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1D208E" w:rsidRDefault="00B736DF" w:rsidP="009E1027">
      <w:pPr>
        <w:pStyle w:val="ListParagraph"/>
        <w:numPr>
          <w:ilvl w:val="0"/>
          <w:numId w:val="12"/>
        </w:numPr>
        <w:ind w:left="426"/>
        <w:jc w:val="both"/>
        <w:rPr>
          <w:rFonts w:ascii="Avenir Next" w:hAnsi="Avenir Next" w:cs="Arial"/>
          <w:sz w:val="22"/>
          <w:szCs w:val="22"/>
          <w:highlight w:val="yellow"/>
          <w:lang w:val="en-GB"/>
        </w:rPr>
      </w:pPr>
      <w:r w:rsidRPr="001D208E">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1D208E" w:rsidRDefault="00161F1B" w:rsidP="009E1027">
      <w:pPr>
        <w:pStyle w:val="ListParagraph"/>
        <w:numPr>
          <w:ilvl w:val="0"/>
          <w:numId w:val="13"/>
        </w:numPr>
        <w:ind w:left="426"/>
        <w:jc w:val="both"/>
        <w:rPr>
          <w:rFonts w:ascii="Avenir Next" w:hAnsi="Avenir Next" w:cs="Arial"/>
          <w:sz w:val="22"/>
          <w:szCs w:val="22"/>
          <w:highlight w:val="yellow"/>
          <w:lang w:val="en-GB"/>
        </w:rPr>
      </w:pPr>
      <w:r w:rsidRPr="001D208E">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1D208E" w:rsidRDefault="009E2E27" w:rsidP="008031A7">
      <w:pPr>
        <w:pStyle w:val="ListParagraph"/>
        <w:numPr>
          <w:ilvl w:val="0"/>
          <w:numId w:val="14"/>
        </w:numPr>
        <w:ind w:left="426"/>
        <w:jc w:val="both"/>
        <w:rPr>
          <w:rFonts w:ascii="Avenir Next" w:hAnsi="Avenir Next" w:cs="Arial"/>
          <w:sz w:val="22"/>
          <w:szCs w:val="22"/>
          <w:highlight w:val="yellow"/>
          <w:lang w:val="en-GB"/>
        </w:rPr>
      </w:pPr>
      <w:r w:rsidRPr="001D208E">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1D208E" w:rsidRDefault="009E2E27" w:rsidP="008031A7">
      <w:pPr>
        <w:pStyle w:val="ListParagraph"/>
        <w:numPr>
          <w:ilvl w:val="0"/>
          <w:numId w:val="15"/>
        </w:numPr>
        <w:ind w:left="426"/>
        <w:jc w:val="both"/>
        <w:rPr>
          <w:rFonts w:ascii="Avenir Next" w:hAnsi="Avenir Next" w:cs="Arial"/>
          <w:sz w:val="22"/>
          <w:szCs w:val="22"/>
          <w:highlight w:val="yellow"/>
          <w:lang w:val="en-GB"/>
        </w:rPr>
      </w:pPr>
      <w:r w:rsidRPr="001D208E">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1D208E" w:rsidRDefault="00A235B7" w:rsidP="006D01C2">
      <w:pPr>
        <w:pStyle w:val="ListParagraph"/>
        <w:numPr>
          <w:ilvl w:val="0"/>
          <w:numId w:val="16"/>
        </w:numPr>
        <w:ind w:left="426"/>
        <w:jc w:val="both"/>
        <w:rPr>
          <w:rFonts w:ascii="Avenir Next" w:hAnsi="Avenir Next" w:cs="Arial"/>
          <w:sz w:val="22"/>
          <w:szCs w:val="22"/>
          <w:highlight w:val="yellow"/>
          <w:lang w:val="en-GB"/>
        </w:rPr>
      </w:pPr>
      <w:r w:rsidRPr="001D208E">
        <w:rPr>
          <w:rFonts w:ascii="Avenir Next" w:hAnsi="Avenir Next" w:cs="Arial"/>
          <w:sz w:val="22"/>
          <w:szCs w:val="22"/>
          <w:highlight w:val="yellow"/>
          <w:lang w:val="en-GB"/>
        </w:rPr>
        <w:t>The statement</w:t>
      </w:r>
      <w:r w:rsidR="0037465A" w:rsidRPr="001D208E">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1D208E"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1D208E">
        <w:rPr>
          <w:rFonts w:ascii="Avenir Next" w:eastAsiaTheme="minorHAnsi" w:hAnsi="Avenir Next" w:cs="Arial"/>
          <w:sz w:val="22"/>
          <w:szCs w:val="22"/>
          <w:highlight w:val="yellow"/>
          <w:lang w:val="en-GB"/>
        </w:rPr>
        <w:t>Public International Law</w:t>
      </w:r>
      <w:r w:rsidR="00991428" w:rsidRPr="001D208E">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lastRenderedPageBreak/>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1D208E"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1D208E">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1D208E">
        <w:rPr>
          <w:rFonts w:ascii="Avenir Next" w:eastAsiaTheme="minorHAnsi" w:hAnsi="Avenir Next" w:cs="Arial"/>
          <w:sz w:val="22"/>
          <w:szCs w:val="22"/>
          <w:highlight w:val="yellow"/>
          <w:lang w:val="en-GB"/>
        </w:rPr>
        <w:t>.</w:t>
      </w: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1D208E"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1D208E">
        <w:rPr>
          <w:rFonts w:ascii="Avenir Next" w:hAnsi="Avenir Next" w:cs="Arial"/>
          <w:sz w:val="22"/>
          <w:szCs w:val="22"/>
          <w:highlight w:val="yellow"/>
          <w:lang w:val="en-GB"/>
        </w:rPr>
        <w:t>Havana Convention on Private International Law (1928)</w:t>
      </w:r>
      <w:r w:rsidRPr="001D208E">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1D208E" w:rsidRDefault="0082483F" w:rsidP="006D01C2">
      <w:pPr>
        <w:pStyle w:val="ListParagraph"/>
        <w:numPr>
          <w:ilvl w:val="0"/>
          <w:numId w:val="20"/>
        </w:numPr>
        <w:ind w:left="426"/>
        <w:jc w:val="both"/>
        <w:rPr>
          <w:rFonts w:ascii="Avenir Next" w:hAnsi="Avenir Next" w:cs="Arial"/>
          <w:sz w:val="22"/>
          <w:szCs w:val="22"/>
          <w:highlight w:val="yellow"/>
          <w:lang w:val="en-GB"/>
        </w:rPr>
      </w:pPr>
      <w:r w:rsidRPr="001D208E">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217F4E"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217F4E">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3DD5347A" w:rsidR="009B07AD" w:rsidRPr="00827D56" w:rsidRDefault="00217F4E" w:rsidP="00217F4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is defined as a circumstance when </w:t>
      </w:r>
      <w:r w:rsidR="006467D4">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occurs in one state; however it transcends the confines of a single legal system</w:t>
      </w:r>
      <w:r w:rsidR="001D310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so a single set of domestic insolvency law provisions cannot be immediately and exclusively applied without consideration of foreign aspects of law.</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1CC01143" w:rsidR="009B07AD" w:rsidRDefault="00895C0E" w:rsidP="00895C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concept of universality believes that there should be one insolvency proceeding covering all the debtors assets and debts worldwide. No other insolvency proceedings in other states should be allowed. Ideally there should only be one jurisdiction. All the debtors’ assets would be included in the insolvent proceedings and the liquidator should be provided with the tools to control all assets</w:t>
      </w:r>
      <w:r w:rsidR="001D3102">
        <w:rPr>
          <w:rFonts w:ascii="Avenir Next" w:hAnsi="Avenir Next" w:cs="Arial"/>
          <w:color w:val="7B7B7B" w:themeColor="accent3" w:themeShade="BF"/>
          <w:sz w:val="22"/>
          <w:szCs w:val="22"/>
          <w:lang w:val="en-GB"/>
        </w:rPr>
        <w:t xml:space="preserve"> regardless of the locality of assets and debtors</w:t>
      </w:r>
      <w:r>
        <w:rPr>
          <w:rFonts w:ascii="Avenir Next" w:hAnsi="Avenir Next" w:cs="Arial"/>
          <w:color w:val="7B7B7B" w:themeColor="accent3" w:themeShade="BF"/>
          <w:sz w:val="22"/>
          <w:szCs w:val="22"/>
          <w:lang w:val="en-GB"/>
        </w:rPr>
        <w:t>. All creditors worldwide would have an opportunity to participate in the insolvency proceedings and be on equal footing with regard to their claims.</w:t>
      </w:r>
    </w:p>
    <w:p w14:paraId="30BDEB05" w14:textId="77777777" w:rsidR="00E7439D" w:rsidRDefault="00E7439D" w:rsidP="00895C0E">
      <w:pPr>
        <w:jc w:val="both"/>
        <w:rPr>
          <w:rFonts w:ascii="Avenir Next" w:hAnsi="Avenir Next" w:cs="Arial"/>
          <w:color w:val="7B7B7B" w:themeColor="accent3" w:themeShade="BF"/>
          <w:sz w:val="22"/>
          <w:szCs w:val="22"/>
          <w:lang w:val="en-GB"/>
        </w:rPr>
      </w:pPr>
    </w:p>
    <w:p w14:paraId="00EDE5ED" w14:textId="627512F9" w:rsidR="00E7439D" w:rsidRPr="00827D56" w:rsidRDefault="00E7439D" w:rsidP="00895C0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Territorialism on the other hand </w:t>
      </w:r>
      <w:r w:rsidR="00354298">
        <w:rPr>
          <w:rFonts w:ascii="Avenir Next" w:hAnsi="Avenir Next" w:cs="Arial"/>
          <w:color w:val="7B7B7B" w:themeColor="accent3" w:themeShade="BF"/>
          <w:sz w:val="22"/>
          <w:szCs w:val="22"/>
          <w:lang w:val="en-GB"/>
        </w:rPr>
        <w:t xml:space="preserve">believes in the approach where multiple insolvency </w:t>
      </w:r>
      <w:r w:rsidR="001D168A">
        <w:rPr>
          <w:rFonts w:ascii="Avenir Next" w:hAnsi="Avenir Next" w:cs="Arial"/>
          <w:color w:val="7B7B7B" w:themeColor="accent3" w:themeShade="BF"/>
          <w:sz w:val="22"/>
          <w:szCs w:val="22"/>
          <w:lang w:val="en-GB"/>
        </w:rPr>
        <w:t>proceedings</w:t>
      </w:r>
      <w:r w:rsidR="00354298">
        <w:rPr>
          <w:rFonts w:ascii="Avenir Next" w:hAnsi="Avenir Next" w:cs="Arial"/>
          <w:color w:val="7B7B7B" w:themeColor="accent3" w:themeShade="BF"/>
          <w:sz w:val="22"/>
          <w:szCs w:val="22"/>
          <w:lang w:val="en-GB"/>
        </w:rPr>
        <w:t xml:space="preserve"> would simultaneously take place in various states wherever assets happen to be located. Those insolvency proceedings would be territorially limited in respect of where creditors can lodged their claims and the liquidator’s mandate. </w:t>
      </w:r>
      <w:r>
        <w:rPr>
          <w:rFonts w:ascii="Avenir Next" w:hAnsi="Avenir Next" w:cs="Arial"/>
          <w:color w:val="7B7B7B" w:themeColor="accent3" w:themeShade="BF"/>
          <w:sz w:val="22"/>
          <w:szCs w:val="22"/>
          <w:lang w:val="en-GB"/>
        </w:rPr>
        <w:t xml:space="preserve">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Default="00D17FDC" w:rsidP="00C053F7">
      <w:pPr>
        <w:ind w:left="720" w:hanging="720"/>
        <w:jc w:val="both"/>
        <w:rPr>
          <w:rFonts w:ascii="Avenir Next" w:hAnsi="Avenir Next" w:cs="Arial"/>
          <w:sz w:val="22"/>
          <w:szCs w:val="22"/>
          <w:lang w:val="en-GB"/>
        </w:rPr>
      </w:pPr>
    </w:p>
    <w:p w14:paraId="0CCDD451" w14:textId="77777777" w:rsidR="00575196" w:rsidRPr="00827D56" w:rsidRDefault="00575196"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608DD0BD" w14:textId="550BD7B4" w:rsidR="00286AE6" w:rsidRDefault="00153EEF" w:rsidP="0058469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first regional, comparative survey of insolvency systems in the Middle East and North Africa was launched in 2009 as a joint initiative of the Hawkamah Institute for Corporate Governance, the World Bank, the OECD and INSOL International.</w:t>
      </w:r>
      <w:r w:rsidR="001D168A">
        <w:rPr>
          <w:rFonts w:ascii="Avenir Next" w:hAnsi="Avenir Next" w:cs="Arial"/>
          <w:color w:val="7B7B7B" w:themeColor="accent3" w:themeShade="BF"/>
          <w:sz w:val="22"/>
          <w:szCs w:val="22"/>
          <w:lang w:val="en-GB"/>
        </w:rPr>
        <w:t xml:space="preserve"> It was based on the World Bank’s Principals for Effective Insolvency and Creditor Rights Systems as an indication of best practise.</w:t>
      </w:r>
      <w:r>
        <w:rPr>
          <w:rFonts w:ascii="Avenir Next" w:hAnsi="Avenir Next" w:cs="Arial"/>
          <w:color w:val="7B7B7B" w:themeColor="accent3" w:themeShade="BF"/>
          <w:sz w:val="22"/>
          <w:szCs w:val="22"/>
          <w:lang w:val="en-GB"/>
        </w:rPr>
        <w:t xml:space="preserve"> Many Middle Eastern nations have reformed their domestic insolvency laws such as UAE, Saudi Arabia and Dubai. In 2018 Bahrain adopted the Model Law on Cross-Border Insolvency.</w:t>
      </w:r>
    </w:p>
    <w:p w14:paraId="30E4CB6A" w14:textId="77777777" w:rsidR="00584693" w:rsidRDefault="00584693" w:rsidP="00584693">
      <w:pPr>
        <w:jc w:val="both"/>
        <w:rPr>
          <w:rFonts w:ascii="Avenir Next" w:hAnsi="Avenir Next" w:cs="Arial"/>
          <w:color w:val="7B7B7B" w:themeColor="accent3" w:themeShade="BF"/>
          <w:sz w:val="22"/>
          <w:szCs w:val="22"/>
          <w:lang w:val="en-GB"/>
        </w:rPr>
      </w:pPr>
    </w:p>
    <w:p w14:paraId="545C5CED" w14:textId="77777777" w:rsidR="00584693" w:rsidRPr="00827D56" w:rsidRDefault="00584693" w:rsidP="00584693">
      <w:pPr>
        <w:jc w:val="both"/>
        <w:rPr>
          <w:rFonts w:ascii="Avenir Next" w:hAnsi="Avenir Next" w:cs="Arial"/>
          <w:b/>
          <w:sz w:val="22"/>
          <w:szCs w:val="22"/>
          <w:lang w:val="en-GB"/>
        </w:rPr>
      </w:pP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4C21BA87" w:rsidR="00544127" w:rsidRDefault="006467D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individuals the objectives would be the protection of the debtor from harassment from creditors and enable the debtor to make a fresh start. Another objective would be the reduction of the debtor’s indebtedness to creditors by paying contributions from present and future income.</w:t>
      </w:r>
    </w:p>
    <w:p w14:paraId="4A341D2F" w14:textId="77777777" w:rsidR="006467D4" w:rsidRDefault="006467D4" w:rsidP="00C053F7">
      <w:pPr>
        <w:jc w:val="both"/>
        <w:rPr>
          <w:rFonts w:ascii="Avenir Next" w:hAnsi="Avenir Next" w:cs="Arial"/>
          <w:color w:val="7B7B7B" w:themeColor="accent3" w:themeShade="BF"/>
          <w:sz w:val="22"/>
          <w:szCs w:val="22"/>
          <w:lang w:val="en-GB"/>
        </w:rPr>
      </w:pPr>
    </w:p>
    <w:p w14:paraId="467E25B2" w14:textId="37EDEBD3" w:rsidR="006467D4" w:rsidRPr="00827D56" w:rsidRDefault="006467D4"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For corporations the objectives would be to preserve the business or assets of the corporation if possible not necessarily the company and where personal liability has been abused impose liability on the responsible persons.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26D10243" w:rsidR="00DF75F8" w:rsidRPr="00827D56" w:rsidRDefault="00AB056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problems that are encountered generally sovereign states govern their own insolvency law</w:t>
      </w:r>
      <w:r w:rsidR="00D36CE0">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and procedures. The standards of these insolvency laws in many countries are very low and these insolvency laws generally lack the structure to deal with cross-border insolvency cases. Generally there are insolvency proceeding</w:t>
      </w:r>
      <w:r w:rsidR="00D36CE0">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running concurrently in multiple states and an unwillingness to recognise foreign judgements with the aim of protecting </w:t>
      </w:r>
      <w:r w:rsidR="00D36CE0">
        <w:rPr>
          <w:rFonts w:ascii="Avenir Next" w:hAnsi="Avenir Next" w:cs="Arial"/>
          <w:color w:val="7B7B7B" w:themeColor="accent3" w:themeShade="BF"/>
          <w:sz w:val="22"/>
          <w:szCs w:val="22"/>
          <w:lang w:val="en-GB"/>
        </w:rPr>
        <w:t xml:space="preserve">their </w:t>
      </w:r>
      <w:r>
        <w:rPr>
          <w:rFonts w:ascii="Avenir Next" w:hAnsi="Avenir Next" w:cs="Arial"/>
          <w:color w:val="7B7B7B" w:themeColor="accent3" w:themeShade="BF"/>
          <w:sz w:val="22"/>
          <w:szCs w:val="22"/>
          <w:lang w:val="en-GB"/>
        </w:rPr>
        <w:t xml:space="preserve">local interests.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20CE26D4" w:rsidR="00DF75F8" w:rsidRDefault="007B375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United Nations Commission on International Trade Law (UNCITRAL) has completed several insolvency texts in recent years including the UNCITRAL Model Law on Cross-Border Insolvency Guide to Enactment and interpretation in 2013</w:t>
      </w:r>
    </w:p>
    <w:p w14:paraId="6FA3928B" w14:textId="77777777" w:rsidR="00A53D21" w:rsidRDefault="00A53D21" w:rsidP="00A53D21">
      <w:pPr>
        <w:jc w:val="both"/>
        <w:rPr>
          <w:rFonts w:ascii="Avenir Next" w:hAnsi="Avenir Next" w:cs="Arial"/>
          <w:sz w:val="22"/>
          <w:szCs w:val="22"/>
          <w:lang w:val="en-GB"/>
        </w:rPr>
      </w:pPr>
    </w:p>
    <w:p w14:paraId="111EA170" w14:textId="645CC649" w:rsidR="00D17FDC" w:rsidRDefault="00A53D21" w:rsidP="00491D9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UNCITRAL Model Law on </w:t>
      </w:r>
      <w:r w:rsidR="007B375C">
        <w:rPr>
          <w:rFonts w:ascii="Avenir Next" w:hAnsi="Avenir Next" w:cs="Arial"/>
          <w:color w:val="7B7B7B" w:themeColor="accent3" w:themeShade="BF"/>
          <w:sz w:val="22"/>
          <w:szCs w:val="22"/>
          <w:lang w:val="en-GB"/>
        </w:rPr>
        <w:t>Recognition</w:t>
      </w:r>
      <w:r>
        <w:rPr>
          <w:rFonts w:ascii="Avenir Next" w:hAnsi="Avenir Next" w:cs="Arial"/>
          <w:color w:val="7B7B7B" w:themeColor="accent3" w:themeShade="BF"/>
          <w:sz w:val="22"/>
          <w:szCs w:val="22"/>
          <w:lang w:val="en-GB"/>
        </w:rPr>
        <w:t xml:space="preserve"> and Enforcement of Insolvency-Related Judgements with Guide to Enactment (2018).</w:t>
      </w:r>
    </w:p>
    <w:p w14:paraId="67AAE06F" w14:textId="17E6DCD4" w:rsidR="00A53D21" w:rsidRDefault="00A53D21"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UNCITRAL Model Law on Enterprise Group Insolvency with Guide to Enactment (2019)</w:t>
      </w:r>
    </w:p>
    <w:p w14:paraId="15C93F60" w14:textId="0238D6A5" w:rsidR="00A53D21" w:rsidRDefault="00A53D21"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UNCITRAL </w:t>
      </w:r>
      <w:r w:rsidR="007B375C">
        <w:rPr>
          <w:rFonts w:ascii="Avenir Next" w:hAnsi="Avenir Next" w:cs="Arial"/>
          <w:color w:val="7B7B7B" w:themeColor="accent3" w:themeShade="BF"/>
          <w:sz w:val="22"/>
          <w:szCs w:val="22"/>
          <w:lang w:val="en-GB"/>
        </w:rPr>
        <w:t>Legislative</w:t>
      </w:r>
      <w:r>
        <w:rPr>
          <w:rFonts w:ascii="Avenir Next" w:hAnsi="Avenir Next" w:cs="Arial"/>
          <w:color w:val="7B7B7B" w:themeColor="accent3" w:themeShade="BF"/>
          <w:sz w:val="22"/>
          <w:szCs w:val="22"/>
          <w:lang w:val="en-GB"/>
        </w:rPr>
        <w:t xml:space="preserve"> Guide on Insolvency Law, Parts One to Four</w:t>
      </w:r>
    </w:p>
    <w:p w14:paraId="30BB4103" w14:textId="71140E71" w:rsidR="00A53D21" w:rsidRDefault="00A53D21"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UNCITRAL Model Law o</w:t>
      </w:r>
      <w:r w:rsidR="001D3102">
        <w:rPr>
          <w:rFonts w:ascii="Avenir Next" w:hAnsi="Avenir Next" w:cs="Arial"/>
          <w:color w:val="7B7B7B" w:themeColor="accent3" w:themeShade="BF"/>
          <w:sz w:val="22"/>
          <w:szCs w:val="22"/>
          <w:lang w:val="en-GB"/>
        </w:rPr>
        <w:t>n Cross-Border Insolvency: The J</w:t>
      </w:r>
      <w:r>
        <w:rPr>
          <w:rFonts w:ascii="Avenir Next" w:hAnsi="Avenir Next" w:cs="Arial"/>
          <w:color w:val="7B7B7B" w:themeColor="accent3" w:themeShade="BF"/>
          <w:sz w:val="22"/>
          <w:szCs w:val="22"/>
          <w:lang w:val="en-GB"/>
        </w:rPr>
        <w:t>udicial Perspective</w:t>
      </w:r>
    </w:p>
    <w:p w14:paraId="7334AEBA" w14:textId="18240EF2" w:rsidR="00A53D21" w:rsidRDefault="00A53D21"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UNCITRAL Practise Guide on Cross-Border Insolvency Corporation</w:t>
      </w:r>
    </w:p>
    <w:p w14:paraId="02ABE95C" w14:textId="77777777" w:rsidR="00A53D21" w:rsidRDefault="00A53D21" w:rsidP="00C053F7">
      <w:pPr>
        <w:ind w:left="720" w:hanging="720"/>
        <w:jc w:val="both"/>
        <w:rPr>
          <w:rFonts w:ascii="Avenir Next" w:hAnsi="Avenir Next" w:cs="Arial"/>
          <w:color w:val="7B7B7B" w:themeColor="accent3" w:themeShade="BF"/>
          <w:sz w:val="22"/>
          <w:szCs w:val="22"/>
          <w:lang w:val="en-GB"/>
        </w:rPr>
      </w:pPr>
    </w:p>
    <w:p w14:paraId="43640309" w14:textId="49AC3E54" w:rsidR="00491D9A" w:rsidRDefault="00491D9A" w:rsidP="00491D9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believe that their impact would be minimal because they are only models that can be adopted or incorporated into the states domestic legal code. Their implementation is entirely optional by state</w:t>
      </w:r>
      <w:r w:rsidR="00D36CE0">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w:t>
      </w:r>
    </w:p>
    <w:p w14:paraId="3A5E06F3" w14:textId="77777777" w:rsidR="00A53D21" w:rsidRPr="00827D56" w:rsidRDefault="00A53D21"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6376F467" w:rsidR="002F75A3" w:rsidRPr="00827D56" w:rsidRDefault="00D03CBA"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If Utopia adopted a c</w:t>
      </w:r>
      <w:r w:rsidR="00B77A63">
        <w:rPr>
          <w:rFonts w:ascii="Avenir Next" w:hAnsi="Avenir Next" w:cs="Arial"/>
          <w:color w:val="7B7B7B" w:themeColor="accent3" w:themeShade="BF"/>
          <w:sz w:val="22"/>
          <w:szCs w:val="22"/>
          <w:lang w:val="en-GB"/>
        </w:rPr>
        <w:t>r</w:t>
      </w:r>
      <w:r>
        <w:rPr>
          <w:rFonts w:ascii="Avenir Next" w:hAnsi="Avenir Next" w:cs="Arial"/>
          <w:color w:val="7B7B7B" w:themeColor="accent3" w:themeShade="BF"/>
          <w:sz w:val="22"/>
          <w:szCs w:val="22"/>
          <w:lang w:val="en-GB"/>
        </w:rPr>
        <w:t xml:space="preserve">oss border </w:t>
      </w:r>
      <w:r w:rsidR="00464941">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act based on the UNCITRAL Model Law, the liquidator appointed in Erewhon would be entitled to approach the court in Utopia in terms of Article 9 : Right of Access. </w:t>
      </w:r>
      <w:r w:rsidR="00B77A63">
        <w:rPr>
          <w:rFonts w:ascii="Avenir Next" w:hAnsi="Avenir Next" w:cs="Arial"/>
          <w:color w:val="7B7B7B" w:themeColor="accent3" w:themeShade="BF"/>
          <w:sz w:val="22"/>
          <w:szCs w:val="22"/>
          <w:lang w:val="en-GB"/>
        </w:rPr>
        <w:t xml:space="preserve">The liquidator would be able to bring an application in terms of Article 11 and 15 to commence a proceeding. Thereafter in terms of Article 12 the liquidator would be able to participate in a proceeding regarding the Apex court action. In terms of Article 19 the Utopia court could grant interim relief to the liquidator by staying </w:t>
      </w:r>
      <w:r w:rsidR="00464941">
        <w:rPr>
          <w:rFonts w:ascii="Avenir Next" w:hAnsi="Avenir Next" w:cs="Arial"/>
          <w:color w:val="7B7B7B" w:themeColor="accent3" w:themeShade="BF"/>
          <w:sz w:val="22"/>
          <w:szCs w:val="22"/>
          <w:lang w:val="en-GB"/>
        </w:rPr>
        <w:t>execution</w:t>
      </w:r>
      <w:r w:rsidR="00B77A63">
        <w:rPr>
          <w:rFonts w:ascii="Avenir Next" w:hAnsi="Avenir Next" w:cs="Arial"/>
          <w:color w:val="7B7B7B" w:themeColor="accent3" w:themeShade="BF"/>
          <w:sz w:val="22"/>
          <w:szCs w:val="22"/>
          <w:lang w:val="en-GB"/>
        </w:rPr>
        <w:t xml:space="preserve"> against Nadir assets. </w:t>
      </w:r>
      <w:r w:rsidR="00207640">
        <w:rPr>
          <w:rFonts w:ascii="Avenir Next" w:hAnsi="Avenir Next" w:cs="Arial"/>
          <w:color w:val="7B7B7B" w:themeColor="accent3" w:themeShade="BF"/>
          <w:sz w:val="22"/>
          <w:szCs w:val="22"/>
          <w:lang w:val="en-GB"/>
        </w:rPr>
        <w:t xml:space="preserve">Or in terms of Article 20 recognise the </w:t>
      </w:r>
      <w:r w:rsidR="00464941">
        <w:rPr>
          <w:rFonts w:ascii="Avenir Next" w:hAnsi="Avenir Next" w:cs="Arial"/>
          <w:color w:val="7B7B7B" w:themeColor="accent3" w:themeShade="BF"/>
          <w:sz w:val="22"/>
          <w:szCs w:val="22"/>
          <w:lang w:val="en-GB"/>
        </w:rPr>
        <w:t>liquidation</w:t>
      </w:r>
      <w:r w:rsidR="00207640">
        <w:rPr>
          <w:rFonts w:ascii="Avenir Next" w:hAnsi="Avenir Next" w:cs="Arial"/>
          <w:color w:val="7B7B7B" w:themeColor="accent3" w:themeShade="BF"/>
          <w:sz w:val="22"/>
          <w:szCs w:val="22"/>
          <w:lang w:val="en-GB"/>
        </w:rPr>
        <w:t xml:space="preserve"> of Nadir in Erewhon as the foreign main proceeding which one of the results would be the stay of execution of Nadirs assets in Utopia.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6FA5390A" w:rsidR="002D3473" w:rsidRDefault="00AD78D4" w:rsidP="000E10DF">
      <w:pPr>
        <w:pStyle w:val="ListParagraph"/>
        <w:numPr>
          <w:ilvl w:val="0"/>
          <w:numId w:val="23"/>
        </w:numPr>
        <w:autoSpaceDE w:val="0"/>
        <w:autoSpaceDN w:val="0"/>
        <w:adjustRightInd w:val="0"/>
        <w:spacing w:line="276" w:lineRule="auto"/>
        <w:jc w:val="both"/>
        <w:rPr>
          <w:rFonts w:ascii="Avenir Next" w:hAnsi="Avenir Next" w:cs="Arial"/>
          <w:color w:val="7B7B7B" w:themeColor="accent3" w:themeShade="BF"/>
          <w:sz w:val="22"/>
          <w:szCs w:val="22"/>
          <w:lang w:val="en-GB"/>
        </w:rPr>
      </w:pPr>
      <w:r w:rsidRPr="000E10DF">
        <w:rPr>
          <w:rFonts w:ascii="Avenir Next" w:hAnsi="Avenir Next" w:cs="Arial"/>
          <w:color w:val="7B7B7B" w:themeColor="accent3" w:themeShade="BF"/>
          <w:sz w:val="22"/>
          <w:szCs w:val="22"/>
          <w:lang w:val="en-GB"/>
        </w:rPr>
        <w:t>In terms of Article 29</w:t>
      </w:r>
      <w:r w:rsidR="000E10DF" w:rsidRPr="000E10DF">
        <w:rPr>
          <w:rFonts w:ascii="Avenir Next" w:hAnsi="Avenir Next" w:cs="Arial"/>
          <w:color w:val="7B7B7B" w:themeColor="accent3" w:themeShade="BF"/>
          <w:sz w:val="22"/>
          <w:szCs w:val="22"/>
          <w:lang w:val="en-GB"/>
        </w:rPr>
        <w:t xml:space="preserve"> there could be domestic insolvency proceeds running against Nadir in Utopia filed by Apex and at the same time application for foreign recognition of the Erewhon liquidator. </w:t>
      </w:r>
      <w:r w:rsidR="003266B7">
        <w:rPr>
          <w:rFonts w:ascii="Avenir Next" w:hAnsi="Avenir Next" w:cs="Arial"/>
          <w:color w:val="7B7B7B" w:themeColor="accent3" w:themeShade="BF"/>
          <w:sz w:val="22"/>
          <w:szCs w:val="22"/>
          <w:lang w:val="en-GB"/>
        </w:rPr>
        <w:t xml:space="preserve">The commencement of local proceedings doesn’t prevent the recognition of foreign proceedings. </w:t>
      </w:r>
    </w:p>
    <w:p w14:paraId="01356738" w14:textId="2542C009" w:rsidR="000E10DF" w:rsidRPr="000E10DF" w:rsidRDefault="00464941" w:rsidP="000E10DF">
      <w:pPr>
        <w:pStyle w:val="ListParagraph"/>
        <w:numPr>
          <w:ilvl w:val="0"/>
          <w:numId w:val="23"/>
        </w:num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w:t>
      </w:r>
      <w:r w:rsidR="00575196">
        <w:rPr>
          <w:rFonts w:ascii="Avenir Next" w:hAnsi="Avenir Next" w:cs="Arial"/>
          <w:color w:val="7B7B7B" w:themeColor="accent3" w:themeShade="BF"/>
          <w:sz w:val="22"/>
          <w:szCs w:val="22"/>
          <w:lang w:val="en-GB"/>
        </w:rPr>
        <w:t>25 &amp; 26 would promote cooperation.</w:t>
      </w:r>
    </w:p>
    <w:p w14:paraId="66BB3426" w14:textId="77777777" w:rsidR="000E10DF" w:rsidRDefault="000E10DF"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5B3831E0" w14:textId="60C25A5F" w:rsidR="00FE4B6C" w:rsidRDefault="00CA6E9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this question I’m going to choose South Africa as the </w:t>
      </w:r>
      <w:r w:rsidR="00FE4B6C">
        <w:rPr>
          <w:rFonts w:ascii="Avenir Next" w:hAnsi="Avenir Next" w:cs="Arial"/>
          <w:color w:val="7B7B7B" w:themeColor="accent3" w:themeShade="BF"/>
          <w:sz w:val="22"/>
          <w:szCs w:val="22"/>
          <w:lang w:val="en-GB"/>
        </w:rPr>
        <w:t>company’s</w:t>
      </w:r>
      <w:r>
        <w:rPr>
          <w:rFonts w:ascii="Avenir Next" w:hAnsi="Avenir Next" w:cs="Arial"/>
          <w:color w:val="7B7B7B" w:themeColor="accent3" w:themeShade="BF"/>
          <w:sz w:val="22"/>
          <w:szCs w:val="22"/>
          <w:lang w:val="en-GB"/>
        </w:rPr>
        <w:t xml:space="preserve"> state of incorporation. </w:t>
      </w:r>
    </w:p>
    <w:p w14:paraId="0A1F3C25" w14:textId="77777777" w:rsidR="00FE4B6C" w:rsidRDefault="00FE4B6C" w:rsidP="00C053F7">
      <w:pPr>
        <w:jc w:val="both"/>
        <w:rPr>
          <w:rFonts w:ascii="Avenir Next" w:hAnsi="Avenir Next" w:cs="Arial"/>
          <w:color w:val="7B7B7B" w:themeColor="accent3" w:themeShade="BF"/>
          <w:sz w:val="22"/>
          <w:szCs w:val="22"/>
          <w:lang w:val="en-GB"/>
        </w:rPr>
      </w:pPr>
    </w:p>
    <w:p w14:paraId="530F22A2" w14:textId="77777777" w:rsidR="00D57FCB" w:rsidRDefault="00CA6E9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four key international insolvency issues facing an insolvency representative would be access, recognition, relief and cooperation and coordination. </w:t>
      </w:r>
    </w:p>
    <w:p w14:paraId="3EB283B1" w14:textId="77777777" w:rsidR="00D57FCB" w:rsidRDefault="00D57FCB" w:rsidP="00C053F7">
      <w:pPr>
        <w:jc w:val="both"/>
        <w:rPr>
          <w:rFonts w:ascii="Avenir Next" w:hAnsi="Avenir Next" w:cs="Arial"/>
          <w:color w:val="7B7B7B" w:themeColor="accent3" w:themeShade="BF"/>
          <w:sz w:val="22"/>
          <w:szCs w:val="22"/>
          <w:lang w:val="en-GB"/>
        </w:rPr>
      </w:pPr>
    </w:p>
    <w:p w14:paraId="2331583F" w14:textId="77777777" w:rsidR="00D57FCB" w:rsidRDefault="00D57FCB" w:rsidP="00C053F7">
      <w:pPr>
        <w:jc w:val="both"/>
        <w:rPr>
          <w:rFonts w:ascii="Avenir Next" w:hAnsi="Avenir Next" w:cs="Arial"/>
          <w:b/>
          <w:color w:val="7B7B7B" w:themeColor="accent3" w:themeShade="BF"/>
          <w:sz w:val="22"/>
          <w:szCs w:val="22"/>
          <w:u w:val="single"/>
          <w:lang w:val="en-GB"/>
        </w:rPr>
      </w:pPr>
      <w:r w:rsidRPr="00D57FCB">
        <w:rPr>
          <w:rFonts w:ascii="Avenir Next" w:hAnsi="Avenir Next" w:cs="Arial"/>
          <w:b/>
          <w:color w:val="7B7B7B" w:themeColor="accent3" w:themeShade="BF"/>
          <w:sz w:val="22"/>
          <w:szCs w:val="22"/>
          <w:u w:val="single"/>
          <w:lang w:val="en-GB"/>
        </w:rPr>
        <w:t>ACCESS</w:t>
      </w:r>
      <w:r>
        <w:rPr>
          <w:rFonts w:ascii="Avenir Next" w:hAnsi="Avenir Next" w:cs="Arial"/>
          <w:b/>
          <w:color w:val="7B7B7B" w:themeColor="accent3" w:themeShade="BF"/>
          <w:sz w:val="22"/>
          <w:szCs w:val="22"/>
          <w:u w:val="single"/>
          <w:lang w:val="en-GB"/>
        </w:rPr>
        <w:t>:</w:t>
      </w:r>
    </w:p>
    <w:p w14:paraId="77A32334" w14:textId="2DED8411" w:rsidR="00D57FCB" w:rsidRDefault="00D57FC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CA6E90">
        <w:rPr>
          <w:rFonts w:ascii="Avenir Next" w:hAnsi="Avenir Next" w:cs="Arial"/>
          <w:color w:val="7B7B7B" w:themeColor="accent3" w:themeShade="BF"/>
          <w:sz w:val="22"/>
          <w:szCs w:val="22"/>
          <w:lang w:val="en-GB"/>
        </w:rPr>
        <w:t xml:space="preserve">ccess is required to give the insolvency representative and creditors a right to access the court in a foreign state to seek assistance and authorise recognition of the foreign insolvency proceedings. </w:t>
      </w:r>
      <w:r w:rsidR="00062289">
        <w:rPr>
          <w:rFonts w:ascii="Avenir Next" w:hAnsi="Avenir Next" w:cs="Arial"/>
          <w:color w:val="7B7B7B" w:themeColor="accent3" w:themeShade="BF"/>
          <w:sz w:val="22"/>
          <w:szCs w:val="22"/>
          <w:lang w:val="en-GB"/>
        </w:rPr>
        <w:t>There are currently no treaties or law which would automatically grant the insolvency representative, who was appointed in South Africa the right to exercise his powers in another state. According to Section 361(1) of the Companies Act 61 of 1973 after the granting of a winding up order by a South African Court, the property of the company will vest in the Master and the provisional liquidator, once appointed. There is no limitation on the definition of property, so all property of whatever kind falls under the custody and control of the liquidator. The South African liquidator would have to approach the various foreign courts, wherever the various assets are situated and apply for recognition of his appointment and the South African winding order.</w:t>
      </w:r>
    </w:p>
    <w:p w14:paraId="3714E80F" w14:textId="77777777" w:rsidR="00062289" w:rsidRDefault="00062289" w:rsidP="00C053F7">
      <w:pPr>
        <w:jc w:val="both"/>
        <w:rPr>
          <w:rFonts w:ascii="Avenir Next" w:hAnsi="Avenir Next" w:cs="Arial"/>
          <w:color w:val="7B7B7B" w:themeColor="accent3" w:themeShade="BF"/>
          <w:sz w:val="22"/>
          <w:szCs w:val="22"/>
          <w:lang w:val="en-GB"/>
        </w:rPr>
      </w:pPr>
    </w:p>
    <w:p w14:paraId="488A7880" w14:textId="1382F695" w:rsidR="00D57FCB" w:rsidRPr="00C66483" w:rsidRDefault="00C66483" w:rsidP="00C053F7">
      <w:pPr>
        <w:jc w:val="both"/>
        <w:rPr>
          <w:rFonts w:ascii="Avenir Next" w:hAnsi="Avenir Next" w:cs="Arial"/>
          <w:b/>
          <w:color w:val="7B7B7B" w:themeColor="accent3" w:themeShade="BF"/>
          <w:sz w:val="22"/>
          <w:szCs w:val="22"/>
          <w:u w:val="single"/>
          <w:lang w:val="en-GB"/>
        </w:rPr>
      </w:pPr>
      <w:r w:rsidRPr="00C66483">
        <w:rPr>
          <w:rFonts w:ascii="Avenir Next" w:hAnsi="Avenir Next" w:cs="Arial"/>
          <w:b/>
          <w:color w:val="7B7B7B" w:themeColor="accent3" w:themeShade="BF"/>
          <w:sz w:val="22"/>
          <w:szCs w:val="22"/>
          <w:u w:val="single"/>
          <w:lang w:val="en-GB"/>
        </w:rPr>
        <w:t>RECOGNITION:</w:t>
      </w:r>
    </w:p>
    <w:p w14:paraId="1A562FB2" w14:textId="6FE009C2" w:rsidR="00062289" w:rsidRDefault="00D57FC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Recognition of a foreign proceeding is required in order to simplify the process. Provisions should provide for recognition of foreign orders from foreign courts. This recognition should satisfy specific requirements which would enable the recognition of fore</w:t>
      </w:r>
      <w:r w:rsidRPr="00C66483">
        <w:rPr>
          <w:rFonts w:ascii="Avenir Next" w:hAnsi="Avenir Next" w:cs="Arial"/>
          <w:color w:val="7B7B7B" w:themeColor="accent3" w:themeShade="BF"/>
          <w:sz w:val="22"/>
          <w:szCs w:val="22"/>
          <w:lang w:val="en-GB"/>
        </w:rPr>
        <w:t>ign proceed</w:t>
      </w:r>
      <w:r w:rsidR="00062289">
        <w:rPr>
          <w:rFonts w:ascii="Avenir Next" w:hAnsi="Avenir Next" w:cs="Arial"/>
          <w:color w:val="7B7B7B" w:themeColor="accent3" w:themeShade="BF"/>
          <w:sz w:val="22"/>
          <w:szCs w:val="22"/>
          <w:lang w:val="en-GB"/>
        </w:rPr>
        <w:t>ing</w:t>
      </w:r>
      <w:r w:rsidRPr="00C66483">
        <w:rPr>
          <w:rFonts w:ascii="Avenir Next" w:hAnsi="Avenir Next" w:cs="Arial"/>
          <w:color w:val="7B7B7B" w:themeColor="accent3" w:themeShade="BF"/>
          <w:sz w:val="22"/>
          <w:szCs w:val="22"/>
          <w:lang w:val="en-GB"/>
        </w:rPr>
        <w:t xml:space="preserve">s by a local court. </w:t>
      </w:r>
      <w:r w:rsidR="00062289">
        <w:rPr>
          <w:rFonts w:ascii="Avenir Next" w:hAnsi="Avenir Next" w:cs="Arial"/>
          <w:color w:val="7B7B7B" w:themeColor="accent3" w:themeShade="BF"/>
          <w:sz w:val="22"/>
          <w:szCs w:val="22"/>
          <w:lang w:val="en-GB"/>
        </w:rPr>
        <w:t xml:space="preserve">As mentioned </w:t>
      </w:r>
      <w:r w:rsidR="00FA4AE7">
        <w:rPr>
          <w:rFonts w:ascii="Avenir Next" w:hAnsi="Avenir Next" w:cs="Arial"/>
          <w:color w:val="7B7B7B" w:themeColor="accent3" w:themeShade="BF"/>
          <w:sz w:val="22"/>
          <w:szCs w:val="22"/>
          <w:lang w:val="en-GB"/>
        </w:rPr>
        <w:t>previously</w:t>
      </w:r>
      <w:r w:rsidR="00D36CE0">
        <w:rPr>
          <w:rFonts w:ascii="Avenir Next" w:hAnsi="Avenir Next" w:cs="Arial"/>
          <w:color w:val="7B7B7B" w:themeColor="accent3" w:themeShade="BF"/>
          <w:sz w:val="22"/>
          <w:szCs w:val="22"/>
          <w:lang w:val="en-GB"/>
        </w:rPr>
        <w:t>,</w:t>
      </w:r>
      <w:r w:rsidR="00FA4AE7">
        <w:rPr>
          <w:rFonts w:ascii="Avenir Next" w:hAnsi="Avenir Next" w:cs="Arial"/>
          <w:color w:val="7B7B7B" w:themeColor="accent3" w:themeShade="BF"/>
          <w:sz w:val="22"/>
          <w:szCs w:val="22"/>
          <w:lang w:val="en-GB"/>
        </w:rPr>
        <w:t xml:space="preserve"> the South African liquidator would have to approach the various foreign courts, wherever the various assets are situated and apply for recognition of his appointment and the South African winding order as there are no bilateral treaties which would automatically grant him the authority to act in a foreign state. Recognition of foreign insolvency proceedings would </w:t>
      </w:r>
      <w:r w:rsidR="00FA4AE7">
        <w:rPr>
          <w:rFonts w:ascii="Avenir Next" w:hAnsi="Avenir Next" w:cs="Arial"/>
          <w:color w:val="7B7B7B" w:themeColor="accent3" w:themeShade="BF"/>
          <w:sz w:val="22"/>
          <w:szCs w:val="22"/>
          <w:lang w:val="en-GB"/>
        </w:rPr>
        <w:lastRenderedPageBreak/>
        <w:t>thus be regulated by principals of common law and private international law as developed by case law.</w:t>
      </w:r>
    </w:p>
    <w:p w14:paraId="2FEF9E66" w14:textId="77777777" w:rsidR="00062289" w:rsidRDefault="00062289" w:rsidP="00C053F7">
      <w:pPr>
        <w:jc w:val="both"/>
        <w:rPr>
          <w:rFonts w:ascii="Avenir Next" w:hAnsi="Avenir Next" w:cs="Arial"/>
          <w:color w:val="7B7B7B" w:themeColor="accent3" w:themeShade="BF"/>
          <w:sz w:val="22"/>
          <w:szCs w:val="22"/>
          <w:lang w:val="en-GB"/>
        </w:rPr>
      </w:pPr>
    </w:p>
    <w:p w14:paraId="37E25FC1" w14:textId="7D97B6E3" w:rsidR="00C66483" w:rsidRPr="001C73E1" w:rsidRDefault="001C73E1" w:rsidP="00C053F7">
      <w:pPr>
        <w:jc w:val="both"/>
        <w:rPr>
          <w:rFonts w:ascii="Avenir Next" w:hAnsi="Avenir Next" w:cs="Arial"/>
          <w:b/>
          <w:color w:val="7B7B7B" w:themeColor="accent3" w:themeShade="BF"/>
          <w:sz w:val="22"/>
          <w:szCs w:val="22"/>
          <w:u w:val="single"/>
          <w:lang w:val="en-GB"/>
        </w:rPr>
      </w:pPr>
      <w:r w:rsidRPr="001C73E1">
        <w:rPr>
          <w:rFonts w:ascii="Avenir Next" w:hAnsi="Avenir Next" w:cs="Arial"/>
          <w:b/>
          <w:color w:val="7B7B7B" w:themeColor="accent3" w:themeShade="BF"/>
          <w:sz w:val="22"/>
          <w:szCs w:val="22"/>
          <w:u w:val="single"/>
          <w:lang w:val="en-GB"/>
        </w:rPr>
        <w:t xml:space="preserve">RELIEF: </w:t>
      </w:r>
    </w:p>
    <w:p w14:paraId="44B23A97" w14:textId="68477B1C" w:rsidR="001C73E1" w:rsidRDefault="001C73E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Relief is required for the orderly and fair conduct to be available to the foreign insolvency representative to be granted by the foreign court where the application is made. Elements of the relief that should be granted is the recognition of the foreign insolvency proceedings, automatic stay of other proceedings. </w:t>
      </w:r>
      <w:r w:rsidR="003C362A">
        <w:rPr>
          <w:rFonts w:ascii="Avenir Next" w:hAnsi="Avenir Next" w:cs="Arial"/>
          <w:color w:val="7B7B7B" w:themeColor="accent3" w:themeShade="BF"/>
          <w:sz w:val="22"/>
          <w:szCs w:val="22"/>
          <w:lang w:val="en-GB"/>
        </w:rPr>
        <w:t>Foreign</w:t>
      </w:r>
      <w:r>
        <w:rPr>
          <w:rFonts w:ascii="Avenir Next" w:hAnsi="Avenir Next" w:cs="Arial"/>
          <w:color w:val="7B7B7B" w:themeColor="accent3" w:themeShade="BF"/>
          <w:sz w:val="22"/>
          <w:szCs w:val="22"/>
          <w:lang w:val="en-GB"/>
        </w:rPr>
        <w:t xml:space="preserve"> courts have ordered the recognition of </w:t>
      </w:r>
      <w:r w:rsidR="003C362A">
        <w:rPr>
          <w:rFonts w:ascii="Avenir Next" w:hAnsi="Avenir Next" w:cs="Arial"/>
          <w:color w:val="7B7B7B" w:themeColor="accent3" w:themeShade="BF"/>
          <w:sz w:val="22"/>
          <w:szCs w:val="22"/>
          <w:lang w:val="en-GB"/>
        </w:rPr>
        <w:t>South African</w:t>
      </w:r>
      <w:r>
        <w:rPr>
          <w:rFonts w:ascii="Avenir Next" w:hAnsi="Avenir Next" w:cs="Arial"/>
          <w:color w:val="7B7B7B" w:themeColor="accent3" w:themeShade="BF"/>
          <w:sz w:val="22"/>
          <w:szCs w:val="22"/>
          <w:lang w:val="en-GB"/>
        </w:rPr>
        <w:t xml:space="preserve"> insolvency order</w:t>
      </w:r>
      <w:r w:rsidR="003C362A">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and the powers </w:t>
      </w:r>
      <w:proofErr w:type="gramStart"/>
      <w:r>
        <w:rPr>
          <w:rFonts w:ascii="Avenir Next" w:hAnsi="Avenir Next" w:cs="Arial"/>
          <w:color w:val="7B7B7B" w:themeColor="accent3" w:themeShade="BF"/>
          <w:sz w:val="22"/>
          <w:szCs w:val="22"/>
          <w:lang w:val="en-GB"/>
        </w:rPr>
        <w:t>of a foreign insolvency representative</w:t>
      </w:r>
      <w:r w:rsidR="003C362A">
        <w:rPr>
          <w:rFonts w:ascii="Avenir Next" w:hAnsi="Avenir Next" w:cs="Arial"/>
          <w:color w:val="7B7B7B" w:themeColor="accent3" w:themeShade="BF"/>
          <w:sz w:val="22"/>
          <w:szCs w:val="22"/>
          <w:lang w:val="en-GB"/>
        </w:rPr>
        <w:t>s</w:t>
      </w:r>
      <w:bookmarkStart w:id="1" w:name="_GoBack"/>
      <w:bookmarkEnd w:id="1"/>
      <w:proofErr w:type="gramEnd"/>
      <w:r w:rsidR="003C362A">
        <w:rPr>
          <w:rFonts w:ascii="Avenir Next" w:hAnsi="Avenir Next" w:cs="Arial"/>
          <w:color w:val="7B7B7B" w:themeColor="accent3" w:themeShade="BF"/>
          <w:sz w:val="22"/>
          <w:szCs w:val="22"/>
          <w:lang w:val="en-GB"/>
        </w:rPr>
        <w:t xml:space="preserve"> in recent years</w:t>
      </w:r>
      <w:r>
        <w:rPr>
          <w:rFonts w:ascii="Avenir Next" w:hAnsi="Avenir Next" w:cs="Arial"/>
          <w:color w:val="7B7B7B" w:themeColor="accent3" w:themeShade="BF"/>
          <w:sz w:val="22"/>
          <w:szCs w:val="22"/>
          <w:lang w:val="en-GB"/>
        </w:rPr>
        <w:t xml:space="preserve">. In this case the insolvency representative appointed in South Africa would have to apply for relief in the foreign courts where the assets are located. </w:t>
      </w:r>
    </w:p>
    <w:p w14:paraId="1BCF3730" w14:textId="77777777" w:rsidR="00802225" w:rsidRDefault="00802225" w:rsidP="00C053F7">
      <w:pPr>
        <w:jc w:val="both"/>
        <w:rPr>
          <w:rFonts w:ascii="Avenir Next" w:hAnsi="Avenir Next" w:cs="Arial"/>
          <w:color w:val="7B7B7B" w:themeColor="accent3" w:themeShade="BF"/>
          <w:sz w:val="22"/>
          <w:szCs w:val="22"/>
          <w:lang w:val="en-GB"/>
        </w:rPr>
      </w:pPr>
    </w:p>
    <w:p w14:paraId="7784DB0A" w14:textId="62057D35" w:rsidR="00802225" w:rsidRPr="00802225" w:rsidRDefault="00802225" w:rsidP="00C053F7">
      <w:pPr>
        <w:jc w:val="both"/>
        <w:rPr>
          <w:rFonts w:ascii="Avenir Next" w:hAnsi="Avenir Next" w:cs="Arial"/>
          <w:b/>
          <w:color w:val="7B7B7B" w:themeColor="accent3" w:themeShade="BF"/>
          <w:sz w:val="22"/>
          <w:szCs w:val="22"/>
          <w:u w:val="single"/>
          <w:lang w:val="en-GB"/>
        </w:rPr>
      </w:pPr>
      <w:r w:rsidRPr="00802225">
        <w:rPr>
          <w:rFonts w:ascii="Avenir Next" w:hAnsi="Avenir Next" w:cs="Arial"/>
          <w:b/>
          <w:color w:val="7B7B7B" w:themeColor="accent3" w:themeShade="BF"/>
          <w:sz w:val="22"/>
          <w:szCs w:val="22"/>
          <w:u w:val="single"/>
          <w:lang w:val="en-GB"/>
        </w:rPr>
        <w:t>COOPERATION &amp; COORDINATION:</w:t>
      </w:r>
    </w:p>
    <w:p w14:paraId="4B95FDA4" w14:textId="6FFB0FC9" w:rsidR="00802225" w:rsidRDefault="0080222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issue promotes cooperation between courts of different states where the debtor’s assets are located with the aim of coordinating concurrent proceedings. There should be communication between the courts and the foreign insolvency representatives. </w:t>
      </w:r>
      <w:r w:rsidR="00FA4AE7">
        <w:rPr>
          <w:rFonts w:ascii="Avenir Next" w:hAnsi="Avenir Next" w:cs="Arial"/>
          <w:color w:val="7B7B7B" w:themeColor="accent3" w:themeShade="BF"/>
          <w:sz w:val="22"/>
          <w:szCs w:val="22"/>
          <w:lang w:val="en-GB"/>
        </w:rPr>
        <w:t xml:space="preserve">If there are concurrent winding up proceedings in court, the various courts should be made aware of them and provided with contact details of the various officials dealing with those matters in order for them to act collectively. </w:t>
      </w:r>
    </w:p>
    <w:p w14:paraId="4E6D4811" w14:textId="77777777" w:rsidR="001C73E1" w:rsidRDefault="001C73E1" w:rsidP="00C053F7">
      <w:pPr>
        <w:jc w:val="both"/>
        <w:rPr>
          <w:rFonts w:ascii="Avenir Next" w:hAnsi="Avenir Next" w:cs="Arial"/>
          <w:color w:val="7B7B7B" w:themeColor="accent3" w:themeShade="BF"/>
          <w:sz w:val="22"/>
          <w:szCs w:val="22"/>
          <w:lang w:val="en-GB"/>
        </w:rPr>
      </w:pPr>
    </w:p>
    <w:p w14:paraId="3406B262" w14:textId="77777777" w:rsidR="001C73E1" w:rsidRDefault="001C73E1" w:rsidP="00C053F7">
      <w:pPr>
        <w:jc w:val="both"/>
        <w:rPr>
          <w:rFonts w:ascii="Avenir Next" w:hAnsi="Avenir Next" w:cs="Arial"/>
          <w:color w:val="7B7B7B" w:themeColor="accent3" w:themeShade="BF"/>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3C362A">
          <w:rPr>
            <w:rStyle w:val="PageNumber"/>
            <w:rFonts w:ascii="Avenir Next" w:hAnsi="Avenir Next" w:cs="Arial"/>
            <w:noProof/>
            <w:sz w:val="22"/>
            <w:szCs w:val="22"/>
          </w:rPr>
          <w:t>11</w:t>
        </w:r>
        <w:r w:rsidRPr="009634F4">
          <w:rPr>
            <w:rStyle w:val="PageNumber"/>
            <w:rFonts w:ascii="Avenir Next" w:hAnsi="Avenir Next" w:cs="Arial"/>
            <w:sz w:val="22"/>
            <w:szCs w:val="22"/>
          </w:rPr>
          <w:fldChar w:fldCharType="end"/>
        </w:r>
      </w:p>
    </w:sdtContent>
  </w:sdt>
  <w:p w14:paraId="120BA9A5" w14:textId="4C262814" w:rsidR="00AD6A7D" w:rsidRPr="009634F4" w:rsidRDefault="00686717" w:rsidP="00AD6A7D">
    <w:pPr>
      <w:pStyle w:val="Footer"/>
      <w:ind w:right="360"/>
      <w:rPr>
        <w:rFonts w:ascii="Avenir Next" w:hAnsi="Avenir Next" w:cs="Arial"/>
        <w:sz w:val="22"/>
        <w:szCs w:val="22"/>
      </w:rPr>
    </w:pPr>
    <w:r>
      <w:rPr>
        <w:rFonts w:ascii="Avenir Next" w:hAnsi="Avenir Next" w:cs="Arial"/>
        <w:sz w:val="22"/>
        <w:szCs w:val="22"/>
      </w:rPr>
      <w:t>202223-960</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E10B42"/>
    <w:multiLevelType w:val="hybridMultilevel"/>
    <w:tmpl w:val="9CACDC9E"/>
    <w:lvl w:ilvl="0" w:tplc="61E2BA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48A0C68"/>
    <w:multiLevelType w:val="hybridMultilevel"/>
    <w:tmpl w:val="5BBA6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1"/>
  </w:num>
  <w:num w:numId="3">
    <w:abstractNumId w:val="6"/>
  </w:num>
  <w:num w:numId="4">
    <w:abstractNumId w:val="2"/>
  </w:num>
  <w:num w:numId="5">
    <w:abstractNumId w:val="9"/>
  </w:num>
  <w:num w:numId="6">
    <w:abstractNumId w:val="16"/>
  </w:num>
  <w:num w:numId="7">
    <w:abstractNumId w:val="22"/>
  </w:num>
  <w:num w:numId="8">
    <w:abstractNumId w:val="15"/>
  </w:num>
  <w:num w:numId="9">
    <w:abstractNumId w:val="5"/>
  </w:num>
  <w:num w:numId="10">
    <w:abstractNumId w:val="8"/>
  </w:num>
  <w:num w:numId="11">
    <w:abstractNumId w:val="7"/>
  </w:num>
  <w:num w:numId="12">
    <w:abstractNumId w:val="4"/>
  </w:num>
  <w:num w:numId="13">
    <w:abstractNumId w:val="12"/>
  </w:num>
  <w:num w:numId="14">
    <w:abstractNumId w:val="0"/>
  </w:num>
  <w:num w:numId="15">
    <w:abstractNumId w:val="1"/>
  </w:num>
  <w:num w:numId="16">
    <w:abstractNumId w:val="14"/>
  </w:num>
  <w:num w:numId="17">
    <w:abstractNumId w:val="11"/>
  </w:num>
  <w:num w:numId="18">
    <w:abstractNumId w:val="20"/>
  </w:num>
  <w:num w:numId="19">
    <w:abstractNumId w:val="17"/>
  </w:num>
  <w:num w:numId="20">
    <w:abstractNumId w:val="23"/>
  </w:num>
  <w:num w:numId="21">
    <w:abstractNumId w:val="18"/>
  </w:num>
  <w:num w:numId="22">
    <w:abstractNumId w:val="10"/>
  </w:num>
  <w:num w:numId="23">
    <w:abstractNumId w:val="3"/>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250C7"/>
    <w:rsid w:val="00037621"/>
    <w:rsid w:val="00044D46"/>
    <w:rsid w:val="00045088"/>
    <w:rsid w:val="00045904"/>
    <w:rsid w:val="00055893"/>
    <w:rsid w:val="00062289"/>
    <w:rsid w:val="00065166"/>
    <w:rsid w:val="00082609"/>
    <w:rsid w:val="000851CC"/>
    <w:rsid w:val="00093BE8"/>
    <w:rsid w:val="000A68ED"/>
    <w:rsid w:val="000B5FF1"/>
    <w:rsid w:val="000B609F"/>
    <w:rsid w:val="000D55A8"/>
    <w:rsid w:val="000E10DF"/>
    <w:rsid w:val="000E329C"/>
    <w:rsid w:val="000E4841"/>
    <w:rsid w:val="000F1677"/>
    <w:rsid w:val="000F3D6C"/>
    <w:rsid w:val="00101707"/>
    <w:rsid w:val="00110DA3"/>
    <w:rsid w:val="0011473D"/>
    <w:rsid w:val="00115C85"/>
    <w:rsid w:val="00123661"/>
    <w:rsid w:val="00123855"/>
    <w:rsid w:val="00126A4D"/>
    <w:rsid w:val="0014622C"/>
    <w:rsid w:val="00152348"/>
    <w:rsid w:val="00153EEF"/>
    <w:rsid w:val="0015456D"/>
    <w:rsid w:val="00161F1B"/>
    <w:rsid w:val="00162829"/>
    <w:rsid w:val="00180548"/>
    <w:rsid w:val="00180CCE"/>
    <w:rsid w:val="0018267A"/>
    <w:rsid w:val="00182779"/>
    <w:rsid w:val="001830DF"/>
    <w:rsid w:val="001966D9"/>
    <w:rsid w:val="001A7E9A"/>
    <w:rsid w:val="001B5016"/>
    <w:rsid w:val="001C45FC"/>
    <w:rsid w:val="001C73E1"/>
    <w:rsid w:val="001D168A"/>
    <w:rsid w:val="001D208E"/>
    <w:rsid w:val="001D3102"/>
    <w:rsid w:val="001D4862"/>
    <w:rsid w:val="001E25B9"/>
    <w:rsid w:val="001E49E0"/>
    <w:rsid w:val="001E7B5A"/>
    <w:rsid w:val="001F7412"/>
    <w:rsid w:val="0020725B"/>
    <w:rsid w:val="00207640"/>
    <w:rsid w:val="00217F4E"/>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8C8"/>
    <w:rsid w:val="002F1956"/>
    <w:rsid w:val="002F3440"/>
    <w:rsid w:val="002F75A3"/>
    <w:rsid w:val="00303C2F"/>
    <w:rsid w:val="003144EF"/>
    <w:rsid w:val="00320CEF"/>
    <w:rsid w:val="0032400C"/>
    <w:rsid w:val="003266B7"/>
    <w:rsid w:val="00330937"/>
    <w:rsid w:val="00330F31"/>
    <w:rsid w:val="00334648"/>
    <w:rsid w:val="0033768C"/>
    <w:rsid w:val="00337938"/>
    <w:rsid w:val="00340769"/>
    <w:rsid w:val="00341AA6"/>
    <w:rsid w:val="00354298"/>
    <w:rsid w:val="00361A0A"/>
    <w:rsid w:val="0036565C"/>
    <w:rsid w:val="0036625E"/>
    <w:rsid w:val="0037465A"/>
    <w:rsid w:val="00374696"/>
    <w:rsid w:val="00382C98"/>
    <w:rsid w:val="0038533C"/>
    <w:rsid w:val="003948D5"/>
    <w:rsid w:val="00396821"/>
    <w:rsid w:val="00397D3A"/>
    <w:rsid w:val="003A051E"/>
    <w:rsid w:val="003A2F8D"/>
    <w:rsid w:val="003B170F"/>
    <w:rsid w:val="003C362A"/>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64941"/>
    <w:rsid w:val="00491675"/>
    <w:rsid w:val="00491D9A"/>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196"/>
    <w:rsid w:val="00575B2D"/>
    <w:rsid w:val="005833D0"/>
    <w:rsid w:val="00584693"/>
    <w:rsid w:val="005846F3"/>
    <w:rsid w:val="0058622F"/>
    <w:rsid w:val="00591004"/>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467D4"/>
    <w:rsid w:val="00654C2F"/>
    <w:rsid w:val="00657087"/>
    <w:rsid w:val="00677AEB"/>
    <w:rsid w:val="00686717"/>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B375C"/>
    <w:rsid w:val="007C1459"/>
    <w:rsid w:val="007C1FCC"/>
    <w:rsid w:val="007C6201"/>
    <w:rsid w:val="007D7C92"/>
    <w:rsid w:val="007E1154"/>
    <w:rsid w:val="007F41F8"/>
    <w:rsid w:val="007F45F1"/>
    <w:rsid w:val="00802225"/>
    <w:rsid w:val="008031A7"/>
    <w:rsid w:val="0080454E"/>
    <w:rsid w:val="00804C32"/>
    <w:rsid w:val="00806302"/>
    <w:rsid w:val="00807119"/>
    <w:rsid w:val="0082483F"/>
    <w:rsid w:val="008279C0"/>
    <w:rsid w:val="00827D56"/>
    <w:rsid w:val="008723F3"/>
    <w:rsid w:val="00875FCA"/>
    <w:rsid w:val="00881DE6"/>
    <w:rsid w:val="008837A6"/>
    <w:rsid w:val="0089145D"/>
    <w:rsid w:val="00895C0E"/>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3D21"/>
    <w:rsid w:val="00A54909"/>
    <w:rsid w:val="00A60074"/>
    <w:rsid w:val="00A6627C"/>
    <w:rsid w:val="00A71019"/>
    <w:rsid w:val="00A81029"/>
    <w:rsid w:val="00A83A2F"/>
    <w:rsid w:val="00A96489"/>
    <w:rsid w:val="00A97725"/>
    <w:rsid w:val="00AB056B"/>
    <w:rsid w:val="00AB685C"/>
    <w:rsid w:val="00AB6C2D"/>
    <w:rsid w:val="00AC3839"/>
    <w:rsid w:val="00AC7082"/>
    <w:rsid w:val="00AD6A7D"/>
    <w:rsid w:val="00AD78D4"/>
    <w:rsid w:val="00AF228E"/>
    <w:rsid w:val="00B14819"/>
    <w:rsid w:val="00B17AA9"/>
    <w:rsid w:val="00B72AE1"/>
    <w:rsid w:val="00B736DF"/>
    <w:rsid w:val="00B74FBD"/>
    <w:rsid w:val="00B77A63"/>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66483"/>
    <w:rsid w:val="00C72848"/>
    <w:rsid w:val="00C7736C"/>
    <w:rsid w:val="00C82D87"/>
    <w:rsid w:val="00C8712A"/>
    <w:rsid w:val="00C963D3"/>
    <w:rsid w:val="00CA6E90"/>
    <w:rsid w:val="00CB2CBB"/>
    <w:rsid w:val="00CB3E1F"/>
    <w:rsid w:val="00CB7CAC"/>
    <w:rsid w:val="00CC5335"/>
    <w:rsid w:val="00CC5BA4"/>
    <w:rsid w:val="00CD4998"/>
    <w:rsid w:val="00CE1035"/>
    <w:rsid w:val="00CF2819"/>
    <w:rsid w:val="00CF4F9D"/>
    <w:rsid w:val="00CF70DC"/>
    <w:rsid w:val="00D03CBA"/>
    <w:rsid w:val="00D104E4"/>
    <w:rsid w:val="00D148DC"/>
    <w:rsid w:val="00D17FDC"/>
    <w:rsid w:val="00D36CE0"/>
    <w:rsid w:val="00D57FCB"/>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439D"/>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A4AE7"/>
    <w:rsid w:val="00FC374A"/>
    <w:rsid w:val="00FC7B47"/>
    <w:rsid w:val="00FD035C"/>
    <w:rsid w:val="00FD1A35"/>
    <w:rsid w:val="00FD36C5"/>
    <w:rsid w:val="00FD6310"/>
    <w:rsid w:val="00FD7C7B"/>
    <w:rsid w:val="00FE1D12"/>
    <w:rsid w:val="00FE2122"/>
    <w:rsid w:val="00FE2A86"/>
    <w:rsid w:val="00FE4B6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2AE6-40FB-4ABC-B6DC-6CCF6D76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10</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Bouwer Henri</cp:lastModifiedBy>
  <cp:revision>26</cp:revision>
  <cp:lastPrinted>2022-10-13T13:33:00Z</cp:lastPrinted>
  <dcterms:created xsi:type="dcterms:W3CDTF">2022-09-01T06:38:00Z</dcterms:created>
  <dcterms:modified xsi:type="dcterms:W3CDTF">2022-10-14T11:38:00Z</dcterms:modified>
</cp:coreProperties>
</file>