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0B856987" w:rsidR="004B23A2" w:rsidRDefault="000F37FA" w:rsidP="00524728">
      <w:pPr>
        <w:jc w:val="center"/>
        <w:rPr>
          <w:rFonts w:ascii="Arial" w:hAnsi="Arial" w:cs="Arial"/>
          <w:b/>
          <w:sz w:val="22"/>
          <w:szCs w:val="22"/>
          <w:lang w:val="en-GB"/>
        </w:rPr>
      </w:pPr>
      <w:r>
        <w:rPr>
          <w:rFonts w:ascii="Arial" w:hAnsi="Arial" w:cs="Arial"/>
          <w:b/>
          <w:sz w:val="22"/>
          <w:szCs w:val="22"/>
          <w:lang w:val="en-GB"/>
        </w:rPr>
        <w:t>+</w:t>
      </w:r>
      <w:r w:rsidR="00947FFB">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B42786" w:rsidP="00592F82">
      <w:pPr>
        <w:jc w:val="center"/>
        <w:rPr>
          <w:rFonts w:ascii="Arial" w:hAnsi="Arial" w:cs="Arial"/>
          <w:b/>
          <w:sz w:val="22"/>
          <w:szCs w:val="22"/>
          <w:lang w:val="en-GB"/>
        </w:rPr>
      </w:pPr>
    </w:p>
    <w:p w14:paraId="7579FDD6" w14:textId="77777777" w:rsidR="00397D3A" w:rsidRDefault="00B42786" w:rsidP="00592F82">
      <w:pPr>
        <w:jc w:val="center"/>
        <w:rPr>
          <w:rFonts w:ascii="Arial" w:hAnsi="Arial" w:cs="Arial"/>
          <w:b/>
          <w:sz w:val="22"/>
          <w:szCs w:val="22"/>
          <w:lang w:val="en-GB"/>
        </w:rPr>
      </w:pPr>
    </w:p>
    <w:p w14:paraId="640BE849" w14:textId="77777777" w:rsidR="00437297" w:rsidRDefault="00B42786" w:rsidP="00592F82">
      <w:pPr>
        <w:jc w:val="center"/>
        <w:rPr>
          <w:rFonts w:ascii="Arial" w:hAnsi="Arial" w:cs="Arial"/>
          <w:b/>
          <w:sz w:val="22"/>
          <w:szCs w:val="22"/>
          <w:lang w:val="en-GB"/>
        </w:rPr>
      </w:pPr>
    </w:p>
    <w:p w14:paraId="37DB27F0" w14:textId="77777777" w:rsidR="00437297" w:rsidRDefault="00B42786" w:rsidP="00592F82">
      <w:pPr>
        <w:jc w:val="center"/>
        <w:rPr>
          <w:rFonts w:ascii="Arial" w:hAnsi="Arial" w:cs="Arial"/>
          <w:b/>
          <w:sz w:val="22"/>
          <w:szCs w:val="22"/>
          <w:lang w:val="en-GB"/>
        </w:rPr>
      </w:pPr>
    </w:p>
    <w:p w14:paraId="6D97FFD8" w14:textId="77777777" w:rsidR="00397D3A" w:rsidRDefault="00B42786" w:rsidP="00592F82">
      <w:pPr>
        <w:jc w:val="center"/>
        <w:rPr>
          <w:rFonts w:ascii="Arial" w:hAnsi="Arial" w:cs="Arial"/>
          <w:b/>
          <w:sz w:val="22"/>
          <w:szCs w:val="22"/>
          <w:lang w:val="en-GB"/>
        </w:rPr>
      </w:pPr>
    </w:p>
    <w:p w14:paraId="7B3F039E" w14:textId="77777777" w:rsidR="00397D3A" w:rsidRDefault="00B42786" w:rsidP="00592F82">
      <w:pPr>
        <w:jc w:val="center"/>
        <w:rPr>
          <w:rFonts w:ascii="Arial" w:hAnsi="Arial" w:cs="Arial"/>
          <w:b/>
          <w:sz w:val="22"/>
          <w:szCs w:val="22"/>
          <w:lang w:val="en-GB"/>
        </w:rPr>
      </w:pPr>
    </w:p>
    <w:p w14:paraId="3B7AB1DF" w14:textId="77777777" w:rsidR="00E93993" w:rsidRDefault="00B42786" w:rsidP="00592F82">
      <w:pPr>
        <w:jc w:val="center"/>
        <w:rPr>
          <w:rFonts w:ascii="Arial" w:hAnsi="Arial" w:cs="Arial"/>
          <w:b/>
          <w:sz w:val="22"/>
          <w:szCs w:val="22"/>
          <w:lang w:val="en-GB"/>
        </w:rPr>
      </w:pPr>
    </w:p>
    <w:p w14:paraId="6D067A05" w14:textId="77777777" w:rsidR="00434A8C" w:rsidRDefault="00B42786"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B42786"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B42786"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B42786" w:rsidP="00592F82">
      <w:pPr>
        <w:jc w:val="center"/>
        <w:rPr>
          <w:rFonts w:ascii="Arial" w:hAnsi="Arial" w:cs="Arial"/>
          <w:b/>
          <w:color w:val="000000"/>
          <w:sz w:val="22"/>
          <w:szCs w:val="22"/>
          <w:lang w:val="en-GB"/>
        </w:rPr>
      </w:pPr>
    </w:p>
    <w:p w14:paraId="4276954A" w14:textId="77777777" w:rsidR="00E93993" w:rsidRDefault="00B42786" w:rsidP="00592F82">
      <w:pPr>
        <w:jc w:val="center"/>
        <w:rPr>
          <w:rFonts w:ascii="Arial" w:hAnsi="Arial" w:cs="Arial"/>
          <w:b/>
          <w:color w:val="000000"/>
          <w:sz w:val="22"/>
          <w:szCs w:val="22"/>
          <w:lang w:val="en-GB"/>
        </w:rPr>
      </w:pPr>
    </w:p>
    <w:p w14:paraId="5A4A06A2" w14:textId="77777777" w:rsidR="00397D3A" w:rsidRDefault="00B42786" w:rsidP="00592F82">
      <w:pPr>
        <w:jc w:val="center"/>
        <w:rPr>
          <w:rFonts w:ascii="Arial" w:hAnsi="Arial" w:cs="Arial"/>
          <w:b/>
          <w:color w:val="000000"/>
          <w:sz w:val="22"/>
          <w:szCs w:val="22"/>
          <w:lang w:val="en-GB"/>
        </w:rPr>
      </w:pPr>
    </w:p>
    <w:p w14:paraId="64ED4B04" w14:textId="77777777" w:rsidR="00397D3A" w:rsidRDefault="00B42786" w:rsidP="00592F82">
      <w:pPr>
        <w:jc w:val="center"/>
        <w:rPr>
          <w:rFonts w:ascii="Arial" w:hAnsi="Arial" w:cs="Arial"/>
          <w:b/>
          <w:color w:val="000000"/>
          <w:sz w:val="22"/>
          <w:szCs w:val="22"/>
          <w:lang w:val="en-GB"/>
        </w:rPr>
      </w:pPr>
    </w:p>
    <w:p w14:paraId="7E63D44E" w14:textId="77777777" w:rsidR="00437297" w:rsidRDefault="00B42786" w:rsidP="00592F82">
      <w:pPr>
        <w:jc w:val="center"/>
        <w:rPr>
          <w:rFonts w:ascii="Arial" w:hAnsi="Arial" w:cs="Arial"/>
          <w:b/>
          <w:color w:val="000000"/>
          <w:sz w:val="22"/>
          <w:szCs w:val="22"/>
          <w:lang w:val="en-GB"/>
        </w:rPr>
      </w:pPr>
    </w:p>
    <w:p w14:paraId="56D4BE34" w14:textId="77777777" w:rsidR="00397D3A" w:rsidRDefault="00B42786" w:rsidP="00592F82">
      <w:pPr>
        <w:jc w:val="center"/>
        <w:rPr>
          <w:rFonts w:ascii="Arial" w:hAnsi="Arial" w:cs="Arial"/>
          <w:b/>
          <w:color w:val="000000"/>
          <w:sz w:val="22"/>
          <w:szCs w:val="22"/>
          <w:lang w:val="en-GB"/>
        </w:rPr>
      </w:pPr>
    </w:p>
    <w:p w14:paraId="3A91B31F" w14:textId="77777777" w:rsidR="00397D3A" w:rsidRDefault="00B42786" w:rsidP="00592F82">
      <w:pPr>
        <w:jc w:val="center"/>
        <w:rPr>
          <w:rFonts w:ascii="Arial" w:hAnsi="Arial" w:cs="Arial"/>
          <w:b/>
          <w:color w:val="000000"/>
          <w:sz w:val="22"/>
          <w:szCs w:val="22"/>
          <w:lang w:val="en-GB"/>
        </w:rPr>
      </w:pPr>
    </w:p>
    <w:p w14:paraId="02918B20" w14:textId="77777777" w:rsidR="00DB56F2" w:rsidRDefault="00B42786"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B42786"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B42786"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B4278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B42786" w:rsidP="007C6201">
      <w:pPr>
        <w:jc w:val="both"/>
        <w:rPr>
          <w:rFonts w:ascii="Arial" w:hAnsi="Arial" w:cs="Arial"/>
          <w:b/>
          <w:color w:val="767171"/>
          <w:sz w:val="22"/>
          <w:szCs w:val="22"/>
          <w:lang w:val="en-GB"/>
        </w:rPr>
      </w:pPr>
    </w:p>
    <w:p w14:paraId="473EBBAB" w14:textId="77777777" w:rsidR="00DB56F2" w:rsidRDefault="00B42786" w:rsidP="007C6201">
      <w:pPr>
        <w:jc w:val="both"/>
        <w:rPr>
          <w:rFonts w:ascii="Arial" w:hAnsi="Arial" w:cs="Arial"/>
          <w:b/>
          <w:color w:val="767171"/>
          <w:sz w:val="22"/>
          <w:szCs w:val="22"/>
          <w:lang w:val="en-GB"/>
        </w:rPr>
      </w:pPr>
    </w:p>
    <w:p w14:paraId="4CB26B82" w14:textId="77777777" w:rsidR="00397D3A" w:rsidRDefault="00B42786" w:rsidP="007C6201">
      <w:pPr>
        <w:jc w:val="both"/>
        <w:rPr>
          <w:rFonts w:ascii="Arial" w:hAnsi="Arial" w:cs="Arial"/>
          <w:b/>
          <w:color w:val="767171"/>
          <w:sz w:val="22"/>
          <w:szCs w:val="22"/>
          <w:lang w:val="en-GB"/>
        </w:rPr>
      </w:pPr>
    </w:p>
    <w:p w14:paraId="73D332A4" w14:textId="77777777" w:rsidR="00397D3A" w:rsidRDefault="00B42786" w:rsidP="007C6201">
      <w:pPr>
        <w:jc w:val="both"/>
        <w:rPr>
          <w:rFonts w:ascii="Arial" w:hAnsi="Arial" w:cs="Arial"/>
          <w:b/>
          <w:color w:val="767171"/>
          <w:sz w:val="22"/>
          <w:szCs w:val="22"/>
          <w:lang w:val="en-GB"/>
        </w:rPr>
      </w:pPr>
    </w:p>
    <w:p w14:paraId="084AA44F" w14:textId="77777777" w:rsidR="00397D3A" w:rsidRDefault="00B42786" w:rsidP="007C6201">
      <w:pPr>
        <w:jc w:val="both"/>
        <w:rPr>
          <w:rFonts w:ascii="Arial" w:hAnsi="Arial" w:cs="Arial"/>
          <w:b/>
          <w:color w:val="767171"/>
          <w:sz w:val="22"/>
          <w:szCs w:val="22"/>
          <w:lang w:val="en-GB"/>
        </w:rPr>
      </w:pPr>
    </w:p>
    <w:p w14:paraId="328E1F60" w14:textId="77777777" w:rsidR="00397D3A" w:rsidRDefault="00B42786" w:rsidP="007C6201">
      <w:pPr>
        <w:jc w:val="both"/>
        <w:rPr>
          <w:rFonts w:ascii="Arial" w:hAnsi="Arial" w:cs="Arial"/>
          <w:b/>
          <w:color w:val="767171"/>
          <w:sz w:val="22"/>
          <w:szCs w:val="22"/>
          <w:lang w:val="en-GB"/>
        </w:rPr>
      </w:pPr>
    </w:p>
    <w:p w14:paraId="115673F4" w14:textId="77777777" w:rsidR="00397D3A" w:rsidRDefault="00B42786" w:rsidP="007C6201">
      <w:pPr>
        <w:jc w:val="both"/>
        <w:rPr>
          <w:rFonts w:ascii="Arial" w:hAnsi="Arial" w:cs="Arial"/>
          <w:b/>
          <w:color w:val="767171"/>
          <w:sz w:val="22"/>
          <w:szCs w:val="22"/>
          <w:lang w:val="en-GB"/>
        </w:rPr>
      </w:pPr>
    </w:p>
    <w:p w14:paraId="3CAB1575" w14:textId="77777777" w:rsidR="00397D3A" w:rsidRDefault="00B42786" w:rsidP="007C6201">
      <w:pPr>
        <w:jc w:val="both"/>
        <w:rPr>
          <w:rFonts w:ascii="Arial" w:hAnsi="Arial" w:cs="Arial"/>
          <w:b/>
          <w:color w:val="767171"/>
          <w:sz w:val="22"/>
          <w:szCs w:val="22"/>
          <w:lang w:val="en-GB"/>
        </w:rPr>
      </w:pPr>
    </w:p>
    <w:p w14:paraId="0A62FDBA" w14:textId="77777777" w:rsidR="00397D3A" w:rsidRDefault="00B42786" w:rsidP="007C6201">
      <w:pPr>
        <w:jc w:val="both"/>
        <w:rPr>
          <w:rFonts w:ascii="Arial" w:hAnsi="Arial" w:cs="Arial"/>
          <w:b/>
          <w:color w:val="767171"/>
          <w:sz w:val="22"/>
          <w:szCs w:val="22"/>
          <w:lang w:val="en-GB"/>
        </w:rPr>
      </w:pPr>
    </w:p>
    <w:p w14:paraId="12AC8258" w14:textId="07C1C5C4" w:rsidR="00AA5E84" w:rsidRDefault="00B42786">
      <w:pPr>
        <w:rPr>
          <w:rFonts w:ascii="Arial" w:hAnsi="Arial" w:cs="Arial"/>
          <w:b/>
          <w:sz w:val="22"/>
          <w:szCs w:val="22"/>
          <w:u w:val="single"/>
          <w:lang w:val="en-GB"/>
        </w:rPr>
      </w:pPr>
    </w:p>
    <w:p w14:paraId="7F111F2A" w14:textId="77777777" w:rsidR="00AA5E84" w:rsidRPr="00D80DC2" w:rsidRDefault="00B42786" w:rsidP="009D0811">
      <w:pPr>
        <w:jc w:val="center"/>
        <w:rPr>
          <w:rFonts w:ascii="Arial" w:hAnsi="Arial" w:cs="Arial"/>
          <w:b/>
          <w:sz w:val="22"/>
          <w:szCs w:val="22"/>
          <w:u w:val="single"/>
          <w:lang w:val="en-GB"/>
        </w:rPr>
      </w:pPr>
    </w:p>
    <w:p w14:paraId="4EE58D1C" w14:textId="77777777" w:rsidR="00AA5E84" w:rsidRPr="00D80DC2" w:rsidRDefault="00B42786"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B42786"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B42786"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B42786"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B42786"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B42786" w:rsidP="00E951B2">
      <w:pPr>
        <w:ind w:left="720" w:hanging="720"/>
        <w:rPr>
          <w:rFonts w:ascii="Arial" w:hAnsi="Arial" w:cs="Arial"/>
          <w:sz w:val="22"/>
          <w:szCs w:val="22"/>
          <w:lang w:val="en-GB"/>
        </w:rPr>
      </w:pPr>
    </w:p>
    <w:p w14:paraId="124B7E72" w14:textId="503EF5A8" w:rsidR="00E951B2" w:rsidRPr="008A46B3" w:rsidRDefault="008C6FAA" w:rsidP="00107795">
      <w:pPr>
        <w:pStyle w:val="ListParagraph"/>
        <w:numPr>
          <w:ilvl w:val="0"/>
          <w:numId w:val="13"/>
        </w:numPr>
        <w:ind w:left="426"/>
        <w:rPr>
          <w:rFonts w:ascii="Arial" w:hAnsi="Arial" w:cs="Arial"/>
          <w:sz w:val="22"/>
          <w:szCs w:val="22"/>
          <w:highlight w:val="yellow"/>
          <w:lang w:val="en-GB"/>
        </w:rPr>
      </w:pPr>
      <w:r w:rsidRPr="008A46B3">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B42786"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B42786"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B42786" w:rsidP="00E951B2">
      <w:pPr>
        <w:ind w:left="720" w:hanging="720"/>
        <w:rPr>
          <w:rFonts w:ascii="Arial" w:hAnsi="Arial" w:cs="Arial"/>
          <w:sz w:val="22"/>
          <w:szCs w:val="22"/>
          <w:lang w:val="en-GB"/>
        </w:rPr>
      </w:pPr>
    </w:p>
    <w:p w14:paraId="08AC7282" w14:textId="4EBFF266" w:rsidR="00E951B2" w:rsidRPr="008A46B3" w:rsidRDefault="003B2F4E" w:rsidP="00107795">
      <w:pPr>
        <w:pStyle w:val="ListParagraph"/>
        <w:numPr>
          <w:ilvl w:val="0"/>
          <w:numId w:val="14"/>
        </w:numPr>
        <w:ind w:left="426"/>
        <w:rPr>
          <w:rFonts w:ascii="Arial" w:hAnsi="Arial" w:cs="Arial"/>
          <w:sz w:val="22"/>
          <w:szCs w:val="22"/>
          <w:highlight w:val="yellow"/>
          <w:lang w:val="en-GB"/>
        </w:rPr>
      </w:pPr>
      <w:r w:rsidRPr="008A46B3">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B42786"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B42786"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B42786"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8A46B3" w:rsidRDefault="003B2F4E" w:rsidP="009569A2">
      <w:pPr>
        <w:pStyle w:val="ListParagraph"/>
        <w:numPr>
          <w:ilvl w:val="0"/>
          <w:numId w:val="15"/>
        </w:numPr>
        <w:ind w:left="426"/>
        <w:rPr>
          <w:rFonts w:ascii="Arial" w:hAnsi="Arial" w:cs="Arial"/>
          <w:sz w:val="22"/>
          <w:szCs w:val="22"/>
          <w:highlight w:val="yellow"/>
          <w:lang w:val="en-GB"/>
        </w:rPr>
      </w:pPr>
      <w:r w:rsidRPr="008A46B3">
        <w:rPr>
          <w:rFonts w:ascii="Arial" w:hAnsi="Arial" w:cs="Arial"/>
          <w:sz w:val="22"/>
          <w:szCs w:val="22"/>
          <w:highlight w:val="yellow"/>
          <w:lang w:val="en-GB"/>
        </w:rPr>
        <w:t xml:space="preserve">The CCAA </w:t>
      </w:r>
      <w:r w:rsidR="00135B78" w:rsidRPr="008A46B3">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B42786">
      <w:pPr>
        <w:jc w:val="both"/>
        <w:rPr>
          <w:rFonts w:ascii="Arial" w:hAnsi="Arial" w:cs="Arial"/>
          <w:b/>
          <w:bCs/>
          <w:sz w:val="22"/>
          <w:szCs w:val="22"/>
          <w:lang w:val="en-GB"/>
        </w:rPr>
      </w:pPr>
    </w:p>
    <w:p w14:paraId="2FD9EDF4" w14:textId="77777777" w:rsidR="00EE28C9" w:rsidRPr="00D80DC2" w:rsidRDefault="00B42786">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B42786"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B42786"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8A46B3" w:rsidRDefault="003044AE" w:rsidP="002A49B4">
      <w:pPr>
        <w:pStyle w:val="ListParagraph"/>
        <w:numPr>
          <w:ilvl w:val="0"/>
          <w:numId w:val="16"/>
        </w:numPr>
        <w:ind w:left="426"/>
        <w:rPr>
          <w:rFonts w:ascii="Arial" w:hAnsi="Arial" w:cs="Arial"/>
          <w:sz w:val="22"/>
          <w:szCs w:val="22"/>
          <w:highlight w:val="yellow"/>
          <w:lang w:val="en-GB"/>
        </w:rPr>
      </w:pPr>
      <w:r w:rsidRPr="008A46B3">
        <w:rPr>
          <w:rFonts w:ascii="Arial" w:hAnsi="Arial" w:cs="Arial"/>
          <w:sz w:val="22"/>
          <w:szCs w:val="22"/>
          <w:highlight w:val="yellow"/>
          <w:lang w:val="en-GB"/>
        </w:rPr>
        <w:t xml:space="preserve">All of the above. </w:t>
      </w:r>
    </w:p>
    <w:p w14:paraId="59E1BA41" w14:textId="77777777" w:rsidR="00EE28C9" w:rsidRPr="00D80DC2" w:rsidRDefault="00B42786">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B42786"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B42786"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8A46B3" w:rsidRDefault="00E91C87" w:rsidP="001B0BDE">
      <w:pPr>
        <w:pStyle w:val="ListParagraph"/>
        <w:numPr>
          <w:ilvl w:val="0"/>
          <w:numId w:val="17"/>
        </w:numPr>
        <w:ind w:left="426"/>
        <w:rPr>
          <w:rFonts w:ascii="Arial" w:hAnsi="Arial" w:cs="Arial"/>
          <w:sz w:val="22"/>
          <w:szCs w:val="22"/>
          <w:highlight w:val="yellow"/>
          <w:lang w:val="en-GB"/>
        </w:rPr>
      </w:pPr>
      <w:r w:rsidRPr="008A46B3">
        <w:rPr>
          <w:rFonts w:ascii="Arial" w:hAnsi="Arial" w:cs="Arial"/>
          <w:sz w:val="22"/>
          <w:szCs w:val="22"/>
          <w:highlight w:val="yellow"/>
          <w:lang w:val="en-GB"/>
        </w:rPr>
        <w:t xml:space="preserve">the debtor </w:t>
      </w:r>
      <w:r w:rsidR="006C686A" w:rsidRPr="008A46B3">
        <w:rPr>
          <w:rFonts w:ascii="Arial" w:hAnsi="Arial" w:cs="Arial"/>
          <w:sz w:val="22"/>
          <w:szCs w:val="22"/>
          <w:highlight w:val="yellow"/>
          <w:lang w:val="en-GB"/>
        </w:rPr>
        <w:t xml:space="preserve">misses a mortgage payment. </w:t>
      </w:r>
    </w:p>
    <w:p w14:paraId="381396E9" w14:textId="77777777" w:rsidR="00EE28C9" w:rsidRPr="00D80DC2" w:rsidRDefault="00B42786">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B42786"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B42786" w:rsidP="00EE28C9">
      <w:pPr>
        <w:ind w:left="426" w:hanging="284"/>
        <w:jc w:val="both"/>
        <w:rPr>
          <w:rFonts w:ascii="Arial" w:hAnsi="Arial" w:cs="Arial"/>
          <w:sz w:val="22"/>
          <w:szCs w:val="22"/>
          <w:lang w:val="en-GB"/>
        </w:rPr>
      </w:pPr>
    </w:p>
    <w:p w14:paraId="1C89F69D" w14:textId="2E30383B"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continue to </w:t>
      </w:r>
      <w:r w:rsidR="00791452">
        <w:rPr>
          <w:rFonts w:ascii="Arial" w:hAnsi="Arial" w:cs="Arial"/>
          <w:sz w:val="22"/>
          <w:szCs w:val="22"/>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Pr="008A46B3" w:rsidRDefault="00791452" w:rsidP="00513258">
      <w:pPr>
        <w:pStyle w:val="ListParagraph"/>
        <w:numPr>
          <w:ilvl w:val="0"/>
          <w:numId w:val="18"/>
        </w:numPr>
        <w:ind w:left="426"/>
        <w:jc w:val="both"/>
        <w:rPr>
          <w:rFonts w:ascii="Arial" w:hAnsi="Arial" w:cs="Arial"/>
          <w:sz w:val="22"/>
          <w:szCs w:val="22"/>
          <w:highlight w:val="yellow"/>
          <w:lang w:val="en-GB"/>
        </w:rPr>
      </w:pPr>
      <w:r w:rsidRPr="008A46B3">
        <w:rPr>
          <w:rFonts w:ascii="Arial" w:hAnsi="Arial" w:cs="Arial"/>
          <w:sz w:val="22"/>
          <w:szCs w:val="22"/>
          <w:highlight w:val="yellow"/>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B42786">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B42786"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B42786" w:rsidP="00EE28C9">
      <w:pPr>
        <w:jc w:val="both"/>
        <w:rPr>
          <w:rFonts w:ascii="Arial" w:hAnsi="Arial" w:cs="Arial"/>
          <w:sz w:val="22"/>
          <w:szCs w:val="22"/>
          <w:lang w:val="en-GB"/>
        </w:rPr>
      </w:pPr>
    </w:p>
    <w:p w14:paraId="75BAC333" w14:textId="5E15857F" w:rsidR="00EE28C9" w:rsidRPr="008A46B3" w:rsidRDefault="008C6FAA" w:rsidP="005625A0">
      <w:pPr>
        <w:pStyle w:val="ListParagraph"/>
        <w:numPr>
          <w:ilvl w:val="0"/>
          <w:numId w:val="19"/>
        </w:numPr>
        <w:ind w:left="426"/>
        <w:jc w:val="both"/>
        <w:rPr>
          <w:rFonts w:ascii="Arial" w:hAnsi="Arial" w:cs="Arial"/>
          <w:sz w:val="22"/>
          <w:szCs w:val="22"/>
          <w:highlight w:val="yellow"/>
          <w:lang w:val="en-GB"/>
        </w:rPr>
      </w:pPr>
      <w:r w:rsidRPr="008A46B3">
        <w:rPr>
          <w:rFonts w:ascii="Arial" w:hAnsi="Arial" w:cs="Arial"/>
          <w:sz w:val="22"/>
          <w:szCs w:val="22"/>
          <w:highlight w:val="yellow"/>
          <w:lang w:val="en-GB"/>
        </w:rPr>
        <w:t>True</w:t>
      </w:r>
      <w:r w:rsidR="00E0683B" w:rsidRPr="008A46B3">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B42786"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B42786" w:rsidP="00C91D6F">
      <w:pPr>
        <w:jc w:val="both"/>
        <w:rPr>
          <w:rFonts w:ascii="Arial" w:hAnsi="Arial" w:cs="Arial"/>
          <w:sz w:val="22"/>
          <w:szCs w:val="22"/>
          <w:lang w:val="en-GB"/>
        </w:rPr>
      </w:pPr>
    </w:p>
    <w:p w14:paraId="7EDA2BD3" w14:textId="1C6DC874" w:rsidR="00C91D6F" w:rsidRPr="008A46B3" w:rsidRDefault="008C6FAA" w:rsidP="00E0683B">
      <w:pPr>
        <w:pStyle w:val="ListParagraph"/>
        <w:numPr>
          <w:ilvl w:val="0"/>
          <w:numId w:val="20"/>
        </w:numPr>
        <w:ind w:left="426"/>
        <w:jc w:val="both"/>
        <w:rPr>
          <w:rFonts w:ascii="Arial" w:hAnsi="Arial" w:cs="Arial"/>
          <w:sz w:val="22"/>
          <w:szCs w:val="22"/>
          <w:highlight w:val="yellow"/>
          <w:lang w:val="en-GB"/>
        </w:rPr>
      </w:pPr>
      <w:r w:rsidRPr="008A46B3">
        <w:rPr>
          <w:rFonts w:ascii="Arial" w:hAnsi="Arial" w:cs="Arial"/>
          <w:sz w:val="22"/>
          <w:szCs w:val="22"/>
          <w:highlight w:val="yellow"/>
          <w:lang w:val="en-GB"/>
        </w:rPr>
        <w:t>True</w:t>
      </w:r>
      <w:r w:rsidR="00E0683B" w:rsidRPr="008A46B3">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B42786"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B42786"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B42786"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8A46B3" w:rsidRDefault="008C6FAA" w:rsidP="00E0683B">
      <w:pPr>
        <w:pStyle w:val="ListParagraph"/>
        <w:numPr>
          <w:ilvl w:val="0"/>
          <w:numId w:val="21"/>
        </w:numPr>
        <w:ind w:left="426"/>
        <w:jc w:val="both"/>
        <w:rPr>
          <w:rFonts w:ascii="Arial" w:hAnsi="Arial" w:cs="Arial"/>
          <w:sz w:val="22"/>
          <w:szCs w:val="22"/>
          <w:highlight w:val="yellow"/>
          <w:lang w:val="en-GB"/>
        </w:rPr>
      </w:pPr>
      <w:r w:rsidRPr="008A46B3">
        <w:rPr>
          <w:rFonts w:ascii="Arial" w:hAnsi="Arial" w:cs="Arial"/>
          <w:sz w:val="22"/>
          <w:szCs w:val="22"/>
          <w:highlight w:val="yellow"/>
          <w:lang w:val="en-GB"/>
        </w:rPr>
        <w:t>False</w:t>
      </w:r>
      <w:r w:rsidR="00E0683B" w:rsidRPr="008A46B3">
        <w:rPr>
          <w:rFonts w:ascii="Arial" w:hAnsi="Arial" w:cs="Arial"/>
          <w:sz w:val="22"/>
          <w:szCs w:val="22"/>
          <w:highlight w:val="yellow"/>
          <w:lang w:val="en-GB"/>
        </w:rPr>
        <w:t>.</w:t>
      </w:r>
    </w:p>
    <w:p w14:paraId="5A1C34C3" w14:textId="77777777" w:rsidR="00EE28C9" w:rsidRPr="00D80DC2" w:rsidRDefault="00B42786">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B42786"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B42786" w:rsidP="00EE28C9">
      <w:pPr>
        <w:rPr>
          <w:rFonts w:ascii="Arial" w:hAnsi="Arial" w:cs="Arial"/>
          <w:sz w:val="22"/>
          <w:szCs w:val="22"/>
          <w:lang w:val="en-GB"/>
        </w:rPr>
      </w:pPr>
    </w:p>
    <w:p w14:paraId="0047F34A" w14:textId="75B35152" w:rsidR="00EE28C9" w:rsidRPr="008A46B3" w:rsidRDefault="008C6FAA" w:rsidP="00A254C1">
      <w:pPr>
        <w:pStyle w:val="ListParagraph"/>
        <w:numPr>
          <w:ilvl w:val="0"/>
          <w:numId w:val="22"/>
        </w:numPr>
        <w:ind w:left="426"/>
        <w:jc w:val="both"/>
        <w:rPr>
          <w:rFonts w:ascii="Arial" w:hAnsi="Arial" w:cs="Arial"/>
          <w:sz w:val="22"/>
          <w:szCs w:val="22"/>
          <w:highlight w:val="yellow"/>
          <w:lang w:val="en-GB"/>
        </w:rPr>
      </w:pPr>
      <w:r w:rsidRPr="008A46B3">
        <w:rPr>
          <w:rFonts w:ascii="Arial" w:hAnsi="Arial" w:cs="Arial"/>
          <w:sz w:val="22"/>
          <w:szCs w:val="22"/>
          <w:highlight w:val="yellow"/>
          <w:lang w:val="en-GB"/>
        </w:rPr>
        <w:t>True</w:t>
      </w:r>
      <w:r w:rsidR="00A254C1" w:rsidRPr="008A46B3">
        <w:rPr>
          <w:rFonts w:ascii="Arial" w:hAnsi="Arial" w:cs="Arial"/>
          <w:sz w:val="22"/>
          <w:szCs w:val="22"/>
          <w:highlight w:val="yellow"/>
          <w:lang w:val="en-GB"/>
        </w:rPr>
        <w:t>.</w:t>
      </w:r>
    </w:p>
    <w:p w14:paraId="7B43A980" w14:textId="6C999FB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B42786" w:rsidP="00EE28C9">
      <w:pPr>
        <w:rPr>
          <w:rFonts w:ascii="Arial" w:hAnsi="Arial" w:cs="Arial"/>
          <w:b/>
          <w:sz w:val="22"/>
          <w:szCs w:val="22"/>
          <w:lang w:val="en-GB"/>
        </w:rPr>
      </w:pPr>
    </w:p>
    <w:p w14:paraId="6949B42C" w14:textId="77777777" w:rsidR="00CA6FCA" w:rsidRDefault="00B42786"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B42786"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B42786"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B42786" w:rsidP="002A37BB">
      <w:pPr>
        <w:ind w:left="720" w:hanging="720"/>
        <w:jc w:val="both"/>
        <w:rPr>
          <w:rFonts w:ascii="Arial" w:hAnsi="Arial" w:cs="Arial"/>
          <w:sz w:val="22"/>
          <w:szCs w:val="22"/>
          <w:lang w:val="en-GB"/>
        </w:rPr>
      </w:pPr>
    </w:p>
    <w:p w14:paraId="13D997D2" w14:textId="7B5F0B9B" w:rsidR="00DE03AF" w:rsidRDefault="00044208"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Supreme Court of Canada in the in judgement </w:t>
      </w:r>
      <w:r w:rsidR="003B363F">
        <w:rPr>
          <w:rFonts w:ascii="Arial" w:hAnsi="Arial" w:cs="Arial"/>
          <w:color w:val="7B7B7B" w:themeColor="accent3" w:themeShade="BF"/>
          <w:sz w:val="22"/>
          <w:szCs w:val="22"/>
          <w:lang w:val="en-GB"/>
        </w:rPr>
        <w:t>of Newfoundland</w:t>
      </w:r>
      <w:r>
        <w:rPr>
          <w:rFonts w:ascii="Arial" w:hAnsi="Arial" w:cs="Arial"/>
          <w:color w:val="7B7B7B" w:themeColor="accent3" w:themeShade="BF"/>
          <w:sz w:val="22"/>
          <w:szCs w:val="22"/>
          <w:lang w:val="en-GB"/>
        </w:rPr>
        <w:t xml:space="preserve"> and Labrador v Artitibowater Inc, established three conditions to determine a provable claim in bankruptcy. These conditions are:</w:t>
      </w:r>
    </w:p>
    <w:p w14:paraId="18DDA9AC" w14:textId="7818DFEA" w:rsidR="00044208" w:rsidRDefault="00044208" w:rsidP="00044208">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The existence of a creditor to which some consideration in the form of a debt, liability or obligation is owed</w:t>
      </w:r>
    </w:p>
    <w:p w14:paraId="6D5302C0" w14:textId="29354908" w:rsidR="00044208" w:rsidRDefault="00044208" w:rsidP="00044208">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The outstanding debt, liability or obligation must have been incurred prior to the the filing for bankruptcy.</w:t>
      </w:r>
    </w:p>
    <w:p w14:paraId="7C3F7079" w14:textId="292CEF3B" w:rsidR="00044208" w:rsidRPr="00044208" w:rsidRDefault="003B363F" w:rsidP="00044208">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A monetary value for the outstanding debt, liability or obligation must be ascertainable.</w:t>
      </w:r>
    </w:p>
    <w:p w14:paraId="1DA216F4" w14:textId="77777777" w:rsidR="00020557" w:rsidRPr="00D80DC2" w:rsidRDefault="00B42786" w:rsidP="002A37BB">
      <w:pPr>
        <w:jc w:val="both"/>
        <w:rPr>
          <w:rFonts w:ascii="Arial" w:hAnsi="Arial" w:cs="Arial"/>
          <w:color w:val="7B7B7B"/>
          <w:sz w:val="22"/>
          <w:szCs w:val="22"/>
          <w:lang w:val="en-GB"/>
        </w:rPr>
      </w:pPr>
    </w:p>
    <w:p w14:paraId="6E5742F0" w14:textId="77777777" w:rsidR="000434FB" w:rsidRPr="00D80DC2" w:rsidRDefault="00B42786"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B42786"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B42786" w:rsidP="002A37BB">
      <w:pPr>
        <w:ind w:left="720" w:hanging="720"/>
        <w:jc w:val="both"/>
        <w:rPr>
          <w:rFonts w:ascii="Arial" w:hAnsi="Arial" w:cs="Arial"/>
          <w:sz w:val="22"/>
          <w:szCs w:val="22"/>
          <w:lang w:val="en-GB"/>
        </w:rPr>
      </w:pPr>
    </w:p>
    <w:p w14:paraId="6A2BF63E" w14:textId="795C06DC" w:rsidR="00FE2DE2" w:rsidRDefault="00D96CFA" w:rsidP="002A37BB">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Property held in trust for the benefit of another individual is excluded from the bankruptcy estate of the individual debtor. Additionally, the debtor is also allowed to keep of portion of their income which is considered necessary for a reasonable standard of living. </w:t>
      </w: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B42786"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52BAB77C" w14:textId="211E6082" w:rsidR="00D24205" w:rsidRDefault="00D24205" w:rsidP="00D2420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Involuntary </w:t>
      </w:r>
    </w:p>
    <w:p w14:paraId="6CD2C12E" w14:textId="6953D4E8" w:rsidR="00D24205" w:rsidRDefault="00D24205" w:rsidP="00D2420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Voluntary</w:t>
      </w:r>
    </w:p>
    <w:p w14:paraId="501BC184" w14:textId="2A52304E" w:rsidR="00D24205" w:rsidRDefault="00D24205" w:rsidP="00D2420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Failure of a BIA proposal</w:t>
      </w:r>
    </w:p>
    <w:p w14:paraId="2E13FCF3" w14:textId="77777777" w:rsidR="00D24205" w:rsidRDefault="00D24205" w:rsidP="00D24205">
      <w:pPr>
        <w:ind w:left="720" w:hanging="720"/>
        <w:jc w:val="both"/>
        <w:rPr>
          <w:rFonts w:ascii="Arial" w:hAnsi="Arial" w:cs="Arial"/>
          <w:color w:val="7B7B7B" w:themeColor="accent3" w:themeShade="BF"/>
          <w:sz w:val="22"/>
          <w:szCs w:val="22"/>
          <w:lang w:val="en-GB"/>
        </w:rPr>
      </w:pPr>
    </w:p>
    <w:p w14:paraId="2CF0AB20" w14:textId="77777777" w:rsidR="00D24205" w:rsidRPr="00D24205" w:rsidRDefault="00D24205" w:rsidP="00D24205">
      <w:pPr>
        <w:jc w:val="both"/>
        <w:rPr>
          <w:rFonts w:ascii="Arial" w:hAnsi="Arial" w:cs="Arial"/>
          <w:color w:val="7B7B7B" w:themeColor="accent3" w:themeShade="BF"/>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B42786"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B42786">
      <w:pPr>
        <w:ind w:left="720" w:hanging="720"/>
        <w:jc w:val="both"/>
        <w:rPr>
          <w:rFonts w:ascii="Arial" w:hAnsi="Arial" w:cs="Arial"/>
          <w:sz w:val="22"/>
          <w:szCs w:val="22"/>
        </w:rPr>
      </w:pPr>
    </w:p>
    <w:p w14:paraId="2E57DAB4" w14:textId="46EED23D" w:rsidR="00A35877" w:rsidRPr="00D80DC2" w:rsidRDefault="0059436B" w:rsidP="00DB06A8">
      <w:pPr>
        <w:ind w:left="720" w:hanging="720"/>
        <w:jc w:val="both"/>
        <w:rPr>
          <w:rFonts w:ascii="Arial" w:hAnsi="Arial" w:cs="Arial"/>
          <w:bCs/>
          <w:color w:val="7B7B7B"/>
          <w:sz w:val="22"/>
          <w:szCs w:val="22"/>
          <w:lang w:val="en-GB"/>
        </w:rPr>
      </w:pPr>
      <w:r>
        <w:rPr>
          <w:rFonts w:ascii="Arial" w:hAnsi="Arial" w:cs="Arial"/>
          <w:color w:val="7B7B7B" w:themeColor="accent3" w:themeShade="BF"/>
          <w:sz w:val="22"/>
          <w:szCs w:val="22"/>
          <w:lang w:val="en-GB"/>
        </w:rPr>
        <w:t>Section 2 of the B</w:t>
      </w:r>
      <w:r w:rsidR="00DB06A8">
        <w:rPr>
          <w:rFonts w:ascii="Arial" w:hAnsi="Arial" w:cs="Arial"/>
          <w:color w:val="7B7B7B" w:themeColor="accent3" w:themeShade="BF"/>
          <w:sz w:val="22"/>
          <w:szCs w:val="22"/>
          <w:lang w:val="en-GB"/>
        </w:rPr>
        <w:t xml:space="preserve">ankruptcy and </w:t>
      </w:r>
      <w:r>
        <w:rPr>
          <w:rFonts w:ascii="Arial" w:hAnsi="Arial" w:cs="Arial"/>
          <w:color w:val="7B7B7B" w:themeColor="accent3" w:themeShade="BF"/>
          <w:sz w:val="22"/>
          <w:szCs w:val="22"/>
          <w:lang w:val="en-GB"/>
        </w:rPr>
        <w:t>I</w:t>
      </w:r>
      <w:r w:rsidR="00DB06A8">
        <w:rPr>
          <w:rFonts w:ascii="Arial" w:hAnsi="Arial" w:cs="Arial"/>
          <w:color w:val="7B7B7B" w:themeColor="accent3" w:themeShade="BF"/>
          <w:sz w:val="22"/>
          <w:szCs w:val="22"/>
          <w:lang w:val="en-GB"/>
        </w:rPr>
        <w:t xml:space="preserve">nsolvency </w:t>
      </w:r>
      <w:r>
        <w:rPr>
          <w:rFonts w:ascii="Arial" w:hAnsi="Arial" w:cs="Arial"/>
          <w:color w:val="7B7B7B" w:themeColor="accent3" w:themeShade="BF"/>
          <w:sz w:val="22"/>
          <w:szCs w:val="22"/>
          <w:lang w:val="en-GB"/>
        </w:rPr>
        <w:t>A</w:t>
      </w:r>
      <w:r w:rsidR="00DB06A8">
        <w:rPr>
          <w:rFonts w:ascii="Arial" w:hAnsi="Arial" w:cs="Arial"/>
          <w:color w:val="7B7B7B" w:themeColor="accent3" w:themeShade="BF"/>
          <w:sz w:val="22"/>
          <w:szCs w:val="22"/>
          <w:lang w:val="en-GB"/>
        </w:rPr>
        <w:t>ct</w:t>
      </w:r>
      <w:r>
        <w:rPr>
          <w:rFonts w:ascii="Arial" w:hAnsi="Arial" w:cs="Arial"/>
          <w:color w:val="7B7B7B" w:themeColor="accent3" w:themeShade="BF"/>
          <w:sz w:val="22"/>
          <w:szCs w:val="22"/>
          <w:lang w:val="en-GB"/>
        </w:rPr>
        <w:t xml:space="preserve"> outlines the criteria to qualify as a debtor. According to the BIA, a debtor </w:t>
      </w:r>
      <w:r w:rsidR="00DB06A8">
        <w:rPr>
          <w:rFonts w:ascii="Arial" w:hAnsi="Arial" w:cs="Arial"/>
          <w:color w:val="7B7B7B" w:themeColor="accent3" w:themeShade="BF"/>
          <w:sz w:val="22"/>
          <w:szCs w:val="22"/>
          <w:lang w:val="en-GB"/>
        </w:rPr>
        <w:t xml:space="preserve">is a person </w:t>
      </w:r>
      <w:r w:rsidR="001B70C9">
        <w:rPr>
          <w:rFonts w:ascii="Arial" w:hAnsi="Arial" w:cs="Arial"/>
          <w:color w:val="7B7B7B" w:themeColor="accent3" w:themeShade="BF"/>
          <w:sz w:val="22"/>
          <w:szCs w:val="22"/>
          <w:lang w:val="en-GB"/>
        </w:rPr>
        <w:t>who commits an act of bankruptcy while residing in Canada or conducting business</w:t>
      </w:r>
      <w:r w:rsidR="00DB06A8">
        <w:rPr>
          <w:rFonts w:ascii="Arial" w:hAnsi="Arial" w:cs="Arial"/>
          <w:color w:val="7B7B7B" w:themeColor="accent3" w:themeShade="BF"/>
          <w:sz w:val="22"/>
          <w:szCs w:val="22"/>
          <w:lang w:val="en-GB"/>
        </w:rPr>
        <w:t xml:space="preserve"> or having property</w:t>
      </w:r>
      <w:r w:rsidR="001B70C9">
        <w:rPr>
          <w:rFonts w:ascii="Arial" w:hAnsi="Arial" w:cs="Arial"/>
          <w:color w:val="7B7B7B" w:themeColor="accent3" w:themeShade="BF"/>
          <w:sz w:val="22"/>
          <w:szCs w:val="22"/>
          <w:lang w:val="en-GB"/>
        </w:rPr>
        <w:t xml:space="preserve"> in Canada. </w:t>
      </w:r>
    </w:p>
    <w:p w14:paraId="7B6DF6C4" w14:textId="77777777" w:rsidR="000434FB" w:rsidRPr="00D80DC2" w:rsidRDefault="00B42786"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B42786"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B42786"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664E43DC" w14:textId="05BE3B09" w:rsidR="00544127" w:rsidRDefault="001761F2" w:rsidP="001761F2">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distinction between a private receiver and a court appointed </w:t>
      </w:r>
      <w:r w:rsidR="00FA058D">
        <w:rPr>
          <w:rFonts w:ascii="Arial" w:hAnsi="Arial" w:cs="Arial"/>
          <w:color w:val="7B7B7B" w:themeColor="accent3" w:themeShade="BF"/>
          <w:sz w:val="22"/>
          <w:szCs w:val="22"/>
          <w:lang w:val="en-GB"/>
        </w:rPr>
        <w:t>receiver</w:t>
      </w:r>
      <w:r>
        <w:rPr>
          <w:rFonts w:ascii="Arial" w:hAnsi="Arial" w:cs="Arial"/>
          <w:color w:val="7B7B7B" w:themeColor="accent3" w:themeShade="BF"/>
          <w:sz w:val="22"/>
          <w:szCs w:val="22"/>
          <w:lang w:val="en-GB"/>
        </w:rPr>
        <w:t xml:space="preserve"> can be examined by reviewing the rules regarding the appointment process, the duties of the receiver and the reasons for the appointment. </w:t>
      </w:r>
    </w:p>
    <w:p w14:paraId="779E3EDC" w14:textId="44166B71" w:rsidR="001761F2" w:rsidRPr="00D80DC2" w:rsidRDefault="001761F2" w:rsidP="004E6A38">
      <w:pPr>
        <w:ind w:firstLine="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An official receiver or a court appointed </w:t>
      </w:r>
      <w:r w:rsidR="00FA058D">
        <w:rPr>
          <w:rFonts w:ascii="Arial" w:hAnsi="Arial" w:cs="Arial"/>
          <w:color w:val="7B7B7B" w:themeColor="accent3" w:themeShade="BF"/>
          <w:sz w:val="22"/>
          <w:szCs w:val="22"/>
          <w:lang w:val="en-GB"/>
        </w:rPr>
        <w:t>receiver</w:t>
      </w:r>
      <w:r>
        <w:rPr>
          <w:rFonts w:ascii="Arial" w:hAnsi="Arial" w:cs="Arial"/>
          <w:color w:val="7B7B7B" w:themeColor="accent3" w:themeShade="BF"/>
          <w:sz w:val="22"/>
          <w:szCs w:val="22"/>
          <w:lang w:val="en-GB"/>
        </w:rPr>
        <w:t xml:space="preserve"> is an officer </w:t>
      </w:r>
      <w:r w:rsidR="00FA058D">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court appointed under the provisions of </w:t>
      </w:r>
      <w:r w:rsidR="00FA058D">
        <w:rPr>
          <w:rFonts w:ascii="Arial" w:hAnsi="Arial" w:cs="Arial"/>
          <w:color w:val="7B7B7B" w:themeColor="accent3" w:themeShade="BF"/>
          <w:sz w:val="22"/>
          <w:szCs w:val="22"/>
          <w:lang w:val="en-GB"/>
        </w:rPr>
        <w:t>Subsection 12(2) of the Bankruptcy and Insolvency Act (BIA).</w:t>
      </w:r>
      <w:r w:rsidR="00FA34CE">
        <w:rPr>
          <w:rFonts w:ascii="Arial" w:hAnsi="Arial" w:cs="Arial"/>
          <w:color w:val="7B7B7B" w:themeColor="accent3" w:themeShade="BF"/>
          <w:sz w:val="22"/>
          <w:szCs w:val="22"/>
          <w:lang w:val="en-GB"/>
        </w:rPr>
        <w:t xml:space="preserve"> The court appointed receiver </w:t>
      </w:r>
      <w:r w:rsidR="004E6A38">
        <w:rPr>
          <w:rFonts w:ascii="Arial" w:hAnsi="Arial" w:cs="Arial"/>
          <w:color w:val="7B7B7B" w:themeColor="accent3" w:themeShade="BF"/>
          <w:sz w:val="22"/>
          <w:szCs w:val="22"/>
          <w:lang w:val="en-GB"/>
        </w:rPr>
        <w:t>in performing the duties of his office must consider the interests of all the creditors</w:t>
      </w:r>
      <w:r w:rsidR="00FA34CE">
        <w:rPr>
          <w:rFonts w:ascii="Arial" w:hAnsi="Arial" w:cs="Arial"/>
          <w:color w:val="7B7B7B" w:themeColor="accent3" w:themeShade="BF"/>
          <w:sz w:val="22"/>
          <w:szCs w:val="22"/>
          <w:lang w:val="en-GB"/>
        </w:rPr>
        <w:t>.</w:t>
      </w:r>
      <w:r w:rsidR="00FA058D">
        <w:rPr>
          <w:rFonts w:ascii="Arial" w:hAnsi="Arial" w:cs="Arial"/>
          <w:color w:val="7B7B7B" w:themeColor="accent3" w:themeShade="BF"/>
          <w:sz w:val="22"/>
          <w:szCs w:val="22"/>
          <w:lang w:val="en-GB"/>
        </w:rPr>
        <w:t xml:space="preserve"> A Private Receiver is usually appointed by a secured creditor and generally will act solely on behalf of the secured creditors. The ability to appoint a private receiver is usually a contractual right granted to a secured creditor</w:t>
      </w:r>
      <w:r w:rsidR="004E6A38">
        <w:rPr>
          <w:rFonts w:ascii="Arial" w:hAnsi="Arial" w:cs="Arial"/>
          <w:color w:val="7B7B7B" w:themeColor="accent3" w:themeShade="BF"/>
          <w:sz w:val="22"/>
          <w:szCs w:val="22"/>
          <w:lang w:val="en-GB"/>
        </w:rPr>
        <w:t>.</w:t>
      </w:r>
    </w:p>
    <w:p w14:paraId="638E4262" w14:textId="7C1A5D9D" w:rsidR="00D17FDC" w:rsidRDefault="004E6A38" w:rsidP="002A37BB">
      <w:pPr>
        <w:jc w:val="both"/>
        <w:rPr>
          <w:rFonts w:ascii="Arial" w:hAnsi="Arial" w:cs="Arial"/>
          <w:color w:val="7B7B7B"/>
          <w:sz w:val="22"/>
          <w:szCs w:val="22"/>
          <w:lang w:val="en-GB"/>
        </w:rPr>
      </w:pPr>
      <w:r>
        <w:rPr>
          <w:rFonts w:ascii="Arial" w:hAnsi="Arial" w:cs="Arial"/>
          <w:color w:val="7B7B7B"/>
          <w:sz w:val="22"/>
          <w:szCs w:val="22"/>
          <w:lang w:val="en-GB"/>
        </w:rPr>
        <w:t xml:space="preserve"> The duties of a private receiver generally involve taking possession of the assets </w:t>
      </w:r>
      <w:r w:rsidR="003F63BB">
        <w:rPr>
          <w:rFonts w:ascii="Arial" w:hAnsi="Arial" w:cs="Arial"/>
          <w:color w:val="7B7B7B"/>
          <w:sz w:val="22"/>
          <w:szCs w:val="22"/>
          <w:lang w:val="en-GB"/>
        </w:rPr>
        <w:t xml:space="preserve">over such the secured creditors have their security and realising those assets to settle their claims. Additionally, the private receiver may perform managerial duties for the insolvent company. There is also a requirement for the private receiver to notify the creditors of the receivership, and to provide reports to the courts and the official receiver about the status of the proceedings. </w:t>
      </w:r>
    </w:p>
    <w:p w14:paraId="6395A648" w14:textId="77777777" w:rsidR="00AE184B" w:rsidRPr="00D80DC2" w:rsidRDefault="00B42786"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B42786"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107CD003" w:rsidR="00EE28C9" w:rsidRPr="00D80DC2" w:rsidRDefault="00B42786" w:rsidP="00EE28C9">
      <w:pPr>
        <w:jc w:val="both"/>
        <w:rPr>
          <w:rFonts w:ascii="Arial" w:hAnsi="Arial" w:cs="Arial"/>
          <w:sz w:val="22"/>
          <w:szCs w:val="22"/>
          <w:shd w:val="clear" w:color="auto" w:fill="FFFFFF"/>
          <w:lang w:val="en-GB"/>
        </w:rPr>
      </w:pPr>
    </w:p>
    <w:p w14:paraId="003EE882" w14:textId="78C89882" w:rsidR="001D4B09" w:rsidRDefault="00EE432B"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Canadian insolvency regime has as its central purpose balancing reorganization or rescue-oriented insolvency proceedings and traditional insolvency proceedings such as liquidation and receiverships.</w:t>
      </w:r>
      <w:r w:rsidR="00FF62EF">
        <w:rPr>
          <w:rFonts w:ascii="Arial" w:hAnsi="Arial" w:cs="Arial"/>
          <w:color w:val="7B7B7B" w:themeColor="accent3" w:themeShade="BF"/>
          <w:sz w:val="22"/>
          <w:szCs w:val="22"/>
          <w:lang w:val="en-GB"/>
        </w:rPr>
        <w:t xml:space="preserve"> The main regulations that govern bankruptcy and insolvency in Canada are the Bankruptcy and Insolvency Act and the Companies Creditors Arrangement Act. </w:t>
      </w:r>
      <w:r w:rsidR="00DA184F">
        <w:rPr>
          <w:rFonts w:ascii="Arial" w:hAnsi="Arial" w:cs="Arial"/>
          <w:color w:val="7B7B7B" w:themeColor="accent3" w:themeShade="BF"/>
          <w:sz w:val="22"/>
          <w:szCs w:val="22"/>
          <w:lang w:val="en-GB"/>
        </w:rPr>
        <w:t xml:space="preserve"> These are supported by other federal and provincial statutes. </w:t>
      </w:r>
      <w:r w:rsidR="00FF62EF">
        <w:rPr>
          <w:rFonts w:ascii="Arial" w:hAnsi="Arial" w:cs="Arial"/>
          <w:color w:val="7B7B7B" w:themeColor="accent3" w:themeShade="BF"/>
          <w:sz w:val="22"/>
          <w:szCs w:val="22"/>
          <w:lang w:val="en-GB"/>
        </w:rPr>
        <w:t>Both regulations have provision</w:t>
      </w:r>
      <w:r w:rsidR="001D4B09">
        <w:rPr>
          <w:rFonts w:ascii="Arial" w:hAnsi="Arial" w:cs="Arial"/>
          <w:color w:val="7B7B7B" w:themeColor="accent3" w:themeShade="BF"/>
          <w:sz w:val="22"/>
          <w:szCs w:val="22"/>
          <w:lang w:val="en-GB"/>
        </w:rPr>
        <w:t>s</w:t>
      </w:r>
      <w:r w:rsidR="00FF62EF">
        <w:rPr>
          <w:rFonts w:ascii="Arial" w:hAnsi="Arial" w:cs="Arial"/>
          <w:color w:val="7B7B7B" w:themeColor="accent3" w:themeShade="BF"/>
          <w:sz w:val="22"/>
          <w:szCs w:val="22"/>
          <w:lang w:val="en-GB"/>
        </w:rPr>
        <w:t xml:space="preserve"> geared toward reorganization and liquidation of a debtor’s estate</w:t>
      </w:r>
      <w:r w:rsidR="001D4B09">
        <w:rPr>
          <w:rFonts w:ascii="Arial" w:hAnsi="Arial" w:cs="Arial"/>
          <w:color w:val="7B7B7B" w:themeColor="accent3" w:themeShade="BF"/>
          <w:sz w:val="22"/>
          <w:szCs w:val="22"/>
          <w:lang w:val="en-GB"/>
        </w:rPr>
        <w:t xml:space="preserve">. </w:t>
      </w:r>
      <w:r w:rsidR="00DB06A8">
        <w:rPr>
          <w:rFonts w:ascii="Arial" w:hAnsi="Arial" w:cs="Arial"/>
          <w:color w:val="7B7B7B" w:themeColor="accent3" w:themeShade="BF"/>
          <w:sz w:val="22"/>
          <w:szCs w:val="22"/>
          <w:lang w:val="en-GB"/>
        </w:rPr>
        <w:t xml:space="preserve"> </w:t>
      </w:r>
    </w:p>
    <w:p w14:paraId="416ADBC4" w14:textId="0B2D08FD" w:rsidR="000434FB" w:rsidRPr="00D80DC2" w:rsidRDefault="005D4C48" w:rsidP="001D4B09">
      <w:pPr>
        <w:ind w:firstLine="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All creditors can participate in an insolvency proceeding, this includes foreign creditors. The </w:t>
      </w:r>
      <w:r w:rsidR="007741B0">
        <w:rPr>
          <w:rFonts w:ascii="Arial" w:hAnsi="Arial" w:cs="Arial"/>
          <w:color w:val="7B7B7B" w:themeColor="accent3" w:themeShade="BF"/>
          <w:sz w:val="22"/>
          <w:szCs w:val="22"/>
          <w:lang w:val="en-GB"/>
        </w:rPr>
        <w:t>requirement</w:t>
      </w:r>
      <w:r>
        <w:rPr>
          <w:rFonts w:ascii="Arial" w:hAnsi="Arial" w:cs="Arial"/>
          <w:color w:val="7B7B7B" w:themeColor="accent3" w:themeShade="BF"/>
          <w:sz w:val="22"/>
          <w:szCs w:val="22"/>
          <w:lang w:val="en-GB"/>
        </w:rPr>
        <w:t xml:space="preserve"> for participation </w:t>
      </w:r>
      <w:r w:rsidR="00F775AC">
        <w:rPr>
          <w:rFonts w:ascii="Arial" w:hAnsi="Arial" w:cs="Arial"/>
          <w:color w:val="7B7B7B" w:themeColor="accent3" w:themeShade="BF"/>
          <w:sz w:val="22"/>
          <w:szCs w:val="22"/>
          <w:lang w:val="en-GB"/>
        </w:rPr>
        <w:t>is that</w:t>
      </w:r>
      <w:r w:rsidR="001D4B09">
        <w:rPr>
          <w:rFonts w:ascii="Arial" w:hAnsi="Arial" w:cs="Arial"/>
          <w:color w:val="7B7B7B" w:themeColor="accent3" w:themeShade="BF"/>
          <w:sz w:val="22"/>
          <w:szCs w:val="22"/>
          <w:lang w:val="en-GB"/>
        </w:rPr>
        <w:t xml:space="preserve"> </w:t>
      </w:r>
      <w:r w:rsidR="00F775AC">
        <w:rPr>
          <w:rFonts w:ascii="Arial" w:hAnsi="Arial" w:cs="Arial"/>
          <w:color w:val="7B7B7B" w:themeColor="accent3" w:themeShade="BF"/>
          <w:sz w:val="22"/>
          <w:szCs w:val="22"/>
          <w:lang w:val="en-GB"/>
        </w:rPr>
        <w:t>the</w:t>
      </w:r>
      <w:r w:rsidR="001D4B09">
        <w:rPr>
          <w:rFonts w:ascii="Arial" w:hAnsi="Arial" w:cs="Arial"/>
          <w:color w:val="7B7B7B" w:themeColor="accent3" w:themeShade="BF"/>
          <w:sz w:val="22"/>
          <w:szCs w:val="22"/>
          <w:lang w:val="en-GB"/>
        </w:rPr>
        <w:t xml:space="preserve"> </w:t>
      </w:r>
      <w:r w:rsidR="00151AF5">
        <w:rPr>
          <w:rFonts w:ascii="Arial" w:hAnsi="Arial" w:cs="Arial"/>
          <w:color w:val="7B7B7B" w:themeColor="accent3" w:themeShade="BF"/>
          <w:sz w:val="22"/>
          <w:szCs w:val="22"/>
          <w:lang w:val="en-GB"/>
        </w:rPr>
        <w:t xml:space="preserve">foreign </w:t>
      </w:r>
      <w:r w:rsidR="00F775AC">
        <w:rPr>
          <w:rFonts w:ascii="Arial" w:hAnsi="Arial" w:cs="Arial"/>
          <w:color w:val="7B7B7B" w:themeColor="accent3" w:themeShade="BF"/>
          <w:sz w:val="22"/>
          <w:szCs w:val="22"/>
          <w:lang w:val="en-GB"/>
        </w:rPr>
        <w:t>creditor satisfies the statutory definition and possess a provable claim under the Bankruptcy and Insolvency Act</w:t>
      </w:r>
      <w:r w:rsidR="007741B0">
        <w:rPr>
          <w:rFonts w:ascii="Arial" w:hAnsi="Arial" w:cs="Arial"/>
          <w:color w:val="7B7B7B" w:themeColor="accent3" w:themeShade="BF"/>
          <w:sz w:val="22"/>
          <w:szCs w:val="22"/>
          <w:lang w:val="en-GB"/>
        </w:rPr>
        <w:t xml:space="preserve"> (BIA)</w:t>
      </w:r>
      <w:r w:rsidR="00F775AC">
        <w:rPr>
          <w:rFonts w:ascii="Arial" w:hAnsi="Arial" w:cs="Arial"/>
          <w:color w:val="7B7B7B" w:themeColor="accent3" w:themeShade="BF"/>
          <w:sz w:val="22"/>
          <w:szCs w:val="22"/>
          <w:lang w:val="en-GB"/>
        </w:rPr>
        <w:t xml:space="preserve"> or the </w:t>
      </w:r>
      <w:r w:rsidR="007741B0">
        <w:rPr>
          <w:rFonts w:ascii="Arial" w:hAnsi="Arial" w:cs="Arial"/>
          <w:color w:val="7B7B7B" w:themeColor="accent3" w:themeShade="BF"/>
          <w:sz w:val="22"/>
          <w:szCs w:val="22"/>
          <w:lang w:val="en-GB"/>
        </w:rPr>
        <w:t>Companies Creditors Arrangement Act (CCAA)</w:t>
      </w:r>
      <w:r w:rsidR="00EE432B">
        <w:rPr>
          <w:rFonts w:ascii="Arial" w:hAnsi="Arial" w:cs="Arial"/>
          <w:color w:val="7B7B7B" w:themeColor="accent3" w:themeShade="BF"/>
          <w:sz w:val="22"/>
          <w:szCs w:val="22"/>
          <w:lang w:val="en-GB"/>
        </w:rPr>
        <w:t xml:space="preserve">. </w:t>
      </w:r>
      <w:r w:rsidR="007741B0">
        <w:rPr>
          <w:rFonts w:ascii="Arial" w:hAnsi="Arial" w:cs="Arial"/>
          <w:color w:val="7B7B7B" w:themeColor="accent3" w:themeShade="BF"/>
          <w:sz w:val="22"/>
          <w:szCs w:val="22"/>
          <w:lang w:val="en-GB"/>
        </w:rPr>
        <w:t xml:space="preserve"> Since all creditors can participate, there is no need for multiple proceedings. The benefits include reducing the costs of administration </w:t>
      </w:r>
      <w:r w:rsidR="00EE432B">
        <w:rPr>
          <w:rFonts w:ascii="Arial" w:hAnsi="Arial" w:cs="Arial"/>
          <w:color w:val="7B7B7B" w:themeColor="accent3" w:themeShade="BF"/>
          <w:sz w:val="22"/>
          <w:szCs w:val="22"/>
          <w:lang w:val="en-GB"/>
        </w:rPr>
        <w:t>and encouraging the participating of s</w:t>
      </w:r>
      <w:r w:rsidR="007741B0">
        <w:rPr>
          <w:rFonts w:ascii="Arial" w:hAnsi="Arial" w:cs="Arial"/>
          <w:color w:val="7B7B7B" w:themeColor="accent3" w:themeShade="BF"/>
          <w:sz w:val="22"/>
          <w:szCs w:val="22"/>
          <w:lang w:val="en-GB"/>
        </w:rPr>
        <w:t xml:space="preserve">mall creditors who otherwise may be required to submit </w:t>
      </w:r>
      <w:r w:rsidR="00A01D6A">
        <w:rPr>
          <w:rFonts w:ascii="Arial" w:hAnsi="Arial" w:cs="Arial"/>
          <w:color w:val="7B7B7B" w:themeColor="accent3" w:themeShade="BF"/>
          <w:sz w:val="22"/>
          <w:szCs w:val="22"/>
          <w:lang w:val="en-GB"/>
        </w:rPr>
        <w:t xml:space="preserve">multiple claims in various jurisdictions. </w:t>
      </w:r>
    </w:p>
    <w:p w14:paraId="3B7DC066" w14:textId="77777777" w:rsidR="000434FB" w:rsidRDefault="00B42786" w:rsidP="002A37BB">
      <w:pPr>
        <w:jc w:val="both"/>
        <w:rPr>
          <w:rFonts w:ascii="Arial" w:hAnsi="Arial" w:cs="Arial"/>
          <w:color w:val="7B7B7B"/>
          <w:sz w:val="22"/>
          <w:szCs w:val="22"/>
          <w:lang w:val="en-GB"/>
        </w:rPr>
      </w:pPr>
    </w:p>
    <w:p w14:paraId="624AECDB" w14:textId="77777777" w:rsidR="00EB17D0" w:rsidRPr="00D80DC2" w:rsidRDefault="00B42786"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B42786"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B42786"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B42786"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B42786"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B42786"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B42786" w:rsidP="000400E0">
      <w:pPr>
        <w:jc w:val="both"/>
        <w:rPr>
          <w:rFonts w:ascii="Arial" w:hAnsi="Arial" w:cs="Arial"/>
          <w:sz w:val="22"/>
          <w:szCs w:val="22"/>
          <w:lang w:val="en-GB"/>
        </w:rPr>
      </w:pPr>
    </w:p>
    <w:p w14:paraId="13E8A407" w14:textId="4A164BD6" w:rsidR="00550BDB" w:rsidRDefault="00DE1006" w:rsidP="00550BDB">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Canada, for a foreign proceeding and an appointed foreign practitioner to be recognized, an application must be made to the Canadian bankruptcy Court</w:t>
      </w:r>
      <w:r w:rsidR="007056D9">
        <w:rPr>
          <w:rFonts w:ascii="Arial" w:hAnsi="Arial" w:cs="Arial"/>
          <w:color w:val="7B7B7B" w:themeColor="accent3" w:themeShade="BF"/>
          <w:sz w:val="22"/>
          <w:szCs w:val="22"/>
          <w:lang w:val="en-GB"/>
        </w:rPr>
        <w:t xml:space="preserve"> a foreign representative according to Section 269 (1) of the Bankruptcy and Insolvency Act (BIA)</w:t>
      </w:r>
      <w:r>
        <w:rPr>
          <w:rFonts w:ascii="Arial" w:hAnsi="Arial" w:cs="Arial"/>
          <w:color w:val="7B7B7B" w:themeColor="accent3" w:themeShade="BF"/>
          <w:sz w:val="22"/>
          <w:szCs w:val="22"/>
          <w:lang w:val="en-GB"/>
        </w:rPr>
        <w:t xml:space="preserve">.  The process </w:t>
      </w:r>
      <w:r w:rsidR="00AE7760">
        <w:rPr>
          <w:rFonts w:ascii="Arial" w:hAnsi="Arial" w:cs="Arial"/>
          <w:color w:val="7B7B7B" w:themeColor="accent3" w:themeShade="BF"/>
          <w:sz w:val="22"/>
          <w:szCs w:val="22"/>
          <w:lang w:val="en-GB"/>
        </w:rPr>
        <w:t>is outlined in Section 269</w:t>
      </w:r>
      <w:r w:rsidR="007056D9">
        <w:rPr>
          <w:rFonts w:ascii="Arial" w:hAnsi="Arial" w:cs="Arial"/>
          <w:color w:val="7B7B7B" w:themeColor="accent3" w:themeShade="BF"/>
          <w:sz w:val="22"/>
          <w:szCs w:val="22"/>
          <w:lang w:val="en-GB"/>
        </w:rPr>
        <w:t xml:space="preserve"> (2)</w:t>
      </w:r>
      <w:r w:rsidR="00AE7760">
        <w:rPr>
          <w:rFonts w:ascii="Arial" w:hAnsi="Arial" w:cs="Arial"/>
          <w:color w:val="7B7B7B" w:themeColor="accent3" w:themeShade="BF"/>
          <w:sz w:val="22"/>
          <w:szCs w:val="22"/>
          <w:lang w:val="en-GB"/>
        </w:rPr>
        <w:t xml:space="preserve"> of the </w:t>
      </w:r>
      <w:r w:rsidR="007056D9">
        <w:rPr>
          <w:rFonts w:ascii="Arial" w:hAnsi="Arial" w:cs="Arial"/>
          <w:color w:val="7B7B7B" w:themeColor="accent3" w:themeShade="BF"/>
          <w:sz w:val="22"/>
          <w:szCs w:val="22"/>
          <w:lang w:val="en-GB"/>
        </w:rPr>
        <w:t>BIA</w:t>
      </w:r>
      <w:r w:rsidR="00AE7760">
        <w:rPr>
          <w:rFonts w:ascii="Arial" w:hAnsi="Arial" w:cs="Arial"/>
          <w:color w:val="7B7B7B" w:themeColor="accent3" w:themeShade="BF"/>
          <w:sz w:val="22"/>
          <w:szCs w:val="22"/>
          <w:lang w:val="en-GB"/>
        </w:rPr>
        <w:t xml:space="preserve"> </w:t>
      </w:r>
      <w:r w:rsidR="007748F2">
        <w:rPr>
          <w:rFonts w:ascii="Arial" w:hAnsi="Arial" w:cs="Arial"/>
          <w:color w:val="7B7B7B" w:themeColor="accent3" w:themeShade="BF"/>
          <w:sz w:val="22"/>
          <w:szCs w:val="22"/>
          <w:lang w:val="en-GB"/>
        </w:rPr>
        <w:t xml:space="preserve">closely </w:t>
      </w:r>
      <w:r w:rsidR="00F12F9C">
        <w:rPr>
          <w:rFonts w:ascii="Arial" w:hAnsi="Arial" w:cs="Arial"/>
          <w:color w:val="7B7B7B" w:themeColor="accent3" w:themeShade="BF"/>
          <w:sz w:val="22"/>
          <w:szCs w:val="22"/>
          <w:lang w:val="en-GB"/>
        </w:rPr>
        <w:t xml:space="preserve">mirrors </w:t>
      </w:r>
      <w:r w:rsidR="007056D9">
        <w:rPr>
          <w:rFonts w:ascii="Arial" w:hAnsi="Arial" w:cs="Arial"/>
          <w:color w:val="7B7B7B" w:themeColor="accent3" w:themeShade="BF"/>
          <w:sz w:val="22"/>
          <w:szCs w:val="22"/>
          <w:lang w:val="en-GB"/>
        </w:rPr>
        <w:t xml:space="preserve">Article 15 </w:t>
      </w:r>
      <w:r>
        <w:rPr>
          <w:rFonts w:ascii="Arial" w:hAnsi="Arial" w:cs="Arial"/>
          <w:color w:val="7B7B7B" w:themeColor="accent3" w:themeShade="BF"/>
          <w:sz w:val="22"/>
          <w:szCs w:val="22"/>
          <w:lang w:val="en-GB"/>
        </w:rPr>
        <w:t xml:space="preserve">of the UNICITRAL Model Law. </w:t>
      </w:r>
      <w:r w:rsidR="00AE7760">
        <w:rPr>
          <w:rFonts w:ascii="Arial" w:hAnsi="Arial" w:cs="Arial"/>
          <w:color w:val="7B7B7B" w:themeColor="accent3" w:themeShade="BF"/>
          <w:sz w:val="22"/>
          <w:szCs w:val="22"/>
          <w:lang w:val="en-GB"/>
        </w:rPr>
        <w:t xml:space="preserve"> </w:t>
      </w:r>
      <w:r w:rsidR="007748F2">
        <w:rPr>
          <w:rFonts w:ascii="Arial" w:hAnsi="Arial" w:cs="Arial"/>
          <w:color w:val="7B7B7B" w:themeColor="accent3" w:themeShade="BF"/>
          <w:sz w:val="22"/>
          <w:szCs w:val="22"/>
          <w:lang w:val="en-GB"/>
        </w:rPr>
        <w:t xml:space="preserve">The application should include a certified copy </w:t>
      </w:r>
      <w:r w:rsidR="00F12F9C">
        <w:rPr>
          <w:rFonts w:ascii="Arial" w:hAnsi="Arial" w:cs="Arial"/>
          <w:color w:val="7B7B7B" w:themeColor="accent3" w:themeShade="BF"/>
          <w:sz w:val="22"/>
          <w:szCs w:val="22"/>
          <w:lang w:val="en-GB"/>
        </w:rPr>
        <w:t>of the instrument granting</w:t>
      </w:r>
      <w:r w:rsidR="007748F2">
        <w:rPr>
          <w:rFonts w:ascii="Arial" w:hAnsi="Arial" w:cs="Arial"/>
          <w:color w:val="7B7B7B" w:themeColor="accent3" w:themeShade="BF"/>
          <w:sz w:val="22"/>
          <w:szCs w:val="22"/>
          <w:lang w:val="en-GB"/>
        </w:rPr>
        <w:t xml:space="preserve"> the opening of the foreign proceeding and the appointment of the foreign representative. Similarly, a certif</w:t>
      </w:r>
      <w:r w:rsidR="00F12F9C">
        <w:rPr>
          <w:rFonts w:ascii="Arial" w:hAnsi="Arial" w:cs="Arial"/>
          <w:color w:val="7B7B7B" w:themeColor="accent3" w:themeShade="BF"/>
          <w:sz w:val="22"/>
          <w:szCs w:val="22"/>
          <w:lang w:val="en-GB"/>
        </w:rPr>
        <w:t>ied copy an instrument from</w:t>
      </w:r>
      <w:r w:rsidR="007748F2">
        <w:rPr>
          <w:rFonts w:ascii="Arial" w:hAnsi="Arial" w:cs="Arial"/>
          <w:color w:val="7B7B7B" w:themeColor="accent3" w:themeShade="BF"/>
          <w:sz w:val="22"/>
          <w:szCs w:val="22"/>
          <w:lang w:val="en-GB"/>
        </w:rPr>
        <w:t xml:space="preserve"> the foreign court affirming the existence of </w:t>
      </w:r>
      <w:r w:rsidR="009F084E">
        <w:rPr>
          <w:rFonts w:ascii="Arial" w:hAnsi="Arial" w:cs="Arial"/>
          <w:color w:val="7B7B7B" w:themeColor="accent3" w:themeShade="BF"/>
          <w:sz w:val="22"/>
          <w:szCs w:val="22"/>
          <w:lang w:val="en-GB"/>
        </w:rPr>
        <w:t>the</w:t>
      </w:r>
      <w:r w:rsidR="007748F2">
        <w:rPr>
          <w:rFonts w:ascii="Arial" w:hAnsi="Arial" w:cs="Arial"/>
          <w:color w:val="7B7B7B" w:themeColor="accent3" w:themeShade="BF"/>
          <w:sz w:val="22"/>
          <w:szCs w:val="22"/>
          <w:lang w:val="en-GB"/>
        </w:rPr>
        <w:t xml:space="preserve"> foreign proceeding and the appointment </w:t>
      </w:r>
      <w:r w:rsidR="00F12F9C">
        <w:rPr>
          <w:rFonts w:ascii="Arial" w:hAnsi="Arial" w:cs="Arial"/>
          <w:color w:val="7B7B7B" w:themeColor="accent3" w:themeShade="BF"/>
          <w:sz w:val="22"/>
          <w:szCs w:val="22"/>
          <w:lang w:val="en-GB"/>
        </w:rPr>
        <w:t xml:space="preserve">of the foreign practitioner </w:t>
      </w:r>
      <w:r w:rsidR="007748F2">
        <w:rPr>
          <w:rFonts w:ascii="Arial" w:hAnsi="Arial" w:cs="Arial"/>
          <w:color w:val="7B7B7B" w:themeColor="accent3" w:themeShade="BF"/>
          <w:sz w:val="22"/>
          <w:szCs w:val="22"/>
          <w:lang w:val="en-GB"/>
        </w:rPr>
        <w:t xml:space="preserve">should be submitted for review by the Canadian court. </w:t>
      </w:r>
      <w:r w:rsidR="009F084E">
        <w:rPr>
          <w:rFonts w:ascii="Arial" w:hAnsi="Arial" w:cs="Arial"/>
          <w:color w:val="7B7B7B" w:themeColor="accent3" w:themeShade="BF"/>
          <w:sz w:val="22"/>
          <w:szCs w:val="22"/>
          <w:lang w:val="en-GB"/>
        </w:rPr>
        <w:t xml:space="preserve">If no such </w:t>
      </w:r>
      <w:r w:rsidR="00973BC0">
        <w:rPr>
          <w:rFonts w:ascii="Arial" w:hAnsi="Arial" w:cs="Arial"/>
          <w:color w:val="7B7B7B" w:themeColor="accent3" w:themeShade="BF"/>
          <w:sz w:val="22"/>
          <w:szCs w:val="22"/>
          <w:lang w:val="en-GB"/>
        </w:rPr>
        <w:t>instruments are</w:t>
      </w:r>
      <w:r w:rsidR="009F084E">
        <w:rPr>
          <w:rFonts w:ascii="Arial" w:hAnsi="Arial" w:cs="Arial"/>
          <w:color w:val="7B7B7B" w:themeColor="accent3" w:themeShade="BF"/>
          <w:sz w:val="22"/>
          <w:szCs w:val="22"/>
          <w:lang w:val="en-GB"/>
        </w:rPr>
        <w:t xml:space="preserve"> available, the foreign practitioner </w:t>
      </w:r>
      <w:r w:rsidR="009F084E">
        <w:rPr>
          <w:rFonts w:ascii="Arial" w:hAnsi="Arial" w:cs="Arial"/>
          <w:color w:val="7B7B7B" w:themeColor="accent3" w:themeShade="BF"/>
          <w:sz w:val="22"/>
          <w:szCs w:val="22"/>
          <w:lang w:val="en-GB"/>
        </w:rPr>
        <w:lastRenderedPageBreak/>
        <w:t>should provide any other</w:t>
      </w:r>
      <w:r w:rsidR="00973BC0">
        <w:rPr>
          <w:rFonts w:ascii="Arial" w:hAnsi="Arial" w:cs="Arial"/>
          <w:color w:val="7B7B7B" w:themeColor="accent3" w:themeShade="BF"/>
          <w:sz w:val="22"/>
          <w:szCs w:val="22"/>
          <w:lang w:val="en-GB"/>
        </w:rPr>
        <w:t xml:space="preserve"> documents as evidence or the proceeding and the authority of the practitioner. </w:t>
      </w:r>
      <w:r w:rsidR="00AB0C59">
        <w:rPr>
          <w:rFonts w:ascii="Arial" w:hAnsi="Arial" w:cs="Arial"/>
          <w:color w:val="7B7B7B" w:themeColor="accent3" w:themeShade="BF"/>
          <w:sz w:val="22"/>
          <w:szCs w:val="22"/>
          <w:lang w:val="en-GB"/>
        </w:rPr>
        <w:t xml:space="preserve">The foreign representative must also provide a statement providing outlining all foreign proceedings in relation to the debtor of which the representative has knowledge. </w:t>
      </w:r>
      <w:r w:rsidR="009F084E">
        <w:rPr>
          <w:rFonts w:ascii="Arial" w:hAnsi="Arial" w:cs="Arial"/>
          <w:color w:val="7B7B7B" w:themeColor="accent3" w:themeShade="BF"/>
          <w:sz w:val="22"/>
          <w:szCs w:val="22"/>
          <w:lang w:val="en-GB"/>
        </w:rPr>
        <w:t xml:space="preserve"> </w:t>
      </w:r>
    </w:p>
    <w:p w14:paraId="3968888E" w14:textId="77777777" w:rsidR="00550BDB" w:rsidRDefault="009F084E" w:rsidP="00550BDB">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proceeding</w:t>
      </w:r>
      <w:r w:rsidR="00AE7760">
        <w:rPr>
          <w:rFonts w:ascii="Arial" w:hAnsi="Arial" w:cs="Arial"/>
          <w:color w:val="7B7B7B" w:themeColor="accent3" w:themeShade="BF"/>
          <w:sz w:val="22"/>
          <w:szCs w:val="22"/>
          <w:lang w:val="en-GB"/>
        </w:rPr>
        <w:t xml:space="preserve">, as defined by Section 268 </w:t>
      </w:r>
      <w:r w:rsidR="007056D9">
        <w:rPr>
          <w:rFonts w:ascii="Arial" w:hAnsi="Arial" w:cs="Arial"/>
          <w:color w:val="7B7B7B" w:themeColor="accent3" w:themeShade="BF"/>
          <w:sz w:val="22"/>
          <w:szCs w:val="22"/>
          <w:lang w:val="en-GB"/>
        </w:rPr>
        <w:t xml:space="preserve">(1) </w:t>
      </w:r>
      <w:r w:rsidR="00AE7760">
        <w:rPr>
          <w:rFonts w:ascii="Arial" w:hAnsi="Arial" w:cs="Arial"/>
          <w:color w:val="7B7B7B" w:themeColor="accent3" w:themeShade="BF"/>
          <w:sz w:val="22"/>
          <w:szCs w:val="22"/>
          <w:lang w:val="en-GB"/>
        </w:rPr>
        <w:t xml:space="preserve">of the BIA, </w:t>
      </w:r>
      <w:r w:rsidR="00774E37">
        <w:rPr>
          <w:rFonts w:ascii="Arial" w:hAnsi="Arial" w:cs="Arial"/>
          <w:color w:val="7B7B7B" w:themeColor="accent3" w:themeShade="BF"/>
          <w:sz w:val="22"/>
          <w:szCs w:val="22"/>
          <w:lang w:val="en-GB"/>
        </w:rPr>
        <w:t>may be either administrative or judicial proceeding occurring outside of Canada, that is concerned with the interests of a body of creditors</w:t>
      </w:r>
      <w:r w:rsidR="00AB0C59">
        <w:rPr>
          <w:rFonts w:ascii="Arial" w:hAnsi="Arial" w:cs="Arial"/>
          <w:color w:val="7B7B7B" w:themeColor="accent3" w:themeShade="BF"/>
          <w:sz w:val="22"/>
          <w:szCs w:val="22"/>
          <w:lang w:val="en-GB"/>
        </w:rPr>
        <w:t xml:space="preserve">, and for which the debtor’s assets place under the supervision or control of the court </w:t>
      </w:r>
      <w:r w:rsidR="00F12F9C">
        <w:rPr>
          <w:rFonts w:ascii="Arial" w:hAnsi="Arial" w:cs="Arial"/>
          <w:color w:val="7B7B7B" w:themeColor="accent3" w:themeShade="BF"/>
          <w:sz w:val="22"/>
          <w:szCs w:val="22"/>
          <w:lang w:val="en-GB"/>
        </w:rPr>
        <w:t>with the aim of reorganization or liquidation of the debtor’s estate.</w:t>
      </w:r>
    </w:p>
    <w:p w14:paraId="1138FE97" w14:textId="5EE95B83" w:rsidR="009B0723" w:rsidRDefault="00973BC0" w:rsidP="00550BDB">
      <w:pPr>
        <w:autoSpaceDE w:val="0"/>
        <w:autoSpaceDN w:val="0"/>
        <w:adjustRightInd w:val="0"/>
        <w:ind w:firstLine="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 Recognition will be granted </w:t>
      </w:r>
      <w:r w:rsidR="00A837BF">
        <w:rPr>
          <w:rFonts w:ascii="Arial" w:hAnsi="Arial" w:cs="Arial"/>
          <w:color w:val="7B7B7B" w:themeColor="accent3" w:themeShade="BF"/>
          <w:sz w:val="22"/>
          <w:szCs w:val="22"/>
          <w:lang w:val="en-GB"/>
        </w:rPr>
        <w:t>in the form of an order by the</w:t>
      </w:r>
      <w:r>
        <w:rPr>
          <w:rFonts w:ascii="Arial" w:hAnsi="Arial" w:cs="Arial"/>
          <w:color w:val="7B7B7B" w:themeColor="accent3" w:themeShade="BF"/>
          <w:sz w:val="22"/>
          <w:szCs w:val="22"/>
          <w:lang w:val="en-GB"/>
        </w:rPr>
        <w:t xml:space="preserve"> Canada court </w:t>
      </w:r>
      <w:r w:rsidR="00A837BF">
        <w:rPr>
          <w:rFonts w:ascii="Arial" w:hAnsi="Arial" w:cs="Arial"/>
          <w:color w:val="7B7B7B" w:themeColor="accent3" w:themeShade="BF"/>
          <w:sz w:val="22"/>
          <w:szCs w:val="22"/>
          <w:lang w:val="en-GB"/>
        </w:rPr>
        <w:t>if the court satisfied</w:t>
      </w:r>
      <w:r>
        <w:rPr>
          <w:rFonts w:ascii="Arial" w:hAnsi="Arial" w:cs="Arial"/>
          <w:color w:val="7B7B7B" w:themeColor="accent3" w:themeShade="BF"/>
          <w:sz w:val="22"/>
          <w:szCs w:val="22"/>
          <w:lang w:val="en-GB"/>
        </w:rPr>
        <w:t xml:space="preserve"> that the definition of a foreign proceeding was met, </w:t>
      </w:r>
      <w:r w:rsidR="00A837BF">
        <w:rPr>
          <w:rFonts w:ascii="Arial" w:hAnsi="Arial" w:cs="Arial"/>
          <w:color w:val="7B7B7B" w:themeColor="accent3" w:themeShade="BF"/>
          <w:sz w:val="22"/>
          <w:szCs w:val="22"/>
          <w:lang w:val="en-GB"/>
        </w:rPr>
        <w:t>and that the applicant is a foreign representative of the foreign proceeding. The order will state whether the proceeding is a foreign main proceeding or a foreign non main proceeding</w:t>
      </w:r>
      <w:r w:rsidR="00CF20B4">
        <w:rPr>
          <w:rFonts w:ascii="Arial" w:hAnsi="Arial" w:cs="Arial"/>
          <w:color w:val="7B7B7B" w:themeColor="accent3" w:themeShade="BF"/>
          <w:sz w:val="22"/>
          <w:szCs w:val="22"/>
          <w:lang w:val="en-GB"/>
        </w:rPr>
        <w:t xml:space="preserve">. The distinction between main or non-main foreign proceeding is determined by the presence of the centre of main interest (COMI). Section 268(2) presumes the COMI to be the registered office of the </w:t>
      </w:r>
      <w:r w:rsidR="00EF429F">
        <w:rPr>
          <w:rFonts w:ascii="Arial" w:hAnsi="Arial" w:cs="Arial"/>
          <w:color w:val="7B7B7B" w:themeColor="accent3" w:themeShade="BF"/>
          <w:sz w:val="22"/>
          <w:szCs w:val="22"/>
          <w:lang w:val="en-GB"/>
        </w:rPr>
        <w:t>company unless</w:t>
      </w:r>
      <w:r w:rsidR="009C0B68">
        <w:rPr>
          <w:rFonts w:ascii="Arial" w:hAnsi="Arial" w:cs="Arial"/>
          <w:color w:val="7B7B7B" w:themeColor="accent3" w:themeShade="BF"/>
          <w:sz w:val="22"/>
          <w:szCs w:val="22"/>
          <w:lang w:val="en-GB"/>
        </w:rPr>
        <w:t xml:space="preserve"> there is</w:t>
      </w:r>
      <w:r w:rsidR="00CF20B4">
        <w:rPr>
          <w:rFonts w:ascii="Arial" w:hAnsi="Arial" w:cs="Arial"/>
          <w:color w:val="7B7B7B" w:themeColor="accent3" w:themeShade="BF"/>
          <w:sz w:val="22"/>
          <w:szCs w:val="22"/>
          <w:lang w:val="en-GB"/>
        </w:rPr>
        <w:t xml:space="preserve"> contradictory evidence. </w:t>
      </w:r>
      <w:r w:rsidR="00EF429F">
        <w:rPr>
          <w:rFonts w:ascii="Arial" w:hAnsi="Arial" w:cs="Arial"/>
          <w:color w:val="7B7B7B" w:themeColor="accent3" w:themeShade="BF"/>
          <w:sz w:val="22"/>
          <w:szCs w:val="22"/>
          <w:lang w:val="en-GB"/>
        </w:rPr>
        <w:t xml:space="preserve">Since the </w:t>
      </w:r>
      <w:r w:rsidR="009C0B68">
        <w:rPr>
          <w:rFonts w:ascii="Arial" w:hAnsi="Arial" w:cs="Arial"/>
          <w:color w:val="7B7B7B" w:themeColor="accent3" w:themeShade="BF"/>
          <w:sz w:val="22"/>
          <w:szCs w:val="22"/>
          <w:lang w:val="en-GB"/>
        </w:rPr>
        <w:t xml:space="preserve">registered office, as well as the head </w:t>
      </w:r>
      <w:r w:rsidR="00EF429F">
        <w:rPr>
          <w:rFonts w:ascii="Arial" w:hAnsi="Arial" w:cs="Arial"/>
          <w:color w:val="7B7B7B" w:themeColor="accent3" w:themeShade="BF"/>
          <w:sz w:val="22"/>
          <w:szCs w:val="22"/>
          <w:lang w:val="en-GB"/>
        </w:rPr>
        <w:t>office</w:t>
      </w:r>
      <w:r w:rsidR="001A6A12">
        <w:rPr>
          <w:rFonts w:ascii="Arial" w:hAnsi="Arial" w:cs="Arial"/>
          <w:color w:val="7B7B7B" w:themeColor="accent3" w:themeShade="BF"/>
          <w:sz w:val="22"/>
          <w:szCs w:val="22"/>
          <w:lang w:val="en-GB"/>
        </w:rPr>
        <w:t xml:space="preserve"> </w:t>
      </w:r>
      <w:r w:rsidR="00EF429F">
        <w:rPr>
          <w:rFonts w:ascii="Arial" w:hAnsi="Arial" w:cs="Arial"/>
          <w:color w:val="7B7B7B" w:themeColor="accent3" w:themeShade="BF"/>
          <w:sz w:val="22"/>
          <w:szCs w:val="22"/>
          <w:lang w:val="en-GB"/>
        </w:rPr>
        <w:t>of</w:t>
      </w:r>
      <w:r w:rsidR="009C0B68">
        <w:rPr>
          <w:rFonts w:ascii="Arial" w:hAnsi="Arial" w:cs="Arial"/>
          <w:color w:val="7B7B7B" w:themeColor="accent3" w:themeShade="BF"/>
          <w:sz w:val="22"/>
          <w:szCs w:val="22"/>
          <w:lang w:val="en-GB"/>
        </w:rPr>
        <w:t xml:space="preserve"> the online </w:t>
      </w:r>
      <w:r w:rsidR="00EF429F">
        <w:rPr>
          <w:rFonts w:ascii="Arial" w:hAnsi="Arial" w:cs="Arial"/>
          <w:color w:val="7B7B7B" w:themeColor="accent3" w:themeShade="BF"/>
          <w:sz w:val="22"/>
          <w:szCs w:val="22"/>
          <w:lang w:val="en-GB"/>
        </w:rPr>
        <w:t xml:space="preserve">seller </w:t>
      </w:r>
      <w:r w:rsidR="001A6A12">
        <w:rPr>
          <w:rFonts w:ascii="Arial" w:hAnsi="Arial" w:cs="Arial"/>
          <w:color w:val="7B7B7B" w:themeColor="accent3" w:themeShade="BF"/>
          <w:sz w:val="22"/>
          <w:szCs w:val="22"/>
          <w:lang w:val="en-GB"/>
        </w:rPr>
        <w:t>were in</w:t>
      </w:r>
      <w:r w:rsidR="009C0B68">
        <w:rPr>
          <w:rFonts w:ascii="Arial" w:hAnsi="Arial" w:cs="Arial"/>
          <w:color w:val="7B7B7B" w:themeColor="accent3" w:themeShade="BF"/>
          <w:sz w:val="22"/>
          <w:szCs w:val="22"/>
          <w:lang w:val="en-GB"/>
        </w:rPr>
        <w:t xml:space="preserve"> the foreign jurisdiction</w:t>
      </w:r>
      <w:r w:rsidR="00EF429F">
        <w:rPr>
          <w:rFonts w:ascii="Arial" w:hAnsi="Arial" w:cs="Arial"/>
          <w:color w:val="7B7B7B" w:themeColor="accent3" w:themeShade="BF"/>
          <w:sz w:val="22"/>
          <w:szCs w:val="22"/>
          <w:lang w:val="en-GB"/>
        </w:rPr>
        <w:t>,</w:t>
      </w:r>
      <w:r w:rsidR="001A6A12">
        <w:rPr>
          <w:rFonts w:ascii="Arial" w:hAnsi="Arial" w:cs="Arial"/>
          <w:color w:val="7B7B7B" w:themeColor="accent3" w:themeShade="BF"/>
          <w:sz w:val="22"/>
          <w:szCs w:val="22"/>
          <w:lang w:val="en-GB"/>
        </w:rPr>
        <w:t xml:space="preserve"> </w:t>
      </w:r>
      <w:r w:rsidR="00EF429F">
        <w:rPr>
          <w:rFonts w:ascii="Arial" w:hAnsi="Arial" w:cs="Arial"/>
          <w:color w:val="7B7B7B" w:themeColor="accent3" w:themeShade="BF"/>
          <w:sz w:val="22"/>
          <w:szCs w:val="22"/>
          <w:lang w:val="en-GB"/>
        </w:rPr>
        <w:t xml:space="preserve">the Canadian court should recognize the foreign proceeding as the foreign main proceeding. </w:t>
      </w:r>
      <w:r w:rsidR="001A6A12">
        <w:rPr>
          <w:rFonts w:ascii="Arial" w:hAnsi="Arial" w:cs="Arial"/>
          <w:color w:val="7B7B7B" w:themeColor="accent3" w:themeShade="BF"/>
          <w:sz w:val="22"/>
          <w:szCs w:val="22"/>
          <w:lang w:val="en-GB"/>
        </w:rPr>
        <w:t xml:space="preserve">In addition to satisfying the register office presumption, considerations such as where principal assets and operations </w:t>
      </w:r>
      <w:r w:rsidR="006A53CA">
        <w:rPr>
          <w:rFonts w:ascii="Arial" w:hAnsi="Arial" w:cs="Arial"/>
          <w:color w:val="7B7B7B" w:themeColor="accent3" w:themeShade="BF"/>
          <w:sz w:val="22"/>
          <w:szCs w:val="22"/>
          <w:lang w:val="en-GB"/>
        </w:rPr>
        <w:t>reside,</w:t>
      </w:r>
      <w:r w:rsidR="001A6A12">
        <w:rPr>
          <w:rFonts w:ascii="Arial" w:hAnsi="Arial" w:cs="Arial"/>
          <w:color w:val="7B7B7B" w:themeColor="accent3" w:themeShade="BF"/>
          <w:sz w:val="22"/>
          <w:szCs w:val="22"/>
          <w:lang w:val="en-GB"/>
        </w:rPr>
        <w:t xml:space="preserve"> and nerve centre of the company are met since senior management have their office at the head office in the </w:t>
      </w:r>
      <w:r w:rsidR="006A53CA">
        <w:rPr>
          <w:rFonts w:ascii="Arial" w:hAnsi="Arial" w:cs="Arial"/>
          <w:color w:val="7B7B7B" w:themeColor="accent3" w:themeShade="BF"/>
          <w:sz w:val="22"/>
          <w:szCs w:val="22"/>
          <w:lang w:val="en-GB"/>
        </w:rPr>
        <w:t>foreign jurisdiction.</w:t>
      </w:r>
    </w:p>
    <w:p w14:paraId="528BA665" w14:textId="77777777" w:rsidR="00D66613" w:rsidRPr="00D80DC2" w:rsidRDefault="00B42786"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B42786"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B42786" w:rsidP="00087F21">
      <w:pPr>
        <w:autoSpaceDE w:val="0"/>
        <w:autoSpaceDN w:val="0"/>
        <w:adjustRightInd w:val="0"/>
        <w:jc w:val="both"/>
        <w:rPr>
          <w:rFonts w:ascii="Arial" w:hAnsi="Arial" w:cs="Arial"/>
          <w:sz w:val="22"/>
          <w:szCs w:val="22"/>
          <w:lang w:val="en-GB"/>
        </w:rPr>
      </w:pPr>
    </w:p>
    <w:p w14:paraId="5A9715E6" w14:textId="77777777" w:rsidR="00FC12CA" w:rsidRDefault="006A53C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Section 271 (1) the effects of the recognition of a foreign main proceeding by the Canadian court results in a stay </w:t>
      </w:r>
      <w:r w:rsidR="00BD5115">
        <w:rPr>
          <w:rFonts w:ascii="Arial" w:hAnsi="Arial" w:cs="Arial"/>
          <w:color w:val="7B7B7B" w:themeColor="accent3" w:themeShade="BF"/>
          <w:sz w:val="22"/>
          <w:szCs w:val="22"/>
          <w:lang w:val="en-GB"/>
        </w:rPr>
        <w:t>of any</w:t>
      </w:r>
      <w:r w:rsidR="00800B5F">
        <w:rPr>
          <w:rFonts w:ascii="Arial" w:hAnsi="Arial" w:cs="Arial"/>
          <w:color w:val="7B7B7B" w:themeColor="accent3" w:themeShade="BF"/>
          <w:sz w:val="22"/>
          <w:szCs w:val="22"/>
          <w:lang w:val="en-GB"/>
        </w:rPr>
        <w:t xml:space="preserve"> </w:t>
      </w:r>
      <w:r w:rsidR="00BD5115">
        <w:rPr>
          <w:rFonts w:ascii="Arial" w:hAnsi="Arial" w:cs="Arial"/>
          <w:color w:val="7B7B7B" w:themeColor="accent3" w:themeShade="BF"/>
          <w:sz w:val="22"/>
          <w:szCs w:val="22"/>
          <w:lang w:val="en-GB"/>
        </w:rPr>
        <w:t>proceeding in</w:t>
      </w:r>
      <w:r w:rsidR="00800B5F">
        <w:rPr>
          <w:rFonts w:ascii="Arial" w:hAnsi="Arial" w:cs="Arial"/>
          <w:color w:val="7B7B7B" w:themeColor="accent3" w:themeShade="BF"/>
          <w:sz w:val="22"/>
          <w:szCs w:val="22"/>
          <w:lang w:val="en-GB"/>
        </w:rPr>
        <w:t xml:space="preserve"> relation to the </w:t>
      </w:r>
      <w:r w:rsidR="00BD5115">
        <w:rPr>
          <w:rFonts w:ascii="Arial" w:hAnsi="Arial" w:cs="Arial"/>
          <w:color w:val="7B7B7B" w:themeColor="accent3" w:themeShade="BF"/>
          <w:sz w:val="22"/>
          <w:szCs w:val="22"/>
          <w:lang w:val="en-GB"/>
        </w:rPr>
        <w:t>debtor’s</w:t>
      </w:r>
      <w:r w:rsidR="00800B5F">
        <w:rPr>
          <w:rFonts w:ascii="Arial" w:hAnsi="Arial" w:cs="Arial"/>
          <w:color w:val="7B7B7B" w:themeColor="accent3" w:themeShade="BF"/>
          <w:sz w:val="22"/>
          <w:szCs w:val="22"/>
          <w:lang w:val="en-GB"/>
        </w:rPr>
        <w:t xml:space="preserve"> property, debts, liabilities or </w:t>
      </w:r>
      <w:r w:rsidR="00BD5115">
        <w:rPr>
          <w:rFonts w:ascii="Arial" w:hAnsi="Arial" w:cs="Arial"/>
          <w:color w:val="7B7B7B" w:themeColor="accent3" w:themeShade="BF"/>
          <w:sz w:val="22"/>
          <w:szCs w:val="22"/>
          <w:lang w:val="en-GB"/>
        </w:rPr>
        <w:t>obligations regardless</w:t>
      </w:r>
      <w:r w:rsidR="00800B5F">
        <w:rPr>
          <w:rFonts w:ascii="Arial" w:hAnsi="Arial" w:cs="Arial"/>
          <w:color w:val="7B7B7B" w:themeColor="accent3" w:themeShade="BF"/>
          <w:sz w:val="22"/>
          <w:szCs w:val="22"/>
          <w:lang w:val="en-GB"/>
        </w:rPr>
        <w:t xml:space="preserve"> of whether or not such a proceeding was already opened. Based on this rule, the class action lawsuit against the debtor brought by a group of customers for unfulfilled </w:t>
      </w:r>
      <w:r w:rsidR="00BD5115">
        <w:rPr>
          <w:rFonts w:ascii="Arial" w:hAnsi="Arial" w:cs="Arial"/>
          <w:color w:val="7B7B7B" w:themeColor="accent3" w:themeShade="BF"/>
          <w:sz w:val="22"/>
          <w:szCs w:val="22"/>
          <w:lang w:val="en-GB"/>
        </w:rPr>
        <w:t xml:space="preserve">orders totally 2 million CAD would be stayed. </w:t>
      </w:r>
    </w:p>
    <w:p w14:paraId="4DB23FB1" w14:textId="03A59F35" w:rsidR="001F631D" w:rsidRDefault="0098000C" w:rsidP="00FC12CA">
      <w:pPr>
        <w:autoSpaceDE w:val="0"/>
        <w:autoSpaceDN w:val="0"/>
        <w:adjustRightInd w:val="0"/>
        <w:ind w:firstLine="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Under Canadian Law, Section 121 defines </w:t>
      </w:r>
      <w:r w:rsidR="00B96F26">
        <w:rPr>
          <w:rFonts w:ascii="Arial" w:hAnsi="Arial" w:cs="Arial"/>
          <w:color w:val="7B7B7B" w:themeColor="accent3" w:themeShade="BF"/>
          <w:sz w:val="22"/>
          <w:szCs w:val="22"/>
          <w:lang w:val="en-GB"/>
        </w:rPr>
        <w:t xml:space="preserve">which a provable claim as all debts and liabilities, present or future to which </w:t>
      </w:r>
      <w:r w:rsidR="00FC12CA">
        <w:rPr>
          <w:rFonts w:ascii="Arial" w:hAnsi="Arial" w:cs="Arial"/>
          <w:color w:val="7B7B7B" w:themeColor="accent3" w:themeShade="BF"/>
          <w:sz w:val="22"/>
          <w:szCs w:val="22"/>
          <w:lang w:val="en-GB"/>
        </w:rPr>
        <w:t xml:space="preserve">the </w:t>
      </w:r>
      <w:r w:rsidR="00B96F26">
        <w:rPr>
          <w:rFonts w:ascii="Arial" w:hAnsi="Arial" w:cs="Arial"/>
          <w:color w:val="7B7B7B" w:themeColor="accent3" w:themeShade="BF"/>
          <w:sz w:val="22"/>
          <w:szCs w:val="22"/>
          <w:lang w:val="en-GB"/>
        </w:rPr>
        <w:t>bankrupt is subjected to on the date of the bankruptcy or prior to the bankruptcy</w:t>
      </w:r>
      <w:r w:rsidR="00FC12CA">
        <w:rPr>
          <w:rFonts w:ascii="Arial" w:hAnsi="Arial" w:cs="Arial"/>
          <w:color w:val="7B7B7B" w:themeColor="accent3" w:themeShade="BF"/>
          <w:sz w:val="22"/>
          <w:szCs w:val="22"/>
          <w:lang w:val="en-GB"/>
        </w:rPr>
        <w:t xml:space="preserve"> because of a pre-existing obligation.</w:t>
      </w:r>
      <w:r w:rsidR="00BB4B59">
        <w:rPr>
          <w:rFonts w:ascii="Arial" w:hAnsi="Arial" w:cs="Arial"/>
          <w:color w:val="7B7B7B" w:themeColor="accent3" w:themeShade="BF"/>
          <w:sz w:val="22"/>
          <w:szCs w:val="22"/>
          <w:lang w:val="en-GB"/>
        </w:rPr>
        <w:t xml:space="preserve"> Based on this definition, it</w:t>
      </w:r>
      <w:r w:rsidR="00FC12CA">
        <w:rPr>
          <w:rFonts w:ascii="Arial" w:hAnsi="Arial" w:cs="Arial"/>
          <w:color w:val="7B7B7B" w:themeColor="accent3" w:themeShade="BF"/>
          <w:sz w:val="22"/>
          <w:szCs w:val="22"/>
          <w:lang w:val="en-GB"/>
        </w:rPr>
        <w:t xml:space="preserve"> would be appropriate for the Canadian Lawyer representing the customers to submit a claim to the foreign practitioner in the foreign main proceeding. </w:t>
      </w:r>
      <w:r w:rsidR="00B96F26">
        <w:rPr>
          <w:rFonts w:ascii="Arial" w:hAnsi="Arial" w:cs="Arial"/>
          <w:color w:val="7B7B7B" w:themeColor="accent3" w:themeShade="BF"/>
          <w:sz w:val="22"/>
          <w:szCs w:val="22"/>
          <w:lang w:val="en-GB"/>
        </w:rPr>
        <w:t xml:space="preserve"> </w:t>
      </w:r>
      <w:r w:rsidR="00BB4B59">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liability from the lawsuit would be recognized as</w:t>
      </w:r>
      <w:r w:rsidR="00F94D7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contingent claim</w:t>
      </w:r>
    </w:p>
    <w:p w14:paraId="4A42416B" w14:textId="77777777" w:rsidR="00AE184B" w:rsidRDefault="00B42786"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B42786"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B42786" w:rsidP="00087F21">
      <w:pPr>
        <w:jc w:val="both"/>
        <w:rPr>
          <w:rFonts w:ascii="Arial" w:hAnsi="Arial" w:cs="Arial"/>
          <w:color w:val="000000"/>
          <w:sz w:val="22"/>
          <w:szCs w:val="22"/>
          <w:lang w:val="en-GB"/>
        </w:rPr>
      </w:pPr>
    </w:p>
    <w:p w14:paraId="0FB2E18A" w14:textId="77777777" w:rsidR="00AE184B" w:rsidRDefault="008C6FAA" w:rsidP="00087F21">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B42786" w:rsidP="00087F21">
      <w:pPr>
        <w:jc w:val="both"/>
        <w:rPr>
          <w:rFonts w:ascii="Arial" w:hAnsi="Arial" w:cs="Arial"/>
          <w:color w:val="000000"/>
          <w:sz w:val="22"/>
          <w:szCs w:val="22"/>
          <w:lang w:val="en-GB"/>
        </w:rPr>
      </w:pPr>
    </w:p>
    <w:p w14:paraId="113761F4" w14:textId="77777777" w:rsidR="00AE184B" w:rsidRPr="00D80DC2" w:rsidRDefault="00B42786"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92F2" w14:textId="77777777" w:rsidR="003A5C07" w:rsidRDefault="003A5C07">
      <w:r>
        <w:separator/>
      </w:r>
    </w:p>
  </w:endnote>
  <w:endnote w:type="continuationSeparator" w:id="0">
    <w:p w14:paraId="1B9E8011" w14:textId="77777777" w:rsidR="003A5C07" w:rsidRDefault="003A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458E67A7" w:rsidR="009B4976" w:rsidRPr="009B4976" w:rsidRDefault="00B42786"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21741114" w:rsidR="00241FA3" w:rsidRPr="009B4976" w:rsidRDefault="008C6FAA"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14B82">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8408" w14:textId="77777777" w:rsidR="003A5C07" w:rsidRDefault="003A5C07">
      <w:r>
        <w:separator/>
      </w:r>
    </w:p>
  </w:footnote>
  <w:footnote w:type="continuationSeparator" w:id="0">
    <w:p w14:paraId="17538B0A" w14:textId="77777777" w:rsidR="003A5C07" w:rsidRDefault="003A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0E0218F"/>
    <w:multiLevelType w:val="hybridMultilevel"/>
    <w:tmpl w:val="6542EB2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0"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1"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2"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7"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8"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9" w15:restartNumberingAfterBreak="0">
    <w:nsid w:val="684E3B64"/>
    <w:multiLevelType w:val="hybridMultilevel"/>
    <w:tmpl w:val="3E98CC1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1"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2"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6"/>
  </w:num>
  <w:num w:numId="2">
    <w:abstractNumId w:val="21"/>
  </w:num>
  <w:num w:numId="3">
    <w:abstractNumId w:val="3"/>
  </w:num>
  <w:num w:numId="4">
    <w:abstractNumId w:val="18"/>
  </w:num>
  <w:num w:numId="5">
    <w:abstractNumId w:val="23"/>
  </w:num>
  <w:num w:numId="6">
    <w:abstractNumId w:val="17"/>
  </w:num>
  <w:num w:numId="7">
    <w:abstractNumId w:val="0"/>
  </w:num>
  <w:num w:numId="8">
    <w:abstractNumId w:val="20"/>
  </w:num>
  <w:num w:numId="9">
    <w:abstractNumId w:val="4"/>
  </w:num>
  <w:num w:numId="10">
    <w:abstractNumId w:val="9"/>
  </w:num>
  <w:num w:numId="11">
    <w:abstractNumId w:val="10"/>
  </w:num>
  <w:num w:numId="12">
    <w:abstractNumId w:val="11"/>
  </w:num>
  <w:num w:numId="13">
    <w:abstractNumId w:val="15"/>
  </w:num>
  <w:num w:numId="14">
    <w:abstractNumId w:val="6"/>
  </w:num>
  <w:num w:numId="15">
    <w:abstractNumId w:val="8"/>
  </w:num>
  <w:num w:numId="16">
    <w:abstractNumId w:val="5"/>
  </w:num>
  <w:num w:numId="17">
    <w:abstractNumId w:val="1"/>
  </w:num>
  <w:num w:numId="18">
    <w:abstractNumId w:val="14"/>
  </w:num>
  <w:num w:numId="19">
    <w:abstractNumId w:val="22"/>
  </w:num>
  <w:num w:numId="20">
    <w:abstractNumId w:val="12"/>
  </w:num>
  <w:num w:numId="21">
    <w:abstractNumId w:val="7"/>
  </w:num>
  <w:num w:numId="22">
    <w:abstractNumId w:val="13"/>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4E08"/>
    <w:rsid w:val="00035DCA"/>
    <w:rsid w:val="00044208"/>
    <w:rsid w:val="00054F8A"/>
    <w:rsid w:val="00055CC5"/>
    <w:rsid w:val="000F2991"/>
    <w:rsid w:val="000F37FA"/>
    <w:rsid w:val="00107795"/>
    <w:rsid w:val="00135B78"/>
    <w:rsid w:val="00151AF5"/>
    <w:rsid w:val="00157A36"/>
    <w:rsid w:val="001761F2"/>
    <w:rsid w:val="001834D3"/>
    <w:rsid w:val="0019721F"/>
    <w:rsid w:val="001A6A12"/>
    <w:rsid w:val="001A6D29"/>
    <w:rsid w:val="001B0BDE"/>
    <w:rsid w:val="001B70C9"/>
    <w:rsid w:val="001D4B09"/>
    <w:rsid w:val="001E45D9"/>
    <w:rsid w:val="00266441"/>
    <w:rsid w:val="002A49B4"/>
    <w:rsid w:val="002C507F"/>
    <w:rsid w:val="002D713F"/>
    <w:rsid w:val="003044AE"/>
    <w:rsid w:val="003A5C07"/>
    <w:rsid w:val="003B2F4E"/>
    <w:rsid w:val="003B363F"/>
    <w:rsid w:val="003F63BB"/>
    <w:rsid w:val="0040437D"/>
    <w:rsid w:val="00410C9A"/>
    <w:rsid w:val="004C178A"/>
    <w:rsid w:val="004E6A38"/>
    <w:rsid w:val="00513258"/>
    <w:rsid w:val="00550BDB"/>
    <w:rsid w:val="00554069"/>
    <w:rsid w:val="005625A0"/>
    <w:rsid w:val="0059436B"/>
    <w:rsid w:val="005D4C48"/>
    <w:rsid w:val="006A53CA"/>
    <w:rsid w:val="006C686A"/>
    <w:rsid w:val="007056D9"/>
    <w:rsid w:val="00714B82"/>
    <w:rsid w:val="0072094D"/>
    <w:rsid w:val="00745755"/>
    <w:rsid w:val="007741B0"/>
    <w:rsid w:val="007748F2"/>
    <w:rsid w:val="00774E37"/>
    <w:rsid w:val="00791452"/>
    <w:rsid w:val="007B042F"/>
    <w:rsid w:val="00800B5F"/>
    <w:rsid w:val="008A46B3"/>
    <w:rsid w:val="008C6FAA"/>
    <w:rsid w:val="008F5F63"/>
    <w:rsid w:val="00947FFB"/>
    <w:rsid w:val="00950086"/>
    <w:rsid w:val="009569A2"/>
    <w:rsid w:val="00973BC0"/>
    <w:rsid w:val="0098000C"/>
    <w:rsid w:val="009C0B68"/>
    <w:rsid w:val="009F084E"/>
    <w:rsid w:val="00A01D6A"/>
    <w:rsid w:val="00A05B51"/>
    <w:rsid w:val="00A13E9B"/>
    <w:rsid w:val="00A254C1"/>
    <w:rsid w:val="00A70963"/>
    <w:rsid w:val="00A80ED4"/>
    <w:rsid w:val="00A837BF"/>
    <w:rsid w:val="00AB0C59"/>
    <w:rsid w:val="00AE42F3"/>
    <w:rsid w:val="00AE7760"/>
    <w:rsid w:val="00B42786"/>
    <w:rsid w:val="00B96F26"/>
    <w:rsid w:val="00BA6CF6"/>
    <w:rsid w:val="00BB4B59"/>
    <w:rsid w:val="00BD5115"/>
    <w:rsid w:val="00C158CC"/>
    <w:rsid w:val="00CD7568"/>
    <w:rsid w:val="00CF20B4"/>
    <w:rsid w:val="00D24205"/>
    <w:rsid w:val="00D96CFA"/>
    <w:rsid w:val="00DA184F"/>
    <w:rsid w:val="00DB06A8"/>
    <w:rsid w:val="00DE1006"/>
    <w:rsid w:val="00E0683B"/>
    <w:rsid w:val="00E91C87"/>
    <w:rsid w:val="00EE432B"/>
    <w:rsid w:val="00EF429F"/>
    <w:rsid w:val="00F12F9C"/>
    <w:rsid w:val="00F73328"/>
    <w:rsid w:val="00F775AC"/>
    <w:rsid w:val="00F83D52"/>
    <w:rsid w:val="00F94D78"/>
    <w:rsid w:val="00FA058D"/>
    <w:rsid w:val="00FA34CE"/>
    <w:rsid w:val="00FC12CA"/>
    <w:rsid w:val="00FF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2582</Words>
  <Characters>14724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2022-08-01T08:27:00Z</dcterms:created>
  <dcterms:modified xsi:type="dcterms:W3CDTF">2022-08-01T08:27:00Z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