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32652">
        <w:rPr>
          <w:rFonts w:ascii="Arial" w:hAnsi="Arial" w:cs="Arial"/>
          <w:highlight w:val="yellow"/>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E12EC4" w:rsidRDefault="007B0809" w:rsidP="004F49B5">
      <w:pPr>
        <w:pStyle w:val="AODocTxt"/>
        <w:numPr>
          <w:ilvl w:val="0"/>
          <w:numId w:val="2"/>
        </w:numPr>
        <w:spacing w:before="0" w:line="240" w:lineRule="auto"/>
        <w:ind w:left="426"/>
        <w:rPr>
          <w:rFonts w:ascii="Arial" w:hAnsi="Arial" w:cs="Arial"/>
        </w:rPr>
      </w:pPr>
      <w:r w:rsidRPr="00E12EC4">
        <w:rPr>
          <w:rFonts w:ascii="Arial" w:hAnsi="Arial" w:cs="Arial"/>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732652" w:rsidRDefault="007B0809" w:rsidP="004F49B5">
      <w:pPr>
        <w:pStyle w:val="AODocTxt"/>
        <w:numPr>
          <w:ilvl w:val="0"/>
          <w:numId w:val="3"/>
        </w:numPr>
        <w:spacing w:before="0" w:line="240" w:lineRule="auto"/>
        <w:ind w:left="426"/>
        <w:rPr>
          <w:rFonts w:ascii="Arial" w:hAnsi="Arial" w:cs="Arial"/>
          <w:highlight w:val="yellow"/>
        </w:rPr>
      </w:pPr>
      <w:r w:rsidRPr="00732652">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732652" w:rsidRDefault="007B0809" w:rsidP="004F49B5">
      <w:pPr>
        <w:pStyle w:val="AODocTxt"/>
        <w:numPr>
          <w:ilvl w:val="0"/>
          <w:numId w:val="4"/>
        </w:numPr>
        <w:spacing w:before="0" w:line="240" w:lineRule="auto"/>
        <w:ind w:left="426"/>
        <w:rPr>
          <w:rFonts w:ascii="Arial" w:hAnsi="Arial" w:cs="Arial"/>
          <w:highlight w:val="yellow"/>
        </w:rPr>
      </w:pPr>
      <w:r w:rsidRPr="00732652">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2EC4" w:rsidRDefault="007B0809" w:rsidP="004F49B5">
      <w:pPr>
        <w:pStyle w:val="AODocTxt"/>
        <w:numPr>
          <w:ilvl w:val="0"/>
          <w:numId w:val="5"/>
        </w:numPr>
        <w:spacing w:before="0" w:line="240" w:lineRule="auto"/>
        <w:ind w:left="426"/>
        <w:rPr>
          <w:rFonts w:ascii="Arial" w:hAnsi="Arial" w:cs="Arial"/>
        </w:rPr>
      </w:pPr>
      <w:r w:rsidRPr="00732652">
        <w:rPr>
          <w:rFonts w:ascii="Arial" w:hAnsi="Arial" w:cs="Arial"/>
          <w:highlight w:val="yellow"/>
        </w:rPr>
        <w:t>A pre-pack cannot be used if the debtor wishes to reject executory contracts</w:t>
      </w:r>
      <w:r w:rsidRPr="00E12EC4">
        <w:rPr>
          <w:rFonts w:ascii="Arial" w:hAnsi="Arial" w:cs="Arial"/>
        </w:rPr>
        <w:t xml:space="preserve">.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732652" w:rsidRDefault="007B0809" w:rsidP="004F49B5">
      <w:pPr>
        <w:pStyle w:val="AODocTxt"/>
        <w:numPr>
          <w:ilvl w:val="0"/>
          <w:numId w:val="6"/>
        </w:numPr>
        <w:spacing w:before="0" w:line="240" w:lineRule="auto"/>
        <w:ind w:left="426"/>
        <w:rPr>
          <w:rFonts w:ascii="Arial" w:hAnsi="Arial" w:cs="Arial"/>
          <w:highlight w:val="yellow"/>
        </w:rPr>
      </w:pPr>
      <w:r w:rsidRPr="00732652">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12EC4" w:rsidRDefault="007B0809" w:rsidP="004F49B5">
      <w:pPr>
        <w:pStyle w:val="AODocTxt"/>
        <w:numPr>
          <w:ilvl w:val="0"/>
          <w:numId w:val="7"/>
        </w:numPr>
        <w:spacing w:before="0" w:line="240" w:lineRule="auto"/>
        <w:ind w:left="426"/>
        <w:rPr>
          <w:rFonts w:ascii="Arial" w:hAnsi="Arial" w:cs="Arial"/>
        </w:rPr>
      </w:pPr>
      <w:r w:rsidRPr="00732652">
        <w:rPr>
          <w:rFonts w:ascii="Arial" w:hAnsi="Arial" w:cs="Arial"/>
          <w:highlight w:val="yellow"/>
        </w:rPr>
        <w:t>During the exclusivity period, only the debtor may propose a plan of reorganization</w:t>
      </w:r>
      <w:r w:rsidRPr="00E12EC4">
        <w:rPr>
          <w:rFonts w:ascii="Arial" w:hAnsi="Arial" w:cs="Arial"/>
        </w:rPr>
        <w:t>.</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732652" w:rsidRDefault="007B0809" w:rsidP="004F49B5">
      <w:pPr>
        <w:pStyle w:val="AODocTxt"/>
        <w:numPr>
          <w:ilvl w:val="0"/>
          <w:numId w:val="8"/>
        </w:numPr>
        <w:spacing w:before="0" w:line="240" w:lineRule="auto"/>
        <w:ind w:left="426"/>
        <w:rPr>
          <w:rFonts w:ascii="Arial" w:hAnsi="Arial" w:cs="Arial"/>
          <w:highlight w:val="yellow"/>
        </w:rPr>
      </w:pPr>
      <w:r w:rsidRPr="00732652">
        <w:rPr>
          <w:rFonts w:ascii="Arial" w:hAnsi="Arial" w:cs="Arial"/>
          <w:highlight w:val="yellow"/>
        </w:rPr>
        <w:t>The automatic stay applies upon the filing of a petition for recognition.</w:t>
      </w:r>
      <w:r w:rsidR="00F92140" w:rsidRPr="00732652">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732652">
        <w:rPr>
          <w:rFonts w:ascii="Arial" w:hAnsi="Arial" w:cs="Arial"/>
          <w:highlight w:val="yellow"/>
        </w:rPr>
        <w:t>A 363 sale must be conducted as an auction with a stalking horse bidder</w:t>
      </w:r>
      <w:r w:rsidRPr="00E12EC4">
        <w:rPr>
          <w:rFonts w:ascii="Arial" w:hAnsi="Arial" w:cs="Arial"/>
        </w:rPr>
        <w:t>.</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732652" w:rsidRDefault="007B0809" w:rsidP="004F49B5">
      <w:pPr>
        <w:pStyle w:val="AODocTxt"/>
        <w:numPr>
          <w:ilvl w:val="0"/>
          <w:numId w:val="10"/>
        </w:numPr>
        <w:spacing w:before="0" w:line="240" w:lineRule="auto"/>
        <w:ind w:left="426"/>
        <w:rPr>
          <w:rFonts w:ascii="Arial" w:hAnsi="Arial" w:cs="Arial"/>
          <w:highlight w:val="yellow"/>
        </w:rPr>
      </w:pPr>
      <w:r w:rsidRPr="00732652">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732652">
        <w:rPr>
          <w:rFonts w:ascii="Arial" w:hAnsi="Arial" w:cs="Arial"/>
          <w:highlight w:val="yellow"/>
        </w:rPr>
        <w:t>All of the above</w:t>
      </w:r>
      <w:r w:rsidRPr="00E12EC4">
        <w:rPr>
          <w:rFonts w:ascii="Arial" w:hAnsi="Arial" w:cs="Arial"/>
        </w:rPr>
        <w:t>.</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0D178D27" w:rsidR="00E12EC4" w:rsidRPr="00FF5098" w:rsidRDefault="00732652"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difference is that voluntary petitions will be commenced by a debtor while involuntary petitions will be commenced by a creditor. Voluntary petitions require no allegation that the debtor is insolvent and can be commenced under any applicable chapter of the Bankruptcy Code. Involuntary petitions on the other hand, require that the creditor allege that the debtor is generally not paying their debts when  they fall due, or that a custodian can be appointed to take charge of substantially all of the debtor’s property 120 days before the petition is filed. Involuntary petitions also can only be commenced under Chapters 7 and 11. </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5C391A32" w:rsidR="00E12EC4" w:rsidRDefault="00D4037D" w:rsidP="00732652">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party in violation may be subject to contempt sanctions</w:t>
      </w:r>
    </w:p>
    <w:p w14:paraId="15AECC7B" w14:textId="391581F2" w:rsidR="00D4037D" w:rsidRPr="00732652" w:rsidRDefault="00D4037D" w:rsidP="00732652">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transaction in breach of the stay will be automatically void or it will be voidable. This is of course dependent on the circuit in which the bankruptcy proceeding is pending. </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47EEBAEA" w14:textId="4B6D0013" w:rsidR="00D4037D" w:rsidRDefault="00D4037D"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claim will be impaired where the legal, contractual or equitable rights of the claim holders within its class are altered. This is rule is based on sections 1123 and 1124 of the Code, and includes impairments such as reducing the claim holder’s debt or delaying payment terms. </w:t>
      </w:r>
    </w:p>
    <w:p w14:paraId="19552ED8" w14:textId="77777777" w:rsidR="00D4037D" w:rsidRDefault="00D4037D" w:rsidP="00E12EC4">
      <w:pPr>
        <w:jc w:val="both"/>
        <w:rPr>
          <w:rFonts w:ascii="Arial" w:hAnsi="Arial" w:cs="Arial"/>
          <w:color w:val="7B7B7B" w:themeColor="accent3" w:themeShade="BF"/>
          <w:sz w:val="22"/>
          <w:szCs w:val="22"/>
          <w:lang w:val="en-GB"/>
        </w:rPr>
      </w:pPr>
    </w:p>
    <w:p w14:paraId="3A0B4207" w14:textId="142A82B1" w:rsidR="00E12EC4" w:rsidRPr="00FF5098" w:rsidRDefault="00D4037D"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impaired claim that will receive nothing under the proposed plan of reorganization, do not vote and are deemed to reject the plan. </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718116D6" w:rsidR="00E12EC4" w:rsidRDefault="00D4037D"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Preference. </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3FEF9E11" w:rsidR="005B2A9B" w:rsidRPr="00FF5098" w:rsidRDefault="00D4037D"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Preference. </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4EFAC41D" w:rsidR="005B2A9B" w:rsidRPr="00FF5098" w:rsidRDefault="00D4037D"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Actual fraudulent conveyance. </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208DFCF6" w14:textId="77777777" w:rsidR="00992043" w:rsidRDefault="00D4037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 to Stern v Marshall, the </w:t>
      </w:r>
      <w:r w:rsidR="00992043">
        <w:rPr>
          <w:rFonts w:ascii="Arial" w:hAnsi="Arial" w:cs="Arial"/>
          <w:color w:val="7B7B7B" w:themeColor="accent3" w:themeShade="BF"/>
          <w:sz w:val="22"/>
          <w:szCs w:val="22"/>
          <w:lang w:val="en-GB"/>
        </w:rPr>
        <w:t xml:space="preserve">referral statute, 28 USD §157 and 1334, established the bankruptcy’s court jurisdiction to grant final orders in core matters. The referral statute also had a non-exhaustive list of what could be considered core proceedings or core matters. Stern v Marshall, however, change the law when it was held that the bankruptcy court did not have jurisdiction or authority to enter final orders where the relevant matter fell within the jurisdiction of Article III of the Constitution (the jurisdiction of Federal Courts). This was even where the proceedings/matter was a “core matter”. Any final order by the bankruptcy court would be unconstitutional. </w:t>
      </w:r>
    </w:p>
    <w:p w14:paraId="2865A5EF" w14:textId="77777777" w:rsidR="00992043" w:rsidRDefault="00992043" w:rsidP="005B2A9B">
      <w:pPr>
        <w:jc w:val="both"/>
        <w:rPr>
          <w:rFonts w:ascii="Arial" w:hAnsi="Arial" w:cs="Arial"/>
          <w:color w:val="7B7B7B" w:themeColor="accent3" w:themeShade="BF"/>
          <w:sz w:val="22"/>
          <w:szCs w:val="22"/>
          <w:lang w:val="en-GB"/>
        </w:rPr>
      </w:pPr>
    </w:p>
    <w:p w14:paraId="3DDA6A84" w14:textId="4F09CF50" w:rsidR="005B2A9B" w:rsidRPr="00FF5098" w:rsidRDefault="0099204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After Stern, the practises in the courts changed so that bankruptcy courts now issue reports and recommendations which are reviewed by district courts. Bankruptcy courts also </w:t>
      </w:r>
      <w:r w:rsidR="00434FE2">
        <w:rPr>
          <w:rFonts w:ascii="Arial" w:hAnsi="Arial" w:cs="Arial"/>
          <w:color w:val="7B7B7B" w:themeColor="accent3" w:themeShade="BF"/>
          <w:sz w:val="22"/>
          <w:szCs w:val="22"/>
          <w:lang w:val="en-GB"/>
        </w:rPr>
        <w:t>now invite parties to the proceedings to confirm at the start of the proceedings whether they consent to the court’s order and judgment being entered as final. Finally, the court now may enter final orders on challenges to a petition.</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2DA44470" w14:textId="77777777" w:rsidR="00434FE2" w:rsidRDefault="00434FE2" w:rsidP="00434FE2">
      <w:pPr>
        <w:jc w:val="both"/>
        <w:rPr>
          <w:rFonts w:ascii="Arial" w:eastAsiaTheme="minorHAnsi" w:hAnsi="Arial" w:cs="Arial"/>
          <w:sz w:val="22"/>
          <w:szCs w:val="22"/>
        </w:rPr>
      </w:pPr>
    </w:p>
    <w:p w14:paraId="4268B1B6" w14:textId="5B174351" w:rsidR="005B2A9B" w:rsidRDefault="00434FE2" w:rsidP="00434F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lastRenderedPageBreak/>
        <w:t xml:space="preserve">In accordance with </w:t>
      </w:r>
      <w:r w:rsidRPr="00434FE2">
        <w:rPr>
          <w:rFonts w:ascii="Arial" w:hAnsi="Arial" w:cs="Arial"/>
          <w:color w:val="7B7B7B" w:themeColor="accent3" w:themeShade="BF"/>
          <w:sz w:val="22"/>
          <w:szCs w:val="22"/>
          <w:lang w:val="en-GB"/>
        </w:rPr>
        <w:t>SC § 1523(a)</w:t>
      </w:r>
      <w:r>
        <w:rPr>
          <w:rFonts w:ascii="Arial" w:hAnsi="Arial" w:cs="Arial"/>
          <w:color w:val="7B7B7B" w:themeColor="accent3" w:themeShade="BF"/>
          <w:sz w:val="22"/>
          <w:szCs w:val="22"/>
          <w:lang w:val="en-GB"/>
        </w:rPr>
        <w:t xml:space="preserve">, a foreign representative cannot invoke </w:t>
      </w:r>
      <w:r w:rsidRPr="00434FE2">
        <w:rPr>
          <w:rFonts w:ascii="Arial" w:hAnsi="Arial" w:cs="Arial"/>
          <w:color w:val="7B7B7B" w:themeColor="accent3" w:themeShade="BF"/>
          <w:sz w:val="22"/>
          <w:szCs w:val="22"/>
          <w:lang w:val="en-GB"/>
        </w:rPr>
        <w:t>a debtor in possession’</w:t>
      </w:r>
      <w:r>
        <w:rPr>
          <w:rFonts w:ascii="Arial" w:hAnsi="Arial" w:cs="Arial"/>
          <w:color w:val="7B7B7B" w:themeColor="accent3" w:themeShade="BF"/>
          <w:sz w:val="22"/>
          <w:szCs w:val="22"/>
          <w:lang w:val="en-GB"/>
        </w:rPr>
        <w:t xml:space="preserve">s or </w:t>
      </w:r>
      <w:r w:rsidRPr="00434FE2">
        <w:rPr>
          <w:rFonts w:ascii="Arial" w:hAnsi="Arial" w:cs="Arial"/>
          <w:color w:val="7B7B7B" w:themeColor="accent3" w:themeShade="BF"/>
          <w:sz w:val="22"/>
          <w:szCs w:val="22"/>
          <w:lang w:val="en-GB"/>
        </w:rPr>
        <w:t>trustee’s avoidance powers in accordance with the Bankruptcy Code</w:t>
      </w:r>
      <w:r>
        <w:rPr>
          <w:rFonts w:ascii="Arial" w:hAnsi="Arial" w:cs="Arial"/>
          <w:color w:val="7B7B7B" w:themeColor="accent3" w:themeShade="BF"/>
          <w:sz w:val="22"/>
          <w:szCs w:val="22"/>
          <w:lang w:val="en-GB"/>
        </w:rPr>
        <w:t>. This generally means that the foreign representative is restricted from pursuing preference and fraudulent conveyance transactions. It has been interpreted however, to not affect the foreign representative from commencing claims under other, non-bankruptcy, foreign laws.</w:t>
      </w:r>
      <w:r w:rsidRPr="00434FE2">
        <w:rPr>
          <w:rFonts w:ascii="Arial" w:hAnsi="Arial" w:cs="Arial"/>
          <w:color w:val="7B7B7B" w:themeColor="accent3" w:themeShade="BF"/>
          <w:sz w:val="22"/>
          <w:szCs w:val="22"/>
          <w:lang w:val="en-GB"/>
        </w:rPr>
        <w:t xml:space="preserve"> </w:t>
      </w:r>
    </w:p>
    <w:p w14:paraId="267E6ECB" w14:textId="544A2741" w:rsidR="00434FE2" w:rsidRDefault="00434FE2" w:rsidP="00434FE2">
      <w:pPr>
        <w:jc w:val="both"/>
        <w:rPr>
          <w:rFonts w:ascii="Arial" w:hAnsi="Arial" w:cs="Arial"/>
          <w:color w:val="7B7B7B" w:themeColor="accent3" w:themeShade="BF"/>
          <w:sz w:val="22"/>
          <w:szCs w:val="22"/>
          <w:lang w:val="en-GB"/>
        </w:rPr>
      </w:pPr>
    </w:p>
    <w:p w14:paraId="3BD0D8A2" w14:textId="3E5DD917" w:rsidR="00434FE2" w:rsidRDefault="00434FE2" w:rsidP="00434F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may, however, obtain equivalent relief by seeking to reverse pre-petition transactions by way of:</w:t>
      </w:r>
    </w:p>
    <w:p w14:paraId="315E1D3A" w14:textId="4160BBD9" w:rsidR="00434FE2" w:rsidRDefault="00434FE2" w:rsidP="00434FE2">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Using other applicable US law or laws if the country that they were originally appointed in; or </w:t>
      </w:r>
    </w:p>
    <w:p w14:paraId="371353E4" w14:textId="3F844E2D" w:rsidR="00434FE2" w:rsidRPr="00434FE2" w:rsidRDefault="007A67B1" w:rsidP="00434FE2">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Opening separate plenary proceedings in the USA under the Bankruptcy Code. There is a very low threshold for commencing bankruptcy proceedings in the USA. </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044106D5" w14:textId="77777777" w:rsidR="007A67B1" w:rsidRDefault="007A67B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Interlocutory orders are orders that only resolve / determine issues that arise within a bankruptcy proceeding. Final orders on the other hand, are orders that dispose of all issues in the proceedings with nothing left to decide. </w:t>
      </w:r>
    </w:p>
    <w:p w14:paraId="65189CA9" w14:textId="77777777" w:rsidR="007A67B1" w:rsidRDefault="007A67B1" w:rsidP="005B2A9B">
      <w:pPr>
        <w:jc w:val="both"/>
        <w:rPr>
          <w:rFonts w:ascii="Arial" w:hAnsi="Arial" w:cs="Arial"/>
          <w:color w:val="7B7B7B" w:themeColor="accent3" w:themeShade="BF"/>
          <w:sz w:val="22"/>
          <w:szCs w:val="22"/>
          <w:lang w:val="en-GB"/>
        </w:rPr>
      </w:pPr>
    </w:p>
    <w:p w14:paraId="1609E3BF" w14:textId="77777777" w:rsidR="007A67B1" w:rsidRDefault="007A67B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 orders (as opposed to interlocutory), can be appealed as of right without leave of the appellate court. Leave is required in cases where the order is interlocutory. However, it has been held by the Supreme Court that an order that determines a discrete dispute in an insolvency proceeding should be considered a final order for the purposes of appeal (and the question of whether leave is required). </w:t>
      </w:r>
    </w:p>
    <w:p w14:paraId="1E20BE83" w14:textId="77777777" w:rsidR="007A67B1" w:rsidRDefault="007A67B1" w:rsidP="005B2A9B">
      <w:pPr>
        <w:jc w:val="both"/>
        <w:rPr>
          <w:rFonts w:ascii="Arial" w:hAnsi="Arial" w:cs="Arial"/>
          <w:color w:val="7B7B7B" w:themeColor="accent3" w:themeShade="BF"/>
          <w:sz w:val="22"/>
          <w:szCs w:val="22"/>
          <w:lang w:val="en-GB"/>
        </w:rPr>
      </w:pPr>
    </w:p>
    <w:p w14:paraId="4B0336A1" w14:textId="526D8035" w:rsidR="005B2A9B" w:rsidRPr="00FF5098" w:rsidRDefault="007A67B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which courts may hear direct appeals from bankruptcy court orders, this will depend on the circuit. In most circuits, the direct appeal will be to the district court of that circuit. In other circuits, the appeal may be referred to a Bankruptcy Appellate Panel</w:t>
      </w:r>
      <w:r w:rsidR="00043CFC">
        <w:rPr>
          <w:rFonts w:ascii="Arial" w:hAnsi="Arial" w:cs="Arial"/>
          <w:color w:val="7B7B7B" w:themeColor="accent3" w:themeShade="BF"/>
          <w:sz w:val="22"/>
          <w:szCs w:val="22"/>
          <w:lang w:val="en-GB"/>
        </w:rPr>
        <w:t xml:space="preserve">. In the latter case, a party has the option to request that the appeal be heard by a district court /federal court instead. </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61D11C3D" w14:textId="006C3EC9" w:rsidR="00F516A3" w:rsidRDefault="00F516A3" w:rsidP="00F516A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Delaware, directors owe duties to t</w:t>
      </w:r>
      <w:r w:rsidRPr="00F516A3">
        <w:rPr>
          <w:rFonts w:ascii="Arial" w:hAnsi="Arial" w:cs="Arial"/>
          <w:color w:val="7B7B7B" w:themeColor="accent3" w:themeShade="BF"/>
          <w:sz w:val="22"/>
          <w:szCs w:val="22"/>
          <w:lang w:val="en-GB"/>
        </w:rPr>
        <w:t xml:space="preserve">he corporation </w:t>
      </w:r>
      <w:r>
        <w:rPr>
          <w:rFonts w:ascii="Arial" w:hAnsi="Arial" w:cs="Arial"/>
          <w:color w:val="7B7B7B" w:themeColor="accent3" w:themeShade="BF"/>
          <w:sz w:val="22"/>
          <w:szCs w:val="22"/>
          <w:lang w:val="en-GB"/>
        </w:rPr>
        <w:t xml:space="preserve">and to the corporation’s </w:t>
      </w:r>
      <w:r w:rsidRPr="00F516A3">
        <w:rPr>
          <w:rFonts w:ascii="Arial" w:hAnsi="Arial" w:cs="Arial"/>
          <w:color w:val="7B7B7B" w:themeColor="accent3" w:themeShade="BF"/>
          <w:sz w:val="22"/>
          <w:szCs w:val="22"/>
          <w:lang w:val="en-GB"/>
        </w:rPr>
        <w:t>shareholders</w:t>
      </w:r>
      <w:r>
        <w:rPr>
          <w:rFonts w:ascii="Arial" w:hAnsi="Arial" w:cs="Arial"/>
          <w:color w:val="7B7B7B" w:themeColor="accent3" w:themeShade="BF"/>
          <w:sz w:val="22"/>
          <w:szCs w:val="22"/>
          <w:lang w:val="en-GB"/>
        </w:rPr>
        <w:t xml:space="preserve">. </w:t>
      </w:r>
      <w:r w:rsidR="006572F7">
        <w:rPr>
          <w:rFonts w:ascii="Arial" w:hAnsi="Arial" w:cs="Arial"/>
          <w:color w:val="7B7B7B" w:themeColor="accent3" w:themeShade="BF"/>
          <w:sz w:val="22"/>
          <w:szCs w:val="22"/>
          <w:lang w:val="en-GB"/>
        </w:rPr>
        <w:t xml:space="preserve">There is no duty to creditors, even when the company is in the ‘zone of insolvency’  or actually insolvent. </w:t>
      </w:r>
      <w:r>
        <w:rPr>
          <w:rFonts w:ascii="Arial" w:hAnsi="Arial" w:cs="Arial"/>
          <w:color w:val="7B7B7B" w:themeColor="accent3" w:themeShade="BF"/>
          <w:sz w:val="22"/>
          <w:szCs w:val="22"/>
          <w:lang w:val="en-GB"/>
        </w:rPr>
        <w:t>These duties are enforceable, and include (a)</w:t>
      </w:r>
      <w:r w:rsidRPr="00F516A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duty of loyalty to the corporation’s best interest and (b) the duty of care in making informed decisions. </w:t>
      </w:r>
    </w:p>
    <w:p w14:paraId="47B1FE54" w14:textId="77777777" w:rsidR="00F516A3" w:rsidRDefault="00F516A3" w:rsidP="00F516A3">
      <w:pPr>
        <w:jc w:val="both"/>
        <w:rPr>
          <w:rFonts w:ascii="Arial" w:hAnsi="Arial" w:cs="Arial"/>
          <w:color w:val="7B7B7B" w:themeColor="accent3" w:themeShade="BF"/>
          <w:sz w:val="22"/>
          <w:szCs w:val="22"/>
          <w:lang w:val="en-GB"/>
        </w:rPr>
      </w:pPr>
    </w:p>
    <w:p w14:paraId="3386E351" w14:textId="4B875E8A" w:rsidR="00F516A3" w:rsidRPr="00F516A3" w:rsidRDefault="00F516A3" w:rsidP="00F516A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carrying out their roles, however, directors are entitled to rely upon what is known as the “business judgment rule”. This rule creates a presumption that the directors acted in good faith based on reasonable information. </w:t>
      </w:r>
      <w:r w:rsidR="00100855">
        <w:rPr>
          <w:rFonts w:ascii="Arial" w:hAnsi="Arial" w:cs="Arial"/>
          <w:color w:val="7B7B7B" w:themeColor="accent3" w:themeShade="BF"/>
          <w:sz w:val="22"/>
          <w:szCs w:val="22"/>
          <w:lang w:val="en-GB"/>
        </w:rPr>
        <w:t xml:space="preserve">The presumption does not apply where the directors are not disinterested and independent or where a shareholder with a controlling interest is on both sides of the transaction. </w:t>
      </w:r>
      <w:r>
        <w:rPr>
          <w:rFonts w:ascii="Arial" w:hAnsi="Arial" w:cs="Arial"/>
          <w:color w:val="7B7B7B" w:themeColor="accent3" w:themeShade="BF"/>
          <w:sz w:val="22"/>
          <w:szCs w:val="22"/>
          <w:lang w:val="en-GB"/>
        </w:rPr>
        <w:t>As with all other pres</w:t>
      </w:r>
      <w:r w:rsidR="00100855">
        <w:rPr>
          <w:rFonts w:ascii="Arial" w:hAnsi="Arial" w:cs="Arial"/>
          <w:color w:val="7B7B7B" w:themeColor="accent3" w:themeShade="BF"/>
          <w:sz w:val="22"/>
          <w:szCs w:val="22"/>
          <w:lang w:val="en-GB"/>
        </w:rPr>
        <w:t>umptions</w:t>
      </w:r>
      <w:r>
        <w:rPr>
          <w:rFonts w:ascii="Arial" w:hAnsi="Arial" w:cs="Arial"/>
          <w:color w:val="7B7B7B" w:themeColor="accent3" w:themeShade="BF"/>
          <w:sz w:val="22"/>
          <w:szCs w:val="22"/>
          <w:lang w:val="en-GB"/>
        </w:rPr>
        <w:t xml:space="preserve">, </w:t>
      </w:r>
      <w:r w:rsidR="00100855">
        <w:rPr>
          <w:rFonts w:ascii="Arial" w:hAnsi="Arial" w:cs="Arial"/>
          <w:color w:val="7B7B7B" w:themeColor="accent3" w:themeShade="BF"/>
          <w:sz w:val="22"/>
          <w:szCs w:val="22"/>
          <w:lang w:val="en-GB"/>
        </w:rPr>
        <w:t>the presumption that the directors acted in good faith and upon reasonable u</w:t>
      </w:r>
      <w:r>
        <w:rPr>
          <w:rFonts w:ascii="Arial" w:hAnsi="Arial" w:cs="Arial"/>
          <w:color w:val="7B7B7B" w:themeColor="accent3" w:themeShade="BF"/>
          <w:sz w:val="22"/>
          <w:szCs w:val="22"/>
          <w:lang w:val="en-GB"/>
        </w:rPr>
        <w:t xml:space="preserve"> ca</w:t>
      </w:r>
      <w:r w:rsidR="006572F7">
        <w:rPr>
          <w:rFonts w:ascii="Arial" w:hAnsi="Arial" w:cs="Arial"/>
          <w:color w:val="7B7B7B" w:themeColor="accent3" w:themeShade="BF"/>
          <w:sz w:val="22"/>
          <w:szCs w:val="22"/>
          <w:lang w:val="en-GB"/>
        </w:rPr>
        <w:t>n be rebutted by evidence that a majority of the directors were not reasonably informed, did not honestly believe they were acting the corporation’s best interest or were not acting in good faith</w:t>
      </w:r>
      <w:r>
        <w:rPr>
          <w:rFonts w:ascii="Arial" w:hAnsi="Arial" w:cs="Arial"/>
          <w:color w:val="7B7B7B" w:themeColor="accent3" w:themeShade="BF"/>
          <w:sz w:val="22"/>
          <w:szCs w:val="22"/>
          <w:lang w:val="en-GB"/>
        </w:rPr>
        <w:t xml:space="preserve">. </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9CB1F58" w14:textId="77777777" w:rsidR="000C059A" w:rsidRDefault="000C059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English scheme of arrangement may be considered by Gambling Corp, as such arrangements are capable of being granted recognition under Chapter 15 as a ‘collective judicial or administrative proceeding in a foreign country.’ Whether the English scheme would be granted recognition as a foreign main or foreign non-main proceeding is dependent on whether the center of main interest (COMI)  of Gambling Corp is England and Wales. </w:t>
      </w:r>
    </w:p>
    <w:p w14:paraId="47A77591" w14:textId="77777777" w:rsidR="000C059A" w:rsidRDefault="000C059A" w:rsidP="005B2A9B">
      <w:pPr>
        <w:jc w:val="both"/>
        <w:rPr>
          <w:rFonts w:ascii="Arial" w:hAnsi="Arial" w:cs="Arial"/>
          <w:color w:val="7B7B7B" w:themeColor="accent3" w:themeShade="BF"/>
          <w:sz w:val="22"/>
          <w:szCs w:val="22"/>
          <w:lang w:val="en-GB"/>
        </w:rPr>
      </w:pPr>
    </w:p>
    <w:p w14:paraId="5E494C7D" w14:textId="7517F811" w:rsidR="000C059A" w:rsidRDefault="000C059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Gambling Corp is incorporated in and has its principal place of business at Greece. There is therefore a presumption that its COMI is Greece. This presumption may, however, be rebutted and Gambling Corp may have evidence to show that England and Wales is its COMI, upon considering factors such as the location of assets, management etc</w:t>
      </w:r>
      <w:r w:rsidR="00F802D9">
        <w:rPr>
          <w:rFonts w:ascii="Arial" w:hAnsi="Arial" w:cs="Arial"/>
          <w:color w:val="7B7B7B" w:themeColor="accent3" w:themeShade="BF"/>
          <w:sz w:val="22"/>
          <w:szCs w:val="22"/>
          <w:lang w:val="en-GB"/>
        </w:rPr>
        <w:t xml:space="preserve"> (the London casino)</w:t>
      </w:r>
      <w:r>
        <w:rPr>
          <w:rFonts w:ascii="Arial" w:hAnsi="Arial" w:cs="Arial"/>
          <w:color w:val="7B7B7B" w:themeColor="accent3" w:themeShade="BF"/>
          <w:sz w:val="22"/>
          <w:szCs w:val="22"/>
          <w:lang w:val="en-GB"/>
        </w:rPr>
        <w:t>.</w:t>
      </w:r>
    </w:p>
    <w:p w14:paraId="3B1515AF" w14:textId="77777777" w:rsidR="000C059A" w:rsidRDefault="000C059A" w:rsidP="005B2A9B">
      <w:pPr>
        <w:jc w:val="both"/>
        <w:rPr>
          <w:rFonts w:ascii="Arial" w:hAnsi="Arial" w:cs="Arial"/>
          <w:color w:val="7B7B7B" w:themeColor="accent3" w:themeShade="BF"/>
          <w:sz w:val="22"/>
          <w:szCs w:val="22"/>
          <w:lang w:val="en-GB"/>
        </w:rPr>
      </w:pPr>
    </w:p>
    <w:p w14:paraId="7DF6EA44" w14:textId="696385DA" w:rsidR="005B2A9B" w:rsidRPr="00FF5098" w:rsidRDefault="000C059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Gambling Corp fails to show that England and Wales is its COMI, the US would recognise the E</w:t>
      </w:r>
      <w:r w:rsidR="00F802D9">
        <w:rPr>
          <w:rFonts w:ascii="Arial" w:hAnsi="Arial" w:cs="Arial"/>
          <w:color w:val="7B7B7B" w:themeColor="accent3" w:themeShade="BF"/>
          <w:sz w:val="22"/>
          <w:szCs w:val="22"/>
          <w:lang w:val="en-GB"/>
        </w:rPr>
        <w:t>nglish scheme of arrangement as a foreign non-main proceedings as the casino in London would qualify as the necessary establishment</w:t>
      </w:r>
    </w:p>
    <w:p w14:paraId="2C6FF013" w14:textId="3F5E95B4" w:rsidR="00323167" w:rsidRPr="000C059A" w:rsidRDefault="00323167" w:rsidP="00323167">
      <w:pPr>
        <w:pStyle w:val="AODocTxt"/>
        <w:spacing w:before="0" w:line="240" w:lineRule="auto"/>
        <w:rPr>
          <w:rFonts w:ascii="Arial" w:hAnsi="Arial" w:cs="Arial"/>
          <w:lang w:val="en-GB"/>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6869E71C" w:rsidR="005B2A9B" w:rsidRDefault="00F802D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Oil Corp files a Chapter 11 petition, it would get the benefit of an automatic worldwide stay, which would provide time to formulate and negotiate a restricting plan with the intiail 120 day exclusivity period. </w:t>
      </w:r>
    </w:p>
    <w:p w14:paraId="41D4161B" w14:textId="6175D789" w:rsidR="00F802D9" w:rsidRDefault="00F802D9" w:rsidP="005B2A9B">
      <w:pPr>
        <w:jc w:val="both"/>
        <w:rPr>
          <w:rFonts w:ascii="Arial" w:hAnsi="Arial" w:cs="Arial"/>
          <w:color w:val="7B7B7B" w:themeColor="accent3" w:themeShade="BF"/>
          <w:sz w:val="22"/>
          <w:szCs w:val="22"/>
          <w:lang w:val="en-GB"/>
        </w:rPr>
      </w:pPr>
    </w:p>
    <w:p w14:paraId="0EDE29BA" w14:textId="77777777" w:rsidR="00F802D9" w:rsidRDefault="00F802D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ShipCo’s claim against Oil Corp would be stayed as it would constitute litigation on a pre-petition claim. </w:t>
      </w:r>
    </w:p>
    <w:p w14:paraId="5078B102" w14:textId="77777777" w:rsidR="00F802D9" w:rsidRDefault="00F802D9" w:rsidP="005B2A9B">
      <w:pPr>
        <w:jc w:val="both"/>
        <w:rPr>
          <w:rFonts w:ascii="Arial" w:hAnsi="Arial" w:cs="Arial"/>
          <w:color w:val="7B7B7B" w:themeColor="accent3" w:themeShade="BF"/>
          <w:sz w:val="22"/>
          <w:szCs w:val="22"/>
          <w:lang w:val="en-GB"/>
        </w:rPr>
      </w:pPr>
    </w:p>
    <w:p w14:paraId="0AFAC25B" w14:textId="77777777" w:rsidR="005D7121" w:rsidRDefault="00F802D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stay would not affect the US  Department of Justice’s investigations into whether Oil Corp illegally purchased oil from countries subject to US sanctions. This is because </w:t>
      </w:r>
      <w:r w:rsidR="005D7121">
        <w:rPr>
          <w:rFonts w:ascii="Arial" w:hAnsi="Arial" w:cs="Arial"/>
          <w:color w:val="7B7B7B" w:themeColor="accent3" w:themeShade="BF"/>
          <w:sz w:val="22"/>
          <w:szCs w:val="22"/>
          <w:lang w:val="en-GB"/>
        </w:rPr>
        <w:t xml:space="preserve">regulatory investigations are not subject to the worldwide stay. </w:t>
      </w:r>
    </w:p>
    <w:p w14:paraId="057BFC4B" w14:textId="77777777" w:rsidR="005D7121" w:rsidRDefault="005D7121" w:rsidP="005B2A9B">
      <w:pPr>
        <w:jc w:val="both"/>
        <w:rPr>
          <w:rFonts w:ascii="Arial" w:hAnsi="Arial" w:cs="Arial"/>
          <w:color w:val="7B7B7B" w:themeColor="accent3" w:themeShade="BF"/>
          <w:sz w:val="22"/>
          <w:szCs w:val="22"/>
          <w:lang w:val="en-GB"/>
        </w:rPr>
      </w:pPr>
    </w:p>
    <w:p w14:paraId="046C0752" w14:textId="262A6603" w:rsidR="005D7121" w:rsidRDefault="005D712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However, the stay would apply against the USA Bank’s threat to foreclose on Oil Corp’s refinery located in the Philippines. They automatic stay would apply against acts to obtain possession or control of the assets of Oil Corp. The stay would have worldwide application and so it would apply to the refinery although it is located outside the USA. </w:t>
      </w:r>
    </w:p>
    <w:p w14:paraId="09D6C2AC" w14:textId="77777777" w:rsidR="005D7121" w:rsidRDefault="005D7121" w:rsidP="005B2A9B">
      <w:pPr>
        <w:jc w:val="both"/>
        <w:rPr>
          <w:rFonts w:ascii="Arial" w:hAnsi="Arial" w:cs="Arial"/>
          <w:color w:val="7B7B7B" w:themeColor="accent3" w:themeShade="BF"/>
          <w:sz w:val="22"/>
          <w:szCs w:val="22"/>
          <w:lang w:val="en-GB"/>
        </w:rPr>
      </w:pPr>
    </w:p>
    <w:p w14:paraId="00DA9CD5" w14:textId="1045FF0B" w:rsidR="00F802D9" w:rsidRPr="00FF5098" w:rsidRDefault="00B56D9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lease of the property in Houston is not expired, an eviction by the landlord would also constitute an act to obtain possession or control of the property of Oil Corp. The landlord would be in breach of the stay if he/she did so and would be liable to be found in contempt of court. </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1E2F900"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B776684" w14:textId="35B7DDD6" w:rsidR="00D031A7" w:rsidRDefault="00D031A7" w:rsidP="00323167">
      <w:pPr>
        <w:pStyle w:val="AODocTxt"/>
        <w:spacing w:before="0" w:line="240" w:lineRule="auto"/>
        <w:rPr>
          <w:rFonts w:ascii="Arial" w:hAnsi="Arial" w:cs="Arial"/>
        </w:rPr>
      </w:pPr>
    </w:p>
    <w:p w14:paraId="5236B363" w14:textId="178CAE91" w:rsidR="003B7184" w:rsidRDefault="003B7184" w:rsidP="00323167">
      <w:pPr>
        <w:pStyle w:val="AODocTxt"/>
        <w:spacing w:before="0" w:line="240" w:lineRule="auto"/>
        <w:rPr>
          <w:rFonts w:ascii="Arial" w:hAnsi="Arial" w:cs="Arial"/>
        </w:rPr>
      </w:pPr>
    </w:p>
    <w:p w14:paraId="1C6E2FCF" w14:textId="31FA96D8" w:rsidR="003B34E6" w:rsidRDefault="003B34E6" w:rsidP="00D031A7">
      <w:pPr>
        <w:pStyle w:val="ListParagraph"/>
        <w:numPr>
          <w:ilvl w:val="0"/>
          <w:numId w:val="19"/>
        </w:numPr>
        <w:jc w:val="both"/>
        <w:rPr>
          <w:rFonts w:ascii="Arial" w:hAnsi="Arial" w:cs="Arial"/>
          <w:i/>
          <w:color w:val="7B7B7B" w:themeColor="accent3" w:themeShade="BF"/>
          <w:sz w:val="22"/>
          <w:szCs w:val="22"/>
          <w:lang w:val="en-GB"/>
        </w:rPr>
      </w:pPr>
      <w:r w:rsidRPr="00D031A7">
        <w:rPr>
          <w:rFonts w:ascii="Arial" w:hAnsi="Arial" w:cs="Arial"/>
          <w:color w:val="7B7B7B" w:themeColor="accent3" w:themeShade="BF"/>
          <w:sz w:val="22"/>
          <w:szCs w:val="22"/>
          <w:lang w:val="en-GB"/>
        </w:rPr>
        <w:t xml:space="preserve">Oil Corp or its trustees </w:t>
      </w:r>
      <w:r w:rsidR="00342689">
        <w:rPr>
          <w:rFonts w:ascii="Arial" w:hAnsi="Arial" w:cs="Arial"/>
          <w:color w:val="7B7B7B" w:themeColor="accent3" w:themeShade="BF"/>
          <w:sz w:val="22"/>
          <w:szCs w:val="22"/>
          <w:lang w:val="en-GB"/>
        </w:rPr>
        <w:t xml:space="preserve">will </w:t>
      </w:r>
      <w:r w:rsidRPr="00D031A7">
        <w:rPr>
          <w:rFonts w:ascii="Arial" w:hAnsi="Arial" w:cs="Arial"/>
          <w:color w:val="7B7B7B" w:themeColor="accent3" w:themeShade="BF"/>
          <w:sz w:val="22"/>
          <w:szCs w:val="22"/>
          <w:lang w:val="en-GB"/>
        </w:rPr>
        <w:t>require the consent of Plastic Corp to assume and assign the trademark license. Trademark licenses are generally not assignable absent</w:t>
      </w:r>
      <w:r w:rsidR="00342689">
        <w:rPr>
          <w:rFonts w:ascii="Arial" w:hAnsi="Arial" w:cs="Arial"/>
          <w:color w:val="7B7B7B" w:themeColor="accent3" w:themeShade="BF"/>
          <w:sz w:val="22"/>
          <w:szCs w:val="22"/>
          <w:lang w:val="en-GB"/>
        </w:rPr>
        <w:t xml:space="preserve"> the consent of the</w:t>
      </w:r>
      <w:r w:rsidRPr="00D031A7">
        <w:rPr>
          <w:rFonts w:ascii="Arial" w:hAnsi="Arial" w:cs="Arial"/>
          <w:color w:val="7B7B7B" w:themeColor="accent3" w:themeShade="BF"/>
          <w:sz w:val="22"/>
          <w:szCs w:val="22"/>
          <w:lang w:val="en-GB"/>
        </w:rPr>
        <w:t xml:space="preserve"> licensor (i.e. Plastic Corp) </w:t>
      </w:r>
      <w:r w:rsidR="00342689">
        <w:rPr>
          <w:rFonts w:ascii="Arial" w:hAnsi="Arial" w:cs="Arial"/>
          <w:color w:val="7B7B7B" w:themeColor="accent3" w:themeShade="BF"/>
          <w:sz w:val="22"/>
          <w:szCs w:val="22"/>
          <w:lang w:val="en-GB"/>
        </w:rPr>
        <w:t xml:space="preserve">under Federal trademark law, and this was confirmed </w:t>
      </w:r>
      <w:r w:rsidRPr="00D031A7">
        <w:rPr>
          <w:rFonts w:ascii="Arial" w:hAnsi="Arial" w:cs="Arial"/>
          <w:color w:val="7B7B7B" w:themeColor="accent3" w:themeShade="BF"/>
          <w:sz w:val="22"/>
          <w:szCs w:val="22"/>
          <w:lang w:val="en-GB"/>
        </w:rPr>
        <w:t xml:space="preserve">in </w:t>
      </w:r>
      <w:r w:rsidRPr="00D031A7">
        <w:rPr>
          <w:rFonts w:ascii="Arial" w:hAnsi="Arial" w:cs="Arial"/>
          <w:i/>
          <w:color w:val="7B7B7B" w:themeColor="accent3" w:themeShade="BF"/>
          <w:sz w:val="22"/>
          <w:szCs w:val="22"/>
          <w:lang w:val="en-GB"/>
        </w:rPr>
        <w:t>Re Trump Entertainment Resort, Inc</w:t>
      </w:r>
      <w:r w:rsidR="00342689">
        <w:rPr>
          <w:rFonts w:ascii="Arial" w:hAnsi="Arial" w:cs="Arial"/>
          <w:i/>
          <w:color w:val="7B7B7B" w:themeColor="accent3" w:themeShade="BF"/>
          <w:sz w:val="22"/>
          <w:szCs w:val="22"/>
          <w:lang w:val="en-GB"/>
        </w:rPr>
        <w:t>.</w:t>
      </w:r>
    </w:p>
    <w:p w14:paraId="10738338" w14:textId="77777777" w:rsidR="00D031A7" w:rsidRDefault="00D031A7" w:rsidP="00D031A7">
      <w:pPr>
        <w:pStyle w:val="ListParagraph"/>
        <w:ind w:left="1080"/>
        <w:jc w:val="both"/>
        <w:rPr>
          <w:rFonts w:ascii="Arial" w:hAnsi="Arial" w:cs="Arial"/>
          <w:i/>
          <w:color w:val="7B7B7B" w:themeColor="accent3" w:themeShade="BF"/>
          <w:sz w:val="22"/>
          <w:szCs w:val="22"/>
          <w:lang w:val="en-GB"/>
        </w:rPr>
      </w:pPr>
    </w:p>
    <w:p w14:paraId="289CC9F4" w14:textId="680EB14B" w:rsidR="00D031A7" w:rsidRPr="00D031A7" w:rsidRDefault="003B34E6" w:rsidP="005B2A9B">
      <w:pPr>
        <w:pStyle w:val="ListParagraph"/>
        <w:numPr>
          <w:ilvl w:val="0"/>
          <w:numId w:val="19"/>
        </w:numPr>
        <w:jc w:val="both"/>
        <w:rPr>
          <w:rFonts w:ascii="Arial" w:hAnsi="Arial" w:cs="Arial"/>
          <w:i/>
          <w:color w:val="7B7B7B" w:themeColor="accent3" w:themeShade="BF"/>
          <w:sz w:val="22"/>
          <w:szCs w:val="22"/>
          <w:lang w:val="en-GB"/>
        </w:rPr>
      </w:pPr>
      <w:r w:rsidRPr="00D031A7">
        <w:rPr>
          <w:rFonts w:ascii="Arial" w:hAnsi="Arial" w:cs="Arial"/>
          <w:color w:val="7B7B7B" w:themeColor="accent3" w:themeShade="BF"/>
          <w:sz w:val="22"/>
          <w:szCs w:val="22"/>
          <w:lang w:val="en-GB"/>
        </w:rPr>
        <w:t xml:space="preserve">If </w:t>
      </w:r>
      <w:r w:rsidR="00342689">
        <w:rPr>
          <w:rFonts w:ascii="Arial" w:hAnsi="Arial" w:cs="Arial"/>
          <w:color w:val="7B7B7B" w:themeColor="accent3" w:themeShade="BF"/>
          <w:sz w:val="22"/>
          <w:szCs w:val="22"/>
          <w:lang w:val="en-GB"/>
        </w:rPr>
        <w:t>it has filed a chapter 11 petition</w:t>
      </w:r>
      <w:r w:rsidR="00D031A7">
        <w:rPr>
          <w:rFonts w:ascii="Arial" w:hAnsi="Arial" w:cs="Arial"/>
          <w:color w:val="7B7B7B" w:themeColor="accent3" w:themeShade="BF"/>
          <w:sz w:val="22"/>
          <w:szCs w:val="22"/>
          <w:lang w:val="en-GB"/>
        </w:rPr>
        <w:t xml:space="preserve">, Oil Corp or its trustees may </w:t>
      </w:r>
      <w:r w:rsidRPr="00D031A7">
        <w:rPr>
          <w:rFonts w:ascii="Arial" w:hAnsi="Arial" w:cs="Arial"/>
          <w:color w:val="7B7B7B" w:themeColor="accent3" w:themeShade="BF"/>
          <w:sz w:val="22"/>
          <w:szCs w:val="22"/>
          <w:lang w:val="en-GB"/>
        </w:rPr>
        <w:t>not reject</w:t>
      </w:r>
      <w:r w:rsidR="0044391B">
        <w:rPr>
          <w:rFonts w:ascii="Arial" w:hAnsi="Arial" w:cs="Arial"/>
          <w:color w:val="7B7B7B" w:themeColor="accent3" w:themeShade="BF"/>
          <w:sz w:val="22"/>
          <w:szCs w:val="22"/>
          <w:lang w:val="en-GB"/>
        </w:rPr>
        <w:t xml:space="preserve"> the</w:t>
      </w:r>
      <w:r w:rsidRPr="00D031A7">
        <w:rPr>
          <w:rFonts w:ascii="Arial" w:hAnsi="Arial" w:cs="Arial"/>
          <w:color w:val="7B7B7B" w:themeColor="accent3" w:themeShade="BF"/>
          <w:sz w:val="22"/>
          <w:szCs w:val="22"/>
          <w:lang w:val="en-GB"/>
        </w:rPr>
        <w:t xml:space="preserve"> license for the purpose of selling it to another party pursuant to 11 USC §365(n) and 1107(a)</w:t>
      </w:r>
      <w:r w:rsidR="0044391B">
        <w:rPr>
          <w:rFonts w:ascii="Arial" w:hAnsi="Arial" w:cs="Arial"/>
          <w:color w:val="7B7B7B" w:themeColor="accent3" w:themeShade="BF"/>
          <w:sz w:val="22"/>
          <w:szCs w:val="22"/>
          <w:lang w:val="en-GB"/>
        </w:rPr>
        <w:t xml:space="preserve"> u</w:t>
      </w:r>
      <w:r w:rsidRPr="00D031A7">
        <w:rPr>
          <w:rFonts w:ascii="Arial" w:hAnsi="Arial" w:cs="Arial"/>
          <w:color w:val="7B7B7B" w:themeColor="accent3" w:themeShade="BF"/>
          <w:sz w:val="22"/>
          <w:szCs w:val="22"/>
          <w:lang w:val="en-GB"/>
        </w:rPr>
        <w:t xml:space="preserve">nless it obtains permission to terminate from the court. Oil Corp could reject the patent license if it was in Chapter 7 (and will be automatically deemed to do so if no decision is made by the trustee in 60 days of the petition date). If rejected, Plastic Corp would have a claim in damages against Oil Corp. </w:t>
      </w:r>
      <w:r w:rsidR="0044391B">
        <w:rPr>
          <w:rFonts w:ascii="Arial" w:hAnsi="Arial" w:cs="Arial"/>
          <w:color w:val="7B7B7B" w:themeColor="accent3" w:themeShade="BF"/>
          <w:sz w:val="22"/>
          <w:szCs w:val="22"/>
          <w:lang w:val="en-GB"/>
        </w:rPr>
        <w:t xml:space="preserve">While technically, the license could be rejected, Plastic Corp would retain the ability to use the patent for the duration of the license term under 364(n). </w:t>
      </w:r>
    </w:p>
    <w:p w14:paraId="4383A885" w14:textId="77777777" w:rsidR="00D031A7" w:rsidRPr="00D031A7" w:rsidRDefault="00D031A7" w:rsidP="00D031A7">
      <w:pPr>
        <w:pStyle w:val="ListParagraph"/>
        <w:rPr>
          <w:rFonts w:ascii="Arial" w:hAnsi="Arial" w:cs="Arial"/>
          <w:color w:val="7B7B7B" w:themeColor="accent3" w:themeShade="BF"/>
          <w:sz w:val="22"/>
          <w:szCs w:val="22"/>
          <w:lang w:val="en-GB"/>
        </w:rPr>
      </w:pPr>
    </w:p>
    <w:p w14:paraId="644B1D10" w14:textId="1F59D1EB" w:rsidR="00D031A7" w:rsidRPr="00D031A7" w:rsidRDefault="0044391B" w:rsidP="005B2A9B">
      <w:pPr>
        <w:pStyle w:val="ListParagraph"/>
        <w:numPr>
          <w:ilvl w:val="0"/>
          <w:numId w:val="19"/>
        </w:numPr>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 xml:space="preserve">As for the sale of the manufacturing facility – where </w:t>
      </w:r>
      <w:r w:rsidR="003B34E6" w:rsidRPr="00D031A7">
        <w:rPr>
          <w:rFonts w:ascii="Arial" w:hAnsi="Arial" w:cs="Arial"/>
          <w:color w:val="7B7B7B" w:themeColor="accent3" w:themeShade="BF"/>
          <w:sz w:val="22"/>
          <w:szCs w:val="22"/>
          <w:lang w:val="en-GB"/>
        </w:rPr>
        <w:t xml:space="preserve">the property value exceeds the level of the debt secured against </w:t>
      </w:r>
      <w:r>
        <w:rPr>
          <w:rFonts w:ascii="Arial" w:hAnsi="Arial" w:cs="Arial"/>
          <w:color w:val="7B7B7B" w:themeColor="accent3" w:themeShade="BF"/>
          <w:sz w:val="22"/>
          <w:szCs w:val="22"/>
          <w:lang w:val="en-GB"/>
        </w:rPr>
        <w:t>Oil Corp</w:t>
      </w:r>
      <w:r w:rsidR="003B34E6" w:rsidRPr="00D031A7">
        <w:rPr>
          <w:rFonts w:ascii="Arial" w:hAnsi="Arial" w:cs="Arial"/>
          <w:color w:val="7B7B7B" w:themeColor="accent3" w:themeShade="BF"/>
          <w:sz w:val="22"/>
          <w:szCs w:val="22"/>
          <w:lang w:val="en-GB"/>
        </w:rPr>
        <w:t xml:space="preserve">, the facility can be sold without the USA Bank’s consent pursuant to section 363(f) of the Bankruptcy Code. The USA Bank will then have a lien over the proceeds of sale of the </w:t>
      </w:r>
      <w:r>
        <w:rPr>
          <w:rFonts w:ascii="Arial" w:hAnsi="Arial" w:cs="Arial"/>
          <w:color w:val="7B7B7B" w:themeColor="accent3" w:themeShade="BF"/>
          <w:sz w:val="22"/>
          <w:szCs w:val="22"/>
          <w:lang w:val="en-GB"/>
        </w:rPr>
        <w:t xml:space="preserve">facility and be </w:t>
      </w:r>
      <w:r w:rsidR="00D031A7" w:rsidRPr="00D031A7">
        <w:rPr>
          <w:rFonts w:ascii="Arial" w:hAnsi="Arial" w:cs="Arial"/>
          <w:color w:val="7B7B7B" w:themeColor="accent3" w:themeShade="BF"/>
          <w:sz w:val="22"/>
          <w:szCs w:val="22"/>
          <w:lang w:val="en-GB"/>
        </w:rPr>
        <w:t>paid those</w:t>
      </w:r>
      <w:r>
        <w:rPr>
          <w:rFonts w:ascii="Arial" w:hAnsi="Arial" w:cs="Arial"/>
          <w:color w:val="7B7B7B" w:themeColor="accent3" w:themeShade="BF"/>
          <w:sz w:val="22"/>
          <w:szCs w:val="22"/>
          <w:lang w:val="en-GB"/>
        </w:rPr>
        <w:t xml:space="preserve"> in</w:t>
      </w:r>
      <w:r w:rsidR="00D031A7" w:rsidRPr="00D031A7">
        <w:rPr>
          <w:rFonts w:ascii="Arial" w:hAnsi="Arial" w:cs="Arial"/>
          <w:color w:val="7B7B7B" w:themeColor="accent3" w:themeShade="BF"/>
          <w:sz w:val="22"/>
          <w:szCs w:val="22"/>
          <w:lang w:val="en-GB"/>
        </w:rPr>
        <w:t xml:space="preserve"> priority to other creditors. </w:t>
      </w:r>
    </w:p>
    <w:p w14:paraId="2B122A47" w14:textId="77777777" w:rsidR="00D031A7" w:rsidRDefault="00D031A7" w:rsidP="005B2A9B">
      <w:pPr>
        <w:jc w:val="both"/>
        <w:rPr>
          <w:rFonts w:ascii="Arial" w:hAnsi="Arial" w:cs="Arial"/>
          <w:color w:val="7B7B7B" w:themeColor="accent3" w:themeShade="BF"/>
          <w:sz w:val="22"/>
          <w:szCs w:val="22"/>
          <w:lang w:val="en-GB"/>
        </w:rPr>
      </w:pPr>
    </w:p>
    <w:p w14:paraId="2D44822C" w14:textId="7C43E08C" w:rsidR="005B2A9B" w:rsidRPr="00FF5098" w:rsidRDefault="005B2A9B" w:rsidP="005B2A9B">
      <w:pPr>
        <w:jc w:val="both"/>
        <w:rPr>
          <w:rFonts w:ascii="Arial" w:hAnsi="Arial" w:cs="Arial"/>
          <w:color w:val="7B7B7B" w:themeColor="accent3" w:themeShade="BF"/>
          <w:sz w:val="22"/>
          <w:szCs w:val="22"/>
          <w:lang w:val="en-GB"/>
        </w:rPr>
      </w:pP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73A8C58F"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0D66C7">
          <w:rPr>
            <w:rStyle w:val="PageNumber"/>
            <w:rFonts w:ascii="Arial" w:hAnsi="Arial" w:cs="Arial"/>
            <w:noProof/>
            <w:sz w:val="18"/>
            <w:szCs w:val="18"/>
          </w:rPr>
          <w:t>6</w:t>
        </w:r>
        <w:r w:rsidRPr="009B4976">
          <w:rPr>
            <w:rStyle w:val="PageNumber"/>
            <w:rFonts w:ascii="Arial" w:hAnsi="Arial" w:cs="Arial"/>
            <w:sz w:val="18"/>
            <w:szCs w:val="18"/>
          </w:rPr>
          <w:fldChar w:fldCharType="end"/>
        </w:r>
      </w:p>
    </w:sdtContent>
  </w:sdt>
  <w:p w14:paraId="30F05E79" w14:textId="28F3376F" w:rsidR="00241FA3" w:rsidRPr="009B4976" w:rsidRDefault="000D66C7" w:rsidP="009B4976">
    <w:pPr>
      <w:pStyle w:val="Footer"/>
      <w:ind w:right="360"/>
      <w:rPr>
        <w:rFonts w:ascii="Arial" w:hAnsi="Arial" w:cs="Arial"/>
        <w:sz w:val="18"/>
        <w:szCs w:val="18"/>
        <w:lang w:val="en-GB"/>
      </w:rPr>
    </w:pPr>
    <w:r>
      <w:rPr>
        <w:rFonts w:ascii="Arial" w:hAnsi="Arial" w:cs="Arial"/>
        <w:sz w:val="18"/>
        <w:szCs w:val="18"/>
      </w:rPr>
      <w:t>202122-604</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A42C7"/>
    <w:multiLevelType w:val="hybridMultilevel"/>
    <w:tmpl w:val="E0688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D7B43"/>
    <w:multiLevelType w:val="hybridMultilevel"/>
    <w:tmpl w:val="01C076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A1166"/>
    <w:multiLevelType w:val="hybridMultilevel"/>
    <w:tmpl w:val="38FEBBBC"/>
    <w:lvl w:ilvl="0" w:tplc="1E0E8192">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B33D14"/>
    <w:multiLevelType w:val="hybridMultilevel"/>
    <w:tmpl w:val="50D425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5F6A75"/>
    <w:multiLevelType w:val="hybridMultilevel"/>
    <w:tmpl w:val="B680D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C270C3"/>
    <w:multiLevelType w:val="hybridMultilevel"/>
    <w:tmpl w:val="6A70B4AA"/>
    <w:lvl w:ilvl="0" w:tplc="73388A6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4"/>
  </w:num>
  <w:num w:numId="5">
    <w:abstractNumId w:val="5"/>
  </w:num>
  <w:num w:numId="6">
    <w:abstractNumId w:val="17"/>
  </w:num>
  <w:num w:numId="7">
    <w:abstractNumId w:val="3"/>
  </w:num>
  <w:num w:numId="8">
    <w:abstractNumId w:val="18"/>
  </w:num>
  <w:num w:numId="9">
    <w:abstractNumId w:val="6"/>
  </w:num>
  <w:num w:numId="10">
    <w:abstractNumId w:val="12"/>
  </w:num>
  <w:num w:numId="11">
    <w:abstractNumId w:val="7"/>
  </w:num>
  <w:num w:numId="12">
    <w:abstractNumId w:val="9"/>
  </w:num>
  <w:num w:numId="13">
    <w:abstractNumId w:val="0"/>
  </w:num>
  <w:num w:numId="14">
    <w:abstractNumId w:val="14"/>
  </w:num>
  <w:num w:numId="15">
    <w:abstractNumId w:val="15"/>
  </w:num>
  <w:num w:numId="16">
    <w:abstractNumId w:val="16"/>
  </w:num>
  <w:num w:numId="17">
    <w:abstractNumId w:val="1"/>
  </w:num>
  <w:num w:numId="18">
    <w:abstractNumId w:val="8"/>
  </w:num>
  <w:num w:numId="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3CFC"/>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059A"/>
    <w:rsid w:val="000C4C5B"/>
    <w:rsid w:val="000D55A8"/>
    <w:rsid w:val="000D66C7"/>
    <w:rsid w:val="000E4841"/>
    <w:rsid w:val="000F1677"/>
    <w:rsid w:val="000F3D6C"/>
    <w:rsid w:val="000F7FC2"/>
    <w:rsid w:val="00100855"/>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42689"/>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4E6"/>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4FE2"/>
    <w:rsid w:val="00437297"/>
    <w:rsid w:val="0044391B"/>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2E8"/>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D7121"/>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572F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2652"/>
    <w:rsid w:val="007333CC"/>
    <w:rsid w:val="0073399A"/>
    <w:rsid w:val="007603F5"/>
    <w:rsid w:val="00764DB0"/>
    <w:rsid w:val="0076764D"/>
    <w:rsid w:val="0077498C"/>
    <w:rsid w:val="00777C53"/>
    <w:rsid w:val="007809BC"/>
    <w:rsid w:val="00784128"/>
    <w:rsid w:val="00787BCC"/>
    <w:rsid w:val="00793173"/>
    <w:rsid w:val="007A2A33"/>
    <w:rsid w:val="007A67B1"/>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043"/>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4819"/>
    <w:rsid w:val="00B15E2F"/>
    <w:rsid w:val="00B17AA9"/>
    <w:rsid w:val="00B27E6E"/>
    <w:rsid w:val="00B44713"/>
    <w:rsid w:val="00B56103"/>
    <w:rsid w:val="00B56D98"/>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31A7"/>
    <w:rsid w:val="00D041E0"/>
    <w:rsid w:val="00D14336"/>
    <w:rsid w:val="00D148DC"/>
    <w:rsid w:val="00D17FDC"/>
    <w:rsid w:val="00D21021"/>
    <w:rsid w:val="00D21D8C"/>
    <w:rsid w:val="00D316F2"/>
    <w:rsid w:val="00D4037D"/>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16A3"/>
    <w:rsid w:val="00F5524B"/>
    <w:rsid w:val="00F60538"/>
    <w:rsid w:val="00F61DD2"/>
    <w:rsid w:val="00F66AFF"/>
    <w:rsid w:val="00F71433"/>
    <w:rsid w:val="00F802D9"/>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6B37B-3AC5-451A-88BB-BBE4F6FD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3464</Words>
  <Characters>19745</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2022-08-01T09:15:00Z</dcterms:created>
  <dcterms:modified xsi:type="dcterms:W3CDTF">2022-08-01T09:15:00Z</dcterms:modified>
</cp:coreProperties>
</file>