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F64410">
        <w:rPr>
          <w:rFonts w:ascii="Arial" w:eastAsia="MS Mincho" w:hAnsi="Arial" w:cs="Arial"/>
          <w:sz w:val="22"/>
          <w:szCs w:val="22"/>
          <w:highlight w:val="yellow"/>
          <w:lang w:val="en-GB"/>
        </w:rPr>
        <w:t xml:space="preserve">On the </w:t>
      </w:r>
      <w:r w:rsidR="009C2D45" w:rsidRPr="00F64410">
        <w:rPr>
          <w:rFonts w:ascii="Arial" w:eastAsia="MS Mincho" w:hAnsi="Arial" w:cs="Arial"/>
          <w:sz w:val="22"/>
          <w:szCs w:val="22"/>
          <w:highlight w:val="yellow"/>
          <w:lang w:val="en-GB"/>
        </w:rPr>
        <w:t>date the qualifying resolution is passed</w:t>
      </w:r>
      <w:r w:rsidRPr="00F64410">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173D96">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7478BA" w:rsidRDefault="00617A39" w:rsidP="001B77C3">
      <w:pPr>
        <w:pStyle w:val="ListParagraph"/>
        <w:numPr>
          <w:ilvl w:val="0"/>
          <w:numId w:val="15"/>
        </w:numPr>
        <w:ind w:left="426"/>
        <w:jc w:val="both"/>
        <w:rPr>
          <w:rFonts w:ascii="Arial" w:hAnsi="Arial" w:cs="Arial"/>
          <w:sz w:val="22"/>
          <w:szCs w:val="22"/>
          <w:highlight w:val="yellow"/>
          <w:lang w:val="en-GB"/>
        </w:rPr>
      </w:pPr>
      <w:r w:rsidRPr="007478B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FE742E" w:rsidRDefault="00802DB8" w:rsidP="00966035">
      <w:pPr>
        <w:pStyle w:val="ListParagraph"/>
        <w:numPr>
          <w:ilvl w:val="0"/>
          <w:numId w:val="16"/>
        </w:numPr>
        <w:ind w:left="426"/>
        <w:jc w:val="both"/>
        <w:rPr>
          <w:rFonts w:ascii="Arial" w:hAnsi="Arial" w:cs="Arial"/>
          <w:sz w:val="22"/>
          <w:szCs w:val="22"/>
          <w:highlight w:val="yellow"/>
          <w:lang w:val="en-GB"/>
        </w:rPr>
      </w:pPr>
      <w:r w:rsidRPr="00FE742E">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54D0F"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54D0F">
        <w:rPr>
          <w:rFonts w:ascii="Arial" w:hAnsi="Arial" w:cs="Arial"/>
          <w:sz w:val="22"/>
          <w:szCs w:val="22"/>
          <w:highlight w:val="yellow"/>
          <w:lang w:val="en-GB"/>
        </w:rPr>
        <w:t>He</w:t>
      </w:r>
      <w:r w:rsidR="00903504" w:rsidRPr="00354D0F">
        <w:rPr>
          <w:rFonts w:ascii="Arial" w:hAnsi="Arial" w:cs="Arial"/>
          <w:sz w:val="22"/>
          <w:szCs w:val="22"/>
          <w:highlight w:val="yellow"/>
          <w:lang w:val="en-GB"/>
        </w:rPr>
        <w:t xml:space="preserve"> or she</w:t>
      </w:r>
      <w:r w:rsidRPr="00354D0F">
        <w:rPr>
          <w:rFonts w:ascii="Arial" w:hAnsi="Arial" w:cs="Arial"/>
          <w:sz w:val="22"/>
          <w:szCs w:val="22"/>
          <w:highlight w:val="yellow"/>
          <w:lang w:val="en-GB"/>
        </w:rPr>
        <w:t xml:space="preserve"> is a licenced insolvency practitioner; has given written consent to act; </w:t>
      </w:r>
      <w:r w:rsidR="00903504" w:rsidRPr="00354D0F">
        <w:rPr>
          <w:rFonts w:ascii="Arial" w:hAnsi="Arial" w:cs="Arial"/>
          <w:sz w:val="22"/>
          <w:szCs w:val="22"/>
          <w:highlight w:val="yellow"/>
          <w:lang w:val="en-GB"/>
        </w:rPr>
        <w:t xml:space="preserve">is </w:t>
      </w:r>
      <w:r w:rsidRPr="00354D0F">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54D0F">
        <w:rPr>
          <w:rFonts w:ascii="Arial" w:hAnsi="Arial" w:cs="Arial"/>
          <w:sz w:val="22"/>
          <w:szCs w:val="22"/>
          <w:highlight w:val="yellow"/>
          <w:lang w:val="en-GB"/>
        </w:rPr>
        <w:t xml:space="preserve"> or her</w:t>
      </w:r>
      <w:r w:rsidRPr="00354D0F">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23680F"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23680F">
        <w:rPr>
          <w:rFonts w:ascii="Arial" w:hAnsi="Arial" w:cs="Arial"/>
          <w:sz w:val="22"/>
          <w:szCs w:val="22"/>
          <w:highlight w:val="yellow"/>
          <w:lang w:val="en-GB"/>
        </w:rPr>
        <w:t>Within 12 months of the date of judgment</w:t>
      </w:r>
      <w:r w:rsidR="0027374E" w:rsidRPr="0023680F">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990A71" w:rsidRDefault="00665098" w:rsidP="0027374E">
      <w:pPr>
        <w:pStyle w:val="ListParagraph"/>
        <w:numPr>
          <w:ilvl w:val="0"/>
          <w:numId w:val="19"/>
        </w:numPr>
        <w:ind w:left="426"/>
        <w:jc w:val="both"/>
        <w:rPr>
          <w:rFonts w:ascii="Arial" w:hAnsi="Arial" w:cs="Arial"/>
          <w:sz w:val="22"/>
          <w:szCs w:val="22"/>
          <w:highlight w:val="yellow"/>
          <w:lang w:val="en-GB"/>
        </w:rPr>
      </w:pPr>
      <w:r w:rsidRPr="00990A71">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D6392F" w:rsidRDefault="00B54DB9" w:rsidP="002649C2">
      <w:pPr>
        <w:pStyle w:val="ListParagraph"/>
        <w:numPr>
          <w:ilvl w:val="0"/>
          <w:numId w:val="20"/>
        </w:numPr>
        <w:ind w:left="426"/>
        <w:jc w:val="both"/>
        <w:rPr>
          <w:rFonts w:ascii="Arial" w:hAnsi="Arial" w:cs="Arial"/>
          <w:sz w:val="22"/>
          <w:szCs w:val="22"/>
          <w:highlight w:val="yellow"/>
          <w:lang w:val="en-GB"/>
        </w:rPr>
      </w:pPr>
      <w:r w:rsidRPr="00D6392F">
        <w:rPr>
          <w:rFonts w:ascii="Arial" w:hAnsi="Arial" w:cs="Arial"/>
          <w:sz w:val="22"/>
          <w:szCs w:val="22"/>
          <w:highlight w:val="yellow"/>
          <w:lang w:val="en-GB"/>
        </w:rPr>
        <w:t>Two (</w:t>
      </w:r>
      <w:r w:rsidR="00802DB8" w:rsidRPr="00D6392F">
        <w:rPr>
          <w:rFonts w:ascii="Arial" w:hAnsi="Arial" w:cs="Arial"/>
          <w:sz w:val="22"/>
          <w:szCs w:val="22"/>
          <w:highlight w:val="yellow"/>
          <w:lang w:val="en-GB"/>
        </w:rPr>
        <w:t>2</w:t>
      </w:r>
      <w:r w:rsidRPr="00D6392F">
        <w:rPr>
          <w:rFonts w:ascii="Arial" w:hAnsi="Arial" w:cs="Arial"/>
          <w:sz w:val="22"/>
          <w:szCs w:val="22"/>
          <w:highlight w:val="yellow"/>
          <w:lang w:val="en-GB"/>
        </w:rPr>
        <w:t>)</w:t>
      </w:r>
      <w:r w:rsidR="00802DB8" w:rsidRPr="00D6392F">
        <w:rPr>
          <w:rFonts w:ascii="Arial" w:hAnsi="Arial" w:cs="Arial"/>
          <w:sz w:val="22"/>
          <w:szCs w:val="22"/>
          <w:highlight w:val="yellow"/>
          <w:lang w:val="en-GB"/>
        </w:rPr>
        <w:t xml:space="preserve"> years prior to the onset of insolvency</w:t>
      </w:r>
      <w:r w:rsidR="00CE62E7" w:rsidRPr="00D6392F">
        <w:rPr>
          <w:rFonts w:ascii="Arial" w:hAnsi="Arial" w:cs="Arial"/>
          <w:sz w:val="22"/>
          <w:szCs w:val="22"/>
          <w:highlight w:val="yellow"/>
          <w:lang w:val="en-GB"/>
        </w:rPr>
        <w:t xml:space="preserve"> and ending on the appointment of the liquidator</w:t>
      </w:r>
      <w:r w:rsidR="009859BA" w:rsidRPr="00D6392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863DF7" w:rsidRDefault="00936614" w:rsidP="002649C2">
      <w:pPr>
        <w:pStyle w:val="ListParagraph"/>
        <w:numPr>
          <w:ilvl w:val="0"/>
          <w:numId w:val="21"/>
        </w:numPr>
        <w:ind w:left="426"/>
        <w:jc w:val="both"/>
        <w:rPr>
          <w:rFonts w:ascii="Arial" w:hAnsi="Arial" w:cs="Arial"/>
          <w:sz w:val="22"/>
          <w:szCs w:val="22"/>
          <w:highlight w:val="yellow"/>
          <w:lang w:val="en-GB"/>
        </w:rPr>
      </w:pPr>
      <w:r w:rsidRPr="00863DF7">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02217" w:rsidRDefault="00A52262" w:rsidP="002649C2">
      <w:pPr>
        <w:pStyle w:val="ListParagraph"/>
        <w:numPr>
          <w:ilvl w:val="0"/>
          <w:numId w:val="22"/>
        </w:numPr>
        <w:ind w:left="426"/>
        <w:jc w:val="both"/>
        <w:rPr>
          <w:rFonts w:ascii="Arial" w:hAnsi="Arial" w:cs="Arial"/>
          <w:sz w:val="22"/>
          <w:szCs w:val="22"/>
          <w:highlight w:val="yellow"/>
          <w:lang w:val="en-GB"/>
        </w:rPr>
      </w:pPr>
      <w:r w:rsidRPr="00502217">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3564C00A" w:rsidR="009B07AD" w:rsidRPr="008065CE" w:rsidRDefault="008C0E3F"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w:t>
      </w:r>
      <w:r w:rsidR="00E32518">
        <w:rPr>
          <w:rFonts w:ascii="Arial" w:hAnsi="Arial" w:cs="Arial"/>
          <w:color w:val="7B7B7B" w:themeColor="accent3" w:themeShade="BF"/>
          <w:sz w:val="22"/>
          <w:szCs w:val="22"/>
          <w:lang w:val="en-GB"/>
        </w:rPr>
        <w:t xml:space="preserve">to section 197(1) of the Business Companies Act 2004, a company can only be liquidated under Part XII if (a) it has no liabilities; or (b) if it is able to pay its debts as they fall due and the value of the assets is equal or exceeds its liabilities.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53986C8F" w14:textId="77777777" w:rsidR="000825C4" w:rsidRDefault="007A5E06"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w:t>
      </w:r>
      <w:r w:rsidR="002B52BD">
        <w:rPr>
          <w:rFonts w:ascii="Arial" w:hAnsi="Arial" w:cs="Arial"/>
          <w:color w:val="7B7B7B" w:themeColor="accent3" w:themeShade="BF"/>
          <w:sz w:val="22"/>
          <w:szCs w:val="22"/>
          <w:lang w:val="en-GB"/>
        </w:rPr>
        <w:t xml:space="preserve">289(1) of the </w:t>
      </w:r>
      <w:r w:rsidR="00B012FB">
        <w:rPr>
          <w:rFonts w:ascii="Arial" w:hAnsi="Arial" w:cs="Arial"/>
          <w:color w:val="7B7B7B" w:themeColor="accent3" w:themeShade="BF"/>
          <w:sz w:val="22"/>
          <w:szCs w:val="22"/>
          <w:lang w:val="en-GB"/>
        </w:rPr>
        <w:t>Insolvency Act 2003</w:t>
      </w:r>
      <w:r w:rsidR="002B52BD">
        <w:rPr>
          <w:rFonts w:ascii="Arial" w:hAnsi="Arial" w:cs="Arial"/>
          <w:color w:val="7B7B7B" w:themeColor="accent3" w:themeShade="BF"/>
          <w:sz w:val="22"/>
          <w:szCs w:val="22"/>
          <w:lang w:val="en-GB"/>
        </w:rPr>
        <w:t xml:space="preserve">, </w:t>
      </w:r>
      <w:r w:rsidR="00EF0556">
        <w:rPr>
          <w:rFonts w:ascii="Arial" w:hAnsi="Arial" w:cs="Arial"/>
          <w:color w:val="7B7B7B" w:themeColor="accent3" w:themeShade="BF"/>
          <w:sz w:val="22"/>
          <w:szCs w:val="22"/>
          <w:lang w:val="en-GB"/>
        </w:rPr>
        <w:t xml:space="preserve">a person who is </w:t>
      </w:r>
      <w:r w:rsidR="000825C4">
        <w:rPr>
          <w:rFonts w:ascii="Arial" w:hAnsi="Arial" w:cs="Arial"/>
          <w:color w:val="7B7B7B" w:themeColor="accent3" w:themeShade="BF"/>
          <w:sz w:val="22"/>
          <w:szCs w:val="22"/>
          <w:lang w:val="en-GB"/>
        </w:rPr>
        <w:t xml:space="preserve">or has been </w:t>
      </w:r>
      <w:r w:rsidR="002B52BD">
        <w:rPr>
          <w:rFonts w:ascii="Arial" w:hAnsi="Arial" w:cs="Arial"/>
          <w:color w:val="7B7B7B" w:themeColor="accent3" w:themeShade="BF"/>
          <w:sz w:val="22"/>
          <w:szCs w:val="22"/>
          <w:lang w:val="en-GB"/>
        </w:rPr>
        <w:t>a</w:t>
      </w:r>
      <w:r w:rsidR="00921BA6">
        <w:rPr>
          <w:rFonts w:ascii="Arial" w:hAnsi="Arial" w:cs="Arial"/>
          <w:color w:val="7B7B7B" w:themeColor="accent3" w:themeShade="BF"/>
          <w:sz w:val="22"/>
          <w:szCs w:val="22"/>
          <w:lang w:val="en-GB"/>
        </w:rPr>
        <w:t>n offic</w:t>
      </w:r>
      <w:r w:rsidR="00BE18D3">
        <w:rPr>
          <w:rFonts w:ascii="Arial" w:hAnsi="Arial" w:cs="Arial"/>
          <w:color w:val="7B7B7B" w:themeColor="accent3" w:themeShade="BF"/>
          <w:sz w:val="22"/>
          <w:szCs w:val="22"/>
          <w:lang w:val="en-GB"/>
        </w:rPr>
        <w:t xml:space="preserve">er of the company is deemed to have committed an offence if during the period </w:t>
      </w:r>
      <w:r w:rsidR="00784538">
        <w:rPr>
          <w:rFonts w:ascii="Arial" w:hAnsi="Arial" w:cs="Arial"/>
          <w:color w:val="7B7B7B" w:themeColor="accent3" w:themeShade="BF"/>
          <w:sz w:val="22"/>
          <w:szCs w:val="22"/>
          <w:lang w:val="en-GB"/>
        </w:rPr>
        <w:t xml:space="preserve">of 12 months preceding the commencement of the liquidation, </w:t>
      </w:r>
      <w:r w:rsidR="000825C4">
        <w:rPr>
          <w:rFonts w:ascii="Arial" w:hAnsi="Arial" w:cs="Arial"/>
          <w:color w:val="7B7B7B" w:themeColor="accent3" w:themeShade="BF"/>
          <w:sz w:val="22"/>
          <w:szCs w:val="22"/>
          <w:lang w:val="en-GB"/>
        </w:rPr>
        <w:t>he</w:t>
      </w:r>
      <w:r w:rsidR="00784538">
        <w:rPr>
          <w:rFonts w:ascii="Arial" w:hAnsi="Arial" w:cs="Arial"/>
          <w:color w:val="7B7B7B" w:themeColor="accent3" w:themeShade="BF"/>
          <w:sz w:val="22"/>
          <w:szCs w:val="22"/>
          <w:lang w:val="en-GB"/>
        </w:rPr>
        <w:t xml:space="preserve"> has: </w:t>
      </w:r>
    </w:p>
    <w:p w14:paraId="4B1BD35B" w14:textId="77777777" w:rsidR="000825C4" w:rsidRDefault="00784538"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made or caused to be made</w:t>
      </w:r>
      <w:r w:rsidR="00077A93">
        <w:rPr>
          <w:rFonts w:ascii="Arial" w:hAnsi="Arial" w:cs="Arial"/>
          <w:color w:val="7B7B7B" w:themeColor="accent3" w:themeShade="BF"/>
          <w:sz w:val="22"/>
          <w:szCs w:val="22"/>
          <w:lang w:val="en-GB"/>
        </w:rPr>
        <w:t xml:space="preserve"> any gift or transfer of</w:t>
      </w:r>
      <w:r w:rsidR="008E193E">
        <w:rPr>
          <w:rFonts w:ascii="Arial" w:hAnsi="Arial" w:cs="Arial"/>
          <w:color w:val="7B7B7B" w:themeColor="accent3" w:themeShade="BF"/>
          <w:sz w:val="22"/>
          <w:szCs w:val="22"/>
          <w:lang w:val="en-GB"/>
        </w:rPr>
        <w:t xml:space="preserve">, or charge on, or has caused, permitted or acquiesced in the levying of any execution against the company’s assets; or </w:t>
      </w:r>
    </w:p>
    <w:p w14:paraId="677688D1" w14:textId="111C413A" w:rsidR="009B07AD" w:rsidRDefault="008E193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has concealed or removed any of the company’s assets since or within sixty days of the date of any unsatisfied judgement or order for the payment of money obtained against the company.</w:t>
      </w:r>
    </w:p>
    <w:p w14:paraId="03FF181A" w14:textId="77777777" w:rsidR="00843D4A" w:rsidRDefault="00843D4A" w:rsidP="008065CE">
      <w:pPr>
        <w:ind w:left="720" w:hanging="720"/>
        <w:jc w:val="both"/>
        <w:rPr>
          <w:rFonts w:ascii="Arial" w:hAnsi="Arial" w:cs="Arial"/>
          <w:color w:val="7B7B7B" w:themeColor="accent3" w:themeShade="BF"/>
          <w:sz w:val="22"/>
          <w:szCs w:val="22"/>
          <w:lang w:val="en-GB"/>
        </w:rPr>
      </w:pPr>
    </w:p>
    <w:p w14:paraId="5517C63B" w14:textId="77777777" w:rsidR="000825C4" w:rsidRDefault="006671D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officer is not guilty of an offence </w:t>
      </w:r>
      <w:r w:rsidR="00825A83">
        <w:rPr>
          <w:rFonts w:ascii="Arial" w:hAnsi="Arial" w:cs="Arial"/>
          <w:color w:val="7B7B7B" w:themeColor="accent3" w:themeShade="BF"/>
          <w:sz w:val="22"/>
          <w:szCs w:val="22"/>
          <w:lang w:val="en-GB"/>
        </w:rPr>
        <w:t>under section 289</w:t>
      </w:r>
      <w:r w:rsidR="00080DE0">
        <w:rPr>
          <w:rFonts w:ascii="Arial" w:hAnsi="Arial" w:cs="Arial"/>
          <w:color w:val="7B7B7B" w:themeColor="accent3" w:themeShade="BF"/>
          <w:sz w:val="22"/>
          <w:szCs w:val="22"/>
          <w:lang w:val="en-GB"/>
        </w:rPr>
        <w:t xml:space="preserve"> </w:t>
      </w:r>
    </w:p>
    <w:p w14:paraId="435E97D9" w14:textId="77777777" w:rsidR="000825C4" w:rsidRDefault="00080DE0"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by reason of conduct constituting an </w:t>
      </w:r>
      <w:r w:rsidR="000C2EEE">
        <w:rPr>
          <w:rFonts w:ascii="Arial" w:hAnsi="Arial" w:cs="Arial"/>
          <w:color w:val="7B7B7B" w:themeColor="accent3" w:themeShade="BF"/>
          <w:sz w:val="22"/>
          <w:szCs w:val="22"/>
          <w:lang w:val="en-GB"/>
        </w:rPr>
        <w:t>offence</w:t>
      </w:r>
      <w:r w:rsidR="007D2D11">
        <w:rPr>
          <w:rFonts w:ascii="Arial" w:hAnsi="Arial" w:cs="Arial"/>
          <w:color w:val="7B7B7B" w:themeColor="accent3" w:themeShade="BF"/>
          <w:sz w:val="22"/>
          <w:szCs w:val="22"/>
          <w:lang w:val="en-GB"/>
        </w:rPr>
        <w:t xml:space="preserve"> in relation to a gift, etc</w:t>
      </w:r>
      <w:r w:rsidR="000C2EEE">
        <w:rPr>
          <w:rFonts w:ascii="Arial" w:hAnsi="Arial" w:cs="Arial"/>
          <w:color w:val="7B7B7B" w:themeColor="accent3" w:themeShade="BF"/>
          <w:sz w:val="22"/>
          <w:szCs w:val="22"/>
          <w:lang w:val="en-GB"/>
        </w:rPr>
        <w:t xml:space="preserve"> </w:t>
      </w:r>
      <w:r w:rsidR="00CE422D">
        <w:rPr>
          <w:rFonts w:ascii="Arial" w:hAnsi="Arial" w:cs="Arial"/>
          <w:color w:val="7B7B7B" w:themeColor="accent3" w:themeShade="BF"/>
          <w:sz w:val="22"/>
          <w:szCs w:val="22"/>
          <w:lang w:val="en-GB"/>
        </w:rPr>
        <w:t xml:space="preserve">which occurred more than five years before the commencement of the liquidation; or </w:t>
      </w:r>
    </w:p>
    <w:p w14:paraId="32DF23D9" w14:textId="0C1CAE7D" w:rsidR="00E639DC" w:rsidRPr="008065CE" w:rsidRDefault="00CE422D"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 if he proves that, at the time of the conduct constituting the offence, he had no intent to defraud the company’s creditors.</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4E63EBA9" w:rsidR="00C72848" w:rsidRPr="008065CE" w:rsidRDefault="005C42AB"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primary framework for the powers provided to the BVI Court to make orders in aid of foreign proceedings is contained in the p</w:t>
      </w:r>
      <w:r w:rsidR="009E0CC2">
        <w:rPr>
          <w:rFonts w:ascii="Arial" w:hAnsi="Arial" w:cs="Arial"/>
          <w:color w:val="7B7B7B" w:themeColor="accent3" w:themeShade="BF"/>
          <w:sz w:val="22"/>
          <w:szCs w:val="22"/>
          <w:lang w:val="en-GB"/>
        </w:rPr>
        <w:t>art XIX of the Insolvency Act</w:t>
      </w:r>
      <w:r w:rsidR="00FD4AD4">
        <w:rPr>
          <w:rFonts w:ascii="Arial" w:hAnsi="Arial" w:cs="Arial"/>
          <w:color w:val="7B7B7B" w:themeColor="accent3" w:themeShade="BF"/>
          <w:sz w:val="22"/>
          <w:szCs w:val="22"/>
          <w:lang w:val="en-GB"/>
        </w:rPr>
        <w:t xml:space="preserve"> 2003</w:t>
      </w:r>
      <w:r>
        <w:rPr>
          <w:rFonts w:ascii="Arial" w:hAnsi="Arial" w:cs="Arial"/>
          <w:color w:val="7B7B7B" w:themeColor="accent3" w:themeShade="BF"/>
          <w:sz w:val="22"/>
          <w:szCs w:val="22"/>
          <w:lang w:val="en-GB"/>
        </w:rPr>
        <w:t xml:space="preserve">. </w:t>
      </w:r>
      <w:r w:rsidR="00F950BF">
        <w:rPr>
          <w:rFonts w:ascii="Arial" w:hAnsi="Arial" w:cs="Arial"/>
          <w:color w:val="7B7B7B" w:themeColor="accent3" w:themeShade="BF"/>
          <w:sz w:val="22"/>
          <w:szCs w:val="22"/>
          <w:lang w:val="en-GB"/>
        </w:rPr>
        <w:t xml:space="preserve">Thanks to </w:t>
      </w:r>
      <w:r w:rsidR="000010DB">
        <w:rPr>
          <w:rFonts w:ascii="Arial" w:hAnsi="Arial" w:cs="Arial"/>
          <w:color w:val="7B7B7B" w:themeColor="accent3" w:themeShade="BF"/>
          <w:sz w:val="22"/>
          <w:szCs w:val="22"/>
          <w:lang w:val="en-GB"/>
        </w:rPr>
        <w:t>this provision</w:t>
      </w:r>
      <w:r w:rsidR="00D72C8C">
        <w:rPr>
          <w:rFonts w:ascii="Arial" w:hAnsi="Arial" w:cs="Arial"/>
          <w:color w:val="7B7B7B" w:themeColor="accent3" w:themeShade="BF"/>
          <w:sz w:val="22"/>
          <w:szCs w:val="22"/>
          <w:lang w:val="en-GB"/>
        </w:rPr>
        <w:t>,</w:t>
      </w:r>
      <w:r w:rsidR="000010DB">
        <w:rPr>
          <w:rFonts w:ascii="Arial" w:hAnsi="Arial" w:cs="Arial"/>
          <w:color w:val="7B7B7B" w:themeColor="accent3" w:themeShade="BF"/>
          <w:sz w:val="22"/>
          <w:szCs w:val="22"/>
          <w:lang w:val="en-GB"/>
        </w:rPr>
        <w:t xml:space="preserve"> the BVI Court </w:t>
      </w:r>
      <w:r w:rsidR="00F3500E">
        <w:rPr>
          <w:rFonts w:ascii="Arial" w:hAnsi="Arial" w:cs="Arial"/>
          <w:color w:val="7B7B7B" w:themeColor="accent3" w:themeShade="BF"/>
          <w:sz w:val="22"/>
          <w:szCs w:val="22"/>
          <w:lang w:val="en-GB"/>
        </w:rPr>
        <w:t>can</w:t>
      </w:r>
      <w:r w:rsidR="000010DB">
        <w:rPr>
          <w:rFonts w:ascii="Arial" w:hAnsi="Arial" w:cs="Arial"/>
          <w:color w:val="7B7B7B" w:themeColor="accent3" w:themeShade="BF"/>
          <w:sz w:val="22"/>
          <w:szCs w:val="22"/>
          <w:lang w:val="en-GB"/>
        </w:rPr>
        <w:t xml:space="preserve"> recognise certain insolvency proceedings and provide assistan</w:t>
      </w:r>
      <w:r w:rsidR="00C573AE">
        <w:rPr>
          <w:rFonts w:ascii="Arial" w:hAnsi="Arial" w:cs="Arial"/>
          <w:color w:val="7B7B7B" w:themeColor="accent3" w:themeShade="BF"/>
          <w:sz w:val="22"/>
          <w:szCs w:val="22"/>
          <w:lang w:val="en-GB"/>
        </w:rPr>
        <w:t>ce to foreign representatives.</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sidRPr="003702E3">
        <w:rPr>
          <w:rFonts w:ascii="Arial" w:hAnsi="Arial" w:cs="Arial"/>
          <w:bCs/>
          <w:sz w:val="22"/>
          <w:szCs w:val="22"/>
          <w:lang w:val="en-GB"/>
        </w:rPr>
        <w:t xml:space="preserve">With reference to the </w:t>
      </w:r>
      <w:r w:rsidR="008D4C1A" w:rsidRPr="003702E3">
        <w:rPr>
          <w:rFonts w:ascii="Arial" w:hAnsi="Arial" w:cs="Arial"/>
          <w:bCs/>
          <w:sz w:val="22"/>
          <w:szCs w:val="22"/>
          <w:lang w:val="en-GB"/>
        </w:rPr>
        <w:t xml:space="preserve">relevant </w:t>
      </w:r>
      <w:r w:rsidRPr="003702E3">
        <w:rPr>
          <w:rFonts w:ascii="Arial" w:hAnsi="Arial" w:cs="Arial"/>
          <w:bCs/>
          <w:sz w:val="22"/>
          <w:szCs w:val="22"/>
          <w:lang w:val="en-GB"/>
        </w:rPr>
        <w:t>l</w:t>
      </w:r>
      <w:r w:rsidR="002A74F6" w:rsidRPr="003702E3">
        <w:rPr>
          <w:rFonts w:ascii="Arial" w:hAnsi="Arial" w:cs="Arial"/>
          <w:bCs/>
          <w:sz w:val="22"/>
          <w:szCs w:val="22"/>
          <w:lang w:val="en-GB"/>
        </w:rPr>
        <w:t>egislation</w:t>
      </w:r>
      <w:r w:rsidRPr="003702E3">
        <w:rPr>
          <w:rFonts w:ascii="Arial" w:hAnsi="Arial" w:cs="Arial"/>
          <w:bCs/>
          <w:sz w:val="22"/>
          <w:szCs w:val="22"/>
          <w:lang w:val="en-GB"/>
        </w:rPr>
        <w:t>, set out the circumstances in which a company will be considered insolvent in the BVI</w:t>
      </w:r>
      <w:r w:rsidR="00016E59" w:rsidRPr="003702E3">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A09D3D7" w14:textId="77777777" w:rsidR="00533407" w:rsidRDefault="00657FB8" w:rsidP="00724E78">
      <w:pPr>
        <w:ind w:left="720" w:hanging="720"/>
        <w:jc w:val="both"/>
        <w:rPr>
          <w:rFonts w:ascii="Arial" w:hAnsi="Arial" w:cs="Arial"/>
          <w:color w:val="7B7B7B" w:themeColor="accent3" w:themeShade="BF"/>
          <w:sz w:val="22"/>
          <w:szCs w:val="22"/>
          <w:lang w:val="en-GB"/>
        </w:rPr>
      </w:pPr>
      <w:r w:rsidRPr="00657FB8">
        <w:rPr>
          <w:rFonts w:ascii="Arial" w:hAnsi="Arial" w:cs="Arial"/>
          <w:color w:val="7B7B7B" w:themeColor="accent3" w:themeShade="BF"/>
          <w:sz w:val="22"/>
          <w:szCs w:val="22"/>
          <w:lang w:val="en-GB"/>
        </w:rPr>
        <w:t xml:space="preserve">Under </w:t>
      </w:r>
      <w:r w:rsidR="00BF576C">
        <w:rPr>
          <w:rFonts w:ascii="Arial" w:hAnsi="Arial" w:cs="Arial"/>
          <w:color w:val="7B7B7B" w:themeColor="accent3" w:themeShade="BF"/>
          <w:sz w:val="22"/>
          <w:szCs w:val="22"/>
          <w:lang w:val="en-GB"/>
        </w:rPr>
        <w:t xml:space="preserve">section </w:t>
      </w:r>
      <w:r w:rsidR="009639E0">
        <w:rPr>
          <w:rFonts w:ascii="Arial" w:hAnsi="Arial" w:cs="Arial"/>
          <w:color w:val="7B7B7B" w:themeColor="accent3" w:themeShade="BF"/>
          <w:sz w:val="22"/>
          <w:szCs w:val="22"/>
          <w:lang w:val="en-GB"/>
        </w:rPr>
        <w:t xml:space="preserve">8 of </w:t>
      </w:r>
      <w:r w:rsidRPr="00657FB8">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7064F5">
        <w:rPr>
          <w:rFonts w:ascii="Arial" w:hAnsi="Arial" w:cs="Arial"/>
          <w:color w:val="7B7B7B" w:themeColor="accent3" w:themeShade="BF"/>
          <w:sz w:val="22"/>
          <w:szCs w:val="22"/>
          <w:lang w:val="en-GB"/>
        </w:rPr>
        <w:t>Insolvency Act</w:t>
      </w:r>
      <w:r w:rsidR="00FD4AD4">
        <w:rPr>
          <w:rFonts w:ascii="Arial" w:hAnsi="Arial" w:cs="Arial"/>
          <w:color w:val="7B7B7B" w:themeColor="accent3" w:themeShade="BF"/>
          <w:sz w:val="22"/>
          <w:szCs w:val="22"/>
          <w:lang w:val="en-GB"/>
        </w:rPr>
        <w:t xml:space="preserve"> 2003</w:t>
      </w:r>
      <w:r w:rsidR="009639E0">
        <w:rPr>
          <w:rFonts w:ascii="Arial" w:hAnsi="Arial" w:cs="Arial"/>
          <w:color w:val="7B7B7B" w:themeColor="accent3" w:themeShade="BF"/>
          <w:sz w:val="22"/>
          <w:szCs w:val="22"/>
          <w:lang w:val="en-GB"/>
        </w:rPr>
        <w:t xml:space="preserve">, a company </w:t>
      </w:r>
      <w:r w:rsidR="00E771A2">
        <w:rPr>
          <w:rFonts w:ascii="Arial" w:hAnsi="Arial" w:cs="Arial"/>
          <w:color w:val="7B7B7B" w:themeColor="accent3" w:themeShade="BF"/>
          <w:sz w:val="22"/>
          <w:szCs w:val="22"/>
          <w:lang w:val="en-GB"/>
        </w:rPr>
        <w:t>will be considered insolvent</w:t>
      </w:r>
      <w:r w:rsidR="002D39A0">
        <w:rPr>
          <w:rFonts w:ascii="Arial" w:hAnsi="Arial" w:cs="Arial"/>
          <w:color w:val="7B7B7B" w:themeColor="accent3" w:themeShade="BF"/>
          <w:sz w:val="22"/>
          <w:szCs w:val="22"/>
          <w:lang w:val="en-GB"/>
        </w:rPr>
        <w:t xml:space="preserve"> in the BVI</w:t>
      </w:r>
      <w:r w:rsidR="00873177">
        <w:rPr>
          <w:rFonts w:ascii="Arial" w:hAnsi="Arial" w:cs="Arial"/>
          <w:color w:val="7B7B7B" w:themeColor="accent3" w:themeShade="BF"/>
          <w:sz w:val="22"/>
          <w:szCs w:val="22"/>
          <w:lang w:val="en-GB"/>
        </w:rPr>
        <w:t xml:space="preserve"> in the following circumstances</w:t>
      </w:r>
      <w:r w:rsidR="007064F5">
        <w:rPr>
          <w:rFonts w:ascii="Arial" w:hAnsi="Arial" w:cs="Arial"/>
          <w:color w:val="7B7B7B" w:themeColor="accent3" w:themeShade="BF"/>
          <w:sz w:val="22"/>
          <w:szCs w:val="22"/>
          <w:lang w:val="en-GB"/>
        </w:rPr>
        <w:t xml:space="preserve"> </w:t>
      </w:r>
    </w:p>
    <w:p w14:paraId="2012088E" w14:textId="6EDEF27F" w:rsidR="00533407" w:rsidRDefault="007064F5" w:rsidP="00724E7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r w:rsidR="00AD505D">
        <w:rPr>
          <w:rFonts w:ascii="Arial" w:hAnsi="Arial" w:cs="Arial"/>
          <w:color w:val="7B7B7B" w:themeColor="accent3" w:themeShade="BF"/>
          <w:sz w:val="22"/>
          <w:szCs w:val="22"/>
          <w:lang w:val="en-GB"/>
        </w:rPr>
        <w:t>it is proved to the satisfaction of the court that</w:t>
      </w:r>
      <w:r w:rsidR="00876640">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company cannot pay its debts as they fall due; </w:t>
      </w:r>
    </w:p>
    <w:p w14:paraId="2F84B4C2" w14:textId="19521074" w:rsidR="00533407" w:rsidRDefault="007064F5" w:rsidP="00724E7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876640">
        <w:rPr>
          <w:rFonts w:ascii="Arial" w:hAnsi="Arial" w:cs="Arial"/>
          <w:color w:val="7B7B7B" w:themeColor="accent3" w:themeShade="BF"/>
          <w:sz w:val="22"/>
          <w:szCs w:val="22"/>
          <w:lang w:val="en-GB"/>
        </w:rPr>
        <w:t xml:space="preserve">it is proved to the satisfaction </w:t>
      </w:r>
      <w:r w:rsidR="00E72889">
        <w:rPr>
          <w:rFonts w:ascii="Arial" w:hAnsi="Arial" w:cs="Arial"/>
          <w:color w:val="7B7B7B" w:themeColor="accent3" w:themeShade="BF"/>
          <w:sz w:val="22"/>
          <w:szCs w:val="22"/>
          <w:lang w:val="en-GB"/>
        </w:rPr>
        <w:t xml:space="preserve">of the Court that </w:t>
      </w:r>
      <w:r>
        <w:rPr>
          <w:rFonts w:ascii="Arial" w:hAnsi="Arial" w:cs="Arial"/>
          <w:color w:val="7B7B7B" w:themeColor="accent3" w:themeShade="BF"/>
          <w:sz w:val="22"/>
          <w:szCs w:val="22"/>
          <w:lang w:val="en-GB"/>
        </w:rPr>
        <w:t xml:space="preserve">the value </w:t>
      </w:r>
      <w:r w:rsidR="00466946">
        <w:rPr>
          <w:rFonts w:ascii="Arial" w:hAnsi="Arial" w:cs="Arial"/>
          <w:color w:val="7B7B7B" w:themeColor="accent3" w:themeShade="BF"/>
          <w:sz w:val="22"/>
          <w:szCs w:val="22"/>
          <w:lang w:val="en-GB"/>
        </w:rPr>
        <w:t>of the company’s liabilities exceeds the value of its assets</w:t>
      </w:r>
      <w:r w:rsidR="00E72889">
        <w:rPr>
          <w:rFonts w:ascii="Arial" w:hAnsi="Arial" w:cs="Arial"/>
          <w:color w:val="7B7B7B" w:themeColor="accent3" w:themeShade="BF"/>
          <w:sz w:val="22"/>
          <w:szCs w:val="22"/>
          <w:lang w:val="en-GB"/>
        </w:rPr>
        <w:t xml:space="preserve"> (</w:t>
      </w:r>
      <w:r w:rsidR="00706BFC">
        <w:rPr>
          <w:rFonts w:ascii="Arial" w:hAnsi="Arial" w:cs="Arial"/>
          <w:color w:val="7B7B7B" w:themeColor="accent3" w:themeShade="BF"/>
          <w:sz w:val="22"/>
          <w:szCs w:val="22"/>
          <w:lang w:val="en-GB"/>
        </w:rPr>
        <w:t>“</w:t>
      </w:r>
      <w:r w:rsidR="00E72889">
        <w:rPr>
          <w:rFonts w:ascii="Arial" w:hAnsi="Arial" w:cs="Arial"/>
          <w:color w:val="7B7B7B" w:themeColor="accent3" w:themeShade="BF"/>
          <w:sz w:val="22"/>
          <w:szCs w:val="22"/>
          <w:lang w:val="en-GB"/>
        </w:rPr>
        <w:t>balance sheet insolvency</w:t>
      </w:r>
      <w:r w:rsidR="00706BFC">
        <w:rPr>
          <w:rFonts w:ascii="Arial" w:hAnsi="Arial" w:cs="Arial"/>
          <w:color w:val="7B7B7B" w:themeColor="accent3" w:themeShade="BF"/>
          <w:sz w:val="22"/>
          <w:szCs w:val="22"/>
          <w:lang w:val="en-GB"/>
        </w:rPr>
        <w:t>”</w:t>
      </w:r>
      <w:r w:rsidR="00E72889">
        <w:rPr>
          <w:rFonts w:ascii="Arial" w:hAnsi="Arial" w:cs="Arial"/>
          <w:color w:val="7B7B7B" w:themeColor="accent3" w:themeShade="BF"/>
          <w:sz w:val="22"/>
          <w:szCs w:val="22"/>
          <w:lang w:val="en-GB"/>
        </w:rPr>
        <w:t>)</w:t>
      </w:r>
      <w:r w:rsidR="00466946">
        <w:rPr>
          <w:rFonts w:ascii="Arial" w:hAnsi="Arial" w:cs="Arial"/>
          <w:color w:val="7B7B7B" w:themeColor="accent3" w:themeShade="BF"/>
          <w:sz w:val="22"/>
          <w:szCs w:val="22"/>
          <w:lang w:val="en-GB"/>
        </w:rPr>
        <w:t xml:space="preserve">; </w:t>
      </w:r>
    </w:p>
    <w:p w14:paraId="45E42B6F" w14:textId="77777777" w:rsidR="00533407" w:rsidRDefault="00466946" w:rsidP="00724E7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(iii) a company fails to satisfy (wholly or partly) execution or other process issued on a judgement, decree or order of the BVI Court in favour of a creditor of the company; </w:t>
      </w:r>
    </w:p>
    <w:p w14:paraId="4D66E617" w14:textId="11174CA6" w:rsidR="00802DB8" w:rsidRPr="00657FB8" w:rsidRDefault="00466946" w:rsidP="00724E7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 a company fails to comply with</w:t>
      </w:r>
      <w:r w:rsidR="00B0002C">
        <w:rPr>
          <w:rFonts w:ascii="Arial" w:hAnsi="Arial" w:cs="Arial"/>
          <w:color w:val="7B7B7B" w:themeColor="accent3" w:themeShade="BF"/>
          <w:sz w:val="22"/>
          <w:szCs w:val="22"/>
          <w:lang w:val="en-GB"/>
        </w:rPr>
        <w:t xml:space="preserve"> the terms of a statutory demand and it is not successfully set aside under sections 156 and 157 the Insolvency Act</w:t>
      </w:r>
      <w:r w:rsidR="00E72889">
        <w:rPr>
          <w:rFonts w:ascii="Arial" w:hAnsi="Arial" w:cs="Arial"/>
          <w:color w:val="7B7B7B" w:themeColor="accent3" w:themeShade="BF"/>
          <w:sz w:val="22"/>
          <w:szCs w:val="22"/>
          <w:lang w:val="en-GB"/>
        </w:rPr>
        <w:t xml:space="preserve"> 2003</w:t>
      </w:r>
      <w:r w:rsidR="00B0002C">
        <w:rPr>
          <w:rFonts w:ascii="Arial" w:hAnsi="Arial" w:cs="Arial"/>
          <w:color w:val="7B7B7B" w:themeColor="accent3" w:themeShade="BF"/>
          <w:sz w:val="22"/>
          <w:szCs w:val="22"/>
          <w:lang w:val="en-GB"/>
        </w:rPr>
        <w: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sidRPr="007512A8">
        <w:rPr>
          <w:rFonts w:ascii="Arial" w:hAnsi="Arial" w:cs="Arial"/>
          <w:bCs/>
          <w:sz w:val="22"/>
          <w:szCs w:val="22"/>
          <w:lang w:val="en-GB"/>
        </w:rPr>
        <w:t xml:space="preserve">With reference to the </w:t>
      </w:r>
      <w:r w:rsidR="00630158" w:rsidRPr="007512A8">
        <w:rPr>
          <w:rFonts w:ascii="Arial" w:hAnsi="Arial" w:cs="Arial"/>
          <w:bCs/>
          <w:sz w:val="22"/>
          <w:szCs w:val="22"/>
          <w:lang w:val="en-GB"/>
        </w:rPr>
        <w:t xml:space="preserve">relevant </w:t>
      </w:r>
      <w:r w:rsidRPr="007512A8">
        <w:rPr>
          <w:rFonts w:ascii="Arial" w:hAnsi="Arial" w:cs="Arial"/>
          <w:bCs/>
          <w:sz w:val="22"/>
          <w:szCs w:val="22"/>
          <w:lang w:val="en-GB"/>
        </w:rPr>
        <w:t>legislation, explain the steps a liquidator must take when preparing to terminate a liquidation.</w:t>
      </w:r>
      <w:r>
        <w:rPr>
          <w:rFonts w:ascii="Arial" w:hAnsi="Arial" w:cs="Arial"/>
          <w:bCs/>
          <w:sz w:val="22"/>
          <w:szCs w:val="22"/>
          <w:lang w:val="en-GB"/>
        </w:rPr>
        <w:t xml:space="preserve"> </w:t>
      </w:r>
    </w:p>
    <w:p w14:paraId="7FF38DE2" w14:textId="77777777" w:rsidR="00241FA3" w:rsidRPr="008065CE" w:rsidRDefault="00241FA3" w:rsidP="008065CE">
      <w:pPr>
        <w:jc w:val="both"/>
        <w:rPr>
          <w:rFonts w:ascii="Arial" w:hAnsi="Arial" w:cs="Arial"/>
          <w:sz w:val="22"/>
          <w:szCs w:val="22"/>
          <w:lang w:val="en-GB"/>
        </w:rPr>
      </w:pPr>
    </w:p>
    <w:p w14:paraId="5263C7AD" w14:textId="77777777" w:rsidR="0041720B" w:rsidRDefault="00194D4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232 of the Insolvency Act 20</w:t>
      </w:r>
      <w:r w:rsidR="00F0357C">
        <w:rPr>
          <w:rFonts w:ascii="Arial" w:hAnsi="Arial" w:cs="Arial"/>
          <w:color w:val="7B7B7B" w:themeColor="accent3" w:themeShade="BF"/>
          <w:sz w:val="22"/>
          <w:szCs w:val="22"/>
          <w:lang w:val="en-GB"/>
        </w:rPr>
        <w:t>0</w:t>
      </w:r>
      <w:r w:rsidR="00DE524B">
        <w:rPr>
          <w:rFonts w:ascii="Arial" w:hAnsi="Arial" w:cs="Arial"/>
          <w:color w:val="7B7B7B" w:themeColor="accent3" w:themeShade="BF"/>
          <w:sz w:val="22"/>
          <w:szCs w:val="22"/>
          <w:lang w:val="en-GB"/>
        </w:rPr>
        <w:t>3</w:t>
      </w:r>
      <w:r w:rsidR="00E513A3">
        <w:rPr>
          <w:rFonts w:ascii="Arial" w:hAnsi="Arial" w:cs="Arial"/>
          <w:color w:val="7B7B7B" w:themeColor="accent3" w:themeShade="BF"/>
          <w:sz w:val="22"/>
          <w:szCs w:val="22"/>
          <w:lang w:val="en-GB"/>
        </w:rPr>
        <w:t xml:space="preserve"> (the “Act”)</w:t>
      </w:r>
      <w:r w:rsidR="00F0357C">
        <w:rPr>
          <w:rFonts w:ascii="Arial" w:hAnsi="Arial" w:cs="Arial"/>
          <w:color w:val="7B7B7B" w:themeColor="accent3" w:themeShade="BF"/>
          <w:sz w:val="22"/>
          <w:szCs w:val="22"/>
          <w:lang w:val="en-GB"/>
        </w:rPr>
        <w:t>, t</w:t>
      </w:r>
      <w:r w:rsidR="00EA0775">
        <w:rPr>
          <w:rFonts w:ascii="Arial" w:hAnsi="Arial" w:cs="Arial"/>
          <w:color w:val="7B7B7B" w:themeColor="accent3" w:themeShade="BF"/>
          <w:sz w:val="22"/>
          <w:szCs w:val="22"/>
          <w:lang w:val="en-GB"/>
        </w:rPr>
        <w:t xml:space="preserve">he liquidation of a company terminates on the </w:t>
      </w:r>
      <w:r w:rsidR="00F0357C">
        <w:rPr>
          <w:rFonts w:ascii="Arial" w:hAnsi="Arial" w:cs="Arial"/>
          <w:color w:val="7B7B7B" w:themeColor="accent3" w:themeShade="BF"/>
          <w:sz w:val="22"/>
          <w:szCs w:val="22"/>
          <w:lang w:val="en-GB"/>
        </w:rPr>
        <w:t>first occurring of</w:t>
      </w:r>
      <w:r w:rsidR="0037015F">
        <w:rPr>
          <w:rFonts w:ascii="Arial" w:hAnsi="Arial" w:cs="Arial"/>
          <w:color w:val="7B7B7B" w:themeColor="accent3" w:themeShade="BF"/>
          <w:sz w:val="22"/>
          <w:szCs w:val="22"/>
          <w:lang w:val="en-GB"/>
        </w:rPr>
        <w:t xml:space="preserve">: </w:t>
      </w:r>
    </w:p>
    <w:p w14:paraId="0E534E0F" w14:textId="77777777" w:rsidR="0041720B" w:rsidRDefault="0037015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 Court mak</w:t>
      </w:r>
      <w:r w:rsidR="0041720B">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an order terminating the liquidation; </w:t>
      </w:r>
    </w:p>
    <w:p w14:paraId="1158FED5" w14:textId="77777777" w:rsidR="00551FDF" w:rsidRDefault="0037015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the liquidator fil</w:t>
      </w:r>
      <w:r w:rsidR="00551FDF">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a certificate of compliance, as he is required to do under section 234(2) of the Act; or </w:t>
      </w:r>
    </w:p>
    <w:p w14:paraId="32CF270B" w14:textId="63E0F552" w:rsidR="004976E2" w:rsidRDefault="0037015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the Court mak</w:t>
      </w:r>
      <w:r w:rsidR="00551FDF">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an order exempting the liquidator from having to file a certificate of compliance.</w:t>
      </w:r>
    </w:p>
    <w:p w14:paraId="719D0E8F" w14:textId="31446CC6" w:rsidR="00772F40" w:rsidRDefault="00772F40" w:rsidP="008065CE">
      <w:pPr>
        <w:jc w:val="both"/>
        <w:rPr>
          <w:rFonts w:ascii="Arial" w:hAnsi="Arial" w:cs="Arial"/>
          <w:color w:val="7B7B7B" w:themeColor="accent3" w:themeShade="BF"/>
          <w:sz w:val="22"/>
          <w:szCs w:val="22"/>
          <w:lang w:val="en-GB"/>
        </w:rPr>
      </w:pPr>
    </w:p>
    <w:p w14:paraId="54EAC974" w14:textId="70E54784" w:rsidR="00564119" w:rsidRDefault="0056411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r w:rsidR="005E6E7B">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36 of the Act states that the I</w:t>
      </w:r>
      <w:r w:rsidR="00B137A6">
        <w:rPr>
          <w:rFonts w:ascii="Arial" w:hAnsi="Arial" w:cs="Arial"/>
          <w:color w:val="7B7B7B" w:themeColor="accent3" w:themeShade="BF"/>
          <w:sz w:val="22"/>
          <w:szCs w:val="22"/>
          <w:lang w:val="en-GB"/>
        </w:rPr>
        <w:t xml:space="preserve">nsolvency </w:t>
      </w:r>
      <w:r>
        <w:rPr>
          <w:rFonts w:ascii="Arial" w:hAnsi="Arial" w:cs="Arial"/>
          <w:color w:val="7B7B7B" w:themeColor="accent3" w:themeShade="BF"/>
          <w:sz w:val="22"/>
          <w:szCs w:val="22"/>
          <w:lang w:val="en-GB"/>
        </w:rPr>
        <w:t>R</w:t>
      </w:r>
      <w:r w:rsidR="00B137A6">
        <w:rPr>
          <w:rFonts w:ascii="Arial" w:hAnsi="Arial" w:cs="Arial"/>
          <w:color w:val="7B7B7B" w:themeColor="accent3" w:themeShade="BF"/>
          <w:sz w:val="22"/>
          <w:szCs w:val="22"/>
          <w:lang w:val="en-GB"/>
        </w:rPr>
        <w:t>ules, 2005</w:t>
      </w:r>
      <w:r>
        <w:rPr>
          <w:rFonts w:ascii="Arial" w:hAnsi="Arial" w:cs="Arial"/>
          <w:color w:val="7B7B7B" w:themeColor="accent3" w:themeShade="BF"/>
          <w:sz w:val="22"/>
          <w:szCs w:val="22"/>
          <w:lang w:val="en-GB"/>
        </w:rPr>
        <w:t xml:space="preserve"> will provide for the dissolution of a company on termination and completion of liquidation. </w:t>
      </w:r>
      <w:r w:rsidR="00E754AE">
        <w:rPr>
          <w:rFonts w:ascii="Arial" w:hAnsi="Arial" w:cs="Arial"/>
          <w:color w:val="7B7B7B" w:themeColor="accent3" w:themeShade="BF"/>
          <w:sz w:val="22"/>
          <w:szCs w:val="22"/>
          <w:lang w:val="en-GB"/>
        </w:rPr>
        <w:t xml:space="preserve">The termination of a liquidation may not mean a company </w:t>
      </w:r>
      <w:r w:rsidR="00B30956">
        <w:rPr>
          <w:rFonts w:ascii="Arial" w:hAnsi="Arial" w:cs="Arial"/>
          <w:color w:val="7B7B7B" w:themeColor="accent3" w:themeShade="BF"/>
          <w:sz w:val="22"/>
          <w:szCs w:val="22"/>
          <w:lang w:val="en-GB"/>
        </w:rPr>
        <w:t>should be dissolved;</w:t>
      </w:r>
      <w:r w:rsidR="002A02B2">
        <w:rPr>
          <w:rFonts w:ascii="Arial" w:hAnsi="Arial" w:cs="Arial"/>
          <w:color w:val="7B7B7B" w:themeColor="accent3" w:themeShade="BF"/>
          <w:sz w:val="22"/>
          <w:szCs w:val="22"/>
          <w:lang w:val="en-GB"/>
        </w:rPr>
        <w:t xml:space="preserve"> it should be assessed on a situation basis.</w:t>
      </w:r>
    </w:p>
    <w:p w14:paraId="30E4C53A" w14:textId="03775059" w:rsidR="00772F40" w:rsidRPr="008065CE" w:rsidRDefault="00772F40" w:rsidP="008065CE">
      <w:pPr>
        <w:jc w:val="both"/>
        <w:rPr>
          <w:rFonts w:ascii="Arial" w:hAnsi="Arial" w:cs="Arial"/>
          <w:sz w:val="22"/>
          <w:szCs w:val="22"/>
          <w:lang w:val="en-GB"/>
        </w:rPr>
      </w:pP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CC5689">
        <w:rPr>
          <w:rFonts w:ascii="Arial" w:hAnsi="Arial" w:cs="Arial"/>
          <w:sz w:val="22"/>
          <w:szCs w:val="22"/>
          <w:highlight w:val="cyan"/>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1850ED0B" w:rsidR="00DF75F8" w:rsidRDefault="00E31B7D"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w:t>
      </w:r>
      <w:r w:rsidR="003514CC">
        <w:rPr>
          <w:rFonts w:ascii="Arial" w:hAnsi="Arial" w:cs="Arial"/>
          <w:color w:val="7B7B7B" w:themeColor="accent3" w:themeShade="BF"/>
          <w:sz w:val="22"/>
          <w:szCs w:val="22"/>
          <w:lang w:val="en-GB"/>
        </w:rPr>
        <w:t xml:space="preserve">483 of the insolvency </w:t>
      </w:r>
      <w:r w:rsidR="00C43224">
        <w:rPr>
          <w:rFonts w:ascii="Arial" w:hAnsi="Arial" w:cs="Arial"/>
          <w:color w:val="7B7B7B" w:themeColor="accent3" w:themeShade="BF"/>
          <w:sz w:val="22"/>
          <w:szCs w:val="22"/>
          <w:lang w:val="en-GB"/>
        </w:rPr>
        <w:t>Act,</w:t>
      </w:r>
      <w:r w:rsidR="003514CC">
        <w:rPr>
          <w:rFonts w:ascii="Arial" w:hAnsi="Arial" w:cs="Arial"/>
          <w:color w:val="7B7B7B" w:themeColor="accent3" w:themeShade="BF"/>
          <w:sz w:val="22"/>
          <w:szCs w:val="22"/>
          <w:lang w:val="en-GB"/>
        </w:rPr>
        <w:t xml:space="preserve"> i</w:t>
      </w:r>
      <w:r w:rsidR="0086454A">
        <w:rPr>
          <w:rFonts w:ascii="Arial" w:hAnsi="Arial" w:cs="Arial"/>
          <w:color w:val="7B7B7B" w:themeColor="accent3" w:themeShade="BF"/>
          <w:sz w:val="22"/>
          <w:szCs w:val="22"/>
          <w:lang w:val="en-GB"/>
        </w:rPr>
        <w:t>t is possible to make an application to the BVI Court for the appointment of an overseas</w:t>
      </w:r>
      <w:r w:rsidR="008F382B">
        <w:rPr>
          <w:rFonts w:ascii="Arial" w:hAnsi="Arial" w:cs="Arial"/>
          <w:color w:val="7B7B7B" w:themeColor="accent3" w:themeShade="BF"/>
          <w:sz w:val="22"/>
          <w:szCs w:val="22"/>
          <w:lang w:val="en-GB"/>
        </w:rPr>
        <w:t xml:space="preserve"> insolvency practitioner of a BVI company</w:t>
      </w:r>
      <w:r w:rsidR="00035508">
        <w:rPr>
          <w:rFonts w:ascii="Arial" w:hAnsi="Arial" w:cs="Arial"/>
          <w:color w:val="7B7B7B" w:themeColor="accent3" w:themeShade="BF"/>
          <w:sz w:val="22"/>
          <w:szCs w:val="22"/>
          <w:lang w:val="en-GB"/>
        </w:rPr>
        <w:t xml:space="preserve"> </w:t>
      </w:r>
      <w:r w:rsidR="00E46F8F">
        <w:rPr>
          <w:rFonts w:ascii="Arial" w:hAnsi="Arial" w:cs="Arial"/>
          <w:color w:val="7B7B7B" w:themeColor="accent3" w:themeShade="BF"/>
          <w:sz w:val="22"/>
          <w:szCs w:val="22"/>
          <w:lang w:val="en-GB"/>
        </w:rPr>
        <w:t>but only as a joint appointment</w:t>
      </w:r>
      <w:r w:rsidR="00444D60">
        <w:rPr>
          <w:rFonts w:ascii="Arial" w:hAnsi="Arial" w:cs="Arial"/>
          <w:color w:val="7B7B7B" w:themeColor="accent3" w:themeShade="BF"/>
          <w:sz w:val="22"/>
          <w:szCs w:val="22"/>
          <w:lang w:val="en-GB"/>
        </w:rPr>
        <w:t xml:space="preserve"> with a BVI licensed insolvency practitioner or the Official Receiver</w:t>
      </w:r>
      <w:r w:rsidR="00E46F8F">
        <w:rPr>
          <w:rFonts w:ascii="Arial" w:hAnsi="Arial" w:cs="Arial"/>
          <w:color w:val="7B7B7B" w:themeColor="accent3" w:themeShade="BF"/>
          <w:sz w:val="22"/>
          <w:szCs w:val="22"/>
          <w:lang w:val="en-GB"/>
        </w:rPr>
        <w:t>.</w:t>
      </w:r>
    </w:p>
    <w:p w14:paraId="361A7672" w14:textId="434925C1" w:rsidR="00BD62B0" w:rsidRDefault="0088736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be</w:t>
      </w:r>
      <w:r w:rsidR="0037055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appointed, </w:t>
      </w:r>
      <w:r w:rsidR="00345146">
        <w:rPr>
          <w:rFonts w:ascii="Arial" w:hAnsi="Arial" w:cs="Arial"/>
          <w:color w:val="7B7B7B" w:themeColor="accent3" w:themeShade="BF"/>
          <w:sz w:val="22"/>
          <w:szCs w:val="22"/>
          <w:lang w:val="en-GB"/>
        </w:rPr>
        <w:t>prior written notice of such intended appointment must be provided to the FSC</w:t>
      </w:r>
      <w:r w:rsidR="00B70E4C">
        <w:rPr>
          <w:rFonts w:ascii="Arial" w:hAnsi="Arial" w:cs="Arial"/>
          <w:color w:val="7B7B7B" w:themeColor="accent3" w:themeShade="BF"/>
          <w:sz w:val="22"/>
          <w:szCs w:val="22"/>
          <w:lang w:val="en-GB"/>
        </w:rPr>
        <w:t xml:space="preserve">. </w:t>
      </w:r>
      <w:r w:rsidR="001341E4">
        <w:rPr>
          <w:rFonts w:ascii="Arial" w:hAnsi="Arial" w:cs="Arial"/>
          <w:color w:val="7B7B7B" w:themeColor="accent3" w:themeShade="BF"/>
          <w:sz w:val="22"/>
          <w:szCs w:val="22"/>
          <w:lang w:val="en-GB"/>
        </w:rPr>
        <w:t xml:space="preserve">In practice, the foreign insolvency practitioner usually writes a letter to the FSC, providing required details (such as expertise and qualifications) and awaits confirmation that the FSC </w:t>
      </w:r>
      <w:r w:rsidR="0040484D">
        <w:rPr>
          <w:rFonts w:ascii="Arial" w:hAnsi="Arial" w:cs="Arial"/>
          <w:color w:val="7B7B7B" w:themeColor="accent3" w:themeShade="BF"/>
          <w:sz w:val="22"/>
          <w:szCs w:val="22"/>
          <w:lang w:val="en-GB"/>
        </w:rPr>
        <w:t>approves the appointment of the overseas insolvency practitioner.</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3A4566">
        <w:rPr>
          <w:rFonts w:ascii="Arial" w:hAnsi="Arial" w:cs="Arial"/>
          <w:bCs/>
          <w:sz w:val="22"/>
          <w:szCs w:val="22"/>
          <w:highlight w:val="cyan"/>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D795723" w14:textId="3AB23642" w:rsidR="00427656" w:rsidRPr="008065CE" w:rsidRDefault="00427656" w:rsidP="0042765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section 211 of the Insolvency Act 2003, a secured creditor is able to (a) value the assets subject to the security interest and claim in the liquidation of a company as an unsecured creditor for the balance of his debt; or (b) surrender the security interest to the liquidator for the general benefit of creditors and claim in the liquidation as an unsecured creditor for the whole of his debt. Neither option </w:t>
      </w:r>
      <w:r w:rsidR="00C43224">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imposed in the Insolvency Act as they can remain outside the liquidation process.</w:t>
      </w:r>
    </w:p>
    <w:p w14:paraId="57A7E96D" w14:textId="11B71A4F" w:rsidR="00802DB8" w:rsidRDefault="00495D3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Secured creditors</w:t>
      </w:r>
      <w:r w:rsidR="001A23F4">
        <w:rPr>
          <w:rFonts w:ascii="Arial" w:hAnsi="Arial" w:cs="Arial"/>
          <w:color w:val="7B7B7B" w:themeColor="accent3" w:themeShade="BF"/>
          <w:sz w:val="22"/>
          <w:szCs w:val="22"/>
          <w:lang w:val="en-GB"/>
        </w:rPr>
        <w:t xml:space="preserve"> are not obliged to make a claim in a bankruptcy, </w:t>
      </w:r>
      <w:r w:rsidR="007B2B01">
        <w:rPr>
          <w:rFonts w:ascii="Arial" w:hAnsi="Arial" w:cs="Arial"/>
          <w:color w:val="7B7B7B" w:themeColor="accent3" w:themeShade="BF"/>
          <w:sz w:val="22"/>
          <w:szCs w:val="22"/>
          <w:lang w:val="en-GB"/>
        </w:rPr>
        <w:t>however</w:t>
      </w:r>
      <w:r w:rsidR="00D13D86">
        <w:rPr>
          <w:rFonts w:ascii="Arial" w:hAnsi="Arial" w:cs="Arial"/>
          <w:color w:val="7B7B7B" w:themeColor="accent3" w:themeShade="BF"/>
          <w:sz w:val="22"/>
          <w:szCs w:val="22"/>
          <w:lang w:val="en-GB"/>
        </w:rPr>
        <w:t>, they are able to do so under section 338 of the Insolvency Act.</w:t>
      </w:r>
      <w:r w:rsidR="004F21C8">
        <w:rPr>
          <w:rFonts w:ascii="Arial" w:hAnsi="Arial" w:cs="Arial"/>
          <w:color w:val="7B7B7B" w:themeColor="accent3" w:themeShade="BF"/>
          <w:sz w:val="22"/>
          <w:szCs w:val="22"/>
          <w:lang w:val="en-GB"/>
        </w:rPr>
        <w:t xml:space="preserve"> Their claims are directly against the assets of the company which are subject to the security (s175(2))</w:t>
      </w:r>
      <w:r w:rsidR="00CC499F">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sidRPr="00427656">
        <w:rPr>
          <w:rFonts w:ascii="Arial" w:hAnsi="Arial" w:cs="Arial"/>
          <w:sz w:val="22"/>
          <w:szCs w:val="22"/>
          <w:highlight w:val="cyan"/>
          <w:lang w:val="en-GB"/>
        </w:rPr>
        <w:t>Expat</w:t>
      </w:r>
      <w:r w:rsidR="00D008AF" w:rsidRPr="00427656">
        <w:rPr>
          <w:rFonts w:ascii="Arial" w:hAnsi="Arial" w:cs="Arial"/>
          <w:sz w:val="22"/>
          <w:szCs w:val="22"/>
          <w:highlight w:val="cyan"/>
          <w:lang w:val="en-GB"/>
        </w:rPr>
        <w:t xml:space="preserve"> Properties has significant assets in the BVI. </w:t>
      </w:r>
      <w:r w:rsidR="006C36EC" w:rsidRPr="00427656">
        <w:rPr>
          <w:rFonts w:ascii="Arial" w:hAnsi="Arial" w:cs="Arial"/>
          <w:sz w:val="22"/>
          <w:szCs w:val="22"/>
          <w:highlight w:val="cyan"/>
          <w:lang w:val="en-GB"/>
        </w:rPr>
        <w:t>Giving reasons, w</w:t>
      </w:r>
      <w:r w:rsidR="00D008AF" w:rsidRPr="00427656">
        <w:rPr>
          <w:rFonts w:ascii="Arial" w:hAnsi="Arial" w:cs="Arial"/>
          <w:sz w:val="22"/>
          <w:szCs w:val="22"/>
          <w:highlight w:val="cyan"/>
          <w:lang w:val="en-GB"/>
        </w:rPr>
        <w:t>ith particular reference to the Reciprocal E</w:t>
      </w:r>
      <w:r w:rsidR="007B5462" w:rsidRPr="00427656">
        <w:rPr>
          <w:rFonts w:ascii="Arial" w:hAnsi="Arial" w:cs="Arial"/>
          <w:sz w:val="22"/>
          <w:szCs w:val="22"/>
          <w:highlight w:val="cyan"/>
          <w:lang w:val="en-GB"/>
        </w:rPr>
        <w:t>nforcement of Judgments Act 1922</w:t>
      </w:r>
      <w:r w:rsidR="00D008AF" w:rsidRPr="00427656">
        <w:rPr>
          <w:rFonts w:ascii="Arial" w:hAnsi="Arial" w:cs="Arial"/>
          <w:sz w:val="22"/>
          <w:szCs w:val="22"/>
          <w:highlight w:val="cyan"/>
          <w:lang w:val="en-GB"/>
        </w:rPr>
        <w:t xml:space="preserve">, what options should </w:t>
      </w:r>
      <w:r w:rsidR="00BA1DB6" w:rsidRPr="00427656">
        <w:rPr>
          <w:rFonts w:ascii="Arial" w:hAnsi="Arial" w:cs="Arial"/>
          <w:sz w:val="22"/>
          <w:szCs w:val="22"/>
          <w:highlight w:val="cyan"/>
          <w:lang w:val="en-GB"/>
        </w:rPr>
        <w:t>Pinforth</w:t>
      </w:r>
      <w:r w:rsidR="00D008AF" w:rsidRPr="00427656">
        <w:rPr>
          <w:rFonts w:ascii="Arial" w:hAnsi="Arial" w:cs="Arial"/>
          <w:sz w:val="22"/>
          <w:szCs w:val="22"/>
          <w:highlight w:val="cyan"/>
          <w:lang w:val="en-GB"/>
        </w:rPr>
        <w:t xml:space="preserve"> Holdings be advised to consider in order to enforce its foreign judgment debt?</w:t>
      </w:r>
      <w:r w:rsidR="00D008AF">
        <w:rPr>
          <w:rFonts w:ascii="Arial" w:hAnsi="Arial" w:cs="Arial"/>
          <w:sz w:val="22"/>
          <w:szCs w:val="22"/>
          <w:lang w:val="en-GB"/>
        </w:rPr>
        <w:t xml:space="preserve"> </w:t>
      </w:r>
    </w:p>
    <w:p w14:paraId="4CCF68AA" w14:textId="77777777" w:rsidR="008E73F9" w:rsidRPr="008065CE" w:rsidRDefault="008E73F9" w:rsidP="008065CE">
      <w:pPr>
        <w:jc w:val="both"/>
        <w:rPr>
          <w:rFonts w:ascii="Arial" w:hAnsi="Arial" w:cs="Arial"/>
          <w:sz w:val="22"/>
          <w:szCs w:val="22"/>
          <w:lang w:val="en-GB"/>
        </w:rPr>
      </w:pPr>
    </w:p>
    <w:p w14:paraId="4BEF2929" w14:textId="340A56F1" w:rsidR="001A007A" w:rsidRDefault="00F620F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w:t>
      </w:r>
      <w:r w:rsidR="00AB57B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money judgment, </w:t>
      </w:r>
      <w:r w:rsidR="00F42BC4">
        <w:rPr>
          <w:rFonts w:ascii="Arial" w:hAnsi="Arial" w:cs="Arial"/>
          <w:color w:val="7B7B7B" w:themeColor="accent3" w:themeShade="BF"/>
          <w:sz w:val="22"/>
          <w:szCs w:val="22"/>
          <w:lang w:val="en-GB"/>
        </w:rPr>
        <w:t>t</w:t>
      </w:r>
      <w:r w:rsidR="002C3F60">
        <w:rPr>
          <w:rFonts w:ascii="Arial" w:hAnsi="Arial" w:cs="Arial"/>
          <w:color w:val="7B7B7B" w:themeColor="accent3" w:themeShade="BF"/>
          <w:sz w:val="22"/>
          <w:szCs w:val="22"/>
          <w:lang w:val="en-GB"/>
        </w:rPr>
        <w:t>he foreign judgment debt</w:t>
      </w:r>
      <w:r>
        <w:rPr>
          <w:rFonts w:ascii="Arial" w:hAnsi="Arial" w:cs="Arial"/>
          <w:color w:val="7B7B7B" w:themeColor="accent3" w:themeShade="BF"/>
          <w:sz w:val="22"/>
          <w:szCs w:val="22"/>
          <w:lang w:val="en-GB"/>
        </w:rPr>
        <w:t xml:space="preserve"> can be registered in the BVI</w:t>
      </w:r>
      <w:r w:rsidR="00F42BC4">
        <w:rPr>
          <w:rFonts w:ascii="Arial" w:hAnsi="Arial" w:cs="Arial"/>
          <w:color w:val="7B7B7B" w:themeColor="accent3" w:themeShade="BF"/>
          <w:sz w:val="22"/>
          <w:szCs w:val="22"/>
          <w:lang w:val="en-GB"/>
        </w:rPr>
        <w:t xml:space="preserve">. In addition, the </w:t>
      </w:r>
      <w:r w:rsidR="00E93315">
        <w:rPr>
          <w:rFonts w:ascii="Arial" w:hAnsi="Arial" w:cs="Arial"/>
          <w:color w:val="7B7B7B" w:themeColor="accent3" w:themeShade="BF"/>
          <w:sz w:val="22"/>
          <w:szCs w:val="22"/>
          <w:lang w:val="en-GB"/>
        </w:rPr>
        <w:t>judgment</w:t>
      </w:r>
      <w:r w:rsidR="00F42BC4">
        <w:rPr>
          <w:rFonts w:ascii="Arial" w:hAnsi="Arial" w:cs="Arial"/>
          <w:color w:val="7B7B7B" w:themeColor="accent3" w:themeShade="BF"/>
          <w:sz w:val="22"/>
          <w:szCs w:val="22"/>
          <w:lang w:val="en-GB"/>
        </w:rPr>
        <w:t xml:space="preserve"> was handed down in England, a jurisdiction to which the 1992 Act extends.</w:t>
      </w:r>
    </w:p>
    <w:p w14:paraId="16FE4B39" w14:textId="67EF068D" w:rsidR="00E93315" w:rsidRPr="00E93315" w:rsidRDefault="00E93315" w:rsidP="00E9331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But </w:t>
      </w:r>
      <w:r w:rsidRPr="00E93315">
        <w:rPr>
          <w:rFonts w:ascii="Arial" w:hAnsi="Arial" w:cs="Arial"/>
          <w:color w:val="7B7B7B" w:themeColor="accent3" w:themeShade="BF"/>
          <w:sz w:val="22"/>
          <w:szCs w:val="22"/>
          <w:lang w:val="en-GB"/>
        </w:rPr>
        <w:t>Under the Reciprocal Enforcement of Judgments Act 1922, the time period during which a foreign judgment is registrable in the BVI</w:t>
      </w:r>
      <w:r>
        <w:rPr>
          <w:rFonts w:ascii="Arial" w:hAnsi="Arial" w:cs="Arial"/>
          <w:color w:val="7B7B7B" w:themeColor="accent3" w:themeShade="BF"/>
          <w:sz w:val="22"/>
          <w:szCs w:val="22"/>
          <w:lang w:val="en-GB"/>
        </w:rPr>
        <w:t xml:space="preserve"> should be w</w:t>
      </w:r>
      <w:r w:rsidRPr="00E93315">
        <w:rPr>
          <w:rFonts w:ascii="Arial" w:hAnsi="Arial" w:cs="Arial"/>
          <w:color w:val="7B7B7B" w:themeColor="accent3" w:themeShade="BF"/>
          <w:sz w:val="22"/>
          <w:szCs w:val="22"/>
          <w:lang w:val="en-GB"/>
        </w:rPr>
        <w:t>ithin 12 months of the date of judgment.</w:t>
      </w:r>
      <w:r w:rsidR="00F506A7">
        <w:rPr>
          <w:rFonts w:ascii="Arial" w:hAnsi="Arial" w:cs="Arial"/>
          <w:color w:val="7B7B7B" w:themeColor="accent3" w:themeShade="BF"/>
          <w:sz w:val="22"/>
          <w:szCs w:val="22"/>
          <w:lang w:val="en-GB"/>
        </w:rPr>
        <w:t xml:space="preserve"> As such we need to know the date of the judgment.</w:t>
      </w:r>
      <w:r w:rsidR="00656F74">
        <w:rPr>
          <w:rFonts w:ascii="Arial" w:hAnsi="Arial" w:cs="Arial"/>
          <w:color w:val="7B7B7B" w:themeColor="accent3" w:themeShade="BF"/>
          <w:sz w:val="22"/>
          <w:szCs w:val="22"/>
          <w:lang w:val="en-GB"/>
        </w:rPr>
        <w:t xml:space="preserve"> Moreover</w:t>
      </w:r>
      <w:r w:rsidR="000017A6">
        <w:rPr>
          <w:rFonts w:ascii="Arial" w:hAnsi="Arial" w:cs="Arial"/>
          <w:color w:val="7B7B7B" w:themeColor="accent3" w:themeShade="BF"/>
          <w:sz w:val="22"/>
          <w:szCs w:val="22"/>
          <w:lang w:val="en-GB"/>
        </w:rPr>
        <w:t xml:space="preserve">, we will need to know if Expat </w:t>
      </w:r>
      <w:r w:rsidR="009D540F">
        <w:rPr>
          <w:rFonts w:ascii="Arial" w:hAnsi="Arial" w:cs="Arial"/>
          <w:color w:val="7B7B7B" w:themeColor="accent3" w:themeShade="BF"/>
          <w:sz w:val="22"/>
          <w:szCs w:val="22"/>
          <w:lang w:val="en-GB"/>
        </w:rPr>
        <w:t>P</w:t>
      </w:r>
      <w:r w:rsidR="00544F2D">
        <w:rPr>
          <w:rFonts w:ascii="Arial" w:hAnsi="Arial" w:cs="Arial"/>
          <w:color w:val="7B7B7B" w:themeColor="accent3" w:themeShade="BF"/>
          <w:sz w:val="22"/>
          <w:szCs w:val="22"/>
          <w:lang w:val="en-GB"/>
        </w:rPr>
        <w:t xml:space="preserve">roperties has carried business within the jurisdiction of England as </w:t>
      </w:r>
      <w:r w:rsidR="003529FD">
        <w:rPr>
          <w:rFonts w:ascii="Arial" w:hAnsi="Arial" w:cs="Arial"/>
          <w:color w:val="7B7B7B" w:themeColor="accent3" w:themeShade="BF"/>
          <w:sz w:val="22"/>
          <w:szCs w:val="22"/>
          <w:lang w:val="en-GB"/>
        </w:rPr>
        <w:t>they did not voluntarily appear to the court.</w:t>
      </w:r>
    </w:p>
    <w:p w14:paraId="0855F56E" w14:textId="77777777" w:rsidR="00C96F17" w:rsidRPr="008065CE" w:rsidRDefault="00C96F17" w:rsidP="008065CE">
      <w:pPr>
        <w:autoSpaceDE w:val="0"/>
        <w:autoSpaceDN w:val="0"/>
        <w:adjustRightInd w:val="0"/>
        <w:jc w:val="both"/>
        <w:rPr>
          <w:rFonts w:ascii="Arial" w:hAnsi="Arial" w:cs="Arial"/>
          <w:sz w:val="22"/>
          <w:szCs w:val="22"/>
          <w:lang w:val="en-GB"/>
        </w:rPr>
      </w:pP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sidRPr="00427656">
        <w:rPr>
          <w:rFonts w:ascii="Arial" w:hAnsi="Arial" w:cs="Arial"/>
          <w:sz w:val="22"/>
          <w:szCs w:val="22"/>
          <w:highlight w:val="cyan"/>
          <w:lang w:val="en-GB"/>
        </w:rPr>
        <w:t>Providing</w:t>
      </w:r>
      <w:r w:rsidR="00BA4849" w:rsidRPr="00427656">
        <w:rPr>
          <w:rFonts w:ascii="Arial" w:hAnsi="Arial" w:cs="Arial"/>
          <w:sz w:val="22"/>
          <w:szCs w:val="22"/>
          <w:highlight w:val="cyan"/>
          <w:lang w:val="en-GB"/>
        </w:rPr>
        <w:t xml:space="preserve"> reasons</w:t>
      </w:r>
      <w:r w:rsidR="00DA786B" w:rsidRPr="00427656">
        <w:rPr>
          <w:rFonts w:ascii="Arial" w:hAnsi="Arial" w:cs="Arial"/>
          <w:sz w:val="22"/>
          <w:szCs w:val="22"/>
          <w:highlight w:val="cyan"/>
          <w:lang w:val="en-GB"/>
        </w:rPr>
        <w:t>,</w:t>
      </w:r>
      <w:r w:rsidR="00BA4849" w:rsidRPr="00427656">
        <w:rPr>
          <w:rFonts w:ascii="Arial" w:hAnsi="Arial" w:cs="Arial"/>
          <w:sz w:val="22"/>
          <w:szCs w:val="22"/>
          <w:highlight w:val="cyan"/>
          <w:lang w:val="en-GB"/>
        </w:rPr>
        <w:t xml:space="preserve"> with particular reference to the I</w:t>
      </w:r>
      <w:r w:rsidR="00FE2C88" w:rsidRPr="00427656">
        <w:rPr>
          <w:rFonts w:ascii="Arial" w:hAnsi="Arial" w:cs="Arial"/>
          <w:sz w:val="22"/>
          <w:szCs w:val="22"/>
          <w:highlight w:val="cyan"/>
          <w:lang w:val="en-GB"/>
        </w:rPr>
        <w:t xml:space="preserve">nsolvency </w:t>
      </w:r>
      <w:r w:rsidR="00BA4849" w:rsidRPr="00427656">
        <w:rPr>
          <w:rFonts w:ascii="Arial" w:hAnsi="Arial" w:cs="Arial"/>
          <w:sz w:val="22"/>
          <w:szCs w:val="22"/>
          <w:highlight w:val="cyan"/>
          <w:lang w:val="en-GB"/>
        </w:rPr>
        <w:t>A</w:t>
      </w:r>
      <w:r w:rsidR="00FE2C88" w:rsidRPr="00427656">
        <w:rPr>
          <w:rFonts w:ascii="Arial" w:hAnsi="Arial" w:cs="Arial"/>
          <w:sz w:val="22"/>
          <w:szCs w:val="22"/>
          <w:highlight w:val="cyan"/>
          <w:lang w:val="en-GB"/>
        </w:rPr>
        <w:t>ct</w:t>
      </w:r>
      <w:r w:rsidR="00BA4849" w:rsidRPr="00427656">
        <w:rPr>
          <w:rFonts w:ascii="Arial" w:hAnsi="Arial" w:cs="Arial"/>
          <w:sz w:val="22"/>
          <w:szCs w:val="22"/>
          <w:highlight w:val="cyan"/>
          <w:lang w:val="en-GB"/>
        </w:rPr>
        <w:t xml:space="preserve">, what options should </w:t>
      </w:r>
      <w:r w:rsidR="00DA41CD" w:rsidRPr="00427656">
        <w:rPr>
          <w:rFonts w:ascii="Arial" w:hAnsi="Arial" w:cs="Arial"/>
          <w:sz w:val="22"/>
          <w:szCs w:val="22"/>
          <w:highlight w:val="cyan"/>
          <w:lang w:val="en-GB"/>
        </w:rPr>
        <w:t>Abbeydale</w:t>
      </w:r>
      <w:r w:rsidR="00BA4849" w:rsidRPr="00427656">
        <w:rPr>
          <w:rFonts w:ascii="Arial" w:hAnsi="Arial" w:cs="Arial"/>
          <w:sz w:val="22"/>
          <w:szCs w:val="22"/>
          <w:highlight w:val="cyan"/>
          <w:lang w:val="en-GB"/>
        </w:rPr>
        <w:t xml:space="preserve"> Limited be advised to consider in order to enforce the debt owed to it by </w:t>
      </w:r>
      <w:r w:rsidR="00DA41CD" w:rsidRPr="00427656">
        <w:rPr>
          <w:rFonts w:ascii="Arial" w:hAnsi="Arial" w:cs="Arial"/>
          <w:sz w:val="22"/>
          <w:szCs w:val="22"/>
          <w:highlight w:val="cyan"/>
          <w:lang w:val="en-GB"/>
        </w:rPr>
        <w:t>Dendoncker</w:t>
      </w:r>
      <w:r w:rsidR="00BA4849" w:rsidRPr="00427656">
        <w:rPr>
          <w:rFonts w:ascii="Arial" w:hAnsi="Arial" w:cs="Arial"/>
          <w:sz w:val="22"/>
          <w:szCs w:val="22"/>
          <w:highlight w:val="cyan"/>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703E7245" w14:textId="77777777" w:rsidR="00321346" w:rsidRDefault="00B079C9" w:rsidP="008065C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Section 44</w:t>
      </w:r>
      <w:r w:rsidR="00517B11">
        <w:rPr>
          <w:rFonts w:ascii="Arial" w:hAnsi="Arial" w:cs="Arial"/>
          <w:color w:val="7B7B7B" w:themeColor="accent3" w:themeShade="BF"/>
          <w:sz w:val="22"/>
          <w:szCs w:val="22"/>
        </w:rPr>
        <w:t>6 of the Insolvency Act, foreign creditor</w:t>
      </w:r>
      <w:r w:rsidR="006850E8">
        <w:rPr>
          <w:rFonts w:ascii="Arial" w:hAnsi="Arial" w:cs="Arial"/>
          <w:color w:val="7B7B7B" w:themeColor="accent3" w:themeShade="BF"/>
          <w:sz w:val="22"/>
          <w:szCs w:val="22"/>
        </w:rPr>
        <w:t xml:space="preserve"> has the same right of direct access and have the same rights regarding the commencement of a BVI insolvency proceeding as creditors from within the jurisdiction. </w:t>
      </w:r>
    </w:p>
    <w:p w14:paraId="12934F08" w14:textId="36609FAA" w:rsidR="0077498C" w:rsidRPr="008065CE" w:rsidRDefault="00BF3384" w:rsidP="008065CE">
      <w:pPr>
        <w:jc w:val="both"/>
        <w:rPr>
          <w:rFonts w:ascii="Arial" w:hAnsi="Arial" w:cs="Arial"/>
          <w:color w:val="000000" w:themeColor="text1"/>
          <w:sz w:val="22"/>
          <w:szCs w:val="22"/>
          <w:lang w:val="en-GB"/>
        </w:rPr>
      </w:pPr>
      <w:r w:rsidRPr="00BF3384">
        <w:rPr>
          <w:rFonts w:ascii="Arial" w:hAnsi="Arial" w:cs="Arial"/>
          <w:color w:val="7B7B7B" w:themeColor="accent3" w:themeShade="BF"/>
          <w:sz w:val="22"/>
          <w:szCs w:val="22"/>
        </w:rPr>
        <w:t>The BVI courts will recognise the role of an agent or trustee and allow the agent or trustee to enforce the loan documentation and collateral security and to apply the proceeds from the collateral to the claims of all the lenders, where that is provided for pursuant to the provisions of the applicable security documentation.</w:t>
      </w:r>
      <w:r w:rsidR="00DA6856">
        <w:rPr>
          <w:rFonts w:ascii="Arial" w:hAnsi="Arial" w:cs="Arial"/>
          <w:color w:val="7B7B7B" w:themeColor="accent3" w:themeShade="BF"/>
          <w:sz w:val="22"/>
          <w:szCs w:val="22"/>
        </w:rPr>
        <w:t xml:space="preserve"> In fact</w:t>
      </w:r>
      <w:r w:rsidR="00343C26">
        <w:rPr>
          <w:rFonts w:ascii="Arial" w:hAnsi="Arial" w:cs="Arial"/>
          <w:color w:val="7B7B7B" w:themeColor="accent3" w:themeShade="BF"/>
          <w:sz w:val="22"/>
          <w:szCs w:val="22"/>
        </w:rPr>
        <w:t>,</w:t>
      </w:r>
      <w:r w:rsidR="00DA6856">
        <w:rPr>
          <w:rFonts w:ascii="Arial" w:hAnsi="Arial" w:cs="Arial"/>
          <w:color w:val="7B7B7B" w:themeColor="accent3" w:themeShade="BF"/>
          <w:sz w:val="22"/>
          <w:szCs w:val="22"/>
        </w:rPr>
        <w:t xml:space="preserve"> the Insolvency Act </w:t>
      </w:r>
      <w:r w:rsidR="00E91E8B">
        <w:rPr>
          <w:rFonts w:ascii="Arial" w:hAnsi="Arial" w:cs="Arial"/>
          <w:color w:val="7B7B7B" w:themeColor="accent3" w:themeShade="BF"/>
          <w:sz w:val="22"/>
          <w:szCs w:val="22"/>
        </w:rPr>
        <w:t>specifically recognizes and protects the rights of secured creditors to enforce their security.</w:t>
      </w: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ED3EC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EF2C" w14:textId="77777777" w:rsidR="009D3A58" w:rsidRDefault="009D3A58" w:rsidP="00241B44">
      <w:r>
        <w:separator/>
      </w:r>
    </w:p>
  </w:endnote>
  <w:endnote w:type="continuationSeparator" w:id="0">
    <w:p w14:paraId="4099947F" w14:textId="77777777" w:rsidR="009D3A58" w:rsidRDefault="009D3A5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3B97BB50" w:rsidR="00241FA3" w:rsidRPr="009B4976" w:rsidRDefault="00B96CF4" w:rsidP="009B4976">
    <w:pPr>
      <w:pStyle w:val="Footer"/>
      <w:ind w:right="360"/>
      <w:rPr>
        <w:rFonts w:ascii="Arial" w:hAnsi="Arial" w:cs="Arial"/>
        <w:sz w:val="18"/>
        <w:szCs w:val="18"/>
        <w:lang w:val="en-GB"/>
      </w:rPr>
    </w:pPr>
    <w:r>
      <w:rPr>
        <w:rFonts w:ascii="Arial" w:hAnsi="Arial" w:cs="Arial"/>
        <w:sz w:val="18"/>
        <w:szCs w:val="18"/>
      </w:rPr>
      <w:t>202122-5</w:t>
    </w:r>
    <w:r w:rsidR="00ED3ECB">
      <w:rPr>
        <w:rFonts w:ascii="Arial" w:hAnsi="Arial" w:cs="Arial"/>
        <w:sz w:val="18"/>
        <w:szCs w:val="18"/>
      </w:rPr>
      <w:t>5</w:t>
    </w:r>
    <w:r>
      <w:rPr>
        <w:rFonts w:ascii="Arial" w:hAnsi="Arial" w:cs="Arial"/>
        <w:sz w:val="18"/>
        <w:szCs w:val="18"/>
      </w:rPr>
      <w:t>4</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059D" w14:textId="77777777" w:rsidR="00ED3ECB" w:rsidRDefault="00ED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76B0" w14:textId="77777777" w:rsidR="009D3A58" w:rsidRDefault="009D3A58" w:rsidP="00241B44">
      <w:r>
        <w:separator/>
      </w:r>
    </w:p>
  </w:footnote>
  <w:footnote w:type="continuationSeparator" w:id="0">
    <w:p w14:paraId="6F674CFD" w14:textId="77777777" w:rsidR="009D3A58" w:rsidRDefault="009D3A5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6A7A" w14:textId="77777777" w:rsidR="00ED3ECB" w:rsidRDefault="00ED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E7CB" w14:textId="77777777" w:rsidR="00ED3ECB" w:rsidRDefault="00ED3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AA94" w14:textId="77777777" w:rsidR="00ED3ECB" w:rsidRDefault="00ED3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3587A"/>
    <w:multiLevelType w:val="hybridMultilevel"/>
    <w:tmpl w:val="966E6E4C"/>
    <w:lvl w:ilvl="0" w:tplc="1D4C720C">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D783B"/>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8"/>
  </w:num>
  <w:num w:numId="4">
    <w:abstractNumId w:val="12"/>
  </w:num>
  <w:num w:numId="5">
    <w:abstractNumId w:val="2"/>
  </w:num>
  <w:num w:numId="6">
    <w:abstractNumId w:val="9"/>
  </w:num>
  <w:num w:numId="7">
    <w:abstractNumId w:val="13"/>
  </w:num>
  <w:num w:numId="8">
    <w:abstractNumId w:val="19"/>
  </w:num>
  <w:num w:numId="9">
    <w:abstractNumId w:val="11"/>
  </w:num>
  <w:num w:numId="10">
    <w:abstractNumId w:val="10"/>
  </w:num>
  <w:num w:numId="11">
    <w:abstractNumId w:val="0"/>
  </w:num>
  <w:num w:numId="12">
    <w:abstractNumId w:val="17"/>
  </w:num>
  <w:num w:numId="13">
    <w:abstractNumId w:val="20"/>
  </w:num>
  <w:num w:numId="14">
    <w:abstractNumId w:val="5"/>
  </w:num>
  <w:num w:numId="15">
    <w:abstractNumId w:val="15"/>
  </w:num>
  <w:num w:numId="16">
    <w:abstractNumId w:val="3"/>
  </w:num>
  <w:num w:numId="17">
    <w:abstractNumId w:val="6"/>
  </w:num>
  <w:num w:numId="18">
    <w:abstractNumId w:val="18"/>
  </w:num>
  <w:num w:numId="19">
    <w:abstractNumId w:val="7"/>
  </w:num>
  <w:num w:numId="20">
    <w:abstractNumId w:val="14"/>
  </w:num>
  <w:num w:numId="21">
    <w:abstractNumId w:val="21"/>
  </w:num>
  <w:num w:numId="22">
    <w:abstractNumId w:val="1"/>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0DB"/>
    <w:rsid w:val="000017A6"/>
    <w:rsid w:val="00003076"/>
    <w:rsid w:val="00007BF3"/>
    <w:rsid w:val="00010BA0"/>
    <w:rsid w:val="00016E59"/>
    <w:rsid w:val="00020557"/>
    <w:rsid w:val="00021FC2"/>
    <w:rsid w:val="000250C7"/>
    <w:rsid w:val="00026F16"/>
    <w:rsid w:val="00035508"/>
    <w:rsid w:val="00037621"/>
    <w:rsid w:val="00044D46"/>
    <w:rsid w:val="00045088"/>
    <w:rsid w:val="00045717"/>
    <w:rsid w:val="00045904"/>
    <w:rsid w:val="000502FD"/>
    <w:rsid w:val="00053BC1"/>
    <w:rsid w:val="00060B3E"/>
    <w:rsid w:val="00065166"/>
    <w:rsid w:val="000725C3"/>
    <w:rsid w:val="00074353"/>
    <w:rsid w:val="000746E5"/>
    <w:rsid w:val="00077A93"/>
    <w:rsid w:val="00080DE0"/>
    <w:rsid w:val="000825C4"/>
    <w:rsid w:val="00082609"/>
    <w:rsid w:val="000851CC"/>
    <w:rsid w:val="000867D0"/>
    <w:rsid w:val="00087501"/>
    <w:rsid w:val="00087F21"/>
    <w:rsid w:val="00093BE8"/>
    <w:rsid w:val="000A38B7"/>
    <w:rsid w:val="000A407B"/>
    <w:rsid w:val="000A68ED"/>
    <w:rsid w:val="000B5FF1"/>
    <w:rsid w:val="000B609F"/>
    <w:rsid w:val="000C07F7"/>
    <w:rsid w:val="000C2EEE"/>
    <w:rsid w:val="000D55A8"/>
    <w:rsid w:val="000E1E96"/>
    <w:rsid w:val="000E4841"/>
    <w:rsid w:val="000F1677"/>
    <w:rsid w:val="000F3D6C"/>
    <w:rsid w:val="001001B1"/>
    <w:rsid w:val="00101707"/>
    <w:rsid w:val="00102CC9"/>
    <w:rsid w:val="0010593A"/>
    <w:rsid w:val="0011473D"/>
    <w:rsid w:val="00115C85"/>
    <w:rsid w:val="00123855"/>
    <w:rsid w:val="001267E3"/>
    <w:rsid w:val="00126A4D"/>
    <w:rsid w:val="001341E4"/>
    <w:rsid w:val="0014171F"/>
    <w:rsid w:val="0014622C"/>
    <w:rsid w:val="00152348"/>
    <w:rsid w:val="0015289B"/>
    <w:rsid w:val="0015456D"/>
    <w:rsid w:val="00155FA2"/>
    <w:rsid w:val="001618B3"/>
    <w:rsid w:val="00161F1B"/>
    <w:rsid w:val="00162829"/>
    <w:rsid w:val="0017088A"/>
    <w:rsid w:val="001732B4"/>
    <w:rsid w:val="00173D96"/>
    <w:rsid w:val="00180548"/>
    <w:rsid w:val="00180AC4"/>
    <w:rsid w:val="00180CCE"/>
    <w:rsid w:val="0018267A"/>
    <w:rsid w:val="00182779"/>
    <w:rsid w:val="001830DF"/>
    <w:rsid w:val="00194D41"/>
    <w:rsid w:val="001966D9"/>
    <w:rsid w:val="001973D9"/>
    <w:rsid w:val="001A007A"/>
    <w:rsid w:val="001A23F4"/>
    <w:rsid w:val="001A7E9A"/>
    <w:rsid w:val="001B0F70"/>
    <w:rsid w:val="001B234D"/>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3680F"/>
    <w:rsid w:val="0024116D"/>
    <w:rsid w:val="00241B44"/>
    <w:rsid w:val="00241FA3"/>
    <w:rsid w:val="00245DE8"/>
    <w:rsid w:val="00245EFB"/>
    <w:rsid w:val="0025386E"/>
    <w:rsid w:val="0026301C"/>
    <w:rsid w:val="002638B0"/>
    <w:rsid w:val="002649C2"/>
    <w:rsid w:val="00265945"/>
    <w:rsid w:val="0026647A"/>
    <w:rsid w:val="002668D3"/>
    <w:rsid w:val="00270B72"/>
    <w:rsid w:val="0027299F"/>
    <w:rsid w:val="00273050"/>
    <w:rsid w:val="0027374E"/>
    <w:rsid w:val="00284EBE"/>
    <w:rsid w:val="002903A7"/>
    <w:rsid w:val="0029433F"/>
    <w:rsid w:val="00294829"/>
    <w:rsid w:val="0029690F"/>
    <w:rsid w:val="00297C8A"/>
    <w:rsid w:val="002A02B2"/>
    <w:rsid w:val="002A2A60"/>
    <w:rsid w:val="002A37BB"/>
    <w:rsid w:val="002A74F6"/>
    <w:rsid w:val="002B014D"/>
    <w:rsid w:val="002B1C45"/>
    <w:rsid w:val="002B4F08"/>
    <w:rsid w:val="002B52BD"/>
    <w:rsid w:val="002C13C8"/>
    <w:rsid w:val="002C3547"/>
    <w:rsid w:val="002C3F60"/>
    <w:rsid w:val="002D0021"/>
    <w:rsid w:val="002D299D"/>
    <w:rsid w:val="002D3473"/>
    <w:rsid w:val="002D39A0"/>
    <w:rsid w:val="002D5E21"/>
    <w:rsid w:val="002E0EEE"/>
    <w:rsid w:val="002E7D6C"/>
    <w:rsid w:val="002F1956"/>
    <w:rsid w:val="002F3440"/>
    <w:rsid w:val="002F52BB"/>
    <w:rsid w:val="002F75A3"/>
    <w:rsid w:val="00303C2F"/>
    <w:rsid w:val="00310D8E"/>
    <w:rsid w:val="003125FB"/>
    <w:rsid w:val="003144EF"/>
    <w:rsid w:val="00321346"/>
    <w:rsid w:val="00326292"/>
    <w:rsid w:val="00326415"/>
    <w:rsid w:val="00330937"/>
    <w:rsid w:val="00330F31"/>
    <w:rsid w:val="00334648"/>
    <w:rsid w:val="0033768C"/>
    <w:rsid w:val="00337938"/>
    <w:rsid w:val="00340769"/>
    <w:rsid w:val="00341AA6"/>
    <w:rsid w:val="00343C26"/>
    <w:rsid w:val="00345146"/>
    <w:rsid w:val="003514CC"/>
    <w:rsid w:val="003529FD"/>
    <w:rsid w:val="00354D0F"/>
    <w:rsid w:val="00361A0A"/>
    <w:rsid w:val="00364836"/>
    <w:rsid w:val="0036565C"/>
    <w:rsid w:val="0036625E"/>
    <w:rsid w:val="0037015F"/>
    <w:rsid w:val="003702E3"/>
    <w:rsid w:val="0037055E"/>
    <w:rsid w:val="0037465A"/>
    <w:rsid w:val="0038082F"/>
    <w:rsid w:val="00382C98"/>
    <w:rsid w:val="0038364E"/>
    <w:rsid w:val="0038533C"/>
    <w:rsid w:val="00386568"/>
    <w:rsid w:val="00390B57"/>
    <w:rsid w:val="003948D5"/>
    <w:rsid w:val="00396821"/>
    <w:rsid w:val="00397D3A"/>
    <w:rsid w:val="00397EAE"/>
    <w:rsid w:val="003A051E"/>
    <w:rsid w:val="003A4566"/>
    <w:rsid w:val="003B170F"/>
    <w:rsid w:val="003B3C5F"/>
    <w:rsid w:val="003C4471"/>
    <w:rsid w:val="003D0A6D"/>
    <w:rsid w:val="003D2721"/>
    <w:rsid w:val="003E0B16"/>
    <w:rsid w:val="003E67D1"/>
    <w:rsid w:val="00404329"/>
    <w:rsid w:val="0040484D"/>
    <w:rsid w:val="00404E66"/>
    <w:rsid w:val="00405DC1"/>
    <w:rsid w:val="00415F1F"/>
    <w:rsid w:val="0041718C"/>
    <w:rsid w:val="0041720B"/>
    <w:rsid w:val="0042108F"/>
    <w:rsid w:val="00427656"/>
    <w:rsid w:val="00430FED"/>
    <w:rsid w:val="00434A8C"/>
    <w:rsid w:val="00437297"/>
    <w:rsid w:val="00444284"/>
    <w:rsid w:val="00444D60"/>
    <w:rsid w:val="00445CE6"/>
    <w:rsid w:val="004534C2"/>
    <w:rsid w:val="0045446F"/>
    <w:rsid w:val="0045683E"/>
    <w:rsid w:val="00466946"/>
    <w:rsid w:val="0047211B"/>
    <w:rsid w:val="00477C72"/>
    <w:rsid w:val="00491675"/>
    <w:rsid w:val="00493855"/>
    <w:rsid w:val="00495D3F"/>
    <w:rsid w:val="00495E79"/>
    <w:rsid w:val="004976E2"/>
    <w:rsid w:val="004A2D83"/>
    <w:rsid w:val="004A57DD"/>
    <w:rsid w:val="004A7B51"/>
    <w:rsid w:val="004A7D71"/>
    <w:rsid w:val="004A7EF3"/>
    <w:rsid w:val="004B0A2B"/>
    <w:rsid w:val="004B11FD"/>
    <w:rsid w:val="004B23A2"/>
    <w:rsid w:val="004D1A5A"/>
    <w:rsid w:val="004D2FFF"/>
    <w:rsid w:val="004D3721"/>
    <w:rsid w:val="004D64F9"/>
    <w:rsid w:val="004E3A6B"/>
    <w:rsid w:val="004E622C"/>
    <w:rsid w:val="004F21C8"/>
    <w:rsid w:val="004F5FDF"/>
    <w:rsid w:val="004F7504"/>
    <w:rsid w:val="005019BF"/>
    <w:rsid w:val="00502217"/>
    <w:rsid w:val="00511CB4"/>
    <w:rsid w:val="00516777"/>
    <w:rsid w:val="005177FE"/>
    <w:rsid w:val="00517B11"/>
    <w:rsid w:val="00521625"/>
    <w:rsid w:val="0052263B"/>
    <w:rsid w:val="00524728"/>
    <w:rsid w:val="005331CA"/>
    <w:rsid w:val="00533407"/>
    <w:rsid w:val="00537970"/>
    <w:rsid w:val="00540E3A"/>
    <w:rsid w:val="00544127"/>
    <w:rsid w:val="00544F2D"/>
    <w:rsid w:val="005463A9"/>
    <w:rsid w:val="00551FDF"/>
    <w:rsid w:val="00553EB2"/>
    <w:rsid w:val="005563EB"/>
    <w:rsid w:val="00560534"/>
    <w:rsid w:val="0056391B"/>
    <w:rsid w:val="00564119"/>
    <w:rsid w:val="005650E2"/>
    <w:rsid w:val="00567AD7"/>
    <w:rsid w:val="005707AC"/>
    <w:rsid w:val="005716F3"/>
    <w:rsid w:val="00575B2D"/>
    <w:rsid w:val="005833D0"/>
    <w:rsid w:val="005846F3"/>
    <w:rsid w:val="0058622F"/>
    <w:rsid w:val="00592F82"/>
    <w:rsid w:val="00597B4E"/>
    <w:rsid w:val="005A0CCA"/>
    <w:rsid w:val="005A126F"/>
    <w:rsid w:val="005A52C7"/>
    <w:rsid w:val="005A6FF2"/>
    <w:rsid w:val="005A726D"/>
    <w:rsid w:val="005B67AC"/>
    <w:rsid w:val="005B79F4"/>
    <w:rsid w:val="005C42AB"/>
    <w:rsid w:val="005D16DD"/>
    <w:rsid w:val="005D43E0"/>
    <w:rsid w:val="005D58A3"/>
    <w:rsid w:val="005E1B79"/>
    <w:rsid w:val="005E6076"/>
    <w:rsid w:val="005E6E7B"/>
    <w:rsid w:val="005E7008"/>
    <w:rsid w:val="005F026D"/>
    <w:rsid w:val="005F0775"/>
    <w:rsid w:val="005F2AEA"/>
    <w:rsid w:val="005F2D0B"/>
    <w:rsid w:val="005F4B31"/>
    <w:rsid w:val="00606E08"/>
    <w:rsid w:val="00606FA4"/>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6F74"/>
    <w:rsid w:val="00657087"/>
    <w:rsid w:val="00657FB8"/>
    <w:rsid w:val="006639DB"/>
    <w:rsid w:val="00665098"/>
    <w:rsid w:val="006661EF"/>
    <w:rsid w:val="00666DF9"/>
    <w:rsid w:val="006671D5"/>
    <w:rsid w:val="00672CAB"/>
    <w:rsid w:val="00677AEB"/>
    <w:rsid w:val="00680EF2"/>
    <w:rsid w:val="006850E8"/>
    <w:rsid w:val="00687A1D"/>
    <w:rsid w:val="00690A51"/>
    <w:rsid w:val="00697EA1"/>
    <w:rsid w:val="006A2439"/>
    <w:rsid w:val="006A2646"/>
    <w:rsid w:val="006A6530"/>
    <w:rsid w:val="006A6BCE"/>
    <w:rsid w:val="006B435A"/>
    <w:rsid w:val="006B4C64"/>
    <w:rsid w:val="006C36EC"/>
    <w:rsid w:val="006D20D5"/>
    <w:rsid w:val="006D34AF"/>
    <w:rsid w:val="006D6BD5"/>
    <w:rsid w:val="006E481A"/>
    <w:rsid w:val="006E5291"/>
    <w:rsid w:val="006E5298"/>
    <w:rsid w:val="006F4A78"/>
    <w:rsid w:val="006F734A"/>
    <w:rsid w:val="00700D83"/>
    <w:rsid w:val="00704852"/>
    <w:rsid w:val="007064F5"/>
    <w:rsid w:val="00706BFC"/>
    <w:rsid w:val="007074E9"/>
    <w:rsid w:val="00713DA4"/>
    <w:rsid w:val="00714BF1"/>
    <w:rsid w:val="00721383"/>
    <w:rsid w:val="00724E78"/>
    <w:rsid w:val="0073158B"/>
    <w:rsid w:val="007333CC"/>
    <w:rsid w:val="0073399A"/>
    <w:rsid w:val="00740DAD"/>
    <w:rsid w:val="007478BA"/>
    <w:rsid w:val="007512A8"/>
    <w:rsid w:val="00755234"/>
    <w:rsid w:val="007603F5"/>
    <w:rsid w:val="00764DB0"/>
    <w:rsid w:val="00766F06"/>
    <w:rsid w:val="0076764D"/>
    <w:rsid w:val="00772F40"/>
    <w:rsid w:val="0077498C"/>
    <w:rsid w:val="007809BC"/>
    <w:rsid w:val="00784128"/>
    <w:rsid w:val="00784538"/>
    <w:rsid w:val="00787BCC"/>
    <w:rsid w:val="00793173"/>
    <w:rsid w:val="007A2A33"/>
    <w:rsid w:val="007A5E06"/>
    <w:rsid w:val="007A788A"/>
    <w:rsid w:val="007B2B01"/>
    <w:rsid w:val="007B483F"/>
    <w:rsid w:val="007B5462"/>
    <w:rsid w:val="007B5C89"/>
    <w:rsid w:val="007C1FCC"/>
    <w:rsid w:val="007C251F"/>
    <w:rsid w:val="007C6201"/>
    <w:rsid w:val="007D2A74"/>
    <w:rsid w:val="007D2D11"/>
    <w:rsid w:val="007D7C92"/>
    <w:rsid w:val="007E1154"/>
    <w:rsid w:val="007E6BA4"/>
    <w:rsid w:val="007F41F8"/>
    <w:rsid w:val="007F659B"/>
    <w:rsid w:val="00802DB8"/>
    <w:rsid w:val="0080454E"/>
    <w:rsid w:val="00804C32"/>
    <w:rsid w:val="00806302"/>
    <w:rsid w:val="008065CE"/>
    <w:rsid w:val="00806ABF"/>
    <w:rsid w:val="00807119"/>
    <w:rsid w:val="0082030F"/>
    <w:rsid w:val="0082226E"/>
    <w:rsid w:val="0082483F"/>
    <w:rsid w:val="00825A83"/>
    <w:rsid w:val="008279C0"/>
    <w:rsid w:val="00843D4A"/>
    <w:rsid w:val="00843E87"/>
    <w:rsid w:val="00847A92"/>
    <w:rsid w:val="00863DF7"/>
    <w:rsid w:val="0086454A"/>
    <w:rsid w:val="00867701"/>
    <w:rsid w:val="008723F3"/>
    <w:rsid w:val="00873177"/>
    <w:rsid w:val="00876640"/>
    <w:rsid w:val="00876F56"/>
    <w:rsid w:val="00881DE6"/>
    <w:rsid w:val="00883741"/>
    <w:rsid w:val="008837A6"/>
    <w:rsid w:val="00887360"/>
    <w:rsid w:val="0089145D"/>
    <w:rsid w:val="008A4DF2"/>
    <w:rsid w:val="008A6CFE"/>
    <w:rsid w:val="008B5333"/>
    <w:rsid w:val="008B6223"/>
    <w:rsid w:val="008B68C9"/>
    <w:rsid w:val="008C0297"/>
    <w:rsid w:val="008C0E3F"/>
    <w:rsid w:val="008C66E0"/>
    <w:rsid w:val="008D4C1A"/>
    <w:rsid w:val="008E193E"/>
    <w:rsid w:val="008E3339"/>
    <w:rsid w:val="008E3696"/>
    <w:rsid w:val="008E73F9"/>
    <w:rsid w:val="008F20FC"/>
    <w:rsid w:val="008F382B"/>
    <w:rsid w:val="008F5FFE"/>
    <w:rsid w:val="00903504"/>
    <w:rsid w:val="00905A43"/>
    <w:rsid w:val="00912C79"/>
    <w:rsid w:val="00921B8C"/>
    <w:rsid w:val="00921BA6"/>
    <w:rsid w:val="00936614"/>
    <w:rsid w:val="00942123"/>
    <w:rsid w:val="0095207B"/>
    <w:rsid w:val="00962045"/>
    <w:rsid w:val="009639E0"/>
    <w:rsid w:val="00966035"/>
    <w:rsid w:val="00975CD5"/>
    <w:rsid w:val="00980E61"/>
    <w:rsid w:val="009859BA"/>
    <w:rsid w:val="00990A71"/>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D3A58"/>
    <w:rsid w:val="009D540F"/>
    <w:rsid w:val="009E0CC2"/>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4CE9"/>
    <w:rsid w:val="00A56D34"/>
    <w:rsid w:val="00A60074"/>
    <w:rsid w:val="00A6627C"/>
    <w:rsid w:val="00A71019"/>
    <w:rsid w:val="00A81029"/>
    <w:rsid w:val="00A845F5"/>
    <w:rsid w:val="00A96489"/>
    <w:rsid w:val="00AA1194"/>
    <w:rsid w:val="00AB2425"/>
    <w:rsid w:val="00AB57BC"/>
    <w:rsid w:val="00AB685C"/>
    <w:rsid w:val="00AB6C2D"/>
    <w:rsid w:val="00AC08F7"/>
    <w:rsid w:val="00AC3839"/>
    <w:rsid w:val="00AC7082"/>
    <w:rsid w:val="00AD2D86"/>
    <w:rsid w:val="00AD4BE8"/>
    <w:rsid w:val="00AD505D"/>
    <w:rsid w:val="00AD6B0B"/>
    <w:rsid w:val="00AE6160"/>
    <w:rsid w:val="00AF228E"/>
    <w:rsid w:val="00AF2D54"/>
    <w:rsid w:val="00AF69E4"/>
    <w:rsid w:val="00B0002C"/>
    <w:rsid w:val="00B012FB"/>
    <w:rsid w:val="00B016A8"/>
    <w:rsid w:val="00B079C9"/>
    <w:rsid w:val="00B137A6"/>
    <w:rsid w:val="00B14819"/>
    <w:rsid w:val="00B15E2F"/>
    <w:rsid w:val="00B17AA9"/>
    <w:rsid w:val="00B22593"/>
    <w:rsid w:val="00B30956"/>
    <w:rsid w:val="00B40A71"/>
    <w:rsid w:val="00B43888"/>
    <w:rsid w:val="00B44713"/>
    <w:rsid w:val="00B50615"/>
    <w:rsid w:val="00B51B95"/>
    <w:rsid w:val="00B54DB9"/>
    <w:rsid w:val="00B56103"/>
    <w:rsid w:val="00B64929"/>
    <w:rsid w:val="00B70E4C"/>
    <w:rsid w:val="00B736DF"/>
    <w:rsid w:val="00B743D6"/>
    <w:rsid w:val="00B74FBD"/>
    <w:rsid w:val="00B769EA"/>
    <w:rsid w:val="00B77F46"/>
    <w:rsid w:val="00B806A8"/>
    <w:rsid w:val="00B82586"/>
    <w:rsid w:val="00B829A3"/>
    <w:rsid w:val="00B86DB1"/>
    <w:rsid w:val="00B87869"/>
    <w:rsid w:val="00B9639B"/>
    <w:rsid w:val="00B96CF4"/>
    <w:rsid w:val="00BA1DB6"/>
    <w:rsid w:val="00BA4849"/>
    <w:rsid w:val="00BB0F2B"/>
    <w:rsid w:val="00BD62B0"/>
    <w:rsid w:val="00BE18D3"/>
    <w:rsid w:val="00BE325E"/>
    <w:rsid w:val="00BE4FF3"/>
    <w:rsid w:val="00BF3384"/>
    <w:rsid w:val="00BF50F7"/>
    <w:rsid w:val="00BF576C"/>
    <w:rsid w:val="00BF60BE"/>
    <w:rsid w:val="00C02F29"/>
    <w:rsid w:val="00C17718"/>
    <w:rsid w:val="00C20AFE"/>
    <w:rsid w:val="00C222FC"/>
    <w:rsid w:val="00C22A25"/>
    <w:rsid w:val="00C23529"/>
    <w:rsid w:val="00C26BB2"/>
    <w:rsid w:val="00C35671"/>
    <w:rsid w:val="00C35B77"/>
    <w:rsid w:val="00C376EB"/>
    <w:rsid w:val="00C40D73"/>
    <w:rsid w:val="00C43224"/>
    <w:rsid w:val="00C45856"/>
    <w:rsid w:val="00C46A92"/>
    <w:rsid w:val="00C46EC1"/>
    <w:rsid w:val="00C523DF"/>
    <w:rsid w:val="00C52796"/>
    <w:rsid w:val="00C53E2C"/>
    <w:rsid w:val="00C550C8"/>
    <w:rsid w:val="00C55824"/>
    <w:rsid w:val="00C56B61"/>
    <w:rsid w:val="00C573AE"/>
    <w:rsid w:val="00C606C3"/>
    <w:rsid w:val="00C620F4"/>
    <w:rsid w:val="00C72848"/>
    <w:rsid w:val="00C75A77"/>
    <w:rsid w:val="00C7736C"/>
    <w:rsid w:val="00C82D87"/>
    <w:rsid w:val="00C8712A"/>
    <w:rsid w:val="00C902C8"/>
    <w:rsid w:val="00C919D1"/>
    <w:rsid w:val="00C963D3"/>
    <w:rsid w:val="00C96F17"/>
    <w:rsid w:val="00CA76DF"/>
    <w:rsid w:val="00CB1983"/>
    <w:rsid w:val="00CB2CBB"/>
    <w:rsid w:val="00CB7CAC"/>
    <w:rsid w:val="00CC499F"/>
    <w:rsid w:val="00CC5335"/>
    <w:rsid w:val="00CC5689"/>
    <w:rsid w:val="00CC5BA4"/>
    <w:rsid w:val="00CD37F1"/>
    <w:rsid w:val="00CD4998"/>
    <w:rsid w:val="00CE1035"/>
    <w:rsid w:val="00CE422D"/>
    <w:rsid w:val="00CE5535"/>
    <w:rsid w:val="00CE62E7"/>
    <w:rsid w:val="00CE6E50"/>
    <w:rsid w:val="00CF2819"/>
    <w:rsid w:val="00CF4F9D"/>
    <w:rsid w:val="00CF70DC"/>
    <w:rsid w:val="00D008AF"/>
    <w:rsid w:val="00D048D5"/>
    <w:rsid w:val="00D13D86"/>
    <w:rsid w:val="00D148DC"/>
    <w:rsid w:val="00D17FDC"/>
    <w:rsid w:val="00D21D8C"/>
    <w:rsid w:val="00D52412"/>
    <w:rsid w:val="00D5259E"/>
    <w:rsid w:val="00D53719"/>
    <w:rsid w:val="00D61985"/>
    <w:rsid w:val="00D6392F"/>
    <w:rsid w:val="00D63EFD"/>
    <w:rsid w:val="00D657A7"/>
    <w:rsid w:val="00D7001E"/>
    <w:rsid w:val="00D72C8C"/>
    <w:rsid w:val="00D84752"/>
    <w:rsid w:val="00D86B3B"/>
    <w:rsid w:val="00D8748A"/>
    <w:rsid w:val="00D93196"/>
    <w:rsid w:val="00DA0DC0"/>
    <w:rsid w:val="00DA41CD"/>
    <w:rsid w:val="00DA4487"/>
    <w:rsid w:val="00DA6856"/>
    <w:rsid w:val="00DA786B"/>
    <w:rsid w:val="00DB1A6C"/>
    <w:rsid w:val="00DB243C"/>
    <w:rsid w:val="00DB482A"/>
    <w:rsid w:val="00DB50FB"/>
    <w:rsid w:val="00DB56F2"/>
    <w:rsid w:val="00DB6EF5"/>
    <w:rsid w:val="00DC3089"/>
    <w:rsid w:val="00DC4420"/>
    <w:rsid w:val="00DD0802"/>
    <w:rsid w:val="00DD0CBB"/>
    <w:rsid w:val="00DD2E11"/>
    <w:rsid w:val="00DE03AF"/>
    <w:rsid w:val="00DE121C"/>
    <w:rsid w:val="00DE524B"/>
    <w:rsid w:val="00DE6633"/>
    <w:rsid w:val="00DE6F8F"/>
    <w:rsid w:val="00DF305A"/>
    <w:rsid w:val="00DF75F8"/>
    <w:rsid w:val="00DF7A3A"/>
    <w:rsid w:val="00E00C00"/>
    <w:rsid w:val="00E07C5A"/>
    <w:rsid w:val="00E106D1"/>
    <w:rsid w:val="00E15BA9"/>
    <w:rsid w:val="00E26E19"/>
    <w:rsid w:val="00E31B7D"/>
    <w:rsid w:val="00E31DF3"/>
    <w:rsid w:val="00E32518"/>
    <w:rsid w:val="00E450A4"/>
    <w:rsid w:val="00E45902"/>
    <w:rsid w:val="00E462AE"/>
    <w:rsid w:val="00E46F8F"/>
    <w:rsid w:val="00E506BE"/>
    <w:rsid w:val="00E513A3"/>
    <w:rsid w:val="00E55547"/>
    <w:rsid w:val="00E6302B"/>
    <w:rsid w:val="00E639DC"/>
    <w:rsid w:val="00E6452F"/>
    <w:rsid w:val="00E64F45"/>
    <w:rsid w:val="00E6742D"/>
    <w:rsid w:val="00E71CB0"/>
    <w:rsid w:val="00E72889"/>
    <w:rsid w:val="00E754AE"/>
    <w:rsid w:val="00E771A2"/>
    <w:rsid w:val="00E772A2"/>
    <w:rsid w:val="00E77C3D"/>
    <w:rsid w:val="00E87B1B"/>
    <w:rsid w:val="00E90991"/>
    <w:rsid w:val="00E909F0"/>
    <w:rsid w:val="00E90D47"/>
    <w:rsid w:val="00E91E8B"/>
    <w:rsid w:val="00E93315"/>
    <w:rsid w:val="00E93993"/>
    <w:rsid w:val="00E9597C"/>
    <w:rsid w:val="00EA0775"/>
    <w:rsid w:val="00EA0913"/>
    <w:rsid w:val="00EA5B00"/>
    <w:rsid w:val="00EB146B"/>
    <w:rsid w:val="00EB45AC"/>
    <w:rsid w:val="00EC441F"/>
    <w:rsid w:val="00EC4755"/>
    <w:rsid w:val="00ED0BC4"/>
    <w:rsid w:val="00ED3ECB"/>
    <w:rsid w:val="00ED447D"/>
    <w:rsid w:val="00EE4971"/>
    <w:rsid w:val="00EE6CB0"/>
    <w:rsid w:val="00EF0556"/>
    <w:rsid w:val="00EF090E"/>
    <w:rsid w:val="00EF5572"/>
    <w:rsid w:val="00F033DA"/>
    <w:rsid w:val="00F0357C"/>
    <w:rsid w:val="00F07A01"/>
    <w:rsid w:val="00F07FD1"/>
    <w:rsid w:val="00F130CF"/>
    <w:rsid w:val="00F13691"/>
    <w:rsid w:val="00F13FB1"/>
    <w:rsid w:val="00F2585D"/>
    <w:rsid w:val="00F27CD8"/>
    <w:rsid w:val="00F30351"/>
    <w:rsid w:val="00F3323E"/>
    <w:rsid w:val="00F341F4"/>
    <w:rsid w:val="00F34F9D"/>
    <w:rsid w:val="00F3500E"/>
    <w:rsid w:val="00F35CCE"/>
    <w:rsid w:val="00F42BC4"/>
    <w:rsid w:val="00F506A7"/>
    <w:rsid w:val="00F5524B"/>
    <w:rsid w:val="00F60538"/>
    <w:rsid w:val="00F61DD2"/>
    <w:rsid w:val="00F620F7"/>
    <w:rsid w:val="00F64410"/>
    <w:rsid w:val="00F6465B"/>
    <w:rsid w:val="00F66AFF"/>
    <w:rsid w:val="00F670C0"/>
    <w:rsid w:val="00F71433"/>
    <w:rsid w:val="00F86D45"/>
    <w:rsid w:val="00F950BF"/>
    <w:rsid w:val="00F97C5B"/>
    <w:rsid w:val="00FA3D50"/>
    <w:rsid w:val="00FA4F28"/>
    <w:rsid w:val="00FA7FBC"/>
    <w:rsid w:val="00FB5FE5"/>
    <w:rsid w:val="00FB7FBD"/>
    <w:rsid w:val="00FC374A"/>
    <w:rsid w:val="00FC5802"/>
    <w:rsid w:val="00FC74C8"/>
    <w:rsid w:val="00FC7B47"/>
    <w:rsid w:val="00FD035C"/>
    <w:rsid w:val="00FD1A35"/>
    <w:rsid w:val="00FD2EA4"/>
    <w:rsid w:val="00FD36C5"/>
    <w:rsid w:val="00FD4AD4"/>
    <w:rsid w:val="00FD6310"/>
    <w:rsid w:val="00FD7C7B"/>
    <w:rsid w:val="00FE09A6"/>
    <w:rsid w:val="00FE1D12"/>
    <w:rsid w:val="00FE2122"/>
    <w:rsid w:val="00FE2A86"/>
    <w:rsid w:val="00FE2C88"/>
    <w:rsid w:val="00FE2DE2"/>
    <w:rsid w:val="00FE742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14547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2022-08-01T07:19:00Z</dcterms:created>
  <dcterms:modified xsi:type="dcterms:W3CDTF">2022-08-01T07:19:00Z</dcterms:modified>
</cp:coreProperties>
</file>