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which all jurisdictions </w:t>
      </w:r>
      <w:proofErr w:type="gramStart"/>
      <w:r>
        <w:rPr>
          <w:rFonts w:ascii="Arial" w:hAnsi="Arial" w:cs="Arial"/>
          <w:sz w:val="22"/>
          <w:szCs w:val="22"/>
        </w:rPr>
        <w:t>have to</w:t>
      </w:r>
      <w:proofErr w:type="gramEnd"/>
      <w:r>
        <w:rPr>
          <w:rFonts w:ascii="Arial" w:hAnsi="Arial" w:cs="Arial"/>
          <w:sz w:val="22"/>
          <w:szCs w:val="22"/>
        </w:rPr>
        <w:t xml:space="preserve">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7A40B6" w:rsidRDefault="002460B1" w:rsidP="00841D99">
      <w:pPr>
        <w:pStyle w:val="ListParagraph"/>
        <w:numPr>
          <w:ilvl w:val="0"/>
          <w:numId w:val="10"/>
        </w:numPr>
        <w:ind w:left="426"/>
        <w:jc w:val="both"/>
        <w:rPr>
          <w:rFonts w:ascii="Arial" w:hAnsi="Arial" w:cs="Arial"/>
          <w:sz w:val="22"/>
          <w:szCs w:val="22"/>
          <w:highlight w:val="yellow"/>
        </w:rPr>
      </w:pPr>
      <w:r w:rsidRPr="007A40B6">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t>
      </w:r>
      <w:proofErr w:type="gramStart"/>
      <w:r>
        <w:rPr>
          <w:rFonts w:ascii="Arial" w:hAnsi="Arial" w:cs="Arial"/>
          <w:sz w:val="22"/>
          <w:szCs w:val="22"/>
        </w:rPr>
        <w:t>with regard to</w:t>
      </w:r>
      <w:proofErr w:type="gramEnd"/>
      <w:r>
        <w:rPr>
          <w:rFonts w:ascii="Arial" w:hAnsi="Arial" w:cs="Arial"/>
          <w:sz w:val="22"/>
          <w:szCs w:val="22"/>
        </w:rPr>
        <w:t xml:space="preserve">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7A40B6" w:rsidRDefault="00A37300" w:rsidP="00BA7E39">
      <w:pPr>
        <w:pStyle w:val="ListParagraph"/>
        <w:numPr>
          <w:ilvl w:val="0"/>
          <w:numId w:val="11"/>
        </w:numPr>
        <w:ind w:left="426"/>
        <w:jc w:val="both"/>
        <w:rPr>
          <w:rFonts w:ascii="Arial" w:hAnsi="Arial" w:cs="Arial"/>
          <w:sz w:val="22"/>
          <w:szCs w:val="22"/>
          <w:highlight w:val="yellow"/>
        </w:rPr>
      </w:pPr>
      <w:r w:rsidRPr="007A40B6">
        <w:rPr>
          <w:rFonts w:ascii="Arial" w:hAnsi="Arial" w:cs="Arial"/>
          <w:sz w:val="22"/>
          <w:szCs w:val="22"/>
          <w:highlight w:val="yellow"/>
        </w:rPr>
        <w:t xml:space="preserve">Creditors’ interests are of paramount </w:t>
      </w:r>
      <w:proofErr w:type="gramStart"/>
      <w:r w:rsidRPr="007A40B6">
        <w:rPr>
          <w:rFonts w:ascii="Arial" w:hAnsi="Arial" w:cs="Arial"/>
          <w:sz w:val="22"/>
          <w:szCs w:val="22"/>
          <w:highlight w:val="yellow"/>
        </w:rPr>
        <w:t>importance,</w:t>
      </w:r>
      <w:proofErr w:type="gramEnd"/>
      <w:r w:rsidRPr="007A40B6">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7A40B6" w:rsidRDefault="003A29B7" w:rsidP="00403FEE">
      <w:pPr>
        <w:pStyle w:val="ListParagraph"/>
        <w:numPr>
          <w:ilvl w:val="0"/>
          <w:numId w:val="12"/>
        </w:numPr>
        <w:ind w:left="426"/>
        <w:jc w:val="both"/>
        <w:rPr>
          <w:rFonts w:ascii="Arial" w:hAnsi="Arial" w:cs="Arial"/>
          <w:sz w:val="22"/>
          <w:szCs w:val="22"/>
          <w:highlight w:val="yellow"/>
        </w:rPr>
      </w:pPr>
      <w:r w:rsidRPr="007A40B6">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7A40B6" w:rsidRDefault="00076A9F" w:rsidP="00403FEE">
      <w:pPr>
        <w:pStyle w:val="ListParagraph"/>
        <w:numPr>
          <w:ilvl w:val="0"/>
          <w:numId w:val="13"/>
        </w:numPr>
        <w:ind w:left="426"/>
        <w:jc w:val="both"/>
        <w:rPr>
          <w:rFonts w:ascii="Arial" w:hAnsi="Arial" w:cs="Arial"/>
          <w:sz w:val="22"/>
          <w:szCs w:val="22"/>
          <w:highlight w:val="yellow"/>
        </w:rPr>
      </w:pPr>
      <w:r w:rsidRPr="007A40B6">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7A40B6" w:rsidRDefault="00F01639" w:rsidP="00F01639">
      <w:pPr>
        <w:pStyle w:val="ListParagraph"/>
        <w:numPr>
          <w:ilvl w:val="0"/>
          <w:numId w:val="14"/>
        </w:numPr>
        <w:ind w:left="426"/>
        <w:jc w:val="both"/>
        <w:rPr>
          <w:rFonts w:ascii="Arial" w:hAnsi="Arial" w:cs="Arial"/>
          <w:sz w:val="22"/>
          <w:szCs w:val="22"/>
          <w:highlight w:val="yellow"/>
        </w:rPr>
      </w:pPr>
      <w:r w:rsidRPr="007A40B6">
        <w:rPr>
          <w:rFonts w:ascii="Arial" w:hAnsi="Arial" w:cs="Arial"/>
          <w:sz w:val="22"/>
          <w:szCs w:val="22"/>
          <w:highlight w:val="yellow"/>
        </w:rPr>
        <w:t>s</w:t>
      </w:r>
      <w:r w:rsidR="007425B0" w:rsidRPr="007A40B6">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7A40B6"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7A40B6">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577C4">
        <w:rPr>
          <w:rFonts w:ascii="Arial" w:eastAsiaTheme="minorHAnsi" w:hAnsi="Arial" w:cs="Arial"/>
          <w:i/>
          <w:iCs/>
          <w:sz w:val="22"/>
          <w:szCs w:val="22"/>
          <w:lang w:val="en-GB"/>
        </w:rPr>
        <w:t>curriculum vitae</w:t>
      </w:r>
      <w:proofErr w:type="gramEnd"/>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 xml:space="preserve">will have the ability to give </w:t>
      </w:r>
      <w:proofErr w:type="gramStart"/>
      <w:r w:rsidR="00391384">
        <w:rPr>
          <w:rFonts w:ascii="Arial" w:eastAsiaTheme="minorHAnsi" w:hAnsi="Arial" w:cs="Arial"/>
          <w:sz w:val="22"/>
          <w:szCs w:val="22"/>
          <w:lang w:val="en-GB"/>
        </w:rPr>
        <w:t>all of</w:t>
      </w:r>
      <w:proofErr w:type="gramEnd"/>
      <w:r w:rsidR="00391384">
        <w:rPr>
          <w:rFonts w:ascii="Arial" w:eastAsiaTheme="minorHAnsi" w:hAnsi="Arial" w:cs="Arial"/>
          <w:sz w:val="22"/>
          <w:szCs w:val="22"/>
          <w:lang w:val="en-GB"/>
        </w:rPr>
        <w:t xml:space="preserve">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7A40B6"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7A40B6">
        <w:rPr>
          <w:rFonts w:ascii="Arial" w:eastAsiaTheme="minorHAnsi" w:hAnsi="Arial" w:cs="Arial"/>
          <w:sz w:val="22"/>
          <w:szCs w:val="22"/>
          <w:highlight w:val="yellow"/>
          <w:lang w:val="en-GB"/>
        </w:rPr>
        <w:t xml:space="preserve">Refuse the appointment as she will not be able to give </w:t>
      </w:r>
      <w:proofErr w:type="gramStart"/>
      <w:r w:rsidRPr="007A40B6">
        <w:rPr>
          <w:rFonts w:ascii="Arial" w:eastAsiaTheme="minorHAnsi" w:hAnsi="Arial" w:cs="Arial"/>
          <w:sz w:val="22"/>
          <w:szCs w:val="22"/>
          <w:highlight w:val="yellow"/>
          <w:lang w:val="en-GB"/>
        </w:rPr>
        <w:t>all of</w:t>
      </w:r>
      <w:proofErr w:type="gramEnd"/>
      <w:r w:rsidRPr="007A40B6">
        <w:rPr>
          <w:rFonts w:ascii="Arial" w:eastAsiaTheme="minorHAnsi" w:hAnsi="Arial" w:cs="Arial"/>
          <w:sz w:val="22"/>
          <w:szCs w:val="22"/>
          <w:highlight w:val="yellow"/>
          <w:lang w:val="en-GB"/>
        </w:rPr>
        <w:t xml:space="preserve">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w:t>
      </w:r>
      <w:proofErr w:type="gramStart"/>
      <w:r w:rsidR="00EB6801">
        <w:rPr>
          <w:rFonts w:ascii="Arial" w:eastAsiaTheme="minorHAnsi" w:hAnsi="Arial" w:cs="Arial"/>
          <w:sz w:val="22"/>
          <w:szCs w:val="22"/>
          <w:lang w:val="en-GB"/>
        </w:rPr>
        <w:t>has to</w:t>
      </w:r>
      <w:proofErr w:type="gramEnd"/>
      <w:r w:rsidR="00EB6801">
        <w:rPr>
          <w:rFonts w:ascii="Arial" w:eastAsiaTheme="minorHAnsi" w:hAnsi="Arial" w:cs="Arial"/>
          <w:sz w:val="22"/>
          <w:szCs w:val="22"/>
          <w:lang w:val="en-GB"/>
        </w:rPr>
        <w:t xml:space="preserve">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7A40B6"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7A40B6">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7A40B6" w:rsidRDefault="00F83703" w:rsidP="00047A13">
      <w:pPr>
        <w:pStyle w:val="ListParagraph"/>
        <w:numPr>
          <w:ilvl w:val="0"/>
          <w:numId w:val="19"/>
        </w:numPr>
        <w:ind w:left="426"/>
        <w:jc w:val="both"/>
        <w:rPr>
          <w:rFonts w:ascii="Arial" w:hAnsi="Arial" w:cs="Arial"/>
          <w:sz w:val="22"/>
          <w:szCs w:val="22"/>
          <w:highlight w:val="yellow"/>
          <w:lang w:val="en-GB"/>
        </w:rPr>
      </w:pPr>
      <w:r w:rsidRPr="007A40B6">
        <w:rPr>
          <w:rFonts w:ascii="Arial" w:hAnsi="Arial" w:cs="Arial"/>
          <w:sz w:val="22"/>
          <w:szCs w:val="22"/>
          <w:highlight w:val="yellow"/>
          <w:lang w:val="en-GB"/>
        </w:rPr>
        <w:t xml:space="preserve">This statement is false since the practitioner might have carried out </w:t>
      </w:r>
      <w:r w:rsidR="00BC285B" w:rsidRPr="007A40B6">
        <w:rPr>
          <w:rFonts w:ascii="Arial" w:hAnsi="Arial" w:cs="Arial"/>
          <w:sz w:val="22"/>
          <w:szCs w:val="22"/>
          <w:highlight w:val="yellow"/>
          <w:lang w:val="en-GB"/>
        </w:rPr>
        <w:t>more work and invested more resources than</w:t>
      </w:r>
      <w:r w:rsidR="008E1511" w:rsidRPr="007A40B6">
        <w:rPr>
          <w:rFonts w:ascii="Arial" w:hAnsi="Arial" w:cs="Arial"/>
          <w:sz w:val="22"/>
          <w:szCs w:val="22"/>
          <w:highlight w:val="yellow"/>
          <w:lang w:val="en-GB"/>
        </w:rPr>
        <w:t xml:space="preserve"> the value of the realisable or distributable assets</w:t>
      </w:r>
      <w:r w:rsidR="00BC285B" w:rsidRPr="007A40B6">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w:t>
      </w:r>
      <w:proofErr w:type="gramStart"/>
      <w:r w:rsidRPr="004F7AAE">
        <w:rPr>
          <w:rFonts w:ascii="Arial" w:hAnsi="Arial" w:cs="Arial"/>
          <w:sz w:val="22"/>
          <w:szCs w:val="22"/>
          <w:lang w:val="en-GB"/>
        </w:rPr>
        <w:t>all of</w:t>
      </w:r>
      <w:proofErr w:type="gramEnd"/>
      <w:r w:rsidRPr="004F7AAE">
        <w:rPr>
          <w:rFonts w:ascii="Arial" w:hAnsi="Arial" w:cs="Arial"/>
          <w:sz w:val="22"/>
          <w:szCs w:val="22"/>
          <w:lang w:val="en-GB"/>
        </w:rPr>
        <w:t xml:space="preserve"> the documents in relation to </w:t>
      </w:r>
      <w:r w:rsidRPr="004F7AAE">
        <w:rPr>
          <w:rFonts w:ascii="Arial" w:hAnsi="Arial" w:cs="Arial"/>
          <w:sz w:val="22"/>
          <w:szCs w:val="22"/>
          <w:lang w:val="en-GB"/>
        </w:rPr>
        <w:lastRenderedPageBreak/>
        <w:t xml:space="preserve">insolvency appointments. All the practitioners and administrative personnel employed by the firm will have access to these files </w:t>
      </w:r>
      <w:proofErr w:type="gramStart"/>
      <w:r w:rsidRPr="004F7AAE">
        <w:rPr>
          <w:rFonts w:ascii="Arial" w:hAnsi="Arial" w:cs="Arial"/>
          <w:sz w:val="22"/>
          <w:szCs w:val="22"/>
          <w:lang w:val="en-GB"/>
        </w:rPr>
        <w:t>as long as</w:t>
      </w:r>
      <w:proofErr w:type="gramEnd"/>
      <w:r w:rsidRPr="004F7AAE">
        <w:rPr>
          <w:rFonts w:ascii="Arial" w:hAnsi="Arial" w:cs="Arial"/>
          <w:sz w:val="22"/>
          <w:szCs w:val="22"/>
          <w:lang w:val="en-GB"/>
        </w:rPr>
        <w:t xml:space="preserve">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7A40B6" w:rsidRDefault="004F7AAE" w:rsidP="006A1258">
      <w:pPr>
        <w:pStyle w:val="ListParagraph"/>
        <w:numPr>
          <w:ilvl w:val="0"/>
          <w:numId w:val="20"/>
        </w:numPr>
        <w:ind w:left="426"/>
        <w:jc w:val="both"/>
        <w:rPr>
          <w:rFonts w:ascii="Arial" w:hAnsi="Arial" w:cs="Arial"/>
          <w:sz w:val="22"/>
          <w:szCs w:val="22"/>
          <w:highlight w:val="yellow"/>
          <w:lang w:val="en-GB"/>
        </w:rPr>
      </w:pPr>
      <w:r w:rsidRPr="007A40B6">
        <w:rPr>
          <w:rFonts w:ascii="Arial" w:hAnsi="Arial" w:cs="Arial"/>
          <w:sz w:val="22"/>
          <w:szCs w:val="22"/>
          <w:highlight w:val="yellow"/>
          <w:lang w:val="en-GB"/>
        </w:rPr>
        <w:t>R</w:t>
      </w:r>
      <w:r w:rsidR="00701CCC" w:rsidRPr="007A40B6">
        <w:rPr>
          <w:rFonts w:ascii="Arial" w:hAnsi="Arial" w:cs="Arial"/>
          <w:sz w:val="22"/>
          <w:szCs w:val="22"/>
          <w:highlight w:val="yellow"/>
          <w:lang w:val="en-GB"/>
        </w:rPr>
        <w:t xml:space="preserve">isk </w:t>
      </w:r>
      <w:r w:rsidRPr="007A40B6">
        <w:rPr>
          <w:rFonts w:ascii="Arial" w:hAnsi="Arial" w:cs="Arial"/>
          <w:sz w:val="22"/>
          <w:szCs w:val="22"/>
          <w:highlight w:val="yellow"/>
          <w:lang w:val="en-GB"/>
        </w:rPr>
        <w:t>m</w:t>
      </w:r>
      <w:r w:rsidR="00701CCC" w:rsidRPr="007A40B6">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57BCFC30" w14:textId="18F49BFF" w:rsidR="009B07AD" w:rsidRPr="002A37BB" w:rsidRDefault="007A40B6"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F</w:t>
      </w:r>
      <w:r w:rsidRPr="007A40B6">
        <w:rPr>
          <w:rFonts w:ascii="Arial" w:hAnsi="Arial" w:cs="Arial"/>
          <w:color w:val="7B7B7B" w:themeColor="accent3" w:themeShade="BF"/>
          <w:sz w:val="22"/>
          <w:szCs w:val="22"/>
          <w:lang w:val="en-GB"/>
        </w:rPr>
        <w:t>air dealing relates to the equitable and fair treatment of all stakeholders involved in the insolvency process.</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4BB26543" w14:textId="77777777" w:rsidR="007A40B6" w:rsidRDefault="007A40B6" w:rsidP="002A37BB">
      <w:pPr>
        <w:ind w:left="720" w:hanging="720"/>
        <w:jc w:val="both"/>
        <w:rPr>
          <w:rFonts w:ascii="Arial" w:hAnsi="Arial" w:cs="Arial"/>
          <w:color w:val="7B7B7B" w:themeColor="accent3" w:themeShade="BF"/>
          <w:sz w:val="22"/>
          <w:szCs w:val="22"/>
        </w:rPr>
      </w:pPr>
    </w:p>
    <w:p w14:paraId="6B3D0B80" w14:textId="77777777" w:rsidR="007A40B6" w:rsidRDefault="007A40B6"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 insolvency partitioner</w:t>
      </w:r>
      <w:r w:rsidRPr="007A40B6">
        <w:rPr>
          <w:rFonts w:ascii="Arial" w:hAnsi="Arial" w:cs="Arial"/>
          <w:color w:val="7B7B7B" w:themeColor="accent3" w:themeShade="BF"/>
          <w:sz w:val="22"/>
          <w:szCs w:val="22"/>
        </w:rPr>
        <w:t xml:space="preserve"> must be independent in fact and must also be seen or perceived to be independent and impartial.</w:t>
      </w:r>
    </w:p>
    <w:p w14:paraId="50D63A27" w14:textId="77777777" w:rsidR="007A40B6" w:rsidRDefault="007A40B6" w:rsidP="002A37BB">
      <w:pPr>
        <w:ind w:left="720" w:hanging="720"/>
        <w:jc w:val="both"/>
        <w:rPr>
          <w:rFonts w:ascii="Arial" w:hAnsi="Arial" w:cs="Arial"/>
          <w:color w:val="7B7B7B" w:themeColor="accent3" w:themeShade="BF"/>
          <w:sz w:val="22"/>
          <w:szCs w:val="22"/>
        </w:rPr>
      </w:pPr>
      <w:r w:rsidRPr="007A40B6">
        <w:rPr>
          <w:rFonts w:ascii="Arial" w:hAnsi="Arial" w:cs="Arial"/>
          <w:color w:val="7B7B7B" w:themeColor="accent3" w:themeShade="BF"/>
          <w:sz w:val="22"/>
          <w:szCs w:val="22"/>
        </w:rPr>
        <w:t xml:space="preserve"> To be independent in fact means that there is a duty to be free from influences that could compromise one’s judgment.</w:t>
      </w:r>
    </w:p>
    <w:p w14:paraId="2F57801B" w14:textId="4581CFD8" w:rsidR="009B07AD" w:rsidRPr="002A37BB" w:rsidRDefault="007A40B6" w:rsidP="002A37BB">
      <w:pPr>
        <w:ind w:left="720" w:hanging="720"/>
        <w:jc w:val="both"/>
        <w:rPr>
          <w:rFonts w:ascii="Arial" w:hAnsi="Arial" w:cs="Arial"/>
          <w:sz w:val="22"/>
          <w:szCs w:val="22"/>
        </w:rPr>
      </w:pPr>
      <w:r w:rsidRPr="007A40B6">
        <w:rPr>
          <w:rFonts w:ascii="Arial" w:hAnsi="Arial" w:cs="Arial"/>
          <w:color w:val="7B7B7B" w:themeColor="accent3" w:themeShade="BF"/>
          <w:sz w:val="22"/>
          <w:szCs w:val="22"/>
        </w:rPr>
        <w:t xml:space="preserve"> It accords therefore that an IP has a duty to avoid all personal and professional relationships and direct or indirect interests that will adversely influence, </w:t>
      </w:r>
      <w:proofErr w:type="gramStart"/>
      <w:r w:rsidRPr="007A40B6">
        <w:rPr>
          <w:rFonts w:ascii="Arial" w:hAnsi="Arial" w:cs="Arial"/>
          <w:color w:val="7B7B7B" w:themeColor="accent3" w:themeShade="BF"/>
          <w:sz w:val="22"/>
          <w:szCs w:val="22"/>
        </w:rPr>
        <w:t>impair</w:t>
      </w:r>
      <w:proofErr w:type="gramEnd"/>
      <w:r w:rsidRPr="007A40B6">
        <w:rPr>
          <w:rFonts w:ascii="Arial" w:hAnsi="Arial" w:cs="Arial"/>
          <w:color w:val="7B7B7B" w:themeColor="accent3" w:themeShade="BF"/>
          <w:sz w:val="22"/>
          <w:szCs w:val="22"/>
        </w:rPr>
        <w:t xml:space="preserve"> or threaten their integrity and ability to make decisions. As it relates to independence by perception, the IP is required to avoid all circumstances that will lead to a reasonable informed third party to conclude that the IP’s integrity, impartiality have been compromised. </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1E5CB8B" w14:textId="77777777" w:rsidR="007A40B6" w:rsidRDefault="007A40B6" w:rsidP="007A40B6">
      <w:pPr>
        <w:ind w:left="720" w:hanging="720"/>
        <w:jc w:val="both"/>
        <w:rPr>
          <w:rFonts w:ascii="Arial" w:hAnsi="Arial" w:cs="Arial"/>
          <w:color w:val="7B7B7B" w:themeColor="accent3" w:themeShade="BF"/>
          <w:sz w:val="22"/>
          <w:szCs w:val="22"/>
          <w:lang w:val="en-GB"/>
        </w:rPr>
      </w:pPr>
      <w:r w:rsidRPr="007A40B6">
        <w:rPr>
          <w:rFonts w:ascii="Arial" w:hAnsi="Arial" w:cs="Arial"/>
          <w:color w:val="7B7B7B" w:themeColor="accent3" w:themeShade="BF"/>
          <w:sz w:val="22"/>
          <w:szCs w:val="22"/>
          <w:lang w:val="en-GB"/>
        </w:rPr>
        <w:t>Contingency fee arrangements also known as “success fees” are fee arrangements which determine that the IP would be entitled to receive renumeration based on a specific outcome (usually favourable) or a condition being me</w:t>
      </w:r>
      <w:r>
        <w:rPr>
          <w:rFonts w:ascii="Arial" w:hAnsi="Arial" w:cs="Arial"/>
          <w:color w:val="7B7B7B" w:themeColor="accent3" w:themeShade="BF"/>
          <w:sz w:val="22"/>
          <w:szCs w:val="22"/>
          <w:lang w:val="en-GB"/>
        </w:rPr>
        <w:t xml:space="preserve">t, such </w:t>
      </w:r>
      <w:proofErr w:type="gramStart"/>
      <w:r>
        <w:rPr>
          <w:rFonts w:ascii="Arial" w:hAnsi="Arial" w:cs="Arial"/>
          <w:color w:val="7B7B7B" w:themeColor="accent3" w:themeShade="BF"/>
          <w:sz w:val="22"/>
          <w:szCs w:val="22"/>
          <w:lang w:val="en-GB"/>
        </w:rPr>
        <w:t xml:space="preserve">as </w:t>
      </w:r>
      <w:r w:rsidRPr="007A40B6">
        <w:rPr>
          <w:rFonts w:ascii="Arial" w:hAnsi="Arial" w:cs="Arial"/>
          <w:color w:val="7B7B7B" w:themeColor="accent3" w:themeShade="BF"/>
          <w:sz w:val="22"/>
          <w:szCs w:val="22"/>
          <w:lang w:val="en-GB"/>
        </w:rPr>
        <w:t xml:space="preserve"> the</w:t>
      </w:r>
      <w:proofErr w:type="gramEnd"/>
      <w:r w:rsidRPr="007A40B6">
        <w:rPr>
          <w:rFonts w:ascii="Arial" w:hAnsi="Arial" w:cs="Arial"/>
          <w:color w:val="7B7B7B" w:themeColor="accent3" w:themeShade="BF"/>
          <w:sz w:val="22"/>
          <w:szCs w:val="22"/>
          <w:lang w:val="en-GB"/>
        </w:rPr>
        <w:t xml:space="preserve"> successful implementation of a rescue plan.</w:t>
      </w:r>
    </w:p>
    <w:p w14:paraId="726AECC3" w14:textId="77777777" w:rsidR="007A40B6" w:rsidRDefault="007A40B6" w:rsidP="007A40B6">
      <w:pPr>
        <w:ind w:left="720" w:hanging="720"/>
        <w:jc w:val="both"/>
        <w:rPr>
          <w:rFonts w:ascii="Arial" w:hAnsi="Arial" w:cs="Arial"/>
          <w:color w:val="7B7B7B" w:themeColor="accent3" w:themeShade="BF"/>
          <w:sz w:val="22"/>
          <w:szCs w:val="22"/>
          <w:lang w:val="en-GB"/>
        </w:rPr>
      </w:pPr>
      <w:r w:rsidRPr="007A40B6">
        <w:rPr>
          <w:rFonts w:ascii="Arial" w:hAnsi="Arial" w:cs="Arial"/>
          <w:color w:val="7B7B7B" w:themeColor="accent3" w:themeShade="BF"/>
          <w:sz w:val="22"/>
          <w:szCs w:val="22"/>
          <w:lang w:val="en-GB"/>
        </w:rPr>
        <w:t xml:space="preserve"> </w:t>
      </w:r>
    </w:p>
    <w:p w14:paraId="78DB9FD8" w14:textId="575FE6E3" w:rsidR="00C72848" w:rsidRPr="007A40B6" w:rsidRDefault="007A40B6" w:rsidP="007A40B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cause for concern is that </w:t>
      </w:r>
      <w:r w:rsidRPr="007A40B6">
        <w:rPr>
          <w:rFonts w:ascii="Arial" w:hAnsi="Arial" w:cs="Arial"/>
          <w:color w:val="7B7B7B" w:themeColor="accent3" w:themeShade="BF"/>
          <w:sz w:val="22"/>
          <w:szCs w:val="22"/>
          <w:lang w:val="en-GB"/>
        </w:rPr>
        <w:t>th</w:t>
      </w:r>
      <w:r w:rsidR="00A71FC9">
        <w:rPr>
          <w:rFonts w:ascii="Arial" w:hAnsi="Arial" w:cs="Arial"/>
          <w:color w:val="7B7B7B" w:themeColor="accent3" w:themeShade="BF"/>
          <w:sz w:val="22"/>
          <w:szCs w:val="22"/>
          <w:lang w:val="en-GB"/>
        </w:rPr>
        <w:t>e IP’s</w:t>
      </w:r>
      <w:r w:rsidRPr="007A40B6">
        <w:rPr>
          <w:rFonts w:ascii="Arial" w:hAnsi="Arial" w:cs="Arial"/>
          <w:color w:val="7B7B7B" w:themeColor="accent3" w:themeShade="BF"/>
          <w:sz w:val="22"/>
          <w:szCs w:val="22"/>
          <w:lang w:val="en-GB"/>
        </w:rPr>
        <w:t xml:space="preserve"> fee i.e.  payment should not be contingent on an outcome they are obligated to meet. Another reason for the controversy is that it is often said that arrangement encourages an IP diverting one singular task that will benefit his arrangement instead of a holistic approach to insolvency proceedings.  </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w:t>
      </w:r>
      <w:proofErr w:type="gramStart"/>
      <w:r w:rsidRPr="00FC74F9">
        <w:rPr>
          <w:rFonts w:ascii="Arial" w:hAnsi="Arial" w:cs="Arial"/>
          <w:sz w:val="22"/>
          <w:szCs w:val="22"/>
        </w:rPr>
        <w:t>skill</w:t>
      </w:r>
      <w:proofErr w:type="gramEnd"/>
      <w:r w:rsidRPr="00FC74F9">
        <w:rPr>
          <w:rFonts w:ascii="Arial" w:hAnsi="Arial" w:cs="Arial"/>
          <w:sz w:val="22"/>
          <w:szCs w:val="22"/>
        </w:rPr>
        <w:t xml:space="preserve"> and diligence. </w:t>
      </w:r>
    </w:p>
    <w:p w14:paraId="245C95AC" w14:textId="77777777" w:rsidR="00BA1E4F" w:rsidRPr="002A37BB" w:rsidRDefault="00BA1E4F" w:rsidP="002A37BB">
      <w:pPr>
        <w:jc w:val="both"/>
        <w:rPr>
          <w:rFonts w:ascii="Arial" w:hAnsi="Arial" w:cs="Arial"/>
          <w:sz w:val="22"/>
          <w:szCs w:val="22"/>
        </w:rPr>
      </w:pPr>
    </w:p>
    <w:p w14:paraId="510082C1" w14:textId="77777777" w:rsidR="00A71FC9" w:rsidRDefault="00A71FC9" w:rsidP="00A71F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A71FC9">
        <w:rPr>
          <w:rFonts w:ascii="Arial" w:hAnsi="Arial" w:cs="Arial"/>
          <w:color w:val="7B7B7B" w:themeColor="accent3" w:themeShade="BF"/>
          <w:sz w:val="22"/>
          <w:szCs w:val="22"/>
          <w:lang w:val="en-GB"/>
        </w:rPr>
        <w:t xml:space="preserve">principles of ethics require IPs to act with and maintain professional and technical competence </w:t>
      </w:r>
      <w:proofErr w:type="spellStart"/>
      <w:r>
        <w:rPr>
          <w:rFonts w:ascii="Arial" w:hAnsi="Arial" w:cs="Arial"/>
          <w:color w:val="7B7B7B" w:themeColor="accent3" w:themeShade="BF"/>
          <w:sz w:val="22"/>
          <w:szCs w:val="22"/>
          <w:lang w:val="en-GB"/>
        </w:rPr>
        <w:t>i.e</w:t>
      </w:r>
      <w:proofErr w:type="spellEnd"/>
      <w:r>
        <w:rPr>
          <w:rFonts w:ascii="Arial" w:hAnsi="Arial" w:cs="Arial"/>
          <w:color w:val="7B7B7B" w:themeColor="accent3" w:themeShade="BF"/>
          <w:sz w:val="22"/>
          <w:szCs w:val="22"/>
          <w:lang w:val="en-GB"/>
        </w:rPr>
        <w:t xml:space="preserve"> their </w:t>
      </w:r>
      <w:r w:rsidRPr="00A71FC9">
        <w:rPr>
          <w:rFonts w:ascii="Arial" w:hAnsi="Arial" w:cs="Arial"/>
          <w:color w:val="7B7B7B" w:themeColor="accent3" w:themeShade="BF"/>
          <w:sz w:val="22"/>
          <w:szCs w:val="22"/>
          <w:lang w:val="en-GB"/>
        </w:rPr>
        <w:t xml:space="preserve">duty of care. This </w:t>
      </w:r>
      <w:r>
        <w:rPr>
          <w:rFonts w:ascii="Arial" w:hAnsi="Arial" w:cs="Arial"/>
          <w:color w:val="7B7B7B" w:themeColor="accent3" w:themeShade="BF"/>
          <w:sz w:val="22"/>
          <w:szCs w:val="22"/>
          <w:lang w:val="en-GB"/>
        </w:rPr>
        <w:t>includes:</w:t>
      </w:r>
    </w:p>
    <w:p w14:paraId="5A10C030" w14:textId="77777777" w:rsidR="00A71FC9" w:rsidRDefault="00A71FC9" w:rsidP="00A71FC9">
      <w:pPr>
        <w:pStyle w:val="ListParagraph"/>
        <w:numPr>
          <w:ilvl w:val="0"/>
          <w:numId w:val="21"/>
        </w:numPr>
        <w:jc w:val="both"/>
        <w:rPr>
          <w:rFonts w:ascii="Arial" w:hAnsi="Arial" w:cs="Arial"/>
          <w:color w:val="7B7B7B" w:themeColor="accent3" w:themeShade="BF"/>
          <w:sz w:val="22"/>
          <w:szCs w:val="22"/>
          <w:lang w:val="en-GB"/>
        </w:rPr>
      </w:pPr>
      <w:r w:rsidRPr="00A71FC9">
        <w:rPr>
          <w:rFonts w:ascii="Arial" w:hAnsi="Arial" w:cs="Arial"/>
          <w:color w:val="7B7B7B" w:themeColor="accent3" w:themeShade="BF"/>
          <w:sz w:val="22"/>
          <w:szCs w:val="22"/>
          <w:lang w:val="en-GB"/>
        </w:rPr>
        <w:t xml:space="preserve"> a </w:t>
      </w:r>
      <w:r w:rsidRPr="00A71FC9">
        <w:rPr>
          <w:rFonts w:ascii="Arial" w:hAnsi="Arial" w:cs="Arial"/>
          <w:color w:val="7B7B7B" w:themeColor="accent3" w:themeShade="BF"/>
          <w:sz w:val="22"/>
          <w:szCs w:val="22"/>
          <w:lang w:val="en-GB"/>
        </w:rPr>
        <w:t xml:space="preserve">duty to educate oneself and to keep abreast to the changes to the law or practice </w:t>
      </w:r>
      <w:proofErr w:type="gramStart"/>
      <w:r w:rsidRPr="00A71FC9">
        <w:rPr>
          <w:rFonts w:ascii="Arial" w:hAnsi="Arial" w:cs="Arial"/>
          <w:color w:val="7B7B7B" w:themeColor="accent3" w:themeShade="BF"/>
          <w:sz w:val="22"/>
          <w:szCs w:val="22"/>
          <w:lang w:val="en-GB"/>
        </w:rPr>
        <w:t>in order to</w:t>
      </w:r>
      <w:proofErr w:type="gramEnd"/>
      <w:r w:rsidRPr="00A71FC9">
        <w:rPr>
          <w:rFonts w:ascii="Arial" w:hAnsi="Arial" w:cs="Arial"/>
          <w:color w:val="7B7B7B" w:themeColor="accent3" w:themeShade="BF"/>
          <w:sz w:val="22"/>
          <w:szCs w:val="22"/>
          <w:lang w:val="en-GB"/>
        </w:rPr>
        <w:t xml:space="preserve"> act in the best interest of beneficiaries, </w:t>
      </w:r>
    </w:p>
    <w:p w14:paraId="3F445BD6" w14:textId="77777777" w:rsidR="00A71FC9" w:rsidRDefault="00A71FC9" w:rsidP="00A71FC9">
      <w:pPr>
        <w:pStyle w:val="ListParagraph"/>
        <w:numPr>
          <w:ilvl w:val="0"/>
          <w:numId w:val="21"/>
        </w:numPr>
        <w:jc w:val="both"/>
        <w:rPr>
          <w:rFonts w:ascii="Arial" w:hAnsi="Arial" w:cs="Arial"/>
          <w:color w:val="7B7B7B" w:themeColor="accent3" w:themeShade="BF"/>
          <w:sz w:val="22"/>
          <w:szCs w:val="22"/>
          <w:lang w:val="en-GB"/>
        </w:rPr>
      </w:pPr>
      <w:r w:rsidRPr="00A71FC9">
        <w:rPr>
          <w:rFonts w:ascii="Arial" w:hAnsi="Arial" w:cs="Arial"/>
          <w:color w:val="7B7B7B" w:themeColor="accent3" w:themeShade="BF"/>
          <w:sz w:val="22"/>
          <w:szCs w:val="22"/>
          <w:lang w:val="en-GB"/>
        </w:rPr>
        <w:t xml:space="preserve">a duty to only accept insolvency appointments where one has or can acquire sufficient expertise and </w:t>
      </w:r>
    </w:p>
    <w:p w14:paraId="2ED4D06E" w14:textId="77777777" w:rsidR="00A71FC9" w:rsidRDefault="00A71FC9" w:rsidP="00A71FC9">
      <w:pPr>
        <w:pStyle w:val="ListParagraph"/>
        <w:numPr>
          <w:ilvl w:val="0"/>
          <w:numId w:val="21"/>
        </w:numPr>
        <w:jc w:val="both"/>
        <w:rPr>
          <w:rFonts w:ascii="Arial" w:hAnsi="Arial" w:cs="Arial"/>
          <w:color w:val="7B7B7B" w:themeColor="accent3" w:themeShade="BF"/>
          <w:sz w:val="22"/>
          <w:szCs w:val="22"/>
          <w:lang w:val="en-GB"/>
        </w:rPr>
      </w:pPr>
      <w:r w:rsidRPr="00A71FC9">
        <w:rPr>
          <w:rFonts w:ascii="Arial" w:hAnsi="Arial" w:cs="Arial"/>
          <w:color w:val="7B7B7B" w:themeColor="accent3" w:themeShade="BF"/>
          <w:sz w:val="22"/>
          <w:szCs w:val="22"/>
          <w:lang w:val="en-GB"/>
        </w:rPr>
        <w:t>to only accept appointments where one has the capacity to do so.</w:t>
      </w:r>
    </w:p>
    <w:p w14:paraId="28980C32" w14:textId="3C83FEDA" w:rsidR="00A71FC9" w:rsidRPr="00A71FC9" w:rsidRDefault="00A71FC9" w:rsidP="00A71FC9">
      <w:pPr>
        <w:jc w:val="both"/>
        <w:rPr>
          <w:rFonts w:ascii="Arial" w:hAnsi="Arial" w:cs="Arial"/>
          <w:color w:val="7B7B7B" w:themeColor="accent3" w:themeShade="BF"/>
          <w:sz w:val="22"/>
          <w:szCs w:val="22"/>
          <w:lang w:val="en-GB"/>
        </w:rPr>
      </w:pPr>
      <w:r w:rsidRPr="00A71FC9">
        <w:rPr>
          <w:rFonts w:ascii="Arial" w:hAnsi="Arial" w:cs="Arial"/>
          <w:color w:val="7B7B7B" w:themeColor="accent3" w:themeShade="BF"/>
          <w:sz w:val="22"/>
          <w:szCs w:val="22"/>
          <w:lang w:val="en-GB"/>
        </w:rPr>
        <w:t xml:space="preserve"> Accordingly, the duty to act with care, skill and diligences requires an IP to act carefully and with competence when carrying out its functions with regards to the insolvency proceedings such as realizing the affairs and property of the company. </w:t>
      </w:r>
    </w:p>
    <w:p w14:paraId="6C18B37A" w14:textId="77777777" w:rsidR="00A71FC9" w:rsidRPr="00A71FC9" w:rsidRDefault="00A71FC9" w:rsidP="00A71FC9">
      <w:pPr>
        <w:jc w:val="both"/>
        <w:rPr>
          <w:rFonts w:ascii="Arial" w:hAnsi="Arial" w:cs="Arial"/>
          <w:color w:val="7B7B7B" w:themeColor="accent3" w:themeShade="BF"/>
          <w:sz w:val="22"/>
          <w:szCs w:val="22"/>
          <w:lang w:val="en-GB"/>
        </w:rPr>
      </w:pPr>
    </w:p>
    <w:p w14:paraId="0AAA3CF2" w14:textId="77777777" w:rsidR="00A71FC9" w:rsidRPr="00A71FC9" w:rsidRDefault="00A71FC9" w:rsidP="00A71FC9">
      <w:pPr>
        <w:jc w:val="both"/>
        <w:rPr>
          <w:rFonts w:ascii="Arial" w:hAnsi="Arial" w:cs="Arial"/>
          <w:color w:val="7B7B7B" w:themeColor="accent3" w:themeShade="BF"/>
          <w:sz w:val="22"/>
          <w:szCs w:val="22"/>
          <w:lang w:val="en-GB"/>
        </w:rPr>
      </w:pPr>
      <w:r w:rsidRPr="00A71FC9">
        <w:rPr>
          <w:rFonts w:ascii="Arial" w:hAnsi="Arial" w:cs="Arial"/>
          <w:color w:val="7B7B7B" w:themeColor="accent3" w:themeShade="BF"/>
          <w:sz w:val="22"/>
          <w:szCs w:val="22"/>
          <w:lang w:val="en-GB"/>
        </w:rPr>
        <w:t xml:space="preserve">This duty of care, skill and diligence has a two-fold test that is used to determine whether a practitioner acted with the necessary care, </w:t>
      </w:r>
      <w:proofErr w:type="gramStart"/>
      <w:r w:rsidRPr="00A71FC9">
        <w:rPr>
          <w:rFonts w:ascii="Arial" w:hAnsi="Arial" w:cs="Arial"/>
          <w:color w:val="7B7B7B" w:themeColor="accent3" w:themeShade="BF"/>
          <w:sz w:val="22"/>
          <w:szCs w:val="22"/>
          <w:lang w:val="en-GB"/>
        </w:rPr>
        <w:t>skill</w:t>
      </w:r>
      <w:proofErr w:type="gramEnd"/>
      <w:r w:rsidRPr="00A71FC9">
        <w:rPr>
          <w:rFonts w:ascii="Arial" w:hAnsi="Arial" w:cs="Arial"/>
          <w:color w:val="7B7B7B" w:themeColor="accent3" w:themeShade="BF"/>
          <w:sz w:val="22"/>
          <w:szCs w:val="22"/>
          <w:lang w:val="en-GB"/>
        </w:rPr>
        <w:t xml:space="preserve"> and diligence. The first fold is (1) whether a reasonable practitioner in the same position (attributes and qualifications) would have done the same thing i.e., the same degree care, </w:t>
      </w:r>
      <w:proofErr w:type="gramStart"/>
      <w:r w:rsidRPr="00A71FC9">
        <w:rPr>
          <w:rFonts w:ascii="Arial" w:hAnsi="Arial" w:cs="Arial"/>
          <w:color w:val="7B7B7B" w:themeColor="accent3" w:themeShade="BF"/>
          <w:sz w:val="22"/>
          <w:szCs w:val="22"/>
          <w:lang w:val="en-GB"/>
        </w:rPr>
        <w:t>skill</w:t>
      </w:r>
      <w:proofErr w:type="gramEnd"/>
      <w:r w:rsidRPr="00A71FC9">
        <w:rPr>
          <w:rFonts w:ascii="Arial" w:hAnsi="Arial" w:cs="Arial"/>
          <w:color w:val="7B7B7B" w:themeColor="accent3" w:themeShade="BF"/>
          <w:sz w:val="22"/>
          <w:szCs w:val="22"/>
          <w:lang w:val="en-GB"/>
        </w:rPr>
        <w:t xml:space="preserve"> and diligence.</w:t>
      </w:r>
    </w:p>
    <w:p w14:paraId="3FF0B980" w14:textId="77777777" w:rsidR="00A71FC9" w:rsidRPr="00A71FC9" w:rsidRDefault="00A71FC9" w:rsidP="00A71FC9">
      <w:pPr>
        <w:jc w:val="both"/>
        <w:rPr>
          <w:rFonts w:ascii="Arial" w:hAnsi="Arial" w:cs="Arial"/>
          <w:color w:val="7B7B7B" w:themeColor="accent3" w:themeShade="BF"/>
          <w:sz w:val="22"/>
          <w:szCs w:val="22"/>
          <w:lang w:val="en-GB"/>
        </w:rPr>
      </w:pPr>
    </w:p>
    <w:p w14:paraId="11093613" w14:textId="2292F724" w:rsidR="00A71FC9" w:rsidRPr="00A71FC9" w:rsidRDefault="00A71FC9" w:rsidP="00A71FC9">
      <w:pPr>
        <w:jc w:val="both"/>
        <w:rPr>
          <w:rFonts w:ascii="Arial" w:hAnsi="Arial" w:cs="Arial"/>
          <w:color w:val="7B7B7B" w:themeColor="accent3" w:themeShade="BF"/>
          <w:sz w:val="22"/>
          <w:szCs w:val="22"/>
          <w:lang w:val="en-GB"/>
        </w:rPr>
      </w:pPr>
      <w:r w:rsidRPr="00A71FC9">
        <w:rPr>
          <w:rFonts w:ascii="Arial" w:hAnsi="Arial" w:cs="Arial"/>
          <w:color w:val="7B7B7B" w:themeColor="accent3" w:themeShade="BF"/>
          <w:sz w:val="22"/>
          <w:szCs w:val="22"/>
          <w:lang w:val="en-GB"/>
        </w:rPr>
        <w:t xml:space="preserve">It is important to note that an insolvency practitioner can be an expert in insolvency practice due to experience and training and a higher standard will be required and so the duty of care will be determined on a case-by-case basis </w:t>
      </w:r>
    </w:p>
    <w:p w14:paraId="296C30D3" w14:textId="77777777" w:rsidR="00A71FC9" w:rsidRPr="00A71FC9" w:rsidRDefault="00A71FC9" w:rsidP="00A71FC9">
      <w:pPr>
        <w:jc w:val="both"/>
        <w:rPr>
          <w:rFonts w:ascii="Arial" w:hAnsi="Arial" w:cs="Arial"/>
          <w:color w:val="7B7B7B" w:themeColor="accent3" w:themeShade="BF"/>
          <w:sz w:val="22"/>
          <w:szCs w:val="22"/>
          <w:lang w:val="en-GB"/>
        </w:rPr>
      </w:pPr>
    </w:p>
    <w:p w14:paraId="4024A332" w14:textId="3699D1CA" w:rsidR="00544127" w:rsidRPr="002A37BB" w:rsidRDefault="00A71FC9" w:rsidP="00A71FC9">
      <w:pPr>
        <w:jc w:val="both"/>
        <w:rPr>
          <w:rFonts w:ascii="Arial" w:hAnsi="Arial" w:cs="Arial"/>
          <w:sz w:val="22"/>
          <w:szCs w:val="22"/>
        </w:rPr>
      </w:pPr>
      <w:r w:rsidRPr="00A71FC9">
        <w:rPr>
          <w:rFonts w:ascii="Arial" w:hAnsi="Arial" w:cs="Arial"/>
          <w:color w:val="7B7B7B" w:themeColor="accent3" w:themeShade="BF"/>
          <w:sz w:val="22"/>
          <w:szCs w:val="22"/>
          <w:lang w:val="en-GB"/>
        </w:rPr>
        <w:t xml:space="preserve">Insolvency practitioners also have a duty to act with the necessary care, skill and diligence includes a duty to obtain adequate degree of understanding of the nature of the company’s business </w:t>
      </w:r>
      <w:proofErr w:type="gramStart"/>
      <w:r w:rsidRPr="00A71FC9">
        <w:rPr>
          <w:rFonts w:ascii="Arial" w:hAnsi="Arial" w:cs="Arial"/>
          <w:color w:val="7B7B7B" w:themeColor="accent3" w:themeShade="BF"/>
          <w:sz w:val="22"/>
          <w:szCs w:val="22"/>
          <w:lang w:val="en-GB"/>
        </w:rPr>
        <w:t>in order to</w:t>
      </w:r>
      <w:proofErr w:type="gramEnd"/>
      <w:r w:rsidRPr="00A71FC9">
        <w:rPr>
          <w:rFonts w:ascii="Arial" w:hAnsi="Arial" w:cs="Arial"/>
          <w:color w:val="7B7B7B" w:themeColor="accent3" w:themeShade="BF"/>
          <w:sz w:val="22"/>
          <w:szCs w:val="22"/>
          <w:lang w:val="en-GB"/>
        </w:rPr>
        <w:t xml:space="preserve"> understand the business and what is expected of him/her and a duty to acquire knowledge of the industry in which the company operates.</w:t>
      </w:r>
    </w:p>
    <w:p w14:paraId="4A637290" w14:textId="4A0282A0" w:rsidR="00544127" w:rsidRPr="002A37BB" w:rsidRDefault="00544127" w:rsidP="002A37BB">
      <w:pPr>
        <w:ind w:left="720" w:hanging="720"/>
        <w:jc w:val="both"/>
        <w:rPr>
          <w:rFonts w:ascii="Arial" w:hAnsi="Arial" w:cs="Arial"/>
          <w:sz w:val="22"/>
          <w:szCs w:val="22"/>
        </w:rPr>
      </w:pPr>
    </w:p>
    <w:p w14:paraId="5D5A1FA5" w14:textId="2A14E4B0" w:rsidR="00D17FDC" w:rsidRDefault="00D17FDC" w:rsidP="002A37BB">
      <w:pPr>
        <w:ind w:left="720" w:hanging="720"/>
        <w:jc w:val="both"/>
        <w:rPr>
          <w:rFonts w:ascii="Arial" w:hAnsi="Arial" w:cs="Arial"/>
          <w:sz w:val="22"/>
          <w:szCs w:val="22"/>
        </w:rPr>
      </w:pPr>
    </w:p>
    <w:p w14:paraId="7E961005" w14:textId="5DF19915" w:rsidR="004F7AAE" w:rsidRDefault="004F7AAE" w:rsidP="002A37BB">
      <w:pPr>
        <w:ind w:left="720" w:hanging="720"/>
        <w:jc w:val="both"/>
        <w:rPr>
          <w:rFonts w:ascii="Arial" w:hAnsi="Arial" w:cs="Arial"/>
          <w:sz w:val="22"/>
          <w:szCs w:val="22"/>
        </w:rPr>
      </w:pPr>
    </w:p>
    <w:p w14:paraId="188AB1D8" w14:textId="1BD55E93" w:rsidR="004F7AAE" w:rsidRDefault="004F7AAE" w:rsidP="002A37BB">
      <w:pPr>
        <w:ind w:left="720" w:hanging="720"/>
        <w:jc w:val="both"/>
        <w:rPr>
          <w:rFonts w:ascii="Arial" w:hAnsi="Arial" w:cs="Arial"/>
          <w:sz w:val="22"/>
          <w:szCs w:val="22"/>
        </w:rPr>
      </w:pPr>
    </w:p>
    <w:p w14:paraId="6399DC3B" w14:textId="77777777" w:rsidR="004F7AAE" w:rsidRPr="002A37BB" w:rsidRDefault="004F7AAE"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204BB5D" w14:textId="704B0852" w:rsidR="00A71FC9" w:rsidRPr="00A71FC9" w:rsidRDefault="00A71FC9" w:rsidP="00A71FC9">
      <w:pPr>
        <w:jc w:val="both"/>
        <w:rPr>
          <w:rFonts w:ascii="Arial" w:hAnsi="Arial" w:cs="Arial"/>
          <w:color w:val="7B7B7B" w:themeColor="accent3" w:themeShade="BF"/>
          <w:sz w:val="22"/>
          <w:szCs w:val="22"/>
          <w:lang w:val="en-GB"/>
        </w:rPr>
      </w:pPr>
      <w:r w:rsidRPr="00A71FC9">
        <w:rPr>
          <w:rFonts w:ascii="Arial" w:hAnsi="Arial" w:cs="Arial"/>
          <w:color w:val="7B7B7B" w:themeColor="accent3" w:themeShade="BF"/>
          <w:sz w:val="22"/>
          <w:szCs w:val="22"/>
          <w:lang w:val="en-GB"/>
        </w:rPr>
        <w:t xml:space="preserve">It has </w:t>
      </w:r>
      <w:r>
        <w:rPr>
          <w:rFonts w:ascii="Arial" w:hAnsi="Arial" w:cs="Arial"/>
          <w:color w:val="7B7B7B" w:themeColor="accent3" w:themeShade="BF"/>
          <w:sz w:val="22"/>
          <w:szCs w:val="22"/>
          <w:lang w:val="en-GB"/>
        </w:rPr>
        <w:t xml:space="preserve">been held </w:t>
      </w:r>
      <w:r w:rsidRPr="00A71FC9">
        <w:rPr>
          <w:rFonts w:ascii="Arial" w:hAnsi="Arial" w:cs="Arial"/>
          <w:color w:val="7B7B7B" w:themeColor="accent3" w:themeShade="BF"/>
          <w:sz w:val="22"/>
          <w:szCs w:val="22"/>
          <w:lang w:val="en-GB"/>
        </w:rPr>
        <w:t xml:space="preserve">that legal professionals are often required to assist with insolvency proceedings and that their services can be paid as disbursements or as third-party costs which can be billed separately and directly to the debtor company. The IP </w:t>
      </w:r>
      <w:r>
        <w:rPr>
          <w:rFonts w:ascii="Arial" w:hAnsi="Arial" w:cs="Arial"/>
          <w:color w:val="7B7B7B" w:themeColor="accent3" w:themeShade="BF"/>
          <w:sz w:val="22"/>
          <w:szCs w:val="22"/>
          <w:lang w:val="en-GB"/>
        </w:rPr>
        <w:t xml:space="preserve">is mandated </w:t>
      </w:r>
      <w:proofErr w:type="gramStart"/>
      <w:r>
        <w:rPr>
          <w:rFonts w:ascii="Arial" w:hAnsi="Arial" w:cs="Arial"/>
          <w:color w:val="7B7B7B" w:themeColor="accent3" w:themeShade="BF"/>
          <w:sz w:val="22"/>
          <w:szCs w:val="22"/>
          <w:lang w:val="en-GB"/>
        </w:rPr>
        <w:t xml:space="preserve">to </w:t>
      </w:r>
      <w:r w:rsidRPr="00A71FC9">
        <w:rPr>
          <w:rFonts w:ascii="Arial" w:hAnsi="Arial" w:cs="Arial"/>
          <w:color w:val="7B7B7B" w:themeColor="accent3" w:themeShade="BF"/>
          <w:sz w:val="22"/>
          <w:szCs w:val="22"/>
          <w:lang w:val="en-GB"/>
        </w:rPr>
        <w:t xml:space="preserve"> consider</w:t>
      </w:r>
      <w:proofErr w:type="gramEnd"/>
      <w:r w:rsidRPr="00A71FC9">
        <w:rPr>
          <w:rFonts w:ascii="Arial" w:hAnsi="Arial" w:cs="Arial"/>
          <w:color w:val="7B7B7B" w:themeColor="accent3" w:themeShade="BF"/>
          <w:sz w:val="22"/>
          <w:szCs w:val="22"/>
          <w:lang w:val="en-GB"/>
        </w:rPr>
        <w:t xml:space="preserve"> whether the bill is reasonable and appropriate under the given circumstances whenever claiming costs. Further considerations provided by the new Insolvency Code of Ethics by the Institute for Chartered Accountants of England and Wales (ICAEW) requires the IP to:</w:t>
      </w:r>
    </w:p>
    <w:p w14:paraId="3A94DE2A" w14:textId="77777777" w:rsidR="00A71FC9" w:rsidRPr="00A71FC9" w:rsidRDefault="00A71FC9" w:rsidP="00A71FC9">
      <w:pPr>
        <w:jc w:val="both"/>
        <w:rPr>
          <w:rFonts w:ascii="Arial" w:hAnsi="Arial" w:cs="Arial"/>
          <w:color w:val="7B7B7B" w:themeColor="accent3" w:themeShade="BF"/>
          <w:sz w:val="22"/>
          <w:szCs w:val="22"/>
          <w:lang w:val="en-GB"/>
        </w:rPr>
      </w:pPr>
      <w:r w:rsidRPr="00A71FC9">
        <w:rPr>
          <w:rFonts w:ascii="Arial" w:hAnsi="Arial" w:cs="Arial"/>
          <w:color w:val="7B7B7B" w:themeColor="accent3" w:themeShade="BF"/>
          <w:sz w:val="22"/>
          <w:szCs w:val="22"/>
          <w:lang w:val="en-GB"/>
        </w:rPr>
        <w:t>1.</w:t>
      </w:r>
      <w:r w:rsidRPr="00A71FC9">
        <w:rPr>
          <w:rFonts w:ascii="Arial" w:hAnsi="Arial" w:cs="Arial"/>
          <w:color w:val="7B7B7B" w:themeColor="accent3" w:themeShade="BF"/>
          <w:sz w:val="22"/>
          <w:szCs w:val="22"/>
          <w:lang w:val="en-GB"/>
        </w:rPr>
        <w:tab/>
        <w:t xml:space="preserve">Evaluate whether the advice or work by the legal practitioner is </w:t>
      </w:r>
      <w:proofErr w:type="gramStart"/>
      <w:r w:rsidRPr="00A71FC9">
        <w:rPr>
          <w:rFonts w:ascii="Arial" w:hAnsi="Arial" w:cs="Arial"/>
          <w:color w:val="7B7B7B" w:themeColor="accent3" w:themeShade="BF"/>
          <w:sz w:val="22"/>
          <w:szCs w:val="22"/>
          <w:lang w:val="en-GB"/>
        </w:rPr>
        <w:t>warranted;</w:t>
      </w:r>
      <w:proofErr w:type="gramEnd"/>
    </w:p>
    <w:p w14:paraId="7C1BC300" w14:textId="77777777" w:rsidR="00A71FC9" w:rsidRPr="00A71FC9" w:rsidRDefault="00A71FC9" w:rsidP="00A71FC9">
      <w:pPr>
        <w:jc w:val="both"/>
        <w:rPr>
          <w:rFonts w:ascii="Arial" w:hAnsi="Arial" w:cs="Arial"/>
          <w:color w:val="7B7B7B" w:themeColor="accent3" w:themeShade="BF"/>
          <w:sz w:val="22"/>
          <w:szCs w:val="22"/>
          <w:lang w:val="en-GB"/>
        </w:rPr>
      </w:pPr>
      <w:r w:rsidRPr="00A71FC9">
        <w:rPr>
          <w:rFonts w:ascii="Arial" w:hAnsi="Arial" w:cs="Arial"/>
          <w:color w:val="7B7B7B" w:themeColor="accent3" w:themeShade="BF"/>
          <w:sz w:val="22"/>
          <w:szCs w:val="22"/>
          <w:lang w:val="en-GB"/>
        </w:rPr>
        <w:t>2.</w:t>
      </w:r>
      <w:r w:rsidRPr="00A71FC9">
        <w:rPr>
          <w:rFonts w:ascii="Arial" w:hAnsi="Arial" w:cs="Arial"/>
          <w:color w:val="7B7B7B" w:themeColor="accent3" w:themeShade="BF"/>
          <w:sz w:val="22"/>
          <w:szCs w:val="22"/>
          <w:lang w:val="en-GB"/>
        </w:rPr>
        <w:tab/>
        <w:t xml:space="preserve">Document the reasons for choosing a specific legal </w:t>
      </w:r>
      <w:proofErr w:type="gramStart"/>
      <w:r w:rsidRPr="00A71FC9">
        <w:rPr>
          <w:rFonts w:ascii="Arial" w:hAnsi="Arial" w:cs="Arial"/>
          <w:color w:val="7B7B7B" w:themeColor="accent3" w:themeShade="BF"/>
          <w:sz w:val="22"/>
          <w:szCs w:val="22"/>
          <w:lang w:val="en-GB"/>
        </w:rPr>
        <w:t>professional;</w:t>
      </w:r>
      <w:proofErr w:type="gramEnd"/>
    </w:p>
    <w:p w14:paraId="5014DDB8" w14:textId="77777777" w:rsidR="00A71FC9" w:rsidRPr="00A71FC9" w:rsidRDefault="00A71FC9" w:rsidP="00A71FC9">
      <w:pPr>
        <w:jc w:val="both"/>
        <w:rPr>
          <w:rFonts w:ascii="Arial" w:hAnsi="Arial" w:cs="Arial"/>
          <w:color w:val="7B7B7B" w:themeColor="accent3" w:themeShade="BF"/>
          <w:sz w:val="22"/>
          <w:szCs w:val="22"/>
          <w:lang w:val="en-GB"/>
        </w:rPr>
      </w:pPr>
      <w:r w:rsidRPr="00A71FC9">
        <w:rPr>
          <w:rFonts w:ascii="Arial" w:hAnsi="Arial" w:cs="Arial"/>
          <w:color w:val="7B7B7B" w:themeColor="accent3" w:themeShade="BF"/>
          <w:sz w:val="22"/>
          <w:szCs w:val="22"/>
          <w:lang w:val="en-GB"/>
        </w:rPr>
        <w:lastRenderedPageBreak/>
        <w:t>3.</w:t>
      </w:r>
      <w:r w:rsidRPr="00A71FC9">
        <w:rPr>
          <w:rFonts w:ascii="Arial" w:hAnsi="Arial" w:cs="Arial"/>
          <w:color w:val="7B7B7B" w:themeColor="accent3" w:themeShade="BF"/>
          <w:sz w:val="22"/>
          <w:szCs w:val="22"/>
          <w:lang w:val="en-GB"/>
        </w:rPr>
        <w:tab/>
        <w:t xml:space="preserve">Provide full disclosure of any professional or personal relationship that exists between him/her and the legal professional and the process to be undertaken to evaluate whether the service will be the best value for the creditors. </w:t>
      </w:r>
    </w:p>
    <w:p w14:paraId="4B8ACC76" w14:textId="77777777" w:rsidR="00A71FC9" w:rsidRPr="00A71FC9" w:rsidRDefault="00A71FC9" w:rsidP="00A71FC9">
      <w:pPr>
        <w:jc w:val="both"/>
        <w:rPr>
          <w:rFonts w:ascii="Arial" w:hAnsi="Arial" w:cs="Arial"/>
          <w:color w:val="7B7B7B" w:themeColor="accent3" w:themeShade="BF"/>
          <w:sz w:val="22"/>
          <w:szCs w:val="22"/>
          <w:lang w:val="en-GB"/>
        </w:rPr>
      </w:pPr>
      <w:r w:rsidRPr="00A71FC9">
        <w:rPr>
          <w:rFonts w:ascii="Arial" w:hAnsi="Arial" w:cs="Arial"/>
          <w:color w:val="7B7B7B" w:themeColor="accent3" w:themeShade="BF"/>
          <w:sz w:val="22"/>
          <w:szCs w:val="22"/>
          <w:lang w:val="en-GB"/>
        </w:rPr>
        <w:t>4.</w:t>
      </w:r>
      <w:r w:rsidRPr="00A71FC9">
        <w:rPr>
          <w:rFonts w:ascii="Arial" w:hAnsi="Arial" w:cs="Arial"/>
          <w:color w:val="7B7B7B" w:themeColor="accent3" w:themeShade="BF"/>
          <w:sz w:val="22"/>
          <w:szCs w:val="22"/>
          <w:lang w:val="en-GB"/>
        </w:rPr>
        <w:tab/>
        <w:t xml:space="preserve">To access whether the legal professional will be offering the service for the best value, the insolvency practitioners would be required to consider the following: </w:t>
      </w:r>
    </w:p>
    <w:p w14:paraId="26D2A4EF" w14:textId="77777777" w:rsidR="00A71FC9" w:rsidRPr="00A71FC9" w:rsidRDefault="00A71FC9" w:rsidP="00A71FC9">
      <w:pPr>
        <w:jc w:val="both"/>
        <w:rPr>
          <w:rFonts w:ascii="Arial" w:hAnsi="Arial" w:cs="Arial"/>
          <w:color w:val="7B7B7B" w:themeColor="accent3" w:themeShade="BF"/>
          <w:sz w:val="22"/>
          <w:szCs w:val="22"/>
          <w:lang w:val="en-GB"/>
        </w:rPr>
      </w:pPr>
      <w:r w:rsidRPr="00A71FC9">
        <w:rPr>
          <w:rFonts w:ascii="Arial" w:hAnsi="Arial" w:cs="Arial"/>
          <w:color w:val="7B7B7B" w:themeColor="accent3" w:themeShade="BF"/>
          <w:sz w:val="22"/>
          <w:szCs w:val="22"/>
          <w:lang w:val="en-GB"/>
        </w:rPr>
        <w:t>a.</w:t>
      </w:r>
      <w:r w:rsidRPr="00A71FC9">
        <w:rPr>
          <w:rFonts w:ascii="Arial" w:hAnsi="Arial" w:cs="Arial"/>
          <w:color w:val="7B7B7B" w:themeColor="accent3" w:themeShade="BF"/>
          <w:sz w:val="22"/>
          <w:szCs w:val="22"/>
          <w:lang w:val="en-GB"/>
        </w:rPr>
        <w:tab/>
        <w:t xml:space="preserve">The cost of the service, the expertise and experience of the </w:t>
      </w:r>
      <w:proofErr w:type="gramStart"/>
      <w:r w:rsidRPr="00A71FC9">
        <w:rPr>
          <w:rFonts w:ascii="Arial" w:hAnsi="Arial" w:cs="Arial"/>
          <w:color w:val="7B7B7B" w:themeColor="accent3" w:themeShade="BF"/>
          <w:sz w:val="22"/>
          <w:szCs w:val="22"/>
          <w:lang w:val="en-GB"/>
        </w:rPr>
        <w:t>provider;</w:t>
      </w:r>
      <w:proofErr w:type="gramEnd"/>
    </w:p>
    <w:p w14:paraId="7A0E2509" w14:textId="77777777" w:rsidR="00A71FC9" w:rsidRPr="00A71FC9" w:rsidRDefault="00A71FC9" w:rsidP="00A71FC9">
      <w:pPr>
        <w:jc w:val="both"/>
        <w:rPr>
          <w:rFonts w:ascii="Arial" w:hAnsi="Arial" w:cs="Arial"/>
          <w:color w:val="7B7B7B" w:themeColor="accent3" w:themeShade="BF"/>
          <w:sz w:val="22"/>
          <w:szCs w:val="22"/>
          <w:lang w:val="en-GB"/>
        </w:rPr>
      </w:pPr>
      <w:r w:rsidRPr="00A71FC9">
        <w:rPr>
          <w:rFonts w:ascii="Arial" w:hAnsi="Arial" w:cs="Arial"/>
          <w:color w:val="7B7B7B" w:themeColor="accent3" w:themeShade="BF"/>
          <w:sz w:val="22"/>
          <w:szCs w:val="22"/>
          <w:lang w:val="en-GB"/>
        </w:rPr>
        <w:t>b.</w:t>
      </w:r>
      <w:r w:rsidRPr="00A71FC9">
        <w:rPr>
          <w:rFonts w:ascii="Arial" w:hAnsi="Arial" w:cs="Arial"/>
          <w:color w:val="7B7B7B" w:themeColor="accent3" w:themeShade="BF"/>
          <w:sz w:val="22"/>
          <w:szCs w:val="22"/>
          <w:lang w:val="en-GB"/>
        </w:rPr>
        <w:tab/>
        <w:t xml:space="preserve">Whether the provider holds appropriate regulatory authorisation; and </w:t>
      </w:r>
    </w:p>
    <w:p w14:paraId="0AC81636" w14:textId="0BAFBDAA" w:rsidR="00132584" w:rsidRDefault="00A71FC9" w:rsidP="00A71FC9">
      <w:pPr>
        <w:jc w:val="both"/>
        <w:rPr>
          <w:rFonts w:ascii="Arial" w:hAnsi="Arial" w:cs="Arial"/>
          <w:sz w:val="22"/>
          <w:szCs w:val="22"/>
          <w:shd w:val="clear" w:color="auto" w:fill="FFFFFF"/>
        </w:rPr>
      </w:pPr>
      <w:r w:rsidRPr="00A71FC9">
        <w:rPr>
          <w:rFonts w:ascii="Arial" w:hAnsi="Arial" w:cs="Arial"/>
          <w:color w:val="7B7B7B" w:themeColor="accent3" w:themeShade="BF"/>
          <w:sz w:val="22"/>
          <w:szCs w:val="22"/>
          <w:lang w:val="en-GB"/>
        </w:rPr>
        <w:t>c.</w:t>
      </w:r>
      <w:r w:rsidRPr="00A71FC9">
        <w:rPr>
          <w:rFonts w:ascii="Arial" w:hAnsi="Arial" w:cs="Arial"/>
          <w:color w:val="7B7B7B" w:themeColor="accent3" w:themeShade="BF"/>
          <w:sz w:val="22"/>
          <w:szCs w:val="22"/>
          <w:lang w:val="en-GB"/>
        </w:rPr>
        <w:tab/>
        <w:t>The professional and ethical standards applicable to the service provider.</w:t>
      </w: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 xml:space="preserve">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w:t>
      </w:r>
      <w:proofErr w:type="gramStart"/>
      <w:r w:rsidRPr="00132584">
        <w:rPr>
          <w:rFonts w:ascii="Arial" w:hAnsi="Arial" w:cs="Arial"/>
          <w:sz w:val="22"/>
          <w:szCs w:val="22"/>
          <w:lang w:val="en-GB"/>
        </w:rPr>
        <w:t>enter into</w:t>
      </w:r>
      <w:proofErr w:type="gramEnd"/>
      <w:r w:rsidRPr="00132584">
        <w:rPr>
          <w:rFonts w:ascii="Arial" w:hAnsi="Arial" w:cs="Arial"/>
          <w:sz w:val="22"/>
          <w:szCs w:val="22"/>
          <w:lang w:val="en-GB"/>
        </w:rPr>
        <w:t xml:space="preserve">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w:t>
      </w:r>
      <w:r w:rsidR="00DC7F76">
        <w:rPr>
          <w:rFonts w:ascii="Arial" w:hAnsi="Arial" w:cs="Arial"/>
          <w:sz w:val="22"/>
          <w:szCs w:val="22"/>
          <w:lang w:val="en-GB"/>
        </w:rPr>
        <w:lastRenderedPageBreak/>
        <w:t xml:space="preserve">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4A570E22" w14:textId="7CB8577E"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w:t>
      </w:r>
      <w:r w:rsidRPr="00FE6520">
        <w:rPr>
          <w:rFonts w:ascii="Arial" w:hAnsi="Arial" w:cs="Arial"/>
          <w:color w:val="808080" w:themeColor="background1" w:themeShade="80"/>
          <w:sz w:val="22"/>
          <w:szCs w:val="22"/>
          <w:lang w:val="en-GB"/>
        </w:rPr>
        <w:t xml:space="preserve">Singaporean case of </w:t>
      </w:r>
      <w:proofErr w:type="gramStart"/>
      <w:r w:rsidRPr="00FE6520">
        <w:rPr>
          <w:rFonts w:ascii="Arial" w:hAnsi="Arial" w:cs="Arial"/>
          <w:color w:val="808080" w:themeColor="background1" w:themeShade="80"/>
          <w:sz w:val="22"/>
          <w:szCs w:val="22"/>
          <w:lang w:val="en-GB"/>
        </w:rPr>
        <w:t>Kao</w:t>
      </w:r>
      <w:proofErr w:type="gramEnd"/>
      <w:r w:rsidRPr="00FE652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it was established </w:t>
      </w:r>
      <w:r w:rsidRPr="00FE6520">
        <w:rPr>
          <w:rFonts w:ascii="Arial" w:hAnsi="Arial" w:cs="Arial"/>
          <w:color w:val="808080" w:themeColor="background1" w:themeShade="80"/>
          <w:sz w:val="22"/>
          <w:szCs w:val="22"/>
          <w:lang w:val="en-GB"/>
        </w:rPr>
        <w:t xml:space="preserve">that legal professionals are often required to assist with insolvency proceedings and that their services can be paid as disbursements or as third-party costs which can be billed separately and directly to the debtor company. The IP must </w:t>
      </w:r>
      <w:r>
        <w:rPr>
          <w:rFonts w:ascii="Arial" w:hAnsi="Arial" w:cs="Arial"/>
          <w:color w:val="808080" w:themeColor="background1" w:themeShade="80"/>
          <w:sz w:val="22"/>
          <w:szCs w:val="22"/>
          <w:lang w:val="en-GB"/>
        </w:rPr>
        <w:t>is therefore mandated to consider</w:t>
      </w:r>
      <w:r w:rsidRPr="00FE6520">
        <w:rPr>
          <w:rFonts w:ascii="Arial" w:hAnsi="Arial" w:cs="Arial"/>
          <w:color w:val="808080" w:themeColor="background1" w:themeShade="80"/>
          <w:sz w:val="22"/>
          <w:szCs w:val="22"/>
          <w:lang w:val="en-GB"/>
        </w:rPr>
        <w:t xml:space="preserve"> whether the bill is reasonable and </w:t>
      </w:r>
      <w:r>
        <w:rPr>
          <w:rFonts w:ascii="Arial" w:hAnsi="Arial" w:cs="Arial"/>
          <w:color w:val="808080" w:themeColor="background1" w:themeShade="80"/>
          <w:sz w:val="22"/>
          <w:szCs w:val="22"/>
          <w:lang w:val="en-GB"/>
        </w:rPr>
        <w:t xml:space="preserve">proportional </w:t>
      </w:r>
      <w:r w:rsidRPr="00FE6520">
        <w:rPr>
          <w:rFonts w:ascii="Arial" w:hAnsi="Arial" w:cs="Arial"/>
          <w:color w:val="808080" w:themeColor="background1" w:themeShade="80"/>
          <w:sz w:val="22"/>
          <w:szCs w:val="22"/>
          <w:lang w:val="en-GB"/>
        </w:rPr>
        <w:t xml:space="preserve">under the given circumstances whenever claiming </w:t>
      </w:r>
      <w:proofErr w:type="gramStart"/>
      <w:r w:rsidRPr="00FE6520">
        <w:rPr>
          <w:rFonts w:ascii="Arial" w:hAnsi="Arial" w:cs="Arial"/>
          <w:color w:val="808080" w:themeColor="background1" w:themeShade="80"/>
          <w:sz w:val="22"/>
          <w:szCs w:val="22"/>
          <w:lang w:val="en-GB"/>
        </w:rPr>
        <w:t>costs..</w:t>
      </w:r>
      <w:proofErr w:type="gramEnd"/>
      <w:r w:rsidRPr="00FE6520">
        <w:rPr>
          <w:rFonts w:ascii="Arial" w:hAnsi="Arial" w:cs="Arial"/>
          <w:color w:val="808080" w:themeColor="background1" w:themeShade="80"/>
          <w:sz w:val="22"/>
          <w:szCs w:val="22"/>
          <w:lang w:val="en-GB"/>
        </w:rPr>
        <w:t xml:space="preserve"> Other considerations to bear in mind when costs by legal practitioners are not claimed as disbursements is whether the work is already work done by legal professionals. Further considerations provided by the new Insolvency Code of Ethics by the Institute for Chartered Accountants of England and Wales (ICAEW) requires the IP to:</w:t>
      </w:r>
    </w:p>
    <w:p w14:paraId="08C5F889" w14:textId="77777777"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r w:rsidRPr="00FE6520">
        <w:rPr>
          <w:rFonts w:ascii="Arial" w:hAnsi="Arial" w:cs="Arial"/>
          <w:color w:val="808080" w:themeColor="background1" w:themeShade="80"/>
          <w:sz w:val="22"/>
          <w:szCs w:val="22"/>
          <w:lang w:val="en-GB"/>
        </w:rPr>
        <w:t>1.</w:t>
      </w:r>
      <w:r w:rsidRPr="00FE6520">
        <w:rPr>
          <w:rFonts w:ascii="Arial" w:hAnsi="Arial" w:cs="Arial"/>
          <w:color w:val="808080" w:themeColor="background1" w:themeShade="80"/>
          <w:sz w:val="22"/>
          <w:szCs w:val="22"/>
          <w:lang w:val="en-GB"/>
        </w:rPr>
        <w:tab/>
        <w:t xml:space="preserve">Evaluate whether the advice or work by the legal practitioner is </w:t>
      </w:r>
      <w:proofErr w:type="gramStart"/>
      <w:r w:rsidRPr="00FE6520">
        <w:rPr>
          <w:rFonts w:ascii="Arial" w:hAnsi="Arial" w:cs="Arial"/>
          <w:color w:val="808080" w:themeColor="background1" w:themeShade="80"/>
          <w:sz w:val="22"/>
          <w:szCs w:val="22"/>
          <w:lang w:val="en-GB"/>
        </w:rPr>
        <w:t>warranted;</w:t>
      </w:r>
      <w:proofErr w:type="gramEnd"/>
    </w:p>
    <w:p w14:paraId="2DDC4C81" w14:textId="77777777"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r w:rsidRPr="00FE6520">
        <w:rPr>
          <w:rFonts w:ascii="Arial" w:hAnsi="Arial" w:cs="Arial"/>
          <w:color w:val="808080" w:themeColor="background1" w:themeShade="80"/>
          <w:sz w:val="22"/>
          <w:szCs w:val="22"/>
          <w:lang w:val="en-GB"/>
        </w:rPr>
        <w:t>2.</w:t>
      </w:r>
      <w:r w:rsidRPr="00FE6520">
        <w:rPr>
          <w:rFonts w:ascii="Arial" w:hAnsi="Arial" w:cs="Arial"/>
          <w:color w:val="808080" w:themeColor="background1" w:themeShade="80"/>
          <w:sz w:val="22"/>
          <w:szCs w:val="22"/>
          <w:lang w:val="en-GB"/>
        </w:rPr>
        <w:tab/>
        <w:t xml:space="preserve">Document the reasons for choosing a specific legal </w:t>
      </w:r>
      <w:proofErr w:type="gramStart"/>
      <w:r w:rsidRPr="00FE6520">
        <w:rPr>
          <w:rFonts w:ascii="Arial" w:hAnsi="Arial" w:cs="Arial"/>
          <w:color w:val="808080" w:themeColor="background1" w:themeShade="80"/>
          <w:sz w:val="22"/>
          <w:szCs w:val="22"/>
          <w:lang w:val="en-GB"/>
        </w:rPr>
        <w:t>professional;</w:t>
      </w:r>
      <w:proofErr w:type="gramEnd"/>
    </w:p>
    <w:p w14:paraId="776FB532" w14:textId="77777777"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r w:rsidRPr="00FE6520">
        <w:rPr>
          <w:rFonts w:ascii="Arial" w:hAnsi="Arial" w:cs="Arial"/>
          <w:color w:val="808080" w:themeColor="background1" w:themeShade="80"/>
          <w:sz w:val="22"/>
          <w:szCs w:val="22"/>
          <w:lang w:val="en-GB"/>
        </w:rPr>
        <w:t>3.</w:t>
      </w:r>
      <w:r w:rsidRPr="00FE6520">
        <w:rPr>
          <w:rFonts w:ascii="Arial" w:hAnsi="Arial" w:cs="Arial"/>
          <w:color w:val="808080" w:themeColor="background1" w:themeShade="80"/>
          <w:sz w:val="22"/>
          <w:szCs w:val="22"/>
          <w:lang w:val="en-GB"/>
        </w:rPr>
        <w:tab/>
        <w:t xml:space="preserve">Provide full disclosure of any professional or personal relationship that exists between him/her and the legal professional and the process to be undertaken to evaluate whether the service will be the best value for the creditors. </w:t>
      </w:r>
    </w:p>
    <w:p w14:paraId="1387322F" w14:textId="77777777"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r w:rsidRPr="00FE6520">
        <w:rPr>
          <w:rFonts w:ascii="Arial" w:hAnsi="Arial" w:cs="Arial"/>
          <w:color w:val="808080" w:themeColor="background1" w:themeShade="80"/>
          <w:sz w:val="22"/>
          <w:szCs w:val="22"/>
          <w:lang w:val="en-GB"/>
        </w:rPr>
        <w:t>4.</w:t>
      </w:r>
      <w:r w:rsidRPr="00FE6520">
        <w:rPr>
          <w:rFonts w:ascii="Arial" w:hAnsi="Arial" w:cs="Arial"/>
          <w:color w:val="808080" w:themeColor="background1" w:themeShade="80"/>
          <w:sz w:val="22"/>
          <w:szCs w:val="22"/>
          <w:lang w:val="en-GB"/>
        </w:rPr>
        <w:tab/>
        <w:t xml:space="preserve">To access whether the legal professional will be offering the service for the best value, the insolvency practitioners would be required to consider the following: </w:t>
      </w:r>
    </w:p>
    <w:p w14:paraId="449CE1A8" w14:textId="77777777"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r w:rsidRPr="00FE6520">
        <w:rPr>
          <w:rFonts w:ascii="Arial" w:hAnsi="Arial" w:cs="Arial"/>
          <w:color w:val="808080" w:themeColor="background1" w:themeShade="80"/>
          <w:sz w:val="22"/>
          <w:szCs w:val="22"/>
          <w:lang w:val="en-GB"/>
        </w:rPr>
        <w:t>a.</w:t>
      </w:r>
      <w:r w:rsidRPr="00FE6520">
        <w:rPr>
          <w:rFonts w:ascii="Arial" w:hAnsi="Arial" w:cs="Arial"/>
          <w:color w:val="808080" w:themeColor="background1" w:themeShade="80"/>
          <w:sz w:val="22"/>
          <w:szCs w:val="22"/>
          <w:lang w:val="en-GB"/>
        </w:rPr>
        <w:tab/>
        <w:t xml:space="preserve">The cost of the service, the expertise and experience of the </w:t>
      </w:r>
      <w:proofErr w:type="gramStart"/>
      <w:r w:rsidRPr="00FE6520">
        <w:rPr>
          <w:rFonts w:ascii="Arial" w:hAnsi="Arial" w:cs="Arial"/>
          <w:color w:val="808080" w:themeColor="background1" w:themeShade="80"/>
          <w:sz w:val="22"/>
          <w:szCs w:val="22"/>
          <w:lang w:val="en-GB"/>
        </w:rPr>
        <w:t>provider;</w:t>
      </w:r>
      <w:proofErr w:type="gramEnd"/>
    </w:p>
    <w:p w14:paraId="5189C6CB" w14:textId="77777777"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r w:rsidRPr="00FE6520">
        <w:rPr>
          <w:rFonts w:ascii="Arial" w:hAnsi="Arial" w:cs="Arial"/>
          <w:color w:val="808080" w:themeColor="background1" w:themeShade="80"/>
          <w:sz w:val="22"/>
          <w:szCs w:val="22"/>
          <w:lang w:val="en-GB"/>
        </w:rPr>
        <w:t>b.</w:t>
      </w:r>
      <w:r w:rsidRPr="00FE6520">
        <w:rPr>
          <w:rFonts w:ascii="Arial" w:hAnsi="Arial" w:cs="Arial"/>
          <w:color w:val="808080" w:themeColor="background1" w:themeShade="80"/>
          <w:sz w:val="22"/>
          <w:szCs w:val="22"/>
          <w:lang w:val="en-GB"/>
        </w:rPr>
        <w:tab/>
        <w:t xml:space="preserve">Whether the provider holds appropriate regulatory authorisation; and </w:t>
      </w:r>
    </w:p>
    <w:p w14:paraId="2D9C2EA4" w14:textId="4701879E" w:rsidR="00FE6520" w:rsidRDefault="00FE6520" w:rsidP="00FE6520">
      <w:pPr>
        <w:autoSpaceDE w:val="0"/>
        <w:autoSpaceDN w:val="0"/>
        <w:adjustRightInd w:val="0"/>
        <w:jc w:val="both"/>
        <w:rPr>
          <w:rFonts w:ascii="Arial" w:hAnsi="Arial" w:cs="Arial"/>
          <w:color w:val="808080" w:themeColor="background1" w:themeShade="80"/>
          <w:sz w:val="22"/>
          <w:szCs w:val="22"/>
          <w:lang w:val="en-GB"/>
        </w:rPr>
      </w:pPr>
      <w:r w:rsidRPr="00FE6520">
        <w:rPr>
          <w:rFonts w:ascii="Arial" w:hAnsi="Arial" w:cs="Arial"/>
          <w:color w:val="808080" w:themeColor="background1" w:themeShade="80"/>
          <w:sz w:val="22"/>
          <w:szCs w:val="22"/>
          <w:lang w:val="en-GB"/>
        </w:rPr>
        <w:t>c.</w:t>
      </w:r>
      <w:r w:rsidRPr="00FE6520">
        <w:rPr>
          <w:rFonts w:ascii="Arial" w:hAnsi="Arial" w:cs="Arial"/>
          <w:color w:val="808080" w:themeColor="background1" w:themeShade="80"/>
          <w:sz w:val="22"/>
          <w:szCs w:val="22"/>
          <w:lang w:val="en-GB"/>
        </w:rPr>
        <w:tab/>
        <w:t xml:space="preserve">The professional and ethical standards applicable to the service provider. </w:t>
      </w:r>
    </w:p>
    <w:p w14:paraId="20BC8234" w14:textId="77777777"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p>
    <w:p w14:paraId="5BB61BB3" w14:textId="115156D7"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First issue</w:t>
      </w:r>
      <w:r w:rsidRPr="00FE6520">
        <w:rPr>
          <w:rFonts w:ascii="Arial" w:hAnsi="Arial" w:cs="Arial"/>
          <w:color w:val="808080" w:themeColor="background1" w:themeShade="80"/>
          <w:sz w:val="22"/>
          <w:szCs w:val="22"/>
          <w:lang w:val="en-GB"/>
        </w:rPr>
        <w:t xml:space="preserve"> is lack of independence. </w:t>
      </w:r>
      <w:proofErr w:type="gramStart"/>
      <w:r w:rsidRPr="00FE6520">
        <w:rPr>
          <w:rFonts w:ascii="Arial" w:hAnsi="Arial" w:cs="Arial"/>
          <w:color w:val="808080" w:themeColor="background1" w:themeShade="80"/>
          <w:sz w:val="22"/>
          <w:szCs w:val="22"/>
          <w:lang w:val="en-GB"/>
        </w:rPr>
        <w:t>Mr Relation,</w:t>
      </w:r>
      <w:proofErr w:type="gramEnd"/>
      <w:r w:rsidRPr="00FE6520">
        <w:rPr>
          <w:rFonts w:ascii="Arial" w:hAnsi="Arial" w:cs="Arial"/>
          <w:color w:val="808080" w:themeColor="background1" w:themeShade="80"/>
          <w:sz w:val="22"/>
          <w:szCs w:val="22"/>
          <w:lang w:val="en-GB"/>
        </w:rPr>
        <w:t xml:space="preserve"> provided information and advice to shareholders in relation to their options. This prior involvement of Mr Relation may create the impression of lack of impression and independence. He should therefore set out the nature of the consultation in a disclosure </w:t>
      </w:r>
      <w:proofErr w:type="gramStart"/>
      <w:r w:rsidRPr="00FE6520">
        <w:rPr>
          <w:rFonts w:ascii="Arial" w:hAnsi="Arial" w:cs="Arial"/>
          <w:color w:val="808080" w:themeColor="background1" w:themeShade="80"/>
          <w:sz w:val="22"/>
          <w:szCs w:val="22"/>
          <w:lang w:val="en-GB"/>
        </w:rPr>
        <w:t>statement..</w:t>
      </w:r>
      <w:proofErr w:type="gramEnd"/>
      <w:r w:rsidRPr="00FE6520">
        <w:rPr>
          <w:rFonts w:ascii="Arial" w:hAnsi="Arial" w:cs="Arial"/>
          <w:color w:val="808080" w:themeColor="background1" w:themeShade="80"/>
          <w:sz w:val="22"/>
          <w:szCs w:val="22"/>
          <w:lang w:val="en-GB"/>
        </w:rPr>
        <w:t xml:space="preserve"> Although Mr Relation has disclosed this relationship and declared that he will still be able to act with the required independence and impartiality, lack of independence cannot necessarily be cured by disclosure. The relationship is substantial and is </w:t>
      </w:r>
      <w:r w:rsidRPr="00FE6520">
        <w:rPr>
          <w:rFonts w:ascii="Arial" w:hAnsi="Arial" w:cs="Arial"/>
          <w:color w:val="808080" w:themeColor="background1" w:themeShade="80"/>
          <w:sz w:val="22"/>
          <w:szCs w:val="22"/>
          <w:lang w:val="en-GB"/>
        </w:rPr>
        <w:t>not</w:t>
      </w:r>
      <w:r>
        <w:rPr>
          <w:rFonts w:ascii="Arial" w:hAnsi="Arial" w:cs="Arial"/>
          <w:color w:val="808080" w:themeColor="background1" w:themeShade="80"/>
          <w:sz w:val="22"/>
          <w:szCs w:val="22"/>
          <w:lang w:val="en-GB"/>
        </w:rPr>
        <w:t xml:space="preserve"> just surface</w:t>
      </w:r>
      <w:r w:rsidRPr="00FE6520">
        <w:rPr>
          <w:rFonts w:ascii="Arial" w:hAnsi="Arial" w:cs="Arial"/>
          <w:color w:val="808080" w:themeColor="background1" w:themeShade="80"/>
          <w:sz w:val="22"/>
          <w:szCs w:val="22"/>
          <w:lang w:val="en-GB"/>
        </w:rPr>
        <w:t xml:space="preserve">. There is a personal relationship between Mr Relations and a director and mere disclosure does not guarantee impartial and objective conduct. </w:t>
      </w:r>
    </w:p>
    <w:p w14:paraId="00221B5B" w14:textId="77777777"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p>
    <w:p w14:paraId="37802815" w14:textId="1F452B02"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r w:rsidRPr="00FE6520">
        <w:rPr>
          <w:rFonts w:ascii="Arial" w:hAnsi="Arial" w:cs="Arial"/>
          <w:color w:val="808080" w:themeColor="background1" w:themeShade="80"/>
          <w:sz w:val="22"/>
          <w:szCs w:val="22"/>
          <w:lang w:val="en-GB"/>
        </w:rPr>
        <w:t xml:space="preserve">It is also worthy to note that Mr Relation has a duty to be independent both a matter of fact and from the perspective observer and should not be biased towards any party or their associates. A member should not </w:t>
      </w:r>
      <w:proofErr w:type="gramStart"/>
      <w:r w:rsidRPr="00FE6520">
        <w:rPr>
          <w:rFonts w:ascii="Arial" w:hAnsi="Arial" w:cs="Arial"/>
          <w:color w:val="808080" w:themeColor="background1" w:themeShade="80"/>
          <w:sz w:val="22"/>
          <w:szCs w:val="22"/>
          <w:lang w:val="en-GB"/>
        </w:rPr>
        <w:t>therefore not</w:t>
      </w:r>
      <w:proofErr w:type="gramEnd"/>
      <w:r w:rsidRPr="00FE6520">
        <w:rPr>
          <w:rFonts w:ascii="Arial" w:hAnsi="Arial" w:cs="Arial"/>
          <w:color w:val="808080" w:themeColor="background1" w:themeShade="80"/>
          <w:sz w:val="22"/>
          <w:szCs w:val="22"/>
          <w:lang w:val="en-GB"/>
        </w:rPr>
        <w:t xml:space="preserve"> accept an appointment in connection with the </w:t>
      </w:r>
      <w:r w:rsidRPr="00FE6520">
        <w:rPr>
          <w:rFonts w:ascii="Arial" w:hAnsi="Arial" w:cs="Arial"/>
          <w:color w:val="808080" w:themeColor="background1" w:themeShade="80"/>
          <w:sz w:val="22"/>
          <w:szCs w:val="22"/>
          <w:lang w:val="en-GB"/>
        </w:rPr>
        <w:lastRenderedPageBreak/>
        <w:t xml:space="preserve">company if his (or a related party’s relationships with the directors of the company or any stakeholders would give rise to a possible or perceived lack of independence. </w:t>
      </w:r>
    </w:p>
    <w:p w14:paraId="4A8E860C" w14:textId="77777777"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p>
    <w:p w14:paraId="58B9491C" w14:textId="6391B0A2"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r w:rsidRPr="00FE6520">
        <w:rPr>
          <w:rFonts w:ascii="Arial" w:hAnsi="Arial" w:cs="Arial"/>
          <w:color w:val="808080" w:themeColor="background1" w:themeShade="80"/>
          <w:sz w:val="22"/>
          <w:szCs w:val="22"/>
          <w:lang w:val="en-GB"/>
        </w:rPr>
        <w:t xml:space="preserve">Mr Relation has duty to act as an ordinarily, reasonably skilled and careful insolvency practitioner and his relationship should not influence his </w:t>
      </w:r>
      <w:proofErr w:type="gramStart"/>
      <w:r w:rsidRPr="00FE6520">
        <w:rPr>
          <w:rFonts w:ascii="Arial" w:hAnsi="Arial" w:cs="Arial"/>
          <w:color w:val="808080" w:themeColor="background1" w:themeShade="80"/>
          <w:sz w:val="22"/>
          <w:szCs w:val="22"/>
          <w:lang w:val="en-GB"/>
        </w:rPr>
        <w:t>actions</w:t>
      </w:r>
      <w:proofErr w:type="gramEnd"/>
      <w:r w:rsidRPr="00FE6520">
        <w:rPr>
          <w:rFonts w:ascii="Arial" w:hAnsi="Arial" w:cs="Arial"/>
          <w:color w:val="808080" w:themeColor="background1" w:themeShade="80"/>
          <w:sz w:val="22"/>
          <w:szCs w:val="22"/>
          <w:lang w:val="en-GB"/>
        </w:rPr>
        <w:t xml:space="preserve"> nor should they override his professional and/or business judgments in execution of his duties and obligations. The facts shows that Mr Relations has breached this duty. Mr Relation conducted a superficial investigation into the affairs of the company and the circumstances leading to the financial difficulties of the company and that he relied on the detailed reports drafted by Mr B </w:t>
      </w:r>
      <w:proofErr w:type="spellStart"/>
      <w:r w:rsidRPr="00FE6520">
        <w:rPr>
          <w:rFonts w:ascii="Arial" w:hAnsi="Arial" w:cs="Arial"/>
          <w:color w:val="808080" w:themeColor="background1" w:themeShade="80"/>
          <w:sz w:val="22"/>
          <w:szCs w:val="22"/>
          <w:lang w:val="en-GB"/>
        </w:rPr>
        <w:t>Inlaw</w:t>
      </w:r>
      <w:proofErr w:type="spellEnd"/>
      <w:r w:rsidRPr="00FE6520">
        <w:rPr>
          <w:rFonts w:ascii="Arial" w:hAnsi="Arial" w:cs="Arial"/>
          <w:color w:val="808080" w:themeColor="background1" w:themeShade="80"/>
          <w:sz w:val="22"/>
          <w:szCs w:val="22"/>
          <w:lang w:val="en-GB"/>
        </w:rPr>
        <w:t xml:space="preserve"> regarding the company’s business and drafts a strategic plan for recovery based on his investigation and the reports he received. This shows that he has failed to carry out a detailed investigation into the affairs of the company and that he failed to act independently of Mr B by relying on documents previously prepared by him. </w:t>
      </w:r>
    </w:p>
    <w:p w14:paraId="57368D57" w14:textId="77777777"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p>
    <w:p w14:paraId="62D91819" w14:textId="0B823ECE"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r w:rsidRPr="00FE6520">
        <w:rPr>
          <w:rFonts w:ascii="Arial" w:hAnsi="Arial" w:cs="Arial"/>
          <w:color w:val="808080" w:themeColor="background1" w:themeShade="80"/>
          <w:sz w:val="22"/>
          <w:szCs w:val="22"/>
          <w:lang w:val="en-GB"/>
        </w:rPr>
        <w:t xml:space="preserve">Further to the abovementioned, Mr Relation has breach of fiduciary duties. </w:t>
      </w:r>
      <w:r>
        <w:rPr>
          <w:rFonts w:ascii="Arial" w:hAnsi="Arial" w:cs="Arial"/>
          <w:color w:val="808080" w:themeColor="background1" w:themeShade="80"/>
          <w:sz w:val="22"/>
          <w:szCs w:val="22"/>
          <w:lang w:val="en-GB"/>
        </w:rPr>
        <w:t>A</w:t>
      </w:r>
      <w:r w:rsidRPr="00FE6520">
        <w:rPr>
          <w:rFonts w:ascii="Arial" w:hAnsi="Arial" w:cs="Arial"/>
          <w:color w:val="808080" w:themeColor="background1" w:themeShade="80"/>
          <w:sz w:val="22"/>
          <w:szCs w:val="22"/>
          <w:lang w:val="en-GB"/>
        </w:rPr>
        <w:t xml:space="preserve">t a meeting of creditors to consider the plan, Mr Relation stated that he has found no evidence of any wrongdoing or maladministration by the company’s directors and that Mrs </w:t>
      </w:r>
      <w:proofErr w:type="spellStart"/>
      <w:r w:rsidRPr="00FE6520">
        <w:rPr>
          <w:rFonts w:ascii="Arial" w:hAnsi="Arial" w:cs="Arial"/>
          <w:color w:val="808080" w:themeColor="background1" w:themeShade="80"/>
          <w:sz w:val="22"/>
          <w:szCs w:val="22"/>
          <w:lang w:val="en-GB"/>
        </w:rPr>
        <w:t>Keeneye</w:t>
      </w:r>
      <w:proofErr w:type="spellEnd"/>
      <w:r w:rsidRPr="00FE6520">
        <w:rPr>
          <w:rFonts w:ascii="Arial" w:hAnsi="Arial" w:cs="Arial"/>
          <w:color w:val="808080" w:themeColor="background1" w:themeShade="80"/>
          <w:sz w:val="22"/>
          <w:szCs w:val="22"/>
          <w:lang w:val="en-GB"/>
        </w:rPr>
        <w:t>, a lawyer attending the meeting on behalf of ABC Bank, the major secured creditor, recognised Mr Relation from a television interview where Mr Relation expressed the opinion that banks should be more accommodating in restructuring proceedings and that he thinks that the interests of lower ranking creditors should sometimes outweigh “big money” (referring to financial institutions). Mr Relation has a duty to provide balanced comments and to be independent both a matter of fact and from the perspective observer. Importantly, also provides that several months later the administration fails due to a “lack of funding” to finance the rescue and was subsequently converted to liquidation proceedings for which Mr Relation is appointed as the liquidator.</w:t>
      </w:r>
    </w:p>
    <w:p w14:paraId="3D7E5A96" w14:textId="77777777" w:rsidR="00FE6520" w:rsidRPr="00FE6520" w:rsidRDefault="00FE6520" w:rsidP="00FE6520">
      <w:pPr>
        <w:autoSpaceDE w:val="0"/>
        <w:autoSpaceDN w:val="0"/>
        <w:adjustRightInd w:val="0"/>
        <w:jc w:val="both"/>
        <w:rPr>
          <w:rFonts w:ascii="Arial" w:hAnsi="Arial" w:cs="Arial"/>
          <w:color w:val="808080" w:themeColor="background1" w:themeShade="80"/>
          <w:sz w:val="22"/>
          <w:szCs w:val="22"/>
          <w:lang w:val="en-GB"/>
        </w:rPr>
      </w:pPr>
    </w:p>
    <w:p w14:paraId="70C6A8B6" w14:textId="0FC376AC" w:rsidR="00126A4D" w:rsidRDefault="00FE6520" w:rsidP="00087F21">
      <w:pPr>
        <w:autoSpaceDE w:val="0"/>
        <w:autoSpaceDN w:val="0"/>
        <w:adjustRightInd w:val="0"/>
        <w:jc w:val="both"/>
        <w:rPr>
          <w:rFonts w:ascii="Arial" w:hAnsi="Arial" w:cs="Arial"/>
          <w:sz w:val="22"/>
          <w:szCs w:val="22"/>
          <w:lang w:val="en-GB"/>
        </w:rPr>
      </w:pPr>
      <w:r>
        <w:rPr>
          <w:rFonts w:ascii="Arial" w:hAnsi="Arial" w:cs="Arial"/>
          <w:color w:val="808080" w:themeColor="background1" w:themeShade="80"/>
          <w:sz w:val="22"/>
          <w:szCs w:val="22"/>
          <w:lang w:val="en-GB"/>
        </w:rPr>
        <w:t xml:space="preserve">The sum of the fact </w:t>
      </w:r>
      <w:proofErr w:type="gramStart"/>
      <w:r>
        <w:rPr>
          <w:rFonts w:ascii="Arial" w:hAnsi="Arial" w:cs="Arial"/>
          <w:color w:val="808080" w:themeColor="background1" w:themeShade="80"/>
          <w:sz w:val="22"/>
          <w:szCs w:val="22"/>
          <w:lang w:val="en-GB"/>
        </w:rPr>
        <w:t>demonstrate</w:t>
      </w:r>
      <w:proofErr w:type="gramEnd"/>
      <w:r>
        <w:rPr>
          <w:rFonts w:ascii="Arial" w:hAnsi="Arial" w:cs="Arial"/>
          <w:color w:val="808080" w:themeColor="background1" w:themeShade="80"/>
          <w:sz w:val="22"/>
          <w:szCs w:val="22"/>
          <w:lang w:val="en-GB"/>
        </w:rPr>
        <w:t xml:space="preserve"> the different ethical duties </w:t>
      </w:r>
      <w:r w:rsidR="00DC79E8">
        <w:rPr>
          <w:rFonts w:ascii="Arial" w:hAnsi="Arial" w:cs="Arial"/>
          <w:color w:val="808080" w:themeColor="background1" w:themeShade="80"/>
          <w:sz w:val="22"/>
          <w:szCs w:val="22"/>
          <w:lang w:val="en-GB"/>
        </w:rPr>
        <w:t xml:space="preserve">regarding independence, professional and fiduciary duties not effectively carried out by Mr </w:t>
      </w:r>
      <w:proofErr w:type="spellStart"/>
      <w:r w:rsidR="00DC79E8">
        <w:rPr>
          <w:rFonts w:ascii="Arial" w:hAnsi="Arial" w:cs="Arial"/>
          <w:color w:val="808080" w:themeColor="background1" w:themeShade="80"/>
          <w:sz w:val="22"/>
          <w:szCs w:val="22"/>
          <w:lang w:val="en-GB"/>
        </w:rPr>
        <w:t>Relaiton</w:t>
      </w:r>
      <w:proofErr w:type="spellEnd"/>
      <w:r w:rsidR="00DC79E8">
        <w:rPr>
          <w:rFonts w:ascii="Arial" w:hAnsi="Arial" w:cs="Arial"/>
          <w:color w:val="808080" w:themeColor="background1" w:themeShade="80"/>
          <w:sz w:val="22"/>
          <w:szCs w:val="22"/>
          <w:lang w:val="en-GB"/>
        </w:rPr>
        <w:t>.</w:t>
      </w: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CAD7" w14:textId="77777777" w:rsidR="00EC609F" w:rsidRDefault="00EC609F" w:rsidP="00241B44">
      <w:r>
        <w:separator/>
      </w:r>
    </w:p>
  </w:endnote>
  <w:endnote w:type="continuationSeparator" w:id="0">
    <w:p w14:paraId="1AE36DD9" w14:textId="77777777" w:rsidR="00EC609F" w:rsidRDefault="00EC609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29B6A54E" w:rsidR="00241FA3" w:rsidRPr="009B4976" w:rsidRDefault="00DC79E8" w:rsidP="009B4976">
    <w:pPr>
      <w:pStyle w:val="Footer"/>
      <w:ind w:right="360"/>
      <w:rPr>
        <w:rFonts w:ascii="Arial" w:hAnsi="Arial" w:cs="Arial"/>
        <w:sz w:val="18"/>
        <w:szCs w:val="18"/>
        <w:lang w:val="en-GB"/>
      </w:rPr>
    </w:pPr>
    <w:r>
      <w:rPr>
        <w:rFonts w:ascii="Arial" w:hAnsi="Arial" w:cs="Arial"/>
        <w:sz w:val="18"/>
        <w:szCs w:val="18"/>
        <w:lang w:val="en-GB"/>
      </w:rPr>
      <w:t xml:space="preserve">  </w:t>
    </w:r>
    <w:r w:rsidRPr="00DC79E8">
      <w:rPr>
        <w:rFonts w:ascii="Arial" w:hAnsi="Arial" w:cs="Arial"/>
        <w:sz w:val="18"/>
        <w:szCs w:val="18"/>
        <w:lang w:val="en-GB"/>
      </w:rPr>
      <w:t>202021IFU-367</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8D58" w14:textId="77777777" w:rsidR="00EC609F" w:rsidRDefault="00EC609F" w:rsidP="00241B44">
      <w:r>
        <w:separator/>
      </w:r>
    </w:p>
  </w:footnote>
  <w:footnote w:type="continuationSeparator" w:id="0">
    <w:p w14:paraId="2067AD88" w14:textId="77777777" w:rsidR="00EC609F" w:rsidRDefault="00EC609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C48C4"/>
    <w:multiLevelType w:val="hybridMultilevel"/>
    <w:tmpl w:val="B8A2D584"/>
    <w:lvl w:ilvl="0" w:tplc="3AF63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06095">
    <w:abstractNumId w:val="7"/>
  </w:num>
  <w:num w:numId="2" w16cid:durableId="780148764">
    <w:abstractNumId w:val="4"/>
  </w:num>
  <w:num w:numId="3" w16cid:durableId="795410495">
    <w:abstractNumId w:val="11"/>
  </w:num>
  <w:num w:numId="4" w16cid:durableId="1871340426">
    <w:abstractNumId w:val="9"/>
  </w:num>
  <w:num w:numId="5" w16cid:durableId="949626343">
    <w:abstractNumId w:val="18"/>
  </w:num>
  <w:num w:numId="6" w16cid:durableId="1892382623">
    <w:abstractNumId w:val="19"/>
  </w:num>
  <w:num w:numId="7" w16cid:durableId="516430086">
    <w:abstractNumId w:val="20"/>
  </w:num>
  <w:num w:numId="8" w16cid:durableId="1915973843">
    <w:abstractNumId w:val="16"/>
  </w:num>
  <w:num w:numId="9" w16cid:durableId="2103060621">
    <w:abstractNumId w:val="12"/>
  </w:num>
  <w:num w:numId="10" w16cid:durableId="2000960662">
    <w:abstractNumId w:val="3"/>
  </w:num>
  <w:num w:numId="11" w16cid:durableId="254828078">
    <w:abstractNumId w:val="6"/>
  </w:num>
  <w:num w:numId="12" w16cid:durableId="1295523494">
    <w:abstractNumId w:val="5"/>
  </w:num>
  <w:num w:numId="13" w16cid:durableId="1887790838">
    <w:abstractNumId w:val="15"/>
  </w:num>
  <w:num w:numId="14" w16cid:durableId="999389631">
    <w:abstractNumId w:val="2"/>
  </w:num>
  <w:num w:numId="15" w16cid:durableId="527064493">
    <w:abstractNumId w:val="8"/>
  </w:num>
  <w:num w:numId="16" w16cid:durableId="542060265">
    <w:abstractNumId w:val="14"/>
  </w:num>
  <w:num w:numId="17" w16cid:durableId="1759518223">
    <w:abstractNumId w:val="0"/>
  </w:num>
  <w:num w:numId="18" w16cid:durableId="1262302954">
    <w:abstractNumId w:val="17"/>
  </w:num>
  <w:num w:numId="19" w16cid:durableId="919096153">
    <w:abstractNumId w:val="13"/>
  </w:num>
  <w:num w:numId="20" w16cid:durableId="138154633">
    <w:abstractNumId w:val="1"/>
  </w:num>
  <w:num w:numId="21" w16cid:durableId="72295199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1067"/>
    <w:rsid w:val="00020557"/>
    <w:rsid w:val="00021FC2"/>
    <w:rsid w:val="000250C7"/>
    <w:rsid w:val="00026F16"/>
    <w:rsid w:val="00037621"/>
    <w:rsid w:val="00044D46"/>
    <w:rsid w:val="00045088"/>
    <w:rsid w:val="00045904"/>
    <w:rsid w:val="00047A13"/>
    <w:rsid w:val="000502FD"/>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0F4603"/>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75A3"/>
    <w:rsid w:val="00303C2F"/>
    <w:rsid w:val="003144EF"/>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4F7AAE"/>
    <w:rsid w:val="0050127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A40B6"/>
    <w:rsid w:val="007B5C89"/>
    <w:rsid w:val="007C1FCC"/>
    <w:rsid w:val="007C6201"/>
    <w:rsid w:val="007D7C92"/>
    <w:rsid w:val="007E1154"/>
    <w:rsid w:val="007E6BA4"/>
    <w:rsid w:val="007F41F8"/>
    <w:rsid w:val="007F659B"/>
    <w:rsid w:val="0080454E"/>
    <w:rsid w:val="00804C32"/>
    <w:rsid w:val="00806302"/>
    <w:rsid w:val="008063DF"/>
    <w:rsid w:val="00807119"/>
    <w:rsid w:val="00815328"/>
    <w:rsid w:val="0082483F"/>
    <w:rsid w:val="008279C0"/>
    <w:rsid w:val="00841D99"/>
    <w:rsid w:val="00867701"/>
    <w:rsid w:val="008723F3"/>
    <w:rsid w:val="00876F56"/>
    <w:rsid w:val="00881DE6"/>
    <w:rsid w:val="008837A6"/>
    <w:rsid w:val="0089145D"/>
    <w:rsid w:val="00896196"/>
    <w:rsid w:val="008A4DF2"/>
    <w:rsid w:val="008A6CFE"/>
    <w:rsid w:val="008B5333"/>
    <w:rsid w:val="008B6223"/>
    <w:rsid w:val="008C4CD6"/>
    <w:rsid w:val="008C66E0"/>
    <w:rsid w:val="008E1511"/>
    <w:rsid w:val="008E3339"/>
    <w:rsid w:val="008F20FC"/>
    <w:rsid w:val="008F5FFE"/>
    <w:rsid w:val="00905A43"/>
    <w:rsid w:val="00912C79"/>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71FC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7B6F"/>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16AA"/>
    <w:rsid w:val="00C22A25"/>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719"/>
    <w:rsid w:val="00D61C6D"/>
    <w:rsid w:val="00D63EFD"/>
    <w:rsid w:val="00D84752"/>
    <w:rsid w:val="00D86B3B"/>
    <w:rsid w:val="00D8748A"/>
    <w:rsid w:val="00D93196"/>
    <w:rsid w:val="00DA0DC0"/>
    <w:rsid w:val="00DB243C"/>
    <w:rsid w:val="00DB482A"/>
    <w:rsid w:val="00DB50FB"/>
    <w:rsid w:val="00DB56F2"/>
    <w:rsid w:val="00DB6EF5"/>
    <w:rsid w:val="00DC3089"/>
    <w:rsid w:val="00DC4420"/>
    <w:rsid w:val="00DC79E8"/>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C609F"/>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E652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enamornacnud@gmail.com</cp:lastModifiedBy>
  <cp:revision>2</cp:revision>
  <cp:lastPrinted>2019-08-27T05:42:00Z</cp:lastPrinted>
  <dcterms:created xsi:type="dcterms:W3CDTF">2022-07-31T21:47:00Z</dcterms:created>
  <dcterms:modified xsi:type="dcterms:W3CDTF">2022-07-31T21:47:00Z</dcterms:modified>
</cp:coreProperties>
</file>