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 xml:space="preserve">No limit has been set for the length of your answers to each question. </w:t>
      </w:r>
      <w:proofErr w:type="gramStart"/>
      <w:r>
        <w:rPr>
          <w:rFonts w:ascii="Arial" w:hAnsi="Arial" w:cs="Arial"/>
          <w:sz w:val="22"/>
          <w:szCs w:val="22"/>
          <w:lang w:val="en-GB"/>
        </w:rPr>
        <w:t>More often than not</w:t>
      </w:r>
      <w:proofErr w:type="gramEnd"/>
      <w:r>
        <w:rPr>
          <w:rFonts w:ascii="Arial" w:hAnsi="Arial"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017F78" w:rsidRDefault="00AD12C7" w:rsidP="00265D2D">
      <w:pPr>
        <w:pStyle w:val="ListParagraph"/>
        <w:numPr>
          <w:ilvl w:val="0"/>
          <w:numId w:val="11"/>
        </w:numPr>
        <w:ind w:left="426"/>
        <w:jc w:val="both"/>
        <w:rPr>
          <w:rFonts w:ascii="Arial" w:hAnsi="Arial" w:cs="Arial"/>
          <w:sz w:val="22"/>
          <w:szCs w:val="22"/>
          <w:highlight w:val="yellow"/>
          <w:lang w:val="en-GB"/>
        </w:rPr>
      </w:pPr>
      <w:r w:rsidRPr="00017F78">
        <w:rPr>
          <w:rFonts w:ascii="Arial" w:hAnsi="Arial" w:cs="Arial"/>
          <w:sz w:val="22"/>
          <w:szCs w:val="22"/>
          <w:highlight w:val="yellow"/>
          <w:lang w:val="en-GB"/>
        </w:rPr>
        <w:t>apply to the court for the decision to be reversed or varied</w:t>
      </w:r>
      <w:r w:rsidR="005A2E18" w:rsidRPr="00017F78">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Default="005A2E18" w:rsidP="00265D2D">
      <w:pPr>
        <w:pStyle w:val="ListParagraph"/>
        <w:numPr>
          <w:ilvl w:val="0"/>
          <w:numId w:val="12"/>
        </w:numPr>
        <w:ind w:left="426"/>
        <w:rPr>
          <w:rFonts w:ascii="Arial" w:hAnsi="Arial" w:cs="Arial"/>
          <w:sz w:val="22"/>
          <w:szCs w:val="22"/>
          <w:lang w:val="en-GB"/>
        </w:rPr>
      </w:pPr>
      <w:r w:rsidRPr="000B06C0">
        <w:rPr>
          <w:rFonts w:ascii="Arial" w:hAnsi="Arial" w:cs="Arial"/>
          <w:sz w:val="22"/>
          <w:szCs w:val="22"/>
          <w:highlight w:val="yellow"/>
          <w:lang w:val="en-GB"/>
        </w:rPr>
        <w:t>R</w:t>
      </w:r>
      <w:r w:rsidR="00AD12C7" w:rsidRPr="000B06C0">
        <w:rPr>
          <w:rFonts w:ascii="Arial" w:hAnsi="Arial" w:cs="Arial"/>
          <w:sz w:val="22"/>
          <w:szCs w:val="22"/>
          <w:highlight w:val="yellow"/>
          <w:lang w:val="en-GB"/>
        </w:rPr>
        <w:t>eceivership</w:t>
      </w:r>
      <w:r>
        <w:rPr>
          <w:rFonts w:ascii="Arial" w:hAnsi="Arial" w:cs="Arial"/>
          <w:sz w:val="22"/>
          <w:szCs w:val="22"/>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w:t>
      </w:r>
      <w:proofErr w:type="gramStart"/>
      <w:r>
        <w:rPr>
          <w:rFonts w:ascii="Arial" w:hAnsi="Arial" w:cs="Arial"/>
          <w:sz w:val="22"/>
          <w:szCs w:val="22"/>
          <w:lang w:val="en-GB"/>
        </w:rPr>
        <w:t>involvement:</w:t>
      </w:r>
      <w:proofErr w:type="gramEnd"/>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39232C" w:rsidRDefault="0089536F" w:rsidP="00265D2D">
      <w:pPr>
        <w:pStyle w:val="ListParagraph"/>
        <w:numPr>
          <w:ilvl w:val="0"/>
          <w:numId w:val="13"/>
        </w:numPr>
        <w:ind w:left="426"/>
        <w:jc w:val="both"/>
        <w:rPr>
          <w:rFonts w:ascii="Arial" w:hAnsi="Arial" w:cs="Arial"/>
          <w:sz w:val="22"/>
          <w:szCs w:val="22"/>
          <w:highlight w:val="yellow"/>
          <w:lang w:val="en-GB"/>
        </w:rPr>
      </w:pPr>
      <w:r w:rsidRPr="0039232C">
        <w:rPr>
          <w:rFonts w:ascii="Arial" w:hAnsi="Arial" w:cs="Arial"/>
          <w:sz w:val="22"/>
          <w:szCs w:val="22"/>
          <w:highlight w:val="yellow"/>
          <w:lang w:val="en-GB"/>
        </w:rPr>
        <w:t>creditors’ scheme of arrangement</w:t>
      </w:r>
      <w:r w:rsidR="00265D2D" w:rsidRPr="0039232C">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7B38A6" w:rsidRDefault="00321D73" w:rsidP="00265D2D">
      <w:pPr>
        <w:pStyle w:val="ListParagraph"/>
        <w:numPr>
          <w:ilvl w:val="0"/>
          <w:numId w:val="14"/>
        </w:numPr>
        <w:ind w:left="426"/>
        <w:rPr>
          <w:rFonts w:ascii="Arial" w:hAnsi="Arial" w:cs="Arial"/>
          <w:sz w:val="22"/>
          <w:szCs w:val="22"/>
          <w:highlight w:val="yellow"/>
          <w:lang w:val="en-GB"/>
        </w:rPr>
      </w:pPr>
      <w:r w:rsidRPr="007B38A6">
        <w:rPr>
          <w:rFonts w:ascii="Arial" w:hAnsi="Arial" w:cs="Arial"/>
          <w:sz w:val="22"/>
          <w:szCs w:val="22"/>
          <w:highlight w:val="yellow"/>
          <w:lang w:val="en-GB"/>
        </w:rPr>
        <w:t>A</w:t>
      </w:r>
      <w:r w:rsidR="000D2487" w:rsidRPr="007B38A6">
        <w:rPr>
          <w:rFonts w:ascii="Arial" w:hAnsi="Arial" w:cs="Arial"/>
          <w:sz w:val="22"/>
          <w:szCs w:val="22"/>
          <w:highlight w:val="yellow"/>
          <w:lang w:val="en-GB"/>
        </w:rPr>
        <w:t xml:space="preserve"> small business restructuring plan</w:t>
      </w:r>
      <w:r w:rsidR="00265D2D" w:rsidRPr="007B38A6">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Pr="003C227C" w:rsidRDefault="00FB4C6B" w:rsidP="00265D2D">
      <w:pPr>
        <w:pStyle w:val="ListParagraph"/>
        <w:numPr>
          <w:ilvl w:val="0"/>
          <w:numId w:val="15"/>
        </w:numPr>
        <w:ind w:left="426"/>
        <w:rPr>
          <w:rFonts w:ascii="Arial" w:hAnsi="Arial" w:cs="Arial"/>
          <w:sz w:val="22"/>
          <w:szCs w:val="22"/>
          <w:lang w:val="en-GB"/>
        </w:rPr>
      </w:pPr>
      <w:r w:rsidRPr="003C227C">
        <w:rPr>
          <w:rFonts w:ascii="Arial" w:hAnsi="Arial" w:cs="Arial"/>
          <w:sz w:val="22"/>
          <w:szCs w:val="22"/>
          <w:lang w:val="en-GB"/>
        </w:rPr>
        <w:t>The bankrupt’s family home</w:t>
      </w:r>
      <w:r w:rsidR="007B3A5E" w:rsidRPr="003C227C">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3C227C" w:rsidRDefault="007B3A5E" w:rsidP="00265D2D">
      <w:pPr>
        <w:pStyle w:val="ListParagraph"/>
        <w:numPr>
          <w:ilvl w:val="0"/>
          <w:numId w:val="15"/>
        </w:numPr>
        <w:autoSpaceDE w:val="0"/>
        <w:autoSpaceDN w:val="0"/>
        <w:adjustRightInd w:val="0"/>
        <w:ind w:left="426"/>
        <w:jc w:val="both"/>
        <w:rPr>
          <w:rFonts w:ascii="Arial" w:hAnsi="Arial" w:cs="Arial"/>
          <w:sz w:val="22"/>
          <w:szCs w:val="22"/>
          <w:highlight w:val="yellow"/>
        </w:rPr>
      </w:pPr>
      <w:r w:rsidRPr="003C227C">
        <w:rPr>
          <w:rFonts w:ascii="Arial" w:hAnsi="Arial" w:cs="Arial"/>
          <w:sz w:val="22"/>
          <w:szCs w:val="22"/>
          <w:highlight w:val="yellow"/>
          <w:lang w:val="en-GB"/>
        </w:rPr>
        <w:t>S</w:t>
      </w:r>
      <w:r w:rsidR="00AD12C7" w:rsidRPr="003C227C">
        <w:rPr>
          <w:rFonts w:ascii="Arial" w:hAnsi="Arial" w:cs="Arial"/>
          <w:sz w:val="22"/>
          <w:szCs w:val="22"/>
          <w:highlight w:val="yellow"/>
          <w:lang w:val="en-GB"/>
        </w:rPr>
        <w:t>uperannuation funds</w:t>
      </w:r>
      <w:r w:rsidRPr="003C227C">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193C7D" w:rsidRDefault="007B3A5E" w:rsidP="00265D2D">
      <w:pPr>
        <w:pStyle w:val="ListParagraph"/>
        <w:numPr>
          <w:ilvl w:val="0"/>
          <w:numId w:val="16"/>
        </w:numPr>
        <w:ind w:left="426"/>
        <w:jc w:val="both"/>
        <w:rPr>
          <w:rFonts w:ascii="Arial" w:hAnsi="Arial" w:cs="Arial"/>
          <w:sz w:val="22"/>
          <w:szCs w:val="22"/>
          <w:highlight w:val="yellow"/>
          <w:lang w:val="en-GB"/>
        </w:rPr>
      </w:pPr>
      <w:r w:rsidRPr="00193C7D">
        <w:rPr>
          <w:rFonts w:ascii="Arial" w:hAnsi="Arial" w:cs="Arial"/>
          <w:sz w:val="22"/>
          <w:szCs w:val="22"/>
          <w:highlight w:val="yellow"/>
          <w:lang w:val="en-GB"/>
        </w:rPr>
        <w:t>T</w:t>
      </w:r>
      <w:r w:rsidR="00AD12C7" w:rsidRPr="00193C7D">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w:t>
      </w:r>
      <w:proofErr w:type="gramStart"/>
      <w:r w:rsidR="00AD12C7" w:rsidRPr="007B3A5E">
        <w:rPr>
          <w:rFonts w:ascii="Arial" w:hAnsi="Arial" w:cs="Arial"/>
          <w:sz w:val="22"/>
          <w:szCs w:val="22"/>
          <w:lang w:val="en-GB"/>
        </w:rPr>
        <w:t>delaying</w:t>
      </w:r>
      <w:proofErr w:type="gramEnd"/>
      <w:r w:rsidR="00AD12C7" w:rsidRPr="007B3A5E">
        <w:rPr>
          <w:rFonts w:ascii="Arial" w:hAnsi="Arial" w:cs="Arial"/>
          <w:sz w:val="22"/>
          <w:szCs w:val="22"/>
          <w:lang w:val="en-GB"/>
        </w:rPr>
        <w:t xml:space="preserve">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 xml:space="preserve">A company can only be placed into </w:t>
      </w:r>
      <w:r w:rsidRPr="00086ACA">
        <w:rPr>
          <w:rFonts w:ascii="Arial" w:hAnsi="Arial" w:cs="Arial"/>
          <w:sz w:val="22"/>
          <w:szCs w:val="22"/>
          <w:lang w:val="en-GB"/>
        </w:rPr>
        <w:t>voluntary administration if</w:t>
      </w:r>
      <w:r>
        <w:rPr>
          <w:rFonts w:ascii="Arial" w:hAnsi="Arial" w:cs="Arial"/>
          <w:sz w:val="22"/>
          <w:szCs w:val="22"/>
          <w:lang w:val="en-GB"/>
        </w:rPr>
        <w:t>:</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086ACA" w:rsidRDefault="0089536F" w:rsidP="00265D2D">
      <w:pPr>
        <w:pStyle w:val="ListParagraph"/>
        <w:numPr>
          <w:ilvl w:val="0"/>
          <w:numId w:val="17"/>
        </w:numPr>
        <w:ind w:left="426"/>
        <w:rPr>
          <w:rFonts w:ascii="Arial" w:hAnsi="Arial" w:cs="Arial"/>
          <w:sz w:val="22"/>
          <w:szCs w:val="22"/>
          <w:highlight w:val="yellow"/>
          <w:lang w:val="en-GB"/>
        </w:rPr>
      </w:pPr>
      <w:r w:rsidRPr="00086ACA">
        <w:rPr>
          <w:rFonts w:ascii="Arial" w:hAnsi="Arial" w:cs="Arial"/>
          <w:sz w:val="22"/>
          <w:szCs w:val="22"/>
          <w:highlight w:val="yellow"/>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A </w:t>
      </w:r>
      <w:r w:rsidRPr="00A708E2">
        <w:rPr>
          <w:rFonts w:ascii="Arial" w:hAnsi="Arial" w:cs="Arial"/>
          <w:sz w:val="22"/>
          <w:szCs w:val="22"/>
          <w:lang w:val="en-GB"/>
        </w:rPr>
        <w:t>receiver</w:t>
      </w:r>
      <w:r>
        <w:rPr>
          <w:rFonts w:ascii="Arial" w:hAnsi="Arial" w:cs="Arial"/>
          <w:sz w:val="22"/>
          <w:szCs w:val="22"/>
          <w:lang w:val="en-GB"/>
        </w:rPr>
        <w:t>:</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Pr="00D3355D" w:rsidRDefault="00AD12C7" w:rsidP="00265D2D">
      <w:pPr>
        <w:pStyle w:val="ListParagraph"/>
        <w:numPr>
          <w:ilvl w:val="0"/>
          <w:numId w:val="19"/>
        </w:numPr>
        <w:ind w:left="426"/>
        <w:jc w:val="both"/>
        <w:rPr>
          <w:rFonts w:ascii="Arial" w:hAnsi="Arial" w:cs="Arial"/>
          <w:sz w:val="22"/>
          <w:szCs w:val="22"/>
          <w:lang w:val="en-GB"/>
        </w:rPr>
      </w:pPr>
      <w:r w:rsidRPr="00D3355D">
        <w:rPr>
          <w:rFonts w:ascii="Arial" w:hAnsi="Arial" w:cs="Arial"/>
          <w:sz w:val="22"/>
          <w:szCs w:val="22"/>
          <w:lang w:val="en-GB"/>
        </w:rPr>
        <w:t xml:space="preserve">is an agent of the company and not of the secured creditor that appointed the </w:t>
      </w:r>
      <w:proofErr w:type="gramStart"/>
      <w:r w:rsidRPr="00D3355D">
        <w:rPr>
          <w:rFonts w:ascii="Arial" w:hAnsi="Arial" w:cs="Arial"/>
          <w:sz w:val="22"/>
          <w:szCs w:val="22"/>
          <w:lang w:val="en-GB"/>
        </w:rPr>
        <w:t>receiver.</w:t>
      </w:r>
      <w:proofErr w:type="gramEnd"/>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Pr="00D3355D" w:rsidRDefault="00AD12C7" w:rsidP="00265D2D">
      <w:pPr>
        <w:pStyle w:val="ListParagraph"/>
        <w:numPr>
          <w:ilvl w:val="0"/>
          <w:numId w:val="19"/>
        </w:numPr>
        <w:ind w:left="426"/>
        <w:jc w:val="both"/>
        <w:rPr>
          <w:rFonts w:ascii="Arial" w:hAnsi="Arial" w:cs="Arial"/>
          <w:sz w:val="22"/>
          <w:szCs w:val="22"/>
          <w:highlight w:val="yellow"/>
          <w:lang w:val="en-GB"/>
        </w:rPr>
      </w:pPr>
      <w:r w:rsidRPr="00D3355D">
        <w:rPr>
          <w:rFonts w:ascii="Arial" w:hAnsi="Arial" w:cs="Arial"/>
          <w:sz w:val="22"/>
          <w:szCs w:val="22"/>
          <w:highlight w:val="yellow"/>
          <w:lang w:val="en-GB"/>
        </w:rPr>
        <w:t xml:space="preserve">is an agent of the company until the appointment of a liquidator to </w:t>
      </w:r>
      <w:r w:rsidR="00023705" w:rsidRPr="00D3355D">
        <w:rPr>
          <w:rFonts w:ascii="Arial" w:hAnsi="Arial" w:cs="Arial"/>
          <w:sz w:val="22"/>
          <w:szCs w:val="22"/>
          <w:highlight w:val="yellow"/>
          <w:lang w:val="en-GB"/>
        </w:rPr>
        <w:t xml:space="preserve">the </w:t>
      </w:r>
      <w:r w:rsidRPr="00D3355D">
        <w:rPr>
          <w:rFonts w:ascii="Arial" w:hAnsi="Arial" w:cs="Arial"/>
          <w:sz w:val="22"/>
          <w:szCs w:val="22"/>
          <w:highlight w:val="yellow"/>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945B6C" w:rsidRDefault="00416D2B" w:rsidP="00265D2D">
      <w:pPr>
        <w:pStyle w:val="ListParagraph"/>
        <w:numPr>
          <w:ilvl w:val="0"/>
          <w:numId w:val="20"/>
        </w:numPr>
        <w:ind w:left="426"/>
        <w:jc w:val="both"/>
        <w:rPr>
          <w:rFonts w:ascii="Arial" w:hAnsi="Arial" w:cs="Arial"/>
          <w:sz w:val="22"/>
          <w:szCs w:val="22"/>
          <w:highlight w:val="yellow"/>
          <w:lang w:val="en-GB"/>
        </w:rPr>
      </w:pPr>
      <w:r w:rsidRPr="00945B6C">
        <w:rPr>
          <w:rFonts w:ascii="Arial" w:hAnsi="Arial" w:cs="Arial"/>
          <w:sz w:val="22"/>
          <w:szCs w:val="22"/>
          <w:highlight w:val="yellow"/>
          <w:lang w:val="en-GB"/>
        </w:rPr>
        <w:t>T</w:t>
      </w:r>
      <w:r w:rsidR="002476AF" w:rsidRPr="00945B6C">
        <w:rPr>
          <w:rFonts w:ascii="Arial" w:hAnsi="Arial" w:cs="Arial"/>
          <w:sz w:val="22"/>
          <w:szCs w:val="22"/>
          <w:highlight w:val="yellow"/>
          <w:lang w:val="en-GB"/>
        </w:rPr>
        <w:t xml:space="preserve">he part dealing with receivers, and other controllers, of property of </w:t>
      </w:r>
      <w:r w:rsidRPr="00945B6C">
        <w:rPr>
          <w:rFonts w:ascii="Arial" w:hAnsi="Arial" w:cs="Arial"/>
          <w:sz w:val="22"/>
          <w:szCs w:val="22"/>
          <w:highlight w:val="yellow"/>
          <w:lang w:val="en-GB"/>
        </w:rPr>
        <w:t xml:space="preserve">the </w:t>
      </w:r>
      <w:r w:rsidR="002476AF" w:rsidRPr="00945B6C">
        <w:rPr>
          <w:rFonts w:ascii="Arial" w:hAnsi="Arial" w:cs="Arial"/>
          <w:sz w:val="22"/>
          <w:szCs w:val="22"/>
          <w:highlight w:val="yellow"/>
          <w:lang w:val="en-GB"/>
        </w:rPr>
        <w:t>corporation</w:t>
      </w:r>
      <w:r w:rsidRPr="00945B6C">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701E9D" w:rsidRDefault="002476AF" w:rsidP="00265D2D">
      <w:pPr>
        <w:pStyle w:val="ListParagraph"/>
        <w:numPr>
          <w:ilvl w:val="0"/>
          <w:numId w:val="21"/>
        </w:numPr>
        <w:ind w:left="426"/>
        <w:jc w:val="both"/>
        <w:rPr>
          <w:rFonts w:ascii="Arial" w:hAnsi="Arial" w:cs="Arial"/>
          <w:sz w:val="22"/>
          <w:szCs w:val="22"/>
          <w:highlight w:val="yellow"/>
          <w:lang w:val="en-GB"/>
        </w:rPr>
      </w:pPr>
      <w:r w:rsidRPr="00701E9D">
        <w:rPr>
          <w:rFonts w:ascii="Arial" w:hAnsi="Arial" w:cs="Arial"/>
          <w:sz w:val="22"/>
          <w:szCs w:val="22"/>
          <w:highlight w:val="yellow"/>
          <w:lang w:val="en-GB"/>
        </w:rPr>
        <w:t xml:space="preserve">simplified </w:t>
      </w:r>
      <w:r w:rsidR="008235B7" w:rsidRPr="00701E9D">
        <w:rPr>
          <w:rFonts w:ascii="Arial" w:hAnsi="Arial" w:cs="Arial"/>
          <w:sz w:val="22"/>
          <w:szCs w:val="22"/>
          <w:highlight w:val="yellow"/>
          <w:lang w:val="en-GB"/>
        </w:rPr>
        <w:t>restructuring and liquidation regimes for small companies</w:t>
      </w:r>
      <w:r w:rsidRPr="00701E9D">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380A4E">
        <w:rPr>
          <w:rFonts w:ascii="Arial" w:hAnsi="Arial" w:cs="Arial"/>
          <w:sz w:val="22"/>
          <w:szCs w:val="22"/>
          <w:lang w:val="en-GB"/>
        </w:rPr>
        <w:t xml:space="preserve">Name the </w:t>
      </w:r>
      <w:r w:rsidR="00823B29" w:rsidRPr="00380A4E">
        <w:rPr>
          <w:rFonts w:ascii="Arial" w:hAnsi="Arial" w:cs="Arial"/>
          <w:sz w:val="22"/>
          <w:szCs w:val="22"/>
          <w:lang w:val="en-GB"/>
        </w:rPr>
        <w:t xml:space="preserve">three </w:t>
      </w:r>
      <w:r w:rsidRPr="00380A4E">
        <w:rPr>
          <w:rFonts w:ascii="Arial" w:hAnsi="Arial" w:cs="Arial"/>
          <w:sz w:val="22"/>
          <w:szCs w:val="22"/>
          <w:lang w:val="en-GB"/>
        </w:rPr>
        <w:t xml:space="preserve">types of voidable transactions </w:t>
      </w:r>
      <w:r w:rsidR="00416D2B" w:rsidRPr="00380A4E">
        <w:rPr>
          <w:rFonts w:ascii="Arial" w:hAnsi="Arial" w:cs="Arial"/>
          <w:sz w:val="22"/>
          <w:szCs w:val="22"/>
          <w:lang w:val="en-GB"/>
        </w:rPr>
        <w:t>that</w:t>
      </w:r>
      <w:r w:rsidRPr="00380A4E">
        <w:rPr>
          <w:rFonts w:ascii="Arial" w:hAnsi="Arial" w:cs="Arial"/>
          <w:sz w:val="22"/>
          <w:szCs w:val="22"/>
          <w:lang w:val="en-GB"/>
        </w:rPr>
        <w:t xml:space="preserve"> can be </w:t>
      </w:r>
      <w:r w:rsidR="00823B29" w:rsidRPr="00380A4E">
        <w:rPr>
          <w:rFonts w:ascii="Arial" w:hAnsi="Arial" w:cs="Arial"/>
          <w:sz w:val="22"/>
          <w:szCs w:val="22"/>
          <w:lang w:val="en-GB"/>
        </w:rPr>
        <w:t>reversed by a bankruptcy trustee and describe the circumstances in which such a transaction will not be reversible</w:t>
      </w:r>
      <w:r w:rsidRPr="00380A4E">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7ED300FC" w14:textId="156A8444" w:rsidR="00C33C66" w:rsidRDefault="00D96D2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w:t>
      </w:r>
      <w:r w:rsidR="004C7828">
        <w:rPr>
          <w:rFonts w:ascii="Arial" w:hAnsi="Arial" w:cs="Arial"/>
          <w:color w:val="7B7B7B" w:themeColor="accent3" w:themeShade="BF"/>
          <w:sz w:val="22"/>
          <w:szCs w:val="22"/>
          <w:lang w:val="en-GB"/>
        </w:rPr>
        <w:t xml:space="preserve">transactions are considered as </w:t>
      </w:r>
      <w:r w:rsidR="00C33C66">
        <w:rPr>
          <w:rFonts w:ascii="Arial" w:hAnsi="Arial" w:cs="Arial"/>
          <w:color w:val="7B7B7B" w:themeColor="accent3" w:themeShade="BF"/>
          <w:sz w:val="22"/>
          <w:szCs w:val="22"/>
          <w:lang w:val="en-GB"/>
        </w:rPr>
        <w:t>voidable transactions:</w:t>
      </w:r>
    </w:p>
    <w:p w14:paraId="24CA2508" w14:textId="66C3E8FC" w:rsidR="00D96D2C" w:rsidRPr="00D96D2C" w:rsidRDefault="00D96D2C" w:rsidP="00D96D2C">
      <w:pPr>
        <w:pStyle w:val="ListParagraph"/>
        <w:numPr>
          <w:ilvl w:val="0"/>
          <w:numId w:val="22"/>
        </w:numPr>
        <w:jc w:val="both"/>
        <w:rPr>
          <w:rFonts w:ascii="Arial" w:hAnsi="Arial" w:cs="Arial"/>
          <w:color w:val="7B7B7B" w:themeColor="accent3" w:themeShade="BF"/>
          <w:sz w:val="22"/>
          <w:szCs w:val="22"/>
          <w:lang w:val="en-GB"/>
        </w:rPr>
      </w:pPr>
      <w:r w:rsidRPr="00D96D2C">
        <w:rPr>
          <w:rFonts w:ascii="Arial" w:hAnsi="Arial" w:cs="Arial"/>
          <w:color w:val="7B7B7B" w:themeColor="accent3" w:themeShade="BF"/>
          <w:sz w:val="22"/>
          <w:szCs w:val="22"/>
          <w:lang w:val="en-GB"/>
        </w:rPr>
        <w:t>Undervalued Transactions</w:t>
      </w:r>
      <w:r w:rsidR="009C6AB3">
        <w:rPr>
          <w:rFonts w:ascii="Arial" w:hAnsi="Arial" w:cs="Arial"/>
          <w:color w:val="7B7B7B" w:themeColor="accent3" w:themeShade="BF"/>
          <w:sz w:val="22"/>
          <w:szCs w:val="22"/>
          <w:lang w:val="en-GB"/>
        </w:rPr>
        <w:t xml:space="preserve"> (s. 120 of the Corporations Act)</w:t>
      </w:r>
    </w:p>
    <w:p w14:paraId="3D95B6C5" w14:textId="22E87F09" w:rsidR="00D96D2C" w:rsidRPr="00D96D2C" w:rsidRDefault="00D96D2C" w:rsidP="00D96D2C">
      <w:pPr>
        <w:pStyle w:val="ListParagraph"/>
        <w:numPr>
          <w:ilvl w:val="0"/>
          <w:numId w:val="22"/>
        </w:numPr>
        <w:jc w:val="both"/>
        <w:rPr>
          <w:rFonts w:ascii="Arial" w:hAnsi="Arial" w:cs="Arial"/>
          <w:color w:val="7B7B7B" w:themeColor="accent3" w:themeShade="BF"/>
          <w:sz w:val="22"/>
          <w:szCs w:val="22"/>
          <w:lang w:val="en-GB"/>
        </w:rPr>
      </w:pPr>
      <w:r w:rsidRPr="00D96D2C">
        <w:rPr>
          <w:rFonts w:ascii="Arial" w:hAnsi="Arial" w:cs="Arial"/>
          <w:color w:val="7B7B7B" w:themeColor="accent3" w:themeShade="BF"/>
          <w:sz w:val="22"/>
          <w:szCs w:val="22"/>
          <w:lang w:val="en-GB"/>
        </w:rPr>
        <w:t>Transfers to Defeat Creditors</w:t>
      </w:r>
      <w:r w:rsidR="001E10E3">
        <w:rPr>
          <w:rFonts w:ascii="Arial" w:hAnsi="Arial" w:cs="Arial"/>
          <w:color w:val="7B7B7B" w:themeColor="accent3" w:themeShade="BF"/>
          <w:sz w:val="22"/>
          <w:szCs w:val="22"/>
          <w:lang w:val="en-GB"/>
        </w:rPr>
        <w:t xml:space="preserve"> </w:t>
      </w:r>
      <w:r w:rsidR="001E10E3" w:rsidRPr="001E10E3">
        <w:rPr>
          <w:rFonts w:ascii="Arial" w:hAnsi="Arial" w:cs="Arial"/>
          <w:color w:val="7B7B7B" w:themeColor="accent3" w:themeShade="BF"/>
          <w:sz w:val="22"/>
          <w:szCs w:val="22"/>
          <w:lang w:val="en-GB"/>
        </w:rPr>
        <w:t>(s. 12</w:t>
      </w:r>
      <w:r w:rsidR="001E10E3">
        <w:rPr>
          <w:rFonts w:ascii="Arial" w:hAnsi="Arial" w:cs="Arial"/>
          <w:color w:val="7B7B7B" w:themeColor="accent3" w:themeShade="BF"/>
          <w:sz w:val="22"/>
          <w:szCs w:val="22"/>
          <w:lang w:val="en-GB"/>
        </w:rPr>
        <w:t>1</w:t>
      </w:r>
      <w:r w:rsidR="001E10E3" w:rsidRPr="001E10E3">
        <w:rPr>
          <w:rFonts w:ascii="Arial" w:hAnsi="Arial" w:cs="Arial"/>
          <w:color w:val="7B7B7B" w:themeColor="accent3" w:themeShade="BF"/>
          <w:sz w:val="22"/>
          <w:szCs w:val="22"/>
          <w:lang w:val="en-GB"/>
        </w:rPr>
        <w:t xml:space="preserve"> of the Corporations Act)</w:t>
      </w:r>
    </w:p>
    <w:p w14:paraId="733C808F" w14:textId="3FB4EE80" w:rsidR="00171A38" w:rsidRPr="00D96D2C" w:rsidRDefault="00D96D2C" w:rsidP="00D96D2C">
      <w:pPr>
        <w:pStyle w:val="ListParagraph"/>
        <w:numPr>
          <w:ilvl w:val="0"/>
          <w:numId w:val="22"/>
        </w:numPr>
        <w:jc w:val="both"/>
        <w:rPr>
          <w:rFonts w:ascii="Arial" w:hAnsi="Arial" w:cs="Arial"/>
          <w:color w:val="7B7B7B" w:themeColor="accent3" w:themeShade="BF"/>
          <w:sz w:val="22"/>
          <w:szCs w:val="22"/>
          <w:lang w:val="en-GB"/>
        </w:rPr>
      </w:pPr>
      <w:r w:rsidRPr="00D96D2C">
        <w:rPr>
          <w:rFonts w:ascii="Arial" w:hAnsi="Arial" w:cs="Arial"/>
          <w:color w:val="7B7B7B" w:themeColor="accent3" w:themeShade="BF"/>
          <w:sz w:val="22"/>
          <w:szCs w:val="22"/>
          <w:lang w:val="en-GB"/>
        </w:rPr>
        <w:t>Preferential Payments</w:t>
      </w:r>
      <w:r w:rsidR="00DA657A">
        <w:rPr>
          <w:rFonts w:ascii="Arial" w:hAnsi="Arial" w:cs="Arial"/>
          <w:color w:val="7B7B7B" w:themeColor="accent3" w:themeShade="BF"/>
          <w:sz w:val="22"/>
          <w:szCs w:val="22"/>
          <w:lang w:val="en-GB"/>
        </w:rPr>
        <w:t xml:space="preserve"> </w:t>
      </w:r>
    </w:p>
    <w:p w14:paraId="5F76D716" w14:textId="77777777" w:rsidR="00C33C66" w:rsidRDefault="00C33C66" w:rsidP="002A37BB">
      <w:pPr>
        <w:ind w:left="720" w:hanging="720"/>
        <w:jc w:val="both"/>
        <w:rPr>
          <w:rFonts w:ascii="Arial" w:hAnsi="Arial" w:cs="Arial"/>
          <w:color w:val="7B7B7B" w:themeColor="accent3" w:themeShade="BF"/>
          <w:sz w:val="22"/>
          <w:szCs w:val="22"/>
          <w:lang w:val="en-GB"/>
        </w:rPr>
      </w:pPr>
    </w:p>
    <w:p w14:paraId="08E03F43" w14:textId="00D19609" w:rsidR="009E15FB" w:rsidRDefault="009E15F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Most voidable transactions can be reversed during what is referred to as the “relation-back period”, which a certain time before the commencement of </w:t>
      </w:r>
      <w:r w:rsidR="00946755">
        <w:rPr>
          <w:rFonts w:ascii="Arial" w:hAnsi="Arial" w:cs="Arial"/>
          <w:color w:val="7B7B7B" w:themeColor="accent3" w:themeShade="BF"/>
          <w:sz w:val="22"/>
          <w:szCs w:val="22"/>
          <w:lang w:val="en-GB"/>
        </w:rPr>
        <w:t xml:space="preserve">bankruptcy. When the ‘commencement of bankruptcy’ takes place depends on </w:t>
      </w:r>
      <w:r w:rsidR="00557804">
        <w:rPr>
          <w:rFonts w:ascii="Arial" w:hAnsi="Arial" w:cs="Arial"/>
          <w:color w:val="7B7B7B" w:themeColor="accent3" w:themeShade="BF"/>
          <w:sz w:val="22"/>
          <w:szCs w:val="22"/>
          <w:lang w:val="en-GB"/>
        </w:rPr>
        <w:t>whether</w:t>
      </w:r>
      <w:r w:rsidR="00946755">
        <w:rPr>
          <w:rFonts w:ascii="Arial" w:hAnsi="Arial" w:cs="Arial"/>
          <w:color w:val="7B7B7B" w:themeColor="accent3" w:themeShade="BF"/>
          <w:sz w:val="22"/>
          <w:szCs w:val="22"/>
          <w:lang w:val="en-GB"/>
        </w:rPr>
        <w:t xml:space="preserve"> </w:t>
      </w:r>
      <w:r w:rsidR="00557804">
        <w:rPr>
          <w:rFonts w:ascii="Arial" w:hAnsi="Arial" w:cs="Arial"/>
          <w:color w:val="7B7B7B" w:themeColor="accent3" w:themeShade="BF"/>
          <w:sz w:val="22"/>
          <w:szCs w:val="22"/>
          <w:lang w:val="en-GB"/>
        </w:rPr>
        <w:t xml:space="preserve">it is voluntary or involuntary. </w:t>
      </w:r>
    </w:p>
    <w:p w14:paraId="4ED738E1" w14:textId="77777777" w:rsidR="00557804" w:rsidRDefault="00557804" w:rsidP="002A37BB">
      <w:pPr>
        <w:ind w:left="720" w:hanging="720"/>
        <w:jc w:val="both"/>
        <w:rPr>
          <w:rFonts w:ascii="Arial" w:hAnsi="Arial" w:cs="Arial"/>
          <w:color w:val="7B7B7B" w:themeColor="accent3" w:themeShade="BF"/>
          <w:sz w:val="22"/>
          <w:szCs w:val="22"/>
          <w:lang w:val="en-GB"/>
        </w:rPr>
      </w:pPr>
    </w:p>
    <w:p w14:paraId="54AE8C08" w14:textId="0AE39671" w:rsidR="00C33C66" w:rsidRDefault="0055780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any event, there are c</w:t>
      </w:r>
      <w:r w:rsidR="00171A38">
        <w:rPr>
          <w:rFonts w:ascii="Arial" w:hAnsi="Arial" w:cs="Arial"/>
          <w:color w:val="7B7B7B" w:themeColor="accent3" w:themeShade="BF"/>
          <w:sz w:val="22"/>
          <w:szCs w:val="22"/>
          <w:lang w:val="en-GB"/>
        </w:rPr>
        <w:t>ircumstances where such transactions are not reversible</w:t>
      </w:r>
      <w:r>
        <w:rPr>
          <w:rFonts w:ascii="Arial" w:hAnsi="Arial" w:cs="Arial"/>
          <w:color w:val="7B7B7B" w:themeColor="accent3" w:themeShade="BF"/>
          <w:sz w:val="22"/>
          <w:szCs w:val="22"/>
          <w:lang w:val="en-GB"/>
        </w:rPr>
        <w:t>, such as where:</w:t>
      </w:r>
    </w:p>
    <w:p w14:paraId="527104B2" w14:textId="6EEE9D03" w:rsidR="00C33C66" w:rsidRDefault="00D723CB" w:rsidP="00557804">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Certain</w:t>
      </w:r>
      <w:r w:rsidR="00557804">
        <w:rPr>
          <w:rFonts w:ascii="Arial" w:hAnsi="Arial" w:cs="Arial"/>
          <w:color w:val="7B7B7B" w:themeColor="accent3" w:themeShade="BF"/>
          <w:sz w:val="22"/>
          <w:szCs w:val="22"/>
          <w:lang w:val="en-GB"/>
        </w:rPr>
        <w:t xml:space="preserve"> transaction</w:t>
      </w:r>
      <w:r>
        <w:rPr>
          <w:rFonts w:ascii="Arial" w:hAnsi="Arial" w:cs="Arial"/>
          <w:color w:val="7B7B7B" w:themeColor="accent3" w:themeShade="BF"/>
          <w:sz w:val="22"/>
          <w:szCs w:val="22"/>
          <w:lang w:val="en-GB"/>
        </w:rPr>
        <w:t>s (as set out in section 123(1)</w:t>
      </w:r>
      <w:r w:rsidR="00547292">
        <w:rPr>
          <w:rFonts w:ascii="Arial" w:hAnsi="Arial" w:cs="Arial"/>
          <w:color w:val="7B7B7B" w:themeColor="accent3" w:themeShade="BF"/>
          <w:sz w:val="22"/>
          <w:szCs w:val="22"/>
          <w:lang w:val="en-GB"/>
        </w:rPr>
        <w:t>(a) – (d)</w:t>
      </w:r>
      <w:r>
        <w:rPr>
          <w:rFonts w:ascii="Arial" w:hAnsi="Arial" w:cs="Arial"/>
          <w:color w:val="7B7B7B" w:themeColor="accent3" w:themeShade="BF"/>
          <w:sz w:val="22"/>
          <w:szCs w:val="22"/>
          <w:lang w:val="en-GB"/>
        </w:rPr>
        <w:t xml:space="preserve"> of the Bankruptcy Act) </w:t>
      </w:r>
      <w:r w:rsidR="00547292">
        <w:rPr>
          <w:rFonts w:ascii="Arial" w:hAnsi="Arial" w:cs="Arial"/>
          <w:color w:val="7B7B7B" w:themeColor="accent3" w:themeShade="BF"/>
          <w:sz w:val="22"/>
          <w:szCs w:val="22"/>
          <w:lang w:val="en-GB"/>
        </w:rPr>
        <w:t xml:space="preserve">if </w:t>
      </w:r>
    </w:p>
    <w:p w14:paraId="33B2192C" w14:textId="73545688" w:rsidR="00547292" w:rsidRPr="003008C7" w:rsidRDefault="00547292" w:rsidP="00354394">
      <w:pPr>
        <w:pStyle w:val="ListParagraph"/>
        <w:numPr>
          <w:ilvl w:val="1"/>
          <w:numId w:val="23"/>
        </w:num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w:t>
      </w:r>
      <w:proofErr w:type="gramStart"/>
      <w:r w:rsidRPr="003008C7">
        <w:rPr>
          <w:rFonts w:ascii="Arial" w:hAnsi="Arial" w:cs="Arial"/>
          <w:i/>
          <w:iCs/>
          <w:color w:val="7B7B7B" w:themeColor="accent3" w:themeShade="BF"/>
          <w:sz w:val="22"/>
          <w:szCs w:val="22"/>
          <w:lang w:val="en-GB"/>
        </w:rPr>
        <w:t>the</w:t>
      </w:r>
      <w:proofErr w:type="gramEnd"/>
      <w:r w:rsidRPr="003008C7">
        <w:rPr>
          <w:rFonts w:ascii="Arial" w:hAnsi="Arial" w:cs="Arial"/>
          <w:i/>
          <w:iCs/>
          <w:color w:val="7B7B7B" w:themeColor="accent3" w:themeShade="BF"/>
          <w:sz w:val="22"/>
          <w:szCs w:val="22"/>
          <w:lang w:val="en-GB"/>
        </w:rPr>
        <w:t xml:space="preserve"> transaction took place before the day on which the debtor became a bankrupt;</w:t>
      </w:r>
    </w:p>
    <w:p w14:paraId="6F2862C8" w14:textId="49B76111" w:rsidR="00547292" w:rsidRPr="003008C7" w:rsidRDefault="00547292" w:rsidP="00E7146D">
      <w:pPr>
        <w:pStyle w:val="ListParagraph"/>
        <w:numPr>
          <w:ilvl w:val="1"/>
          <w:numId w:val="23"/>
        </w:numPr>
        <w:jc w:val="both"/>
        <w:rPr>
          <w:rFonts w:ascii="Arial" w:hAnsi="Arial" w:cs="Arial"/>
          <w:i/>
          <w:iCs/>
          <w:color w:val="7B7B7B" w:themeColor="accent3" w:themeShade="BF"/>
          <w:sz w:val="22"/>
          <w:szCs w:val="22"/>
          <w:lang w:val="en-GB"/>
        </w:rPr>
      </w:pPr>
      <w:r w:rsidRPr="003008C7">
        <w:rPr>
          <w:rFonts w:ascii="Arial" w:hAnsi="Arial" w:cs="Arial"/>
          <w:i/>
          <w:iCs/>
          <w:color w:val="7B7B7B" w:themeColor="accent3" w:themeShade="BF"/>
          <w:sz w:val="22"/>
          <w:szCs w:val="22"/>
          <w:lang w:val="en-GB"/>
        </w:rPr>
        <w:t>the person, other than the debtor, with whom it took place, did not, at the time of the transaction, have notice of the presentation of a petition against the debtor; and</w:t>
      </w:r>
    </w:p>
    <w:p w14:paraId="2B7ACF39" w14:textId="675EA4A1" w:rsidR="00547292" w:rsidRDefault="00547292" w:rsidP="009221E5">
      <w:pPr>
        <w:pStyle w:val="ListParagraph"/>
        <w:numPr>
          <w:ilvl w:val="1"/>
          <w:numId w:val="23"/>
        </w:numPr>
        <w:jc w:val="both"/>
        <w:rPr>
          <w:rFonts w:ascii="Arial" w:hAnsi="Arial" w:cs="Arial"/>
          <w:color w:val="7B7B7B" w:themeColor="accent3" w:themeShade="BF"/>
          <w:sz w:val="22"/>
          <w:szCs w:val="22"/>
          <w:lang w:val="en-GB"/>
        </w:rPr>
      </w:pPr>
      <w:r w:rsidRPr="003008C7">
        <w:rPr>
          <w:rFonts w:ascii="Arial" w:hAnsi="Arial" w:cs="Arial"/>
          <w:i/>
          <w:iCs/>
          <w:color w:val="7B7B7B" w:themeColor="accent3" w:themeShade="BF"/>
          <w:sz w:val="22"/>
          <w:szCs w:val="22"/>
          <w:lang w:val="en-GB"/>
        </w:rPr>
        <w:t>the transaction was in good faith and in the ordinary course of busines</w:t>
      </w:r>
      <w:r w:rsidRPr="0054729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w:t>
      </w:r>
    </w:p>
    <w:p w14:paraId="555CC264" w14:textId="7BB16B4F" w:rsidR="002C639F" w:rsidRDefault="002C639F" w:rsidP="002C639F">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gramStart"/>
      <w:r w:rsidRPr="002C639F">
        <w:rPr>
          <w:rFonts w:ascii="Arial" w:hAnsi="Arial" w:cs="Arial"/>
          <w:color w:val="7B7B7B" w:themeColor="accent3" w:themeShade="BF"/>
          <w:sz w:val="22"/>
          <w:szCs w:val="22"/>
          <w:lang w:val="en-GB"/>
        </w:rPr>
        <w:t>section</w:t>
      </w:r>
      <w:proofErr w:type="gramEnd"/>
      <w:r w:rsidRPr="002C639F">
        <w:rPr>
          <w:rFonts w:ascii="Arial" w:hAnsi="Arial" w:cs="Arial"/>
          <w:color w:val="7B7B7B" w:themeColor="accent3" w:themeShade="BF"/>
          <w:sz w:val="22"/>
          <w:szCs w:val="22"/>
          <w:lang w:val="en-GB"/>
        </w:rPr>
        <w:t xml:space="preserve"> 123(1)(</w:t>
      </w:r>
      <w:r w:rsidR="003008C7">
        <w:rPr>
          <w:rFonts w:ascii="Arial" w:hAnsi="Arial" w:cs="Arial"/>
          <w:color w:val="7B7B7B" w:themeColor="accent3" w:themeShade="BF"/>
          <w:sz w:val="22"/>
          <w:szCs w:val="22"/>
          <w:lang w:val="en-GB"/>
        </w:rPr>
        <w:t>e</w:t>
      </w:r>
      <w:r w:rsidRPr="002C639F">
        <w:rPr>
          <w:rFonts w:ascii="Arial" w:hAnsi="Arial" w:cs="Arial"/>
          <w:color w:val="7B7B7B" w:themeColor="accent3" w:themeShade="BF"/>
          <w:sz w:val="22"/>
          <w:szCs w:val="22"/>
          <w:lang w:val="en-GB"/>
        </w:rPr>
        <w:t>) – (</w:t>
      </w:r>
      <w:r w:rsidR="003008C7">
        <w:rPr>
          <w:rFonts w:ascii="Arial" w:hAnsi="Arial" w:cs="Arial"/>
          <w:color w:val="7B7B7B" w:themeColor="accent3" w:themeShade="BF"/>
          <w:sz w:val="22"/>
          <w:szCs w:val="22"/>
          <w:lang w:val="en-GB"/>
        </w:rPr>
        <w:t>g</w:t>
      </w:r>
      <w:r w:rsidRPr="002C639F">
        <w:rPr>
          <w:rFonts w:ascii="Arial" w:hAnsi="Arial" w:cs="Arial"/>
          <w:color w:val="7B7B7B" w:themeColor="accent3" w:themeShade="BF"/>
          <w:sz w:val="22"/>
          <w:szCs w:val="22"/>
          <w:lang w:val="en-GB"/>
        </w:rPr>
        <w:t>)</w:t>
      </w:r>
      <w:r w:rsidR="003008C7">
        <w:rPr>
          <w:rFonts w:ascii="Arial" w:hAnsi="Arial" w:cs="Arial"/>
          <w:color w:val="7B7B7B" w:themeColor="accent3" w:themeShade="BF"/>
          <w:sz w:val="22"/>
          <w:szCs w:val="22"/>
          <w:lang w:val="en-GB"/>
        </w:rPr>
        <w:t xml:space="preserve"> of the </w:t>
      </w:r>
      <w:r w:rsidR="003008C7" w:rsidRPr="003008C7">
        <w:rPr>
          <w:rFonts w:ascii="Arial" w:hAnsi="Arial" w:cs="Arial"/>
          <w:color w:val="7B7B7B" w:themeColor="accent3" w:themeShade="BF"/>
          <w:sz w:val="22"/>
          <w:szCs w:val="22"/>
          <w:lang w:val="en-GB"/>
        </w:rPr>
        <w:t>Bankruptcy Act</w:t>
      </w:r>
      <w:r w:rsidR="003008C7">
        <w:rPr>
          <w:rFonts w:ascii="Arial" w:hAnsi="Arial" w:cs="Arial"/>
          <w:color w:val="7B7B7B" w:themeColor="accent3" w:themeShade="BF"/>
          <w:sz w:val="22"/>
          <w:szCs w:val="22"/>
          <w:lang w:val="en-GB"/>
        </w:rPr>
        <w:t>)</w:t>
      </w:r>
    </w:p>
    <w:p w14:paraId="5E1A43BB" w14:textId="77777777" w:rsidR="003008C7" w:rsidRPr="003008C7" w:rsidRDefault="003008C7" w:rsidP="003008C7">
      <w:pPr>
        <w:jc w:val="both"/>
        <w:rPr>
          <w:rFonts w:ascii="Arial" w:hAnsi="Arial" w:cs="Arial"/>
          <w:color w:val="7B7B7B" w:themeColor="accent3" w:themeShade="BF"/>
          <w:sz w:val="22"/>
          <w:szCs w:val="22"/>
          <w:lang w:val="en-GB"/>
        </w:rPr>
      </w:pPr>
    </w:p>
    <w:p w14:paraId="6AC9A7FC" w14:textId="751E2E4C" w:rsidR="002C639F" w:rsidRPr="00547292" w:rsidRDefault="00282E43" w:rsidP="002C639F">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C618AD">
        <w:rPr>
          <w:rFonts w:ascii="Arial" w:hAnsi="Arial" w:cs="Arial"/>
          <w:color w:val="7B7B7B" w:themeColor="accent3" w:themeShade="BF"/>
          <w:sz w:val="22"/>
          <w:szCs w:val="22"/>
          <w:lang w:val="en-GB"/>
        </w:rPr>
        <w:t>original transferee, who is now found to be bankrupt</w:t>
      </w:r>
      <w:r w:rsidR="00116389">
        <w:rPr>
          <w:rFonts w:ascii="Arial" w:hAnsi="Arial" w:cs="Arial"/>
          <w:color w:val="7B7B7B" w:themeColor="accent3" w:themeShade="BF"/>
          <w:sz w:val="22"/>
          <w:szCs w:val="22"/>
          <w:lang w:val="en-GB"/>
        </w:rPr>
        <w:t xml:space="preserve">, </w:t>
      </w:r>
      <w:r w:rsidR="003F2308">
        <w:rPr>
          <w:rFonts w:ascii="Arial" w:hAnsi="Arial" w:cs="Arial"/>
          <w:color w:val="7B7B7B" w:themeColor="accent3" w:themeShade="BF"/>
          <w:sz w:val="22"/>
          <w:szCs w:val="22"/>
          <w:lang w:val="en-GB"/>
        </w:rPr>
        <w:t xml:space="preserve">transfers the property to a third party and the said third party receives the property in good faith and for market value </w:t>
      </w:r>
      <w:r w:rsidR="00792A7C">
        <w:rPr>
          <w:rFonts w:ascii="Arial" w:hAnsi="Arial" w:cs="Arial"/>
          <w:color w:val="7B7B7B" w:themeColor="accent3" w:themeShade="BF"/>
          <w:sz w:val="22"/>
          <w:szCs w:val="22"/>
          <w:lang w:val="en-GB"/>
        </w:rPr>
        <w:t xml:space="preserve">(section </w:t>
      </w:r>
      <w:r w:rsidR="009C0224" w:rsidRPr="009C0224">
        <w:rPr>
          <w:rFonts w:ascii="Arial" w:hAnsi="Arial" w:cs="Arial"/>
          <w:color w:val="7B7B7B" w:themeColor="accent3" w:themeShade="BF"/>
          <w:sz w:val="22"/>
          <w:szCs w:val="22"/>
          <w:lang w:val="en-GB"/>
        </w:rPr>
        <w:t>s 120(6), s 121(8)</w:t>
      </w:r>
      <w:r w:rsidR="009C0224">
        <w:rPr>
          <w:rFonts w:ascii="Arial" w:hAnsi="Arial" w:cs="Arial"/>
          <w:color w:val="7B7B7B" w:themeColor="accent3" w:themeShade="BF"/>
          <w:sz w:val="22"/>
          <w:szCs w:val="22"/>
          <w:lang w:val="en-GB"/>
        </w:rPr>
        <w:t>)</w:t>
      </w:r>
    </w:p>
    <w:p w14:paraId="25E3FBBA" w14:textId="67DE508D" w:rsidR="009B07AD" w:rsidRPr="002A37BB" w:rsidRDefault="009B07AD" w:rsidP="002A37BB">
      <w:pPr>
        <w:ind w:left="720" w:hanging="720"/>
        <w:jc w:val="both"/>
        <w:rPr>
          <w:rFonts w:ascii="Arial" w:hAnsi="Arial" w:cs="Arial"/>
          <w:sz w:val="22"/>
          <w:szCs w:val="22"/>
          <w:lang w:val="en-GB"/>
        </w:rPr>
      </w:pPr>
    </w:p>
    <w:p w14:paraId="363CC2DF" w14:textId="68C81517"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sidRPr="00F15898">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539D2288" w14:textId="77777777" w:rsidR="006D03DD" w:rsidRDefault="006D03DD" w:rsidP="002A37BB">
      <w:pPr>
        <w:ind w:left="720" w:hanging="720"/>
        <w:jc w:val="both"/>
        <w:rPr>
          <w:rFonts w:ascii="Arial" w:hAnsi="Arial" w:cs="Arial"/>
          <w:color w:val="7B7B7B" w:themeColor="accent3" w:themeShade="BF"/>
          <w:sz w:val="22"/>
          <w:szCs w:val="22"/>
        </w:rPr>
      </w:pPr>
    </w:p>
    <w:p w14:paraId="16001570" w14:textId="4F3E257C" w:rsidR="00006793" w:rsidRPr="00006793" w:rsidRDefault="00CA38FD" w:rsidP="00591476">
      <w:pPr>
        <w:jc w:val="both"/>
        <w:rPr>
          <w:rFonts w:ascii="Arial" w:hAnsi="Arial" w:cs="Arial"/>
          <w:color w:val="7B7B7B" w:themeColor="accent3" w:themeShade="BF"/>
          <w:sz w:val="22"/>
          <w:szCs w:val="22"/>
        </w:rPr>
      </w:pPr>
      <w:r w:rsidRPr="00E00E6B">
        <w:rPr>
          <w:rFonts w:ascii="Arial" w:hAnsi="Arial" w:cs="Arial"/>
          <w:color w:val="7B7B7B" w:themeColor="accent3" w:themeShade="BF"/>
          <w:sz w:val="22"/>
          <w:szCs w:val="22"/>
        </w:rPr>
        <w:lastRenderedPageBreak/>
        <w:t>Article 20 of the Model law refers to the “Effects of recognition of a foreign main proceeding”.</w:t>
      </w:r>
      <w:r w:rsidRPr="00E00E6B">
        <w:rPr>
          <w:rFonts w:ascii="Arial" w:hAnsi="Arial" w:cs="Arial"/>
          <w:color w:val="7B7B7B" w:themeColor="accent3" w:themeShade="BF"/>
          <w:sz w:val="22"/>
          <w:szCs w:val="22"/>
        </w:rPr>
        <w:t xml:space="preserve"> </w:t>
      </w:r>
      <w:r w:rsidR="00006793" w:rsidRPr="00E00E6B">
        <w:rPr>
          <w:rFonts w:ascii="Arial" w:hAnsi="Arial" w:cs="Arial"/>
          <w:color w:val="7B7B7B" w:themeColor="accent3" w:themeShade="BF"/>
          <w:sz w:val="22"/>
          <w:szCs w:val="22"/>
        </w:rPr>
        <w:t>Article 20</w:t>
      </w:r>
      <w:r w:rsidR="00135E51" w:rsidRPr="00E00E6B">
        <w:rPr>
          <w:rFonts w:ascii="Arial" w:hAnsi="Arial" w:cs="Arial"/>
          <w:color w:val="7B7B7B" w:themeColor="accent3" w:themeShade="BF"/>
          <w:sz w:val="22"/>
          <w:szCs w:val="22"/>
        </w:rPr>
        <w:t>(1)</w:t>
      </w:r>
      <w:r w:rsidR="00006793" w:rsidRPr="00E00E6B">
        <w:rPr>
          <w:rFonts w:ascii="Arial" w:hAnsi="Arial" w:cs="Arial"/>
          <w:color w:val="7B7B7B" w:themeColor="accent3" w:themeShade="BF"/>
          <w:sz w:val="22"/>
          <w:szCs w:val="22"/>
        </w:rPr>
        <w:t xml:space="preserve"> </w:t>
      </w:r>
      <w:r w:rsidR="00F832C5" w:rsidRPr="00E00E6B">
        <w:rPr>
          <w:rFonts w:ascii="Arial" w:hAnsi="Arial" w:cs="Arial"/>
          <w:color w:val="7B7B7B" w:themeColor="accent3" w:themeShade="BF"/>
          <w:sz w:val="22"/>
          <w:szCs w:val="22"/>
        </w:rPr>
        <w:t>of the Model Law states that, inter alia, u</w:t>
      </w:r>
      <w:r w:rsidR="00006793" w:rsidRPr="00E00E6B">
        <w:rPr>
          <w:rFonts w:ascii="Arial" w:hAnsi="Arial" w:cs="Arial"/>
          <w:color w:val="7B7B7B" w:themeColor="accent3" w:themeShade="BF"/>
          <w:sz w:val="22"/>
          <w:szCs w:val="22"/>
        </w:rPr>
        <w:t>pon recognition of a foreign proceeding that is a foreign</w:t>
      </w:r>
      <w:r w:rsidR="00006793" w:rsidRPr="00006793">
        <w:rPr>
          <w:rFonts w:ascii="Arial" w:hAnsi="Arial" w:cs="Arial"/>
          <w:color w:val="7B7B7B" w:themeColor="accent3" w:themeShade="BF"/>
          <w:sz w:val="22"/>
          <w:szCs w:val="22"/>
        </w:rPr>
        <w:t xml:space="preserve"> main proceeding</w:t>
      </w:r>
      <w:r>
        <w:rPr>
          <w:rFonts w:ascii="Arial" w:hAnsi="Arial" w:cs="Arial"/>
          <w:color w:val="7B7B7B" w:themeColor="accent3" w:themeShade="BF"/>
          <w:sz w:val="22"/>
          <w:szCs w:val="22"/>
        </w:rPr>
        <w:t>, the</w:t>
      </w:r>
      <w:r w:rsidR="00006793" w:rsidRPr="00006793">
        <w:rPr>
          <w:rFonts w:ascii="Arial" w:hAnsi="Arial" w:cs="Arial"/>
          <w:color w:val="7B7B7B" w:themeColor="accent3" w:themeShade="BF"/>
          <w:sz w:val="22"/>
          <w:szCs w:val="22"/>
        </w:rPr>
        <w:t>:</w:t>
      </w:r>
    </w:p>
    <w:p w14:paraId="1C43245C" w14:textId="3214EE0A" w:rsidR="00006793" w:rsidRPr="00591476" w:rsidRDefault="00006793" w:rsidP="00591476">
      <w:pPr>
        <w:pStyle w:val="ListParagraph"/>
        <w:numPr>
          <w:ilvl w:val="0"/>
          <w:numId w:val="45"/>
        </w:numPr>
        <w:jc w:val="both"/>
        <w:rPr>
          <w:rFonts w:ascii="Arial" w:hAnsi="Arial" w:cs="Arial"/>
          <w:color w:val="7B7B7B" w:themeColor="accent3" w:themeShade="BF"/>
          <w:sz w:val="22"/>
          <w:szCs w:val="22"/>
        </w:rPr>
      </w:pPr>
      <w:r w:rsidRPr="00591476">
        <w:rPr>
          <w:rFonts w:ascii="Arial" w:hAnsi="Arial" w:cs="Arial"/>
          <w:color w:val="7B7B7B" w:themeColor="accent3" w:themeShade="BF"/>
          <w:sz w:val="22"/>
          <w:szCs w:val="22"/>
        </w:rPr>
        <w:t xml:space="preserve">Commencement or continuation of individual actions or individual proceedings concerning the debtor’s assets, rights, obligations or liabilities is </w:t>
      </w:r>
      <w:proofErr w:type="gramStart"/>
      <w:r w:rsidRPr="00591476">
        <w:rPr>
          <w:rFonts w:ascii="Arial" w:hAnsi="Arial" w:cs="Arial"/>
          <w:color w:val="7B7B7B" w:themeColor="accent3" w:themeShade="BF"/>
          <w:sz w:val="22"/>
          <w:szCs w:val="22"/>
        </w:rPr>
        <w:t>stayed;</w:t>
      </w:r>
      <w:proofErr w:type="gramEnd"/>
    </w:p>
    <w:p w14:paraId="56D69983" w14:textId="262A3577" w:rsidR="00006793" w:rsidRPr="00591476" w:rsidRDefault="00006793" w:rsidP="00591476">
      <w:pPr>
        <w:pStyle w:val="ListParagraph"/>
        <w:numPr>
          <w:ilvl w:val="0"/>
          <w:numId w:val="45"/>
        </w:numPr>
        <w:jc w:val="both"/>
        <w:rPr>
          <w:rFonts w:ascii="Arial" w:hAnsi="Arial" w:cs="Arial"/>
          <w:color w:val="7B7B7B" w:themeColor="accent3" w:themeShade="BF"/>
          <w:sz w:val="22"/>
          <w:szCs w:val="22"/>
        </w:rPr>
      </w:pPr>
      <w:r w:rsidRPr="00591476">
        <w:rPr>
          <w:rFonts w:ascii="Arial" w:hAnsi="Arial" w:cs="Arial"/>
          <w:color w:val="7B7B7B" w:themeColor="accent3" w:themeShade="BF"/>
          <w:sz w:val="22"/>
          <w:szCs w:val="22"/>
        </w:rPr>
        <w:t xml:space="preserve">Execution against the debtor’s assets is </w:t>
      </w:r>
      <w:proofErr w:type="gramStart"/>
      <w:r w:rsidRPr="00591476">
        <w:rPr>
          <w:rFonts w:ascii="Arial" w:hAnsi="Arial" w:cs="Arial"/>
          <w:color w:val="7B7B7B" w:themeColor="accent3" w:themeShade="BF"/>
          <w:sz w:val="22"/>
          <w:szCs w:val="22"/>
        </w:rPr>
        <w:t>stayed;</w:t>
      </w:r>
      <w:proofErr w:type="gramEnd"/>
    </w:p>
    <w:p w14:paraId="4CF7B654" w14:textId="0EF3E7DC" w:rsidR="00006793" w:rsidRPr="00591476" w:rsidRDefault="00006793" w:rsidP="00591476">
      <w:pPr>
        <w:pStyle w:val="ListParagraph"/>
        <w:numPr>
          <w:ilvl w:val="0"/>
          <w:numId w:val="45"/>
        </w:numPr>
        <w:jc w:val="both"/>
        <w:rPr>
          <w:rFonts w:ascii="Arial" w:hAnsi="Arial" w:cs="Arial"/>
          <w:color w:val="7B7B7B" w:themeColor="accent3" w:themeShade="BF"/>
          <w:sz w:val="22"/>
          <w:szCs w:val="22"/>
        </w:rPr>
      </w:pPr>
      <w:r w:rsidRPr="00591476">
        <w:rPr>
          <w:rFonts w:ascii="Arial" w:hAnsi="Arial" w:cs="Arial"/>
          <w:color w:val="7B7B7B" w:themeColor="accent3" w:themeShade="BF"/>
          <w:sz w:val="22"/>
          <w:szCs w:val="22"/>
        </w:rPr>
        <w:t>The right to transfer, encumber or otherwise dispose of any assets of the debtor is suspended.</w:t>
      </w:r>
    </w:p>
    <w:p w14:paraId="7AE2F29E" w14:textId="77777777" w:rsidR="00006793" w:rsidRDefault="00006793" w:rsidP="00006793">
      <w:pPr>
        <w:ind w:left="720" w:hanging="720"/>
        <w:jc w:val="both"/>
        <w:rPr>
          <w:rFonts w:ascii="Arial" w:hAnsi="Arial" w:cs="Arial"/>
          <w:color w:val="7B7B7B" w:themeColor="accent3" w:themeShade="BF"/>
          <w:sz w:val="22"/>
          <w:szCs w:val="22"/>
        </w:rPr>
      </w:pPr>
    </w:p>
    <w:p w14:paraId="57AA4F5D" w14:textId="1CD83276" w:rsidR="00135E51" w:rsidRDefault="00135E51" w:rsidP="0059147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Article 20(2) of the Model Law</w:t>
      </w:r>
      <w:r w:rsidR="00DF2089">
        <w:rPr>
          <w:rFonts w:ascii="Arial" w:hAnsi="Arial" w:cs="Arial"/>
          <w:color w:val="7B7B7B" w:themeColor="accent3" w:themeShade="BF"/>
          <w:sz w:val="22"/>
          <w:szCs w:val="22"/>
        </w:rPr>
        <w:t xml:space="preserve"> provides for the scope of </w:t>
      </w:r>
      <w:r w:rsidR="00005B7B">
        <w:rPr>
          <w:rFonts w:ascii="Arial" w:hAnsi="Arial" w:cs="Arial"/>
          <w:color w:val="7B7B7B" w:themeColor="accent3" w:themeShade="BF"/>
          <w:sz w:val="22"/>
          <w:szCs w:val="22"/>
        </w:rPr>
        <w:t xml:space="preserve">the </w:t>
      </w:r>
      <w:r w:rsidR="00005B7B" w:rsidRPr="00005B7B">
        <w:rPr>
          <w:rFonts w:ascii="Arial" w:hAnsi="Arial" w:cs="Arial"/>
          <w:color w:val="7B7B7B" w:themeColor="accent3" w:themeShade="BF"/>
          <w:sz w:val="22"/>
          <w:szCs w:val="22"/>
        </w:rPr>
        <w:t>stay and suspension referred to in</w:t>
      </w:r>
      <w:r w:rsidR="00005B7B">
        <w:rPr>
          <w:rFonts w:ascii="Arial" w:hAnsi="Arial" w:cs="Arial"/>
          <w:color w:val="7B7B7B" w:themeColor="accent3" w:themeShade="BF"/>
          <w:sz w:val="22"/>
          <w:szCs w:val="22"/>
        </w:rPr>
        <w:t xml:space="preserve"> Article 20(1). </w:t>
      </w:r>
      <w:r w:rsidR="00914935">
        <w:rPr>
          <w:rFonts w:ascii="Arial" w:hAnsi="Arial" w:cs="Arial"/>
          <w:color w:val="7B7B7B" w:themeColor="accent3" w:themeShade="BF"/>
          <w:sz w:val="22"/>
          <w:szCs w:val="22"/>
        </w:rPr>
        <w:t xml:space="preserve">Section 16 of </w:t>
      </w:r>
      <w:r w:rsidR="00914935" w:rsidRPr="00914935">
        <w:rPr>
          <w:rFonts w:ascii="Arial" w:hAnsi="Arial" w:cs="Arial"/>
          <w:color w:val="7B7B7B" w:themeColor="accent3" w:themeShade="BF"/>
          <w:sz w:val="22"/>
          <w:szCs w:val="22"/>
        </w:rPr>
        <w:t>the Cross-Border Insolvency Act 2008</w:t>
      </w:r>
      <w:r w:rsidR="00914935">
        <w:rPr>
          <w:rFonts w:ascii="Arial" w:hAnsi="Arial" w:cs="Arial"/>
          <w:color w:val="7B7B7B" w:themeColor="accent3" w:themeShade="BF"/>
          <w:sz w:val="22"/>
          <w:szCs w:val="22"/>
        </w:rPr>
        <w:t xml:space="preserve"> sets out the </w:t>
      </w:r>
      <w:proofErr w:type="gramStart"/>
      <w:r w:rsidR="00914935">
        <w:rPr>
          <w:rFonts w:ascii="Arial" w:hAnsi="Arial" w:cs="Arial"/>
          <w:color w:val="7B7B7B" w:themeColor="accent3" w:themeShade="BF"/>
          <w:sz w:val="22"/>
          <w:szCs w:val="22"/>
        </w:rPr>
        <w:t>manner in which</w:t>
      </w:r>
      <w:proofErr w:type="gramEnd"/>
      <w:r w:rsidR="00914935">
        <w:rPr>
          <w:rFonts w:ascii="Arial" w:hAnsi="Arial" w:cs="Arial"/>
          <w:color w:val="7B7B7B" w:themeColor="accent3" w:themeShade="BF"/>
          <w:sz w:val="22"/>
          <w:szCs w:val="22"/>
        </w:rPr>
        <w:t xml:space="preserve"> </w:t>
      </w:r>
      <w:r w:rsidR="007D286C">
        <w:rPr>
          <w:rFonts w:ascii="Arial" w:hAnsi="Arial" w:cs="Arial"/>
          <w:color w:val="7B7B7B" w:themeColor="accent3" w:themeShade="BF"/>
          <w:sz w:val="22"/>
          <w:szCs w:val="22"/>
        </w:rPr>
        <w:t xml:space="preserve">the scope </w:t>
      </w:r>
      <w:r w:rsidR="007D286C" w:rsidRPr="007D286C">
        <w:rPr>
          <w:rFonts w:ascii="Arial" w:hAnsi="Arial" w:cs="Arial"/>
          <w:color w:val="7B7B7B" w:themeColor="accent3" w:themeShade="BF"/>
          <w:sz w:val="22"/>
          <w:szCs w:val="22"/>
        </w:rPr>
        <w:t>and the modification or termination of the stay or suspension referred to in Article</w:t>
      </w:r>
      <w:r w:rsidR="007D286C">
        <w:rPr>
          <w:rFonts w:ascii="Arial" w:hAnsi="Arial" w:cs="Arial"/>
          <w:color w:val="7B7B7B" w:themeColor="accent3" w:themeShade="BF"/>
          <w:sz w:val="22"/>
          <w:szCs w:val="22"/>
        </w:rPr>
        <w:t xml:space="preserve"> 20(1) </w:t>
      </w:r>
      <w:r w:rsidR="0012319A">
        <w:rPr>
          <w:rFonts w:ascii="Arial" w:hAnsi="Arial" w:cs="Arial"/>
          <w:color w:val="7B7B7B" w:themeColor="accent3" w:themeShade="BF"/>
          <w:sz w:val="22"/>
          <w:szCs w:val="22"/>
        </w:rPr>
        <w:t xml:space="preserve">is to be determined. </w:t>
      </w:r>
    </w:p>
    <w:p w14:paraId="6458DF90" w14:textId="77777777" w:rsidR="00135E51" w:rsidRDefault="00135E51" w:rsidP="00006793">
      <w:pPr>
        <w:ind w:left="720" w:hanging="720"/>
        <w:jc w:val="both"/>
        <w:rPr>
          <w:rFonts w:ascii="Arial" w:hAnsi="Arial" w:cs="Arial"/>
          <w:color w:val="7B7B7B" w:themeColor="accent3" w:themeShade="BF"/>
          <w:sz w:val="22"/>
          <w:szCs w:val="22"/>
        </w:rPr>
      </w:pPr>
    </w:p>
    <w:p w14:paraId="21BC977A" w14:textId="38603A19" w:rsidR="001F2592" w:rsidRPr="00B42FE8" w:rsidRDefault="001F2592" w:rsidP="00591476">
      <w:pPr>
        <w:jc w:val="both"/>
        <w:rPr>
          <w:rFonts w:ascii="Arial" w:hAnsi="Arial" w:cs="Arial"/>
          <w:color w:val="7B7B7B" w:themeColor="accent3" w:themeShade="BF"/>
          <w:sz w:val="22"/>
          <w:szCs w:val="22"/>
        </w:rPr>
      </w:pPr>
      <w:r w:rsidRPr="0040451E">
        <w:rPr>
          <w:rFonts w:ascii="Arial" w:hAnsi="Arial" w:cs="Arial"/>
          <w:color w:val="7B7B7B" w:themeColor="accent3" w:themeShade="BF"/>
          <w:sz w:val="22"/>
          <w:szCs w:val="22"/>
        </w:rPr>
        <w:t xml:space="preserve">This </w:t>
      </w:r>
      <w:r w:rsidRPr="00B42FE8">
        <w:rPr>
          <w:rFonts w:ascii="Arial" w:hAnsi="Arial" w:cs="Arial"/>
          <w:color w:val="7B7B7B" w:themeColor="accent3" w:themeShade="BF"/>
          <w:sz w:val="22"/>
          <w:szCs w:val="22"/>
        </w:rPr>
        <w:t>Article 16 allows for the stay</w:t>
      </w:r>
      <w:r w:rsidR="00F15898" w:rsidRPr="00B42FE8">
        <w:rPr>
          <w:rFonts w:ascii="Arial" w:hAnsi="Arial" w:cs="Arial"/>
          <w:color w:val="7B7B7B" w:themeColor="accent3" w:themeShade="BF"/>
          <w:sz w:val="22"/>
          <w:szCs w:val="22"/>
        </w:rPr>
        <w:t xml:space="preserve"> to apply in the same way that it would if a stay</w:t>
      </w:r>
      <w:r w:rsidRPr="00B42FE8">
        <w:rPr>
          <w:rFonts w:ascii="Arial" w:hAnsi="Arial" w:cs="Arial"/>
          <w:color w:val="7B7B7B" w:themeColor="accent3" w:themeShade="BF"/>
          <w:sz w:val="22"/>
          <w:szCs w:val="22"/>
        </w:rPr>
        <w:t xml:space="preserve"> or suspension </w:t>
      </w:r>
      <w:r w:rsidR="00F15898" w:rsidRPr="00B42FE8">
        <w:rPr>
          <w:rFonts w:ascii="Arial" w:hAnsi="Arial" w:cs="Arial"/>
          <w:color w:val="7B7B7B" w:themeColor="accent3" w:themeShade="BF"/>
          <w:sz w:val="22"/>
          <w:szCs w:val="22"/>
        </w:rPr>
        <w:t>were allowed under:</w:t>
      </w:r>
    </w:p>
    <w:p w14:paraId="2789BE83" w14:textId="77777777" w:rsidR="00F26290" w:rsidRDefault="00F15898" w:rsidP="00F15898">
      <w:pPr>
        <w:pStyle w:val="ListParagraph"/>
        <w:numPr>
          <w:ilvl w:val="0"/>
          <w:numId w:val="24"/>
        </w:numPr>
        <w:jc w:val="both"/>
        <w:rPr>
          <w:rFonts w:ascii="Arial" w:hAnsi="Arial" w:cs="Arial"/>
          <w:color w:val="7B7B7B" w:themeColor="accent3" w:themeShade="BF"/>
          <w:sz w:val="22"/>
          <w:szCs w:val="22"/>
        </w:rPr>
      </w:pPr>
      <w:r w:rsidRPr="00B42FE8">
        <w:rPr>
          <w:rFonts w:ascii="Arial" w:hAnsi="Arial" w:cs="Arial"/>
          <w:color w:val="7B7B7B" w:themeColor="accent3" w:themeShade="BF"/>
          <w:sz w:val="22"/>
          <w:szCs w:val="22"/>
        </w:rPr>
        <w:t xml:space="preserve">the Corporations Act </w:t>
      </w:r>
      <w:r w:rsidR="00230392" w:rsidRPr="00B42FE8">
        <w:rPr>
          <w:rFonts w:ascii="Arial" w:hAnsi="Arial" w:cs="Arial"/>
          <w:color w:val="7B7B7B" w:themeColor="accent3" w:themeShade="BF"/>
          <w:sz w:val="22"/>
          <w:szCs w:val="22"/>
        </w:rPr>
        <w:t xml:space="preserve">- </w:t>
      </w:r>
      <w:r w:rsidR="003B2576" w:rsidRPr="00B42FE8">
        <w:rPr>
          <w:rFonts w:ascii="Arial" w:hAnsi="Arial" w:cs="Arial"/>
          <w:color w:val="7B7B7B" w:themeColor="accent3" w:themeShade="BF"/>
          <w:sz w:val="22"/>
          <w:szCs w:val="22"/>
        </w:rPr>
        <w:t>Chapter 5 (other than Parts 5.2 and 5.4A)</w:t>
      </w:r>
      <w:r w:rsidR="00431B67">
        <w:rPr>
          <w:rFonts w:ascii="Arial" w:hAnsi="Arial" w:cs="Arial"/>
          <w:color w:val="7B7B7B" w:themeColor="accent3" w:themeShade="BF"/>
          <w:sz w:val="22"/>
          <w:szCs w:val="22"/>
        </w:rPr>
        <w:t xml:space="preserve"> </w:t>
      </w:r>
    </w:p>
    <w:p w14:paraId="06621B0D" w14:textId="300431D0" w:rsidR="003B2576" w:rsidRPr="00B42FE8" w:rsidRDefault="003B2576" w:rsidP="00F15898">
      <w:pPr>
        <w:pStyle w:val="ListParagraph"/>
        <w:numPr>
          <w:ilvl w:val="0"/>
          <w:numId w:val="24"/>
        </w:numPr>
        <w:jc w:val="both"/>
        <w:rPr>
          <w:rFonts w:ascii="Arial" w:hAnsi="Arial" w:cs="Arial"/>
          <w:color w:val="7B7B7B" w:themeColor="accent3" w:themeShade="BF"/>
          <w:sz w:val="22"/>
          <w:szCs w:val="22"/>
        </w:rPr>
      </w:pPr>
      <w:r w:rsidRPr="00B42FE8">
        <w:rPr>
          <w:rFonts w:ascii="Arial" w:hAnsi="Arial" w:cs="Arial"/>
          <w:color w:val="7B7B7B" w:themeColor="accent3" w:themeShade="BF"/>
          <w:sz w:val="22"/>
          <w:szCs w:val="22"/>
        </w:rPr>
        <w:t xml:space="preserve">the Bankruptcy Act </w:t>
      </w:r>
    </w:p>
    <w:p w14:paraId="7F8C089D" w14:textId="77777777" w:rsidR="00FE2DE2" w:rsidRDefault="00FE2DE2" w:rsidP="002A37BB">
      <w:pPr>
        <w:ind w:left="720" w:hanging="720"/>
        <w:jc w:val="both"/>
        <w:rPr>
          <w:rFonts w:ascii="Arial" w:hAnsi="Arial" w:cs="Arial"/>
          <w:color w:val="7B7B7B" w:themeColor="accent3" w:themeShade="BF"/>
          <w:sz w:val="22"/>
          <w:szCs w:val="22"/>
          <w:lang w:val="en-GB"/>
        </w:rPr>
      </w:pPr>
    </w:p>
    <w:p w14:paraId="521CE5BA" w14:textId="1330150C" w:rsidR="00FD3575" w:rsidRPr="003E2E1C" w:rsidRDefault="000E69B2" w:rsidP="00A57961">
      <w:pPr>
        <w:jc w:val="both"/>
        <w:rPr>
          <w:rFonts w:ascii="Arial" w:hAnsi="Arial" w:cs="Arial"/>
          <w:color w:val="7B7B7B" w:themeColor="accent3" w:themeShade="BF"/>
          <w:sz w:val="22"/>
          <w:szCs w:val="22"/>
          <w:lang w:val="en-GB"/>
        </w:rPr>
      </w:pPr>
      <w:r w:rsidRPr="003E2E1C">
        <w:rPr>
          <w:rFonts w:ascii="Arial" w:hAnsi="Arial" w:cs="Arial"/>
          <w:color w:val="7B7B7B" w:themeColor="accent3" w:themeShade="BF"/>
          <w:sz w:val="22"/>
          <w:szCs w:val="22"/>
          <w:lang w:val="en-GB"/>
        </w:rPr>
        <w:t>A</w:t>
      </w:r>
      <w:r w:rsidR="00FD3575" w:rsidRPr="003E2E1C">
        <w:rPr>
          <w:rFonts w:ascii="Arial" w:hAnsi="Arial" w:cs="Arial"/>
          <w:color w:val="7B7B7B" w:themeColor="accent3" w:themeShade="BF"/>
          <w:sz w:val="22"/>
          <w:szCs w:val="22"/>
          <w:lang w:val="en-GB"/>
        </w:rPr>
        <w:t xml:space="preserve">s far as a corporate debtor is concerned, the court needs to </w:t>
      </w:r>
      <w:r w:rsidR="002857FA" w:rsidRPr="003E2E1C">
        <w:rPr>
          <w:rFonts w:ascii="Arial" w:hAnsi="Arial" w:cs="Arial"/>
          <w:color w:val="7B7B7B" w:themeColor="accent3" w:themeShade="BF"/>
          <w:sz w:val="22"/>
          <w:szCs w:val="22"/>
          <w:lang w:val="en-GB"/>
        </w:rPr>
        <w:t xml:space="preserve">determine whether the stay that the case requires is the </w:t>
      </w:r>
      <w:r w:rsidR="00C7047C" w:rsidRPr="003E2E1C">
        <w:rPr>
          <w:rFonts w:ascii="Arial" w:hAnsi="Arial" w:cs="Arial"/>
          <w:color w:val="7B7B7B" w:themeColor="accent3" w:themeShade="BF"/>
          <w:sz w:val="22"/>
          <w:szCs w:val="22"/>
          <w:lang w:val="en-GB"/>
        </w:rPr>
        <w:t xml:space="preserve">stay implemented </w:t>
      </w:r>
    </w:p>
    <w:p w14:paraId="2DAC1142" w14:textId="3E4FB007" w:rsidR="00FD3575" w:rsidRPr="003E2E1C" w:rsidRDefault="005F642E" w:rsidP="00FD3575">
      <w:pPr>
        <w:pStyle w:val="ListParagraph"/>
        <w:numPr>
          <w:ilvl w:val="1"/>
          <w:numId w:val="24"/>
        </w:numPr>
        <w:jc w:val="both"/>
        <w:rPr>
          <w:rFonts w:ascii="Arial" w:hAnsi="Arial" w:cs="Arial"/>
          <w:color w:val="7B7B7B" w:themeColor="accent3" w:themeShade="BF"/>
          <w:sz w:val="22"/>
          <w:szCs w:val="22"/>
        </w:rPr>
      </w:pPr>
      <w:r w:rsidRPr="003E2E1C">
        <w:rPr>
          <w:rFonts w:ascii="Arial" w:hAnsi="Arial" w:cs="Arial"/>
          <w:color w:val="7B7B7B" w:themeColor="accent3" w:themeShade="BF"/>
          <w:sz w:val="22"/>
          <w:szCs w:val="22"/>
        </w:rPr>
        <w:t xml:space="preserve">during </w:t>
      </w:r>
      <w:r w:rsidR="00FD3575" w:rsidRPr="003E2E1C">
        <w:rPr>
          <w:rFonts w:ascii="Arial" w:hAnsi="Arial" w:cs="Arial"/>
          <w:color w:val="7B7B7B" w:themeColor="accent3" w:themeShade="BF"/>
          <w:sz w:val="22"/>
          <w:szCs w:val="22"/>
        </w:rPr>
        <w:t>voluntary administration</w:t>
      </w:r>
      <w:r w:rsidRPr="003E2E1C">
        <w:rPr>
          <w:rFonts w:ascii="Arial" w:hAnsi="Arial" w:cs="Arial"/>
          <w:color w:val="7B7B7B" w:themeColor="accent3" w:themeShade="BF"/>
          <w:sz w:val="22"/>
          <w:szCs w:val="22"/>
        </w:rPr>
        <w:t xml:space="preserve"> (</w:t>
      </w:r>
      <w:r w:rsidR="00FD3575" w:rsidRPr="003E2E1C">
        <w:rPr>
          <w:rFonts w:ascii="Arial" w:hAnsi="Arial" w:cs="Arial"/>
          <w:color w:val="7B7B7B" w:themeColor="accent3" w:themeShade="BF"/>
          <w:sz w:val="22"/>
          <w:szCs w:val="22"/>
        </w:rPr>
        <w:t>ss 440B</w:t>
      </w:r>
      <w:r w:rsidR="00A52F66" w:rsidRPr="003E2E1C">
        <w:rPr>
          <w:rFonts w:ascii="Arial" w:hAnsi="Arial" w:cs="Arial"/>
          <w:color w:val="7B7B7B" w:themeColor="accent3" w:themeShade="BF"/>
          <w:sz w:val="22"/>
          <w:szCs w:val="22"/>
        </w:rPr>
        <w:t xml:space="preserve"> and</w:t>
      </w:r>
      <w:r w:rsidR="00FD3575" w:rsidRPr="003E2E1C">
        <w:rPr>
          <w:rFonts w:ascii="Arial" w:hAnsi="Arial" w:cs="Arial"/>
          <w:color w:val="7B7B7B" w:themeColor="accent3" w:themeShade="BF"/>
          <w:sz w:val="22"/>
          <w:szCs w:val="22"/>
        </w:rPr>
        <w:t xml:space="preserve"> 440F</w:t>
      </w:r>
      <w:r w:rsidRPr="003E2E1C">
        <w:rPr>
          <w:rFonts w:ascii="Arial" w:hAnsi="Arial" w:cs="Arial"/>
          <w:color w:val="7B7B7B" w:themeColor="accent3" w:themeShade="BF"/>
          <w:sz w:val="22"/>
          <w:szCs w:val="22"/>
        </w:rPr>
        <w:t>)</w:t>
      </w:r>
      <w:r w:rsidR="00A52F66" w:rsidRPr="003E2E1C">
        <w:rPr>
          <w:rFonts w:ascii="Arial" w:hAnsi="Arial" w:cs="Arial"/>
          <w:color w:val="7B7B7B" w:themeColor="accent3" w:themeShade="BF"/>
          <w:sz w:val="22"/>
          <w:szCs w:val="22"/>
        </w:rPr>
        <w:t xml:space="preserve">, which is broader in that it also applies to unsecured </w:t>
      </w:r>
      <w:proofErr w:type="gramStart"/>
      <w:r w:rsidR="00A52F66" w:rsidRPr="003E2E1C">
        <w:rPr>
          <w:rFonts w:ascii="Arial" w:hAnsi="Arial" w:cs="Arial"/>
          <w:color w:val="7B7B7B" w:themeColor="accent3" w:themeShade="BF"/>
          <w:sz w:val="22"/>
          <w:szCs w:val="22"/>
        </w:rPr>
        <w:t>creditors</w:t>
      </w:r>
      <w:r w:rsidR="004E428F" w:rsidRPr="003E2E1C">
        <w:rPr>
          <w:rFonts w:ascii="Arial" w:hAnsi="Arial" w:cs="Arial"/>
          <w:color w:val="7B7B7B" w:themeColor="accent3" w:themeShade="BF"/>
          <w:sz w:val="22"/>
          <w:szCs w:val="22"/>
        </w:rPr>
        <w:t>;</w:t>
      </w:r>
      <w:proofErr w:type="gramEnd"/>
      <w:r w:rsidR="004E428F" w:rsidRPr="003E2E1C">
        <w:rPr>
          <w:rFonts w:ascii="Arial" w:hAnsi="Arial" w:cs="Arial"/>
          <w:color w:val="7B7B7B" w:themeColor="accent3" w:themeShade="BF"/>
          <w:sz w:val="22"/>
          <w:szCs w:val="22"/>
        </w:rPr>
        <w:t xml:space="preserve"> </w:t>
      </w:r>
    </w:p>
    <w:p w14:paraId="1C0B5154" w14:textId="6A768363" w:rsidR="004E428F" w:rsidRPr="003E2E1C" w:rsidRDefault="003E2E1C" w:rsidP="004E428F">
      <w:pPr>
        <w:pStyle w:val="ListParagraph"/>
        <w:numPr>
          <w:ilvl w:val="1"/>
          <w:numId w:val="24"/>
        </w:numPr>
        <w:jc w:val="both"/>
        <w:rPr>
          <w:rFonts w:ascii="Arial" w:hAnsi="Arial" w:cs="Arial"/>
          <w:color w:val="7B7B7B" w:themeColor="accent3" w:themeShade="BF"/>
          <w:sz w:val="22"/>
          <w:szCs w:val="22"/>
        </w:rPr>
      </w:pPr>
      <w:r w:rsidRPr="003E2E1C">
        <w:rPr>
          <w:rFonts w:ascii="Arial" w:hAnsi="Arial" w:cs="Arial"/>
          <w:color w:val="7B7B7B" w:themeColor="accent3" w:themeShade="BF"/>
          <w:sz w:val="22"/>
          <w:szCs w:val="22"/>
        </w:rPr>
        <w:t xml:space="preserve">in </w:t>
      </w:r>
      <w:r w:rsidR="004E428F" w:rsidRPr="003E2E1C">
        <w:rPr>
          <w:rFonts w:ascii="Arial" w:hAnsi="Arial" w:cs="Arial"/>
          <w:color w:val="7B7B7B" w:themeColor="accent3" w:themeShade="BF"/>
          <w:sz w:val="22"/>
          <w:szCs w:val="22"/>
        </w:rPr>
        <w:t xml:space="preserve">liquidation </w:t>
      </w:r>
      <w:r w:rsidRPr="003E2E1C">
        <w:rPr>
          <w:rFonts w:ascii="Arial" w:hAnsi="Arial" w:cs="Arial"/>
          <w:color w:val="7B7B7B" w:themeColor="accent3" w:themeShade="BF"/>
          <w:sz w:val="22"/>
          <w:szCs w:val="22"/>
        </w:rPr>
        <w:t>(</w:t>
      </w:r>
      <w:r w:rsidR="004E428F" w:rsidRPr="003E2E1C">
        <w:rPr>
          <w:rFonts w:ascii="Arial" w:hAnsi="Arial" w:cs="Arial"/>
          <w:color w:val="7B7B7B" w:themeColor="accent3" w:themeShade="BF"/>
          <w:sz w:val="22"/>
          <w:szCs w:val="22"/>
        </w:rPr>
        <w:t>ss. 471B</w:t>
      </w:r>
      <w:r w:rsidRPr="003E2E1C">
        <w:rPr>
          <w:rFonts w:ascii="Arial" w:hAnsi="Arial" w:cs="Arial"/>
          <w:color w:val="7B7B7B" w:themeColor="accent3" w:themeShade="BF"/>
          <w:sz w:val="22"/>
          <w:szCs w:val="22"/>
        </w:rPr>
        <w:t xml:space="preserve"> and</w:t>
      </w:r>
      <w:r w:rsidR="004E428F" w:rsidRPr="003E2E1C">
        <w:rPr>
          <w:rFonts w:ascii="Arial" w:hAnsi="Arial" w:cs="Arial"/>
          <w:color w:val="7B7B7B" w:themeColor="accent3" w:themeShade="BF"/>
          <w:sz w:val="22"/>
          <w:szCs w:val="22"/>
        </w:rPr>
        <w:t xml:space="preserve"> 500(2)</w:t>
      </w:r>
      <w:r w:rsidRPr="003E2E1C">
        <w:rPr>
          <w:rFonts w:ascii="Arial" w:hAnsi="Arial" w:cs="Arial"/>
          <w:color w:val="7B7B7B" w:themeColor="accent3" w:themeShade="BF"/>
          <w:sz w:val="22"/>
          <w:szCs w:val="22"/>
        </w:rPr>
        <w:t>) which only applies to unsecured creditors</w:t>
      </w:r>
    </w:p>
    <w:p w14:paraId="5E604F79" w14:textId="77777777" w:rsidR="009C3F8B" w:rsidRPr="00B42FE8" w:rsidRDefault="009C3F8B" w:rsidP="002A37BB">
      <w:pPr>
        <w:ind w:left="720" w:hanging="720"/>
        <w:jc w:val="both"/>
        <w:rPr>
          <w:rFonts w:ascii="Arial" w:hAnsi="Arial" w:cs="Arial"/>
          <w:color w:val="7B7B7B" w:themeColor="accent3" w:themeShade="BF"/>
          <w:sz w:val="22"/>
          <w:szCs w:val="22"/>
          <w:lang w:val="en-GB"/>
        </w:rPr>
      </w:pPr>
    </w:p>
    <w:p w14:paraId="4880EC0C" w14:textId="2CEBF358" w:rsidR="000328D6" w:rsidRDefault="007D77A4" w:rsidP="00591476">
      <w:pPr>
        <w:jc w:val="both"/>
        <w:rPr>
          <w:rFonts w:ascii="Arial" w:hAnsi="Arial" w:cs="Arial"/>
          <w:color w:val="7B7B7B" w:themeColor="accent3" w:themeShade="BF"/>
          <w:sz w:val="22"/>
          <w:szCs w:val="22"/>
          <w:lang w:val="en-GB"/>
        </w:rPr>
      </w:pPr>
      <w:r w:rsidRPr="00B42FE8">
        <w:rPr>
          <w:rFonts w:ascii="Arial" w:hAnsi="Arial" w:cs="Arial"/>
          <w:color w:val="7B7B7B" w:themeColor="accent3" w:themeShade="BF"/>
          <w:sz w:val="22"/>
          <w:szCs w:val="22"/>
          <w:lang w:val="en-GB"/>
        </w:rPr>
        <w:t xml:space="preserve">As for the court’s determination of </w:t>
      </w:r>
      <w:r w:rsidR="0006434C" w:rsidRPr="00B42FE8">
        <w:rPr>
          <w:rFonts w:ascii="Arial" w:hAnsi="Arial" w:cs="Arial"/>
          <w:color w:val="7B7B7B" w:themeColor="accent3" w:themeShade="BF"/>
          <w:sz w:val="22"/>
          <w:szCs w:val="22"/>
          <w:lang w:val="en-GB"/>
        </w:rPr>
        <w:t xml:space="preserve">the stay order under Article 16 of the </w:t>
      </w:r>
      <w:r w:rsidR="00C060A8" w:rsidRPr="00B42FE8">
        <w:rPr>
          <w:rFonts w:ascii="Arial" w:hAnsi="Arial" w:cs="Arial"/>
          <w:color w:val="7B7B7B" w:themeColor="accent3" w:themeShade="BF"/>
          <w:sz w:val="22"/>
          <w:szCs w:val="22"/>
          <w:lang w:val="en-GB"/>
        </w:rPr>
        <w:t>Cross-Border Insol</w:t>
      </w:r>
      <w:r w:rsidR="00C060A8" w:rsidRPr="0040451E">
        <w:rPr>
          <w:rFonts w:ascii="Arial" w:hAnsi="Arial" w:cs="Arial"/>
          <w:color w:val="7B7B7B" w:themeColor="accent3" w:themeShade="BF"/>
          <w:sz w:val="22"/>
          <w:szCs w:val="22"/>
          <w:lang w:val="en-GB"/>
        </w:rPr>
        <w:t xml:space="preserve">vency Act 2008, </w:t>
      </w:r>
      <w:r w:rsidR="00853A60">
        <w:rPr>
          <w:rFonts w:ascii="Arial" w:hAnsi="Arial" w:cs="Arial"/>
          <w:color w:val="7B7B7B" w:themeColor="accent3" w:themeShade="BF"/>
          <w:sz w:val="22"/>
          <w:szCs w:val="22"/>
          <w:lang w:val="en-GB"/>
        </w:rPr>
        <w:t>quoting the</w:t>
      </w:r>
      <w:r w:rsidR="0011242E">
        <w:rPr>
          <w:rFonts w:ascii="Arial" w:hAnsi="Arial" w:cs="Arial"/>
          <w:color w:val="7B7B7B" w:themeColor="accent3" w:themeShade="BF"/>
          <w:sz w:val="22"/>
          <w:szCs w:val="22"/>
          <w:lang w:val="en-GB"/>
        </w:rPr>
        <w:t xml:space="preserve"> </w:t>
      </w:r>
      <w:r w:rsidR="0011242E" w:rsidRPr="0011242E">
        <w:rPr>
          <w:rFonts w:ascii="Arial" w:hAnsi="Arial" w:cs="Arial"/>
          <w:color w:val="7B7B7B" w:themeColor="accent3" w:themeShade="BF"/>
          <w:sz w:val="22"/>
          <w:szCs w:val="22"/>
          <w:lang w:val="en-GB"/>
        </w:rPr>
        <w:t>explanatory memorandum to the Cross-Border Insolvency Bill 2008</w:t>
      </w:r>
      <w:r w:rsidR="0011242E">
        <w:rPr>
          <w:rFonts w:ascii="Arial" w:hAnsi="Arial" w:cs="Arial"/>
          <w:color w:val="7B7B7B" w:themeColor="accent3" w:themeShade="BF"/>
          <w:sz w:val="22"/>
          <w:szCs w:val="22"/>
          <w:lang w:val="en-GB"/>
        </w:rPr>
        <w:t>,</w:t>
      </w:r>
      <w:r w:rsidR="00853A60">
        <w:rPr>
          <w:rFonts w:ascii="Arial" w:hAnsi="Arial" w:cs="Arial"/>
          <w:color w:val="7B7B7B" w:themeColor="accent3" w:themeShade="BF"/>
          <w:sz w:val="22"/>
          <w:szCs w:val="22"/>
          <w:lang w:val="en-GB"/>
        </w:rPr>
        <w:t xml:space="preserve"> </w:t>
      </w:r>
      <w:r w:rsidR="000328D6">
        <w:rPr>
          <w:rFonts w:ascii="Arial" w:hAnsi="Arial" w:cs="Arial"/>
          <w:color w:val="7B7B7B" w:themeColor="accent3" w:themeShade="BF"/>
          <w:sz w:val="22"/>
          <w:szCs w:val="22"/>
          <w:lang w:val="en-GB"/>
        </w:rPr>
        <w:t xml:space="preserve">it </w:t>
      </w:r>
      <w:r w:rsidR="0011242E">
        <w:rPr>
          <w:rFonts w:ascii="Arial" w:hAnsi="Arial" w:cs="Arial"/>
          <w:color w:val="7B7B7B" w:themeColor="accent3" w:themeShade="BF"/>
          <w:sz w:val="22"/>
          <w:szCs w:val="22"/>
          <w:lang w:val="en-GB"/>
        </w:rPr>
        <w:t>was</w:t>
      </w:r>
      <w:r w:rsidR="000328D6">
        <w:rPr>
          <w:rFonts w:ascii="Arial" w:hAnsi="Arial" w:cs="Arial"/>
          <w:color w:val="7B7B7B" w:themeColor="accent3" w:themeShade="BF"/>
          <w:sz w:val="22"/>
          <w:szCs w:val="22"/>
          <w:lang w:val="en-GB"/>
        </w:rPr>
        <w:t xml:space="preserve"> established </w:t>
      </w:r>
      <w:r w:rsidR="0011242E">
        <w:rPr>
          <w:rFonts w:ascii="Arial" w:hAnsi="Arial" w:cs="Arial"/>
          <w:color w:val="7B7B7B" w:themeColor="accent3" w:themeShade="BF"/>
          <w:sz w:val="22"/>
          <w:szCs w:val="22"/>
          <w:lang w:val="en-GB"/>
        </w:rPr>
        <w:t>in</w:t>
      </w:r>
      <w:r w:rsidR="00853A60" w:rsidRPr="0040451E">
        <w:rPr>
          <w:rFonts w:ascii="Arial" w:hAnsi="Arial" w:cs="Arial"/>
          <w:color w:val="7B7B7B" w:themeColor="accent3" w:themeShade="BF"/>
          <w:sz w:val="22"/>
          <w:szCs w:val="22"/>
          <w:lang w:val="en-GB"/>
        </w:rPr>
        <w:t xml:space="preserve"> the case of </w:t>
      </w:r>
      <w:r w:rsidR="00853A60" w:rsidRPr="00B611FB">
        <w:rPr>
          <w:rFonts w:ascii="Arial" w:hAnsi="Arial" w:cs="Arial"/>
          <w:i/>
          <w:iCs/>
          <w:color w:val="7B7B7B" w:themeColor="accent3" w:themeShade="BF"/>
          <w:sz w:val="22"/>
          <w:szCs w:val="22"/>
          <w:lang w:val="en-GB"/>
        </w:rPr>
        <w:t>Tai-Soo Suk v Hanjin Shipping Co Ltd</w:t>
      </w:r>
      <w:r w:rsidR="0011242E">
        <w:rPr>
          <w:rStyle w:val="FootnoteReference"/>
          <w:rFonts w:ascii="Arial" w:hAnsi="Arial" w:cs="Arial"/>
          <w:i/>
          <w:iCs/>
          <w:color w:val="7B7B7B" w:themeColor="accent3" w:themeShade="BF"/>
          <w:sz w:val="22"/>
          <w:szCs w:val="22"/>
          <w:lang w:val="en-GB"/>
        </w:rPr>
        <w:footnoteReference w:id="1"/>
      </w:r>
      <w:r w:rsidR="0011242E">
        <w:rPr>
          <w:rFonts w:ascii="Arial" w:hAnsi="Arial" w:cs="Arial"/>
          <w:i/>
          <w:iCs/>
          <w:color w:val="7B7B7B" w:themeColor="accent3" w:themeShade="BF"/>
          <w:sz w:val="22"/>
          <w:szCs w:val="22"/>
          <w:lang w:val="en-GB"/>
        </w:rPr>
        <w:t xml:space="preserve"> </w:t>
      </w:r>
      <w:r w:rsidR="000328D6">
        <w:rPr>
          <w:rFonts w:ascii="Arial" w:hAnsi="Arial" w:cs="Arial"/>
          <w:color w:val="7B7B7B" w:themeColor="accent3" w:themeShade="BF"/>
          <w:sz w:val="22"/>
          <w:szCs w:val="22"/>
          <w:lang w:val="en-GB"/>
        </w:rPr>
        <w:t>that “</w:t>
      </w:r>
      <w:r w:rsidR="0009435C" w:rsidRPr="0009435C">
        <w:rPr>
          <w:rFonts w:ascii="Arial" w:hAnsi="Arial" w:cs="Arial"/>
          <w:i/>
          <w:iCs/>
          <w:color w:val="7B7B7B" w:themeColor="accent3" w:themeShade="BF"/>
          <w:sz w:val="22"/>
          <w:szCs w:val="22"/>
          <w:lang w:val="en-GB"/>
        </w:rPr>
        <w:t xml:space="preserve">It is left to the court to decide </w:t>
      </w:r>
      <w:r w:rsidR="000328D6" w:rsidRPr="0009435C">
        <w:rPr>
          <w:rFonts w:ascii="Arial" w:hAnsi="Arial" w:cs="Arial"/>
          <w:i/>
          <w:iCs/>
          <w:color w:val="7B7B7B" w:themeColor="accent3" w:themeShade="BF"/>
          <w:sz w:val="22"/>
          <w:szCs w:val="22"/>
          <w:lang w:val="en-GB"/>
        </w:rPr>
        <w:t>which stay should apply in</w:t>
      </w:r>
      <w:r w:rsidR="0009435C" w:rsidRPr="0009435C">
        <w:rPr>
          <w:rFonts w:ascii="Arial" w:hAnsi="Arial" w:cs="Arial"/>
          <w:i/>
          <w:iCs/>
          <w:color w:val="7B7B7B" w:themeColor="accent3" w:themeShade="BF"/>
          <w:sz w:val="22"/>
          <w:szCs w:val="22"/>
          <w:lang w:val="en-GB"/>
        </w:rPr>
        <w:t xml:space="preserve"> </w:t>
      </w:r>
      <w:r w:rsidR="000328D6" w:rsidRPr="0009435C">
        <w:rPr>
          <w:rFonts w:ascii="Arial" w:hAnsi="Arial" w:cs="Arial"/>
          <w:i/>
          <w:iCs/>
          <w:color w:val="7B7B7B" w:themeColor="accent3" w:themeShade="BF"/>
          <w:sz w:val="22"/>
          <w:szCs w:val="22"/>
          <w:lang w:val="en-GB"/>
        </w:rPr>
        <w:t>any particular case, having regard to all the circumstances of the case …</w:t>
      </w:r>
      <w:r w:rsidR="0009435C" w:rsidRPr="0009435C">
        <w:rPr>
          <w:rFonts w:ascii="Arial" w:hAnsi="Arial" w:cs="Arial"/>
          <w:i/>
          <w:iCs/>
          <w:color w:val="7B7B7B" w:themeColor="accent3" w:themeShade="BF"/>
          <w:sz w:val="22"/>
          <w:szCs w:val="22"/>
          <w:lang w:val="en-GB"/>
        </w:rPr>
        <w:t>”</w:t>
      </w:r>
      <w:r w:rsidR="00A76825">
        <w:rPr>
          <w:rFonts w:ascii="Arial" w:hAnsi="Arial" w:cs="Arial"/>
          <w:i/>
          <w:iCs/>
          <w:color w:val="7B7B7B" w:themeColor="accent3" w:themeShade="BF"/>
          <w:sz w:val="22"/>
          <w:szCs w:val="22"/>
          <w:lang w:val="en-GB"/>
        </w:rPr>
        <w:t xml:space="preserve"> </w:t>
      </w:r>
    </w:p>
    <w:p w14:paraId="277386FB" w14:textId="77777777" w:rsidR="00DF32F8" w:rsidRDefault="00DF32F8" w:rsidP="002A37BB">
      <w:pPr>
        <w:ind w:left="720" w:hanging="720"/>
        <w:jc w:val="both"/>
        <w:rPr>
          <w:rFonts w:ascii="Arial" w:hAnsi="Arial" w:cs="Arial"/>
          <w:color w:val="7B7B7B" w:themeColor="accent3" w:themeShade="BF"/>
          <w:sz w:val="22"/>
          <w:szCs w:val="22"/>
          <w:lang w:val="en-GB"/>
        </w:rPr>
      </w:pPr>
    </w:p>
    <w:p w14:paraId="3A3376A8" w14:textId="6900DB1A" w:rsidR="002476AF" w:rsidRPr="0040451E" w:rsidRDefault="00EB5EC1" w:rsidP="005914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was also established by the same case that “</w:t>
      </w:r>
      <w:r w:rsidR="0011242E" w:rsidRPr="00EB5EC1">
        <w:rPr>
          <w:rFonts w:ascii="Arial" w:hAnsi="Arial" w:cs="Arial"/>
          <w:i/>
          <w:iCs/>
          <w:color w:val="7B7B7B" w:themeColor="accent3" w:themeShade="BF"/>
          <w:sz w:val="22"/>
          <w:szCs w:val="22"/>
          <w:lang w:val="en-GB"/>
        </w:rPr>
        <w:t>The stay which “should apply” is the stay the</w:t>
      </w:r>
      <w:r w:rsidR="00591476">
        <w:rPr>
          <w:rFonts w:ascii="Arial" w:hAnsi="Arial" w:cs="Arial"/>
          <w:i/>
          <w:iCs/>
          <w:color w:val="7B7B7B" w:themeColor="accent3" w:themeShade="BF"/>
          <w:sz w:val="22"/>
          <w:szCs w:val="22"/>
          <w:lang w:val="en-GB"/>
        </w:rPr>
        <w:t xml:space="preserve"> </w:t>
      </w:r>
      <w:r w:rsidR="0011242E" w:rsidRPr="00EB5EC1">
        <w:rPr>
          <w:rFonts w:ascii="Arial" w:hAnsi="Arial" w:cs="Arial"/>
          <w:i/>
          <w:iCs/>
          <w:color w:val="7B7B7B" w:themeColor="accent3" w:themeShade="BF"/>
          <w:sz w:val="22"/>
          <w:szCs w:val="22"/>
          <w:lang w:val="en-GB"/>
        </w:rPr>
        <w:t>“case requires” which is determined by the</w:t>
      </w:r>
      <w:r w:rsidRPr="00EB5EC1">
        <w:rPr>
          <w:rFonts w:ascii="Arial" w:hAnsi="Arial" w:cs="Arial"/>
          <w:i/>
          <w:iCs/>
          <w:color w:val="7B7B7B" w:themeColor="accent3" w:themeShade="BF"/>
          <w:sz w:val="22"/>
          <w:szCs w:val="22"/>
          <w:lang w:val="en-GB"/>
        </w:rPr>
        <w:t xml:space="preserve"> </w:t>
      </w:r>
      <w:r w:rsidR="0011242E" w:rsidRPr="00EB5EC1">
        <w:rPr>
          <w:rFonts w:ascii="Arial" w:hAnsi="Arial" w:cs="Arial"/>
          <w:i/>
          <w:iCs/>
          <w:color w:val="7B7B7B" w:themeColor="accent3" w:themeShade="BF"/>
          <w:sz w:val="22"/>
          <w:szCs w:val="22"/>
          <w:lang w:val="en-GB"/>
        </w:rPr>
        <w:t>nature of the foreign proceedings compared to the nature of proceedings under the relevant</w:t>
      </w:r>
      <w:r w:rsidRPr="00EB5EC1">
        <w:rPr>
          <w:rFonts w:ascii="Arial" w:hAnsi="Arial" w:cs="Arial"/>
          <w:i/>
          <w:iCs/>
          <w:color w:val="7B7B7B" w:themeColor="accent3" w:themeShade="BF"/>
          <w:sz w:val="22"/>
          <w:szCs w:val="22"/>
          <w:lang w:val="en-GB"/>
        </w:rPr>
        <w:t xml:space="preserve"> </w:t>
      </w:r>
      <w:r w:rsidR="0011242E" w:rsidRPr="00EB5EC1">
        <w:rPr>
          <w:rFonts w:ascii="Arial" w:hAnsi="Arial" w:cs="Arial"/>
          <w:i/>
          <w:iCs/>
          <w:color w:val="7B7B7B" w:themeColor="accent3" w:themeShade="BF"/>
          <w:sz w:val="22"/>
          <w:szCs w:val="22"/>
          <w:lang w:val="en-GB"/>
        </w:rPr>
        <w:t>Parts of the Corporations Act.</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2"/>
      </w:r>
      <w:r w:rsidR="00591476">
        <w:rPr>
          <w:rFonts w:ascii="Arial" w:hAnsi="Arial" w:cs="Arial"/>
          <w:color w:val="7B7B7B" w:themeColor="accent3" w:themeShade="BF"/>
          <w:sz w:val="22"/>
          <w:szCs w:val="22"/>
          <w:lang w:val="en-GB"/>
        </w:rPr>
        <w:t xml:space="preserve"> </w:t>
      </w:r>
      <w:r w:rsidR="00277CBC" w:rsidRPr="0040451E">
        <w:rPr>
          <w:rFonts w:ascii="Arial" w:hAnsi="Arial" w:cs="Arial"/>
          <w:color w:val="7B7B7B" w:themeColor="accent3" w:themeShade="BF"/>
          <w:sz w:val="22"/>
          <w:szCs w:val="22"/>
          <w:lang w:val="en-GB"/>
        </w:rPr>
        <w:t>For instance, whether a stay from all creditors is required (as in the case allowe</w:t>
      </w:r>
      <w:r w:rsidR="004D0EC7" w:rsidRPr="0040451E">
        <w:rPr>
          <w:rFonts w:ascii="Arial" w:hAnsi="Arial" w:cs="Arial"/>
          <w:color w:val="7B7B7B" w:themeColor="accent3" w:themeShade="BF"/>
          <w:sz w:val="22"/>
          <w:szCs w:val="22"/>
          <w:lang w:val="en-GB"/>
        </w:rPr>
        <w:t xml:space="preserve">d in broader voluntary administration) or whether </w:t>
      </w:r>
      <w:r w:rsidR="0040451E">
        <w:rPr>
          <w:rFonts w:ascii="Arial" w:hAnsi="Arial" w:cs="Arial"/>
          <w:color w:val="7B7B7B" w:themeColor="accent3" w:themeShade="BF"/>
          <w:sz w:val="22"/>
          <w:szCs w:val="22"/>
          <w:lang w:val="en-GB"/>
        </w:rPr>
        <w:t xml:space="preserve">a stay from </w:t>
      </w:r>
      <w:r w:rsidR="00F458F1">
        <w:rPr>
          <w:rFonts w:ascii="Arial" w:hAnsi="Arial" w:cs="Arial"/>
          <w:color w:val="7B7B7B" w:themeColor="accent3" w:themeShade="BF"/>
          <w:sz w:val="22"/>
          <w:szCs w:val="22"/>
          <w:lang w:val="en-GB"/>
        </w:rPr>
        <w:t>unsecured creditors will suffice (as in the case of liquidations)</w:t>
      </w:r>
    </w:p>
    <w:p w14:paraId="0DFB8A58" w14:textId="77777777" w:rsidR="007D77A4" w:rsidRDefault="007D77A4" w:rsidP="002A37BB">
      <w:pPr>
        <w:ind w:left="720" w:hanging="720"/>
        <w:jc w:val="both"/>
        <w:rPr>
          <w:rFonts w:ascii="Arial" w:hAnsi="Arial" w:cs="Arial"/>
          <w:color w:val="7B7B7B" w:themeColor="accent3" w:themeShade="BF"/>
          <w:sz w:val="22"/>
          <w:szCs w:val="22"/>
          <w:lang w:val="en-GB"/>
        </w:rPr>
      </w:pPr>
    </w:p>
    <w:p w14:paraId="51113BD7" w14:textId="77777777" w:rsidR="007D77A4" w:rsidRDefault="007D77A4"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sidRPr="00B42FE8">
        <w:rPr>
          <w:rFonts w:ascii="Arial" w:hAnsi="Arial" w:cs="Arial"/>
          <w:sz w:val="22"/>
          <w:szCs w:val="22"/>
          <w:lang w:val="en-GB"/>
        </w:rPr>
        <w:t xml:space="preserve">What is </w:t>
      </w:r>
      <w:r w:rsidR="00823B29" w:rsidRPr="00B42FE8">
        <w:rPr>
          <w:rFonts w:ascii="Arial" w:hAnsi="Arial" w:cs="Arial"/>
          <w:sz w:val="22"/>
          <w:szCs w:val="22"/>
          <w:lang w:val="en-GB"/>
        </w:rPr>
        <w:t xml:space="preserve">an </w:t>
      </w:r>
      <w:r w:rsidR="00823B29" w:rsidRPr="00B42FE8">
        <w:rPr>
          <w:rFonts w:ascii="Arial" w:hAnsi="Arial" w:cs="Arial"/>
          <w:i/>
          <w:iCs/>
          <w:sz w:val="22"/>
          <w:szCs w:val="22"/>
          <w:lang w:val="en-GB"/>
        </w:rPr>
        <w:t>ipso facto</w:t>
      </w:r>
      <w:r w:rsidR="00823B29" w:rsidRPr="00B42FE8">
        <w:rPr>
          <w:rFonts w:ascii="Arial" w:hAnsi="Arial" w:cs="Arial"/>
          <w:sz w:val="22"/>
          <w:szCs w:val="22"/>
          <w:lang w:val="en-GB"/>
        </w:rPr>
        <w:t xml:space="preserve"> clause and what is the relevance of </w:t>
      </w:r>
      <w:r w:rsidR="00823B29" w:rsidRPr="00B42FE8">
        <w:rPr>
          <w:rFonts w:ascii="Arial" w:hAnsi="Arial" w:cs="Arial"/>
          <w:i/>
          <w:iCs/>
          <w:sz w:val="22"/>
          <w:szCs w:val="22"/>
          <w:lang w:val="en-GB"/>
        </w:rPr>
        <w:t>ipso facto</w:t>
      </w:r>
      <w:r w:rsidR="00823B29" w:rsidRPr="00B42FE8">
        <w:rPr>
          <w:rFonts w:ascii="Arial" w:hAnsi="Arial" w:cs="Arial"/>
          <w:sz w:val="22"/>
          <w:szCs w:val="22"/>
          <w:lang w:val="en-GB"/>
        </w:rPr>
        <w:t xml:space="preserve"> clauses in liquidations</w:t>
      </w:r>
      <w:r w:rsidRPr="00B42FE8">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07210792" w14:textId="6400BF51" w:rsidR="00A80C02" w:rsidRDefault="00A80C0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ipso facto clause is </w:t>
      </w:r>
      <w:r w:rsidR="00960E60">
        <w:rPr>
          <w:rFonts w:ascii="Arial" w:hAnsi="Arial" w:cs="Arial"/>
          <w:color w:val="7B7B7B" w:themeColor="accent3" w:themeShade="BF"/>
          <w:sz w:val="22"/>
          <w:szCs w:val="22"/>
          <w:lang w:val="en-GB"/>
        </w:rPr>
        <w:t xml:space="preserve">a clause in a contract which purports to allow the </w:t>
      </w:r>
      <w:r w:rsidR="0029371C">
        <w:rPr>
          <w:rFonts w:ascii="Arial" w:hAnsi="Arial" w:cs="Arial"/>
          <w:color w:val="7B7B7B" w:themeColor="accent3" w:themeShade="BF"/>
          <w:sz w:val="22"/>
          <w:szCs w:val="22"/>
          <w:lang w:val="en-GB"/>
        </w:rPr>
        <w:t>counterparty</w:t>
      </w:r>
      <w:r w:rsidR="008B4524">
        <w:rPr>
          <w:rFonts w:ascii="Arial" w:hAnsi="Arial" w:cs="Arial"/>
          <w:color w:val="7B7B7B" w:themeColor="accent3" w:themeShade="BF"/>
          <w:sz w:val="22"/>
          <w:szCs w:val="22"/>
          <w:lang w:val="en-GB"/>
        </w:rPr>
        <w:t xml:space="preserve"> (as opposed to the insolvent party) to </w:t>
      </w:r>
      <w:r w:rsidR="00CC0540">
        <w:rPr>
          <w:rFonts w:ascii="Arial" w:hAnsi="Arial" w:cs="Arial"/>
          <w:color w:val="7B7B7B" w:themeColor="accent3" w:themeShade="BF"/>
          <w:sz w:val="22"/>
          <w:szCs w:val="22"/>
          <w:lang w:val="en-GB"/>
        </w:rPr>
        <w:t>terminate</w:t>
      </w:r>
      <w:r w:rsidR="00545501" w:rsidRPr="00545501">
        <w:rPr>
          <w:rFonts w:ascii="Arial" w:hAnsi="Arial" w:cs="Arial"/>
          <w:color w:val="7B7B7B" w:themeColor="accent3" w:themeShade="BF"/>
          <w:sz w:val="22"/>
          <w:szCs w:val="22"/>
          <w:lang w:val="en-GB"/>
        </w:rPr>
        <w:t xml:space="preserve"> </w:t>
      </w:r>
      <w:r w:rsidR="00545501">
        <w:rPr>
          <w:rFonts w:ascii="Arial" w:hAnsi="Arial" w:cs="Arial"/>
          <w:color w:val="7B7B7B" w:themeColor="accent3" w:themeShade="BF"/>
          <w:sz w:val="22"/>
          <w:szCs w:val="22"/>
          <w:lang w:val="en-GB"/>
        </w:rPr>
        <w:t>or</w:t>
      </w:r>
      <w:r w:rsidR="00CC0540">
        <w:rPr>
          <w:rFonts w:ascii="Arial" w:hAnsi="Arial" w:cs="Arial"/>
          <w:color w:val="7B7B7B" w:themeColor="accent3" w:themeShade="BF"/>
          <w:sz w:val="22"/>
          <w:szCs w:val="22"/>
          <w:lang w:val="en-GB"/>
        </w:rPr>
        <w:t xml:space="preserve"> modify </w:t>
      </w:r>
      <w:r w:rsidR="00545501">
        <w:rPr>
          <w:rFonts w:ascii="Arial" w:hAnsi="Arial" w:cs="Arial"/>
          <w:color w:val="7B7B7B" w:themeColor="accent3" w:themeShade="BF"/>
          <w:sz w:val="22"/>
          <w:szCs w:val="22"/>
          <w:lang w:val="en-GB"/>
        </w:rPr>
        <w:t>the contract and</w:t>
      </w:r>
      <w:r w:rsidR="007C0B76">
        <w:rPr>
          <w:rFonts w:ascii="Arial" w:hAnsi="Arial" w:cs="Arial"/>
          <w:color w:val="7B7B7B" w:themeColor="accent3" w:themeShade="BF"/>
          <w:sz w:val="22"/>
          <w:szCs w:val="22"/>
          <w:lang w:val="en-GB"/>
        </w:rPr>
        <w:t>/or</w:t>
      </w:r>
      <w:r w:rsidR="00545501">
        <w:rPr>
          <w:rFonts w:ascii="Arial" w:hAnsi="Arial" w:cs="Arial"/>
          <w:color w:val="7B7B7B" w:themeColor="accent3" w:themeShade="BF"/>
          <w:sz w:val="22"/>
          <w:szCs w:val="22"/>
          <w:lang w:val="en-GB"/>
        </w:rPr>
        <w:t xml:space="preserve"> </w:t>
      </w:r>
      <w:r w:rsidR="00CC0540">
        <w:rPr>
          <w:rFonts w:ascii="Arial" w:hAnsi="Arial" w:cs="Arial"/>
          <w:color w:val="7B7B7B" w:themeColor="accent3" w:themeShade="BF"/>
          <w:sz w:val="22"/>
          <w:szCs w:val="22"/>
          <w:lang w:val="en-GB"/>
        </w:rPr>
        <w:t xml:space="preserve">repossess </w:t>
      </w:r>
      <w:r w:rsidR="00545501">
        <w:rPr>
          <w:rFonts w:ascii="Arial" w:hAnsi="Arial" w:cs="Arial"/>
          <w:color w:val="7B7B7B" w:themeColor="accent3" w:themeShade="BF"/>
          <w:sz w:val="22"/>
          <w:szCs w:val="22"/>
          <w:lang w:val="en-GB"/>
        </w:rPr>
        <w:t xml:space="preserve">the property </w:t>
      </w:r>
      <w:r w:rsidR="00CC0540">
        <w:rPr>
          <w:rFonts w:ascii="Arial" w:hAnsi="Arial" w:cs="Arial"/>
          <w:color w:val="7B7B7B" w:themeColor="accent3" w:themeShade="BF"/>
          <w:sz w:val="22"/>
          <w:szCs w:val="22"/>
          <w:lang w:val="en-GB"/>
        </w:rPr>
        <w:t xml:space="preserve">upon </w:t>
      </w:r>
      <w:r w:rsidR="00545501">
        <w:rPr>
          <w:rFonts w:ascii="Arial" w:hAnsi="Arial" w:cs="Arial"/>
          <w:color w:val="7B7B7B" w:themeColor="accent3" w:themeShade="BF"/>
          <w:sz w:val="22"/>
          <w:szCs w:val="22"/>
          <w:lang w:val="en-GB"/>
        </w:rPr>
        <w:t>the</w:t>
      </w:r>
      <w:r w:rsidR="0098200F">
        <w:rPr>
          <w:rFonts w:ascii="Arial" w:hAnsi="Arial" w:cs="Arial"/>
          <w:color w:val="7B7B7B" w:themeColor="accent3" w:themeShade="BF"/>
          <w:sz w:val="22"/>
          <w:szCs w:val="22"/>
          <w:lang w:val="en-GB"/>
        </w:rPr>
        <w:t xml:space="preserve"> occurrence of a certain event </w:t>
      </w:r>
      <w:r w:rsidR="00546DB5">
        <w:rPr>
          <w:rFonts w:ascii="Arial" w:hAnsi="Arial" w:cs="Arial"/>
          <w:color w:val="7B7B7B" w:themeColor="accent3" w:themeShade="BF"/>
          <w:sz w:val="22"/>
          <w:szCs w:val="22"/>
          <w:lang w:val="en-GB"/>
        </w:rPr>
        <w:t>such as the commencement of insolvency proceedings, the appointment of a liquidator etc.</w:t>
      </w:r>
      <w:r w:rsidR="007C0B76">
        <w:rPr>
          <w:rFonts w:ascii="Arial" w:hAnsi="Arial" w:cs="Arial"/>
          <w:color w:val="7B7B7B" w:themeColor="accent3" w:themeShade="BF"/>
          <w:sz w:val="22"/>
          <w:szCs w:val="22"/>
          <w:lang w:val="en-GB"/>
        </w:rPr>
        <w:t xml:space="preserve"> </w:t>
      </w:r>
    </w:p>
    <w:p w14:paraId="6527C431" w14:textId="77777777" w:rsidR="007C0B76" w:rsidRDefault="007C0B76" w:rsidP="002A37BB">
      <w:pPr>
        <w:ind w:left="720" w:hanging="720"/>
        <w:jc w:val="both"/>
        <w:rPr>
          <w:rFonts w:ascii="Arial" w:hAnsi="Arial" w:cs="Arial"/>
          <w:color w:val="7B7B7B" w:themeColor="accent3" w:themeShade="BF"/>
          <w:sz w:val="22"/>
          <w:szCs w:val="22"/>
          <w:lang w:val="en-GB"/>
        </w:rPr>
      </w:pPr>
    </w:p>
    <w:p w14:paraId="3830721F" w14:textId="1E5A38FE" w:rsidR="007C0B76" w:rsidRDefault="007C0B76"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bankruptcy, </w:t>
      </w:r>
      <w:r w:rsidR="00442303">
        <w:rPr>
          <w:rFonts w:ascii="Arial" w:hAnsi="Arial" w:cs="Arial"/>
          <w:color w:val="7B7B7B" w:themeColor="accent3" w:themeShade="BF"/>
          <w:sz w:val="22"/>
          <w:szCs w:val="22"/>
          <w:lang w:val="en-GB"/>
        </w:rPr>
        <w:t xml:space="preserve">such ipso facto clauses are rendered void upon the </w:t>
      </w:r>
      <w:r w:rsidR="00A11A32">
        <w:rPr>
          <w:rFonts w:ascii="Arial" w:hAnsi="Arial" w:cs="Arial"/>
          <w:color w:val="7B7B7B" w:themeColor="accent3" w:themeShade="BF"/>
          <w:sz w:val="22"/>
          <w:szCs w:val="22"/>
          <w:lang w:val="en-GB"/>
        </w:rPr>
        <w:t xml:space="preserve">debtor’s bankruptcy. </w:t>
      </w:r>
    </w:p>
    <w:p w14:paraId="2FEE0253" w14:textId="77777777" w:rsidR="009F617B" w:rsidRDefault="009F617B" w:rsidP="002A37BB">
      <w:pPr>
        <w:ind w:left="720" w:hanging="720"/>
        <w:jc w:val="both"/>
        <w:rPr>
          <w:rFonts w:ascii="Arial" w:hAnsi="Arial" w:cs="Arial"/>
          <w:color w:val="7B7B7B" w:themeColor="accent3" w:themeShade="BF"/>
          <w:sz w:val="22"/>
          <w:szCs w:val="22"/>
          <w:lang w:val="en-GB"/>
        </w:rPr>
      </w:pPr>
    </w:p>
    <w:p w14:paraId="24B7DE21" w14:textId="41683D52" w:rsidR="000609D3" w:rsidRDefault="009F617B" w:rsidP="000609D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This</w:t>
      </w:r>
      <w:r w:rsidR="000609D3">
        <w:rPr>
          <w:rFonts w:ascii="Arial" w:hAnsi="Arial" w:cs="Arial"/>
          <w:color w:val="7B7B7B" w:themeColor="accent3" w:themeShade="BF"/>
          <w:sz w:val="22"/>
          <w:szCs w:val="22"/>
          <w:lang w:val="en-GB"/>
        </w:rPr>
        <w:t xml:space="preserve"> was extended to certain other insolvency mechanisms, as </w:t>
      </w:r>
      <w:r w:rsidR="000609D3" w:rsidRPr="000609D3">
        <w:rPr>
          <w:rFonts w:ascii="Arial" w:hAnsi="Arial" w:cs="Arial"/>
          <w:color w:val="7B7B7B" w:themeColor="accent3" w:themeShade="BF"/>
          <w:sz w:val="22"/>
          <w:szCs w:val="22"/>
          <w:lang w:val="en-GB"/>
        </w:rPr>
        <w:t>a moratorium on reliance on “ipso facto” contractual clauses came into effect</w:t>
      </w:r>
      <w:r w:rsidR="000609D3">
        <w:rPr>
          <w:rFonts w:ascii="Arial" w:hAnsi="Arial" w:cs="Arial"/>
          <w:color w:val="7B7B7B" w:themeColor="accent3" w:themeShade="BF"/>
          <w:sz w:val="22"/>
          <w:szCs w:val="22"/>
          <w:lang w:val="en-GB"/>
        </w:rPr>
        <w:t xml:space="preserve"> in 2018 in respect of:</w:t>
      </w:r>
      <w:r w:rsidR="00E956BC">
        <w:rPr>
          <w:rStyle w:val="FootnoteReference"/>
          <w:rFonts w:ascii="Arial" w:hAnsi="Arial" w:cs="Arial"/>
          <w:color w:val="7B7B7B" w:themeColor="accent3" w:themeShade="BF"/>
          <w:sz w:val="22"/>
          <w:szCs w:val="22"/>
          <w:lang w:val="en-GB"/>
        </w:rPr>
        <w:footnoteReference w:id="3"/>
      </w:r>
      <w:r w:rsidR="000609D3">
        <w:rPr>
          <w:rFonts w:ascii="Arial" w:hAnsi="Arial" w:cs="Arial"/>
          <w:color w:val="7B7B7B" w:themeColor="accent3" w:themeShade="BF"/>
          <w:sz w:val="22"/>
          <w:szCs w:val="22"/>
          <w:lang w:val="en-GB"/>
        </w:rPr>
        <w:t xml:space="preserve"> </w:t>
      </w:r>
    </w:p>
    <w:p w14:paraId="7005524C" w14:textId="77777777" w:rsidR="00506B45" w:rsidRPr="000609D3" w:rsidRDefault="00506B45" w:rsidP="000609D3">
      <w:pPr>
        <w:pStyle w:val="ListParagraph"/>
        <w:numPr>
          <w:ilvl w:val="0"/>
          <w:numId w:val="25"/>
        </w:numPr>
        <w:jc w:val="both"/>
        <w:rPr>
          <w:rFonts w:ascii="Arial" w:hAnsi="Arial" w:cs="Arial"/>
          <w:color w:val="7B7B7B" w:themeColor="accent3" w:themeShade="BF"/>
          <w:sz w:val="22"/>
          <w:szCs w:val="22"/>
          <w:lang w:val="en-GB"/>
        </w:rPr>
      </w:pPr>
      <w:r w:rsidRPr="000609D3">
        <w:rPr>
          <w:rFonts w:ascii="Arial" w:hAnsi="Arial" w:cs="Arial"/>
          <w:color w:val="7B7B7B" w:themeColor="accent3" w:themeShade="BF"/>
          <w:sz w:val="22"/>
          <w:szCs w:val="22"/>
          <w:lang w:val="en-GB"/>
        </w:rPr>
        <w:t>a creditors’ scheme of arrangement (including certain steps leading up to the scheme</w:t>
      </w:r>
      <w:proofErr w:type="gramStart"/>
      <w:r w:rsidRPr="000609D3">
        <w:rPr>
          <w:rFonts w:ascii="Arial" w:hAnsi="Arial" w:cs="Arial"/>
          <w:color w:val="7B7B7B" w:themeColor="accent3" w:themeShade="BF"/>
          <w:sz w:val="22"/>
          <w:szCs w:val="22"/>
          <w:lang w:val="en-GB"/>
        </w:rPr>
        <w:t>);</w:t>
      </w:r>
      <w:proofErr w:type="gramEnd"/>
    </w:p>
    <w:p w14:paraId="173333A9" w14:textId="0E94661F" w:rsidR="00506B45" w:rsidRPr="000609D3" w:rsidRDefault="00506B45" w:rsidP="000609D3">
      <w:pPr>
        <w:pStyle w:val="ListParagraph"/>
        <w:numPr>
          <w:ilvl w:val="0"/>
          <w:numId w:val="25"/>
        </w:numPr>
        <w:jc w:val="both"/>
        <w:rPr>
          <w:rFonts w:ascii="Arial" w:hAnsi="Arial" w:cs="Arial"/>
          <w:color w:val="7B7B7B" w:themeColor="accent3" w:themeShade="BF"/>
          <w:sz w:val="22"/>
          <w:szCs w:val="22"/>
          <w:lang w:val="en-GB"/>
        </w:rPr>
      </w:pPr>
      <w:r w:rsidRPr="000609D3">
        <w:rPr>
          <w:rFonts w:ascii="Arial" w:hAnsi="Arial" w:cs="Arial"/>
          <w:color w:val="7B7B7B" w:themeColor="accent3" w:themeShade="BF"/>
          <w:sz w:val="22"/>
          <w:szCs w:val="22"/>
          <w:lang w:val="en-GB"/>
        </w:rPr>
        <w:t>a voluntary administration; or</w:t>
      </w:r>
    </w:p>
    <w:p w14:paraId="438BD4E9" w14:textId="68B2377A" w:rsidR="00506B45" w:rsidRPr="000609D3" w:rsidRDefault="00506B45" w:rsidP="000609D3">
      <w:pPr>
        <w:pStyle w:val="ListParagraph"/>
        <w:numPr>
          <w:ilvl w:val="0"/>
          <w:numId w:val="25"/>
        </w:numPr>
        <w:jc w:val="both"/>
        <w:rPr>
          <w:rFonts w:ascii="Arial" w:hAnsi="Arial" w:cs="Arial"/>
          <w:color w:val="7B7B7B" w:themeColor="accent3" w:themeShade="BF"/>
          <w:sz w:val="22"/>
          <w:szCs w:val="22"/>
          <w:lang w:val="en-GB"/>
        </w:rPr>
      </w:pPr>
      <w:r w:rsidRPr="000609D3">
        <w:rPr>
          <w:rFonts w:ascii="Arial" w:hAnsi="Arial" w:cs="Arial"/>
          <w:color w:val="7B7B7B" w:themeColor="accent3" w:themeShade="BF"/>
          <w:sz w:val="22"/>
          <w:szCs w:val="22"/>
          <w:lang w:val="en-GB"/>
        </w:rPr>
        <w:t>a receivership but only where the receiver is appointed over the whole or substantially the whole of</w:t>
      </w:r>
      <w:r w:rsidR="000609D3" w:rsidRPr="000609D3">
        <w:rPr>
          <w:rFonts w:ascii="Arial" w:hAnsi="Arial" w:cs="Arial"/>
          <w:color w:val="7B7B7B" w:themeColor="accent3" w:themeShade="BF"/>
          <w:sz w:val="22"/>
          <w:szCs w:val="22"/>
          <w:lang w:val="en-GB"/>
        </w:rPr>
        <w:t xml:space="preserve"> </w:t>
      </w:r>
      <w:r w:rsidRPr="000609D3">
        <w:rPr>
          <w:rFonts w:ascii="Arial" w:hAnsi="Arial" w:cs="Arial"/>
          <w:color w:val="7B7B7B" w:themeColor="accent3" w:themeShade="BF"/>
          <w:sz w:val="22"/>
          <w:szCs w:val="22"/>
          <w:lang w:val="en-GB"/>
        </w:rPr>
        <w:t>the property of the company</w:t>
      </w:r>
    </w:p>
    <w:p w14:paraId="7917A083" w14:textId="77777777" w:rsidR="007C0B76" w:rsidRDefault="007C0B76" w:rsidP="002A37BB">
      <w:pPr>
        <w:ind w:left="720" w:hanging="720"/>
        <w:jc w:val="both"/>
        <w:rPr>
          <w:rFonts w:ascii="Arial" w:hAnsi="Arial" w:cs="Arial"/>
          <w:color w:val="7B7B7B" w:themeColor="accent3" w:themeShade="BF"/>
          <w:sz w:val="22"/>
          <w:szCs w:val="22"/>
          <w:lang w:val="en-GB"/>
        </w:rPr>
      </w:pPr>
    </w:p>
    <w:p w14:paraId="707DB687" w14:textId="2A12AF24" w:rsidR="001E1606" w:rsidRDefault="00A11A3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976EC7">
        <w:rPr>
          <w:rFonts w:ascii="Arial" w:hAnsi="Arial" w:cs="Arial"/>
          <w:color w:val="7B7B7B" w:themeColor="accent3" w:themeShade="BF"/>
          <w:sz w:val="22"/>
          <w:szCs w:val="22"/>
          <w:lang w:val="en-GB"/>
        </w:rPr>
        <w:t>there is no moratorium on the application of ipso facto clauses in</w:t>
      </w:r>
      <w:r>
        <w:rPr>
          <w:rFonts w:ascii="Arial" w:hAnsi="Arial" w:cs="Arial"/>
          <w:color w:val="7B7B7B" w:themeColor="accent3" w:themeShade="BF"/>
          <w:sz w:val="22"/>
          <w:szCs w:val="22"/>
          <w:lang w:val="en-GB"/>
        </w:rPr>
        <w:t xml:space="preserve"> the case in liquidation</w:t>
      </w:r>
      <w:r w:rsidR="001E1606">
        <w:rPr>
          <w:rFonts w:ascii="Arial" w:hAnsi="Arial" w:cs="Arial"/>
          <w:color w:val="7B7B7B" w:themeColor="accent3" w:themeShade="BF"/>
          <w:sz w:val="22"/>
          <w:szCs w:val="22"/>
          <w:lang w:val="en-GB"/>
        </w:rPr>
        <w:t xml:space="preserve">, </w:t>
      </w:r>
      <w:proofErr w:type="gramStart"/>
      <w:r w:rsidR="009775A6">
        <w:rPr>
          <w:rFonts w:ascii="Arial" w:hAnsi="Arial" w:cs="Arial"/>
          <w:color w:val="7B7B7B" w:themeColor="accent3" w:themeShade="BF"/>
          <w:sz w:val="22"/>
          <w:szCs w:val="22"/>
          <w:lang w:val="en-GB"/>
        </w:rPr>
        <w:t>with the exception of</w:t>
      </w:r>
      <w:proofErr w:type="gramEnd"/>
      <w:r w:rsidR="009775A6">
        <w:rPr>
          <w:rFonts w:ascii="Arial" w:hAnsi="Arial" w:cs="Arial"/>
          <w:color w:val="7B7B7B" w:themeColor="accent3" w:themeShade="BF"/>
          <w:sz w:val="22"/>
          <w:szCs w:val="22"/>
          <w:lang w:val="en-GB"/>
        </w:rPr>
        <w:t xml:space="preserve"> one circumstance, </w:t>
      </w:r>
      <w:r w:rsidR="001E1606">
        <w:rPr>
          <w:rFonts w:ascii="Arial" w:hAnsi="Arial" w:cs="Arial"/>
          <w:color w:val="7B7B7B" w:themeColor="accent3" w:themeShade="BF"/>
          <w:sz w:val="22"/>
          <w:szCs w:val="22"/>
          <w:lang w:val="en-GB"/>
        </w:rPr>
        <w:t xml:space="preserve">meaning that </w:t>
      </w:r>
      <w:r w:rsidR="00676E17">
        <w:rPr>
          <w:rFonts w:ascii="Arial" w:hAnsi="Arial" w:cs="Arial"/>
          <w:color w:val="7B7B7B" w:themeColor="accent3" w:themeShade="BF"/>
          <w:sz w:val="22"/>
          <w:szCs w:val="22"/>
          <w:lang w:val="en-GB"/>
        </w:rPr>
        <w:t>in liquidation there will be no</w:t>
      </w:r>
      <w:r w:rsidR="009775A6">
        <w:rPr>
          <w:rFonts w:ascii="Arial" w:hAnsi="Arial" w:cs="Arial"/>
          <w:color w:val="7B7B7B" w:themeColor="accent3" w:themeShade="BF"/>
          <w:sz w:val="22"/>
          <w:szCs w:val="22"/>
          <w:lang w:val="en-GB"/>
        </w:rPr>
        <w:t xml:space="preserve">thing to prevent the counterparty to a contract from enforcing the ipso facto clause in a contract. </w:t>
      </w:r>
    </w:p>
    <w:p w14:paraId="4EFCEEA7" w14:textId="77777777" w:rsidR="001E1606" w:rsidRDefault="001E1606" w:rsidP="002A37BB">
      <w:pPr>
        <w:ind w:left="720" w:hanging="720"/>
        <w:jc w:val="both"/>
        <w:rPr>
          <w:rFonts w:ascii="Arial" w:hAnsi="Arial" w:cs="Arial"/>
          <w:color w:val="7B7B7B" w:themeColor="accent3" w:themeShade="BF"/>
          <w:sz w:val="22"/>
          <w:szCs w:val="22"/>
          <w:lang w:val="en-GB"/>
        </w:rPr>
      </w:pPr>
    </w:p>
    <w:p w14:paraId="4613D507" w14:textId="0C470D67" w:rsidR="001E1606" w:rsidRDefault="00976EC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exception is that </w:t>
      </w:r>
      <w:r w:rsidR="00E57410">
        <w:rPr>
          <w:rFonts w:ascii="Arial" w:hAnsi="Arial" w:cs="Arial"/>
          <w:color w:val="7B7B7B" w:themeColor="accent3" w:themeShade="BF"/>
          <w:sz w:val="22"/>
          <w:szCs w:val="22"/>
          <w:lang w:val="en-GB"/>
        </w:rPr>
        <w:t xml:space="preserve">where </w:t>
      </w:r>
      <w:r w:rsidR="007B6366">
        <w:rPr>
          <w:rFonts w:ascii="Arial" w:hAnsi="Arial" w:cs="Arial"/>
          <w:color w:val="7B7B7B" w:themeColor="accent3" w:themeShade="BF"/>
          <w:sz w:val="22"/>
          <w:szCs w:val="22"/>
          <w:lang w:val="en-GB"/>
        </w:rPr>
        <w:t xml:space="preserve">a creditor’s voluntary liquidation immediately follows </w:t>
      </w:r>
      <w:r w:rsidR="00310854">
        <w:rPr>
          <w:rFonts w:ascii="Arial" w:hAnsi="Arial" w:cs="Arial"/>
          <w:color w:val="7B7B7B" w:themeColor="accent3" w:themeShade="BF"/>
          <w:sz w:val="22"/>
          <w:szCs w:val="22"/>
          <w:lang w:val="en-GB"/>
        </w:rPr>
        <w:t xml:space="preserve">a prior voluntary arrangement or a creditor’s scheme </w:t>
      </w:r>
      <w:r w:rsidR="00165952">
        <w:rPr>
          <w:rFonts w:ascii="Arial" w:hAnsi="Arial" w:cs="Arial"/>
          <w:color w:val="7B7B7B" w:themeColor="accent3" w:themeShade="BF"/>
          <w:sz w:val="22"/>
          <w:szCs w:val="22"/>
          <w:lang w:val="en-GB"/>
        </w:rPr>
        <w:t xml:space="preserve">of arrangement, then the </w:t>
      </w:r>
      <w:r w:rsidR="008E3739">
        <w:rPr>
          <w:rFonts w:ascii="Arial" w:hAnsi="Arial" w:cs="Arial"/>
          <w:color w:val="7B7B7B" w:themeColor="accent3" w:themeShade="BF"/>
          <w:sz w:val="22"/>
          <w:szCs w:val="22"/>
          <w:lang w:val="en-GB"/>
        </w:rPr>
        <w:t xml:space="preserve">stay on the </w:t>
      </w:r>
      <w:r w:rsidR="009E2A2F">
        <w:rPr>
          <w:rFonts w:ascii="Arial" w:hAnsi="Arial" w:cs="Arial"/>
          <w:color w:val="7B7B7B" w:themeColor="accent3" w:themeShade="BF"/>
          <w:sz w:val="22"/>
          <w:szCs w:val="22"/>
          <w:lang w:val="en-GB"/>
        </w:rPr>
        <w:t>ipso facto clauses</w:t>
      </w:r>
      <w:r w:rsidR="008E3739">
        <w:rPr>
          <w:rFonts w:ascii="Arial" w:hAnsi="Arial" w:cs="Arial"/>
          <w:color w:val="7B7B7B" w:themeColor="accent3" w:themeShade="BF"/>
          <w:sz w:val="22"/>
          <w:szCs w:val="22"/>
          <w:lang w:val="en-GB"/>
        </w:rPr>
        <w:t xml:space="preserve"> will apply. </w:t>
      </w:r>
    </w:p>
    <w:p w14:paraId="7C60BC1E" w14:textId="2DD29487" w:rsidR="00C550C8" w:rsidRDefault="00C550C8" w:rsidP="002A37BB">
      <w:pPr>
        <w:jc w:val="both"/>
        <w:rPr>
          <w:rFonts w:ascii="Arial" w:hAnsi="Arial" w:cs="Arial"/>
          <w:color w:val="7B7B7B" w:themeColor="accent3" w:themeShade="BF"/>
          <w:sz w:val="22"/>
          <w:szCs w:val="22"/>
          <w:lang w:val="en-GB"/>
        </w:rPr>
      </w:pPr>
    </w:p>
    <w:p w14:paraId="073C2DA9" w14:textId="38314D0F" w:rsidR="009E2A2F" w:rsidRDefault="009E2A2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reliance on ipso facto clauses does not concern the counterparty’s desire to terminate for reasons independent of the ipso facto clauses, such as due to the non-performance of the debtor’s obligations under the contract etc. </w:t>
      </w:r>
    </w:p>
    <w:p w14:paraId="225E83FD" w14:textId="77777777" w:rsidR="00B42FE8" w:rsidRDefault="00B42FE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Pr="00E00E6B" w:rsidRDefault="00FA18CF" w:rsidP="00265D2D">
      <w:pPr>
        <w:jc w:val="both"/>
        <w:rPr>
          <w:rFonts w:ascii="Arial" w:hAnsi="Arial" w:cs="Arial"/>
          <w:sz w:val="22"/>
          <w:szCs w:val="22"/>
          <w:lang w:val="en-GB"/>
        </w:rPr>
      </w:pPr>
      <w:r>
        <w:rPr>
          <w:rFonts w:ascii="Arial" w:hAnsi="Arial" w:cs="Arial"/>
          <w:sz w:val="22"/>
          <w:szCs w:val="22"/>
          <w:lang w:val="en-GB"/>
        </w:rPr>
        <w:t>“</w:t>
      </w:r>
      <w:r w:rsidR="0089536F" w:rsidRPr="00E00E6B">
        <w:rPr>
          <w:rFonts w:ascii="Arial" w:hAnsi="Arial" w:cs="Arial"/>
          <w:sz w:val="22"/>
          <w:szCs w:val="22"/>
          <w:lang w:val="en-GB"/>
        </w:rPr>
        <w:t xml:space="preserve">Australia’s insolvency and restructuring options have </w:t>
      </w:r>
      <w:r w:rsidR="004D468D" w:rsidRPr="00E00E6B">
        <w:rPr>
          <w:rFonts w:ascii="Arial" w:hAnsi="Arial" w:cs="Arial"/>
          <w:sz w:val="22"/>
          <w:szCs w:val="22"/>
          <w:lang w:val="en-GB"/>
        </w:rPr>
        <w:t xml:space="preserve">in the past been very </w:t>
      </w:r>
      <w:proofErr w:type="gramStart"/>
      <w:r w:rsidR="0089536F" w:rsidRPr="00E00E6B">
        <w:rPr>
          <w:rFonts w:ascii="Arial" w:hAnsi="Arial" w:cs="Arial"/>
          <w:sz w:val="22"/>
          <w:szCs w:val="22"/>
          <w:lang w:val="en-GB"/>
        </w:rPr>
        <w:t>creditor-friendly</w:t>
      </w:r>
      <w:proofErr w:type="gramEnd"/>
      <w:r w:rsidR="0089536F" w:rsidRPr="00E00E6B">
        <w:rPr>
          <w:rFonts w:ascii="Arial" w:hAnsi="Arial" w:cs="Arial"/>
          <w:sz w:val="22"/>
          <w:szCs w:val="22"/>
          <w:lang w:val="en-GB"/>
        </w:rPr>
        <w:t xml:space="preserve">. However, recent reforms have made Australia </w:t>
      </w:r>
      <w:r w:rsidR="004D468D" w:rsidRPr="00E00E6B">
        <w:rPr>
          <w:rFonts w:ascii="Arial" w:hAnsi="Arial" w:cs="Arial"/>
          <w:sz w:val="22"/>
          <w:szCs w:val="22"/>
          <w:lang w:val="en-GB"/>
        </w:rPr>
        <w:t xml:space="preserve">more of </w:t>
      </w:r>
      <w:r w:rsidR="0089536F" w:rsidRPr="00E00E6B">
        <w:rPr>
          <w:rFonts w:ascii="Arial" w:hAnsi="Arial" w:cs="Arial"/>
          <w:sz w:val="22"/>
          <w:szCs w:val="22"/>
          <w:lang w:val="en-GB"/>
        </w:rPr>
        <w:t xml:space="preserve">a debtor-friendly </w:t>
      </w:r>
      <w:proofErr w:type="gramStart"/>
      <w:r w:rsidR="0089536F" w:rsidRPr="00E00E6B">
        <w:rPr>
          <w:rFonts w:ascii="Arial" w:hAnsi="Arial" w:cs="Arial"/>
          <w:sz w:val="22"/>
          <w:szCs w:val="22"/>
          <w:lang w:val="en-GB"/>
        </w:rPr>
        <w:t>jurisdiction.“</w:t>
      </w:r>
      <w:proofErr w:type="gramEnd"/>
    </w:p>
    <w:p w14:paraId="3551A64F" w14:textId="77777777" w:rsidR="00265D2D" w:rsidRPr="00E00E6B"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sidRPr="00E00E6B">
        <w:rPr>
          <w:rFonts w:ascii="Arial" w:hAnsi="Arial" w:cs="Arial"/>
          <w:sz w:val="22"/>
          <w:szCs w:val="22"/>
          <w:lang w:val="en-GB"/>
        </w:rPr>
        <w:t>Critically discuss</w:t>
      </w:r>
      <w:r>
        <w:rPr>
          <w:rFonts w:ascii="Arial" w:hAnsi="Arial" w:cs="Arial"/>
          <w:sz w:val="22"/>
          <w:szCs w:val="22"/>
          <w:lang w:val="en-GB"/>
        </w:rPr>
        <w:t xml:space="preserve">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6DD9BB66" w14:textId="341FA990" w:rsidR="00FA18CF" w:rsidRPr="00BA6821" w:rsidRDefault="0011301D" w:rsidP="002A37BB">
      <w:pPr>
        <w:jc w:val="both"/>
        <w:rPr>
          <w:rFonts w:ascii="Arial" w:hAnsi="Arial" w:cs="Arial"/>
          <w:color w:val="7B7B7B" w:themeColor="accent3" w:themeShade="BF"/>
          <w:sz w:val="22"/>
          <w:szCs w:val="22"/>
          <w:shd w:val="clear" w:color="auto" w:fill="FFFFFF"/>
        </w:rPr>
      </w:pPr>
      <w:r w:rsidRPr="00BA6821">
        <w:rPr>
          <w:rFonts w:ascii="Arial" w:hAnsi="Arial" w:cs="Arial"/>
          <w:color w:val="7B7B7B" w:themeColor="accent3" w:themeShade="BF"/>
          <w:sz w:val="22"/>
          <w:szCs w:val="22"/>
          <w:shd w:val="clear" w:color="auto" w:fill="FFFFFF"/>
        </w:rPr>
        <w:t xml:space="preserve">Australia is a creditor-friendly jurisdiction that is said to even be the </w:t>
      </w:r>
      <w:proofErr w:type="gramStart"/>
      <w:r w:rsidRPr="00BA6821">
        <w:rPr>
          <w:rFonts w:ascii="Arial" w:hAnsi="Arial" w:cs="Arial"/>
          <w:i/>
          <w:iCs/>
          <w:color w:val="7B7B7B" w:themeColor="accent3" w:themeShade="BF"/>
          <w:sz w:val="22"/>
          <w:szCs w:val="22"/>
          <w:shd w:val="clear" w:color="auto" w:fill="FFFFFF"/>
        </w:rPr>
        <w:t>“..</w:t>
      </w:r>
      <w:proofErr w:type="gramEnd"/>
      <w:r w:rsidRPr="00BA6821">
        <w:rPr>
          <w:rFonts w:ascii="Arial" w:hAnsi="Arial" w:cs="Arial"/>
          <w:i/>
          <w:iCs/>
          <w:color w:val="7B7B7B" w:themeColor="accent3" w:themeShade="BF"/>
          <w:sz w:val="22"/>
          <w:szCs w:val="22"/>
          <w:shd w:val="clear" w:color="auto" w:fill="FFFFFF"/>
        </w:rPr>
        <w:t xml:space="preserve">leader in creditor protection </w:t>
      </w:r>
      <w:r w:rsidR="00D34C43">
        <w:rPr>
          <w:rFonts w:ascii="Arial" w:hAnsi="Arial" w:cs="Arial"/>
          <w:color w:val="7B7B7B" w:themeColor="accent3" w:themeShade="BF"/>
          <w:sz w:val="22"/>
          <w:szCs w:val="22"/>
          <w:shd w:val="clear" w:color="auto" w:fill="FFFFFF"/>
        </w:rPr>
        <w:t xml:space="preserve">(amongst the </w:t>
      </w:r>
      <w:r w:rsidR="00D34C43" w:rsidRPr="00F338CF">
        <w:rPr>
          <w:rFonts w:ascii="Arial" w:hAnsi="Arial" w:cs="Arial"/>
          <w:color w:val="7B7B7B" w:themeColor="accent3" w:themeShade="BF"/>
          <w:sz w:val="22"/>
          <w:szCs w:val="22"/>
          <w:shd w:val="clear" w:color="auto" w:fill="FFFFFF"/>
        </w:rPr>
        <w:t>UK, US, France, Germany and India</w:t>
      </w:r>
      <w:r w:rsidR="00D34C43">
        <w:rPr>
          <w:rFonts w:ascii="Arial" w:hAnsi="Arial" w:cs="Arial"/>
          <w:color w:val="7B7B7B" w:themeColor="accent3" w:themeShade="BF"/>
          <w:sz w:val="22"/>
          <w:szCs w:val="22"/>
          <w:shd w:val="clear" w:color="auto" w:fill="FFFFFF"/>
        </w:rPr>
        <w:t>)</w:t>
      </w:r>
      <w:r w:rsidR="00D34C43">
        <w:rPr>
          <w:rFonts w:ascii="Arial" w:hAnsi="Arial" w:cs="Arial"/>
          <w:color w:val="7B7B7B" w:themeColor="accent3" w:themeShade="BF"/>
          <w:sz w:val="22"/>
          <w:szCs w:val="22"/>
          <w:shd w:val="clear" w:color="auto" w:fill="FFFFFF"/>
        </w:rPr>
        <w:t xml:space="preserve"> </w:t>
      </w:r>
      <w:r w:rsidRPr="00BA6821">
        <w:rPr>
          <w:rFonts w:ascii="Arial" w:hAnsi="Arial" w:cs="Arial"/>
          <w:i/>
          <w:iCs/>
          <w:color w:val="7B7B7B" w:themeColor="accent3" w:themeShade="BF"/>
          <w:sz w:val="22"/>
          <w:szCs w:val="22"/>
          <w:shd w:val="clear" w:color="auto" w:fill="FFFFFF"/>
        </w:rPr>
        <w:t>with a persistently high ranking.</w:t>
      </w:r>
      <w:r w:rsidRPr="00BA6821">
        <w:rPr>
          <w:rFonts w:ascii="Arial" w:hAnsi="Arial" w:cs="Arial"/>
          <w:color w:val="7B7B7B" w:themeColor="accent3" w:themeShade="BF"/>
          <w:sz w:val="22"/>
          <w:szCs w:val="22"/>
          <w:shd w:val="clear" w:color="auto" w:fill="FFFFFF"/>
        </w:rPr>
        <w:t>.”</w:t>
      </w:r>
      <w:r w:rsidR="00BA6821" w:rsidRPr="00BA6821">
        <w:rPr>
          <w:rFonts w:ascii="Arial" w:hAnsi="Arial" w:cs="Arial"/>
          <w:color w:val="7B7B7B" w:themeColor="accent3" w:themeShade="BF"/>
          <w:sz w:val="22"/>
          <w:szCs w:val="22"/>
          <w:shd w:val="clear" w:color="auto" w:fill="FFFFFF"/>
        </w:rPr>
        <w:t>.</w:t>
      </w:r>
      <w:r w:rsidR="00BA6821" w:rsidRPr="00BA6821">
        <w:rPr>
          <w:rStyle w:val="FootnoteReference"/>
          <w:rFonts w:ascii="Arial" w:hAnsi="Arial" w:cs="Arial"/>
          <w:color w:val="7B7B7B" w:themeColor="accent3" w:themeShade="BF"/>
          <w:sz w:val="22"/>
          <w:szCs w:val="22"/>
          <w:shd w:val="clear" w:color="auto" w:fill="FFFFFF"/>
        </w:rPr>
        <w:footnoteReference w:id="4"/>
      </w:r>
      <w:r w:rsidR="002E792C">
        <w:rPr>
          <w:rFonts w:ascii="Arial" w:hAnsi="Arial" w:cs="Arial"/>
          <w:color w:val="7B7B7B" w:themeColor="accent3" w:themeShade="BF"/>
          <w:sz w:val="22"/>
          <w:szCs w:val="22"/>
          <w:shd w:val="clear" w:color="auto" w:fill="FFFFFF"/>
        </w:rPr>
        <w:t xml:space="preserve"> Meaning that </w:t>
      </w:r>
      <w:r w:rsidR="002E792C" w:rsidRPr="002E792C">
        <w:rPr>
          <w:rFonts w:ascii="Arial" w:hAnsi="Arial" w:cs="Arial"/>
          <w:color w:val="7B7B7B" w:themeColor="accent3" w:themeShade="BF"/>
          <w:sz w:val="22"/>
          <w:szCs w:val="22"/>
          <w:shd w:val="clear" w:color="auto" w:fill="FFFFFF"/>
        </w:rPr>
        <w:t>Australia’s insolvency regime is, for the most part, primarily focused towards protecting the rights and interests of creditors over the interests of debtors.</w:t>
      </w:r>
      <w:r w:rsidR="002E792C">
        <w:rPr>
          <w:rStyle w:val="FootnoteReference"/>
          <w:rFonts w:ascii="Arial" w:hAnsi="Arial" w:cs="Arial"/>
          <w:color w:val="7B7B7B" w:themeColor="accent3" w:themeShade="BF"/>
          <w:sz w:val="22"/>
          <w:szCs w:val="22"/>
          <w:shd w:val="clear" w:color="auto" w:fill="FFFFFF"/>
        </w:rPr>
        <w:footnoteReference w:id="5"/>
      </w:r>
    </w:p>
    <w:p w14:paraId="64B4BBA4" w14:textId="77777777" w:rsidR="00BA6821" w:rsidRPr="00BA6821" w:rsidRDefault="00BA6821" w:rsidP="002A37BB">
      <w:pPr>
        <w:jc w:val="both"/>
        <w:rPr>
          <w:rFonts w:ascii="Arial" w:hAnsi="Arial" w:cs="Arial"/>
          <w:color w:val="7B7B7B" w:themeColor="accent3" w:themeShade="BF"/>
          <w:sz w:val="22"/>
          <w:szCs w:val="22"/>
          <w:shd w:val="clear" w:color="auto" w:fill="FFFFFF"/>
        </w:rPr>
      </w:pPr>
    </w:p>
    <w:p w14:paraId="475051B6" w14:textId="41B8612E" w:rsidR="00BA6821" w:rsidRDefault="00BA6821" w:rsidP="002A37BB">
      <w:p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 xml:space="preserve">Whether or not a jurisdiction is creditor-friendly would depend on </w:t>
      </w:r>
      <w:r w:rsidR="00794A4E">
        <w:rPr>
          <w:rFonts w:ascii="Arial" w:hAnsi="Arial" w:cs="Arial"/>
          <w:color w:val="7B7B7B" w:themeColor="accent3" w:themeShade="BF"/>
          <w:sz w:val="22"/>
          <w:szCs w:val="22"/>
          <w:shd w:val="clear" w:color="auto" w:fill="FFFFFF"/>
        </w:rPr>
        <w:t>several features, some of which include the</w:t>
      </w:r>
      <w:r w:rsidR="007C1FF5">
        <w:rPr>
          <w:rFonts w:ascii="Arial" w:hAnsi="Arial" w:cs="Arial"/>
          <w:color w:val="7B7B7B" w:themeColor="accent3" w:themeShade="BF"/>
          <w:sz w:val="22"/>
          <w:szCs w:val="22"/>
          <w:shd w:val="clear" w:color="auto" w:fill="FFFFFF"/>
        </w:rPr>
        <w:t xml:space="preserve"> level of</w:t>
      </w:r>
      <w:r w:rsidR="00794A4E">
        <w:rPr>
          <w:rFonts w:ascii="Arial" w:hAnsi="Arial" w:cs="Arial"/>
          <w:color w:val="7B7B7B" w:themeColor="accent3" w:themeShade="BF"/>
          <w:sz w:val="22"/>
          <w:szCs w:val="22"/>
          <w:shd w:val="clear" w:color="auto" w:fill="FFFFFF"/>
        </w:rPr>
        <w:t xml:space="preserve"> </w:t>
      </w:r>
      <w:r w:rsidR="00794A4E" w:rsidRPr="00794A4E">
        <w:rPr>
          <w:rFonts w:ascii="Arial" w:hAnsi="Arial" w:cs="Arial"/>
          <w:color w:val="7B7B7B" w:themeColor="accent3" w:themeShade="BF"/>
          <w:sz w:val="22"/>
          <w:szCs w:val="22"/>
          <w:shd w:val="clear" w:color="auto" w:fill="FFFFFF"/>
        </w:rPr>
        <w:t xml:space="preserve">control </w:t>
      </w:r>
      <w:r w:rsidR="007C1FF5">
        <w:rPr>
          <w:rFonts w:ascii="Arial" w:hAnsi="Arial" w:cs="Arial"/>
          <w:color w:val="7B7B7B" w:themeColor="accent3" w:themeShade="BF"/>
          <w:sz w:val="22"/>
          <w:szCs w:val="22"/>
          <w:shd w:val="clear" w:color="auto" w:fill="FFFFFF"/>
        </w:rPr>
        <w:t xml:space="preserve">that can be exerted by a creditor </w:t>
      </w:r>
      <w:r w:rsidR="00220574">
        <w:rPr>
          <w:rFonts w:ascii="Arial" w:hAnsi="Arial" w:cs="Arial"/>
          <w:color w:val="7B7B7B" w:themeColor="accent3" w:themeShade="BF"/>
          <w:sz w:val="22"/>
          <w:szCs w:val="22"/>
          <w:shd w:val="clear" w:color="auto" w:fill="FFFFFF"/>
        </w:rPr>
        <w:t>over a debtor’s</w:t>
      </w:r>
      <w:r w:rsidR="00794A4E" w:rsidRPr="00794A4E">
        <w:rPr>
          <w:rFonts w:ascii="Arial" w:hAnsi="Arial" w:cs="Arial"/>
          <w:color w:val="7B7B7B" w:themeColor="accent3" w:themeShade="BF"/>
          <w:sz w:val="22"/>
          <w:szCs w:val="22"/>
          <w:shd w:val="clear" w:color="auto" w:fill="FFFFFF"/>
        </w:rPr>
        <w:t xml:space="preserve"> </w:t>
      </w:r>
      <w:proofErr w:type="spellStart"/>
      <w:r w:rsidR="00794A4E" w:rsidRPr="00794A4E">
        <w:rPr>
          <w:rFonts w:ascii="Arial" w:hAnsi="Arial" w:cs="Arial"/>
          <w:color w:val="7B7B7B" w:themeColor="accent3" w:themeShade="BF"/>
          <w:sz w:val="22"/>
          <w:szCs w:val="22"/>
          <w:shd w:val="clear" w:color="auto" w:fill="FFFFFF"/>
        </w:rPr>
        <w:t>behaviour</w:t>
      </w:r>
      <w:proofErr w:type="spellEnd"/>
      <w:r w:rsidR="00794A4E" w:rsidRPr="00794A4E">
        <w:rPr>
          <w:rFonts w:ascii="Arial" w:hAnsi="Arial" w:cs="Arial"/>
          <w:color w:val="7B7B7B" w:themeColor="accent3" w:themeShade="BF"/>
          <w:sz w:val="22"/>
          <w:szCs w:val="22"/>
          <w:shd w:val="clear" w:color="auto" w:fill="FFFFFF"/>
        </w:rPr>
        <w:t xml:space="preserve"> that might </w:t>
      </w:r>
      <w:r w:rsidR="00974431">
        <w:rPr>
          <w:rFonts w:ascii="Arial" w:hAnsi="Arial" w:cs="Arial"/>
          <w:color w:val="7B7B7B" w:themeColor="accent3" w:themeShade="BF"/>
          <w:sz w:val="22"/>
          <w:szCs w:val="22"/>
          <w:shd w:val="clear" w:color="auto" w:fill="FFFFFF"/>
        </w:rPr>
        <w:t>impair</w:t>
      </w:r>
      <w:r w:rsidR="00794A4E" w:rsidRPr="00794A4E">
        <w:rPr>
          <w:rFonts w:ascii="Arial" w:hAnsi="Arial" w:cs="Arial"/>
          <w:color w:val="7B7B7B" w:themeColor="accent3" w:themeShade="BF"/>
          <w:sz w:val="22"/>
          <w:szCs w:val="22"/>
          <w:shd w:val="clear" w:color="auto" w:fill="FFFFFF"/>
        </w:rPr>
        <w:t xml:space="preserve"> the creditors</w:t>
      </w:r>
      <w:r w:rsidR="00974431">
        <w:rPr>
          <w:rFonts w:ascii="Arial" w:hAnsi="Arial" w:cs="Arial"/>
          <w:color w:val="7B7B7B" w:themeColor="accent3" w:themeShade="BF"/>
          <w:sz w:val="22"/>
          <w:szCs w:val="22"/>
          <w:shd w:val="clear" w:color="auto" w:fill="FFFFFF"/>
        </w:rPr>
        <w:t xml:space="preserve">’ ability to recover </w:t>
      </w:r>
      <w:r w:rsidR="00794A4E" w:rsidRPr="00794A4E">
        <w:rPr>
          <w:rFonts w:ascii="Arial" w:hAnsi="Arial" w:cs="Arial"/>
          <w:color w:val="7B7B7B" w:themeColor="accent3" w:themeShade="BF"/>
          <w:sz w:val="22"/>
          <w:szCs w:val="22"/>
          <w:shd w:val="clear" w:color="auto" w:fill="FFFFFF"/>
        </w:rPr>
        <w:t>while the company is a going concern</w:t>
      </w:r>
      <w:r w:rsidR="00651D41">
        <w:rPr>
          <w:rFonts w:ascii="Arial" w:hAnsi="Arial" w:cs="Arial"/>
          <w:color w:val="7B7B7B" w:themeColor="accent3" w:themeShade="BF"/>
          <w:sz w:val="22"/>
          <w:szCs w:val="22"/>
          <w:shd w:val="clear" w:color="auto" w:fill="FFFFFF"/>
        </w:rPr>
        <w:t xml:space="preserve">, </w:t>
      </w:r>
      <w:r w:rsidR="00794A4E" w:rsidRPr="00794A4E">
        <w:rPr>
          <w:rFonts w:ascii="Arial" w:hAnsi="Arial" w:cs="Arial"/>
          <w:color w:val="7B7B7B" w:themeColor="accent3" w:themeShade="BF"/>
          <w:sz w:val="22"/>
          <w:szCs w:val="22"/>
          <w:shd w:val="clear" w:color="auto" w:fill="FFFFFF"/>
        </w:rPr>
        <w:t>credit contract rules that allow self-protection</w:t>
      </w:r>
      <w:r w:rsidR="00651D41">
        <w:rPr>
          <w:rFonts w:ascii="Arial" w:hAnsi="Arial" w:cs="Arial"/>
          <w:color w:val="7B7B7B" w:themeColor="accent3" w:themeShade="BF"/>
          <w:sz w:val="22"/>
          <w:szCs w:val="22"/>
          <w:shd w:val="clear" w:color="auto" w:fill="FFFFFF"/>
        </w:rPr>
        <w:t xml:space="preserve">, </w:t>
      </w:r>
      <w:r w:rsidR="00794A4E" w:rsidRPr="00794A4E">
        <w:rPr>
          <w:rFonts w:ascii="Arial" w:hAnsi="Arial" w:cs="Arial"/>
          <w:color w:val="7B7B7B" w:themeColor="accent3" w:themeShade="BF"/>
          <w:sz w:val="22"/>
          <w:szCs w:val="22"/>
          <w:shd w:val="clear" w:color="auto" w:fill="FFFFFF"/>
        </w:rPr>
        <w:t>rights during insolvency (or external administration</w:t>
      </w:r>
      <w:r w:rsidR="00794A4E">
        <w:rPr>
          <w:rFonts w:ascii="Arial" w:hAnsi="Arial" w:cs="Arial"/>
          <w:color w:val="7B7B7B" w:themeColor="accent3" w:themeShade="BF"/>
          <w:sz w:val="22"/>
          <w:szCs w:val="22"/>
          <w:shd w:val="clear" w:color="auto" w:fill="FFFFFF"/>
        </w:rPr>
        <w:t>).</w:t>
      </w:r>
      <w:r w:rsidR="00794A4E" w:rsidRPr="00794A4E">
        <w:rPr>
          <w:rFonts w:ascii="Arial" w:hAnsi="Arial" w:cs="Arial"/>
          <w:color w:val="7B7B7B" w:themeColor="accent3" w:themeShade="BF"/>
          <w:sz w:val="22"/>
          <w:szCs w:val="22"/>
          <w:shd w:val="clear" w:color="auto" w:fill="FFFFFF"/>
          <w:vertAlign w:val="superscript"/>
        </w:rPr>
        <w:footnoteReference w:id="6"/>
      </w:r>
    </w:p>
    <w:p w14:paraId="27CAF2B4" w14:textId="77777777" w:rsidR="00BA6821" w:rsidRDefault="00BA6821" w:rsidP="002A37BB">
      <w:pPr>
        <w:jc w:val="both"/>
        <w:rPr>
          <w:rFonts w:ascii="Arial" w:hAnsi="Arial" w:cs="Arial"/>
          <w:color w:val="7B7B7B" w:themeColor="accent3" w:themeShade="BF"/>
          <w:sz w:val="22"/>
          <w:szCs w:val="22"/>
          <w:shd w:val="clear" w:color="auto" w:fill="FFFFFF"/>
        </w:rPr>
      </w:pPr>
    </w:p>
    <w:p w14:paraId="0BFE795B" w14:textId="1040C1D4" w:rsidR="00BA6821" w:rsidRDefault="00BA6821" w:rsidP="002A37BB">
      <w:p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 xml:space="preserve">Some of the features of </w:t>
      </w:r>
      <w:r w:rsidR="00C70914">
        <w:rPr>
          <w:rFonts w:ascii="Arial" w:hAnsi="Arial" w:cs="Arial"/>
          <w:color w:val="7B7B7B" w:themeColor="accent3" w:themeShade="BF"/>
          <w:sz w:val="22"/>
          <w:szCs w:val="22"/>
          <w:shd w:val="clear" w:color="auto" w:fill="FFFFFF"/>
        </w:rPr>
        <w:t>the Australian insolvency system that make it creditor friendly are that:</w:t>
      </w:r>
    </w:p>
    <w:p w14:paraId="5B50DCB9" w14:textId="77777777" w:rsidR="002E792C" w:rsidRDefault="002E792C" w:rsidP="002A37BB">
      <w:pPr>
        <w:jc w:val="both"/>
        <w:rPr>
          <w:rFonts w:ascii="Arial" w:hAnsi="Arial" w:cs="Arial"/>
          <w:color w:val="7B7B7B" w:themeColor="accent3" w:themeShade="BF"/>
          <w:sz w:val="22"/>
          <w:szCs w:val="22"/>
          <w:shd w:val="clear" w:color="auto" w:fill="FFFFFF"/>
        </w:rPr>
      </w:pPr>
    </w:p>
    <w:p w14:paraId="09DCA623" w14:textId="47A7E963" w:rsidR="002E792C" w:rsidRDefault="007F4A18" w:rsidP="002E792C">
      <w:pPr>
        <w:pStyle w:val="ListParagraph"/>
        <w:numPr>
          <w:ilvl w:val="0"/>
          <w:numId w:val="26"/>
        </w:num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C</w:t>
      </w:r>
      <w:r w:rsidR="00D14EEF">
        <w:rPr>
          <w:rFonts w:ascii="Arial" w:hAnsi="Arial" w:cs="Arial"/>
          <w:color w:val="7B7B7B" w:themeColor="accent3" w:themeShade="BF"/>
          <w:sz w:val="22"/>
          <w:szCs w:val="22"/>
          <w:shd w:val="clear" w:color="auto" w:fill="FFFFFF"/>
        </w:rPr>
        <w:t xml:space="preserve">reditor’s rights during insolvency proceedings </w:t>
      </w:r>
    </w:p>
    <w:p w14:paraId="0AAA5031" w14:textId="5B65B022" w:rsidR="008E22E0" w:rsidRDefault="008E22E0" w:rsidP="008E22E0">
      <w:pPr>
        <w:pStyle w:val="ListParagraph"/>
        <w:numPr>
          <w:ilvl w:val="1"/>
          <w:numId w:val="26"/>
        </w:num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 xml:space="preserve">Secured creditors can </w:t>
      </w:r>
      <w:r w:rsidR="00881543">
        <w:rPr>
          <w:rFonts w:ascii="Arial" w:hAnsi="Arial" w:cs="Arial"/>
          <w:color w:val="7B7B7B" w:themeColor="accent3" w:themeShade="BF"/>
          <w:sz w:val="22"/>
          <w:szCs w:val="22"/>
          <w:shd w:val="clear" w:color="auto" w:fill="FFFFFF"/>
        </w:rPr>
        <w:t xml:space="preserve">control the voluntary administration regime to the exclusion of the </w:t>
      </w:r>
      <w:r w:rsidR="00D613E0">
        <w:rPr>
          <w:rFonts w:ascii="Arial" w:hAnsi="Arial" w:cs="Arial"/>
          <w:color w:val="7B7B7B" w:themeColor="accent3" w:themeShade="BF"/>
          <w:sz w:val="22"/>
          <w:szCs w:val="22"/>
          <w:shd w:val="clear" w:color="auto" w:fill="FFFFFF"/>
        </w:rPr>
        <w:t>management and the members</w:t>
      </w:r>
    </w:p>
    <w:p w14:paraId="3D110361" w14:textId="4F4A5B53" w:rsidR="001F5B95" w:rsidRPr="00D05489" w:rsidRDefault="005F7447" w:rsidP="00D776C8">
      <w:pPr>
        <w:pStyle w:val="ListParagraph"/>
        <w:numPr>
          <w:ilvl w:val="1"/>
          <w:numId w:val="26"/>
        </w:numPr>
        <w:jc w:val="both"/>
        <w:rPr>
          <w:rFonts w:ascii="Arial" w:hAnsi="Arial" w:cs="Arial"/>
          <w:color w:val="7B7B7B" w:themeColor="accent3" w:themeShade="BF"/>
          <w:sz w:val="22"/>
          <w:szCs w:val="22"/>
          <w:shd w:val="clear" w:color="auto" w:fill="FFFFFF"/>
        </w:rPr>
      </w:pPr>
      <w:r w:rsidRPr="00D05489">
        <w:rPr>
          <w:rFonts w:ascii="Arial" w:hAnsi="Arial" w:cs="Arial"/>
          <w:color w:val="7B7B7B" w:themeColor="accent3" w:themeShade="BF"/>
          <w:sz w:val="22"/>
          <w:szCs w:val="22"/>
          <w:shd w:val="clear" w:color="auto" w:fill="FFFFFF"/>
        </w:rPr>
        <w:lastRenderedPageBreak/>
        <w:t xml:space="preserve">Whilst unsecured creditors are prevented from taking certain action </w:t>
      </w:r>
      <w:r w:rsidR="00D05489" w:rsidRPr="00D05489">
        <w:rPr>
          <w:rFonts w:ascii="Arial" w:hAnsi="Arial" w:cs="Arial"/>
          <w:color w:val="7B7B7B" w:themeColor="accent3" w:themeShade="BF"/>
          <w:sz w:val="22"/>
          <w:szCs w:val="22"/>
          <w:shd w:val="clear" w:color="auto" w:fill="FFFFFF"/>
        </w:rPr>
        <w:t xml:space="preserve">in relation to all “provable debt” under s. 58(3) of the Bankruptcy Act, </w:t>
      </w:r>
      <w:r w:rsidR="005D1B4F">
        <w:rPr>
          <w:rFonts w:ascii="Arial" w:hAnsi="Arial" w:cs="Arial"/>
          <w:color w:val="7B7B7B" w:themeColor="accent3" w:themeShade="BF"/>
          <w:sz w:val="22"/>
          <w:szCs w:val="22"/>
          <w:shd w:val="clear" w:color="auto" w:fill="FFFFFF"/>
        </w:rPr>
        <w:t>s</w:t>
      </w:r>
      <w:r w:rsidR="001F5B95" w:rsidRPr="00D05489">
        <w:rPr>
          <w:rFonts w:ascii="Arial" w:hAnsi="Arial" w:cs="Arial"/>
          <w:color w:val="7B7B7B" w:themeColor="accent3" w:themeShade="BF"/>
          <w:sz w:val="22"/>
          <w:szCs w:val="22"/>
          <w:shd w:val="clear" w:color="auto" w:fill="FFFFFF"/>
        </w:rPr>
        <w:t>ecured creditors are not bound by the bankruptcy moratorium. T</w:t>
      </w:r>
      <w:r w:rsidR="00A51964" w:rsidRPr="00D05489">
        <w:rPr>
          <w:rFonts w:ascii="Arial" w:hAnsi="Arial" w:cs="Arial"/>
          <w:color w:val="7B7B7B" w:themeColor="accent3" w:themeShade="BF"/>
          <w:sz w:val="22"/>
          <w:szCs w:val="22"/>
          <w:shd w:val="clear" w:color="auto" w:fill="FFFFFF"/>
        </w:rPr>
        <w:t>herefore, t</w:t>
      </w:r>
      <w:r w:rsidR="001F5B95" w:rsidRPr="00D05489">
        <w:rPr>
          <w:rFonts w:ascii="Arial" w:hAnsi="Arial" w:cs="Arial"/>
          <w:color w:val="7B7B7B" w:themeColor="accent3" w:themeShade="BF"/>
          <w:sz w:val="22"/>
          <w:szCs w:val="22"/>
          <w:shd w:val="clear" w:color="auto" w:fill="FFFFFF"/>
        </w:rPr>
        <w:t>hey remain entitled to enforce their rights</w:t>
      </w:r>
      <w:r w:rsidR="005F25D0">
        <w:rPr>
          <w:rFonts w:ascii="Arial" w:hAnsi="Arial" w:cs="Arial"/>
          <w:color w:val="7B7B7B" w:themeColor="accent3" w:themeShade="BF"/>
          <w:sz w:val="22"/>
          <w:szCs w:val="22"/>
          <w:shd w:val="clear" w:color="auto" w:fill="FFFFFF"/>
        </w:rPr>
        <w:t xml:space="preserve"> to </w:t>
      </w:r>
      <w:r w:rsidR="005F25D0" w:rsidRPr="005F25D0">
        <w:rPr>
          <w:rFonts w:ascii="Arial" w:hAnsi="Arial" w:cs="Arial"/>
          <w:color w:val="7B7B7B" w:themeColor="accent3" w:themeShade="BF"/>
          <w:sz w:val="22"/>
          <w:szCs w:val="22"/>
          <w:shd w:val="clear" w:color="auto" w:fill="FFFFFF"/>
        </w:rPr>
        <w:t>realize or otherwise deal with his or her security</w:t>
      </w:r>
      <w:r w:rsidR="005F25D0">
        <w:rPr>
          <w:rFonts w:ascii="Arial" w:hAnsi="Arial" w:cs="Arial"/>
          <w:color w:val="7B7B7B" w:themeColor="accent3" w:themeShade="BF"/>
          <w:sz w:val="22"/>
          <w:szCs w:val="22"/>
          <w:shd w:val="clear" w:color="auto" w:fill="FFFFFF"/>
        </w:rPr>
        <w:t xml:space="preserve"> </w:t>
      </w:r>
      <w:r w:rsidR="00E77663">
        <w:rPr>
          <w:rFonts w:ascii="Arial" w:hAnsi="Arial" w:cs="Arial"/>
          <w:color w:val="7B7B7B" w:themeColor="accent3" w:themeShade="BF"/>
          <w:sz w:val="22"/>
          <w:szCs w:val="22"/>
          <w:shd w:val="clear" w:color="auto" w:fill="FFFFFF"/>
        </w:rPr>
        <w:t>as per</w:t>
      </w:r>
      <w:r w:rsidR="001F5B95" w:rsidRPr="00D05489">
        <w:rPr>
          <w:rFonts w:ascii="Arial" w:hAnsi="Arial" w:cs="Arial"/>
          <w:color w:val="7B7B7B" w:themeColor="accent3" w:themeShade="BF"/>
          <w:sz w:val="22"/>
          <w:szCs w:val="22"/>
          <w:shd w:val="clear" w:color="auto" w:fill="FFFFFF"/>
        </w:rPr>
        <w:t xml:space="preserve"> s</w:t>
      </w:r>
      <w:r w:rsidR="00BB3327">
        <w:rPr>
          <w:rFonts w:ascii="Arial" w:hAnsi="Arial" w:cs="Arial"/>
          <w:color w:val="7B7B7B" w:themeColor="accent3" w:themeShade="BF"/>
          <w:sz w:val="22"/>
          <w:szCs w:val="22"/>
          <w:shd w:val="clear" w:color="auto" w:fill="FFFFFF"/>
        </w:rPr>
        <w:t>.</w:t>
      </w:r>
      <w:r w:rsidR="001F5B95" w:rsidRPr="00D05489">
        <w:rPr>
          <w:rFonts w:ascii="Arial" w:hAnsi="Arial" w:cs="Arial"/>
          <w:color w:val="7B7B7B" w:themeColor="accent3" w:themeShade="BF"/>
          <w:sz w:val="22"/>
          <w:szCs w:val="22"/>
          <w:shd w:val="clear" w:color="auto" w:fill="FFFFFF"/>
        </w:rPr>
        <w:t xml:space="preserve"> 58(5)</w:t>
      </w:r>
      <w:r w:rsidR="00BB3327">
        <w:rPr>
          <w:rFonts w:ascii="Arial" w:hAnsi="Arial" w:cs="Arial"/>
          <w:color w:val="7B7B7B" w:themeColor="accent3" w:themeShade="BF"/>
          <w:sz w:val="22"/>
          <w:szCs w:val="22"/>
          <w:shd w:val="clear" w:color="auto" w:fill="FFFFFF"/>
        </w:rPr>
        <w:t xml:space="preserve"> </w:t>
      </w:r>
      <w:r w:rsidR="00BB3327" w:rsidRPr="00BB3327">
        <w:rPr>
          <w:rFonts w:ascii="Arial" w:hAnsi="Arial" w:cs="Arial"/>
          <w:color w:val="7B7B7B" w:themeColor="accent3" w:themeShade="BF"/>
          <w:sz w:val="22"/>
          <w:szCs w:val="22"/>
          <w:shd w:val="clear" w:color="auto" w:fill="FFFFFF"/>
        </w:rPr>
        <w:t>of the Bankruptcy Ac</w:t>
      </w:r>
      <w:r w:rsidR="00BB3327">
        <w:rPr>
          <w:rFonts w:ascii="Arial" w:hAnsi="Arial" w:cs="Arial"/>
          <w:color w:val="7B7B7B" w:themeColor="accent3" w:themeShade="BF"/>
          <w:sz w:val="22"/>
          <w:szCs w:val="22"/>
          <w:shd w:val="clear" w:color="auto" w:fill="FFFFFF"/>
        </w:rPr>
        <w:t>t</w:t>
      </w:r>
      <w:r w:rsidR="001F5B95" w:rsidRPr="00D05489">
        <w:rPr>
          <w:rFonts w:ascii="Arial" w:hAnsi="Arial" w:cs="Arial"/>
          <w:color w:val="7B7B7B" w:themeColor="accent3" w:themeShade="BF"/>
          <w:sz w:val="22"/>
          <w:szCs w:val="22"/>
          <w:shd w:val="clear" w:color="auto" w:fill="FFFFFF"/>
        </w:rPr>
        <w:t>.</w:t>
      </w:r>
    </w:p>
    <w:p w14:paraId="3E01C5D7" w14:textId="0F4487A0" w:rsidR="00584141" w:rsidRDefault="00CD75BA" w:rsidP="00644F35">
      <w:pPr>
        <w:pStyle w:val="ListParagraph"/>
        <w:numPr>
          <w:ilvl w:val="1"/>
          <w:numId w:val="26"/>
        </w:numPr>
        <w:jc w:val="both"/>
        <w:rPr>
          <w:rFonts w:ascii="Arial" w:hAnsi="Arial" w:cs="Arial"/>
          <w:color w:val="7B7B7B" w:themeColor="accent3" w:themeShade="BF"/>
          <w:sz w:val="22"/>
          <w:szCs w:val="22"/>
          <w:shd w:val="clear" w:color="auto" w:fill="FFFFFF"/>
        </w:rPr>
      </w:pPr>
      <w:r w:rsidRPr="00AA2F7D">
        <w:rPr>
          <w:rFonts w:ascii="Arial" w:hAnsi="Arial" w:cs="Arial"/>
          <w:color w:val="7B7B7B" w:themeColor="accent3" w:themeShade="BF"/>
          <w:sz w:val="22"/>
          <w:szCs w:val="22"/>
          <w:shd w:val="clear" w:color="auto" w:fill="FFFFFF"/>
        </w:rPr>
        <w:t>Receivership is still practiced in Australia</w:t>
      </w:r>
      <w:r w:rsidR="004144A4">
        <w:rPr>
          <w:rFonts w:ascii="Arial" w:hAnsi="Arial" w:cs="Arial"/>
          <w:color w:val="7B7B7B" w:themeColor="accent3" w:themeShade="BF"/>
          <w:sz w:val="22"/>
          <w:szCs w:val="22"/>
          <w:shd w:val="clear" w:color="auto" w:fill="FFFFFF"/>
        </w:rPr>
        <w:t xml:space="preserve">, meaning that secured creditors have a means of realizing the assets of the debtor over which they have a security </w:t>
      </w:r>
    </w:p>
    <w:p w14:paraId="75F01459" w14:textId="147DAA31" w:rsidR="00584141" w:rsidRPr="008C0FC7" w:rsidRDefault="00584141" w:rsidP="00644F35">
      <w:pPr>
        <w:pStyle w:val="ListParagraph"/>
        <w:numPr>
          <w:ilvl w:val="1"/>
          <w:numId w:val="26"/>
        </w:num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Exceptions</w:t>
      </w:r>
      <w:r w:rsidR="0018161F">
        <w:rPr>
          <w:rFonts w:ascii="Arial" w:hAnsi="Arial" w:cs="Arial"/>
          <w:color w:val="7B7B7B" w:themeColor="accent3" w:themeShade="BF"/>
          <w:sz w:val="22"/>
          <w:szCs w:val="22"/>
          <w:shd w:val="clear" w:color="auto" w:fill="FFFFFF"/>
        </w:rPr>
        <w:t xml:space="preserve"> </w:t>
      </w:r>
      <w:r w:rsidR="0018161F" w:rsidRPr="008C0FC7">
        <w:rPr>
          <w:rFonts w:ascii="Arial" w:hAnsi="Arial" w:cs="Arial"/>
          <w:color w:val="7B7B7B" w:themeColor="accent3" w:themeShade="BF"/>
          <w:sz w:val="22"/>
          <w:szCs w:val="22"/>
          <w:shd w:val="clear" w:color="auto" w:fill="FFFFFF"/>
        </w:rPr>
        <w:t xml:space="preserve">to the statutory moratorium during voluntary administration </w:t>
      </w:r>
      <w:r w:rsidRPr="008C0FC7">
        <w:rPr>
          <w:rFonts w:ascii="Arial" w:hAnsi="Arial" w:cs="Arial"/>
          <w:color w:val="7B7B7B" w:themeColor="accent3" w:themeShade="BF"/>
          <w:sz w:val="22"/>
          <w:szCs w:val="22"/>
          <w:shd w:val="clear" w:color="auto" w:fill="FFFFFF"/>
        </w:rPr>
        <w:t>gra</w:t>
      </w:r>
      <w:r w:rsidR="00EE7D15" w:rsidRPr="008C0FC7">
        <w:rPr>
          <w:rFonts w:ascii="Arial" w:hAnsi="Arial" w:cs="Arial"/>
          <w:color w:val="7B7B7B" w:themeColor="accent3" w:themeShade="BF"/>
          <w:sz w:val="22"/>
          <w:szCs w:val="22"/>
          <w:shd w:val="clear" w:color="auto" w:fill="FFFFFF"/>
        </w:rPr>
        <w:t>nt</w:t>
      </w:r>
      <w:r w:rsidRPr="008C0FC7">
        <w:rPr>
          <w:rFonts w:ascii="Arial" w:hAnsi="Arial" w:cs="Arial"/>
          <w:color w:val="7B7B7B" w:themeColor="accent3" w:themeShade="BF"/>
          <w:sz w:val="22"/>
          <w:szCs w:val="22"/>
          <w:shd w:val="clear" w:color="auto" w:fill="FFFFFF"/>
        </w:rPr>
        <w:t xml:space="preserve">ed to secured creditors </w:t>
      </w:r>
      <w:r w:rsidR="000702AE" w:rsidRPr="008C0FC7">
        <w:rPr>
          <w:rFonts w:ascii="Arial" w:hAnsi="Arial" w:cs="Arial"/>
          <w:color w:val="7B7B7B" w:themeColor="accent3" w:themeShade="BF"/>
          <w:sz w:val="22"/>
          <w:szCs w:val="22"/>
          <w:shd w:val="clear" w:color="auto" w:fill="FFFFFF"/>
        </w:rPr>
        <w:t>where</w:t>
      </w:r>
      <w:r w:rsidR="005A797A">
        <w:rPr>
          <w:rFonts w:ascii="Arial" w:hAnsi="Arial" w:cs="Arial"/>
          <w:color w:val="7B7B7B" w:themeColor="accent3" w:themeShade="BF"/>
          <w:sz w:val="22"/>
          <w:szCs w:val="22"/>
          <w:shd w:val="clear" w:color="auto" w:fill="FFFFFF"/>
        </w:rPr>
        <w:t>:</w:t>
      </w:r>
    </w:p>
    <w:p w14:paraId="469017B9" w14:textId="2B3D5F3D" w:rsidR="00584141" w:rsidRPr="00E00E6B" w:rsidRDefault="00AA2F7D" w:rsidP="0069726C">
      <w:pPr>
        <w:pStyle w:val="ListParagraph"/>
        <w:numPr>
          <w:ilvl w:val="2"/>
          <w:numId w:val="26"/>
        </w:numPr>
        <w:jc w:val="both"/>
        <w:rPr>
          <w:rFonts w:ascii="Arial" w:hAnsi="Arial" w:cs="Arial"/>
          <w:color w:val="7B7B7B" w:themeColor="accent3" w:themeShade="BF"/>
          <w:sz w:val="22"/>
          <w:szCs w:val="22"/>
          <w:shd w:val="clear" w:color="auto" w:fill="FFFFFF"/>
        </w:rPr>
      </w:pPr>
      <w:r w:rsidRPr="008C0FC7">
        <w:rPr>
          <w:rFonts w:ascii="Arial" w:hAnsi="Arial" w:cs="Arial"/>
          <w:color w:val="7B7B7B" w:themeColor="accent3" w:themeShade="BF"/>
          <w:sz w:val="22"/>
          <w:szCs w:val="22"/>
          <w:shd w:val="clear" w:color="auto" w:fill="FFFFFF"/>
        </w:rPr>
        <w:t>creditors with security over the whole or substantially the whole of a company’s property are entitled</w:t>
      </w:r>
      <w:r w:rsidR="00EE7D15" w:rsidRPr="008C0FC7">
        <w:rPr>
          <w:rFonts w:ascii="Arial" w:hAnsi="Arial" w:cs="Arial"/>
          <w:color w:val="7B7B7B" w:themeColor="accent3" w:themeShade="BF"/>
          <w:sz w:val="22"/>
          <w:szCs w:val="22"/>
          <w:shd w:val="clear" w:color="auto" w:fill="FFFFFF"/>
        </w:rPr>
        <w:t xml:space="preserve"> to enforce </w:t>
      </w:r>
      <w:r w:rsidR="006A5134" w:rsidRPr="008C0FC7">
        <w:rPr>
          <w:rFonts w:ascii="Arial" w:hAnsi="Arial" w:cs="Arial"/>
          <w:color w:val="7B7B7B" w:themeColor="accent3" w:themeShade="BF"/>
          <w:sz w:val="22"/>
          <w:szCs w:val="22"/>
          <w:shd w:val="clear" w:color="auto" w:fill="FFFFFF"/>
        </w:rPr>
        <w:t>their</w:t>
      </w:r>
      <w:r w:rsidR="00EE7D15" w:rsidRPr="008C0FC7">
        <w:rPr>
          <w:rFonts w:ascii="Arial" w:hAnsi="Arial" w:cs="Arial"/>
          <w:color w:val="7B7B7B" w:themeColor="accent3" w:themeShade="BF"/>
          <w:sz w:val="22"/>
          <w:szCs w:val="22"/>
          <w:shd w:val="clear" w:color="auto" w:fill="FFFFFF"/>
        </w:rPr>
        <w:t xml:space="preserve"> security interest</w:t>
      </w:r>
      <w:r w:rsidR="006A5134" w:rsidRPr="008C0FC7">
        <w:rPr>
          <w:rFonts w:ascii="Arial" w:hAnsi="Arial" w:cs="Arial"/>
          <w:color w:val="7B7B7B" w:themeColor="accent3" w:themeShade="BF"/>
          <w:sz w:val="22"/>
          <w:szCs w:val="22"/>
          <w:shd w:val="clear" w:color="auto" w:fill="FFFFFF"/>
        </w:rPr>
        <w:t>, generally by</w:t>
      </w:r>
      <w:r w:rsidRPr="008C0FC7">
        <w:rPr>
          <w:rFonts w:ascii="Arial" w:hAnsi="Arial" w:cs="Arial"/>
          <w:color w:val="7B7B7B" w:themeColor="accent3" w:themeShade="BF"/>
          <w:sz w:val="22"/>
          <w:szCs w:val="22"/>
          <w:shd w:val="clear" w:color="auto" w:fill="FFFFFF"/>
        </w:rPr>
        <w:t xml:space="preserve"> appoint</w:t>
      </w:r>
      <w:r w:rsidR="006A5134" w:rsidRPr="008C0FC7">
        <w:rPr>
          <w:rFonts w:ascii="Arial" w:hAnsi="Arial" w:cs="Arial"/>
          <w:color w:val="7B7B7B" w:themeColor="accent3" w:themeShade="BF"/>
          <w:sz w:val="22"/>
          <w:szCs w:val="22"/>
          <w:shd w:val="clear" w:color="auto" w:fill="FFFFFF"/>
        </w:rPr>
        <w:t>ing</w:t>
      </w:r>
      <w:r w:rsidRPr="008C0FC7">
        <w:rPr>
          <w:rFonts w:ascii="Arial" w:hAnsi="Arial" w:cs="Arial"/>
          <w:color w:val="7B7B7B" w:themeColor="accent3" w:themeShade="BF"/>
          <w:sz w:val="22"/>
          <w:szCs w:val="22"/>
          <w:shd w:val="clear" w:color="auto" w:fill="FFFFFF"/>
        </w:rPr>
        <w:t xml:space="preserve"> a receiver over the top of a voluntary </w:t>
      </w:r>
      <w:r w:rsidRPr="00E00E6B">
        <w:rPr>
          <w:rFonts w:ascii="Arial" w:hAnsi="Arial" w:cs="Arial"/>
          <w:color w:val="7B7B7B" w:themeColor="accent3" w:themeShade="BF"/>
          <w:sz w:val="22"/>
          <w:szCs w:val="22"/>
          <w:shd w:val="clear" w:color="auto" w:fill="FFFFFF"/>
        </w:rPr>
        <w:t>administrator</w:t>
      </w:r>
      <w:r w:rsidR="0069726C" w:rsidRPr="00E00E6B">
        <w:rPr>
          <w:rFonts w:ascii="Arial" w:hAnsi="Arial" w:cs="Arial"/>
          <w:color w:val="7B7B7B" w:themeColor="accent3" w:themeShade="BF"/>
          <w:sz w:val="22"/>
          <w:szCs w:val="22"/>
          <w:shd w:val="clear" w:color="auto" w:fill="FFFFFF"/>
        </w:rPr>
        <w:t xml:space="preserve">, within the stipulated </w:t>
      </w:r>
      <w:proofErr w:type="gramStart"/>
      <w:r w:rsidR="0069726C" w:rsidRPr="00E00E6B">
        <w:rPr>
          <w:rFonts w:ascii="Arial" w:hAnsi="Arial" w:cs="Arial"/>
          <w:color w:val="7B7B7B" w:themeColor="accent3" w:themeShade="BF"/>
          <w:sz w:val="22"/>
          <w:szCs w:val="22"/>
          <w:shd w:val="clear" w:color="auto" w:fill="FFFFFF"/>
        </w:rPr>
        <w:t>time period</w:t>
      </w:r>
      <w:proofErr w:type="gramEnd"/>
      <w:r w:rsidR="0069726C" w:rsidRPr="00E00E6B">
        <w:rPr>
          <w:rFonts w:ascii="Arial" w:hAnsi="Arial" w:cs="Arial"/>
          <w:color w:val="7B7B7B" w:themeColor="accent3" w:themeShade="BF"/>
          <w:sz w:val="22"/>
          <w:szCs w:val="22"/>
          <w:shd w:val="clear" w:color="auto" w:fill="FFFFFF"/>
        </w:rPr>
        <w:t xml:space="preserve"> </w:t>
      </w:r>
      <w:r w:rsidR="00DE08B4" w:rsidRPr="00E00E6B">
        <w:rPr>
          <w:rFonts w:ascii="Arial" w:hAnsi="Arial" w:cs="Arial"/>
          <w:color w:val="7B7B7B" w:themeColor="accent3" w:themeShade="BF"/>
          <w:sz w:val="22"/>
          <w:szCs w:val="22"/>
          <w:shd w:val="clear" w:color="auto" w:fill="FFFFFF"/>
        </w:rPr>
        <w:t>(ss 9, 441A of the Bankruptcy Act)</w:t>
      </w:r>
    </w:p>
    <w:p w14:paraId="69BCB23F" w14:textId="53896131" w:rsidR="006026FB" w:rsidRPr="00E00E6B" w:rsidRDefault="006026FB" w:rsidP="003E155C">
      <w:pPr>
        <w:pStyle w:val="ListParagraph"/>
        <w:numPr>
          <w:ilvl w:val="2"/>
          <w:numId w:val="26"/>
        </w:numPr>
        <w:jc w:val="both"/>
        <w:rPr>
          <w:rFonts w:ascii="Arial" w:hAnsi="Arial" w:cs="Arial"/>
          <w:color w:val="7B7B7B" w:themeColor="accent3" w:themeShade="BF"/>
          <w:sz w:val="22"/>
          <w:szCs w:val="22"/>
          <w:shd w:val="clear" w:color="auto" w:fill="FFFFFF"/>
        </w:rPr>
      </w:pPr>
      <w:r w:rsidRPr="00E00E6B">
        <w:rPr>
          <w:rFonts w:ascii="Arial" w:hAnsi="Arial" w:cs="Arial"/>
          <w:color w:val="7B7B7B" w:themeColor="accent3" w:themeShade="BF"/>
          <w:sz w:val="22"/>
          <w:szCs w:val="22"/>
          <w:shd w:val="clear" w:color="auto" w:fill="FFFFFF"/>
        </w:rPr>
        <w:t xml:space="preserve">a secured creditor, or </w:t>
      </w:r>
      <w:r w:rsidR="008C0FC7" w:rsidRPr="00E00E6B">
        <w:rPr>
          <w:rFonts w:ascii="Arial" w:hAnsi="Arial" w:cs="Arial"/>
          <w:color w:val="7B7B7B" w:themeColor="accent3" w:themeShade="BF"/>
          <w:sz w:val="22"/>
          <w:szCs w:val="22"/>
          <w:shd w:val="clear" w:color="auto" w:fill="FFFFFF"/>
        </w:rPr>
        <w:t>an owner or lessor, seeks to either continue with enforcement action commenced prior to the appointment of the voluntary administrator or to otherwise recover perishable property</w:t>
      </w:r>
    </w:p>
    <w:p w14:paraId="199239E2" w14:textId="696D9D64" w:rsidR="00B33588" w:rsidRPr="00E00E6B" w:rsidRDefault="00B33588" w:rsidP="00B33588">
      <w:pPr>
        <w:pStyle w:val="ListParagraph"/>
        <w:jc w:val="both"/>
        <w:rPr>
          <w:rFonts w:ascii="Arial" w:hAnsi="Arial" w:cs="Arial"/>
          <w:color w:val="7B7B7B" w:themeColor="accent3" w:themeShade="BF"/>
          <w:sz w:val="22"/>
          <w:szCs w:val="22"/>
          <w:shd w:val="clear" w:color="auto" w:fill="FFFFFF"/>
        </w:rPr>
      </w:pPr>
    </w:p>
    <w:p w14:paraId="22232818" w14:textId="43C5E295" w:rsidR="007F4A18" w:rsidRPr="00E00E6B" w:rsidRDefault="00A149B6" w:rsidP="00A149B6">
      <w:pPr>
        <w:pStyle w:val="ListParagraph"/>
        <w:numPr>
          <w:ilvl w:val="0"/>
          <w:numId w:val="26"/>
        </w:numPr>
        <w:jc w:val="both"/>
        <w:rPr>
          <w:rFonts w:ascii="Arial" w:hAnsi="Arial" w:cs="Arial"/>
          <w:color w:val="7B7B7B" w:themeColor="accent3" w:themeShade="BF"/>
          <w:sz w:val="22"/>
          <w:szCs w:val="22"/>
          <w:shd w:val="clear" w:color="auto" w:fill="FFFFFF"/>
        </w:rPr>
      </w:pPr>
      <w:r w:rsidRPr="00E00E6B">
        <w:rPr>
          <w:rFonts w:ascii="Arial" w:hAnsi="Arial" w:cs="Arial"/>
          <w:color w:val="7B7B7B" w:themeColor="accent3" w:themeShade="BF"/>
          <w:sz w:val="22"/>
          <w:szCs w:val="22"/>
          <w:shd w:val="clear" w:color="auto" w:fill="FFFFFF"/>
        </w:rPr>
        <w:t xml:space="preserve">Focus on </w:t>
      </w:r>
      <w:r w:rsidR="00AB2026" w:rsidRPr="00E00E6B">
        <w:rPr>
          <w:rFonts w:ascii="Arial" w:hAnsi="Arial" w:cs="Arial"/>
          <w:color w:val="7B7B7B" w:themeColor="accent3" w:themeShade="BF"/>
          <w:sz w:val="22"/>
          <w:szCs w:val="22"/>
          <w:shd w:val="clear" w:color="auto" w:fill="FFFFFF"/>
        </w:rPr>
        <w:t xml:space="preserve">maximizing the return to be distributed among creditors </w:t>
      </w:r>
    </w:p>
    <w:p w14:paraId="3CD0E2FF" w14:textId="7ABD1521" w:rsidR="00B33588" w:rsidRDefault="00DE39E4" w:rsidP="00B33588">
      <w:pPr>
        <w:pStyle w:val="ListParagraph"/>
        <w:numPr>
          <w:ilvl w:val="1"/>
          <w:numId w:val="26"/>
        </w:numPr>
        <w:jc w:val="both"/>
        <w:rPr>
          <w:rFonts w:ascii="Arial" w:hAnsi="Arial" w:cs="Arial"/>
          <w:color w:val="7B7B7B" w:themeColor="accent3" w:themeShade="BF"/>
          <w:sz w:val="22"/>
          <w:szCs w:val="22"/>
          <w:shd w:val="clear" w:color="auto" w:fill="FFFFFF"/>
        </w:rPr>
      </w:pPr>
      <w:r w:rsidRPr="00E00E6B">
        <w:rPr>
          <w:rFonts w:ascii="Arial" w:hAnsi="Arial" w:cs="Arial"/>
          <w:color w:val="7B7B7B" w:themeColor="accent3" w:themeShade="BF"/>
          <w:sz w:val="22"/>
          <w:szCs w:val="22"/>
          <w:shd w:val="clear" w:color="auto" w:fill="FFFFFF"/>
        </w:rPr>
        <w:t>O</w:t>
      </w:r>
      <w:r w:rsidR="008C4819" w:rsidRPr="00E00E6B">
        <w:rPr>
          <w:rFonts w:ascii="Arial" w:hAnsi="Arial" w:cs="Arial"/>
          <w:color w:val="7B7B7B" w:themeColor="accent3" w:themeShade="BF"/>
          <w:sz w:val="22"/>
          <w:szCs w:val="22"/>
          <w:shd w:val="clear" w:color="auto" w:fill="FFFFFF"/>
        </w:rPr>
        <w:t>ne of the purposes</w:t>
      </w:r>
      <w:r w:rsidR="008C4819">
        <w:rPr>
          <w:rFonts w:ascii="Arial" w:hAnsi="Arial" w:cs="Arial"/>
          <w:color w:val="7B7B7B" w:themeColor="accent3" w:themeShade="BF"/>
          <w:sz w:val="22"/>
          <w:szCs w:val="22"/>
          <w:shd w:val="clear" w:color="auto" w:fill="FFFFFF"/>
        </w:rPr>
        <w:t xml:space="preserve"> </w:t>
      </w:r>
      <w:r>
        <w:rPr>
          <w:rFonts w:ascii="Arial" w:hAnsi="Arial" w:cs="Arial"/>
          <w:color w:val="7B7B7B" w:themeColor="accent3" w:themeShade="BF"/>
          <w:sz w:val="22"/>
          <w:szCs w:val="22"/>
          <w:shd w:val="clear" w:color="auto" w:fill="FFFFFF"/>
        </w:rPr>
        <w:t xml:space="preserve">of voluntary administration is to </w:t>
      </w:r>
      <w:proofErr w:type="spellStart"/>
      <w:r>
        <w:rPr>
          <w:rFonts w:ascii="Arial" w:hAnsi="Arial" w:cs="Arial"/>
          <w:color w:val="7B7B7B" w:themeColor="accent3" w:themeShade="BF"/>
          <w:sz w:val="22"/>
          <w:szCs w:val="22"/>
          <w:shd w:val="clear" w:color="auto" w:fill="FFFFFF"/>
        </w:rPr>
        <w:t>maximise</w:t>
      </w:r>
      <w:proofErr w:type="spellEnd"/>
      <w:r>
        <w:rPr>
          <w:rFonts w:ascii="Arial" w:hAnsi="Arial" w:cs="Arial"/>
          <w:color w:val="7B7B7B" w:themeColor="accent3" w:themeShade="BF"/>
          <w:sz w:val="22"/>
          <w:szCs w:val="22"/>
          <w:shd w:val="clear" w:color="auto" w:fill="FFFFFF"/>
        </w:rPr>
        <w:t xml:space="preserve"> the return that can</w:t>
      </w:r>
      <w:r w:rsidR="00BA3C7B">
        <w:rPr>
          <w:rFonts w:ascii="Arial" w:hAnsi="Arial" w:cs="Arial"/>
          <w:color w:val="7B7B7B" w:themeColor="accent3" w:themeShade="BF"/>
          <w:sz w:val="22"/>
          <w:szCs w:val="22"/>
          <w:shd w:val="clear" w:color="auto" w:fill="FFFFFF"/>
        </w:rPr>
        <w:t xml:space="preserve"> be produced for the creditors and its members otherwise than through immediate liquidation, although another purpose is to </w:t>
      </w:r>
      <w:r w:rsidR="00A234E0">
        <w:rPr>
          <w:rFonts w:ascii="Arial" w:hAnsi="Arial" w:cs="Arial"/>
          <w:color w:val="7B7B7B" w:themeColor="accent3" w:themeShade="BF"/>
          <w:sz w:val="22"/>
          <w:szCs w:val="22"/>
          <w:shd w:val="clear" w:color="auto" w:fill="FFFFFF"/>
        </w:rPr>
        <w:t>try to rescue the company</w:t>
      </w:r>
      <w:r w:rsidR="00BA3C7B">
        <w:rPr>
          <w:rFonts w:ascii="Arial" w:hAnsi="Arial" w:cs="Arial"/>
          <w:color w:val="7B7B7B" w:themeColor="accent3" w:themeShade="BF"/>
          <w:sz w:val="22"/>
          <w:szCs w:val="22"/>
          <w:shd w:val="clear" w:color="auto" w:fill="FFFFFF"/>
        </w:rPr>
        <w:t xml:space="preserve"> </w:t>
      </w:r>
    </w:p>
    <w:p w14:paraId="24AE0A17" w14:textId="77777777" w:rsidR="00B33588" w:rsidRDefault="00B33588" w:rsidP="00B33588">
      <w:pPr>
        <w:pStyle w:val="ListParagraph"/>
        <w:jc w:val="both"/>
        <w:rPr>
          <w:rFonts w:ascii="Arial" w:hAnsi="Arial" w:cs="Arial"/>
          <w:color w:val="7B7B7B" w:themeColor="accent3" w:themeShade="BF"/>
          <w:sz w:val="22"/>
          <w:szCs w:val="22"/>
          <w:shd w:val="clear" w:color="auto" w:fill="FFFFFF"/>
        </w:rPr>
      </w:pPr>
    </w:p>
    <w:p w14:paraId="4112E039" w14:textId="34A1224F" w:rsidR="00AB2026" w:rsidRDefault="00C34967" w:rsidP="00A149B6">
      <w:pPr>
        <w:pStyle w:val="ListParagraph"/>
        <w:numPr>
          <w:ilvl w:val="0"/>
          <w:numId w:val="26"/>
        </w:num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 xml:space="preserve">Creditor’s involvement in </w:t>
      </w:r>
      <w:r w:rsidR="002209B7">
        <w:rPr>
          <w:rFonts w:ascii="Arial" w:hAnsi="Arial" w:cs="Arial"/>
          <w:color w:val="7B7B7B" w:themeColor="accent3" w:themeShade="BF"/>
          <w:sz w:val="22"/>
          <w:szCs w:val="22"/>
          <w:shd w:val="clear" w:color="auto" w:fill="FFFFFF"/>
        </w:rPr>
        <w:t>restructuring and insolvency processes</w:t>
      </w:r>
    </w:p>
    <w:p w14:paraId="5BF36F00" w14:textId="7E0EEE70" w:rsidR="002209B7" w:rsidRDefault="002209B7" w:rsidP="002209B7">
      <w:pPr>
        <w:pStyle w:val="ListParagraph"/>
        <w:numPr>
          <w:ilvl w:val="1"/>
          <w:numId w:val="26"/>
        </w:num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 xml:space="preserve">Creditors </w:t>
      </w:r>
      <w:r w:rsidR="00604024">
        <w:rPr>
          <w:rFonts w:ascii="Arial" w:hAnsi="Arial" w:cs="Arial"/>
          <w:color w:val="7B7B7B" w:themeColor="accent3" w:themeShade="BF"/>
          <w:sz w:val="22"/>
          <w:szCs w:val="22"/>
          <w:shd w:val="clear" w:color="auto" w:fill="FFFFFF"/>
        </w:rPr>
        <w:t xml:space="preserve">(including ordinary unsecured creditors) have the right to receive information and participate in meetings which </w:t>
      </w:r>
      <w:r w:rsidR="00B33588">
        <w:rPr>
          <w:rFonts w:ascii="Arial" w:hAnsi="Arial" w:cs="Arial"/>
          <w:color w:val="7B7B7B" w:themeColor="accent3" w:themeShade="BF"/>
          <w:sz w:val="22"/>
          <w:szCs w:val="22"/>
          <w:shd w:val="clear" w:color="auto" w:fill="FFFFFF"/>
        </w:rPr>
        <w:t>may have the effect of determining the future of the debtor</w:t>
      </w:r>
    </w:p>
    <w:p w14:paraId="64EC3BCE" w14:textId="77777777" w:rsidR="00B70212" w:rsidRDefault="00B70212" w:rsidP="00B70212">
      <w:pPr>
        <w:pStyle w:val="ListParagraph"/>
        <w:ind w:left="1440"/>
        <w:jc w:val="both"/>
        <w:rPr>
          <w:rFonts w:ascii="Arial" w:hAnsi="Arial" w:cs="Arial"/>
          <w:color w:val="7B7B7B" w:themeColor="accent3" w:themeShade="BF"/>
          <w:sz w:val="22"/>
          <w:szCs w:val="22"/>
          <w:shd w:val="clear" w:color="auto" w:fill="FFFFFF"/>
        </w:rPr>
      </w:pPr>
    </w:p>
    <w:p w14:paraId="78667AF5" w14:textId="2D236748" w:rsidR="00E21C47" w:rsidRDefault="00E21C47" w:rsidP="00E21C47">
      <w:pPr>
        <w:pStyle w:val="ListParagraph"/>
        <w:numPr>
          <w:ilvl w:val="0"/>
          <w:numId w:val="26"/>
        </w:num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 xml:space="preserve">Priority given to creditors </w:t>
      </w:r>
    </w:p>
    <w:p w14:paraId="5DCFEC7A" w14:textId="1E66FB5E" w:rsidR="00E21C47" w:rsidRDefault="00E21C47" w:rsidP="00E21C47">
      <w:pPr>
        <w:pStyle w:val="ListParagraph"/>
        <w:numPr>
          <w:ilvl w:val="1"/>
          <w:numId w:val="26"/>
        </w:num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 xml:space="preserve">Secured creditors and employees enjoy statutory priority in distribution of assets </w:t>
      </w:r>
    </w:p>
    <w:p w14:paraId="6A00E0FC" w14:textId="1F10CFF9" w:rsidR="008E7662" w:rsidRDefault="00E21C47" w:rsidP="00E21C47">
      <w:pPr>
        <w:pStyle w:val="ListParagraph"/>
        <w:numPr>
          <w:ilvl w:val="1"/>
          <w:numId w:val="26"/>
        </w:num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Unsecured creditors wi</w:t>
      </w:r>
      <w:r w:rsidR="001522C2">
        <w:rPr>
          <w:rFonts w:ascii="Arial" w:hAnsi="Arial" w:cs="Arial"/>
          <w:color w:val="7B7B7B" w:themeColor="accent3" w:themeShade="BF"/>
          <w:sz w:val="22"/>
          <w:szCs w:val="22"/>
          <w:shd w:val="clear" w:color="auto" w:fill="FFFFFF"/>
        </w:rPr>
        <w:t>ll</w:t>
      </w:r>
      <w:r>
        <w:rPr>
          <w:rFonts w:ascii="Arial" w:hAnsi="Arial" w:cs="Arial"/>
          <w:color w:val="7B7B7B" w:themeColor="accent3" w:themeShade="BF"/>
          <w:sz w:val="22"/>
          <w:szCs w:val="22"/>
          <w:shd w:val="clear" w:color="auto" w:fill="FFFFFF"/>
        </w:rPr>
        <w:t xml:space="preserve"> have legal right of priority only in certain circumstances</w:t>
      </w:r>
      <w:r w:rsidR="001522C2">
        <w:rPr>
          <w:rFonts w:ascii="Arial" w:hAnsi="Arial" w:cs="Arial"/>
          <w:color w:val="7B7B7B" w:themeColor="accent3" w:themeShade="BF"/>
          <w:sz w:val="22"/>
          <w:szCs w:val="22"/>
          <w:shd w:val="clear" w:color="auto" w:fill="FFFFFF"/>
        </w:rPr>
        <w:t xml:space="preserve">, such as where they are suppliers of essential services </w:t>
      </w:r>
    </w:p>
    <w:p w14:paraId="01F058B7" w14:textId="77777777" w:rsidR="008E7662" w:rsidRDefault="008E7662" w:rsidP="008E7662">
      <w:pPr>
        <w:pStyle w:val="ListParagraph"/>
        <w:ind w:left="1440"/>
        <w:jc w:val="both"/>
        <w:rPr>
          <w:rFonts w:ascii="Arial" w:hAnsi="Arial" w:cs="Arial"/>
          <w:color w:val="7B7B7B" w:themeColor="accent3" w:themeShade="BF"/>
          <w:sz w:val="22"/>
          <w:szCs w:val="22"/>
          <w:shd w:val="clear" w:color="auto" w:fill="FFFFFF"/>
        </w:rPr>
      </w:pPr>
    </w:p>
    <w:p w14:paraId="1B59B748" w14:textId="18B2957C" w:rsidR="00E21C47" w:rsidRDefault="00E21C47" w:rsidP="008E7662">
      <w:pPr>
        <w:pStyle w:val="ListParagraph"/>
        <w:numPr>
          <w:ilvl w:val="0"/>
          <w:numId w:val="26"/>
        </w:num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 xml:space="preserve"> </w:t>
      </w:r>
      <w:r w:rsidR="008E7662">
        <w:rPr>
          <w:rFonts w:ascii="Arial" w:hAnsi="Arial" w:cs="Arial"/>
          <w:color w:val="7B7B7B" w:themeColor="accent3" w:themeShade="BF"/>
          <w:sz w:val="22"/>
          <w:szCs w:val="22"/>
          <w:shd w:val="clear" w:color="auto" w:fill="FFFFFF"/>
        </w:rPr>
        <w:t xml:space="preserve">Other rights which </w:t>
      </w:r>
      <w:r w:rsidR="00CB4E06">
        <w:rPr>
          <w:rFonts w:ascii="Arial" w:hAnsi="Arial" w:cs="Arial"/>
          <w:color w:val="7B7B7B" w:themeColor="accent3" w:themeShade="BF"/>
          <w:sz w:val="22"/>
          <w:szCs w:val="22"/>
          <w:shd w:val="clear" w:color="auto" w:fill="FFFFFF"/>
        </w:rPr>
        <w:t>maximize</w:t>
      </w:r>
      <w:r w:rsidR="008E7662">
        <w:rPr>
          <w:rFonts w:ascii="Arial" w:hAnsi="Arial" w:cs="Arial"/>
          <w:color w:val="7B7B7B" w:themeColor="accent3" w:themeShade="BF"/>
          <w:sz w:val="22"/>
          <w:szCs w:val="22"/>
          <w:shd w:val="clear" w:color="auto" w:fill="FFFFFF"/>
        </w:rPr>
        <w:t xml:space="preserve"> the ability of a creditor to recover </w:t>
      </w:r>
    </w:p>
    <w:p w14:paraId="135857E8" w14:textId="2898F532" w:rsidR="008E7662" w:rsidRDefault="00372344" w:rsidP="001B53D4">
      <w:pPr>
        <w:pStyle w:val="ListParagraph"/>
        <w:numPr>
          <w:ilvl w:val="1"/>
          <w:numId w:val="26"/>
        </w:num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 xml:space="preserve">Liquidators are entitled to </w:t>
      </w:r>
      <w:r w:rsidRPr="00372344">
        <w:rPr>
          <w:rFonts w:ascii="Arial" w:hAnsi="Arial" w:cs="Arial"/>
          <w:color w:val="7B7B7B" w:themeColor="accent3" w:themeShade="BF"/>
          <w:sz w:val="22"/>
          <w:szCs w:val="22"/>
          <w:shd w:val="clear" w:color="auto" w:fill="FFFFFF"/>
        </w:rPr>
        <w:t>recover substantial sums from directors where the directors have allowed a company to incur debts whilst insolvent</w:t>
      </w:r>
    </w:p>
    <w:p w14:paraId="09CE82D7" w14:textId="614F114C" w:rsidR="00372344" w:rsidRPr="00803D8E" w:rsidRDefault="00803D8E" w:rsidP="00A20415">
      <w:pPr>
        <w:pStyle w:val="ListParagraph"/>
        <w:numPr>
          <w:ilvl w:val="1"/>
          <w:numId w:val="26"/>
        </w:numPr>
        <w:jc w:val="both"/>
        <w:rPr>
          <w:rFonts w:ascii="Arial" w:hAnsi="Arial" w:cs="Arial"/>
          <w:color w:val="7B7B7B" w:themeColor="accent3" w:themeShade="BF"/>
          <w:sz w:val="22"/>
          <w:szCs w:val="22"/>
          <w:shd w:val="clear" w:color="auto" w:fill="FFFFFF"/>
        </w:rPr>
      </w:pPr>
      <w:r w:rsidRPr="00803D8E">
        <w:rPr>
          <w:rFonts w:ascii="Arial" w:hAnsi="Arial" w:cs="Arial"/>
          <w:color w:val="7B7B7B" w:themeColor="accent3" w:themeShade="BF"/>
          <w:sz w:val="22"/>
          <w:szCs w:val="22"/>
          <w:shd w:val="clear" w:color="auto" w:fill="FFFFFF"/>
        </w:rPr>
        <w:t>transactions to be clawed back</w:t>
      </w:r>
      <w:r>
        <w:rPr>
          <w:rFonts w:ascii="Arial" w:hAnsi="Arial" w:cs="Arial"/>
          <w:color w:val="7B7B7B" w:themeColor="accent3" w:themeShade="BF"/>
          <w:sz w:val="22"/>
          <w:szCs w:val="22"/>
          <w:shd w:val="clear" w:color="auto" w:fill="FFFFFF"/>
        </w:rPr>
        <w:t xml:space="preserve"> </w:t>
      </w:r>
      <w:proofErr w:type="gramStart"/>
      <w:r>
        <w:rPr>
          <w:rFonts w:ascii="Arial" w:hAnsi="Arial" w:cs="Arial"/>
          <w:color w:val="7B7B7B" w:themeColor="accent3" w:themeShade="BF"/>
          <w:sz w:val="22"/>
          <w:szCs w:val="22"/>
          <w:shd w:val="clear" w:color="auto" w:fill="FFFFFF"/>
        </w:rPr>
        <w:t>on the basis of</w:t>
      </w:r>
      <w:proofErr w:type="gramEnd"/>
      <w:r>
        <w:rPr>
          <w:rFonts w:ascii="Arial" w:hAnsi="Arial" w:cs="Arial"/>
          <w:color w:val="7B7B7B" w:themeColor="accent3" w:themeShade="BF"/>
          <w:sz w:val="22"/>
          <w:szCs w:val="22"/>
          <w:shd w:val="clear" w:color="auto" w:fill="FFFFFF"/>
        </w:rPr>
        <w:t xml:space="preserve"> being ‘voidable transactions’,</w:t>
      </w:r>
      <w:r w:rsidRPr="00803D8E">
        <w:rPr>
          <w:rFonts w:ascii="Arial" w:hAnsi="Arial" w:cs="Arial"/>
          <w:color w:val="7B7B7B" w:themeColor="accent3" w:themeShade="BF"/>
          <w:sz w:val="22"/>
          <w:szCs w:val="22"/>
          <w:shd w:val="clear" w:color="auto" w:fill="FFFFFF"/>
        </w:rPr>
        <w:t xml:space="preserve"> for the benefit of creditors over a substantial period of years and without having to prove improper conduct such as an intention to defeat creditors.</w:t>
      </w:r>
    </w:p>
    <w:p w14:paraId="1FB1E9BA" w14:textId="07604E14" w:rsidR="00265D2D" w:rsidRDefault="00265D2D" w:rsidP="002A37BB">
      <w:pPr>
        <w:jc w:val="both"/>
        <w:rPr>
          <w:rFonts w:ascii="Arial" w:hAnsi="Arial" w:cs="Arial"/>
          <w:color w:val="7B7B7B" w:themeColor="accent3" w:themeShade="BF"/>
          <w:sz w:val="22"/>
          <w:szCs w:val="22"/>
          <w:shd w:val="clear" w:color="auto" w:fill="FFFFFF"/>
        </w:rPr>
      </w:pPr>
    </w:p>
    <w:p w14:paraId="35865D4E" w14:textId="48C88B66" w:rsidR="00DF7ED9" w:rsidRDefault="005C490D" w:rsidP="00B7699C">
      <w:p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 xml:space="preserve">While Australia is generally considered a </w:t>
      </w:r>
      <w:r w:rsidR="00DF7ED9">
        <w:rPr>
          <w:rFonts w:ascii="Arial" w:hAnsi="Arial" w:cs="Arial"/>
          <w:color w:val="7B7B7B" w:themeColor="accent3" w:themeShade="BF"/>
          <w:sz w:val="22"/>
          <w:szCs w:val="22"/>
          <w:shd w:val="clear" w:color="auto" w:fill="FFFFFF"/>
        </w:rPr>
        <w:t>creditor friendly jurisdiction, s</w:t>
      </w:r>
      <w:r w:rsidR="0013032B">
        <w:rPr>
          <w:rFonts w:ascii="Arial" w:hAnsi="Arial" w:cs="Arial"/>
          <w:color w:val="7B7B7B" w:themeColor="accent3" w:themeShade="BF"/>
          <w:sz w:val="22"/>
          <w:szCs w:val="22"/>
          <w:shd w:val="clear" w:color="auto" w:fill="FFFFFF"/>
        </w:rPr>
        <w:t xml:space="preserve">mall steps towards being more debtor-friendly </w:t>
      </w:r>
      <w:r w:rsidR="00DF7ED9">
        <w:rPr>
          <w:rFonts w:ascii="Arial" w:hAnsi="Arial" w:cs="Arial"/>
          <w:color w:val="7B7B7B" w:themeColor="accent3" w:themeShade="BF"/>
          <w:sz w:val="22"/>
          <w:szCs w:val="22"/>
          <w:shd w:val="clear" w:color="auto" w:fill="FFFFFF"/>
        </w:rPr>
        <w:t xml:space="preserve">have been implemented. </w:t>
      </w:r>
      <w:r w:rsidR="00780F49">
        <w:rPr>
          <w:rFonts w:ascii="Arial" w:hAnsi="Arial" w:cs="Arial"/>
          <w:color w:val="7B7B7B" w:themeColor="accent3" w:themeShade="BF"/>
          <w:sz w:val="22"/>
          <w:szCs w:val="22"/>
          <w:shd w:val="clear" w:color="auto" w:fill="FFFFFF"/>
        </w:rPr>
        <w:t>Th</w:t>
      </w:r>
      <w:r w:rsidR="00B7699C">
        <w:rPr>
          <w:rFonts w:ascii="Arial" w:hAnsi="Arial" w:cs="Arial"/>
          <w:color w:val="7B7B7B" w:themeColor="accent3" w:themeShade="BF"/>
          <w:sz w:val="22"/>
          <w:szCs w:val="22"/>
          <w:shd w:val="clear" w:color="auto" w:fill="FFFFFF"/>
        </w:rPr>
        <w:t xml:space="preserve">ese steps are </w:t>
      </w:r>
      <w:r w:rsidR="00B7699C" w:rsidRPr="00B7699C">
        <w:rPr>
          <w:rFonts w:ascii="Arial" w:hAnsi="Arial" w:cs="Arial"/>
          <w:color w:val="7B7B7B" w:themeColor="accent3" w:themeShade="BF"/>
          <w:sz w:val="22"/>
          <w:szCs w:val="22"/>
          <w:shd w:val="clear" w:color="auto" w:fill="FFFFFF"/>
        </w:rPr>
        <w:t>designed to encourage a stronger corporate and</w:t>
      </w:r>
      <w:r w:rsidR="00B7699C">
        <w:rPr>
          <w:rFonts w:ascii="Arial" w:hAnsi="Arial" w:cs="Arial"/>
          <w:color w:val="7B7B7B" w:themeColor="accent3" w:themeShade="BF"/>
          <w:sz w:val="22"/>
          <w:szCs w:val="22"/>
          <w:shd w:val="clear" w:color="auto" w:fill="FFFFFF"/>
        </w:rPr>
        <w:t xml:space="preserve"> </w:t>
      </w:r>
      <w:r w:rsidR="00B7699C" w:rsidRPr="00B7699C">
        <w:rPr>
          <w:rFonts w:ascii="Arial" w:hAnsi="Arial" w:cs="Arial"/>
          <w:color w:val="7B7B7B" w:themeColor="accent3" w:themeShade="BF"/>
          <w:sz w:val="22"/>
          <w:szCs w:val="22"/>
          <w:shd w:val="clear" w:color="auto" w:fill="FFFFFF"/>
        </w:rPr>
        <w:t>business rescue culture</w:t>
      </w:r>
      <w:r w:rsidR="00D1120D">
        <w:rPr>
          <w:rFonts w:ascii="Arial" w:hAnsi="Arial" w:cs="Arial"/>
          <w:color w:val="7B7B7B" w:themeColor="accent3" w:themeShade="BF"/>
          <w:sz w:val="22"/>
          <w:szCs w:val="22"/>
          <w:shd w:val="clear" w:color="auto" w:fill="FFFFFF"/>
        </w:rPr>
        <w:t>.</w:t>
      </w:r>
      <w:r w:rsidR="00B7699C">
        <w:rPr>
          <w:rFonts w:ascii="Arial" w:hAnsi="Arial" w:cs="Arial"/>
          <w:color w:val="7B7B7B" w:themeColor="accent3" w:themeShade="BF"/>
          <w:sz w:val="22"/>
          <w:szCs w:val="22"/>
          <w:shd w:val="clear" w:color="auto" w:fill="FFFFFF"/>
        </w:rPr>
        <w:t xml:space="preserve"> This should not necessarily be seen as adverse to creditor’s rights but a promotion of </w:t>
      </w:r>
      <w:r w:rsidR="00D1120D">
        <w:rPr>
          <w:rFonts w:ascii="Arial" w:hAnsi="Arial" w:cs="Arial"/>
          <w:color w:val="7B7B7B" w:themeColor="accent3" w:themeShade="BF"/>
          <w:sz w:val="22"/>
          <w:szCs w:val="22"/>
          <w:shd w:val="clear" w:color="auto" w:fill="FFFFFF"/>
        </w:rPr>
        <w:t xml:space="preserve">the longevity of the company through which the creditors are intended to benefit. </w:t>
      </w:r>
    </w:p>
    <w:p w14:paraId="09C148CA" w14:textId="77777777" w:rsidR="00D1120D" w:rsidRDefault="00D1120D" w:rsidP="00B7699C">
      <w:pPr>
        <w:jc w:val="both"/>
        <w:rPr>
          <w:rFonts w:ascii="Arial" w:hAnsi="Arial" w:cs="Arial"/>
          <w:color w:val="7B7B7B" w:themeColor="accent3" w:themeShade="BF"/>
          <w:sz w:val="22"/>
          <w:szCs w:val="22"/>
          <w:shd w:val="clear" w:color="auto" w:fill="FFFFFF"/>
        </w:rPr>
      </w:pPr>
    </w:p>
    <w:p w14:paraId="11DE662D" w14:textId="77777777" w:rsidR="00B85E6D" w:rsidRDefault="00B85E6D" w:rsidP="00B85E6D">
      <w:pPr>
        <w:jc w:val="both"/>
        <w:rPr>
          <w:rFonts w:ascii="Arial" w:hAnsi="Arial" w:cs="Arial"/>
          <w:color w:val="7B7B7B" w:themeColor="accent3" w:themeShade="BF"/>
          <w:sz w:val="22"/>
          <w:szCs w:val="22"/>
          <w:shd w:val="clear" w:color="auto" w:fill="FFFFFF"/>
        </w:rPr>
      </w:pPr>
    </w:p>
    <w:p w14:paraId="1C02818D" w14:textId="77777777" w:rsidR="00B85E6D" w:rsidRPr="00C56B33" w:rsidRDefault="00B85E6D" w:rsidP="00B85E6D">
      <w:pPr>
        <w:jc w:val="both"/>
        <w:rPr>
          <w:rFonts w:ascii="Arial" w:hAnsi="Arial" w:cs="Arial"/>
          <w:color w:val="7B7B7B" w:themeColor="accent3" w:themeShade="BF"/>
          <w:sz w:val="22"/>
          <w:szCs w:val="22"/>
          <w:shd w:val="clear" w:color="auto" w:fill="FFFFFF"/>
        </w:rPr>
      </w:pPr>
      <w:r w:rsidRPr="00C56B33">
        <w:rPr>
          <w:rFonts w:ascii="Arial" w:hAnsi="Arial" w:cs="Arial"/>
          <w:color w:val="7B7B7B" w:themeColor="accent3" w:themeShade="BF"/>
          <w:sz w:val="22"/>
          <w:szCs w:val="22"/>
          <w:shd w:val="clear" w:color="auto" w:fill="FFFFFF"/>
        </w:rPr>
        <w:t xml:space="preserve">Some such measures are: </w:t>
      </w:r>
    </w:p>
    <w:p w14:paraId="2730B05A" w14:textId="7D83DBE0" w:rsidR="00B85E6D" w:rsidRPr="00C56B33" w:rsidRDefault="00B85E6D" w:rsidP="00B85E6D">
      <w:pPr>
        <w:pStyle w:val="ListParagraph"/>
        <w:numPr>
          <w:ilvl w:val="0"/>
          <w:numId w:val="27"/>
        </w:numPr>
        <w:jc w:val="both"/>
        <w:rPr>
          <w:rFonts w:ascii="Arial" w:hAnsi="Arial" w:cs="Arial"/>
          <w:color w:val="7B7B7B" w:themeColor="accent3" w:themeShade="BF"/>
          <w:sz w:val="22"/>
          <w:szCs w:val="22"/>
          <w:shd w:val="clear" w:color="auto" w:fill="FFFFFF"/>
        </w:rPr>
      </w:pPr>
      <w:r w:rsidRPr="00C56B33">
        <w:rPr>
          <w:rFonts w:ascii="Arial" w:hAnsi="Arial" w:cs="Arial"/>
          <w:color w:val="7B7B7B" w:themeColor="accent3" w:themeShade="BF"/>
          <w:sz w:val="22"/>
          <w:szCs w:val="22"/>
          <w:shd w:val="clear" w:color="auto" w:fill="FFFFFF"/>
        </w:rPr>
        <w:t>maximizing the chance of insolvent companies through voluntary administration</w:t>
      </w:r>
      <w:r w:rsidR="009B6652" w:rsidRPr="00C56B33">
        <w:rPr>
          <w:rFonts w:ascii="Arial" w:hAnsi="Arial" w:cs="Arial"/>
          <w:color w:val="7B7B7B" w:themeColor="accent3" w:themeShade="BF"/>
          <w:sz w:val="22"/>
          <w:szCs w:val="22"/>
          <w:shd w:val="clear" w:color="auto" w:fill="FFFFFF"/>
        </w:rPr>
        <w:t xml:space="preserve">, which was one of the recommendations of the Harmer Report </w:t>
      </w:r>
    </w:p>
    <w:p w14:paraId="11EA3408" w14:textId="4DD5DF03" w:rsidR="00B85E6D" w:rsidRPr="00C56B33" w:rsidRDefault="00B85E6D" w:rsidP="00F82CC2">
      <w:pPr>
        <w:pStyle w:val="ListParagraph"/>
        <w:numPr>
          <w:ilvl w:val="0"/>
          <w:numId w:val="27"/>
        </w:numPr>
        <w:jc w:val="both"/>
        <w:rPr>
          <w:rFonts w:ascii="Arial" w:hAnsi="Arial" w:cs="Arial"/>
          <w:color w:val="7B7B7B" w:themeColor="accent3" w:themeShade="BF"/>
          <w:sz w:val="22"/>
          <w:szCs w:val="22"/>
          <w:shd w:val="clear" w:color="auto" w:fill="FFFFFF"/>
        </w:rPr>
      </w:pPr>
      <w:r w:rsidRPr="00C56B33">
        <w:rPr>
          <w:rFonts w:ascii="Arial" w:hAnsi="Arial" w:cs="Arial"/>
          <w:color w:val="7B7B7B" w:themeColor="accent3" w:themeShade="BF"/>
          <w:sz w:val="22"/>
          <w:szCs w:val="22"/>
          <w:shd w:val="clear" w:color="auto" w:fill="FFFFFF"/>
        </w:rPr>
        <w:lastRenderedPageBreak/>
        <w:t>restrictions/ bans on the enforcement of ipso facto clauses</w:t>
      </w:r>
      <w:r w:rsidR="0091734F" w:rsidRPr="00C56B33">
        <w:rPr>
          <w:rFonts w:ascii="Arial" w:hAnsi="Arial" w:cs="Arial"/>
          <w:color w:val="7B7B7B" w:themeColor="accent3" w:themeShade="BF"/>
          <w:sz w:val="22"/>
          <w:szCs w:val="22"/>
          <w:shd w:val="clear" w:color="auto" w:fill="FFFFFF"/>
        </w:rPr>
        <w:t xml:space="preserve"> </w:t>
      </w:r>
      <w:r w:rsidR="00606CF4" w:rsidRPr="00C56B33">
        <w:rPr>
          <w:rFonts w:ascii="Arial" w:hAnsi="Arial" w:cs="Arial"/>
          <w:color w:val="7B7B7B" w:themeColor="accent3" w:themeShade="BF"/>
          <w:sz w:val="22"/>
          <w:szCs w:val="22"/>
          <w:shd w:val="clear" w:color="auto" w:fill="FFFFFF"/>
        </w:rPr>
        <w:t>which would have otherwise enabled creditors to enforce their contractual rights on a</w:t>
      </w:r>
      <w:r w:rsidR="003D0517" w:rsidRPr="00C56B33">
        <w:rPr>
          <w:rFonts w:ascii="Arial" w:hAnsi="Arial" w:cs="Arial"/>
          <w:color w:val="7B7B7B" w:themeColor="accent3" w:themeShade="BF"/>
          <w:sz w:val="22"/>
          <w:szCs w:val="22"/>
          <w:shd w:val="clear" w:color="auto" w:fill="FFFFFF"/>
        </w:rPr>
        <w:t xml:space="preserve"> </w:t>
      </w:r>
      <w:proofErr w:type="gramStart"/>
      <w:r w:rsidR="003D0517" w:rsidRPr="00C56B33">
        <w:rPr>
          <w:rFonts w:ascii="Arial" w:hAnsi="Arial" w:cs="Arial"/>
          <w:color w:val="7B7B7B" w:themeColor="accent3" w:themeShade="BF"/>
          <w:sz w:val="22"/>
          <w:szCs w:val="22"/>
          <w:shd w:val="clear" w:color="auto" w:fill="FFFFFF"/>
        </w:rPr>
        <w:t xml:space="preserve">company’s </w:t>
      </w:r>
      <w:r w:rsidR="00606CF4" w:rsidRPr="00C56B33">
        <w:rPr>
          <w:rFonts w:ascii="Arial" w:hAnsi="Arial" w:cs="Arial"/>
          <w:color w:val="7B7B7B" w:themeColor="accent3" w:themeShade="BF"/>
          <w:sz w:val="22"/>
          <w:szCs w:val="22"/>
          <w:shd w:val="clear" w:color="auto" w:fill="FFFFFF"/>
        </w:rPr>
        <w:t xml:space="preserve"> </w:t>
      </w:r>
      <w:r w:rsidR="003D0517" w:rsidRPr="00C56B33">
        <w:rPr>
          <w:rFonts w:ascii="Arial" w:hAnsi="Arial" w:cs="Arial"/>
          <w:color w:val="7B7B7B" w:themeColor="accent3" w:themeShade="BF"/>
          <w:sz w:val="22"/>
          <w:szCs w:val="22"/>
          <w:shd w:val="clear" w:color="auto" w:fill="FFFFFF"/>
        </w:rPr>
        <w:t>insolvency</w:t>
      </w:r>
      <w:proofErr w:type="gramEnd"/>
      <w:r w:rsidR="003D0517" w:rsidRPr="00C56B33">
        <w:rPr>
          <w:rFonts w:ascii="Arial" w:hAnsi="Arial" w:cs="Arial"/>
          <w:color w:val="7B7B7B" w:themeColor="accent3" w:themeShade="BF"/>
          <w:sz w:val="22"/>
          <w:szCs w:val="22"/>
          <w:shd w:val="clear" w:color="auto" w:fill="FFFFFF"/>
        </w:rPr>
        <w:t xml:space="preserve"> or entry into an external</w:t>
      </w:r>
      <w:r w:rsidR="003D0517" w:rsidRPr="00C56B33">
        <w:rPr>
          <w:rFonts w:ascii="Arial" w:hAnsi="Arial" w:cs="Arial"/>
          <w:color w:val="7B7B7B" w:themeColor="accent3" w:themeShade="BF"/>
          <w:sz w:val="22"/>
          <w:szCs w:val="22"/>
          <w:shd w:val="clear" w:color="auto" w:fill="FFFFFF"/>
        </w:rPr>
        <w:t xml:space="preserve"> </w:t>
      </w:r>
      <w:r w:rsidR="003D0517" w:rsidRPr="00C56B33">
        <w:rPr>
          <w:rFonts w:ascii="Arial" w:hAnsi="Arial" w:cs="Arial"/>
          <w:color w:val="7B7B7B" w:themeColor="accent3" w:themeShade="BF"/>
          <w:sz w:val="22"/>
          <w:szCs w:val="22"/>
          <w:shd w:val="clear" w:color="auto" w:fill="FFFFFF"/>
        </w:rPr>
        <w:t>administration</w:t>
      </w:r>
      <w:r w:rsidR="00BE793D" w:rsidRPr="00C56B33">
        <w:rPr>
          <w:rFonts w:ascii="Arial" w:hAnsi="Arial" w:cs="Arial"/>
          <w:color w:val="7B7B7B" w:themeColor="accent3" w:themeShade="BF"/>
          <w:sz w:val="22"/>
          <w:szCs w:val="22"/>
          <w:shd w:val="clear" w:color="auto" w:fill="FFFFFF"/>
        </w:rPr>
        <w:t xml:space="preserve">, where </w:t>
      </w:r>
    </w:p>
    <w:p w14:paraId="60DAC762" w14:textId="7B181574" w:rsidR="00B85E6D" w:rsidRPr="00C56B33" w:rsidRDefault="00B85E6D" w:rsidP="00B85E6D">
      <w:pPr>
        <w:pStyle w:val="ListParagraph"/>
        <w:numPr>
          <w:ilvl w:val="1"/>
          <w:numId w:val="27"/>
        </w:numPr>
        <w:jc w:val="both"/>
        <w:rPr>
          <w:rFonts w:ascii="Arial" w:hAnsi="Arial" w:cs="Arial"/>
          <w:color w:val="7B7B7B" w:themeColor="accent3" w:themeShade="BF"/>
          <w:sz w:val="22"/>
          <w:szCs w:val="22"/>
          <w:shd w:val="clear" w:color="auto" w:fill="FFFFFF"/>
        </w:rPr>
      </w:pPr>
      <w:r w:rsidRPr="00C56B33">
        <w:rPr>
          <w:rFonts w:ascii="Arial" w:hAnsi="Arial" w:cs="Arial"/>
          <w:color w:val="7B7B7B" w:themeColor="accent3" w:themeShade="BF"/>
          <w:sz w:val="22"/>
          <w:szCs w:val="22"/>
          <w:shd w:val="clear" w:color="auto" w:fill="FFFFFF"/>
        </w:rPr>
        <w:t xml:space="preserve">in </w:t>
      </w:r>
      <w:r w:rsidR="00BE793D" w:rsidRPr="00C56B33">
        <w:rPr>
          <w:rFonts w:ascii="Arial" w:hAnsi="Arial" w:cs="Arial"/>
          <w:color w:val="7B7B7B" w:themeColor="accent3" w:themeShade="BF"/>
          <w:sz w:val="22"/>
          <w:szCs w:val="22"/>
          <w:shd w:val="clear" w:color="auto" w:fill="FFFFFF"/>
        </w:rPr>
        <w:t>voluntary administration</w:t>
      </w:r>
      <w:r w:rsidRPr="00C56B33">
        <w:rPr>
          <w:rFonts w:ascii="Arial" w:hAnsi="Arial" w:cs="Arial"/>
          <w:color w:val="7B7B7B" w:themeColor="accent3" w:themeShade="BF"/>
          <w:sz w:val="22"/>
          <w:szCs w:val="22"/>
          <w:shd w:val="clear" w:color="auto" w:fill="FFFFFF"/>
        </w:rPr>
        <w:t xml:space="preserve"> </w:t>
      </w:r>
      <w:r w:rsidR="00B212EC" w:rsidRPr="00C56B33">
        <w:rPr>
          <w:rFonts w:ascii="Arial" w:hAnsi="Arial" w:cs="Arial"/>
          <w:color w:val="7B7B7B" w:themeColor="accent3" w:themeShade="BF"/>
          <w:sz w:val="22"/>
          <w:szCs w:val="22"/>
          <w:shd w:val="clear" w:color="auto" w:fill="FFFFFF"/>
        </w:rPr>
        <w:t xml:space="preserve">an </w:t>
      </w:r>
      <w:r w:rsidR="00BE793D" w:rsidRPr="00C56B33">
        <w:rPr>
          <w:rFonts w:ascii="Arial" w:hAnsi="Arial" w:cs="Arial"/>
          <w:color w:val="7B7B7B" w:themeColor="accent3" w:themeShade="BF"/>
          <w:sz w:val="22"/>
          <w:szCs w:val="22"/>
          <w:shd w:val="clear" w:color="auto" w:fill="FFFFFF"/>
        </w:rPr>
        <w:t>ipso facto clause</w:t>
      </w:r>
      <w:r w:rsidR="00BE793D" w:rsidRPr="00C56B33">
        <w:rPr>
          <w:rFonts w:ascii="Arial" w:hAnsi="Arial" w:cs="Arial"/>
          <w:color w:val="7B7B7B" w:themeColor="accent3" w:themeShade="BF"/>
          <w:sz w:val="22"/>
          <w:szCs w:val="22"/>
          <w:shd w:val="clear" w:color="auto" w:fill="FFFFFF"/>
        </w:rPr>
        <w:t xml:space="preserve"> cannot be enforced </w:t>
      </w:r>
    </w:p>
    <w:p w14:paraId="441FE872" w14:textId="44071CE4" w:rsidR="00B85E6D" w:rsidRPr="00C56B33" w:rsidRDefault="00BE793D" w:rsidP="00B85E6D">
      <w:pPr>
        <w:pStyle w:val="ListParagraph"/>
        <w:numPr>
          <w:ilvl w:val="1"/>
          <w:numId w:val="27"/>
        </w:numPr>
        <w:jc w:val="both"/>
        <w:rPr>
          <w:rFonts w:ascii="Arial" w:hAnsi="Arial" w:cs="Arial"/>
          <w:color w:val="7B7B7B" w:themeColor="accent3" w:themeShade="BF"/>
          <w:sz w:val="22"/>
          <w:szCs w:val="22"/>
          <w:shd w:val="clear" w:color="auto" w:fill="FFFFFF"/>
        </w:rPr>
      </w:pPr>
      <w:r w:rsidRPr="00C56B33">
        <w:rPr>
          <w:rFonts w:ascii="Arial" w:hAnsi="Arial" w:cs="Arial"/>
          <w:color w:val="7B7B7B" w:themeColor="accent3" w:themeShade="BF"/>
          <w:sz w:val="22"/>
          <w:szCs w:val="22"/>
          <w:shd w:val="clear" w:color="auto" w:fill="FFFFFF"/>
        </w:rPr>
        <w:t xml:space="preserve">in </w:t>
      </w:r>
      <w:r w:rsidR="00B85E6D" w:rsidRPr="00C56B33">
        <w:rPr>
          <w:rFonts w:ascii="Arial" w:hAnsi="Arial" w:cs="Arial"/>
          <w:color w:val="7B7B7B" w:themeColor="accent3" w:themeShade="BF"/>
          <w:sz w:val="22"/>
          <w:szCs w:val="22"/>
          <w:shd w:val="clear" w:color="auto" w:fill="FFFFFF"/>
        </w:rPr>
        <w:t xml:space="preserve">bankruptcy </w:t>
      </w:r>
      <w:r w:rsidRPr="00C56B33">
        <w:rPr>
          <w:rFonts w:ascii="Arial" w:hAnsi="Arial" w:cs="Arial"/>
          <w:color w:val="7B7B7B" w:themeColor="accent3" w:themeShade="BF"/>
          <w:sz w:val="22"/>
          <w:szCs w:val="22"/>
          <w:shd w:val="clear" w:color="auto" w:fill="FFFFFF"/>
        </w:rPr>
        <w:t>ipso facto clauses</w:t>
      </w:r>
      <w:r w:rsidRPr="00C56B33">
        <w:rPr>
          <w:rFonts w:ascii="Arial" w:hAnsi="Arial" w:cs="Arial"/>
          <w:color w:val="7B7B7B" w:themeColor="accent3" w:themeShade="BF"/>
          <w:sz w:val="22"/>
          <w:szCs w:val="22"/>
          <w:shd w:val="clear" w:color="auto" w:fill="FFFFFF"/>
        </w:rPr>
        <w:t xml:space="preserve"> are void altogether </w:t>
      </w:r>
    </w:p>
    <w:p w14:paraId="17254232" w14:textId="1B9D8851" w:rsidR="00B85E6D" w:rsidRPr="00C56B33" w:rsidRDefault="008317AF" w:rsidP="00C56B33">
      <w:pPr>
        <w:pStyle w:val="ListParagraph"/>
        <w:numPr>
          <w:ilvl w:val="0"/>
          <w:numId w:val="27"/>
        </w:numPr>
        <w:jc w:val="both"/>
        <w:rPr>
          <w:rFonts w:ascii="Arial" w:hAnsi="Arial" w:cs="Arial"/>
          <w:color w:val="7B7B7B" w:themeColor="accent3" w:themeShade="BF"/>
          <w:sz w:val="22"/>
          <w:szCs w:val="22"/>
          <w:shd w:val="clear" w:color="auto" w:fill="FFFFFF"/>
        </w:rPr>
      </w:pPr>
      <w:r w:rsidRPr="00C56B33">
        <w:rPr>
          <w:rFonts w:ascii="Arial" w:hAnsi="Arial" w:cs="Arial"/>
          <w:color w:val="7B7B7B" w:themeColor="accent3" w:themeShade="BF"/>
          <w:sz w:val="22"/>
          <w:szCs w:val="22"/>
          <w:shd w:val="clear" w:color="auto" w:fill="FFFFFF"/>
        </w:rPr>
        <w:t xml:space="preserve">since September 2017, </w:t>
      </w:r>
      <w:r w:rsidR="00D07559" w:rsidRPr="00C56B33">
        <w:rPr>
          <w:rFonts w:ascii="Arial" w:hAnsi="Arial" w:cs="Arial"/>
          <w:color w:val="7B7B7B" w:themeColor="accent3" w:themeShade="BF"/>
          <w:sz w:val="22"/>
          <w:szCs w:val="22"/>
          <w:shd w:val="clear" w:color="auto" w:fill="FFFFFF"/>
        </w:rPr>
        <w:t xml:space="preserve">where directors can take refuge under </w:t>
      </w:r>
      <w:r w:rsidR="00C56B33" w:rsidRPr="00C56B33">
        <w:rPr>
          <w:rFonts w:ascii="Arial" w:hAnsi="Arial" w:cs="Arial"/>
          <w:color w:val="7B7B7B" w:themeColor="accent3" w:themeShade="BF"/>
          <w:sz w:val="22"/>
          <w:szCs w:val="22"/>
          <w:shd w:val="clear" w:color="auto" w:fill="FFFFFF"/>
        </w:rPr>
        <w:t>‘</w:t>
      </w:r>
      <w:r w:rsidR="00B85E6D" w:rsidRPr="00C56B33">
        <w:rPr>
          <w:rFonts w:ascii="Arial" w:hAnsi="Arial" w:cs="Arial"/>
          <w:color w:val="7B7B7B" w:themeColor="accent3" w:themeShade="BF"/>
          <w:sz w:val="22"/>
          <w:szCs w:val="22"/>
          <w:shd w:val="clear" w:color="auto" w:fill="FFFFFF"/>
        </w:rPr>
        <w:t xml:space="preserve">Safe </w:t>
      </w:r>
      <w:proofErr w:type="spellStart"/>
      <w:r w:rsidR="00B85E6D" w:rsidRPr="00C56B33">
        <w:rPr>
          <w:rFonts w:ascii="Arial" w:hAnsi="Arial" w:cs="Arial"/>
          <w:color w:val="7B7B7B" w:themeColor="accent3" w:themeShade="BF"/>
          <w:sz w:val="22"/>
          <w:szCs w:val="22"/>
          <w:shd w:val="clear" w:color="auto" w:fill="FFFFFF"/>
        </w:rPr>
        <w:t>harbour</w:t>
      </w:r>
      <w:proofErr w:type="spellEnd"/>
      <w:r w:rsidR="00B85E6D" w:rsidRPr="00C56B33">
        <w:rPr>
          <w:rFonts w:ascii="Arial" w:hAnsi="Arial" w:cs="Arial"/>
          <w:color w:val="7B7B7B" w:themeColor="accent3" w:themeShade="BF"/>
          <w:sz w:val="22"/>
          <w:szCs w:val="22"/>
          <w:shd w:val="clear" w:color="auto" w:fill="FFFFFF"/>
        </w:rPr>
        <w:t xml:space="preserve"> rights</w:t>
      </w:r>
      <w:r w:rsidR="00C56B33" w:rsidRPr="00C56B33">
        <w:rPr>
          <w:rFonts w:ascii="Arial" w:hAnsi="Arial" w:cs="Arial"/>
          <w:color w:val="7B7B7B" w:themeColor="accent3" w:themeShade="BF"/>
          <w:sz w:val="22"/>
          <w:szCs w:val="22"/>
          <w:shd w:val="clear" w:color="auto" w:fill="FFFFFF"/>
        </w:rPr>
        <w:t xml:space="preserve">’ which would allow the directors to </w:t>
      </w:r>
      <w:r w:rsidR="00C56B33" w:rsidRPr="00C56B33">
        <w:rPr>
          <w:rFonts w:ascii="Arial" w:hAnsi="Arial" w:cs="Arial"/>
          <w:color w:val="7B7B7B" w:themeColor="accent3" w:themeShade="BF"/>
          <w:sz w:val="22"/>
          <w:szCs w:val="22"/>
          <w:shd w:val="clear" w:color="auto" w:fill="FFFFFF"/>
        </w:rPr>
        <w:t>incur debts with</w:t>
      </w:r>
      <w:r w:rsidR="00C56B33" w:rsidRPr="00C56B33">
        <w:rPr>
          <w:rFonts w:ascii="Arial" w:hAnsi="Arial" w:cs="Arial"/>
          <w:color w:val="7B7B7B" w:themeColor="accent3" w:themeShade="BF"/>
          <w:sz w:val="22"/>
          <w:szCs w:val="22"/>
          <w:shd w:val="clear" w:color="auto" w:fill="FFFFFF"/>
        </w:rPr>
        <w:t xml:space="preserve"> </w:t>
      </w:r>
      <w:r w:rsidR="00C56B33" w:rsidRPr="00C56B33">
        <w:rPr>
          <w:rFonts w:ascii="Arial" w:hAnsi="Arial" w:cs="Arial"/>
          <w:color w:val="7B7B7B" w:themeColor="accent3" w:themeShade="BF"/>
          <w:sz w:val="22"/>
          <w:szCs w:val="22"/>
          <w:shd w:val="clear" w:color="auto" w:fill="FFFFFF"/>
        </w:rPr>
        <w:t>a view to implementing an informal restructuring attempt</w:t>
      </w:r>
    </w:p>
    <w:p w14:paraId="552AD579" w14:textId="77777777" w:rsidR="00B85E6D" w:rsidRPr="00C56B33" w:rsidRDefault="00B85E6D" w:rsidP="00B85E6D">
      <w:pPr>
        <w:jc w:val="both"/>
        <w:rPr>
          <w:rFonts w:ascii="Arial" w:hAnsi="Arial" w:cs="Arial"/>
          <w:color w:val="7B7B7B" w:themeColor="accent3" w:themeShade="BF"/>
          <w:sz w:val="22"/>
          <w:szCs w:val="22"/>
          <w:shd w:val="clear" w:color="auto" w:fill="FFFFFF"/>
        </w:rPr>
      </w:pPr>
    </w:p>
    <w:p w14:paraId="674C65A3" w14:textId="77777777" w:rsidR="00B85E6D" w:rsidRPr="00C56B33" w:rsidRDefault="00B85E6D" w:rsidP="00B85E6D">
      <w:pPr>
        <w:jc w:val="both"/>
        <w:rPr>
          <w:rFonts w:ascii="Arial" w:hAnsi="Arial" w:cs="Arial"/>
          <w:i/>
          <w:iCs/>
          <w:color w:val="7B7B7B" w:themeColor="accent3" w:themeShade="BF"/>
          <w:sz w:val="22"/>
          <w:szCs w:val="22"/>
          <w:shd w:val="clear" w:color="auto" w:fill="FFFFFF"/>
        </w:rPr>
      </w:pPr>
      <w:r w:rsidRPr="00C56B33">
        <w:rPr>
          <w:rFonts w:ascii="Arial" w:hAnsi="Arial" w:cs="Arial"/>
          <w:i/>
          <w:iCs/>
          <w:color w:val="7B7B7B" w:themeColor="accent3" w:themeShade="BF"/>
          <w:sz w:val="22"/>
          <w:szCs w:val="22"/>
          <w:shd w:val="clear" w:color="auto" w:fill="FFFFFF"/>
        </w:rPr>
        <w:t xml:space="preserve">Conclusion </w:t>
      </w:r>
    </w:p>
    <w:p w14:paraId="1A2A9150" w14:textId="4745DCF2" w:rsidR="00C56B33" w:rsidRDefault="002B0969" w:rsidP="00B85E6D">
      <w:pPr>
        <w:jc w:val="both"/>
        <w:rPr>
          <w:rFonts w:ascii="Arial" w:hAnsi="Arial" w:cs="Arial"/>
          <w:color w:val="7B7B7B" w:themeColor="accent3" w:themeShade="BF"/>
          <w:sz w:val="22"/>
          <w:szCs w:val="22"/>
          <w:shd w:val="clear" w:color="auto" w:fill="FFFFFF"/>
        </w:rPr>
      </w:pPr>
      <w:r w:rsidRPr="002B0969">
        <w:rPr>
          <w:rFonts w:ascii="Arial" w:hAnsi="Arial" w:cs="Arial"/>
          <w:color w:val="7B7B7B" w:themeColor="accent3" w:themeShade="BF"/>
          <w:sz w:val="22"/>
          <w:szCs w:val="22"/>
          <w:shd w:val="clear" w:color="auto" w:fill="FFFFFF"/>
        </w:rPr>
        <w:t>Australia’s insolvency and restructuring</w:t>
      </w:r>
      <w:r>
        <w:rPr>
          <w:rFonts w:ascii="Arial" w:hAnsi="Arial" w:cs="Arial"/>
          <w:color w:val="7B7B7B" w:themeColor="accent3" w:themeShade="BF"/>
          <w:sz w:val="22"/>
          <w:szCs w:val="22"/>
          <w:shd w:val="clear" w:color="auto" w:fill="FFFFFF"/>
        </w:rPr>
        <w:t xml:space="preserve"> landscape appears to have been more creditor </w:t>
      </w:r>
      <w:r w:rsidR="00EA13C2">
        <w:rPr>
          <w:rFonts w:ascii="Arial" w:hAnsi="Arial" w:cs="Arial"/>
          <w:color w:val="7B7B7B" w:themeColor="accent3" w:themeShade="BF"/>
          <w:sz w:val="22"/>
          <w:szCs w:val="22"/>
          <w:shd w:val="clear" w:color="auto" w:fill="FFFFFF"/>
        </w:rPr>
        <w:t xml:space="preserve">friendly </w:t>
      </w:r>
      <w:r>
        <w:rPr>
          <w:rFonts w:ascii="Arial" w:hAnsi="Arial" w:cs="Arial"/>
          <w:color w:val="7B7B7B" w:themeColor="accent3" w:themeShade="BF"/>
          <w:sz w:val="22"/>
          <w:szCs w:val="22"/>
          <w:shd w:val="clear" w:color="auto" w:fill="FFFFFF"/>
        </w:rPr>
        <w:t xml:space="preserve">prior to certain amendments. However, since the amendments introduced </w:t>
      </w:r>
      <w:r w:rsidR="00EA13C2">
        <w:rPr>
          <w:rFonts w:ascii="Arial" w:hAnsi="Arial" w:cs="Arial"/>
          <w:color w:val="7B7B7B" w:themeColor="accent3" w:themeShade="BF"/>
          <w:sz w:val="22"/>
          <w:szCs w:val="22"/>
          <w:shd w:val="clear" w:color="auto" w:fill="FFFFFF"/>
        </w:rPr>
        <w:t>pursuant to</w:t>
      </w:r>
      <w:r>
        <w:rPr>
          <w:rFonts w:ascii="Arial" w:hAnsi="Arial" w:cs="Arial"/>
          <w:color w:val="7B7B7B" w:themeColor="accent3" w:themeShade="BF"/>
          <w:sz w:val="22"/>
          <w:szCs w:val="22"/>
          <w:shd w:val="clear" w:color="auto" w:fill="FFFFFF"/>
        </w:rPr>
        <w:t xml:space="preserve"> the Harmer report and the more recent amendments introduced in 2017 and 2018, it appears that </w:t>
      </w:r>
      <w:r w:rsidRPr="002B0969">
        <w:rPr>
          <w:rFonts w:ascii="Arial" w:hAnsi="Arial" w:cs="Arial"/>
          <w:color w:val="7B7B7B" w:themeColor="accent3" w:themeShade="BF"/>
          <w:sz w:val="22"/>
          <w:szCs w:val="22"/>
          <w:shd w:val="clear" w:color="auto" w:fill="FFFFFF"/>
        </w:rPr>
        <w:t>Australia’s insolvency and restructuring</w:t>
      </w:r>
      <w:r>
        <w:rPr>
          <w:rFonts w:ascii="Arial" w:hAnsi="Arial" w:cs="Arial"/>
          <w:color w:val="7B7B7B" w:themeColor="accent3" w:themeShade="BF"/>
          <w:sz w:val="22"/>
          <w:szCs w:val="22"/>
          <w:shd w:val="clear" w:color="auto" w:fill="FFFFFF"/>
        </w:rPr>
        <w:t xml:space="preserve"> regime </w:t>
      </w:r>
      <w:r w:rsidRPr="00C56B33">
        <w:rPr>
          <w:rFonts w:ascii="Arial" w:hAnsi="Arial" w:cs="Arial"/>
          <w:color w:val="7B7B7B" w:themeColor="accent3" w:themeShade="BF"/>
          <w:sz w:val="22"/>
          <w:szCs w:val="22"/>
          <w:shd w:val="clear" w:color="auto" w:fill="FFFFFF"/>
        </w:rPr>
        <w:t>progressively became more creditor friendly.</w:t>
      </w:r>
      <w:r w:rsidR="007E4F8B">
        <w:rPr>
          <w:rFonts w:ascii="Arial" w:hAnsi="Arial" w:cs="Arial"/>
          <w:color w:val="7B7B7B" w:themeColor="accent3" w:themeShade="BF"/>
          <w:sz w:val="22"/>
          <w:szCs w:val="22"/>
          <w:shd w:val="clear" w:color="auto" w:fill="FFFFFF"/>
        </w:rPr>
        <w:t xml:space="preserve"> However, </w:t>
      </w:r>
      <w:r w:rsidR="00EF0641">
        <w:rPr>
          <w:rFonts w:ascii="Arial" w:hAnsi="Arial" w:cs="Arial"/>
          <w:color w:val="7B7B7B" w:themeColor="accent3" w:themeShade="BF"/>
          <w:sz w:val="22"/>
          <w:szCs w:val="22"/>
          <w:shd w:val="clear" w:color="auto" w:fill="FFFFFF"/>
        </w:rPr>
        <w:t>an alleged</w:t>
      </w:r>
      <w:r w:rsidR="007E4F8B">
        <w:rPr>
          <w:rFonts w:ascii="Arial" w:hAnsi="Arial" w:cs="Arial"/>
          <w:color w:val="7B7B7B" w:themeColor="accent3" w:themeShade="BF"/>
          <w:sz w:val="22"/>
          <w:szCs w:val="22"/>
          <w:shd w:val="clear" w:color="auto" w:fill="FFFFFF"/>
        </w:rPr>
        <w:t xml:space="preserve"> preference of </w:t>
      </w:r>
      <w:r w:rsidR="00757D50">
        <w:rPr>
          <w:rFonts w:ascii="Arial" w:hAnsi="Arial" w:cs="Arial"/>
          <w:color w:val="7B7B7B" w:themeColor="accent3" w:themeShade="BF"/>
          <w:sz w:val="22"/>
          <w:szCs w:val="22"/>
          <w:shd w:val="clear" w:color="auto" w:fill="FFFFFF"/>
        </w:rPr>
        <w:t xml:space="preserve">voluntary liquidation over </w:t>
      </w:r>
      <w:r w:rsidR="00EF0641">
        <w:rPr>
          <w:rFonts w:ascii="Arial" w:hAnsi="Arial" w:cs="Arial"/>
          <w:color w:val="7B7B7B" w:themeColor="accent3" w:themeShade="BF"/>
          <w:sz w:val="22"/>
          <w:szCs w:val="22"/>
          <w:shd w:val="clear" w:color="auto" w:fill="FFFFFF"/>
        </w:rPr>
        <w:t>voluntary administration raises questions as to the effectiveness of the amendments.</w:t>
      </w:r>
      <w:r w:rsidR="00EF0641">
        <w:rPr>
          <w:rStyle w:val="FootnoteReference"/>
          <w:rFonts w:ascii="Arial" w:hAnsi="Arial" w:cs="Arial"/>
          <w:color w:val="7B7B7B" w:themeColor="accent3" w:themeShade="BF"/>
          <w:sz w:val="22"/>
          <w:szCs w:val="22"/>
          <w:shd w:val="clear" w:color="auto" w:fill="FFFFFF"/>
        </w:rPr>
        <w:footnoteReference w:id="7"/>
      </w:r>
    </w:p>
    <w:p w14:paraId="322CCA9D" w14:textId="77777777" w:rsidR="00B85E6D" w:rsidRDefault="00B85E6D" w:rsidP="00B7699C">
      <w:pPr>
        <w:jc w:val="both"/>
        <w:rPr>
          <w:rFonts w:ascii="Arial" w:hAnsi="Arial" w:cs="Arial"/>
          <w:color w:val="7B7B7B" w:themeColor="accent3" w:themeShade="BF"/>
          <w:sz w:val="22"/>
          <w:szCs w:val="22"/>
          <w:shd w:val="clear" w:color="auto" w:fill="FFFFFF"/>
        </w:rPr>
      </w:pPr>
    </w:p>
    <w:p w14:paraId="64A4FC5E" w14:textId="77777777" w:rsidR="003E2B95" w:rsidRPr="003E2B95" w:rsidRDefault="003E2B95" w:rsidP="002A37BB">
      <w:pPr>
        <w:jc w:val="both"/>
        <w:rPr>
          <w:rFonts w:ascii="Arial" w:hAnsi="Arial" w:cs="Arial"/>
          <w:color w:val="7B7B7B" w:themeColor="accent3" w:themeShade="BF"/>
          <w:sz w:val="22"/>
          <w:szCs w:val="22"/>
          <w:shd w:val="clear" w:color="auto" w:fill="FFFFFF"/>
        </w:rPr>
      </w:pPr>
    </w:p>
    <w:p w14:paraId="4B8FA4A2" w14:textId="77777777" w:rsidR="003E2B95" w:rsidRDefault="003E2B95" w:rsidP="002A37BB">
      <w:pPr>
        <w:jc w:val="both"/>
        <w:rPr>
          <w:rFonts w:ascii="Arial" w:hAnsi="Arial" w:cs="Arial"/>
          <w:sz w:val="22"/>
          <w:szCs w:val="22"/>
          <w:shd w:val="clear" w:color="auto" w:fill="FFFFFF"/>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Pr="00E00E6B" w:rsidRDefault="00E14FED" w:rsidP="00E14FED">
      <w:pPr>
        <w:jc w:val="both"/>
        <w:rPr>
          <w:rFonts w:ascii="Arial" w:hAnsi="Arial" w:cs="Arial"/>
          <w:sz w:val="22"/>
          <w:szCs w:val="22"/>
          <w:lang w:val="en-GB"/>
        </w:rPr>
      </w:pPr>
      <w:r w:rsidRPr="00E00E6B">
        <w:rPr>
          <w:rFonts w:ascii="Arial" w:hAnsi="Arial" w:cs="Arial"/>
          <w:sz w:val="22"/>
          <w:szCs w:val="22"/>
          <w:lang w:val="en-GB"/>
        </w:rPr>
        <w:t>Aussiebee Pty Ltd (</w:t>
      </w:r>
      <w:r w:rsidRPr="00E00E6B">
        <w:rPr>
          <w:rFonts w:ascii="Arial" w:hAnsi="Arial" w:cs="Arial"/>
          <w:bCs/>
          <w:sz w:val="22"/>
          <w:szCs w:val="22"/>
          <w:lang w:val="en-GB"/>
        </w:rPr>
        <w:t>Aussiebee</w:t>
      </w:r>
      <w:r w:rsidRPr="00E00E6B">
        <w:rPr>
          <w:rFonts w:ascii="Arial" w:hAnsi="Arial" w:cs="Arial"/>
          <w:sz w:val="22"/>
          <w:szCs w:val="22"/>
          <w:lang w:val="en-GB"/>
        </w:rPr>
        <w:t xml:space="preserve">), a company incorporated in the fictional country of Lyonesse, sells chocolates flavoured with Australian native plants. The chocolates are manufactured in Australia by NewYums Pty Ltd (NewYums), an Australian-incorporated </w:t>
      </w:r>
      <w:proofErr w:type="gramStart"/>
      <w:r w:rsidRPr="00E00E6B">
        <w:rPr>
          <w:rFonts w:ascii="Arial" w:hAnsi="Arial" w:cs="Arial"/>
          <w:sz w:val="22"/>
          <w:szCs w:val="22"/>
          <w:lang w:val="en-GB"/>
        </w:rPr>
        <w:t>wholly-owned</w:t>
      </w:r>
      <w:proofErr w:type="gramEnd"/>
      <w:r w:rsidRPr="00E00E6B">
        <w:rPr>
          <w:rFonts w:ascii="Arial" w:hAnsi="Arial" w:cs="Arial"/>
          <w:sz w:val="22"/>
          <w:szCs w:val="22"/>
          <w:lang w:val="en-GB"/>
        </w:rPr>
        <w:t xml:space="preserve"> subsidiary of Aussiebee. </w:t>
      </w:r>
    </w:p>
    <w:p w14:paraId="3DCCC8B4" w14:textId="77777777" w:rsidR="00E14FED" w:rsidRPr="00E00E6B" w:rsidRDefault="00E14FED" w:rsidP="00E14FED">
      <w:pPr>
        <w:jc w:val="both"/>
        <w:rPr>
          <w:rFonts w:ascii="Arial" w:hAnsi="Arial" w:cs="Arial"/>
          <w:sz w:val="22"/>
          <w:szCs w:val="22"/>
          <w:lang w:val="en-GB"/>
        </w:rPr>
      </w:pPr>
    </w:p>
    <w:p w14:paraId="743C63D9" w14:textId="43C03C3C" w:rsidR="00E14FED" w:rsidRPr="00E00E6B" w:rsidRDefault="00E14FED" w:rsidP="00E14FED">
      <w:pPr>
        <w:jc w:val="both"/>
        <w:rPr>
          <w:rFonts w:ascii="Arial" w:hAnsi="Arial" w:cs="Arial"/>
          <w:sz w:val="22"/>
          <w:szCs w:val="22"/>
          <w:lang w:val="en-GB"/>
        </w:rPr>
      </w:pPr>
      <w:r w:rsidRPr="00E00E6B">
        <w:rPr>
          <w:rFonts w:ascii="Arial" w:hAnsi="Arial" w:cs="Arial"/>
          <w:sz w:val="22"/>
          <w:szCs w:val="22"/>
          <w:lang w:val="en-GB"/>
        </w:rPr>
        <w:t>Aussiebee has offices and warehouses in both Sydney and in Lyonesse. Aussiebee regularly s</w:t>
      </w:r>
      <w:r w:rsidR="00A55389" w:rsidRPr="00E00E6B">
        <w:rPr>
          <w:rFonts w:ascii="Arial" w:hAnsi="Arial" w:cs="Arial"/>
          <w:sz w:val="22"/>
          <w:szCs w:val="22"/>
          <w:lang w:val="en-GB"/>
        </w:rPr>
        <w:t>ells</w:t>
      </w:r>
      <w:r w:rsidRPr="00E00E6B">
        <w:rPr>
          <w:rFonts w:ascii="Arial" w:hAnsi="Arial" w:cs="Arial"/>
          <w:sz w:val="22"/>
          <w:szCs w:val="22"/>
          <w:lang w:val="en-GB"/>
        </w:rPr>
        <w:t xml:space="preserve"> its chocolates all over the world, from both its Lyonesse and its Sydney offices and warehouses. Aussie</w:t>
      </w:r>
      <w:r w:rsidR="0089536F" w:rsidRPr="00E00E6B">
        <w:rPr>
          <w:rFonts w:ascii="Arial" w:hAnsi="Arial" w:cs="Arial"/>
          <w:sz w:val="22"/>
          <w:szCs w:val="22"/>
          <w:lang w:val="en-GB"/>
        </w:rPr>
        <w:t>b</w:t>
      </w:r>
      <w:r w:rsidRPr="00E00E6B">
        <w:rPr>
          <w:rFonts w:ascii="Arial" w:hAnsi="Arial" w:cs="Arial"/>
          <w:sz w:val="22"/>
          <w:szCs w:val="22"/>
          <w:lang w:val="en-GB"/>
        </w:rPr>
        <w:t>ee and NewYums share a board of directors, made up of six Australians and one Lyonessian. Aussi</w:t>
      </w:r>
      <w:r w:rsidR="0089536F" w:rsidRPr="00E00E6B">
        <w:rPr>
          <w:rFonts w:ascii="Arial" w:hAnsi="Arial" w:cs="Arial"/>
          <w:sz w:val="22"/>
          <w:szCs w:val="22"/>
          <w:lang w:val="en-GB"/>
        </w:rPr>
        <w:t>e</w:t>
      </w:r>
      <w:r w:rsidRPr="00E00E6B">
        <w:rPr>
          <w:rFonts w:ascii="Arial" w:hAnsi="Arial" w:cs="Arial"/>
          <w:sz w:val="22"/>
          <w:szCs w:val="22"/>
          <w:lang w:val="en-GB"/>
        </w:rPr>
        <w:t>bee employed 40 staff</w:t>
      </w:r>
      <w:r w:rsidR="00A55389" w:rsidRPr="00E00E6B">
        <w:rPr>
          <w:rFonts w:ascii="Arial" w:hAnsi="Arial" w:cs="Arial"/>
          <w:sz w:val="22"/>
          <w:szCs w:val="22"/>
          <w:lang w:val="en-GB"/>
        </w:rPr>
        <w:t xml:space="preserve">: </w:t>
      </w:r>
      <w:r w:rsidRPr="00E00E6B">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Pr="00E00E6B" w:rsidRDefault="00E14FED" w:rsidP="00E14FED">
      <w:pPr>
        <w:jc w:val="both"/>
        <w:rPr>
          <w:rFonts w:ascii="Arial" w:hAnsi="Arial" w:cs="Arial"/>
          <w:sz w:val="22"/>
          <w:szCs w:val="22"/>
          <w:lang w:val="en-GB"/>
        </w:rPr>
      </w:pPr>
    </w:p>
    <w:p w14:paraId="727FCF75" w14:textId="77777777" w:rsidR="00E14FED" w:rsidRPr="00E00E6B" w:rsidRDefault="00E14FED" w:rsidP="00E14FED">
      <w:pPr>
        <w:jc w:val="both"/>
        <w:rPr>
          <w:rFonts w:ascii="Arial" w:hAnsi="Arial" w:cs="Arial"/>
          <w:sz w:val="22"/>
          <w:szCs w:val="22"/>
          <w:lang w:val="en-GB"/>
        </w:rPr>
      </w:pPr>
      <w:r w:rsidRPr="00E00E6B">
        <w:rPr>
          <w:rFonts w:ascii="Arial" w:hAnsi="Arial" w:cs="Arial"/>
          <w:sz w:val="22"/>
          <w:szCs w:val="22"/>
          <w:lang w:val="en-GB"/>
        </w:rPr>
        <w:t>Aussiebee is insolvent. NewYums, however, remains solvent.</w:t>
      </w:r>
    </w:p>
    <w:p w14:paraId="2C46BC3B" w14:textId="77777777" w:rsidR="00E14FED" w:rsidRPr="00E00E6B" w:rsidRDefault="00E14FED" w:rsidP="00E14FED">
      <w:pPr>
        <w:jc w:val="both"/>
        <w:rPr>
          <w:rFonts w:ascii="Arial" w:hAnsi="Arial" w:cs="Arial"/>
          <w:sz w:val="22"/>
          <w:szCs w:val="22"/>
          <w:lang w:val="en-GB"/>
        </w:rPr>
      </w:pPr>
    </w:p>
    <w:p w14:paraId="30AFFFAC" w14:textId="0D1CCC1F" w:rsidR="00E14FED" w:rsidRPr="00E00E6B" w:rsidRDefault="00E14FED" w:rsidP="00E14FED">
      <w:pPr>
        <w:jc w:val="both"/>
        <w:rPr>
          <w:rFonts w:ascii="Arial" w:hAnsi="Arial" w:cs="Arial"/>
          <w:sz w:val="22"/>
          <w:szCs w:val="22"/>
          <w:lang w:val="en-GB"/>
        </w:rPr>
      </w:pPr>
      <w:r w:rsidRPr="00E00E6B">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sidRPr="00E00E6B">
        <w:rPr>
          <w:rFonts w:ascii="Arial" w:hAnsi="Arial" w:cs="Arial"/>
          <w:sz w:val="22"/>
          <w:szCs w:val="22"/>
          <w:lang w:val="en-GB"/>
        </w:rPr>
        <w:t xml:space="preserve"> </w:t>
      </w:r>
      <w:r w:rsidRPr="00E00E6B">
        <w:rPr>
          <w:rFonts w:ascii="Arial" w:hAnsi="Arial" w:cs="Arial"/>
          <w:sz w:val="22"/>
          <w:szCs w:val="22"/>
          <w:lang w:val="en-GB"/>
        </w:rPr>
        <w:t>20 million) to her, so that she can realise them for the benefit of creditors in the Lyonessian liquidation.</w:t>
      </w:r>
    </w:p>
    <w:p w14:paraId="6AF033F6" w14:textId="77777777" w:rsidR="00E14FED" w:rsidRPr="00E00E6B" w:rsidRDefault="00E14FED" w:rsidP="00E14FED">
      <w:pPr>
        <w:jc w:val="both"/>
        <w:rPr>
          <w:rFonts w:ascii="Arial" w:hAnsi="Arial" w:cs="Arial"/>
          <w:sz w:val="22"/>
          <w:szCs w:val="22"/>
          <w:lang w:val="en-GB"/>
        </w:rPr>
      </w:pPr>
    </w:p>
    <w:p w14:paraId="1C065357" w14:textId="24CF7869" w:rsidR="00E14FED" w:rsidRPr="00E00E6B" w:rsidRDefault="00E14FED" w:rsidP="00E14FED">
      <w:pPr>
        <w:jc w:val="both"/>
        <w:rPr>
          <w:rFonts w:ascii="Arial" w:hAnsi="Arial" w:cs="Arial"/>
          <w:sz w:val="22"/>
          <w:szCs w:val="22"/>
          <w:lang w:val="en-GB"/>
        </w:rPr>
      </w:pPr>
      <w:r w:rsidRPr="00E00E6B">
        <w:rPr>
          <w:rFonts w:ascii="Arial" w:hAnsi="Arial" w:cs="Arial"/>
          <w:sz w:val="22"/>
          <w:szCs w:val="22"/>
          <w:lang w:val="en-GB"/>
        </w:rPr>
        <w:t>Aussiebee owes AUD</w:t>
      </w:r>
      <w:r w:rsidR="001316B3" w:rsidRPr="00E00E6B">
        <w:rPr>
          <w:rFonts w:ascii="Arial" w:hAnsi="Arial" w:cs="Arial"/>
          <w:sz w:val="22"/>
          <w:szCs w:val="22"/>
          <w:lang w:val="en-GB"/>
        </w:rPr>
        <w:t xml:space="preserve"> </w:t>
      </w:r>
      <w:r w:rsidRPr="00E00E6B">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Pr="00E00E6B"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sidRPr="00E00E6B">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7F434AE4" w14:textId="3E6F2A7B" w:rsidR="00A67DA7" w:rsidRDefault="00A67DA7" w:rsidP="001A007A">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lastRenderedPageBreak/>
        <w:t xml:space="preserve">In order </w:t>
      </w:r>
      <w:r w:rsidR="000A1ED1">
        <w:rPr>
          <w:rFonts w:ascii="Arial" w:hAnsi="Arial" w:cs="Arial"/>
          <w:color w:val="7B7B7B" w:themeColor="accent3" w:themeShade="BF"/>
          <w:sz w:val="22"/>
          <w:szCs w:val="22"/>
          <w:lang w:val="en-GB"/>
        </w:rPr>
        <w:t>for</w:t>
      </w:r>
      <w:proofErr w:type="gramEnd"/>
      <w:r w:rsidR="000A1ED1">
        <w:rPr>
          <w:rFonts w:ascii="Arial" w:hAnsi="Arial" w:cs="Arial"/>
          <w:color w:val="7B7B7B" w:themeColor="accent3" w:themeShade="BF"/>
          <w:sz w:val="22"/>
          <w:szCs w:val="22"/>
          <w:lang w:val="en-GB"/>
        </w:rPr>
        <w:t xml:space="preserve"> the </w:t>
      </w:r>
      <w:proofErr w:type="spellStart"/>
      <w:r w:rsidR="00E652F5" w:rsidRPr="00E652F5">
        <w:rPr>
          <w:rFonts w:ascii="Arial" w:hAnsi="Arial" w:cs="Arial"/>
          <w:color w:val="7B7B7B" w:themeColor="accent3" w:themeShade="BF"/>
          <w:sz w:val="22"/>
          <w:szCs w:val="22"/>
          <w:lang w:val="en-GB"/>
        </w:rPr>
        <w:t>Lyonessian</w:t>
      </w:r>
      <w:proofErr w:type="spellEnd"/>
      <w:r w:rsidR="00E652F5" w:rsidRPr="00E652F5">
        <w:rPr>
          <w:rFonts w:ascii="Arial" w:hAnsi="Arial" w:cs="Arial"/>
          <w:color w:val="7B7B7B" w:themeColor="accent3" w:themeShade="BF"/>
          <w:sz w:val="22"/>
          <w:szCs w:val="22"/>
          <w:lang w:val="en-GB"/>
        </w:rPr>
        <w:t xml:space="preserve"> liquidation</w:t>
      </w:r>
      <w:r w:rsidR="00E652F5">
        <w:rPr>
          <w:rFonts w:ascii="Arial" w:hAnsi="Arial" w:cs="Arial"/>
          <w:color w:val="7B7B7B" w:themeColor="accent3" w:themeShade="BF"/>
          <w:sz w:val="22"/>
          <w:szCs w:val="22"/>
          <w:lang w:val="en-GB"/>
        </w:rPr>
        <w:t xml:space="preserve"> to be recognised in Australia</w:t>
      </w:r>
      <w:r w:rsidR="00E652F5" w:rsidRPr="00E652F5">
        <w:rPr>
          <w:rFonts w:ascii="Arial" w:hAnsi="Arial" w:cs="Arial"/>
          <w:color w:val="7B7B7B" w:themeColor="accent3" w:themeShade="BF"/>
          <w:sz w:val="22"/>
          <w:szCs w:val="22"/>
          <w:lang w:val="en-GB"/>
        </w:rPr>
        <w:t xml:space="preserve"> as a foreign main proceeding</w:t>
      </w:r>
      <w:r w:rsidR="00E652F5">
        <w:rPr>
          <w:rFonts w:ascii="Arial" w:hAnsi="Arial" w:cs="Arial"/>
          <w:color w:val="7B7B7B" w:themeColor="accent3" w:themeShade="BF"/>
          <w:sz w:val="22"/>
          <w:szCs w:val="22"/>
          <w:lang w:val="en-GB"/>
        </w:rPr>
        <w:t xml:space="preserve">, </w:t>
      </w:r>
      <w:r w:rsidR="004C73AA" w:rsidRPr="004C73AA">
        <w:rPr>
          <w:rFonts w:ascii="Arial" w:hAnsi="Arial" w:cs="Arial"/>
          <w:color w:val="7B7B7B" w:themeColor="accent3" w:themeShade="BF"/>
          <w:sz w:val="22"/>
          <w:szCs w:val="22"/>
          <w:lang w:val="en-GB"/>
        </w:rPr>
        <w:t>Lyonesse</w:t>
      </w:r>
      <w:r w:rsidR="004C73AA">
        <w:rPr>
          <w:rFonts w:ascii="Arial" w:hAnsi="Arial" w:cs="Arial"/>
          <w:color w:val="7B7B7B" w:themeColor="accent3" w:themeShade="BF"/>
          <w:sz w:val="22"/>
          <w:szCs w:val="22"/>
          <w:lang w:val="en-GB"/>
        </w:rPr>
        <w:t xml:space="preserve">, in which </w:t>
      </w:r>
      <w:proofErr w:type="spellStart"/>
      <w:r w:rsidR="004C73AA">
        <w:rPr>
          <w:rFonts w:ascii="Arial" w:hAnsi="Arial" w:cs="Arial"/>
          <w:color w:val="7B7B7B" w:themeColor="accent3" w:themeShade="BF"/>
          <w:sz w:val="22"/>
          <w:szCs w:val="22"/>
          <w:lang w:val="en-GB"/>
        </w:rPr>
        <w:t>Aussiebee</w:t>
      </w:r>
      <w:proofErr w:type="spellEnd"/>
      <w:r w:rsidR="004C73AA">
        <w:rPr>
          <w:rFonts w:ascii="Arial" w:hAnsi="Arial" w:cs="Arial"/>
          <w:color w:val="7B7B7B" w:themeColor="accent3" w:themeShade="BF"/>
          <w:sz w:val="22"/>
          <w:szCs w:val="22"/>
          <w:lang w:val="en-GB"/>
        </w:rPr>
        <w:t xml:space="preserve"> is registered,</w:t>
      </w:r>
      <w:r w:rsidR="004C73AA" w:rsidRPr="004C73AA">
        <w:rPr>
          <w:rFonts w:ascii="Arial" w:hAnsi="Arial" w:cs="Arial"/>
          <w:color w:val="7B7B7B" w:themeColor="accent3" w:themeShade="BF"/>
          <w:sz w:val="22"/>
          <w:szCs w:val="22"/>
          <w:lang w:val="en-GB"/>
        </w:rPr>
        <w:t xml:space="preserve"> </w:t>
      </w:r>
      <w:r w:rsidR="004C73AA">
        <w:rPr>
          <w:rFonts w:ascii="Arial" w:hAnsi="Arial" w:cs="Arial"/>
          <w:color w:val="7B7B7B" w:themeColor="accent3" w:themeShade="BF"/>
          <w:sz w:val="22"/>
          <w:szCs w:val="22"/>
          <w:lang w:val="en-GB"/>
        </w:rPr>
        <w:t xml:space="preserve">would have to be recognised </w:t>
      </w:r>
      <w:r w:rsidR="007F3EAB">
        <w:rPr>
          <w:rFonts w:ascii="Arial" w:hAnsi="Arial" w:cs="Arial"/>
          <w:color w:val="7B7B7B" w:themeColor="accent3" w:themeShade="BF"/>
          <w:sz w:val="22"/>
          <w:szCs w:val="22"/>
          <w:lang w:val="en-GB"/>
        </w:rPr>
        <w:t xml:space="preserve">as </w:t>
      </w:r>
      <w:r w:rsidR="009D26BF">
        <w:rPr>
          <w:rFonts w:ascii="Arial" w:hAnsi="Arial" w:cs="Arial"/>
          <w:color w:val="7B7B7B" w:themeColor="accent3" w:themeShade="BF"/>
          <w:sz w:val="22"/>
          <w:szCs w:val="22"/>
          <w:lang w:val="en-GB"/>
        </w:rPr>
        <w:t>the</w:t>
      </w:r>
      <w:r w:rsidR="004C73AA">
        <w:rPr>
          <w:rFonts w:ascii="Arial" w:hAnsi="Arial" w:cs="Arial"/>
          <w:color w:val="7B7B7B" w:themeColor="accent3" w:themeShade="BF"/>
          <w:sz w:val="22"/>
          <w:szCs w:val="22"/>
          <w:lang w:val="en-GB"/>
        </w:rPr>
        <w:t xml:space="preserve"> </w:t>
      </w:r>
      <w:r w:rsidR="009D26BF">
        <w:rPr>
          <w:rFonts w:ascii="Arial" w:hAnsi="Arial" w:cs="Arial"/>
          <w:color w:val="7B7B7B" w:themeColor="accent3" w:themeShade="BF"/>
          <w:sz w:val="22"/>
          <w:szCs w:val="22"/>
          <w:lang w:val="en-GB"/>
        </w:rPr>
        <w:t xml:space="preserve">Centre of Main Proceedings (“COMI”). </w:t>
      </w:r>
    </w:p>
    <w:p w14:paraId="6CECD4D8" w14:textId="77777777" w:rsidR="00B86B9A" w:rsidRDefault="00B86B9A" w:rsidP="001A007A">
      <w:pPr>
        <w:autoSpaceDE w:val="0"/>
        <w:autoSpaceDN w:val="0"/>
        <w:adjustRightInd w:val="0"/>
        <w:jc w:val="both"/>
        <w:rPr>
          <w:rFonts w:ascii="Arial" w:hAnsi="Arial" w:cs="Arial"/>
          <w:color w:val="7B7B7B" w:themeColor="accent3" w:themeShade="BF"/>
          <w:sz w:val="22"/>
          <w:szCs w:val="22"/>
          <w:lang w:val="en-GB"/>
        </w:rPr>
      </w:pPr>
    </w:p>
    <w:p w14:paraId="3CA564ED" w14:textId="6192F32F" w:rsidR="00B86B9A" w:rsidRPr="00B53482" w:rsidRDefault="00B86B9A" w:rsidP="001A007A">
      <w:pPr>
        <w:autoSpaceDE w:val="0"/>
        <w:autoSpaceDN w:val="0"/>
        <w:adjustRightInd w:val="0"/>
        <w:jc w:val="both"/>
        <w:rPr>
          <w:rFonts w:ascii="Arial" w:hAnsi="Arial" w:cs="Arial"/>
          <w:i/>
          <w:iCs/>
          <w:color w:val="7B7B7B" w:themeColor="accent3" w:themeShade="BF"/>
          <w:sz w:val="22"/>
          <w:szCs w:val="22"/>
          <w:lang w:val="en-GB"/>
        </w:rPr>
      </w:pPr>
      <w:r w:rsidRPr="00B53482">
        <w:rPr>
          <w:rFonts w:ascii="Arial" w:hAnsi="Arial" w:cs="Arial"/>
          <w:i/>
          <w:iCs/>
          <w:color w:val="7B7B7B" w:themeColor="accent3" w:themeShade="BF"/>
          <w:sz w:val="22"/>
          <w:szCs w:val="22"/>
          <w:lang w:val="en-GB"/>
        </w:rPr>
        <w:t>What is</w:t>
      </w:r>
      <w:r w:rsidR="00312CD4">
        <w:rPr>
          <w:rFonts w:ascii="Arial" w:hAnsi="Arial" w:cs="Arial"/>
          <w:i/>
          <w:iCs/>
          <w:color w:val="7B7B7B" w:themeColor="accent3" w:themeShade="BF"/>
          <w:sz w:val="22"/>
          <w:szCs w:val="22"/>
          <w:lang w:val="en-GB"/>
        </w:rPr>
        <w:t xml:space="preserve"> the</w:t>
      </w:r>
      <w:r w:rsidRPr="00B53482">
        <w:rPr>
          <w:rFonts w:ascii="Arial" w:hAnsi="Arial" w:cs="Arial"/>
          <w:i/>
          <w:iCs/>
          <w:color w:val="7B7B7B" w:themeColor="accent3" w:themeShade="BF"/>
          <w:sz w:val="22"/>
          <w:szCs w:val="22"/>
          <w:lang w:val="en-GB"/>
        </w:rPr>
        <w:t xml:space="preserve"> COMI under Australian </w:t>
      </w:r>
      <w:r w:rsidR="00511092" w:rsidRPr="00B53482">
        <w:rPr>
          <w:rFonts w:ascii="Arial" w:hAnsi="Arial" w:cs="Arial"/>
          <w:i/>
          <w:iCs/>
          <w:color w:val="7B7B7B" w:themeColor="accent3" w:themeShade="BF"/>
          <w:sz w:val="22"/>
          <w:szCs w:val="22"/>
          <w:lang w:val="en-GB"/>
        </w:rPr>
        <w:t>Model</w:t>
      </w:r>
      <w:r w:rsidRPr="00B53482">
        <w:rPr>
          <w:rFonts w:ascii="Arial" w:hAnsi="Arial" w:cs="Arial"/>
          <w:i/>
          <w:iCs/>
          <w:color w:val="7B7B7B" w:themeColor="accent3" w:themeShade="BF"/>
          <w:sz w:val="22"/>
          <w:szCs w:val="22"/>
          <w:lang w:val="en-GB"/>
        </w:rPr>
        <w:t xml:space="preserve"> Law</w:t>
      </w:r>
      <w:r w:rsidR="00511092" w:rsidRPr="00B53482">
        <w:rPr>
          <w:rFonts w:ascii="Arial" w:hAnsi="Arial" w:cs="Arial"/>
          <w:i/>
          <w:iCs/>
          <w:color w:val="7B7B7B" w:themeColor="accent3" w:themeShade="BF"/>
          <w:sz w:val="22"/>
          <w:szCs w:val="22"/>
          <w:lang w:val="en-GB"/>
        </w:rPr>
        <w:t xml:space="preserve">? </w:t>
      </w:r>
    </w:p>
    <w:p w14:paraId="314C08E2" w14:textId="77777777" w:rsidR="00B86B9A" w:rsidRPr="00827D45" w:rsidRDefault="00B86B9A" w:rsidP="00B86B9A">
      <w:pPr>
        <w:autoSpaceDE w:val="0"/>
        <w:autoSpaceDN w:val="0"/>
        <w:adjustRightInd w:val="0"/>
        <w:jc w:val="both"/>
        <w:rPr>
          <w:rFonts w:ascii="Arial" w:hAnsi="Arial" w:cs="Arial"/>
          <w:color w:val="7B7B7B" w:themeColor="accent3" w:themeShade="BF"/>
          <w:sz w:val="22"/>
          <w:szCs w:val="22"/>
          <w:lang w:val="en-GB"/>
        </w:rPr>
      </w:pPr>
      <w:r w:rsidRPr="00827D45">
        <w:rPr>
          <w:rFonts w:ascii="Arial" w:hAnsi="Arial" w:cs="Arial"/>
          <w:color w:val="7B7B7B" w:themeColor="accent3" w:themeShade="BF"/>
          <w:sz w:val="22"/>
          <w:szCs w:val="22"/>
          <w:lang w:val="en-GB"/>
        </w:rPr>
        <w:t xml:space="preserve">The case of Ackers v Saad Investments held that the principles laid out in Re </w:t>
      </w:r>
      <w:proofErr w:type="spellStart"/>
      <w:r w:rsidRPr="00827D45">
        <w:rPr>
          <w:rFonts w:ascii="Arial" w:hAnsi="Arial" w:cs="Arial"/>
          <w:color w:val="7B7B7B" w:themeColor="accent3" w:themeShade="BF"/>
          <w:sz w:val="22"/>
          <w:szCs w:val="22"/>
          <w:lang w:val="en-GB"/>
        </w:rPr>
        <w:t>Eurofoods</w:t>
      </w:r>
      <w:proofErr w:type="spellEnd"/>
      <w:r w:rsidRPr="00827D45">
        <w:rPr>
          <w:rFonts w:ascii="Arial" w:hAnsi="Arial" w:cs="Arial"/>
          <w:color w:val="7B7B7B" w:themeColor="accent3" w:themeShade="BF"/>
          <w:sz w:val="22"/>
          <w:szCs w:val="22"/>
          <w:lang w:val="en-GB"/>
        </w:rPr>
        <w:t xml:space="preserve"> IFSC Ltd would be followed in determining where a debtors COMI was, in that it would be determined having regard to the objectively ascertainable factors of the debtor.</w:t>
      </w:r>
    </w:p>
    <w:p w14:paraId="4CFD8B1C" w14:textId="77777777" w:rsidR="00B86B9A" w:rsidRPr="00827D45" w:rsidRDefault="00B86B9A" w:rsidP="00B86B9A">
      <w:pPr>
        <w:autoSpaceDE w:val="0"/>
        <w:autoSpaceDN w:val="0"/>
        <w:adjustRightInd w:val="0"/>
        <w:jc w:val="both"/>
        <w:rPr>
          <w:rFonts w:ascii="Arial" w:hAnsi="Arial" w:cs="Arial"/>
          <w:color w:val="7B7B7B" w:themeColor="accent3" w:themeShade="BF"/>
          <w:sz w:val="22"/>
          <w:szCs w:val="22"/>
          <w:lang w:val="en-GB"/>
        </w:rPr>
      </w:pPr>
    </w:p>
    <w:p w14:paraId="06D98AF1" w14:textId="52A06DA3" w:rsidR="00B86B9A" w:rsidRPr="00827D45" w:rsidRDefault="00827D45" w:rsidP="00B86B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w:t>
      </w:r>
      <w:proofErr w:type="spellStart"/>
      <w:r w:rsidR="00B86B9A" w:rsidRPr="00827D45">
        <w:rPr>
          <w:rFonts w:ascii="Arial" w:hAnsi="Arial" w:cs="Arial"/>
          <w:color w:val="7B7B7B" w:themeColor="accent3" w:themeShade="BF"/>
          <w:sz w:val="22"/>
          <w:szCs w:val="22"/>
          <w:lang w:val="en-GB"/>
        </w:rPr>
        <w:t>Eurofood</w:t>
      </w:r>
      <w:proofErr w:type="spellEnd"/>
      <w:r w:rsidR="00B86B9A" w:rsidRPr="00827D4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B86B9A" w:rsidRPr="00827D45">
        <w:rPr>
          <w:rFonts w:ascii="Arial" w:hAnsi="Arial" w:cs="Arial"/>
          <w:color w:val="7B7B7B" w:themeColor="accent3" w:themeShade="BF"/>
          <w:sz w:val="22"/>
          <w:szCs w:val="22"/>
          <w:lang w:val="en-GB"/>
        </w:rPr>
        <w:t>the ECJ held that “</w:t>
      </w:r>
      <w:r w:rsidR="00B86B9A" w:rsidRPr="008E587B">
        <w:rPr>
          <w:rFonts w:ascii="Arial" w:hAnsi="Arial" w:cs="Arial"/>
          <w:i/>
          <w:iCs/>
          <w:color w:val="7B7B7B" w:themeColor="accent3" w:themeShade="BF"/>
          <w:sz w:val="22"/>
          <w:szCs w:val="22"/>
          <w:lang w:val="en-GB"/>
        </w:rPr>
        <w:t xml:space="preserve">in determining the centre of the main interests of a debtor company, </w:t>
      </w:r>
      <w:r w:rsidR="00B86B9A" w:rsidRPr="00EA558A">
        <w:rPr>
          <w:rFonts w:ascii="Arial" w:hAnsi="Arial" w:cs="Arial"/>
          <w:b/>
          <w:bCs/>
          <w:i/>
          <w:iCs/>
          <w:color w:val="7B7B7B" w:themeColor="accent3" w:themeShade="BF"/>
          <w:sz w:val="22"/>
          <w:szCs w:val="22"/>
          <w:lang w:val="en-GB"/>
        </w:rPr>
        <w:t>the simple presumption laid down by the Community Legislature in favour of the</w:t>
      </w:r>
      <w:r w:rsidRPr="00EA558A">
        <w:rPr>
          <w:rFonts w:ascii="Arial" w:hAnsi="Arial" w:cs="Arial"/>
          <w:b/>
          <w:bCs/>
          <w:i/>
          <w:iCs/>
          <w:color w:val="7B7B7B" w:themeColor="accent3" w:themeShade="BF"/>
          <w:sz w:val="22"/>
          <w:szCs w:val="22"/>
          <w:lang w:val="en-GB"/>
        </w:rPr>
        <w:t xml:space="preserve"> </w:t>
      </w:r>
      <w:r w:rsidR="00B86B9A" w:rsidRPr="00EA558A">
        <w:rPr>
          <w:rFonts w:ascii="Arial" w:hAnsi="Arial" w:cs="Arial"/>
          <w:b/>
          <w:bCs/>
          <w:i/>
          <w:iCs/>
          <w:color w:val="7B7B7B" w:themeColor="accent3" w:themeShade="BF"/>
          <w:sz w:val="22"/>
          <w:szCs w:val="22"/>
          <w:lang w:val="en-GB"/>
        </w:rPr>
        <w:t>registered office</w:t>
      </w:r>
      <w:r w:rsidR="00B86B9A" w:rsidRPr="008E587B">
        <w:rPr>
          <w:rFonts w:ascii="Arial" w:hAnsi="Arial" w:cs="Arial"/>
          <w:i/>
          <w:iCs/>
          <w:color w:val="7B7B7B" w:themeColor="accent3" w:themeShade="BF"/>
          <w:sz w:val="22"/>
          <w:szCs w:val="22"/>
          <w:lang w:val="en-GB"/>
        </w:rPr>
        <w:t xml:space="preserve"> [...] can be rebutted only if factors which are both objective and ascertainable by third parties enable it to be established that an actual situation exists </w:t>
      </w:r>
      <w:r w:rsidR="00B86B9A" w:rsidRPr="00EA558A">
        <w:rPr>
          <w:rFonts w:ascii="Arial" w:hAnsi="Arial" w:cs="Arial"/>
          <w:b/>
          <w:bCs/>
          <w:i/>
          <w:iCs/>
          <w:color w:val="7B7B7B" w:themeColor="accent3" w:themeShade="BF"/>
          <w:sz w:val="22"/>
          <w:szCs w:val="22"/>
          <w:lang w:val="en-GB"/>
        </w:rPr>
        <w:t>which is different from that which locating it at that registered office is deemed to reflect</w:t>
      </w:r>
      <w:r w:rsidR="008E587B">
        <w:rPr>
          <w:rFonts w:ascii="Arial" w:hAnsi="Arial" w:cs="Arial"/>
          <w:color w:val="7B7B7B" w:themeColor="accent3" w:themeShade="BF"/>
          <w:sz w:val="22"/>
          <w:szCs w:val="22"/>
          <w:lang w:val="en-GB"/>
        </w:rPr>
        <w:t>…”</w:t>
      </w:r>
      <w:r w:rsidR="00254A95">
        <w:rPr>
          <w:rFonts w:ascii="Arial" w:hAnsi="Arial" w:cs="Arial"/>
          <w:color w:val="7B7B7B" w:themeColor="accent3" w:themeShade="BF"/>
          <w:sz w:val="22"/>
          <w:szCs w:val="22"/>
          <w:lang w:val="en-GB"/>
        </w:rPr>
        <w:t xml:space="preserve">. In England the </w:t>
      </w:r>
      <w:r w:rsidR="00CA07F1">
        <w:rPr>
          <w:rFonts w:ascii="Arial" w:hAnsi="Arial" w:cs="Arial"/>
          <w:color w:val="7B7B7B" w:themeColor="accent3" w:themeShade="BF"/>
          <w:sz w:val="22"/>
          <w:szCs w:val="22"/>
          <w:lang w:val="en-GB"/>
        </w:rPr>
        <w:t>‘</w:t>
      </w:r>
      <w:r w:rsidR="00254A95">
        <w:rPr>
          <w:rFonts w:ascii="Arial" w:hAnsi="Arial" w:cs="Arial"/>
          <w:color w:val="7B7B7B" w:themeColor="accent3" w:themeShade="BF"/>
          <w:sz w:val="22"/>
          <w:szCs w:val="22"/>
          <w:lang w:val="en-GB"/>
        </w:rPr>
        <w:t>third parties</w:t>
      </w:r>
      <w:r w:rsidR="00CA07F1">
        <w:rPr>
          <w:rFonts w:ascii="Arial" w:hAnsi="Arial" w:cs="Arial"/>
          <w:color w:val="7B7B7B" w:themeColor="accent3" w:themeShade="BF"/>
          <w:sz w:val="22"/>
          <w:szCs w:val="22"/>
          <w:lang w:val="en-GB"/>
        </w:rPr>
        <w:t xml:space="preserve">’ (referred to in the case of </w:t>
      </w:r>
      <w:proofErr w:type="spellStart"/>
      <w:r w:rsidR="00CA07F1">
        <w:rPr>
          <w:rFonts w:ascii="Arial" w:hAnsi="Arial" w:cs="Arial"/>
          <w:color w:val="7B7B7B" w:themeColor="accent3" w:themeShade="BF"/>
          <w:sz w:val="22"/>
          <w:szCs w:val="22"/>
          <w:lang w:val="en-GB"/>
        </w:rPr>
        <w:t>Eurofood</w:t>
      </w:r>
      <w:proofErr w:type="spellEnd"/>
      <w:r w:rsidR="00CA07F1">
        <w:rPr>
          <w:rFonts w:ascii="Arial" w:hAnsi="Arial" w:cs="Arial"/>
          <w:color w:val="7B7B7B" w:themeColor="accent3" w:themeShade="BF"/>
          <w:sz w:val="22"/>
          <w:szCs w:val="22"/>
          <w:lang w:val="en-GB"/>
        </w:rPr>
        <w:t>)</w:t>
      </w:r>
      <w:r w:rsidR="00254A95">
        <w:rPr>
          <w:rFonts w:ascii="Arial" w:hAnsi="Arial" w:cs="Arial"/>
          <w:color w:val="7B7B7B" w:themeColor="accent3" w:themeShade="BF"/>
          <w:sz w:val="22"/>
          <w:szCs w:val="22"/>
          <w:lang w:val="en-GB"/>
        </w:rPr>
        <w:t xml:space="preserve"> with whom the court will be most concerned will be the creditors. </w:t>
      </w:r>
    </w:p>
    <w:p w14:paraId="62B3F8DE" w14:textId="77777777" w:rsidR="00B86B9A" w:rsidRPr="00827D45" w:rsidRDefault="00B86B9A" w:rsidP="00B86B9A">
      <w:pPr>
        <w:jc w:val="both"/>
        <w:rPr>
          <w:rFonts w:ascii="Arial" w:hAnsi="Arial" w:cs="Arial"/>
          <w:color w:val="7B7B7B" w:themeColor="accent3" w:themeShade="BF"/>
          <w:sz w:val="22"/>
          <w:szCs w:val="22"/>
          <w:lang w:val="en-GB"/>
        </w:rPr>
      </w:pPr>
    </w:p>
    <w:p w14:paraId="3E37CBD8" w14:textId="4D495FE0" w:rsidR="00B86B9A" w:rsidRPr="00827D45" w:rsidRDefault="00E35511" w:rsidP="00B86B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was also held in the case of </w:t>
      </w:r>
      <w:proofErr w:type="spellStart"/>
      <w:r>
        <w:rPr>
          <w:rFonts w:ascii="Arial" w:hAnsi="Arial" w:cs="Arial"/>
          <w:color w:val="7B7B7B" w:themeColor="accent3" w:themeShade="BF"/>
          <w:sz w:val="22"/>
          <w:szCs w:val="22"/>
          <w:lang w:val="en-GB"/>
        </w:rPr>
        <w:t>Eurofood</w:t>
      </w:r>
      <w:proofErr w:type="spellEnd"/>
      <w:r>
        <w:rPr>
          <w:rFonts w:ascii="Arial" w:hAnsi="Arial" w:cs="Arial"/>
          <w:color w:val="7B7B7B" w:themeColor="accent3" w:themeShade="BF"/>
          <w:sz w:val="22"/>
          <w:szCs w:val="22"/>
          <w:lang w:val="en-GB"/>
        </w:rPr>
        <w:t xml:space="preserve"> </w:t>
      </w:r>
      <w:r w:rsidR="00B86B9A" w:rsidRPr="00827D45">
        <w:rPr>
          <w:rFonts w:ascii="Arial" w:hAnsi="Arial" w:cs="Arial"/>
          <w:color w:val="7B7B7B" w:themeColor="accent3" w:themeShade="BF"/>
          <w:sz w:val="22"/>
          <w:szCs w:val="22"/>
          <w:lang w:val="en-GB"/>
        </w:rPr>
        <w:t>that “the mere fact” that a parent company made economic choices (for example, for tax reasons) as to where the registered office of its subsidiary might be situated would not</w:t>
      </w:r>
      <w:r>
        <w:rPr>
          <w:rFonts w:ascii="Arial" w:hAnsi="Arial" w:cs="Arial"/>
          <w:color w:val="7B7B7B" w:themeColor="accent3" w:themeShade="BF"/>
          <w:sz w:val="22"/>
          <w:szCs w:val="22"/>
          <w:lang w:val="en-GB"/>
        </w:rPr>
        <w:t xml:space="preserve"> </w:t>
      </w:r>
      <w:r w:rsidR="00B86B9A" w:rsidRPr="00827D45">
        <w:rPr>
          <w:rFonts w:ascii="Arial" w:hAnsi="Arial" w:cs="Arial"/>
          <w:color w:val="7B7B7B" w:themeColor="accent3" w:themeShade="BF"/>
          <w:sz w:val="22"/>
          <w:szCs w:val="22"/>
          <w:lang w:val="en-GB"/>
        </w:rPr>
        <w:t>be enough to rebut the presumption</w:t>
      </w:r>
      <w:r w:rsidR="003A4BEB">
        <w:rPr>
          <w:rFonts w:ascii="Arial" w:hAnsi="Arial" w:cs="Arial"/>
          <w:color w:val="7B7B7B" w:themeColor="accent3" w:themeShade="BF"/>
          <w:sz w:val="22"/>
          <w:szCs w:val="22"/>
          <w:lang w:val="en-GB"/>
        </w:rPr>
        <w:t xml:space="preserve">. </w:t>
      </w:r>
      <w:r w:rsidR="00BB3BE6">
        <w:rPr>
          <w:rFonts w:ascii="Arial" w:hAnsi="Arial" w:cs="Arial"/>
          <w:color w:val="7B7B7B" w:themeColor="accent3" w:themeShade="BF"/>
          <w:sz w:val="22"/>
          <w:szCs w:val="22"/>
          <w:lang w:val="en-GB"/>
        </w:rPr>
        <w:t xml:space="preserve">However, the presumption </w:t>
      </w:r>
      <w:r w:rsidR="00BB3BE6" w:rsidRPr="00BB3BE6">
        <w:rPr>
          <w:rFonts w:ascii="Arial" w:hAnsi="Arial" w:cs="Arial"/>
          <w:color w:val="7B7B7B" w:themeColor="accent3" w:themeShade="BF"/>
          <w:sz w:val="22"/>
          <w:szCs w:val="22"/>
          <w:lang w:val="en-GB"/>
        </w:rPr>
        <w:t>would be rebuttable in the case of a "letterbox" company that carries on no business in the place of registration</w:t>
      </w:r>
      <w:r w:rsidR="00BB3BE6">
        <w:rPr>
          <w:rFonts w:ascii="Arial" w:hAnsi="Arial" w:cs="Arial"/>
          <w:color w:val="7B7B7B" w:themeColor="accent3" w:themeShade="BF"/>
          <w:sz w:val="22"/>
          <w:szCs w:val="22"/>
          <w:lang w:val="en-GB"/>
        </w:rPr>
        <w:t>.</w:t>
      </w:r>
      <w:r w:rsidR="00BB3BE6">
        <w:rPr>
          <w:rStyle w:val="FootnoteReference"/>
          <w:rFonts w:ascii="Arial" w:hAnsi="Arial" w:cs="Arial"/>
          <w:color w:val="7B7B7B" w:themeColor="accent3" w:themeShade="BF"/>
          <w:sz w:val="22"/>
          <w:szCs w:val="22"/>
          <w:lang w:val="en-GB"/>
        </w:rPr>
        <w:footnoteReference w:id="8"/>
      </w:r>
    </w:p>
    <w:p w14:paraId="45ABA5F3" w14:textId="77777777" w:rsidR="007719FE" w:rsidRDefault="007719FE" w:rsidP="001A007A">
      <w:pPr>
        <w:autoSpaceDE w:val="0"/>
        <w:autoSpaceDN w:val="0"/>
        <w:adjustRightInd w:val="0"/>
        <w:jc w:val="both"/>
        <w:rPr>
          <w:rFonts w:ascii="Arial" w:hAnsi="Arial" w:cs="Arial"/>
          <w:color w:val="7B7B7B" w:themeColor="accent3" w:themeShade="BF"/>
          <w:sz w:val="22"/>
          <w:szCs w:val="22"/>
          <w:lang w:val="en-GB"/>
        </w:rPr>
      </w:pPr>
    </w:p>
    <w:p w14:paraId="2341F49F" w14:textId="3553DD01" w:rsidR="004D4672" w:rsidRDefault="006A4C57"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the </w:t>
      </w:r>
      <w:r w:rsidR="00F03D0C">
        <w:rPr>
          <w:rFonts w:ascii="Arial" w:hAnsi="Arial" w:cs="Arial"/>
          <w:color w:val="7B7B7B" w:themeColor="accent3" w:themeShade="BF"/>
          <w:sz w:val="22"/>
          <w:szCs w:val="22"/>
          <w:lang w:val="en-GB"/>
        </w:rPr>
        <w:t>registered office</w:t>
      </w:r>
      <w:r w:rsidR="004D4672">
        <w:rPr>
          <w:rFonts w:ascii="Arial" w:hAnsi="Arial" w:cs="Arial"/>
          <w:color w:val="7B7B7B" w:themeColor="accent3" w:themeShade="BF"/>
          <w:sz w:val="22"/>
          <w:szCs w:val="22"/>
          <w:lang w:val="en-GB"/>
        </w:rPr>
        <w:t xml:space="preserve"> of </w:t>
      </w:r>
      <w:proofErr w:type="spellStart"/>
      <w:r w:rsidR="004D4672">
        <w:rPr>
          <w:rFonts w:ascii="Arial" w:hAnsi="Arial" w:cs="Arial"/>
          <w:color w:val="7B7B7B" w:themeColor="accent3" w:themeShade="BF"/>
          <w:sz w:val="22"/>
          <w:szCs w:val="22"/>
          <w:lang w:val="en-GB"/>
        </w:rPr>
        <w:t>Aussiebee</w:t>
      </w:r>
      <w:proofErr w:type="spellEnd"/>
      <w:r w:rsidR="004D4672">
        <w:rPr>
          <w:rFonts w:ascii="Arial" w:hAnsi="Arial" w:cs="Arial"/>
          <w:color w:val="7B7B7B" w:themeColor="accent3" w:themeShade="BF"/>
          <w:sz w:val="22"/>
          <w:szCs w:val="22"/>
          <w:lang w:val="en-GB"/>
        </w:rPr>
        <w:t xml:space="preserve"> is in </w:t>
      </w:r>
      <w:r w:rsidR="004D4672" w:rsidRPr="004D4672">
        <w:rPr>
          <w:rFonts w:ascii="Arial" w:hAnsi="Arial" w:cs="Arial"/>
          <w:color w:val="7B7B7B" w:themeColor="accent3" w:themeShade="BF"/>
          <w:sz w:val="22"/>
          <w:szCs w:val="22"/>
          <w:lang w:val="en-GB"/>
        </w:rPr>
        <w:t>Lyonesse</w:t>
      </w:r>
      <w:r w:rsidR="004D4672">
        <w:rPr>
          <w:rFonts w:ascii="Arial" w:hAnsi="Arial" w:cs="Arial"/>
          <w:color w:val="7B7B7B" w:themeColor="accent3" w:themeShade="BF"/>
          <w:sz w:val="22"/>
          <w:szCs w:val="22"/>
          <w:lang w:val="en-GB"/>
        </w:rPr>
        <w:t xml:space="preserve">, there is a presumption in </w:t>
      </w:r>
      <w:r w:rsidR="00E41A1E">
        <w:rPr>
          <w:rFonts w:ascii="Arial" w:hAnsi="Arial" w:cs="Arial"/>
          <w:color w:val="7B7B7B" w:themeColor="accent3" w:themeShade="BF"/>
          <w:sz w:val="22"/>
          <w:szCs w:val="22"/>
          <w:lang w:val="en-GB"/>
        </w:rPr>
        <w:t>favour</w:t>
      </w:r>
      <w:r w:rsidR="004D4672">
        <w:rPr>
          <w:rFonts w:ascii="Arial" w:hAnsi="Arial" w:cs="Arial"/>
          <w:color w:val="7B7B7B" w:themeColor="accent3" w:themeShade="BF"/>
          <w:sz w:val="22"/>
          <w:szCs w:val="22"/>
          <w:lang w:val="en-GB"/>
        </w:rPr>
        <w:t xml:space="preserve"> of the fact that the COMI should be in </w:t>
      </w:r>
      <w:r w:rsidR="004D4672" w:rsidRPr="004D4672">
        <w:rPr>
          <w:rFonts w:ascii="Arial" w:hAnsi="Arial" w:cs="Arial"/>
          <w:color w:val="7B7B7B" w:themeColor="accent3" w:themeShade="BF"/>
          <w:sz w:val="22"/>
          <w:szCs w:val="22"/>
          <w:lang w:val="en-GB"/>
        </w:rPr>
        <w:t>Lyonesse</w:t>
      </w:r>
      <w:r w:rsidR="004D4672">
        <w:rPr>
          <w:rFonts w:ascii="Arial" w:hAnsi="Arial" w:cs="Arial"/>
          <w:color w:val="7B7B7B" w:themeColor="accent3" w:themeShade="BF"/>
          <w:sz w:val="22"/>
          <w:szCs w:val="22"/>
          <w:lang w:val="en-GB"/>
        </w:rPr>
        <w:t xml:space="preserve">. The fact that </w:t>
      </w:r>
      <w:r w:rsidR="005A0446">
        <w:rPr>
          <w:rFonts w:ascii="Arial" w:hAnsi="Arial" w:cs="Arial"/>
          <w:color w:val="7B7B7B" w:themeColor="accent3" w:themeShade="BF"/>
          <w:sz w:val="22"/>
          <w:szCs w:val="22"/>
          <w:lang w:val="en-GB"/>
        </w:rPr>
        <w:t xml:space="preserve">they have </w:t>
      </w:r>
      <w:r w:rsidR="005A0446" w:rsidRPr="005A0446">
        <w:rPr>
          <w:rFonts w:ascii="Arial" w:hAnsi="Arial" w:cs="Arial"/>
          <w:color w:val="7B7B7B" w:themeColor="accent3" w:themeShade="BF"/>
          <w:sz w:val="22"/>
          <w:szCs w:val="22"/>
          <w:lang w:val="en-GB"/>
        </w:rPr>
        <w:t>offices and warehouses in Lyonesse</w:t>
      </w:r>
      <w:r w:rsidR="005A0446">
        <w:rPr>
          <w:rFonts w:ascii="Arial" w:hAnsi="Arial" w:cs="Arial"/>
          <w:color w:val="7B7B7B" w:themeColor="accent3" w:themeShade="BF"/>
          <w:sz w:val="22"/>
          <w:szCs w:val="22"/>
          <w:lang w:val="en-GB"/>
        </w:rPr>
        <w:t xml:space="preserve"> </w:t>
      </w:r>
      <w:proofErr w:type="gramStart"/>
      <w:r w:rsidR="005A0446">
        <w:rPr>
          <w:rFonts w:ascii="Arial" w:hAnsi="Arial" w:cs="Arial"/>
          <w:color w:val="7B7B7B" w:themeColor="accent3" w:themeShade="BF"/>
          <w:sz w:val="22"/>
          <w:szCs w:val="22"/>
          <w:lang w:val="en-GB"/>
        </w:rPr>
        <w:t>and also</w:t>
      </w:r>
      <w:proofErr w:type="gramEnd"/>
      <w:r w:rsidR="005A0446">
        <w:rPr>
          <w:rFonts w:ascii="Arial" w:hAnsi="Arial" w:cs="Arial"/>
          <w:color w:val="7B7B7B" w:themeColor="accent3" w:themeShade="BF"/>
          <w:sz w:val="22"/>
          <w:szCs w:val="22"/>
          <w:lang w:val="en-GB"/>
        </w:rPr>
        <w:t xml:space="preserve"> sell their products from </w:t>
      </w:r>
      <w:r w:rsidR="005A0446" w:rsidRPr="005A0446">
        <w:rPr>
          <w:rFonts w:ascii="Arial" w:hAnsi="Arial" w:cs="Arial"/>
          <w:color w:val="7B7B7B" w:themeColor="accent3" w:themeShade="BF"/>
          <w:sz w:val="22"/>
          <w:szCs w:val="22"/>
          <w:lang w:val="en-GB"/>
        </w:rPr>
        <w:t>Lyonesse</w:t>
      </w:r>
      <w:r w:rsidR="005A0446">
        <w:rPr>
          <w:rFonts w:ascii="Arial" w:hAnsi="Arial" w:cs="Arial"/>
          <w:color w:val="7B7B7B" w:themeColor="accent3" w:themeShade="BF"/>
          <w:sz w:val="22"/>
          <w:szCs w:val="22"/>
          <w:lang w:val="en-GB"/>
        </w:rPr>
        <w:t xml:space="preserve">, suggest that the incorporation in </w:t>
      </w:r>
      <w:r w:rsidR="005A0446" w:rsidRPr="005A0446">
        <w:rPr>
          <w:rFonts w:ascii="Arial" w:hAnsi="Arial" w:cs="Arial"/>
          <w:color w:val="7B7B7B" w:themeColor="accent3" w:themeShade="BF"/>
          <w:sz w:val="22"/>
          <w:szCs w:val="22"/>
          <w:lang w:val="en-GB"/>
        </w:rPr>
        <w:t>Lyonesse</w:t>
      </w:r>
      <w:r w:rsidR="005A0446">
        <w:rPr>
          <w:rFonts w:ascii="Arial" w:hAnsi="Arial" w:cs="Arial"/>
          <w:color w:val="7B7B7B" w:themeColor="accent3" w:themeShade="BF"/>
          <w:sz w:val="22"/>
          <w:szCs w:val="22"/>
          <w:lang w:val="en-GB"/>
        </w:rPr>
        <w:t xml:space="preserve"> is not just that of a </w:t>
      </w:r>
      <w:r w:rsidR="00EE7D5A">
        <w:rPr>
          <w:rFonts w:ascii="Arial" w:hAnsi="Arial" w:cs="Arial"/>
          <w:color w:val="7B7B7B" w:themeColor="accent3" w:themeShade="BF"/>
          <w:sz w:val="22"/>
          <w:szCs w:val="22"/>
          <w:lang w:val="en-GB"/>
        </w:rPr>
        <w:t xml:space="preserve">“letterbox” company. </w:t>
      </w:r>
      <w:r w:rsidR="007F21B9">
        <w:rPr>
          <w:rFonts w:ascii="Arial" w:hAnsi="Arial" w:cs="Arial"/>
          <w:color w:val="7B7B7B" w:themeColor="accent3" w:themeShade="BF"/>
          <w:sz w:val="22"/>
          <w:szCs w:val="22"/>
          <w:lang w:val="en-GB"/>
        </w:rPr>
        <w:t xml:space="preserve">Therefore, the existence of </w:t>
      </w:r>
      <w:r w:rsidR="007F21B9" w:rsidRPr="007F21B9">
        <w:rPr>
          <w:rFonts w:ascii="Arial" w:hAnsi="Arial" w:cs="Arial"/>
          <w:color w:val="7B7B7B" w:themeColor="accent3" w:themeShade="BF"/>
          <w:sz w:val="22"/>
          <w:szCs w:val="22"/>
          <w:lang w:val="en-GB"/>
        </w:rPr>
        <w:t xml:space="preserve">offices and warehouses in Sydney and </w:t>
      </w:r>
      <w:r w:rsidR="007F21B9">
        <w:rPr>
          <w:rFonts w:ascii="Arial" w:hAnsi="Arial" w:cs="Arial"/>
          <w:color w:val="7B7B7B" w:themeColor="accent3" w:themeShade="BF"/>
          <w:sz w:val="22"/>
          <w:szCs w:val="22"/>
          <w:lang w:val="en-GB"/>
        </w:rPr>
        <w:t xml:space="preserve">the board of directors comprising mainly of Australians, is unlikely to be able to rebut this presumption. </w:t>
      </w:r>
    </w:p>
    <w:p w14:paraId="54C0D63D" w14:textId="77777777" w:rsidR="004D4672" w:rsidRDefault="004D4672" w:rsidP="001A007A">
      <w:pPr>
        <w:autoSpaceDE w:val="0"/>
        <w:autoSpaceDN w:val="0"/>
        <w:adjustRightInd w:val="0"/>
        <w:jc w:val="both"/>
        <w:rPr>
          <w:rFonts w:ascii="Arial" w:hAnsi="Arial" w:cs="Arial"/>
          <w:color w:val="7B7B7B" w:themeColor="accent3" w:themeShade="BF"/>
          <w:sz w:val="22"/>
          <w:szCs w:val="22"/>
          <w:lang w:val="en-GB"/>
        </w:rPr>
      </w:pPr>
    </w:p>
    <w:p w14:paraId="48AAFE4C" w14:textId="18C22373" w:rsidR="00F34EB8" w:rsidRDefault="00F34EB8" w:rsidP="005D5E00">
      <w:pPr>
        <w:rPr>
          <w:rFonts w:ascii="Arial" w:hAnsi="Arial" w:cs="Arial"/>
          <w:color w:val="7B7B7B" w:themeColor="accent3" w:themeShade="BF"/>
          <w:sz w:val="22"/>
          <w:szCs w:val="22"/>
          <w:lang w:val="en-GB"/>
        </w:rPr>
      </w:pPr>
      <w:r w:rsidRPr="00F34EB8">
        <w:rPr>
          <w:rFonts w:ascii="Arial" w:hAnsi="Arial" w:cs="Arial"/>
          <w:color w:val="7B7B7B" w:themeColor="accent3" w:themeShade="BF"/>
          <w:sz w:val="22"/>
          <w:szCs w:val="22"/>
          <w:lang w:val="en-GB"/>
        </w:rPr>
        <w:t>This case resembles the case of Ackers v Deputy Commissioner of Taxation (2014) 223 FCR 8</w:t>
      </w:r>
      <w:r>
        <w:rPr>
          <w:rFonts w:ascii="Arial" w:hAnsi="Arial" w:cs="Arial"/>
          <w:color w:val="7B7B7B" w:themeColor="accent3" w:themeShade="BF"/>
          <w:sz w:val="22"/>
          <w:szCs w:val="22"/>
          <w:lang w:val="en-GB"/>
        </w:rPr>
        <w:t xml:space="preserve"> (“Ackers”)</w:t>
      </w:r>
      <w:r w:rsidRPr="00F34EB8">
        <w:rPr>
          <w:rFonts w:ascii="Arial" w:hAnsi="Arial" w:cs="Arial"/>
          <w:color w:val="7B7B7B" w:themeColor="accent3" w:themeShade="BF"/>
          <w:sz w:val="22"/>
          <w:szCs w:val="22"/>
          <w:lang w:val="en-GB"/>
        </w:rPr>
        <w:t xml:space="preserve">. </w:t>
      </w:r>
      <w:r w:rsidR="00B20324">
        <w:rPr>
          <w:rFonts w:ascii="Arial" w:hAnsi="Arial" w:cs="Arial"/>
          <w:color w:val="7B7B7B" w:themeColor="accent3" w:themeShade="BF"/>
          <w:sz w:val="22"/>
          <w:szCs w:val="22"/>
          <w:lang w:val="en-GB"/>
        </w:rPr>
        <w:t xml:space="preserve">The case of Ackers dealt with </w:t>
      </w:r>
      <w:r w:rsidR="005D5E00" w:rsidRPr="005D5E00">
        <w:rPr>
          <w:rFonts w:ascii="Arial" w:hAnsi="Arial" w:cs="Arial"/>
          <w:color w:val="7B7B7B" w:themeColor="accent3" w:themeShade="BF"/>
          <w:sz w:val="22"/>
          <w:szCs w:val="22"/>
          <w:lang w:val="en-GB"/>
        </w:rPr>
        <w:t>the application of</w:t>
      </w:r>
      <w:r w:rsidR="005D5E00">
        <w:rPr>
          <w:rFonts w:ascii="Arial" w:hAnsi="Arial" w:cs="Arial"/>
          <w:color w:val="7B7B7B" w:themeColor="accent3" w:themeShade="BF"/>
          <w:sz w:val="22"/>
          <w:szCs w:val="22"/>
          <w:lang w:val="en-GB"/>
        </w:rPr>
        <w:t xml:space="preserve"> </w:t>
      </w:r>
      <w:r w:rsidR="005D5E00" w:rsidRPr="005D5E00">
        <w:rPr>
          <w:rFonts w:ascii="Arial" w:hAnsi="Arial" w:cs="Arial"/>
          <w:color w:val="7B7B7B" w:themeColor="accent3" w:themeShade="BF"/>
          <w:sz w:val="22"/>
          <w:szCs w:val="22"/>
          <w:lang w:val="en-GB"/>
        </w:rPr>
        <w:t>Article 22 of the Model Law</w:t>
      </w:r>
      <w:r w:rsidR="005D5E00">
        <w:rPr>
          <w:rFonts w:ascii="Arial" w:hAnsi="Arial" w:cs="Arial"/>
          <w:color w:val="7B7B7B" w:themeColor="accent3" w:themeShade="BF"/>
          <w:sz w:val="22"/>
          <w:szCs w:val="22"/>
          <w:lang w:val="en-GB"/>
        </w:rPr>
        <w:t xml:space="preserve">, which states that </w:t>
      </w:r>
      <w:r w:rsidR="005D5E00" w:rsidRPr="005D5E00">
        <w:rPr>
          <w:rFonts w:ascii="Arial" w:hAnsi="Arial" w:cs="Arial"/>
          <w:color w:val="7B7B7B" w:themeColor="accent3" w:themeShade="BF"/>
          <w:sz w:val="22"/>
          <w:szCs w:val="22"/>
          <w:lang w:val="en-GB"/>
        </w:rPr>
        <w:t>the court must be satisfied that the interests of the creditors</w:t>
      </w:r>
      <w:r w:rsidR="00DA4059">
        <w:rPr>
          <w:rFonts w:ascii="Arial" w:hAnsi="Arial" w:cs="Arial"/>
          <w:color w:val="7B7B7B" w:themeColor="accent3" w:themeShade="BF"/>
          <w:sz w:val="22"/>
          <w:szCs w:val="22"/>
          <w:lang w:val="en-GB"/>
        </w:rPr>
        <w:t xml:space="preserve"> and other interested parties</w:t>
      </w:r>
      <w:r w:rsidR="005D5E00">
        <w:rPr>
          <w:rFonts w:ascii="Arial" w:hAnsi="Arial" w:cs="Arial"/>
          <w:color w:val="7B7B7B" w:themeColor="accent3" w:themeShade="BF"/>
          <w:sz w:val="22"/>
          <w:szCs w:val="22"/>
          <w:lang w:val="en-GB"/>
        </w:rPr>
        <w:t xml:space="preserve"> </w:t>
      </w:r>
      <w:r w:rsidR="005D5E00" w:rsidRPr="005D5E00">
        <w:rPr>
          <w:rFonts w:ascii="Arial" w:hAnsi="Arial" w:cs="Arial"/>
          <w:color w:val="7B7B7B" w:themeColor="accent3" w:themeShade="BF"/>
          <w:sz w:val="22"/>
          <w:szCs w:val="22"/>
          <w:lang w:val="en-GB"/>
        </w:rPr>
        <w:t>are “adequately protected” when granting relief under Article 19</w:t>
      </w:r>
      <w:r w:rsidR="00C274B9">
        <w:rPr>
          <w:rFonts w:ascii="Arial" w:hAnsi="Arial" w:cs="Arial"/>
          <w:color w:val="7B7B7B" w:themeColor="accent3" w:themeShade="BF"/>
          <w:sz w:val="22"/>
          <w:szCs w:val="22"/>
          <w:lang w:val="en-GB"/>
        </w:rPr>
        <w:t xml:space="preserve"> (“</w:t>
      </w:r>
      <w:r w:rsidR="00C274B9" w:rsidRPr="00C274B9">
        <w:rPr>
          <w:rFonts w:ascii="Arial" w:hAnsi="Arial" w:cs="Arial"/>
          <w:color w:val="7B7B7B" w:themeColor="accent3" w:themeShade="BF"/>
          <w:sz w:val="22"/>
          <w:szCs w:val="22"/>
          <w:lang w:val="en-GB"/>
        </w:rPr>
        <w:t>Relief that may be granted upon application for recognition of a foreign proceeding</w:t>
      </w:r>
      <w:r w:rsidR="00C274B9">
        <w:rPr>
          <w:rFonts w:ascii="Arial" w:hAnsi="Arial" w:cs="Arial"/>
          <w:color w:val="7B7B7B" w:themeColor="accent3" w:themeShade="BF"/>
          <w:sz w:val="22"/>
          <w:szCs w:val="22"/>
          <w:lang w:val="en-GB"/>
        </w:rPr>
        <w:t>”)</w:t>
      </w:r>
      <w:r w:rsidR="005D5E00" w:rsidRPr="005D5E00">
        <w:rPr>
          <w:rFonts w:ascii="Arial" w:hAnsi="Arial" w:cs="Arial"/>
          <w:color w:val="7B7B7B" w:themeColor="accent3" w:themeShade="BF"/>
          <w:sz w:val="22"/>
          <w:szCs w:val="22"/>
          <w:lang w:val="en-GB"/>
        </w:rPr>
        <w:t>.</w:t>
      </w:r>
    </w:p>
    <w:p w14:paraId="7827351F" w14:textId="77777777" w:rsidR="00E768D5" w:rsidRDefault="00E768D5" w:rsidP="005D5E00">
      <w:pPr>
        <w:rPr>
          <w:rFonts w:ascii="Arial" w:hAnsi="Arial" w:cs="Arial"/>
          <w:color w:val="7B7B7B" w:themeColor="accent3" w:themeShade="BF"/>
          <w:sz w:val="22"/>
          <w:szCs w:val="22"/>
          <w:lang w:val="en-GB"/>
        </w:rPr>
      </w:pPr>
    </w:p>
    <w:p w14:paraId="63736F07" w14:textId="73119674" w:rsidR="00E768D5" w:rsidRDefault="00131611" w:rsidP="00123B0A">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E768D5">
        <w:rPr>
          <w:rFonts w:ascii="Arial" w:hAnsi="Arial" w:cs="Arial"/>
          <w:color w:val="7B7B7B" w:themeColor="accent3" w:themeShade="BF"/>
          <w:sz w:val="22"/>
          <w:szCs w:val="22"/>
          <w:lang w:val="en-GB"/>
        </w:rPr>
        <w:t>he case of Ackers</w:t>
      </w:r>
      <w:r w:rsidR="006C63C0">
        <w:rPr>
          <w:rFonts w:ascii="Arial" w:hAnsi="Arial" w:cs="Arial"/>
          <w:color w:val="7B7B7B" w:themeColor="accent3" w:themeShade="BF"/>
          <w:sz w:val="22"/>
          <w:szCs w:val="22"/>
          <w:lang w:val="en-GB"/>
        </w:rPr>
        <w:t xml:space="preserve"> concerned the liquidation of a company registered in the Cayman Islands</w:t>
      </w:r>
      <w:r w:rsidR="00DD32BC">
        <w:rPr>
          <w:rFonts w:ascii="Arial" w:hAnsi="Arial" w:cs="Arial"/>
          <w:color w:val="7B7B7B" w:themeColor="accent3" w:themeShade="BF"/>
          <w:sz w:val="22"/>
          <w:szCs w:val="22"/>
          <w:lang w:val="en-GB"/>
        </w:rPr>
        <w:t xml:space="preserve"> (the “Cayman Island Proceedings”)</w:t>
      </w:r>
      <w:r w:rsidR="000D22A9">
        <w:rPr>
          <w:rFonts w:ascii="Arial" w:hAnsi="Arial" w:cs="Arial"/>
          <w:color w:val="7B7B7B" w:themeColor="accent3" w:themeShade="BF"/>
          <w:sz w:val="22"/>
          <w:szCs w:val="22"/>
          <w:lang w:val="en-GB"/>
        </w:rPr>
        <w:t xml:space="preserve">. The said </w:t>
      </w:r>
      <w:r w:rsidR="00DD32BC" w:rsidRPr="00DD32BC">
        <w:rPr>
          <w:rFonts w:ascii="Arial" w:hAnsi="Arial" w:cs="Arial"/>
          <w:color w:val="7B7B7B" w:themeColor="accent3" w:themeShade="BF"/>
          <w:sz w:val="22"/>
          <w:szCs w:val="22"/>
          <w:lang w:val="en-GB"/>
        </w:rPr>
        <w:t>Cayman Island Proceedings</w:t>
      </w:r>
      <w:r w:rsidR="00DD32BC" w:rsidRPr="00DD32BC">
        <w:rPr>
          <w:rFonts w:ascii="Arial" w:hAnsi="Arial" w:cs="Arial"/>
          <w:color w:val="7B7B7B" w:themeColor="accent3" w:themeShade="BF"/>
          <w:sz w:val="22"/>
          <w:szCs w:val="22"/>
          <w:lang w:val="en-GB"/>
        </w:rPr>
        <w:t xml:space="preserve"> </w:t>
      </w:r>
      <w:r w:rsidR="000D22A9">
        <w:rPr>
          <w:rFonts w:ascii="Arial" w:hAnsi="Arial" w:cs="Arial"/>
          <w:color w:val="7B7B7B" w:themeColor="accent3" w:themeShade="BF"/>
          <w:sz w:val="22"/>
          <w:szCs w:val="22"/>
          <w:lang w:val="en-GB"/>
        </w:rPr>
        <w:t>had been recognised as a foreign main proceeding in Australia. The</w:t>
      </w:r>
      <w:r w:rsidR="00DD32BC">
        <w:rPr>
          <w:rFonts w:ascii="Arial" w:hAnsi="Arial" w:cs="Arial"/>
          <w:color w:val="7B7B7B" w:themeColor="accent3" w:themeShade="BF"/>
          <w:sz w:val="22"/>
          <w:szCs w:val="22"/>
          <w:lang w:val="en-GB"/>
        </w:rPr>
        <w:t xml:space="preserve"> </w:t>
      </w:r>
      <w:r w:rsidR="00DD32BC" w:rsidRPr="00DD32BC">
        <w:rPr>
          <w:rFonts w:ascii="Arial" w:hAnsi="Arial" w:cs="Arial"/>
          <w:color w:val="7B7B7B" w:themeColor="accent3" w:themeShade="BF"/>
          <w:sz w:val="22"/>
          <w:szCs w:val="22"/>
          <w:lang w:val="en-GB"/>
        </w:rPr>
        <w:t>foreign representatives</w:t>
      </w:r>
      <w:r w:rsidR="00DD32BC">
        <w:rPr>
          <w:rFonts w:ascii="Arial" w:hAnsi="Arial" w:cs="Arial"/>
          <w:color w:val="7B7B7B" w:themeColor="accent3" w:themeShade="BF"/>
          <w:sz w:val="22"/>
          <w:szCs w:val="22"/>
          <w:lang w:val="en-GB"/>
        </w:rPr>
        <w:t xml:space="preserve"> of the </w:t>
      </w:r>
      <w:r w:rsidR="00DD32BC" w:rsidRPr="00DD32BC">
        <w:rPr>
          <w:rFonts w:ascii="Arial" w:hAnsi="Arial" w:cs="Arial"/>
          <w:color w:val="7B7B7B" w:themeColor="accent3" w:themeShade="BF"/>
          <w:sz w:val="22"/>
          <w:szCs w:val="22"/>
          <w:lang w:val="en-GB"/>
        </w:rPr>
        <w:t>Cayman Island Proceedings</w:t>
      </w:r>
      <w:r w:rsidR="00DD32BC">
        <w:rPr>
          <w:rFonts w:ascii="Arial" w:hAnsi="Arial" w:cs="Arial"/>
          <w:color w:val="7B7B7B" w:themeColor="accent3" w:themeShade="BF"/>
          <w:sz w:val="22"/>
          <w:szCs w:val="22"/>
          <w:lang w:val="en-GB"/>
        </w:rPr>
        <w:t xml:space="preserve"> </w:t>
      </w:r>
      <w:r w:rsidR="00C3632F">
        <w:rPr>
          <w:rFonts w:ascii="Arial" w:hAnsi="Arial" w:cs="Arial"/>
          <w:color w:val="7B7B7B" w:themeColor="accent3" w:themeShade="BF"/>
          <w:sz w:val="22"/>
          <w:szCs w:val="22"/>
          <w:lang w:val="en-GB"/>
        </w:rPr>
        <w:t xml:space="preserve">applied to remit the proceeds of the sale of the Australian assets of the company to the </w:t>
      </w:r>
      <w:r w:rsidR="00C3632F" w:rsidRPr="00C3632F">
        <w:rPr>
          <w:rFonts w:ascii="Arial" w:hAnsi="Arial" w:cs="Arial"/>
          <w:color w:val="7B7B7B" w:themeColor="accent3" w:themeShade="BF"/>
          <w:sz w:val="22"/>
          <w:szCs w:val="22"/>
          <w:lang w:val="en-GB"/>
        </w:rPr>
        <w:t>Cayman Island</w:t>
      </w:r>
      <w:r w:rsidR="00C3632F">
        <w:rPr>
          <w:rFonts w:ascii="Arial" w:hAnsi="Arial" w:cs="Arial"/>
          <w:color w:val="7B7B7B" w:themeColor="accent3" w:themeShade="BF"/>
          <w:sz w:val="22"/>
          <w:szCs w:val="22"/>
          <w:lang w:val="en-GB"/>
        </w:rPr>
        <w:t xml:space="preserve">s. </w:t>
      </w:r>
      <w:r w:rsidR="00123B0A">
        <w:rPr>
          <w:rFonts w:ascii="Arial" w:hAnsi="Arial" w:cs="Arial"/>
          <w:color w:val="7B7B7B" w:themeColor="accent3" w:themeShade="BF"/>
          <w:sz w:val="22"/>
          <w:szCs w:val="22"/>
          <w:lang w:val="en-GB"/>
        </w:rPr>
        <w:t xml:space="preserve">However, the company owed </w:t>
      </w:r>
      <w:r w:rsidR="00123B0A" w:rsidRPr="00123B0A">
        <w:rPr>
          <w:rFonts w:ascii="Arial" w:hAnsi="Arial" w:cs="Arial"/>
          <w:color w:val="7B7B7B" w:themeColor="accent3" w:themeShade="BF"/>
          <w:sz w:val="22"/>
          <w:szCs w:val="22"/>
          <w:lang w:val="en-GB"/>
        </w:rPr>
        <w:t xml:space="preserve">over AUD 83 million in tax and penalties in Australia. </w:t>
      </w:r>
      <w:r w:rsidR="00123B0A">
        <w:rPr>
          <w:rFonts w:ascii="Arial" w:hAnsi="Arial" w:cs="Arial"/>
          <w:color w:val="7B7B7B" w:themeColor="accent3" w:themeShade="BF"/>
          <w:sz w:val="22"/>
          <w:szCs w:val="22"/>
          <w:lang w:val="en-GB"/>
        </w:rPr>
        <w:t>In the case of Ackers too, like in the present case, the</w:t>
      </w:r>
      <w:r w:rsidR="00123B0A" w:rsidRPr="00123B0A">
        <w:rPr>
          <w:rFonts w:ascii="Arial" w:hAnsi="Arial" w:cs="Arial"/>
          <w:color w:val="7B7B7B" w:themeColor="accent3" w:themeShade="BF"/>
          <w:sz w:val="22"/>
          <w:szCs w:val="22"/>
          <w:lang w:val="en-GB"/>
        </w:rPr>
        <w:t xml:space="preserve"> debt payable to a foreign revenue</w:t>
      </w:r>
      <w:r w:rsidR="00123B0A">
        <w:rPr>
          <w:rFonts w:ascii="Arial" w:hAnsi="Arial" w:cs="Arial"/>
          <w:color w:val="7B7B7B" w:themeColor="accent3" w:themeShade="BF"/>
          <w:sz w:val="22"/>
          <w:szCs w:val="22"/>
          <w:lang w:val="en-GB"/>
        </w:rPr>
        <w:t xml:space="preserve"> </w:t>
      </w:r>
      <w:r w:rsidR="00123B0A" w:rsidRPr="00123B0A">
        <w:rPr>
          <w:rFonts w:ascii="Arial" w:hAnsi="Arial" w:cs="Arial"/>
          <w:color w:val="7B7B7B" w:themeColor="accent3" w:themeShade="BF"/>
          <w:sz w:val="22"/>
          <w:szCs w:val="22"/>
          <w:lang w:val="en-GB"/>
        </w:rPr>
        <w:t>creditor is not admissible to proof in a Cayman Islands liquidation</w:t>
      </w:r>
      <w:r w:rsidR="00123B0A">
        <w:rPr>
          <w:rFonts w:ascii="Arial" w:hAnsi="Arial" w:cs="Arial"/>
          <w:color w:val="7B7B7B" w:themeColor="accent3" w:themeShade="BF"/>
          <w:sz w:val="22"/>
          <w:szCs w:val="22"/>
          <w:lang w:val="en-GB"/>
        </w:rPr>
        <w:t xml:space="preserve">. </w:t>
      </w:r>
    </w:p>
    <w:p w14:paraId="1E77F091" w14:textId="77777777" w:rsidR="00852A9B" w:rsidRDefault="00852A9B" w:rsidP="00123B0A">
      <w:pPr>
        <w:rPr>
          <w:rFonts w:ascii="Arial" w:hAnsi="Arial" w:cs="Arial"/>
          <w:color w:val="7B7B7B" w:themeColor="accent3" w:themeShade="BF"/>
          <w:sz w:val="22"/>
          <w:szCs w:val="22"/>
          <w:lang w:val="en-GB"/>
        </w:rPr>
      </w:pPr>
    </w:p>
    <w:p w14:paraId="1D26FA1E" w14:textId="76820015" w:rsidR="00852A9B" w:rsidRDefault="00852A9B" w:rsidP="00B75C6A">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Ackers, </w:t>
      </w:r>
      <w:r w:rsidR="00BC3F5D">
        <w:rPr>
          <w:rFonts w:ascii="Arial" w:hAnsi="Arial" w:cs="Arial"/>
          <w:color w:val="7B7B7B" w:themeColor="accent3" w:themeShade="BF"/>
          <w:sz w:val="22"/>
          <w:szCs w:val="22"/>
          <w:lang w:val="en-GB"/>
        </w:rPr>
        <w:t xml:space="preserve">upon the application </w:t>
      </w:r>
      <w:r w:rsidR="00411B2F">
        <w:rPr>
          <w:rFonts w:ascii="Arial" w:hAnsi="Arial" w:cs="Arial"/>
          <w:color w:val="7B7B7B" w:themeColor="accent3" w:themeShade="BF"/>
          <w:sz w:val="22"/>
          <w:szCs w:val="22"/>
          <w:lang w:val="en-GB"/>
        </w:rPr>
        <w:t xml:space="preserve">of the </w:t>
      </w:r>
      <w:r w:rsidR="00411B2F" w:rsidRPr="00411B2F">
        <w:rPr>
          <w:rFonts w:ascii="Arial" w:hAnsi="Arial" w:cs="Arial"/>
          <w:color w:val="7B7B7B" w:themeColor="accent3" w:themeShade="BF"/>
          <w:sz w:val="22"/>
          <w:szCs w:val="22"/>
          <w:lang w:val="en-GB"/>
        </w:rPr>
        <w:t>Deputy Commissioner of Taxation (DCT),</w:t>
      </w:r>
      <w:r>
        <w:rPr>
          <w:rFonts w:ascii="Arial" w:hAnsi="Arial" w:cs="Arial"/>
          <w:color w:val="7B7B7B" w:themeColor="accent3" w:themeShade="BF"/>
          <w:sz w:val="22"/>
          <w:szCs w:val="22"/>
          <w:lang w:val="en-GB"/>
        </w:rPr>
        <w:t xml:space="preserve"> </w:t>
      </w:r>
      <w:r w:rsidR="00113861">
        <w:rPr>
          <w:rFonts w:ascii="Arial" w:hAnsi="Arial" w:cs="Arial"/>
          <w:color w:val="7B7B7B" w:themeColor="accent3" w:themeShade="BF"/>
          <w:sz w:val="22"/>
          <w:szCs w:val="22"/>
          <w:lang w:val="en-GB"/>
        </w:rPr>
        <w:t xml:space="preserve">the Federal court permitted the DCT to enforce its claim in Australia </w:t>
      </w:r>
      <w:r w:rsidR="008A3E1E">
        <w:rPr>
          <w:rFonts w:ascii="Arial" w:hAnsi="Arial" w:cs="Arial"/>
          <w:color w:val="7B7B7B" w:themeColor="accent3" w:themeShade="BF"/>
          <w:sz w:val="22"/>
          <w:szCs w:val="22"/>
          <w:lang w:val="en-GB"/>
        </w:rPr>
        <w:t xml:space="preserve">to recover and amount up to the </w:t>
      </w:r>
      <w:proofErr w:type="spellStart"/>
      <w:r w:rsidR="008A3E1E" w:rsidRPr="001C2433">
        <w:rPr>
          <w:rFonts w:ascii="Arial" w:hAnsi="Arial" w:cs="Arial"/>
          <w:i/>
          <w:iCs/>
          <w:color w:val="7B7B7B" w:themeColor="accent3" w:themeShade="BF"/>
          <w:sz w:val="22"/>
          <w:szCs w:val="22"/>
          <w:lang w:val="en-GB"/>
        </w:rPr>
        <w:t>pari</w:t>
      </w:r>
      <w:proofErr w:type="spellEnd"/>
      <w:r w:rsidR="008A3E1E" w:rsidRPr="001C2433">
        <w:rPr>
          <w:rFonts w:ascii="Arial" w:hAnsi="Arial" w:cs="Arial"/>
          <w:i/>
          <w:iCs/>
          <w:color w:val="7B7B7B" w:themeColor="accent3" w:themeShade="BF"/>
          <w:sz w:val="22"/>
          <w:szCs w:val="22"/>
          <w:lang w:val="en-GB"/>
        </w:rPr>
        <w:t xml:space="preserve"> passu</w:t>
      </w:r>
      <w:r w:rsidR="008A3E1E">
        <w:rPr>
          <w:rFonts w:ascii="Arial" w:hAnsi="Arial" w:cs="Arial"/>
          <w:color w:val="7B7B7B" w:themeColor="accent3" w:themeShade="BF"/>
          <w:sz w:val="22"/>
          <w:szCs w:val="22"/>
          <w:lang w:val="en-GB"/>
        </w:rPr>
        <w:t xml:space="preserve"> amount the ATO would have received </w:t>
      </w:r>
      <w:r w:rsidR="001C2433">
        <w:rPr>
          <w:rFonts w:ascii="Arial" w:hAnsi="Arial" w:cs="Arial"/>
          <w:color w:val="7B7B7B" w:themeColor="accent3" w:themeShade="BF"/>
          <w:sz w:val="22"/>
          <w:szCs w:val="22"/>
          <w:lang w:val="en-GB"/>
        </w:rPr>
        <w:t>had they been entitled to prove the tax debt as an unsecured creditor in the foreign main proceeding</w:t>
      </w:r>
      <w:r w:rsidR="00D7163B">
        <w:rPr>
          <w:rFonts w:ascii="Arial" w:hAnsi="Arial" w:cs="Arial"/>
          <w:color w:val="7B7B7B" w:themeColor="accent3" w:themeShade="BF"/>
          <w:sz w:val="22"/>
          <w:szCs w:val="22"/>
          <w:lang w:val="en-GB"/>
        </w:rPr>
        <w:t xml:space="preserve">. </w:t>
      </w:r>
      <w:r w:rsidR="00EA19BF">
        <w:rPr>
          <w:rFonts w:ascii="Arial" w:hAnsi="Arial" w:cs="Arial"/>
          <w:color w:val="7B7B7B" w:themeColor="accent3" w:themeShade="BF"/>
          <w:sz w:val="22"/>
          <w:szCs w:val="22"/>
          <w:lang w:val="en-GB"/>
        </w:rPr>
        <w:t>The Federal Court</w:t>
      </w:r>
      <w:r w:rsidR="00EA19BF" w:rsidRPr="00EA19BF">
        <w:rPr>
          <w:rFonts w:ascii="Arial" w:hAnsi="Arial" w:cs="Arial"/>
          <w:color w:val="7B7B7B" w:themeColor="accent3" w:themeShade="BF"/>
          <w:sz w:val="22"/>
          <w:szCs w:val="22"/>
          <w:lang w:val="en-GB"/>
        </w:rPr>
        <w:t xml:space="preserve"> relied on article 20.3 which</w:t>
      </w:r>
      <w:r w:rsidR="00EA19BF">
        <w:rPr>
          <w:rFonts w:ascii="Arial" w:hAnsi="Arial" w:cs="Arial"/>
          <w:color w:val="7B7B7B" w:themeColor="accent3" w:themeShade="BF"/>
          <w:sz w:val="22"/>
          <w:szCs w:val="22"/>
          <w:lang w:val="en-GB"/>
        </w:rPr>
        <w:t xml:space="preserve"> </w:t>
      </w:r>
      <w:r w:rsidR="00EA19BF" w:rsidRPr="00EA19BF">
        <w:rPr>
          <w:rFonts w:ascii="Arial" w:hAnsi="Arial" w:cs="Arial"/>
          <w:color w:val="7B7B7B" w:themeColor="accent3" w:themeShade="BF"/>
          <w:sz w:val="22"/>
          <w:szCs w:val="22"/>
          <w:lang w:val="en-GB"/>
        </w:rPr>
        <w:t xml:space="preserve">preserves the Court’s power to grant leave under s 471B of the </w:t>
      </w:r>
      <w:r w:rsidR="00EA19BF" w:rsidRPr="00EA19BF">
        <w:rPr>
          <w:rFonts w:ascii="Arial" w:hAnsi="Arial" w:cs="Arial"/>
          <w:color w:val="7B7B7B" w:themeColor="accent3" w:themeShade="BF"/>
          <w:sz w:val="22"/>
          <w:szCs w:val="22"/>
          <w:lang w:val="en-GB"/>
        </w:rPr>
        <w:lastRenderedPageBreak/>
        <w:t>Corporations Act</w:t>
      </w:r>
      <w:r w:rsidR="00EA19BF">
        <w:rPr>
          <w:rFonts w:ascii="Arial" w:hAnsi="Arial" w:cs="Arial"/>
          <w:color w:val="7B7B7B" w:themeColor="accent3" w:themeShade="BF"/>
          <w:sz w:val="22"/>
          <w:szCs w:val="22"/>
          <w:lang w:val="en-GB"/>
        </w:rPr>
        <w:t xml:space="preserve"> </w:t>
      </w:r>
      <w:r w:rsidR="00EA19BF" w:rsidRPr="00EA19BF">
        <w:rPr>
          <w:rFonts w:ascii="Arial" w:hAnsi="Arial" w:cs="Arial"/>
          <w:color w:val="7B7B7B" w:themeColor="accent3" w:themeShade="BF"/>
          <w:sz w:val="22"/>
          <w:szCs w:val="22"/>
          <w:lang w:val="en-GB"/>
        </w:rPr>
        <w:t>and article 22 for that result</w:t>
      </w:r>
      <w:r w:rsidR="00EA19BF">
        <w:rPr>
          <w:rFonts w:ascii="Arial" w:hAnsi="Arial" w:cs="Arial"/>
          <w:color w:val="7B7B7B" w:themeColor="accent3" w:themeShade="BF"/>
          <w:sz w:val="22"/>
          <w:szCs w:val="22"/>
          <w:lang w:val="en-GB"/>
        </w:rPr>
        <w:t>.</w:t>
      </w:r>
      <w:r w:rsidR="008B1B7D">
        <w:rPr>
          <w:rStyle w:val="FootnoteReference"/>
          <w:rFonts w:ascii="Arial" w:hAnsi="Arial" w:cs="Arial"/>
          <w:color w:val="7B7B7B" w:themeColor="accent3" w:themeShade="BF"/>
          <w:sz w:val="22"/>
          <w:szCs w:val="22"/>
          <w:lang w:val="en-GB"/>
        </w:rPr>
        <w:footnoteReference w:id="9"/>
      </w:r>
      <w:r w:rsidR="00EA19BF" w:rsidRPr="00EA19BF">
        <w:rPr>
          <w:rFonts w:ascii="Arial" w:hAnsi="Arial" w:cs="Arial"/>
          <w:color w:val="7B7B7B" w:themeColor="accent3" w:themeShade="BF"/>
          <w:sz w:val="22"/>
          <w:szCs w:val="22"/>
          <w:lang w:val="en-GB"/>
        </w:rPr>
        <w:t xml:space="preserve"> </w:t>
      </w:r>
      <w:r w:rsidR="00D7163B">
        <w:rPr>
          <w:rFonts w:ascii="Arial" w:hAnsi="Arial" w:cs="Arial"/>
          <w:color w:val="7B7B7B" w:themeColor="accent3" w:themeShade="BF"/>
          <w:sz w:val="22"/>
          <w:szCs w:val="22"/>
          <w:lang w:val="en-GB"/>
        </w:rPr>
        <w:t xml:space="preserve">This was held </w:t>
      </w:r>
      <w:r w:rsidR="00210E26">
        <w:rPr>
          <w:rFonts w:ascii="Arial" w:hAnsi="Arial" w:cs="Arial"/>
          <w:color w:val="7B7B7B" w:themeColor="accent3" w:themeShade="BF"/>
          <w:sz w:val="22"/>
          <w:szCs w:val="22"/>
          <w:lang w:val="en-GB"/>
        </w:rPr>
        <w:t xml:space="preserve">on appeal to be </w:t>
      </w:r>
      <w:r w:rsidR="00A87A6F">
        <w:rPr>
          <w:rFonts w:ascii="Arial" w:hAnsi="Arial" w:cs="Arial"/>
          <w:color w:val="7B7B7B" w:themeColor="accent3" w:themeShade="BF"/>
          <w:sz w:val="22"/>
          <w:szCs w:val="22"/>
          <w:lang w:val="en-GB"/>
        </w:rPr>
        <w:t xml:space="preserve">an appropriate way to ensure that </w:t>
      </w:r>
      <w:r w:rsidR="00B75C6A" w:rsidRPr="00B75C6A">
        <w:rPr>
          <w:rFonts w:ascii="Arial" w:hAnsi="Arial" w:cs="Arial"/>
          <w:color w:val="7B7B7B" w:themeColor="accent3" w:themeShade="BF"/>
          <w:sz w:val="22"/>
          <w:szCs w:val="22"/>
          <w:lang w:val="en-GB"/>
        </w:rPr>
        <w:t>the interests of the</w:t>
      </w:r>
      <w:r w:rsidR="00B75C6A">
        <w:rPr>
          <w:rFonts w:ascii="Arial" w:hAnsi="Arial" w:cs="Arial"/>
          <w:color w:val="7B7B7B" w:themeColor="accent3" w:themeShade="BF"/>
          <w:sz w:val="22"/>
          <w:szCs w:val="22"/>
          <w:lang w:val="en-GB"/>
        </w:rPr>
        <w:t xml:space="preserve"> </w:t>
      </w:r>
      <w:r w:rsidR="00B75C6A" w:rsidRPr="00B75C6A">
        <w:rPr>
          <w:rFonts w:ascii="Arial" w:hAnsi="Arial" w:cs="Arial"/>
          <w:color w:val="7B7B7B" w:themeColor="accent3" w:themeShade="BF"/>
          <w:sz w:val="22"/>
          <w:szCs w:val="22"/>
          <w:lang w:val="en-GB"/>
        </w:rPr>
        <w:t>DCT as a creditor were adequately protected.</w:t>
      </w:r>
      <w:r w:rsidR="00B75C6A">
        <w:rPr>
          <w:rFonts w:ascii="Arial" w:hAnsi="Arial" w:cs="Arial"/>
          <w:color w:val="7B7B7B" w:themeColor="accent3" w:themeShade="BF"/>
          <w:sz w:val="22"/>
          <w:szCs w:val="22"/>
          <w:lang w:val="en-GB"/>
        </w:rPr>
        <w:t xml:space="preserve"> </w:t>
      </w:r>
    </w:p>
    <w:p w14:paraId="3FA11215" w14:textId="4EF45AF4" w:rsidR="00C95BC7" w:rsidRDefault="00C95BC7" w:rsidP="00F34EB8">
      <w:pPr>
        <w:rPr>
          <w:rFonts w:ascii="Arial" w:hAnsi="Arial" w:cs="Arial"/>
          <w:color w:val="7B7B7B" w:themeColor="accent3" w:themeShade="BF"/>
          <w:sz w:val="22"/>
          <w:szCs w:val="22"/>
          <w:lang w:val="en-GB"/>
        </w:rPr>
      </w:pPr>
    </w:p>
    <w:p w14:paraId="64BF7727" w14:textId="26A60E60" w:rsidR="00F84369" w:rsidRDefault="00BF5B06" w:rsidP="006F7903">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 </w:t>
      </w:r>
      <w:proofErr w:type="spellStart"/>
      <w:r>
        <w:rPr>
          <w:rFonts w:ascii="Arial" w:hAnsi="Arial" w:cs="Arial"/>
          <w:color w:val="7B7B7B" w:themeColor="accent3" w:themeShade="BF"/>
          <w:sz w:val="22"/>
          <w:szCs w:val="22"/>
          <w:lang w:val="en-GB"/>
        </w:rPr>
        <w:t>owned</w:t>
      </w:r>
      <w:proofErr w:type="spellEnd"/>
      <w:r>
        <w:rPr>
          <w:rFonts w:ascii="Arial" w:hAnsi="Arial" w:cs="Arial"/>
          <w:color w:val="7B7B7B" w:themeColor="accent3" w:themeShade="BF"/>
          <w:sz w:val="22"/>
          <w:szCs w:val="22"/>
          <w:lang w:val="en-GB"/>
        </w:rPr>
        <w:t xml:space="preserve"> to ATO would not </w:t>
      </w:r>
      <w:r w:rsidR="00B33D86">
        <w:rPr>
          <w:rFonts w:ascii="Arial" w:hAnsi="Arial" w:cs="Arial"/>
          <w:color w:val="7B7B7B" w:themeColor="accent3" w:themeShade="BF"/>
          <w:sz w:val="22"/>
          <w:szCs w:val="22"/>
          <w:lang w:val="en-GB"/>
        </w:rPr>
        <w:t xml:space="preserve">be recognised as matter of course since the </w:t>
      </w:r>
      <w:r w:rsidR="00B33D86" w:rsidRPr="00B33D86">
        <w:rPr>
          <w:rFonts w:ascii="Arial" w:hAnsi="Arial" w:cs="Arial"/>
          <w:color w:val="7B7B7B" w:themeColor="accent3" w:themeShade="BF"/>
          <w:sz w:val="22"/>
          <w:szCs w:val="22"/>
          <w:lang w:val="en-GB"/>
        </w:rPr>
        <w:t>debt payable to a foreign revenue creditor is not admissible to proof in a Cayman Islands liquidation.</w:t>
      </w:r>
      <w:r w:rsidR="00B33D86">
        <w:rPr>
          <w:rFonts w:ascii="Arial" w:hAnsi="Arial" w:cs="Arial"/>
          <w:color w:val="7B7B7B" w:themeColor="accent3" w:themeShade="BF"/>
          <w:sz w:val="22"/>
          <w:szCs w:val="22"/>
          <w:lang w:val="en-GB"/>
        </w:rPr>
        <w:t xml:space="preserve"> However</w:t>
      </w:r>
      <w:r w:rsidR="00C95BC7" w:rsidRPr="0020660F">
        <w:rPr>
          <w:rFonts w:ascii="Arial" w:hAnsi="Arial" w:cs="Arial"/>
          <w:color w:val="7B7B7B" w:themeColor="accent3" w:themeShade="BF"/>
          <w:sz w:val="22"/>
          <w:szCs w:val="22"/>
          <w:lang w:val="en-GB"/>
        </w:rPr>
        <w:t xml:space="preserve">, </w:t>
      </w:r>
      <w:r w:rsidR="00B33D86">
        <w:rPr>
          <w:rFonts w:ascii="Arial" w:hAnsi="Arial" w:cs="Arial"/>
          <w:color w:val="7B7B7B" w:themeColor="accent3" w:themeShade="BF"/>
          <w:sz w:val="22"/>
          <w:szCs w:val="22"/>
          <w:lang w:val="en-GB"/>
        </w:rPr>
        <w:t>as in the case of Ackers,</w:t>
      </w:r>
      <w:r w:rsidR="00C95BC7" w:rsidRPr="0020660F">
        <w:rPr>
          <w:rFonts w:ascii="Arial" w:hAnsi="Arial" w:cs="Arial"/>
          <w:color w:val="7B7B7B" w:themeColor="accent3" w:themeShade="BF"/>
          <w:sz w:val="22"/>
          <w:szCs w:val="22"/>
          <w:lang w:val="en-GB"/>
        </w:rPr>
        <w:t xml:space="preserve"> ATO </w:t>
      </w:r>
      <w:r w:rsidR="00C95BC7" w:rsidRPr="0020660F">
        <w:rPr>
          <w:rFonts w:ascii="Arial" w:hAnsi="Arial" w:cs="Arial"/>
          <w:color w:val="7B7B7B" w:themeColor="accent3" w:themeShade="BF"/>
          <w:sz w:val="22"/>
          <w:szCs w:val="22"/>
          <w:lang w:val="en-GB"/>
        </w:rPr>
        <w:t xml:space="preserve">can </w:t>
      </w:r>
      <w:r w:rsidR="0020660F" w:rsidRPr="006F7903">
        <w:rPr>
          <w:rFonts w:ascii="Arial" w:hAnsi="Arial" w:cs="Arial"/>
          <w:color w:val="7B7B7B" w:themeColor="accent3" w:themeShade="BF"/>
          <w:sz w:val="22"/>
          <w:szCs w:val="22"/>
          <w:lang w:val="en-GB"/>
        </w:rPr>
        <w:t xml:space="preserve">apply to the </w:t>
      </w:r>
      <w:r w:rsidR="008A5C8E" w:rsidRPr="006F7903">
        <w:rPr>
          <w:rFonts w:ascii="Arial" w:hAnsi="Arial" w:cs="Arial"/>
          <w:color w:val="7B7B7B" w:themeColor="accent3" w:themeShade="BF"/>
          <w:sz w:val="22"/>
          <w:szCs w:val="22"/>
          <w:lang w:val="en-GB"/>
        </w:rPr>
        <w:t xml:space="preserve">Federal Court </w:t>
      </w:r>
      <w:r w:rsidR="00BD1264" w:rsidRPr="006F7903">
        <w:rPr>
          <w:rFonts w:ascii="Arial" w:hAnsi="Arial" w:cs="Arial"/>
          <w:color w:val="7B7B7B" w:themeColor="accent3" w:themeShade="BF"/>
          <w:sz w:val="22"/>
          <w:szCs w:val="22"/>
          <w:lang w:val="en-GB"/>
        </w:rPr>
        <w:t xml:space="preserve">for leave to enforce its claim against </w:t>
      </w:r>
      <w:proofErr w:type="spellStart"/>
      <w:r w:rsidR="00940273" w:rsidRPr="006F7903">
        <w:rPr>
          <w:rFonts w:ascii="Arial" w:hAnsi="Arial" w:cs="Arial"/>
          <w:color w:val="7B7B7B" w:themeColor="accent3" w:themeShade="BF"/>
          <w:sz w:val="22"/>
          <w:szCs w:val="22"/>
          <w:lang w:val="en-GB"/>
        </w:rPr>
        <w:t>Aussiebee</w:t>
      </w:r>
      <w:proofErr w:type="spellEnd"/>
      <w:r w:rsidR="00940273" w:rsidRPr="006F7903">
        <w:rPr>
          <w:rFonts w:ascii="Arial" w:hAnsi="Arial" w:cs="Arial"/>
          <w:color w:val="7B7B7B" w:themeColor="accent3" w:themeShade="BF"/>
          <w:sz w:val="22"/>
          <w:szCs w:val="22"/>
          <w:lang w:val="en-GB"/>
        </w:rPr>
        <w:t xml:space="preserve"> in Australia for </w:t>
      </w:r>
      <w:r w:rsidR="006E2F48" w:rsidRPr="006F7903">
        <w:rPr>
          <w:rFonts w:ascii="Arial" w:hAnsi="Arial" w:cs="Arial"/>
          <w:color w:val="7B7B7B" w:themeColor="accent3" w:themeShade="BF"/>
          <w:sz w:val="22"/>
          <w:szCs w:val="22"/>
          <w:lang w:val="en-GB"/>
        </w:rPr>
        <w:t xml:space="preserve">the purpose of recovering </w:t>
      </w:r>
      <w:r w:rsidR="00F84369" w:rsidRPr="006F7903">
        <w:rPr>
          <w:rFonts w:ascii="Arial" w:hAnsi="Arial" w:cs="Arial"/>
          <w:color w:val="7B7B7B" w:themeColor="accent3" w:themeShade="BF"/>
          <w:sz w:val="22"/>
          <w:szCs w:val="22"/>
          <w:lang w:val="en-GB"/>
        </w:rPr>
        <w:t>an</w:t>
      </w:r>
      <w:r w:rsidR="006E2F48" w:rsidRPr="006F7903">
        <w:rPr>
          <w:rFonts w:ascii="Arial" w:hAnsi="Arial" w:cs="Arial"/>
          <w:color w:val="7B7B7B" w:themeColor="accent3" w:themeShade="BF"/>
          <w:sz w:val="22"/>
          <w:szCs w:val="22"/>
          <w:lang w:val="en-GB"/>
        </w:rPr>
        <w:t xml:space="preserve"> amount</w:t>
      </w:r>
      <w:r w:rsidR="00F84369" w:rsidRPr="006F7903">
        <w:rPr>
          <w:rFonts w:ascii="Arial" w:hAnsi="Arial" w:cs="Arial"/>
          <w:color w:val="7B7B7B" w:themeColor="accent3" w:themeShade="BF"/>
          <w:sz w:val="22"/>
          <w:szCs w:val="22"/>
          <w:lang w:val="en-GB"/>
        </w:rPr>
        <w:t xml:space="preserve"> up to the </w:t>
      </w:r>
      <w:proofErr w:type="spellStart"/>
      <w:r w:rsidR="00F84369" w:rsidRPr="00DA3872">
        <w:rPr>
          <w:rFonts w:ascii="Arial" w:hAnsi="Arial" w:cs="Arial"/>
          <w:i/>
          <w:iCs/>
          <w:color w:val="7B7B7B" w:themeColor="accent3" w:themeShade="BF"/>
          <w:sz w:val="22"/>
          <w:szCs w:val="22"/>
          <w:lang w:val="en-GB"/>
        </w:rPr>
        <w:t>pari</w:t>
      </w:r>
      <w:proofErr w:type="spellEnd"/>
      <w:r w:rsidR="00F84369" w:rsidRPr="00DA3872">
        <w:rPr>
          <w:rFonts w:ascii="Arial" w:hAnsi="Arial" w:cs="Arial"/>
          <w:i/>
          <w:iCs/>
          <w:color w:val="7B7B7B" w:themeColor="accent3" w:themeShade="BF"/>
          <w:sz w:val="22"/>
          <w:szCs w:val="22"/>
          <w:lang w:val="en-GB"/>
        </w:rPr>
        <w:t xml:space="preserve"> passu</w:t>
      </w:r>
      <w:r w:rsidR="00F84369" w:rsidRPr="006F7903">
        <w:rPr>
          <w:rFonts w:ascii="Arial" w:hAnsi="Arial" w:cs="Arial"/>
          <w:color w:val="7B7B7B" w:themeColor="accent3" w:themeShade="BF"/>
          <w:sz w:val="22"/>
          <w:szCs w:val="22"/>
          <w:lang w:val="en-GB"/>
        </w:rPr>
        <w:t xml:space="preserve"> amount </w:t>
      </w:r>
      <w:r w:rsidR="00C5453F" w:rsidRPr="006F7903">
        <w:rPr>
          <w:rFonts w:ascii="Arial" w:hAnsi="Arial" w:cs="Arial"/>
          <w:color w:val="7B7B7B" w:themeColor="accent3" w:themeShade="BF"/>
          <w:sz w:val="22"/>
          <w:szCs w:val="22"/>
          <w:lang w:val="en-GB"/>
        </w:rPr>
        <w:t>ATO would</w:t>
      </w:r>
      <w:r w:rsidR="00C5453F" w:rsidRPr="006F7903">
        <w:rPr>
          <w:rFonts w:ascii="Arial" w:hAnsi="Arial" w:cs="Arial"/>
          <w:color w:val="7B7B7B" w:themeColor="accent3" w:themeShade="BF"/>
          <w:sz w:val="22"/>
          <w:szCs w:val="22"/>
          <w:lang w:val="en-GB"/>
        </w:rPr>
        <w:t xml:space="preserve"> </w:t>
      </w:r>
      <w:r w:rsidR="00C5453F" w:rsidRPr="006F7903">
        <w:rPr>
          <w:rFonts w:ascii="Arial" w:hAnsi="Arial" w:cs="Arial"/>
          <w:color w:val="7B7B7B" w:themeColor="accent3" w:themeShade="BF"/>
          <w:sz w:val="22"/>
          <w:szCs w:val="22"/>
          <w:lang w:val="en-GB"/>
        </w:rPr>
        <w:t>have received if they were entitled to prove for the tax debt as an unsecured creditor in the</w:t>
      </w:r>
      <w:r w:rsidR="00C5453F" w:rsidRPr="006F7903">
        <w:rPr>
          <w:rFonts w:ascii="Arial" w:hAnsi="Arial" w:cs="Arial"/>
          <w:color w:val="7B7B7B" w:themeColor="accent3" w:themeShade="BF"/>
          <w:sz w:val="22"/>
          <w:szCs w:val="22"/>
          <w:lang w:val="en-GB"/>
        </w:rPr>
        <w:t xml:space="preserve"> </w:t>
      </w:r>
      <w:r w:rsidR="00C5453F" w:rsidRPr="006F7903">
        <w:rPr>
          <w:rFonts w:ascii="Arial" w:hAnsi="Arial" w:cs="Arial"/>
          <w:color w:val="7B7B7B" w:themeColor="accent3" w:themeShade="BF"/>
          <w:sz w:val="22"/>
          <w:szCs w:val="22"/>
          <w:lang w:val="en-GB"/>
        </w:rPr>
        <w:t>foreign main proceeding</w:t>
      </w:r>
      <w:r w:rsidR="006F7903" w:rsidRPr="006F7903">
        <w:rPr>
          <w:rFonts w:ascii="Arial" w:hAnsi="Arial" w:cs="Arial"/>
          <w:color w:val="7B7B7B" w:themeColor="accent3" w:themeShade="BF"/>
          <w:sz w:val="22"/>
          <w:szCs w:val="22"/>
          <w:lang w:val="en-GB"/>
        </w:rPr>
        <w:t xml:space="preserve"> to protect or improve its position</w:t>
      </w:r>
      <w:r w:rsidR="006F7903">
        <w:rPr>
          <w:rFonts w:ascii="Arial" w:hAnsi="Arial" w:cs="Arial"/>
          <w:color w:val="7B7B7B" w:themeColor="accent3" w:themeShade="BF"/>
          <w:sz w:val="22"/>
          <w:szCs w:val="22"/>
          <w:lang w:val="en-GB"/>
        </w:rPr>
        <w:t xml:space="preserve">. </w:t>
      </w:r>
      <w:r w:rsidR="00F84369" w:rsidRPr="006F7903">
        <w:rPr>
          <w:rFonts w:ascii="Arial" w:hAnsi="Arial" w:cs="Arial"/>
          <w:color w:val="7B7B7B" w:themeColor="accent3" w:themeShade="BF"/>
          <w:sz w:val="22"/>
          <w:szCs w:val="22"/>
          <w:lang w:val="en-GB"/>
        </w:rPr>
        <w:t xml:space="preserve">However, in this case since the debt owed to the ATO is less than the assets </w:t>
      </w:r>
      <w:r w:rsidR="006F7903">
        <w:rPr>
          <w:rFonts w:ascii="Arial" w:hAnsi="Arial" w:cs="Arial"/>
          <w:color w:val="7B7B7B" w:themeColor="accent3" w:themeShade="BF"/>
          <w:sz w:val="22"/>
          <w:szCs w:val="22"/>
          <w:lang w:val="en-GB"/>
        </w:rPr>
        <w:t xml:space="preserve">of </w:t>
      </w:r>
      <w:proofErr w:type="spellStart"/>
      <w:r w:rsidR="006F7903">
        <w:rPr>
          <w:rFonts w:ascii="Arial" w:hAnsi="Arial" w:cs="Arial"/>
          <w:color w:val="7B7B7B" w:themeColor="accent3" w:themeShade="BF"/>
          <w:sz w:val="22"/>
          <w:szCs w:val="22"/>
          <w:lang w:val="en-GB"/>
        </w:rPr>
        <w:t>Aussiebee</w:t>
      </w:r>
      <w:proofErr w:type="spellEnd"/>
      <w:r w:rsidR="006F7903">
        <w:rPr>
          <w:rFonts w:ascii="Arial" w:hAnsi="Arial" w:cs="Arial"/>
          <w:color w:val="7B7B7B" w:themeColor="accent3" w:themeShade="BF"/>
          <w:sz w:val="22"/>
          <w:szCs w:val="22"/>
          <w:lang w:val="en-GB"/>
        </w:rPr>
        <w:t xml:space="preserve"> </w:t>
      </w:r>
      <w:r w:rsidR="00F84369" w:rsidRPr="006F7903">
        <w:rPr>
          <w:rFonts w:ascii="Arial" w:hAnsi="Arial" w:cs="Arial"/>
          <w:color w:val="7B7B7B" w:themeColor="accent3" w:themeShade="BF"/>
          <w:sz w:val="22"/>
          <w:szCs w:val="22"/>
          <w:lang w:val="en-GB"/>
        </w:rPr>
        <w:t xml:space="preserve">in Australia, </w:t>
      </w:r>
      <w:r w:rsidR="006F7903" w:rsidRPr="006F7903">
        <w:rPr>
          <w:rFonts w:ascii="Arial" w:hAnsi="Arial" w:cs="Arial"/>
          <w:color w:val="7B7B7B" w:themeColor="accent3" w:themeShade="BF"/>
          <w:sz w:val="22"/>
          <w:szCs w:val="22"/>
          <w:lang w:val="en-GB"/>
        </w:rPr>
        <w:t xml:space="preserve">ATO </w:t>
      </w:r>
      <w:r>
        <w:rPr>
          <w:rFonts w:ascii="Arial" w:hAnsi="Arial" w:cs="Arial"/>
          <w:color w:val="7B7B7B" w:themeColor="accent3" w:themeShade="BF"/>
          <w:sz w:val="22"/>
          <w:szCs w:val="22"/>
          <w:lang w:val="en-GB"/>
        </w:rPr>
        <w:t xml:space="preserve">may receive its full amount. </w:t>
      </w:r>
    </w:p>
    <w:p w14:paraId="21D1EFC3" w14:textId="77777777" w:rsidR="00BF5B06" w:rsidRPr="006F7903" w:rsidRDefault="00BF5B06" w:rsidP="006F7903">
      <w:pPr>
        <w:rPr>
          <w:rFonts w:ascii="Arial" w:hAnsi="Arial" w:cs="Arial"/>
          <w:color w:val="7B7B7B" w:themeColor="accent3" w:themeShade="BF"/>
          <w:sz w:val="22"/>
          <w:szCs w:val="22"/>
          <w:lang w:val="en-GB"/>
        </w:rPr>
      </w:pPr>
    </w:p>
    <w:p w14:paraId="4FF310C3" w14:textId="77777777" w:rsidR="00C01AD6" w:rsidRDefault="00C01AD6" w:rsidP="00C01AD6">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Pr="00B81BAA" w:rsidRDefault="004D468D" w:rsidP="002476AF">
      <w:pPr>
        <w:jc w:val="both"/>
        <w:rPr>
          <w:rFonts w:ascii="Arial" w:hAnsi="Arial" w:cs="Arial"/>
          <w:sz w:val="22"/>
          <w:szCs w:val="22"/>
          <w:lang w:val="en-GB"/>
        </w:rPr>
      </w:pPr>
      <w:bookmarkStart w:id="1"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It is in the business of re-</w:t>
      </w:r>
      <w:r w:rsidR="0031579E" w:rsidRPr="00B81BAA">
        <w:rPr>
          <w:rFonts w:ascii="Arial" w:hAnsi="Arial" w:cs="Arial"/>
          <w:sz w:val="22"/>
          <w:szCs w:val="22"/>
          <w:lang w:val="en-GB"/>
        </w:rPr>
        <w:t xml:space="preserve">refining waste oil from electric substations in Australia and selling the re-refined oil. </w:t>
      </w:r>
      <w:proofErr w:type="gramStart"/>
      <w:r w:rsidR="00533704" w:rsidRPr="00B81BAA">
        <w:rPr>
          <w:rFonts w:ascii="Arial" w:hAnsi="Arial" w:cs="Arial"/>
          <w:sz w:val="22"/>
          <w:szCs w:val="22"/>
          <w:lang w:val="en-GB"/>
        </w:rPr>
        <w:t>All of</w:t>
      </w:r>
      <w:proofErr w:type="gramEnd"/>
      <w:r w:rsidR="00533704" w:rsidRPr="00B81BAA">
        <w:rPr>
          <w:rFonts w:ascii="Arial" w:hAnsi="Arial" w:cs="Arial"/>
          <w:sz w:val="22"/>
          <w:szCs w:val="22"/>
          <w:lang w:val="en-GB"/>
        </w:rPr>
        <w:t xml:space="preserve"> the shares in HA are owned by HA’s parent company, Hyrofine Group </w:t>
      </w:r>
      <w:r w:rsidR="00BC5A60" w:rsidRPr="00B81BAA">
        <w:rPr>
          <w:rFonts w:ascii="Arial" w:hAnsi="Arial" w:cs="Arial"/>
          <w:sz w:val="22"/>
          <w:szCs w:val="22"/>
          <w:lang w:val="en-GB"/>
        </w:rPr>
        <w:t>Ltd</w:t>
      </w:r>
      <w:r w:rsidR="00533704" w:rsidRPr="00B81BAA">
        <w:rPr>
          <w:rFonts w:ascii="Arial" w:hAnsi="Arial" w:cs="Arial"/>
          <w:sz w:val="22"/>
          <w:szCs w:val="22"/>
          <w:lang w:val="en-GB"/>
        </w:rPr>
        <w:t xml:space="preserve"> (</w:t>
      </w:r>
      <w:r w:rsidR="00BC5A60" w:rsidRPr="00B81BAA">
        <w:rPr>
          <w:rFonts w:ascii="Arial" w:hAnsi="Arial" w:cs="Arial"/>
          <w:sz w:val="22"/>
          <w:szCs w:val="22"/>
          <w:lang w:val="en-GB"/>
        </w:rPr>
        <w:t>HGL</w:t>
      </w:r>
      <w:r w:rsidR="00533704" w:rsidRPr="00B81BAA">
        <w:rPr>
          <w:rFonts w:ascii="Arial" w:hAnsi="Arial" w:cs="Arial"/>
          <w:sz w:val="22"/>
          <w:szCs w:val="22"/>
          <w:lang w:val="en-GB"/>
        </w:rPr>
        <w:t>)</w:t>
      </w:r>
      <w:r w:rsidR="00BC5A60" w:rsidRPr="00B81BAA">
        <w:rPr>
          <w:rFonts w:ascii="Arial" w:hAnsi="Arial" w:cs="Arial"/>
          <w:sz w:val="22"/>
          <w:szCs w:val="22"/>
          <w:lang w:val="en-GB"/>
        </w:rPr>
        <w:t>, also incorporated in Australia</w:t>
      </w:r>
      <w:r w:rsidR="00533704" w:rsidRPr="00B81BAA">
        <w:rPr>
          <w:rFonts w:ascii="Arial" w:hAnsi="Arial" w:cs="Arial"/>
          <w:sz w:val="22"/>
          <w:szCs w:val="22"/>
          <w:lang w:val="en-GB"/>
        </w:rPr>
        <w:t>.</w:t>
      </w:r>
      <w:r w:rsidR="00C41993" w:rsidRPr="00B81BAA">
        <w:rPr>
          <w:rFonts w:ascii="Arial" w:hAnsi="Arial" w:cs="Arial"/>
          <w:sz w:val="22"/>
          <w:szCs w:val="22"/>
          <w:lang w:val="en-GB"/>
        </w:rPr>
        <w:t xml:space="preserve"> The </w:t>
      </w:r>
      <w:r w:rsidR="00176286" w:rsidRPr="00B81BAA">
        <w:rPr>
          <w:rFonts w:ascii="Arial" w:hAnsi="Arial" w:cs="Arial"/>
          <w:sz w:val="22"/>
          <w:szCs w:val="22"/>
          <w:lang w:val="en-GB"/>
        </w:rPr>
        <w:t xml:space="preserve">same </w:t>
      </w:r>
      <w:r w:rsidR="00BC5A60" w:rsidRPr="00B81BAA">
        <w:rPr>
          <w:rFonts w:ascii="Arial" w:hAnsi="Arial" w:cs="Arial"/>
          <w:sz w:val="22"/>
          <w:szCs w:val="22"/>
          <w:lang w:val="en-GB"/>
        </w:rPr>
        <w:t>B</w:t>
      </w:r>
      <w:r w:rsidR="00176286" w:rsidRPr="00B81BAA">
        <w:rPr>
          <w:rFonts w:ascii="Arial" w:hAnsi="Arial" w:cs="Arial"/>
          <w:sz w:val="22"/>
          <w:szCs w:val="22"/>
          <w:lang w:val="en-GB"/>
        </w:rPr>
        <w:t xml:space="preserve">oard of </w:t>
      </w:r>
      <w:proofErr w:type="gramStart"/>
      <w:r w:rsidR="00176286" w:rsidRPr="00B81BAA">
        <w:rPr>
          <w:rFonts w:ascii="Arial" w:hAnsi="Arial" w:cs="Arial"/>
          <w:sz w:val="22"/>
          <w:szCs w:val="22"/>
          <w:lang w:val="en-GB"/>
        </w:rPr>
        <w:t>directors</w:t>
      </w:r>
      <w:proofErr w:type="gramEnd"/>
      <w:r w:rsidR="00176286" w:rsidRPr="00B81BAA">
        <w:rPr>
          <w:rFonts w:ascii="Arial" w:hAnsi="Arial" w:cs="Arial"/>
          <w:sz w:val="22"/>
          <w:szCs w:val="22"/>
          <w:lang w:val="en-GB"/>
        </w:rPr>
        <w:t xml:space="preserve"> controls both </w:t>
      </w:r>
      <w:r w:rsidR="00BC5A60" w:rsidRPr="00B81BAA">
        <w:rPr>
          <w:rFonts w:ascii="Arial" w:hAnsi="Arial" w:cs="Arial"/>
          <w:sz w:val="22"/>
          <w:szCs w:val="22"/>
          <w:lang w:val="en-GB"/>
        </w:rPr>
        <w:t>HGL</w:t>
      </w:r>
      <w:r w:rsidR="00176286" w:rsidRPr="00B81BAA">
        <w:rPr>
          <w:rFonts w:ascii="Arial" w:hAnsi="Arial" w:cs="Arial"/>
          <w:sz w:val="22"/>
          <w:szCs w:val="22"/>
          <w:lang w:val="en-GB"/>
        </w:rPr>
        <w:t xml:space="preserve"> and HA.</w:t>
      </w:r>
    </w:p>
    <w:p w14:paraId="5C3025C3" w14:textId="77777777" w:rsidR="00533704" w:rsidRPr="00B81BAA" w:rsidRDefault="00533704" w:rsidP="002476AF">
      <w:pPr>
        <w:jc w:val="both"/>
        <w:rPr>
          <w:rFonts w:ascii="Arial" w:hAnsi="Arial" w:cs="Arial"/>
          <w:sz w:val="22"/>
          <w:szCs w:val="22"/>
          <w:lang w:val="en-GB"/>
        </w:rPr>
      </w:pPr>
    </w:p>
    <w:p w14:paraId="0BAB5AF2" w14:textId="716C1FD2" w:rsidR="00FA0CE9" w:rsidRPr="00B81BAA" w:rsidRDefault="009512E1" w:rsidP="002476AF">
      <w:pPr>
        <w:jc w:val="both"/>
        <w:rPr>
          <w:rFonts w:ascii="Arial" w:hAnsi="Arial" w:cs="Arial"/>
          <w:sz w:val="22"/>
          <w:szCs w:val="22"/>
          <w:lang w:val="en-GB"/>
        </w:rPr>
      </w:pPr>
      <w:r w:rsidRPr="00B81BAA">
        <w:rPr>
          <w:rFonts w:ascii="Arial" w:hAnsi="Arial" w:cs="Arial"/>
          <w:sz w:val="22"/>
          <w:szCs w:val="22"/>
          <w:lang w:val="en-GB"/>
        </w:rPr>
        <w:t xml:space="preserve">HA </w:t>
      </w:r>
      <w:r w:rsidR="004D468D" w:rsidRPr="00B81BAA">
        <w:rPr>
          <w:rFonts w:ascii="Arial" w:hAnsi="Arial" w:cs="Arial"/>
          <w:sz w:val="22"/>
          <w:szCs w:val="22"/>
          <w:lang w:val="en-GB"/>
        </w:rPr>
        <w:t xml:space="preserve">operated an oil </w:t>
      </w:r>
      <w:r w:rsidR="00EB080B" w:rsidRPr="00B81BAA">
        <w:rPr>
          <w:rFonts w:ascii="Arial" w:hAnsi="Arial" w:cs="Arial"/>
          <w:sz w:val="22"/>
          <w:szCs w:val="22"/>
          <w:lang w:val="en-GB"/>
        </w:rPr>
        <w:t>re-</w:t>
      </w:r>
      <w:r w:rsidR="004D468D" w:rsidRPr="00B81BAA">
        <w:rPr>
          <w:rFonts w:ascii="Arial" w:hAnsi="Arial" w:cs="Arial"/>
          <w:sz w:val="22"/>
          <w:szCs w:val="22"/>
          <w:lang w:val="en-GB"/>
        </w:rPr>
        <w:t xml:space="preserve">refining plant near Sydney, Australia </w:t>
      </w:r>
      <w:r w:rsidR="00C15EA3" w:rsidRPr="00B81BAA">
        <w:rPr>
          <w:rFonts w:ascii="Arial" w:hAnsi="Arial" w:cs="Arial"/>
          <w:sz w:val="22"/>
          <w:szCs w:val="22"/>
          <w:lang w:val="en-GB"/>
        </w:rPr>
        <w:t>as</w:t>
      </w:r>
      <w:r w:rsidR="004D468D" w:rsidRPr="00B81BAA">
        <w:rPr>
          <w:rFonts w:ascii="Arial" w:hAnsi="Arial" w:cs="Arial"/>
          <w:sz w:val="22"/>
          <w:szCs w:val="22"/>
          <w:lang w:val="en-GB"/>
        </w:rPr>
        <w:t xml:space="preserve"> a joint venture with </w:t>
      </w:r>
      <w:r w:rsidR="0031579E" w:rsidRPr="00B81BAA">
        <w:rPr>
          <w:rFonts w:ascii="Arial" w:hAnsi="Arial" w:cs="Arial"/>
          <w:sz w:val="22"/>
          <w:szCs w:val="22"/>
          <w:lang w:val="en-GB"/>
        </w:rPr>
        <w:t>Best</w:t>
      </w:r>
      <w:r w:rsidR="004D468D" w:rsidRPr="00B81BAA">
        <w:rPr>
          <w:rFonts w:ascii="Arial" w:hAnsi="Arial" w:cs="Arial"/>
          <w:sz w:val="22"/>
          <w:szCs w:val="22"/>
          <w:lang w:val="en-GB"/>
        </w:rPr>
        <w:t xml:space="preserve"> Oil Refining Pty Ltd (</w:t>
      </w:r>
      <w:r w:rsidR="0031579E" w:rsidRPr="00B81BAA">
        <w:rPr>
          <w:rFonts w:ascii="Arial" w:hAnsi="Arial" w:cs="Arial"/>
          <w:sz w:val="22"/>
          <w:szCs w:val="22"/>
          <w:lang w:val="en-GB"/>
        </w:rPr>
        <w:t>B</w:t>
      </w:r>
      <w:r w:rsidR="004D468D" w:rsidRPr="00B81BAA">
        <w:rPr>
          <w:rFonts w:ascii="Arial" w:hAnsi="Arial" w:cs="Arial"/>
          <w:sz w:val="22"/>
          <w:szCs w:val="22"/>
          <w:lang w:val="en-GB"/>
        </w:rPr>
        <w:t xml:space="preserve">OR). </w:t>
      </w:r>
      <w:r w:rsidR="00FC7249" w:rsidRPr="00B81BAA">
        <w:rPr>
          <w:rFonts w:ascii="Arial" w:hAnsi="Arial" w:cs="Arial"/>
          <w:sz w:val="22"/>
          <w:szCs w:val="22"/>
          <w:lang w:val="en-GB"/>
        </w:rPr>
        <w:t>T</w:t>
      </w:r>
      <w:r w:rsidR="004D468D" w:rsidRPr="00B81BAA">
        <w:rPr>
          <w:rFonts w:ascii="Arial" w:hAnsi="Arial" w:cs="Arial"/>
          <w:sz w:val="22"/>
          <w:szCs w:val="22"/>
          <w:lang w:val="en-GB"/>
        </w:rPr>
        <w:t xml:space="preserve">he joint venture </w:t>
      </w:r>
      <w:r w:rsidR="00C57CC1" w:rsidRPr="00B81BAA">
        <w:rPr>
          <w:rFonts w:ascii="Arial" w:hAnsi="Arial" w:cs="Arial"/>
          <w:sz w:val="22"/>
          <w:szCs w:val="22"/>
          <w:lang w:val="en-GB"/>
        </w:rPr>
        <w:t xml:space="preserve">proved to be </w:t>
      </w:r>
      <w:proofErr w:type="gramStart"/>
      <w:r w:rsidR="00FC7249" w:rsidRPr="00B81BAA">
        <w:rPr>
          <w:rFonts w:ascii="Arial" w:hAnsi="Arial" w:cs="Arial"/>
          <w:sz w:val="22"/>
          <w:szCs w:val="22"/>
          <w:lang w:val="en-GB"/>
        </w:rPr>
        <w:t>unprofitable</w:t>
      </w:r>
      <w:proofErr w:type="gramEnd"/>
      <w:r w:rsidR="00C15EA3" w:rsidRPr="00B81BAA">
        <w:rPr>
          <w:rFonts w:ascii="Arial" w:hAnsi="Arial" w:cs="Arial"/>
          <w:sz w:val="22"/>
          <w:szCs w:val="22"/>
          <w:lang w:val="en-GB"/>
        </w:rPr>
        <w:t xml:space="preserve"> and the plant ceased operations in </w:t>
      </w:r>
      <w:r w:rsidR="004D468D" w:rsidRPr="00B81BAA">
        <w:rPr>
          <w:rFonts w:ascii="Arial" w:hAnsi="Arial" w:cs="Arial"/>
          <w:sz w:val="22"/>
          <w:szCs w:val="22"/>
          <w:lang w:val="en-GB"/>
        </w:rPr>
        <w:t>mid-2020.</w:t>
      </w:r>
    </w:p>
    <w:p w14:paraId="0F82EA69" w14:textId="77777777" w:rsidR="00FA0CE9" w:rsidRPr="00B81BAA" w:rsidRDefault="00FA0CE9" w:rsidP="002476AF">
      <w:pPr>
        <w:jc w:val="both"/>
        <w:rPr>
          <w:rFonts w:ascii="Arial" w:hAnsi="Arial" w:cs="Arial"/>
          <w:sz w:val="22"/>
          <w:szCs w:val="22"/>
          <w:lang w:val="en-GB"/>
        </w:rPr>
      </w:pPr>
    </w:p>
    <w:p w14:paraId="67BD7C09" w14:textId="7608415F" w:rsidR="00023284" w:rsidRPr="00B81BAA" w:rsidRDefault="00023284" w:rsidP="002476AF">
      <w:pPr>
        <w:jc w:val="both"/>
        <w:rPr>
          <w:rFonts w:ascii="Arial" w:hAnsi="Arial" w:cs="Arial"/>
          <w:sz w:val="22"/>
          <w:szCs w:val="22"/>
          <w:lang w:val="en-GB"/>
        </w:rPr>
      </w:pPr>
      <w:r w:rsidRPr="00B81BAA">
        <w:rPr>
          <w:rFonts w:ascii="Arial" w:hAnsi="Arial" w:cs="Arial"/>
          <w:sz w:val="22"/>
          <w:szCs w:val="22"/>
          <w:lang w:val="en-GB"/>
        </w:rPr>
        <w:t>HA</w:t>
      </w:r>
      <w:r w:rsidR="00FA0CE9" w:rsidRPr="00B81BAA">
        <w:rPr>
          <w:rFonts w:ascii="Arial" w:hAnsi="Arial" w:cs="Arial"/>
          <w:sz w:val="22"/>
          <w:szCs w:val="22"/>
          <w:lang w:val="en-GB"/>
        </w:rPr>
        <w:t xml:space="preserve">’s major </w:t>
      </w:r>
      <w:r w:rsidR="00800BA5" w:rsidRPr="00B81BAA">
        <w:rPr>
          <w:rFonts w:ascii="Arial" w:hAnsi="Arial" w:cs="Arial"/>
          <w:sz w:val="22"/>
          <w:szCs w:val="22"/>
          <w:lang w:val="en-GB"/>
        </w:rPr>
        <w:t xml:space="preserve">remaining </w:t>
      </w:r>
      <w:r w:rsidR="00FA0CE9" w:rsidRPr="00B81BAA">
        <w:rPr>
          <w:rFonts w:ascii="Arial" w:hAnsi="Arial" w:cs="Arial"/>
          <w:sz w:val="22"/>
          <w:szCs w:val="22"/>
          <w:lang w:val="en-GB"/>
        </w:rPr>
        <w:t xml:space="preserve">asset is a second </w:t>
      </w:r>
      <w:r w:rsidR="00ED14CB" w:rsidRPr="00B81BAA">
        <w:rPr>
          <w:rFonts w:ascii="Arial" w:hAnsi="Arial" w:cs="Arial"/>
          <w:sz w:val="22"/>
          <w:szCs w:val="22"/>
          <w:lang w:val="en-GB"/>
        </w:rPr>
        <w:t>re-</w:t>
      </w:r>
      <w:r w:rsidR="00FA0CE9" w:rsidRPr="00B81BAA">
        <w:rPr>
          <w:rFonts w:ascii="Arial" w:hAnsi="Arial" w:cs="Arial"/>
          <w:sz w:val="22"/>
          <w:szCs w:val="22"/>
          <w:lang w:val="en-GB"/>
        </w:rPr>
        <w:t>refining plant that it operates near Perth</w:t>
      </w:r>
      <w:r w:rsidR="00ED14CB" w:rsidRPr="00B81BAA">
        <w:rPr>
          <w:rFonts w:ascii="Arial" w:hAnsi="Arial" w:cs="Arial"/>
          <w:sz w:val="22"/>
          <w:szCs w:val="22"/>
          <w:lang w:val="en-GB"/>
        </w:rPr>
        <w:t>, Western Australia</w:t>
      </w:r>
      <w:r w:rsidR="00FA0CE9" w:rsidRPr="00B81BAA">
        <w:rPr>
          <w:rFonts w:ascii="Arial" w:hAnsi="Arial" w:cs="Arial"/>
          <w:sz w:val="22"/>
          <w:szCs w:val="22"/>
          <w:lang w:val="en-GB"/>
        </w:rPr>
        <w:t>. This plant has only been in operation for one year. The funding for th</w:t>
      </w:r>
      <w:r w:rsidR="00ED14CB" w:rsidRPr="00B81BAA">
        <w:rPr>
          <w:rFonts w:ascii="Arial" w:hAnsi="Arial" w:cs="Arial"/>
          <w:sz w:val="22"/>
          <w:szCs w:val="22"/>
          <w:lang w:val="en-GB"/>
        </w:rPr>
        <w:t>e Perth</w:t>
      </w:r>
      <w:r w:rsidR="00FA0CE9" w:rsidRPr="00B81BAA">
        <w:rPr>
          <w:rFonts w:ascii="Arial" w:hAnsi="Arial" w:cs="Arial"/>
          <w:sz w:val="22"/>
          <w:szCs w:val="22"/>
          <w:lang w:val="en-GB"/>
        </w:rPr>
        <w:t xml:space="preserve"> plant has been provided by a </w:t>
      </w:r>
      <w:r w:rsidR="002A2C11" w:rsidRPr="00B81BAA">
        <w:rPr>
          <w:rFonts w:ascii="Arial" w:hAnsi="Arial" w:cs="Arial"/>
          <w:sz w:val="22"/>
          <w:szCs w:val="22"/>
          <w:lang w:val="en-GB"/>
        </w:rPr>
        <w:t xml:space="preserve">major shareholder of </w:t>
      </w:r>
      <w:r w:rsidR="00BC5A60" w:rsidRPr="00B81BAA">
        <w:rPr>
          <w:rFonts w:ascii="Arial" w:hAnsi="Arial" w:cs="Arial"/>
          <w:sz w:val="22"/>
          <w:szCs w:val="22"/>
          <w:lang w:val="en-GB"/>
        </w:rPr>
        <w:t>HGL</w:t>
      </w:r>
      <w:r w:rsidR="00FA0CE9" w:rsidRPr="00B81BAA">
        <w:rPr>
          <w:rFonts w:ascii="Arial" w:hAnsi="Arial" w:cs="Arial"/>
          <w:sz w:val="22"/>
          <w:szCs w:val="22"/>
          <w:lang w:val="en-GB"/>
        </w:rPr>
        <w:t xml:space="preserve"> as an unsecured loan for </w:t>
      </w:r>
      <w:r w:rsidR="001316B3" w:rsidRPr="00B81BAA">
        <w:rPr>
          <w:rFonts w:ascii="Arial" w:hAnsi="Arial" w:cs="Arial"/>
          <w:sz w:val="22"/>
          <w:szCs w:val="22"/>
          <w:lang w:val="en-GB"/>
        </w:rPr>
        <w:t xml:space="preserve">AUD </w:t>
      </w:r>
      <w:r w:rsidR="00FA0CE9" w:rsidRPr="00B81BAA">
        <w:rPr>
          <w:rFonts w:ascii="Arial" w:hAnsi="Arial" w:cs="Arial"/>
          <w:sz w:val="22"/>
          <w:szCs w:val="22"/>
          <w:lang w:val="en-GB"/>
        </w:rPr>
        <w:t>30</w:t>
      </w:r>
      <w:r w:rsidR="00867C22" w:rsidRPr="00B81BAA">
        <w:rPr>
          <w:rFonts w:ascii="Arial" w:hAnsi="Arial" w:cs="Arial"/>
          <w:sz w:val="22"/>
          <w:szCs w:val="22"/>
          <w:lang w:val="en-GB"/>
        </w:rPr>
        <w:t> </w:t>
      </w:r>
      <w:r w:rsidR="00FA0CE9" w:rsidRPr="00B81BAA">
        <w:rPr>
          <w:rFonts w:ascii="Arial" w:hAnsi="Arial" w:cs="Arial"/>
          <w:sz w:val="22"/>
          <w:szCs w:val="22"/>
          <w:lang w:val="en-GB"/>
        </w:rPr>
        <w:t>million. The loan agreement provides that the loan is repayable by month</w:t>
      </w:r>
      <w:r w:rsidR="00FC7249" w:rsidRPr="00B81BAA">
        <w:rPr>
          <w:rFonts w:ascii="Arial" w:hAnsi="Arial" w:cs="Arial"/>
          <w:sz w:val="22"/>
          <w:szCs w:val="22"/>
          <w:lang w:val="en-GB"/>
        </w:rPr>
        <w:t>ly</w:t>
      </w:r>
      <w:r w:rsidR="00FA0CE9" w:rsidRPr="00B81BAA">
        <w:rPr>
          <w:rFonts w:ascii="Arial" w:hAnsi="Arial" w:cs="Arial"/>
          <w:sz w:val="22"/>
          <w:szCs w:val="22"/>
          <w:lang w:val="en-GB"/>
        </w:rPr>
        <w:t xml:space="preserve"> instalments over </w:t>
      </w:r>
      <w:r w:rsidR="00FC7249" w:rsidRPr="00B81BAA">
        <w:rPr>
          <w:rFonts w:ascii="Arial" w:hAnsi="Arial" w:cs="Arial"/>
          <w:sz w:val="22"/>
          <w:szCs w:val="22"/>
          <w:lang w:val="en-GB"/>
        </w:rPr>
        <w:t>a term of 5</w:t>
      </w:r>
      <w:r w:rsidR="00DA078F" w:rsidRPr="00B81BAA">
        <w:rPr>
          <w:rFonts w:ascii="Arial" w:hAnsi="Arial" w:cs="Arial"/>
          <w:sz w:val="22"/>
          <w:szCs w:val="22"/>
          <w:lang w:val="en-GB"/>
        </w:rPr>
        <w:t> </w:t>
      </w:r>
      <w:r w:rsidR="00FA0CE9" w:rsidRPr="00B81BAA">
        <w:rPr>
          <w:rFonts w:ascii="Arial" w:hAnsi="Arial" w:cs="Arial"/>
          <w:sz w:val="22"/>
          <w:szCs w:val="22"/>
          <w:lang w:val="en-GB"/>
        </w:rPr>
        <w:t>years with the first payment due at the end of 202</w:t>
      </w:r>
      <w:r w:rsidR="00FC7249" w:rsidRPr="00B81BAA">
        <w:rPr>
          <w:rFonts w:ascii="Arial" w:hAnsi="Arial" w:cs="Arial"/>
          <w:sz w:val="22"/>
          <w:szCs w:val="22"/>
          <w:lang w:val="en-GB"/>
        </w:rPr>
        <w:t>1. The loan agreement also provides that t</w:t>
      </w:r>
      <w:r w:rsidR="00FA0CE9" w:rsidRPr="00B81BAA">
        <w:rPr>
          <w:rFonts w:ascii="Arial" w:hAnsi="Arial" w:cs="Arial"/>
          <w:sz w:val="22"/>
          <w:szCs w:val="22"/>
          <w:lang w:val="en-GB"/>
        </w:rPr>
        <w:t>he loan becomes automatically due and payable in full if HA</w:t>
      </w:r>
      <w:r w:rsidR="00FC7249" w:rsidRPr="00B81BAA">
        <w:rPr>
          <w:rFonts w:ascii="Arial" w:hAnsi="Arial" w:cs="Arial"/>
          <w:sz w:val="22"/>
          <w:szCs w:val="22"/>
          <w:lang w:val="en-GB"/>
        </w:rPr>
        <w:t xml:space="preserve"> </w:t>
      </w:r>
      <w:proofErr w:type="gramStart"/>
      <w:r w:rsidR="00FA0CE9" w:rsidRPr="00B81BAA">
        <w:rPr>
          <w:rFonts w:ascii="Arial" w:hAnsi="Arial" w:cs="Arial"/>
          <w:sz w:val="22"/>
          <w:szCs w:val="22"/>
          <w:lang w:val="en-GB"/>
        </w:rPr>
        <w:t>enters into</w:t>
      </w:r>
      <w:proofErr w:type="gramEnd"/>
      <w:r w:rsidR="00FA0CE9" w:rsidRPr="00B81BAA">
        <w:rPr>
          <w:rFonts w:ascii="Arial" w:hAnsi="Arial" w:cs="Arial"/>
          <w:sz w:val="22"/>
          <w:szCs w:val="22"/>
          <w:lang w:val="en-GB"/>
        </w:rPr>
        <w:t xml:space="preserve"> any formal insolvency or restructuring process</w:t>
      </w:r>
      <w:r w:rsidR="002A2C11" w:rsidRPr="00B81BAA">
        <w:rPr>
          <w:rFonts w:ascii="Arial" w:hAnsi="Arial" w:cs="Arial"/>
          <w:sz w:val="22"/>
          <w:szCs w:val="22"/>
          <w:lang w:val="en-GB"/>
        </w:rPr>
        <w:t xml:space="preserve"> in Australia</w:t>
      </w:r>
      <w:r w:rsidR="00FA0CE9" w:rsidRPr="00B81BAA">
        <w:rPr>
          <w:rFonts w:ascii="Arial" w:hAnsi="Arial" w:cs="Arial"/>
          <w:sz w:val="22"/>
          <w:szCs w:val="22"/>
          <w:lang w:val="en-GB"/>
        </w:rPr>
        <w:t>.</w:t>
      </w:r>
    </w:p>
    <w:p w14:paraId="6618D989" w14:textId="625E43B8" w:rsidR="00FC7249" w:rsidRPr="00B81BAA" w:rsidRDefault="00FC7249" w:rsidP="002476AF">
      <w:pPr>
        <w:jc w:val="both"/>
        <w:rPr>
          <w:rFonts w:ascii="Arial" w:hAnsi="Arial" w:cs="Arial"/>
          <w:sz w:val="22"/>
          <w:szCs w:val="22"/>
          <w:lang w:val="en-GB"/>
        </w:rPr>
      </w:pPr>
    </w:p>
    <w:p w14:paraId="7FD851BF" w14:textId="02BAFD68" w:rsidR="00EB080B" w:rsidRPr="00B81BAA" w:rsidRDefault="00EB080B" w:rsidP="00FC7249">
      <w:pPr>
        <w:jc w:val="both"/>
        <w:rPr>
          <w:rFonts w:ascii="Arial" w:hAnsi="Arial" w:cs="Arial"/>
          <w:sz w:val="22"/>
          <w:szCs w:val="22"/>
          <w:lang w:val="en-GB"/>
        </w:rPr>
      </w:pPr>
      <w:r w:rsidRPr="00B81BAA">
        <w:rPr>
          <w:rFonts w:ascii="Arial" w:hAnsi="Arial" w:cs="Arial"/>
          <w:sz w:val="22"/>
          <w:szCs w:val="22"/>
          <w:lang w:val="en-GB"/>
        </w:rPr>
        <w:t xml:space="preserve">HA also owns three large trucks </w:t>
      </w:r>
      <w:r w:rsidR="001316B3" w:rsidRPr="00B81BAA">
        <w:rPr>
          <w:rFonts w:ascii="Arial" w:hAnsi="Arial" w:cs="Arial"/>
          <w:sz w:val="22"/>
          <w:szCs w:val="22"/>
          <w:lang w:val="en-GB"/>
        </w:rPr>
        <w:t>that</w:t>
      </w:r>
      <w:r w:rsidRPr="00B81BAA">
        <w:rPr>
          <w:rFonts w:ascii="Arial" w:hAnsi="Arial" w:cs="Arial"/>
          <w:sz w:val="22"/>
          <w:szCs w:val="22"/>
          <w:lang w:val="en-GB"/>
        </w:rPr>
        <w:t xml:space="preserve"> transport waste oil to the Perth re-refining plant and transport re-refined oil to HA’s customers. Those trucks were purchased with </w:t>
      </w:r>
      <w:proofErr w:type="gramStart"/>
      <w:r w:rsidRPr="00B81BAA">
        <w:rPr>
          <w:rFonts w:ascii="Arial" w:hAnsi="Arial" w:cs="Arial"/>
          <w:sz w:val="22"/>
          <w:szCs w:val="22"/>
          <w:lang w:val="en-GB"/>
        </w:rPr>
        <w:t>a</w:t>
      </w:r>
      <w:proofErr w:type="gramEnd"/>
      <w:r w:rsidRPr="00B81BAA">
        <w:rPr>
          <w:rFonts w:ascii="Arial" w:hAnsi="Arial" w:cs="Arial"/>
          <w:sz w:val="22"/>
          <w:szCs w:val="22"/>
          <w:lang w:val="en-GB"/>
        </w:rPr>
        <w:t xml:space="preserve"> </w:t>
      </w:r>
      <w:r w:rsidR="001316B3" w:rsidRPr="00B81BAA">
        <w:rPr>
          <w:rFonts w:ascii="Arial" w:hAnsi="Arial" w:cs="Arial"/>
          <w:sz w:val="22"/>
          <w:szCs w:val="22"/>
          <w:lang w:val="en-GB"/>
        </w:rPr>
        <w:t xml:space="preserve">AUD </w:t>
      </w:r>
      <w:r w:rsidRPr="00B81BAA">
        <w:rPr>
          <w:rFonts w:ascii="Arial" w:hAnsi="Arial" w:cs="Arial"/>
          <w:sz w:val="22"/>
          <w:szCs w:val="22"/>
          <w:lang w:val="en-GB"/>
        </w:rPr>
        <w:t>3 million loan from the Commonwealth Bank of Australia</w:t>
      </w:r>
      <w:r w:rsidR="002A2C11" w:rsidRPr="00B81BAA">
        <w:rPr>
          <w:rFonts w:ascii="Arial" w:hAnsi="Arial" w:cs="Arial"/>
          <w:sz w:val="22"/>
          <w:szCs w:val="22"/>
          <w:lang w:val="en-GB"/>
        </w:rPr>
        <w:t xml:space="preserve"> (CBA)</w:t>
      </w:r>
      <w:r w:rsidRPr="00B81BAA">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Pr="00B81BAA" w:rsidRDefault="00EB080B" w:rsidP="00FC7249">
      <w:pPr>
        <w:jc w:val="both"/>
        <w:rPr>
          <w:rFonts w:ascii="Arial" w:hAnsi="Arial" w:cs="Arial"/>
          <w:sz w:val="22"/>
          <w:szCs w:val="22"/>
          <w:lang w:val="en-GB"/>
        </w:rPr>
      </w:pPr>
    </w:p>
    <w:p w14:paraId="20AAE1A2" w14:textId="6754E085" w:rsidR="00FC7249" w:rsidRPr="00B81BAA" w:rsidRDefault="00FC7249" w:rsidP="00FC7249">
      <w:pPr>
        <w:jc w:val="both"/>
        <w:rPr>
          <w:rFonts w:ascii="Arial" w:hAnsi="Arial" w:cs="Arial"/>
          <w:sz w:val="22"/>
          <w:szCs w:val="22"/>
          <w:lang w:val="en-GB"/>
        </w:rPr>
      </w:pPr>
      <w:r w:rsidRPr="00B81BAA">
        <w:rPr>
          <w:rFonts w:ascii="Arial" w:hAnsi="Arial" w:cs="Arial"/>
          <w:sz w:val="22"/>
          <w:szCs w:val="22"/>
          <w:lang w:val="en-GB"/>
        </w:rPr>
        <w:t xml:space="preserve">In July 2020, </w:t>
      </w:r>
      <w:r w:rsidR="0031579E" w:rsidRPr="00B81BAA">
        <w:rPr>
          <w:rFonts w:ascii="Arial" w:hAnsi="Arial" w:cs="Arial"/>
          <w:sz w:val="22"/>
          <w:szCs w:val="22"/>
          <w:lang w:val="en-GB"/>
        </w:rPr>
        <w:t>B</w:t>
      </w:r>
      <w:r w:rsidRPr="00B81BAA">
        <w:rPr>
          <w:rFonts w:ascii="Arial" w:hAnsi="Arial" w:cs="Arial"/>
          <w:sz w:val="22"/>
          <w:szCs w:val="22"/>
          <w:lang w:val="en-GB"/>
        </w:rPr>
        <w:t>OR commenced proceedings against HA</w:t>
      </w:r>
      <w:r w:rsidR="005522C4" w:rsidRPr="00B81BAA">
        <w:rPr>
          <w:rFonts w:ascii="Arial" w:hAnsi="Arial" w:cs="Arial"/>
          <w:sz w:val="22"/>
          <w:szCs w:val="22"/>
          <w:lang w:val="en-GB"/>
        </w:rPr>
        <w:t xml:space="preserve"> </w:t>
      </w:r>
      <w:r w:rsidRPr="00B81BAA">
        <w:rPr>
          <w:rFonts w:ascii="Arial" w:hAnsi="Arial" w:cs="Arial"/>
          <w:sz w:val="22"/>
          <w:szCs w:val="22"/>
          <w:lang w:val="en-GB"/>
        </w:rPr>
        <w:t xml:space="preserve">in the Supreme Court of New South Wales for damages in respect of the failed joint venture. </w:t>
      </w:r>
      <w:r w:rsidR="00785534" w:rsidRPr="00B81BAA">
        <w:rPr>
          <w:rFonts w:ascii="Arial" w:hAnsi="Arial" w:cs="Arial"/>
          <w:sz w:val="22"/>
          <w:szCs w:val="22"/>
          <w:lang w:val="en-GB"/>
        </w:rPr>
        <w:t>On 1 </w:t>
      </w:r>
      <w:r w:rsidRPr="00B81BAA">
        <w:rPr>
          <w:rFonts w:ascii="Arial" w:hAnsi="Arial" w:cs="Arial"/>
          <w:sz w:val="22"/>
          <w:szCs w:val="22"/>
          <w:lang w:val="en-GB"/>
        </w:rPr>
        <w:t>October 202</w:t>
      </w:r>
      <w:r w:rsidR="00E05C07" w:rsidRPr="00B81BAA">
        <w:rPr>
          <w:rFonts w:ascii="Arial" w:hAnsi="Arial" w:cs="Arial"/>
          <w:sz w:val="22"/>
          <w:szCs w:val="22"/>
          <w:lang w:val="en-GB"/>
        </w:rPr>
        <w:t>0</w:t>
      </w:r>
      <w:r w:rsidRPr="00B81BAA">
        <w:rPr>
          <w:rFonts w:ascii="Arial" w:hAnsi="Arial" w:cs="Arial"/>
          <w:sz w:val="22"/>
          <w:szCs w:val="22"/>
          <w:lang w:val="en-GB"/>
        </w:rPr>
        <w:t xml:space="preserve">, the Supreme Court found in favour of </w:t>
      </w:r>
      <w:r w:rsidR="0031579E" w:rsidRPr="00B81BAA">
        <w:rPr>
          <w:rFonts w:ascii="Arial" w:hAnsi="Arial" w:cs="Arial"/>
          <w:sz w:val="22"/>
          <w:szCs w:val="22"/>
          <w:lang w:val="en-GB"/>
        </w:rPr>
        <w:t>B</w:t>
      </w:r>
      <w:r w:rsidRPr="00B81BAA">
        <w:rPr>
          <w:rFonts w:ascii="Arial" w:hAnsi="Arial" w:cs="Arial"/>
          <w:sz w:val="22"/>
          <w:szCs w:val="22"/>
          <w:lang w:val="en-GB"/>
        </w:rPr>
        <w:t xml:space="preserve">OR, ordering that HA pay </w:t>
      </w:r>
      <w:r w:rsidR="001316B3" w:rsidRPr="00B81BAA">
        <w:rPr>
          <w:rFonts w:ascii="Arial" w:hAnsi="Arial" w:cs="Arial"/>
          <w:sz w:val="22"/>
          <w:szCs w:val="22"/>
          <w:lang w:val="en-GB"/>
        </w:rPr>
        <w:t xml:space="preserve">AUD </w:t>
      </w:r>
      <w:r w:rsidRPr="00B81BAA">
        <w:rPr>
          <w:rFonts w:ascii="Arial" w:hAnsi="Arial" w:cs="Arial"/>
          <w:sz w:val="22"/>
          <w:szCs w:val="22"/>
          <w:lang w:val="en-GB"/>
        </w:rPr>
        <w:t xml:space="preserve">4.6 million in damages to </w:t>
      </w:r>
      <w:r w:rsidR="0031579E" w:rsidRPr="00B81BAA">
        <w:rPr>
          <w:rFonts w:ascii="Arial" w:hAnsi="Arial" w:cs="Arial"/>
          <w:sz w:val="22"/>
          <w:szCs w:val="22"/>
          <w:lang w:val="en-GB"/>
        </w:rPr>
        <w:t>B</w:t>
      </w:r>
      <w:r w:rsidRPr="00B81BAA">
        <w:rPr>
          <w:rFonts w:ascii="Arial" w:hAnsi="Arial" w:cs="Arial"/>
          <w:sz w:val="22"/>
          <w:szCs w:val="22"/>
          <w:lang w:val="en-GB"/>
        </w:rPr>
        <w:t>OR.</w:t>
      </w:r>
    </w:p>
    <w:p w14:paraId="5E7DFD1E" w14:textId="22643E85" w:rsidR="00FC7249" w:rsidRPr="00B81BAA" w:rsidRDefault="00FC7249" w:rsidP="00FC7249">
      <w:pPr>
        <w:jc w:val="both"/>
        <w:rPr>
          <w:rFonts w:ascii="Arial" w:hAnsi="Arial" w:cs="Arial"/>
          <w:sz w:val="22"/>
          <w:szCs w:val="22"/>
          <w:lang w:val="en-GB"/>
        </w:rPr>
      </w:pPr>
    </w:p>
    <w:p w14:paraId="06B852F6" w14:textId="3239CA65" w:rsidR="00EB080B" w:rsidRPr="00B81BAA" w:rsidRDefault="00A15DC7" w:rsidP="00FC7249">
      <w:pPr>
        <w:jc w:val="both"/>
        <w:rPr>
          <w:rFonts w:ascii="Arial" w:hAnsi="Arial" w:cs="Arial"/>
          <w:sz w:val="22"/>
          <w:szCs w:val="22"/>
          <w:lang w:val="en-GB"/>
        </w:rPr>
      </w:pPr>
      <w:r w:rsidRPr="00B81BAA">
        <w:rPr>
          <w:rFonts w:ascii="Arial" w:hAnsi="Arial" w:cs="Arial"/>
          <w:sz w:val="22"/>
          <w:szCs w:val="22"/>
          <w:lang w:val="en-GB"/>
        </w:rPr>
        <w:t>Between October 2020 and October 2021, HA continued to trade</w:t>
      </w:r>
      <w:r w:rsidR="00EB080B" w:rsidRPr="00B81BAA">
        <w:rPr>
          <w:rFonts w:ascii="Arial" w:hAnsi="Arial" w:cs="Arial"/>
          <w:sz w:val="22"/>
          <w:szCs w:val="22"/>
          <w:lang w:val="en-GB"/>
        </w:rPr>
        <w:t xml:space="preserve">, incurring debts to trade creditors as well as borrowing </w:t>
      </w:r>
      <w:r w:rsidR="001316B3" w:rsidRPr="00B81BAA">
        <w:rPr>
          <w:rFonts w:ascii="Arial" w:hAnsi="Arial" w:cs="Arial"/>
          <w:sz w:val="22"/>
          <w:szCs w:val="22"/>
          <w:lang w:val="en-GB"/>
        </w:rPr>
        <w:t xml:space="preserve">AUD </w:t>
      </w:r>
      <w:r w:rsidR="00785534" w:rsidRPr="00B81BAA">
        <w:rPr>
          <w:rFonts w:ascii="Arial" w:hAnsi="Arial" w:cs="Arial"/>
          <w:sz w:val="22"/>
          <w:szCs w:val="22"/>
          <w:lang w:val="en-GB"/>
        </w:rPr>
        <w:t xml:space="preserve">5 million from its parent company </w:t>
      </w:r>
      <w:r w:rsidR="00BC5A60" w:rsidRPr="00B81BAA">
        <w:rPr>
          <w:rFonts w:ascii="Arial" w:hAnsi="Arial" w:cs="Arial"/>
          <w:sz w:val="22"/>
          <w:szCs w:val="22"/>
          <w:lang w:val="en-GB"/>
        </w:rPr>
        <w:t>HGL</w:t>
      </w:r>
      <w:r w:rsidR="00785534" w:rsidRPr="00B81BAA">
        <w:rPr>
          <w:rFonts w:ascii="Arial" w:hAnsi="Arial" w:cs="Arial"/>
          <w:sz w:val="22"/>
          <w:szCs w:val="22"/>
          <w:lang w:val="en-GB"/>
        </w:rPr>
        <w:t xml:space="preserve">. </w:t>
      </w:r>
      <w:r w:rsidR="00EB080B" w:rsidRPr="00B81BAA">
        <w:rPr>
          <w:rFonts w:ascii="Arial" w:hAnsi="Arial" w:cs="Arial"/>
          <w:sz w:val="22"/>
          <w:szCs w:val="22"/>
          <w:lang w:val="en-GB"/>
        </w:rPr>
        <w:t xml:space="preserve">It made </w:t>
      </w:r>
      <w:r w:rsidR="002A2C11" w:rsidRPr="00B81BAA">
        <w:rPr>
          <w:rFonts w:ascii="Arial" w:hAnsi="Arial" w:cs="Arial"/>
          <w:sz w:val="22"/>
          <w:szCs w:val="22"/>
          <w:lang w:val="en-GB"/>
        </w:rPr>
        <w:t xml:space="preserve">only a small </w:t>
      </w:r>
      <w:r w:rsidR="00EB080B" w:rsidRPr="00B81BAA">
        <w:rPr>
          <w:rFonts w:ascii="Arial" w:hAnsi="Arial" w:cs="Arial"/>
          <w:sz w:val="22"/>
          <w:szCs w:val="22"/>
          <w:lang w:val="en-GB"/>
        </w:rPr>
        <w:t xml:space="preserve">profit from its Perth </w:t>
      </w:r>
      <w:r w:rsidR="002A2C11" w:rsidRPr="00B81BAA">
        <w:rPr>
          <w:rFonts w:ascii="Arial" w:hAnsi="Arial" w:cs="Arial"/>
          <w:sz w:val="22"/>
          <w:szCs w:val="22"/>
          <w:lang w:val="en-GB"/>
        </w:rPr>
        <w:t>re-</w:t>
      </w:r>
      <w:r w:rsidR="00EB080B" w:rsidRPr="00B81BAA">
        <w:rPr>
          <w:rFonts w:ascii="Arial" w:hAnsi="Arial" w:cs="Arial"/>
          <w:sz w:val="22"/>
          <w:szCs w:val="22"/>
          <w:lang w:val="en-GB"/>
        </w:rPr>
        <w:t>refining plant</w:t>
      </w:r>
      <w:r w:rsidR="002A2C11" w:rsidRPr="00B81BAA">
        <w:rPr>
          <w:rFonts w:ascii="Arial" w:hAnsi="Arial" w:cs="Arial"/>
          <w:sz w:val="22"/>
          <w:szCs w:val="22"/>
          <w:lang w:val="en-GB"/>
        </w:rPr>
        <w:t>.</w:t>
      </w:r>
    </w:p>
    <w:p w14:paraId="5F0216F6" w14:textId="77777777" w:rsidR="00EB080B" w:rsidRPr="00B81BAA" w:rsidRDefault="00EB080B" w:rsidP="00FC7249">
      <w:pPr>
        <w:jc w:val="both"/>
        <w:rPr>
          <w:rFonts w:ascii="Arial" w:hAnsi="Arial" w:cs="Arial"/>
          <w:sz w:val="22"/>
          <w:szCs w:val="22"/>
          <w:lang w:val="en-GB"/>
        </w:rPr>
      </w:pPr>
    </w:p>
    <w:p w14:paraId="4D8A2A43" w14:textId="47F6451B" w:rsidR="003A540E" w:rsidRPr="00B81BAA" w:rsidRDefault="00FC7249" w:rsidP="003A540E">
      <w:pPr>
        <w:jc w:val="both"/>
        <w:rPr>
          <w:rFonts w:ascii="Arial" w:hAnsi="Arial" w:cs="Arial"/>
          <w:sz w:val="22"/>
          <w:szCs w:val="22"/>
          <w:lang w:val="en-GB"/>
        </w:rPr>
      </w:pPr>
      <w:r w:rsidRPr="00B81BAA">
        <w:rPr>
          <w:rFonts w:ascii="Arial" w:hAnsi="Arial" w:cs="Arial"/>
          <w:sz w:val="22"/>
          <w:szCs w:val="22"/>
          <w:lang w:val="en-GB"/>
        </w:rPr>
        <w:t xml:space="preserve">In </w:t>
      </w:r>
      <w:r w:rsidR="00E05C07" w:rsidRPr="00B81BAA">
        <w:rPr>
          <w:rFonts w:ascii="Arial" w:hAnsi="Arial" w:cs="Arial"/>
          <w:sz w:val="22"/>
          <w:szCs w:val="22"/>
          <w:lang w:val="en-GB"/>
        </w:rPr>
        <w:t>October 2021</w:t>
      </w:r>
      <w:r w:rsidRPr="00B81BAA">
        <w:rPr>
          <w:rFonts w:ascii="Arial" w:hAnsi="Arial" w:cs="Arial"/>
          <w:sz w:val="22"/>
          <w:szCs w:val="22"/>
          <w:lang w:val="en-GB"/>
        </w:rPr>
        <w:t xml:space="preserve">, </w:t>
      </w:r>
      <w:r w:rsidR="003A540E" w:rsidRPr="00B81BAA">
        <w:rPr>
          <w:rFonts w:ascii="Arial" w:hAnsi="Arial" w:cs="Arial"/>
          <w:sz w:val="22"/>
          <w:szCs w:val="22"/>
          <w:lang w:val="en-GB"/>
        </w:rPr>
        <w:t xml:space="preserve">you are called in to advise the </w:t>
      </w:r>
      <w:r w:rsidR="00775C59" w:rsidRPr="00B81BAA">
        <w:rPr>
          <w:rFonts w:ascii="Arial" w:hAnsi="Arial" w:cs="Arial"/>
          <w:sz w:val="22"/>
          <w:szCs w:val="22"/>
          <w:lang w:val="en-GB"/>
        </w:rPr>
        <w:t>B</w:t>
      </w:r>
      <w:r w:rsidR="003A540E" w:rsidRPr="00B81BAA">
        <w:rPr>
          <w:rFonts w:ascii="Arial" w:hAnsi="Arial" w:cs="Arial"/>
          <w:sz w:val="22"/>
          <w:szCs w:val="22"/>
          <w:lang w:val="en-GB"/>
        </w:rPr>
        <w:t xml:space="preserve">oard of directors of </w:t>
      </w:r>
      <w:r w:rsidR="00BC5A60" w:rsidRPr="00B81BAA">
        <w:rPr>
          <w:rFonts w:ascii="Arial" w:hAnsi="Arial" w:cs="Arial"/>
          <w:sz w:val="22"/>
          <w:szCs w:val="22"/>
          <w:lang w:val="en-GB"/>
        </w:rPr>
        <w:t>HGL</w:t>
      </w:r>
      <w:r w:rsidR="003A540E" w:rsidRPr="00B81BAA">
        <w:rPr>
          <w:rFonts w:ascii="Arial" w:hAnsi="Arial" w:cs="Arial"/>
          <w:sz w:val="22"/>
          <w:szCs w:val="22"/>
          <w:lang w:val="en-GB"/>
        </w:rPr>
        <w:t xml:space="preserve"> and HA about</w:t>
      </w:r>
      <w:r w:rsidR="00775C59" w:rsidRPr="00B81BAA">
        <w:rPr>
          <w:rFonts w:ascii="Arial" w:hAnsi="Arial" w:cs="Arial"/>
          <w:sz w:val="22"/>
          <w:szCs w:val="22"/>
          <w:lang w:val="en-GB"/>
        </w:rPr>
        <w:t xml:space="preserve"> the financial predicament of HA</w:t>
      </w:r>
      <w:r w:rsidR="003A540E" w:rsidRPr="00B81BAA">
        <w:rPr>
          <w:rFonts w:ascii="Arial" w:hAnsi="Arial" w:cs="Arial"/>
          <w:sz w:val="22"/>
          <w:szCs w:val="22"/>
          <w:lang w:val="en-GB"/>
        </w:rPr>
        <w:t>.</w:t>
      </w:r>
      <w:r w:rsidR="00775C59" w:rsidRPr="00B81BAA">
        <w:rPr>
          <w:rFonts w:ascii="Arial" w:hAnsi="Arial" w:cs="Arial"/>
          <w:sz w:val="22"/>
          <w:szCs w:val="22"/>
          <w:lang w:val="en-GB"/>
        </w:rPr>
        <w:t xml:space="preserve"> </w:t>
      </w:r>
      <w:r w:rsidR="003A540E" w:rsidRPr="00B81BAA">
        <w:rPr>
          <w:rFonts w:ascii="Arial" w:hAnsi="Arial" w:cs="Arial"/>
          <w:sz w:val="22"/>
          <w:szCs w:val="22"/>
          <w:lang w:val="en-GB"/>
        </w:rPr>
        <w:t xml:space="preserve">The </w:t>
      </w:r>
      <w:r w:rsidR="00775C59" w:rsidRPr="00B81BAA">
        <w:rPr>
          <w:rFonts w:ascii="Arial" w:hAnsi="Arial" w:cs="Arial"/>
          <w:sz w:val="22"/>
          <w:szCs w:val="22"/>
          <w:lang w:val="en-GB"/>
        </w:rPr>
        <w:t>B</w:t>
      </w:r>
      <w:r w:rsidR="003A540E" w:rsidRPr="00B81BAA">
        <w:rPr>
          <w:rFonts w:ascii="Arial" w:hAnsi="Arial" w:cs="Arial"/>
          <w:sz w:val="22"/>
          <w:szCs w:val="22"/>
          <w:lang w:val="en-GB"/>
        </w:rPr>
        <w:t xml:space="preserve">oard tells you that HA has been insolvent since the judgment was handed down in October 2020, because HA does not earn enough from its </w:t>
      </w:r>
      <w:r w:rsidR="003A540E" w:rsidRPr="00B81BAA">
        <w:rPr>
          <w:rFonts w:ascii="Arial" w:hAnsi="Arial" w:cs="Arial"/>
          <w:sz w:val="22"/>
          <w:szCs w:val="22"/>
          <w:lang w:val="en-GB"/>
        </w:rPr>
        <w:lastRenderedPageBreak/>
        <w:t>second refining plant to meet the judgment debt and to start repaying CBA at the end of 2021.</w:t>
      </w:r>
      <w:r w:rsidR="00775C59" w:rsidRPr="00B81BAA">
        <w:rPr>
          <w:rFonts w:ascii="Arial" w:hAnsi="Arial" w:cs="Arial"/>
          <w:sz w:val="22"/>
          <w:szCs w:val="22"/>
          <w:lang w:val="en-GB"/>
        </w:rPr>
        <w:t xml:space="preserve"> The Board </w:t>
      </w:r>
      <w:r w:rsidR="004A09EE" w:rsidRPr="00B81BAA">
        <w:rPr>
          <w:rFonts w:ascii="Arial" w:hAnsi="Arial" w:cs="Arial"/>
          <w:sz w:val="22"/>
          <w:szCs w:val="22"/>
          <w:lang w:val="en-GB"/>
        </w:rPr>
        <w:t xml:space="preserve">also tells you </w:t>
      </w:r>
      <w:r w:rsidR="00627A10" w:rsidRPr="00B81BAA">
        <w:rPr>
          <w:rFonts w:ascii="Arial" w:hAnsi="Arial" w:cs="Arial"/>
          <w:sz w:val="22"/>
          <w:szCs w:val="22"/>
          <w:lang w:val="en-GB"/>
        </w:rPr>
        <w:t xml:space="preserve">that there is no more funding available for HA’s operations, and </w:t>
      </w:r>
      <w:r w:rsidR="004A09EE" w:rsidRPr="00B81BAA">
        <w:rPr>
          <w:rFonts w:ascii="Arial" w:hAnsi="Arial" w:cs="Arial"/>
          <w:sz w:val="22"/>
          <w:szCs w:val="22"/>
          <w:lang w:val="en-GB"/>
        </w:rPr>
        <w:t xml:space="preserve">that </w:t>
      </w:r>
      <w:r w:rsidR="00627A10" w:rsidRPr="00B81BAA">
        <w:rPr>
          <w:rFonts w:ascii="Arial" w:hAnsi="Arial" w:cs="Arial"/>
          <w:sz w:val="22"/>
          <w:szCs w:val="22"/>
          <w:lang w:val="en-GB"/>
        </w:rPr>
        <w:t xml:space="preserve">they have </w:t>
      </w:r>
      <w:r w:rsidR="00775C59" w:rsidRPr="00B81BAA">
        <w:rPr>
          <w:rFonts w:ascii="Arial" w:hAnsi="Arial" w:cs="Arial"/>
          <w:sz w:val="22"/>
          <w:szCs w:val="22"/>
          <w:lang w:val="en-GB"/>
        </w:rPr>
        <w:t xml:space="preserve">exhausted all possibilities </w:t>
      </w:r>
      <w:r w:rsidR="008A3075" w:rsidRPr="00B81BAA">
        <w:rPr>
          <w:rFonts w:ascii="Arial" w:hAnsi="Arial" w:cs="Arial"/>
          <w:sz w:val="22"/>
          <w:szCs w:val="22"/>
          <w:lang w:val="en-GB"/>
        </w:rPr>
        <w:t xml:space="preserve">for </w:t>
      </w:r>
      <w:r w:rsidR="00775C59" w:rsidRPr="00B81BAA">
        <w:rPr>
          <w:rFonts w:ascii="Arial" w:hAnsi="Arial" w:cs="Arial"/>
          <w:sz w:val="22"/>
          <w:szCs w:val="22"/>
          <w:lang w:val="en-GB"/>
        </w:rPr>
        <w:t>refinancing HA’s debts.</w:t>
      </w:r>
    </w:p>
    <w:p w14:paraId="170E3D8F" w14:textId="77777777" w:rsidR="003A540E" w:rsidRPr="00B81BAA"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sidRPr="00B81BAA">
        <w:rPr>
          <w:rFonts w:ascii="Arial" w:hAnsi="Arial" w:cs="Arial"/>
          <w:sz w:val="22"/>
          <w:szCs w:val="22"/>
          <w:lang w:val="en-GB"/>
        </w:rPr>
        <w:t xml:space="preserve">What do you advise the Board to do about HA? </w:t>
      </w:r>
      <w:r w:rsidR="00FC7249" w:rsidRPr="00B81BAA">
        <w:rPr>
          <w:rFonts w:ascii="Arial" w:hAnsi="Arial" w:cs="Arial"/>
          <w:sz w:val="22"/>
          <w:szCs w:val="22"/>
          <w:lang w:val="en-GB"/>
        </w:rPr>
        <w:t>What are the main issues that</w:t>
      </w:r>
      <w:r w:rsidRPr="00B81BAA">
        <w:rPr>
          <w:rFonts w:ascii="Arial" w:hAnsi="Arial" w:cs="Arial"/>
          <w:sz w:val="22"/>
          <w:szCs w:val="22"/>
          <w:lang w:val="en-GB"/>
        </w:rPr>
        <w:t xml:space="preserve"> the board of </w:t>
      </w:r>
      <w:r w:rsidR="00BC5A60" w:rsidRPr="00B81BAA">
        <w:rPr>
          <w:rFonts w:ascii="Arial" w:hAnsi="Arial" w:cs="Arial"/>
          <w:sz w:val="22"/>
          <w:szCs w:val="22"/>
          <w:lang w:val="en-GB"/>
        </w:rPr>
        <w:t>HGL</w:t>
      </w:r>
      <w:r w:rsidRPr="00B81BAA">
        <w:rPr>
          <w:rFonts w:ascii="Arial" w:hAnsi="Arial" w:cs="Arial"/>
          <w:sz w:val="22"/>
          <w:szCs w:val="22"/>
          <w:lang w:val="en-GB"/>
        </w:rPr>
        <w:t xml:space="preserve"> and HA should be aware of </w:t>
      </w:r>
      <w:proofErr w:type="gramStart"/>
      <w:r w:rsidRPr="00B81BAA">
        <w:rPr>
          <w:rFonts w:ascii="Arial" w:hAnsi="Arial" w:cs="Arial"/>
          <w:sz w:val="22"/>
          <w:szCs w:val="22"/>
          <w:lang w:val="en-GB"/>
        </w:rPr>
        <w:t xml:space="preserve">in </w:t>
      </w:r>
      <w:r w:rsidR="00FC7249" w:rsidRPr="00B81BAA">
        <w:rPr>
          <w:rFonts w:ascii="Arial" w:hAnsi="Arial" w:cs="Arial"/>
          <w:sz w:val="22"/>
          <w:szCs w:val="22"/>
          <w:lang w:val="en-GB"/>
        </w:rPr>
        <w:t>light of</w:t>
      </w:r>
      <w:proofErr w:type="gramEnd"/>
      <w:r w:rsidR="00FC7249" w:rsidRPr="00B81BAA">
        <w:rPr>
          <w:rFonts w:ascii="Arial" w:hAnsi="Arial" w:cs="Arial"/>
          <w:sz w:val="22"/>
          <w:szCs w:val="22"/>
          <w:lang w:val="en-GB"/>
        </w:rPr>
        <w:t xml:space="preserve"> the facts set out above</w:t>
      </w:r>
      <w:r w:rsidR="00FC7249">
        <w:rPr>
          <w:rFonts w:ascii="Arial" w:hAnsi="Arial" w:cs="Arial"/>
          <w:sz w:val="22"/>
          <w:szCs w:val="22"/>
          <w:lang w:val="en-GB"/>
        </w:rPr>
        <w:t>?</w:t>
      </w:r>
    </w:p>
    <w:p w14:paraId="63D462BA" w14:textId="77777777" w:rsidR="00FC7249" w:rsidRDefault="00FC7249" w:rsidP="00FC7249">
      <w:pPr>
        <w:jc w:val="both"/>
        <w:rPr>
          <w:rFonts w:ascii="Arial" w:hAnsi="Arial" w:cs="Arial"/>
          <w:sz w:val="22"/>
          <w:szCs w:val="22"/>
          <w:lang w:val="en-GB"/>
        </w:rPr>
      </w:pPr>
    </w:p>
    <w:bookmarkEnd w:id="0"/>
    <w:bookmarkEnd w:id="1"/>
    <w:p w14:paraId="48C9240C" w14:textId="08D1FAE4" w:rsidR="00AE7BC1" w:rsidRDefault="00AE7BC1"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HA’s assets </w:t>
      </w:r>
      <w:r w:rsidR="00D543C6">
        <w:rPr>
          <w:rFonts w:ascii="Arial" w:hAnsi="Arial" w:cs="Arial"/>
          <w:color w:val="7B7B7B" w:themeColor="accent3" w:themeShade="BF"/>
          <w:sz w:val="22"/>
          <w:szCs w:val="22"/>
          <w:lang w:val="en-GB"/>
        </w:rPr>
        <w:t xml:space="preserve"> </w:t>
      </w:r>
    </w:p>
    <w:p w14:paraId="5F7DDBDD" w14:textId="79CFC01B" w:rsidR="00034A6B" w:rsidRDefault="00FC5AB6" w:rsidP="00D543C6">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sidRPr="006D79EC">
        <w:rPr>
          <w:rFonts w:ascii="Arial" w:hAnsi="Arial" w:cs="Arial"/>
          <w:color w:val="7B7B7B" w:themeColor="accent3" w:themeShade="BF"/>
          <w:sz w:val="22"/>
          <w:szCs w:val="22"/>
          <w:lang w:val="en-GB"/>
        </w:rPr>
        <w:t>O</w:t>
      </w:r>
      <w:r w:rsidR="006D79EC" w:rsidRPr="006D79EC">
        <w:rPr>
          <w:rFonts w:ascii="Arial" w:hAnsi="Arial" w:cs="Arial"/>
          <w:color w:val="7B7B7B" w:themeColor="accent3" w:themeShade="BF"/>
          <w:sz w:val="22"/>
          <w:szCs w:val="22"/>
          <w:lang w:val="en-GB"/>
        </w:rPr>
        <w:t>il re-refining plant</w:t>
      </w:r>
      <w:r w:rsidR="006D79E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Sydney</w:t>
      </w:r>
    </w:p>
    <w:p w14:paraId="1E1E4CC6" w14:textId="2DAFE1AF" w:rsidR="00D543C6" w:rsidRDefault="00FC5AB6" w:rsidP="00D543C6">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 </w:t>
      </w:r>
      <w:r w:rsidRPr="00FC5AB6">
        <w:rPr>
          <w:rFonts w:ascii="Arial" w:hAnsi="Arial" w:cs="Arial"/>
          <w:color w:val="7B7B7B" w:themeColor="accent3" w:themeShade="BF"/>
          <w:sz w:val="22"/>
          <w:szCs w:val="22"/>
          <w:lang w:val="en-GB"/>
        </w:rPr>
        <w:t>re-refining plant</w:t>
      </w:r>
      <w:r w:rsidR="00E5192F">
        <w:rPr>
          <w:rFonts w:ascii="Arial" w:hAnsi="Arial" w:cs="Arial"/>
          <w:color w:val="7B7B7B" w:themeColor="accent3" w:themeShade="BF"/>
          <w:sz w:val="22"/>
          <w:szCs w:val="22"/>
          <w:lang w:val="en-GB"/>
        </w:rPr>
        <w:t xml:space="preserve"> in Perth</w:t>
      </w:r>
      <w:r w:rsidR="005941CA">
        <w:rPr>
          <w:rFonts w:ascii="Arial" w:hAnsi="Arial" w:cs="Arial"/>
          <w:color w:val="7B7B7B" w:themeColor="accent3" w:themeShade="BF"/>
          <w:sz w:val="22"/>
          <w:szCs w:val="22"/>
          <w:lang w:val="en-GB"/>
        </w:rPr>
        <w:t xml:space="preserve"> </w:t>
      </w:r>
    </w:p>
    <w:p w14:paraId="7322085D" w14:textId="6CA3D5A9" w:rsidR="007B38AE" w:rsidRDefault="009F56CE" w:rsidP="00D543C6">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sidRPr="009F56CE">
        <w:rPr>
          <w:rFonts w:ascii="Arial" w:hAnsi="Arial" w:cs="Arial"/>
          <w:color w:val="7B7B7B" w:themeColor="accent3" w:themeShade="BF"/>
          <w:sz w:val="22"/>
          <w:szCs w:val="22"/>
          <w:lang w:val="en-GB"/>
        </w:rPr>
        <w:t>three large trucks</w:t>
      </w:r>
      <w:r w:rsidR="00036794">
        <w:rPr>
          <w:rFonts w:ascii="Arial" w:hAnsi="Arial" w:cs="Arial"/>
          <w:color w:val="7B7B7B" w:themeColor="accent3" w:themeShade="BF"/>
          <w:sz w:val="22"/>
          <w:szCs w:val="22"/>
          <w:lang w:val="en-GB"/>
        </w:rPr>
        <w:t xml:space="preserve"> </w:t>
      </w:r>
    </w:p>
    <w:p w14:paraId="2C7FAD02" w14:textId="77777777" w:rsidR="007B38AE" w:rsidRDefault="007B38AE" w:rsidP="007B38AE">
      <w:pPr>
        <w:autoSpaceDE w:val="0"/>
        <w:autoSpaceDN w:val="0"/>
        <w:adjustRightInd w:val="0"/>
        <w:jc w:val="both"/>
        <w:rPr>
          <w:rFonts w:ascii="Arial" w:hAnsi="Arial" w:cs="Arial"/>
          <w:color w:val="7B7B7B" w:themeColor="accent3" w:themeShade="BF"/>
          <w:sz w:val="22"/>
          <w:szCs w:val="22"/>
          <w:lang w:val="en-GB"/>
        </w:rPr>
      </w:pPr>
    </w:p>
    <w:p w14:paraId="5BCDAB6C" w14:textId="67B99EA3" w:rsidR="007B38AE" w:rsidRDefault="007B38AE" w:rsidP="007B38A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Liabilities </w:t>
      </w:r>
    </w:p>
    <w:p w14:paraId="43C6AB01" w14:textId="5AE4052E" w:rsidR="007B38AE" w:rsidRDefault="00077911" w:rsidP="007B38AE">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Order from the Supreme court of Australia on 1 October </w:t>
      </w:r>
      <w:r w:rsidR="00527CFC">
        <w:rPr>
          <w:rFonts w:ascii="Arial" w:hAnsi="Arial" w:cs="Arial"/>
          <w:color w:val="7B7B7B" w:themeColor="accent3" w:themeShade="BF"/>
          <w:sz w:val="22"/>
          <w:szCs w:val="22"/>
          <w:lang w:val="en-GB"/>
        </w:rPr>
        <w:t>2020</w:t>
      </w:r>
      <w:r>
        <w:rPr>
          <w:rFonts w:ascii="Arial" w:hAnsi="Arial" w:cs="Arial"/>
          <w:color w:val="7B7B7B" w:themeColor="accent3" w:themeShade="BF"/>
          <w:sz w:val="22"/>
          <w:szCs w:val="22"/>
          <w:lang w:val="en-GB"/>
        </w:rPr>
        <w:t xml:space="preserve"> against HA to </w:t>
      </w:r>
      <w:r w:rsidR="00527CFC" w:rsidRPr="00527CFC">
        <w:rPr>
          <w:rFonts w:ascii="Arial" w:hAnsi="Arial" w:cs="Arial"/>
          <w:color w:val="7B7B7B" w:themeColor="accent3" w:themeShade="BF"/>
          <w:sz w:val="22"/>
          <w:szCs w:val="22"/>
          <w:lang w:val="en-GB"/>
        </w:rPr>
        <w:t>pay AUD 4.6 million in damages to BOR</w:t>
      </w:r>
    </w:p>
    <w:p w14:paraId="386CB81A" w14:textId="6A2478BE" w:rsidR="00823DB7" w:rsidRPr="00823DB7" w:rsidRDefault="00823DB7" w:rsidP="00823DB7">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Unsecured loan of AUD 30 million payable to shareholder of HGL - </w:t>
      </w:r>
      <w:r w:rsidRPr="00823DB7">
        <w:rPr>
          <w:rFonts w:ascii="Arial" w:hAnsi="Arial" w:cs="Arial"/>
          <w:color w:val="7B7B7B" w:themeColor="accent3" w:themeShade="BF"/>
          <w:sz w:val="22"/>
          <w:szCs w:val="22"/>
          <w:lang w:val="en-GB"/>
        </w:rPr>
        <w:t>first payment due at the end of 2021</w:t>
      </w:r>
    </w:p>
    <w:p w14:paraId="53DE107B" w14:textId="6DDEF222" w:rsidR="00527CFC" w:rsidRDefault="00527CFC" w:rsidP="007B38AE">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527CFC">
        <w:rPr>
          <w:rFonts w:ascii="Arial" w:hAnsi="Arial" w:cs="Arial"/>
          <w:color w:val="7B7B7B" w:themeColor="accent3" w:themeShade="BF"/>
          <w:sz w:val="22"/>
          <w:szCs w:val="22"/>
          <w:lang w:val="en-GB"/>
        </w:rPr>
        <w:t>Borrowing</w:t>
      </w:r>
      <w:r>
        <w:rPr>
          <w:rFonts w:ascii="Arial" w:hAnsi="Arial" w:cs="Arial"/>
          <w:color w:val="7B7B7B" w:themeColor="accent3" w:themeShade="BF"/>
          <w:sz w:val="22"/>
          <w:szCs w:val="22"/>
          <w:lang w:val="en-GB"/>
        </w:rPr>
        <w:t xml:space="preserve">s of </w:t>
      </w:r>
      <w:r w:rsidRPr="00527CFC">
        <w:rPr>
          <w:rFonts w:ascii="Arial" w:hAnsi="Arial" w:cs="Arial"/>
          <w:color w:val="7B7B7B" w:themeColor="accent3" w:themeShade="BF"/>
          <w:sz w:val="22"/>
          <w:szCs w:val="22"/>
          <w:lang w:val="en-GB"/>
        </w:rPr>
        <w:t>AUD 5 million from its parent company HGL</w:t>
      </w:r>
    </w:p>
    <w:p w14:paraId="375C9840" w14:textId="27BA36A5" w:rsidR="00D735EC" w:rsidRPr="007B38AE" w:rsidRDefault="00D735EC" w:rsidP="007B38AE">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proofErr w:type="gramStart"/>
      <w:r w:rsidRPr="00D735EC">
        <w:rPr>
          <w:rFonts w:ascii="Arial" w:hAnsi="Arial" w:cs="Arial"/>
          <w:color w:val="7B7B7B" w:themeColor="accent3" w:themeShade="BF"/>
          <w:sz w:val="22"/>
          <w:szCs w:val="22"/>
          <w:lang w:val="en-GB"/>
        </w:rPr>
        <w:t>A</w:t>
      </w:r>
      <w:proofErr w:type="gramEnd"/>
      <w:r w:rsidRPr="00D735EC">
        <w:rPr>
          <w:rFonts w:ascii="Arial" w:hAnsi="Arial" w:cs="Arial"/>
          <w:color w:val="7B7B7B" w:themeColor="accent3" w:themeShade="BF"/>
          <w:sz w:val="22"/>
          <w:szCs w:val="22"/>
          <w:lang w:val="en-GB"/>
        </w:rPr>
        <w:t xml:space="preserve"> AUD 3 million loan from the Commonwealth Bank of Australia (CBA</w:t>
      </w:r>
      <w:r>
        <w:rPr>
          <w:rFonts w:ascii="Arial" w:hAnsi="Arial" w:cs="Arial"/>
          <w:color w:val="7B7B7B" w:themeColor="accent3" w:themeShade="BF"/>
          <w:sz w:val="22"/>
          <w:szCs w:val="22"/>
          <w:lang w:val="en-GB"/>
        </w:rPr>
        <w:t xml:space="preserve">) – secured by a mortgage over HA’s 3 trucks (unregistered) </w:t>
      </w:r>
    </w:p>
    <w:p w14:paraId="11D1DC2C" w14:textId="77777777" w:rsidR="00D543C6" w:rsidRDefault="00D543C6" w:rsidP="002D62AD">
      <w:pPr>
        <w:autoSpaceDE w:val="0"/>
        <w:autoSpaceDN w:val="0"/>
        <w:adjustRightInd w:val="0"/>
        <w:jc w:val="both"/>
        <w:rPr>
          <w:rFonts w:ascii="Arial" w:hAnsi="Arial" w:cs="Arial"/>
          <w:color w:val="7B7B7B" w:themeColor="accent3" w:themeShade="BF"/>
          <w:sz w:val="22"/>
          <w:szCs w:val="22"/>
          <w:lang w:val="en-GB"/>
        </w:rPr>
      </w:pPr>
    </w:p>
    <w:p w14:paraId="705AC484" w14:textId="3FE94AE4" w:rsidR="00AF210C" w:rsidRDefault="00AF210C"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Special facts</w:t>
      </w:r>
      <w:r w:rsidR="007B6178">
        <w:rPr>
          <w:rFonts w:ascii="Arial" w:hAnsi="Arial" w:cs="Arial"/>
          <w:color w:val="7B7B7B" w:themeColor="accent3" w:themeShade="BF"/>
          <w:sz w:val="22"/>
          <w:szCs w:val="22"/>
          <w:lang w:val="en-GB"/>
        </w:rPr>
        <w:t>/issues</w:t>
      </w:r>
      <w:r>
        <w:rPr>
          <w:rFonts w:ascii="Arial" w:hAnsi="Arial" w:cs="Arial"/>
          <w:color w:val="7B7B7B" w:themeColor="accent3" w:themeShade="BF"/>
          <w:sz w:val="22"/>
          <w:szCs w:val="22"/>
          <w:lang w:val="en-GB"/>
        </w:rPr>
        <w:t xml:space="preserve"> that need to be considered: </w:t>
      </w:r>
    </w:p>
    <w:p w14:paraId="50E121A8" w14:textId="77777777" w:rsidR="00AF210C" w:rsidRDefault="00AF210C" w:rsidP="002D62AD">
      <w:pPr>
        <w:autoSpaceDE w:val="0"/>
        <w:autoSpaceDN w:val="0"/>
        <w:adjustRightInd w:val="0"/>
        <w:jc w:val="both"/>
        <w:rPr>
          <w:rFonts w:ascii="Arial" w:hAnsi="Arial" w:cs="Arial"/>
          <w:color w:val="7B7B7B" w:themeColor="accent3" w:themeShade="BF"/>
          <w:sz w:val="22"/>
          <w:szCs w:val="22"/>
          <w:lang w:val="en-GB"/>
        </w:rPr>
      </w:pPr>
    </w:p>
    <w:p w14:paraId="7064664E" w14:textId="6647272C" w:rsidR="00AF210C" w:rsidRDefault="005049BA" w:rsidP="007A5F7F">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 is a subsidiary of HGL as </w:t>
      </w:r>
      <w:r w:rsidRPr="005049BA">
        <w:rPr>
          <w:rFonts w:ascii="Arial" w:hAnsi="Arial" w:cs="Arial"/>
          <w:color w:val="7B7B7B" w:themeColor="accent3" w:themeShade="BF"/>
          <w:sz w:val="22"/>
          <w:szCs w:val="22"/>
          <w:lang w:val="en-GB"/>
        </w:rPr>
        <w:t>the shares in HA are owned by HA’s parent company, HGL</w:t>
      </w:r>
      <w:r>
        <w:rPr>
          <w:rFonts w:ascii="Arial" w:hAnsi="Arial" w:cs="Arial"/>
          <w:color w:val="7B7B7B" w:themeColor="accent3" w:themeShade="BF"/>
          <w:sz w:val="22"/>
          <w:szCs w:val="22"/>
          <w:lang w:val="en-GB"/>
        </w:rPr>
        <w:t>. Therefore</w:t>
      </w:r>
      <w:r w:rsidR="00A0107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HA is a part of </w:t>
      </w:r>
      <w:r w:rsidR="00AE7BC1">
        <w:rPr>
          <w:rFonts w:ascii="Arial" w:hAnsi="Arial" w:cs="Arial"/>
          <w:color w:val="7B7B7B" w:themeColor="accent3" w:themeShade="BF"/>
          <w:sz w:val="22"/>
          <w:szCs w:val="22"/>
          <w:lang w:val="en-GB"/>
        </w:rPr>
        <w:t xml:space="preserve">a group of companies. </w:t>
      </w:r>
      <w:r w:rsidR="00190A65">
        <w:rPr>
          <w:rFonts w:ascii="Arial" w:hAnsi="Arial" w:cs="Arial"/>
          <w:color w:val="7B7B7B" w:themeColor="accent3" w:themeShade="BF"/>
          <w:sz w:val="22"/>
          <w:szCs w:val="22"/>
          <w:lang w:val="en-GB"/>
        </w:rPr>
        <w:t xml:space="preserve">Therefore, there may be an opportunity to </w:t>
      </w:r>
      <w:r w:rsidR="00D21E92">
        <w:rPr>
          <w:rFonts w:ascii="Arial" w:hAnsi="Arial" w:cs="Arial"/>
          <w:color w:val="7B7B7B" w:themeColor="accent3" w:themeShade="BF"/>
          <w:sz w:val="22"/>
          <w:szCs w:val="22"/>
          <w:lang w:val="en-GB"/>
        </w:rPr>
        <w:t>pool provisions</w:t>
      </w:r>
      <w:r w:rsidR="006123DE">
        <w:rPr>
          <w:rFonts w:ascii="Arial" w:hAnsi="Arial" w:cs="Arial"/>
          <w:color w:val="7B7B7B" w:themeColor="accent3" w:themeShade="BF"/>
          <w:sz w:val="22"/>
          <w:szCs w:val="22"/>
          <w:lang w:val="en-GB"/>
        </w:rPr>
        <w:t xml:space="preserve"> (or at least obtain contribution orders)</w:t>
      </w:r>
      <w:r w:rsidR="00112D55">
        <w:rPr>
          <w:rFonts w:ascii="Arial" w:hAnsi="Arial" w:cs="Arial"/>
          <w:color w:val="7B7B7B" w:themeColor="accent3" w:themeShade="BF"/>
          <w:sz w:val="22"/>
          <w:szCs w:val="22"/>
          <w:lang w:val="en-GB"/>
        </w:rPr>
        <w:t xml:space="preserve">. </w:t>
      </w:r>
    </w:p>
    <w:p w14:paraId="2B362EFC" w14:textId="257DD38E" w:rsidR="00AE7BC1" w:rsidRDefault="00675A6A" w:rsidP="007A5F7F">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loan</w:t>
      </w:r>
      <w:r w:rsidR="00464577">
        <w:rPr>
          <w:rFonts w:ascii="Arial" w:hAnsi="Arial" w:cs="Arial"/>
          <w:color w:val="7B7B7B" w:themeColor="accent3" w:themeShade="BF"/>
          <w:sz w:val="22"/>
          <w:szCs w:val="22"/>
          <w:lang w:val="en-GB"/>
        </w:rPr>
        <w:t xml:space="preserve"> of AUD 30 million</w:t>
      </w:r>
      <w:r>
        <w:rPr>
          <w:rFonts w:ascii="Arial" w:hAnsi="Arial" w:cs="Arial"/>
          <w:color w:val="7B7B7B" w:themeColor="accent3" w:themeShade="BF"/>
          <w:sz w:val="22"/>
          <w:szCs w:val="22"/>
          <w:lang w:val="en-GB"/>
        </w:rPr>
        <w:t xml:space="preserve"> payable to shareholder of HGL </w:t>
      </w:r>
      <w:r w:rsidR="00F94252">
        <w:rPr>
          <w:rFonts w:ascii="Arial" w:hAnsi="Arial" w:cs="Arial"/>
          <w:color w:val="7B7B7B" w:themeColor="accent3" w:themeShade="BF"/>
          <w:sz w:val="22"/>
          <w:szCs w:val="22"/>
          <w:lang w:val="en-GB"/>
        </w:rPr>
        <w:t xml:space="preserve">- </w:t>
      </w:r>
      <w:r w:rsidR="00F94252" w:rsidRPr="00F94252">
        <w:rPr>
          <w:rFonts w:ascii="Arial" w:hAnsi="Arial" w:cs="Arial"/>
          <w:color w:val="7B7B7B" w:themeColor="accent3" w:themeShade="BF"/>
          <w:sz w:val="22"/>
          <w:szCs w:val="22"/>
          <w:lang w:val="en-GB"/>
        </w:rPr>
        <w:t>first payment due at the end of 2021</w:t>
      </w:r>
    </w:p>
    <w:p w14:paraId="4FCC75D8" w14:textId="339DFF73" w:rsidR="00675A6A" w:rsidRDefault="00675A6A" w:rsidP="007A5F7F">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Ipso facto clause in the loa</w:t>
      </w:r>
      <w:r w:rsidR="000A5EB2">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agreement for AUD </w:t>
      </w:r>
      <w:r w:rsidR="00791BCA">
        <w:rPr>
          <w:rFonts w:ascii="Arial" w:hAnsi="Arial" w:cs="Arial"/>
          <w:color w:val="7B7B7B" w:themeColor="accent3" w:themeShade="BF"/>
          <w:sz w:val="22"/>
          <w:szCs w:val="22"/>
          <w:lang w:val="en-GB"/>
        </w:rPr>
        <w:t>30 million</w:t>
      </w:r>
      <w:r w:rsidR="00F94252">
        <w:rPr>
          <w:rFonts w:ascii="Arial" w:hAnsi="Arial" w:cs="Arial"/>
          <w:color w:val="7B7B7B" w:themeColor="accent3" w:themeShade="BF"/>
          <w:sz w:val="22"/>
          <w:szCs w:val="22"/>
          <w:lang w:val="en-GB"/>
        </w:rPr>
        <w:t xml:space="preserve">, that is that </w:t>
      </w:r>
      <w:r w:rsidR="00F94252" w:rsidRPr="00F94252">
        <w:rPr>
          <w:rFonts w:ascii="Arial" w:hAnsi="Arial" w:cs="Arial"/>
          <w:color w:val="7B7B7B" w:themeColor="accent3" w:themeShade="BF"/>
          <w:sz w:val="22"/>
          <w:szCs w:val="22"/>
          <w:lang w:val="en-GB"/>
        </w:rPr>
        <w:t xml:space="preserve">the loan becomes automatically due and payable in full if HA </w:t>
      </w:r>
      <w:proofErr w:type="gramStart"/>
      <w:r w:rsidR="00F94252" w:rsidRPr="00F94252">
        <w:rPr>
          <w:rFonts w:ascii="Arial" w:hAnsi="Arial" w:cs="Arial"/>
          <w:color w:val="7B7B7B" w:themeColor="accent3" w:themeShade="BF"/>
          <w:sz w:val="22"/>
          <w:szCs w:val="22"/>
          <w:lang w:val="en-GB"/>
        </w:rPr>
        <w:t>enters into</w:t>
      </w:r>
      <w:proofErr w:type="gramEnd"/>
      <w:r w:rsidR="00F94252" w:rsidRPr="00F94252">
        <w:rPr>
          <w:rFonts w:ascii="Arial" w:hAnsi="Arial" w:cs="Arial"/>
          <w:color w:val="7B7B7B" w:themeColor="accent3" w:themeShade="BF"/>
          <w:sz w:val="22"/>
          <w:szCs w:val="22"/>
          <w:lang w:val="en-GB"/>
        </w:rPr>
        <w:t xml:space="preserve"> any formal insolvency or restructuring process in Australia</w:t>
      </w:r>
    </w:p>
    <w:p w14:paraId="5994762A" w14:textId="1E4B836A" w:rsidR="00F94252" w:rsidRDefault="00E04602" w:rsidP="007A5F7F">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325CFD">
        <w:rPr>
          <w:rFonts w:ascii="Arial" w:hAnsi="Arial" w:cs="Arial"/>
          <w:color w:val="7B7B7B" w:themeColor="accent3" w:themeShade="BF"/>
          <w:sz w:val="22"/>
          <w:szCs w:val="22"/>
          <w:lang w:val="en-GB"/>
        </w:rPr>
        <w:t xml:space="preserve">ecured loan of </w:t>
      </w:r>
      <w:r w:rsidR="0019512A">
        <w:rPr>
          <w:rFonts w:ascii="Arial" w:hAnsi="Arial" w:cs="Arial"/>
          <w:color w:val="7B7B7B" w:themeColor="accent3" w:themeShade="BF"/>
          <w:sz w:val="22"/>
          <w:szCs w:val="22"/>
          <w:lang w:val="en-GB"/>
        </w:rPr>
        <w:t xml:space="preserve">AUD 3 million from CBA, but unregistered </w:t>
      </w:r>
      <w:r w:rsidR="00304364">
        <w:rPr>
          <w:rFonts w:ascii="Arial" w:hAnsi="Arial" w:cs="Arial"/>
          <w:color w:val="7B7B7B" w:themeColor="accent3" w:themeShade="BF"/>
          <w:sz w:val="22"/>
          <w:szCs w:val="22"/>
          <w:lang w:val="en-GB"/>
        </w:rPr>
        <w:t>(security – mortgages over the trucks)</w:t>
      </w:r>
    </w:p>
    <w:p w14:paraId="6283C5D5" w14:textId="4233F8ED" w:rsidR="0019512A" w:rsidRDefault="005B704C" w:rsidP="007A5F7F">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5B704C">
        <w:rPr>
          <w:rFonts w:ascii="Arial" w:hAnsi="Arial" w:cs="Arial"/>
          <w:color w:val="7B7B7B" w:themeColor="accent3" w:themeShade="BF"/>
          <w:sz w:val="22"/>
          <w:szCs w:val="22"/>
          <w:lang w:val="en-GB"/>
        </w:rPr>
        <w:t>1 October 2020, the Supreme Court found in favour of BOR, ordering that HA pay AUD 4.6 million in damages to BOR.</w:t>
      </w:r>
    </w:p>
    <w:p w14:paraId="4F819BB3" w14:textId="0E36692D" w:rsidR="000A43AB" w:rsidRDefault="000A43AB" w:rsidP="007A5F7F">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Continuous trading by HA b</w:t>
      </w:r>
      <w:r w:rsidRPr="000A43AB">
        <w:rPr>
          <w:rFonts w:ascii="Arial" w:hAnsi="Arial" w:cs="Arial"/>
          <w:color w:val="7B7B7B" w:themeColor="accent3" w:themeShade="BF"/>
          <w:sz w:val="22"/>
          <w:szCs w:val="22"/>
          <w:lang w:val="en-GB"/>
        </w:rPr>
        <w:t>etween October 2020 and October 2021</w:t>
      </w:r>
    </w:p>
    <w:p w14:paraId="6FB8620F" w14:textId="047BDBF4" w:rsidR="003B0CC5" w:rsidRDefault="003B0CC5" w:rsidP="007A5F7F">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3B0CC5">
        <w:rPr>
          <w:rFonts w:ascii="Arial" w:hAnsi="Arial" w:cs="Arial"/>
          <w:color w:val="7B7B7B" w:themeColor="accent3" w:themeShade="BF"/>
          <w:sz w:val="22"/>
          <w:szCs w:val="22"/>
          <w:lang w:val="en-GB"/>
        </w:rPr>
        <w:t>borrowing AUD 5 million from its parent company HGL</w:t>
      </w:r>
    </w:p>
    <w:p w14:paraId="53B34EA9" w14:textId="3F52AE82" w:rsidR="008241CE" w:rsidRPr="007A5F7F" w:rsidRDefault="008241CE" w:rsidP="007A5F7F">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8241CE">
        <w:rPr>
          <w:rFonts w:ascii="Arial" w:hAnsi="Arial" w:cs="Arial"/>
          <w:color w:val="7B7B7B" w:themeColor="accent3" w:themeShade="BF"/>
          <w:sz w:val="22"/>
          <w:szCs w:val="22"/>
          <w:lang w:val="en-GB"/>
        </w:rPr>
        <w:t>The Board tells you that HA has been insolvent since the judgment was handed down in October 2020</w:t>
      </w:r>
    </w:p>
    <w:p w14:paraId="750E931C" w14:textId="4B2E854B"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61941266" w14:textId="77777777" w:rsidR="00405F8E" w:rsidRDefault="00AE5DC7" w:rsidP="004C650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AE5DC7">
        <w:rPr>
          <w:rFonts w:ascii="Arial" w:hAnsi="Arial" w:cs="Arial"/>
          <w:color w:val="7B7B7B" w:themeColor="accent3" w:themeShade="BF"/>
          <w:sz w:val="22"/>
          <w:szCs w:val="22"/>
          <w:lang w:val="en-GB"/>
        </w:rPr>
        <w:t xml:space="preserve">unregistered </w:t>
      </w:r>
      <w:r>
        <w:rPr>
          <w:rFonts w:ascii="Arial" w:hAnsi="Arial" w:cs="Arial"/>
          <w:color w:val="7B7B7B" w:themeColor="accent3" w:themeShade="BF"/>
          <w:sz w:val="22"/>
          <w:szCs w:val="22"/>
          <w:lang w:val="en-GB"/>
        </w:rPr>
        <w:t>s</w:t>
      </w:r>
      <w:r w:rsidRPr="00AE5DC7">
        <w:rPr>
          <w:rFonts w:ascii="Arial" w:hAnsi="Arial" w:cs="Arial"/>
          <w:color w:val="7B7B7B" w:themeColor="accent3" w:themeShade="BF"/>
          <w:sz w:val="22"/>
          <w:szCs w:val="22"/>
          <w:lang w:val="en-GB"/>
        </w:rPr>
        <w:t>ecured loan of AUD 3 million from CBA</w:t>
      </w:r>
      <w:r>
        <w:rPr>
          <w:rFonts w:ascii="Arial" w:hAnsi="Arial" w:cs="Arial"/>
          <w:color w:val="7B7B7B" w:themeColor="accent3" w:themeShade="BF"/>
          <w:sz w:val="22"/>
          <w:szCs w:val="22"/>
          <w:lang w:val="en-GB"/>
        </w:rPr>
        <w:t xml:space="preserve"> </w:t>
      </w:r>
      <w:r w:rsidR="004C650A" w:rsidRPr="004C650A">
        <w:rPr>
          <w:rFonts w:ascii="Arial" w:hAnsi="Arial" w:cs="Arial"/>
          <w:color w:val="7B7B7B" w:themeColor="accent3" w:themeShade="BF"/>
          <w:sz w:val="22"/>
          <w:szCs w:val="22"/>
          <w:lang w:val="en-GB"/>
        </w:rPr>
        <w:t>will automatically vest in the grantor (usually the debtor)</w:t>
      </w:r>
      <w:r w:rsidR="004C650A">
        <w:rPr>
          <w:rFonts w:ascii="Arial" w:hAnsi="Arial" w:cs="Arial"/>
          <w:color w:val="7B7B7B" w:themeColor="accent3" w:themeShade="BF"/>
          <w:sz w:val="22"/>
          <w:szCs w:val="22"/>
          <w:lang w:val="en-GB"/>
        </w:rPr>
        <w:t xml:space="preserve"> </w:t>
      </w:r>
      <w:r w:rsidR="004C650A" w:rsidRPr="004C650A">
        <w:rPr>
          <w:rFonts w:ascii="Arial" w:hAnsi="Arial" w:cs="Arial"/>
          <w:color w:val="7B7B7B" w:themeColor="accent3" w:themeShade="BF"/>
          <w:sz w:val="22"/>
          <w:szCs w:val="22"/>
          <w:lang w:val="en-GB"/>
        </w:rPr>
        <w:t xml:space="preserve">immediately prior to the commencement of a bankruptcy, voluntary </w:t>
      </w:r>
      <w:proofErr w:type="gramStart"/>
      <w:r w:rsidR="004C650A" w:rsidRPr="004C650A">
        <w:rPr>
          <w:rFonts w:ascii="Arial" w:hAnsi="Arial" w:cs="Arial"/>
          <w:color w:val="7B7B7B" w:themeColor="accent3" w:themeShade="BF"/>
          <w:sz w:val="22"/>
          <w:szCs w:val="22"/>
          <w:lang w:val="en-GB"/>
        </w:rPr>
        <w:t>administration</w:t>
      </w:r>
      <w:proofErr w:type="gramEnd"/>
      <w:r w:rsidR="004C650A" w:rsidRPr="004C650A">
        <w:rPr>
          <w:rFonts w:ascii="Arial" w:hAnsi="Arial" w:cs="Arial"/>
          <w:color w:val="7B7B7B" w:themeColor="accent3" w:themeShade="BF"/>
          <w:sz w:val="22"/>
          <w:szCs w:val="22"/>
          <w:lang w:val="en-GB"/>
        </w:rPr>
        <w:t xml:space="preserve"> or</w:t>
      </w:r>
      <w:r w:rsidR="004C650A">
        <w:rPr>
          <w:rFonts w:ascii="Arial" w:hAnsi="Arial" w:cs="Arial"/>
          <w:color w:val="7B7B7B" w:themeColor="accent3" w:themeShade="BF"/>
          <w:sz w:val="22"/>
          <w:szCs w:val="22"/>
          <w:lang w:val="en-GB"/>
        </w:rPr>
        <w:t xml:space="preserve"> </w:t>
      </w:r>
      <w:r w:rsidR="004C650A" w:rsidRPr="004C650A">
        <w:rPr>
          <w:rFonts w:ascii="Arial" w:hAnsi="Arial" w:cs="Arial"/>
          <w:color w:val="7B7B7B" w:themeColor="accent3" w:themeShade="BF"/>
          <w:sz w:val="22"/>
          <w:szCs w:val="22"/>
          <w:lang w:val="en-GB"/>
        </w:rPr>
        <w:t>liquidation of the grantor</w:t>
      </w:r>
      <w:r w:rsidR="00E50E06">
        <w:rPr>
          <w:rFonts w:ascii="Arial" w:hAnsi="Arial" w:cs="Arial"/>
          <w:color w:val="7B7B7B" w:themeColor="accent3" w:themeShade="BF"/>
          <w:sz w:val="22"/>
          <w:szCs w:val="22"/>
          <w:lang w:val="en-GB"/>
        </w:rPr>
        <w:t>, unless</w:t>
      </w:r>
      <w:r w:rsidR="00405F8E">
        <w:rPr>
          <w:rFonts w:ascii="Arial" w:hAnsi="Arial" w:cs="Arial"/>
          <w:color w:val="7B7B7B" w:themeColor="accent3" w:themeShade="BF"/>
          <w:sz w:val="22"/>
          <w:szCs w:val="22"/>
          <w:lang w:val="en-GB"/>
        </w:rPr>
        <w:t>:</w:t>
      </w:r>
    </w:p>
    <w:p w14:paraId="6FABB68E" w14:textId="3ACB1E99" w:rsidR="00405F8E" w:rsidRPr="00405F8E" w:rsidRDefault="00405F8E" w:rsidP="009C2CE1">
      <w:pPr>
        <w:pStyle w:val="ListParagraph"/>
        <w:numPr>
          <w:ilvl w:val="0"/>
          <w:numId w:val="47"/>
        </w:numPr>
        <w:autoSpaceDE w:val="0"/>
        <w:autoSpaceDN w:val="0"/>
        <w:adjustRightInd w:val="0"/>
        <w:jc w:val="both"/>
        <w:rPr>
          <w:rFonts w:ascii="Arial" w:hAnsi="Arial" w:cs="Arial"/>
          <w:color w:val="7B7B7B" w:themeColor="accent3" w:themeShade="BF"/>
          <w:sz w:val="22"/>
          <w:szCs w:val="22"/>
          <w:lang w:val="en-GB"/>
        </w:rPr>
      </w:pPr>
      <w:r w:rsidRPr="00405F8E">
        <w:rPr>
          <w:rFonts w:ascii="Arial" w:hAnsi="Arial" w:cs="Arial"/>
          <w:color w:val="7B7B7B" w:themeColor="accent3" w:themeShade="BF"/>
          <w:sz w:val="22"/>
          <w:szCs w:val="22"/>
          <w:lang w:val="en-GB"/>
        </w:rPr>
        <w:t>the security interest was registered at least six months before the commencement of the</w:t>
      </w:r>
      <w:r w:rsidRPr="00405F8E">
        <w:rPr>
          <w:rFonts w:ascii="Arial" w:hAnsi="Arial" w:cs="Arial"/>
          <w:color w:val="7B7B7B" w:themeColor="accent3" w:themeShade="BF"/>
          <w:sz w:val="22"/>
          <w:szCs w:val="22"/>
          <w:lang w:val="en-GB"/>
        </w:rPr>
        <w:t xml:space="preserve"> </w:t>
      </w:r>
      <w:r w:rsidRPr="00405F8E">
        <w:rPr>
          <w:rFonts w:ascii="Arial" w:hAnsi="Arial" w:cs="Arial"/>
          <w:color w:val="7B7B7B" w:themeColor="accent3" w:themeShade="BF"/>
          <w:sz w:val="22"/>
          <w:szCs w:val="22"/>
          <w:lang w:val="en-GB"/>
        </w:rPr>
        <w:t>external administration; or</w:t>
      </w:r>
    </w:p>
    <w:p w14:paraId="4D65D2D6" w14:textId="1E50D6ED" w:rsidR="00405F8E" w:rsidRPr="00405F8E" w:rsidRDefault="00405F8E" w:rsidP="00D033BE">
      <w:pPr>
        <w:pStyle w:val="ListParagraph"/>
        <w:numPr>
          <w:ilvl w:val="0"/>
          <w:numId w:val="47"/>
        </w:numPr>
        <w:autoSpaceDE w:val="0"/>
        <w:autoSpaceDN w:val="0"/>
        <w:adjustRightInd w:val="0"/>
        <w:jc w:val="both"/>
        <w:rPr>
          <w:rFonts w:ascii="Arial" w:hAnsi="Arial" w:cs="Arial"/>
          <w:color w:val="7B7B7B" w:themeColor="accent3" w:themeShade="BF"/>
          <w:sz w:val="22"/>
          <w:szCs w:val="22"/>
          <w:lang w:val="en-GB"/>
        </w:rPr>
      </w:pPr>
      <w:r w:rsidRPr="00405F8E">
        <w:rPr>
          <w:rFonts w:ascii="Arial" w:hAnsi="Arial" w:cs="Arial"/>
          <w:color w:val="7B7B7B" w:themeColor="accent3" w:themeShade="BF"/>
          <w:sz w:val="22"/>
          <w:szCs w:val="22"/>
          <w:lang w:val="en-GB"/>
        </w:rPr>
        <w:t>if created during the six months prior to external administration, the security interest was</w:t>
      </w:r>
      <w:r w:rsidRPr="00405F8E">
        <w:rPr>
          <w:rFonts w:ascii="Arial" w:hAnsi="Arial" w:cs="Arial"/>
          <w:color w:val="7B7B7B" w:themeColor="accent3" w:themeShade="BF"/>
          <w:sz w:val="22"/>
          <w:szCs w:val="22"/>
          <w:lang w:val="en-GB"/>
        </w:rPr>
        <w:t xml:space="preserve"> </w:t>
      </w:r>
      <w:r w:rsidRPr="00405F8E">
        <w:rPr>
          <w:rFonts w:ascii="Arial" w:hAnsi="Arial" w:cs="Arial"/>
          <w:color w:val="7B7B7B" w:themeColor="accent3" w:themeShade="BF"/>
          <w:sz w:val="22"/>
          <w:szCs w:val="22"/>
          <w:lang w:val="en-GB"/>
        </w:rPr>
        <w:t>registered within 20 days of it having been created and more than 20 days before the</w:t>
      </w:r>
      <w:r w:rsidRPr="00405F8E">
        <w:rPr>
          <w:rFonts w:ascii="Arial" w:hAnsi="Arial" w:cs="Arial"/>
          <w:color w:val="7B7B7B" w:themeColor="accent3" w:themeShade="BF"/>
          <w:sz w:val="22"/>
          <w:szCs w:val="22"/>
          <w:lang w:val="en-GB"/>
        </w:rPr>
        <w:t xml:space="preserve"> </w:t>
      </w:r>
      <w:r w:rsidRPr="00405F8E">
        <w:rPr>
          <w:rFonts w:ascii="Arial" w:hAnsi="Arial" w:cs="Arial"/>
          <w:color w:val="7B7B7B" w:themeColor="accent3" w:themeShade="BF"/>
          <w:sz w:val="22"/>
          <w:szCs w:val="22"/>
          <w:lang w:val="en-GB"/>
        </w:rPr>
        <w:t xml:space="preserve">commencement of the external </w:t>
      </w:r>
      <w:proofErr w:type="gramStart"/>
      <w:r w:rsidRPr="00405F8E">
        <w:rPr>
          <w:rFonts w:ascii="Arial" w:hAnsi="Arial" w:cs="Arial"/>
          <w:color w:val="7B7B7B" w:themeColor="accent3" w:themeShade="BF"/>
          <w:sz w:val="22"/>
          <w:szCs w:val="22"/>
          <w:lang w:val="en-GB"/>
        </w:rPr>
        <w:t>administration;</w:t>
      </w:r>
      <w:proofErr w:type="gramEnd"/>
      <w:r w:rsidRPr="00405F8E">
        <w:rPr>
          <w:rFonts w:ascii="Arial" w:hAnsi="Arial" w:cs="Arial"/>
          <w:color w:val="7B7B7B" w:themeColor="accent3" w:themeShade="BF"/>
          <w:sz w:val="22"/>
          <w:szCs w:val="22"/>
          <w:lang w:val="en-GB"/>
        </w:rPr>
        <w:t xml:space="preserve"> or</w:t>
      </w:r>
    </w:p>
    <w:p w14:paraId="589DD7B0" w14:textId="77777777" w:rsidR="00405F8E" w:rsidRDefault="00405F8E" w:rsidP="00405F8E">
      <w:pPr>
        <w:pStyle w:val="ListParagraph"/>
        <w:numPr>
          <w:ilvl w:val="0"/>
          <w:numId w:val="47"/>
        </w:numPr>
        <w:autoSpaceDE w:val="0"/>
        <w:autoSpaceDN w:val="0"/>
        <w:adjustRightInd w:val="0"/>
        <w:jc w:val="both"/>
        <w:rPr>
          <w:rFonts w:ascii="Arial" w:hAnsi="Arial" w:cs="Arial"/>
          <w:color w:val="7B7B7B" w:themeColor="accent3" w:themeShade="BF"/>
          <w:sz w:val="22"/>
          <w:szCs w:val="22"/>
          <w:lang w:val="en-GB"/>
        </w:rPr>
      </w:pPr>
      <w:r w:rsidRPr="00405F8E">
        <w:rPr>
          <w:rFonts w:ascii="Arial" w:hAnsi="Arial" w:cs="Arial"/>
          <w:color w:val="7B7B7B" w:themeColor="accent3" w:themeShade="BF"/>
          <w:sz w:val="22"/>
          <w:szCs w:val="22"/>
          <w:lang w:val="en-GB"/>
        </w:rPr>
        <w:t>for any security interest that came into force under the law of a foreign jurisdiction but first</w:t>
      </w:r>
      <w:r w:rsidRPr="00405F8E">
        <w:rPr>
          <w:rFonts w:ascii="Arial" w:hAnsi="Arial" w:cs="Arial"/>
          <w:color w:val="7B7B7B" w:themeColor="accent3" w:themeShade="BF"/>
          <w:sz w:val="22"/>
          <w:szCs w:val="22"/>
          <w:lang w:val="en-GB"/>
        </w:rPr>
        <w:t xml:space="preserve"> </w:t>
      </w:r>
      <w:r w:rsidRPr="00405F8E">
        <w:rPr>
          <w:rFonts w:ascii="Arial" w:hAnsi="Arial" w:cs="Arial"/>
          <w:color w:val="7B7B7B" w:themeColor="accent3" w:themeShade="BF"/>
          <w:sz w:val="22"/>
          <w:szCs w:val="22"/>
          <w:lang w:val="en-GB"/>
        </w:rPr>
        <w:t>became enforceable in Australia during the six months prior to external administration, the</w:t>
      </w:r>
      <w:r w:rsidRPr="00405F8E">
        <w:rPr>
          <w:rFonts w:ascii="Arial" w:hAnsi="Arial" w:cs="Arial"/>
          <w:color w:val="7B7B7B" w:themeColor="accent3" w:themeShade="BF"/>
          <w:sz w:val="22"/>
          <w:szCs w:val="22"/>
          <w:lang w:val="en-GB"/>
        </w:rPr>
        <w:t xml:space="preserve"> </w:t>
      </w:r>
      <w:r w:rsidRPr="00405F8E">
        <w:rPr>
          <w:rFonts w:ascii="Arial" w:hAnsi="Arial" w:cs="Arial"/>
          <w:color w:val="7B7B7B" w:themeColor="accent3" w:themeShade="BF"/>
          <w:sz w:val="22"/>
          <w:szCs w:val="22"/>
          <w:lang w:val="en-GB"/>
        </w:rPr>
        <w:t>security interest was registered within 56 days of it having become enforceable in Australia</w:t>
      </w:r>
      <w:r w:rsidRPr="00405F8E">
        <w:rPr>
          <w:rFonts w:ascii="Arial" w:hAnsi="Arial" w:cs="Arial"/>
          <w:color w:val="7B7B7B" w:themeColor="accent3" w:themeShade="BF"/>
          <w:sz w:val="22"/>
          <w:szCs w:val="22"/>
          <w:lang w:val="en-GB"/>
        </w:rPr>
        <w:t xml:space="preserve"> </w:t>
      </w:r>
      <w:r w:rsidRPr="00405F8E">
        <w:rPr>
          <w:rFonts w:ascii="Arial" w:hAnsi="Arial" w:cs="Arial"/>
          <w:color w:val="7B7B7B" w:themeColor="accent3" w:themeShade="BF"/>
          <w:sz w:val="22"/>
          <w:szCs w:val="22"/>
          <w:lang w:val="en-GB"/>
        </w:rPr>
        <w:t xml:space="preserve">and more than 56 days before the commencement of the external </w:t>
      </w:r>
      <w:proofErr w:type="gramStart"/>
      <w:r w:rsidRPr="00405F8E">
        <w:rPr>
          <w:rFonts w:ascii="Arial" w:hAnsi="Arial" w:cs="Arial"/>
          <w:color w:val="7B7B7B" w:themeColor="accent3" w:themeShade="BF"/>
          <w:sz w:val="22"/>
          <w:szCs w:val="22"/>
          <w:lang w:val="en-GB"/>
        </w:rPr>
        <w:t>administration;</w:t>
      </w:r>
      <w:proofErr w:type="gramEnd"/>
      <w:r w:rsidRPr="00405F8E">
        <w:rPr>
          <w:rFonts w:ascii="Arial" w:hAnsi="Arial" w:cs="Arial"/>
          <w:color w:val="7B7B7B" w:themeColor="accent3" w:themeShade="BF"/>
          <w:sz w:val="22"/>
          <w:szCs w:val="22"/>
          <w:lang w:val="en-GB"/>
        </w:rPr>
        <w:t xml:space="preserve"> or</w:t>
      </w:r>
    </w:p>
    <w:p w14:paraId="6DDCF20F" w14:textId="78AB4671" w:rsidR="00BB525A" w:rsidRPr="00405F8E" w:rsidRDefault="00405F8E" w:rsidP="00F002C1">
      <w:pPr>
        <w:pStyle w:val="ListParagraph"/>
        <w:numPr>
          <w:ilvl w:val="0"/>
          <w:numId w:val="47"/>
        </w:numPr>
        <w:autoSpaceDE w:val="0"/>
        <w:autoSpaceDN w:val="0"/>
        <w:adjustRightInd w:val="0"/>
        <w:jc w:val="both"/>
        <w:rPr>
          <w:rFonts w:ascii="Arial" w:hAnsi="Arial" w:cs="Arial"/>
          <w:color w:val="7B7B7B" w:themeColor="accent3" w:themeShade="BF"/>
          <w:sz w:val="22"/>
          <w:szCs w:val="22"/>
          <w:lang w:val="en-GB"/>
        </w:rPr>
      </w:pPr>
      <w:r w:rsidRPr="00405F8E">
        <w:rPr>
          <w:rFonts w:ascii="Arial" w:hAnsi="Arial" w:cs="Arial"/>
          <w:color w:val="7B7B7B" w:themeColor="accent3" w:themeShade="BF"/>
          <w:sz w:val="22"/>
          <w:szCs w:val="22"/>
          <w:lang w:val="en-GB"/>
        </w:rPr>
        <w:t>the court extends the time for registration, on an application by the secured party showing</w:t>
      </w:r>
      <w:r w:rsidRPr="00405F8E">
        <w:rPr>
          <w:rFonts w:ascii="Arial" w:hAnsi="Arial" w:cs="Arial"/>
          <w:color w:val="7B7B7B" w:themeColor="accent3" w:themeShade="BF"/>
          <w:sz w:val="22"/>
          <w:szCs w:val="22"/>
          <w:lang w:val="en-GB"/>
        </w:rPr>
        <w:t xml:space="preserve"> </w:t>
      </w:r>
      <w:r w:rsidRPr="00405F8E">
        <w:rPr>
          <w:rFonts w:ascii="Arial" w:hAnsi="Arial" w:cs="Arial"/>
          <w:color w:val="7B7B7B" w:themeColor="accent3" w:themeShade="BF"/>
          <w:sz w:val="22"/>
          <w:szCs w:val="22"/>
          <w:lang w:val="en-GB"/>
        </w:rPr>
        <w:t>sufficient cause</w:t>
      </w:r>
      <w:r w:rsidR="00D92643" w:rsidRPr="00405F8E">
        <w:rPr>
          <w:rFonts w:ascii="Arial" w:hAnsi="Arial" w:cs="Arial"/>
          <w:color w:val="7B7B7B" w:themeColor="accent3" w:themeShade="BF"/>
          <w:sz w:val="22"/>
          <w:szCs w:val="22"/>
          <w:lang w:val="en-GB"/>
        </w:rPr>
        <w:t xml:space="preserve"> </w:t>
      </w:r>
    </w:p>
    <w:p w14:paraId="61F1133A" w14:textId="77777777" w:rsidR="004C650A" w:rsidRDefault="004C650A" w:rsidP="004C650A">
      <w:pPr>
        <w:autoSpaceDE w:val="0"/>
        <w:autoSpaceDN w:val="0"/>
        <w:adjustRightInd w:val="0"/>
        <w:jc w:val="both"/>
        <w:rPr>
          <w:rFonts w:ascii="Arial" w:hAnsi="Arial" w:cs="Arial"/>
          <w:color w:val="7B7B7B" w:themeColor="accent3" w:themeShade="BF"/>
          <w:sz w:val="22"/>
          <w:szCs w:val="22"/>
          <w:lang w:val="en-GB"/>
        </w:rPr>
      </w:pPr>
    </w:p>
    <w:p w14:paraId="36E7111E" w14:textId="52EE900C" w:rsidR="004C650A" w:rsidRDefault="00B50226" w:rsidP="004C650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the time at which the relevant insolvency procedure is commenced will </w:t>
      </w:r>
      <w:r w:rsidR="000E30A3">
        <w:rPr>
          <w:rFonts w:ascii="Arial" w:hAnsi="Arial" w:cs="Arial"/>
          <w:color w:val="7B7B7B" w:themeColor="accent3" w:themeShade="BF"/>
          <w:sz w:val="22"/>
          <w:szCs w:val="22"/>
          <w:lang w:val="en-GB"/>
        </w:rPr>
        <w:t>have a bearing on</w:t>
      </w:r>
      <w:r>
        <w:rPr>
          <w:rFonts w:ascii="Arial" w:hAnsi="Arial" w:cs="Arial"/>
          <w:color w:val="7B7B7B" w:themeColor="accent3" w:themeShade="BF"/>
          <w:sz w:val="22"/>
          <w:szCs w:val="22"/>
          <w:lang w:val="en-GB"/>
        </w:rPr>
        <w:t xml:space="preserve"> </w:t>
      </w:r>
      <w:r w:rsidR="00EF4261">
        <w:rPr>
          <w:rFonts w:ascii="Arial" w:hAnsi="Arial" w:cs="Arial"/>
          <w:color w:val="7B7B7B" w:themeColor="accent3" w:themeShade="BF"/>
          <w:sz w:val="22"/>
          <w:szCs w:val="22"/>
          <w:lang w:val="en-GB"/>
        </w:rPr>
        <w:t xml:space="preserve">when the </w:t>
      </w:r>
      <w:r w:rsidR="00291C2E">
        <w:rPr>
          <w:rFonts w:ascii="Arial" w:hAnsi="Arial" w:cs="Arial"/>
          <w:color w:val="7B7B7B" w:themeColor="accent3" w:themeShade="BF"/>
          <w:sz w:val="22"/>
          <w:szCs w:val="22"/>
          <w:lang w:val="en-GB"/>
        </w:rPr>
        <w:t xml:space="preserve">security interest will vest in the grantor. </w:t>
      </w:r>
      <w:r w:rsidR="000E30A3">
        <w:rPr>
          <w:rFonts w:ascii="Arial" w:hAnsi="Arial" w:cs="Arial"/>
          <w:color w:val="7B7B7B" w:themeColor="accent3" w:themeShade="BF"/>
          <w:sz w:val="22"/>
          <w:szCs w:val="22"/>
          <w:lang w:val="en-GB"/>
        </w:rPr>
        <w:t xml:space="preserve"> </w:t>
      </w:r>
    </w:p>
    <w:p w14:paraId="1D4AF2D2" w14:textId="77777777" w:rsidR="00BB525A" w:rsidRDefault="00BB525A" w:rsidP="002D62AD">
      <w:pPr>
        <w:autoSpaceDE w:val="0"/>
        <w:autoSpaceDN w:val="0"/>
        <w:adjustRightInd w:val="0"/>
        <w:jc w:val="both"/>
        <w:rPr>
          <w:rFonts w:ascii="Arial" w:hAnsi="Arial" w:cs="Arial"/>
          <w:color w:val="7B7B7B" w:themeColor="accent3" w:themeShade="BF"/>
          <w:sz w:val="22"/>
          <w:szCs w:val="22"/>
          <w:lang w:val="en-GB"/>
        </w:rPr>
      </w:pPr>
    </w:p>
    <w:p w14:paraId="4894FC00" w14:textId="20EB4D28" w:rsidR="00D03E0B" w:rsidRDefault="00291C2E"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for the various insolvency procedures, t</w:t>
      </w:r>
      <w:r w:rsidR="007B6178">
        <w:rPr>
          <w:rFonts w:ascii="Arial" w:hAnsi="Arial" w:cs="Arial"/>
          <w:color w:val="7B7B7B" w:themeColor="accent3" w:themeShade="BF"/>
          <w:sz w:val="22"/>
          <w:szCs w:val="22"/>
          <w:lang w:val="en-GB"/>
        </w:rPr>
        <w:t xml:space="preserve">he Board should be advised of its options. </w:t>
      </w:r>
      <w:r w:rsidR="009C55A0">
        <w:rPr>
          <w:rFonts w:ascii="Arial" w:hAnsi="Arial" w:cs="Arial"/>
          <w:color w:val="7B7B7B" w:themeColor="accent3" w:themeShade="BF"/>
          <w:sz w:val="22"/>
          <w:szCs w:val="22"/>
          <w:lang w:val="en-GB"/>
        </w:rPr>
        <w:t>Since it is insolvent, it will be required to start some insolvency process</w:t>
      </w:r>
      <w:r w:rsidR="00A24F8E">
        <w:rPr>
          <w:rFonts w:ascii="Arial" w:hAnsi="Arial" w:cs="Arial"/>
          <w:color w:val="7B7B7B" w:themeColor="accent3" w:themeShade="BF"/>
          <w:sz w:val="22"/>
          <w:szCs w:val="22"/>
          <w:lang w:val="en-GB"/>
        </w:rPr>
        <w:t xml:space="preserve"> through which to either restructure the loans and revive the company or </w:t>
      </w:r>
      <w:r w:rsidR="00AB3DA9">
        <w:rPr>
          <w:rFonts w:ascii="Arial" w:hAnsi="Arial" w:cs="Arial"/>
          <w:color w:val="7B7B7B" w:themeColor="accent3" w:themeShade="BF"/>
          <w:sz w:val="22"/>
          <w:szCs w:val="22"/>
          <w:lang w:val="en-GB"/>
        </w:rPr>
        <w:t xml:space="preserve">go into liquidation. </w:t>
      </w:r>
      <w:r w:rsidR="00D03E0B">
        <w:rPr>
          <w:rFonts w:ascii="Arial" w:hAnsi="Arial" w:cs="Arial"/>
          <w:color w:val="7B7B7B" w:themeColor="accent3" w:themeShade="BF"/>
          <w:sz w:val="22"/>
          <w:szCs w:val="22"/>
          <w:lang w:val="en-GB"/>
        </w:rPr>
        <w:t xml:space="preserve">Since HA is a corporation, this leaves the options of </w:t>
      </w:r>
    </w:p>
    <w:p w14:paraId="3960521E" w14:textId="3CCABBD7" w:rsidR="009C55A0" w:rsidRDefault="00D03E0B" w:rsidP="00D03E0B">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sidRPr="00D03E0B">
        <w:rPr>
          <w:rFonts w:ascii="Arial" w:hAnsi="Arial" w:cs="Arial"/>
          <w:color w:val="7B7B7B" w:themeColor="accent3" w:themeShade="BF"/>
          <w:sz w:val="22"/>
          <w:szCs w:val="22"/>
          <w:lang w:val="en-GB"/>
        </w:rPr>
        <w:t xml:space="preserve">corporate liquidation </w:t>
      </w:r>
    </w:p>
    <w:p w14:paraId="2D8B29C0" w14:textId="77777777" w:rsidR="00342C0D" w:rsidRDefault="00342C0D" w:rsidP="00D03E0B">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receivership or </w:t>
      </w:r>
    </w:p>
    <w:p w14:paraId="21DB74A9" w14:textId="79BC4168" w:rsidR="00D03E0B" w:rsidRPr="004174B0" w:rsidRDefault="004174B0" w:rsidP="00874BE0">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sidRPr="004174B0">
        <w:rPr>
          <w:rFonts w:ascii="Arial" w:hAnsi="Arial" w:cs="Arial"/>
          <w:color w:val="7B7B7B" w:themeColor="accent3" w:themeShade="BF"/>
          <w:sz w:val="22"/>
          <w:szCs w:val="22"/>
          <w:lang w:val="en-GB"/>
        </w:rPr>
        <w:t xml:space="preserve">a form of </w:t>
      </w:r>
      <w:proofErr w:type="gramStart"/>
      <w:r w:rsidRPr="004174B0">
        <w:rPr>
          <w:rFonts w:ascii="Arial" w:hAnsi="Arial" w:cs="Arial"/>
          <w:color w:val="7B7B7B" w:themeColor="accent3" w:themeShade="BF"/>
          <w:sz w:val="22"/>
          <w:szCs w:val="22"/>
          <w:lang w:val="en-GB"/>
        </w:rPr>
        <w:t>Corporate</w:t>
      </w:r>
      <w:proofErr w:type="gramEnd"/>
      <w:r w:rsidRPr="004174B0">
        <w:rPr>
          <w:rFonts w:ascii="Arial" w:hAnsi="Arial" w:cs="Arial"/>
          <w:color w:val="7B7B7B" w:themeColor="accent3" w:themeShade="BF"/>
          <w:sz w:val="22"/>
          <w:szCs w:val="22"/>
          <w:lang w:val="en-GB"/>
        </w:rPr>
        <w:t xml:space="preserve"> rescue such as </w:t>
      </w:r>
      <w:r>
        <w:rPr>
          <w:rFonts w:ascii="Arial" w:hAnsi="Arial" w:cs="Arial"/>
          <w:color w:val="7B7B7B" w:themeColor="accent3" w:themeShade="BF"/>
          <w:sz w:val="22"/>
          <w:szCs w:val="22"/>
          <w:lang w:val="en-GB"/>
        </w:rPr>
        <w:t>v</w:t>
      </w:r>
      <w:r w:rsidR="00D03E0B" w:rsidRPr="004174B0">
        <w:rPr>
          <w:rFonts w:ascii="Arial" w:hAnsi="Arial" w:cs="Arial"/>
          <w:color w:val="7B7B7B" w:themeColor="accent3" w:themeShade="BF"/>
          <w:sz w:val="22"/>
          <w:szCs w:val="22"/>
          <w:lang w:val="en-GB"/>
        </w:rPr>
        <w:t>oluntary administration</w:t>
      </w:r>
      <w:r w:rsidR="006B3651">
        <w:rPr>
          <w:rFonts w:ascii="Arial" w:hAnsi="Arial" w:cs="Arial"/>
          <w:color w:val="7B7B7B" w:themeColor="accent3" w:themeShade="BF"/>
          <w:sz w:val="22"/>
          <w:szCs w:val="22"/>
          <w:lang w:val="en-GB"/>
        </w:rPr>
        <w:t>, a creditors scheme of arra</w:t>
      </w:r>
      <w:r w:rsidR="0002227B">
        <w:rPr>
          <w:rFonts w:ascii="Arial" w:hAnsi="Arial" w:cs="Arial"/>
          <w:color w:val="7B7B7B" w:themeColor="accent3" w:themeShade="BF"/>
          <w:sz w:val="22"/>
          <w:szCs w:val="22"/>
          <w:lang w:val="en-GB"/>
        </w:rPr>
        <w:t>ngement</w:t>
      </w:r>
      <w:r w:rsidR="00030310">
        <w:rPr>
          <w:rFonts w:ascii="Arial" w:hAnsi="Arial" w:cs="Arial"/>
          <w:color w:val="7B7B7B" w:themeColor="accent3" w:themeShade="BF"/>
          <w:sz w:val="22"/>
          <w:szCs w:val="22"/>
          <w:lang w:val="en-GB"/>
        </w:rPr>
        <w:t xml:space="preserve">, a </w:t>
      </w:r>
      <w:r w:rsidR="00030310" w:rsidRPr="00030310">
        <w:rPr>
          <w:rFonts w:ascii="Arial" w:hAnsi="Arial" w:cs="Arial"/>
          <w:color w:val="7B7B7B" w:themeColor="accent3" w:themeShade="BF"/>
          <w:sz w:val="22"/>
          <w:szCs w:val="22"/>
          <w:lang w:val="en-GB"/>
        </w:rPr>
        <w:t>New small company restructuring pro</w:t>
      </w:r>
      <w:r w:rsidR="00030310" w:rsidRPr="00B81BAA">
        <w:rPr>
          <w:rFonts w:ascii="Arial" w:hAnsi="Arial" w:cs="Arial"/>
          <w:color w:val="7B7B7B" w:themeColor="accent3" w:themeShade="BF"/>
          <w:sz w:val="22"/>
          <w:szCs w:val="22"/>
          <w:lang w:val="en-GB"/>
        </w:rPr>
        <w:t>cess</w:t>
      </w:r>
      <w:r w:rsidR="005714E8" w:rsidRPr="00B81BAA">
        <w:rPr>
          <w:rFonts w:ascii="Arial" w:hAnsi="Arial" w:cs="Arial"/>
          <w:color w:val="7B7B7B" w:themeColor="accent3" w:themeShade="BF"/>
          <w:sz w:val="22"/>
          <w:szCs w:val="22"/>
          <w:lang w:val="en-GB"/>
        </w:rPr>
        <w:t xml:space="preserve"> or Informal restructuring</w:t>
      </w:r>
    </w:p>
    <w:p w14:paraId="34DA52E9" w14:textId="77777777" w:rsidR="004174B0" w:rsidRDefault="004174B0" w:rsidP="002D62AD">
      <w:pPr>
        <w:autoSpaceDE w:val="0"/>
        <w:autoSpaceDN w:val="0"/>
        <w:adjustRightInd w:val="0"/>
        <w:jc w:val="both"/>
        <w:rPr>
          <w:rFonts w:ascii="Arial" w:hAnsi="Arial" w:cs="Arial"/>
          <w:color w:val="7B7B7B" w:themeColor="accent3" w:themeShade="BF"/>
          <w:sz w:val="22"/>
          <w:szCs w:val="22"/>
          <w:lang w:val="en-GB"/>
        </w:rPr>
      </w:pPr>
    </w:p>
    <w:p w14:paraId="6ED958F7" w14:textId="77777777" w:rsidR="004174B0" w:rsidRDefault="004174B0" w:rsidP="002D62AD">
      <w:pPr>
        <w:autoSpaceDE w:val="0"/>
        <w:autoSpaceDN w:val="0"/>
        <w:adjustRightInd w:val="0"/>
        <w:jc w:val="both"/>
        <w:rPr>
          <w:rFonts w:ascii="Arial" w:hAnsi="Arial" w:cs="Arial"/>
          <w:color w:val="7B7B7B" w:themeColor="accent3" w:themeShade="BF"/>
          <w:sz w:val="22"/>
          <w:szCs w:val="22"/>
          <w:lang w:val="en-GB"/>
        </w:rPr>
      </w:pPr>
    </w:p>
    <w:p w14:paraId="0325CF95" w14:textId="0FE2A324" w:rsidR="007853CA" w:rsidRDefault="007853CA"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considering the most suitable options, the Board should consider factors such as </w:t>
      </w:r>
    </w:p>
    <w:p w14:paraId="15B41EE4" w14:textId="422A0F7D" w:rsidR="007B6178" w:rsidRDefault="00F67C8F" w:rsidP="0019512A">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moratoriums </w:t>
      </w:r>
      <w:r w:rsidR="000F1754">
        <w:rPr>
          <w:rFonts w:ascii="Arial" w:hAnsi="Arial" w:cs="Arial"/>
          <w:color w:val="7B7B7B" w:themeColor="accent3" w:themeShade="BF"/>
          <w:sz w:val="22"/>
          <w:szCs w:val="22"/>
          <w:lang w:val="en-GB"/>
        </w:rPr>
        <w:t xml:space="preserve">on the enforcement of the debts </w:t>
      </w:r>
      <w:r>
        <w:rPr>
          <w:rFonts w:ascii="Arial" w:hAnsi="Arial" w:cs="Arial"/>
          <w:color w:val="7B7B7B" w:themeColor="accent3" w:themeShade="BF"/>
          <w:sz w:val="22"/>
          <w:szCs w:val="22"/>
          <w:lang w:val="en-GB"/>
        </w:rPr>
        <w:t xml:space="preserve">that may be imposed </w:t>
      </w:r>
      <w:proofErr w:type="gramStart"/>
      <w:r w:rsidR="000F1754">
        <w:rPr>
          <w:rFonts w:ascii="Arial" w:hAnsi="Arial" w:cs="Arial"/>
          <w:color w:val="7B7B7B" w:themeColor="accent3" w:themeShade="BF"/>
          <w:sz w:val="22"/>
          <w:szCs w:val="22"/>
          <w:lang w:val="en-GB"/>
        </w:rPr>
        <w:t>as a result of</w:t>
      </w:r>
      <w:proofErr w:type="gramEnd"/>
      <w:r w:rsidR="000F1754">
        <w:rPr>
          <w:rFonts w:ascii="Arial" w:hAnsi="Arial" w:cs="Arial"/>
          <w:color w:val="7B7B7B" w:themeColor="accent3" w:themeShade="BF"/>
          <w:sz w:val="22"/>
          <w:szCs w:val="22"/>
          <w:lang w:val="en-GB"/>
        </w:rPr>
        <w:t xml:space="preserve"> the insolvency process that is chosen </w:t>
      </w:r>
    </w:p>
    <w:p w14:paraId="4CD72636" w14:textId="510A1C20" w:rsidR="00D16942" w:rsidRDefault="005011D6" w:rsidP="0019512A">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moratoriums on the enforcement of contractual clauses such as ipso fact clauses </w:t>
      </w:r>
    </w:p>
    <w:p w14:paraId="0D5374DE" w14:textId="65422AE0" w:rsidR="005011D6" w:rsidRDefault="005011D6" w:rsidP="0019512A">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involvement of the court and thereby the cost of the procedure </w:t>
      </w:r>
    </w:p>
    <w:p w14:paraId="0F07F7CE" w14:textId="62E3BEC7" w:rsidR="005011D6" w:rsidRDefault="005011D6" w:rsidP="0019512A">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time taken for the procedure </w:t>
      </w:r>
    </w:p>
    <w:p w14:paraId="198C1645" w14:textId="77777777" w:rsidR="0019512A" w:rsidRDefault="0019512A" w:rsidP="002D62AD">
      <w:pPr>
        <w:autoSpaceDE w:val="0"/>
        <w:autoSpaceDN w:val="0"/>
        <w:adjustRightInd w:val="0"/>
        <w:jc w:val="both"/>
        <w:rPr>
          <w:rFonts w:ascii="Arial" w:hAnsi="Arial" w:cs="Arial"/>
          <w:color w:val="7B7B7B" w:themeColor="accent3" w:themeShade="BF"/>
          <w:sz w:val="22"/>
          <w:szCs w:val="22"/>
          <w:lang w:val="en-GB"/>
        </w:rPr>
      </w:pPr>
    </w:p>
    <w:p w14:paraId="3363E148" w14:textId="77777777" w:rsidR="00355C81" w:rsidRDefault="00355C81" w:rsidP="002D62AD">
      <w:pPr>
        <w:autoSpaceDE w:val="0"/>
        <w:autoSpaceDN w:val="0"/>
        <w:adjustRightInd w:val="0"/>
        <w:jc w:val="both"/>
        <w:rPr>
          <w:rFonts w:ascii="Arial" w:hAnsi="Arial" w:cs="Arial"/>
          <w:color w:val="7B7B7B" w:themeColor="accent3" w:themeShade="BF"/>
          <w:sz w:val="22"/>
          <w:szCs w:val="22"/>
          <w:lang w:val="en-GB"/>
        </w:rPr>
      </w:pPr>
    </w:p>
    <w:p w14:paraId="3AC766AD" w14:textId="2EBDC9C9" w:rsidR="009B2B0B" w:rsidRPr="009B2B0B" w:rsidRDefault="009B2B0B" w:rsidP="00305D99">
      <w:pPr>
        <w:autoSpaceDE w:val="0"/>
        <w:autoSpaceDN w:val="0"/>
        <w:adjustRightInd w:val="0"/>
        <w:jc w:val="both"/>
        <w:rPr>
          <w:rFonts w:ascii="Arial" w:hAnsi="Arial" w:cs="Arial"/>
          <w:i/>
          <w:iCs/>
          <w:color w:val="7B7B7B" w:themeColor="accent3" w:themeShade="BF"/>
          <w:sz w:val="22"/>
          <w:szCs w:val="22"/>
          <w:lang w:val="en-GB"/>
        </w:rPr>
      </w:pPr>
      <w:r w:rsidRPr="009B2B0B">
        <w:rPr>
          <w:rFonts w:ascii="Arial" w:hAnsi="Arial" w:cs="Arial"/>
          <w:i/>
          <w:iCs/>
          <w:color w:val="7B7B7B" w:themeColor="accent3" w:themeShade="BF"/>
          <w:sz w:val="22"/>
          <w:szCs w:val="22"/>
          <w:lang w:val="en-GB"/>
        </w:rPr>
        <w:t>Receivership</w:t>
      </w:r>
    </w:p>
    <w:p w14:paraId="675F0C85" w14:textId="59C41955" w:rsidR="00355C81" w:rsidRDefault="00BF222D" w:rsidP="00305D9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receiver is generally appointed by a creditor having a security interest over </w:t>
      </w:r>
      <w:r w:rsidR="00305D99" w:rsidRPr="00305D99">
        <w:rPr>
          <w:rFonts w:ascii="Arial" w:hAnsi="Arial" w:cs="Arial"/>
          <w:color w:val="7B7B7B" w:themeColor="accent3" w:themeShade="BF"/>
          <w:sz w:val="22"/>
          <w:szCs w:val="22"/>
          <w:lang w:val="en-GB"/>
        </w:rPr>
        <w:t>the</w:t>
      </w:r>
      <w:r w:rsidR="00AC106C">
        <w:rPr>
          <w:rFonts w:ascii="Arial" w:hAnsi="Arial" w:cs="Arial"/>
          <w:color w:val="7B7B7B" w:themeColor="accent3" w:themeShade="BF"/>
          <w:sz w:val="22"/>
          <w:szCs w:val="22"/>
          <w:lang w:val="en-GB"/>
        </w:rPr>
        <w:t xml:space="preserve"> </w:t>
      </w:r>
      <w:r w:rsidR="00305D99" w:rsidRPr="00305D99">
        <w:rPr>
          <w:rFonts w:ascii="Arial" w:hAnsi="Arial" w:cs="Arial"/>
          <w:color w:val="7B7B7B" w:themeColor="accent3" w:themeShade="BF"/>
          <w:sz w:val="22"/>
          <w:szCs w:val="22"/>
          <w:lang w:val="en-GB"/>
        </w:rPr>
        <w:t>whole, or substantially the whole, of a company’s property</w:t>
      </w:r>
      <w:r w:rsidR="00305D99">
        <w:rPr>
          <w:rFonts w:ascii="Arial" w:hAnsi="Arial" w:cs="Arial"/>
          <w:color w:val="7B7B7B" w:themeColor="accent3" w:themeShade="BF"/>
          <w:sz w:val="22"/>
          <w:szCs w:val="22"/>
          <w:lang w:val="en-GB"/>
        </w:rPr>
        <w:t xml:space="preserve">. However, a receiver may also be appointed by the court. </w:t>
      </w:r>
    </w:p>
    <w:p w14:paraId="65AC0465" w14:textId="77777777" w:rsidR="00305D99" w:rsidRDefault="00305D99" w:rsidP="00305D99">
      <w:pPr>
        <w:autoSpaceDE w:val="0"/>
        <w:autoSpaceDN w:val="0"/>
        <w:adjustRightInd w:val="0"/>
        <w:jc w:val="both"/>
        <w:rPr>
          <w:rFonts w:ascii="Arial" w:hAnsi="Arial" w:cs="Arial"/>
          <w:color w:val="7B7B7B" w:themeColor="accent3" w:themeShade="BF"/>
          <w:sz w:val="22"/>
          <w:szCs w:val="22"/>
          <w:lang w:val="en-GB"/>
        </w:rPr>
      </w:pPr>
    </w:p>
    <w:p w14:paraId="208C0369" w14:textId="24DBE1FF" w:rsidR="009B2B0B" w:rsidRDefault="009B2B0B" w:rsidP="00AC106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w:t>
      </w:r>
      <w:r w:rsidR="00466F5F">
        <w:rPr>
          <w:rFonts w:ascii="Arial" w:hAnsi="Arial" w:cs="Arial"/>
          <w:color w:val="7B7B7B" w:themeColor="accent3" w:themeShade="BF"/>
          <w:sz w:val="22"/>
          <w:szCs w:val="22"/>
          <w:lang w:val="en-GB"/>
        </w:rPr>
        <w:t>we have no details of the plant that ceased operations in 2020. However, the s</w:t>
      </w:r>
      <w:r w:rsidR="00466F5F" w:rsidRPr="00466F5F">
        <w:rPr>
          <w:rFonts w:ascii="Arial" w:hAnsi="Arial" w:cs="Arial"/>
          <w:color w:val="7B7B7B" w:themeColor="accent3" w:themeShade="BF"/>
          <w:sz w:val="22"/>
          <w:szCs w:val="22"/>
          <w:lang w:val="en-GB"/>
        </w:rPr>
        <w:t xml:space="preserve">econd re-refining plant in Perth </w:t>
      </w:r>
      <w:r w:rsidR="00466F5F">
        <w:rPr>
          <w:rFonts w:ascii="Arial" w:hAnsi="Arial" w:cs="Arial"/>
          <w:color w:val="7B7B7B" w:themeColor="accent3" w:themeShade="BF"/>
          <w:sz w:val="22"/>
          <w:szCs w:val="22"/>
          <w:lang w:val="en-GB"/>
        </w:rPr>
        <w:t>was</w:t>
      </w:r>
      <w:r w:rsidR="00466F5F" w:rsidRPr="00466F5F">
        <w:rPr>
          <w:rFonts w:ascii="Arial" w:hAnsi="Arial" w:cs="Arial"/>
          <w:color w:val="7B7B7B" w:themeColor="accent3" w:themeShade="BF"/>
          <w:sz w:val="22"/>
          <w:szCs w:val="22"/>
          <w:lang w:val="en-GB"/>
        </w:rPr>
        <w:t xml:space="preserve"> funded by </w:t>
      </w:r>
      <w:proofErr w:type="gramStart"/>
      <w:r w:rsidR="00466F5F" w:rsidRPr="00466F5F">
        <w:rPr>
          <w:rFonts w:ascii="Arial" w:hAnsi="Arial" w:cs="Arial"/>
          <w:color w:val="7B7B7B" w:themeColor="accent3" w:themeShade="BF"/>
          <w:sz w:val="22"/>
          <w:szCs w:val="22"/>
          <w:lang w:val="en-GB"/>
        </w:rPr>
        <w:t>a</w:t>
      </w:r>
      <w:proofErr w:type="gramEnd"/>
      <w:r w:rsidR="00466F5F" w:rsidRPr="00466F5F">
        <w:rPr>
          <w:rFonts w:ascii="Arial" w:hAnsi="Arial" w:cs="Arial"/>
          <w:color w:val="7B7B7B" w:themeColor="accent3" w:themeShade="BF"/>
          <w:sz w:val="22"/>
          <w:szCs w:val="22"/>
          <w:lang w:val="en-GB"/>
        </w:rPr>
        <w:t xml:space="preserve"> AUD 30 million unsecured loan from a major shareholder of HGL</w:t>
      </w:r>
      <w:r w:rsidR="00466F5F">
        <w:rPr>
          <w:rFonts w:ascii="Arial" w:hAnsi="Arial" w:cs="Arial"/>
          <w:color w:val="7B7B7B" w:themeColor="accent3" w:themeShade="BF"/>
          <w:sz w:val="22"/>
          <w:szCs w:val="22"/>
          <w:lang w:val="en-GB"/>
        </w:rPr>
        <w:t xml:space="preserve">. </w:t>
      </w:r>
      <w:r w:rsidR="00AC106C">
        <w:rPr>
          <w:rFonts w:ascii="Arial" w:hAnsi="Arial" w:cs="Arial"/>
          <w:color w:val="7B7B7B" w:themeColor="accent3" w:themeShade="BF"/>
          <w:sz w:val="22"/>
          <w:szCs w:val="22"/>
          <w:lang w:val="en-GB"/>
        </w:rPr>
        <w:t>Even if this can be assumed to be “</w:t>
      </w:r>
      <w:r w:rsidR="00AC106C" w:rsidRPr="007943AE">
        <w:rPr>
          <w:rFonts w:ascii="Arial" w:hAnsi="Arial" w:cs="Arial"/>
          <w:i/>
          <w:iCs/>
          <w:color w:val="7B7B7B" w:themeColor="accent3" w:themeShade="BF"/>
          <w:sz w:val="22"/>
          <w:szCs w:val="22"/>
          <w:lang w:val="en-GB"/>
        </w:rPr>
        <w:t>the whole, or substantially the whole, of a company’s property</w:t>
      </w:r>
      <w:r w:rsidR="00AC106C">
        <w:rPr>
          <w:rFonts w:ascii="Arial" w:hAnsi="Arial" w:cs="Arial"/>
          <w:color w:val="7B7B7B" w:themeColor="accent3" w:themeShade="BF"/>
          <w:sz w:val="22"/>
          <w:szCs w:val="22"/>
          <w:lang w:val="en-GB"/>
        </w:rPr>
        <w:t xml:space="preserve">”, since it is an unsecured loan, the creditor, that is the shareholder of HGL who provided the loan, cannot appoint a receiver. Therefore, receivership is unlikely to play a part in this case. </w:t>
      </w:r>
    </w:p>
    <w:p w14:paraId="6B29DDE7" w14:textId="77777777" w:rsidR="00305D99" w:rsidRDefault="00305D99" w:rsidP="00305D99">
      <w:pPr>
        <w:autoSpaceDE w:val="0"/>
        <w:autoSpaceDN w:val="0"/>
        <w:adjustRightInd w:val="0"/>
        <w:jc w:val="both"/>
        <w:rPr>
          <w:rFonts w:ascii="Arial" w:hAnsi="Arial" w:cs="Arial"/>
          <w:color w:val="7B7B7B" w:themeColor="accent3" w:themeShade="BF"/>
          <w:sz w:val="22"/>
          <w:szCs w:val="22"/>
          <w:lang w:val="en-GB"/>
        </w:rPr>
      </w:pPr>
    </w:p>
    <w:p w14:paraId="4C349C15" w14:textId="77777777" w:rsidR="00953A1B" w:rsidRPr="00953A1B" w:rsidRDefault="00953A1B" w:rsidP="002D62AD">
      <w:pPr>
        <w:autoSpaceDE w:val="0"/>
        <w:autoSpaceDN w:val="0"/>
        <w:adjustRightInd w:val="0"/>
        <w:jc w:val="both"/>
        <w:rPr>
          <w:rFonts w:ascii="Arial" w:hAnsi="Arial" w:cs="Arial"/>
          <w:i/>
          <w:iCs/>
          <w:color w:val="7B7B7B" w:themeColor="accent3" w:themeShade="BF"/>
          <w:sz w:val="22"/>
          <w:szCs w:val="22"/>
          <w:lang w:val="en-GB"/>
        </w:rPr>
      </w:pPr>
      <w:r w:rsidRPr="00953A1B">
        <w:rPr>
          <w:rFonts w:ascii="Arial" w:hAnsi="Arial" w:cs="Arial"/>
          <w:i/>
          <w:iCs/>
          <w:color w:val="7B7B7B" w:themeColor="accent3" w:themeShade="BF"/>
          <w:sz w:val="22"/>
          <w:szCs w:val="22"/>
          <w:lang w:val="en-GB"/>
        </w:rPr>
        <w:t>New small company restructuring process</w:t>
      </w:r>
    </w:p>
    <w:p w14:paraId="7DE19DFD" w14:textId="7027CE8A" w:rsidR="004A430A" w:rsidRDefault="00BC33A0"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 will not qualify for </w:t>
      </w:r>
      <w:proofErr w:type="gramStart"/>
      <w:r>
        <w:rPr>
          <w:rFonts w:ascii="Arial" w:hAnsi="Arial" w:cs="Arial"/>
          <w:color w:val="7B7B7B" w:themeColor="accent3" w:themeShade="BF"/>
          <w:sz w:val="22"/>
          <w:szCs w:val="22"/>
          <w:lang w:val="en-GB"/>
        </w:rPr>
        <w:t xml:space="preserve">a </w:t>
      </w:r>
      <w:r w:rsidRPr="00BC33A0">
        <w:rPr>
          <w:rFonts w:ascii="Arial" w:hAnsi="Arial" w:cs="Arial"/>
          <w:color w:val="7B7B7B" w:themeColor="accent3" w:themeShade="BF"/>
          <w:sz w:val="22"/>
          <w:szCs w:val="22"/>
          <w:lang w:val="en-GB"/>
        </w:rPr>
        <w:t>New small</w:t>
      </w:r>
      <w:proofErr w:type="gramEnd"/>
      <w:r w:rsidRPr="00BC33A0">
        <w:rPr>
          <w:rFonts w:ascii="Arial" w:hAnsi="Arial" w:cs="Arial"/>
          <w:color w:val="7B7B7B" w:themeColor="accent3" w:themeShade="BF"/>
          <w:sz w:val="22"/>
          <w:szCs w:val="22"/>
          <w:lang w:val="en-GB"/>
        </w:rPr>
        <w:t xml:space="preserve"> company restructuring process</w:t>
      </w:r>
      <w:r>
        <w:rPr>
          <w:rFonts w:ascii="Arial" w:hAnsi="Arial" w:cs="Arial"/>
          <w:color w:val="7B7B7B" w:themeColor="accent3" w:themeShade="BF"/>
          <w:sz w:val="22"/>
          <w:szCs w:val="22"/>
          <w:lang w:val="en-GB"/>
        </w:rPr>
        <w:t xml:space="preserve"> as</w:t>
      </w:r>
      <w:r w:rsidR="00953A1B" w:rsidRPr="00953A1B">
        <w:rPr>
          <w:rFonts w:ascii="Arial" w:hAnsi="Arial" w:cs="Arial"/>
          <w:color w:val="7B7B7B" w:themeColor="accent3" w:themeShade="BF"/>
          <w:sz w:val="22"/>
          <w:szCs w:val="22"/>
          <w:lang w:val="en-GB"/>
        </w:rPr>
        <w:t xml:space="preserve"> </w:t>
      </w:r>
      <w:r w:rsidR="0091539B" w:rsidRPr="0091539B">
        <w:rPr>
          <w:rFonts w:ascii="Arial" w:hAnsi="Arial" w:cs="Arial"/>
          <w:color w:val="7B7B7B" w:themeColor="accent3" w:themeShade="BF"/>
          <w:sz w:val="22"/>
          <w:szCs w:val="22"/>
          <w:lang w:val="en-GB"/>
        </w:rPr>
        <w:t>the company’s total liabilities exceed AUD 1 million</w:t>
      </w:r>
      <w:r>
        <w:rPr>
          <w:rFonts w:ascii="Arial" w:hAnsi="Arial" w:cs="Arial"/>
          <w:color w:val="7B7B7B" w:themeColor="accent3" w:themeShade="BF"/>
          <w:sz w:val="22"/>
          <w:szCs w:val="22"/>
          <w:lang w:val="en-GB"/>
        </w:rPr>
        <w:t xml:space="preserve">. This is an automatic disqualification under </w:t>
      </w:r>
      <w:r w:rsidRPr="0091539B">
        <w:rPr>
          <w:rFonts w:ascii="Arial" w:hAnsi="Arial" w:cs="Arial"/>
          <w:color w:val="7B7B7B" w:themeColor="accent3" w:themeShade="BF"/>
          <w:sz w:val="22"/>
          <w:szCs w:val="22"/>
          <w:lang w:val="en-GB"/>
        </w:rPr>
        <w:t>reg</w:t>
      </w:r>
      <w:r>
        <w:rPr>
          <w:rFonts w:ascii="Arial" w:hAnsi="Arial" w:cs="Arial"/>
          <w:color w:val="7B7B7B" w:themeColor="accent3" w:themeShade="BF"/>
          <w:sz w:val="22"/>
          <w:szCs w:val="22"/>
          <w:lang w:val="en-GB"/>
        </w:rPr>
        <w:t>ulation</w:t>
      </w:r>
      <w:r w:rsidRPr="0091539B">
        <w:rPr>
          <w:rFonts w:ascii="Arial" w:hAnsi="Arial" w:cs="Arial"/>
          <w:color w:val="7B7B7B" w:themeColor="accent3" w:themeShade="BF"/>
          <w:sz w:val="22"/>
          <w:szCs w:val="22"/>
          <w:lang w:val="en-GB"/>
        </w:rPr>
        <w:t xml:space="preserve"> 5.3B.03(1)</w:t>
      </w:r>
      <w:r>
        <w:rPr>
          <w:rFonts w:ascii="Arial" w:hAnsi="Arial" w:cs="Arial"/>
          <w:color w:val="7B7B7B" w:themeColor="accent3" w:themeShade="BF"/>
          <w:sz w:val="22"/>
          <w:szCs w:val="22"/>
          <w:lang w:val="en-GB"/>
        </w:rPr>
        <w:t xml:space="preserve"> of the </w:t>
      </w:r>
      <w:r w:rsidR="0091539B" w:rsidRPr="0091539B">
        <w:rPr>
          <w:rFonts w:ascii="Arial" w:hAnsi="Arial" w:cs="Arial"/>
          <w:color w:val="7B7B7B" w:themeColor="accent3" w:themeShade="BF"/>
          <w:sz w:val="22"/>
          <w:szCs w:val="22"/>
          <w:lang w:val="en-GB"/>
        </w:rPr>
        <w:t>Corporations Amendment (Corporate Insolvency Reforms) Regulations 2020.</w:t>
      </w:r>
    </w:p>
    <w:p w14:paraId="75D006AE" w14:textId="77777777" w:rsidR="00867D19" w:rsidRDefault="00867D19" w:rsidP="00867D19">
      <w:pPr>
        <w:autoSpaceDE w:val="0"/>
        <w:autoSpaceDN w:val="0"/>
        <w:adjustRightInd w:val="0"/>
        <w:jc w:val="both"/>
        <w:rPr>
          <w:rFonts w:ascii="Arial" w:hAnsi="Arial" w:cs="Arial"/>
          <w:color w:val="7B7B7B" w:themeColor="accent3" w:themeShade="BF"/>
          <w:sz w:val="22"/>
          <w:szCs w:val="22"/>
          <w:lang w:val="en-GB"/>
        </w:rPr>
      </w:pPr>
    </w:p>
    <w:p w14:paraId="06FAEF70" w14:textId="71A05A3A" w:rsidR="00CE3830" w:rsidRPr="003A0DBF" w:rsidRDefault="00CE3830" w:rsidP="00867D19">
      <w:pPr>
        <w:autoSpaceDE w:val="0"/>
        <w:autoSpaceDN w:val="0"/>
        <w:adjustRightInd w:val="0"/>
        <w:jc w:val="both"/>
        <w:rPr>
          <w:rFonts w:ascii="Arial" w:hAnsi="Arial" w:cs="Arial"/>
          <w:i/>
          <w:iCs/>
          <w:color w:val="7B7B7B" w:themeColor="accent3" w:themeShade="BF"/>
          <w:sz w:val="22"/>
          <w:szCs w:val="22"/>
          <w:lang w:val="en-GB"/>
        </w:rPr>
      </w:pPr>
      <w:r w:rsidRPr="003A0DBF">
        <w:rPr>
          <w:rFonts w:ascii="Arial" w:hAnsi="Arial" w:cs="Arial"/>
          <w:i/>
          <w:iCs/>
          <w:color w:val="7B7B7B" w:themeColor="accent3" w:themeShade="BF"/>
          <w:sz w:val="22"/>
          <w:szCs w:val="22"/>
          <w:lang w:val="en-GB"/>
        </w:rPr>
        <w:t xml:space="preserve">Informal restructuring </w:t>
      </w:r>
    </w:p>
    <w:p w14:paraId="6EC0C57A" w14:textId="04EDBD6B" w:rsidR="008550D5" w:rsidRDefault="00560625" w:rsidP="00867D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is where the directors can take over the restructuring process with</w:t>
      </w:r>
      <w:r w:rsidR="00EB2D15">
        <w:rPr>
          <w:rFonts w:ascii="Arial" w:hAnsi="Arial" w:cs="Arial"/>
          <w:color w:val="7B7B7B" w:themeColor="accent3" w:themeShade="BF"/>
          <w:sz w:val="22"/>
          <w:szCs w:val="22"/>
          <w:lang w:val="en-GB"/>
        </w:rPr>
        <w:t>out risking liability for insolvent trading</w:t>
      </w:r>
      <w:r w:rsidR="00E9220C">
        <w:rPr>
          <w:rFonts w:ascii="Arial" w:hAnsi="Arial" w:cs="Arial"/>
          <w:color w:val="7B7B7B" w:themeColor="accent3" w:themeShade="BF"/>
          <w:sz w:val="22"/>
          <w:szCs w:val="22"/>
          <w:lang w:val="en-GB"/>
        </w:rPr>
        <w:t xml:space="preserve">. This is referred to as “safe harbour”. </w:t>
      </w:r>
      <w:r w:rsidR="00B97182">
        <w:rPr>
          <w:rFonts w:ascii="Arial" w:hAnsi="Arial" w:cs="Arial"/>
          <w:color w:val="7B7B7B" w:themeColor="accent3" w:themeShade="BF"/>
          <w:sz w:val="22"/>
          <w:szCs w:val="22"/>
          <w:lang w:val="en-GB"/>
        </w:rPr>
        <w:t xml:space="preserve">However, </w:t>
      </w:r>
      <w:r w:rsidR="008550D5">
        <w:rPr>
          <w:rFonts w:ascii="Arial" w:hAnsi="Arial" w:cs="Arial"/>
          <w:color w:val="7B7B7B" w:themeColor="accent3" w:themeShade="BF"/>
          <w:sz w:val="22"/>
          <w:szCs w:val="22"/>
          <w:lang w:val="en-GB"/>
        </w:rPr>
        <w:t xml:space="preserve">this ‘safe harbour’ is only applicable </w:t>
      </w:r>
      <w:r w:rsidR="005E26CA">
        <w:rPr>
          <w:rFonts w:ascii="Arial" w:hAnsi="Arial" w:cs="Arial"/>
          <w:color w:val="7B7B7B" w:themeColor="accent3" w:themeShade="BF"/>
          <w:sz w:val="22"/>
          <w:szCs w:val="22"/>
          <w:lang w:val="en-GB"/>
        </w:rPr>
        <w:t>where</w:t>
      </w:r>
      <w:r w:rsidR="0070069A">
        <w:rPr>
          <w:rFonts w:ascii="Arial" w:hAnsi="Arial" w:cs="Arial"/>
          <w:color w:val="7B7B7B" w:themeColor="accent3" w:themeShade="BF"/>
          <w:sz w:val="22"/>
          <w:szCs w:val="22"/>
          <w:lang w:val="en-GB"/>
        </w:rPr>
        <w:t>:</w:t>
      </w:r>
      <w:r w:rsidR="005E26CA">
        <w:rPr>
          <w:rFonts w:ascii="Arial" w:hAnsi="Arial" w:cs="Arial"/>
          <w:color w:val="7B7B7B" w:themeColor="accent3" w:themeShade="BF"/>
          <w:sz w:val="22"/>
          <w:szCs w:val="22"/>
          <w:lang w:val="en-GB"/>
        </w:rPr>
        <w:t xml:space="preserve"> </w:t>
      </w:r>
    </w:p>
    <w:p w14:paraId="5C334C33" w14:textId="519C2302" w:rsidR="00721ECF" w:rsidRDefault="00DA213F" w:rsidP="00721ECF">
      <w:pPr>
        <w:pStyle w:val="ListParagraph"/>
        <w:numPr>
          <w:ilvl w:val="0"/>
          <w:numId w:val="3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 is incurred </w:t>
      </w:r>
      <w:r w:rsidR="00721ECF" w:rsidRPr="00721ECF">
        <w:rPr>
          <w:rFonts w:ascii="Arial" w:hAnsi="Arial" w:cs="Arial"/>
          <w:color w:val="7B7B7B" w:themeColor="accent3" w:themeShade="BF"/>
          <w:sz w:val="22"/>
          <w:szCs w:val="22"/>
          <w:lang w:val="en-GB"/>
        </w:rPr>
        <w:t>directly or indirectly in connection with any such course of action</w:t>
      </w:r>
      <w:r w:rsidR="00570C76">
        <w:rPr>
          <w:rFonts w:ascii="Arial" w:hAnsi="Arial" w:cs="Arial"/>
          <w:color w:val="7B7B7B" w:themeColor="accent3" w:themeShade="BF"/>
          <w:sz w:val="22"/>
          <w:szCs w:val="22"/>
          <w:lang w:val="en-GB"/>
        </w:rPr>
        <w:t xml:space="preserve"> developed by a person </w:t>
      </w:r>
      <w:r w:rsidR="00570C76" w:rsidRPr="00570C76">
        <w:rPr>
          <w:rFonts w:ascii="Arial" w:hAnsi="Arial" w:cs="Arial"/>
          <w:color w:val="7B7B7B" w:themeColor="accent3" w:themeShade="BF"/>
          <w:sz w:val="22"/>
          <w:szCs w:val="22"/>
          <w:lang w:val="en-GB"/>
        </w:rPr>
        <w:t>at a particular time after the person starts to suspect the company may become or be insolvent</w:t>
      </w:r>
      <w:r>
        <w:rPr>
          <w:rFonts w:ascii="Arial" w:hAnsi="Arial" w:cs="Arial"/>
          <w:color w:val="7B7B7B" w:themeColor="accent3" w:themeShade="BF"/>
          <w:sz w:val="22"/>
          <w:szCs w:val="22"/>
          <w:lang w:val="en-GB"/>
        </w:rPr>
        <w:t xml:space="preserve"> and</w:t>
      </w:r>
    </w:p>
    <w:p w14:paraId="0AD5C6E6" w14:textId="3075CA3A" w:rsidR="00DA213F" w:rsidRDefault="00DA213F" w:rsidP="00721ECF">
      <w:pPr>
        <w:pStyle w:val="ListParagraph"/>
        <w:numPr>
          <w:ilvl w:val="0"/>
          <w:numId w:val="3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said course of action is</w:t>
      </w:r>
      <w:r w:rsidRPr="00DA213F">
        <w:rPr>
          <w:rFonts w:ascii="Arial" w:hAnsi="Arial" w:cs="Arial"/>
          <w:color w:val="7B7B7B" w:themeColor="accent3" w:themeShade="BF"/>
          <w:sz w:val="22"/>
          <w:szCs w:val="22"/>
          <w:lang w:val="en-GB"/>
        </w:rPr>
        <w:t xml:space="preserve"> reasonably likely to lead to a better outcome for the company</w:t>
      </w:r>
    </w:p>
    <w:p w14:paraId="0150549C" w14:textId="77777777" w:rsidR="005E4F5F" w:rsidRDefault="005E4F5F" w:rsidP="001E3F95">
      <w:pPr>
        <w:autoSpaceDE w:val="0"/>
        <w:autoSpaceDN w:val="0"/>
        <w:adjustRightInd w:val="0"/>
        <w:jc w:val="both"/>
        <w:rPr>
          <w:rFonts w:ascii="Arial" w:hAnsi="Arial" w:cs="Arial"/>
          <w:color w:val="7B7B7B" w:themeColor="accent3" w:themeShade="BF"/>
          <w:sz w:val="22"/>
          <w:szCs w:val="22"/>
          <w:lang w:val="en-GB"/>
        </w:rPr>
      </w:pPr>
    </w:p>
    <w:p w14:paraId="6DBF97C8" w14:textId="6870B6D8" w:rsidR="006E0C42" w:rsidRDefault="001E3F95" w:rsidP="001E3F9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‘safe harbour’ shall be applicable during a reasonable period </w:t>
      </w:r>
      <w:r w:rsidR="00CA09A8">
        <w:rPr>
          <w:rFonts w:ascii="Arial" w:hAnsi="Arial" w:cs="Arial"/>
          <w:color w:val="7B7B7B" w:themeColor="accent3" w:themeShade="BF"/>
          <w:sz w:val="22"/>
          <w:szCs w:val="22"/>
          <w:lang w:val="en-GB"/>
        </w:rPr>
        <w:t xml:space="preserve">of suspecting that the company may be insolvent. </w:t>
      </w:r>
      <w:r w:rsidR="006E0C42">
        <w:rPr>
          <w:rFonts w:ascii="Arial" w:hAnsi="Arial" w:cs="Arial"/>
          <w:color w:val="7B7B7B" w:themeColor="accent3" w:themeShade="BF"/>
          <w:sz w:val="22"/>
          <w:szCs w:val="22"/>
          <w:lang w:val="en-GB"/>
        </w:rPr>
        <w:t xml:space="preserve">However, the Board appears to have been aware that HA was insolvent since October 2020 </w:t>
      </w:r>
      <w:r w:rsidR="00BE5884">
        <w:rPr>
          <w:rFonts w:ascii="Arial" w:hAnsi="Arial" w:cs="Arial"/>
          <w:color w:val="7B7B7B" w:themeColor="accent3" w:themeShade="BF"/>
          <w:sz w:val="22"/>
          <w:szCs w:val="22"/>
          <w:lang w:val="en-GB"/>
        </w:rPr>
        <w:t xml:space="preserve">and yet has not even sought advice until October 2021. Therefore, the </w:t>
      </w:r>
      <w:r w:rsidR="00422C43">
        <w:rPr>
          <w:rFonts w:ascii="Arial" w:hAnsi="Arial" w:cs="Arial"/>
          <w:color w:val="7B7B7B" w:themeColor="accent3" w:themeShade="BF"/>
          <w:sz w:val="22"/>
          <w:szCs w:val="22"/>
          <w:lang w:val="en-GB"/>
        </w:rPr>
        <w:t xml:space="preserve">defence of “safe harbour” is unlikely to be applicable </w:t>
      </w:r>
      <w:r w:rsidR="003A0DBF">
        <w:rPr>
          <w:rFonts w:ascii="Arial" w:hAnsi="Arial" w:cs="Arial"/>
          <w:color w:val="7B7B7B" w:themeColor="accent3" w:themeShade="BF"/>
          <w:sz w:val="22"/>
          <w:szCs w:val="22"/>
          <w:lang w:val="en-GB"/>
        </w:rPr>
        <w:t>in the case of HA or any of its directors and the time to implement any ‘informal restructuring’ has most likely passed</w:t>
      </w:r>
      <w:r w:rsidR="0033383D">
        <w:rPr>
          <w:rFonts w:ascii="Arial" w:hAnsi="Arial" w:cs="Arial"/>
          <w:color w:val="7B7B7B" w:themeColor="accent3" w:themeShade="BF"/>
          <w:sz w:val="22"/>
          <w:szCs w:val="22"/>
          <w:lang w:val="en-GB"/>
        </w:rPr>
        <w:t xml:space="preserve">, </w:t>
      </w:r>
      <w:r w:rsidR="0033383D">
        <w:rPr>
          <w:rFonts w:ascii="Arial" w:hAnsi="Arial" w:cs="Arial"/>
          <w:color w:val="7B7B7B" w:themeColor="accent3" w:themeShade="BF"/>
          <w:sz w:val="22"/>
          <w:szCs w:val="22"/>
          <w:lang w:val="en-GB"/>
        </w:rPr>
        <w:lastRenderedPageBreak/>
        <w:t xml:space="preserve">unless the board’s attempts to ‘refinance the loans’ can be seen </w:t>
      </w:r>
      <w:r w:rsidR="00AD2AF6">
        <w:rPr>
          <w:rFonts w:ascii="Arial" w:hAnsi="Arial" w:cs="Arial"/>
          <w:color w:val="7B7B7B" w:themeColor="accent3" w:themeShade="BF"/>
          <w:sz w:val="22"/>
          <w:szCs w:val="22"/>
          <w:lang w:val="en-GB"/>
        </w:rPr>
        <w:t xml:space="preserve">as a ‘restructuring attempt. </w:t>
      </w:r>
      <w:r w:rsidR="00CE1D1D">
        <w:rPr>
          <w:rFonts w:ascii="Arial" w:hAnsi="Arial" w:cs="Arial"/>
          <w:color w:val="7B7B7B" w:themeColor="accent3" w:themeShade="BF"/>
          <w:sz w:val="22"/>
          <w:szCs w:val="22"/>
          <w:lang w:val="en-GB"/>
        </w:rPr>
        <w:t>However, for the ‘safe harbour’ rights to apply the Board must show that:</w:t>
      </w:r>
    </w:p>
    <w:p w14:paraId="3758C552" w14:textId="78B6E3DD" w:rsidR="00CE1D1D" w:rsidRDefault="00CE1D1D" w:rsidP="00993A79">
      <w:pPr>
        <w:pStyle w:val="ListParagraph"/>
        <w:numPr>
          <w:ilvl w:val="0"/>
          <w:numId w:val="46"/>
        </w:numPr>
        <w:autoSpaceDE w:val="0"/>
        <w:autoSpaceDN w:val="0"/>
        <w:adjustRightInd w:val="0"/>
        <w:jc w:val="both"/>
        <w:rPr>
          <w:rFonts w:ascii="Arial" w:hAnsi="Arial" w:cs="Arial"/>
          <w:color w:val="7B7B7B" w:themeColor="accent3" w:themeShade="BF"/>
          <w:sz w:val="22"/>
          <w:szCs w:val="22"/>
          <w:lang w:val="en-GB"/>
        </w:rPr>
      </w:pPr>
      <w:r w:rsidRPr="00CE1D1D">
        <w:rPr>
          <w:rFonts w:ascii="Arial" w:hAnsi="Arial" w:cs="Arial"/>
          <w:color w:val="7B7B7B" w:themeColor="accent3" w:themeShade="BF"/>
          <w:sz w:val="22"/>
          <w:szCs w:val="22"/>
          <w:lang w:val="en-GB"/>
        </w:rPr>
        <w:t>they pursue</w:t>
      </w:r>
      <w:r>
        <w:rPr>
          <w:rFonts w:ascii="Arial" w:hAnsi="Arial" w:cs="Arial"/>
          <w:color w:val="7B7B7B" w:themeColor="accent3" w:themeShade="BF"/>
          <w:sz w:val="22"/>
          <w:szCs w:val="22"/>
          <w:lang w:val="en-GB"/>
        </w:rPr>
        <w:t>d</w:t>
      </w:r>
      <w:r w:rsidRPr="00CE1D1D">
        <w:rPr>
          <w:rFonts w:ascii="Arial" w:hAnsi="Arial" w:cs="Arial"/>
          <w:color w:val="7B7B7B" w:themeColor="accent3" w:themeShade="BF"/>
          <w:sz w:val="22"/>
          <w:szCs w:val="22"/>
          <w:lang w:val="en-GB"/>
        </w:rPr>
        <w:t xml:space="preserve"> a</w:t>
      </w:r>
      <w:r w:rsidRPr="00CE1D1D">
        <w:rPr>
          <w:rFonts w:ascii="Arial" w:hAnsi="Arial" w:cs="Arial"/>
          <w:color w:val="7B7B7B" w:themeColor="accent3" w:themeShade="BF"/>
          <w:sz w:val="22"/>
          <w:szCs w:val="22"/>
          <w:lang w:val="en-GB"/>
        </w:rPr>
        <w:t xml:space="preserve"> </w:t>
      </w:r>
      <w:r w:rsidRPr="00CE1D1D">
        <w:rPr>
          <w:rFonts w:ascii="Arial" w:hAnsi="Arial" w:cs="Arial"/>
          <w:color w:val="7B7B7B" w:themeColor="accent3" w:themeShade="BF"/>
          <w:sz w:val="22"/>
          <w:szCs w:val="22"/>
          <w:lang w:val="en-GB"/>
        </w:rPr>
        <w:t>restructuring attempt under the advice of a specialist restructuring expert</w:t>
      </w:r>
    </w:p>
    <w:p w14:paraId="5FCEA698" w14:textId="43D420EF" w:rsidR="00422C43" w:rsidRDefault="00731FA7" w:rsidP="00E27C3A">
      <w:pPr>
        <w:pStyle w:val="ListParagraph"/>
        <w:numPr>
          <w:ilvl w:val="0"/>
          <w:numId w:val="46"/>
        </w:numPr>
        <w:autoSpaceDE w:val="0"/>
        <w:autoSpaceDN w:val="0"/>
        <w:adjustRightInd w:val="0"/>
        <w:jc w:val="both"/>
        <w:rPr>
          <w:rFonts w:ascii="Arial" w:hAnsi="Arial" w:cs="Arial"/>
          <w:color w:val="7B7B7B" w:themeColor="accent3" w:themeShade="BF"/>
          <w:sz w:val="22"/>
          <w:szCs w:val="22"/>
          <w:lang w:val="en-GB"/>
        </w:rPr>
      </w:pPr>
      <w:r w:rsidRPr="00731FA7">
        <w:rPr>
          <w:rFonts w:ascii="Arial" w:hAnsi="Arial" w:cs="Arial"/>
          <w:color w:val="7B7B7B" w:themeColor="accent3" w:themeShade="BF"/>
          <w:sz w:val="22"/>
          <w:szCs w:val="22"/>
          <w:lang w:val="en-GB"/>
        </w:rPr>
        <w:t xml:space="preserve">they </w:t>
      </w:r>
      <w:r w:rsidRPr="00731FA7">
        <w:rPr>
          <w:rFonts w:ascii="Arial" w:hAnsi="Arial" w:cs="Arial"/>
          <w:color w:val="7B7B7B" w:themeColor="accent3" w:themeShade="BF"/>
          <w:sz w:val="22"/>
          <w:szCs w:val="22"/>
          <w:lang w:val="en-GB"/>
        </w:rPr>
        <w:t>remain</w:t>
      </w:r>
      <w:r w:rsidRPr="00731FA7">
        <w:rPr>
          <w:rFonts w:ascii="Arial" w:hAnsi="Arial" w:cs="Arial"/>
          <w:color w:val="7B7B7B" w:themeColor="accent3" w:themeShade="BF"/>
          <w:sz w:val="22"/>
          <w:szCs w:val="22"/>
          <w:lang w:val="en-GB"/>
        </w:rPr>
        <w:t>ed</w:t>
      </w:r>
      <w:r w:rsidRPr="00731FA7">
        <w:rPr>
          <w:rFonts w:ascii="Arial" w:hAnsi="Arial" w:cs="Arial"/>
          <w:color w:val="7B7B7B" w:themeColor="accent3" w:themeShade="BF"/>
          <w:sz w:val="22"/>
          <w:szCs w:val="22"/>
          <w:lang w:val="en-GB"/>
        </w:rPr>
        <w:t xml:space="preserve"> actively involved in the development of a restructuring plan and diligently</w:t>
      </w:r>
      <w:r w:rsidRPr="00731FA7">
        <w:rPr>
          <w:rFonts w:ascii="Arial" w:hAnsi="Arial" w:cs="Arial"/>
          <w:color w:val="7B7B7B" w:themeColor="accent3" w:themeShade="BF"/>
          <w:sz w:val="22"/>
          <w:szCs w:val="22"/>
          <w:lang w:val="en-GB"/>
        </w:rPr>
        <w:t xml:space="preserve"> </w:t>
      </w:r>
      <w:r w:rsidRPr="00731FA7">
        <w:rPr>
          <w:rFonts w:ascii="Arial" w:hAnsi="Arial" w:cs="Arial"/>
          <w:color w:val="7B7B7B" w:themeColor="accent3" w:themeShade="BF"/>
          <w:sz w:val="22"/>
          <w:szCs w:val="22"/>
          <w:lang w:val="en-GB"/>
        </w:rPr>
        <w:t>monitor</w:t>
      </w:r>
      <w:r w:rsidRPr="00731FA7">
        <w:rPr>
          <w:rFonts w:ascii="Arial" w:hAnsi="Arial" w:cs="Arial"/>
          <w:color w:val="7B7B7B" w:themeColor="accent3" w:themeShade="BF"/>
          <w:sz w:val="22"/>
          <w:szCs w:val="22"/>
          <w:lang w:val="en-GB"/>
        </w:rPr>
        <w:t>ed</w:t>
      </w:r>
      <w:r w:rsidRPr="00731FA7">
        <w:rPr>
          <w:rFonts w:ascii="Arial" w:hAnsi="Arial" w:cs="Arial"/>
          <w:color w:val="7B7B7B" w:themeColor="accent3" w:themeShade="BF"/>
          <w:sz w:val="22"/>
          <w:szCs w:val="22"/>
          <w:lang w:val="en-GB"/>
        </w:rPr>
        <w:t xml:space="preserve"> the company’s financial performance </w:t>
      </w:r>
    </w:p>
    <w:p w14:paraId="673771D9" w14:textId="77777777" w:rsidR="00731FA7" w:rsidRPr="00731FA7" w:rsidRDefault="00731FA7" w:rsidP="00731FA7">
      <w:pPr>
        <w:pStyle w:val="ListParagraph"/>
        <w:autoSpaceDE w:val="0"/>
        <w:autoSpaceDN w:val="0"/>
        <w:adjustRightInd w:val="0"/>
        <w:jc w:val="both"/>
        <w:rPr>
          <w:rFonts w:ascii="Arial" w:hAnsi="Arial" w:cs="Arial"/>
          <w:color w:val="7B7B7B" w:themeColor="accent3" w:themeShade="BF"/>
          <w:sz w:val="22"/>
          <w:szCs w:val="22"/>
          <w:lang w:val="en-GB"/>
        </w:rPr>
      </w:pPr>
    </w:p>
    <w:p w14:paraId="65F3F5C4" w14:textId="625B5548" w:rsidR="00422C43" w:rsidRDefault="003A0DBF" w:rsidP="001E3F9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the most viable options for HA appear to be </w:t>
      </w:r>
    </w:p>
    <w:p w14:paraId="08D66C47" w14:textId="122C5436" w:rsidR="00582151" w:rsidRPr="00582151" w:rsidRDefault="00582151" w:rsidP="00582151">
      <w:pPr>
        <w:pStyle w:val="ListParagraph"/>
        <w:numPr>
          <w:ilvl w:val="0"/>
          <w:numId w:val="35"/>
        </w:numPr>
        <w:autoSpaceDE w:val="0"/>
        <w:autoSpaceDN w:val="0"/>
        <w:adjustRightInd w:val="0"/>
        <w:jc w:val="both"/>
        <w:rPr>
          <w:rFonts w:ascii="Arial" w:hAnsi="Arial" w:cs="Arial"/>
          <w:color w:val="7B7B7B" w:themeColor="accent3" w:themeShade="BF"/>
          <w:sz w:val="22"/>
          <w:szCs w:val="22"/>
          <w:lang w:val="en-GB"/>
        </w:rPr>
      </w:pPr>
      <w:r w:rsidRPr="00582151">
        <w:rPr>
          <w:rFonts w:ascii="Arial" w:hAnsi="Arial" w:cs="Arial"/>
          <w:color w:val="7B7B7B" w:themeColor="accent3" w:themeShade="BF"/>
          <w:sz w:val="22"/>
          <w:szCs w:val="22"/>
          <w:lang w:val="en-GB"/>
        </w:rPr>
        <w:t>Voluntary administration</w:t>
      </w:r>
    </w:p>
    <w:p w14:paraId="493A47D3" w14:textId="46C6C350" w:rsidR="00582151" w:rsidRDefault="00582151" w:rsidP="00582151">
      <w:pPr>
        <w:pStyle w:val="ListParagraph"/>
        <w:numPr>
          <w:ilvl w:val="0"/>
          <w:numId w:val="3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Schemes of arrangement </w:t>
      </w:r>
    </w:p>
    <w:p w14:paraId="522E40AC" w14:textId="66BBAF20" w:rsidR="00560625" w:rsidRDefault="00582151" w:rsidP="00582151">
      <w:pPr>
        <w:pStyle w:val="ListParagraph"/>
        <w:numPr>
          <w:ilvl w:val="0"/>
          <w:numId w:val="35"/>
        </w:numPr>
        <w:autoSpaceDE w:val="0"/>
        <w:autoSpaceDN w:val="0"/>
        <w:adjustRightInd w:val="0"/>
        <w:jc w:val="both"/>
        <w:rPr>
          <w:rFonts w:ascii="Arial" w:hAnsi="Arial" w:cs="Arial"/>
          <w:color w:val="7B7B7B" w:themeColor="accent3" w:themeShade="BF"/>
          <w:sz w:val="22"/>
          <w:szCs w:val="22"/>
          <w:lang w:val="en-GB"/>
        </w:rPr>
      </w:pPr>
      <w:r w:rsidRPr="00582151">
        <w:rPr>
          <w:rFonts w:ascii="Arial" w:hAnsi="Arial" w:cs="Arial"/>
          <w:color w:val="7B7B7B" w:themeColor="accent3" w:themeShade="BF"/>
          <w:sz w:val="22"/>
          <w:szCs w:val="22"/>
          <w:lang w:val="en-GB"/>
        </w:rPr>
        <w:t>Corporate liquidation</w:t>
      </w:r>
    </w:p>
    <w:p w14:paraId="1E0CA8FD" w14:textId="77777777" w:rsidR="00582151" w:rsidRPr="00582151" w:rsidRDefault="00582151" w:rsidP="00582151">
      <w:pPr>
        <w:pStyle w:val="ListParagraph"/>
        <w:autoSpaceDE w:val="0"/>
        <w:autoSpaceDN w:val="0"/>
        <w:adjustRightInd w:val="0"/>
        <w:jc w:val="both"/>
        <w:rPr>
          <w:rFonts w:ascii="Arial" w:hAnsi="Arial" w:cs="Arial"/>
          <w:color w:val="7B7B7B" w:themeColor="accent3" w:themeShade="BF"/>
          <w:sz w:val="22"/>
          <w:szCs w:val="22"/>
          <w:lang w:val="en-GB"/>
        </w:rPr>
      </w:pPr>
    </w:p>
    <w:p w14:paraId="489D2A56" w14:textId="6FD0E7B3" w:rsidR="00867D19" w:rsidRPr="002D0E2E" w:rsidRDefault="00867D19" w:rsidP="00867D19">
      <w:pPr>
        <w:autoSpaceDE w:val="0"/>
        <w:autoSpaceDN w:val="0"/>
        <w:adjustRightInd w:val="0"/>
        <w:jc w:val="both"/>
        <w:rPr>
          <w:rFonts w:ascii="Arial" w:hAnsi="Arial" w:cs="Arial"/>
          <w:i/>
          <w:iCs/>
          <w:color w:val="7B7B7B" w:themeColor="accent3" w:themeShade="BF"/>
          <w:sz w:val="22"/>
          <w:szCs w:val="22"/>
          <w:lang w:val="en-GB"/>
        </w:rPr>
      </w:pPr>
      <w:r w:rsidRPr="00867D19">
        <w:rPr>
          <w:rFonts w:ascii="Arial" w:hAnsi="Arial" w:cs="Arial"/>
          <w:i/>
          <w:iCs/>
          <w:color w:val="7B7B7B" w:themeColor="accent3" w:themeShade="BF"/>
          <w:sz w:val="22"/>
          <w:szCs w:val="22"/>
          <w:lang w:val="en-GB"/>
        </w:rPr>
        <w:t>Voluntary administration</w:t>
      </w:r>
    </w:p>
    <w:p w14:paraId="3BF4442C" w14:textId="1C6FF334" w:rsidR="00585AAE" w:rsidRDefault="000372D2" w:rsidP="00867D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process of </w:t>
      </w:r>
      <w:r w:rsidRPr="000372D2">
        <w:rPr>
          <w:rFonts w:ascii="Arial" w:hAnsi="Arial" w:cs="Arial"/>
          <w:color w:val="7B7B7B" w:themeColor="accent3" w:themeShade="BF"/>
          <w:sz w:val="22"/>
          <w:szCs w:val="22"/>
          <w:lang w:val="en-GB"/>
        </w:rPr>
        <w:t>Voluntary administration</w:t>
      </w:r>
      <w:r>
        <w:rPr>
          <w:rFonts w:ascii="Arial" w:hAnsi="Arial" w:cs="Arial"/>
          <w:color w:val="7B7B7B" w:themeColor="accent3" w:themeShade="BF"/>
          <w:sz w:val="22"/>
          <w:szCs w:val="22"/>
          <w:lang w:val="en-GB"/>
        </w:rPr>
        <w:t xml:space="preserve"> can </w:t>
      </w:r>
      <w:r w:rsidR="00F7620A">
        <w:rPr>
          <w:rFonts w:ascii="Arial" w:hAnsi="Arial" w:cs="Arial"/>
          <w:color w:val="7B7B7B" w:themeColor="accent3" w:themeShade="BF"/>
          <w:sz w:val="22"/>
          <w:szCs w:val="22"/>
          <w:lang w:val="en-GB"/>
        </w:rPr>
        <w:t xml:space="preserve">have the effect of </w:t>
      </w:r>
      <w:r w:rsidR="007B2AC8">
        <w:rPr>
          <w:rFonts w:ascii="Arial" w:hAnsi="Arial" w:cs="Arial"/>
          <w:color w:val="7B7B7B" w:themeColor="accent3" w:themeShade="BF"/>
          <w:sz w:val="22"/>
          <w:szCs w:val="22"/>
          <w:lang w:val="en-GB"/>
        </w:rPr>
        <w:t xml:space="preserve">either </w:t>
      </w:r>
    </w:p>
    <w:p w14:paraId="5139C4D8" w14:textId="389DC126" w:rsidR="00EC5395" w:rsidRDefault="00EC5395" w:rsidP="00C00048">
      <w:pPr>
        <w:pStyle w:val="ListParagraph"/>
        <w:numPr>
          <w:ilvl w:val="0"/>
          <w:numId w:val="3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Increase the chances of rescuing the company</w:t>
      </w:r>
      <w:r w:rsidR="001D1B1E">
        <w:rPr>
          <w:rFonts w:ascii="Arial" w:hAnsi="Arial" w:cs="Arial"/>
          <w:color w:val="7B7B7B" w:themeColor="accent3" w:themeShade="BF"/>
          <w:sz w:val="22"/>
          <w:szCs w:val="22"/>
          <w:lang w:val="en-GB"/>
        </w:rPr>
        <w:t xml:space="preserve"> through its continued business; or </w:t>
      </w:r>
    </w:p>
    <w:p w14:paraId="45E91DA9" w14:textId="1BD83A1A" w:rsidR="007B2AC8" w:rsidRPr="00C00048" w:rsidRDefault="00C00048" w:rsidP="00C00048">
      <w:pPr>
        <w:pStyle w:val="ListParagraph"/>
        <w:numPr>
          <w:ilvl w:val="0"/>
          <w:numId w:val="3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Maximise the return to the company’s creditors and members </w:t>
      </w:r>
      <w:r w:rsidR="00EC5395">
        <w:rPr>
          <w:rFonts w:ascii="Arial" w:hAnsi="Arial" w:cs="Arial"/>
          <w:color w:val="7B7B7B" w:themeColor="accent3" w:themeShade="BF"/>
          <w:sz w:val="22"/>
          <w:szCs w:val="22"/>
          <w:lang w:val="en-GB"/>
        </w:rPr>
        <w:t xml:space="preserve">than an immediate liquidation of the company </w:t>
      </w:r>
      <w:r>
        <w:rPr>
          <w:rFonts w:ascii="Arial" w:hAnsi="Arial" w:cs="Arial"/>
          <w:color w:val="7B7B7B" w:themeColor="accent3" w:themeShade="BF"/>
          <w:sz w:val="22"/>
          <w:szCs w:val="22"/>
          <w:lang w:val="en-GB"/>
        </w:rPr>
        <w:t xml:space="preserve"> </w:t>
      </w:r>
    </w:p>
    <w:p w14:paraId="7AB4CDAA" w14:textId="77777777" w:rsidR="00585AAE" w:rsidRDefault="00585AAE" w:rsidP="00867D19">
      <w:pPr>
        <w:autoSpaceDE w:val="0"/>
        <w:autoSpaceDN w:val="0"/>
        <w:adjustRightInd w:val="0"/>
        <w:jc w:val="both"/>
        <w:rPr>
          <w:rFonts w:ascii="Arial" w:hAnsi="Arial" w:cs="Arial"/>
          <w:color w:val="7B7B7B" w:themeColor="accent3" w:themeShade="BF"/>
          <w:sz w:val="22"/>
          <w:szCs w:val="22"/>
          <w:lang w:val="en-GB"/>
        </w:rPr>
      </w:pPr>
    </w:p>
    <w:p w14:paraId="60A69952" w14:textId="70A07306" w:rsidR="0084456F" w:rsidRDefault="0084456F" w:rsidP="00867D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Board of HA decides to </w:t>
      </w:r>
      <w:r w:rsidR="002D0E2E">
        <w:rPr>
          <w:rFonts w:ascii="Arial" w:hAnsi="Arial" w:cs="Arial"/>
          <w:color w:val="7B7B7B" w:themeColor="accent3" w:themeShade="BF"/>
          <w:sz w:val="22"/>
          <w:szCs w:val="22"/>
          <w:lang w:val="en-GB"/>
        </w:rPr>
        <w:t xml:space="preserve">go with </w:t>
      </w:r>
      <w:r w:rsidR="002D0E2E" w:rsidRPr="002D0E2E">
        <w:rPr>
          <w:rFonts w:ascii="Arial" w:hAnsi="Arial" w:cs="Arial"/>
          <w:color w:val="7B7B7B" w:themeColor="accent3" w:themeShade="BF"/>
          <w:sz w:val="22"/>
          <w:szCs w:val="22"/>
          <w:lang w:val="en-GB"/>
        </w:rPr>
        <w:t>Voluntary administration</w:t>
      </w:r>
      <w:r w:rsidR="002D0E2E">
        <w:rPr>
          <w:rFonts w:ascii="Arial" w:hAnsi="Arial" w:cs="Arial"/>
          <w:color w:val="7B7B7B" w:themeColor="accent3" w:themeShade="BF"/>
          <w:sz w:val="22"/>
          <w:szCs w:val="22"/>
          <w:lang w:val="en-GB"/>
        </w:rPr>
        <w:t xml:space="preserve">, </w:t>
      </w:r>
      <w:r w:rsidR="003448E5">
        <w:rPr>
          <w:rFonts w:ascii="Arial" w:hAnsi="Arial" w:cs="Arial"/>
          <w:color w:val="7B7B7B" w:themeColor="accent3" w:themeShade="BF"/>
          <w:sz w:val="22"/>
          <w:szCs w:val="22"/>
          <w:lang w:val="en-GB"/>
        </w:rPr>
        <w:t xml:space="preserve">the Board can </w:t>
      </w:r>
      <w:r w:rsidR="004D7C9A">
        <w:rPr>
          <w:rFonts w:ascii="Arial" w:hAnsi="Arial" w:cs="Arial"/>
          <w:color w:val="7B7B7B" w:themeColor="accent3" w:themeShade="BF"/>
          <w:sz w:val="22"/>
          <w:szCs w:val="22"/>
          <w:lang w:val="en-GB"/>
        </w:rPr>
        <w:t xml:space="preserve">attempt to rescue the company or sell it as a going </w:t>
      </w:r>
      <w:r w:rsidR="0043046D">
        <w:rPr>
          <w:rFonts w:ascii="Arial" w:hAnsi="Arial" w:cs="Arial"/>
          <w:color w:val="7B7B7B" w:themeColor="accent3" w:themeShade="BF"/>
          <w:sz w:val="22"/>
          <w:szCs w:val="22"/>
          <w:lang w:val="en-GB"/>
        </w:rPr>
        <w:t xml:space="preserve">concern, failing which, liquidate the company and obtain the maximum return for </w:t>
      </w:r>
      <w:r w:rsidR="00C2765D">
        <w:rPr>
          <w:rFonts w:ascii="Arial" w:hAnsi="Arial" w:cs="Arial"/>
          <w:color w:val="7B7B7B" w:themeColor="accent3" w:themeShade="BF"/>
          <w:sz w:val="22"/>
          <w:szCs w:val="22"/>
          <w:lang w:val="en-GB"/>
        </w:rPr>
        <w:t xml:space="preserve">HA’s creditors and members. </w:t>
      </w:r>
    </w:p>
    <w:p w14:paraId="3C0CF2AE" w14:textId="77777777" w:rsidR="0084456F" w:rsidRDefault="0084456F" w:rsidP="00867D19">
      <w:pPr>
        <w:autoSpaceDE w:val="0"/>
        <w:autoSpaceDN w:val="0"/>
        <w:adjustRightInd w:val="0"/>
        <w:jc w:val="both"/>
        <w:rPr>
          <w:rFonts w:ascii="Arial" w:hAnsi="Arial" w:cs="Arial"/>
          <w:color w:val="7B7B7B" w:themeColor="accent3" w:themeShade="BF"/>
          <w:sz w:val="22"/>
          <w:szCs w:val="22"/>
          <w:lang w:val="en-GB"/>
        </w:rPr>
      </w:pPr>
    </w:p>
    <w:p w14:paraId="01AAE59B" w14:textId="77777777" w:rsidR="0084456F" w:rsidRDefault="0084456F" w:rsidP="00867D19">
      <w:pPr>
        <w:autoSpaceDE w:val="0"/>
        <w:autoSpaceDN w:val="0"/>
        <w:adjustRightInd w:val="0"/>
        <w:jc w:val="both"/>
        <w:rPr>
          <w:rFonts w:ascii="Arial" w:hAnsi="Arial" w:cs="Arial"/>
          <w:color w:val="7B7B7B" w:themeColor="accent3" w:themeShade="BF"/>
          <w:sz w:val="22"/>
          <w:szCs w:val="22"/>
          <w:lang w:val="en-GB"/>
        </w:rPr>
      </w:pPr>
    </w:p>
    <w:p w14:paraId="1BE4510B" w14:textId="7A49D4BE" w:rsidR="002E13BB" w:rsidRPr="00867D19" w:rsidRDefault="00582151" w:rsidP="00867D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w:t>
      </w:r>
      <w:r w:rsidR="0084456F">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oard decides to go ahead with voluntary </w:t>
      </w:r>
      <w:r w:rsidR="002E13BB">
        <w:rPr>
          <w:rFonts w:ascii="Arial" w:hAnsi="Arial" w:cs="Arial"/>
          <w:color w:val="7B7B7B" w:themeColor="accent3" w:themeShade="BF"/>
          <w:sz w:val="22"/>
          <w:szCs w:val="22"/>
          <w:lang w:val="en-GB"/>
        </w:rPr>
        <w:t>administration, there are several advantages:</w:t>
      </w:r>
    </w:p>
    <w:p w14:paraId="7FDED299" w14:textId="4F7D503F" w:rsidR="00413905" w:rsidRDefault="00413905" w:rsidP="002F49F4">
      <w:pPr>
        <w:numPr>
          <w:ilvl w:val="0"/>
          <w:numId w:val="32"/>
        </w:numPr>
        <w:autoSpaceDE w:val="0"/>
        <w:autoSpaceDN w:val="0"/>
        <w:adjustRightInd w:val="0"/>
        <w:contextualSpacing/>
        <w:jc w:val="both"/>
        <w:rPr>
          <w:rFonts w:ascii="Arial" w:hAnsi="Arial" w:cs="Arial"/>
          <w:color w:val="7B7B7B" w:themeColor="accent3" w:themeShade="BF"/>
          <w:sz w:val="22"/>
          <w:szCs w:val="22"/>
          <w:lang w:val="en-GB"/>
        </w:rPr>
      </w:pPr>
      <w:r w:rsidRPr="00A9302B">
        <w:rPr>
          <w:rFonts w:ascii="Arial" w:hAnsi="Arial" w:cs="Arial"/>
          <w:color w:val="7B7B7B" w:themeColor="accent3" w:themeShade="BF"/>
          <w:sz w:val="22"/>
          <w:szCs w:val="22"/>
          <w:lang w:val="en-GB"/>
        </w:rPr>
        <w:t xml:space="preserve">Moratorium on the </w:t>
      </w:r>
      <w:r w:rsidR="004D21AF" w:rsidRPr="00A9302B">
        <w:rPr>
          <w:rFonts w:ascii="Arial" w:hAnsi="Arial" w:cs="Arial"/>
          <w:color w:val="7B7B7B" w:themeColor="accent3" w:themeShade="BF"/>
          <w:sz w:val="22"/>
          <w:szCs w:val="22"/>
          <w:lang w:val="en-GB"/>
        </w:rPr>
        <w:t xml:space="preserve">enforcement of the </w:t>
      </w:r>
      <w:proofErr w:type="gramStart"/>
      <w:r w:rsidR="004D21AF" w:rsidRPr="00A9302B">
        <w:rPr>
          <w:rFonts w:ascii="Arial" w:hAnsi="Arial" w:cs="Arial"/>
          <w:color w:val="7B7B7B" w:themeColor="accent3" w:themeShade="BF"/>
          <w:sz w:val="22"/>
          <w:szCs w:val="22"/>
          <w:lang w:val="en-GB"/>
        </w:rPr>
        <w:t>creditors</w:t>
      </w:r>
      <w:proofErr w:type="gramEnd"/>
      <w:r w:rsidR="004D21AF" w:rsidRPr="00A9302B">
        <w:rPr>
          <w:rFonts w:ascii="Arial" w:hAnsi="Arial" w:cs="Arial"/>
          <w:color w:val="7B7B7B" w:themeColor="accent3" w:themeShade="BF"/>
          <w:sz w:val="22"/>
          <w:szCs w:val="22"/>
          <w:lang w:val="en-GB"/>
        </w:rPr>
        <w:t xml:space="preserve"> rights, both secured and unsecured, during voluntary administration, unless</w:t>
      </w:r>
      <w:r w:rsidR="00D25E01" w:rsidRPr="00A9302B">
        <w:rPr>
          <w:rFonts w:ascii="Arial" w:hAnsi="Arial" w:cs="Arial"/>
          <w:color w:val="7B7B7B" w:themeColor="accent3" w:themeShade="BF"/>
          <w:sz w:val="22"/>
          <w:szCs w:val="22"/>
          <w:lang w:val="en-GB"/>
        </w:rPr>
        <w:t xml:space="preserve"> for a creditor with a security interest over the whole, or substantially the whole, of a company’s property or with an order from the court </w:t>
      </w:r>
      <w:r w:rsidR="00A9302B" w:rsidRPr="00A9302B">
        <w:rPr>
          <w:rFonts w:ascii="Arial" w:hAnsi="Arial" w:cs="Arial"/>
          <w:color w:val="7B7B7B" w:themeColor="accent3" w:themeShade="BF"/>
          <w:sz w:val="22"/>
          <w:szCs w:val="22"/>
          <w:lang w:val="en-GB"/>
        </w:rPr>
        <w:t>to either continue with enforcement action commenced prior to the appointment of the voluntary administrator or to otherwise recover perishable property</w:t>
      </w:r>
    </w:p>
    <w:p w14:paraId="14519998" w14:textId="5E66A5CA" w:rsidR="00447D5A" w:rsidRPr="00447D5A" w:rsidRDefault="00447D5A" w:rsidP="00FC13F6">
      <w:pPr>
        <w:numPr>
          <w:ilvl w:val="0"/>
          <w:numId w:val="32"/>
        </w:numPr>
        <w:autoSpaceDE w:val="0"/>
        <w:autoSpaceDN w:val="0"/>
        <w:adjustRightInd w:val="0"/>
        <w:contextualSpacing/>
        <w:jc w:val="both"/>
        <w:rPr>
          <w:rFonts w:ascii="Arial" w:hAnsi="Arial" w:cs="Arial"/>
          <w:color w:val="7B7B7B" w:themeColor="accent3" w:themeShade="BF"/>
          <w:sz w:val="22"/>
          <w:szCs w:val="22"/>
          <w:lang w:val="en-GB"/>
        </w:rPr>
      </w:pPr>
      <w:r w:rsidRPr="00447D5A">
        <w:rPr>
          <w:rFonts w:ascii="Arial" w:hAnsi="Arial" w:cs="Arial"/>
          <w:color w:val="7B7B7B" w:themeColor="accent3" w:themeShade="BF"/>
          <w:sz w:val="22"/>
          <w:szCs w:val="22"/>
          <w:lang w:val="en-GB"/>
        </w:rPr>
        <w:t>the liability of a director (or spouse or relative of a director) who has provided a guarantee in favour of the company cannot be enforced during voluntary administration without the leave of the court</w:t>
      </w:r>
    </w:p>
    <w:p w14:paraId="506DF916" w14:textId="16967B5F" w:rsidR="00867D19" w:rsidRPr="00867D19" w:rsidRDefault="00FB038A" w:rsidP="00BE76ED">
      <w:pPr>
        <w:numPr>
          <w:ilvl w:val="0"/>
          <w:numId w:val="32"/>
        </w:numPr>
        <w:autoSpaceDE w:val="0"/>
        <w:autoSpaceDN w:val="0"/>
        <w:adjustRightInd w:val="0"/>
        <w:contextualSpacing/>
        <w:jc w:val="both"/>
        <w:rPr>
          <w:rFonts w:ascii="Arial" w:hAnsi="Arial" w:cs="Arial"/>
          <w:color w:val="7B7B7B" w:themeColor="accent3" w:themeShade="BF"/>
          <w:sz w:val="22"/>
          <w:szCs w:val="22"/>
          <w:lang w:val="en-GB"/>
        </w:rPr>
      </w:pPr>
      <w:r w:rsidRPr="00043104">
        <w:rPr>
          <w:rFonts w:ascii="Arial" w:hAnsi="Arial" w:cs="Arial"/>
          <w:color w:val="7B7B7B" w:themeColor="accent3" w:themeShade="BF"/>
          <w:sz w:val="22"/>
          <w:szCs w:val="22"/>
          <w:lang w:val="en-GB"/>
        </w:rPr>
        <w:t xml:space="preserve">statutory </w:t>
      </w:r>
      <w:r w:rsidR="00867D19" w:rsidRPr="00867D19">
        <w:rPr>
          <w:rFonts w:ascii="Arial" w:hAnsi="Arial" w:cs="Arial"/>
          <w:color w:val="7B7B7B" w:themeColor="accent3" w:themeShade="BF"/>
          <w:sz w:val="22"/>
          <w:szCs w:val="22"/>
          <w:lang w:val="en-GB"/>
        </w:rPr>
        <w:t xml:space="preserve">moratorium on the enforcement of ipso facto clauses </w:t>
      </w:r>
      <w:r w:rsidR="00043104" w:rsidRPr="00043104">
        <w:rPr>
          <w:rFonts w:ascii="Arial" w:hAnsi="Arial" w:cs="Arial"/>
          <w:color w:val="7B7B7B" w:themeColor="accent3" w:themeShade="BF"/>
          <w:sz w:val="22"/>
          <w:szCs w:val="22"/>
          <w:lang w:val="en-GB"/>
        </w:rPr>
        <w:t xml:space="preserve">in contracts </w:t>
      </w:r>
      <w:proofErr w:type="gramStart"/>
      <w:r w:rsidR="00043104" w:rsidRPr="00043104">
        <w:rPr>
          <w:rFonts w:ascii="Arial" w:hAnsi="Arial" w:cs="Arial"/>
          <w:color w:val="7B7B7B" w:themeColor="accent3" w:themeShade="BF"/>
          <w:sz w:val="22"/>
          <w:szCs w:val="22"/>
          <w:lang w:val="en-GB"/>
        </w:rPr>
        <w:t>entered into</w:t>
      </w:r>
      <w:proofErr w:type="gramEnd"/>
      <w:r w:rsidR="00043104" w:rsidRPr="00043104">
        <w:rPr>
          <w:rFonts w:ascii="Arial" w:hAnsi="Arial" w:cs="Arial"/>
          <w:color w:val="7B7B7B" w:themeColor="accent3" w:themeShade="BF"/>
          <w:sz w:val="22"/>
          <w:szCs w:val="22"/>
          <w:lang w:val="en-GB"/>
        </w:rPr>
        <w:t xml:space="preserve"> after 1 July 2018, subject to the creditor obtaining a court order permitting enforcement where it is in the interests of justice</w:t>
      </w:r>
    </w:p>
    <w:p w14:paraId="752E3E1B" w14:textId="04EE4530" w:rsidR="00867D19" w:rsidRPr="00867D19" w:rsidRDefault="00725380" w:rsidP="00064C6C">
      <w:pPr>
        <w:numPr>
          <w:ilvl w:val="0"/>
          <w:numId w:val="32"/>
        </w:numPr>
        <w:autoSpaceDE w:val="0"/>
        <w:autoSpaceDN w:val="0"/>
        <w:adjustRightInd w:val="0"/>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second meeting of the creditors the creditors can vote to </w:t>
      </w:r>
      <w:r w:rsidR="00867D19" w:rsidRPr="00867D19">
        <w:rPr>
          <w:rFonts w:ascii="Arial" w:hAnsi="Arial" w:cs="Arial"/>
          <w:color w:val="7B7B7B" w:themeColor="accent3" w:themeShade="BF"/>
          <w:sz w:val="22"/>
          <w:szCs w:val="22"/>
          <w:lang w:val="en-GB"/>
        </w:rPr>
        <w:t xml:space="preserve">liquidate if </w:t>
      </w:r>
      <w:r w:rsidR="00D224D7" w:rsidRPr="00C15638">
        <w:rPr>
          <w:rFonts w:ascii="Arial" w:hAnsi="Arial" w:cs="Arial"/>
          <w:color w:val="7B7B7B" w:themeColor="accent3" w:themeShade="BF"/>
          <w:sz w:val="22"/>
          <w:szCs w:val="22"/>
          <w:lang w:val="en-GB"/>
        </w:rPr>
        <w:t xml:space="preserve">the DOCA cannot be implemented </w:t>
      </w:r>
      <w:r w:rsidR="003068D1" w:rsidRPr="00C15638">
        <w:rPr>
          <w:rFonts w:ascii="Arial" w:hAnsi="Arial" w:cs="Arial"/>
          <w:color w:val="7B7B7B" w:themeColor="accent3" w:themeShade="BF"/>
          <w:sz w:val="22"/>
          <w:szCs w:val="22"/>
          <w:lang w:val="en-GB"/>
        </w:rPr>
        <w:t>or where there</w:t>
      </w:r>
      <w:r w:rsidR="00C15638" w:rsidRPr="00C15638">
        <w:rPr>
          <w:rFonts w:ascii="Arial" w:hAnsi="Arial" w:cs="Arial"/>
          <w:color w:val="7B7B7B" w:themeColor="accent3" w:themeShade="BF"/>
          <w:sz w:val="22"/>
          <w:szCs w:val="22"/>
          <w:lang w:val="en-GB"/>
        </w:rPr>
        <w:t xml:space="preserve"> is a prospect of significant recoveries under the voidable transaction provisions or insolvent trading provisions of the Corporations Act</w:t>
      </w:r>
    </w:p>
    <w:p w14:paraId="3567E9DF" w14:textId="77777777" w:rsidR="00911F76" w:rsidRPr="00867D19" w:rsidRDefault="00911F76" w:rsidP="00911F76">
      <w:pPr>
        <w:numPr>
          <w:ilvl w:val="0"/>
          <w:numId w:val="32"/>
        </w:numPr>
        <w:autoSpaceDE w:val="0"/>
        <w:autoSpaceDN w:val="0"/>
        <w:adjustRightInd w:val="0"/>
        <w:contextualSpacing/>
        <w:jc w:val="both"/>
        <w:rPr>
          <w:rFonts w:ascii="Arial" w:hAnsi="Arial" w:cs="Arial"/>
          <w:color w:val="7B7B7B" w:themeColor="accent3" w:themeShade="BF"/>
          <w:sz w:val="22"/>
          <w:szCs w:val="22"/>
          <w:lang w:val="en-GB"/>
        </w:rPr>
      </w:pPr>
      <w:r w:rsidRPr="00867D19">
        <w:rPr>
          <w:rFonts w:ascii="Arial" w:hAnsi="Arial" w:cs="Arial"/>
          <w:color w:val="7B7B7B" w:themeColor="accent3" w:themeShade="BF"/>
          <w:sz w:val="22"/>
          <w:szCs w:val="22"/>
          <w:lang w:val="en-GB"/>
        </w:rPr>
        <w:t xml:space="preserve">Court does not necessarily need to </w:t>
      </w:r>
      <w:proofErr w:type="gramStart"/>
      <w:r w:rsidRPr="00867D19">
        <w:rPr>
          <w:rFonts w:ascii="Arial" w:hAnsi="Arial" w:cs="Arial"/>
          <w:color w:val="7B7B7B" w:themeColor="accent3" w:themeShade="BF"/>
          <w:sz w:val="22"/>
          <w:szCs w:val="22"/>
          <w:lang w:val="en-GB"/>
        </w:rPr>
        <w:t>be involved</w:t>
      </w:r>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therefore it is a less costly and time consuming process </w:t>
      </w:r>
      <w:r w:rsidRPr="00867D19">
        <w:rPr>
          <w:rFonts w:ascii="Arial" w:hAnsi="Arial" w:cs="Arial"/>
          <w:color w:val="7B7B7B" w:themeColor="accent3" w:themeShade="BF"/>
          <w:sz w:val="22"/>
          <w:szCs w:val="22"/>
          <w:lang w:val="en-GB"/>
        </w:rPr>
        <w:t xml:space="preserve"> </w:t>
      </w:r>
    </w:p>
    <w:p w14:paraId="31F83461" w14:textId="65F3D64E" w:rsidR="003D78FB" w:rsidRDefault="003D78FB" w:rsidP="003D78FB">
      <w:pPr>
        <w:autoSpaceDE w:val="0"/>
        <w:autoSpaceDN w:val="0"/>
        <w:adjustRightInd w:val="0"/>
        <w:contextualSpacing/>
        <w:jc w:val="both"/>
        <w:rPr>
          <w:rFonts w:ascii="Arial" w:hAnsi="Arial" w:cs="Arial"/>
          <w:color w:val="7B7B7B" w:themeColor="accent3" w:themeShade="BF"/>
          <w:sz w:val="22"/>
          <w:szCs w:val="22"/>
          <w:lang w:val="en-GB"/>
        </w:rPr>
      </w:pPr>
    </w:p>
    <w:p w14:paraId="47E68E28" w14:textId="46E52957" w:rsidR="001E7621" w:rsidRDefault="001E7621" w:rsidP="003D78FB">
      <w:pPr>
        <w:autoSpaceDE w:val="0"/>
        <w:autoSpaceDN w:val="0"/>
        <w:adjustRightInd w:val="0"/>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far as HA is concerned</w:t>
      </w:r>
      <w:r w:rsidR="00B321C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D0007E" w:rsidRPr="00D0007E">
        <w:rPr>
          <w:rFonts w:ascii="Arial" w:hAnsi="Arial" w:cs="Arial"/>
          <w:color w:val="7B7B7B" w:themeColor="accent3" w:themeShade="BF"/>
          <w:sz w:val="22"/>
          <w:szCs w:val="22"/>
          <w:lang w:val="en-GB"/>
        </w:rPr>
        <w:t>Voluntary administration</w:t>
      </w:r>
      <w:r w:rsidR="00D0007E">
        <w:rPr>
          <w:rFonts w:ascii="Arial" w:hAnsi="Arial" w:cs="Arial"/>
          <w:color w:val="7B7B7B" w:themeColor="accent3" w:themeShade="BF"/>
          <w:sz w:val="22"/>
          <w:szCs w:val="22"/>
          <w:lang w:val="en-GB"/>
        </w:rPr>
        <w:t xml:space="preserve"> will be beneficial </w:t>
      </w:r>
      <w:r w:rsidR="00B321C1">
        <w:rPr>
          <w:rFonts w:ascii="Arial" w:hAnsi="Arial" w:cs="Arial"/>
          <w:color w:val="7B7B7B" w:themeColor="accent3" w:themeShade="BF"/>
          <w:sz w:val="22"/>
          <w:szCs w:val="22"/>
          <w:lang w:val="en-GB"/>
        </w:rPr>
        <w:t xml:space="preserve">(over going directly into liquidation) </w:t>
      </w:r>
      <w:r w:rsidR="00D0007E">
        <w:rPr>
          <w:rFonts w:ascii="Arial" w:hAnsi="Arial" w:cs="Arial"/>
          <w:color w:val="7B7B7B" w:themeColor="accent3" w:themeShade="BF"/>
          <w:sz w:val="22"/>
          <w:szCs w:val="22"/>
          <w:lang w:val="en-GB"/>
        </w:rPr>
        <w:t>in the following ways:</w:t>
      </w:r>
    </w:p>
    <w:p w14:paraId="2281F1B2" w14:textId="02DEFF9C" w:rsidR="00D0007E" w:rsidRDefault="00D0007E" w:rsidP="00D0007E">
      <w:pPr>
        <w:pStyle w:val="ListParagraph"/>
        <w:numPr>
          <w:ilvl w:val="0"/>
          <w:numId w:val="3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Moratorium against </w:t>
      </w:r>
      <w:r w:rsidR="00997231">
        <w:rPr>
          <w:rFonts w:ascii="Arial" w:hAnsi="Arial" w:cs="Arial"/>
          <w:color w:val="7B7B7B" w:themeColor="accent3" w:themeShade="BF"/>
          <w:sz w:val="22"/>
          <w:szCs w:val="22"/>
          <w:lang w:val="en-GB"/>
        </w:rPr>
        <w:t xml:space="preserve">both secured and unsecured creditors from </w:t>
      </w:r>
      <w:r w:rsidR="007472C4">
        <w:rPr>
          <w:rFonts w:ascii="Arial" w:hAnsi="Arial" w:cs="Arial"/>
          <w:color w:val="7B7B7B" w:themeColor="accent3" w:themeShade="BF"/>
          <w:sz w:val="22"/>
          <w:szCs w:val="22"/>
          <w:lang w:val="en-GB"/>
        </w:rPr>
        <w:t xml:space="preserve">enforcing their rights against HA. Therefore, </w:t>
      </w:r>
      <w:r w:rsidR="00924AE1">
        <w:rPr>
          <w:rFonts w:ascii="Arial" w:hAnsi="Arial" w:cs="Arial"/>
          <w:color w:val="7B7B7B" w:themeColor="accent3" w:themeShade="BF"/>
          <w:sz w:val="22"/>
          <w:szCs w:val="22"/>
          <w:lang w:val="en-GB"/>
        </w:rPr>
        <w:t xml:space="preserve">the shareholder of </w:t>
      </w:r>
      <w:r w:rsidR="007040C3">
        <w:rPr>
          <w:rFonts w:ascii="Arial" w:hAnsi="Arial" w:cs="Arial"/>
          <w:color w:val="7B7B7B" w:themeColor="accent3" w:themeShade="BF"/>
          <w:sz w:val="22"/>
          <w:szCs w:val="22"/>
          <w:lang w:val="en-GB"/>
        </w:rPr>
        <w:t xml:space="preserve">HGL, </w:t>
      </w:r>
      <w:r w:rsidR="00EA548F">
        <w:rPr>
          <w:rFonts w:ascii="Arial" w:hAnsi="Arial" w:cs="Arial"/>
          <w:color w:val="7B7B7B" w:themeColor="accent3" w:themeShade="BF"/>
          <w:sz w:val="22"/>
          <w:szCs w:val="22"/>
          <w:lang w:val="en-GB"/>
        </w:rPr>
        <w:t>CBA</w:t>
      </w:r>
      <w:r w:rsidR="008D06B2">
        <w:rPr>
          <w:rFonts w:ascii="Arial" w:hAnsi="Arial" w:cs="Arial"/>
          <w:color w:val="7B7B7B" w:themeColor="accent3" w:themeShade="BF"/>
          <w:sz w:val="22"/>
          <w:szCs w:val="22"/>
          <w:lang w:val="en-GB"/>
        </w:rPr>
        <w:t xml:space="preserve">, </w:t>
      </w:r>
      <w:r w:rsidR="00EA548F">
        <w:rPr>
          <w:rFonts w:ascii="Arial" w:hAnsi="Arial" w:cs="Arial"/>
          <w:color w:val="7B7B7B" w:themeColor="accent3" w:themeShade="BF"/>
          <w:sz w:val="22"/>
          <w:szCs w:val="22"/>
          <w:lang w:val="en-GB"/>
        </w:rPr>
        <w:t>BOR</w:t>
      </w:r>
      <w:r w:rsidR="008D06B2">
        <w:rPr>
          <w:rFonts w:ascii="Arial" w:hAnsi="Arial" w:cs="Arial"/>
          <w:color w:val="7B7B7B" w:themeColor="accent3" w:themeShade="BF"/>
          <w:sz w:val="22"/>
          <w:szCs w:val="22"/>
          <w:lang w:val="en-GB"/>
        </w:rPr>
        <w:t>, and HGL cannot enforce their rights against HA</w:t>
      </w:r>
      <w:r w:rsidR="00924AE1">
        <w:rPr>
          <w:rFonts w:ascii="Arial" w:hAnsi="Arial" w:cs="Arial"/>
          <w:color w:val="7B7B7B" w:themeColor="accent3" w:themeShade="BF"/>
          <w:sz w:val="22"/>
          <w:szCs w:val="22"/>
          <w:lang w:val="en-GB"/>
        </w:rPr>
        <w:t xml:space="preserve">. </w:t>
      </w:r>
      <w:r w:rsidR="00E130BD">
        <w:rPr>
          <w:rFonts w:ascii="Arial" w:hAnsi="Arial" w:cs="Arial"/>
          <w:color w:val="7B7B7B" w:themeColor="accent3" w:themeShade="BF"/>
          <w:sz w:val="22"/>
          <w:szCs w:val="22"/>
          <w:lang w:val="en-GB"/>
        </w:rPr>
        <w:t xml:space="preserve">It should be noted that none of the exceptions are </w:t>
      </w:r>
      <w:r w:rsidR="00C64607">
        <w:rPr>
          <w:rFonts w:ascii="Arial" w:hAnsi="Arial" w:cs="Arial"/>
          <w:color w:val="7B7B7B" w:themeColor="accent3" w:themeShade="BF"/>
          <w:sz w:val="22"/>
          <w:szCs w:val="22"/>
          <w:lang w:val="en-GB"/>
        </w:rPr>
        <w:t xml:space="preserve">likely to </w:t>
      </w:r>
      <w:r w:rsidR="00E130BD">
        <w:rPr>
          <w:rFonts w:ascii="Arial" w:hAnsi="Arial" w:cs="Arial"/>
          <w:color w:val="7B7B7B" w:themeColor="accent3" w:themeShade="BF"/>
          <w:sz w:val="22"/>
          <w:szCs w:val="22"/>
          <w:lang w:val="en-GB"/>
        </w:rPr>
        <w:t>apply here.</w:t>
      </w:r>
    </w:p>
    <w:p w14:paraId="78846732" w14:textId="6E67AE91" w:rsidR="00C64607" w:rsidRDefault="00C64607" w:rsidP="00D0007E">
      <w:pPr>
        <w:pStyle w:val="ListParagraph"/>
        <w:numPr>
          <w:ilvl w:val="0"/>
          <w:numId w:val="3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ipso facto clause</w:t>
      </w:r>
      <w:r w:rsidR="00B321C1">
        <w:rPr>
          <w:rFonts w:ascii="Arial" w:hAnsi="Arial" w:cs="Arial"/>
          <w:color w:val="7B7B7B" w:themeColor="accent3" w:themeShade="BF"/>
          <w:sz w:val="22"/>
          <w:szCs w:val="22"/>
          <w:lang w:val="en-GB"/>
        </w:rPr>
        <w:t xml:space="preserve"> in the loan agreement between </w:t>
      </w:r>
      <w:r w:rsidR="002F162B">
        <w:rPr>
          <w:rFonts w:ascii="Arial" w:hAnsi="Arial" w:cs="Arial"/>
          <w:color w:val="7B7B7B" w:themeColor="accent3" w:themeShade="BF"/>
          <w:sz w:val="22"/>
          <w:szCs w:val="22"/>
          <w:lang w:val="en-GB"/>
        </w:rPr>
        <w:t>HA and the shareholder of HGL</w:t>
      </w:r>
      <w:r>
        <w:rPr>
          <w:rFonts w:ascii="Arial" w:hAnsi="Arial" w:cs="Arial"/>
          <w:color w:val="7B7B7B" w:themeColor="accent3" w:themeShade="BF"/>
          <w:sz w:val="22"/>
          <w:szCs w:val="22"/>
          <w:lang w:val="en-GB"/>
        </w:rPr>
        <w:t xml:space="preserve"> will not apply </w:t>
      </w:r>
    </w:p>
    <w:p w14:paraId="42282A26" w14:textId="4064BCDD" w:rsidR="002C18F3" w:rsidRPr="00D0007E" w:rsidRDefault="002C18F3" w:rsidP="00D0007E">
      <w:pPr>
        <w:pStyle w:val="ListParagraph"/>
        <w:numPr>
          <w:ilvl w:val="0"/>
          <w:numId w:val="3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creditors can agree to liquidate the company where it cannot be rescued. In </w:t>
      </w:r>
      <w:r w:rsidR="00923BB9">
        <w:rPr>
          <w:rFonts w:ascii="Arial" w:hAnsi="Arial" w:cs="Arial"/>
          <w:color w:val="7B7B7B" w:themeColor="accent3" w:themeShade="BF"/>
          <w:sz w:val="22"/>
          <w:szCs w:val="22"/>
          <w:lang w:val="en-GB"/>
        </w:rPr>
        <w:t xml:space="preserve">this case, the </w:t>
      </w:r>
      <w:r w:rsidR="0073382B">
        <w:rPr>
          <w:rFonts w:ascii="Arial" w:hAnsi="Arial" w:cs="Arial"/>
          <w:color w:val="7B7B7B" w:themeColor="accent3" w:themeShade="BF"/>
          <w:sz w:val="22"/>
          <w:szCs w:val="22"/>
          <w:lang w:val="en-GB"/>
        </w:rPr>
        <w:t xml:space="preserve">moratorium on the enforcement on the ipso facto clause </w:t>
      </w:r>
      <w:r w:rsidR="00945928">
        <w:rPr>
          <w:rFonts w:ascii="Arial" w:hAnsi="Arial" w:cs="Arial"/>
          <w:color w:val="7B7B7B" w:themeColor="accent3" w:themeShade="BF"/>
          <w:sz w:val="22"/>
          <w:szCs w:val="22"/>
          <w:lang w:val="en-GB"/>
        </w:rPr>
        <w:t xml:space="preserve">in the loan </w:t>
      </w:r>
      <w:r w:rsidR="00945928">
        <w:rPr>
          <w:rFonts w:ascii="Arial" w:hAnsi="Arial" w:cs="Arial"/>
          <w:color w:val="7B7B7B" w:themeColor="accent3" w:themeShade="BF"/>
          <w:sz w:val="22"/>
          <w:szCs w:val="22"/>
          <w:lang w:val="en-GB"/>
        </w:rPr>
        <w:lastRenderedPageBreak/>
        <w:t xml:space="preserve">agreement </w:t>
      </w:r>
      <w:r w:rsidR="0073382B">
        <w:rPr>
          <w:rFonts w:ascii="Arial" w:hAnsi="Arial" w:cs="Arial"/>
          <w:color w:val="7B7B7B" w:themeColor="accent3" w:themeShade="BF"/>
          <w:sz w:val="22"/>
          <w:szCs w:val="22"/>
          <w:lang w:val="en-GB"/>
        </w:rPr>
        <w:t xml:space="preserve">will continue to apply </w:t>
      </w:r>
      <w:r w:rsidR="00F90FF8">
        <w:rPr>
          <w:rFonts w:ascii="Arial" w:hAnsi="Arial" w:cs="Arial"/>
          <w:color w:val="7B7B7B" w:themeColor="accent3" w:themeShade="BF"/>
          <w:sz w:val="22"/>
          <w:szCs w:val="22"/>
          <w:lang w:val="en-GB"/>
        </w:rPr>
        <w:t>(whereas it would not have been available if HA went directly into liquidation.)</w:t>
      </w:r>
    </w:p>
    <w:p w14:paraId="285A7A12" w14:textId="77777777" w:rsidR="003D78FB" w:rsidRDefault="003D78FB" w:rsidP="003D78FB">
      <w:pPr>
        <w:autoSpaceDE w:val="0"/>
        <w:autoSpaceDN w:val="0"/>
        <w:adjustRightInd w:val="0"/>
        <w:contextualSpacing/>
        <w:jc w:val="both"/>
        <w:rPr>
          <w:rFonts w:ascii="Arial" w:hAnsi="Arial" w:cs="Arial"/>
          <w:color w:val="7B7B7B" w:themeColor="accent3" w:themeShade="BF"/>
          <w:sz w:val="22"/>
          <w:szCs w:val="22"/>
          <w:lang w:val="en-GB"/>
        </w:rPr>
      </w:pPr>
    </w:p>
    <w:p w14:paraId="7EEE5780" w14:textId="19FAB0B1" w:rsidR="00F90FF8" w:rsidRPr="00DF6526" w:rsidRDefault="00F90FF8" w:rsidP="003D78FB">
      <w:pPr>
        <w:autoSpaceDE w:val="0"/>
        <w:autoSpaceDN w:val="0"/>
        <w:adjustRightInd w:val="0"/>
        <w:contextualSpacing/>
        <w:jc w:val="both"/>
        <w:rPr>
          <w:rFonts w:ascii="Arial" w:hAnsi="Arial" w:cs="Arial"/>
          <w:i/>
          <w:iCs/>
          <w:color w:val="7B7B7B" w:themeColor="accent3" w:themeShade="BF"/>
          <w:sz w:val="22"/>
          <w:szCs w:val="22"/>
          <w:lang w:val="en-GB"/>
        </w:rPr>
      </w:pPr>
      <w:r w:rsidRPr="00DF6526">
        <w:rPr>
          <w:rFonts w:ascii="Arial" w:hAnsi="Arial" w:cs="Arial"/>
          <w:i/>
          <w:iCs/>
          <w:color w:val="7B7B7B" w:themeColor="accent3" w:themeShade="BF"/>
          <w:sz w:val="22"/>
          <w:szCs w:val="22"/>
          <w:lang w:val="en-GB"/>
        </w:rPr>
        <w:t xml:space="preserve">Scheme of arrangement </w:t>
      </w:r>
    </w:p>
    <w:p w14:paraId="0DAA352A" w14:textId="41D98A5C" w:rsidR="001A06A6" w:rsidRDefault="001A06A6" w:rsidP="00FF1299">
      <w:pPr>
        <w:autoSpaceDE w:val="0"/>
        <w:autoSpaceDN w:val="0"/>
        <w:adjustRightInd w:val="0"/>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scheme of arrangement is </w:t>
      </w:r>
      <w:proofErr w:type="gramStart"/>
      <w:r>
        <w:rPr>
          <w:rFonts w:ascii="Arial" w:hAnsi="Arial" w:cs="Arial"/>
          <w:color w:val="7B7B7B" w:themeColor="accent3" w:themeShade="BF"/>
          <w:sz w:val="22"/>
          <w:szCs w:val="22"/>
          <w:lang w:val="en-GB"/>
        </w:rPr>
        <w:t>similar to</w:t>
      </w:r>
      <w:proofErr w:type="gramEnd"/>
      <w:r>
        <w:rPr>
          <w:rFonts w:ascii="Arial" w:hAnsi="Arial" w:cs="Arial"/>
          <w:color w:val="7B7B7B" w:themeColor="accent3" w:themeShade="BF"/>
          <w:sz w:val="22"/>
          <w:szCs w:val="22"/>
          <w:lang w:val="en-GB"/>
        </w:rPr>
        <w:t xml:space="preserve"> the implementation of a DOCA, although there are significant differences. </w:t>
      </w:r>
    </w:p>
    <w:p w14:paraId="2B831A13" w14:textId="77777777" w:rsidR="001A06A6" w:rsidRDefault="001A06A6" w:rsidP="00FF1299">
      <w:pPr>
        <w:autoSpaceDE w:val="0"/>
        <w:autoSpaceDN w:val="0"/>
        <w:adjustRightInd w:val="0"/>
        <w:contextualSpacing/>
        <w:jc w:val="both"/>
        <w:rPr>
          <w:rFonts w:ascii="Arial" w:hAnsi="Arial" w:cs="Arial"/>
          <w:color w:val="7B7B7B" w:themeColor="accent3" w:themeShade="BF"/>
          <w:sz w:val="22"/>
          <w:szCs w:val="22"/>
          <w:lang w:val="en-GB"/>
        </w:rPr>
      </w:pPr>
    </w:p>
    <w:p w14:paraId="5279E3B5" w14:textId="2FB15636" w:rsidR="00E23448" w:rsidRDefault="001A06A6" w:rsidP="00E23448">
      <w:pPr>
        <w:autoSpaceDE w:val="0"/>
        <w:autoSpaceDN w:val="0"/>
        <w:adjustRightInd w:val="0"/>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F1299" w:rsidRPr="00FF1299">
        <w:rPr>
          <w:rFonts w:ascii="Arial" w:hAnsi="Arial" w:cs="Arial"/>
          <w:color w:val="7B7B7B" w:themeColor="accent3" w:themeShade="BF"/>
          <w:sz w:val="22"/>
          <w:szCs w:val="22"/>
          <w:lang w:val="en-GB"/>
        </w:rPr>
        <w:t>directors of a financially</w:t>
      </w:r>
      <w:r w:rsidR="00FF1299">
        <w:rPr>
          <w:rFonts w:ascii="Arial" w:hAnsi="Arial" w:cs="Arial"/>
          <w:color w:val="7B7B7B" w:themeColor="accent3" w:themeShade="BF"/>
          <w:sz w:val="22"/>
          <w:szCs w:val="22"/>
          <w:lang w:val="en-GB"/>
        </w:rPr>
        <w:t xml:space="preserve"> </w:t>
      </w:r>
      <w:r w:rsidR="00FF1299" w:rsidRPr="00FF1299">
        <w:rPr>
          <w:rFonts w:ascii="Arial" w:hAnsi="Arial" w:cs="Arial"/>
          <w:color w:val="7B7B7B" w:themeColor="accent3" w:themeShade="BF"/>
          <w:sz w:val="22"/>
          <w:szCs w:val="22"/>
          <w:lang w:val="en-GB"/>
        </w:rPr>
        <w:t>distressed company</w:t>
      </w:r>
      <w:r w:rsidR="004A1307">
        <w:rPr>
          <w:rFonts w:ascii="Arial" w:hAnsi="Arial" w:cs="Arial"/>
          <w:color w:val="7B7B7B" w:themeColor="accent3" w:themeShade="BF"/>
          <w:sz w:val="22"/>
          <w:szCs w:val="22"/>
          <w:lang w:val="en-GB"/>
        </w:rPr>
        <w:t xml:space="preserve"> may</w:t>
      </w:r>
      <w:r w:rsidR="00FF1299" w:rsidRPr="00FF1299">
        <w:rPr>
          <w:rFonts w:ascii="Arial" w:hAnsi="Arial" w:cs="Arial"/>
          <w:color w:val="7B7B7B" w:themeColor="accent3" w:themeShade="BF"/>
          <w:sz w:val="22"/>
          <w:szCs w:val="22"/>
          <w:lang w:val="en-GB"/>
        </w:rPr>
        <w:t xml:space="preserve"> </w:t>
      </w:r>
      <w:proofErr w:type="gramStart"/>
      <w:r w:rsidR="00FF1299" w:rsidRPr="00FF1299">
        <w:rPr>
          <w:rFonts w:ascii="Arial" w:hAnsi="Arial" w:cs="Arial"/>
          <w:color w:val="7B7B7B" w:themeColor="accent3" w:themeShade="BF"/>
          <w:sz w:val="22"/>
          <w:szCs w:val="22"/>
          <w:lang w:val="en-GB"/>
        </w:rPr>
        <w:t>enter into</w:t>
      </w:r>
      <w:proofErr w:type="gramEnd"/>
      <w:r w:rsidR="00FF1299" w:rsidRPr="00FF1299">
        <w:rPr>
          <w:rFonts w:ascii="Arial" w:hAnsi="Arial" w:cs="Arial"/>
          <w:color w:val="7B7B7B" w:themeColor="accent3" w:themeShade="BF"/>
          <w:sz w:val="22"/>
          <w:szCs w:val="22"/>
          <w:lang w:val="en-GB"/>
        </w:rPr>
        <w:t xml:space="preserve"> negotiations</w:t>
      </w:r>
      <w:r w:rsidR="00FF1299">
        <w:rPr>
          <w:rFonts w:ascii="Arial" w:hAnsi="Arial" w:cs="Arial"/>
          <w:color w:val="7B7B7B" w:themeColor="accent3" w:themeShade="BF"/>
          <w:sz w:val="22"/>
          <w:szCs w:val="22"/>
          <w:lang w:val="en-GB"/>
        </w:rPr>
        <w:t xml:space="preserve"> </w:t>
      </w:r>
      <w:r w:rsidR="00FF1299" w:rsidRPr="00FF1299">
        <w:rPr>
          <w:rFonts w:ascii="Arial" w:hAnsi="Arial" w:cs="Arial"/>
          <w:color w:val="7B7B7B" w:themeColor="accent3" w:themeShade="BF"/>
          <w:sz w:val="22"/>
          <w:szCs w:val="22"/>
          <w:lang w:val="en-GB"/>
        </w:rPr>
        <w:t>with the company’s creditors in an effort to secure their support for a formal restructure of the</w:t>
      </w:r>
      <w:r w:rsidR="00FF1299">
        <w:rPr>
          <w:rFonts w:ascii="Arial" w:hAnsi="Arial" w:cs="Arial"/>
          <w:color w:val="7B7B7B" w:themeColor="accent3" w:themeShade="BF"/>
          <w:sz w:val="22"/>
          <w:szCs w:val="22"/>
          <w:lang w:val="en-GB"/>
        </w:rPr>
        <w:t xml:space="preserve"> </w:t>
      </w:r>
      <w:r w:rsidR="00FF1299" w:rsidRPr="00FF1299">
        <w:rPr>
          <w:rFonts w:ascii="Arial" w:hAnsi="Arial" w:cs="Arial"/>
          <w:color w:val="7B7B7B" w:themeColor="accent3" w:themeShade="BF"/>
          <w:sz w:val="22"/>
          <w:szCs w:val="22"/>
          <w:lang w:val="en-GB"/>
        </w:rPr>
        <w:t>company’s debts and existing operations.</w:t>
      </w:r>
      <w:r w:rsidR="00BB1983">
        <w:rPr>
          <w:rFonts w:ascii="Arial" w:hAnsi="Arial" w:cs="Arial"/>
          <w:color w:val="7B7B7B" w:themeColor="accent3" w:themeShade="BF"/>
          <w:sz w:val="22"/>
          <w:szCs w:val="22"/>
          <w:lang w:val="en-GB"/>
        </w:rPr>
        <w:t xml:space="preserve"> The</w:t>
      </w:r>
      <w:r w:rsidR="007D7FD2">
        <w:rPr>
          <w:rFonts w:ascii="Arial" w:hAnsi="Arial" w:cs="Arial"/>
          <w:color w:val="7B7B7B" w:themeColor="accent3" w:themeShade="BF"/>
          <w:sz w:val="22"/>
          <w:szCs w:val="22"/>
          <w:lang w:val="en-GB"/>
        </w:rPr>
        <w:t xml:space="preserve"> scheme </w:t>
      </w:r>
      <w:r w:rsidR="00D03CC3">
        <w:rPr>
          <w:rFonts w:ascii="Arial" w:hAnsi="Arial" w:cs="Arial"/>
          <w:color w:val="7B7B7B" w:themeColor="accent3" w:themeShade="BF"/>
          <w:sz w:val="22"/>
          <w:szCs w:val="22"/>
          <w:lang w:val="en-GB"/>
        </w:rPr>
        <w:t xml:space="preserve">would involve disclosure of the financial details of the company to the creditors and </w:t>
      </w:r>
      <w:r w:rsidR="00885065">
        <w:rPr>
          <w:rFonts w:ascii="Arial" w:hAnsi="Arial" w:cs="Arial"/>
          <w:color w:val="7B7B7B" w:themeColor="accent3" w:themeShade="BF"/>
          <w:sz w:val="22"/>
          <w:szCs w:val="22"/>
          <w:lang w:val="en-GB"/>
        </w:rPr>
        <w:t xml:space="preserve">the </w:t>
      </w:r>
      <w:r w:rsidR="00885065" w:rsidRPr="00885065">
        <w:rPr>
          <w:rFonts w:ascii="Arial" w:hAnsi="Arial" w:cs="Arial"/>
          <w:color w:val="7B7B7B" w:themeColor="accent3" w:themeShade="BF"/>
          <w:sz w:val="22"/>
          <w:szCs w:val="22"/>
          <w:lang w:val="en-GB"/>
        </w:rPr>
        <w:t>creditors’ expected dividends under the scheme</w:t>
      </w:r>
      <w:r w:rsidR="00885065">
        <w:rPr>
          <w:rFonts w:ascii="Arial" w:hAnsi="Arial" w:cs="Arial"/>
          <w:color w:val="7B7B7B" w:themeColor="accent3" w:themeShade="BF"/>
          <w:sz w:val="22"/>
          <w:szCs w:val="22"/>
          <w:lang w:val="en-GB"/>
        </w:rPr>
        <w:t xml:space="preserve"> </w:t>
      </w:r>
      <w:r w:rsidR="00885065" w:rsidRPr="00885065">
        <w:rPr>
          <w:rFonts w:ascii="Arial" w:hAnsi="Arial" w:cs="Arial"/>
          <w:color w:val="7B7B7B" w:themeColor="accent3" w:themeShade="BF"/>
          <w:sz w:val="22"/>
          <w:szCs w:val="22"/>
          <w:lang w:val="en-GB"/>
        </w:rPr>
        <w:t>compared to a winding up</w:t>
      </w:r>
      <w:r w:rsidR="00885065">
        <w:rPr>
          <w:rFonts w:ascii="Arial" w:hAnsi="Arial" w:cs="Arial"/>
          <w:color w:val="7B7B7B" w:themeColor="accent3" w:themeShade="BF"/>
          <w:sz w:val="22"/>
          <w:szCs w:val="22"/>
          <w:lang w:val="en-GB"/>
        </w:rPr>
        <w:t xml:space="preserve">. If the directors </w:t>
      </w:r>
      <w:proofErr w:type="gramStart"/>
      <w:r w:rsidR="00885065">
        <w:rPr>
          <w:rFonts w:ascii="Arial" w:hAnsi="Arial" w:cs="Arial"/>
          <w:color w:val="7B7B7B" w:themeColor="accent3" w:themeShade="BF"/>
          <w:sz w:val="22"/>
          <w:szCs w:val="22"/>
          <w:lang w:val="en-GB"/>
        </w:rPr>
        <w:t>are able to</w:t>
      </w:r>
      <w:proofErr w:type="gramEnd"/>
      <w:r w:rsidR="00885065">
        <w:rPr>
          <w:rFonts w:ascii="Arial" w:hAnsi="Arial" w:cs="Arial"/>
          <w:color w:val="7B7B7B" w:themeColor="accent3" w:themeShade="BF"/>
          <w:sz w:val="22"/>
          <w:szCs w:val="22"/>
          <w:lang w:val="en-GB"/>
        </w:rPr>
        <w:t xml:space="preserve"> </w:t>
      </w:r>
      <w:r w:rsidR="00137C27">
        <w:rPr>
          <w:rFonts w:ascii="Arial" w:hAnsi="Arial" w:cs="Arial"/>
          <w:color w:val="7B7B7B" w:themeColor="accent3" w:themeShade="BF"/>
          <w:sz w:val="22"/>
          <w:szCs w:val="22"/>
          <w:lang w:val="en-GB"/>
        </w:rPr>
        <w:t>garner a good level of support for the scheme, the</w:t>
      </w:r>
      <w:r w:rsidR="00E23448">
        <w:rPr>
          <w:rFonts w:ascii="Arial" w:hAnsi="Arial" w:cs="Arial"/>
          <w:color w:val="7B7B7B" w:themeColor="accent3" w:themeShade="BF"/>
          <w:sz w:val="22"/>
          <w:szCs w:val="22"/>
          <w:lang w:val="en-GB"/>
        </w:rPr>
        <w:t xml:space="preserve"> directors</w:t>
      </w:r>
      <w:r w:rsidR="00137C27">
        <w:rPr>
          <w:rFonts w:ascii="Arial" w:hAnsi="Arial" w:cs="Arial"/>
          <w:color w:val="7B7B7B" w:themeColor="accent3" w:themeShade="BF"/>
          <w:sz w:val="22"/>
          <w:szCs w:val="22"/>
          <w:lang w:val="en-GB"/>
        </w:rPr>
        <w:t xml:space="preserve"> should then </w:t>
      </w:r>
      <w:r w:rsidR="00E23448" w:rsidRPr="00E23448">
        <w:rPr>
          <w:rFonts w:ascii="Arial" w:hAnsi="Arial" w:cs="Arial"/>
          <w:color w:val="7B7B7B" w:themeColor="accent3" w:themeShade="BF"/>
          <w:sz w:val="22"/>
          <w:szCs w:val="22"/>
          <w:lang w:val="en-GB"/>
        </w:rPr>
        <w:t>cause the company to make an initial application to the court for an order convening a</w:t>
      </w:r>
      <w:r w:rsidR="002748AA">
        <w:rPr>
          <w:rFonts w:ascii="Arial" w:hAnsi="Arial" w:cs="Arial"/>
          <w:color w:val="7B7B7B" w:themeColor="accent3" w:themeShade="BF"/>
          <w:sz w:val="22"/>
          <w:szCs w:val="22"/>
          <w:lang w:val="en-GB"/>
        </w:rPr>
        <w:t xml:space="preserve"> </w:t>
      </w:r>
      <w:r w:rsidR="00E23448" w:rsidRPr="00E23448">
        <w:rPr>
          <w:rFonts w:ascii="Arial" w:hAnsi="Arial" w:cs="Arial"/>
          <w:color w:val="7B7B7B" w:themeColor="accent3" w:themeShade="BF"/>
          <w:sz w:val="22"/>
          <w:szCs w:val="22"/>
          <w:lang w:val="en-GB"/>
        </w:rPr>
        <w:t>meeting of all creditors to consider whether to approve the scheme</w:t>
      </w:r>
      <w:r w:rsidR="002748AA">
        <w:rPr>
          <w:rFonts w:ascii="Arial" w:hAnsi="Arial" w:cs="Arial"/>
          <w:color w:val="7B7B7B" w:themeColor="accent3" w:themeShade="BF"/>
          <w:sz w:val="22"/>
          <w:szCs w:val="22"/>
          <w:lang w:val="en-GB"/>
        </w:rPr>
        <w:t xml:space="preserve">. </w:t>
      </w:r>
    </w:p>
    <w:p w14:paraId="7D47E0DF" w14:textId="77777777" w:rsidR="00023138" w:rsidRDefault="00023138" w:rsidP="00E23448">
      <w:pPr>
        <w:autoSpaceDE w:val="0"/>
        <w:autoSpaceDN w:val="0"/>
        <w:adjustRightInd w:val="0"/>
        <w:contextualSpacing/>
        <w:jc w:val="both"/>
        <w:rPr>
          <w:rFonts w:ascii="Arial" w:hAnsi="Arial" w:cs="Arial"/>
          <w:color w:val="7B7B7B" w:themeColor="accent3" w:themeShade="BF"/>
          <w:sz w:val="22"/>
          <w:szCs w:val="22"/>
          <w:lang w:val="en-GB"/>
        </w:rPr>
      </w:pPr>
    </w:p>
    <w:p w14:paraId="31584D17" w14:textId="77777777" w:rsidR="00023138" w:rsidRPr="00023138" w:rsidRDefault="00023138" w:rsidP="00023138">
      <w:pPr>
        <w:autoSpaceDE w:val="0"/>
        <w:autoSpaceDN w:val="0"/>
        <w:adjustRightInd w:val="0"/>
        <w:contextualSpacing/>
        <w:jc w:val="both"/>
        <w:rPr>
          <w:rFonts w:ascii="Arial" w:hAnsi="Arial" w:cs="Arial"/>
          <w:color w:val="7B7B7B" w:themeColor="accent3" w:themeShade="BF"/>
          <w:sz w:val="22"/>
          <w:szCs w:val="22"/>
          <w:lang w:val="en-GB"/>
        </w:rPr>
      </w:pPr>
      <w:r w:rsidRPr="00023138">
        <w:rPr>
          <w:rFonts w:ascii="Arial" w:hAnsi="Arial" w:cs="Arial"/>
          <w:color w:val="7B7B7B" w:themeColor="accent3" w:themeShade="BF"/>
          <w:sz w:val="22"/>
          <w:szCs w:val="22"/>
          <w:lang w:val="en-GB"/>
        </w:rPr>
        <w:t>a resolution approving</w:t>
      </w:r>
    </w:p>
    <w:p w14:paraId="23922F2B" w14:textId="77777777" w:rsidR="00023138" w:rsidRPr="00023138" w:rsidRDefault="00023138" w:rsidP="00023138">
      <w:pPr>
        <w:autoSpaceDE w:val="0"/>
        <w:autoSpaceDN w:val="0"/>
        <w:adjustRightInd w:val="0"/>
        <w:contextualSpacing/>
        <w:jc w:val="both"/>
        <w:rPr>
          <w:rFonts w:ascii="Arial" w:hAnsi="Arial" w:cs="Arial"/>
          <w:color w:val="7B7B7B" w:themeColor="accent3" w:themeShade="BF"/>
          <w:sz w:val="22"/>
          <w:szCs w:val="22"/>
          <w:lang w:val="en-GB"/>
        </w:rPr>
      </w:pPr>
      <w:r w:rsidRPr="00023138">
        <w:rPr>
          <w:rFonts w:ascii="Arial" w:hAnsi="Arial" w:cs="Arial"/>
          <w:color w:val="7B7B7B" w:themeColor="accent3" w:themeShade="BF"/>
          <w:sz w:val="22"/>
          <w:szCs w:val="22"/>
          <w:lang w:val="en-GB"/>
        </w:rPr>
        <w:t>the scheme at the meeting subsequently held requires the support of:</w:t>
      </w:r>
    </w:p>
    <w:p w14:paraId="2574CC02" w14:textId="77777777" w:rsidR="005E7C21" w:rsidRDefault="00023138" w:rsidP="005E7C21">
      <w:pPr>
        <w:pStyle w:val="ListParagraph"/>
        <w:numPr>
          <w:ilvl w:val="0"/>
          <w:numId w:val="39"/>
        </w:numPr>
        <w:autoSpaceDE w:val="0"/>
        <w:autoSpaceDN w:val="0"/>
        <w:adjustRightInd w:val="0"/>
        <w:jc w:val="both"/>
        <w:rPr>
          <w:rFonts w:ascii="Arial" w:hAnsi="Arial" w:cs="Arial"/>
          <w:color w:val="7B7B7B" w:themeColor="accent3" w:themeShade="BF"/>
          <w:sz w:val="22"/>
          <w:szCs w:val="22"/>
          <w:lang w:val="en-GB"/>
        </w:rPr>
      </w:pPr>
      <w:proofErr w:type="gramStart"/>
      <w:r w:rsidRPr="00023138">
        <w:rPr>
          <w:rFonts w:ascii="Arial" w:hAnsi="Arial" w:cs="Arial"/>
          <w:color w:val="7B7B7B" w:themeColor="accent3" w:themeShade="BF"/>
          <w:sz w:val="22"/>
          <w:szCs w:val="22"/>
          <w:lang w:val="en-GB"/>
        </w:rPr>
        <w:t>a majority of</w:t>
      </w:r>
      <w:proofErr w:type="gramEnd"/>
      <w:r w:rsidRPr="00023138">
        <w:rPr>
          <w:rFonts w:ascii="Arial" w:hAnsi="Arial" w:cs="Arial"/>
          <w:color w:val="7B7B7B" w:themeColor="accent3" w:themeShade="BF"/>
          <w:sz w:val="22"/>
          <w:szCs w:val="22"/>
          <w:lang w:val="en-GB"/>
        </w:rPr>
        <w:t xml:space="preserve"> creditors in fact present and voting at the meeting (whether in person or by</w:t>
      </w:r>
      <w:r w:rsidR="005E7C21">
        <w:rPr>
          <w:rFonts w:ascii="Arial" w:hAnsi="Arial" w:cs="Arial"/>
          <w:color w:val="7B7B7B" w:themeColor="accent3" w:themeShade="BF"/>
          <w:sz w:val="22"/>
          <w:szCs w:val="22"/>
          <w:lang w:val="en-GB"/>
        </w:rPr>
        <w:t xml:space="preserve"> </w:t>
      </w:r>
      <w:r w:rsidRPr="005E7C21">
        <w:rPr>
          <w:rFonts w:ascii="Arial" w:hAnsi="Arial" w:cs="Arial"/>
          <w:color w:val="7B7B7B" w:themeColor="accent3" w:themeShade="BF"/>
          <w:sz w:val="22"/>
          <w:szCs w:val="22"/>
          <w:lang w:val="en-GB"/>
        </w:rPr>
        <w:t>proxy, attorney or corporate representative); and</w:t>
      </w:r>
    </w:p>
    <w:p w14:paraId="6D0A4A12" w14:textId="25B306AC" w:rsidR="00023138" w:rsidRPr="005E7C21" w:rsidRDefault="00023138" w:rsidP="005E7C21">
      <w:pPr>
        <w:pStyle w:val="ListParagraph"/>
        <w:numPr>
          <w:ilvl w:val="0"/>
          <w:numId w:val="39"/>
        </w:numPr>
        <w:autoSpaceDE w:val="0"/>
        <w:autoSpaceDN w:val="0"/>
        <w:adjustRightInd w:val="0"/>
        <w:jc w:val="both"/>
        <w:rPr>
          <w:rFonts w:ascii="Arial" w:hAnsi="Arial" w:cs="Arial"/>
          <w:color w:val="7B7B7B" w:themeColor="accent3" w:themeShade="BF"/>
          <w:sz w:val="22"/>
          <w:szCs w:val="22"/>
          <w:lang w:val="en-GB"/>
        </w:rPr>
      </w:pPr>
      <w:r w:rsidRPr="005E7C21">
        <w:rPr>
          <w:rFonts w:ascii="Arial" w:hAnsi="Arial" w:cs="Arial"/>
          <w:color w:val="7B7B7B" w:themeColor="accent3" w:themeShade="BF"/>
          <w:sz w:val="22"/>
          <w:szCs w:val="22"/>
          <w:lang w:val="en-GB"/>
        </w:rPr>
        <w:t>75 per cent of the total amount of the debts and claims of creditors present and voting at</w:t>
      </w:r>
      <w:r w:rsidR="005E7C21">
        <w:rPr>
          <w:rFonts w:ascii="Arial" w:hAnsi="Arial" w:cs="Arial"/>
          <w:color w:val="7B7B7B" w:themeColor="accent3" w:themeShade="BF"/>
          <w:sz w:val="22"/>
          <w:szCs w:val="22"/>
          <w:lang w:val="en-GB"/>
        </w:rPr>
        <w:t xml:space="preserve"> </w:t>
      </w:r>
      <w:r w:rsidRPr="005E7C21">
        <w:rPr>
          <w:rFonts w:ascii="Arial" w:hAnsi="Arial" w:cs="Arial"/>
          <w:color w:val="7B7B7B" w:themeColor="accent3" w:themeShade="BF"/>
          <w:sz w:val="22"/>
          <w:szCs w:val="22"/>
          <w:lang w:val="en-GB"/>
        </w:rPr>
        <w:t>the meeting</w:t>
      </w:r>
    </w:p>
    <w:p w14:paraId="480B5DB1" w14:textId="77777777" w:rsidR="003D78FB" w:rsidRPr="00867D19" w:rsidRDefault="003D78FB" w:rsidP="003D78FB">
      <w:pPr>
        <w:autoSpaceDE w:val="0"/>
        <w:autoSpaceDN w:val="0"/>
        <w:adjustRightInd w:val="0"/>
        <w:contextualSpacing/>
        <w:jc w:val="both"/>
        <w:rPr>
          <w:rFonts w:ascii="Arial" w:hAnsi="Arial" w:cs="Arial"/>
          <w:color w:val="7B7B7B" w:themeColor="accent3" w:themeShade="BF"/>
          <w:sz w:val="22"/>
          <w:szCs w:val="22"/>
          <w:lang w:val="en-GB"/>
        </w:rPr>
      </w:pPr>
    </w:p>
    <w:p w14:paraId="06244877" w14:textId="482E132C" w:rsidR="008C1159" w:rsidRDefault="008C1159" w:rsidP="00867D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Members vote on the </w:t>
      </w:r>
      <w:r w:rsidR="004D4BCA">
        <w:rPr>
          <w:rFonts w:ascii="Arial" w:hAnsi="Arial" w:cs="Arial"/>
          <w:color w:val="7B7B7B" w:themeColor="accent3" w:themeShade="BF"/>
          <w:sz w:val="22"/>
          <w:szCs w:val="22"/>
          <w:lang w:val="en-GB"/>
        </w:rPr>
        <w:t xml:space="preserve">scheme, the court needs to approve it. </w:t>
      </w:r>
      <w:r w:rsidR="00626C6C">
        <w:rPr>
          <w:rFonts w:ascii="Arial" w:hAnsi="Arial" w:cs="Arial"/>
          <w:color w:val="7B7B7B" w:themeColor="accent3" w:themeShade="BF"/>
          <w:sz w:val="22"/>
          <w:szCs w:val="22"/>
          <w:lang w:val="en-GB"/>
        </w:rPr>
        <w:t xml:space="preserve">If court approval is obtained, the scheme will be implemented. </w:t>
      </w:r>
    </w:p>
    <w:p w14:paraId="33B66424" w14:textId="77777777" w:rsidR="00DF6526" w:rsidRDefault="00DF6526" w:rsidP="00867D19">
      <w:pPr>
        <w:autoSpaceDE w:val="0"/>
        <w:autoSpaceDN w:val="0"/>
        <w:adjustRightInd w:val="0"/>
        <w:jc w:val="both"/>
        <w:rPr>
          <w:rFonts w:ascii="Arial" w:hAnsi="Arial" w:cs="Arial"/>
          <w:color w:val="7B7B7B" w:themeColor="accent3" w:themeShade="BF"/>
          <w:sz w:val="22"/>
          <w:szCs w:val="22"/>
          <w:lang w:val="en-GB"/>
        </w:rPr>
      </w:pPr>
    </w:p>
    <w:p w14:paraId="510E21AF" w14:textId="274BA2E0" w:rsidR="008C1159" w:rsidRDefault="00DF6526" w:rsidP="00867D19">
      <w:pPr>
        <w:autoSpaceDE w:val="0"/>
        <w:autoSpaceDN w:val="0"/>
        <w:adjustRightInd w:val="0"/>
        <w:jc w:val="both"/>
        <w:rPr>
          <w:rFonts w:ascii="Arial" w:hAnsi="Arial" w:cs="Arial"/>
          <w:color w:val="7B7B7B" w:themeColor="accent3" w:themeShade="BF"/>
          <w:sz w:val="22"/>
          <w:szCs w:val="22"/>
          <w:lang w:val="en-GB"/>
        </w:rPr>
      </w:pPr>
      <w:r w:rsidRPr="00DF6526">
        <w:rPr>
          <w:rFonts w:ascii="Arial" w:hAnsi="Arial" w:cs="Arial"/>
          <w:color w:val="7B7B7B" w:themeColor="accent3" w:themeShade="BF"/>
          <w:sz w:val="22"/>
          <w:szCs w:val="22"/>
          <w:lang w:val="en-GB"/>
        </w:rPr>
        <w:t>A scheme of arrangement, whilst more cumbersome and costly</w:t>
      </w:r>
      <w:r>
        <w:rPr>
          <w:rFonts w:ascii="Arial" w:hAnsi="Arial" w:cs="Arial"/>
          <w:color w:val="7B7B7B" w:themeColor="accent3" w:themeShade="BF"/>
          <w:sz w:val="22"/>
          <w:szCs w:val="22"/>
          <w:lang w:val="en-GB"/>
        </w:rPr>
        <w:t xml:space="preserve"> than Voluntary administration, has certain benefits</w:t>
      </w:r>
    </w:p>
    <w:p w14:paraId="6CEA4200" w14:textId="33E827E8" w:rsidR="00DF6526" w:rsidRDefault="00DF6526" w:rsidP="00D42B62">
      <w:pPr>
        <w:pStyle w:val="ListParagraph"/>
        <w:numPr>
          <w:ilvl w:val="0"/>
          <w:numId w:val="40"/>
        </w:numPr>
        <w:autoSpaceDE w:val="0"/>
        <w:autoSpaceDN w:val="0"/>
        <w:adjustRightInd w:val="0"/>
        <w:jc w:val="both"/>
        <w:rPr>
          <w:rFonts w:ascii="Arial" w:hAnsi="Arial" w:cs="Arial"/>
          <w:color w:val="7B7B7B" w:themeColor="accent3" w:themeShade="BF"/>
          <w:sz w:val="22"/>
          <w:szCs w:val="22"/>
          <w:lang w:val="en-GB"/>
        </w:rPr>
      </w:pPr>
      <w:r w:rsidRPr="00C76A78">
        <w:rPr>
          <w:rFonts w:ascii="Arial" w:hAnsi="Arial" w:cs="Arial"/>
          <w:color w:val="7B7B7B" w:themeColor="accent3" w:themeShade="BF"/>
          <w:sz w:val="22"/>
          <w:szCs w:val="22"/>
          <w:lang w:val="en-GB"/>
        </w:rPr>
        <w:t xml:space="preserve">Like a </w:t>
      </w:r>
      <w:proofErr w:type="gramStart"/>
      <w:r w:rsidRPr="00C76A78">
        <w:rPr>
          <w:rFonts w:ascii="Arial" w:hAnsi="Arial" w:cs="Arial"/>
          <w:color w:val="7B7B7B" w:themeColor="accent3" w:themeShade="BF"/>
          <w:sz w:val="22"/>
          <w:szCs w:val="22"/>
          <w:lang w:val="en-GB"/>
        </w:rPr>
        <w:t>Voluntary</w:t>
      </w:r>
      <w:proofErr w:type="gramEnd"/>
      <w:r w:rsidRPr="00C76A78">
        <w:rPr>
          <w:rFonts w:ascii="Arial" w:hAnsi="Arial" w:cs="Arial"/>
          <w:color w:val="7B7B7B" w:themeColor="accent3" w:themeShade="BF"/>
          <w:sz w:val="22"/>
          <w:szCs w:val="22"/>
          <w:lang w:val="en-GB"/>
        </w:rPr>
        <w:t xml:space="preserve"> administration</w:t>
      </w:r>
      <w:r w:rsidR="00C76A78" w:rsidRPr="00C76A78">
        <w:rPr>
          <w:rFonts w:ascii="Arial" w:hAnsi="Arial" w:cs="Arial"/>
          <w:color w:val="7B7B7B" w:themeColor="accent3" w:themeShade="BF"/>
          <w:sz w:val="22"/>
          <w:szCs w:val="22"/>
          <w:lang w:val="en-GB"/>
        </w:rPr>
        <w:t xml:space="preserve"> there is a the moratorium on the enforcement of ipso facto rights under contracts entered into with a company on or after 1 July 2018</w:t>
      </w:r>
    </w:p>
    <w:p w14:paraId="47183A49" w14:textId="2EDE8A22" w:rsidR="00EF683A" w:rsidRDefault="00EF683A" w:rsidP="00D42B62">
      <w:pPr>
        <w:pStyle w:val="ListParagraph"/>
        <w:numPr>
          <w:ilvl w:val="0"/>
          <w:numId w:val="4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Unlike Voluntary administration, the scheme of arrangement can </w:t>
      </w:r>
    </w:p>
    <w:p w14:paraId="5C48DC15" w14:textId="5465A66B" w:rsidR="00EF683A" w:rsidRPr="00EF683A" w:rsidRDefault="00EF683A" w:rsidP="00EF683A">
      <w:pPr>
        <w:pStyle w:val="ListParagraph"/>
        <w:numPr>
          <w:ilvl w:val="1"/>
          <w:numId w:val="40"/>
        </w:numPr>
        <w:autoSpaceDE w:val="0"/>
        <w:autoSpaceDN w:val="0"/>
        <w:adjustRightInd w:val="0"/>
        <w:jc w:val="both"/>
        <w:rPr>
          <w:rFonts w:ascii="Arial" w:hAnsi="Arial" w:cs="Arial"/>
          <w:color w:val="7B7B7B" w:themeColor="accent3" w:themeShade="BF"/>
          <w:sz w:val="22"/>
          <w:szCs w:val="22"/>
          <w:lang w:val="en-GB"/>
        </w:rPr>
      </w:pPr>
      <w:r w:rsidRPr="00EF683A">
        <w:rPr>
          <w:rFonts w:ascii="Arial" w:hAnsi="Arial" w:cs="Arial"/>
          <w:color w:val="7B7B7B" w:themeColor="accent3" w:themeShade="BF"/>
          <w:sz w:val="22"/>
          <w:szCs w:val="22"/>
          <w:lang w:val="en-GB"/>
        </w:rPr>
        <w:t>bind dissenting secured creditors (provided the</w:t>
      </w:r>
      <w:r>
        <w:rPr>
          <w:rFonts w:ascii="Arial" w:hAnsi="Arial" w:cs="Arial"/>
          <w:color w:val="7B7B7B" w:themeColor="accent3" w:themeShade="BF"/>
          <w:sz w:val="22"/>
          <w:szCs w:val="22"/>
          <w:lang w:val="en-GB"/>
        </w:rPr>
        <w:t xml:space="preserve"> scheme has been approved by a</w:t>
      </w:r>
      <w:r w:rsidRPr="00EF683A">
        <w:rPr>
          <w:rFonts w:ascii="Arial" w:hAnsi="Arial" w:cs="Arial"/>
          <w:color w:val="7B7B7B" w:themeColor="accent3" w:themeShade="BF"/>
          <w:sz w:val="22"/>
          <w:szCs w:val="22"/>
          <w:lang w:val="en-GB"/>
        </w:rPr>
        <w:t xml:space="preserve"> statutory majorit</w:t>
      </w:r>
      <w:r>
        <w:rPr>
          <w:rFonts w:ascii="Arial" w:hAnsi="Arial" w:cs="Arial"/>
          <w:color w:val="7B7B7B" w:themeColor="accent3" w:themeShade="BF"/>
          <w:sz w:val="22"/>
          <w:szCs w:val="22"/>
          <w:lang w:val="en-GB"/>
        </w:rPr>
        <w:t xml:space="preserve">y of </w:t>
      </w:r>
      <w:r w:rsidR="00BA3BAB">
        <w:rPr>
          <w:rFonts w:ascii="Arial" w:hAnsi="Arial" w:cs="Arial"/>
          <w:color w:val="7B7B7B" w:themeColor="accent3" w:themeShade="BF"/>
          <w:sz w:val="22"/>
          <w:szCs w:val="22"/>
          <w:lang w:val="en-GB"/>
        </w:rPr>
        <w:t>creditors</w:t>
      </w:r>
      <w:r w:rsidRPr="00EF683A">
        <w:rPr>
          <w:rFonts w:ascii="Arial" w:hAnsi="Arial" w:cs="Arial"/>
          <w:color w:val="7B7B7B" w:themeColor="accent3" w:themeShade="BF"/>
          <w:sz w:val="22"/>
          <w:szCs w:val="22"/>
          <w:lang w:val="en-GB"/>
        </w:rPr>
        <w:t>); and</w:t>
      </w:r>
    </w:p>
    <w:p w14:paraId="2E1B7A2A" w14:textId="255E78CC" w:rsidR="00EF683A" w:rsidRDefault="00EF683A" w:rsidP="00EF683A">
      <w:pPr>
        <w:pStyle w:val="ListParagraph"/>
        <w:numPr>
          <w:ilvl w:val="1"/>
          <w:numId w:val="40"/>
        </w:numPr>
        <w:autoSpaceDE w:val="0"/>
        <w:autoSpaceDN w:val="0"/>
        <w:adjustRightInd w:val="0"/>
        <w:jc w:val="both"/>
        <w:rPr>
          <w:rFonts w:ascii="Arial" w:hAnsi="Arial" w:cs="Arial"/>
          <w:color w:val="7B7B7B" w:themeColor="accent3" w:themeShade="BF"/>
          <w:sz w:val="22"/>
          <w:szCs w:val="22"/>
          <w:lang w:val="en-GB"/>
        </w:rPr>
      </w:pPr>
      <w:r w:rsidRPr="00EF683A">
        <w:rPr>
          <w:rFonts w:ascii="Arial" w:hAnsi="Arial" w:cs="Arial"/>
          <w:color w:val="7B7B7B" w:themeColor="accent3" w:themeShade="BF"/>
          <w:sz w:val="22"/>
          <w:szCs w:val="22"/>
          <w:lang w:val="en-GB"/>
        </w:rPr>
        <w:t>include the release of creditors’ rights against third parties other than the company.</w:t>
      </w:r>
    </w:p>
    <w:p w14:paraId="6A35E944" w14:textId="77777777" w:rsidR="00BA3BAB" w:rsidRDefault="00BA3BAB" w:rsidP="00BA3BAB">
      <w:pPr>
        <w:autoSpaceDE w:val="0"/>
        <w:autoSpaceDN w:val="0"/>
        <w:adjustRightInd w:val="0"/>
        <w:jc w:val="both"/>
        <w:rPr>
          <w:rFonts w:ascii="Arial" w:hAnsi="Arial" w:cs="Arial"/>
          <w:color w:val="7B7B7B" w:themeColor="accent3" w:themeShade="BF"/>
          <w:sz w:val="22"/>
          <w:szCs w:val="22"/>
          <w:lang w:val="en-GB"/>
        </w:rPr>
      </w:pPr>
    </w:p>
    <w:p w14:paraId="5D9ACF2C" w14:textId="0AFCA2AD" w:rsidR="00BA3BAB" w:rsidRDefault="00BA3BAB" w:rsidP="00BA3BA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present case, </w:t>
      </w: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the Scheme of arrangement to work</w:t>
      </w:r>
      <w:r w:rsidR="00144550">
        <w:rPr>
          <w:rFonts w:ascii="Arial" w:hAnsi="Arial" w:cs="Arial"/>
          <w:color w:val="7B7B7B" w:themeColor="accent3" w:themeShade="BF"/>
          <w:sz w:val="22"/>
          <w:szCs w:val="22"/>
          <w:lang w:val="en-GB"/>
        </w:rPr>
        <w:t xml:space="preserve">, the directors of HA must obtain the votes of </w:t>
      </w:r>
      <w:r w:rsidR="00C52C85">
        <w:rPr>
          <w:rFonts w:ascii="Arial" w:hAnsi="Arial" w:cs="Arial"/>
          <w:color w:val="7B7B7B" w:themeColor="accent3" w:themeShade="BF"/>
          <w:sz w:val="22"/>
          <w:szCs w:val="22"/>
          <w:lang w:val="en-GB"/>
        </w:rPr>
        <w:t>majority of creditors, that is at least 3</w:t>
      </w:r>
      <w:r w:rsidR="00BC0FF4">
        <w:rPr>
          <w:rFonts w:ascii="Arial" w:hAnsi="Arial" w:cs="Arial"/>
          <w:color w:val="7B7B7B" w:themeColor="accent3" w:themeShade="BF"/>
          <w:sz w:val="22"/>
          <w:szCs w:val="22"/>
          <w:lang w:val="en-GB"/>
        </w:rPr>
        <w:t xml:space="preserve"> creditors (</w:t>
      </w:r>
      <w:r w:rsidR="00C52C85" w:rsidRPr="00C52C85">
        <w:rPr>
          <w:rFonts w:ascii="Arial" w:hAnsi="Arial" w:cs="Arial"/>
          <w:color w:val="7B7B7B" w:themeColor="accent3" w:themeShade="BF"/>
          <w:sz w:val="22"/>
          <w:szCs w:val="22"/>
          <w:lang w:val="en-GB"/>
        </w:rPr>
        <w:t>the shareholder of HGL, CBA, BOR, and</w:t>
      </w:r>
      <w:r w:rsidR="00DD647F">
        <w:rPr>
          <w:rFonts w:ascii="Arial" w:hAnsi="Arial" w:cs="Arial"/>
          <w:color w:val="7B7B7B" w:themeColor="accent3" w:themeShade="BF"/>
          <w:sz w:val="22"/>
          <w:szCs w:val="22"/>
          <w:lang w:val="en-GB"/>
        </w:rPr>
        <w:t>/or</w:t>
      </w:r>
      <w:r w:rsidR="00C52C85" w:rsidRPr="00C52C85">
        <w:rPr>
          <w:rFonts w:ascii="Arial" w:hAnsi="Arial" w:cs="Arial"/>
          <w:color w:val="7B7B7B" w:themeColor="accent3" w:themeShade="BF"/>
          <w:sz w:val="22"/>
          <w:szCs w:val="22"/>
          <w:lang w:val="en-GB"/>
        </w:rPr>
        <w:t xml:space="preserve"> HGL</w:t>
      </w:r>
      <w:r w:rsidR="00DD647F">
        <w:rPr>
          <w:rFonts w:ascii="Arial" w:hAnsi="Arial" w:cs="Arial"/>
          <w:color w:val="7B7B7B" w:themeColor="accent3" w:themeShade="BF"/>
          <w:sz w:val="22"/>
          <w:szCs w:val="22"/>
          <w:lang w:val="en-GB"/>
        </w:rPr>
        <w:t>)</w:t>
      </w:r>
      <w:r w:rsidR="00A5539C">
        <w:rPr>
          <w:rFonts w:ascii="Arial" w:hAnsi="Arial" w:cs="Arial"/>
          <w:color w:val="7B7B7B" w:themeColor="accent3" w:themeShade="BF"/>
          <w:sz w:val="22"/>
          <w:szCs w:val="22"/>
          <w:lang w:val="en-GB"/>
        </w:rPr>
        <w:t xml:space="preserve"> and </w:t>
      </w:r>
      <w:r w:rsidR="00A5539C" w:rsidRPr="00A5539C">
        <w:rPr>
          <w:rFonts w:ascii="Arial" w:hAnsi="Arial" w:cs="Arial"/>
          <w:color w:val="7B7B7B" w:themeColor="accent3" w:themeShade="BF"/>
          <w:sz w:val="22"/>
          <w:szCs w:val="22"/>
          <w:lang w:val="en-GB"/>
        </w:rPr>
        <w:t>75 per cent of the total amount of the debts and claims of creditors</w:t>
      </w:r>
      <w:r w:rsidR="0097779D">
        <w:rPr>
          <w:rFonts w:ascii="Arial" w:hAnsi="Arial" w:cs="Arial"/>
          <w:color w:val="7B7B7B" w:themeColor="accent3" w:themeShade="BF"/>
          <w:sz w:val="22"/>
          <w:szCs w:val="22"/>
          <w:lang w:val="en-GB"/>
        </w:rPr>
        <w:t>. This would undoubtedly require the approval of the shareholder of HGL.</w:t>
      </w:r>
    </w:p>
    <w:p w14:paraId="34808337" w14:textId="77777777" w:rsidR="0097779D" w:rsidRDefault="0097779D" w:rsidP="00BA3BAB">
      <w:pPr>
        <w:autoSpaceDE w:val="0"/>
        <w:autoSpaceDN w:val="0"/>
        <w:adjustRightInd w:val="0"/>
        <w:jc w:val="both"/>
        <w:rPr>
          <w:rFonts w:ascii="Arial" w:hAnsi="Arial" w:cs="Arial"/>
          <w:color w:val="7B7B7B" w:themeColor="accent3" w:themeShade="BF"/>
          <w:sz w:val="22"/>
          <w:szCs w:val="22"/>
          <w:lang w:val="en-GB"/>
        </w:rPr>
      </w:pPr>
    </w:p>
    <w:p w14:paraId="68DFAD01" w14:textId="77777777" w:rsidR="00DF6526" w:rsidRDefault="00DF6526" w:rsidP="00867D19">
      <w:pPr>
        <w:autoSpaceDE w:val="0"/>
        <w:autoSpaceDN w:val="0"/>
        <w:adjustRightInd w:val="0"/>
        <w:jc w:val="both"/>
        <w:rPr>
          <w:rFonts w:ascii="Arial" w:hAnsi="Arial" w:cs="Arial"/>
          <w:color w:val="7B7B7B" w:themeColor="accent3" w:themeShade="BF"/>
          <w:sz w:val="22"/>
          <w:szCs w:val="22"/>
          <w:lang w:val="en-GB"/>
        </w:rPr>
      </w:pPr>
    </w:p>
    <w:p w14:paraId="5E9FB452" w14:textId="38FCB08F" w:rsidR="00867D19" w:rsidRPr="00963113" w:rsidRDefault="00867D19" w:rsidP="00867D19">
      <w:pPr>
        <w:autoSpaceDE w:val="0"/>
        <w:autoSpaceDN w:val="0"/>
        <w:adjustRightInd w:val="0"/>
        <w:jc w:val="both"/>
        <w:rPr>
          <w:rFonts w:ascii="Arial" w:hAnsi="Arial" w:cs="Arial"/>
          <w:i/>
          <w:iCs/>
          <w:color w:val="7B7B7B" w:themeColor="accent3" w:themeShade="BF"/>
          <w:sz w:val="22"/>
          <w:szCs w:val="22"/>
          <w:lang w:val="en-GB"/>
        </w:rPr>
      </w:pPr>
      <w:r w:rsidRPr="00963113">
        <w:rPr>
          <w:rFonts w:ascii="Arial" w:hAnsi="Arial" w:cs="Arial"/>
          <w:i/>
          <w:iCs/>
          <w:color w:val="7B7B7B" w:themeColor="accent3" w:themeShade="BF"/>
          <w:sz w:val="22"/>
          <w:szCs w:val="22"/>
          <w:lang w:val="en-GB"/>
        </w:rPr>
        <w:t xml:space="preserve">Corporate liquidation </w:t>
      </w:r>
    </w:p>
    <w:p w14:paraId="52BC6C48" w14:textId="77777777" w:rsidR="002D62AD" w:rsidRPr="00963113" w:rsidRDefault="002D62AD" w:rsidP="002D62AD">
      <w:pPr>
        <w:autoSpaceDE w:val="0"/>
        <w:autoSpaceDN w:val="0"/>
        <w:adjustRightInd w:val="0"/>
        <w:jc w:val="both"/>
        <w:rPr>
          <w:rFonts w:ascii="Arial" w:hAnsi="Arial" w:cs="Arial"/>
          <w:sz w:val="22"/>
          <w:szCs w:val="22"/>
          <w:lang w:val="en-GB"/>
        </w:rPr>
      </w:pPr>
    </w:p>
    <w:p w14:paraId="4A5AB142" w14:textId="07665919" w:rsidR="00856D81" w:rsidRPr="00963113" w:rsidRDefault="0066571A" w:rsidP="0062012E">
      <w:pPr>
        <w:autoSpaceDE w:val="0"/>
        <w:autoSpaceDN w:val="0"/>
        <w:adjustRightInd w:val="0"/>
        <w:jc w:val="both"/>
        <w:rPr>
          <w:rFonts w:ascii="Arial" w:hAnsi="Arial" w:cs="Arial"/>
          <w:color w:val="7B7B7B" w:themeColor="accent3" w:themeShade="BF"/>
          <w:sz w:val="22"/>
          <w:szCs w:val="22"/>
          <w:lang w:val="en-GB"/>
        </w:rPr>
      </w:pPr>
      <w:r w:rsidRPr="00963113">
        <w:rPr>
          <w:rFonts w:ascii="Arial" w:hAnsi="Arial" w:cs="Arial"/>
          <w:color w:val="7B7B7B" w:themeColor="accent3" w:themeShade="BF"/>
          <w:sz w:val="22"/>
          <w:szCs w:val="22"/>
          <w:lang w:val="en-GB"/>
        </w:rPr>
        <w:t xml:space="preserve">The directors also have the option of resolving to liquidate directly. However, </w:t>
      </w:r>
      <w:r w:rsidR="00856D81" w:rsidRPr="00963113">
        <w:rPr>
          <w:rFonts w:ascii="Arial" w:hAnsi="Arial" w:cs="Arial"/>
          <w:color w:val="7B7B7B" w:themeColor="accent3" w:themeShade="BF"/>
          <w:sz w:val="22"/>
          <w:szCs w:val="22"/>
          <w:lang w:val="en-GB"/>
        </w:rPr>
        <w:t xml:space="preserve">a drawback of this </w:t>
      </w:r>
      <w:r w:rsidRPr="00963113">
        <w:rPr>
          <w:rFonts w:ascii="Arial" w:hAnsi="Arial" w:cs="Arial"/>
          <w:color w:val="7B7B7B" w:themeColor="accent3" w:themeShade="BF"/>
          <w:sz w:val="22"/>
          <w:szCs w:val="22"/>
          <w:lang w:val="en-GB"/>
        </w:rPr>
        <w:t>woul</w:t>
      </w:r>
      <w:r w:rsidR="00856D81" w:rsidRPr="00963113">
        <w:rPr>
          <w:rFonts w:ascii="Arial" w:hAnsi="Arial" w:cs="Arial"/>
          <w:color w:val="7B7B7B" w:themeColor="accent3" w:themeShade="BF"/>
          <w:sz w:val="22"/>
          <w:szCs w:val="22"/>
          <w:lang w:val="en-GB"/>
        </w:rPr>
        <w:t xml:space="preserve">d mean that </w:t>
      </w:r>
    </w:p>
    <w:p w14:paraId="0FC4CD5A" w14:textId="6101DEE9" w:rsidR="00867D19" w:rsidRPr="00963113" w:rsidRDefault="0062012E" w:rsidP="009F1734">
      <w:pPr>
        <w:pStyle w:val="ListParagraph"/>
        <w:numPr>
          <w:ilvl w:val="0"/>
          <w:numId w:val="42"/>
        </w:numPr>
        <w:autoSpaceDE w:val="0"/>
        <w:autoSpaceDN w:val="0"/>
        <w:adjustRightInd w:val="0"/>
        <w:jc w:val="both"/>
        <w:rPr>
          <w:rFonts w:ascii="Arial" w:hAnsi="Arial" w:cs="Arial"/>
          <w:color w:val="7B7B7B" w:themeColor="accent3" w:themeShade="BF"/>
          <w:sz w:val="22"/>
          <w:szCs w:val="22"/>
          <w:lang w:val="en-GB"/>
        </w:rPr>
      </w:pPr>
      <w:r w:rsidRPr="00963113">
        <w:rPr>
          <w:rFonts w:ascii="Arial" w:hAnsi="Arial" w:cs="Arial"/>
          <w:color w:val="7B7B7B" w:themeColor="accent3" w:themeShade="BF"/>
          <w:sz w:val="22"/>
          <w:szCs w:val="22"/>
          <w:lang w:val="en-GB"/>
        </w:rPr>
        <w:t>Secured creditors are permitted to enforce any rights that they have under any valid security</w:t>
      </w:r>
      <w:r w:rsidR="00856D81" w:rsidRPr="00963113">
        <w:rPr>
          <w:rFonts w:ascii="Arial" w:hAnsi="Arial" w:cs="Arial"/>
          <w:color w:val="7B7B7B" w:themeColor="accent3" w:themeShade="BF"/>
          <w:sz w:val="22"/>
          <w:szCs w:val="22"/>
          <w:lang w:val="en-GB"/>
        </w:rPr>
        <w:t xml:space="preserve"> </w:t>
      </w:r>
      <w:r w:rsidRPr="00963113">
        <w:rPr>
          <w:rFonts w:ascii="Arial" w:hAnsi="Arial" w:cs="Arial"/>
          <w:color w:val="7B7B7B" w:themeColor="accent3" w:themeShade="BF"/>
          <w:sz w:val="22"/>
          <w:szCs w:val="22"/>
          <w:lang w:val="en-GB"/>
        </w:rPr>
        <w:t>interest.</w:t>
      </w:r>
    </w:p>
    <w:p w14:paraId="43EDD3B3" w14:textId="25587BAC" w:rsidR="0062012E" w:rsidRPr="00963113" w:rsidRDefault="0062012E" w:rsidP="00856D81">
      <w:pPr>
        <w:pStyle w:val="ListParagraph"/>
        <w:numPr>
          <w:ilvl w:val="0"/>
          <w:numId w:val="42"/>
        </w:numPr>
        <w:autoSpaceDE w:val="0"/>
        <w:autoSpaceDN w:val="0"/>
        <w:adjustRightInd w:val="0"/>
        <w:jc w:val="both"/>
        <w:rPr>
          <w:rFonts w:ascii="Arial" w:hAnsi="Arial" w:cs="Arial"/>
          <w:color w:val="7B7B7B" w:themeColor="accent3" w:themeShade="BF"/>
          <w:sz w:val="22"/>
          <w:szCs w:val="22"/>
          <w:lang w:val="en-GB"/>
        </w:rPr>
      </w:pPr>
      <w:r w:rsidRPr="00963113">
        <w:rPr>
          <w:rFonts w:ascii="Arial" w:hAnsi="Arial" w:cs="Arial"/>
          <w:color w:val="7B7B7B" w:themeColor="accent3" w:themeShade="BF"/>
          <w:sz w:val="22"/>
          <w:szCs w:val="22"/>
          <w:lang w:val="en-GB"/>
        </w:rPr>
        <w:t xml:space="preserve">There is no moratorium on </w:t>
      </w:r>
      <w:r w:rsidR="001C015D" w:rsidRPr="00963113">
        <w:rPr>
          <w:rFonts w:ascii="Arial" w:hAnsi="Arial" w:cs="Arial"/>
          <w:color w:val="7B7B7B" w:themeColor="accent3" w:themeShade="BF"/>
          <w:sz w:val="22"/>
          <w:szCs w:val="22"/>
          <w:lang w:val="en-GB"/>
        </w:rPr>
        <w:t xml:space="preserve">the enforcement of ipso facto </w:t>
      </w:r>
      <w:proofErr w:type="gramStart"/>
      <w:r w:rsidR="001C015D" w:rsidRPr="00963113">
        <w:rPr>
          <w:rFonts w:ascii="Arial" w:hAnsi="Arial" w:cs="Arial"/>
          <w:color w:val="7B7B7B" w:themeColor="accent3" w:themeShade="BF"/>
          <w:sz w:val="22"/>
          <w:szCs w:val="22"/>
          <w:lang w:val="en-GB"/>
        </w:rPr>
        <w:t>clauses, unless</w:t>
      </w:r>
      <w:proofErr w:type="gramEnd"/>
      <w:r w:rsidR="001C015D" w:rsidRPr="00963113">
        <w:rPr>
          <w:rFonts w:ascii="Arial" w:hAnsi="Arial" w:cs="Arial"/>
          <w:color w:val="7B7B7B" w:themeColor="accent3" w:themeShade="BF"/>
          <w:sz w:val="22"/>
          <w:szCs w:val="22"/>
          <w:lang w:val="en-GB"/>
        </w:rPr>
        <w:t xml:space="preserve"> the liquidation is immediately followed by </w:t>
      </w:r>
      <w:r w:rsidR="003F0F44" w:rsidRPr="00963113">
        <w:rPr>
          <w:rFonts w:ascii="Arial" w:hAnsi="Arial" w:cs="Arial"/>
          <w:color w:val="7B7B7B" w:themeColor="accent3" w:themeShade="BF"/>
          <w:sz w:val="22"/>
          <w:szCs w:val="22"/>
          <w:lang w:val="en-GB"/>
        </w:rPr>
        <w:t xml:space="preserve">voluntary administration. </w:t>
      </w:r>
    </w:p>
    <w:p w14:paraId="7912F1F1" w14:textId="77777777" w:rsidR="00867D19" w:rsidRDefault="00867D19" w:rsidP="002D62AD">
      <w:pPr>
        <w:autoSpaceDE w:val="0"/>
        <w:autoSpaceDN w:val="0"/>
        <w:adjustRightInd w:val="0"/>
        <w:jc w:val="both"/>
        <w:rPr>
          <w:rFonts w:ascii="Arial" w:hAnsi="Arial" w:cs="Arial"/>
          <w:color w:val="7B7B7B" w:themeColor="accent3" w:themeShade="BF"/>
          <w:sz w:val="22"/>
          <w:szCs w:val="22"/>
          <w:lang w:val="en-GB"/>
        </w:rPr>
      </w:pPr>
    </w:p>
    <w:p w14:paraId="1D46AF44" w14:textId="5B926189" w:rsidR="00AB21CF" w:rsidRPr="00AB21CF" w:rsidRDefault="00AB21CF" w:rsidP="002D62AD">
      <w:pPr>
        <w:autoSpaceDE w:val="0"/>
        <w:autoSpaceDN w:val="0"/>
        <w:adjustRightInd w:val="0"/>
        <w:jc w:val="both"/>
        <w:rPr>
          <w:rFonts w:ascii="Arial" w:hAnsi="Arial" w:cs="Arial"/>
          <w:i/>
          <w:iCs/>
          <w:color w:val="7B7B7B" w:themeColor="accent3" w:themeShade="BF"/>
          <w:sz w:val="22"/>
          <w:szCs w:val="22"/>
          <w:lang w:val="en-GB"/>
        </w:rPr>
      </w:pPr>
      <w:r w:rsidRPr="00AB21CF">
        <w:rPr>
          <w:rFonts w:ascii="Arial" w:hAnsi="Arial" w:cs="Arial"/>
          <w:i/>
          <w:iCs/>
          <w:color w:val="7B7B7B" w:themeColor="accent3" w:themeShade="BF"/>
          <w:sz w:val="22"/>
          <w:szCs w:val="22"/>
          <w:lang w:val="en-GB"/>
        </w:rPr>
        <w:t>Other matters</w:t>
      </w:r>
    </w:p>
    <w:p w14:paraId="44A53F28" w14:textId="77777777" w:rsidR="00AB21CF" w:rsidRDefault="00AB21CF" w:rsidP="002D62AD">
      <w:pPr>
        <w:autoSpaceDE w:val="0"/>
        <w:autoSpaceDN w:val="0"/>
        <w:adjustRightInd w:val="0"/>
        <w:jc w:val="both"/>
        <w:rPr>
          <w:rFonts w:ascii="Arial" w:hAnsi="Arial" w:cs="Arial"/>
          <w:color w:val="7B7B7B" w:themeColor="accent3" w:themeShade="BF"/>
          <w:sz w:val="22"/>
          <w:szCs w:val="22"/>
          <w:lang w:val="en-GB"/>
        </w:rPr>
      </w:pPr>
    </w:p>
    <w:p w14:paraId="23397DB4" w14:textId="3FB938F9" w:rsidR="00AB21CF" w:rsidRPr="00AB21CF" w:rsidRDefault="00AB21CF" w:rsidP="002D62AD">
      <w:pPr>
        <w:autoSpaceDE w:val="0"/>
        <w:autoSpaceDN w:val="0"/>
        <w:adjustRightInd w:val="0"/>
        <w:jc w:val="both"/>
        <w:rPr>
          <w:rFonts w:ascii="Arial" w:hAnsi="Arial" w:cs="Arial"/>
          <w:color w:val="7B7B7B" w:themeColor="accent3" w:themeShade="BF"/>
          <w:sz w:val="22"/>
          <w:szCs w:val="22"/>
          <w:u w:val="single"/>
          <w:lang w:val="en-GB"/>
        </w:rPr>
      </w:pPr>
      <w:r w:rsidRPr="00AB21CF">
        <w:rPr>
          <w:rFonts w:ascii="Arial" w:hAnsi="Arial" w:cs="Arial"/>
          <w:color w:val="7B7B7B" w:themeColor="accent3" w:themeShade="BF"/>
          <w:sz w:val="22"/>
          <w:szCs w:val="22"/>
          <w:u w:val="single"/>
          <w:lang w:val="en-GB"/>
        </w:rPr>
        <w:t>Pooling provisions</w:t>
      </w:r>
    </w:p>
    <w:p w14:paraId="71E2FBC7" w14:textId="60922568" w:rsidR="004F3EBA" w:rsidRPr="003F0F44" w:rsidRDefault="004F3EBA"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There is </w:t>
      </w:r>
      <w:proofErr w:type="gramStart"/>
      <w:r>
        <w:rPr>
          <w:rFonts w:ascii="Arial" w:hAnsi="Arial" w:cs="Arial"/>
          <w:color w:val="7B7B7B" w:themeColor="accent3" w:themeShade="BF"/>
          <w:sz w:val="22"/>
          <w:szCs w:val="22"/>
          <w:lang w:val="en-GB"/>
        </w:rPr>
        <w:t>at the moment</w:t>
      </w:r>
      <w:proofErr w:type="gramEnd"/>
      <w:r>
        <w:rPr>
          <w:rFonts w:ascii="Arial" w:hAnsi="Arial" w:cs="Arial"/>
          <w:color w:val="7B7B7B" w:themeColor="accent3" w:themeShade="BF"/>
          <w:sz w:val="22"/>
          <w:szCs w:val="22"/>
          <w:lang w:val="en-GB"/>
        </w:rPr>
        <w:t xml:space="preserve">, no pooling </w:t>
      </w:r>
      <w:r w:rsidR="00852211">
        <w:rPr>
          <w:rFonts w:ascii="Arial" w:hAnsi="Arial" w:cs="Arial"/>
          <w:color w:val="7B7B7B" w:themeColor="accent3" w:themeShade="BF"/>
          <w:sz w:val="22"/>
          <w:szCs w:val="22"/>
          <w:lang w:val="en-GB"/>
        </w:rPr>
        <w:t xml:space="preserve">provision </w:t>
      </w:r>
      <w:r w:rsidR="00C66794">
        <w:rPr>
          <w:rFonts w:ascii="Arial" w:hAnsi="Arial" w:cs="Arial"/>
          <w:color w:val="7B7B7B" w:themeColor="accent3" w:themeShade="BF"/>
          <w:sz w:val="22"/>
          <w:szCs w:val="22"/>
          <w:lang w:val="en-GB"/>
        </w:rPr>
        <w:t xml:space="preserve">(either in voluntary administration or liquidation) </w:t>
      </w:r>
      <w:r w:rsidR="00852211">
        <w:rPr>
          <w:rFonts w:ascii="Arial" w:hAnsi="Arial" w:cs="Arial"/>
          <w:color w:val="7B7B7B" w:themeColor="accent3" w:themeShade="BF"/>
          <w:sz w:val="22"/>
          <w:szCs w:val="22"/>
          <w:lang w:val="en-GB"/>
        </w:rPr>
        <w:t xml:space="preserve">where solvent companies in a group of companies can be ordered to contribute to </w:t>
      </w:r>
      <w:r w:rsidR="009012E5">
        <w:rPr>
          <w:rFonts w:ascii="Arial" w:hAnsi="Arial" w:cs="Arial"/>
          <w:color w:val="7B7B7B" w:themeColor="accent3" w:themeShade="BF"/>
          <w:sz w:val="22"/>
          <w:szCs w:val="22"/>
          <w:lang w:val="en-GB"/>
        </w:rPr>
        <w:t>additional funds where it appears to be just to do so</w:t>
      </w:r>
      <w:r w:rsidR="009F0E5D">
        <w:rPr>
          <w:rFonts w:ascii="Arial" w:hAnsi="Arial" w:cs="Arial"/>
          <w:color w:val="7B7B7B" w:themeColor="accent3" w:themeShade="BF"/>
          <w:sz w:val="22"/>
          <w:szCs w:val="22"/>
          <w:lang w:val="en-GB"/>
        </w:rPr>
        <w:t xml:space="preserve">. Therefore, </w:t>
      </w:r>
      <w:r w:rsidR="0068337B">
        <w:rPr>
          <w:rFonts w:ascii="Arial" w:hAnsi="Arial" w:cs="Arial"/>
          <w:color w:val="7B7B7B" w:themeColor="accent3" w:themeShade="BF"/>
          <w:sz w:val="22"/>
          <w:szCs w:val="22"/>
          <w:lang w:val="en-GB"/>
        </w:rPr>
        <w:t>none of the companies in the group of companies (of which HA is a part</w:t>
      </w:r>
      <w:r w:rsidR="00B4196C">
        <w:rPr>
          <w:rFonts w:ascii="Arial" w:hAnsi="Arial" w:cs="Arial"/>
          <w:color w:val="7B7B7B" w:themeColor="accent3" w:themeShade="BF"/>
          <w:sz w:val="22"/>
          <w:szCs w:val="22"/>
          <w:lang w:val="en-GB"/>
        </w:rPr>
        <w:t>, including HGL</w:t>
      </w:r>
      <w:r w:rsidR="0068337B">
        <w:rPr>
          <w:rFonts w:ascii="Arial" w:hAnsi="Arial" w:cs="Arial"/>
          <w:color w:val="7B7B7B" w:themeColor="accent3" w:themeShade="BF"/>
          <w:sz w:val="22"/>
          <w:szCs w:val="22"/>
          <w:lang w:val="en-GB"/>
        </w:rPr>
        <w:t>)</w:t>
      </w:r>
      <w:r w:rsidR="009F0E5D">
        <w:rPr>
          <w:rFonts w:ascii="Arial" w:hAnsi="Arial" w:cs="Arial"/>
          <w:color w:val="7B7B7B" w:themeColor="accent3" w:themeShade="BF"/>
          <w:sz w:val="22"/>
          <w:szCs w:val="22"/>
          <w:lang w:val="en-GB"/>
        </w:rPr>
        <w:t xml:space="preserve"> </w:t>
      </w:r>
      <w:r w:rsidR="00C66794">
        <w:rPr>
          <w:rFonts w:ascii="Arial" w:hAnsi="Arial" w:cs="Arial"/>
          <w:color w:val="7B7B7B" w:themeColor="accent3" w:themeShade="BF"/>
          <w:sz w:val="22"/>
          <w:szCs w:val="22"/>
          <w:lang w:val="en-GB"/>
        </w:rPr>
        <w:t xml:space="preserve">can </w:t>
      </w:r>
      <w:r w:rsidR="00163215">
        <w:rPr>
          <w:rFonts w:ascii="Arial" w:hAnsi="Arial" w:cs="Arial"/>
          <w:color w:val="7B7B7B" w:themeColor="accent3" w:themeShade="BF"/>
          <w:sz w:val="22"/>
          <w:szCs w:val="22"/>
          <w:lang w:val="en-GB"/>
        </w:rPr>
        <w:t xml:space="preserve">be </w:t>
      </w:r>
      <w:r w:rsidR="0068337B">
        <w:rPr>
          <w:rFonts w:ascii="Arial" w:hAnsi="Arial" w:cs="Arial"/>
          <w:color w:val="7B7B7B" w:themeColor="accent3" w:themeShade="BF"/>
          <w:sz w:val="22"/>
          <w:szCs w:val="22"/>
          <w:lang w:val="en-GB"/>
        </w:rPr>
        <w:t>required to contribute to the assets of HA</w:t>
      </w:r>
      <w:r w:rsidR="00B4196C">
        <w:rPr>
          <w:rFonts w:ascii="Arial" w:hAnsi="Arial" w:cs="Arial"/>
          <w:color w:val="7B7B7B" w:themeColor="accent3" w:themeShade="BF"/>
          <w:sz w:val="22"/>
          <w:szCs w:val="22"/>
          <w:lang w:val="en-GB"/>
        </w:rPr>
        <w:t xml:space="preserve"> for the distribution among the creditors</w:t>
      </w:r>
      <w:r w:rsidR="0068337B">
        <w:rPr>
          <w:rFonts w:ascii="Arial" w:hAnsi="Arial" w:cs="Arial"/>
          <w:color w:val="7B7B7B" w:themeColor="accent3" w:themeShade="BF"/>
          <w:sz w:val="22"/>
          <w:szCs w:val="22"/>
          <w:lang w:val="en-GB"/>
        </w:rPr>
        <w:t xml:space="preserve">. </w:t>
      </w:r>
    </w:p>
    <w:p w14:paraId="21EA768D" w14:textId="77777777" w:rsidR="00867D19" w:rsidRDefault="00867D19" w:rsidP="002D62AD">
      <w:pPr>
        <w:autoSpaceDE w:val="0"/>
        <w:autoSpaceDN w:val="0"/>
        <w:adjustRightInd w:val="0"/>
        <w:jc w:val="both"/>
        <w:rPr>
          <w:rFonts w:ascii="Arial" w:hAnsi="Arial" w:cs="Arial"/>
          <w:color w:val="7B7B7B" w:themeColor="accent3" w:themeShade="BF"/>
          <w:sz w:val="22"/>
          <w:szCs w:val="22"/>
          <w:lang w:val="en-GB"/>
        </w:rPr>
      </w:pPr>
    </w:p>
    <w:p w14:paraId="7F801630" w14:textId="35CBC05E" w:rsidR="00AB21CF" w:rsidRPr="00E00E6B" w:rsidRDefault="00AB21CF" w:rsidP="002D62AD">
      <w:pPr>
        <w:autoSpaceDE w:val="0"/>
        <w:autoSpaceDN w:val="0"/>
        <w:adjustRightInd w:val="0"/>
        <w:jc w:val="both"/>
        <w:rPr>
          <w:rFonts w:ascii="Arial" w:hAnsi="Arial" w:cs="Arial"/>
          <w:color w:val="7B7B7B" w:themeColor="accent3" w:themeShade="BF"/>
          <w:sz w:val="22"/>
          <w:szCs w:val="22"/>
          <w:u w:val="single"/>
          <w:lang w:val="en-GB"/>
        </w:rPr>
      </w:pPr>
      <w:r w:rsidRPr="00E00E6B">
        <w:rPr>
          <w:rFonts w:ascii="Arial" w:hAnsi="Arial" w:cs="Arial"/>
          <w:color w:val="7B7B7B" w:themeColor="accent3" w:themeShade="BF"/>
          <w:sz w:val="22"/>
          <w:szCs w:val="22"/>
          <w:u w:val="single"/>
          <w:lang w:val="en-GB"/>
        </w:rPr>
        <w:t xml:space="preserve">Liability for insolvent trading </w:t>
      </w:r>
    </w:p>
    <w:p w14:paraId="5C1E3ADE" w14:textId="322734F3" w:rsidR="00AB21CF" w:rsidRDefault="00AB21CF" w:rsidP="002D62AD">
      <w:pPr>
        <w:autoSpaceDE w:val="0"/>
        <w:autoSpaceDN w:val="0"/>
        <w:adjustRightInd w:val="0"/>
        <w:jc w:val="both"/>
        <w:rPr>
          <w:rFonts w:ascii="Arial" w:hAnsi="Arial" w:cs="Arial"/>
          <w:color w:val="7B7B7B" w:themeColor="accent3" w:themeShade="BF"/>
          <w:sz w:val="22"/>
          <w:szCs w:val="22"/>
          <w:lang w:val="en-GB"/>
        </w:rPr>
      </w:pPr>
      <w:r w:rsidRPr="00E00E6B">
        <w:rPr>
          <w:rFonts w:ascii="Arial" w:hAnsi="Arial" w:cs="Arial"/>
          <w:color w:val="7B7B7B" w:themeColor="accent3" w:themeShade="BF"/>
          <w:sz w:val="22"/>
          <w:szCs w:val="22"/>
          <w:lang w:val="en-GB"/>
        </w:rPr>
        <w:t xml:space="preserve">The </w:t>
      </w:r>
      <w:r w:rsidR="00585141" w:rsidRPr="00E00E6B">
        <w:rPr>
          <w:rFonts w:ascii="Arial" w:hAnsi="Arial" w:cs="Arial"/>
          <w:color w:val="7B7B7B" w:themeColor="accent3" w:themeShade="BF"/>
          <w:sz w:val="22"/>
          <w:szCs w:val="22"/>
          <w:lang w:val="en-GB"/>
        </w:rPr>
        <w:t xml:space="preserve">directors </w:t>
      </w:r>
      <w:r w:rsidR="00C163B7" w:rsidRPr="00E00E6B">
        <w:rPr>
          <w:rFonts w:ascii="Arial" w:hAnsi="Arial" w:cs="Arial"/>
          <w:color w:val="7B7B7B" w:themeColor="accent3" w:themeShade="BF"/>
          <w:sz w:val="22"/>
          <w:szCs w:val="22"/>
          <w:lang w:val="en-GB"/>
        </w:rPr>
        <w:t>could be found</w:t>
      </w:r>
      <w:r w:rsidR="00585141" w:rsidRPr="00E00E6B">
        <w:rPr>
          <w:rFonts w:ascii="Arial" w:hAnsi="Arial" w:cs="Arial"/>
          <w:color w:val="7B7B7B" w:themeColor="accent3" w:themeShade="BF"/>
          <w:sz w:val="22"/>
          <w:szCs w:val="22"/>
          <w:lang w:val="en-GB"/>
        </w:rPr>
        <w:t xml:space="preserve"> to be liable for insolvent trading from the period </w:t>
      </w:r>
      <w:r w:rsidR="000A0945" w:rsidRPr="00E00E6B">
        <w:rPr>
          <w:rFonts w:ascii="Arial" w:hAnsi="Arial" w:cs="Arial"/>
          <w:color w:val="7B7B7B" w:themeColor="accent3" w:themeShade="BF"/>
          <w:sz w:val="22"/>
          <w:szCs w:val="22"/>
          <w:lang w:val="en-GB"/>
        </w:rPr>
        <w:t>October 2020</w:t>
      </w:r>
      <w:r w:rsidR="00585141" w:rsidRPr="00E00E6B">
        <w:rPr>
          <w:rFonts w:ascii="Arial" w:hAnsi="Arial" w:cs="Arial"/>
          <w:color w:val="7B7B7B" w:themeColor="accent3" w:themeShade="BF"/>
          <w:sz w:val="22"/>
          <w:szCs w:val="22"/>
          <w:lang w:val="en-GB"/>
        </w:rPr>
        <w:t xml:space="preserve"> to</w:t>
      </w:r>
      <w:r w:rsidR="00EC2D9D" w:rsidRPr="00E00E6B">
        <w:rPr>
          <w:rFonts w:ascii="Arial" w:hAnsi="Arial" w:cs="Arial"/>
          <w:color w:val="7B7B7B" w:themeColor="accent3" w:themeShade="BF"/>
          <w:sz w:val="22"/>
          <w:szCs w:val="22"/>
          <w:lang w:val="en-GB"/>
        </w:rPr>
        <w:t xml:space="preserve"> October 2021</w:t>
      </w:r>
      <w:r w:rsidR="0011537F" w:rsidRPr="00E00E6B">
        <w:rPr>
          <w:rFonts w:ascii="Arial" w:hAnsi="Arial" w:cs="Arial"/>
          <w:color w:val="7B7B7B" w:themeColor="accent3" w:themeShade="BF"/>
          <w:sz w:val="22"/>
          <w:szCs w:val="22"/>
          <w:lang w:val="en-GB"/>
        </w:rPr>
        <w:t xml:space="preserve"> as stated above.</w:t>
      </w:r>
      <w:r w:rsidR="0011537F">
        <w:rPr>
          <w:rFonts w:ascii="Arial" w:hAnsi="Arial" w:cs="Arial"/>
          <w:color w:val="7B7B7B" w:themeColor="accent3" w:themeShade="BF"/>
          <w:sz w:val="22"/>
          <w:szCs w:val="22"/>
          <w:lang w:val="en-GB"/>
        </w:rPr>
        <w:t xml:space="preserve"> </w:t>
      </w:r>
    </w:p>
    <w:p w14:paraId="69382435" w14:textId="77777777" w:rsidR="00D37D6E" w:rsidRDefault="00D37D6E" w:rsidP="002D62AD">
      <w:pPr>
        <w:autoSpaceDE w:val="0"/>
        <w:autoSpaceDN w:val="0"/>
        <w:adjustRightInd w:val="0"/>
        <w:jc w:val="both"/>
        <w:rPr>
          <w:rFonts w:ascii="Arial" w:hAnsi="Arial" w:cs="Arial"/>
          <w:color w:val="7B7B7B" w:themeColor="accent3" w:themeShade="BF"/>
          <w:sz w:val="22"/>
          <w:szCs w:val="22"/>
          <w:lang w:val="en-GB"/>
        </w:rPr>
      </w:pPr>
    </w:p>
    <w:p w14:paraId="7A03A16D" w14:textId="70C40638" w:rsidR="00D37D6E" w:rsidRPr="00D37D6E" w:rsidRDefault="00187183" w:rsidP="00D37D6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w:t>
      </w:r>
      <w:r w:rsidR="00FD1AD5">
        <w:rPr>
          <w:rFonts w:ascii="Arial" w:hAnsi="Arial" w:cs="Arial"/>
          <w:color w:val="7B7B7B" w:themeColor="accent3" w:themeShade="BF"/>
          <w:sz w:val="22"/>
          <w:szCs w:val="22"/>
          <w:lang w:val="en-GB"/>
        </w:rPr>
        <w:t>s 588G of the Corporations Act, t</w:t>
      </w:r>
      <w:r w:rsidR="00D37D6E">
        <w:rPr>
          <w:rFonts w:ascii="Arial" w:hAnsi="Arial" w:cs="Arial"/>
          <w:color w:val="7B7B7B" w:themeColor="accent3" w:themeShade="BF"/>
          <w:sz w:val="22"/>
          <w:szCs w:val="22"/>
          <w:lang w:val="en-GB"/>
        </w:rPr>
        <w:t>he</w:t>
      </w:r>
      <w:r w:rsidR="00D37D6E" w:rsidRPr="00D37D6E">
        <w:rPr>
          <w:rFonts w:ascii="Arial" w:hAnsi="Arial" w:cs="Arial"/>
          <w:color w:val="7B7B7B" w:themeColor="accent3" w:themeShade="BF"/>
          <w:sz w:val="22"/>
          <w:szCs w:val="22"/>
          <w:lang w:val="en-GB"/>
        </w:rPr>
        <w:t xml:space="preserve"> director will be </w:t>
      </w:r>
      <w:r w:rsidR="00FD50DE">
        <w:rPr>
          <w:rFonts w:ascii="Arial" w:hAnsi="Arial" w:cs="Arial"/>
          <w:color w:val="7B7B7B" w:themeColor="accent3" w:themeShade="BF"/>
          <w:sz w:val="22"/>
          <w:szCs w:val="22"/>
          <w:lang w:val="en-GB"/>
        </w:rPr>
        <w:t xml:space="preserve">personally </w:t>
      </w:r>
      <w:r w:rsidR="00D37D6E" w:rsidRPr="00D37D6E">
        <w:rPr>
          <w:rFonts w:ascii="Arial" w:hAnsi="Arial" w:cs="Arial"/>
          <w:color w:val="7B7B7B" w:themeColor="accent3" w:themeShade="BF"/>
          <w:sz w:val="22"/>
          <w:szCs w:val="22"/>
          <w:lang w:val="en-GB"/>
        </w:rPr>
        <w:t>liable for insolvent trading where:</w:t>
      </w:r>
    </w:p>
    <w:p w14:paraId="7854CB27" w14:textId="395D8907" w:rsidR="00D37D6E" w:rsidRPr="00F60966" w:rsidRDefault="00D37D6E" w:rsidP="00F60966">
      <w:pPr>
        <w:pStyle w:val="ListParagraph"/>
        <w:numPr>
          <w:ilvl w:val="0"/>
          <w:numId w:val="50"/>
        </w:numPr>
        <w:autoSpaceDE w:val="0"/>
        <w:autoSpaceDN w:val="0"/>
        <w:adjustRightInd w:val="0"/>
        <w:jc w:val="both"/>
        <w:rPr>
          <w:rFonts w:ascii="Arial" w:hAnsi="Arial" w:cs="Arial"/>
          <w:color w:val="7B7B7B" w:themeColor="accent3" w:themeShade="BF"/>
          <w:sz w:val="22"/>
          <w:szCs w:val="22"/>
          <w:lang w:val="en-GB"/>
        </w:rPr>
      </w:pPr>
      <w:r w:rsidRPr="00F60966">
        <w:rPr>
          <w:rFonts w:ascii="Arial" w:hAnsi="Arial" w:cs="Arial"/>
          <w:color w:val="7B7B7B" w:themeColor="accent3" w:themeShade="BF"/>
          <w:sz w:val="22"/>
          <w:szCs w:val="22"/>
          <w:lang w:val="en-GB"/>
        </w:rPr>
        <w:t xml:space="preserve">he or she was a director at the time a debt was </w:t>
      </w:r>
      <w:proofErr w:type="gramStart"/>
      <w:r w:rsidRPr="00F60966">
        <w:rPr>
          <w:rFonts w:ascii="Arial" w:hAnsi="Arial" w:cs="Arial"/>
          <w:color w:val="7B7B7B" w:themeColor="accent3" w:themeShade="BF"/>
          <w:sz w:val="22"/>
          <w:szCs w:val="22"/>
          <w:lang w:val="en-GB"/>
        </w:rPr>
        <w:t>incurred;</w:t>
      </w:r>
      <w:proofErr w:type="gramEnd"/>
    </w:p>
    <w:p w14:paraId="6802A169" w14:textId="432BFA22" w:rsidR="00D37D6E" w:rsidRPr="00F60966" w:rsidRDefault="00D37D6E" w:rsidP="00F60966">
      <w:pPr>
        <w:pStyle w:val="ListParagraph"/>
        <w:numPr>
          <w:ilvl w:val="0"/>
          <w:numId w:val="50"/>
        </w:numPr>
        <w:autoSpaceDE w:val="0"/>
        <w:autoSpaceDN w:val="0"/>
        <w:adjustRightInd w:val="0"/>
        <w:jc w:val="both"/>
        <w:rPr>
          <w:rFonts w:ascii="Arial" w:hAnsi="Arial" w:cs="Arial"/>
          <w:color w:val="7B7B7B" w:themeColor="accent3" w:themeShade="BF"/>
          <w:sz w:val="22"/>
          <w:szCs w:val="22"/>
          <w:lang w:val="en-GB"/>
        </w:rPr>
      </w:pPr>
      <w:r w:rsidRPr="00F60966">
        <w:rPr>
          <w:rFonts w:ascii="Arial" w:hAnsi="Arial" w:cs="Arial"/>
          <w:color w:val="7B7B7B" w:themeColor="accent3" w:themeShade="BF"/>
          <w:sz w:val="22"/>
          <w:szCs w:val="22"/>
          <w:lang w:val="en-GB"/>
        </w:rPr>
        <w:t xml:space="preserve">the company was insolvent when the debt was incurred, or became insolvent as a </w:t>
      </w:r>
      <w:proofErr w:type="gramStart"/>
      <w:r w:rsidRPr="00F60966">
        <w:rPr>
          <w:rFonts w:ascii="Arial" w:hAnsi="Arial" w:cs="Arial"/>
          <w:color w:val="7B7B7B" w:themeColor="accent3" w:themeShade="BF"/>
          <w:sz w:val="22"/>
          <w:szCs w:val="22"/>
          <w:lang w:val="en-GB"/>
        </w:rPr>
        <w:t>result;</w:t>
      </w:r>
      <w:proofErr w:type="gramEnd"/>
    </w:p>
    <w:p w14:paraId="6D5DD6AE" w14:textId="0A542982" w:rsidR="00D37D6E" w:rsidRPr="00F60966" w:rsidRDefault="00D37D6E" w:rsidP="00F60966">
      <w:pPr>
        <w:pStyle w:val="ListParagraph"/>
        <w:numPr>
          <w:ilvl w:val="0"/>
          <w:numId w:val="50"/>
        </w:numPr>
        <w:autoSpaceDE w:val="0"/>
        <w:autoSpaceDN w:val="0"/>
        <w:adjustRightInd w:val="0"/>
        <w:jc w:val="both"/>
        <w:rPr>
          <w:rFonts w:ascii="Arial" w:hAnsi="Arial" w:cs="Arial"/>
          <w:color w:val="7B7B7B" w:themeColor="accent3" w:themeShade="BF"/>
          <w:sz w:val="22"/>
          <w:szCs w:val="22"/>
          <w:lang w:val="en-GB"/>
        </w:rPr>
      </w:pPr>
      <w:r w:rsidRPr="00F60966">
        <w:rPr>
          <w:rFonts w:ascii="Arial" w:hAnsi="Arial" w:cs="Arial"/>
          <w:color w:val="7B7B7B" w:themeColor="accent3" w:themeShade="BF"/>
          <w:sz w:val="22"/>
          <w:szCs w:val="22"/>
          <w:lang w:val="en-GB"/>
        </w:rPr>
        <w:t>there were reasonable grounds for suspecting the company was insolvent or would become</w:t>
      </w:r>
      <w:r w:rsidR="00FD1AD5" w:rsidRPr="00F60966">
        <w:rPr>
          <w:rFonts w:ascii="Arial" w:hAnsi="Arial" w:cs="Arial"/>
          <w:color w:val="7B7B7B" w:themeColor="accent3" w:themeShade="BF"/>
          <w:sz w:val="22"/>
          <w:szCs w:val="22"/>
          <w:lang w:val="en-GB"/>
        </w:rPr>
        <w:t xml:space="preserve"> </w:t>
      </w:r>
      <w:r w:rsidRPr="00F60966">
        <w:rPr>
          <w:rFonts w:ascii="Arial" w:hAnsi="Arial" w:cs="Arial"/>
          <w:color w:val="7B7B7B" w:themeColor="accent3" w:themeShade="BF"/>
          <w:sz w:val="22"/>
          <w:szCs w:val="22"/>
          <w:lang w:val="en-GB"/>
        </w:rPr>
        <w:t xml:space="preserve">so by incurring the </w:t>
      </w:r>
      <w:proofErr w:type="gramStart"/>
      <w:r w:rsidRPr="00F60966">
        <w:rPr>
          <w:rFonts w:ascii="Arial" w:hAnsi="Arial" w:cs="Arial"/>
          <w:color w:val="7B7B7B" w:themeColor="accent3" w:themeShade="BF"/>
          <w:sz w:val="22"/>
          <w:szCs w:val="22"/>
          <w:lang w:val="en-GB"/>
        </w:rPr>
        <w:t>debt;</w:t>
      </w:r>
      <w:proofErr w:type="gramEnd"/>
    </w:p>
    <w:p w14:paraId="4401CD84" w14:textId="169A45EF" w:rsidR="00D37D6E" w:rsidRPr="00F60966" w:rsidRDefault="00D37D6E" w:rsidP="00F60966">
      <w:pPr>
        <w:pStyle w:val="ListParagraph"/>
        <w:numPr>
          <w:ilvl w:val="0"/>
          <w:numId w:val="50"/>
        </w:numPr>
        <w:autoSpaceDE w:val="0"/>
        <w:autoSpaceDN w:val="0"/>
        <w:adjustRightInd w:val="0"/>
        <w:jc w:val="both"/>
        <w:rPr>
          <w:rFonts w:ascii="Arial" w:hAnsi="Arial" w:cs="Arial"/>
          <w:color w:val="7B7B7B" w:themeColor="accent3" w:themeShade="BF"/>
          <w:sz w:val="22"/>
          <w:szCs w:val="22"/>
          <w:lang w:val="en-GB"/>
        </w:rPr>
      </w:pPr>
      <w:r w:rsidRPr="00F60966">
        <w:rPr>
          <w:rFonts w:ascii="Arial" w:hAnsi="Arial" w:cs="Arial"/>
          <w:color w:val="7B7B7B" w:themeColor="accent3" w:themeShade="BF"/>
          <w:sz w:val="22"/>
          <w:szCs w:val="22"/>
          <w:lang w:val="en-GB"/>
        </w:rPr>
        <w:t>the director failed to prevent the company from incurring the debt; and</w:t>
      </w:r>
    </w:p>
    <w:p w14:paraId="772E41EF" w14:textId="63316FA7" w:rsidR="00D37D6E" w:rsidRPr="00F60966" w:rsidRDefault="00D37D6E" w:rsidP="00BA74DD">
      <w:pPr>
        <w:pStyle w:val="ListParagraph"/>
        <w:numPr>
          <w:ilvl w:val="0"/>
          <w:numId w:val="49"/>
        </w:numPr>
        <w:autoSpaceDE w:val="0"/>
        <w:autoSpaceDN w:val="0"/>
        <w:adjustRightInd w:val="0"/>
        <w:jc w:val="both"/>
        <w:rPr>
          <w:rFonts w:ascii="Arial" w:hAnsi="Arial" w:cs="Arial"/>
          <w:color w:val="7B7B7B" w:themeColor="accent3" w:themeShade="BF"/>
          <w:sz w:val="22"/>
          <w:szCs w:val="22"/>
          <w:lang w:val="en-GB"/>
        </w:rPr>
      </w:pPr>
      <w:r w:rsidRPr="00F60966">
        <w:rPr>
          <w:rFonts w:ascii="Arial" w:hAnsi="Arial" w:cs="Arial"/>
          <w:color w:val="7B7B7B" w:themeColor="accent3" w:themeShade="BF"/>
          <w:sz w:val="22"/>
          <w:szCs w:val="22"/>
          <w:lang w:val="en-GB"/>
        </w:rPr>
        <w:t>the director was aware that there were reasonable grounds for suspecting the company was</w:t>
      </w:r>
      <w:r w:rsidR="00F60966" w:rsidRPr="00F60966">
        <w:rPr>
          <w:rFonts w:ascii="Arial" w:hAnsi="Arial" w:cs="Arial"/>
          <w:color w:val="7B7B7B" w:themeColor="accent3" w:themeShade="BF"/>
          <w:sz w:val="22"/>
          <w:szCs w:val="22"/>
          <w:lang w:val="en-GB"/>
        </w:rPr>
        <w:t xml:space="preserve"> </w:t>
      </w:r>
      <w:r w:rsidRPr="00F60966">
        <w:rPr>
          <w:rFonts w:ascii="Arial" w:hAnsi="Arial" w:cs="Arial"/>
          <w:color w:val="7B7B7B" w:themeColor="accent3" w:themeShade="BF"/>
          <w:sz w:val="22"/>
          <w:szCs w:val="22"/>
          <w:lang w:val="en-GB"/>
        </w:rPr>
        <w:t>insolvent when it incurred the debt or a reasonable person in a like position in the</w:t>
      </w:r>
      <w:r w:rsidR="00F60966" w:rsidRPr="00F60966">
        <w:rPr>
          <w:rFonts w:ascii="Arial" w:hAnsi="Arial" w:cs="Arial"/>
          <w:color w:val="7B7B7B" w:themeColor="accent3" w:themeShade="BF"/>
          <w:sz w:val="22"/>
          <w:szCs w:val="22"/>
          <w:lang w:val="en-GB"/>
        </w:rPr>
        <w:t xml:space="preserve"> </w:t>
      </w:r>
      <w:r w:rsidRPr="00F60966">
        <w:rPr>
          <w:rFonts w:ascii="Arial" w:hAnsi="Arial" w:cs="Arial"/>
          <w:color w:val="7B7B7B" w:themeColor="accent3" w:themeShade="BF"/>
          <w:sz w:val="22"/>
          <w:szCs w:val="22"/>
          <w:lang w:val="en-GB"/>
        </w:rPr>
        <w:t>company’s circumstances would be so aware.</w:t>
      </w:r>
    </w:p>
    <w:p w14:paraId="3EFE9047" w14:textId="77777777" w:rsidR="00AB21CF" w:rsidRDefault="00AB21CF" w:rsidP="002D62AD">
      <w:pPr>
        <w:autoSpaceDE w:val="0"/>
        <w:autoSpaceDN w:val="0"/>
        <w:adjustRightInd w:val="0"/>
        <w:jc w:val="both"/>
        <w:rPr>
          <w:rFonts w:ascii="Arial" w:hAnsi="Arial" w:cs="Arial"/>
          <w:color w:val="7B7B7B" w:themeColor="accent3" w:themeShade="BF"/>
          <w:sz w:val="22"/>
          <w:szCs w:val="22"/>
          <w:lang w:val="en-GB"/>
        </w:rPr>
      </w:pPr>
    </w:p>
    <w:p w14:paraId="50BB2898" w14:textId="4D891E94" w:rsidR="002155DA" w:rsidRDefault="002155DA"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defences available to directors who may be found liable for insolvent trading, in s. </w:t>
      </w:r>
      <w:r w:rsidR="00150708">
        <w:rPr>
          <w:rFonts w:ascii="Arial" w:hAnsi="Arial" w:cs="Arial"/>
          <w:color w:val="7B7B7B" w:themeColor="accent3" w:themeShade="BF"/>
          <w:sz w:val="22"/>
          <w:szCs w:val="22"/>
          <w:lang w:val="en-GB"/>
        </w:rPr>
        <w:t xml:space="preserve">588H of the Corporations Act, although none seem to be applicable in this case. </w:t>
      </w:r>
    </w:p>
    <w:p w14:paraId="6F7D49C3" w14:textId="77777777" w:rsidR="002155DA" w:rsidRDefault="002155DA" w:rsidP="002D62AD">
      <w:pPr>
        <w:autoSpaceDE w:val="0"/>
        <w:autoSpaceDN w:val="0"/>
        <w:adjustRightInd w:val="0"/>
        <w:jc w:val="both"/>
        <w:rPr>
          <w:rFonts w:ascii="Arial" w:hAnsi="Arial" w:cs="Arial"/>
          <w:color w:val="7B7B7B" w:themeColor="accent3" w:themeShade="BF"/>
          <w:sz w:val="22"/>
          <w:szCs w:val="22"/>
          <w:lang w:val="en-GB"/>
        </w:rPr>
      </w:pPr>
    </w:p>
    <w:p w14:paraId="05FBB1A3" w14:textId="52BC5824" w:rsidR="00392CEB" w:rsidRDefault="00392CEB"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Similarly, since the directors of both HA and HGL are the same, HGL </w:t>
      </w:r>
      <w:r w:rsidR="002155DA">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also likely to be liable for </w:t>
      </w:r>
      <w:r w:rsidR="002155DA">
        <w:rPr>
          <w:rFonts w:ascii="Arial" w:hAnsi="Arial" w:cs="Arial"/>
          <w:color w:val="7B7B7B" w:themeColor="accent3" w:themeShade="BF"/>
          <w:sz w:val="22"/>
          <w:szCs w:val="22"/>
          <w:lang w:val="en-GB"/>
        </w:rPr>
        <w:t xml:space="preserve">the insolvent trading of its subsidiary under s. 588V of the Corporations. </w:t>
      </w:r>
    </w:p>
    <w:p w14:paraId="1BBA5904" w14:textId="77777777" w:rsidR="00392CEB" w:rsidRDefault="00392CEB" w:rsidP="002D62AD">
      <w:pPr>
        <w:autoSpaceDE w:val="0"/>
        <w:autoSpaceDN w:val="0"/>
        <w:adjustRightInd w:val="0"/>
        <w:jc w:val="both"/>
        <w:rPr>
          <w:rFonts w:ascii="Arial" w:hAnsi="Arial" w:cs="Arial"/>
          <w:color w:val="7B7B7B" w:themeColor="accent3" w:themeShade="BF"/>
          <w:sz w:val="22"/>
          <w:szCs w:val="22"/>
          <w:lang w:val="en-GB"/>
        </w:rPr>
      </w:pPr>
    </w:p>
    <w:p w14:paraId="2D17A22C" w14:textId="69CCE347" w:rsidR="00392CEB" w:rsidRDefault="00CE60CF"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as stated above, the provisions on “safe harbour” also do not seem to be applicable to the directors of HA and HGL. </w:t>
      </w:r>
    </w:p>
    <w:p w14:paraId="72A825F6" w14:textId="77777777" w:rsidR="00CE60CF" w:rsidRDefault="00CE60CF" w:rsidP="002D62AD">
      <w:pPr>
        <w:autoSpaceDE w:val="0"/>
        <w:autoSpaceDN w:val="0"/>
        <w:adjustRightInd w:val="0"/>
        <w:jc w:val="both"/>
        <w:rPr>
          <w:rFonts w:ascii="Arial" w:hAnsi="Arial" w:cs="Arial"/>
          <w:color w:val="7B7B7B" w:themeColor="accent3" w:themeShade="BF"/>
          <w:sz w:val="22"/>
          <w:szCs w:val="22"/>
          <w:lang w:val="en-GB"/>
        </w:rPr>
      </w:pPr>
    </w:p>
    <w:p w14:paraId="03288FF2" w14:textId="3DADCEF3" w:rsidR="005B04BB" w:rsidRPr="005B04BB" w:rsidRDefault="005B04BB" w:rsidP="002D62AD">
      <w:pPr>
        <w:autoSpaceDE w:val="0"/>
        <w:autoSpaceDN w:val="0"/>
        <w:adjustRightInd w:val="0"/>
        <w:jc w:val="both"/>
        <w:rPr>
          <w:rFonts w:ascii="Arial" w:hAnsi="Arial" w:cs="Arial"/>
          <w:i/>
          <w:iCs/>
          <w:color w:val="7B7B7B" w:themeColor="accent3" w:themeShade="BF"/>
          <w:sz w:val="22"/>
          <w:szCs w:val="22"/>
          <w:lang w:val="en-GB"/>
        </w:rPr>
      </w:pPr>
      <w:r w:rsidRPr="005B04BB">
        <w:rPr>
          <w:rFonts w:ascii="Arial" w:hAnsi="Arial" w:cs="Arial"/>
          <w:i/>
          <w:iCs/>
          <w:color w:val="7B7B7B" w:themeColor="accent3" w:themeShade="BF"/>
          <w:sz w:val="22"/>
          <w:szCs w:val="22"/>
          <w:lang w:val="en-GB"/>
        </w:rPr>
        <w:t>Liability for unfair transactions</w:t>
      </w:r>
    </w:p>
    <w:p w14:paraId="3E1A115F" w14:textId="4200C52C" w:rsidR="005B04BB" w:rsidRDefault="005B04BB" w:rsidP="00E016F4">
      <w:pPr>
        <w:autoSpaceDE w:val="0"/>
        <w:autoSpaceDN w:val="0"/>
        <w:adjustRightInd w:val="0"/>
        <w:jc w:val="both"/>
        <w:rPr>
          <w:rFonts w:ascii="Arial" w:hAnsi="Arial" w:cs="Arial"/>
          <w:color w:val="7B7B7B" w:themeColor="accent3" w:themeShade="BF"/>
          <w:sz w:val="22"/>
          <w:szCs w:val="22"/>
          <w:lang w:val="en-GB"/>
        </w:rPr>
      </w:pPr>
      <w:r w:rsidRPr="00CB625A">
        <w:rPr>
          <w:rFonts w:ascii="Arial" w:hAnsi="Arial" w:cs="Arial"/>
          <w:color w:val="7B7B7B" w:themeColor="accent3" w:themeShade="BF"/>
          <w:sz w:val="22"/>
          <w:szCs w:val="22"/>
          <w:lang w:val="en-GB"/>
        </w:rPr>
        <w:t xml:space="preserve">If HA decides to go ahead with </w:t>
      </w:r>
      <w:r w:rsidR="00CB625A" w:rsidRPr="00CB625A">
        <w:rPr>
          <w:rFonts w:ascii="Arial" w:hAnsi="Arial" w:cs="Arial"/>
          <w:color w:val="7B7B7B" w:themeColor="accent3" w:themeShade="BF"/>
          <w:sz w:val="22"/>
          <w:szCs w:val="22"/>
          <w:lang w:val="en-GB"/>
        </w:rPr>
        <w:t xml:space="preserve">liquidation, the </w:t>
      </w:r>
      <w:r w:rsidR="00CB625A" w:rsidRPr="00CB625A">
        <w:rPr>
          <w:rFonts w:ascii="Arial" w:hAnsi="Arial" w:cs="Arial"/>
          <w:color w:val="7B7B7B" w:themeColor="accent3" w:themeShade="BF"/>
          <w:sz w:val="22"/>
          <w:szCs w:val="22"/>
          <w:lang w:val="en-GB"/>
        </w:rPr>
        <w:t>liquidator can challenge an “unfair loan” provided to the company at any time before the</w:t>
      </w:r>
      <w:r w:rsidR="00CB625A" w:rsidRPr="00CB625A">
        <w:rPr>
          <w:rFonts w:ascii="Arial" w:hAnsi="Arial" w:cs="Arial"/>
          <w:color w:val="7B7B7B" w:themeColor="accent3" w:themeShade="BF"/>
          <w:sz w:val="22"/>
          <w:szCs w:val="22"/>
          <w:lang w:val="en-GB"/>
        </w:rPr>
        <w:t xml:space="preserve"> </w:t>
      </w:r>
      <w:r w:rsidR="00CB625A" w:rsidRPr="00CB625A">
        <w:rPr>
          <w:rFonts w:ascii="Arial" w:hAnsi="Arial" w:cs="Arial"/>
          <w:color w:val="7B7B7B" w:themeColor="accent3" w:themeShade="BF"/>
          <w:sz w:val="22"/>
          <w:szCs w:val="22"/>
          <w:lang w:val="en-GB"/>
        </w:rPr>
        <w:t>appointment of the liquidator</w:t>
      </w:r>
      <w:r w:rsidR="00CB625A" w:rsidRPr="00CB625A">
        <w:rPr>
          <w:rFonts w:ascii="Arial" w:hAnsi="Arial" w:cs="Arial"/>
          <w:color w:val="7B7B7B" w:themeColor="accent3" w:themeShade="BF"/>
          <w:sz w:val="22"/>
          <w:szCs w:val="22"/>
          <w:lang w:val="en-GB"/>
        </w:rPr>
        <w:t xml:space="preserve">. This will </w:t>
      </w:r>
      <w:proofErr w:type="gramStart"/>
      <w:r w:rsidR="00CB625A" w:rsidRPr="00CB625A">
        <w:rPr>
          <w:rFonts w:ascii="Arial" w:hAnsi="Arial" w:cs="Arial"/>
          <w:color w:val="7B7B7B" w:themeColor="accent3" w:themeShade="BF"/>
          <w:sz w:val="22"/>
          <w:szCs w:val="22"/>
          <w:lang w:val="en-GB"/>
        </w:rPr>
        <w:t>applies</w:t>
      </w:r>
      <w:proofErr w:type="gramEnd"/>
      <w:r w:rsidR="00CB625A" w:rsidRPr="00CB625A">
        <w:rPr>
          <w:rFonts w:ascii="Arial" w:hAnsi="Arial" w:cs="Arial"/>
          <w:color w:val="7B7B7B" w:themeColor="accent3" w:themeShade="BF"/>
          <w:sz w:val="22"/>
          <w:szCs w:val="22"/>
          <w:lang w:val="en-GB"/>
        </w:rPr>
        <w:t xml:space="preserve"> to HGL’s loan to HA.</w:t>
      </w:r>
      <w:r w:rsidR="00CB625A">
        <w:rPr>
          <w:rFonts w:ascii="Arial" w:hAnsi="Arial" w:cs="Arial"/>
          <w:color w:val="7B7B7B" w:themeColor="accent3" w:themeShade="BF"/>
          <w:sz w:val="22"/>
          <w:szCs w:val="22"/>
          <w:lang w:val="en-GB"/>
        </w:rPr>
        <w:t xml:space="preserve"> </w:t>
      </w:r>
      <w:r w:rsidR="00E016F4">
        <w:rPr>
          <w:rFonts w:ascii="Arial" w:hAnsi="Arial" w:cs="Arial"/>
          <w:color w:val="7B7B7B" w:themeColor="accent3" w:themeShade="BF"/>
          <w:sz w:val="22"/>
          <w:szCs w:val="22"/>
          <w:lang w:val="en-GB"/>
        </w:rPr>
        <w:t>H</w:t>
      </w:r>
      <w:r w:rsidR="00CB625A">
        <w:rPr>
          <w:rFonts w:ascii="Arial" w:hAnsi="Arial" w:cs="Arial"/>
          <w:color w:val="7B7B7B" w:themeColor="accent3" w:themeShade="BF"/>
          <w:sz w:val="22"/>
          <w:szCs w:val="22"/>
          <w:lang w:val="en-GB"/>
        </w:rPr>
        <w:t>oweve</w:t>
      </w:r>
      <w:r w:rsidR="00E016F4">
        <w:rPr>
          <w:rFonts w:ascii="Arial" w:hAnsi="Arial" w:cs="Arial"/>
          <w:color w:val="7B7B7B" w:themeColor="accent3" w:themeShade="BF"/>
          <w:sz w:val="22"/>
          <w:szCs w:val="22"/>
          <w:lang w:val="en-GB"/>
        </w:rPr>
        <w:t xml:space="preserve">r, as per s. </w:t>
      </w:r>
      <w:r w:rsidR="00E016F4" w:rsidRPr="00E016F4">
        <w:rPr>
          <w:rFonts w:ascii="Arial" w:hAnsi="Arial" w:cs="Arial"/>
          <w:color w:val="7B7B7B" w:themeColor="accent3" w:themeShade="BF"/>
          <w:sz w:val="22"/>
          <w:szCs w:val="22"/>
          <w:lang w:val="en-GB"/>
        </w:rPr>
        <w:t>588FD</w:t>
      </w:r>
      <w:r w:rsidR="00E016F4">
        <w:rPr>
          <w:rFonts w:ascii="Arial" w:hAnsi="Arial" w:cs="Arial"/>
          <w:color w:val="7B7B7B" w:themeColor="accent3" w:themeShade="BF"/>
          <w:sz w:val="22"/>
          <w:szCs w:val="22"/>
          <w:lang w:val="en-GB"/>
        </w:rPr>
        <w:t xml:space="preserve"> a</w:t>
      </w:r>
      <w:r w:rsidR="00E016F4" w:rsidRPr="00E016F4">
        <w:rPr>
          <w:rFonts w:ascii="Arial" w:hAnsi="Arial" w:cs="Arial"/>
          <w:color w:val="7B7B7B" w:themeColor="accent3" w:themeShade="BF"/>
          <w:sz w:val="22"/>
          <w:szCs w:val="22"/>
          <w:lang w:val="en-GB"/>
        </w:rPr>
        <w:t xml:space="preserve"> loan is deemed by the Corporations Act to be “unfair” if the interest or charges in relation to</w:t>
      </w:r>
      <w:r w:rsidR="00E016F4">
        <w:rPr>
          <w:rFonts w:ascii="Arial" w:hAnsi="Arial" w:cs="Arial"/>
          <w:color w:val="7B7B7B" w:themeColor="accent3" w:themeShade="BF"/>
          <w:sz w:val="22"/>
          <w:szCs w:val="22"/>
          <w:lang w:val="en-GB"/>
        </w:rPr>
        <w:t xml:space="preserve"> </w:t>
      </w:r>
      <w:r w:rsidR="00E016F4" w:rsidRPr="00E016F4">
        <w:rPr>
          <w:rFonts w:ascii="Arial" w:hAnsi="Arial" w:cs="Arial"/>
          <w:color w:val="7B7B7B" w:themeColor="accent3" w:themeShade="BF"/>
          <w:sz w:val="22"/>
          <w:szCs w:val="22"/>
          <w:lang w:val="en-GB"/>
        </w:rPr>
        <w:t>the loan are or at any time have been extortionate</w:t>
      </w:r>
      <w:r w:rsidR="00E016F4">
        <w:rPr>
          <w:rFonts w:ascii="Arial" w:hAnsi="Arial" w:cs="Arial"/>
          <w:color w:val="7B7B7B" w:themeColor="accent3" w:themeShade="BF"/>
          <w:sz w:val="22"/>
          <w:szCs w:val="22"/>
          <w:lang w:val="en-GB"/>
        </w:rPr>
        <w:t xml:space="preserve">. We have no details here whether </w:t>
      </w:r>
      <w:r w:rsidR="00D65238">
        <w:rPr>
          <w:rFonts w:ascii="Arial" w:hAnsi="Arial" w:cs="Arial"/>
          <w:color w:val="7B7B7B" w:themeColor="accent3" w:themeShade="BF"/>
          <w:sz w:val="22"/>
          <w:szCs w:val="22"/>
          <w:lang w:val="en-GB"/>
        </w:rPr>
        <w:t xml:space="preserve">interest was changed by HGL and whether it would </w:t>
      </w:r>
      <w:proofErr w:type="gramStart"/>
      <w:r w:rsidR="00D65238">
        <w:rPr>
          <w:rFonts w:ascii="Arial" w:hAnsi="Arial" w:cs="Arial"/>
          <w:color w:val="7B7B7B" w:themeColor="accent3" w:themeShade="BF"/>
          <w:sz w:val="22"/>
          <w:szCs w:val="22"/>
          <w:lang w:val="en-GB"/>
        </w:rPr>
        <w:t>be considered to be</w:t>
      </w:r>
      <w:proofErr w:type="gramEnd"/>
      <w:r w:rsidR="00D65238">
        <w:rPr>
          <w:rFonts w:ascii="Arial" w:hAnsi="Arial" w:cs="Arial"/>
          <w:color w:val="7B7B7B" w:themeColor="accent3" w:themeShade="BF"/>
          <w:sz w:val="22"/>
          <w:szCs w:val="22"/>
          <w:lang w:val="en-GB"/>
        </w:rPr>
        <w:t xml:space="preserve"> ‘extortionate’. </w:t>
      </w:r>
    </w:p>
    <w:p w14:paraId="21B3D0B1" w14:textId="77777777" w:rsidR="00CB625A" w:rsidRDefault="00CB625A" w:rsidP="00CB625A">
      <w:pPr>
        <w:autoSpaceDE w:val="0"/>
        <w:autoSpaceDN w:val="0"/>
        <w:adjustRightInd w:val="0"/>
        <w:jc w:val="both"/>
        <w:rPr>
          <w:rFonts w:ascii="Arial" w:hAnsi="Arial" w:cs="Arial"/>
          <w:color w:val="7B7B7B" w:themeColor="accent3" w:themeShade="BF"/>
          <w:sz w:val="22"/>
          <w:szCs w:val="22"/>
          <w:lang w:val="en-GB"/>
        </w:rPr>
      </w:pPr>
    </w:p>
    <w:p w14:paraId="3610F5C1" w14:textId="306A679D" w:rsidR="00CB625A" w:rsidRPr="00C66C7B" w:rsidRDefault="00FE0E66" w:rsidP="00CB625A">
      <w:pPr>
        <w:autoSpaceDE w:val="0"/>
        <w:autoSpaceDN w:val="0"/>
        <w:adjustRightInd w:val="0"/>
        <w:jc w:val="both"/>
        <w:rPr>
          <w:rFonts w:ascii="Arial" w:hAnsi="Arial" w:cs="Arial"/>
          <w:color w:val="7B7B7B" w:themeColor="accent3" w:themeShade="BF"/>
          <w:sz w:val="22"/>
          <w:szCs w:val="22"/>
          <w:lang w:val="en-GB"/>
        </w:rPr>
      </w:pPr>
      <w:r w:rsidRPr="00C66C7B">
        <w:rPr>
          <w:rFonts w:ascii="Arial" w:hAnsi="Arial" w:cs="Arial"/>
          <w:color w:val="7B7B7B" w:themeColor="accent3" w:themeShade="BF"/>
          <w:sz w:val="22"/>
          <w:szCs w:val="22"/>
          <w:lang w:val="en-GB"/>
        </w:rPr>
        <w:t>Further, any transaction that is deemed to be a an ‘</w:t>
      </w:r>
      <w:r w:rsidR="00C66C7B" w:rsidRPr="00C66C7B">
        <w:rPr>
          <w:rFonts w:ascii="Arial" w:hAnsi="Arial" w:cs="Arial"/>
          <w:color w:val="7B7B7B" w:themeColor="accent3" w:themeShade="BF"/>
          <w:sz w:val="22"/>
          <w:szCs w:val="22"/>
          <w:lang w:val="en-GB"/>
        </w:rPr>
        <w:t>uncommercial</w:t>
      </w:r>
      <w:r w:rsidRPr="00C66C7B">
        <w:rPr>
          <w:rFonts w:ascii="Arial" w:hAnsi="Arial" w:cs="Arial"/>
          <w:color w:val="7B7B7B" w:themeColor="accent3" w:themeShade="BF"/>
          <w:sz w:val="22"/>
          <w:szCs w:val="22"/>
          <w:lang w:val="en-GB"/>
        </w:rPr>
        <w:t xml:space="preserve"> transaction’ under s</w:t>
      </w:r>
      <w:r w:rsidR="00C66C7B">
        <w:rPr>
          <w:rFonts w:ascii="Arial" w:hAnsi="Arial" w:cs="Arial"/>
          <w:color w:val="7B7B7B" w:themeColor="accent3" w:themeShade="BF"/>
          <w:sz w:val="22"/>
          <w:szCs w:val="22"/>
          <w:lang w:val="en-GB"/>
        </w:rPr>
        <w:t>.</w:t>
      </w:r>
      <w:r w:rsidRPr="00C66C7B">
        <w:rPr>
          <w:rFonts w:ascii="Arial" w:hAnsi="Arial" w:cs="Arial"/>
          <w:color w:val="7B7B7B" w:themeColor="accent3" w:themeShade="BF"/>
          <w:sz w:val="22"/>
          <w:szCs w:val="22"/>
          <w:lang w:val="en-GB"/>
        </w:rPr>
        <w:t xml:space="preserve"> </w:t>
      </w:r>
      <w:r w:rsidR="00C66C7B" w:rsidRPr="00C66C7B">
        <w:rPr>
          <w:rFonts w:ascii="Arial" w:hAnsi="Arial" w:cs="Arial"/>
          <w:color w:val="7B7B7B" w:themeColor="accent3" w:themeShade="BF"/>
          <w:sz w:val="22"/>
          <w:szCs w:val="22"/>
          <w:lang w:val="en-GB"/>
        </w:rPr>
        <w:t xml:space="preserve">588FE of the Corporations Act can also </w:t>
      </w:r>
      <w:r w:rsidR="00E00E6B">
        <w:rPr>
          <w:rFonts w:ascii="Arial" w:hAnsi="Arial" w:cs="Arial"/>
          <w:color w:val="7B7B7B" w:themeColor="accent3" w:themeShade="BF"/>
          <w:sz w:val="22"/>
          <w:szCs w:val="22"/>
          <w:lang w:val="en-GB"/>
        </w:rPr>
        <w:t xml:space="preserve">be challenged by a liquidator in court. </w:t>
      </w:r>
    </w:p>
    <w:p w14:paraId="44897DFC" w14:textId="77777777" w:rsidR="00C66C7B" w:rsidRDefault="00C66C7B" w:rsidP="00CB625A">
      <w:pPr>
        <w:autoSpaceDE w:val="0"/>
        <w:autoSpaceDN w:val="0"/>
        <w:adjustRightInd w:val="0"/>
        <w:jc w:val="both"/>
        <w:rPr>
          <w:rFonts w:ascii="Arial" w:hAnsi="Arial" w:cs="Arial"/>
          <w:color w:val="7B7B7B" w:themeColor="accent3" w:themeShade="BF"/>
          <w:sz w:val="22"/>
          <w:szCs w:val="22"/>
          <w:highlight w:val="cyan"/>
          <w:lang w:val="en-GB"/>
        </w:rPr>
      </w:pPr>
    </w:p>
    <w:p w14:paraId="64D70D5C" w14:textId="77777777" w:rsidR="003D559F" w:rsidRDefault="003D559F" w:rsidP="002D62AD">
      <w:pPr>
        <w:autoSpaceDE w:val="0"/>
        <w:autoSpaceDN w:val="0"/>
        <w:adjustRightInd w:val="0"/>
        <w:jc w:val="both"/>
        <w:rPr>
          <w:rFonts w:ascii="Arial" w:hAnsi="Arial" w:cs="Arial"/>
          <w:color w:val="7B7B7B" w:themeColor="accent3" w:themeShade="BF"/>
          <w:sz w:val="22"/>
          <w:szCs w:val="22"/>
          <w:lang w:val="en-GB"/>
        </w:rPr>
      </w:pPr>
    </w:p>
    <w:p w14:paraId="4772DA1E" w14:textId="45223031" w:rsidR="00AB21CF" w:rsidRPr="00AB21CF" w:rsidRDefault="00AB21CF" w:rsidP="002D62AD">
      <w:pPr>
        <w:autoSpaceDE w:val="0"/>
        <w:autoSpaceDN w:val="0"/>
        <w:adjustRightInd w:val="0"/>
        <w:jc w:val="both"/>
        <w:rPr>
          <w:rFonts w:ascii="Arial" w:hAnsi="Arial" w:cs="Arial"/>
          <w:i/>
          <w:iCs/>
          <w:color w:val="7B7B7B" w:themeColor="accent3" w:themeShade="BF"/>
          <w:sz w:val="22"/>
          <w:szCs w:val="22"/>
          <w:lang w:val="en-GB"/>
        </w:rPr>
      </w:pPr>
      <w:r w:rsidRPr="00AB21CF">
        <w:rPr>
          <w:rFonts w:ascii="Arial" w:hAnsi="Arial" w:cs="Arial"/>
          <w:i/>
          <w:iCs/>
          <w:color w:val="7B7B7B" w:themeColor="accent3" w:themeShade="BF"/>
          <w:sz w:val="22"/>
          <w:szCs w:val="22"/>
          <w:lang w:val="en-GB"/>
        </w:rPr>
        <w:t>Conclusion</w:t>
      </w:r>
    </w:p>
    <w:p w14:paraId="4FC3249B" w14:textId="2C262A23" w:rsidR="00335E4F" w:rsidRDefault="00335E4F" w:rsidP="002D62AD">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Considering the advantages of the various insolvency processes</w:t>
      </w:r>
      <w:r w:rsidR="00E53D6E">
        <w:rPr>
          <w:rFonts w:ascii="Arial" w:hAnsi="Arial" w:cs="Arial"/>
          <w:color w:val="7B7B7B" w:themeColor="accent3" w:themeShade="BF"/>
          <w:sz w:val="22"/>
          <w:szCs w:val="22"/>
          <w:lang w:val="en-GB"/>
        </w:rPr>
        <w:t>, it</w:t>
      </w:r>
      <w:proofErr w:type="gramEnd"/>
      <w:r w:rsidR="00E53D6E">
        <w:rPr>
          <w:rFonts w:ascii="Arial" w:hAnsi="Arial" w:cs="Arial"/>
          <w:color w:val="7B7B7B" w:themeColor="accent3" w:themeShade="BF"/>
          <w:sz w:val="22"/>
          <w:szCs w:val="22"/>
          <w:lang w:val="en-GB"/>
        </w:rPr>
        <w:t xml:space="preserve"> appears that voluntary administration</w:t>
      </w:r>
      <w:r w:rsidR="008E6678">
        <w:rPr>
          <w:rFonts w:ascii="Arial" w:hAnsi="Arial" w:cs="Arial"/>
          <w:color w:val="7B7B7B" w:themeColor="accent3" w:themeShade="BF"/>
          <w:sz w:val="22"/>
          <w:szCs w:val="22"/>
          <w:lang w:val="en-GB"/>
        </w:rPr>
        <w:t xml:space="preserve">, followed by the implementation of a DOCA and/or by liquidation </w:t>
      </w:r>
      <w:r w:rsidR="00E53D6E">
        <w:rPr>
          <w:rFonts w:ascii="Arial" w:hAnsi="Arial" w:cs="Arial"/>
          <w:color w:val="7B7B7B" w:themeColor="accent3" w:themeShade="BF"/>
          <w:sz w:val="22"/>
          <w:szCs w:val="22"/>
          <w:lang w:val="en-GB"/>
        </w:rPr>
        <w:t xml:space="preserve">would </w:t>
      </w:r>
      <w:r w:rsidR="003772AB">
        <w:rPr>
          <w:rFonts w:ascii="Arial" w:hAnsi="Arial" w:cs="Arial"/>
          <w:color w:val="7B7B7B" w:themeColor="accent3" w:themeShade="BF"/>
          <w:sz w:val="22"/>
          <w:szCs w:val="22"/>
          <w:lang w:val="en-GB"/>
        </w:rPr>
        <w:t xml:space="preserve">offer the best solution to HA. Therefore, the directors should take steps to </w:t>
      </w:r>
      <w:r w:rsidR="00972BAA">
        <w:rPr>
          <w:rFonts w:ascii="Arial" w:hAnsi="Arial" w:cs="Arial"/>
          <w:color w:val="7B7B7B" w:themeColor="accent3" w:themeShade="BF"/>
          <w:sz w:val="22"/>
          <w:szCs w:val="22"/>
          <w:lang w:val="en-GB"/>
        </w:rPr>
        <w:t xml:space="preserve">appoint a voluntary administrator </w:t>
      </w:r>
      <w:r w:rsidR="00B62FE9">
        <w:rPr>
          <w:rFonts w:ascii="Arial" w:hAnsi="Arial" w:cs="Arial"/>
          <w:color w:val="7B7B7B" w:themeColor="accent3" w:themeShade="BF"/>
          <w:sz w:val="22"/>
          <w:szCs w:val="22"/>
          <w:lang w:val="en-GB"/>
        </w:rPr>
        <w:t xml:space="preserve">in accordance with </w:t>
      </w:r>
      <w:r w:rsidR="00B62FE9" w:rsidRPr="00B62FE9">
        <w:rPr>
          <w:rFonts w:ascii="Arial" w:hAnsi="Arial" w:cs="Arial"/>
          <w:color w:val="7B7B7B" w:themeColor="accent3" w:themeShade="BF"/>
          <w:sz w:val="22"/>
          <w:szCs w:val="22"/>
          <w:lang w:val="en-GB"/>
        </w:rPr>
        <w:t>s</w:t>
      </w:r>
      <w:r w:rsidR="00B62FE9">
        <w:rPr>
          <w:rFonts w:ascii="Arial" w:hAnsi="Arial" w:cs="Arial"/>
          <w:color w:val="7B7B7B" w:themeColor="accent3" w:themeShade="BF"/>
          <w:sz w:val="22"/>
          <w:szCs w:val="22"/>
          <w:lang w:val="en-GB"/>
        </w:rPr>
        <w:t>ection</w:t>
      </w:r>
      <w:r w:rsidR="00B62FE9" w:rsidRPr="00B62FE9">
        <w:rPr>
          <w:rFonts w:ascii="Arial" w:hAnsi="Arial" w:cs="Arial"/>
          <w:color w:val="7B7B7B" w:themeColor="accent3" w:themeShade="BF"/>
          <w:sz w:val="22"/>
          <w:szCs w:val="22"/>
          <w:lang w:val="en-GB"/>
        </w:rPr>
        <w:t xml:space="preserve"> 436A</w:t>
      </w:r>
      <w:r w:rsidR="00B62FE9">
        <w:rPr>
          <w:rFonts w:ascii="Arial" w:hAnsi="Arial" w:cs="Arial"/>
          <w:color w:val="7B7B7B" w:themeColor="accent3" w:themeShade="BF"/>
          <w:sz w:val="22"/>
          <w:szCs w:val="22"/>
          <w:lang w:val="en-GB"/>
        </w:rPr>
        <w:t xml:space="preserve"> of the</w:t>
      </w:r>
      <w:r w:rsidR="00B62FE9" w:rsidRPr="00B62FE9">
        <w:rPr>
          <w:rFonts w:ascii="Arial" w:hAnsi="Arial" w:cs="Arial"/>
          <w:color w:val="7B7B7B" w:themeColor="accent3" w:themeShade="BF"/>
          <w:sz w:val="22"/>
          <w:szCs w:val="22"/>
          <w:lang w:val="en-GB"/>
        </w:rPr>
        <w:t xml:space="preserve"> Corporations Act</w:t>
      </w:r>
      <w:r w:rsidR="00B62FE9">
        <w:rPr>
          <w:rFonts w:ascii="Arial" w:hAnsi="Arial" w:cs="Arial"/>
          <w:color w:val="7B7B7B" w:themeColor="accent3" w:themeShade="BF"/>
          <w:sz w:val="22"/>
          <w:szCs w:val="22"/>
          <w:lang w:val="en-GB"/>
        </w:rPr>
        <w:t xml:space="preserve">. </w:t>
      </w:r>
    </w:p>
    <w:p w14:paraId="03CC4841" w14:textId="77777777" w:rsidR="00335E4F" w:rsidRDefault="00335E4F" w:rsidP="002D62AD">
      <w:pPr>
        <w:autoSpaceDE w:val="0"/>
        <w:autoSpaceDN w:val="0"/>
        <w:adjustRightInd w:val="0"/>
        <w:jc w:val="both"/>
        <w:rPr>
          <w:rFonts w:ascii="Arial" w:hAnsi="Arial" w:cs="Arial"/>
          <w:color w:val="7B7B7B" w:themeColor="accent3" w:themeShade="BF"/>
          <w:sz w:val="22"/>
          <w:szCs w:val="22"/>
          <w:lang w:val="en-GB"/>
        </w:rPr>
      </w:pPr>
    </w:p>
    <w:p w14:paraId="4C924D21" w14:textId="77777777" w:rsidR="00335E4F" w:rsidRPr="003F0F44" w:rsidRDefault="00335E4F" w:rsidP="002D62AD">
      <w:pPr>
        <w:autoSpaceDE w:val="0"/>
        <w:autoSpaceDN w:val="0"/>
        <w:adjustRightInd w:val="0"/>
        <w:jc w:val="both"/>
        <w:rPr>
          <w:rFonts w:ascii="Arial" w:hAnsi="Arial" w:cs="Arial"/>
          <w:color w:val="7B7B7B" w:themeColor="accent3" w:themeShade="BF"/>
          <w:sz w:val="22"/>
          <w:szCs w:val="22"/>
          <w:lang w:val="en-GB"/>
        </w:rPr>
      </w:pPr>
    </w:p>
    <w:p w14:paraId="195D8C0D" w14:textId="0733F9D3" w:rsidR="003F0F44" w:rsidRPr="002A37BB" w:rsidRDefault="003F0F44"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C9F2" w14:textId="77777777" w:rsidR="00075FDA" w:rsidRDefault="00075FDA" w:rsidP="00241B44">
      <w:r>
        <w:separator/>
      </w:r>
    </w:p>
  </w:endnote>
  <w:endnote w:type="continuationSeparator" w:id="0">
    <w:p w14:paraId="3EB89140" w14:textId="77777777" w:rsidR="00075FDA" w:rsidRDefault="00075FD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664A1DDE" w:rsidR="00542A3A" w:rsidRPr="009B4976" w:rsidRDefault="007E791A" w:rsidP="009B4976">
    <w:pPr>
      <w:pStyle w:val="Footer"/>
      <w:ind w:right="360"/>
      <w:rPr>
        <w:rFonts w:ascii="Arial" w:hAnsi="Arial" w:cs="Arial"/>
        <w:sz w:val="18"/>
        <w:szCs w:val="18"/>
        <w:lang w:val="en-GB"/>
      </w:rPr>
    </w:pPr>
    <w:r w:rsidRPr="007E791A">
      <w:rPr>
        <w:rFonts w:ascii="Arial" w:hAnsi="Arial" w:cs="Arial"/>
        <w:sz w:val="18"/>
        <w:szCs w:val="18"/>
        <w:lang w:val="en-GB"/>
      </w:rPr>
      <w:t>202021IFU-368</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C27B" w14:textId="77777777" w:rsidR="00075FDA" w:rsidRDefault="00075FDA" w:rsidP="00241B44">
      <w:r>
        <w:separator/>
      </w:r>
    </w:p>
  </w:footnote>
  <w:footnote w:type="continuationSeparator" w:id="0">
    <w:p w14:paraId="19D8D246" w14:textId="77777777" w:rsidR="00075FDA" w:rsidRDefault="00075FDA" w:rsidP="00241B44">
      <w:r>
        <w:continuationSeparator/>
      </w:r>
    </w:p>
  </w:footnote>
  <w:footnote w:id="1">
    <w:p w14:paraId="72E33FCC" w14:textId="6D307605" w:rsidR="0011242E" w:rsidRPr="000864BF" w:rsidRDefault="0011242E">
      <w:pPr>
        <w:pStyle w:val="FootnoteText"/>
        <w:rPr>
          <w:rFonts w:ascii="Arial" w:hAnsi="Arial" w:cs="Arial"/>
        </w:rPr>
      </w:pPr>
      <w:r w:rsidRPr="000864BF">
        <w:rPr>
          <w:rStyle w:val="FootnoteReference"/>
          <w:rFonts w:ascii="Arial" w:hAnsi="Arial" w:cs="Arial"/>
        </w:rPr>
        <w:footnoteRef/>
      </w:r>
      <w:r w:rsidRPr="000864BF">
        <w:rPr>
          <w:rFonts w:ascii="Arial" w:hAnsi="Arial" w:cs="Arial"/>
        </w:rPr>
        <w:t xml:space="preserve"> [2016] FCA 1404 at [23]</w:t>
      </w:r>
    </w:p>
  </w:footnote>
  <w:footnote w:id="2">
    <w:p w14:paraId="38F58870" w14:textId="53CFFD2C" w:rsidR="00EB5EC1" w:rsidRPr="000864BF" w:rsidRDefault="00EB5EC1">
      <w:pPr>
        <w:pStyle w:val="FootnoteText"/>
        <w:rPr>
          <w:rFonts w:ascii="Arial" w:hAnsi="Arial" w:cs="Arial"/>
        </w:rPr>
      </w:pPr>
      <w:r w:rsidRPr="000864BF">
        <w:rPr>
          <w:rStyle w:val="FootnoteReference"/>
          <w:rFonts w:ascii="Arial" w:hAnsi="Arial" w:cs="Arial"/>
        </w:rPr>
        <w:footnoteRef/>
      </w:r>
      <w:r w:rsidRPr="000864BF">
        <w:rPr>
          <w:rFonts w:ascii="Arial" w:hAnsi="Arial" w:cs="Arial"/>
        </w:rPr>
        <w:t xml:space="preserve"> Tai-Soo Suk v Hanjin Shipping Co Ltd [2016] FCA 1404 at [24]</w:t>
      </w:r>
    </w:p>
  </w:footnote>
  <w:footnote w:id="3">
    <w:p w14:paraId="57054582" w14:textId="244B0B3E" w:rsidR="00E956BC" w:rsidRPr="000864BF" w:rsidRDefault="00E956BC" w:rsidP="00E956BC">
      <w:pPr>
        <w:pStyle w:val="FootnoteText"/>
        <w:rPr>
          <w:rFonts w:ascii="Arial" w:hAnsi="Arial" w:cs="Arial"/>
        </w:rPr>
      </w:pPr>
      <w:r w:rsidRPr="000864BF">
        <w:rPr>
          <w:rStyle w:val="FootnoteReference"/>
          <w:rFonts w:ascii="Arial" w:hAnsi="Arial" w:cs="Arial"/>
        </w:rPr>
        <w:footnoteRef/>
      </w:r>
      <w:r w:rsidRPr="000864BF">
        <w:rPr>
          <w:rFonts w:ascii="Arial" w:hAnsi="Arial" w:cs="Arial"/>
        </w:rPr>
        <w:t xml:space="preserve"> </w:t>
      </w:r>
      <w:r w:rsidR="00E57410" w:rsidRPr="000864BF">
        <w:rPr>
          <w:rFonts w:ascii="Arial" w:hAnsi="Arial" w:cs="Arial"/>
        </w:rPr>
        <w:t xml:space="preserve">Baker McKenzie, “The “Ipso Facto” Prohibition in the Corporations Act Applicable to Corporate Insolvency” 2020, &lt; </w:t>
      </w:r>
      <w:hyperlink r:id="rId1" w:history="1">
        <w:r w:rsidR="00E57410" w:rsidRPr="000864BF">
          <w:rPr>
            <w:rStyle w:val="Hyperlink"/>
            <w:rFonts w:ascii="Arial" w:hAnsi="Arial" w:cs="Arial"/>
          </w:rPr>
          <w:t>https://www.bakermckenzie.com/-/media/files/insight/publications/2020/03/ipso_facto__may_2020.pdf</w:t>
        </w:r>
      </w:hyperlink>
      <w:r w:rsidR="00E57410" w:rsidRPr="000864BF">
        <w:rPr>
          <w:rFonts w:ascii="Arial" w:hAnsi="Arial" w:cs="Arial"/>
        </w:rPr>
        <w:t xml:space="preserve">&gt; </w:t>
      </w:r>
    </w:p>
  </w:footnote>
  <w:footnote w:id="4">
    <w:p w14:paraId="427A0868" w14:textId="7FAA7F8A" w:rsidR="00BA6821" w:rsidRPr="000864BF" w:rsidRDefault="00BA6821">
      <w:pPr>
        <w:pStyle w:val="FootnoteText"/>
        <w:rPr>
          <w:rFonts w:ascii="Arial" w:hAnsi="Arial" w:cs="Arial"/>
        </w:rPr>
      </w:pPr>
      <w:r w:rsidRPr="000864BF">
        <w:rPr>
          <w:rStyle w:val="FootnoteReference"/>
          <w:rFonts w:ascii="Arial" w:hAnsi="Arial" w:cs="Arial"/>
        </w:rPr>
        <w:footnoteRef/>
      </w:r>
      <w:r w:rsidRPr="000864BF">
        <w:rPr>
          <w:rFonts w:ascii="Arial" w:hAnsi="Arial" w:cs="Arial"/>
        </w:rPr>
        <w:t xml:space="preserve"> The Evolution of Shareholder and Creditor Protection in Australia: An International Comparison – International and Comparative Law Quarterly 61, 2012 pp 171–207, p200</w:t>
      </w:r>
    </w:p>
  </w:footnote>
  <w:footnote w:id="5">
    <w:p w14:paraId="3EAE00F7" w14:textId="501C73B8" w:rsidR="002E792C" w:rsidRPr="000864BF" w:rsidRDefault="002E792C">
      <w:pPr>
        <w:pStyle w:val="FootnoteText"/>
        <w:rPr>
          <w:rFonts w:ascii="Arial" w:hAnsi="Arial" w:cs="Arial"/>
        </w:rPr>
      </w:pPr>
      <w:r w:rsidRPr="000864BF">
        <w:rPr>
          <w:rStyle w:val="FootnoteReference"/>
          <w:rFonts w:ascii="Arial" w:hAnsi="Arial" w:cs="Arial"/>
        </w:rPr>
        <w:footnoteRef/>
      </w:r>
      <w:r w:rsidRPr="000864BF">
        <w:rPr>
          <w:rFonts w:ascii="Arial" w:hAnsi="Arial" w:cs="Arial"/>
        </w:rPr>
        <w:t xml:space="preserve"> </w:t>
      </w:r>
      <w:r w:rsidR="003C1518" w:rsidRPr="000864BF">
        <w:rPr>
          <w:rFonts w:ascii="Arial" w:hAnsi="Arial" w:cs="Arial"/>
        </w:rPr>
        <w:t>Legal500, “Australia: Restructuring &amp; Insolvency”, &lt;https://www.legal500.com/guides/chapter/australia-restructuring-insolvency/&gt;</w:t>
      </w:r>
    </w:p>
  </w:footnote>
  <w:footnote w:id="6">
    <w:p w14:paraId="4C5FFD11" w14:textId="6ECE1F09" w:rsidR="00794A4E" w:rsidRPr="000864BF" w:rsidRDefault="00794A4E" w:rsidP="00794A4E">
      <w:pPr>
        <w:pStyle w:val="FootnoteText"/>
        <w:rPr>
          <w:rFonts w:ascii="Arial" w:hAnsi="Arial" w:cs="Arial"/>
        </w:rPr>
      </w:pPr>
      <w:r w:rsidRPr="000864BF">
        <w:rPr>
          <w:rStyle w:val="FootnoteReference"/>
          <w:rFonts w:ascii="Arial" w:hAnsi="Arial" w:cs="Arial"/>
        </w:rPr>
        <w:footnoteRef/>
      </w:r>
      <w:r w:rsidRPr="000864BF">
        <w:rPr>
          <w:rFonts w:ascii="Arial" w:hAnsi="Arial" w:cs="Arial"/>
        </w:rPr>
        <w:t xml:space="preserve"> The Evolution of Shareholder and Creditor Protection in Australia: An International Comparison – International and Comparative Law Quarterly 61, 2012 pp 171–207, p</w:t>
      </w:r>
      <w:r w:rsidR="00C70914" w:rsidRPr="000864BF">
        <w:rPr>
          <w:rFonts w:ascii="Arial" w:hAnsi="Arial" w:cs="Arial"/>
        </w:rPr>
        <w:t>180</w:t>
      </w:r>
    </w:p>
  </w:footnote>
  <w:footnote w:id="7">
    <w:p w14:paraId="30FC9944" w14:textId="0AF09C18" w:rsidR="00EF0641" w:rsidRDefault="00EF0641" w:rsidP="000D0795">
      <w:pPr>
        <w:pStyle w:val="FootnoteText"/>
      </w:pPr>
      <w:r>
        <w:rPr>
          <w:rStyle w:val="FootnoteReference"/>
        </w:rPr>
        <w:footnoteRef/>
      </w:r>
      <w:r>
        <w:t xml:space="preserve"> </w:t>
      </w:r>
      <w:r w:rsidR="000D0795">
        <w:t xml:space="preserve">Karen O'flynn, </w:t>
      </w:r>
      <w:r w:rsidR="000D0795">
        <w:t>The Harmer Amendments: 15 years on</w:t>
      </w:r>
      <w:r w:rsidR="000D0795">
        <w:t xml:space="preserve">, 2008, </w:t>
      </w:r>
      <w:hyperlink r:id="rId2" w:history="1">
        <w:r w:rsidR="000D0795" w:rsidRPr="00405DB6">
          <w:rPr>
            <w:rStyle w:val="Hyperlink"/>
          </w:rPr>
          <w:t>https://www.claytonutz.com/knowledge/2008/october/the-harmer-amendments-15-years-on</w:t>
        </w:r>
      </w:hyperlink>
      <w:r w:rsidR="000D0795">
        <w:t xml:space="preserve"> </w:t>
      </w:r>
    </w:p>
  </w:footnote>
  <w:footnote w:id="8">
    <w:p w14:paraId="12EFF257" w14:textId="6ACB57D8" w:rsidR="00BB3BE6" w:rsidRDefault="00BB3BE6">
      <w:pPr>
        <w:pStyle w:val="FootnoteText"/>
      </w:pPr>
      <w:r>
        <w:rPr>
          <w:rStyle w:val="FootnoteReference"/>
        </w:rPr>
        <w:footnoteRef/>
      </w:r>
      <w:r>
        <w:t xml:space="preserve"> </w:t>
      </w:r>
      <w:proofErr w:type="spellStart"/>
      <w:r w:rsidR="004A3AA6">
        <w:t>PracticalLaw</w:t>
      </w:r>
      <w:proofErr w:type="spellEnd"/>
      <w:r w:rsidR="004A3AA6">
        <w:t xml:space="preserve">, </w:t>
      </w:r>
      <w:hyperlink r:id="rId3" w:anchor="co_anchor_a278536" w:history="1">
        <w:r w:rsidR="004A3AA6" w:rsidRPr="004A3AA6">
          <w:rPr>
            <w:rStyle w:val="Hyperlink"/>
          </w:rPr>
          <w:t>Forum shopping in insolvency proceedings</w:t>
        </w:r>
      </w:hyperlink>
    </w:p>
  </w:footnote>
  <w:footnote w:id="9">
    <w:p w14:paraId="2EE1485E" w14:textId="0D333EA3" w:rsidR="008B1B7D" w:rsidRDefault="008B1B7D" w:rsidP="008B1B7D">
      <w:pPr>
        <w:pStyle w:val="FootnoteText"/>
      </w:pPr>
      <w:r>
        <w:rPr>
          <w:rStyle w:val="FootnoteReference"/>
        </w:rPr>
        <w:footnoteRef/>
      </w:r>
      <w:r>
        <w:t xml:space="preserve"> IN</w:t>
      </w:r>
      <w:r>
        <w:t>SOL International/UNCITRAL/World Bank Judicial Colloquium in Insolvency</w:t>
      </w:r>
      <w:r>
        <w:t xml:space="preserve">, </w:t>
      </w:r>
      <w:r>
        <w:t xml:space="preserve">Lessons from recent cases on cross-board insolvency </w:t>
      </w:r>
      <w:r>
        <w:t>–</w:t>
      </w:r>
      <w:r>
        <w:t xml:space="preserve"> Australia</w:t>
      </w:r>
      <w:r>
        <w:t xml:space="preserve">, </w:t>
      </w:r>
      <w:r>
        <w:t>21 March 2015</w:t>
      </w:r>
      <w:r w:rsidR="00D050C4">
        <w:t>, &lt;</w:t>
      </w:r>
      <w:r w:rsidR="00D050C4" w:rsidRPr="00D050C4">
        <w:t xml:space="preserve"> </w:t>
      </w:r>
      <w:hyperlink r:id="rId4" w:history="1">
        <w:r w:rsidR="00D050C4" w:rsidRPr="00405DB6">
          <w:rPr>
            <w:rStyle w:val="Hyperlink"/>
          </w:rPr>
          <w:t>https://www.supremecourt.justice.nsw.gov.au/Documents/Publications/Speeches/Pre-2015%20Speeches/Black/black_20150321.pdf</w:t>
        </w:r>
      </w:hyperlink>
      <w:r w:rsidR="00D050C4">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0EF7EF9"/>
    <w:multiLevelType w:val="hybridMultilevel"/>
    <w:tmpl w:val="BC1AE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D186C"/>
    <w:multiLevelType w:val="hybridMultilevel"/>
    <w:tmpl w:val="37D8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AE8167F"/>
    <w:multiLevelType w:val="hybridMultilevel"/>
    <w:tmpl w:val="F21E1B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6DCE"/>
    <w:multiLevelType w:val="hybridMultilevel"/>
    <w:tmpl w:val="9C4C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66D45"/>
    <w:multiLevelType w:val="hybridMultilevel"/>
    <w:tmpl w:val="A30C8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4D38B8"/>
    <w:multiLevelType w:val="hybridMultilevel"/>
    <w:tmpl w:val="C55E2F46"/>
    <w:lvl w:ilvl="0" w:tplc="AAE837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0360E4B"/>
    <w:multiLevelType w:val="hybridMultilevel"/>
    <w:tmpl w:val="26226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4885C6B"/>
    <w:multiLevelType w:val="hybridMultilevel"/>
    <w:tmpl w:val="87CC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605986"/>
    <w:multiLevelType w:val="hybridMultilevel"/>
    <w:tmpl w:val="7E90BF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1E7F354F"/>
    <w:multiLevelType w:val="hybridMultilevel"/>
    <w:tmpl w:val="ACEC479C"/>
    <w:lvl w:ilvl="0" w:tplc="0FD843CE">
      <w:start w:val="1"/>
      <w:numFmt w:val="lowerLetter"/>
      <w:lvlText w:val="(%1)"/>
      <w:lvlJc w:val="left"/>
      <w:pPr>
        <w:ind w:left="804" w:hanging="44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3762C6D"/>
    <w:multiLevelType w:val="hybridMultilevel"/>
    <w:tmpl w:val="27B6D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954E77"/>
    <w:multiLevelType w:val="hybridMultilevel"/>
    <w:tmpl w:val="D1B8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CC8347E"/>
    <w:multiLevelType w:val="hybridMultilevel"/>
    <w:tmpl w:val="E9B4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4BB2C9B"/>
    <w:multiLevelType w:val="hybridMultilevel"/>
    <w:tmpl w:val="E2AC8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F919E2"/>
    <w:multiLevelType w:val="hybridMultilevel"/>
    <w:tmpl w:val="5128D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D86FF3"/>
    <w:multiLevelType w:val="hybridMultilevel"/>
    <w:tmpl w:val="1010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03301D"/>
    <w:multiLevelType w:val="hybridMultilevel"/>
    <w:tmpl w:val="FB743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E60198"/>
    <w:multiLevelType w:val="hybridMultilevel"/>
    <w:tmpl w:val="88D4CF64"/>
    <w:lvl w:ilvl="0" w:tplc="987C53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BF3AC8"/>
    <w:multiLevelType w:val="hybridMultilevel"/>
    <w:tmpl w:val="F21E1BEA"/>
    <w:lvl w:ilvl="0" w:tplc="429A60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7A1DA3"/>
    <w:multiLevelType w:val="hybridMultilevel"/>
    <w:tmpl w:val="630C3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5E651721"/>
    <w:multiLevelType w:val="hybridMultilevel"/>
    <w:tmpl w:val="402EB538"/>
    <w:lvl w:ilvl="0" w:tplc="987C53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0D416B"/>
    <w:multiLevelType w:val="hybridMultilevel"/>
    <w:tmpl w:val="19DA2052"/>
    <w:lvl w:ilvl="0" w:tplc="987C532C">
      <w:start w:val="1"/>
      <w:numFmt w:val="decimal"/>
      <w:lvlText w:val="%1."/>
      <w:lvlJc w:val="left"/>
      <w:pPr>
        <w:ind w:left="720" w:hanging="360"/>
      </w:pPr>
      <w:rPr>
        <w:rFonts w:hint="default"/>
      </w:rPr>
    </w:lvl>
    <w:lvl w:ilvl="1" w:tplc="6D1407B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8CE0219"/>
    <w:multiLevelType w:val="hybridMultilevel"/>
    <w:tmpl w:val="4BF8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F597048"/>
    <w:multiLevelType w:val="hybridMultilevel"/>
    <w:tmpl w:val="D6A87B00"/>
    <w:lvl w:ilvl="0" w:tplc="FFFFFFFF">
      <w:start w:val="1"/>
      <w:numFmt w:val="decimal"/>
      <w:lvlText w:val="%1."/>
      <w:lvlJc w:val="left"/>
      <w:pPr>
        <w:ind w:left="720" w:hanging="360"/>
      </w:pPr>
      <w:rPr>
        <w:rFonts w:hint="default"/>
      </w:rPr>
    </w:lvl>
    <w:lvl w:ilvl="1" w:tplc="6DA026A0">
      <w:start w:val="1"/>
      <w:numFmt w:val="lowerLetter"/>
      <w:lvlText w:val="(%2)"/>
      <w:lvlJc w:val="left"/>
      <w:pPr>
        <w:ind w:left="1440" w:hanging="504"/>
      </w:pPr>
      <w:rPr>
        <w:rFonts w:hint="default"/>
      </w:rPr>
    </w:lvl>
    <w:lvl w:ilvl="2" w:tplc="EF0EAE90">
      <w:start w:val="1"/>
      <w:numFmt w:val="lowerRoman"/>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905F6D"/>
    <w:multiLevelType w:val="hybridMultilevel"/>
    <w:tmpl w:val="373667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AB4FCF"/>
    <w:multiLevelType w:val="hybridMultilevel"/>
    <w:tmpl w:val="B41AC2EE"/>
    <w:lvl w:ilvl="0" w:tplc="0EA65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070804"/>
    <w:multiLevelType w:val="hybridMultilevel"/>
    <w:tmpl w:val="49720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703143"/>
    <w:multiLevelType w:val="hybridMultilevel"/>
    <w:tmpl w:val="0F601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852BD7"/>
    <w:multiLevelType w:val="hybridMultilevel"/>
    <w:tmpl w:val="535EBF22"/>
    <w:lvl w:ilvl="0" w:tplc="033451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4142538">
    <w:abstractNumId w:val="41"/>
  </w:num>
  <w:num w:numId="2" w16cid:durableId="214002666">
    <w:abstractNumId w:val="23"/>
  </w:num>
  <w:num w:numId="3" w16cid:durableId="865755213">
    <w:abstractNumId w:val="20"/>
  </w:num>
  <w:num w:numId="4" w16cid:durableId="649750292">
    <w:abstractNumId w:val="38"/>
  </w:num>
  <w:num w:numId="5" w16cid:durableId="1547259134">
    <w:abstractNumId w:val="21"/>
  </w:num>
  <w:num w:numId="6" w16cid:durableId="89936108">
    <w:abstractNumId w:val="31"/>
  </w:num>
  <w:num w:numId="7" w16cid:durableId="903878471">
    <w:abstractNumId w:val="40"/>
  </w:num>
  <w:num w:numId="8" w16cid:durableId="607736928">
    <w:abstractNumId w:val="35"/>
  </w:num>
  <w:num w:numId="9" w16cid:durableId="465588430">
    <w:abstractNumId w:val="19"/>
  </w:num>
  <w:num w:numId="10" w16cid:durableId="1715737690">
    <w:abstractNumId w:val="14"/>
  </w:num>
  <w:num w:numId="11" w16cid:durableId="22291617">
    <w:abstractNumId w:val="0"/>
  </w:num>
  <w:num w:numId="12" w16cid:durableId="321281029">
    <w:abstractNumId w:val="37"/>
  </w:num>
  <w:num w:numId="13" w16cid:durableId="866795738">
    <w:abstractNumId w:val="42"/>
  </w:num>
  <w:num w:numId="14" w16cid:durableId="1729260907">
    <w:abstractNumId w:val="16"/>
  </w:num>
  <w:num w:numId="15" w16cid:durableId="240915050">
    <w:abstractNumId w:val="10"/>
  </w:num>
  <w:num w:numId="16" w16cid:durableId="1338265298">
    <w:abstractNumId w:val="3"/>
  </w:num>
  <w:num w:numId="17" w16cid:durableId="733434909">
    <w:abstractNumId w:val="48"/>
  </w:num>
  <w:num w:numId="18" w16cid:durableId="1310012518">
    <w:abstractNumId w:val="12"/>
  </w:num>
  <w:num w:numId="19" w16cid:durableId="2063672178">
    <w:abstractNumId w:val="33"/>
  </w:num>
  <w:num w:numId="20" w16cid:durableId="1820227652">
    <w:abstractNumId w:val="8"/>
  </w:num>
  <w:num w:numId="21" w16cid:durableId="2038699870">
    <w:abstractNumId w:val="32"/>
  </w:num>
  <w:num w:numId="22" w16cid:durableId="1688369169">
    <w:abstractNumId w:val="1"/>
  </w:num>
  <w:num w:numId="23" w16cid:durableId="541602532">
    <w:abstractNumId w:val="29"/>
  </w:num>
  <w:num w:numId="24" w16cid:durableId="1300458582">
    <w:abstractNumId w:val="4"/>
  </w:num>
  <w:num w:numId="25" w16cid:durableId="1394544950">
    <w:abstractNumId w:val="44"/>
  </w:num>
  <w:num w:numId="26" w16cid:durableId="1016889090">
    <w:abstractNumId w:val="43"/>
  </w:num>
  <w:num w:numId="27" w16cid:durableId="2012830009">
    <w:abstractNumId w:val="24"/>
  </w:num>
  <w:num w:numId="28" w16cid:durableId="786243512">
    <w:abstractNumId w:val="45"/>
  </w:num>
  <w:num w:numId="29" w16cid:durableId="1579828016">
    <w:abstractNumId w:val="7"/>
  </w:num>
  <w:num w:numId="30" w16cid:durableId="2146045160">
    <w:abstractNumId w:val="34"/>
  </w:num>
  <w:num w:numId="31" w16cid:durableId="2020160737">
    <w:abstractNumId w:val="28"/>
  </w:num>
  <w:num w:numId="32" w16cid:durableId="1058477276">
    <w:abstractNumId w:val="36"/>
  </w:num>
  <w:num w:numId="33" w16cid:durableId="1958171621">
    <w:abstractNumId w:val="27"/>
  </w:num>
  <w:num w:numId="34" w16cid:durableId="192813065">
    <w:abstractNumId w:val="26"/>
  </w:num>
  <w:num w:numId="35" w16cid:durableId="811949485">
    <w:abstractNumId w:val="47"/>
  </w:num>
  <w:num w:numId="36" w16cid:durableId="1205362734">
    <w:abstractNumId w:val="5"/>
  </w:num>
  <w:num w:numId="37" w16cid:durableId="1642928497">
    <w:abstractNumId w:val="22"/>
  </w:num>
  <w:num w:numId="38" w16cid:durableId="1725253196">
    <w:abstractNumId w:val="18"/>
  </w:num>
  <w:num w:numId="39" w16cid:durableId="758214743">
    <w:abstractNumId w:val="6"/>
  </w:num>
  <w:num w:numId="40" w16cid:durableId="1888101067">
    <w:abstractNumId w:val="9"/>
  </w:num>
  <w:num w:numId="41" w16cid:durableId="1418868881">
    <w:abstractNumId w:val="30"/>
  </w:num>
  <w:num w:numId="42" w16cid:durableId="629239631">
    <w:abstractNumId w:val="46"/>
  </w:num>
  <w:num w:numId="43" w16cid:durableId="1942181830">
    <w:abstractNumId w:val="13"/>
  </w:num>
  <w:num w:numId="44" w16cid:durableId="1531608470">
    <w:abstractNumId w:val="25"/>
  </w:num>
  <w:num w:numId="45" w16cid:durableId="625769870">
    <w:abstractNumId w:val="15"/>
  </w:num>
  <w:num w:numId="46" w16cid:durableId="1859613110">
    <w:abstractNumId w:val="11"/>
  </w:num>
  <w:num w:numId="47" w16cid:durableId="370345324">
    <w:abstractNumId w:val="17"/>
  </w:num>
  <w:num w:numId="48" w16cid:durableId="1748770544">
    <w:abstractNumId w:val="49"/>
  </w:num>
  <w:num w:numId="49" w16cid:durableId="260535190">
    <w:abstractNumId w:val="2"/>
  </w:num>
  <w:num w:numId="50" w16cid:durableId="267278557">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080D"/>
    <w:rsid w:val="0000362F"/>
    <w:rsid w:val="00005B7B"/>
    <w:rsid w:val="00006793"/>
    <w:rsid w:val="00007BF3"/>
    <w:rsid w:val="00010BA0"/>
    <w:rsid w:val="00012F80"/>
    <w:rsid w:val="0001749F"/>
    <w:rsid w:val="00017F78"/>
    <w:rsid w:val="00020557"/>
    <w:rsid w:val="000209AA"/>
    <w:rsid w:val="00021FC2"/>
    <w:rsid w:val="0002227B"/>
    <w:rsid w:val="00023138"/>
    <w:rsid w:val="00023284"/>
    <w:rsid w:val="00023705"/>
    <w:rsid w:val="000250C7"/>
    <w:rsid w:val="00026F16"/>
    <w:rsid w:val="00030310"/>
    <w:rsid w:val="000328D6"/>
    <w:rsid w:val="00034A6B"/>
    <w:rsid w:val="00036524"/>
    <w:rsid w:val="00036794"/>
    <w:rsid w:val="000372D2"/>
    <w:rsid w:val="00037621"/>
    <w:rsid w:val="00041952"/>
    <w:rsid w:val="00043104"/>
    <w:rsid w:val="00044D46"/>
    <w:rsid w:val="00045088"/>
    <w:rsid w:val="00045904"/>
    <w:rsid w:val="000502FD"/>
    <w:rsid w:val="00054BD6"/>
    <w:rsid w:val="000609D3"/>
    <w:rsid w:val="0006434C"/>
    <w:rsid w:val="00065166"/>
    <w:rsid w:val="00067938"/>
    <w:rsid w:val="000702AE"/>
    <w:rsid w:val="00075FDA"/>
    <w:rsid w:val="00077911"/>
    <w:rsid w:val="000812FF"/>
    <w:rsid w:val="00082609"/>
    <w:rsid w:val="000851CC"/>
    <w:rsid w:val="000864BF"/>
    <w:rsid w:val="00086ACA"/>
    <w:rsid w:val="00087F21"/>
    <w:rsid w:val="00093BE8"/>
    <w:rsid w:val="0009435C"/>
    <w:rsid w:val="000A0945"/>
    <w:rsid w:val="000A1ED1"/>
    <w:rsid w:val="000A407B"/>
    <w:rsid w:val="000A43AB"/>
    <w:rsid w:val="000A5EB2"/>
    <w:rsid w:val="000A68ED"/>
    <w:rsid w:val="000B06C0"/>
    <w:rsid w:val="000B5FF1"/>
    <w:rsid w:val="000B609F"/>
    <w:rsid w:val="000C648D"/>
    <w:rsid w:val="000D0795"/>
    <w:rsid w:val="000D22A9"/>
    <w:rsid w:val="000D2487"/>
    <w:rsid w:val="000D3290"/>
    <w:rsid w:val="000D55A8"/>
    <w:rsid w:val="000E30A3"/>
    <w:rsid w:val="000E4841"/>
    <w:rsid w:val="000E503A"/>
    <w:rsid w:val="000E69B2"/>
    <w:rsid w:val="000F1677"/>
    <w:rsid w:val="000F1754"/>
    <w:rsid w:val="000F3D6C"/>
    <w:rsid w:val="0010128D"/>
    <w:rsid w:val="00101707"/>
    <w:rsid w:val="00102CC9"/>
    <w:rsid w:val="0010593A"/>
    <w:rsid w:val="0011242E"/>
    <w:rsid w:val="00112D55"/>
    <w:rsid w:val="0011301D"/>
    <w:rsid w:val="00113861"/>
    <w:rsid w:val="001139F4"/>
    <w:rsid w:val="0011473D"/>
    <w:rsid w:val="0011537F"/>
    <w:rsid w:val="00115C85"/>
    <w:rsid w:val="00116389"/>
    <w:rsid w:val="0012319A"/>
    <w:rsid w:val="00123855"/>
    <w:rsid w:val="00123B0A"/>
    <w:rsid w:val="00126A4D"/>
    <w:rsid w:val="0013032B"/>
    <w:rsid w:val="00131611"/>
    <w:rsid w:val="001316B3"/>
    <w:rsid w:val="00135E51"/>
    <w:rsid w:val="00137C27"/>
    <w:rsid w:val="00137F64"/>
    <w:rsid w:val="001409E4"/>
    <w:rsid w:val="0014171F"/>
    <w:rsid w:val="0014317B"/>
    <w:rsid w:val="00144550"/>
    <w:rsid w:val="0014622C"/>
    <w:rsid w:val="00150708"/>
    <w:rsid w:val="001522C2"/>
    <w:rsid w:val="00152348"/>
    <w:rsid w:val="0015456D"/>
    <w:rsid w:val="00155FA2"/>
    <w:rsid w:val="00161F1B"/>
    <w:rsid w:val="00162829"/>
    <w:rsid w:val="00163215"/>
    <w:rsid w:val="00165952"/>
    <w:rsid w:val="00171A38"/>
    <w:rsid w:val="00176286"/>
    <w:rsid w:val="00180548"/>
    <w:rsid w:val="00180AC4"/>
    <w:rsid w:val="00180CCE"/>
    <w:rsid w:val="0018161F"/>
    <w:rsid w:val="0018267A"/>
    <w:rsid w:val="00182779"/>
    <w:rsid w:val="001830DF"/>
    <w:rsid w:val="00187183"/>
    <w:rsid w:val="00190A65"/>
    <w:rsid w:val="00193C7D"/>
    <w:rsid w:val="0019512A"/>
    <w:rsid w:val="001966D9"/>
    <w:rsid w:val="001A007A"/>
    <w:rsid w:val="001A06A6"/>
    <w:rsid w:val="001A7E9A"/>
    <w:rsid w:val="001B0F70"/>
    <w:rsid w:val="001B5016"/>
    <w:rsid w:val="001C015D"/>
    <w:rsid w:val="001C2433"/>
    <w:rsid w:val="001C45FC"/>
    <w:rsid w:val="001D0469"/>
    <w:rsid w:val="001D0BAB"/>
    <w:rsid w:val="001D1B1E"/>
    <w:rsid w:val="001D29C0"/>
    <w:rsid w:val="001D4862"/>
    <w:rsid w:val="001E10E3"/>
    <w:rsid w:val="001E1606"/>
    <w:rsid w:val="001E25B9"/>
    <w:rsid w:val="001E3F95"/>
    <w:rsid w:val="001E49E0"/>
    <w:rsid w:val="001E7621"/>
    <w:rsid w:val="001E7B5A"/>
    <w:rsid w:val="001F2592"/>
    <w:rsid w:val="001F5B95"/>
    <w:rsid w:val="001F7412"/>
    <w:rsid w:val="0020090A"/>
    <w:rsid w:val="00201B4C"/>
    <w:rsid w:val="00202DFE"/>
    <w:rsid w:val="0020660F"/>
    <w:rsid w:val="0020725B"/>
    <w:rsid w:val="00210E26"/>
    <w:rsid w:val="002110F1"/>
    <w:rsid w:val="00214BDC"/>
    <w:rsid w:val="002155DA"/>
    <w:rsid w:val="00216FA9"/>
    <w:rsid w:val="002172B8"/>
    <w:rsid w:val="00220574"/>
    <w:rsid w:val="002209B7"/>
    <w:rsid w:val="00230392"/>
    <w:rsid w:val="002356EA"/>
    <w:rsid w:val="00237169"/>
    <w:rsid w:val="0024116D"/>
    <w:rsid w:val="002415B1"/>
    <w:rsid w:val="00241B44"/>
    <w:rsid w:val="00241FA3"/>
    <w:rsid w:val="00245EFB"/>
    <w:rsid w:val="002476AF"/>
    <w:rsid w:val="0025386E"/>
    <w:rsid w:val="00254A95"/>
    <w:rsid w:val="00254F38"/>
    <w:rsid w:val="002638B0"/>
    <w:rsid w:val="00265939"/>
    <w:rsid w:val="00265D2D"/>
    <w:rsid w:val="0026647A"/>
    <w:rsid w:val="002668D3"/>
    <w:rsid w:val="0027299F"/>
    <w:rsid w:val="00273360"/>
    <w:rsid w:val="002748AA"/>
    <w:rsid w:val="00275B8B"/>
    <w:rsid w:val="00277678"/>
    <w:rsid w:val="00277CBC"/>
    <w:rsid w:val="00282E43"/>
    <w:rsid w:val="00283DDC"/>
    <w:rsid w:val="00284EBE"/>
    <w:rsid w:val="002857FA"/>
    <w:rsid w:val="002903A7"/>
    <w:rsid w:val="00291C2E"/>
    <w:rsid w:val="0029371C"/>
    <w:rsid w:val="0029433F"/>
    <w:rsid w:val="00294829"/>
    <w:rsid w:val="002956E6"/>
    <w:rsid w:val="0029690F"/>
    <w:rsid w:val="00297C8A"/>
    <w:rsid w:val="002A2A60"/>
    <w:rsid w:val="002A2C11"/>
    <w:rsid w:val="002A37BB"/>
    <w:rsid w:val="002A4B95"/>
    <w:rsid w:val="002B0969"/>
    <w:rsid w:val="002B1C45"/>
    <w:rsid w:val="002C13C8"/>
    <w:rsid w:val="002C18F3"/>
    <w:rsid w:val="002C3547"/>
    <w:rsid w:val="002C639F"/>
    <w:rsid w:val="002C6A06"/>
    <w:rsid w:val="002D0021"/>
    <w:rsid w:val="002D0E2E"/>
    <w:rsid w:val="002D299D"/>
    <w:rsid w:val="002D3473"/>
    <w:rsid w:val="002D62AD"/>
    <w:rsid w:val="002E13BB"/>
    <w:rsid w:val="002E792C"/>
    <w:rsid w:val="002F162B"/>
    <w:rsid w:val="002F1956"/>
    <w:rsid w:val="002F3440"/>
    <w:rsid w:val="002F75A3"/>
    <w:rsid w:val="003008C7"/>
    <w:rsid w:val="00303C2F"/>
    <w:rsid w:val="003042CB"/>
    <w:rsid w:val="00304364"/>
    <w:rsid w:val="00305D99"/>
    <w:rsid w:val="003068D1"/>
    <w:rsid w:val="00310854"/>
    <w:rsid w:val="00312CD4"/>
    <w:rsid w:val="003144EF"/>
    <w:rsid w:val="0031579E"/>
    <w:rsid w:val="00321D73"/>
    <w:rsid w:val="00325CFD"/>
    <w:rsid w:val="00326292"/>
    <w:rsid w:val="00326415"/>
    <w:rsid w:val="00330937"/>
    <w:rsid w:val="00330F31"/>
    <w:rsid w:val="0033383D"/>
    <w:rsid w:val="00334648"/>
    <w:rsid w:val="00335E4F"/>
    <w:rsid w:val="003361F2"/>
    <w:rsid w:val="0033768C"/>
    <w:rsid w:val="00337938"/>
    <w:rsid w:val="00340769"/>
    <w:rsid w:val="00341AA6"/>
    <w:rsid w:val="00342C0D"/>
    <w:rsid w:val="003448E5"/>
    <w:rsid w:val="00355C81"/>
    <w:rsid w:val="00361A0A"/>
    <w:rsid w:val="00364836"/>
    <w:rsid w:val="0036565C"/>
    <w:rsid w:val="0036625E"/>
    <w:rsid w:val="00372344"/>
    <w:rsid w:val="0037465A"/>
    <w:rsid w:val="003772AB"/>
    <w:rsid w:val="00380A4E"/>
    <w:rsid w:val="00382C98"/>
    <w:rsid w:val="0038533C"/>
    <w:rsid w:val="00386568"/>
    <w:rsid w:val="00390B57"/>
    <w:rsid w:val="0039232C"/>
    <w:rsid w:val="00392CEB"/>
    <w:rsid w:val="003948D5"/>
    <w:rsid w:val="00396821"/>
    <w:rsid w:val="00397D3A"/>
    <w:rsid w:val="003A051E"/>
    <w:rsid w:val="003A0DBF"/>
    <w:rsid w:val="003A4BEB"/>
    <w:rsid w:val="003A540E"/>
    <w:rsid w:val="003B0CC5"/>
    <w:rsid w:val="003B170F"/>
    <w:rsid w:val="003B2576"/>
    <w:rsid w:val="003B3C5F"/>
    <w:rsid w:val="003C1518"/>
    <w:rsid w:val="003C227C"/>
    <w:rsid w:val="003C4471"/>
    <w:rsid w:val="003D0517"/>
    <w:rsid w:val="003D0A6D"/>
    <w:rsid w:val="003D559F"/>
    <w:rsid w:val="003D78FB"/>
    <w:rsid w:val="003E0B16"/>
    <w:rsid w:val="003E2B95"/>
    <w:rsid w:val="003E2E1C"/>
    <w:rsid w:val="003E67D1"/>
    <w:rsid w:val="003E6DEC"/>
    <w:rsid w:val="003F0F44"/>
    <w:rsid w:val="003F2308"/>
    <w:rsid w:val="003F5E66"/>
    <w:rsid w:val="00404329"/>
    <w:rsid w:val="0040451E"/>
    <w:rsid w:val="00405DC1"/>
    <w:rsid w:val="00405F8E"/>
    <w:rsid w:val="00411B2F"/>
    <w:rsid w:val="00413905"/>
    <w:rsid w:val="004144A4"/>
    <w:rsid w:val="00415F1F"/>
    <w:rsid w:val="00416D2B"/>
    <w:rsid w:val="004174B0"/>
    <w:rsid w:val="0042108F"/>
    <w:rsid w:val="004219E7"/>
    <w:rsid w:val="00422C43"/>
    <w:rsid w:val="0043046D"/>
    <w:rsid w:val="00430FED"/>
    <w:rsid w:val="00431B67"/>
    <w:rsid w:val="00434A8C"/>
    <w:rsid w:val="00437297"/>
    <w:rsid w:val="00442303"/>
    <w:rsid w:val="00444284"/>
    <w:rsid w:val="00444AA3"/>
    <w:rsid w:val="00444F31"/>
    <w:rsid w:val="00445CE6"/>
    <w:rsid w:val="00447D5A"/>
    <w:rsid w:val="004534C2"/>
    <w:rsid w:val="0045446F"/>
    <w:rsid w:val="0045683E"/>
    <w:rsid w:val="00464577"/>
    <w:rsid w:val="00466F5F"/>
    <w:rsid w:val="00477C72"/>
    <w:rsid w:val="00491675"/>
    <w:rsid w:val="00493855"/>
    <w:rsid w:val="00495E79"/>
    <w:rsid w:val="004A09EE"/>
    <w:rsid w:val="004A1307"/>
    <w:rsid w:val="004A2D83"/>
    <w:rsid w:val="004A3AA6"/>
    <w:rsid w:val="004A3BB9"/>
    <w:rsid w:val="004A430A"/>
    <w:rsid w:val="004A57DD"/>
    <w:rsid w:val="004A7B51"/>
    <w:rsid w:val="004A7D71"/>
    <w:rsid w:val="004A7EF3"/>
    <w:rsid w:val="004B11FD"/>
    <w:rsid w:val="004B1AD6"/>
    <w:rsid w:val="004B23A2"/>
    <w:rsid w:val="004C15FB"/>
    <w:rsid w:val="004C650A"/>
    <w:rsid w:val="004C73AA"/>
    <w:rsid w:val="004C7828"/>
    <w:rsid w:val="004D05ED"/>
    <w:rsid w:val="004D0EC7"/>
    <w:rsid w:val="004D1A5A"/>
    <w:rsid w:val="004D21AF"/>
    <w:rsid w:val="004D2FFF"/>
    <w:rsid w:val="004D3721"/>
    <w:rsid w:val="004D4672"/>
    <w:rsid w:val="004D468D"/>
    <w:rsid w:val="004D4BCA"/>
    <w:rsid w:val="004D58E0"/>
    <w:rsid w:val="004D64F9"/>
    <w:rsid w:val="004D7C9A"/>
    <w:rsid w:val="004E3A6B"/>
    <w:rsid w:val="004E428F"/>
    <w:rsid w:val="004E622C"/>
    <w:rsid w:val="004F3EBA"/>
    <w:rsid w:val="004F5FDF"/>
    <w:rsid w:val="005011D6"/>
    <w:rsid w:val="005049BA"/>
    <w:rsid w:val="00506B45"/>
    <w:rsid w:val="00511092"/>
    <w:rsid w:val="005177FE"/>
    <w:rsid w:val="0052263B"/>
    <w:rsid w:val="00524728"/>
    <w:rsid w:val="00527CFC"/>
    <w:rsid w:val="00532230"/>
    <w:rsid w:val="005331CA"/>
    <w:rsid w:val="00533704"/>
    <w:rsid w:val="00537970"/>
    <w:rsid w:val="00540E3A"/>
    <w:rsid w:val="00542A3A"/>
    <w:rsid w:val="00544127"/>
    <w:rsid w:val="00544FF6"/>
    <w:rsid w:val="00545501"/>
    <w:rsid w:val="005463A9"/>
    <w:rsid w:val="00546DB5"/>
    <w:rsid w:val="00547292"/>
    <w:rsid w:val="00551038"/>
    <w:rsid w:val="005522C4"/>
    <w:rsid w:val="00553EB2"/>
    <w:rsid w:val="00557804"/>
    <w:rsid w:val="00560534"/>
    <w:rsid w:val="00560625"/>
    <w:rsid w:val="00561993"/>
    <w:rsid w:val="0056391B"/>
    <w:rsid w:val="005650E2"/>
    <w:rsid w:val="00567AD7"/>
    <w:rsid w:val="00570C76"/>
    <w:rsid w:val="00571205"/>
    <w:rsid w:val="005714E8"/>
    <w:rsid w:val="00575B2D"/>
    <w:rsid w:val="00582151"/>
    <w:rsid w:val="005833D0"/>
    <w:rsid w:val="00584141"/>
    <w:rsid w:val="005846F3"/>
    <w:rsid w:val="00585141"/>
    <w:rsid w:val="00585AAE"/>
    <w:rsid w:val="0058622F"/>
    <w:rsid w:val="00591476"/>
    <w:rsid w:val="00592F82"/>
    <w:rsid w:val="005941CA"/>
    <w:rsid w:val="005A0446"/>
    <w:rsid w:val="005A0CCA"/>
    <w:rsid w:val="005A2E18"/>
    <w:rsid w:val="005A6FF2"/>
    <w:rsid w:val="005A726D"/>
    <w:rsid w:val="005A797A"/>
    <w:rsid w:val="005B04BB"/>
    <w:rsid w:val="005B67AC"/>
    <w:rsid w:val="005B704C"/>
    <w:rsid w:val="005B79F4"/>
    <w:rsid w:val="005C490D"/>
    <w:rsid w:val="005C5A6D"/>
    <w:rsid w:val="005D16DD"/>
    <w:rsid w:val="005D1B4F"/>
    <w:rsid w:val="005D3037"/>
    <w:rsid w:val="005D43E0"/>
    <w:rsid w:val="005D58A3"/>
    <w:rsid w:val="005D5E00"/>
    <w:rsid w:val="005E1B79"/>
    <w:rsid w:val="005E26CA"/>
    <w:rsid w:val="005E4F5F"/>
    <w:rsid w:val="005E6076"/>
    <w:rsid w:val="005E6C1B"/>
    <w:rsid w:val="005E7008"/>
    <w:rsid w:val="005E7C21"/>
    <w:rsid w:val="005F026D"/>
    <w:rsid w:val="005F25D0"/>
    <w:rsid w:val="005F2AEA"/>
    <w:rsid w:val="005F2D0B"/>
    <w:rsid w:val="005F4B31"/>
    <w:rsid w:val="005F642E"/>
    <w:rsid w:val="005F7447"/>
    <w:rsid w:val="006026FB"/>
    <w:rsid w:val="00604024"/>
    <w:rsid w:val="00606CF4"/>
    <w:rsid w:val="00610388"/>
    <w:rsid w:val="00610AC7"/>
    <w:rsid w:val="006123DE"/>
    <w:rsid w:val="00612CA5"/>
    <w:rsid w:val="006153EC"/>
    <w:rsid w:val="0062012E"/>
    <w:rsid w:val="006215CE"/>
    <w:rsid w:val="00621866"/>
    <w:rsid w:val="00621A17"/>
    <w:rsid w:val="00626C6C"/>
    <w:rsid w:val="00627A10"/>
    <w:rsid w:val="00627CC9"/>
    <w:rsid w:val="00627E7B"/>
    <w:rsid w:val="00630343"/>
    <w:rsid w:val="00630542"/>
    <w:rsid w:val="00632E44"/>
    <w:rsid w:val="00634622"/>
    <w:rsid w:val="00636808"/>
    <w:rsid w:val="00637601"/>
    <w:rsid w:val="00641515"/>
    <w:rsid w:val="006441AA"/>
    <w:rsid w:val="00651D41"/>
    <w:rsid w:val="00654C2F"/>
    <w:rsid w:val="00656E92"/>
    <w:rsid w:val="00657087"/>
    <w:rsid w:val="00657E26"/>
    <w:rsid w:val="006639DB"/>
    <w:rsid w:val="0066571A"/>
    <w:rsid w:val="00665BFA"/>
    <w:rsid w:val="006661EF"/>
    <w:rsid w:val="00671399"/>
    <w:rsid w:val="00671AF1"/>
    <w:rsid w:val="00675A6A"/>
    <w:rsid w:val="00676E17"/>
    <w:rsid w:val="00677AEB"/>
    <w:rsid w:val="00680EF2"/>
    <w:rsid w:val="0068337B"/>
    <w:rsid w:val="00687A1D"/>
    <w:rsid w:val="00690AFA"/>
    <w:rsid w:val="0069726C"/>
    <w:rsid w:val="00697EA1"/>
    <w:rsid w:val="006A2646"/>
    <w:rsid w:val="006A4C57"/>
    <w:rsid w:val="006A5134"/>
    <w:rsid w:val="006A5375"/>
    <w:rsid w:val="006A6530"/>
    <w:rsid w:val="006B13B2"/>
    <w:rsid w:val="006B3651"/>
    <w:rsid w:val="006B435A"/>
    <w:rsid w:val="006B4C64"/>
    <w:rsid w:val="006B55DD"/>
    <w:rsid w:val="006B636D"/>
    <w:rsid w:val="006B7879"/>
    <w:rsid w:val="006C63C0"/>
    <w:rsid w:val="006D03DD"/>
    <w:rsid w:val="006D6BD5"/>
    <w:rsid w:val="006D79EC"/>
    <w:rsid w:val="006E06AD"/>
    <w:rsid w:val="006E0C42"/>
    <w:rsid w:val="006E2F48"/>
    <w:rsid w:val="006E481A"/>
    <w:rsid w:val="006E5298"/>
    <w:rsid w:val="006F4A78"/>
    <w:rsid w:val="006F734A"/>
    <w:rsid w:val="006F7903"/>
    <w:rsid w:val="0070069A"/>
    <w:rsid w:val="00700D83"/>
    <w:rsid w:val="00701E9D"/>
    <w:rsid w:val="007040C3"/>
    <w:rsid w:val="00704457"/>
    <w:rsid w:val="00704852"/>
    <w:rsid w:val="007074E9"/>
    <w:rsid w:val="00713DA4"/>
    <w:rsid w:val="00713DAF"/>
    <w:rsid w:val="00714BF1"/>
    <w:rsid w:val="00721383"/>
    <w:rsid w:val="00721ECF"/>
    <w:rsid w:val="0072360C"/>
    <w:rsid w:val="00725380"/>
    <w:rsid w:val="00727111"/>
    <w:rsid w:val="0073158B"/>
    <w:rsid w:val="00731FA7"/>
    <w:rsid w:val="007333CC"/>
    <w:rsid w:val="0073382B"/>
    <w:rsid w:val="0073399A"/>
    <w:rsid w:val="00735728"/>
    <w:rsid w:val="0074088D"/>
    <w:rsid w:val="00740DAD"/>
    <w:rsid w:val="007472C4"/>
    <w:rsid w:val="00757D50"/>
    <w:rsid w:val="007603F5"/>
    <w:rsid w:val="00764DB0"/>
    <w:rsid w:val="0076764D"/>
    <w:rsid w:val="007719FE"/>
    <w:rsid w:val="0077498C"/>
    <w:rsid w:val="00775C59"/>
    <w:rsid w:val="007809BC"/>
    <w:rsid w:val="00780F49"/>
    <w:rsid w:val="00784128"/>
    <w:rsid w:val="007853CA"/>
    <w:rsid w:val="00785534"/>
    <w:rsid w:val="00787BCC"/>
    <w:rsid w:val="00791BCA"/>
    <w:rsid w:val="00792A7C"/>
    <w:rsid w:val="00793173"/>
    <w:rsid w:val="007943AE"/>
    <w:rsid w:val="00794A4E"/>
    <w:rsid w:val="007A1664"/>
    <w:rsid w:val="007A2A33"/>
    <w:rsid w:val="007A5F7F"/>
    <w:rsid w:val="007B22CF"/>
    <w:rsid w:val="007B2AC8"/>
    <w:rsid w:val="007B38A6"/>
    <w:rsid w:val="007B38AE"/>
    <w:rsid w:val="007B3A5E"/>
    <w:rsid w:val="007B5C89"/>
    <w:rsid w:val="007B6178"/>
    <w:rsid w:val="007B6366"/>
    <w:rsid w:val="007C0B76"/>
    <w:rsid w:val="007C1FCC"/>
    <w:rsid w:val="007C1FF5"/>
    <w:rsid w:val="007C6201"/>
    <w:rsid w:val="007D286C"/>
    <w:rsid w:val="007D77A4"/>
    <w:rsid w:val="007D7C92"/>
    <w:rsid w:val="007D7FD2"/>
    <w:rsid w:val="007E1154"/>
    <w:rsid w:val="007E442E"/>
    <w:rsid w:val="007E4F8B"/>
    <w:rsid w:val="007E6BA4"/>
    <w:rsid w:val="007E791A"/>
    <w:rsid w:val="007F21B9"/>
    <w:rsid w:val="007F3EAB"/>
    <w:rsid w:val="007F41F8"/>
    <w:rsid w:val="007F4A18"/>
    <w:rsid w:val="007F659B"/>
    <w:rsid w:val="00800BA5"/>
    <w:rsid w:val="00803D8E"/>
    <w:rsid w:val="0080454E"/>
    <w:rsid w:val="00804C32"/>
    <w:rsid w:val="00806302"/>
    <w:rsid w:val="00807119"/>
    <w:rsid w:val="00820664"/>
    <w:rsid w:val="008235B7"/>
    <w:rsid w:val="00823B29"/>
    <w:rsid w:val="00823DB7"/>
    <w:rsid w:val="008241CE"/>
    <w:rsid w:val="0082483F"/>
    <w:rsid w:val="008279C0"/>
    <w:rsid w:val="00827D45"/>
    <w:rsid w:val="008317AF"/>
    <w:rsid w:val="00832E91"/>
    <w:rsid w:val="0084456F"/>
    <w:rsid w:val="00852211"/>
    <w:rsid w:val="00852A9B"/>
    <w:rsid w:val="00853A60"/>
    <w:rsid w:val="00853AFD"/>
    <w:rsid w:val="008550D5"/>
    <w:rsid w:val="00856D81"/>
    <w:rsid w:val="00865A95"/>
    <w:rsid w:val="00867701"/>
    <w:rsid w:val="00867C22"/>
    <w:rsid w:val="00867D19"/>
    <w:rsid w:val="008723F3"/>
    <w:rsid w:val="0087682F"/>
    <w:rsid w:val="00876F56"/>
    <w:rsid w:val="00881543"/>
    <w:rsid w:val="00881DE6"/>
    <w:rsid w:val="008837A6"/>
    <w:rsid w:val="00885065"/>
    <w:rsid w:val="0089145D"/>
    <w:rsid w:val="00893929"/>
    <w:rsid w:val="008944E7"/>
    <w:rsid w:val="0089536F"/>
    <w:rsid w:val="0089789A"/>
    <w:rsid w:val="008A3075"/>
    <w:rsid w:val="008A3E1E"/>
    <w:rsid w:val="008A4DF2"/>
    <w:rsid w:val="008A5C8E"/>
    <w:rsid w:val="008A6CFE"/>
    <w:rsid w:val="008A6D2A"/>
    <w:rsid w:val="008A6ED6"/>
    <w:rsid w:val="008B1B7D"/>
    <w:rsid w:val="008B4524"/>
    <w:rsid w:val="008B5333"/>
    <w:rsid w:val="008B6223"/>
    <w:rsid w:val="008C0FC7"/>
    <w:rsid w:val="008C1159"/>
    <w:rsid w:val="008C2BDC"/>
    <w:rsid w:val="008C3FB9"/>
    <w:rsid w:val="008C4819"/>
    <w:rsid w:val="008C66E0"/>
    <w:rsid w:val="008D06B2"/>
    <w:rsid w:val="008D0A4D"/>
    <w:rsid w:val="008D4D4A"/>
    <w:rsid w:val="008E22E0"/>
    <w:rsid w:val="008E3339"/>
    <w:rsid w:val="008E3739"/>
    <w:rsid w:val="008E5042"/>
    <w:rsid w:val="008E587B"/>
    <w:rsid w:val="008E6678"/>
    <w:rsid w:val="008E7662"/>
    <w:rsid w:val="008F20FC"/>
    <w:rsid w:val="008F2C4E"/>
    <w:rsid w:val="008F5FFE"/>
    <w:rsid w:val="009012E5"/>
    <w:rsid w:val="00905A43"/>
    <w:rsid w:val="00911F76"/>
    <w:rsid w:val="00912C79"/>
    <w:rsid w:val="00914935"/>
    <w:rsid w:val="0091539B"/>
    <w:rsid w:val="0091734F"/>
    <w:rsid w:val="00921B8C"/>
    <w:rsid w:val="00923BB9"/>
    <w:rsid w:val="00924AE1"/>
    <w:rsid w:val="00940273"/>
    <w:rsid w:val="00942123"/>
    <w:rsid w:val="00945928"/>
    <w:rsid w:val="00945B6C"/>
    <w:rsid w:val="00946755"/>
    <w:rsid w:val="00950D56"/>
    <w:rsid w:val="009512E1"/>
    <w:rsid w:val="0095207B"/>
    <w:rsid w:val="00953A1B"/>
    <w:rsid w:val="00955BD3"/>
    <w:rsid w:val="00960E60"/>
    <w:rsid w:val="00962045"/>
    <w:rsid w:val="00963113"/>
    <w:rsid w:val="009664FB"/>
    <w:rsid w:val="009710AC"/>
    <w:rsid w:val="00972BAA"/>
    <w:rsid w:val="00974431"/>
    <w:rsid w:val="00976EC7"/>
    <w:rsid w:val="009775A6"/>
    <w:rsid w:val="0097779D"/>
    <w:rsid w:val="00980E61"/>
    <w:rsid w:val="0098200F"/>
    <w:rsid w:val="00991428"/>
    <w:rsid w:val="0099169D"/>
    <w:rsid w:val="00992676"/>
    <w:rsid w:val="009952B3"/>
    <w:rsid w:val="009954B2"/>
    <w:rsid w:val="00996691"/>
    <w:rsid w:val="00997231"/>
    <w:rsid w:val="009A3AB7"/>
    <w:rsid w:val="009B0723"/>
    <w:rsid w:val="009B07AD"/>
    <w:rsid w:val="009B0883"/>
    <w:rsid w:val="009B15E2"/>
    <w:rsid w:val="009B2B0B"/>
    <w:rsid w:val="009B4976"/>
    <w:rsid w:val="009B6652"/>
    <w:rsid w:val="009C0224"/>
    <w:rsid w:val="009C0B8E"/>
    <w:rsid w:val="009C1BC8"/>
    <w:rsid w:val="009C2442"/>
    <w:rsid w:val="009C3F8B"/>
    <w:rsid w:val="009C55A0"/>
    <w:rsid w:val="009C6AB3"/>
    <w:rsid w:val="009D0811"/>
    <w:rsid w:val="009D0EE1"/>
    <w:rsid w:val="009D20B1"/>
    <w:rsid w:val="009D22AF"/>
    <w:rsid w:val="009D26BF"/>
    <w:rsid w:val="009D3F45"/>
    <w:rsid w:val="009D6879"/>
    <w:rsid w:val="009E15FB"/>
    <w:rsid w:val="009E2A2F"/>
    <w:rsid w:val="009E2AEB"/>
    <w:rsid w:val="009E2E27"/>
    <w:rsid w:val="009E45DF"/>
    <w:rsid w:val="009E4DE3"/>
    <w:rsid w:val="009F0E5D"/>
    <w:rsid w:val="009F275E"/>
    <w:rsid w:val="009F2E51"/>
    <w:rsid w:val="009F56CE"/>
    <w:rsid w:val="009F617B"/>
    <w:rsid w:val="00A01072"/>
    <w:rsid w:val="00A047EE"/>
    <w:rsid w:val="00A11A32"/>
    <w:rsid w:val="00A149B6"/>
    <w:rsid w:val="00A15DC7"/>
    <w:rsid w:val="00A21FA5"/>
    <w:rsid w:val="00A2274A"/>
    <w:rsid w:val="00A234E0"/>
    <w:rsid w:val="00A235B7"/>
    <w:rsid w:val="00A24F8E"/>
    <w:rsid w:val="00A26560"/>
    <w:rsid w:val="00A27A7A"/>
    <w:rsid w:val="00A34ABE"/>
    <w:rsid w:val="00A407EF"/>
    <w:rsid w:val="00A46B4C"/>
    <w:rsid w:val="00A5117B"/>
    <w:rsid w:val="00A51964"/>
    <w:rsid w:val="00A52F66"/>
    <w:rsid w:val="00A55389"/>
    <w:rsid w:val="00A5539C"/>
    <w:rsid w:val="00A56D34"/>
    <w:rsid w:val="00A57961"/>
    <w:rsid w:val="00A60074"/>
    <w:rsid w:val="00A611E7"/>
    <w:rsid w:val="00A6627C"/>
    <w:rsid w:val="00A67DA7"/>
    <w:rsid w:val="00A708E2"/>
    <w:rsid w:val="00A71019"/>
    <w:rsid w:val="00A76825"/>
    <w:rsid w:val="00A80C02"/>
    <w:rsid w:val="00A81029"/>
    <w:rsid w:val="00A845F5"/>
    <w:rsid w:val="00A85C90"/>
    <w:rsid w:val="00A87A6F"/>
    <w:rsid w:val="00A9302B"/>
    <w:rsid w:val="00A96489"/>
    <w:rsid w:val="00AA2F7D"/>
    <w:rsid w:val="00AB2026"/>
    <w:rsid w:val="00AB21CF"/>
    <w:rsid w:val="00AB2425"/>
    <w:rsid w:val="00AB3DA9"/>
    <w:rsid w:val="00AB685C"/>
    <w:rsid w:val="00AB6C2D"/>
    <w:rsid w:val="00AC08F7"/>
    <w:rsid w:val="00AC106C"/>
    <w:rsid w:val="00AC2F1F"/>
    <w:rsid w:val="00AC3839"/>
    <w:rsid w:val="00AC43F8"/>
    <w:rsid w:val="00AC68D5"/>
    <w:rsid w:val="00AC697B"/>
    <w:rsid w:val="00AC7082"/>
    <w:rsid w:val="00AD12C7"/>
    <w:rsid w:val="00AD2AF6"/>
    <w:rsid w:val="00AD4BE8"/>
    <w:rsid w:val="00AE5DC7"/>
    <w:rsid w:val="00AE7BC1"/>
    <w:rsid w:val="00AF210C"/>
    <w:rsid w:val="00AF228E"/>
    <w:rsid w:val="00AF59A5"/>
    <w:rsid w:val="00B016A8"/>
    <w:rsid w:val="00B14819"/>
    <w:rsid w:val="00B15E2F"/>
    <w:rsid w:val="00B17AA9"/>
    <w:rsid w:val="00B20324"/>
    <w:rsid w:val="00B212EC"/>
    <w:rsid w:val="00B240F9"/>
    <w:rsid w:val="00B321C1"/>
    <w:rsid w:val="00B33588"/>
    <w:rsid w:val="00B33D86"/>
    <w:rsid w:val="00B37C3C"/>
    <w:rsid w:val="00B4196C"/>
    <w:rsid w:val="00B42FE8"/>
    <w:rsid w:val="00B44713"/>
    <w:rsid w:val="00B50226"/>
    <w:rsid w:val="00B51B95"/>
    <w:rsid w:val="00B53482"/>
    <w:rsid w:val="00B53FBE"/>
    <w:rsid w:val="00B54CFA"/>
    <w:rsid w:val="00B56103"/>
    <w:rsid w:val="00B611FB"/>
    <w:rsid w:val="00B62FE9"/>
    <w:rsid w:val="00B64929"/>
    <w:rsid w:val="00B66E51"/>
    <w:rsid w:val="00B67F86"/>
    <w:rsid w:val="00B70212"/>
    <w:rsid w:val="00B736DF"/>
    <w:rsid w:val="00B73EA2"/>
    <w:rsid w:val="00B743D6"/>
    <w:rsid w:val="00B74FBD"/>
    <w:rsid w:val="00B75C6A"/>
    <w:rsid w:val="00B7699C"/>
    <w:rsid w:val="00B77F46"/>
    <w:rsid w:val="00B8099D"/>
    <w:rsid w:val="00B811C1"/>
    <w:rsid w:val="00B81BAA"/>
    <w:rsid w:val="00B82586"/>
    <w:rsid w:val="00B829A3"/>
    <w:rsid w:val="00B8406D"/>
    <w:rsid w:val="00B85E6D"/>
    <w:rsid w:val="00B86B9A"/>
    <w:rsid w:val="00B86DB1"/>
    <w:rsid w:val="00B87869"/>
    <w:rsid w:val="00B906D3"/>
    <w:rsid w:val="00B91EA1"/>
    <w:rsid w:val="00B9639B"/>
    <w:rsid w:val="00B97182"/>
    <w:rsid w:val="00BA3AE6"/>
    <w:rsid w:val="00BA3BAB"/>
    <w:rsid w:val="00BA3C7B"/>
    <w:rsid w:val="00BA4008"/>
    <w:rsid w:val="00BA6821"/>
    <w:rsid w:val="00BA710A"/>
    <w:rsid w:val="00BB0F2B"/>
    <w:rsid w:val="00BB1983"/>
    <w:rsid w:val="00BB3327"/>
    <w:rsid w:val="00BB3BE6"/>
    <w:rsid w:val="00BB525A"/>
    <w:rsid w:val="00BB6ACC"/>
    <w:rsid w:val="00BC0FF4"/>
    <w:rsid w:val="00BC33A0"/>
    <w:rsid w:val="00BC3F5D"/>
    <w:rsid w:val="00BC5A60"/>
    <w:rsid w:val="00BD0637"/>
    <w:rsid w:val="00BD1264"/>
    <w:rsid w:val="00BE4FF3"/>
    <w:rsid w:val="00BE5884"/>
    <w:rsid w:val="00BE62FF"/>
    <w:rsid w:val="00BE793D"/>
    <w:rsid w:val="00BF222D"/>
    <w:rsid w:val="00BF50F7"/>
    <w:rsid w:val="00BF5B06"/>
    <w:rsid w:val="00C00048"/>
    <w:rsid w:val="00C01AD6"/>
    <w:rsid w:val="00C02F29"/>
    <w:rsid w:val="00C060A8"/>
    <w:rsid w:val="00C06B6D"/>
    <w:rsid w:val="00C11AE1"/>
    <w:rsid w:val="00C15638"/>
    <w:rsid w:val="00C15EA3"/>
    <w:rsid w:val="00C163B7"/>
    <w:rsid w:val="00C17718"/>
    <w:rsid w:val="00C20AFE"/>
    <w:rsid w:val="00C22A25"/>
    <w:rsid w:val="00C26E97"/>
    <w:rsid w:val="00C274B9"/>
    <w:rsid w:val="00C2765D"/>
    <w:rsid w:val="00C3269D"/>
    <w:rsid w:val="00C33C66"/>
    <w:rsid w:val="00C34967"/>
    <w:rsid w:val="00C35671"/>
    <w:rsid w:val="00C35B77"/>
    <w:rsid w:val="00C3632F"/>
    <w:rsid w:val="00C376EB"/>
    <w:rsid w:val="00C407FD"/>
    <w:rsid w:val="00C41993"/>
    <w:rsid w:val="00C46A92"/>
    <w:rsid w:val="00C46EC1"/>
    <w:rsid w:val="00C52796"/>
    <w:rsid w:val="00C52C85"/>
    <w:rsid w:val="00C53E2C"/>
    <w:rsid w:val="00C5453F"/>
    <w:rsid w:val="00C550C8"/>
    <w:rsid w:val="00C55824"/>
    <w:rsid w:val="00C56B33"/>
    <w:rsid w:val="00C56B61"/>
    <w:rsid w:val="00C57CC1"/>
    <w:rsid w:val="00C60379"/>
    <w:rsid w:val="00C606C3"/>
    <w:rsid w:val="00C618AD"/>
    <w:rsid w:val="00C620F4"/>
    <w:rsid w:val="00C64607"/>
    <w:rsid w:val="00C6494C"/>
    <w:rsid w:val="00C66794"/>
    <w:rsid w:val="00C66C7B"/>
    <w:rsid w:val="00C7047C"/>
    <w:rsid w:val="00C70914"/>
    <w:rsid w:val="00C72848"/>
    <w:rsid w:val="00C73B7A"/>
    <w:rsid w:val="00C76A78"/>
    <w:rsid w:val="00C7736C"/>
    <w:rsid w:val="00C82D87"/>
    <w:rsid w:val="00C8712A"/>
    <w:rsid w:val="00C902C8"/>
    <w:rsid w:val="00C919D1"/>
    <w:rsid w:val="00C95BC7"/>
    <w:rsid w:val="00C963D3"/>
    <w:rsid w:val="00CA07F1"/>
    <w:rsid w:val="00CA09A8"/>
    <w:rsid w:val="00CA38FD"/>
    <w:rsid w:val="00CB1983"/>
    <w:rsid w:val="00CB2CBB"/>
    <w:rsid w:val="00CB4E06"/>
    <w:rsid w:val="00CB5057"/>
    <w:rsid w:val="00CB625A"/>
    <w:rsid w:val="00CB7CAC"/>
    <w:rsid w:val="00CC0540"/>
    <w:rsid w:val="00CC5335"/>
    <w:rsid w:val="00CC5BA4"/>
    <w:rsid w:val="00CC6748"/>
    <w:rsid w:val="00CD4998"/>
    <w:rsid w:val="00CD75BA"/>
    <w:rsid w:val="00CE1035"/>
    <w:rsid w:val="00CE1D1D"/>
    <w:rsid w:val="00CE3830"/>
    <w:rsid w:val="00CE60CF"/>
    <w:rsid w:val="00CE6E50"/>
    <w:rsid w:val="00CF128D"/>
    <w:rsid w:val="00CF2819"/>
    <w:rsid w:val="00CF4147"/>
    <w:rsid w:val="00CF4F9D"/>
    <w:rsid w:val="00CF70DC"/>
    <w:rsid w:val="00D0007E"/>
    <w:rsid w:val="00D03CC3"/>
    <w:rsid w:val="00D03E0B"/>
    <w:rsid w:val="00D050C4"/>
    <w:rsid w:val="00D05489"/>
    <w:rsid w:val="00D065D5"/>
    <w:rsid w:val="00D07559"/>
    <w:rsid w:val="00D1120D"/>
    <w:rsid w:val="00D148DC"/>
    <w:rsid w:val="00D14EEF"/>
    <w:rsid w:val="00D16942"/>
    <w:rsid w:val="00D17FDC"/>
    <w:rsid w:val="00D21D8C"/>
    <w:rsid w:val="00D21E92"/>
    <w:rsid w:val="00D224D7"/>
    <w:rsid w:val="00D22C2D"/>
    <w:rsid w:val="00D25E01"/>
    <w:rsid w:val="00D3355D"/>
    <w:rsid w:val="00D34856"/>
    <w:rsid w:val="00D34C43"/>
    <w:rsid w:val="00D37D6E"/>
    <w:rsid w:val="00D40FAD"/>
    <w:rsid w:val="00D45B4F"/>
    <w:rsid w:val="00D51F8C"/>
    <w:rsid w:val="00D52414"/>
    <w:rsid w:val="00D53719"/>
    <w:rsid w:val="00D543C6"/>
    <w:rsid w:val="00D613E0"/>
    <w:rsid w:val="00D6188D"/>
    <w:rsid w:val="00D63EFD"/>
    <w:rsid w:val="00D65238"/>
    <w:rsid w:val="00D7163B"/>
    <w:rsid w:val="00D71643"/>
    <w:rsid w:val="00D723CB"/>
    <w:rsid w:val="00D730D2"/>
    <w:rsid w:val="00D735EC"/>
    <w:rsid w:val="00D84752"/>
    <w:rsid w:val="00D858E9"/>
    <w:rsid w:val="00D86B3B"/>
    <w:rsid w:val="00D8748A"/>
    <w:rsid w:val="00D91BE8"/>
    <w:rsid w:val="00D92643"/>
    <w:rsid w:val="00D93196"/>
    <w:rsid w:val="00D96D2C"/>
    <w:rsid w:val="00DA078F"/>
    <w:rsid w:val="00DA0DC0"/>
    <w:rsid w:val="00DA213F"/>
    <w:rsid w:val="00DA3872"/>
    <w:rsid w:val="00DA4059"/>
    <w:rsid w:val="00DA5B8F"/>
    <w:rsid w:val="00DA657A"/>
    <w:rsid w:val="00DB243C"/>
    <w:rsid w:val="00DB482A"/>
    <w:rsid w:val="00DB50FB"/>
    <w:rsid w:val="00DB56F2"/>
    <w:rsid w:val="00DB6EF5"/>
    <w:rsid w:val="00DC3089"/>
    <w:rsid w:val="00DC4420"/>
    <w:rsid w:val="00DD0802"/>
    <w:rsid w:val="00DD2E11"/>
    <w:rsid w:val="00DD32BC"/>
    <w:rsid w:val="00DD647F"/>
    <w:rsid w:val="00DE03AF"/>
    <w:rsid w:val="00DE08B4"/>
    <w:rsid w:val="00DE121C"/>
    <w:rsid w:val="00DE39E4"/>
    <w:rsid w:val="00DE6633"/>
    <w:rsid w:val="00DF2089"/>
    <w:rsid w:val="00DF32F8"/>
    <w:rsid w:val="00DF6526"/>
    <w:rsid w:val="00DF75F8"/>
    <w:rsid w:val="00DF7A3A"/>
    <w:rsid w:val="00DF7ED9"/>
    <w:rsid w:val="00E00C00"/>
    <w:rsid w:val="00E00E6B"/>
    <w:rsid w:val="00E016F4"/>
    <w:rsid w:val="00E04602"/>
    <w:rsid w:val="00E05C07"/>
    <w:rsid w:val="00E07C5A"/>
    <w:rsid w:val="00E11C54"/>
    <w:rsid w:val="00E130BD"/>
    <w:rsid w:val="00E13EF1"/>
    <w:rsid w:val="00E14FED"/>
    <w:rsid w:val="00E15BA9"/>
    <w:rsid w:val="00E163EE"/>
    <w:rsid w:val="00E21C47"/>
    <w:rsid w:val="00E23448"/>
    <w:rsid w:val="00E26E19"/>
    <w:rsid w:val="00E31DF3"/>
    <w:rsid w:val="00E35511"/>
    <w:rsid w:val="00E409FC"/>
    <w:rsid w:val="00E41A1E"/>
    <w:rsid w:val="00E450A4"/>
    <w:rsid w:val="00E506BE"/>
    <w:rsid w:val="00E50E06"/>
    <w:rsid w:val="00E5192F"/>
    <w:rsid w:val="00E53D0A"/>
    <w:rsid w:val="00E53D6E"/>
    <w:rsid w:val="00E5502A"/>
    <w:rsid w:val="00E55547"/>
    <w:rsid w:val="00E57410"/>
    <w:rsid w:val="00E6302B"/>
    <w:rsid w:val="00E6452F"/>
    <w:rsid w:val="00E64F45"/>
    <w:rsid w:val="00E652F5"/>
    <w:rsid w:val="00E6742D"/>
    <w:rsid w:val="00E71CB0"/>
    <w:rsid w:val="00E7563D"/>
    <w:rsid w:val="00E768D5"/>
    <w:rsid w:val="00E77663"/>
    <w:rsid w:val="00E77C3D"/>
    <w:rsid w:val="00E84B51"/>
    <w:rsid w:val="00E90991"/>
    <w:rsid w:val="00E909F0"/>
    <w:rsid w:val="00E90D47"/>
    <w:rsid w:val="00E9169F"/>
    <w:rsid w:val="00E9220C"/>
    <w:rsid w:val="00E92DEB"/>
    <w:rsid w:val="00E93993"/>
    <w:rsid w:val="00E956BC"/>
    <w:rsid w:val="00E9597C"/>
    <w:rsid w:val="00EA0913"/>
    <w:rsid w:val="00EA13C2"/>
    <w:rsid w:val="00EA19BF"/>
    <w:rsid w:val="00EA548F"/>
    <w:rsid w:val="00EA558A"/>
    <w:rsid w:val="00EA5B00"/>
    <w:rsid w:val="00EB080B"/>
    <w:rsid w:val="00EB146B"/>
    <w:rsid w:val="00EB21B2"/>
    <w:rsid w:val="00EB2D15"/>
    <w:rsid w:val="00EB45AC"/>
    <w:rsid w:val="00EB5EC1"/>
    <w:rsid w:val="00EC2D9D"/>
    <w:rsid w:val="00EC441F"/>
    <w:rsid w:val="00EC4755"/>
    <w:rsid w:val="00EC5395"/>
    <w:rsid w:val="00EC639B"/>
    <w:rsid w:val="00ED0BC4"/>
    <w:rsid w:val="00ED14CB"/>
    <w:rsid w:val="00ED447D"/>
    <w:rsid w:val="00ED5BDC"/>
    <w:rsid w:val="00EE0FD1"/>
    <w:rsid w:val="00EE4971"/>
    <w:rsid w:val="00EE655E"/>
    <w:rsid w:val="00EE6CB0"/>
    <w:rsid w:val="00EE7D15"/>
    <w:rsid w:val="00EE7D5A"/>
    <w:rsid w:val="00EF0641"/>
    <w:rsid w:val="00EF090E"/>
    <w:rsid w:val="00EF4261"/>
    <w:rsid w:val="00EF5572"/>
    <w:rsid w:val="00EF683A"/>
    <w:rsid w:val="00F01E08"/>
    <w:rsid w:val="00F01E45"/>
    <w:rsid w:val="00F033DA"/>
    <w:rsid w:val="00F03D0C"/>
    <w:rsid w:val="00F134FE"/>
    <w:rsid w:val="00F13691"/>
    <w:rsid w:val="00F13FB1"/>
    <w:rsid w:val="00F15898"/>
    <w:rsid w:val="00F16D25"/>
    <w:rsid w:val="00F26290"/>
    <w:rsid w:val="00F27CD8"/>
    <w:rsid w:val="00F30351"/>
    <w:rsid w:val="00F32C2B"/>
    <w:rsid w:val="00F3323E"/>
    <w:rsid w:val="00F338CF"/>
    <w:rsid w:val="00F341F4"/>
    <w:rsid w:val="00F34EB8"/>
    <w:rsid w:val="00F34F9D"/>
    <w:rsid w:val="00F35CCE"/>
    <w:rsid w:val="00F458F1"/>
    <w:rsid w:val="00F5165C"/>
    <w:rsid w:val="00F518CA"/>
    <w:rsid w:val="00F5524B"/>
    <w:rsid w:val="00F5581F"/>
    <w:rsid w:val="00F60531"/>
    <w:rsid w:val="00F60538"/>
    <w:rsid w:val="00F60966"/>
    <w:rsid w:val="00F61DD2"/>
    <w:rsid w:val="00F66AFF"/>
    <w:rsid w:val="00F67C8F"/>
    <w:rsid w:val="00F71433"/>
    <w:rsid w:val="00F7620A"/>
    <w:rsid w:val="00F77E7A"/>
    <w:rsid w:val="00F832C5"/>
    <w:rsid w:val="00F84369"/>
    <w:rsid w:val="00F90FF8"/>
    <w:rsid w:val="00F94252"/>
    <w:rsid w:val="00F97C5B"/>
    <w:rsid w:val="00FA0CE9"/>
    <w:rsid w:val="00FA18CF"/>
    <w:rsid w:val="00FA3D50"/>
    <w:rsid w:val="00FA52E0"/>
    <w:rsid w:val="00FB038A"/>
    <w:rsid w:val="00FB4C6B"/>
    <w:rsid w:val="00FB7FBD"/>
    <w:rsid w:val="00FC374A"/>
    <w:rsid w:val="00FC490B"/>
    <w:rsid w:val="00FC5AB6"/>
    <w:rsid w:val="00FC7249"/>
    <w:rsid w:val="00FC74C8"/>
    <w:rsid w:val="00FC7B47"/>
    <w:rsid w:val="00FD035C"/>
    <w:rsid w:val="00FD048E"/>
    <w:rsid w:val="00FD1A35"/>
    <w:rsid w:val="00FD1AD5"/>
    <w:rsid w:val="00FD2EA4"/>
    <w:rsid w:val="00FD3575"/>
    <w:rsid w:val="00FD36C5"/>
    <w:rsid w:val="00FD50DE"/>
    <w:rsid w:val="00FD6310"/>
    <w:rsid w:val="00FD7C7B"/>
    <w:rsid w:val="00FE0E66"/>
    <w:rsid w:val="00FE1D12"/>
    <w:rsid w:val="00FE2122"/>
    <w:rsid w:val="00FE2A86"/>
    <w:rsid w:val="00FE2DE2"/>
    <w:rsid w:val="00FF129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E57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36751024">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5363673">
      <w:bodyDiv w:val="1"/>
      <w:marLeft w:val="0"/>
      <w:marRight w:val="0"/>
      <w:marTop w:val="0"/>
      <w:marBottom w:val="0"/>
      <w:divBdr>
        <w:top w:val="none" w:sz="0" w:space="0" w:color="auto"/>
        <w:left w:val="none" w:sz="0" w:space="0" w:color="auto"/>
        <w:bottom w:val="none" w:sz="0" w:space="0" w:color="auto"/>
        <w:right w:val="none" w:sz="0" w:space="0" w:color="auto"/>
      </w:divBdr>
    </w:div>
    <w:div w:id="962271855">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832523080">
      <w:bodyDiv w:val="1"/>
      <w:marLeft w:val="0"/>
      <w:marRight w:val="0"/>
      <w:marTop w:val="0"/>
      <w:marBottom w:val="0"/>
      <w:divBdr>
        <w:top w:val="none" w:sz="0" w:space="0" w:color="auto"/>
        <w:left w:val="none" w:sz="0" w:space="0" w:color="auto"/>
        <w:bottom w:val="none" w:sz="0" w:space="0" w:color="auto"/>
        <w:right w:val="none" w:sz="0" w:space="0" w:color="auto"/>
      </w:divBdr>
    </w:div>
    <w:div w:id="188601759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k.practicallaw.thomsonreuters.com/Document/I43e1fb3e1c9a11e38578f7ccc38dcbee/View/FullText.html?navigationPath=Search%2Fv1%2Fresults%2Fnavigation%2Fi0ad604ab00000182267d4258d54c6d5a%3Fppcid%3Dd99c17deadd547c58d731de39b61cae7%26Nav%3DKNOWHOW_UK%26fragmentIdentifier%3DI43e1fb3e1c9a11e38578f7ccc38dcbee%26parentRank%3D0%26startIndex%3D1%26contextData%3D%2528sc.Search%2529%26transitionType%3DSearchItem&amp;listSource=Search&amp;listPageSource=fa603f0dc8391494476615de484c32c2&amp;list=KNOWHOW_UK&amp;rank=1&amp;sessionScopeId=104f9ae2bc612524158c87ba3f75d5a5a7d5feea06e7de85949433bd00668e35&amp;ppcid=d99c17deadd547c58d731de39b61cae7&amp;originationContext=Search%20Result&amp;transitionType=SearchItem&amp;contextData=(sc.Search)&amp;comp=pluk" TargetMode="External"/><Relationship Id="rId2" Type="http://schemas.openxmlformats.org/officeDocument/2006/relationships/hyperlink" Target="https://www.claytonutz.com/knowledge/2008/october/the-harmer-amendments-15-years-on" TargetMode="External"/><Relationship Id="rId1" Type="http://schemas.openxmlformats.org/officeDocument/2006/relationships/hyperlink" Target="https://www.bakermckenzie.com/-/media/files/insight/publications/2020/03/ipso_facto__may_2020.pdf" TargetMode="External"/><Relationship Id="rId4" Type="http://schemas.openxmlformats.org/officeDocument/2006/relationships/hyperlink" Target="https://www.supremecourt.justice.nsw.gov.au/Documents/Publications/Speeches/Pre-2015%20Speeches/Black/black_201503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4057</TotalTime>
  <Pages>17</Pages>
  <Words>6255</Words>
  <Characters>35655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RG</cp:lastModifiedBy>
  <cp:revision>578</cp:revision>
  <cp:lastPrinted>2019-08-27T05:42:00Z</cp:lastPrinted>
  <dcterms:created xsi:type="dcterms:W3CDTF">2021-09-15T13:49:00Z</dcterms:created>
  <dcterms:modified xsi:type="dcterms:W3CDTF">2022-07-31T21:19:00Z</dcterms:modified>
</cp:coreProperties>
</file>