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06143C">
        <w:rPr>
          <w:rFonts w:ascii="Arial" w:eastAsia="MS Mincho" w:hAnsi="Arial" w:cs="Arial"/>
          <w:sz w:val="22"/>
          <w:szCs w:val="22"/>
          <w:highlight w:val="yellow"/>
          <w:lang w:val="en-GB"/>
        </w:rPr>
        <w:t xml:space="preserve">On the </w:t>
      </w:r>
      <w:r w:rsidR="009C2D45" w:rsidRPr="0006143C">
        <w:rPr>
          <w:rFonts w:ascii="Arial" w:eastAsia="MS Mincho" w:hAnsi="Arial" w:cs="Arial"/>
          <w:sz w:val="22"/>
          <w:szCs w:val="22"/>
          <w:highlight w:val="yellow"/>
          <w:lang w:val="en-GB"/>
        </w:rPr>
        <w:t>date the qualifying resolution is passed</w:t>
      </w:r>
      <w:r w:rsidRPr="0006143C">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06143C">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sidRPr="00B850CE">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B850CE">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B850CE">
        <w:rPr>
          <w:rFonts w:ascii="Arial" w:hAnsi="Arial" w:cs="Arial"/>
          <w:sz w:val="22"/>
          <w:szCs w:val="22"/>
          <w:highlight w:val="yellow"/>
          <w:lang w:val="en-GB"/>
        </w:rPr>
        <w:t>He</w:t>
      </w:r>
      <w:r w:rsidR="00903504" w:rsidRPr="00B850CE">
        <w:rPr>
          <w:rFonts w:ascii="Arial" w:hAnsi="Arial" w:cs="Arial"/>
          <w:sz w:val="22"/>
          <w:szCs w:val="22"/>
          <w:highlight w:val="yellow"/>
          <w:lang w:val="en-GB"/>
        </w:rPr>
        <w:t xml:space="preserve"> or she</w:t>
      </w:r>
      <w:r w:rsidRPr="00B850CE">
        <w:rPr>
          <w:rFonts w:ascii="Arial" w:hAnsi="Arial" w:cs="Arial"/>
          <w:sz w:val="22"/>
          <w:szCs w:val="22"/>
          <w:highlight w:val="yellow"/>
          <w:lang w:val="en-GB"/>
        </w:rPr>
        <w:t xml:space="preserve"> is a licenced insolvency practitioner; has given written consent to act; </w:t>
      </w:r>
      <w:r w:rsidR="00903504" w:rsidRPr="00B850CE">
        <w:rPr>
          <w:rFonts w:ascii="Arial" w:hAnsi="Arial" w:cs="Arial"/>
          <w:sz w:val="22"/>
          <w:szCs w:val="22"/>
          <w:highlight w:val="yellow"/>
          <w:lang w:val="en-GB"/>
        </w:rPr>
        <w:t xml:space="preserve">is </w:t>
      </w:r>
      <w:r w:rsidRPr="00B850CE">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B850CE">
        <w:rPr>
          <w:rFonts w:ascii="Arial" w:hAnsi="Arial" w:cs="Arial"/>
          <w:sz w:val="22"/>
          <w:szCs w:val="22"/>
          <w:highlight w:val="yellow"/>
          <w:lang w:val="en-GB"/>
        </w:rPr>
        <w:t xml:space="preserve"> or her</w:t>
      </w:r>
      <w:r w:rsidRPr="00B850CE">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DD348C">
        <w:rPr>
          <w:rFonts w:ascii="Arial" w:hAnsi="Arial" w:cs="Arial"/>
          <w:sz w:val="22"/>
          <w:szCs w:val="22"/>
          <w:highlight w:val="yellow"/>
          <w:lang w:val="en-GB"/>
        </w:rPr>
        <w:t>Within 12 months of the date of judgment</w:t>
      </w:r>
      <w:r w:rsidR="0027374E" w:rsidRPr="00DD348C">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sidRPr="00DD348C">
        <w:rPr>
          <w:rFonts w:ascii="Arial" w:hAnsi="Arial" w:cs="Arial"/>
          <w:sz w:val="22"/>
          <w:szCs w:val="22"/>
          <w:highlight w:val="yellow"/>
          <w:lang w:val="en-GB"/>
        </w:rPr>
        <w:t>Shares in the company cannot be transferred.</w:t>
      </w:r>
      <w:r>
        <w:rPr>
          <w:rFonts w:ascii="Arial" w:hAnsi="Arial" w:cs="Arial"/>
          <w:sz w:val="22"/>
          <w:szCs w:val="22"/>
          <w:lang w:val="en-GB"/>
        </w:rPr>
        <w:t xml:space="preserve">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ListParagraph"/>
        <w:numPr>
          <w:ilvl w:val="0"/>
          <w:numId w:val="20"/>
        </w:numPr>
        <w:ind w:left="426"/>
        <w:jc w:val="both"/>
        <w:rPr>
          <w:rFonts w:ascii="Arial" w:hAnsi="Arial" w:cs="Arial"/>
          <w:sz w:val="22"/>
          <w:szCs w:val="22"/>
          <w:lang w:val="en-GB"/>
        </w:rPr>
      </w:pPr>
      <w:r w:rsidRPr="00DD348C">
        <w:rPr>
          <w:rFonts w:ascii="Arial" w:hAnsi="Arial" w:cs="Arial"/>
          <w:sz w:val="22"/>
          <w:szCs w:val="22"/>
          <w:highlight w:val="yellow"/>
          <w:lang w:val="en-GB"/>
        </w:rPr>
        <w:t>Two (</w:t>
      </w:r>
      <w:r w:rsidR="00802DB8" w:rsidRPr="00DD348C">
        <w:rPr>
          <w:rFonts w:ascii="Arial" w:hAnsi="Arial" w:cs="Arial"/>
          <w:sz w:val="22"/>
          <w:szCs w:val="22"/>
          <w:highlight w:val="yellow"/>
          <w:lang w:val="en-GB"/>
        </w:rPr>
        <w:t>2</w:t>
      </w:r>
      <w:r w:rsidRPr="00DD348C">
        <w:rPr>
          <w:rFonts w:ascii="Arial" w:hAnsi="Arial" w:cs="Arial"/>
          <w:sz w:val="22"/>
          <w:szCs w:val="22"/>
          <w:highlight w:val="yellow"/>
          <w:lang w:val="en-GB"/>
        </w:rPr>
        <w:t>)</w:t>
      </w:r>
      <w:r w:rsidR="00802DB8" w:rsidRPr="00DD348C">
        <w:rPr>
          <w:rFonts w:ascii="Arial" w:hAnsi="Arial" w:cs="Arial"/>
          <w:sz w:val="22"/>
          <w:szCs w:val="22"/>
          <w:highlight w:val="yellow"/>
          <w:lang w:val="en-GB"/>
        </w:rPr>
        <w:t xml:space="preserve"> years prior to the onset of insolvency</w:t>
      </w:r>
      <w:r w:rsidR="00CE62E7" w:rsidRPr="00DD348C">
        <w:rPr>
          <w:rFonts w:ascii="Arial" w:hAnsi="Arial" w:cs="Arial"/>
          <w:sz w:val="22"/>
          <w:szCs w:val="22"/>
          <w:highlight w:val="yellow"/>
          <w:lang w:val="en-GB"/>
        </w:rPr>
        <w:t xml:space="preserve"> and ending on the appointment of the liquidator</w:t>
      </w:r>
      <w:r w:rsidR="009859BA" w:rsidRPr="00DD348C">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DD348C">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DD348C">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DEFF882" w14:textId="7CD6C0DF" w:rsidR="00683F37" w:rsidRDefault="009B07AD" w:rsidP="008065CE">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AA2675">
        <w:rPr>
          <w:rFonts w:ascii="Arial" w:hAnsi="Arial" w:cs="Arial"/>
          <w:color w:val="7B7B7B" w:themeColor="accent3" w:themeShade="BF"/>
          <w:sz w:val="22"/>
          <w:szCs w:val="22"/>
          <w:lang w:val="en-GB"/>
        </w:rPr>
        <w:t>(a)</w:t>
      </w:r>
      <w:r w:rsidR="00AA2675">
        <w:rPr>
          <w:rFonts w:ascii="Arial" w:hAnsi="Arial" w:cs="Arial"/>
          <w:color w:val="7B7B7B" w:themeColor="accent3" w:themeShade="BF"/>
          <w:sz w:val="22"/>
          <w:szCs w:val="22"/>
          <w:lang w:val="en-GB"/>
        </w:rPr>
        <w:tab/>
      </w:r>
      <w:r w:rsidR="0092208C">
        <w:rPr>
          <w:rFonts w:ascii="Arial" w:hAnsi="Arial" w:cs="Arial"/>
          <w:color w:val="7B7B7B" w:themeColor="accent3" w:themeShade="BF"/>
          <w:sz w:val="22"/>
          <w:szCs w:val="22"/>
          <w:lang w:val="en-GB"/>
        </w:rPr>
        <w:t xml:space="preserve">According to section 199 of the Business Companies Act 2004, </w:t>
      </w:r>
      <w:r w:rsidR="00AA2675">
        <w:rPr>
          <w:rFonts w:ascii="Arial" w:hAnsi="Arial" w:cs="Arial"/>
          <w:color w:val="7B7B7B" w:themeColor="accent3" w:themeShade="BF"/>
          <w:sz w:val="22"/>
          <w:szCs w:val="22"/>
          <w:lang w:val="en-GB"/>
        </w:rPr>
        <w:t xml:space="preserve">directors may by a resolution appoint a voluntary liquidator in any </w:t>
      </w:r>
      <w:proofErr w:type="gramStart"/>
      <w:r w:rsidR="00AA2675">
        <w:rPr>
          <w:rFonts w:ascii="Arial" w:hAnsi="Arial" w:cs="Arial"/>
          <w:color w:val="7B7B7B" w:themeColor="accent3" w:themeShade="BF"/>
          <w:sz w:val="22"/>
          <w:szCs w:val="22"/>
          <w:lang w:val="en-GB"/>
        </w:rPr>
        <w:t>of  the</w:t>
      </w:r>
      <w:proofErr w:type="gramEnd"/>
      <w:r w:rsidR="00AA2675">
        <w:rPr>
          <w:rFonts w:ascii="Arial" w:hAnsi="Arial" w:cs="Arial"/>
          <w:color w:val="7B7B7B" w:themeColor="accent3" w:themeShade="BF"/>
          <w:sz w:val="22"/>
          <w:szCs w:val="22"/>
          <w:lang w:val="en-GB"/>
        </w:rPr>
        <w:t xml:space="preserve"> following </w:t>
      </w:r>
      <w:r w:rsidR="0092208C">
        <w:rPr>
          <w:rFonts w:ascii="Arial" w:hAnsi="Arial" w:cs="Arial"/>
          <w:color w:val="7B7B7B" w:themeColor="accent3" w:themeShade="BF"/>
          <w:sz w:val="22"/>
          <w:szCs w:val="22"/>
          <w:lang w:val="en-GB"/>
        </w:rPr>
        <w:t>circumstances:</w:t>
      </w:r>
    </w:p>
    <w:p w14:paraId="1888DBA1" w14:textId="77777777" w:rsidR="0092208C" w:rsidRDefault="0092208C" w:rsidP="008065CE">
      <w:pPr>
        <w:ind w:left="720" w:hanging="720"/>
        <w:jc w:val="both"/>
        <w:rPr>
          <w:rFonts w:ascii="Arial" w:hAnsi="Arial" w:cs="Arial"/>
          <w:color w:val="7B7B7B" w:themeColor="accent3" w:themeShade="BF"/>
          <w:sz w:val="22"/>
          <w:szCs w:val="22"/>
          <w:lang w:val="en-GB"/>
        </w:rPr>
      </w:pPr>
    </w:p>
    <w:p w14:paraId="5EAFEA43" w14:textId="014E89AC" w:rsidR="00683F37" w:rsidRDefault="00B224D3" w:rsidP="00AA267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92208C" w:rsidRPr="0092208C">
        <w:rPr>
          <w:rFonts w:ascii="Arial" w:hAnsi="Arial" w:cs="Arial"/>
          <w:color w:val="7B7B7B" w:themeColor="accent3" w:themeShade="BF"/>
          <w:sz w:val="22"/>
          <w:szCs w:val="22"/>
          <w:lang w:val="en-GB"/>
        </w:rPr>
        <w:t xml:space="preserve">upon the expiration of such time as may be specified in its memorandum or articles for the company’s </w:t>
      </w:r>
      <w:proofErr w:type="gramStart"/>
      <w:r w:rsidR="0092208C" w:rsidRPr="0092208C">
        <w:rPr>
          <w:rFonts w:ascii="Arial" w:hAnsi="Arial" w:cs="Arial"/>
          <w:color w:val="7B7B7B" w:themeColor="accent3" w:themeShade="BF"/>
          <w:sz w:val="22"/>
          <w:szCs w:val="22"/>
          <w:lang w:val="en-GB"/>
        </w:rPr>
        <w:t>existence;</w:t>
      </w:r>
      <w:proofErr w:type="gramEnd"/>
    </w:p>
    <w:p w14:paraId="27B29226" w14:textId="77777777" w:rsidR="00683F37" w:rsidRDefault="00683F37" w:rsidP="00AA2675">
      <w:pPr>
        <w:ind w:left="1440" w:hanging="720"/>
        <w:jc w:val="both"/>
        <w:rPr>
          <w:rFonts w:ascii="Arial" w:hAnsi="Arial" w:cs="Arial"/>
          <w:color w:val="7B7B7B" w:themeColor="accent3" w:themeShade="BF"/>
          <w:sz w:val="22"/>
          <w:szCs w:val="22"/>
          <w:lang w:val="en-GB"/>
        </w:rPr>
      </w:pPr>
    </w:p>
    <w:p w14:paraId="1F99D717" w14:textId="44591E2C" w:rsidR="00683F37" w:rsidRDefault="00B224D3" w:rsidP="00AA267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92208C" w:rsidRPr="0092208C">
        <w:rPr>
          <w:rFonts w:ascii="Arial" w:hAnsi="Arial" w:cs="Arial"/>
          <w:color w:val="7B7B7B" w:themeColor="accent3" w:themeShade="BF"/>
          <w:sz w:val="22"/>
          <w:szCs w:val="22"/>
          <w:lang w:val="en-GB"/>
        </w:rPr>
        <w:t xml:space="preserve">upon the happening of such event as may be specified in its memorandum or articles as an event that shall terminate the existence of the </w:t>
      </w:r>
      <w:proofErr w:type="gramStart"/>
      <w:r w:rsidR="0092208C" w:rsidRPr="0092208C">
        <w:rPr>
          <w:rFonts w:ascii="Arial" w:hAnsi="Arial" w:cs="Arial"/>
          <w:color w:val="7B7B7B" w:themeColor="accent3" w:themeShade="BF"/>
          <w:sz w:val="22"/>
          <w:szCs w:val="22"/>
          <w:lang w:val="en-GB"/>
        </w:rPr>
        <w:t>company;</w:t>
      </w:r>
      <w:proofErr w:type="gramEnd"/>
    </w:p>
    <w:p w14:paraId="2603AF67" w14:textId="77777777" w:rsidR="00683F37" w:rsidRDefault="00683F37" w:rsidP="00AA2675">
      <w:pPr>
        <w:ind w:left="1440" w:hanging="720"/>
        <w:jc w:val="both"/>
        <w:rPr>
          <w:rFonts w:ascii="Arial" w:hAnsi="Arial" w:cs="Arial"/>
          <w:color w:val="7B7B7B" w:themeColor="accent3" w:themeShade="BF"/>
          <w:sz w:val="22"/>
          <w:szCs w:val="22"/>
          <w:lang w:val="en-GB"/>
        </w:rPr>
      </w:pPr>
    </w:p>
    <w:p w14:paraId="43F25F35" w14:textId="3F008E6C" w:rsidR="00683F37" w:rsidRDefault="00B224D3" w:rsidP="00AA267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92208C" w:rsidRPr="0092208C">
        <w:rPr>
          <w:rFonts w:ascii="Arial" w:hAnsi="Arial" w:cs="Arial"/>
          <w:color w:val="7B7B7B" w:themeColor="accent3" w:themeShade="BF"/>
          <w:sz w:val="22"/>
          <w:szCs w:val="22"/>
          <w:lang w:val="en-GB"/>
        </w:rPr>
        <w:t xml:space="preserve">in the case of a company limited by </w:t>
      </w:r>
      <w:proofErr w:type="gramStart"/>
      <w:r w:rsidR="0092208C" w:rsidRPr="0092208C">
        <w:rPr>
          <w:rFonts w:ascii="Arial" w:hAnsi="Arial" w:cs="Arial"/>
          <w:color w:val="7B7B7B" w:themeColor="accent3" w:themeShade="BF"/>
          <w:sz w:val="22"/>
          <w:szCs w:val="22"/>
          <w:lang w:val="en-GB"/>
        </w:rPr>
        <w:t>shares, if</w:t>
      </w:r>
      <w:proofErr w:type="gramEnd"/>
      <w:r w:rsidR="0092208C" w:rsidRPr="0092208C">
        <w:rPr>
          <w:rFonts w:ascii="Arial" w:hAnsi="Arial" w:cs="Arial"/>
          <w:color w:val="7B7B7B" w:themeColor="accent3" w:themeShade="BF"/>
          <w:sz w:val="22"/>
          <w:szCs w:val="22"/>
          <w:lang w:val="en-GB"/>
        </w:rPr>
        <w:t xml:space="preserve"> it has never issued any shares</w:t>
      </w:r>
    </w:p>
    <w:p w14:paraId="32E7B81D" w14:textId="77777777" w:rsidR="00683F37" w:rsidRDefault="00683F37" w:rsidP="00AA2675">
      <w:pPr>
        <w:ind w:left="1440" w:hanging="720"/>
        <w:jc w:val="both"/>
        <w:rPr>
          <w:rFonts w:ascii="Arial" w:hAnsi="Arial" w:cs="Arial"/>
          <w:color w:val="7B7B7B" w:themeColor="accent3" w:themeShade="BF"/>
          <w:sz w:val="22"/>
          <w:szCs w:val="22"/>
          <w:lang w:val="en-GB"/>
        </w:rPr>
      </w:pPr>
    </w:p>
    <w:p w14:paraId="51348F0C" w14:textId="34D4B6C8" w:rsidR="00683F37" w:rsidRDefault="00B224D3" w:rsidP="00AA267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Pr>
          <w:rFonts w:ascii="Arial" w:hAnsi="Arial" w:cs="Arial"/>
          <w:color w:val="7B7B7B" w:themeColor="accent3" w:themeShade="BF"/>
          <w:sz w:val="22"/>
          <w:szCs w:val="22"/>
          <w:lang w:val="en-GB"/>
        </w:rPr>
        <w:tab/>
      </w:r>
      <w:r w:rsidR="0092208C" w:rsidRPr="0092208C">
        <w:rPr>
          <w:rFonts w:ascii="Arial" w:hAnsi="Arial" w:cs="Arial"/>
          <w:color w:val="7B7B7B" w:themeColor="accent3" w:themeShade="BF"/>
          <w:sz w:val="22"/>
          <w:szCs w:val="22"/>
          <w:lang w:val="en-GB"/>
        </w:rPr>
        <w:t>in any other case</w:t>
      </w:r>
      <w:r>
        <w:rPr>
          <w:rFonts w:ascii="Arial" w:hAnsi="Arial" w:cs="Arial"/>
          <w:color w:val="7B7B7B" w:themeColor="accent3" w:themeShade="BF"/>
          <w:sz w:val="22"/>
          <w:szCs w:val="22"/>
          <w:lang w:val="en-GB"/>
        </w:rPr>
        <w:t>:</w:t>
      </w:r>
    </w:p>
    <w:p w14:paraId="5B7D9B3C" w14:textId="77777777" w:rsidR="00683F37" w:rsidRDefault="00683F37" w:rsidP="008065CE">
      <w:pPr>
        <w:ind w:left="720" w:hanging="720"/>
        <w:jc w:val="both"/>
        <w:rPr>
          <w:rFonts w:ascii="Arial" w:hAnsi="Arial" w:cs="Arial"/>
          <w:color w:val="7B7B7B" w:themeColor="accent3" w:themeShade="BF"/>
          <w:sz w:val="22"/>
          <w:szCs w:val="22"/>
          <w:lang w:val="en-GB"/>
        </w:rPr>
      </w:pPr>
    </w:p>
    <w:p w14:paraId="67D23873" w14:textId="1867AE77" w:rsidR="00683F37" w:rsidRDefault="0092208C" w:rsidP="00B224D3">
      <w:pPr>
        <w:ind w:left="2160" w:hanging="720"/>
        <w:jc w:val="both"/>
        <w:rPr>
          <w:rFonts w:ascii="Arial" w:hAnsi="Arial" w:cs="Arial"/>
          <w:color w:val="7B7B7B" w:themeColor="accent3" w:themeShade="BF"/>
          <w:sz w:val="22"/>
          <w:szCs w:val="22"/>
          <w:lang w:val="en-GB"/>
        </w:rPr>
      </w:pPr>
      <w:r w:rsidRPr="0092208C">
        <w:rPr>
          <w:rFonts w:ascii="Arial" w:hAnsi="Arial" w:cs="Arial"/>
          <w:color w:val="7B7B7B" w:themeColor="accent3" w:themeShade="BF"/>
          <w:sz w:val="22"/>
          <w:szCs w:val="22"/>
          <w:lang w:val="en-GB"/>
        </w:rPr>
        <w:t>(</w:t>
      </w:r>
      <w:proofErr w:type="spellStart"/>
      <w:r w:rsidRPr="0092208C">
        <w:rPr>
          <w:rFonts w:ascii="Arial" w:hAnsi="Arial" w:cs="Arial"/>
          <w:color w:val="7B7B7B" w:themeColor="accent3" w:themeShade="BF"/>
          <w:sz w:val="22"/>
          <w:szCs w:val="22"/>
          <w:lang w:val="en-GB"/>
        </w:rPr>
        <w:t>i</w:t>
      </w:r>
      <w:proofErr w:type="spellEnd"/>
      <w:r w:rsidRPr="0092208C">
        <w:rPr>
          <w:rFonts w:ascii="Arial" w:hAnsi="Arial" w:cs="Arial"/>
          <w:color w:val="7B7B7B" w:themeColor="accent3" w:themeShade="BF"/>
          <w:sz w:val="22"/>
          <w:szCs w:val="22"/>
          <w:lang w:val="en-GB"/>
        </w:rPr>
        <w:t xml:space="preserve">) </w:t>
      </w:r>
      <w:r w:rsidR="00B224D3">
        <w:rPr>
          <w:rFonts w:ascii="Arial" w:hAnsi="Arial" w:cs="Arial"/>
          <w:color w:val="7B7B7B" w:themeColor="accent3" w:themeShade="BF"/>
          <w:sz w:val="22"/>
          <w:szCs w:val="22"/>
          <w:lang w:val="en-GB"/>
        </w:rPr>
        <w:tab/>
      </w:r>
      <w:r w:rsidRPr="0092208C">
        <w:rPr>
          <w:rFonts w:ascii="Arial" w:hAnsi="Arial" w:cs="Arial"/>
          <w:color w:val="7B7B7B" w:themeColor="accent3" w:themeShade="BF"/>
          <w:sz w:val="22"/>
          <w:szCs w:val="22"/>
          <w:lang w:val="en-GB"/>
        </w:rPr>
        <w:t>if the memorandum or articles permit them to pass a resolution for the appointment</w:t>
      </w:r>
      <w:r w:rsidR="00B224D3">
        <w:rPr>
          <w:rFonts w:ascii="Arial" w:hAnsi="Arial" w:cs="Arial"/>
          <w:color w:val="7B7B7B" w:themeColor="accent3" w:themeShade="BF"/>
          <w:sz w:val="22"/>
          <w:szCs w:val="22"/>
          <w:lang w:val="en-GB"/>
        </w:rPr>
        <w:t xml:space="preserve"> </w:t>
      </w:r>
      <w:r w:rsidRPr="0092208C">
        <w:rPr>
          <w:rFonts w:ascii="Arial" w:hAnsi="Arial" w:cs="Arial"/>
          <w:color w:val="7B7B7B" w:themeColor="accent3" w:themeShade="BF"/>
          <w:sz w:val="22"/>
          <w:szCs w:val="22"/>
          <w:lang w:val="en-GB"/>
        </w:rPr>
        <w:t>of a voluntary liquidator, and</w:t>
      </w:r>
    </w:p>
    <w:p w14:paraId="716CD4D1" w14:textId="77777777" w:rsidR="00683F37" w:rsidRDefault="00683F37" w:rsidP="00B224D3">
      <w:pPr>
        <w:ind w:left="2160" w:hanging="720"/>
        <w:jc w:val="both"/>
        <w:rPr>
          <w:rFonts w:ascii="Arial" w:hAnsi="Arial" w:cs="Arial"/>
          <w:color w:val="7B7B7B" w:themeColor="accent3" w:themeShade="BF"/>
          <w:sz w:val="22"/>
          <w:szCs w:val="22"/>
          <w:lang w:val="en-GB"/>
        </w:rPr>
      </w:pPr>
    </w:p>
    <w:p w14:paraId="220BB934" w14:textId="5C9CBB55" w:rsidR="00683F37" w:rsidRDefault="0092208C" w:rsidP="00B224D3">
      <w:pPr>
        <w:ind w:left="2160" w:hanging="720"/>
        <w:jc w:val="both"/>
        <w:rPr>
          <w:rFonts w:ascii="Arial" w:hAnsi="Arial" w:cs="Arial"/>
          <w:color w:val="7B7B7B" w:themeColor="accent3" w:themeShade="BF"/>
          <w:sz w:val="22"/>
          <w:szCs w:val="22"/>
          <w:lang w:val="en-GB"/>
        </w:rPr>
      </w:pPr>
      <w:r w:rsidRPr="0092208C">
        <w:rPr>
          <w:rFonts w:ascii="Arial" w:hAnsi="Arial" w:cs="Arial"/>
          <w:color w:val="7B7B7B" w:themeColor="accent3" w:themeShade="BF"/>
          <w:sz w:val="22"/>
          <w:szCs w:val="22"/>
          <w:lang w:val="en-GB"/>
        </w:rPr>
        <w:t xml:space="preserve">(ii) </w:t>
      </w:r>
      <w:r w:rsidR="00B224D3">
        <w:rPr>
          <w:rFonts w:ascii="Arial" w:hAnsi="Arial" w:cs="Arial"/>
          <w:color w:val="7B7B7B" w:themeColor="accent3" w:themeShade="BF"/>
          <w:sz w:val="22"/>
          <w:szCs w:val="22"/>
          <w:lang w:val="en-GB"/>
        </w:rPr>
        <w:tab/>
      </w:r>
      <w:r w:rsidRPr="0092208C">
        <w:rPr>
          <w:rFonts w:ascii="Arial" w:hAnsi="Arial" w:cs="Arial"/>
          <w:color w:val="7B7B7B" w:themeColor="accent3" w:themeShade="BF"/>
          <w:sz w:val="22"/>
          <w:szCs w:val="22"/>
          <w:lang w:val="en-GB"/>
        </w:rPr>
        <w:t>the members have, by resolution, approved the liquidation plan.</w:t>
      </w:r>
    </w:p>
    <w:p w14:paraId="6682A963" w14:textId="77777777" w:rsidR="00683F37" w:rsidRDefault="00683F37" w:rsidP="008065CE">
      <w:pPr>
        <w:ind w:left="720" w:hanging="720"/>
        <w:jc w:val="both"/>
        <w:rPr>
          <w:rFonts w:ascii="Arial" w:hAnsi="Arial" w:cs="Arial"/>
          <w:color w:val="7B7B7B" w:themeColor="accent3" w:themeShade="BF"/>
          <w:sz w:val="22"/>
          <w:szCs w:val="22"/>
          <w:lang w:val="en-GB"/>
        </w:rPr>
      </w:pPr>
    </w:p>
    <w:p w14:paraId="0B38C93D" w14:textId="01A78F6C" w:rsidR="009B07AD" w:rsidRPr="008065CE" w:rsidRDefault="00B224D3"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AA2675">
        <w:rPr>
          <w:rFonts w:ascii="Arial" w:hAnsi="Arial" w:cs="Arial"/>
          <w:color w:val="7B7B7B" w:themeColor="accent3" w:themeShade="BF"/>
          <w:sz w:val="22"/>
          <w:szCs w:val="22"/>
          <w:lang w:val="en-GB"/>
        </w:rPr>
        <w:t xml:space="preserve">Section 199 of the Business Companies act 2004 also states that members of a </w:t>
      </w:r>
      <w:proofErr w:type="gramStart"/>
      <w:r w:rsidR="00AA2675">
        <w:rPr>
          <w:rFonts w:ascii="Arial" w:hAnsi="Arial" w:cs="Arial"/>
          <w:color w:val="7B7B7B" w:themeColor="accent3" w:themeShade="BF"/>
          <w:sz w:val="22"/>
          <w:szCs w:val="22"/>
          <w:lang w:val="en-GB"/>
        </w:rPr>
        <w:t>company  may</w:t>
      </w:r>
      <w:proofErr w:type="gramEnd"/>
      <w:r w:rsidR="00AA2675">
        <w:rPr>
          <w:rFonts w:ascii="Arial" w:hAnsi="Arial" w:cs="Arial"/>
          <w:color w:val="7B7B7B" w:themeColor="accent3" w:themeShade="BF"/>
          <w:sz w:val="22"/>
          <w:szCs w:val="22"/>
          <w:lang w:val="en-GB"/>
        </w:rPr>
        <w:t xml:space="preserve"> by a resolution appoint  a voluntary liquidator</w:t>
      </w:r>
      <w:r w:rsidR="007456D7">
        <w:rPr>
          <w:rFonts w:ascii="Arial" w:hAnsi="Arial" w:cs="Arial"/>
          <w:color w:val="7B7B7B" w:themeColor="accent3" w:themeShade="BF"/>
          <w:sz w:val="22"/>
          <w:szCs w:val="22"/>
          <w:lang w:val="en-GB"/>
        </w:rPr>
        <w:t>.]</w:t>
      </w:r>
      <w:r w:rsidR="00AA2675">
        <w:rPr>
          <w:rFonts w:ascii="Arial" w:hAnsi="Arial" w:cs="Arial"/>
          <w:color w:val="7B7B7B" w:themeColor="accent3" w:themeShade="BF"/>
          <w:sz w:val="22"/>
          <w:szCs w:val="22"/>
          <w:lang w:val="en-GB"/>
        </w:rPr>
        <w:t xml:space="preserve">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78622D7B" w14:textId="5996A90A" w:rsidR="001023AA" w:rsidRDefault="009B07AD" w:rsidP="001023AA">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EA39BF">
        <w:rPr>
          <w:rFonts w:ascii="Arial" w:hAnsi="Arial" w:cs="Arial"/>
          <w:color w:val="7B7B7B" w:themeColor="accent3" w:themeShade="BF"/>
          <w:sz w:val="22"/>
          <w:szCs w:val="22"/>
          <w:lang w:val="en-GB"/>
        </w:rPr>
        <w:t>(a)</w:t>
      </w:r>
      <w:r w:rsidR="00EA39BF">
        <w:rPr>
          <w:rFonts w:ascii="Arial" w:hAnsi="Arial" w:cs="Arial"/>
          <w:color w:val="7B7B7B" w:themeColor="accent3" w:themeShade="BF"/>
          <w:sz w:val="22"/>
          <w:szCs w:val="22"/>
          <w:lang w:val="en-GB"/>
        </w:rPr>
        <w:tab/>
      </w:r>
      <w:proofErr w:type="gramStart"/>
      <w:r w:rsidR="001023AA">
        <w:rPr>
          <w:rFonts w:ascii="Arial" w:hAnsi="Arial" w:cs="Arial"/>
          <w:color w:val="7B7B7B" w:themeColor="accent3" w:themeShade="BF"/>
          <w:sz w:val="22"/>
          <w:szCs w:val="22"/>
          <w:lang w:val="en-GB"/>
        </w:rPr>
        <w:t>According  to</w:t>
      </w:r>
      <w:proofErr w:type="gramEnd"/>
      <w:r w:rsidR="001023AA">
        <w:rPr>
          <w:rFonts w:ascii="Arial" w:hAnsi="Arial" w:cs="Arial"/>
          <w:color w:val="7B7B7B" w:themeColor="accent3" w:themeShade="BF"/>
          <w:sz w:val="22"/>
          <w:szCs w:val="22"/>
          <w:lang w:val="en-GB"/>
        </w:rPr>
        <w:t xml:space="preserve"> section 289 of the  Insolvency  Act  2003, w</w:t>
      </w:r>
      <w:r w:rsidR="001023AA" w:rsidRPr="001023AA">
        <w:rPr>
          <w:rFonts w:ascii="Arial" w:hAnsi="Arial" w:cs="Arial"/>
          <w:color w:val="7B7B7B" w:themeColor="accent3" w:themeShade="BF"/>
          <w:sz w:val="22"/>
          <w:szCs w:val="22"/>
          <w:lang w:val="en-GB"/>
        </w:rPr>
        <w:t xml:space="preserve">here a liquidator of a company is appointed under section 159, a person who is or has been an officer of the company is deemed to have committed an offence if, at any time whilst an </w:t>
      </w:r>
      <w:r w:rsidR="001023AA">
        <w:rPr>
          <w:rFonts w:ascii="Arial" w:hAnsi="Arial" w:cs="Arial"/>
          <w:color w:val="7B7B7B" w:themeColor="accent3" w:themeShade="BF"/>
          <w:sz w:val="22"/>
          <w:szCs w:val="22"/>
          <w:lang w:val="en-GB"/>
        </w:rPr>
        <w:t xml:space="preserve"> </w:t>
      </w:r>
      <w:r w:rsidR="001023AA" w:rsidRPr="001023AA">
        <w:rPr>
          <w:rFonts w:ascii="Arial" w:hAnsi="Arial" w:cs="Arial"/>
          <w:color w:val="7B7B7B" w:themeColor="accent3" w:themeShade="BF"/>
          <w:sz w:val="22"/>
          <w:szCs w:val="22"/>
          <w:lang w:val="en-GB"/>
        </w:rPr>
        <w:t>officer or during the period of 12 months preceding the commencement of the liquidation, he has</w:t>
      </w:r>
    </w:p>
    <w:p w14:paraId="34CE8F1B" w14:textId="628CEA13" w:rsidR="001023AA" w:rsidRDefault="001023AA" w:rsidP="001023AA">
      <w:pPr>
        <w:ind w:left="720" w:hanging="720"/>
        <w:jc w:val="both"/>
        <w:rPr>
          <w:rFonts w:ascii="Arial" w:hAnsi="Arial" w:cs="Arial"/>
          <w:color w:val="7B7B7B" w:themeColor="accent3" w:themeShade="BF"/>
          <w:sz w:val="22"/>
          <w:szCs w:val="22"/>
          <w:lang w:val="en-GB"/>
        </w:rPr>
      </w:pPr>
    </w:p>
    <w:p w14:paraId="52FCBEEE" w14:textId="76785C32" w:rsidR="001023AA" w:rsidRDefault="001023AA" w:rsidP="00EA39BF">
      <w:pPr>
        <w:ind w:left="1440" w:hanging="720"/>
        <w:jc w:val="both"/>
        <w:rPr>
          <w:rFonts w:ascii="Arial" w:hAnsi="Arial" w:cs="Arial"/>
          <w:color w:val="7B7B7B" w:themeColor="accent3" w:themeShade="BF"/>
          <w:sz w:val="22"/>
          <w:szCs w:val="22"/>
          <w:lang w:val="en-GB"/>
        </w:rPr>
      </w:pPr>
      <w:r w:rsidRPr="001023AA">
        <w:rPr>
          <w:rFonts w:ascii="Arial" w:hAnsi="Arial" w:cs="Arial"/>
          <w:color w:val="7B7B7B" w:themeColor="accent3" w:themeShade="BF"/>
          <w:sz w:val="22"/>
          <w:szCs w:val="22"/>
          <w:lang w:val="en-GB"/>
        </w:rPr>
        <w:t>(</w:t>
      </w:r>
      <w:proofErr w:type="spellStart"/>
      <w:r w:rsidR="00EA39BF">
        <w:rPr>
          <w:rFonts w:ascii="Arial" w:hAnsi="Arial" w:cs="Arial"/>
          <w:color w:val="7B7B7B" w:themeColor="accent3" w:themeShade="BF"/>
          <w:sz w:val="22"/>
          <w:szCs w:val="22"/>
          <w:lang w:val="en-GB"/>
        </w:rPr>
        <w:t>i</w:t>
      </w:r>
      <w:proofErr w:type="spellEnd"/>
      <w:r w:rsidRPr="001023AA">
        <w:rPr>
          <w:rFonts w:ascii="Arial" w:hAnsi="Arial" w:cs="Arial"/>
          <w:color w:val="7B7B7B" w:themeColor="accent3" w:themeShade="BF"/>
          <w:sz w:val="22"/>
          <w:szCs w:val="22"/>
          <w:lang w:val="en-GB"/>
        </w:rPr>
        <w:t xml:space="preserve">) </w:t>
      </w:r>
      <w:r w:rsidR="00EA39BF">
        <w:rPr>
          <w:rFonts w:ascii="Arial" w:hAnsi="Arial" w:cs="Arial"/>
          <w:color w:val="7B7B7B" w:themeColor="accent3" w:themeShade="BF"/>
          <w:sz w:val="22"/>
          <w:szCs w:val="22"/>
          <w:lang w:val="en-GB"/>
        </w:rPr>
        <w:tab/>
      </w:r>
      <w:r w:rsidRPr="001023AA">
        <w:rPr>
          <w:rFonts w:ascii="Arial" w:hAnsi="Arial" w:cs="Arial"/>
          <w:color w:val="7B7B7B" w:themeColor="accent3" w:themeShade="BF"/>
          <w:sz w:val="22"/>
          <w:szCs w:val="22"/>
          <w:lang w:val="en-GB"/>
        </w:rPr>
        <w:t xml:space="preserve">made or caused to be made any gift or transfer of, or charge on, or has caused, </w:t>
      </w:r>
      <w:proofErr w:type="gramStart"/>
      <w:r w:rsidRPr="001023AA">
        <w:rPr>
          <w:rFonts w:ascii="Arial" w:hAnsi="Arial" w:cs="Arial"/>
          <w:color w:val="7B7B7B" w:themeColor="accent3" w:themeShade="BF"/>
          <w:sz w:val="22"/>
          <w:szCs w:val="22"/>
          <w:lang w:val="en-GB"/>
        </w:rPr>
        <w:t>permitted</w:t>
      </w:r>
      <w:proofErr w:type="gramEnd"/>
      <w:r w:rsidRPr="001023AA">
        <w:rPr>
          <w:rFonts w:ascii="Arial" w:hAnsi="Arial" w:cs="Arial"/>
          <w:color w:val="7B7B7B" w:themeColor="accent3" w:themeShade="BF"/>
          <w:sz w:val="22"/>
          <w:szCs w:val="22"/>
          <w:lang w:val="en-GB"/>
        </w:rPr>
        <w:t xml:space="preserve"> or acquiesced in the levying of any execution against the company’s assets; or  </w:t>
      </w:r>
    </w:p>
    <w:p w14:paraId="34D8FD2F" w14:textId="292140DC" w:rsidR="001023AA" w:rsidRDefault="001023AA" w:rsidP="00EA39BF">
      <w:pPr>
        <w:ind w:left="1440" w:hanging="720"/>
        <w:jc w:val="both"/>
        <w:rPr>
          <w:rFonts w:ascii="Arial" w:hAnsi="Arial" w:cs="Arial"/>
          <w:color w:val="7B7B7B" w:themeColor="accent3" w:themeShade="BF"/>
          <w:sz w:val="22"/>
          <w:szCs w:val="22"/>
          <w:lang w:val="en-GB"/>
        </w:rPr>
      </w:pPr>
    </w:p>
    <w:p w14:paraId="7BC1F210" w14:textId="0275EEA4" w:rsidR="001023AA" w:rsidRDefault="001023AA" w:rsidP="00EA39BF">
      <w:pPr>
        <w:ind w:left="1440" w:hanging="720"/>
        <w:jc w:val="both"/>
        <w:rPr>
          <w:rFonts w:ascii="Arial" w:hAnsi="Arial" w:cs="Arial"/>
          <w:color w:val="7B7B7B" w:themeColor="accent3" w:themeShade="BF"/>
          <w:sz w:val="22"/>
          <w:szCs w:val="22"/>
          <w:lang w:val="en-GB"/>
        </w:rPr>
      </w:pPr>
      <w:r w:rsidRPr="001023AA">
        <w:rPr>
          <w:rFonts w:ascii="Arial" w:hAnsi="Arial" w:cs="Arial"/>
          <w:color w:val="7B7B7B" w:themeColor="accent3" w:themeShade="BF"/>
          <w:sz w:val="22"/>
          <w:szCs w:val="22"/>
          <w:lang w:val="en-GB"/>
        </w:rPr>
        <w:t>(</w:t>
      </w:r>
      <w:r w:rsidR="00EA39BF">
        <w:rPr>
          <w:rFonts w:ascii="Arial" w:hAnsi="Arial" w:cs="Arial"/>
          <w:color w:val="7B7B7B" w:themeColor="accent3" w:themeShade="BF"/>
          <w:sz w:val="22"/>
          <w:szCs w:val="22"/>
          <w:lang w:val="en-GB"/>
        </w:rPr>
        <w:t>ii</w:t>
      </w:r>
      <w:r w:rsidRPr="001023AA">
        <w:rPr>
          <w:rFonts w:ascii="Arial" w:hAnsi="Arial" w:cs="Arial"/>
          <w:color w:val="7B7B7B" w:themeColor="accent3" w:themeShade="BF"/>
          <w:sz w:val="22"/>
          <w:szCs w:val="22"/>
          <w:lang w:val="en-GB"/>
        </w:rPr>
        <w:t xml:space="preserve">) </w:t>
      </w:r>
      <w:r w:rsidR="00EA39BF">
        <w:rPr>
          <w:rFonts w:ascii="Arial" w:hAnsi="Arial" w:cs="Arial"/>
          <w:color w:val="7B7B7B" w:themeColor="accent3" w:themeShade="BF"/>
          <w:sz w:val="22"/>
          <w:szCs w:val="22"/>
          <w:lang w:val="en-GB"/>
        </w:rPr>
        <w:tab/>
      </w:r>
      <w:r w:rsidRPr="001023AA">
        <w:rPr>
          <w:rFonts w:ascii="Arial" w:hAnsi="Arial" w:cs="Arial"/>
          <w:color w:val="7B7B7B" w:themeColor="accent3" w:themeShade="BF"/>
          <w:sz w:val="22"/>
          <w:szCs w:val="22"/>
          <w:lang w:val="en-GB"/>
        </w:rPr>
        <w:t>has concealed or removed any of the company’s assets since, or within, sixty days of the date of any unsatisfied judgment or order for the payment of money obtained against the company.</w:t>
      </w:r>
    </w:p>
    <w:p w14:paraId="598EB9FF" w14:textId="436BBD73" w:rsidR="001023AA" w:rsidRDefault="001023AA" w:rsidP="001023AA">
      <w:pPr>
        <w:ind w:left="720" w:hanging="720"/>
        <w:jc w:val="both"/>
        <w:rPr>
          <w:rFonts w:ascii="Arial" w:hAnsi="Arial" w:cs="Arial"/>
          <w:color w:val="7B7B7B" w:themeColor="accent3" w:themeShade="BF"/>
          <w:sz w:val="22"/>
          <w:szCs w:val="22"/>
          <w:lang w:val="en-GB"/>
        </w:rPr>
      </w:pPr>
    </w:p>
    <w:p w14:paraId="174FD014" w14:textId="3429648A" w:rsidR="001023AA" w:rsidRDefault="00EA39BF" w:rsidP="001023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1023AA" w:rsidRPr="001023AA">
        <w:rPr>
          <w:rFonts w:ascii="Arial" w:hAnsi="Arial" w:cs="Arial"/>
          <w:color w:val="7B7B7B" w:themeColor="accent3" w:themeShade="BF"/>
          <w:sz w:val="22"/>
          <w:szCs w:val="22"/>
          <w:lang w:val="en-GB"/>
        </w:rPr>
        <w:t xml:space="preserve">A </w:t>
      </w:r>
      <w:r w:rsidR="001023AA" w:rsidRPr="00D76256">
        <w:rPr>
          <w:rFonts w:ascii="Arial" w:hAnsi="Arial" w:cs="Arial"/>
          <w:color w:val="7B7B7B" w:themeColor="accent3" w:themeShade="BF"/>
          <w:sz w:val="22"/>
          <w:szCs w:val="22"/>
          <w:lang w:val="en-GB"/>
        </w:rPr>
        <w:t>person is not guilty of an offence</w:t>
      </w:r>
      <w:r w:rsidR="001023AA" w:rsidRPr="001023AA">
        <w:rPr>
          <w:rFonts w:ascii="Arial" w:hAnsi="Arial" w:cs="Arial"/>
          <w:color w:val="7B7B7B" w:themeColor="accent3" w:themeShade="BF"/>
          <w:sz w:val="22"/>
          <w:szCs w:val="22"/>
          <w:lang w:val="en-GB"/>
        </w:rPr>
        <w:t xml:space="preserve"> under this section</w:t>
      </w:r>
    </w:p>
    <w:p w14:paraId="2F243D74" w14:textId="017C48B6" w:rsidR="001023AA" w:rsidRDefault="001023AA" w:rsidP="001023AA">
      <w:pPr>
        <w:ind w:left="720" w:hanging="720"/>
        <w:jc w:val="both"/>
        <w:rPr>
          <w:rFonts w:ascii="Arial" w:hAnsi="Arial" w:cs="Arial"/>
          <w:color w:val="7B7B7B" w:themeColor="accent3" w:themeShade="BF"/>
          <w:sz w:val="22"/>
          <w:szCs w:val="22"/>
          <w:lang w:val="en-GB"/>
        </w:rPr>
      </w:pPr>
    </w:p>
    <w:p w14:paraId="17FE1589" w14:textId="3A4165A4" w:rsidR="001023AA" w:rsidRDefault="001023AA" w:rsidP="00EA39BF">
      <w:pPr>
        <w:ind w:left="1440" w:hanging="720"/>
        <w:jc w:val="both"/>
        <w:rPr>
          <w:rFonts w:ascii="Arial" w:hAnsi="Arial" w:cs="Arial"/>
          <w:color w:val="7B7B7B" w:themeColor="accent3" w:themeShade="BF"/>
          <w:sz w:val="22"/>
          <w:szCs w:val="22"/>
          <w:lang w:val="en-GB"/>
        </w:rPr>
      </w:pPr>
      <w:r w:rsidRPr="001023AA">
        <w:rPr>
          <w:rFonts w:ascii="Arial" w:hAnsi="Arial" w:cs="Arial"/>
          <w:color w:val="7B7B7B" w:themeColor="accent3" w:themeShade="BF"/>
          <w:sz w:val="22"/>
          <w:szCs w:val="22"/>
          <w:lang w:val="en-GB"/>
        </w:rPr>
        <w:t>(</w:t>
      </w:r>
      <w:proofErr w:type="spellStart"/>
      <w:r w:rsidR="00EA39BF">
        <w:rPr>
          <w:rFonts w:ascii="Arial" w:hAnsi="Arial" w:cs="Arial"/>
          <w:color w:val="7B7B7B" w:themeColor="accent3" w:themeShade="BF"/>
          <w:sz w:val="22"/>
          <w:szCs w:val="22"/>
          <w:lang w:val="en-GB"/>
        </w:rPr>
        <w:t>i</w:t>
      </w:r>
      <w:proofErr w:type="spellEnd"/>
      <w:r w:rsidRPr="001023AA">
        <w:rPr>
          <w:rFonts w:ascii="Arial" w:hAnsi="Arial" w:cs="Arial"/>
          <w:color w:val="7B7B7B" w:themeColor="accent3" w:themeShade="BF"/>
          <w:sz w:val="22"/>
          <w:szCs w:val="22"/>
          <w:lang w:val="en-GB"/>
        </w:rPr>
        <w:t>) by reason of conduct constituting an offence under subsection (1)(a) which occurred more than five years before the commencement of the liquidation; or</w:t>
      </w:r>
    </w:p>
    <w:p w14:paraId="49725447" w14:textId="4217F2B9" w:rsidR="00EA39BF" w:rsidRDefault="00EA39BF" w:rsidP="00EA39BF">
      <w:pPr>
        <w:ind w:left="1440" w:hanging="720"/>
        <w:jc w:val="both"/>
        <w:rPr>
          <w:rFonts w:ascii="Arial" w:hAnsi="Arial" w:cs="Arial"/>
          <w:color w:val="7B7B7B" w:themeColor="accent3" w:themeShade="BF"/>
          <w:sz w:val="22"/>
          <w:szCs w:val="22"/>
          <w:lang w:val="en-GB"/>
        </w:rPr>
      </w:pPr>
    </w:p>
    <w:p w14:paraId="677688D1" w14:textId="56CEF66C" w:rsidR="009B07AD" w:rsidRPr="008065CE" w:rsidRDefault="00EA39BF" w:rsidP="00375915">
      <w:pPr>
        <w:ind w:left="1440" w:hanging="720"/>
        <w:jc w:val="both"/>
        <w:rPr>
          <w:rFonts w:ascii="Arial" w:hAnsi="Arial" w:cs="Arial"/>
          <w:sz w:val="22"/>
          <w:szCs w:val="22"/>
          <w:lang w:val="en-GB"/>
        </w:rPr>
      </w:pPr>
      <w:r w:rsidRPr="00EA39BF">
        <w:rPr>
          <w:rFonts w:ascii="Arial" w:hAnsi="Arial" w:cs="Arial"/>
          <w:color w:val="7B7B7B" w:themeColor="accent3" w:themeShade="BF"/>
          <w:sz w:val="22"/>
          <w:szCs w:val="22"/>
          <w:lang w:val="en-GB"/>
        </w:rPr>
        <w:lastRenderedPageBreak/>
        <w:t>(</w:t>
      </w:r>
      <w:r>
        <w:rPr>
          <w:rFonts w:ascii="Arial" w:hAnsi="Arial" w:cs="Arial"/>
          <w:color w:val="7B7B7B" w:themeColor="accent3" w:themeShade="BF"/>
          <w:sz w:val="22"/>
          <w:szCs w:val="22"/>
          <w:lang w:val="en-GB"/>
        </w:rPr>
        <w:t>ii</w:t>
      </w:r>
      <w:r w:rsidRPr="00EA39BF">
        <w:rPr>
          <w:rFonts w:ascii="Arial" w:hAnsi="Arial" w:cs="Arial"/>
          <w:color w:val="7B7B7B" w:themeColor="accent3" w:themeShade="BF"/>
          <w:sz w:val="22"/>
          <w:szCs w:val="22"/>
          <w:lang w:val="en-GB"/>
        </w:rPr>
        <w:t>) if he proves that, at the time of the conduct constituting the offence, he had no intent to defraud the company’s creditors.</w:t>
      </w:r>
      <w:r w:rsidR="009B07AD" w:rsidRPr="008065CE">
        <w:rPr>
          <w:rFonts w:ascii="Arial" w:hAnsi="Arial" w:cs="Arial"/>
          <w:color w:val="7B7B7B" w:themeColor="accent3" w:themeShade="BF"/>
          <w:sz w:val="22"/>
          <w:szCs w:val="22"/>
          <w:lang w:val="en-GB"/>
        </w:rPr>
        <w:t>]</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44ED772" w14:textId="592D5957" w:rsidR="003E0503" w:rsidRDefault="00C72848" w:rsidP="00EB30F2">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proofErr w:type="gramStart"/>
      <w:r w:rsidR="003E0503">
        <w:rPr>
          <w:rFonts w:ascii="Arial" w:hAnsi="Arial" w:cs="Arial"/>
          <w:color w:val="7B7B7B" w:themeColor="accent3" w:themeShade="BF"/>
          <w:sz w:val="22"/>
          <w:szCs w:val="22"/>
          <w:lang w:val="en-GB"/>
        </w:rPr>
        <w:t>Under  the</w:t>
      </w:r>
      <w:proofErr w:type="gramEnd"/>
      <w:r w:rsidR="003E0503">
        <w:rPr>
          <w:rFonts w:ascii="Arial" w:hAnsi="Arial" w:cs="Arial"/>
          <w:color w:val="7B7B7B" w:themeColor="accent3" w:themeShade="BF"/>
          <w:sz w:val="22"/>
          <w:szCs w:val="22"/>
          <w:lang w:val="en-GB"/>
        </w:rPr>
        <w:t xml:space="preserve"> Insolvency Act (section 467), a foreign representative may apply to the BVI court for any of the following orders:</w:t>
      </w:r>
    </w:p>
    <w:p w14:paraId="71EAA122" w14:textId="77777777" w:rsidR="003E0503" w:rsidRDefault="003E0503" w:rsidP="008065CE">
      <w:pPr>
        <w:ind w:left="720" w:hanging="720"/>
        <w:jc w:val="both"/>
        <w:rPr>
          <w:rFonts w:ascii="Arial" w:hAnsi="Arial" w:cs="Arial"/>
          <w:color w:val="7B7B7B" w:themeColor="accent3" w:themeShade="BF"/>
          <w:sz w:val="22"/>
          <w:szCs w:val="22"/>
          <w:lang w:val="en-GB"/>
        </w:rPr>
      </w:pPr>
    </w:p>
    <w:p w14:paraId="6562E6D6" w14:textId="3A258203" w:rsidR="003E0503" w:rsidRPr="003E0503" w:rsidRDefault="003E0503" w:rsidP="003E0503">
      <w:pPr>
        <w:ind w:left="720" w:hanging="720"/>
        <w:jc w:val="both"/>
        <w:rPr>
          <w:rFonts w:ascii="Arial" w:hAnsi="Arial" w:cs="Arial"/>
          <w:color w:val="7B7B7B" w:themeColor="accent3" w:themeShade="BF"/>
          <w:sz w:val="22"/>
          <w:szCs w:val="22"/>
          <w:lang w:val="en-GB"/>
        </w:rPr>
      </w:pPr>
      <w:r w:rsidRPr="003E0503">
        <w:rPr>
          <w:rFonts w:ascii="Arial" w:hAnsi="Arial" w:cs="Arial"/>
          <w:color w:val="7B7B7B" w:themeColor="accent3" w:themeShade="BF"/>
          <w:sz w:val="22"/>
          <w:szCs w:val="22"/>
          <w:lang w:val="en-GB"/>
        </w:rPr>
        <w:t xml:space="preserve">(a) </w:t>
      </w:r>
      <w:r w:rsidR="00EB30F2">
        <w:rPr>
          <w:rFonts w:ascii="Arial" w:hAnsi="Arial" w:cs="Arial"/>
          <w:color w:val="7B7B7B" w:themeColor="accent3" w:themeShade="BF"/>
          <w:sz w:val="22"/>
          <w:szCs w:val="22"/>
          <w:lang w:val="en-GB"/>
        </w:rPr>
        <w:tab/>
      </w:r>
      <w:proofErr w:type="gramStart"/>
      <w:r>
        <w:rPr>
          <w:rFonts w:ascii="Arial" w:hAnsi="Arial" w:cs="Arial"/>
          <w:color w:val="7B7B7B" w:themeColor="accent3" w:themeShade="BF"/>
          <w:sz w:val="22"/>
          <w:szCs w:val="22"/>
          <w:lang w:val="en-GB"/>
        </w:rPr>
        <w:t xml:space="preserve">to  </w:t>
      </w:r>
      <w:r w:rsidRPr="003E0503">
        <w:rPr>
          <w:rFonts w:ascii="Arial" w:hAnsi="Arial" w:cs="Arial"/>
          <w:color w:val="7B7B7B" w:themeColor="accent3" w:themeShade="BF"/>
          <w:sz w:val="22"/>
          <w:szCs w:val="22"/>
          <w:lang w:val="en-GB"/>
        </w:rPr>
        <w:t>restrain</w:t>
      </w:r>
      <w:proofErr w:type="gramEnd"/>
      <w:r w:rsidRPr="003E0503">
        <w:rPr>
          <w:rFonts w:ascii="Arial" w:hAnsi="Arial" w:cs="Arial"/>
          <w:color w:val="7B7B7B" w:themeColor="accent3" w:themeShade="BF"/>
          <w:sz w:val="22"/>
          <w:szCs w:val="22"/>
          <w:lang w:val="en-GB"/>
        </w:rPr>
        <w:t xml:space="preserve"> the commencement or continuation of any proceedings, execution or other legal process or the levying of any distress against a debtor or in relation to any of the debtor's property; </w:t>
      </w:r>
    </w:p>
    <w:p w14:paraId="63543B0B" w14:textId="4BF983EE" w:rsidR="003E0503" w:rsidRPr="003E0503" w:rsidRDefault="003E0503" w:rsidP="003E0503">
      <w:pPr>
        <w:ind w:left="720" w:hanging="720"/>
        <w:jc w:val="both"/>
        <w:rPr>
          <w:rFonts w:ascii="Arial" w:hAnsi="Arial" w:cs="Arial"/>
          <w:color w:val="7B7B7B" w:themeColor="accent3" w:themeShade="BF"/>
          <w:sz w:val="22"/>
          <w:szCs w:val="22"/>
          <w:lang w:val="en-GB"/>
        </w:rPr>
      </w:pPr>
      <w:r w:rsidRPr="003E0503">
        <w:rPr>
          <w:rFonts w:ascii="Arial" w:hAnsi="Arial" w:cs="Arial"/>
          <w:color w:val="7B7B7B" w:themeColor="accent3" w:themeShade="BF"/>
          <w:sz w:val="22"/>
          <w:szCs w:val="22"/>
          <w:lang w:val="en-GB"/>
        </w:rPr>
        <w:t xml:space="preserve">(b) </w:t>
      </w:r>
      <w:r w:rsidR="00EB30F2">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to </w:t>
      </w:r>
      <w:r w:rsidRPr="003E0503">
        <w:rPr>
          <w:rFonts w:ascii="Arial" w:hAnsi="Arial" w:cs="Arial"/>
          <w:color w:val="7B7B7B" w:themeColor="accent3" w:themeShade="BF"/>
          <w:sz w:val="22"/>
          <w:szCs w:val="22"/>
          <w:lang w:val="en-GB"/>
        </w:rPr>
        <w:t>restrain the creation, exercise or enforcement of any right or remedy over or against any of the debtor's property</w:t>
      </w:r>
      <w:r>
        <w:rPr>
          <w:rFonts w:ascii="Arial" w:hAnsi="Arial" w:cs="Arial"/>
          <w:color w:val="7B7B7B" w:themeColor="accent3" w:themeShade="BF"/>
          <w:sz w:val="22"/>
          <w:szCs w:val="22"/>
          <w:lang w:val="en-GB"/>
        </w:rPr>
        <w:t xml:space="preserve"> (without prejudice </w:t>
      </w:r>
      <w:proofErr w:type="gramStart"/>
      <w:r>
        <w:rPr>
          <w:rFonts w:ascii="Arial" w:hAnsi="Arial" w:cs="Arial"/>
          <w:color w:val="7B7B7B" w:themeColor="accent3" w:themeShade="BF"/>
          <w:sz w:val="22"/>
          <w:szCs w:val="22"/>
          <w:lang w:val="en-GB"/>
        </w:rPr>
        <w:t>to  the</w:t>
      </w:r>
      <w:proofErr w:type="gramEnd"/>
      <w:r>
        <w:rPr>
          <w:rFonts w:ascii="Arial" w:hAnsi="Arial" w:cs="Arial"/>
          <w:color w:val="7B7B7B" w:themeColor="accent3" w:themeShade="BF"/>
          <w:sz w:val="22"/>
          <w:szCs w:val="22"/>
          <w:lang w:val="en-GB"/>
        </w:rPr>
        <w:t xml:space="preserve"> existing rights of a secured creditor)</w:t>
      </w:r>
      <w:r w:rsidRPr="003E0503">
        <w:rPr>
          <w:rFonts w:ascii="Arial" w:hAnsi="Arial" w:cs="Arial"/>
          <w:color w:val="7B7B7B" w:themeColor="accent3" w:themeShade="BF"/>
          <w:sz w:val="22"/>
          <w:szCs w:val="22"/>
          <w:lang w:val="en-GB"/>
        </w:rPr>
        <w:t xml:space="preserve">; </w:t>
      </w:r>
    </w:p>
    <w:p w14:paraId="48277779" w14:textId="3E472F4E" w:rsidR="003E0503" w:rsidRPr="003E0503" w:rsidRDefault="003E0503" w:rsidP="003E0503">
      <w:pPr>
        <w:ind w:left="720" w:hanging="720"/>
        <w:jc w:val="both"/>
        <w:rPr>
          <w:rFonts w:ascii="Arial" w:hAnsi="Arial" w:cs="Arial"/>
          <w:color w:val="7B7B7B" w:themeColor="accent3" w:themeShade="BF"/>
          <w:sz w:val="22"/>
          <w:szCs w:val="22"/>
          <w:lang w:val="en-GB"/>
        </w:rPr>
      </w:pPr>
      <w:r w:rsidRPr="003E0503">
        <w:rPr>
          <w:rFonts w:ascii="Arial" w:hAnsi="Arial" w:cs="Arial"/>
          <w:color w:val="7B7B7B" w:themeColor="accent3" w:themeShade="BF"/>
          <w:sz w:val="22"/>
          <w:szCs w:val="22"/>
          <w:lang w:val="en-GB"/>
        </w:rPr>
        <w:t xml:space="preserve">(c) </w:t>
      </w:r>
      <w:r w:rsidR="00EB30F2">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to </w:t>
      </w:r>
      <w:r w:rsidRPr="003E0503">
        <w:rPr>
          <w:rFonts w:ascii="Arial" w:hAnsi="Arial" w:cs="Arial"/>
          <w:color w:val="7B7B7B" w:themeColor="accent3" w:themeShade="BF"/>
          <w:sz w:val="22"/>
          <w:szCs w:val="22"/>
          <w:lang w:val="en-GB"/>
        </w:rPr>
        <w:t xml:space="preserve">require any person to deliver up to the foreign representative any property of the debtor or the proceeds of such </w:t>
      </w:r>
      <w:proofErr w:type="gramStart"/>
      <w:r w:rsidRPr="003E0503">
        <w:rPr>
          <w:rFonts w:ascii="Arial" w:hAnsi="Arial" w:cs="Arial"/>
          <w:color w:val="7B7B7B" w:themeColor="accent3" w:themeShade="BF"/>
          <w:sz w:val="22"/>
          <w:szCs w:val="22"/>
          <w:lang w:val="en-GB"/>
        </w:rPr>
        <w:t>property;</w:t>
      </w:r>
      <w:proofErr w:type="gramEnd"/>
      <w:r w:rsidRPr="003E0503">
        <w:rPr>
          <w:rFonts w:ascii="Arial" w:hAnsi="Arial" w:cs="Arial"/>
          <w:color w:val="7B7B7B" w:themeColor="accent3" w:themeShade="BF"/>
          <w:sz w:val="22"/>
          <w:szCs w:val="22"/>
          <w:lang w:val="en-GB"/>
        </w:rPr>
        <w:t xml:space="preserve"> </w:t>
      </w:r>
    </w:p>
    <w:p w14:paraId="501503F1" w14:textId="4BEEA81D" w:rsidR="003E0503" w:rsidRPr="003E0503" w:rsidRDefault="003E0503" w:rsidP="003E0503">
      <w:pPr>
        <w:ind w:left="720" w:hanging="720"/>
        <w:jc w:val="both"/>
        <w:rPr>
          <w:rFonts w:ascii="Arial" w:hAnsi="Arial" w:cs="Arial"/>
          <w:color w:val="7B7B7B" w:themeColor="accent3" w:themeShade="BF"/>
          <w:sz w:val="22"/>
          <w:szCs w:val="22"/>
          <w:lang w:val="en-GB"/>
        </w:rPr>
      </w:pPr>
      <w:r w:rsidRPr="003E0503">
        <w:rPr>
          <w:rFonts w:ascii="Arial" w:hAnsi="Arial" w:cs="Arial"/>
          <w:color w:val="7B7B7B" w:themeColor="accent3" w:themeShade="BF"/>
          <w:sz w:val="22"/>
          <w:szCs w:val="22"/>
          <w:lang w:val="en-GB"/>
        </w:rPr>
        <w:t xml:space="preserve">(d) </w:t>
      </w:r>
      <w:r w:rsidR="00EB30F2">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to </w:t>
      </w:r>
      <w:r w:rsidRPr="003E0503">
        <w:rPr>
          <w:rFonts w:ascii="Arial" w:hAnsi="Arial" w:cs="Arial"/>
          <w:color w:val="7B7B7B" w:themeColor="accent3" w:themeShade="BF"/>
          <w:sz w:val="22"/>
          <w:szCs w:val="22"/>
          <w:lang w:val="en-GB"/>
        </w:rPr>
        <w:t xml:space="preserve">make such order or grant such relief as it considers appropriate to facilitate, approve or implement arrangements that will result in a co-ordination of a Virgin Islands insolvency proceeding with a foreign </w:t>
      </w:r>
      <w:proofErr w:type="gramStart"/>
      <w:r w:rsidRPr="003E0503">
        <w:rPr>
          <w:rFonts w:ascii="Arial" w:hAnsi="Arial" w:cs="Arial"/>
          <w:color w:val="7B7B7B" w:themeColor="accent3" w:themeShade="BF"/>
          <w:sz w:val="22"/>
          <w:szCs w:val="22"/>
          <w:lang w:val="en-GB"/>
        </w:rPr>
        <w:t>proceeding;</w:t>
      </w:r>
      <w:proofErr w:type="gramEnd"/>
      <w:r w:rsidRPr="003E0503">
        <w:rPr>
          <w:rFonts w:ascii="Arial" w:hAnsi="Arial" w:cs="Arial"/>
          <w:color w:val="7B7B7B" w:themeColor="accent3" w:themeShade="BF"/>
          <w:sz w:val="22"/>
          <w:szCs w:val="22"/>
          <w:lang w:val="en-GB"/>
        </w:rPr>
        <w:t xml:space="preserve"> </w:t>
      </w:r>
    </w:p>
    <w:p w14:paraId="649E7D75" w14:textId="1DB44624" w:rsidR="003E0503" w:rsidRPr="003E0503" w:rsidRDefault="003E0503" w:rsidP="003E0503">
      <w:pPr>
        <w:ind w:left="720" w:hanging="720"/>
        <w:jc w:val="both"/>
        <w:rPr>
          <w:rFonts w:ascii="Arial" w:hAnsi="Arial" w:cs="Arial"/>
          <w:color w:val="7B7B7B" w:themeColor="accent3" w:themeShade="BF"/>
          <w:sz w:val="22"/>
          <w:szCs w:val="22"/>
          <w:lang w:val="en-GB"/>
        </w:rPr>
      </w:pPr>
      <w:r w:rsidRPr="003E0503">
        <w:rPr>
          <w:rFonts w:ascii="Arial" w:hAnsi="Arial" w:cs="Arial"/>
          <w:color w:val="7B7B7B" w:themeColor="accent3" w:themeShade="BF"/>
          <w:sz w:val="22"/>
          <w:szCs w:val="22"/>
          <w:lang w:val="en-GB"/>
        </w:rPr>
        <w:t xml:space="preserve">(e) </w:t>
      </w:r>
      <w:r w:rsidR="00EB30F2">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to </w:t>
      </w:r>
      <w:r w:rsidRPr="003E0503">
        <w:rPr>
          <w:rFonts w:ascii="Arial" w:hAnsi="Arial" w:cs="Arial"/>
          <w:color w:val="7B7B7B" w:themeColor="accent3" w:themeShade="BF"/>
          <w:sz w:val="22"/>
          <w:szCs w:val="22"/>
          <w:lang w:val="en-GB"/>
        </w:rPr>
        <w:t xml:space="preserve">appoint an interim receiver of any property of the debtor for such term and subject to such conditions as </w:t>
      </w:r>
      <w:proofErr w:type="gramStart"/>
      <w:r>
        <w:rPr>
          <w:rFonts w:ascii="Arial" w:hAnsi="Arial" w:cs="Arial"/>
          <w:color w:val="7B7B7B" w:themeColor="accent3" w:themeShade="BF"/>
          <w:sz w:val="22"/>
          <w:szCs w:val="22"/>
          <w:lang w:val="en-GB"/>
        </w:rPr>
        <w:t>the  court</w:t>
      </w:r>
      <w:proofErr w:type="gramEnd"/>
      <w:r>
        <w:rPr>
          <w:rFonts w:ascii="Arial" w:hAnsi="Arial" w:cs="Arial"/>
          <w:color w:val="7B7B7B" w:themeColor="accent3" w:themeShade="BF"/>
          <w:sz w:val="22"/>
          <w:szCs w:val="22"/>
          <w:lang w:val="en-GB"/>
        </w:rPr>
        <w:t xml:space="preserve"> </w:t>
      </w:r>
      <w:r w:rsidRPr="003E0503">
        <w:rPr>
          <w:rFonts w:ascii="Arial" w:hAnsi="Arial" w:cs="Arial"/>
          <w:color w:val="7B7B7B" w:themeColor="accent3" w:themeShade="BF"/>
          <w:sz w:val="22"/>
          <w:szCs w:val="22"/>
          <w:lang w:val="en-GB"/>
        </w:rPr>
        <w:t xml:space="preserve">considers appropriate; </w:t>
      </w:r>
    </w:p>
    <w:p w14:paraId="5839FE4C" w14:textId="27F3923F" w:rsidR="003E0503" w:rsidRPr="003E0503" w:rsidRDefault="003E0503" w:rsidP="003E0503">
      <w:pPr>
        <w:ind w:left="720" w:hanging="720"/>
        <w:jc w:val="both"/>
        <w:rPr>
          <w:rFonts w:ascii="Arial" w:hAnsi="Arial" w:cs="Arial"/>
          <w:color w:val="7B7B7B" w:themeColor="accent3" w:themeShade="BF"/>
          <w:sz w:val="22"/>
          <w:szCs w:val="22"/>
          <w:lang w:val="en-GB"/>
        </w:rPr>
      </w:pPr>
      <w:r w:rsidRPr="003E0503">
        <w:rPr>
          <w:rFonts w:ascii="Arial" w:hAnsi="Arial" w:cs="Arial"/>
          <w:color w:val="7B7B7B" w:themeColor="accent3" w:themeShade="BF"/>
          <w:sz w:val="22"/>
          <w:szCs w:val="22"/>
          <w:lang w:val="en-GB"/>
        </w:rPr>
        <w:t xml:space="preserve">(f) </w:t>
      </w:r>
      <w:r w:rsidR="00EB30F2">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to </w:t>
      </w:r>
      <w:r w:rsidRPr="003E0503">
        <w:rPr>
          <w:rFonts w:ascii="Arial" w:hAnsi="Arial" w:cs="Arial"/>
          <w:color w:val="7B7B7B" w:themeColor="accent3" w:themeShade="BF"/>
          <w:sz w:val="22"/>
          <w:szCs w:val="22"/>
          <w:lang w:val="en-GB"/>
        </w:rPr>
        <w:t xml:space="preserve">authorize the examination by the foreign representative of the debtor or of any person who could be examined in a Virgin Islands insolvency proceeding in respect of a </w:t>
      </w:r>
      <w:proofErr w:type="gramStart"/>
      <w:r w:rsidRPr="003E0503">
        <w:rPr>
          <w:rFonts w:ascii="Arial" w:hAnsi="Arial" w:cs="Arial"/>
          <w:color w:val="7B7B7B" w:themeColor="accent3" w:themeShade="BF"/>
          <w:sz w:val="22"/>
          <w:szCs w:val="22"/>
          <w:lang w:val="en-GB"/>
        </w:rPr>
        <w:t>debtor;</w:t>
      </w:r>
      <w:proofErr w:type="gramEnd"/>
      <w:r w:rsidRPr="003E0503">
        <w:rPr>
          <w:rFonts w:ascii="Arial" w:hAnsi="Arial" w:cs="Arial"/>
          <w:color w:val="7B7B7B" w:themeColor="accent3" w:themeShade="BF"/>
          <w:sz w:val="22"/>
          <w:szCs w:val="22"/>
          <w:lang w:val="en-GB"/>
        </w:rPr>
        <w:t xml:space="preserve"> </w:t>
      </w:r>
    </w:p>
    <w:p w14:paraId="67D34BEB" w14:textId="463E3315" w:rsidR="003E0503" w:rsidRDefault="003E0503" w:rsidP="003E0503">
      <w:pPr>
        <w:ind w:left="720" w:hanging="720"/>
        <w:jc w:val="both"/>
        <w:rPr>
          <w:rFonts w:ascii="Arial" w:hAnsi="Arial" w:cs="Arial"/>
          <w:color w:val="7B7B7B" w:themeColor="accent3" w:themeShade="BF"/>
          <w:sz w:val="22"/>
          <w:szCs w:val="22"/>
          <w:lang w:val="en-GB"/>
        </w:rPr>
      </w:pPr>
      <w:r w:rsidRPr="003E0503">
        <w:rPr>
          <w:rFonts w:ascii="Arial" w:hAnsi="Arial" w:cs="Arial"/>
          <w:color w:val="7B7B7B" w:themeColor="accent3" w:themeShade="BF"/>
          <w:sz w:val="22"/>
          <w:szCs w:val="22"/>
          <w:lang w:val="en-GB"/>
        </w:rPr>
        <w:t xml:space="preserve">(g) </w:t>
      </w:r>
      <w:r w:rsidR="00EB30F2">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to </w:t>
      </w:r>
      <w:r w:rsidRPr="003E0503">
        <w:rPr>
          <w:rFonts w:ascii="Arial" w:hAnsi="Arial" w:cs="Arial"/>
          <w:color w:val="7B7B7B" w:themeColor="accent3" w:themeShade="BF"/>
          <w:sz w:val="22"/>
          <w:szCs w:val="22"/>
          <w:lang w:val="en-GB"/>
        </w:rPr>
        <w:t>stay or terminate or make any other order it considers appropriate in relation to a Virgin Islands insolvency proceeding; or</w:t>
      </w:r>
    </w:p>
    <w:p w14:paraId="1706C35D" w14:textId="517493F2" w:rsidR="00C72848" w:rsidRPr="008065CE" w:rsidRDefault="00EB30F2" w:rsidP="00EB30F2">
      <w:pPr>
        <w:ind w:left="720" w:hanging="720"/>
        <w:jc w:val="both"/>
        <w:rPr>
          <w:rFonts w:ascii="Arial" w:hAnsi="Arial" w:cs="Arial"/>
          <w:sz w:val="22"/>
          <w:szCs w:val="22"/>
          <w:lang w:val="en-GB"/>
        </w:rPr>
      </w:pPr>
      <w:r w:rsidRPr="00EB30F2">
        <w:rPr>
          <w:rFonts w:ascii="Arial" w:hAnsi="Arial" w:cs="Arial"/>
          <w:color w:val="7B7B7B" w:themeColor="accent3" w:themeShade="BF"/>
          <w:sz w:val="22"/>
          <w:szCs w:val="22"/>
          <w:lang w:val="en-GB"/>
        </w:rPr>
        <w:t xml:space="preserve">(h) </w:t>
      </w:r>
      <w:r>
        <w:rPr>
          <w:rFonts w:ascii="Arial" w:hAnsi="Arial" w:cs="Arial"/>
          <w:color w:val="7B7B7B" w:themeColor="accent3" w:themeShade="BF"/>
          <w:sz w:val="22"/>
          <w:szCs w:val="22"/>
          <w:lang w:val="en-GB"/>
        </w:rPr>
        <w:tab/>
        <w:t xml:space="preserve">to </w:t>
      </w:r>
      <w:r w:rsidRPr="00EB30F2">
        <w:rPr>
          <w:rFonts w:ascii="Arial" w:hAnsi="Arial" w:cs="Arial"/>
          <w:color w:val="7B7B7B" w:themeColor="accent3" w:themeShade="BF"/>
          <w:sz w:val="22"/>
          <w:szCs w:val="22"/>
          <w:lang w:val="en-GB"/>
        </w:rPr>
        <w:t>make such other or grant such other relief as it considers appropriate.</w:t>
      </w:r>
      <w:r w:rsidR="00C72848" w:rsidRPr="008065CE">
        <w:rPr>
          <w:rFonts w:ascii="Arial" w:hAnsi="Arial" w:cs="Arial"/>
          <w:color w:val="7B7B7B" w:themeColor="accent3" w:themeShade="BF"/>
          <w:sz w:val="22"/>
          <w:szCs w:val="22"/>
          <w:lang w:val="en-GB"/>
        </w:rPr>
        <w:t>]</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2EE35C9A" w14:textId="77777777" w:rsidR="00127B1A" w:rsidRDefault="00802DB8" w:rsidP="008065CE">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127B1A">
        <w:rPr>
          <w:rFonts w:ascii="Arial" w:hAnsi="Arial" w:cs="Arial"/>
          <w:color w:val="7B7B7B" w:themeColor="accent3" w:themeShade="BF"/>
          <w:sz w:val="22"/>
          <w:szCs w:val="22"/>
          <w:lang w:val="en-GB"/>
        </w:rPr>
        <w:t xml:space="preserve">In section 8 of </w:t>
      </w:r>
      <w:proofErr w:type="gramStart"/>
      <w:r w:rsidR="00127B1A">
        <w:rPr>
          <w:rFonts w:ascii="Arial" w:hAnsi="Arial" w:cs="Arial"/>
          <w:color w:val="7B7B7B" w:themeColor="accent3" w:themeShade="BF"/>
          <w:sz w:val="22"/>
          <w:szCs w:val="22"/>
          <w:lang w:val="en-GB"/>
        </w:rPr>
        <w:t>the  Insolvency</w:t>
      </w:r>
      <w:proofErr w:type="gramEnd"/>
      <w:r w:rsidR="00127B1A">
        <w:rPr>
          <w:rFonts w:ascii="Arial" w:hAnsi="Arial" w:cs="Arial"/>
          <w:color w:val="7B7B7B" w:themeColor="accent3" w:themeShade="BF"/>
          <w:sz w:val="22"/>
          <w:szCs w:val="22"/>
          <w:lang w:val="en-GB"/>
        </w:rPr>
        <w:t xml:space="preserve"> Act  2003,  a company or foreign company is “insolvent” if :</w:t>
      </w:r>
    </w:p>
    <w:p w14:paraId="18B629A6" w14:textId="77777777" w:rsidR="00127B1A" w:rsidRDefault="00127B1A" w:rsidP="008065CE">
      <w:pPr>
        <w:ind w:left="720" w:hanging="720"/>
        <w:jc w:val="both"/>
        <w:rPr>
          <w:rFonts w:ascii="Arial" w:hAnsi="Arial" w:cs="Arial"/>
          <w:color w:val="7B7B7B" w:themeColor="accent3" w:themeShade="BF"/>
          <w:sz w:val="22"/>
          <w:szCs w:val="22"/>
          <w:lang w:val="en-GB"/>
        </w:rPr>
      </w:pPr>
    </w:p>
    <w:p w14:paraId="6148B04F" w14:textId="124E61AD" w:rsidR="00127B1A" w:rsidRPr="00127B1A" w:rsidRDefault="00127B1A" w:rsidP="00127B1A">
      <w:pPr>
        <w:ind w:left="720" w:hanging="720"/>
        <w:jc w:val="both"/>
        <w:rPr>
          <w:rFonts w:ascii="Arial" w:hAnsi="Arial" w:cs="Arial"/>
          <w:color w:val="7B7B7B" w:themeColor="accent3" w:themeShade="BF"/>
          <w:sz w:val="22"/>
          <w:szCs w:val="22"/>
          <w:lang w:val="en-GB"/>
        </w:rPr>
      </w:pPr>
      <w:r w:rsidRPr="00127B1A">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ab/>
      </w:r>
      <w:r w:rsidRPr="00127B1A">
        <w:rPr>
          <w:rFonts w:ascii="Arial" w:hAnsi="Arial" w:cs="Arial"/>
          <w:color w:val="7B7B7B" w:themeColor="accent3" w:themeShade="BF"/>
          <w:sz w:val="22"/>
          <w:szCs w:val="22"/>
          <w:lang w:val="en-GB"/>
        </w:rPr>
        <w:t xml:space="preserve">it fails to comply with the requirements of a statutory demand that has not been set aside under section </w:t>
      </w:r>
      <w:proofErr w:type="gramStart"/>
      <w:r w:rsidRPr="00127B1A">
        <w:rPr>
          <w:rFonts w:ascii="Arial" w:hAnsi="Arial" w:cs="Arial"/>
          <w:color w:val="7B7B7B" w:themeColor="accent3" w:themeShade="BF"/>
          <w:sz w:val="22"/>
          <w:szCs w:val="22"/>
          <w:lang w:val="en-GB"/>
        </w:rPr>
        <w:t>157;</w:t>
      </w:r>
      <w:proofErr w:type="gramEnd"/>
      <w:r w:rsidRPr="00127B1A">
        <w:rPr>
          <w:rFonts w:ascii="Arial" w:hAnsi="Arial" w:cs="Arial"/>
          <w:color w:val="7B7B7B" w:themeColor="accent3" w:themeShade="BF"/>
          <w:sz w:val="22"/>
          <w:szCs w:val="22"/>
          <w:lang w:val="en-GB"/>
        </w:rPr>
        <w:t xml:space="preserve"> </w:t>
      </w:r>
    </w:p>
    <w:p w14:paraId="6CDB195E" w14:textId="49A941DF" w:rsidR="00127B1A" w:rsidRPr="00127B1A" w:rsidRDefault="00127B1A" w:rsidP="00127B1A">
      <w:pPr>
        <w:ind w:left="720" w:hanging="720"/>
        <w:jc w:val="both"/>
        <w:rPr>
          <w:rFonts w:ascii="Arial" w:hAnsi="Arial" w:cs="Arial"/>
          <w:color w:val="7B7B7B" w:themeColor="accent3" w:themeShade="BF"/>
          <w:sz w:val="22"/>
          <w:szCs w:val="22"/>
          <w:lang w:val="en-GB"/>
        </w:rPr>
      </w:pPr>
      <w:r w:rsidRPr="00127B1A">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ab/>
      </w:r>
      <w:r w:rsidR="0011060F">
        <w:rPr>
          <w:rFonts w:ascii="Arial" w:hAnsi="Arial" w:cs="Arial"/>
          <w:color w:val="7B7B7B" w:themeColor="accent3" w:themeShade="BF"/>
          <w:sz w:val="22"/>
          <w:szCs w:val="22"/>
          <w:lang w:val="en-GB"/>
        </w:rPr>
        <w:t xml:space="preserve">in the event of </w:t>
      </w:r>
      <w:r w:rsidRPr="00127B1A">
        <w:rPr>
          <w:rFonts w:ascii="Arial" w:hAnsi="Arial" w:cs="Arial"/>
          <w:color w:val="7B7B7B" w:themeColor="accent3" w:themeShade="BF"/>
          <w:sz w:val="22"/>
          <w:szCs w:val="22"/>
          <w:lang w:val="en-GB"/>
        </w:rPr>
        <w:t>execution or other process issued on a judgment, decree or order of a Virgin Islands court in favour of a creditor of the company</w:t>
      </w:r>
      <w:r w:rsidR="0011060F">
        <w:rPr>
          <w:rFonts w:ascii="Arial" w:hAnsi="Arial" w:cs="Arial"/>
          <w:color w:val="7B7B7B" w:themeColor="accent3" w:themeShade="BF"/>
          <w:sz w:val="22"/>
          <w:szCs w:val="22"/>
          <w:lang w:val="en-GB"/>
        </w:rPr>
        <w:t xml:space="preserve">, the company is </w:t>
      </w:r>
      <w:proofErr w:type="gramStart"/>
      <w:r w:rsidR="0011060F">
        <w:rPr>
          <w:rFonts w:ascii="Arial" w:hAnsi="Arial" w:cs="Arial"/>
          <w:color w:val="7B7B7B" w:themeColor="accent3" w:themeShade="BF"/>
          <w:sz w:val="22"/>
          <w:szCs w:val="22"/>
          <w:lang w:val="en-GB"/>
        </w:rPr>
        <w:t>unable  to</w:t>
      </w:r>
      <w:proofErr w:type="gramEnd"/>
      <w:r w:rsidR="0011060F">
        <w:rPr>
          <w:rFonts w:ascii="Arial" w:hAnsi="Arial" w:cs="Arial"/>
          <w:color w:val="7B7B7B" w:themeColor="accent3" w:themeShade="BF"/>
          <w:sz w:val="22"/>
          <w:szCs w:val="22"/>
          <w:lang w:val="en-GB"/>
        </w:rPr>
        <w:t xml:space="preserve"> satisfy  the  judgment   or order (fully or  partly)</w:t>
      </w:r>
      <w:r w:rsidRPr="00127B1A">
        <w:rPr>
          <w:rFonts w:ascii="Arial" w:hAnsi="Arial" w:cs="Arial"/>
          <w:color w:val="7B7B7B" w:themeColor="accent3" w:themeShade="BF"/>
          <w:sz w:val="22"/>
          <w:szCs w:val="22"/>
          <w:lang w:val="en-GB"/>
        </w:rPr>
        <w:t xml:space="preserve">; or </w:t>
      </w:r>
    </w:p>
    <w:p w14:paraId="2C690AD5" w14:textId="519538FA" w:rsidR="00127B1A" w:rsidRPr="00127B1A" w:rsidRDefault="00127B1A" w:rsidP="00127B1A">
      <w:pPr>
        <w:ind w:left="720" w:hanging="720"/>
        <w:jc w:val="both"/>
        <w:rPr>
          <w:rFonts w:ascii="Arial" w:hAnsi="Arial" w:cs="Arial"/>
          <w:color w:val="7B7B7B" w:themeColor="accent3" w:themeShade="BF"/>
          <w:sz w:val="22"/>
          <w:szCs w:val="22"/>
          <w:lang w:val="en-GB"/>
        </w:rPr>
      </w:pPr>
      <w:r w:rsidRPr="00127B1A">
        <w:rPr>
          <w:rFonts w:ascii="Arial" w:hAnsi="Arial" w:cs="Arial"/>
          <w:color w:val="7B7B7B" w:themeColor="accent3" w:themeShade="BF"/>
          <w:sz w:val="22"/>
          <w:szCs w:val="22"/>
          <w:lang w:val="en-GB"/>
        </w:rPr>
        <w:t xml:space="preserve">(c) </w:t>
      </w:r>
      <w:r>
        <w:rPr>
          <w:rFonts w:ascii="Arial" w:hAnsi="Arial" w:cs="Arial"/>
          <w:color w:val="7B7B7B" w:themeColor="accent3" w:themeShade="BF"/>
          <w:sz w:val="22"/>
          <w:szCs w:val="22"/>
          <w:lang w:val="en-GB"/>
        </w:rPr>
        <w:tab/>
      </w:r>
      <w:r w:rsidRPr="00127B1A">
        <w:rPr>
          <w:rFonts w:ascii="Arial" w:hAnsi="Arial" w:cs="Arial"/>
          <w:color w:val="7B7B7B" w:themeColor="accent3" w:themeShade="BF"/>
          <w:sz w:val="22"/>
          <w:szCs w:val="22"/>
          <w:lang w:val="en-GB"/>
        </w:rPr>
        <w:t xml:space="preserve">either- </w:t>
      </w:r>
    </w:p>
    <w:p w14:paraId="54D16592" w14:textId="333053F9" w:rsidR="00127B1A" w:rsidRPr="00127B1A" w:rsidRDefault="00127B1A" w:rsidP="001D7F27">
      <w:pPr>
        <w:ind w:left="1440" w:hanging="720"/>
        <w:jc w:val="both"/>
        <w:rPr>
          <w:rFonts w:ascii="Arial" w:hAnsi="Arial" w:cs="Arial"/>
          <w:color w:val="7B7B7B" w:themeColor="accent3" w:themeShade="BF"/>
          <w:sz w:val="22"/>
          <w:szCs w:val="22"/>
          <w:lang w:val="en-GB"/>
        </w:rPr>
      </w:pPr>
      <w:r w:rsidRPr="00127B1A">
        <w:rPr>
          <w:rFonts w:ascii="Arial" w:hAnsi="Arial" w:cs="Arial"/>
          <w:color w:val="7B7B7B" w:themeColor="accent3" w:themeShade="BF"/>
          <w:sz w:val="22"/>
          <w:szCs w:val="22"/>
          <w:lang w:val="en-GB"/>
        </w:rPr>
        <w:t>(</w:t>
      </w:r>
      <w:proofErr w:type="spellStart"/>
      <w:r w:rsidRPr="00127B1A">
        <w:rPr>
          <w:rFonts w:ascii="Arial" w:hAnsi="Arial" w:cs="Arial"/>
          <w:color w:val="7B7B7B" w:themeColor="accent3" w:themeShade="BF"/>
          <w:sz w:val="22"/>
          <w:szCs w:val="22"/>
          <w:lang w:val="en-GB"/>
        </w:rPr>
        <w:t>i</w:t>
      </w:r>
      <w:proofErr w:type="spellEnd"/>
      <w:r w:rsidRPr="00127B1A">
        <w:rPr>
          <w:rFonts w:ascii="Arial" w:hAnsi="Arial" w:cs="Arial"/>
          <w:color w:val="7B7B7B" w:themeColor="accent3" w:themeShade="BF"/>
          <w:sz w:val="22"/>
          <w:szCs w:val="22"/>
          <w:lang w:val="en-GB"/>
        </w:rPr>
        <w:t xml:space="preserve">) </w:t>
      </w:r>
      <w:r w:rsidR="001D7F27">
        <w:rPr>
          <w:rFonts w:ascii="Arial" w:hAnsi="Arial" w:cs="Arial"/>
          <w:color w:val="7B7B7B" w:themeColor="accent3" w:themeShade="BF"/>
          <w:sz w:val="22"/>
          <w:szCs w:val="22"/>
          <w:lang w:val="en-GB"/>
        </w:rPr>
        <w:tab/>
      </w:r>
      <w:r w:rsidRPr="00127B1A">
        <w:rPr>
          <w:rFonts w:ascii="Arial" w:hAnsi="Arial" w:cs="Arial"/>
          <w:color w:val="7B7B7B" w:themeColor="accent3" w:themeShade="BF"/>
          <w:sz w:val="22"/>
          <w:szCs w:val="22"/>
          <w:lang w:val="en-GB"/>
        </w:rPr>
        <w:t xml:space="preserve">the value of the company's liabilities exceeds its assets; or </w:t>
      </w:r>
    </w:p>
    <w:p w14:paraId="0513EC29" w14:textId="60124FB9" w:rsidR="00127B1A" w:rsidRDefault="00127B1A" w:rsidP="001D7F27">
      <w:pPr>
        <w:ind w:left="1440" w:hanging="720"/>
        <w:jc w:val="both"/>
        <w:rPr>
          <w:rFonts w:ascii="Arial" w:hAnsi="Arial" w:cs="Arial"/>
          <w:color w:val="7B7B7B" w:themeColor="accent3" w:themeShade="BF"/>
          <w:sz w:val="22"/>
          <w:szCs w:val="22"/>
          <w:lang w:val="en-GB"/>
        </w:rPr>
      </w:pPr>
      <w:r w:rsidRPr="00127B1A">
        <w:rPr>
          <w:rFonts w:ascii="Arial" w:hAnsi="Arial" w:cs="Arial"/>
          <w:color w:val="7B7B7B" w:themeColor="accent3" w:themeShade="BF"/>
          <w:sz w:val="22"/>
          <w:szCs w:val="22"/>
          <w:lang w:val="en-GB"/>
        </w:rPr>
        <w:t xml:space="preserve">(ii) </w:t>
      </w:r>
      <w:r w:rsidR="001D7F27">
        <w:rPr>
          <w:rFonts w:ascii="Arial" w:hAnsi="Arial" w:cs="Arial"/>
          <w:color w:val="7B7B7B" w:themeColor="accent3" w:themeShade="BF"/>
          <w:sz w:val="22"/>
          <w:szCs w:val="22"/>
          <w:lang w:val="en-GB"/>
        </w:rPr>
        <w:tab/>
      </w:r>
      <w:r w:rsidRPr="00127B1A">
        <w:rPr>
          <w:rFonts w:ascii="Arial" w:hAnsi="Arial" w:cs="Arial"/>
          <w:color w:val="7B7B7B" w:themeColor="accent3" w:themeShade="BF"/>
          <w:sz w:val="22"/>
          <w:szCs w:val="22"/>
          <w:lang w:val="en-GB"/>
        </w:rPr>
        <w:t>the company is unable to pay its debts as they fall due.</w:t>
      </w:r>
    </w:p>
    <w:p w14:paraId="01811B3D" w14:textId="50FEA7AF" w:rsidR="00127B1A" w:rsidRDefault="00127B1A" w:rsidP="00127B1A">
      <w:pPr>
        <w:ind w:left="720" w:hanging="720"/>
        <w:jc w:val="both"/>
        <w:rPr>
          <w:rFonts w:ascii="Arial" w:hAnsi="Arial" w:cs="Arial"/>
          <w:color w:val="7B7B7B" w:themeColor="accent3" w:themeShade="BF"/>
          <w:sz w:val="22"/>
          <w:szCs w:val="22"/>
          <w:lang w:val="en-GB"/>
        </w:rPr>
      </w:pPr>
    </w:p>
    <w:p w14:paraId="5473CB14" w14:textId="16376723" w:rsidR="00127B1A" w:rsidRDefault="00646CCD" w:rsidP="006C048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stated in the Insolvency Rules </w:t>
      </w:r>
      <w:proofErr w:type="gramStart"/>
      <w:r>
        <w:rPr>
          <w:rFonts w:ascii="Arial" w:hAnsi="Arial" w:cs="Arial"/>
          <w:color w:val="7B7B7B" w:themeColor="accent3" w:themeShade="BF"/>
          <w:sz w:val="22"/>
          <w:szCs w:val="22"/>
          <w:lang w:val="en-GB"/>
        </w:rPr>
        <w:t>2005  (</w:t>
      </w:r>
      <w:proofErr w:type="gramEnd"/>
      <w:r>
        <w:rPr>
          <w:rFonts w:ascii="Arial" w:hAnsi="Arial" w:cs="Arial"/>
          <w:color w:val="7B7B7B" w:themeColor="accent3" w:themeShade="BF"/>
          <w:sz w:val="22"/>
          <w:szCs w:val="22"/>
          <w:lang w:val="en-GB"/>
        </w:rPr>
        <w:t xml:space="preserve">Rule </w:t>
      </w:r>
      <w:r w:rsidR="00A02617">
        <w:rPr>
          <w:rFonts w:ascii="Arial" w:hAnsi="Arial" w:cs="Arial"/>
          <w:color w:val="7B7B7B" w:themeColor="accent3" w:themeShade="BF"/>
          <w:sz w:val="22"/>
          <w:szCs w:val="22"/>
          <w:lang w:val="en-GB"/>
        </w:rPr>
        <w:t>149) t</w:t>
      </w:r>
      <w:r>
        <w:rPr>
          <w:rFonts w:ascii="Arial" w:hAnsi="Arial" w:cs="Arial"/>
          <w:color w:val="7B7B7B" w:themeColor="accent3" w:themeShade="BF"/>
          <w:sz w:val="22"/>
          <w:szCs w:val="22"/>
          <w:lang w:val="en-GB"/>
        </w:rPr>
        <w:t>he  minimum amount for a statutory demand is $2000</w:t>
      </w:r>
      <w:r w:rsidR="00A02617">
        <w:rPr>
          <w:rFonts w:ascii="Arial" w:hAnsi="Arial" w:cs="Arial"/>
          <w:color w:val="7B7B7B" w:themeColor="accent3" w:themeShade="BF"/>
          <w:sz w:val="22"/>
          <w:szCs w:val="22"/>
          <w:lang w:val="en-GB"/>
        </w:rPr>
        <w:t xml:space="preserve">  (amongst other  criteria)</w:t>
      </w:r>
      <w:r>
        <w:rPr>
          <w:rFonts w:ascii="Arial" w:hAnsi="Arial" w:cs="Arial"/>
          <w:color w:val="7B7B7B" w:themeColor="accent3" w:themeShade="BF"/>
          <w:sz w:val="22"/>
          <w:szCs w:val="22"/>
          <w:lang w:val="en-GB"/>
        </w:rPr>
        <w:t>.</w:t>
      </w:r>
    </w:p>
    <w:p w14:paraId="03C4081A" w14:textId="77777777" w:rsidR="00127B1A" w:rsidRDefault="00127B1A" w:rsidP="008065CE">
      <w:pPr>
        <w:ind w:left="720" w:hanging="720"/>
        <w:jc w:val="both"/>
        <w:rPr>
          <w:rFonts w:ascii="Arial" w:hAnsi="Arial" w:cs="Arial"/>
          <w:color w:val="7B7B7B" w:themeColor="accent3" w:themeShade="BF"/>
          <w:sz w:val="22"/>
          <w:szCs w:val="22"/>
          <w:lang w:val="en-GB"/>
        </w:rPr>
      </w:pPr>
    </w:p>
    <w:p w14:paraId="01E68974" w14:textId="10CA3265" w:rsidR="00A02617" w:rsidRDefault="00A02617" w:rsidP="006C048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Business Companies </w:t>
      </w:r>
      <w:proofErr w:type="gramStart"/>
      <w:r>
        <w:rPr>
          <w:rFonts w:ascii="Arial" w:hAnsi="Arial" w:cs="Arial"/>
          <w:color w:val="7B7B7B" w:themeColor="accent3" w:themeShade="BF"/>
          <w:sz w:val="22"/>
          <w:szCs w:val="22"/>
          <w:lang w:val="en-GB"/>
        </w:rPr>
        <w:t>Act  2004</w:t>
      </w:r>
      <w:proofErr w:type="gramEnd"/>
      <w:r>
        <w:rPr>
          <w:rFonts w:ascii="Arial" w:hAnsi="Arial" w:cs="Arial"/>
          <w:color w:val="7B7B7B" w:themeColor="accent3" w:themeShade="BF"/>
          <w:sz w:val="22"/>
          <w:szCs w:val="22"/>
          <w:lang w:val="en-GB"/>
        </w:rPr>
        <w:t>, it is stated in section 209 that a company is insolven</w:t>
      </w:r>
      <w:r w:rsidR="0011060F">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in any of the following circumstances</w:t>
      </w:r>
      <w:r w:rsidR="006C048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p>
    <w:p w14:paraId="53EC55DB" w14:textId="4FCB8AF7" w:rsidR="00A02617" w:rsidRDefault="00A02617" w:rsidP="008065CE">
      <w:pPr>
        <w:ind w:left="720" w:hanging="720"/>
        <w:jc w:val="both"/>
        <w:rPr>
          <w:rFonts w:ascii="Arial" w:hAnsi="Arial" w:cs="Arial"/>
          <w:color w:val="7B7B7B" w:themeColor="accent3" w:themeShade="BF"/>
          <w:sz w:val="22"/>
          <w:szCs w:val="22"/>
          <w:lang w:val="en-GB"/>
        </w:rPr>
      </w:pPr>
    </w:p>
    <w:p w14:paraId="158DBA3E" w14:textId="651598A1" w:rsidR="006C048A" w:rsidRPr="006C048A" w:rsidRDefault="006C048A" w:rsidP="006C048A">
      <w:pPr>
        <w:ind w:left="720" w:hanging="720"/>
        <w:jc w:val="both"/>
        <w:rPr>
          <w:rFonts w:ascii="Arial" w:hAnsi="Arial" w:cs="Arial"/>
          <w:color w:val="7B7B7B" w:themeColor="accent3" w:themeShade="BF"/>
          <w:sz w:val="22"/>
          <w:szCs w:val="22"/>
          <w:lang w:val="en-GB"/>
        </w:rPr>
      </w:pPr>
      <w:r w:rsidRPr="006C048A">
        <w:rPr>
          <w:rFonts w:ascii="Arial" w:hAnsi="Arial" w:cs="Arial"/>
          <w:color w:val="7B7B7B" w:themeColor="accent3" w:themeShade="BF"/>
          <w:sz w:val="22"/>
          <w:szCs w:val="22"/>
          <w:lang w:val="en-GB"/>
        </w:rPr>
        <w:lastRenderedPageBreak/>
        <w:t xml:space="preserve">(a) </w:t>
      </w:r>
      <w:r>
        <w:rPr>
          <w:rFonts w:ascii="Arial" w:hAnsi="Arial" w:cs="Arial"/>
          <w:color w:val="7B7B7B" w:themeColor="accent3" w:themeShade="BF"/>
          <w:sz w:val="22"/>
          <w:szCs w:val="22"/>
          <w:lang w:val="en-GB"/>
        </w:rPr>
        <w:tab/>
      </w:r>
      <w:r w:rsidRPr="006C048A">
        <w:rPr>
          <w:rFonts w:ascii="Arial" w:hAnsi="Arial" w:cs="Arial"/>
          <w:color w:val="7B7B7B" w:themeColor="accent3" w:themeShade="BF"/>
          <w:sz w:val="22"/>
          <w:szCs w:val="22"/>
          <w:lang w:val="en-GB"/>
        </w:rPr>
        <w:t xml:space="preserve">the value of its liabilities exceeds, or will exceed, its assets; or </w:t>
      </w:r>
    </w:p>
    <w:p w14:paraId="4D66E617" w14:textId="0FA61B60" w:rsidR="00802DB8" w:rsidRPr="008065CE" w:rsidRDefault="006C048A" w:rsidP="008065CE">
      <w:pPr>
        <w:ind w:left="720" w:hanging="720"/>
        <w:jc w:val="both"/>
        <w:rPr>
          <w:rFonts w:ascii="Arial" w:hAnsi="Arial" w:cs="Arial"/>
          <w:sz w:val="22"/>
          <w:szCs w:val="22"/>
          <w:lang w:val="en-GB"/>
        </w:rPr>
      </w:pPr>
      <w:r w:rsidRPr="006C048A">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ab/>
      </w:r>
      <w:r w:rsidRPr="006C048A">
        <w:rPr>
          <w:rFonts w:ascii="Arial" w:hAnsi="Arial" w:cs="Arial"/>
          <w:color w:val="7B7B7B" w:themeColor="accent3" w:themeShade="BF"/>
          <w:sz w:val="22"/>
          <w:szCs w:val="22"/>
          <w:lang w:val="en-GB"/>
        </w:rPr>
        <w:t>it is, or will be, unable to pay its debts as they fall due.</w:t>
      </w:r>
      <w:r w:rsidR="00802DB8" w:rsidRPr="008065CE">
        <w:rPr>
          <w:rFonts w:ascii="Arial" w:hAnsi="Arial" w:cs="Arial"/>
          <w:color w:val="7B7B7B" w:themeColor="accent3" w:themeShade="BF"/>
          <w:sz w:val="22"/>
          <w:szCs w:val="22"/>
          <w:lang w:val="en-GB"/>
        </w:rPr>
        <w: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7953B62D" w14:textId="451E69D6" w:rsidR="00295D98" w:rsidRDefault="00DF75F8" w:rsidP="00375915">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375915">
        <w:rPr>
          <w:rFonts w:ascii="Arial" w:hAnsi="Arial" w:cs="Arial"/>
          <w:color w:val="7B7B7B" w:themeColor="accent3" w:themeShade="BF"/>
          <w:sz w:val="22"/>
          <w:szCs w:val="22"/>
          <w:lang w:val="en-GB"/>
        </w:rPr>
        <w:t>(a)</w:t>
      </w:r>
      <w:r w:rsidR="00375915">
        <w:rPr>
          <w:rFonts w:ascii="Arial" w:hAnsi="Arial" w:cs="Arial"/>
          <w:color w:val="7B7B7B" w:themeColor="accent3" w:themeShade="BF"/>
          <w:sz w:val="22"/>
          <w:szCs w:val="22"/>
          <w:lang w:val="en-GB"/>
        </w:rPr>
        <w:tab/>
      </w:r>
      <w:r w:rsidR="00295D98">
        <w:rPr>
          <w:rFonts w:ascii="Arial" w:hAnsi="Arial" w:cs="Arial"/>
          <w:color w:val="7B7B7B" w:themeColor="accent3" w:themeShade="BF"/>
          <w:sz w:val="22"/>
          <w:szCs w:val="22"/>
          <w:lang w:val="en-GB"/>
        </w:rPr>
        <w:t xml:space="preserve">An application has to be filed to the </w:t>
      </w:r>
      <w:proofErr w:type="gramStart"/>
      <w:r w:rsidR="00295D98">
        <w:rPr>
          <w:rFonts w:ascii="Arial" w:hAnsi="Arial" w:cs="Arial"/>
          <w:color w:val="7B7B7B" w:themeColor="accent3" w:themeShade="BF"/>
          <w:sz w:val="22"/>
          <w:szCs w:val="22"/>
          <w:lang w:val="en-GB"/>
        </w:rPr>
        <w:t>court  by</w:t>
      </w:r>
      <w:proofErr w:type="gramEnd"/>
      <w:r w:rsidR="00295D98">
        <w:rPr>
          <w:rFonts w:ascii="Arial" w:hAnsi="Arial" w:cs="Arial"/>
          <w:color w:val="7B7B7B" w:themeColor="accent3" w:themeShade="BF"/>
          <w:sz w:val="22"/>
          <w:szCs w:val="22"/>
          <w:lang w:val="en-GB"/>
        </w:rPr>
        <w:t xml:space="preserve"> the liquidator (section 233  of the Insolvency Act).</w:t>
      </w:r>
    </w:p>
    <w:p w14:paraId="3B490B92" w14:textId="77777777" w:rsidR="00295D98" w:rsidRDefault="00295D98" w:rsidP="00375915">
      <w:pPr>
        <w:ind w:left="720" w:hanging="720"/>
        <w:jc w:val="both"/>
        <w:rPr>
          <w:rFonts w:ascii="Arial" w:hAnsi="Arial" w:cs="Arial"/>
          <w:color w:val="7B7B7B" w:themeColor="accent3" w:themeShade="BF"/>
          <w:sz w:val="22"/>
          <w:szCs w:val="22"/>
          <w:lang w:val="en-GB"/>
        </w:rPr>
      </w:pPr>
    </w:p>
    <w:p w14:paraId="50F8A2FE" w14:textId="595F0D38" w:rsidR="00DE6007" w:rsidRDefault="00375915" w:rsidP="003759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DE6007">
        <w:rPr>
          <w:rFonts w:ascii="Arial" w:hAnsi="Arial" w:cs="Arial"/>
          <w:color w:val="7B7B7B" w:themeColor="accent3" w:themeShade="BF"/>
          <w:sz w:val="22"/>
          <w:szCs w:val="22"/>
          <w:lang w:val="en-GB"/>
        </w:rPr>
        <w:t xml:space="preserve">The </w:t>
      </w:r>
      <w:proofErr w:type="gramStart"/>
      <w:r w:rsidR="00DE6007">
        <w:rPr>
          <w:rFonts w:ascii="Arial" w:hAnsi="Arial" w:cs="Arial"/>
          <w:color w:val="7B7B7B" w:themeColor="accent3" w:themeShade="BF"/>
          <w:sz w:val="22"/>
          <w:szCs w:val="22"/>
          <w:lang w:val="en-GB"/>
        </w:rPr>
        <w:t>liquidator  has</w:t>
      </w:r>
      <w:proofErr w:type="gramEnd"/>
      <w:r w:rsidR="00DE6007">
        <w:rPr>
          <w:rFonts w:ascii="Arial" w:hAnsi="Arial" w:cs="Arial"/>
          <w:color w:val="7B7B7B" w:themeColor="accent3" w:themeShade="BF"/>
          <w:sz w:val="22"/>
          <w:szCs w:val="22"/>
          <w:lang w:val="en-GB"/>
        </w:rPr>
        <w:t xml:space="preserve">  to prepare a report</w:t>
      </w:r>
      <w:r w:rsidR="002430CD">
        <w:rPr>
          <w:rFonts w:ascii="Arial" w:hAnsi="Arial" w:cs="Arial"/>
          <w:color w:val="7B7B7B" w:themeColor="accent3" w:themeShade="BF"/>
          <w:sz w:val="22"/>
          <w:szCs w:val="22"/>
          <w:lang w:val="en-GB"/>
        </w:rPr>
        <w:t xml:space="preserve"> </w:t>
      </w:r>
      <w:r w:rsidR="00DE6007">
        <w:rPr>
          <w:rFonts w:ascii="Arial" w:hAnsi="Arial" w:cs="Arial"/>
          <w:color w:val="7B7B7B" w:themeColor="accent3" w:themeShade="BF"/>
          <w:sz w:val="22"/>
          <w:szCs w:val="22"/>
          <w:lang w:val="en-GB"/>
        </w:rPr>
        <w:t>which will be submitted to the court, if the court requires such report to be submitted when  as part of the application for termination of liquidation.</w:t>
      </w:r>
    </w:p>
    <w:p w14:paraId="0D764EB1" w14:textId="5D07C2A0" w:rsidR="00DE6007" w:rsidRDefault="00DE6007" w:rsidP="00375915">
      <w:pPr>
        <w:ind w:left="720" w:hanging="720"/>
        <w:jc w:val="both"/>
        <w:rPr>
          <w:rFonts w:ascii="Arial" w:hAnsi="Arial" w:cs="Arial"/>
          <w:color w:val="7B7B7B" w:themeColor="accent3" w:themeShade="BF"/>
          <w:sz w:val="22"/>
          <w:szCs w:val="22"/>
          <w:lang w:val="en-GB"/>
        </w:rPr>
      </w:pPr>
    </w:p>
    <w:p w14:paraId="36FB7D16" w14:textId="4949BF17" w:rsidR="00DE6007" w:rsidRDefault="00375915" w:rsidP="003759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DE6007">
        <w:rPr>
          <w:rFonts w:ascii="Arial" w:hAnsi="Arial" w:cs="Arial"/>
          <w:color w:val="7B7B7B" w:themeColor="accent3" w:themeShade="BF"/>
          <w:sz w:val="22"/>
          <w:szCs w:val="22"/>
          <w:lang w:val="en-GB"/>
        </w:rPr>
        <w:t xml:space="preserve">The liquidator should also prepare its final report </w:t>
      </w:r>
      <w:r w:rsidR="002430CD">
        <w:rPr>
          <w:rFonts w:ascii="Arial" w:hAnsi="Arial" w:cs="Arial"/>
          <w:color w:val="7B7B7B" w:themeColor="accent3" w:themeShade="BF"/>
          <w:sz w:val="22"/>
          <w:szCs w:val="22"/>
          <w:lang w:val="en-GB"/>
        </w:rPr>
        <w:t xml:space="preserve">with a statement of realisations and distributions and a summary of the grounds for which a creditor or member may object to the striking of the company from the Register.  </w:t>
      </w:r>
      <w:r w:rsidR="00DE6007">
        <w:rPr>
          <w:rFonts w:ascii="Arial" w:hAnsi="Arial" w:cs="Arial"/>
          <w:color w:val="7B7B7B" w:themeColor="accent3" w:themeShade="BF"/>
          <w:sz w:val="22"/>
          <w:szCs w:val="22"/>
          <w:lang w:val="en-GB"/>
        </w:rPr>
        <w:t>(</w:t>
      </w:r>
      <w:proofErr w:type="gramStart"/>
      <w:r w:rsidR="00DE6007">
        <w:rPr>
          <w:rFonts w:ascii="Arial" w:hAnsi="Arial" w:cs="Arial"/>
          <w:color w:val="7B7B7B" w:themeColor="accent3" w:themeShade="BF"/>
          <w:sz w:val="22"/>
          <w:szCs w:val="22"/>
          <w:lang w:val="en-GB"/>
        </w:rPr>
        <w:t>in</w:t>
      </w:r>
      <w:proofErr w:type="gramEnd"/>
      <w:r w:rsidR="00DE6007">
        <w:rPr>
          <w:rFonts w:ascii="Arial" w:hAnsi="Arial" w:cs="Arial"/>
          <w:color w:val="7B7B7B" w:themeColor="accent3" w:themeShade="BF"/>
          <w:sz w:val="22"/>
          <w:szCs w:val="22"/>
          <w:lang w:val="en-GB"/>
        </w:rPr>
        <w:t xml:space="preserve"> anticipation of termination of liquidation).</w:t>
      </w:r>
    </w:p>
    <w:p w14:paraId="0B3D3610" w14:textId="77777777" w:rsidR="00DE6007" w:rsidRDefault="00DE6007" w:rsidP="00375915">
      <w:pPr>
        <w:ind w:left="720" w:hanging="720"/>
        <w:jc w:val="both"/>
        <w:rPr>
          <w:rFonts w:ascii="Arial" w:hAnsi="Arial" w:cs="Arial"/>
          <w:color w:val="7B7B7B" w:themeColor="accent3" w:themeShade="BF"/>
          <w:sz w:val="22"/>
          <w:szCs w:val="22"/>
          <w:lang w:val="en-GB"/>
        </w:rPr>
      </w:pPr>
    </w:p>
    <w:p w14:paraId="760EEB6B" w14:textId="7509DCD9" w:rsidR="002430CD" w:rsidRDefault="00375915" w:rsidP="003759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proofErr w:type="gramStart"/>
      <w:r w:rsidR="00DE6007">
        <w:rPr>
          <w:rFonts w:ascii="Arial" w:hAnsi="Arial" w:cs="Arial"/>
          <w:color w:val="7B7B7B" w:themeColor="accent3" w:themeShade="BF"/>
          <w:sz w:val="22"/>
          <w:szCs w:val="22"/>
          <w:lang w:val="en-GB"/>
        </w:rPr>
        <w:t>As  soon</w:t>
      </w:r>
      <w:proofErr w:type="gramEnd"/>
      <w:r w:rsidR="00DE6007">
        <w:rPr>
          <w:rFonts w:ascii="Arial" w:hAnsi="Arial" w:cs="Arial"/>
          <w:color w:val="7B7B7B" w:themeColor="accent3" w:themeShade="BF"/>
          <w:sz w:val="22"/>
          <w:szCs w:val="22"/>
          <w:lang w:val="en-GB"/>
        </w:rPr>
        <w:t xml:space="preserve"> as practicable after completing its duties,  the liquidator is required to send its final report to every creditor whose claim has been admitted and also to every member of the </w:t>
      </w:r>
      <w:r w:rsidR="002430CD">
        <w:rPr>
          <w:rFonts w:ascii="Arial" w:hAnsi="Arial" w:cs="Arial"/>
          <w:color w:val="7B7B7B" w:themeColor="accent3" w:themeShade="BF"/>
          <w:sz w:val="22"/>
          <w:szCs w:val="22"/>
          <w:lang w:val="en-GB"/>
        </w:rPr>
        <w:t xml:space="preserve">company. The contents of the report are to be as prescribed in the Act. </w:t>
      </w:r>
    </w:p>
    <w:p w14:paraId="6421F97C" w14:textId="066CF520" w:rsidR="002430CD" w:rsidRDefault="002430CD" w:rsidP="00375915">
      <w:pPr>
        <w:ind w:left="720" w:hanging="720"/>
        <w:jc w:val="both"/>
        <w:rPr>
          <w:rFonts w:ascii="Arial" w:hAnsi="Arial" w:cs="Arial"/>
          <w:color w:val="7B7B7B" w:themeColor="accent3" w:themeShade="BF"/>
          <w:sz w:val="22"/>
          <w:szCs w:val="22"/>
          <w:lang w:val="en-GB"/>
        </w:rPr>
      </w:pPr>
    </w:p>
    <w:p w14:paraId="361AF2B0" w14:textId="3AD3261C" w:rsidR="002430CD" w:rsidRDefault="00375915" w:rsidP="003759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2430CD">
        <w:rPr>
          <w:rFonts w:ascii="Arial" w:hAnsi="Arial" w:cs="Arial"/>
          <w:color w:val="7B7B7B" w:themeColor="accent3" w:themeShade="BF"/>
          <w:sz w:val="22"/>
          <w:szCs w:val="22"/>
          <w:lang w:val="en-GB"/>
        </w:rPr>
        <w:t xml:space="preserve">The final report of the liquidator </w:t>
      </w:r>
      <w:proofErr w:type="gramStart"/>
      <w:r w:rsidR="002430CD">
        <w:rPr>
          <w:rFonts w:ascii="Arial" w:hAnsi="Arial" w:cs="Arial"/>
          <w:color w:val="7B7B7B" w:themeColor="accent3" w:themeShade="BF"/>
          <w:sz w:val="22"/>
          <w:szCs w:val="22"/>
          <w:lang w:val="en-GB"/>
        </w:rPr>
        <w:t>has to</w:t>
      </w:r>
      <w:proofErr w:type="gramEnd"/>
      <w:r w:rsidR="002430CD">
        <w:rPr>
          <w:rFonts w:ascii="Arial" w:hAnsi="Arial" w:cs="Arial"/>
          <w:color w:val="7B7B7B" w:themeColor="accent3" w:themeShade="BF"/>
          <w:sz w:val="22"/>
          <w:szCs w:val="22"/>
          <w:lang w:val="en-GB"/>
        </w:rPr>
        <w:t xml:space="preserve"> contain a statement as specified in section 234(3).</w:t>
      </w:r>
    </w:p>
    <w:p w14:paraId="35D55BF2" w14:textId="77777777" w:rsidR="002430CD" w:rsidRDefault="002430CD" w:rsidP="00375915">
      <w:pPr>
        <w:ind w:left="720" w:hanging="720"/>
        <w:jc w:val="both"/>
        <w:rPr>
          <w:rFonts w:ascii="Arial" w:hAnsi="Arial" w:cs="Arial"/>
          <w:color w:val="7B7B7B" w:themeColor="accent3" w:themeShade="BF"/>
          <w:sz w:val="22"/>
          <w:szCs w:val="22"/>
          <w:lang w:val="en-GB"/>
        </w:rPr>
      </w:pPr>
    </w:p>
    <w:p w14:paraId="3D971B93" w14:textId="2080C970" w:rsidR="00544127" w:rsidRPr="008065CE" w:rsidRDefault="00375915" w:rsidP="0037591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2430CD">
        <w:rPr>
          <w:rFonts w:ascii="Arial" w:hAnsi="Arial" w:cs="Arial"/>
          <w:color w:val="7B7B7B" w:themeColor="accent3" w:themeShade="BF"/>
          <w:sz w:val="22"/>
          <w:szCs w:val="22"/>
          <w:lang w:val="en-GB"/>
        </w:rPr>
        <w:t xml:space="preserve">The final report and the statement of realisations and </w:t>
      </w:r>
      <w:proofErr w:type="gramStart"/>
      <w:r w:rsidR="002430CD">
        <w:rPr>
          <w:rFonts w:ascii="Arial" w:hAnsi="Arial" w:cs="Arial"/>
          <w:color w:val="7B7B7B" w:themeColor="accent3" w:themeShade="BF"/>
          <w:sz w:val="22"/>
          <w:szCs w:val="22"/>
          <w:lang w:val="en-GB"/>
        </w:rPr>
        <w:t>distributions  is</w:t>
      </w:r>
      <w:proofErr w:type="gramEnd"/>
      <w:r w:rsidR="002430CD">
        <w:rPr>
          <w:rFonts w:ascii="Arial" w:hAnsi="Arial" w:cs="Arial"/>
          <w:color w:val="7B7B7B" w:themeColor="accent3" w:themeShade="BF"/>
          <w:sz w:val="22"/>
          <w:szCs w:val="22"/>
          <w:lang w:val="en-GB"/>
        </w:rPr>
        <w:t xml:space="preserve"> required to be filed with the Registrar </w:t>
      </w:r>
      <w:r w:rsidR="00DF75F8" w:rsidRPr="008065CE">
        <w:rPr>
          <w:rFonts w:ascii="Arial" w:hAnsi="Arial" w:cs="Arial"/>
          <w:color w:val="7B7B7B" w:themeColor="accent3" w:themeShade="BF"/>
          <w:sz w:val="22"/>
          <w:szCs w:val="22"/>
          <w:lang w:val="en-GB"/>
        </w:rPr>
        <w:t>]</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09F06D42" w14:textId="4890B7A9" w:rsidR="00AC7E20" w:rsidRDefault="00DF75F8" w:rsidP="00E5030B">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E5030B">
        <w:rPr>
          <w:rFonts w:ascii="Arial" w:hAnsi="Arial" w:cs="Arial"/>
          <w:color w:val="7B7B7B" w:themeColor="accent3" w:themeShade="BF"/>
          <w:sz w:val="22"/>
          <w:szCs w:val="22"/>
          <w:lang w:val="en-GB"/>
        </w:rPr>
        <w:t>(a)</w:t>
      </w:r>
      <w:r w:rsidR="00E5030B">
        <w:rPr>
          <w:rFonts w:ascii="Arial" w:hAnsi="Arial" w:cs="Arial"/>
          <w:color w:val="7B7B7B" w:themeColor="accent3" w:themeShade="BF"/>
          <w:sz w:val="22"/>
          <w:szCs w:val="22"/>
          <w:lang w:val="en-GB"/>
        </w:rPr>
        <w:tab/>
      </w:r>
      <w:r w:rsidR="00AC7E20">
        <w:rPr>
          <w:rFonts w:ascii="Arial" w:hAnsi="Arial" w:cs="Arial"/>
          <w:color w:val="7B7B7B" w:themeColor="accent3" w:themeShade="BF"/>
          <w:sz w:val="22"/>
          <w:szCs w:val="22"/>
          <w:lang w:val="en-GB"/>
        </w:rPr>
        <w:t xml:space="preserve">An overseas insolvency practitioner is </w:t>
      </w:r>
      <w:proofErr w:type="gramStart"/>
      <w:r w:rsidR="00AC7E20">
        <w:rPr>
          <w:rFonts w:ascii="Arial" w:hAnsi="Arial" w:cs="Arial"/>
          <w:color w:val="7B7B7B" w:themeColor="accent3" w:themeShade="BF"/>
          <w:sz w:val="22"/>
          <w:szCs w:val="22"/>
          <w:lang w:val="en-GB"/>
        </w:rPr>
        <w:t>defined  in</w:t>
      </w:r>
      <w:proofErr w:type="gramEnd"/>
      <w:r w:rsidR="00AC7E20">
        <w:rPr>
          <w:rFonts w:ascii="Arial" w:hAnsi="Arial" w:cs="Arial"/>
          <w:color w:val="7B7B7B" w:themeColor="accent3" w:themeShade="BF"/>
          <w:sz w:val="22"/>
          <w:szCs w:val="22"/>
          <w:lang w:val="en-GB"/>
        </w:rPr>
        <w:t xml:space="preserve"> section 473 of the Insolvency Act as an individual resident outside the Virgin Islands appointed as an insolvency practitioner under section 483. </w:t>
      </w:r>
    </w:p>
    <w:p w14:paraId="6EF8986E" w14:textId="77777777" w:rsidR="00AC7E20" w:rsidRDefault="00AC7E20" w:rsidP="00E5030B">
      <w:pPr>
        <w:ind w:left="720" w:hanging="720"/>
        <w:jc w:val="both"/>
        <w:rPr>
          <w:rFonts w:ascii="Arial" w:hAnsi="Arial" w:cs="Arial"/>
          <w:color w:val="7B7B7B" w:themeColor="accent3" w:themeShade="BF"/>
          <w:sz w:val="22"/>
          <w:szCs w:val="22"/>
          <w:lang w:val="en-GB"/>
        </w:rPr>
      </w:pPr>
    </w:p>
    <w:p w14:paraId="63EC5FC8" w14:textId="5C3DB075" w:rsidR="00AC7E20" w:rsidRDefault="00E5030B" w:rsidP="00E503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F85786">
        <w:rPr>
          <w:rFonts w:ascii="Arial" w:hAnsi="Arial" w:cs="Arial"/>
          <w:color w:val="7B7B7B" w:themeColor="accent3" w:themeShade="BF"/>
          <w:sz w:val="22"/>
          <w:szCs w:val="22"/>
          <w:lang w:val="en-GB"/>
        </w:rPr>
        <w:t xml:space="preserve">The overseas insolvency practitioner </w:t>
      </w:r>
      <w:proofErr w:type="gramStart"/>
      <w:r w:rsidR="00F85786">
        <w:rPr>
          <w:rFonts w:ascii="Arial" w:hAnsi="Arial" w:cs="Arial"/>
          <w:color w:val="7B7B7B" w:themeColor="accent3" w:themeShade="BF"/>
          <w:sz w:val="22"/>
          <w:szCs w:val="22"/>
          <w:lang w:val="en-GB"/>
        </w:rPr>
        <w:t>must  act</w:t>
      </w:r>
      <w:proofErr w:type="gramEnd"/>
      <w:r w:rsidR="00F85786">
        <w:rPr>
          <w:rFonts w:ascii="Arial" w:hAnsi="Arial" w:cs="Arial"/>
          <w:color w:val="7B7B7B" w:themeColor="accent3" w:themeShade="BF"/>
          <w:sz w:val="22"/>
          <w:szCs w:val="22"/>
          <w:lang w:val="en-GB"/>
        </w:rPr>
        <w:t xml:space="preserve"> jointly with a licensee  or with the Official Receiver for the purposes of carrying out the actions described in section 474 of the Insolvency Act. </w:t>
      </w:r>
    </w:p>
    <w:p w14:paraId="30CF6A0E" w14:textId="4175F738" w:rsidR="00AC7E20" w:rsidRDefault="00AC7E20" w:rsidP="00E5030B">
      <w:pPr>
        <w:ind w:left="720" w:hanging="720"/>
        <w:jc w:val="both"/>
        <w:rPr>
          <w:rFonts w:ascii="Arial" w:hAnsi="Arial" w:cs="Arial"/>
          <w:color w:val="7B7B7B" w:themeColor="accent3" w:themeShade="BF"/>
          <w:sz w:val="22"/>
          <w:szCs w:val="22"/>
          <w:lang w:val="en-GB"/>
        </w:rPr>
      </w:pPr>
    </w:p>
    <w:p w14:paraId="6599FA01" w14:textId="5BCABF7F" w:rsidR="00F85786" w:rsidRDefault="00E5030B" w:rsidP="00E503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F85786">
        <w:rPr>
          <w:rFonts w:ascii="Arial" w:hAnsi="Arial" w:cs="Arial"/>
          <w:color w:val="7B7B7B" w:themeColor="accent3" w:themeShade="BF"/>
          <w:sz w:val="22"/>
          <w:szCs w:val="22"/>
          <w:lang w:val="en-GB"/>
        </w:rPr>
        <w:t xml:space="preserve">The criteria applicable to </w:t>
      </w:r>
      <w:proofErr w:type="gramStart"/>
      <w:r w:rsidR="00F85786">
        <w:rPr>
          <w:rFonts w:ascii="Arial" w:hAnsi="Arial" w:cs="Arial"/>
          <w:color w:val="7B7B7B" w:themeColor="accent3" w:themeShade="BF"/>
          <w:sz w:val="22"/>
          <w:szCs w:val="22"/>
          <w:lang w:val="en-GB"/>
        </w:rPr>
        <w:t>the  appointment</w:t>
      </w:r>
      <w:proofErr w:type="gramEnd"/>
      <w:r w:rsidR="00F85786">
        <w:rPr>
          <w:rFonts w:ascii="Arial" w:hAnsi="Arial" w:cs="Arial"/>
          <w:color w:val="7B7B7B" w:themeColor="accent3" w:themeShade="BF"/>
          <w:sz w:val="22"/>
          <w:szCs w:val="22"/>
          <w:lang w:val="en-GB"/>
        </w:rPr>
        <w:t xml:space="preserve"> of an overseas insolvency practitioner (by a court or a creditor) is set out in section 483 of the Insolvency Act. </w:t>
      </w:r>
      <w:proofErr w:type="gramStart"/>
      <w:r w:rsidR="00F85786">
        <w:rPr>
          <w:rFonts w:ascii="Arial" w:hAnsi="Arial" w:cs="Arial"/>
          <w:color w:val="7B7B7B" w:themeColor="accent3" w:themeShade="BF"/>
          <w:sz w:val="22"/>
          <w:szCs w:val="22"/>
          <w:lang w:val="en-GB"/>
        </w:rPr>
        <w:t xml:space="preserve">The  </w:t>
      </w:r>
      <w:r w:rsidR="007009F8">
        <w:rPr>
          <w:rFonts w:ascii="Arial" w:hAnsi="Arial" w:cs="Arial"/>
          <w:color w:val="7B7B7B" w:themeColor="accent3" w:themeShade="BF"/>
          <w:sz w:val="22"/>
          <w:szCs w:val="22"/>
          <w:lang w:val="en-GB"/>
        </w:rPr>
        <w:t>court</w:t>
      </w:r>
      <w:proofErr w:type="gramEnd"/>
      <w:r w:rsidR="007009F8">
        <w:rPr>
          <w:rFonts w:ascii="Arial" w:hAnsi="Arial" w:cs="Arial"/>
          <w:color w:val="7B7B7B" w:themeColor="accent3" w:themeShade="BF"/>
          <w:sz w:val="22"/>
          <w:szCs w:val="22"/>
          <w:lang w:val="en-GB"/>
        </w:rPr>
        <w:t xml:space="preserve"> or the persons appointing the overseas insolvency practitioner (in this case the </w:t>
      </w:r>
      <w:r w:rsidR="00F85786">
        <w:rPr>
          <w:rFonts w:ascii="Arial" w:hAnsi="Arial" w:cs="Arial"/>
          <w:color w:val="7B7B7B" w:themeColor="accent3" w:themeShade="BF"/>
          <w:sz w:val="22"/>
          <w:szCs w:val="22"/>
          <w:lang w:val="en-GB"/>
        </w:rPr>
        <w:t>creditor</w:t>
      </w:r>
      <w:r w:rsidR="007009F8">
        <w:rPr>
          <w:rFonts w:ascii="Arial" w:hAnsi="Arial" w:cs="Arial"/>
          <w:color w:val="7B7B7B" w:themeColor="accent3" w:themeShade="BF"/>
          <w:sz w:val="22"/>
          <w:szCs w:val="22"/>
          <w:lang w:val="en-GB"/>
        </w:rPr>
        <w:t>)</w:t>
      </w:r>
      <w:r w:rsidR="00F85786">
        <w:rPr>
          <w:rFonts w:ascii="Arial" w:hAnsi="Arial" w:cs="Arial"/>
          <w:color w:val="7B7B7B" w:themeColor="accent3" w:themeShade="BF"/>
          <w:sz w:val="22"/>
          <w:szCs w:val="22"/>
          <w:lang w:val="en-GB"/>
        </w:rPr>
        <w:t xml:space="preserve"> has to be  satisfied  that:</w:t>
      </w:r>
    </w:p>
    <w:p w14:paraId="5BA2F32D" w14:textId="087D3592" w:rsidR="00F85786" w:rsidRDefault="00F85786" w:rsidP="008065CE">
      <w:pPr>
        <w:jc w:val="both"/>
        <w:rPr>
          <w:rFonts w:ascii="Arial" w:hAnsi="Arial" w:cs="Arial"/>
          <w:color w:val="7B7B7B" w:themeColor="accent3" w:themeShade="BF"/>
          <w:sz w:val="22"/>
          <w:szCs w:val="22"/>
          <w:lang w:val="en-GB"/>
        </w:rPr>
      </w:pPr>
    </w:p>
    <w:p w14:paraId="40C5A8DC" w14:textId="73A69CED" w:rsidR="00F85786" w:rsidRPr="00F85786" w:rsidRDefault="00F85786" w:rsidP="00E5030B">
      <w:pPr>
        <w:ind w:left="1440" w:hanging="720"/>
        <w:jc w:val="both"/>
        <w:rPr>
          <w:rFonts w:ascii="Arial" w:hAnsi="Arial" w:cs="Arial"/>
          <w:color w:val="7B7B7B" w:themeColor="accent3" w:themeShade="BF"/>
          <w:sz w:val="22"/>
          <w:szCs w:val="22"/>
          <w:lang w:val="en-GB"/>
        </w:rPr>
      </w:pPr>
      <w:r w:rsidRPr="00F85786">
        <w:rPr>
          <w:rFonts w:ascii="Arial" w:hAnsi="Arial" w:cs="Arial"/>
          <w:color w:val="7B7B7B" w:themeColor="accent3" w:themeShade="BF"/>
          <w:sz w:val="22"/>
          <w:szCs w:val="22"/>
          <w:lang w:val="en-GB"/>
        </w:rPr>
        <w:lastRenderedPageBreak/>
        <w:t>(</w:t>
      </w:r>
      <w:proofErr w:type="spellStart"/>
      <w:r w:rsidRPr="00F85786">
        <w:rPr>
          <w:rFonts w:ascii="Arial" w:hAnsi="Arial" w:cs="Arial"/>
          <w:color w:val="7B7B7B" w:themeColor="accent3" w:themeShade="BF"/>
          <w:sz w:val="22"/>
          <w:szCs w:val="22"/>
          <w:lang w:val="en-GB"/>
        </w:rPr>
        <w:t>i</w:t>
      </w:r>
      <w:proofErr w:type="spellEnd"/>
      <w:r w:rsidRPr="00F85786">
        <w:rPr>
          <w:rFonts w:ascii="Arial" w:hAnsi="Arial" w:cs="Arial"/>
          <w:color w:val="7B7B7B" w:themeColor="accent3" w:themeShade="BF"/>
          <w:sz w:val="22"/>
          <w:szCs w:val="22"/>
          <w:lang w:val="en-GB"/>
        </w:rPr>
        <w:t xml:space="preserve">) </w:t>
      </w:r>
      <w:r w:rsidR="006A698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the </w:t>
      </w:r>
      <w:proofErr w:type="gramStart"/>
      <w:r>
        <w:rPr>
          <w:rFonts w:ascii="Arial" w:hAnsi="Arial" w:cs="Arial"/>
          <w:color w:val="7B7B7B" w:themeColor="accent3" w:themeShade="BF"/>
          <w:sz w:val="22"/>
          <w:szCs w:val="22"/>
          <w:lang w:val="en-GB"/>
        </w:rPr>
        <w:t>overseas  insolvency</w:t>
      </w:r>
      <w:proofErr w:type="gramEnd"/>
      <w:r>
        <w:rPr>
          <w:rFonts w:ascii="Arial" w:hAnsi="Arial" w:cs="Arial"/>
          <w:color w:val="7B7B7B" w:themeColor="accent3" w:themeShade="BF"/>
          <w:sz w:val="22"/>
          <w:szCs w:val="22"/>
          <w:lang w:val="en-GB"/>
        </w:rPr>
        <w:t xml:space="preserve"> practitioner</w:t>
      </w:r>
      <w:r w:rsidRPr="00F85786">
        <w:rPr>
          <w:rFonts w:ascii="Arial" w:hAnsi="Arial" w:cs="Arial"/>
          <w:color w:val="7B7B7B" w:themeColor="accent3" w:themeShade="BF"/>
          <w:sz w:val="22"/>
          <w:szCs w:val="22"/>
          <w:lang w:val="en-GB"/>
        </w:rPr>
        <w:t xml:space="preserve"> has sufficient qualifications and experience to act in the insolvency proceeding in respect of which the appointment is made, </w:t>
      </w:r>
    </w:p>
    <w:p w14:paraId="79EBE3F3" w14:textId="59DF1FF7" w:rsidR="00F85786" w:rsidRPr="00F85786" w:rsidRDefault="00F85786" w:rsidP="00E5030B">
      <w:pPr>
        <w:ind w:left="1440" w:hanging="720"/>
        <w:jc w:val="both"/>
        <w:rPr>
          <w:rFonts w:ascii="Arial" w:hAnsi="Arial" w:cs="Arial"/>
          <w:color w:val="7B7B7B" w:themeColor="accent3" w:themeShade="BF"/>
          <w:sz w:val="22"/>
          <w:szCs w:val="22"/>
          <w:lang w:val="en-GB"/>
        </w:rPr>
      </w:pPr>
      <w:r w:rsidRPr="00F85786">
        <w:rPr>
          <w:rFonts w:ascii="Arial" w:hAnsi="Arial" w:cs="Arial"/>
          <w:color w:val="7B7B7B" w:themeColor="accent3" w:themeShade="BF"/>
          <w:sz w:val="22"/>
          <w:szCs w:val="22"/>
          <w:lang w:val="en-GB"/>
        </w:rPr>
        <w:t xml:space="preserve">(ii) </w:t>
      </w:r>
      <w:r w:rsidR="006A698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the overseas insolvency practitioner </w:t>
      </w:r>
      <w:r w:rsidRPr="00F85786">
        <w:rPr>
          <w:rFonts w:ascii="Arial" w:hAnsi="Arial" w:cs="Arial"/>
          <w:color w:val="7B7B7B" w:themeColor="accent3" w:themeShade="BF"/>
          <w:sz w:val="22"/>
          <w:szCs w:val="22"/>
          <w:lang w:val="en-GB"/>
        </w:rPr>
        <w:t xml:space="preserve">has given his written consent to act in the prescribed form, </w:t>
      </w:r>
    </w:p>
    <w:p w14:paraId="6994CDEC" w14:textId="5FDA27E9" w:rsidR="00F85786" w:rsidRPr="00F85786" w:rsidRDefault="00F85786" w:rsidP="00E5030B">
      <w:pPr>
        <w:ind w:left="1440" w:hanging="720"/>
        <w:jc w:val="both"/>
        <w:rPr>
          <w:rFonts w:ascii="Arial" w:hAnsi="Arial" w:cs="Arial"/>
          <w:color w:val="7B7B7B" w:themeColor="accent3" w:themeShade="BF"/>
          <w:sz w:val="22"/>
          <w:szCs w:val="22"/>
          <w:lang w:val="en-GB"/>
        </w:rPr>
      </w:pPr>
      <w:r w:rsidRPr="00F85786">
        <w:rPr>
          <w:rFonts w:ascii="Arial" w:hAnsi="Arial" w:cs="Arial"/>
          <w:color w:val="7B7B7B" w:themeColor="accent3" w:themeShade="BF"/>
          <w:sz w:val="22"/>
          <w:szCs w:val="22"/>
          <w:lang w:val="en-GB"/>
        </w:rPr>
        <w:t xml:space="preserve">(iii) </w:t>
      </w:r>
      <w:r w:rsidR="006A698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the </w:t>
      </w:r>
      <w:proofErr w:type="gramStart"/>
      <w:r>
        <w:rPr>
          <w:rFonts w:ascii="Arial" w:hAnsi="Arial" w:cs="Arial"/>
          <w:color w:val="7B7B7B" w:themeColor="accent3" w:themeShade="BF"/>
          <w:sz w:val="22"/>
          <w:szCs w:val="22"/>
          <w:lang w:val="en-GB"/>
        </w:rPr>
        <w:t>overseas  insolvency</w:t>
      </w:r>
      <w:proofErr w:type="gramEnd"/>
      <w:r>
        <w:rPr>
          <w:rFonts w:ascii="Arial" w:hAnsi="Arial" w:cs="Arial"/>
          <w:color w:val="7B7B7B" w:themeColor="accent3" w:themeShade="BF"/>
          <w:sz w:val="22"/>
          <w:szCs w:val="22"/>
          <w:lang w:val="en-GB"/>
        </w:rPr>
        <w:t xml:space="preserve"> practitioner</w:t>
      </w:r>
      <w:r w:rsidRPr="00F85786">
        <w:rPr>
          <w:rFonts w:ascii="Arial" w:hAnsi="Arial" w:cs="Arial"/>
          <w:color w:val="7B7B7B" w:themeColor="accent3" w:themeShade="BF"/>
          <w:sz w:val="22"/>
          <w:szCs w:val="22"/>
          <w:lang w:val="en-GB"/>
        </w:rPr>
        <w:t xml:space="preserve"> is not disqualified from holding a licence under section 477, </w:t>
      </w:r>
    </w:p>
    <w:p w14:paraId="525DC9DC" w14:textId="4F3A0609" w:rsidR="00F85786" w:rsidRPr="00F85786" w:rsidRDefault="00F85786" w:rsidP="00E5030B">
      <w:pPr>
        <w:ind w:left="1440" w:hanging="720"/>
        <w:jc w:val="both"/>
        <w:rPr>
          <w:rFonts w:ascii="Arial" w:hAnsi="Arial" w:cs="Arial"/>
          <w:color w:val="7B7B7B" w:themeColor="accent3" w:themeShade="BF"/>
          <w:sz w:val="22"/>
          <w:szCs w:val="22"/>
          <w:lang w:val="en-GB"/>
        </w:rPr>
      </w:pPr>
      <w:r w:rsidRPr="00F85786">
        <w:rPr>
          <w:rFonts w:ascii="Arial" w:hAnsi="Arial" w:cs="Arial"/>
          <w:color w:val="7B7B7B" w:themeColor="accent3" w:themeShade="BF"/>
          <w:sz w:val="22"/>
          <w:szCs w:val="22"/>
          <w:lang w:val="en-GB"/>
        </w:rPr>
        <w:t xml:space="preserve">(iv) </w:t>
      </w:r>
      <w:r w:rsidR="006A6981">
        <w:rPr>
          <w:rFonts w:ascii="Arial" w:hAnsi="Arial" w:cs="Arial"/>
          <w:color w:val="7B7B7B" w:themeColor="accent3" w:themeShade="BF"/>
          <w:sz w:val="22"/>
          <w:szCs w:val="22"/>
          <w:lang w:val="en-GB"/>
        </w:rPr>
        <w:tab/>
      </w:r>
      <w:r w:rsidR="007009F8">
        <w:rPr>
          <w:rFonts w:ascii="Arial" w:hAnsi="Arial" w:cs="Arial"/>
          <w:color w:val="7B7B7B" w:themeColor="accent3" w:themeShade="BF"/>
          <w:sz w:val="22"/>
          <w:szCs w:val="22"/>
          <w:lang w:val="en-GB"/>
        </w:rPr>
        <w:t xml:space="preserve">the </w:t>
      </w:r>
      <w:proofErr w:type="gramStart"/>
      <w:r w:rsidR="007009F8">
        <w:rPr>
          <w:rFonts w:ascii="Arial" w:hAnsi="Arial" w:cs="Arial"/>
          <w:color w:val="7B7B7B" w:themeColor="accent3" w:themeShade="BF"/>
          <w:sz w:val="22"/>
          <w:szCs w:val="22"/>
          <w:lang w:val="en-GB"/>
        </w:rPr>
        <w:t>overseas  insolvency</w:t>
      </w:r>
      <w:proofErr w:type="gramEnd"/>
      <w:r w:rsidR="007009F8">
        <w:rPr>
          <w:rFonts w:ascii="Arial" w:hAnsi="Arial" w:cs="Arial"/>
          <w:color w:val="7B7B7B" w:themeColor="accent3" w:themeShade="BF"/>
          <w:sz w:val="22"/>
          <w:szCs w:val="22"/>
          <w:lang w:val="en-GB"/>
        </w:rPr>
        <w:t xml:space="preserve"> practitioner</w:t>
      </w:r>
      <w:r w:rsidR="007009F8" w:rsidRPr="00F85786">
        <w:rPr>
          <w:rFonts w:ascii="Arial" w:hAnsi="Arial" w:cs="Arial"/>
          <w:color w:val="7B7B7B" w:themeColor="accent3" w:themeShade="BF"/>
          <w:sz w:val="22"/>
          <w:szCs w:val="22"/>
          <w:lang w:val="en-GB"/>
        </w:rPr>
        <w:t xml:space="preserve"> </w:t>
      </w:r>
      <w:r w:rsidRPr="00F85786">
        <w:rPr>
          <w:rFonts w:ascii="Arial" w:hAnsi="Arial" w:cs="Arial"/>
          <w:color w:val="7B7B7B" w:themeColor="accent3" w:themeShade="BF"/>
          <w:sz w:val="22"/>
          <w:szCs w:val="22"/>
          <w:lang w:val="en-GB"/>
        </w:rPr>
        <w:t xml:space="preserve">is not disqualified from acting in the case of a company or a foreign company, under subsection 482(2) or in the case of an individual, under subsection 482(3), </w:t>
      </w:r>
    </w:p>
    <w:p w14:paraId="2B608009" w14:textId="000672CC" w:rsidR="00F85786" w:rsidRPr="00F85786" w:rsidRDefault="00F85786" w:rsidP="00E5030B">
      <w:pPr>
        <w:ind w:left="1440" w:hanging="720"/>
        <w:jc w:val="both"/>
        <w:rPr>
          <w:rFonts w:ascii="Arial" w:hAnsi="Arial" w:cs="Arial"/>
          <w:color w:val="7B7B7B" w:themeColor="accent3" w:themeShade="BF"/>
          <w:sz w:val="22"/>
          <w:szCs w:val="22"/>
          <w:lang w:val="en-GB"/>
        </w:rPr>
      </w:pPr>
      <w:r w:rsidRPr="00F85786">
        <w:rPr>
          <w:rFonts w:ascii="Arial" w:hAnsi="Arial" w:cs="Arial"/>
          <w:color w:val="7B7B7B" w:themeColor="accent3" w:themeShade="BF"/>
          <w:sz w:val="22"/>
          <w:szCs w:val="22"/>
          <w:lang w:val="en-GB"/>
        </w:rPr>
        <w:t xml:space="preserve">(v) </w:t>
      </w:r>
      <w:r w:rsidR="006A6981">
        <w:rPr>
          <w:rFonts w:ascii="Arial" w:hAnsi="Arial" w:cs="Arial"/>
          <w:color w:val="7B7B7B" w:themeColor="accent3" w:themeShade="BF"/>
          <w:sz w:val="22"/>
          <w:szCs w:val="22"/>
          <w:lang w:val="en-GB"/>
        </w:rPr>
        <w:tab/>
      </w:r>
      <w:r w:rsidRPr="00F85786">
        <w:rPr>
          <w:rFonts w:ascii="Arial" w:hAnsi="Arial" w:cs="Arial"/>
          <w:color w:val="7B7B7B" w:themeColor="accent3" w:themeShade="BF"/>
          <w:sz w:val="22"/>
          <w:szCs w:val="22"/>
          <w:lang w:val="en-GB"/>
        </w:rPr>
        <w:t xml:space="preserve">there is in force such security for the proper performance of </w:t>
      </w:r>
      <w:r w:rsidR="007009F8">
        <w:rPr>
          <w:rFonts w:ascii="Arial" w:hAnsi="Arial" w:cs="Arial"/>
          <w:color w:val="7B7B7B" w:themeColor="accent3" w:themeShade="BF"/>
          <w:sz w:val="22"/>
          <w:szCs w:val="22"/>
          <w:lang w:val="en-GB"/>
        </w:rPr>
        <w:t>the</w:t>
      </w:r>
      <w:r w:rsidRPr="00F85786">
        <w:rPr>
          <w:rFonts w:ascii="Arial" w:hAnsi="Arial" w:cs="Arial"/>
          <w:color w:val="7B7B7B" w:themeColor="accent3" w:themeShade="BF"/>
          <w:sz w:val="22"/>
          <w:szCs w:val="22"/>
          <w:lang w:val="en-GB"/>
        </w:rPr>
        <w:t xml:space="preserve"> functions </w:t>
      </w:r>
      <w:r w:rsidR="007009F8">
        <w:rPr>
          <w:rFonts w:ascii="Arial" w:hAnsi="Arial" w:cs="Arial"/>
          <w:color w:val="7B7B7B" w:themeColor="accent3" w:themeShade="BF"/>
          <w:sz w:val="22"/>
          <w:szCs w:val="22"/>
          <w:lang w:val="en-GB"/>
        </w:rPr>
        <w:t xml:space="preserve">of the </w:t>
      </w:r>
      <w:proofErr w:type="gramStart"/>
      <w:r w:rsidR="007009F8">
        <w:rPr>
          <w:rFonts w:ascii="Arial" w:hAnsi="Arial" w:cs="Arial"/>
          <w:color w:val="7B7B7B" w:themeColor="accent3" w:themeShade="BF"/>
          <w:sz w:val="22"/>
          <w:szCs w:val="22"/>
          <w:lang w:val="en-GB"/>
        </w:rPr>
        <w:t>overseas  insolvency</w:t>
      </w:r>
      <w:proofErr w:type="gramEnd"/>
      <w:r w:rsidR="007009F8">
        <w:rPr>
          <w:rFonts w:ascii="Arial" w:hAnsi="Arial" w:cs="Arial"/>
          <w:color w:val="7B7B7B" w:themeColor="accent3" w:themeShade="BF"/>
          <w:sz w:val="22"/>
          <w:szCs w:val="22"/>
          <w:lang w:val="en-GB"/>
        </w:rPr>
        <w:t xml:space="preserve"> practitioner  </w:t>
      </w:r>
      <w:r w:rsidRPr="00F85786">
        <w:rPr>
          <w:rFonts w:ascii="Arial" w:hAnsi="Arial" w:cs="Arial"/>
          <w:color w:val="7B7B7B" w:themeColor="accent3" w:themeShade="BF"/>
          <w:sz w:val="22"/>
          <w:szCs w:val="22"/>
          <w:lang w:val="en-GB"/>
        </w:rPr>
        <w:t xml:space="preserve">as may be specified in the Regulations; and </w:t>
      </w:r>
    </w:p>
    <w:p w14:paraId="6303A96B" w14:textId="6F824473" w:rsidR="00DF75F8" w:rsidRPr="008065CE" w:rsidRDefault="007009F8" w:rsidP="00E5030B">
      <w:pPr>
        <w:ind w:left="1440" w:hanging="720"/>
        <w:jc w:val="both"/>
        <w:rPr>
          <w:rFonts w:ascii="Arial" w:hAnsi="Arial" w:cs="Arial"/>
          <w:sz w:val="22"/>
          <w:szCs w:val="22"/>
          <w:lang w:val="en-GB"/>
        </w:rPr>
      </w:pPr>
      <w:r>
        <w:rPr>
          <w:rFonts w:ascii="Arial" w:hAnsi="Arial" w:cs="Arial"/>
          <w:color w:val="7B7B7B" w:themeColor="accent3" w:themeShade="BF"/>
          <w:sz w:val="22"/>
          <w:szCs w:val="22"/>
          <w:lang w:val="en-GB"/>
        </w:rPr>
        <w:t>(vi)</w:t>
      </w:r>
      <w:r w:rsidR="00F85786" w:rsidRPr="00F85786">
        <w:rPr>
          <w:rFonts w:ascii="Arial" w:hAnsi="Arial" w:cs="Arial"/>
          <w:color w:val="7B7B7B" w:themeColor="accent3" w:themeShade="BF"/>
          <w:sz w:val="22"/>
          <w:szCs w:val="22"/>
          <w:lang w:val="en-GB"/>
        </w:rPr>
        <w:t xml:space="preserve"> </w:t>
      </w:r>
      <w:r w:rsidR="006A6981">
        <w:rPr>
          <w:rFonts w:ascii="Arial" w:hAnsi="Arial" w:cs="Arial"/>
          <w:color w:val="7B7B7B" w:themeColor="accent3" w:themeShade="BF"/>
          <w:sz w:val="22"/>
          <w:szCs w:val="22"/>
          <w:lang w:val="en-GB"/>
        </w:rPr>
        <w:tab/>
      </w:r>
      <w:r w:rsidR="00F85786" w:rsidRPr="00F85786">
        <w:rPr>
          <w:rFonts w:ascii="Arial" w:hAnsi="Arial" w:cs="Arial"/>
          <w:color w:val="7B7B7B" w:themeColor="accent3" w:themeShade="BF"/>
          <w:sz w:val="22"/>
          <w:szCs w:val="22"/>
          <w:lang w:val="en-GB"/>
        </w:rPr>
        <w:t xml:space="preserve">prior written notice of </w:t>
      </w:r>
      <w:r>
        <w:rPr>
          <w:rFonts w:ascii="Arial" w:hAnsi="Arial" w:cs="Arial"/>
          <w:color w:val="7B7B7B" w:themeColor="accent3" w:themeShade="BF"/>
          <w:sz w:val="22"/>
          <w:szCs w:val="22"/>
          <w:lang w:val="en-GB"/>
        </w:rPr>
        <w:t xml:space="preserve">the </w:t>
      </w:r>
      <w:r w:rsidR="00F85786" w:rsidRPr="00F85786">
        <w:rPr>
          <w:rFonts w:ascii="Arial" w:hAnsi="Arial" w:cs="Arial"/>
          <w:color w:val="7B7B7B" w:themeColor="accent3" w:themeShade="BF"/>
          <w:sz w:val="22"/>
          <w:szCs w:val="22"/>
          <w:lang w:val="en-GB"/>
        </w:rPr>
        <w:t xml:space="preserve">appointment </w:t>
      </w:r>
      <w:r>
        <w:rPr>
          <w:rFonts w:ascii="Arial" w:hAnsi="Arial" w:cs="Arial"/>
          <w:color w:val="7B7B7B" w:themeColor="accent3" w:themeShade="BF"/>
          <w:sz w:val="22"/>
          <w:szCs w:val="22"/>
          <w:lang w:val="en-GB"/>
        </w:rPr>
        <w:t xml:space="preserve">of the </w:t>
      </w:r>
      <w:proofErr w:type="gramStart"/>
      <w:r>
        <w:rPr>
          <w:rFonts w:ascii="Arial" w:hAnsi="Arial" w:cs="Arial"/>
          <w:color w:val="7B7B7B" w:themeColor="accent3" w:themeShade="BF"/>
          <w:sz w:val="22"/>
          <w:szCs w:val="22"/>
          <w:lang w:val="en-GB"/>
        </w:rPr>
        <w:t>overseas  insolvency</w:t>
      </w:r>
      <w:proofErr w:type="gramEnd"/>
      <w:r>
        <w:rPr>
          <w:rFonts w:ascii="Arial" w:hAnsi="Arial" w:cs="Arial"/>
          <w:color w:val="7B7B7B" w:themeColor="accent3" w:themeShade="BF"/>
          <w:sz w:val="22"/>
          <w:szCs w:val="22"/>
          <w:lang w:val="en-GB"/>
        </w:rPr>
        <w:t xml:space="preserve"> practitioner</w:t>
      </w:r>
      <w:r w:rsidRPr="00F85786">
        <w:rPr>
          <w:rFonts w:ascii="Arial" w:hAnsi="Arial" w:cs="Arial"/>
          <w:color w:val="7B7B7B" w:themeColor="accent3" w:themeShade="BF"/>
          <w:sz w:val="22"/>
          <w:szCs w:val="22"/>
          <w:lang w:val="en-GB"/>
        </w:rPr>
        <w:t xml:space="preserve"> </w:t>
      </w:r>
      <w:r w:rsidR="00F85786" w:rsidRPr="00F85786">
        <w:rPr>
          <w:rFonts w:ascii="Arial" w:hAnsi="Arial" w:cs="Arial"/>
          <w:color w:val="7B7B7B" w:themeColor="accent3" w:themeShade="BF"/>
          <w:sz w:val="22"/>
          <w:szCs w:val="22"/>
          <w:lang w:val="en-GB"/>
        </w:rPr>
        <w:t>has been given to the Commission.</w:t>
      </w:r>
      <w:r w:rsidR="00DF75F8" w:rsidRPr="008065CE">
        <w:rPr>
          <w:rFonts w:ascii="Arial" w:hAnsi="Arial" w:cs="Arial"/>
          <w:color w:val="7B7B7B" w:themeColor="accent3" w:themeShade="BF"/>
          <w:sz w:val="22"/>
          <w:szCs w:val="22"/>
          <w:lang w:val="en-GB"/>
        </w:rPr>
        <w:t>]</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6D63A85" w14:textId="7130F4D5" w:rsidR="00D40433" w:rsidRDefault="00802DB8" w:rsidP="00E5030B">
      <w:pPr>
        <w:ind w:left="720" w:hanging="72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E5030B">
        <w:rPr>
          <w:rFonts w:ascii="Arial" w:hAnsi="Arial" w:cs="Arial"/>
          <w:color w:val="7B7B7B" w:themeColor="accent3" w:themeShade="BF"/>
          <w:sz w:val="22"/>
          <w:szCs w:val="22"/>
          <w:lang w:val="en-GB"/>
        </w:rPr>
        <w:t>(a)</w:t>
      </w:r>
      <w:r w:rsidR="00E5030B">
        <w:rPr>
          <w:rFonts w:ascii="Arial" w:hAnsi="Arial" w:cs="Arial"/>
          <w:color w:val="7B7B7B" w:themeColor="accent3" w:themeShade="BF"/>
          <w:sz w:val="22"/>
          <w:szCs w:val="22"/>
          <w:lang w:val="en-GB"/>
        </w:rPr>
        <w:tab/>
      </w:r>
      <w:r w:rsidR="00D40433">
        <w:rPr>
          <w:rFonts w:ascii="Arial" w:hAnsi="Arial" w:cs="Arial"/>
          <w:color w:val="7B7B7B" w:themeColor="accent3" w:themeShade="BF"/>
          <w:sz w:val="22"/>
          <w:szCs w:val="22"/>
          <w:lang w:val="en-GB"/>
        </w:rPr>
        <w:t xml:space="preserve">The Insolvency Act provides that secured </w:t>
      </w:r>
      <w:proofErr w:type="gramStart"/>
      <w:r w:rsidR="00D40433">
        <w:rPr>
          <w:rFonts w:ascii="Arial" w:hAnsi="Arial" w:cs="Arial"/>
          <w:color w:val="7B7B7B" w:themeColor="accent3" w:themeShade="BF"/>
          <w:sz w:val="22"/>
          <w:szCs w:val="22"/>
          <w:lang w:val="en-GB"/>
        </w:rPr>
        <w:t>creditors  may</w:t>
      </w:r>
      <w:proofErr w:type="gramEnd"/>
      <w:r w:rsidR="00D40433">
        <w:rPr>
          <w:rFonts w:ascii="Arial" w:hAnsi="Arial" w:cs="Arial"/>
          <w:color w:val="7B7B7B" w:themeColor="accent3" w:themeShade="BF"/>
          <w:sz w:val="22"/>
          <w:szCs w:val="22"/>
          <w:lang w:val="en-GB"/>
        </w:rPr>
        <w:t xml:space="preserve"> claim against the estate of the bankrupt with respect to the balance of the debt owing ( after taking into account  </w:t>
      </w:r>
      <w:r w:rsidR="00C2386A">
        <w:rPr>
          <w:rFonts w:ascii="Arial" w:hAnsi="Arial" w:cs="Arial"/>
          <w:color w:val="7B7B7B" w:themeColor="accent3" w:themeShade="BF"/>
          <w:sz w:val="22"/>
          <w:szCs w:val="22"/>
          <w:lang w:val="en-GB"/>
        </w:rPr>
        <w:t xml:space="preserve">value of </w:t>
      </w:r>
      <w:r w:rsidR="00D40433">
        <w:rPr>
          <w:rFonts w:ascii="Arial" w:hAnsi="Arial" w:cs="Arial"/>
          <w:color w:val="7B7B7B" w:themeColor="accent3" w:themeShade="BF"/>
          <w:sz w:val="22"/>
          <w:szCs w:val="22"/>
          <w:lang w:val="en-GB"/>
        </w:rPr>
        <w:t>the security interest</w:t>
      </w:r>
      <w:r w:rsidR="00C2386A">
        <w:rPr>
          <w:rFonts w:ascii="Arial" w:hAnsi="Arial" w:cs="Arial"/>
          <w:color w:val="7B7B7B" w:themeColor="accent3" w:themeShade="BF"/>
          <w:sz w:val="22"/>
          <w:szCs w:val="22"/>
          <w:lang w:val="en-GB"/>
        </w:rPr>
        <w:t>, in good faith</w:t>
      </w:r>
      <w:r w:rsidR="00D40433">
        <w:rPr>
          <w:rFonts w:ascii="Arial" w:hAnsi="Arial" w:cs="Arial"/>
          <w:color w:val="7B7B7B" w:themeColor="accent3" w:themeShade="BF"/>
          <w:sz w:val="22"/>
          <w:szCs w:val="22"/>
          <w:lang w:val="en-GB"/>
        </w:rPr>
        <w:t>) or the secured  creditor may surrender  its security interest to the  trustee and  claim  in the bankruptcy as an unsecured creditor for the whole of the debt. It is worded as “may” and it goes on to say that the secured creditor is not under any obligation to do so (section 338 of the Insolvency Act).</w:t>
      </w:r>
    </w:p>
    <w:p w14:paraId="725D4EEE" w14:textId="77777777" w:rsidR="00D40433" w:rsidRDefault="00D40433" w:rsidP="00E5030B">
      <w:pPr>
        <w:ind w:left="720" w:hanging="720"/>
        <w:jc w:val="both"/>
        <w:rPr>
          <w:rFonts w:ascii="Arial" w:hAnsi="Arial" w:cs="Arial"/>
          <w:color w:val="7B7B7B" w:themeColor="accent3" w:themeShade="BF"/>
          <w:sz w:val="22"/>
          <w:szCs w:val="22"/>
          <w:lang w:val="en-GB"/>
        </w:rPr>
      </w:pPr>
    </w:p>
    <w:p w14:paraId="5273A875" w14:textId="1FA7E3B7" w:rsidR="008405A6" w:rsidRDefault="00E5030B" w:rsidP="00E503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D40433">
        <w:rPr>
          <w:rFonts w:ascii="Arial" w:hAnsi="Arial" w:cs="Arial"/>
          <w:color w:val="7B7B7B" w:themeColor="accent3" w:themeShade="BF"/>
          <w:sz w:val="22"/>
          <w:szCs w:val="22"/>
          <w:lang w:val="en-GB"/>
        </w:rPr>
        <w:t>As a secured credit</w:t>
      </w:r>
      <w:r w:rsidR="00F94094">
        <w:rPr>
          <w:rFonts w:ascii="Arial" w:hAnsi="Arial" w:cs="Arial"/>
          <w:color w:val="7B7B7B" w:themeColor="accent3" w:themeShade="BF"/>
          <w:sz w:val="22"/>
          <w:szCs w:val="22"/>
          <w:lang w:val="en-GB"/>
        </w:rPr>
        <w:t>or, the existing security interest created in favour of a secured creditor will remain unaffected by bankruptcy/insolvency proceedings</w:t>
      </w:r>
      <w:r w:rsidR="00D40433">
        <w:rPr>
          <w:rFonts w:ascii="Arial" w:hAnsi="Arial" w:cs="Arial"/>
          <w:color w:val="7B7B7B" w:themeColor="accent3" w:themeShade="BF"/>
          <w:sz w:val="22"/>
          <w:szCs w:val="22"/>
          <w:lang w:val="en-GB"/>
        </w:rPr>
        <w:t xml:space="preserve">, </w:t>
      </w:r>
      <w:r w:rsidR="00F94094">
        <w:rPr>
          <w:rFonts w:ascii="Arial" w:hAnsi="Arial" w:cs="Arial"/>
          <w:color w:val="7B7B7B" w:themeColor="accent3" w:themeShade="BF"/>
          <w:sz w:val="22"/>
          <w:szCs w:val="22"/>
          <w:lang w:val="en-GB"/>
        </w:rPr>
        <w:t xml:space="preserve">The right of action to be taken by the secured creditor (when it elects to pursue enforcement action) lies </w:t>
      </w:r>
      <w:proofErr w:type="gramStart"/>
      <w:r w:rsidR="00F94094">
        <w:rPr>
          <w:rFonts w:ascii="Arial" w:hAnsi="Arial" w:cs="Arial"/>
          <w:color w:val="7B7B7B" w:themeColor="accent3" w:themeShade="BF"/>
          <w:sz w:val="22"/>
          <w:szCs w:val="22"/>
          <w:lang w:val="en-GB"/>
        </w:rPr>
        <w:t>against  the</w:t>
      </w:r>
      <w:proofErr w:type="gramEnd"/>
      <w:r w:rsidR="00F94094">
        <w:rPr>
          <w:rFonts w:ascii="Arial" w:hAnsi="Arial" w:cs="Arial"/>
          <w:color w:val="7B7B7B" w:themeColor="accent3" w:themeShade="BF"/>
          <w:sz w:val="22"/>
          <w:szCs w:val="22"/>
          <w:lang w:val="en-GB"/>
        </w:rPr>
        <w:t xml:space="preserve"> asset</w:t>
      </w:r>
      <w:r w:rsidR="00F046A9">
        <w:rPr>
          <w:rFonts w:ascii="Arial" w:hAnsi="Arial" w:cs="Arial"/>
          <w:color w:val="7B7B7B" w:themeColor="accent3" w:themeShade="BF"/>
          <w:sz w:val="22"/>
          <w:szCs w:val="22"/>
          <w:lang w:val="en-GB"/>
        </w:rPr>
        <w:t xml:space="preserve"> and therefore enforcement of such security is a separate process from the liquidation proceedings</w:t>
      </w:r>
      <w:r w:rsidR="006C4C22">
        <w:rPr>
          <w:rFonts w:ascii="Arial" w:hAnsi="Arial" w:cs="Arial"/>
          <w:color w:val="7B7B7B" w:themeColor="accent3" w:themeShade="BF"/>
          <w:sz w:val="22"/>
          <w:szCs w:val="22"/>
          <w:lang w:val="en-GB"/>
        </w:rPr>
        <w:t>.</w:t>
      </w:r>
    </w:p>
    <w:p w14:paraId="701EDCC9" w14:textId="25471D0D" w:rsidR="008405A6" w:rsidRDefault="008405A6" w:rsidP="00E5030B">
      <w:pPr>
        <w:ind w:left="720" w:hanging="720"/>
        <w:jc w:val="both"/>
        <w:rPr>
          <w:rFonts w:ascii="Arial" w:hAnsi="Arial" w:cs="Arial"/>
          <w:color w:val="7B7B7B" w:themeColor="accent3" w:themeShade="BF"/>
          <w:sz w:val="22"/>
          <w:szCs w:val="22"/>
          <w:lang w:val="en-GB"/>
        </w:rPr>
      </w:pPr>
    </w:p>
    <w:p w14:paraId="343254E3" w14:textId="7A6D267C" w:rsidR="00C2386A" w:rsidRDefault="00E5030B" w:rsidP="00E503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C2386A">
        <w:rPr>
          <w:rFonts w:ascii="Arial" w:hAnsi="Arial" w:cs="Arial"/>
          <w:color w:val="7B7B7B" w:themeColor="accent3" w:themeShade="BF"/>
          <w:sz w:val="22"/>
          <w:szCs w:val="22"/>
          <w:lang w:val="en-GB"/>
        </w:rPr>
        <w:t xml:space="preserve">If the liquidator is not satisfied with the value of the security (as assessed by the secured creditor), the liquidator is empowered to require the </w:t>
      </w:r>
      <w:proofErr w:type="gramStart"/>
      <w:r w:rsidR="00F12A3D">
        <w:rPr>
          <w:rFonts w:ascii="Arial" w:hAnsi="Arial" w:cs="Arial"/>
          <w:color w:val="7B7B7B" w:themeColor="accent3" w:themeShade="BF"/>
          <w:sz w:val="22"/>
          <w:szCs w:val="22"/>
          <w:lang w:val="en-GB"/>
        </w:rPr>
        <w:t xml:space="preserve">secured </w:t>
      </w:r>
      <w:r w:rsidR="00CA68B5">
        <w:rPr>
          <w:rFonts w:ascii="Arial" w:hAnsi="Arial" w:cs="Arial"/>
          <w:color w:val="7B7B7B" w:themeColor="accent3" w:themeShade="BF"/>
          <w:sz w:val="22"/>
          <w:szCs w:val="22"/>
          <w:lang w:val="en-GB"/>
        </w:rPr>
        <w:t>.</w:t>
      </w:r>
      <w:r w:rsidR="00C2386A">
        <w:rPr>
          <w:rFonts w:ascii="Arial" w:hAnsi="Arial" w:cs="Arial"/>
          <w:color w:val="7B7B7B" w:themeColor="accent3" w:themeShade="BF"/>
          <w:sz w:val="22"/>
          <w:szCs w:val="22"/>
          <w:lang w:val="en-GB"/>
        </w:rPr>
        <w:t>assets</w:t>
      </w:r>
      <w:proofErr w:type="gramEnd"/>
      <w:r w:rsidR="00C2386A">
        <w:rPr>
          <w:rFonts w:ascii="Arial" w:hAnsi="Arial" w:cs="Arial"/>
          <w:color w:val="7B7B7B" w:themeColor="accent3" w:themeShade="BF"/>
          <w:sz w:val="22"/>
          <w:szCs w:val="22"/>
          <w:lang w:val="en-GB"/>
        </w:rPr>
        <w:t xml:space="preserve"> of the secured creditor to be </w:t>
      </w:r>
      <w:r w:rsidR="00F12A3D">
        <w:rPr>
          <w:rFonts w:ascii="Arial" w:hAnsi="Arial" w:cs="Arial"/>
          <w:color w:val="7B7B7B" w:themeColor="accent3" w:themeShade="BF"/>
          <w:sz w:val="22"/>
          <w:szCs w:val="22"/>
          <w:lang w:val="en-GB"/>
        </w:rPr>
        <w:t>offered for sale</w:t>
      </w:r>
    </w:p>
    <w:p w14:paraId="407B51EC" w14:textId="77777777" w:rsidR="00C2386A" w:rsidRDefault="00C2386A" w:rsidP="00E5030B">
      <w:pPr>
        <w:ind w:left="720" w:hanging="720"/>
        <w:jc w:val="both"/>
        <w:rPr>
          <w:rFonts w:ascii="Arial" w:hAnsi="Arial" w:cs="Arial"/>
          <w:color w:val="7B7B7B" w:themeColor="accent3" w:themeShade="BF"/>
          <w:sz w:val="22"/>
          <w:szCs w:val="22"/>
          <w:lang w:val="en-GB"/>
        </w:rPr>
      </w:pPr>
    </w:p>
    <w:p w14:paraId="487CC564" w14:textId="4152BC2D" w:rsidR="00F94094" w:rsidRDefault="00E5030B" w:rsidP="00E503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F94094">
        <w:rPr>
          <w:rFonts w:ascii="Arial" w:hAnsi="Arial" w:cs="Arial"/>
          <w:color w:val="7B7B7B" w:themeColor="accent3" w:themeShade="BF"/>
          <w:sz w:val="22"/>
          <w:szCs w:val="22"/>
          <w:lang w:val="en-GB"/>
        </w:rPr>
        <w:t xml:space="preserve">Examples </w:t>
      </w:r>
      <w:r w:rsidR="00904A21">
        <w:rPr>
          <w:rFonts w:ascii="Arial" w:hAnsi="Arial" w:cs="Arial"/>
          <w:color w:val="7B7B7B" w:themeColor="accent3" w:themeShade="BF"/>
          <w:sz w:val="22"/>
          <w:szCs w:val="22"/>
          <w:lang w:val="en-GB"/>
        </w:rPr>
        <w:t>o</w:t>
      </w:r>
      <w:r w:rsidR="00F94094">
        <w:rPr>
          <w:rFonts w:ascii="Arial" w:hAnsi="Arial" w:cs="Arial"/>
          <w:color w:val="7B7B7B" w:themeColor="accent3" w:themeShade="BF"/>
          <w:sz w:val="22"/>
          <w:szCs w:val="22"/>
          <w:lang w:val="en-GB"/>
        </w:rPr>
        <w:t>f security interest that can be created in favour of a secured creditor are:</w:t>
      </w:r>
    </w:p>
    <w:p w14:paraId="18C049C5" w14:textId="6B08F02C" w:rsidR="00F94094" w:rsidRDefault="00F94094" w:rsidP="008065CE">
      <w:pPr>
        <w:ind w:left="720" w:hanging="720"/>
        <w:jc w:val="both"/>
        <w:rPr>
          <w:rFonts w:ascii="Arial" w:hAnsi="Arial" w:cs="Arial"/>
          <w:color w:val="7B7B7B" w:themeColor="accent3" w:themeShade="BF"/>
          <w:sz w:val="22"/>
          <w:szCs w:val="22"/>
          <w:lang w:val="en-GB"/>
        </w:rPr>
      </w:pPr>
    </w:p>
    <w:p w14:paraId="1B8D7B13" w14:textId="165BF42E" w:rsidR="00891FF4" w:rsidRDefault="00E5030B" w:rsidP="00E5030B">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891FF4">
        <w:rPr>
          <w:rFonts w:ascii="Arial" w:hAnsi="Arial" w:cs="Arial"/>
          <w:color w:val="7B7B7B" w:themeColor="accent3" w:themeShade="BF"/>
          <w:sz w:val="22"/>
          <w:szCs w:val="22"/>
          <w:lang w:val="en-GB"/>
        </w:rPr>
        <w:t>Legal mortgage (in the case of immovable property)</w:t>
      </w:r>
    </w:p>
    <w:p w14:paraId="1B0037CF" w14:textId="77777777" w:rsidR="00891FF4" w:rsidRDefault="00891FF4" w:rsidP="00E5030B">
      <w:pPr>
        <w:ind w:left="1440" w:hanging="720"/>
        <w:jc w:val="both"/>
        <w:rPr>
          <w:rFonts w:ascii="Arial" w:hAnsi="Arial" w:cs="Arial"/>
          <w:color w:val="7B7B7B" w:themeColor="accent3" w:themeShade="BF"/>
          <w:sz w:val="22"/>
          <w:szCs w:val="22"/>
          <w:lang w:val="en-GB"/>
        </w:rPr>
      </w:pPr>
    </w:p>
    <w:p w14:paraId="50F2AA37" w14:textId="5E65664D" w:rsidR="008405A6" w:rsidRDefault="00E5030B" w:rsidP="00E5030B">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8405A6">
        <w:rPr>
          <w:rFonts w:ascii="Arial" w:hAnsi="Arial" w:cs="Arial"/>
          <w:color w:val="7B7B7B" w:themeColor="accent3" w:themeShade="BF"/>
          <w:sz w:val="22"/>
          <w:szCs w:val="22"/>
          <w:lang w:val="en-GB"/>
        </w:rPr>
        <w:t xml:space="preserve">Equitable charge </w:t>
      </w:r>
      <w:r w:rsidR="00891FF4">
        <w:rPr>
          <w:rFonts w:ascii="Arial" w:hAnsi="Arial" w:cs="Arial"/>
          <w:color w:val="7B7B7B" w:themeColor="accent3" w:themeShade="BF"/>
          <w:sz w:val="22"/>
          <w:szCs w:val="22"/>
          <w:lang w:val="en-GB"/>
        </w:rPr>
        <w:t>(in the case of immovable property)</w:t>
      </w:r>
    </w:p>
    <w:p w14:paraId="48E25BA4" w14:textId="2EE28DA7" w:rsidR="00891FF4" w:rsidRDefault="00891FF4" w:rsidP="00E5030B">
      <w:pPr>
        <w:ind w:left="1440" w:hanging="720"/>
        <w:jc w:val="both"/>
        <w:rPr>
          <w:rFonts w:ascii="Arial" w:hAnsi="Arial" w:cs="Arial"/>
          <w:color w:val="7B7B7B" w:themeColor="accent3" w:themeShade="BF"/>
          <w:sz w:val="22"/>
          <w:szCs w:val="22"/>
          <w:lang w:val="en-GB"/>
        </w:rPr>
      </w:pPr>
    </w:p>
    <w:p w14:paraId="446108CC" w14:textId="5B6B62D0" w:rsidR="00891FF4" w:rsidRDefault="00E5030B" w:rsidP="00E5030B">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891FF4">
        <w:rPr>
          <w:rFonts w:ascii="Arial" w:hAnsi="Arial" w:cs="Arial"/>
          <w:color w:val="7B7B7B" w:themeColor="accent3" w:themeShade="BF"/>
          <w:sz w:val="22"/>
          <w:szCs w:val="22"/>
          <w:lang w:val="en-GB"/>
        </w:rPr>
        <w:t>Floating charge (in the case of immovable property)</w:t>
      </w:r>
    </w:p>
    <w:p w14:paraId="3A489C59" w14:textId="23E4BEA7" w:rsidR="008405A6" w:rsidRDefault="008405A6" w:rsidP="00E5030B">
      <w:pPr>
        <w:ind w:left="1440" w:hanging="720"/>
        <w:jc w:val="both"/>
        <w:rPr>
          <w:rFonts w:ascii="Arial" w:hAnsi="Arial" w:cs="Arial"/>
          <w:color w:val="7B7B7B" w:themeColor="accent3" w:themeShade="BF"/>
          <w:sz w:val="22"/>
          <w:szCs w:val="22"/>
          <w:lang w:val="en-GB"/>
        </w:rPr>
      </w:pPr>
    </w:p>
    <w:p w14:paraId="1972C8FD" w14:textId="1CB461A9" w:rsidR="00891FF4" w:rsidRDefault="00E5030B" w:rsidP="00E5030B">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Pr>
          <w:rFonts w:ascii="Arial" w:hAnsi="Arial" w:cs="Arial"/>
          <w:color w:val="7B7B7B" w:themeColor="accent3" w:themeShade="BF"/>
          <w:sz w:val="22"/>
          <w:szCs w:val="22"/>
          <w:lang w:val="en-GB"/>
        </w:rPr>
        <w:tab/>
      </w:r>
      <w:r w:rsidR="00891FF4">
        <w:rPr>
          <w:rFonts w:ascii="Arial" w:hAnsi="Arial" w:cs="Arial"/>
          <w:color w:val="7B7B7B" w:themeColor="accent3" w:themeShade="BF"/>
          <w:sz w:val="22"/>
          <w:szCs w:val="22"/>
          <w:lang w:val="en-GB"/>
        </w:rPr>
        <w:t>Mortgage or charge of shares of a BVI company</w:t>
      </w:r>
    </w:p>
    <w:p w14:paraId="71D88A05" w14:textId="77777777" w:rsidR="00891FF4" w:rsidRDefault="00891FF4" w:rsidP="00E5030B">
      <w:pPr>
        <w:ind w:left="1440" w:hanging="720"/>
        <w:jc w:val="both"/>
        <w:rPr>
          <w:rFonts w:ascii="Arial" w:hAnsi="Arial" w:cs="Arial"/>
          <w:color w:val="7B7B7B" w:themeColor="accent3" w:themeShade="BF"/>
          <w:sz w:val="22"/>
          <w:szCs w:val="22"/>
          <w:lang w:val="en-GB"/>
        </w:rPr>
      </w:pPr>
    </w:p>
    <w:p w14:paraId="151121C2" w14:textId="022D61B5" w:rsidR="008405A6" w:rsidRDefault="00E5030B" w:rsidP="00E5030B">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ab/>
      </w:r>
      <w:r w:rsidR="008405A6">
        <w:rPr>
          <w:rFonts w:ascii="Arial" w:hAnsi="Arial" w:cs="Arial"/>
          <w:color w:val="7B7B7B" w:themeColor="accent3" w:themeShade="BF"/>
          <w:sz w:val="22"/>
          <w:szCs w:val="22"/>
          <w:lang w:val="en-GB"/>
        </w:rPr>
        <w:t>Pledge (</w:t>
      </w:r>
      <w:r w:rsidR="00891FF4">
        <w:rPr>
          <w:rFonts w:ascii="Arial" w:hAnsi="Arial" w:cs="Arial"/>
          <w:color w:val="7B7B7B" w:themeColor="accent3" w:themeShade="BF"/>
          <w:sz w:val="22"/>
          <w:szCs w:val="22"/>
          <w:lang w:val="en-GB"/>
        </w:rPr>
        <w:t xml:space="preserve">in the case of movable property i.e., </w:t>
      </w:r>
      <w:r w:rsidR="008405A6">
        <w:rPr>
          <w:rFonts w:ascii="Arial" w:hAnsi="Arial" w:cs="Arial"/>
          <w:color w:val="7B7B7B" w:themeColor="accent3" w:themeShade="BF"/>
          <w:sz w:val="22"/>
          <w:szCs w:val="22"/>
          <w:lang w:val="en-GB"/>
        </w:rPr>
        <w:t>physical assets but not over shares)</w:t>
      </w:r>
    </w:p>
    <w:p w14:paraId="1B0CAE69" w14:textId="77777777" w:rsidR="00F94094" w:rsidRDefault="00F94094" w:rsidP="008065CE">
      <w:pPr>
        <w:ind w:left="720" w:hanging="720"/>
        <w:jc w:val="both"/>
        <w:rPr>
          <w:rFonts w:ascii="Arial" w:hAnsi="Arial" w:cs="Arial"/>
          <w:color w:val="7B7B7B" w:themeColor="accent3" w:themeShade="BF"/>
          <w:sz w:val="22"/>
          <w:szCs w:val="22"/>
          <w:lang w:val="en-GB"/>
        </w:rPr>
      </w:pPr>
    </w:p>
    <w:p w14:paraId="60BF68B9" w14:textId="0F867551" w:rsidR="00841A28" w:rsidRDefault="00E5030B" w:rsidP="00E503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bookmarkStart w:id="0" w:name="_Hlk110218308"/>
      <w:r w:rsidR="00F94094">
        <w:rPr>
          <w:rFonts w:ascii="Arial" w:hAnsi="Arial" w:cs="Arial"/>
          <w:color w:val="7B7B7B" w:themeColor="accent3" w:themeShade="BF"/>
          <w:sz w:val="22"/>
          <w:szCs w:val="22"/>
          <w:lang w:val="en-GB"/>
        </w:rPr>
        <w:t>Notwithstanding the above,</w:t>
      </w:r>
      <w:r w:rsidR="006C4C22">
        <w:rPr>
          <w:rFonts w:ascii="Arial" w:hAnsi="Arial" w:cs="Arial"/>
          <w:color w:val="7B7B7B" w:themeColor="accent3" w:themeShade="BF"/>
          <w:sz w:val="22"/>
          <w:szCs w:val="22"/>
          <w:lang w:val="en-GB"/>
        </w:rPr>
        <w:t xml:space="preserve"> </w:t>
      </w:r>
      <w:r w:rsidR="00F94094">
        <w:rPr>
          <w:rFonts w:ascii="Arial" w:hAnsi="Arial" w:cs="Arial"/>
          <w:color w:val="7B7B7B" w:themeColor="accent3" w:themeShade="BF"/>
          <w:sz w:val="22"/>
          <w:szCs w:val="22"/>
          <w:lang w:val="en-GB"/>
        </w:rPr>
        <w:t>if the liquidator considers that there is any irregularity in connection with the security interest (or its creation), the liquidator is empowered to challenge the validity of the security interest</w:t>
      </w:r>
      <w:bookmarkEnd w:id="0"/>
      <w:r w:rsidR="00BD561A">
        <w:rPr>
          <w:rFonts w:ascii="Arial" w:hAnsi="Arial" w:cs="Arial"/>
          <w:color w:val="7B7B7B" w:themeColor="accent3" w:themeShade="BF"/>
          <w:sz w:val="22"/>
          <w:szCs w:val="22"/>
          <w:lang w:val="en-GB"/>
        </w:rPr>
        <w:t xml:space="preserve">, including requiring the security interest </w:t>
      </w:r>
      <w:r w:rsidR="00BD561A">
        <w:rPr>
          <w:rFonts w:ascii="Arial" w:hAnsi="Arial" w:cs="Arial"/>
          <w:color w:val="7B7B7B" w:themeColor="accent3" w:themeShade="BF"/>
          <w:sz w:val="22"/>
          <w:szCs w:val="22"/>
          <w:lang w:val="en-GB"/>
        </w:rPr>
        <w:lastRenderedPageBreak/>
        <w:t>to be re-classified as part of the general pool of assets, resulting in the relevant secured creditor making a claim against the general pool of assets instead of against the security interest</w:t>
      </w:r>
      <w:r w:rsidR="00F94094">
        <w:rPr>
          <w:rFonts w:ascii="Arial" w:hAnsi="Arial" w:cs="Arial"/>
          <w:color w:val="7B7B7B" w:themeColor="accent3" w:themeShade="BF"/>
          <w:sz w:val="22"/>
          <w:szCs w:val="22"/>
          <w:lang w:val="en-GB"/>
        </w:rPr>
        <w:t xml:space="preserve">. </w:t>
      </w:r>
    </w:p>
    <w:p w14:paraId="0953D525" w14:textId="77777777" w:rsidR="00841A28" w:rsidRDefault="00841A28" w:rsidP="008065CE">
      <w:pPr>
        <w:ind w:left="720" w:hanging="720"/>
        <w:jc w:val="both"/>
        <w:rPr>
          <w:rFonts w:ascii="Arial" w:hAnsi="Arial" w:cs="Arial"/>
          <w:color w:val="7B7B7B" w:themeColor="accent3" w:themeShade="BF"/>
          <w:sz w:val="22"/>
          <w:szCs w:val="22"/>
          <w:lang w:val="en-GB"/>
        </w:rPr>
      </w:pPr>
    </w:p>
    <w:p w14:paraId="57A7E96D" w14:textId="3349D1B2" w:rsidR="00802DB8" w:rsidRPr="008065CE" w:rsidRDefault="00E5030B" w:rsidP="00BD561A">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841A28">
        <w:rPr>
          <w:rFonts w:ascii="Arial" w:hAnsi="Arial" w:cs="Arial"/>
          <w:color w:val="7B7B7B" w:themeColor="accent3" w:themeShade="BF"/>
          <w:sz w:val="22"/>
          <w:szCs w:val="22"/>
          <w:lang w:val="en-GB"/>
        </w:rPr>
        <w:t>If the secured creditor is not able to recover the secured amount from the proceeds of the sale of the security interest,</w:t>
      </w:r>
      <w:r w:rsidR="00F32A21">
        <w:rPr>
          <w:rFonts w:ascii="Arial" w:hAnsi="Arial" w:cs="Arial"/>
          <w:color w:val="7B7B7B" w:themeColor="accent3" w:themeShade="BF"/>
          <w:sz w:val="22"/>
          <w:szCs w:val="22"/>
          <w:lang w:val="en-GB"/>
        </w:rPr>
        <w:t xml:space="preserve"> </w:t>
      </w:r>
      <w:r w:rsidR="00841A28">
        <w:rPr>
          <w:rFonts w:ascii="Arial" w:hAnsi="Arial" w:cs="Arial"/>
          <w:color w:val="7B7B7B" w:themeColor="accent3" w:themeShade="BF"/>
          <w:sz w:val="22"/>
          <w:szCs w:val="22"/>
          <w:lang w:val="en-GB"/>
        </w:rPr>
        <w:t xml:space="preserve">the secured creditor may claim for the </w:t>
      </w:r>
      <w:proofErr w:type="gramStart"/>
      <w:r w:rsidR="00841A28">
        <w:rPr>
          <w:rFonts w:ascii="Arial" w:hAnsi="Arial" w:cs="Arial"/>
          <w:color w:val="7B7B7B" w:themeColor="accent3" w:themeShade="BF"/>
          <w:sz w:val="22"/>
          <w:szCs w:val="22"/>
          <w:lang w:val="en-GB"/>
        </w:rPr>
        <w:t>balance  outstanding</w:t>
      </w:r>
      <w:proofErr w:type="gramEnd"/>
      <w:r w:rsidR="00841A28">
        <w:rPr>
          <w:rFonts w:ascii="Arial" w:hAnsi="Arial" w:cs="Arial"/>
          <w:color w:val="7B7B7B" w:themeColor="accent3" w:themeShade="BF"/>
          <w:sz w:val="22"/>
          <w:szCs w:val="22"/>
          <w:lang w:val="en-GB"/>
        </w:rPr>
        <w:t xml:space="preserve"> as an unsecured creditor.</w:t>
      </w:r>
      <w:r w:rsidR="00802DB8" w:rsidRPr="008065CE">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proofErr w:type="spellStart"/>
      <w:r w:rsidR="00BA1DB6">
        <w:rPr>
          <w:rFonts w:ascii="Arial" w:hAnsi="Arial" w:cs="Arial"/>
          <w:sz w:val="22"/>
          <w:szCs w:val="22"/>
          <w:lang w:val="en-GB"/>
        </w:rPr>
        <w:t>Pinforth</w:t>
      </w:r>
      <w:proofErr w:type="spellEnd"/>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7646F621" w14:textId="474173EC" w:rsidR="003B1390" w:rsidRDefault="003B1390" w:rsidP="008065CE">
      <w:pPr>
        <w:autoSpaceDE w:val="0"/>
        <w:autoSpaceDN w:val="0"/>
        <w:adjustRightInd w:val="0"/>
        <w:jc w:val="both"/>
        <w:rPr>
          <w:rFonts w:ascii="Arial" w:hAnsi="Arial" w:cs="Arial"/>
          <w:color w:val="7B7B7B" w:themeColor="accent3" w:themeShade="BF"/>
          <w:sz w:val="22"/>
          <w:szCs w:val="22"/>
          <w:lang w:val="en-GB"/>
        </w:rPr>
      </w:pPr>
    </w:p>
    <w:p w14:paraId="651C8215" w14:textId="77777777" w:rsidR="003B1390" w:rsidRDefault="003B1390" w:rsidP="008065CE">
      <w:pPr>
        <w:autoSpaceDE w:val="0"/>
        <w:autoSpaceDN w:val="0"/>
        <w:adjustRightInd w:val="0"/>
        <w:jc w:val="both"/>
        <w:rPr>
          <w:rFonts w:ascii="Arial" w:hAnsi="Arial" w:cs="Arial"/>
          <w:color w:val="7B7B7B" w:themeColor="accent3" w:themeShade="BF"/>
          <w:sz w:val="22"/>
          <w:szCs w:val="22"/>
          <w:lang w:val="en-GB"/>
        </w:rPr>
      </w:pPr>
    </w:p>
    <w:p w14:paraId="534A6EC5" w14:textId="6A809517" w:rsidR="004D051E" w:rsidRDefault="001A007A" w:rsidP="008065CE">
      <w:pPr>
        <w:autoSpaceDE w:val="0"/>
        <w:autoSpaceDN w:val="0"/>
        <w:adjustRightInd w:val="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4D051E">
        <w:rPr>
          <w:rFonts w:ascii="Arial" w:hAnsi="Arial" w:cs="Arial"/>
          <w:color w:val="7B7B7B" w:themeColor="accent3" w:themeShade="BF"/>
          <w:sz w:val="22"/>
          <w:szCs w:val="22"/>
          <w:lang w:val="en-GB"/>
        </w:rPr>
        <w:t xml:space="preserve">1: </w:t>
      </w:r>
      <w:r w:rsidR="00251FE9">
        <w:rPr>
          <w:rFonts w:ascii="Arial" w:hAnsi="Arial" w:cs="Arial"/>
          <w:color w:val="7B7B7B" w:themeColor="accent3" w:themeShade="BF"/>
          <w:sz w:val="22"/>
          <w:szCs w:val="22"/>
          <w:lang w:val="en-GB"/>
        </w:rPr>
        <w:tab/>
      </w:r>
      <w:r w:rsidR="004D051E">
        <w:rPr>
          <w:rFonts w:ascii="Arial" w:hAnsi="Arial" w:cs="Arial"/>
          <w:color w:val="7B7B7B" w:themeColor="accent3" w:themeShade="BF"/>
          <w:sz w:val="22"/>
          <w:szCs w:val="22"/>
          <w:lang w:val="en-GB"/>
        </w:rPr>
        <w:t>Availability of assets in the jurisdiction</w:t>
      </w:r>
    </w:p>
    <w:p w14:paraId="6E6030AC" w14:textId="77777777" w:rsidR="00251FE9" w:rsidRDefault="00251FE9" w:rsidP="00251FE9">
      <w:pPr>
        <w:autoSpaceDE w:val="0"/>
        <w:autoSpaceDN w:val="0"/>
        <w:adjustRightInd w:val="0"/>
        <w:ind w:left="720"/>
        <w:jc w:val="both"/>
        <w:rPr>
          <w:rFonts w:ascii="Arial" w:hAnsi="Arial" w:cs="Arial"/>
          <w:color w:val="7B7B7B" w:themeColor="accent3" w:themeShade="BF"/>
          <w:sz w:val="22"/>
          <w:szCs w:val="22"/>
          <w:lang w:val="en-GB"/>
        </w:rPr>
      </w:pPr>
    </w:p>
    <w:p w14:paraId="0814E8C6" w14:textId="75879B5D" w:rsidR="003B1390" w:rsidRDefault="004D051E" w:rsidP="00251FE9">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w:t>
      </w:r>
      <w:proofErr w:type="gramStart"/>
      <w:r>
        <w:rPr>
          <w:rFonts w:ascii="Arial" w:hAnsi="Arial" w:cs="Arial"/>
          <w:color w:val="7B7B7B" w:themeColor="accent3" w:themeShade="BF"/>
          <w:sz w:val="22"/>
          <w:szCs w:val="22"/>
          <w:lang w:val="en-GB"/>
        </w:rPr>
        <w:t>noted  that</w:t>
      </w:r>
      <w:proofErr w:type="gramEnd"/>
      <w:r>
        <w:rPr>
          <w:rFonts w:ascii="Arial" w:hAnsi="Arial" w:cs="Arial"/>
          <w:color w:val="7B7B7B" w:themeColor="accent3" w:themeShade="BF"/>
          <w:sz w:val="22"/>
          <w:szCs w:val="22"/>
          <w:lang w:val="en-GB"/>
        </w:rPr>
        <w:t xml:space="preserve">  Expat Properties is described  as having significant assets in the BVI. </w:t>
      </w:r>
      <w:proofErr w:type="gramStart"/>
      <w:r>
        <w:rPr>
          <w:rFonts w:ascii="Arial" w:hAnsi="Arial" w:cs="Arial"/>
          <w:color w:val="7B7B7B" w:themeColor="accent3" w:themeShade="BF"/>
          <w:sz w:val="22"/>
          <w:szCs w:val="22"/>
          <w:lang w:val="en-GB"/>
        </w:rPr>
        <w:t>This  is</w:t>
      </w:r>
      <w:proofErr w:type="gramEnd"/>
      <w:r>
        <w:rPr>
          <w:rFonts w:ascii="Arial" w:hAnsi="Arial" w:cs="Arial"/>
          <w:color w:val="7B7B7B" w:themeColor="accent3" w:themeShade="BF"/>
          <w:sz w:val="22"/>
          <w:szCs w:val="22"/>
          <w:lang w:val="en-GB"/>
        </w:rPr>
        <w:t xml:space="preserve"> a relevant fact to be ascertained as registration of a foreign judgment in the BVI will have limited effect if the debtor does not have any assets in the jurisdiction (in this case, BVI)</w:t>
      </w:r>
    </w:p>
    <w:p w14:paraId="3229F2A0" w14:textId="7740D1A2" w:rsidR="004D051E" w:rsidRDefault="004D051E" w:rsidP="008065CE">
      <w:pPr>
        <w:autoSpaceDE w:val="0"/>
        <w:autoSpaceDN w:val="0"/>
        <w:adjustRightInd w:val="0"/>
        <w:jc w:val="both"/>
        <w:rPr>
          <w:rFonts w:ascii="Arial" w:hAnsi="Arial" w:cs="Arial"/>
          <w:color w:val="7B7B7B" w:themeColor="accent3" w:themeShade="BF"/>
          <w:sz w:val="22"/>
          <w:szCs w:val="22"/>
          <w:lang w:val="en-GB"/>
        </w:rPr>
      </w:pPr>
    </w:p>
    <w:p w14:paraId="0CB71F14" w14:textId="5A83678B" w:rsidR="004D051E" w:rsidRDefault="004D051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251FE9">
        <w:rPr>
          <w:rFonts w:ascii="Arial" w:hAnsi="Arial" w:cs="Arial"/>
          <w:color w:val="7B7B7B" w:themeColor="accent3" w:themeShade="BF"/>
          <w:sz w:val="22"/>
          <w:szCs w:val="22"/>
          <w:lang w:val="en-GB"/>
        </w:rPr>
        <w:tab/>
        <w:t>J</w:t>
      </w:r>
      <w:r>
        <w:rPr>
          <w:rFonts w:ascii="Arial" w:hAnsi="Arial" w:cs="Arial"/>
          <w:color w:val="7B7B7B" w:themeColor="accent3" w:themeShade="BF"/>
          <w:sz w:val="22"/>
          <w:szCs w:val="22"/>
          <w:lang w:val="en-GB"/>
        </w:rPr>
        <w:t>udgment is issued from a recognised jurisdiction</w:t>
      </w:r>
    </w:p>
    <w:p w14:paraId="08A82089" w14:textId="77777777" w:rsidR="00251FE9" w:rsidRDefault="00251FE9" w:rsidP="008065CE">
      <w:pPr>
        <w:autoSpaceDE w:val="0"/>
        <w:autoSpaceDN w:val="0"/>
        <w:adjustRightInd w:val="0"/>
        <w:jc w:val="both"/>
        <w:rPr>
          <w:rFonts w:ascii="Arial" w:hAnsi="Arial" w:cs="Arial"/>
          <w:color w:val="7B7B7B" w:themeColor="accent3" w:themeShade="BF"/>
          <w:sz w:val="22"/>
          <w:szCs w:val="22"/>
          <w:lang w:val="en-GB"/>
        </w:rPr>
      </w:pPr>
    </w:p>
    <w:p w14:paraId="629D52B5" w14:textId="77777777" w:rsidR="00251FE9" w:rsidRDefault="00F94D61" w:rsidP="00251FE9">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Judgments obtained outside of BVI can be registered in the BVI for purposes of enforcement if the judgment is obtained from a recognised jurisdiction. </w:t>
      </w:r>
    </w:p>
    <w:p w14:paraId="2A635C3C" w14:textId="77777777" w:rsidR="00251FE9" w:rsidRDefault="00251FE9" w:rsidP="00251FE9">
      <w:pPr>
        <w:autoSpaceDE w:val="0"/>
        <w:autoSpaceDN w:val="0"/>
        <w:adjustRightInd w:val="0"/>
        <w:ind w:left="720"/>
        <w:jc w:val="both"/>
        <w:rPr>
          <w:rFonts w:ascii="Arial" w:hAnsi="Arial" w:cs="Arial"/>
          <w:color w:val="7B7B7B" w:themeColor="accent3" w:themeShade="BF"/>
          <w:sz w:val="22"/>
          <w:szCs w:val="22"/>
          <w:lang w:val="en-GB"/>
        </w:rPr>
      </w:pPr>
    </w:p>
    <w:p w14:paraId="4427FC03" w14:textId="487ACEFB" w:rsidR="00F94D61" w:rsidRDefault="00F94D61" w:rsidP="00251FE9">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the judgment obtained by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in the English High Court, the Reciprocal Enforcement of Judgments Act 1922, judgments given in the High Court of England and Wales</w:t>
      </w:r>
      <w:r w:rsidR="006B78DC">
        <w:rPr>
          <w:rFonts w:ascii="Arial" w:hAnsi="Arial" w:cs="Arial"/>
          <w:color w:val="7B7B7B" w:themeColor="accent3" w:themeShade="BF"/>
          <w:sz w:val="22"/>
          <w:szCs w:val="22"/>
          <w:lang w:val="en-GB"/>
        </w:rPr>
        <w:t xml:space="preserve"> (amongst </w:t>
      </w:r>
      <w:proofErr w:type="gramStart"/>
      <w:r w:rsidR="006B78DC">
        <w:rPr>
          <w:rFonts w:ascii="Arial" w:hAnsi="Arial" w:cs="Arial"/>
          <w:color w:val="7B7B7B" w:themeColor="accent3" w:themeShade="BF"/>
          <w:sz w:val="22"/>
          <w:szCs w:val="22"/>
          <w:lang w:val="en-GB"/>
        </w:rPr>
        <w:t>a number of</w:t>
      </w:r>
      <w:proofErr w:type="gramEnd"/>
      <w:r w:rsidR="006B78DC">
        <w:rPr>
          <w:rFonts w:ascii="Arial" w:hAnsi="Arial" w:cs="Arial"/>
          <w:color w:val="7B7B7B" w:themeColor="accent3" w:themeShade="BF"/>
          <w:sz w:val="22"/>
          <w:szCs w:val="22"/>
          <w:lang w:val="en-GB"/>
        </w:rPr>
        <w:t xml:space="preserve"> other foreign jurisdictions) is recognised as being eligible for enforcement in the BVI. There are procedural requirements to be adhered to, to achieve enforcement status.</w:t>
      </w:r>
      <w:r>
        <w:rPr>
          <w:rFonts w:ascii="Arial" w:hAnsi="Arial" w:cs="Arial"/>
          <w:color w:val="7B7B7B" w:themeColor="accent3" w:themeShade="BF"/>
          <w:sz w:val="22"/>
          <w:szCs w:val="22"/>
          <w:lang w:val="en-GB"/>
        </w:rPr>
        <w:t xml:space="preserve"> </w:t>
      </w:r>
    </w:p>
    <w:p w14:paraId="72459095" w14:textId="34BF52A5" w:rsidR="00F94D61" w:rsidRDefault="00F94D61" w:rsidP="008065CE">
      <w:pPr>
        <w:autoSpaceDE w:val="0"/>
        <w:autoSpaceDN w:val="0"/>
        <w:adjustRightInd w:val="0"/>
        <w:jc w:val="both"/>
        <w:rPr>
          <w:rFonts w:ascii="Arial" w:hAnsi="Arial" w:cs="Arial"/>
          <w:color w:val="7B7B7B" w:themeColor="accent3" w:themeShade="BF"/>
          <w:sz w:val="22"/>
          <w:szCs w:val="22"/>
          <w:lang w:val="en-GB"/>
        </w:rPr>
      </w:pPr>
    </w:p>
    <w:p w14:paraId="2AD24BF3" w14:textId="0D052B74" w:rsidR="004D051E" w:rsidRDefault="004D051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F51CB1">
        <w:rPr>
          <w:rFonts w:ascii="Arial" w:hAnsi="Arial" w:cs="Arial"/>
          <w:color w:val="7B7B7B" w:themeColor="accent3" w:themeShade="BF"/>
          <w:sz w:val="22"/>
          <w:szCs w:val="22"/>
          <w:lang w:val="en-GB"/>
        </w:rPr>
        <w:tab/>
        <w:t>J</w:t>
      </w:r>
      <w:r>
        <w:rPr>
          <w:rFonts w:ascii="Arial" w:hAnsi="Arial" w:cs="Arial"/>
          <w:color w:val="7B7B7B" w:themeColor="accent3" w:themeShade="BF"/>
          <w:sz w:val="22"/>
          <w:szCs w:val="22"/>
          <w:lang w:val="en-GB"/>
        </w:rPr>
        <w:t>udgment is recently obtained</w:t>
      </w:r>
    </w:p>
    <w:p w14:paraId="095D15D4" w14:textId="77777777" w:rsidR="00F51CB1" w:rsidRDefault="00F51CB1" w:rsidP="008065CE">
      <w:pPr>
        <w:autoSpaceDE w:val="0"/>
        <w:autoSpaceDN w:val="0"/>
        <w:adjustRightInd w:val="0"/>
        <w:jc w:val="both"/>
        <w:rPr>
          <w:rFonts w:ascii="Arial" w:hAnsi="Arial" w:cs="Arial"/>
          <w:color w:val="7B7B7B" w:themeColor="accent3" w:themeShade="BF"/>
          <w:sz w:val="22"/>
          <w:szCs w:val="22"/>
          <w:lang w:val="en-GB"/>
        </w:rPr>
      </w:pPr>
    </w:p>
    <w:p w14:paraId="610CF6C5" w14:textId="77777777" w:rsidR="00F51CB1" w:rsidRDefault="00F94D61"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should be registered within 12 months from the date of the judgment itself.</w:t>
      </w:r>
      <w:r w:rsidR="00F32242">
        <w:rPr>
          <w:rFonts w:ascii="Arial" w:hAnsi="Arial" w:cs="Arial"/>
          <w:color w:val="7B7B7B" w:themeColor="accent3" w:themeShade="BF"/>
          <w:sz w:val="22"/>
          <w:szCs w:val="22"/>
          <w:lang w:val="en-GB"/>
        </w:rPr>
        <w:t xml:space="preserve"> </w:t>
      </w:r>
    </w:p>
    <w:p w14:paraId="14DB9422" w14:textId="77777777" w:rsidR="00F51CB1" w:rsidRDefault="00F51CB1" w:rsidP="00F51CB1">
      <w:pPr>
        <w:autoSpaceDE w:val="0"/>
        <w:autoSpaceDN w:val="0"/>
        <w:adjustRightInd w:val="0"/>
        <w:ind w:left="720"/>
        <w:jc w:val="both"/>
        <w:rPr>
          <w:rFonts w:ascii="Arial" w:hAnsi="Arial" w:cs="Arial"/>
          <w:color w:val="7B7B7B" w:themeColor="accent3" w:themeShade="BF"/>
          <w:sz w:val="22"/>
          <w:szCs w:val="22"/>
          <w:lang w:val="en-GB"/>
        </w:rPr>
      </w:pPr>
    </w:p>
    <w:p w14:paraId="4B878FE2" w14:textId="0019CB0B" w:rsidR="00F94D61" w:rsidRDefault="00F32242"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it is sought to be registered more than </w:t>
      </w:r>
      <w:proofErr w:type="gramStart"/>
      <w:r>
        <w:rPr>
          <w:rFonts w:ascii="Arial" w:hAnsi="Arial" w:cs="Arial"/>
          <w:color w:val="7B7B7B" w:themeColor="accent3" w:themeShade="BF"/>
          <w:sz w:val="22"/>
          <w:szCs w:val="22"/>
          <w:lang w:val="en-GB"/>
        </w:rPr>
        <w:t>12  months</w:t>
      </w:r>
      <w:proofErr w:type="gramEnd"/>
      <w:r>
        <w:rPr>
          <w:rFonts w:ascii="Arial" w:hAnsi="Arial" w:cs="Arial"/>
          <w:color w:val="7B7B7B" w:themeColor="accent3" w:themeShade="BF"/>
          <w:sz w:val="22"/>
          <w:szCs w:val="22"/>
          <w:lang w:val="en-GB"/>
        </w:rPr>
        <w:t xml:space="preserve"> from the date of the judgment, it must be on the basis that it is just and convenient to do so. </w:t>
      </w:r>
    </w:p>
    <w:p w14:paraId="00552EB2" w14:textId="77777777" w:rsidR="00F94D61" w:rsidRDefault="00F94D61" w:rsidP="008065CE">
      <w:pPr>
        <w:autoSpaceDE w:val="0"/>
        <w:autoSpaceDN w:val="0"/>
        <w:adjustRightInd w:val="0"/>
        <w:jc w:val="both"/>
        <w:rPr>
          <w:rFonts w:ascii="Arial" w:hAnsi="Arial" w:cs="Arial"/>
          <w:color w:val="7B7B7B" w:themeColor="accent3" w:themeShade="BF"/>
          <w:sz w:val="22"/>
          <w:szCs w:val="22"/>
          <w:lang w:val="en-GB"/>
        </w:rPr>
      </w:pPr>
    </w:p>
    <w:p w14:paraId="0861D2C2" w14:textId="7AA3942F" w:rsidR="00F94D61" w:rsidRDefault="00E047B8"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claim was initiated in September 2020. It is not stated when judgment was obtained. For present purposes, it is assumed that </w:t>
      </w:r>
      <w:r w:rsidR="00F94D61">
        <w:rPr>
          <w:rFonts w:ascii="Arial" w:hAnsi="Arial" w:cs="Arial"/>
          <w:color w:val="7B7B7B" w:themeColor="accent3" w:themeShade="BF"/>
          <w:sz w:val="22"/>
          <w:szCs w:val="22"/>
          <w:lang w:val="en-GB"/>
        </w:rPr>
        <w:t xml:space="preserve">the judgment was recently obtained and it is still within the 12 months grace </w:t>
      </w:r>
      <w:proofErr w:type="gramStart"/>
      <w:r w:rsidR="00F94D61">
        <w:rPr>
          <w:rFonts w:ascii="Arial" w:hAnsi="Arial" w:cs="Arial"/>
          <w:color w:val="7B7B7B" w:themeColor="accent3" w:themeShade="BF"/>
          <w:sz w:val="22"/>
          <w:szCs w:val="22"/>
          <w:lang w:val="en-GB"/>
        </w:rPr>
        <w:t>period  specified</w:t>
      </w:r>
      <w:proofErr w:type="gramEnd"/>
      <w:r w:rsidR="00F94D61">
        <w:rPr>
          <w:rFonts w:ascii="Arial" w:hAnsi="Arial" w:cs="Arial"/>
          <w:color w:val="7B7B7B" w:themeColor="accent3" w:themeShade="BF"/>
          <w:sz w:val="22"/>
          <w:szCs w:val="22"/>
          <w:lang w:val="en-GB"/>
        </w:rPr>
        <w:t xml:space="preserve"> in section of </w:t>
      </w:r>
      <w:r w:rsidR="00F51CB1">
        <w:rPr>
          <w:rFonts w:ascii="Arial" w:hAnsi="Arial" w:cs="Arial"/>
          <w:color w:val="7B7B7B" w:themeColor="accent3" w:themeShade="BF"/>
          <w:sz w:val="22"/>
          <w:szCs w:val="22"/>
          <w:lang w:val="en-GB"/>
        </w:rPr>
        <w:t>3(1)</w:t>
      </w:r>
      <w:r w:rsidR="00F94D61">
        <w:rPr>
          <w:rFonts w:ascii="Arial" w:hAnsi="Arial" w:cs="Arial"/>
          <w:color w:val="7B7B7B" w:themeColor="accent3" w:themeShade="BF"/>
          <w:sz w:val="22"/>
          <w:szCs w:val="22"/>
          <w:lang w:val="en-GB"/>
        </w:rPr>
        <w:t xml:space="preserve"> of the Act.</w:t>
      </w:r>
    </w:p>
    <w:p w14:paraId="3C765441" w14:textId="149F832E" w:rsidR="00E047B8" w:rsidRDefault="00E047B8" w:rsidP="008065CE">
      <w:pPr>
        <w:autoSpaceDE w:val="0"/>
        <w:autoSpaceDN w:val="0"/>
        <w:adjustRightInd w:val="0"/>
        <w:jc w:val="both"/>
        <w:rPr>
          <w:rFonts w:ascii="Arial" w:hAnsi="Arial" w:cs="Arial"/>
          <w:color w:val="7B7B7B" w:themeColor="accent3" w:themeShade="BF"/>
          <w:sz w:val="22"/>
          <w:szCs w:val="22"/>
          <w:lang w:val="en-GB"/>
        </w:rPr>
      </w:pPr>
    </w:p>
    <w:p w14:paraId="467835C8" w14:textId="52AACCC7" w:rsidR="004D051E" w:rsidRDefault="004D051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4. </w:t>
      </w:r>
      <w:r w:rsidR="00F51CB1">
        <w:rPr>
          <w:rFonts w:ascii="Arial" w:hAnsi="Arial" w:cs="Arial"/>
          <w:color w:val="7B7B7B" w:themeColor="accent3" w:themeShade="BF"/>
          <w:sz w:val="22"/>
          <w:szCs w:val="22"/>
          <w:lang w:val="en-GB"/>
        </w:rPr>
        <w:tab/>
        <w:t>J</w:t>
      </w:r>
      <w:r>
        <w:rPr>
          <w:rFonts w:ascii="Arial" w:hAnsi="Arial" w:cs="Arial"/>
          <w:color w:val="7B7B7B" w:themeColor="accent3" w:themeShade="BF"/>
          <w:sz w:val="22"/>
          <w:szCs w:val="22"/>
          <w:lang w:val="en-GB"/>
        </w:rPr>
        <w:t>udgement is final and conclusive and is a monetary judgment</w:t>
      </w:r>
    </w:p>
    <w:p w14:paraId="037D35C7" w14:textId="77777777" w:rsidR="00F51CB1" w:rsidRDefault="00F51CB1" w:rsidP="008065CE">
      <w:pPr>
        <w:autoSpaceDE w:val="0"/>
        <w:autoSpaceDN w:val="0"/>
        <w:adjustRightInd w:val="0"/>
        <w:jc w:val="both"/>
        <w:rPr>
          <w:rFonts w:ascii="Arial" w:hAnsi="Arial" w:cs="Arial"/>
          <w:color w:val="7B7B7B" w:themeColor="accent3" w:themeShade="BF"/>
          <w:sz w:val="22"/>
          <w:szCs w:val="22"/>
          <w:lang w:val="en-GB"/>
        </w:rPr>
      </w:pPr>
    </w:p>
    <w:p w14:paraId="47BD2346" w14:textId="77777777" w:rsidR="00F51CB1" w:rsidRDefault="00E047B8"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assumed that this is a monetary judgment and that it is final and conclusive. </w:t>
      </w:r>
    </w:p>
    <w:p w14:paraId="7D6E77C0" w14:textId="77777777" w:rsidR="00F51CB1" w:rsidRDefault="00F51CB1" w:rsidP="00F51CB1">
      <w:pPr>
        <w:autoSpaceDE w:val="0"/>
        <w:autoSpaceDN w:val="0"/>
        <w:adjustRightInd w:val="0"/>
        <w:ind w:left="720"/>
        <w:jc w:val="both"/>
        <w:rPr>
          <w:rFonts w:ascii="Arial" w:hAnsi="Arial" w:cs="Arial"/>
          <w:color w:val="7B7B7B" w:themeColor="accent3" w:themeShade="BF"/>
          <w:sz w:val="22"/>
          <w:szCs w:val="22"/>
          <w:lang w:val="en-GB"/>
        </w:rPr>
      </w:pPr>
    </w:p>
    <w:p w14:paraId="4F582F6A" w14:textId="3DFF1251" w:rsidR="00E047B8" w:rsidRDefault="0061071C"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it is not a monetary judgment,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will have to </w:t>
      </w:r>
      <w:proofErr w:type="gramStart"/>
      <w:r>
        <w:rPr>
          <w:rFonts w:ascii="Arial" w:hAnsi="Arial" w:cs="Arial"/>
          <w:color w:val="7B7B7B" w:themeColor="accent3" w:themeShade="BF"/>
          <w:sz w:val="22"/>
          <w:szCs w:val="22"/>
          <w:lang w:val="en-GB"/>
        </w:rPr>
        <w:t>persuade  the</w:t>
      </w:r>
      <w:proofErr w:type="gramEnd"/>
      <w:r>
        <w:rPr>
          <w:rFonts w:ascii="Arial" w:hAnsi="Arial" w:cs="Arial"/>
          <w:color w:val="7B7B7B" w:themeColor="accent3" w:themeShade="BF"/>
          <w:sz w:val="22"/>
          <w:szCs w:val="22"/>
          <w:lang w:val="en-GB"/>
        </w:rPr>
        <w:t xml:space="preserve"> BVI Court  that it is not necessary to re-litigate a claim that has already been properly dispensed with in another jurisdiction by a competent court from that jurisdiction.</w:t>
      </w:r>
    </w:p>
    <w:p w14:paraId="4142AA9D" w14:textId="18DF5ACD" w:rsidR="00F94D61" w:rsidRDefault="00F94D61" w:rsidP="008065CE">
      <w:pPr>
        <w:autoSpaceDE w:val="0"/>
        <w:autoSpaceDN w:val="0"/>
        <w:adjustRightInd w:val="0"/>
        <w:jc w:val="both"/>
        <w:rPr>
          <w:rFonts w:ascii="Arial" w:hAnsi="Arial" w:cs="Arial"/>
          <w:color w:val="7B7B7B" w:themeColor="accent3" w:themeShade="BF"/>
          <w:sz w:val="22"/>
          <w:szCs w:val="22"/>
          <w:lang w:val="en-GB"/>
        </w:rPr>
      </w:pPr>
    </w:p>
    <w:p w14:paraId="4BAB37A6" w14:textId="11F50826" w:rsidR="004D051E" w:rsidRDefault="004D051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w:t>
      </w:r>
      <w:r w:rsidR="00F51CB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No ‘exception’ events/factors apply</w:t>
      </w:r>
    </w:p>
    <w:p w14:paraId="59E07592" w14:textId="77777777" w:rsidR="004D051E" w:rsidRDefault="004D051E" w:rsidP="008065CE">
      <w:pPr>
        <w:autoSpaceDE w:val="0"/>
        <w:autoSpaceDN w:val="0"/>
        <w:adjustRightInd w:val="0"/>
        <w:jc w:val="both"/>
        <w:rPr>
          <w:rFonts w:ascii="Arial" w:hAnsi="Arial" w:cs="Arial"/>
          <w:color w:val="7B7B7B" w:themeColor="accent3" w:themeShade="BF"/>
          <w:sz w:val="22"/>
          <w:szCs w:val="22"/>
          <w:lang w:val="en-GB"/>
        </w:rPr>
      </w:pPr>
    </w:p>
    <w:p w14:paraId="33D1A81D" w14:textId="77777777" w:rsidR="00F51CB1" w:rsidRDefault="00F32242"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Expat Holdings did not attend the hearing in the English High Court. </w:t>
      </w:r>
    </w:p>
    <w:p w14:paraId="4E3A68BF" w14:textId="77777777" w:rsidR="00F51CB1" w:rsidRDefault="00F51CB1" w:rsidP="00F51CB1">
      <w:pPr>
        <w:autoSpaceDE w:val="0"/>
        <w:autoSpaceDN w:val="0"/>
        <w:adjustRightInd w:val="0"/>
        <w:ind w:left="720"/>
        <w:jc w:val="both"/>
        <w:rPr>
          <w:rFonts w:ascii="Arial" w:hAnsi="Arial" w:cs="Arial"/>
          <w:color w:val="7B7B7B" w:themeColor="accent3" w:themeShade="BF"/>
          <w:sz w:val="22"/>
          <w:szCs w:val="22"/>
          <w:lang w:val="en-GB"/>
        </w:rPr>
      </w:pPr>
    </w:p>
    <w:p w14:paraId="42AF0C07" w14:textId="77777777" w:rsidR="00F51CB1" w:rsidRDefault="00F32242"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F51CB1">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is assumed that Expat Holdings was duly served with in accordance with the applicable requirements in the English High Court, otherwise the BVI Court will not order the </w:t>
      </w:r>
      <w:proofErr w:type="gramStart"/>
      <w:r>
        <w:rPr>
          <w:rFonts w:ascii="Arial" w:hAnsi="Arial" w:cs="Arial"/>
          <w:color w:val="7B7B7B" w:themeColor="accent3" w:themeShade="BF"/>
          <w:sz w:val="22"/>
          <w:szCs w:val="22"/>
          <w:lang w:val="en-GB"/>
        </w:rPr>
        <w:t>judgment  to</w:t>
      </w:r>
      <w:proofErr w:type="gramEnd"/>
      <w:r>
        <w:rPr>
          <w:rFonts w:ascii="Arial" w:hAnsi="Arial" w:cs="Arial"/>
          <w:color w:val="7B7B7B" w:themeColor="accent3" w:themeShade="BF"/>
          <w:sz w:val="22"/>
          <w:szCs w:val="22"/>
          <w:lang w:val="en-GB"/>
        </w:rPr>
        <w:t xml:space="preserve"> be registered. </w:t>
      </w:r>
    </w:p>
    <w:p w14:paraId="0BB50E79" w14:textId="77777777" w:rsidR="00F51CB1" w:rsidRDefault="00F51CB1" w:rsidP="00F51CB1">
      <w:pPr>
        <w:autoSpaceDE w:val="0"/>
        <w:autoSpaceDN w:val="0"/>
        <w:adjustRightInd w:val="0"/>
        <w:ind w:left="720"/>
        <w:jc w:val="both"/>
        <w:rPr>
          <w:rFonts w:ascii="Arial" w:hAnsi="Arial" w:cs="Arial"/>
          <w:color w:val="7B7B7B" w:themeColor="accent3" w:themeShade="BF"/>
          <w:sz w:val="22"/>
          <w:szCs w:val="22"/>
          <w:lang w:val="en-GB"/>
        </w:rPr>
      </w:pPr>
    </w:p>
    <w:p w14:paraId="59751B96" w14:textId="77777777" w:rsidR="00F51CB1" w:rsidRDefault="00F32242"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several other circumstances specified in Section 3(2) of the Act which, if applicable will mean that the BVI Court will not order a judgement to be registered.</w:t>
      </w:r>
      <w:r w:rsidR="00790524">
        <w:rPr>
          <w:rFonts w:ascii="Arial" w:hAnsi="Arial" w:cs="Arial"/>
          <w:color w:val="7B7B7B" w:themeColor="accent3" w:themeShade="BF"/>
          <w:sz w:val="22"/>
          <w:szCs w:val="22"/>
          <w:lang w:val="en-GB"/>
        </w:rPr>
        <w:t xml:space="preserve"> </w:t>
      </w:r>
    </w:p>
    <w:p w14:paraId="0F6A4179" w14:textId="77777777" w:rsidR="00F51CB1" w:rsidRDefault="00F51CB1" w:rsidP="00F51CB1">
      <w:pPr>
        <w:autoSpaceDE w:val="0"/>
        <w:autoSpaceDN w:val="0"/>
        <w:adjustRightInd w:val="0"/>
        <w:ind w:left="720"/>
        <w:jc w:val="both"/>
        <w:rPr>
          <w:rFonts w:ascii="Arial" w:hAnsi="Arial" w:cs="Arial"/>
          <w:color w:val="7B7B7B" w:themeColor="accent3" w:themeShade="BF"/>
          <w:sz w:val="22"/>
          <w:szCs w:val="22"/>
          <w:lang w:val="en-GB"/>
        </w:rPr>
      </w:pPr>
    </w:p>
    <w:p w14:paraId="35D1D279" w14:textId="7CB0383C" w:rsidR="00790524" w:rsidRDefault="00790524" w:rsidP="00F51CB1">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circumstances specified in Section 3(2) of the Act are as follows:</w:t>
      </w:r>
    </w:p>
    <w:p w14:paraId="62E73DC7" w14:textId="77777777" w:rsidR="00790524" w:rsidRDefault="00790524" w:rsidP="008065CE">
      <w:pPr>
        <w:autoSpaceDE w:val="0"/>
        <w:autoSpaceDN w:val="0"/>
        <w:adjustRightInd w:val="0"/>
        <w:jc w:val="both"/>
        <w:rPr>
          <w:rFonts w:ascii="Arial" w:hAnsi="Arial" w:cs="Arial"/>
          <w:color w:val="7B7B7B" w:themeColor="accent3" w:themeShade="BF"/>
          <w:sz w:val="22"/>
          <w:szCs w:val="22"/>
          <w:lang w:val="en-GB"/>
        </w:rPr>
      </w:pPr>
    </w:p>
    <w:p w14:paraId="781181E4" w14:textId="79401A93" w:rsidR="00133E5E" w:rsidRDefault="00F51CB1" w:rsidP="00F51CB1">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r w:rsidR="00133E5E">
        <w:rPr>
          <w:rFonts w:ascii="Arial" w:hAnsi="Arial" w:cs="Arial"/>
          <w:color w:val="7B7B7B" w:themeColor="accent3" w:themeShade="BF"/>
          <w:sz w:val="22"/>
          <w:szCs w:val="22"/>
          <w:lang w:val="en-GB"/>
        </w:rPr>
        <w:t xml:space="preserve">the original court acted without </w:t>
      </w:r>
      <w:proofErr w:type="gramStart"/>
      <w:r w:rsidR="00133E5E">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w:t>
      </w:r>
      <w:proofErr w:type="gramEnd"/>
    </w:p>
    <w:p w14:paraId="6A99C327" w14:textId="77777777" w:rsidR="00133E5E" w:rsidRDefault="00133E5E" w:rsidP="00F51CB1">
      <w:pPr>
        <w:autoSpaceDE w:val="0"/>
        <w:autoSpaceDN w:val="0"/>
        <w:adjustRightInd w:val="0"/>
        <w:ind w:left="1440" w:hanging="720"/>
        <w:jc w:val="both"/>
        <w:rPr>
          <w:rFonts w:ascii="Arial" w:hAnsi="Arial" w:cs="Arial"/>
          <w:color w:val="7B7B7B" w:themeColor="accent3" w:themeShade="BF"/>
          <w:sz w:val="22"/>
          <w:szCs w:val="22"/>
          <w:lang w:val="en-GB"/>
        </w:rPr>
      </w:pPr>
    </w:p>
    <w:p w14:paraId="455538DB" w14:textId="13CA7F60" w:rsidR="00133E5E" w:rsidRDefault="00F51CB1" w:rsidP="00F51CB1">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133E5E">
        <w:rPr>
          <w:rFonts w:ascii="Arial" w:hAnsi="Arial" w:cs="Arial"/>
          <w:color w:val="7B7B7B" w:themeColor="accent3" w:themeShade="BF"/>
          <w:sz w:val="22"/>
          <w:szCs w:val="22"/>
          <w:lang w:val="en-GB"/>
        </w:rPr>
        <w:t xml:space="preserve">the judgment debtor, being a person who was neither carrying on business nor </w:t>
      </w:r>
      <w:proofErr w:type="gramStart"/>
      <w:r w:rsidR="00133E5E">
        <w:rPr>
          <w:rFonts w:ascii="Arial" w:hAnsi="Arial" w:cs="Arial"/>
          <w:color w:val="7B7B7B" w:themeColor="accent3" w:themeShade="BF"/>
          <w:sz w:val="22"/>
          <w:szCs w:val="22"/>
          <w:lang w:val="en-GB"/>
        </w:rPr>
        <w:t>ordinarily  resident</w:t>
      </w:r>
      <w:proofErr w:type="gramEnd"/>
      <w:r w:rsidR="00133E5E">
        <w:rPr>
          <w:rFonts w:ascii="Arial" w:hAnsi="Arial" w:cs="Arial"/>
          <w:color w:val="7B7B7B" w:themeColor="accent3" w:themeShade="BF"/>
          <w:sz w:val="22"/>
          <w:szCs w:val="22"/>
          <w:lang w:val="en-GB"/>
        </w:rPr>
        <w:t xml:space="preserve"> within the jurisdiction of the original court,</w:t>
      </w:r>
      <w:r w:rsidR="00706EB4">
        <w:rPr>
          <w:rFonts w:ascii="Arial" w:hAnsi="Arial" w:cs="Arial"/>
          <w:color w:val="7B7B7B" w:themeColor="accent3" w:themeShade="BF"/>
          <w:sz w:val="22"/>
          <w:szCs w:val="22"/>
          <w:lang w:val="en-GB"/>
        </w:rPr>
        <w:t xml:space="preserve"> </w:t>
      </w:r>
      <w:r w:rsidR="00133E5E">
        <w:rPr>
          <w:rFonts w:ascii="Arial" w:hAnsi="Arial" w:cs="Arial"/>
          <w:color w:val="7B7B7B" w:themeColor="accent3" w:themeShade="BF"/>
          <w:sz w:val="22"/>
          <w:szCs w:val="22"/>
          <w:lang w:val="en-GB"/>
        </w:rPr>
        <w:t>did not voluntarily appear or otherwise submit or agree to submit to the jurisdiction of the court</w:t>
      </w:r>
      <w:r>
        <w:rPr>
          <w:rFonts w:ascii="Arial" w:hAnsi="Arial" w:cs="Arial"/>
          <w:color w:val="7B7B7B" w:themeColor="accent3" w:themeShade="BF"/>
          <w:sz w:val="22"/>
          <w:szCs w:val="22"/>
          <w:lang w:val="en-GB"/>
        </w:rPr>
        <w:t>;</w:t>
      </w:r>
    </w:p>
    <w:p w14:paraId="6300211D" w14:textId="77777777" w:rsidR="00133E5E" w:rsidRDefault="00133E5E" w:rsidP="00F51CB1">
      <w:pPr>
        <w:autoSpaceDE w:val="0"/>
        <w:autoSpaceDN w:val="0"/>
        <w:adjustRightInd w:val="0"/>
        <w:ind w:left="1440" w:hanging="720"/>
        <w:jc w:val="both"/>
        <w:rPr>
          <w:rFonts w:ascii="Arial" w:hAnsi="Arial" w:cs="Arial"/>
          <w:color w:val="7B7B7B" w:themeColor="accent3" w:themeShade="BF"/>
          <w:sz w:val="22"/>
          <w:szCs w:val="22"/>
          <w:lang w:val="en-GB"/>
        </w:rPr>
      </w:pPr>
    </w:p>
    <w:p w14:paraId="767F2F71" w14:textId="4BAA719B" w:rsidR="00133E5E" w:rsidRDefault="00F51CB1" w:rsidP="00F51CB1">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t>t</w:t>
      </w:r>
      <w:r w:rsidR="00133E5E">
        <w:rPr>
          <w:rFonts w:ascii="Arial" w:hAnsi="Arial" w:cs="Arial"/>
          <w:color w:val="7B7B7B" w:themeColor="accent3" w:themeShade="BF"/>
          <w:sz w:val="22"/>
          <w:szCs w:val="22"/>
          <w:lang w:val="en-GB"/>
        </w:rPr>
        <w:t xml:space="preserve">he </w:t>
      </w:r>
      <w:proofErr w:type="gramStart"/>
      <w:r w:rsidR="00133E5E">
        <w:rPr>
          <w:rFonts w:ascii="Arial" w:hAnsi="Arial" w:cs="Arial"/>
          <w:color w:val="7B7B7B" w:themeColor="accent3" w:themeShade="BF"/>
          <w:sz w:val="22"/>
          <w:szCs w:val="22"/>
          <w:lang w:val="en-GB"/>
        </w:rPr>
        <w:t>judgment  debtor</w:t>
      </w:r>
      <w:proofErr w:type="gramEnd"/>
      <w:r w:rsidR="00133E5E">
        <w:rPr>
          <w:rFonts w:ascii="Arial" w:hAnsi="Arial" w:cs="Arial"/>
          <w:color w:val="7B7B7B" w:themeColor="accent3" w:themeShade="BF"/>
          <w:sz w:val="22"/>
          <w:szCs w:val="22"/>
          <w:lang w:val="en-GB"/>
        </w:rPr>
        <w:t xml:space="preserve"> was not  duly served with the process of the original court and  did not appear, notwithstanding that he is ordinarily resident or car</w:t>
      </w:r>
      <w:r w:rsidR="00706EB4">
        <w:rPr>
          <w:rFonts w:ascii="Arial" w:hAnsi="Arial" w:cs="Arial"/>
          <w:color w:val="7B7B7B" w:themeColor="accent3" w:themeShade="BF"/>
          <w:sz w:val="22"/>
          <w:szCs w:val="22"/>
          <w:lang w:val="en-GB"/>
        </w:rPr>
        <w:t>r</w:t>
      </w:r>
      <w:r w:rsidR="00133E5E">
        <w:rPr>
          <w:rFonts w:ascii="Arial" w:hAnsi="Arial" w:cs="Arial"/>
          <w:color w:val="7B7B7B" w:themeColor="accent3" w:themeShade="BF"/>
          <w:sz w:val="22"/>
          <w:szCs w:val="22"/>
          <w:lang w:val="en-GB"/>
        </w:rPr>
        <w:t>yi</w:t>
      </w:r>
      <w:r w:rsidR="00706EB4">
        <w:rPr>
          <w:rFonts w:ascii="Arial" w:hAnsi="Arial" w:cs="Arial"/>
          <w:color w:val="7B7B7B" w:themeColor="accent3" w:themeShade="BF"/>
          <w:sz w:val="22"/>
          <w:szCs w:val="22"/>
          <w:lang w:val="en-GB"/>
        </w:rPr>
        <w:t>n</w:t>
      </w:r>
      <w:r w:rsidR="00133E5E">
        <w:rPr>
          <w:rFonts w:ascii="Arial" w:hAnsi="Arial" w:cs="Arial"/>
          <w:color w:val="7B7B7B" w:themeColor="accent3" w:themeShade="BF"/>
          <w:sz w:val="22"/>
          <w:szCs w:val="22"/>
          <w:lang w:val="en-GB"/>
        </w:rPr>
        <w:t>g a business within the jurisdiction of that c</w:t>
      </w:r>
      <w:r w:rsidR="00706EB4">
        <w:rPr>
          <w:rFonts w:ascii="Arial" w:hAnsi="Arial" w:cs="Arial"/>
          <w:color w:val="7B7B7B" w:themeColor="accent3" w:themeShade="BF"/>
          <w:sz w:val="22"/>
          <w:szCs w:val="22"/>
          <w:lang w:val="en-GB"/>
        </w:rPr>
        <w:t>o</w:t>
      </w:r>
      <w:r w:rsidR="00133E5E">
        <w:rPr>
          <w:rFonts w:ascii="Arial" w:hAnsi="Arial" w:cs="Arial"/>
          <w:color w:val="7B7B7B" w:themeColor="accent3" w:themeShade="BF"/>
          <w:sz w:val="22"/>
          <w:szCs w:val="22"/>
          <w:lang w:val="en-GB"/>
        </w:rPr>
        <w:t xml:space="preserve">urt or agreed  to submit to the </w:t>
      </w:r>
      <w:r w:rsidR="00706EB4">
        <w:rPr>
          <w:rFonts w:ascii="Arial" w:hAnsi="Arial" w:cs="Arial"/>
          <w:color w:val="7B7B7B" w:themeColor="accent3" w:themeShade="BF"/>
          <w:sz w:val="22"/>
          <w:szCs w:val="22"/>
          <w:lang w:val="en-GB"/>
        </w:rPr>
        <w:t>jurisdiction</w:t>
      </w:r>
      <w:r w:rsidR="00133E5E">
        <w:rPr>
          <w:rFonts w:ascii="Arial" w:hAnsi="Arial" w:cs="Arial"/>
          <w:color w:val="7B7B7B" w:themeColor="accent3" w:themeShade="BF"/>
          <w:sz w:val="22"/>
          <w:szCs w:val="22"/>
          <w:lang w:val="en-GB"/>
        </w:rPr>
        <w:t xml:space="preserve"> of the court</w:t>
      </w:r>
      <w:r w:rsidR="00AF2C39">
        <w:rPr>
          <w:rFonts w:ascii="Arial" w:hAnsi="Arial" w:cs="Arial"/>
          <w:color w:val="7B7B7B" w:themeColor="accent3" w:themeShade="BF"/>
          <w:sz w:val="22"/>
          <w:szCs w:val="22"/>
          <w:lang w:val="en-GB"/>
        </w:rPr>
        <w:t>;</w:t>
      </w:r>
      <w:r w:rsidR="00133E5E">
        <w:rPr>
          <w:rFonts w:ascii="Arial" w:hAnsi="Arial" w:cs="Arial"/>
          <w:color w:val="7B7B7B" w:themeColor="accent3" w:themeShade="BF"/>
          <w:sz w:val="22"/>
          <w:szCs w:val="22"/>
          <w:lang w:val="en-GB"/>
        </w:rPr>
        <w:t xml:space="preserve"> </w:t>
      </w:r>
    </w:p>
    <w:p w14:paraId="63FFE2E4" w14:textId="77777777" w:rsidR="00133E5E" w:rsidRDefault="00133E5E" w:rsidP="00F51CB1">
      <w:pPr>
        <w:autoSpaceDE w:val="0"/>
        <w:autoSpaceDN w:val="0"/>
        <w:adjustRightInd w:val="0"/>
        <w:ind w:left="1440" w:hanging="720"/>
        <w:jc w:val="both"/>
        <w:rPr>
          <w:rFonts w:ascii="Arial" w:hAnsi="Arial" w:cs="Arial"/>
          <w:color w:val="7B7B7B" w:themeColor="accent3" w:themeShade="BF"/>
          <w:sz w:val="22"/>
          <w:szCs w:val="22"/>
          <w:lang w:val="en-GB"/>
        </w:rPr>
      </w:pPr>
    </w:p>
    <w:p w14:paraId="087FC98F" w14:textId="577CC551" w:rsidR="00133E5E" w:rsidRDefault="00F51CB1" w:rsidP="00F51CB1">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t>t</w:t>
      </w:r>
      <w:r w:rsidR="00133E5E">
        <w:rPr>
          <w:rFonts w:ascii="Arial" w:hAnsi="Arial" w:cs="Arial"/>
          <w:color w:val="7B7B7B" w:themeColor="accent3" w:themeShade="BF"/>
          <w:sz w:val="22"/>
          <w:szCs w:val="22"/>
          <w:lang w:val="en-GB"/>
        </w:rPr>
        <w:t xml:space="preserve">he judgment was obtained by </w:t>
      </w:r>
      <w:proofErr w:type="gramStart"/>
      <w:r w:rsidR="00133E5E">
        <w:rPr>
          <w:rFonts w:ascii="Arial" w:hAnsi="Arial" w:cs="Arial"/>
          <w:color w:val="7B7B7B" w:themeColor="accent3" w:themeShade="BF"/>
          <w:sz w:val="22"/>
          <w:szCs w:val="22"/>
          <w:lang w:val="en-GB"/>
        </w:rPr>
        <w:t>fraud</w:t>
      </w:r>
      <w:r w:rsidR="00AF2C39">
        <w:rPr>
          <w:rFonts w:ascii="Arial" w:hAnsi="Arial" w:cs="Arial"/>
          <w:color w:val="7B7B7B" w:themeColor="accent3" w:themeShade="BF"/>
          <w:sz w:val="22"/>
          <w:szCs w:val="22"/>
          <w:lang w:val="en-GB"/>
        </w:rPr>
        <w:t>;</w:t>
      </w:r>
      <w:proofErr w:type="gramEnd"/>
    </w:p>
    <w:p w14:paraId="04F194F1" w14:textId="77777777" w:rsidR="00133E5E" w:rsidRDefault="00133E5E" w:rsidP="00F51CB1">
      <w:pPr>
        <w:autoSpaceDE w:val="0"/>
        <w:autoSpaceDN w:val="0"/>
        <w:adjustRightInd w:val="0"/>
        <w:ind w:left="1440" w:hanging="720"/>
        <w:jc w:val="both"/>
        <w:rPr>
          <w:rFonts w:ascii="Arial" w:hAnsi="Arial" w:cs="Arial"/>
          <w:color w:val="7B7B7B" w:themeColor="accent3" w:themeShade="BF"/>
          <w:sz w:val="22"/>
          <w:szCs w:val="22"/>
          <w:lang w:val="en-GB"/>
        </w:rPr>
      </w:pPr>
    </w:p>
    <w:p w14:paraId="2C21B171" w14:textId="35376E95" w:rsidR="00133E5E" w:rsidRDefault="00F51CB1" w:rsidP="00F51CB1">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t>t</w:t>
      </w:r>
      <w:r w:rsidR="00133E5E">
        <w:rPr>
          <w:rFonts w:ascii="Arial" w:hAnsi="Arial" w:cs="Arial"/>
          <w:color w:val="7B7B7B" w:themeColor="accent3" w:themeShade="BF"/>
          <w:sz w:val="22"/>
          <w:szCs w:val="22"/>
          <w:lang w:val="en-GB"/>
        </w:rPr>
        <w:t xml:space="preserve">he judgment debtor satisfies the </w:t>
      </w:r>
      <w:r w:rsidR="00706EB4">
        <w:rPr>
          <w:rFonts w:ascii="Arial" w:hAnsi="Arial" w:cs="Arial"/>
          <w:color w:val="7B7B7B" w:themeColor="accent3" w:themeShade="BF"/>
          <w:sz w:val="22"/>
          <w:szCs w:val="22"/>
          <w:lang w:val="en-GB"/>
        </w:rPr>
        <w:t>court</w:t>
      </w:r>
      <w:r w:rsidR="00133E5E">
        <w:rPr>
          <w:rFonts w:ascii="Arial" w:hAnsi="Arial" w:cs="Arial"/>
          <w:color w:val="7B7B7B" w:themeColor="accent3" w:themeShade="BF"/>
          <w:sz w:val="22"/>
          <w:szCs w:val="22"/>
          <w:lang w:val="en-GB"/>
        </w:rPr>
        <w:t xml:space="preserve"> that an </w:t>
      </w:r>
      <w:r w:rsidR="00706EB4">
        <w:rPr>
          <w:rFonts w:ascii="Arial" w:hAnsi="Arial" w:cs="Arial"/>
          <w:color w:val="7B7B7B" w:themeColor="accent3" w:themeShade="BF"/>
          <w:sz w:val="22"/>
          <w:szCs w:val="22"/>
          <w:lang w:val="en-GB"/>
        </w:rPr>
        <w:t>appeal</w:t>
      </w:r>
      <w:r w:rsidR="00133E5E">
        <w:rPr>
          <w:rFonts w:ascii="Arial" w:hAnsi="Arial" w:cs="Arial"/>
          <w:color w:val="7B7B7B" w:themeColor="accent3" w:themeShade="BF"/>
          <w:sz w:val="22"/>
          <w:szCs w:val="22"/>
          <w:lang w:val="en-GB"/>
        </w:rPr>
        <w:t xml:space="preserve"> is pending or that he is </w:t>
      </w:r>
      <w:r w:rsidR="00706EB4">
        <w:rPr>
          <w:rFonts w:ascii="Arial" w:hAnsi="Arial" w:cs="Arial"/>
          <w:color w:val="7B7B7B" w:themeColor="accent3" w:themeShade="BF"/>
          <w:sz w:val="22"/>
          <w:szCs w:val="22"/>
          <w:lang w:val="en-GB"/>
        </w:rPr>
        <w:t>entitled</w:t>
      </w:r>
      <w:r w:rsidR="00133E5E">
        <w:rPr>
          <w:rFonts w:ascii="Arial" w:hAnsi="Arial" w:cs="Arial"/>
          <w:color w:val="7B7B7B" w:themeColor="accent3" w:themeShade="BF"/>
          <w:sz w:val="22"/>
          <w:szCs w:val="22"/>
          <w:lang w:val="en-GB"/>
        </w:rPr>
        <w:t xml:space="preserve"> to and intends to appeal; or</w:t>
      </w:r>
    </w:p>
    <w:p w14:paraId="74FCE711" w14:textId="77777777" w:rsidR="00133E5E" w:rsidRDefault="00133E5E" w:rsidP="00F51CB1">
      <w:pPr>
        <w:autoSpaceDE w:val="0"/>
        <w:autoSpaceDN w:val="0"/>
        <w:adjustRightInd w:val="0"/>
        <w:ind w:left="1440" w:hanging="720"/>
        <w:jc w:val="both"/>
        <w:rPr>
          <w:rFonts w:ascii="Arial" w:hAnsi="Arial" w:cs="Arial"/>
          <w:color w:val="7B7B7B" w:themeColor="accent3" w:themeShade="BF"/>
          <w:sz w:val="22"/>
          <w:szCs w:val="22"/>
          <w:lang w:val="en-GB"/>
        </w:rPr>
      </w:pPr>
    </w:p>
    <w:p w14:paraId="209A4E24" w14:textId="44688842" w:rsidR="00133E5E" w:rsidRDefault="00F51CB1" w:rsidP="00F51CB1">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t>t</w:t>
      </w:r>
      <w:r w:rsidR="00133E5E">
        <w:rPr>
          <w:rFonts w:ascii="Arial" w:hAnsi="Arial" w:cs="Arial"/>
          <w:color w:val="7B7B7B" w:themeColor="accent3" w:themeShade="BF"/>
          <w:sz w:val="22"/>
          <w:szCs w:val="22"/>
          <w:lang w:val="en-GB"/>
        </w:rPr>
        <w:t xml:space="preserve">he judgment related to a cause of action which for </w:t>
      </w:r>
      <w:r w:rsidR="00706EB4">
        <w:rPr>
          <w:rFonts w:ascii="Arial" w:hAnsi="Arial" w:cs="Arial"/>
          <w:color w:val="7B7B7B" w:themeColor="accent3" w:themeShade="BF"/>
          <w:sz w:val="22"/>
          <w:szCs w:val="22"/>
          <w:lang w:val="en-GB"/>
        </w:rPr>
        <w:t>reasons</w:t>
      </w:r>
      <w:r w:rsidR="00133E5E">
        <w:rPr>
          <w:rFonts w:ascii="Arial" w:hAnsi="Arial" w:cs="Arial"/>
          <w:color w:val="7B7B7B" w:themeColor="accent3" w:themeShade="BF"/>
          <w:sz w:val="22"/>
          <w:szCs w:val="22"/>
          <w:lang w:val="en-GB"/>
        </w:rPr>
        <w:t xml:space="preserve"> of </w:t>
      </w:r>
      <w:r w:rsidR="00706EB4">
        <w:rPr>
          <w:rFonts w:ascii="Arial" w:hAnsi="Arial" w:cs="Arial"/>
          <w:color w:val="7B7B7B" w:themeColor="accent3" w:themeShade="BF"/>
          <w:sz w:val="22"/>
          <w:szCs w:val="22"/>
          <w:lang w:val="en-GB"/>
        </w:rPr>
        <w:t>public</w:t>
      </w:r>
      <w:r w:rsidR="00133E5E">
        <w:rPr>
          <w:rFonts w:ascii="Arial" w:hAnsi="Arial" w:cs="Arial"/>
          <w:color w:val="7B7B7B" w:themeColor="accent3" w:themeShade="BF"/>
          <w:sz w:val="22"/>
          <w:szCs w:val="22"/>
          <w:lang w:val="en-GB"/>
        </w:rPr>
        <w:t xml:space="preserve"> policy (or similar) </w:t>
      </w:r>
      <w:proofErr w:type="spellStart"/>
      <w:r w:rsidR="00133E5E">
        <w:rPr>
          <w:rFonts w:ascii="Arial" w:hAnsi="Arial" w:cs="Arial"/>
          <w:color w:val="7B7B7B" w:themeColor="accent3" w:themeShade="BF"/>
          <w:sz w:val="22"/>
          <w:szCs w:val="22"/>
          <w:lang w:val="en-GB"/>
        </w:rPr>
        <w:t>coud</w:t>
      </w:r>
      <w:proofErr w:type="spellEnd"/>
      <w:r w:rsidR="00133E5E">
        <w:rPr>
          <w:rFonts w:ascii="Arial" w:hAnsi="Arial" w:cs="Arial"/>
          <w:color w:val="7B7B7B" w:themeColor="accent3" w:themeShade="BF"/>
          <w:sz w:val="22"/>
          <w:szCs w:val="22"/>
          <w:lang w:val="en-GB"/>
        </w:rPr>
        <w:t xml:space="preserve"> not have </w:t>
      </w:r>
      <w:r w:rsidR="00706EB4">
        <w:rPr>
          <w:rFonts w:ascii="Arial" w:hAnsi="Arial" w:cs="Arial"/>
          <w:color w:val="7B7B7B" w:themeColor="accent3" w:themeShade="BF"/>
          <w:sz w:val="22"/>
          <w:szCs w:val="22"/>
          <w:lang w:val="en-GB"/>
        </w:rPr>
        <w:t>been</w:t>
      </w:r>
      <w:r w:rsidR="00133E5E">
        <w:rPr>
          <w:rFonts w:ascii="Arial" w:hAnsi="Arial" w:cs="Arial"/>
          <w:color w:val="7B7B7B" w:themeColor="accent3" w:themeShade="BF"/>
          <w:sz w:val="22"/>
          <w:szCs w:val="22"/>
          <w:lang w:val="en-GB"/>
        </w:rPr>
        <w:t xml:space="preserve"> entertained </w:t>
      </w:r>
      <w:r w:rsidR="00706EB4">
        <w:rPr>
          <w:rFonts w:ascii="Arial" w:hAnsi="Arial" w:cs="Arial"/>
          <w:color w:val="7B7B7B" w:themeColor="accent3" w:themeShade="BF"/>
          <w:sz w:val="22"/>
          <w:szCs w:val="22"/>
          <w:lang w:val="en-GB"/>
        </w:rPr>
        <w:t>by</w:t>
      </w:r>
      <w:r w:rsidR="00133E5E">
        <w:rPr>
          <w:rFonts w:ascii="Arial" w:hAnsi="Arial" w:cs="Arial"/>
          <w:color w:val="7B7B7B" w:themeColor="accent3" w:themeShade="BF"/>
          <w:sz w:val="22"/>
          <w:szCs w:val="22"/>
          <w:lang w:val="en-GB"/>
        </w:rPr>
        <w:t xml:space="preserve"> the court. </w:t>
      </w:r>
    </w:p>
    <w:p w14:paraId="1227E320" w14:textId="5AB47200" w:rsidR="003B1390" w:rsidRDefault="003B1390" w:rsidP="008065CE">
      <w:pPr>
        <w:autoSpaceDE w:val="0"/>
        <w:autoSpaceDN w:val="0"/>
        <w:adjustRightInd w:val="0"/>
        <w:jc w:val="both"/>
        <w:rPr>
          <w:rFonts w:ascii="Arial" w:hAnsi="Arial" w:cs="Arial"/>
          <w:color w:val="7B7B7B" w:themeColor="accent3" w:themeShade="BF"/>
          <w:sz w:val="22"/>
          <w:szCs w:val="22"/>
          <w:lang w:val="en-GB"/>
        </w:rPr>
      </w:pPr>
    </w:p>
    <w:p w14:paraId="1A001730" w14:textId="77777777" w:rsidR="003B1390" w:rsidRDefault="003B1390" w:rsidP="008065CE">
      <w:pPr>
        <w:autoSpaceDE w:val="0"/>
        <w:autoSpaceDN w:val="0"/>
        <w:adjustRightInd w:val="0"/>
        <w:jc w:val="both"/>
        <w:rPr>
          <w:rFonts w:ascii="Arial" w:hAnsi="Arial" w:cs="Arial"/>
          <w:color w:val="7B7B7B" w:themeColor="accent3" w:themeShade="BF"/>
          <w:sz w:val="22"/>
          <w:szCs w:val="22"/>
          <w:lang w:val="en-GB"/>
        </w:rPr>
      </w:pPr>
    </w:p>
    <w:p w14:paraId="0B6FAFF3" w14:textId="77777777" w:rsidR="00AF2C39" w:rsidRDefault="00AF2C39" w:rsidP="00AF2C39">
      <w:pPr>
        <w:autoSpaceDE w:val="0"/>
        <w:autoSpaceDN w:val="0"/>
        <w:adjustRightInd w:val="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ab/>
      </w:r>
      <w:r w:rsidR="003B1390">
        <w:rPr>
          <w:rFonts w:ascii="Arial" w:hAnsi="Arial" w:cs="Arial"/>
          <w:color w:val="7B7B7B" w:themeColor="accent3" w:themeShade="BF"/>
          <w:sz w:val="22"/>
          <w:szCs w:val="22"/>
          <w:lang w:val="en-GB"/>
        </w:rPr>
        <w:t xml:space="preserve">Once the judgment from the English </w:t>
      </w:r>
      <w:proofErr w:type="gramStart"/>
      <w:r w:rsidR="003B1390">
        <w:rPr>
          <w:rFonts w:ascii="Arial" w:hAnsi="Arial" w:cs="Arial"/>
          <w:color w:val="7B7B7B" w:themeColor="accent3" w:themeShade="BF"/>
          <w:sz w:val="22"/>
          <w:szCs w:val="22"/>
          <w:lang w:val="en-GB"/>
        </w:rPr>
        <w:t>High  Court</w:t>
      </w:r>
      <w:proofErr w:type="gramEnd"/>
      <w:r w:rsidR="003B1390">
        <w:rPr>
          <w:rFonts w:ascii="Arial" w:hAnsi="Arial" w:cs="Arial"/>
          <w:color w:val="7B7B7B" w:themeColor="accent3" w:themeShade="BF"/>
          <w:sz w:val="22"/>
          <w:szCs w:val="22"/>
          <w:lang w:val="en-GB"/>
        </w:rPr>
        <w:t xml:space="preserve"> is registered, the  remedies available to be initiated for enforcement are as provided in the Civil Procedure Rules. </w:t>
      </w:r>
    </w:p>
    <w:p w14:paraId="49298BA5" w14:textId="77777777" w:rsidR="00AF2C39" w:rsidRDefault="00AF2C39" w:rsidP="00AF2C39">
      <w:pPr>
        <w:autoSpaceDE w:val="0"/>
        <w:autoSpaceDN w:val="0"/>
        <w:adjustRightInd w:val="0"/>
        <w:ind w:left="720" w:hanging="720"/>
        <w:jc w:val="both"/>
        <w:rPr>
          <w:rFonts w:ascii="Arial" w:hAnsi="Arial" w:cs="Arial"/>
          <w:color w:val="7B7B7B" w:themeColor="accent3" w:themeShade="BF"/>
          <w:sz w:val="22"/>
          <w:szCs w:val="22"/>
          <w:lang w:val="en-GB"/>
        </w:rPr>
      </w:pPr>
    </w:p>
    <w:p w14:paraId="64C28CBA" w14:textId="56BDC488" w:rsidR="003B1390" w:rsidRDefault="003B1390" w:rsidP="00AF2C39">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Examples of these remedies are as follows:</w:t>
      </w:r>
    </w:p>
    <w:p w14:paraId="38D273CA" w14:textId="77777777" w:rsidR="003B1390" w:rsidRDefault="003B1390" w:rsidP="008065CE">
      <w:pPr>
        <w:autoSpaceDE w:val="0"/>
        <w:autoSpaceDN w:val="0"/>
        <w:adjustRightInd w:val="0"/>
        <w:jc w:val="both"/>
        <w:rPr>
          <w:rFonts w:ascii="Arial" w:hAnsi="Arial" w:cs="Arial"/>
          <w:color w:val="7B7B7B" w:themeColor="accent3" w:themeShade="BF"/>
          <w:sz w:val="22"/>
          <w:szCs w:val="22"/>
          <w:lang w:val="en-GB"/>
        </w:rPr>
      </w:pPr>
    </w:p>
    <w:p w14:paraId="52D8B381" w14:textId="55B01682" w:rsidR="003B1390" w:rsidRDefault="00AF2C39" w:rsidP="00AF2C39">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t>a</w:t>
      </w:r>
      <w:r w:rsidR="003B1390">
        <w:rPr>
          <w:rFonts w:ascii="Arial" w:hAnsi="Arial" w:cs="Arial"/>
          <w:color w:val="7B7B7B" w:themeColor="accent3" w:themeShade="BF"/>
          <w:sz w:val="22"/>
          <w:szCs w:val="22"/>
          <w:lang w:val="en-GB"/>
        </w:rPr>
        <w:t xml:space="preserve"> charging </w:t>
      </w:r>
      <w:proofErr w:type="gramStart"/>
      <w:r w:rsidR="003B1390">
        <w:rPr>
          <w:rFonts w:ascii="Arial" w:hAnsi="Arial" w:cs="Arial"/>
          <w:color w:val="7B7B7B" w:themeColor="accent3" w:themeShade="BF"/>
          <w:sz w:val="22"/>
          <w:szCs w:val="22"/>
          <w:lang w:val="en-GB"/>
        </w:rPr>
        <w:t>order</w:t>
      </w:r>
      <w:proofErr w:type="gramEnd"/>
    </w:p>
    <w:p w14:paraId="77F6564A" w14:textId="77777777" w:rsidR="00AF2C39" w:rsidRDefault="00AF2C39" w:rsidP="00AF2C39">
      <w:pPr>
        <w:autoSpaceDE w:val="0"/>
        <w:autoSpaceDN w:val="0"/>
        <w:adjustRightInd w:val="0"/>
        <w:ind w:left="1440" w:hanging="720"/>
        <w:jc w:val="both"/>
        <w:rPr>
          <w:rFonts w:ascii="Arial" w:hAnsi="Arial" w:cs="Arial"/>
          <w:color w:val="7B7B7B" w:themeColor="accent3" w:themeShade="BF"/>
          <w:sz w:val="22"/>
          <w:szCs w:val="22"/>
          <w:lang w:val="en-GB"/>
        </w:rPr>
      </w:pPr>
    </w:p>
    <w:p w14:paraId="2E0AA7E7" w14:textId="00542070" w:rsidR="003B1390" w:rsidRDefault="00AF2C39" w:rsidP="00AF2C39">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t>a</w:t>
      </w:r>
      <w:r w:rsidR="003B1390">
        <w:rPr>
          <w:rFonts w:ascii="Arial" w:hAnsi="Arial" w:cs="Arial"/>
          <w:color w:val="7B7B7B" w:themeColor="accent3" w:themeShade="BF"/>
          <w:sz w:val="22"/>
          <w:szCs w:val="22"/>
          <w:lang w:val="en-GB"/>
        </w:rPr>
        <w:t xml:space="preserve"> garnishee </w:t>
      </w:r>
      <w:proofErr w:type="gramStart"/>
      <w:r w:rsidR="003B1390">
        <w:rPr>
          <w:rFonts w:ascii="Arial" w:hAnsi="Arial" w:cs="Arial"/>
          <w:color w:val="7B7B7B" w:themeColor="accent3" w:themeShade="BF"/>
          <w:sz w:val="22"/>
          <w:szCs w:val="22"/>
          <w:lang w:val="en-GB"/>
        </w:rPr>
        <w:t>order</w:t>
      </w:r>
      <w:proofErr w:type="gramEnd"/>
    </w:p>
    <w:p w14:paraId="10BF0160" w14:textId="77777777" w:rsidR="00AF2C39" w:rsidRDefault="00AF2C39" w:rsidP="00AF2C39">
      <w:pPr>
        <w:autoSpaceDE w:val="0"/>
        <w:autoSpaceDN w:val="0"/>
        <w:adjustRightInd w:val="0"/>
        <w:ind w:left="1440" w:hanging="720"/>
        <w:jc w:val="both"/>
        <w:rPr>
          <w:rFonts w:ascii="Arial" w:hAnsi="Arial" w:cs="Arial"/>
          <w:color w:val="7B7B7B" w:themeColor="accent3" w:themeShade="BF"/>
          <w:sz w:val="22"/>
          <w:szCs w:val="22"/>
          <w:lang w:val="en-GB"/>
        </w:rPr>
      </w:pPr>
    </w:p>
    <w:p w14:paraId="047EABA2" w14:textId="35519358" w:rsidR="003B1390" w:rsidRDefault="00AF2C39" w:rsidP="00AF2C39">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t>a</w:t>
      </w:r>
      <w:r w:rsidR="003B1390">
        <w:rPr>
          <w:rFonts w:ascii="Arial" w:hAnsi="Arial" w:cs="Arial"/>
          <w:color w:val="7B7B7B" w:themeColor="accent3" w:themeShade="BF"/>
          <w:sz w:val="22"/>
          <w:szCs w:val="22"/>
          <w:lang w:val="en-GB"/>
        </w:rPr>
        <w:t xml:space="preserve"> judgment </w:t>
      </w:r>
      <w:proofErr w:type="gramStart"/>
      <w:r w:rsidR="003B1390">
        <w:rPr>
          <w:rFonts w:ascii="Arial" w:hAnsi="Arial" w:cs="Arial"/>
          <w:color w:val="7B7B7B" w:themeColor="accent3" w:themeShade="BF"/>
          <w:sz w:val="22"/>
          <w:szCs w:val="22"/>
          <w:lang w:val="en-GB"/>
        </w:rPr>
        <w:t>summons</w:t>
      </w:r>
      <w:proofErr w:type="gramEnd"/>
    </w:p>
    <w:p w14:paraId="10BC12B7" w14:textId="77777777" w:rsidR="00AF2C39" w:rsidRDefault="00AF2C39" w:rsidP="00AF2C39">
      <w:pPr>
        <w:autoSpaceDE w:val="0"/>
        <w:autoSpaceDN w:val="0"/>
        <w:adjustRightInd w:val="0"/>
        <w:ind w:left="1440" w:hanging="720"/>
        <w:jc w:val="both"/>
        <w:rPr>
          <w:rFonts w:ascii="Arial" w:hAnsi="Arial" w:cs="Arial"/>
          <w:color w:val="7B7B7B" w:themeColor="accent3" w:themeShade="BF"/>
          <w:sz w:val="22"/>
          <w:szCs w:val="22"/>
          <w:lang w:val="en-GB"/>
        </w:rPr>
      </w:pPr>
    </w:p>
    <w:p w14:paraId="38AA3181" w14:textId="61E47775" w:rsidR="003B1390" w:rsidRDefault="00AF2C39" w:rsidP="00AF2C39">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proofErr w:type="gramStart"/>
      <w:r>
        <w:rPr>
          <w:rFonts w:ascii="Arial" w:hAnsi="Arial" w:cs="Arial"/>
          <w:color w:val="7B7B7B" w:themeColor="accent3" w:themeShade="BF"/>
          <w:sz w:val="22"/>
          <w:szCs w:val="22"/>
          <w:lang w:val="en-GB"/>
        </w:rPr>
        <w:t>a</w:t>
      </w:r>
      <w:r w:rsidR="003B1390">
        <w:rPr>
          <w:rFonts w:ascii="Arial" w:hAnsi="Arial" w:cs="Arial"/>
          <w:color w:val="7B7B7B" w:themeColor="accent3" w:themeShade="BF"/>
          <w:sz w:val="22"/>
          <w:szCs w:val="22"/>
          <w:lang w:val="en-GB"/>
        </w:rPr>
        <w:t>n  order</w:t>
      </w:r>
      <w:proofErr w:type="gramEnd"/>
      <w:r w:rsidR="003B1390">
        <w:rPr>
          <w:rFonts w:ascii="Arial" w:hAnsi="Arial" w:cs="Arial"/>
          <w:color w:val="7B7B7B" w:themeColor="accent3" w:themeShade="BF"/>
          <w:sz w:val="22"/>
          <w:szCs w:val="22"/>
          <w:lang w:val="en-GB"/>
        </w:rPr>
        <w:t xml:space="preserve"> for seizure and  sale of  goods</w:t>
      </w:r>
    </w:p>
    <w:p w14:paraId="14C7B71F" w14:textId="77777777" w:rsidR="00A64398" w:rsidRDefault="00A64398" w:rsidP="00AF2C39">
      <w:pPr>
        <w:autoSpaceDE w:val="0"/>
        <w:autoSpaceDN w:val="0"/>
        <w:adjustRightInd w:val="0"/>
        <w:ind w:left="1440" w:hanging="720"/>
        <w:jc w:val="both"/>
        <w:rPr>
          <w:rFonts w:ascii="Arial" w:hAnsi="Arial" w:cs="Arial"/>
          <w:color w:val="7B7B7B" w:themeColor="accent3" w:themeShade="BF"/>
          <w:sz w:val="22"/>
          <w:szCs w:val="22"/>
          <w:lang w:val="en-GB"/>
        </w:rPr>
      </w:pPr>
    </w:p>
    <w:p w14:paraId="4BEF2929" w14:textId="2B43AFFE" w:rsidR="001A007A" w:rsidRPr="008065CE" w:rsidRDefault="00AF2C39" w:rsidP="00815D46">
      <w:pPr>
        <w:autoSpaceDE w:val="0"/>
        <w:autoSpaceDN w:val="0"/>
        <w:adjustRightInd w:val="0"/>
        <w:ind w:left="144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(e)</w:t>
      </w:r>
      <w:r>
        <w:rPr>
          <w:rFonts w:ascii="Arial" w:hAnsi="Arial" w:cs="Arial"/>
          <w:color w:val="7B7B7B" w:themeColor="accent3" w:themeShade="BF"/>
          <w:sz w:val="22"/>
          <w:szCs w:val="22"/>
          <w:lang w:val="en-GB"/>
        </w:rPr>
        <w:tab/>
      </w:r>
      <w:proofErr w:type="gramStart"/>
      <w:r w:rsidR="003B1390">
        <w:rPr>
          <w:rFonts w:ascii="Arial" w:hAnsi="Arial" w:cs="Arial"/>
          <w:color w:val="7B7B7B" w:themeColor="accent3" w:themeShade="BF"/>
          <w:sz w:val="22"/>
          <w:szCs w:val="22"/>
          <w:lang w:val="en-GB"/>
        </w:rPr>
        <w:t>Appointment  of</w:t>
      </w:r>
      <w:proofErr w:type="gramEnd"/>
      <w:r w:rsidR="003B1390">
        <w:rPr>
          <w:rFonts w:ascii="Arial" w:hAnsi="Arial" w:cs="Arial"/>
          <w:color w:val="7B7B7B" w:themeColor="accent3" w:themeShade="BF"/>
          <w:sz w:val="22"/>
          <w:szCs w:val="22"/>
          <w:lang w:val="en-GB"/>
        </w:rPr>
        <w:t xml:space="preserve"> a receiver.</w:t>
      </w:r>
      <w:r w:rsidR="001A007A" w:rsidRPr="008065CE">
        <w:rPr>
          <w:rFonts w:ascii="Arial" w:hAnsi="Arial" w:cs="Arial"/>
          <w:color w:val="7B7B7B" w:themeColor="accent3" w:themeShade="BF"/>
          <w:sz w:val="22"/>
          <w:szCs w:val="22"/>
          <w:lang w:val="en-GB"/>
        </w:rPr>
        <w:t>]</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proofErr w:type="spellStart"/>
      <w:r w:rsidR="00B40A71">
        <w:rPr>
          <w:rFonts w:ascii="Arial" w:hAnsi="Arial" w:cs="Arial"/>
          <w:sz w:val="22"/>
          <w:szCs w:val="22"/>
          <w:lang w:val="en-GB"/>
        </w:rPr>
        <w:t>Dendoncker</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and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successfully purchased the property. Subsequently,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094399B4" w14:textId="5D0AED69" w:rsidR="0047362E" w:rsidRDefault="002D3473" w:rsidP="008065CE">
      <w:pPr>
        <w:autoSpaceDE w:val="0"/>
        <w:autoSpaceDN w:val="0"/>
        <w:adjustRightInd w:val="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1A4597">
        <w:rPr>
          <w:rFonts w:ascii="Arial" w:hAnsi="Arial" w:cs="Arial"/>
          <w:color w:val="7B7B7B" w:themeColor="accent3" w:themeShade="BF"/>
          <w:sz w:val="22"/>
          <w:szCs w:val="22"/>
          <w:lang w:val="en-GB"/>
        </w:rPr>
        <w:t>It appears from the given facts that Abbeydale Limited did not create a charge over the property or obtained any other form of security. This suggests that Abbeydale is an unsecured creditor.</w:t>
      </w:r>
    </w:p>
    <w:p w14:paraId="0742CFBB" w14:textId="2927F2B4" w:rsidR="001A4597" w:rsidRDefault="001A4597" w:rsidP="008065CE">
      <w:pPr>
        <w:autoSpaceDE w:val="0"/>
        <w:autoSpaceDN w:val="0"/>
        <w:adjustRightInd w:val="0"/>
        <w:jc w:val="both"/>
        <w:rPr>
          <w:rFonts w:ascii="Arial" w:hAnsi="Arial" w:cs="Arial"/>
          <w:color w:val="7B7B7B" w:themeColor="accent3" w:themeShade="BF"/>
          <w:sz w:val="22"/>
          <w:szCs w:val="22"/>
          <w:lang w:val="en-GB"/>
        </w:rPr>
      </w:pPr>
    </w:p>
    <w:p w14:paraId="7C96BEF3" w14:textId="73480B77" w:rsidR="001A4597" w:rsidRDefault="001A459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Abbeydale may apply to the court in BVI to commence insolvency proceedings. In considering the application by Abbeydale, the court must be satisfied that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Limited is </w:t>
      </w:r>
      <w:r w:rsidR="00632355">
        <w:rPr>
          <w:rFonts w:ascii="Arial" w:hAnsi="Arial" w:cs="Arial"/>
          <w:color w:val="7B7B7B" w:themeColor="accent3" w:themeShade="BF"/>
          <w:sz w:val="22"/>
          <w:szCs w:val="22"/>
          <w:lang w:val="en-GB"/>
        </w:rPr>
        <w:t>insolvent. Section 8 of the Insolvency Act states that a company will be considered insolvent if it is unable to pay its debts as they fall due, which is the case here.</w:t>
      </w:r>
      <w:r>
        <w:rPr>
          <w:rFonts w:ascii="Arial" w:hAnsi="Arial" w:cs="Arial"/>
          <w:color w:val="7B7B7B" w:themeColor="accent3" w:themeShade="BF"/>
          <w:sz w:val="22"/>
          <w:szCs w:val="22"/>
          <w:lang w:val="en-GB"/>
        </w:rPr>
        <w:t xml:space="preserve"> </w:t>
      </w:r>
      <w:proofErr w:type="gramStart"/>
      <w:r w:rsidR="00632355">
        <w:rPr>
          <w:rFonts w:ascii="Arial" w:hAnsi="Arial" w:cs="Arial"/>
          <w:color w:val="7B7B7B" w:themeColor="accent3" w:themeShade="BF"/>
          <w:sz w:val="22"/>
          <w:szCs w:val="22"/>
          <w:lang w:val="en-GB"/>
        </w:rPr>
        <w:t>Abbeydale  will</w:t>
      </w:r>
      <w:proofErr w:type="gramEnd"/>
      <w:r w:rsidR="00632355">
        <w:rPr>
          <w:rFonts w:ascii="Arial" w:hAnsi="Arial" w:cs="Arial"/>
          <w:color w:val="7B7B7B" w:themeColor="accent3" w:themeShade="BF"/>
          <w:sz w:val="22"/>
          <w:szCs w:val="22"/>
          <w:lang w:val="en-GB"/>
        </w:rPr>
        <w:t xml:space="preserve"> have to issue a statutory demand to </w:t>
      </w:r>
      <w:proofErr w:type="spellStart"/>
      <w:r w:rsidR="00632355">
        <w:rPr>
          <w:rFonts w:ascii="Arial" w:hAnsi="Arial" w:cs="Arial"/>
          <w:color w:val="7B7B7B" w:themeColor="accent3" w:themeShade="BF"/>
          <w:sz w:val="22"/>
          <w:szCs w:val="22"/>
          <w:lang w:val="en-GB"/>
        </w:rPr>
        <w:t>Dendocker</w:t>
      </w:r>
      <w:proofErr w:type="spellEnd"/>
      <w:r w:rsidR="00063D2D">
        <w:rPr>
          <w:rFonts w:ascii="Arial" w:hAnsi="Arial" w:cs="Arial"/>
          <w:color w:val="7B7B7B" w:themeColor="accent3" w:themeShade="BF"/>
          <w:sz w:val="22"/>
          <w:szCs w:val="22"/>
          <w:lang w:val="en-GB"/>
        </w:rPr>
        <w:t xml:space="preserve">.  If   </w:t>
      </w:r>
      <w:proofErr w:type="spellStart"/>
      <w:r w:rsidR="00063D2D">
        <w:rPr>
          <w:rFonts w:ascii="Arial" w:hAnsi="Arial" w:cs="Arial"/>
          <w:color w:val="7B7B7B" w:themeColor="accent3" w:themeShade="BF"/>
          <w:sz w:val="22"/>
          <w:szCs w:val="22"/>
          <w:lang w:val="en-GB"/>
        </w:rPr>
        <w:t>Dendocker</w:t>
      </w:r>
      <w:proofErr w:type="spellEnd"/>
      <w:r w:rsidR="00063D2D">
        <w:rPr>
          <w:rFonts w:ascii="Arial" w:hAnsi="Arial" w:cs="Arial"/>
          <w:color w:val="7B7B7B" w:themeColor="accent3" w:themeShade="BF"/>
          <w:sz w:val="22"/>
          <w:szCs w:val="22"/>
          <w:lang w:val="en-GB"/>
        </w:rPr>
        <w:t xml:space="preserve"> fails to comply with the statutory demand and it has not been set aside (disputed), </w:t>
      </w:r>
      <w:proofErr w:type="spellStart"/>
      <w:r w:rsidR="00063D2D">
        <w:rPr>
          <w:rFonts w:ascii="Arial" w:hAnsi="Arial" w:cs="Arial"/>
          <w:color w:val="7B7B7B" w:themeColor="accent3" w:themeShade="BF"/>
          <w:sz w:val="22"/>
          <w:szCs w:val="22"/>
          <w:lang w:val="en-GB"/>
        </w:rPr>
        <w:t>Dendocker</w:t>
      </w:r>
      <w:proofErr w:type="spellEnd"/>
      <w:r w:rsidR="00063D2D">
        <w:rPr>
          <w:rFonts w:ascii="Arial" w:hAnsi="Arial" w:cs="Arial"/>
          <w:color w:val="7B7B7B" w:themeColor="accent3" w:themeShade="BF"/>
          <w:sz w:val="22"/>
          <w:szCs w:val="22"/>
          <w:lang w:val="en-GB"/>
        </w:rPr>
        <w:t xml:space="preserve"> will be considered “insolvent”.</w:t>
      </w:r>
      <w:r w:rsidR="0085457E">
        <w:rPr>
          <w:rFonts w:ascii="Arial" w:hAnsi="Arial" w:cs="Arial"/>
          <w:color w:val="7B7B7B" w:themeColor="accent3" w:themeShade="BF"/>
          <w:sz w:val="22"/>
          <w:szCs w:val="22"/>
          <w:lang w:val="en-GB"/>
        </w:rPr>
        <w:t xml:space="preserve"> Further steps can then be taken to initiate insolvency proceedings. There is a set timeframe for steps to be taken and events to occur.</w:t>
      </w:r>
    </w:p>
    <w:p w14:paraId="6C779131" w14:textId="2B1558FD" w:rsidR="00063D2D" w:rsidRDefault="00063D2D" w:rsidP="008065CE">
      <w:pPr>
        <w:autoSpaceDE w:val="0"/>
        <w:autoSpaceDN w:val="0"/>
        <w:adjustRightInd w:val="0"/>
        <w:jc w:val="both"/>
        <w:rPr>
          <w:rFonts w:ascii="Arial" w:hAnsi="Arial" w:cs="Arial"/>
          <w:color w:val="7B7B7B" w:themeColor="accent3" w:themeShade="BF"/>
          <w:sz w:val="22"/>
          <w:szCs w:val="22"/>
          <w:lang w:val="en-GB"/>
        </w:rPr>
      </w:pPr>
    </w:p>
    <w:p w14:paraId="156659E4" w14:textId="44D28CB2" w:rsidR="002D3473" w:rsidRPr="008065CE" w:rsidRDefault="00120840"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Another option to consider is a </w:t>
      </w:r>
      <w:r w:rsidR="0085457E">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ompany creditors’ arrangement. This requires directors of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to pass a resolution to state that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is insolvency or likely to be so, to </w:t>
      </w:r>
      <w:proofErr w:type="spellStart"/>
      <w:r>
        <w:rPr>
          <w:rFonts w:ascii="Arial" w:hAnsi="Arial" w:cs="Arial"/>
          <w:color w:val="7B7B7B" w:themeColor="accent3" w:themeShade="BF"/>
          <w:sz w:val="22"/>
          <w:szCs w:val="22"/>
          <w:lang w:val="en-GB"/>
        </w:rPr>
        <w:t>apprve</w:t>
      </w:r>
      <w:proofErr w:type="spellEnd"/>
      <w:r>
        <w:rPr>
          <w:rFonts w:ascii="Arial" w:hAnsi="Arial" w:cs="Arial"/>
          <w:color w:val="7B7B7B" w:themeColor="accent3" w:themeShade="BF"/>
          <w:sz w:val="22"/>
          <w:szCs w:val="22"/>
          <w:lang w:val="en-GB"/>
        </w:rPr>
        <w:t xml:space="preserve"> a written proposal containing details of how rights of the creditors will be varied or cancelled and to nominate an insolvency practitioner to act as the interim supervisor</w:t>
      </w:r>
      <w:r w:rsidR="0085457E">
        <w:rPr>
          <w:rFonts w:ascii="Arial" w:hAnsi="Arial" w:cs="Arial"/>
          <w:color w:val="7B7B7B" w:themeColor="accent3" w:themeShade="BF"/>
          <w:sz w:val="22"/>
          <w:szCs w:val="22"/>
          <w:lang w:val="en-GB"/>
        </w:rPr>
        <w:t>. Unlike an insolvency proceeding, the timeframe for a company creditors’ arrangement is not as clear cut as that of insolvency proceedings</w:t>
      </w:r>
      <w:r w:rsidR="00964BA2">
        <w:rPr>
          <w:rFonts w:ascii="Arial" w:hAnsi="Arial" w:cs="Arial"/>
          <w:color w:val="7B7B7B" w:themeColor="accent3" w:themeShade="BF"/>
          <w:sz w:val="22"/>
          <w:szCs w:val="22"/>
          <w:lang w:val="en-GB"/>
        </w:rPr>
        <w:t>, which means there is less certainty in terms of the time that this process would take, when compared to insolvency procee</w:t>
      </w:r>
      <w:r w:rsidR="00820F31">
        <w:rPr>
          <w:rFonts w:ascii="Arial" w:hAnsi="Arial" w:cs="Arial"/>
          <w:color w:val="7B7B7B" w:themeColor="accent3" w:themeShade="BF"/>
          <w:sz w:val="22"/>
          <w:szCs w:val="22"/>
          <w:lang w:val="en-GB"/>
        </w:rPr>
        <w:t>d</w:t>
      </w:r>
      <w:r w:rsidR="00964BA2">
        <w:rPr>
          <w:rFonts w:ascii="Arial" w:hAnsi="Arial" w:cs="Arial"/>
          <w:color w:val="7B7B7B" w:themeColor="accent3" w:themeShade="BF"/>
          <w:sz w:val="22"/>
          <w:szCs w:val="22"/>
          <w:lang w:val="en-GB"/>
        </w:rPr>
        <w:t>ings.</w:t>
      </w:r>
      <w:r w:rsidR="002D3473" w:rsidRPr="008065CE">
        <w:rPr>
          <w:rFonts w:ascii="Arial" w:hAnsi="Arial" w:cs="Arial"/>
          <w:color w:val="7B7B7B" w:themeColor="accent3" w:themeShade="BF"/>
          <w:sz w:val="22"/>
          <w:szCs w:val="22"/>
          <w:lang w:val="en-GB"/>
        </w:rPr>
        <w:t>]</w:t>
      </w:r>
    </w:p>
    <w:bookmarkEnd w:id="1"/>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6114" w14:textId="77777777" w:rsidR="00F83E96" w:rsidRDefault="00F83E96" w:rsidP="00241B44">
      <w:r>
        <w:separator/>
      </w:r>
    </w:p>
  </w:endnote>
  <w:endnote w:type="continuationSeparator" w:id="0">
    <w:p w14:paraId="1FCFAFF9" w14:textId="77777777" w:rsidR="00F83E96" w:rsidRDefault="00F83E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0E437D90" w:rsidR="00241FA3" w:rsidRPr="009B4976" w:rsidRDefault="00480289" w:rsidP="009B4976">
    <w:pPr>
      <w:pStyle w:val="Footer"/>
      <w:ind w:right="360"/>
      <w:rPr>
        <w:rFonts w:ascii="Arial" w:hAnsi="Arial" w:cs="Arial"/>
        <w:sz w:val="18"/>
        <w:szCs w:val="18"/>
        <w:lang w:val="en-GB"/>
      </w:rPr>
    </w:pPr>
    <w:r>
      <w:rPr>
        <w:rFonts w:ascii="Arial" w:hAnsi="Arial" w:cs="Arial"/>
        <w:sz w:val="18"/>
        <w:szCs w:val="18"/>
        <w:lang w:val="en-GB"/>
      </w:rPr>
      <w:t>202021IFU-382</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FC04" w14:textId="77777777" w:rsidR="00F83E96" w:rsidRDefault="00F83E96" w:rsidP="00241B44">
      <w:r>
        <w:separator/>
      </w:r>
    </w:p>
  </w:footnote>
  <w:footnote w:type="continuationSeparator" w:id="0">
    <w:p w14:paraId="14001146" w14:textId="77777777" w:rsidR="00F83E96" w:rsidRDefault="00F83E9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1342836">
    <w:abstractNumId w:val="15"/>
  </w:num>
  <w:num w:numId="2" w16cid:durableId="478616925">
    <w:abstractNumId w:val="21"/>
  </w:num>
  <w:num w:numId="3" w16cid:durableId="2053577979">
    <w:abstractNumId w:val="7"/>
  </w:num>
  <w:num w:numId="4" w16cid:durableId="2035887743">
    <w:abstractNumId w:val="11"/>
  </w:num>
  <w:num w:numId="5" w16cid:durableId="1445540158">
    <w:abstractNumId w:val="2"/>
  </w:num>
  <w:num w:numId="6" w16cid:durableId="269628219">
    <w:abstractNumId w:val="8"/>
  </w:num>
  <w:num w:numId="7" w16cid:durableId="1357466952">
    <w:abstractNumId w:val="12"/>
  </w:num>
  <w:num w:numId="8" w16cid:durableId="1753042866">
    <w:abstractNumId w:val="18"/>
  </w:num>
  <w:num w:numId="9" w16cid:durableId="1332217710">
    <w:abstractNumId w:val="10"/>
  </w:num>
  <w:num w:numId="10" w16cid:durableId="1941914498">
    <w:abstractNumId w:val="9"/>
  </w:num>
  <w:num w:numId="11" w16cid:durableId="99449762">
    <w:abstractNumId w:val="0"/>
  </w:num>
  <w:num w:numId="12" w16cid:durableId="1613586756">
    <w:abstractNumId w:val="16"/>
  </w:num>
  <w:num w:numId="13" w16cid:durableId="22634359">
    <w:abstractNumId w:val="19"/>
  </w:num>
  <w:num w:numId="14" w16cid:durableId="516314478">
    <w:abstractNumId w:val="4"/>
  </w:num>
  <w:num w:numId="15" w16cid:durableId="1963342841">
    <w:abstractNumId w:val="14"/>
  </w:num>
  <w:num w:numId="16" w16cid:durableId="107555588">
    <w:abstractNumId w:val="3"/>
  </w:num>
  <w:num w:numId="17" w16cid:durableId="1702046788">
    <w:abstractNumId w:val="5"/>
  </w:num>
  <w:num w:numId="18" w16cid:durableId="488984123">
    <w:abstractNumId w:val="17"/>
  </w:num>
  <w:num w:numId="19" w16cid:durableId="1933586830">
    <w:abstractNumId w:val="6"/>
  </w:num>
  <w:num w:numId="20" w16cid:durableId="1615212096">
    <w:abstractNumId w:val="13"/>
  </w:num>
  <w:num w:numId="21" w16cid:durableId="1157842946">
    <w:abstractNumId w:val="20"/>
  </w:num>
  <w:num w:numId="22" w16cid:durableId="173522940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143C"/>
    <w:rsid w:val="00063D2D"/>
    <w:rsid w:val="00065166"/>
    <w:rsid w:val="000725C3"/>
    <w:rsid w:val="00072E1F"/>
    <w:rsid w:val="00074353"/>
    <w:rsid w:val="00082609"/>
    <w:rsid w:val="000851CC"/>
    <w:rsid w:val="000867D0"/>
    <w:rsid w:val="00087F21"/>
    <w:rsid w:val="00093BE8"/>
    <w:rsid w:val="000A407B"/>
    <w:rsid w:val="000A68ED"/>
    <w:rsid w:val="000B5FF1"/>
    <w:rsid w:val="000B609F"/>
    <w:rsid w:val="000B7899"/>
    <w:rsid w:val="000C07F7"/>
    <w:rsid w:val="000D55A8"/>
    <w:rsid w:val="000E1E96"/>
    <w:rsid w:val="000E4841"/>
    <w:rsid w:val="000F1677"/>
    <w:rsid w:val="000F3D6C"/>
    <w:rsid w:val="00101707"/>
    <w:rsid w:val="001023AA"/>
    <w:rsid w:val="00102CC9"/>
    <w:rsid w:val="0010593A"/>
    <w:rsid w:val="0011060F"/>
    <w:rsid w:val="0011473D"/>
    <w:rsid w:val="00115C85"/>
    <w:rsid w:val="00120840"/>
    <w:rsid w:val="00123855"/>
    <w:rsid w:val="00126A4D"/>
    <w:rsid w:val="00127B1A"/>
    <w:rsid w:val="00133E5E"/>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4597"/>
    <w:rsid w:val="001A7E9A"/>
    <w:rsid w:val="001B0F70"/>
    <w:rsid w:val="001B5016"/>
    <w:rsid w:val="001B77C3"/>
    <w:rsid w:val="001C45FC"/>
    <w:rsid w:val="001D0469"/>
    <w:rsid w:val="001D29C0"/>
    <w:rsid w:val="001D4862"/>
    <w:rsid w:val="001D7F27"/>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30CD"/>
    <w:rsid w:val="00245DE8"/>
    <w:rsid w:val="00245EFB"/>
    <w:rsid w:val="00251FE9"/>
    <w:rsid w:val="0025386E"/>
    <w:rsid w:val="0026301C"/>
    <w:rsid w:val="002638B0"/>
    <w:rsid w:val="002649C2"/>
    <w:rsid w:val="00265945"/>
    <w:rsid w:val="0026647A"/>
    <w:rsid w:val="002668D3"/>
    <w:rsid w:val="0027299F"/>
    <w:rsid w:val="0027374E"/>
    <w:rsid w:val="00284EBE"/>
    <w:rsid w:val="002903A7"/>
    <w:rsid w:val="0029433F"/>
    <w:rsid w:val="00294829"/>
    <w:rsid w:val="00295D98"/>
    <w:rsid w:val="0029690F"/>
    <w:rsid w:val="00297C8A"/>
    <w:rsid w:val="002A2046"/>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10B1"/>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75915"/>
    <w:rsid w:val="0038082F"/>
    <w:rsid w:val="00382C98"/>
    <w:rsid w:val="0038364E"/>
    <w:rsid w:val="0038533C"/>
    <w:rsid w:val="00386568"/>
    <w:rsid w:val="00390B57"/>
    <w:rsid w:val="003948D5"/>
    <w:rsid w:val="00396821"/>
    <w:rsid w:val="00397D3A"/>
    <w:rsid w:val="00397EAE"/>
    <w:rsid w:val="003A051E"/>
    <w:rsid w:val="003B1390"/>
    <w:rsid w:val="003B170F"/>
    <w:rsid w:val="003B3C5F"/>
    <w:rsid w:val="003C4471"/>
    <w:rsid w:val="003D0A6D"/>
    <w:rsid w:val="003E0503"/>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362E"/>
    <w:rsid w:val="00477C72"/>
    <w:rsid w:val="00480289"/>
    <w:rsid w:val="00491675"/>
    <w:rsid w:val="00493855"/>
    <w:rsid w:val="00495E79"/>
    <w:rsid w:val="004A2D83"/>
    <w:rsid w:val="004A57DD"/>
    <w:rsid w:val="004A7B51"/>
    <w:rsid w:val="004A7D71"/>
    <w:rsid w:val="004A7EF3"/>
    <w:rsid w:val="004B11FD"/>
    <w:rsid w:val="004B23A2"/>
    <w:rsid w:val="004D051E"/>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C6F63"/>
    <w:rsid w:val="005D16DD"/>
    <w:rsid w:val="005D43E0"/>
    <w:rsid w:val="005D58A3"/>
    <w:rsid w:val="005E1B79"/>
    <w:rsid w:val="005E6076"/>
    <w:rsid w:val="005E7008"/>
    <w:rsid w:val="005F026D"/>
    <w:rsid w:val="005F0775"/>
    <w:rsid w:val="005F2AEA"/>
    <w:rsid w:val="005F2D0B"/>
    <w:rsid w:val="005F4B31"/>
    <w:rsid w:val="00610388"/>
    <w:rsid w:val="0061071C"/>
    <w:rsid w:val="00610AC7"/>
    <w:rsid w:val="00612CA5"/>
    <w:rsid w:val="006153EC"/>
    <w:rsid w:val="00617A39"/>
    <w:rsid w:val="00621A17"/>
    <w:rsid w:val="0062226A"/>
    <w:rsid w:val="00627CC9"/>
    <w:rsid w:val="00627E7B"/>
    <w:rsid w:val="00630158"/>
    <w:rsid w:val="00630542"/>
    <w:rsid w:val="00632355"/>
    <w:rsid w:val="00632E44"/>
    <w:rsid w:val="00634622"/>
    <w:rsid w:val="00636808"/>
    <w:rsid w:val="00641515"/>
    <w:rsid w:val="0064679D"/>
    <w:rsid w:val="00646CCD"/>
    <w:rsid w:val="00654C2F"/>
    <w:rsid w:val="00657087"/>
    <w:rsid w:val="006639DB"/>
    <w:rsid w:val="00665098"/>
    <w:rsid w:val="006661EF"/>
    <w:rsid w:val="00666DF9"/>
    <w:rsid w:val="00672CAB"/>
    <w:rsid w:val="00677AEB"/>
    <w:rsid w:val="00680EF2"/>
    <w:rsid w:val="00683F37"/>
    <w:rsid w:val="00687A1D"/>
    <w:rsid w:val="00690A51"/>
    <w:rsid w:val="00697EA1"/>
    <w:rsid w:val="006A2646"/>
    <w:rsid w:val="006A6530"/>
    <w:rsid w:val="006A6981"/>
    <w:rsid w:val="006A6BCE"/>
    <w:rsid w:val="006B435A"/>
    <w:rsid w:val="006B4C64"/>
    <w:rsid w:val="006B78DC"/>
    <w:rsid w:val="006C048A"/>
    <w:rsid w:val="006C36EC"/>
    <w:rsid w:val="006C4C22"/>
    <w:rsid w:val="006D20D5"/>
    <w:rsid w:val="006D6BD5"/>
    <w:rsid w:val="006E481A"/>
    <w:rsid w:val="006E5298"/>
    <w:rsid w:val="006F4A78"/>
    <w:rsid w:val="006F734A"/>
    <w:rsid w:val="007009F8"/>
    <w:rsid w:val="00700D83"/>
    <w:rsid w:val="00704852"/>
    <w:rsid w:val="00706EB4"/>
    <w:rsid w:val="007074E9"/>
    <w:rsid w:val="00713DA4"/>
    <w:rsid w:val="00714BF1"/>
    <w:rsid w:val="00721383"/>
    <w:rsid w:val="0073158B"/>
    <w:rsid w:val="007333CC"/>
    <w:rsid w:val="0073399A"/>
    <w:rsid w:val="00740DAD"/>
    <w:rsid w:val="007456D7"/>
    <w:rsid w:val="00755234"/>
    <w:rsid w:val="007603F5"/>
    <w:rsid w:val="00764DB0"/>
    <w:rsid w:val="00766F06"/>
    <w:rsid w:val="0076764D"/>
    <w:rsid w:val="0077498C"/>
    <w:rsid w:val="007809BC"/>
    <w:rsid w:val="00784128"/>
    <w:rsid w:val="00787BCC"/>
    <w:rsid w:val="00790524"/>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15D46"/>
    <w:rsid w:val="00820F31"/>
    <w:rsid w:val="0082483F"/>
    <w:rsid w:val="008279C0"/>
    <w:rsid w:val="008405A6"/>
    <w:rsid w:val="00841A28"/>
    <w:rsid w:val="00843E87"/>
    <w:rsid w:val="00847A92"/>
    <w:rsid w:val="0085457E"/>
    <w:rsid w:val="00867701"/>
    <w:rsid w:val="0087006E"/>
    <w:rsid w:val="008723F3"/>
    <w:rsid w:val="00876F56"/>
    <w:rsid w:val="00881DE6"/>
    <w:rsid w:val="008837A6"/>
    <w:rsid w:val="0089145D"/>
    <w:rsid w:val="00891FF4"/>
    <w:rsid w:val="008A4DF2"/>
    <w:rsid w:val="008A6CFE"/>
    <w:rsid w:val="008B5333"/>
    <w:rsid w:val="008B6223"/>
    <w:rsid w:val="008C0297"/>
    <w:rsid w:val="008C66E0"/>
    <w:rsid w:val="008D4C1A"/>
    <w:rsid w:val="008E3339"/>
    <w:rsid w:val="008E3696"/>
    <w:rsid w:val="008E73F9"/>
    <w:rsid w:val="008F20FC"/>
    <w:rsid w:val="008F5FFE"/>
    <w:rsid w:val="00903504"/>
    <w:rsid w:val="00904A21"/>
    <w:rsid w:val="00905A43"/>
    <w:rsid w:val="00912C79"/>
    <w:rsid w:val="00921B8C"/>
    <w:rsid w:val="0092208C"/>
    <w:rsid w:val="00936614"/>
    <w:rsid w:val="00942123"/>
    <w:rsid w:val="0095207B"/>
    <w:rsid w:val="00962045"/>
    <w:rsid w:val="00964BA2"/>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2617"/>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4398"/>
    <w:rsid w:val="00A6627C"/>
    <w:rsid w:val="00A71019"/>
    <w:rsid w:val="00A81029"/>
    <w:rsid w:val="00A845F5"/>
    <w:rsid w:val="00A96489"/>
    <w:rsid w:val="00AA2675"/>
    <w:rsid w:val="00AB2425"/>
    <w:rsid w:val="00AB685C"/>
    <w:rsid w:val="00AB6C2D"/>
    <w:rsid w:val="00AC08F7"/>
    <w:rsid w:val="00AC3839"/>
    <w:rsid w:val="00AC7082"/>
    <w:rsid w:val="00AC7E20"/>
    <w:rsid w:val="00AD4BE8"/>
    <w:rsid w:val="00AD6B0B"/>
    <w:rsid w:val="00AF228E"/>
    <w:rsid w:val="00AF2C39"/>
    <w:rsid w:val="00AF2D54"/>
    <w:rsid w:val="00AF69E4"/>
    <w:rsid w:val="00B016A8"/>
    <w:rsid w:val="00B14819"/>
    <w:rsid w:val="00B15E2F"/>
    <w:rsid w:val="00B17AA9"/>
    <w:rsid w:val="00B224D3"/>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50CE"/>
    <w:rsid w:val="00B86DB1"/>
    <w:rsid w:val="00B87869"/>
    <w:rsid w:val="00B9639B"/>
    <w:rsid w:val="00BA1DB6"/>
    <w:rsid w:val="00BA4849"/>
    <w:rsid w:val="00BB0F2B"/>
    <w:rsid w:val="00BD561A"/>
    <w:rsid w:val="00BD6D64"/>
    <w:rsid w:val="00BE325E"/>
    <w:rsid w:val="00BE4FF3"/>
    <w:rsid w:val="00BF50F7"/>
    <w:rsid w:val="00C02F29"/>
    <w:rsid w:val="00C17718"/>
    <w:rsid w:val="00C20AFE"/>
    <w:rsid w:val="00C22A25"/>
    <w:rsid w:val="00C23529"/>
    <w:rsid w:val="00C2386A"/>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8B5"/>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045D"/>
    <w:rsid w:val="00D21D8C"/>
    <w:rsid w:val="00D40433"/>
    <w:rsid w:val="00D52412"/>
    <w:rsid w:val="00D5259E"/>
    <w:rsid w:val="00D53719"/>
    <w:rsid w:val="00D61985"/>
    <w:rsid w:val="00D63EFD"/>
    <w:rsid w:val="00D657A7"/>
    <w:rsid w:val="00D7001E"/>
    <w:rsid w:val="00D76256"/>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D348C"/>
    <w:rsid w:val="00DE03AF"/>
    <w:rsid w:val="00DE121C"/>
    <w:rsid w:val="00DE6007"/>
    <w:rsid w:val="00DE6633"/>
    <w:rsid w:val="00DF305A"/>
    <w:rsid w:val="00DF75F8"/>
    <w:rsid w:val="00DF7A3A"/>
    <w:rsid w:val="00E00C00"/>
    <w:rsid w:val="00E047B8"/>
    <w:rsid w:val="00E07C5A"/>
    <w:rsid w:val="00E106D1"/>
    <w:rsid w:val="00E15BA9"/>
    <w:rsid w:val="00E26E19"/>
    <w:rsid w:val="00E31DF3"/>
    <w:rsid w:val="00E40E9B"/>
    <w:rsid w:val="00E450A4"/>
    <w:rsid w:val="00E45902"/>
    <w:rsid w:val="00E462AE"/>
    <w:rsid w:val="00E5030B"/>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39BF"/>
    <w:rsid w:val="00EA5B00"/>
    <w:rsid w:val="00EB146B"/>
    <w:rsid w:val="00EB30F2"/>
    <w:rsid w:val="00EB45AC"/>
    <w:rsid w:val="00EC441F"/>
    <w:rsid w:val="00EC4755"/>
    <w:rsid w:val="00ED0BC4"/>
    <w:rsid w:val="00ED447D"/>
    <w:rsid w:val="00EE4971"/>
    <w:rsid w:val="00EE6CB0"/>
    <w:rsid w:val="00EF090E"/>
    <w:rsid w:val="00EF5572"/>
    <w:rsid w:val="00F033DA"/>
    <w:rsid w:val="00F046A9"/>
    <w:rsid w:val="00F07A01"/>
    <w:rsid w:val="00F12A3D"/>
    <w:rsid w:val="00F13691"/>
    <w:rsid w:val="00F13FB1"/>
    <w:rsid w:val="00F2585D"/>
    <w:rsid w:val="00F27CD8"/>
    <w:rsid w:val="00F30351"/>
    <w:rsid w:val="00F32242"/>
    <w:rsid w:val="00F32A21"/>
    <w:rsid w:val="00F3323E"/>
    <w:rsid w:val="00F341F4"/>
    <w:rsid w:val="00F34F9D"/>
    <w:rsid w:val="00F35CCE"/>
    <w:rsid w:val="00F51CB1"/>
    <w:rsid w:val="00F5524B"/>
    <w:rsid w:val="00F60538"/>
    <w:rsid w:val="00F61DD2"/>
    <w:rsid w:val="00F66AFF"/>
    <w:rsid w:val="00F670C0"/>
    <w:rsid w:val="00F71433"/>
    <w:rsid w:val="00F83E96"/>
    <w:rsid w:val="00F85786"/>
    <w:rsid w:val="00F86D45"/>
    <w:rsid w:val="00F94094"/>
    <w:rsid w:val="00F94D61"/>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3B2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Shin Associates</cp:lastModifiedBy>
  <cp:revision>10</cp:revision>
  <cp:lastPrinted>2019-08-27T05:42:00Z</cp:lastPrinted>
  <dcterms:created xsi:type="dcterms:W3CDTF">2022-07-31T19:43:00Z</dcterms:created>
  <dcterms:modified xsi:type="dcterms:W3CDTF">2022-07-31T20:50:00Z</dcterms:modified>
</cp:coreProperties>
</file>