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54ED941A" w:rsidR="0011473D" w:rsidRPr="004F7AAE" w:rsidRDefault="00C56B61"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009D0811" w:rsidRPr="004F7AAE">
        <w:rPr>
          <w:rFonts w:ascii="Arial" w:hAnsi="Arial" w:cs="Arial"/>
          <w:b/>
          <w:color w:val="000000" w:themeColor="text1"/>
          <w:sz w:val="28"/>
          <w:szCs w:val="28"/>
          <w:lang w:val="en-GB"/>
        </w:rPr>
        <w:t xml:space="preserve">ASSESSMENT: MODULE </w:t>
      </w:r>
      <w:r w:rsidR="00C216AA" w:rsidRPr="004F7AAE">
        <w:rPr>
          <w:rFonts w:ascii="Arial" w:hAnsi="Arial" w:cs="Arial"/>
          <w:b/>
          <w:color w:val="000000" w:themeColor="text1"/>
          <w:sz w:val="28"/>
          <w:szCs w:val="28"/>
          <w:lang w:val="en-GB"/>
        </w:rPr>
        <w:t>9</w:t>
      </w:r>
    </w:p>
    <w:p w14:paraId="1DCE41A2" w14:textId="0CB8A9C3" w:rsidR="002638B0" w:rsidRPr="004F7AAE" w:rsidRDefault="002638B0"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29EDBF6" w:rsidR="002638B0" w:rsidRPr="004F7AAE" w:rsidRDefault="00076A9F"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14:paraId="5E119630"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2E61872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rPr>
        <w:t>[student</w:t>
      </w:r>
      <w:r w:rsidR="004F7AAE">
        <w:rPr>
          <w:rFonts w:ascii="Arial" w:hAnsi="Arial" w:cs="Arial"/>
          <w:b/>
          <w:bCs/>
          <w:sz w:val="22"/>
          <w:szCs w:val="22"/>
          <w:lang w:val="en-GB"/>
        </w:rPr>
        <w:t>ID</w:t>
      </w:r>
      <w:r w:rsidRPr="001E23FD">
        <w:rPr>
          <w:rFonts w:ascii="Arial" w:hAnsi="Arial" w:cs="Arial"/>
          <w:b/>
          <w:bCs/>
          <w:sz w:val="22"/>
          <w:szCs w:val="22"/>
          <w:lang w:val="en-GB"/>
        </w:rPr>
        <w:t>.assessment</w:t>
      </w:r>
      <w:r w:rsidR="002E2B14">
        <w:rPr>
          <w:rFonts w:ascii="Arial" w:hAnsi="Arial" w:cs="Arial"/>
          <w:b/>
          <w:bCs/>
          <w:sz w:val="22"/>
          <w:szCs w:val="22"/>
          <w:lang w:val="en-GB"/>
        </w:rPr>
        <w:t>9</w:t>
      </w:r>
      <w:r w:rsidRPr="001E23FD">
        <w:rPr>
          <w:rFonts w:ascii="Arial" w:hAnsi="Arial" w:cs="Arial"/>
          <w:b/>
          <w:bCs/>
          <w:sz w:val="22"/>
          <w:szCs w:val="22"/>
          <w:lang w:val="en-GB"/>
        </w:rPr>
        <w:t>]</w:t>
      </w:r>
      <w:r w:rsidRPr="001E23FD">
        <w:rPr>
          <w:rFonts w:ascii="Arial" w:hAnsi="Arial" w:cs="Arial"/>
          <w:sz w:val="22"/>
          <w:szCs w:val="22"/>
          <w:lang w:val="en-GB"/>
        </w:rPr>
        <w:t>. An example would be something along the following lines: 202</w:t>
      </w:r>
      <w:r w:rsidR="004F7AAE">
        <w:rPr>
          <w:rFonts w:ascii="Arial" w:hAnsi="Arial" w:cs="Arial"/>
          <w:sz w:val="22"/>
          <w:szCs w:val="22"/>
          <w:lang w:val="en-GB"/>
        </w:rPr>
        <w:t>1</w:t>
      </w:r>
      <w:r w:rsidRPr="001E23FD">
        <w:rPr>
          <w:rFonts w:ascii="Arial" w:hAnsi="Arial" w:cs="Arial"/>
          <w:sz w:val="22"/>
          <w:szCs w:val="22"/>
          <w:lang w:val="en-GB"/>
        </w:rPr>
        <w:t>2</w:t>
      </w:r>
      <w:r w:rsidR="004F7AAE">
        <w:rPr>
          <w:rFonts w:ascii="Arial" w:hAnsi="Arial" w:cs="Arial"/>
          <w:sz w:val="22"/>
          <w:szCs w:val="22"/>
          <w:lang w:val="en-GB"/>
        </w:rPr>
        <w:t>2</w:t>
      </w:r>
      <w:r w:rsidRPr="001E23FD">
        <w:rPr>
          <w:rFonts w:ascii="Arial" w:hAnsi="Arial" w:cs="Arial"/>
          <w:sz w:val="22"/>
          <w:szCs w:val="22"/>
          <w:lang w:val="en-GB"/>
        </w:rPr>
        <w:t>-3</w:t>
      </w:r>
      <w:r w:rsidR="004F7AAE">
        <w:rPr>
          <w:rFonts w:ascii="Arial" w:hAnsi="Arial" w:cs="Arial"/>
          <w:sz w:val="22"/>
          <w:szCs w:val="22"/>
          <w:lang w:val="en-GB"/>
        </w:rPr>
        <w:t>36</w:t>
      </w:r>
      <w:r w:rsidRPr="001E23FD">
        <w:rPr>
          <w:rFonts w:ascii="Arial" w:hAnsi="Arial" w:cs="Arial"/>
          <w:sz w:val="22"/>
          <w:szCs w:val="22"/>
          <w:lang w:val="en-GB"/>
        </w:rPr>
        <w:t>.assessment</w:t>
      </w:r>
      <w:r w:rsidR="002E2B14">
        <w:rPr>
          <w:rFonts w:ascii="Arial" w:hAnsi="Arial" w:cs="Arial"/>
          <w:sz w:val="22"/>
          <w:szCs w:val="22"/>
          <w:lang w:val="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7FBE84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2A72B071"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14:paraId="167664CF" w14:textId="77777777" w:rsidR="002460B1" w:rsidRDefault="002460B1" w:rsidP="002460B1">
      <w:pPr>
        <w:jc w:val="both"/>
        <w:rPr>
          <w:rFonts w:ascii="Arial" w:hAnsi="Arial" w:cs="Arial"/>
          <w:sz w:val="22"/>
          <w:szCs w:val="22"/>
        </w:rPr>
      </w:pPr>
    </w:p>
    <w:p w14:paraId="166A6396" w14:textId="676F2A05" w:rsidR="002460B1" w:rsidRPr="001509C2" w:rsidRDefault="002460B1" w:rsidP="00841D99">
      <w:pPr>
        <w:pStyle w:val="ListParagraph"/>
        <w:numPr>
          <w:ilvl w:val="0"/>
          <w:numId w:val="10"/>
        </w:numPr>
        <w:ind w:left="426"/>
        <w:jc w:val="both"/>
        <w:rPr>
          <w:rFonts w:ascii="Arial" w:hAnsi="Arial" w:cs="Arial"/>
          <w:sz w:val="22"/>
          <w:szCs w:val="22"/>
        </w:rPr>
      </w:pPr>
      <w:r w:rsidRPr="001509C2">
        <w:rPr>
          <w:rFonts w:ascii="Arial" w:hAnsi="Arial" w:cs="Arial"/>
          <w:sz w:val="22"/>
          <w:szCs w:val="22"/>
        </w:rPr>
        <w:t>are mandatory and apply to all its members.</w:t>
      </w:r>
    </w:p>
    <w:p w14:paraId="2EABF6EE" w14:textId="77777777" w:rsidR="00841D99" w:rsidRPr="001509C2" w:rsidRDefault="00841D99" w:rsidP="00841D99">
      <w:pPr>
        <w:ind w:left="66"/>
        <w:jc w:val="both"/>
        <w:rPr>
          <w:rFonts w:ascii="Arial" w:hAnsi="Arial" w:cs="Arial"/>
          <w:sz w:val="22"/>
          <w:szCs w:val="22"/>
        </w:rPr>
      </w:pPr>
    </w:p>
    <w:p w14:paraId="0A7B2E56" w14:textId="5CDD33DF" w:rsidR="002460B1" w:rsidRPr="001509C2" w:rsidRDefault="002460B1" w:rsidP="00841D99">
      <w:pPr>
        <w:pStyle w:val="ListParagraph"/>
        <w:numPr>
          <w:ilvl w:val="0"/>
          <w:numId w:val="10"/>
        </w:numPr>
        <w:ind w:left="426"/>
        <w:jc w:val="both"/>
        <w:rPr>
          <w:rFonts w:ascii="Arial" w:hAnsi="Arial" w:cs="Arial"/>
          <w:sz w:val="22"/>
          <w:szCs w:val="22"/>
        </w:rPr>
      </w:pPr>
      <w:r w:rsidRPr="001509C2">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Pr="001509C2" w:rsidRDefault="002460B1" w:rsidP="00841D99">
      <w:pPr>
        <w:pStyle w:val="ListParagraph"/>
        <w:numPr>
          <w:ilvl w:val="0"/>
          <w:numId w:val="10"/>
        </w:numPr>
        <w:ind w:left="426"/>
        <w:jc w:val="both"/>
        <w:rPr>
          <w:rFonts w:ascii="Arial" w:hAnsi="Arial" w:cs="Arial"/>
          <w:sz w:val="22"/>
          <w:szCs w:val="22"/>
        </w:rPr>
      </w:pPr>
      <w:r w:rsidRPr="001509C2">
        <w:rPr>
          <w:rFonts w:ascii="Arial" w:hAnsi="Arial" w:cs="Arial"/>
          <w:sz w:val="22"/>
          <w:szCs w:val="22"/>
        </w:rPr>
        <w:t xml:space="preserve">creates a set of rules by which stakeholders and the public in most jurisdictions would be able to determine whether </w:t>
      </w:r>
      <w:r w:rsidR="00BA7E39" w:rsidRPr="001509C2">
        <w:rPr>
          <w:rFonts w:ascii="Arial" w:hAnsi="Arial" w:cs="Arial"/>
          <w:sz w:val="22"/>
          <w:szCs w:val="22"/>
        </w:rPr>
        <w:t>i</w:t>
      </w:r>
      <w:r w:rsidRPr="001509C2">
        <w:rPr>
          <w:rFonts w:ascii="Arial" w:hAnsi="Arial" w:cs="Arial"/>
          <w:sz w:val="22"/>
          <w:szCs w:val="22"/>
        </w:rPr>
        <w:t xml:space="preserve">nsolvency </w:t>
      </w:r>
      <w:r w:rsidR="00BA7E39" w:rsidRPr="001509C2">
        <w:rPr>
          <w:rFonts w:ascii="Arial" w:hAnsi="Arial" w:cs="Arial"/>
          <w:sz w:val="22"/>
          <w:szCs w:val="22"/>
        </w:rPr>
        <w:t>p</w:t>
      </w:r>
      <w:r w:rsidRPr="001509C2">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6D0D8D" w:rsidRDefault="002460B1" w:rsidP="00841D99">
      <w:pPr>
        <w:pStyle w:val="ListParagraph"/>
        <w:numPr>
          <w:ilvl w:val="0"/>
          <w:numId w:val="10"/>
        </w:numPr>
        <w:ind w:left="426"/>
        <w:jc w:val="both"/>
        <w:rPr>
          <w:rFonts w:ascii="Arial" w:hAnsi="Arial" w:cs="Arial"/>
          <w:sz w:val="22"/>
          <w:szCs w:val="22"/>
          <w:highlight w:val="yellow"/>
        </w:rPr>
      </w:pPr>
      <w:r w:rsidRPr="006D0D8D">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25A7BFD3" w:rsidR="00BA7E39" w:rsidRPr="006D0D8D" w:rsidRDefault="004F7AAE" w:rsidP="00BA7E39">
      <w:pPr>
        <w:pStyle w:val="ListParagraph"/>
        <w:numPr>
          <w:ilvl w:val="0"/>
          <w:numId w:val="11"/>
        </w:numPr>
        <w:ind w:left="426"/>
        <w:jc w:val="both"/>
        <w:rPr>
          <w:rFonts w:ascii="Arial" w:hAnsi="Arial" w:cs="Arial"/>
          <w:sz w:val="22"/>
          <w:szCs w:val="22"/>
        </w:rPr>
      </w:pPr>
      <w:r w:rsidRPr="006D0D8D">
        <w:rPr>
          <w:rFonts w:ascii="Arial" w:hAnsi="Arial" w:cs="Arial"/>
          <w:sz w:val="22"/>
          <w:szCs w:val="22"/>
        </w:rPr>
        <w:t>C</w:t>
      </w:r>
      <w:r w:rsidR="002460B1" w:rsidRPr="006D0D8D">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6D0D8D" w:rsidRDefault="00A37300" w:rsidP="00BA7E39">
      <w:pPr>
        <w:pStyle w:val="ListParagraph"/>
        <w:numPr>
          <w:ilvl w:val="0"/>
          <w:numId w:val="11"/>
        </w:numPr>
        <w:ind w:left="426"/>
        <w:jc w:val="both"/>
        <w:rPr>
          <w:rFonts w:ascii="Arial" w:hAnsi="Arial" w:cs="Arial"/>
          <w:sz w:val="22"/>
          <w:szCs w:val="22"/>
          <w:highlight w:val="yellow"/>
        </w:rPr>
      </w:pPr>
      <w:r w:rsidRPr="006D0D8D">
        <w:rPr>
          <w:rFonts w:ascii="Arial" w:hAnsi="Arial"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Pr="006D0D8D" w:rsidRDefault="003A29B7" w:rsidP="00403FEE">
      <w:pPr>
        <w:pStyle w:val="ListParagraph"/>
        <w:numPr>
          <w:ilvl w:val="0"/>
          <w:numId w:val="12"/>
        </w:numPr>
        <w:ind w:left="426"/>
        <w:jc w:val="both"/>
        <w:rPr>
          <w:rFonts w:ascii="Arial" w:hAnsi="Arial" w:cs="Arial"/>
          <w:sz w:val="22"/>
          <w:szCs w:val="22"/>
        </w:rPr>
      </w:pPr>
      <w:r w:rsidRPr="006D0D8D">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433B3FED" w:rsidR="003A29B7" w:rsidRDefault="003A29B7" w:rsidP="00403FEE">
      <w:pPr>
        <w:pStyle w:val="ListParagraph"/>
        <w:numPr>
          <w:ilvl w:val="0"/>
          <w:numId w:val="12"/>
        </w:numPr>
        <w:ind w:left="426"/>
        <w:jc w:val="both"/>
        <w:rPr>
          <w:rFonts w:ascii="Arial" w:hAnsi="Arial" w:cs="Arial"/>
          <w:sz w:val="22"/>
          <w:szCs w:val="22"/>
          <w:highlight w:val="yellow"/>
        </w:rPr>
      </w:pPr>
      <w:r w:rsidRPr="006D0D8D">
        <w:rPr>
          <w:rFonts w:ascii="Arial" w:hAnsi="Arial" w:cs="Arial"/>
          <w:sz w:val="22"/>
          <w:szCs w:val="22"/>
          <w:highlight w:val="yellow"/>
        </w:rPr>
        <w:t>False</w:t>
      </w:r>
    </w:p>
    <w:p w14:paraId="31786A48" w14:textId="77777777" w:rsidR="006D0D8D" w:rsidRPr="006D0D8D" w:rsidRDefault="006D0D8D" w:rsidP="006D0D8D">
      <w:pPr>
        <w:pStyle w:val="ListParagraph"/>
        <w:rPr>
          <w:rFonts w:ascii="Arial" w:hAnsi="Arial" w:cs="Arial"/>
          <w:sz w:val="22"/>
          <w:szCs w:val="22"/>
          <w:highlight w:val="yellow"/>
        </w:rPr>
      </w:pPr>
    </w:p>
    <w:p w14:paraId="5310401D" w14:textId="77777777" w:rsidR="006D0D8D" w:rsidRPr="006D0D8D" w:rsidRDefault="006D0D8D" w:rsidP="006D0D8D">
      <w:pPr>
        <w:pStyle w:val="ListParagraph"/>
        <w:ind w:left="426"/>
        <w:jc w:val="both"/>
        <w:rPr>
          <w:rFonts w:ascii="Arial" w:hAnsi="Arial" w:cs="Arial"/>
          <w:sz w:val="22"/>
          <w:szCs w:val="22"/>
          <w:highlight w:val="yellow"/>
        </w:rPr>
      </w:pP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7F4FE7B"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6D0D8D" w:rsidRDefault="00076A9F" w:rsidP="00403FEE">
      <w:pPr>
        <w:pStyle w:val="ListParagraph"/>
        <w:numPr>
          <w:ilvl w:val="0"/>
          <w:numId w:val="13"/>
        </w:numPr>
        <w:ind w:left="426"/>
        <w:jc w:val="both"/>
        <w:rPr>
          <w:rFonts w:ascii="Arial" w:hAnsi="Arial" w:cs="Arial"/>
          <w:sz w:val="22"/>
          <w:szCs w:val="22"/>
          <w:highlight w:val="yellow"/>
        </w:rPr>
      </w:pPr>
      <w:r w:rsidRPr="006D0D8D">
        <w:rPr>
          <w:rFonts w:ascii="Arial" w:hAnsi="Arial" w:cs="Arial"/>
          <w:sz w:val="22"/>
          <w:szCs w:val="22"/>
          <w:highlight w:val="yellow"/>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2B833868" w14:textId="6CD20305" w:rsidR="004F7AAE" w:rsidRDefault="004F7AAE" w:rsidP="00A37300">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14:paraId="7BF0B75B" w14:textId="77777777" w:rsidR="004F7AAE" w:rsidRDefault="004F7AAE" w:rsidP="00A37300">
      <w:pPr>
        <w:jc w:val="both"/>
        <w:rPr>
          <w:rFonts w:ascii="Arial" w:hAnsi="Arial" w:cs="Arial"/>
          <w:sz w:val="22"/>
          <w:szCs w:val="22"/>
        </w:rPr>
      </w:pPr>
    </w:p>
    <w:p w14:paraId="647A4EB3" w14:textId="6417B111"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14:paraId="03DA8FA6" w14:textId="15DBCD56" w:rsidR="00E01109" w:rsidRDefault="00E01109" w:rsidP="00A37300">
      <w:pPr>
        <w:jc w:val="both"/>
        <w:rPr>
          <w:rFonts w:ascii="Arial" w:hAnsi="Arial" w:cs="Arial"/>
          <w:sz w:val="22"/>
          <w:szCs w:val="22"/>
        </w:rPr>
      </w:pPr>
    </w:p>
    <w:p w14:paraId="2C610C7F" w14:textId="7A65E3FA"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4F7AAE">
        <w:rPr>
          <w:rFonts w:ascii="Arial" w:hAnsi="Arial" w:cs="Arial"/>
          <w:sz w:val="22"/>
          <w:szCs w:val="22"/>
        </w:rPr>
        <w:t xml:space="preserve"> </w:t>
      </w:r>
      <w:r w:rsidR="007425B0">
        <w:rPr>
          <w:rFonts w:ascii="Arial" w:hAnsi="Arial" w:cs="Arial"/>
          <w:sz w:val="22"/>
          <w:szCs w:val="22"/>
        </w:rPr>
        <w:t>/</w:t>
      </w:r>
      <w:r w:rsidR="004F7AAE">
        <w:rPr>
          <w:rFonts w:ascii="Arial" w:hAnsi="Arial" w:cs="Arial"/>
          <w:sz w:val="22"/>
          <w:szCs w:val="22"/>
        </w:rPr>
        <w:t xml:space="preserve"> </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Pr="006D0D8D" w:rsidRDefault="00F01639" w:rsidP="00F01639">
      <w:pPr>
        <w:pStyle w:val="ListParagraph"/>
        <w:numPr>
          <w:ilvl w:val="0"/>
          <w:numId w:val="14"/>
        </w:numPr>
        <w:ind w:left="426"/>
        <w:jc w:val="both"/>
        <w:rPr>
          <w:rFonts w:ascii="Arial" w:hAnsi="Arial" w:cs="Arial"/>
          <w:sz w:val="22"/>
          <w:szCs w:val="22"/>
          <w:highlight w:val="yellow"/>
        </w:rPr>
      </w:pPr>
      <w:r w:rsidRPr="006D0D8D">
        <w:rPr>
          <w:rFonts w:ascii="Arial" w:hAnsi="Arial" w:cs="Arial"/>
          <w:sz w:val="22"/>
          <w:szCs w:val="22"/>
          <w:highlight w:val="yellow"/>
        </w:rPr>
        <w:t>s</w:t>
      </w:r>
      <w:r w:rsidR="007425B0" w:rsidRPr="006D0D8D">
        <w:rPr>
          <w:rFonts w:ascii="Arial" w:hAnsi="Arial" w:cs="Arial"/>
          <w:sz w:val="22"/>
          <w:szCs w:val="22"/>
          <w:highlight w:val="yellow"/>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6D0D8D"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6D0D8D">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27CBA04" w14:textId="2D28669C"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lang w:val="en-GB"/>
        </w:rPr>
        <w:t xml:space="preserve">correct </w:t>
      </w:r>
      <w:r>
        <w:rPr>
          <w:rFonts w:ascii="Arial" w:eastAsiaTheme="minorHAnsi" w:hAnsi="Arial" w:cs="Arial"/>
          <w:sz w:val="22"/>
          <w:szCs w:val="22"/>
          <w:lang w:val="en-GB"/>
        </w:rPr>
        <w:t>answer:</w:t>
      </w:r>
    </w:p>
    <w:p w14:paraId="69842B80" w14:textId="77777777" w:rsidR="004F7AAE" w:rsidRDefault="004F7AAE" w:rsidP="00A37300">
      <w:pPr>
        <w:jc w:val="both"/>
        <w:rPr>
          <w:rFonts w:ascii="Arial" w:eastAsiaTheme="minorHAnsi" w:hAnsi="Arial" w:cs="Arial"/>
          <w:sz w:val="22"/>
          <w:szCs w:val="22"/>
          <w:lang w:val="en-GB"/>
        </w:rPr>
      </w:pPr>
    </w:p>
    <w:p w14:paraId="2CBB93E5" w14:textId="75F8EC0A" w:rsidR="005B79F4"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is a well-known </w:t>
      </w:r>
      <w:r w:rsidR="002577C4">
        <w:rPr>
          <w:rFonts w:ascii="Arial" w:eastAsiaTheme="minorHAnsi" w:hAnsi="Arial" w:cs="Arial"/>
          <w:sz w:val="22"/>
          <w:szCs w:val="22"/>
          <w:lang w:val="en-GB"/>
        </w:rPr>
        <w:t>i</w:t>
      </w:r>
      <w:r w:rsidR="0022120D">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sidR="0022120D">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577C4">
        <w:rPr>
          <w:rFonts w:ascii="Arial" w:eastAsiaTheme="minorHAnsi" w:hAnsi="Arial" w:cs="Arial"/>
          <w:i/>
          <w:iCs/>
          <w:sz w:val="22"/>
          <w:szCs w:val="22"/>
          <w:lang w:val="en-GB"/>
        </w:rPr>
        <w:t>curriculum vitae</w:t>
      </w:r>
      <w:r w:rsidR="0022120D">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sidR="0022120D">
        <w:rPr>
          <w:rFonts w:ascii="Arial" w:eastAsiaTheme="minorHAnsi" w:hAnsi="Arial" w:cs="Arial"/>
          <w:sz w:val="22"/>
          <w:szCs w:val="22"/>
          <w:lang w:val="en-GB"/>
        </w:rPr>
        <w:t xml:space="preserve">large designer company in distress inquiring whether she would be able to take an appointment as an administrator. </w:t>
      </w: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01F53675" w:rsidR="002577C4" w:rsidRDefault="002577C4" w:rsidP="002577C4">
      <w:pPr>
        <w:ind w:left="66"/>
        <w:jc w:val="both"/>
        <w:rPr>
          <w:rFonts w:ascii="Arial" w:eastAsiaTheme="minorHAnsi" w:hAnsi="Arial" w:cs="Arial"/>
          <w:sz w:val="22"/>
          <w:szCs w:val="22"/>
          <w:lang w:val="en-GB"/>
        </w:rPr>
      </w:pPr>
    </w:p>
    <w:p w14:paraId="3736DA6E" w14:textId="4E668315" w:rsidR="004F7AAE" w:rsidRDefault="004F7AAE" w:rsidP="002577C4">
      <w:pPr>
        <w:ind w:left="66"/>
        <w:jc w:val="both"/>
        <w:rPr>
          <w:rFonts w:ascii="Arial" w:eastAsiaTheme="minorHAnsi" w:hAnsi="Arial" w:cs="Arial"/>
          <w:sz w:val="22"/>
          <w:szCs w:val="22"/>
          <w:lang w:val="en-GB"/>
        </w:rPr>
      </w:pPr>
    </w:p>
    <w:p w14:paraId="4DBF944B" w14:textId="49A8EF04" w:rsidR="004F7AAE" w:rsidRDefault="004F7AAE" w:rsidP="002577C4">
      <w:pPr>
        <w:ind w:left="66"/>
        <w:jc w:val="both"/>
        <w:rPr>
          <w:rFonts w:ascii="Arial" w:eastAsiaTheme="minorHAnsi" w:hAnsi="Arial" w:cs="Arial"/>
          <w:sz w:val="22"/>
          <w:szCs w:val="22"/>
          <w:lang w:val="en-GB"/>
        </w:rPr>
      </w:pPr>
    </w:p>
    <w:p w14:paraId="70E64A43" w14:textId="77777777" w:rsidR="004F7AAE" w:rsidRPr="002577C4" w:rsidRDefault="004F7AAE"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lastRenderedPageBreak/>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6D0D8D"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6D0D8D">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3A10090B" w14:textId="38544B36"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u w:val="single"/>
          <w:lang w:val="en-GB"/>
        </w:rPr>
        <w:t>correct</w:t>
      </w:r>
      <w:r>
        <w:rPr>
          <w:rFonts w:ascii="Arial" w:eastAsiaTheme="minorHAnsi" w:hAnsi="Arial" w:cs="Arial"/>
          <w:sz w:val="22"/>
          <w:szCs w:val="22"/>
          <w:lang w:val="en-GB"/>
        </w:rPr>
        <w:t xml:space="preserve"> answer:</w:t>
      </w:r>
    </w:p>
    <w:p w14:paraId="370EDF60" w14:textId="77777777" w:rsidR="004F7AAE" w:rsidRDefault="004F7AAE" w:rsidP="00A37300">
      <w:pPr>
        <w:jc w:val="both"/>
        <w:rPr>
          <w:rFonts w:ascii="Arial" w:eastAsiaTheme="minorHAnsi" w:hAnsi="Arial" w:cs="Arial"/>
          <w:sz w:val="22"/>
          <w:szCs w:val="22"/>
          <w:lang w:val="en-GB"/>
        </w:rPr>
      </w:pPr>
    </w:p>
    <w:p w14:paraId="74E3C42A" w14:textId="1437ADAF" w:rsidR="00C10B1A"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has been appointed as a new associate at the firm </w:t>
      </w:r>
      <w:r w:rsidR="001478F8">
        <w:rPr>
          <w:rFonts w:ascii="Arial" w:eastAsiaTheme="minorHAnsi" w:hAnsi="Arial" w:cs="Arial"/>
          <w:sz w:val="22"/>
          <w:szCs w:val="22"/>
          <w:lang w:val="en-GB"/>
        </w:rPr>
        <w:t xml:space="preserve">where </w:t>
      </w:r>
      <w:r w:rsidR="00EB6801">
        <w:rPr>
          <w:rFonts w:ascii="Arial" w:eastAsiaTheme="minorHAnsi" w:hAnsi="Arial" w:cs="Arial"/>
          <w:sz w:val="22"/>
          <w:szCs w:val="22"/>
          <w:lang w:val="en-GB"/>
        </w:rPr>
        <w:t xml:space="preserve">he is employed. In his new role he has to meet certain targets in relation to the fees he earns for taking appointments. </w:t>
      </w: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Pr>
          <w:rFonts w:ascii="Arial" w:eastAsiaTheme="minorHAnsi" w:hAnsi="Arial" w:cs="Arial"/>
          <w:sz w:val="22"/>
          <w:szCs w:val="22"/>
          <w:lang w:val="en-GB"/>
        </w:rPr>
        <w:t>Rajesh</w:t>
      </w:r>
      <w:r w:rsidR="00FC74F9">
        <w:rPr>
          <w:rFonts w:ascii="Arial" w:eastAsiaTheme="minorHAnsi" w:hAnsi="Arial" w:cs="Arial"/>
          <w:sz w:val="22"/>
          <w:szCs w:val="22"/>
          <w:lang w:val="en-GB"/>
        </w:rPr>
        <w:t xml:space="preserve"> </w:t>
      </w:r>
      <w:r w:rsidR="00EB6801">
        <w:rPr>
          <w:rFonts w:ascii="Arial" w:eastAsiaTheme="minorHAnsi" w:hAnsi="Arial" w:cs="Arial"/>
          <w:sz w:val="22"/>
          <w:szCs w:val="22"/>
          <w:lang w:val="en-GB"/>
        </w:rPr>
        <w:t>to do would be</w:t>
      </w:r>
      <w:r w:rsidR="00501270">
        <w:rPr>
          <w:rFonts w:ascii="Arial" w:eastAsiaTheme="minorHAnsi" w:hAnsi="Arial" w:cs="Arial"/>
          <w:sz w:val="22"/>
          <w:szCs w:val="22"/>
          <w:lang w:val="en-GB"/>
        </w:rPr>
        <w:t xml:space="preserve"> to</w:t>
      </w:r>
      <w:r w:rsidR="00EB6801">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Pr="006D0D8D" w:rsidRDefault="00501270" w:rsidP="001478F8">
      <w:pPr>
        <w:pStyle w:val="ListParagraph"/>
        <w:numPr>
          <w:ilvl w:val="0"/>
          <w:numId w:val="18"/>
        </w:numPr>
        <w:ind w:left="426"/>
        <w:jc w:val="both"/>
        <w:rPr>
          <w:rFonts w:ascii="Arial" w:eastAsiaTheme="minorHAnsi" w:hAnsi="Arial" w:cs="Arial"/>
          <w:sz w:val="22"/>
          <w:szCs w:val="22"/>
          <w:lang w:val="en-GB"/>
        </w:rPr>
      </w:pPr>
      <w:r w:rsidRPr="006D0D8D">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6D0D8D" w:rsidRDefault="001478F8" w:rsidP="001478F8">
      <w:pPr>
        <w:ind w:left="426"/>
        <w:jc w:val="both"/>
        <w:rPr>
          <w:rFonts w:ascii="Arial" w:eastAsiaTheme="minorHAnsi" w:hAnsi="Arial" w:cs="Arial"/>
          <w:sz w:val="22"/>
          <w:szCs w:val="22"/>
          <w:lang w:val="en-GB"/>
        </w:rPr>
      </w:pPr>
    </w:p>
    <w:p w14:paraId="190C5198" w14:textId="1612F8C6" w:rsidR="00501270" w:rsidRPr="006D0D8D" w:rsidRDefault="00501270" w:rsidP="001478F8">
      <w:pPr>
        <w:pStyle w:val="ListParagraph"/>
        <w:numPr>
          <w:ilvl w:val="0"/>
          <w:numId w:val="18"/>
        </w:numPr>
        <w:ind w:left="426"/>
        <w:jc w:val="both"/>
        <w:rPr>
          <w:rFonts w:ascii="Arial" w:eastAsiaTheme="minorHAnsi" w:hAnsi="Arial" w:cs="Arial"/>
          <w:sz w:val="22"/>
          <w:szCs w:val="22"/>
          <w:lang w:val="en-GB"/>
        </w:rPr>
      </w:pPr>
      <w:r w:rsidRPr="006D0D8D">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6D0D8D"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6D0D8D">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D982D2" w:rsidR="001478F8" w:rsidRDefault="004F7AAE" w:rsidP="00A37300">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001478F8" w:rsidRPr="004F7AAE">
        <w:rPr>
          <w:rFonts w:ascii="Arial" w:hAnsi="Arial" w:cs="Arial"/>
          <w:b/>
          <w:bCs/>
          <w:sz w:val="22"/>
          <w:szCs w:val="22"/>
          <w:u w:val="single"/>
        </w:rPr>
        <w:t>most correct answer</w:t>
      </w:r>
      <w:r w:rsidR="001478F8">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7F21A110"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55C3FAF6" w:rsidR="00F83703" w:rsidRPr="006D0D8D" w:rsidRDefault="00F83703" w:rsidP="00047A13">
      <w:pPr>
        <w:pStyle w:val="ListParagraph"/>
        <w:numPr>
          <w:ilvl w:val="0"/>
          <w:numId w:val="19"/>
        </w:numPr>
        <w:ind w:left="426"/>
        <w:jc w:val="both"/>
        <w:rPr>
          <w:rFonts w:ascii="Arial" w:hAnsi="Arial" w:cs="Arial"/>
          <w:sz w:val="22"/>
          <w:szCs w:val="22"/>
        </w:rPr>
      </w:pPr>
      <w:r w:rsidRPr="006D0D8D">
        <w:rPr>
          <w:rFonts w:ascii="Arial" w:hAnsi="Arial" w:cs="Arial"/>
          <w:sz w:val="22"/>
          <w:szCs w:val="22"/>
        </w:rPr>
        <w:t xml:space="preserve">This statement is true since </w:t>
      </w:r>
      <w:r w:rsidR="00BC285B" w:rsidRPr="006D0D8D">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7DC2FA20" w:rsidR="00F83703" w:rsidRPr="006D0D8D" w:rsidRDefault="00F83703" w:rsidP="00047A13">
      <w:pPr>
        <w:pStyle w:val="ListParagraph"/>
        <w:numPr>
          <w:ilvl w:val="0"/>
          <w:numId w:val="19"/>
        </w:numPr>
        <w:ind w:left="426"/>
        <w:jc w:val="both"/>
        <w:rPr>
          <w:rFonts w:ascii="Arial" w:hAnsi="Arial" w:cs="Arial"/>
          <w:sz w:val="22"/>
          <w:szCs w:val="22"/>
          <w:highlight w:val="yellow"/>
          <w:lang w:val="en-GB"/>
        </w:rPr>
      </w:pPr>
      <w:r w:rsidRPr="006D0D8D">
        <w:rPr>
          <w:rFonts w:ascii="Arial" w:hAnsi="Arial" w:cs="Arial"/>
          <w:sz w:val="22"/>
          <w:szCs w:val="22"/>
          <w:highlight w:val="yellow"/>
          <w:lang w:val="en-GB"/>
        </w:rPr>
        <w:t xml:space="preserve">This statement is false since the practitioner might have carried out </w:t>
      </w:r>
      <w:r w:rsidR="00BC285B" w:rsidRPr="006D0D8D">
        <w:rPr>
          <w:rFonts w:ascii="Arial" w:hAnsi="Arial" w:cs="Arial"/>
          <w:sz w:val="22"/>
          <w:szCs w:val="22"/>
          <w:highlight w:val="yellow"/>
          <w:lang w:val="en-GB"/>
        </w:rPr>
        <w:t>more work and invested more resources than</w:t>
      </w:r>
      <w:r w:rsidR="008E1511" w:rsidRPr="006D0D8D">
        <w:rPr>
          <w:rFonts w:ascii="Arial" w:hAnsi="Arial" w:cs="Arial"/>
          <w:sz w:val="22"/>
          <w:szCs w:val="22"/>
          <w:highlight w:val="yellow"/>
          <w:lang w:val="en-GB"/>
        </w:rPr>
        <w:t xml:space="preserve"> the value of the realisable or distributable assets</w:t>
      </w:r>
      <w:r w:rsidR="00BC285B" w:rsidRPr="006D0D8D">
        <w:rPr>
          <w:rFonts w:ascii="Arial" w:hAnsi="Arial" w:cs="Arial"/>
          <w:sz w:val="22"/>
          <w:szCs w:val="22"/>
          <w:highlight w:val="yellow"/>
          <w:lang w:val="en-GB"/>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Pr="006D0D8D" w:rsidRDefault="00BC285B" w:rsidP="00047A13">
      <w:pPr>
        <w:pStyle w:val="ListParagraph"/>
        <w:numPr>
          <w:ilvl w:val="0"/>
          <w:numId w:val="19"/>
        </w:numPr>
        <w:ind w:left="426"/>
        <w:jc w:val="both"/>
        <w:rPr>
          <w:rFonts w:ascii="Arial" w:hAnsi="Arial" w:cs="Arial"/>
          <w:sz w:val="22"/>
          <w:szCs w:val="22"/>
        </w:rPr>
      </w:pPr>
      <w:r w:rsidRPr="006D0D8D">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AC78389" w:rsidR="006A1258" w:rsidRDefault="004F7AAE" w:rsidP="00A37300">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006A1258" w:rsidRPr="004F7AAE">
        <w:rPr>
          <w:rFonts w:ascii="Arial" w:hAnsi="Arial" w:cs="Arial"/>
          <w:b/>
          <w:bCs/>
          <w:sz w:val="22"/>
          <w:szCs w:val="22"/>
          <w:u w:val="single"/>
        </w:rPr>
        <w:t>most correct answer</w:t>
      </w:r>
      <w:r w:rsidR="006A1258">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Pr="004F7AAE" w:rsidRDefault="0042466C" w:rsidP="00A37300">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00A37300" w:rsidRPr="004F7AAE">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00A37300" w:rsidRPr="004F7AAE">
        <w:rPr>
          <w:rFonts w:ascii="Arial" w:hAnsi="Arial" w:cs="Arial"/>
          <w:sz w:val="22"/>
          <w:szCs w:val="22"/>
          <w:lang w:val="en-GB"/>
        </w:rPr>
        <w:t>C</w:t>
      </w:r>
      <w:r w:rsidRPr="004F7AAE">
        <w:rPr>
          <w:rFonts w:ascii="Arial" w:hAnsi="Arial" w:cs="Arial"/>
          <w:sz w:val="22"/>
          <w:szCs w:val="22"/>
          <w:lang w:val="en-GB"/>
        </w:rPr>
        <w:t>ertificate</w:t>
      </w:r>
      <w:r w:rsidR="00794A92" w:rsidRPr="004F7AAE">
        <w:rPr>
          <w:rFonts w:ascii="Arial" w:hAnsi="Arial" w:cs="Arial"/>
          <w:sz w:val="22"/>
          <w:szCs w:val="22"/>
          <w:lang w:val="en-GB"/>
        </w:rPr>
        <w:t>.</w:t>
      </w:r>
      <w:r w:rsidRPr="004F7AAE">
        <w:rPr>
          <w:rFonts w:ascii="Arial" w:hAnsi="Arial" w:cs="Arial"/>
          <w:sz w:val="22"/>
          <w:szCs w:val="22"/>
          <w:lang w:val="en-GB"/>
        </w:rPr>
        <w:t xml:space="preserve"> </w:t>
      </w:r>
      <w:r w:rsidR="00794A92" w:rsidRPr="004F7AAE">
        <w:rPr>
          <w:rFonts w:ascii="Arial" w:hAnsi="Arial" w:cs="Arial"/>
          <w:sz w:val="22"/>
          <w:szCs w:val="22"/>
          <w:lang w:val="en-GB"/>
        </w:rPr>
        <w:t>S</w:t>
      </w:r>
      <w:r w:rsidRPr="004F7AAE">
        <w:rPr>
          <w:rFonts w:ascii="Arial" w:hAnsi="Arial" w:cs="Arial"/>
          <w:sz w:val="22"/>
          <w:szCs w:val="22"/>
          <w:lang w:val="en-GB"/>
        </w:rPr>
        <w:t xml:space="preserve">he works as a junior </w:t>
      </w:r>
      <w:r w:rsidR="00794A92" w:rsidRPr="004F7AAE">
        <w:rPr>
          <w:rFonts w:ascii="Arial" w:hAnsi="Arial" w:cs="Arial"/>
          <w:sz w:val="22"/>
          <w:szCs w:val="22"/>
          <w:lang w:val="en-GB"/>
        </w:rPr>
        <w:t>i</w:t>
      </w:r>
      <w:r w:rsidRPr="004F7AAE">
        <w:rPr>
          <w:rFonts w:ascii="Arial" w:hAnsi="Arial" w:cs="Arial"/>
          <w:sz w:val="22"/>
          <w:szCs w:val="22"/>
          <w:lang w:val="en-GB"/>
        </w:rPr>
        <w:t xml:space="preserve">nsolvency </w:t>
      </w:r>
      <w:r w:rsidR="00794A92" w:rsidRPr="004F7AAE">
        <w:rPr>
          <w:rFonts w:ascii="Arial" w:hAnsi="Arial" w:cs="Arial"/>
          <w:sz w:val="22"/>
          <w:szCs w:val="22"/>
          <w:lang w:val="en-GB"/>
        </w:rPr>
        <w:t>p</w:t>
      </w:r>
      <w:r w:rsidRPr="004F7AAE">
        <w:rPr>
          <w:rFonts w:ascii="Arial" w:hAnsi="Arial" w:cs="Arial"/>
          <w:sz w:val="22"/>
          <w:szCs w:val="22"/>
          <w:lang w:val="en-GB"/>
        </w:rPr>
        <w:t xml:space="preserve">ractitioner </w:t>
      </w:r>
      <w:r w:rsidR="00794A92" w:rsidRPr="004F7AAE">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all of the documents in relation to </w:t>
      </w:r>
      <w:r w:rsidRPr="004F7AAE">
        <w:rPr>
          <w:rFonts w:ascii="Arial" w:hAnsi="Arial" w:cs="Arial"/>
          <w:sz w:val="22"/>
          <w:szCs w:val="22"/>
          <w:lang w:val="en-GB"/>
        </w:rPr>
        <w:lastRenderedPageBreak/>
        <w:t>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Pr="004F7AAE" w:rsidRDefault="00701CCC" w:rsidP="00A37300">
      <w:pPr>
        <w:jc w:val="both"/>
        <w:rPr>
          <w:rFonts w:ascii="Arial" w:hAnsi="Arial" w:cs="Arial"/>
          <w:sz w:val="22"/>
          <w:szCs w:val="22"/>
          <w:lang w:val="en-GB"/>
        </w:rPr>
      </w:pPr>
    </w:p>
    <w:p w14:paraId="061BBF06" w14:textId="122A68FB"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0042466C" w:rsidRPr="004F7AAE">
        <w:rPr>
          <w:rFonts w:ascii="Arial" w:hAnsi="Arial" w:cs="Arial"/>
          <w:sz w:val="22"/>
          <w:szCs w:val="22"/>
          <w:lang w:val="en-GB"/>
        </w:rPr>
        <w:t xml:space="preserve">uality </w:t>
      </w:r>
      <w:r>
        <w:rPr>
          <w:rFonts w:ascii="Arial" w:hAnsi="Arial" w:cs="Arial"/>
          <w:sz w:val="22"/>
          <w:szCs w:val="22"/>
          <w:lang w:val="en-GB"/>
        </w:rPr>
        <w:t>c</w:t>
      </w:r>
      <w:r w:rsidR="0042466C" w:rsidRPr="004F7AAE">
        <w:rPr>
          <w:rFonts w:ascii="Arial" w:hAnsi="Arial" w:cs="Arial"/>
          <w:sz w:val="22"/>
          <w:szCs w:val="22"/>
          <w:lang w:val="en-GB"/>
        </w:rPr>
        <w:t>ontrol</w:t>
      </w:r>
    </w:p>
    <w:p w14:paraId="2491B8AE" w14:textId="77777777" w:rsidR="006A1258" w:rsidRPr="004F7AAE" w:rsidRDefault="006A1258" w:rsidP="006A1258">
      <w:pPr>
        <w:ind w:left="426"/>
        <w:jc w:val="both"/>
        <w:rPr>
          <w:rFonts w:ascii="Arial" w:hAnsi="Arial" w:cs="Arial"/>
          <w:sz w:val="22"/>
          <w:szCs w:val="22"/>
          <w:lang w:val="en-GB"/>
        </w:rPr>
      </w:pPr>
    </w:p>
    <w:p w14:paraId="200092A4" w14:textId="5908E1A9" w:rsidR="0042466C" w:rsidRPr="006D0D8D" w:rsidRDefault="004F7AAE" w:rsidP="006A1258">
      <w:pPr>
        <w:pStyle w:val="ListParagraph"/>
        <w:numPr>
          <w:ilvl w:val="0"/>
          <w:numId w:val="20"/>
        </w:numPr>
        <w:ind w:left="426"/>
        <w:jc w:val="both"/>
        <w:rPr>
          <w:rFonts w:ascii="Arial" w:hAnsi="Arial" w:cs="Arial"/>
          <w:sz w:val="22"/>
          <w:szCs w:val="22"/>
          <w:highlight w:val="yellow"/>
          <w:lang w:val="en-GB"/>
        </w:rPr>
      </w:pPr>
      <w:r w:rsidRPr="006D0D8D">
        <w:rPr>
          <w:rFonts w:ascii="Arial" w:hAnsi="Arial" w:cs="Arial"/>
          <w:sz w:val="22"/>
          <w:szCs w:val="22"/>
          <w:highlight w:val="yellow"/>
          <w:lang w:val="en-GB"/>
        </w:rPr>
        <w:t>R</w:t>
      </w:r>
      <w:r w:rsidR="00701CCC" w:rsidRPr="006D0D8D">
        <w:rPr>
          <w:rFonts w:ascii="Arial" w:hAnsi="Arial" w:cs="Arial"/>
          <w:sz w:val="22"/>
          <w:szCs w:val="22"/>
          <w:highlight w:val="yellow"/>
          <w:lang w:val="en-GB"/>
        </w:rPr>
        <w:t xml:space="preserve">isk </w:t>
      </w:r>
      <w:r w:rsidRPr="006D0D8D">
        <w:rPr>
          <w:rFonts w:ascii="Arial" w:hAnsi="Arial" w:cs="Arial"/>
          <w:sz w:val="22"/>
          <w:szCs w:val="22"/>
          <w:highlight w:val="yellow"/>
          <w:lang w:val="en-GB"/>
        </w:rPr>
        <w:t>m</w:t>
      </w:r>
      <w:r w:rsidR="00701CCC" w:rsidRPr="006D0D8D">
        <w:rPr>
          <w:rFonts w:ascii="Arial" w:hAnsi="Arial" w:cs="Arial"/>
          <w:sz w:val="22"/>
          <w:szCs w:val="22"/>
          <w:highlight w:val="yellow"/>
          <w:lang w:val="en-GB"/>
        </w:rPr>
        <w:t>anagement</w:t>
      </w:r>
    </w:p>
    <w:p w14:paraId="50A86C28" w14:textId="77777777" w:rsidR="006A1258" w:rsidRPr="004F7AAE" w:rsidRDefault="006A1258" w:rsidP="006A1258">
      <w:pPr>
        <w:ind w:left="426"/>
        <w:jc w:val="both"/>
        <w:rPr>
          <w:rFonts w:ascii="Arial" w:hAnsi="Arial" w:cs="Arial"/>
          <w:sz w:val="22"/>
          <w:szCs w:val="22"/>
          <w:lang w:val="en-GB"/>
        </w:rPr>
      </w:pPr>
    </w:p>
    <w:p w14:paraId="4FA42182" w14:textId="7B66A70C" w:rsidR="00701CC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00701CCC" w:rsidRPr="004F7AAE">
        <w:rPr>
          <w:rFonts w:ascii="Arial" w:hAnsi="Arial" w:cs="Arial"/>
          <w:sz w:val="22"/>
          <w:szCs w:val="22"/>
          <w:lang w:val="en-GB"/>
        </w:rPr>
        <w:t>ompliance management</w:t>
      </w:r>
    </w:p>
    <w:p w14:paraId="7C61192A" w14:textId="77777777" w:rsidR="006A1258" w:rsidRPr="004F7AAE" w:rsidRDefault="006A1258" w:rsidP="006A1258">
      <w:pPr>
        <w:ind w:left="426"/>
        <w:jc w:val="both"/>
        <w:rPr>
          <w:rFonts w:ascii="Arial" w:hAnsi="Arial" w:cs="Arial"/>
          <w:sz w:val="22"/>
          <w:szCs w:val="22"/>
          <w:lang w:val="en-GB"/>
        </w:rPr>
      </w:pPr>
    </w:p>
    <w:p w14:paraId="6CC96C7F" w14:textId="6644715A" w:rsidR="00701CCC" w:rsidRPr="004F7AAE" w:rsidRDefault="004F7AAE" w:rsidP="006A1258">
      <w:pPr>
        <w:pStyle w:val="ListParagraph"/>
        <w:numPr>
          <w:ilvl w:val="0"/>
          <w:numId w:val="20"/>
        </w:numPr>
        <w:ind w:left="426"/>
        <w:rPr>
          <w:rFonts w:ascii="Arial" w:hAnsi="Arial" w:cs="Arial"/>
          <w:sz w:val="22"/>
          <w:szCs w:val="22"/>
          <w:lang w:val="en-GB"/>
        </w:rPr>
      </w:pPr>
      <w:r>
        <w:rPr>
          <w:rFonts w:ascii="Arial" w:hAnsi="Arial" w:cs="Arial"/>
          <w:sz w:val="22"/>
          <w:szCs w:val="22"/>
          <w:lang w:val="en-GB"/>
        </w:rPr>
        <w:t>F</w:t>
      </w:r>
      <w:r w:rsidR="00701CCC" w:rsidRPr="004F7AAE">
        <w:rPr>
          <w:rFonts w:ascii="Arial" w:hAnsi="Arial" w:cs="Arial"/>
          <w:sz w:val="22"/>
          <w:szCs w:val="22"/>
          <w:lang w:val="en-GB"/>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C028DDE"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B27B6F">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41F3C5F0" w:rsidR="0020090A"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14:paraId="3DB391B0" w14:textId="77777777" w:rsidR="00007BF3" w:rsidRPr="002A37BB" w:rsidRDefault="00007BF3" w:rsidP="002A37BB">
      <w:pPr>
        <w:ind w:left="720" w:hanging="720"/>
        <w:jc w:val="both"/>
        <w:rPr>
          <w:rFonts w:ascii="Arial" w:hAnsi="Arial" w:cs="Arial"/>
          <w:sz w:val="22"/>
          <w:szCs w:val="22"/>
          <w:lang w:val="en-GB"/>
        </w:rPr>
      </w:pPr>
    </w:p>
    <w:p w14:paraId="22C610C9" w14:textId="46D43FEF" w:rsidR="00DE03AF" w:rsidRPr="00A128C5" w:rsidRDefault="00A128C5" w:rsidP="00A128C5">
      <w:pPr>
        <w:jc w:val="both"/>
        <w:rPr>
          <w:rFonts w:ascii="Arial" w:hAnsi="Arial" w:cs="Arial"/>
          <w:color w:val="7B7B7B" w:themeColor="accent3" w:themeShade="BF"/>
          <w:sz w:val="22"/>
          <w:szCs w:val="22"/>
          <w:lang w:val="en-US"/>
        </w:rPr>
      </w:pPr>
      <w:r w:rsidRPr="00A128C5">
        <w:rPr>
          <w:rFonts w:ascii="Arial" w:hAnsi="Arial" w:cs="Arial"/>
          <w:color w:val="7B7B7B" w:themeColor="accent3" w:themeShade="BF"/>
          <w:sz w:val="22"/>
          <w:szCs w:val="22"/>
          <w:lang w:val="en-US"/>
        </w:rPr>
        <w:t>The principle of “fair dealing” requires people to be treated fairly or equitably. However, in insolvency context this means that all members within a specific stakeholder such as creditors must be treated in the same way.</w:t>
      </w: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606E91DD" w14:textId="70D87109" w:rsidR="004149A3" w:rsidRPr="00921BBA" w:rsidRDefault="004149A3" w:rsidP="004149A3">
      <w:pPr>
        <w:pStyle w:val="ListParagraph"/>
        <w:numPr>
          <w:ilvl w:val="0"/>
          <w:numId w:val="25"/>
        </w:numPr>
        <w:ind w:left="709" w:hanging="709"/>
        <w:jc w:val="both"/>
        <w:rPr>
          <w:rFonts w:ascii="Arial" w:hAnsi="Arial" w:cs="Arial"/>
          <w:color w:val="7B7B7B" w:themeColor="accent3" w:themeShade="BF"/>
          <w:sz w:val="22"/>
          <w:szCs w:val="22"/>
          <w:u w:val="single"/>
          <w:lang w:val="en-US"/>
        </w:rPr>
      </w:pPr>
      <w:r w:rsidRPr="00921BBA">
        <w:rPr>
          <w:rFonts w:ascii="Arial" w:hAnsi="Arial" w:cs="Arial"/>
          <w:color w:val="7B7B7B" w:themeColor="accent3" w:themeShade="BF"/>
          <w:sz w:val="22"/>
          <w:szCs w:val="22"/>
          <w:u w:val="single"/>
          <w:lang w:val="en-US"/>
        </w:rPr>
        <w:t>Objectively independent</w:t>
      </w:r>
    </w:p>
    <w:p w14:paraId="592D1C74" w14:textId="77777777" w:rsidR="004149A3" w:rsidRDefault="004149A3" w:rsidP="004149A3">
      <w:pPr>
        <w:jc w:val="both"/>
        <w:rPr>
          <w:rFonts w:ascii="Arial" w:hAnsi="Arial" w:cs="Arial"/>
          <w:color w:val="7B7B7B" w:themeColor="accent3" w:themeShade="BF"/>
          <w:sz w:val="22"/>
          <w:szCs w:val="22"/>
          <w:lang w:val="en-US"/>
        </w:rPr>
      </w:pPr>
    </w:p>
    <w:p w14:paraId="59E6CD7F" w14:textId="1243B38A" w:rsidR="00566F16" w:rsidRDefault="00352A78" w:rsidP="00566F16">
      <w:pPr>
        <w:ind w:left="709"/>
        <w:jc w:val="both"/>
        <w:rPr>
          <w:rFonts w:ascii="Arial" w:hAnsi="Arial" w:cs="Arial"/>
          <w:color w:val="7B7B7B" w:themeColor="accent3" w:themeShade="BF"/>
          <w:sz w:val="22"/>
          <w:szCs w:val="22"/>
          <w:lang w:val="en-US"/>
        </w:rPr>
      </w:pPr>
      <w:r>
        <w:rPr>
          <w:rFonts w:ascii="Arial" w:hAnsi="Arial" w:cs="Arial"/>
          <w:color w:val="7B7B7B" w:themeColor="accent3" w:themeShade="BF"/>
          <w:sz w:val="22"/>
          <w:szCs w:val="22"/>
          <w:lang w:val="en-US"/>
        </w:rPr>
        <w:t xml:space="preserve">Insolvency practitioners </w:t>
      </w:r>
      <w:r w:rsidR="00566F16">
        <w:rPr>
          <w:rFonts w:ascii="Arial" w:hAnsi="Arial" w:cs="Arial"/>
          <w:color w:val="7B7B7B" w:themeColor="accent3" w:themeShade="BF"/>
          <w:sz w:val="22"/>
          <w:szCs w:val="22"/>
          <w:lang w:val="en-US"/>
        </w:rPr>
        <w:t xml:space="preserve">are requested to act with </w:t>
      </w:r>
      <w:r w:rsidR="00566F16" w:rsidRPr="00566F16">
        <w:rPr>
          <w:rFonts w:ascii="Arial" w:hAnsi="Arial" w:cs="Arial"/>
          <w:color w:val="7B7B7B" w:themeColor="accent3" w:themeShade="BF"/>
          <w:sz w:val="22"/>
          <w:szCs w:val="22"/>
          <w:lang w:val="en-US"/>
        </w:rPr>
        <w:t>independence and impartiality</w:t>
      </w:r>
      <w:r w:rsidR="00566F16">
        <w:rPr>
          <w:rFonts w:ascii="Arial" w:hAnsi="Arial" w:cs="Arial"/>
          <w:color w:val="7B7B7B" w:themeColor="accent3" w:themeShade="BF"/>
          <w:sz w:val="22"/>
          <w:szCs w:val="22"/>
          <w:lang w:val="en-US"/>
        </w:rPr>
        <w:t xml:space="preserve">. Due to their fiduciary relationship between creditors and debtors, they have to carry out their activity in a way that avoiding </w:t>
      </w:r>
      <w:r w:rsidR="00FF0AFC">
        <w:rPr>
          <w:rFonts w:ascii="Arial" w:hAnsi="Arial" w:cs="Arial"/>
          <w:color w:val="7B7B7B" w:themeColor="accent3" w:themeShade="BF"/>
          <w:sz w:val="22"/>
          <w:szCs w:val="22"/>
          <w:lang w:val="en-US"/>
        </w:rPr>
        <w:t>circumstances</w:t>
      </w:r>
      <w:r w:rsidR="00566F16">
        <w:rPr>
          <w:rFonts w:ascii="Arial" w:hAnsi="Arial" w:cs="Arial"/>
          <w:color w:val="7B7B7B" w:themeColor="accent3" w:themeShade="BF"/>
          <w:sz w:val="22"/>
          <w:szCs w:val="22"/>
          <w:lang w:val="en-US"/>
        </w:rPr>
        <w:t xml:space="preserve"> that could lead to a conflict of interest.</w:t>
      </w:r>
    </w:p>
    <w:p w14:paraId="66978709" w14:textId="77777777" w:rsidR="004149A3" w:rsidRPr="004149A3" w:rsidRDefault="004149A3" w:rsidP="004149A3">
      <w:pPr>
        <w:jc w:val="both"/>
        <w:rPr>
          <w:rFonts w:ascii="Arial" w:hAnsi="Arial" w:cs="Arial"/>
          <w:color w:val="7B7B7B" w:themeColor="accent3" w:themeShade="BF"/>
          <w:sz w:val="22"/>
          <w:szCs w:val="22"/>
          <w:lang w:val="en-US"/>
        </w:rPr>
      </w:pPr>
    </w:p>
    <w:p w14:paraId="5667968A" w14:textId="2E37C7C5" w:rsidR="004149A3" w:rsidRPr="00921BBA" w:rsidRDefault="000339AF" w:rsidP="004149A3">
      <w:pPr>
        <w:pStyle w:val="ListParagraph"/>
        <w:numPr>
          <w:ilvl w:val="0"/>
          <w:numId w:val="25"/>
        </w:numPr>
        <w:ind w:left="709" w:hanging="709"/>
        <w:jc w:val="both"/>
        <w:rPr>
          <w:rFonts w:ascii="Arial" w:hAnsi="Arial" w:cs="Arial"/>
          <w:color w:val="7B7B7B" w:themeColor="accent3" w:themeShade="BF"/>
          <w:sz w:val="22"/>
          <w:szCs w:val="22"/>
          <w:u w:val="single"/>
          <w:lang w:val="en-US"/>
        </w:rPr>
      </w:pPr>
      <w:r w:rsidRPr="00921BBA">
        <w:rPr>
          <w:rFonts w:ascii="Arial" w:hAnsi="Arial" w:cs="Arial"/>
          <w:color w:val="7B7B7B" w:themeColor="accent3" w:themeShade="BF"/>
          <w:sz w:val="22"/>
          <w:szCs w:val="22"/>
          <w:u w:val="single"/>
          <w:lang w:val="en-US"/>
        </w:rPr>
        <w:t>P</w:t>
      </w:r>
      <w:r w:rsidR="004149A3" w:rsidRPr="00921BBA">
        <w:rPr>
          <w:rFonts w:ascii="Arial" w:hAnsi="Arial" w:cs="Arial"/>
          <w:color w:val="7B7B7B" w:themeColor="accent3" w:themeShade="BF"/>
          <w:sz w:val="22"/>
          <w:szCs w:val="22"/>
          <w:u w:val="single"/>
          <w:lang w:val="en-US"/>
        </w:rPr>
        <w:t>erce</w:t>
      </w:r>
      <w:r>
        <w:rPr>
          <w:rFonts w:ascii="Arial" w:hAnsi="Arial" w:cs="Arial"/>
          <w:color w:val="7B7B7B" w:themeColor="accent3" w:themeShade="BF"/>
          <w:sz w:val="22"/>
          <w:szCs w:val="22"/>
          <w:u w:val="single"/>
          <w:lang w:val="en-US"/>
        </w:rPr>
        <w:t xml:space="preserve">ption of </w:t>
      </w:r>
      <w:r w:rsidR="004149A3" w:rsidRPr="00921BBA">
        <w:rPr>
          <w:rFonts w:ascii="Arial" w:hAnsi="Arial" w:cs="Arial"/>
          <w:color w:val="7B7B7B" w:themeColor="accent3" w:themeShade="BF"/>
          <w:sz w:val="22"/>
          <w:szCs w:val="22"/>
          <w:u w:val="single"/>
          <w:lang w:val="en-US"/>
        </w:rPr>
        <w:t>independen</w:t>
      </w:r>
      <w:r>
        <w:rPr>
          <w:rFonts w:ascii="Arial" w:hAnsi="Arial" w:cs="Arial"/>
          <w:color w:val="7B7B7B" w:themeColor="accent3" w:themeShade="BF"/>
          <w:sz w:val="22"/>
          <w:szCs w:val="22"/>
          <w:u w:val="single"/>
          <w:lang w:val="en-US"/>
        </w:rPr>
        <w:t>ce</w:t>
      </w:r>
      <w:r w:rsidR="00663989">
        <w:rPr>
          <w:rFonts w:ascii="Arial" w:hAnsi="Arial" w:cs="Arial"/>
          <w:color w:val="7B7B7B" w:themeColor="accent3" w:themeShade="BF"/>
          <w:sz w:val="22"/>
          <w:szCs w:val="22"/>
          <w:u w:val="single"/>
          <w:lang w:val="en-US"/>
        </w:rPr>
        <w:t xml:space="preserve"> at all time</w:t>
      </w:r>
    </w:p>
    <w:p w14:paraId="6948B395" w14:textId="66391713" w:rsidR="00E90991" w:rsidRDefault="00E90991" w:rsidP="00921BBA">
      <w:pPr>
        <w:jc w:val="both"/>
        <w:rPr>
          <w:rFonts w:ascii="Arial" w:hAnsi="Arial" w:cs="Arial"/>
          <w:sz w:val="22"/>
          <w:szCs w:val="22"/>
          <w:lang w:val="en-US"/>
        </w:rPr>
      </w:pPr>
    </w:p>
    <w:p w14:paraId="56BF5F56" w14:textId="7EE1A02E" w:rsidR="00663989" w:rsidRDefault="00FF0AFC" w:rsidP="00663989">
      <w:pPr>
        <w:ind w:left="709"/>
        <w:jc w:val="both"/>
        <w:rPr>
          <w:rFonts w:ascii="Arial" w:hAnsi="Arial" w:cs="Arial"/>
          <w:color w:val="7B7B7B" w:themeColor="accent3" w:themeShade="BF"/>
          <w:sz w:val="22"/>
          <w:szCs w:val="22"/>
          <w:lang w:val="en-US"/>
        </w:rPr>
      </w:pPr>
      <w:r>
        <w:rPr>
          <w:rFonts w:ascii="Arial" w:hAnsi="Arial" w:cs="Arial"/>
          <w:color w:val="7B7B7B" w:themeColor="accent3" w:themeShade="BF"/>
          <w:sz w:val="22"/>
          <w:szCs w:val="22"/>
          <w:lang w:val="en-US"/>
        </w:rPr>
        <w:t>T</w:t>
      </w:r>
      <w:r w:rsidR="00663989">
        <w:rPr>
          <w:rFonts w:ascii="Arial" w:hAnsi="Arial" w:cs="Arial"/>
          <w:color w:val="7B7B7B" w:themeColor="accent3" w:themeShade="BF"/>
          <w:sz w:val="22"/>
          <w:szCs w:val="22"/>
          <w:lang w:val="en-US"/>
        </w:rPr>
        <w:t xml:space="preserve">he </w:t>
      </w:r>
      <w:r w:rsidR="00663989" w:rsidRPr="00663989">
        <w:rPr>
          <w:rFonts w:ascii="Arial" w:hAnsi="Arial" w:cs="Arial"/>
          <w:color w:val="7B7B7B" w:themeColor="accent3" w:themeShade="BF"/>
          <w:sz w:val="22"/>
          <w:szCs w:val="22"/>
          <w:lang w:val="en-US"/>
        </w:rPr>
        <w:t xml:space="preserve">perceptions of the different stakeholders of </w:t>
      </w:r>
      <w:r w:rsidR="00352A78">
        <w:rPr>
          <w:rFonts w:ascii="Arial" w:hAnsi="Arial" w:cs="Arial"/>
          <w:color w:val="7B7B7B" w:themeColor="accent3" w:themeShade="BF"/>
          <w:sz w:val="22"/>
          <w:szCs w:val="22"/>
          <w:lang w:val="en-US"/>
        </w:rPr>
        <w:t>the insolvency practitioner’s</w:t>
      </w:r>
      <w:r w:rsidR="00663989" w:rsidRPr="00663989">
        <w:rPr>
          <w:rFonts w:ascii="Arial" w:hAnsi="Arial" w:cs="Arial"/>
          <w:color w:val="7B7B7B" w:themeColor="accent3" w:themeShade="BF"/>
          <w:sz w:val="22"/>
          <w:szCs w:val="22"/>
          <w:lang w:val="en-US"/>
        </w:rPr>
        <w:t xml:space="preserve"> capacity to administrate the proceedings is essential. </w:t>
      </w:r>
      <w:r>
        <w:rPr>
          <w:rFonts w:ascii="Arial" w:hAnsi="Arial" w:cs="Arial"/>
          <w:color w:val="7B7B7B" w:themeColor="accent3" w:themeShade="BF"/>
          <w:sz w:val="22"/>
          <w:szCs w:val="22"/>
          <w:lang w:val="en-US"/>
        </w:rPr>
        <w:t xml:space="preserve">The </w:t>
      </w:r>
      <w:r w:rsidR="00352A78">
        <w:rPr>
          <w:rFonts w:ascii="Arial" w:hAnsi="Arial" w:cs="Arial"/>
          <w:color w:val="7B7B7B" w:themeColor="accent3" w:themeShade="BF"/>
          <w:sz w:val="22"/>
          <w:szCs w:val="22"/>
          <w:lang w:val="en-US"/>
        </w:rPr>
        <w:t>insolvency practitioner</w:t>
      </w:r>
      <w:r>
        <w:rPr>
          <w:rFonts w:ascii="Arial" w:hAnsi="Arial" w:cs="Arial"/>
          <w:color w:val="7B7B7B" w:themeColor="accent3" w:themeShade="BF"/>
          <w:sz w:val="22"/>
          <w:szCs w:val="22"/>
          <w:lang w:val="en-US"/>
        </w:rPr>
        <w:t xml:space="preserve"> must demonstrates that he is</w:t>
      </w:r>
      <w:r w:rsidRPr="00FF0AFC">
        <w:rPr>
          <w:rFonts w:ascii="Arial" w:hAnsi="Arial" w:cs="Arial"/>
          <w:i/>
          <w:iCs/>
          <w:color w:val="7B7B7B" w:themeColor="accent3" w:themeShade="BF"/>
          <w:sz w:val="22"/>
          <w:szCs w:val="22"/>
          <w:lang w:val="en-US"/>
        </w:rPr>
        <w:t xml:space="preserve"> free from any influences that could compromise his judgement</w:t>
      </w:r>
      <w:r>
        <w:rPr>
          <w:rFonts w:ascii="Arial" w:hAnsi="Arial" w:cs="Arial"/>
          <w:color w:val="7B7B7B" w:themeColor="accent3" w:themeShade="BF"/>
          <w:sz w:val="22"/>
          <w:szCs w:val="22"/>
          <w:lang w:val="en-US"/>
        </w:rPr>
        <w:t xml:space="preserve">. </w:t>
      </w:r>
      <w:r w:rsidRPr="00FF0AFC">
        <w:rPr>
          <w:rFonts w:ascii="Arial" w:hAnsi="Arial" w:cs="Arial"/>
          <w:color w:val="7B7B7B" w:themeColor="accent3" w:themeShade="BF"/>
          <w:sz w:val="22"/>
          <w:szCs w:val="22"/>
          <w:lang w:val="en-US"/>
        </w:rPr>
        <w:t xml:space="preserve">Independence in fact requires that the </w:t>
      </w:r>
      <w:r w:rsidR="00352A78">
        <w:rPr>
          <w:rFonts w:ascii="Arial" w:hAnsi="Arial" w:cs="Arial"/>
          <w:color w:val="7B7B7B" w:themeColor="accent3" w:themeShade="BF"/>
          <w:sz w:val="22"/>
          <w:szCs w:val="22"/>
          <w:lang w:val="en-US"/>
        </w:rPr>
        <w:t>insolvency practitioner</w:t>
      </w:r>
      <w:r w:rsidR="00352A78">
        <w:rPr>
          <w:rFonts w:ascii="Arial" w:hAnsi="Arial" w:cs="Arial"/>
          <w:color w:val="7B7B7B" w:themeColor="accent3" w:themeShade="BF"/>
          <w:sz w:val="22"/>
          <w:szCs w:val="22"/>
          <w:lang w:val="en-US"/>
        </w:rPr>
        <w:t xml:space="preserve"> is</w:t>
      </w:r>
      <w:r w:rsidRPr="00FF0AFC">
        <w:rPr>
          <w:rFonts w:ascii="Arial" w:hAnsi="Arial" w:cs="Arial"/>
          <w:color w:val="7B7B7B" w:themeColor="accent3" w:themeShade="BF"/>
          <w:sz w:val="22"/>
          <w:szCs w:val="22"/>
          <w:lang w:val="en-US"/>
        </w:rPr>
        <w:t xml:space="preserve"> factually free from any influences that could compromise his judgement. </w:t>
      </w:r>
      <w:r w:rsidR="00663989" w:rsidRPr="00663989">
        <w:rPr>
          <w:rFonts w:ascii="Arial" w:hAnsi="Arial" w:cs="Arial"/>
          <w:color w:val="7B7B7B" w:themeColor="accent3" w:themeShade="BF"/>
          <w:sz w:val="22"/>
          <w:szCs w:val="22"/>
          <w:lang w:val="en-US"/>
        </w:rPr>
        <w:t xml:space="preserve">This means that having superficial personal </w:t>
      </w:r>
      <w:r>
        <w:rPr>
          <w:rFonts w:ascii="Arial" w:hAnsi="Arial" w:cs="Arial"/>
          <w:color w:val="7B7B7B" w:themeColor="accent3" w:themeShade="BF"/>
          <w:sz w:val="22"/>
          <w:szCs w:val="22"/>
          <w:lang w:val="en-US"/>
        </w:rPr>
        <w:t xml:space="preserve">and professional </w:t>
      </w:r>
      <w:r w:rsidR="00663989" w:rsidRPr="00663989">
        <w:rPr>
          <w:rFonts w:ascii="Arial" w:hAnsi="Arial" w:cs="Arial"/>
          <w:color w:val="7B7B7B" w:themeColor="accent3" w:themeShade="BF"/>
          <w:sz w:val="22"/>
          <w:szCs w:val="22"/>
          <w:lang w:val="en-US"/>
        </w:rPr>
        <w:t xml:space="preserve">relationships with the debtor or a creditor may not impact is capacity to act </w:t>
      </w:r>
      <w:r>
        <w:rPr>
          <w:rFonts w:ascii="Arial" w:hAnsi="Arial" w:cs="Arial"/>
          <w:color w:val="7B7B7B" w:themeColor="accent3" w:themeShade="BF"/>
          <w:sz w:val="22"/>
          <w:szCs w:val="22"/>
          <w:lang w:val="en-US"/>
        </w:rPr>
        <w:t>a</w:t>
      </w:r>
      <w:r w:rsidR="00663989" w:rsidRPr="00663989">
        <w:rPr>
          <w:rFonts w:ascii="Arial" w:hAnsi="Arial" w:cs="Arial"/>
          <w:color w:val="7B7B7B" w:themeColor="accent3" w:themeShade="BF"/>
          <w:sz w:val="22"/>
          <w:szCs w:val="22"/>
          <w:lang w:val="en-US"/>
        </w:rPr>
        <w:t xml:space="preserve">s </w:t>
      </w:r>
      <w:r w:rsidR="00352A78">
        <w:rPr>
          <w:rFonts w:ascii="Arial" w:hAnsi="Arial" w:cs="Arial"/>
          <w:color w:val="7B7B7B" w:themeColor="accent3" w:themeShade="BF"/>
          <w:sz w:val="22"/>
          <w:szCs w:val="22"/>
          <w:lang w:val="en-US"/>
        </w:rPr>
        <w:t>insolvency practitioner</w:t>
      </w:r>
      <w:r>
        <w:rPr>
          <w:rFonts w:ascii="Arial" w:hAnsi="Arial" w:cs="Arial"/>
          <w:color w:val="7B7B7B" w:themeColor="accent3" w:themeShade="BF"/>
          <w:sz w:val="22"/>
          <w:szCs w:val="22"/>
          <w:lang w:val="en-US"/>
        </w:rPr>
        <w:t xml:space="preserve"> without being influenced</w:t>
      </w:r>
      <w:r w:rsidR="00663989" w:rsidRPr="00663989">
        <w:rPr>
          <w:rFonts w:ascii="Arial" w:hAnsi="Arial" w:cs="Arial"/>
          <w:color w:val="7B7B7B" w:themeColor="accent3" w:themeShade="BF"/>
          <w:sz w:val="22"/>
          <w:szCs w:val="22"/>
          <w:lang w:val="en-US"/>
        </w:rPr>
        <w:t>, but may under certain circumstances influence the way the stakeholders evaluate his work</w:t>
      </w:r>
      <w:r>
        <w:rPr>
          <w:rFonts w:ascii="Arial" w:hAnsi="Arial" w:cs="Arial"/>
          <w:color w:val="7B7B7B" w:themeColor="accent3" w:themeShade="BF"/>
          <w:sz w:val="22"/>
          <w:szCs w:val="22"/>
          <w:lang w:val="en-US"/>
        </w:rPr>
        <w:t xml:space="preserve"> and thus threaten his integrity.</w:t>
      </w:r>
    </w:p>
    <w:p w14:paraId="74E511D7" w14:textId="77777777" w:rsidR="00FF0AFC" w:rsidRPr="002A37BB" w:rsidRDefault="00FF0AFC" w:rsidP="00FF0AFC">
      <w:pPr>
        <w:jc w:val="both"/>
        <w:rPr>
          <w:rFonts w:ascii="Arial" w:hAnsi="Arial" w:cs="Arial"/>
          <w:sz w:val="22"/>
          <w:szCs w:val="22"/>
          <w:lang w:val="en-GB"/>
        </w:rPr>
      </w:pPr>
    </w:p>
    <w:p w14:paraId="34516371" w14:textId="3C630DA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B27B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7E2B4E79" w:rsidR="00962045"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 xml:space="preserve">Contingency fee arrangements have been a controversial issue in relation to </w:t>
      </w:r>
      <w:r w:rsidR="004F7AAE">
        <w:rPr>
          <w:rFonts w:ascii="Arial" w:hAnsi="Arial" w:cs="Arial"/>
          <w:sz w:val="22"/>
          <w:szCs w:val="22"/>
          <w:lang w:val="en-GB"/>
        </w:rPr>
        <w:t>i</w:t>
      </w:r>
      <w:r w:rsidRPr="00FC74F9">
        <w:rPr>
          <w:rFonts w:ascii="Arial" w:hAnsi="Arial" w:cs="Arial"/>
          <w:sz w:val="22"/>
          <w:szCs w:val="22"/>
          <w:lang w:val="en-GB"/>
        </w:rPr>
        <w:t xml:space="preserve">nsolvency </w:t>
      </w:r>
      <w:r w:rsidR="004F7AAE">
        <w:rPr>
          <w:rFonts w:ascii="Arial" w:hAnsi="Arial" w:cs="Arial"/>
          <w:sz w:val="22"/>
          <w:szCs w:val="22"/>
          <w:lang w:val="en-GB"/>
        </w:rPr>
        <w:t>p</w:t>
      </w:r>
      <w:r w:rsidRPr="00FC74F9">
        <w:rPr>
          <w:rFonts w:ascii="Arial" w:hAnsi="Arial" w:cs="Arial"/>
          <w:sz w:val="22"/>
          <w:szCs w:val="22"/>
          <w:lang w:val="en-GB"/>
        </w:rPr>
        <w:t xml:space="preserve">ractitioners and their remuneration. Briefly reflect on this practice and the possible ethical issues </w:t>
      </w:r>
      <w:r w:rsidR="00011067" w:rsidRPr="00FC74F9">
        <w:rPr>
          <w:rFonts w:ascii="Arial" w:hAnsi="Arial" w:cs="Arial"/>
          <w:sz w:val="22"/>
          <w:szCs w:val="22"/>
          <w:lang w:val="en-GB"/>
        </w:rPr>
        <w:t>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7F634285" w14:textId="77777777" w:rsidR="00352A78" w:rsidRDefault="00352A78" w:rsidP="00352A78">
      <w:pPr>
        <w:pStyle w:val="ListParagraph"/>
        <w:numPr>
          <w:ilvl w:val="0"/>
          <w:numId w:val="22"/>
        </w:numPr>
        <w:ind w:left="709" w:hanging="709"/>
        <w:jc w:val="both"/>
        <w:rPr>
          <w:rFonts w:ascii="Arial" w:hAnsi="Arial" w:cs="Arial"/>
          <w:color w:val="7B7B7B" w:themeColor="accent3" w:themeShade="BF"/>
          <w:sz w:val="22"/>
          <w:szCs w:val="22"/>
        </w:rPr>
      </w:pPr>
      <w:r w:rsidRPr="00501915">
        <w:rPr>
          <w:rFonts w:ascii="Arial" w:hAnsi="Arial" w:cs="Arial"/>
          <w:color w:val="7B7B7B" w:themeColor="accent3" w:themeShade="BF"/>
          <w:sz w:val="22"/>
          <w:szCs w:val="22"/>
        </w:rPr>
        <w:t xml:space="preserve">Questionable outcomes: An </w:t>
      </w:r>
      <w:r>
        <w:rPr>
          <w:rFonts w:ascii="Arial" w:hAnsi="Arial" w:cs="Arial"/>
          <w:color w:val="7B7B7B" w:themeColor="accent3" w:themeShade="BF"/>
          <w:sz w:val="22"/>
          <w:szCs w:val="22"/>
          <w:lang w:val="en-US"/>
        </w:rPr>
        <w:t>insolvency practitioner</w:t>
      </w:r>
      <w:r w:rsidRPr="00501915" w:rsidDel="00D865EA">
        <w:rPr>
          <w:rFonts w:ascii="Arial" w:hAnsi="Arial" w:cs="Arial"/>
          <w:color w:val="7B7B7B" w:themeColor="accent3" w:themeShade="BF"/>
          <w:sz w:val="22"/>
          <w:szCs w:val="22"/>
        </w:rPr>
        <w:t xml:space="preserve"> </w:t>
      </w:r>
      <w:r w:rsidRPr="00501915">
        <w:rPr>
          <w:rFonts w:ascii="Arial" w:hAnsi="Arial" w:cs="Arial"/>
          <w:color w:val="7B7B7B" w:themeColor="accent3" w:themeShade="BF"/>
          <w:sz w:val="22"/>
          <w:szCs w:val="22"/>
        </w:rPr>
        <w:t xml:space="preserve">may enter into a </w:t>
      </w:r>
      <w:r>
        <w:rPr>
          <w:rFonts w:ascii="Arial" w:hAnsi="Arial" w:cs="Arial"/>
          <w:color w:val="7B7B7B" w:themeColor="accent3" w:themeShade="BF"/>
          <w:sz w:val="22"/>
          <w:szCs w:val="22"/>
        </w:rPr>
        <w:t>c</w:t>
      </w:r>
      <w:r w:rsidRPr="00501915">
        <w:rPr>
          <w:rFonts w:ascii="Arial" w:hAnsi="Arial" w:cs="Arial"/>
          <w:color w:val="7B7B7B" w:themeColor="accent3" w:themeShade="BF"/>
          <w:sz w:val="22"/>
          <w:szCs w:val="22"/>
        </w:rPr>
        <w:t xml:space="preserve">ontingency fee arrangements with creditors according to which he is entitled to a certain fees upon </w:t>
      </w:r>
      <w:r w:rsidRPr="00501915">
        <w:rPr>
          <w:rFonts w:ascii="Arial" w:hAnsi="Arial" w:cs="Arial"/>
          <w:color w:val="7B7B7B" w:themeColor="accent3" w:themeShade="BF"/>
          <w:sz w:val="22"/>
          <w:szCs w:val="22"/>
        </w:rPr>
        <w:lastRenderedPageBreak/>
        <w:t>achievement of a certain outcome</w:t>
      </w:r>
      <w:r>
        <w:rPr>
          <w:rFonts w:ascii="Arial" w:hAnsi="Arial" w:cs="Arial"/>
          <w:color w:val="7B7B7B" w:themeColor="accent3" w:themeShade="BF"/>
          <w:sz w:val="22"/>
          <w:szCs w:val="22"/>
          <w:lang w:val="en-US"/>
        </w:rPr>
        <w:t>, e.g. with regard to the realized value at liquidation of remaining assets of the debtor</w:t>
      </w:r>
      <w:r w:rsidRPr="00501915">
        <w:rPr>
          <w:rFonts w:ascii="Arial" w:hAnsi="Arial" w:cs="Arial"/>
          <w:color w:val="7B7B7B" w:themeColor="accent3" w:themeShade="BF"/>
          <w:sz w:val="22"/>
          <w:szCs w:val="22"/>
        </w:rPr>
        <w:t xml:space="preserve">. However, the outcomes may be unfounded and </w:t>
      </w:r>
      <w:r>
        <w:rPr>
          <w:rFonts w:ascii="Arial" w:hAnsi="Arial" w:cs="Arial"/>
          <w:color w:val="7B7B7B" w:themeColor="accent3" w:themeShade="BF"/>
          <w:sz w:val="22"/>
          <w:szCs w:val="22"/>
          <w:lang w:val="en-US"/>
        </w:rPr>
        <w:t xml:space="preserve">are </w:t>
      </w:r>
      <w:r w:rsidRPr="00501915">
        <w:rPr>
          <w:rFonts w:ascii="Arial" w:hAnsi="Arial" w:cs="Arial"/>
          <w:color w:val="7B7B7B" w:themeColor="accent3" w:themeShade="BF"/>
          <w:sz w:val="22"/>
          <w:szCs w:val="22"/>
        </w:rPr>
        <w:t>thus arguable.</w:t>
      </w:r>
    </w:p>
    <w:p w14:paraId="1DFBDB69" w14:textId="77777777" w:rsidR="00352A78" w:rsidRPr="00501915" w:rsidRDefault="00352A78" w:rsidP="00352A78">
      <w:pPr>
        <w:pStyle w:val="ListParagraph"/>
        <w:ind w:left="709"/>
        <w:jc w:val="both"/>
        <w:rPr>
          <w:rFonts w:ascii="Arial" w:hAnsi="Arial" w:cs="Arial"/>
          <w:color w:val="7B7B7B" w:themeColor="accent3" w:themeShade="BF"/>
          <w:sz w:val="22"/>
          <w:szCs w:val="22"/>
        </w:rPr>
      </w:pPr>
    </w:p>
    <w:p w14:paraId="621CFE9E" w14:textId="77777777" w:rsidR="00352A78" w:rsidRPr="004149A3" w:rsidRDefault="00352A78" w:rsidP="00352A78">
      <w:pPr>
        <w:pStyle w:val="ListParagraph"/>
        <w:numPr>
          <w:ilvl w:val="0"/>
          <w:numId w:val="22"/>
        </w:numPr>
        <w:ind w:left="709" w:hanging="709"/>
        <w:jc w:val="both"/>
        <w:rPr>
          <w:rFonts w:ascii="Arial" w:hAnsi="Arial" w:cs="Arial"/>
          <w:color w:val="7B7B7B" w:themeColor="accent3" w:themeShade="BF"/>
          <w:sz w:val="22"/>
          <w:szCs w:val="22"/>
        </w:rPr>
      </w:pPr>
      <w:r w:rsidRPr="00501915">
        <w:rPr>
          <w:rFonts w:ascii="Arial" w:hAnsi="Arial" w:cs="Arial"/>
          <w:color w:val="7B7B7B" w:themeColor="accent3" w:themeShade="BF"/>
          <w:sz w:val="22"/>
          <w:szCs w:val="22"/>
        </w:rPr>
        <w:t xml:space="preserve">Further, entering into such arrangements may put the focus of the </w:t>
      </w:r>
      <w:r>
        <w:rPr>
          <w:rFonts w:ascii="Arial" w:hAnsi="Arial" w:cs="Arial"/>
          <w:color w:val="7B7B7B" w:themeColor="accent3" w:themeShade="BF"/>
          <w:sz w:val="22"/>
          <w:szCs w:val="22"/>
          <w:lang w:val="en-US"/>
        </w:rPr>
        <w:t>insolvency practitioner</w:t>
      </w:r>
      <w:r w:rsidRPr="00501915" w:rsidDel="00D865EA">
        <w:rPr>
          <w:rFonts w:ascii="Arial" w:hAnsi="Arial" w:cs="Arial"/>
          <w:color w:val="7B7B7B" w:themeColor="accent3" w:themeShade="BF"/>
          <w:sz w:val="22"/>
          <w:szCs w:val="22"/>
        </w:rPr>
        <w:t xml:space="preserve"> </w:t>
      </w:r>
      <w:r w:rsidRPr="00501915">
        <w:rPr>
          <w:rFonts w:ascii="Arial" w:hAnsi="Arial" w:cs="Arial"/>
          <w:color w:val="7B7B7B" w:themeColor="accent3" w:themeShade="BF"/>
          <w:sz w:val="22"/>
          <w:szCs w:val="22"/>
        </w:rPr>
        <w:t xml:space="preserve">on reaching the agreed outcomes and </w:t>
      </w:r>
      <w:r>
        <w:rPr>
          <w:rFonts w:ascii="Arial" w:hAnsi="Arial" w:cs="Arial"/>
          <w:color w:val="7B7B7B" w:themeColor="accent3" w:themeShade="BF"/>
          <w:sz w:val="22"/>
          <w:szCs w:val="22"/>
          <w:lang w:val="en-US"/>
        </w:rPr>
        <w:t xml:space="preserve">his own economic interest, and </w:t>
      </w:r>
      <w:r w:rsidRPr="00501915">
        <w:rPr>
          <w:rFonts w:ascii="Arial" w:hAnsi="Arial" w:cs="Arial"/>
          <w:color w:val="7B7B7B" w:themeColor="accent3" w:themeShade="BF"/>
          <w:sz w:val="22"/>
          <w:szCs w:val="22"/>
        </w:rPr>
        <w:t xml:space="preserve">less on the </w:t>
      </w:r>
      <w:r>
        <w:rPr>
          <w:rFonts w:ascii="Arial" w:hAnsi="Arial" w:cs="Arial"/>
          <w:color w:val="7B7B7B" w:themeColor="accent3" w:themeShade="BF"/>
          <w:sz w:val="22"/>
          <w:szCs w:val="22"/>
          <w:lang w:val="en-US"/>
        </w:rPr>
        <w:t xml:space="preserve">holistic approach to the </w:t>
      </w:r>
      <w:r w:rsidRPr="00501915">
        <w:rPr>
          <w:rFonts w:ascii="Arial" w:hAnsi="Arial" w:cs="Arial"/>
          <w:color w:val="7B7B7B" w:themeColor="accent3" w:themeShade="BF"/>
          <w:sz w:val="22"/>
          <w:szCs w:val="22"/>
        </w:rPr>
        <w:t>whole proceedings.</w:t>
      </w:r>
      <w:r>
        <w:rPr>
          <w:rFonts w:ascii="Arial" w:hAnsi="Arial" w:cs="Arial"/>
          <w:color w:val="7B7B7B" w:themeColor="accent3" w:themeShade="BF"/>
          <w:sz w:val="22"/>
          <w:szCs w:val="22"/>
          <w:lang w:val="en-US"/>
        </w:rPr>
        <w:t xml:space="preserve"> Contingency fee arrangements do not raise substantial ethical issues in case that these are paid for extraordinary performance of the insolvency practitioner, however, only to the extent that such remarkable achievements are measurable on objective terms</w:t>
      </w:r>
    </w:p>
    <w:p w14:paraId="383B5930" w14:textId="6FA0AC60" w:rsidR="00C550C8" w:rsidRPr="00352A78" w:rsidRDefault="00C550C8" w:rsidP="002A37BB">
      <w:pPr>
        <w:jc w:val="both"/>
        <w:rPr>
          <w:rFonts w:ascii="Arial" w:hAnsi="Arial" w:cs="Arial"/>
          <w:bCs/>
          <w:sz w:val="22"/>
          <w:szCs w:val="22"/>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4F8E886F" w:rsidR="00241FA3" w:rsidRPr="00FC74F9" w:rsidRDefault="00D61C6D" w:rsidP="002A37BB">
      <w:pPr>
        <w:jc w:val="both"/>
        <w:rPr>
          <w:rFonts w:ascii="Arial" w:hAnsi="Arial" w:cs="Arial"/>
          <w:sz w:val="22"/>
          <w:szCs w:val="22"/>
        </w:rPr>
      </w:pPr>
      <w:r w:rsidRPr="00FC74F9">
        <w:rPr>
          <w:rFonts w:ascii="Arial" w:hAnsi="Arial" w:cs="Arial"/>
          <w:sz w:val="22"/>
          <w:szCs w:val="22"/>
        </w:rPr>
        <w:t xml:space="preserve">The ethical principle that requires insolvency practitioners to act with and maintain professional and technical competence is often linked to the duty of care. </w:t>
      </w:r>
      <w:r w:rsidR="004F7AAE">
        <w:rPr>
          <w:rFonts w:ascii="Arial" w:hAnsi="Arial" w:cs="Arial"/>
          <w:sz w:val="22"/>
          <w:szCs w:val="22"/>
        </w:rPr>
        <w:t>E</w:t>
      </w:r>
      <w:r w:rsidRPr="00FC74F9">
        <w:rPr>
          <w:rFonts w:ascii="Arial" w:hAnsi="Arial" w:cs="Arial"/>
          <w:sz w:val="22"/>
          <w:szCs w:val="22"/>
        </w:rPr>
        <w:t xml:space="preserve">laborate on this duty and on the yardstick that would be used when determining whether a practitioner acted with the necessary care, skill and diligence. </w:t>
      </w:r>
    </w:p>
    <w:p w14:paraId="31E63A51" w14:textId="77777777" w:rsidR="001E3D7F" w:rsidRDefault="001E3D7F" w:rsidP="001E3D7F">
      <w:pPr>
        <w:jc w:val="both"/>
        <w:rPr>
          <w:rFonts w:ascii="Arial" w:hAnsi="Arial" w:cs="Arial"/>
          <w:color w:val="7B7B7B" w:themeColor="accent3" w:themeShade="BF"/>
          <w:sz w:val="22"/>
          <w:szCs w:val="22"/>
          <w:lang w:val="en-US"/>
        </w:rPr>
      </w:pPr>
    </w:p>
    <w:p w14:paraId="170689E8" w14:textId="77777777" w:rsidR="006E6A4D" w:rsidRPr="0050071D" w:rsidRDefault="006E6A4D" w:rsidP="006E6A4D">
      <w:pPr>
        <w:pStyle w:val="ListParagraph"/>
        <w:numPr>
          <w:ilvl w:val="0"/>
          <w:numId w:val="31"/>
        </w:numPr>
        <w:ind w:left="709" w:hanging="709"/>
        <w:jc w:val="both"/>
        <w:rPr>
          <w:rFonts w:ascii="Arial" w:hAnsi="Arial" w:cs="Arial"/>
          <w:color w:val="7B7B7B" w:themeColor="accent3" w:themeShade="BF"/>
          <w:sz w:val="22"/>
          <w:szCs w:val="22"/>
          <w:u w:val="single"/>
          <w:lang w:val="en-US"/>
        </w:rPr>
      </w:pPr>
      <w:r w:rsidRPr="0050071D">
        <w:rPr>
          <w:rFonts w:ascii="Arial" w:hAnsi="Arial" w:cs="Arial"/>
          <w:color w:val="7B7B7B" w:themeColor="accent3" w:themeShade="BF"/>
          <w:sz w:val="22"/>
          <w:szCs w:val="22"/>
          <w:u w:val="single"/>
          <w:lang w:val="en-US"/>
        </w:rPr>
        <w:t>Professional competence</w:t>
      </w:r>
    </w:p>
    <w:p w14:paraId="26C2DFDB" w14:textId="77777777" w:rsidR="006E6A4D" w:rsidRDefault="006E6A4D" w:rsidP="006E6A4D">
      <w:pPr>
        <w:pStyle w:val="ListParagraph"/>
        <w:ind w:left="1080"/>
        <w:jc w:val="both"/>
        <w:rPr>
          <w:rFonts w:ascii="Arial" w:hAnsi="Arial" w:cs="Arial"/>
          <w:color w:val="7B7B7B" w:themeColor="accent3" w:themeShade="BF"/>
          <w:sz w:val="22"/>
          <w:szCs w:val="22"/>
          <w:lang w:val="en-US"/>
        </w:rPr>
      </w:pPr>
    </w:p>
    <w:p w14:paraId="6C3B673F" w14:textId="505199F7" w:rsidR="001E3D7F" w:rsidRPr="006E6A4D" w:rsidRDefault="00527ADD" w:rsidP="006E6A4D">
      <w:pPr>
        <w:pStyle w:val="ListParagraph"/>
        <w:ind w:left="709"/>
        <w:jc w:val="both"/>
        <w:rPr>
          <w:rFonts w:ascii="Arial" w:hAnsi="Arial" w:cs="Arial"/>
          <w:color w:val="7B7B7B" w:themeColor="accent3" w:themeShade="BF"/>
          <w:sz w:val="22"/>
          <w:szCs w:val="22"/>
          <w:lang w:val="en-US"/>
        </w:rPr>
      </w:pPr>
      <w:r>
        <w:rPr>
          <w:rFonts w:ascii="Arial" w:hAnsi="Arial" w:cs="Arial"/>
          <w:color w:val="7B7B7B" w:themeColor="accent3" w:themeShade="BF"/>
          <w:sz w:val="22"/>
          <w:szCs w:val="22"/>
          <w:lang w:val="en-US"/>
        </w:rPr>
        <w:t>The principle of due care requires that the</w:t>
      </w:r>
      <w:r w:rsidR="001E3D7F" w:rsidRPr="006E6A4D">
        <w:rPr>
          <w:rFonts w:ascii="Arial" w:hAnsi="Arial" w:cs="Arial"/>
          <w:color w:val="7B7B7B" w:themeColor="accent3" w:themeShade="BF"/>
          <w:sz w:val="22"/>
          <w:szCs w:val="22"/>
          <w:lang w:val="en-US"/>
        </w:rPr>
        <w:t xml:space="preserve"> </w:t>
      </w:r>
      <w:r w:rsidR="00352A78">
        <w:rPr>
          <w:rFonts w:ascii="Arial" w:hAnsi="Arial" w:cs="Arial"/>
          <w:color w:val="7B7B7B" w:themeColor="accent3" w:themeShade="BF"/>
          <w:sz w:val="22"/>
          <w:szCs w:val="22"/>
          <w:lang w:val="en-US"/>
        </w:rPr>
        <w:t>insolvency practitioner</w:t>
      </w:r>
      <w:r w:rsidR="006E6A4D">
        <w:rPr>
          <w:rFonts w:ascii="Arial" w:hAnsi="Arial" w:cs="Arial"/>
          <w:color w:val="7B7B7B" w:themeColor="accent3" w:themeShade="BF"/>
          <w:sz w:val="22"/>
          <w:szCs w:val="22"/>
          <w:lang w:val="en-US"/>
        </w:rPr>
        <w:t xml:space="preserve"> must ensure that he </w:t>
      </w:r>
      <w:r w:rsidR="00352A78">
        <w:rPr>
          <w:rFonts w:ascii="Arial" w:hAnsi="Arial" w:cs="Arial"/>
          <w:color w:val="7B7B7B" w:themeColor="accent3" w:themeShade="BF"/>
          <w:sz w:val="22"/>
          <w:szCs w:val="22"/>
          <w:lang w:val="en-US"/>
        </w:rPr>
        <w:t xml:space="preserve">is </w:t>
      </w:r>
      <w:r w:rsidR="001E3D7F" w:rsidRPr="006E6A4D">
        <w:rPr>
          <w:rFonts w:ascii="Arial" w:hAnsi="Arial" w:cs="Arial"/>
          <w:color w:val="7B7B7B" w:themeColor="accent3" w:themeShade="BF"/>
          <w:sz w:val="22"/>
          <w:szCs w:val="22"/>
          <w:lang w:val="en-US"/>
        </w:rPr>
        <w:t xml:space="preserve">competent to </w:t>
      </w:r>
      <w:r w:rsidR="006E6A4D">
        <w:rPr>
          <w:rFonts w:ascii="Arial" w:hAnsi="Arial" w:cs="Arial"/>
          <w:color w:val="7B7B7B" w:themeColor="accent3" w:themeShade="BF"/>
          <w:sz w:val="22"/>
          <w:szCs w:val="22"/>
          <w:lang w:val="en-US"/>
        </w:rPr>
        <w:t xml:space="preserve">carry out the case for which he has been appointed. He is required to only accept an appointment if he has sufficient expertise. </w:t>
      </w:r>
      <w:r w:rsidR="006E6A4D" w:rsidRPr="006E6A4D">
        <w:rPr>
          <w:rFonts w:ascii="Arial" w:hAnsi="Arial" w:cs="Arial"/>
          <w:color w:val="7B7B7B" w:themeColor="accent3" w:themeShade="BF"/>
          <w:sz w:val="22"/>
          <w:szCs w:val="22"/>
          <w:lang w:val="en-US"/>
        </w:rPr>
        <w:t xml:space="preserve">He must ensure that his action and decisions are in compliance </w:t>
      </w:r>
      <w:r w:rsidR="001E3D7F" w:rsidRPr="006E6A4D">
        <w:rPr>
          <w:rFonts w:ascii="Arial" w:hAnsi="Arial" w:cs="Arial"/>
          <w:color w:val="7B7B7B" w:themeColor="accent3" w:themeShade="BF"/>
          <w:sz w:val="22"/>
          <w:szCs w:val="22"/>
          <w:lang w:val="en-US"/>
        </w:rPr>
        <w:t>with up-to-date knowledge, legislation and market practice</w:t>
      </w:r>
      <w:r w:rsidR="006E6A4D">
        <w:rPr>
          <w:rFonts w:ascii="Arial" w:hAnsi="Arial" w:cs="Arial"/>
          <w:color w:val="7B7B7B" w:themeColor="accent3" w:themeShade="BF"/>
          <w:sz w:val="22"/>
          <w:szCs w:val="22"/>
          <w:lang w:val="en-US"/>
        </w:rPr>
        <w:t xml:space="preserve"> and the </w:t>
      </w:r>
      <w:r w:rsidR="006E6A4D" w:rsidRPr="00046C7A">
        <w:rPr>
          <w:rFonts w:ascii="Arial" w:hAnsi="Arial" w:cs="Arial"/>
          <w:color w:val="7B7B7B" w:themeColor="accent3" w:themeShade="BF"/>
          <w:sz w:val="22"/>
          <w:szCs w:val="22"/>
          <w:lang w:val="en-US"/>
        </w:rPr>
        <w:t>applicable professional standards.</w:t>
      </w:r>
    </w:p>
    <w:p w14:paraId="445F4C78" w14:textId="40F8B171" w:rsidR="001E3D7F" w:rsidRDefault="001E3D7F" w:rsidP="006E6A4D">
      <w:pPr>
        <w:pStyle w:val="ListParagraph"/>
        <w:ind w:left="709"/>
        <w:jc w:val="both"/>
        <w:rPr>
          <w:rFonts w:ascii="Arial" w:hAnsi="Arial" w:cs="Arial"/>
          <w:color w:val="7B7B7B" w:themeColor="accent3" w:themeShade="BF"/>
          <w:sz w:val="22"/>
          <w:szCs w:val="22"/>
          <w:lang w:val="en-US"/>
        </w:rPr>
      </w:pPr>
    </w:p>
    <w:p w14:paraId="3AF68EA1" w14:textId="3B4BF316" w:rsidR="00046C7A" w:rsidRPr="0050071D" w:rsidRDefault="006E6A4D" w:rsidP="006E6A4D">
      <w:pPr>
        <w:pStyle w:val="ListParagraph"/>
        <w:numPr>
          <w:ilvl w:val="0"/>
          <w:numId w:val="31"/>
        </w:numPr>
        <w:ind w:left="709" w:hanging="709"/>
        <w:jc w:val="both"/>
        <w:rPr>
          <w:rFonts w:ascii="Arial" w:hAnsi="Arial" w:cs="Arial"/>
          <w:color w:val="7B7B7B" w:themeColor="accent3" w:themeShade="BF"/>
          <w:sz w:val="22"/>
          <w:szCs w:val="22"/>
          <w:u w:val="single"/>
          <w:lang w:val="en-US"/>
        </w:rPr>
      </w:pPr>
      <w:r w:rsidRPr="0050071D">
        <w:rPr>
          <w:rFonts w:ascii="Arial" w:hAnsi="Arial" w:cs="Arial"/>
          <w:color w:val="7B7B7B" w:themeColor="accent3" w:themeShade="BF"/>
          <w:sz w:val="22"/>
          <w:szCs w:val="22"/>
          <w:u w:val="single"/>
          <w:lang w:val="en-US"/>
        </w:rPr>
        <w:t>Identification of the threat</w:t>
      </w:r>
    </w:p>
    <w:p w14:paraId="40523E6D" w14:textId="77777777" w:rsidR="006E6A4D" w:rsidRDefault="006E6A4D" w:rsidP="006E6A4D">
      <w:pPr>
        <w:pStyle w:val="ListParagraph"/>
        <w:ind w:left="709"/>
        <w:jc w:val="both"/>
        <w:rPr>
          <w:rFonts w:ascii="Arial" w:hAnsi="Arial" w:cs="Arial"/>
          <w:color w:val="7B7B7B" w:themeColor="accent3" w:themeShade="BF"/>
          <w:sz w:val="22"/>
          <w:szCs w:val="22"/>
          <w:lang w:val="en-US"/>
        </w:rPr>
      </w:pPr>
    </w:p>
    <w:p w14:paraId="472372DD" w14:textId="55A33366" w:rsidR="006E6A4D" w:rsidRDefault="006E6A4D" w:rsidP="006E6A4D">
      <w:pPr>
        <w:pStyle w:val="ListParagraph"/>
        <w:ind w:left="709"/>
        <w:jc w:val="both"/>
        <w:rPr>
          <w:rFonts w:ascii="Arial" w:hAnsi="Arial" w:cs="Arial"/>
          <w:color w:val="7B7B7B" w:themeColor="accent3" w:themeShade="BF"/>
          <w:sz w:val="22"/>
          <w:szCs w:val="22"/>
          <w:lang w:val="en-US"/>
        </w:rPr>
      </w:pPr>
      <w:r>
        <w:rPr>
          <w:rFonts w:ascii="Arial" w:hAnsi="Arial" w:cs="Arial"/>
          <w:color w:val="7B7B7B" w:themeColor="accent3" w:themeShade="BF"/>
          <w:sz w:val="22"/>
          <w:szCs w:val="22"/>
          <w:lang w:val="en-US"/>
        </w:rPr>
        <w:t xml:space="preserve">The </w:t>
      </w:r>
      <w:r w:rsidR="00352A78">
        <w:rPr>
          <w:rFonts w:ascii="Arial" w:hAnsi="Arial" w:cs="Arial"/>
          <w:color w:val="7B7B7B" w:themeColor="accent3" w:themeShade="BF"/>
          <w:sz w:val="22"/>
          <w:szCs w:val="22"/>
          <w:lang w:val="en-US"/>
        </w:rPr>
        <w:t>insolvency practitioner</w:t>
      </w:r>
      <w:r>
        <w:rPr>
          <w:rFonts w:ascii="Arial" w:hAnsi="Arial" w:cs="Arial"/>
          <w:color w:val="7B7B7B" w:themeColor="accent3" w:themeShade="BF"/>
          <w:sz w:val="22"/>
          <w:szCs w:val="22"/>
          <w:lang w:val="en-US"/>
        </w:rPr>
        <w:t xml:space="preserve"> should at any time identify any events</w:t>
      </w:r>
      <w:r w:rsidR="00352A78">
        <w:rPr>
          <w:rFonts w:ascii="Arial" w:hAnsi="Arial" w:cs="Arial"/>
          <w:color w:val="7B7B7B" w:themeColor="accent3" w:themeShade="BF"/>
          <w:sz w:val="22"/>
          <w:szCs w:val="22"/>
          <w:lang w:val="en-US"/>
        </w:rPr>
        <w:t xml:space="preserve"> or </w:t>
      </w:r>
      <w:r w:rsidR="00527ADD">
        <w:rPr>
          <w:rFonts w:ascii="Arial" w:hAnsi="Arial" w:cs="Arial"/>
          <w:color w:val="7B7B7B" w:themeColor="accent3" w:themeShade="BF"/>
          <w:sz w:val="22"/>
          <w:szCs w:val="22"/>
          <w:lang w:val="en-US"/>
        </w:rPr>
        <w:t>situation</w:t>
      </w:r>
      <w:r>
        <w:rPr>
          <w:rFonts w:ascii="Arial" w:hAnsi="Arial" w:cs="Arial"/>
          <w:color w:val="7B7B7B" w:themeColor="accent3" w:themeShade="BF"/>
          <w:sz w:val="22"/>
          <w:szCs w:val="22"/>
          <w:lang w:val="en-US"/>
        </w:rPr>
        <w:t xml:space="preserve"> that may lead to a violation of the duty of care </w:t>
      </w:r>
      <w:r w:rsidR="00527ADD">
        <w:rPr>
          <w:rFonts w:ascii="Arial" w:hAnsi="Arial" w:cs="Arial"/>
          <w:color w:val="7B7B7B" w:themeColor="accent3" w:themeShade="BF"/>
          <w:sz w:val="22"/>
          <w:szCs w:val="22"/>
          <w:lang w:val="en-US"/>
        </w:rPr>
        <w:t xml:space="preserve">during the course of his appointment </w:t>
      </w:r>
      <w:r>
        <w:rPr>
          <w:rFonts w:ascii="Arial" w:hAnsi="Arial" w:cs="Arial"/>
          <w:color w:val="7B7B7B" w:themeColor="accent3" w:themeShade="BF"/>
          <w:sz w:val="22"/>
          <w:szCs w:val="22"/>
          <w:lang w:val="en-US"/>
        </w:rPr>
        <w:t xml:space="preserve">and once identified, he should </w:t>
      </w:r>
      <w:r w:rsidR="00352A78">
        <w:rPr>
          <w:rFonts w:ascii="Arial" w:hAnsi="Arial" w:cs="Arial"/>
          <w:color w:val="7B7B7B" w:themeColor="accent3" w:themeShade="BF"/>
          <w:sz w:val="22"/>
          <w:szCs w:val="22"/>
          <w:lang w:val="en-US"/>
        </w:rPr>
        <w:t xml:space="preserve">make </w:t>
      </w:r>
      <w:r>
        <w:rPr>
          <w:rFonts w:ascii="Arial" w:hAnsi="Arial" w:cs="Arial"/>
          <w:color w:val="7B7B7B" w:themeColor="accent3" w:themeShade="BF"/>
          <w:sz w:val="22"/>
          <w:szCs w:val="22"/>
          <w:lang w:val="en-US"/>
        </w:rPr>
        <w:t>the appropriate decision</w:t>
      </w:r>
      <w:r w:rsidR="00CA561E">
        <w:rPr>
          <w:rFonts w:ascii="Arial" w:hAnsi="Arial" w:cs="Arial"/>
          <w:color w:val="7B7B7B" w:themeColor="accent3" w:themeShade="BF"/>
          <w:sz w:val="22"/>
          <w:szCs w:val="22"/>
          <w:lang w:val="en-US"/>
        </w:rPr>
        <w:t xml:space="preserve">, which may </w:t>
      </w:r>
      <w:r w:rsidR="00352A78">
        <w:rPr>
          <w:rFonts w:ascii="Arial" w:hAnsi="Arial" w:cs="Arial"/>
          <w:color w:val="7B7B7B" w:themeColor="accent3" w:themeShade="BF"/>
          <w:sz w:val="22"/>
          <w:szCs w:val="22"/>
          <w:lang w:val="en-US"/>
        </w:rPr>
        <w:t xml:space="preserve">also </w:t>
      </w:r>
      <w:r w:rsidR="00CA561E">
        <w:rPr>
          <w:rFonts w:ascii="Arial" w:hAnsi="Arial" w:cs="Arial"/>
          <w:color w:val="7B7B7B" w:themeColor="accent3" w:themeShade="BF"/>
          <w:sz w:val="22"/>
          <w:szCs w:val="22"/>
          <w:lang w:val="en-US"/>
        </w:rPr>
        <w:t>be the refusal of an appointment.</w:t>
      </w:r>
    </w:p>
    <w:p w14:paraId="633F8407" w14:textId="77777777" w:rsidR="006E6A4D" w:rsidRDefault="006E6A4D" w:rsidP="006E6A4D">
      <w:pPr>
        <w:pStyle w:val="ListParagraph"/>
        <w:ind w:left="709"/>
        <w:jc w:val="both"/>
        <w:rPr>
          <w:rFonts w:ascii="Arial" w:hAnsi="Arial" w:cs="Arial"/>
          <w:color w:val="7B7B7B" w:themeColor="accent3" w:themeShade="BF"/>
          <w:sz w:val="22"/>
          <w:szCs w:val="22"/>
          <w:lang w:val="en-US"/>
        </w:rPr>
      </w:pPr>
    </w:p>
    <w:p w14:paraId="5CD7347B" w14:textId="2BB44C61" w:rsidR="001E3D7F" w:rsidRPr="0050071D" w:rsidRDefault="0050071D" w:rsidP="00527ADD">
      <w:pPr>
        <w:pStyle w:val="ListParagraph"/>
        <w:numPr>
          <w:ilvl w:val="0"/>
          <w:numId w:val="31"/>
        </w:numPr>
        <w:ind w:left="709" w:hanging="709"/>
        <w:jc w:val="both"/>
        <w:rPr>
          <w:rFonts w:ascii="Arial" w:hAnsi="Arial" w:cs="Arial"/>
          <w:color w:val="7B7B7B" w:themeColor="accent3" w:themeShade="BF"/>
          <w:sz w:val="22"/>
          <w:szCs w:val="22"/>
          <w:u w:val="single"/>
          <w:lang w:val="en-US"/>
        </w:rPr>
      </w:pPr>
      <w:r w:rsidRPr="0050071D">
        <w:rPr>
          <w:rFonts w:ascii="Arial" w:hAnsi="Arial" w:cs="Arial"/>
          <w:color w:val="7B7B7B" w:themeColor="accent3" w:themeShade="BF"/>
          <w:sz w:val="22"/>
          <w:szCs w:val="22"/>
          <w:u w:val="single"/>
          <w:lang w:val="en-US"/>
        </w:rPr>
        <w:t>Determination of the violation of the principle</w:t>
      </w:r>
    </w:p>
    <w:p w14:paraId="08D6718E" w14:textId="77777777" w:rsidR="00C32FF2" w:rsidRDefault="00C32FF2" w:rsidP="00C32FF2">
      <w:pPr>
        <w:jc w:val="both"/>
        <w:rPr>
          <w:rFonts w:ascii="Arial" w:hAnsi="Arial" w:cs="Arial"/>
          <w:color w:val="7B7B7B" w:themeColor="accent3" w:themeShade="BF"/>
          <w:sz w:val="22"/>
          <w:szCs w:val="22"/>
          <w:lang w:val="en-US"/>
        </w:rPr>
      </w:pPr>
    </w:p>
    <w:p w14:paraId="2C050A5B" w14:textId="2F983558" w:rsidR="00C32FF2" w:rsidRDefault="00C32FF2" w:rsidP="00C32FF2">
      <w:pPr>
        <w:ind w:left="709"/>
        <w:jc w:val="both"/>
        <w:rPr>
          <w:rFonts w:ascii="Arial" w:hAnsi="Arial" w:cs="Arial"/>
          <w:color w:val="7B7B7B" w:themeColor="accent3" w:themeShade="BF"/>
          <w:sz w:val="22"/>
          <w:szCs w:val="22"/>
          <w:lang w:val="en-US"/>
        </w:rPr>
      </w:pPr>
      <w:r>
        <w:rPr>
          <w:rFonts w:ascii="Arial" w:hAnsi="Arial" w:cs="Arial"/>
          <w:color w:val="7B7B7B" w:themeColor="accent3" w:themeShade="BF"/>
          <w:sz w:val="22"/>
          <w:szCs w:val="22"/>
          <w:lang w:val="en-US"/>
        </w:rPr>
        <w:t xml:space="preserve">In </w:t>
      </w:r>
      <w:r w:rsidR="003E143B">
        <w:rPr>
          <w:rFonts w:ascii="Arial" w:hAnsi="Arial" w:cs="Arial"/>
          <w:color w:val="7B7B7B" w:themeColor="accent3" w:themeShade="BF"/>
          <w:sz w:val="22"/>
          <w:szCs w:val="22"/>
          <w:lang w:val="en-US"/>
        </w:rPr>
        <w:t>order to determine whether the principle of due care has been violated, i</w:t>
      </w:r>
      <w:r w:rsidRPr="00C32FF2">
        <w:rPr>
          <w:rFonts w:ascii="Arial" w:hAnsi="Arial" w:cs="Arial"/>
          <w:color w:val="7B7B7B" w:themeColor="accent3" w:themeShade="BF"/>
          <w:sz w:val="22"/>
          <w:szCs w:val="22"/>
          <w:lang w:val="en-US"/>
        </w:rPr>
        <w:t xml:space="preserve">t should </w:t>
      </w:r>
      <w:r w:rsidR="00352A78">
        <w:rPr>
          <w:rFonts w:ascii="Arial" w:hAnsi="Arial" w:cs="Arial"/>
          <w:color w:val="7B7B7B" w:themeColor="accent3" w:themeShade="BF"/>
          <w:sz w:val="22"/>
          <w:szCs w:val="22"/>
          <w:lang w:val="en-US"/>
        </w:rPr>
        <w:t xml:space="preserve">be </w:t>
      </w:r>
      <w:r w:rsidR="003E143B">
        <w:rPr>
          <w:rFonts w:ascii="Arial" w:hAnsi="Arial" w:cs="Arial"/>
          <w:color w:val="7B7B7B" w:themeColor="accent3" w:themeShade="BF"/>
          <w:sz w:val="22"/>
          <w:szCs w:val="22"/>
          <w:lang w:val="en-US"/>
        </w:rPr>
        <w:t>assessed whether the I</w:t>
      </w:r>
      <w:r w:rsidR="00352A78" w:rsidRPr="00352A78">
        <w:rPr>
          <w:rFonts w:ascii="Arial" w:hAnsi="Arial" w:cs="Arial"/>
          <w:color w:val="7B7B7B" w:themeColor="accent3" w:themeShade="BF"/>
          <w:sz w:val="22"/>
          <w:szCs w:val="22"/>
          <w:lang w:val="en-US"/>
        </w:rPr>
        <w:t xml:space="preserve"> </w:t>
      </w:r>
      <w:r w:rsidR="00352A78">
        <w:rPr>
          <w:rFonts w:ascii="Arial" w:hAnsi="Arial" w:cs="Arial"/>
          <w:color w:val="7B7B7B" w:themeColor="accent3" w:themeShade="BF"/>
          <w:sz w:val="22"/>
          <w:szCs w:val="22"/>
          <w:lang w:val="en-US"/>
        </w:rPr>
        <w:t>insolvency practitioner</w:t>
      </w:r>
      <w:r w:rsidR="003E143B">
        <w:rPr>
          <w:rFonts w:ascii="Arial" w:hAnsi="Arial" w:cs="Arial"/>
          <w:color w:val="7B7B7B" w:themeColor="accent3" w:themeShade="BF"/>
          <w:sz w:val="22"/>
          <w:szCs w:val="22"/>
          <w:lang w:val="en-US"/>
        </w:rPr>
        <w:t xml:space="preserve"> </w:t>
      </w:r>
      <w:r w:rsidRPr="003E143B">
        <w:rPr>
          <w:rFonts w:ascii="Arial" w:hAnsi="Arial" w:cs="Arial"/>
          <w:i/>
          <w:iCs/>
          <w:color w:val="7B7B7B" w:themeColor="accent3" w:themeShade="BF"/>
          <w:sz w:val="22"/>
          <w:szCs w:val="22"/>
          <w:lang w:val="en-US"/>
        </w:rPr>
        <w:t>acted with the same degree of care, skill and diligence that may reasonably be expected of a reasonable practitioner in the same circumstances, having regard also to his personal attributes and qualifications</w:t>
      </w:r>
      <w:r w:rsidRPr="00C32FF2">
        <w:rPr>
          <w:rFonts w:ascii="Arial" w:hAnsi="Arial" w:cs="Arial"/>
          <w:color w:val="7B7B7B" w:themeColor="accent3" w:themeShade="BF"/>
          <w:sz w:val="22"/>
          <w:szCs w:val="22"/>
          <w:lang w:val="en-US"/>
        </w:rPr>
        <w:t xml:space="preserve">. </w:t>
      </w:r>
    </w:p>
    <w:p w14:paraId="57B5F53F" w14:textId="7A8E54B7" w:rsidR="003E143B" w:rsidRDefault="003E143B" w:rsidP="00C32FF2">
      <w:pPr>
        <w:ind w:left="709"/>
        <w:jc w:val="both"/>
        <w:rPr>
          <w:rFonts w:ascii="Arial" w:hAnsi="Arial" w:cs="Arial"/>
          <w:color w:val="7B7B7B" w:themeColor="accent3" w:themeShade="BF"/>
          <w:sz w:val="22"/>
          <w:szCs w:val="22"/>
          <w:lang w:val="en-US"/>
        </w:rPr>
      </w:pPr>
    </w:p>
    <w:p w14:paraId="4A637290" w14:textId="39D7BD50" w:rsidR="00544127" w:rsidRPr="003E143B" w:rsidRDefault="003E143B" w:rsidP="003E143B">
      <w:pPr>
        <w:ind w:left="709"/>
        <w:jc w:val="both"/>
        <w:rPr>
          <w:rFonts w:ascii="Arial" w:hAnsi="Arial" w:cs="Arial"/>
          <w:color w:val="7B7B7B" w:themeColor="accent3" w:themeShade="BF"/>
          <w:sz w:val="22"/>
          <w:szCs w:val="22"/>
          <w:lang w:val="en-US"/>
        </w:rPr>
      </w:pPr>
      <w:r>
        <w:rPr>
          <w:rFonts w:ascii="Arial" w:hAnsi="Arial" w:cs="Arial"/>
          <w:color w:val="7B7B7B" w:themeColor="accent3" w:themeShade="BF"/>
          <w:sz w:val="22"/>
          <w:szCs w:val="22"/>
          <w:lang w:val="en-US"/>
        </w:rPr>
        <w:t xml:space="preserve">It should be analyzed whether a </w:t>
      </w:r>
      <w:r w:rsidRPr="00FF0AFC">
        <w:rPr>
          <w:rFonts w:ascii="Arial" w:hAnsi="Arial" w:cs="Arial"/>
          <w:color w:val="7B7B7B" w:themeColor="accent3" w:themeShade="BF"/>
          <w:sz w:val="22"/>
          <w:szCs w:val="22"/>
          <w:lang w:val="en-US"/>
        </w:rPr>
        <w:t>reasonably skilled and careful insolvency practitioner would not have made</w:t>
      </w:r>
      <w:r>
        <w:rPr>
          <w:rFonts w:ascii="Arial" w:hAnsi="Arial" w:cs="Arial"/>
          <w:color w:val="7B7B7B" w:themeColor="accent3" w:themeShade="BF"/>
          <w:sz w:val="22"/>
          <w:szCs w:val="22"/>
          <w:lang w:val="en-US"/>
        </w:rPr>
        <w:t xml:space="preserve"> the same error (</w:t>
      </w:r>
      <w:r w:rsidR="00FF0AFC" w:rsidRPr="003E143B">
        <w:rPr>
          <w:rFonts w:ascii="Arial" w:hAnsi="Arial" w:cs="Arial"/>
          <w:color w:val="7B7B7B" w:themeColor="accent3" w:themeShade="BF"/>
          <w:sz w:val="22"/>
          <w:szCs w:val="22"/>
          <w:lang w:val="en-US"/>
        </w:rPr>
        <w:t>Re Charnley Davies Ltd 1990 BCC 605 at 618</w:t>
      </w:r>
      <w:r>
        <w:rPr>
          <w:rFonts w:ascii="Arial" w:hAnsi="Arial" w:cs="Arial"/>
          <w:color w:val="7B7B7B" w:themeColor="accent3" w:themeShade="BF"/>
          <w:sz w:val="22"/>
          <w:szCs w:val="22"/>
          <w:lang w:val="en-US"/>
        </w:rPr>
        <w:t>).</w:t>
      </w:r>
    </w:p>
    <w:p w14:paraId="6399DC3B" w14:textId="77777777" w:rsidR="004F7AAE" w:rsidRPr="002A37BB" w:rsidRDefault="004F7AAE" w:rsidP="006E6A4D">
      <w:pPr>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55D72960" w14:textId="1829C96D" w:rsidR="00E521A0" w:rsidRDefault="00352A78" w:rsidP="002D37A2">
      <w:pPr>
        <w:pStyle w:val="ListParagraph"/>
        <w:numPr>
          <w:ilvl w:val="0"/>
          <w:numId w:val="32"/>
        </w:numPr>
        <w:ind w:left="709" w:hanging="709"/>
        <w:jc w:val="both"/>
        <w:rPr>
          <w:rFonts w:ascii="Arial" w:hAnsi="Arial" w:cs="Arial"/>
          <w:color w:val="7B7B7B" w:themeColor="accent3" w:themeShade="BF"/>
          <w:sz w:val="22"/>
          <w:szCs w:val="22"/>
          <w:u w:val="single"/>
          <w:lang w:val="en-US"/>
        </w:rPr>
      </w:pPr>
      <w:r>
        <w:rPr>
          <w:rFonts w:ascii="Arial" w:hAnsi="Arial" w:cs="Arial"/>
          <w:color w:val="7B7B7B" w:themeColor="accent3" w:themeShade="BF"/>
          <w:sz w:val="22"/>
          <w:szCs w:val="22"/>
          <w:u w:val="single"/>
          <w:lang w:val="en-US"/>
        </w:rPr>
        <w:t>F</w:t>
      </w:r>
      <w:r w:rsidR="00E521A0" w:rsidRPr="00E521A0">
        <w:rPr>
          <w:rFonts w:ascii="Arial" w:hAnsi="Arial" w:cs="Arial"/>
          <w:color w:val="7B7B7B" w:themeColor="accent3" w:themeShade="BF"/>
          <w:sz w:val="22"/>
          <w:szCs w:val="22"/>
          <w:u w:val="single"/>
          <w:lang w:val="en-US"/>
        </w:rPr>
        <w:t>air and reasonable</w:t>
      </w:r>
    </w:p>
    <w:p w14:paraId="09AD480B" w14:textId="77777777" w:rsidR="00E521A0" w:rsidRPr="00E521A0" w:rsidRDefault="00E521A0" w:rsidP="00E521A0">
      <w:pPr>
        <w:pStyle w:val="ListParagraph"/>
        <w:ind w:left="709"/>
        <w:jc w:val="both"/>
        <w:rPr>
          <w:rFonts w:ascii="Arial" w:hAnsi="Arial" w:cs="Arial"/>
          <w:color w:val="7B7B7B" w:themeColor="accent3" w:themeShade="BF"/>
          <w:sz w:val="22"/>
          <w:szCs w:val="22"/>
          <w:u w:val="single"/>
          <w:lang w:val="en-US"/>
        </w:rPr>
      </w:pPr>
    </w:p>
    <w:p w14:paraId="348DA2CE" w14:textId="116A0F6F" w:rsidR="00E521A0" w:rsidRDefault="00352A78" w:rsidP="00E521A0">
      <w:pPr>
        <w:pStyle w:val="ListParagraph"/>
        <w:ind w:left="709"/>
        <w:jc w:val="both"/>
        <w:rPr>
          <w:rFonts w:ascii="Arial" w:hAnsi="Arial" w:cs="Arial"/>
          <w:color w:val="7B7B7B" w:themeColor="accent3" w:themeShade="BF"/>
          <w:sz w:val="22"/>
          <w:szCs w:val="22"/>
          <w:lang w:val="en-US"/>
        </w:rPr>
      </w:pPr>
      <w:r>
        <w:rPr>
          <w:rFonts w:ascii="Arial" w:hAnsi="Arial" w:cs="Arial"/>
          <w:color w:val="7B7B7B" w:themeColor="accent3" w:themeShade="BF"/>
          <w:sz w:val="22"/>
          <w:szCs w:val="22"/>
          <w:lang w:val="en-US"/>
        </w:rPr>
        <w:lastRenderedPageBreak/>
        <w:t>insolvency practitioner</w:t>
      </w:r>
      <w:r w:rsidR="00E521A0">
        <w:rPr>
          <w:rFonts w:ascii="Arial" w:hAnsi="Arial" w:cs="Arial"/>
          <w:color w:val="7B7B7B" w:themeColor="accent3" w:themeShade="BF"/>
          <w:sz w:val="22"/>
          <w:szCs w:val="22"/>
          <w:lang w:val="en-US"/>
        </w:rPr>
        <w:t xml:space="preserve"> must make sure that any payments and expenses arising out of the insolvency proceedings are </w:t>
      </w:r>
      <w:r w:rsidR="00E521A0" w:rsidRPr="00735DD8">
        <w:rPr>
          <w:rFonts w:ascii="Arial" w:hAnsi="Arial" w:cs="Arial"/>
          <w:color w:val="7B7B7B" w:themeColor="accent3" w:themeShade="BF"/>
          <w:sz w:val="22"/>
          <w:szCs w:val="22"/>
          <w:lang w:val="en-US"/>
        </w:rPr>
        <w:t xml:space="preserve">fair and reasonable </w:t>
      </w:r>
      <w:r w:rsidR="00E521A0">
        <w:rPr>
          <w:rFonts w:ascii="Arial" w:hAnsi="Arial" w:cs="Arial"/>
          <w:color w:val="7B7B7B" w:themeColor="accent3" w:themeShade="BF"/>
          <w:sz w:val="22"/>
          <w:szCs w:val="22"/>
          <w:lang w:val="en-US"/>
        </w:rPr>
        <w:t xml:space="preserve">and reflect the workload that was necessary to perform his work. No unjustified and disproportionate costs should arise. </w:t>
      </w:r>
    </w:p>
    <w:p w14:paraId="4C8FBF2A" w14:textId="56E2A584" w:rsidR="00E521A0" w:rsidRDefault="00E521A0" w:rsidP="00E521A0">
      <w:pPr>
        <w:jc w:val="both"/>
        <w:rPr>
          <w:rFonts w:ascii="Arial" w:hAnsi="Arial" w:cs="Arial"/>
          <w:color w:val="7B7B7B" w:themeColor="accent3" w:themeShade="BF"/>
          <w:sz w:val="22"/>
          <w:szCs w:val="22"/>
          <w:lang w:val="en-US"/>
        </w:rPr>
      </w:pPr>
    </w:p>
    <w:p w14:paraId="4FF4AA2B" w14:textId="5E9C092D" w:rsidR="00E521A0" w:rsidRPr="00E521A0" w:rsidRDefault="00E521A0" w:rsidP="00E521A0">
      <w:pPr>
        <w:pStyle w:val="ListParagraph"/>
        <w:numPr>
          <w:ilvl w:val="0"/>
          <w:numId w:val="32"/>
        </w:numPr>
        <w:ind w:left="709" w:hanging="709"/>
        <w:jc w:val="both"/>
        <w:rPr>
          <w:rFonts w:ascii="Arial" w:hAnsi="Arial" w:cs="Arial"/>
          <w:color w:val="7B7B7B" w:themeColor="accent3" w:themeShade="BF"/>
          <w:sz w:val="22"/>
          <w:szCs w:val="22"/>
          <w:u w:val="single"/>
          <w:lang w:val="en-US"/>
        </w:rPr>
      </w:pPr>
      <w:r w:rsidRPr="00E521A0">
        <w:rPr>
          <w:rFonts w:ascii="Arial" w:hAnsi="Arial" w:cs="Arial"/>
          <w:color w:val="7B7B7B" w:themeColor="accent3" w:themeShade="BF"/>
          <w:sz w:val="22"/>
          <w:szCs w:val="22"/>
          <w:u w:val="single"/>
          <w:lang w:val="en-US"/>
        </w:rPr>
        <w:t>Legal costs</w:t>
      </w:r>
    </w:p>
    <w:p w14:paraId="2318E295" w14:textId="3512430F" w:rsidR="00E521A0" w:rsidRDefault="00E521A0" w:rsidP="00E521A0">
      <w:pPr>
        <w:ind w:left="709"/>
        <w:jc w:val="both"/>
        <w:rPr>
          <w:rFonts w:ascii="Arial" w:hAnsi="Arial" w:cs="Arial"/>
          <w:color w:val="7B7B7B" w:themeColor="accent3" w:themeShade="BF"/>
          <w:sz w:val="22"/>
          <w:szCs w:val="22"/>
          <w:lang w:val="en-US"/>
        </w:rPr>
      </w:pPr>
    </w:p>
    <w:p w14:paraId="3D6E52B0" w14:textId="7AC16705" w:rsidR="00E521A0" w:rsidRDefault="00E521A0" w:rsidP="00E521A0">
      <w:pPr>
        <w:pStyle w:val="ListParagraph"/>
        <w:ind w:left="709"/>
        <w:jc w:val="both"/>
        <w:rPr>
          <w:rFonts w:ascii="Arial" w:hAnsi="Arial" w:cs="Arial"/>
          <w:color w:val="7B7B7B" w:themeColor="accent3" w:themeShade="BF"/>
          <w:sz w:val="22"/>
          <w:szCs w:val="22"/>
          <w:lang w:val="en-US"/>
        </w:rPr>
      </w:pPr>
      <w:r w:rsidRPr="00E521A0">
        <w:rPr>
          <w:rFonts w:ascii="Arial" w:hAnsi="Arial" w:cs="Arial"/>
          <w:color w:val="7B7B7B" w:themeColor="accent3" w:themeShade="BF"/>
          <w:sz w:val="22"/>
          <w:szCs w:val="22"/>
          <w:lang w:val="en-US"/>
        </w:rPr>
        <w:t xml:space="preserve">Depending on his level of legal knowledge, the </w:t>
      </w:r>
      <w:r w:rsidR="00352A78">
        <w:rPr>
          <w:rFonts w:ascii="Arial" w:hAnsi="Arial" w:cs="Arial"/>
          <w:color w:val="7B7B7B" w:themeColor="accent3" w:themeShade="BF"/>
          <w:sz w:val="22"/>
          <w:szCs w:val="22"/>
          <w:lang w:val="en-US"/>
        </w:rPr>
        <w:t>insolvency practitioner</w:t>
      </w:r>
      <w:r w:rsidRPr="00E521A0">
        <w:rPr>
          <w:rFonts w:ascii="Arial" w:hAnsi="Arial" w:cs="Arial"/>
          <w:color w:val="7B7B7B" w:themeColor="accent3" w:themeShade="BF"/>
          <w:sz w:val="22"/>
          <w:szCs w:val="22"/>
          <w:lang w:val="en-US"/>
        </w:rPr>
        <w:t xml:space="preserve"> may be in a situation where working together with a legal professionals (lawyers and counsel) is necessary. In this case, the legal costs arising out of this collaboration can be considered as disbursements or third-party costs.</w:t>
      </w:r>
    </w:p>
    <w:p w14:paraId="346F6B3F" w14:textId="77777777" w:rsidR="00E521A0" w:rsidRPr="00E521A0" w:rsidRDefault="00E521A0" w:rsidP="00E521A0">
      <w:pPr>
        <w:pStyle w:val="ListParagraph"/>
        <w:ind w:left="709"/>
        <w:jc w:val="both"/>
        <w:rPr>
          <w:rFonts w:ascii="Arial" w:hAnsi="Arial" w:cs="Arial"/>
          <w:color w:val="7B7B7B" w:themeColor="accent3" w:themeShade="BF"/>
          <w:sz w:val="22"/>
          <w:szCs w:val="22"/>
          <w:lang w:val="en-US"/>
        </w:rPr>
      </w:pPr>
    </w:p>
    <w:p w14:paraId="72DF22AA" w14:textId="7C01411D" w:rsidR="00E521A0" w:rsidRDefault="00E521A0" w:rsidP="00E521A0">
      <w:pPr>
        <w:pStyle w:val="ListParagraph"/>
        <w:numPr>
          <w:ilvl w:val="0"/>
          <w:numId w:val="35"/>
        </w:numPr>
        <w:jc w:val="both"/>
        <w:rPr>
          <w:rFonts w:ascii="Arial" w:hAnsi="Arial" w:cs="Arial"/>
          <w:color w:val="7B7B7B" w:themeColor="accent3" w:themeShade="BF"/>
          <w:sz w:val="22"/>
          <w:szCs w:val="22"/>
          <w:lang w:val="en-US"/>
        </w:rPr>
      </w:pPr>
      <w:r w:rsidRPr="00E521A0">
        <w:rPr>
          <w:rFonts w:ascii="Arial" w:hAnsi="Arial" w:cs="Arial"/>
          <w:color w:val="7B7B7B" w:themeColor="accent3" w:themeShade="BF"/>
          <w:sz w:val="22"/>
          <w:szCs w:val="22"/>
          <w:lang w:val="en-US"/>
        </w:rPr>
        <w:t xml:space="preserve">If the costs are qualified as disbursements, they will be  paid by the </w:t>
      </w:r>
      <w:r w:rsidR="00352A78">
        <w:rPr>
          <w:rFonts w:ascii="Arial" w:hAnsi="Arial" w:cs="Arial"/>
          <w:color w:val="7B7B7B" w:themeColor="accent3" w:themeShade="BF"/>
          <w:sz w:val="22"/>
          <w:szCs w:val="22"/>
          <w:lang w:val="en-US"/>
        </w:rPr>
        <w:t>insolvency practitioner</w:t>
      </w:r>
      <w:r w:rsidRPr="00E521A0">
        <w:rPr>
          <w:rFonts w:ascii="Arial" w:hAnsi="Arial" w:cs="Arial"/>
          <w:color w:val="7B7B7B" w:themeColor="accent3" w:themeShade="BF"/>
          <w:sz w:val="22"/>
          <w:szCs w:val="22"/>
          <w:lang w:val="en-US"/>
        </w:rPr>
        <w:t xml:space="preserve"> for expenses who will then seek reimbursement. </w:t>
      </w:r>
    </w:p>
    <w:p w14:paraId="1367213C" w14:textId="77777777" w:rsidR="00E521A0" w:rsidRPr="00E521A0" w:rsidRDefault="00E521A0" w:rsidP="00E521A0">
      <w:pPr>
        <w:pStyle w:val="ListParagraph"/>
        <w:ind w:left="709"/>
        <w:jc w:val="both"/>
        <w:rPr>
          <w:rFonts w:ascii="Arial" w:hAnsi="Arial" w:cs="Arial"/>
          <w:color w:val="7B7B7B" w:themeColor="accent3" w:themeShade="BF"/>
          <w:sz w:val="22"/>
          <w:szCs w:val="22"/>
          <w:lang w:val="en-US"/>
        </w:rPr>
      </w:pPr>
    </w:p>
    <w:p w14:paraId="00FF4B09" w14:textId="301E8A74" w:rsidR="00E521A0" w:rsidRPr="00E521A0" w:rsidRDefault="00E521A0" w:rsidP="00E521A0">
      <w:pPr>
        <w:pStyle w:val="ListParagraph"/>
        <w:numPr>
          <w:ilvl w:val="0"/>
          <w:numId w:val="35"/>
        </w:numPr>
        <w:jc w:val="both"/>
        <w:rPr>
          <w:rFonts w:ascii="Arial" w:hAnsi="Arial" w:cs="Arial"/>
          <w:color w:val="7B7B7B" w:themeColor="accent3" w:themeShade="BF"/>
          <w:sz w:val="22"/>
          <w:szCs w:val="22"/>
          <w:lang w:val="en-US"/>
        </w:rPr>
      </w:pPr>
      <w:r w:rsidRPr="00E521A0">
        <w:rPr>
          <w:rFonts w:ascii="Arial" w:hAnsi="Arial" w:cs="Arial"/>
          <w:color w:val="7B7B7B" w:themeColor="accent3" w:themeShade="BF"/>
          <w:sz w:val="22"/>
          <w:szCs w:val="22"/>
          <w:lang w:val="en-US"/>
        </w:rPr>
        <w:t>If the costs are not qualified as disbursements and thus invoices directly to the company, they will be more scrutinized and will required a more founded justification. Indeed, the question will be raised whether th</w:t>
      </w:r>
      <w:r>
        <w:rPr>
          <w:rFonts w:ascii="Arial" w:hAnsi="Arial" w:cs="Arial"/>
          <w:color w:val="7B7B7B" w:themeColor="accent3" w:themeShade="BF"/>
          <w:sz w:val="22"/>
          <w:szCs w:val="22"/>
          <w:lang w:val="en-US"/>
        </w:rPr>
        <w:t>ese</w:t>
      </w:r>
      <w:r w:rsidRPr="00E521A0">
        <w:rPr>
          <w:rFonts w:ascii="Arial" w:hAnsi="Arial" w:cs="Arial"/>
          <w:color w:val="7B7B7B" w:themeColor="accent3" w:themeShade="BF"/>
          <w:sz w:val="22"/>
          <w:szCs w:val="22"/>
          <w:lang w:val="en-US"/>
        </w:rPr>
        <w:t xml:space="preserve"> costs w</w:t>
      </w:r>
      <w:r w:rsidR="00352A78">
        <w:rPr>
          <w:rFonts w:ascii="Arial" w:hAnsi="Arial" w:cs="Arial"/>
          <w:color w:val="7B7B7B" w:themeColor="accent3" w:themeShade="BF"/>
          <w:sz w:val="22"/>
          <w:szCs w:val="22"/>
          <w:lang w:val="en-US"/>
        </w:rPr>
        <w:t>ere</w:t>
      </w:r>
      <w:r w:rsidRPr="00E521A0">
        <w:rPr>
          <w:rFonts w:ascii="Arial" w:hAnsi="Arial" w:cs="Arial"/>
          <w:color w:val="7B7B7B" w:themeColor="accent3" w:themeShade="BF"/>
          <w:sz w:val="22"/>
          <w:szCs w:val="22"/>
          <w:lang w:val="en-US"/>
        </w:rPr>
        <w:t xml:space="preserve"> necessary and whether the </w:t>
      </w:r>
      <w:r w:rsidR="00352A78">
        <w:rPr>
          <w:rFonts w:ascii="Arial" w:hAnsi="Arial" w:cs="Arial"/>
          <w:color w:val="7B7B7B" w:themeColor="accent3" w:themeShade="BF"/>
          <w:sz w:val="22"/>
          <w:szCs w:val="22"/>
          <w:lang w:val="en-US"/>
        </w:rPr>
        <w:t xml:space="preserve">work </w:t>
      </w:r>
      <w:r w:rsidRPr="00E521A0">
        <w:rPr>
          <w:rFonts w:ascii="Arial" w:hAnsi="Arial" w:cs="Arial"/>
          <w:color w:val="7B7B7B" w:themeColor="accent3" w:themeShade="BF"/>
          <w:sz w:val="22"/>
          <w:szCs w:val="22"/>
          <w:lang w:val="en-US"/>
        </w:rPr>
        <w:t xml:space="preserve">rendered by the </w:t>
      </w:r>
      <w:r w:rsidR="00352A78">
        <w:rPr>
          <w:rFonts w:ascii="Arial" w:hAnsi="Arial" w:cs="Arial"/>
          <w:color w:val="7B7B7B" w:themeColor="accent3" w:themeShade="BF"/>
          <w:sz w:val="22"/>
          <w:szCs w:val="22"/>
          <w:lang w:val="en-US"/>
        </w:rPr>
        <w:t>insolvency practitioner</w:t>
      </w:r>
      <w:r w:rsidRPr="00E521A0">
        <w:rPr>
          <w:rFonts w:ascii="Arial" w:hAnsi="Arial" w:cs="Arial"/>
          <w:color w:val="7B7B7B" w:themeColor="accent3" w:themeShade="BF"/>
          <w:sz w:val="22"/>
          <w:szCs w:val="22"/>
          <w:lang w:val="en-US"/>
        </w:rPr>
        <w:t xml:space="preserve"> is merely a duplication of work done by the legal professional</w:t>
      </w:r>
      <w:r w:rsidR="00352A78">
        <w:rPr>
          <w:rFonts w:ascii="Arial" w:hAnsi="Arial" w:cs="Arial"/>
          <w:color w:val="7B7B7B" w:themeColor="accent3" w:themeShade="BF"/>
          <w:sz w:val="22"/>
          <w:szCs w:val="22"/>
          <w:lang w:val="en-US"/>
        </w:rPr>
        <w:t xml:space="preserve"> (or vice versa).</w:t>
      </w:r>
    </w:p>
    <w:p w14:paraId="5A6DB90C" w14:textId="77777777" w:rsidR="00E521A0" w:rsidRPr="00E521A0" w:rsidRDefault="00E521A0" w:rsidP="00E521A0">
      <w:pPr>
        <w:pStyle w:val="ListParagraph"/>
        <w:spacing w:before="100" w:beforeAutospacing="1" w:after="100" w:afterAutospacing="1"/>
      </w:pPr>
    </w:p>
    <w:p w14:paraId="257C8ECA" w14:textId="4573E8F4" w:rsidR="00AB08F1" w:rsidRDefault="00AB08F1" w:rsidP="007F376B">
      <w:pPr>
        <w:pStyle w:val="ListParagraph"/>
        <w:ind w:left="1069"/>
        <w:jc w:val="both"/>
        <w:rPr>
          <w:rFonts w:ascii="Arial" w:hAnsi="Arial" w:cs="Arial"/>
          <w:color w:val="7B7B7B" w:themeColor="accent3" w:themeShade="BF"/>
          <w:sz w:val="22"/>
          <w:szCs w:val="22"/>
          <w:lang w:val="en-US"/>
        </w:rPr>
      </w:pPr>
      <w:r w:rsidRPr="00AB08F1">
        <w:rPr>
          <w:rFonts w:ascii="Arial" w:hAnsi="Arial" w:cs="Arial"/>
          <w:color w:val="7B7B7B" w:themeColor="accent3" w:themeShade="BF"/>
          <w:sz w:val="22"/>
          <w:szCs w:val="22"/>
          <w:lang w:val="en-US"/>
        </w:rPr>
        <w:t>In order</w:t>
      </w:r>
      <w:r>
        <w:rPr>
          <w:rFonts w:ascii="Arial" w:hAnsi="Arial" w:cs="Arial"/>
          <w:color w:val="7B7B7B" w:themeColor="accent3" w:themeShade="BF"/>
          <w:sz w:val="22"/>
          <w:szCs w:val="22"/>
          <w:lang w:val="en-US"/>
        </w:rPr>
        <w:t xml:space="preserve"> </w:t>
      </w:r>
      <w:r w:rsidRPr="00AB08F1">
        <w:rPr>
          <w:rFonts w:ascii="Arial" w:hAnsi="Arial" w:cs="Arial"/>
          <w:color w:val="7B7B7B" w:themeColor="accent3" w:themeShade="BF"/>
          <w:sz w:val="22"/>
          <w:szCs w:val="22"/>
          <w:lang w:val="en-US"/>
        </w:rPr>
        <w:t xml:space="preserve">to bring more clarity in this matter, the </w:t>
      </w:r>
      <w:r w:rsidR="00E521A0" w:rsidRPr="00AB08F1">
        <w:rPr>
          <w:rFonts w:ascii="Arial" w:hAnsi="Arial" w:cs="Arial"/>
          <w:color w:val="7B7B7B" w:themeColor="accent3" w:themeShade="BF"/>
          <w:sz w:val="22"/>
          <w:szCs w:val="22"/>
          <w:lang w:val="en-US"/>
        </w:rPr>
        <w:t>new Insolvency Code of Ethics by the Institute for Chartered Accountants of England and Wales (ICAEW) requires that</w:t>
      </w:r>
      <w:r w:rsidR="007F376B">
        <w:rPr>
          <w:rFonts w:ascii="Arial" w:hAnsi="Arial" w:cs="Arial"/>
          <w:color w:val="7B7B7B" w:themeColor="accent3" w:themeShade="BF"/>
          <w:sz w:val="22"/>
          <w:szCs w:val="22"/>
          <w:lang w:val="en-US"/>
        </w:rPr>
        <w:t xml:space="preserve"> the </w:t>
      </w:r>
      <w:r w:rsidR="00352A78">
        <w:rPr>
          <w:rFonts w:ascii="Arial" w:hAnsi="Arial" w:cs="Arial"/>
          <w:color w:val="7B7B7B" w:themeColor="accent3" w:themeShade="BF"/>
          <w:sz w:val="22"/>
          <w:szCs w:val="22"/>
          <w:lang w:val="en-US"/>
        </w:rPr>
        <w:t>insolvency practitioner</w:t>
      </w:r>
      <w:r w:rsidR="007F376B">
        <w:rPr>
          <w:rFonts w:ascii="Arial" w:hAnsi="Arial" w:cs="Arial"/>
          <w:color w:val="7B7B7B" w:themeColor="accent3" w:themeShade="BF"/>
          <w:sz w:val="22"/>
          <w:szCs w:val="22"/>
          <w:lang w:val="en-US"/>
        </w:rPr>
        <w:t xml:space="preserve"> takes the following measures if he inten</w:t>
      </w:r>
      <w:r w:rsidR="00352A78">
        <w:rPr>
          <w:rFonts w:ascii="Arial" w:hAnsi="Arial" w:cs="Arial"/>
          <w:color w:val="7B7B7B" w:themeColor="accent3" w:themeShade="BF"/>
          <w:sz w:val="22"/>
          <w:szCs w:val="22"/>
          <w:lang w:val="en-US"/>
        </w:rPr>
        <w:t>d</w:t>
      </w:r>
      <w:r w:rsidR="007F376B">
        <w:rPr>
          <w:rFonts w:ascii="Arial" w:hAnsi="Arial" w:cs="Arial"/>
          <w:color w:val="7B7B7B" w:themeColor="accent3" w:themeShade="BF"/>
          <w:sz w:val="22"/>
          <w:szCs w:val="22"/>
          <w:lang w:val="en-US"/>
        </w:rPr>
        <w:t>s to work with a legal professional:</w:t>
      </w:r>
      <w:r w:rsidR="00E521A0" w:rsidRPr="00AB08F1">
        <w:rPr>
          <w:rFonts w:ascii="Arial" w:hAnsi="Arial" w:cs="Arial"/>
          <w:color w:val="7B7B7B" w:themeColor="accent3" w:themeShade="BF"/>
          <w:sz w:val="22"/>
          <w:szCs w:val="22"/>
          <w:lang w:val="en-US"/>
        </w:rPr>
        <w:t xml:space="preserve"> </w:t>
      </w:r>
    </w:p>
    <w:p w14:paraId="13B49312" w14:textId="77777777" w:rsidR="007F376B" w:rsidRPr="00AB08F1" w:rsidRDefault="007F376B" w:rsidP="007F376B">
      <w:pPr>
        <w:pStyle w:val="ListParagraph"/>
        <w:ind w:left="1069"/>
        <w:jc w:val="both"/>
        <w:rPr>
          <w:rFonts w:ascii="Arial" w:hAnsi="Arial" w:cs="Arial"/>
          <w:color w:val="7B7B7B" w:themeColor="accent3" w:themeShade="BF"/>
          <w:sz w:val="22"/>
          <w:szCs w:val="22"/>
          <w:lang w:val="en-US"/>
        </w:rPr>
      </w:pPr>
    </w:p>
    <w:p w14:paraId="614ED978" w14:textId="60FEC073" w:rsidR="00AB08F1" w:rsidRPr="00AB08F1" w:rsidRDefault="00E521A0" w:rsidP="007F376B">
      <w:pPr>
        <w:pStyle w:val="ListParagraph"/>
        <w:numPr>
          <w:ilvl w:val="0"/>
          <w:numId w:val="37"/>
        </w:numPr>
        <w:ind w:left="1560" w:hanging="567"/>
        <w:jc w:val="both"/>
        <w:rPr>
          <w:rFonts w:ascii="Arial" w:hAnsi="Arial" w:cs="Arial"/>
          <w:color w:val="7B7B7B" w:themeColor="accent3" w:themeShade="BF"/>
          <w:sz w:val="22"/>
          <w:szCs w:val="22"/>
          <w:lang w:val="en-US"/>
        </w:rPr>
      </w:pPr>
      <w:r w:rsidRPr="00AB08F1">
        <w:rPr>
          <w:rFonts w:ascii="Arial" w:hAnsi="Arial" w:cs="Arial"/>
          <w:color w:val="7B7B7B" w:themeColor="accent3" w:themeShade="BF"/>
          <w:sz w:val="22"/>
          <w:szCs w:val="22"/>
          <w:lang w:val="en-US"/>
        </w:rPr>
        <w:t xml:space="preserve">evaluate </w:t>
      </w:r>
      <w:r w:rsidR="007F376B">
        <w:rPr>
          <w:rFonts w:ascii="Arial" w:hAnsi="Arial" w:cs="Arial"/>
          <w:color w:val="7B7B7B" w:themeColor="accent3" w:themeShade="BF"/>
          <w:sz w:val="22"/>
          <w:szCs w:val="22"/>
          <w:lang w:val="en-US"/>
        </w:rPr>
        <w:t>the necessity to work with a legal professional;</w:t>
      </w:r>
    </w:p>
    <w:p w14:paraId="59B2511E" w14:textId="7EE68EF1" w:rsidR="007F376B" w:rsidRDefault="00E521A0" w:rsidP="007F376B">
      <w:pPr>
        <w:pStyle w:val="ListParagraph"/>
        <w:numPr>
          <w:ilvl w:val="0"/>
          <w:numId w:val="37"/>
        </w:numPr>
        <w:ind w:left="1560" w:hanging="567"/>
        <w:jc w:val="both"/>
        <w:rPr>
          <w:rFonts w:ascii="Arial" w:hAnsi="Arial" w:cs="Arial"/>
          <w:color w:val="7B7B7B" w:themeColor="accent3" w:themeShade="BF"/>
          <w:sz w:val="22"/>
          <w:szCs w:val="22"/>
          <w:lang w:val="en-US"/>
        </w:rPr>
      </w:pPr>
      <w:r w:rsidRPr="00AB08F1">
        <w:rPr>
          <w:rFonts w:ascii="Arial" w:hAnsi="Arial" w:cs="Arial"/>
          <w:color w:val="7B7B7B" w:themeColor="accent3" w:themeShade="BF"/>
          <w:sz w:val="22"/>
          <w:szCs w:val="22"/>
          <w:lang w:val="en-US"/>
        </w:rPr>
        <w:t xml:space="preserve">document the reasons for </w:t>
      </w:r>
      <w:r w:rsidR="007F376B">
        <w:rPr>
          <w:rFonts w:ascii="Arial" w:hAnsi="Arial" w:cs="Arial"/>
          <w:color w:val="7B7B7B" w:themeColor="accent3" w:themeShade="BF"/>
          <w:sz w:val="22"/>
          <w:szCs w:val="22"/>
          <w:lang w:val="en-US"/>
        </w:rPr>
        <w:t>working with a legal professional; and</w:t>
      </w:r>
    </w:p>
    <w:p w14:paraId="40341A1C" w14:textId="7874629A" w:rsidR="002D37A2" w:rsidRPr="007F376B" w:rsidRDefault="00E521A0" w:rsidP="007F376B">
      <w:pPr>
        <w:pStyle w:val="ListParagraph"/>
        <w:numPr>
          <w:ilvl w:val="0"/>
          <w:numId w:val="37"/>
        </w:numPr>
        <w:ind w:left="1560" w:hanging="567"/>
        <w:jc w:val="both"/>
        <w:rPr>
          <w:rFonts w:ascii="Arial" w:hAnsi="Arial" w:cs="Arial"/>
          <w:color w:val="7B7B7B" w:themeColor="accent3" w:themeShade="BF"/>
          <w:sz w:val="22"/>
          <w:szCs w:val="22"/>
          <w:lang w:val="en-US"/>
        </w:rPr>
      </w:pPr>
      <w:r w:rsidRPr="007F376B">
        <w:rPr>
          <w:rFonts w:ascii="Arial" w:hAnsi="Arial" w:cs="Arial"/>
          <w:color w:val="7B7B7B" w:themeColor="accent3" w:themeShade="BF"/>
          <w:sz w:val="22"/>
          <w:szCs w:val="22"/>
          <w:lang w:val="en-US"/>
        </w:rPr>
        <w:t>disclos</w:t>
      </w:r>
      <w:r w:rsidR="00352A78">
        <w:rPr>
          <w:rFonts w:ascii="Arial" w:hAnsi="Arial" w:cs="Arial"/>
          <w:color w:val="7B7B7B" w:themeColor="accent3" w:themeShade="BF"/>
          <w:sz w:val="22"/>
          <w:szCs w:val="22"/>
          <w:lang w:val="en-US"/>
        </w:rPr>
        <w:t>e</w:t>
      </w:r>
      <w:r w:rsidRPr="007F376B">
        <w:rPr>
          <w:rFonts w:ascii="Arial" w:hAnsi="Arial" w:cs="Arial"/>
          <w:color w:val="7B7B7B" w:themeColor="accent3" w:themeShade="BF"/>
          <w:sz w:val="22"/>
          <w:szCs w:val="22"/>
          <w:lang w:val="en-US"/>
        </w:rPr>
        <w:t xml:space="preserve"> </w:t>
      </w:r>
      <w:r w:rsidR="007F376B" w:rsidRPr="007F376B">
        <w:rPr>
          <w:rFonts w:ascii="Arial" w:hAnsi="Arial" w:cs="Arial"/>
          <w:color w:val="7B7B7B" w:themeColor="accent3" w:themeShade="BF"/>
          <w:sz w:val="22"/>
          <w:szCs w:val="22"/>
          <w:lang w:val="en-US"/>
        </w:rPr>
        <w:t>any relationship with the legal professional.</w:t>
      </w:r>
    </w:p>
    <w:p w14:paraId="1C7D9551" w14:textId="77777777" w:rsidR="004F7AAE" w:rsidRPr="002A37BB" w:rsidRDefault="004F7AAE"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3E6F44A4" w:rsidR="00132584"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WeBuild Ltd is a private company registered in Eurafriclia.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business. Mr B Inlaw, Dr I Dontcare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Inlaw and Dr I Dontcare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33CA6F88"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w:t>
      </w:r>
      <w:r w:rsidR="004F7AAE">
        <w:rPr>
          <w:rFonts w:ascii="Arial" w:hAnsi="Arial" w:cs="Arial"/>
          <w:sz w:val="22"/>
          <w:szCs w:val="22"/>
          <w:lang w:val="en-GB"/>
        </w:rPr>
        <w:t xml:space="preserve">financial </w:t>
      </w:r>
      <w:r w:rsidRPr="00132584">
        <w:rPr>
          <w:rFonts w:ascii="Arial" w:hAnsi="Arial" w:cs="Arial"/>
          <w:sz w:val="22"/>
          <w:szCs w:val="22"/>
          <w:lang w:val="en-GB"/>
        </w:rPr>
        <w:t>decline is the fact that several of the company’s employees have instituted a class action claim against WeBuild for workplace</w:t>
      </w:r>
      <w:r w:rsidR="004F7AAE">
        <w:rPr>
          <w:rFonts w:ascii="Arial" w:hAnsi="Arial" w:cs="Arial"/>
          <w:sz w:val="22"/>
          <w:szCs w:val="22"/>
          <w:lang w:val="en-GB"/>
        </w:rPr>
        <w:t>-</w:t>
      </w:r>
      <w:r w:rsidRPr="00132584">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Pr="00352A78"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Present at this meeting were the shareholders, the </w:t>
      </w:r>
      <w:r w:rsidRPr="00352A78">
        <w:rPr>
          <w:rFonts w:ascii="Arial" w:hAnsi="Arial" w:cs="Arial"/>
          <w:sz w:val="22"/>
          <w:szCs w:val="22"/>
          <w:lang w:val="en-GB"/>
        </w:rPr>
        <w:t>directors and Mr Relation, a lawyer, to provide them with information and advice in relation to their options. Some of the shareholders recognised Mr Relation as Mr B Inlaw’s brother</w:t>
      </w:r>
      <w:r w:rsidR="006164E5" w:rsidRPr="00352A78">
        <w:rPr>
          <w:rFonts w:ascii="Arial" w:hAnsi="Arial" w:cs="Arial"/>
          <w:sz w:val="22"/>
          <w:szCs w:val="22"/>
          <w:lang w:val="en-GB"/>
        </w:rPr>
        <w:t>-</w:t>
      </w:r>
      <w:r w:rsidRPr="00352A78">
        <w:rPr>
          <w:rFonts w:ascii="Arial" w:hAnsi="Arial" w:cs="Arial"/>
          <w:sz w:val="22"/>
          <w:szCs w:val="22"/>
          <w:lang w:val="en-GB"/>
        </w:rPr>
        <w:t>in</w:t>
      </w:r>
      <w:r w:rsidR="006164E5" w:rsidRPr="00352A78">
        <w:rPr>
          <w:rFonts w:ascii="Arial" w:hAnsi="Arial" w:cs="Arial"/>
          <w:sz w:val="22"/>
          <w:szCs w:val="22"/>
          <w:lang w:val="en-GB"/>
        </w:rPr>
        <w:t>-</w:t>
      </w:r>
      <w:r w:rsidRPr="00352A78">
        <w:rPr>
          <w:rFonts w:ascii="Arial" w:hAnsi="Arial" w:cs="Arial"/>
          <w:sz w:val="22"/>
          <w:szCs w:val="22"/>
          <w:lang w:val="en-GB"/>
        </w:rPr>
        <w:t>law and godfather to his daughter. During the meeting</w:t>
      </w:r>
      <w:r w:rsidR="006164E5" w:rsidRPr="00352A78">
        <w:rPr>
          <w:rFonts w:ascii="Arial" w:hAnsi="Arial" w:cs="Arial"/>
          <w:sz w:val="22"/>
          <w:szCs w:val="22"/>
          <w:lang w:val="en-GB"/>
        </w:rPr>
        <w:t>,</w:t>
      </w:r>
      <w:r w:rsidRPr="00352A78">
        <w:rPr>
          <w:rFonts w:ascii="Arial" w:hAnsi="Arial" w:cs="Arial"/>
          <w:sz w:val="22"/>
          <w:szCs w:val="22"/>
          <w:lang w:val="en-GB"/>
        </w:rPr>
        <w:t xml:space="preserve"> Mr Relation suggests that the company enter into a voluntary administration procedure. Mr B Inlaw suggests that the company appoi</w:t>
      </w:r>
      <w:r w:rsidR="004D2C62" w:rsidRPr="00352A78">
        <w:rPr>
          <w:rFonts w:ascii="Arial" w:hAnsi="Arial" w:cs="Arial"/>
          <w:sz w:val="22"/>
          <w:szCs w:val="22"/>
          <w:lang w:val="en-GB"/>
        </w:rPr>
        <w:t>nt Mr Relation as administrator</w:t>
      </w:r>
      <w:r w:rsidRPr="00352A78">
        <w:rPr>
          <w:rFonts w:ascii="Arial" w:hAnsi="Arial" w:cs="Arial"/>
          <w:sz w:val="22"/>
          <w:szCs w:val="22"/>
          <w:lang w:val="en-GB"/>
        </w:rPr>
        <w:t>. He accepts the appointment</w:t>
      </w:r>
      <w:r w:rsidR="000A46AA" w:rsidRPr="00352A78">
        <w:rPr>
          <w:rFonts w:ascii="Arial" w:hAnsi="Arial" w:cs="Arial"/>
          <w:sz w:val="22"/>
          <w:szCs w:val="22"/>
          <w:lang w:val="en-GB"/>
        </w:rPr>
        <w:t>,</w:t>
      </w:r>
      <w:r w:rsidRPr="00352A78">
        <w:rPr>
          <w:rFonts w:ascii="Arial" w:hAnsi="Arial" w:cs="Arial"/>
          <w:sz w:val="22"/>
          <w:szCs w:val="22"/>
          <w:lang w:val="en-GB"/>
        </w:rPr>
        <w:t xml:space="preserve"> </w:t>
      </w:r>
      <w:r w:rsidR="000A46AA" w:rsidRPr="00352A78">
        <w:rPr>
          <w:rFonts w:ascii="Arial" w:hAnsi="Arial" w:cs="Arial"/>
          <w:sz w:val="22"/>
          <w:szCs w:val="22"/>
          <w:lang w:val="en-GB"/>
        </w:rPr>
        <w:t>ensuring that he d</w:t>
      </w:r>
      <w:r w:rsidRPr="00352A78">
        <w:rPr>
          <w:rFonts w:ascii="Arial" w:hAnsi="Arial" w:cs="Arial"/>
          <w:sz w:val="22"/>
          <w:szCs w:val="22"/>
          <w:lang w:val="en-GB"/>
        </w:rPr>
        <w:t>isclose</w:t>
      </w:r>
      <w:r w:rsidR="000A46AA" w:rsidRPr="00352A78">
        <w:rPr>
          <w:rFonts w:ascii="Arial" w:hAnsi="Arial" w:cs="Arial"/>
          <w:sz w:val="22"/>
          <w:szCs w:val="22"/>
          <w:lang w:val="en-GB"/>
        </w:rPr>
        <w:t>s</w:t>
      </w:r>
      <w:r w:rsidRPr="00352A78">
        <w:rPr>
          <w:rFonts w:ascii="Arial" w:hAnsi="Arial" w:cs="Arial"/>
          <w:sz w:val="22"/>
          <w:szCs w:val="22"/>
          <w:lang w:val="en-GB"/>
        </w:rPr>
        <w:t xml:space="preserve"> his relationship with Mr B Inlaw and </w:t>
      </w:r>
      <w:r w:rsidR="00A37300" w:rsidRPr="00352A78">
        <w:rPr>
          <w:rFonts w:ascii="Arial" w:hAnsi="Arial" w:cs="Arial"/>
          <w:sz w:val="22"/>
          <w:szCs w:val="22"/>
          <w:lang w:val="en-GB"/>
        </w:rPr>
        <w:t xml:space="preserve">says </w:t>
      </w:r>
      <w:r w:rsidR="00A37300" w:rsidRPr="00352A78">
        <w:rPr>
          <w:rFonts w:ascii="Arial" w:hAnsi="Arial" w:cs="Arial"/>
          <w:sz w:val="22"/>
          <w:szCs w:val="22"/>
          <w:lang w:val="en-GB"/>
        </w:rPr>
        <w:lastRenderedPageBreak/>
        <w:t>that he will declare</w:t>
      </w:r>
      <w:r w:rsidRPr="00352A78">
        <w:rPr>
          <w:rFonts w:ascii="Arial" w:hAnsi="Arial" w:cs="Arial"/>
          <w:sz w:val="22"/>
          <w:szCs w:val="22"/>
          <w:lang w:val="en-GB"/>
        </w:rPr>
        <w:t xml:space="preserve"> that he believes that he will still be able to act with the required independence and impartiality. </w:t>
      </w:r>
    </w:p>
    <w:p w14:paraId="79986A92" w14:textId="77777777" w:rsidR="00C10B1A" w:rsidRPr="00352A78" w:rsidRDefault="00C10B1A" w:rsidP="00087F21">
      <w:pPr>
        <w:jc w:val="both"/>
        <w:rPr>
          <w:rFonts w:ascii="Arial" w:hAnsi="Arial" w:cs="Arial"/>
          <w:sz w:val="22"/>
          <w:szCs w:val="22"/>
          <w:lang w:val="en-GB"/>
        </w:rPr>
      </w:pPr>
    </w:p>
    <w:p w14:paraId="7516C386" w14:textId="4373ADB1" w:rsidR="00132584" w:rsidRPr="00352A78" w:rsidRDefault="00132584" w:rsidP="00087F21">
      <w:pPr>
        <w:jc w:val="both"/>
        <w:rPr>
          <w:rFonts w:ascii="Arial" w:hAnsi="Arial" w:cs="Arial"/>
          <w:sz w:val="22"/>
          <w:szCs w:val="22"/>
          <w:lang w:val="en-GB"/>
        </w:rPr>
      </w:pPr>
      <w:r w:rsidRPr="00352A78">
        <w:rPr>
          <w:rFonts w:ascii="Arial" w:hAnsi="Arial" w:cs="Arial"/>
          <w:sz w:val="22"/>
          <w:szCs w:val="22"/>
          <w:lang w:val="en-GB"/>
        </w:rPr>
        <w:t>After the meeting adjourn</w:t>
      </w:r>
      <w:r w:rsidR="000A46AA" w:rsidRPr="00352A78">
        <w:rPr>
          <w:rFonts w:ascii="Arial" w:hAnsi="Arial" w:cs="Arial"/>
          <w:sz w:val="22"/>
          <w:szCs w:val="22"/>
          <w:lang w:val="en-GB"/>
        </w:rPr>
        <w:t>s,</w:t>
      </w:r>
      <w:r w:rsidRPr="00352A78">
        <w:rPr>
          <w:rFonts w:ascii="Arial" w:hAnsi="Arial"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352A78">
        <w:rPr>
          <w:rFonts w:ascii="Arial" w:hAnsi="Arial" w:cs="Arial"/>
          <w:sz w:val="22"/>
          <w:szCs w:val="22"/>
          <w:lang w:val="en-GB"/>
        </w:rPr>
        <w:t>cus will not be on them but on trying to rescue the company.</w:t>
      </w:r>
    </w:p>
    <w:p w14:paraId="79EE3315" w14:textId="0DA6CFD7" w:rsidR="004D2C62" w:rsidRPr="00352A78" w:rsidRDefault="004D2C62" w:rsidP="00087F21">
      <w:pPr>
        <w:jc w:val="both"/>
        <w:rPr>
          <w:rFonts w:ascii="Arial" w:hAnsi="Arial" w:cs="Arial"/>
          <w:sz w:val="22"/>
          <w:szCs w:val="22"/>
          <w:lang w:val="en-GB"/>
        </w:rPr>
      </w:pPr>
    </w:p>
    <w:p w14:paraId="538031E9" w14:textId="0E85B08C" w:rsidR="004D2C62" w:rsidRPr="00352A78" w:rsidRDefault="004D2C62" w:rsidP="00087F21">
      <w:pPr>
        <w:jc w:val="both"/>
        <w:rPr>
          <w:rFonts w:ascii="Arial" w:hAnsi="Arial" w:cs="Arial"/>
          <w:sz w:val="22"/>
          <w:szCs w:val="22"/>
          <w:lang w:val="en-GB"/>
        </w:rPr>
      </w:pPr>
      <w:r w:rsidRPr="00352A78">
        <w:rPr>
          <w:rFonts w:ascii="Arial" w:hAnsi="Arial" w:cs="Arial"/>
          <w:sz w:val="22"/>
          <w:szCs w:val="22"/>
          <w:lang w:val="en-GB"/>
        </w:rPr>
        <w:t xml:space="preserve">In the weeks </w:t>
      </w:r>
      <w:r w:rsidR="000A46AA" w:rsidRPr="00352A78">
        <w:rPr>
          <w:rFonts w:ascii="Arial" w:hAnsi="Arial" w:cs="Arial"/>
          <w:sz w:val="22"/>
          <w:szCs w:val="22"/>
          <w:lang w:val="en-GB"/>
        </w:rPr>
        <w:t>that</w:t>
      </w:r>
      <w:r w:rsidRPr="00352A78">
        <w:rPr>
          <w:rFonts w:ascii="Arial" w:hAnsi="Arial" w:cs="Arial"/>
          <w:sz w:val="22"/>
          <w:szCs w:val="22"/>
          <w:lang w:val="en-GB"/>
        </w:rPr>
        <w:t xml:space="preserve"> follow</w:t>
      </w:r>
      <w:r w:rsidR="004F50CD" w:rsidRPr="00352A78">
        <w:rPr>
          <w:rFonts w:ascii="Arial" w:hAnsi="Arial" w:cs="Arial"/>
          <w:sz w:val="22"/>
          <w:szCs w:val="22"/>
          <w:lang w:val="en-GB"/>
        </w:rPr>
        <w:t>,</w:t>
      </w:r>
      <w:r w:rsidRPr="00352A78">
        <w:rPr>
          <w:rFonts w:ascii="Arial" w:hAnsi="Arial" w:cs="Arial"/>
          <w:sz w:val="22"/>
          <w:szCs w:val="22"/>
          <w:lang w:val="en-GB"/>
        </w:rPr>
        <w:t xml:space="preserve"> Mr Relation conducts a superficial investigation into the affairs of the company and the circumstances leading to the financial difficult</w:t>
      </w:r>
      <w:r w:rsidR="004F7AAE" w:rsidRPr="00352A78">
        <w:rPr>
          <w:rFonts w:ascii="Arial" w:hAnsi="Arial" w:cs="Arial"/>
          <w:sz w:val="22"/>
          <w:szCs w:val="22"/>
          <w:lang w:val="en-GB"/>
        </w:rPr>
        <w:t>ies</w:t>
      </w:r>
      <w:r w:rsidRPr="00352A78">
        <w:rPr>
          <w:rFonts w:ascii="Arial" w:hAnsi="Arial" w:cs="Arial"/>
          <w:sz w:val="22"/>
          <w:szCs w:val="22"/>
          <w:lang w:val="en-GB"/>
        </w:rPr>
        <w:t xml:space="preserve"> of the company. He relies on </w:t>
      </w:r>
      <w:r w:rsidR="001E172D" w:rsidRPr="00352A78">
        <w:rPr>
          <w:rFonts w:ascii="Arial" w:hAnsi="Arial" w:cs="Arial"/>
          <w:sz w:val="22"/>
          <w:szCs w:val="22"/>
          <w:lang w:val="en-GB"/>
        </w:rPr>
        <w:t xml:space="preserve">detailed </w:t>
      </w:r>
      <w:r w:rsidRPr="00352A78">
        <w:rPr>
          <w:rFonts w:ascii="Arial" w:hAnsi="Arial"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17432F8F" w:rsidR="004D2C62" w:rsidRDefault="004D2C62" w:rsidP="00087F21">
      <w:pPr>
        <w:jc w:val="both"/>
        <w:rPr>
          <w:rFonts w:ascii="Arial" w:hAnsi="Arial" w:cs="Arial"/>
          <w:sz w:val="22"/>
          <w:szCs w:val="22"/>
          <w:lang w:val="en-GB"/>
        </w:rPr>
      </w:pPr>
      <w:r>
        <w:rPr>
          <w:rFonts w:ascii="Arial" w:hAnsi="Arial"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01C9E15A" w:rsidR="00DC7F76" w:rsidRDefault="004F7AAE" w:rsidP="000756F8">
      <w:pPr>
        <w:jc w:val="both"/>
        <w:rPr>
          <w:rFonts w:ascii="Arial" w:hAnsi="Arial" w:cs="Arial"/>
          <w:b/>
          <w:sz w:val="22"/>
          <w:szCs w:val="22"/>
          <w:lang w:val="en-GB"/>
        </w:rPr>
      </w:pPr>
      <w:r>
        <w:rPr>
          <w:rFonts w:ascii="Arial" w:hAnsi="Arial" w:cs="Arial"/>
          <w:b/>
          <w:sz w:val="22"/>
          <w:szCs w:val="22"/>
          <w:lang w:val="en-GB"/>
        </w:rPr>
        <w:t>You are required to</w:t>
      </w:r>
      <w:r w:rsidR="00DC7F76" w:rsidRPr="000756F8">
        <w:rPr>
          <w:rFonts w:ascii="Arial" w:hAnsi="Arial" w:cs="Arial"/>
          <w:b/>
          <w:sz w:val="22"/>
          <w:szCs w:val="22"/>
          <w:lang w:val="en-GB"/>
        </w:rPr>
        <w:t xml:space="preserv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bookmarkStart w:id="0" w:name="_Hlk17745211"/>
    </w:p>
    <w:p w14:paraId="4D570FB4" w14:textId="77777777" w:rsidR="00A63FF8" w:rsidRPr="008B14BD" w:rsidRDefault="00A63FF8" w:rsidP="00A63FF8">
      <w:pPr>
        <w:pStyle w:val="ListParagraph"/>
        <w:numPr>
          <w:ilvl w:val="0"/>
          <w:numId w:val="39"/>
        </w:numPr>
        <w:ind w:left="709" w:hanging="709"/>
        <w:jc w:val="both"/>
        <w:rPr>
          <w:rFonts w:ascii="Arial" w:hAnsi="Arial" w:cs="Arial"/>
          <w:color w:val="7B7B7B" w:themeColor="accent3" w:themeShade="BF"/>
          <w:sz w:val="22"/>
          <w:szCs w:val="22"/>
          <w:u w:val="single"/>
        </w:rPr>
      </w:pPr>
      <w:r w:rsidRPr="008B14BD">
        <w:rPr>
          <w:rFonts w:ascii="Arial" w:hAnsi="Arial" w:cs="Arial"/>
          <w:color w:val="7B7B7B" w:themeColor="accent3" w:themeShade="BF"/>
          <w:sz w:val="22"/>
          <w:szCs w:val="22"/>
          <w:u w:val="single"/>
          <w:lang w:val="en-US"/>
        </w:rPr>
        <w:t>Objectivity, independence and impartiality</w:t>
      </w:r>
    </w:p>
    <w:p w14:paraId="200239CB" w14:textId="77777777" w:rsidR="00A63FF8" w:rsidRPr="008B14BD" w:rsidRDefault="00A63FF8" w:rsidP="00A63FF8">
      <w:pPr>
        <w:pStyle w:val="ListParagraph"/>
        <w:ind w:left="709"/>
        <w:jc w:val="both"/>
        <w:rPr>
          <w:rFonts w:ascii="Arial" w:hAnsi="Arial" w:cs="Arial"/>
          <w:color w:val="7B7B7B" w:themeColor="accent3" w:themeShade="BF"/>
          <w:sz w:val="22"/>
          <w:szCs w:val="22"/>
        </w:rPr>
      </w:pPr>
    </w:p>
    <w:p w14:paraId="106FEC94" w14:textId="77777777" w:rsidR="00A63FF8" w:rsidRPr="008B14BD" w:rsidRDefault="00A63FF8" w:rsidP="00A63FF8">
      <w:pPr>
        <w:pStyle w:val="ListParagraph"/>
        <w:ind w:left="709"/>
        <w:jc w:val="both"/>
        <w:rPr>
          <w:rFonts w:ascii="Arial" w:hAnsi="Arial" w:cs="Arial"/>
          <w:color w:val="7B7B7B" w:themeColor="accent3" w:themeShade="BF"/>
          <w:sz w:val="22"/>
          <w:szCs w:val="22"/>
        </w:rPr>
      </w:pPr>
      <w:r w:rsidRPr="008B14BD">
        <w:rPr>
          <w:rFonts w:ascii="Arial" w:hAnsi="Arial" w:cs="Arial"/>
          <w:color w:val="7B7B7B" w:themeColor="accent3" w:themeShade="BF"/>
          <w:sz w:val="22"/>
          <w:szCs w:val="22"/>
          <w:lang w:val="en-US"/>
        </w:rPr>
        <w:t>Objectivity: An Insolvency Practitioner</w:t>
      </w:r>
      <w:r w:rsidRPr="00AB0EC3">
        <w:rPr>
          <w:rFonts w:ascii="Arial" w:hAnsi="Arial" w:cs="Arial"/>
          <w:color w:val="7B7B7B" w:themeColor="accent3" w:themeShade="BF"/>
          <w:sz w:val="22"/>
          <w:szCs w:val="22"/>
          <w:vertAlign w:val="superscript"/>
        </w:rPr>
        <w:t>*)</w:t>
      </w:r>
      <w:r w:rsidRPr="008B14BD">
        <w:rPr>
          <w:rFonts w:ascii="Arial" w:hAnsi="Arial" w:cs="Arial"/>
          <w:color w:val="7B7B7B" w:themeColor="accent3" w:themeShade="BF"/>
          <w:sz w:val="22"/>
          <w:szCs w:val="22"/>
          <w:lang w:val="en-US"/>
        </w:rPr>
        <w:t xml:space="preserve"> should not allow bias, conflict of interest or undue influence of others to override professional or business judgements.</w:t>
      </w:r>
    </w:p>
    <w:p w14:paraId="30D39659" w14:textId="77777777" w:rsidR="00A63FF8" w:rsidRDefault="00A63FF8" w:rsidP="00A63FF8">
      <w:pPr>
        <w:pStyle w:val="ListParagraph"/>
        <w:spacing w:before="100" w:beforeAutospacing="1" w:after="100" w:afterAutospacing="1"/>
        <w:ind w:left="1080"/>
        <w:rPr>
          <w:rFonts w:ascii="AvenirNext" w:hAnsi="AvenirNext"/>
          <w:sz w:val="20"/>
          <w:szCs w:val="20"/>
        </w:rPr>
      </w:pPr>
    </w:p>
    <w:p w14:paraId="403BB118" w14:textId="77777777" w:rsidR="00A63FF8" w:rsidRDefault="00A63FF8" w:rsidP="00A63FF8">
      <w:pPr>
        <w:pStyle w:val="ListParagraph"/>
        <w:ind w:left="709"/>
        <w:jc w:val="both"/>
        <w:rPr>
          <w:rFonts w:ascii="Arial" w:hAnsi="Arial" w:cs="Arial"/>
          <w:color w:val="7B7B7B" w:themeColor="accent3" w:themeShade="BF"/>
          <w:sz w:val="22"/>
          <w:szCs w:val="22"/>
        </w:rPr>
      </w:pPr>
      <w:r w:rsidRPr="008B14BD">
        <w:rPr>
          <w:rFonts w:ascii="Arial" w:hAnsi="Arial" w:cs="Arial"/>
          <w:color w:val="7B7B7B" w:themeColor="accent3" w:themeShade="BF"/>
          <w:sz w:val="22"/>
          <w:szCs w:val="22"/>
          <w:lang w:val="en-US"/>
        </w:rPr>
        <w:t xml:space="preserve">Before agreeing to accept any appointment, the </w:t>
      </w:r>
      <w:r>
        <w:rPr>
          <w:rFonts w:ascii="Arial" w:hAnsi="Arial" w:cs="Arial"/>
          <w:color w:val="7B7B7B" w:themeColor="accent3" w:themeShade="BF"/>
          <w:sz w:val="22"/>
          <w:szCs w:val="22"/>
          <w:lang w:val="en-US"/>
        </w:rPr>
        <w:t>insolvency practitioner</w:t>
      </w:r>
      <w:r w:rsidRPr="008B14BD">
        <w:rPr>
          <w:rFonts w:ascii="Arial" w:hAnsi="Arial" w:cs="Arial"/>
          <w:color w:val="7B7B7B" w:themeColor="accent3" w:themeShade="BF"/>
          <w:sz w:val="22"/>
          <w:szCs w:val="22"/>
          <w:lang w:val="en-US"/>
        </w:rPr>
        <w:t xml:space="preserve"> should consider whether acceptance would create any threats to compliance with fundamental principles. In particular the threat related to the principle of objectivity or the duty of independence and impartiality which may be violated due to personal and/or professional relationship with certain stakeholders. </w:t>
      </w:r>
    </w:p>
    <w:p w14:paraId="4D05BA9D" w14:textId="77777777" w:rsidR="00A63FF8" w:rsidRDefault="00A63FF8" w:rsidP="00A63FF8">
      <w:pPr>
        <w:pStyle w:val="ListParagraph"/>
        <w:ind w:left="709"/>
        <w:jc w:val="both"/>
        <w:rPr>
          <w:rFonts w:ascii="Arial" w:hAnsi="Arial" w:cs="Arial"/>
          <w:color w:val="7B7B7B" w:themeColor="accent3" w:themeShade="BF"/>
          <w:sz w:val="22"/>
          <w:szCs w:val="22"/>
        </w:rPr>
      </w:pPr>
    </w:p>
    <w:p w14:paraId="6FD4EB27" w14:textId="77777777" w:rsidR="00A63FF8" w:rsidRPr="008B14BD" w:rsidRDefault="00A63FF8" w:rsidP="00A63FF8">
      <w:pPr>
        <w:pStyle w:val="ListParagraph"/>
        <w:ind w:left="709"/>
        <w:jc w:val="both"/>
        <w:rPr>
          <w:rFonts w:ascii="Arial" w:hAnsi="Arial" w:cs="Arial"/>
          <w:color w:val="7B7B7B" w:themeColor="accent3" w:themeShade="BF"/>
          <w:sz w:val="22"/>
          <w:szCs w:val="22"/>
        </w:rPr>
      </w:pPr>
      <w:r w:rsidRPr="00A63FF8">
        <w:rPr>
          <w:rFonts w:ascii="Arial" w:hAnsi="Arial" w:cs="Arial"/>
          <w:color w:val="7B7B7B" w:themeColor="accent3" w:themeShade="BF"/>
          <w:sz w:val="22"/>
          <w:szCs w:val="22"/>
        </w:rPr>
        <w:t>*) https://www.icaew.com/-/media/corporate/files/members/regulations-standards-and-guidance/ethics/code-of-ethics-part-d-insolvency-practitioners-1-jan-2011.ashx</w:t>
      </w:r>
    </w:p>
    <w:p w14:paraId="564E3A5E" w14:textId="77777777" w:rsidR="00A63FF8" w:rsidRDefault="00A63FF8" w:rsidP="00A63FF8">
      <w:pPr>
        <w:pStyle w:val="ListParagraph"/>
        <w:ind w:left="709"/>
        <w:jc w:val="both"/>
        <w:rPr>
          <w:rFonts w:ascii="Arial" w:hAnsi="Arial" w:cs="Arial"/>
          <w:color w:val="7B7B7B" w:themeColor="accent3" w:themeShade="BF"/>
          <w:sz w:val="22"/>
          <w:szCs w:val="22"/>
        </w:rPr>
      </w:pPr>
    </w:p>
    <w:p w14:paraId="12220417" w14:textId="77777777" w:rsidR="00A63FF8" w:rsidRPr="001B5CFC" w:rsidRDefault="00A63FF8" w:rsidP="00A63FF8">
      <w:pPr>
        <w:pStyle w:val="ListParagraph"/>
        <w:numPr>
          <w:ilvl w:val="0"/>
          <w:numId w:val="40"/>
        </w:numPr>
        <w:jc w:val="both"/>
        <w:rPr>
          <w:rFonts w:ascii="Arial" w:hAnsi="Arial" w:cs="Arial"/>
          <w:color w:val="7B7B7B" w:themeColor="accent3" w:themeShade="BF"/>
          <w:sz w:val="22"/>
          <w:szCs w:val="22"/>
        </w:rPr>
      </w:pPr>
      <w:r w:rsidRPr="001B5CFC">
        <w:rPr>
          <w:rFonts w:ascii="Arial" w:hAnsi="Arial" w:cs="Arial"/>
          <w:color w:val="7B7B7B" w:themeColor="accent3" w:themeShade="BF"/>
          <w:sz w:val="22"/>
          <w:szCs w:val="22"/>
          <w:lang w:val="en-US"/>
        </w:rPr>
        <w:lastRenderedPageBreak/>
        <w:t>Relationship with Mr Inlaw / Disclosure</w:t>
      </w:r>
      <w:r>
        <w:rPr>
          <w:rFonts w:ascii="Arial" w:hAnsi="Arial" w:cs="Arial"/>
          <w:color w:val="7B7B7B" w:themeColor="accent3" w:themeShade="BF"/>
          <w:sz w:val="22"/>
          <w:szCs w:val="22"/>
          <w:lang w:val="en-US"/>
        </w:rPr>
        <w:t>:</w:t>
      </w:r>
    </w:p>
    <w:p w14:paraId="3E0394F6" w14:textId="77777777" w:rsidR="00A63FF8" w:rsidRDefault="00A63FF8" w:rsidP="00A63FF8">
      <w:pPr>
        <w:pStyle w:val="ListParagraph"/>
        <w:ind w:left="1069"/>
        <w:jc w:val="both"/>
        <w:rPr>
          <w:rFonts w:ascii="Arial" w:hAnsi="Arial" w:cs="Arial"/>
          <w:color w:val="7B7B7B" w:themeColor="accent3" w:themeShade="BF"/>
          <w:sz w:val="22"/>
          <w:szCs w:val="22"/>
        </w:rPr>
      </w:pPr>
    </w:p>
    <w:p w14:paraId="2A767A75" w14:textId="77777777" w:rsidR="00A63FF8" w:rsidRPr="008B14BD" w:rsidRDefault="00A63FF8" w:rsidP="00A63FF8">
      <w:pPr>
        <w:pStyle w:val="ListParagraph"/>
        <w:ind w:left="1069"/>
        <w:jc w:val="both"/>
        <w:rPr>
          <w:rFonts w:ascii="Arial" w:hAnsi="Arial" w:cs="Arial"/>
          <w:color w:val="7B7B7B" w:themeColor="accent3" w:themeShade="BF"/>
          <w:sz w:val="22"/>
          <w:szCs w:val="22"/>
        </w:rPr>
      </w:pPr>
      <w:r w:rsidRPr="008B14BD">
        <w:rPr>
          <w:rFonts w:ascii="Arial" w:hAnsi="Arial" w:cs="Arial"/>
          <w:color w:val="7B7B7B" w:themeColor="accent3" w:themeShade="BF"/>
          <w:sz w:val="22"/>
          <w:szCs w:val="22"/>
          <w:lang w:val="en-US"/>
        </w:rPr>
        <w:t>According to the information provided, the shareholders recognised Mr Relation as Mr B Inlaw’s brother-in-law and godfather to his daughter.</w:t>
      </w:r>
      <w:r>
        <w:rPr>
          <w:rFonts w:ascii="Arial" w:hAnsi="Arial" w:cs="Arial"/>
          <w:color w:val="7B7B7B" w:themeColor="accent3" w:themeShade="BF"/>
          <w:sz w:val="22"/>
          <w:szCs w:val="22"/>
          <w:lang w:val="en-US"/>
        </w:rPr>
        <w:t xml:space="preserve"> Mr Relation disclosed </w:t>
      </w:r>
      <w:r w:rsidRPr="008B14BD">
        <w:rPr>
          <w:rFonts w:ascii="Arial" w:hAnsi="Arial" w:cs="Arial"/>
          <w:color w:val="7B7B7B" w:themeColor="accent3" w:themeShade="BF"/>
          <w:sz w:val="22"/>
          <w:szCs w:val="22"/>
          <w:lang w:val="en-US"/>
        </w:rPr>
        <w:t>his relationship with Mr B Inlaw</w:t>
      </w:r>
      <w:r>
        <w:rPr>
          <w:rFonts w:ascii="Arial" w:hAnsi="Arial" w:cs="Arial"/>
          <w:color w:val="7B7B7B" w:themeColor="accent3" w:themeShade="BF"/>
          <w:sz w:val="22"/>
          <w:szCs w:val="22"/>
          <w:lang w:val="en-US"/>
        </w:rPr>
        <w:t xml:space="preserve"> </w:t>
      </w:r>
      <w:r w:rsidRPr="008B14BD">
        <w:rPr>
          <w:rFonts w:ascii="Arial" w:hAnsi="Arial" w:cs="Arial"/>
          <w:color w:val="7B7B7B" w:themeColor="accent3" w:themeShade="BF"/>
          <w:sz w:val="22"/>
          <w:szCs w:val="22"/>
          <w:lang w:val="en-US"/>
        </w:rPr>
        <w:t xml:space="preserve">and </w:t>
      </w:r>
      <w:r>
        <w:rPr>
          <w:rFonts w:ascii="Arial" w:hAnsi="Arial" w:cs="Arial"/>
          <w:color w:val="7B7B7B" w:themeColor="accent3" w:themeShade="BF"/>
          <w:sz w:val="22"/>
          <w:szCs w:val="22"/>
          <w:lang w:val="en-US"/>
        </w:rPr>
        <w:t xml:space="preserve">ensured the shareholders that he believes to be in the capacity to perform his work in an </w:t>
      </w:r>
      <w:r w:rsidRPr="008B14BD">
        <w:rPr>
          <w:rFonts w:ascii="Arial" w:hAnsi="Arial" w:cs="Arial"/>
          <w:color w:val="7B7B7B" w:themeColor="accent3" w:themeShade="BF"/>
          <w:sz w:val="22"/>
          <w:szCs w:val="22"/>
          <w:lang w:val="en-US"/>
        </w:rPr>
        <w:t>independen</w:t>
      </w:r>
      <w:r>
        <w:rPr>
          <w:rFonts w:ascii="Arial" w:hAnsi="Arial" w:cs="Arial"/>
          <w:color w:val="7B7B7B" w:themeColor="accent3" w:themeShade="BF"/>
          <w:sz w:val="22"/>
          <w:szCs w:val="22"/>
          <w:lang w:val="en-US"/>
        </w:rPr>
        <w:t>t</w:t>
      </w:r>
      <w:r w:rsidRPr="008B14BD">
        <w:rPr>
          <w:rFonts w:ascii="Arial" w:hAnsi="Arial" w:cs="Arial"/>
          <w:color w:val="7B7B7B" w:themeColor="accent3" w:themeShade="BF"/>
          <w:sz w:val="22"/>
          <w:szCs w:val="22"/>
          <w:lang w:val="en-US"/>
        </w:rPr>
        <w:t xml:space="preserve"> and impartial</w:t>
      </w:r>
      <w:r>
        <w:rPr>
          <w:rFonts w:ascii="Arial" w:hAnsi="Arial" w:cs="Arial"/>
          <w:color w:val="7B7B7B" w:themeColor="accent3" w:themeShade="BF"/>
          <w:sz w:val="22"/>
          <w:szCs w:val="22"/>
          <w:lang w:val="en-US"/>
        </w:rPr>
        <w:t xml:space="preserve"> way</w:t>
      </w:r>
      <w:r w:rsidRPr="008B14BD">
        <w:rPr>
          <w:rFonts w:ascii="Arial" w:hAnsi="Arial" w:cs="Arial"/>
          <w:color w:val="7B7B7B" w:themeColor="accent3" w:themeShade="BF"/>
          <w:sz w:val="22"/>
          <w:szCs w:val="22"/>
          <w:lang w:val="en-US"/>
        </w:rPr>
        <w:t>.</w:t>
      </w:r>
    </w:p>
    <w:p w14:paraId="1E44B339" w14:textId="77777777" w:rsidR="00A63FF8" w:rsidRDefault="00A63FF8" w:rsidP="00A63FF8">
      <w:pPr>
        <w:pStyle w:val="ListParagraph"/>
        <w:ind w:left="709"/>
        <w:jc w:val="both"/>
        <w:rPr>
          <w:rFonts w:ascii="AvenirNext" w:hAnsi="AvenirNext"/>
          <w:sz w:val="20"/>
          <w:szCs w:val="20"/>
        </w:rPr>
      </w:pPr>
    </w:p>
    <w:p w14:paraId="4C9C4794" w14:textId="77777777" w:rsidR="00A63FF8" w:rsidRDefault="00A63FF8" w:rsidP="00A63FF8">
      <w:pPr>
        <w:pStyle w:val="ListParagraph"/>
        <w:ind w:left="1134"/>
        <w:jc w:val="both"/>
        <w:rPr>
          <w:rFonts w:ascii="Arial" w:hAnsi="Arial" w:cs="Arial"/>
          <w:color w:val="7B7B7B" w:themeColor="accent3" w:themeShade="BF"/>
          <w:sz w:val="22"/>
          <w:szCs w:val="22"/>
        </w:rPr>
      </w:pPr>
      <w:r w:rsidRPr="008B14BD">
        <w:rPr>
          <w:rFonts w:ascii="Arial" w:hAnsi="Arial" w:cs="Arial"/>
          <w:color w:val="7B7B7B" w:themeColor="accent3" w:themeShade="BF"/>
          <w:sz w:val="22"/>
          <w:szCs w:val="22"/>
          <w:lang w:val="en-US"/>
        </w:rPr>
        <w:t>Mr Relation has a strong and close relationship with Mr Inlaw</w:t>
      </w:r>
      <w:r>
        <w:rPr>
          <w:rFonts w:ascii="Arial" w:hAnsi="Arial" w:cs="Arial"/>
          <w:color w:val="7B7B7B" w:themeColor="accent3" w:themeShade="BF"/>
          <w:sz w:val="22"/>
          <w:szCs w:val="22"/>
          <w:lang w:val="en-US"/>
        </w:rPr>
        <w:t xml:space="preserve"> and his appointment as insolvency practitioner</w:t>
      </w:r>
      <w:r w:rsidRPr="00501915" w:rsidDel="00D865EA">
        <w:rPr>
          <w:rFonts w:ascii="Arial" w:hAnsi="Arial" w:cs="Arial"/>
          <w:color w:val="7B7B7B" w:themeColor="accent3" w:themeShade="BF"/>
          <w:sz w:val="22"/>
          <w:szCs w:val="22"/>
        </w:rPr>
        <w:t xml:space="preserve"> </w:t>
      </w:r>
      <w:r>
        <w:rPr>
          <w:rFonts w:ascii="Arial" w:hAnsi="Arial" w:cs="Arial"/>
          <w:color w:val="7B7B7B" w:themeColor="accent3" w:themeShade="BF"/>
          <w:sz w:val="22"/>
          <w:szCs w:val="22"/>
          <w:lang w:val="en-US"/>
        </w:rPr>
        <w:t xml:space="preserve">has been suggested by Mr Inlaw. </w:t>
      </w:r>
      <w:r w:rsidRPr="008B14BD">
        <w:rPr>
          <w:rFonts w:ascii="Arial" w:hAnsi="Arial" w:cs="Arial"/>
          <w:color w:val="7B7B7B" w:themeColor="accent3" w:themeShade="BF"/>
          <w:sz w:val="22"/>
          <w:szCs w:val="22"/>
          <w:lang w:val="en-US"/>
        </w:rPr>
        <w:t>Even though this relationship has been disclosed to the other shareholders, it has not been disclosed to all stakeholders involved in these proceedings, in particular the creditors</w:t>
      </w:r>
      <w:r>
        <w:rPr>
          <w:rFonts w:ascii="Arial" w:hAnsi="Arial" w:cs="Arial"/>
          <w:color w:val="7B7B7B" w:themeColor="accent3" w:themeShade="BF"/>
          <w:sz w:val="22"/>
          <w:szCs w:val="22"/>
          <w:lang w:val="en-US"/>
        </w:rPr>
        <w:t>, who may perceive a certain impartiality and bias in the course of the proceedings, which will impact his integrity</w:t>
      </w:r>
      <w:r w:rsidRPr="008B14BD">
        <w:rPr>
          <w:rFonts w:ascii="Arial" w:hAnsi="Arial" w:cs="Arial"/>
          <w:color w:val="7B7B7B" w:themeColor="accent3" w:themeShade="BF"/>
          <w:sz w:val="22"/>
          <w:szCs w:val="22"/>
          <w:lang w:val="en-US"/>
        </w:rPr>
        <w:t>.</w:t>
      </w:r>
    </w:p>
    <w:p w14:paraId="2272E99C" w14:textId="77777777" w:rsidR="00A63FF8" w:rsidRDefault="00A63FF8" w:rsidP="00A63FF8">
      <w:pPr>
        <w:pStyle w:val="ListParagraph"/>
        <w:ind w:left="1134"/>
        <w:jc w:val="both"/>
        <w:rPr>
          <w:rFonts w:ascii="Arial" w:hAnsi="Arial" w:cs="Arial"/>
          <w:color w:val="7B7B7B" w:themeColor="accent3" w:themeShade="BF"/>
          <w:sz w:val="22"/>
          <w:szCs w:val="22"/>
        </w:rPr>
      </w:pPr>
    </w:p>
    <w:p w14:paraId="2D78CE47" w14:textId="77777777" w:rsidR="00A63FF8" w:rsidRDefault="00A63FF8" w:rsidP="00A63FF8">
      <w:pPr>
        <w:pStyle w:val="ListParagraph"/>
        <w:ind w:left="1134"/>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US"/>
        </w:rPr>
        <w:t>Further, while disclosing his relationship with Mr. Inlaw, Mr Relation declared that “</w:t>
      </w:r>
      <w:r w:rsidRPr="006C1868">
        <w:rPr>
          <w:rFonts w:ascii="Arial" w:hAnsi="Arial" w:cs="Arial"/>
          <w:color w:val="7B7B7B" w:themeColor="accent3" w:themeShade="BF"/>
          <w:sz w:val="22"/>
          <w:szCs w:val="22"/>
          <w:lang w:val="en-US"/>
        </w:rPr>
        <w:t>he believes that he will still be able to act with the required independence and impartiality”. This statement is not sufficient, clear and precise to assert that while making this statement, Mr Relation was in fact determined to act in accordance with the required level of independence and impartiality.</w:t>
      </w:r>
    </w:p>
    <w:p w14:paraId="0E8E5403" w14:textId="77777777" w:rsidR="00A63FF8" w:rsidRDefault="00A63FF8" w:rsidP="00A63FF8">
      <w:pPr>
        <w:pStyle w:val="ListParagraph"/>
        <w:ind w:left="1134"/>
        <w:jc w:val="both"/>
        <w:rPr>
          <w:rFonts w:ascii="Arial" w:hAnsi="Arial" w:cs="Arial"/>
          <w:color w:val="7B7B7B" w:themeColor="accent3" w:themeShade="BF"/>
          <w:sz w:val="22"/>
          <w:szCs w:val="22"/>
        </w:rPr>
      </w:pPr>
    </w:p>
    <w:p w14:paraId="05399EE1" w14:textId="77777777" w:rsidR="00A63FF8" w:rsidRPr="001B5CFC" w:rsidRDefault="00A63FF8" w:rsidP="00A63FF8">
      <w:pPr>
        <w:pStyle w:val="ListParagraph"/>
        <w:numPr>
          <w:ilvl w:val="0"/>
          <w:numId w:val="40"/>
        </w:numPr>
        <w:jc w:val="both"/>
        <w:rPr>
          <w:rFonts w:ascii="Arial" w:hAnsi="Arial" w:cs="Arial"/>
          <w:color w:val="7B7B7B" w:themeColor="accent3" w:themeShade="BF"/>
          <w:sz w:val="22"/>
          <w:szCs w:val="22"/>
        </w:rPr>
      </w:pPr>
      <w:r w:rsidRPr="001B5CFC">
        <w:rPr>
          <w:rFonts w:ascii="Arial" w:hAnsi="Arial" w:cs="Arial"/>
          <w:color w:val="7B7B7B" w:themeColor="accent3" w:themeShade="BF"/>
          <w:sz w:val="22"/>
          <w:szCs w:val="22"/>
          <w:lang w:val="en-US"/>
        </w:rPr>
        <w:t>Request of the directors / familiarity threat</w:t>
      </w:r>
      <w:r>
        <w:rPr>
          <w:rFonts w:ascii="Arial" w:hAnsi="Arial" w:cs="Arial"/>
          <w:color w:val="7B7B7B" w:themeColor="accent3" w:themeShade="BF"/>
          <w:sz w:val="22"/>
          <w:szCs w:val="22"/>
          <w:lang w:val="en-US"/>
        </w:rPr>
        <w:t>:</w:t>
      </w:r>
    </w:p>
    <w:p w14:paraId="0E90E287" w14:textId="77777777" w:rsidR="00A63FF8" w:rsidRDefault="00A63FF8" w:rsidP="00A63FF8">
      <w:pPr>
        <w:pStyle w:val="ListParagraph"/>
        <w:spacing w:before="100" w:beforeAutospacing="1" w:after="100" w:afterAutospacing="1"/>
        <w:ind w:left="1069"/>
        <w:jc w:val="both"/>
        <w:rPr>
          <w:rFonts w:ascii="Arial" w:hAnsi="Arial" w:cs="Arial"/>
          <w:color w:val="7B7B7B" w:themeColor="accent3" w:themeShade="BF"/>
          <w:sz w:val="22"/>
          <w:szCs w:val="22"/>
        </w:rPr>
      </w:pPr>
    </w:p>
    <w:p w14:paraId="674EFEC7" w14:textId="77777777" w:rsidR="00A63FF8" w:rsidRDefault="00A63FF8" w:rsidP="00A63FF8">
      <w:pPr>
        <w:pStyle w:val="ListParagraph"/>
        <w:spacing w:before="100" w:beforeAutospacing="1" w:after="100" w:afterAutospacing="1"/>
        <w:ind w:left="1069"/>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US"/>
        </w:rPr>
        <w:t>According to the</w:t>
      </w:r>
      <w:r w:rsidRPr="00565EA9">
        <w:rPr>
          <w:rFonts w:ascii="Arial" w:hAnsi="Arial" w:cs="Arial"/>
          <w:color w:val="7B7B7B" w:themeColor="accent3" w:themeShade="BF"/>
          <w:sz w:val="22"/>
          <w:szCs w:val="22"/>
          <w:lang w:val="en-US"/>
        </w:rPr>
        <w:t xml:space="preserve"> </w:t>
      </w:r>
      <w:r>
        <w:rPr>
          <w:rFonts w:ascii="Arial" w:hAnsi="Arial" w:cs="Arial"/>
          <w:color w:val="7B7B7B" w:themeColor="accent3" w:themeShade="BF"/>
          <w:sz w:val="22"/>
          <w:szCs w:val="22"/>
          <w:lang w:val="en-US"/>
        </w:rPr>
        <w:t xml:space="preserve">facts </w:t>
      </w:r>
      <w:r w:rsidRPr="00565EA9">
        <w:rPr>
          <w:rFonts w:ascii="Arial" w:hAnsi="Arial" w:cs="Arial"/>
          <w:color w:val="7B7B7B" w:themeColor="accent3" w:themeShade="BF"/>
          <w:sz w:val="22"/>
          <w:szCs w:val="22"/>
          <w:lang w:val="en-US"/>
        </w:rPr>
        <w:t>Mr Relation assure</w:t>
      </w:r>
      <w:r>
        <w:rPr>
          <w:rFonts w:ascii="Arial" w:hAnsi="Arial" w:cs="Arial"/>
          <w:color w:val="7B7B7B" w:themeColor="accent3" w:themeShade="BF"/>
          <w:sz w:val="22"/>
          <w:szCs w:val="22"/>
          <w:lang w:val="en-US"/>
        </w:rPr>
        <w:t xml:space="preserve">d the directors that he will put the focus on their interests while trying to rescue the company. Based on this situation, it can be asserted that the close relationship between Mr Relation and Mr Inlaw has created a familiarity threat. The </w:t>
      </w:r>
      <w:r w:rsidRPr="00565EA9">
        <w:rPr>
          <w:rFonts w:ascii="Arial" w:hAnsi="Arial" w:cs="Arial"/>
          <w:color w:val="7B7B7B" w:themeColor="accent3" w:themeShade="BF"/>
          <w:sz w:val="22"/>
          <w:szCs w:val="22"/>
          <w:lang w:val="en-US"/>
        </w:rPr>
        <w:t xml:space="preserve">Insolvency Code of Ethics of the Institute of Chartered Accountants of England and Wales (ICAEW) </w:t>
      </w:r>
      <w:r>
        <w:rPr>
          <w:rFonts w:ascii="Arial" w:hAnsi="Arial" w:cs="Arial"/>
          <w:color w:val="7B7B7B" w:themeColor="accent3" w:themeShade="BF"/>
          <w:sz w:val="22"/>
          <w:szCs w:val="22"/>
          <w:lang w:val="en-US"/>
        </w:rPr>
        <w:t xml:space="preserve">defined </w:t>
      </w:r>
      <w:r w:rsidRPr="00565EA9">
        <w:rPr>
          <w:rFonts w:ascii="Arial" w:hAnsi="Arial" w:cs="Arial"/>
          <w:color w:val="7B7B7B" w:themeColor="accent3" w:themeShade="BF"/>
          <w:sz w:val="22"/>
          <w:szCs w:val="22"/>
          <w:lang w:val="en-US"/>
        </w:rPr>
        <w:t xml:space="preserve">a familiarity threat </w:t>
      </w:r>
      <w:r>
        <w:rPr>
          <w:rFonts w:ascii="Arial" w:hAnsi="Arial" w:cs="Arial"/>
          <w:color w:val="7B7B7B" w:themeColor="accent3" w:themeShade="BF"/>
          <w:sz w:val="22"/>
          <w:szCs w:val="22"/>
          <w:lang w:val="en-US"/>
        </w:rPr>
        <w:t xml:space="preserve">has a threat which </w:t>
      </w:r>
      <w:r w:rsidRPr="00565EA9">
        <w:rPr>
          <w:rFonts w:ascii="Arial" w:hAnsi="Arial" w:cs="Arial"/>
          <w:color w:val="7B7B7B" w:themeColor="accent3" w:themeShade="BF"/>
          <w:sz w:val="22"/>
          <w:szCs w:val="22"/>
          <w:lang w:val="en-US"/>
        </w:rPr>
        <w:t>occurs when</w:t>
      </w:r>
      <w:r>
        <w:rPr>
          <w:rFonts w:ascii="Arial" w:hAnsi="Arial" w:cs="Arial"/>
          <w:color w:val="7B7B7B" w:themeColor="accent3" w:themeShade="BF"/>
          <w:sz w:val="22"/>
          <w:szCs w:val="22"/>
          <w:lang w:val="en-US"/>
        </w:rPr>
        <w:t>,</w:t>
      </w:r>
      <w:r w:rsidRPr="00565EA9">
        <w:rPr>
          <w:rFonts w:ascii="Arial" w:hAnsi="Arial" w:cs="Arial"/>
          <w:color w:val="7B7B7B" w:themeColor="accent3" w:themeShade="BF"/>
          <w:sz w:val="22"/>
          <w:szCs w:val="22"/>
          <w:lang w:val="en-US"/>
        </w:rPr>
        <w:t xml:space="preserve"> due to a long or close relationship, an individual within the firm will be too sympathetic or antagonistic to the interests of others or too accepting of their work.</w:t>
      </w:r>
      <w:r>
        <w:rPr>
          <w:rFonts w:ascii="Arial" w:hAnsi="Arial" w:cs="Arial"/>
          <w:color w:val="7B7B7B" w:themeColor="accent3" w:themeShade="BF"/>
          <w:sz w:val="22"/>
          <w:szCs w:val="22"/>
          <w:lang w:val="en-US"/>
        </w:rPr>
        <w:t xml:space="preserve"> It is obvious in the case at hand that nature of this relationship has led to familiarity issues between Mr. Relation and the directors. This familiarity issue caused Mr Relation to explicitly agree to act in violation of his duties as insolvency practitioner, instead of refusing the proposal and resign from his position of insolvency practitioner.</w:t>
      </w:r>
    </w:p>
    <w:p w14:paraId="5C90F8CD" w14:textId="77777777" w:rsidR="00A63FF8" w:rsidRDefault="00A63FF8" w:rsidP="00A63FF8">
      <w:pPr>
        <w:pStyle w:val="ListParagraph"/>
        <w:spacing w:before="100" w:beforeAutospacing="1" w:after="100" w:afterAutospacing="1"/>
        <w:ind w:left="1069"/>
        <w:jc w:val="both"/>
        <w:rPr>
          <w:rFonts w:ascii="Arial" w:hAnsi="Arial" w:cs="Arial"/>
          <w:color w:val="7B7B7B" w:themeColor="accent3" w:themeShade="BF"/>
          <w:sz w:val="22"/>
          <w:szCs w:val="22"/>
        </w:rPr>
      </w:pPr>
    </w:p>
    <w:p w14:paraId="40A5A884" w14:textId="77777777" w:rsidR="00A63FF8" w:rsidRPr="00D573BE" w:rsidRDefault="00A63FF8" w:rsidP="00A63FF8">
      <w:pPr>
        <w:pStyle w:val="ListParagraph"/>
        <w:numPr>
          <w:ilvl w:val="0"/>
          <w:numId w:val="40"/>
        </w:numPr>
        <w:jc w:val="both"/>
        <w:rPr>
          <w:rFonts w:ascii="Arial" w:hAnsi="Arial" w:cs="Arial"/>
          <w:color w:val="7B7B7B" w:themeColor="accent3" w:themeShade="BF"/>
          <w:sz w:val="22"/>
          <w:szCs w:val="22"/>
        </w:rPr>
      </w:pPr>
      <w:r w:rsidRPr="00D573BE">
        <w:rPr>
          <w:rFonts w:ascii="Arial" w:hAnsi="Arial" w:cs="Arial"/>
          <w:color w:val="7B7B7B" w:themeColor="accent3" w:themeShade="BF"/>
          <w:sz w:val="22"/>
          <w:szCs w:val="22"/>
          <w:lang w:val="en-US"/>
        </w:rPr>
        <w:t>The television interview</w:t>
      </w:r>
    </w:p>
    <w:p w14:paraId="2E3E93D7" w14:textId="77777777" w:rsidR="00A63FF8" w:rsidRDefault="00A63FF8" w:rsidP="00A63FF8">
      <w:pPr>
        <w:pStyle w:val="ListParagraph"/>
        <w:spacing w:before="100" w:beforeAutospacing="1" w:after="100" w:afterAutospacing="1"/>
        <w:ind w:left="1069"/>
        <w:jc w:val="both"/>
        <w:rPr>
          <w:rFonts w:ascii="Arial" w:hAnsi="Arial" w:cs="Arial"/>
          <w:sz w:val="22"/>
          <w:szCs w:val="22"/>
          <w:lang w:val="en-GB"/>
        </w:rPr>
      </w:pPr>
    </w:p>
    <w:p w14:paraId="31BA6850" w14:textId="77777777" w:rsidR="00A63FF8" w:rsidRDefault="00A63FF8" w:rsidP="00A63FF8">
      <w:pPr>
        <w:pStyle w:val="ListParagraph"/>
        <w:spacing w:before="100" w:beforeAutospacing="1" w:after="100" w:afterAutospacing="1"/>
        <w:ind w:left="1069"/>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US"/>
        </w:rPr>
        <w:t xml:space="preserve">Due to the statements of Mr Relation, </w:t>
      </w:r>
      <w:r w:rsidRPr="00DA75C3">
        <w:rPr>
          <w:rFonts w:ascii="Arial" w:hAnsi="Arial" w:cs="Arial"/>
          <w:color w:val="7B7B7B" w:themeColor="accent3" w:themeShade="BF"/>
          <w:sz w:val="22"/>
          <w:szCs w:val="22"/>
          <w:lang w:val="en-US"/>
        </w:rPr>
        <w:t xml:space="preserve">Mrs Keeneye has perceived Mr Relation as being partial </w:t>
      </w:r>
      <w:r>
        <w:rPr>
          <w:rFonts w:ascii="Arial" w:hAnsi="Arial" w:cs="Arial"/>
          <w:color w:val="7B7B7B" w:themeColor="accent3" w:themeShade="BF"/>
          <w:sz w:val="22"/>
          <w:szCs w:val="22"/>
          <w:lang w:val="en-US"/>
        </w:rPr>
        <w:t xml:space="preserve">and </w:t>
      </w:r>
      <w:r w:rsidRPr="00DA75C3">
        <w:rPr>
          <w:rFonts w:ascii="Arial" w:hAnsi="Arial" w:cs="Arial"/>
          <w:color w:val="7B7B7B" w:themeColor="accent3" w:themeShade="BF"/>
          <w:sz w:val="22"/>
          <w:szCs w:val="22"/>
          <w:lang w:val="en-US"/>
        </w:rPr>
        <w:t>bias</w:t>
      </w:r>
      <w:r>
        <w:rPr>
          <w:rFonts w:ascii="Arial" w:hAnsi="Arial" w:cs="Arial"/>
          <w:color w:val="7B7B7B" w:themeColor="accent3" w:themeShade="BF"/>
          <w:sz w:val="22"/>
          <w:szCs w:val="22"/>
          <w:lang w:val="en-US"/>
        </w:rPr>
        <w:t>ed</w:t>
      </w:r>
      <w:r w:rsidRPr="00DA75C3">
        <w:rPr>
          <w:rFonts w:ascii="Arial" w:hAnsi="Arial" w:cs="Arial"/>
          <w:color w:val="7B7B7B" w:themeColor="accent3" w:themeShade="BF"/>
          <w:sz w:val="22"/>
          <w:szCs w:val="22"/>
          <w:lang w:val="en-US"/>
        </w:rPr>
        <w:t xml:space="preserve">. This situation could have been avoided if Mr Relation would </w:t>
      </w:r>
      <w:r>
        <w:rPr>
          <w:rFonts w:ascii="Arial" w:hAnsi="Arial" w:cs="Arial"/>
          <w:color w:val="7B7B7B" w:themeColor="accent3" w:themeShade="BF"/>
          <w:sz w:val="22"/>
          <w:szCs w:val="22"/>
          <w:lang w:val="en-US"/>
        </w:rPr>
        <w:t xml:space="preserve">have </w:t>
      </w:r>
      <w:r w:rsidRPr="00DA75C3">
        <w:rPr>
          <w:rFonts w:ascii="Arial" w:hAnsi="Arial" w:cs="Arial"/>
          <w:color w:val="7B7B7B" w:themeColor="accent3" w:themeShade="BF"/>
          <w:sz w:val="22"/>
          <w:szCs w:val="22"/>
          <w:lang w:val="en-US"/>
        </w:rPr>
        <w:t>disclosed these statements and explicitly guaranteed his independence and impartiality towards ABC Bank.</w:t>
      </w:r>
      <w:r>
        <w:rPr>
          <w:rFonts w:ascii="Arial" w:hAnsi="Arial" w:cs="Arial"/>
          <w:color w:val="7B7B7B" w:themeColor="accent3" w:themeShade="BF"/>
          <w:sz w:val="22"/>
          <w:szCs w:val="22"/>
          <w:lang w:val="en-US"/>
        </w:rPr>
        <w:t xml:space="preserve"> It can be assumed that the communication between Mr Relation and ABC Bank was more or less very limited.</w:t>
      </w:r>
    </w:p>
    <w:p w14:paraId="57408A4C" w14:textId="77777777" w:rsidR="00A63FF8" w:rsidRPr="009A63F7" w:rsidRDefault="00A63FF8" w:rsidP="00A63FF8">
      <w:pPr>
        <w:pStyle w:val="ListParagraph"/>
        <w:spacing w:before="100" w:beforeAutospacing="1" w:after="100" w:afterAutospacing="1"/>
        <w:ind w:left="1069"/>
        <w:jc w:val="both"/>
        <w:rPr>
          <w:rFonts w:ascii="Arial" w:hAnsi="Arial" w:cs="Arial"/>
          <w:color w:val="7B7B7B" w:themeColor="accent3" w:themeShade="BF"/>
          <w:sz w:val="22"/>
          <w:szCs w:val="22"/>
        </w:rPr>
      </w:pPr>
    </w:p>
    <w:p w14:paraId="62065927" w14:textId="77777777" w:rsidR="00A63FF8" w:rsidRDefault="00A63FF8" w:rsidP="00A63FF8">
      <w:pPr>
        <w:pStyle w:val="ListParagraph"/>
        <w:ind w:left="1069"/>
        <w:jc w:val="both"/>
        <w:rPr>
          <w:rFonts w:ascii="Arial" w:hAnsi="Arial" w:cs="Arial"/>
          <w:color w:val="7B7B7B" w:themeColor="accent3" w:themeShade="BF"/>
          <w:sz w:val="22"/>
          <w:szCs w:val="22"/>
        </w:rPr>
      </w:pPr>
      <w:r w:rsidRPr="008B14BD">
        <w:rPr>
          <w:rFonts w:ascii="Arial" w:hAnsi="Arial" w:cs="Arial"/>
          <w:color w:val="7B7B7B" w:themeColor="accent3" w:themeShade="BF"/>
          <w:sz w:val="22"/>
          <w:szCs w:val="22"/>
          <w:lang w:val="en-US"/>
        </w:rPr>
        <w:t xml:space="preserve">This </w:t>
      </w:r>
      <w:r>
        <w:rPr>
          <w:rFonts w:ascii="Arial" w:hAnsi="Arial" w:cs="Arial"/>
          <w:color w:val="7B7B7B" w:themeColor="accent3" w:themeShade="BF"/>
          <w:sz w:val="22"/>
          <w:szCs w:val="22"/>
          <w:lang w:val="en-US"/>
        </w:rPr>
        <w:t>case is a perfect illustration of a violation of the duty of independence and impartiality and, due to the reckless actions of Mr Relation, no remedies for this violation is possible. Mr Relation should have been removed from his position as insolvency practitioner.</w:t>
      </w:r>
    </w:p>
    <w:p w14:paraId="28971B50" w14:textId="77777777" w:rsidR="00A63FF8" w:rsidRDefault="00A63FF8" w:rsidP="00A63FF8">
      <w:pPr>
        <w:pStyle w:val="ListParagraph"/>
        <w:ind w:left="1069"/>
        <w:jc w:val="both"/>
        <w:rPr>
          <w:rFonts w:ascii="Arial" w:hAnsi="Arial" w:cs="Arial"/>
          <w:color w:val="7B7B7B" w:themeColor="accent3" w:themeShade="BF"/>
          <w:sz w:val="22"/>
          <w:szCs w:val="22"/>
        </w:rPr>
      </w:pPr>
    </w:p>
    <w:p w14:paraId="47FFA65A" w14:textId="77777777" w:rsidR="00A63FF8" w:rsidRPr="00D32F93" w:rsidRDefault="00A63FF8" w:rsidP="00A63FF8">
      <w:pPr>
        <w:pStyle w:val="ListParagraph"/>
        <w:numPr>
          <w:ilvl w:val="0"/>
          <w:numId w:val="40"/>
        </w:numPr>
        <w:jc w:val="both"/>
        <w:rPr>
          <w:rFonts w:ascii="Arial" w:hAnsi="Arial" w:cs="Arial"/>
          <w:color w:val="808080" w:themeColor="background1" w:themeShade="80"/>
          <w:sz w:val="22"/>
          <w:szCs w:val="22"/>
          <w:u w:val="single"/>
          <w:lang w:val="en-GB"/>
        </w:rPr>
      </w:pPr>
      <w:r w:rsidRPr="00D32F93">
        <w:rPr>
          <w:rFonts w:ascii="Arial" w:hAnsi="Arial" w:cs="Arial"/>
          <w:color w:val="7B7B7B" w:themeColor="accent3" w:themeShade="BF"/>
          <w:sz w:val="22"/>
          <w:szCs w:val="22"/>
          <w:u w:val="single"/>
          <w:lang w:val="en-US"/>
        </w:rPr>
        <w:t>Subsequent</w:t>
      </w:r>
      <w:r w:rsidRPr="00D32F93">
        <w:rPr>
          <w:rFonts w:ascii="Arial" w:hAnsi="Arial" w:cs="Arial"/>
          <w:color w:val="808080" w:themeColor="background1" w:themeShade="80"/>
          <w:sz w:val="22"/>
          <w:szCs w:val="22"/>
          <w:u w:val="single"/>
          <w:lang w:val="en-GB"/>
        </w:rPr>
        <w:t xml:space="preserve"> appointments </w:t>
      </w:r>
    </w:p>
    <w:p w14:paraId="359D9FD1" w14:textId="77777777" w:rsidR="00A63FF8" w:rsidRDefault="00A63FF8" w:rsidP="00A63FF8">
      <w:pPr>
        <w:pStyle w:val="ListParagraph"/>
        <w:ind w:left="1069"/>
        <w:jc w:val="both"/>
        <w:rPr>
          <w:rFonts w:ascii="Arial" w:hAnsi="Arial" w:cs="Arial"/>
          <w:color w:val="7B7B7B" w:themeColor="accent3" w:themeShade="BF"/>
          <w:sz w:val="22"/>
          <w:szCs w:val="22"/>
        </w:rPr>
      </w:pPr>
    </w:p>
    <w:p w14:paraId="7B08D596" w14:textId="77777777" w:rsidR="00A63FF8" w:rsidRDefault="00A63FF8" w:rsidP="00A63FF8">
      <w:pPr>
        <w:pStyle w:val="ListParagraph"/>
        <w:spacing w:before="100" w:beforeAutospacing="1" w:after="100" w:afterAutospacing="1"/>
        <w:ind w:left="1069"/>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US"/>
        </w:rPr>
        <w:t>The appointment of Mr Relation as liquidator of the same company for which he acted as insolvency practitioner</w:t>
      </w:r>
      <w:r w:rsidRPr="00501915" w:rsidDel="00D865EA">
        <w:rPr>
          <w:rFonts w:ascii="Arial" w:hAnsi="Arial" w:cs="Arial"/>
          <w:color w:val="7B7B7B" w:themeColor="accent3" w:themeShade="BF"/>
          <w:sz w:val="22"/>
          <w:szCs w:val="22"/>
        </w:rPr>
        <w:t xml:space="preserve"> </w:t>
      </w:r>
      <w:r>
        <w:rPr>
          <w:rFonts w:ascii="Arial" w:hAnsi="Arial" w:cs="Arial"/>
          <w:color w:val="7B7B7B" w:themeColor="accent3" w:themeShade="BF"/>
          <w:sz w:val="22"/>
          <w:szCs w:val="22"/>
          <w:lang w:val="en-US"/>
        </w:rPr>
        <w:t xml:space="preserve">is problematic. In fact, this is a case of subsequent appointment, which also raises questions with regard to the independence and impartiality of Mr Relation and particularly the </w:t>
      </w:r>
      <w:r w:rsidRPr="00104F1A">
        <w:rPr>
          <w:rFonts w:ascii="Arial" w:hAnsi="Arial" w:cs="Arial"/>
          <w:color w:val="7B7B7B" w:themeColor="accent3" w:themeShade="BF"/>
          <w:sz w:val="22"/>
          <w:szCs w:val="22"/>
          <w:lang w:val="en-US"/>
        </w:rPr>
        <w:t>self-review and self-interest threat</w:t>
      </w:r>
      <w:r>
        <w:rPr>
          <w:rFonts w:ascii="Arial" w:hAnsi="Arial" w:cs="Arial"/>
          <w:color w:val="7B7B7B" w:themeColor="accent3" w:themeShade="BF"/>
          <w:sz w:val="22"/>
          <w:szCs w:val="22"/>
          <w:lang w:val="en-US"/>
        </w:rPr>
        <w:t xml:space="preserve">. Due to the actions of Mr Relation during the rescue proceedings, it may be </w:t>
      </w:r>
      <w:r>
        <w:rPr>
          <w:rFonts w:ascii="Arial" w:hAnsi="Arial" w:cs="Arial"/>
          <w:color w:val="7B7B7B" w:themeColor="accent3" w:themeShade="BF"/>
          <w:sz w:val="22"/>
          <w:szCs w:val="22"/>
          <w:lang w:val="en-US"/>
        </w:rPr>
        <w:lastRenderedPageBreak/>
        <w:t xml:space="preserve">assumed that he may not be in the capacity to </w:t>
      </w:r>
      <w:r w:rsidRPr="00DC709A">
        <w:rPr>
          <w:rFonts w:ascii="Arial" w:hAnsi="Arial" w:cs="Arial"/>
          <w:color w:val="7B7B7B" w:themeColor="accent3" w:themeShade="BF"/>
          <w:sz w:val="22"/>
          <w:szCs w:val="22"/>
          <w:lang w:val="en-US"/>
        </w:rPr>
        <w:t>appropriately evaluate the results of a rescue proceedings or the service performed. In fact</w:t>
      </w:r>
      <w:r>
        <w:rPr>
          <w:rFonts w:ascii="Arial" w:hAnsi="Arial" w:cs="Arial"/>
          <w:color w:val="7B7B7B" w:themeColor="accent3" w:themeShade="BF"/>
          <w:sz w:val="22"/>
          <w:szCs w:val="22"/>
          <w:lang w:val="en-US"/>
        </w:rPr>
        <w:t>,</w:t>
      </w:r>
      <w:r w:rsidRPr="00DC709A">
        <w:rPr>
          <w:rFonts w:ascii="Arial" w:hAnsi="Arial" w:cs="Arial"/>
          <w:color w:val="7B7B7B" w:themeColor="accent3" w:themeShade="BF"/>
          <w:sz w:val="22"/>
          <w:szCs w:val="22"/>
          <w:lang w:val="en-US"/>
        </w:rPr>
        <w:t xml:space="preserve"> he cannot even rely on the produced documents since those documents contain false information about the company.</w:t>
      </w:r>
      <w:r>
        <w:rPr>
          <w:rFonts w:ascii="Arial" w:hAnsi="Arial" w:cs="Arial"/>
          <w:color w:val="7B7B7B" w:themeColor="accent3" w:themeShade="BF"/>
          <w:sz w:val="22"/>
          <w:szCs w:val="22"/>
          <w:lang w:val="en-US"/>
        </w:rPr>
        <w:t xml:space="preserve"> Mr Relation should have resigned from his position as liquidatior.</w:t>
      </w:r>
    </w:p>
    <w:p w14:paraId="1CF6D255" w14:textId="77777777" w:rsidR="00A63FF8" w:rsidRPr="00104F1A" w:rsidRDefault="00A63FF8" w:rsidP="00A63FF8">
      <w:pPr>
        <w:pStyle w:val="ListParagraph"/>
        <w:spacing w:before="100" w:beforeAutospacing="1" w:after="100" w:afterAutospacing="1"/>
        <w:ind w:left="1069"/>
        <w:jc w:val="both"/>
        <w:rPr>
          <w:rFonts w:ascii="Arial" w:hAnsi="Arial" w:cs="Arial"/>
          <w:color w:val="7B7B7B" w:themeColor="accent3" w:themeShade="BF"/>
          <w:sz w:val="22"/>
          <w:szCs w:val="22"/>
        </w:rPr>
      </w:pPr>
    </w:p>
    <w:p w14:paraId="43EFBDA7" w14:textId="77777777" w:rsidR="00A63FF8" w:rsidRPr="00104F1A" w:rsidRDefault="00A63FF8" w:rsidP="00A63FF8">
      <w:pPr>
        <w:pStyle w:val="ListParagraph"/>
        <w:numPr>
          <w:ilvl w:val="0"/>
          <w:numId w:val="38"/>
        </w:numPr>
        <w:autoSpaceDE w:val="0"/>
        <w:autoSpaceDN w:val="0"/>
        <w:adjustRightInd w:val="0"/>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u w:val="single"/>
          <w:lang w:val="en-GB"/>
        </w:rPr>
        <w:t>Duty to act in good faith</w:t>
      </w:r>
    </w:p>
    <w:p w14:paraId="5F4B810A" w14:textId="77777777" w:rsidR="00A63FF8" w:rsidRPr="00104F1A" w:rsidRDefault="00A63FF8" w:rsidP="00A63FF8">
      <w:pPr>
        <w:autoSpaceDE w:val="0"/>
        <w:autoSpaceDN w:val="0"/>
        <w:adjustRightInd w:val="0"/>
        <w:jc w:val="both"/>
        <w:rPr>
          <w:rFonts w:ascii="Arial" w:hAnsi="Arial" w:cs="Arial"/>
          <w:color w:val="808080" w:themeColor="background1" w:themeShade="80"/>
          <w:sz w:val="22"/>
          <w:szCs w:val="22"/>
          <w:lang w:val="en-GB"/>
        </w:rPr>
      </w:pPr>
    </w:p>
    <w:p w14:paraId="6EA24082" w14:textId="77777777" w:rsidR="00A63FF8" w:rsidRPr="00904436" w:rsidRDefault="00A63FF8" w:rsidP="00A63FF8">
      <w:pPr>
        <w:pStyle w:val="ListParagraph"/>
        <w:ind w:left="1069"/>
        <w:jc w:val="both"/>
        <w:rPr>
          <w:rFonts w:ascii="Arial" w:hAnsi="Arial" w:cs="Arial"/>
          <w:color w:val="7B7B7B" w:themeColor="accent3" w:themeShade="BF"/>
          <w:sz w:val="22"/>
          <w:szCs w:val="22"/>
        </w:rPr>
      </w:pPr>
      <w:r w:rsidRPr="00D36921">
        <w:rPr>
          <w:rFonts w:ascii="Arial" w:hAnsi="Arial" w:cs="Arial"/>
          <w:color w:val="7B7B7B" w:themeColor="accent3" w:themeShade="BF"/>
          <w:sz w:val="22"/>
          <w:szCs w:val="22"/>
          <w:lang w:val="en-US"/>
        </w:rPr>
        <w:t>Th</w:t>
      </w:r>
      <w:r>
        <w:rPr>
          <w:rFonts w:ascii="Arial" w:hAnsi="Arial" w:cs="Arial"/>
          <w:color w:val="7B7B7B" w:themeColor="accent3" w:themeShade="BF"/>
          <w:sz w:val="22"/>
          <w:szCs w:val="22"/>
          <w:lang w:val="en-US"/>
        </w:rPr>
        <w:t xml:space="preserve">is </w:t>
      </w:r>
      <w:r w:rsidRPr="00D36921">
        <w:rPr>
          <w:rFonts w:ascii="Arial" w:hAnsi="Arial" w:cs="Arial"/>
          <w:color w:val="7B7B7B" w:themeColor="accent3" w:themeShade="BF"/>
          <w:sz w:val="22"/>
          <w:szCs w:val="22"/>
          <w:lang w:val="en-US"/>
        </w:rPr>
        <w:t xml:space="preserve">duty </w:t>
      </w:r>
      <w:r>
        <w:rPr>
          <w:rFonts w:ascii="Arial" w:hAnsi="Arial" w:cs="Arial"/>
          <w:color w:val="7B7B7B" w:themeColor="accent3" w:themeShade="BF"/>
          <w:sz w:val="22"/>
          <w:szCs w:val="22"/>
          <w:lang w:val="en-US"/>
        </w:rPr>
        <w:t>requires the insolvency practitioner</w:t>
      </w:r>
      <w:r w:rsidRPr="00501915" w:rsidDel="00D865EA">
        <w:rPr>
          <w:rFonts w:ascii="Arial" w:hAnsi="Arial" w:cs="Arial"/>
          <w:color w:val="7B7B7B" w:themeColor="accent3" w:themeShade="BF"/>
          <w:sz w:val="22"/>
          <w:szCs w:val="22"/>
        </w:rPr>
        <w:t xml:space="preserve"> </w:t>
      </w:r>
      <w:r>
        <w:rPr>
          <w:rFonts w:ascii="Arial" w:hAnsi="Arial" w:cs="Arial"/>
          <w:color w:val="7B7B7B" w:themeColor="accent3" w:themeShade="BF"/>
          <w:sz w:val="22"/>
          <w:szCs w:val="22"/>
          <w:lang w:val="en-US"/>
        </w:rPr>
        <w:t>to be honest and truthful and act with integrity. It foresees that the insolvency practitioner</w:t>
      </w:r>
      <w:r w:rsidRPr="00501915" w:rsidDel="00D865EA">
        <w:rPr>
          <w:rFonts w:ascii="Arial" w:hAnsi="Arial" w:cs="Arial"/>
          <w:color w:val="7B7B7B" w:themeColor="accent3" w:themeShade="BF"/>
          <w:sz w:val="22"/>
          <w:szCs w:val="22"/>
        </w:rPr>
        <w:t xml:space="preserve"> </w:t>
      </w:r>
      <w:r>
        <w:rPr>
          <w:rFonts w:ascii="Arial" w:hAnsi="Arial" w:cs="Arial"/>
          <w:color w:val="7B7B7B" w:themeColor="accent3" w:themeShade="BF"/>
          <w:sz w:val="22"/>
          <w:szCs w:val="22"/>
          <w:lang w:val="en-US"/>
        </w:rPr>
        <w:t xml:space="preserve">should be transparent with the information and decision-making process. He should refrain </w:t>
      </w:r>
      <w:r w:rsidRPr="00AB0EC3">
        <w:rPr>
          <w:rFonts w:ascii="Arial" w:hAnsi="Arial" w:cs="Arial"/>
          <w:color w:val="7B7B7B" w:themeColor="accent3" w:themeShade="BF"/>
          <w:sz w:val="22"/>
          <w:szCs w:val="22"/>
        </w:rPr>
        <w:t>conceal or misrepresent any information</w:t>
      </w:r>
      <w:r>
        <w:rPr>
          <w:rFonts w:ascii="Arial" w:hAnsi="Arial" w:cs="Arial"/>
          <w:color w:val="7B7B7B" w:themeColor="accent3" w:themeShade="BF"/>
          <w:sz w:val="22"/>
          <w:szCs w:val="22"/>
          <w:lang w:val="en-US"/>
        </w:rPr>
        <w:t xml:space="preserve">. </w:t>
      </w:r>
      <w:r w:rsidRPr="00D36921">
        <w:rPr>
          <w:rFonts w:ascii="Arial" w:hAnsi="Arial" w:cs="Arial"/>
          <w:color w:val="7B7B7B" w:themeColor="accent3" w:themeShade="BF"/>
          <w:sz w:val="22"/>
          <w:szCs w:val="22"/>
          <w:lang w:val="en-US"/>
        </w:rPr>
        <w:t xml:space="preserve">In this case, Mr Relation conducted a superficial investigation and used documents issued by one of the debtor’s director basis for his restructuring plan. These actions represent a clear violation of applicable technical and professional standards. </w:t>
      </w:r>
      <w:r>
        <w:rPr>
          <w:rFonts w:ascii="Arial" w:hAnsi="Arial" w:cs="Arial"/>
          <w:color w:val="7B7B7B" w:themeColor="accent3" w:themeShade="BF"/>
          <w:sz w:val="22"/>
          <w:szCs w:val="22"/>
          <w:lang w:val="en-US"/>
        </w:rPr>
        <w:t>It</w:t>
      </w:r>
      <w:r w:rsidRPr="00D36921">
        <w:rPr>
          <w:rFonts w:ascii="Arial" w:hAnsi="Arial" w:cs="Arial"/>
          <w:color w:val="7B7B7B" w:themeColor="accent3" w:themeShade="BF"/>
          <w:sz w:val="22"/>
          <w:szCs w:val="22"/>
          <w:lang w:val="en-US"/>
        </w:rPr>
        <w:t xml:space="preserve"> can </w:t>
      </w:r>
      <w:r>
        <w:rPr>
          <w:rFonts w:ascii="Arial" w:hAnsi="Arial" w:cs="Arial"/>
          <w:color w:val="7B7B7B" w:themeColor="accent3" w:themeShade="BF"/>
          <w:sz w:val="22"/>
          <w:szCs w:val="22"/>
          <w:lang w:val="en-US"/>
        </w:rPr>
        <w:t>be assumed</w:t>
      </w:r>
      <w:r w:rsidRPr="00D36921">
        <w:rPr>
          <w:rFonts w:ascii="Arial" w:hAnsi="Arial" w:cs="Arial"/>
          <w:color w:val="7B7B7B" w:themeColor="accent3" w:themeShade="BF"/>
          <w:sz w:val="22"/>
          <w:szCs w:val="22"/>
          <w:lang w:val="en-US"/>
        </w:rPr>
        <w:t xml:space="preserve"> that actions would have not been taken by a reasonably skilled and careful insolvency practitioner.</w:t>
      </w:r>
    </w:p>
    <w:p w14:paraId="6191C04C" w14:textId="77777777" w:rsidR="00A63FF8" w:rsidRDefault="00A63FF8" w:rsidP="00A63FF8">
      <w:pPr>
        <w:pStyle w:val="ListParagraph"/>
        <w:autoSpaceDE w:val="0"/>
        <w:autoSpaceDN w:val="0"/>
        <w:adjustRightInd w:val="0"/>
        <w:ind w:left="1080"/>
        <w:jc w:val="both"/>
        <w:rPr>
          <w:rFonts w:ascii="Arial" w:hAnsi="Arial" w:cs="Arial"/>
          <w:color w:val="808080" w:themeColor="background1" w:themeShade="80"/>
          <w:sz w:val="22"/>
          <w:szCs w:val="22"/>
          <w:lang w:val="en-GB"/>
        </w:rPr>
      </w:pPr>
    </w:p>
    <w:p w14:paraId="2F8B143A" w14:textId="77777777" w:rsidR="00A63FF8" w:rsidRPr="00904436" w:rsidRDefault="00A63FF8" w:rsidP="00A63FF8">
      <w:pPr>
        <w:pStyle w:val="ListParagraph"/>
        <w:numPr>
          <w:ilvl w:val="0"/>
          <w:numId w:val="38"/>
        </w:numPr>
        <w:autoSpaceDE w:val="0"/>
        <w:autoSpaceDN w:val="0"/>
        <w:adjustRightInd w:val="0"/>
        <w:jc w:val="both"/>
        <w:rPr>
          <w:rFonts w:ascii="Arial" w:hAnsi="Arial" w:cs="Arial"/>
          <w:color w:val="808080" w:themeColor="background1" w:themeShade="80"/>
          <w:sz w:val="22"/>
          <w:szCs w:val="22"/>
          <w:u w:val="single"/>
          <w:lang w:val="en-GB"/>
        </w:rPr>
      </w:pPr>
      <w:r w:rsidRPr="00904436">
        <w:rPr>
          <w:rFonts w:ascii="Arial" w:hAnsi="Arial" w:cs="Arial"/>
          <w:color w:val="808080" w:themeColor="background1" w:themeShade="80"/>
          <w:sz w:val="22"/>
          <w:szCs w:val="22"/>
          <w:u w:val="single"/>
          <w:lang w:val="en-GB"/>
        </w:rPr>
        <w:t>Duty of care</w:t>
      </w:r>
    </w:p>
    <w:p w14:paraId="0593CF23" w14:textId="77777777" w:rsidR="00A63FF8" w:rsidRDefault="00A63FF8" w:rsidP="00A63FF8">
      <w:pPr>
        <w:pStyle w:val="ListParagraph"/>
        <w:spacing w:before="100" w:beforeAutospacing="1" w:after="100" w:afterAutospacing="1"/>
        <w:ind w:left="1080"/>
        <w:rPr>
          <w:rFonts w:ascii="AvenirNext" w:hAnsi="AvenirNext"/>
          <w:sz w:val="20"/>
          <w:szCs w:val="20"/>
        </w:rPr>
      </w:pPr>
    </w:p>
    <w:p w14:paraId="127E31EE" w14:textId="77777777" w:rsidR="00A63FF8" w:rsidRDefault="00A63FF8" w:rsidP="00A63FF8">
      <w:pPr>
        <w:pStyle w:val="ListParagraph"/>
        <w:ind w:left="1069"/>
        <w:jc w:val="both"/>
        <w:rPr>
          <w:rFonts w:ascii="Arial" w:hAnsi="Arial" w:cs="Arial"/>
          <w:color w:val="7B7B7B" w:themeColor="accent3" w:themeShade="BF"/>
          <w:sz w:val="22"/>
          <w:szCs w:val="22"/>
        </w:rPr>
      </w:pPr>
      <w:r w:rsidRPr="00D36921">
        <w:rPr>
          <w:rFonts w:ascii="Arial" w:hAnsi="Arial" w:cs="Arial"/>
          <w:color w:val="7B7B7B" w:themeColor="accent3" w:themeShade="BF"/>
          <w:sz w:val="22"/>
          <w:szCs w:val="22"/>
          <w:lang w:val="en-US"/>
        </w:rPr>
        <w:t xml:space="preserve">The duty of care does not only require the </w:t>
      </w:r>
      <w:r>
        <w:rPr>
          <w:rFonts w:ascii="Arial" w:hAnsi="Arial" w:cs="Arial"/>
          <w:color w:val="7B7B7B" w:themeColor="accent3" w:themeShade="BF"/>
          <w:sz w:val="22"/>
          <w:szCs w:val="22"/>
          <w:lang w:val="en-US"/>
        </w:rPr>
        <w:t>insolvency practitioner</w:t>
      </w:r>
      <w:r w:rsidRPr="00501915" w:rsidDel="00D865EA">
        <w:rPr>
          <w:rFonts w:ascii="Arial" w:hAnsi="Arial" w:cs="Arial"/>
          <w:color w:val="7B7B7B" w:themeColor="accent3" w:themeShade="BF"/>
          <w:sz w:val="22"/>
          <w:szCs w:val="22"/>
        </w:rPr>
        <w:t xml:space="preserve"> </w:t>
      </w:r>
      <w:r w:rsidRPr="00D36921">
        <w:rPr>
          <w:rFonts w:ascii="Arial" w:hAnsi="Arial" w:cs="Arial"/>
          <w:color w:val="7B7B7B" w:themeColor="accent3" w:themeShade="BF"/>
          <w:sz w:val="22"/>
          <w:szCs w:val="22"/>
          <w:lang w:val="en-US"/>
        </w:rPr>
        <w:t xml:space="preserve">to have a certain professional competence, but it also requires </w:t>
      </w:r>
      <w:r>
        <w:rPr>
          <w:rFonts w:ascii="Arial" w:hAnsi="Arial" w:cs="Arial"/>
          <w:color w:val="7B7B7B" w:themeColor="accent3" w:themeShade="BF"/>
          <w:sz w:val="22"/>
          <w:szCs w:val="22"/>
          <w:lang w:val="en-US"/>
        </w:rPr>
        <w:t>the insolvency practitioner</w:t>
      </w:r>
      <w:r w:rsidRPr="00501915" w:rsidDel="00D865EA">
        <w:rPr>
          <w:rFonts w:ascii="Arial" w:hAnsi="Arial" w:cs="Arial"/>
          <w:color w:val="7B7B7B" w:themeColor="accent3" w:themeShade="BF"/>
          <w:sz w:val="22"/>
          <w:szCs w:val="22"/>
        </w:rPr>
        <w:t xml:space="preserve"> </w:t>
      </w:r>
      <w:r w:rsidRPr="00D36921">
        <w:rPr>
          <w:rFonts w:ascii="Arial" w:hAnsi="Arial" w:cs="Arial"/>
          <w:color w:val="7B7B7B" w:themeColor="accent3" w:themeShade="BF"/>
          <w:sz w:val="22"/>
          <w:szCs w:val="22"/>
          <w:lang w:val="en-US"/>
        </w:rPr>
        <w:t xml:space="preserve">to act diligently. </w:t>
      </w:r>
      <w:r>
        <w:rPr>
          <w:rFonts w:ascii="Arial" w:hAnsi="Arial" w:cs="Arial"/>
          <w:color w:val="7B7B7B" w:themeColor="accent3" w:themeShade="BF"/>
          <w:sz w:val="22"/>
          <w:szCs w:val="22"/>
          <w:lang w:val="en-US"/>
        </w:rPr>
        <w:t xml:space="preserve">It can be assumed that no </w:t>
      </w:r>
      <w:r w:rsidRPr="00D36921">
        <w:rPr>
          <w:rFonts w:ascii="Arial" w:hAnsi="Arial" w:cs="Arial"/>
          <w:color w:val="7B7B7B" w:themeColor="accent3" w:themeShade="BF"/>
          <w:sz w:val="22"/>
          <w:szCs w:val="22"/>
          <w:lang w:val="en-US"/>
        </w:rPr>
        <w:t>reasonably skilled and careful insolvency practitioner</w:t>
      </w:r>
      <w:r>
        <w:rPr>
          <w:rFonts w:ascii="Arial" w:hAnsi="Arial" w:cs="Arial"/>
          <w:color w:val="7B7B7B" w:themeColor="accent3" w:themeShade="BF"/>
          <w:sz w:val="22"/>
          <w:szCs w:val="22"/>
          <w:lang w:val="en-US"/>
        </w:rPr>
        <w:t xml:space="preserve"> would have conducted supervision investigation and used false information to draft a restructuring plan</w:t>
      </w:r>
    </w:p>
    <w:p w14:paraId="0E4E447E" w14:textId="77777777" w:rsidR="00A63FF8" w:rsidRDefault="00A63FF8" w:rsidP="00A63FF8">
      <w:pPr>
        <w:pStyle w:val="ListParagraph"/>
        <w:ind w:left="1069"/>
        <w:jc w:val="both"/>
        <w:rPr>
          <w:rFonts w:ascii="Arial" w:hAnsi="Arial" w:cs="Arial"/>
          <w:color w:val="7B7B7B" w:themeColor="accent3" w:themeShade="BF"/>
          <w:sz w:val="22"/>
          <w:szCs w:val="22"/>
        </w:rPr>
      </w:pPr>
      <w:r w:rsidRPr="00D36921">
        <w:rPr>
          <w:rFonts w:ascii="Arial" w:hAnsi="Arial" w:cs="Arial"/>
          <w:color w:val="7B7B7B" w:themeColor="accent3" w:themeShade="BF"/>
          <w:sz w:val="22"/>
          <w:szCs w:val="22"/>
          <w:lang w:val="en-US"/>
        </w:rPr>
        <w:t>These actions represent a clear violation of applicable technical and professional standards</w:t>
      </w:r>
      <w:r>
        <w:rPr>
          <w:rFonts w:ascii="Arial" w:hAnsi="Arial" w:cs="Arial"/>
          <w:color w:val="7B7B7B" w:themeColor="accent3" w:themeShade="BF"/>
          <w:sz w:val="22"/>
          <w:szCs w:val="22"/>
          <w:lang w:val="en-US"/>
        </w:rPr>
        <w:t xml:space="preserve"> and thus a violation of the duty of care, which cannot be disregarded.</w:t>
      </w:r>
    </w:p>
    <w:p w14:paraId="6BA63EC2" w14:textId="77777777" w:rsidR="00A63FF8" w:rsidRPr="00104F1A" w:rsidRDefault="00A63FF8" w:rsidP="00A63FF8">
      <w:pPr>
        <w:autoSpaceDE w:val="0"/>
        <w:autoSpaceDN w:val="0"/>
        <w:adjustRightInd w:val="0"/>
        <w:jc w:val="both"/>
        <w:rPr>
          <w:rFonts w:ascii="Arial" w:hAnsi="Arial" w:cs="Arial"/>
          <w:color w:val="808080" w:themeColor="background1" w:themeShade="80"/>
          <w:sz w:val="22"/>
          <w:szCs w:val="22"/>
        </w:rPr>
      </w:pPr>
    </w:p>
    <w:p w14:paraId="63C28007" w14:textId="77777777" w:rsidR="00A63FF8" w:rsidRPr="002A37BB" w:rsidRDefault="00A63FF8" w:rsidP="00A63FF8">
      <w:pPr>
        <w:autoSpaceDE w:val="0"/>
        <w:autoSpaceDN w:val="0"/>
        <w:adjustRightInd w:val="0"/>
        <w:jc w:val="both"/>
        <w:rPr>
          <w:rFonts w:ascii="Arial" w:hAnsi="Arial" w:cs="Arial"/>
          <w:sz w:val="22"/>
          <w:szCs w:val="22"/>
          <w:lang w:val="en-GB"/>
        </w:rPr>
      </w:pPr>
    </w:p>
    <w:p w14:paraId="55D7CA3F" w14:textId="77777777" w:rsidR="00E917DD" w:rsidRPr="00A63FF8" w:rsidRDefault="00E917DD" w:rsidP="00104F1A">
      <w:pPr>
        <w:autoSpaceDE w:val="0"/>
        <w:autoSpaceDN w:val="0"/>
        <w:adjustRightInd w:val="0"/>
        <w:jc w:val="both"/>
        <w:rPr>
          <w:rFonts w:ascii="Arial" w:hAnsi="Arial" w:cs="Arial"/>
          <w:color w:val="808080" w:themeColor="background1" w:themeShade="80"/>
          <w:sz w:val="22"/>
          <w:szCs w:val="22"/>
          <w:lang w:val="en-GB"/>
        </w:rPr>
      </w:pP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26ACF" w14:textId="77777777" w:rsidR="009A5366" w:rsidRDefault="009A5366" w:rsidP="00241B44">
      <w:r>
        <w:separator/>
      </w:r>
    </w:p>
  </w:endnote>
  <w:endnote w:type="continuationSeparator" w:id="0">
    <w:p w14:paraId="6110D3AE" w14:textId="77777777" w:rsidR="009A5366" w:rsidRDefault="009A536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venirNext">
    <w:altName w:val="Cambria"/>
    <w:panose1 w:val="020B0503020202020204"/>
    <w:charset w:val="00"/>
    <w:family w:val="swiss"/>
    <w:pitch w:val="variable"/>
    <w:sig w:usb0="8000002F" w:usb1="5000204A" w:usb2="00000000" w:usb3="00000000" w:csb0="0000009B"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02DFA6B6" w:rsidR="00241FA3" w:rsidRPr="009B4976" w:rsidRDefault="00BF3A39" w:rsidP="009B4976">
    <w:pPr>
      <w:pStyle w:val="Footer"/>
      <w:ind w:right="360"/>
      <w:rPr>
        <w:rFonts w:ascii="Arial" w:hAnsi="Arial" w:cs="Arial"/>
        <w:sz w:val="18"/>
        <w:szCs w:val="18"/>
        <w:lang w:val="en-GB"/>
      </w:rPr>
    </w:pPr>
    <w:r w:rsidRPr="00863DA5">
      <w:rPr>
        <w:rFonts w:ascii="Arial" w:hAnsi="Arial" w:cs="Arial"/>
        <w:sz w:val="18"/>
        <w:szCs w:val="18"/>
      </w:rPr>
      <w:t>202122-602</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B4F19" w14:textId="77777777" w:rsidR="009A5366" w:rsidRDefault="009A5366" w:rsidP="00241B44">
      <w:r>
        <w:separator/>
      </w:r>
    </w:p>
  </w:footnote>
  <w:footnote w:type="continuationSeparator" w:id="0">
    <w:p w14:paraId="6B2C4C35" w14:textId="77777777" w:rsidR="009A5366" w:rsidRDefault="009A536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5102A"/>
    <w:multiLevelType w:val="multilevel"/>
    <w:tmpl w:val="77F2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67E4F"/>
    <w:multiLevelType w:val="hybridMultilevel"/>
    <w:tmpl w:val="D0641FF0"/>
    <w:lvl w:ilvl="0" w:tplc="0A5A7C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9A2027"/>
    <w:multiLevelType w:val="hybridMultilevel"/>
    <w:tmpl w:val="3F24AC36"/>
    <w:lvl w:ilvl="0" w:tplc="1AD82D0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6175AA9"/>
    <w:multiLevelType w:val="multilevel"/>
    <w:tmpl w:val="83C47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FC0071"/>
    <w:multiLevelType w:val="hybridMultilevel"/>
    <w:tmpl w:val="A06A91C4"/>
    <w:lvl w:ilvl="0" w:tplc="DB56F2C2">
      <w:start w:val="1"/>
      <w:numFmt w:val="lowerLetter"/>
      <w:lvlText w:val="(%1)"/>
      <w:lvlJc w:val="left"/>
      <w:pPr>
        <w:ind w:left="1069" w:hanging="360"/>
      </w:pPr>
      <w:rPr>
        <w:rFonts w:ascii="AvenirNext" w:hAnsi="AvenirNext" w:hint="default"/>
        <w:sz w:val="2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3175A1"/>
    <w:multiLevelType w:val="hybridMultilevel"/>
    <w:tmpl w:val="89ECBEB4"/>
    <w:lvl w:ilvl="0" w:tplc="0DCA68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597D7F"/>
    <w:multiLevelType w:val="multilevel"/>
    <w:tmpl w:val="7846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582DEC"/>
    <w:multiLevelType w:val="hybridMultilevel"/>
    <w:tmpl w:val="B582B9D4"/>
    <w:lvl w:ilvl="0" w:tplc="B5D8B5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E4D4B"/>
    <w:multiLevelType w:val="hybridMultilevel"/>
    <w:tmpl w:val="CAA24B22"/>
    <w:lvl w:ilvl="0" w:tplc="558C77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5D21EA"/>
    <w:multiLevelType w:val="hybridMultilevel"/>
    <w:tmpl w:val="214832EC"/>
    <w:lvl w:ilvl="0" w:tplc="2A149AAC">
      <w:start w:val="1"/>
      <w:numFmt w:val="upperRoman"/>
      <w:lvlText w:val="(%1)"/>
      <w:lvlJc w:val="left"/>
      <w:pPr>
        <w:ind w:left="1080" w:hanging="72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ED152E"/>
    <w:multiLevelType w:val="hybridMultilevel"/>
    <w:tmpl w:val="57748332"/>
    <w:lvl w:ilvl="0" w:tplc="8BA48B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8062FA"/>
    <w:multiLevelType w:val="multilevel"/>
    <w:tmpl w:val="BB7E6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7761E8"/>
    <w:multiLevelType w:val="hybridMultilevel"/>
    <w:tmpl w:val="BF56D17E"/>
    <w:lvl w:ilvl="0" w:tplc="BF3E3D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74452D"/>
    <w:multiLevelType w:val="hybridMultilevel"/>
    <w:tmpl w:val="7F82047A"/>
    <w:lvl w:ilvl="0" w:tplc="38CEC5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D02DFA"/>
    <w:multiLevelType w:val="hybridMultilevel"/>
    <w:tmpl w:val="A91E77E0"/>
    <w:lvl w:ilvl="0" w:tplc="7ABCF1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375B49"/>
    <w:multiLevelType w:val="hybridMultilevel"/>
    <w:tmpl w:val="BF4A14DE"/>
    <w:lvl w:ilvl="0" w:tplc="24009A10">
      <w:start w:val="1"/>
      <w:numFmt w:val="lowerRoman"/>
      <w:lvlText w:val="(%1)"/>
      <w:lvlJc w:val="left"/>
      <w:pPr>
        <w:ind w:left="1080" w:hanging="72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552279"/>
    <w:multiLevelType w:val="hybridMultilevel"/>
    <w:tmpl w:val="ECF2B784"/>
    <w:lvl w:ilvl="0" w:tplc="1AD82D0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1265CE"/>
    <w:multiLevelType w:val="hybridMultilevel"/>
    <w:tmpl w:val="17A6BD98"/>
    <w:lvl w:ilvl="0" w:tplc="C2B423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464F42"/>
    <w:multiLevelType w:val="hybridMultilevel"/>
    <w:tmpl w:val="ECF2B784"/>
    <w:lvl w:ilvl="0" w:tplc="1AD82D0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71535AD3"/>
    <w:multiLevelType w:val="multilevel"/>
    <w:tmpl w:val="2F56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5D6322"/>
    <w:multiLevelType w:val="multilevel"/>
    <w:tmpl w:val="9F761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4"/>
  </w:num>
  <w:num w:numId="3">
    <w:abstractNumId w:val="26"/>
  </w:num>
  <w:num w:numId="4">
    <w:abstractNumId w:val="24"/>
  </w:num>
  <w:num w:numId="5">
    <w:abstractNumId w:val="37"/>
  </w:num>
  <w:num w:numId="6">
    <w:abstractNumId w:val="39"/>
  </w:num>
  <w:num w:numId="7">
    <w:abstractNumId w:val="40"/>
  </w:num>
  <w:num w:numId="8">
    <w:abstractNumId w:val="32"/>
  </w:num>
  <w:num w:numId="9">
    <w:abstractNumId w:val="27"/>
  </w:num>
  <w:num w:numId="10">
    <w:abstractNumId w:val="8"/>
  </w:num>
  <w:num w:numId="11">
    <w:abstractNumId w:val="19"/>
  </w:num>
  <w:num w:numId="12">
    <w:abstractNumId w:val="15"/>
  </w:num>
  <w:num w:numId="13">
    <w:abstractNumId w:val="31"/>
  </w:num>
  <w:num w:numId="14">
    <w:abstractNumId w:val="6"/>
  </w:num>
  <w:num w:numId="15">
    <w:abstractNumId w:val="23"/>
  </w:num>
  <w:num w:numId="16">
    <w:abstractNumId w:val="30"/>
  </w:num>
  <w:num w:numId="17">
    <w:abstractNumId w:val="0"/>
  </w:num>
  <w:num w:numId="18">
    <w:abstractNumId w:val="33"/>
  </w:num>
  <w:num w:numId="19">
    <w:abstractNumId w:val="28"/>
  </w:num>
  <w:num w:numId="20">
    <w:abstractNumId w:val="3"/>
  </w:num>
  <w:num w:numId="21">
    <w:abstractNumId w:val="13"/>
  </w:num>
  <w:num w:numId="22">
    <w:abstractNumId w:val="12"/>
  </w:num>
  <w:num w:numId="23">
    <w:abstractNumId w:val="25"/>
  </w:num>
  <w:num w:numId="24">
    <w:abstractNumId w:val="5"/>
  </w:num>
  <w:num w:numId="25">
    <w:abstractNumId w:val="20"/>
  </w:num>
  <w:num w:numId="26">
    <w:abstractNumId w:val="38"/>
  </w:num>
  <w:num w:numId="27">
    <w:abstractNumId w:val="10"/>
  </w:num>
  <w:num w:numId="28">
    <w:abstractNumId w:val="36"/>
  </w:num>
  <w:num w:numId="29">
    <w:abstractNumId w:val="17"/>
  </w:num>
  <w:num w:numId="30">
    <w:abstractNumId w:val="22"/>
  </w:num>
  <w:num w:numId="31">
    <w:abstractNumId w:val="34"/>
  </w:num>
  <w:num w:numId="32">
    <w:abstractNumId w:val="9"/>
  </w:num>
  <w:num w:numId="33">
    <w:abstractNumId w:val="16"/>
  </w:num>
  <w:num w:numId="34">
    <w:abstractNumId w:val="2"/>
  </w:num>
  <w:num w:numId="35">
    <w:abstractNumId w:val="29"/>
  </w:num>
  <w:num w:numId="36">
    <w:abstractNumId w:val="7"/>
  </w:num>
  <w:num w:numId="37">
    <w:abstractNumId w:val="35"/>
  </w:num>
  <w:num w:numId="38">
    <w:abstractNumId w:val="18"/>
  </w:num>
  <w:num w:numId="39">
    <w:abstractNumId w:val="11"/>
  </w:num>
  <w:num w:numId="40">
    <w:abstractNumId w:val="4"/>
  </w:num>
  <w:num w:numId="4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1067"/>
    <w:rsid w:val="00020557"/>
    <w:rsid w:val="00021FC2"/>
    <w:rsid w:val="000250C7"/>
    <w:rsid w:val="00026F16"/>
    <w:rsid w:val="000339AF"/>
    <w:rsid w:val="00037621"/>
    <w:rsid w:val="00044D46"/>
    <w:rsid w:val="00045088"/>
    <w:rsid w:val="00045904"/>
    <w:rsid w:val="00046C7A"/>
    <w:rsid w:val="00047A13"/>
    <w:rsid w:val="000502FD"/>
    <w:rsid w:val="00065166"/>
    <w:rsid w:val="000756F8"/>
    <w:rsid w:val="00076A9F"/>
    <w:rsid w:val="00082609"/>
    <w:rsid w:val="000851CC"/>
    <w:rsid w:val="00087F21"/>
    <w:rsid w:val="00093BE8"/>
    <w:rsid w:val="000A407B"/>
    <w:rsid w:val="000A46AA"/>
    <w:rsid w:val="000A68ED"/>
    <w:rsid w:val="000B14BB"/>
    <w:rsid w:val="000B5FF1"/>
    <w:rsid w:val="000B609F"/>
    <w:rsid w:val="000D55A8"/>
    <w:rsid w:val="000E4841"/>
    <w:rsid w:val="000F1677"/>
    <w:rsid w:val="000F3D6C"/>
    <w:rsid w:val="000F4603"/>
    <w:rsid w:val="00101707"/>
    <w:rsid w:val="00102CC9"/>
    <w:rsid w:val="00104F1A"/>
    <w:rsid w:val="0010593A"/>
    <w:rsid w:val="0011473D"/>
    <w:rsid w:val="00115C85"/>
    <w:rsid w:val="00123855"/>
    <w:rsid w:val="00126A4D"/>
    <w:rsid w:val="00132584"/>
    <w:rsid w:val="0014171F"/>
    <w:rsid w:val="0014622C"/>
    <w:rsid w:val="001478F8"/>
    <w:rsid w:val="001509C2"/>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B5CFC"/>
    <w:rsid w:val="001C2307"/>
    <w:rsid w:val="001C45FC"/>
    <w:rsid w:val="001D0469"/>
    <w:rsid w:val="001D29C0"/>
    <w:rsid w:val="001D4862"/>
    <w:rsid w:val="001E172D"/>
    <w:rsid w:val="001E25B9"/>
    <w:rsid w:val="001E3D7F"/>
    <w:rsid w:val="001E49E0"/>
    <w:rsid w:val="001E6A0B"/>
    <w:rsid w:val="001E7B5A"/>
    <w:rsid w:val="001F7412"/>
    <w:rsid w:val="0020090A"/>
    <w:rsid w:val="00202DFE"/>
    <w:rsid w:val="00204C45"/>
    <w:rsid w:val="0020725B"/>
    <w:rsid w:val="002110F1"/>
    <w:rsid w:val="0022120D"/>
    <w:rsid w:val="002356EA"/>
    <w:rsid w:val="0024116D"/>
    <w:rsid w:val="00241B44"/>
    <w:rsid w:val="00241FA3"/>
    <w:rsid w:val="00245EFB"/>
    <w:rsid w:val="002460B1"/>
    <w:rsid w:val="0025386E"/>
    <w:rsid w:val="002577C4"/>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D37A2"/>
    <w:rsid w:val="002E2B14"/>
    <w:rsid w:val="002F0756"/>
    <w:rsid w:val="002F1956"/>
    <w:rsid w:val="002F3440"/>
    <w:rsid w:val="002F75A3"/>
    <w:rsid w:val="00303C2F"/>
    <w:rsid w:val="003144EF"/>
    <w:rsid w:val="00326292"/>
    <w:rsid w:val="00326415"/>
    <w:rsid w:val="00326FDE"/>
    <w:rsid w:val="00330937"/>
    <w:rsid w:val="00330F31"/>
    <w:rsid w:val="00334648"/>
    <w:rsid w:val="0033768C"/>
    <w:rsid w:val="00337938"/>
    <w:rsid w:val="00340769"/>
    <w:rsid w:val="00341AA6"/>
    <w:rsid w:val="00352A78"/>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E0B16"/>
    <w:rsid w:val="003E143B"/>
    <w:rsid w:val="003E67D1"/>
    <w:rsid w:val="00403FEE"/>
    <w:rsid w:val="00404329"/>
    <w:rsid w:val="00405DC1"/>
    <w:rsid w:val="004149A3"/>
    <w:rsid w:val="00415F1F"/>
    <w:rsid w:val="0042108F"/>
    <w:rsid w:val="0042466C"/>
    <w:rsid w:val="00430FED"/>
    <w:rsid w:val="00434A8C"/>
    <w:rsid w:val="00437297"/>
    <w:rsid w:val="00444284"/>
    <w:rsid w:val="00445CE6"/>
    <w:rsid w:val="00452C6A"/>
    <w:rsid w:val="004534C2"/>
    <w:rsid w:val="0045446F"/>
    <w:rsid w:val="0045683E"/>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F50CD"/>
    <w:rsid w:val="004F5FDF"/>
    <w:rsid w:val="004F6967"/>
    <w:rsid w:val="004F7AAE"/>
    <w:rsid w:val="0050071D"/>
    <w:rsid w:val="00501270"/>
    <w:rsid w:val="00501915"/>
    <w:rsid w:val="005177FE"/>
    <w:rsid w:val="0052263B"/>
    <w:rsid w:val="00524728"/>
    <w:rsid w:val="00527ADD"/>
    <w:rsid w:val="005331CA"/>
    <w:rsid w:val="00537970"/>
    <w:rsid w:val="00540E3A"/>
    <w:rsid w:val="005418EF"/>
    <w:rsid w:val="00544127"/>
    <w:rsid w:val="005463A9"/>
    <w:rsid w:val="00553EB2"/>
    <w:rsid w:val="00560534"/>
    <w:rsid w:val="0056391B"/>
    <w:rsid w:val="005650E2"/>
    <w:rsid w:val="00565EA9"/>
    <w:rsid w:val="00566F16"/>
    <w:rsid w:val="00567AD7"/>
    <w:rsid w:val="005745FE"/>
    <w:rsid w:val="00575B2D"/>
    <w:rsid w:val="005833D0"/>
    <w:rsid w:val="005846F3"/>
    <w:rsid w:val="0058622F"/>
    <w:rsid w:val="00590B0C"/>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3989"/>
    <w:rsid w:val="006639DB"/>
    <w:rsid w:val="006661EF"/>
    <w:rsid w:val="00677AEB"/>
    <w:rsid w:val="00680EF2"/>
    <w:rsid w:val="00687A1D"/>
    <w:rsid w:val="00697EA1"/>
    <w:rsid w:val="006A1258"/>
    <w:rsid w:val="006A2646"/>
    <w:rsid w:val="006A6530"/>
    <w:rsid w:val="006B435A"/>
    <w:rsid w:val="006B4C64"/>
    <w:rsid w:val="006C1868"/>
    <w:rsid w:val="006D0D8D"/>
    <w:rsid w:val="006D6BD5"/>
    <w:rsid w:val="006E481A"/>
    <w:rsid w:val="006E5298"/>
    <w:rsid w:val="006E6A4D"/>
    <w:rsid w:val="006F4A78"/>
    <w:rsid w:val="006F734A"/>
    <w:rsid w:val="00700D83"/>
    <w:rsid w:val="00701CCC"/>
    <w:rsid w:val="00704852"/>
    <w:rsid w:val="007074E9"/>
    <w:rsid w:val="00707519"/>
    <w:rsid w:val="00713DA4"/>
    <w:rsid w:val="00714BF1"/>
    <w:rsid w:val="00721383"/>
    <w:rsid w:val="0073158B"/>
    <w:rsid w:val="007333CC"/>
    <w:rsid w:val="0073399A"/>
    <w:rsid w:val="00735DD8"/>
    <w:rsid w:val="00740DAD"/>
    <w:rsid w:val="007425B0"/>
    <w:rsid w:val="007603F5"/>
    <w:rsid w:val="00764DB0"/>
    <w:rsid w:val="0076764D"/>
    <w:rsid w:val="0077498C"/>
    <w:rsid w:val="007809BC"/>
    <w:rsid w:val="00784128"/>
    <w:rsid w:val="00787BCC"/>
    <w:rsid w:val="00793173"/>
    <w:rsid w:val="00794A92"/>
    <w:rsid w:val="007A2A33"/>
    <w:rsid w:val="007B5C89"/>
    <w:rsid w:val="007C1FCC"/>
    <w:rsid w:val="007C6201"/>
    <w:rsid w:val="007D7C92"/>
    <w:rsid w:val="007E1154"/>
    <w:rsid w:val="007E6BA4"/>
    <w:rsid w:val="007F376B"/>
    <w:rsid w:val="007F41F8"/>
    <w:rsid w:val="007F659B"/>
    <w:rsid w:val="0080454E"/>
    <w:rsid w:val="00804C32"/>
    <w:rsid w:val="00806302"/>
    <w:rsid w:val="008063DF"/>
    <w:rsid w:val="00807119"/>
    <w:rsid w:val="00815328"/>
    <w:rsid w:val="0082483F"/>
    <w:rsid w:val="008279C0"/>
    <w:rsid w:val="00841D99"/>
    <w:rsid w:val="00867701"/>
    <w:rsid w:val="008723F3"/>
    <w:rsid w:val="00876F56"/>
    <w:rsid w:val="00881DE6"/>
    <w:rsid w:val="008837A6"/>
    <w:rsid w:val="0089145D"/>
    <w:rsid w:val="00896196"/>
    <w:rsid w:val="008A4DF2"/>
    <w:rsid w:val="008A6CFE"/>
    <w:rsid w:val="008B14BD"/>
    <w:rsid w:val="008B5333"/>
    <w:rsid w:val="008B6223"/>
    <w:rsid w:val="008C4CD6"/>
    <w:rsid w:val="008C66E0"/>
    <w:rsid w:val="008E1511"/>
    <w:rsid w:val="008E3339"/>
    <w:rsid w:val="008F20FC"/>
    <w:rsid w:val="008F5FFE"/>
    <w:rsid w:val="00905A43"/>
    <w:rsid w:val="00912C79"/>
    <w:rsid w:val="00920BED"/>
    <w:rsid w:val="00921B8C"/>
    <w:rsid w:val="00921BBA"/>
    <w:rsid w:val="00942123"/>
    <w:rsid w:val="0095207B"/>
    <w:rsid w:val="00962045"/>
    <w:rsid w:val="00980E61"/>
    <w:rsid w:val="00991428"/>
    <w:rsid w:val="00992676"/>
    <w:rsid w:val="009954B2"/>
    <w:rsid w:val="00996691"/>
    <w:rsid w:val="009A2357"/>
    <w:rsid w:val="009A2538"/>
    <w:rsid w:val="009A3AB7"/>
    <w:rsid w:val="009A5366"/>
    <w:rsid w:val="009A63F7"/>
    <w:rsid w:val="009B0723"/>
    <w:rsid w:val="009B07AD"/>
    <w:rsid w:val="009B0883"/>
    <w:rsid w:val="009B15E2"/>
    <w:rsid w:val="009B4976"/>
    <w:rsid w:val="009C0B8E"/>
    <w:rsid w:val="009C1BC8"/>
    <w:rsid w:val="009C2442"/>
    <w:rsid w:val="009C6B02"/>
    <w:rsid w:val="009D0811"/>
    <w:rsid w:val="009D0EE1"/>
    <w:rsid w:val="009E2AEB"/>
    <w:rsid w:val="009E2E27"/>
    <w:rsid w:val="009E45DF"/>
    <w:rsid w:val="009E4DE3"/>
    <w:rsid w:val="009F275E"/>
    <w:rsid w:val="00A047EE"/>
    <w:rsid w:val="00A128C5"/>
    <w:rsid w:val="00A2274A"/>
    <w:rsid w:val="00A235B7"/>
    <w:rsid w:val="00A27A7A"/>
    <w:rsid w:val="00A34ABE"/>
    <w:rsid w:val="00A37300"/>
    <w:rsid w:val="00A407EF"/>
    <w:rsid w:val="00A40CCE"/>
    <w:rsid w:val="00A46B4C"/>
    <w:rsid w:val="00A5117B"/>
    <w:rsid w:val="00A56D34"/>
    <w:rsid w:val="00A60074"/>
    <w:rsid w:val="00A63FF8"/>
    <w:rsid w:val="00A6533B"/>
    <w:rsid w:val="00A6627C"/>
    <w:rsid w:val="00A71019"/>
    <w:rsid w:val="00A81029"/>
    <w:rsid w:val="00A845F5"/>
    <w:rsid w:val="00A96489"/>
    <w:rsid w:val="00AA7618"/>
    <w:rsid w:val="00AB08F1"/>
    <w:rsid w:val="00AB2425"/>
    <w:rsid w:val="00AB685C"/>
    <w:rsid w:val="00AB6C2D"/>
    <w:rsid w:val="00AC08F7"/>
    <w:rsid w:val="00AC2807"/>
    <w:rsid w:val="00AC3839"/>
    <w:rsid w:val="00AC7082"/>
    <w:rsid w:val="00AD4BE8"/>
    <w:rsid w:val="00AF228E"/>
    <w:rsid w:val="00B016A8"/>
    <w:rsid w:val="00B14819"/>
    <w:rsid w:val="00B15E2F"/>
    <w:rsid w:val="00B1628D"/>
    <w:rsid w:val="00B17AA9"/>
    <w:rsid w:val="00B27B6F"/>
    <w:rsid w:val="00B44713"/>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F3A39"/>
    <w:rsid w:val="00BF50F7"/>
    <w:rsid w:val="00C02F29"/>
    <w:rsid w:val="00C10B1A"/>
    <w:rsid w:val="00C17718"/>
    <w:rsid w:val="00C20AFE"/>
    <w:rsid w:val="00C216AA"/>
    <w:rsid w:val="00C22A25"/>
    <w:rsid w:val="00C32FF2"/>
    <w:rsid w:val="00C343E0"/>
    <w:rsid w:val="00C35671"/>
    <w:rsid w:val="00C35B77"/>
    <w:rsid w:val="00C376EB"/>
    <w:rsid w:val="00C4183E"/>
    <w:rsid w:val="00C45B57"/>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A561E"/>
    <w:rsid w:val="00CB1983"/>
    <w:rsid w:val="00CB2CBB"/>
    <w:rsid w:val="00CB7CAC"/>
    <w:rsid w:val="00CC5335"/>
    <w:rsid w:val="00CC5BA4"/>
    <w:rsid w:val="00CD4998"/>
    <w:rsid w:val="00CE1035"/>
    <w:rsid w:val="00CE6E50"/>
    <w:rsid w:val="00CF03DA"/>
    <w:rsid w:val="00CF2819"/>
    <w:rsid w:val="00CF4F9D"/>
    <w:rsid w:val="00CF70DC"/>
    <w:rsid w:val="00D148DC"/>
    <w:rsid w:val="00D17FDC"/>
    <w:rsid w:val="00D21D8C"/>
    <w:rsid w:val="00D32F93"/>
    <w:rsid w:val="00D36921"/>
    <w:rsid w:val="00D53719"/>
    <w:rsid w:val="00D573BE"/>
    <w:rsid w:val="00D61C6D"/>
    <w:rsid w:val="00D63EFD"/>
    <w:rsid w:val="00D84752"/>
    <w:rsid w:val="00D86B3B"/>
    <w:rsid w:val="00D8748A"/>
    <w:rsid w:val="00D93196"/>
    <w:rsid w:val="00DA0DC0"/>
    <w:rsid w:val="00DA75C3"/>
    <w:rsid w:val="00DB243C"/>
    <w:rsid w:val="00DB482A"/>
    <w:rsid w:val="00DB50FB"/>
    <w:rsid w:val="00DB56F2"/>
    <w:rsid w:val="00DB6EF5"/>
    <w:rsid w:val="00DC3089"/>
    <w:rsid w:val="00DC43CF"/>
    <w:rsid w:val="00DC4420"/>
    <w:rsid w:val="00DC709A"/>
    <w:rsid w:val="00DC7F76"/>
    <w:rsid w:val="00DD0802"/>
    <w:rsid w:val="00DD2E11"/>
    <w:rsid w:val="00DE03AF"/>
    <w:rsid w:val="00DE121C"/>
    <w:rsid w:val="00DE6633"/>
    <w:rsid w:val="00DF75F8"/>
    <w:rsid w:val="00DF7A3A"/>
    <w:rsid w:val="00E00C00"/>
    <w:rsid w:val="00E01109"/>
    <w:rsid w:val="00E07C5A"/>
    <w:rsid w:val="00E15BA9"/>
    <w:rsid w:val="00E26E19"/>
    <w:rsid w:val="00E31DF3"/>
    <w:rsid w:val="00E450A4"/>
    <w:rsid w:val="00E506BE"/>
    <w:rsid w:val="00E521A0"/>
    <w:rsid w:val="00E55547"/>
    <w:rsid w:val="00E6302B"/>
    <w:rsid w:val="00E6452F"/>
    <w:rsid w:val="00E64F45"/>
    <w:rsid w:val="00E6742D"/>
    <w:rsid w:val="00E71CB0"/>
    <w:rsid w:val="00E77C3D"/>
    <w:rsid w:val="00E90991"/>
    <w:rsid w:val="00E909F0"/>
    <w:rsid w:val="00E90D47"/>
    <w:rsid w:val="00E917DD"/>
    <w:rsid w:val="00E93993"/>
    <w:rsid w:val="00E9597C"/>
    <w:rsid w:val="00EA0913"/>
    <w:rsid w:val="00EA5B00"/>
    <w:rsid w:val="00EB146B"/>
    <w:rsid w:val="00EB45AC"/>
    <w:rsid w:val="00EB6801"/>
    <w:rsid w:val="00EC441F"/>
    <w:rsid w:val="00EC4755"/>
    <w:rsid w:val="00ED0BC4"/>
    <w:rsid w:val="00ED447D"/>
    <w:rsid w:val="00EE4971"/>
    <w:rsid w:val="00EE6CB0"/>
    <w:rsid w:val="00EF090E"/>
    <w:rsid w:val="00EF5572"/>
    <w:rsid w:val="00F01639"/>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3703"/>
    <w:rsid w:val="00F97C5B"/>
    <w:rsid w:val="00FA3D50"/>
    <w:rsid w:val="00FA7144"/>
    <w:rsid w:val="00FB291F"/>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0AFC"/>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9A3"/>
    <w:rPr>
      <w:rFonts w:ascii="Times New Roman" w:eastAsia="Times New Roman" w:hAnsi="Times New Roman" w:cs="Times New Roman"/>
      <w:lang w:val="en-A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0342">
      <w:bodyDiv w:val="1"/>
      <w:marLeft w:val="0"/>
      <w:marRight w:val="0"/>
      <w:marTop w:val="0"/>
      <w:marBottom w:val="0"/>
      <w:divBdr>
        <w:top w:val="none" w:sz="0" w:space="0" w:color="auto"/>
        <w:left w:val="none" w:sz="0" w:space="0" w:color="auto"/>
        <w:bottom w:val="none" w:sz="0" w:space="0" w:color="auto"/>
        <w:right w:val="none" w:sz="0" w:space="0" w:color="auto"/>
      </w:divBdr>
    </w:div>
    <w:div w:id="50735849">
      <w:bodyDiv w:val="1"/>
      <w:marLeft w:val="0"/>
      <w:marRight w:val="0"/>
      <w:marTop w:val="0"/>
      <w:marBottom w:val="0"/>
      <w:divBdr>
        <w:top w:val="none" w:sz="0" w:space="0" w:color="auto"/>
        <w:left w:val="none" w:sz="0" w:space="0" w:color="auto"/>
        <w:bottom w:val="none" w:sz="0" w:space="0" w:color="auto"/>
        <w:right w:val="none" w:sz="0" w:space="0" w:color="auto"/>
      </w:divBdr>
      <w:divsChild>
        <w:div w:id="2121728273">
          <w:marLeft w:val="0"/>
          <w:marRight w:val="0"/>
          <w:marTop w:val="0"/>
          <w:marBottom w:val="0"/>
          <w:divBdr>
            <w:top w:val="none" w:sz="0" w:space="0" w:color="auto"/>
            <w:left w:val="none" w:sz="0" w:space="0" w:color="auto"/>
            <w:bottom w:val="none" w:sz="0" w:space="0" w:color="auto"/>
            <w:right w:val="none" w:sz="0" w:space="0" w:color="auto"/>
          </w:divBdr>
          <w:divsChild>
            <w:div w:id="1419906879">
              <w:marLeft w:val="0"/>
              <w:marRight w:val="0"/>
              <w:marTop w:val="0"/>
              <w:marBottom w:val="0"/>
              <w:divBdr>
                <w:top w:val="none" w:sz="0" w:space="0" w:color="auto"/>
                <w:left w:val="none" w:sz="0" w:space="0" w:color="auto"/>
                <w:bottom w:val="none" w:sz="0" w:space="0" w:color="auto"/>
                <w:right w:val="none" w:sz="0" w:space="0" w:color="auto"/>
              </w:divBdr>
              <w:divsChild>
                <w:div w:id="14127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7072">
      <w:bodyDiv w:val="1"/>
      <w:marLeft w:val="0"/>
      <w:marRight w:val="0"/>
      <w:marTop w:val="0"/>
      <w:marBottom w:val="0"/>
      <w:divBdr>
        <w:top w:val="none" w:sz="0" w:space="0" w:color="auto"/>
        <w:left w:val="none" w:sz="0" w:space="0" w:color="auto"/>
        <w:bottom w:val="none" w:sz="0" w:space="0" w:color="auto"/>
        <w:right w:val="none" w:sz="0" w:space="0" w:color="auto"/>
      </w:divBdr>
    </w:div>
    <w:div w:id="312100154">
      <w:bodyDiv w:val="1"/>
      <w:marLeft w:val="0"/>
      <w:marRight w:val="0"/>
      <w:marTop w:val="0"/>
      <w:marBottom w:val="0"/>
      <w:divBdr>
        <w:top w:val="none" w:sz="0" w:space="0" w:color="auto"/>
        <w:left w:val="none" w:sz="0" w:space="0" w:color="auto"/>
        <w:bottom w:val="none" w:sz="0" w:space="0" w:color="auto"/>
        <w:right w:val="none" w:sz="0" w:space="0" w:color="auto"/>
      </w:divBdr>
      <w:divsChild>
        <w:div w:id="615872617">
          <w:marLeft w:val="0"/>
          <w:marRight w:val="0"/>
          <w:marTop w:val="0"/>
          <w:marBottom w:val="0"/>
          <w:divBdr>
            <w:top w:val="none" w:sz="0" w:space="0" w:color="auto"/>
            <w:left w:val="none" w:sz="0" w:space="0" w:color="auto"/>
            <w:bottom w:val="none" w:sz="0" w:space="0" w:color="auto"/>
            <w:right w:val="none" w:sz="0" w:space="0" w:color="auto"/>
          </w:divBdr>
          <w:divsChild>
            <w:div w:id="1314066107">
              <w:marLeft w:val="0"/>
              <w:marRight w:val="0"/>
              <w:marTop w:val="0"/>
              <w:marBottom w:val="0"/>
              <w:divBdr>
                <w:top w:val="none" w:sz="0" w:space="0" w:color="auto"/>
                <w:left w:val="none" w:sz="0" w:space="0" w:color="auto"/>
                <w:bottom w:val="none" w:sz="0" w:space="0" w:color="auto"/>
                <w:right w:val="none" w:sz="0" w:space="0" w:color="auto"/>
              </w:divBdr>
              <w:divsChild>
                <w:div w:id="187407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01857">
      <w:bodyDiv w:val="1"/>
      <w:marLeft w:val="0"/>
      <w:marRight w:val="0"/>
      <w:marTop w:val="0"/>
      <w:marBottom w:val="0"/>
      <w:divBdr>
        <w:top w:val="none" w:sz="0" w:space="0" w:color="auto"/>
        <w:left w:val="none" w:sz="0" w:space="0" w:color="auto"/>
        <w:bottom w:val="none" w:sz="0" w:space="0" w:color="auto"/>
        <w:right w:val="none" w:sz="0" w:space="0" w:color="auto"/>
      </w:divBdr>
    </w:div>
    <w:div w:id="324863105">
      <w:bodyDiv w:val="1"/>
      <w:marLeft w:val="0"/>
      <w:marRight w:val="0"/>
      <w:marTop w:val="0"/>
      <w:marBottom w:val="0"/>
      <w:divBdr>
        <w:top w:val="none" w:sz="0" w:space="0" w:color="auto"/>
        <w:left w:val="none" w:sz="0" w:space="0" w:color="auto"/>
        <w:bottom w:val="none" w:sz="0" w:space="0" w:color="auto"/>
        <w:right w:val="none" w:sz="0" w:space="0" w:color="auto"/>
      </w:divBdr>
      <w:divsChild>
        <w:div w:id="2051296415">
          <w:marLeft w:val="0"/>
          <w:marRight w:val="0"/>
          <w:marTop w:val="0"/>
          <w:marBottom w:val="0"/>
          <w:divBdr>
            <w:top w:val="none" w:sz="0" w:space="0" w:color="auto"/>
            <w:left w:val="none" w:sz="0" w:space="0" w:color="auto"/>
            <w:bottom w:val="none" w:sz="0" w:space="0" w:color="auto"/>
            <w:right w:val="none" w:sz="0" w:space="0" w:color="auto"/>
          </w:divBdr>
          <w:divsChild>
            <w:div w:id="882525879">
              <w:marLeft w:val="0"/>
              <w:marRight w:val="0"/>
              <w:marTop w:val="0"/>
              <w:marBottom w:val="0"/>
              <w:divBdr>
                <w:top w:val="none" w:sz="0" w:space="0" w:color="auto"/>
                <w:left w:val="none" w:sz="0" w:space="0" w:color="auto"/>
                <w:bottom w:val="none" w:sz="0" w:space="0" w:color="auto"/>
                <w:right w:val="none" w:sz="0" w:space="0" w:color="auto"/>
              </w:divBdr>
              <w:divsChild>
                <w:div w:id="20723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23834">
      <w:bodyDiv w:val="1"/>
      <w:marLeft w:val="0"/>
      <w:marRight w:val="0"/>
      <w:marTop w:val="0"/>
      <w:marBottom w:val="0"/>
      <w:divBdr>
        <w:top w:val="none" w:sz="0" w:space="0" w:color="auto"/>
        <w:left w:val="none" w:sz="0" w:space="0" w:color="auto"/>
        <w:bottom w:val="none" w:sz="0" w:space="0" w:color="auto"/>
        <w:right w:val="none" w:sz="0" w:space="0" w:color="auto"/>
      </w:divBdr>
    </w:div>
    <w:div w:id="452864934">
      <w:bodyDiv w:val="1"/>
      <w:marLeft w:val="0"/>
      <w:marRight w:val="0"/>
      <w:marTop w:val="0"/>
      <w:marBottom w:val="0"/>
      <w:divBdr>
        <w:top w:val="none" w:sz="0" w:space="0" w:color="auto"/>
        <w:left w:val="none" w:sz="0" w:space="0" w:color="auto"/>
        <w:bottom w:val="none" w:sz="0" w:space="0" w:color="auto"/>
        <w:right w:val="none" w:sz="0" w:space="0" w:color="auto"/>
      </w:divBdr>
      <w:divsChild>
        <w:div w:id="617183037">
          <w:marLeft w:val="0"/>
          <w:marRight w:val="0"/>
          <w:marTop w:val="0"/>
          <w:marBottom w:val="0"/>
          <w:divBdr>
            <w:top w:val="none" w:sz="0" w:space="0" w:color="auto"/>
            <w:left w:val="none" w:sz="0" w:space="0" w:color="auto"/>
            <w:bottom w:val="none" w:sz="0" w:space="0" w:color="auto"/>
            <w:right w:val="none" w:sz="0" w:space="0" w:color="auto"/>
          </w:divBdr>
          <w:divsChild>
            <w:div w:id="1016884783">
              <w:marLeft w:val="0"/>
              <w:marRight w:val="0"/>
              <w:marTop w:val="0"/>
              <w:marBottom w:val="0"/>
              <w:divBdr>
                <w:top w:val="none" w:sz="0" w:space="0" w:color="auto"/>
                <w:left w:val="none" w:sz="0" w:space="0" w:color="auto"/>
                <w:bottom w:val="none" w:sz="0" w:space="0" w:color="auto"/>
                <w:right w:val="none" w:sz="0" w:space="0" w:color="auto"/>
              </w:divBdr>
              <w:divsChild>
                <w:div w:id="6460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09096">
      <w:bodyDiv w:val="1"/>
      <w:marLeft w:val="0"/>
      <w:marRight w:val="0"/>
      <w:marTop w:val="0"/>
      <w:marBottom w:val="0"/>
      <w:divBdr>
        <w:top w:val="none" w:sz="0" w:space="0" w:color="auto"/>
        <w:left w:val="none" w:sz="0" w:space="0" w:color="auto"/>
        <w:bottom w:val="none" w:sz="0" w:space="0" w:color="auto"/>
        <w:right w:val="none" w:sz="0" w:space="0" w:color="auto"/>
      </w:divBdr>
      <w:divsChild>
        <w:div w:id="1007560514">
          <w:marLeft w:val="0"/>
          <w:marRight w:val="0"/>
          <w:marTop w:val="0"/>
          <w:marBottom w:val="0"/>
          <w:divBdr>
            <w:top w:val="none" w:sz="0" w:space="0" w:color="auto"/>
            <w:left w:val="none" w:sz="0" w:space="0" w:color="auto"/>
            <w:bottom w:val="none" w:sz="0" w:space="0" w:color="auto"/>
            <w:right w:val="none" w:sz="0" w:space="0" w:color="auto"/>
          </w:divBdr>
          <w:divsChild>
            <w:div w:id="2040078900">
              <w:marLeft w:val="0"/>
              <w:marRight w:val="0"/>
              <w:marTop w:val="0"/>
              <w:marBottom w:val="0"/>
              <w:divBdr>
                <w:top w:val="none" w:sz="0" w:space="0" w:color="auto"/>
                <w:left w:val="none" w:sz="0" w:space="0" w:color="auto"/>
                <w:bottom w:val="none" w:sz="0" w:space="0" w:color="auto"/>
                <w:right w:val="none" w:sz="0" w:space="0" w:color="auto"/>
              </w:divBdr>
              <w:divsChild>
                <w:div w:id="2452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510378">
      <w:bodyDiv w:val="1"/>
      <w:marLeft w:val="0"/>
      <w:marRight w:val="0"/>
      <w:marTop w:val="0"/>
      <w:marBottom w:val="0"/>
      <w:divBdr>
        <w:top w:val="none" w:sz="0" w:space="0" w:color="auto"/>
        <w:left w:val="none" w:sz="0" w:space="0" w:color="auto"/>
        <w:bottom w:val="none" w:sz="0" w:space="0" w:color="auto"/>
        <w:right w:val="none" w:sz="0" w:space="0" w:color="auto"/>
      </w:divBdr>
      <w:divsChild>
        <w:div w:id="2031562663">
          <w:marLeft w:val="0"/>
          <w:marRight w:val="0"/>
          <w:marTop w:val="0"/>
          <w:marBottom w:val="0"/>
          <w:divBdr>
            <w:top w:val="none" w:sz="0" w:space="0" w:color="auto"/>
            <w:left w:val="none" w:sz="0" w:space="0" w:color="auto"/>
            <w:bottom w:val="none" w:sz="0" w:space="0" w:color="auto"/>
            <w:right w:val="none" w:sz="0" w:space="0" w:color="auto"/>
          </w:divBdr>
          <w:divsChild>
            <w:div w:id="824587875">
              <w:marLeft w:val="0"/>
              <w:marRight w:val="0"/>
              <w:marTop w:val="0"/>
              <w:marBottom w:val="0"/>
              <w:divBdr>
                <w:top w:val="none" w:sz="0" w:space="0" w:color="auto"/>
                <w:left w:val="none" w:sz="0" w:space="0" w:color="auto"/>
                <w:bottom w:val="none" w:sz="0" w:space="0" w:color="auto"/>
                <w:right w:val="none" w:sz="0" w:space="0" w:color="auto"/>
              </w:divBdr>
              <w:divsChild>
                <w:div w:id="1777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56812">
      <w:bodyDiv w:val="1"/>
      <w:marLeft w:val="0"/>
      <w:marRight w:val="0"/>
      <w:marTop w:val="0"/>
      <w:marBottom w:val="0"/>
      <w:divBdr>
        <w:top w:val="none" w:sz="0" w:space="0" w:color="auto"/>
        <w:left w:val="none" w:sz="0" w:space="0" w:color="auto"/>
        <w:bottom w:val="none" w:sz="0" w:space="0" w:color="auto"/>
        <w:right w:val="none" w:sz="0" w:space="0" w:color="auto"/>
      </w:divBdr>
    </w:div>
    <w:div w:id="668795974">
      <w:bodyDiv w:val="1"/>
      <w:marLeft w:val="0"/>
      <w:marRight w:val="0"/>
      <w:marTop w:val="0"/>
      <w:marBottom w:val="0"/>
      <w:divBdr>
        <w:top w:val="none" w:sz="0" w:space="0" w:color="auto"/>
        <w:left w:val="none" w:sz="0" w:space="0" w:color="auto"/>
        <w:bottom w:val="none" w:sz="0" w:space="0" w:color="auto"/>
        <w:right w:val="none" w:sz="0" w:space="0" w:color="auto"/>
      </w:divBdr>
      <w:divsChild>
        <w:div w:id="2125420358">
          <w:marLeft w:val="0"/>
          <w:marRight w:val="0"/>
          <w:marTop w:val="0"/>
          <w:marBottom w:val="0"/>
          <w:divBdr>
            <w:top w:val="none" w:sz="0" w:space="0" w:color="auto"/>
            <w:left w:val="none" w:sz="0" w:space="0" w:color="auto"/>
            <w:bottom w:val="none" w:sz="0" w:space="0" w:color="auto"/>
            <w:right w:val="none" w:sz="0" w:space="0" w:color="auto"/>
          </w:divBdr>
          <w:divsChild>
            <w:div w:id="1963224211">
              <w:marLeft w:val="0"/>
              <w:marRight w:val="0"/>
              <w:marTop w:val="0"/>
              <w:marBottom w:val="0"/>
              <w:divBdr>
                <w:top w:val="none" w:sz="0" w:space="0" w:color="auto"/>
                <w:left w:val="none" w:sz="0" w:space="0" w:color="auto"/>
                <w:bottom w:val="none" w:sz="0" w:space="0" w:color="auto"/>
                <w:right w:val="none" w:sz="0" w:space="0" w:color="auto"/>
              </w:divBdr>
              <w:divsChild>
                <w:div w:id="15095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8799">
      <w:bodyDiv w:val="1"/>
      <w:marLeft w:val="0"/>
      <w:marRight w:val="0"/>
      <w:marTop w:val="0"/>
      <w:marBottom w:val="0"/>
      <w:divBdr>
        <w:top w:val="none" w:sz="0" w:space="0" w:color="auto"/>
        <w:left w:val="none" w:sz="0" w:space="0" w:color="auto"/>
        <w:bottom w:val="none" w:sz="0" w:space="0" w:color="auto"/>
        <w:right w:val="none" w:sz="0" w:space="0" w:color="auto"/>
      </w:divBdr>
      <w:divsChild>
        <w:div w:id="1743983425">
          <w:marLeft w:val="0"/>
          <w:marRight w:val="0"/>
          <w:marTop w:val="0"/>
          <w:marBottom w:val="0"/>
          <w:divBdr>
            <w:top w:val="none" w:sz="0" w:space="0" w:color="auto"/>
            <w:left w:val="none" w:sz="0" w:space="0" w:color="auto"/>
            <w:bottom w:val="none" w:sz="0" w:space="0" w:color="auto"/>
            <w:right w:val="none" w:sz="0" w:space="0" w:color="auto"/>
          </w:divBdr>
          <w:divsChild>
            <w:div w:id="1849754944">
              <w:marLeft w:val="0"/>
              <w:marRight w:val="0"/>
              <w:marTop w:val="0"/>
              <w:marBottom w:val="0"/>
              <w:divBdr>
                <w:top w:val="none" w:sz="0" w:space="0" w:color="auto"/>
                <w:left w:val="none" w:sz="0" w:space="0" w:color="auto"/>
                <w:bottom w:val="none" w:sz="0" w:space="0" w:color="auto"/>
                <w:right w:val="none" w:sz="0" w:space="0" w:color="auto"/>
              </w:divBdr>
              <w:divsChild>
                <w:div w:id="12928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4108">
      <w:bodyDiv w:val="1"/>
      <w:marLeft w:val="0"/>
      <w:marRight w:val="0"/>
      <w:marTop w:val="0"/>
      <w:marBottom w:val="0"/>
      <w:divBdr>
        <w:top w:val="none" w:sz="0" w:space="0" w:color="auto"/>
        <w:left w:val="none" w:sz="0" w:space="0" w:color="auto"/>
        <w:bottom w:val="none" w:sz="0" w:space="0" w:color="auto"/>
        <w:right w:val="none" w:sz="0" w:space="0" w:color="auto"/>
      </w:divBdr>
      <w:divsChild>
        <w:div w:id="120266261">
          <w:marLeft w:val="0"/>
          <w:marRight w:val="0"/>
          <w:marTop w:val="0"/>
          <w:marBottom w:val="0"/>
          <w:divBdr>
            <w:top w:val="none" w:sz="0" w:space="0" w:color="auto"/>
            <w:left w:val="none" w:sz="0" w:space="0" w:color="auto"/>
            <w:bottom w:val="none" w:sz="0" w:space="0" w:color="auto"/>
            <w:right w:val="none" w:sz="0" w:space="0" w:color="auto"/>
          </w:divBdr>
          <w:divsChild>
            <w:div w:id="385106555">
              <w:marLeft w:val="0"/>
              <w:marRight w:val="0"/>
              <w:marTop w:val="0"/>
              <w:marBottom w:val="0"/>
              <w:divBdr>
                <w:top w:val="none" w:sz="0" w:space="0" w:color="auto"/>
                <w:left w:val="none" w:sz="0" w:space="0" w:color="auto"/>
                <w:bottom w:val="none" w:sz="0" w:space="0" w:color="auto"/>
                <w:right w:val="none" w:sz="0" w:space="0" w:color="auto"/>
              </w:divBdr>
              <w:divsChild>
                <w:div w:id="5873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7722">
      <w:bodyDiv w:val="1"/>
      <w:marLeft w:val="0"/>
      <w:marRight w:val="0"/>
      <w:marTop w:val="0"/>
      <w:marBottom w:val="0"/>
      <w:divBdr>
        <w:top w:val="none" w:sz="0" w:space="0" w:color="auto"/>
        <w:left w:val="none" w:sz="0" w:space="0" w:color="auto"/>
        <w:bottom w:val="none" w:sz="0" w:space="0" w:color="auto"/>
        <w:right w:val="none" w:sz="0" w:space="0" w:color="auto"/>
      </w:divBdr>
      <w:divsChild>
        <w:div w:id="497889288">
          <w:marLeft w:val="0"/>
          <w:marRight w:val="0"/>
          <w:marTop w:val="0"/>
          <w:marBottom w:val="0"/>
          <w:divBdr>
            <w:top w:val="none" w:sz="0" w:space="0" w:color="auto"/>
            <w:left w:val="none" w:sz="0" w:space="0" w:color="auto"/>
            <w:bottom w:val="none" w:sz="0" w:space="0" w:color="auto"/>
            <w:right w:val="none" w:sz="0" w:space="0" w:color="auto"/>
          </w:divBdr>
          <w:divsChild>
            <w:div w:id="924342392">
              <w:marLeft w:val="0"/>
              <w:marRight w:val="0"/>
              <w:marTop w:val="0"/>
              <w:marBottom w:val="0"/>
              <w:divBdr>
                <w:top w:val="none" w:sz="0" w:space="0" w:color="auto"/>
                <w:left w:val="none" w:sz="0" w:space="0" w:color="auto"/>
                <w:bottom w:val="none" w:sz="0" w:space="0" w:color="auto"/>
                <w:right w:val="none" w:sz="0" w:space="0" w:color="auto"/>
              </w:divBdr>
              <w:divsChild>
                <w:div w:id="13565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36870">
      <w:bodyDiv w:val="1"/>
      <w:marLeft w:val="0"/>
      <w:marRight w:val="0"/>
      <w:marTop w:val="0"/>
      <w:marBottom w:val="0"/>
      <w:divBdr>
        <w:top w:val="none" w:sz="0" w:space="0" w:color="auto"/>
        <w:left w:val="none" w:sz="0" w:space="0" w:color="auto"/>
        <w:bottom w:val="none" w:sz="0" w:space="0" w:color="auto"/>
        <w:right w:val="none" w:sz="0" w:space="0" w:color="auto"/>
      </w:divBdr>
      <w:divsChild>
        <w:div w:id="2057044540">
          <w:marLeft w:val="0"/>
          <w:marRight w:val="0"/>
          <w:marTop w:val="0"/>
          <w:marBottom w:val="0"/>
          <w:divBdr>
            <w:top w:val="none" w:sz="0" w:space="0" w:color="auto"/>
            <w:left w:val="none" w:sz="0" w:space="0" w:color="auto"/>
            <w:bottom w:val="none" w:sz="0" w:space="0" w:color="auto"/>
            <w:right w:val="none" w:sz="0" w:space="0" w:color="auto"/>
          </w:divBdr>
          <w:divsChild>
            <w:div w:id="1850413360">
              <w:marLeft w:val="0"/>
              <w:marRight w:val="0"/>
              <w:marTop w:val="0"/>
              <w:marBottom w:val="0"/>
              <w:divBdr>
                <w:top w:val="none" w:sz="0" w:space="0" w:color="auto"/>
                <w:left w:val="none" w:sz="0" w:space="0" w:color="auto"/>
                <w:bottom w:val="none" w:sz="0" w:space="0" w:color="auto"/>
                <w:right w:val="none" w:sz="0" w:space="0" w:color="auto"/>
              </w:divBdr>
              <w:divsChild>
                <w:div w:id="17196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56845">
      <w:bodyDiv w:val="1"/>
      <w:marLeft w:val="0"/>
      <w:marRight w:val="0"/>
      <w:marTop w:val="0"/>
      <w:marBottom w:val="0"/>
      <w:divBdr>
        <w:top w:val="none" w:sz="0" w:space="0" w:color="auto"/>
        <w:left w:val="none" w:sz="0" w:space="0" w:color="auto"/>
        <w:bottom w:val="none" w:sz="0" w:space="0" w:color="auto"/>
        <w:right w:val="none" w:sz="0" w:space="0" w:color="auto"/>
      </w:divBdr>
      <w:divsChild>
        <w:div w:id="1348870428">
          <w:marLeft w:val="0"/>
          <w:marRight w:val="0"/>
          <w:marTop w:val="0"/>
          <w:marBottom w:val="0"/>
          <w:divBdr>
            <w:top w:val="none" w:sz="0" w:space="0" w:color="auto"/>
            <w:left w:val="none" w:sz="0" w:space="0" w:color="auto"/>
            <w:bottom w:val="none" w:sz="0" w:space="0" w:color="auto"/>
            <w:right w:val="none" w:sz="0" w:space="0" w:color="auto"/>
          </w:divBdr>
          <w:divsChild>
            <w:div w:id="952635785">
              <w:marLeft w:val="0"/>
              <w:marRight w:val="0"/>
              <w:marTop w:val="0"/>
              <w:marBottom w:val="0"/>
              <w:divBdr>
                <w:top w:val="none" w:sz="0" w:space="0" w:color="auto"/>
                <w:left w:val="none" w:sz="0" w:space="0" w:color="auto"/>
                <w:bottom w:val="none" w:sz="0" w:space="0" w:color="auto"/>
                <w:right w:val="none" w:sz="0" w:space="0" w:color="auto"/>
              </w:divBdr>
              <w:divsChild>
                <w:div w:id="18791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80091828">
      <w:bodyDiv w:val="1"/>
      <w:marLeft w:val="0"/>
      <w:marRight w:val="0"/>
      <w:marTop w:val="0"/>
      <w:marBottom w:val="0"/>
      <w:divBdr>
        <w:top w:val="none" w:sz="0" w:space="0" w:color="auto"/>
        <w:left w:val="none" w:sz="0" w:space="0" w:color="auto"/>
        <w:bottom w:val="none" w:sz="0" w:space="0" w:color="auto"/>
        <w:right w:val="none" w:sz="0" w:space="0" w:color="auto"/>
      </w:divBdr>
      <w:divsChild>
        <w:div w:id="192235773">
          <w:marLeft w:val="0"/>
          <w:marRight w:val="0"/>
          <w:marTop w:val="0"/>
          <w:marBottom w:val="0"/>
          <w:divBdr>
            <w:top w:val="none" w:sz="0" w:space="0" w:color="auto"/>
            <w:left w:val="none" w:sz="0" w:space="0" w:color="auto"/>
            <w:bottom w:val="none" w:sz="0" w:space="0" w:color="auto"/>
            <w:right w:val="none" w:sz="0" w:space="0" w:color="auto"/>
          </w:divBdr>
          <w:divsChild>
            <w:div w:id="440221911">
              <w:marLeft w:val="0"/>
              <w:marRight w:val="0"/>
              <w:marTop w:val="0"/>
              <w:marBottom w:val="0"/>
              <w:divBdr>
                <w:top w:val="none" w:sz="0" w:space="0" w:color="auto"/>
                <w:left w:val="none" w:sz="0" w:space="0" w:color="auto"/>
                <w:bottom w:val="none" w:sz="0" w:space="0" w:color="auto"/>
                <w:right w:val="none" w:sz="0" w:space="0" w:color="auto"/>
              </w:divBdr>
              <w:divsChild>
                <w:div w:id="8376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81786">
      <w:bodyDiv w:val="1"/>
      <w:marLeft w:val="0"/>
      <w:marRight w:val="0"/>
      <w:marTop w:val="0"/>
      <w:marBottom w:val="0"/>
      <w:divBdr>
        <w:top w:val="none" w:sz="0" w:space="0" w:color="auto"/>
        <w:left w:val="none" w:sz="0" w:space="0" w:color="auto"/>
        <w:bottom w:val="none" w:sz="0" w:space="0" w:color="auto"/>
        <w:right w:val="none" w:sz="0" w:space="0" w:color="auto"/>
      </w:divBdr>
    </w:div>
    <w:div w:id="920674402">
      <w:bodyDiv w:val="1"/>
      <w:marLeft w:val="0"/>
      <w:marRight w:val="0"/>
      <w:marTop w:val="0"/>
      <w:marBottom w:val="0"/>
      <w:divBdr>
        <w:top w:val="none" w:sz="0" w:space="0" w:color="auto"/>
        <w:left w:val="none" w:sz="0" w:space="0" w:color="auto"/>
        <w:bottom w:val="none" w:sz="0" w:space="0" w:color="auto"/>
        <w:right w:val="none" w:sz="0" w:space="0" w:color="auto"/>
      </w:divBdr>
    </w:div>
    <w:div w:id="939945388">
      <w:bodyDiv w:val="1"/>
      <w:marLeft w:val="0"/>
      <w:marRight w:val="0"/>
      <w:marTop w:val="0"/>
      <w:marBottom w:val="0"/>
      <w:divBdr>
        <w:top w:val="none" w:sz="0" w:space="0" w:color="auto"/>
        <w:left w:val="none" w:sz="0" w:space="0" w:color="auto"/>
        <w:bottom w:val="none" w:sz="0" w:space="0" w:color="auto"/>
        <w:right w:val="none" w:sz="0" w:space="0" w:color="auto"/>
      </w:divBdr>
      <w:divsChild>
        <w:div w:id="441731248">
          <w:marLeft w:val="0"/>
          <w:marRight w:val="0"/>
          <w:marTop w:val="0"/>
          <w:marBottom w:val="0"/>
          <w:divBdr>
            <w:top w:val="none" w:sz="0" w:space="0" w:color="auto"/>
            <w:left w:val="none" w:sz="0" w:space="0" w:color="auto"/>
            <w:bottom w:val="none" w:sz="0" w:space="0" w:color="auto"/>
            <w:right w:val="none" w:sz="0" w:space="0" w:color="auto"/>
          </w:divBdr>
          <w:divsChild>
            <w:div w:id="1410227357">
              <w:marLeft w:val="0"/>
              <w:marRight w:val="0"/>
              <w:marTop w:val="0"/>
              <w:marBottom w:val="0"/>
              <w:divBdr>
                <w:top w:val="none" w:sz="0" w:space="0" w:color="auto"/>
                <w:left w:val="none" w:sz="0" w:space="0" w:color="auto"/>
                <w:bottom w:val="none" w:sz="0" w:space="0" w:color="auto"/>
                <w:right w:val="none" w:sz="0" w:space="0" w:color="auto"/>
              </w:divBdr>
              <w:divsChild>
                <w:div w:id="4561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01699">
      <w:bodyDiv w:val="1"/>
      <w:marLeft w:val="0"/>
      <w:marRight w:val="0"/>
      <w:marTop w:val="0"/>
      <w:marBottom w:val="0"/>
      <w:divBdr>
        <w:top w:val="none" w:sz="0" w:space="0" w:color="auto"/>
        <w:left w:val="none" w:sz="0" w:space="0" w:color="auto"/>
        <w:bottom w:val="none" w:sz="0" w:space="0" w:color="auto"/>
        <w:right w:val="none" w:sz="0" w:space="0" w:color="auto"/>
      </w:divBdr>
      <w:divsChild>
        <w:div w:id="1210800159">
          <w:marLeft w:val="0"/>
          <w:marRight w:val="0"/>
          <w:marTop w:val="0"/>
          <w:marBottom w:val="0"/>
          <w:divBdr>
            <w:top w:val="none" w:sz="0" w:space="0" w:color="auto"/>
            <w:left w:val="none" w:sz="0" w:space="0" w:color="auto"/>
            <w:bottom w:val="none" w:sz="0" w:space="0" w:color="auto"/>
            <w:right w:val="none" w:sz="0" w:space="0" w:color="auto"/>
          </w:divBdr>
          <w:divsChild>
            <w:div w:id="1599367911">
              <w:marLeft w:val="0"/>
              <w:marRight w:val="0"/>
              <w:marTop w:val="0"/>
              <w:marBottom w:val="0"/>
              <w:divBdr>
                <w:top w:val="none" w:sz="0" w:space="0" w:color="auto"/>
                <w:left w:val="none" w:sz="0" w:space="0" w:color="auto"/>
                <w:bottom w:val="none" w:sz="0" w:space="0" w:color="auto"/>
                <w:right w:val="none" w:sz="0" w:space="0" w:color="auto"/>
              </w:divBdr>
              <w:divsChild>
                <w:div w:id="2448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75993">
      <w:bodyDiv w:val="1"/>
      <w:marLeft w:val="0"/>
      <w:marRight w:val="0"/>
      <w:marTop w:val="0"/>
      <w:marBottom w:val="0"/>
      <w:divBdr>
        <w:top w:val="none" w:sz="0" w:space="0" w:color="auto"/>
        <w:left w:val="none" w:sz="0" w:space="0" w:color="auto"/>
        <w:bottom w:val="none" w:sz="0" w:space="0" w:color="auto"/>
        <w:right w:val="none" w:sz="0" w:space="0" w:color="auto"/>
      </w:divBdr>
      <w:divsChild>
        <w:div w:id="1429694887">
          <w:marLeft w:val="0"/>
          <w:marRight w:val="0"/>
          <w:marTop w:val="0"/>
          <w:marBottom w:val="0"/>
          <w:divBdr>
            <w:top w:val="none" w:sz="0" w:space="0" w:color="auto"/>
            <w:left w:val="none" w:sz="0" w:space="0" w:color="auto"/>
            <w:bottom w:val="none" w:sz="0" w:space="0" w:color="auto"/>
            <w:right w:val="none" w:sz="0" w:space="0" w:color="auto"/>
          </w:divBdr>
          <w:divsChild>
            <w:div w:id="764149819">
              <w:marLeft w:val="0"/>
              <w:marRight w:val="0"/>
              <w:marTop w:val="0"/>
              <w:marBottom w:val="0"/>
              <w:divBdr>
                <w:top w:val="none" w:sz="0" w:space="0" w:color="auto"/>
                <w:left w:val="none" w:sz="0" w:space="0" w:color="auto"/>
                <w:bottom w:val="none" w:sz="0" w:space="0" w:color="auto"/>
                <w:right w:val="none" w:sz="0" w:space="0" w:color="auto"/>
              </w:divBdr>
              <w:divsChild>
                <w:div w:id="5370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18507">
      <w:bodyDiv w:val="1"/>
      <w:marLeft w:val="0"/>
      <w:marRight w:val="0"/>
      <w:marTop w:val="0"/>
      <w:marBottom w:val="0"/>
      <w:divBdr>
        <w:top w:val="none" w:sz="0" w:space="0" w:color="auto"/>
        <w:left w:val="none" w:sz="0" w:space="0" w:color="auto"/>
        <w:bottom w:val="none" w:sz="0" w:space="0" w:color="auto"/>
        <w:right w:val="none" w:sz="0" w:space="0" w:color="auto"/>
      </w:divBdr>
      <w:divsChild>
        <w:div w:id="72314259">
          <w:marLeft w:val="0"/>
          <w:marRight w:val="0"/>
          <w:marTop w:val="0"/>
          <w:marBottom w:val="0"/>
          <w:divBdr>
            <w:top w:val="none" w:sz="0" w:space="0" w:color="auto"/>
            <w:left w:val="none" w:sz="0" w:space="0" w:color="auto"/>
            <w:bottom w:val="none" w:sz="0" w:space="0" w:color="auto"/>
            <w:right w:val="none" w:sz="0" w:space="0" w:color="auto"/>
          </w:divBdr>
          <w:divsChild>
            <w:div w:id="924727307">
              <w:marLeft w:val="0"/>
              <w:marRight w:val="0"/>
              <w:marTop w:val="0"/>
              <w:marBottom w:val="0"/>
              <w:divBdr>
                <w:top w:val="none" w:sz="0" w:space="0" w:color="auto"/>
                <w:left w:val="none" w:sz="0" w:space="0" w:color="auto"/>
                <w:bottom w:val="none" w:sz="0" w:space="0" w:color="auto"/>
                <w:right w:val="none" w:sz="0" w:space="0" w:color="auto"/>
              </w:divBdr>
              <w:divsChild>
                <w:div w:id="6288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04429">
      <w:bodyDiv w:val="1"/>
      <w:marLeft w:val="0"/>
      <w:marRight w:val="0"/>
      <w:marTop w:val="0"/>
      <w:marBottom w:val="0"/>
      <w:divBdr>
        <w:top w:val="none" w:sz="0" w:space="0" w:color="auto"/>
        <w:left w:val="none" w:sz="0" w:space="0" w:color="auto"/>
        <w:bottom w:val="none" w:sz="0" w:space="0" w:color="auto"/>
        <w:right w:val="none" w:sz="0" w:space="0" w:color="auto"/>
      </w:divBdr>
      <w:divsChild>
        <w:div w:id="776562710">
          <w:marLeft w:val="0"/>
          <w:marRight w:val="0"/>
          <w:marTop w:val="0"/>
          <w:marBottom w:val="0"/>
          <w:divBdr>
            <w:top w:val="none" w:sz="0" w:space="0" w:color="auto"/>
            <w:left w:val="none" w:sz="0" w:space="0" w:color="auto"/>
            <w:bottom w:val="none" w:sz="0" w:space="0" w:color="auto"/>
            <w:right w:val="none" w:sz="0" w:space="0" w:color="auto"/>
          </w:divBdr>
          <w:divsChild>
            <w:div w:id="1012876634">
              <w:marLeft w:val="0"/>
              <w:marRight w:val="0"/>
              <w:marTop w:val="0"/>
              <w:marBottom w:val="0"/>
              <w:divBdr>
                <w:top w:val="none" w:sz="0" w:space="0" w:color="auto"/>
                <w:left w:val="none" w:sz="0" w:space="0" w:color="auto"/>
                <w:bottom w:val="none" w:sz="0" w:space="0" w:color="auto"/>
                <w:right w:val="none" w:sz="0" w:space="0" w:color="auto"/>
              </w:divBdr>
              <w:divsChild>
                <w:div w:id="7685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52737">
      <w:bodyDiv w:val="1"/>
      <w:marLeft w:val="0"/>
      <w:marRight w:val="0"/>
      <w:marTop w:val="0"/>
      <w:marBottom w:val="0"/>
      <w:divBdr>
        <w:top w:val="none" w:sz="0" w:space="0" w:color="auto"/>
        <w:left w:val="none" w:sz="0" w:space="0" w:color="auto"/>
        <w:bottom w:val="none" w:sz="0" w:space="0" w:color="auto"/>
        <w:right w:val="none" w:sz="0" w:space="0" w:color="auto"/>
      </w:divBdr>
    </w:div>
    <w:div w:id="1149205584">
      <w:bodyDiv w:val="1"/>
      <w:marLeft w:val="0"/>
      <w:marRight w:val="0"/>
      <w:marTop w:val="0"/>
      <w:marBottom w:val="0"/>
      <w:divBdr>
        <w:top w:val="none" w:sz="0" w:space="0" w:color="auto"/>
        <w:left w:val="none" w:sz="0" w:space="0" w:color="auto"/>
        <w:bottom w:val="none" w:sz="0" w:space="0" w:color="auto"/>
        <w:right w:val="none" w:sz="0" w:space="0" w:color="auto"/>
      </w:divBdr>
    </w:div>
    <w:div w:id="1216308198">
      <w:bodyDiv w:val="1"/>
      <w:marLeft w:val="0"/>
      <w:marRight w:val="0"/>
      <w:marTop w:val="0"/>
      <w:marBottom w:val="0"/>
      <w:divBdr>
        <w:top w:val="none" w:sz="0" w:space="0" w:color="auto"/>
        <w:left w:val="none" w:sz="0" w:space="0" w:color="auto"/>
        <w:bottom w:val="none" w:sz="0" w:space="0" w:color="auto"/>
        <w:right w:val="none" w:sz="0" w:space="0" w:color="auto"/>
      </w:divBdr>
      <w:divsChild>
        <w:div w:id="1185250224">
          <w:marLeft w:val="0"/>
          <w:marRight w:val="0"/>
          <w:marTop w:val="0"/>
          <w:marBottom w:val="0"/>
          <w:divBdr>
            <w:top w:val="none" w:sz="0" w:space="0" w:color="auto"/>
            <w:left w:val="none" w:sz="0" w:space="0" w:color="auto"/>
            <w:bottom w:val="none" w:sz="0" w:space="0" w:color="auto"/>
            <w:right w:val="none" w:sz="0" w:space="0" w:color="auto"/>
          </w:divBdr>
          <w:divsChild>
            <w:div w:id="684599107">
              <w:marLeft w:val="0"/>
              <w:marRight w:val="0"/>
              <w:marTop w:val="0"/>
              <w:marBottom w:val="0"/>
              <w:divBdr>
                <w:top w:val="none" w:sz="0" w:space="0" w:color="auto"/>
                <w:left w:val="none" w:sz="0" w:space="0" w:color="auto"/>
                <w:bottom w:val="none" w:sz="0" w:space="0" w:color="auto"/>
                <w:right w:val="none" w:sz="0" w:space="0" w:color="auto"/>
              </w:divBdr>
              <w:divsChild>
                <w:div w:id="11288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6990">
      <w:bodyDiv w:val="1"/>
      <w:marLeft w:val="0"/>
      <w:marRight w:val="0"/>
      <w:marTop w:val="0"/>
      <w:marBottom w:val="0"/>
      <w:divBdr>
        <w:top w:val="none" w:sz="0" w:space="0" w:color="auto"/>
        <w:left w:val="none" w:sz="0" w:space="0" w:color="auto"/>
        <w:bottom w:val="none" w:sz="0" w:space="0" w:color="auto"/>
        <w:right w:val="none" w:sz="0" w:space="0" w:color="auto"/>
      </w:divBdr>
      <w:divsChild>
        <w:div w:id="157158516">
          <w:marLeft w:val="0"/>
          <w:marRight w:val="0"/>
          <w:marTop w:val="0"/>
          <w:marBottom w:val="0"/>
          <w:divBdr>
            <w:top w:val="none" w:sz="0" w:space="0" w:color="auto"/>
            <w:left w:val="none" w:sz="0" w:space="0" w:color="auto"/>
            <w:bottom w:val="none" w:sz="0" w:space="0" w:color="auto"/>
            <w:right w:val="none" w:sz="0" w:space="0" w:color="auto"/>
          </w:divBdr>
          <w:divsChild>
            <w:div w:id="568853998">
              <w:marLeft w:val="0"/>
              <w:marRight w:val="0"/>
              <w:marTop w:val="0"/>
              <w:marBottom w:val="0"/>
              <w:divBdr>
                <w:top w:val="none" w:sz="0" w:space="0" w:color="auto"/>
                <w:left w:val="none" w:sz="0" w:space="0" w:color="auto"/>
                <w:bottom w:val="none" w:sz="0" w:space="0" w:color="auto"/>
                <w:right w:val="none" w:sz="0" w:space="0" w:color="auto"/>
              </w:divBdr>
              <w:divsChild>
                <w:div w:id="3477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0356">
      <w:bodyDiv w:val="1"/>
      <w:marLeft w:val="0"/>
      <w:marRight w:val="0"/>
      <w:marTop w:val="0"/>
      <w:marBottom w:val="0"/>
      <w:divBdr>
        <w:top w:val="none" w:sz="0" w:space="0" w:color="auto"/>
        <w:left w:val="none" w:sz="0" w:space="0" w:color="auto"/>
        <w:bottom w:val="none" w:sz="0" w:space="0" w:color="auto"/>
        <w:right w:val="none" w:sz="0" w:space="0" w:color="auto"/>
      </w:divBdr>
    </w:div>
    <w:div w:id="1576554317">
      <w:bodyDiv w:val="1"/>
      <w:marLeft w:val="0"/>
      <w:marRight w:val="0"/>
      <w:marTop w:val="0"/>
      <w:marBottom w:val="0"/>
      <w:divBdr>
        <w:top w:val="none" w:sz="0" w:space="0" w:color="auto"/>
        <w:left w:val="none" w:sz="0" w:space="0" w:color="auto"/>
        <w:bottom w:val="none" w:sz="0" w:space="0" w:color="auto"/>
        <w:right w:val="none" w:sz="0" w:space="0" w:color="auto"/>
      </w:divBdr>
      <w:divsChild>
        <w:div w:id="1571385194">
          <w:marLeft w:val="0"/>
          <w:marRight w:val="0"/>
          <w:marTop w:val="0"/>
          <w:marBottom w:val="0"/>
          <w:divBdr>
            <w:top w:val="none" w:sz="0" w:space="0" w:color="auto"/>
            <w:left w:val="none" w:sz="0" w:space="0" w:color="auto"/>
            <w:bottom w:val="none" w:sz="0" w:space="0" w:color="auto"/>
            <w:right w:val="none" w:sz="0" w:space="0" w:color="auto"/>
          </w:divBdr>
          <w:divsChild>
            <w:div w:id="1660502293">
              <w:marLeft w:val="0"/>
              <w:marRight w:val="0"/>
              <w:marTop w:val="0"/>
              <w:marBottom w:val="0"/>
              <w:divBdr>
                <w:top w:val="none" w:sz="0" w:space="0" w:color="auto"/>
                <w:left w:val="none" w:sz="0" w:space="0" w:color="auto"/>
                <w:bottom w:val="none" w:sz="0" w:space="0" w:color="auto"/>
                <w:right w:val="none" w:sz="0" w:space="0" w:color="auto"/>
              </w:divBdr>
              <w:divsChild>
                <w:div w:id="11034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4703">
      <w:bodyDiv w:val="1"/>
      <w:marLeft w:val="0"/>
      <w:marRight w:val="0"/>
      <w:marTop w:val="0"/>
      <w:marBottom w:val="0"/>
      <w:divBdr>
        <w:top w:val="none" w:sz="0" w:space="0" w:color="auto"/>
        <w:left w:val="none" w:sz="0" w:space="0" w:color="auto"/>
        <w:bottom w:val="none" w:sz="0" w:space="0" w:color="auto"/>
        <w:right w:val="none" w:sz="0" w:space="0" w:color="auto"/>
      </w:divBdr>
    </w:div>
    <w:div w:id="1775126011">
      <w:bodyDiv w:val="1"/>
      <w:marLeft w:val="0"/>
      <w:marRight w:val="0"/>
      <w:marTop w:val="0"/>
      <w:marBottom w:val="0"/>
      <w:divBdr>
        <w:top w:val="none" w:sz="0" w:space="0" w:color="auto"/>
        <w:left w:val="none" w:sz="0" w:space="0" w:color="auto"/>
        <w:bottom w:val="none" w:sz="0" w:space="0" w:color="auto"/>
        <w:right w:val="none" w:sz="0" w:space="0" w:color="auto"/>
      </w:divBdr>
      <w:divsChild>
        <w:div w:id="1557743157">
          <w:marLeft w:val="0"/>
          <w:marRight w:val="0"/>
          <w:marTop w:val="0"/>
          <w:marBottom w:val="0"/>
          <w:divBdr>
            <w:top w:val="none" w:sz="0" w:space="0" w:color="auto"/>
            <w:left w:val="none" w:sz="0" w:space="0" w:color="auto"/>
            <w:bottom w:val="none" w:sz="0" w:space="0" w:color="auto"/>
            <w:right w:val="none" w:sz="0" w:space="0" w:color="auto"/>
          </w:divBdr>
          <w:divsChild>
            <w:div w:id="898714915">
              <w:marLeft w:val="0"/>
              <w:marRight w:val="0"/>
              <w:marTop w:val="0"/>
              <w:marBottom w:val="0"/>
              <w:divBdr>
                <w:top w:val="none" w:sz="0" w:space="0" w:color="auto"/>
                <w:left w:val="none" w:sz="0" w:space="0" w:color="auto"/>
                <w:bottom w:val="none" w:sz="0" w:space="0" w:color="auto"/>
                <w:right w:val="none" w:sz="0" w:space="0" w:color="auto"/>
              </w:divBdr>
              <w:divsChild>
                <w:div w:id="2294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81140">
      <w:bodyDiv w:val="1"/>
      <w:marLeft w:val="0"/>
      <w:marRight w:val="0"/>
      <w:marTop w:val="0"/>
      <w:marBottom w:val="0"/>
      <w:divBdr>
        <w:top w:val="none" w:sz="0" w:space="0" w:color="auto"/>
        <w:left w:val="none" w:sz="0" w:space="0" w:color="auto"/>
        <w:bottom w:val="none" w:sz="0" w:space="0" w:color="auto"/>
        <w:right w:val="none" w:sz="0" w:space="0" w:color="auto"/>
      </w:divBdr>
      <w:divsChild>
        <w:div w:id="1519928377">
          <w:marLeft w:val="0"/>
          <w:marRight w:val="0"/>
          <w:marTop w:val="0"/>
          <w:marBottom w:val="0"/>
          <w:divBdr>
            <w:top w:val="none" w:sz="0" w:space="0" w:color="auto"/>
            <w:left w:val="none" w:sz="0" w:space="0" w:color="auto"/>
            <w:bottom w:val="none" w:sz="0" w:space="0" w:color="auto"/>
            <w:right w:val="none" w:sz="0" w:space="0" w:color="auto"/>
          </w:divBdr>
          <w:divsChild>
            <w:div w:id="1591892767">
              <w:marLeft w:val="0"/>
              <w:marRight w:val="0"/>
              <w:marTop w:val="0"/>
              <w:marBottom w:val="0"/>
              <w:divBdr>
                <w:top w:val="none" w:sz="0" w:space="0" w:color="auto"/>
                <w:left w:val="none" w:sz="0" w:space="0" w:color="auto"/>
                <w:bottom w:val="none" w:sz="0" w:space="0" w:color="auto"/>
                <w:right w:val="none" w:sz="0" w:space="0" w:color="auto"/>
              </w:divBdr>
              <w:divsChild>
                <w:div w:id="20728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1098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37390982">
      <w:bodyDiv w:val="1"/>
      <w:marLeft w:val="0"/>
      <w:marRight w:val="0"/>
      <w:marTop w:val="0"/>
      <w:marBottom w:val="0"/>
      <w:divBdr>
        <w:top w:val="none" w:sz="0" w:space="0" w:color="auto"/>
        <w:left w:val="none" w:sz="0" w:space="0" w:color="auto"/>
        <w:bottom w:val="none" w:sz="0" w:space="0" w:color="auto"/>
        <w:right w:val="none" w:sz="0" w:space="0" w:color="auto"/>
      </w:divBdr>
      <w:divsChild>
        <w:div w:id="987250379">
          <w:marLeft w:val="0"/>
          <w:marRight w:val="0"/>
          <w:marTop w:val="0"/>
          <w:marBottom w:val="0"/>
          <w:divBdr>
            <w:top w:val="none" w:sz="0" w:space="0" w:color="auto"/>
            <w:left w:val="none" w:sz="0" w:space="0" w:color="auto"/>
            <w:bottom w:val="none" w:sz="0" w:space="0" w:color="auto"/>
            <w:right w:val="none" w:sz="0" w:space="0" w:color="auto"/>
          </w:divBdr>
          <w:divsChild>
            <w:div w:id="874002381">
              <w:marLeft w:val="0"/>
              <w:marRight w:val="0"/>
              <w:marTop w:val="0"/>
              <w:marBottom w:val="0"/>
              <w:divBdr>
                <w:top w:val="none" w:sz="0" w:space="0" w:color="auto"/>
                <w:left w:val="none" w:sz="0" w:space="0" w:color="auto"/>
                <w:bottom w:val="none" w:sz="0" w:space="0" w:color="auto"/>
                <w:right w:val="none" w:sz="0" w:space="0" w:color="auto"/>
              </w:divBdr>
              <w:divsChild>
                <w:div w:id="5378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11</Pages>
  <Words>3802</Words>
  <Characters>21677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CN &amp; Avocats</cp:lastModifiedBy>
  <cp:revision>59</cp:revision>
  <cp:lastPrinted>2019-08-27T05:42:00Z</cp:lastPrinted>
  <dcterms:created xsi:type="dcterms:W3CDTF">2022-07-31T04:27:00Z</dcterms:created>
  <dcterms:modified xsi:type="dcterms:W3CDTF">2022-07-31T20:32:00Z</dcterms:modified>
</cp:coreProperties>
</file>