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5E</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Pr>
          <w:rFonts w:ascii="Arial" w:hAnsi="Arial" w:cs="Arial"/>
          <w:sz w:val="22"/>
          <w:szCs w:val="22"/>
          <w:lang w:val="en-GB"/>
        </w:rPr>
        <w:t>1</w:t>
      </w:r>
      <w:r w:rsidRPr="001E23FD">
        <w:rPr>
          <w:rFonts w:ascii="Arial" w:hAnsi="Arial" w:cs="Arial"/>
          <w:sz w:val="22"/>
          <w:szCs w:val="22"/>
          <w:lang w:val="en-GB"/>
        </w:rPr>
        <w:t>2</w:t>
      </w:r>
      <w:r>
        <w:rPr>
          <w:rFonts w:ascii="Arial" w:hAnsi="Arial" w:cs="Arial"/>
          <w:sz w:val="22"/>
          <w:szCs w:val="22"/>
          <w:lang w:val="en-GB"/>
        </w:rPr>
        <w:t>2</w:t>
      </w:r>
      <w:r w:rsidRPr="001E23FD">
        <w:rPr>
          <w:rFonts w:ascii="Arial" w:hAnsi="Arial" w:cs="Arial"/>
          <w:sz w:val="22"/>
          <w:szCs w:val="22"/>
          <w:lang w:val="en-GB"/>
        </w:rPr>
        <w:t>-3</w:t>
      </w:r>
      <w:r>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1E3720">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1E3720">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Default="00A81B5E" w:rsidP="001E3720">
      <w:pPr>
        <w:pStyle w:val="ListParagraph"/>
        <w:numPr>
          <w:ilvl w:val="0"/>
          <w:numId w:val="3"/>
        </w:numPr>
        <w:ind w:left="426"/>
        <w:jc w:val="both"/>
        <w:rPr>
          <w:rFonts w:ascii="Arial" w:hAnsi="Arial" w:cs="Arial"/>
          <w:sz w:val="22"/>
          <w:szCs w:val="22"/>
          <w:lang w:val="en-GB"/>
        </w:rPr>
      </w:pPr>
      <w:r w:rsidRPr="00BA682D">
        <w:rPr>
          <w:rFonts w:ascii="Arial" w:hAnsi="Arial" w:cs="Arial"/>
          <w:sz w:val="22"/>
          <w:szCs w:val="22"/>
          <w:highlight w:val="yellow"/>
          <w:lang w:val="en-GB"/>
        </w:rPr>
        <w:t>Petty Debts Court</w:t>
      </w:r>
      <w:r w:rsidR="001175DC" w:rsidRPr="006A645C">
        <w:rPr>
          <w:rFonts w:ascii="Arial" w:hAnsi="Arial" w:cs="Arial"/>
          <w:sz w:val="22"/>
          <w:szCs w:val="22"/>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1E3720">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r w:rsidRPr="001175DC">
        <w:rPr>
          <w:rFonts w:ascii="Arial" w:hAnsi="Arial" w:cs="Arial"/>
          <w:i/>
          <w:iCs/>
          <w:sz w:val="22"/>
          <w:szCs w:val="22"/>
          <w:lang w:val="en-GB"/>
        </w:rPr>
        <w:t>Désastre</w:t>
      </w:r>
      <w:r>
        <w:rPr>
          <w:rFonts w:ascii="Arial" w:hAnsi="Arial" w:cs="Arial"/>
          <w:sz w:val="22"/>
          <w:szCs w:val="22"/>
          <w:lang w:val="en-GB"/>
        </w:rPr>
        <w:t xml:space="preserve"> in Jersey under the </w:t>
      </w:r>
      <w:r w:rsidRPr="00471FDC">
        <w:rPr>
          <w:rFonts w:ascii="Arial" w:hAnsi="Arial" w:cs="Arial"/>
          <w:sz w:val="22"/>
          <w:szCs w:val="22"/>
          <w:lang w:val="en-GB"/>
        </w:rPr>
        <w:t>Bankruptcy (</w:t>
      </w:r>
      <w:r w:rsidRPr="001175DC">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Pr="000F46F6" w:rsidRDefault="00A81B5E" w:rsidP="001E3720">
      <w:pPr>
        <w:pStyle w:val="ListParagraph"/>
        <w:numPr>
          <w:ilvl w:val="0"/>
          <w:numId w:val="4"/>
        </w:numPr>
        <w:ind w:left="426"/>
        <w:jc w:val="both"/>
        <w:rPr>
          <w:rFonts w:ascii="Arial" w:hAnsi="Arial" w:cs="Arial"/>
          <w:sz w:val="22"/>
          <w:szCs w:val="22"/>
          <w:lang w:val="en-GB"/>
        </w:rPr>
      </w:pPr>
      <w:r w:rsidRPr="000F46F6">
        <w:rPr>
          <w:rFonts w:ascii="Arial" w:hAnsi="Arial" w:cs="Arial"/>
          <w:sz w:val="22"/>
          <w:szCs w:val="22"/>
          <w:lang w:val="en-GB"/>
        </w:rPr>
        <w:t>A dissolved company that was registered in Jersey under the Companies (Jersey) Law 1991</w:t>
      </w:r>
      <w:r w:rsidR="007A620E" w:rsidRPr="000F46F6">
        <w:rPr>
          <w:rFonts w:ascii="Arial" w:hAnsi="Arial" w:cs="Arial"/>
          <w:sz w:val="22"/>
          <w:szCs w:val="22"/>
          <w:lang w:val="en-GB"/>
        </w:rPr>
        <w:t>.</w:t>
      </w:r>
    </w:p>
    <w:p w14:paraId="32693755" w14:textId="77777777" w:rsidR="006A645C" w:rsidRPr="000F46F6" w:rsidRDefault="006A645C" w:rsidP="006A645C">
      <w:pPr>
        <w:jc w:val="both"/>
        <w:rPr>
          <w:rFonts w:ascii="Arial" w:hAnsi="Arial" w:cs="Arial"/>
          <w:sz w:val="22"/>
          <w:szCs w:val="22"/>
          <w:lang w:val="en-GB"/>
        </w:rPr>
      </w:pPr>
    </w:p>
    <w:p w14:paraId="6DB0E504" w14:textId="097C8C8D" w:rsidR="00A81B5E" w:rsidRPr="000F46F6" w:rsidRDefault="00A81B5E" w:rsidP="001E3720">
      <w:pPr>
        <w:pStyle w:val="ListParagraph"/>
        <w:numPr>
          <w:ilvl w:val="0"/>
          <w:numId w:val="4"/>
        </w:numPr>
        <w:ind w:left="426"/>
        <w:jc w:val="both"/>
        <w:rPr>
          <w:rFonts w:ascii="Arial" w:hAnsi="Arial" w:cs="Arial"/>
          <w:sz w:val="22"/>
          <w:szCs w:val="22"/>
          <w:lang w:val="en-GB"/>
        </w:rPr>
      </w:pPr>
      <w:r w:rsidRPr="000F46F6">
        <w:rPr>
          <w:rFonts w:ascii="Arial" w:hAnsi="Arial" w:cs="Arial"/>
          <w:sz w:val="22"/>
          <w:szCs w:val="22"/>
          <w:lang w:val="en-GB"/>
        </w:rPr>
        <w:t xml:space="preserve">An individual who was ordinarily resident in Jersey until 18 months </w:t>
      </w:r>
      <w:proofErr w:type="gramStart"/>
      <w:r w:rsidR="0031661B" w:rsidRPr="000F46F6">
        <w:rPr>
          <w:rFonts w:ascii="Arial" w:hAnsi="Arial" w:cs="Arial"/>
          <w:sz w:val="22"/>
          <w:szCs w:val="22"/>
          <w:lang w:val="en-GB"/>
        </w:rPr>
        <w:t>before</w:t>
      </w:r>
      <w:r w:rsidRPr="000F46F6">
        <w:rPr>
          <w:rFonts w:ascii="Arial" w:hAnsi="Arial" w:cs="Arial"/>
          <w:sz w:val="22"/>
          <w:szCs w:val="22"/>
          <w:lang w:val="en-GB"/>
        </w:rPr>
        <w:t>, but</w:t>
      </w:r>
      <w:proofErr w:type="gramEnd"/>
      <w:r w:rsidRPr="000F46F6">
        <w:rPr>
          <w:rFonts w:ascii="Arial" w:hAnsi="Arial" w:cs="Arial"/>
          <w:sz w:val="22"/>
          <w:szCs w:val="22"/>
          <w:lang w:val="en-GB"/>
        </w:rPr>
        <w:t xml:space="preserve"> has had no connection to Jersey since that time</w:t>
      </w:r>
      <w:r w:rsidR="007A620E" w:rsidRPr="000F46F6">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Pr="000F46F6" w:rsidRDefault="00A81B5E" w:rsidP="001E3720">
      <w:pPr>
        <w:pStyle w:val="ListParagraph"/>
        <w:numPr>
          <w:ilvl w:val="0"/>
          <w:numId w:val="4"/>
        </w:numPr>
        <w:ind w:left="426"/>
        <w:jc w:val="both"/>
        <w:rPr>
          <w:rFonts w:ascii="Arial" w:hAnsi="Arial" w:cs="Arial"/>
          <w:sz w:val="22"/>
          <w:szCs w:val="22"/>
          <w:lang w:val="en-GB"/>
        </w:rPr>
      </w:pPr>
      <w:r w:rsidRPr="000F46F6">
        <w:rPr>
          <w:rFonts w:ascii="Arial" w:hAnsi="Arial" w:cs="Arial"/>
          <w:sz w:val="22"/>
          <w:szCs w:val="22"/>
          <w:lang w:val="en-GB"/>
        </w:rPr>
        <w:t>An incorporated Limited Partnership</w:t>
      </w:r>
      <w:r w:rsidR="007A620E" w:rsidRPr="000F46F6">
        <w:rPr>
          <w:rFonts w:ascii="Arial" w:hAnsi="Arial" w:cs="Arial"/>
          <w:sz w:val="22"/>
          <w:szCs w:val="22"/>
          <w:lang w:val="en-GB"/>
        </w:rPr>
        <w:t>.</w:t>
      </w:r>
    </w:p>
    <w:p w14:paraId="2E8A3634" w14:textId="77777777" w:rsidR="006A645C" w:rsidRPr="000F46F6" w:rsidRDefault="006A645C" w:rsidP="006A645C">
      <w:pPr>
        <w:jc w:val="both"/>
        <w:rPr>
          <w:rFonts w:ascii="Arial" w:hAnsi="Arial" w:cs="Arial"/>
          <w:sz w:val="22"/>
          <w:szCs w:val="22"/>
          <w:u w:val="single"/>
          <w:lang w:val="en-GB"/>
        </w:rPr>
      </w:pPr>
    </w:p>
    <w:p w14:paraId="03AB0FDB" w14:textId="77777777" w:rsidR="00A81B5E" w:rsidRPr="000F46F6" w:rsidRDefault="00A81B5E" w:rsidP="001E3720">
      <w:pPr>
        <w:pStyle w:val="ListParagraph"/>
        <w:numPr>
          <w:ilvl w:val="0"/>
          <w:numId w:val="4"/>
        </w:numPr>
        <w:ind w:left="426"/>
        <w:jc w:val="both"/>
        <w:rPr>
          <w:rFonts w:ascii="Arial" w:hAnsi="Arial" w:cs="Arial"/>
          <w:sz w:val="22"/>
          <w:szCs w:val="22"/>
          <w:lang w:val="en-GB"/>
        </w:rPr>
      </w:pPr>
      <w:r w:rsidRPr="000F46F6">
        <w:rPr>
          <w:rFonts w:ascii="Arial" w:hAnsi="Arial" w:cs="Arial"/>
          <w:sz w:val="22"/>
          <w:szCs w:val="22"/>
          <w:lang w:val="en-GB"/>
        </w:rPr>
        <w:t xml:space="preserve">An individual who has never been ordinarily resident in Jersey or carried on business in </w:t>
      </w:r>
      <w:proofErr w:type="gramStart"/>
      <w:r w:rsidRPr="000F46F6">
        <w:rPr>
          <w:rFonts w:ascii="Arial" w:hAnsi="Arial" w:cs="Arial"/>
          <w:sz w:val="22"/>
          <w:szCs w:val="22"/>
          <w:lang w:val="en-GB"/>
        </w:rPr>
        <w:t>Jersey, but</w:t>
      </w:r>
      <w:proofErr w:type="gramEnd"/>
      <w:r w:rsidRPr="000F46F6">
        <w:rPr>
          <w:rFonts w:ascii="Arial" w:hAnsi="Arial" w:cs="Arial"/>
          <w:sz w:val="22"/>
          <w:szCs w:val="22"/>
          <w:lang w:val="en-GB"/>
        </w:rPr>
        <w:t xml:space="preserve"> owns movable property in Jersey</w:t>
      </w:r>
      <w:r w:rsidR="007A620E" w:rsidRPr="000F46F6">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1E3720">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1E3720">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1E3720">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BA682D" w:rsidRDefault="00FE7DF3" w:rsidP="001E3720">
      <w:pPr>
        <w:pStyle w:val="ListParagraph"/>
        <w:numPr>
          <w:ilvl w:val="1"/>
          <w:numId w:val="6"/>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w:t>
      </w:r>
      <w:proofErr w:type="spellStart"/>
      <w:r w:rsidRPr="00BA682D">
        <w:rPr>
          <w:rFonts w:ascii="Arial" w:hAnsi="Arial" w:cs="Arial"/>
          <w:sz w:val="22"/>
          <w:szCs w:val="22"/>
          <w:highlight w:val="yellow"/>
          <w:lang w:val="en-GB"/>
        </w:rPr>
        <w:t>i</w:t>
      </w:r>
      <w:proofErr w:type="spellEnd"/>
      <w:r w:rsidRPr="00BA682D">
        <w:rPr>
          <w:rFonts w:ascii="Arial" w:hAnsi="Arial" w:cs="Arial"/>
          <w:sz w:val="22"/>
          <w:szCs w:val="22"/>
          <w:highlight w:val="yellow"/>
          <w:lang w:val="en-GB"/>
        </w:rPr>
        <w:t xml:space="preserve">) </w:t>
      </w:r>
      <w:r w:rsidR="00A81B5E" w:rsidRPr="00BA682D">
        <w:rPr>
          <w:rFonts w:ascii="Arial" w:hAnsi="Arial" w:cs="Arial"/>
          <w:sz w:val="22"/>
          <w:szCs w:val="22"/>
          <w:highlight w:val="yellow"/>
          <w:lang w:val="en-GB"/>
        </w:rPr>
        <w:t xml:space="preserve">and </w:t>
      </w:r>
      <w:r w:rsidRPr="00BA682D">
        <w:rPr>
          <w:rFonts w:ascii="Arial" w:hAnsi="Arial" w:cs="Arial"/>
          <w:sz w:val="22"/>
          <w:szCs w:val="22"/>
          <w:highlight w:val="yellow"/>
          <w:lang w:val="en-GB"/>
        </w:rPr>
        <w:t>(</w:t>
      </w:r>
      <w:r w:rsidR="007856BA" w:rsidRPr="00BA682D">
        <w:rPr>
          <w:rFonts w:ascii="Arial" w:hAnsi="Arial" w:cs="Arial"/>
          <w:sz w:val="22"/>
          <w:szCs w:val="22"/>
          <w:highlight w:val="yellow"/>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r w:rsidRPr="007A620E">
        <w:rPr>
          <w:rFonts w:ascii="Arial" w:hAnsi="Arial" w:cs="Arial"/>
          <w:i/>
          <w:iCs/>
          <w:sz w:val="22"/>
          <w:szCs w:val="22"/>
          <w:lang w:val="en-GB"/>
        </w:rPr>
        <w:t>Désastre</w:t>
      </w:r>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r w:rsidRPr="007A620E">
        <w:rPr>
          <w:rFonts w:ascii="Arial" w:hAnsi="Arial" w:cs="Arial"/>
          <w:i/>
          <w:iCs/>
          <w:sz w:val="22"/>
          <w:szCs w:val="22"/>
          <w:lang w:val="en-GB"/>
        </w:rPr>
        <w:t>Désastre</w:t>
      </w:r>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BA682D" w:rsidRDefault="00A81B5E" w:rsidP="001E3720">
      <w:pPr>
        <w:pStyle w:val="ListParagraph"/>
        <w:numPr>
          <w:ilvl w:val="0"/>
          <w:numId w:val="7"/>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The Viscount</w:t>
      </w:r>
      <w:r w:rsidR="00A0613B" w:rsidRPr="00BA682D">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1E3720">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1E3720">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1E3720">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ED3FB2" w:rsidRDefault="00E9597C" w:rsidP="00C55824">
      <w:pPr>
        <w:jc w:val="both"/>
        <w:rPr>
          <w:rFonts w:ascii="Arial" w:hAnsi="Arial" w:cs="Arial"/>
          <w:sz w:val="22"/>
          <w:szCs w:val="22"/>
        </w:rPr>
      </w:pPr>
      <w:r w:rsidRPr="00ED3FB2">
        <w:rPr>
          <w:rFonts w:ascii="Arial" w:hAnsi="Arial" w:cs="Arial"/>
          <w:b/>
          <w:bCs/>
          <w:sz w:val="22"/>
          <w:szCs w:val="22"/>
        </w:rPr>
        <w:t>Question 1.4</w:t>
      </w:r>
      <w:r w:rsidRPr="00ED3FB2">
        <w:rPr>
          <w:rFonts w:ascii="Arial" w:hAnsi="Arial" w:cs="Arial"/>
          <w:sz w:val="22"/>
          <w:szCs w:val="22"/>
        </w:rPr>
        <w:t xml:space="preserve"> </w:t>
      </w:r>
    </w:p>
    <w:p w14:paraId="65562C97" w14:textId="77777777" w:rsidR="00E9597C" w:rsidRPr="00ED3FB2"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sidRPr="00ED3FB2">
        <w:rPr>
          <w:rFonts w:ascii="Arial" w:hAnsi="Arial" w:cs="Arial"/>
          <w:sz w:val="22"/>
          <w:szCs w:val="22"/>
          <w:lang w:val="en-GB"/>
        </w:rPr>
        <w:t>Which</w:t>
      </w:r>
      <w:r w:rsidRPr="00696383">
        <w:rPr>
          <w:rFonts w:ascii="Arial" w:hAnsi="Arial" w:cs="Arial"/>
          <w:sz w:val="22"/>
          <w:szCs w:val="22"/>
          <w:lang w:val="en-GB"/>
        </w:rPr>
        <w:t xml:space="preserve">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Pr="00ED3FB2" w:rsidRDefault="00A81B5E" w:rsidP="001E3720">
      <w:pPr>
        <w:pStyle w:val="ListParagraph"/>
        <w:numPr>
          <w:ilvl w:val="0"/>
          <w:numId w:val="8"/>
        </w:numPr>
        <w:ind w:left="567" w:hanging="567"/>
        <w:jc w:val="both"/>
        <w:rPr>
          <w:rFonts w:ascii="Arial" w:hAnsi="Arial" w:cs="Arial"/>
          <w:sz w:val="22"/>
          <w:szCs w:val="22"/>
          <w:lang w:val="en-GB"/>
        </w:rPr>
      </w:pPr>
      <w:r w:rsidRPr="00ED3FB2">
        <w:rPr>
          <w:rFonts w:ascii="Arial" w:hAnsi="Arial" w:cs="Arial"/>
          <w:sz w:val="22"/>
          <w:szCs w:val="22"/>
          <w:lang w:val="en-GB"/>
        </w:rPr>
        <w:t>Summary Winding Up</w:t>
      </w:r>
      <w:r w:rsidR="005359C6" w:rsidRPr="00ED3FB2">
        <w:rPr>
          <w:rFonts w:ascii="Arial" w:hAnsi="Arial" w:cs="Arial"/>
          <w:sz w:val="22"/>
          <w:szCs w:val="22"/>
          <w:lang w:val="en-GB"/>
        </w:rPr>
        <w:t>.</w:t>
      </w:r>
    </w:p>
    <w:p w14:paraId="61015B07" w14:textId="77777777" w:rsidR="00FE7DF3" w:rsidRPr="00ED3FB2" w:rsidRDefault="00FE7DF3" w:rsidP="009A152B">
      <w:pPr>
        <w:ind w:left="567" w:hanging="567"/>
        <w:jc w:val="both"/>
        <w:rPr>
          <w:rFonts w:ascii="Arial" w:hAnsi="Arial" w:cs="Arial"/>
          <w:color w:val="000000" w:themeColor="text1"/>
          <w:sz w:val="22"/>
          <w:szCs w:val="22"/>
          <w:lang w:val="en-GB"/>
        </w:rPr>
      </w:pPr>
    </w:p>
    <w:p w14:paraId="4BDDFA42" w14:textId="0C0E0F63"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color w:val="000000" w:themeColor="text1"/>
          <w:sz w:val="22"/>
          <w:szCs w:val="22"/>
          <w:lang w:val="en-GB"/>
        </w:rPr>
        <w:t>Creditors’ Winding Up</w:t>
      </w:r>
      <w:r w:rsidR="005359C6" w:rsidRPr="00ED3FB2">
        <w:rPr>
          <w:rFonts w:ascii="Arial" w:hAnsi="Arial" w:cs="Arial"/>
          <w:color w:val="000000" w:themeColor="text1"/>
          <w:sz w:val="22"/>
          <w:szCs w:val="22"/>
          <w:lang w:val="en-GB"/>
        </w:rPr>
        <w:t>.</w:t>
      </w:r>
    </w:p>
    <w:p w14:paraId="1270F567" w14:textId="77777777" w:rsidR="00FE7DF3" w:rsidRPr="00ED3FB2" w:rsidRDefault="00FE7DF3" w:rsidP="009A152B">
      <w:pPr>
        <w:ind w:left="567" w:hanging="567"/>
        <w:jc w:val="both"/>
        <w:rPr>
          <w:rFonts w:ascii="Arial" w:hAnsi="Arial" w:cs="Arial"/>
          <w:color w:val="000000" w:themeColor="text1"/>
          <w:sz w:val="22"/>
          <w:szCs w:val="22"/>
          <w:lang w:val="en-GB"/>
        </w:rPr>
      </w:pPr>
    </w:p>
    <w:p w14:paraId="1DD68315" w14:textId="128318E2"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color w:val="000000" w:themeColor="text1"/>
          <w:sz w:val="22"/>
          <w:szCs w:val="22"/>
          <w:lang w:val="en-GB"/>
        </w:rPr>
        <w:t>Just and Equitable Winding Up</w:t>
      </w:r>
      <w:r w:rsidR="005359C6" w:rsidRPr="00ED3FB2">
        <w:rPr>
          <w:rFonts w:ascii="Arial" w:hAnsi="Arial" w:cs="Arial"/>
          <w:color w:val="000000" w:themeColor="text1"/>
          <w:sz w:val="22"/>
          <w:szCs w:val="22"/>
          <w:lang w:val="en-GB"/>
        </w:rPr>
        <w:t>.</w:t>
      </w:r>
    </w:p>
    <w:p w14:paraId="4A5E4CE0" w14:textId="77777777" w:rsidR="00FE7DF3" w:rsidRPr="00ED3FB2" w:rsidRDefault="00FE7DF3" w:rsidP="009A152B">
      <w:pPr>
        <w:ind w:left="567" w:hanging="567"/>
        <w:jc w:val="both"/>
        <w:rPr>
          <w:rFonts w:ascii="Arial" w:hAnsi="Arial" w:cs="Arial"/>
          <w:color w:val="000000" w:themeColor="text1"/>
          <w:sz w:val="22"/>
          <w:szCs w:val="22"/>
          <w:lang w:val="en-GB"/>
        </w:rPr>
      </w:pPr>
    </w:p>
    <w:p w14:paraId="496F6C95" w14:textId="1EB7FEC0"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i/>
          <w:iCs/>
          <w:color w:val="000000" w:themeColor="text1"/>
          <w:sz w:val="22"/>
          <w:szCs w:val="22"/>
          <w:lang w:val="en-GB"/>
        </w:rPr>
        <w:t>Désastre</w:t>
      </w:r>
      <w:r w:rsidR="005359C6" w:rsidRPr="00ED3FB2">
        <w:rPr>
          <w:rFonts w:ascii="Arial" w:hAnsi="Arial" w:cs="Arial"/>
          <w:color w:val="000000" w:themeColor="text1"/>
          <w:sz w:val="22"/>
          <w:szCs w:val="22"/>
          <w:lang w:val="en-GB"/>
        </w:rPr>
        <w:t>.</w:t>
      </w:r>
    </w:p>
    <w:p w14:paraId="13B4C945" w14:textId="77777777" w:rsidR="00FE7DF3" w:rsidRPr="00ED3FB2" w:rsidRDefault="00FE7DF3" w:rsidP="009A152B">
      <w:pPr>
        <w:ind w:left="567" w:hanging="567"/>
        <w:jc w:val="both"/>
        <w:rPr>
          <w:rFonts w:ascii="Arial" w:hAnsi="Arial" w:cs="Arial"/>
          <w:color w:val="000000" w:themeColor="text1"/>
          <w:sz w:val="22"/>
          <w:szCs w:val="22"/>
          <w:lang w:val="en-GB"/>
        </w:rPr>
      </w:pPr>
    </w:p>
    <w:p w14:paraId="52A5738F" w14:textId="199A146A"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i/>
          <w:iCs/>
          <w:color w:val="000000" w:themeColor="text1"/>
          <w:sz w:val="22"/>
          <w:szCs w:val="22"/>
          <w:lang w:val="en-GB"/>
        </w:rPr>
        <w:t>Dégrèvement</w:t>
      </w:r>
      <w:r w:rsidRPr="00ED3FB2">
        <w:rPr>
          <w:rFonts w:ascii="Arial" w:hAnsi="Arial" w:cs="Arial"/>
          <w:color w:val="000000" w:themeColor="text1"/>
          <w:sz w:val="22"/>
          <w:szCs w:val="22"/>
          <w:lang w:val="en-GB"/>
        </w:rPr>
        <w:t xml:space="preserve"> or Realisation</w:t>
      </w:r>
      <w:r w:rsidR="005359C6" w:rsidRPr="00ED3FB2">
        <w:rPr>
          <w:rFonts w:ascii="Arial" w:hAnsi="Arial" w:cs="Arial"/>
          <w:color w:val="000000" w:themeColor="text1"/>
          <w:sz w:val="22"/>
          <w:szCs w:val="22"/>
          <w:lang w:val="en-GB"/>
        </w:rPr>
        <w:t>.</w:t>
      </w:r>
    </w:p>
    <w:p w14:paraId="470DF0C3" w14:textId="77777777" w:rsidR="00FE7DF3" w:rsidRPr="00ED3FB2" w:rsidRDefault="00FE7DF3" w:rsidP="009A152B">
      <w:pPr>
        <w:ind w:left="567" w:hanging="567"/>
        <w:jc w:val="both"/>
        <w:rPr>
          <w:rFonts w:ascii="Arial" w:hAnsi="Arial" w:cs="Arial"/>
          <w:color w:val="000000" w:themeColor="text1"/>
          <w:sz w:val="22"/>
          <w:szCs w:val="22"/>
          <w:lang w:val="en-GB"/>
        </w:rPr>
      </w:pPr>
    </w:p>
    <w:p w14:paraId="304F1037" w14:textId="7CDA42E6"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color w:val="000000" w:themeColor="text1"/>
          <w:sz w:val="22"/>
          <w:szCs w:val="22"/>
          <w:lang w:val="en-GB"/>
        </w:rPr>
        <w:t>Debt Remission Order</w:t>
      </w:r>
      <w:r w:rsidR="005359C6" w:rsidRPr="00ED3FB2">
        <w:rPr>
          <w:rFonts w:ascii="Arial" w:hAnsi="Arial" w:cs="Arial"/>
          <w:color w:val="000000" w:themeColor="text1"/>
          <w:sz w:val="22"/>
          <w:szCs w:val="22"/>
          <w:lang w:val="en-GB"/>
        </w:rPr>
        <w:t>.</w:t>
      </w:r>
    </w:p>
    <w:p w14:paraId="5C457E7E" w14:textId="77777777" w:rsidR="00FE7DF3" w:rsidRPr="00ED3FB2" w:rsidRDefault="00FE7DF3" w:rsidP="009A152B">
      <w:pPr>
        <w:ind w:left="567" w:hanging="567"/>
        <w:jc w:val="both"/>
        <w:rPr>
          <w:rFonts w:ascii="Arial" w:hAnsi="Arial" w:cs="Arial"/>
          <w:color w:val="000000" w:themeColor="text1"/>
          <w:sz w:val="22"/>
          <w:szCs w:val="22"/>
          <w:lang w:val="en-GB"/>
        </w:rPr>
      </w:pPr>
    </w:p>
    <w:p w14:paraId="642DCA98" w14:textId="71129B3C" w:rsidR="00A81B5E" w:rsidRPr="00ED3FB2" w:rsidRDefault="00A81B5E" w:rsidP="001E3720">
      <w:pPr>
        <w:pStyle w:val="ListParagraph"/>
        <w:numPr>
          <w:ilvl w:val="0"/>
          <w:numId w:val="8"/>
        </w:numPr>
        <w:ind w:left="567" w:hanging="567"/>
        <w:jc w:val="both"/>
        <w:rPr>
          <w:rFonts w:ascii="Arial" w:hAnsi="Arial" w:cs="Arial"/>
          <w:i/>
          <w:iCs/>
          <w:color w:val="000000" w:themeColor="text1"/>
          <w:sz w:val="22"/>
          <w:szCs w:val="22"/>
          <w:lang w:val="en-GB"/>
        </w:rPr>
      </w:pPr>
      <w:r w:rsidRPr="00ED3FB2">
        <w:rPr>
          <w:rFonts w:ascii="Arial" w:hAnsi="Arial" w:cs="Arial"/>
          <w:i/>
          <w:iCs/>
          <w:color w:val="000000" w:themeColor="text1"/>
          <w:sz w:val="22"/>
          <w:szCs w:val="22"/>
          <w:lang w:val="en-GB"/>
        </w:rPr>
        <w:t>Remise de Biens</w:t>
      </w:r>
      <w:r w:rsidR="005359C6" w:rsidRPr="00ED3FB2">
        <w:rPr>
          <w:rFonts w:ascii="Arial" w:hAnsi="Arial" w:cs="Arial"/>
          <w:color w:val="000000" w:themeColor="text1"/>
          <w:sz w:val="22"/>
          <w:szCs w:val="22"/>
          <w:lang w:val="en-GB"/>
        </w:rPr>
        <w:t>.</w:t>
      </w:r>
    </w:p>
    <w:p w14:paraId="71DA497A" w14:textId="77777777" w:rsidR="00FE7DF3" w:rsidRPr="00ED3FB2" w:rsidRDefault="00FE7DF3" w:rsidP="009A152B">
      <w:pPr>
        <w:ind w:left="567" w:hanging="567"/>
        <w:jc w:val="both"/>
        <w:rPr>
          <w:rFonts w:ascii="Arial" w:hAnsi="Arial" w:cs="Arial"/>
          <w:i/>
          <w:iCs/>
          <w:color w:val="000000" w:themeColor="text1"/>
          <w:sz w:val="22"/>
          <w:szCs w:val="22"/>
          <w:lang w:val="en-GB"/>
        </w:rPr>
      </w:pPr>
    </w:p>
    <w:p w14:paraId="4BC22766" w14:textId="77777777" w:rsidR="00A81B5E" w:rsidRPr="00ED3FB2" w:rsidRDefault="00A81B5E" w:rsidP="001E3720">
      <w:pPr>
        <w:pStyle w:val="ListParagraph"/>
        <w:numPr>
          <w:ilvl w:val="0"/>
          <w:numId w:val="8"/>
        </w:numPr>
        <w:ind w:left="567" w:hanging="567"/>
        <w:jc w:val="both"/>
        <w:rPr>
          <w:rFonts w:ascii="Arial" w:hAnsi="Arial" w:cs="Arial"/>
          <w:color w:val="000000" w:themeColor="text1"/>
          <w:sz w:val="22"/>
          <w:szCs w:val="22"/>
          <w:lang w:val="en-GB"/>
        </w:rPr>
      </w:pPr>
      <w:r w:rsidRPr="00ED3FB2">
        <w:rPr>
          <w:rFonts w:ascii="Arial" w:hAnsi="Arial" w:cs="Arial"/>
          <w:color w:val="000000" w:themeColor="text1"/>
          <w:sz w:val="22"/>
          <w:szCs w:val="22"/>
          <w:lang w:val="en-GB"/>
        </w:rPr>
        <w:t>Compromises or Arrangements</w:t>
      </w:r>
      <w:r w:rsidR="005359C6" w:rsidRPr="00ED3FB2">
        <w:rPr>
          <w:rFonts w:ascii="Arial" w:hAnsi="Arial" w:cs="Arial"/>
          <w:color w:val="000000" w:themeColor="text1"/>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ED3FB2" w:rsidRDefault="000D2403" w:rsidP="001E3720">
      <w:pPr>
        <w:pStyle w:val="ListParagraph"/>
        <w:numPr>
          <w:ilvl w:val="0"/>
          <w:numId w:val="9"/>
        </w:numPr>
        <w:ind w:left="426"/>
        <w:jc w:val="both"/>
        <w:rPr>
          <w:rFonts w:ascii="Arial" w:hAnsi="Arial" w:cs="Arial"/>
          <w:sz w:val="22"/>
          <w:szCs w:val="22"/>
          <w:highlight w:val="yellow"/>
          <w:lang w:val="en-GB"/>
        </w:rPr>
      </w:pPr>
      <w:r w:rsidRPr="00ED3FB2">
        <w:rPr>
          <w:rFonts w:ascii="Arial" w:hAnsi="Arial" w:cs="Arial"/>
          <w:sz w:val="22"/>
          <w:szCs w:val="22"/>
          <w:highlight w:val="yellow"/>
          <w:lang w:val="en-GB"/>
        </w:rPr>
        <w:t>(</w:t>
      </w:r>
      <w:proofErr w:type="spellStart"/>
      <w:r w:rsidR="00937EB6" w:rsidRPr="00ED3FB2">
        <w:rPr>
          <w:rFonts w:ascii="Arial" w:hAnsi="Arial" w:cs="Arial"/>
          <w:sz w:val="22"/>
          <w:szCs w:val="22"/>
          <w:highlight w:val="yellow"/>
          <w:lang w:val="en-GB"/>
        </w:rPr>
        <w:t>i</w:t>
      </w:r>
      <w:proofErr w:type="spellEnd"/>
      <w:r w:rsidR="00937EB6" w:rsidRPr="00ED3FB2">
        <w:rPr>
          <w:rFonts w:ascii="Arial" w:hAnsi="Arial" w:cs="Arial"/>
          <w:sz w:val="22"/>
          <w:szCs w:val="22"/>
          <w:highlight w:val="yellow"/>
          <w:lang w:val="en-GB"/>
        </w:rPr>
        <w:t>)</w:t>
      </w:r>
      <w:r w:rsidR="00A81B5E" w:rsidRPr="00ED3FB2">
        <w:rPr>
          <w:rFonts w:ascii="Arial" w:hAnsi="Arial" w:cs="Arial"/>
          <w:sz w:val="22"/>
          <w:szCs w:val="22"/>
          <w:highlight w:val="yellow"/>
          <w:lang w:val="en-GB"/>
        </w:rPr>
        <w:t xml:space="preserve">,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ii)</w:t>
      </w:r>
      <w:r w:rsidR="00A81B5E" w:rsidRPr="00ED3FB2">
        <w:rPr>
          <w:rFonts w:ascii="Arial" w:hAnsi="Arial" w:cs="Arial"/>
          <w:sz w:val="22"/>
          <w:szCs w:val="22"/>
          <w:highlight w:val="yellow"/>
          <w:lang w:val="en-GB"/>
        </w:rPr>
        <w:t xml:space="preserve">,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iii)</w:t>
      </w:r>
      <w:r w:rsidR="00A81B5E" w:rsidRPr="00ED3FB2">
        <w:rPr>
          <w:rFonts w:ascii="Arial" w:hAnsi="Arial" w:cs="Arial"/>
          <w:sz w:val="22"/>
          <w:szCs w:val="22"/>
          <w:highlight w:val="yellow"/>
          <w:lang w:val="en-GB"/>
        </w:rPr>
        <w:t xml:space="preserve">,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iv)</w:t>
      </w:r>
      <w:r w:rsidR="00A81B5E" w:rsidRPr="00ED3FB2">
        <w:rPr>
          <w:rFonts w:ascii="Arial" w:hAnsi="Arial" w:cs="Arial"/>
          <w:sz w:val="22"/>
          <w:szCs w:val="22"/>
          <w:highlight w:val="yellow"/>
          <w:lang w:val="en-GB"/>
        </w:rPr>
        <w:t xml:space="preserve">,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vi)</w:t>
      </w:r>
      <w:r w:rsidR="00A81B5E" w:rsidRPr="00ED3FB2">
        <w:rPr>
          <w:rFonts w:ascii="Arial" w:hAnsi="Arial" w:cs="Arial"/>
          <w:sz w:val="22"/>
          <w:szCs w:val="22"/>
          <w:highlight w:val="yellow"/>
          <w:lang w:val="en-GB"/>
        </w:rPr>
        <w:t xml:space="preserve">,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vii)</w:t>
      </w:r>
      <w:r w:rsidR="00A81B5E" w:rsidRPr="00ED3FB2">
        <w:rPr>
          <w:rFonts w:ascii="Arial" w:hAnsi="Arial" w:cs="Arial"/>
          <w:sz w:val="22"/>
          <w:szCs w:val="22"/>
          <w:highlight w:val="yellow"/>
          <w:lang w:val="en-GB"/>
        </w:rPr>
        <w:t xml:space="preserve"> and </w:t>
      </w:r>
      <w:r w:rsidRPr="00ED3FB2">
        <w:rPr>
          <w:rFonts w:ascii="Arial" w:hAnsi="Arial" w:cs="Arial"/>
          <w:sz w:val="22"/>
          <w:szCs w:val="22"/>
          <w:highlight w:val="yellow"/>
          <w:lang w:val="en-GB"/>
        </w:rPr>
        <w:t>(</w:t>
      </w:r>
      <w:r w:rsidR="00937EB6" w:rsidRPr="00ED3FB2">
        <w:rPr>
          <w:rFonts w:ascii="Arial" w:hAnsi="Arial" w:cs="Arial"/>
          <w:sz w:val="22"/>
          <w:szCs w:val="22"/>
          <w:highlight w:val="yellow"/>
          <w:lang w:val="en-GB"/>
        </w:rPr>
        <w:t>viii)</w:t>
      </w:r>
      <w:r w:rsidR="00147BFD" w:rsidRPr="00ED3FB2">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Pr="00ED3FB2" w:rsidRDefault="000D2403" w:rsidP="001E3720">
      <w:pPr>
        <w:pStyle w:val="ListParagraph"/>
        <w:numPr>
          <w:ilvl w:val="0"/>
          <w:numId w:val="9"/>
        </w:numPr>
        <w:ind w:left="426"/>
        <w:jc w:val="both"/>
        <w:rPr>
          <w:rFonts w:ascii="Arial" w:hAnsi="Arial" w:cs="Arial"/>
          <w:sz w:val="22"/>
          <w:szCs w:val="22"/>
          <w:lang w:val="en-GB"/>
        </w:rPr>
      </w:pPr>
      <w:r w:rsidRPr="00ED3FB2">
        <w:rPr>
          <w:rFonts w:ascii="Arial" w:hAnsi="Arial" w:cs="Arial"/>
          <w:sz w:val="22"/>
          <w:szCs w:val="22"/>
          <w:lang w:val="en-GB"/>
        </w:rPr>
        <w:t>(</w:t>
      </w:r>
      <w:proofErr w:type="spellStart"/>
      <w:r w:rsidR="00937EB6" w:rsidRPr="00ED3FB2">
        <w:rPr>
          <w:rFonts w:ascii="Arial" w:hAnsi="Arial" w:cs="Arial"/>
          <w:sz w:val="22"/>
          <w:szCs w:val="22"/>
          <w:lang w:val="en-GB"/>
        </w:rPr>
        <w:t>i</w:t>
      </w:r>
      <w:proofErr w:type="spellEnd"/>
      <w:r w:rsidR="00937EB6" w:rsidRPr="00ED3FB2">
        <w:rPr>
          <w:rFonts w:ascii="Arial" w:hAnsi="Arial" w:cs="Arial"/>
          <w:sz w:val="22"/>
          <w:szCs w:val="22"/>
          <w:lang w:val="en-GB"/>
        </w:rPr>
        <w:t>)</w:t>
      </w:r>
      <w:r w:rsidR="00A81B5E" w:rsidRPr="00ED3FB2">
        <w:rPr>
          <w:rFonts w:ascii="Arial" w:hAnsi="Arial" w:cs="Arial"/>
          <w:sz w:val="22"/>
          <w:szCs w:val="22"/>
          <w:lang w:val="en-GB"/>
        </w:rPr>
        <w:t xml:space="preserve">, </w:t>
      </w:r>
      <w:r w:rsidRPr="00ED3FB2">
        <w:rPr>
          <w:rFonts w:ascii="Arial" w:hAnsi="Arial" w:cs="Arial"/>
          <w:sz w:val="22"/>
          <w:szCs w:val="22"/>
          <w:lang w:val="en-GB"/>
        </w:rPr>
        <w:t>(</w:t>
      </w:r>
      <w:r w:rsidR="00937EB6" w:rsidRPr="00ED3FB2">
        <w:rPr>
          <w:rFonts w:ascii="Arial" w:hAnsi="Arial" w:cs="Arial"/>
          <w:sz w:val="22"/>
          <w:szCs w:val="22"/>
          <w:lang w:val="en-GB"/>
        </w:rPr>
        <w:t>ii)</w:t>
      </w:r>
      <w:r w:rsidR="00A81B5E" w:rsidRPr="00ED3FB2">
        <w:rPr>
          <w:rFonts w:ascii="Arial" w:hAnsi="Arial" w:cs="Arial"/>
          <w:sz w:val="22"/>
          <w:szCs w:val="22"/>
          <w:lang w:val="en-GB"/>
        </w:rPr>
        <w:t xml:space="preserve">, </w:t>
      </w:r>
      <w:r w:rsidRPr="00ED3FB2">
        <w:rPr>
          <w:rFonts w:ascii="Arial" w:hAnsi="Arial" w:cs="Arial"/>
          <w:sz w:val="22"/>
          <w:szCs w:val="22"/>
          <w:lang w:val="en-GB"/>
        </w:rPr>
        <w:t>(</w:t>
      </w:r>
      <w:r w:rsidR="00937EB6" w:rsidRPr="00ED3FB2">
        <w:rPr>
          <w:rFonts w:ascii="Arial" w:hAnsi="Arial" w:cs="Arial"/>
          <w:sz w:val="22"/>
          <w:szCs w:val="22"/>
          <w:lang w:val="en-GB"/>
        </w:rPr>
        <w:t>iii)</w:t>
      </w:r>
      <w:r w:rsidR="00A81B5E" w:rsidRPr="00ED3FB2">
        <w:rPr>
          <w:rFonts w:ascii="Arial" w:hAnsi="Arial" w:cs="Arial"/>
          <w:sz w:val="22"/>
          <w:szCs w:val="22"/>
          <w:lang w:val="en-GB"/>
        </w:rPr>
        <w:t xml:space="preserve"> and </w:t>
      </w:r>
      <w:r w:rsidRPr="00ED3FB2">
        <w:rPr>
          <w:rFonts w:ascii="Arial" w:hAnsi="Arial" w:cs="Arial"/>
          <w:sz w:val="22"/>
          <w:szCs w:val="22"/>
          <w:lang w:val="en-GB"/>
        </w:rPr>
        <w:t>(</w:t>
      </w:r>
      <w:r w:rsidR="00937EB6" w:rsidRPr="00ED3FB2">
        <w:rPr>
          <w:rFonts w:ascii="Arial" w:hAnsi="Arial" w:cs="Arial"/>
          <w:sz w:val="22"/>
          <w:szCs w:val="22"/>
          <w:lang w:val="en-GB"/>
        </w:rPr>
        <w:t>iv)</w:t>
      </w:r>
      <w:r w:rsidR="00147BFD" w:rsidRPr="00ED3FB2">
        <w:rPr>
          <w:rFonts w:ascii="Arial" w:hAnsi="Arial" w:cs="Arial"/>
          <w:sz w:val="22"/>
          <w:szCs w:val="22"/>
          <w:lang w:val="en-GB"/>
        </w:rPr>
        <w:t>.</w:t>
      </w:r>
    </w:p>
    <w:p w14:paraId="15A25480" w14:textId="77777777" w:rsidR="000D2403" w:rsidRPr="00ED3FB2" w:rsidRDefault="000D2403" w:rsidP="000D2403">
      <w:pPr>
        <w:jc w:val="both"/>
        <w:rPr>
          <w:rFonts w:ascii="Arial" w:hAnsi="Arial" w:cs="Arial"/>
          <w:sz w:val="22"/>
          <w:szCs w:val="22"/>
          <w:lang w:val="en-GB"/>
        </w:rPr>
      </w:pPr>
    </w:p>
    <w:p w14:paraId="73F53006" w14:textId="35C571A4" w:rsidR="00A81B5E" w:rsidRPr="00ED3FB2" w:rsidRDefault="000D2403" w:rsidP="001E3720">
      <w:pPr>
        <w:pStyle w:val="ListParagraph"/>
        <w:numPr>
          <w:ilvl w:val="0"/>
          <w:numId w:val="9"/>
        </w:numPr>
        <w:ind w:left="426"/>
        <w:jc w:val="both"/>
        <w:rPr>
          <w:rFonts w:ascii="Arial" w:hAnsi="Arial" w:cs="Arial"/>
          <w:sz w:val="22"/>
          <w:szCs w:val="22"/>
          <w:lang w:val="en-GB"/>
        </w:rPr>
      </w:pPr>
      <w:r w:rsidRPr="00ED3FB2">
        <w:rPr>
          <w:rFonts w:ascii="Arial" w:hAnsi="Arial" w:cs="Arial"/>
          <w:sz w:val="22"/>
          <w:szCs w:val="22"/>
          <w:lang w:val="en-GB"/>
        </w:rPr>
        <w:t>(</w:t>
      </w:r>
      <w:proofErr w:type="spellStart"/>
      <w:r w:rsidR="00937EB6" w:rsidRPr="00ED3FB2">
        <w:rPr>
          <w:rFonts w:ascii="Arial" w:hAnsi="Arial" w:cs="Arial"/>
          <w:sz w:val="22"/>
          <w:szCs w:val="22"/>
          <w:lang w:val="en-GB"/>
        </w:rPr>
        <w:t>i</w:t>
      </w:r>
      <w:proofErr w:type="spellEnd"/>
      <w:r w:rsidR="00937EB6" w:rsidRPr="00ED3FB2">
        <w:rPr>
          <w:rFonts w:ascii="Arial" w:hAnsi="Arial" w:cs="Arial"/>
          <w:sz w:val="22"/>
          <w:szCs w:val="22"/>
          <w:lang w:val="en-GB"/>
        </w:rPr>
        <w:t>)</w:t>
      </w:r>
      <w:r w:rsidR="00A81B5E" w:rsidRPr="00ED3FB2">
        <w:rPr>
          <w:rFonts w:ascii="Arial" w:hAnsi="Arial" w:cs="Arial"/>
          <w:sz w:val="22"/>
          <w:szCs w:val="22"/>
          <w:lang w:val="en-GB"/>
        </w:rPr>
        <w:t xml:space="preserve">, </w:t>
      </w:r>
      <w:r w:rsidRPr="00ED3FB2">
        <w:rPr>
          <w:rFonts w:ascii="Arial" w:hAnsi="Arial" w:cs="Arial"/>
          <w:sz w:val="22"/>
          <w:szCs w:val="22"/>
          <w:lang w:val="en-GB"/>
        </w:rPr>
        <w:t>(</w:t>
      </w:r>
      <w:r w:rsidR="00937EB6" w:rsidRPr="00ED3FB2">
        <w:rPr>
          <w:rFonts w:ascii="Arial" w:hAnsi="Arial" w:cs="Arial"/>
          <w:sz w:val="22"/>
          <w:szCs w:val="22"/>
          <w:lang w:val="en-GB"/>
        </w:rPr>
        <w:t>ii)</w:t>
      </w:r>
      <w:r w:rsidR="00A81B5E" w:rsidRPr="00ED3FB2">
        <w:rPr>
          <w:rFonts w:ascii="Arial" w:hAnsi="Arial" w:cs="Arial"/>
          <w:sz w:val="22"/>
          <w:szCs w:val="22"/>
          <w:lang w:val="en-GB"/>
        </w:rPr>
        <w:t xml:space="preserve">, </w:t>
      </w:r>
      <w:r w:rsidRPr="00ED3FB2">
        <w:rPr>
          <w:rFonts w:ascii="Arial" w:hAnsi="Arial" w:cs="Arial"/>
          <w:sz w:val="22"/>
          <w:szCs w:val="22"/>
          <w:lang w:val="en-GB"/>
        </w:rPr>
        <w:t>(</w:t>
      </w:r>
      <w:r w:rsidR="00937EB6" w:rsidRPr="00ED3FB2">
        <w:rPr>
          <w:rFonts w:ascii="Arial" w:hAnsi="Arial" w:cs="Arial"/>
          <w:sz w:val="22"/>
          <w:szCs w:val="22"/>
          <w:lang w:val="en-GB"/>
        </w:rPr>
        <w:t>iii)</w:t>
      </w:r>
      <w:r w:rsidR="00A81B5E" w:rsidRPr="00ED3FB2">
        <w:rPr>
          <w:rFonts w:ascii="Arial" w:hAnsi="Arial" w:cs="Arial"/>
          <w:sz w:val="22"/>
          <w:szCs w:val="22"/>
          <w:lang w:val="en-GB"/>
        </w:rPr>
        <w:t xml:space="preserve">, </w:t>
      </w:r>
      <w:r w:rsidRPr="00ED3FB2">
        <w:rPr>
          <w:rFonts w:ascii="Arial" w:hAnsi="Arial" w:cs="Arial"/>
          <w:sz w:val="22"/>
          <w:szCs w:val="22"/>
          <w:lang w:val="en-GB"/>
        </w:rPr>
        <w:t>(</w:t>
      </w:r>
      <w:r w:rsidR="00147BFD" w:rsidRPr="00ED3FB2">
        <w:rPr>
          <w:rFonts w:ascii="Arial" w:hAnsi="Arial" w:cs="Arial"/>
          <w:sz w:val="22"/>
          <w:szCs w:val="22"/>
          <w:lang w:val="en-GB"/>
        </w:rPr>
        <w:t>vii)</w:t>
      </w:r>
      <w:r w:rsidR="00A81B5E" w:rsidRPr="00ED3FB2">
        <w:rPr>
          <w:rFonts w:ascii="Arial" w:hAnsi="Arial" w:cs="Arial"/>
          <w:sz w:val="22"/>
          <w:szCs w:val="22"/>
          <w:lang w:val="en-GB"/>
        </w:rPr>
        <w:t xml:space="preserve"> and </w:t>
      </w:r>
      <w:r w:rsidRPr="00ED3FB2">
        <w:rPr>
          <w:rFonts w:ascii="Arial" w:hAnsi="Arial" w:cs="Arial"/>
          <w:sz w:val="22"/>
          <w:szCs w:val="22"/>
          <w:lang w:val="en-GB"/>
        </w:rPr>
        <w:t>(</w:t>
      </w:r>
      <w:r w:rsidR="00147BFD" w:rsidRPr="00ED3FB2">
        <w:rPr>
          <w:rFonts w:ascii="Arial" w:hAnsi="Arial" w:cs="Arial"/>
          <w:sz w:val="22"/>
          <w:szCs w:val="22"/>
          <w:lang w:val="en-GB"/>
        </w:rPr>
        <w:t>viii).</w:t>
      </w:r>
    </w:p>
    <w:p w14:paraId="31D8B72A" w14:textId="77777777" w:rsidR="000D2403" w:rsidRPr="000B5EE8" w:rsidRDefault="000D2403" w:rsidP="000D2403">
      <w:pPr>
        <w:jc w:val="both"/>
        <w:rPr>
          <w:rFonts w:ascii="Arial" w:hAnsi="Arial" w:cs="Arial"/>
          <w:sz w:val="22"/>
          <w:szCs w:val="22"/>
          <w:lang w:val="en-GB"/>
        </w:rPr>
      </w:pPr>
    </w:p>
    <w:p w14:paraId="20405915" w14:textId="77777777" w:rsidR="00A81B5E" w:rsidRPr="000B5EE8" w:rsidRDefault="00A81B5E" w:rsidP="001E3720">
      <w:pPr>
        <w:pStyle w:val="ListParagraph"/>
        <w:numPr>
          <w:ilvl w:val="0"/>
          <w:numId w:val="9"/>
        </w:numPr>
        <w:ind w:left="426"/>
        <w:jc w:val="both"/>
        <w:rPr>
          <w:rFonts w:ascii="Arial" w:hAnsi="Arial" w:cs="Arial"/>
          <w:sz w:val="22"/>
          <w:szCs w:val="22"/>
          <w:lang w:val="en-GB"/>
        </w:rPr>
      </w:pPr>
      <w:r w:rsidRPr="000B5EE8">
        <w:rPr>
          <w:rFonts w:ascii="Arial" w:hAnsi="Arial" w:cs="Arial"/>
          <w:sz w:val="22"/>
          <w:szCs w:val="22"/>
          <w:lang w:val="en-GB"/>
        </w:rPr>
        <w:t>All of the above</w:t>
      </w:r>
      <w:r w:rsidR="00147BFD" w:rsidRPr="000B5EE8">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1E3720">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1E3720">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1E3720">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1E3720">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Pr="008D6C35" w:rsidRDefault="00117702" w:rsidP="001E3720">
      <w:pPr>
        <w:pStyle w:val="ListParagraph"/>
        <w:numPr>
          <w:ilvl w:val="0"/>
          <w:numId w:val="11"/>
        </w:numPr>
        <w:ind w:left="426"/>
        <w:jc w:val="both"/>
        <w:rPr>
          <w:rFonts w:ascii="Arial" w:hAnsi="Arial" w:cs="Arial"/>
          <w:sz w:val="22"/>
          <w:szCs w:val="22"/>
          <w:lang w:val="en-GB"/>
        </w:rPr>
      </w:pPr>
      <w:r w:rsidRPr="008D6C35">
        <w:rPr>
          <w:rFonts w:ascii="Arial" w:hAnsi="Arial" w:cs="Arial"/>
          <w:sz w:val="22"/>
          <w:szCs w:val="22"/>
          <w:lang w:val="en-GB"/>
        </w:rPr>
        <w:t>(</w:t>
      </w:r>
      <w:proofErr w:type="spellStart"/>
      <w:r w:rsidRPr="008D6C35">
        <w:rPr>
          <w:rFonts w:ascii="Arial" w:hAnsi="Arial" w:cs="Arial"/>
          <w:sz w:val="22"/>
          <w:szCs w:val="22"/>
          <w:lang w:val="en-GB"/>
        </w:rPr>
        <w:t>i</w:t>
      </w:r>
      <w:proofErr w:type="spellEnd"/>
      <w:r w:rsidRPr="008D6C35">
        <w:rPr>
          <w:rFonts w:ascii="Arial" w:hAnsi="Arial" w:cs="Arial"/>
          <w:sz w:val="22"/>
          <w:szCs w:val="22"/>
          <w:lang w:val="en-GB"/>
        </w:rPr>
        <w:t xml:space="preserve">) </w:t>
      </w:r>
      <w:r w:rsidR="00A81B5E" w:rsidRPr="008D6C35">
        <w:rPr>
          <w:rFonts w:ascii="Arial" w:hAnsi="Arial" w:cs="Arial"/>
          <w:sz w:val="22"/>
          <w:szCs w:val="22"/>
          <w:lang w:val="en-GB"/>
        </w:rPr>
        <w:t xml:space="preserve">and </w:t>
      </w:r>
      <w:r w:rsidRPr="008D6C35">
        <w:rPr>
          <w:rFonts w:ascii="Arial" w:hAnsi="Arial" w:cs="Arial"/>
          <w:sz w:val="22"/>
          <w:szCs w:val="22"/>
          <w:lang w:val="en-GB"/>
        </w:rPr>
        <w:t>(</w:t>
      </w:r>
      <w:r w:rsidR="00676A9E" w:rsidRPr="008D6C35">
        <w:rPr>
          <w:rFonts w:ascii="Arial" w:hAnsi="Arial" w:cs="Arial"/>
          <w:sz w:val="22"/>
          <w:szCs w:val="22"/>
          <w:lang w:val="en-GB"/>
        </w:rPr>
        <w:t>ii)</w:t>
      </w:r>
      <w:r w:rsidR="00E13608" w:rsidRPr="008D6C35">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Pr="008D6C35" w:rsidRDefault="00E13608" w:rsidP="001E3720">
      <w:pPr>
        <w:pStyle w:val="ListParagraph"/>
        <w:numPr>
          <w:ilvl w:val="0"/>
          <w:numId w:val="11"/>
        </w:numPr>
        <w:ind w:left="426"/>
        <w:jc w:val="both"/>
        <w:rPr>
          <w:rFonts w:ascii="Arial" w:hAnsi="Arial" w:cs="Arial"/>
          <w:sz w:val="22"/>
          <w:szCs w:val="22"/>
          <w:lang w:val="en-GB"/>
        </w:rPr>
      </w:pPr>
      <w:r w:rsidRPr="008D6C35">
        <w:rPr>
          <w:rFonts w:ascii="Arial" w:hAnsi="Arial" w:cs="Arial"/>
          <w:sz w:val="22"/>
          <w:szCs w:val="22"/>
          <w:lang w:val="en-GB"/>
        </w:rPr>
        <w:t>(</w:t>
      </w:r>
      <w:proofErr w:type="spellStart"/>
      <w:r w:rsidRPr="008D6C35">
        <w:rPr>
          <w:rFonts w:ascii="Arial" w:hAnsi="Arial" w:cs="Arial"/>
          <w:sz w:val="22"/>
          <w:szCs w:val="22"/>
          <w:lang w:val="en-GB"/>
        </w:rPr>
        <w:t>i</w:t>
      </w:r>
      <w:proofErr w:type="spellEnd"/>
      <w:r w:rsidRPr="008D6C35">
        <w:rPr>
          <w:rFonts w:ascii="Arial" w:hAnsi="Arial" w:cs="Arial"/>
          <w:sz w:val="22"/>
          <w:szCs w:val="22"/>
          <w:lang w:val="en-GB"/>
        </w:rPr>
        <w:t xml:space="preserve">) </w:t>
      </w:r>
      <w:r w:rsidR="00A81B5E" w:rsidRPr="008D6C35">
        <w:rPr>
          <w:rFonts w:ascii="Arial" w:hAnsi="Arial" w:cs="Arial"/>
          <w:sz w:val="22"/>
          <w:szCs w:val="22"/>
          <w:lang w:val="en-GB"/>
        </w:rPr>
        <w:t xml:space="preserve">and </w:t>
      </w:r>
      <w:r w:rsidRPr="008D6C35">
        <w:rPr>
          <w:rFonts w:ascii="Arial" w:hAnsi="Arial" w:cs="Arial"/>
          <w:sz w:val="22"/>
          <w:szCs w:val="22"/>
          <w:lang w:val="en-GB"/>
        </w:rPr>
        <w:t>(</w:t>
      </w:r>
      <w:r w:rsidR="00676A9E" w:rsidRPr="008D6C35">
        <w:rPr>
          <w:rFonts w:ascii="Arial" w:hAnsi="Arial" w:cs="Arial"/>
          <w:sz w:val="22"/>
          <w:szCs w:val="22"/>
          <w:lang w:val="en-GB"/>
        </w:rPr>
        <w:t>iii)</w:t>
      </w:r>
      <w:r w:rsidRPr="008D6C35">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8D6C35" w:rsidRDefault="00A81B5E" w:rsidP="001E3720">
      <w:pPr>
        <w:pStyle w:val="ListParagraph"/>
        <w:numPr>
          <w:ilvl w:val="0"/>
          <w:numId w:val="11"/>
        </w:numPr>
        <w:ind w:left="426"/>
        <w:jc w:val="both"/>
        <w:rPr>
          <w:rFonts w:ascii="Arial" w:hAnsi="Arial" w:cs="Arial"/>
          <w:sz w:val="22"/>
          <w:szCs w:val="22"/>
          <w:highlight w:val="yellow"/>
          <w:lang w:val="en-GB"/>
        </w:rPr>
      </w:pPr>
      <w:r w:rsidRPr="008D6C35">
        <w:rPr>
          <w:rFonts w:ascii="Arial" w:hAnsi="Arial" w:cs="Arial"/>
          <w:sz w:val="22"/>
          <w:szCs w:val="22"/>
          <w:highlight w:val="yellow"/>
          <w:lang w:val="en-GB"/>
        </w:rPr>
        <w:t>All of the above</w:t>
      </w:r>
      <w:r w:rsidR="00E13608" w:rsidRPr="008D6C35">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Pr="008B5723" w:rsidRDefault="00A81B5E" w:rsidP="001E3720">
      <w:pPr>
        <w:pStyle w:val="ListParagraph"/>
        <w:numPr>
          <w:ilvl w:val="0"/>
          <w:numId w:val="12"/>
        </w:numPr>
        <w:ind w:left="426"/>
        <w:jc w:val="both"/>
        <w:rPr>
          <w:rFonts w:ascii="Arial" w:hAnsi="Arial" w:cs="Arial"/>
          <w:sz w:val="22"/>
          <w:szCs w:val="22"/>
          <w:lang w:val="en-GB"/>
        </w:rPr>
      </w:pPr>
      <w:r w:rsidRPr="008B5723">
        <w:rPr>
          <w:rFonts w:ascii="Arial" w:hAnsi="Arial" w:cs="Arial"/>
          <w:sz w:val="22"/>
          <w:szCs w:val="22"/>
          <w:lang w:val="en-GB"/>
        </w:rPr>
        <w:t>Jersey is part of Britain, the UK and the EU</w:t>
      </w:r>
      <w:r w:rsidR="000776FC" w:rsidRPr="008B5723">
        <w:rPr>
          <w:rFonts w:ascii="Arial" w:hAnsi="Arial" w:cs="Arial"/>
          <w:sz w:val="22"/>
          <w:szCs w:val="22"/>
          <w:lang w:val="en-GB"/>
        </w:rPr>
        <w:t>.</w:t>
      </w:r>
    </w:p>
    <w:p w14:paraId="0929626B" w14:textId="77777777" w:rsidR="00E13608" w:rsidRPr="008B5723" w:rsidRDefault="00E13608" w:rsidP="00E13608">
      <w:pPr>
        <w:jc w:val="both"/>
        <w:rPr>
          <w:rFonts w:ascii="Arial" w:hAnsi="Arial" w:cs="Arial"/>
          <w:sz w:val="22"/>
          <w:szCs w:val="22"/>
          <w:lang w:val="en-GB"/>
        </w:rPr>
      </w:pPr>
    </w:p>
    <w:p w14:paraId="24F1C1D9" w14:textId="13B16A0E" w:rsidR="00A81B5E" w:rsidRPr="008B5723" w:rsidRDefault="00A81B5E" w:rsidP="001E3720">
      <w:pPr>
        <w:pStyle w:val="ListParagraph"/>
        <w:numPr>
          <w:ilvl w:val="0"/>
          <w:numId w:val="12"/>
        </w:numPr>
        <w:ind w:left="426"/>
        <w:jc w:val="both"/>
        <w:rPr>
          <w:rFonts w:ascii="Arial" w:hAnsi="Arial" w:cs="Arial"/>
          <w:sz w:val="22"/>
          <w:szCs w:val="22"/>
          <w:lang w:val="en-GB"/>
        </w:rPr>
      </w:pPr>
      <w:r w:rsidRPr="008B5723">
        <w:rPr>
          <w:rFonts w:ascii="Arial" w:hAnsi="Arial" w:cs="Arial"/>
          <w:sz w:val="22"/>
          <w:szCs w:val="22"/>
          <w:lang w:val="en-GB"/>
        </w:rPr>
        <w:t>Jersey is part of Britain and the EU but not the UK</w:t>
      </w:r>
      <w:r w:rsidR="000776FC" w:rsidRPr="008B5723">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BA682D" w:rsidRDefault="00A81B5E" w:rsidP="001E3720">
      <w:pPr>
        <w:pStyle w:val="ListParagraph"/>
        <w:numPr>
          <w:ilvl w:val="0"/>
          <w:numId w:val="12"/>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Jersey is part of Britain but not the UK and not the EU</w:t>
      </w:r>
      <w:r w:rsidR="000776FC" w:rsidRPr="00BA682D">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1E3720">
      <w:pPr>
        <w:pStyle w:val="ListParagraph"/>
        <w:numPr>
          <w:ilvl w:val="0"/>
          <w:numId w:val="12"/>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Pr="00D541E9" w:rsidRDefault="00A81B5E" w:rsidP="001E3720">
      <w:pPr>
        <w:pStyle w:val="ListParagraph"/>
        <w:numPr>
          <w:ilvl w:val="0"/>
          <w:numId w:val="13"/>
        </w:numPr>
        <w:ind w:left="426"/>
        <w:jc w:val="both"/>
        <w:rPr>
          <w:rFonts w:ascii="Arial" w:hAnsi="Arial" w:cs="Arial"/>
          <w:sz w:val="22"/>
          <w:szCs w:val="22"/>
          <w:lang w:val="en-GB"/>
        </w:rPr>
      </w:pPr>
      <w:r w:rsidRPr="00D541E9">
        <w:rPr>
          <w:rFonts w:ascii="Arial" w:hAnsi="Arial" w:cs="Arial"/>
          <w:sz w:val="22"/>
          <w:szCs w:val="22"/>
          <w:lang w:val="en-GB"/>
        </w:rPr>
        <w:t>Low tax regime</w:t>
      </w:r>
      <w:r w:rsidR="008208A2" w:rsidRPr="00D541E9">
        <w:rPr>
          <w:rFonts w:ascii="Arial" w:hAnsi="Arial" w:cs="Arial"/>
          <w:sz w:val="22"/>
          <w:szCs w:val="22"/>
          <w:lang w:val="en-GB"/>
        </w:rPr>
        <w:t>.</w:t>
      </w:r>
    </w:p>
    <w:p w14:paraId="58382DC4" w14:textId="77777777" w:rsidR="00E13608" w:rsidRPr="00D541E9" w:rsidRDefault="00E13608" w:rsidP="00E13608">
      <w:pPr>
        <w:jc w:val="both"/>
        <w:rPr>
          <w:rFonts w:ascii="Arial" w:hAnsi="Arial" w:cs="Arial"/>
          <w:sz w:val="22"/>
          <w:szCs w:val="22"/>
          <w:lang w:val="en-GB"/>
        </w:rPr>
      </w:pPr>
    </w:p>
    <w:p w14:paraId="1F6323F8" w14:textId="7E40A84B" w:rsidR="00A81B5E" w:rsidRPr="00D541E9" w:rsidRDefault="00A81B5E" w:rsidP="001E3720">
      <w:pPr>
        <w:pStyle w:val="ListParagraph"/>
        <w:numPr>
          <w:ilvl w:val="0"/>
          <w:numId w:val="13"/>
        </w:numPr>
        <w:ind w:left="426"/>
        <w:jc w:val="both"/>
        <w:rPr>
          <w:rFonts w:ascii="Arial" w:hAnsi="Arial" w:cs="Arial"/>
          <w:sz w:val="22"/>
          <w:szCs w:val="22"/>
          <w:lang w:val="en-GB"/>
        </w:rPr>
      </w:pPr>
      <w:r w:rsidRPr="00D541E9">
        <w:rPr>
          <w:rFonts w:ascii="Arial" w:hAnsi="Arial" w:cs="Arial"/>
          <w:sz w:val="22"/>
          <w:szCs w:val="22"/>
          <w:lang w:val="en-GB"/>
        </w:rPr>
        <w:t>Political independence</w:t>
      </w:r>
      <w:r w:rsidR="008208A2" w:rsidRPr="00D541E9">
        <w:rPr>
          <w:rFonts w:ascii="Arial" w:hAnsi="Arial" w:cs="Arial"/>
          <w:sz w:val="22"/>
          <w:szCs w:val="22"/>
          <w:lang w:val="en-GB"/>
        </w:rPr>
        <w:t>.</w:t>
      </w:r>
    </w:p>
    <w:p w14:paraId="11853B43" w14:textId="77777777" w:rsidR="00E13608" w:rsidRPr="00D541E9" w:rsidRDefault="00E13608" w:rsidP="00E13608">
      <w:pPr>
        <w:jc w:val="both"/>
        <w:rPr>
          <w:rFonts w:ascii="Arial" w:hAnsi="Arial" w:cs="Arial"/>
          <w:sz w:val="22"/>
          <w:szCs w:val="22"/>
          <w:lang w:val="en-GB"/>
        </w:rPr>
      </w:pPr>
    </w:p>
    <w:p w14:paraId="5ADFFB7A" w14:textId="3F3F301D" w:rsidR="00A81B5E" w:rsidRPr="00D541E9" w:rsidRDefault="00A81B5E" w:rsidP="001E3720">
      <w:pPr>
        <w:pStyle w:val="ListParagraph"/>
        <w:numPr>
          <w:ilvl w:val="0"/>
          <w:numId w:val="13"/>
        </w:numPr>
        <w:ind w:left="426"/>
        <w:jc w:val="both"/>
        <w:rPr>
          <w:rFonts w:ascii="Arial" w:hAnsi="Arial" w:cs="Arial"/>
          <w:sz w:val="22"/>
          <w:szCs w:val="22"/>
          <w:lang w:val="en-GB"/>
        </w:rPr>
      </w:pPr>
      <w:r w:rsidRPr="00D541E9">
        <w:rPr>
          <w:rFonts w:ascii="Arial" w:hAnsi="Arial" w:cs="Arial"/>
          <w:sz w:val="22"/>
          <w:szCs w:val="22"/>
          <w:lang w:val="en-GB"/>
        </w:rPr>
        <w:t>Rapidly expanding economy</w:t>
      </w:r>
      <w:r w:rsidR="008208A2" w:rsidRPr="00D541E9">
        <w:rPr>
          <w:rFonts w:ascii="Arial" w:hAnsi="Arial" w:cs="Arial"/>
          <w:sz w:val="22"/>
          <w:szCs w:val="22"/>
          <w:lang w:val="en-GB"/>
        </w:rPr>
        <w:t>.</w:t>
      </w:r>
    </w:p>
    <w:p w14:paraId="762599E8" w14:textId="77777777" w:rsidR="00E13608" w:rsidRPr="00D541E9" w:rsidRDefault="00E13608" w:rsidP="00E13608">
      <w:pPr>
        <w:jc w:val="both"/>
        <w:rPr>
          <w:rFonts w:ascii="Arial" w:hAnsi="Arial" w:cs="Arial"/>
          <w:sz w:val="22"/>
          <w:szCs w:val="22"/>
          <w:lang w:val="en-GB"/>
        </w:rPr>
      </w:pPr>
    </w:p>
    <w:p w14:paraId="5DBF6F6E" w14:textId="77777777" w:rsidR="008208A2" w:rsidRPr="00D541E9" w:rsidRDefault="00A81B5E" w:rsidP="001E3720">
      <w:pPr>
        <w:pStyle w:val="ListParagraph"/>
        <w:numPr>
          <w:ilvl w:val="0"/>
          <w:numId w:val="13"/>
        </w:numPr>
        <w:ind w:left="426"/>
        <w:jc w:val="both"/>
        <w:rPr>
          <w:rFonts w:ascii="Arial" w:hAnsi="Arial" w:cs="Arial"/>
          <w:sz w:val="22"/>
          <w:szCs w:val="22"/>
          <w:lang w:val="en-GB"/>
        </w:rPr>
      </w:pPr>
      <w:r w:rsidRPr="00D541E9">
        <w:rPr>
          <w:rFonts w:ascii="Arial" w:hAnsi="Arial" w:cs="Arial"/>
          <w:sz w:val="22"/>
          <w:szCs w:val="22"/>
          <w:lang w:val="en-GB"/>
        </w:rPr>
        <w:t>Legal and regulatory infrastructure</w:t>
      </w:r>
      <w:r w:rsidR="008208A2" w:rsidRPr="00D541E9">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1E3720">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1E3720">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1E3720">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BA682D" w:rsidRDefault="00E13608" w:rsidP="001E3720">
      <w:pPr>
        <w:pStyle w:val="ListParagraph"/>
        <w:numPr>
          <w:ilvl w:val="0"/>
          <w:numId w:val="14"/>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w:t>
      </w:r>
      <w:proofErr w:type="spellStart"/>
      <w:r w:rsidR="008B7296" w:rsidRPr="00BA682D">
        <w:rPr>
          <w:rFonts w:ascii="Arial" w:hAnsi="Arial" w:cs="Arial"/>
          <w:sz w:val="22"/>
          <w:szCs w:val="22"/>
          <w:highlight w:val="yellow"/>
          <w:lang w:val="en-GB"/>
        </w:rPr>
        <w:t>i</w:t>
      </w:r>
      <w:proofErr w:type="spellEnd"/>
      <w:r w:rsidR="008B7296" w:rsidRPr="00BA682D">
        <w:rPr>
          <w:rFonts w:ascii="Arial" w:hAnsi="Arial" w:cs="Arial"/>
          <w:sz w:val="22"/>
          <w:szCs w:val="22"/>
          <w:highlight w:val="yellow"/>
          <w:lang w:val="en-GB"/>
        </w:rPr>
        <w:t>)</w:t>
      </w:r>
      <w:r w:rsidR="00A81B5E" w:rsidRPr="00BA682D">
        <w:rPr>
          <w:rFonts w:ascii="Arial" w:hAnsi="Arial" w:cs="Arial"/>
          <w:sz w:val="22"/>
          <w:szCs w:val="22"/>
          <w:highlight w:val="yellow"/>
          <w:lang w:val="en-GB"/>
        </w:rPr>
        <w:t xml:space="preserve">, </w:t>
      </w:r>
      <w:r w:rsidRPr="00BA682D">
        <w:rPr>
          <w:rFonts w:ascii="Arial" w:hAnsi="Arial" w:cs="Arial"/>
          <w:sz w:val="22"/>
          <w:szCs w:val="22"/>
          <w:highlight w:val="yellow"/>
          <w:lang w:val="en-GB"/>
        </w:rPr>
        <w:t>(</w:t>
      </w:r>
      <w:r w:rsidR="008B7296" w:rsidRPr="00BA682D">
        <w:rPr>
          <w:rFonts w:ascii="Arial" w:hAnsi="Arial" w:cs="Arial"/>
          <w:sz w:val="22"/>
          <w:szCs w:val="22"/>
          <w:highlight w:val="yellow"/>
          <w:lang w:val="en-GB"/>
        </w:rPr>
        <w:t>ii)</w:t>
      </w:r>
      <w:r w:rsidR="00A81B5E" w:rsidRPr="00BA682D">
        <w:rPr>
          <w:rFonts w:ascii="Arial" w:hAnsi="Arial" w:cs="Arial"/>
          <w:sz w:val="22"/>
          <w:szCs w:val="22"/>
          <w:highlight w:val="yellow"/>
          <w:lang w:val="en-GB"/>
        </w:rPr>
        <w:t xml:space="preserve"> and </w:t>
      </w:r>
      <w:r w:rsidRPr="00BA682D">
        <w:rPr>
          <w:rFonts w:ascii="Arial" w:hAnsi="Arial" w:cs="Arial"/>
          <w:sz w:val="22"/>
          <w:szCs w:val="22"/>
          <w:highlight w:val="yellow"/>
          <w:lang w:val="en-GB"/>
        </w:rPr>
        <w:t>(</w:t>
      </w:r>
      <w:r w:rsidR="008B7296" w:rsidRPr="00BA682D">
        <w:rPr>
          <w:rFonts w:ascii="Arial" w:hAnsi="Arial" w:cs="Arial"/>
          <w:sz w:val="22"/>
          <w:szCs w:val="22"/>
          <w:highlight w:val="yellow"/>
          <w:lang w:val="en-GB"/>
        </w:rPr>
        <w:t>iv)</w:t>
      </w:r>
      <w:r w:rsidR="00750BA4" w:rsidRPr="00BA682D">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1E3720">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BA682D" w:rsidRDefault="00A81B5E" w:rsidP="001E3720">
      <w:pPr>
        <w:pStyle w:val="ListParagraph"/>
        <w:numPr>
          <w:ilvl w:val="0"/>
          <w:numId w:val="15"/>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A judicial hypothec</w:t>
      </w:r>
      <w:r w:rsidR="003B16A4" w:rsidRPr="00BA682D">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1E3720">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1E3720">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1E3720">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1E3720">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1E3720">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1E3720">
      <w:pPr>
        <w:pStyle w:val="ListParagraph"/>
        <w:numPr>
          <w:ilvl w:val="0"/>
          <w:numId w:val="16"/>
        </w:numPr>
        <w:ind w:left="567" w:hanging="567"/>
        <w:jc w:val="both"/>
        <w:rPr>
          <w:rFonts w:ascii="Arial" w:hAnsi="Arial" w:cs="Arial"/>
          <w:i/>
          <w:iCs/>
          <w:sz w:val="22"/>
          <w:szCs w:val="22"/>
          <w:lang w:val="en-GB"/>
        </w:rPr>
      </w:pPr>
      <w:r w:rsidRPr="00E13608">
        <w:rPr>
          <w:rFonts w:ascii="Arial" w:hAnsi="Arial" w:cs="Arial"/>
          <w:i/>
          <w:iCs/>
          <w:sz w:val="22"/>
          <w:szCs w:val="22"/>
          <w:lang w:val="en-GB"/>
        </w:rPr>
        <w:t>Désastre</w:t>
      </w:r>
      <w:r w:rsidR="003B16A4" w:rsidRPr="00E13608">
        <w:rPr>
          <w:rFonts w:ascii="Arial" w:hAnsi="Arial" w:cs="Arial"/>
          <w:sz w:val="22"/>
          <w:szCs w:val="22"/>
          <w:lang w:val="en-GB"/>
        </w:rPr>
        <w:t>.</w:t>
      </w:r>
    </w:p>
    <w:p w14:paraId="00148A17" w14:textId="77777777" w:rsidR="00E13608" w:rsidRPr="00814A21" w:rsidRDefault="00E13608" w:rsidP="009A152B">
      <w:pPr>
        <w:ind w:left="567" w:hanging="567"/>
        <w:jc w:val="both"/>
        <w:rPr>
          <w:rFonts w:ascii="Arial" w:hAnsi="Arial" w:cs="Arial"/>
          <w:i/>
          <w:iCs/>
          <w:sz w:val="22"/>
          <w:szCs w:val="22"/>
          <w:lang w:val="en-GB"/>
        </w:rPr>
      </w:pPr>
    </w:p>
    <w:p w14:paraId="4EA2D81B" w14:textId="2F023A6C" w:rsidR="00A67287" w:rsidRPr="00814A21" w:rsidRDefault="00A67287" w:rsidP="001E3720">
      <w:pPr>
        <w:pStyle w:val="ListParagraph"/>
        <w:numPr>
          <w:ilvl w:val="0"/>
          <w:numId w:val="16"/>
        </w:numPr>
        <w:ind w:left="567" w:hanging="567"/>
        <w:jc w:val="both"/>
        <w:rPr>
          <w:rFonts w:ascii="Arial" w:hAnsi="Arial" w:cs="Arial"/>
          <w:sz w:val="22"/>
          <w:szCs w:val="22"/>
          <w:lang w:val="en-GB"/>
        </w:rPr>
      </w:pPr>
      <w:r w:rsidRPr="00814A21">
        <w:rPr>
          <w:rFonts w:ascii="Arial" w:hAnsi="Arial" w:cs="Arial"/>
          <w:i/>
          <w:iCs/>
          <w:sz w:val="22"/>
          <w:szCs w:val="22"/>
          <w:lang w:val="en-GB"/>
        </w:rPr>
        <w:t>Dégrèvement</w:t>
      </w:r>
      <w:r w:rsidRPr="00814A21">
        <w:rPr>
          <w:rFonts w:ascii="Arial" w:hAnsi="Arial" w:cs="Arial"/>
          <w:sz w:val="22"/>
          <w:szCs w:val="22"/>
          <w:lang w:val="en-GB"/>
        </w:rPr>
        <w:t xml:space="preserve"> or Realisation</w:t>
      </w:r>
      <w:r w:rsidR="003B16A4" w:rsidRPr="00814A21">
        <w:rPr>
          <w:rFonts w:ascii="Arial" w:hAnsi="Arial" w:cs="Arial"/>
          <w:sz w:val="22"/>
          <w:szCs w:val="22"/>
          <w:lang w:val="en-GB"/>
        </w:rPr>
        <w:t>.</w:t>
      </w:r>
    </w:p>
    <w:p w14:paraId="0387FF35" w14:textId="77777777" w:rsidR="00E13608" w:rsidRPr="00814A21" w:rsidRDefault="00E13608" w:rsidP="009A152B">
      <w:pPr>
        <w:ind w:left="567" w:hanging="567"/>
        <w:jc w:val="both"/>
        <w:rPr>
          <w:rFonts w:ascii="Arial" w:hAnsi="Arial" w:cs="Arial"/>
          <w:sz w:val="22"/>
          <w:szCs w:val="22"/>
          <w:lang w:val="en-GB"/>
        </w:rPr>
      </w:pPr>
    </w:p>
    <w:p w14:paraId="58496D3B" w14:textId="13563753" w:rsidR="00A67287" w:rsidRPr="00814A21" w:rsidRDefault="00A67287" w:rsidP="001E3720">
      <w:pPr>
        <w:pStyle w:val="ListParagraph"/>
        <w:numPr>
          <w:ilvl w:val="0"/>
          <w:numId w:val="16"/>
        </w:numPr>
        <w:ind w:left="567" w:hanging="567"/>
        <w:jc w:val="both"/>
        <w:rPr>
          <w:rFonts w:ascii="Arial" w:hAnsi="Arial" w:cs="Arial"/>
          <w:sz w:val="22"/>
          <w:szCs w:val="22"/>
          <w:lang w:val="en-GB"/>
        </w:rPr>
      </w:pPr>
      <w:r w:rsidRPr="00814A21">
        <w:rPr>
          <w:rFonts w:ascii="Arial" w:hAnsi="Arial" w:cs="Arial"/>
          <w:sz w:val="22"/>
          <w:szCs w:val="22"/>
          <w:lang w:val="en-GB"/>
        </w:rPr>
        <w:t>Debt Remission Order</w:t>
      </w:r>
      <w:r w:rsidR="003B16A4" w:rsidRPr="00814A21">
        <w:rPr>
          <w:rFonts w:ascii="Arial" w:hAnsi="Arial" w:cs="Arial"/>
          <w:sz w:val="22"/>
          <w:szCs w:val="22"/>
          <w:lang w:val="en-GB"/>
        </w:rPr>
        <w:t>.</w:t>
      </w:r>
    </w:p>
    <w:p w14:paraId="6D951EED" w14:textId="77777777" w:rsidR="00E13608" w:rsidRPr="00814A21" w:rsidRDefault="00E13608" w:rsidP="009A152B">
      <w:pPr>
        <w:ind w:left="567" w:hanging="567"/>
        <w:jc w:val="both"/>
        <w:rPr>
          <w:rFonts w:ascii="Arial" w:hAnsi="Arial" w:cs="Arial"/>
          <w:sz w:val="22"/>
          <w:szCs w:val="22"/>
          <w:lang w:val="en-GB"/>
        </w:rPr>
      </w:pPr>
    </w:p>
    <w:p w14:paraId="13F06014" w14:textId="0CD057A5" w:rsidR="00A67287" w:rsidRPr="00814A21" w:rsidRDefault="00A67287" w:rsidP="001E3720">
      <w:pPr>
        <w:pStyle w:val="ListParagraph"/>
        <w:numPr>
          <w:ilvl w:val="0"/>
          <w:numId w:val="16"/>
        </w:numPr>
        <w:ind w:left="567" w:hanging="567"/>
        <w:jc w:val="both"/>
        <w:rPr>
          <w:rFonts w:ascii="Arial" w:hAnsi="Arial" w:cs="Arial"/>
          <w:i/>
          <w:iCs/>
          <w:sz w:val="22"/>
          <w:szCs w:val="22"/>
          <w:lang w:val="en-GB"/>
        </w:rPr>
      </w:pPr>
      <w:r w:rsidRPr="00814A21">
        <w:rPr>
          <w:rFonts w:ascii="Arial" w:hAnsi="Arial" w:cs="Arial"/>
          <w:i/>
          <w:iCs/>
          <w:sz w:val="22"/>
          <w:szCs w:val="22"/>
          <w:lang w:val="en-GB"/>
        </w:rPr>
        <w:t>Remise de Biens</w:t>
      </w:r>
      <w:r w:rsidR="003B16A4" w:rsidRPr="00814A21">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1E3720">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1E3720">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Pr="00BA682D" w:rsidRDefault="00E13608" w:rsidP="001E3720">
      <w:pPr>
        <w:pStyle w:val="ListParagraph"/>
        <w:numPr>
          <w:ilvl w:val="0"/>
          <w:numId w:val="17"/>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w:t>
      </w:r>
      <w:r w:rsidR="00455F28" w:rsidRPr="00BA682D">
        <w:rPr>
          <w:rFonts w:ascii="Arial" w:hAnsi="Arial" w:cs="Arial"/>
          <w:sz w:val="22"/>
          <w:szCs w:val="22"/>
          <w:highlight w:val="yellow"/>
          <w:lang w:val="en-GB"/>
        </w:rPr>
        <w:t>ii)</w:t>
      </w:r>
      <w:r w:rsidR="00A67287" w:rsidRPr="00BA682D">
        <w:rPr>
          <w:rFonts w:ascii="Arial" w:hAnsi="Arial" w:cs="Arial"/>
          <w:sz w:val="22"/>
          <w:szCs w:val="22"/>
          <w:highlight w:val="yellow"/>
          <w:lang w:val="en-GB"/>
        </w:rPr>
        <w:t xml:space="preserve"> and </w:t>
      </w:r>
      <w:r w:rsidRPr="00BA682D">
        <w:rPr>
          <w:rFonts w:ascii="Arial" w:hAnsi="Arial" w:cs="Arial"/>
          <w:sz w:val="22"/>
          <w:szCs w:val="22"/>
          <w:highlight w:val="yellow"/>
          <w:lang w:val="en-GB"/>
        </w:rPr>
        <w:t>(</w:t>
      </w:r>
      <w:r w:rsidR="00455F28" w:rsidRPr="00BA682D">
        <w:rPr>
          <w:rFonts w:ascii="Arial" w:hAnsi="Arial" w:cs="Arial"/>
          <w:sz w:val="22"/>
          <w:szCs w:val="22"/>
          <w:highlight w:val="yellow"/>
          <w:lang w:val="en-GB"/>
        </w:rPr>
        <w:t>iii)</w:t>
      </w:r>
      <w:r w:rsidR="00750BA4" w:rsidRPr="00BA682D">
        <w:rPr>
          <w:rFonts w:ascii="Arial" w:hAnsi="Arial" w:cs="Arial"/>
          <w:sz w:val="22"/>
          <w:szCs w:val="22"/>
          <w:highlight w:val="yellow"/>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1E3720">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1E3720">
      <w:pPr>
        <w:pStyle w:val="ListParagraph"/>
        <w:numPr>
          <w:ilvl w:val="0"/>
          <w:numId w:val="17"/>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BA682D" w:rsidRDefault="00A67287" w:rsidP="001E3720">
      <w:pPr>
        <w:pStyle w:val="ListParagraph"/>
        <w:numPr>
          <w:ilvl w:val="0"/>
          <w:numId w:val="18"/>
        </w:numPr>
        <w:ind w:left="426"/>
        <w:jc w:val="both"/>
        <w:rPr>
          <w:rFonts w:ascii="Arial" w:hAnsi="Arial" w:cs="Arial"/>
          <w:sz w:val="22"/>
          <w:szCs w:val="22"/>
          <w:highlight w:val="yellow"/>
          <w:lang w:val="en-GB"/>
        </w:rPr>
      </w:pPr>
      <w:r w:rsidRPr="00BA682D">
        <w:rPr>
          <w:rFonts w:ascii="Arial" w:hAnsi="Arial" w:cs="Arial"/>
          <w:sz w:val="22"/>
          <w:szCs w:val="22"/>
          <w:highlight w:val="yellow"/>
          <w:lang w:val="en-GB"/>
        </w:rPr>
        <w:t>Coroner</w:t>
      </w:r>
      <w:r w:rsidR="00382978" w:rsidRPr="00BA682D">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1E3720">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1E3720">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1E3720">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r w:rsidRPr="000776FC">
        <w:rPr>
          <w:rFonts w:ascii="Arial" w:hAnsi="Arial" w:cs="Arial"/>
          <w:i/>
          <w:iCs/>
          <w:sz w:val="22"/>
          <w:szCs w:val="22"/>
          <w:lang w:val="en-GB"/>
        </w:rPr>
        <w:t>Désastre</w:t>
      </w:r>
      <w:r>
        <w:rPr>
          <w:rFonts w:ascii="Arial" w:hAnsi="Arial" w:cs="Arial"/>
          <w:sz w:val="22"/>
          <w:szCs w:val="22"/>
          <w:lang w:val="en-GB"/>
        </w:rPr>
        <w:t xml:space="preserve"> and a Liquidator in respect of a Winding Up.</w:t>
      </w:r>
    </w:p>
    <w:p w14:paraId="3CFF6FC9" w14:textId="43C8AFF0" w:rsidR="00673E5B" w:rsidRDefault="00673E5B" w:rsidP="001902D9">
      <w:pPr>
        <w:jc w:val="both"/>
        <w:rPr>
          <w:rFonts w:ascii="Arial" w:hAnsi="Arial" w:cs="Arial"/>
          <w:sz w:val="22"/>
          <w:szCs w:val="22"/>
          <w:lang w:val="en-GB"/>
        </w:rPr>
      </w:pPr>
    </w:p>
    <w:p w14:paraId="05125160" w14:textId="3DEE59EA" w:rsidR="001902D9" w:rsidRDefault="001902D9" w:rsidP="001902D9">
      <w:pPr>
        <w:pStyle w:val="ListParagraph"/>
        <w:numPr>
          <w:ilvl w:val="0"/>
          <w:numId w:val="30"/>
        </w:numPr>
        <w:ind w:left="709" w:hanging="709"/>
        <w:jc w:val="both"/>
        <w:rPr>
          <w:rFonts w:ascii="Arial" w:hAnsi="Arial" w:cs="Arial"/>
          <w:color w:val="7B7B7B" w:themeColor="accent3" w:themeShade="BF"/>
          <w:sz w:val="22"/>
          <w:szCs w:val="22"/>
        </w:rPr>
      </w:pPr>
      <w:r w:rsidRPr="001902D9">
        <w:rPr>
          <w:rFonts w:ascii="Arial" w:hAnsi="Arial" w:cs="Arial"/>
          <w:color w:val="7B7B7B" w:themeColor="accent3" w:themeShade="BF"/>
          <w:sz w:val="22"/>
          <w:szCs w:val="22"/>
        </w:rPr>
        <w:t>Désastre</w:t>
      </w:r>
    </w:p>
    <w:p w14:paraId="7BFC368D" w14:textId="15C5C98B" w:rsidR="001902D9" w:rsidRDefault="001902D9" w:rsidP="001902D9">
      <w:pPr>
        <w:pStyle w:val="ListParagraph"/>
        <w:ind w:left="709"/>
        <w:jc w:val="both"/>
        <w:rPr>
          <w:rFonts w:ascii="Arial" w:hAnsi="Arial" w:cs="Arial"/>
          <w:color w:val="7B7B7B" w:themeColor="accent3" w:themeShade="BF"/>
          <w:sz w:val="22"/>
          <w:szCs w:val="22"/>
        </w:rPr>
      </w:pPr>
    </w:p>
    <w:p w14:paraId="272E4770" w14:textId="7307052D" w:rsidR="001902D9" w:rsidRPr="001902D9" w:rsidRDefault="001902D9" w:rsidP="001902D9">
      <w:pPr>
        <w:ind w:left="720"/>
      </w:pPr>
      <w:r w:rsidRPr="001902D9">
        <w:rPr>
          <w:rFonts w:ascii="Arial" w:hAnsi="Arial" w:cs="Arial"/>
          <w:color w:val="7B7B7B" w:themeColor="accent3" w:themeShade="BF"/>
          <w:sz w:val="22"/>
          <w:szCs w:val="22"/>
          <w:lang w:val="en-US"/>
        </w:rPr>
        <w:t>According to Part VI, A</w:t>
      </w:r>
      <w:r>
        <w:rPr>
          <w:rFonts w:ascii="Arial" w:hAnsi="Arial" w:cs="Arial"/>
          <w:color w:val="7B7B7B" w:themeColor="accent3" w:themeShade="BF"/>
          <w:sz w:val="22"/>
          <w:szCs w:val="22"/>
          <w:lang w:val="en-US"/>
        </w:rPr>
        <w:t xml:space="preserve">rticle 26 of </w:t>
      </w:r>
      <w:r w:rsidRPr="001902D9">
        <w:rPr>
          <w:rFonts w:ascii="Arial" w:hAnsi="Arial" w:cs="Arial"/>
          <w:color w:val="7B7B7B" w:themeColor="accent3" w:themeShade="BF"/>
          <w:sz w:val="22"/>
          <w:szCs w:val="22"/>
          <w:lang w:val="en-US"/>
        </w:rPr>
        <w:t>B</w:t>
      </w:r>
      <w:r>
        <w:rPr>
          <w:rFonts w:ascii="Arial" w:hAnsi="Arial" w:cs="Arial"/>
          <w:color w:val="7B7B7B" w:themeColor="accent3" w:themeShade="BF"/>
          <w:sz w:val="22"/>
          <w:szCs w:val="22"/>
          <w:lang w:val="en-US"/>
        </w:rPr>
        <w:t xml:space="preserve">ankruptcy </w:t>
      </w:r>
      <w:r w:rsidRPr="001902D9">
        <w:rPr>
          <w:rFonts w:ascii="Arial" w:hAnsi="Arial" w:cs="Arial"/>
          <w:color w:val="7B7B7B" w:themeColor="accent3" w:themeShade="BF"/>
          <w:sz w:val="22"/>
          <w:szCs w:val="22"/>
          <w:lang w:val="en-US"/>
        </w:rPr>
        <w:t>(</w:t>
      </w:r>
      <w:proofErr w:type="spellStart"/>
      <w:r w:rsidRPr="001902D9">
        <w:rPr>
          <w:rFonts w:ascii="Arial" w:hAnsi="Arial" w:cs="Arial"/>
          <w:color w:val="7B7B7B" w:themeColor="accent3" w:themeShade="BF"/>
          <w:sz w:val="22"/>
          <w:szCs w:val="22"/>
          <w:lang w:val="en-US"/>
        </w:rPr>
        <w:t>D</w:t>
      </w:r>
      <w:r w:rsidR="001A5A1C">
        <w:rPr>
          <w:rFonts w:ascii="Arial" w:hAnsi="Arial" w:cs="Arial"/>
          <w:color w:val="7B7B7B" w:themeColor="accent3" w:themeShade="BF"/>
          <w:sz w:val="22"/>
          <w:szCs w:val="22"/>
          <w:lang w:val="en-US"/>
        </w:rPr>
        <w:t>é</w:t>
      </w:r>
      <w:r>
        <w:rPr>
          <w:rFonts w:ascii="Arial" w:hAnsi="Arial" w:cs="Arial"/>
          <w:color w:val="7B7B7B" w:themeColor="accent3" w:themeShade="BF"/>
          <w:sz w:val="22"/>
          <w:szCs w:val="22"/>
          <w:lang w:val="en-US"/>
        </w:rPr>
        <w:t>sastre</w:t>
      </w:r>
      <w:proofErr w:type="spellEnd"/>
      <w:r>
        <w:rPr>
          <w:rFonts w:ascii="Arial" w:hAnsi="Arial" w:cs="Arial"/>
          <w:color w:val="7B7B7B" w:themeColor="accent3" w:themeShade="BF"/>
          <w:sz w:val="22"/>
          <w:szCs w:val="22"/>
          <w:lang w:val="en-US"/>
        </w:rPr>
        <w:t>)</w:t>
      </w:r>
      <w:r w:rsidRPr="001902D9">
        <w:rPr>
          <w:rFonts w:ascii="Arial" w:hAnsi="Arial" w:cs="Arial"/>
          <w:color w:val="7B7B7B" w:themeColor="accent3" w:themeShade="BF"/>
          <w:sz w:val="22"/>
          <w:szCs w:val="22"/>
          <w:lang w:val="en-US"/>
        </w:rPr>
        <w:t xml:space="preserve"> (J</w:t>
      </w:r>
      <w:r>
        <w:rPr>
          <w:rFonts w:ascii="Arial" w:hAnsi="Arial" w:cs="Arial"/>
          <w:color w:val="7B7B7B" w:themeColor="accent3" w:themeShade="BF"/>
          <w:sz w:val="22"/>
          <w:szCs w:val="22"/>
          <w:lang w:val="en-US"/>
        </w:rPr>
        <w:t>ersey)</w:t>
      </w:r>
      <w:r w:rsidRPr="001902D9">
        <w:rPr>
          <w:rFonts w:ascii="Arial" w:hAnsi="Arial" w:cs="Arial"/>
          <w:color w:val="7B7B7B" w:themeColor="accent3" w:themeShade="BF"/>
          <w:sz w:val="22"/>
          <w:szCs w:val="22"/>
          <w:lang w:val="en-US"/>
        </w:rPr>
        <w:t xml:space="preserve"> L</w:t>
      </w:r>
      <w:r>
        <w:rPr>
          <w:rFonts w:ascii="Arial" w:hAnsi="Arial" w:cs="Arial"/>
          <w:color w:val="7B7B7B" w:themeColor="accent3" w:themeShade="BF"/>
          <w:sz w:val="22"/>
          <w:szCs w:val="22"/>
          <w:lang w:val="en-US"/>
        </w:rPr>
        <w:t>aw</w:t>
      </w:r>
      <w:r w:rsidRPr="001902D9">
        <w:rPr>
          <w:rFonts w:ascii="Arial" w:hAnsi="Arial" w:cs="Arial"/>
          <w:color w:val="7B7B7B" w:themeColor="accent3" w:themeShade="BF"/>
          <w:sz w:val="22"/>
          <w:szCs w:val="22"/>
          <w:lang w:val="en-US"/>
        </w:rPr>
        <w:t xml:space="preserve"> 1990</w:t>
      </w:r>
      <w:r w:rsidRPr="001902D9">
        <w:rPr>
          <w:lang w:val="en-US"/>
        </w:rPr>
        <w:t xml:space="preserve"> </w:t>
      </w:r>
      <w:r w:rsidRPr="001902D9">
        <w:rPr>
          <w:rFonts w:ascii="Arial" w:hAnsi="Arial" w:cs="Arial"/>
          <w:i/>
          <w:iCs/>
          <w:color w:val="7B7B7B" w:themeColor="accent3" w:themeShade="BF"/>
          <w:sz w:val="22"/>
          <w:szCs w:val="22"/>
        </w:rPr>
        <w:t xml:space="preserve">„the Viscount may </w:t>
      </w:r>
    </w:p>
    <w:p w14:paraId="1006C8BF" w14:textId="77777777" w:rsidR="001902D9" w:rsidRPr="001902D9" w:rsidRDefault="001902D9" w:rsidP="001902D9">
      <w:pPr>
        <w:pStyle w:val="ListParagraph"/>
        <w:ind w:left="709"/>
        <w:jc w:val="both"/>
        <w:rPr>
          <w:rFonts w:ascii="Arial" w:hAnsi="Arial" w:cs="Arial"/>
          <w:i/>
          <w:iCs/>
          <w:color w:val="7B7B7B" w:themeColor="accent3" w:themeShade="BF"/>
          <w:sz w:val="22"/>
          <w:szCs w:val="22"/>
        </w:rPr>
      </w:pPr>
    </w:p>
    <w:p w14:paraId="357753FA" w14:textId="6F4FF47E"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(b)     bring, institute, or defend any action or other legal proceedings relating to the property of the debtor whether situated in the Island or elsewhere;</w:t>
      </w:r>
      <w:r>
        <w:rPr>
          <w:rFonts w:ascii="Arial" w:hAnsi="Arial" w:cs="Arial"/>
          <w:i/>
          <w:iCs/>
          <w:color w:val="7B7B7B" w:themeColor="accent3" w:themeShade="BF"/>
          <w:sz w:val="22"/>
          <w:szCs w:val="22"/>
        </w:rPr>
        <w:br/>
      </w:r>
    </w:p>
    <w:p w14:paraId="3DDD71D1" w14:textId="69636CF3"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(c)     refer any dispute to arbitration, or at his discretion compromise all debts, claims, and liabilities, whether present or future, certain or contingent, liquidated or unliquidated, subsisting or supposed to subsist, between the debtor and any person who may have incurred any liability to the debtor on such terms as may be agreed upon;</w:t>
      </w:r>
      <w:r>
        <w:rPr>
          <w:rFonts w:ascii="Arial" w:hAnsi="Arial" w:cs="Arial"/>
          <w:i/>
          <w:iCs/>
          <w:color w:val="7B7B7B" w:themeColor="accent3" w:themeShade="BF"/>
          <w:sz w:val="22"/>
          <w:szCs w:val="22"/>
        </w:rPr>
        <w:br/>
      </w:r>
    </w:p>
    <w:p w14:paraId="73642A27" w14:textId="77777777"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(d)     make such compromise or other arrangements as are thought expedient with creditors, or persons claiming to be creditors, in respect of any debts provable under the declaration;</w:t>
      </w:r>
    </w:p>
    <w:p w14:paraId="25A04889"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64B20217" w14:textId="59A18CB8"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(e)     make such compromise or other arrangements as are thought expedient with respect to any debt or other claim secured upon the property of the debtor by a judicial or conventional hypothec obtained against or created or consented to by any predecessor in title of the debtor;</w:t>
      </w:r>
    </w:p>
    <w:p w14:paraId="7F5AFD7E"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1C072A2A" w14:textId="110B7382"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(f)      accept for the sale of any property of the debtor a sum of money payable at a future time, subject to such conditions as to security and otherwise as the Viscount thinks fit;</w:t>
      </w:r>
    </w:p>
    <w:p w14:paraId="1D8C5FFC"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59E93FC2" w14:textId="60BBBE9C"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(g)     make such compromise or other arrangements as are thought expedient with respect to any claim arising out of or incidental to the property of the debtor made or capable of being made on the Viscount by any person or by the Viscount on any person;</w:t>
      </w:r>
    </w:p>
    <w:p w14:paraId="30D6A4CF"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643FDFA6" w14:textId="2D4AFCF2"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(h)     carry on the business of the debtor as far as is necessary or expedient for the beneficial disposal of the same and for that purpose may employ and pay the debtor or any other person;</w:t>
      </w:r>
    </w:p>
    <w:p w14:paraId="278B05A1"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0173CBE9" w14:textId="357D6B52"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(i)      expend money of the debtor for the repair, maintenance, upkeep, or renovation of the property of the debtor, whether or not the work is necessary for the purpose of the salvage of the property;</w:t>
      </w:r>
    </w:p>
    <w:p w14:paraId="590A05E9"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52624CA3" w14:textId="1B63A6FD"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(j)      borrow any money and charge any property of the debtor;</w:t>
      </w:r>
    </w:p>
    <w:p w14:paraId="1CA1E1E7"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2022DC64" w14:textId="709198DA"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(k)     employ any person to transact any business or do any act required to be transacted or done in the course of administration of a “désastre”, including the receipt and payment of money;</w:t>
      </w:r>
    </w:p>
    <w:p w14:paraId="5F6F0004"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746D98BB" w14:textId="09641464"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(l)      prove and draw a dividend in respect of any debt due to the debtor;</w:t>
      </w:r>
    </w:p>
    <w:p w14:paraId="2B8924D0" w14:textId="77777777"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lastRenderedPageBreak/>
        <w:t>(m)    divide in its existing form amongst the creditors according to its estimated value any property which from its peculiar nature or other special circumstances cannot readily or advantageously be sold;</w:t>
      </w:r>
    </w:p>
    <w:p w14:paraId="51787BCB"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4756022C" w14:textId="4060826E"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(n)     give receipts and execute discharges and releases for any money received by him, which receipts, discharges, or releases shall effectively discharge the person paying the money from all responsibility in respect of the application thereof, and execute any powers of attorney, deeds, and other instruments for the purpose of carrying into effect the provisions of this Law;</w:t>
      </w:r>
    </w:p>
    <w:p w14:paraId="172A5D07"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499E3E2E" w14:textId="1631FFAD"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(o)     exercise any voting rights on shares owned by the debtor;</w:t>
      </w:r>
    </w:p>
    <w:p w14:paraId="53FC908A"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56C44FA3" w14:textId="4F3F8C77" w:rsidR="001902D9" w:rsidRPr="001902D9" w:rsidRDefault="001902D9" w:rsidP="001902D9">
      <w:pPr>
        <w:pStyle w:val="ListParagraph"/>
        <w:ind w:left="709"/>
        <w:jc w:val="both"/>
        <w:rPr>
          <w:rFonts w:ascii="Arial" w:hAnsi="Arial" w:cs="Arial"/>
          <w:i/>
          <w:iCs/>
          <w:color w:val="7B7B7B" w:themeColor="accent3" w:themeShade="BF"/>
          <w:sz w:val="22"/>
          <w:szCs w:val="22"/>
        </w:rPr>
      </w:pPr>
      <w:r w:rsidRPr="001902D9">
        <w:rPr>
          <w:rFonts w:ascii="Arial" w:hAnsi="Arial" w:cs="Arial"/>
          <w:i/>
          <w:iCs/>
          <w:color w:val="7B7B7B" w:themeColor="accent3" w:themeShade="BF"/>
          <w:sz w:val="22"/>
          <w:szCs w:val="22"/>
        </w:rPr>
        <w:t>(p)     exercise any authority or power or do any act in relation to the debtor’s property which the debtor could have exercised or done if it were not for the declaration;</w:t>
      </w:r>
    </w:p>
    <w:p w14:paraId="484C3A06" w14:textId="77777777" w:rsidR="001902D9" w:rsidRDefault="001902D9" w:rsidP="001902D9">
      <w:pPr>
        <w:pStyle w:val="ListParagraph"/>
        <w:ind w:left="709"/>
        <w:jc w:val="both"/>
        <w:rPr>
          <w:rFonts w:ascii="Arial" w:hAnsi="Arial" w:cs="Arial"/>
          <w:i/>
          <w:iCs/>
          <w:color w:val="7B7B7B" w:themeColor="accent3" w:themeShade="BF"/>
          <w:sz w:val="22"/>
          <w:szCs w:val="22"/>
        </w:rPr>
      </w:pPr>
    </w:p>
    <w:p w14:paraId="443013C1" w14:textId="181238DB" w:rsidR="001902D9" w:rsidRPr="001902D9" w:rsidRDefault="001902D9" w:rsidP="001902D9">
      <w:pPr>
        <w:pStyle w:val="ListParagraph"/>
        <w:ind w:left="709"/>
        <w:jc w:val="both"/>
        <w:rPr>
          <w:rFonts w:ascii="Arial" w:hAnsi="Arial" w:cs="Arial"/>
          <w:i/>
          <w:iCs/>
          <w:color w:val="7B7B7B" w:themeColor="accent3" w:themeShade="BF"/>
          <w:sz w:val="22"/>
          <w:szCs w:val="22"/>
          <w:lang w:val="en-US"/>
        </w:rPr>
      </w:pPr>
      <w:r w:rsidRPr="001902D9">
        <w:rPr>
          <w:rFonts w:ascii="Arial" w:hAnsi="Arial" w:cs="Arial"/>
          <w:i/>
          <w:iCs/>
          <w:color w:val="7B7B7B" w:themeColor="accent3" w:themeShade="BF"/>
          <w:sz w:val="22"/>
          <w:szCs w:val="22"/>
        </w:rPr>
        <w:t>(q)     from time to time appoint an agent by power of attorney or otherwise to act for him, either in or out of the Island, in respect of any particular property and delegate to any such agent all or any of the powers hereby conferred upon the Viscount in respect of the property and from time to time revoke any such appointment and fix the remuneration for any such agent, which shall be paid out of the debtor’s property</w:t>
      </w:r>
      <w:r>
        <w:rPr>
          <w:rFonts w:ascii="Arial" w:hAnsi="Arial" w:cs="Arial"/>
          <w:i/>
          <w:iCs/>
          <w:color w:val="7B7B7B" w:themeColor="accent3" w:themeShade="BF"/>
          <w:sz w:val="22"/>
          <w:szCs w:val="22"/>
          <w:lang w:val="en-US"/>
        </w:rPr>
        <w:t xml:space="preserve"> […]”.</w:t>
      </w:r>
      <w:r w:rsidR="001A5A1C" w:rsidRPr="001A5A1C">
        <w:rPr>
          <w:rFonts w:ascii="Arial" w:hAnsi="Arial" w:cs="Arial"/>
          <w:i/>
          <w:iCs/>
          <w:color w:val="7B7B7B" w:themeColor="accent3" w:themeShade="BF"/>
          <w:sz w:val="22"/>
          <w:szCs w:val="22"/>
          <w:vertAlign w:val="superscript"/>
          <w:lang w:val="en-US"/>
        </w:rPr>
        <w:t>1)</w:t>
      </w:r>
    </w:p>
    <w:p w14:paraId="1F5D47AC" w14:textId="6125D233" w:rsidR="00673E5B" w:rsidRDefault="00673E5B" w:rsidP="00022389">
      <w:pPr>
        <w:jc w:val="both"/>
        <w:rPr>
          <w:rFonts w:ascii="Arial" w:hAnsi="Arial" w:cs="Arial"/>
          <w:color w:val="7B7B7B" w:themeColor="accent3" w:themeShade="BF"/>
          <w:sz w:val="22"/>
          <w:szCs w:val="22"/>
          <w:lang w:val="en-US"/>
        </w:rPr>
      </w:pPr>
    </w:p>
    <w:p w14:paraId="02FDDD93" w14:textId="5D26BD83" w:rsidR="00496C26" w:rsidRPr="00022389" w:rsidRDefault="001A5A1C" w:rsidP="00496C26">
      <w:pPr>
        <w:ind w:firstLine="709"/>
        <w:jc w:val="both"/>
        <w:rPr>
          <w:rFonts w:ascii="Arial" w:hAnsi="Arial" w:cs="Arial"/>
          <w:color w:val="7B7B7B" w:themeColor="accent3" w:themeShade="BF"/>
          <w:sz w:val="22"/>
          <w:szCs w:val="22"/>
          <w:lang w:val="en-US"/>
        </w:rPr>
      </w:pPr>
      <w:r w:rsidRPr="001A5A1C">
        <w:rPr>
          <w:rFonts w:ascii="Arial" w:hAnsi="Arial" w:cs="Arial"/>
          <w:color w:val="7B7B7B" w:themeColor="accent3" w:themeShade="BF"/>
          <w:sz w:val="22"/>
          <w:szCs w:val="22"/>
          <w:vertAlign w:val="superscript"/>
          <w:lang w:val="en-US"/>
        </w:rPr>
        <w:t>1)</w:t>
      </w:r>
      <w:r w:rsidR="00496C26" w:rsidRPr="00496C26">
        <w:rPr>
          <w:rFonts w:ascii="Arial" w:hAnsi="Arial" w:cs="Arial"/>
          <w:color w:val="7B7B7B" w:themeColor="accent3" w:themeShade="BF"/>
          <w:sz w:val="22"/>
          <w:szCs w:val="22"/>
          <w:lang w:val="en-US"/>
        </w:rPr>
        <w:t>https://www.jerseylaw.je/laws/enacted/Pages/L-08-1990.aspx</w:t>
      </w:r>
    </w:p>
    <w:p w14:paraId="28E573B5" w14:textId="77777777" w:rsidR="00673E5B" w:rsidRPr="00673E5B" w:rsidRDefault="00673E5B" w:rsidP="00673E5B">
      <w:pPr>
        <w:pStyle w:val="ListParagraph"/>
        <w:ind w:left="709"/>
        <w:jc w:val="both"/>
        <w:rPr>
          <w:rFonts w:ascii="Arial" w:hAnsi="Arial" w:cs="Arial"/>
          <w:color w:val="7B7B7B" w:themeColor="accent3" w:themeShade="BF"/>
          <w:sz w:val="22"/>
          <w:szCs w:val="22"/>
          <w:lang w:val="en-US"/>
        </w:rPr>
      </w:pPr>
    </w:p>
    <w:p w14:paraId="70C03387" w14:textId="42EBA7BB" w:rsidR="00673E5B" w:rsidRPr="00621FB0" w:rsidRDefault="00673E5B" w:rsidP="00621FB0">
      <w:pPr>
        <w:pStyle w:val="ListParagraph"/>
        <w:numPr>
          <w:ilvl w:val="0"/>
          <w:numId w:val="26"/>
        </w:numPr>
        <w:ind w:left="709" w:hanging="709"/>
        <w:jc w:val="both"/>
        <w:rPr>
          <w:rFonts w:ascii="Arial" w:hAnsi="Arial" w:cs="Arial"/>
          <w:color w:val="7B7B7B" w:themeColor="accent3" w:themeShade="BF"/>
          <w:sz w:val="22"/>
          <w:szCs w:val="22"/>
          <w:lang w:val="de-DE"/>
        </w:rPr>
      </w:pPr>
      <w:proofErr w:type="spellStart"/>
      <w:r>
        <w:rPr>
          <w:rFonts w:ascii="Arial" w:hAnsi="Arial" w:cs="Arial"/>
          <w:color w:val="7B7B7B" w:themeColor="accent3" w:themeShade="BF"/>
          <w:sz w:val="22"/>
          <w:szCs w:val="22"/>
          <w:lang w:val="de-DE"/>
        </w:rPr>
        <w:t>Winding</w:t>
      </w:r>
      <w:proofErr w:type="spellEnd"/>
      <w:r>
        <w:rPr>
          <w:rFonts w:ascii="Arial" w:hAnsi="Arial" w:cs="Arial"/>
          <w:color w:val="7B7B7B" w:themeColor="accent3" w:themeShade="BF"/>
          <w:sz w:val="22"/>
          <w:szCs w:val="22"/>
          <w:lang w:val="de-DE"/>
        </w:rPr>
        <w:t xml:space="preserve"> </w:t>
      </w:r>
      <w:proofErr w:type="spellStart"/>
      <w:r>
        <w:rPr>
          <w:rFonts w:ascii="Arial" w:hAnsi="Arial" w:cs="Arial"/>
          <w:color w:val="7B7B7B" w:themeColor="accent3" w:themeShade="BF"/>
          <w:sz w:val="22"/>
          <w:szCs w:val="22"/>
          <w:lang w:val="de-DE"/>
        </w:rPr>
        <w:t>Up</w:t>
      </w:r>
      <w:proofErr w:type="spellEnd"/>
    </w:p>
    <w:p w14:paraId="319C3A8A" w14:textId="77777777" w:rsidR="00621FB0" w:rsidRPr="00621FB0" w:rsidRDefault="00621FB0" w:rsidP="00621FB0">
      <w:pPr>
        <w:jc w:val="both"/>
        <w:rPr>
          <w:rFonts w:ascii="Arial" w:hAnsi="Arial" w:cs="Arial"/>
          <w:color w:val="7B7B7B" w:themeColor="accent3" w:themeShade="BF"/>
          <w:sz w:val="22"/>
          <w:szCs w:val="22"/>
          <w:lang w:val="de-DE"/>
        </w:rPr>
      </w:pPr>
    </w:p>
    <w:p w14:paraId="4992A037" w14:textId="53FEE8F1" w:rsidR="00496C26" w:rsidRPr="00496C26" w:rsidRDefault="00496C26" w:rsidP="00AF207E">
      <w:pPr>
        <w:ind w:left="709"/>
        <w:jc w:val="both"/>
        <w:rPr>
          <w:rFonts w:ascii="Arial" w:hAnsi="Arial" w:cs="Arial"/>
          <w:color w:val="7B7B7B" w:themeColor="accent3" w:themeShade="BF"/>
          <w:sz w:val="22"/>
          <w:szCs w:val="22"/>
        </w:rPr>
      </w:pPr>
      <w:r w:rsidRPr="00BC0564">
        <w:rPr>
          <w:rFonts w:ascii="Arial" w:hAnsi="Arial" w:cs="Arial"/>
          <w:color w:val="7B7B7B" w:themeColor="accent3" w:themeShade="BF"/>
          <w:sz w:val="22"/>
          <w:szCs w:val="22"/>
        </w:rPr>
        <w:t xml:space="preserve">In General, the power of the liquidator is limited to the </w:t>
      </w:r>
      <w:r w:rsidRPr="00496C26">
        <w:rPr>
          <w:rFonts w:ascii="Arial" w:hAnsi="Arial" w:cs="Arial"/>
          <w:color w:val="7B7B7B" w:themeColor="accent3" w:themeShade="BF"/>
          <w:sz w:val="22"/>
          <w:szCs w:val="22"/>
        </w:rPr>
        <w:t>realization</w:t>
      </w:r>
      <w:r w:rsidRPr="00BC0564">
        <w:rPr>
          <w:rFonts w:ascii="Arial" w:hAnsi="Arial" w:cs="Arial"/>
          <w:color w:val="7B7B7B" w:themeColor="accent3" w:themeShade="BF"/>
          <w:sz w:val="22"/>
          <w:szCs w:val="22"/>
        </w:rPr>
        <w:t xml:space="preserve"> of the assets</w:t>
      </w:r>
      <w:r w:rsidRPr="00496C26">
        <w:rPr>
          <w:rFonts w:ascii="Arial" w:hAnsi="Arial" w:cs="Arial"/>
          <w:color w:val="7B7B7B" w:themeColor="accent3" w:themeShade="BF"/>
          <w:sz w:val="22"/>
          <w:szCs w:val="22"/>
        </w:rPr>
        <w:t>,</w:t>
      </w:r>
      <w:r w:rsidRPr="00BC0564">
        <w:rPr>
          <w:rFonts w:ascii="Arial" w:hAnsi="Arial" w:cs="Arial"/>
          <w:color w:val="7B7B7B" w:themeColor="accent3" w:themeShade="BF"/>
          <w:sz w:val="22"/>
          <w:szCs w:val="22"/>
        </w:rPr>
        <w:t xml:space="preserve"> </w:t>
      </w:r>
      <w:r w:rsidRPr="00496C26">
        <w:rPr>
          <w:rFonts w:ascii="Arial" w:hAnsi="Arial" w:cs="Arial"/>
          <w:color w:val="7B7B7B" w:themeColor="accent3" w:themeShade="BF"/>
          <w:sz w:val="22"/>
          <w:szCs w:val="22"/>
        </w:rPr>
        <w:t>discharge</w:t>
      </w:r>
      <w:r w:rsidRPr="00BC0564">
        <w:rPr>
          <w:rFonts w:ascii="Arial" w:hAnsi="Arial" w:cs="Arial"/>
          <w:color w:val="7B7B7B" w:themeColor="accent3" w:themeShade="BF"/>
          <w:sz w:val="22"/>
          <w:szCs w:val="22"/>
        </w:rPr>
        <w:t xml:space="preserve"> of </w:t>
      </w:r>
      <w:r w:rsidRPr="00496C26">
        <w:rPr>
          <w:rFonts w:ascii="Arial" w:hAnsi="Arial" w:cs="Arial"/>
          <w:color w:val="7B7B7B" w:themeColor="accent3" w:themeShade="BF"/>
          <w:sz w:val="22"/>
          <w:szCs w:val="22"/>
        </w:rPr>
        <w:t>liabilities and distribut</w:t>
      </w:r>
      <w:r w:rsidRPr="00BC0564">
        <w:rPr>
          <w:rFonts w:ascii="Arial" w:hAnsi="Arial" w:cs="Arial"/>
          <w:color w:val="7B7B7B" w:themeColor="accent3" w:themeShade="BF"/>
          <w:sz w:val="22"/>
          <w:szCs w:val="22"/>
        </w:rPr>
        <w:t xml:space="preserve">ion of </w:t>
      </w:r>
      <w:r w:rsidRPr="00496C26">
        <w:rPr>
          <w:rFonts w:ascii="Arial" w:hAnsi="Arial" w:cs="Arial"/>
          <w:color w:val="7B7B7B" w:themeColor="accent3" w:themeShade="BF"/>
          <w:sz w:val="22"/>
          <w:szCs w:val="22"/>
        </w:rPr>
        <w:t>assets.</w:t>
      </w:r>
    </w:p>
    <w:p w14:paraId="056950AF" w14:textId="3DD67FD5" w:rsidR="008863FB" w:rsidRDefault="008863FB" w:rsidP="00AF207E">
      <w:pPr>
        <w:ind w:left="709"/>
        <w:jc w:val="both"/>
        <w:rPr>
          <w:rFonts w:ascii="Arial" w:hAnsi="Arial" w:cs="Arial"/>
          <w:color w:val="7B7B7B" w:themeColor="accent3" w:themeShade="BF"/>
          <w:sz w:val="22"/>
          <w:szCs w:val="22"/>
        </w:rPr>
      </w:pPr>
    </w:p>
    <w:p w14:paraId="522F57C0" w14:textId="1E337596" w:rsidR="008E10B0" w:rsidRDefault="00496C26" w:rsidP="00AF207E">
      <w:pPr>
        <w:ind w:left="709"/>
        <w:jc w:val="both"/>
        <w:rPr>
          <w:rFonts w:ascii="Arial" w:hAnsi="Arial" w:cs="Arial"/>
          <w:i/>
          <w:iCs/>
          <w:color w:val="7B7B7B" w:themeColor="accent3" w:themeShade="BF"/>
          <w:sz w:val="22"/>
          <w:szCs w:val="22"/>
          <w:lang w:val="en-US"/>
        </w:rPr>
      </w:pPr>
      <w:r w:rsidRPr="00805DDF">
        <w:rPr>
          <w:rFonts w:ascii="Arial" w:hAnsi="Arial" w:cs="Arial"/>
          <w:color w:val="7B7B7B" w:themeColor="accent3" w:themeShade="BF"/>
          <w:sz w:val="22"/>
          <w:szCs w:val="22"/>
        </w:rPr>
        <w:t>According to Section 170 of the Jersey Company law,</w:t>
      </w:r>
      <w:r w:rsidRPr="00BC0564">
        <w:rPr>
          <w:rFonts w:ascii="Arial" w:hAnsi="Arial" w:cs="Arial"/>
          <w:color w:val="7B7B7B" w:themeColor="accent3" w:themeShade="BF"/>
          <w:sz w:val="22"/>
          <w:szCs w:val="22"/>
        </w:rPr>
        <w:t xml:space="preserve"> </w:t>
      </w:r>
      <w:r w:rsidRPr="00BC0564">
        <w:rPr>
          <w:rFonts w:ascii="Arial" w:hAnsi="Arial" w:cs="Arial"/>
          <w:i/>
          <w:iCs/>
          <w:color w:val="7B7B7B" w:themeColor="accent3" w:themeShade="BF"/>
          <w:sz w:val="22"/>
          <w:szCs w:val="22"/>
        </w:rPr>
        <w:t>the liquidator in a creditors’ winding up may […]</w:t>
      </w:r>
      <w:r w:rsidR="00BC0564" w:rsidRPr="00BC0564">
        <w:rPr>
          <w:rFonts w:ascii="Arial" w:hAnsi="Arial" w:cs="Arial"/>
          <w:i/>
          <w:iCs/>
          <w:color w:val="7B7B7B" w:themeColor="accent3" w:themeShade="BF"/>
          <w:sz w:val="22"/>
          <w:szCs w:val="22"/>
          <w:lang w:val="en-US"/>
        </w:rPr>
        <w:t xml:space="preserve"> </w:t>
      </w:r>
      <w:r w:rsidRPr="00BC0564">
        <w:rPr>
          <w:rFonts w:ascii="Arial" w:hAnsi="Arial" w:cs="Arial"/>
          <w:i/>
          <w:iCs/>
          <w:color w:val="7B7B7B" w:themeColor="accent3" w:themeShade="BF"/>
          <w:sz w:val="22"/>
          <w:szCs w:val="22"/>
        </w:rPr>
        <w:t>pay a class of creditors in full;</w:t>
      </w:r>
      <w:r w:rsidR="00BC0564" w:rsidRPr="00BC0564">
        <w:rPr>
          <w:rFonts w:ascii="Arial" w:hAnsi="Arial" w:cs="Arial"/>
          <w:i/>
          <w:iCs/>
          <w:color w:val="7B7B7B" w:themeColor="accent3" w:themeShade="BF"/>
          <w:sz w:val="22"/>
          <w:szCs w:val="22"/>
          <w:lang w:val="en-US"/>
        </w:rPr>
        <w:t xml:space="preserve"> </w:t>
      </w:r>
      <w:r w:rsidRPr="00BC0564">
        <w:rPr>
          <w:rFonts w:ascii="Arial" w:hAnsi="Arial" w:cs="Arial"/>
          <w:i/>
          <w:iCs/>
          <w:color w:val="7B7B7B" w:themeColor="accent3" w:themeShade="BF"/>
          <w:sz w:val="22"/>
          <w:szCs w:val="22"/>
        </w:rPr>
        <w:t>compromise any claim by or against the company.</w:t>
      </w:r>
      <w:r w:rsidR="00BC0564" w:rsidRPr="00BC0564">
        <w:rPr>
          <w:rFonts w:ascii="Arial" w:hAnsi="Arial" w:cs="Arial"/>
          <w:color w:val="7B7B7B" w:themeColor="accent3" w:themeShade="BF"/>
          <w:sz w:val="22"/>
          <w:szCs w:val="22"/>
          <w:lang w:val="en-US"/>
        </w:rPr>
        <w:t xml:space="preserve"> </w:t>
      </w:r>
      <w:r w:rsidR="00BC0564" w:rsidRPr="00BC0564">
        <w:rPr>
          <w:rFonts w:ascii="Arial" w:hAnsi="Arial" w:cs="Arial"/>
          <w:i/>
          <w:iCs/>
          <w:color w:val="7B7B7B" w:themeColor="accent3" w:themeShade="BF"/>
          <w:sz w:val="22"/>
          <w:szCs w:val="22"/>
          <w:lang w:val="en-US"/>
        </w:rPr>
        <w:t xml:space="preserve">The Liquidator </w:t>
      </w:r>
      <w:r w:rsidRPr="00BC0564">
        <w:rPr>
          <w:rFonts w:ascii="Arial" w:hAnsi="Arial" w:cs="Arial"/>
          <w:i/>
          <w:iCs/>
          <w:color w:val="7B7B7B" w:themeColor="accent3" w:themeShade="BF"/>
          <w:sz w:val="22"/>
          <w:szCs w:val="22"/>
        </w:rPr>
        <w:t>may, without sanction, exercise any other power of the company as may be required for its beneficial winding up.</w:t>
      </w:r>
      <w:r w:rsidR="00BC0564">
        <w:rPr>
          <w:rFonts w:ascii="Arial" w:hAnsi="Arial" w:cs="Arial"/>
          <w:i/>
          <w:iCs/>
          <w:color w:val="7B7B7B" w:themeColor="accent3" w:themeShade="BF"/>
          <w:sz w:val="22"/>
          <w:szCs w:val="22"/>
          <w:lang w:val="en-US"/>
        </w:rPr>
        <w:t xml:space="preserve"> </w:t>
      </w:r>
      <w:r w:rsidR="00BC0564" w:rsidRPr="00BC0564">
        <w:rPr>
          <w:rFonts w:ascii="Arial" w:hAnsi="Arial" w:cs="Arial"/>
          <w:color w:val="7B7B7B" w:themeColor="accent3" w:themeShade="BF"/>
          <w:sz w:val="22"/>
          <w:szCs w:val="22"/>
          <w:lang w:val="en-US"/>
        </w:rPr>
        <w:t xml:space="preserve">He </w:t>
      </w:r>
      <w:r w:rsidRPr="00BC0564">
        <w:rPr>
          <w:rFonts w:ascii="Arial" w:hAnsi="Arial" w:cs="Arial"/>
          <w:i/>
          <w:iCs/>
          <w:color w:val="7B7B7B" w:themeColor="accent3" w:themeShade="BF"/>
          <w:sz w:val="22"/>
          <w:szCs w:val="22"/>
        </w:rPr>
        <w:t>may</w:t>
      </w:r>
      <w:r w:rsidR="00BC0564" w:rsidRPr="00BC0564">
        <w:rPr>
          <w:rFonts w:ascii="Arial" w:hAnsi="Arial" w:cs="Arial"/>
          <w:i/>
          <w:iCs/>
          <w:color w:val="7B7B7B" w:themeColor="accent3" w:themeShade="BF"/>
          <w:sz w:val="22"/>
          <w:szCs w:val="22"/>
          <w:lang w:val="en-US"/>
        </w:rPr>
        <w:t xml:space="preserve"> </w:t>
      </w:r>
      <w:r w:rsidRPr="00BC0564">
        <w:rPr>
          <w:rFonts w:ascii="Arial" w:hAnsi="Arial" w:cs="Arial"/>
          <w:i/>
          <w:iCs/>
          <w:color w:val="7B7B7B" w:themeColor="accent3" w:themeShade="BF"/>
          <w:sz w:val="22"/>
          <w:szCs w:val="22"/>
        </w:rPr>
        <w:t xml:space="preserve">settle a list of contributories </w:t>
      </w:r>
      <w:r w:rsidR="00BC0564" w:rsidRPr="00BC0564">
        <w:rPr>
          <w:rFonts w:ascii="Arial" w:hAnsi="Arial" w:cs="Arial"/>
          <w:i/>
          <w:iCs/>
          <w:color w:val="7B7B7B" w:themeColor="accent3" w:themeShade="BF"/>
          <w:sz w:val="22"/>
          <w:szCs w:val="22"/>
          <w:lang w:val="en-US"/>
        </w:rPr>
        <w:t xml:space="preserve">[…], </w:t>
      </w:r>
      <w:r w:rsidRPr="00BC0564">
        <w:rPr>
          <w:rFonts w:ascii="Arial" w:hAnsi="Arial" w:cs="Arial"/>
          <w:i/>
          <w:iCs/>
          <w:color w:val="7B7B7B" w:themeColor="accent3" w:themeShade="BF"/>
          <w:sz w:val="22"/>
          <w:szCs w:val="22"/>
        </w:rPr>
        <w:t>make calls; and</w:t>
      </w:r>
      <w:r w:rsidR="00BC0564">
        <w:rPr>
          <w:rFonts w:ascii="Arial" w:hAnsi="Arial" w:cs="Arial"/>
          <w:i/>
          <w:iCs/>
          <w:color w:val="7B7B7B" w:themeColor="accent3" w:themeShade="BF"/>
          <w:sz w:val="22"/>
          <w:szCs w:val="22"/>
          <w:lang w:val="en-US"/>
        </w:rPr>
        <w:t xml:space="preserve"> </w:t>
      </w:r>
      <w:r w:rsidRPr="005A404C">
        <w:rPr>
          <w:rFonts w:ascii="Arial" w:hAnsi="Arial" w:cs="Arial"/>
          <w:i/>
          <w:iCs/>
          <w:color w:val="7B7B7B" w:themeColor="accent3" w:themeShade="BF"/>
          <w:sz w:val="22"/>
          <w:szCs w:val="22"/>
        </w:rPr>
        <w:t>summon general meetings of the company for the purpose of obtaining its sanction by special resolution or for any other purpose the liquidator may think fit.</w:t>
      </w:r>
      <w:r w:rsidR="008E10B0" w:rsidRPr="008E10B0">
        <w:rPr>
          <w:rFonts w:ascii="Arial" w:hAnsi="Arial" w:cs="Arial"/>
          <w:i/>
          <w:iCs/>
          <w:color w:val="7B7B7B" w:themeColor="accent3" w:themeShade="BF"/>
          <w:sz w:val="22"/>
          <w:szCs w:val="22"/>
          <w:vertAlign w:val="superscript"/>
          <w:lang w:val="en-US"/>
        </w:rPr>
        <w:t>2)</w:t>
      </w:r>
    </w:p>
    <w:p w14:paraId="6FD1B395" w14:textId="740EB394" w:rsidR="00496C26" w:rsidRPr="00757370" w:rsidRDefault="008E10B0" w:rsidP="00AF207E">
      <w:pPr>
        <w:ind w:left="709"/>
        <w:jc w:val="both"/>
        <w:rPr>
          <w:rFonts w:ascii="Arial" w:hAnsi="Arial" w:cs="Arial"/>
          <w:i/>
          <w:iCs/>
          <w:color w:val="7B7B7B" w:themeColor="accent3" w:themeShade="BF"/>
          <w:sz w:val="22"/>
          <w:szCs w:val="22"/>
          <w:lang w:val="en-US"/>
        </w:rPr>
      </w:pPr>
      <w:r w:rsidRPr="008E10B0">
        <w:rPr>
          <w:rFonts w:ascii="Arial" w:hAnsi="Arial" w:cs="Arial"/>
          <w:i/>
          <w:iCs/>
          <w:color w:val="7B7B7B" w:themeColor="accent3" w:themeShade="BF"/>
          <w:sz w:val="22"/>
          <w:szCs w:val="22"/>
          <w:vertAlign w:val="superscript"/>
          <w:lang w:val="en-US"/>
        </w:rPr>
        <w:t>2)</w:t>
      </w:r>
      <w:r>
        <w:rPr>
          <w:rFonts w:ascii="Arial" w:hAnsi="Arial" w:cs="Arial"/>
          <w:i/>
          <w:iCs/>
          <w:color w:val="7B7B7B" w:themeColor="accent3" w:themeShade="BF"/>
          <w:sz w:val="22"/>
          <w:szCs w:val="22"/>
          <w:lang w:val="en-US"/>
        </w:rPr>
        <w:t xml:space="preserve"> </w:t>
      </w:r>
      <w:r w:rsidR="00757370" w:rsidRPr="00757370">
        <w:rPr>
          <w:rFonts w:ascii="Arial" w:hAnsi="Arial" w:cs="Arial"/>
          <w:i/>
          <w:iCs/>
          <w:color w:val="7B7B7B" w:themeColor="accent3" w:themeShade="BF"/>
          <w:sz w:val="22"/>
          <w:szCs w:val="22"/>
          <w:lang w:val="en-US"/>
        </w:rPr>
        <w:t>https://www.jerseylaw.je/laws/current/Pages/13.125.aspx#_Toc96966427</w:t>
      </w:r>
    </w:p>
    <w:p w14:paraId="7480B7DD" w14:textId="3A46C3C4" w:rsidR="00496C26" w:rsidRDefault="00496C26" w:rsidP="00BC0564">
      <w:pPr>
        <w:ind w:left="709"/>
        <w:rPr>
          <w:rFonts w:ascii="Arial" w:hAnsi="Arial" w:cs="Arial"/>
          <w:color w:val="7B7B7B" w:themeColor="accent3" w:themeShade="BF"/>
          <w:sz w:val="22"/>
          <w:szCs w:val="22"/>
        </w:rPr>
      </w:pPr>
    </w:p>
    <w:p w14:paraId="5CE1D4F5" w14:textId="20E3B926" w:rsidR="00DF0E41" w:rsidRPr="00E66A86" w:rsidRDefault="00AF207E" w:rsidP="00AF207E">
      <w:pPr>
        <w:ind w:left="709"/>
        <w:jc w:val="both"/>
        <w:rPr>
          <w:rFonts w:ascii="Arial" w:hAnsi="Arial" w:cs="Arial"/>
          <w:color w:val="7B7B7B" w:themeColor="accent3" w:themeShade="BF"/>
          <w:sz w:val="22"/>
          <w:szCs w:val="22"/>
          <w:lang w:val="en-US"/>
        </w:rPr>
      </w:pPr>
      <w:r w:rsidRPr="00AF207E">
        <w:rPr>
          <w:rFonts w:ascii="Arial" w:hAnsi="Arial" w:cs="Arial"/>
          <w:color w:val="7B7B7B" w:themeColor="accent3" w:themeShade="BF"/>
          <w:sz w:val="22"/>
          <w:szCs w:val="22"/>
        </w:rPr>
        <w:t>Art</w:t>
      </w:r>
      <w:proofErr w:type="spellStart"/>
      <w:r w:rsidR="00E66A86" w:rsidRPr="00E66A86">
        <w:rPr>
          <w:rFonts w:ascii="Arial" w:hAnsi="Arial" w:cs="Arial"/>
          <w:color w:val="7B7B7B" w:themeColor="accent3" w:themeShade="BF"/>
          <w:sz w:val="22"/>
          <w:szCs w:val="22"/>
          <w:lang w:val="en-US"/>
        </w:rPr>
        <w:t>i</w:t>
      </w:r>
      <w:proofErr w:type="spellEnd"/>
      <w:r w:rsidRPr="00AF207E">
        <w:rPr>
          <w:rFonts w:ascii="Arial" w:hAnsi="Arial" w:cs="Arial"/>
          <w:color w:val="7B7B7B" w:themeColor="accent3" w:themeShade="BF"/>
          <w:sz w:val="22"/>
          <w:szCs w:val="22"/>
        </w:rPr>
        <w:t xml:space="preserve">cle 171 of the Jersey Company law confers the liquidator the </w:t>
      </w:r>
      <w:bookmarkStart w:id="0" w:name="_Toc249693877"/>
      <w:r w:rsidRPr="00AF207E">
        <w:rPr>
          <w:rFonts w:ascii="Arial" w:hAnsi="Arial" w:cs="Arial"/>
          <w:color w:val="7B7B7B" w:themeColor="accent3" w:themeShade="BF"/>
          <w:sz w:val="22"/>
          <w:szCs w:val="22"/>
        </w:rPr>
        <w:t>power to disclaim onerous property</w:t>
      </w:r>
      <w:bookmarkEnd w:id="0"/>
      <w:r w:rsidRPr="00AF207E">
        <w:rPr>
          <w:rFonts w:ascii="Arial" w:hAnsi="Arial" w:cs="Arial"/>
          <w:color w:val="7B7B7B" w:themeColor="accent3" w:themeShade="BF"/>
          <w:sz w:val="22"/>
          <w:szCs w:val="22"/>
        </w:rPr>
        <w:t xml:space="preserve">. He also has the power to </w:t>
      </w:r>
      <w:r w:rsidR="00496C26" w:rsidRPr="00496C26">
        <w:rPr>
          <w:rFonts w:ascii="Arial" w:hAnsi="Arial" w:cs="Arial"/>
          <w:color w:val="7B7B7B" w:themeColor="accent3" w:themeShade="BF"/>
          <w:sz w:val="22"/>
          <w:szCs w:val="22"/>
        </w:rPr>
        <w:t>pursuit antecedent transactions under Articles 176 to Article 179.</w:t>
      </w:r>
      <w:r w:rsidR="00496C26" w:rsidRPr="00BC0564">
        <w:rPr>
          <w:rFonts w:ascii="Arial" w:hAnsi="Arial" w:cs="Arial"/>
          <w:color w:val="7B7B7B" w:themeColor="accent3" w:themeShade="BF"/>
          <w:sz w:val="22"/>
          <w:szCs w:val="22"/>
        </w:rPr>
        <w:t xml:space="preserve"> </w:t>
      </w:r>
      <w:r w:rsidR="00496C26" w:rsidRPr="00496C26">
        <w:rPr>
          <w:rFonts w:ascii="Arial" w:hAnsi="Arial" w:cs="Arial"/>
          <w:color w:val="7B7B7B" w:themeColor="accent3" w:themeShade="BF"/>
          <w:sz w:val="22"/>
          <w:szCs w:val="22"/>
        </w:rPr>
        <w:t xml:space="preserve">In a just and equitable winding-up, the liquidator’s powers </w:t>
      </w:r>
      <w:r w:rsidR="008E10B0" w:rsidRPr="008E10B0">
        <w:rPr>
          <w:rFonts w:ascii="Arial" w:hAnsi="Arial" w:cs="Arial"/>
          <w:color w:val="7B7B7B" w:themeColor="accent3" w:themeShade="BF"/>
          <w:sz w:val="22"/>
          <w:szCs w:val="22"/>
          <w:lang w:val="en-US"/>
        </w:rPr>
        <w:t xml:space="preserve">are </w:t>
      </w:r>
      <w:r w:rsidR="00496C26" w:rsidRPr="00496C26">
        <w:rPr>
          <w:rFonts w:ascii="Arial" w:hAnsi="Arial" w:cs="Arial"/>
          <w:color w:val="7B7B7B" w:themeColor="accent3" w:themeShade="BF"/>
          <w:sz w:val="22"/>
          <w:szCs w:val="22"/>
        </w:rPr>
        <w:t>determined by court</w:t>
      </w:r>
      <w:r w:rsidR="00E66A86" w:rsidRPr="00E66A86">
        <w:rPr>
          <w:rFonts w:ascii="Arial" w:hAnsi="Arial" w:cs="Arial"/>
          <w:color w:val="7B7B7B" w:themeColor="accent3" w:themeShade="BF"/>
          <w:sz w:val="22"/>
          <w:szCs w:val="22"/>
          <w:lang w:val="en-US"/>
        </w:rPr>
        <w:t>.</w:t>
      </w:r>
    </w:p>
    <w:p w14:paraId="4A5B468A" w14:textId="77777777" w:rsidR="00496C26" w:rsidRPr="00496C26" w:rsidRDefault="00496C26" w:rsidP="00496C26">
      <w:pPr>
        <w:pStyle w:val="ilaws320subparagraph"/>
        <w:spacing w:before="80" w:beforeAutospacing="0" w:after="40" w:afterAutospacing="0"/>
        <w:jc w:val="both"/>
        <w:rPr>
          <w:i/>
          <w:iCs/>
          <w:color w:val="000000"/>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2A0420">
      <w:pPr>
        <w:ind w:left="-11"/>
        <w:jc w:val="both"/>
        <w:rPr>
          <w:rFonts w:ascii="Arial" w:hAnsi="Arial" w:cs="Arial"/>
          <w:sz w:val="22"/>
          <w:szCs w:val="22"/>
          <w:lang w:val="en-GB"/>
        </w:rPr>
      </w:pPr>
      <w:r w:rsidRPr="008F11E2">
        <w:rPr>
          <w:rFonts w:ascii="Arial" w:hAnsi="Arial" w:cs="Arial"/>
          <w:b/>
          <w:bCs/>
          <w:sz w:val="22"/>
          <w:szCs w:val="22"/>
          <w:lang w:val="en-GB"/>
        </w:rPr>
        <w:t>Briefly d</w:t>
      </w:r>
      <w:r w:rsidR="00A67287" w:rsidRPr="008F11E2">
        <w:rPr>
          <w:rFonts w:ascii="Arial" w:hAnsi="Arial" w:cs="Arial"/>
          <w:b/>
          <w:bCs/>
          <w:sz w:val="22"/>
          <w:szCs w:val="22"/>
          <w:lang w:val="en-GB"/>
        </w:rPr>
        <w:t>escribe</w:t>
      </w:r>
      <w:r w:rsidR="00A67287" w:rsidRPr="008F11E2">
        <w:rPr>
          <w:rFonts w:ascii="Arial" w:hAnsi="Arial" w:cs="Arial"/>
          <w:sz w:val="22"/>
          <w:szCs w:val="22"/>
          <w:lang w:val="en-GB"/>
        </w:rPr>
        <w:t xml:space="preserve"> the practical reasons why Jersey may not have a statutory or customary corporate rescue and turnaround procedure equivalent to an English administration or US Chapter 11.</w:t>
      </w:r>
    </w:p>
    <w:p w14:paraId="0C965FC9" w14:textId="2684C2BA" w:rsidR="00007BF3" w:rsidRDefault="00007BF3" w:rsidP="002A37BB">
      <w:pPr>
        <w:ind w:left="720" w:hanging="720"/>
        <w:jc w:val="both"/>
        <w:rPr>
          <w:rFonts w:ascii="Arial" w:hAnsi="Arial" w:cs="Arial"/>
          <w:sz w:val="22"/>
          <w:szCs w:val="22"/>
        </w:rPr>
      </w:pPr>
    </w:p>
    <w:p w14:paraId="27A690FD" w14:textId="72AAAF29" w:rsidR="008E10B0" w:rsidRPr="008E10B0" w:rsidRDefault="00757370" w:rsidP="002522B5">
      <w:pPr>
        <w:pStyle w:val="ListParagraph"/>
        <w:numPr>
          <w:ilvl w:val="0"/>
          <w:numId w:val="32"/>
        </w:numPr>
        <w:ind w:left="993" w:hanging="993"/>
        <w:jc w:val="both"/>
      </w:pPr>
      <w:r w:rsidRPr="00CC34FB">
        <w:rPr>
          <w:rFonts w:ascii="Arial" w:hAnsi="Arial" w:cs="Arial"/>
          <w:color w:val="6B6D75"/>
        </w:rPr>
        <w:t xml:space="preserve">Jersey </w:t>
      </w:r>
      <w:r w:rsidRPr="00CC34FB">
        <w:rPr>
          <w:rFonts w:ascii="Arial" w:hAnsi="Arial" w:cs="Arial"/>
          <w:color w:val="6B6D75"/>
          <w:lang w:val="en-US"/>
        </w:rPr>
        <w:t>law does not have any statutory or customary corporate rescue and turnover procedure</w:t>
      </w:r>
      <w:r w:rsidRPr="00CC34FB">
        <w:rPr>
          <w:rFonts w:ascii="Arial" w:hAnsi="Arial" w:cs="Arial"/>
          <w:color w:val="6B6D75"/>
        </w:rPr>
        <w:t xml:space="preserve">. </w:t>
      </w:r>
      <w:r w:rsidR="00CC34FB" w:rsidRPr="00CC34FB">
        <w:rPr>
          <w:rFonts w:ascii="Arial" w:hAnsi="Arial" w:cs="Arial"/>
          <w:color w:val="6B6D75"/>
          <w:lang w:val="en-US"/>
        </w:rPr>
        <w:t>In practice, t</w:t>
      </w:r>
      <w:r w:rsidR="007A3A5A" w:rsidRPr="00CC34FB">
        <w:rPr>
          <w:rFonts w:ascii="Arial" w:hAnsi="Arial" w:cs="Arial"/>
          <w:color w:val="6B6D75"/>
          <w:lang w:val="en-US"/>
        </w:rPr>
        <w:t xml:space="preserve">he </w:t>
      </w:r>
      <w:r w:rsidRPr="00CC34FB">
        <w:rPr>
          <w:rFonts w:ascii="Arial" w:hAnsi="Arial" w:cs="Arial"/>
          <w:color w:val="6B6D75"/>
        </w:rPr>
        <w:t>just and equitable winding up procedure</w:t>
      </w:r>
      <w:r w:rsidR="007A3A5A" w:rsidRPr="00CC34FB">
        <w:rPr>
          <w:rFonts w:ascii="Arial" w:hAnsi="Arial" w:cs="Arial"/>
          <w:color w:val="6B6D75"/>
          <w:lang w:val="en-US"/>
        </w:rPr>
        <w:t xml:space="preserve"> can be initiated </w:t>
      </w:r>
      <w:r w:rsidR="007A3A5A" w:rsidRPr="00CC34FB">
        <w:rPr>
          <w:rFonts w:ascii="Arial" w:hAnsi="Arial" w:cs="Arial"/>
          <w:i/>
          <w:iCs/>
          <w:color w:val="6B6D75"/>
          <w:lang w:val="en-US"/>
        </w:rPr>
        <w:t>to reinstate companies and so that a liquidator is appointed to gather in the assets and make distributions</w:t>
      </w:r>
      <w:r w:rsidR="007A3A5A" w:rsidRPr="00CC34FB">
        <w:rPr>
          <w:rFonts w:ascii="Arial" w:hAnsi="Arial" w:cs="Arial"/>
          <w:color w:val="6B6D75"/>
          <w:lang w:val="en-US"/>
        </w:rPr>
        <w:t>.</w:t>
      </w:r>
      <w:r w:rsidR="00973386" w:rsidRPr="00CC34FB">
        <w:rPr>
          <w:rFonts w:ascii="Arial" w:hAnsi="Arial" w:cs="Arial"/>
          <w:color w:val="6B6D75"/>
          <w:lang w:val="en-US"/>
        </w:rPr>
        <w:t xml:space="preserve"> This means that even though the main objective of the just and equitab</w:t>
      </w:r>
      <w:r w:rsidR="00973386" w:rsidRPr="00CC34FB">
        <w:rPr>
          <w:rFonts w:ascii="Arial" w:hAnsi="Arial" w:cs="Arial"/>
          <w:i/>
          <w:iCs/>
          <w:color w:val="6B6D75"/>
          <w:lang w:val="en-US"/>
        </w:rPr>
        <w:t xml:space="preserve">le procedure is to wind up the </w:t>
      </w:r>
      <w:r w:rsidR="00973386" w:rsidRPr="00CC34FB">
        <w:rPr>
          <w:rFonts w:ascii="Arial" w:hAnsi="Arial" w:cs="Arial"/>
          <w:i/>
          <w:iCs/>
          <w:color w:val="6B6D75"/>
          <w:lang w:val="en-US"/>
        </w:rPr>
        <w:lastRenderedPageBreak/>
        <w:t xml:space="preserve">company, this can be </w:t>
      </w:r>
      <w:r w:rsidR="002522B5">
        <w:rPr>
          <w:rFonts w:ascii="Arial" w:hAnsi="Arial" w:cs="Arial"/>
          <w:i/>
          <w:iCs/>
          <w:color w:val="6B6D75"/>
          <w:lang w:val="en-US"/>
        </w:rPr>
        <w:t>use</w:t>
      </w:r>
      <w:r w:rsidR="00973386" w:rsidRPr="00CC34FB">
        <w:rPr>
          <w:rFonts w:ascii="Arial" w:hAnsi="Arial" w:cs="Arial"/>
          <w:i/>
          <w:iCs/>
          <w:color w:val="6B6D75"/>
          <w:lang w:val="en-US"/>
        </w:rPr>
        <w:t xml:space="preserve"> in the way that liquidator</w:t>
      </w:r>
      <w:r w:rsidR="008E10B0">
        <w:rPr>
          <w:rFonts w:ascii="Arial" w:hAnsi="Arial" w:cs="Arial"/>
          <w:i/>
          <w:iCs/>
          <w:color w:val="6B6D75"/>
          <w:lang w:val="en-US"/>
        </w:rPr>
        <w:t>,</w:t>
      </w:r>
      <w:r w:rsidR="00973386" w:rsidRPr="00CC34FB">
        <w:rPr>
          <w:rFonts w:ascii="Arial" w:hAnsi="Arial" w:cs="Arial"/>
          <w:i/>
          <w:iCs/>
          <w:color w:val="6B6D75"/>
          <w:lang w:val="en-US"/>
        </w:rPr>
        <w:t xml:space="preserve"> for </w:t>
      </w:r>
      <w:proofErr w:type="spellStart"/>
      <w:proofErr w:type="gramStart"/>
      <w:r w:rsidR="00973386" w:rsidRPr="00CC34FB">
        <w:rPr>
          <w:rFonts w:ascii="Arial" w:hAnsi="Arial" w:cs="Arial"/>
          <w:i/>
          <w:iCs/>
          <w:color w:val="6B6D75"/>
          <w:lang w:val="en-US"/>
        </w:rPr>
        <w:t>instanc</w:t>
      </w:r>
      <w:r w:rsidR="008E10B0">
        <w:rPr>
          <w:rFonts w:ascii="Arial" w:hAnsi="Arial" w:cs="Arial"/>
          <w:i/>
          <w:iCs/>
          <w:color w:val="6B6D75"/>
          <w:lang w:val="en-US"/>
        </w:rPr>
        <w:t>,</w:t>
      </w:r>
      <w:r w:rsidR="00973386" w:rsidRPr="00CC34FB">
        <w:rPr>
          <w:rFonts w:ascii="Arial" w:hAnsi="Arial" w:cs="Arial"/>
          <w:i/>
          <w:iCs/>
          <w:color w:val="6B6D75"/>
          <w:lang w:val="en-US"/>
        </w:rPr>
        <w:t>e</w:t>
      </w:r>
      <w:proofErr w:type="spellEnd"/>
      <w:proofErr w:type="gramEnd"/>
      <w:r w:rsidR="00973386" w:rsidRPr="00CC34FB">
        <w:rPr>
          <w:rFonts w:ascii="Arial" w:hAnsi="Arial" w:cs="Arial"/>
          <w:i/>
          <w:iCs/>
          <w:color w:val="6B6D75"/>
          <w:lang w:val="en-US"/>
        </w:rPr>
        <w:t xml:space="preserve"> only sell</w:t>
      </w:r>
      <w:r w:rsidR="008E10B0">
        <w:rPr>
          <w:rFonts w:ascii="Arial" w:hAnsi="Arial" w:cs="Arial"/>
          <w:i/>
          <w:iCs/>
          <w:color w:val="6B6D75"/>
          <w:lang w:val="en-US"/>
        </w:rPr>
        <w:t>s</w:t>
      </w:r>
      <w:r w:rsidR="00973386" w:rsidRPr="00CC34FB">
        <w:rPr>
          <w:rFonts w:ascii="Arial" w:hAnsi="Arial" w:cs="Arial"/>
          <w:i/>
          <w:iCs/>
          <w:color w:val="6B6D75"/>
          <w:lang w:val="en-US"/>
        </w:rPr>
        <w:t xml:space="preserve"> parts of the business and </w:t>
      </w:r>
      <w:proofErr w:type="spellStart"/>
      <w:r w:rsidR="00973386" w:rsidRPr="00CC34FB">
        <w:rPr>
          <w:rFonts w:ascii="Arial" w:hAnsi="Arial" w:cs="Arial"/>
          <w:i/>
          <w:iCs/>
          <w:color w:val="6B6D75"/>
          <w:lang w:val="en-US"/>
        </w:rPr>
        <w:t>sav</w:t>
      </w:r>
      <w:r w:rsidR="008E10B0">
        <w:rPr>
          <w:rFonts w:ascii="Arial" w:hAnsi="Arial" w:cs="Arial"/>
          <w:i/>
          <w:iCs/>
          <w:color w:val="6B6D75"/>
          <w:lang w:val="en-US"/>
        </w:rPr>
        <w:t>s</w:t>
      </w:r>
      <w:r w:rsidR="00973386" w:rsidRPr="00CC34FB">
        <w:rPr>
          <w:rFonts w:ascii="Arial" w:hAnsi="Arial" w:cs="Arial"/>
          <w:i/>
          <w:iCs/>
          <w:color w:val="6B6D75"/>
          <w:lang w:val="en-US"/>
        </w:rPr>
        <w:t>e</w:t>
      </w:r>
      <w:proofErr w:type="spellEnd"/>
      <w:r w:rsidR="00973386" w:rsidRPr="00CC34FB">
        <w:rPr>
          <w:rFonts w:ascii="Arial" w:hAnsi="Arial" w:cs="Arial"/>
          <w:i/>
          <w:iCs/>
          <w:color w:val="6B6D75"/>
          <w:lang w:val="en-US"/>
        </w:rPr>
        <w:t xml:space="preserve"> the remaining part</w:t>
      </w:r>
      <w:r w:rsidR="002A0420" w:rsidRPr="00CC34FB">
        <w:rPr>
          <w:rFonts w:ascii="Arial" w:hAnsi="Arial" w:cs="Arial"/>
          <w:i/>
          <w:iCs/>
          <w:color w:val="6B6D75"/>
          <w:lang w:val="en-US"/>
        </w:rPr>
        <w:t xml:space="preserve"> as a going concern</w:t>
      </w:r>
      <w:r w:rsidR="002522B5">
        <w:rPr>
          <w:rFonts w:ascii="Arial" w:hAnsi="Arial" w:cs="Arial"/>
          <w:i/>
          <w:iCs/>
          <w:color w:val="6B6D75"/>
          <w:lang w:val="en-US"/>
        </w:rPr>
        <w:t xml:space="preserve">. </w:t>
      </w:r>
    </w:p>
    <w:p w14:paraId="0FD45C3A" w14:textId="77777777" w:rsidR="008E10B0" w:rsidRPr="008E10B0" w:rsidRDefault="008E10B0" w:rsidP="008E10B0">
      <w:pPr>
        <w:pStyle w:val="ListParagraph"/>
        <w:ind w:left="993"/>
        <w:jc w:val="both"/>
      </w:pPr>
    </w:p>
    <w:p w14:paraId="08B2757B" w14:textId="190EB8B3" w:rsidR="002A0420" w:rsidRPr="002A0420" w:rsidRDefault="002522B5" w:rsidP="002522B5">
      <w:pPr>
        <w:pStyle w:val="ListParagraph"/>
        <w:numPr>
          <w:ilvl w:val="0"/>
          <w:numId w:val="32"/>
        </w:numPr>
        <w:ind w:left="993" w:hanging="993"/>
        <w:jc w:val="both"/>
      </w:pPr>
      <w:r w:rsidRPr="002522B5">
        <w:rPr>
          <w:rFonts w:ascii="Arial" w:hAnsi="Arial" w:cs="Arial"/>
          <w:color w:val="6B6D75"/>
          <w:lang w:val="en-US"/>
        </w:rPr>
        <w:t xml:space="preserve">Further, the just and equitable seems to be more flexible than a restructuring proceeding since it considers the interests of the creditors on a </w:t>
      </w:r>
      <w:proofErr w:type="gramStart"/>
      <w:r w:rsidRPr="002522B5">
        <w:rPr>
          <w:rFonts w:ascii="Arial" w:hAnsi="Arial" w:cs="Arial"/>
          <w:color w:val="6B6D75"/>
          <w:lang w:val="en-US"/>
        </w:rPr>
        <w:t>case by case</w:t>
      </w:r>
      <w:proofErr w:type="gramEnd"/>
      <w:r>
        <w:rPr>
          <w:rFonts w:ascii="Arial" w:hAnsi="Arial" w:cs="Arial"/>
          <w:color w:val="6B6D75"/>
          <w:lang w:val="en-US"/>
        </w:rPr>
        <w:t xml:space="preserve"> basis.</w:t>
      </w:r>
    </w:p>
    <w:p w14:paraId="5F246FF7" w14:textId="4151A52F" w:rsidR="00757370" w:rsidRPr="00757370" w:rsidRDefault="00757370" w:rsidP="00973386">
      <w:pPr>
        <w:jc w:val="both"/>
      </w:pPr>
    </w:p>
    <w:p w14:paraId="1492C47F" w14:textId="71AB2C22" w:rsidR="00DD5716" w:rsidRPr="0041702B" w:rsidRDefault="00EF0FDD" w:rsidP="0041702B">
      <w:pPr>
        <w:pStyle w:val="ListParagraph"/>
        <w:numPr>
          <w:ilvl w:val="0"/>
          <w:numId w:val="32"/>
        </w:numPr>
        <w:ind w:left="993" w:hanging="993"/>
        <w:jc w:val="both"/>
        <w:rPr>
          <w:rFonts w:ascii="Arial" w:hAnsi="Arial" w:cs="Arial"/>
          <w:color w:val="6B6D75"/>
          <w:lang w:val="en-US"/>
        </w:rPr>
      </w:pPr>
      <w:r w:rsidRPr="0041702B">
        <w:rPr>
          <w:rFonts w:ascii="Arial" w:hAnsi="Arial" w:cs="Arial"/>
          <w:color w:val="6B6D75"/>
          <w:lang w:val="en-US"/>
        </w:rPr>
        <w:t>F</w:t>
      </w:r>
      <w:r w:rsidR="00BA797C" w:rsidRPr="0041702B">
        <w:rPr>
          <w:rFonts w:ascii="Arial" w:hAnsi="Arial" w:cs="Arial"/>
          <w:color w:val="6B6D75"/>
          <w:lang w:val="en-US"/>
        </w:rPr>
        <w:t xml:space="preserve">urther, </w:t>
      </w:r>
      <w:r w:rsidRPr="0041702B">
        <w:rPr>
          <w:rFonts w:ascii="Arial" w:hAnsi="Arial" w:cs="Arial"/>
          <w:color w:val="6B6D75"/>
          <w:lang w:val="en-US"/>
        </w:rPr>
        <w:t xml:space="preserve">it could </w:t>
      </w:r>
      <w:r w:rsidR="008E10B0">
        <w:rPr>
          <w:rFonts w:ascii="Arial" w:hAnsi="Arial" w:cs="Arial"/>
          <w:color w:val="6B6D75"/>
          <w:lang w:val="en-US"/>
        </w:rPr>
        <w:t xml:space="preserve">be </w:t>
      </w:r>
      <w:proofErr w:type="gramStart"/>
      <w:r w:rsidRPr="0041702B">
        <w:rPr>
          <w:rFonts w:ascii="Arial" w:hAnsi="Arial" w:cs="Arial"/>
          <w:color w:val="6B6D75"/>
          <w:lang w:val="en-US"/>
        </w:rPr>
        <w:t>argue</w:t>
      </w:r>
      <w:proofErr w:type="gramEnd"/>
      <w:r w:rsidRPr="0041702B">
        <w:rPr>
          <w:rFonts w:ascii="Arial" w:hAnsi="Arial" w:cs="Arial"/>
          <w:color w:val="6B6D75"/>
          <w:lang w:val="en-US"/>
        </w:rPr>
        <w:t xml:space="preserve"> that not having any statutory or customary corporate rescue and turnover procedure is a way for Jersey to reinforce its international reputation of </w:t>
      </w:r>
      <w:r w:rsidR="00BA797C" w:rsidRPr="0041702B">
        <w:rPr>
          <w:rFonts w:ascii="Arial" w:hAnsi="Arial" w:cs="Arial"/>
          <w:color w:val="6B6D75"/>
          <w:lang w:val="en-US"/>
        </w:rPr>
        <w:t xml:space="preserve">financial </w:t>
      </w:r>
      <w:proofErr w:type="spellStart"/>
      <w:r w:rsidR="00BA797C" w:rsidRPr="0041702B">
        <w:rPr>
          <w:rFonts w:ascii="Arial" w:hAnsi="Arial" w:cs="Arial"/>
          <w:color w:val="6B6D75"/>
          <w:lang w:val="en-US"/>
        </w:rPr>
        <w:t>centre</w:t>
      </w:r>
      <w:proofErr w:type="spellEnd"/>
      <w:r w:rsidR="00BA797C" w:rsidRPr="0041702B">
        <w:rPr>
          <w:rFonts w:ascii="Arial" w:hAnsi="Arial" w:cs="Arial"/>
          <w:color w:val="6B6D75"/>
          <w:lang w:val="en-US"/>
        </w:rPr>
        <w:t xml:space="preserve">, </w:t>
      </w:r>
      <w:r w:rsidRPr="0041702B">
        <w:rPr>
          <w:rFonts w:ascii="Arial" w:hAnsi="Arial" w:cs="Arial"/>
          <w:color w:val="6B6D75"/>
          <w:lang w:val="en-US"/>
        </w:rPr>
        <w:t xml:space="preserve">where the growth of the finance industry is highly supported and encouraged. </w:t>
      </w:r>
      <w:r w:rsidR="00BA797C" w:rsidRPr="0041702B">
        <w:rPr>
          <w:rFonts w:ascii="Arial" w:hAnsi="Arial" w:cs="Arial"/>
          <w:color w:val="6B6D75"/>
          <w:lang w:val="en-US"/>
        </w:rPr>
        <w:t xml:space="preserve"> Jersey companies </w:t>
      </w:r>
      <w:r w:rsidR="008E10B0">
        <w:rPr>
          <w:rFonts w:ascii="Arial" w:hAnsi="Arial" w:cs="Arial"/>
          <w:color w:val="6B6D75"/>
          <w:lang w:val="en-US"/>
        </w:rPr>
        <w:t xml:space="preserve">are </w:t>
      </w:r>
      <w:r w:rsidR="00BA797C" w:rsidRPr="0041702B">
        <w:rPr>
          <w:rFonts w:ascii="Arial" w:hAnsi="Arial" w:cs="Arial"/>
          <w:color w:val="6B6D75"/>
          <w:lang w:val="en-US"/>
        </w:rPr>
        <w:t xml:space="preserve">most of the time </w:t>
      </w:r>
      <w:r w:rsidR="008E10B0">
        <w:rPr>
          <w:rFonts w:ascii="Arial" w:hAnsi="Arial" w:cs="Arial"/>
          <w:color w:val="6B6D75"/>
          <w:lang w:val="en-US"/>
        </w:rPr>
        <w:t xml:space="preserve">special purpose </w:t>
      </w:r>
      <w:r w:rsidR="00BA797C" w:rsidRPr="0041702B">
        <w:rPr>
          <w:rFonts w:ascii="Arial" w:hAnsi="Arial" w:cs="Arial"/>
          <w:color w:val="6B6D75"/>
          <w:lang w:val="en-US"/>
        </w:rPr>
        <w:t>vehicles, holding companies or other group companies and companies having a “trading businesses”, thus the need for rescue and turnaround processes is low.</w:t>
      </w:r>
    </w:p>
    <w:p w14:paraId="1481774B" w14:textId="77777777" w:rsidR="00BA797C" w:rsidRPr="002A37BB" w:rsidRDefault="00BA797C" w:rsidP="00BA797C">
      <w:pPr>
        <w:pStyle w:val="ListParagraph"/>
        <w:ind w:left="709"/>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2634B357" w14:textId="124BE72A" w:rsidR="007F7213" w:rsidRDefault="0097596F" w:rsidP="00A96AD3">
      <w:pPr>
        <w:pStyle w:val="ListParagraph"/>
        <w:numPr>
          <w:ilvl w:val="0"/>
          <w:numId w:val="24"/>
        </w:numPr>
        <w:ind w:left="709" w:hanging="709"/>
        <w:jc w:val="both"/>
        <w:rPr>
          <w:rFonts w:ascii="Arial" w:hAnsi="Arial" w:cs="Arial"/>
          <w:color w:val="7B7B7B" w:themeColor="accent3" w:themeShade="BF"/>
          <w:sz w:val="22"/>
          <w:szCs w:val="22"/>
        </w:rPr>
      </w:pPr>
      <w:r w:rsidRPr="00A96AD3">
        <w:rPr>
          <w:rFonts w:ascii="Arial" w:hAnsi="Arial" w:cs="Arial"/>
          <w:color w:val="7B7B7B" w:themeColor="accent3" w:themeShade="BF"/>
          <w:sz w:val="22"/>
          <w:szCs w:val="22"/>
          <w:u w:val="single"/>
        </w:rPr>
        <w:t>Judicial hypothec</w:t>
      </w:r>
      <w:r w:rsidRPr="00A96AD3">
        <w:rPr>
          <w:rFonts w:ascii="Arial" w:hAnsi="Arial" w:cs="Arial"/>
          <w:color w:val="7B7B7B" w:themeColor="accent3" w:themeShade="BF"/>
          <w:sz w:val="22"/>
          <w:szCs w:val="22"/>
        </w:rPr>
        <w:t>:</w:t>
      </w:r>
      <w:r w:rsidR="007F7213" w:rsidRPr="00A96AD3">
        <w:rPr>
          <w:rFonts w:ascii="Arial" w:hAnsi="Arial" w:cs="Arial"/>
          <w:color w:val="7B7B7B" w:themeColor="accent3" w:themeShade="BF"/>
          <w:sz w:val="22"/>
          <w:szCs w:val="22"/>
        </w:rPr>
        <w:t xml:space="preserve"> </w:t>
      </w:r>
      <w:r w:rsidR="008E10B0">
        <w:rPr>
          <w:rFonts w:ascii="Arial" w:hAnsi="Arial" w:cs="Arial"/>
          <w:color w:val="7B7B7B" w:themeColor="accent3" w:themeShade="BF"/>
          <w:sz w:val="22"/>
          <w:szCs w:val="22"/>
          <w:lang w:val="en-US"/>
        </w:rPr>
        <w:t>T</w:t>
      </w:r>
      <w:r w:rsidR="00A96AD3" w:rsidRPr="00A96AD3">
        <w:rPr>
          <w:rFonts w:ascii="Arial" w:hAnsi="Arial" w:cs="Arial"/>
          <w:color w:val="7B7B7B" w:themeColor="accent3" w:themeShade="BF"/>
          <w:sz w:val="22"/>
          <w:szCs w:val="22"/>
          <w:lang w:val="en-US"/>
        </w:rPr>
        <w:t xml:space="preserve">his type of mortgage </w:t>
      </w:r>
      <w:r w:rsidR="00A96AD3">
        <w:rPr>
          <w:rFonts w:ascii="Arial" w:hAnsi="Arial" w:cs="Arial"/>
          <w:color w:val="7B7B7B" w:themeColor="accent3" w:themeShade="BF"/>
          <w:sz w:val="22"/>
          <w:szCs w:val="22"/>
          <w:lang w:val="en-US"/>
        </w:rPr>
        <w:t xml:space="preserve">is obtained </w:t>
      </w:r>
      <w:r w:rsidR="007F7213" w:rsidRPr="007F7213">
        <w:rPr>
          <w:rFonts w:ascii="Arial" w:hAnsi="Arial" w:cs="Arial"/>
          <w:color w:val="7B7B7B" w:themeColor="accent3" w:themeShade="BF"/>
          <w:sz w:val="22"/>
          <w:szCs w:val="22"/>
        </w:rPr>
        <w:t xml:space="preserve">through </w:t>
      </w:r>
      <w:r w:rsidR="00A96AD3" w:rsidRPr="00A96AD3">
        <w:rPr>
          <w:rFonts w:ascii="Arial" w:hAnsi="Arial" w:cs="Arial"/>
          <w:color w:val="7B7B7B" w:themeColor="accent3" w:themeShade="BF"/>
          <w:sz w:val="22"/>
          <w:szCs w:val="22"/>
          <w:lang w:val="en-US"/>
        </w:rPr>
        <w:t>a court ju</w:t>
      </w:r>
      <w:r w:rsidR="00A96AD3">
        <w:rPr>
          <w:rFonts w:ascii="Arial" w:hAnsi="Arial" w:cs="Arial"/>
          <w:color w:val="7B7B7B" w:themeColor="accent3" w:themeShade="BF"/>
          <w:sz w:val="22"/>
          <w:szCs w:val="22"/>
          <w:lang w:val="en-US"/>
        </w:rPr>
        <w:t xml:space="preserve">dgement acknowledging the debt, which constitutes a defined sum of money. After obtention of the judgement, it must be registered </w:t>
      </w:r>
      <w:r w:rsidR="007F7213" w:rsidRPr="007F7213">
        <w:rPr>
          <w:rFonts w:ascii="Arial" w:hAnsi="Arial" w:cs="Arial"/>
          <w:color w:val="7B7B7B" w:themeColor="accent3" w:themeShade="BF"/>
          <w:sz w:val="22"/>
          <w:szCs w:val="22"/>
        </w:rPr>
        <w:t>in the Public Registry</w:t>
      </w:r>
      <w:r w:rsidR="003B33CD" w:rsidRPr="003B33CD">
        <w:rPr>
          <w:rFonts w:ascii="Arial" w:hAnsi="Arial" w:cs="Arial"/>
          <w:color w:val="7B7B7B" w:themeColor="accent3" w:themeShade="BF"/>
          <w:sz w:val="22"/>
          <w:szCs w:val="22"/>
          <w:lang w:val="en-US"/>
        </w:rPr>
        <w:t>.</w:t>
      </w:r>
    </w:p>
    <w:p w14:paraId="6CE41AF4" w14:textId="77777777" w:rsidR="008628DA" w:rsidRDefault="008628DA" w:rsidP="00A96AD3">
      <w:pPr>
        <w:pStyle w:val="ListParagraph"/>
        <w:ind w:left="709"/>
        <w:jc w:val="both"/>
        <w:rPr>
          <w:rFonts w:ascii="Arial" w:hAnsi="Arial" w:cs="Arial"/>
          <w:color w:val="7B7B7B" w:themeColor="accent3" w:themeShade="BF"/>
          <w:sz w:val="22"/>
          <w:szCs w:val="22"/>
        </w:rPr>
      </w:pPr>
    </w:p>
    <w:p w14:paraId="57E85CE4" w14:textId="04D22CDC" w:rsidR="008628DA" w:rsidRDefault="007D0707" w:rsidP="00582DE0">
      <w:pPr>
        <w:pStyle w:val="ListParagraph"/>
        <w:numPr>
          <w:ilvl w:val="0"/>
          <w:numId w:val="24"/>
        </w:numPr>
        <w:ind w:left="709" w:hanging="709"/>
        <w:jc w:val="both"/>
        <w:rPr>
          <w:rFonts w:ascii="Arial" w:hAnsi="Arial" w:cs="Arial"/>
          <w:color w:val="7B7B7B" w:themeColor="accent3" w:themeShade="BF"/>
          <w:sz w:val="22"/>
          <w:szCs w:val="22"/>
        </w:rPr>
      </w:pPr>
      <w:r w:rsidRPr="00FD53E4">
        <w:rPr>
          <w:rFonts w:ascii="Arial" w:hAnsi="Arial" w:cs="Arial"/>
          <w:color w:val="7B7B7B" w:themeColor="accent3" w:themeShade="BF"/>
          <w:sz w:val="22"/>
          <w:szCs w:val="22"/>
          <w:u w:val="single"/>
        </w:rPr>
        <w:t>Conventional hypothec</w:t>
      </w:r>
      <w:r w:rsidRPr="00FD53E4">
        <w:rPr>
          <w:rFonts w:ascii="Arial" w:hAnsi="Arial" w:cs="Arial"/>
          <w:color w:val="7B7B7B" w:themeColor="accent3" w:themeShade="BF"/>
          <w:sz w:val="22"/>
          <w:szCs w:val="22"/>
        </w:rPr>
        <w:t xml:space="preserve">: </w:t>
      </w:r>
      <w:r w:rsidR="008E10B0">
        <w:rPr>
          <w:rFonts w:ascii="Arial" w:hAnsi="Arial" w:cs="Arial"/>
          <w:color w:val="7B7B7B" w:themeColor="accent3" w:themeShade="BF"/>
          <w:sz w:val="22"/>
          <w:szCs w:val="22"/>
          <w:lang w:val="en-US"/>
        </w:rPr>
        <w:t>A</w:t>
      </w:r>
      <w:r w:rsidR="00FD53E4" w:rsidRPr="00FD53E4">
        <w:rPr>
          <w:rFonts w:ascii="Arial" w:hAnsi="Arial" w:cs="Arial"/>
          <w:color w:val="7B7B7B" w:themeColor="accent3" w:themeShade="BF"/>
          <w:sz w:val="22"/>
          <w:szCs w:val="22"/>
          <w:lang w:val="en-US"/>
        </w:rPr>
        <w:t xml:space="preserve"> conventional hypothec is an agreement entered into between two or more parties </w:t>
      </w:r>
      <w:r w:rsidRPr="00FD53E4">
        <w:rPr>
          <w:rFonts w:ascii="Arial" w:hAnsi="Arial" w:cs="Arial"/>
          <w:color w:val="7B7B7B" w:themeColor="accent3" w:themeShade="BF"/>
          <w:sz w:val="22"/>
          <w:szCs w:val="22"/>
        </w:rPr>
        <w:t xml:space="preserve">before the </w:t>
      </w:r>
      <w:r w:rsidR="00FD53E4" w:rsidRPr="00FD53E4">
        <w:rPr>
          <w:rFonts w:ascii="Arial" w:hAnsi="Arial" w:cs="Arial"/>
          <w:color w:val="7B7B7B" w:themeColor="accent3" w:themeShade="BF"/>
          <w:sz w:val="22"/>
          <w:szCs w:val="22"/>
          <w:lang w:val="en-US"/>
        </w:rPr>
        <w:t xml:space="preserve">Jersey </w:t>
      </w:r>
      <w:r w:rsidRPr="00FD53E4">
        <w:rPr>
          <w:rFonts w:ascii="Arial" w:hAnsi="Arial" w:cs="Arial"/>
          <w:color w:val="7B7B7B" w:themeColor="accent3" w:themeShade="BF"/>
          <w:sz w:val="22"/>
          <w:szCs w:val="22"/>
        </w:rPr>
        <w:t>Court</w:t>
      </w:r>
      <w:r w:rsidR="00FD53E4" w:rsidRPr="00FD53E4">
        <w:rPr>
          <w:rFonts w:ascii="Arial" w:hAnsi="Arial" w:cs="Arial"/>
          <w:color w:val="7B7B7B" w:themeColor="accent3" w:themeShade="BF"/>
          <w:sz w:val="22"/>
          <w:szCs w:val="22"/>
          <w:lang w:val="en-US"/>
        </w:rPr>
        <w:t>. This agreement set the conditions under which a party borrows a certain sum of money from the other and accept to grant a hypothec to the lender.</w:t>
      </w:r>
    </w:p>
    <w:p w14:paraId="74953A06" w14:textId="77777777" w:rsidR="00FD53E4" w:rsidRPr="00FD53E4" w:rsidRDefault="00FD53E4" w:rsidP="00FD53E4">
      <w:pPr>
        <w:jc w:val="both"/>
        <w:rPr>
          <w:rFonts w:ascii="Arial" w:hAnsi="Arial" w:cs="Arial"/>
          <w:color w:val="7B7B7B" w:themeColor="accent3" w:themeShade="BF"/>
          <w:sz w:val="22"/>
          <w:szCs w:val="22"/>
        </w:rPr>
      </w:pPr>
    </w:p>
    <w:p w14:paraId="24DA4AC8" w14:textId="46FAD760" w:rsidR="00DD5716" w:rsidRPr="00E22739" w:rsidRDefault="00FD53E4" w:rsidP="00925E90">
      <w:pPr>
        <w:pStyle w:val="ListParagraph"/>
        <w:numPr>
          <w:ilvl w:val="0"/>
          <w:numId w:val="24"/>
        </w:numPr>
        <w:ind w:left="709" w:hanging="709"/>
        <w:jc w:val="both"/>
        <w:rPr>
          <w:rFonts w:ascii="Arial" w:hAnsi="Arial" w:cs="Arial"/>
          <w:bCs/>
          <w:sz w:val="22"/>
          <w:szCs w:val="22"/>
          <w:lang w:val="en-GB"/>
        </w:rPr>
      </w:pPr>
      <w:r w:rsidRPr="00E22739">
        <w:rPr>
          <w:rFonts w:ascii="Arial" w:hAnsi="Arial" w:cs="Arial"/>
          <w:color w:val="7B7B7B" w:themeColor="accent3" w:themeShade="BF"/>
          <w:sz w:val="22"/>
          <w:szCs w:val="22"/>
          <w:u w:val="single"/>
          <w:lang w:val="en-US"/>
        </w:rPr>
        <w:t>Legal hypothec</w:t>
      </w:r>
      <w:r w:rsidRPr="00E22739">
        <w:rPr>
          <w:rFonts w:ascii="Arial" w:hAnsi="Arial" w:cs="Arial"/>
          <w:color w:val="7B7B7B" w:themeColor="accent3" w:themeShade="BF"/>
          <w:sz w:val="22"/>
          <w:szCs w:val="22"/>
          <w:u w:val="single"/>
        </w:rPr>
        <w:t>:</w:t>
      </w:r>
      <w:r w:rsidRPr="00E22739">
        <w:rPr>
          <w:rFonts w:ascii="Arial" w:hAnsi="Arial" w:cs="Arial"/>
          <w:color w:val="7B7B7B" w:themeColor="accent3" w:themeShade="BF"/>
          <w:sz w:val="22"/>
          <w:szCs w:val="22"/>
          <w:lang w:val="en-US"/>
        </w:rPr>
        <w:t xml:space="preserve"> </w:t>
      </w:r>
      <w:r w:rsidR="008E10B0">
        <w:rPr>
          <w:rFonts w:ascii="Arial" w:hAnsi="Arial" w:cs="Arial"/>
          <w:color w:val="7B7B7B" w:themeColor="accent3" w:themeShade="BF"/>
          <w:sz w:val="22"/>
          <w:szCs w:val="22"/>
          <w:lang w:val="en-US"/>
        </w:rPr>
        <w:t>T</w:t>
      </w:r>
      <w:r w:rsidR="00E22739" w:rsidRPr="00E22739">
        <w:rPr>
          <w:rFonts w:ascii="Arial" w:hAnsi="Arial" w:cs="Arial"/>
          <w:color w:val="7B7B7B" w:themeColor="accent3" w:themeShade="BF"/>
          <w:sz w:val="22"/>
          <w:szCs w:val="22"/>
          <w:lang w:val="en-US"/>
        </w:rPr>
        <w:t xml:space="preserve">his type of mortgage is rare and </w:t>
      </w:r>
      <w:r w:rsidR="008E10B0">
        <w:rPr>
          <w:rFonts w:ascii="Arial" w:hAnsi="Arial" w:cs="Arial"/>
          <w:color w:val="7B7B7B" w:themeColor="accent3" w:themeShade="BF"/>
          <w:sz w:val="22"/>
          <w:szCs w:val="22"/>
          <w:lang w:val="en-US"/>
        </w:rPr>
        <w:t xml:space="preserve">it </w:t>
      </w:r>
      <w:r w:rsidR="00E22739" w:rsidRPr="00E22739">
        <w:rPr>
          <w:rFonts w:ascii="Arial" w:hAnsi="Arial" w:cs="Arial"/>
          <w:color w:val="7B7B7B" w:themeColor="accent3" w:themeShade="BF"/>
          <w:sz w:val="22"/>
          <w:szCs w:val="22"/>
          <w:lang w:val="en-US"/>
        </w:rPr>
        <w:t>arise</w:t>
      </w:r>
      <w:r w:rsidR="008E10B0">
        <w:rPr>
          <w:rFonts w:ascii="Arial" w:hAnsi="Arial" w:cs="Arial"/>
          <w:color w:val="7B7B7B" w:themeColor="accent3" w:themeShade="BF"/>
          <w:sz w:val="22"/>
          <w:szCs w:val="22"/>
          <w:lang w:val="en-US"/>
        </w:rPr>
        <w:t>s</w:t>
      </w:r>
      <w:r w:rsidR="00E22739" w:rsidRPr="00E22739">
        <w:rPr>
          <w:rFonts w:ascii="Arial" w:hAnsi="Arial" w:cs="Arial"/>
          <w:color w:val="7B7B7B" w:themeColor="accent3" w:themeShade="BF"/>
          <w:sz w:val="22"/>
          <w:szCs w:val="22"/>
          <w:lang w:val="en-US"/>
        </w:rPr>
        <w:t xml:space="preserve"> by</w:t>
      </w:r>
      <w:r w:rsidR="008E10B0">
        <w:rPr>
          <w:rFonts w:ascii="Arial" w:hAnsi="Arial" w:cs="Arial"/>
          <w:color w:val="7B7B7B" w:themeColor="accent3" w:themeShade="BF"/>
          <w:sz w:val="22"/>
          <w:szCs w:val="22"/>
          <w:lang w:val="en-US"/>
        </w:rPr>
        <w:t xml:space="preserve"> </w:t>
      </w:r>
      <w:proofErr w:type="gramStart"/>
      <w:r w:rsidR="008E10B0">
        <w:rPr>
          <w:rFonts w:ascii="Arial" w:hAnsi="Arial" w:cs="Arial"/>
          <w:color w:val="7B7B7B" w:themeColor="accent3" w:themeShade="BF"/>
          <w:sz w:val="22"/>
          <w:szCs w:val="22"/>
          <w:lang w:val="en-US"/>
        </w:rPr>
        <w:t xml:space="preserve">operation </w:t>
      </w:r>
      <w:r w:rsidR="00E22739" w:rsidRPr="00E22739">
        <w:rPr>
          <w:rFonts w:ascii="Arial" w:hAnsi="Arial" w:cs="Arial"/>
          <w:color w:val="7B7B7B" w:themeColor="accent3" w:themeShade="BF"/>
          <w:sz w:val="22"/>
          <w:szCs w:val="22"/>
          <w:lang w:val="en-US"/>
        </w:rPr>
        <w:t xml:space="preserve"> law</w:t>
      </w:r>
      <w:proofErr w:type="gramEnd"/>
      <w:r w:rsidR="00E22739" w:rsidRPr="00E22739">
        <w:rPr>
          <w:rFonts w:ascii="Arial" w:hAnsi="Arial" w:cs="Arial"/>
          <w:color w:val="7B7B7B" w:themeColor="accent3" w:themeShade="BF"/>
          <w:sz w:val="22"/>
          <w:szCs w:val="22"/>
          <w:lang w:val="en-US"/>
        </w:rPr>
        <w:t xml:space="preserve">. </w:t>
      </w:r>
    </w:p>
    <w:p w14:paraId="5613BC23" w14:textId="77777777" w:rsidR="00E22739" w:rsidRPr="00E22739" w:rsidRDefault="00E22739" w:rsidP="00E22739">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0DBC4425" w14:textId="77777777" w:rsidR="00814A21" w:rsidRPr="005329B8" w:rsidRDefault="00814A21" w:rsidP="005329B8">
      <w:pPr>
        <w:jc w:val="both"/>
        <w:rPr>
          <w:rFonts w:ascii="Arial" w:hAnsi="Arial" w:cs="Arial"/>
          <w:color w:val="7B7B7B" w:themeColor="accent3" w:themeShade="BF"/>
          <w:sz w:val="22"/>
          <w:szCs w:val="22"/>
        </w:rPr>
      </w:pPr>
      <w:r w:rsidRPr="005329B8">
        <w:rPr>
          <w:rFonts w:ascii="Arial" w:hAnsi="Arial" w:cs="Arial"/>
          <w:color w:val="7B7B7B" w:themeColor="accent3" w:themeShade="BF"/>
          <w:sz w:val="22"/>
          <w:szCs w:val="22"/>
        </w:rPr>
        <w:t>A Jersey resident is elegible for a DRO if the following criteria are fulfilled:</w:t>
      </w:r>
    </w:p>
    <w:p w14:paraId="272FA862" w14:textId="77777777" w:rsidR="00814A21" w:rsidRDefault="00814A21" w:rsidP="00A67287">
      <w:pPr>
        <w:ind w:left="720" w:hanging="720"/>
        <w:jc w:val="both"/>
        <w:rPr>
          <w:rFonts w:ascii="Arial" w:hAnsi="Arial" w:cs="Arial"/>
          <w:sz w:val="22"/>
          <w:szCs w:val="22"/>
          <w:lang w:val="en-US"/>
        </w:rPr>
      </w:pPr>
    </w:p>
    <w:p w14:paraId="3AA10CB0" w14:textId="5488CECE" w:rsidR="00814A21" w:rsidRPr="00757F99" w:rsidRDefault="00814A21" w:rsidP="00757F99">
      <w:pPr>
        <w:pStyle w:val="ListParagraph"/>
        <w:numPr>
          <w:ilvl w:val="0"/>
          <w:numId w:val="25"/>
        </w:numPr>
        <w:ind w:left="709" w:hanging="709"/>
        <w:jc w:val="both"/>
        <w:rPr>
          <w:rFonts w:ascii="Arial" w:hAnsi="Arial" w:cs="Arial"/>
          <w:color w:val="7B7B7B" w:themeColor="accent3" w:themeShade="BF"/>
          <w:sz w:val="22"/>
          <w:szCs w:val="22"/>
        </w:rPr>
      </w:pPr>
      <w:r w:rsidRPr="00757F99">
        <w:rPr>
          <w:rFonts w:ascii="Arial" w:hAnsi="Arial" w:cs="Arial"/>
          <w:color w:val="7B7B7B" w:themeColor="accent3" w:themeShade="BF"/>
          <w:sz w:val="22"/>
          <w:szCs w:val="22"/>
        </w:rPr>
        <w:t xml:space="preserve">Personal requirement: </w:t>
      </w:r>
      <w:r w:rsidR="008E10B0" w:rsidRPr="008E10B0">
        <w:rPr>
          <w:rFonts w:ascii="Arial" w:hAnsi="Arial" w:cs="Arial"/>
          <w:color w:val="7B7B7B" w:themeColor="accent3" w:themeShade="BF"/>
          <w:sz w:val="22"/>
          <w:szCs w:val="22"/>
          <w:lang w:val="en-US"/>
        </w:rPr>
        <w:t>T</w:t>
      </w:r>
      <w:r w:rsidRPr="00757F99">
        <w:rPr>
          <w:rFonts w:ascii="Arial" w:hAnsi="Arial" w:cs="Arial"/>
          <w:color w:val="7B7B7B" w:themeColor="accent3" w:themeShade="BF"/>
          <w:sz w:val="22"/>
          <w:szCs w:val="22"/>
        </w:rPr>
        <w:t>he resident must be over the age of 18 and must have lived in Jersey for the last five years. Further, he cannot be bankrupt and must have not be granted a DRO in the last five years.</w:t>
      </w:r>
    </w:p>
    <w:p w14:paraId="4FBFCA63" w14:textId="77777777" w:rsidR="005329B8" w:rsidRPr="005329B8" w:rsidRDefault="005329B8" w:rsidP="005329B8">
      <w:pPr>
        <w:pStyle w:val="ListParagraph"/>
        <w:jc w:val="both"/>
        <w:rPr>
          <w:rFonts w:ascii="Arial" w:hAnsi="Arial" w:cs="Arial"/>
          <w:color w:val="7B7B7B" w:themeColor="accent3" w:themeShade="BF"/>
          <w:sz w:val="22"/>
          <w:szCs w:val="22"/>
        </w:rPr>
      </w:pPr>
    </w:p>
    <w:p w14:paraId="67B0C6C9" w14:textId="0B1CFA66" w:rsidR="00951B5E" w:rsidRPr="005329B8" w:rsidRDefault="00814A21" w:rsidP="00757F99">
      <w:pPr>
        <w:pStyle w:val="ListParagraph"/>
        <w:numPr>
          <w:ilvl w:val="0"/>
          <w:numId w:val="25"/>
        </w:numPr>
        <w:ind w:left="709" w:hanging="709"/>
        <w:jc w:val="both"/>
        <w:rPr>
          <w:rFonts w:ascii="Arial" w:hAnsi="Arial" w:cs="Arial"/>
          <w:color w:val="7B7B7B" w:themeColor="accent3" w:themeShade="BF"/>
          <w:sz w:val="22"/>
          <w:szCs w:val="22"/>
        </w:rPr>
      </w:pPr>
      <w:r w:rsidRPr="005329B8">
        <w:rPr>
          <w:rFonts w:ascii="Arial" w:hAnsi="Arial" w:cs="Arial"/>
          <w:color w:val="7B7B7B" w:themeColor="accent3" w:themeShade="BF"/>
          <w:sz w:val="22"/>
          <w:szCs w:val="22"/>
        </w:rPr>
        <w:t xml:space="preserve">Assets: </w:t>
      </w:r>
      <w:r w:rsidR="008E10B0" w:rsidRPr="008E10B0">
        <w:rPr>
          <w:rFonts w:ascii="Arial" w:hAnsi="Arial" w:cs="Arial"/>
          <w:color w:val="7B7B7B" w:themeColor="accent3" w:themeShade="BF"/>
          <w:sz w:val="22"/>
          <w:szCs w:val="22"/>
          <w:lang w:val="en-US"/>
        </w:rPr>
        <w:t>T</w:t>
      </w:r>
      <w:r w:rsidRPr="005329B8">
        <w:rPr>
          <w:rFonts w:ascii="Arial" w:hAnsi="Arial" w:cs="Arial"/>
          <w:color w:val="7B7B7B" w:themeColor="accent3" w:themeShade="BF"/>
          <w:sz w:val="22"/>
          <w:szCs w:val="22"/>
        </w:rPr>
        <w:t xml:space="preserve">he resident must not own assets having a value of more than </w:t>
      </w:r>
      <w:r w:rsidR="00951B5E" w:rsidRPr="005329B8">
        <w:rPr>
          <w:rFonts w:ascii="Arial" w:hAnsi="Arial" w:cs="Arial"/>
          <w:color w:val="7B7B7B" w:themeColor="accent3" w:themeShade="BF"/>
          <w:sz w:val="22"/>
          <w:szCs w:val="22"/>
        </w:rPr>
        <w:t>£5,000 (</w:t>
      </w:r>
      <w:r w:rsidRPr="005329B8">
        <w:rPr>
          <w:rFonts w:ascii="Arial" w:hAnsi="Arial" w:cs="Arial"/>
          <w:color w:val="7B7B7B" w:themeColor="accent3" w:themeShade="BF"/>
          <w:sz w:val="22"/>
          <w:szCs w:val="22"/>
        </w:rPr>
        <w:t xml:space="preserve">except the car, which value cannot exceed </w:t>
      </w:r>
      <w:r w:rsidR="00951B5E" w:rsidRPr="005329B8">
        <w:rPr>
          <w:rFonts w:ascii="Arial" w:hAnsi="Arial" w:cs="Arial"/>
          <w:color w:val="7B7B7B" w:themeColor="accent3" w:themeShade="BF"/>
          <w:sz w:val="22"/>
          <w:szCs w:val="22"/>
        </w:rPr>
        <w:t>£2,000</w:t>
      </w:r>
      <w:r w:rsidRPr="005329B8">
        <w:rPr>
          <w:rFonts w:ascii="Arial" w:hAnsi="Arial" w:cs="Arial"/>
          <w:color w:val="7B7B7B" w:themeColor="accent3" w:themeShade="BF"/>
          <w:sz w:val="22"/>
          <w:szCs w:val="22"/>
        </w:rPr>
        <w:t xml:space="preserve">) and have a monthly disposable of less than </w:t>
      </w:r>
      <w:r w:rsidR="00951B5E" w:rsidRPr="005329B8">
        <w:rPr>
          <w:rFonts w:ascii="Arial" w:hAnsi="Arial" w:cs="Arial"/>
          <w:color w:val="7B7B7B" w:themeColor="accent3" w:themeShade="BF"/>
          <w:sz w:val="22"/>
          <w:szCs w:val="22"/>
        </w:rPr>
        <w:t>£100 after tax, social security and normal household expenses</w:t>
      </w:r>
      <w:r w:rsidRPr="005329B8">
        <w:rPr>
          <w:rFonts w:ascii="Arial" w:hAnsi="Arial" w:cs="Arial"/>
          <w:color w:val="7B7B7B" w:themeColor="accent3" w:themeShade="BF"/>
          <w:sz w:val="22"/>
          <w:szCs w:val="22"/>
        </w:rPr>
        <w:t>.</w:t>
      </w:r>
    </w:p>
    <w:p w14:paraId="703180C0" w14:textId="77777777" w:rsidR="005329B8" w:rsidRPr="005329B8" w:rsidRDefault="005329B8" w:rsidP="005329B8">
      <w:pPr>
        <w:pStyle w:val="ListParagraph"/>
        <w:ind w:left="709"/>
        <w:jc w:val="both"/>
        <w:rPr>
          <w:rFonts w:ascii="Arial" w:hAnsi="Arial" w:cs="Arial"/>
          <w:color w:val="7B7B7B" w:themeColor="accent3" w:themeShade="BF"/>
          <w:sz w:val="22"/>
          <w:szCs w:val="22"/>
        </w:rPr>
      </w:pPr>
    </w:p>
    <w:p w14:paraId="4EE1A369" w14:textId="41AF75F0" w:rsidR="005329B8" w:rsidRPr="005329B8" w:rsidRDefault="00814A21" w:rsidP="00757F99">
      <w:pPr>
        <w:pStyle w:val="ListParagraph"/>
        <w:numPr>
          <w:ilvl w:val="0"/>
          <w:numId w:val="25"/>
        </w:numPr>
        <w:ind w:left="709" w:hanging="709"/>
        <w:jc w:val="both"/>
        <w:rPr>
          <w:rFonts w:ascii="Arial" w:hAnsi="Arial" w:cs="Arial"/>
          <w:color w:val="7B7B7B" w:themeColor="accent3" w:themeShade="BF"/>
          <w:sz w:val="22"/>
          <w:szCs w:val="22"/>
        </w:rPr>
      </w:pPr>
      <w:r w:rsidRPr="005329B8">
        <w:rPr>
          <w:rFonts w:ascii="Arial" w:hAnsi="Arial" w:cs="Arial"/>
          <w:color w:val="7B7B7B" w:themeColor="accent3" w:themeShade="BF"/>
          <w:sz w:val="22"/>
          <w:szCs w:val="22"/>
        </w:rPr>
        <w:t xml:space="preserve">Debt: </w:t>
      </w:r>
      <w:r w:rsidR="008E10B0" w:rsidRPr="008E10B0">
        <w:rPr>
          <w:rFonts w:ascii="Arial" w:hAnsi="Arial" w:cs="Arial"/>
          <w:color w:val="7B7B7B" w:themeColor="accent3" w:themeShade="BF"/>
          <w:sz w:val="22"/>
          <w:szCs w:val="22"/>
          <w:lang w:val="en-US"/>
        </w:rPr>
        <w:t>T</w:t>
      </w:r>
      <w:r w:rsidR="005329B8" w:rsidRPr="005329B8">
        <w:rPr>
          <w:rFonts w:ascii="Arial" w:hAnsi="Arial" w:cs="Arial"/>
          <w:color w:val="7B7B7B" w:themeColor="accent3" w:themeShade="BF"/>
          <w:sz w:val="22"/>
          <w:szCs w:val="22"/>
        </w:rPr>
        <w:t xml:space="preserve">he debt to be recovered by the DRO must be less than </w:t>
      </w:r>
      <w:r w:rsidR="00951B5E" w:rsidRPr="005329B8">
        <w:rPr>
          <w:rFonts w:ascii="Arial" w:hAnsi="Arial" w:cs="Arial"/>
          <w:color w:val="7B7B7B" w:themeColor="accent3" w:themeShade="BF"/>
          <w:sz w:val="22"/>
          <w:szCs w:val="22"/>
        </w:rPr>
        <w:t>£20,000</w:t>
      </w:r>
      <w:r w:rsidR="005329B8" w:rsidRPr="005329B8">
        <w:rPr>
          <w:rFonts w:ascii="Arial" w:hAnsi="Arial" w:cs="Arial"/>
          <w:color w:val="7B7B7B" w:themeColor="accent3" w:themeShade="BF"/>
          <w:sz w:val="22"/>
          <w:szCs w:val="22"/>
          <w:lang w:val="en-US"/>
        </w:rPr>
        <w:t>.</w:t>
      </w:r>
    </w:p>
    <w:p w14:paraId="2E40B7D9" w14:textId="77777777" w:rsidR="005329B8" w:rsidRPr="005329B8" w:rsidRDefault="005329B8" w:rsidP="005329B8">
      <w:pPr>
        <w:pStyle w:val="ListParagraph"/>
        <w:ind w:left="709"/>
        <w:jc w:val="both"/>
        <w:rPr>
          <w:rFonts w:ascii="Arial" w:hAnsi="Arial" w:cs="Arial"/>
          <w:color w:val="7B7B7B" w:themeColor="accent3" w:themeShade="BF"/>
          <w:sz w:val="22"/>
          <w:szCs w:val="22"/>
        </w:rPr>
      </w:pPr>
    </w:p>
    <w:p w14:paraId="11DA40D3" w14:textId="22873ADF" w:rsidR="005329B8" w:rsidRPr="005329B8" w:rsidRDefault="005329B8" w:rsidP="00757F99">
      <w:pPr>
        <w:pStyle w:val="ListParagraph"/>
        <w:numPr>
          <w:ilvl w:val="0"/>
          <w:numId w:val="25"/>
        </w:numPr>
        <w:ind w:left="709" w:hanging="709"/>
        <w:jc w:val="both"/>
        <w:rPr>
          <w:rFonts w:ascii="Arial" w:hAnsi="Arial" w:cs="Arial"/>
          <w:color w:val="7B7B7B" w:themeColor="accent3" w:themeShade="BF"/>
          <w:sz w:val="22"/>
          <w:szCs w:val="22"/>
        </w:rPr>
      </w:pPr>
      <w:r w:rsidRPr="005329B8">
        <w:rPr>
          <w:rFonts w:ascii="Arial" w:hAnsi="Arial" w:cs="Arial"/>
          <w:color w:val="7B7B7B" w:themeColor="accent3" w:themeShade="BF"/>
          <w:sz w:val="22"/>
          <w:szCs w:val="22"/>
          <w:lang w:val="en-US"/>
        </w:rPr>
        <w:t xml:space="preserve">Good faith: </w:t>
      </w:r>
      <w:r w:rsidRPr="005329B8">
        <w:rPr>
          <w:rFonts w:ascii="Arial" w:hAnsi="Arial" w:cs="Arial"/>
          <w:color w:val="7B7B7B" w:themeColor="accent3" w:themeShade="BF"/>
          <w:sz w:val="22"/>
          <w:szCs w:val="22"/>
        </w:rPr>
        <w:t>The concerned resident must act in good faith.</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r w:rsidRPr="00DD5716">
        <w:rPr>
          <w:rFonts w:ascii="Arial" w:hAnsi="Arial" w:cs="Arial"/>
          <w:i/>
          <w:iCs/>
          <w:sz w:val="22"/>
          <w:szCs w:val="22"/>
          <w:lang w:val="en-GB"/>
        </w:rPr>
        <w:t>Désastre</w:t>
      </w:r>
      <w:r>
        <w:rPr>
          <w:rFonts w:ascii="Arial" w:hAnsi="Arial" w:cs="Arial"/>
          <w:sz w:val="22"/>
          <w:szCs w:val="22"/>
          <w:lang w:val="en-GB"/>
        </w:rPr>
        <w:t xml:space="preserve"> process under the </w:t>
      </w:r>
      <w:r w:rsidRPr="00471FDC">
        <w:rPr>
          <w:rFonts w:ascii="Arial" w:hAnsi="Arial" w:cs="Arial"/>
          <w:sz w:val="22"/>
          <w:szCs w:val="22"/>
          <w:lang w:val="en-GB"/>
        </w:rPr>
        <w:t>Bankruptcy (</w:t>
      </w:r>
      <w:r w:rsidRPr="00DD5716">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3537FB" w:rsidRDefault="00A67287" w:rsidP="001E3720">
      <w:pPr>
        <w:pStyle w:val="ListParagraph"/>
        <w:numPr>
          <w:ilvl w:val="0"/>
          <w:numId w:val="1"/>
        </w:numPr>
        <w:ind w:left="426"/>
        <w:jc w:val="both"/>
        <w:rPr>
          <w:rFonts w:ascii="Arial" w:hAnsi="Arial" w:cs="Arial"/>
          <w:sz w:val="22"/>
          <w:szCs w:val="22"/>
          <w:lang w:val="en-GB"/>
        </w:rPr>
      </w:pPr>
      <w:r w:rsidRPr="003537FB">
        <w:rPr>
          <w:rFonts w:ascii="Arial" w:hAnsi="Arial" w:cs="Arial"/>
          <w:sz w:val="22"/>
          <w:szCs w:val="22"/>
          <w:lang w:val="en-GB"/>
        </w:rPr>
        <w:t xml:space="preserve">The parties </w:t>
      </w:r>
      <w:r w:rsidR="00C21D42" w:rsidRPr="003537FB">
        <w:rPr>
          <w:rFonts w:ascii="Arial" w:hAnsi="Arial" w:cs="Arial"/>
          <w:sz w:val="22"/>
          <w:szCs w:val="22"/>
          <w:lang w:val="en-GB"/>
        </w:rPr>
        <w:t>who</w:t>
      </w:r>
      <w:r w:rsidRPr="003537FB">
        <w:rPr>
          <w:rFonts w:ascii="Arial" w:hAnsi="Arial" w:cs="Arial"/>
          <w:sz w:val="22"/>
          <w:szCs w:val="22"/>
          <w:lang w:val="en-GB"/>
        </w:rPr>
        <w:t xml:space="preserve"> can be subject to </w:t>
      </w:r>
      <w:r w:rsidRPr="003537FB">
        <w:rPr>
          <w:rFonts w:ascii="Arial" w:hAnsi="Arial" w:cs="Arial"/>
          <w:i/>
          <w:iCs/>
          <w:sz w:val="22"/>
          <w:szCs w:val="22"/>
          <w:lang w:val="en-GB"/>
        </w:rPr>
        <w:t>Désastre</w:t>
      </w:r>
    </w:p>
    <w:p w14:paraId="1FD98F60" w14:textId="77777777" w:rsidR="00E13608" w:rsidRPr="003537FB" w:rsidRDefault="00E13608" w:rsidP="00E13608">
      <w:pPr>
        <w:ind w:left="66"/>
        <w:jc w:val="both"/>
        <w:rPr>
          <w:rFonts w:ascii="Arial" w:hAnsi="Arial" w:cs="Arial"/>
          <w:sz w:val="22"/>
          <w:szCs w:val="22"/>
          <w:lang w:val="en-GB"/>
        </w:rPr>
      </w:pPr>
    </w:p>
    <w:p w14:paraId="2D0C2E4F" w14:textId="77777777" w:rsidR="00E13608" w:rsidRPr="003537FB" w:rsidRDefault="00A67287" w:rsidP="001E3720">
      <w:pPr>
        <w:pStyle w:val="ListParagraph"/>
        <w:numPr>
          <w:ilvl w:val="0"/>
          <w:numId w:val="1"/>
        </w:numPr>
        <w:ind w:left="426"/>
        <w:jc w:val="both"/>
        <w:rPr>
          <w:rFonts w:ascii="Arial" w:hAnsi="Arial" w:cs="Arial"/>
          <w:sz w:val="22"/>
          <w:szCs w:val="22"/>
          <w:lang w:val="en-GB"/>
        </w:rPr>
      </w:pPr>
      <w:r w:rsidRPr="003537FB">
        <w:rPr>
          <w:rFonts w:ascii="Arial" w:hAnsi="Arial" w:cs="Arial"/>
          <w:sz w:val="22"/>
          <w:szCs w:val="22"/>
          <w:lang w:val="en-GB"/>
        </w:rPr>
        <w:t xml:space="preserve">The parties </w:t>
      </w:r>
      <w:r w:rsidR="00C21D42" w:rsidRPr="003537FB">
        <w:rPr>
          <w:rFonts w:ascii="Arial" w:hAnsi="Arial" w:cs="Arial"/>
          <w:sz w:val="22"/>
          <w:szCs w:val="22"/>
          <w:lang w:val="en-GB"/>
        </w:rPr>
        <w:t>who</w:t>
      </w:r>
      <w:r w:rsidRPr="003537FB">
        <w:rPr>
          <w:rFonts w:ascii="Arial" w:hAnsi="Arial" w:cs="Arial"/>
          <w:sz w:val="22"/>
          <w:szCs w:val="22"/>
          <w:lang w:val="en-GB"/>
        </w:rPr>
        <w:t xml:space="preserve"> can apply for </w:t>
      </w:r>
      <w:r w:rsidRPr="003537FB">
        <w:rPr>
          <w:rFonts w:ascii="Arial" w:hAnsi="Arial" w:cs="Arial"/>
          <w:i/>
          <w:iCs/>
          <w:sz w:val="22"/>
          <w:szCs w:val="22"/>
          <w:lang w:val="en-GB"/>
        </w:rPr>
        <w:t>Désastre</w:t>
      </w:r>
    </w:p>
    <w:p w14:paraId="475958D4" w14:textId="77777777" w:rsidR="00E13608" w:rsidRPr="003537FB" w:rsidRDefault="00E13608" w:rsidP="00E13608">
      <w:pPr>
        <w:pStyle w:val="ListParagraph"/>
        <w:rPr>
          <w:rFonts w:ascii="Arial" w:hAnsi="Arial" w:cs="Arial"/>
          <w:sz w:val="22"/>
          <w:szCs w:val="22"/>
          <w:lang w:val="en-GB"/>
        </w:rPr>
      </w:pPr>
    </w:p>
    <w:p w14:paraId="33CCEB84" w14:textId="77777777" w:rsidR="00E13608" w:rsidRPr="00F431B3" w:rsidRDefault="00A67287" w:rsidP="001E3720">
      <w:pPr>
        <w:pStyle w:val="ListParagraph"/>
        <w:numPr>
          <w:ilvl w:val="0"/>
          <w:numId w:val="1"/>
        </w:numPr>
        <w:ind w:left="426"/>
        <w:jc w:val="both"/>
        <w:rPr>
          <w:rFonts w:ascii="Arial" w:hAnsi="Arial" w:cs="Arial"/>
          <w:sz w:val="22"/>
          <w:szCs w:val="22"/>
          <w:lang w:val="en-GB"/>
        </w:rPr>
      </w:pPr>
      <w:r w:rsidRPr="00F431B3">
        <w:rPr>
          <w:rFonts w:ascii="Arial" w:hAnsi="Arial" w:cs="Arial"/>
          <w:sz w:val="22"/>
          <w:szCs w:val="22"/>
          <w:lang w:val="en-GB"/>
        </w:rPr>
        <w:t xml:space="preserve">Requirements for an application for </w:t>
      </w:r>
      <w:r w:rsidRPr="00F431B3">
        <w:rPr>
          <w:rFonts w:ascii="Arial" w:hAnsi="Arial" w:cs="Arial"/>
          <w:i/>
          <w:iCs/>
          <w:sz w:val="22"/>
          <w:szCs w:val="22"/>
          <w:lang w:val="en-GB"/>
        </w:rPr>
        <w:t>Désastre</w:t>
      </w:r>
    </w:p>
    <w:p w14:paraId="5773F21B" w14:textId="77777777" w:rsidR="00E13608" w:rsidRPr="00F431B3" w:rsidRDefault="00E13608" w:rsidP="00E13608">
      <w:pPr>
        <w:pStyle w:val="ListParagraph"/>
        <w:rPr>
          <w:rFonts w:ascii="Arial" w:hAnsi="Arial" w:cs="Arial"/>
          <w:sz w:val="22"/>
          <w:szCs w:val="22"/>
          <w:lang w:val="en-GB"/>
        </w:rPr>
      </w:pPr>
    </w:p>
    <w:p w14:paraId="11569AFF" w14:textId="77777777" w:rsidR="00E13608" w:rsidRPr="00F431B3" w:rsidRDefault="00A67287" w:rsidP="001E3720">
      <w:pPr>
        <w:pStyle w:val="ListParagraph"/>
        <w:numPr>
          <w:ilvl w:val="0"/>
          <w:numId w:val="1"/>
        </w:numPr>
        <w:ind w:left="426"/>
        <w:jc w:val="both"/>
        <w:rPr>
          <w:rFonts w:ascii="Arial" w:hAnsi="Arial" w:cs="Arial"/>
          <w:sz w:val="22"/>
          <w:szCs w:val="22"/>
          <w:lang w:val="en-GB"/>
        </w:rPr>
      </w:pPr>
      <w:r w:rsidRPr="00F431B3">
        <w:rPr>
          <w:rFonts w:ascii="Arial" w:hAnsi="Arial" w:cs="Arial"/>
          <w:sz w:val="22"/>
          <w:szCs w:val="22"/>
          <w:lang w:val="en-GB"/>
        </w:rPr>
        <w:t xml:space="preserve">The effect of </w:t>
      </w:r>
      <w:r w:rsidRPr="00F431B3">
        <w:rPr>
          <w:rFonts w:ascii="Arial" w:hAnsi="Arial" w:cs="Arial"/>
          <w:i/>
          <w:iCs/>
          <w:sz w:val="22"/>
          <w:szCs w:val="22"/>
          <w:lang w:val="en-GB"/>
        </w:rPr>
        <w:t>Désastre</w:t>
      </w:r>
      <w:r w:rsidRPr="00F431B3">
        <w:rPr>
          <w:rFonts w:ascii="Arial" w:hAnsi="Arial" w:cs="Arial"/>
          <w:sz w:val="22"/>
          <w:szCs w:val="22"/>
          <w:lang w:val="en-GB"/>
        </w:rPr>
        <w:t xml:space="preserve"> upon the debtor</w:t>
      </w:r>
    </w:p>
    <w:p w14:paraId="4284E4CE" w14:textId="77777777" w:rsidR="00E13608" w:rsidRPr="00F431B3" w:rsidRDefault="00E13608" w:rsidP="00E13608">
      <w:pPr>
        <w:pStyle w:val="ListParagraph"/>
        <w:rPr>
          <w:rFonts w:ascii="Arial" w:hAnsi="Arial" w:cs="Arial"/>
          <w:sz w:val="22"/>
          <w:szCs w:val="22"/>
          <w:lang w:val="en-GB"/>
        </w:rPr>
      </w:pPr>
    </w:p>
    <w:p w14:paraId="4C41E8AA" w14:textId="6A695049" w:rsidR="009A152B" w:rsidRPr="00F431B3" w:rsidRDefault="00A67287" w:rsidP="006F2D30">
      <w:pPr>
        <w:pStyle w:val="ListParagraph"/>
        <w:numPr>
          <w:ilvl w:val="0"/>
          <w:numId w:val="1"/>
        </w:numPr>
        <w:ind w:left="426"/>
        <w:jc w:val="both"/>
        <w:rPr>
          <w:rFonts w:ascii="Arial" w:hAnsi="Arial" w:cs="Arial"/>
          <w:sz w:val="22"/>
          <w:szCs w:val="22"/>
          <w:lang w:val="en-GB"/>
        </w:rPr>
      </w:pPr>
      <w:r w:rsidRPr="00F431B3">
        <w:rPr>
          <w:rFonts w:ascii="Arial" w:hAnsi="Arial" w:cs="Arial"/>
          <w:sz w:val="22"/>
          <w:szCs w:val="22"/>
          <w:lang w:val="en-GB"/>
        </w:rPr>
        <w:t>The role of the Viscount</w:t>
      </w: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1E3720">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1E3720">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r w:rsidRPr="00E13608">
        <w:rPr>
          <w:rFonts w:ascii="Arial" w:hAnsi="Arial" w:cs="Arial"/>
          <w:i/>
          <w:iCs/>
          <w:sz w:val="22"/>
          <w:szCs w:val="22"/>
          <w:lang w:val="en-GB"/>
        </w:rPr>
        <w:t>Désastre</w:t>
      </w:r>
    </w:p>
    <w:p w14:paraId="46E910E8" w14:textId="77777777" w:rsidR="00A67287" w:rsidRPr="002A37BB" w:rsidRDefault="00A67287" w:rsidP="002A37BB">
      <w:pPr>
        <w:jc w:val="both"/>
        <w:rPr>
          <w:rFonts w:ascii="Arial" w:hAnsi="Arial" w:cs="Arial"/>
          <w:sz w:val="22"/>
          <w:szCs w:val="22"/>
        </w:rPr>
      </w:pPr>
    </w:p>
    <w:p w14:paraId="190EB52A" w14:textId="72785E8D" w:rsidR="003537FB" w:rsidRDefault="003537FB" w:rsidP="003537FB">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3537FB">
        <w:rPr>
          <w:rFonts w:ascii="Arial" w:hAnsi="Arial" w:cs="Arial"/>
          <w:color w:val="7B7B7B" w:themeColor="accent3" w:themeShade="BF"/>
          <w:sz w:val="22"/>
          <w:szCs w:val="22"/>
          <w:u w:val="single"/>
          <w:lang w:val="en-GB" w:eastAsia="en-US"/>
        </w:rPr>
        <w:t>Filing:</w:t>
      </w:r>
      <w:r w:rsidRPr="003537FB">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A</w:t>
      </w:r>
      <w:r w:rsidRPr="003537FB">
        <w:rPr>
          <w:rFonts w:ascii="Arial" w:hAnsi="Arial" w:cs="Arial"/>
          <w:color w:val="7B7B7B" w:themeColor="accent3" w:themeShade="BF"/>
          <w:sz w:val="22"/>
          <w:szCs w:val="22"/>
          <w:lang w:val="en-GB" w:eastAsia="en-US"/>
        </w:rPr>
        <w:t xml:space="preserve"> creditor can file an application with the Royal Court requesti</w:t>
      </w:r>
      <w:r w:rsidR="008E10B0">
        <w:rPr>
          <w:rFonts w:ascii="Arial" w:hAnsi="Arial" w:cs="Arial"/>
          <w:color w:val="7B7B7B" w:themeColor="accent3" w:themeShade="BF"/>
          <w:sz w:val="22"/>
          <w:szCs w:val="22"/>
          <w:lang w:val="en-GB" w:eastAsia="en-US"/>
        </w:rPr>
        <w:t xml:space="preserve">ng </w:t>
      </w:r>
      <w:r w:rsidRPr="003537FB">
        <w:rPr>
          <w:rFonts w:ascii="Arial" w:hAnsi="Arial" w:cs="Arial"/>
          <w:color w:val="7B7B7B" w:themeColor="accent3" w:themeShade="BF"/>
          <w:sz w:val="22"/>
          <w:szCs w:val="22"/>
          <w:lang w:val="en-GB" w:eastAsia="en-US"/>
        </w:rPr>
        <w:t xml:space="preserve">that an individual or company, including </w:t>
      </w:r>
      <w:proofErr w:type="gramStart"/>
      <w:r w:rsidRPr="003537FB">
        <w:rPr>
          <w:rFonts w:ascii="Arial" w:hAnsi="Arial" w:cs="Arial"/>
          <w:color w:val="7B7B7B" w:themeColor="accent3" w:themeShade="BF"/>
          <w:sz w:val="22"/>
          <w:szCs w:val="22"/>
          <w:lang w:val="en-GB" w:eastAsia="en-US"/>
        </w:rPr>
        <w:t>a</w:t>
      </w:r>
      <w:proofErr w:type="gramEnd"/>
      <w:r w:rsidRPr="003537FB">
        <w:rPr>
          <w:rFonts w:ascii="Arial" w:hAnsi="Arial" w:cs="Arial"/>
          <w:color w:val="7B7B7B" w:themeColor="accent3" w:themeShade="BF"/>
          <w:sz w:val="22"/>
          <w:szCs w:val="22"/>
          <w:lang w:val="en-GB" w:eastAsia="en-US"/>
        </w:rPr>
        <w:t xml:space="preserve"> incorporated Limited Partnership or a Limited Liability Partnership, be declared en désastre. The concerned creditor is entitled to </w:t>
      </w:r>
      <w:r w:rsidR="008E10B0">
        <w:rPr>
          <w:rFonts w:ascii="Arial" w:hAnsi="Arial" w:cs="Arial"/>
          <w:color w:val="7B7B7B" w:themeColor="accent3" w:themeShade="BF"/>
          <w:sz w:val="22"/>
          <w:szCs w:val="22"/>
          <w:lang w:val="en-GB" w:eastAsia="en-US"/>
        </w:rPr>
        <w:t xml:space="preserve">do </w:t>
      </w:r>
      <w:r w:rsidRPr="003537FB">
        <w:rPr>
          <w:rFonts w:ascii="Arial" w:hAnsi="Arial" w:cs="Arial"/>
          <w:color w:val="7B7B7B" w:themeColor="accent3" w:themeShade="BF"/>
          <w:sz w:val="22"/>
          <w:szCs w:val="22"/>
          <w:lang w:val="en-GB" w:eastAsia="en-US"/>
        </w:rPr>
        <w:t>so if his claim amount</w:t>
      </w:r>
      <w:r w:rsidR="008E10B0">
        <w:rPr>
          <w:rFonts w:ascii="Arial" w:hAnsi="Arial" w:cs="Arial"/>
          <w:color w:val="7B7B7B" w:themeColor="accent3" w:themeShade="BF"/>
          <w:sz w:val="22"/>
          <w:szCs w:val="22"/>
          <w:lang w:val="en-GB" w:eastAsia="en-US"/>
        </w:rPr>
        <w:t xml:space="preserve">s to </w:t>
      </w:r>
      <w:r w:rsidRPr="003537FB">
        <w:rPr>
          <w:rFonts w:ascii="Arial" w:hAnsi="Arial" w:cs="Arial"/>
          <w:color w:val="7B7B7B" w:themeColor="accent3" w:themeShade="BF"/>
          <w:sz w:val="22"/>
          <w:szCs w:val="22"/>
          <w:lang w:val="en-GB" w:eastAsia="en-US"/>
        </w:rPr>
        <w:t xml:space="preserve">more than £3000. Debtors can file an application for the opening of </w:t>
      </w:r>
      <w:proofErr w:type="spellStart"/>
      <w:r w:rsidRPr="003537FB">
        <w:rPr>
          <w:rFonts w:ascii="Arial" w:hAnsi="Arial" w:cs="Arial"/>
          <w:color w:val="7B7B7B" w:themeColor="accent3" w:themeShade="BF"/>
          <w:sz w:val="22"/>
          <w:szCs w:val="22"/>
          <w:lang w:val="en-GB" w:eastAsia="en-US"/>
        </w:rPr>
        <w:t>désastre</w:t>
      </w:r>
      <w:proofErr w:type="spellEnd"/>
      <w:r w:rsidRPr="003537FB">
        <w:rPr>
          <w:rFonts w:ascii="Arial" w:hAnsi="Arial" w:cs="Arial"/>
          <w:color w:val="7B7B7B" w:themeColor="accent3" w:themeShade="BF"/>
          <w:sz w:val="22"/>
          <w:szCs w:val="22"/>
          <w:lang w:val="en-GB" w:eastAsia="en-US"/>
        </w:rPr>
        <w:t xml:space="preserve"> proceedings over their own assets. Further, the Jersey Financial Services Commission (JFSC) can also file an application.</w:t>
      </w:r>
    </w:p>
    <w:p w14:paraId="3762FD8E" w14:textId="77777777" w:rsidR="003537FB" w:rsidRDefault="003537FB" w:rsidP="003537FB">
      <w:pPr>
        <w:pStyle w:val="ListParagraph"/>
        <w:autoSpaceDE w:val="0"/>
        <w:autoSpaceDN w:val="0"/>
        <w:adjustRightInd w:val="0"/>
        <w:ind w:left="709"/>
        <w:jc w:val="both"/>
        <w:rPr>
          <w:rFonts w:ascii="Arial" w:hAnsi="Arial" w:cs="Arial"/>
          <w:color w:val="7B7B7B" w:themeColor="accent3" w:themeShade="BF"/>
          <w:sz w:val="22"/>
          <w:szCs w:val="22"/>
          <w:lang w:val="en-GB" w:eastAsia="en-US"/>
        </w:rPr>
      </w:pPr>
    </w:p>
    <w:p w14:paraId="7EC9B4B3" w14:textId="1D7A2D24" w:rsidR="003537FB" w:rsidRPr="003537FB" w:rsidRDefault="003537FB" w:rsidP="003537FB">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3537FB">
        <w:rPr>
          <w:rFonts w:ascii="Arial" w:hAnsi="Arial" w:cs="Arial"/>
          <w:color w:val="7B7B7B" w:themeColor="accent3" w:themeShade="BF"/>
          <w:sz w:val="22"/>
          <w:szCs w:val="22"/>
          <w:u w:val="single"/>
          <w:lang w:val="en-GB" w:eastAsia="en-US"/>
        </w:rPr>
        <w:t>Cost of the proceedings</w:t>
      </w:r>
      <w:r w:rsidRPr="003537FB">
        <w:rPr>
          <w:rFonts w:ascii="Arial" w:hAnsi="Arial" w:cs="Arial"/>
          <w:color w:val="7B7B7B" w:themeColor="accent3" w:themeShade="BF"/>
          <w:sz w:val="22"/>
          <w:szCs w:val="22"/>
          <w:lang w:val="en-GB" w:eastAsia="en-US"/>
        </w:rPr>
        <w:t>, including costs of the Viscount, will usually be carried by the applying creditor. Depending on the proceedings, the Viscount may levy his fees or take amounts equivalent to 12.5% of the amounts realised and distributed. These costs are paid before secured creditors.</w:t>
      </w:r>
    </w:p>
    <w:p w14:paraId="58B140CE" w14:textId="77777777" w:rsidR="003537FB" w:rsidRPr="003537FB" w:rsidRDefault="003537FB" w:rsidP="003537FB">
      <w:pPr>
        <w:tabs>
          <w:tab w:val="num" w:pos="720"/>
        </w:tabs>
        <w:autoSpaceDE w:val="0"/>
        <w:autoSpaceDN w:val="0"/>
        <w:adjustRightInd w:val="0"/>
        <w:jc w:val="both"/>
        <w:rPr>
          <w:rFonts w:ascii="Arial" w:hAnsi="Arial" w:cs="Arial"/>
          <w:color w:val="7B7B7B" w:themeColor="accent3" w:themeShade="BF"/>
          <w:sz w:val="22"/>
          <w:szCs w:val="22"/>
          <w:lang w:val="en-GB" w:eastAsia="en-US"/>
        </w:rPr>
      </w:pPr>
    </w:p>
    <w:p w14:paraId="4125A8CE" w14:textId="4D7F7093" w:rsidR="003537FB" w:rsidRDefault="003537FB" w:rsidP="003537FB">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3537FB">
        <w:rPr>
          <w:rFonts w:ascii="Arial" w:hAnsi="Arial" w:cs="Arial"/>
          <w:color w:val="7B7B7B" w:themeColor="accent3" w:themeShade="BF"/>
          <w:sz w:val="22"/>
          <w:szCs w:val="22"/>
          <w:u w:val="single"/>
          <w:lang w:val="en-GB" w:eastAsia="en-US"/>
        </w:rPr>
        <w:t xml:space="preserve">Requirement for </w:t>
      </w:r>
      <w:r>
        <w:rPr>
          <w:rFonts w:ascii="Arial" w:hAnsi="Arial" w:cs="Arial"/>
          <w:color w:val="7B7B7B" w:themeColor="accent3" w:themeShade="BF"/>
          <w:sz w:val="22"/>
          <w:szCs w:val="22"/>
          <w:u w:val="single"/>
          <w:lang w:val="en-GB" w:eastAsia="en-US"/>
        </w:rPr>
        <w:t xml:space="preserve">the </w:t>
      </w:r>
      <w:r w:rsidRPr="003537FB">
        <w:rPr>
          <w:rFonts w:ascii="Arial" w:hAnsi="Arial" w:cs="Arial"/>
          <w:color w:val="7B7B7B" w:themeColor="accent3" w:themeShade="BF"/>
          <w:sz w:val="22"/>
          <w:szCs w:val="22"/>
          <w:u w:val="single"/>
          <w:lang w:val="en-GB" w:eastAsia="en-US"/>
        </w:rPr>
        <w:t>opening of the proceedings:</w:t>
      </w:r>
      <w:r w:rsidRPr="003537FB">
        <w:rPr>
          <w:rFonts w:ascii="Arial" w:hAnsi="Arial" w:cs="Arial"/>
          <w:color w:val="7B7B7B" w:themeColor="accent3" w:themeShade="BF"/>
          <w:sz w:val="22"/>
          <w:szCs w:val="22"/>
          <w:lang w:val="en-GB" w:eastAsia="en-US"/>
        </w:rPr>
        <w:t xml:space="preserve"> The </w:t>
      </w:r>
      <w:proofErr w:type="spellStart"/>
      <w:r w:rsidRPr="003537FB">
        <w:rPr>
          <w:rFonts w:ascii="Arial" w:hAnsi="Arial" w:cs="Arial"/>
          <w:color w:val="7B7B7B" w:themeColor="accent3" w:themeShade="BF"/>
          <w:sz w:val="22"/>
          <w:szCs w:val="22"/>
          <w:lang w:val="en-GB" w:eastAsia="en-US"/>
        </w:rPr>
        <w:t>désastre</w:t>
      </w:r>
      <w:proofErr w:type="spellEnd"/>
      <w:r w:rsidRPr="003537FB">
        <w:rPr>
          <w:rFonts w:ascii="Arial" w:hAnsi="Arial" w:cs="Arial"/>
          <w:color w:val="7B7B7B" w:themeColor="accent3" w:themeShade="BF"/>
          <w:sz w:val="22"/>
          <w:szCs w:val="22"/>
          <w:lang w:val="en-GB" w:eastAsia="en-US"/>
        </w:rPr>
        <w:t xml:space="preserve"> proceedings can be opened over a debtor if he is insolvent and still have realisable assets. The creditor must confirm in its application that </w:t>
      </w:r>
      <w:r w:rsidR="008E10B0">
        <w:rPr>
          <w:rFonts w:ascii="Arial" w:hAnsi="Arial" w:cs="Arial"/>
          <w:color w:val="7B7B7B" w:themeColor="accent3" w:themeShade="BF"/>
          <w:sz w:val="22"/>
          <w:szCs w:val="22"/>
          <w:lang w:val="en-GB" w:eastAsia="en-US"/>
        </w:rPr>
        <w:t>he</w:t>
      </w:r>
      <w:r w:rsidRPr="003537FB">
        <w:rPr>
          <w:rFonts w:ascii="Arial" w:hAnsi="Arial" w:cs="Arial"/>
          <w:color w:val="7B7B7B" w:themeColor="accent3" w:themeShade="BF"/>
          <w:sz w:val="22"/>
          <w:szCs w:val="22"/>
          <w:lang w:val="en-GB" w:eastAsia="en-US"/>
        </w:rPr>
        <w:t xml:space="preserve"> believe</w:t>
      </w:r>
      <w:r w:rsidR="008E10B0">
        <w:rPr>
          <w:rFonts w:ascii="Arial" w:hAnsi="Arial" w:cs="Arial"/>
          <w:color w:val="7B7B7B" w:themeColor="accent3" w:themeShade="BF"/>
          <w:sz w:val="22"/>
          <w:szCs w:val="22"/>
          <w:lang w:val="en-GB" w:eastAsia="en-US"/>
        </w:rPr>
        <w:t>s</w:t>
      </w:r>
      <w:r w:rsidRPr="003537FB">
        <w:rPr>
          <w:rFonts w:ascii="Arial" w:hAnsi="Arial" w:cs="Arial"/>
          <w:color w:val="7B7B7B" w:themeColor="accent3" w:themeShade="BF"/>
          <w:sz w:val="22"/>
          <w:szCs w:val="22"/>
          <w:lang w:val="en-GB" w:eastAsia="en-US"/>
        </w:rPr>
        <w:t xml:space="preserve"> this to be the case.</w:t>
      </w:r>
    </w:p>
    <w:p w14:paraId="5EBAB799" w14:textId="77777777" w:rsidR="003537FB" w:rsidRPr="003537FB" w:rsidRDefault="003537FB" w:rsidP="003537FB">
      <w:pPr>
        <w:pStyle w:val="ListParagraph"/>
        <w:rPr>
          <w:rFonts w:ascii="Arial" w:hAnsi="Arial" w:cs="Arial"/>
          <w:color w:val="7B7B7B" w:themeColor="accent3" w:themeShade="BF"/>
          <w:sz w:val="22"/>
          <w:szCs w:val="22"/>
          <w:lang w:val="en-GB" w:eastAsia="en-US"/>
        </w:rPr>
      </w:pPr>
    </w:p>
    <w:p w14:paraId="448FE115" w14:textId="1601EF15" w:rsidR="003537FB" w:rsidRPr="003537FB" w:rsidRDefault="003537FB" w:rsidP="003537FB">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3537FB">
        <w:rPr>
          <w:rFonts w:ascii="Arial" w:hAnsi="Arial" w:cs="Arial"/>
          <w:color w:val="7B7B7B" w:themeColor="accent3" w:themeShade="BF"/>
          <w:sz w:val="22"/>
          <w:szCs w:val="22"/>
          <w:u w:val="single"/>
          <w:lang w:val="en-GB" w:eastAsia="en-US"/>
        </w:rPr>
        <w:t>Court decision</w:t>
      </w:r>
      <w:r>
        <w:rPr>
          <w:rFonts w:ascii="Arial" w:hAnsi="Arial" w:cs="Arial"/>
          <w:color w:val="7B7B7B" w:themeColor="accent3" w:themeShade="BF"/>
          <w:sz w:val="22"/>
          <w:szCs w:val="22"/>
          <w:lang w:val="en-GB" w:eastAsia="en-US"/>
        </w:rPr>
        <w:t xml:space="preserve">: </w:t>
      </w:r>
      <w:r w:rsidRPr="003537FB">
        <w:rPr>
          <w:rFonts w:ascii="Arial" w:hAnsi="Arial" w:cs="Arial"/>
          <w:color w:val="7B7B7B" w:themeColor="accent3" w:themeShade="BF"/>
          <w:sz w:val="22"/>
          <w:szCs w:val="22"/>
          <w:lang w:val="en-GB" w:eastAsia="en-US"/>
        </w:rPr>
        <w:t>The issuance of a</w:t>
      </w:r>
      <w:r w:rsidR="008E10B0">
        <w:rPr>
          <w:rFonts w:ascii="Arial" w:hAnsi="Arial" w:cs="Arial"/>
          <w:color w:val="7B7B7B" w:themeColor="accent3" w:themeShade="BF"/>
          <w:sz w:val="22"/>
          <w:szCs w:val="22"/>
          <w:lang w:val="en-GB" w:eastAsia="en-US"/>
        </w:rPr>
        <w:t xml:space="preserve"> decision</w:t>
      </w:r>
      <w:r>
        <w:rPr>
          <w:rFonts w:ascii="Arial" w:hAnsi="Arial" w:cs="Arial"/>
          <w:color w:val="7B7B7B" w:themeColor="accent3" w:themeShade="BF"/>
          <w:sz w:val="22"/>
          <w:szCs w:val="22"/>
          <w:lang w:val="en-GB" w:eastAsia="en-US"/>
        </w:rPr>
        <w:t xml:space="preserve"> </w:t>
      </w:r>
      <w:r w:rsidRPr="003537FB">
        <w:rPr>
          <w:rFonts w:ascii="Arial" w:hAnsi="Arial" w:cs="Arial"/>
          <w:color w:val="7B7B7B" w:themeColor="accent3" w:themeShade="BF"/>
          <w:sz w:val="22"/>
          <w:szCs w:val="22"/>
          <w:lang w:val="en-GB" w:eastAsia="en-US"/>
        </w:rPr>
        <w:t xml:space="preserve">is not automatic. </w:t>
      </w:r>
      <w:r>
        <w:rPr>
          <w:rFonts w:ascii="Arial" w:hAnsi="Arial" w:cs="Arial"/>
          <w:color w:val="7B7B7B" w:themeColor="accent3" w:themeShade="BF"/>
          <w:sz w:val="22"/>
          <w:szCs w:val="22"/>
          <w:lang w:val="en-GB" w:eastAsia="en-US"/>
        </w:rPr>
        <w:t xml:space="preserve">Upon issuance of such an order </w:t>
      </w:r>
      <w:r w:rsidRPr="003537FB">
        <w:rPr>
          <w:rFonts w:ascii="Arial" w:hAnsi="Arial" w:cs="Arial"/>
          <w:color w:val="7B7B7B" w:themeColor="accent3" w:themeShade="BF"/>
          <w:sz w:val="22"/>
          <w:szCs w:val="22"/>
          <w:lang w:val="en-GB" w:eastAsia="en-US"/>
        </w:rPr>
        <w:t xml:space="preserve">placing the debtor </w:t>
      </w:r>
      <w:proofErr w:type="spellStart"/>
      <w:r w:rsidRPr="003537FB">
        <w:rPr>
          <w:rFonts w:ascii="Arial" w:hAnsi="Arial" w:cs="Arial"/>
          <w:color w:val="7B7B7B" w:themeColor="accent3" w:themeShade="BF"/>
          <w:sz w:val="22"/>
          <w:szCs w:val="22"/>
          <w:lang w:val="en-GB" w:eastAsia="en-US"/>
        </w:rPr>
        <w:t>en</w:t>
      </w:r>
      <w:proofErr w:type="spellEnd"/>
      <w:r w:rsidRPr="003537FB">
        <w:rPr>
          <w:rFonts w:ascii="Arial" w:hAnsi="Arial" w:cs="Arial"/>
          <w:color w:val="7B7B7B" w:themeColor="accent3" w:themeShade="BF"/>
          <w:sz w:val="22"/>
          <w:szCs w:val="22"/>
          <w:lang w:val="en-GB" w:eastAsia="en-US"/>
        </w:rPr>
        <w:t xml:space="preserve"> </w:t>
      </w:r>
      <w:proofErr w:type="spellStart"/>
      <w:r>
        <w:rPr>
          <w:rFonts w:ascii="Arial" w:hAnsi="Arial" w:cs="Arial"/>
          <w:color w:val="7B7B7B" w:themeColor="accent3" w:themeShade="BF"/>
          <w:sz w:val="22"/>
          <w:szCs w:val="22"/>
          <w:lang w:val="en-GB" w:eastAsia="en-US"/>
        </w:rPr>
        <w:t>d</w:t>
      </w:r>
      <w:r w:rsidRPr="003537FB">
        <w:rPr>
          <w:rFonts w:ascii="Arial" w:hAnsi="Arial" w:cs="Arial"/>
          <w:color w:val="7B7B7B" w:themeColor="accent3" w:themeShade="BF"/>
          <w:sz w:val="22"/>
          <w:szCs w:val="22"/>
          <w:lang w:val="en-GB" w:eastAsia="en-US"/>
        </w:rPr>
        <w:t>ésastre</w:t>
      </w:r>
      <w:proofErr w:type="spellEnd"/>
      <w:r w:rsidRPr="003537FB">
        <w:rPr>
          <w:rFonts w:ascii="Arial" w:hAnsi="Arial" w:cs="Arial"/>
          <w:color w:val="7B7B7B" w:themeColor="accent3" w:themeShade="BF"/>
          <w:sz w:val="22"/>
          <w:szCs w:val="22"/>
          <w:lang w:val="en-GB" w:eastAsia="en-US"/>
        </w:rPr>
        <w:t xml:space="preserve">, all his property will be vested </w:t>
      </w:r>
      <w:r>
        <w:rPr>
          <w:rFonts w:ascii="Arial" w:hAnsi="Arial" w:cs="Arial"/>
          <w:color w:val="7B7B7B" w:themeColor="accent3" w:themeShade="BF"/>
          <w:sz w:val="22"/>
          <w:szCs w:val="22"/>
          <w:lang w:val="en-GB" w:eastAsia="en-US"/>
        </w:rPr>
        <w:t>to</w:t>
      </w:r>
      <w:r w:rsidRPr="003537FB">
        <w:rPr>
          <w:rFonts w:ascii="Arial" w:hAnsi="Arial" w:cs="Arial"/>
          <w:color w:val="7B7B7B" w:themeColor="accent3" w:themeShade="BF"/>
          <w:sz w:val="22"/>
          <w:szCs w:val="22"/>
          <w:lang w:val="en-GB" w:eastAsia="en-US"/>
        </w:rPr>
        <w:t xml:space="preserve"> the Viscount</w:t>
      </w:r>
      <w:r>
        <w:rPr>
          <w:rFonts w:ascii="Arial" w:hAnsi="Arial" w:cs="Arial"/>
          <w:color w:val="7B7B7B" w:themeColor="accent3" w:themeShade="BF"/>
          <w:sz w:val="22"/>
          <w:szCs w:val="22"/>
          <w:lang w:val="en-GB" w:eastAsia="en-US"/>
        </w:rPr>
        <w:t xml:space="preserve"> and during</w:t>
      </w:r>
      <w:r w:rsidRPr="003537FB">
        <w:rPr>
          <w:rFonts w:ascii="Arial" w:hAnsi="Arial" w:cs="Arial"/>
          <w:color w:val="7B7B7B" w:themeColor="accent3" w:themeShade="BF"/>
          <w:sz w:val="22"/>
          <w:szCs w:val="22"/>
          <w:lang w:val="en-GB" w:eastAsia="en-US"/>
        </w:rPr>
        <w:t xml:space="preserve"> a moratorium period, creditors will not be able to take any actions against the debtor.</w:t>
      </w:r>
    </w:p>
    <w:p w14:paraId="3DB17FD5" w14:textId="77777777" w:rsidR="003537FB" w:rsidRPr="003537FB" w:rsidRDefault="003537FB" w:rsidP="003537FB">
      <w:pPr>
        <w:autoSpaceDE w:val="0"/>
        <w:autoSpaceDN w:val="0"/>
        <w:adjustRightInd w:val="0"/>
        <w:jc w:val="both"/>
        <w:rPr>
          <w:rFonts w:ascii="Arial" w:hAnsi="Arial" w:cs="Arial"/>
          <w:color w:val="7B7B7B" w:themeColor="accent3" w:themeShade="BF"/>
          <w:sz w:val="22"/>
          <w:szCs w:val="22"/>
          <w:lang w:val="en-GB" w:eastAsia="en-US"/>
        </w:rPr>
      </w:pPr>
    </w:p>
    <w:p w14:paraId="77F6441A" w14:textId="44385AC0" w:rsidR="003537FB" w:rsidRDefault="00A76507" w:rsidP="003537FB">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A76507">
        <w:rPr>
          <w:rFonts w:ascii="Arial" w:hAnsi="Arial" w:cs="Arial"/>
          <w:color w:val="7B7B7B" w:themeColor="accent3" w:themeShade="BF"/>
          <w:sz w:val="22"/>
          <w:szCs w:val="22"/>
          <w:u w:val="single"/>
          <w:lang w:val="en-GB" w:eastAsia="en-US"/>
        </w:rPr>
        <w:t>Power of the Viscount:</w:t>
      </w:r>
      <w:r>
        <w:rPr>
          <w:rFonts w:ascii="Arial" w:hAnsi="Arial" w:cs="Arial"/>
          <w:color w:val="7B7B7B" w:themeColor="accent3" w:themeShade="BF"/>
          <w:sz w:val="22"/>
          <w:szCs w:val="22"/>
          <w:lang w:val="en-GB" w:eastAsia="en-US"/>
        </w:rPr>
        <w:t xml:space="preserve"> </w:t>
      </w:r>
      <w:r w:rsidR="003537FB" w:rsidRPr="003537FB">
        <w:rPr>
          <w:rFonts w:ascii="Arial" w:hAnsi="Arial" w:cs="Arial"/>
          <w:color w:val="7B7B7B" w:themeColor="accent3" w:themeShade="BF"/>
          <w:sz w:val="22"/>
          <w:szCs w:val="22"/>
          <w:lang w:val="en-GB" w:eastAsia="en-US"/>
        </w:rPr>
        <w:t xml:space="preserve">The Viscount will try to sell the debtor’s property and distribute </w:t>
      </w:r>
      <w:r w:rsidR="003537FB">
        <w:rPr>
          <w:rFonts w:ascii="Arial" w:hAnsi="Arial" w:cs="Arial"/>
          <w:color w:val="7B7B7B" w:themeColor="accent3" w:themeShade="BF"/>
          <w:sz w:val="22"/>
          <w:szCs w:val="22"/>
          <w:lang w:val="en-GB" w:eastAsia="en-US"/>
        </w:rPr>
        <w:t xml:space="preserve">the </w:t>
      </w:r>
      <w:r w:rsidR="003537FB" w:rsidRPr="003537FB">
        <w:rPr>
          <w:rFonts w:ascii="Arial" w:hAnsi="Arial" w:cs="Arial"/>
          <w:color w:val="7B7B7B" w:themeColor="accent3" w:themeShade="BF"/>
          <w:sz w:val="22"/>
          <w:szCs w:val="22"/>
          <w:lang w:val="en-GB" w:eastAsia="en-US"/>
        </w:rPr>
        <w:t>realisations. He will have the power</w:t>
      </w:r>
      <w:r w:rsidR="0016728B">
        <w:rPr>
          <w:rFonts w:ascii="Arial" w:hAnsi="Arial" w:cs="Arial"/>
          <w:color w:val="7B7B7B" w:themeColor="accent3" w:themeShade="BF"/>
          <w:sz w:val="22"/>
          <w:szCs w:val="22"/>
          <w:lang w:val="en-GB" w:eastAsia="en-US"/>
        </w:rPr>
        <w:t>,</w:t>
      </w:r>
      <w:r w:rsidR="003537FB" w:rsidRPr="003537FB">
        <w:rPr>
          <w:rFonts w:ascii="Arial" w:hAnsi="Arial" w:cs="Arial"/>
          <w:color w:val="7B7B7B" w:themeColor="accent3" w:themeShade="BF"/>
          <w:sz w:val="22"/>
          <w:szCs w:val="22"/>
          <w:lang w:val="en-GB" w:eastAsia="en-US"/>
        </w:rPr>
        <w:t xml:space="preserve"> among others</w:t>
      </w:r>
      <w:r w:rsidR="0016728B">
        <w:rPr>
          <w:rFonts w:ascii="Arial" w:hAnsi="Arial" w:cs="Arial"/>
          <w:color w:val="7B7B7B" w:themeColor="accent3" w:themeShade="BF"/>
          <w:sz w:val="22"/>
          <w:szCs w:val="22"/>
          <w:lang w:val="en-GB" w:eastAsia="en-US"/>
        </w:rPr>
        <w:t>,</w:t>
      </w:r>
      <w:r w:rsidR="003537FB" w:rsidRPr="003537FB">
        <w:rPr>
          <w:rFonts w:ascii="Arial" w:hAnsi="Arial" w:cs="Arial"/>
          <w:color w:val="7B7B7B" w:themeColor="accent3" w:themeShade="BF"/>
          <w:sz w:val="22"/>
          <w:szCs w:val="22"/>
          <w:lang w:val="en-GB" w:eastAsia="en-US"/>
        </w:rPr>
        <w:t xml:space="preserve"> to bring, institute, or defend any action or other legal proceedings relating to the property of the debtor and make such compromise or other arrangements.</w:t>
      </w:r>
    </w:p>
    <w:p w14:paraId="4672C902" w14:textId="77777777" w:rsidR="00F431B3" w:rsidRPr="00F431B3" w:rsidRDefault="00F431B3" w:rsidP="00F431B3">
      <w:pPr>
        <w:pStyle w:val="ListParagraph"/>
        <w:rPr>
          <w:rFonts w:ascii="Arial" w:hAnsi="Arial" w:cs="Arial"/>
          <w:color w:val="7B7B7B" w:themeColor="accent3" w:themeShade="BF"/>
          <w:sz w:val="22"/>
          <w:szCs w:val="22"/>
          <w:lang w:val="en-GB" w:eastAsia="en-US"/>
        </w:rPr>
      </w:pPr>
    </w:p>
    <w:p w14:paraId="54C2BAA9" w14:textId="7EC63BC8" w:rsidR="00A76507" w:rsidRPr="00A76507" w:rsidRDefault="00F431B3" w:rsidP="00A76507">
      <w:pPr>
        <w:pStyle w:val="ListParagraph"/>
        <w:numPr>
          <w:ilvl w:val="0"/>
          <w:numId w:val="47"/>
        </w:numPr>
        <w:tabs>
          <w:tab w:val="num" w:pos="720"/>
        </w:tabs>
        <w:autoSpaceDE w:val="0"/>
        <w:autoSpaceDN w:val="0"/>
        <w:adjustRightInd w:val="0"/>
        <w:ind w:left="709" w:hanging="709"/>
        <w:jc w:val="both"/>
        <w:rPr>
          <w:rFonts w:ascii="Arial" w:hAnsi="Arial" w:cs="Arial"/>
          <w:color w:val="7B7B7B" w:themeColor="accent3" w:themeShade="BF"/>
          <w:sz w:val="22"/>
          <w:szCs w:val="22"/>
          <w:lang w:val="en-GB" w:eastAsia="en-US"/>
        </w:rPr>
      </w:pPr>
      <w:r w:rsidRPr="00A76507">
        <w:rPr>
          <w:rFonts w:ascii="Arial" w:hAnsi="Arial" w:cs="Arial"/>
          <w:color w:val="7B7B7B" w:themeColor="accent3" w:themeShade="BF"/>
          <w:sz w:val="22"/>
          <w:szCs w:val="22"/>
          <w:u w:val="single"/>
          <w:lang w:val="en-GB" w:eastAsia="en-US"/>
        </w:rPr>
        <w:t xml:space="preserve">Conclusion of the </w:t>
      </w:r>
      <w:proofErr w:type="spellStart"/>
      <w:r w:rsidRPr="00A76507">
        <w:rPr>
          <w:rFonts w:ascii="Arial" w:hAnsi="Arial" w:cs="Arial"/>
          <w:color w:val="7B7B7B" w:themeColor="accent3" w:themeShade="BF"/>
          <w:sz w:val="22"/>
          <w:szCs w:val="22"/>
          <w:u w:val="single"/>
          <w:lang w:val="en-GB" w:eastAsia="en-US"/>
        </w:rPr>
        <w:t>désastre</w:t>
      </w:r>
      <w:proofErr w:type="spellEnd"/>
      <w:r w:rsidRPr="00A76507">
        <w:rPr>
          <w:rFonts w:ascii="Arial" w:hAnsi="Arial" w:cs="Arial"/>
          <w:color w:val="7B7B7B" w:themeColor="accent3" w:themeShade="BF"/>
          <w:sz w:val="22"/>
          <w:szCs w:val="22"/>
          <w:u w:val="single"/>
          <w:lang w:val="en-GB" w:eastAsia="en-US"/>
        </w:rPr>
        <w:t xml:space="preserve"> proceedings:</w:t>
      </w:r>
      <w:r w:rsidR="00A76507">
        <w:rPr>
          <w:rFonts w:ascii="Arial" w:hAnsi="Arial" w:cs="Arial"/>
          <w:color w:val="7B7B7B" w:themeColor="accent3" w:themeShade="BF"/>
          <w:sz w:val="22"/>
          <w:szCs w:val="22"/>
          <w:lang w:val="en-GB" w:eastAsia="en-US"/>
        </w:rPr>
        <w:t xml:space="preserve"> Upon completion of the proceedings and if the debtor is a company, </w:t>
      </w:r>
      <w:r w:rsidR="00A76507" w:rsidRPr="00A76507">
        <w:rPr>
          <w:rFonts w:ascii="Arial" w:hAnsi="Arial" w:cs="Arial"/>
          <w:color w:val="7B7B7B" w:themeColor="accent3" w:themeShade="BF"/>
          <w:sz w:val="22"/>
          <w:szCs w:val="22"/>
          <w:lang w:val="en-GB" w:eastAsia="en-US"/>
        </w:rPr>
        <w:t>the Viscount will dissolve the company by filing the necessary forms with the he Registrar of Companies</w:t>
      </w:r>
      <w:r w:rsidR="00A76507">
        <w:rPr>
          <w:rFonts w:ascii="Arial" w:hAnsi="Arial" w:cs="Arial"/>
          <w:color w:val="7B7B7B" w:themeColor="accent3" w:themeShade="BF"/>
          <w:sz w:val="22"/>
          <w:szCs w:val="22"/>
          <w:lang w:val="en-GB" w:eastAsia="en-US"/>
        </w:rPr>
        <w:t>.</w:t>
      </w:r>
    </w:p>
    <w:p w14:paraId="65B6D27E" w14:textId="77777777" w:rsidR="00DD5716" w:rsidRDefault="00DD5716" w:rsidP="00A76507">
      <w:pPr>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w:t>
      </w:r>
      <w:r w:rsidRPr="00167103">
        <w:rPr>
          <w:rFonts w:ascii="Arial" w:hAnsi="Arial" w:cs="Arial"/>
          <w:sz w:val="22"/>
          <w:szCs w:val="22"/>
          <w:lang w:val="en-GB"/>
        </w:rPr>
        <w:t xml:space="preserve">process in respect of </w:t>
      </w:r>
      <w:r w:rsidR="00DD5716" w:rsidRPr="00167103">
        <w:rPr>
          <w:rFonts w:ascii="Arial" w:hAnsi="Arial" w:cs="Arial"/>
          <w:sz w:val="22"/>
          <w:szCs w:val="22"/>
          <w:lang w:val="en-GB"/>
        </w:rPr>
        <w:t xml:space="preserve">a </w:t>
      </w:r>
      <w:r w:rsidRPr="00167103">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rsidP="001E3720">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lastRenderedPageBreak/>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 xml:space="preserve">Which areas are covered under the relevant Jersey </w:t>
      </w:r>
      <w:proofErr w:type="gramStart"/>
      <w:r w:rsidRPr="00E13608">
        <w:rPr>
          <w:rFonts w:ascii="Arial" w:hAnsi="Arial" w:cs="Arial"/>
          <w:sz w:val="22"/>
          <w:szCs w:val="22"/>
          <w:lang w:val="en-GB"/>
        </w:rPr>
        <w:t>law</w:t>
      </w:r>
      <w:proofErr w:type="gramEnd"/>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 xml:space="preserve">Which debts are </w:t>
      </w:r>
      <w:proofErr w:type="gramStart"/>
      <w:r w:rsidRPr="00E13608">
        <w:rPr>
          <w:rFonts w:ascii="Arial" w:hAnsi="Arial" w:cs="Arial"/>
          <w:sz w:val="22"/>
          <w:szCs w:val="22"/>
          <w:lang w:val="en-GB"/>
        </w:rPr>
        <w:t>provable</w:t>
      </w:r>
      <w:proofErr w:type="gramEnd"/>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1E3720">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222CF6EE" w:rsidR="00A67287" w:rsidRDefault="00A67287" w:rsidP="002A37BB">
      <w:pPr>
        <w:jc w:val="both"/>
        <w:rPr>
          <w:rFonts w:ascii="Arial" w:hAnsi="Arial" w:cs="Arial"/>
          <w:sz w:val="22"/>
          <w:szCs w:val="22"/>
        </w:rPr>
      </w:pPr>
    </w:p>
    <w:p w14:paraId="453F5F66" w14:textId="77777777" w:rsidR="00167103" w:rsidRDefault="00167103" w:rsidP="00167103">
      <w:pPr>
        <w:autoSpaceDE w:val="0"/>
        <w:autoSpaceDN w:val="0"/>
        <w:adjustRightInd w:val="0"/>
        <w:jc w:val="both"/>
        <w:rPr>
          <w:rFonts w:ascii="Arial" w:hAnsi="Arial" w:cs="Arial"/>
          <w:color w:val="7B7B7B" w:themeColor="accent3" w:themeShade="BF"/>
          <w:sz w:val="22"/>
          <w:szCs w:val="22"/>
          <w:highlight w:val="cyan"/>
          <w:lang w:val="en-GB" w:eastAsia="en-US"/>
        </w:rPr>
      </w:pPr>
    </w:p>
    <w:p w14:paraId="2B3B9CFB"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r>
        <w:rPr>
          <w:rFonts w:ascii="Arial" w:hAnsi="Arial" w:cs="Arial"/>
          <w:color w:val="7B7B7B" w:themeColor="accent3" w:themeShade="BF"/>
          <w:sz w:val="22"/>
          <w:szCs w:val="22"/>
          <w:lang w:val="en-GB" w:eastAsia="en-US"/>
        </w:rPr>
        <w:t>The</w:t>
      </w:r>
      <w:r w:rsidRPr="00F641C7">
        <w:rPr>
          <w:rFonts w:ascii="Arial" w:hAnsi="Arial" w:cs="Arial"/>
          <w:color w:val="7B7B7B" w:themeColor="accent3" w:themeShade="BF"/>
          <w:sz w:val="22"/>
          <w:szCs w:val="22"/>
          <w:lang w:val="en-GB" w:eastAsia="en-US"/>
        </w:rPr>
        <w:t xml:space="preserve"> creditors’ winding-up </w:t>
      </w:r>
      <w:r>
        <w:rPr>
          <w:rFonts w:ascii="Arial" w:hAnsi="Arial" w:cs="Arial"/>
          <w:color w:val="7B7B7B" w:themeColor="accent3" w:themeShade="BF"/>
          <w:sz w:val="22"/>
          <w:szCs w:val="22"/>
          <w:lang w:val="en-GB" w:eastAsia="en-US"/>
        </w:rPr>
        <w:t xml:space="preserve">procedure applies generally to </w:t>
      </w:r>
      <w:r w:rsidRPr="00F641C7">
        <w:rPr>
          <w:rFonts w:ascii="Arial" w:hAnsi="Arial" w:cs="Arial"/>
          <w:color w:val="7B7B7B" w:themeColor="accent3" w:themeShade="BF"/>
          <w:sz w:val="22"/>
          <w:szCs w:val="22"/>
          <w:lang w:val="en-GB" w:eastAsia="en-US"/>
        </w:rPr>
        <w:t xml:space="preserve">insolvent companies or companies that are </w:t>
      </w:r>
      <w:r>
        <w:rPr>
          <w:rFonts w:ascii="Arial" w:hAnsi="Arial" w:cs="Arial"/>
          <w:color w:val="7B7B7B" w:themeColor="accent3" w:themeShade="BF"/>
          <w:sz w:val="22"/>
          <w:szCs w:val="22"/>
          <w:lang w:val="en-GB" w:eastAsia="en-US"/>
        </w:rPr>
        <w:t xml:space="preserve">actually </w:t>
      </w:r>
      <w:r w:rsidRPr="00F641C7">
        <w:rPr>
          <w:rFonts w:ascii="Arial" w:hAnsi="Arial" w:cs="Arial"/>
          <w:color w:val="7B7B7B" w:themeColor="accent3" w:themeShade="BF"/>
          <w:sz w:val="22"/>
          <w:szCs w:val="22"/>
          <w:lang w:val="en-GB" w:eastAsia="en-US"/>
        </w:rPr>
        <w:t xml:space="preserve">solvent but where the directors </w:t>
      </w:r>
      <w:r>
        <w:rPr>
          <w:rFonts w:ascii="Arial" w:hAnsi="Arial" w:cs="Arial"/>
          <w:color w:val="7B7B7B" w:themeColor="accent3" w:themeShade="BF"/>
          <w:sz w:val="22"/>
          <w:szCs w:val="22"/>
          <w:lang w:val="en-GB" w:eastAsia="en-US"/>
        </w:rPr>
        <w:t>refuse</w:t>
      </w:r>
      <w:r w:rsidRPr="00F641C7">
        <w:rPr>
          <w:rFonts w:ascii="Arial" w:hAnsi="Arial" w:cs="Arial"/>
          <w:color w:val="7B7B7B" w:themeColor="accent3" w:themeShade="BF"/>
          <w:sz w:val="22"/>
          <w:szCs w:val="22"/>
          <w:lang w:val="en-GB" w:eastAsia="en-US"/>
        </w:rPr>
        <w:t xml:space="preserve"> to sign a statement of solvency. </w:t>
      </w:r>
      <w:r w:rsidRPr="00BB12C8">
        <w:rPr>
          <w:rFonts w:ascii="Arial" w:hAnsi="Arial" w:cs="Arial"/>
          <w:color w:val="7B7B7B" w:themeColor="accent3" w:themeShade="BF"/>
          <w:sz w:val="22"/>
          <w:szCs w:val="22"/>
          <w:lang w:val="en-GB" w:eastAsia="en-US"/>
        </w:rPr>
        <w:t>The relevant Jersey law that applies to this kind of proceedings is Part 21, Chapter 4 - Articles 156- 186 of the Jersey Company Act. The areas covered under these regulations are</w:t>
      </w:r>
      <w:r>
        <w:rPr>
          <w:rFonts w:ascii="Arial" w:hAnsi="Arial" w:cs="Arial"/>
          <w:color w:val="7B7B7B" w:themeColor="accent3" w:themeShade="BF"/>
          <w:sz w:val="22"/>
          <w:szCs w:val="22"/>
          <w:lang w:val="en-GB" w:eastAsia="en-US"/>
        </w:rPr>
        <w:t xml:space="preserve"> the following.</w:t>
      </w:r>
    </w:p>
    <w:p w14:paraId="29020341"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4D43A5AF"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r w:rsidRPr="00BB12C8">
        <w:rPr>
          <w:rFonts w:ascii="Arial" w:hAnsi="Arial" w:cs="Arial"/>
          <w:color w:val="7B7B7B" w:themeColor="accent3" w:themeShade="BF"/>
          <w:sz w:val="22"/>
          <w:szCs w:val="22"/>
          <w:u w:val="single"/>
          <w:lang w:val="en-GB" w:eastAsia="en-US"/>
        </w:rPr>
        <w:t>Commencement of the proceedings:</w:t>
      </w:r>
      <w:r w:rsidRPr="00BB12C8">
        <w:rPr>
          <w:rFonts w:ascii="Arial" w:hAnsi="Arial" w:cs="Arial"/>
          <w:color w:val="7B7B7B" w:themeColor="accent3" w:themeShade="BF"/>
          <w:sz w:val="22"/>
          <w:szCs w:val="22"/>
          <w:lang w:val="en-GB" w:eastAsia="en-US"/>
        </w:rPr>
        <w:t xml:space="preserve"> A creditors’ winding up always commences on the passing of a special resolution by the shareholder of the debtor. Within 14 days after passing the special resolution, the company </w:t>
      </w:r>
      <w:r>
        <w:rPr>
          <w:rFonts w:ascii="Arial" w:hAnsi="Arial" w:cs="Arial"/>
          <w:color w:val="7B7B7B" w:themeColor="accent3" w:themeShade="BF"/>
          <w:sz w:val="22"/>
          <w:szCs w:val="22"/>
          <w:lang w:val="en-GB" w:eastAsia="en-US"/>
        </w:rPr>
        <w:t xml:space="preserve">needs to </w:t>
      </w:r>
      <w:r w:rsidRPr="00BB12C8">
        <w:rPr>
          <w:rFonts w:ascii="Arial" w:hAnsi="Arial" w:cs="Arial"/>
          <w:color w:val="7B7B7B" w:themeColor="accent3" w:themeShade="BF"/>
          <w:sz w:val="22"/>
          <w:szCs w:val="22"/>
          <w:lang w:val="en-GB" w:eastAsia="en-US"/>
        </w:rPr>
        <w:t>publish a notice in the Jersey Gazette advising that the special resolution has been passed.</w:t>
      </w:r>
    </w:p>
    <w:p w14:paraId="373818F2" w14:textId="77777777" w:rsidR="00167103"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7E21C4BE"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r w:rsidRPr="00BB12C8">
        <w:rPr>
          <w:rFonts w:ascii="Arial" w:hAnsi="Arial" w:cs="Arial"/>
          <w:color w:val="7B7B7B" w:themeColor="accent3" w:themeShade="BF"/>
          <w:sz w:val="22"/>
          <w:szCs w:val="22"/>
          <w:u w:val="single"/>
          <w:lang w:val="en-GB" w:eastAsia="en-US"/>
        </w:rPr>
        <w:t>First meeting of creditors:</w:t>
      </w:r>
      <w:r w:rsidRPr="00BB12C8">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A</w:t>
      </w:r>
      <w:r w:rsidRPr="00BB12C8">
        <w:rPr>
          <w:rFonts w:ascii="Arial" w:hAnsi="Arial" w:cs="Arial"/>
          <w:color w:val="7B7B7B" w:themeColor="accent3" w:themeShade="BF"/>
          <w:sz w:val="22"/>
          <w:szCs w:val="22"/>
          <w:lang w:val="en-GB" w:eastAsia="en-US"/>
        </w:rPr>
        <w:t xml:space="preserve"> meeting of creditors must be convened to take place in Jersey on the same day as, and immediately after, the meeting of </w:t>
      </w:r>
      <w:r>
        <w:rPr>
          <w:rFonts w:ascii="Arial" w:hAnsi="Arial" w:cs="Arial"/>
          <w:color w:val="7B7B7B" w:themeColor="accent3" w:themeShade="BF"/>
          <w:sz w:val="22"/>
          <w:szCs w:val="22"/>
          <w:lang w:val="en-GB" w:eastAsia="en-US"/>
        </w:rPr>
        <w:t xml:space="preserve">the </w:t>
      </w:r>
      <w:r w:rsidRPr="00BB12C8">
        <w:rPr>
          <w:rFonts w:ascii="Arial" w:hAnsi="Arial" w:cs="Arial"/>
          <w:color w:val="7B7B7B" w:themeColor="accent3" w:themeShade="BF"/>
          <w:sz w:val="22"/>
          <w:szCs w:val="22"/>
          <w:lang w:val="en-GB" w:eastAsia="en-US"/>
        </w:rPr>
        <w:t>sharehol</w:t>
      </w:r>
      <w:r>
        <w:rPr>
          <w:rFonts w:ascii="Arial" w:hAnsi="Arial" w:cs="Arial"/>
          <w:color w:val="7B7B7B" w:themeColor="accent3" w:themeShade="BF"/>
          <w:sz w:val="22"/>
          <w:szCs w:val="22"/>
          <w:lang w:val="en-GB" w:eastAsia="en-US"/>
        </w:rPr>
        <w:t>d</w:t>
      </w:r>
      <w:r w:rsidRPr="00BB12C8">
        <w:rPr>
          <w:rFonts w:ascii="Arial" w:hAnsi="Arial" w:cs="Arial"/>
          <w:color w:val="7B7B7B" w:themeColor="accent3" w:themeShade="BF"/>
          <w:sz w:val="22"/>
          <w:szCs w:val="22"/>
          <w:lang w:val="en-GB" w:eastAsia="en-US"/>
        </w:rPr>
        <w:t xml:space="preserve">ers. The company must notify its creditors of the meeting by giving them at least 14 days' notice by post and </w:t>
      </w:r>
      <w:r>
        <w:rPr>
          <w:rFonts w:ascii="Arial" w:hAnsi="Arial" w:cs="Arial"/>
          <w:color w:val="7B7B7B" w:themeColor="accent3" w:themeShade="BF"/>
          <w:sz w:val="22"/>
          <w:szCs w:val="22"/>
          <w:lang w:val="en-GB" w:eastAsia="en-US"/>
        </w:rPr>
        <w:t xml:space="preserve">by </w:t>
      </w:r>
      <w:r w:rsidRPr="00BB12C8">
        <w:rPr>
          <w:rFonts w:ascii="Arial" w:hAnsi="Arial" w:cs="Arial"/>
          <w:color w:val="7B7B7B" w:themeColor="accent3" w:themeShade="BF"/>
          <w:sz w:val="22"/>
          <w:szCs w:val="22"/>
          <w:lang w:val="en-GB" w:eastAsia="en-US"/>
        </w:rPr>
        <w:t xml:space="preserve">publishing an advertisement in the Jersey Gazette at least 10 days prior to the meeting. The </w:t>
      </w:r>
      <w:r>
        <w:rPr>
          <w:rFonts w:ascii="Arial" w:hAnsi="Arial" w:cs="Arial"/>
          <w:color w:val="7B7B7B" w:themeColor="accent3" w:themeShade="BF"/>
          <w:sz w:val="22"/>
          <w:szCs w:val="22"/>
          <w:lang w:val="en-GB" w:eastAsia="en-US"/>
        </w:rPr>
        <w:t xml:space="preserve">actions described in the </w:t>
      </w:r>
      <w:r w:rsidRPr="00BB12C8">
        <w:rPr>
          <w:rFonts w:ascii="Arial" w:hAnsi="Arial" w:cs="Arial"/>
          <w:color w:val="7B7B7B" w:themeColor="accent3" w:themeShade="BF"/>
          <w:sz w:val="22"/>
          <w:szCs w:val="22"/>
          <w:lang w:val="en-GB" w:eastAsia="en-US"/>
        </w:rPr>
        <w:t xml:space="preserve">following </w:t>
      </w:r>
      <w:r>
        <w:rPr>
          <w:rFonts w:ascii="Arial" w:hAnsi="Arial" w:cs="Arial"/>
          <w:color w:val="7B7B7B" w:themeColor="accent3" w:themeShade="BF"/>
          <w:sz w:val="22"/>
          <w:szCs w:val="22"/>
          <w:lang w:val="en-GB" w:eastAsia="en-US"/>
        </w:rPr>
        <w:t>paragraphs</w:t>
      </w:r>
      <w:r w:rsidRPr="00BB12C8">
        <w:rPr>
          <w:rFonts w:ascii="Arial" w:hAnsi="Arial" w:cs="Arial"/>
          <w:color w:val="7B7B7B" w:themeColor="accent3" w:themeShade="BF"/>
          <w:sz w:val="22"/>
          <w:szCs w:val="22"/>
          <w:lang w:val="en-GB" w:eastAsia="en-US"/>
        </w:rPr>
        <w:t xml:space="preserve"> will take place at the first meeting of creditors</w:t>
      </w:r>
      <w:r>
        <w:rPr>
          <w:rFonts w:ascii="Arial" w:hAnsi="Arial" w:cs="Arial"/>
          <w:color w:val="7B7B7B" w:themeColor="accent3" w:themeShade="BF"/>
          <w:sz w:val="22"/>
          <w:szCs w:val="22"/>
          <w:lang w:val="en-GB" w:eastAsia="en-US"/>
        </w:rPr>
        <w:t>:</w:t>
      </w:r>
    </w:p>
    <w:p w14:paraId="70859C24"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50C3F94D" w14:textId="77777777" w:rsidR="00167103" w:rsidRPr="00BB12C8" w:rsidRDefault="00167103" w:rsidP="00167103">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eastAsia="en-US"/>
        </w:rPr>
      </w:pPr>
      <w:r w:rsidRPr="00BB12C8">
        <w:rPr>
          <w:rFonts w:ascii="Arial" w:hAnsi="Arial" w:cs="Arial"/>
          <w:color w:val="7B7B7B" w:themeColor="accent3" w:themeShade="BF"/>
          <w:sz w:val="22"/>
          <w:szCs w:val="22"/>
          <w:u w:val="single"/>
          <w:lang w:val="en-GB" w:eastAsia="en-US"/>
        </w:rPr>
        <w:t>Statement of affairs:</w:t>
      </w:r>
      <w:r w:rsidRPr="00BB12C8">
        <w:rPr>
          <w:rFonts w:ascii="Arial" w:hAnsi="Arial" w:cs="Arial"/>
          <w:color w:val="7B7B7B" w:themeColor="accent3" w:themeShade="BF"/>
          <w:sz w:val="22"/>
          <w:szCs w:val="22"/>
          <w:lang w:val="en-GB" w:eastAsia="en-US"/>
        </w:rPr>
        <w:t xml:space="preserve"> The directors must present to the meeting a statement of affairs of the company, which must be verified by an affidavit sworn by some or all of the directors.</w:t>
      </w:r>
    </w:p>
    <w:p w14:paraId="093FF24A"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753EC943" w14:textId="77777777" w:rsidR="00167103" w:rsidRPr="00BB12C8" w:rsidRDefault="00167103" w:rsidP="00167103">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eastAsia="en-US"/>
        </w:rPr>
      </w:pPr>
      <w:r w:rsidRPr="00BB12C8">
        <w:rPr>
          <w:rFonts w:ascii="Arial" w:hAnsi="Arial" w:cs="Arial"/>
          <w:color w:val="7B7B7B" w:themeColor="accent3" w:themeShade="BF"/>
          <w:sz w:val="22"/>
          <w:szCs w:val="22"/>
          <w:u w:val="single"/>
          <w:lang w:val="en-GB" w:eastAsia="en-US"/>
        </w:rPr>
        <w:t>Liquidation committee:</w:t>
      </w:r>
      <w:r w:rsidRPr="00BB12C8">
        <w:rPr>
          <w:rFonts w:ascii="Arial" w:hAnsi="Arial" w:cs="Arial"/>
          <w:color w:val="7B7B7B" w:themeColor="accent3" w:themeShade="BF"/>
          <w:sz w:val="22"/>
          <w:szCs w:val="22"/>
          <w:lang w:val="en-GB" w:eastAsia="en-US"/>
        </w:rPr>
        <w:t xml:space="preserve"> The creditors may appoint a liquidation committee consisting of up to five persons. In addition, the company may appoint up to five persons to be members of the liquidation committee, unless the creditors resolve that some or all of such persons shall not be members of the committee, in which case, such persons will not be members unless the court directs otherwise. The Companies Law confers limited powers on the liquidation committee relating to the conduct of the winding up, including power to agree on the liquidator's remuneration, sanction the continuance of any powers of the directors and sanction the liquidator paying out a class of creditors in full or compromising any claim by or against the company.</w:t>
      </w:r>
    </w:p>
    <w:p w14:paraId="04BBFB04" w14:textId="77777777" w:rsidR="00167103"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3A997CAE" w14:textId="77777777" w:rsidR="00167103" w:rsidRPr="00F641C7" w:rsidRDefault="00167103" w:rsidP="00167103">
      <w:pPr>
        <w:autoSpaceDE w:val="0"/>
        <w:autoSpaceDN w:val="0"/>
        <w:adjustRightInd w:val="0"/>
        <w:jc w:val="both"/>
        <w:rPr>
          <w:rFonts w:ascii="Arial" w:hAnsi="Arial" w:cs="Arial"/>
          <w:color w:val="7B7B7B" w:themeColor="accent3" w:themeShade="BF"/>
          <w:sz w:val="22"/>
          <w:szCs w:val="22"/>
          <w:lang w:val="en-GB" w:eastAsia="en-US"/>
        </w:rPr>
      </w:pPr>
      <w:r w:rsidRPr="00BB12C8">
        <w:rPr>
          <w:rFonts w:ascii="Arial" w:hAnsi="Arial" w:cs="Arial"/>
          <w:color w:val="7B7B7B" w:themeColor="accent3" w:themeShade="BF"/>
          <w:sz w:val="22"/>
          <w:szCs w:val="22"/>
          <w:u w:val="single"/>
          <w:lang w:val="en-GB" w:eastAsia="en-US"/>
        </w:rPr>
        <w:t xml:space="preserve">Creditor Claims, proving and interest: </w:t>
      </w:r>
      <w:r w:rsidRPr="00F641C7">
        <w:rPr>
          <w:rFonts w:ascii="Arial" w:hAnsi="Arial" w:cs="Arial"/>
          <w:color w:val="7B7B7B" w:themeColor="accent3" w:themeShade="BF"/>
          <w:sz w:val="22"/>
          <w:szCs w:val="22"/>
          <w:lang w:val="en-GB" w:eastAsia="en-US"/>
        </w:rPr>
        <w:t xml:space="preserve"> The Creditor’s winding-up procedures follow the Bankruptcy Law regulations with regard to creditor claims and order of priority. </w:t>
      </w:r>
      <w:r>
        <w:rPr>
          <w:rFonts w:ascii="Arial" w:hAnsi="Arial" w:cs="Arial"/>
          <w:color w:val="7B7B7B" w:themeColor="accent3" w:themeShade="BF"/>
          <w:sz w:val="22"/>
          <w:szCs w:val="22"/>
          <w:lang w:val="en-GB" w:eastAsia="en-US"/>
        </w:rPr>
        <w:t xml:space="preserve">The regulations enacted in </w:t>
      </w:r>
      <w:r w:rsidRPr="00811710">
        <w:rPr>
          <w:rFonts w:ascii="Arial" w:hAnsi="Arial" w:cs="Arial"/>
          <w:color w:val="7B7B7B" w:themeColor="accent3" w:themeShade="BF"/>
          <w:sz w:val="22"/>
          <w:szCs w:val="22"/>
          <w:lang w:val="en-GB" w:eastAsia="en-US"/>
        </w:rPr>
        <w:t xml:space="preserve">Article 166 of the Companies Law, which </w:t>
      </w:r>
      <w:r>
        <w:rPr>
          <w:rFonts w:ascii="Arial" w:hAnsi="Arial" w:cs="Arial"/>
          <w:color w:val="7B7B7B" w:themeColor="accent3" w:themeShade="BF"/>
          <w:sz w:val="22"/>
          <w:szCs w:val="22"/>
          <w:lang w:val="en-GB" w:eastAsia="en-US"/>
        </w:rPr>
        <w:t>governs the</w:t>
      </w:r>
      <w:r w:rsidRPr="00811710">
        <w:rPr>
          <w:rFonts w:ascii="Arial" w:hAnsi="Arial" w:cs="Arial"/>
          <w:color w:val="7B7B7B" w:themeColor="accent3" w:themeShade="BF"/>
          <w:sz w:val="22"/>
          <w:szCs w:val="22"/>
          <w:lang w:val="en-GB" w:eastAsia="en-US"/>
        </w:rPr>
        <w:t xml:space="preserve"> creditors’ winding-up, </w:t>
      </w:r>
      <w:r>
        <w:rPr>
          <w:rFonts w:ascii="Arial" w:hAnsi="Arial" w:cs="Arial"/>
          <w:color w:val="7B7B7B" w:themeColor="accent3" w:themeShade="BF"/>
          <w:sz w:val="22"/>
          <w:szCs w:val="22"/>
          <w:lang w:val="en-GB" w:eastAsia="en-US"/>
        </w:rPr>
        <w:t xml:space="preserve">make clear that </w:t>
      </w:r>
      <w:r w:rsidRPr="00811710">
        <w:rPr>
          <w:rFonts w:ascii="Arial" w:hAnsi="Arial" w:cs="Arial"/>
          <w:color w:val="7B7B7B" w:themeColor="accent3" w:themeShade="BF"/>
          <w:sz w:val="22"/>
          <w:szCs w:val="22"/>
          <w:lang w:val="en-GB" w:eastAsia="en-US"/>
        </w:rPr>
        <w:t xml:space="preserve">the same rules </w:t>
      </w:r>
      <w:r>
        <w:rPr>
          <w:rFonts w:ascii="Arial" w:hAnsi="Arial" w:cs="Arial"/>
          <w:color w:val="7B7B7B" w:themeColor="accent3" w:themeShade="BF"/>
          <w:sz w:val="22"/>
          <w:szCs w:val="22"/>
          <w:lang w:val="en-GB" w:eastAsia="en-US"/>
        </w:rPr>
        <w:t xml:space="preserve">apply in relation to </w:t>
      </w:r>
      <w:r w:rsidRPr="00811710">
        <w:rPr>
          <w:rFonts w:ascii="Arial" w:hAnsi="Arial" w:cs="Arial"/>
          <w:color w:val="7B7B7B" w:themeColor="accent3" w:themeShade="BF"/>
          <w:sz w:val="22"/>
          <w:szCs w:val="22"/>
          <w:lang w:val="en-GB" w:eastAsia="en-US"/>
        </w:rPr>
        <w:t xml:space="preserve">the respective rights of secured and unsecured creditors, to </w:t>
      </w:r>
      <w:r>
        <w:rPr>
          <w:rFonts w:ascii="Arial" w:hAnsi="Arial" w:cs="Arial"/>
          <w:color w:val="7B7B7B" w:themeColor="accent3" w:themeShade="BF"/>
          <w:sz w:val="22"/>
          <w:szCs w:val="22"/>
          <w:lang w:val="en-GB" w:eastAsia="en-US"/>
        </w:rPr>
        <w:t xml:space="preserve">proving of </w:t>
      </w:r>
      <w:r w:rsidRPr="00811710">
        <w:rPr>
          <w:rFonts w:ascii="Arial" w:hAnsi="Arial" w:cs="Arial"/>
          <w:color w:val="7B7B7B" w:themeColor="accent3" w:themeShade="BF"/>
          <w:sz w:val="22"/>
          <w:szCs w:val="22"/>
          <w:lang w:val="en-GB" w:eastAsia="en-US"/>
        </w:rPr>
        <w:t xml:space="preserve">debts </w:t>
      </w:r>
      <w:r>
        <w:rPr>
          <w:rFonts w:ascii="Arial" w:hAnsi="Arial" w:cs="Arial"/>
          <w:color w:val="7B7B7B" w:themeColor="accent3" w:themeShade="BF"/>
          <w:sz w:val="22"/>
          <w:szCs w:val="22"/>
          <w:lang w:val="en-GB" w:eastAsia="en-US"/>
        </w:rPr>
        <w:t xml:space="preserve">(particularly </w:t>
      </w:r>
      <w:r w:rsidRPr="00811710">
        <w:rPr>
          <w:rFonts w:ascii="Arial" w:hAnsi="Arial" w:cs="Arial"/>
          <w:color w:val="7B7B7B" w:themeColor="accent3" w:themeShade="BF"/>
          <w:sz w:val="22"/>
          <w:szCs w:val="22"/>
          <w:lang w:val="en-GB" w:eastAsia="en-US"/>
        </w:rPr>
        <w:t>the time and manner of proving debts</w:t>
      </w:r>
      <w:r>
        <w:rPr>
          <w:rFonts w:ascii="Arial" w:hAnsi="Arial" w:cs="Arial"/>
          <w:color w:val="7B7B7B" w:themeColor="accent3" w:themeShade="BF"/>
          <w:sz w:val="22"/>
          <w:szCs w:val="22"/>
          <w:lang w:val="en-GB" w:eastAsia="en-US"/>
        </w:rPr>
        <w:t>)</w:t>
      </w:r>
      <w:r w:rsidRPr="00811710">
        <w:rPr>
          <w:rFonts w:ascii="Arial" w:hAnsi="Arial" w:cs="Arial"/>
          <w:color w:val="7B7B7B" w:themeColor="accent3" w:themeShade="BF"/>
          <w:sz w:val="22"/>
          <w:szCs w:val="22"/>
          <w:lang w:val="en-GB" w:eastAsia="en-US"/>
        </w:rPr>
        <w:t xml:space="preserve">, to the admission and rejection of </w:t>
      </w:r>
      <w:r>
        <w:rPr>
          <w:rFonts w:ascii="Arial" w:hAnsi="Arial" w:cs="Arial"/>
          <w:color w:val="7B7B7B" w:themeColor="accent3" w:themeShade="BF"/>
          <w:sz w:val="22"/>
          <w:szCs w:val="22"/>
          <w:lang w:val="en-GB" w:eastAsia="en-US"/>
        </w:rPr>
        <w:t>evidence regarding proving</w:t>
      </w:r>
      <w:r w:rsidRPr="00811710">
        <w:rPr>
          <w:rFonts w:ascii="Arial" w:hAnsi="Arial" w:cs="Arial"/>
          <w:color w:val="7B7B7B" w:themeColor="accent3" w:themeShade="BF"/>
          <w:sz w:val="22"/>
          <w:szCs w:val="22"/>
          <w:lang w:val="en-GB" w:eastAsia="en-US"/>
        </w:rPr>
        <w:t xml:space="preserve"> of debts and to the </w:t>
      </w:r>
      <w:r>
        <w:rPr>
          <w:rFonts w:ascii="Arial" w:hAnsi="Arial" w:cs="Arial"/>
          <w:color w:val="7B7B7B" w:themeColor="accent3" w:themeShade="BF"/>
          <w:sz w:val="22"/>
          <w:szCs w:val="22"/>
          <w:lang w:val="en-GB" w:eastAsia="en-US"/>
        </w:rPr>
        <w:t xml:space="preserve">payment </w:t>
      </w:r>
      <w:r w:rsidRPr="00811710">
        <w:rPr>
          <w:rFonts w:ascii="Arial" w:hAnsi="Arial" w:cs="Arial"/>
          <w:color w:val="7B7B7B" w:themeColor="accent3" w:themeShade="BF"/>
          <w:sz w:val="22"/>
          <w:szCs w:val="22"/>
          <w:lang w:val="en-GB" w:eastAsia="en-US"/>
        </w:rPr>
        <w:t xml:space="preserve">order, as </w:t>
      </w:r>
      <w:r>
        <w:rPr>
          <w:rFonts w:ascii="Arial" w:hAnsi="Arial" w:cs="Arial"/>
          <w:color w:val="7B7B7B" w:themeColor="accent3" w:themeShade="BF"/>
          <w:sz w:val="22"/>
          <w:szCs w:val="22"/>
          <w:lang w:val="en-GB" w:eastAsia="en-US"/>
        </w:rPr>
        <w:t xml:space="preserve">those which are foreseen </w:t>
      </w:r>
      <w:r w:rsidRPr="00811710">
        <w:rPr>
          <w:rFonts w:ascii="Arial" w:hAnsi="Arial" w:cs="Arial"/>
          <w:color w:val="7B7B7B" w:themeColor="accent3" w:themeShade="BF"/>
          <w:sz w:val="22"/>
          <w:szCs w:val="22"/>
          <w:lang w:val="en-GB" w:eastAsia="en-US"/>
        </w:rPr>
        <w:t>under the Bankruptcy La</w:t>
      </w:r>
      <w:r>
        <w:rPr>
          <w:rFonts w:ascii="Arial" w:hAnsi="Arial" w:cs="Arial"/>
          <w:color w:val="7B7B7B" w:themeColor="accent3" w:themeShade="BF"/>
          <w:sz w:val="22"/>
          <w:szCs w:val="22"/>
          <w:lang w:val="en-GB" w:eastAsia="en-US"/>
        </w:rPr>
        <w:t>w</w:t>
      </w:r>
      <w:r w:rsidRPr="00811710">
        <w:rPr>
          <w:rFonts w:ascii="Arial" w:hAnsi="Arial" w:cs="Arial"/>
          <w:color w:val="7B7B7B" w:themeColor="accent3" w:themeShade="BF"/>
          <w:sz w:val="22"/>
          <w:szCs w:val="22"/>
          <w:lang w:val="en-GB" w:eastAsia="en-US"/>
        </w:rPr>
        <w:t>.</w:t>
      </w:r>
      <w:r>
        <w:rPr>
          <w:rFonts w:ascii="Arial" w:hAnsi="Arial" w:cs="Arial"/>
          <w:color w:val="7B7B7B" w:themeColor="accent3" w:themeShade="BF"/>
          <w:sz w:val="22"/>
          <w:szCs w:val="22"/>
          <w:lang w:val="en-GB" w:eastAsia="en-US"/>
        </w:rPr>
        <w:t xml:space="preserve"> N</w:t>
      </w:r>
      <w:r w:rsidRPr="00811710">
        <w:rPr>
          <w:rFonts w:ascii="Arial" w:hAnsi="Arial" w:cs="Arial"/>
          <w:color w:val="7B7B7B" w:themeColor="accent3" w:themeShade="BF"/>
          <w:sz w:val="22"/>
          <w:szCs w:val="22"/>
          <w:lang w:val="en-GB" w:eastAsia="en-US"/>
        </w:rPr>
        <w:t xml:space="preserve">o statutory time period </w:t>
      </w:r>
      <w:r>
        <w:rPr>
          <w:rFonts w:ascii="Arial" w:hAnsi="Arial" w:cs="Arial"/>
          <w:color w:val="7B7B7B" w:themeColor="accent3" w:themeShade="BF"/>
          <w:sz w:val="22"/>
          <w:szCs w:val="22"/>
          <w:lang w:val="en-GB" w:eastAsia="en-US"/>
        </w:rPr>
        <w:t xml:space="preserve">is foreseen </w:t>
      </w:r>
      <w:r w:rsidRPr="00811710">
        <w:rPr>
          <w:rFonts w:ascii="Arial" w:hAnsi="Arial" w:cs="Arial"/>
          <w:color w:val="7B7B7B" w:themeColor="accent3" w:themeShade="BF"/>
          <w:sz w:val="22"/>
          <w:szCs w:val="22"/>
          <w:lang w:val="en-GB" w:eastAsia="en-US"/>
        </w:rPr>
        <w:t xml:space="preserve">for </w:t>
      </w:r>
      <w:r w:rsidRPr="00811710">
        <w:rPr>
          <w:rFonts w:ascii="Arial" w:hAnsi="Arial" w:cs="Arial"/>
          <w:color w:val="7B7B7B" w:themeColor="accent3" w:themeShade="BF"/>
          <w:sz w:val="22"/>
          <w:szCs w:val="22"/>
          <w:lang w:val="en-GB" w:eastAsia="en-US"/>
        </w:rPr>
        <w:lastRenderedPageBreak/>
        <w:t>notices for potential claims in a winding-up</w:t>
      </w:r>
      <w:r>
        <w:rPr>
          <w:rFonts w:ascii="Arial" w:hAnsi="Arial" w:cs="Arial"/>
          <w:color w:val="7B7B7B" w:themeColor="accent3" w:themeShade="BF"/>
          <w:sz w:val="22"/>
          <w:szCs w:val="22"/>
          <w:lang w:val="en-GB" w:eastAsia="en-US"/>
        </w:rPr>
        <w:t>, however, the prevailing opinion is that a 60</w:t>
      </w:r>
      <w:r w:rsidRPr="00811710">
        <w:rPr>
          <w:rFonts w:ascii="Arial" w:hAnsi="Arial" w:cs="Arial"/>
          <w:color w:val="7B7B7B" w:themeColor="accent3" w:themeShade="BF"/>
          <w:sz w:val="22"/>
          <w:szCs w:val="22"/>
          <w:lang w:val="en-GB" w:eastAsia="en-US"/>
        </w:rPr>
        <w:t xml:space="preserve"> days’ notice is </w:t>
      </w:r>
      <w:r>
        <w:rPr>
          <w:rFonts w:ascii="Arial" w:hAnsi="Arial" w:cs="Arial"/>
          <w:color w:val="7B7B7B" w:themeColor="accent3" w:themeShade="BF"/>
          <w:sz w:val="22"/>
          <w:szCs w:val="22"/>
          <w:lang w:val="en-GB" w:eastAsia="en-US"/>
        </w:rPr>
        <w:t>an appropriate period</w:t>
      </w:r>
      <w:r w:rsidRPr="00811710">
        <w:rPr>
          <w:rFonts w:ascii="Arial" w:hAnsi="Arial" w:cs="Arial"/>
          <w:color w:val="7B7B7B" w:themeColor="accent3" w:themeShade="BF"/>
          <w:sz w:val="22"/>
          <w:szCs w:val="22"/>
          <w:lang w:val="en-GB" w:eastAsia="en-US"/>
        </w:rPr>
        <w:t xml:space="preserve"> for a creditors’ winding-up.</w:t>
      </w:r>
      <w:r>
        <w:rPr>
          <w:rFonts w:ascii="Arial" w:hAnsi="Arial" w:cs="Arial"/>
          <w:color w:val="7B7B7B" w:themeColor="accent3" w:themeShade="BF"/>
          <w:sz w:val="22"/>
          <w:szCs w:val="22"/>
          <w:lang w:val="en-GB" w:eastAsia="en-US"/>
        </w:rPr>
        <w:t xml:space="preserve"> The referred regulations of Bankruptcy Law regarding proving of debts state that a</w:t>
      </w:r>
      <w:r w:rsidRPr="00CF3EB8">
        <w:rPr>
          <w:rFonts w:ascii="Arial" w:hAnsi="Arial" w:cs="Arial"/>
          <w:color w:val="7B7B7B" w:themeColor="accent3" w:themeShade="BF"/>
          <w:sz w:val="22"/>
          <w:szCs w:val="22"/>
          <w:lang w:val="en-GB" w:eastAsia="en-US"/>
        </w:rPr>
        <w:t xml:space="preserve">ll debts and liabilities, </w:t>
      </w:r>
      <w:r>
        <w:rPr>
          <w:rFonts w:ascii="Arial" w:hAnsi="Arial" w:cs="Arial"/>
          <w:color w:val="7B7B7B" w:themeColor="accent3" w:themeShade="BF"/>
          <w:sz w:val="22"/>
          <w:szCs w:val="22"/>
          <w:lang w:val="en-GB" w:eastAsia="en-US"/>
        </w:rPr>
        <w:t xml:space="preserve">irrespective whether </w:t>
      </w:r>
      <w:r w:rsidRPr="00CF3EB8">
        <w:rPr>
          <w:rFonts w:ascii="Arial" w:hAnsi="Arial" w:cs="Arial"/>
          <w:color w:val="7B7B7B" w:themeColor="accent3" w:themeShade="BF"/>
          <w:sz w:val="22"/>
          <w:szCs w:val="22"/>
          <w:lang w:val="en-GB" w:eastAsia="en-US"/>
        </w:rPr>
        <w:t>present, future, or contingent</w:t>
      </w:r>
      <w:r>
        <w:rPr>
          <w:rFonts w:ascii="Arial" w:hAnsi="Arial" w:cs="Arial"/>
          <w:color w:val="7B7B7B" w:themeColor="accent3" w:themeShade="BF"/>
          <w:sz w:val="22"/>
          <w:szCs w:val="22"/>
          <w:lang w:val="en-GB" w:eastAsia="en-US"/>
        </w:rPr>
        <w:t>,</w:t>
      </w:r>
      <w:r w:rsidRPr="00CF3EB8">
        <w:rPr>
          <w:rFonts w:ascii="Arial" w:hAnsi="Arial" w:cs="Arial"/>
          <w:color w:val="7B7B7B" w:themeColor="accent3" w:themeShade="BF"/>
          <w:sz w:val="22"/>
          <w:szCs w:val="22"/>
          <w:lang w:val="en-GB" w:eastAsia="en-US"/>
        </w:rPr>
        <w:t xml:space="preserve"> are provable </w:t>
      </w:r>
      <w:r>
        <w:rPr>
          <w:rFonts w:ascii="Arial" w:hAnsi="Arial" w:cs="Arial"/>
          <w:color w:val="7B7B7B" w:themeColor="accent3" w:themeShade="BF"/>
          <w:sz w:val="22"/>
          <w:szCs w:val="22"/>
          <w:lang w:val="en-GB" w:eastAsia="en-US"/>
        </w:rPr>
        <w:t xml:space="preserve">as foreseen </w:t>
      </w:r>
      <w:r w:rsidRPr="00CF3EB8">
        <w:rPr>
          <w:rFonts w:ascii="Arial" w:hAnsi="Arial" w:cs="Arial"/>
          <w:color w:val="7B7B7B" w:themeColor="accent3" w:themeShade="BF"/>
          <w:sz w:val="22"/>
          <w:szCs w:val="22"/>
          <w:lang w:val="en-GB" w:eastAsia="en-US"/>
        </w:rPr>
        <w:t xml:space="preserve">in the </w:t>
      </w:r>
      <w:r>
        <w:rPr>
          <w:rFonts w:ascii="Arial" w:hAnsi="Arial" w:cs="Arial"/>
          <w:color w:val="7B7B7B" w:themeColor="accent3" w:themeShade="BF"/>
          <w:sz w:val="22"/>
          <w:szCs w:val="22"/>
          <w:lang w:val="en-GB" w:eastAsia="en-US"/>
        </w:rPr>
        <w:t xml:space="preserve">regulations for </w:t>
      </w:r>
      <w:proofErr w:type="spellStart"/>
      <w:r w:rsidRPr="00CF3EB8">
        <w:rPr>
          <w:rFonts w:ascii="Arial" w:hAnsi="Arial" w:cs="Arial"/>
          <w:color w:val="7B7B7B" w:themeColor="accent3" w:themeShade="BF"/>
          <w:sz w:val="22"/>
          <w:szCs w:val="22"/>
          <w:lang w:val="en-GB" w:eastAsia="en-US"/>
        </w:rPr>
        <w:t>Désastre</w:t>
      </w:r>
      <w:proofErr w:type="spellEnd"/>
      <w:r w:rsidRPr="00CF3EB8">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If the claim or debt bears interest, the respective interest claim needs to be proven as of</w:t>
      </w:r>
      <w:r w:rsidRPr="00CF3EB8">
        <w:rPr>
          <w:rFonts w:ascii="Arial" w:hAnsi="Arial" w:cs="Arial"/>
          <w:color w:val="7B7B7B" w:themeColor="accent3" w:themeShade="BF"/>
          <w:sz w:val="22"/>
          <w:szCs w:val="22"/>
          <w:lang w:val="en-GB" w:eastAsia="en-US"/>
        </w:rPr>
        <w:t xml:space="preserve"> the date of </w:t>
      </w:r>
      <w:proofErr w:type="spellStart"/>
      <w:r w:rsidRPr="00CF3EB8">
        <w:rPr>
          <w:rFonts w:ascii="Arial" w:hAnsi="Arial" w:cs="Arial"/>
          <w:color w:val="7B7B7B" w:themeColor="accent3" w:themeShade="BF"/>
          <w:sz w:val="22"/>
          <w:szCs w:val="22"/>
          <w:lang w:val="en-GB" w:eastAsia="en-US"/>
        </w:rPr>
        <w:t>Désastre</w:t>
      </w:r>
      <w:proofErr w:type="spellEnd"/>
      <w:r w:rsidRPr="00CF3EB8">
        <w:rPr>
          <w:rFonts w:ascii="Arial" w:hAnsi="Arial" w:cs="Arial"/>
          <w:color w:val="7B7B7B" w:themeColor="accent3" w:themeShade="BF"/>
          <w:sz w:val="22"/>
          <w:szCs w:val="22"/>
          <w:lang w:val="en-GB" w:eastAsia="en-US"/>
        </w:rPr>
        <w:t xml:space="preserve">, or </w:t>
      </w:r>
      <w:r>
        <w:rPr>
          <w:rFonts w:ascii="Arial" w:hAnsi="Arial" w:cs="Arial"/>
          <w:color w:val="7B7B7B" w:themeColor="accent3" w:themeShade="BF"/>
          <w:sz w:val="22"/>
          <w:szCs w:val="22"/>
          <w:lang w:val="en-GB" w:eastAsia="en-US"/>
        </w:rPr>
        <w:t>as of</w:t>
      </w:r>
      <w:r w:rsidRPr="00CF3EB8">
        <w:rPr>
          <w:rFonts w:ascii="Arial" w:hAnsi="Arial" w:cs="Arial"/>
          <w:color w:val="7B7B7B" w:themeColor="accent3" w:themeShade="BF"/>
          <w:sz w:val="22"/>
          <w:szCs w:val="22"/>
          <w:lang w:val="en-GB" w:eastAsia="en-US"/>
        </w:rPr>
        <w:t xml:space="preserve"> the date of payment if it is a secured debt.</w:t>
      </w:r>
      <w:r>
        <w:rPr>
          <w:rFonts w:ascii="Arial" w:hAnsi="Arial" w:cs="Arial"/>
          <w:color w:val="7B7B7B" w:themeColor="accent3" w:themeShade="BF"/>
          <w:sz w:val="22"/>
          <w:szCs w:val="22"/>
          <w:lang w:val="en-GB" w:eastAsia="en-US"/>
        </w:rPr>
        <w:t xml:space="preserve"> </w:t>
      </w:r>
      <w:r w:rsidRPr="00CF3EB8">
        <w:rPr>
          <w:rFonts w:ascii="Arial" w:hAnsi="Arial" w:cs="Arial"/>
          <w:color w:val="7B7B7B" w:themeColor="accent3" w:themeShade="BF"/>
          <w:sz w:val="22"/>
          <w:szCs w:val="22"/>
          <w:lang w:val="en-GB" w:eastAsia="en-US"/>
        </w:rPr>
        <w:t xml:space="preserve">A creditor must </w:t>
      </w:r>
      <w:r>
        <w:rPr>
          <w:rFonts w:ascii="Arial" w:hAnsi="Arial" w:cs="Arial"/>
          <w:color w:val="7B7B7B" w:themeColor="accent3" w:themeShade="BF"/>
          <w:sz w:val="22"/>
          <w:szCs w:val="22"/>
          <w:lang w:val="en-GB" w:eastAsia="en-US"/>
        </w:rPr>
        <w:t>also</w:t>
      </w:r>
      <w:r w:rsidRPr="00CF3EB8">
        <w:rPr>
          <w:rFonts w:ascii="Arial" w:hAnsi="Arial" w:cs="Arial"/>
          <w:color w:val="7B7B7B" w:themeColor="accent3" w:themeShade="BF"/>
          <w:sz w:val="22"/>
          <w:szCs w:val="22"/>
          <w:lang w:val="en-GB" w:eastAsia="en-US"/>
        </w:rPr>
        <w:t xml:space="preserve"> bear the cost of proving their debt</w:t>
      </w:r>
      <w:r>
        <w:rPr>
          <w:rFonts w:ascii="Arial" w:hAnsi="Arial" w:cs="Arial"/>
          <w:color w:val="7B7B7B" w:themeColor="accent3" w:themeShade="BF"/>
          <w:sz w:val="22"/>
          <w:szCs w:val="22"/>
          <w:lang w:val="en-GB" w:eastAsia="en-US"/>
        </w:rPr>
        <w:t xml:space="preserve"> and c</w:t>
      </w:r>
      <w:r w:rsidRPr="00CF3EB8">
        <w:rPr>
          <w:rFonts w:ascii="Arial" w:hAnsi="Arial" w:cs="Arial"/>
          <w:color w:val="7B7B7B" w:themeColor="accent3" w:themeShade="BF"/>
          <w:sz w:val="22"/>
          <w:szCs w:val="22"/>
          <w:lang w:val="en-GB" w:eastAsia="en-US"/>
        </w:rPr>
        <w:t xml:space="preserve">reditors are also entitled to examine other creditors’ </w:t>
      </w:r>
      <w:r>
        <w:rPr>
          <w:rFonts w:ascii="Arial" w:hAnsi="Arial" w:cs="Arial"/>
          <w:color w:val="7B7B7B" w:themeColor="accent3" w:themeShade="BF"/>
          <w:sz w:val="22"/>
          <w:szCs w:val="22"/>
          <w:lang w:val="en-GB" w:eastAsia="en-US"/>
        </w:rPr>
        <w:t>evidence</w:t>
      </w:r>
      <w:r w:rsidRPr="00CF3EB8">
        <w:rPr>
          <w:rFonts w:ascii="Arial" w:hAnsi="Arial" w:cs="Arial"/>
          <w:color w:val="7B7B7B" w:themeColor="accent3" w:themeShade="BF"/>
          <w:sz w:val="22"/>
          <w:szCs w:val="22"/>
          <w:lang w:val="en-GB" w:eastAsia="en-US"/>
        </w:rPr>
        <w:t>.</w:t>
      </w:r>
      <w:r>
        <w:rPr>
          <w:rFonts w:ascii="Arial" w:hAnsi="Arial" w:cs="Arial"/>
          <w:color w:val="7B7B7B" w:themeColor="accent3" w:themeShade="BF"/>
          <w:sz w:val="22"/>
          <w:szCs w:val="22"/>
          <w:lang w:val="en-GB" w:eastAsia="en-US"/>
        </w:rPr>
        <w:t xml:space="preserve"> </w:t>
      </w:r>
      <w:r w:rsidRPr="00CF3EB8">
        <w:rPr>
          <w:rFonts w:ascii="Arial" w:hAnsi="Arial" w:cs="Arial"/>
          <w:color w:val="7B7B7B" w:themeColor="accent3" w:themeShade="BF"/>
          <w:sz w:val="22"/>
          <w:szCs w:val="22"/>
          <w:lang w:val="en-GB" w:eastAsia="en-US"/>
        </w:rPr>
        <w:t xml:space="preserve">The Viscount is </w:t>
      </w:r>
      <w:r>
        <w:rPr>
          <w:rFonts w:ascii="Arial" w:hAnsi="Arial" w:cs="Arial"/>
          <w:color w:val="7B7B7B" w:themeColor="accent3" w:themeShade="BF"/>
          <w:sz w:val="22"/>
          <w:szCs w:val="22"/>
          <w:lang w:val="en-GB" w:eastAsia="en-US"/>
        </w:rPr>
        <w:t xml:space="preserve">responsible </w:t>
      </w:r>
      <w:r w:rsidRPr="00CF3EB8">
        <w:rPr>
          <w:rFonts w:ascii="Arial" w:hAnsi="Arial" w:cs="Arial"/>
          <w:color w:val="7B7B7B" w:themeColor="accent3" w:themeShade="BF"/>
          <w:sz w:val="22"/>
          <w:szCs w:val="22"/>
          <w:lang w:val="en-GB" w:eastAsia="en-US"/>
        </w:rPr>
        <w:t xml:space="preserve">to adjudicate claims and request further information </w:t>
      </w:r>
      <w:r>
        <w:rPr>
          <w:rFonts w:ascii="Arial" w:hAnsi="Arial" w:cs="Arial"/>
          <w:color w:val="7B7B7B" w:themeColor="accent3" w:themeShade="BF"/>
          <w:sz w:val="22"/>
          <w:szCs w:val="22"/>
          <w:lang w:val="en-GB" w:eastAsia="en-US"/>
        </w:rPr>
        <w:t>from creditors if</w:t>
      </w:r>
      <w:r w:rsidRPr="00CF3EB8">
        <w:rPr>
          <w:rFonts w:ascii="Arial" w:hAnsi="Arial" w:cs="Arial"/>
          <w:color w:val="7B7B7B" w:themeColor="accent3" w:themeShade="BF"/>
          <w:sz w:val="22"/>
          <w:szCs w:val="22"/>
          <w:lang w:val="en-GB" w:eastAsia="en-US"/>
        </w:rPr>
        <w:t xml:space="preserve"> required</w:t>
      </w:r>
      <w:r>
        <w:rPr>
          <w:rFonts w:ascii="Arial" w:hAnsi="Arial" w:cs="Arial"/>
          <w:color w:val="7B7B7B" w:themeColor="accent3" w:themeShade="BF"/>
          <w:sz w:val="22"/>
          <w:szCs w:val="22"/>
          <w:lang w:val="en-GB" w:eastAsia="en-US"/>
        </w:rPr>
        <w:t xml:space="preserve">, and to finally </w:t>
      </w:r>
      <w:r w:rsidRPr="00CF3EB8">
        <w:rPr>
          <w:rFonts w:ascii="Arial" w:hAnsi="Arial" w:cs="Arial"/>
          <w:color w:val="7B7B7B" w:themeColor="accent3" w:themeShade="BF"/>
          <w:sz w:val="22"/>
          <w:szCs w:val="22"/>
          <w:lang w:val="en-GB" w:eastAsia="en-US"/>
        </w:rPr>
        <w:t xml:space="preserve">admit or reject in whole or in part </w:t>
      </w:r>
      <w:r>
        <w:rPr>
          <w:rFonts w:ascii="Arial" w:hAnsi="Arial" w:cs="Arial"/>
          <w:color w:val="7B7B7B" w:themeColor="accent3" w:themeShade="BF"/>
          <w:sz w:val="22"/>
          <w:szCs w:val="22"/>
          <w:lang w:val="en-GB" w:eastAsia="en-US"/>
        </w:rPr>
        <w:t xml:space="preserve">submitted </w:t>
      </w:r>
      <w:r w:rsidRPr="00CF3EB8">
        <w:rPr>
          <w:rFonts w:ascii="Arial" w:hAnsi="Arial" w:cs="Arial"/>
          <w:color w:val="7B7B7B" w:themeColor="accent3" w:themeShade="BF"/>
          <w:sz w:val="22"/>
          <w:szCs w:val="22"/>
          <w:lang w:val="en-GB" w:eastAsia="en-US"/>
        </w:rPr>
        <w:t>creditor claims. If a claim is rejected</w:t>
      </w:r>
      <w:r>
        <w:rPr>
          <w:rFonts w:ascii="Arial" w:hAnsi="Arial" w:cs="Arial"/>
          <w:color w:val="7B7B7B" w:themeColor="accent3" w:themeShade="BF"/>
          <w:sz w:val="22"/>
          <w:szCs w:val="22"/>
          <w:lang w:val="en-GB" w:eastAsia="en-US"/>
        </w:rPr>
        <w:t>,</w:t>
      </w:r>
      <w:r w:rsidRPr="00CF3EB8">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a</w:t>
      </w:r>
      <w:r w:rsidRPr="00CF3EB8">
        <w:rPr>
          <w:rFonts w:ascii="Arial" w:hAnsi="Arial" w:cs="Arial"/>
          <w:color w:val="7B7B7B" w:themeColor="accent3" w:themeShade="BF"/>
          <w:sz w:val="22"/>
          <w:szCs w:val="22"/>
          <w:lang w:val="en-GB" w:eastAsia="en-US"/>
        </w:rPr>
        <w:t xml:space="preserve"> notice of rejection </w:t>
      </w:r>
      <w:r>
        <w:rPr>
          <w:rFonts w:ascii="Arial" w:hAnsi="Arial" w:cs="Arial"/>
          <w:color w:val="7B7B7B" w:themeColor="accent3" w:themeShade="BF"/>
          <w:sz w:val="22"/>
          <w:szCs w:val="22"/>
          <w:lang w:val="en-GB" w:eastAsia="en-US"/>
        </w:rPr>
        <w:t xml:space="preserve">is delivered to </w:t>
      </w:r>
      <w:r w:rsidRPr="00CF3EB8">
        <w:rPr>
          <w:rFonts w:ascii="Arial" w:hAnsi="Arial" w:cs="Arial"/>
          <w:color w:val="7B7B7B" w:themeColor="accent3" w:themeShade="BF"/>
          <w:sz w:val="22"/>
          <w:szCs w:val="22"/>
          <w:lang w:val="en-GB" w:eastAsia="en-US"/>
        </w:rPr>
        <w:t>the creditor</w:t>
      </w:r>
      <w:r>
        <w:rPr>
          <w:rFonts w:ascii="Arial" w:hAnsi="Arial" w:cs="Arial"/>
          <w:color w:val="7B7B7B" w:themeColor="accent3" w:themeShade="BF"/>
          <w:sz w:val="22"/>
          <w:szCs w:val="22"/>
          <w:lang w:val="en-GB" w:eastAsia="en-US"/>
        </w:rPr>
        <w:t xml:space="preserve"> and, if </w:t>
      </w:r>
      <w:r w:rsidRPr="00CF3EB8">
        <w:rPr>
          <w:rFonts w:ascii="Arial" w:hAnsi="Arial" w:cs="Arial"/>
          <w:color w:val="7B7B7B" w:themeColor="accent3" w:themeShade="BF"/>
          <w:sz w:val="22"/>
          <w:szCs w:val="22"/>
          <w:lang w:val="en-GB" w:eastAsia="en-US"/>
        </w:rPr>
        <w:t xml:space="preserve">dissatisfied, the creditor </w:t>
      </w:r>
      <w:r>
        <w:rPr>
          <w:rFonts w:ascii="Arial" w:hAnsi="Arial" w:cs="Arial"/>
          <w:color w:val="7B7B7B" w:themeColor="accent3" w:themeShade="BF"/>
          <w:sz w:val="22"/>
          <w:szCs w:val="22"/>
          <w:lang w:val="en-GB" w:eastAsia="en-US"/>
        </w:rPr>
        <w:t xml:space="preserve">may </w:t>
      </w:r>
      <w:r w:rsidRPr="00CF3EB8">
        <w:rPr>
          <w:rFonts w:ascii="Arial" w:hAnsi="Arial" w:cs="Arial"/>
          <w:color w:val="7B7B7B" w:themeColor="accent3" w:themeShade="BF"/>
          <w:sz w:val="22"/>
          <w:szCs w:val="22"/>
          <w:lang w:val="en-GB" w:eastAsia="en-US"/>
        </w:rPr>
        <w:t xml:space="preserve">request that the Viscount applies to the Jersey Court to review the </w:t>
      </w:r>
      <w:r>
        <w:rPr>
          <w:rFonts w:ascii="Arial" w:hAnsi="Arial" w:cs="Arial"/>
          <w:color w:val="7B7B7B" w:themeColor="accent3" w:themeShade="BF"/>
          <w:sz w:val="22"/>
          <w:szCs w:val="22"/>
          <w:lang w:val="en-GB" w:eastAsia="en-US"/>
        </w:rPr>
        <w:t xml:space="preserve">initial </w:t>
      </w:r>
      <w:r w:rsidRPr="00CF3EB8">
        <w:rPr>
          <w:rFonts w:ascii="Arial" w:hAnsi="Arial" w:cs="Arial"/>
          <w:color w:val="7B7B7B" w:themeColor="accent3" w:themeShade="BF"/>
          <w:sz w:val="22"/>
          <w:szCs w:val="22"/>
          <w:lang w:val="en-GB" w:eastAsia="en-US"/>
        </w:rPr>
        <w:t>decision.</w:t>
      </w:r>
    </w:p>
    <w:p w14:paraId="2D50E9D7" w14:textId="77777777" w:rsidR="00167103" w:rsidRPr="00BB12C8" w:rsidRDefault="00167103" w:rsidP="00167103">
      <w:pPr>
        <w:autoSpaceDE w:val="0"/>
        <w:autoSpaceDN w:val="0"/>
        <w:adjustRightInd w:val="0"/>
        <w:jc w:val="both"/>
        <w:rPr>
          <w:rFonts w:ascii="Arial" w:hAnsi="Arial" w:cs="Arial"/>
          <w:color w:val="7B7B7B" w:themeColor="accent3" w:themeShade="BF"/>
          <w:sz w:val="22"/>
          <w:szCs w:val="22"/>
          <w:lang w:val="en-GB" w:eastAsia="en-US"/>
        </w:rPr>
      </w:pPr>
    </w:p>
    <w:p w14:paraId="1427B3A7" w14:textId="77777777" w:rsidR="00167103" w:rsidRPr="000233A9" w:rsidRDefault="00167103" w:rsidP="00167103">
      <w:pPr>
        <w:autoSpaceDE w:val="0"/>
        <w:autoSpaceDN w:val="0"/>
        <w:adjustRightInd w:val="0"/>
        <w:jc w:val="both"/>
        <w:rPr>
          <w:rFonts w:ascii="Arial" w:hAnsi="Arial" w:cs="Arial"/>
          <w:color w:val="7B7B7B" w:themeColor="accent3" w:themeShade="BF"/>
          <w:sz w:val="22"/>
          <w:szCs w:val="22"/>
          <w:lang w:val="en-GB"/>
        </w:rPr>
      </w:pPr>
      <w:r w:rsidRPr="00BB12C8">
        <w:rPr>
          <w:rFonts w:ascii="Arial" w:hAnsi="Arial" w:cs="Arial"/>
          <w:color w:val="7B7B7B" w:themeColor="accent3" w:themeShade="BF"/>
          <w:sz w:val="22"/>
          <w:szCs w:val="22"/>
          <w:u w:val="single"/>
          <w:lang w:val="en-GB" w:eastAsia="en-US"/>
        </w:rPr>
        <w:t>Final meetings:</w:t>
      </w:r>
      <w:r w:rsidRPr="00BB12C8">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O</w:t>
      </w:r>
      <w:r w:rsidRPr="00BB12C8">
        <w:rPr>
          <w:rFonts w:ascii="Arial" w:hAnsi="Arial" w:cs="Arial"/>
          <w:color w:val="7B7B7B" w:themeColor="accent3" w:themeShade="BF"/>
          <w:sz w:val="22"/>
          <w:szCs w:val="22"/>
          <w:lang w:val="en-GB" w:eastAsia="en-US"/>
        </w:rPr>
        <w:t>nce the affairs of the company have been wound up, the liquidator must prepare an account of the winding up which shows how the winding up was conducted and how the company's assets were distributed and present it to a meeting of members and a meeting of creditors. At least 21 days' notice of each meeting must be given by post together with a copy of the liquidator's account.</w:t>
      </w:r>
      <w:r w:rsidRPr="006D60C9">
        <w:rPr>
          <w:rFonts w:ascii="Arial" w:hAnsi="Arial" w:cs="Arial"/>
          <w:color w:val="7B7B7B" w:themeColor="accent3" w:themeShade="BF"/>
          <w:sz w:val="22"/>
          <w:szCs w:val="22"/>
          <w:lang w:val="en-GB" w:eastAsia="en-US"/>
        </w:rPr>
        <w:t xml:space="preserve"> </w:t>
      </w: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26F7C5AB" w14:textId="77777777" w:rsidR="00A67D10" w:rsidRDefault="00A67D10" w:rsidP="001A007A">
      <w:pPr>
        <w:autoSpaceDE w:val="0"/>
        <w:autoSpaceDN w:val="0"/>
        <w:adjustRightInd w:val="0"/>
        <w:jc w:val="both"/>
        <w:rPr>
          <w:rFonts w:ascii="Arial" w:hAnsi="Arial" w:cs="Arial"/>
          <w:color w:val="7B7B7B" w:themeColor="accent3" w:themeShade="BF"/>
          <w:sz w:val="22"/>
          <w:szCs w:val="22"/>
          <w:lang w:val="en-GB"/>
        </w:rPr>
      </w:pPr>
    </w:p>
    <w:p w14:paraId="13CFED73" w14:textId="2AD502C9" w:rsidR="00A67D10" w:rsidRPr="00D64D94" w:rsidRDefault="00A67D10" w:rsidP="00A67D10">
      <w:pPr>
        <w:pStyle w:val="ListParagraph"/>
        <w:numPr>
          <w:ilvl w:val="0"/>
          <w:numId w:val="33"/>
        </w:numPr>
        <w:autoSpaceDE w:val="0"/>
        <w:autoSpaceDN w:val="0"/>
        <w:adjustRightInd w:val="0"/>
        <w:ind w:left="709" w:hanging="709"/>
        <w:jc w:val="both"/>
        <w:rPr>
          <w:rFonts w:ascii="Arial" w:hAnsi="Arial" w:cs="Arial"/>
          <w:color w:val="7B7B7B" w:themeColor="accent3" w:themeShade="BF"/>
          <w:sz w:val="22"/>
          <w:szCs w:val="22"/>
          <w:u w:val="single"/>
          <w:lang w:val="en-GB"/>
        </w:rPr>
      </w:pPr>
      <w:r w:rsidRPr="00D64D94">
        <w:rPr>
          <w:rFonts w:ascii="Arial" w:hAnsi="Arial" w:cs="Arial"/>
          <w:color w:val="7B7B7B" w:themeColor="accent3" w:themeShade="BF"/>
          <w:sz w:val="22"/>
          <w:szCs w:val="22"/>
          <w:u w:val="single"/>
          <w:lang w:val="en-GB"/>
        </w:rPr>
        <w:t>Priority</w:t>
      </w:r>
    </w:p>
    <w:p w14:paraId="48D8A0BA" w14:textId="77777777" w:rsidR="00A67D10" w:rsidRDefault="00A67D10" w:rsidP="00A67D10">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65B9E219" w14:textId="68BF73F2" w:rsidR="00A67D10" w:rsidRPr="00A67D10" w:rsidRDefault="00A67D10" w:rsidP="00A67D10">
      <w:pPr>
        <w:pStyle w:val="ListParagraph"/>
        <w:autoSpaceDE w:val="0"/>
        <w:autoSpaceDN w:val="0"/>
        <w:adjustRightInd w:val="0"/>
        <w:ind w:left="709"/>
        <w:jc w:val="both"/>
        <w:rPr>
          <w:rFonts w:ascii="Arial" w:hAnsi="Arial" w:cs="Arial"/>
          <w:color w:val="7B7B7B" w:themeColor="accent3" w:themeShade="BF"/>
          <w:sz w:val="22"/>
          <w:szCs w:val="22"/>
          <w:lang w:val="en-GB"/>
        </w:rPr>
      </w:pPr>
      <w:r w:rsidRPr="00A67D10">
        <w:rPr>
          <w:rFonts w:ascii="Arial" w:hAnsi="Arial" w:cs="Arial"/>
          <w:color w:val="7B7B7B" w:themeColor="accent3" w:themeShade="BF"/>
          <w:sz w:val="22"/>
          <w:szCs w:val="22"/>
          <w:lang w:val="en-GB"/>
        </w:rPr>
        <w:t>Secured creditors must be paid first. The assets resulting on the sale of XYZ Limited’s property will be used to satisfy Big Bank PLC’s claims.</w:t>
      </w:r>
    </w:p>
    <w:p w14:paraId="16F7FEB0" w14:textId="77777777" w:rsidR="00A67D10" w:rsidRPr="00D64D94" w:rsidRDefault="00A67D10" w:rsidP="00A67D10">
      <w:pPr>
        <w:autoSpaceDE w:val="0"/>
        <w:autoSpaceDN w:val="0"/>
        <w:adjustRightInd w:val="0"/>
        <w:jc w:val="both"/>
        <w:rPr>
          <w:rFonts w:ascii="Arial" w:hAnsi="Arial" w:cs="Arial"/>
          <w:color w:val="7B7B7B" w:themeColor="accent3" w:themeShade="BF"/>
          <w:sz w:val="22"/>
          <w:szCs w:val="22"/>
          <w:u w:val="single"/>
          <w:lang w:val="en-GB"/>
        </w:rPr>
      </w:pPr>
    </w:p>
    <w:p w14:paraId="56A2F243" w14:textId="4644CE80" w:rsidR="00A67D10" w:rsidRPr="00D64D94" w:rsidRDefault="00A67D10" w:rsidP="00A67D10">
      <w:pPr>
        <w:pStyle w:val="ListParagraph"/>
        <w:numPr>
          <w:ilvl w:val="0"/>
          <w:numId w:val="33"/>
        </w:numPr>
        <w:autoSpaceDE w:val="0"/>
        <w:autoSpaceDN w:val="0"/>
        <w:adjustRightInd w:val="0"/>
        <w:ind w:left="709" w:hanging="709"/>
        <w:jc w:val="both"/>
        <w:rPr>
          <w:rFonts w:ascii="Arial" w:hAnsi="Arial" w:cs="Arial"/>
          <w:color w:val="7B7B7B" w:themeColor="accent3" w:themeShade="BF"/>
          <w:sz w:val="22"/>
          <w:szCs w:val="22"/>
          <w:u w:val="single"/>
          <w:lang w:val="en-GB"/>
        </w:rPr>
      </w:pPr>
      <w:r w:rsidRPr="00D64D94">
        <w:rPr>
          <w:rFonts w:ascii="Arial" w:hAnsi="Arial" w:cs="Arial"/>
          <w:color w:val="7B7B7B" w:themeColor="accent3" w:themeShade="BF"/>
          <w:sz w:val="22"/>
          <w:szCs w:val="22"/>
          <w:u w:val="single"/>
          <w:lang w:val="en-GB"/>
        </w:rPr>
        <w:t>Immovable property</w:t>
      </w:r>
    </w:p>
    <w:p w14:paraId="3B23D1DF" w14:textId="77777777" w:rsidR="00A67D10" w:rsidRDefault="00A67D10" w:rsidP="00A67D10">
      <w:pPr>
        <w:pStyle w:val="ListParagraph"/>
        <w:ind w:left="709"/>
        <w:rPr>
          <w:rFonts w:ascii="Helvetica" w:hAnsi="Helvetica"/>
          <w:color w:val="444444"/>
          <w:shd w:val="clear" w:color="auto" w:fill="FFFFFF"/>
        </w:rPr>
      </w:pPr>
    </w:p>
    <w:p w14:paraId="76AAA809" w14:textId="54B826D5" w:rsidR="00A67D10" w:rsidRPr="00A67D10" w:rsidRDefault="00A67D10" w:rsidP="00A67D10">
      <w:pPr>
        <w:pStyle w:val="ListParagraph"/>
        <w:ind w:left="709"/>
      </w:pPr>
      <w:r w:rsidRPr="00A67D10">
        <w:rPr>
          <w:rFonts w:ascii="Arial" w:hAnsi="Arial" w:cs="Arial"/>
          <w:color w:val="7B7B7B" w:themeColor="accent3" w:themeShade="BF"/>
          <w:sz w:val="22"/>
          <w:szCs w:val="22"/>
          <w:lang w:val="en-GB"/>
        </w:rPr>
        <w:t>Assuming that XYZ Limited has immovable properties, which are mortgage secured in favour of Big Bank PLC’s, the hypothecs secured against it will extinguished</w:t>
      </w:r>
      <w:r>
        <w:rPr>
          <w:rFonts w:ascii="Arial" w:hAnsi="Arial" w:cs="Arial"/>
          <w:color w:val="7B7B7B" w:themeColor="accent3" w:themeShade="BF"/>
          <w:sz w:val="22"/>
          <w:szCs w:val="22"/>
          <w:lang w:val="en-GB"/>
        </w:rPr>
        <w:t xml:space="preserve"> upon sale of the property</w:t>
      </w:r>
      <w:r w:rsidRPr="00A67D10">
        <w:rPr>
          <w:rFonts w:ascii="Arial" w:hAnsi="Arial" w:cs="Arial"/>
          <w:color w:val="7B7B7B" w:themeColor="accent3" w:themeShade="BF"/>
          <w:sz w:val="22"/>
          <w:szCs w:val="22"/>
          <w:lang w:val="en-GB"/>
        </w:rPr>
        <w:t>, but Big Bank PLC,</w:t>
      </w:r>
      <w:r>
        <w:rPr>
          <w:rFonts w:ascii="Arial" w:hAnsi="Arial" w:cs="Arial"/>
          <w:color w:val="7B7B7B" w:themeColor="accent3" w:themeShade="BF"/>
          <w:sz w:val="22"/>
          <w:szCs w:val="22"/>
          <w:lang w:val="en-GB"/>
        </w:rPr>
        <w:t xml:space="preserve"> as secured creditor,</w:t>
      </w:r>
      <w:r w:rsidRPr="00A67D10">
        <w:rPr>
          <w:rFonts w:ascii="Arial" w:hAnsi="Arial" w:cs="Arial"/>
          <w:color w:val="7B7B7B" w:themeColor="accent3" w:themeShade="BF"/>
          <w:sz w:val="22"/>
          <w:szCs w:val="22"/>
          <w:lang w:val="en-GB"/>
        </w:rPr>
        <w:t xml:space="preserve"> will have preferential rights in relation to the sale proceeds.</w:t>
      </w:r>
    </w:p>
    <w:p w14:paraId="10A3BF3C" w14:textId="74EC1FA9" w:rsidR="00A67D10" w:rsidRDefault="00A67D10" w:rsidP="00A67D10">
      <w:pPr>
        <w:autoSpaceDE w:val="0"/>
        <w:autoSpaceDN w:val="0"/>
        <w:adjustRightInd w:val="0"/>
        <w:jc w:val="both"/>
        <w:rPr>
          <w:rFonts w:ascii="Arial" w:hAnsi="Arial" w:cs="Arial"/>
          <w:color w:val="7B7B7B" w:themeColor="accent3" w:themeShade="BF"/>
          <w:sz w:val="22"/>
          <w:szCs w:val="22"/>
          <w:lang w:val="en-GB"/>
        </w:rPr>
      </w:pPr>
    </w:p>
    <w:p w14:paraId="21877F72" w14:textId="2E158246" w:rsidR="00A67D10" w:rsidRPr="00D64D94" w:rsidRDefault="00A67D10" w:rsidP="00A67D10">
      <w:pPr>
        <w:pStyle w:val="ListParagraph"/>
        <w:numPr>
          <w:ilvl w:val="0"/>
          <w:numId w:val="33"/>
        </w:numPr>
        <w:autoSpaceDE w:val="0"/>
        <w:autoSpaceDN w:val="0"/>
        <w:adjustRightInd w:val="0"/>
        <w:ind w:left="709" w:hanging="709"/>
        <w:jc w:val="both"/>
        <w:rPr>
          <w:rFonts w:ascii="Arial" w:hAnsi="Arial" w:cs="Arial"/>
          <w:color w:val="7B7B7B" w:themeColor="accent3" w:themeShade="BF"/>
          <w:sz w:val="22"/>
          <w:szCs w:val="22"/>
          <w:u w:val="single"/>
          <w:lang w:val="en-GB"/>
        </w:rPr>
      </w:pPr>
      <w:r w:rsidRPr="00D64D94">
        <w:rPr>
          <w:rFonts w:ascii="Arial" w:hAnsi="Arial" w:cs="Arial"/>
          <w:color w:val="7B7B7B" w:themeColor="accent3" w:themeShade="BF"/>
          <w:sz w:val="22"/>
          <w:szCs w:val="22"/>
          <w:u w:val="single"/>
          <w:lang w:val="en-GB"/>
        </w:rPr>
        <w:t>Power of the secured creditor</w:t>
      </w:r>
    </w:p>
    <w:p w14:paraId="2FEDC5EC" w14:textId="3D6C52F0" w:rsidR="009A152B" w:rsidRPr="00C60808" w:rsidRDefault="00C60808" w:rsidP="00C60808">
      <w:pPr>
        <w:ind w:left="709"/>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A67D10" w:rsidRPr="00C60808">
        <w:rPr>
          <w:rFonts w:ascii="Arial" w:hAnsi="Arial" w:cs="Arial"/>
          <w:color w:val="7B7B7B" w:themeColor="accent3" w:themeShade="BF"/>
          <w:sz w:val="22"/>
          <w:szCs w:val="22"/>
          <w:lang w:val="en-GB"/>
        </w:rPr>
        <w:t xml:space="preserve">Section </w:t>
      </w:r>
      <w:r w:rsidR="00507B6D" w:rsidRPr="00C60808">
        <w:rPr>
          <w:rFonts w:ascii="Arial" w:hAnsi="Arial" w:cs="Arial"/>
          <w:color w:val="7B7B7B" w:themeColor="accent3" w:themeShade="BF"/>
          <w:sz w:val="22"/>
          <w:szCs w:val="22"/>
          <w:lang w:val="en-GB"/>
        </w:rPr>
        <w:t xml:space="preserve">43 Part 7 </w:t>
      </w:r>
      <w:r w:rsidR="00A67D10" w:rsidRPr="00C60808">
        <w:rPr>
          <w:rFonts w:ascii="Arial" w:hAnsi="Arial" w:cs="Arial"/>
          <w:color w:val="7B7B7B" w:themeColor="accent3" w:themeShade="BF"/>
          <w:sz w:val="22"/>
          <w:szCs w:val="22"/>
          <w:lang w:val="en-GB"/>
        </w:rPr>
        <w:t>of the Security Interests Law confers the secured creditor the right to exercise powers of enforcement in relation to the respective security without the consent of neither the Viscount.</w:t>
      </w:r>
    </w:p>
    <w:p w14:paraId="0C909A4E" w14:textId="3F3C2C44" w:rsidR="001B7541" w:rsidRDefault="001B7541" w:rsidP="001B7541">
      <w:pPr>
        <w:rPr>
          <w:rFonts w:ascii="Arial" w:hAnsi="Arial" w:cs="Arial"/>
          <w:color w:val="7B7B7B" w:themeColor="accent3" w:themeShade="BF"/>
          <w:sz w:val="22"/>
          <w:szCs w:val="22"/>
          <w:lang w:val="en-GB"/>
        </w:rPr>
      </w:pPr>
    </w:p>
    <w:p w14:paraId="027AF0AB" w14:textId="78F993A9" w:rsidR="001B7541" w:rsidRPr="00F83F56" w:rsidRDefault="00F83F56" w:rsidP="001B7541">
      <w:pPr>
        <w:pStyle w:val="ListParagraph"/>
        <w:numPr>
          <w:ilvl w:val="0"/>
          <w:numId w:val="33"/>
        </w:numPr>
        <w:ind w:left="709" w:hanging="709"/>
        <w:rPr>
          <w:rFonts w:ascii="Arial" w:hAnsi="Arial" w:cs="Arial"/>
          <w:color w:val="7B7B7B" w:themeColor="accent3" w:themeShade="BF"/>
          <w:sz w:val="22"/>
          <w:szCs w:val="22"/>
          <w:u w:val="single"/>
          <w:lang w:val="en-GB"/>
        </w:rPr>
      </w:pPr>
      <w:r w:rsidRPr="00F83F56">
        <w:rPr>
          <w:rFonts w:ascii="Arial" w:hAnsi="Arial" w:cs="Arial"/>
          <w:color w:val="7B7B7B" w:themeColor="accent3" w:themeShade="BF"/>
          <w:sz w:val="22"/>
          <w:szCs w:val="22"/>
          <w:u w:val="single"/>
          <w:lang w:val="en-GB"/>
        </w:rPr>
        <w:t>Pre-packaged s</w:t>
      </w:r>
      <w:r w:rsidR="00C51BAC" w:rsidRPr="00F83F56">
        <w:rPr>
          <w:rFonts w:ascii="Arial" w:hAnsi="Arial" w:cs="Arial"/>
          <w:color w:val="7B7B7B" w:themeColor="accent3" w:themeShade="BF"/>
          <w:sz w:val="22"/>
          <w:szCs w:val="22"/>
          <w:u w:val="single"/>
          <w:lang w:val="en-GB"/>
        </w:rPr>
        <w:t>ale of the business</w:t>
      </w:r>
    </w:p>
    <w:p w14:paraId="06807734" w14:textId="48213137" w:rsidR="00C51BAC" w:rsidRDefault="00C51BAC" w:rsidP="00C51BAC">
      <w:pPr>
        <w:pStyle w:val="ListParagraph"/>
        <w:ind w:left="709"/>
        <w:rPr>
          <w:rFonts w:ascii="Arial" w:hAnsi="Arial" w:cs="Arial"/>
          <w:color w:val="7B7B7B" w:themeColor="accent3" w:themeShade="BF"/>
          <w:sz w:val="22"/>
          <w:szCs w:val="22"/>
          <w:lang w:val="en-GB"/>
        </w:rPr>
      </w:pPr>
    </w:p>
    <w:p w14:paraId="65BD38D0" w14:textId="1CE47C04" w:rsidR="00C51BAC" w:rsidRPr="00C51BAC" w:rsidRDefault="00F83F56" w:rsidP="00C51BAC">
      <w:pPr>
        <w:pStyle w:val="ListParagraph"/>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pre-packaged sale is in general possible under the just and equitable proceedings. The conditions of the sale have to be negotiated under consideration of the creditors’ interests. It shall</w:t>
      </w:r>
      <w:r w:rsidR="00C6080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among others</w:t>
      </w:r>
      <w:r w:rsidR="00C6080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answer the question </w:t>
      </w:r>
      <w:r w:rsidR="00C51BAC" w:rsidRPr="00C51BAC">
        <w:rPr>
          <w:rFonts w:ascii="Arial" w:hAnsi="Arial" w:cs="Arial"/>
          <w:color w:val="7B7B7B" w:themeColor="accent3" w:themeShade="BF"/>
          <w:sz w:val="22"/>
          <w:szCs w:val="22"/>
          <w:lang w:val="en-GB"/>
        </w:rPr>
        <w:t xml:space="preserve">the purchaser would acquire the business free </w:t>
      </w:r>
      <w:r w:rsidR="00180EFB">
        <w:rPr>
          <w:rFonts w:ascii="Arial" w:hAnsi="Arial" w:cs="Arial"/>
          <w:color w:val="7B7B7B" w:themeColor="accent3" w:themeShade="BF"/>
          <w:sz w:val="22"/>
          <w:szCs w:val="22"/>
          <w:lang w:val="en-GB"/>
        </w:rPr>
        <w:t>from any encumbrance</w:t>
      </w:r>
      <w:r>
        <w:rPr>
          <w:rFonts w:ascii="Arial" w:hAnsi="Arial" w:cs="Arial"/>
          <w:color w:val="7B7B7B" w:themeColor="accent3" w:themeShade="BF"/>
          <w:sz w:val="22"/>
          <w:szCs w:val="22"/>
          <w:lang w:val="en-GB"/>
        </w:rPr>
        <w:t>.</w:t>
      </w: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287E925D" w14:textId="1AC1BDE6" w:rsidR="0061541C" w:rsidRDefault="0061541C" w:rsidP="00087F21">
      <w:pPr>
        <w:autoSpaceDE w:val="0"/>
        <w:autoSpaceDN w:val="0"/>
        <w:adjustRightInd w:val="0"/>
        <w:jc w:val="both"/>
        <w:rPr>
          <w:rFonts w:ascii="Arial" w:hAnsi="Arial" w:cs="Arial"/>
          <w:color w:val="7B7B7B" w:themeColor="accent3" w:themeShade="BF"/>
          <w:sz w:val="22"/>
          <w:szCs w:val="22"/>
          <w:lang w:val="en-GB"/>
        </w:rPr>
      </w:pPr>
    </w:p>
    <w:p w14:paraId="159ED84E" w14:textId="1D35E4C8" w:rsidR="0061541C" w:rsidRPr="00D917FD" w:rsidRDefault="0061541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Administration falls into the scope of </w:t>
      </w:r>
      <w:r w:rsidRPr="00D917FD">
        <w:rPr>
          <w:rFonts w:ascii="Arial" w:hAnsi="Arial" w:cs="Arial"/>
          <w:color w:val="7B7B7B" w:themeColor="accent3" w:themeShade="BF"/>
          <w:sz w:val="22"/>
          <w:szCs w:val="22"/>
          <w:lang w:val="en-GB"/>
        </w:rPr>
        <w:t>the Recast EIR. However, Jersey is not Member of the EU and thus the Recast EIR is not applicable in the case at hand.</w:t>
      </w:r>
    </w:p>
    <w:p w14:paraId="37969676" w14:textId="2717037C" w:rsidR="0061541C" w:rsidRDefault="0061541C" w:rsidP="00087F21">
      <w:pPr>
        <w:autoSpaceDE w:val="0"/>
        <w:autoSpaceDN w:val="0"/>
        <w:adjustRightInd w:val="0"/>
        <w:jc w:val="both"/>
        <w:rPr>
          <w:rFonts w:ascii="Arial" w:hAnsi="Arial" w:cs="Arial"/>
          <w:sz w:val="22"/>
          <w:szCs w:val="22"/>
          <w:lang w:val="en-GB"/>
        </w:rPr>
      </w:pPr>
    </w:p>
    <w:p w14:paraId="0B13A8B1" w14:textId="5BCC9D83" w:rsidR="0061541C" w:rsidRDefault="0061541C" w:rsidP="0061541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information provided does not mention that ABC Limited is insolvent or has financial difficulties. Indeed, the aim of the UK Administration is to rescue a company that is insolvent. ABC Limited is not the insolvent company in the case at hand, but rather XYZ. Since this requirement is not fulfilled, one may assert that it may not be possible to achieve a sale as a going concern by placing ABC under English Administration </w:t>
      </w:r>
      <w:r w:rsidRPr="00FC266D">
        <w:rPr>
          <w:rFonts w:ascii="Arial" w:hAnsi="Arial" w:cs="Arial"/>
          <w:color w:val="7B7B7B" w:themeColor="accent3" w:themeShade="BF"/>
          <w:sz w:val="22"/>
          <w:szCs w:val="22"/>
          <w:lang w:val="en-GB"/>
        </w:rPr>
        <w:t>by applying to the Jersey Court for a letter of request requesting the UK court</w:t>
      </w:r>
      <w:r>
        <w:rPr>
          <w:rFonts w:ascii="Arial" w:hAnsi="Arial" w:cs="Arial"/>
          <w:color w:val="7B7B7B" w:themeColor="accent3" w:themeShade="BF"/>
          <w:sz w:val="22"/>
          <w:szCs w:val="22"/>
          <w:lang w:val="en-GB"/>
        </w:rPr>
        <w:t xml:space="preserve">. </w:t>
      </w: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1"/>
    <w:p w14:paraId="0A8384BE" w14:textId="77777777" w:rsidR="0077498C" w:rsidRDefault="00A67287" w:rsidP="00087F21">
      <w:pPr>
        <w:jc w:val="both"/>
        <w:rPr>
          <w:rFonts w:ascii="Arial" w:hAnsi="Arial" w:cs="Arial"/>
          <w:color w:val="000000" w:themeColor="text1"/>
          <w:sz w:val="22"/>
          <w:szCs w:val="22"/>
          <w:lang w:val="en-GB"/>
        </w:rPr>
      </w:pPr>
      <w:r w:rsidRPr="007E4020">
        <w:rPr>
          <w:rFonts w:ascii="Arial" w:hAnsi="Arial" w:cs="Arial"/>
          <w:color w:val="000000" w:themeColor="text1"/>
          <w:sz w:val="22"/>
          <w:szCs w:val="22"/>
          <w:lang w:val="en-GB"/>
        </w:rPr>
        <w:t xml:space="preserve">If it is not possible to place ABC </w:t>
      </w:r>
      <w:r w:rsidR="00FC71AF" w:rsidRPr="007E4020">
        <w:rPr>
          <w:rFonts w:ascii="Arial" w:hAnsi="Arial" w:cs="Arial"/>
          <w:color w:val="000000" w:themeColor="text1"/>
          <w:sz w:val="22"/>
          <w:szCs w:val="22"/>
          <w:lang w:val="en-GB"/>
        </w:rPr>
        <w:t>under</w:t>
      </w:r>
      <w:r w:rsidRPr="007E4020">
        <w:rPr>
          <w:rFonts w:ascii="Arial" w:hAnsi="Arial" w:cs="Arial"/>
          <w:color w:val="000000" w:themeColor="text1"/>
          <w:sz w:val="22"/>
          <w:szCs w:val="22"/>
          <w:lang w:val="en-GB"/>
        </w:rPr>
        <w:t xml:space="preserve"> English Administration, are there alternative Jersey insolvency processes that will allow a pre-packaged sale to occur? Are there any potential problems </w:t>
      </w:r>
      <w:r w:rsidR="00044A45" w:rsidRPr="007E4020">
        <w:rPr>
          <w:rFonts w:ascii="Arial" w:hAnsi="Arial" w:cs="Arial"/>
          <w:color w:val="000000" w:themeColor="text1"/>
          <w:sz w:val="22"/>
          <w:szCs w:val="22"/>
          <w:lang w:val="en-GB"/>
        </w:rPr>
        <w:t>in</w:t>
      </w:r>
      <w:r w:rsidRPr="007E4020">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1014A390" w14:textId="75B91F23" w:rsidR="00A85E45" w:rsidRDefault="00110839" w:rsidP="00110839">
      <w:pPr>
        <w:pStyle w:val="ListParagraph"/>
        <w:autoSpaceDE w:val="0"/>
        <w:autoSpaceDN w:val="0"/>
        <w:adjustRightInd w:val="0"/>
        <w:ind w:left="0"/>
        <w:jc w:val="both"/>
        <w:rPr>
          <w:rFonts w:ascii="Arial" w:hAnsi="Arial" w:cs="Arial"/>
          <w:color w:val="7B7B7B" w:themeColor="accent3" w:themeShade="BF"/>
          <w:sz w:val="22"/>
          <w:szCs w:val="22"/>
          <w:lang w:val="en-GB"/>
        </w:rPr>
      </w:pPr>
      <w:r w:rsidRPr="00110839">
        <w:rPr>
          <w:rFonts w:ascii="Arial" w:hAnsi="Arial" w:cs="Arial"/>
          <w:color w:val="7B7B7B" w:themeColor="accent3" w:themeShade="BF"/>
          <w:sz w:val="22"/>
          <w:szCs w:val="22"/>
          <w:lang w:val="en-GB"/>
        </w:rPr>
        <w:t xml:space="preserve">There is </w:t>
      </w:r>
      <w:r w:rsidR="00300BF4">
        <w:rPr>
          <w:rFonts w:ascii="Arial" w:hAnsi="Arial" w:cs="Arial"/>
          <w:color w:val="7B7B7B" w:themeColor="accent3" w:themeShade="BF"/>
          <w:sz w:val="22"/>
          <w:szCs w:val="22"/>
          <w:lang w:val="en-GB"/>
        </w:rPr>
        <w:t xml:space="preserve">a </w:t>
      </w:r>
      <w:r w:rsidRPr="00110839">
        <w:rPr>
          <w:rFonts w:ascii="Arial" w:hAnsi="Arial" w:cs="Arial"/>
          <w:color w:val="7B7B7B" w:themeColor="accent3" w:themeShade="BF"/>
          <w:sz w:val="22"/>
          <w:szCs w:val="22"/>
          <w:lang w:val="en-GB"/>
        </w:rPr>
        <w:t xml:space="preserve">statutory procedure under Jersey law that would enable the rescue of XYZ as a going concern. Neither the désastre, nor </w:t>
      </w:r>
      <w:proofErr w:type="gramStart"/>
      <w:r w:rsidR="00300BF4">
        <w:rPr>
          <w:rFonts w:ascii="Arial" w:hAnsi="Arial" w:cs="Arial"/>
          <w:color w:val="7B7B7B" w:themeColor="accent3" w:themeShade="BF"/>
          <w:sz w:val="22"/>
          <w:szCs w:val="22"/>
          <w:lang w:val="en-GB"/>
        </w:rPr>
        <w:t xml:space="preserve">the </w:t>
      </w:r>
      <w:r w:rsidRPr="00110839">
        <w:rPr>
          <w:rFonts w:ascii="Arial" w:hAnsi="Arial" w:cs="Arial"/>
          <w:color w:val="7B7B7B" w:themeColor="accent3" w:themeShade="BF"/>
          <w:sz w:val="22"/>
          <w:szCs w:val="22"/>
          <w:lang w:val="en-GB"/>
        </w:rPr>
        <w:t xml:space="preserve"> winding</w:t>
      </w:r>
      <w:proofErr w:type="gramEnd"/>
      <w:r w:rsidRPr="00110839">
        <w:rPr>
          <w:rFonts w:ascii="Arial" w:hAnsi="Arial" w:cs="Arial"/>
          <w:color w:val="7B7B7B" w:themeColor="accent3" w:themeShade="BF"/>
          <w:sz w:val="22"/>
          <w:szCs w:val="22"/>
          <w:lang w:val="en-GB"/>
        </w:rPr>
        <w:t xml:space="preserve"> up proceedings</w:t>
      </w:r>
      <w:r w:rsidR="00300BF4">
        <w:rPr>
          <w:rFonts w:ascii="Arial" w:hAnsi="Arial" w:cs="Arial"/>
          <w:color w:val="7B7B7B" w:themeColor="accent3" w:themeShade="BF"/>
          <w:sz w:val="22"/>
          <w:szCs w:val="22"/>
          <w:lang w:val="en-GB"/>
        </w:rPr>
        <w:t>,</w:t>
      </w:r>
      <w:r w:rsidRPr="00110839">
        <w:rPr>
          <w:rFonts w:ascii="Arial" w:hAnsi="Arial" w:cs="Arial"/>
          <w:color w:val="7B7B7B" w:themeColor="accent3" w:themeShade="BF"/>
          <w:sz w:val="22"/>
          <w:szCs w:val="22"/>
          <w:lang w:val="en-GB"/>
        </w:rPr>
        <w:t xml:space="preserve"> would permit to achieve that goal. </w:t>
      </w: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022070FF" w14:textId="77777777" w:rsidR="002073DF" w:rsidRPr="00AF5B17" w:rsidRDefault="002073DF" w:rsidP="00AF5B17">
      <w:pPr>
        <w:jc w:val="both"/>
        <w:rPr>
          <w:rFonts w:ascii="Georgia" w:hAnsi="Georgia"/>
          <w:color w:val="333333"/>
        </w:rPr>
      </w:pPr>
    </w:p>
    <w:p w14:paraId="4EE9A2B2" w14:textId="771D4D0C" w:rsidR="00112BA6" w:rsidRPr="00112BA6" w:rsidRDefault="00112BA6" w:rsidP="00112BA6">
      <w:pPr>
        <w:pStyle w:val="ListParagraph"/>
        <w:numPr>
          <w:ilvl w:val="0"/>
          <w:numId w:val="40"/>
        </w:numPr>
        <w:autoSpaceDE w:val="0"/>
        <w:autoSpaceDN w:val="0"/>
        <w:adjustRightInd w:val="0"/>
        <w:ind w:left="709" w:hanging="709"/>
        <w:jc w:val="both"/>
        <w:rPr>
          <w:rFonts w:ascii="Arial" w:hAnsi="Arial" w:cs="Arial"/>
          <w:color w:val="7B7B7B" w:themeColor="accent3" w:themeShade="BF"/>
          <w:sz w:val="22"/>
          <w:szCs w:val="22"/>
          <w:u w:val="single"/>
          <w:lang w:val="en-GB"/>
        </w:rPr>
      </w:pPr>
      <w:r w:rsidRPr="00112BA6">
        <w:rPr>
          <w:rFonts w:ascii="Arial" w:hAnsi="Arial" w:cs="Arial"/>
          <w:color w:val="7B7B7B" w:themeColor="accent3" w:themeShade="BF"/>
          <w:sz w:val="22"/>
          <w:szCs w:val="22"/>
          <w:u w:val="single"/>
          <w:lang w:val="en-GB"/>
        </w:rPr>
        <w:t xml:space="preserve">Rescue of XYZ </w:t>
      </w:r>
      <w:r>
        <w:rPr>
          <w:rFonts w:ascii="Arial" w:hAnsi="Arial" w:cs="Arial"/>
          <w:color w:val="7B7B7B" w:themeColor="accent3" w:themeShade="BF"/>
          <w:sz w:val="22"/>
          <w:szCs w:val="22"/>
          <w:u w:val="single"/>
          <w:lang w:val="en-GB"/>
        </w:rPr>
        <w:t xml:space="preserve">/ </w:t>
      </w:r>
      <w:r w:rsidRPr="00112BA6">
        <w:rPr>
          <w:rFonts w:ascii="Arial" w:hAnsi="Arial" w:cs="Arial"/>
          <w:color w:val="7B7B7B" w:themeColor="accent3" w:themeShade="BF"/>
          <w:sz w:val="22"/>
          <w:szCs w:val="22"/>
          <w:u w:val="single"/>
          <w:lang w:val="en-GB"/>
        </w:rPr>
        <w:t>Letter of request</w:t>
      </w:r>
    </w:p>
    <w:p w14:paraId="25F42BD7" w14:textId="77777777" w:rsidR="00112BA6" w:rsidRPr="00112BA6" w:rsidRDefault="00112BA6" w:rsidP="00112BA6">
      <w:pPr>
        <w:autoSpaceDE w:val="0"/>
        <w:autoSpaceDN w:val="0"/>
        <w:adjustRightInd w:val="0"/>
        <w:ind w:left="360"/>
        <w:jc w:val="both"/>
        <w:rPr>
          <w:rFonts w:ascii="Arial" w:hAnsi="Arial" w:cs="Arial"/>
          <w:color w:val="7B7B7B" w:themeColor="accent3" w:themeShade="BF"/>
          <w:sz w:val="22"/>
          <w:szCs w:val="22"/>
          <w:lang w:val="en-GB"/>
        </w:rPr>
      </w:pPr>
    </w:p>
    <w:p w14:paraId="392F1F50" w14:textId="50EAA86F" w:rsidR="002073DF" w:rsidRDefault="002073DF" w:rsidP="00112BA6">
      <w:pPr>
        <w:pStyle w:val="ListParagraph"/>
        <w:autoSpaceDE w:val="0"/>
        <w:autoSpaceDN w:val="0"/>
        <w:adjustRightInd w:val="0"/>
        <w:ind w:left="709"/>
        <w:jc w:val="both"/>
        <w:rPr>
          <w:rFonts w:ascii="Arial" w:hAnsi="Arial" w:cs="Arial"/>
          <w:color w:val="7B7B7B" w:themeColor="accent3" w:themeShade="BF"/>
          <w:sz w:val="22"/>
          <w:szCs w:val="22"/>
          <w:lang w:val="en-GB"/>
        </w:rPr>
      </w:pPr>
      <w:r w:rsidRPr="00112BA6">
        <w:rPr>
          <w:rFonts w:ascii="Arial" w:hAnsi="Arial" w:cs="Arial"/>
          <w:color w:val="7B7B7B" w:themeColor="accent3" w:themeShade="BF"/>
          <w:sz w:val="22"/>
          <w:szCs w:val="22"/>
          <w:lang w:val="en-GB"/>
        </w:rPr>
        <w:t xml:space="preserve">XYZ is a company incorporated under the laws of Jersey and having its COMI in Jersey. If the store </w:t>
      </w:r>
      <w:r w:rsidR="00300BF4">
        <w:rPr>
          <w:rFonts w:ascii="Arial" w:hAnsi="Arial" w:cs="Arial"/>
          <w:color w:val="7B7B7B" w:themeColor="accent3" w:themeShade="BF"/>
          <w:sz w:val="22"/>
          <w:szCs w:val="22"/>
          <w:lang w:val="en-GB"/>
        </w:rPr>
        <w:t xml:space="preserve">is </w:t>
      </w:r>
      <w:r w:rsidRPr="00112BA6">
        <w:rPr>
          <w:rFonts w:ascii="Arial" w:hAnsi="Arial" w:cs="Arial"/>
          <w:color w:val="7B7B7B" w:themeColor="accent3" w:themeShade="BF"/>
          <w:sz w:val="22"/>
          <w:szCs w:val="22"/>
          <w:lang w:val="en-GB"/>
        </w:rPr>
        <w:t xml:space="preserve">a branch of XYZ, this means that this legal case does have no </w:t>
      </w:r>
      <w:r w:rsidRPr="00112BA6">
        <w:rPr>
          <w:rFonts w:ascii="Arial" w:hAnsi="Arial" w:cs="Arial"/>
          <w:color w:val="7B7B7B" w:themeColor="accent3" w:themeShade="BF"/>
          <w:sz w:val="22"/>
          <w:szCs w:val="22"/>
          <w:lang w:val="en-GB"/>
        </w:rPr>
        <w:lastRenderedPageBreak/>
        <w:t>cross-border effect.</w:t>
      </w:r>
      <w:r w:rsidR="00112BA6" w:rsidRPr="00112BA6">
        <w:rPr>
          <w:rFonts w:ascii="Arial" w:hAnsi="Arial" w:cs="Arial"/>
          <w:color w:val="7B7B7B" w:themeColor="accent3" w:themeShade="BF"/>
          <w:sz w:val="22"/>
          <w:szCs w:val="22"/>
          <w:lang w:val="en-GB"/>
        </w:rPr>
        <w:t xml:space="preserve"> </w:t>
      </w:r>
      <w:r w:rsidRPr="00112BA6">
        <w:rPr>
          <w:rFonts w:ascii="Arial" w:hAnsi="Arial" w:cs="Arial"/>
          <w:color w:val="7B7B7B" w:themeColor="accent3" w:themeShade="BF"/>
          <w:sz w:val="22"/>
          <w:szCs w:val="22"/>
          <w:lang w:val="en-GB"/>
        </w:rPr>
        <w:t xml:space="preserve">However, according to the information provided, it is intended to rescue the company as a going concern. Since there is no statutory procedure in Jersey law that would make it possible, the only way to achieve this is to address a letter of request to the Jersey court requesting the opening of English administration proceedings This letter of request will then be issued from the Jersey court to the English court. </w:t>
      </w:r>
    </w:p>
    <w:p w14:paraId="2FA6593E" w14:textId="77777777" w:rsidR="00112BA6" w:rsidRPr="00112BA6" w:rsidRDefault="00112BA6" w:rsidP="00112BA6">
      <w:pPr>
        <w:pStyle w:val="ListParagraph"/>
        <w:rPr>
          <w:rFonts w:ascii="Arial" w:hAnsi="Arial" w:cs="Arial"/>
          <w:color w:val="7B7B7B" w:themeColor="accent3" w:themeShade="BF"/>
          <w:sz w:val="22"/>
          <w:szCs w:val="22"/>
          <w:lang w:val="en-GB"/>
        </w:rPr>
      </w:pPr>
    </w:p>
    <w:p w14:paraId="644113ED" w14:textId="2200DCEA" w:rsidR="00112BA6" w:rsidRPr="00926E1F" w:rsidRDefault="00112BA6" w:rsidP="00112BA6">
      <w:pPr>
        <w:pStyle w:val="ListParagraph"/>
        <w:numPr>
          <w:ilvl w:val="0"/>
          <w:numId w:val="40"/>
        </w:numPr>
        <w:autoSpaceDE w:val="0"/>
        <w:autoSpaceDN w:val="0"/>
        <w:adjustRightInd w:val="0"/>
        <w:ind w:left="709" w:hanging="709"/>
        <w:jc w:val="both"/>
        <w:rPr>
          <w:rFonts w:ascii="Arial" w:hAnsi="Arial" w:cs="Arial"/>
          <w:color w:val="7B7B7B" w:themeColor="accent3" w:themeShade="BF"/>
          <w:sz w:val="22"/>
          <w:szCs w:val="22"/>
          <w:u w:val="single"/>
          <w:lang w:val="en-GB"/>
        </w:rPr>
      </w:pPr>
      <w:r w:rsidRPr="00926E1F">
        <w:rPr>
          <w:rFonts w:ascii="Arial" w:hAnsi="Arial" w:cs="Arial"/>
          <w:color w:val="7B7B7B" w:themeColor="accent3" w:themeShade="BF"/>
          <w:sz w:val="22"/>
          <w:szCs w:val="22"/>
          <w:u w:val="single"/>
          <w:lang w:val="en-GB"/>
        </w:rPr>
        <w:t>Recognition of the UK Administration proceedings</w:t>
      </w:r>
    </w:p>
    <w:p w14:paraId="7DD6C545" w14:textId="77777777" w:rsidR="00112BA6" w:rsidRPr="00112BA6" w:rsidRDefault="00112BA6" w:rsidP="00112BA6">
      <w:pPr>
        <w:pStyle w:val="ListParagraph"/>
        <w:rPr>
          <w:rFonts w:ascii="Arial" w:hAnsi="Arial" w:cs="Arial"/>
          <w:color w:val="7B7B7B" w:themeColor="accent3" w:themeShade="BF"/>
          <w:sz w:val="22"/>
          <w:szCs w:val="22"/>
          <w:lang w:val="en-GB"/>
        </w:rPr>
      </w:pPr>
    </w:p>
    <w:p w14:paraId="22B2B1D9" w14:textId="71C50475" w:rsidR="00926E1F" w:rsidRPr="00926E1F" w:rsidRDefault="00A840BA" w:rsidP="00926E1F">
      <w:pPr>
        <w:pStyle w:val="ListParagraph"/>
        <w:autoSpaceDE w:val="0"/>
        <w:autoSpaceDN w:val="0"/>
        <w:adjustRightInd w:val="0"/>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XYZ is subject to foreign insolvency proceedings, the English Administration, the decisions rendered by the UK courts will need to be recognized in </w:t>
      </w:r>
      <w:r w:rsidR="00300BF4">
        <w:rPr>
          <w:rFonts w:ascii="Arial" w:hAnsi="Arial" w:cs="Arial"/>
          <w:color w:val="7B7B7B" w:themeColor="accent3" w:themeShade="BF"/>
          <w:sz w:val="22"/>
          <w:szCs w:val="22"/>
          <w:lang w:val="en-GB"/>
        </w:rPr>
        <w:t>J</w:t>
      </w:r>
      <w:r>
        <w:rPr>
          <w:rFonts w:ascii="Arial" w:hAnsi="Arial" w:cs="Arial"/>
          <w:color w:val="7B7B7B" w:themeColor="accent3" w:themeShade="BF"/>
          <w:sz w:val="22"/>
          <w:szCs w:val="22"/>
          <w:lang w:val="en-GB"/>
        </w:rPr>
        <w:t>ersey. The Jersey court will thus assist the UK court in implementing its decision</w:t>
      </w:r>
      <w:r w:rsidR="00926E1F">
        <w:rPr>
          <w:rFonts w:ascii="Arial" w:hAnsi="Arial" w:cs="Arial"/>
          <w:color w:val="7B7B7B" w:themeColor="accent3" w:themeShade="BF"/>
          <w:sz w:val="22"/>
          <w:szCs w:val="22"/>
          <w:lang w:val="en-GB"/>
        </w:rPr>
        <w:t xml:space="preserve"> in accordance </w:t>
      </w:r>
      <w:proofErr w:type="gramStart"/>
      <w:r w:rsidR="00926E1F">
        <w:rPr>
          <w:rFonts w:ascii="Arial" w:hAnsi="Arial" w:cs="Arial"/>
          <w:color w:val="7B7B7B" w:themeColor="accent3" w:themeShade="BF"/>
          <w:sz w:val="22"/>
          <w:szCs w:val="22"/>
          <w:lang w:val="en-GB"/>
        </w:rPr>
        <w:t>to</w:t>
      </w:r>
      <w:proofErr w:type="gramEnd"/>
      <w:r w:rsidR="00926E1F">
        <w:rPr>
          <w:rFonts w:ascii="Arial" w:hAnsi="Arial" w:cs="Arial"/>
          <w:color w:val="7B7B7B" w:themeColor="accent3" w:themeShade="BF"/>
          <w:sz w:val="22"/>
          <w:szCs w:val="22"/>
          <w:lang w:val="en-GB"/>
        </w:rPr>
        <w:t xml:space="preserve"> </w:t>
      </w:r>
      <w:r w:rsidR="00926E1F" w:rsidRPr="00926E1F">
        <w:rPr>
          <w:rFonts w:ascii="Arial" w:hAnsi="Arial" w:cs="Arial"/>
          <w:color w:val="7B7B7B" w:themeColor="accent3" w:themeShade="BF"/>
          <w:sz w:val="22"/>
          <w:szCs w:val="22"/>
          <w:lang w:val="en-GB"/>
        </w:rPr>
        <w:t>Article 49 of the Bankruptcy Act 1990</w:t>
      </w:r>
      <w:r w:rsidR="00926E1F">
        <w:rPr>
          <w:rFonts w:ascii="Arial" w:hAnsi="Arial" w:cs="Arial"/>
          <w:color w:val="7B7B7B" w:themeColor="accent3" w:themeShade="BF"/>
          <w:sz w:val="22"/>
          <w:szCs w:val="22"/>
          <w:lang w:val="en-GB"/>
        </w:rPr>
        <w:t>.</w:t>
      </w:r>
    </w:p>
    <w:p w14:paraId="78EED7B9" w14:textId="3C5D86F5" w:rsidR="00112BA6" w:rsidRPr="00926E1F" w:rsidRDefault="00112BA6" w:rsidP="00112BA6">
      <w:pPr>
        <w:pStyle w:val="ListParagraph"/>
        <w:autoSpaceDE w:val="0"/>
        <w:autoSpaceDN w:val="0"/>
        <w:adjustRightInd w:val="0"/>
        <w:ind w:left="709"/>
        <w:jc w:val="both"/>
        <w:rPr>
          <w:rFonts w:ascii="Arial" w:hAnsi="Arial" w:cs="Arial"/>
          <w:color w:val="7B7B7B" w:themeColor="accent3" w:themeShade="BF"/>
          <w:sz w:val="22"/>
          <w:szCs w:val="22"/>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 xml:space="preserve">What if XYZ Limited was a Polish company with Polish stores and a store in Jersey, but all other details </w:t>
      </w:r>
      <w:r w:rsidRPr="00D32609">
        <w:rPr>
          <w:rFonts w:ascii="Arial" w:hAnsi="Arial" w:cs="Arial"/>
          <w:bCs/>
          <w:sz w:val="22"/>
          <w:szCs w:val="22"/>
          <w:lang w:val="en-GB"/>
        </w:rPr>
        <w:t>remain the same (and assume that Poland has an Administration process the same as in England)?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0FF10C31" w14:textId="1E26E657" w:rsidR="00723239" w:rsidRPr="00723239" w:rsidRDefault="00723239" w:rsidP="00723239">
      <w:pPr>
        <w:pStyle w:val="ListParagraph"/>
        <w:numPr>
          <w:ilvl w:val="0"/>
          <w:numId w:val="42"/>
        </w:numPr>
        <w:autoSpaceDE w:val="0"/>
        <w:autoSpaceDN w:val="0"/>
        <w:adjustRightInd w:val="0"/>
        <w:ind w:left="426" w:hanging="426"/>
        <w:jc w:val="both"/>
        <w:rPr>
          <w:rFonts w:ascii="Arial" w:hAnsi="Arial" w:cs="Arial"/>
          <w:color w:val="7B7B7B" w:themeColor="accent3" w:themeShade="BF"/>
          <w:sz w:val="22"/>
          <w:szCs w:val="22"/>
          <w:lang w:val="en-GB"/>
        </w:rPr>
      </w:pPr>
      <w:r w:rsidRPr="00723239">
        <w:rPr>
          <w:rFonts w:ascii="Arial" w:hAnsi="Arial" w:cs="Arial"/>
          <w:color w:val="7B7B7B" w:themeColor="accent3" w:themeShade="BF"/>
          <w:sz w:val="22"/>
          <w:szCs w:val="22"/>
          <w:lang w:val="en-GB"/>
        </w:rPr>
        <w:t>Since the COMI of XYZ is located in Pol</w:t>
      </w:r>
      <w:r w:rsidR="00300BF4">
        <w:rPr>
          <w:rFonts w:ascii="Arial" w:hAnsi="Arial" w:cs="Arial"/>
          <w:color w:val="7B7B7B" w:themeColor="accent3" w:themeShade="BF"/>
          <w:sz w:val="22"/>
          <w:szCs w:val="22"/>
          <w:lang w:val="en-GB"/>
        </w:rPr>
        <w:t>and</w:t>
      </w:r>
      <w:r w:rsidRPr="00723239">
        <w:rPr>
          <w:rFonts w:ascii="Arial" w:hAnsi="Arial" w:cs="Arial"/>
          <w:color w:val="7B7B7B" w:themeColor="accent3" w:themeShade="BF"/>
          <w:sz w:val="22"/>
          <w:szCs w:val="22"/>
          <w:lang w:val="en-GB"/>
        </w:rPr>
        <w:t>, polish courts are competent for the opening of insolvency proceedings over the assets of XYZ. Under the assumption that Pol</w:t>
      </w:r>
      <w:r w:rsidR="00300BF4">
        <w:rPr>
          <w:rFonts w:ascii="Arial" w:hAnsi="Arial" w:cs="Arial"/>
          <w:color w:val="7B7B7B" w:themeColor="accent3" w:themeShade="BF"/>
          <w:sz w:val="22"/>
          <w:szCs w:val="22"/>
          <w:lang w:val="en-GB"/>
        </w:rPr>
        <w:t>a</w:t>
      </w:r>
      <w:r w:rsidRPr="00723239">
        <w:rPr>
          <w:rFonts w:ascii="Arial" w:hAnsi="Arial" w:cs="Arial"/>
          <w:color w:val="7B7B7B" w:themeColor="accent3" w:themeShade="BF"/>
          <w:sz w:val="22"/>
          <w:szCs w:val="22"/>
          <w:lang w:val="en-GB"/>
        </w:rPr>
        <w:t>n</w:t>
      </w:r>
      <w:r w:rsidR="00300BF4">
        <w:rPr>
          <w:rFonts w:ascii="Arial" w:hAnsi="Arial" w:cs="Arial"/>
          <w:color w:val="7B7B7B" w:themeColor="accent3" w:themeShade="BF"/>
          <w:sz w:val="22"/>
          <w:szCs w:val="22"/>
          <w:lang w:val="en-GB"/>
        </w:rPr>
        <w:t>d</w:t>
      </w:r>
      <w:r w:rsidRPr="00723239">
        <w:rPr>
          <w:rFonts w:ascii="Arial" w:hAnsi="Arial" w:cs="Arial"/>
          <w:color w:val="7B7B7B" w:themeColor="accent3" w:themeShade="BF"/>
          <w:sz w:val="22"/>
          <w:szCs w:val="22"/>
          <w:lang w:val="en-GB"/>
        </w:rPr>
        <w:t xml:space="preserve"> is to be considered a “relevant” country under Jersey law, Jersey courts could issue a letter of request for the opening of Administration proceedings in Pol</w:t>
      </w:r>
      <w:r w:rsidR="00300BF4">
        <w:rPr>
          <w:rFonts w:ascii="Arial" w:hAnsi="Arial" w:cs="Arial"/>
          <w:color w:val="7B7B7B" w:themeColor="accent3" w:themeShade="BF"/>
          <w:sz w:val="22"/>
          <w:szCs w:val="22"/>
          <w:lang w:val="en-GB"/>
        </w:rPr>
        <w:t>and</w:t>
      </w:r>
      <w:r w:rsidRPr="00723239">
        <w:rPr>
          <w:rFonts w:ascii="Arial" w:hAnsi="Arial" w:cs="Arial"/>
          <w:color w:val="7B7B7B" w:themeColor="accent3" w:themeShade="BF"/>
          <w:sz w:val="22"/>
          <w:szCs w:val="22"/>
          <w:lang w:val="en-GB"/>
        </w:rPr>
        <w:t>.</w:t>
      </w:r>
    </w:p>
    <w:p w14:paraId="4C51C6AE" w14:textId="77777777" w:rsidR="00723239" w:rsidRDefault="00723239" w:rsidP="00723239">
      <w:pPr>
        <w:pStyle w:val="ListParagraph"/>
        <w:autoSpaceDE w:val="0"/>
        <w:autoSpaceDN w:val="0"/>
        <w:adjustRightInd w:val="0"/>
        <w:ind w:left="709"/>
        <w:jc w:val="both"/>
        <w:rPr>
          <w:rFonts w:ascii="Arial" w:hAnsi="Arial" w:cs="Arial"/>
          <w:color w:val="7B7B7B" w:themeColor="accent3" w:themeShade="BF"/>
          <w:sz w:val="22"/>
          <w:szCs w:val="22"/>
          <w:lang w:val="en-GB"/>
        </w:rPr>
      </w:pPr>
    </w:p>
    <w:p w14:paraId="4E7E2F17" w14:textId="6B15EAB4" w:rsidR="00A67287" w:rsidRPr="003C0937" w:rsidRDefault="00723239" w:rsidP="00A67287">
      <w:pPr>
        <w:pStyle w:val="ListParagraph"/>
        <w:numPr>
          <w:ilvl w:val="0"/>
          <w:numId w:val="42"/>
        </w:numPr>
        <w:autoSpaceDE w:val="0"/>
        <w:autoSpaceDN w:val="0"/>
        <w:adjustRightInd w:val="0"/>
        <w:ind w:left="426" w:hanging="426"/>
        <w:jc w:val="both"/>
        <w:rPr>
          <w:rFonts w:ascii="Arial" w:hAnsi="Arial" w:cs="Arial"/>
          <w:color w:val="7B7B7B" w:themeColor="accent3" w:themeShade="BF"/>
          <w:sz w:val="22"/>
          <w:szCs w:val="22"/>
          <w:lang w:val="en-GB"/>
        </w:rPr>
      </w:pPr>
      <w:r w:rsidRPr="00723239">
        <w:rPr>
          <w:rFonts w:ascii="Arial" w:hAnsi="Arial" w:cs="Arial"/>
          <w:color w:val="7B7B7B" w:themeColor="accent3" w:themeShade="BF"/>
          <w:sz w:val="22"/>
          <w:szCs w:val="22"/>
          <w:lang w:val="en-GB"/>
        </w:rPr>
        <w:t xml:space="preserve">The UNCITRAL Model Law on Cross-Border Insolvency and the Recast EIR are not applicable to Jersey. However, the Jersey Court may provide assistance foreign insolvency officeholders oth under Article 49 of the Bankruptcy Law and on the basis of the common law principles and on the grounds of comity. </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454D" w14:textId="77777777" w:rsidR="00395FF5" w:rsidRDefault="00395FF5" w:rsidP="00241B44">
      <w:r>
        <w:separator/>
      </w:r>
    </w:p>
  </w:endnote>
  <w:endnote w:type="continuationSeparator" w:id="0">
    <w:p w14:paraId="3F3A00FE" w14:textId="77777777" w:rsidR="00395FF5" w:rsidRDefault="00395F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Next">
    <w:altName w:val="Cambria"/>
    <w:panose1 w:val="020B0503020202020204"/>
    <w:charset w:val="00"/>
    <w:family w:val="swiss"/>
    <w:pitch w:val="variable"/>
    <w:sig w:usb0="8000002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763B120F" w:rsidR="00241FA3" w:rsidRPr="009B4976" w:rsidRDefault="00A25C4D" w:rsidP="009B4976">
    <w:pPr>
      <w:pStyle w:val="Footer"/>
      <w:ind w:right="360"/>
      <w:rPr>
        <w:rFonts w:ascii="Arial" w:hAnsi="Arial" w:cs="Arial"/>
        <w:sz w:val="18"/>
        <w:szCs w:val="18"/>
        <w:lang w:val="en-GB"/>
      </w:rPr>
    </w:pPr>
    <w:r w:rsidRPr="00A25C4D">
      <w:rPr>
        <w:rFonts w:ascii="Arial" w:hAnsi="Arial" w:cs="Arial"/>
        <w:sz w:val="18"/>
        <w:szCs w:val="18"/>
        <w:lang w:val="en-GB"/>
      </w:rPr>
      <w:t>202122-602</w:t>
    </w:r>
    <w:r w:rsidR="0073158B" w:rsidRPr="009B4976">
      <w:rPr>
        <w:rFonts w:ascii="Arial" w:hAnsi="Arial" w:cs="Arial"/>
        <w:sz w:val="18"/>
        <w:szCs w:val="18"/>
        <w:lang w:val="en-GB"/>
      </w:rPr>
      <w:t>.assessment</w:t>
    </w:r>
    <w:r w:rsidR="00642FB1">
      <w:rPr>
        <w:rFonts w:ascii="Arial" w:hAnsi="Arial" w:cs="Arial"/>
        <w:sz w:val="18"/>
        <w:szCs w:val="18"/>
        <w:lang w:val="en-GB"/>
      </w:rPr>
      <w:t>5E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CCD3" w14:textId="77777777" w:rsidR="00A25C4D" w:rsidRDefault="00A2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EEA3" w14:textId="77777777" w:rsidR="00395FF5" w:rsidRDefault="00395FF5" w:rsidP="00241B44">
      <w:r>
        <w:separator/>
      </w:r>
    </w:p>
  </w:footnote>
  <w:footnote w:type="continuationSeparator" w:id="0">
    <w:p w14:paraId="7091E168" w14:textId="77777777" w:rsidR="00395FF5" w:rsidRDefault="00395FF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B438" w14:textId="77777777" w:rsidR="00A25C4D" w:rsidRDefault="00A2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7786" w14:textId="77777777" w:rsidR="00A25C4D" w:rsidRDefault="00A2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3D4E" w14:textId="77777777" w:rsidR="00A25C4D" w:rsidRDefault="00A25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D9"/>
    <w:multiLevelType w:val="multilevel"/>
    <w:tmpl w:val="D9FC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A1FB3"/>
    <w:multiLevelType w:val="hybridMultilevel"/>
    <w:tmpl w:val="9B6C27FA"/>
    <w:lvl w:ilvl="0" w:tplc="6B82E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25C4015"/>
    <w:multiLevelType w:val="multilevel"/>
    <w:tmpl w:val="2D5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8E090E"/>
    <w:multiLevelType w:val="hybridMultilevel"/>
    <w:tmpl w:val="5CEE8B7C"/>
    <w:lvl w:ilvl="0" w:tplc="936879B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5D04C6"/>
    <w:multiLevelType w:val="hybridMultilevel"/>
    <w:tmpl w:val="0BB0A3DC"/>
    <w:lvl w:ilvl="0" w:tplc="58D458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59E3C31"/>
    <w:multiLevelType w:val="hybridMultilevel"/>
    <w:tmpl w:val="8618C1FE"/>
    <w:lvl w:ilvl="0" w:tplc="CD1EA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21D76"/>
    <w:multiLevelType w:val="multilevel"/>
    <w:tmpl w:val="EBAE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BE095A"/>
    <w:multiLevelType w:val="hybridMultilevel"/>
    <w:tmpl w:val="12AA4DD0"/>
    <w:lvl w:ilvl="0" w:tplc="F2C63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01557"/>
    <w:multiLevelType w:val="hybridMultilevel"/>
    <w:tmpl w:val="BC0A404C"/>
    <w:lvl w:ilvl="0" w:tplc="D70ED108">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3AE7045"/>
    <w:multiLevelType w:val="hybridMultilevel"/>
    <w:tmpl w:val="E2A6840E"/>
    <w:lvl w:ilvl="0" w:tplc="5C907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DC76DF2"/>
    <w:multiLevelType w:val="multilevel"/>
    <w:tmpl w:val="430C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8727BF"/>
    <w:multiLevelType w:val="hybridMultilevel"/>
    <w:tmpl w:val="980EFE80"/>
    <w:lvl w:ilvl="0" w:tplc="47FAD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55FA9"/>
    <w:multiLevelType w:val="hybridMultilevel"/>
    <w:tmpl w:val="0646F57A"/>
    <w:lvl w:ilvl="0" w:tplc="696277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0FA1527"/>
    <w:multiLevelType w:val="hybridMultilevel"/>
    <w:tmpl w:val="B21EBEF2"/>
    <w:lvl w:ilvl="0" w:tplc="8EB41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14752E"/>
    <w:multiLevelType w:val="hybridMultilevel"/>
    <w:tmpl w:val="F8601880"/>
    <w:lvl w:ilvl="0" w:tplc="52BC73E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7D94E60"/>
    <w:multiLevelType w:val="hybridMultilevel"/>
    <w:tmpl w:val="20FA8368"/>
    <w:lvl w:ilvl="0" w:tplc="245055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AD40EC8"/>
    <w:multiLevelType w:val="hybridMultilevel"/>
    <w:tmpl w:val="9C002F56"/>
    <w:lvl w:ilvl="0" w:tplc="EFE23B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DD2687"/>
    <w:multiLevelType w:val="multilevel"/>
    <w:tmpl w:val="9D82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EC57F0"/>
    <w:multiLevelType w:val="hybridMultilevel"/>
    <w:tmpl w:val="86481BDC"/>
    <w:lvl w:ilvl="0" w:tplc="BE3A6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701986"/>
    <w:multiLevelType w:val="multilevel"/>
    <w:tmpl w:val="C8DC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FF197E"/>
    <w:multiLevelType w:val="hybridMultilevel"/>
    <w:tmpl w:val="6FD0E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F74353"/>
    <w:multiLevelType w:val="hybridMultilevel"/>
    <w:tmpl w:val="88C6924C"/>
    <w:lvl w:ilvl="0" w:tplc="30DCECBC">
      <w:start w:val="1"/>
      <w:numFmt w:val="lowerLetter"/>
      <w:lvlText w:val="(%1)"/>
      <w:lvlJc w:val="left"/>
      <w:pPr>
        <w:ind w:left="1080" w:hanging="360"/>
      </w:pPr>
      <w:rPr>
        <w:rFonts w:ascii="AvenirNext" w:hAnsi="AvenirNext"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9CE276F"/>
    <w:multiLevelType w:val="hybridMultilevel"/>
    <w:tmpl w:val="19B8F9BE"/>
    <w:lvl w:ilvl="0" w:tplc="1FCE9FB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4F390E07"/>
    <w:multiLevelType w:val="hybridMultilevel"/>
    <w:tmpl w:val="69263CB0"/>
    <w:lvl w:ilvl="0" w:tplc="8C84413A">
      <w:start w:val="1"/>
      <w:numFmt w:val="upperRoman"/>
      <w:lvlText w:val="(%1)"/>
      <w:lvlJc w:val="left"/>
      <w:pPr>
        <w:ind w:left="1080" w:hanging="720"/>
      </w:pPr>
      <w:rPr>
        <w:rFonts w:ascii="Helvetica Neue" w:eastAsia="Times New Roman" w:hAnsi="Helvetica Neue" w:cs="Times New Roman"/>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5F342037"/>
    <w:multiLevelType w:val="hybridMultilevel"/>
    <w:tmpl w:val="E604E38A"/>
    <w:lvl w:ilvl="0" w:tplc="D52CB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1E3427"/>
    <w:multiLevelType w:val="multilevel"/>
    <w:tmpl w:val="D7CC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A50A56"/>
    <w:multiLevelType w:val="hybridMultilevel"/>
    <w:tmpl w:val="BEB83112"/>
    <w:lvl w:ilvl="0" w:tplc="741CE904">
      <w:start w:val="1"/>
      <w:numFmt w:val="lowerRoman"/>
      <w:lvlText w:val="(%1)"/>
      <w:lvlJc w:val="left"/>
      <w:pPr>
        <w:ind w:left="1080" w:hanging="720"/>
      </w:pPr>
      <w:rPr>
        <w:rFonts w:ascii="Arial" w:hAnsi="Arial" w:cs="Arial" w:hint="default"/>
        <w:color w:val="6B6D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B42B0"/>
    <w:multiLevelType w:val="hybridMultilevel"/>
    <w:tmpl w:val="DC1A4F5A"/>
    <w:lvl w:ilvl="0" w:tplc="4B9C2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1D325F"/>
    <w:multiLevelType w:val="hybridMultilevel"/>
    <w:tmpl w:val="8188E542"/>
    <w:lvl w:ilvl="0" w:tplc="203E4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697027"/>
    <w:multiLevelType w:val="hybridMultilevel"/>
    <w:tmpl w:val="5ABC4A8C"/>
    <w:lvl w:ilvl="0" w:tplc="DA1AC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736AB"/>
    <w:multiLevelType w:val="hybridMultilevel"/>
    <w:tmpl w:val="EB00FF10"/>
    <w:lvl w:ilvl="0" w:tplc="A72E0C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7EBD7C39"/>
    <w:multiLevelType w:val="multilevel"/>
    <w:tmpl w:val="C2F4A0FE"/>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32"/>
  </w:num>
  <w:num w:numId="4">
    <w:abstractNumId w:val="2"/>
  </w:num>
  <w:num w:numId="5">
    <w:abstractNumId w:val="47"/>
  </w:num>
  <w:num w:numId="6">
    <w:abstractNumId w:val="7"/>
  </w:num>
  <w:num w:numId="7">
    <w:abstractNumId w:val="26"/>
  </w:num>
  <w:num w:numId="8">
    <w:abstractNumId w:val="14"/>
  </w:num>
  <w:num w:numId="9">
    <w:abstractNumId w:val="36"/>
  </w:num>
  <w:num w:numId="10">
    <w:abstractNumId w:val="48"/>
  </w:num>
  <w:num w:numId="11">
    <w:abstractNumId w:val="9"/>
  </w:num>
  <w:num w:numId="12">
    <w:abstractNumId w:val="8"/>
  </w:num>
  <w:num w:numId="13">
    <w:abstractNumId w:val="27"/>
  </w:num>
  <w:num w:numId="14">
    <w:abstractNumId w:val="39"/>
  </w:num>
  <w:num w:numId="15">
    <w:abstractNumId w:val="38"/>
  </w:num>
  <w:num w:numId="16">
    <w:abstractNumId w:val="13"/>
  </w:num>
  <w:num w:numId="17">
    <w:abstractNumId w:val="24"/>
  </w:num>
  <w:num w:numId="18">
    <w:abstractNumId w:val="18"/>
  </w:num>
  <w:num w:numId="19">
    <w:abstractNumId w:val="25"/>
  </w:num>
  <w:num w:numId="20">
    <w:abstractNumId w:val="49"/>
  </w:num>
  <w:num w:numId="21">
    <w:abstractNumId w:val="5"/>
  </w:num>
  <w:num w:numId="22">
    <w:abstractNumId w:val="44"/>
  </w:num>
  <w:num w:numId="23">
    <w:abstractNumId w:val="40"/>
  </w:num>
  <w:num w:numId="24">
    <w:abstractNumId w:val="22"/>
  </w:num>
  <w:num w:numId="25">
    <w:abstractNumId w:val="1"/>
  </w:num>
  <w:num w:numId="26">
    <w:abstractNumId w:val="20"/>
  </w:num>
  <w:num w:numId="27">
    <w:abstractNumId w:val="0"/>
  </w:num>
  <w:num w:numId="28">
    <w:abstractNumId w:val="34"/>
  </w:num>
  <w:num w:numId="29">
    <w:abstractNumId w:val="6"/>
  </w:num>
  <w:num w:numId="30">
    <w:abstractNumId w:val="46"/>
  </w:num>
  <w:num w:numId="31">
    <w:abstractNumId w:val="30"/>
  </w:num>
  <w:num w:numId="32">
    <w:abstractNumId w:val="42"/>
  </w:num>
  <w:num w:numId="33">
    <w:abstractNumId w:val="28"/>
  </w:num>
  <w:num w:numId="34">
    <w:abstractNumId w:val="35"/>
  </w:num>
  <w:num w:numId="35">
    <w:abstractNumId w:val="31"/>
  </w:num>
  <w:num w:numId="36">
    <w:abstractNumId w:val="12"/>
  </w:num>
  <w:num w:numId="37">
    <w:abstractNumId w:val="11"/>
  </w:num>
  <w:num w:numId="38">
    <w:abstractNumId w:val="37"/>
  </w:num>
  <w:num w:numId="39">
    <w:abstractNumId w:val="45"/>
  </w:num>
  <w:num w:numId="40">
    <w:abstractNumId w:val="15"/>
  </w:num>
  <w:num w:numId="41">
    <w:abstractNumId w:val="21"/>
  </w:num>
  <w:num w:numId="42">
    <w:abstractNumId w:val="23"/>
  </w:num>
  <w:num w:numId="43">
    <w:abstractNumId w:val="29"/>
  </w:num>
  <w:num w:numId="44">
    <w:abstractNumId w:val="3"/>
  </w:num>
  <w:num w:numId="45">
    <w:abstractNumId w:val="41"/>
  </w:num>
  <w:num w:numId="46">
    <w:abstractNumId w:val="4"/>
  </w:num>
  <w:num w:numId="47">
    <w:abstractNumId w:val="43"/>
  </w:num>
  <w:num w:numId="48">
    <w:abstractNumId w:val="19"/>
  </w:num>
  <w:num w:numId="49">
    <w:abstractNumId w:val="10"/>
  </w:num>
  <w:num w:numId="5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2389"/>
    <w:rsid w:val="000233A9"/>
    <w:rsid w:val="000250C7"/>
    <w:rsid w:val="00026F16"/>
    <w:rsid w:val="00037621"/>
    <w:rsid w:val="00041D45"/>
    <w:rsid w:val="00044A45"/>
    <w:rsid w:val="00044D46"/>
    <w:rsid w:val="00044FBE"/>
    <w:rsid w:val="00045088"/>
    <w:rsid w:val="00045904"/>
    <w:rsid w:val="000502FD"/>
    <w:rsid w:val="00060F12"/>
    <w:rsid w:val="00065166"/>
    <w:rsid w:val="000776FC"/>
    <w:rsid w:val="00082609"/>
    <w:rsid w:val="000851CC"/>
    <w:rsid w:val="00087F21"/>
    <w:rsid w:val="00093BE8"/>
    <w:rsid w:val="000A407B"/>
    <w:rsid w:val="000A68ED"/>
    <w:rsid w:val="000B5EE8"/>
    <w:rsid w:val="000B5FF1"/>
    <w:rsid w:val="000B609F"/>
    <w:rsid w:val="000D2403"/>
    <w:rsid w:val="000D55A8"/>
    <w:rsid w:val="000E4841"/>
    <w:rsid w:val="000F1677"/>
    <w:rsid w:val="000F3D6C"/>
    <w:rsid w:val="000F46F6"/>
    <w:rsid w:val="00100D12"/>
    <w:rsid w:val="00101707"/>
    <w:rsid w:val="00102CC9"/>
    <w:rsid w:val="0010593A"/>
    <w:rsid w:val="00110839"/>
    <w:rsid w:val="00112BA6"/>
    <w:rsid w:val="0011473D"/>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67103"/>
    <w:rsid w:val="0016728B"/>
    <w:rsid w:val="00180548"/>
    <w:rsid w:val="00180AC4"/>
    <w:rsid w:val="00180CCE"/>
    <w:rsid w:val="00180EFB"/>
    <w:rsid w:val="0018267A"/>
    <w:rsid w:val="00182779"/>
    <w:rsid w:val="001830DF"/>
    <w:rsid w:val="001902D9"/>
    <w:rsid w:val="001966D9"/>
    <w:rsid w:val="001A007A"/>
    <w:rsid w:val="001A5A1C"/>
    <w:rsid w:val="001A7E9A"/>
    <w:rsid w:val="001B0F70"/>
    <w:rsid w:val="001B5016"/>
    <w:rsid w:val="001B7541"/>
    <w:rsid w:val="001C45FC"/>
    <w:rsid w:val="001D0469"/>
    <w:rsid w:val="001D29C0"/>
    <w:rsid w:val="001D4862"/>
    <w:rsid w:val="001E25B9"/>
    <w:rsid w:val="001E3720"/>
    <w:rsid w:val="001E49E0"/>
    <w:rsid w:val="001E7B5A"/>
    <w:rsid w:val="001F7412"/>
    <w:rsid w:val="0020090A"/>
    <w:rsid w:val="00202DFE"/>
    <w:rsid w:val="0020725B"/>
    <w:rsid w:val="002073DF"/>
    <w:rsid w:val="002110F1"/>
    <w:rsid w:val="002356EA"/>
    <w:rsid w:val="0024116D"/>
    <w:rsid w:val="00241B44"/>
    <w:rsid w:val="00241FA3"/>
    <w:rsid w:val="00245EFB"/>
    <w:rsid w:val="002522B5"/>
    <w:rsid w:val="0025386E"/>
    <w:rsid w:val="002638B0"/>
    <w:rsid w:val="0026647A"/>
    <w:rsid w:val="002668D3"/>
    <w:rsid w:val="0027299F"/>
    <w:rsid w:val="00276CCE"/>
    <w:rsid w:val="00284EBE"/>
    <w:rsid w:val="002903A7"/>
    <w:rsid w:val="0029433F"/>
    <w:rsid w:val="00294829"/>
    <w:rsid w:val="0029690F"/>
    <w:rsid w:val="00297C8A"/>
    <w:rsid w:val="002A0420"/>
    <w:rsid w:val="002A2A60"/>
    <w:rsid w:val="002A37BB"/>
    <w:rsid w:val="002B1C45"/>
    <w:rsid w:val="002B2138"/>
    <w:rsid w:val="002C13C8"/>
    <w:rsid w:val="002C3547"/>
    <w:rsid w:val="002D0021"/>
    <w:rsid w:val="002D299D"/>
    <w:rsid w:val="002D3473"/>
    <w:rsid w:val="002E36BA"/>
    <w:rsid w:val="002F1956"/>
    <w:rsid w:val="002F3440"/>
    <w:rsid w:val="002F75A3"/>
    <w:rsid w:val="00300BF4"/>
    <w:rsid w:val="00303C2F"/>
    <w:rsid w:val="003144EF"/>
    <w:rsid w:val="0031661B"/>
    <w:rsid w:val="00326292"/>
    <w:rsid w:val="00326415"/>
    <w:rsid w:val="00330937"/>
    <w:rsid w:val="00330F31"/>
    <w:rsid w:val="00334648"/>
    <w:rsid w:val="0033768C"/>
    <w:rsid w:val="00337938"/>
    <w:rsid w:val="00340769"/>
    <w:rsid w:val="00341AA6"/>
    <w:rsid w:val="003537FB"/>
    <w:rsid w:val="00361A0A"/>
    <w:rsid w:val="00364836"/>
    <w:rsid w:val="0036565C"/>
    <w:rsid w:val="0036625E"/>
    <w:rsid w:val="0037465A"/>
    <w:rsid w:val="00382978"/>
    <w:rsid w:val="00382C98"/>
    <w:rsid w:val="0038533C"/>
    <w:rsid w:val="00386568"/>
    <w:rsid w:val="00390B57"/>
    <w:rsid w:val="003948D5"/>
    <w:rsid w:val="00395FF5"/>
    <w:rsid w:val="00396821"/>
    <w:rsid w:val="00397D3A"/>
    <w:rsid w:val="003A051E"/>
    <w:rsid w:val="003B16A4"/>
    <w:rsid w:val="003B170F"/>
    <w:rsid w:val="003B33CD"/>
    <w:rsid w:val="003B3C5F"/>
    <w:rsid w:val="003C0937"/>
    <w:rsid w:val="003C4471"/>
    <w:rsid w:val="003D0A6D"/>
    <w:rsid w:val="003D53C3"/>
    <w:rsid w:val="003D5727"/>
    <w:rsid w:val="003E0B16"/>
    <w:rsid w:val="003E67D1"/>
    <w:rsid w:val="00404329"/>
    <w:rsid w:val="00405DC1"/>
    <w:rsid w:val="00415F1F"/>
    <w:rsid w:val="0041702B"/>
    <w:rsid w:val="0042108F"/>
    <w:rsid w:val="00430FED"/>
    <w:rsid w:val="00434A8C"/>
    <w:rsid w:val="00437297"/>
    <w:rsid w:val="00444284"/>
    <w:rsid w:val="00445CE6"/>
    <w:rsid w:val="004505D3"/>
    <w:rsid w:val="0045061D"/>
    <w:rsid w:val="004534C2"/>
    <w:rsid w:val="0045446F"/>
    <w:rsid w:val="00455F28"/>
    <w:rsid w:val="0045683E"/>
    <w:rsid w:val="00472939"/>
    <w:rsid w:val="00477C72"/>
    <w:rsid w:val="004804C4"/>
    <w:rsid w:val="004805BD"/>
    <w:rsid w:val="00491675"/>
    <w:rsid w:val="00493855"/>
    <w:rsid w:val="00495E79"/>
    <w:rsid w:val="00496C26"/>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07B6D"/>
    <w:rsid w:val="00510F00"/>
    <w:rsid w:val="005177FE"/>
    <w:rsid w:val="00520ACF"/>
    <w:rsid w:val="0052263B"/>
    <w:rsid w:val="00524728"/>
    <w:rsid w:val="005329B8"/>
    <w:rsid w:val="005331CA"/>
    <w:rsid w:val="005359C6"/>
    <w:rsid w:val="00537970"/>
    <w:rsid w:val="00540E3A"/>
    <w:rsid w:val="00544127"/>
    <w:rsid w:val="005463A9"/>
    <w:rsid w:val="00553EB2"/>
    <w:rsid w:val="00555C5C"/>
    <w:rsid w:val="00560534"/>
    <w:rsid w:val="0056391B"/>
    <w:rsid w:val="00564A73"/>
    <w:rsid w:val="005650E2"/>
    <w:rsid w:val="00567AD7"/>
    <w:rsid w:val="0057566C"/>
    <w:rsid w:val="00575B2D"/>
    <w:rsid w:val="005833D0"/>
    <w:rsid w:val="005846F3"/>
    <w:rsid w:val="0058622F"/>
    <w:rsid w:val="00586CA5"/>
    <w:rsid w:val="00592F82"/>
    <w:rsid w:val="00593CBF"/>
    <w:rsid w:val="005977FE"/>
    <w:rsid w:val="005A0CCA"/>
    <w:rsid w:val="005A404C"/>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1541C"/>
    <w:rsid w:val="00621A17"/>
    <w:rsid w:val="00621FB0"/>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3E5B"/>
    <w:rsid w:val="00676A9E"/>
    <w:rsid w:val="00677AEB"/>
    <w:rsid w:val="00680EF2"/>
    <w:rsid w:val="00687A1D"/>
    <w:rsid w:val="0069744E"/>
    <w:rsid w:val="00697EA1"/>
    <w:rsid w:val="006A2646"/>
    <w:rsid w:val="006A645C"/>
    <w:rsid w:val="006A6530"/>
    <w:rsid w:val="006B435A"/>
    <w:rsid w:val="006B4C64"/>
    <w:rsid w:val="006D3063"/>
    <w:rsid w:val="006D60C9"/>
    <w:rsid w:val="006D6BD5"/>
    <w:rsid w:val="006E481A"/>
    <w:rsid w:val="006E5298"/>
    <w:rsid w:val="006F2D30"/>
    <w:rsid w:val="006F4A78"/>
    <w:rsid w:val="006F734A"/>
    <w:rsid w:val="00700D83"/>
    <w:rsid w:val="00704852"/>
    <w:rsid w:val="007074E9"/>
    <w:rsid w:val="00713DA4"/>
    <w:rsid w:val="00714BF1"/>
    <w:rsid w:val="00721383"/>
    <w:rsid w:val="00723239"/>
    <w:rsid w:val="0073027D"/>
    <w:rsid w:val="0073158B"/>
    <w:rsid w:val="007333CC"/>
    <w:rsid w:val="0073399A"/>
    <w:rsid w:val="00740DAD"/>
    <w:rsid w:val="00750BA4"/>
    <w:rsid w:val="00757370"/>
    <w:rsid w:val="00757F99"/>
    <w:rsid w:val="007603F5"/>
    <w:rsid w:val="00764DB0"/>
    <w:rsid w:val="0076764D"/>
    <w:rsid w:val="0077498C"/>
    <w:rsid w:val="007809BC"/>
    <w:rsid w:val="00784128"/>
    <w:rsid w:val="007856BA"/>
    <w:rsid w:val="00787BCC"/>
    <w:rsid w:val="00793173"/>
    <w:rsid w:val="007A2A33"/>
    <w:rsid w:val="007A3A5A"/>
    <w:rsid w:val="007A620E"/>
    <w:rsid w:val="007B5C89"/>
    <w:rsid w:val="007C1FCC"/>
    <w:rsid w:val="007C6201"/>
    <w:rsid w:val="007D0707"/>
    <w:rsid w:val="007D7C92"/>
    <w:rsid w:val="007E1154"/>
    <w:rsid w:val="007E4020"/>
    <w:rsid w:val="007E6BA4"/>
    <w:rsid w:val="007F0667"/>
    <w:rsid w:val="007F41F8"/>
    <w:rsid w:val="007F659B"/>
    <w:rsid w:val="007F7213"/>
    <w:rsid w:val="0080454E"/>
    <w:rsid w:val="00804C32"/>
    <w:rsid w:val="00805DDF"/>
    <w:rsid w:val="00806302"/>
    <w:rsid w:val="00807119"/>
    <w:rsid w:val="008141E2"/>
    <w:rsid w:val="00814A21"/>
    <w:rsid w:val="008208A2"/>
    <w:rsid w:val="0082483F"/>
    <w:rsid w:val="008279C0"/>
    <w:rsid w:val="0084659C"/>
    <w:rsid w:val="008628DA"/>
    <w:rsid w:val="00867701"/>
    <w:rsid w:val="008723F3"/>
    <w:rsid w:val="00876F56"/>
    <w:rsid w:val="00881DE6"/>
    <w:rsid w:val="008837A6"/>
    <w:rsid w:val="008863FB"/>
    <w:rsid w:val="0089145D"/>
    <w:rsid w:val="008A4DF2"/>
    <w:rsid w:val="008A6CFE"/>
    <w:rsid w:val="008B5333"/>
    <w:rsid w:val="008B5723"/>
    <w:rsid w:val="008B6223"/>
    <w:rsid w:val="008B7296"/>
    <w:rsid w:val="008C66E0"/>
    <w:rsid w:val="008C6C03"/>
    <w:rsid w:val="008D6C35"/>
    <w:rsid w:val="008E10B0"/>
    <w:rsid w:val="008E3339"/>
    <w:rsid w:val="008E6DDA"/>
    <w:rsid w:val="008F11E2"/>
    <w:rsid w:val="008F20FC"/>
    <w:rsid w:val="008F5FFE"/>
    <w:rsid w:val="00905A43"/>
    <w:rsid w:val="00912C79"/>
    <w:rsid w:val="00921B8C"/>
    <w:rsid w:val="00926E1F"/>
    <w:rsid w:val="00937EB6"/>
    <w:rsid w:val="00942123"/>
    <w:rsid w:val="00951B5E"/>
    <w:rsid w:val="0095207B"/>
    <w:rsid w:val="009522D1"/>
    <w:rsid w:val="00962045"/>
    <w:rsid w:val="00973386"/>
    <w:rsid w:val="0097596F"/>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D2E54"/>
    <w:rsid w:val="009E2AEB"/>
    <w:rsid w:val="009E2E27"/>
    <w:rsid w:val="009E45DF"/>
    <w:rsid w:val="009E4DE3"/>
    <w:rsid w:val="009F275E"/>
    <w:rsid w:val="00A047EE"/>
    <w:rsid w:val="00A0613B"/>
    <w:rsid w:val="00A2274A"/>
    <w:rsid w:val="00A235B7"/>
    <w:rsid w:val="00A25C4D"/>
    <w:rsid w:val="00A27A7A"/>
    <w:rsid w:val="00A34ABE"/>
    <w:rsid w:val="00A36A83"/>
    <w:rsid w:val="00A407EF"/>
    <w:rsid w:val="00A46B4C"/>
    <w:rsid w:val="00A5117B"/>
    <w:rsid w:val="00A56D34"/>
    <w:rsid w:val="00A60074"/>
    <w:rsid w:val="00A6627C"/>
    <w:rsid w:val="00A67287"/>
    <w:rsid w:val="00A67D10"/>
    <w:rsid w:val="00A71019"/>
    <w:rsid w:val="00A76507"/>
    <w:rsid w:val="00A81029"/>
    <w:rsid w:val="00A81B5E"/>
    <w:rsid w:val="00A840BA"/>
    <w:rsid w:val="00A845F5"/>
    <w:rsid w:val="00A85E45"/>
    <w:rsid w:val="00A95D68"/>
    <w:rsid w:val="00A96489"/>
    <w:rsid w:val="00A96AD3"/>
    <w:rsid w:val="00AA0CEF"/>
    <w:rsid w:val="00AB2425"/>
    <w:rsid w:val="00AB685C"/>
    <w:rsid w:val="00AB6C2D"/>
    <w:rsid w:val="00AC08F7"/>
    <w:rsid w:val="00AC3839"/>
    <w:rsid w:val="00AC7082"/>
    <w:rsid w:val="00AD4BE8"/>
    <w:rsid w:val="00AF207E"/>
    <w:rsid w:val="00AF228E"/>
    <w:rsid w:val="00AF5B17"/>
    <w:rsid w:val="00AF757B"/>
    <w:rsid w:val="00B016A8"/>
    <w:rsid w:val="00B10367"/>
    <w:rsid w:val="00B14819"/>
    <w:rsid w:val="00B15E2F"/>
    <w:rsid w:val="00B16AC0"/>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682D"/>
    <w:rsid w:val="00BA797C"/>
    <w:rsid w:val="00BB0F2B"/>
    <w:rsid w:val="00BC0564"/>
    <w:rsid w:val="00BC35EA"/>
    <w:rsid w:val="00BE4FF3"/>
    <w:rsid w:val="00BF50F7"/>
    <w:rsid w:val="00C02F29"/>
    <w:rsid w:val="00C17718"/>
    <w:rsid w:val="00C20AFE"/>
    <w:rsid w:val="00C21D42"/>
    <w:rsid w:val="00C22A25"/>
    <w:rsid w:val="00C35671"/>
    <w:rsid w:val="00C35B77"/>
    <w:rsid w:val="00C376EB"/>
    <w:rsid w:val="00C46A92"/>
    <w:rsid w:val="00C46EC1"/>
    <w:rsid w:val="00C51BAC"/>
    <w:rsid w:val="00C52796"/>
    <w:rsid w:val="00C53E2C"/>
    <w:rsid w:val="00C550C8"/>
    <w:rsid w:val="00C55824"/>
    <w:rsid w:val="00C56B61"/>
    <w:rsid w:val="00C606C3"/>
    <w:rsid w:val="00C60808"/>
    <w:rsid w:val="00C620F4"/>
    <w:rsid w:val="00C72848"/>
    <w:rsid w:val="00C7736C"/>
    <w:rsid w:val="00C82D87"/>
    <w:rsid w:val="00C8712A"/>
    <w:rsid w:val="00C902C8"/>
    <w:rsid w:val="00C919D1"/>
    <w:rsid w:val="00C92F65"/>
    <w:rsid w:val="00C93C89"/>
    <w:rsid w:val="00C963D3"/>
    <w:rsid w:val="00CB1983"/>
    <w:rsid w:val="00CB2CBB"/>
    <w:rsid w:val="00CB7CAC"/>
    <w:rsid w:val="00CC34FB"/>
    <w:rsid w:val="00CC51EC"/>
    <w:rsid w:val="00CC5335"/>
    <w:rsid w:val="00CC5BA4"/>
    <w:rsid w:val="00CD4998"/>
    <w:rsid w:val="00CE1035"/>
    <w:rsid w:val="00CE5803"/>
    <w:rsid w:val="00CE6E50"/>
    <w:rsid w:val="00CF2819"/>
    <w:rsid w:val="00CF4F9D"/>
    <w:rsid w:val="00CF70DC"/>
    <w:rsid w:val="00D148DC"/>
    <w:rsid w:val="00D17FDC"/>
    <w:rsid w:val="00D21D8C"/>
    <w:rsid w:val="00D32609"/>
    <w:rsid w:val="00D34D41"/>
    <w:rsid w:val="00D53719"/>
    <w:rsid w:val="00D541E9"/>
    <w:rsid w:val="00D54368"/>
    <w:rsid w:val="00D5517C"/>
    <w:rsid w:val="00D63EFD"/>
    <w:rsid w:val="00D64D94"/>
    <w:rsid w:val="00D84752"/>
    <w:rsid w:val="00D86B3B"/>
    <w:rsid w:val="00D8748A"/>
    <w:rsid w:val="00D917FD"/>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22739"/>
    <w:rsid w:val="00E26E19"/>
    <w:rsid w:val="00E31DF3"/>
    <w:rsid w:val="00E450A4"/>
    <w:rsid w:val="00E506BE"/>
    <w:rsid w:val="00E55547"/>
    <w:rsid w:val="00E6302B"/>
    <w:rsid w:val="00E6452F"/>
    <w:rsid w:val="00E64F45"/>
    <w:rsid w:val="00E66A86"/>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3FB2"/>
    <w:rsid w:val="00ED447D"/>
    <w:rsid w:val="00EE4971"/>
    <w:rsid w:val="00EE6CB0"/>
    <w:rsid w:val="00EF090E"/>
    <w:rsid w:val="00EF0FDD"/>
    <w:rsid w:val="00EF5572"/>
    <w:rsid w:val="00F033DA"/>
    <w:rsid w:val="00F13691"/>
    <w:rsid w:val="00F13FB1"/>
    <w:rsid w:val="00F14B6E"/>
    <w:rsid w:val="00F27CD8"/>
    <w:rsid w:val="00F30351"/>
    <w:rsid w:val="00F3323E"/>
    <w:rsid w:val="00F341F4"/>
    <w:rsid w:val="00F34F9D"/>
    <w:rsid w:val="00F35CCE"/>
    <w:rsid w:val="00F431B3"/>
    <w:rsid w:val="00F46BB4"/>
    <w:rsid w:val="00F5524B"/>
    <w:rsid w:val="00F60538"/>
    <w:rsid w:val="00F61DD2"/>
    <w:rsid w:val="00F66AFF"/>
    <w:rsid w:val="00F71433"/>
    <w:rsid w:val="00F719DD"/>
    <w:rsid w:val="00F83F56"/>
    <w:rsid w:val="00F97C5B"/>
    <w:rsid w:val="00FA3D50"/>
    <w:rsid w:val="00FB7FBD"/>
    <w:rsid w:val="00FC266D"/>
    <w:rsid w:val="00FC374A"/>
    <w:rsid w:val="00FC71AF"/>
    <w:rsid w:val="00FC74C8"/>
    <w:rsid w:val="00FC7B47"/>
    <w:rsid w:val="00FD035C"/>
    <w:rsid w:val="00FD1A35"/>
    <w:rsid w:val="00FD2EA4"/>
    <w:rsid w:val="00FD36C5"/>
    <w:rsid w:val="00FD53E4"/>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1F"/>
    <w:rPr>
      <w:rFonts w:ascii="Times New Roman" w:eastAsia="Times New Roman" w:hAnsi="Times New Roman" w:cs="Times New Roman"/>
      <w:lang w:val="en-A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p1">
    <w:name w:val="p1"/>
    <w:basedOn w:val="Normal"/>
    <w:rsid w:val="001902D9"/>
    <w:pPr>
      <w:spacing w:before="100" w:beforeAutospacing="1" w:after="100" w:afterAutospacing="1"/>
    </w:pPr>
  </w:style>
  <w:style w:type="paragraph" w:customStyle="1" w:styleId="i1">
    <w:name w:val="i1"/>
    <w:basedOn w:val="Normal"/>
    <w:rsid w:val="001902D9"/>
    <w:pPr>
      <w:spacing w:before="100" w:beforeAutospacing="1" w:after="100" w:afterAutospacing="1"/>
    </w:pPr>
  </w:style>
  <w:style w:type="paragraph" w:customStyle="1" w:styleId="ilaws310paragraph">
    <w:name w:val="ilaws310paragraph"/>
    <w:basedOn w:val="Normal"/>
    <w:rsid w:val="00496C26"/>
    <w:pPr>
      <w:spacing w:before="100" w:beforeAutospacing="1" w:after="100" w:afterAutospacing="1"/>
    </w:pPr>
  </w:style>
  <w:style w:type="character" w:customStyle="1" w:styleId="ilaws915paragraphcharacter">
    <w:name w:val="ilaws915paragraphcharacter"/>
    <w:basedOn w:val="DefaultParagraphFont"/>
    <w:rsid w:val="00496C26"/>
  </w:style>
  <w:style w:type="paragraph" w:customStyle="1" w:styleId="ilaws320subparagraph">
    <w:name w:val="ilaws320subparagraph"/>
    <w:basedOn w:val="Normal"/>
    <w:rsid w:val="00496C26"/>
    <w:pPr>
      <w:spacing w:before="100" w:beforeAutospacing="1" w:after="100" w:afterAutospacing="1"/>
    </w:pPr>
  </w:style>
  <w:style w:type="character" w:customStyle="1" w:styleId="ilaws916subparagraphcharacter">
    <w:name w:val="ilaws916subparagraphcharacter"/>
    <w:basedOn w:val="DefaultParagraphFont"/>
    <w:rsid w:val="00496C26"/>
  </w:style>
  <w:style w:type="character" w:customStyle="1" w:styleId="ilaws902italic">
    <w:name w:val="ilaws902italic"/>
    <w:basedOn w:val="DefaultParagraphFont"/>
    <w:rsid w:val="00496C26"/>
  </w:style>
  <w:style w:type="character" w:styleId="EndnoteReference">
    <w:name w:val="endnote reference"/>
    <w:basedOn w:val="DefaultParagraphFont"/>
    <w:uiPriority w:val="99"/>
    <w:semiHidden/>
    <w:unhideWhenUsed/>
    <w:rsid w:val="00496C26"/>
  </w:style>
  <w:style w:type="character" w:customStyle="1" w:styleId="user-highlighted-active">
    <w:name w:val="user-highlighted-active"/>
    <w:basedOn w:val="DefaultParagraphFont"/>
    <w:rsid w:val="0020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122">
      <w:bodyDiv w:val="1"/>
      <w:marLeft w:val="0"/>
      <w:marRight w:val="0"/>
      <w:marTop w:val="0"/>
      <w:marBottom w:val="0"/>
      <w:divBdr>
        <w:top w:val="none" w:sz="0" w:space="0" w:color="auto"/>
        <w:left w:val="none" w:sz="0" w:space="0" w:color="auto"/>
        <w:bottom w:val="none" w:sz="0" w:space="0" w:color="auto"/>
        <w:right w:val="none" w:sz="0" w:space="0" w:color="auto"/>
      </w:divBdr>
    </w:div>
    <w:div w:id="87386006">
      <w:bodyDiv w:val="1"/>
      <w:marLeft w:val="0"/>
      <w:marRight w:val="0"/>
      <w:marTop w:val="0"/>
      <w:marBottom w:val="0"/>
      <w:divBdr>
        <w:top w:val="none" w:sz="0" w:space="0" w:color="auto"/>
        <w:left w:val="none" w:sz="0" w:space="0" w:color="auto"/>
        <w:bottom w:val="none" w:sz="0" w:space="0" w:color="auto"/>
        <w:right w:val="none" w:sz="0" w:space="0" w:color="auto"/>
      </w:divBdr>
      <w:divsChild>
        <w:div w:id="1876653725">
          <w:marLeft w:val="0"/>
          <w:marRight w:val="0"/>
          <w:marTop w:val="0"/>
          <w:marBottom w:val="0"/>
          <w:divBdr>
            <w:top w:val="none" w:sz="0" w:space="0" w:color="auto"/>
            <w:left w:val="none" w:sz="0" w:space="0" w:color="auto"/>
            <w:bottom w:val="none" w:sz="0" w:space="0" w:color="auto"/>
            <w:right w:val="none" w:sz="0" w:space="0" w:color="auto"/>
          </w:divBdr>
          <w:divsChild>
            <w:div w:id="531647623">
              <w:marLeft w:val="0"/>
              <w:marRight w:val="0"/>
              <w:marTop w:val="0"/>
              <w:marBottom w:val="0"/>
              <w:divBdr>
                <w:top w:val="none" w:sz="0" w:space="0" w:color="auto"/>
                <w:left w:val="none" w:sz="0" w:space="0" w:color="auto"/>
                <w:bottom w:val="none" w:sz="0" w:space="0" w:color="auto"/>
                <w:right w:val="none" w:sz="0" w:space="0" w:color="auto"/>
              </w:divBdr>
              <w:divsChild>
                <w:div w:id="19850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600">
      <w:bodyDiv w:val="1"/>
      <w:marLeft w:val="0"/>
      <w:marRight w:val="0"/>
      <w:marTop w:val="0"/>
      <w:marBottom w:val="0"/>
      <w:divBdr>
        <w:top w:val="none" w:sz="0" w:space="0" w:color="auto"/>
        <w:left w:val="none" w:sz="0" w:space="0" w:color="auto"/>
        <w:bottom w:val="none" w:sz="0" w:space="0" w:color="auto"/>
        <w:right w:val="none" w:sz="0" w:space="0" w:color="auto"/>
      </w:divBdr>
    </w:div>
    <w:div w:id="99565683">
      <w:bodyDiv w:val="1"/>
      <w:marLeft w:val="0"/>
      <w:marRight w:val="0"/>
      <w:marTop w:val="0"/>
      <w:marBottom w:val="0"/>
      <w:divBdr>
        <w:top w:val="none" w:sz="0" w:space="0" w:color="auto"/>
        <w:left w:val="none" w:sz="0" w:space="0" w:color="auto"/>
        <w:bottom w:val="none" w:sz="0" w:space="0" w:color="auto"/>
        <w:right w:val="none" w:sz="0" w:space="0" w:color="auto"/>
      </w:divBdr>
      <w:divsChild>
        <w:div w:id="108134513">
          <w:marLeft w:val="0"/>
          <w:marRight w:val="0"/>
          <w:marTop w:val="0"/>
          <w:marBottom w:val="0"/>
          <w:divBdr>
            <w:top w:val="none" w:sz="0" w:space="0" w:color="auto"/>
            <w:left w:val="none" w:sz="0" w:space="0" w:color="auto"/>
            <w:bottom w:val="none" w:sz="0" w:space="0" w:color="auto"/>
            <w:right w:val="none" w:sz="0" w:space="0" w:color="auto"/>
          </w:divBdr>
          <w:divsChild>
            <w:div w:id="998311012">
              <w:marLeft w:val="0"/>
              <w:marRight w:val="0"/>
              <w:marTop w:val="0"/>
              <w:marBottom w:val="0"/>
              <w:divBdr>
                <w:top w:val="none" w:sz="0" w:space="0" w:color="auto"/>
                <w:left w:val="none" w:sz="0" w:space="0" w:color="auto"/>
                <w:bottom w:val="none" w:sz="0" w:space="0" w:color="auto"/>
                <w:right w:val="none" w:sz="0" w:space="0" w:color="auto"/>
              </w:divBdr>
              <w:divsChild>
                <w:div w:id="14273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0903">
      <w:bodyDiv w:val="1"/>
      <w:marLeft w:val="0"/>
      <w:marRight w:val="0"/>
      <w:marTop w:val="0"/>
      <w:marBottom w:val="0"/>
      <w:divBdr>
        <w:top w:val="none" w:sz="0" w:space="0" w:color="auto"/>
        <w:left w:val="none" w:sz="0" w:space="0" w:color="auto"/>
        <w:bottom w:val="none" w:sz="0" w:space="0" w:color="auto"/>
        <w:right w:val="none" w:sz="0" w:space="0" w:color="auto"/>
      </w:divBdr>
    </w:div>
    <w:div w:id="138616959">
      <w:bodyDiv w:val="1"/>
      <w:marLeft w:val="0"/>
      <w:marRight w:val="0"/>
      <w:marTop w:val="0"/>
      <w:marBottom w:val="0"/>
      <w:divBdr>
        <w:top w:val="none" w:sz="0" w:space="0" w:color="auto"/>
        <w:left w:val="none" w:sz="0" w:space="0" w:color="auto"/>
        <w:bottom w:val="none" w:sz="0" w:space="0" w:color="auto"/>
        <w:right w:val="none" w:sz="0" w:space="0" w:color="auto"/>
      </w:divBdr>
    </w:div>
    <w:div w:id="174466600">
      <w:bodyDiv w:val="1"/>
      <w:marLeft w:val="0"/>
      <w:marRight w:val="0"/>
      <w:marTop w:val="0"/>
      <w:marBottom w:val="0"/>
      <w:divBdr>
        <w:top w:val="none" w:sz="0" w:space="0" w:color="auto"/>
        <w:left w:val="none" w:sz="0" w:space="0" w:color="auto"/>
        <w:bottom w:val="none" w:sz="0" w:space="0" w:color="auto"/>
        <w:right w:val="none" w:sz="0" w:space="0" w:color="auto"/>
      </w:divBdr>
    </w:div>
    <w:div w:id="268238991">
      <w:bodyDiv w:val="1"/>
      <w:marLeft w:val="0"/>
      <w:marRight w:val="0"/>
      <w:marTop w:val="0"/>
      <w:marBottom w:val="0"/>
      <w:divBdr>
        <w:top w:val="none" w:sz="0" w:space="0" w:color="auto"/>
        <w:left w:val="none" w:sz="0" w:space="0" w:color="auto"/>
        <w:bottom w:val="none" w:sz="0" w:space="0" w:color="auto"/>
        <w:right w:val="none" w:sz="0" w:space="0" w:color="auto"/>
      </w:divBdr>
    </w:div>
    <w:div w:id="278877820">
      <w:bodyDiv w:val="1"/>
      <w:marLeft w:val="0"/>
      <w:marRight w:val="0"/>
      <w:marTop w:val="0"/>
      <w:marBottom w:val="0"/>
      <w:divBdr>
        <w:top w:val="none" w:sz="0" w:space="0" w:color="auto"/>
        <w:left w:val="none" w:sz="0" w:space="0" w:color="auto"/>
        <w:bottom w:val="none" w:sz="0" w:space="0" w:color="auto"/>
        <w:right w:val="none" w:sz="0" w:space="0" w:color="auto"/>
      </w:divBdr>
      <w:divsChild>
        <w:div w:id="281690584">
          <w:marLeft w:val="0"/>
          <w:marRight w:val="0"/>
          <w:marTop w:val="0"/>
          <w:marBottom w:val="0"/>
          <w:divBdr>
            <w:top w:val="none" w:sz="0" w:space="0" w:color="auto"/>
            <w:left w:val="none" w:sz="0" w:space="0" w:color="auto"/>
            <w:bottom w:val="none" w:sz="0" w:space="0" w:color="auto"/>
            <w:right w:val="none" w:sz="0" w:space="0" w:color="auto"/>
          </w:divBdr>
          <w:divsChild>
            <w:div w:id="1616056165">
              <w:marLeft w:val="0"/>
              <w:marRight w:val="0"/>
              <w:marTop w:val="0"/>
              <w:marBottom w:val="0"/>
              <w:divBdr>
                <w:top w:val="none" w:sz="0" w:space="0" w:color="auto"/>
                <w:left w:val="none" w:sz="0" w:space="0" w:color="auto"/>
                <w:bottom w:val="none" w:sz="0" w:space="0" w:color="auto"/>
                <w:right w:val="none" w:sz="0" w:space="0" w:color="auto"/>
              </w:divBdr>
              <w:divsChild>
                <w:div w:id="12501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611">
      <w:bodyDiv w:val="1"/>
      <w:marLeft w:val="0"/>
      <w:marRight w:val="0"/>
      <w:marTop w:val="0"/>
      <w:marBottom w:val="0"/>
      <w:divBdr>
        <w:top w:val="none" w:sz="0" w:space="0" w:color="auto"/>
        <w:left w:val="none" w:sz="0" w:space="0" w:color="auto"/>
        <w:bottom w:val="none" w:sz="0" w:space="0" w:color="auto"/>
        <w:right w:val="none" w:sz="0" w:space="0" w:color="auto"/>
      </w:divBdr>
      <w:divsChild>
        <w:div w:id="1978755033">
          <w:marLeft w:val="0"/>
          <w:marRight w:val="0"/>
          <w:marTop w:val="0"/>
          <w:marBottom w:val="0"/>
          <w:divBdr>
            <w:top w:val="none" w:sz="0" w:space="0" w:color="auto"/>
            <w:left w:val="none" w:sz="0" w:space="0" w:color="auto"/>
            <w:bottom w:val="none" w:sz="0" w:space="0" w:color="auto"/>
            <w:right w:val="none" w:sz="0" w:space="0" w:color="auto"/>
          </w:divBdr>
          <w:divsChild>
            <w:div w:id="1694653543">
              <w:marLeft w:val="0"/>
              <w:marRight w:val="0"/>
              <w:marTop w:val="0"/>
              <w:marBottom w:val="0"/>
              <w:divBdr>
                <w:top w:val="none" w:sz="0" w:space="0" w:color="auto"/>
                <w:left w:val="none" w:sz="0" w:space="0" w:color="auto"/>
                <w:bottom w:val="none" w:sz="0" w:space="0" w:color="auto"/>
                <w:right w:val="none" w:sz="0" w:space="0" w:color="auto"/>
              </w:divBdr>
              <w:divsChild>
                <w:div w:id="98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440">
      <w:bodyDiv w:val="1"/>
      <w:marLeft w:val="0"/>
      <w:marRight w:val="0"/>
      <w:marTop w:val="0"/>
      <w:marBottom w:val="0"/>
      <w:divBdr>
        <w:top w:val="none" w:sz="0" w:space="0" w:color="auto"/>
        <w:left w:val="none" w:sz="0" w:space="0" w:color="auto"/>
        <w:bottom w:val="none" w:sz="0" w:space="0" w:color="auto"/>
        <w:right w:val="none" w:sz="0" w:space="0" w:color="auto"/>
      </w:divBdr>
    </w:div>
    <w:div w:id="345405443">
      <w:bodyDiv w:val="1"/>
      <w:marLeft w:val="0"/>
      <w:marRight w:val="0"/>
      <w:marTop w:val="0"/>
      <w:marBottom w:val="0"/>
      <w:divBdr>
        <w:top w:val="none" w:sz="0" w:space="0" w:color="auto"/>
        <w:left w:val="none" w:sz="0" w:space="0" w:color="auto"/>
        <w:bottom w:val="none" w:sz="0" w:space="0" w:color="auto"/>
        <w:right w:val="none" w:sz="0" w:space="0" w:color="auto"/>
      </w:divBdr>
      <w:divsChild>
        <w:div w:id="1639065023">
          <w:marLeft w:val="0"/>
          <w:marRight w:val="0"/>
          <w:marTop w:val="0"/>
          <w:marBottom w:val="0"/>
          <w:divBdr>
            <w:top w:val="none" w:sz="0" w:space="0" w:color="auto"/>
            <w:left w:val="none" w:sz="0" w:space="0" w:color="auto"/>
            <w:bottom w:val="none" w:sz="0" w:space="0" w:color="auto"/>
            <w:right w:val="none" w:sz="0" w:space="0" w:color="auto"/>
          </w:divBdr>
          <w:divsChild>
            <w:div w:id="1129251185">
              <w:marLeft w:val="0"/>
              <w:marRight w:val="0"/>
              <w:marTop w:val="0"/>
              <w:marBottom w:val="0"/>
              <w:divBdr>
                <w:top w:val="none" w:sz="0" w:space="0" w:color="auto"/>
                <w:left w:val="none" w:sz="0" w:space="0" w:color="auto"/>
                <w:bottom w:val="none" w:sz="0" w:space="0" w:color="auto"/>
                <w:right w:val="none" w:sz="0" w:space="0" w:color="auto"/>
              </w:divBdr>
              <w:divsChild>
                <w:div w:id="19724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1075">
      <w:bodyDiv w:val="1"/>
      <w:marLeft w:val="0"/>
      <w:marRight w:val="0"/>
      <w:marTop w:val="0"/>
      <w:marBottom w:val="0"/>
      <w:divBdr>
        <w:top w:val="none" w:sz="0" w:space="0" w:color="auto"/>
        <w:left w:val="none" w:sz="0" w:space="0" w:color="auto"/>
        <w:bottom w:val="none" w:sz="0" w:space="0" w:color="auto"/>
        <w:right w:val="none" w:sz="0" w:space="0" w:color="auto"/>
      </w:divBdr>
    </w:div>
    <w:div w:id="419984610">
      <w:bodyDiv w:val="1"/>
      <w:marLeft w:val="0"/>
      <w:marRight w:val="0"/>
      <w:marTop w:val="0"/>
      <w:marBottom w:val="0"/>
      <w:divBdr>
        <w:top w:val="none" w:sz="0" w:space="0" w:color="auto"/>
        <w:left w:val="none" w:sz="0" w:space="0" w:color="auto"/>
        <w:bottom w:val="none" w:sz="0" w:space="0" w:color="auto"/>
        <w:right w:val="none" w:sz="0" w:space="0" w:color="auto"/>
      </w:divBdr>
      <w:divsChild>
        <w:div w:id="683633745">
          <w:marLeft w:val="0"/>
          <w:marRight w:val="0"/>
          <w:marTop w:val="0"/>
          <w:marBottom w:val="0"/>
          <w:divBdr>
            <w:top w:val="none" w:sz="0" w:space="0" w:color="auto"/>
            <w:left w:val="none" w:sz="0" w:space="0" w:color="auto"/>
            <w:bottom w:val="none" w:sz="0" w:space="0" w:color="auto"/>
            <w:right w:val="none" w:sz="0" w:space="0" w:color="auto"/>
          </w:divBdr>
          <w:divsChild>
            <w:div w:id="62534671">
              <w:marLeft w:val="0"/>
              <w:marRight w:val="0"/>
              <w:marTop w:val="0"/>
              <w:marBottom w:val="0"/>
              <w:divBdr>
                <w:top w:val="none" w:sz="0" w:space="0" w:color="auto"/>
                <w:left w:val="none" w:sz="0" w:space="0" w:color="auto"/>
                <w:bottom w:val="none" w:sz="0" w:space="0" w:color="auto"/>
                <w:right w:val="none" w:sz="0" w:space="0" w:color="auto"/>
              </w:divBdr>
              <w:divsChild>
                <w:div w:id="8880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440">
      <w:bodyDiv w:val="1"/>
      <w:marLeft w:val="0"/>
      <w:marRight w:val="0"/>
      <w:marTop w:val="0"/>
      <w:marBottom w:val="0"/>
      <w:divBdr>
        <w:top w:val="none" w:sz="0" w:space="0" w:color="auto"/>
        <w:left w:val="none" w:sz="0" w:space="0" w:color="auto"/>
        <w:bottom w:val="none" w:sz="0" w:space="0" w:color="auto"/>
        <w:right w:val="none" w:sz="0" w:space="0" w:color="auto"/>
      </w:divBdr>
    </w:div>
    <w:div w:id="445001217">
      <w:bodyDiv w:val="1"/>
      <w:marLeft w:val="0"/>
      <w:marRight w:val="0"/>
      <w:marTop w:val="0"/>
      <w:marBottom w:val="0"/>
      <w:divBdr>
        <w:top w:val="none" w:sz="0" w:space="0" w:color="auto"/>
        <w:left w:val="none" w:sz="0" w:space="0" w:color="auto"/>
        <w:bottom w:val="none" w:sz="0" w:space="0" w:color="auto"/>
        <w:right w:val="none" w:sz="0" w:space="0" w:color="auto"/>
      </w:divBdr>
      <w:divsChild>
        <w:div w:id="1384524820">
          <w:marLeft w:val="0"/>
          <w:marRight w:val="0"/>
          <w:marTop w:val="0"/>
          <w:marBottom w:val="0"/>
          <w:divBdr>
            <w:top w:val="none" w:sz="0" w:space="0" w:color="auto"/>
            <w:left w:val="none" w:sz="0" w:space="0" w:color="auto"/>
            <w:bottom w:val="none" w:sz="0" w:space="0" w:color="auto"/>
            <w:right w:val="none" w:sz="0" w:space="0" w:color="auto"/>
          </w:divBdr>
          <w:divsChild>
            <w:div w:id="369770039">
              <w:marLeft w:val="0"/>
              <w:marRight w:val="0"/>
              <w:marTop w:val="0"/>
              <w:marBottom w:val="0"/>
              <w:divBdr>
                <w:top w:val="none" w:sz="0" w:space="0" w:color="auto"/>
                <w:left w:val="none" w:sz="0" w:space="0" w:color="auto"/>
                <w:bottom w:val="none" w:sz="0" w:space="0" w:color="auto"/>
                <w:right w:val="none" w:sz="0" w:space="0" w:color="auto"/>
              </w:divBdr>
              <w:divsChild>
                <w:div w:id="102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541">
      <w:bodyDiv w:val="1"/>
      <w:marLeft w:val="0"/>
      <w:marRight w:val="0"/>
      <w:marTop w:val="0"/>
      <w:marBottom w:val="0"/>
      <w:divBdr>
        <w:top w:val="none" w:sz="0" w:space="0" w:color="auto"/>
        <w:left w:val="none" w:sz="0" w:space="0" w:color="auto"/>
        <w:bottom w:val="none" w:sz="0" w:space="0" w:color="auto"/>
        <w:right w:val="none" w:sz="0" w:space="0" w:color="auto"/>
      </w:divBdr>
      <w:divsChild>
        <w:div w:id="815532463">
          <w:marLeft w:val="0"/>
          <w:marRight w:val="0"/>
          <w:marTop w:val="0"/>
          <w:marBottom w:val="0"/>
          <w:divBdr>
            <w:top w:val="none" w:sz="0" w:space="0" w:color="auto"/>
            <w:left w:val="none" w:sz="0" w:space="0" w:color="auto"/>
            <w:bottom w:val="none" w:sz="0" w:space="0" w:color="auto"/>
            <w:right w:val="none" w:sz="0" w:space="0" w:color="auto"/>
          </w:divBdr>
          <w:divsChild>
            <w:div w:id="1343822577">
              <w:marLeft w:val="0"/>
              <w:marRight w:val="0"/>
              <w:marTop w:val="0"/>
              <w:marBottom w:val="0"/>
              <w:divBdr>
                <w:top w:val="none" w:sz="0" w:space="0" w:color="auto"/>
                <w:left w:val="none" w:sz="0" w:space="0" w:color="auto"/>
                <w:bottom w:val="none" w:sz="0" w:space="0" w:color="auto"/>
                <w:right w:val="none" w:sz="0" w:space="0" w:color="auto"/>
              </w:divBdr>
              <w:divsChild>
                <w:div w:id="930626429">
                  <w:marLeft w:val="0"/>
                  <w:marRight w:val="0"/>
                  <w:marTop w:val="0"/>
                  <w:marBottom w:val="0"/>
                  <w:divBdr>
                    <w:top w:val="none" w:sz="0" w:space="0" w:color="auto"/>
                    <w:left w:val="none" w:sz="0" w:space="0" w:color="auto"/>
                    <w:bottom w:val="none" w:sz="0" w:space="0" w:color="auto"/>
                    <w:right w:val="none" w:sz="0" w:space="0" w:color="auto"/>
                  </w:divBdr>
                  <w:divsChild>
                    <w:div w:id="1785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1465">
      <w:bodyDiv w:val="1"/>
      <w:marLeft w:val="0"/>
      <w:marRight w:val="0"/>
      <w:marTop w:val="0"/>
      <w:marBottom w:val="0"/>
      <w:divBdr>
        <w:top w:val="none" w:sz="0" w:space="0" w:color="auto"/>
        <w:left w:val="none" w:sz="0" w:space="0" w:color="auto"/>
        <w:bottom w:val="none" w:sz="0" w:space="0" w:color="auto"/>
        <w:right w:val="none" w:sz="0" w:space="0" w:color="auto"/>
      </w:divBdr>
      <w:divsChild>
        <w:div w:id="351734742">
          <w:marLeft w:val="0"/>
          <w:marRight w:val="0"/>
          <w:marTop w:val="0"/>
          <w:marBottom w:val="0"/>
          <w:divBdr>
            <w:top w:val="none" w:sz="0" w:space="0" w:color="auto"/>
            <w:left w:val="none" w:sz="0" w:space="0" w:color="auto"/>
            <w:bottom w:val="none" w:sz="0" w:space="0" w:color="auto"/>
            <w:right w:val="none" w:sz="0" w:space="0" w:color="auto"/>
          </w:divBdr>
          <w:divsChild>
            <w:div w:id="377435057">
              <w:marLeft w:val="0"/>
              <w:marRight w:val="0"/>
              <w:marTop w:val="0"/>
              <w:marBottom w:val="0"/>
              <w:divBdr>
                <w:top w:val="none" w:sz="0" w:space="0" w:color="auto"/>
                <w:left w:val="none" w:sz="0" w:space="0" w:color="auto"/>
                <w:bottom w:val="none" w:sz="0" w:space="0" w:color="auto"/>
                <w:right w:val="none" w:sz="0" w:space="0" w:color="auto"/>
              </w:divBdr>
              <w:divsChild>
                <w:div w:id="1988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259">
      <w:bodyDiv w:val="1"/>
      <w:marLeft w:val="0"/>
      <w:marRight w:val="0"/>
      <w:marTop w:val="0"/>
      <w:marBottom w:val="0"/>
      <w:divBdr>
        <w:top w:val="none" w:sz="0" w:space="0" w:color="auto"/>
        <w:left w:val="none" w:sz="0" w:space="0" w:color="auto"/>
        <w:bottom w:val="none" w:sz="0" w:space="0" w:color="auto"/>
        <w:right w:val="none" w:sz="0" w:space="0" w:color="auto"/>
      </w:divBdr>
      <w:divsChild>
        <w:div w:id="943073854">
          <w:marLeft w:val="0"/>
          <w:marRight w:val="0"/>
          <w:marTop w:val="0"/>
          <w:marBottom w:val="0"/>
          <w:divBdr>
            <w:top w:val="none" w:sz="0" w:space="0" w:color="auto"/>
            <w:left w:val="none" w:sz="0" w:space="0" w:color="auto"/>
            <w:bottom w:val="none" w:sz="0" w:space="0" w:color="auto"/>
            <w:right w:val="none" w:sz="0" w:space="0" w:color="auto"/>
          </w:divBdr>
          <w:divsChild>
            <w:div w:id="199980679">
              <w:marLeft w:val="0"/>
              <w:marRight w:val="0"/>
              <w:marTop w:val="0"/>
              <w:marBottom w:val="0"/>
              <w:divBdr>
                <w:top w:val="none" w:sz="0" w:space="0" w:color="auto"/>
                <w:left w:val="none" w:sz="0" w:space="0" w:color="auto"/>
                <w:bottom w:val="none" w:sz="0" w:space="0" w:color="auto"/>
                <w:right w:val="none" w:sz="0" w:space="0" w:color="auto"/>
              </w:divBdr>
              <w:divsChild>
                <w:div w:id="8723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6206947">
      <w:bodyDiv w:val="1"/>
      <w:marLeft w:val="0"/>
      <w:marRight w:val="0"/>
      <w:marTop w:val="0"/>
      <w:marBottom w:val="0"/>
      <w:divBdr>
        <w:top w:val="none" w:sz="0" w:space="0" w:color="auto"/>
        <w:left w:val="none" w:sz="0" w:space="0" w:color="auto"/>
        <w:bottom w:val="none" w:sz="0" w:space="0" w:color="auto"/>
        <w:right w:val="none" w:sz="0" w:space="0" w:color="auto"/>
      </w:divBdr>
    </w:div>
    <w:div w:id="639506323">
      <w:bodyDiv w:val="1"/>
      <w:marLeft w:val="0"/>
      <w:marRight w:val="0"/>
      <w:marTop w:val="0"/>
      <w:marBottom w:val="0"/>
      <w:divBdr>
        <w:top w:val="none" w:sz="0" w:space="0" w:color="auto"/>
        <w:left w:val="none" w:sz="0" w:space="0" w:color="auto"/>
        <w:bottom w:val="none" w:sz="0" w:space="0" w:color="auto"/>
        <w:right w:val="none" w:sz="0" w:space="0" w:color="auto"/>
      </w:divBdr>
    </w:div>
    <w:div w:id="671107846">
      <w:bodyDiv w:val="1"/>
      <w:marLeft w:val="0"/>
      <w:marRight w:val="0"/>
      <w:marTop w:val="0"/>
      <w:marBottom w:val="0"/>
      <w:divBdr>
        <w:top w:val="none" w:sz="0" w:space="0" w:color="auto"/>
        <w:left w:val="none" w:sz="0" w:space="0" w:color="auto"/>
        <w:bottom w:val="none" w:sz="0" w:space="0" w:color="auto"/>
        <w:right w:val="none" w:sz="0" w:space="0" w:color="auto"/>
      </w:divBdr>
      <w:divsChild>
        <w:div w:id="209464407">
          <w:marLeft w:val="0"/>
          <w:marRight w:val="0"/>
          <w:marTop w:val="0"/>
          <w:marBottom w:val="0"/>
          <w:divBdr>
            <w:top w:val="none" w:sz="0" w:space="0" w:color="auto"/>
            <w:left w:val="none" w:sz="0" w:space="0" w:color="auto"/>
            <w:bottom w:val="none" w:sz="0" w:space="0" w:color="auto"/>
            <w:right w:val="none" w:sz="0" w:space="0" w:color="auto"/>
          </w:divBdr>
          <w:divsChild>
            <w:div w:id="698821055">
              <w:marLeft w:val="0"/>
              <w:marRight w:val="0"/>
              <w:marTop w:val="0"/>
              <w:marBottom w:val="0"/>
              <w:divBdr>
                <w:top w:val="none" w:sz="0" w:space="0" w:color="auto"/>
                <w:left w:val="none" w:sz="0" w:space="0" w:color="auto"/>
                <w:bottom w:val="none" w:sz="0" w:space="0" w:color="auto"/>
                <w:right w:val="none" w:sz="0" w:space="0" w:color="auto"/>
              </w:divBdr>
              <w:divsChild>
                <w:div w:id="1330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132">
      <w:bodyDiv w:val="1"/>
      <w:marLeft w:val="0"/>
      <w:marRight w:val="0"/>
      <w:marTop w:val="0"/>
      <w:marBottom w:val="0"/>
      <w:divBdr>
        <w:top w:val="none" w:sz="0" w:space="0" w:color="auto"/>
        <w:left w:val="none" w:sz="0" w:space="0" w:color="auto"/>
        <w:bottom w:val="none" w:sz="0" w:space="0" w:color="auto"/>
        <w:right w:val="none" w:sz="0" w:space="0" w:color="auto"/>
      </w:divBdr>
      <w:divsChild>
        <w:div w:id="751048023">
          <w:marLeft w:val="0"/>
          <w:marRight w:val="0"/>
          <w:marTop w:val="0"/>
          <w:marBottom w:val="0"/>
          <w:divBdr>
            <w:top w:val="none" w:sz="0" w:space="0" w:color="auto"/>
            <w:left w:val="none" w:sz="0" w:space="0" w:color="auto"/>
            <w:bottom w:val="none" w:sz="0" w:space="0" w:color="auto"/>
            <w:right w:val="none" w:sz="0" w:space="0" w:color="auto"/>
          </w:divBdr>
          <w:divsChild>
            <w:div w:id="1050615181">
              <w:marLeft w:val="0"/>
              <w:marRight w:val="0"/>
              <w:marTop w:val="0"/>
              <w:marBottom w:val="0"/>
              <w:divBdr>
                <w:top w:val="none" w:sz="0" w:space="0" w:color="auto"/>
                <w:left w:val="none" w:sz="0" w:space="0" w:color="auto"/>
                <w:bottom w:val="none" w:sz="0" w:space="0" w:color="auto"/>
                <w:right w:val="none" w:sz="0" w:space="0" w:color="auto"/>
              </w:divBdr>
              <w:divsChild>
                <w:div w:id="11625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3641">
      <w:bodyDiv w:val="1"/>
      <w:marLeft w:val="0"/>
      <w:marRight w:val="0"/>
      <w:marTop w:val="0"/>
      <w:marBottom w:val="0"/>
      <w:divBdr>
        <w:top w:val="none" w:sz="0" w:space="0" w:color="auto"/>
        <w:left w:val="none" w:sz="0" w:space="0" w:color="auto"/>
        <w:bottom w:val="none" w:sz="0" w:space="0" w:color="auto"/>
        <w:right w:val="none" w:sz="0" w:space="0" w:color="auto"/>
      </w:divBdr>
    </w:div>
    <w:div w:id="732972061">
      <w:bodyDiv w:val="1"/>
      <w:marLeft w:val="0"/>
      <w:marRight w:val="0"/>
      <w:marTop w:val="0"/>
      <w:marBottom w:val="0"/>
      <w:divBdr>
        <w:top w:val="none" w:sz="0" w:space="0" w:color="auto"/>
        <w:left w:val="none" w:sz="0" w:space="0" w:color="auto"/>
        <w:bottom w:val="none" w:sz="0" w:space="0" w:color="auto"/>
        <w:right w:val="none" w:sz="0" w:space="0" w:color="auto"/>
      </w:divBdr>
    </w:div>
    <w:div w:id="733770885">
      <w:bodyDiv w:val="1"/>
      <w:marLeft w:val="0"/>
      <w:marRight w:val="0"/>
      <w:marTop w:val="0"/>
      <w:marBottom w:val="0"/>
      <w:divBdr>
        <w:top w:val="none" w:sz="0" w:space="0" w:color="auto"/>
        <w:left w:val="none" w:sz="0" w:space="0" w:color="auto"/>
        <w:bottom w:val="none" w:sz="0" w:space="0" w:color="auto"/>
        <w:right w:val="none" w:sz="0" w:space="0" w:color="auto"/>
      </w:divBdr>
      <w:divsChild>
        <w:div w:id="555243884">
          <w:marLeft w:val="0"/>
          <w:marRight w:val="0"/>
          <w:marTop w:val="0"/>
          <w:marBottom w:val="0"/>
          <w:divBdr>
            <w:top w:val="none" w:sz="0" w:space="0" w:color="auto"/>
            <w:left w:val="none" w:sz="0" w:space="0" w:color="auto"/>
            <w:bottom w:val="none" w:sz="0" w:space="0" w:color="auto"/>
            <w:right w:val="none" w:sz="0" w:space="0" w:color="auto"/>
          </w:divBdr>
          <w:divsChild>
            <w:div w:id="1709993529">
              <w:marLeft w:val="0"/>
              <w:marRight w:val="0"/>
              <w:marTop w:val="0"/>
              <w:marBottom w:val="0"/>
              <w:divBdr>
                <w:top w:val="none" w:sz="0" w:space="0" w:color="auto"/>
                <w:left w:val="none" w:sz="0" w:space="0" w:color="auto"/>
                <w:bottom w:val="none" w:sz="0" w:space="0" w:color="auto"/>
                <w:right w:val="none" w:sz="0" w:space="0" w:color="auto"/>
              </w:divBdr>
              <w:divsChild>
                <w:div w:id="608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4302">
      <w:bodyDiv w:val="1"/>
      <w:marLeft w:val="0"/>
      <w:marRight w:val="0"/>
      <w:marTop w:val="0"/>
      <w:marBottom w:val="0"/>
      <w:divBdr>
        <w:top w:val="none" w:sz="0" w:space="0" w:color="auto"/>
        <w:left w:val="none" w:sz="0" w:space="0" w:color="auto"/>
        <w:bottom w:val="none" w:sz="0" w:space="0" w:color="auto"/>
        <w:right w:val="none" w:sz="0" w:space="0" w:color="auto"/>
      </w:divBdr>
      <w:divsChild>
        <w:div w:id="2017539537">
          <w:marLeft w:val="0"/>
          <w:marRight w:val="0"/>
          <w:marTop w:val="0"/>
          <w:marBottom w:val="0"/>
          <w:divBdr>
            <w:top w:val="none" w:sz="0" w:space="0" w:color="auto"/>
            <w:left w:val="none" w:sz="0" w:space="0" w:color="auto"/>
            <w:bottom w:val="none" w:sz="0" w:space="0" w:color="auto"/>
            <w:right w:val="none" w:sz="0" w:space="0" w:color="auto"/>
          </w:divBdr>
          <w:divsChild>
            <w:div w:id="2063476305">
              <w:marLeft w:val="0"/>
              <w:marRight w:val="0"/>
              <w:marTop w:val="0"/>
              <w:marBottom w:val="0"/>
              <w:divBdr>
                <w:top w:val="none" w:sz="0" w:space="0" w:color="auto"/>
                <w:left w:val="none" w:sz="0" w:space="0" w:color="auto"/>
                <w:bottom w:val="none" w:sz="0" w:space="0" w:color="auto"/>
                <w:right w:val="none" w:sz="0" w:space="0" w:color="auto"/>
              </w:divBdr>
              <w:divsChild>
                <w:div w:id="137962285">
                  <w:marLeft w:val="0"/>
                  <w:marRight w:val="0"/>
                  <w:marTop w:val="0"/>
                  <w:marBottom w:val="0"/>
                  <w:divBdr>
                    <w:top w:val="none" w:sz="0" w:space="0" w:color="auto"/>
                    <w:left w:val="none" w:sz="0" w:space="0" w:color="auto"/>
                    <w:bottom w:val="none" w:sz="0" w:space="0" w:color="auto"/>
                    <w:right w:val="none" w:sz="0" w:space="0" w:color="auto"/>
                  </w:divBdr>
                  <w:divsChild>
                    <w:div w:id="21358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5774">
      <w:bodyDiv w:val="1"/>
      <w:marLeft w:val="0"/>
      <w:marRight w:val="0"/>
      <w:marTop w:val="0"/>
      <w:marBottom w:val="0"/>
      <w:divBdr>
        <w:top w:val="none" w:sz="0" w:space="0" w:color="auto"/>
        <w:left w:val="none" w:sz="0" w:space="0" w:color="auto"/>
        <w:bottom w:val="none" w:sz="0" w:space="0" w:color="auto"/>
        <w:right w:val="none" w:sz="0" w:space="0" w:color="auto"/>
      </w:divBdr>
      <w:divsChild>
        <w:div w:id="883374739">
          <w:marLeft w:val="0"/>
          <w:marRight w:val="0"/>
          <w:marTop w:val="0"/>
          <w:marBottom w:val="0"/>
          <w:divBdr>
            <w:top w:val="none" w:sz="0" w:space="0" w:color="auto"/>
            <w:left w:val="none" w:sz="0" w:space="0" w:color="auto"/>
            <w:bottom w:val="none" w:sz="0" w:space="0" w:color="auto"/>
            <w:right w:val="none" w:sz="0" w:space="0" w:color="auto"/>
          </w:divBdr>
          <w:divsChild>
            <w:div w:id="1124619161">
              <w:marLeft w:val="0"/>
              <w:marRight w:val="0"/>
              <w:marTop w:val="0"/>
              <w:marBottom w:val="0"/>
              <w:divBdr>
                <w:top w:val="none" w:sz="0" w:space="0" w:color="auto"/>
                <w:left w:val="none" w:sz="0" w:space="0" w:color="auto"/>
                <w:bottom w:val="none" w:sz="0" w:space="0" w:color="auto"/>
                <w:right w:val="none" w:sz="0" w:space="0" w:color="auto"/>
              </w:divBdr>
              <w:divsChild>
                <w:div w:id="17920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49584">
      <w:bodyDiv w:val="1"/>
      <w:marLeft w:val="0"/>
      <w:marRight w:val="0"/>
      <w:marTop w:val="0"/>
      <w:marBottom w:val="0"/>
      <w:divBdr>
        <w:top w:val="none" w:sz="0" w:space="0" w:color="auto"/>
        <w:left w:val="none" w:sz="0" w:space="0" w:color="auto"/>
        <w:bottom w:val="none" w:sz="0" w:space="0" w:color="auto"/>
        <w:right w:val="none" w:sz="0" w:space="0" w:color="auto"/>
      </w:divBdr>
    </w:div>
    <w:div w:id="789863220">
      <w:bodyDiv w:val="1"/>
      <w:marLeft w:val="0"/>
      <w:marRight w:val="0"/>
      <w:marTop w:val="0"/>
      <w:marBottom w:val="0"/>
      <w:divBdr>
        <w:top w:val="none" w:sz="0" w:space="0" w:color="auto"/>
        <w:left w:val="none" w:sz="0" w:space="0" w:color="auto"/>
        <w:bottom w:val="none" w:sz="0" w:space="0" w:color="auto"/>
        <w:right w:val="none" w:sz="0" w:space="0" w:color="auto"/>
      </w:divBdr>
    </w:div>
    <w:div w:id="81914926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3981182">
      <w:bodyDiv w:val="1"/>
      <w:marLeft w:val="0"/>
      <w:marRight w:val="0"/>
      <w:marTop w:val="0"/>
      <w:marBottom w:val="0"/>
      <w:divBdr>
        <w:top w:val="none" w:sz="0" w:space="0" w:color="auto"/>
        <w:left w:val="none" w:sz="0" w:space="0" w:color="auto"/>
        <w:bottom w:val="none" w:sz="0" w:space="0" w:color="auto"/>
        <w:right w:val="none" w:sz="0" w:space="0" w:color="auto"/>
      </w:divBdr>
      <w:divsChild>
        <w:div w:id="342979670">
          <w:marLeft w:val="0"/>
          <w:marRight w:val="0"/>
          <w:marTop w:val="0"/>
          <w:marBottom w:val="0"/>
          <w:divBdr>
            <w:top w:val="none" w:sz="0" w:space="0" w:color="auto"/>
            <w:left w:val="none" w:sz="0" w:space="0" w:color="auto"/>
            <w:bottom w:val="none" w:sz="0" w:space="0" w:color="auto"/>
            <w:right w:val="none" w:sz="0" w:space="0" w:color="auto"/>
          </w:divBdr>
          <w:divsChild>
            <w:div w:id="1674800576">
              <w:marLeft w:val="0"/>
              <w:marRight w:val="0"/>
              <w:marTop w:val="0"/>
              <w:marBottom w:val="0"/>
              <w:divBdr>
                <w:top w:val="none" w:sz="0" w:space="0" w:color="auto"/>
                <w:left w:val="none" w:sz="0" w:space="0" w:color="auto"/>
                <w:bottom w:val="none" w:sz="0" w:space="0" w:color="auto"/>
                <w:right w:val="none" w:sz="0" w:space="0" w:color="auto"/>
              </w:divBdr>
              <w:divsChild>
                <w:div w:id="319621497">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6061">
      <w:bodyDiv w:val="1"/>
      <w:marLeft w:val="0"/>
      <w:marRight w:val="0"/>
      <w:marTop w:val="0"/>
      <w:marBottom w:val="0"/>
      <w:divBdr>
        <w:top w:val="none" w:sz="0" w:space="0" w:color="auto"/>
        <w:left w:val="none" w:sz="0" w:space="0" w:color="auto"/>
        <w:bottom w:val="none" w:sz="0" w:space="0" w:color="auto"/>
        <w:right w:val="none" w:sz="0" w:space="0" w:color="auto"/>
      </w:divBdr>
      <w:divsChild>
        <w:div w:id="1404723107">
          <w:marLeft w:val="0"/>
          <w:marRight w:val="0"/>
          <w:marTop w:val="0"/>
          <w:marBottom w:val="0"/>
          <w:divBdr>
            <w:top w:val="none" w:sz="0" w:space="0" w:color="auto"/>
            <w:left w:val="none" w:sz="0" w:space="0" w:color="auto"/>
            <w:bottom w:val="none" w:sz="0" w:space="0" w:color="auto"/>
            <w:right w:val="none" w:sz="0" w:space="0" w:color="auto"/>
          </w:divBdr>
          <w:divsChild>
            <w:div w:id="819201186">
              <w:marLeft w:val="0"/>
              <w:marRight w:val="0"/>
              <w:marTop w:val="0"/>
              <w:marBottom w:val="0"/>
              <w:divBdr>
                <w:top w:val="none" w:sz="0" w:space="0" w:color="auto"/>
                <w:left w:val="none" w:sz="0" w:space="0" w:color="auto"/>
                <w:bottom w:val="none" w:sz="0" w:space="0" w:color="auto"/>
                <w:right w:val="none" w:sz="0" w:space="0" w:color="auto"/>
              </w:divBdr>
            </w:div>
          </w:divsChild>
        </w:div>
        <w:div w:id="1912033533">
          <w:marLeft w:val="0"/>
          <w:marRight w:val="0"/>
          <w:marTop w:val="0"/>
          <w:marBottom w:val="0"/>
          <w:divBdr>
            <w:top w:val="none" w:sz="0" w:space="0" w:color="auto"/>
            <w:left w:val="none" w:sz="0" w:space="0" w:color="auto"/>
            <w:bottom w:val="none" w:sz="0" w:space="0" w:color="auto"/>
            <w:right w:val="none" w:sz="0" w:space="0" w:color="auto"/>
          </w:divBdr>
          <w:divsChild>
            <w:div w:id="158229117">
              <w:marLeft w:val="0"/>
              <w:marRight w:val="0"/>
              <w:marTop w:val="0"/>
              <w:marBottom w:val="0"/>
              <w:divBdr>
                <w:top w:val="none" w:sz="0" w:space="0" w:color="auto"/>
                <w:left w:val="none" w:sz="0" w:space="0" w:color="auto"/>
                <w:bottom w:val="none" w:sz="0" w:space="0" w:color="auto"/>
                <w:right w:val="none" w:sz="0" w:space="0" w:color="auto"/>
              </w:divBdr>
            </w:div>
          </w:divsChild>
        </w:div>
        <w:div w:id="1771706548">
          <w:marLeft w:val="0"/>
          <w:marRight w:val="0"/>
          <w:marTop w:val="0"/>
          <w:marBottom w:val="0"/>
          <w:divBdr>
            <w:top w:val="none" w:sz="0" w:space="0" w:color="auto"/>
            <w:left w:val="none" w:sz="0" w:space="0" w:color="auto"/>
            <w:bottom w:val="none" w:sz="0" w:space="0" w:color="auto"/>
            <w:right w:val="none" w:sz="0" w:space="0" w:color="auto"/>
          </w:divBdr>
          <w:divsChild>
            <w:div w:id="1461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1094">
      <w:bodyDiv w:val="1"/>
      <w:marLeft w:val="0"/>
      <w:marRight w:val="0"/>
      <w:marTop w:val="0"/>
      <w:marBottom w:val="0"/>
      <w:divBdr>
        <w:top w:val="none" w:sz="0" w:space="0" w:color="auto"/>
        <w:left w:val="none" w:sz="0" w:space="0" w:color="auto"/>
        <w:bottom w:val="none" w:sz="0" w:space="0" w:color="auto"/>
        <w:right w:val="none" w:sz="0" w:space="0" w:color="auto"/>
      </w:divBdr>
      <w:divsChild>
        <w:div w:id="1508978506">
          <w:marLeft w:val="0"/>
          <w:marRight w:val="0"/>
          <w:marTop w:val="0"/>
          <w:marBottom w:val="0"/>
          <w:divBdr>
            <w:top w:val="none" w:sz="0" w:space="0" w:color="auto"/>
            <w:left w:val="none" w:sz="0" w:space="0" w:color="auto"/>
            <w:bottom w:val="none" w:sz="0" w:space="0" w:color="auto"/>
            <w:right w:val="none" w:sz="0" w:space="0" w:color="auto"/>
          </w:divBdr>
          <w:divsChild>
            <w:div w:id="2115394729">
              <w:marLeft w:val="0"/>
              <w:marRight w:val="0"/>
              <w:marTop w:val="0"/>
              <w:marBottom w:val="0"/>
              <w:divBdr>
                <w:top w:val="none" w:sz="0" w:space="0" w:color="auto"/>
                <w:left w:val="none" w:sz="0" w:space="0" w:color="auto"/>
                <w:bottom w:val="none" w:sz="0" w:space="0" w:color="auto"/>
                <w:right w:val="none" w:sz="0" w:space="0" w:color="auto"/>
              </w:divBdr>
              <w:divsChild>
                <w:div w:id="18908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7549">
      <w:bodyDiv w:val="1"/>
      <w:marLeft w:val="0"/>
      <w:marRight w:val="0"/>
      <w:marTop w:val="0"/>
      <w:marBottom w:val="0"/>
      <w:divBdr>
        <w:top w:val="none" w:sz="0" w:space="0" w:color="auto"/>
        <w:left w:val="none" w:sz="0" w:space="0" w:color="auto"/>
        <w:bottom w:val="none" w:sz="0" w:space="0" w:color="auto"/>
        <w:right w:val="none" w:sz="0" w:space="0" w:color="auto"/>
      </w:divBdr>
      <w:divsChild>
        <w:div w:id="1661541306">
          <w:marLeft w:val="0"/>
          <w:marRight w:val="0"/>
          <w:marTop w:val="0"/>
          <w:marBottom w:val="0"/>
          <w:divBdr>
            <w:top w:val="none" w:sz="0" w:space="0" w:color="auto"/>
            <w:left w:val="none" w:sz="0" w:space="0" w:color="auto"/>
            <w:bottom w:val="none" w:sz="0" w:space="0" w:color="auto"/>
            <w:right w:val="none" w:sz="0" w:space="0" w:color="auto"/>
          </w:divBdr>
          <w:divsChild>
            <w:div w:id="1021278072">
              <w:marLeft w:val="0"/>
              <w:marRight w:val="0"/>
              <w:marTop w:val="0"/>
              <w:marBottom w:val="0"/>
              <w:divBdr>
                <w:top w:val="none" w:sz="0" w:space="0" w:color="auto"/>
                <w:left w:val="none" w:sz="0" w:space="0" w:color="auto"/>
                <w:bottom w:val="none" w:sz="0" w:space="0" w:color="auto"/>
                <w:right w:val="none" w:sz="0" w:space="0" w:color="auto"/>
              </w:divBdr>
              <w:divsChild>
                <w:div w:id="8989734">
                  <w:marLeft w:val="0"/>
                  <w:marRight w:val="0"/>
                  <w:marTop w:val="0"/>
                  <w:marBottom w:val="0"/>
                  <w:divBdr>
                    <w:top w:val="none" w:sz="0" w:space="0" w:color="auto"/>
                    <w:left w:val="none" w:sz="0" w:space="0" w:color="auto"/>
                    <w:bottom w:val="none" w:sz="0" w:space="0" w:color="auto"/>
                    <w:right w:val="none" w:sz="0" w:space="0" w:color="auto"/>
                  </w:divBdr>
                  <w:divsChild>
                    <w:div w:id="11056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49685">
      <w:bodyDiv w:val="1"/>
      <w:marLeft w:val="0"/>
      <w:marRight w:val="0"/>
      <w:marTop w:val="0"/>
      <w:marBottom w:val="0"/>
      <w:divBdr>
        <w:top w:val="none" w:sz="0" w:space="0" w:color="auto"/>
        <w:left w:val="none" w:sz="0" w:space="0" w:color="auto"/>
        <w:bottom w:val="none" w:sz="0" w:space="0" w:color="auto"/>
        <w:right w:val="none" w:sz="0" w:space="0" w:color="auto"/>
      </w:divBdr>
      <w:divsChild>
        <w:div w:id="947008997">
          <w:marLeft w:val="0"/>
          <w:marRight w:val="0"/>
          <w:marTop w:val="0"/>
          <w:marBottom w:val="0"/>
          <w:divBdr>
            <w:top w:val="none" w:sz="0" w:space="0" w:color="auto"/>
            <w:left w:val="none" w:sz="0" w:space="0" w:color="auto"/>
            <w:bottom w:val="none" w:sz="0" w:space="0" w:color="auto"/>
            <w:right w:val="none" w:sz="0" w:space="0" w:color="auto"/>
          </w:divBdr>
          <w:divsChild>
            <w:div w:id="327825397">
              <w:marLeft w:val="0"/>
              <w:marRight w:val="0"/>
              <w:marTop w:val="0"/>
              <w:marBottom w:val="0"/>
              <w:divBdr>
                <w:top w:val="none" w:sz="0" w:space="0" w:color="auto"/>
                <w:left w:val="none" w:sz="0" w:space="0" w:color="auto"/>
                <w:bottom w:val="none" w:sz="0" w:space="0" w:color="auto"/>
                <w:right w:val="none" w:sz="0" w:space="0" w:color="auto"/>
              </w:divBdr>
              <w:divsChild>
                <w:div w:id="18435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8887">
      <w:bodyDiv w:val="1"/>
      <w:marLeft w:val="0"/>
      <w:marRight w:val="0"/>
      <w:marTop w:val="0"/>
      <w:marBottom w:val="0"/>
      <w:divBdr>
        <w:top w:val="none" w:sz="0" w:space="0" w:color="auto"/>
        <w:left w:val="none" w:sz="0" w:space="0" w:color="auto"/>
        <w:bottom w:val="none" w:sz="0" w:space="0" w:color="auto"/>
        <w:right w:val="none" w:sz="0" w:space="0" w:color="auto"/>
      </w:divBdr>
    </w:div>
    <w:div w:id="1062800208">
      <w:bodyDiv w:val="1"/>
      <w:marLeft w:val="0"/>
      <w:marRight w:val="0"/>
      <w:marTop w:val="0"/>
      <w:marBottom w:val="0"/>
      <w:divBdr>
        <w:top w:val="none" w:sz="0" w:space="0" w:color="auto"/>
        <w:left w:val="none" w:sz="0" w:space="0" w:color="auto"/>
        <w:bottom w:val="none" w:sz="0" w:space="0" w:color="auto"/>
        <w:right w:val="none" w:sz="0" w:space="0" w:color="auto"/>
      </w:divBdr>
    </w:div>
    <w:div w:id="1112019473">
      <w:bodyDiv w:val="1"/>
      <w:marLeft w:val="0"/>
      <w:marRight w:val="0"/>
      <w:marTop w:val="0"/>
      <w:marBottom w:val="0"/>
      <w:divBdr>
        <w:top w:val="none" w:sz="0" w:space="0" w:color="auto"/>
        <w:left w:val="none" w:sz="0" w:space="0" w:color="auto"/>
        <w:bottom w:val="none" w:sz="0" w:space="0" w:color="auto"/>
        <w:right w:val="none" w:sz="0" w:space="0" w:color="auto"/>
      </w:divBdr>
    </w:div>
    <w:div w:id="12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1">
          <w:marLeft w:val="0"/>
          <w:marRight w:val="0"/>
          <w:marTop w:val="0"/>
          <w:marBottom w:val="0"/>
          <w:divBdr>
            <w:top w:val="none" w:sz="0" w:space="0" w:color="auto"/>
            <w:left w:val="none" w:sz="0" w:space="0" w:color="auto"/>
            <w:bottom w:val="none" w:sz="0" w:space="0" w:color="auto"/>
            <w:right w:val="none" w:sz="0" w:space="0" w:color="auto"/>
          </w:divBdr>
          <w:divsChild>
            <w:div w:id="753893374">
              <w:marLeft w:val="0"/>
              <w:marRight w:val="0"/>
              <w:marTop w:val="0"/>
              <w:marBottom w:val="0"/>
              <w:divBdr>
                <w:top w:val="none" w:sz="0" w:space="0" w:color="auto"/>
                <w:left w:val="none" w:sz="0" w:space="0" w:color="auto"/>
                <w:bottom w:val="none" w:sz="0" w:space="0" w:color="auto"/>
                <w:right w:val="none" w:sz="0" w:space="0" w:color="auto"/>
              </w:divBdr>
              <w:divsChild>
                <w:div w:id="113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6162">
      <w:bodyDiv w:val="1"/>
      <w:marLeft w:val="0"/>
      <w:marRight w:val="0"/>
      <w:marTop w:val="0"/>
      <w:marBottom w:val="0"/>
      <w:divBdr>
        <w:top w:val="none" w:sz="0" w:space="0" w:color="auto"/>
        <w:left w:val="none" w:sz="0" w:space="0" w:color="auto"/>
        <w:bottom w:val="none" w:sz="0" w:space="0" w:color="auto"/>
        <w:right w:val="none" w:sz="0" w:space="0" w:color="auto"/>
      </w:divBdr>
    </w:div>
    <w:div w:id="1344281131">
      <w:bodyDiv w:val="1"/>
      <w:marLeft w:val="0"/>
      <w:marRight w:val="0"/>
      <w:marTop w:val="0"/>
      <w:marBottom w:val="0"/>
      <w:divBdr>
        <w:top w:val="none" w:sz="0" w:space="0" w:color="auto"/>
        <w:left w:val="none" w:sz="0" w:space="0" w:color="auto"/>
        <w:bottom w:val="none" w:sz="0" w:space="0" w:color="auto"/>
        <w:right w:val="none" w:sz="0" w:space="0" w:color="auto"/>
      </w:divBdr>
    </w:div>
    <w:div w:id="1344824233">
      <w:bodyDiv w:val="1"/>
      <w:marLeft w:val="0"/>
      <w:marRight w:val="0"/>
      <w:marTop w:val="0"/>
      <w:marBottom w:val="0"/>
      <w:divBdr>
        <w:top w:val="none" w:sz="0" w:space="0" w:color="auto"/>
        <w:left w:val="none" w:sz="0" w:space="0" w:color="auto"/>
        <w:bottom w:val="none" w:sz="0" w:space="0" w:color="auto"/>
        <w:right w:val="none" w:sz="0" w:space="0" w:color="auto"/>
      </w:divBdr>
    </w:div>
    <w:div w:id="1409578172">
      <w:bodyDiv w:val="1"/>
      <w:marLeft w:val="0"/>
      <w:marRight w:val="0"/>
      <w:marTop w:val="0"/>
      <w:marBottom w:val="0"/>
      <w:divBdr>
        <w:top w:val="none" w:sz="0" w:space="0" w:color="auto"/>
        <w:left w:val="none" w:sz="0" w:space="0" w:color="auto"/>
        <w:bottom w:val="none" w:sz="0" w:space="0" w:color="auto"/>
        <w:right w:val="none" w:sz="0" w:space="0" w:color="auto"/>
      </w:divBdr>
      <w:divsChild>
        <w:div w:id="1023049052">
          <w:marLeft w:val="0"/>
          <w:marRight w:val="0"/>
          <w:marTop w:val="0"/>
          <w:marBottom w:val="0"/>
          <w:divBdr>
            <w:top w:val="none" w:sz="0" w:space="0" w:color="auto"/>
            <w:left w:val="none" w:sz="0" w:space="0" w:color="auto"/>
            <w:bottom w:val="none" w:sz="0" w:space="0" w:color="auto"/>
            <w:right w:val="none" w:sz="0" w:space="0" w:color="auto"/>
          </w:divBdr>
          <w:divsChild>
            <w:div w:id="777794515">
              <w:marLeft w:val="0"/>
              <w:marRight w:val="0"/>
              <w:marTop w:val="0"/>
              <w:marBottom w:val="0"/>
              <w:divBdr>
                <w:top w:val="none" w:sz="0" w:space="0" w:color="auto"/>
                <w:left w:val="none" w:sz="0" w:space="0" w:color="auto"/>
                <w:bottom w:val="none" w:sz="0" w:space="0" w:color="auto"/>
                <w:right w:val="none" w:sz="0" w:space="0" w:color="auto"/>
              </w:divBdr>
              <w:divsChild>
                <w:div w:id="1328485542">
                  <w:marLeft w:val="0"/>
                  <w:marRight w:val="0"/>
                  <w:marTop w:val="0"/>
                  <w:marBottom w:val="0"/>
                  <w:divBdr>
                    <w:top w:val="none" w:sz="0" w:space="0" w:color="auto"/>
                    <w:left w:val="none" w:sz="0" w:space="0" w:color="auto"/>
                    <w:bottom w:val="none" w:sz="0" w:space="0" w:color="auto"/>
                    <w:right w:val="none" w:sz="0" w:space="0" w:color="auto"/>
                  </w:divBdr>
                  <w:divsChild>
                    <w:div w:id="7204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1900">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67760840">
      <w:bodyDiv w:val="1"/>
      <w:marLeft w:val="0"/>
      <w:marRight w:val="0"/>
      <w:marTop w:val="0"/>
      <w:marBottom w:val="0"/>
      <w:divBdr>
        <w:top w:val="none" w:sz="0" w:space="0" w:color="auto"/>
        <w:left w:val="none" w:sz="0" w:space="0" w:color="auto"/>
        <w:bottom w:val="none" w:sz="0" w:space="0" w:color="auto"/>
        <w:right w:val="none" w:sz="0" w:space="0" w:color="auto"/>
      </w:divBdr>
      <w:divsChild>
        <w:div w:id="2044359287">
          <w:marLeft w:val="0"/>
          <w:marRight w:val="0"/>
          <w:marTop w:val="0"/>
          <w:marBottom w:val="0"/>
          <w:divBdr>
            <w:top w:val="none" w:sz="0" w:space="0" w:color="auto"/>
            <w:left w:val="none" w:sz="0" w:space="0" w:color="auto"/>
            <w:bottom w:val="none" w:sz="0" w:space="0" w:color="auto"/>
            <w:right w:val="none" w:sz="0" w:space="0" w:color="auto"/>
          </w:divBdr>
          <w:divsChild>
            <w:div w:id="614799191">
              <w:marLeft w:val="0"/>
              <w:marRight w:val="0"/>
              <w:marTop w:val="0"/>
              <w:marBottom w:val="0"/>
              <w:divBdr>
                <w:top w:val="none" w:sz="0" w:space="0" w:color="auto"/>
                <w:left w:val="none" w:sz="0" w:space="0" w:color="auto"/>
                <w:bottom w:val="none" w:sz="0" w:space="0" w:color="auto"/>
                <w:right w:val="none" w:sz="0" w:space="0" w:color="auto"/>
              </w:divBdr>
              <w:divsChild>
                <w:div w:id="1243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5278">
      <w:bodyDiv w:val="1"/>
      <w:marLeft w:val="0"/>
      <w:marRight w:val="0"/>
      <w:marTop w:val="0"/>
      <w:marBottom w:val="0"/>
      <w:divBdr>
        <w:top w:val="none" w:sz="0" w:space="0" w:color="auto"/>
        <w:left w:val="none" w:sz="0" w:space="0" w:color="auto"/>
        <w:bottom w:val="none" w:sz="0" w:space="0" w:color="auto"/>
        <w:right w:val="none" w:sz="0" w:space="0" w:color="auto"/>
      </w:divBdr>
      <w:divsChild>
        <w:div w:id="1188720347">
          <w:marLeft w:val="0"/>
          <w:marRight w:val="0"/>
          <w:marTop w:val="0"/>
          <w:marBottom w:val="0"/>
          <w:divBdr>
            <w:top w:val="none" w:sz="0" w:space="0" w:color="auto"/>
            <w:left w:val="none" w:sz="0" w:space="0" w:color="auto"/>
            <w:bottom w:val="none" w:sz="0" w:space="0" w:color="auto"/>
            <w:right w:val="none" w:sz="0" w:space="0" w:color="auto"/>
          </w:divBdr>
          <w:divsChild>
            <w:div w:id="468323180">
              <w:marLeft w:val="0"/>
              <w:marRight w:val="0"/>
              <w:marTop w:val="0"/>
              <w:marBottom w:val="0"/>
              <w:divBdr>
                <w:top w:val="none" w:sz="0" w:space="0" w:color="auto"/>
                <w:left w:val="none" w:sz="0" w:space="0" w:color="auto"/>
                <w:bottom w:val="none" w:sz="0" w:space="0" w:color="auto"/>
                <w:right w:val="none" w:sz="0" w:space="0" w:color="auto"/>
              </w:divBdr>
              <w:divsChild>
                <w:div w:id="2603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2363">
      <w:bodyDiv w:val="1"/>
      <w:marLeft w:val="0"/>
      <w:marRight w:val="0"/>
      <w:marTop w:val="0"/>
      <w:marBottom w:val="0"/>
      <w:divBdr>
        <w:top w:val="none" w:sz="0" w:space="0" w:color="auto"/>
        <w:left w:val="none" w:sz="0" w:space="0" w:color="auto"/>
        <w:bottom w:val="none" w:sz="0" w:space="0" w:color="auto"/>
        <w:right w:val="none" w:sz="0" w:space="0" w:color="auto"/>
      </w:divBdr>
    </w:div>
    <w:div w:id="1772622772">
      <w:bodyDiv w:val="1"/>
      <w:marLeft w:val="0"/>
      <w:marRight w:val="0"/>
      <w:marTop w:val="0"/>
      <w:marBottom w:val="0"/>
      <w:divBdr>
        <w:top w:val="none" w:sz="0" w:space="0" w:color="auto"/>
        <w:left w:val="none" w:sz="0" w:space="0" w:color="auto"/>
        <w:bottom w:val="none" w:sz="0" w:space="0" w:color="auto"/>
        <w:right w:val="none" w:sz="0" w:space="0" w:color="auto"/>
      </w:divBdr>
      <w:divsChild>
        <w:div w:id="1612011702">
          <w:marLeft w:val="0"/>
          <w:marRight w:val="0"/>
          <w:marTop w:val="0"/>
          <w:marBottom w:val="0"/>
          <w:divBdr>
            <w:top w:val="none" w:sz="0" w:space="0" w:color="auto"/>
            <w:left w:val="none" w:sz="0" w:space="0" w:color="auto"/>
            <w:bottom w:val="none" w:sz="0" w:space="0" w:color="auto"/>
            <w:right w:val="none" w:sz="0" w:space="0" w:color="auto"/>
          </w:divBdr>
          <w:divsChild>
            <w:div w:id="17703981">
              <w:marLeft w:val="0"/>
              <w:marRight w:val="0"/>
              <w:marTop w:val="0"/>
              <w:marBottom w:val="0"/>
              <w:divBdr>
                <w:top w:val="none" w:sz="0" w:space="0" w:color="auto"/>
                <w:left w:val="none" w:sz="0" w:space="0" w:color="auto"/>
                <w:bottom w:val="none" w:sz="0" w:space="0" w:color="auto"/>
                <w:right w:val="none" w:sz="0" w:space="0" w:color="auto"/>
              </w:divBdr>
              <w:divsChild>
                <w:div w:id="701827650">
                  <w:marLeft w:val="0"/>
                  <w:marRight w:val="0"/>
                  <w:marTop w:val="0"/>
                  <w:marBottom w:val="0"/>
                  <w:divBdr>
                    <w:top w:val="none" w:sz="0" w:space="0" w:color="auto"/>
                    <w:left w:val="none" w:sz="0" w:space="0" w:color="auto"/>
                    <w:bottom w:val="none" w:sz="0" w:space="0" w:color="auto"/>
                    <w:right w:val="none" w:sz="0" w:space="0" w:color="auto"/>
                  </w:divBdr>
                  <w:divsChild>
                    <w:div w:id="1408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823">
      <w:bodyDiv w:val="1"/>
      <w:marLeft w:val="0"/>
      <w:marRight w:val="0"/>
      <w:marTop w:val="0"/>
      <w:marBottom w:val="0"/>
      <w:divBdr>
        <w:top w:val="none" w:sz="0" w:space="0" w:color="auto"/>
        <w:left w:val="none" w:sz="0" w:space="0" w:color="auto"/>
        <w:bottom w:val="none" w:sz="0" w:space="0" w:color="auto"/>
        <w:right w:val="none" w:sz="0" w:space="0" w:color="auto"/>
      </w:divBdr>
      <w:divsChild>
        <w:div w:id="975256556">
          <w:marLeft w:val="0"/>
          <w:marRight w:val="0"/>
          <w:marTop w:val="0"/>
          <w:marBottom w:val="0"/>
          <w:divBdr>
            <w:top w:val="none" w:sz="0" w:space="0" w:color="auto"/>
            <w:left w:val="none" w:sz="0" w:space="0" w:color="auto"/>
            <w:bottom w:val="none" w:sz="0" w:space="0" w:color="auto"/>
            <w:right w:val="none" w:sz="0" w:space="0" w:color="auto"/>
          </w:divBdr>
          <w:divsChild>
            <w:div w:id="183835284">
              <w:marLeft w:val="0"/>
              <w:marRight w:val="0"/>
              <w:marTop w:val="0"/>
              <w:marBottom w:val="0"/>
              <w:divBdr>
                <w:top w:val="none" w:sz="0" w:space="0" w:color="auto"/>
                <w:left w:val="none" w:sz="0" w:space="0" w:color="auto"/>
                <w:bottom w:val="none" w:sz="0" w:space="0" w:color="auto"/>
                <w:right w:val="none" w:sz="0" w:space="0" w:color="auto"/>
              </w:divBdr>
              <w:divsChild>
                <w:div w:id="1493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689">
      <w:bodyDiv w:val="1"/>
      <w:marLeft w:val="0"/>
      <w:marRight w:val="0"/>
      <w:marTop w:val="0"/>
      <w:marBottom w:val="0"/>
      <w:divBdr>
        <w:top w:val="none" w:sz="0" w:space="0" w:color="auto"/>
        <w:left w:val="none" w:sz="0" w:space="0" w:color="auto"/>
        <w:bottom w:val="none" w:sz="0" w:space="0" w:color="auto"/>
        <w:right w:val="none" w:sz="0" w:space="0" w:color="auto"/>
      </w:divBdr>
    </w:div>
    <w:div w:id="1936787795">
      <w:bodyDiv w:val="1"/>
      <w:marLeft w:val="0"/>
      <w:marRight w:val="0"/>
      <w:marTop w:val="0"/>
      <w:marBottom w:val="0"/>
      <w:divBdr>
        <w:top w:val="none" w:sz="0" w:space="0" w:color="auto"/>
        <w:left w:val="none" w:sz="0" w:space="0" w:color="auto"/>
        <w:bottom w:val="none" w:sz="0" w:space="0" w:color="auto"/>
        <w:right w:val="none" w:sz="0" w:space="0" w:color="auto"/>
      </w:divBdr>
    </w:div>
    <w:div w:id="1981616908">
      <w:bodyDiv w:val="1"/>
      <w:marLeft w:val="0"/>
      <w:marRight w:val="0"/>
      <w:marTop w:val="0"/>
      <w:marBottom w:val="0"/>
      <w:divBdr>
        <w:top w:val="none" w:sz="0" w:space="0" w:color="auto"/>
        <w:left w:val="none" w:sz="0" w:space="0" w:color="auto"/>
        <w:bottom w:val="none" w:sz="0" w:space="0" w:color="auto"/>
        <w:right w:val="none" w:sz="0" w:space="0" w:color="auto"/>
      </w:divBdr>
    </w:div>
    <w:div w:id="1983997681">
      <w:bodyDiv w:val="1"/>
      <w:marLeft w:val="0"/>
      <w:marRight w:val="0"/>
      <w:marTop w:val="0"/>
      <w:marBottom w:val="0"/>
      <w:divBdr>
        <w:top w:val="none" w:sz="0" w:space="0" w:color="auto"/>
        <w:left w:val="none" w:sz="0" w:space="0" w:color="auto"/>
        <w:bottom w:val="none" w:sz="0" w:space="0" w:color="auto"/>
        <w:right w:val="none" w:sz="0" w:space="0" w:color="auto"/>
      </w:divBdr>
      <w:divsChild>
        <w:div w:id="588074853">
          <w:marLeft w:val="0"/>
          <w:marRight w:val="0"/>
          <w:marTop w:val="0"/>
          <w:marBottom w:val="0"/>
          <w:divBdr>
            <w:top w:val="none" w:sz="0" w:space="0" w:color="auto"/>
            <w:left w:val="none" w:sz="0" w:space="0" w:color="auto"/>
            <w:bottom w:val="none" w:sz="0" w:space="0" w:color="auto"/>
            <w:right w:val="none" w:sz="0" w:space="0" w:color="auto"/>
          </w:divBdr>
          <w:divsChild>
            <w:div w:id="7295883">
              <w:marLeft w:val="0"/>
              <w:marRight w:val="0"/>
              <w:marTop w:val="0"/>
              <w:marBottom w:val="0"/>
              <w:divBdr>
                <w:top w:val="none" w:sz="0" w:space="0" w:color="auto"/>
                <w:left w:val="none" w:sz="0" w:space="0" w:color="auto"/>
                <w:bottom w:val="none" w:sz="0" w:space="0" w:color="auto"/>
                <w:right w:val="none" w:sz="0" w:space="0" w:color="auto"/>
              </w:divBdr>
              <w:divsChild>
                <w:div w:id="1476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66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3428270">
      <w:bodyDiv w:val="1"/>
      <w:marLeft w:val="0"/>
      <w:marRight w:val="0"/>
      <w:marTop w:val="0"/>
      <w:marBottom w:val="0"/>
      <w:divBdr>
        <w:top w:val="none" w:sz="0" w:space="0" w:color="auto"/>
        <w:left w:val="none" w:sz="0" w:space="0" w:color="auto"/>
        <w:bottom w:val="none" w:sz="0" w:space="0" w:color="auto"/>
        <w:right w:val="none" w:sz="0" w:space="0" w:color="auto"/>
      </w:divBdr>
      <w:divsChild>
        <w:div w:id="484664577">
          <w:marLeft w:val="0"/>
          <w:marRight w:val="0"/>
          <w:marTop w:val="0"/>
          <w:marBottom w:val="0"/>
          <w:divBdr>
            <w:top w:val="none" w:sz="0" w:space="0" w:color="auto"/>
            <w:left w:val="none" w:sz="0" w:space="0" w:color="auto"/>
            <w:bottom w:val="none" w:sz="0" w:space="0" w:color="auto"/>
            <w:right w:val="none" w:sz="0" w:space="0" w:color="auto"/>
          </w:divBdr>
          <w:divsChild>
            <w:div w:id="1445345371">
              <w:marLeft w:val="0"/>
              <w:marRight w:val="0"/>
              <w:marTop w:val="0"/>
              <w:marBottom w:val="0"/>
              <w:divBdr>
                <w:top w:val="none" w:sz="0" w:space="0" w:color="auto"/>
                <w:left w:val="none" w:sz="0" w:space="0" w:color="auto"/>
                <w:bottom w:val="none" w:sz="0" w:space="0" w:color="auto"/>
                <w:right w:val="none" w:sz="0" w:space="0" w:color="auto"/>
              </w:divBdr>
              <w:divsChild>
                <w:div w:id="1034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3021">
      <w:bodyDiv w:val="1"/>
      <w:marLeft w:val="0"/>
      <w:marRight w:val="0"/>
      <w:marTop w:val="0"/>
      <w:marBottom w:val="0"/>
      <w:divBdr>
        <w:top w:val="none" w:sz="0" w:space="0" w:color="auto"/>
        <w:left w:val="none" w:sz="0" w:space="0" w:color="auto"/>
        <w:bottom w:val="none" w:sz="0" w:space="0" w:color="auto"/>
        <w:right w:val="none" w:sz="0" w:space="0" w:color="auto"/>
      </w:divBdr>
      <w:divsChild>
        <w:div w:id="1674184504">
          <w:marLeft w:val="0"/>
          <w:marRight w:val="0"/>
          <w:marTop w:val="0"/>
          <w:marBottom w:val="0"/>
          <w:divBdr>
            <w:top w:val="none" w:sz="0" w:space="0" w:color="auto"/>
            <w:left w:val="none" w:sz="0" w:space="0" w:color="auto"/>
            <w:bottom w:val="none" w:sz="0" w:space="0" w:color="auto"/>
            <w:right w:val="none" w:sz="0" w:space="0" w:color="auto"/>
          </w:divBdr>
          <w:divsChild>
            <w:div w:id="566037164">
              <w:marLeft w:val="0"/>
              <w:marRight w:val="0"/>
              <w:marTop w:val="0"/>
              <w:marBottom w:val="0"/>
              <w:divBdr>
                <w:top w:val="none" w:sz="0" w:space="0" w:color="auto"/>
                <w:left w:val="none" w:sz="0" w:space="0" w:color="auto"/>
                <w:bottom w:val="none" w:sz="0" w:space="0" w:color="auto"/>
                <w:right w:val="none" w:sz="0" w:space="0" w:color="auto"/>
              </w:divBdr>
              <w:divsChild>
                <w:div w:id="602346431">
                  <w:marLeft w:val="0"/>
                  <w:marRight w:val="0"/>
                  <w:marTop w:val="0"/>
                  <w:marBottom w:val="0"/>
                  <w:divBdr>
                    <w:top w:val="none" w:sz="0" w:space="0" w:color="auto"/>
                    <w:left w:val="none" w:sz="0" w:space="0" w:color="auto"/>
                    <w:bottom w:val="none" w:sz="0" w:space="0" w:color="auto"/>
                    <w:right w:val="none" w:sz="0" w:space="0" w:color="auto"/>
                  </w:divBdr>
                </w:div>
              </w:divsChild>
            </w:div>
            <w:div w:id="746416722">
              <w:marLeft w:val="0"/>
              <w:marRight w:val="0"/>
              <w:marTop w:val="0"/>
              <w:marBottom w:val="0"/>
              <w:divBdr>
                <w:top w:val="none" w:sz="0" w:space="0" w:color="auto"/>
                <w:left w:val="none" w:sz="0" w:space="0" w:color="auto"/>
                <w:bottom w:val="none" w:sz="0" w:space="0" w:color="auto"/>
                <w:right w:val="none" w:sz="0" w:space="0" w:color="auto"/>
              </w:divBdr>
              <w:divsChild>
                <w:div w:id="742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918">
          <w:marLeft w:val="0"/>
          <w:marRight w:val="0"/>
          <w:marTop w:val="0"/>
          <w:marBottom w:val="0"/>
          <w:divBdr>
            <w:top w:val="none" w:sz="0" w:space="0" w:color="auto"/>
            <w:left w:val="none" w:sz="0" w:space="0" w:color="auto"/>
            <w:bottom w:val="none" w:sz="0" w:space="0" w:color="auto"/>
            <w:right w:val="none" w:sz="0" w:space="0" w:color="auto"/>
          </w:divBdr>
          <w:divsChild>
            <w:div w:id="376587251">
              <w:marLeft w:val="0"/>
              <w:marRight w:val="0"/>
              <w:marTop w:val="0"/>
              <w:marBottom w:val="0"/>
              <w:divBdr>
                <w:top w:val="none" w:sz="0" w:space="0" w:color="auto"/>
                <w:left w:val="none" w:sz="0" w:space="0" w:color="auto"/>
                <w:bottom w:val="none" w:sz="0" w:space="0" w:color="auto"/>
                <w:right w:val="none" w:sz="0" w:space="0" w:color="auto"/>
              </w:divBdr>
              <w:divsChild>
                <w:div w:id="1977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CN &amp; Avocats</cp:lastModifiedBy>
  <cp:revision>91</cp:revision>
  <cp:lastPrinted>2019-08-27T05:42:00Z</cp:lastPrinted>
  <dcterms:created xsi:type="dcterms:W3CDTF">2022-03-09T12:22:00Z</dcterms:created>
  <dcterms:modified xsi:type="dcterms:W3CDTF">2022-07-31T20:17:00Z</dcterms:modified>
</cp:coreProperties>
</file>