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122DC3" w:rsidRDefault="00AE5B6F" w:rsidP="00B04033">
      <w:pPr>
        <w:pStyle w:val="ListParagraph"/>
        <w:numPr>
          <w:ilvl w:val="0"/>
          <w:numId w:val="1"/>
        </w:numPr>
        <w:ind w:left="426"/>
        <w:jc w:val="both"/>
        <w:rPr>
          <w:rFonts w:ascii="Arial" w:hAnsi="Arial" w:cs="Arial"/>
          <w:sz w:val="22"/>
          <w:szCs w:val="22"/>
          <w:highlight w:val="yellow"/>
          <w:lang w:val="en-GB"/>
        </w:rPr>
      </w:pPr>
      <w:r w:rsidRPr="00122DC3">
        <w:rPr>
          <w:rFonts w:ascii="Arial" w:hAnsi="Arial" w:cs="Arial"/>
          <w:sz w:val="22"/>
          <w:szCs w:val="22"/>
          <w:highlight w:val="yellow"/>
          <w:lang w:val="en-GB"/>
        </w:rPr>
        <w:t>w</w:t>
      </w:r>
      <w:r w:rsidR="00C91062" w:rsidRPr="00122DC3">
        <w:rPr>
          <w:rFonts w:ascii="Arial" w:hAnsi="Arial" w:cs="Arial"/>
          <w:sz w:val="22"/>
          <w:szCs w:val="22"/>
          <w:highlight w:val="yellow"/>
          <w:lang w:val="en-GB"/>
        </w:rPr>
        <w:t>ithin 8 weeks of the commencement of the administration</w:t>
      </w:r>
      <w:r w:rsidR="00763348" w:rsidRPr="00122DC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22DC3" w:rsidRDefault="00E443D7" w:rsidP="00B04033">
      <w:pPr>
        <w:pStyle w:val="ListParagraph"/>
        <w:numPr>
          <w:ilvl w:val="0"/>
          <w:numId w:val="2"/>
        </w:numPr>
        <w:ind w:left="426"/>
        <w:jc w:val="both"/>
        <w:rPr>
          <w:rFonts w:ascii="Arial" w:hAnsi="Arial" w:cs="Arial"/>
          <w:sz w:val="22"/>
          <w:szCs w:val="22"/>
          <w:highlight w:val="yellow"/>
          <w:lang w:val="en-GB"/>
        </w:rPr>
      </w:pPr>
      <w:r w:rsidRPr="00122DC3">
        <w:rPr>
          <w:rFonts w:ascii="Arial" w:hAnsi="Arial" w:cs="Arial"/>
          <w:sz w:val="22"/>
          <w:szCs w:val="22"/>
          <w:highlight w:val="yellow"/>
          <w:lang w:val="en-GB"/>
        </w:rPr>
        <w:t>One year</w:t>
      </w:r>
      <w:r w:rsidR="00763348" w:rsidRPr="00122DC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122DC3" w:rsidRDefault="00AE5B6F" w:rsidP="00B04033">
      <w:pPr>
        <w:pStyle w:val="ListParagraph"/>
        <w:numPr>
          <w:ilvl w:val="0"/>
          <w:numId w:val="3"/>
        </w:numPr>
        <w:ind w:left="426"/>
        <w:jc w:val="both"/>
        <w:rPr>
          <w:rFonts w:ascii="Arial" w:hAnsi="Arial" w:cs="Arial"/>
          <w:sz w:val="22"/>
          <w:szCs w:val="22"/>
          <w:highlight w:val="yellow"/>
          <w:lang w:val="en-GB"/>
        </w:rPr>
      </w:pPr>
      <w:r w:rsidRPr="00122DC3">
        <w:rPr>
          <w:rFonts w:ascii="Arial" w:hAnsi="Arial" w:cs="Arial"/>
          <w:sz w:val="22"/>
          <w:szCs w:val="22"/>
          <w:highlight w:val="yellow"/>
          <w:lang w:val="en-GB"/>
        </w:rPr>
        <w:t>T</w:t>
      </w:r>
      <w:r w:rsidR="008D1616" w:rsidRPr="00122DC3">
        <w:rPr>
          <w:rFonts w:ascii="Arial" w:hAnsi="Arial" w:cs="Arial"/>
          <w:sz w:val="22"/>
          <w:szCs w:val="22"/>
          <w:highlight w:val="yellow"/>
          <w:lang w:val="en-GB"/>
        </w:rPr>
        <w:t>he company is, or is likely to become, unable to pay their debts, as defined under s</w:t>
      </w:r>
      <w:r w:rsidR="00E833F4" w:rsidRPr="00122DC3">
        <w:rPr>
          <w:rFonts w:ascii="Arial" w:hAnsi="Arial" w:cs="Arial"/>
          <w:sz w:val="22"/>
          <w:szCs w:val="22"/>
          <w:highlight w:val="yellow"/>
          <w:lang w:val="en-GB"/>
        </w:rPr>
        <w:t>ection</w:t>
      </w:r>
      <w:r w:rsidR="008D1616" w:rsidRPr="00122DC3">
        <w:rPr>
          <w:rFonts w:ascii="Arial" w:hAnsi="Arial" w:cs="Arial"/>
          <w:sz w:val="22"/>
          <w:szCs w:val="22"/>
          <w:highlight w:val="yellow"/>
          <w:lang w:val="en-GB"/>
        </w:rPr>
        <w:t xml:space="preserve"> 123 of the Insolvency Act 1986</w:t>
      </w:r>
      <w:r w:rsidR="00763348" w:rsidRPr="00122DC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122DC3">
        <w:rPr>
          <w:rFonts w:ascii="Arial" w:hAnsi="Arial" w:cs="Arial"/>
          <w:sz w:val="22"/>
          <w:szCs w:val="22"/>
          <w:highlight w:val="yellow"/>
          <w:lang w:val="en-GB"/>
        </w:rPr>
        <w:t>The purchaser</w:t>
      </w:r>
      <w:r w:rsidR="00763348" w:rsidRPr="00122DC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22DC3" w:rsidRDefault="00BA1CFD" w:rsidP="00B04033">
      <w:pPr>
        <w:pStyle w:val="ListParagraph"/>
        <w:numPr>
          <w:ilvl w:val="0"/>
          <w:numId w:val="5"/>
        </w:numPr>
        <w:ind w:left="426"/>
        <w:jc w:val="both"/>
        <w:rPr>
          <w:rFonts w:ascii="Arial" w:hAnsi="Arial" w:cs="Arial"/>
          <w:sz w:val="22"/>
          <w:szCs w:val="22"/>
          <w:highlight w:val="yellow"/>
          <w:lang w:val="en-GB"/>
        </w:rPr>
      </w:pPr>
      <w:r w:rsidRPr="00122DC3">
        <w:rPr>
          <w:rFonts w:ascii="Arial" w:hAnsi="Arial" w:cs="Arial"/>
          <w:sz w:val="22"/>
          <w:szCs w:val="22"/>
          <w:highlight w:val="yellow"/>
          <w:lang w:val="en-GB"/>
        </w:rPr>
        <w:t>Administration</w:t>
      </w:r>
      <w:r w:rsidR="00763348" w:rsidRPr="00122DC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EF7122" w:rsidRDefault="00BA1CFD" w:rsidP="00B04033">
      <w:pPr>
        <w:pStyle w:val="ListParagraph"/>
        <w:numPr>
          <w:ilvl w:val="0"/>
          <w:numId w:val="6"/>
        </w:numPr>
        <w:ind w:left="426"/>
        <w:jc w:val="both"/>
        <w:rPr>
          <w:rFonts w:ascii="Arial" w:hAnsi="Arial" w:cs="Arial"/>
          <w:sz w:val="22"/>
          <w:szCs w:val="22"/>
          <w:highlight w:val="yellow"/>
          <w:lang w:val="en-GB"/>
        </w:rPr>
      </w:pPr>
      <w:r w:rsidRPr="00EF712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BD6B68" w:rsidRDefault="00BA1CFD" w:rsidP="00B04033">
      <w:pPr>
        <w:pStyle w:val="ListParagraph"/>
        <w:numPr>
          <w:ilvl w:val="0"/>
          <w:numId w:val="7"/>
        </w:numPr>
        <w:ind w:left="426"/>
        <w:jc w:val="both"/>
        <w:rPr>
          <w:rFonts w:ascii="Arial" w:hAnsi="Arial" w:cs="Arial"/>
          <w:sz w:val="22"/>
          <w:szCs w:val="22"/>
          <w:highlight w:val="yellow"/>
          <w:lang w:val="en-GB"/>
        </w:rPr>
      </w:pPr>
      <w:r w:rsidRPr="00BD6B68">
        <w:rPr>
          <w:rFonts w:ascii="Arial" w:hAnsi="Arial" w:cs="Arial"/>
          <w:sz w:val="22"/>
          <w:szCs w:val="22"/>
          <w:highlight w:val="yellow"/>
          <w:lang w:val="en-GB"/>
        </w:rPr>
        <w:t>Wrongful trading</w:t>
      </w:r>
      <w:r w:rsidR="00763348" w:rsidRPr="00BD6B68">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BD6B68" w:rsidRDefault="00876F56" w:rsidP="00B04033">
      <w:pPr>
        <w:pStyle w:val="ListParagraph"/>
        <w:numPr>
          <w:ilvl w:val="0"/>
          <w:numId w:val="8"/>
        </w:numPr>
        <w:ind w:left="426"/>
        <w:jc w:val="both"/>
        <w:rPr>
          <w:rFonts w:ascii="Arial" w:hAnsi="Arial" w:cs="Arial"/>
          <w:sz w:val="22"/>
          <w:szCs w:val="22"/>
          <w:highlight w:val="yellow"/>
          <w:lang w:val="en-GB"/>
        </w:rPr>
      </w:pPr>
      <w:r w:rsidRPr="00BD6B68">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C0981" w:rsidRDefault="00E833F4" w:rsidP="00B04033">
      <w:pPr>
        <w:pStyle w:val="ListParagraph"/>
        <w:numPr>
          <w:ilvl w:val="0"/>
          <w:numId w:val="9"/>
        </w:numPr>
        <w:ind w:left="426"/>
        <w:jc w:val="both"/>
        <w:rPr>
          <w:rFonts w:ascii="Arial" w:hAnsi="Arial" w:cs="Arial"/>
          <w:sz w:val="22"/>
          <w:szCs w:val="22"/>
          <w:highlight w:val="yellow"/>
          <w:lang w:val="en-GB"/>
        </w:rPr>
      </w:pPr>
      <w:r w:rsidRPr="006C0981">
        <w:rPr>
          <w:rFonts w:ascii="Arial" w:hAnsi="Arial" w:cs="Arial"/>
          <w:sz w:val="22"/>
          <w:szCs w:val="22"/>
          <w:highlight w:val="yellow"/>
          <w:lang w:val="en-GB"/>
        </w:rPr>
        <w:t>A</w:t>
      </w:r>
      <w:r w:rsidR="000D10C6" w:rsidRPr="006C098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Pr="006C0981" w:rsidRDefault="000D10C6" w:rsidP="00AE5B6F">
      <w:pPr>
        <w:pStyle w:val="ListParagraph"/>
        <w:numPr>
          <w:ilvl w:val="0"/>
          <w:numId w:val="9"/>
        </w:numPr>
        <w:ind w:left="426"/>
        <w:jc w:val="both"/>
        <w:rPr>
          <w:rFonts w:ascii="Arial" w:hAnsi="Arial" w:cs="Arial"/>
          <w:sz w:val="22"/>
          <w:szCs w:val="22"/>
          <w:lang w:val="en-GB"/>
        </w:rPr>
      </w:pPr>
      <w:r w:rsidRPr="006C0981">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6C0981"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sidRPr="006C0981">
        <w:rPr>
          <w:rFonts w:ascii="Arial" w:hAnsi="Arial" w:cs="Arial"/>
          <w:sz w:val="22"/>
          <w:szCs w:val="22"/>
          <w:lang w:val="en-GB"/>
        </w:rPr>
        <w:t xml:space="preserve">An insolvency officeholder from an EU Member State </w:t>
      </w:r>
      <w:r w:rsidR="00AC317D" w:rsidRPr="006C0981">
        <w:rPr>
          <w:rFonts w:ascii="Arial" w:hAnsi="Arial" w:cs="Arial"/>
          <w:sz w:val="22"/>
          <w:szCs w:val="22"/>
          <w:lang w:val="en-GB"/>
        </w:rPr>
        <w:t>appointed after Brexit may apply to a UK court for recognition under the Cross Border</w:t>
      </w:r>
      <w:r w:rsidR="00AC317D">
        <w:rPr>
          <w:rFonts w:ascii="Arial" w:hAnsi="Arial" w:cs="Arial"/>
          <w:sz w:val="22"/>
          <w:szCs w:val="22"/>
          <w:lang w:val="en-GB"/>
        </w:rPr>
        <w:t xml:space="preserve">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D6B68" w:rsidRDefault="0020204E" w:rsidP="00B04033">
      <w:pPr>
        <w:pStyle w:val="ListParagraph"/>
        <w:numPr>
          <w:ilvl w:val="0"/>
          <w:numId w:val="10"/>
        </w:numPr>
        <w:ind w:left="426"/>
        <w:jc w:val="both"/>
        <w:rPr>
          <w:rFonts w:ascii="Arial" w:hAnsi="Arial" w:cs="Arial"/>
          <w:sz w:val="22"/>
          <w:szCs w:val="22"/>
          <w:highlight w:val="yellow"/>
          <w:lang w:val="en-GB"/>
        </w:rPr>
      </w:pPr>
      <w:r w:rsidRPr="00BD6B6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7E75612D" w:rsidR="00AE5B6F" w:rsidRDefault="00E572CC" w:rsidP="00E572CC">
      <w:pPr>
        <w:pStyle w:val="ListParagraph"/>
        <w:numPr>
          <w:ilvl w:val="0"/>
          <w:numId w:val="18"/>
        </w:numPr>
        <w:jc w:val="both"/>
        <w:rPr>
          <w:rFonts w:ascii="Arial" w:hAnsi="Arial" w:cs="Arial"/>
          <w:color w:val="7B7B7B" w:themeColor="accent3" w:themeShade="BF"/>
          <w:sz w:val="22"/>
          <w:szCs w:val="22"/>
          <w:lang w:val="en-GB"/>
        </w:rPr>
      </w:pPr>
      <w:r w:rsidRPr="00E572CC">
        <w:rPr>
          <w:rFonts w:ascii="Arial" w:hAnsi="Arial" w:cs="Arial"/>
          <w:color w:val="7B7B7B" w:themeColor="accent3" w:themeShade="BF"/>
          <w:sz w:val="22"/>
          <w:szCs w:val="22"/>
          <w:lang w:val="en-GB"/>
        </w:rPr>
        <w:t>Section 423 concerns transactions that defraud creditors. If the company is being</w:t>
      </w:r>
      <w:r>
        <w:rPr>
          <w:rFonts w:ascii="Arial" w:hAnsi="Arial" w:cs="Arial"/>
          <w:color w:val="7B7B7B" w:themeColor="accent3" w:themeShade="BF"/>
          <w:sz w:val="22"/>
          <w:szCs w:val="22"/>
          <w:lang w:val="en-GB"/>
        </w:rPr>
        <w:t xml:space="preserve"> wound</w:t>
      </w:r>
      <w:r w:rsidR="006C0981">
        <w:rPr>
          <w:rFonts w:ascii="Arial" w:hAnsi="Arial" w:cs="Arial"/>
          <w:color w:val="7B7B7B" w:themeColor="accent3" w:themeShade="BF"/>
          <w:sz w:val="22"/>
          <w:szCs w:val="22"/>
          <w:lang w:val="en-GB"/>
        </w:rPr>
        <w:t xml:space="preserve"> up</w:t>
      </w:r>
      <w:r>
        <w:rPr>
          <w:rFonts w:ascii="Arial" w:hAnsi="Arial" w:cs="Arial"/>
          <w:color w:val="7B7B7B" w:themeColor="accent3" w:themeShade="BF"/>
          <w:sz w:val="22"/>
          <w:szCs w:val="22"/>
          <w:lang w:val="en-GB"/>
        </w:rPr>
        <w:t>, the administrator, official receiver, and the liquidator can bring the action. In a CVA, the supervisor can bring the action. The victim can also bring the action</w:t>
      </w:r>
      <w:r w:rsidR="00EB7C38">
        <w:rPr>
          <w:rFonts w:ascii="Arial" w:hAnsi="Arial" w:cs="Arial"/>
          <w:color w:val="7B7B7B" w:themeColor="accent3" w:themeShade="BF"/>
          <w:sz w:val="22"/>
          <w:szCs w:val="22"/>
          <w:lang w:val="en-GB"/>
        </w:rPr>
        <w:t xml:space="preserve"> if the company is being wound up or in a CVA</w:t>
      </w:r>
      <w:r>
        <w:rPr>
          <w:rFonts w:ascii="Arial" w:hAnsi="Arial" w:cs="Arial"/>
          <w:color w:val="7B7B7B" w:themeColor="accent3" w:themeShade="BF"/>
          <w:sz w:val="22"/>
          <w:szCs w:val="22"/>
          <w:lang w:val="en-GB"/>
        </w:rPr>
        <w:t>, but may require the leave of the Court.</w:t>
      </w:r>
    </w:p>
    <w:p w14:paraId="5884295B" w14:textId="073C9E76" w:rsidR="00E572CC" w:rsidRDefault="00E572CC" w:rsidP="00E572C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secretary of state can take action under section 6 to seek to disqualify the directors from being involved in the management of a company.</w:t>
      </w:r>
    </w:p>
    <w:p w14:paraId="30006367" w14:textId="6CD669F2" w:rsidR="00E572CC" w:rsidRPr="00E572CC" w:rsidRDefault="00E572CC" w:rsidP="00E572C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s46ZB concerns wrongful trading and is an action that an administrator can take when a company is in administration.</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4DAD57D1" w:rsidR="00FF5098" w:rsidRDefault="003E60F2" w:rsidP="003E60F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0E0ECE1C" w14:textId="669E2C9E" w:rsidR="003E60F2" w:rsidRDefault="003E60F2" w:rsidP="003E60F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5D228FAD" w14:textId="2BC2A78B" w:rsidR="003E60F2" w:rsidRDefault="003E60F2" w:rsidP="003E60F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Virtual meeting; </w:t>
      </w:r>
    </w:p>
    <w:p w14:paraId="65A237B1" w14:textId="223E643C" w:rsidR="003E60F2" w:rsidRDefault="003E60F2" w:rsidP="003E60F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Physical meeting; or </w:t>
      </w:r>
    </w:p>
    <w:p w14:paraId="4E980B31" w14:textId="2F61FE69" w:rsidR="003E60F2" w:rsidRPr="003E60F2" w:rsidRDefault="003E60F2" w:rsidP="003E60F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2FD0C315" w:rsidR="00FF5098" w:rsidRDefault="003E60F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can require suppliers of certain essential supplies (including gas, water, electricity, and communications services) to continue to supply the services during the insolvency under s</w:t>
      </w:r>
      <w:r w:rsidR="0082310F">
        <w:rPr>
          <w:rFonts w:ascii="Arial" w:hAnsi="Arial" w:cs="Arial"/>
          <w:color w:val="7B7B7B" w:themeColor="accent3" w:themeShade="BF"/>
          <w:sz w:val="22"/>
          <w:szCs w:val="22"/>
          <w:lang w:val="en-GB"/>
        </w:rPr>
        <w:t>233 and s</w:t>
      </w:r>
      <w:r>
        <w:rPr>
          <w:rFonts w:ascii="Arial" w:hAnsi="Arial" w:cs="Arial"/>
          <w:color w:val="7B7B7B" w:themeColor="accent3" w:themeShade="BF"/>
          <w:sz w:val="22"/>
          <w:szCs w:val="22"/>
          <w:lang w:val="en-GB"/>
        </w:rPr>
        <w:t>233</w:t>
      </w:r>
      <w:r w:rsidR="0082310F">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of the Insolvency Act 1986 (“the Act”). </w:t>
      </w:r>
      <w:r w:rsidR="0082310F">
        <w:rPr>
          <w:rFonts w:ascii="Arial" w:hAnsi="Arial" w:cs="Arial"/>
          <w:color w:val="7B7B7B" w:themeColor="accent3" w:themeShade="BF"/>
          <w:sz w:val="22"/>
          <w:szCs w:val="22"/>
          <w:lang w:val="en-GB"/>
        </w:rPr>
        <w:t>The supplier is not able to require the payment of outstanding debts to continue supply. Under s233A, th</w:t>
      </w:r>
      <w:r>
        <w:rPr>
          <w:rFonts w:ascii="Arial" w:hAnsi="Arial" w:cs="Arial"/>
          <w:color w:val="7B7B7B" w:themeColor="accent3" w:themeShade="BF"/>
          <w:sz w:val="22"/>
          <w:szCs w:val="22"/>
          <w:lang w:val="en-GB"/>
        </w:rPr>
        <w:t>e supplier is unable to rely on an insolvency related term in a contract to terminate or alter the terms of supply.</w:t>
      </w:r>
      <w:r w:rsidR="0082310F">
        <w:rPr>
          <w:rFonts w:ascii="Arial" w:hAnsi="Arial" w:cs="Arial"/>
          <w:color w:val="7B7B7B" w:themeColor="accent3" w:themeShade="BF"/>
          <w:sz w:val="22"/>
          <w:szCs w:val="22"/>
          <w:lang w:val="en-GB"/>
        </w:rPr>
        <w:t xml:space="preserve"> </w:t>
      </w:r>
    </w:p>
    <w:p w14:paraId="7F6DEA9A" w14:textId="77EEAEB0" w:rsidR="003E60F2" w:rsidRDefault="003E60F2" w:rsidP="00FF5098">
      <w:pPr>
        <w:jc w:val="both"/>
        <w:rPr>
          <w:rFonts w:ascii="Arial" w:hAnsi="Arial" w:cs="Arial"/>
          <w:color w:val="7B7B7B" w:themeColor="accent3" w:themeShade="BF"/>
          <w:sz w:val="22"/>
          <w:szCs w:val="22"/>
          <w:lang w:val="en-GB"/>
        </w:rPr>
      </w:pPr>
    </w:p>
    <w:p w14:paraId="515CFA29" w14:textId="77777777" w:rsidR="00F43E23" w:rsidRDefault="003E60F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was further revised by s233B, which</w:t>
      </w:r>
      <w:r w:rsidR="0082310F">
        <w:rPr>
          <w:rFonts w:ascii="Arial" w:hAnsi="Arial" w:cs="Arial"/>
          <w:color w:val="7B7B7B" w:themeColor="accent3" w:themeShade="BF"/>
          <w:sz w:val="22"/>
          <w:szCs w:val="22"/>
          <w:lang w:val="en-GB"/>
        </w:rPr>
        <w:t xml:space="preserve"> restricts the actions a </w:t>
      </w:r>
      <w:r>
        <w:rPr>
          <w:rFonts w:ascii="Arial" w:hAnsi="Arial" w:cs="Arial"/>
          <w:color w:val="7B7B7B" w:themeColor="accent3" w:themeShade="BF"/>
          <w:sz w:val="22"/>
          <w:szCs w:val="22"/>
          <w:lang w:val="en-GB"/>
        </w:rPr>
        <w:t>supplier</w:t>
      </w:r>
      <w:r w:rsidR="00F43E23">
        <w:rPr>
          <w:rFonts w:ascii="Arial" w:hAnsi="Arial" w:cs="Arial"/>
          <w:color w:val="7B7B7B" w:themeColor="accent3" w:themeShade="BF"/>
          <w:sz w:val="22"/>
          <w:szCs w:val="22"/>
          <w:lang w:val="en-GB"/>
        </w:rPr>
        <w:t xml:space="preserve"> of goods and services</w:t>
      </w:r>
      <w:r w:rsidR="0082310F">
        <w:rPr>
          <w:rFonts w:ascii="Arial" w:hAnsi="Arial" w:cs="Arial"/>
          <w:color w:val="7B7B7B" w:themeColor="accent3" w:themeShade="BF"/>
          <w:sz w:val="22"/>
          <w:szCs w:val="22"/>
          <w:lang w:val="en-GB"/>
        </w:rPr>
        <w:t xml:space="preserve"> can take when the company enters insolvency proceedings. The supplier can no longer terminate the contract, do any other thing, or demand outstanding debts be paid, because of the company entering an insolvency proceeding. </w:t>
      </w:r>
      <w:r w:rsidR="00F43E23">
        <w:rPr>
          <w:rFonts w:ascii="Arial" w:hAnsi="Arial" w:cs="Arial"/>
          <w:color w:val="7B7B7B" w:themeColor="accent3" w:themeShade="BF"/>
          <w:sz w:val="22"/>
          <w:szCs w:val="22"/>
          <w:lang w:val="en-GB"/>
        </w:rPr>
        <w:t>Certain suppliers (mostly suppliers of financial services) are not subject to s233B.</w:t>
      </w:r>
    </w:p>
    <w:p w14:paraId="5246AC16" w14:textId="77777777" w:rsidR="00F43E23" w:rsidRDefault="00F43E23" w:rsidP="00FF5098">
      <w:pPr>
        <w:jc w:val="both"/>
        <w:rPr>
          <w:rFonts w:ascii="Arial" w:hAnsi="Arial" w:cs="Arial"/>
          <w:color w:val="7B7B7B" w:themeColor="accent3" w:themeShade="BF"/>
          <w:sz w:val="22"/>
          <w:szCs w:val="22"/>
          <w:lang w:val="en-GB"/>
        </w:rPr>
      </w:pPr>
    </w:p>
    <w:p w14:paraId="1AB09FE2" w14:textId="6F67E10E" w:rsidR="003E60F2" w:rsidRPr="00FF5098" w:rsidRDefault="00F43E2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Accordingly, depending on who the supplier is, the Administrator will typically be able to insist the supplier continues to supply them and restricts the ability</w:t>
      </w:r>
      <w:r w:rsidR="00EB7C38">
        <w:rPr>
          <w:rFonts w:ascii="Arial" w:hAnsi="Arial" w:cs="Arial"/>
          <w:color w:val="7B7B7B" w:themeColor="accent3" w:themeShade="BF"/>
          <w:sz w:val="22"/>
          <w:szCs w:val="22"/>
          <w:lang w:val="en-GB"/>
        </w:rPr>
        <w:t xml:space="preserve"> of the supplier</w:t>
      </w:r>
      <w:r>
        <w:rPr>
          <w:rFonts w:ascii="Arial" w:hAnsi="Arial" w:cs="Arial"/>
          <w:color w:val="7B7B7B" w:themeColor="accent3" w:themeShade="BF"/>
          <w:sz w:val="22"/>
          <w:szCs w:val="22"/>
          <w:lang w:val="en-GB"/>
        </w:rPr>
        <w:t xml:space="preserve"> to alter those terms of supply.</w:t>
      </w:r>
    </w:p>
    <w:p w14:paraId="2E450CAD" w14:textId="4356E72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65F3AD4" w14:textId="0D579C6D" w:rsidR="00156B0B" w:rsidRDefault="005E7E31" w:rsidP="005E7E31">
      <w:pPr>
        <w:pStyle w:val="ListParagraph"/>
        <w:numPr>
          <w:ilvl w:val="0"/>
          <w:numId w:val="20"/>
        </w:numPr>
        <w:jc w:val="both"/>
        <w:rPr>
          <w:rFonts w:ascii="Arial" w:hAnsi="Arial" w:cs="Arial"/>
          <w:color w:val="7B7B7B" w:themeColor="accent3" w:themeShade="BF"/>
          <w:sz w:val="22"/>
          <w:szCs w:val="22"/>
          <w:lang w:val="en-GB"/>
        </w:rPr>
      </w:pPr>
      <w:r w:rsidRPr="00156B0B">
        <w:rPr>
          <w:rFonts w:ascii="Arial" w:hAnsi="Arial" w:cs="Arial"/>
          <w:b/>
          <w:bCs/>
          <w:color w:val="7B7B7B" w:themeColor="accent3" w:themeShade="BF"/>
          <w:sz w:val="22"/>
          <w:szCs w:val="22"/>
          <w:lang w:val="en-GB"/>
        </w:rPr>
        <w:t>Creditors with a fixed charge</w:t>
      </w:r>
      <w:r>
        <w:rPr>
          <w:rFonts w:ascii="Arial" w:hAnsi="Arial" w:cs="Arial"/>
          <w:color w:val="7B7B7B" w:themeColor="accent3" w:themeShade="BF"/>
          <w:sz w:val="22"/>
          <w:szCs w:val="22"/>
          <w:lang w:val="en-GB"/>
        </w:rPr>
        <w:t xml:space="preserve">. These assets are not available to general creditors and </w:t>
      </w:r>
      <w:r w:rsidR="00156B0B">
        <w:rPr>
          <w:rFonts w:ascii="Arial" w:hAnsi="Arial" w:cs="Arial"/>
          <w:color w:val="7B7B7B" w:themeColor="accent3" w:themeShade="BF"/>
          <w:sz w:val="22"/>
          <w:szCs w:val="22"/>
          <w:lang w:val="en-GB"/>
        </w:rPr>
        <w:t>sit outside the liquidation. However, the charge holder may allow the liquidator to deal with these assets and the proceeds will be paid to the fixed charged holder.</w:t>
      </w:r>
      <w:r w:rsidR="003A7926">
        <w:rPr>
          <w:rFonts w:ascii="Arial" w:hAnsi="Arial" w:cs="Arial"/>
          <w:color w:val="7B7B7B" w:themeColor="accent3" w:themeShade="BF"/>
          <w:sz w:val="22"/>
          <w:szCs w:val="22"/>
          <w:lang w:val="en-GB"/>
        </w:rPr>
        <w:t xml:space="preserve"> However, creditors with fixed charged securities can enforce their security without the need for a formal insolvency process.</w:t>
      </w:r>
    </w:p>
    <w:p w14:paraId="2E73FDFE" w14:textId="6BB92B37" w:rsidR="00156B0B" w:rsidRDefault="00156B0B" w:rsidP="005E7E31">
      <w:pPr>
        <w:pStyle w:val="ListParagraph"/>
        <w:numPr>
          <w:ilvl w:val="0"/>
          <w:numId w:val="20"/>
        </w:numPr>
        <w:jc w:val="both"/>
        <w:rPr>
          <w:rFonts w:ascii="Arial" w:hAnsi="Arial" w:cs="Arial"/>
          <w:color w:val="7B7B7B" w:themeColor="accent3" w:themeShade="BF"/>
          <w:sz w:val="22"/>
          <w:szCs w:val="22"/>
          <w:lang w:val="en-GB"/>
        </w:rPr>
      </w:pPr>
      <w:r w:rsidRPr="00156B0B">
        <w:rPr>
          <w:rFonts w:ascii="Arial" w:hAnsi="Arial" w:cs="Arial"/>
          <w:b/>
          <w:bCs/>
          <w:color w:val="7B7B7B" w:themeColor="accent3" w:themeShade="BF"/>
          <w:sz w:val="22"/>
          <w:szCs w:val="22"/>
          <w:lang w:val="en-GB"/>
        </w:rPr>
        <w:t>Expenses of winding</w:t>
      </w:r>
      <w:r>
        <w:rPr>
          <w:rFonts w:ascii="Arial" w:hAnsi="Arial" w:cs="Arial"/>
          <w:b/>
          <w:bCs/>
          <w:color w:val="7B7B7B" w:themeColor="accent3" w:themeShade="BF"/>
          <w:sz w:val="22"/>
          <w:szCs w:val="22"/>
          <w:lang w:val="en-GB"/>
        </w:rPr>
        <w:t xml:space="preserve"> up</w:t>
      </w:r>
      <w:r>
        <w:rPr>
          <w:rFonts w:ascii="Arial" w:hAnsi="Arial" w:cs="Arial"/>
          <w:color w:val="7B7B7B" w:themeColor="accent3" w:themeShade="BF"/>
          <w:sz w:val="22"/>
          <w:szCs w:val="22"/>
          <w:lang w:val="en-GB"/>
        </w:rPr>
        <w:t>. The fees and expense incurred in administering the liquidation, which include the liquidators’ remuneration, are paid in priority to preferential creditors, holders of floating charges and other creditors.</w:t>
      </w:r>
    </w:p>
    <w:p w14:paraId="51FCDB09" w14:textId="77777777" w:rsidR="004F4C55" w:rsidRDefault="00156B0B" w:rsidP="005E7E31">
      <w:pPr>
        <w:pStyle w:val="ListParagraph"/>
        <w:numPr>
          <w:ilvl w:val="0"/>
          <w:numId w:val="20"/>
        </w:numPr>
        <w:jc w:val="both"/>
        <w:rPr>
          <w:rFonts w:ascii="Arial" w:hAnsi="Arial" w:cs="Arial"/>
          <w:color w:val="7B7B7B" w:themeColor="accent3" w:themeShade="BF"/>
          <w:sz w:val="22"/>
          <w:szCs w:val="22"/>
          <w:lang w:val="en-GB"/>
        </w:rPr>
      </w:pPr>
      <w:r w:rsidRPr="00156B0B">
        <w:rPr>
          <w:rFonts w:ascii="Arial" w:hAnsi="Arial" w:cs="Arial"/>
          <w:b/>
          <w:bCs/>
          <w:color w:val="7B7B7B" w:themeColor="accent3" w:themeShade="BF"/>
          <w:sz w:val="22"/>
          <w:szCs w:val="22"/>
          <w:lang w:val="en-GB"/>
        </w:rPr>
        <w:t>Preferential creditors</w:t>
      </w:r>
      <w:r>
        <w:rPr>
          <w:rFonts w:ascii="Arial" w:hAnsi="Arial" w:cs="Arial"/>
          <w:color w:val="7B7B7B" w:themeColor="accent3" w:themeShade="BF"/>
          <w:sz w:val="22"/>
          <w:szCs w:val="22"/>
          <w:lang w:val="en-GB"/>
        </w:rPr>
        <w:t>.</w:t>
      </w:r>
      <w:r w:rsidR="005E7E3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After the fees and expenses in administering the liquidation are paid, the net proceeds are to be made available to preferential creditors. Preferential creditors are mostly comprised on employees (for wages and salary, and pension claims) and tax liabilities due to HMRC. Ordinary preferential debts rank ahead of secondary preferential debts. Ordinary preferential debts primarily relate to amounts due to employees (including pension scheme contributions), but also include certain levies and </w:t>
      </w:r>
      <w:r w:rsidR="004F4C55">
        <w:rPr>
          <w:rFonts w:ascii="Arial" w:hAnsi="Arial" w:cs="Arial"/>
          <w:color w:val="7B7B7B" w:themeColor="accent3" w:themeShade="BF"/>
          <w:sz w:val="22"/>
          <w:szCs w:val="22"/>
          <w:lang w:val="en-GB"/>
        </w:rPr>
        <w:t>deposits made with financial institutions. Secondary preferential debts include various tax deductions and certain categories of deposits made with financial institutions.</w:t>
      </w:r>
    </w:p>
    <w:p w14:paraId="416B3334" w14:textId="62F231D0" w:rsidR="00FF5098" w:rsidRDefault="004F4C55" w:rsidP="005E7E3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Floating charge holders</w:t>
      </w:r>
      <w:r w:rsidRPr="004F4C55">
        <w:rPr>
          <w:rFonts w:ascii="Arial" w:hAnsi="Arial" w:cs="Arial"/>
          <w:color w:val="7B7B7B" w:themeColor="accent3" w:themeShade="BF"/>
          <w:sz w:val="22"/>
          <w:szCs w:val="22"/>
          <w:lang w:val="en-GB"/>
        </w:rPr>
        <w:t>.</w:t>
      </w:r>
      <w:r w:rsidR="00156B0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Any net proceeds available from assets subject to floating charges will be paid to the creditor that holds the floating charge</w:t>
      </w:r>
      <w:r w:rsidR="003A7926">
        <w:rPr>
          <w:rFonts w:ascii="Arial" w:hAnsi="Arial" w:cs="Arial"/>
          <w:color w:val="7B7B7B" w:themeColor="accent3" w:themeShade="BF"/>
          <w:sz w:val="22"/>
          <w:szCs w:val="22"/>
          <w:lang w:val="en-GB"/>
        </w:rPr>
        <w:t xml:space="preserve">, subject to the Liquidators’ duty to make the ‘prescribed part’ of the net proceeds available to unsecured creditors. </w:t>
      </w:r>
    </w:p>
    <w:p w14:paraId="006DE80F" w14:textId="2640E724" w:rsidR="003A7926" w:rsidRDefault="003A7926" w:rsidP="005E7E3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Unsecured creditors</w:t>
      </w:r>
      <w:r w:rsidRPr="003A792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Unsecured creditors are paid out last</w:t>
      </w:r>
      <w:r w:rsidR="005A05A7">
        <w:rPr>
          <w:rFonts w:ascii="Arial" w:hAnsi="Arial" w:cs="Arial"/>
          <w:color w:val="7B7B7B" w:themeColor="accent3" w:themeShade="BF"/>
          <w:sz w:val="22"/>
          <w:szCs w:val="22"/>
          <w:lang w:val="en-GB"/>
        </w:rPr>
        <w:t>, noting that the prescribed part deduction may be available for unsecured creditors from the floating charge.</w:t>
      </w:r>
    </w:p>
    <w:p w14:paraId="78AF3BDC" w14:textId="45F2575E" w:rsidR="003A7926" w:rsidRPr="005E7E31" w:rsidRDefault="003A7926" w:rsidP="005E7E3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Shareholders</w:t>
      </w:r>
      <w:r w:rsidRPr="003A792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Any surplus funds after paying all creditors are payable to shareholders.</w:t>
      </w:r>
    </w:p>
    <w:p w14:paraId="604CC687" w14:textId="77777777" w:rsidR="00703275" w:rsidRPr="00703275" w:rsidRDefault="00703275" w:rsidP="00703275">
      <w:pPr>
        <w:ind w:left="360"/>
        <w:jc w:val="both"/>
        <w:rPr>
          <w:rFonts w:ascii="Arial" w:hAnsi="Arial" w:cs="Arial"/>
          <w:color w:val="7B7B7B" w:themeColor="accent3" w:themeShade="BF"/>
          <w:sz w:val="22"/>
          <w:szCs w:val="22"/>
          <w:lang w:val="en-GB"/>
        </w:rPr>
      </w:pPr>
    </w:p>
    <w:p w14:paraId="7100DF80" w14:textId="5308093F" w:rsidR="005A05A7" w:rsidRDefault="005A05A7" w:rsidP="007032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that hold a qualifying floating charge are able to appoint an Administrator, so in the event a petition is made to Court to appoint a Liquidator, an Administrator could be appointed beforehand with the result the winding-up petition is suspended. In the event a CVA was proposed by the company during the course of the liquidation, the floating charge holder and fixed charge holders can vote on the CVA.</w:t>
      </w:r>
    </w:p>
    <w:p w14:paraId="791059F7" w14:textId="77777777" w:rsidR="005A05A7" w:rsidRDefault="005A05A7" w:rsidP="00703275">
      <w:pPr>
        <w:jc w:val="both"/>
        <w:rPr>
          <w:rFonts w:ascii="Arial" w:hAnsi="Arial" w:cs="Arial"/>
          <w:color w:val="7B7B7B" w:themeColor="accent3" w:themeShade="BF"/>
          <w:sz w:val="22"/>
          <w:szCs w:val="22"/>
          <w:lang w:val="en-GB"/>
        </w:rPr>
      </w:pPr>
    </w:p>
    <w:p w14:paraId="3DAA6780" w14:textId="12858FBD" w:rsidR="00962045" w:rsidRPr="00703275" w:rsidRDefault="005A05A7" w:rsidP="00703275">
      <w:pPr>
        <w:jc w:val="both"/>
        <w:rPr>
          <w:rFonts w:ascii="Arial" w:hAnsi="Arial" w:cs="Arial"/>
          <w:sz w:val="22"/>
          <w:szCs w:val="22"/>
          <w:shd w:val="clear" w:color="auto" w:fill="FFFFFF"/>
        </w:rPr>
      </w:pPr>
      <w:r>
        <w:rPr>
          <w:rFonts w:ascii="Arial" w:hAnsi="Arial" w:cs="Arial"/>
          <w:color w:val="7B7B7B" w:themeColor="accent3" w:themeShade="BF"/>
          <w:sz w:val="22"/>
          <w:szCs w:val="22"/>
          <w:lang w:val="en-GB"/>
        </w:rPr>
        <w:t>Unsecured and preferential c</w:t>
      </w:r>
      <w:r w:rsidR="00703275">
        <w:rPr>
          <w:rFonts w:ascii="Arial" w:hAnsi="Arial" w:cs="Arial"/>
          <w:color w:val="7B7B7B" w:themeColor="accent3" w:themeShade="BF"/>
          <w:sz w:val="22"/>
          <w:szCs w:val="22"/>
          <w:lang w:val="en-GB"/>
        </w:rPr>
        <w:t xml:space="preserve">reditors of the Company </w:t>
      </w:r>
      <w:r>
        <w:rPr>
          <w:rFonts w:ascii="Arial" w:hAnsi="Arial" w:cs="Arial"/>
          <w:color w:val="7B7B7B" w:themeColor="accent3" w:themeShade="BF"/>
          <w:sz w:val="22"/>
          <w:szCs w:val="22"/>
          <w:lang w:val="en-GB"/>
        </w:rPr>
        <w:t xml:space="preserve">retain various rights which are exercised by decision procedures. These include the ability to </w:t>
      </w:r>
      <w:r w:rsidR="00703275">
        <w:rPr>
          <w:rFonts w:ascii="Arial" w:hAnsi="Arial" w:cs="Arial"/>
          <w:color w:val="7B7B7B" w:themeColor="accent3" w:themeShade="BF"/>
          <w:sz w:val="22"/>
          <w:szCs w:val="22"/>
          <w:lang w:val="en-GB"/>
        </w:rPr>
        <w:t>form a liquidation committee and, depending on how the liquidator was appointed, vote on the appointment of a liquidator (by appointment an alternative liquidator)</w:t>
      </w:r>
      <w:r>
        <w:rPr>
          <w:rFonts w:ascii="Arial" w:hAnsi="Arial" w:cs="Arial"/>
          <w:color w:val="7B7B7B" w:themeColor="accent3" w:themeShade="BF"/>
          <w:sz w:val="22"/>
          <w:szCs w:val="22"/>
          <w:lang w:val="en-GB"/>
        </w:rPr>
        <w:t>, and determine how the liquidator is to be remunerated</w:t>
      </w:r>
      <w:r w:rsidR="00703275">
        <w:rPr>
          <w:rFonts w:ascii="Arial" w:hAnsi="Arial" w:cs="Arial"/>
          <w:color w:val="7B7B7B" w:themeColor="accent3" w:themeShade="BF"/>
          <w:sz w:val="22"/>
          <w:szCs w:val="22"/>
          <w:lang w:val="en-GB"/>
        </w:rPr>
        <w:t>.</w:t>
      </w:r>
    </w:p>
    <w:p w14:paraId="71330FE5" w14:textId="77777777" w:rsidR="00703275" w:rsidRDefault="0070327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w:t>
      </w:r>
      <w:r w:rsidRPr="00CB79E4">
        <w:rPr>
          <w:rFonts w:ascii="Arial" w:hAnsi="Arial" w:cs="Arial"/>
        </w:rPr>
        <w:lastRenderedPageBreak/>
        <w:t xml:space="preserve">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7C0C08B" w14:textId="0AB21811" w:rsidR="008E12B6" w:rsidRDefault="004858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s245 of the Act, </w:t>
      </w:r>
      <w:r w:rsidR="005A05A7">
        <w:rPr>
          <w:rFonts w:ascii="Arial" w:hAnsi="Arial" w:cs="Arial"/>
          <w:color w:val="7B7B7B" w:themeColor="accent3" w:themeShade="BF"/>
          <w:sz w:val="22"/>
          <w:szCs w:val="22"/>
          <w:lang w:val="en-GB"/>
        </w:rPr>
        <w:t xml:space="preserve">a Liquidator may seek to invalidate a </w:t>
      </w:r>
      <w:r>
        <w:rPr>
          <w:rFonts w:ascii="Arial" w:hAnsi="Arial" w:cs="Arial"/>
          <w:color w:val="7B7B7B" w:themeColor="accent3" w:themeShade="BF"/>
          <w:sz w:val="22"/>
          <w:szCs w:val="22"/>
          <w:lang w:val="en-GB"/>
        </w:rPr>
        <w:t>floating charge if</w:t>
      </w:r>
      <w:r w:rsidR="008E12B6">
        <w:rPr>
          <w:rFonts w:ascii="Arial" w:hAnsi="Arial" w:cs="Arial"/>
          <w:color w:val="7B7B7B" w:themeColor="accent3" w:themeShade="BF"/>
          <w:sz w:val="22"/>
          <w:szCs w:val="22"/>
          <w:lang w:val="en-GB"/>
        </w:rPr>
        <w:t>:</w:t>
      </w:r>
    </w:p>
    <w:p w14:paraId="1313DD8E" w14:textId="77777777" w:rsidR="008E12B6" w:rsidRDefault="008E12B6" w:rsidP="00FF5098">
      <w:pPr>
        <w:jc w:val="both"/>
        <w:rPr>
          <w:rFonts w:ascii="Arial" w:hAnsi="Arial" w:cs="Arial"/>
          <w:color w:val="7B7B7B" w:themeColor="accent3" w:themeShade="BF"/>
          <w:sz w:val="22"/>
          <w:szCs w:val="22"/>
          <w:lang w:val="en-GB"/>
        </w:rPr>
      </w:pPr>
    </w:p>
    <w:p w14:paraId="51940F18" w14:textId="5725910E" w:rsidR="008E12B6" w:rsidRDefault="0048589E" w:rsidP="008E12B6">
      <w:pPr>
        <w:pStyle w:val="ListParagraph"/>
        <w:numPr>
          <w:ilvl w:val="0"/>
          <w:numId w:val="22"/>
        </w:numPr>
        <w:jc w:val="both"/>
        <w:rPr>
          <w:rFonts w:ascii="Arial" w:hAnsi="Arial" w:cs="Arial"/>
          <w:color w:val="7B7B7B" w:themeColor="accent3" w:themeShade="BF"/>
          <w:sz w:val="22"/>
          <w:szCs w:val="22"/>
          <w:lang w:val="en-GB"/>
        </w:rPr>
      </w:pPr>
      <w:r w:rsidRPr="008E12B6">
        <w:rPr>
          <w:rFonts w:ascii="Arial" w:hAnsi="Arial" w:cs="Arial"/>
          <w:color w:val="7B7B7B" w:themeColor="accent3" w:themeShade="BF"/>
          <w:sz w:val="22"/>
          <w:szCs w:val="22"/>
          <w:lang w:val="en-GB"/>
        </w:rPr>
        <w:t xml:space="preserve">they </w:t>
      </w:r>
      <w:r w:rsidR="005A05A7">
        <w:rPr>
          <w:rFonts w:ascii="Arial" w:hAnsi="Arial" w:cs="Arial"/>
          <w:color w:val="7B7B7B" w:themeColor="accent3" w:themeShade="BF"/>
          <w:sz w:val="22"/>
          <w:szCs w:val="22"/>
          <w:lang w:val="en-GB"/>
        </w:rPr>
        <w:t>we</w:t>
      </w:r>
      <w:r w:rsidRPr="008E12B6">
        <w:rPr>
          <w:rFonts w:ascii="Arial" w:hAnsi="Arial" w:cs="Arial"/>
          <w:color w:val="7B7B7B" w:themeColor="accent3" w:themeShade="BF"/>
          <w:sz w:val="22"/>
          <w:szCs w:val="22"/>
          <w:lang w:val="en-GB"/>
        </w:rPr>
        <w:t>re given by the company at a relevant time</w:t>
      </w:r>
      <w:r w:rsidR="008E12B6">
        <w:rPr>
          <w:rFonts w:ascii="Arial" w:hAnsi="Arial" w:cs="Arial"/>
          <w:color w:val="7B7B7B" w:themeColor="accent3" w:themeShade="BF"/>
          <w:sz w:val="22"/>
          <w:szCs w:val="22"/>
          <w:lang w:val="en-GB"/>
        </w:rPr>
        <w:t>;</w:t>
      </w:r>
      <w:r w:rsidRPr="008E12B6">
        <w:rPr>
          <w:rFonts w:ascii="Arial" w:hAnsi="Arial" w:cs="Arial"/>
          <w:color w:val="7B7B7B" w:themeColor="accent3" w:themeShade="BF"/>
          <w:sz w:val="22"/>
          <w:szCs w:val="22"/>
          <w:lang w:val="en-GB"/>
        </w:rPr>
        <w:t xml:space="preserve"> </w:t>
      </w:r>
    </w:p>
    <w:p w14:paraId="42DB36E5" w14:textId="77777777" w:rsidR="008E12B6" w:rsidRDefault="008E12B6" w:rsidP="008E12B6">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48589E" w:rsidRPr="008E12B6">
        <w:rPr>
          <w:rFonts w:ascii="Arial" w:hAnsi="Arial" w:cs="Arial"/>
          <w:color w:val="7B7B7B" w:themeColor="accent3" w:themeShade="BF"/>
          <w:sz w:val="22"/>
          <w:szCs w:val="22"/>
          <w:lang w:val="en-GB"/>
        </w:rPr>
        <w:t xml:space="preserve"> new consideration was provided for the charge</w:t>
      </w:r>
      <w:r>
        <w:rPr>
          <w:rFonts w:ascii="Arial" w:hAnsi="Arial" w:cs="Arial"/>
          <w:color w:val="7B7B7B" w:themeColor="accent3" w:themeShade="BF"/>
          <w:sz w:val="22"/>
          <w:szCs w:val="22"/>
          <w:lang w:val="en-GB"/>
        </w:rPr>
        <w:t>;</w:t>
      </w:r>
      <w:r w:rsidRPr="008E12B6">
        <w:rPr>
          <w:rFonts w:ascii="Arial" w:hAnsi="Arial" w:cs="Arial"/>
          <w:color w:val="7B7B7B" w:themeColor="accent3" w:themeShade="BF"/>
          <w:sz w:val="22"/>
          <w:szCs w:val="22"/>
          <w:lang w:val="en-GB"/>
        </w:rPr>
        <w:t xml:space="preserve"> and </w:t>
      </w:r>
    </w:p>
    <w:p w14:paraId="1A812281" w14:textId="300B08ED" w:rsidR="008E12B6" w:rsidRDefault="008E12B6" w:rsidP="008E12B6">
      <w:pPr>
        <w:pStyle w:val="ListParagraph"/>
        <w:numPr>
          <w:ilvl w:val="0"/>
          <w:numId w:val="22"/>
        </w:numPr>
        <w:jc w:val="both"/>
        <w:rPr>
          <w:rFonts w:ascii="Arial" w:hAnsi="Arial" w:cs="Arial"/>
          <w:color w:val="7B7B7B" w:themeColor="accent3" w:themeShade="BF"/>
          <w:sz w:val="22"/>
          <w:szCs w:val="22"/>
          <w:lang w:val="en-GB"/>
        </w:rPr>
      </w:pPr>
      <w:r w:rsidRPr="008E12B6">
        <w:rPr>
          <w:rFonts w:ascii="Arial" w:hAnsi="Arial" w:cs="Arial"/>
          <w:color w:val="7B7B7B" w:themeColor="accent3" w:themeShade="BF"/>
          <w:sz w:val="22"/>
          <w:szCs w:val="22"/>
          <w:lang w:val="en-GB"/>
        </w:rPr>
        <w:t xml:space="preserve">at the time </w:t>
      </w:r>
      <w:r w:rsidR="00C44015">
        <w:rPr>
          <w:rFonts w:ascii="Arial" w:hAnsi="Arial" w:cs="Arial"/>
          <w:color w:val="7B7B7B" w:themeColor="accent3" w:themeShade="BF"/>
          <w:sz w:val="22"/>
          <w:szCs w:val="22"/>
          <w:lang w:val="en-GB"/>
        </w:rPr>
        <w:t xml:space="preserve">of the transaction </w:t>
      </w:r>
      <w:r w:rsidRPr="008E12B6">
        <w:rPr>
          <w:rFonts w:ascii="Arial" w:hAnsi="Arial" w:cs="Arial"/>
          <w:color w:val="7B7B7B" w:themeColor="accent3" w:themeShade="BF"/>
          <w:sz w:val="22"/>
          <w:szCs w:val="22"/>
          <w:lang w:val="en-GB"/>
        </w:rPr>
        <w:t>the company was either unable to pay its debts or became unable to do so as a result of the transaction</w:t>
      </w:r>
      <w:r w:rsidR="0048589E" w:rsidRPr="008E12B6">
        <w:rPr>
          <w:rFonts w:ascii="Arial" w:hAnsi="Arial" w:cs="Arial"/>
          <w:color w:val="7B7B7B" w:themeColor="accent3" w:themeShade="BF"/>
          <w:sz w:val="22"/>
          <w:szCs w:val="22"/>
          <w:lang w:val="en-GB"/>
        </w:rPr>
        <w:t>.</w:t>
      </w:r>
    </w:p>
    <w:p w14:paraId="68C4ACD4" w14:textId="25E698D0" w:rsidR="008E12B6" w:rsidRPr="008E12B6" w:rsidRDefault="008E12B6" w:rsidP="008E12B6">
      <w:pPr>
        <w:pStyle w:val="ListParagraph"/>
        <w:jc w:val="both"/>
        <w:rPr>
          <w:rFonts w:ascii="Arial" w:hAnsi="Arial" w:cs="Arial"/>
          <w:color w:val="7B7B7B" w:themeColor="accent3" w:themeShade="BF"/>
          <w:sz w:val="22"/>
          <w:szCs w:val="22"/>
          <w:lang w:val="en-GB"/>
        </w:rPr>
      </w:pPr>
      <w:r w:rsidRPr="008E12B6">
        <w:rPr>
          <w:rFonts w:ascii="Arial" w:hAnsi="Arial" w:cs="Arial"/>
          <w:color w:val="7B7B7B" w:themeColor="accent3" w:themeShade="BF"/>
          <w:sz w:val="22"/>
          <w:szCs w:val="22"/>
          <w:lang w:val="en-GB"/>
        </w:rPr>
        <w:t xml:space="preserve"> </w:t>
      </w:r>
      <w:r w:rsidRPr="008E12B6">
        <w:rPr>
          <w:rFonts w:ascii="Arial" w:hAnsi="Arial" w:cs="Arial"/>
          <w:color w:val="7B7B7B" w:themeColor="accent3" w:themeShade="BF"/>
          <w:sz w:val="22"/>
          <w:szCs w:val="22"/>
          <w:lang w:val="en-GB"/>
        </w:rPr>
        <w:br/>
      </w:r>
    </w:p>
    <w:p w14:paraId="0A188A55" w14:textId="70F9FD6C" w:rsidR="00FF5098" w:rsidRDefault="004858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Stercus Bank plc </w:t>
      </w:r>
      <w:r w:rsidR="008E12B6">
        <w:rPr>
          <w:rFonts w:ascii="Arial" w:hAnsi="Arial" w:cs="Arial"/>
          <w:color w:val="7B7B7B" w:themeColor="accent3" w:themeShade="BF"/>
          <w:sz w:val="22"/>
          <w:szCs w:val="22"/>
          <w:lang w:val="en-GB"/>
        </w:rPr>
        <w:t xml:space="preserve">(“Stercus”) </w:t>
      </w:r>
      <w:r>
        <w:rPr>
          <w:rFonts w:ascii="Arial" w:hAnsi="Arial" w:cs="Arial"/>
          <w:color w:val="7B7B7B" w:themeColor="accent3" w:themeShade="BF"/>
          <w:sz w:val="22"/>
          <w:szCs w:val="22"/>
          <w:lang w:val="en-GB"/>
        </w:rPr>
        <w:t>is not connected with the company, so the relevant time is 12 months prior to insolvency.</w:t>
      </w:r>
      <w:r w:rsidR="008E12B6">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 xml:space="preserve">he charge was created within 12 months of the date of liquidation. </w:t>
      </w:r>
      <w:r w:rsidR="008E12B6">
        <w:rPr>
          <w:rFonts w:ascii="Arial" w:hAnsi="Arial" w:cs="Arial"/>
          <w:color w:val="7B7B7B" w:themeColor="accent3" w:themeShade="BF"/>
          <w:sz w:val="22"/>
          <w:szCs w:val="22"/>
          <w:lang w:val="en-GB"/>
        </w:rPr>
        <w:t>It appears that at the time of insolvency, the company may not have been able to pay its due debts as it was under pressure from Stercus and the company wanted to avoid a demand for repayment, presumably because it could not have repaid the balance. However, further information is required to confirm whether the evidence supports this finding. I</w:t>
      </w:r>
      <w:r>
        <w:rPr>
          <w:rFonts w:ascii="Arial" w:hAnsi="Arial" w:cs="Arial"/>
          <w:color w:val="7B7B7B" w:themeColor="accent3" w:themeShade="BF"/>
          <w:sz w:val="22"/>
          <w:szCs w:val="22"/>
          <w:lang w:val="en-GB"/>
        </w:rPr>
        <w:t xml:space="preserve">t appears that no new consideration was provided </w:t>
      </w:r>
      <w:r w:rsidR="008E12B6">
        <w:rPr>
          <w:rFonts w:ascii="Arial" w:hAnsi="Arial" w:cs="Arial"/>
          <w:color w:val="7B7B7B" w:themeColor="accent3" w:themeShade="BF"/>
          <w:sz w:val="22"/>
          <w:szCs w:val="22"/>
          <w:lang w:val="en-GB"/>
        </w:rPr>
        <w:t>through the transaction, but further evidence would be required to confirm this</w:t>
      </w:r>
      <w:r>
        <w:rPr>
          <w:rFonts w:ascii="Arial" w:hAnsi="Arial" w:cs="Arial"/>
          <w:color w:val="7B7B7B" w:themeColor="accent3" w:themeShade="BF"/>
          <w:sz w:val="22"/>
          <w:szCs w:val="22"/>
          <w:lang w:val="en-GB"/>
        </w:rPr>
        <w:t xml:space="preserve">. </w:t>
      </w:r>
      <w:r w:rsidR="008E12B6">
        <w:rPr>
          <w:rFonts w:ascii="Arial" w:hAnsi="Arial" w:cs="Arial"/>
          <w:color w:val="7B7B7B" w:themeColor="accent3" w:themeShade="BF"/>
          <w:sz w:val="22"/>
          <w:szCs w:val="22"/>
          <w:lang w:val="en-GB"/>
        </w:rPr>
        <w:t>Overall, it appears that there is a reasonable possibility that the charge could be invalidated. However, t</w:t>
      </w:r>
      <w:r>
        <w:rPr>
          <w:rFonts w:ascii="Arial" w:hAnsi="Arial" w:cs="Arial"/>
          <w:color w:val="7B7B7B" w:themeColor="accent3" w:themeShade="BF"/>
          <w:sz w:val="22"/>
          <w:szCs w:val="22"/>
          <w:lang w:val="en-GB"/>
        </w:rPr>
        <w:t xml:space="preserve">his would only invalidate the charge, the underlying debt between Stercus and the company would </w:t>
      </w:r>
      <w:r w:rsidR="008E12B6">
        <w:rPr>
          <w:rFonts w:ascii="Arial" w:hAnsi="Arial" w:cs="Arial"/>
          <w:color w:val="7B7B7B" w:themeColor="accent3" w:themeShade="BF"/>
          <w:sz w:val="22"/>
          <w:szCs w:val="22"/>
          <w:lang w:val="en-GB"/>
        </w:rPr>
        <w:t>remain</w:t>
      </w:r>
      <w:r>
        <w:rPr>
          <w:rFonts w:ascii="Arial" w:hAnsi="Arial" w:cs="Arial"/>
          <w:color w:val="7B7B7B" w:themeColor="accent3" w:themeShade="BF"/>
          <w:sz w:val="22"/>
          <w:szCs w:val="22"/>
          <w:lang w:val="en-GB"/>
        </w:rPr>
        <w:t xml:space="preserve"> claimable </w:t>
      </w:r>
      <w:r w:rsidR="00ED1CD0">
        <w:rPr>
          <w:rFonts w:ascii="Arial" w:hAnsi="Arial" w:cs="Arial"/>
          <w:color w:val="7B7B7B" w:themeColor="accent3" w:themeShade="BF"/>
          <w:sz w:val="22"/>
          <w:szCs w:val="22"/>
          <w:lang w:val="en-GB"/>
        </w:rPr>
        <w:t xml:space="preserve">as an unsecured creditor </w:t>
      </w:r>
      <w:r>
        <w:rPr>
          <w:rFonts w:ascii="Arial" w:hAnsi="Arial" w:cs="Arial"/>
          <w:color w:val="7B7B7B" w:themeColor="accent3" w:themeShade="BF"/>
          <w:sz w:val="22"/>
          <w:szCs w:val="22"/>
          <w:lang w:val="en-GB"/>
        </w:rPr>
        <w:t xml:space="preserve">in the liquidation.  </w:t>
      </w:r>
    </w:p>
    <w:p w14:paraId="417C0A6D" w14:textId="4EA8CA8B" w:rsidR="002B2B31" w:rsidRDefault="002B2B31" w:rsidP="00FF5098">
      <w:pPr>
        <w:jc w:val="both"/>
        <w:rPr>
          <w:rFonts w:ascii="Arial" w:hAnsi="Arial" w:cs="Arial"/>
          <w:color w:val="7B7B7B" w:themeColor="accent3" w:themeShade="BF"/>
          <w:sz w:val="22"/>
          <w:szCs w:val="22"/>
          <w:lang w:val="en-GB"/>
        </w:rPr>
      </w:pPr>
    </w:p>
    <w:p w14:paraId="3C6F1342" w14:textId="5A776900" w:rsidR="002B2B31" w:rsidRPr="00FF5098" w:rsidRDefault="002B2B3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Another potential avenue is to consider whether the transaction results in a preference towards Stercus under section 239 of the Act. The key consideration here is whether in granting the charge, the company was influenced by a desire to prefer Stercus. In the case of </w:t>
      </w:r>
      <w:r w:rsidRPr="002B2B31">
        <w:rPr>
          <w:rFonts w:ascii="Arial" w:hAnsi="Arial" w:cs="Arial"/>
          <w:i/>
          <w:iCs/>
          <w:color w:val="7B7B7B" w:themeColor="accent3" w:themeShade="BF"/>
          <w:sz w:val="22"/>
          <w:szCs w:val="22"/>
          <w:lang w:val="en-GB"/>
        </w:rPr>
        <w:t>Re MC Bacon Ltd</w:t>
      </w:r>
      <w:r>
        <w:rPr>
          <w:rFonts w:ascii="Arial" w:hAnsi="Arial" w:cs="Arial"/>
          <w:color w:val="7B7B7B" w:themeColor="accent3" w:themeShade="BF"/>
          <w:sz w:val="22"/>
          <w:szCs w:val="22"/>
          <w:lang w:val="en-GB"/>
        </w:rPr>
        <w:t xml:space="preserve"> [1990] BCC 78, the Court dealt with a similar factual scenario and considered that the charge was granted to avoid the calling in of facilities and to enable continued trading and, therefore, not by a desire to prefer that party. Accordingly, it is unlikely the granting of the charge could be attacked as a preference. </w:t>
      </w:r>
    </w:p>
    <w:p w14:paraId="221B4DEE" w14:textId="25BA23BE" w:rsidR="002B2B31" w:rsidRDefault="002B2B31"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3B093C1" w14:textId="58213917" w:rsidR="008E12B6" w:rsidRDefault="008E12B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238 of the Act, the liquidators may take action in respect of a transaction at an undervalue. The liquidator must prove:</w:t>
      </w:r>
    </w:p>
    <w:p w14:paraId="02B9C4FF" w14:textId="0D980971" w:rsidR="00FF5098" w:rsidRDefault="008E12B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CAEDE9D" w14:textId="5D693159" w:rsidR="008E12B6" w:rsidRDefault="008E12B6" w:rsidP="008E12B6">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occurred within two years prior to the commencement of the liquidation;</w:t>
      </w:r>
    </w:p>
    <w:p w14:paraId="27970A23" w14:textId="55E51099" w:rsidR="008E12B6" w:rsidRDefault="00A6081B" w:rsidP="008E12B6">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the transaction, the consideration paid to the company was less than the value of the consideration provided by the company; and</w:t>
      </w:r>
    </w:p>
    <w:p w14:paraId="4FBAB1CC" w14:textId="482E5240" w:rsidR="00A6081B" w:rsidRPr="008E12B6" w:rsidRDefault="00A6081B" w:rsidP="008E12B6">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the transaction was entered into, the company was unable to pay its debts as they fell due, or became unable to pay its due debts because of the transaction.</w:t>
      </w:r>
    </w:p>
    <w:p w14:paraId="7AEDE530" w14:textId="34162F2D"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521CA797" w14:textId="309F151F" w:rsidR="00A6081B" w:rsidRDefault="00A6081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occurred within two years of the liquidation and, on the face of it, the consideration paid by the director to the company was less than the value received by the director. Accordingly, two of the limbs appear to have been met.</w:t>
      </w:r>
    </w:p>
    <w:p w14:paraId="61FA0546" w14:textId="77777777" w:rsidR="006C0981" w:rsidRDefault="006C0981" w:rsidP="00311816">
      <w:pPr>
        <w:autoSpaceDE w:val="0"/>
        <w:autoSpaceDN w:val="0"/>
        <w:adjustRightInd w:val="0"/>
        <w:jc w:val="both"/>
        <w:rPr>
          <w:rFonts w:ascii="Arial" w:hAnsi="Arial" w:cs="Arial"/>
          <w:color w:val="7B7B7B" w:themeColor="accent3" w:themeShade="BF"/>
          <w:sz w:val="22"/>
          <w:szCs w:val="22"/>
          <w:lang w:val="en-GB"/>
        </w:rPr>
      </w:pPr>
    </w:p>
    <w:p w14:paraId="4BF0A76E" w14:textId="14D6D494" w:rsidR="00A6081B" w:rsidRDefault="00A6081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transaction was with a connected person (a director), the company is presumed to have been insolvent at the time of the transaction. In any event, the sale was undertaken due to cash flow problems with the company, which indicates the company may have been unable to pay its due debts.</w:t>
      </w:r>
    </w:p>
    <w:p w14:paraId="10A5EDF0" w14:textId="48A5BE31" w:rsidR="00A6081B" w:rsidRDefault="00A6081B" w:rsidP="00311816">
      <w:pPr>
        <w:autoSpaceDE w:val="0"/>
        <w:autoSpaceDN w:val="0"/>
        <w:adjustRightInd w:val="0"/>
        <w:jc w:val="both"/>
        <w:rPr>
          <w:rFonts w:ascii="Arial" w:hAnsi="Arial" w:cs="Arial"/>
          <w:color w:val="7B7B7B" w:themeColor="accent3" w:themeShade="BF"/>
          <w:sz w:val="22"/>
          <w:szCs w:val="22"/>
          <w:lang w:val="en-GB"/>
        </w:rPr>
      </w:pPr>
    </w:p>
    <w:p w14:paraId="197E4BE0" w14:textId="236192D0" w:rsidR="00A6081B" w:rsidRDefault="00A6081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proceed further with this action, further analysis should be undertaken to confirm the value of the coffee machines at the time of the transaction and to prove the company was unable to pay its due debts. </w:t>
      </w:r>
    </w:p>
    <w:p w14:paraId="7149F639" w14:textId="3D77DF8B" w:rsidR="00ED1CD0" w:rsidRDefault="00ED1CD0" w:rsidP="00311816">
      <w:pPr>
        <w:autoSpaceDE w:val="0"/>
        <w:autoSpaceDN w:val="0"/>
        <w:adjustRightInd w:val="0"/>
        <w:jc w:val="both"/>
        <w:rPr>
          <w:rFonts w:ascii="Arial" w:hAnsi="Arial" w:cs="Arial"/>
          <w:color w:val="7B7B7B" w:themeColor="accent3" w:themeShade="BF"/>
          <w:sz w:val="22"/>
          <w:szCs w:val="22"/>
          <w:lang w:val="en-GB"/>
        </w:rPr>
      </w:pPr>
    </w:p>
    <w:p w14:paraId="3AC7B4A2" w14:textId="3FFCA175" w:rsidR="00ED1CD0" w:rsidRDefault="00ED1CD0"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 could try to avoid the transaction being attacked by proving the transaction was entered into in good faith, for the purpose of carrying on its business, and there were reasonable grounds for believing the transaction would benefit the company. Given the circumstances of the transaction, being a transaction with a connected party when it was experiencing cash flow challenges, this would be difficult to prove.</w:t>
      </w:r>
    </w:p>
    <w:p w14:paraId="59CACD82" w14:textId="543AE36B" w:rsidR="00ED1CD0" w:rsidRDefault="00ED1CD0" w:rsidP="00311816">
      <w:pPr>
        <w:autoSpaceDE w:val="0"/>
        <w:autoSpaceDN w:val="0"/>
        <w:adjustRightInd w:val="0"/>
        <w:jc w:val="both"/>
        <w:rPr>
          <w:rFonts w:ascii="Arial" w:hAnsi="Arial" w:cs="Arial"/>
          <w:color w:val="7B7B7B" w:themeColor="accent3" w:themeShade="BF"/>
          <w:sz w:val="22"/>
          <w:szCs w:val="22"/>
          <w:lang w:val="en-GB"/>
        </w:rPr>
      </w:pPr>
    </w:p>
    <w:p w14:paraId="72336EFD" w14:textId="3AF3EB2A" w:rsidR="00ED1CD0" w:rsidRDefault="00ED1CD0"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can prove this was a transaction at an undervalue, the court can make an order to restore the company to the position it would have been if the transaction had not occurred. This would allow the company benefit from the difference in value between what it received compared to what was transferred.</w:t>
      </w:r>
    </w:p>
    <w:p w14:paraId="5E464CDF" w14:textId="49FFE725" w:rsidR="00A6081B" w:rsidRDefault="00A6081B" w:rsidP="00311816">
      <w:pPr>
        <w:autoSpaceDE w:val="0"/>
        <w:autoSpaceDN w:val="0"/>
        <w:adjustRightInd w:val="0"/>
        <w:jc w:val="both"/>
        <w:rPr>
          <w:rFonts w:ascii="Arial" w:hAnsi="Arial" w:cs="Arial"/>
          <w:color w:val="7B7B7B" w:themeColor="accent3" w:themeShade="BF"/>
          <w:sz w:val="22"/>
          <w:szCs w:val="22"/>
          <w:lang w:val="en-GB"/>
        </w:rPr>
      </w:pPr>
    </w:p>
    <w:p w14:paraId="79535200" w14:textId="5D67F2CD" w:rsidR="00A6081B" w:rsidRDefault="00A6081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also want to consider the purpose of the transaction as to whether it was undertaken to provide liquidity to the company, or whether it was undertaken to remove assets from the reach of creditors. If it is the latter, then it may be attacked as a transaction to defraud creditors under section 423 of the Act. </w:t>
      </w:r>
    </w:p>
    <w:p w14:paraId="7FDD3E4E" w14:textId="77777777" w:rsidR="00A6081B" w:rsidRDefault="00A6081B"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0C865696" w14:textId="77777777" w:rsidR="00ED1CD0" w:rsidRDefault="00ED1CD0"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Transactions which have the effect of giving a preference to a creditor a potentially avoidable under s239 of the Act. In order to avoid the transaction, the liquidator needs to prove:</w:t>
      </w:r>
    </w:p>
    <w:p w14:paraId="5FF7743A" w14:textId="77777777" w:rsidR="00ED1CD0" w:rsidRDefault="00ED1CD0" w:rsidP="008769B2">
      <w:pPr>
        <w:jc w:val="both"/>
        <w:rPr>
          <w:rFonts w:ascii="Arial" w:hAnsi="Arial" w:cs="Arial"/>
          <w:color w:val="7B7B7B" w:themeColor="accent3" w:themeShade="BF"/>
          <w:sz w:val="22"/>
          <w:szCs w:val="22"/>
          <w:lang w:val="en-GB"/>
        </w:rPr>
      </w:pPr>
    </w:p>
    <w:p w14:paraId="3944217E" w14:textId="04CF8ED8" w:rsidR="008769B2" w:rsidRDefault="00ED1CD0" w:rsidP="00ED1CD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occurred within the relevant time, in this instance six months</w:t>
      </w:r>
      <w:r w:rsidRPr="00ED1CD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prior to insolvency;</w:t>
      </w:r>
    </w:p>
    <w:p w14:paraId="2779C036" w14:textId="14F389FE" w:rsidR="00ED1CD0" w:rsidRDefault="00ED1CD0" w:rsidP="00ED1CD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548CA">
        <w:rPr>
          <w:rFonts w:ascii="Arial" w:hAnsi="Arial" w:cs="Arial"/>
          <w:color w:val="7B7B7B" w:themeColor="accent3" w:themeShade="BF"/>
          <w:sz w:val="22"/>
          <w:szCs w:val="22"/>
          <w:lang w:val="en-GB"/>
        </w:rPr>
        <w:t>person</w:t>
      </w:r>
      <w:r>
        <w:rPr>
          <w:rFonts w:ascii="Arial" w:hAnsi="Arial" w:cs="Arial"/>
          <w:color w:val="7B7B7B" w:themeColor="accent3" w:themeShade="BF"/>
          <w:sz w:val="22"/>
          <w:szCs w:val="22"/>
          <w:lang w:val="en-GB"/>
        </w:rPr>
        <w:t xml:space="preserve"> who was preferred was a creditor at the time of the transaction;</w:t>
      </w:r>
    </w:p>
    <w:p w14:paraId="65BBCB38" w14:textId="354F6025" w:rsidR="00ED1CD0" w:rsidRDefault="00ED1CD0" w:rsidP="00ED1CD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received more, or was put in a better position, than they would be in the liquidation;</w:t>
      </w:r>
      <w:r w:rsidR="00D548CA">
        <w:rPr>
          <w:rFonts w:ascii="Arial" w:hAnsi="Arial" w:cs="Arial"/>
          <w:color w:val="7B7B7B" w:themeColor="accent3" w:themeShade="BF"/>
          <w:sz w:val="22"/>
          <w:szCs w:val="22"/>
          <w:lang w:val="en-GB"/>
        </w:rPr>
        <w:t xml:space="preserve"> and</w:t>
      </w:r>
    </w:p>
    <w:p w14:paraId="46420302" w14:textId="0A4D727E" w:rsidR="00ED1CD0" w:rsidRDefault="00D548CA" w:rsidP="00ED1CD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giving the preference, t</w:t>
      </w:r>
      <w:r w:rsidR="00ED1CD0">
        <w:rPr>
          <w:rFonts w:ascii="Arial" w:hAnsi="Arial" w:cs="Arial"/>
          <w:color w:val="7B7B7B" w:themeColor="accent3" w:themeShade="BF"/>
          <w:sz w:val="22"/>
          <w:szCs w:val="22"/>
          <w:lang w:val="en-GB"/>
        </w:rPr>
        <w:t xml:space="preserve">he company was </w:t>
      </w:r>
      <w:r>
        <w:rPr>
          <w:rFonts w:ascii="Arial" w:hAnsi="Arial" w:cs="Arial"/>
          <w:color w:val="7B7B7B" w:themeColor="accent3" w:themeShade="BF"/>
          <w:sz w:val="22"/>
          <w:szCs w:val="22"/>
          <w:lang w:val="en-GB"/>
        </w:rPr>
        <w:t>influenced by a desire to prefer that person.</w:t>
      </w:r>
    </w:p>
    <w:p w14:paraId="4B14012F" w14:textId="77777777" w:rsidR="00D548CA" w:rsidRDefault="00D548CA" w:rsidP="00D548CA">
      <w:pPr>
        <w:jc w:val="both"/>
        <w:rPr>
          <w:rFonts w:ascii="Arial" w:hAnsi="Arial" w:cs="Arial"/>
          <w:color w:val="7B7B7B" w:themeColor="accent3" w:themeShade="BF"/>
          <w:sz w:val="22"/>
          <w:szCs w:val="22"/>
          <w:lang w:val="en-GB"/>
        </w:rPr>
      </w:pPr>
    </w:p>
    <w:p w14:paraId="582DEF5D" w14:textId="5AC0CAFB" w:rsidR="00D548CA" w:rsidRDefault="00D548CA"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being the repayment of the outstanding balance of </w:t>
      </w:r>
      <w:r w:rsidRPr="00D548CA">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 occurred one month prior to insolvency, so was within the relevant time. At this time, Beans and Leaves Ltd (“B&amp;L”) was a creditor of the company. The transaction with B&amp;L resulted in full repayment of their outstanding liabilities. Assuming that there will be a shortfall to other creditors, then this transaction resulted in a preference. However, there is limited evidence to suggest the transaction was influenced by a desire to prefer B&amp;L. The Company appears to have paid B&amp;L the outstanding balance to enable continued supply. The Courts have held that where the company was influenced solely by commercial considerations around continuity of supply (as appears to be the case here), there will be no desire to prefer.</w:t>
      </w:r>
    </w:p>
    <w:p w14:paraId="3137E71C" w14:textId="48A9F48A" w:rsidR="002B2B31" w:rsidRDefault="002B2B31" w:rsidP="00D548CA">
      <w:pPr>
        <w:jc w:val="both"/>
        <w:rPr>
          <w:rFonts w:ascii="Arial" w:hAnsi="Arial" w:cs="Arial"/>
          <w:color w:val="7B7B7B" w:themeColor="accent3" w:themeShade="BF"/>
          <w:sz w:val="22"/>
          <w:szCs w:val="22"/>
          <w:lang w:val="en-GB"/>
        </w:rPr>
      </w:pPr>
    </w:p>
    <w:p w14:paraId="3B172408" w14:textId="4F4B7545" w:rsidR="002B2B31" w:rsidRDefault="002B2B31"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it appears this will be challenging to take an action for a preference against B&amp;L.</w:t>
      </w:r>
    </w:p>
    <w:p w14:paraId="12FC8AFF" w14:textId="7D6D2296" w:rsidR="00D548CA" w:rsidRDefault="00D548CA" w:rsidP="00D548CA">
      <w:pPr>
        <w:jc w:val="both"/>
        <w:rPr>
          <w:rFonts w:ascii="Arial" w:hAnsi="Arial" w:cs="Arial"/>
          <w:color w:val="7B7B7B" w:themeColor="accent3" w:themeShade="BF"/>
          <w:sz w:val="22"/>
          <w:szCs w:val="22"/>
          <w:lang w:val="en-GB"/>
        </w:rPr>
      </w:pPr>
    </w:p>
    <w:p w14:paraId="5ED4DF68" w14:textId="08AFA1EB" w:rsidR="00D548CA" w:rsidRDefault="004E6534"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w:t>
      </w:r>
      <w:r w:rsidR="00D548CA">
        <w:rPr>
          <w:rFonts w:ascii="Arial" w:hAnsi="Arial" w:cs="Arial"/>
          <w:color w:val="7B7B7B" w:themeColor="accent3" w:themeShade="BF"/>
          <w:sz w:val="22"/>
          <w:szCs w:val="22"/>
          <w:lang w:val="en-GB"/>
        </w:rPr>
        <w:t>avenue would be to investigate whether B&amp;L was a connected party</w:t>
      </w:r>
      <w:r w:rsidR="002B2B31">
        <w:rPr>
          <w:rFonts w:ascii="Arial" w:hAnsi="Arial" w:cs="Arial"/>
          <w:color w:val="7B7B7B" w:themeColor="accent3" w:themeShade="BF"/>
          <w:sz w:val="22"/>
          <w:szCs w:val="22"/>
          <w:lang w:val="en-GB"/>
        </w:rPr>
        <w:t>. If so, it will be presumed that the preference was influenced by a desire to prefer.</w:t>
      </w:r>
    </w:p>
    <w:p w14:paraId="54E36779" w14:textId="33056227" w:rsidR="004E6534" w:rsidRDefault="004E6534" w:rsidP="00D548CA">
      <w:pPr>
        <w:jc w:val="both"/>
        <w:rPr>
          <w:rFonts w:ascii="Arial" w:hAnsi="Arial" w:cs="Arial"/>
          <w:color w:val="7B7B7B" w:themeColor="accent3" w:themeShade="BF"/>
          <w:sz w:val="22"/>
          <w:szCs w:val="22"/>
          <w:lang w:val="en-GB"/>
        </w:rPr>
      </w:pPr>
    </w:p>
    <w:p w14:paraId="66B1BFF8" w14:textId="77777777" w:rsidR="004E6534" w:rsidRDefault="004E6534"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is potentially voidable under section 127 of the Act. Any dispositions made after the date of the winding up petition may be voided. Disposition includes any payment of money. In this context, the payment of the </w:t>
      </w:r>
      <w:r w:rsidRPr="00D548CA">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 xml:space="preserve"> to clear the outstanding debt and the further payments for cash on delivery could all be attacked. </w:t>
      </w:r>
    </w:p>
    <w:p w14:paraId="4600A941" w14:textId="77777777" w:rsidR="004E6534" w:rsidRDefault="004E6534" w:rsidP="00D548CA">
      <w:pPr>
        <w:jc w:val="both"/>
        <w:rPr>
          <w:rFonts w:ascii="Arial" w:hAnsi="Arial" w:cs="Arial"/>
          <w:color w:val="7B7B7B" w:themeColor="accent3" w:themeShade="BF"/>
          <w:sz w:val="22"/>
          <w:szCs w:val="22"/>
          <w:lang w:val="en-GB"/>
        </w:rPr>
      </w:pPr>
    </w:p>
    <w:p w14:paraId="709339CC" w14:textId="311F9D7C" w:rsidR="004E6534" w:rsidRDefault="004E6534"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can exercise its discretion not to void the disposition and make a validation order, where the transaction was in the ordinary course of business and entered into on a </w:t>
      </w:r>
      <w:r w:rsidRPr="004E6534">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basis. In making this decision, the court would have regard to the following factors:</w:t>
      </w:r>
    </w:p>
    <w:p w14:paraId="24E96707" w14:textId="29224E3D" w:rsidR="004E6534" w:rsidRDefault="004E6534" w:rsidP="00D548CA">
      <w:pPr>
        <w:jc w:val="both"/>
        <w:rPr>
          <w:rFonts w:ascii="Arial" w:hAnsi="Arial" w:cs="Arial"/>
          <w:color w:val="7B7B7B" w:themeColor="accent3" w:themeShade="BF"/>
          <w:sz w:val="22"/>
          <w:szCs w:val="22"/>
          <w:lang w:val="en-GB"/>
        </w:rPr>
      </w:pPr>
    </w:p>
    <w:p w14:paraId="242033B5" w14:textId="21EE2870" w:rsidR="004E6534" w:rsidRDefault="004E6534" w:rsidP="004E653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 </w:t>
      </w:r>
      <w:r>
        <w:rPr>
          <w:rFonts w:ascii="Arial" w:hAnsi="Arial" w:cs="Arial"/>
          <w:color w:val="7B7B7B" w:themeColor="accent3" w:themeShade="BF"/>
          <w:sz w:val="22"/>
          <w:szCs w:val="22"/>
          <w:lang w:val="en-GB"/>
        </w:rPr>
        <w:t xml:space="preserve">of the </w:t>
      </w:r>
      <w:r w:rsidRPr="00D548CA">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 xml:space="preserve"> to clear the outstanding debt</w:t>
      </w:r>
      <w:r>
        <w:rPr>
          <w:rFonts w:ascii="Arial" w:hAnsi="Arial" w:cs="Arial"/>
          <w:color w:val="7B7B7B" w:themeColor="accent3" w:themeShade="BF"/>
          <w:sz w:val="22"/>
          <w:szCs w:val="22"/>
          <w:lang w:val="en-GB"/>
        </w:rPr>
        <w:t xml:space="preserve"> gave a preference to B&amp;L, whereas the payment of the </w:t>
      </w:r>
      <w:r w:rsidRPr="00D548C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3,000 did not;</w:t>
      </w:r>
    </w:p>
    <w:p w14:paraId="4892043D" w14:textId="1F4D8387" w:rsidR="004E6534" w:rsidRDefault="004E6534" w:rsidP="004E653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payments to B&amp;L enabled the continued supply of coffee and trading for the business. The court would need to evaluate whether continued trading was in the best interests of the creditors;</w:t>
      </w:r>
    </w:p>
    <w:p w14:paraId="7BBB8C42" w14:textId="607D5541" w:rsidR="004E6534" w:rsidRDefault="004E6534" w:rsidP="004E653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did not diminish the net assets, as a liability was cleared via the transaction;</w:t>
      </w:r>
    </w:p>
    <w:p w14:paraId="433C9167" w14:textId="62FB3831" w:rsidR="004E6534" w:rsidRDefault="00646E5E" w:rsidP="004E653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B&amp;L was aware of the winding-up petition will be a material factor;</w:t>
      </w:r>
    </w:p>
    <w:p w14:paraId="5AA789B7" w14:textId="19D287F3" w:rsidR="00646E5E" w:rsidRPr="004E6534" w:rsidRDefault="00646E5E" w:rsidP="004E653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of the coffee supplies were made on a cash on delivery basis and supported ongoing trading.</w:t>
      </w:r>
    </w:p>
    <w:p w14:paraId="5AF3880B" w14:textId="77777777" w:rsidR="004E6534" w:rsidRDefault="004E6534" w:rsidP="00D548CA">
      <w:pPr>
        <w:jc w:val="both"/>
        <w:rPr>
          <w:rFonts w:ascii="Arial" w:hAnsi="Arial" w:cs="Arial"/>
          <w:color w:val="7B7B7B" w:themeColor="accent3" w:themeShade="BF"/>
          <w:sz w:val="22"/>
          <w:szCs w:val="22"/>
          <w:lang w:val="en-GB"/>
        </w:rPr>
      </w:pPr>
    </w:p>
    <w:p w14:paraId="2BD8DE6F" w14:textId="62CC10C3" w:rsidR="006C0981" w:rsidRDefault="00646E5E" w:rsidP="00D548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appears to be a strong avenue for the Liquidator to consider, particularly with respect to the payment of </w:t>
      </w:r>
      <w:r w:rsidRPr="00D548CA">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B&amp;L. </w:t>
      </w:r>
    </w:p>
    <w:p w14:paraId="5C87DE58" w14:textId="6369CF20" w:rsidR="00D548CA" w:rsidRDefault="00D548CA" w:rsidP="00D548CA">
      <w:pPr>
        <w:jc w:val="both"/>
        <w:rPr>
          <w:rFonts w:ascii="Arial" w:hAnsi="Arial" w:cs="Arial"/>
          <w:color w:val="7B7B7B" w:themeColor="accent3" w:themeShade="BF"/>
          <w:sz w:val="22"/>
          <w:szCs w:val="22"/>
          <w:lang w:val="en-GB"/>
        </w:rPr>
      </w:pPr>
    </w:p>
    <w:p w14:paraId="6D3BF3CF" w14:textId="77777777" w:rsidR="00D548CA" w:rsidRPr="00D548CA" w:rsidRDefault="00D548CA" w:rsidP="00D548CA">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129F74B8"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8EE20B6" w:rsidR="00241FA3" w:rsidRPr="009B4976" w:rsidRDefault="00122DC3" w:rsidP="009B4976">
    <w:pPr>
      <w:pStyle w:val="Footer"/>
      <w:ind w:right="360"/>
      <w:rPr>
        <w:rFonts w:ascii="Arial" w:hAnsi="Arial" w:cs="Arial"/>
        <w:sz w:val="18"/>
        <w:szCs w:val="18"/>
        <w:lang w:val="en-GB"/>
      </w:rPr>
    </w:pPr>
    <w:r>
      <w:rPr>
        <w:rFonts w:ascii="Arial" w:hAnsi="Arial" w:cs="Arial"/>
        <w:sz w:val="18"/>
        <w:szCs w:val="18"/>
        <w:lang w:val="en-GB"/>
      </w:rPr>
      <w:t>202122-617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46E" w14:textId="77777777" w:rsidR="00122DC3" w:rsidRDefault="0012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F4A4" w14:textId="77777777" w:rsidR="00122DC3" w:rsidRDefault="0012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1703" w14:textId="77777777" w:rsidR="00122DC3" w:rsidRDefault="0012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FC7D" w14:textId="77777777" w:rsidR="00122DC3" w:rsidRDefault="0012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C2642"/>
    <w:multiLevelType w:val="hybridMultilevel"/>
    <w:tmpl w:val="A2647F96"/>
    <w:lvl w:ilvl="0" w:tplc="A364B0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730DD"/>
    <w:multiLevelType w:val="hybridMultilevel"/>
    <w:tmpl w:val="1D26A5BA"/>
    <w:lvl w:ilvl="0" w:tplc="23FCF56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E73714"/>
    <w:multiLevelType w:val="hybridMultilevel"/>
    <w:tmpl w:val="F91AFA22"/>
    <w:lvl w:ilvl="0" w:tplc="3FE0F60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80DD6"/>
    <w:multiLevelType w:val="hybridMultilevel"/>
    <w:tmpl w:val="BDB080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91DFB"/>
    <w:multiLevelType w:val="hybridMultilevel"/>
    <w:tmpl w:val="6CCE7CCA"/>
    <w:lvl w:ilvl="0" w:tplc="553AF2A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4"/>
  </w:num>
  <w:num w:numId="6">
    <w:abstractNumId w:val="2"/>
  </w:num>
  <w:num w:numId="7">
    <w:abstractNumId w:val="15"/>
  </w:num>
  <w:num w:numId="8">
    <w:abstractNumId w:val="19"/>
  </w:num>
  <w:num w:numId="9">
    <w:abstractNumId w:val="12"/>
  </w:num>
  <w:num w:numId="10">
    <w:abstractNumId w:val="21"/>
  </w:num>
  <w:num w:numId="11">
    <w:abstractNumId w:val="8"/>
  </w:num>
  <w:num w:numId="12">
    <w:abstractNumId w:val="17"/>
  </w:num>
  <w:num w:numId="13">
    <w:abstractNumId w:val="13"/>
  </w:num>
  <w:num w:numId="14">
    <w:abstractNumId w:val="5"/>
  </w:num>
  <w:num w:numId="15">
    <w:abstractNumId w:val="16"/>
  </w:num>
  <w:num w:numId="16">
    <w:abstractNumId w:val="18"/>
  </w:num>
  <w:num w:numId="17">
    <w:abstractNumId w:val="9"/>
  </w:num>
  <w:num w:numId="18">
    <w:abstractNumId w:val="6"/>
  </w:num>
  <w:num w:numId="19">
    <w:abstractNumId w:val="4"/>
  </w:num>
  <w:num w:numId="20">
    <w:abstractNumId w:val="11"/>
  </w:num>
  <w:num w:numId="21">
    <w:abstractNumId w:val="7"/>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2DC3"/>
    <w:rsid w:val="00123855"/>
    <w:rsid w:val="00126A4D"/>
    <w:rsid w:val="0014171F"/>
    <w:rsid w:val="0014622C"/>
    <w:rsid w:val="00152348"/>
    <w:rsid w:val="0015456D"/>
    <w:rsid w:val="00155FA2"/>
    <w:rsid w:val="00156B0B"/>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2B31"/>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A7926"/>
    <w:rsid w:val="003B170F"/>
    <w:rsid w:val="003B3C5F"/>
    <w:rsid w:val="003C4471"/>
    <w:rsid w:val="003D0A6D"/>
    <w:rsid w:val="003E0B16"/>
    <w:rsid w:val="003E60F2"/>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8589E"/>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E6534"/>
    <w:rsid w:val="004F4C55"/>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5A7"/>
    <w:rsid w:val="005A0CCA"/>
    <w:rsid w:val="005A1083"/>
    <w:rsid w:val="005A6FF2"/>
    <w:rsid w:val="005A726D"/>
    <w:rsid w:val="005B67AC"/>
    <w:rsid w:val="005B79F4"/>
    <w:rsid w:val="005D16DD"/>
    <w:rsid w:val="005D43E0"/>
    <w:rsid w:val="005D58A3"/>
    <w:rsid w:val="005E1B79"/>
    <w:rsid w:val="005E41C7"/>
    <w:rsid w:val="005E6076"/>
    <w:rsid w:val="005E7008"/>
    <w:rsid w:val="005E7E31"/>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6E5E"/>
    <w:rsid w:val="00654C2F"/>
    <w:rsid w:val="00657087"/>
    <w:rsid w:val="006624AB"/>
    <w:rsid w:val="006639DB"/>
    <w:rsid w:val="006661EF"/>
    <w:rsid w:val="00677AEB"/>
    <w:rsid w:val="00680EF2"/>
    <w:rsid w:val="00687A1D"/>
    <w:rsid w:val="00697EA1"/>
    <w:rsid w:val="006A2646"/>
    <w:rsid w:val="006A6530"/>
    <w:rsid w:val="006B435A"/>
    <w:rsid w:val="006B4C64"/>
    <w:rsid w:val="006C0981"/>
    <w:rsid w:val="006D282B"/>
    <w:rsid w:val="006D6BD5"/>
    <w:rsid w:val="006E481A"/>
    <w:rsid w:val="006E5298"/>
    <w:rsid w:val="006F4A78"/>
    <w:rsid w:val="006F734A"/>
    <w:rsid w:val="00700D83"/>
    <w:rsid w:val="00703275"/>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3E47"/>
    <w:rsid w:val="007E46A8"/>
    <w:rsid w:val="007E6BA4"/>
    <w:rsid w:val="007F41F8"/>
    <w:rsid w:val="007F659B"/>
    <w:rsid w:val="0080441E"/>
    <w:rsid w:val="0080454E"/>
    <w:rsid w:val="00804C32"/>
    <w:rsid w:val="00806302"/>
    <w:rsid w:val="00807119"/>
    <w:rsid w:val="0082310F"/>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12B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081B"/>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D6B68"/>
    <w:rsid w:val="00BE4FF3"/>
    <w:rsid w:val="00BF2C93"/>
    <w:rsid w:val="00BF50F7"/>
    <w:rsid w:val="00C02F29"/>
    <w:rsid w:val="00C17718"/>
    <w:rsid w:val="00C20AFE"/>
    <w:rsid w:val="00C22A25"/>
    <w:rsid w:val="00C305F5"/>
    <w:rsid w:val="00C35671"/>
    <w:rsid w:val="00C35B77"/>
    <w:rsid w:val="00C376EB"/>
    <w:rsid w:val="00C44015"/>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548CA"/>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572CC"/>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7C38"/>
    <w:rsid w:val="00EC441F"/>
    <w:rsid w:val="00EC4755"/>
    <w:rsid w:val="00ED0BC4"/>
    <w:rsid w:val="00ED1CD0"/>
    <w:rsid w:val="00ED447D"/>
    <w:rsid w:val="00EE4971"/>
    <w:rsid w:val="00EE6CB0"/>
    <w:rsid w:val="00EF090E"/>
    <w:rsid w:val="00EF5572"/>
    <w:rsid w:val="00EF7122"/>
    <w:rsid w:val="00F01D7D"/>
    <w:rsid w:val="00F033DA"/>
    <w:rsid w:val="00F13691"/>
    <w:rsid w:val="00F13FB1"/>
    <w:rsid w:val="00F27CD8"/>
    <w:rsid w:val="00F30351"/>
    <w:rsid w:val="00F3323E"/>
    <w:rsid w:val="00F341F4"/>
    <w:rsid w:val="00F34F9D"/>
    <w:rsid w:val="00F35CCE"/>
    <w:rsid w:val="00F43E2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7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Bowker, Leon F</cp:lastModifiedBy>
  <cp:revision>10</cp:revision>
  <cp:lastPrinted>2019-08-27T05:42:00Z</cp:lastPrinted>
  <dcterms:created xsi:type="dcterms:W3CDTF">2022-07-29T20:34:00Z</dcterms:created>
  <dcterms:modified xsi:type="dcterms:W3CDTF">2022-07-31T19:29:00Z</dcterms:modified>
</cp:coreProperties>
</file>