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E411715"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0A63AF87" w:rsidR="002638B0" w:rsidRPr="006E5E6C" w:rsidRDefault="00CB31C2"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w:t>
      </w:r>
      <w:proofErr w:type="gramStart"/>
      <w:r w:rsidRPr="002A1547">
        <w:rPr>
          <w:rFonts w:ascii="Arial" w:hAnsi="Arial" w:cs="Arial"/>
          <w:bCs/>
          <w:color w:val="767171" w:themeColor="background2" w:themeShade="80"/>
          <w:sz w:val="22"/>
          <w:szCs w:val="22"/>
          <w:lang w:val="en-GB"/>
        </w:rPr>
        <w:t>In order to</w:t>
      </w:r>
      <w:proofErr w:type="gramEnd"/>
      <w:r w:rsidRPr="002A1547">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77777777" w:rsidR="001B4246" w:rsidRDefault="006E5E6C" w:rsidP="001B4246">
      <w:pPr>
        <w:jc w:val="center"/>
        <w:rPr>
          <w:rFonts w:ascii="Arial" w:hAnsi="Arial" w:cs="Arial"/>
          <w:b/>
          <w:sz w:val="22"/>
          <w:szCs w:val="22"/>
          <w:u w:val="single"/>
          <w:lang w:val="en-GB"/>
        </w:rPr>
      </w:pPr>
      <w:r w:rsidRPr="002A1547">
        <w:rPr>
          <w:rFonts w:ascii="Arial" w:hAnsi="Arial" w:cs="Arial"/>
          <w:b/>
          <w:sz w:val="22"/>
          <w:szCs w:val="22"/>
          <w:u w:val="single"/>
          <w:lang w:val="en-GB"/>
        </w:rPr>
        <w:lastRenderedPageBreak/>
        <w:br w:type="page"/>
      </w:r>
    </w:p>
    <w:p w14:paraId="51C84FD4" w14:textId="77777777" w:rsidR="001B4246" w:rsidRDefault="001B4246" w:rsidP="001B4246">
      <w:pPr>
        <w:widowControl w:val="0"/>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1547">
        <w:rPr>
          <w:rFonts w:ascii="Arial" w:hAnsi="Arial" w:cs="Arial"/>
          <w:sz w:val="22"/>
          <w:szCs w:val="22"/>
          <w:lang w:val="en-GB"/>
        </w:rPr>
        <w:t>answer</w:t>
      </w:r>
      <w:proofErr w:type="gramEnd"/>
      <w:r w:rsidRPr="002A1547">
        <w:rPr>
          <w:rFonts w:ascii="Arial" w:hAnsi="Arial" w:cs="Arial"/>
          <w:sz w:val="22"/>
          <w:szCs w:val="22"/>
          <w:lang w:val="en-GB"/>
        </w:rPr>
        <w:t xml:space="preserve">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C61A301"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AD2BEF">
        <w:rPr>
          <w:rFonts w:ascii="Arial" w:hAnsi="Arial" w:cs="Arial"/>
          <w:b/>
          <w:bCs/>
          <w:color w:val="000000" w:themeColor="text1"/>
          <w:sz w:val="22"/>
          <w:szCs w:val="22"/>
          <w:u w:val="single"/>
          <w:lang w:val="en-GB"/>
        </w:rPr>
        <w:t>correct</w:t>
      </w:r>
      <w:r w:rsidRPr="00AD2BEF">
        <w:rPr>
          <w:rFonts w:ascii="Arial" w:hAnsi="Arial" w:cs="Arial"/>
          <w:b/>
          <w:bCs/>
          <w:color w:val="000000" w:themeColor="text1"/>
          <w:sz w:val="22"/>
          <w:szCs w:val="22"/>
          <w:u w:val="single"/>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w:t>
      </w:r>
      <w:r w:rsidR="00AD2BEF">
        <w:rPr>
          <w:rFonts w:ascii="Arial" w:hAnsi="Arial" w:cs="Arial"/>
          <w:color w:val="000000" w:themeColor="text1"/>
          <w:sz w:val="22"/>
          <w:szCs w:val="22"/>
          <w:lang w:val="en-GB"/>
        </w:rPr>
        <w:t>b</w:t>
      </w:r>
      <w:r w:rsidR="002528A2">
        <w:rPr>
          <w:rFonts w:ascii="Arial" w:hAnsi="Arial" w:cs="Arial"/>
          <w:color w:val="000000" w:themeColor="text1"/>
          <w:sz w:val="22"/>
          <w:szCs w:val="22"/>
          <w:lang w:val="en-GB"/>
        </w:rPr>
        <w:t xml:space="preserve">ankruptcy </w:t>
      </w:r>
      <w:r w:rsidR="00AD2BEF">
        <w:rPr>
          <w:rFonts w:ascii="Arial" w:hAnsi="Arial" w:cs="Arial"/>
          <w:color w:val="000000" w:themeColor="text1"/>
          <w:sz w:val="22"/>
          <w:szCs w:val="22"/>
          <w:lang w:val="en-GB"/>
        </w:rPr>
        <w:t>l</w:t>
      </w:r>
      <w:r w:rsidR="002528A2">
        <w:rPr>
          <w:rFonts w:ascii="Arial" w:hAnsi="Arial" w:cs="Arial"/>
          <w:color w:val="000000" w:themeColor="text1"/>
          <w:sz w:val="22"/>
          <w:szCs w:val="22"/>
          <w:lang w:val="en-GB"/>
        </w:rPr>
        <w:t>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0977046D"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w:t>
      </w:r>
      <w:r w:rsidR="00AD2BEF">
        <w:rPr>
          <w:rFonts w:ascii="Arial" w:hAnsi="Arial" w:cs="Arial"/>
          <w:color w:val="000000" w:themeColor="text1"/>
          <w:sz w:val="22"/>
          <w:szCs w:val="22"/>
          <w:lang w:val="en-GB"/>
        </w:rPr>
        <w:t>s</w:t>
      </w:r>
      <w:r w:rsidR="009F6B1D">
        <w:rPr>
          <w:rFonts w:ascii="Arial" w:hAnsi="Arial" w:cs="Arial"/>
          <w:color w:val="000000" w:themeColor="text1"/>
          <w:sz w:val="22"/>
          <w:szCs w:val="22"/>
          <w:lang w:val="en-GB"/>
        </w:rPr>
        <w:t>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0CDC4DA1" w:rsidR="00CB31C2" w:rsidRPr="00A526C3" w:rsidRDefault="007E5707" w:rsidP="00507C99">
      <w:pPr>
        <w:pStyle w:val="ListParagraph"/>
        <w:numPr>
          <w:ilvl w:val="0"/>
          <w:numId w:val="29"/>
        </w:numPr>
        <w:ind w:left="426"/>
        <w:jc w:val="both"/>
        <w:rPr>
          <w:rFonts w:ascii="Arial" w:hAnsi="Arial" w:cs="Arial"/>
          <w:color w:val="000000" w:themeColor="text1"/>
          <w:sz w:val="22"/>
          <w:szCs w:val="22"/>
          <w:highlight w:val="yellow"/>
          <w:lang w:val="en-GB"/>
        </w:rPr>
      </w:pPr>
      <w:r w:rsidRPr="00A526C3">
        <w:rPr>
          <w:rFonts w:ascii="Arial" w:hAnsi="Arial" w:cs="Arial"/>
          <w:color w:val="000000" w:themeColor="text1"/>
          <w:sz w:val="22"/>
          <w:szCs w:val="22"/>
          <w:highlight w:val="yellow"/>
          <w:lang w:val="en-GB"/>
        </w:rPr>
        <w:t>The former Civil Procedure Code regulates the reorgani</w:t>
      </w:r>
      <w:r w:rsidR="00AD2BEF" w:rsidRPr="00A526C3">
        <w:rPr>
          <w:rFonts w:ascii="Arial" w:hAnsi="Arial" w:cs="Arial"/>
          <w:color w:val="000000" w:themeColor="text1"/>
          <w:sz w:val="22"/>
          <w:szCs w:val="22"/>
          <w:highlight w:val="yellow"/>
          <w:lang w:val="en-GB"/>
        </w:rPr>
        <w:t>s</w:t>
      </w:r>
      <w:r w:rsidRPr="00A526C3">
        <w:rPr>
          <w:rFonts w:ascii="Arial" w:hAnsi="Arial" w:cs="Arial"/>
          <w:color w:val="000000" w:themeColor="text1"/>
          <w:sz w:val="22"/>
          <w:szCs w:val="22"/>
          <w:highlight w:val="yellow"/>
          <w:lang w:val="en-GB"/>
        </w:rPr>
        <w:t>ation of non-business individuals and legal entities.</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2853ACF6"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current Bankruptcy Law</w:t>
      </w:r>
      <w:r w:rsidR="00230B9A" w:rsidRPr="000C765D">
        <w:rPr>
          <w:rFonts w:ascii="Arial" w:hAnsi="Arial" w:cs="Arial"/>
          <w:color w:val="000000" w:themeColor="text1"/>
          <w:sz w:val="22"/>
          <w:szCs w:val="22"/>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4CA657E4" w:rsidR="00CB31C2" w:rsidRPr="000C765D" w:rsidRDefault="00230B9A"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Bankruptcy Law </w:t>
      </w:r>
      <w:r w:rsidR="007E5707">
        <w:rPr>
          <w:rFonts w:ascii="Arial" w:hAnsi="Arial" w:cs="Arial"/>
          <w:color w:val="000000" w:themeColor="text1"/>
          <w:sz w:val="22"/>
          <w:szCs w:val="22"/>
          <w:lang w:val="en-GB"/>
        </w:rPr>
        <w:t xml:space="preserve">does not </w:t>
      </w:r>
      <w:r w:rsidR="008C3DC0">
        <w:rPr>
          <w:rFonts w:ascii="Arial" w:hAnsi="Arial" w:cs="Arial"/>
          <w:color w:val="000000" w:themeColor="text1"/>
          <w:sz w:val="22"/>
          <w:szCs w:val="22"/>
          <w:lang w:val="en-GB"/>
        </w:rPr>
        <w:t>allow</w:t>
      </w:r>
      <w:r w:rsidR="007E5707">
        <w:rPr>
          <w:rFonts w:ascii="Arial" w:hAnsi="Arial" w:cs="Arial"/>
          <w:color w:val="000000" w:themeColor="text1"/>
          <w:sz w:val="22"/>
          <w:szCs w:val="22"/>
          <w:lang w:val="en-GB"/>
        </w:rPr>
        <w:t xml:space="preserve"> companies belonging to the same economic group to file for restructuring jointly</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FFAEE4D"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AD2BEF">
        <w:rPr>
          <w:rFonts w:ascii="Arial" w:hAnsi="Arial" w:cs="Arial"/>
          <w:b/>
          <w:color w:val="000000" w:themeColor="text1"/>
          <w:sz w:val="22"/>
          <w:szCs w:val="22"/>
          <w:u w:val="single"/>
          <w:lang w:val="en-GB"/>
        </w:rPr>
        <w:t>corre</w:t>
      </w:r>
      <w:r w:rsidR="00507C99" w:rsidRPr="00AD2BEF">
        <w:rPr>
          <w:rFonts w:ascii="Arial" w:hAnsi="Arial" w:cs="Arial"/>
          <w:b/>
          <w:color w:val="000000" w:themeColor="text1"/>
          <w:sz w:val="22"/>
          <w:szCs w:val="22"/>
          <w:u w:val="single"/>
          <w:lang w:val="en-GB"/>
        </w:rPr>
        <w:t>c</w:t>
      </w:r>
      <w:r w:rsidR="00230B9A" w:rsidRPr="00AD2BEF">
        <w:rPr>
          <w:rFonts w:ascii="Arial" w:hAnsi="Arial" w:cs="Arial"/>
          <w:b/>
          <w:color w:val="000000" w:themeColor="text1"/>
          <w:sz w:val="22"/>
          <w:szCs w:val="22"/>
          <w:u w:val="single"/>
          <w:lang w:val="en-GB"/>
        </w:rPr>
        <w:t>t</w:t>
      </w:r>
      <w:r w:rsidR="00230B9A" w:rsidRPr="000C765D">
        <w:rPr>
          <w:rFonts w:ascii="Arial" w:hAnsi="Arial" w:cs="Arial"/>
          <w:b/>
          <w:color w:val="000000" w:themeColor="text1"/>
          <w:sz w:val="22"/>
          <w:szCs w:val="22"/>
          <w:lang w:val="en-GB"/>
        </w:rPr>
        <w:t xml:space="preserve"> </w:t>
      </w:r>
      <w:r w:rsidR="00230B9A" w:rsidRPr="000C765D">
        <w:rPr>
          <w:rFonts w:ascii="Arial" w:hAnsi="Arial" w:cs="Arial"/>
          <w:color w:val="000000" w:themeColor="text1"/>
          <w:sz w:val="22"/>
          <w:szCs w:val="22"/>
          <w:lang w:val="en-GB"/>
        </w:rPr>
        <w:t xml:space="preserve">with regards to the Brazilian </w:t>
      </w:r>
      <w:r w:rsidR="00AD2BEF">
        <w:rPr>
          <w:rFonts w:ascii="Arial" w:hAnsi="Arial" w:cs="Arial"/>
          <w:color w:val="000000" w:themeColor="text1"/>
          <w:sz w:val="22"/>
          <w:szCs w:val="22"/>
          <w:lang w:val="en-GB"/>
        </w:rPr>
        <w:t>j</w:t>
      </w:r>
      <w:r w:rsidR="00230B9A"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11C94C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Brazil has </w:t>
      </w:r>
      <w:r w:rsidR="00063CD7">
        <w:rPr>
          <w:rFonts w:ascii="Arial" w:hAnsi="Arial" w:cs="Arial"/>
          <w:color w:val="000000" w:themeColor="text1"/>
          <w:sz w:val="22"/>
          <w:szCs w:val="22"/>
          <w:lang w:val="en-GB"/>
        </w:rPr>
        <w:t>a single</w:t>
      </w:r>
      <w:r w:rsidR="00063CD7"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apex court: the Superior Court of Justice</w:t>
      </w:r>
      <w:r w:rsidR="00063CD7">
        <w:rPr>
          <w:rFonts w:ascii="Arial" w:hAnsi="Arial" w:cs="Arial"/>
          <w:color w:val="000000" w:themeColor="text1"/>
          <w:sz w:val="22"/>
          <w:szCs w:val="22"/>
          <w:lang w:val="en-GB"/>
        </w:rPr>
        <w:t>, which</w:t>
      </w:r>
      <w:r w:rsidRPr="000C765D">
        <w:rPr>
          <w:rFonts w:ascii="Arial" w:hAnsi="Arial" w:cs="Arial"/>
          <w:color w:val="000000" w:themeColor="text1"/>
          <w:sz w:val="22"/>
          <w:szCs w:val="22"/>
          <w:lang w:val="en-GB"/>
        </w:rPr>
        <w:t xml:space="preserve"> </w:t>
      </w:r>
      <w:proofErr w:type="gramStart"/>
      <w:r w:rsidRPr="000C765D">
        <w:rPr>
          <w:rFonts w:ascii="Arial" w:hAnsi="Arial" w:cs="Arial"/>
          <w:color w:val="000000" w:themeColor="text1"/>
          <w:sz w:val="22"/>
          <w:szCs w:val="22"/>
          <w:lang w:val="en-GB"/>
        </w:rPr>
        <w:t>is in charge of</w:t>
      </w:r>
      <w:proofErr w:type="gramEnd"/>
      <w:r w:rsidR="00063CD7">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6447BFA6"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disputes take place at a speciali</w:t>
      </w:r>
      <w:r w:rsidR="00AD2BEF">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ed segment of the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 composed of labo</w:t>
      </w:r>
      <w:r w:rsidR="00FB6C02">
        <w:rPr>
          <w:rFonts w:ascii="Arial" w:hAnsi="Arial" w:cs="Arial"/>
          <w:color w:val="000000" w:themeColor="text1"/>
          <w:sz w:val="22"/>
          <w:szCs w:val="22"/>
          <w:lang w:val="en-GB"/>
        </w:rPr>
        <w:t>u</w:t>
      </w:r>
      <w:r w:rsidRPr="000C765D">
        <w:rPr>
          <w:rFonts w:ascii="Arial" w:hAnsi="Arial" w:cs="Arial"/>
          <w:color w:val="000000" w:themeColor="text1"/>
          <w:sz w:val="22"/>
          <w:szCs w:val="22"/>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7671B81A" w:rsidR="00CB31C2" w:rsidRPr="00AF3D97" w:rsidRDefault="00230B9A" w:rsidP="00507C99">
      <w:pPr>
        <w:pStyle w:val="ListParagraph"/>
        <w:numPr>
          <w:ilvl w:val="0"/>
          <w:numId w:val="30"/>
        </w:numPr>
        <w:ind w:left="426"/>
        <w:jc w:val="both"/>
        <w:rPr>
          <w:rFonts w:ascii="Arial" w:hAnsi="Arial" w:cs="Arial"/>
          <w:color w:val="000000" w:themeColor="text1"/>
          <w:sz w:val="22"/>
          <w:szCs w:val="22"/>
          <w:highlight w:val="yellow"/>
          <w:lang w:val="en-GB"/>
        </w:rPr>
      </w:pPr>
      <w:r w:rsidRPr="00AF3D97">
        <w:rPr>
          <w:rFonts w:ascii="Arial" w:hAnsi="Arial" w:cs="Arial"/>
          <w:color w:val="000000" w:themeColor="text1"/>
          <w:sz w:val="22"/>
          <w:szCs w:val="22"/>
          <w:highlight w:val="yellow"/>
          <w:lang w:val="en-GB"/>
        </w:rPr>
        <w:t xml:space="preserve">Insolvency proceedings </w:t>
      </w:r>
      <w:r w:rsidR="00696755" w:rsidRPr="00AF3D97">
        <w:rPr>
          <w:rFonts w:ascii="Arial" w:hAnsi="Arial" w:cs="Arial"/>
          <w:color w:val="000000" w:themeColor="text1"/>
          <w:sz w:val="22"/>
          <w:szCs w:val="22"/>
          <w:highlight w:val="yellow"/>
          <w:lang w:val="en-GB"/>
        </w:rPr>
        <w:t xml:space="preserve">take place at the </w:t>
      </w:r>
      <w:r w:rsidR="00063CD7" w:rsidRPr="00AF3D97">
        <w:rPr>
          <w:rFonts w:ascii="Arial" w:hAnsi="Arial" w:cs="Arial"/>
          <w:color w:val="000000" w:themeColor="text1"/>
          <w:sz w:val="22"/>
          <w:szCs w:val="22"/>
          <w:highlight w:val="yellow"/>
          <w:lang w:val="en-GB"/>
        </w:rPr>
        <w:t>federal</w:t>
      </w:r>
      <w:r w:rsidRPr="00AF3D97">
        <w:rPr>
          <w:rFonts w:ascii="Arial" w:hAnsi="Arial" w:cs="Arial"/>
          <w:color w:val="000000" w:themeColor="text1"/>
          <w:sz w:val="22"/>
          <w:szCs w:val="22"/>
          <w:highlight w:val="yellow"/>
          <w:lang w:val="en-GB"/>
        </w:rPr>
        <w:t xml:space="preserve">-level </w:t>
      </w:r>
      <w:r w:rsidR="00AD2BEF" w:rsidRPr="00AF3D97">
        <w:rPr>
          <w:rFonts w:ascii="Arial" w:hAnsi="Arial" w:cs="Arial"/>
          <w:color w:val="000000" w:themeColor="text1"/>
          <w:sz w:val="22"/>
          <w:szCs w:val="22"/>
          <w:highlight w:val="yellow"/>
          <w:lang w:val="en-GB"/>
        </w:rPr>
        <w:t>j</w:t>
      </w:r>
      <w:r w:rsidRPr="00AF3D97">
        <w:rPr>
          <w:rFonts w:ascii="Arial" w:hAnsi="Arial" w:cs="Arial"/>
          <w:color w:val="000000" w:themeColor="text1"/>
          <w:sz w:val="22"/>
          <w:szCs w:val="22"/>
          <w:highlight w:val="yellow"/>
          <w:lang w:val="en-GB"/>
        </w:rPr>
        <w:t>udiciary</w:t>
      </w:r>
      <w:r w:rsidR="00696755" w:rsidRPr="00AF3D97">
        <w:rPr>
          <w:rFonts w:ascii="Arial" w:hAnsi="Arial" w:cs="Arial"/>
          <w:color w:val="000000" w:themeColor="text1"/>
          <w:sz w:val="22"/>
          <w:szCs w:val="22"/>
          <w:highlight w:val="yellow"/>
          <w:lang w:val="en-GB"/>
        </w:rPr>
        <w:t xml:space="preserve"> (as opposed to the </w:t>
      </w:r>
      <w:r w:rsidR="00063CD7" w:rsidRPr="00AF3D97">
        <w:rPr>
          <w:rFonts w:ascii="Arial" w:hAnsi="Arial" w:cs="Arial"/>
          <w:color w:val="000000" w:themeColor="text1"/>
          <w:sz w:val="22"/>
          <w:szCs w:val="22"/>
          <w:highlight w:val="yellow"/>
          <w:lang w:val="en-GB"/>
        </w:rPr>
        <w:t>state</w:t>
      </w:r>
      <w:r w:rsidR="00696755" w:rsidRPr="00AF3D97">
        <w:rPr>
          <w:rFonts w:ascii="Arial" w:hAnsi="Arial" w:cs="Arial"/>
          <w:color w:val="000000" w:themeColor="text1"/>
          <w:sz w:val="22"/>
          <w:szCs w:val="22"/>
          <w:highlight w:val="yellow"/>
          <w:lang w:val="en-GB"/>
        </w:rPr>
        <w:t xml:space="preserve">-level </w:t>
      </w:r>
      <w:r w:rsidR="00AD2BEF" w:rsidRPr="00AF3D97">
        <w:rPr>
          <w:rFonts w:ascii="Arial" w:hAnsi="Arial" w:cs="Arial"/>
          <w:color w:val="000000" w:themeColor="text1"/>
          <w:sz w:val="22"/>
          <w:szCs w:val="22"/>
          <w:highlight w:val="yellow"/>
          <w:lang w:val="en-GB"/>
        </w:rPr>
        <w:t>j</w:t>
      </w:r>
      <w:r w:rsidR="00696755" w:rsidRPr="00AF3D97">
        <w:rPr>
          <w:rFonts w:ascii="Arial" w:hAnsi="Arial" w:cs="Arial"/>
          <w:color w:val="000000" w:themeColor="text1"/>
          <w:sz w:val="22"/>
          <w:szCs w:val="22"/>
          <w:highlight w:val="yellow"/>
          <w:lang w:val="en-GB"/>
        </w:rPr>
        <w:t>udiciary)</w:t>
      </w:r>
      <w:r w:rsidRPr="00AF3D97">
        <w:rPr>
          <w:rFonts w:ascii="Arial" w:hAnsi="Arial" w:cs="Arial"/>
          <w:color w:val="000000" w:themeColor="text1"/>
          <w:sz w:val="22"/>
          <w:szCs w:val="22"/>
          <w:highlight w:val="yellow"/>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0C765D" w:rsidRDefault="00696755"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nomination of an individual as a judge of a bankruptcy court is the result of an election by popular vote from residents within that </w:t>
      </w:r>
      <w:proofErr w:type="gramStart"/>
      <w:r w:rsidRPr="000C765D">
        <w:rPr>
          <w:rFonts w:ascii="Arial" w:hAnsi="Arial" w:cs="Arial"/>
          <w:color w:val="000000" w:themeColor="text1"/>
          <w:sz w:val="22"/>
          <w:szCs w:val="22"/>
          <w:lang w:val="en-GB"/>
        </w:rPr>
        <w:t>particular judicial</w:t>
      </w:r>
      <w:proofErr w:type="gramEnd"/>
      <w:r w:rsidRPr="000C765D">
        <w:rPr>
          <w:rFonts w:ascii="Arial" w:hAnsi="Arial" w:cs="Arial"/>
          <w:color w:val="000000" w:themeColor="text1"/>
          <w:sz w:val="22"/>
          <w:szCs w:val="22"/>
          <w:lang w:val="en-GB"/>
        </w:rPr>
        <w:t xml:space="preserve">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AD2BEF">
        <w:rPr>
          <w:rFonts w:ascii="Arial" w:hAnsi="Arial" w:cs="Arial"/>
          <w:b/>
          <w:bCs/>
          <w:color w:val="000000" w:themeColor="text1"/>
          <w:sz w:val="22"/>
          <w:szCs w:val="22"/>
          <w:u w:val="single"/>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1645D15F" w:rsidR="00361EBD" w:rsidRPr="003D76AC" w:rsidRDefault="00696755" w:rsidP="00507C99">
      <w:pPr>
        <w:pStyle w:val="ListParagraph"/>
        <w:numPr>
          <w:ilvl w:val="0"/>
          <w:numId w:val="31"/>
        </w:numPr>
        <w:ind w:left="426"/>
        <w:jc w:val="both"/>
        <w:rPr>
          <w:rFonts w:ascii="Arial" w:hAnsi="Arial" w:cs="Arial"/>
          <w:color w:val="000000" w:themeColor="text1"/>
          <w:sz w:val="22"/>
          <w:szCs w:val="22"/>
          <w:highlight w:val="yellow"/>
          <w:lang w:val="en-GB"/>
        </w:rPr>
      </w:pPr>
      <w:r w:rsidRPr="003D76AC">
        <w:rPr>
          <w:rFonts w:ascii="Arial" w:hAnsi="Arial" w:cs="Arial"/>
          <w:color w:val="000000" w:themeColor="text1"/>
          <w:sz w:val="22"/>
          <w:szCs w:val="22"/>
          <w:highlight w:val="yellow"/>
          <w:lang w:val="en-GB"/>
        </w:rPr>
        <w:t xml:space="preserve">A pledge is a lien </w:t>
      </w:r>
      <w:r w:rsidR="00063CD7" w:rsidRPr="003D76AC">
        <w:rPr>
          <w:rFonts w:ascii="Arial" w:hAnsi="Arial" w:cs="Arial"/>
          <w:color w:val="000000" w:themeColor="text1"/>
          <w:sz w:val="22"/>
          <w:szCs w:val="22"/>
          <w:highlight w:val="yellow"/>
          <w:lang w:val="en-GB"/>
        </w:rPr>
        <w:t xml:space="preserve">that may be constituted over both </w:t>
      </w:r>
      <w:r w:rsidRPr="003D76AC">
        <w:rPr>
          <w:rFonts w:ascii="Arial" w:hAnsi="Arial" w:cs="Arial"/>
          <w:color w:val="000000" w:themeColor="text1"/>
          <w:sz w:val="22"/>
          <w:szCs w:val="22"/>
          <w:highlight w:val="yellow"/>
          <w:lang w:val="en-GB"/>
        </w:rPr>
        <w:t>movable</w:t>
      </w:r>
      <w:r w:rsidR="00063CD7" w:rsidRPr="003D76AC">
        <w:rPr>
          <w:rFonts w:ascii="Arial" w:hAnsi="Arial" w:cs="Arial"/>
          <w:color w:val="000000" w:themeColor="text1"/>
          <w:sz w:val="22"/>
          <w:szCs w:val="22"/>
          <w:highlight w:val="yellow"/>
          <w:lang w:val="en-GB"/>
        </w:rPr>
        <w:t xml:space="preserve"> and immovable</w:t>
      </w:r>
      <w:r w:rsidRPr="003D76AC">
        <w:rPr>
          <w:rFonts w:ascii="Arial" w:hAnsi="Arial" w:cs="Arial"/>
          <w:color w:val="000000" w:themeColor="text1"/>
          <w:sz w:val="22"/>
          <w:szCs w:val="22"/>
          <w:highlight w:val="yellow"/>
          <w:lang w:val="en-GB"/>
        </w:rPr>
        <w:t xml:space="preserv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3D2B763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w:t>
      </w:r>
      <w:r w:rsidR="00AD2BEF">
        <w:rPr>
          <w:rFonts w:ascii="Arial" w:hAnsi="Arial" w:cs="Arial"/>
          <w:color w:val="000000" w:themeColor="text1"/>
          <w:sz w:val="22"/>
          <w:szCs w:val="22"/>
          <w:lang w:val="en-GB"/>
        </w:rPr>
        <w:t>y</w:t>
      </w:r>
      <w:r w:rsidRPr="000C765D">
        <w:rPr>
          <w:rFonts w:ascii="Arial" w:hAnsi="Arial" w:cs="Arial"/>
          <w:color w:val="000000" w:themeColor="text1"/>
          <w:sz w:val="22"/>
          <w:szCs w:val="22"/>
          <w:lang w:val="en-GB"/>
        </w:rPr>
        <w:t>, mortgages may also be used to offer aircrafts and vessels as security.</w:t>
      </w:r>
    </w:p>
    <w:p w14:paraId="2CC157CE" w14:textId="47638DB3" w:rsidR="00507C99" w:rsidRDefault="00507C99" w:rsidP="00507C99">
      <w:pPr>
        <w:ind w:left="66"/>
        <w:jc w:val="both"/>
        <w:rPr>
          <w:rFonts w:ascii="Arial" w:hAnsi="Arial" w:cs="Arial"/>
          <w:color w:val="000000" w:themeColor="text1"/>
          <w:sz w:val="22"/>
          <w:szCs w:val="22"/>
          <w:lang w:val="en-GB"/>
        </w:rPr>
      </w:pPr>
    </w:p>
    <w:p w14:paraId="513FE4D1" w14:textId="1B3A0922" w:rsidR="00AD2BEF" w:rsidRDefault="00AD2BEF" w:rsidP="00507C99">
      <w:pPr>
        <w:ind w:left="66"/>
        <w:jc w:val="both"/>
        <w:rPr>
          <w:rFonts w:ascii="Arial" w:hAnsi="Arial" w:cs="Arial"/>
          <w:color w:val="000000" w:themeColor="text1"/>
          <w:sz w:val="22"/>
          <w:szCs w:val="22"/>
          <w:lang w:val="en-GB"/>
        </w:rPr>
      </w:pPr>
    </w:p>
    <w:p w14:paraId="1C7D23B6" w14:textId="77777777" w:rsidR="00AD2BEF" w:rsidRPr="00507C99" w:rsidRDefault="00AD2BEF" w:rsidP="00507C99">
      <w:pPr>
        <w:ind w:left="66"/>
        <w:jc w:val="both"/>
        <w:rPr>
          <w:rFonts w:ascii="Arial" w:hAnsi="Arial" w:cs="Arial"/>
          <w:color w:val="000000" w:themeColor="text1"/>
          <w:sz w:val="22"/>
          <w:szCs w:val="22"/>
          <w:lang w:val="en-GB"/>
        </w:rPr>
      </w:pPr>
    </w:p>
    <w:p w14:paraId="497EDA7A" w14:textId="0F7DEFA6"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w:t>
      </w:r>
      <w:proofErr w:type="spellStart"/>
      <w:r w:rsidRPr="000C765D">
        <w:rPr>
          <w:rFonts w:ascii="Arial" w:hAnsi="Arial" w:cs="Arial"/>
          <w:i/>
          <w:color w:val="000000" w:themeColor="text1"/>
          <w:sz w:val="22"/>
          <w:szCs w:val="22"/>
          <w:lang w:val="en-GB"/>
        </w:rPr>
        <w:t>antichresis</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t>
      </w:r>
      <w:r w:rsidR="00063CD7">
        <w:rPr>
          <w:rFonts w:ascii="Arial" w:hAnsi="Arial" w:cs="Arial"/>
          <w:color w:val="000000" w:themeColor="text1"/>
          <w:sz w:val="22"/>
          <w:szCs w:val="22"/>
          <w:lang w:val="en-GB"/>
        </w:rPr>
        <w:t>rarely</w:t>
      </w:r>
      <w:r w:rsidR="00063CD7"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w:t>
      </w:r>
      <w:r w:rsidR="00063CD7">
        <w:rPr>
          <w:rFonts w:ascii="Arial" w:hAnsi="Arial" w:cs="Arial"/>
          <w:color w:val="000000" w:themeColor="text1"/>
          <w:sz w:val="22"/>
          <w:szCs w:val="22"/>
          <w:lang w:val="en-GB"/>
        </w:rPr>
        <w:t>n</w:t>
      </w:r>
      <w:r w:rsidR="009A7717" w:rsidRPr="000C765D">
        <w:rPr>
          <w:rFonts w:ascii="Arial" w:hAnsi="Arial" w:cs="Arial"/>
          <w:color w:val="000000" w:themeColor="text1"/>
          <w:sz w:val="22"/>
          <w:szCs w:val="22"/>
          <w:lang w:val="en-GB"/>
        </w:rPr>
        <w:t xml:space="preserve"> </w:t>
      </w:r>
      <w:r w:rsidR="00063CD7">
        <w:rPr>
          <w:rFonts w:ascii="Arial" w:hAnsi="Arial" w:cs="Arial"/>
          <w:color w:val="000000" w:themeColor="text1"/>
          <w:sz w:val="22"/>
          <w:szCs w:val="22"/>
          <w:lang w:val="en-GB"/>
        </w:rPr>
        <w:t>im</w:t>
      </w:r>
      <w:r w:rsidR="009A7717" w:rsidRPr="000C765D">
        <w:rPr>
          <w:rFonts w:ascii="Arial" w:hAnsi="Arial" w:cs="Arial"/>
          <w:color w:val="000000" w:themeColor="text1"/>
          <w:sz w:val="22"/>
          <w:szCs w:val="22"/>
          <w:lang w:val="en-GB"/>
        </w:rPr>
        <w:t>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6D5F6761"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w:t>
      </w:r>
      <w:proofErr w:type="gramStart"/>
      <w:r w:rsidRPr="000C765D">
        <w:rPr>
          <w:rFonts w:ascii="Arial" w:hAnsi="Arial" w:cs="Arial"/>
          <w:color w:val="000000" w:themeColor="text1"/>
          <w:sz w:val="22"/>
          <w:szCs w:val="22"/>
          <w:lang w:val="en-GB"/>
        </w:rPr>
        <w:t xml:space="preserve">due to the fact </w:t>
      </w:r>
      <w:r w:rsidR="00867402">
        <w:rPr>
          <w:rFonts w:ascii="Arial" w:hAnsi="Arial" w:cs="Arial"/>
          <w:color w:val="000000" w:themeColor="text1"/>
          <w:sz w:val="22"/>
          <w:szCs w:val="22"/>
          <w:lang w:val="en-GB"/>
        </w:rPr>
        <w:t>that</w:t>
      </w:r>
      <w:proofErr w:type="gramEnd"/>
      <w:r w:rsidR="00867402">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Pr>
          <w:rFonts w:ascii="Arial" w:hAnsi="Arial" w:cs="Arial"/>
          <w:color w:val="000000" w:themeColor="text1"/>
          <w:sz w:val="22"/>
          <w:szCs w:val="22"/>
          <w:lang w:val="en-GB"/>
        </w:rPr>
        <w:t>, as long as certain conditions are met</w:t>
      </w:r>
      <w:r w:rsidRPr="000C765D">
        <w:rPr>
          <w:rFonts w:ascii="Arial" w:hAnsi="Arial" w:cs="Arial"/>
          <w:color w:val="000000" w:themeColor="text1"/>
          <w:sz w:val="22"/>
          <w:szCs w:val="22"/>
          <w:lang w:val="en-GB"/>
        </w:rPr>
        <w:t>.</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parties </w:t>
      </w:r>
      <w:r w:rsidR="009A7717" w:rsidRPr="00AD2BEF">
        <w:rPr>
          <w:rFonts w:ascii="Arial" w:hAnsi="Arial" w:cs="Arial"/>
          <w:b/>
          <w:bCs/>
          <w:color w:val="000000" w:themeColor="text1"/>
          <w:sz w:val="22"/>
          <w:szCs w:val="22"/>
          <w:u w:val="single"/>
          <w:lang w:val="en-GB"/>
        </w:rPr>
        <w:t>is</w:t>
      </w:r>
      <w:r w:rsidRPr="00AD2BEF">
        <w:rPr>
          <w:rFonts w:ascii="Arial" w:hAnsi="Arial" w:cs="Arial"/>
          <w:b/>
          <w:bCs/>
          <w:color w:val="000000" w:themeColor="text1"/>
          <w:sz w:val="22"/>
          <w:szCs w:val="22"/>
          <w:u w:val="single"/>
          <w:lang w:val="en-GB"/>
        </w:rPr>
        <w:t xml:space="preserve"> allow</w:t>
      </w:r>
      <w:r w:rsidR="009A7717" w:rsidRPr="00AD2BEF">
        <w:rPr>
          <w:rFonts w:ascii="Arial" w:hAnsi="Arial" w:cs="Arial"/>
          <w:b/>
          <w:bCs/>
          <w:color w:val="000000" w:themeColor="text1"/>
          <w:sz w:val="22"/>
          <w:szCs w:val="22"/>
          <w:u w:val="single"/>
          <w:lang w:val="en-GB"/>
        </w:rPr>
        <w:t>ed</w:t>
      </w:r>
      <w:r w:rsidR="009A7717" w:rsidRPr="000C765D">
        <w:rPr>
          <w:rFonts w:ascii="Arial" w:hAnsi="Arial" w:cs="Arial"/>
          <w:b/>
          <w:bCs/>
          <w:color w:val="000000" w:themeColor="text1"/>
          <w:sz w:val="22"/>
          <w:szCs w:val="22"/>
          <w:lang w:val="en-GB"/>
        </w:rPr>
        <w:t xml:space="preserve">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5C254C59"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 </w:t>
      </w:r>
      <w:proofErr w:type="spellStart"/>
      <w:r w:rsidR="00357B2B">
        <w:rPr>
          <w:rFonts w:ascii="Arial" w:hAnsi="Arial" w:cs="Arial"/>
          <w:i/>
          <w:color w:val="000000" w:themeColor="text1"/>
          <w:sz w:val="22"/>
          <w:szCs w:val="22"/>
          <w:lang w:val="en-GB"/>
        </w:rPr>
        <w:t>sociedade</w:t>
      </w:r>
      <w:proofErr w:type="spellEnd"/>
      <w:r w:rsidR="00357B2B">
        <w:rPr>
          <w:rFonts w:ascii="Arial" w:hAnsi="Arial" w:cs="Arial"/>
          <w:i/>
          <w:color w:val="000000" w:themeColor="text1"/>
          <w:sz w:val="22"/>
          <w:szCs w:val="22"/>
          <w:lang w:val="en-GB"/>
        </w:rPr>
        <w:t xml:space="preserve"> de </w:t>
      </w:r>
      <w:proofErr w:type="spellStart"/>
      <w:r w:rsidR="00357B2B">
        <w:rPr>
          <w:rFonts w:ascii="Arial" w:hAnsi="Arial" w:cs="Arial"/>
          <w:i/>
          <w:color w:val="000000" w:themeColor="text1"/>
          <w:sz w:val="22"/>
          <w:szCs w:val="22"/>
          <w:lang w:val="en-GB"/>
        </w:rPr>
        <w:t>economia</w:t>
      </w:r>
      <w:proofErr w:type="spellEnd"/>
      <w:r w:rsidR="00357B2B">
        <w:rPr>
          <w:rFonts w:ascii="Arial" w:hAnsi="Arial" w:cs="Arial"/>
          <w:i/>
          <w:color w:val="000000" w:themeColor="text1"/>
          <w:sz w:val="22"/>
          <w:szCs w:val="22"/>
          <w:lang w:val="en-GB"/>
        </w:rPr>
        <w:t xml:space="preserve"> </w:t>
      </w:r>
      <w:proofErr w:type="spellStart"/>
      <w:r w:rsidR="00357B2B">
        <w:rPr>
          <w:rFonts w:ascii="Arial" w:hAnsi="Arial" w:cs="Arial"/>
          <w:i/>
          <w:color w:val="000000" w:themeColor="text1"/>
          <w:sz w:val="22"/>
          <w:szCs w:val="22"/>
          <w:lang w:val="en-GB"/>
        </w:rPr>
        <w:t>mista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w:t>
      </w:r>
      <w:r w:rsidR="00357B2B">
        <w:rPr>
          <w:rFonts w:ascii="Arial" w:hAnsi="Arial" w:cs="Arial"/>
          <w:color w:val="000000" w:themeColor="text1"/>
          <w:sz w:val="22"/>
          <w:szCs w:val="22"/>
          <w:lang w:val="en-GB"/>
        </w:rPr>
        <w:t xml:space="preserve">whose majority equity interest </w:t>
      </w:r>
      <w:r w:rsidR="00357B2B" w:rsidRPr="000C765D">
        <w:rPr>
          <w:rFonts w:ascii="Arial" w:hAnsi="Arial" w:cs="Arial"/>
          <w:color w:val="000000" w:themeColor="text1"/>
          <w:sz w:val="22"/>
          <w:szCs w:val="22"/>
          <w:lang w:val="en-GB"/>
        </w:rPr>
        <w:t>belong</w:t>
      </w:r>
      <w:r w:rsidR="00357B2B">
        <w:rPr>
          <w:rFonts w:ascii="Arial" w:hAnsi="Arial" w:cs="Arial"/>
          <w:color w:val="000000" w:themeColor="text1"/>
          <w:sz w:val="22"/>
          <w:szCs w:val="22"/>
          <w:lang w:val="en-GB"/>
        </w:rPr>
        <w:t>s</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to the Federal, </w:t>
      </w:r>
      <w:proofErr w:type="gramStart"/>
      <w:r w:rsidRPr="000C765D">
        <w:rPr>
          <w:rFonts w:ascii="Arial" w:hAnsi="Arial" w:cs="Arial"/>
          <w:color w:val="000000" w:themeColor="text1"/>
          <w:sz w:val="22"/>
          <w:szCs w:val="22"/>
          <w:lang w:val="en-GB"/>
        </w:rPr>
        <w:t>State</w:t>
      </w:r>
      <w:proofErr w:type="gramEnd"/>
      <w:r w:rsidRPr="000C765D">
        <w:rPr>
          <w:rFonts w:ascii="Arial" w:hAnsi="Arial" w:cs="Arial"/>
          <w:color w:val="000000" w:themeColor="text1"/>
          <w:sz w:val="22"/>
          <w:szCs w:val="22"/>
          <w:lang w:val="en-GB"/>
        </w:rPr>
        <w:t xml:space="preserv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1DEEDC48" w:rsidR="0066352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00357B2B">
        <w:rPr>
          <w:rFonts w:ascii="Arial" w:hAnsi="Arial" w:cs="Arial"/>
          <w:color w:val="000000" w:themeColor="text1"/>
          <w:sz w:val="22"/>
          <w:szCs w:val="22"/>
          <w:lang w:val="en-GB"/>
        </w:rPr>
        <w:t>n accounting</w:t>
      </w:r>
      <w:r w:rsidRPr="000C765D">
        <w:rPr>
          <w:rFonts w:ascii="Arial" w:hAnsi="Arial" w:cs="Arial"/>
          <w:color w:val="000000" w:themeColor="text1"/>
          <w:sz w:val="22"/>
          <w:szCs w:val="22"/>
          <w:lang w:val="en-GB"/>
        </w:rPr>
        <w:t xml:space="preserve"> </w:t>
      </w:r>
      <w:proofErr w:type="gramStart"/>
      <w:r w:rsidRPr="000C765D">
        <w:rPr>
          <w:rFonts w:ascii="Arial" w:hAnsi="Arial" w:cs="Arial"/>
          <w:color w:val="000000" w:themeColor="text1"/>
          <w:sz w:val="22"/>
          <w:szCs w:val="22"/>
          <w:lang w:val="en-GB"/>
        </w:rPr>
        <w:t>firm</w:t>
      </w:r>
      <w:proofErr w:type="gramEnd"/>
      <w:r w:rsidRPr="000C765D">
        <w:rPr>
          <w:rFonts w:ascii="Arial" w:hAnsi="Arial" w:cs="Arial"/>
          <w:color w:val="000000" w:themeColor="text1"/>
          <w:sz w:val="22"/>
          <w:szCs w:val="22"/>
          <w:lang w:val="en-GB"/>
        </w:rPr>
        <w:t>.</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Pr="00FB6AFF" w:rsidRDefault="00B32A0C" w:rsidP="00507C99">
      <w:pPr>
        <w:pStyle w:val="ListParagraph"/>
        <w:numPr>
          <w:ilvl w:val="0"/>
          <w:numId w:val="32"/>
        </w:numPr>
        <w:ind w:left="426"/>
        <w:jc w:val="both"/>
        <w:rPr>
          <w:rFonts w:ascii="Arial" w:hAnsi="Arial" w:cs="Arial"/>
          <w:color w:val="000000" w:themeColor="text1"/>
          <w:sz w:val="22"/>
          <w:szCs w:val="22"/>
          <w:highlight w:val="yellow"/>
          <w:lang w:val="en-GB"/>
        </w:rPr>
      </w:pPr>
      <w:r w:rsidRPr="00FB6AFF">
        <w:rPr>
          <w:rFonts w:ascii="Arial" w:hAnsi="Arial" w:cs="Arial"/>
          <w:color w:val="000000" w:themeColor="text1"/>
          <w:sz w:val="22"/>
          <w:szCs w:val="22"/>
          <w:highlight w:val="yellow"/>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6F8589D9" w:rsidR="0066352C" w:rsidRPr="000C765D" w:rsidRDefault="00B32A0C" w:rsidP="00507C99">
      <w:pPr>
        <w:pStyle w:val="ListParagraph"/>
        <w:numPr>
          <w:ilvl w:val="0"/>
          <w:numId w:val="32"/>
        </w:numPr>
        <w:ind w:left="426"/>
        <w:rPr>
          <w:rFonts w:ascii="Arial" w:hAnsi="Arial" w:cs="Arial"/>
          <w:sz w:val="22"/>
          <w:lang w:val="en-GB"/>
        </w:rPr>
      </w:pPr>
      <w:r w:rsidRPr="000C765D">
        <w:rPr>
          <w:rFonts w:ascii="Arial" w:hAnsi="Arial" w:cs="Arial"/>
          <w:sz w:val="22"/>
          <w:lang w:val="en-GB"/>
        </w:rPr>
        <w:t>A</w:t>
      </w:r>
      <w:r w:rsidR="00357B2B">
        <w:rPr>
          <w:rFonts w:ascii="Arial" w:hAnsi="Arial" w:cs="Arial"/>
          <w:sz w:val="22"/>
          <w:lang w:val="en-GB"/>
        </w:rPr>
        <w:t>n insurance company</w:t>
      </w:r>
      <w:r w:rsidRPr="000C765D">
        <w:rPr>
          <w:rFonts w:ascii="Arial" w:hAnsi="Arial" w:cs="Arial"/>
          <w:sz w:val="22"/>
          <w:lang w:val="en-GB"/>
        </w:rPr>
        <w:t>.</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072757E2"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063CD7" w:rsidRPr="00AD2BEF">
        <w:rPr>
          <w:rFonts w:ascii="Arial" w:hAnsi="Arial" w:cs="Arial"/>
          <w:b/>
          <w:bCs/>
          <w:sz w:val="22"/>
          <w:u w:val="single"/>
          <w:lang w:val="en-GB"/>
        </w:rPr>
        <w:t>in</w:t>
      </w:r>
      <w:r w:rsidR="0066352C" w:rsidRPr="00AD2BEF">
        <w:rPr>
          <w:rFonts w:ascii="Arial" w:hAnsi="Arial" w:cs="Arial"/>
          <w:b/>
          <w:bCs/>
          <w:sz w:val="22"/>
          <w:u w:val="single"/>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18B4F40F"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063CD7">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w:t>
      </w:r>
      <w:r w:rsidR="008C3DC0">
        <w:rPr>
          <w:rFonts w:ascii="Arial" w:hAnsi="Arial" w:cs="Arial"/>
          <w:color w:val="000000" w:themeColor="text1"/>
          <w:sz w:val="22"/>
          <w:szCs w:val="22"/>
          <w:lang w:val="en-GB"/>
        </w:rPr>
        <w:t>the</w:t>
      </w:r>
      <w:r w:rsidR="008C3DC0"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None of the gateways for the involuntary liquidation of a debtor require the creditor to </w:t>
      </w:r>
      <w:proofErr w:type="gramStart"/>
      <w:r w:rsidRPr="000C765D">
        <w:rPr>
          <w:rFonts w:ascii="Arial" w:hAnsi="Arial" w:cs="Arial"/>
          <w:color w:val="000000" w:themeColor="text1"/>
          <w:sz w:val="22"/>
          <w:szCs w:val="22"/>
          <w:lang w:val="en-GB"/>
        </w:rPr>
        <w:t>actually prove</w:t>
      </w:r>
      <w:proofErr w:type="gramEnd"/>
      <w:r w:rsidRPr="000C765D">
        <w:rPr>
          <w:rFonts w:ascii="Arial" w:hAnsi="Arial" w:cs="Arial"/>
          <w:color w:val="000000" w:themeColor="text1"/>
          <w:sz w:val="22"/>
          <w:szCs w:val="22"/>
          <w:lang w:val="en-GB"/>
        </w:rPr>
        <w:t xml:space="preser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7103930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debtor has a </w:t>
      </w:r>
      <w:r w:rsidR="00357B2B">
        <w:rPr>
          <w:rFonts w:ascii="Arial" w:hAnsi="Arial" w:cs="Arial"/>
          <w:color w:val="000000" w:themeColor="text1"/>
          <w:sz w:val="22"/>
          <w:szCs w:val="22"/>
          <w:lang w:val="en-GB"/>
        </w:rPr>
        <w:t>1</w:t>
      </w:r>
      <w:r w:rsidR="00357B2B" w:rsidRPr="000C765D">
        <w:rPr>
          <w:rFonts w:ascii="Arial" w:hAnsi="Arial" w:cs="Arial"/>
          <w:color w:val="000000" w:themeColor="text1"/>
          <w:sz w:val="22"/>
          <w:szCs w:val="22"/>
          <w:lang w:val="en-GB"/>
        </w:rPr>
        <w:t>0</w:t>
      </w:r>
      <w:r w:rsidRPr="000C765D">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543D77"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543D77">
        <w:rPr>
          <w:rFonts w:ascii="Arial" w:hAnsi="Arial" w:cs="Arial"/>
          <w:color w:val="000000" w:themeColor="text1"/>
          <w:sz w:val="22"/>
          <w:szCs w:val="22"/>
          <w:highlight w:val="yellow"/>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0D9883CB"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00357B2B" w:rsidRPr="00AD2BEF">
        <w:rPr>
          <w:rFonts w:ascii="Arial" w:hAnsi="Arial" w:cs="Arial"/>
          <w:b/>
          <w:color w:val="000000" w:themeColor="text1"/>
          <w:sz w:val="22"/>
          <w:szCs w:val="22"/>
          <w:u w:val="single"/>
          <w:lang w:val="en-GB"/>
        </w:rPr>
        <w:t xml:space="preserve">highest </w:t>
      </w:r>
      <w:r w:rsidRPr="00AD2BEF">
        <w:rPr>
          <w:rFonts w:ascii="Arial" w:hAnsi="Arial" w:cs="Arial"/>
          <w:b/>
          <w:color w:val="000000" w:themeColor="text1"/>
          <w:sz w:val="22"/>
          <w:szCs w:val="22"/>
          <w:u w:val="single"/>
          <w:lang w:val="en-GB"/>
        </w:rPr>
        <w:t>priority</w:t>
      </w:r>
      <w:r w:rsidRPr="000C765D">
        <w:rPr>
          <w:rFonts w:ascii="Arial" w:hAnsi="Arial" w:cs="Arial"/>
          <w:color w:val="000000" w:themeColor="text1"/>
          <w:sz w:val="22"/>
          <w:szCs w:val="22"/>
          <w:lang w:val="en-GB"/>
        </w:rPr>
        <w:t xml:space="preserve"> under a bankruptcy proceeding?</w:t>
      </w:r>
    </w:p>
    <w:p w14:paraId="73367344" w14:textId="77777777" w:rsidR="0066352C" w:rsidRPr="000C765D" w:rsidRDefault="0066352C" w:rsidP="0066352C">
      <w:pPr>
        <w:rPr>
          <w:lang w:val="en-GB"/>
        </w:rPr>
      </w:pPr>
    </w:p>
    <w:p w14:paraId="0AF0E6FA" w14:textId="2F04CB6E" w:rsidR="0066352C" w:rsidRPr="00D16D39" w:rsidRDefault="00357B2B" w:rsidP="00507C99">
      <w:pPr>
        <w:pStyle w:val="ListParagraph"/>
        <w:numPr>
          <w:ilvl w:val="0"/>
          <w:numId w:val="34"/>
        </w:numPr>
        <w:ind w:left="426"/>
        <w:jc w:val="both"/>
        <w:rPr>
          <w:rFonts w:ascii="Arial" w:hAnsi="Arial" w:cs="Arial"/>
          <w:color w:val="000000" w:themeColor="text1"/>
          <w:sz w:val="22"/>
          <w:szCs w:val="22"/>
          <w:lang w:val="en-GB"/>
        </w:rPr>
      </w:pPr>
      <w:r w:rsidRPr="00D16D39">
        <w:rPr>
          <w:rFonts w:ascii="Arial" w:hAnsi="Arial" w:cs="Arial"/>
          <w:color w:val="000000" w:themeColor="text1"/>
          <w:sz w:val="22"/>
          <w:szCs w:val="22"/>
          <w:lang w:val="en-GB"/>
        </w:rPr>
        <w:t>Fees payable to the judicial administrator and its auxiliaries</w:t>
      </w:r>
      <w:r w:rsidR="00D732D3" w:rsidRPr="00D16D39">
        <w:rPr>
          <w:rFonts w:ascii="Arial" w:hAnsi="Arial" w:cs="Arial"/>
          <w:color w:val="000000" w:themeColor="text1"/>
          <w:sz w:val="22"/>
          <w:szCs w:val="22"/>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Pr="005C3A17" w:rsidRDefault="00D732D3" w:rsidP="00507C99">
      <w:pPr>
        <w:pStyle w:val="ListParagraph"/>
        <w:numPr>
          <w:ilvl w:val="0"/>
          <w:numId w:val="34"/>
        </w:numPr>
        <w:ind w:left="426"/>
        <w:jc w:val="both"/>
        <w:rPr>
          <w:rFonts w:ascii="Arial" w:hAnsi="Arial" w:cs="Arial"/>
          <w:color w:val="000000" w:themeColor="text1"/>
          <w:sz w:val="22"/>
          <w:szCs w:val="22"/>
          <w:lang w:val="en-GB"/>
        </w:rPr>
      </w:pPr>
      <w:r w:rsidRPr="005C3A17">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65FCF5C7" w:rsidR="0066352C" w:rsidRPr="00D16D39" w:rsidRDefault="00357B2B" w:rsidP="00507C99">
      <w:pPr>
        <w:pStyle w:val="ListParagraph"/>
        <w:numPr>
          <w:ilvl w:val="0"/>
          <w:numId w:val="34"/>
        </w:numPr>
        <w:ind w:left="426"/>
        <w:jc w:val="both"/>
        <w:rPr>
          <w:rFonts w:ascii="Arial" w:hAnsi="Arial" w:cs="Arial"/>
          <w:color w:val="000000" w:themeColor="text1"/>
          <w:sz w:val="22"/>
          <w:szCs w:val="22"/>
          <w:highlight w:val="yellow"/>
          <w:lang w:val="en-GB"/>
        </w:rPr>
      </w:pPr>
      <w:r w:rsidRPr="00D16D39">
        <w:rPr>
          <w:rFonts w:ascii="Arial" w:hAnsi="Arial" w:cs="Arial"/>
          <w:color w:val="000000" w:themeColor="text1"/>
          <w:sz w:val="22"/>
          <w:szCs w:val="22"/>
          <w:highlight w:val="yellow"/>
          <w:lang w:val="en-GB"/>
        </w:rPr>
        <w:t>Administrative expenses of the estate</w:t>
      </w:r>
      <w:r w:rsidR="00D732D3" w:rsidRPr="00D16D39">
        <w:rPr>
          <w:rFonts w:ascii="Arial" w:hAnsi="Arial" w:cs="Arial"/>
          <w:color w:val="000000" w:themeColor="text1"/>
          <w:sz w:val="22"/>
          <w:szCs w:val="22"/>
          <w:highlight w:val="yellow"/>
          <w:lang w:val="en-GB"/>
        </w:rPr>
        <w:t>.</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346DC3B0" w:rsidR="0066352C" w:rsidRPr="00D16D39" w:rsidRDefault="00357B2B" w:rsidP="00507C99">
      <w:pPr>
        <w:pStyle w:val="ListParagraph"/>
        <w:numPr>
          <w:ilvl w:val="0"/>
          <w:numId w:val="34"/>
        </w:numPr>
        <w:ind w:left="426"/>
        <w:jc w:val="both"/>
        <w:rPr>
          <w:rFonts w:ascii="Arial" w:hAnsi="Arial" w:cs="Arial"/>
          <w:color w:val="000000" w:themeColor="text1"/>
          <w:sz w:val="22"/>
          <w:szCs w:val="22"/>
          <w:lang w:val="en-GB"/>
        </w:rPr>
      </w:pPr>
      <w:r w:rsidRPr="00D16D39">
        <w:rPr>
          <w:rFonts w:ascii="Arial" w:hAnsi="Arial" w:cs="Arial"/>
          <w:color w:val="000000" w:themeColor="text1"/>
          <w:sz w:val="22"/>
          <w:szCs w:val="22"/>
          <w:lang w:val="en-GB"/>
        </w:rPr>
        <w:t>Unsecured claims</w:t>
      </w:r>
      <w:r w:rsidR="00D732D3" w:rsidRPr="00D16D39">
        <w:rPr>
          <w:rFonts w:ascii="Arial" w:hAnsi="Arial" w:cs="Arial"/>
          <w:color w:val="000000" w:themeColor="text1"/>
          <w:sz w:val="22"/>
          <w:szCs w:val="22"/>
          <w:lang w:val="en-GB"/>
        </w:rPr>
        <w:t>.</w:t>
      </w:r>
    </w:p>
    <w:p w14:paraId="4950C5F2" w14:textId="07CFC61A" w:rsidR="0066352C" w:rsidRDefault="0066352C" w:rsidP="00C55824">
      <w:pPr>
        <w:jc w:val="both"/>
        <w:rPr>
          <w:rFonts w:ascii="Arial" w:hAnsi="Arial" w:cs="Arial"/>
          <w:sz w:val="22"/>
          <w:szCs w:val="22"/>
          <w:lang w:val="en-GB"/>
        </w:rPr>
      </w:pPr>
    </w:p>
    <w:p w14:paraId="48EF83C6" w14:textId="279F22D7" w:rsidR="00AD2BEF" w:rsidRDefault="00AD2BEF" w:rsidP="00C55824">
      <w:pPr>
        <w:jc w:val="both"/>
        <w:rPr>
          <w:rFonts w:ascii="Arial" w:hAnsi="Arial" w:cs="Arial"/>
          <w:sz w:val="22"/>
          <w:szCs w:val="22"/>
          <w:lang w:val="en-GB"/>
        </w:rPr>
      </w:pPr>
    </w:p>
    <w:p w14:paraId="1F0858C4" w14:textId="1E4215B2" w:rsidR="00AD2BEF" w:rsidRDefault="00AD2BEF" w:rsidP="00C55824">
      <w:pPr>
        <w:jc w:val="both"/>
        <w:rPr>
          <w:rFonts w:ascii="Arial" w:hAnsi="Arial" w:cs="Arial"/>
          <w:sz w:val="22"/>
          <w:szCs w:val="22"/>
          <w:lang w:val="en-GB"/>
        </w:rPr>
      </w:pPr>
    </w:p>
    <w:p w14:paraId="684713DF" w14:textId="09D2336C" w:rsidR="00AD2BEF" w:rsidRDefault="00AD2BEF" w:rsidP="00C55824">
      <w:pPr>
        <w:jc w:val="both"/>
        <w:rPr>
          <w:rFonts w:ascii="Arial" w:hAnsi="Arial" w:cs="Arial"/>
          <w:sz w:val="22"/>
          <w:szCs w:val="22"/>
          <w:lang w:val="en-GB"/>
        </w:rPr>
      </w:pPr>
    </w:p>
    <w:p w14:paraId="600B6ECE" w14:textId="31A6B3FF" w:rsidR="00AD2BEF" w:rsidRDefault="00AD2BEF" w:rsidP="00C55824">
      <w:pPr>
        <w:jc w:val="both"/>
        <w:rPr>
          <w:rFonts w:ascii="Arial" w:hAnsi="Arial" w:cs="Arial"/>
          <w:sz w:val="22"/>
          <w:szCs w:val="22"/>
          <w:lang w:val="en-GB"/>
        </w:rPr>
      </w:pPr>
    </w:p>
    <w:p w14:paraId="63540B56" w14:textId="2A43C9F2" w:rsidR="00AD2BEF" w:rsidRDefault="00AD2BEF" w:rsidP="00C55824">
      <w:pPr>
        <w:jc w:val="both"/>
        <w:rPr>
          <w:rFonts w:ascii="Arial" w:hAnsi="Arial" w:cs="Arial"/>
          <w:sz w:val="22"/>
          <w:szCs w:val="22"/>
          <w:lang w:val="en-GB"/>
        </w:rPr>
      </w:pPr>
    </w:p>
    <w:p w14:paraId="05A70B61" w14:textId="77777777" w:rsidR="00AD2BEF" w:rsidRPr="000C765D" w:rsidRDefault="00AD2BEF"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lastRenderedPageBreak/>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77EC17A8"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50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3EEA4F57"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 xml:space="preserve">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1E23895B"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III (unsecured creditors</w:t>
      </w:r>
      <w:r w:rsidR="006A1388" w:rsidRPr="000C765D">
        <w:rPr>
          <w:rFonts w:ascii="Arial" w:hAnsi="Arial" w:cs="Arial"/>
          <w:color w:val="000000" w:themeColor="text1"/>
          <w:sz w:val="22"/>
          <w:szCs w:val="22"/>
          <w:lang w:val="en-GB"/>
        </w:rPr>
        <w:t>)</w:t>
      </w:r>
    </w:p>
    <w:p w14:paraId="7E7977A5" w14:textId="7C92E522"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200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BBA54C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75CB3C1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5</w:t>
      </w:r>
      <w:r w:rsidR="00357B2B" w:rsidRPr="000C765D">
        <w:rPr>
          <w:rFonts w:ascii="Arial" w:hAnsi="Arial" w:cs="Arial"/>
          <w:color w:val="000000" w:themeColor="text1"/>
          <w:sz w:val="22"/>
          <w:szCs w:val="22"/>
          <w:lang w:val="en-GB"/>
        </w:rPr>
        <w:t xml:space="preserve">0 </w:t>
      </w:r>
      <w:r w:rsidRPr="000C765D">
        <w:rPr>
          <w:rFonts w:ascii="Arial" w:hAnsi="Arial" w:cs="Arial"/>
          <w:color w:val="000000" w:themeColor="text1"/>
          <w:sz w:val="22"/>
          <w:szCs w:val="22"/>
          <w:lang w:val="en-GB"/>
        </w:rPr>
        <w:t>million in class III</w:t>
      </w:r>
    </w:p>
    <w:p w14:paraId="729A6887" w14:textId="133AAD57"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30</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million in Class IV</w:t>
      </w:r>
    </w:p>
    <w:p w14:paraId="28A902A6" w14:textId="4FEFC6FF"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w:t>
      </w:r>
      <w:r w:rsidR="00AD2BEF">
        <w:rPr>
          <w:rFonts w:ascii="Arial" w:hAnsi="Arial" w:cs="Arial"/>
          <w:bCs/>
          <w:color w:val="000000" w:themeColor="text1"/>
          <w:sz w:val="22"/>
          <w:szCs w:val="22"/>
          <w:lang w:val="en-GB"/>
        </w:rPr>
        <w:t>g</w:t>
      </w:r>
      <w:r w:rsidRPr="000C765D">
        <w:rPr>
          <w:rFonts w:ascii="Arial" w:hAnsi="Arial" w:cs="Arial"/>
          <w:bCs/>
          <w:color w:val="000000" w:themeColor="text1"/>
          <w:sz w:val="22"/>
          <w:szCs w:val="22"/>
          <w:lang w:val="en-GB"/>
        </w:rPr>
        <w:t xml:space="preserve">eneral </w:t>
      </w:r>
      <w:r w:rsidR="00AD2BEF">
        <w:rPr>
          <w:rFonts w:ascii="Arial" w:hAnsi="Arial" w:cs="Arial"/>
          <w:bCs/>
          <w:color w:val="000000" w:themeColor="text1"/>
          <w:sz w:val="22"/>
          <w:szCs w:val="22"/>
          <w:lang w:val="en-GB"/>
        </w:rPr>
        <w:t>m</w:t>
      </w:r>
      <w:r w:rsidRPr="000C765D">
        <w:rPr>
          <w:rFonts w:ascii="Arial" w:hAnsi="Arial" w:cs="Arial"/>
          <w:bCs/>
          <w:color w:val="000000" w:themeColor="text1"/>
          <w:sz w:val="22"/>
          <w:szCs w:val="22"/>
          <w:lang w:val="en-GB"/>
        </w:rPr>
        <w:t xml:space="preserve">eeting of </w:t>
      </w:r>
      <w:r w:rsidR="00AD2BEF">
        <w:rPr>
          <w:rFonts w:ascii="Arial" w:hAnsi="Arial" w:cs="Arial"/>
          <w:bCs/>
          <w:color w:val="000000" w:themeColor="text1"/>
          <w:sz w:val="22"/>
          <w:szCs w:val="22"/>
          <w:lang w:val="en-GB"/>
        </w:rPr>
        <w:t>c</w:t>
      </w:r>
      <w:r w:rsidRPr="000C765D">
        <w:rPr>
          <w:rFonts w:ascii="Arial" w:hAnsi="Arial" w:cs="Arial"/>
          <w:bCs/>
          <w:color w:val="000000" w:themeColor="text1"/>
          <w:sz w:val="22"/>
          <w:szCs w:val="22"/>
          <w:lang w:val="en-GB"/>
        </w:rPr>
        <w:t xml:space="preserve">reditors, </w:t>
      </w:r>
      <w:r w:rsidRPr="00AD2BEF">
        <w:rPr>
          <w:rFonts w:ascii="Arial" w:hAnsi="Arial" w:cs="Arial"/>
          <w:b/>
          <w:bCs/>
          <w:color w:val="000000" w:themeColor="text1"/>
          <w:sz w:val="22"/>
          <w:szCs w:val="22"/>
          <w:u w:val="single"/>
          <w:lang w:val="en-GB"/>
        </w:rPr>
        <w:t>i</w:t>
      </w:r>
      <w:r w:rsidR="0066352C" w:rsidRPr="00AD2BEF">
        <w:rPr>
          <w:rFonts w:ascii="Arial" w:hAnsi="Arial" w:cs="Arial"/>
          <w:b/>
          <w:bCs/>
          <w:color w:val="000000" w:themeColor="text1"/>
          <w:sz w:val="22"/>
          <w:szCs w:val="22"/>
          <w:u w:val="single"/>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3CB1FDCD"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its approval by creditors whose claims amount to a quantity </w:t>
      </w:r>
      <w:proofErr w:type="gramStart"/>
      <w:r w:rsidRPr="000C765D">
        <w:rPr>
          <w:rFonts w:ascii="Arial" w:hAnsi="Arial" w:cs="Arial"/>
          <w:color w:val="000000" w:themeColor="text1"/>
          <w:sz w:val="22"/>
          <w:szCs w:val="22"/>
          <w:lang w:val="en-GB"/>
        </w:rPr>
        <w:t>in excess of</w:t>
      </w:r>
      <w:proofErr w:type="gramEnd"/>
      <w:r w:rsidRPr="000C765D">
        <w:rPr>
          <w:rFonts w:ascii="Arial" w:hAnsi="Arial" w:cs="Arial"/>
          <w:color w:val="000000" w:themeColor="text1"/>
          <w:sz w:val="22"/>
          <w:szCs w:val="22"/>
          <w:lang w:val="en-GB"/>
        </w:rPr>
        <w:t xml:space="preserve"> BRL 0.5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7EF946A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543D77">
        <w:rPr>
          <w:rFonts w:ascii="Arial" w:hAnsi="Arial" w:cs="Arial"/>
          <w:color w:val="000000" w:themeColor="text1"/>
          <w:sz w:val="22"/>
          <w:szCs w:val="22"/>
          <w:highlight w:val="yellow"/>
          <w:lang w:val="en-GB"/>
        </w:rPr>
        <w:t xml:space="preserve">The approval of the plan in Class II is </w:t>
      </w:r>
      <w:r w:rsidR="00357B2B" w:rsidRPr="00543D77">
        <w:rPr>
          <w:rFonts w:ascii="Arial" w:hAnsi="Arial" w:cs="Arial"/>
          <w:color w:val="000000" w:themeColor="text1"/>
          <w:sz w:val="22"/>
          <w:szCs w:val="22"/>
          <w:highlight w:val="yellow"/>
          <w:lang w:val="en-GB"/>
        </w:rPr>
        <w:t xml:space="preserve">solely </w:t>
      </w:r>
      <w:r w:rsidRPr="00543D77">
        <w:rPr>
          <w:rFonts w:ascii="Arial" w:hAnsi="Arial" w:cs="Arial"/>
          <w:color w:val="000000" w:themeColor="text1"/>
          <w:sz w:val="22"/>
          <w:szCs w:val="22"/>
          <w:highlight w:val="yellow"/>
          <w:lang w:val="en-GB"/>
        </w:rPr>
        <w:t>dependent on a majority by head count.</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0BA093FB"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III depends on a </w:t>
      </w:r>
      <w:r w:rsidR="005B7491">
        <w:rPr>
          <w:rFonts w:ascii="Arial" w:hAnsi="Arial" w:cs="Arial"/>
          <w:color w:val="000000" w:themeColor="text1"/>
          <w:sz w:val="22"/>
          <w:szCs w:val="22"/>
          <w:lang w:val="en-GB"/>
        </w:rPr>
        <w:t xml:space="preserve">double </w:t>
      </w:r>
      <w:r w:rsidRPr="000C765D">
        <w:rPr>
          <w:rFonts w:ascii="Arial" w:hAnsi="Arial" w:cs="Arial"/>
          <w:color w:val="000000" w:themeColor="text1"/>
          <w:sz w:val="22"/>
          <w:szCs w:val="22"/>
          <w:lang w:val="en-GB"/>
        </w:rPr>
        <w:t>majority</w:t>
      </w:r>
      <w:r w:rsidR="005B7491">
        <w:rPr>
          <w:rFonts w:ascii="Arial" w:hAnsi="Arial" w:cs="Arial"/>
          <w:color w:val="000000" w:themeColor="text1"/>
          <w:sz w:val="22"/>
          <w:szCs w:val="22"/>
          <w:lang w:val="en-GB"/>
        </w:rPr>
        <w:t>:</w:t>
      </w:r>
      <w:r w:rsidRPr="000C765D">
        <w:rPr>
          <w:rFonts w:ascii="Arial" w:hAnsi="Arial" w:cs="Arial"/>
          <w:color w:val="000000" w:themeColor="text1"/>
          <w:sz w:val="22"/>
          <w:szCs w:val="22"/>
          <w:lang w:val="en-GB"/>
        </w:rPr>
        <w:t xml:space="preserve"> by head count</w:t>
      </w:r>
      <w:r w:rsidR="005B7491">
        <w:rPr>
          <w:rFonts w:ascii="Arial" w:hAnsi="Arial" w:cs="Arial"/>
          <w:color w:val="000000" w:themeColor="text1"/>
          <w:sz w:val="22"/>
          <w:szCs w:val="22"/>
          <w:lang w:val="en-GB"/>
        </w:rPr>
        <w:t xml:space="preserve"> and by </w:t>
      </w:r>
      <w:r w:rsidR="00AD2BEF">
        <w:rPr>
          <w:rFonts w:ascii="Arial" w:hAnsi="Arial" w:cs="Arial"/>
          <w:color w:val="000000" w:themeColor="text1"/>
          <w:sz w:val="22"/>
          <w:szCs w:val="22"/>
          <w:lang w:val="en-GB"/>
        </w:rPr>
        <w:t xml:space="preserve">the </w:t>
      </w:r>
      <w:r w:rsidR="005B7491">
        <w:rPr>
          <w:rFonts w:ascii="Arial" w:hAnsi="Arial" w:cs="Arial"/>
          <w:color w:val="000000" w:themeColor="text1"/>
          <w:sz w:val="22"/>
          <w:szCs w:val="22"/>
          <w:lang w:val="en-GB"/>
        </w:rPr>
        <w:t>total amount of claims</w:t>
      </w:r>
      <w:r w:rsidR="006A1388" w:rsidRPr="000C765D">
        <w:rPr>
          <w:rFonts w:ascii="Arial" w:hAnsi="Arial" w:cs="Arial"/>
          <w:color w:val="000000" w:themeColor="text1"/>
          <w:sz w:val="22"/>
          <w:szCs w:val="22"/>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3F75DE92"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IV is </w:t>
      </w:r>
      <w:r w:rsidR="005B7491">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favourable votes by creditors whose claims exceed 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1580C7AA"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sidRPr="00AD2BEF">
        <w:rPr>
          <w:rFonts w:ascii="Arial" w:hAnsi="Arial" w:cs="Arial"/>
          <w:b/>
          <w:color w:val="000000" w:themeColor="text1"/>
          <w:sz w:val="22"/>
          <w:szCs w:val="22"/>
          <w:u w:val="single"/>
          <w:lang w:val="en-GB"/>
        </w:rPr>
        <w:t>need</w:t>
      </w:r>
      <w:r w:rsidR="005B7491" w:rsidRPr="00AD2BEF">
        <w:rPr>
          <w:rFonts w:ascii="Arial" w:hAnsi="Arial" w:cs="Arial"/>
          <w:b/>
          <w:color w:val="000000" w:themeColor="text1"/>
          <w:sz w:val="22"/>
          <w:szCs w:val="22"/>
          <w:u w:val="single"/>
          <w:lang w:val="en-GB"/>
        </w:rPr>
        <w:t>s to</w:t>
      </w:r>
      <w:r w:rsidRPr="00AD2BEF">
        <w:rPr>
          <w:rFonts w:ascii="Arial" w:hAnsi="Arial" w:cs="Arial"/>
          <w:b/>
          <w:color w:val="000000" w:themeColor="text1"/>
          <w:sz w:val="22"/>
          <w:szCs w:val="22"/>
          <w:u w:val="single"/>
          <w:lang w:val="en-GB"/>
        </w:rPr>
        <w:t xml:space="preserve"> be</w:t>
      </w:r>
      <w:r w:rsidRPr="000C765D">
        <w:rPr>
          <w:rFonts w:ascii="Arial" w:hAnsi="Arial" w:cs="Arial"/>
          <w:color w:val="000000" w:themeColor="text1"/>
          <w:sz w:val="22"/>
          <w:szCs w:val="22"/>
          <w:lang w:val="en-GB"/>
        </w:rPr>
        <w:t xml:space="preserve"> presented by the debtor </w:t>
      </w:r>
      <w:proofErr w:type="gramStart"/>
      <w:r w:rsidRPr="000C765D">
        <w:rPr>
          <w:rFonts w:ascii="Arial" w:hAnsi="Arial" w:cs="Arial"/>
          <w:color w:val="000000" w:themeColor="text1"/>
          <w:sz w:val="22"/>
          <w:szCs w:val="22"/>
          <w:lang w:val="en-GB"/>
        </w:rPr>
        <w:t>at the moment</w:t>
      </w:r>
      <w:proofErr w:type="gramEnd"/>
      <w:r w:rsidRPr="000C765D">
        <w:rPr>
          <w:rFonts w:ascii="Arial" w:hAnsi="Arial" w:cs="Arial"/>
          <w:color w:val="000000" w:themeColor="text1"/>
          <w:sz w:val="22"/>
          <w:szCs w:val="22"/>
          <w:lang w:val="en-GB"/>
        </w:rPr>
        <w:t xml:space="preserve"> of filing for judicial recovery?</w:t>
      </w:r>
    </w:p>
    <w:p w14:paraId="45BF743C" w14:textId="77777777" w:rsidR="0066352C" w:rsidRPr="000C765D" w:rsidRDefault="0066352C" w:rsidP="0066352C">
      <w:pPr>
        <w:rPr>
          <w:lang w:val="en-GB"/>
        </w:rPr>
      </w:pPr>
    </w:p>
    <w:p w14:paraId="5CDB05D3" w14:textId="64A98986" w:rsidR="0066352C" w:rsidRPr="00403F79"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403F79">
        <w:rPr>
          <w:rFonts w:ascii="Arial" w:hAnsi="Arial" w:cs="Arial"/>
          <w:color w:val="000000" w:themeColor="text1"/>
          <w:sz w:val="22"/>
          <w:szCs w:val="22"/>
          <w:highlight w:val="yellow"/>
          <w:lang w:val="en-GB"/>
        </w:rPr>
        <w:t xml:space="preserve">A </w:t>
      </w:r>
      <w:r w:rsidRPr="00403F79">
        <w:rPr>
          <w:rFonts w:ascii="Arial" w:hAnsi="Arial" w:cs="Arial"/>
          <w:sz w:val="22"/>
          <w:szCs w:val="22"/>
          <w:highlight w:val="yellow"/>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3A71E2EB"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 xml:space="preserve">Accounting statements for the last financial year </w:t>
      </w:r>
      <w:r w:rsidR="005B7491">
        <w:rPr>
          <w:rFonts w:ascii="Arial" w:hAnsi="Arial" w:cs="Arial"/>
          <w:sz w:val="22"/>
          <w:szCs w:val="22"/>
          <w:u w:color="FF0000"/>
          <w:lang w:val="en-GB"/>
        </w:rPr>
        <w:t>for the current administrators of the company</w:t>
      </w:r>
      <w:r w:rsidRPr="000C765D">
        <w:rPr>
          <w:rFonts w:ascii="Arial" w:hAnsi="Arial" w:cs="Arial"/>
          <w:sz w:val="22"/>
          <w:szCs w:val="22"/>
          <w:u w:color="FF0000"/>
          <w:lang w:val="en-GB"/>
        </w:rPr>
        <w:t>.</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judicial recovery </w:t>
      </w:r>
      <w:proofErr w:type="gramStart"/>
      <w:r w:rsidRPr="000C765D">
        <w:rPr>
          <w:rFonts w:ascii="Arial" w:hAnsi="Arial" w:cs="Arial"/>
          <w:color w:val="000000" w:themeColor="text1"/>
          <w:sz w:val="22"/>
          <w:szCs w:val="22"/>
          <w:lang w:val="en-GB"/>
        </w:rPr>
        <w:t>plan</w:t>
      </w:r>
      <w:proofErr w:type="gramEnd"/>
      <w:r w:rsidRPr="000C765D">
        <w:rPr>
          <w:rFonts w:ascii="Arial" w:hAnsi="Arial" w:cs="Arial"/>
          <w:color w:val="000000" w:themeColor="text1"/>
          <w:sz w:val="22"/>
          <w:szCs w:val="22"/>
          <w:lang w:val="en-GB"/>
        </w:rPr>
        <w:t>.</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5A0531E8"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w:t>
      </w:r>
      <w:r w:rsidR="005B7491">
        <w:rPr>
          <w:rFonts w:ascii="Arial" w:hAnsi="Arial" w:cs="Arial"/>
          <w:sz w:val="22"/>
          <w:szCs w:val="22"/>
          <w:u w:color="FF0000"/>
          <w:lang w:val="en-GB"/>
        </w:rPr>
        <w:t xml:space="preserve">with a brief description of the contracts </w:t>
      </w:r>
      <w:proofErr w:type="gramStart"/>
      <w:r w:rsidR="005B7491">
        <w:rPr>
          <w:rFonts w:ascii="Arial" w:hAnsi="Arial" w:cs="Arial"/>
          <w:sz w:val="22"/>
          <w:szCs w:val="22"/>
          <w:u w:color="FF0000"/>
          <w:lang w:val="en-GB"/>
        </w:rPr>
        <w:t>entered into</w:t>
      </w:r>
      <w:proofErr w:type="gramEnd"/>
      <w:r w:rsidR="005B7491">
        <w:rPr>
          <w:rFonts w:ascii="Arial" w:hAnsi="Arial" w:cs="Arial"/>
          <w:sz w:val="22"/>
          <w:szCs w:val="22"/>
          <w:u w:color="FF0000"/>
          <w:lang w:val="en-GB"/>
        </w:rPr>
        <w:t xml:space="preserve"> by the debtor in the last financial year.</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145876A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AD2BEF">
        <w:rPr>
          <w:rFonts w:ascii="Arial" w:hAnsi="Arial" w:cs="Arial"/>
          <w:b/>
          <w:bCs/>
          <w:color w:val="000000" w:themeColor="text1"/>
          <w:sz w:val="22"/>
          <w:szCs w:val="22"/>
          <w:u w:val="single"/>
          <w:lang w:val="en-GB"/>
        </w:rPr>
        <w:t xml:space="preserve">only </w:t>
      </w:r>
      <w:r w:rsidR="005B7491" w:rsidRPr="00AD2BEF">
        <w:rPr>
          <w:rFonts w:ascii="Arial" w:hAnsi="Arial" w:cs="Arial"/>
          <w:b/>
          <w:bCs/>
          <w:color w:val="000000" w:themeColor="text1"/>
          <w:sz w:val="22"/>
          <w:szCs w:val="22"/>
          <w:u w:val="single"/>
          <w:lang w:val="en-GB"/>
        </w:rPr>
        <w:t xml:space="preserve">correct </w:t>
      </w:r>
      <w:r w:rsidRPr="00AD2BEF">
        <w:rPr>
          <w:rFonts w:ascii="Arial" w:hAnsi="Arial" w:cs="Arial"/>
          <w:b/>
          <w:bCs/>
          <w:color w:val="000000" w:themeColor="text1"/>
          <w:sz w:val="22"/>
          <w:szCs w:val="22"/>
          <w:u w:val="single"/>
          <w:lang w:val="en-GB"/>
        </w:rPr>
        <w:t>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51A50083"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w:t>
      </w:r>
      <w:r w:rsidR="005B7491">
        <w:rPr>
          <w:rFonts w:ascii="Arial" w:hAnsi="Arial" w:cs="Arial"/>
          <w:color w:val="000000" w:themeColor="text1"/>
          <w:sz w:val="22"/>
          <w:szCs w:val="22"/>
          <w:lang w:val="en-GB"/>
        </w:rPr>
        <w:t>creditors to present their own alternative reorgani</w:t>
      </w:r>
      <w:r w:rsidR="00AD2BEF">
        <w:rPr>
          <w:rFonts w:ascii="Arial" w:hAnsi="Arial" w:cs="Arial"/>
          <w:color w:val="000000" w:themeColor="text1"/>
          <w:sz w:val="22"/>
          <w:szCs w:val="22"/>
          <w:lang w:val="en-GB"/>
        </w:rPr>
        <w:t>s</w:t>
      </w:r>
      <w:r w:rsidR="005B7491">
        <w:rPr>
          <w:rFonts w:ascii="Arial" w:hAnsi="Arial" w:cs="Arial"/>
          <w:color w:val="000000" w:themeColor="text1"/>
          <w:sz w:val="22"/>
          <w:szCs w:val="22"/>
          <w:lang w:val="en-GB"/>
        </w:rPr>
        <w:t>ation plan</w:t>
      </w:r>
      <w:r w:rsidRPr="000C765D">
        <w:rPr>
          <w:rFonts w:ascii="Arial" w:hAnsi="Arial" w:cs="Arial"/>
          <w:color w:val="000000" w:themeColor="text1"/>
          <w:sz w:val="22"/>
          <w:szCs w:val="22"/>
          <w:lang w:val="en-GB"/>
        </w:rPr>
        <w: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xml:space="preserve">, it is a </w:t>
      </w:r>
      <w:proofErr w:type="gramStart"/>
      <w:r w:rsidR="001D168A" w:rsidRPr="000C765D">
        <w:rPr>
          <w:rFonts w:ascii="Arial" w:hAnsi="Arial" w:cs="Arial"/>
          <w:color w:val="000000" w:themeColor="text1"/>
          <w:sz w:val="22"/>
          <w:szCs w:val="22"/>
          <w:lang w:val="en-GB"/>
        </w:rPr>
        <w:t>judicially-created</w:t>
      </w:r>
      <w:proofErr w:type="gramEnd"/>
      <w:r w:rsidR="001D168A" w:rsidRPr="000C765D">
        <w:rPr>
          <w:rFonts w:ascii="Arial" w:hAnsi="Arial" w:cs="Arial"/>
          <w:color w:val="000000" w:themeColor="text1"/>
          <w:sz w:val="22"/>
          <w:szCs w:val="22"/>
          <w:lang w:val="en-GB"/>
        </w:rPr>
        <w:t xml:space="preserve"> doctrine</w:t>
      </w:r>
      <w:r w:rsidRPr="000C765D">
        <w:rPr>
          <w:rFonts w:ascii="Arial" w:hAnsi="Arial" w:cs="Arial"/>
          <w:color w:val="000000" w:themeColor="text1"/>
          <w:sz w:val="22"/>
          <w:szCs w:val="22"/>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9ACE706"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 xml:space="preserve">favourable votes from over half the total amount of claims </w:t>
      </w:r>
      <w:r w:rsidR="005B7491">
        <w:rPr>
          <w:rFonts w:ascii="Arial" w:hAnsi="Arial" w:cs="Arial"/>
          <w:color w:val="000000" w:themeColor="text1"/>
          <w:sz w:val="22"/>
          <w:szCs w:val="22"/>
          <w:lang w:val="en-GB"/>
        </w:rPr>
        <w:t xml:space="preserve">in each of the classes of creditors that were </w:t>
      </w:r>
      <w:r w:rsidR="001D168A" w:rsidRPr="000C765D">
        <w:rPr>
          <w:rFonts w:ascii="Arial" w:hAnsi="Arial" w:cs="Arial"/>
          <w:color w:val="000000" w:themeColor="text1"/>
          <w:sz w:val="22"/>
          <w:szCs w:val="22"/>
          <w:lang w:val="en-GB"/>
        </w:rPr>
        <w:t>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52C96628" w:rsidR="0066352C" w:rsidRPr="00A526C3" w:rsidRDefault="001D168A" w:rsidP="00507C99">
      <w:pPr>
        <w:pStyle w:val="ListParagraph"/>
        <w:numPr>
          <w:ilvl w:val="0"/>
          <w:numId w:val="37"/>
        </w:numPr>
        <w:ind w:left="426"/>
        <w:jc w:val="both"/>
        <w:rPr>
          <w:rFonts w:ascii="Arial" w:hAnsi="Arial" w:cs="Arial"/>
          <w:color w:val="000000" w:themeColor="text1"/>
          <w:sz w:val="22"/>
          <w:szCs w:val="22"/>
          <w:highlight w:val="yellow"/>
          <w:lang w:val="en-GB"/>
        </w:rPr>
      </w:pPr>
      <w:r w:rsidRPr="00A526C3">
        <w:rPr>
          <w:rFonts w:ascii="Arial" w:hAnsi="Arial" w:cs="Arial"/>
          <w:color w:val="000000" w:themeColor="text1"/>
          <w:sz w:val="22"/>
          <w:szCs w:val="22"/>
          <w:highlight w:val="yellow"/>
          <w:lang w:val="en-GB"/>
        </w:rPr>
        <w:t xml:space="preserve">A cramdown cannot be imposed if the judicial recovery plan entails </w:t>
      </w:r>
      <w:r w:rsidR="00AD2BEF" w:rsidRPr="00A526C3">
        <w:rPr>
          <w:rFonts w:ascii="Arial" w:hAnsi="Arial" w:cs="Arial"/>
          <w:color w:val="000000" w:themeColor="text1"/>
          <w:sz w:val="22"/>
          <w:szCs w:val="22"/>
          <w:highlight w:val="yellow"/>
          <w:lang w:val="en-GB"/>
        </w:rPr>
        <w:t xml:space="preserve">the </w:t>
      </w:r>
      <w:r w:rsidR="00B31A6B" w:rsidRPr="00A526C3">
        <w:rPr>
          <w:rFonts w:ascii="Arial" w:hAnsi="Arial" w:cs="Arial"/>
          <w:color w:val="000000" w:themeColor="text1"/>
          <w:sz w:val="22"/>
          <w:szCs w:val="22"/>
          <w:highlight w:val="yellow"/>
          <w:lang w:val="en-GB"/>
        </w:rPr>
        <w:t xml:space="preserve">discriminatory </w:t>
      </w:r>
      <w:r w:rsidRPr="00A526C3">
        <w:rPr>
          <w:rFonts w:ascii="Arial" w:hAnsi="Arial" w:cs="Arial"/>
          <w:color w:val="000000" w:themeColor="text1"/>
          <w:sz w:val="22"/>
          <w:szCs w:val="22"/>
          <w:highlight w:val="yellow"/>
          <w:lang w:val="en-GB"/>
        </w:rPr>
        <w:t xml:space="preserve">treatment </w:t>
      </w:r>
      <w:r w:rsidR="00AD2BEF" w:rsidRPr="00A526C3">
        <w:rPr>
          <w:rFonts w:ascii="Arial" w:hAnsi="Arial" w:cs="Arial"/>
          <w:color w:val="000000" w:themeColor="text1"/>
          <w:sz w:val="22"/>
          <w:szCs w:val="22"/>
          <w:highlight w:val="yellow"/>
          <w:lang w:val="en-GB"/>
        </w:rPr>
        <w:t>of</w:t>
      </w:r>
      <w:r w:rsidRPr="00A526C3">
        <w:rPr>
          <w:rFonts w:ascii="Arial" w:hAnsi="Arial" w:cs="Arial"/>
          <w:color w:val="000000" w:themeColor="text1"/>
          <w:sz w:val="22"/>
          <w:szCs w:val="22"/>
          <w:highlight w:val="yellow"/>
          <w:lang w:val="en-GB"/>
        </w:rPr>
        <w:t xml:space="preserve"> creditors within the class that rejected it </w:t>
      </w:r>
      <w:r w:rsidR="005F3304" w:rsidRPr="00A526C3">
        <w:rPr>
          <w:rFonts w:ascii="Arial" w:hAnsi="Arial" w:cs="Arial"/>
          <w:color w:val="000000" w:themeColor="text1"/>
          <w:sz w:val="22"/>
          <w:szCs w:val="22"/>
          <w:highlight w:val="yellow"/>
          <w:lang w:val="en-GB"/>
        </w:rPr>
        <w:t>at</w:t>
      </w:r>
      <w:r w:rsidRPr="00A526C3">
        <w:rPr>
          <w:rFonts w:ascii="Arial" w:hAnsi="Arial" w:cs="Arial"/>
          <w:color w:val="000000" w:themeColor="text1"/>
          <w:sz w:val="22"/>
          <w:szCs w:val="22"/>
          <w:highlight w:val="yellow"/>
          <w:lang w:val="en-GB"/>
        </w:rPr>
        <w:t xml:space="preserve"> the </w:t>
      </w:r>
      <w:r w:rsidR="005F3304" w:rsidRPr="00A526C3">
        <w:rPr>
          <w:rFonts w:ascii="Arial" w:hAnsi="Arial" w:cs="Arial"/>
          <w:color w:val="000000" w:themeColor="text1"/>
          <w:sz w:val="22"/>
          <w:szCs w:val="22"/>
          <w:highlight w:val="yellow"/>
          <w:lang w:val="en-GB"/>
        </w:rPr>
        <w:t>g</w:t>
      </w:r>
      <w:r w:rsidRPr="00A526C3">
        <w:rPr>
          <w:rFonts w:ascii="Arial" w:hAnsi="Arial" w:cs="Arial"/>
          <w:color w:val="000000" w:themeColor="text1"/>
          <w:sz w:val="22"/>
          <w:szCs w:val="22"/>
          <w:highlight w:val="yellow"/>
          <w:lang w:val="en-GB"/>
        </w:rPr>
        <w:t xml:space="preserve">eneral </w:t>
      </w:r>
      <w:r w:rsidR="005F3304" w:rsidRPr="00A526C3">
        <w:rPr>
          <w:rFonts w:ascii="Arial" w:hAnsi="Arial" w:cs="Arial"/>
          <w:color w:val="000000" w:themeColor="text1"/>
          <w:sz w:val="22"/>
          <w:szCs w:val="22"/>
          <w:highlight w:val="yellow"/>
          <w:lang w:val="en-GB"/>
        </w:rPr>
        <w:t>m</w:t>
      </w:r>
      <w:r w:rsidRPr="00A526C3">
        <w:rPr>
          <w:rFonts w:ascii="Arial" w:hAnsi="Arial" w:cs="Arial"/>
          <w:color w:val="000000" w:themeColor="text1"/>
          <w:sz w:val="22"/>
          <w:szCs w:val="22"/>
          <w:highlight w:val="yellow"/>
          <w:lang w:val="en-GB"/>
        </w:rPr>
        <w:t xml:space="preserve">eeting of </w:t>
      </w:r>
      <w:r w:rsidR="005F3304" w:rsidRPr="00A526C3">
        <w:rPr>
          <w:rFonts w:ascii="Arial" w:hAnsi="Arial" w:cs="Arial"/>
          <w:color w:val="000000" w:themeColor="text1"/>
          <w:sz w:val="22"/>
          <w:szCs w:val="22"/>
          <w:highlight w:val="yellow"/>
          <w:lang w:val="en-GB"/>
        </w:rPr>
        <w:t>c</w:t>
      </w:r>
      <w:r w:rsidRPr="00A526C3">
        <w:rPr>
          <w:rFonts w:ascii="Arial" w:hAnsi="Arial" w:cs="Arial"/>
          <w:color w:val="000000" w:themeColor="text1"/>
          <w:sz w:val="22"/>
          <w:szCs w:val="22"/>
          <w:highlight w:val="yellow"/>
          <w:lang w:val="en-GB"/>
        </w:rPr>
        <w:t>reditors.</w:t>
      </w: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5F3304">
        <w:rPr>
          <w:rFonts w:ascii="Arial" w:hAnsi="Arial" w:cs="Arial"/>
          <w:b/>
          <w:bCs/>
          <w:color w:val="000000" w:themeColor="text1"/>
          <w:sz w:val="22"/>
          <w:szCs w:val="22"/>
          <w:u w:val="single"/>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658E8DD"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w:t>
      </w:r>
      <w:r w:rsidR="005F3304">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27BECAFC"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do not allow the debtor to restructure labour claims</w:t>
      </w:r>
      <w:r w:rsidRPr="000C765D">
        <w:rPr>
          <w:rFonts w:ascii="Arial" w:hAnsi="Arial" w:cs="Arial"/>
          <w:color w:val="000000" w:themeColor="text1"/>
          <w:sz w:val="22"/>
          <w:szCs w:val="22"/>
          <w:lang w:val="en-GB"/>
        </w:rPr>
        <w:t>.</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41A219D7"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represent a consensual solution to a financial crisis, as extrajudicial plans may not be imposed on dissenting creditors</w:t>
      </w:r>
      <w:r w:rsidRPr="000C765D">
        <w:rPr>
          <w:rFonts w:ascii="Arial" w:hAnsi="Arial" w:cs="Arial"/>
          <w:color w:val="000000" w:themeColor="text1"/>
          <w:sz w:val="22"/>
          <w:szCs w:val="22"/>
          <w:lang w:val="en-GB"/>
        </w:rPr>
        <w:t>.</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5C3A17"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5C3A17">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4239E4D9"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0C03F5" w:rsidRPr="005F3304">
        <w:rPr>
          <w:rFonts w:ascii="Arial" w:hAnsi="Arial" w:cs="Arial"/>
          <w:b/>
          <w:color w:val="000000" w:themeColor="text1"/>
          <w:sz w:val="22"/>
          <w:szCs w:val="22"/>
          <w:u w:val="single"/>
          <w:lang w:val="en-GB"/>
        </w:rPr>
        <w:t xml:space="preserve">two (2) </w:t>
      </w:r>
      <w:r w:rsidR="00FE32A8" w:rsidRPr="005F3304">
        <w:rPr>
          <w:rFonts w:ascii="Arial" w:hAnsi="Arial" w:cs="Arial"/>
          <w:b/>
          <w:color w:val="000000" w:themeColor="text1"/>
          <w:sz w:val="22"/>
          <w:szCs w:val="22"/>
          <w:u w:val="single"/>
          <w:lang w:val="en-GB"/>
        </w:rPr>
        <w:t xml:space="preserve">faulty </w:t>
      </w:r>
      <w:r w:rsidR="000C03F5" w:rsidRPr="005F3304">
        <w:rPr>
          <w:rFonts w:ascii="Arial" w:hAnsi="Arial" w:cs="Arial"/>
          <w:b/>
          <w:color w:val="000000" w:themeColor="text1"/>
          <w:sz w:val="22"/>
          <w:szCs w:val="22"/>
          <w:u w:val="single"/>
          <w:lang w:val="en-GB"/>
        </w:rPr>
        <w:t>actions</w:t>
      </w:r>
      <w:r w:rsidR="000C03F5">
        <w:rPr>
          <w:rFonts w:ascii="Arial" w:hAnsi="Arial" w:cs="Arial"/>
          <w:b/>
          <w:color w:val="000000" w:themeColor="text1"/>
          <w:sz w:val="22"/>
          <w:szCs w:val="22"/>
          <w:lang w:val="en-GB"/>
        </w:rPr>
        <w:t xml:space="preserve"> </w:t>
      </w:r>
      <w:r w:rsidR="00FE32A8">
        <w:rPr>
          <w:rFonts w:ascii="Arial" w:hAnsi="Arial" w:cs="Arial"/>
          <w:bCs/>
          <w:color w:val="000000" w:themeColor="text1"/>
          <w:sz w:val="22"/>
          <w:szCs w:val="22"/>
          <w:lang w:val="en-GB"/>
        </w:rPr>
        <w:t xml:space="preserve">that could lead </w:t>
      </w:r>
      <w:r w:rsidR="005F3304">
        <w:rPr>
          <w:rFonts w:ascii="Arial" w:hAnsi="Arial" w:cs="Arial"/>
          <w:bCs/>
          <w:color w:val="000000" w:themeColor="text1"/>
          <w:sz w:val="22"/>
          <w:szCs w:val="22"/>
          <w:lang w:val="en-GB"/>
        </w:rPr>
        <w:t xml:space="preserve">to </w:t>
      </w:r>
      <w:r w:rsidR="00FE32A8">
        <w:rPr>
          <w:rFonts w:ascii="Arial" w:hAnsi="Arial" w:cs="Arial"/>
          <w:bCs/>
          <w:color w:val="000000" w:themeColor="text1"/>
          <w:sz w:val="22"/>
          <w:szCs w:val="22"/>
          <w:lang w:val="en-GB"/>
        </w:rPr>
        <w:t xml:space="preserve">the debtor’s administration </w:t>
      </w:r>
      <w:r w:rsidR="005F3304">
        <w:rPr>
          <w:rFonts w:ascii="Arial" w:hAnsi="Arial" w:cs="Arial"/>
          <w:bCs/>
          <w:color w:val="000000" w:themeColor="text1"/>
          <w:sz w:val="22"/>
          <w:szCs w:val="22"/>
          <w:lang w:val="en-GB"/>
        </w:rPr>
        <w:t>being</w:t>
      </w:r>
      <w:r w:rsidR="00FE32A8">
        <w:rPr>
          <w:rFonts w:ascii="Arial" w:hAnsi="Arial" w:cs="Arial"/>
          <w:bCs/>
          <w:color w:val="000000" w:themeColor="text1"/>
          <w:sz w:val="22"/>
          <w:szCs w:val="22"/>
          <w:lang w:val="en-GB"/>
        </w:rPr>
        <w:t xml:space="preserve"> removed during a judicial recovery case</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39CCABF4" w14:textId="473971B1" w:rsidR="00D7233C" w:rsidRDefault="00D7233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The debtor or its managers have acted with malice, </w:t>
      </w:r>
      <w:proofErr w:type="gramStart"/>
      <w:r>
        <w:rPr>
          <w:rFonts w:ascii="Arial" w:hAnsi="Arial" w:cs="Arial"/>
          <w:color w:val="7B7B7B" w:themeColor="accent3" w:themeShade="BF"/>
          <w:sz w:val="22"/>
          <w:szCs w:val="22"/>
          <w:lang w:val="en-GB"/>
        </w:rPr>
        <w:t>simulation</w:t>
      </w:r>
      <w:proofErr w:type="gramEnd"/>
      <w:r>
        <w:rPr>
          <w:rFonts w:ascii="Arial" w:hAnsi="Arial" w:cs="Arial"/>
          <w:color w:val="7B7B7B" w:themeColor="accent3" w:themeShade="BF"/>
          <w:sz w:val="22"/>
          <w:szCs w:val="22"/>
          <w:lang w:val="en-GB"/>
        </w:rPr>
        <w:t xml:space="preserve"> or fraud against the interest of its creditors; and </w:t>
      </w:r>
    </w:p>
    <w:p w14:paraId="57BCFC30" w14:textId="78F2F47F" w:rsidR="009B07AD" w:rsidRPr="002A1547" w:rsidRDefault="00D7233C"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2. The debtor its managers have refused to provide information requested by the judicial administrator or the other Committee members. </w:t>
      </w:r>
      <w:r w:rsidR="009B07AD" w:rsidRPr="002A1547">
        <w:rPr>
          <w:rFonts w:ascii="Arial" w:hAnsi="Arial" w:cs="Arial"/>
          <w:color w:val="7B7B7B" w:themeColor="accent3" w:themeShade="BF"/>
          <w:sz w:val="22"/>
          <w:szCs w:val="22"/>
          <w:lang w:val="en-GB"/>
        </w:rPr>
        <w:t xml:space="preserve"> </w:t>
      </w:r>
    </w:p>
    <w:p w14:paraId="22C610C9" w14:textId="16EF6256" w:rsidR="00DE03AF" w:rsidRDefault="00DE03AF" w:rsidP="002A37BB">
      <w:pPr>
        <w:jc w:val="both"/>
        <w:rPr>
          <w:rFonts w:ascii="Arial" w:hAnsi="Arial" w:cs="Arial"/>
          <w:sz w:val="22"/>
          <w:szCs w:val="22"/>
          <w:lang w:val="en-GB"/>
        </w:rPr>
      </w:pP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336511B" w:rsidR="009B07AD" w:rsidRPr="002A1547" w:rsidRDefault="00236415" w:rsidP="00267BAC">
      <w:pPr>
        <w:ind w:hanging="11"/>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00FE32A8" w:rsidRPr="00267BAC">
        <w:rPr>
          <w:rFonts w:ascii="Arial" w:hAnsi="Arial" w:cs="Arial"/>
          <w:b/>
          <w:color w:val="000000" w:themeColor="text1"/>
          <w:sz w:val="22"/>
          <w:szCs w:val="22"/>
          <w:u w:val="single"/>
          <w:lang w:val="en-GB"/>
        </w:rPr>
        <w:t>three (3) manners</w:t>
      </w:r>
      <w:r w:rsidR="00267BAC">
        <w:rPr>
          <w:rFonts w:ascii="Arial" w:hAnsi="Arial" w:cs="Arial"/>
          <w:b/>
          <w:color w:val="000000" w:themeColor="text1"/>
          <w:sz w:val="22"/>
          <w:szCs w:val="22"/>
          <w:u w:val="single"/>
          <w:lang w:val="en-GB"/>
        </w:rPr>
        <w:t xml:space="preserve"> or ways</w:t>
      </w:r>
      <w:r w:rsidR="00FE32A8">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3AF78C1F" w14:textId="028F2A40" w:rsidR="00C73B32" w:rsidRDefault="00D7233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three manners by which the assets of a bankrupt estate may be sold </w:t>
      </w:r>
      <w:r w:rsidR="00C73B32">
        <w:rPr>
          <w:rFonts w:ascii="Arial" w:hAnsi="Arial" w:cs="Arial"/>
          <w:color w:val="7B7B7B" w:themeColor="accent3" w:themeShade="BF"/>
          <w:sz w:val="22"/>
          <w:szCs w:val="22"/>
          <w:lang w:val="en-GB"/>
        </w:rPr>
        <w:t xml:space="preserve">by the judicial administrator include: </w:t>
      </w:r>
    </w:p>
    <w:p w14:paraId="12E92B00" w14:textId="77777777" w:rsidR="00C73B32" w:rsidRPr="00C73B32" w:rsidRDefault="00C73B32" w:rsidP="00C73B32">
      <w:pPr>
        <w:pStyle w:val="ListParagraph"/>
        <w:numPr>
          <w:ilvl w:val="0"/>
          <w:numId w:val="39"/>
        </w:numPr>
        <w:jc w:val="both"/>
        <w:rPr>
          <w:rFonts w:ascii="Arial" w:hAnsi="Arial" w:cs="Arial"/>
          <w:sz w:val="22"/>
          <w:szCs w:val="22"/>
          <w:lang w:val="en-GB"/>
        </w:rPr>
      </w:pPr>
      <w:r>
        <w:rPr>
          <w:rFonts w:ascii="Arial" w:hAnsi="Arial" w:cs="Arial"/>
          <w:color w:val="7B7B7B" w:themeColor="accent3" w:themeShade="BF"/>
          <w:sz w:val="22"/>
          <w:szCs w:val="22"/>
          <w:lang w:val="en-GB"/>
        </w:rPr>
        <w:t xml:space="preserve">By electronic, in person or hybrid </w:t>
      </w:r>
      <w:proofErr w:type="gramStart"/>
      <w:r>
        <w:rPr>
          <w:rFonts w:ascii="Arial" w:hAnsi="Arial" w:cs="Arial"/>
          <w:color w:val="7B7B7B" w:themeColor="accent3" w:themeShade="BF"/>
          <w:sz w:val="22"/>
          <w:szCs w:val="22"/>
          <w:lang w:val="en-GB"/>
        </w:rPr>
        <w:t>auction;</w:t>
      </w:r>
      <w:proofErr w:type="gramEnd"/>
    </w:p>
    <w:p w14:paraId="4EE80A5B" w14:textId="5EBC8D8C" w:rsidR="00C73B32" w:rsidRPr="00C73B32" w:rsidRDefault="00C73B32" w:rsidP="00C73B32">
      <w:pPr>
        <w:pStyle w:val="ListParagraph"/>
        <w:numPr>
          <w:ilvl w:val="0"/>
          <w:numId w:val="39"/>
        </w:numPr>
        <w:jc w:val="both"/>
        <w:rPr>
          <w:rFonts w:ascii="Arial" w:hAnsi="Arial" w:cs="Arial"/>
          <w:sz w:val="22"/>
          <w:szCs w:val="22"/>
          <w:lang w:val="en-GB"/>
        </w:rPr>
      </w:pPr>
      <w:r>
        <w:rPr>
          <w:rFonts w:ascii="Arial" w:hAnsi="Arial" w:cs="Arial"/>
          <w:color w:val="7B7B7B" w:themeColor="accent3" w:themeShade="BF"/>
          <w:sz w:val="22"/>
          <w:szCs w:val="22"/>
          <w:lang w:val="en-GB"/>
        </w:rPr>
        <w:t xml:space="preserve">By a competitive procedure promoted by a specialist </w:t>
      </w:r>
      <w:proofErr w:type="gramStart"/>
      <w:r>
        <w:rPr>
          <w:rFonts w:ascii="Arial" w:hAnsi="Arial" w:cs="Arial"/>
          <w:color w:val="7B7B7B" w:themeColor="accent3" w:themeShade="BF"/>
          <w:sz w:val="22"/>
          <w:szCs w:val="22"/>
          <w:lang w:val="en-GB"/>
        </w:rPr>
        <w:t>agent;</w:t>
      </w:r>
      <w:proofErr w:type="gramEnd"/>
    </w:p>
    <w:p w14:paraId="2F57801B" w14:textId="40E32244" w:rsidR="009B07AD" w:rsidRPr="00C73B32" w:rsidRDefault="00C73B32" w:rsidP="00C73B32">
      <w:pPr>
        <w:pStyle w:val="ListParagraph"/>
        <w:numPr>
          <w:ilvl w:val="0"/>
          <w:numId w:val="39"/>
        </w:numPr>
        <w:jc w:val="both"/>
        <w:rPr>
          <w:rFonts w:ascii="Arial" w:hAnsi="Arial" w:cs="Arial"/>
          <w:sz w:val="22"/>
          <w:szCs w:val="22"/>
          <w:lang w:val="en-GB"/>
        </w:rPr>
      </w:pPr>
      <w:r>
        <w:rPr>
          <w:rFonts w:ascii="Arial" w:hAnsi="Arial" w:cs="Arial"/>
          <w:color w:val="7B7B7B" w:themeColor="accent3" w:themeShade="BF"/>
          <w:sz w:val="22"/>
          <w:szCs w:val="22"/>
          <w:lang w:val="en-GB"/>
        </w:rPr>
        <w:t xml:space="preserve">By any other modality, </w:t>
      </w:r>
      <w:proofErr w:type="gramStart"/>
      <w:r>
        <w:rPr>
          <w:rFonts w:ascii="Arial" w:hAnsi="Arial" w:cs="Arial"/>
          <w:color w:val="7B7B7B" w:themeColor="accent3" w:themeShade="BF"/>
          <w:sz w:val="22"/>
          <w:szCs w:val="22"/>
          <w:lang w:val="en-GB"/>
        </w:rPr>
        <w:t>as long as</w:t>
      </w:r>
      <w:proofErr w:type="gramEnd"/>
      <w:r>
        <w:rPr>
          <w:rFonts w:ascii="Arial" w:hAnsi="Arial" w:cs="Arial"/>
          <w:color w:val="7B7B7B" w:themeColor="accent3" w:themeShade="BF"/>
          <w:sz w:val="22"/>
          <w:szCs w:val="22"/>
          <w:lang w:val="en-GB"/>
        </w:rPr>
        <w:t xml:space="preserve"> they approved under the terms of the Bankruptcy Law. </w:t>
      </w:r>
    </w:p>
    <w:p w14:paraId="6948B395" w14:textId="65A1604F" w:rsidR="00E90991" w:rsidRDefault="00E90991" w:rsidP="002A37BB">
      <w:pPr>
        <w:ind w:left="720" w:hanging="720"/>
        <w:jc w:val="both"/>
        <w:rPr>
          <w:rFonts w:ascii="Arial" w:hAnsi="Arial" w:cs="Arial"/>
          <w:sz w:val="22"/>
          <w:szCs w:val="22"/>
          <w:lang w:val="en-GB"/>
        </w:rPr>
      </w:pP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67BAC">
        <w:rPr>
          <w:rFonts w:ascii="Arial" w:hAnsi="Arial" w:cs="Arial"/>
          <w:b/>
          <w:color w:val="000000" w:themeColor="text1"/>
          <w:sz w:val="22"/>
          <w:szCs w:val="22"/>
          <w:u w:val="single"/>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4B9C0DC3" w14:textId="274D953B" w:rsidR="00C73B32" w:rsidRDefault="0053130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Two acts that may be rendered ineffective towards the bankrupt estate if carried out during the suspect period include:</w:t>
      </w:r>
    </w:p>
    <w:p w14:paraId="0695A6A2" w14:textId="6C6BB219" w:rsidR="0053130A" w:rsidRDefault="0053130A" w:rsidP="0053130A">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Payment of by the debtor (within the suspect period) of debts that have not yet fallen due, by any means whereby the claim is extinguished, including advances on a given note payable; and </w:t>
      </w:r>
    </w:p>
    <w:p w14:paraId="572227E7" w14:textId="376ED176" w:rsidR="0045683E" w:rsidRPr="0053130A" w:rsidRDefault="0053130A" w:rsidP="002A37BB">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waiver of an inheritance or legacy during the two years preceding the decree of bankruptcy.</w:t>
      </w: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458756E9"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sidRPr="00267BAC">
        <w:rPr>
          <w:rFonts w:ascii="Arial" w:hAnsi="Arial" w:cs="Arial"/>
          <w:b/>
          <w:bCs/>
          <w:color w:val="000000" w:themeColor="text1"/>
          <w:sz w:val="22"/>
          <w:szCs w:val="22"/>
          <w:u w:val="single"/>
          <w:lang w:val="en-GB"/>
        </w:rPr>
        <w:t xml:space="preserve">three (3) </w:t>
      </w:r>
      <w:r w:rsidR="00FE32A8" w:rsidRPr="00267BAC">
        <w:rPr>
          <w:rFonts w:ascii="Arial" w:hAnsi="Arial" w:cs="Arial"/>
          <w:b/>
          <w:bCs/>
          <w:color w:val="000000" w:themeColor="text1"/>
          <w:sz w:val="22"/>
          <w:szCs w:val="22"/>
          <w:u w:val="single"/>
          <w:lang w:val="en-GB"/>
        </w:rPr>
        <w:t>changes</w:t>
      </w:r>
      <w:r w:rsidR="00FE32A8">
        <w:rPr>
          <w:rFonts w:ascii="Arial" w:hAnsi="Arial" w:cs="Arial"/>
          <w:b/>
          <w:bCs/>
          <w:color w:val="000000" w:themeColor="text1"/>
          <w:sz w:val="22"/>
          <w:szCs w:val="22"/>
          <w:lang w:val="en-GB"/>
        </w:rPr>
        <w:t xml:space="preserve"> </w:t>
      </w:r>
      <w:r w:rsidR="00FE32A8">
        <w:rPr>
          <w:rFonts w:ascii="Arial" w:hAnsi="Arial" w:cs="Arial"/>
          <w:bCs/>
          <w:color w:val="000000" w:themeColor="text1"/>
          <w:sz w:val="22"/>
          <w:szCs w:val="22"/>
          <w:lang w:val="en-GB"/>
        </w:rPr>
        <w:t>introduced to the Brazilian insolvency legal system due to the enactment of Federal Law 14.112/2020</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2C605EE0" w14:textId="77777777" w:rsidR="0053130A" w:rsidRDefault="0053130A" w:rsidP="00D57E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changes introduced by Federal Law 14. 111/2020 include:</w:t>
      </w:r>
    </w:p>
    <w:p w14:paraId="4D611F24" w14:textId="426E5F7C" w:rsidR="0053130A" w:rsidRDefault="005373E0" w:rsidP="005373E0">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possibility of creditors presenting a judicial recovery plan for the debtor in certain </w:t>
      </w:r>
      <w:proofErr w:type="gramStart"/>
      <w:r>
        <w:rPr>
          <w:rFonts w:ascii="Arial" w:hAnsi="Arial" w:cs="Arial"/>
          <w:color w:val="7B7B7B" w:themeColor="accent3" w:themeShade="BF"/>
          <w:sz w:val="22"/>
          <w:szCs w:val="22"/>
          <w:lang w:val="en-GB"/>
        </w:rPr>
        <w:t>cases;</w:t>
      </w:r>
      <w:proofErr w:type="gramEnd"/>
      <w:r>
        <w:rPr>
          <w:rFonts w:ascii="Arial" w:hAnsi="Arial" w:cs="Arial"/>
          <w:color w:val="7B7B7B" w:themeColor="accent3" w:themeShade="BF"/>
          <w:sz w:val="22"/>
          <w:szCs w:val="22"/>
          <w:lang w:val="en-GB"/>
        </w:rPr>
        <w:t xml:space="preserve"> </w:t>
      </w:r>
    </w:p>
    <w:p w14:paraId="1F51F82F" w14:textId="2400AF85" w:rsidR="005373E0" w:rsidRDefault="005373E0" w:rsidP="005373E0">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stimulus to the use of alternative dispute resolution procedures such as mediation; and </w:t>
      </w:r>
    </w:p>
    <w:p w14:paraId="495A57DC" w14:textId="30686E37" w:rsidR="005373E0" w:rsidRPr="005373E0" w:rsidRDefault="005373E0" w:rsidP="005373E0">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Substantial and procedural consolidation for groups for filing judicial recoveries. </w:t>
      </w:r>
    </w:p>
    <w:p w14:paraId="75D05277" w14:textId="266BE911" w:rsidR="00D57E46" w:rsidRPr="002A1547" w:rsidRDefault="00D57E46" w:rsidP="00D57E46">
      <w:pPr>
        <w:ind w:left="720" w:hanging="720"/>
        <w:jc w:val="both"/>
        <w:rPr>
          <w:rFonts w:ascii="Arial" w:hAnsi="Arial" w:cs="Arial"/>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ECA9A34" w:rsidR="00241FA3" w:rsidRPr="002A1547" w:rsidRDefault="000858C0" w:rsidP="002A37BB">
      <w:pPr>
        <w:jc w:val="both"/>
        <w:rPr>
          <w:rFonts w:ascii="Arial" w:hAnsi="Arial" w:cs="Arial"/>
          <w:sz w:val="22"/>
          <w:szCs w:val="22"/>
          <w:lang w:val="en-GB"/>
        </w:rPr>
      </w:pPr>
      <w:r>
        <w:rPr>
          <w:rFonts w:ascii="Arial" w:hAnsi="Arial" w:cs="Arial"/>
          <w:color w:val="000000" w:themeColor="text1"/>
          <w:sz w:val="22"/>
          <w:szCs w:val="22"/>
          <w:lang w:val="en-GB"/>
        </w:rPr>
        <w:t>How is the judicial recovery for micro and small enterprises different from a regular judicial recovery</w:t>
      </w:r>
      <w:r w:rsidR="00462216">
        <w:rPr>
          <w:rFonts w:ascii="Arial" w:hAnsi="Arial" w:cs="Arial"/>
          <w:color w:val="000000" w:themeColor="text1"/>
          <w:sz w:val="22"/>
          <w:szCs w:val="22"/>
          <w:lang w:val="en-GB"/>
        </w:rPr>
        <w:t>?</w:t>
      </w:r>
    </w:p>
    <w:p w14:paraId="0EAB8561" w14:textId="77777777" w:rsidR="00D57E46" w:rsidRPr="002A1547" w:rsidRDefault="00D57E46" w:rsidP="002A37BB">
      <w:pPr>
        <w:jc w:val="both"/>
        <w:rPr>
          <w:rFonts w:ascii="Arial" w:hAnsi="Arial" w:cs="Arial"/>
          <w:sz w:val="22"/>
          <w:szCs w:val="22"/>
          <w:lang w:val="en-GB"/>
        </w:rPr>
      </w:pPr>
    </w:p>
    <w:p w14:paraId="10306123" w14:textId="31ADBB7E" w:rsidR="004D4589" w:rsidRDefault="005373E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4D4589">
        <w:rPr>
          <w:rFonts w:ascii="Arial" w:hAnsi="Arial" w:cs="Arial"/>
          <w:color w:val="7B7B7B" w:themeColor="accent3" w:themeShade="BF"/>
          <w:sz w:val="22"/>
          <w:szCs w:val="22"/>
          <w:lang w:val="en-GB"/>
        </w:rPr>
        <w:t xml:space="preserve">There is no judicial administrator </w:t>
      </w:r>
      <w:proofErr w:type="gramStart"/>
      <w:r w:rsidR="004D4589">
        <w:rPr>
          <w:rFonts w:ascii="Arial" w:hAnsi="Arial" w:cs="Arial"/>
          <w:color w:val="7B7B7B" w:themeColor="accent3" w:themeShade="BF"/>
          <w:sz w:val="22"/>
          <w:szCs w:val="22"/>
          <w:lang w:val="en-GB"/>
        </w:rPr>
        <w:t>which</w:t>
      </w:r>
      <w:proofErr w:type="gramEnd"/>
      <w:r w:rsidR="004D4589">
        <w:rPr>
          <w:rFonts w:ascii="Arial" w:hAnsi="Arial" w:cs="Arial"/>
          <w:color w:val="7B7B7B" w:themeColor="accent3" w:themeShade="BF"/>
          <w:sz w:val="22"/>
          <w:szCs w:val="22"/>
          <w:lang w:val="en-GB"/>
        </w:rPr>
        <w:t xml:space="preserve"> makes the proceeding much less expensive when compared to regular restructuring,</w:t>
      </w:r>
    </w:p>
    <w:p w14:paraId="32385280" w14:textId="35C1BEB5" w:rsidR="004D4589" w:rsidRDefault="004D458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A general meeting of creditors is not called. </w:t>
      </w:r>
    </w:p>
    <w:p w14:paraId="64BE0729" w14:textId="2AC70F96" w:rsidR="004D4589" w:rsidRDefault="004D458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The plan encompasses all existing claims at the time of filing, even if that are not yest due (except claims relating to borrowing official </w:t>
      </w:r>
      <w:r w:rsidR="001B01CF">
        <w:rPr>
          <w:rFonts w:ascii="Arial" w:hAnsi="Arial" w:cs="Arial"/>
          <w:color w:val="7B7B7B" w:themeColor="accent3" w:themeShade="BF"/>
          <w:sz w:val="22"/>
          <w:szCs w:val="22"/>
          <w:lang w:val="en-GB"/>
        </w:rPr>
        <w:t>funds,</w:t>
      </w:r>
      <w:r>
        <w:rPr>
          <w:rFonts w:ascii="Arial" w:hAnsi="Arial" w:cs="Arial"/>
          <w:color w:val="7B7B7B" w:themeColor="accent3" w:themeShade="BF"/>
          <w:sz w:val="22"/>
          <w:szCs w:val="22"/>
          <w:lang w:val="en-GB"/>
        </w:rPr>
        <w:t xml:space="preserve"> tax claims and other exceptions. </w:t>
      </w:r>
    </w:p>
    <w:p w14:paraId="0860AD60" w14:textId="0DE1180E" w:rsidR="004D4589" w:rsidRDefault="004D458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w:t>
      </w:r>
      <w:r w:rsidR="001B01CF">
        <w:rPr>
          <w:rFonts w:ascii="Arial" w:hAnsi="Arial" w:cs="Arial"/>
          <w:color w:val="7B7B7B" w:themeColor="accent3" w:themeShade="BF"/>
          <w:sz w:val="22"/>
          <w:szCs w:val="22"/>
          <w:lang w:val="en-GB"/>
        </w:rPr>
        <w:t>The plan may only provide for a maximum of 36 months instalment payments of equal and successive amounts</w:t>
      </w:r>
    </w:p>
    <w:p w14:paraId="0F649B7E" w14:textId="2E70E7A3" w:rsidR="001B01CF" w:rsidRDefault="001B01C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 The plan must also provide for authorisation by the judge for the debtor to increase expenses of hire employees </w:t>
      </w:r>
    </w:p>
    <w:p w14:paraId="12D99324" w14:textId="4C7C753F" w:rsidR="00476536" w:rsidRPr="002A1547" w:rsidRDefault="00476536" w:rsidP="000C765D">
      <w:pPr>
        <w:tabs>
          <w:tab w:val="left" w:pos="1573"/>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50496A60" w14:textId="77777777" w:rsidR="006E5E6C" w:rsidRPr="002A1547" w:rsidRDefault="006E5E6C" w:rsidP="002A37BB">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57BC8393" w:rsidR="00D57E46" w:rsidRPr="00B72E42" w:rsidRDefault="000858C0"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is a “claim for restitution” under a bankruptcy procedure</w:t>
      </w:r>
      <w:r w:rsidR="00B72E4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How does it work?</w:t>
      </w:r>
    </w:p>
    <w:p w14:paraId="78C0C908" w14:textId="77777777" w:rsidR="00D57E46" w:rsidRPr="002A1547" w:rsidRDefault="00D57E46" w:rsidP="002A37BB">
      <w:pPr>
        <w:jc w:val="both"/>
        <w:rPr>
          <w:rFonts w:ascii="Arial" w:hAnsi="Arial" w:cs="Arial"/>
          <w:sz w:val="22"/>
          <w:szCs w:val="22"/>
          <w:lang w:val="en-GB"/>
        </w:rPr>
      </w:pPr>
    </w:p>
    <w:p w14:paraId="756574E2" w14:textId="553BCE78" w:rsidR="001B01CF" w:rsidRDefault="001B01C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Brazilian Bankruptcy Law </w:t>
      </w:r>
      <w:r w:rsidR="008F2404">
        <w:rPr>
          <w:rFonts w:ascii="Arial" w:hAnsi="Arial" w:cs="Arial"/>
          <w:color w:val="7B7B7B" w:themeColor="accent3" w:themeShade="BF"/>
          <w:sz w:val="22"/>
          <w:szCs w:val="22"/>
          <w:lang w:val="en-GB"/>
        </w:rPr>
        <w:t xml:space="preserve">grants certain parties the right seek restitution of assets or funds in the possession of the estate. In other words, a third party has the right to restitution of assets that belong to him but are currently in the possession of the bankrupt estate. </w:t>
      </w:r>
    </w:p>
    <w:p w14:paraId="726CB851" w14:textId="650EA750" w:rsidR="008F2404" w:rsidRDefault="008F240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an asset was sold on credit within 15 days prior to the onset of bankruptcy, the Bankruptcy Law authorises the return of the asset (but only if the asset has not been disposed of)</w:t>
      </w:r>
    </w:p>
    <w:p w14:paraId="7E358FAF" w14:textId="67D634CB" w:rsidR="008F2404" w:rsidRDefault="008F2404" w:rsidP="002A37BB">
      <w:pPr>
        <w:jc w:val="both"/>
        <w:rPr>
          <w:rFonts w:ascii="Arial" w:hAnsi="Arial" w:cs="Arial"/>
          <w:color w:val="7B7B7B" w:themeColor="accent3" w:themeShade="BF"/>
          <w:sz w:val="22"/>
          <w:szCs w:val="22"/>
          <w:lang w:val="en-GB"/>
        </w:rPr>
      </w:pPr>
    </w:p>
    <w:p w14:paraId="0A0BB3A0" w14:textId="2B3AB6C3" w:rsidR="00A83CA3" w:rsidRPr="00A83CA3" w:rsidRDefault="008F2404" w:rsidP="00A83CA3">
      <w:pPr>
        <w:jc w:val="both"/>
        <w:rPr>
          <w:rFonts w:ascii="Arial" w:hAnsi="Arial" w:cs="Arial"/>
          <w:color w:val="7B7B7B" w:themeColor="accent3" w:themeShade="BF"/>
          <w:sz w:val="22"/>
          <w:szCs w:val="22"/>
          <w:lang w:val="en-GB"/>
        </w:rPr>
      </w:pPr>
      <w:r w:rsidRPr="00A83CA3">
        <w:rPr>
          <w:rFonts w:ascii="Arial" w:hAnsi="Arial" w:cs="Arial"/>
          <w:color w:val="7B7B7B" w:themeColor="accent3" w:themeShade="BF"/>
          <w:sz w:val="22"/>
          <w:szCs w:val="22"/>
          <w:lang w:val="en-GB"/>
        </w:rPr>
        <w:t>The law also allows for restitution in cash which means</w:t>
      </w:r>
      <w:r w:rsidR="00A83CA3" w:rsidRPr="00A83CA3">
        <w:rPr>
          <w:rFonts w:ascii="Arial" w:hAnsi="Arial" w:cs="Arial"/>
          <w:color w:val="7B7B7B" w:themeColor="accent3" w:themeShade="BF"/>
          <w:sz w:val="22"/>
          <w:szCs w:val="22"/>
          <w:lang w:val="en-GB"/>
        </w:rPr>
        <w:t xml:space="preserve">: </w:t>
      </w:r>
    </w:p>
    <w:p w14:paraId="1FB43247" w14:textId="5261B939" w:rsidR="008F2404" w:rsidRDefault="008F2404" w:rsidP="00054B4F">
      <w:pPr>
        <w:pStyle w:val="ListParagraph"/>
        <w:numPr>
          <w:ilvl w:val="0"/>
          <w:numId w:val="42"/>
        </w:numPr>
        <w:jc w:val="both"/>
        <w:rPr>
          <w:rFonts w:ascii="Arial" w:hAnsi="Arial" w:cs="Arial"/>
          <w:color w:val="7B7B7B" w:themeColor="accent3" w:themeShade="BF"/>
          <w:sz w:val="22"/>
          <w:szCs w:val="22"/>
          <w:lang w:val="en-GB"/>
        </w:rPr>
      </w:pPr>
      <w:r w:rsidRPr="00054B4F">
        <w:rPr>
          <w:rFonts w:ascii="Arial" w:hAnsi="Arial" w:cs="Arial"/>
          <w:color w:val="7B7B7B" w:themeColor="accent3" w:themeShade="BF"/>
          <w:sz w:val="22"/>
          <w:szCs w:val="22"/>
          <w:lang w:val="en-GB"/>
        </w:rPr>
        <w:t xml:space="preserve">the appraised value of the </w:t>
      </w:r>
      <w:r w:rsidR="00054B4F" w:rsidRPr="00054B4F">
        <w:rPr>
          <w:rFonts w:ascii="Arial" w:hAnsi="Arial" w:cs="Arial"/>
          <w:color w:val="7B7B7B" w:themeColor="accent3" w:themeShade="BF"/>
          <w:sz w:val="22"/>
          <w:szCs w:val="22"/>
          <w:lang w:val="en-GB"/>
        </w:rPr>
        <w:t xml:space="preserve">if the asset no longer exists or the price the asset was sold </w:t>
      </w:r>
      <w:proofErr w:type="gramStart"/>
      <w:r w:rsidR="00054B4F" w:rsidRPr="00054B4F">
        <w:rPr>
          <w:rFonts w:ascii="Arial" w:hAnsi="Arial" w:cs="Arial"/>
          <w:color w:val="7B7B7B" w:themeColor="accent3" w:themeShade="BF"/>
          <w:sz w:val="22"/>
          <w:szCs w:val="22"/>
          <w:lang w:val="en-GB"/>
        </w:rPr>
        <w:t>for, if</w:t>
      </w:r>
      <w:proofErr w:type="gramEnd"/>
      <w:r w:rsidR="00054B4F" w:rsidRPr="00054B4F">
        <w:rPr>
          <w:rFonts w:ascii="Arial" w:hAnsi="Arial" w:cs="Arial"/>
          <w:color w:val="7B7B7B" w:themeColor="accent3" w:themeShade="BF"/>
          <w:sz w:val="22"/>
          <w:szCs w:val="22"/>
          <w:lang w:val="en-GB"/>
        </w:rPr>
        <w:t xml:space="preserve"> the asset was sold. </w:t>
      </w:r>
    </w:p>
    <w:p w14:paraId="0703E06A" w14:textId="04AC1550" w:rsidR="00054B4F" w:rsidRDefault="00054B4F" w:rsidP="00054B4F">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amount delivered to debtor resulting from an advance on export exchange </w:t>
      </w:r>
      <w:proofErr w:type="gramStart"/>
      <w:r>
        <w:rPr>
          <w:rFonts w:ascii="Arial" w:hAnsi="Arial" w:cs="Arial"/>
          <w:color w:val="7B7B7B" w:themeColor="accent3" w:themeShade="BF"/>
          <w:sz w:val="22"/>
          <w:szCs w:val="22"/>
          <w:lang w:val="en-GB"/>
        </w:rPr>
        <w:t>contract;</w:t>
      </w:r>
      <w:proofErr w:type="gramEnd"/>
    </w:p>
    <w:p w14:paraId="58BA5270" w14:textId="56454519" w:rsidR="00054B4F" w:rsidRDefault="00054B4F" w:rsidP="00054B4F">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amount delivered to the debtor by the bona fide contracting party (where contract </w:t>
      </w:r>
      <w:r w:rsidR="00A83CA3">
        <w:rPr>
          <w:rFonts w:ascii="Arial" w:hAnsi="Arial" w:cs="Arial"/>
          <w:color w:val="7B7B7B" w:themeColor="accent3" w:themeShade="BF"/>
          <w:sz w:val="22"/>
          <w:szCs w:val="22"/>
          <w:lang w:val="en-GB"/>
        </w:rPr>
        <w:t>declared</w:t>
      </w:r>
      <w:r>
        <w:rPr>
          <w:rFonts w:ascii="Arial" w:hAnsi="Arial" w:cs="Arial"/>
          <w:color w:val="7B7B7B" w:themeColor="accent3" w:themeShade="BF"/>
          <w:sz w:val="22"/>
          <w:szCs w:val="22"/>
          <w:lang w:val="en-GB"/>
        </w:rPr>
        <w:t xml:space="preserve"> void or </w:t>
      </w:r>
      <w:proofErr w:type="gramStart"/>
      <w:r>
        <w:rPr>
          <w:rFonts w:ascii="Arial" w:hAnsi="Arial" w:cs="Arial"/>
          <w:color w:val="7B7B7B" w:themeColor="accent3" w:themeShade="BF"/>
          <w:sz w:val="22"/>
          <w:szCs w:val="22"/>
          <w:lang w:val="en-GB"/>
        </w:rPr>
        <w:t>ineffective;</w:t>
      </w:r>
      <w:proofErr w:type="gramEnd"/>
      <w:r>
        <w:rPr>
          <w:rFonts w:ascii="Arial" w:hAnsi="Arial" w:cs="Arial"/>
          <w:color w:val="7B7B7B" w:themeColor="accent3" w:themeShade="BF"/>
          <w:sz w:val="22"/>
          <w:szCs w:val="22"/>
          <w:lang w:val="en-GB"/>
        </w:rPr>
        <w:t xml:space="preserve"> </w:t>
      </w:r>
    </w:p>
    <w:p w14:paraId="5A65D1ED" w14:textId="4C915552" w:rsidR="00054B4F" w:rsidRDefault="00054B4F" w:rsidP="00054B4F">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amount of withholding taxes</w:t>
      </w:r>
      <w:r w:rsidR="00A83CA3">
        <w:rPr>
          <w:rFonts w:ascii="Arial" w:hAnsi="Arial" w:cs="Arial"/>
          <w:color w:val="7B7B7B" w:themeColor="accent3" w:themeShade="BF"/>
          <w:sz w:val="22"/>
          <w:szCs w:val="22"/>
          <w:lang w:val="en-GB"/>
        </w:rPr>
        <w:t xml:space="preserve">, taxes due for subrogation and amounts received by collecting agents and not transferred to government </w:t>
      </w:r>
    </w:p>
    <w:p w14:paraId="679D250E" w14:textId="6E5FB560" w:rsidR="00054B4F" w:rsidRPr="00054B4F" w:rsidRDefault="00054B4F" w:rsidP="00054B4F">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w:t>
      </w:r>
      <w:r w:rsidR="00A83CA3">
        <w:rPr>
          <w:rFonts w:ascii="Arial" w:hAnsi="Arial" w:cs="Arial"/>
          <w:color w:val="7B7B7B" w:themeColor="accent3" w:themeShade="BF"/>
          <w:sz w:val="22"/>
          <w:szCs w:val="22"/>
          <w:lang w:val="en-GB"/>
        </w:rPr>
        <w:t>worth</w:t>
      </w:r>
      <w:r>
        <w:rPr>
          <w:rFonts w:ascii="Arial" w:hAnsi="Arial" w:cs="Arial"/>
          <w:color w:val="7B7B7B" w:themeColor="accent3" w:themeShade="BF"/>
          <w:sz w:val="22"/>
          <w:szCs w:val="22"/>
          <w:lang w:val="en-GB"/>
        </w:rPr>
        <w:t xml:space="preserve"> noting that the amounts due </w:t>
      </w:r>
      <w:proofErr w:type="gramStart"/>
      <w:r>
        <w:rPr>
          <w:rFonts w:ascii="Arial" w:hAnsi="Arial" w:cs="Arial"/>
          <w:color w:val="7B7B7B" w:themeColor="accent3" w:themeShade="BF"/>
          <w:sz w:val="22"/>
          <w:szCs w:val="22"/>
          <w:lang w:val="en-GB"/>
        </w:rPr>
        <w:t>as a result of</w:t>
      </w:r>
      <w:proofErr w:type="gramEnd"/>
      <w:r>
        <w:rPr>
          <w:rFonts w:ascii="Arial" w:hAnsi="Arial" w:cs="Arial"/>
          <w:color w:val="7B7B7B" w:themeColor="accent3" w:themeShade="BF"/>
          <w:sz w:val="22"/>
          <w:szCs w:val="22"/>
          <w:lang w:val="en-GB"/>
        </w:rPr>
        <w:t xml:space="preserve"> a restitution lawsuit must be paid in priority to all other claims, including super prio</w:t>
      </w:r>
      <w:r w:rsidR="00A83CA3">
        <w:rPr>
          <w:rFonts w:ascii="Arial" w:hAnsi="Arial" w:cs="Arial"/>
          <w:color w:val="7B7B7B" w:themeColor="accent3" w:themeShade="BF"/>
          <w:sz w:val="22"/>
          <w:szCs w:val="22"/>
          <w:lang w:val="en-GB"/>
        </w:rPr>
        <w:t xml:space="preserve">rity claims. </w:t>
      </w:r>
    </w:p>
    <w:p w14:paraId="7940D274" w14:textId="70BB4B13" w:rsidR="00DF75F8" w:rsidRPr="002A1547" w:rsidRDefault="00DF75F8" w:rsidP="002A37BB">
      <w:pPr>
        <w:jc w:val="both"/>
        <w:rPr>
          <w:rFonts w:ascii="Arial" w:hAnsi="Arial" w:cs="Arial"/>
          <w:sz w:val="22"/>
          <w:szCs w:val="22"/>
          <w:lang w:val="en-GB"/>
        </w:rPr>
      </w:pPr>
    </w:p>
    <w:p w14:paraId="3DAA6780" w14:textId="2B82B6A0" w:rsidR="00962045" w:rsidRPr="002A1547" w:rsidRDefault="00962045" w:rsidP="002A37BB">
      <w:pPr>
        <w:jc w:val="both"/>
        <w:rPr>
          <w:rFonts w:ascii="Arial" w:hAnsi="Arial" w:cs="Arial"/>
          <w:sz w:val="22"/>
          <w:szCs w:val="22"/>
          <w:shd w:val="clear" w:color="auto" w:fill="FFFFFF"/>
          <w:lang w:val="en-GB"/>
        </w:rPr>
      </w:pP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49C9878A"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Describe the process of proof of claims for a creditor, under a judicial recovery case, who (</w:t>
      </w:r>
      <w:proofErr w:type="spellStart"/>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 xml:space="preserve">) was not listed in the first list of creditors (presented by the debtor) and </w:t>
      </w:r>
      <w:r w:rsidR="00267BAC">
        <w:rPr>
          <w:rFonts w:ascii="Arial" w:hAnsi="Arial" w:cs="Arial"/>
          <w:color w:val="000000" w:themeColor="text1"/>
          <w:sz w:val="22"/>
          <w:szCs w:val="22"/>
          <w:lang w:val="en-GB"/>
        </w:rPr>
        <w:t xml:space="preserve">(ii) </w:t>
      </w:r>
      <w:r>
        <w:rPr>
          <w:rFonts w:ascii="Arial" w:hAnsi="Arial" w:cs="Arial"/>
          <w:color w:val="000000" w:themeColor="text1"/>
          <w:sz w:val="22"/>
          <w:szCs w:val="22"/>
          <w:lang w:val="en-GB"/>
        </w:rPr>
        <w:t xml:space="preserve">for a creditor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7152B869" w14:textId="1AF8E640" w:rsidR="00BE17D8" w:rsidRDefault="00D57E46" w:rsidP="000C765D">
      <w:pPr>
        <w:ind w:left="720" w:hanging="720"/>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BE17D8">
        <w:rPr>
          <w:rFonts w:ascii="Arial" w:hAnsi="Arial" w:cs="Arial"/>
          <w:color w:val="7B7B7B" w:themeColor="accent3" w:themeShade="BF"/>
          <w:sz w:val="22"/>
          <w:szCs w:val="22"/>
          <w:lang w:val="en-GB"/>
        </w:rPr>
        <w:t>The proof of claim process for judicial recovery is basically the same as the procedure in bankruptcy claim</w:t>
      </w:r>
      <w:r w:rsidR="00886BB1">
        <w:rPr>
          <w:rFonts w:ascii="Arial" w:hAnsi="Arial" w:cs="Arial"/>
          <w:color w:val="7B7B7B" w:themeColor="accent3" w:themeShade="BF"/>
          <w:sz w:val="22"/>
          <w:szCs w:val="22"/>
          <w:lang w:val="en-GB"/>
        </w:rPr>
        <w:t>:</w:t>
      </w:r>
      <w:r w:rsidR="00BE17D8">
        <w:rPr>
          <w:rFonts w:ascii="Arial" w:hAnsi="Arial" w:cs="Arial"/>
          <w:color w:val="7B7B7B" w:themeColor="accent3" w:themeShade="BF"/>
          <w:sz w:val="22"/>
          <w:szCs w:val="22"/>
          <w:lang w:val="en-GB"/>
        </w:rPr>
        <w:t xml:space="preserve"> </w:t>
      </w:r>
    </w:p>
    <w:p w14:paraId="66B2F9E1" w14:textId="59A5DE32" w:rsidR="00BE17D8" w:rsidRDefault="00886BB1" w:rsidP="00886BB1">
      <w:pPr>
        <w:pStyle w:val="ListParagraph"/>
        <w:numPr>
          <w:ilvl w:val="0"/>
          <w:numId w:val="43"/>
        </w:numPr>
        <w:jc w:val="both"/>
        <w:rPr>
          <w:rFonts w:ascii="Arial" w:hAnsi="Arial" w:cs="Arial"/>
          <w:color w:val="7B7B7B" w:themeColor="accent3" w:themeShade="BF"/>
          <w:sz w:val="22"/>
          <w:szCs w:val="22"/>
          <w:lang w:val="en-GB"/>
        </w:rPr>
      </w:pPr>
      <w:r w:rsidRPr="00886BB1">
        <w:rPr>
          <w:rFonts w:ascii="Arial" w:hAnsi="Arial" w:cs="Arial"/>
          <w:color w:val="7B7B7B" w:themeColor="accent3" w:themeShade="BF"/>
          <w:sz w:val="22"/>
          <w:szCs w:val="22"/>
          <w:lang w:val="en-GB"/>
        </w:rPr>
        <w:t xml:space="preserve">After the first list is published (which includes the creditors listed by the debtor himself, creditors that are subject to the judicial recovery process have 15 days to submit their proof of claim to the judicial administrator. During this ‘administrative phase, the creditor does not incur any costs even if the claim is rejected by the judicial administrator. Although this sometimes happens, there is no legal provision mandating that the judicial administrator allow the debtor to present a defence. </w:t>
      </w:r>
    </w:p>
    <w:p w14:paraId="4B49FFCD" w14:textId="0D15741F" w:rsidR="00886BB1" w:rsidRPr="00886BB1" w:rsidRDefault="00B03459" w:rsidP="00886BB1">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the judicial administrator decides on the proof of claims, he proceeds to publish a second list. This is based on the debtor’s list, debtor’s accounting books, commercial and tax documents and the proof of claims submitted by </w:t>
      </w:r>
      <w:proofErr w:type="spellStart"/>
      <w:r>
        <w:rPr>
          <w:rFonts w:ascii="Arial" w:hAnsi="Arial" w:cs="Arial"/>
          <w:color w:val="7B7B7B" w:themeColor="accent3" w:themeShade="BF"/>
          <w:sz w:val="22"/>
          <w:szCs w:val="22"/>
          <w:lang w:val="en-GB"/>
        </w:rPr>
        <w:t>t he</w:t>
      </w:r>
      <w:proofErr w:type="spellEnd"/>
      <w:r>
        <w:rPr>
          <w:rFonts w:ascii="Arial" w:hAnsi="Arial" w:cs="Arial"/>
          <w:color w:val="7B7B7B" w:themeColor="accent3" w:themeShade="BF"/>
          <w:sz w:val="22"/>
          <w:szCs w:val="22"/>
          <w:lang w:val="en-GB"/>
        </w:rPr>
        <w:t xml:space="preserve"> creditors. This publication is done in the public press. This is known as the judicial phase of the proof of claims. Any claim made at this stage may be challenged and the creditor may argue a claim is missing and must be listed. At this stage, a creditor who loses </w:t>
      </w:r>
      <w:r w:rsidR="00414141">
        <w:rPr>
          <w:rFonts w:ascii="Arial" w:hAnsi="Arial" w:cs="Arial"/>
          <w:color w:val="7B7B7B" w:themeColor="accent3" w:themeShade="BF"/>
          <w:sz w:val="22"/>
          <w:szCs w:val="22"/>
          <w:lang w:val="en-GB"/>
        </w:rPr>
        <w:t xml:space="preserve">the challenge will be on the hook for costs and may be ordered to pay the associated legal fees and judicial costs. Where the creditor misses the 15-day period, this strips the creditor of his voting right </w:t>
      </w:r>
      <w:proofErr w:type="gramStart"/>
      <w:r w:rsidR="00414141">
        <w:rPr>
          <w:rFonts w:ascii="Arial" w:hAnsi="Arial" w:cs="Arial"/>
          <w:color w:val="7B7B7B" w:themeColor="accent3" w:themeShade="BF"/>
          <w:sz w:val="22"/>
          <w:szCs w:val="22"/>
          <w:lang w:val="en-GB"/>
        </w:rPr>
        <w:t>and also</w:t>
      </w:r>
      <w:proofErr w:type="gramEnd"/>
      <w:r w:rsidR="00414141">
        <w:rPr>
          <w:rFonts w:ascii="Arial" w:hAnsi="Arial" w:cs="Arial"/>
          <w:color w:val="7B7B7B" w:themeColor="accent3" w:themeShade="BF"/>
          <w:sz w:val="22"/>
          <w:szCs w:val="22"/>
          <w:lang w:val="en-GB"/>
        </w:rPr>
        <w:t xml:space="preserve"> makes the creditor vulnerable for costs. </w:t>
      </w:r>
    </w:p>
    <w:p w14:paraId="1DE8E875" w14:textId="77777777" w:rsidR="00476536" w:rsidRPr="00476536" w:rsidRDefault="00476536" w:rsidP="00476536">
      <w:pPr>
        <w:pStyle w:val="ListParagraph"/>
        <w:ind w:left="1080"/>
        <w:jc w:val="both"/>
        <w:rPr>
          <w:rFonts w:ascii="Arial" w:hAnsi="Arial" w:cs="Arial"/>
          <w:sz w:val="22"/>
          <w:szCs w:val="22"/>
          <w:shd w:val="clear" w:color="auto" w:fill="FFFFFF"/>
          <w:lang w:val="en-GB"/>
        </w:rPr>
      </w:pP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53619E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w:t>
      </w:r>
      <w:r w:rsidR="000858C0">
        <w:rPr>
          <w:rFonts w:ascii="Arial" w:hAnsi="Arial" w:cs="Arial"/>
          <w:color w:val="000000" w:themeColor="text1"/>
          <w:sz w:val="22"/>
          <w:szCs w:val="22"/>
        </w:rPr>
        <w:t>T</w:t>
      </w:r>
      <w:r w:rsidR="0068208B">
        <w:rPr>
          <w:rFonts w:ascii="Arial" w:hAnsi="Arial" w:cs="Arial"/>
          <w:color w:val="000000" w:themeColor="text1"/>
          <w:sz w:val="22"/>
          <w:szCs w:val="22"/>
        </w:rPr>
        <w:t xml:space="preserve">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w:t>
      </w:r>
      <w:r w:rsidR="0068208B">
        <w:rPr>
          <w:rFonts w:ascii="Arial" w:hAnsi="Arial" w:cs="Arial"/>
          <w:color w:val="000000" w:themeColor="text1"/>
          <w:sz w:val="22"/>
          <w:szCs w:val="22"/>
        </w:rPr>
        <w:t xml:space="preserve">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732696D8" w:rsidR="00042216" w:rsidRPr="0068208B" w:rsidRDefault="00042216" w:rsidP="00087F21">
      <w:pPr>
        <w:jc w:val="both"/>
        <w:rPr>
          <w:rFonts w:ascii="Arial" w:hAnsi="Arial" w:cs="Arial"/>
          <w:sz w:val="22"/>
          <w:szCs w:val="22"/>
        </w:rPr>
      </w:pPr>
      <w:r>
        <w:rPr>
          <w:rFonts w:ascii="Arial" w:hAnsi="Arial" w:cs="Arial"/>
          <w:sz w:val="22"/>
          <w:szCs w:val="22"/>
        </w:rPr>
        <w:lastRenderedPageBreak/>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w:t>
      </w:r>
      <w:r w:rsidR="00D56515">
        <w:rPr>
          <w:rFonts w:ascii="Arial" w:hAnsi="Arial" w:cs="Arial"/>
          <w:sz w:val="22"/>
          <w:szCs w:val="22"/>
        </w:rPr>
        <w:t xml:space="preserve">any </w:t>
      </w:r>
      <w:proofErr w:type="spellStart"/>
      <w:r w:rsidR="00D56515">
        <w:rPr>
          <w:rFonts w:ascii="Arial" w:hAnsi="Arial" w:cs="Arial"/>
          <w:sz w:val="22"/>
          <w:szCs w:val="22"/>
        </w:rPr>
        <w:t>defen</w:t>
      </w:r>
      <w:r w:rsidR="00127435">
        <w:rPr>
          <w:rFonts w:ascii="Arial" w:hAnsi="Arial" w:cs="Arial"/>
          <w:sz w:val="22"/>
          <w:szCs w:val="22"/>
        </w:rPr>
        <w:t>c</w:t>
      </w:r>
      <w:r w:rsidR="00D56515">
        <w:rPr>
          <w:rFonts w:ascii="Arial" w:hAnsi="Arial" w:cs="Arial"/>
          <w:sz w:val="22"/>
          <w:szCs w:val="22"/>
        </w:rPr>
        <w:t>e</w:t>
      </w:r>
      <w:proofErr w:type="spellEnd"/>
      <w:r w:rsidR="00D56515">
        <w:rPr>
          <w:rFonts w:ascii="Arial" w:hAnsi="Arial" w:cs="Arial"/>
          <w:sz w:val="22"/>
          <w:szCs w:val="22"/>
        </w:rPr>
        <w:t xml:space="preserve"> that may be presented by </w:t>
      </w:r>
      <w:r>
        <w:rPr>
          <w:rFonts w:ascii="Arial" w:hAnsi="Arial" w:cs="Arial"/>
          <w:sz w:val="22"/>
          <w:szCs w:val="22"/>
        </w:rPr>
        <w:t xml:space="preserve">Empreendimentos </w:t>
      </w:r>
      <w:proofErr w:type="gramStart"/>
      <w:r w:rsidR="00D56515">
        <w:rPr>
          <w:rFonts w:ascii="Arial" w:hAnsi="Arial" w:cs="Arial"/>
          <w:sz w:val="22"/>
          <w:szCs w:val="22"/>
        </w:rPr>
        <w:t>in order</w:t>
      </w:r>
      <w:r>
        <w:rPr>
          <w:rFonts w:ascii="Arial" w:hAnsi="Arial" w:cs="Arial"/>
          <w:sz w:val="22"/>
          <w:szCs w:val="22"/>
        </w:rPr>
        <w:t xml:space="preserve"> to</w:t>
      </w:r>
      <w:proofErr w:type="gramEnd"/>
      <w:r>
        <w:rPr>
          <w:rFonts w:ascii="Arial" w:hAnsi="Arial" w:cs="Arial"/>
          <w:sz w:val="22"/>
          <w:szCs w:val="22"/>
        </w:rPr>
        <w:t xml:space="preserve"> ensure </w:t>
      </w:r>
      <w:r w:rsidR="00B43018">
        <w:rPr>
          <w:rFonts w:ascii="Arial" w:hAnsi="Arial" w:cs="Arial"/>
          <w:sz w:val="22"/>
          <w:szCs w:val="22"/>
        </w:rPr>
        <w:t xml:space="preserve">that </w:t>
      </w:r>
      <w:r w:rsidR="00B8633A">
        <w:rPr>
          <w:rFonts w:ascii="Arial" w:hAnsi="Arial" w:cs="Arial"/>
          <w:sz w:val="22"/>
          <w:szCs w:val="22"/>
        </w:rPr>
        <w:t xml:space="preserve">the </w:t>
      </w:r>
      <w:r w:rsidR="00127435">
        <w:rPr>
          <w:rFonts w:ascii="Arial" w:hAnsi="Arial" w:cs="Arial"/>
          <w:sz w:val="22"/>
          <w:szCs w:val="22"/>
        </w:rPr>
        <w:t>c</w:t>
      </w:r>
      <w:r w:rsidR="00B8633A">
        <w:rPr>
          <w:rFonts w:ascii="Arial" w:hAnsi="Arial" w:cs="Arial"/>
          <w:sz w:val="22"/>
          <w:szCs w:val="22"/>
        </w:rPr>
        <w:t>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04D7C01F" w14:textId="4BE78240" w:rsidR="00C34A8B" w:rsidRDefault="00C34A8B"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w:t>
      </w:r>
      <w:proofErr w:type="spellStart"/>
      <w:r>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has (without a relevant reason under law) not paid its debt to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 which </w:t>
      </w:r>
      <w:r w:rsidR="00D72911">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certain on its value and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 has protested </w:t>
      </w:r>
      <w:r w:rsidR="00D72911">
        <w:rPr>
          <w:rFonts w:ascii="Arial" w:hAnsi="Arial" w:cs="Arial"/>
          <w:color w:val="7B7B7B" w:themeColor="accent3" w:themeShade="BF"/>
          <w:sz w:val="22"/>
          <w:szCs w:val="22"/>
          <w:lang w:val="en-GB"/>
        </w:rPr>
        <w:t xml:space="preserve">before a protest officer (given that the loan agreement met the criteria for a extrajudicial </w:t>
      </w:r>
      <w:r w:rsidR="004A0ABC">
        <w:rPr>
          <w:rFonts w:ascii="Arial" w:hAnsi="Arial" w:cs="Arial"/>
          <w:color w:val="7B7B7B" w:themeColor="accent3" w:themeShade="BF"/>
          <w:sz w:val="22"/>
          <w:szCs w:val="22"/>
          <w:lang w:val="en-GB"/>
        </w:rPr>
        <w:t>title)</w:t>
      </w:r>
      <w:r w:rsidR="00D72911">
        <w:rPr>
          <w:rFonts w:ascii="Arial" w:hAnsi="Arial" w:cs="Arial"/>
          <w:color w:val="7B7B7B" w:themeColor="accent3" w:themeShade="BF"/>
          <w:sz w:val="22"/>
          <w:szCs w:val="22"/>
          <w:lang w:val="en-GB"/>
        </w:rPr>
        <w:t xml:space="preserve"> and the value of the loan exceeds 40 minimum wages, </w:t>
      </w:r>
      <w:proofErr w:type="spellStart"/>
      <w:r w:rsidR="00D72911">
        <w:rPr>
          <w:rFonts w:ascii="Arial" w:hAnsi="Arial" w:cs="Arial"/>
          <w:color w:val="7B7B7B" w:themeColor="accent3" w:themeShade="BF"/>
          <w:sz w:val="22"/>
          <w:szCs w:val="22"/>
          <w:lang w:val="en-GB"/>
        </w:rPr>
        <w:t>Braz</w:t>
      </w:r>
      <w:proofErr w:type="spellEnd"/>
      <w:r w:rsidR="00D72911">
        <w:rPr>
          <w:rFonts w:ascii="Arial" w:hAnsi="Arial" w:cs="Arial"/>
          <w:color w:val="7B7B7B" w:themeColor="accent3" w:themeShade="BF"/>
          <w:sz w:val="22"/>
          <w:szCs w:val="22"/>
          <w:lang w:val="en-GB"/>
        </w:rPr>
        <w:t xml:space="preserve"> Bank can present has </w:t>
      </w:r>
      <w:proofErr w:type="gramStart"/>
      <w:r w:rsidR="00D72911">
        <w:rPr>
          <w:rFonts w:ascii="Arial" w:hAnsi="Arial" w:cs="Arial"/>
          <w:color w:val="7B7B7B" w:themeColor="accent3" w:themeShade="BF"/>
          <w:sz w:val="22"/>
          <w:szCs w:val="22"/>
          <w:lang w:val="en-GB"/>
        </w:rPr>
        <w:t>grounds  to</w:t>
      </w:r>
      <w:proofErr w:type="gramEnd"/>
      <w:r w:rsidR="00D72911">
        <w:rPr>
          <w:rFonts w:ascii="Arial" w:hAnsi="Arial" w:cs="Arial"/>
          <w:color w:val="7B7B7B" w:themeColor="accent3" w:themeShade="BF"/>
          <w:sz w:val="22"/>
          <w:szCs w:val="22"/>
          <w:lang w:val="en-GB"/>
        </w:rPr>
        <w:t xml:space="preserve"> file an involuntary proceedings against </w:t>
      </w:r>
      <w:proofErr w:type="spellStart"/>
      <w:r w:rsidR="00D72911" w:rsidRPr="00D72911">
        <w:rPr>
          <w:rFonts w:ascii="Arial" w:hAnsi="Arial" w:cs="Arial"/>
          <w:color w:val="7B7B7B" w:themeColor="accent3" w:themeShade="BF"/>
          <w:sz w:val="22"/>
          <w:szCs w:val="22"/>
          <w:lang w:val="en-GB"/>
        </w:rPr>
        <w:t>Empreendimentos</w:t>
      </w:r>
      <w:proofErr w:type="spellEnd"/>
      <w:r w:rsidR="00D72911">
        <w:rPr>
          <w:rFonts w:ascii="Arial" w:hAnsi="Arial" w:cs="Arial"/>
          <w:color w:val="7B7B7B" w:themeColor="accent3" w:themeShade="BF"/>
          <w:sz w:val="22"/>
          <w:szCs w:val="22"/>
          <w:lang w:val="en-GB"/>
        </w:rPr>
        <w:t xml:space="preserve">. </w:t>
      </w:r>
    </w:p>
    <w:p w14:paraId="3633BE08" w14:textId="7A0DFDE9" w:rsidR="00D72911" w:rsidRDefault="00D72911" w:rsidP="001A007A">
      <w:pPr>
        <w:autoSpaceDE w:val="0"/>
        <w:autoSpaceDN w:val="0"/>
        <w:adjustRightInd w:val="0"/>
        <w:jc w:val="both"/>
        <w:rPr>
          <w:rFonts w:ascii="Arial" w:hAnsi="Arial" w:cs="Arial"/>
          <w:color w:val="7B7B7B" w:themeColor="accent3" w:themeShade="BF"/>
          <w:sz w:val="22"/>
          <w:szCs w:val="22"/>
          <w:lang w:val="en-GB"/>
        </w:rPr>
      </w:pPr>
    </w:p>
    <w:p w14:paraId="05D2DF04" w14:textId="1FE7029E" w:rsidR="00D72911" w:rsidRDefault="00D72911"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circumstance </w:t>
      </w:r>
      <w:proofErr w:type="spellStart"/>
      <w:r w:rsidRPr="00D72911">
        <w:rPr>
          <w:rFonts w:ascii="Arial" w:hAnsi="Arial" w:cs="Arial"/>
          <w:color w:val="7B7B7B" w:themeColor="accent3" w:themeShade="BF"/>
          <w:sz w:val="22"/>
          <w:szCs w:val="22"/>
          <w:lang w:val="en-GB"/>
        </w:rPr>
        <w:t>Empreendimentos</w:t>
      </w:r>
      <w:proofErr w:type="spellEnd"/>
      <w:r w:rsidR="00D102F3">
        <w:rPr>
          <w:rFonts w:ascii="Arial" w:hAnsi="Arial" w:cs="Arial"/>
          <w:color w:val="7B7B7B" w:themeColor="accent3" w:themeShade="BF"/>
          <w:sz w:val="22"/>
          <w:szCs w:val="22"/>
          <w:lang w:val="en-GB"/>
        </w:rPr>
        <w:t xml:space="preserve"> m</w:t>
      </w:r>
      <w:r w:rsidR="001F06F3">
        <w:rPr>
          <w:rFonts w:ascii="Arial" w:hAnsi="Arial" w:cs="Arial"/>
          <w:color w:val="7B7B7B" w:themeColor="accent3" w:themeShade="BF"/>
          <w:sz w:val="22"/>
          <w:szCs w:val="22"/>
          <w:lang w:val="en-GB"/>
        </w:rPr>
        <w:t>a</w:t>
      </w:r>
      <w:r w:rsidR="00D102F3">
        <w:rPr>
          <w:rFonts w:ascii="Arial" w:hAnsi="Arial" w:cs="Arial"/>
          <w:color w:val="7B7B7B" w:themeColor="accent3" w:themeShade="BF"/>
          <w:sz w:val="22"/>
          <w:szCs w:val="22"/>
          <w:lang w:val="en-GB"/>
        </w:rPr>
        <w:t xml:space="preserve">y pay the loan and then </w:t>
      </w:r>
      <w:r w:rsidR="004A0ABC">
        <w:rPr>
          <w:rFonts w:ascii="Arial" w:hAnsi="Arial" w:cs="Arial"/>
          <w:color w:val="7B7B7B" w:themeColor="accent3" w:themeShade="BF"/>
          <w:sz w:val="22"/>
          <w:szCs w:val="22"/>
          <w:lang w:val="en-GB"/>
        </w:rPr>
        <w:t>argue</w:t>
      </w:r>
      <w:r w:rsidR="00D102F3">
        <w:rPr>
          <w:rFonts w:ascii="Arial" w:hAnsi="Arial" w:cs="Arial"/>
          <w:color w:val="7B7B7B" w:themeColor="accent3" w:themeShade="BF"/>
          <w:sz w:val="22"/>
          <w:szCs w:val="22"/>
          <w:lang w:val="en-GB"/>
        </w:rPr>
        <w:t xml:space="preserve"> that the grounds no longer exist for it to be declared a bankrupt. </w:t>
      </w:r>
    </w:p>
    <w:p w14:paraId="4810DD57" w14:textId="4A083270" w:rsidR="00125EB2" w:rsidRDefault="00125EB2" w:rsidP="00087F21">
      <w:pPr>
        <w:jc w:val="both"/>
        <w:rPr>
          <w:rFonts w:ascii="Arial" w:hAnsi="Arial" w:cs="Arial"/>
          <w:sz w:val="22"/>
          <w:szCs w:val="22"/>
          <w:lang w:val="en-GB"/>
        </w:rPr>
      </w:pPr>
    </w:p>
    <w:p w14:paraId="3783D8BE" w14:textId="2A75D57B" w:rsidR="00125EB2" w:rsidRDefault="00125EB2" w:rsidP="00087F21">
      <w:pPr>
        <w:jc w:val="both"/>
        <w:rPr>
          <w:rFonts w:ascii="Arial" w:hAnsi="Arial" w:cs="Arial"/>
          <w:sz w:val="22"/>
          <w:szCs w:val="22"/>
          <w:lang w:val="en-GB"/>
        </w:rPr>
      </w:pPr>
    </w:p>
    <w:p w14:paraId="058B90A6" w14:textId="5638F649" w:rsidR="00127435" w:rsidRDefault="00127435" w:rsidP="00087F21">
      <w:pPr>
        <w:jc w:val="both"/>
        <w:rPr>
          <w:rFonts w:ascii="Arial" w:hAnsi="Arial" w:cs="Arial"/>
          <w:sz w:val="22"/>
          <w:szCs w:val="22"/>
          <w:lang w:val="en-GB"/>
        </w:rPr>
      </w:pPr>
    </w:p>
    <w:p w14:paraId="624D4162" w14:textId="48D237E6" w:rsidR="00127435" w:rsidRDefault="00127435" w:rsidP="00087F21">
      <w:pPr>
        <w:jc w:val="both"/>
        <w:rPr>
          <w:rFonts w:ascii="Arial" w:hAnsi="Arial" w:cs="Arial"/>
          <w:sz w:val="22"/>
          <w:szCs w:val="22"/>
          <w:lang w:val="en-GB"/>
        </w:rPr>
      </w:pPr>
    </w:p>
    <w:p w14:paraId="43B75097" w14:textId="77777777" w:rsidR="00127435" w:rsidRPr="002A1547" w:rsidRDefault="00127435"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6D1233CB"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 xml:space="preserve">the </w:t>
      </w:r>
      <w:r w:rsidR="00D56515">
        <w:rPr>
          <w:rFonts w:ascii="Arial" w:hAnsi="Arial" w:cs="Arial"/>
          <w:color w:val="000000" w:themeColor="text1"/>
          <w:sz w:val="22"/>
          <w:szCs w:val="22"/>
          <w:lang w:val="en-GB"/>
        </w:rPr>
        <w:t xml:space="preserve">referred </w:t>
      </w:r>
      <w:r>
        <w:rPr>
          <w:rFonts w:ascii="Arial" w:hAnsi="Arial" w:cs="Arial"/>
          <w:color w:val="000000" w:themeColor="text1"/>
          <w:sz w:val="22"/>
          <w:szCs w:val="22"/>
          <w:lang w:val="en-GB"/>
        </w:rPr>
        <w:t>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w:t>
      </w:r>
      <w:r w:rsidR="00D56515">
        <w:rPr>
          <w:rFonts w:ascii="Arial" w:hAnsi="Arial" w:cs="Arial"/>
          <w:color w:val="000000" w:themeColor="text1"/>
          <w:sz w:val="22"/>
          <w:szCs w:val="22"/>
          <w:lang w:val="en-GB"/>
        </w:rPr>
        <w:t xml:space="preserve">also </w:t>
      </w:r>
      <w:r>
        <w:rPr>
          <w:rFonts w:ascii="Arial" w:hAnsi="Arial" w:cs="Arial"/>
          <w:color w:val="000000" w:themeColor="text1"/>
          <w:sz w:val="22"/>
          <w:szCs w:val="22"/>
          <w:lang w:val="en-GB"/>
        </w:rPr>
        <w:t xml:space="preserve">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 xml:space="preserve">BRL </w:t>
      </w:r>
      <w:r w:rsidR="000858C0">
        <w:rPr>
          <w:rFonts w:ascii="Arial" w:hAnsi="Arial" w:cs="Arial"/>
          <w:color w:val="000000" w:themeColor="text1"/>
          <w:sz w:val="22"/>
          <w:szCs w:val="22"/>
          <w:lang w:val="en-GB"/>
        </w:rPr>
        <w:t>3</w:t>
      </w:r>
      <w:r w:rsidR="00D56515">
        <w:rPr>
          <w:rFonts w:ascii="Arial" w:hAnsi="Arial" w:cs="Arial"/>
          <w:color w:val="000000" w:themeColor="text1"/>
          <w:sz w:val="22"/>
          <w:szCs w:val="22"/>
          <w:lang w:val="en-GB"/>
        </w:rPr>
        <w:t>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w:t>
      </w:r>
      <w:r w:rsidR="000858C0">
        <w:rPr>
          <w:rFonts w:ascii="Arial" w:hAnsi="Arial" w:cs="Arial"/>
          <w:color w:val="000000" w:themeColor="text1"/>
          <w:sz w:val="22"/>
          <w:szCs w:val="22"/>
          <w:lang w:val="en-GB"/>
        </w:rPr>
        <w:t>three</w:t>
      </w:r>
      <w:r w:rsidR="008B28E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hundred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and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fifty</w:t>
      </w:r>
      <w:r>
        <w:rPr>
          <w:rFonts w:ascii="Arial" w:hAnsi="Arial" w:cs="Arial"/>
          <w:color w:val="000000" w:themeColor="text1"/>
          <w:sz w:val="22"/>
          <w:szCs w:val="22"/>
          <w:lang w:val="en-GB"/>
        </w:rPr>
        <w:t xml:space="preserve">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w:t>
      </w:r>
      <w:r w:rsidR="002000EE">
        <w:rPr>
          <w:rFonts w:ascii="Arial" w:hAnsi="Arial" w:cs="Arial"/>
          <w:color w:val="000000" w:themeColor="text1"/>
          <w:sz w:val="22"/>
          <w:szCs w:val="22"/>
          <w:lang w:val="en-GB"/>
        </w:rPr>
        <w:t>, the debtor</w:t>
      </w:r>
      <w:r w:rsidR="00625B25">
        <w:rPr>
          <w:rFonts w:ascii="Arial" w:hAnsi="Arial" w:cs="Arial"/>
          <w:color w:val="000000" w:themeColor="text1"/>
          <w:sz w:val="22"/>
          <w:szCs w:val="22"/>
          <w:lang w:val="en-GB"/>
        </w:rPr>
        <w:t xml:space="preserve"> voluntarily filed</w:t>
      </w:r>
      <w:r>
        <w:rPr>
          <w:rFonts w:ascii="Arial" w:hAnsi="Arial" w:cs="Arial"/>
          <w:color w:val="000000" w:themeColor="text1"/>
          <w:sz w:val="22"/>
          <w:szCs w:val="22"/>
          <w:lang w:val="en-GB"/>
        </w:rPr>
        <w:t xml:space="preserve">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w:t>
      </w:r>
      <w:r w:rsidR="008B28ED">
        <w:rPr>
          <w:rFonts w:ascii="Arial" w:hAnsi="Arial" w:cs="Arial"/>
          <w:color w:val="000000" w:themeColor="text1"/>
          <w:sz w:val="22"/>
          <w:szCs w:val="22"/>
          <w:lang w:val="en-GB"/>
        </w:rPr>
        <w:t>c</w:t>
      </w:r>
      <w:r>
        <w:rPr>
          <w:rFonts w:ascii="Arial" w:hAnsi="Arial" w:cs="Arial"/>
          <w:color w:val="000000" w:themeColor="text1"/>
          <w:sz w:val="22"/>
          <w:szCs w:val="22"/>
          <w:lang w:val="en-GB"/>
        </w:rPr>
        <w:t xml:space="preserve">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087FEBFF"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xml:space="preserve">: BRL </w:t>
      </w:r>
      <w:proofErr w:type="gramStart"/>
      <w:r w:rsidR="00D56515">
        <w:rPr>
          <w:rFonts w:ascii="Arial" w:hAnsi="Arial" w:cs="Arial"/>
          <w:color w:val="000000" w:themeColor="text1"/>
          <w:sz w:val="22"/>
          <w:szCs w:val="22"/>
          <w:lang w:val="en-GB"/>
        </w:rPr>
        <w:t>35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roofErr w:type="gramEnd"/>
    </w:p>
    <w:p w14:paraId="7CFBC0E6" w14:textId="7C3DBA96"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 xml:space="preserve">RL </w:t>
      </w:r>
      <w:r w:rsidR="00D56515">
        <w:rPr>
          <w:rFonts w:ascii="Arial" w:hAnsi="Arial" w:cs="Arial"/>
          <w:color w:val="000000" w:themeColor="text1"/>
          <w:sz w:val="22"/>
          <w:szCs w:val="22"/>
          <w:lang w:val="pt-BR"/>
        </w:rPr>
        <w:t>125</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CB9BF6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51AF5AFA"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proofErr w:type="spellStart"/>
      <w:r>
        <w:rPr>
          <w:rFonts w:ascii="Arial" w:hAnsi="Arial" w:cs="Arial"/>
          <w:color w:val="000000" w:themeColor="text1"/>
          <w:sz w:val="22"/>
          <w:szCs w:val="22"/>
          <w:lang w:val="pt-BR"/>
        </w:rPr>
        <w:t>Oil</w:t>
      </w:r>
      <w:proofErr w:type="spellEnd"/>
      <w:r>
        <w:rPr>
          <w:rFonts w:ascii="Arial" w:hAnsi="Arial" w:cs="Arial"/>
          <w:color w:val="000000" w:themeColor="text1"/>
          <w:sz w:val="22"/>
          <w:szCs w:val="22"/>
          <w:lang w:val="pt-BR"/>
        </w:rPr>
        <w:t xml:space="preserve">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12072C22" w:rsidR="00B8633A" w:rsidRPr="00625B25"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2000EE">
        <w:rPr>
          <w:rFonts w:ascii="Arial" w:hAnsi="Arial" w:cs="Arial"/>
          <w:sz w:val="22"/>
          <w:szCs w:val="22"/>
        </w:rPr>
        <w:t xml:space="preserve">A few rumors have come to Braz Bank’s attention concerning the fact that </w:t>
      </w:r>
      <w:proofErr w:type="spellStart"/>
      <w:r w:rsidR="002000EE">
        <w:rPr>
          <w:rFonts w:ascii="Arial" w:hAnsi="Arial" w:cs="Arial"/>
          <w:sz w:val="22"/>
          <w:szCs w:val="22"/>
        </w:rPr>
        <w:t>Brasil</w:t>
      </w:r>
      <w:proofErr w:type="spellEnd"/>
      <w:r w:rsidR="002000EE">
        <w:rPr>
          <w:rFonts w:ascii="Arial" w:hAnsi="Arial" w:cs="Arial"/>
          <w:sz w:val="22"/>
          <w:szCs w:val="22"/>
        </w:rPr>
        <w:t xml:space="preserve"> </w:t>
      </w:r>
      <w:proofErr w:type="spellStart"/>
      <w:r w:rsidR="002000EE">
        <w:rPr>
          <w:rFonts w:ascii="Arial" w:hAnsi="Arial" w:cs="Arial"/>
          <w:sz w:val="22"/>
          <w:szCs w:val="22"/>
        </w:rPr>
        <w:t>Autoparts</w:t>
      </w:r>
      <w:proofErr w:type="spellEnd"/>
      <w:r w:rsidR="002000EE">
        <w:rPr>
          <w:rFonts w:ascii="Arial" w:hAnsi="Arial" w:cs="Arial"/>
          <w:sz w:val="22"/>
          <w:szCs w:val="22"/>
        </w:rPr>
        <w:t xml:space="preserve"> SA and Oil </w:t>
      </w:r>
      <w:proofErr w:type="spellStart"/>
      <w:r w:rsidR="002000EE">
        <w:rPr>
          <w:rFonts w:ascii="Arial" w:hAnsi="Arial" w:cs="Arial"/>
          <w:sz w:val="22"/>
          <w:szCs w:val="22"/>
        </w:rPr>
        <w:t>Brasil</w:t>
      </w:r>
      <w:proofErr w:type="spellEnd"/>
      <w:r w:rsidR="002000EE">
        <w:rPr>
          <w:rFonts w:ascii="Arial" w:hAnsi="Arial" w:cs="Arial"/>
          <w:sz w:val="22"/>
          <w:szCs w:val="22"/>
        </w:rPr>
        <w:t xml:space="preserve"> SA are likely to reject the recovery plan that Empreendimentos has been working on. Should the rumors show themselves to be accurate, is Empreendimentos still capable of having its recovery plan approved </w:t>
      </w:r>
      <w:r w:rsidR="008B28ED">
        <w:rPr>
          <w:rFonts w:ascii="Arial" w:hAnsi="Arial" w:cs="Arial"/>
          <w:sz w:val="22"/>
          <w:szCs w:val="22"/>
        </w:rPr>
        <w:t>at</w:t>
      </w:r>
      <w:r w:rsidR="002000EE">
        <w:rPr>
          <w:rFonts w:ascii="Arial" w:hAnsi="Arial" w:cs="Arial"/>
          <w:sz w:val="22"/>
          <w:szCs w:val="22"/>
        </w:rPr>
        <w:t xml:space="preserve"> a </w:t>
      </w:r>
      <w:r w:rsidR="008B28ED">
        <w:rPr>
          <w:rFonts w:ascii="Arial" w:hAnsi="Arial" w:cs="Arial"/>
          <w:sz w:val="22"/>
          <w:szCs w:val="22"/>
        </w:rPr>
        <w:t>g</w:t>
      </w:r>
      <w:r w:rsidR="002000EE">
        <w:rPr>
          <w:rFonts w:ascii="Arial" w:hAnsi="Arial" w:cs="Arial"/>
          <w:sz w:val="22"/>
          <w:szCs w:val="22"/>
        </w:rPr>
        <w:t xml:space="preserve">eneral </w:t>
      </w:r>
      <w:r w:rsidR="008B28ED">
        <w:rPr>
          <w:rFonts w:ascii="Arial" w:hAnsi="Arial" w:cs="Arial"/>
          <w:sz w:val="22"/>
          <w:szCs w:val="22"/>
        </w:rPr>
        <w:t>m</w:t>
      </w:r>
      <w:r w:rsidR="002000EE">
        <w:rPr>
          <w:rFonts w:ascii="Arial" w:hAnsi="Arial" w:cs="Arial"/>
          <w:sz w:val="22"/>
          <w:szCs w:val="22"/>
        </w:rPr>
        <w:t xml:space="preserve">eeting of </w:t>
      </w:r>
      <w:r w:rsidR="008B28ED">
        <w:rPr>
          <w:rFonts w:ascii="Arial" w:hAnsi="Arial" w:cs="Arial"/>
          <w:sz w:val="22"/>
          <w:szCs w:val="22"/>
        </w:rPr>
        <w:t>c</w:t>
      </w:r>
      <w:r w:rsidR="002000EE">
        <w:rPr>
          <w:rFonts w:ascii="Arial" w:hAnsi="Arial" w:cs="Arial"/>
          <w:sz w:val="22"/>
          <w:szCs w:val="22"/>
        </w:rPr>
        <w:t>reditors? Would there be grounds for a 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437C152D" w14:textId="0A4532BF" w:rsidR="00305736" w:rsidRDefault="00305736" w:rsidP="00087F21">
      <w:pPr>
        <w:autoSpaceDE w:val="0"/>
        <w:autoSpaceDN w:val="0"/>
        <w:adjustRightInd w:val="0"/>
        <w:jc w:val="both"/>
        <w:rPr>
          <w:rFonts w:ascii="Arial" w:hAnsi="Arial" w:cs="Arial"/>
          <w:color w:val="7B7B7B" w:themeColor="accent3" w:themeShade="BF"/>
          <w:sz w:val="22"/>
          <w:szCs w:val="22"/>
          <w:lang w:val="en-GB"/>
        </w:rPr>
      </w:pPr>
    </w:p>
    <w:p w14:paraId="1BB8833C" w14:textId="3D0FFC3F" w:rsidR="00305736" w:rsidRDefault="00A10E98"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w:t>
      </w:r>
      <w:r w:rsidR="00305736">
        <w:rPr>
          <w:rFonts w:ascii="Arial" w:hAnsi="Arial" w:cs="Arial"/>
          <w:color w:val="7B7B7B" w:themeColor="accent3" w:themeShade="BF"/>
          <w:sz w:val="22"/>
          <w:szCs w:val="22"/>
          <w:lang w:val="en-GB"/>
        </w:rPr>
        <w:t>tarting point is that the</w:t>
      </w:r>
      <w:r w:rsidR="00217EA9">
        <w:rPr>
          <w:rFonts w:ascii="Arial" w:hAnsi="Arial" w:cs="Arial"/>
          <w:color w:val="7B7B7B" w:themeColor="accent3" w:themeShade="BF"/>
          <w:sz w:val="22"/>
          <w:szCs w:val="22"/>
          <w:lang w:val="en-GB"/>
        </w:rPr>
        <w:t xml:space="preserve"> mortgage value </w:t>
      </w:r>
      <w:r w:rsidR="004A0ABC">
        <w:rPr>
          <w:rFonts w:ascii="Arial" w:hAnsi="Arial" w:cs="Arial"/>
          <w:color w:val="7B7B7B" w:themeColor="accent3" w:themeShade="BF"/>
          <w:sz w:val="22"/>
          <w:szCs w:val="22"/>
          <w:lang w:val="en-GB"/>
        </w:rPr>
        <w:t>of BRL</w:t>
      </w:r>
      <w:r>
        <w:rPr>
          <w:rFonts w:ascii="Arial" w:hAnsi="Arial" w:cs="Arial"/>
          <w:color w:val="7B7B7B" w:themeColor="accent3" w:themeShade="BF"/>
          <w:sz w:val="22"/>
          <w:szCs w:val="22"/>
          <w:lang w:val="en-GB"/>
        </w:rPr>
        <w:t xml:space="preserve"> 350,000 </w:t>
      </w:r>
      <w:r w:rsidR="00217EA9">
        <w:rPr>
          <w:rFonts w:ascii="Arial" w:hAnsi="Arial" w:cs="Arial"/>
          <w:color w:val="7B7B7B" w:themeColor="accent3" w:themeShade="BF"/>
          <w:sz w:val="22"/>
          <w:szCs w:val="22"/>
          <w:lang w:val="en-GB"/>
        </w:rPr>
        <w:t xml:space="preserve">means that </w:t>
      </w:r>
      <w:proofErr w:type="spellStart"/>
      <w:r w:rsidR="00217EA9">
        <w:rPr>
          <w:rFonts w:ascii="Arial" w:hAnsi="Arial" w:cs="Arial"/>
          <w:color w:val="7B7B7B" w:themeColor="accent3" w:themeShade="BF"/>
          <w:sz w:val="22"/>
          <w:szCs w:val="22"/>
          <w:lang w:val="en-GB"/>
        </w:rPr>
        <w:t>Braz</w:t>
      </w:r>
      <w:proofErr w:type="spellEnd"/>
      <w:r w:rsidR="00217EA9">
        <w:rPr>
          <w:rFonts w:ascii="Arial" w:hAnsi="Arial" w:cs="Arial"/>
          <w:color w:val="7B7B7B" w:themeColor="accent3" w:themeShade="BF"/>
          <w:sz w:val="22"/>
          <w:szCs w:val="22"/>
          <w:lang w:val="en-GB"/>
        </w:rPr>
        <w:t xml:space="preserve"> Bank’s claim would only be secured up to the value of the mortgage. The amount owing that is not covered by the value of the mortgaged land which is the remaining 650 BRL would be considered unsecured.  </w:t>
      </w:r>
      <w:r w:rsidR="00305736">
        <w:rPr>
          <w:rFonts w:ascii="Arial" w:hAnsi="Arial" w:cs="Arial"/>
          <w:color w:val="7B7B7B" w:themeColor="accent3" w:themeShade="BF"/>
          <w:sz w:val="22"/>
          <w:szCs w:val="22"/>
          <w:lang w:val="en-GB"/>
        </w:rPr>
        <w:t xml:space="preserve"> </w:t>
      </w:r>
    </w:p>
    <w:p w14:paraId="08C9ACE1" w14:textId="3BF9E351" w:rsidR="00471F69" w:rsidRDefault="00471F69" w:rsidP="00087F21">
      <w:pPr>
        <w:autoSpaceDE w:val="0"/>
        <w:autoSpaceDN w:val="0"/>
        <w:adjustRightInd w:val="0"/>
        <w:jc w:val="both"/>
        <w:rPr>
          <w:rFonts w:ascii="Arial" w:hAnsi="Arial" w:cs="Arial"/>
          <w:color w:val="7B7B7B" w:themeColor="accent3" w:themeShade="BF"/>
          <w:sz w:val="22"/>
          <w:szCs w:val="22"/>
          <w:lang w:val="en-GB"/>
        </w:rPr>
      </w:pPr>
    </w:p>
    <w:p w14:paraId="7C928160" w14:textId="580EE5AD" w:rsidR="00471F69" w:rsidRDefault="00471F6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 that </w:t>
      </w:r>
      <w:proofErr w:type="spellStart"/>
      <w:r>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has filed for judicial recovery which has been accepted by the court means that the court would have ordered the commencement of the stay period and appointed a judicial </w:t>
      </w:r>
      <w:r w:rsidR="004A0ABC">
        <w:rPr>
          <w:rFonts w:ascii="Arial" w:hAnsi="Arial" w:cs="Arial"/>
          <w:color w:val="7B7B7B" w:themeColor="accent3" w:themeShade="BF"/>
          <w:sz w:val="22"/>
          <w:szCs w:val="22"/>
          <w:lang w:val="en-GB"/>
        </w:rPr>
        <w:t>administrator. The</w:t>
      </w:r>
      <w:r>
        <w:rPr>
          <w:rFonts w:ascii="Arial" w:hAnsi="Arial" w:cs="Arial"/>
          <w:color w:val="7B7B7B" w:themeColor="accent3" w:themeShade="BF"/>
          <w:sz w:val="22"/>
          <w:szCs w:val="22"/>
          <w:lang w:val="en-GB"/>
        </w:rPr>
        <w:t xml:space="preserve"> stay takes effect as soon as the restructuring process is accepted by the judge. It therefore means that </w:t>
      </w: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would not be able to independently bring </w:t>
      </w:r>
      <w:r w:rsidR="004A0ABC">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to wind up </w:t>
      </w:r>
      <w:proofErr w:type="spellStart"/>
      <w:r>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w:t>
      </w:r>
    </w:p>
    <w:p w14:paraId="5FE50E52" w14:textId="0CEF68D7" w:rsidR="00A10E98" w:rsidRDefault="00A10E98" w:rsidP="00087F21">
      <w:pPr>
        <w:autoSpaceDE w:val="0"/>
        <w:autoSpaceDN w:val="0"/>
        <w:adjustRightInd w:val="0"/>
        <w:jc w:val="both"/>
        <w:rPr>
          <w:rFonts w:ascii="Arial" w:hAnsi="Arial" w:cs="Arial"/>
          <w:color w:val="7B7B7B" w:themeColor="accent3" w:themeShade="BF"/>
          <w:sz w:val="22"/>
          <w:szCs w:val="22"/>
          <w:lang w:val="en-GB"/>
        </w:rPr>
      </w:pPr>
    </w:p>
    <w:p w14:paraId="7C517366" w14:textId="5BC51DBE" w:rsidR="00A10E98" w:rsidRDefault="00A10E98" w:rsidP="00087F21">
      <w:pPr>
        <w:autoSpaceDE w:val="0"/>
        <w:autoSpaceDN w:val="0"/>
        <w:adjustRightInd w:val="0"/>
        <w:jc w:val="both"/>
        <w:rPr>
          <w:rFonts w:ascii="Arial" w:hAnsi="Arial" w:cs="Arial"/>
          <w:color w:val="7B7B7B" w:themeColor="accent3" w:themeShade="BF"/>
          <w:sz w:val="22"/>
          <w:szCs w:val="22"/>
          <w:lang w:val="en-GB"/>
        </w:rPr>
      </w:pPr>
    </w:p>
    <w:p w14:paraId="3412EE72" w14:textId="01CECDB8" w:rsidR="00A10E98" w:rsidRDefault="00A10E98"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Class II creditors </w:t>
      </w:r>
    </w:p>
    <w:p w14:paraId="75B6C310" w14:textId="7F6637FE" w:rsidR="00A10E98" w:rsidRDefault="00A10E98" w:rsidP="00087F21">
      <w:pPr>
        <w:autoSpaceDE w:val="0"/>
        <w:autoSpaceDN w:val="0"/>
        <w:adjustRightInd w:val="0"/>
        <w:jc w:val="both"/>
        <w:rPr>
          <w:rFonts w:ascii="Arial" w:hAnsi="Arial" w:cs="Arial"/>
          <w:color w:val="7B7B7B" w:themeColor="accent3" w:themeShade="BF"/>
          <w:sz w:val="22"/>
          <w:szCs w:val="22"/>
          <w:lang w:val="en-GB"/>
        </w:rPr>
      </w:pPr>
    </w:p>
    <w:p w14:paraId="0F7F13DF" w14:textId="3128144B" w:rsidR="00A10E98" w:rsidRDefault="00A10E98"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to reject recovery plan that make up 200k – </w:t>
      </w:r>
    </w:p>
    <w:p w14:paraId="0AE9511C" w14:textId="699F3BC3" w:rsidR="00A10E98" w:rsidRDefault="00A10E98" w:rsidP="00087F21">
      <w:pPr>
        <w:autoSpaceDE w:val="0"/>
        <w:autoSpaceDN w:val="0"/>
        <w:adjustRightInd w:val="0"/>
        <w:jc w:val="both"/>
        <w:rPr>
          <w:rFonts w:ascii="Arial" w:hAnsi="Arial" w:cs="Arial"/>
          <w:color w:val="7B7B7B" w:themeColor="accent3" w:themeShade="BF"/>
          <w:sz w:val="22"/>
          <w:szCs w:val="22"/>
          <w:lang w:val="en-GB"/>
        </w:rPr>
      </w:pPr>
    </w:p>
    <w:p w14:paraId="1CC4A2BA" w14:textId="3AEFF9F5" w:rsidR="00A10E98" w:rsidRDefault="00A10E98"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Can plan still succeed? What about cram down?</w:t>
      </w:r>
    </w:p>
    <w:p w14:paraId="32F7DDFF" w14:textId="77777777" w:rsidR="00305736" w:rsidRDefault="00305736" w:rsidP="00087F21">
      <w:pPr>
        <w:autoSpaceDE w:val="0"/>
        <w:autoSpaceDN w:val="0"/>
        <w:adjustRightInd w:val="0"/>
        <w:jc w:val="both"/>
        <w:rPr>
          <w:rFonts w:ascii="Arial" w:hAnsi="Arial" w:cs="Arial"/>
          <w:color w:val="7B7B7B" w:themeColor="accent3" w:themeShade="BF"/>
          <w:sz w:val="22"/>
          <w:szCs w:val="22"/>
          <w:lang w:val="en-GB"/>
        </w:rPr>
      </w:pPr>
    </w:p>
    <w:p w14:paraId="77F6A1CC" w14:textId="2196033C" w:rsidR="00305736" w:rsidRDefault="005A5DC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w:t>
      </w:r>
      <w:r w:rsidR="004A0ABC">
        <w:rPr>
          <w:rFonts w:ascii="Arial" w:hAnsi="Arial" w:cs="Arial"/>
          <w:color w:val="7B7B7B" w:themeColor="accent3" w:themeShade="BF"/>
          <w:sz w:val="22"/>
          <w:szCs w:val="22"/>
          <w:lang w:val="en-GB"/>
        </w:rPr>
        <w:t>article</w:t>
      </w:r>
      <w:r>
        <w:rPr>
          <w:rFonts w:ascii="Arial" w:hAnsi="Arial" w:cs="Arial"/>
          <w:color w:val="7B7B7B" w:themeColor="accent3" w:themeShade="BF"/>
          <w:sz w:val="22"/>
          <w:szCs w:val="22"/>
          <w:lang w:val="en-GB"/>
        </w:rPr>
        <w:t xml:space="preserve"> 58, the judge may grant judicial recovery based on a plan that has not been approved, provided it has obtained: </w:t>
      </w:r>
    </w:p>
    <w:p w14:paraId="1252D442" w14:textId="2AD784CB" w:rsidR="005A5DCF" w:rsidRDefault="005A5DCF" w:rsidP="005A5DCF">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favourable vote of over half of </w:t>
      </w:r>
      <w:proofErr w:type="gramStart"/>
      <w:r>
        <w:rPr>
          <w:rFonts w:ascii="Arial" w:hAnsi="Arial" w:cs="Arial"/>
          <w:color w:val="7B7B7B" w:themeColor="accent3" w:themeShade="BF"/>
          <w:sz w:val="22"/>
          <w:szCs w:val="22"/>
          <w:lang w:val="en-GB"/>
        </w:rPr>
        <w:t>the all</w:t>
      </w:r>
      <w:proofErr w:type="gramEnd"/>
      <w:r>
        <w:rPr>
          <w:rFonts w:ascii="Arial" w:hAnsi="Arial" w:cs="Arial"/>
          <w:color w:val="7B7B7B" w:themeColor="accent3" w:themeShade="BF"/>
          <w:sz w:val="22"/>
          <w:szCs w:val="22"/>
          <w:lang w:val="en-GB"/>
        </w:rPr>
        <w:t xml:space="preserve"> creditors represented (independently of clas</w:t>
      </w:r>
      <w:r w:rsidR="004A0ABC">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p>
    <w:p w14:paraId="76D64008" w14:textId="4C46A2CF" w:rsidR="005A5DCF" w:rsidRDefault="005A5DCF" w:rsidP="005A5DCF">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approval of three of the classes of cr4ditors or if there are only 3 classes then the approval of two classes and if only 2 </w:t>
      </w:r>
      <w:proofErr w:type="gramStart"/>
      <w:r>
        <w:rPr>
          <w:rFonts w:ascii="Arial" w:hAnsi="Arial" w:cs="Arial"/>
          <w:color w:val="7B7B7B" w:themeColor="accent3" w:themeShade="BF"/>
          <w:sz w:val="22"/>
          <w:szCs w:val="22"/>
          <w:lang w:val="en-GB"/>
        </w:rPr>
        <w:t>classes</w:t>
      </w:r>
      <w:proofErr w:type="gramEnd"/>
      <w:r>
        <w:rPr>
          <w:rFonts w:ascii="Arial" w:hAnsi="Arial" w:cs="Arial"/>
          <w:color w:val="7B7B7B" w:themeColor="accent3" w:themeShade="BF"/>
          <w:sz w:val="22"/>
          <w:szCs w:val="22"/>
          <w:lang w:val="en-GB"/>
        </w:rPr>
        <w:t xml:space="preserve"> then the approval of 1 </w:t>
      </w:r>
    </w:p>
    <w:p w14:paraId="4CE0CD6B" w14:textId="3499D6A4" w:rsidR="005A5DCF" w:rsidRDefault="005A5DCF" w:rsidP="005A5DCF">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class that rejected it, the favourable vote of over one-third of the creditors </w:t>
      </w:r>
    </w:p>
    <w:p w14:paraId="0CCC1D42" w14:textId="09578794" w:rsidR="005A5DCF" w:rsidRDefault="005A5DCF" w:rsidP="005A5DC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Applying the above to the facts, </w:t>
      </w:r>
      <w:proofErr w:type="gramStart"/>
      <w:r>
        <w:rPr>
          <w:rFonts w:ascii="Arial" w:hAnsi="Arial" w:cs="Arial"/>
          <w:color w:val="7B7B7B" w:themeColor="accent3" w:themeShade="BF"/>
          <w:sz w:val="22"/>
          <w:szCs w:val="22"/>
          <w:lang w:val="en-GB"/>
        </w:rPr>
        <w:t>it is clear that the</w:t>
      </w:r>
      <w:proofErr w:type="gramEnd"/>
      <w:r>
        <w:rPr>
          <w:rFonts w:ascii="Arial" w:hAnsi="Arial" w:cs="Arial"/>
          <w:color w:val="7B7B7B" w:themeColor="accent3" w:themeShade="BF"/>
          <w:sz w:val="22"/>
          <w:szCs w:val="22"/>
          <w:lang w:val="en-GB"/>
        </w:rPr>
        <w:t xml:space="preserve"> value held </w:t>
      </w:r>
      <w:r w:rsidR="004A0ABC">
        <w:rPr>
          <w:rFonts w:ascii="Arial" w:hAnsi="Arial" w:cs="Arial"/>
          <w:color w:val="7B7B7B" w:themeColor="accent3" w:themeShade="BF"/>
          <w:sz w:val="22"/>
          <w:szCs w:val="22"/>
          <w:lang w:val="en-GB"/>
        </w:rPr>
        <w:t xml:space="preserve">by </w:t>
      </w:r>
      <w:proofErr w:type="spellStart"/>
      <w:r w:rsidR="004A0ABC" w:rsidRPr="004A0ABC">
        <w:rPr>
          <w:rFonts w:ascii="Arial" w:hAnsi="Arial" w:cs="Arial"/>
          <w:color w:val="7B7B7B" w:themeColor="accent3" w:themeShade="BF"/>
          <w:sz w:val="22"/>
          <w:szCs w:val="22"/>
          <w:lang w:val="en-GB"/>
        </w:rPr>
        <w:t>Brasil</w:t>
      </w:r>
      <w:proofErr w:type="spellEnd"/>
      <w:r w:rsidR="004A0ABC" w:rsidRPr="004A0ABC">
        <w:rPr>
          <w:rFonts w:ascii="Arial" w:hAnsi="Arial" w:cs="Arial"/>
          <w:color w:val="7B7B7B" w:themeColor="accent3" w:themeShade="BF"/>
          <w:sz w:val="22"/>
          <w:szCs w:val="22"/>
          <w:lang w:val="en-GB"/>
        </w:rPr>
        <w:t xml:space="preserve"> </w:t>
      </w:r>
      <w:proofErr w:type="spellStart"/>
      <w:r w:rsidR="004A0ABC" w:rsidRPr="004A0ABC">
        <w:rPr>
          <w:rFonts w:ascii="Arial" w:hAnsi="Arial" w:cs="Arial"/>
          <w:color w:val="7B7B7B" w:themeColor="accent3" w:themeShade="BF"/>
          <w:sz w:val="22"/>
          <w:szCs w:val="22"/>
          <w:lang w:val="en-GB"/>
        </w:rPr>
        <w:t>Autoparts</w:t>
      </w:r>
      <w:proofErr w:type="spellEnd"/>
      <w:r w:rsidR="004A0ABC" w:rsidRPr="004A0ABC">
        <w:rPr>
          <w:rFonts w:ascii="Arial" w:hAnsi="Arial" w:cs="Arial"/>
          <w:color w:val="7B7B7B" w:themeColor="accent3" w:themeShade="BF"/>
          <w:sz w:val="22"/>
          <w:szCs w:val="22"/>
          <w:lang w:val="en-GB"/>
        </w:rPr>
        <w:t xml:space="preserve"> SA and Oil </w:t>
      </w:r>
      <w:proofErr w:type="spellStart"/>
      <w:r w:rsidR="004A0ABC" w:rsidRPr="004A0ABC">
        <w:rPr>
          <w:rFonts w:ascii="Arial" w:hAnsi="Arial" w:cs="Arial"/>
          <w:color w:val="7B7B7B" w:themeColor="accent3" w:themeShade="BF"/>
          <w:sz w:val="22"/>
          <w:szCs w:val="22"/>
          <w:lang w:val="en-GB"/>
        </w:rPr>
        <w:t>Brasil</w:t>
      </w:r>
      <w:proofErr w:type="spellEnd"/>
      <w:r w:rsidR="004A0ABC" w:rsidRPr="004A0ABC">
        <w:rPr>
          <w:rFonts w:ascii="Arial" w:hAnsi="Arial" w:cs="Arial"/>
          <w:color w:val="7B7B7B" w:themeColor="accent3" w:themeShade="BF"/>
          <w:sz w:val="22"/>
          <w:szCs w:val="22"/>
          <w:lang w:val="en-GB"/>
        </w:rPr>
        <w:t xml:space="preserve"> SA</w:t>
      </w:r>
      <w:r w:rsidR="004A0ABC">
        <w:rPr>
          <w:rFonts w:ascii="Arial" w:hAnsi="Arial" w:cs="Arial"/>
          <w:color w:val="7B7B7B" w:themeColor="accent3" w:themeShade="BF"/>
          <w:sz w:val="22"/>
          <w:szCs w:val="22"/>
          <w:lang w:val="en-GB"/>
        </w:rPr>
        <w:t xml:space="preserve"> is not enough in value to defeat the recovery plan. It there means that notwithstanding </w:t>
      </w:r>
      <w:proofErr w:type="gramStart"/>
      <w:r w:rsidR="004A0ABC">
        <w:rPr>
          <w:rFonts w:ascii="Arial" w:hAnsi="Arial" w:cs="Arial"/>
          <w:color w:val="7B7B7B" w:themeColor="accent3" w:themeShade="BF"/>
          <w:sz w:val="22"/>
          <w:szCs w:val="22"/>
          <w:lang w:val="en-GB"/>
        </w:rPr>
        <w:t>there</w:t>
      </w:r>
      <w:proofErr w:type="gramEnd"/>
      <w:r w:rsidR="004A0ABC">
        <w:rPr>
          <w:rFonts w:ascii="Arial" w:hAnsi="Arial" w:cs="Arial"/>
          <w:color w:val="7B7B7B" w:themeColor="accent3" w:themeShade="BF"/>
          <w:sz w:val="22"/>
          <w:szCs w:val="22"/>
          <w:lang w:val="en-GB"/>
        </w:rPr>
        <w:t xml:space="preserve"> objection the plan can succeed by relying on the cram down provisions as their 200,000 BRL in value is less than half the value of all the creditors. It therefore means that if </w:t>
      </w:r>
      <w:proofErr w:type="spellStart"/>
      <w:r w:rsidR="004A0ABC">
        <w:rPr>
          <w:rFonts w:ascii="Arial" w:hAnsi="Arial" w:cs="Arial"/>
          <w:color w:val="7B7B7B" w:themeColor="accent3" w:themeShade="BF"/>
          <w:sz w:val="22"/>
          <w:szCs w:val="22"/>
          <w:lang w:val="en-GB"/>
        </w:rPr>
        <w:t>Branz</w:t>
      </w:r>
      <w:proofErr w:type="spellEnd"/>
      <w:r w:rsidR="004A0ABC">
        <w:rPr>
          <w:rFonts w:ascii="Arial" w:hAnsi="Arial" w:cs="Arial"/>
          <w:color w:val="7B7B7B" w:themeColor="accent3" w:themeShade="BF"/>
          <w:sz w:val="22"/>
          <w:szCs w:val="22"/>
          <w:lang w:val="en-GB"/>
        </w:rPr>
        <w:t xml:space="preserve"> Bank and Banco support the plan then </w:t>
      </w:r>
      <w:proofErr w:type="spellStart"/>
      <w:r w:rsidR="004A0ABC" w:rsidRPr="004A0ABC">
        <w:rPr>
          <w:rFonts w:ascii="Arial" w:hAnsi="Arial" w:cs="Arial"/>
          <w:color w:val="7B7B7B" w:themeColor="accent3" w:themeShade="BF"/>
          <w:sz w:val="22"/>
          <w:szCs w:val="22"/>
          <w:lang w:val="en-GB"/>
        </w:rPr>
        <w:t>Brasil</w:t>
      </w:r>
      <w:proofErr w:type="spellEnd"/>
      <w:r w:rsidR="004A0ABC" w:rsidRPr="004A0ABC">
        <w:rPr>
          <w:rFonts w:ascii="Arial" w:hAnsi="Arial" w:cs="Arial"/>
          <w:color w:val="7B7B7B" w:themeColor="accent3" w:themeShade="BF"/>
          <w:sz w:val="22"/>
          <w:szCs w:val="22"/>
          <w:lang w:val="en-GB"/>
        </w:rPr>
        <w:t xml:space="preserve"> </w:t>
      </w:r>
      <w:proofErr w:type="spellStart"/>
      <w:r w:rsidR="004A0ABC" w:rsidRPr="004A0ABC">
        <w:rPr>
          <w:rFonts w:ascii="Arial" w:hAnsi="Arial" w:cs="Arial"/>
          <w:color w:val="7B7B7B" w:themeColor="accent3" w:themeShade="BF"/>
          <w:sz w:val="22"/>
          <w:szCs w:val="22"/>
          <w:lang w:val="en-GB"/>
        </w:rPr>
        <w:t>Autoparts</w:t>
      </w:r>
      <w:proofErr w:type="spellEnd"/>
      <w:r w:rsidR="004A0ABC" w:rsidRPr="004A0ABC">
        <w:rPr>
          <w:rFonts w:ascii="Arial" w:hAnsi="Arial" w:cs="Arial"/>
          <w:color w:val="7B7B7B" w:themeColor="accent3" w:themeShade="BF"/>
          <w:sz w:val="22"/>
          <w:szCs w:val="22"/>
          <w:lang w:val="en-GB"/>
        </w:rPr>
        <w:t xml:space="preserve"> SA and Oil </w:t>
      </w:r>
      <w:proofErr w:type="spellStart"/>
      <w:r w:rsidR="004A0ABC" w:rsidRPr="004A0ABC">
        <w:rPr>
          <w:rFonts w:ascii="Arial" w:hAnsi="Arial" w:cs="Arial"/>
          <w:color w:val="7B7B7B" w:themeColor="accent3" w:themeShade="BF"/>
          <w:sz w:val="22"/>
          <w:szCs w:val="22"/>
          <w:lang w:val="en-GB"/>
        </w:rPr>
        <w:t>Brasil</w:t>
      </w:r>
      <w:proofErr w:type="spellEnd"/>
      <w:r w:rsidR="004A0ABC" w:rsidRPr="004A0ABC">
        <w:rPr>
          <w:rFonts w:ascii="Arial" w:hAnsi="Arial" w:cs="Arial"/>
          <w:color w:val="7B7B7B" w:themeColor="accent3" w:themeShade="BF"/>
          <w:sz w:val="22"/>
          <w:szCs w:val="22"/>
          <w:lang w:val="en-GB"/>
        </w:rPr>
        <w:t xml:space="preserve"> SA</w:t>
      </w:r>
      <w:r w:rsidR="004A0ABC">
        <w:rPr>
          <w:rFonts w:ascii="Arial" w:hAnsi="Arial" w:cs="Arial"/>
          <w:color w:val="7B7B7B" w:themeColor="accent3" w:themeShade="BF"/>
          <w:sz w:val="22"/>
          <w:szCs w:val="22"/>
          <w:lang w:val="en-GB"/>
        </w:rPr>
        <w:t xml:space="preserve"> can be crammed down. </w:t>
      </w:r>
    </w:p>
    <w:p w14:paraId="3292CB5F" w14:textId="77777777" w:rsidR="005A5DCF" w:rsidRPr="005A5DCF" w:rsidRDefault="005A5DCF" w:rsidP="005A5DCF">
      <w:pPr>
        <w:autoSpaceDE w:val="0"/>
        <w:autoSpaceDN w:val="0"/>
        <w:adjustRightInd w:val="0"/>
        <w:jc w:val="both"/>
        <w:rPr>
          <w:rFonts w:ascii="Arial" w:hAnsi="Arial" w:cs="Arial"/>
          <w:color w:val="7B7B7B" w:themeColor="accent3" w:themeShade="BF"/>
          <w:sz w:val="22"/>
          <w:szCs w:val="22"/>
          <w:lang w:val="en-GB"/>
        </w:rPr>
      </w:pPr>
    </w:p>
    <w:p w14:paraId="626FA5C6" w14:textId="6A0C611E" w:rsidR="002D3473" w:rsidRPr="002A1547" w:rsidRDefault="002D3473" w:rsidP="00087F21">
      <w:pPr>
        <w:autoSpaceDE w:val="0"/>
        <w:autoSpaceDN w:val="0"/>
        <w:adjustRightInd w:val="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1520DE4A" w14:textId="77777777" w:rsidR="000929BF" w:rsidRPr="001F6614" w:rsidRDefault="000929BF" w:rsidP="00087F21">
      <w:pPr>
        <w:autoSpaceDE w:val="0"/>
        <w:autoSpaceDN w:val="0"/>
        <w:adjustRightInd w:val="0"/>
        <w:jc w:val="both"/>
        <w:rPr>
          <w:rFonts w:ascii="Arial" w:hAnsi="Arial" w:cs="Arial"/>
          <w:sz w:val="22"/>
          <w:szCs w:val="22"/>
          <w:lang w:val="en-GB"/>
        </w:rPr>
      </w:pP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09E63FE5"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D56515">
        <w:rPr>
          <w:rFonts w:ascii="Arial" w:hAnsi="Arial" w:cs="Arial"/>
          <w:color w:val="000000" w:themeColor="text1"/>
          <w:sz w:val="22"/>
          <w:szCs w:val="22"/>
          <w:lang w:val="en-GB"/>
        </w:rPr>
        <w:t xml:space="preserve">The referred piece of land corresponds to the site where Empreendimentos’ main factory is located.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5D1E18AA" w14:textId="77777777" w:rsidR="00D57E46" w:rsidRPr="002A1547" w:rsidRDefault="00D57E46" w:rsidP="00D57E46">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0877" w14:textId="77777777" w:rsidR="0059573C" w:rsidRDefault="0059573C" w:rsidP="00241B44">
      <w:r>
        <w:separator/>
      </w:r>
    </w:p>
  </w:endnote>
  <w:endnote w:type="continuationSeparator" w:id="0">
    <w:p w14:paraId="5884B41B" w14:textId="77777777" w:rsidR="0059573C" w:rsidRDefault="0059573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1F375AFE" w:rsidR="0068208B" w:rsidRPr="009B4976" w:rsidRDefault="001F06F3" w:rsidP="009B4976">
    <w:pPr>
      <w:pStyle w:val="Footer"/>
      <w:ind w:right="360"/>
      <w:rPr>
        <w:rFonts w:ascii="Arial" w:hAnsi="Arial" w:cs="Arial"/>
        <w:sz w:val="18"/>
        <w:szCs w:val="18"/>
        <w:lang w:val="en-GB"/>
      </w:rPr>
    </w:pPr>
    <w:r w:rsidRPr="001F06F3">
      <w:rPr>
        <w:rFonts w:ascii="Arial" w:hAnsi="Arial" w:cs="Arial"/>
        <w:sz w:val="18"/>
        <w:szCs w:val="18"/>
        <w:lang w:val="en-GB"/>
      </w:rPr>
      <w:t>202021IFU-367</w:t>
    </w:r>
    <w:r w:rsidR="0068208B" w:rsidRPr="009B4976">
      <w:rPr>
        <w:rFonts w:ascii="Arial" w:hAnsi="Arial" w:cs="Arial"/>
        <w:sz w:val="18"/>
        <w:szCs w:val="18"/>
        <w:lang w:val="en-GB"/>
      </w:rPr>
      <w:t>.assessment</w:t>
    </w:r>
    <w:r w:rsidR="0068208B">
      <w:rPr>
        <w:rFonts w:ascii="Arial" w:hAnsi="Arial"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1EFE" w14:textId="77777777" w:rsidR="0059573C" w:rsidRDefault="0059573C" w:rsidP="00241B44">
      <w:r>
        <w:separator/>
      </w:r>
    </w:p>
  </w:footnote>
  <w:footnote w:type="continuationSeparator" w:id="0">
    <w:p w14:paraId="0ADB4310" w14:textId="77777777" w:rsidR="0059573C" w:rsidRDefault="0059573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B25"/>
    <w:multiLevelType w:val="hybridMultilevel"/>
    <w:tmpl w:val="D5223376"/>
    <w:lvl w:ilvl="0" w:tplc="4438793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06B0481"/>
    <w:multiLevelType w:val="hybridMultilevel"/>
    <w:tmpl w:val="3A1CA298"/>
    <w:lvl w:ilvl="0" w:tplc="3B44E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9BA3AC7"/>
    <w:multiLevelType w:val="hybridMultilevel"/>
    <w:tmpl w:val="099879FC"/>
    <w:lvl w:ilvl="0" w:tplc="6EDA2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AB1DA0"/>
    <w:multiLevelType w:val="hybridMultilevel"/>
    <w:tmpl w:val="35DA672E"/>
    <w:lvl w:ilvl="0" w:tplc="715AF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372B4"/>
    <w:multiLevelType w:val="hybridMultilevel"/>
    <w:tmpl w:val="258831F2"/>
    <w:lvl w:ilvl="0" w:tplc="09C40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AD2B60"/>
    <w:multiLevelType w:val="hybridMultilevel"/>
    <w:tmpl w:val="B950C480"/>
    <w:lvl w:ilvl="0" w:tplc="4132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71982788">
    <w:abstractNumId w:val="8"/>
  </w:num>
  <w:num w:numId="2" w16cid:durableId="8257997">
    <w:abstractNumId w:val="29"/>
  </w:num>
  <w:num w:numId="3" w16cid:durableId="394789143">
    <w:abstractNumId w:val="19"/>
  </w:num>
  <w:num w:numId="4" w16cid:durableId="1764299356">
    <w:abstractNumId w:val="22"/>
  </w:num>
  <w:num w:numId="5" w16cid:durableId="55325960">
    <w:abstractNumId w:val="28"/>
  </w:num>
  <w:num w:numId="6" w16cid:durableId="294024233">
    <w:abstractNumId w:val="14"/>
  </w:num>
  <w:num w:numId="7" w16cid:durableId="1527672101">
    <w:abstractNumId w:val="18"/>
  </w:num>
  <w:num w:numId="8" w16cid:durableId="428502522">
    <w:abstractNumId w:val="16"/>
  </w:num>
  <w:num w:numId="9" w16cid:durableId="1682853686">
    <w:abstractNumId w:val="7"/>
  </w:num>
  <w:num w:numId="10" w16cid:durableId="731538291">
    <w:abstractNumId w:val="13"/>
  </w:num>
  <w:num w:numId="11" w16cid:durableId="1893540164">
    <w:abstractNumId w:val="4"/>
  </w:num>
  <w:num w:numId="12" w16cid:durableId="2100328349">
    <w:abstractNumId w:val="3"/>
  </w:num>
  <w:num w:numId="13" w16cid:durableId="788013610">
    <w:abstractNumId w:val="30"/>
  </w:num>
  <w:num w:numId="14" w16cid:durableId="1874729530">
    <w:abstractNumId w:val="25"/>
  </w:num>
  <w:num w:numId="15" w16cid:durableId="6802822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56372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15729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06829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0875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16643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03470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95281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90246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12486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82012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1335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7993341">
    <w:abstractNumId w:val="31"/>
  </w:num>
  <w:num w:numId="28" w16cid:durableId="498008536">
    <w:abstractNumId w:val="2"/>
  </w:num>
  <w:num w:numId="29" w16cid:durableId="161243965">
    <w:abstractNumId w:val="1"/>
  </w:num>
  <w:num w:numId="30" w16cid:durableId="89160281">
    <w:abstractNumId w:val="23"/>
  </w:num>
  <w:num w:numId="31" w16cid:durableId="1714691478">
    <w:abstractNumId w:val="6"/>
  </w:num>
  <w:num w:numId="32" w16cid:durableId="941644817">
    <w:abstractNumId w:val="10"/>
  </w:num>
  <w:num w:numId="33" w16cid:durableId="156775054">
    <w:abstractNumId w:val="27"/>
  </w:num>
  <w:num w:numId="34" w16cid:durableId="1659071373">
    <w:abstractNumId w:val="11"/>
  </w:num>
  <w:num w:numId="35" w16cid:durableId="2008051957">
    <w:abstractNumId w:val="12"/>
  </w:num>
  <w:num w:numId="36" w16cid:durableId="1317688825">
    <w:abstractNumId w:val="26"/>
  </w:num>
  <w:num w:numId="37" w16cid:durableId="251209587">
    <w:abstractNumId w:val="9"/>
  </w:num>
  <w:num w:numId="38" w16cid:durableId="80838477">
    <w:abstractNumId w:val="15"/>
  </w:num>
  <w:num w:numId="39" w16cid:durableId="352657774">
    <w:abstractNumId w:val="0"/>
  </w:num>
  <w:num w:numId="40" w16cid:durableId="1628274142">
    <w:abstractNumId w:val="21"/>
  </w:num>
  <w:num w:numId="41" w16cid:durableId="1601794893">
    <w:abstractNumId w:val="24"/>
  </w:num>
  <w:num w:numId="42" w16cid:durableId="108667763">
    <w:abstractNumId w:val="20"/>
  </w:num>
  <w:num w:numId="43" w16cid:durableId="518475017">
    <w:abstractNumId w:val="5"/>
  </w:num>
  <w:num w:numId="44" w16cid:durableId="74765233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D12"/>
    <w:rsid w:val="00010BA0"/>
    <w:rsid w:val="00020557"/>
    <w:rsid w:val="00021FC2"/>
    <w:rsid w:val="000250C7"/>
    <w:rsid w:val="00026F16"/>
    <w:rsid w:val="00037621"/>
    <w:rsid w:val="000376AC"/>
    <w:rsid w:val="00042216"/>
    <w:rsid w:val="00044D46"/>
    <w:rsid w:val="00045088"/>
    <w:rsid w:val="00045904"/>
    <w:rsid w:val="000502FD"/>
    <w:rsid w:val="00053DCD"/>
    <w:rsid w:val="00054B4F"/>
    <w:rsid w:val="00061EA1"/>
    <w:rsid w:val="00063CD7"/>
    <w:rsid w:val="00065166"/>
    <w:rsid w:val="00081D3D"/>
    <w:rsid w:val="00082609"/>
    <w:rsid w:val="00082C20"/>
    <w:rsid w:val="000851CC"/>
    <w:rsid w:val="000858C0"/>
    <w:rsid w:val="00087F21"/>
    <w:rsid w:val="000929BF"/>
    <w:rsid w:val="00093BE8"/>
    <w:rsid w:val="000A407B"/>
    <w:rsid w:val="000A68ED"/>
    <w:rsid w:val="000B5FF1"/>
    <w:rsid w:val="000B609F"/>
    <w:rsid w:val="000C03F5"/>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27435"/>
    <w:rsid w:val="0014171F"/>
    <w:rsid w:val="0014622C"/>
    <w:rsid w:val="00152348"/>
    <w:rsid w:val="0015456D"/>
    <w:rsid w:val="00155FA2"/>
    <w:rsid w:val="00161F1B"/>
    <w:rsid w:val="00162829"/>
    <w:rsid w:val="00180193"/>
    <w:rsid w:val="00180548"/>
    <w:rsid w:val="00180AC4"/>
    <w:rsid w:val="00180CCE"/>
    <w:rsid w:val="0018267A"/>
    <w:rsid w:val="00182779"/>
    <w:rsid w:val="001830DF"/>
    <w:rsid w:val="001966D9"/>
    <w:rsid w:val="001A007A"/>
    <w:rsid w:val="001A7E9A"/>
    <w:rsid w:val="001B01CF"/>
    <w:rsid w:val="001B0F70"/>
    <w:rsid w:val="001B4246"/>
    <w:rsid w:val="001B5016"/>
    <w:rsid w:val="001C45FC"/>
    <w:rsid w:val="001D0469"/>
    <w:rsid w:val="001D168A"/>
    <w:rsid w:val="001D29C0"/>
    <w:rsid w:val="001D4862"/>
    <w:rsid w:val="001E25B9"/>
    <w:rsid w:val="001E49E0"/>
    <w:rsid w:val="001E7B5A"/>
    <w:rsid w:val="001F06F3"/>
    <w:rsid w:val="001F19EF"/>
    <w:rsid w:val="001F6614"/>
    <w:rsid w:val="001F7412"/>
    <w:rsid w:val="002000EE"/>
    <w:rsid w:val="0020090A"/>
    <w:rsid w:val="00202DFE"/>
    <w:rsid w:val="0020725B"/>
    <w:rsid w:val="002110F1"/>
    <w:rsid w:val="00216320"/>
    <w:rsid w:val="00217EA9"/>
    <w:rsid w:val="00230B9A"/>
    <w:rsid w:val="002356EA"/>
    <w:rsid w:val="00236415"/>
    <w:rsid w:val="0024116D"/>
    <w:rsid w:val="00241B44"/>
    <w:rsid w:val="00241FA3"/>
    <w:rsid w:val="00245EFB"/>
    <w:rsid w:val="00250020"/>
    <w:rsid w:val="002528A2"/>
    <w:rsid w:val="0025386E"/>
    <w:rsid w:val="002638B0"/>
    <w:rsid w:val="0026647A"/>
    <w:rsid w:val="002668D3"/>
    <w:rsid w:val="00267BAC"/>
    <w:rsid w:val="0027299F"/>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3C08"/>
    <w:rsid w:val="002D5605"/>
    <w:rsid w:val="002E7F68"/>
    <w:rsid w:val="002F1956"/>
    <w:rsid w:val="002F1C58"/>
    <w:rsid w:val="002F3440"/>
    <w:rsid w:val="002F75A3"/>
    <w:rsid w:val="0030003C"/>
    <w:rsid w:val="00303C2F"/>
    <w:rsid w:val="00305736"/>
    <w:rsid w:val="003144EF"/>
    <w:rsid w:val="00316236"/>
    <w:rsid w:val="00326292"/>
    <w:rsid w:val="00326415"/>
    <w:rsid w:val="00330937"/>
    <w:rsid w:val="00330F31"/>
    <w:rsid w:val="00334648"/>
    <w:rsid w:val="0033768C"/>
    <w:rsid w:val="00337938"/>
    <w:rsid w:val="00340769"/>
    <w:rsid w:val="00341AA6"/>
    <w:rsid w:val="00357B2B"/>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C17E1"/>
    <w:rsid w:val="003C4471"/>
    <w:rsid w:val="003C673D"/>
    <w:rsid w:val="003D0A6D"/>
    <w:rsid w:val="003D76AC"/>
    <w:rsid w:val="003E0B16"/>
    <w:rsid w:val="003E67D1"/>
    <w:rsid w:val="003F3F3C"/>
    <w:rsid w:val="003F7075"/>
    <w:rsid w:val="00403F79"/>
    <w:rsid w:val="00404329"/>
    <w:rsid w:val="00405DC1"/>
    <w:rsid w:val="00414141"/>
    <w:rsid w:val="00415F1F"/>
    <w:rsid w:val="004163A2"/>
    <w:rsid w:val="0042108F"/>
    <w:rsid w:val="00430FED"/>
    <w:rsid w:val="00434A8C"/>
    <w:rsid w:val="00437297"/>
    <w:rsid w:val="00444284"/>
    <w:rsid w:val="00445CE6"/>
    <w:rsid w:val="00450643"/>
    <w:rsid w:val="004534C2"/>
    <w:rsid w:val="0045446F"/>
    <w:rsid w:val="0045683E"/>
    <w:rsid w:val="00462216"/>
    <w:rsid w:val="00471F69"/>
    <w:rsid w:val="00476536"/>
    <w:rsid w:val="00477C72"/>
    <w:rsid w:val="00484FCC"/>
    <w:rsid w:val="00485907"/>
    <w:rsid w:val="00491675"/>
    <w:rsid w:val="00493855"/>
    <w:rsid w:val="00495E79"/>
    <w:rsid w:val="004A0ABC"/>
    <w:rsid w:val="004A2D83"/>
    <w:rsid w:val="004A57DD"/>
    <w:rsid w:val="004A7B51"/>
    <w:rsid w:val="004A7D71"/>
    <w:rsid w:val="004A7EF3"/>
    <w:rsid w:val="004B11FD"/>
    <w:rsid w:val="004B23A2"/>
    <w:rsid w:val="004D1A5A"/>
    <w:rsid w:val="004D2FFF"/>
    <w:rsid w:val="004D3721"/>
    <w:rsid w:val="004D4589"/>
    <w:rsid w:val="004D64F9"/>
    <w:rsid w:val="004E3A6B"/>
    <w:rsid w:val="004E622C"/>
    <w:rsid w:val="004F5FDF"/>
    <w:rsid w:val="00507C99"/>
    <w:rsid w:val="005177FE"/>
    <w:rsid w:val="0052263B"/>
    <w:rsid w:val="00524728"/>
    <w:rsid w:val="0053130A"/>
    <w:rsid w:val="005331CA"/>
    <w:rsid w:val="00534637"/>
    <w:rsid w:val="005373E0"/>
    <w:rsid w:val="00537970"/>
    <w:rsid w:val="00540E3A"/>
    <w:rsid w:val="00543D77"/>
    <w:rsid w:val="00544127"/>
    <w:rsid w:val="005463A9"/>
    <w:rsid w:val="00553EB2"/>
    <w:rsid w:val="00560534"/>
    <w:rsid w:val="0056391B"/>
    <w:rsid w:val="005650E2"/>
    <w:rsid w:val="00567AD7"/>
    <w:rsid w:val="00574F47"/>
    <w:rsid w:val="00575B2D"/>
    <w:rsid w:val="005809ED"/>
    <w:rsid w:val="005833D0"/>
    <w:rsid w:val="005846F3"/>
    <w:rsid w:val="0058622F"/>
    <w:rsid w:val="00592F82"/>
    <w:rsid w:val="0059573C"/>
    <w:rsid w:val="005A0CCA"/>
    <w:rsid w:val="005A5DCF"/>
    <w:rsid w:val="005A6FF2"/>
    <w:rsid w:val="005A726D"/>
    <w:rsid w:val="005B67AC"/>
    <w:rsid w:val="005B7491"/>
    <w:rsid w:val="005B79F4"/>
    <w:rsid w:val="005C3A17"/>
    <w:rsid w:val="005D16DD"/>
    <w:rsid w:val="005D43E0"/>
    <w:rsid w:val="005D58A3"/>
    <w:rsid w:val="005E1B79"/>
    <w:rsid w:val="005E6076"/>
    <w:rsid w:val="005E7008"/>
    <w:rsid w:val="005F026D"/>
    <w:rsid w:val="005F2AEA"/>
    <w:rsid w:val="005F2D0B"/>
    <w:rsid w:val="005F3304"/>
    <w:rsid w:val="005F4B31"/>
    <w:rsid w:val="006010EA"/>
    <w:rsid w:val="00610388"/>
    <w:rsid w:val="00610AC7"/>
    <w:rsid w:val="00612CA5"/>
    <w:rsid w:val="006153EC"/>
    <w:rsid w:val="00621A17"/>
    <w:rsid w:val="00625B25"/>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6530"/>
    <w:rsid w:val="006B435A"/>
    <w:rsid w:val="006B4C64"/>
    <w:rsid w:val="006B6A59"/>
    <w:rsid w:val="006D6BD5"/>
    <w:rsid w:val="006E481A"/>
    <w:rsid w:val="006E5298"/>
    <w:rsid w:val="006E5E6C"/>
    <w:rsid w:val="006F4A78"/>
    <w:rsid w:val="006F734A"/>
    <w:rsid w:val="00700D83"/>
    <w:rsid w:val="00704852"/>
    <w:rsid w:val="007074E9"/>
    <w:rsid w:val="00713DA4"/>
    <w:rsid w:val="00714BF1"/>
    <w:rsid w:val="00721383"/>
    <w:rsid w:val="0073158B"/>
    <w:rsid w:val="007333CC"/>
    <w:rsid w:val="0073399A"/>
    <w:rsid w:val="0073765E"/>
    <w:rsid w:val="00740DAD"/>
    <w:rsid w:val="007434B0"/>
    <w:rsid w:val="00745413"/>
    <w:rsid w:val="007603F5"/>
    <w:rsid w:val="00762E98"/>
    <w:rsid w:val="00763E05"/>
    <w:rsid w:val="00764DB0"/>
    <w:rsid w:val="0076764D"/>
    <w:rsid w:val="0077498C"/>
    <w:rsid w:val="007809BC"/>
    <w:rsid w:val="00784128"/>
    <w:rsid w:val="00787BCC"/>
    <w:rsid w:val="00793173"/>
    <w:rsid w:val="007A2A33"/>
    <w:rsid w:val="007B5C89"/>
    <w:rsid w:val="007C1FCC"/>
    <w:rsid w:val="007C6201"/>
    <w:rsid w:val="007D45F4"/>
    <w:rsid w:val="007D7C92"/>
    <w:rsid w:val="007E1154"/>
    <w:rsid w:val="007E5707"/>
    <w:rsid w:val="007E6BA4"/>
    <w:rsid w:val="007F41F8"/>
    <w:rsid w:val="007F659B"/>
    <w:rsid w:val="0080454E"/>
    <w:rsid w:val="00804C32"/>
    <w:rsid w:val="00806302"/>
    <w:rsid w:val="00807119"/>
    <w:rsid w:val="00811C19"/>
    <w:rsid w:val="00823549"/>
    <w:rsid w:val="0082483F"/>
    <w:rsid w:val="008279C0"/>
    <w:rsid w:val="008673B7"/>
    <w:rsid w:val="00867402"/>
    <w:rsid w:val="00867701"/>
    <w:rsid w:val="008723F3"/>
    <w:rsid w:val="00876F56"/>
    <w:rsid w:val="00881DE6"/>
    <w:rsid w:val="008837A6"/>
    <w:rsid w:val="00886BB1"/>
    <w:rsid w:val="0089145D"/>
    <w:rsid w:val="00893E64"/>
    <w:rsid w:val="008A4DF2"/>
    <w:rsid w:val="008A6CFE"/>
    <w:rsid w:val="008B28ED"/>
    <w:rsid w:val="008B5333"/>
    <w:rsid w:val="008B6223"/>
    <w:rsid w:val="008C3DC0"/>
    <w:rsid w:val="008C5A0B"/>
    <w:rsid w:val="008C66E0"/>
    <w:rsid w:val="008E3339"/>
    <w:rsid w:val="008F20FC"/>
    <w:rsid w:val="008F2404"/>
    <w:rsid w:val="008F5FFE"/>
    <w:rsid w:val="00905A43"/>
    <w:rsid w:val="00912C79"/>
    <w:rsid w:val="00921B8C"/>
    <w:rsid w:val="00942123"/>
    <w:rsid w:val="00943B87"/>
    <w:rsid w:val="0095207B"/>
    <w:rsid w:val="00962045"/>
    <w:rsid w:val="00973A3D"/>
    <w:rsid w:val="00980E61"/>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4DC1"/>
    <w:rsid w:val="009E2AEB"/>
    <w:rsid w:val="009E2E27"/>
    <w:rsid w:val="009E45DF"/>
    <w:rsid w:val="009E4DE3"/>
    <w:rsid w:val="009F275E"/>
    <w:rsid w:val="009F6B1D"/>
    <w:rsid w:val="00A047EE"/>
    <w:rsid w:val="00A104DC"/>
    <w:rsid w:val="00A10E98"/>
    <w:rsid w:val="00A2274A"/>
    <w:rsid w:val="00A235B7"/>
    <w:rsid w:val="00A27A7A"/>
    <w:rsid w:val="00A3460B"/>
    <w:rsid w:val="00A34ABE"/>
    <w:rsid w:val="00A407EF"/>
    <w:rsid w:val="00A46B4C"/>
    <w:rsid w:val="00A47D52"/>
    <w:rsid w:val="00A5117B"/>
    <w:rsid w:val="00A526C3"/>
    <w:rsid w:val="00A56D34"/>
    <w:rsid w:val="00A60074"/>
    <w:rsid w:val="00A6627C"/>
    <w:rsid w:val="00A71019"/>
    <w:rsid w:val="00A81029"/>
    <w:rsid w:val="00A83CA3"/>
    <w:rsid w:val="00A845F5"/>
    <w:rsid w:val="00A96489"/>
    <w:rsid w:val="00AB2425"/>
    <w:rsid w:val="00AB685C"/>
    <w:rsid w:val="00AB6C2D"/>
    <w:rsid w:val="00AC08F7"/>
    <w:rsid w:val="00AC3839"/>
    <w:rsid w:val="00AC7082"/>
    <w:rsid w:val="00AD2BEF"/>
    <w:rsid w:val="00AD3D49"/>
    <w:rsid w:val="00AD4BE8"/>
    <w:rsid w:val="00AF228E"/>
    <w:rsid w:val="00AF3D97"/>
    <w:rsid w:val="00B016A8"/>
    <w:rsid w:val="00B03459"/>
    <w:rsid w:val="00B14819"/>
    <w:rsid w:val="00B15E2F"/>
    <w:rsid w:val="00B1686B"/>
    <w:rsid w:val="00B17AA9"/>
    <w:rsid w:val="00B23BE0"/>
    <w:rsid w:val="00B31A6B"/>
    <w:rsid w:val="00B32A0C"/>
    <w:rsid w:val="00B43018"/>
    <w:rsid w:val="00B44713"/>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6E26"/>
    <w:rsid w:val="00BB0F2B"/>
    <w:rsid w:val="00BB66CA"/>
    <w:rsid w:val="00BE0B1F"/>
    <w:rsid w:val="00BE17D8"/>
    <w:rsid w:val="00BE4FF3"/>
    <w:rsid w:val="00BE7A6A"/>
    <w:rsid w:val="00BF50F7"/>
    <w:rsid w:val="00C02F29"/>
    <w:rsid w:val="00C17718"/>
    <w:rsid w:val="00C20AFE"/>
    <w:rsid w:val="00C22A25"/>
    <w:rsid w:val="00C34A8B"/>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72848"/>
    <w:rsid w:val="00C73B32"/>
    <w:rsid w:val="00C7736C"/>
    <w:rsid w:val="00C82D87"/>
    <w:rsid w:val="00C8712A"/>
    <w:rsid w:val="00C902C8"/>
    <w:rsid w:val="00C919D1"/>
    <w:rsid w:val="00C963D3"/>
    <w:rsid w:val="00C96E47"/>
    <w:rsid w:val="00CA01B8"/>
    <w:rsid w:val="00CB1983"/>
    <w:rsid w:val="00CB2CBB"/>
    <w:rsid w:val="00CB31C2"/>
    <w:rsid w:val="00CB7CAC"/>
    <w:rsid w:val="00CC5335"/>
    <w:rsid w:val="00CC5BA4"/>
    <w:rsid w:val="00CD4998"/>
    <w:rsid w:val="00CE1035"/>
    <w:rsid w:val="00CE6E50"/>
    <w:rsid w:val="00CF1B8E"/>
    <w:rsid w:val="00CF2819"/>
    <w:rsid w:val="00CF4F9D"/>
    <w:rsid w:val="00CF70DC"/>
    <w:rsid w:val="00D01CE5"/>
    <w:rsid w:val="00D102F3"/>
    <w:rsid w:val="00D148DC"/>
    <w:rsid w:val="00D15FFF"/>
    <w:rsid w:val="00D16D39"/>
    <w:rsid w:val="00D17561"/>
    <w:rsid w:val="00D17FDC"/>
    <w:rsid w:val="00D21D8C"/>
    <w:rsid w:val="00D53719"/>
    <w:rsid w:val="00D56515"/>
    <w:rsid w:val="00D57E46"/>
    <w:rsid w:val="00D63EFD"/>
    <w:rsid w:val="00D7233C"/>
    <w:rsid w:val="00D72911"/>
    <w:rsid w:val="00D732D3"/>
    <w:rsid w:val="00D84752"/>
    <w:rsid w:val="00D86B3B"/>
    <w:rsid w:val="00D8748A"/>
    <w:rsid w:val="00D93196"/>
    <w:rsid w:val="00DA0DC0"/>
    <w:rsid w:val="00DA44FE"/>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39C"/>
    <w:rsid w:val="00E00C00"/>
    <w:rsid w:val="00E01470"/>
    <w:rsid w:val="00E07C5A"/>
    <w:rsid w:val="00E15BA9"/>
    <w:rsid w:val="00E26E19"/>
    <w:rsid w:val="00E31DF3"/>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993"/>
    <w:rsid w:val="00E9597C"/>
    <w:rsid w:val="00EA0913"/>
    <w:rsid w:val="00EA5B00"/>
    <w:rsid w:val="00EB146B"/>
    <w:rsid w:val="00EB45AC"/>
    <w:rsid w:val="00EC2CE7"/>
    <w:rsid w:val="00EC441F"/>
    <w:rsid w:val="00EC4755"/>
    <w:rsid w:val="00ED0BC4"/>
    <w:rsid w:val="00ED447D"/>
    <w:rsid w:val="00ED69F5"/>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5524B"/>
    <w:rsid w:val="00F6020D"/>
    <w:rsid w:val="00F60538"/>
    <w:rsid w:val="00F6140F"/>
    <w:rsid w:val="00F61DD2"/>
    <w:rsid w:val="00F66AFF"/>
    <w:rsid w:val="00F71433"/>
    <w:rsid w:val="00F718F3"/>
    <w:rsid w:val="00F97C5B"/>
    <w:rsid w:val="00FA3D50"/>
    <w:rsid w:val="00FB0D02"/>
    <w:rsid w:val="00FB6AFF"/>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3126</Words>
  <Characters>17823</Characters>
  <Application>Microsoft Office Word</Application>
  <DocSecurity>0</DocSecurity>
  <Lines>148</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enamornacnud@gmail.com</cp:lastModifiedBy>
  <cp:revision>2</cp:revision>
  <cp:lastPrinted>2019-08-27T07:42:00Z</cp:lastPrinted>
  <dcterms:created xsi:type="dcterms:W3CDTF">2022-07-31T19:04:00Z</dcterms:created>
  <dcterms:modified xsi:type="dcterms:W3CDTF">2022-07-31T19:04:00Z</dcterms:modified>
</cp:coreProperties>
</file>