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F87655" w:rsidRDefault="002460B1" w:rsidP="00841D99">
      <w:pPr>
        <w:pStyle w:val="ListParagraph"/>
        <w:numPr>
          <w:ilvl w:val="0"/>
          <w:numId w:val="10"/>
        </w:numPr>
        <w:ind w:left="426"/>
        <w:jc w:val="both"/>
        <w:rPr>
          <w:rFonts w:ascii="Arial" w:hAnsi="Arial" w:cs="Arial"/>
          <w:sz w:val="22"/>
          <w:szCs w:val="22"/>
          <w:highlight w:val="yellow"/>
        </w:rPr>
      </w:pPr>
      <w:r w:rsidRPr="00F87655">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D164F1" w:rsidRDefault="00A37300" w:rsidP="00BA7E39">
      <w:pPr>
        <w:pStyle w:val="ListParagraph"/>
        <w:numPr>
          <w:ilvl w:val="0"/>
          <w:numId w:val="11"/>
        </w:numPr>
        <w:ind w:left="426"/>
        <w:jc w:val="both"/>
        <w:rPr>
          <w:rFonts w:ascii="Arial" w:hAnsi="Arial" w:cs="Arial"/>
          <w:sz w:val="22"/>
          <w:szCs w:val="22"/>
          <w:highlight w:val="yellow"/>
        </w:rPr>
      </w:pPr>
      <w:r w:rsidRPr="00D164F1">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D164F1" w:rsidRDefault="003A29B7" w:rsidP="00403FEE">
      <w:pPr>
        <w:pStyle w:val="ListParagraph"/>
        <w:numPr>
          <w:ilvl w:val="0"/>
          <w:numId w:val="12"/>
        </w:numPr>
        <w:ind w:left="426"/>
        <w:jc w:val="both"/>
        <w:rPr>
          <w:rFonts w:ascii="Arial" w:hAnsi="Arial" w:cs="Arial"/>
          <w:sz w:val="22"/>
          <w:szCs w:val="22"/>
          <w:highlight w:val="yellow"/>
        </w:rPr>
      </w:pPr>
      <w:r w:rsidRPr="00D164F1">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D164F1" w:rsidRDefault="00076A9F" w:rsidP="00403FEE">
      <w:pPr>
        <w:pStyle w:val="ListParagraph"/>
        <w:numPr>
          <w:ilvl w:val="0"/>
          <w:numId w:val="13"/>
        </w:numPr>
        <w:ind w:left="426"/>
        <w:jc w:val="both"/>
        <w:rPr>
          <w:rFonts w:ascii="Arial" w:hAnsi="Arial" w:cs="Arial"/>
          <w:sz w:val="22"/>
          <w:szCs w:val="22"/>
          <w:highlight w:val="yellow"/>
        </w:rPr>
      </w:pPr>
      <w:r w:rsidRPr="00D164F1">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D164F1" w:rsidRDefault="00F01639" w:rsidP="00F01639">
      <w:pPr>
        <w:pStyle w:val="ListParagraph"/>
        <w:numPr>
          <w:ilvl w:val="0"/>
          <w:numId w:val="14"/>
        </w:numPr>
        <w:ind w:left="426"/>
        <w:jc w:val="both"/>
        <w:rPr>
          <w:rFonts w:ascii="Arial" w:hAnsi="Arial" w:cs="Arial"/>
          <w:sz w:val="22"/>
          <w:szCs w:val="22"/>
          <w:highlight w:val="yellow"/>
        </w:rPr>
      </w:pPr>
      <w:r w:rsidRPr="00D164F1">
        <w:rPr>
          <w:rFonts w:ascii="Arial" w:hAnsi="Arial" w:cs="Arial"/>
          <w:sz w:val="22"/>
          <w:szCs w:val="22"/>
          <w:highlight w:val="yellow"/>
        </w:rPr>
        <w:t>s</w:t>
      </w:r>
      <w:r w:rsidR="007425B0" w:rsidRPr="00D164F1">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D164F1"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D164F1">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4DBF944B" w14:textId="049A6BBE" w:rsidR="004F7AAE" w:rsidRPr="000C7501" w:rsidRDefault="0022120D" w:rsidP="000C7501">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164F1"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164F1">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D164F1"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D164F1">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D164F1" w:rsidRDefault="00F83703" w:rsidP="00047A13">
      <w:pPr>
        <w:pStyle w:val="ListParagraph"/>
        <w:numPr>
          <w:ilvl w:val="0"/>
          <w:numId w:val="19"/>
        </w:numPr>
        <w:ind w:left="426"/>
        <w:jc w:val="both"/>
        <w:rPr>
          <w:rFonts w:ascii="Arial" w:hAnsi="Arial" w:cs="Arial"/>
          <w:sz w:val="22"/>
          <w:szCs w:val="22"/>
          <w:highlight w:val="yellow"/>
          <w:lang w:val="en-GB"/>
        </w:rPr>
      </w:pPr>
      <w:r w:rsidRPr="00D164F1">
        <w:rPr>
          <w:rFonts w:ascii="Arial" w:hAnsi="Arial" w:cs="Arial"/>
          <w:sz w:val="22"/>
          <w:szCs w:val="22"/>
          <w:highlight w:val="yellow"/>
          <w:lang w:val="en-GB"/>
        </w:rPr>
        <w:t xml:space="preserve">This statement is false since the practitioner might have carried out </w:t>
      </w:r>
      <w:r w:rsidR="00BC285B" w:rsidRPr="00D164F1">
        <w:rPr>
          <w:rFonts w:ascii="Arial" w:hAnsi="Arial" w:cs="Arial"/>
          <w:sz w:val="22"/>
          <w:szCs w:val="22"/>
          <w:highlight w:val="yellow"/>
          <w:lang w:val="en-GB"/>
        </w:rPr>
        <w:t>more work and invested more resources than</w:t>
      </w:r>
      <w:r w:rsidR="008E1511" w:rsidRPr="00D164F1">
        <w:rPr>
          <w:rFonts w:ascii="Arial" w:hAnsi="Arial" w:cs="Arial"/>
          <w:sz w:val="22"/>
          <w:szCs w:val="22"/>
          <w:highlight w:val="yellow"/>
          <w:lang w:val="en-GB"/>
        </w:rPr>
        <w:t xml:space="preserve"> the value of the realisable or distributable assets</w:t>
      </w:r>
      <w:r w:rsidR="00BC285B" w:rsidRPr="00D164F1">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D164F1" w:rsidRDefault="004F7AAE" w:rsidP="006A1258">
      <w:pPr>
        <w:pStyle w:val="ListParagraph"/>
        <w:numPr>
          <w:ilvl w:val="0"/>
          <w:numId w:val="20"/>
        </w:numPr>
        <w:ind w:left="426"/>
        <w:jc w:val="both"/>
        <w:rPr>
          <w:rFonts w:ascii="Arial" w:hAnsi="Arial" w:cs="Arial"/>
          <w:sz w:val="22"/>
          <w:szCs w:val="22"/>
          <w:highlight w:val="yellow"/>
          <w:lang w:val="en-GB"/>
        </w:rPr>
      </w:pPr>
      <w:r w:rsidRPr="00D164F1">
        <w:rPr>
          <w:rFonts w:ascii="Arial" w:hAnsi="Arial" w:cs="Arial"/>
          <w:sz w:val="22"/>
          <w:szCs w:val="22"/>
          <w:highlight w:val="yellow"/>
          <w:lang w:val="en-GB"/>
        </w:rPr>
        <w:t>R</w:t>
      </w:r>
      <w:r w:rsidR="00701CCC" w:rsidRPr="00D164F1">
        <w:rPr>
          <w:rFonts w:ascii="Arial" w:hAnsi="Arial" w:cs="Arial"/>
          <w:sz w:val="22"/>
          <w:szCs w:val="22"/>
          <w:highlight w:val="yellow"/>
          <w:lang w:val="en-GB"/>
        </w:rPr>
        <w:t xml:space="preserve">isk </w:t>
      </w:r>
      <w:r w:rsidRPr="00D164F1">
        <w:rPr>
          <w:rFonts w:ascii="Arial" w:hAnsi="Arial" w:cs="Arial"/>
          <w:sz w:val="22"/>
          <w:szCs w:val="22"/>
          <w:highlight w:val="yellow"/>
          <w:lang w:val="en-GB"/>
        </w:rPr>
        <w:t>m</w:t>
      </w:r>
      <w:r w:rsidR="00701CCC" w:rsidRPr="00D164F1">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3FF8D39C" w:rsidR="009B07AD" w:rsidRPr="002A37BB" w:rsidRDefault="00D164F1" w:rsidP="00D164F1">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an insolvency context the principle of fair dealing, which relates to fair or equitable treatment, requires like categories of stakeholders (e.g. unsecured creditors) to be treated equally.  It will not be possible to treat all stakeholders equally, since the applicable insolvency laws will </w:t>
      </w:r>
      <w:r w:rsidR="000963E1">
        <w:rPr>
          <w:rFonts w:ascii="Arial" w:hAnsi="Arial" w:cs="Arial"/>
          <w:color w:val="7B7B7B" w:themeColor="accent3" w:themeShade="BF"/>
          <w:sz w:val="22"/>
          <w:szCs w:val="22"/>
          <w:lang w:val="en-GB"/>
        </w:rPr>
        <w:t>usually</w:t>
      </w:r>
      <w:r>
        <w:rPr>
          <w:rFonts w:ascii="Arial" w:hAnsi="Arial" w:cs="Arial"/>
          <w:color w:val="7B7B7B" w:themeColor="accent3" w:themeShade="BF"/>
          <w:sz w:val="22"/>
          <w:szCs w:val="22"/>
          <w:lang w:val="en-GB"/>
        </w:rPr>
        <w:t xml:space="preserve"> require some classes of creditor (e.g. those with preferential debts) to be preferred over other classes.</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892CC9" w:rsidR="009B07AD" w:rsidRPr="002A37BB" w:rsidRDefault="00C51D9A" w:rsidP="00C51D9A">
      <w:pPr>
        <w:jc w:val="both"/>
        <w:rPr>
          <w:rFonts w:ascii="Arial" w:hAnsi="Arial" w:cs="Arial"/>
          <w:sz w:val="22"/>
          <w:szCs w:val="22"/>
        </w:rPr>
      </w:pPr>
      <w:r>
        <w:rPr>
          <w:rFonts w:ascii="Arial" w:hAnsi="Arial" w:cs="Arial"/>
          <w:color w:val="7B7B7B" w:themeColor="accent3" w:themeShade="BF"/>
          <w:sz w:val="22"/>
          <w:szCs w:val="22"/>
        </w:rPr>
        <w:t xml:space="preserve">The two </w:t>
      </w:r>
      <w:r w:rsidR="003359C2">
        <w:rPr>
          <w:rFonts w:ascii="Arial" w:hAnsi="Arial" w:cs="Arial"/>
          <w:color w:val="7B7B7B" w:themeColor="accent3" w:themeShade="BF"/>
          <w:sz w:val="22"/>
          <w:szCs w:val="22"/>
        </w:rPr>
        <w:t>prongs</w:t>
      </w:r>
      <w:r>
        <w:rPr>
          <w:rFonts w:ascii="Arial" w:hAnsi="Arial" w:cs="Arial"/>
          <w:color w:val="7B7B7B" w:themeColor="accent3" w:themeShade="BF"/>
          <w:sz w:val="22"/>
          <w:szCs w:val="22"/>
        </w:rPr>
        <w:t xml:space="preserve"> of the </w:t>
      </w:r>
      <w:r w:rsidRPr="00C51D9A">
        <w:rPr>
          <w:rFonts w:ascii="Arial" w:hAnsi="Arial" w:cs="Arial"/>
          <w:color w:val="7B7B7B" w:themeColor="accent3" w:themeShade="BF"/>
          <w:sz w:val="22"/>
          <w:szCs w:val="22"/>
        </w:rPr>
        <w:t xml:space="preserve">duty to act with independence and impartiality </w:t>
      </w:r>
      <w:r>
        <w:rPr>
          <w:rFonts w:ascii="Arial" w:hAnsi="Arial" w:cs="Arial"/>
          <w:color w:val="7B7B7B" w:themeColor="accent3" w:themeShade="BF"/>
          <w:sz w:val="22"/>
          <w:szCs w:val="22"/>
        </w:rPr>
        <w:t xml:space="preserve">might be classified as “internal” (connected with the IP </w:t>
      </w:r>
      <w:r w:rsidR="009A0F4C">
        <w:rPr>
          <w:rFonts w:ascii="Arial" w:hAnsi="Arial" w:cs="Arial"/>
          <w:color w:val="7B7B7B" w:themeColor="accent3" w:themeShade="BF"/>
          <w:sz w:val="22"/>
          <w:szCs w:val="22"/>
        </w:rPr>
        <w:t>him/</w:t>
      </w:r>
      <w:r>
        <w:rPr>
          <w:rFonts w:ascii="Arial" w:hAnsi="Arial" w:cs="Arial"/>
          <w:color w:val="7B7B7B" w:themeColor="accent3" w:themeShade="BF"/>
          <w:sz w:val="22"/>
          <w:szCs w:val="22"/>
        </w:rPr>
        <w:t xml:space="preserve">herself) and “external” (connected with other people).  The former </w:t>
      </w:r>
      <w:r w:rsidR="009A0F4C">
        <w:rPr>
          <w:rFonts w:ascii="Arial" w:hAnsi="Arial" w:cs="Arial"/>
          <w:color w:val="7B7B7B" w:themeColor="accent3" w:themeShade="BF"/>
          <w:sz w:val="22"/>
          <w:szCs w:val="22"/>
        </w:rPr>
        <w:t xml:space="preserve">requires the IP not to have any conflicts of interest.  The latter requires the IP not to allow another party to exercise undue influence so as to override his or her professional and/or business judgment in the execution of his or her duties.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0EF7E042" w:rsidR="00C72848" w:rsidRPr="00B579DD" w:rsidRDefault="00B579DD" w:rsidP="00B579DD">
      <w:pPr>
        <w:jc w:val="both"/>
        <w:rPr>
          <w:rFonts w:ascii="Arial" w:hAnsi="Arial" w:cs="Arial"/>
          <w:color w:val="7B7B7B" w:themeColor="accent3" w:themeShade="BF"/>
          <w:sz w:val="22"/>
          <w:szCs w:val="22"/>
        </w:rPr>
      </w:pPr>
      <w:r w:rsidRPr="00B579DD">
        <w:rPr>
          <w:rFonts w:ascii="Arial" w:hAnsi="Arial" w:cs="Arial"/>
          <w:color w:val="7B7B7B" w:themeColor="accent3" w:themeShade="BF"/>
          <w:sz w:val="22"/>
          <w:szCs w:val="22"/>
        </w:rPr>
        <w:t xml:space="preserve">A contingency fee arrangement </w:t>
      </w:r>
      <w:r>
        <w:rPr>
          <w:rFonts w:ascii="Arial" w:hAnsi="Arial" w:cs="Arial"/>
          <w:color w:val="7B7B7B" w:themeColor="accent3" w:themeShade="BF"/>
          <w:sz w:val="22"/>
          <w:szCs w:val="22"/>
        </w:rPr>
        <w:t xml:space="preserve">(CFA) </w:t>
      </w:r>
      <w:r w:rsidRPr="00B579DD">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a form of results-based payment</w:t>
      </w:r>
      <w:r w:rsidR="00F27293">
        <w:rPr>
          <w:rFonts w:ascii="Arial" w:hAnsi="Arial" w:cs="Arial"/>
          <w:color w:val="7B7B7B" w:themeColor="accent3" w:themeShade="BF"/>
          <w:sz w:val="22"/>
          <w:szCs w:val="22"/>
        </w:rPr>
        <w:t>, colloquially known as a success fee</w:t>
      </w:r>
      <w:r>
        <w:rPr>
          <w:rFonts w:ascii="Arial" w:hAnsi="Arial" w:cs="Arial"/>
          <w:color w:val="7B7B7B" w:themeColor="accent3" w:themeShade="BF"/>
          <w:sz w:val="22"/>
          <w:szCs w:val="22"/>
        </w:rPr>
        <w:t xml:space="preserve">.  The IP’s fee will depend on whether he or she achieves particular outcomes (contingencies) for the debtor company.  </w:t>
      </w:r>
    </w:p>
    <w:p w14:paraId="6417F5BB" w14:textId="063AE8CB" w:rsidR="00B579DD" w:rsidRPr="00B579DD" w:rsidRDefault="00B579DD" w:rsidP="00B579DD">
      <w:pPr>
        <w:jc w:val="both"/>
        <w:rPr>
          <w:rFonts w:ascii="Arial" w:hAnsi="Arial" w:cs="Arial"/>
          <w:color w:val="7B7B7B" w:themeColor="accent3" w:themeShade="BF"/>
          <w:sz w:val="22"/>
          <w:szCs w:val="22"/>
        </w:rPr>
      </w:pPr>
    </w:p>
    <w:p w14:paraId="0E2D2CAA" w14:textId="46EA54F2" w:rsidR="004E7577" w:rsidRDefault="00B579DD"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CFAs are controversial in many areas, not just for IPs, because they are often regarded as giving rise to a conflict between the fee earner’s desire to get paid and the best interests of the paying party and any third parties</w:t>
      </w:r>
      <w:r w:rsidRPr="00B579D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concerned.</w:t>
      </w:r>
      <w:r w:rsidR="004E7577">
        <w:rPr>
          <w:rFonts w:ascii="Arial" w:hAnsi="Arial" w:cs="Arial"/>
          <w:color w:val="7B7B7B" w:themeColor="accent3" w:themeShade="BF"/>
          <w:sz w:val="22"/>
          <w:szCs w:val="22"/>
        </w:rPr>
        <w:t xml:space="preserve">  In the case of an IP, the IP should always be seeking to act in the best interests of the creditors (although the IP may take into account the interests of other stakeholders).  The IP should not require any financial incentive to act in the creditors’ interests and should not be incentivised to achieve any outcomes other than those which are in the interests of the creditors.  For this reason, CFAs should not only be unnecessary, but might in some circumstances conflict with the IP’s obligations to creditors.  Issues might also arise if the contingencies on which the CFA is predicated divert the IP’s focus away from a holistic approach to the insolvency.</w:t>
      </w:r>
    </w:p>
    <w:p w14:paraId="0E792C5C" w14:textId="26C9AFD7" w:rsidR="00B579DD" w:rsidRDefault="00B579DD" w:rsidP="002A37BB">
      <w:pPr>
        <w:jc w:val="both"/>
        <w:rPr>
          <w:rFonts w:ascii="Arial" w:hAnsi="Arial" w:cs="Arial"/>
          <w:color w:val="7B7B7B" w:themeColor="accent3" w:themeShade="BF"/>
          <w:sz w:val="22"/>
          <w:szCs w:val="22"/>
        </w:rPr>
      </w:pPr>
    </w:p>
    <w:p w14:paraId="226BA279" w14:textId="2FF93F1B" w:rsidR="004E7577" w:rsidRDefault="004E7577"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CFA might be permissible or even desirable, however, where it is predicated on a really extraordinary outcome, or where it is blended with e.g. a reduced hourly rate in order to mitigate the potential distortion of the IP’s </w:t>
      </w:r>
      <w:r w:rsidR="00F27293">
        <w:rPr>
          <w:rFonts w:ascii="Arial" w:hAnsi="Arial" w:cs="Arial"/>
          <w:color w:val="7B7B7B" w:themeColor="accent3" w:themeShade="BF"/>
          <w:sz w:val="22"/>
          <w:szCs w:val="22"/>
        </w:rPr>
        <w:t xml:space="preserve">objectives in the insolvency. </w:t>
      </w:r>
    </w:p>
    <w:p w14:paraId="07F6B445" w14:textId="1E6E7D28" w:rsidR="00F27293" w:rsidRDefault="00F27293" w:rsidP="002A37BB">
      <w:pPr>
        <w:jc w:val="both"/>
        <w:rPr>
          <w:rFonts w:ascii="Arial" w:hAnsi="Arial" w:cs="Arial"/>
          <w:color w:val="7B7B7B" w:themeColor="accent3" w:themeShade="BF"/>
          <w:sz w:val="22"/>
          <w:szCs w:val="22"/>
        </w:rPr>
      </w:pPr>
    </w:p>
    <w:p w14:paraId="0FC422F4" w14:textId="7014743D" w:rsidR="00F27293" w:rsidRDefault="00F27293"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Where an IP thinks there is a risk that a CFA might prevent him or her from properly discharging the duties and responsibilities of an IP, the CFA should be rejected and an alternative fee agreement reached. </w:t>
      </w:r>
    </w:p>
    <w:p w14:paraId="0A9EECAB" w14:textId="77777777" w:rsidR="00B579DD" w:rsidRPr="00B579DD" w:rsidRDefault="00B579DD" w:rsidP="002A37BB">
      <w:pPr>
        <w:jc w:val="both"/>
        <w:rPr>
          <w:rFonts w:ascii="Arial" w:hAnsi="Arial" w:cs="Arial"/>
          <w:color w:val="7B7B7B" w:themeColor="accent3" w:themeShade="BF"/>
          <w:sz w:val="22"/>
          <w:szCs w:val="22"/>
        </w:rPr>
      </w:pPr>
    </w:p>
    <w:p w14:paraId="383B5930" w14:textId="24E126B6" w:rsidR="00C550C8" w:rsidRPr="00B579DD" w:rsidRDefault="00C550C8" w:rsidP="002A37BB">
      <w:pPr>
        <w:jc w:val="both"/>
        <w:rPr>
          <w:rFonts w:ascii="Arial" w:hAnsi="Arial" w:cs="Arial"/>
          <w:color w:val="7B7B7B" w:themeColor="accent3" w:themeShade="BF"/>
          <w:sz w:val="22"/>
          <w:szCs w:val="22"/>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3B6EA5BD" w14:textId="00DE9677" w:rsidR="00865A16" w:rsidRDefault="00F2729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duty of professional and technical competence is the third duty in the INSOL International Ethical Principles document.  </w:t>
      </w:r>
      <w:r w:rsidR="00847D7B">
        <w:rPr>
          <w:rFonts w:ascii="Arial" w:hAnsi="Arial" w:cs="Arial"/>
          <w:color w:val="7B7B7B" w:themeColor="accent3" w:themeShade="BF"/>
          <w:sz w:val="22"/>
          <w:szCs w:val="22"/>
          <w:lang w:val="en-GB"/>
        </w:rPr>
        <w:t>It is also reflected in the UNCITRAL Legislative Guide on Insolvency Law (p. 17</w:t>
      </w:r>
      <w:r w:rsidR="00336878">
        <w:rPr>
          <w:rFonts w:ascii="Arial" w:hAnsi="Arial" w:cs="Arial"/>
          <w:color w:val="7B7B7B" w:themeColor="accent3" w:themeShade="BF"/>
          <w:sz w:val="22"/>
          <w:szCs w:val="22"/>
          <w:lang w:val="en-GB"/>
        </w:rPr>
        <w:t>4</w:t>
      </w:r>
      <w:r w:rsidR="00847D7B">
        <w:rPr>
          <w:rFonts w:ascii="Arial" w:hAnsi="Arial" w:cs="Arial"/>
          <w:color w:val="7B7B7B" w:themeColor="accent3" w:themeShade="BF"/>
          <w:sz w:val="22"/>
          <w:szCs w:val="22"/>
          <w:lang w:val="en-GB"/>
        </w:rPr>
        <w:t xml:space="preserve"> para. 35) and the World Bank’s Principles and Guidelines for Effective Insolvency and Creditor Rights Systems (principle 35</w:t>
      </w:r>
      <w:r w:rsidR="00336878">
        <w:rPr>
          <w:rFonts w:ascii="Arial" w:hAnsi="Arial" w:cs="Arial"/>
          <w:color w:val="7B7B7B" w:themeColor="accent3" w:themeShade="BF"/>
          <w:sz w:val="22"/>
          <w:szCs w:val="22"/>
          <w:lang w:val="en-GB"/>
        </w:rPr>
        <w:t xml:space="preserve">, </w:t>
      </w:r>
      <w:r w:rsidR="00336878">
        <w:rPr>
          <w:rFonts w:ascii="Arial" w:hAnsi="Arial" w:cs="Arial"/>
          <w:i/>
          <w:iCs/>
          <w:color w:val="7B7B7B" w:themeColor="accent3" w:themeShade="BF"/>
          <w:sz w:val="22"/>
          <w:szCs w:val="22"/>
          <w:lang w:val="en-GB"/>
        </w:rPr>
        <w:t>Competence and Integrity of Insolvency Administrators</w:t>
      </w:r>
      <w:r w:rsidR="00847D7B">
        <w:rPr>
          <w:rFonts w:ascii="Arial" w:hAnsi="Arial" w:cs="Arial"/>
          <w:color w:val="7B7B7B" w:themeColor="accent3" w:themeShade="BF"/>
          <w:sz w:val="22"/>
          <w:szCs w:val="22"/>
          <w:lang w:val="en-GB"/>
        </w:rPr>
        <w:t xml:space="preserve">).  </w:t>
      </w:r>
      <w:r w:rsidR="00336878">
        <w:rPr>
          <w:rFonts w:ascii="Arial" w:hAnsi="Arial" w:cs="Arial"/>
          <w:color w:val="7B7B7B" w:themeColor="accent3" w:themeShade="BF"/>
          <w:sz w:val="22"/>
          <w:szCs w:val="22"/>
          <w:lang w:val="en-GB"/>
        </w:rPr>
        <w:t>Further, it is likely that the contract pursuant to which the IP performs his or her role will contain a contractual duty of care, whether express or implied</w:t>
      </w:r>
      <w:r w:rsidR="00DC6472">
        <w:rPr>
          <w:rFonts w:ascii="Arial" w:hAnsi="Arial" w:cs="Arial"/>
          <w:color w:val="7B7B7B" w:themeColor="accent3" w:themeShade="BF"/>
          <w:sz w:val="22"/>
          <w:szCs w:val="22"/>
          <w:lang w:val="en-GB"/>
        </w:rPr>
        <w:t>, and the IP might be personally liable for a breach of that duty</w:t>
      </w:r>
      <w:r w:rsidR="00336878">
        <w:rPr>
          <w:rFonts w:ascii="Arial" w:hAnsi="Arial" w:cs="Arial"/>
          <w:color w:val="7B7B7B" w:themeColor="accent3" w:themeShade="BF"/>
          <w:sz w:val="22"/>
          <w:szCs w:val="22"/>
          <w:lang w:val="en-GB"/>
        </w:rPr>
        <w:t xml:space="preserve">.  </w:t>
      </w:r>
    </w:p>
    <w:p w14:paraId="08ACBBEE" w14:textId="77777777" w:rsidR="00865A16" w:rsidRDefault="00865A16" w:rsidP="002A37BB">
      <w:pPr>
        <w:jc w:val="both"/>
        <w:rPr>
          <w:rFonts w:ascii="Arial" w:hAnsi="Arial" w:cs="Arial"/>
          <w:color w:val="7B7B7B" w:themeColor="accent3" w:themeShade="BF"/>
          <w:sz w:val="22"/>
          <w:szCs w:val="22"/>
          <w:lang w:val="en-GB"/>
        </w:rPr>
      </w:pPr>
    </w:p>
    <w:p w14:paraId="4024A332" w14:textId="7AA3B94C" w:rsidR="00544127" w:rsidRPr="002A37BB" w:rsidRDefault="00F27293" w:rsidP="002A37BB">
      <w:pPr>
        <w:jc w:val="both"/>
        <w:rPr>
          <w:rFonts w:ascii="Arial" w:hAnsi="Arial" w:cs="Arial"/>
          <w:sz w:val="22"/>
          <w:szCs w:val="22"/>
        </w:rPr>
      </w:pPr>
      <w:r>
        <w:rPr>
          <w:rFonts w:ascii="Arial" w:hAnsi="Arial" w:cs="Arial"/>
          <w:color w:val="7B7B7B" w:themeColor="accent3" w:themeShade="BF"/>
          <w:sz w:val="22"/>
          <w:szCs w:val="22"/>
          <w:lang w:val="en-GB"/>
        </w:rPr>
        <w:t>Th</w:t>
      </w:r>
      <w:r w:rsidR="00847D7B">
        <w:rPr>
          <w:rFonts w:ascii="Arial" w:hAnsi="Arial" w:cs="Arial"/>
          <w:color w:val="7B7B7B" w:themeColor="accent3" w:themeShade="BF"/>
          <w:sz w:val="22"/>
          <w:szCs w:val="22"/>
          <w:lang w:val="en-GB"/>
        </w:rPr>
        <w:t>e INSOL Ethical Principles</w:t>
      </w:r>
      <w:r>
        <w:rPr>
          <w:rFonts w:ascii="Arial" w:hAnsi="Arial" w:cs="Arial"/>
          <w:color w:val="7B7B7B" w:themeColor="accent3" w:themeShade="BF"/>
          <w:sz w:val="22"/>
          <w:szCs w:val="22"/>
          <w:lang w:val="en-GB"/>
        </w:rPr>
        <w:t xml:space="preserve"> document explains that the duty </w:t>
      </w:r>
      <w:r w:rsidR="00865A16">
        <w:rPr>
          <w:rFonts w:ascii="Arial" w:hAnsi="Arial" w:cs="Arial"/>
          <w:color w:val="7B7B7B" w:themeColor="accent3" w:themeShade="BF"/>
          <w:sz w:val="22"/>
          <w:szCs w:val="22"/>
          <w:lang w:val="en-GB"/>
        </w:rPr>
        <w:t xml:space="preserve">of professional and technical competence </w:t>
      </w:r>
      <w:r>
        <w:rPr>
          <w:rFonts w:ascii="Arial" w:hAnsi="Arial" w:cs="Arial"/>
          <w:color w:val="7B7B7B" w:themeColor="accent3" w:themeShade="BF"/>
          <w:sz w:val="22"/>
          <w:szCs w:val="22"/>
          <w:lang w:val="en-GB"/>
        </w:rPr>
        <w:t xml:space="preserve">may be complied with by (1) keeping </w:t>
      </w:r>
      <w:r w:rsidR="00847D7B">
        <w:rPr>
          <w:rFonts w:ascii="Arial" w:hAnsi="Arial" w:cs="Arial"/>
          <w:color w:val="7B7B7B" w:themeColor="accent3" w:themeShade="BF"/>
          <w:sz w:val="22"/>
          <w:szCs w:val="22"/>
          <w:lang w:val="en-GB"/>
        </w:rPr>
        <w:t xml:space="preserve">abreast of legislative/regulatory changes; (2) undertaking CPD; and (3) undertaking sufficient case work to remain experienced.  This might be regarded as too focused on knowledge, but the INSOL commentary clarifies that the duty also </w:t>
      </w:r>
      <w:r w:rsidR="003317BE">
        <w:rPr>
          <w:rFonts w:ascii="Arial" w:hAnsi="Arial" w:cs="Arial"/>
          <w:color w:val="7B7B7B" w:themeColor="accent3" w:themeShade="BF"/>
          <w:sz w:val="22"/>
          <w:szCs w:val="22"/>
          <w:lang w:val="en-GB"/>
        </w:rPr>
        <w:t xml:space="preserve">covers practical matters such as </w:t>
      </w:r>
      <w:r w:rsidR="00847D7B">
        <w:rPr>
          <w:rFonts w:ascii="Arial" w:hAnsi="Arial" w:cs="Arial"/>
          <w:color w:val="7B7B7B" w:themeColor="accent3" w:themeShade="BF"/>
          <w:sz w:val="22"/>
          <w:szCs w:val="22"/>
          <w:lang w:val="en-GB"/>
        </w:rPr>
        <w:t xml:space="preserve">sufficient time and attention to devote to a case.  </w:t>
      </w:r>
    </w:p>
    <w:p w14:paraId="4A637290" w14:textId="4A0282A0" w:rsidR="00544127" w:rsidRPr="002A37BB" w:rsidRDefault="00544127" w:rsidP="002A37BB">
      <w:pPr>
        <w:ind w:left="720" w:hanging="720"/>
        <w:jc w:val="both"/>
        <w:rPr>
          <w:rFonts w:ascii="Arial" w:hAnsi="Arial" w:cs="Arial"/>
          <w:sz w:val="22"/>
          <w:szCs w:val="22"/>
        </w:rPr>
      </w:pPr>
    </w:p>
    <w:p w14:paraId="35624A34" w14:textId="278F0EFF" w:rsidR="00086BD1" w:rsidRDefault="00086BD1" w:rsidP="00086BD1">
      <w:pPr>
        <w:jc w:val="both"/>
        <w:rPr>
          <w:rFonts w:ascii="Arial" w:hAnsi="Arial" w:cs="Arial"/>
          <w:color w:val="7B7B7B" w:themeColor="accent3" w:themeShade="BF"/>
          <w:sz w:val="22"/>
          <w:szCs w:val="22"/>
          <w:lang w:val="en-GB"/>
        </w:rPr>
      </w:pPr>
      <w:r w:rsidRPr="00086BD1">
        <w:rPr>
          <w:rFonts w:ascii="Arial" w:hAnsi="Arial" w:cs="Arial"/>
          <w:color w:val="7B7B7B" w:themeColor="accent3" w:themeShade="BF"/>
          <w:sz w:val="22"/>
          <w:szCs w:val="22"/>
          <w:lang w:val="en-GB"/>
        </w:rPr>
        <w:t xml:space="preserve">The duty requires the IP to reflect on his or her own skills, knowledge and expertise, and to consider whether </w:t>
      </w:r>
      <w:r>
        <w:rPr>
          <w:rFonts w:ascii="Arial" w:hAnsi="Arial" w:cs="Arial"/>
          <w:color w:val="7B7B7B" w:themeColor="accent3" w:themeShade="BF"/>
          <w:sz w:val="22"/>
          <w:szCs w:val="22"/>
          <w:lang w:val="en-GB"/>
        </w:rPr>
        <w:t>any new instruction falls within th</w:t>
      </w:r>
      <w:r w:rsidR="003317BE">
        <w:rPr>
          <w:rFonts w:ascii="Arial" w:hAnsi="Arial" w:cs="Arial"/>
          <w:color w:val="7B7B7B" w:themeColor="accent3" w:themeShade="BF"/>
          <w:sz w:val="22"/>
          <w:szCs w:val="22"/>
          <w:lang w:val="en-GB"/>
        </w:rPr>
        <w:t>eir</w:t>
      </w:r>
      <w:r>
        <w:rPr>
          <w:rFonts w:ascii="Arial" w:hAnsi="Arial" w:cs="Arial"/>
          <w:color w:val="7B7B7B" w:themeColor="accent3" w:themeShade="BF"/>
          <w:sz w:val="22"/>
          <w:szCs w:val="22"/>
          <w:lang w:val="en-GB"/>
        </w:rPr>
        <w:t xml:space="preserve"> competence. </w:t>
      </w:r>
    </w:p>
    <w:p w14:paraId="30254442" w14:textId="77777777" w:rsidR="00086BD1" w:rsidRDefault="00086BD1" w:rsidP="00086BD1">
      <w:pPr>
        <w:jc w:val="both"/>
        <w:rPr>
          <w:rFonts w:ascii="Arial" w:hAnsi="Arial" w:cs="Arial"/>
          <w:color w:val="7B7B7B" w:themeColor="accent3" w:themeShade="BF"/>
          <w:sz w:val="22"/>
          <w:szCs w:val="22"/>
          <w:lang w:val="en-GB"/>
        </w:rPr>
      </w:pPr>
    </w:p>
    <w:p w14:paraId="5BC5B532" w14:textId="69BCE4A8" w:rsidR="00086BD1" w:rsidRDefault="00086BD1" w:rsidP="00086B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close relationship between the duty of professional and technical competence and the duty of care</w:t>
      </w:r>
      <w:r w:rsidR="005925E4">
        <w:rPr>
          <w:rFonts w:ascii="Arial" w:hAnsi="Arial" w:cs="Arial"/>
          <w:color w:val="7B7B7B" w:themeColor="accent3" w:themeShade="BF"/>
          <w:sz w:val="22"/>
          <w:szCs w:val="22"/>
          <w:lang w:val="en-GB"/>
        </w:rPr>
        <w:t>, skill and diligence</w:t>
      </w:r>
      <w:r>
        <w:rPr>
          <w:rFonts w:ascii="Arial" w:hAnsi="Arial" w:cs="Arial"/>
          <w:color w:val="7B7B7B" w:themeColor="accent3" w:themeShade="BF"/>
          <w:sz w:val="22"/>
          <w:szCs w:val="22"/>
          <w:lang w:val="en-GB"/>
        </w:rPr>
        <w:t xml:space="preserve"> assumes particular importance because of the financial distress of the debtor company.  The IP must act with due care and the creditors and other stakeholders must be able to rely upon that if the insolvency system is to be effective.  </w:t>
      </w:r>
    </w:p>
    <w:p w14:paraId="0899134E" w14:textId="5018FD38" w:rsidR="00086BD1" w:rsidRDefault="00086BD1" w:rsidP="00086BD1">
      <w:pPr>
        <w:jc w:val="both"/>
        <w:rPr>
          <w:rFonts w:ascii="Arial" w:hAnsi="Arial" w:cs="Arial"/>
          <w:color w:val="7B7B7B" w:themeColor="accent3" w:themeShade="BF"/>
          <w:sz w:val="22"/>
          <w:szCs w:val="22"/>
          <w:lang w:val="en-GB"/>
        </w:rPr>
      </w:pPr>
    </w:p>
    <w:p w14:paraId="69B71B1E" w14:textId="0C18145E" w:rsidR="005925E4" w:rsidRDefault="003F7764" w:rsidP="00086B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ordinary principles of professional negligence, t</w:t>
      </w:r>
      <w:r w:rsidR="005925E4">
        <w:rPr>
          <w:rFonts w:ascii="Arial" w:hAnsi="Arial" w:cs="Arial"/>
          <w:color w:val="7B7B7B" w:themeColor="accent3" w:themeShade="BF"/>
          <w:sz w:val="22"/>
          <w:szCs w:val="22"/>
          <w:lang w:val="en-GB"/>
        </w:rPr>
        <w:t xml:space="preserve">he </w:t>
      </w:r>
      <w:r w:rsidR="000723F9">
        <w:rPr>
          <w:rFonts w:ascii="Arial" w:hAnsi="Arial" w:cs="Arial"/>
          <w:color w:val="7B7B7B" w:themeColor="accent3" w:themeShade="BF"/>
          <w:sz w:val="22"/>
          <w:szCs w:val="22"/>
          <w:lang w:val="en-GB"/>
        </w:rPr>
        <w:t>yardstick</w:t>
      </w:r>
      <w:r w:rsidR="005925E4">
        <w:rPr>
          <w:rFonts w:ascii="Arial" w:hAnsi="Arial" w:cs="Arial"/>
          <w:color w:val="7B7B7B" w:themeColor="accent3" w:themeShade="BF"/>
          <w:sz w:val="22"/>
          <w:szCs w:val="22"/>
          <w:lang w:val="en-GB"/>
        </w:rPr>
        <w:t xml:space="preserve"> </w:t>
      </w:r>
      <w:r w:rsidR="00E471D2">
        <w:rPr>
          <w:rFonts w:ascii="Arial" w:hAnsi="Arial" w:cs="Arial"/>
          <w:color w:val="7B7B7B" w:themeColor="accent3" w:themeShade="BF"/>
          <w:sz w:val="22"/>
          <w:szCs w:val="22"/>
          <w:lang w:val="en-GB"/>
        </w:rPr>
        <w:t xml:space="preserve">in England and Wales </w:t>
      </w:r>
      <w:r w:rsidR="005925E4">
        <w:rPr>
          <w:rFonts w:ascii="Arial" w:hAnsi="Arial" w:cs="Arial"/>
          <w:color w:val="7B7B7B" w:themeColor="accent3" w:themeShade="BF"/>
          <w:sz w:val="22"/>
          <w:szCs w:val="22"/>
          <w:lang w:val="en-GB"/>
        </w:rPr>
        <w:t xml:space="preserve">of whether an IP </w:t>
      </w:r>
      <w:r w:rsidR="005925E4" w:rsidRPr="005925E4">
        <w:rPr>
          <w:rFonts w:ascii="Arial" w:hAnsi="Arial" w:cs="Arial"/>
          <w:color w:val="7B7B7B" w:themeColor="accent3" w:themeShade="BF"/>
          <w:sz w:val="22"/>
          <w:szCs w:val="22"/>
          <w:lang w:val="en-GB"/>
        </w:rPr>
        <w:t>acted with the necessary care, skill and diligence</w:t>
      </w:r>
      <w:r w:rsidR="000723F9">
        <w:rPr>
          <w:rFonts w:ascii="Arial" w:hAnsi="Arial" w:cs="Arial"/>
          <w:color w:val="7B7B7B" w:themeColor="accent3" w:themeShade="BF"/>
          <w:sz w:val="22"/>
          <w:szCs w:val="22"/>
          <w:lang w:val="en-GB"/>
        </w:rPr>
        <w:t xml:space="preserve"> is that of the </w:t>
      </w:r>
      <w:r>
        <w:rPr>
          <w:rFonts w:ascii="Arial" w:hAnsi="Arial" w:cs="Arial"/>
          <w:color w:val="7B7B7B" w:themeColor="accent3" w:themeShade="BF"/>
          <w:sz w:val="22"/>
          <w:szCs w:val="22"/>
          <w:lang w:val="en-GB"/>
        </w:rPr>
        <w:t>ordinary,</w:t>
      </w:r>
      <w:r w:rsidR="000723F9">
        <w:rPr>
          <w:rFonts w:ascii="Arial" w:hAnsi="Arial" w:cs="Arial"/>
          <w:color w:val="7B7B7B" w:themeColor="accent3" w:themeShade="BF"/>
          <w:sz w:val="22"/>
          <w:szCs w:val="22"/>
          <w:lang w:val="en-GB"/>
        </w:rPr>
        <w:t xml:space="preserve"> skilled </w:t>
      </w:r>
      <w:r>
        <w:rPr>
          <w:rFonts w:ascii="Arial" w:hAnsi="Arial" w:cs="Arial"/>
          <w:color w:val="7B7B7B" w:themeColor="accent3" w:themeShade="BF"/>
          <w:sz w:val="22"/>
          <w:szCs w:val="22"/>
          <w:lang w:val="en-GB"/>
        </w:rPr>
        <w:t>IP</w:t>
      </w:r>
      <w:r w:rsidR="00E471D2">
        <w:rPr>
          <w:rFonts w:ascii="Arial" w:hAnsi="Arial" w:cs="Arial"/>
          <w:color w:val="7B7B7B" w:themeColor="accent3" w:themeShade="BF"/>
          <w:sz w:val="22"/>
          <w:szCs w:val="22"/>
          <w:lang w:val="en-GB"/>
        </w:rPr>
        <w:t>.</w:t>
      </w:r>
      <w:r w:rsidR="000723F9">
        <w:rPr>
          <w:rFonts w:ascii="Arial" w:hAnsi="Arial" w:cs="Arial"/>
          <w:color w:val="7B7B7B" w:themeColor="accent3" w:themeShade="BF"/>
          <w:sz w:val="22"/>
          <w:szCs w:val="22"/>
          <w:lang w:val="en-GB"/>
        </w:rPr>
        <w:t xml:space="preserve"> </w:t>
      </w:r>
      <w:r w:rsidR="00E471D2">
        <w:rPr>
          <w:rFonts w:ascii="Arial" w:hAnsi="Arial" w:cs="Arial"/>
          <w:color w:val="7B7B7B" w:themeColor="accent3" w:themeShade="BF"/>
          <w:sz w:val="22"/>
          <w:szCs w:val="22"/>
          <w:lang w:val="en-GB"/>
        </w:rPr>
        <w:t xml:space="preserve"> Specifically, an IP is not to be judged “by the standards of the most meticulous and conscientious of his profession.  In order to succeed the claimant must establish that the [IP] has made an error which a reasonably skilled and careful [IP] would not have made” (</w:t>
      </w:r>
      <w:r w:rsidR="00E471D2">
        <w:rPr>
          <w:rFonts w:ascii="Arial" w:hAnsi="Arial" w:cs="Arial"/>
          <w:i/>
          <w:iCs/>
          <w:color w:val="7B7B7B" w:themeColor="accent3" w:themeShade="BF"/>
          <w:sz w:val="22"/>
          <w:szCs w:val="22"/>
          <w:lang w:val="en-GB"/>
        </w:rPr>
        <w:t xml:space="preserve">Re Charnley Davies Ltd </w:t>
      </w:r>
      <w:r w:rsidR="00E471D2">
        <w:rPr>
          <w:rFonts w:ascii="Arial" w:hAnsi="Arial" w:cs="Arial"/>
          <w:color w:val="7B7B7B" w:themeColor="accent3" w:themeShade="BF"/>
          <w:sz w:val="22"/>
          <w:szCs w:val="22"/>
          <w:lang w:val="en-GB"/>
        </w:rPr>
        <w:t xml:space="preserve">[1990] BCC 605, 618).  That case concerned an administrator, but the same </w:t>
      </w:r>
      <w:r w:rsidR="00FE5DC4">
        <w:rPr>
          <w:rFonts w:ascii="Arial" w:hAnsi="Arial" w:cs="Arial"/>
          <w:color w:val="7B7B7B" w:themeColor="accent3" w:themeShade="BF"/>
          <w:sz w:val="22"/>
          <w:szCs w:val="22"/>
          <w:lang w:val="en-GB"/>
        </w:rPr>
        <w:t xml:space="preserve">standard </w:t>
      </w:r>
      <w:r w:rsidR="00E471D2">
        <w:rPr>
          <w:rFonts w:ascii="Arial" w:hAnsi="Arial" w:cs="Arial"/>
          <w:color w:val="7B7B7B" w:themeColor="accent3" w:themeShade="BF"/>
          <w:sz w:val="22"/>
          <w:szCs w:val="22"/>
          <w:lang w:val="en-GB"/>
        </w:rPr>
        <w:t>applies to a liquidator (</w:t>
      </w:r>
      <w:r w:rsidR="00E471D2">
        <w:rPr>
          <w:rFonts w:ascii="Arial" w:hAnsi="Arial" w:cs="Arial"/>
          <w:i/>
          <w:iCs/>
          <w:color w:val="7B7B7B" w:themeColor="accent3" w:themeShade="BF"/>
          <w:sz w:val="22"/>
          <w:szCs w:val="22"/>
          <w:lang w:val="en-GB"/>
        </w:rPr>
        <w:t xml:space="preserve">Re Mama Milla </w:t>
      </w:r>
      <w:r w:rsidR="00E471D2">
        <w:rPr>
          <w:rFonts w:ascii="Arial" w:hAnsi="Arial" w:cs="Arial"/>
          <w:color w:val="7B7B7B" w:themeColor="accent3" w:themeShade="BF"/>
          <w:sz w:val="22"/>
          <w:szCs w:val="22"/>
          <w:lang w:val="en-GB"/>
        </w:rPr>
        <w:t xml:space="preserve">[2014] EWHC 2753 [28]).  </w:t>
      </w:r>
    </w:p>
    <w:p w14:paraId="7146F865" w14:textId="4AB42C6F" w:rsidR="00E471D2" w:rsidRDefault="00E471D2" w:rsidP="00086BD1">
      <w:pPr>
        <w:jc w:val="both"/>
        <w:rPr>
          <w:rFonts w:ascii="Arial" w:hAnsi="Arial" w:cs="Arial"/>
          <w:color w:val="7B7B7B" w:themeColor="accent3" w:themeShade="BF"/>
          <w:sz w:val="22"/>
          <w:szCs w:val="22"/>
          <w:lang w:val="en-GB"/>
        </w:rPr>
      </w:pPr>
    </w:p>
    <w:p w14:paraId="7D196DF8" w14:textId="42C19E5D" w:rsidR="00E471D2" w:rsidRPr="00E274B2" w:rsidRDefault="00E471D2" w:rsidP="00086B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assessing the objective standard of an ordinary, skilled practitioner, no allowance will be made for lack of seniority (cf </w:t>
      </w:r>
      <w:r>
        <w:rPr>
          <w:rFonts w:ascii="Arial" w:hAnsi="Arial" w:cs="Arial"/>
          <w:i/>
          <w:iCs/>
          <w:color w:val="7B7B7B" w:themeColor="accent3" w:themeShade="BF"/>
          <w:sz w:val="22"/>
          <w:szCs w:val="22"/>
          <w:lang w:val="en-GB"/>
        </w:rPr>
        <w:t xml:space="preserve">Nettleship v Weston </w:t>
      </w:r>
      <w:r>
        <w:rPr>
          <w:rFonts w:ascii="Arial" w:hAnsi="Arial" w:cs="Arial"/>
          <w:color w:val="7B7B7B" w:themeColor="accent3" w:themeShade="BF"/>
          <w:sz w:val="22"/>
          <w:szCs w:val="22"/>
          <w:lang w:val="en-GB"/>
        </w:rPr>
        <w:t>[1971] 2 QB 691).</w:t>
      </w:r>
      <w:r w:rsidR="00E274B2">
        <w:rPr>
          <w:rFonts w:ascii="Arial" w:hAnsi="Arial" w:cs="Arial"/>
          <w:color w:val="7B7B7B" w:themeColor="accent3" w:themeShade="BF"/>
          <w:sz w:val="22"/>
          <w:szCs w:val="22"/>
          <w:lang w:val="en-GB"/>
        </w:rPr>
        <w:t xml:space="preserve">  The test, which can be read across from professional negligence generally, is whether the defendant “has acted in accordance with a practice accepted as proper by a responsible body of professional people skills in that particular art” (</w:t>
      </w:r>
      <w:r w:rsidR="00E274B2">
        <w:rPr>
          <w:rFonts w:ascii="Arial" w:hAnsi="Arial" w:cs="Arial"/>
          <w:i/>
          <w:iCs/>
          <w:color w:val="7B7B7B" w:themeColor="accent3" w:themeShade="BF"/>
          <w:sz w:val="22"/>
          <w:szCs w:val="22"/>
          <w:lang w:val="en-GB"/>
        </w:rPr>
        <w:t xml:space="preserve">Bolam v Friern Hospital Management Committee </w:t>
      </w:r>
      <w:r w:rsidR="00E274B2">
        <w:rPr>
          <w:rFonts w:ascii="Arial" w:hAnsi="Arial" w:cs="Arial"/>
          <w:color w:val="7B7B7B" w:themeColor="accent3" w:themeShade="BF"/>
          <w:sz w:val="22"/>
          <w:szCs w:val="22"/>
          <w:lang w:val="en-GB"/>
        </w:rPr>
        <w:t>[1957] 1 WLR 582).</w:t>
      </w:r>
      <w:r w:rsidR="00CF498F">
        <w:rPr>
          <w:rFonts w:ascii="Arial" w:hAnsi="Arial" w:cs="Arial"/>
          <w:color w:val="7B7B7B" w:themeColor="accent3" w:themeShade="BF"/>
          <w:sz w:val="22"/>
          <w:szCs w:val="22"/>
          <w:lang w:val="en-GB"/>
        </w:rPr>
        <w:t xml:space="preserve">  In reaching its decision, the court may have regard to codes of practice and guidelines from industry bodies like INSOL.</w:t>
      </w:r>
    </w:p>
    <w:p w14:paraId="7FB4D8F7" w14:textId="77777777" w:rsidR="00086BD1" w:rsidRDefault="00086BD1" w:rsidP="00086BD1">
      <w:pPr>
        <w:jc w:val="both"/>
        <w:rPr>
          <w:rFonts w:ascii="Arial" w:hAnsi="Arial" w:cs="Arial"/>
          <w:color w:val="7B7B7B" w:themeColor="accent3" w:themeShade="BF"/>
          <w:sz w:val="22"/>
          <w:szCs w:val="22"/>
          <w:lang w:val="en-GB"/>
        </w:rPr>
      </w:pPr>
    </w:p>
    <w:p w14:paraId="5B5FB942" w14:textId="77777777" w:rsidR="00086BD1" w:rsidRDefault="00086BD1" w:rsidP="00086BD1">
      <w:pPr>
        <w:jc w:val="both"/>
        <w:rPr>
          <w:rFonts w:ascii="Arial" w:hAnsi="Arial" w:cs="Arial"/>
          <w:color w:val="7B7B7B" w:themeColor="accent3" w:themeShade="BF"/>
          <w:sz w:val="22"/>
          <w:szCs w:val="22"/>
          <w:lang w:val="en-GB"/>
        </w:rPr>
      </w:pPr>
    </w:p>
    <w:p w14:paraId="755D6AFF" w14:textId="0FEBA782" w:rsidR="00C550C8" w:rsidRPr="002A37BB" w:rsidRDefault="00C550C8" w:rsidP="00086BD1">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50863A1" w14:textId="2972750B" w:rsidR="00BB47F5" w:rsidRDefault="00BB47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primary points for the IP to bear in mind are (1) his or her competenc</w:t>
      </w:r>
      <w:r w:rsidR="00896EF0">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 the IP may not be legally qualified and points of law</w:t>
      </w:r>
      <w:r w:rsidR="00AC68BF">
        <w:rPr>
          <w:rFonts w:ascii="Arial" w:hAnsi="Arial" w:cs="Arial"/>
          <w:color w:val="7B7B7B" w:themeColor="accent3" w:themeShade="BF"/>
          <w:sz w:val="22"/>
          <w:szCs w:val="22"/>
          <w:lang w:val="en-GB"/>
        </w:rPr>
        <w:t xml:space="preserve"> may</w:t>
      </w:r>
      <w:r>
        <w:rPr>
          <w:rFonts w:ascii="Arial" w:hAnsi="Arial" w:cs="Arial"/>
          <w:color w:val="7B7B7B" w:themeColor="accent3" w:themeShade="BF"/>
          <w:sz w:val="22"/>
          <w:szCs w:val="22"/>
          <w:lang w:val="en-GB"/>
        </w:rPr>
        <w:t xml:space="preserve"> arise, for example, about whether certain sums fall within or outside the estate, </w:t>
      </w:r>
      <w:r w:rsidR="00AC68BF">
        <w:rPr>
          <w:rFonts w:ascii="Arial" w:hAnsi="Arial" w:cs="Arial"/>
          <w:color w:val="7B7B7B" w:themeColor="accent3" w:themeShade="BF"/>
          <w:sz w:val="22"/>
          <w:szCs w:val="22"/>
          <w:lang w:val="en-GB"/>
        </w:rPr>
        <w:t xml:space="preserve">in relation to which </w:t>
      </w:r>
      <w:r>
        <w:rPr>
          <w:rFonts w:ascii="Arial" w:hAnsi="Arial" w:cs="Arial"/>
          <w:color w:val="7B7B7B" w:themeColor="accent3" w:themeShade="BF"/>
          <w:sz w:val="22"/>
          <w:szCs w:val="22"/>
          <w:lang w:val="en-GB"/>
        </w:rPr>
        <w:t>legal advice may well be required; and (2) the value which the IP is providing to creditors.  The IP owes a fiduciary duty to act in the best inter</w:t>
      </w:r>
      <w:r w:rsidR="00753FFE">
        <w:rPr>
          <w:rFonts w:ascii="Arial" w:hAnsi="Arial" w:cs="Arial"/>
          <w:color w:val="7B7B7B" w:themeColor="accent3" w:themeShade="BF"/>
          <w:sz w:val="22"/>
          <w:szCs w:val="22"/>
          <w:lang w:val="en-GB"/>
        </w:rPr>
        <w:t>ests of the creditors.</w:t>
      </w:r>
      <w:r w:rsidR="005268D6">
        <w:rPr>
          <w:rFonts w:ascii="Arial" w:hAnsi="Arial" w:cs="Arial"/>
          <w:color w:val="7B7B7B" w:themeColor="accent3" w:themeShade="BF"/>
          <w:sz w:val="22"/>
          <w:szCs w:val="22"/>
          <w:lang w:val="en-GB"/>
        </w:rPr>
        <w:t xml:space="preserve">  As such, the IP should act prudently and certainly not waste money on duplicated professional services or exorbitant legal fees. </w:t>
      </w:r>
      <w:r w:rsidR="00D12AF3">
        <w:rPr>
          <w:rFonts w:ascii="Arial" w:hAnsi="Arial" w:cs="Arial"/>
          <w:color w:val="7B7B7B" w:themeColor="accent3" w:themeShade="BF"/>
          <w:sz w:val="22"/>
          <w:szCs w:val="22"/>
          <w:lang w:val="en-GB"/>
        </w:rPr>
        <w:t xml:space="preserve"> That may be a particular challenge in cities like London or New York, where legal fees are notoriously high. </w:t>
      </w:r>
      <w:r w:rsidR="00ED64DA">
        <w:rPr>
          <w:rFonts w:ascii="Arial" w:hAnsi="Arial" w:cs="Arial"/>
          <w:color w:val="7B7B7B" w:themeColor="accent3" w:themeShade="BF"/>
          <w:sz w:val="22"/>
          <w:szCs w:val="22"/>
          <w:lang w:val="en-GB"/>
        </w:rPr>
        <w:t xml:space="preserve"> To mitigate the risk of excessive legal fees diminishing the funds available to return to creditors, the IP should exercise his or her judgment as to what would be prudent, and monitor the fees claimed by professionals working on the transaction (see e.g. the Australian case of </w:t>
      </w:r>
      <w:r w:rsidR="00ED64DA">
        <w:rPr>
          <w:rFonts w:ascii="Arial" w:hAnsi="Arial" w:cs="Arial"/>
          <w:i/>
          <w:iCs/>
          <w:color w:val="7B7B7B" w:themeColor="accent3" w:themeShade="BF"/>
          <w:sz w:val="22"/>
          <w:szCs w:val="22"/>
          <w:lang w:val="en-GB"/>
        </w:rPr>
        <w:t xml:space="preserve">Re Korda; in the matter of Stockford Ltd </w:t>
      </w:r>
      <w:r w:rsidR="00ED64DA">
        <w:rPr>
          <w:rFonts w:ascii="Arial" w:hAnsi="Arial" w:cs="Arial"/>
          <w:color w:val="7B7B7B" w:themeColor="accent3" w:themeShade="BF"/>
          <w:sz w:val="22"/>
          <w:szCs w:val="22"/>
          <w:lang w:val="en-GB"/>
        </w:rPr>
        <w:t>(2004) 140 FCR 424</w:t>
      </w:r>
      <w:r w:rsidR="008E34EC">
        <w:rPr>
          <w:rFonts w:ascii="Arial" w:hAnsi="Arial" w:cs="Arial"/>
          <w:color w:val="7B7B7B" w:themeColor="accent3" w:themeShade="BF"/>
          <w:sz w:val="22"/>
          <w:szCs w:val="22"/>
          <w:lang w:val="en-GB"/>
        </w:rPr>
        <w:t>, 443 at paragraph 51)</w:t>
      </w:r>
      <w:r w:rsidR="00ED64DA">
        <w:rPr>
          <w:rFonts w:ascii="Arial" w:hAnsi="Arial" w:cs="Arial"/>
          <w:color w:val="7B7B7B" w:themeColor="accent3" w:themeShade="BF"/>
          <w:sz w:val="22"/>
          <w:szCs w:val="22"/>
          <w:lang w:val="en-GB"/>
        </w:rPr>
        <w:t>.</w:t>
      </w:r>
    </w:p>
    <w:p w14:paraId="4B0F17CD" w14:textId="1D10FEEC" w:rsidR="008E34EC" w:rsidRDefault="008E34EC" w:rsidP="002A37BB">
      <w:pPr>
        <w:jc w:val="both"/>
        <w:rPr>
          <w:rFonts w:ascii="Arial" w:hAnsi="Arial" w:cs="Arial"/>
          <w:color w:val="7B7B7B" w:themeColor="accent3" w:themeShade="BF"/>
          <w:sz w:val="22"/>
          <w:szCs w:val="22"/>
          <w:lang w:val="en-GB"/>
        </w:rPr>
      </w:pPr>
    </w:p>
    <w:p w14:paraId="73513954" w14:textId="56E2F13D" w:rsidR="008801B8" w:rsidRDefault="008E34E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England and Wales, </w:t>
      </w:r>
      <w:r w:rsidR="0075575F">
        <w:rPr>
          <w:rFonts w:ascii="Arial" w:hAnsi="Arial" w:cs="Arial"/>
          <w:color w:val="7B7B7B" w:themeColor="accent3" w:themeShade="BF"/>
          <w:sz w:val="22"/>
          <w:szCs w:val="22"/>
          <w:lang w:val="en-GB"/>
        </w:rPr>
        <w:t xml:space="preserve">rules and </w:t>
      </w:r>
      <w:r>
        <w:rPr>
          <w:rFonts w:ascii="Arial" w:hAnsi="Arial" w:cs="Arial"/>
          <w:color w:val="7B7B7B" w:themeColor="accent3" w:themeShade="BF"/>
          <w:sz w:val="22"/>
          <w:szCs w:val="22"/>
          <w:lang w:val="en-GB"/>
        </w:rPr>
        <w:t xml:space="preserve">advice </w:t>
      </w:r>
      <w:r w:rsidR="00944F87">
        <w:rPr>
          <w:rFonts w:ascii="Arial" w:hAnsi="Arial" w:cs="Arial"/>
          <w:color w:val="7B7B7B" w:themeColor="accent3" w:themeShade="BF"/>
          <w:sz w:val="22"/>
          <w:szCs w:val="22"/>
          <w:lang w:val="en-GB"/>
        </w:rPr>
        <w:t>for the procurement of specialist advice and services are</w:t>
      </w:r>
      <w:r>
        <w:rPr>
          <w:rFonts w:ascii="Arial" w:hAnsi="Arial" w:cs="Arial"/>
          <w:color w:val="7B7B7B" w:themeColor="accent3" w:themeShade="BF"/>
          <w:sz w:val="22"/>
          <w:szCs w:val="22"/>
          <w:lang w:val="en-GB"/>
        </w:rPr>
        <w:t xml:space="preserve"> provided by the regulator for chartered accountants, the ICAEW.  While not all IPs are chartered accountants, the </w:t>
      </w:r>
      <w:r w:rsidR="0075575F">
        <w:rPr>
          <w:rFonts w:ascii="Arial" w:hAnsi="Arial" w:cs="Arial"/>
          <w:color w:val="7B7B7B" w:themeColor="accent3" w:themeShade="BF"/>
          <w:sz w:val="22"/>
          <w:szCs w:val="22"/>
          <w:lang w:val="en-GB"/>
        </w:rPr>
        <w:t>document</w:t>
      </w:r>
      <w:r>
        <w:rPr>
          <w:rFonts w:ascii="Arial" w:hAnsi="Arial" w:cs="Arial"/>
          <w:color w:val="7B7B7B" w:themeColor="accent3" w:themeShade="BF"/>
          <w:sz w:val="22"/>
          <w:szCs w:val="22"/>
          <w:lang w:val="en-GB"/>
        </w:rPr>
        <w:t xml:space="preserve"> </w:t>
      </w:r>
      <w:r w:rsidR="0075575F">
        <w:rPr>
          <w:rFonts w:ascii="Arial" w:hAnsi="Arial" w:cs="Arial"/>
          <w:color w:val="7B7B7B" w:themeColor="accent3" w:themeShade="BF"/>
          <w:sz w:val="22"/>
          <w:szCs w:val="22"/>
          <w:lang w:val="en-GB"/>
        </w:rPr>
        <w:t>could also</w:t>
      </w:r>
      <w:r>
        <w:rPr>
          <w:rFonts w:ascii="Arial" w:hAnsi="Arial" w:cs="Arial"/>
          <w:color w:val="7B7B7B" w:themeColor="accent3" w:themeShade="BF"/>
          <w:sz w:val="22"/>
          <w:szCs w:val="22"/>
          <w:lang w:val="en-GB"/>
        </w:rPr>
        <w:t xml:space="preserve"> be of assistance </w:t>
      </w:r>
      <w:r w:rsidR="0075575F">
        <w:rPr>
          <w:rFonts w:ascii="Arial" w:hAnsi="Arial" w:cs="Arial"/>
          <w:color w:val="7B7B7B" w:themeColor="accent3" w:themeShade="BF"/>
          <w:sz w:val="22"/>
          <w:szCs w:val="22"/>
          <w:lang w:val="en-GB"/>
        </w:rPr>
        <w:t xml:space="preserve">as guidance </w:t>
      </w:r>
      <w:r>
        <w:rPr>
          <w:rFonts w:ascii="Arial" w:hAnsi="Arial" w:cs="Arial"/>
          <w:color w:val="7B7B7B" w:themeColor="accent3" w:themeShade="BF"/>
          <w:sz w:val="22"/>
          <w:szCs w:val="22"/>
          <w:lang w:val="en-GB"/>
        </w:rPr>
        <w:t xml:space="preserve">to </w:t>
      </w:r>
      <w:r w:rsidR="0075575F">
        <w:rPr>
          <w:rFonts w:ascii="Arial" w:hAnsi="Arial" w:cs="Arial"/>
          <w:color w:val="7B7B7B" w:themeColor="accent3" w:themeShade="BF"/>
          <w:sz w:val="22"/>
          <w:szCs w:val="22"/>
          <w:lang w:val="en-GB"/>
        </w:rPr>
        <w:t>non-chartered accountant</w:t>
      </w:r>
      <w:r>
        <w:rPr>
          <w:rFonts w:ascii="Arial" w:hAnsi="Arial" w:cs="Arial"/>
          <w:color w:val="7B7B7B" w:themeColor="accent3" w:themeShade="BF"/>
          <w:sz w:val="22"/>
          <w:szCs w:val="22"/>
          <w:lang w:val="en-GB"/>
        </w:rPr>
        <w:t xml:space="preserve"> IP</w:t>
      </w:r>
      <w:r w:rsidR="0075575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who </w:t>
      </w:r>
      <w:r w:rsidR="0075575F">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seeking to instruct (or advising the debtor company to instruct) a legal professional in relation to an insolvency.  The </w:t>
      </w:r>
      <w:r w:rsidR="0075575F">
        <w:rPr>
          <w:rFonts w:ascii="Arial" w:hAnsi="Arial" w:cs="Arial"/>
          <w:color w:val="7B7B7B" w:themeColor="accent3" w:themeShade="BF"/>
          <w:sz w:val="22"/>
          <w:szCs w:val="22"/>
          <w:lang w:val="en-GB"/>
        </w:rPr>
        <w:t>rules and advice</w:t>
      </w:r>
      <w:r>
        <w:rPr>
          <w:rFonts w:ascii="Arial" w:hAnsi="Arial" w:cs="Arial"/>
          <w:color w:val="7B7B7B" w:themeColor="accent3" w:themeShade="BF"/>
          <w:sz w:val="22"/>
          <w:szCs w:val="22"/>
          <w:lang w:val="en-GB"/>
        </w:rPr>
        <w:t xml:space="preserve"> </w:t>
      </w:r>
      <w:r w:rsidR="0075575F">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contained in the ICAEW Code of Ethics</w:t>
      </w:r>
      <w:r w:rsidR="008801B8">
        <w:rPr>
          <w:rFonts w:ascii="Arial" w:hAnsi="Arial" w:cs="Arial"/>
          <w:color w:val="7B7B7B" w:themeColor="accent3" w:themeShade="BF"/>
          <w:sz w:val="22"/>
          <w:szCs w:val="22"/>
          <w:lang w:val="en-GB"/>
        </w:rPr>
        <w:t xml:space="preserve"> 2020.  The relevant </w:t>
      </w:r>
      <w:r w:rsidR="0075575F">
        <w:rPr>
          <w:rFonts w:ascii="Arial" w:hAnsi="Arial" w:cs="Arial"/>
          <w:color w:val="7B7B7B" w:themeColor="accent3" w:themeShade="BF"/>
          <w:sz w:val="22"/>
          <w:szCs w:val="22"/>
          <w:lang w:val="en-GB"/>
        </w:rPr>
        <w:t>provisions of the Code of Ethics</w:t>
      </w:r>
      <w:r w:rsidR="008801B8">
        <w:rPr>
          <w:rFonts w:ascii="Arial" w:hAnsi="Arial" w:cs="Arial"/>
          <w:color w:val="7B7B7B" w:themeColor="accent3" w:themeShade="BF"/>
          <w:sz w:val="22"/>
          <w:szCs w:val="22"/>
          <w:lang w:val="en-GB"/>
        </w:rPr>
        <w:t xml:space="preserve"> include the following:</w:t>
      </w:r>
    </w:p>
    <w:p w14:paraId="4E7DDD11" w14:textId="77777777" w:rsidR="008801B8" w:rsidRDefault="008801B8" w:rsidP="008801B8">
      <w:pPr>
        <w:ind w:left="720"/>
        <w:jc w:val="both"/>
        <w:rPr>
          <w:rFonts w:ascii="Arial" w:hAnsi="Arial" w:cs="Arial"/>
          <w:color w:val="7B7B7B" w:themeColor="accent3" w:themeShade="BF"/>
          <w:sz w:val="22"/>
          <w:szCs w:val="22"/>
          <w:lang w:val="en-GB"/>
        </w:rPr>
      </w:pPr>
    </w:p>
    <w:p w14:paraId="30106958" w14:textId="270D90EF" w:rsidR="008E34EC" w:rsidRDefault="008801B8" w:rsidP="008801B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R2320.3:</w:t>
      </w:r>
      <w:r w:rsidRPr="008801B8">
        <w:t xml:space="preserve"> </w:t>
      </w:r>
      <w:r w:rsidRPr="008801B8">
        <w:rPr>
          <w:rFonts w:ascii="Arial" w:hAnsi="Arial" w:cs="Arial"/>
          <w:color w:val="7B7B7B" w:themeColor="accent3" w:themeShade="BF"/>
          <w:sz w:val="22"/>
          <w:szCs w:val="22"/>
          <w:lang w:val="en-GB"/>
        </w:rPr>
        <w:t>When an insolvency practitioner intends to rely on the advice or work of another, from within the firm or by a third party, the insolvency practitioner shall evaluate whether such advice or work is warranted.</w:t>
      </w:r>
    </w:p>
    <w:p w14:paraId="28FE7B8A" w14:textId="77777777" w:rsidR="008801B8" w:rsidRDefault="008801B8" w:rsidP="008801B8">
      <w:pPr>
        <w:ind w:left="720"/>
        <w:jc w:val="both"/>
        <w:rPr>
          <w:rFonts w:ascii="Arial" w:hAnsi="Arial" w:cs="Arial"/>
          <w:color w:val="7B7B7B" w:themeColor="accent3" w:themeShade="BF"/>
          <w:sz w:val="22"/>
          <w:szCs w:val="22"/>
          <w:lang w:val="en-GB"/>
        </w:rPr>
      </w:pPr>
    </w:p>
    <w:p w14:paraId="06EB2094" w14:textId="77777777" w:rsidR="001D0542" w:rsidRDefault="008801B8" w:rsidP="008801B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R2320.4: </w:t>
      </w:r>
      <w:r w:rsidRPr="008801B8">
        <w:rPr>
          <w:rFonts w:ascii="Arial" w:hAnsi="Arial" w:cs="Arial"/>
          <w:color w:val="7B7B7B" w:themeColor="accent3" w:themeShade="BF"/>
          <w:sz w:val="22"/>
          <w:szCs w:val="22"/>
          <w:lang w:val="en-GB"/>
        </w:rPr>
        <w:t>Any advice or work contracted shall reflect best value and service for the work undertaken.</w:t>
      </w:r>
      <w:r w:rsidR="0075575F">
        <w:rPr>
          <w:rFonts w:ascii="Arial" w:hAnsi="Arial" w:cs="Arial"/>
          <w:color w:val="7B7B7B" w:themeColor="accent3" w:themeShade="BF"/>
          <w:sz w:val="22"/>
          <w:szCs w:val="22"/>
          <w:lang w:val="en-GB"/>
        </w:rPr>
        <w:t xml:space="preserve">  </w:t>
      </w:r>
    </w:p>
    <w:p w14:paraId="04A13ED9" w14:textId="57558564" w:rsidR="008801B8" w:rsidRDefault="0075575F" w:rsidP="001D0542">
      <w:pPr>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supporting advice (2320.4 A) explains that relevant factors in assessing value and service include cost, expertise and experience of the advisor, </w:t>
      </w:r>
      <w:r w:rsidR="00F1540C">
        <w:rPr>
          <w:rFonts w:ascii="Arial" w:hAnsi="Arial" w:cs="Arial"/>
          <w:color w:val="7B7B7B" w:themeColor="accent3" w:themeShade="BF"/>
          <w:sz w:val="22"/>
          <w:szCs w:val="22"/>
          <w:lang w:val="en-GB"/>
        </w:rPr>
        <w:t>regulatory authorisation of the advisor and the professional and ethical standards applicable to the advisor.  In the case of legal professionals practising in English and Welsh law, all will be bound by the SRA/BSB professional and ethical standards and all will be regulated, so the latter two points of advice might be of little practical use in the appointment of legal professionals.</w:t>
      </w:r>
    </w:p>
    <w:p w14:paraId="05FBC6FD" w14:textId="45D630D4" w:rsidR="008801B8" w:rsidRDefault="008801B8" w:rsidP="008801B8">
      <w:pPr>
        <w:ind w:left="720"/>
        <w:jc w:val="both"/>
        <w:rPr>
          <w:rFonts w:ascii="Arial" w:hAnsi="Arial" w:cs="Arial"/>
          <w:color w:val="7B7B7B" w:themeColor="accent3" w:themeShade="BF"/>
          <w:sz w:val="22"/>
          <w:szCs w:val="22"/>
          <w:lang w:val="en-GB"/>
        </w:rPr>
      </w:pPr>
    </w:p>
    <w:p w14:paraId="451C0ABC" w14:textId="40E8F900" w:rsidR="008801B8" w:rsidRDefault="00F1540C" w:rsidP="008801B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R2320.5 </w:t>
      </w:r>
      <w:r w:rsidRPr="00F1540C">
        <w:rPr>
          <w:rFonts w:ascii="Arial" w:hAnsi="Arial" w:cs="Arial"/>
          <w:color w:val="7B7B7B" w:themeColor="accent3" w:themeShade="BF"/>
          <w:sz w:val="22"/>
          <w:szCs w:val="22"/>
          <w:lang w:val="en-GB"/>
        </w:rPr>
        <w:t>The Insolvency practitioner shall review arrangements periodically to ensure that best value and service continue to be obtained in relation to each insolvency appointment.</w:t>
      </w:r>
    </w:p>
    <w:p w14:paraId="44A550A3" w14:textId="15135CAD" w:rsidR="00F1540C" w:rsidRDefault="00F1540C" w:rsidP="008801B8">
      <w:pPr>
        <w:ind w:left="720"/>
        <w:jc w:val="both"/>
        <w:rPr>
          <w:rFonts w:ascii="Arial" w:hAnsi="Arial" w:cs="Arial"/>
          <w:color w:val="7B7B7B" w:themeColor="accent3" w:themeShade="BF"/>
          <w:sz w:val="22"/>
          <w:szCs w:val="22"/>
          <w:lang w:val="en-GB"/>
        </w:rPr>
      </w:pPr>
    </w:p>
    <w:p w14:paraId="68873BB5" w14:textId="4A9564D9" w:rsidR="00BB47F5" w:rsidRDefault="00F1540C" w:rsidP="00B3567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R2320.6 </w:t>
      </w:r>
      <w:r w:rsidRPr="00F1540C">
        <w:rPr>
          <w:rFonts w:ascii="Arial" w:hAnsi="Arial" w:cs="Arial"/>
          <w:color w:val="7B7B7B" w:themeColor="accent3" w:themeShade="BF"/>
          <w:sz w:val="22"/>
          <w:szCs w:val="22"/>
          <w:lang w:val="en-GB"/>
        </w:rPr>
        <w:t>The insolvency practitioner shall document the reasons for choosing a particular service provider.</w:t>
      </w:r>
      <w:r>
        <w:rPr>
          <w:rFonts w:ascii="Arial" w:hAnsi="Arial" w:cs="Arial"/>
          <w:color w:val="7B7B7B" w:themeColor="accent3" w:themeShade="BF"/>
          <w:sz w:val="22"/>
          <w:szCs w:val="22"/>
          <w:lang w:val="en-GB"/>
        </w:rPr>
        <w:t xml:space="preserve">  This rule must surely have been written by a lawyer, but it reflects the important duties of record keeping and transparency on an IP.</w:t>
      </w:r>
    </w:p>
    <w:p w14:paraId="34627B76" w14:textId="77777777" w:rsidR="004138C3" w:rsidRDefault="004138C3" w:rsidP="002A37BB">
      <w:pPr>
        <w:jc w:val="both"/>
        <w:rPr>
          <w:rFonts w:ascii="Arial" w:hAnsi="Arial" w:cs="Arial"/>
          <w:color w:val="7B7B7B" w:themeColor="accent3" w:themeShade="BF"/>
          <w:sz w:val="22"/>
          <w:szCs w:val="22"/>
          <w:lang w:val="en-GB"/>
        </w:rPr>
      </w:pPr>
    </w:p>
    <w:p w14:paraId="110ADE18" w14:textId="1CE5CC0D" w:rsidR="00BB47F5" w:rsidRPr="00BB47F5" w:rsidRDefault="00FE70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may also be the case that the IP and legal professional regularly work together.  Where that is the case, the IP should consider</w:t>
      </w:r>
      <w:r w:rsidR="006040E6">
        <w:rPr>
          <w:rFonts w:ascii="Arial" w:hAnsi="Arial" w:cs="Arial"/>
          <w:color w:val="7B7B7B" w:themeColor="accent3" w:themeShade="BF"/>
          <w:sz w:val="22"/>
          <w:szCs w:val="22"/>
          <w:lang w:val="en-GB"/>
        </w:rPr>
        <w:t xml:space="preserve"> whether he or she is in fact able to maintain independence, and also whether he or she will be perceived as properly independent of the legal professional.  </w:t>
      </w:r>
      <w:r w:rsidR="006040E6">
        <w:rPr>
          <w:rFonts w:ascii="Arial" w:hAnsi="Arial" w:cs="Arial"/>
          <w:color w:val="7B7B7B" w:themeColor="accent3" w:themeShade="BF"/>
          <w:sz w:val="22"/>
          <w:szCs w:val="22"/>
          <w:lang w:val="en-GB"/>
        </w:rPr>
        <w:lastRenderedPageBreak/>
        <w:t>This question might arise particularly in situations where the “Big Four” UK audit and accountancy firms provide insolvency services and also provide in-house legal services on the same transaction</w:t>
      </w:r>
      <w:r w:rsidR="00F1540C">
        <w:rPr>
          <w:rFonts w:ascii="Arial" w:hAnsi="Arial" w:cs="Arial"/>
          <w:color w:val="7B7B7B" w:themeColor="accent3" w:themeShade="BF"/>
          <w:sz w:val="22"/>
          <w:szCs w:val="22"/>
          <w:lang w:val="en-GB"/>
        </w:rPr>
        <w:t xml:space="preserve"> (this point is hinted at by the ICAEW Code of Ethics advice at 2320.6 A1)</w:t>
      </w:r>
      <w:r w:rsidR="006040E6">
        <w:rPr>
          <w:rFonts w:ascii="Arial" w:hAnsi="Arial" w:cs="Arial"/>
          <w:color w:val="7B7B7B" w:themeColor="accent3" w:themeShade="BF"/>
          <w:sz w:val="22"/>
          <w:szCs w:val="22"/>
          <w:lang w:val="en-GB"/>
        </w:rPr>
        <w:t xml:space="preserve">. </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lastRenderedPageBreak/>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2F895375" w14:textId="5C5F8FF5" w:rsidR="004138C3" w:rsidRPr="004138C3" w:rsidRDefault="004138C3"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Directors trading in financial difficulty without taking action to remedy the company’s finances</w:t>
      </w:r>
    </w:p>
    <w:p w14:paraId="1A668632" w14:textId="6A36ED80"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58423053" w14:textId="46D3B743" w:rsidR="004138C3" w:rsidRDefault="0031565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many jurisdictions it is unlawful to trade </w:t>
      </w:r>
      <w:r w:rsidR="000E3DCA">
        <w:rPr>
          <w:rFonts w:ascii="Arial" w:hAnsi="Arial" w:cs="Arial"/>
          <w:color w:val="808080" w:themeColor="background1" w:themeShade="80"/>
          <w:sz w:val="22"/>
          <w:szCs w:val="22"/>
          <w:lang w:val="en-GB"/>
        </w:rPr>
        <w:t xml:space="preserve">once insolvency becomes likely.  At any rate, directors will owe a range to fiduciary duties to act reasonably carefully in the best interests of the company.  On the face of it, there seems to be a credible case that, by taking no action to remedy the company’s dire financial position and reputational issues, the directors breached those duties and, as a result, have driven the company into insolvency.  </w:t>
      </w:r>
    </w:p>
    <w:p w14:paraId="2E49AF51" w14:textId="5BD782ED"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571468E9" w14:textId="45530E49" w:rsidR="004138C3" w:rsidRDefault="000E3DCA"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may be remedies against the directors under the insolvency law of </w:t>
      </w:r>
      <w:r w:rsidRPr="000E3DCA">
        <w:rPr>
          <w:rFonts w:ascii="Arial" w:hAnsi="Arial" w:cs="Arial"/>
          <w:color w:val="808080" w:themeColor="background1" w:themeShade="80"/>
          <w:sz w:val="22"/>
          <w:szCs w:val="22"/>
          <w:lang w:val="en-GB"/>
        </w:rPr>
        <w:t>Eurafriclia</w:t>
      </w:r>
      <w:r>
        <w:rPr>
          <w:rFonts w:ascii="Arial" w:hAnsi="Arial" w:cs="Arial"/>
          <w:color w:val="808080" w:themeColor="background1" w:themeShade="80"/>
          <w:sz w:val="22"/>
          <w:szCs w:val="22"/>
          <w:lang w:val="en-GB"/>
        </w:rPr>
        <w:t xml:space="preserve"> to restore some or all of the value lost by the directors’ misconduct to the estate.  Remedies might include setting aside voidable transactions</w:t>
      </w:r>
      <w:r w:rsidR="00577671">
        <w:rPr>
          <w:rFonts w:ascii="Arial" w:hAnsi="Arial" w:cs="Arial"/>
          <w:color w:val="808080" w:themeColor="background1" w:themeShade="80"/>
          <w:sz w:val="22"/>
          <w:szCs w:val="22"/>
          <w:lang w:val="en-GB"/>
        </w:rPr>
        <w:t>.  There may also be</w:t>
      </w:r>
      <w:r>
        <w:rPr>
          <w:rFonts w:ascii="Arial" w:hAnsi="Arial" w:cs="Arial"/>
          <w:color w:val="808080" w:themeColor="background1" w:themeShade="80"/>
          <w:sz w:val="22"/>
          <w:szCs w:val="22"/>
          <w:lang w:val="en-GB"/>
        </w:rPr>
        <w:t xml:space="preserve"> claims against the directors personally </w:t>
      </w:r>
      <w:r w:rsidR="00577671">
        <w:rPr>
          <w:rFonts w:ascii="Arial" w:hAnsi="Arial" w:cs="Arial"/>
          <w:color w:val="808080" w:themeColor="background1" w:themeShade="80"/>
          <w:sz w:val="22"/>
          <w:szCs w:val="22"/>
          <w:lang w:val="en-GB"/>
        </w:rPr>
        <w:t xml:space="preserve">in the non-insolvency law of Eurafriclia, e.g. </w:t>
      </w:r>
      <w:r>
        <w:rPr>
          <w:rFonts w:ascii="Arial" w:hAnsi="Arial" w:cs="Arial"/>
          <w:color w:val="808080" w:themeColor="background1" w:themeShade="80"/>
          <w:sz w:val="22"/>
          <w:szCs w:val="22"/>
          <w:lang w:val="en-GB"/>
        </w:rPr>
        <w:t>for breach of the</w:t>
      </w:r>
      <w:r w:rsidR="00577671">
        <w:rPr>
          <w:rFonts w:ascii="Arial" w:hAnsi="Arial" w:cs="Arial"/>
          <w:color w:val="808080" w:themeColor="background1" w:themeShade="80"/>
          <w:sz w:val="22"/>
          <w:szCs w:val="22"/>
          <w:lang w:val="en-GB"/>
        </w:rPr>
        <w:t xml:space="preserve"> directors’</w:t>
      </w:r>
      <w:r>
        <w:rPr>
          <w:rFonts w:ascii="Arial" w:hAnsi="Arial" w:cs="Arial"/>
          <w:color w:val="808080" w:themeColor="background1" w:themeShade="80"/>
          <w:sz w:val="22"/>
          <w:szCs w:val="22"/>
          <w:lang w:val="en-GB"/>
        </w:rPr>
        <w:t xml:space="preserve"> fiduciary duties.</w:t>
      </w:r>
    </w:p>
    <w:p w14:paraId="1767620F" w14:textId="7429AA25"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1740E2CB" w14:textId="77777777" w:rsidR="004138C3" w:rsidRDefault="004138C3" w:rsidP="004138C3">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u w:val="single"/>
          <w:lang w:val="en-GB"/>
        </w:rPr>
        <w:t>Independence and impartiality of Mr Relation</w:t>
      </w:r>
    </w:p>
    <w:p w14:paraId="7D713F54" w14:textId="45099267"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716BF784" w14:textId="7348C61A" w:rsidR="00FC73B5" w:rsidRDefault="007968A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Perhaps the most glaring ethical issue </w:t>
      </w:r>
      <w:r w:rsidR="00200741">
        <w:rPr>
          <w:rFonts w:ascii="Arial" w:hAnsi="Arial" w:cs="Arial"/>
          <w:color w:val="808080" w:themeColor="background1" w:themeShade="80"/>
          <w:sz w:val="22"/>
          <w:szCs w:val="22"/>
          <w:lang w:val="en-GB"/>
        </w:rPr>
        <w:t>are</w:t>
      </w:r>
      <w:r>
        <w:rPr>
          <w:rFonts w:ascii="Arial" w:hAnsi="Arial" w:cs="Arial"/>
          <w:color w:val="808080" w:themeColor="background1" w:themeShade="80"/>
          <w:sz w:val="22"/>
          <w:szCs w:val="22"/>
          <w:lang w:val="en-GB"/>
        </w:rPr>
        <w:t xml:space="preserve"> the questions which hang over Mr Relation’s independence and impartiality.  </w:t>
      </w:r>
      <w:r w:rsidR="00064AA3">
        <w:rPr>
          <w:rFonts w:ascii="Arial" w:hAnsi="Arial" w:cs="Arial"/>
          <w:color w:val="808080" w:themeColor="background1" w:themeShade="80"/>
          <w:sz w:val="22"/>
          <w:szCs w:val="22"/>
          <w:lang w:val="en-GB"/>
        </w:rPr>
        <w:t>Independence and impartiality are core responsibilities of any IP which are essential to maintain creditor and public confidence in the insolvency system.  The duty of objectivity, independence and impartiality is principle 2 of INSOL’s Ethical Principles for IPs.</w:t>
      </w:r>
      <w:r w:rsidR="00FC73B5">
        <w:rPr>
          <w:rFonts w:ascii="Arial" w:hAnsi="Arial" w:cs="Arial"/>
          <w:color w:val="808080" w:themeColor="background1" w:themeShade="80"/>
          <w:sz w:val="22"/>
          <w:szCs w:val="22"/>
          <w:lang w:val="en-GB"/>
        </w:rPr>
        <w:t xml:space="preserve">  It is also the subject of rules and advice by the ICAEW (R2311.1 and following).</w:t>
      </w:r>
    </w:p>
    <w:p w14:paraId="5EB773B1" w14:textId="77777777" w:rsidR="00FC73B5" w:rsidRDefault="00FC73B5" w:rsidP="00087F21">
      <w:pPr>
        <w:autoSpaceDE w:val="0"/>
        <w:autoSpaceDN w:val="0"/>
        <w:adjustRightInd w:val="0"/>
        <w:jc w:val="both"/>
        <w:rPr>
          <w:rFonts w:ascii="Arial" w:hAnsi="Arial" w:cs="Arial"/>
          <w:color w:val="808080" w:themeColor="background1" w:themeShade="80"/>
          <w:sz w:val="22"/>
          <w:szCs w:val="22"/>
          <w:lang w:val="en-GB"/>
        </w:rPr>
      </w:pPr>
    </w:p>
    <w:p w14:paraId="1B425881" w14:textId="3A22FD88" w:rsidR="004138C3" w:rsidRDefault="00FC73B5"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Questions initially arise over Mr Relation’s independence because of the family relationship between Mr Relation and Mr Inlaw.  There is also the quasi-familial godparent relationship with Mr Inlaw’s daughter.  </w:t>
      </w:r>
      <w:r w:rsidR="00D34B0F">
        <w:rPr>
          <w:rFonts w:ascii="Arial" w:hAnsi="Arial" w:cs="Arial"/>
          <w:color w:val="808080" w:themeColor="background1" w:themeShade="80"/>
          <w:sz w:val="22"/>
          <w:szCs w:val="22"/>
          <w:lang w:val="en-GB"/>
        </w:rPr>
        <w:t xml:space="preserve">The INSOL commentary on the Ethical Principles explains that a family connection will generally give rise to concerns about independence.  </w:t>
      </w:r>
      <w:r w:rsidR="009D0C05">
        <w:rPr>
          <w:rFonts w:ascii="Arial" w:hAnsi="Arial" w:cs="Arial"/>
          <w:color w:val="808080" w:themeColor="background1" w:themeShade="80"/>
          <w:sz w:val="22"/>
          <w:szCs w:val="22"/>
          <w:lang w:val="en-GB"/>
        </w:rPr>
        <w:t xml:space="preserve">Although Mr Relation declared the relationship and came to the view that he was able to act independently and impartially, his approach to the directors meeting (dealt with in section 3 below) in which he assured the directors that they would not be the focus of his work, must surely call into question whether Mr Relation is in fact able to act independently and impartiality.  As is often said of the courts, justice must not only be done but seen to be done.  The same sentiment applies forcefully to IPs.  In my view, Mr Relation would be better advised to decline the instruction.  That response would probably be reinforced if Mr Relation asked himself, why have I been asked to advise?  Why have I been appointed, when there are thousands of IPs who could have done the job?  In all likelihood, he would conclude that he had been asked because of </w:t>
      </w:r>
      <w:r w:rsidR="002038FD">
        <w:rPr>
          <w:rFonts w:ascii="Arial" w:hAnsi="Arial" w:cs="Arial"/>
          <w:color w:val="808080" w:themeColor="background1" w:themeShade="80"/>
          <w:sz w:val="22"/>
          <w:szCs w:val="22"/>
          <w:lang w:val="en-GB"/>
        </w:rPr>
        <w:t>his</w:t>
      </w:r>
      <w:r w:rsidR="009D0C05">
        <w:rPr>
          <w:rFonts w:ascii="Arial" w:hAnsi="Arial" w:cs="Arial"/>
          <w:color w:val="808080" w:themeColor="background1" w:themeShade="80"/>
          <w:sz w:val="22"/>
          <w:szCs w:val="22"/>
          <w:lang w:val="en-GB"/>
        </w:rPr>
        <w:t xml:space="preserve"> personal relationship with Mr Inlaw.  </w:t>
      </w:r>
    </w:p>
    <w:p w14:paraId="5A058844" w14:textId="21497D7C" w:rsidR="00FC73B5" w:rsidRDefault="00FC73B5" w:rsidP="00087F21">
      <w:pPr>
        <w:autoSpaceDE w:val="0"/>
        <w:autoSpaceDN w:val="0"/>
        <w:adjustRightInd w:val="0"/>
        <w:jc w:val="both"/>
        <w:rPr>
          <w:rFonts w:ascii="Arial" w:hAnsi="Arial" w:cs="Arial"/>
          <w:color w:val="808080" w:themeColor="background1" w:themeShade="80"/>
          <w:sz w:val="22"/>
          <w:szCs w:val="22"/>
          <w:lang w:val="en-GB"/>
        </w:rPr>
      </w:pPr>
    </w:p>
    <w:p w14:paraId="1B5FBD4A" w14:textId="4D35FB5C" w:rsidR="00FC73B5" w:rsidRDefault="00FC73B5"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addition, Mrs Keeneye has reasonably raised a question over Mr Relation’s impartiality.  Given Mr Relation’s television interview in which Mr Relation expressed the view that banks should be more </w:t>
      </w:r>
      <w:r w:rsidRPr="00FC73B5">
        <w:rPr>
          <w:rFonts w:ascii="Arial" w:hAnsi="Arial" w:cs="Arial"/>
          <w:color w:val="808080" w:themeColor="background1" w:themeShade="80"/>
          <w:sz w:val="22"/>
          <w:szCs w:val="22"/>
          <w:lang w:val="en-GB"/>
        </w:rPr>
        <w:t>accommodating in restructuring proceedings and that he thinks that the interests of lower ranking creditors should sometimes outweigh “big money” (referring to financial institutions)</w:t>
      </w:r>
      <w:r w:rsidR="007033FB">
        <w:rPr>
          <w:rFonts w:ascii="Arial" w:hAnsi="Arial" w:cs="Arial"/>
          <w:color w:val="808080" w:themeColor="background1" w:themeShade="80"/>
          <w:sz w:val="22"/>
          <w:szCs w:val="22"/>
          <w:lang w:val="en-GB"/>
        </w:rPr>
        <w:t xml:space="preserve">, a reasonable person might have legitimate doubts about whether Mr Relation would approach </w:t>
      </w:r>
      <w:r w:rsidR="003969ED">
        <w:rPr>
          <w:rFonts w:ascii="Arial" w:hAnsi="Arial" w:cs="Arial"/>
          <w:color w:val="808080" w:themeColor="background1" w:themeShade="80"/>
          <w:sz w:val="22"/>
          <w:szCs w:val="22"/>
          <w:lang w:val="en-GB"/>
        </w:rPr>
        <w:t xml:space="preserve">an insolvency in which a financial institution was a major </w:t>
      </w:r>
      <w:r w:rsidR="00114263">
        <w:rPr>
          <w:rFonts w:ascii="Arial" w:hAnsi="Arial" w:cs="Arial"/>
          <w:color w:val="808080" w:themeColor="background1" w:themeShade="80"/>
          <w:sz w:val="22"/>
          <w:szCs w:val="22"/>
          <w:lang w:val="en-GB"/>
        </w:rPr>
        <w:t>creditor</w:t>
      </w:r>
      <w:r w:rsidR="003969ED">
        <w:rPr>
          <w:rFonts w:ascii="Arial" w:hAnsi="Arial" w:cs="Arial"/>
          <w:color w:val="808080" w:themeColor="background1" w:themeShade="80"/>
          <w:sz w:val="22"/>
          <w:szCs w:val="22"/>
          <w:lang w:val="en-GB"/>
        </w:rPr>
        <w:t xml:space="preserve"> with the requisite impartiality and dispassionate objectivity demanded of an IP by the duty of fair dealing</w:t>
      </w:r>
      <w:r w:rsidR="007033FB">
        <w:rPr>
          <w:rFonts w:ascii="Arial" w:hAnsi="Arial" w:cs="Arial"/>
          <w:color w:val="808080" w:themeColor="background1" w:themeShade="80"/>
          <w:sz w:val="22"/>
          <w:szCs w:val="22"/>
          <w:lang w:val="en-GB"/>
        </w:rPr>
        <w:t xml:space="preserve">.  Having said this, </w:t>
      </w:r>
      <w:r>
        <w:rPr>
          <w:rFonts w:ascii="Arial" w:hAnsi="Arial" w:cs="Arial"/>
          <w:color w:val="808080" w:themeColor="background1" w:themeShade="80"/>
          <w:sz w:val="22"/>
          <w:szCs w:val="22"/>
          <w:lang w:val="en-GB"/>
        </w:rPr>
        <w:t>we have no instructions about when that interview was or what the circumstances were</w:t>
      </w:r>
      <w:r w:rsidR="007033FB">
        <w:rPr>
          <w:rFonts w:ascii="Arial" w:hAnsi="Arial" w:cs="Arial"/>
          <w:color w:val="808080" w:themeColor="background1" w:themeShade="80"/>
          <w:sz w:val="22"/>
          <w:szCs w:val="22"/>
          <w:lang w:val="en-GB"/>
        </w:rPr>
        <w:t>, and it is not impermissible for IPs to give broadcast interviews or express views in the media, as long as they do not break client confiden</w:t>
      </w:r>
      <w:r w:rsidR="00915DA9">
        <w:rPr>
          <w:rFonts w:ascii="Arial" w:hAnsi="Arial" w:cs="Arial"/>
          <w:color w:val="808080" w:themeColor="background1" w:themeShade="80"/>
          <w:sz w:val="22"/>
          <w:szCs w:val="22"/>
          <w:lang w:val="en-GB"/>
        </w:rPr>
        <w:t>tiality</w:t>
      </w:r>
      <w:r w:rsidR="007033FB">
        <w:rPr>
          <w:rFonts w:ascii="Arial" w:hAnsi="Arial" w:cs="Arial"/>
          <w:color w:val="808080" w:themeColor="background1" w:themeShade="80"/>
          <w:sz w:val="22"/>
          <w:szCs w:val="22"/>
          <w:lang w:val="en-GB"/>
        </w:rPr>
        <w:t>.</w:t>
      </w:r>
    </w:p>
    <w:p w14:paraId="43DE9A0A" w14:textId="4DC85A15"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1B7AAFB1" w14:textId="15DFE26A" w:rsidR="004138C3" w:rsidRPr="004138C3" w:rsidRDefault="00FE7C21"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Assurance at the “p</w:t>
      </w:r>
      <w:r w:rsidR="004138C3">
        <w:rPr>
          <w:rFonts w:ascii="Arial" w:hAnsi="Arial" w:cs="Arial"/>
          <w:color w:val="808080" w:themeColor="background1" w:themeShade="80"/>
          <w:sz w:val="22"/>
          <w:szCs w:val="22"/>
          <w:u w:val="single"/>
          <w:lang w:val="en-GB"/>
        </w:rPr>
        <w:t>lanning</w:t>
      </w:r>
      <w:r>
        <w:rPr>
          <w:rFonts w:ascii="Arial" w:hAnsi="Arial" w:cs="Arial"/>
          <w:color w:val="808080" w:themeColor="background1" w:themeShade="80"/>
          <w:sz w:val="22"/>
          <w:szCs w:val="22"/>
          <w:u w:val="single"/>
          <w:lang w:val="en-GB"/>
        </w:rPr>
        <w:t>”</w:t>
      </w:r>
      <w:r w:rsidR="004138C3">
        <w:rPr>
          <w:rFonts w:ascii="Arial" w:hAnsi="Arial" w:cs="Arial"/>
          <w:color w:val="808080" w:themeColor="background1" w:themeShade="80"/>
          <w:sz w:val="22"/>
          <w:szCs w:val="22"/>
          <w:u w:val="single"/>
          <w:lang w:val="en-GB"/>
        </w:rPr>
        <w:t xml:space="preserve"> meeting between the directors and Mr Relation</w:t>
      </w:r>
    </w:p>
    <w:p w14:paraId="0324776F" w14:textId="29068CE8"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7B5860DE" w14:textId="04CC89E7" w:rsidR="004138C3" w:rsidRDefault="004A417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third issue is the lack of transparency around the “planning” meeting.  Transparency is an essential aspect of the fiduciary role.  The question does not state whether a record was kept of the meeting</w:t>
      </w:r>
      <w:r w:rsidR="00F17B5B">
        <w:rPr>
          <w:rFonts w:ascii="Arial" w:hAnsi="Arial" w:cs="Arial"/>
          <w:color w:val="808080" w:themeColor="background1" w:themeShade="80"/>
          <w:sz w:val="22"/>
          <w:szCs w:val="22"/>
          <w:lang w:val="en-GB"/>
        </w:rPr>
        <w:t xml:space="preserve"> and/or whether the shareholders were subsequently informed of the meeting, </w:t>
      </w:r>
      <w:r>
        <w:rPr>
          <w:rFonts w:ascii="Arial" w:hAnsi="Arial" w:cs="Arial"/>
          <w:color w:val="808080" w:themeColor="background1" w:themeShade="80"/>
          <w:sz w:val="22"/>
          <w:szCs w:val="22"/>
          <w:lang w:val="en-GB"/>
        </w:rPr>
        <w:t>but the thrust of the question seems to be that the meeting was surreptitiously conducted behind the backs of shareholders</w:t>
      </w:r>
      <w:r w:rsidR="00F17B5B">
        <w:rPr>
          <w:rFonts w:ascii="Arial" w:hAnsi="Arial" w:cs="Arial"/>
          <w:color w:val="808080" w:themeColor="background1" w:themeShade="80"/>
          <w:sz w:val="22"/>
          <w:szCs w:val="22"/>
          <w:lang w:val="en-GB"/>
        </w:rPr>
        <w:t xml:space="preserve"> and creditors</w:t>
      </w:r>
      <w:r>
        <w:rPr>
          <w:rFonts w:ascii="Arial" w:hAnsi="Arial" w:cs="Arial"/>
          <w:color w:val="808080" w:themeColor="background1" w:themeShade="80"/>
          <w:sz w:val="22"/>
          <w:szCs w:val="22"/>
          <w:lang w:val="en-GB"/>
        </w:rPr>
        <w:t xml:space="preserve">. </w:t>
      </w:r>
    </w:p>
    <w:p w14:paraId="53326FC9" w14:textId="50F75A52" w:rsidR="004A4174" w:rsidRDefault="004A4174" w:rsidP="00087F21">
      <w:pPr>
        <w:autoSpaceDE w:val="0"/>
        <w:autoSpaceDN w:val="0"/>
        <w:adjustRightInd w:val="0"/>
        <w:jc w:val="both"/>
        <w:rPr>
          <w:rFonts w:ascii="Arial" w:hAnsi="Arial" w:cs="Arial"/>
          <w:color w:val="808080" w:themeColor="background1" w:themeShade="80"/>
          <w:sz w:val="22"/>
          <w:szCs w:val="22"/>
          <w:lang w:val="en-GB"/>
        </w:rPr>
      </w:pPr>
    </w:p>
    <w:p w14:paraId="3136CF65" w14:textId="77777777" w:rsidR="003B7754" w:rsidRDefault="004A417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assurance that the directors would not be Mr Relation’s focus was given before Mr Relation had informed himself (or properly or adequately informed himself) of the company’s affairs.  Given that he</w:t>
      </w:r>
      <w:r w:rsidR="009408C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and/or the company might have claims against the directors which</w:t>
      </w:r>
      <w:r w:rsidR="00FE7C21">
        <w:rPr>
          <w:rFonts w:ascii="Arial" w:hAnsi="Arial" w:cs="Arial"/>
          <w:color w:val="808080" w:themeColor="background1" w:themeShade="80"/>
          <w:sz w:val="22"/>
          <w:szCs w:val="22"/>
          <w:lang w:val="en-GB"/>
        </w:rPr>
        <w:t xml:space="preserve">, if successful, could increase the money in the estate which is available for distribution to the creditors, it is inexplicable that Mr Relation gave this assurance.  </w:t>
      </w:r>
    </w:p>
    <w:p w14:paraId="2783C699" w14:textId="77777777" w:rsidR="003B7754" w:rsidRDefault="003B7754" w:rsidP="00087F21">
      <w:pPr>
        <w:autoSpaceDE w:val="0"/>
        <w:autoSpaceDN w:val="0"/>
        <w:adjustRightInd w:val="0"/>
        <w:jc w:val="both"/>
        <w:rPr>
          <w:rFonts w:ascii="Arial" w:hAnsi="Arial" w:cs="Arial"/>
          <w:color w:val="808080" w:themeColor="background1" w:themeShade="80"/>
          <w:sz w:val="22"/>
          <w:szCs w:val="22"/>
          <w:lang w:val="en-GB"/>
        </w:rPr>
      </w:pPr>
    </w:p>
    <w:p w14:paraId="3C50CFA2" w14:textId="0549F97B" w:rsidR="004A4174" w:rsidRDefault="00FE7C21"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 concerningly, the assurance appears to be borne out because Mr Relation informed the creditors that he had found no evidence of wrongdoing or maladministration by the company’s directors – an assertion which </w:t>
      </w:r>
      <w:r w:rsidR="005024A3">
        <w:rPr>
          <w:rFonts w:ascii="Arial" w:hAnsi="Arial" w:cs="Arial"/>
          <w:color w:val="808080" w:themeColor="background1" w:themeShade="80"/>
          <w:sz w:val="22"/>
          <w:szCs w:val="22"/>
          <w:lang w:val="en-GB"/>
        </w:rPr>
        <w:t>seems</w:t>
      </w:r>
      <w:r>
        <w:rPr>
          <w:rFonts w:ascii="Arial" w:hAnsi="Arial" w:cs="Arial"/>
          <w:color w:val="808080" w:themeColor="background1" w:themeShade="80"/>
          <w:sz w:val="22"/>
          <w:szCs w:val="22"/>
          <w:lang w:val="en-GB"/>
        </w:rPr>
        <w:t xml:space="preserve"> improbable on the limited facts available.  Overall, it appears that Mr Relation has failed adequately or diligently to discharge his duties to the creditors. </w:t>
      </w:r>
    </w:p>
    <w:p w14:paraId="10686348" w14:textId="0FB58678" w:rsidR="004A4174" w:rsidRDefault="004A4174" w:rsidP="00087F21">
      <w:pPr>
        <w:autoSpaceDE w:val="0"/>
        <w:autoSpaceDN w:val="0"/>
        <w:adjustRightInd w:val="0"/>
        <w:jc w:val="both"/>
        <w:rPr>
          <w:rFonts w:ascii="Arial" w:hAnsi="Arial" w:cs="Arial"/>
          <w:color w:val="808080" w:themeColor="background1" w:themeShade="80"/>
          <w:sz w:val="22"/>
          <w:szCs w:val="22"/>
          <w:lang w:val="en-GB"/>
        </w:rPr>
      </w:pPr>
    </w:p>
    <w:p w14:paraId="41F45DBE" w14:textId="77777777" w:rsidR="004A4174" w:rsidRDefault="004A4174" w:rsidP="00087F21">
      <w:pPr>
        <w:autoSpaceDE w:val="0"/>
        <w:autoSpaceDN w:val="0"/>
        <w:adjustRightInd w:val="0"/>
        <w:jc w:val="both"/>
        <w:rPr>
          <w:rFonts w:ascii="Arial" w:hAnsi="Arial" w:cs="Arial"/>
          <w:color w:val="808080" w:themeColor="background1" w:themeShade="80"/>
          <w:sz w:val="22"/>
          <w:szCs w:val="22"/>
          <w:lang w:val="en-GB"/>
        </w:rPr>
      </w:pPr>
    </w:p>
    <w:p w14:paraId="1157655C" w14:textId="60D83E4E"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62DB25E7" w14:textId="0C49FA85"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0D1C6D80" w14:textId="16A18F49"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4F029772" w14:textId="3178C589"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013ED970" w14:textId="632847CC"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p w14:paraId="1B573A19" w14:textId="7C5C9FFA" w:rsidR="004138C3" w:rsidRDefault="004138C3" w:rsidP="00087F21">
      <w:pPr>
        <w:autoSpaceDE w:val="0"/>
        <w:autoSpaceDN w:val="0"/>
        <w:adjustRightInd w:val="0"/>
        <w:jc w:val="both"/>
        <w:rPr>
          <w:rFonts w:ascii="Arial" w:hAnsi="Arial" w:cs="Arial"/>
          <w:color w:val="808080" w:themeColor="background1" w:themeShade="80"/>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0F53" w14:textId="77777777" w:rsidR="00745CC9" w:rsidRDefault="00745CC9" w:rsidP="00241B44">
      <w:r>
        <w:separator/>
      </w:r>
    </w:p>
  </w:endnote>
  <w:endnote w:type="continuationSeparator" w:id="0">
    <w:p w14:paraId="73CAE24E" w14:textId="77777777" w:rsidR="00745CC9" w:rsidRDefault="00745C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C200E70" w:rsidR="00241FA3" w:rsidRPr="009B4976" w:rsidRDefault="00531DC0" w:rsidP="009B4976">
    <w:pPr>
      <w:pStyle w:val="Footer"/>
      <w:ind w:right="360"/>
      <w:rPr>
        <w:rFonts w:ascii="Arial" w:hAnsi="Arial" w:cs="Arial"/>
        <w:sz w:val="18"/>
        <w:szCs w:val="18"/>
        <w:lang w:val="en-GB"/>
      </w:rPr>
    </w:pPr>
    <w:r w:rsidRPr="00B65724">
      <w:rPr>
        <w:rFonts w:ascii="Arial" w:hAnsi="Arial" w:cs="Arial"/>
        <w:sz w:val="18"/>
        <w:szCs w:val="18"/>
        <w:lang w:val="en-GB"/>
      </w:rPr>
      <w:t>202122-577</w:t>
    </w:r>
    <w:r w:rsidRPr="009B4976">
      <w:rPr>
        <w:rFonts w:ascii="Arial" w:hAnsi="Arial" w:cs="Arial"/>
        <w:sz w:val="18"/>
        <w:szCs w:val="18"/>
        <w:lang w:val="en-GB"/>
      </w:rPr>
      <w:t>.</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3132" w14:textId="77777777" w:rsidR="00531DC0" w:rsidRDefault="0053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C6BC" w14:textId="77777777" w:rsidR="00745CC9" w:rsidRDefault="00745CC9" w:rsidP="00241B44">
      <w:r>
        <w:separator/>
      </w:r>
    </w:p>
  </w:footnote>
  <w:footnote w:type="continuationSeparator" w:id="0">
    <w:p w14:paraId="3F680E83" w14:textId="77777777" w:rsidR="00745CC9" w:rsidRDefault="00745CC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85BD" w14:textId="77777777" w:rsidR="00531DC0" w:rsidRDefault="0053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2FB" w14:textId="77777777" w:rsidR="00531DC0" w:rsidRDefault="0053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477" w14:textId="77777777" w:rsidR="00531DC0" w:rsidRDefault="0053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2905692">
    <w:abstractNumId w:val="7"/>
  </w:num>
  <w:num w:numId="2" w16cid:durableId="957416077">
    <w:abstractNumId w:val="4"/>
  </w:num>
  <w:num w:numId="3" w16cid:durableId="1757359128">
    <w:abstractNumId w:val="10"/>
  </w:num>
  <w:num w:numId="4" w16cid:durableId="1974864538">
    <w:abstractNumId w:val="9"/>
  </w:num>
  <w:num w:numId="5" w16cid:durableId="1085489553">
    <w:abstractNumId w:val="17"/>
  </w:num>
  <w:num w:numId="6" w16cid:durableId="985549498">
    <w:abstractNumId w:val="18"/>
  </w:num>
  <w:num w:numId="7" w16cid:durableId="1659991716">
    <w:abstractNumId w:val="19"/>
  </w:num>
  <w:num w:numId="8" w16cid:durableId="115832507">
    <w:abstractNumId w:val="15"/>
  </w:num>
  <w:num w:numId="9" w16cid:durableId="507915709">
    <w:abstractNumId w:val="11"/>
  </w:num>
  <w:num w:numId="10" w16cid:durableId="580412477">
    <w:abstractNumId w:val="3"/>
  </w:num>
  <w:num w:numId="11" w16cid:durableId="2040619608">
    <w:abstractNumId w:val="6"/>
  </w:num>
  <w:num w:numId="12" w16cid:durableId="819227170">
    <w:abstractNumId w:val="5"/>
  </w:num>
  <w:num w:numId="13" w16cid:durableId="1548103024">
    <w:abstractNumId w:val="14"/>
  </w:num>
  <w:num w:numId="14" w16cid:durableId="613680904">
    <w:abstractNumId w:val="2"/>
  </w:num>
  <w:num w:numId="15" w16cid:durableId="411859044">
    <w:abstractNumId w:val="8"/>
  </w:num>
  <w:num w:numId="16" w16cid:durableId="81491166">
    <w:abstractNumId w:val="13"/>
  </w:num>
  <w:num w:numId="17" w16cid:durableId="1314335304">
    <w:abstractNumId w:val="0"/>
  </w:num>
  <w:num w:numId="18" w16cid:durableId="1260259431">
    <w:abstractNumId w:val="16"/>
  </w:num>
  <w:num w:numId="19" w16cid:durableId="1123115047">
    <w:abstractNumId w:val="12"/>
  </w:num>
  <w:num w:numId="20" w16cid:durableId="8032341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4AA3"/>
    <w:rsid w:val="00065166"/>
    <w:rsid w:val="000723F9"/>
    <w:rsid w:val="000756F8"/>
    <w:rsid w:val="00076A9F"/>
    <w:rsid w:val="00082609"/>
    <w:rsid w:val="000851CC"/>
    <w:rsid w:val="00086BD1"/>
    <w:rsid w:val="00087F21"/>
    <w:rsid w:val="00093BE8"/>
    <w:rsid w:val="000963E1"/>
    <w:rsid w:val="000A407B"/>
    <w:rsid w:val="000A46AA"/>
    <w:rsid w:val="000A68ED"/>
    <w:rsid w:val="000B14BB"/>
    <w:rsid w:val="000B5FF1"/>
    <w:rsid w:val="000B609F"/>
    <w:rsid w:val="000C7501"/>
    <w:rsid w:val="000D55A8"/>
    <w:rsid w:val="000E3DCA"/>
    <w:rsid w:val="000E4841"/>
    <w:rsid w:val="000F1677"/>
    <w:rsid w:val="000F3D6C"/>
    <w:rsid w:val="000F4603"/>
    <w:rsid w:val="00101707"/>
    <w:rsid w:val="00102CC9"/>
    <w:rsid w:val="0010593A"/>
    <w:rsid w:val="00114263"/>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0542"/>
    <w:rsid w:val="001D29C0"/>
    <w:rsid w:val="001D4862"/>
    <w:rsid w:val="001E172D"/>
    <w:rsid w:val="001E25B9"/>
    <w:rsid w:val="001E49E0"/>
    <w:rsid w:val="001E7B5A"/>
    <w:rsid w:val="001F7412"/>
    <w:rsid w:val="00200741"/>
    <w:rsid w:val="0020090A"/>
    <w:rsid w:val="00202DFE"/>
    <w:rsid w:val="002038FD"/>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15654"/>
    <w:rsid w:val="00326292"/>
    <w:rsid w:val="00326415"/>
    <w:rsid w:val="00326FDE"/>
    <w:rsid w:val="00330937"/>
    <w:rsid w:val="00330F31"/>
    <w:rsid w:val="003317BE"/>
    <w:rsid w:val="00334648"/>
    <w:rsid w:val="003359C2"/>
    <w:rsid w:val="0033687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69ED"/>
    <w:rsid w:val="00397D3A"/>
    <w:rsid w:val="003A051E"/>
    <w:rsid w:val="003A29B7"/>
    <w:rsid w:val="003B170F"/>
    <w:rsid w:val="003B3C5F"/>
    <w:rsid w:val="003B7754"/>
    <w:rsid w:val="003C4471"/>
    <w:rsid w:val="003D0A6D"/>
    <w:rsid w:val="003E0B16"/>
    <w:rsid w:val="003E67D1"/>
    <w:rsid w:val="003F7764"/>
    <w:rsid w:val="00403FEE"/>
    <w:rsid w:val="00404329"/>
    <w:rsid w:val="00405DC1"/>
    <w:rsid w:val="004138C3"/>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4174"/>
    <w:rsid w:val="004A57DD"/>
    <w:rsid w:val="004A7B51"/>
    <w:rsid w:val="004A7D71"/>
    <w:rsid w:val="004A7EF3"/>
    <w:rsid w:val="004B11FD"/>
    <w:rsid w:val="004B23A2"/>
    <w:rsid w:val="004D1A5A"/>
    <w:rsid w:val="004D2C62"/>
    <w:rsid w:val="004D2FFF"/>
    <w:rsid w:val="004D3721"/>
    <w:rsid w:val="004D64F9"/>
    <w:rsid w:val="004E3A6B"/>
    <w:rsid w:val="004E622C"/>
    <w:rsid w:val="004E7577"/>
    <w:rsid w:val="004F50CD"/>
    <w:rsid w:val="004F5FDF"/>
    <w:rsid w:val="004F7AAE"/>
    <w:rsid w:val="00501270"/>
    <w:rsid w:val="005024A3"/>
    <w:rsid w:val="005177FE"/>
    <w:rsid w:val="0052263B"/>
    <w:rsid w:val="00524728"/>
    <w:rsid w:val="005268D6"/>
    <w:rsid w:val="00531DC0"/>
    <w:rsid w:val="005331CA"/>
    <w:rsid w:val="00537970"/>
    <w:rsid w:val="00540E3A"/>
    <w:rsid w:val="00544127"/>
    <w:rsid w:val="005463A9"/>
    <w:rsid w:val="00553EB2"/>
    <w:rsid w:val="00560534"/>
    <w:rsid w:val="0056391B"/>
    <w:rsid w:val="005650E2"/>
    <w:rsid w:val="00567AD7"/>
    <w:rsid w:val="00575B2D"/>
    <w:rsid w:val="00577671"/>
    <w:rsid w:val="005833D0"/>
    <w:rsid w:val="005846F3"/>
    <w:rsid w:val="0058622F"/>
    <w:rsid w:val="00590B0C"/>
    <w:rsid w:val="005925E4"/>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40E6"/>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D74D4"/>
    <w:rsid w:val="006E481A"/>
    <w:rsid w:val="006E5298"/>
    <w:rsid w:val="006F4A78"/>
    <w:rsid w:val="006F734A"/>
    <w:rsid w:val="00700D83"/>
    <w:rsid w:val="00701CCC"/>
    <w:rsid w:val="007033FB"/>
    <w:rsid w:val="00704852"/>
    <w:rsid w:val="007074E9"/>
    <w:rsid w:val="00713DA4"/>
    <w:rsid w:val="00714BF1"/>
    <w:rsid w:val="00721383"/>
    <w:rsid w:val="0073158B"/>
    <w:rsid w:val="007333CC"/>
    <w:rsid w:val="0073399A"/>
    <w:rsid w:val="00740DAD"/>
    <w:rsid w:val="007425B0"/>
    <w:rsid w:val="00745CC9"/>
    <w:rsid w:val="00753FFE"/>
    <w:rsid w:val="0075575F"/>
    <w:rsid w:val="007603F5"/>
    <w:rsid w:val="00764DB0"/>
    <w:rsid w:val="0076764D"/>
    <w:rsid w:val="0077498C"/>
    <w:rsid w:val="007809BC"/>
    <w:rsid w:val="00784128"/>
    <w:rsid w:val="00787BCC"/>
    <w:rsid w:val="00793173"/>
    <w:rsid w:val="00794A92"/>
    <w:rsid w:val="007968A2"/>
    <w:rsid w:val="007A2A33"/>
    <w:rsid w:val="007B5C89"/>
    <w:rsid w:val="007C1FCC"/>
    <w:rsid w:val="007C6201"/>
    <w:rsid w:val="007C7096"/>
    <w:rsid w:val="007D5773"/>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47D7B"/>
    <w:rsid w:val="00865A16"/>
    <w:rsid w:val="00867701"/>
    <w:rsid w:val="008723F3"/>
    <w:rsid w:val="00876F56"/>
    <w:rsid w:val="008801B8"/>
    <w:rsid w:val="00881DE6"/>
    <w:rsid w:val="008837A6"/>
    <w:rsid w:val="0089145D"/>
    <w:rsid w:val="00896196"/>
    <w:rsid w:val="00896EF0"/>
    <w:rsid w:val="008A4DF2"/>
    <w:rsid w:val="008A6CFE"/>
    <w:rsid w:val="008B5333"/>
    <w:rsid w:val="008B6223"/>
    <w:rsid w:val="008C4CD6"/>
    <w:rsid w:val="008C66E0"/>
    <w:rsid w:val="008E1511"/>
    <w:rsid w:val="008E3339"/>
    <w:rsid w:val="008E34EC"/>
    <w:rsid w:val="008F20FC"/>
    <w:rsid w:val="008F5FFE"/>
    <w:rsid w:val="00905A43"/>
    <w:rsid w:val="00912C79"/>
    <w:rsid w:val="00915DA9"/>
    <w:rsid w:val="00920BED"/>
    <w:rsid w:val="00921B8C"/>
    <w:rsid w:val="009408C6"/>
    <w:rsid w:val="00942123"/>
    <w:rsid w:val="00944F87"/>
    <w:rsid w:val="0095207B"/>
    <w:rsid w:val="00962045"/>
    <w:rsid w:val="00980E61"/>
    <w:rsid w:val="00991428"/>
    <w:rsid w:val="00992676"/>
    <w:rsid w:val="009954B2"/>
    <w:rsid w:val="00996691"/>
    <w:rsid w:val="009A0F4C"/>
    <w:rsid w:val="009A2357"/>
    <w:rsid w:val="009A3AB7"/>
    <w:rsid w:val="009B0723"/>
    <w:rsid w:val="009B07AD"/>
    <w:rsid w:val="009B0883"/>
    <w:rsid w:val="009B15E2"/>
    <w:rsid w:val="009B4976"/>
    <w:rsid w:val="009C0B8E"/>
    <w:rsid w:val="009C1BC8"/>
    <w:rsid w:val="009C2442"/>
    <w:rsid w:val="009D0811"/>
    <w:rsid w:val="009D0C05"/>
    <w:rsid w:val="009D0EE1"/>
    <w:rsid w:val="009E2AEB"/>
    <w:rsid w:val="009E2E27"/>
    <w:rsid w:val="009E45DF"/>
    <w:rsid w:val="009E4DE3"/>
    <w:rsid w:val="009F275E"/>
    <w:rsid w:val="00A0088A"/>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3AEE"/>
    <w:rsid w:val="00A96489"/>
    <w:rsid w:val="00AB2425"/>
    <w:rsid w:val="00AB685C"/>
    <w:rsid w:val="00AB6C2D"/>
    <w:rsid w:val="00AC08F7"/>
    <w:rsid w:val="00AC2807"/>
    <w:rsid w:val="00AC3839"/>
    <w:rsid w:val="00AC68BF"/>
    <w:rsid w:val="00AC7082"/>
    <w:rsid w:val="00AD4BE8"/>
    <w:rsid w:val="00AF228E"/>
    <w:rsid w:val="00B016A8"/>
    <w:rsid w:val="00B14819"/>
    <w:rsid w:val="00B15E2F"/>
    <w:rsid w:val="00B17AA9"/>
    <w:rsid w:val="00B27B6F"/>
    <w:rsid w:val="00B3567D"/>
    <w:rsid w:val="00B44713"/>
    <w:rsid w:val="00B51B95"/>
    <w:rsid w:val="00B56103"/>
    <w:rsid w:val="00B579DD"/>
    <w:rsid w:val="00B64929"/>
    <w:rsid w:val="00B736DF"/>
    <w:rsid w:val="00B743D6"/>
    <w:rsid w:val="00B74FBD"/>
    <w:rsid w:val="00B77F46"/>
    <w:rsid w:val="00B82586"/>
    <w:rsid w:val="00B829A3"/>
    <w:rsid w:val="00B86DB1"/>
    <w:rsid w:val="00B87869"/>
    <w:rsid w:val="00B9639B"/>
    <w:rsid w:val="00BA1E4F"/>
    <w:rsid w:val="00BA7E39"/>
    <w:rsid w:val="00BB0F2B"/>
    <w:rsid w:val="00BB47F5"/>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1D9A"/>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1A9E"/>
    <w:rsid w:val="00CC5335"/>
    <w:rsid w:val="00CC5BA4"/>
    <w:rsid w:val="00CD4998"/>
    <w:rsid w:val="00CE1035"/>
    <w:rsid w:val="00CE6E50"/>
    <w:rsid w:val="00CF03DA"/>
    <w:rsid w:val="00CF2819"/>
    <w:rsid w:val="00CF498F"/>
    <w:rsid w:val="00CF4F9D"/>
    <w:rsid w:val="00CF70DC"/>
    <w:rsid w:val="00D12AF3"/>
    <w:rsid w:val="00D148DC"/>
    <w:rsid w:val="00D164F1"/>
    <w:rsid w:val="00D17FDC"/>
    <w:rsid w:val="00D21D8C"/>
    <w:rsid w:val="00D34B0F"/>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6472"/>
    <w:rsid w:val="00DC7F76"/>
    <w:rsid w:val="00DD0802"/>
    <w:rsid w:val="00DD2E11"/>
    <w:rsid w:val="00DE03AF"/>
    <w:rsid w:val="00DE121C"/>
    <w:rsid w:val="00DE6633"/>
    <w:rsid w:val="00DF75F8"/>
    <w:rsid w:val="00DF7A3A"/>
    <w:rsid w:val="00E00C00"/>
    <w:rsid w:val="00E01109"/>
    <w:rsid w:val="00E07C5A"/>
    <w:rsid w:val="00E15BA9"/>
    <w:rsid w:val="00E26E19"/>
    <w:rsid w:val="00E274B2"/>
    <w:rsid w:val="00E31DF3"/>
    <w:rsid w:val="00E450A4"/>
    <w:rsid w:val="00E471D2"/>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D64DA"/>
    <w:rsid w:val="00EE4971"/>
    <w:rsid w:val="00EE6CB0"/>
    <w:rsid w:val="00EF090E"/>
    <w:rsid w:val="00EF5572"/>
    <w:rsid w:val="00F01639"/>
    <w:rsid w:val="00F033DA"/>
    <w:rsid w:val="00F13691"/>
    <w:rsid w:val="00F13FB1"/>
    <w:rsid w:val="00F1540C"/>
    <w:rsid w:val="00F17B5B"/>
    <w:rsid w:val="00F27293"/>
    <w:rsid w:val="00F27CD8"/>
    <w:rsid w:val="00F30351"/>
    <w:rsid w:val="00F3323E"/>
    <w:rsid w:val="00F341F4"/>
    <w:rsid w:val="00F34F9D"/>
    <w:rsid w:val="00F35CCE"/>
    <w:rsid w:val="00F5524B"/>
    <w:rsid w:val="00F60538"/>
    <w:rsid w:val="00F61DD2"/>
    <w:rsid w:val="00F66AFF"/>
    <w:rsid w:val="00F71433"/>
    <w:rsid w:val="00F83703"/>
    <w:rsid w:val="00F87655"/>
    <w:rsid w:val="00F97C5B"/>
    <w:rsid w:val="00FA3D50"/>
    <w:rsid w:val="00FB7FBD"/>
    <w:rsid w:val="00FC374A"/>
    <w:rsid w:val="00FC73B5"/>
    <w:rsid w:val="00FC74C8"/>
    <w:rsid w:val="00FC74F9"/>
    <w:rsid w:val="00FC7B47"/>
    <w:rsid w:val="00FD035C"/>
    <w:rsid w:val="00FD1A35"/>
    <w:rsid w:val="00FD2EA4"/>
    <w:rsid w:val="00FD36C5"/>
    <w:rsid w:val="00FD6310"/>
    <w:rsid w:val="00FD7C7B"/>
    <w:rsid w:val="00FE1D12"/>
    <w:rsid w:val="00FE2122"/>
    <w:rsid w:val="00FE2A86"/>
    <w:rsid w:val="00FE2DE2"/>
    <w:rsid w:val="00FE5DC4"/>
    <w:rsid w:val="00FE7044"/>
    <w:rsid w:val="00FE7C2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 Whiteside</cp:lastModifiedBy>
  <cp:revision>20</cp:revision>
  <cp:lastPrinted>2019-08-27T05:42:00Z</cp:lastPrinted>
  <dcterms:created xsi:type="dcterms:W3CDTF">2022-07-31T15:06:00Z</dcterms:created>
  <dcterms:modified xsi:type="dcterms:W3CDTF">2022-07-31T18:42:00Z</dcterms:modified>
</cp:coreProperties>
</file>