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6B5200"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6B5200">
        <w:rPr>
          <w:rFonts w:ascii="Arial" w:eastAsia="MS Mincho" w:hAnsi="Arial" w:cs="Arial"/>
          <w:sz w:val="22"/>
          <w:szCs w:val="22"/>
          <w:highlight w:val="yellow"/>
          <w:lang w:val="en-GB"/>
        </w:rPr>
        <w:t xml:space="preserve">On the </w:t>
      </w:r>
      <w:r w:rsidR="009C2D45" w:rsidRPr="006B5200">
        <w:rPr>
          <w:rFonts w:ascii="Arial" w:eastAsia="MS Mincho" w:hAnsi="Arial" w:cs="Arial"/>
          <w:sz w:val="22"/>
          <w:szCs w:val="22"/>
          <w:highlight w:val="yellow"/>
          <w:lang w:val="en-GB"/>
        </w:rPr>
        <w:t>date the qualifying resolution is passed</w:t>
      </w:r>
      <w:r w:rsidRPr="006B5200">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sidRPr="006B5200">
        <w:rPr>
          <w:rFonts w:ascii="Arial" w:hAnsi="Arial" w:cs="Arial"/>
          <w:sz w:val="22"/>
          <w:szCs w:val="22"/>
          <w:highlight w:val="yellow"/>
          <w:lang w:val="en-GB"/>
        </w:rPr>
        <w:t>Within 14 days of the service of the statutory demand</w:t>
      </w:r>
      <w:r>
        <w:rPr>
          <w:rFonts w:ascii="Arial" w:hAnsi="Arial" w:cs="Arial"/>
          <w:sz w:val="22"/>
          <w:szCs w:val="22"/>
          <w:lang w:val="en-GB"/>
        </w:rPr>
        <w:t>.</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6B5200" w:rsidRDefault="00617A39" w:rsidP="001B77C3">
      <w:pPr>
        <w:pStyle w:val="ListParagraph"/>
        <w:numPr>
          <w:ilvl w:val="0"/>
          <w:numId w:val="15"/>
        </w:numPr>
        <w:ind w:left="426"/>
        <w:jc w:val="both"/>
        <w:rPr>
          <w:rFonts w:ascii="Arial" w:hAnsi="Arial" w:cs="Arial"/>
          <w:sz w:val="22"/>
          <w:szCs w:val="22"/>
          <w:highlight w:val="yellow"/>
          <w:lang w:val="en-GB"/>
        </w:rPr>
      </w:pPr>
      <w:r w:rsidRPr="006B5200">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315561">
        <w:rPr>
          <w:rFonts w:ascii="Arial" w:hAnsi="Arial" w:cs="Arial"/>
          <w:sz w:val="22"/>
          <w:szCs w:val="22"/>
          <w:highlight w:val="yellow"/>
          <w:lang w:val="en-GB"/>
        </w:rPr>
        <w:t>The creditors, sureties, persons claiming an interest in the assets of the company and the company</w:t>
      </w:r>
      <w:r w:rsidRPr="008065CE">
        <w:rPr>
          <w:rFonts w:ascii="Arial" w:hAnsi="Arial" w:cs="Arial"/>
          <w:sz w:val="22"/>
          <w:szCs w:val="22"/>
          <w:lang w:val="en-GB"/>
        </w:rPr>
        <w:t>.</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315561"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315561">
        <w:rPr>
          <w:rFonts w:ascii="Arial" w:hAnsi="Arial" w:cs="Arial"/>
          <w:sz w:val="22"/>
          <w:szCs w:val="22"/>
          <w:highlight w:val="yellow"/>
          <w:lang w:val="en-GB"/>
        </w:rPr>
        <w:t>He</w:t>
      </w:r>
      <w:r w:rsidR="00903504" w:rsidRPr="00315561">
        <w:rPr>
          <w:rFonts w:ascii="Arial" w:hAnsi="Arial" w:cs="Arial"/>
          <w:sz w:val="22"/>
          <w:szCs w:val="22"/>
          <w:highlight w:val="yellow"/>
          <w:lang w:val="en-GB"/>
        </w:rPr>
        <w:t xml:space="preserve"> or she</w:t>
      </w:r>
      <w:r w:rsidRPr="00315561">
        <w:rPr>
          <w:rFonts w:ascii="Arial" w:hAnsi="Arial" w:cs="Arial"/>
          <w:sz w:val="22"/>
          <w:szCs w:val="22"/>
          <w:highlight w:val="yellow"/>
          <w:lang w:val="en-GB"/>
        </w:rPr>
        <w:t xml:space="preserve"> is a licenced insolvency practitioner; has given written consent to act; </w:t>
      </w:r>
      <w:r w:rsidR="00903504" w:rsidRPr="00315561">
        <w:rPr>
          <w:rFonts w:ascii="Arial" w:hAnsi="Arial" w:cs="Arial"/>
          <w:sz w:val="22"/>
          <w:szCs w:val="22"/>
          <w:highlight w:val="yellow"/>
          <w:lang w:val="en-GB"/>
        </w:rPr>
        <w:t xml:space="preserve">is </w:t>
      </w:r>
      <w:r w:rsidRPr="00315561">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15561">
        <w:rPr>
          <w:rFonts w:ascii="Arial" w:hAnsi="Arial" w:cs="Arial"/>
          <w:sz w:val="22"/>
          <w:szCs w:val="22"/>
          <w:highlight w:val="yellow"/>
          <w:lang w:val="en-GB"/>
        </w:rPr>
        <w:t xml:space="preserve"> or her</w:t>
      </w:r>
      <w:r w:rsidRPr="00315561">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315561"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315561">
        <w:rPr>
          <w:rFonts w:ascii="Arial" w:hAnsi="Arial" w:cs="Arial"/>
          <w:sz w:val="22"/>
          <w:szCs w:val="22"/>
          <w:highlight w:val="yellow"/>
          <w:lang w:val="en-GB"/>
        </w:rPr>
        <w:t>Within 12 months of the date of judgment</w:t>
      </w:r>
      <w:r w:rsidR="0027374E" w:rsidRPr="00315561">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315561" w:rsidRDefault="00665098" w:rsidP="0027374E">
      <w:pPr>
        <w:pStyle w:val="ListParagraph"/>
        <w:numPr>
          <w:ilvl w:val="0"/>
          <w:numId w:val="19"/>
        </w:numPr>
        <w:ind w:left="426"/>
        <w:jc w:val="both"/>
        <w:rPr>
          <w:rFonts w:ascii="Arial" w:hAnsi="Arial" w:cs="Arial"/>
          <w:sz w:val="22"/>
          <w:szCs w:val="22"/>
          <w:highlight w:val="yellow"/>
          <w:lang w:val="en-GB"/>
        </w:rPr>
      </w:pPr>
      <w:r w:rsidRPr="00315561">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315561" w:rsidRDefault="00B54DB9" w:rsidP="002649C2">
      <w:pPr>
        <w:pStyle w:val="ListParagraph"/>
        <w:numPr>
          <w:ilvl w:val="0"/>
          <w:numId w:val="20"/>
        </w:numPr>
        <w:ind w:left="426"/>
        <w:jc w:val="both"/>
        <w:rPr>
          <w:rFonts w:ascii="Arial" w:hAnsi="Arial" w:cs="Arial"/>
          <w:sz w:val="22"/>
          <w:szCs w:val="22"/>
          <w:highlight w:val="yellow"/>
          <w:lang w:val="en-GB"/>
        </w:rPr>
      </w:pPr>
      <w:r w:rsidRPr="00315561">
        <w:rPr>
          <w:rFonts w:ascii="Arial" w:hAnsi="Arial" w:cs="Arial"/>
          <w:sz w:val="22"/>
          <w:szCs w:val="22"/>
          <w:highlight w:val="yellow"/>
          <w:lang w:val="en-GB"/>
        </w:rPr>
        <w:t>Two (</w:t>
      </w:r>
      <w:r w:rsidR="00802DB8" w:rsidRPr="00315561">
        <w:rPr>
          <w:rFonts w:ascii="Arial" w:hAnsi="Arial" w:cs="Arial"/>
          <w:sz w:val="22"/>
          <w:szCs w:val="22"/>
          <w:highlight w:val="yellow"/>
          <w:lang w:val="en-GB"/>
        </w:rPr>
        <w:t>2</w:t>
      </w:r>
      <w:r w:rsidRPr="00315561">
        <w:rPr>
          <w:rFonts w:ascii="Arial" w:hAnsi="Arial" w:cs="Arial"/>
          <w:sz w:val="22"/>
          <w:szCs w:val="22"/>
          <w:highlight w:val="yellow"/>
          <w:lang w:val="en-GB"/>
        </w:rPr>
        <w:t>)</w:t>
      </w:r>
      <w:r w:rsidR="00802DB8" w:rsidRPr="00315561">
        <w:rPr>
          <w:rFonts w:ascii="Arial" w:hAnsi="Arial" w:cs="Arial"/>
          <w:sz w:val="22"/>
          <w:szCs w:val="22"/>
          <w:highlight w:val="yellow"/>
          <w:lang w:val="en-GB"/>
        </w:rPr>
        <w:t xml:space="preserve"> years prior to the onset of insolvency</w:t>
      </w:r>
      <w:r w:rsidR="00CE62E7" w:rsidRPr="00315561">
        <w:rPr>
          <w:rFonts w:ascii="Arial" w:hAnsi="Arial" w:cs="Arial"/>
          <w:sz w:val="22"/>
          <w:szCs w:val="22"/>
          <w:highlight w:val="yellow"/>
          <w:lang w:val="en-GB"/>
        </w:rPr>
        <w:t xml:space="preserve"> and ending on the appointment of the liquidator</w:t>
      </w:r>
      <w:r w:rsidR="009859BA" w:rsidRPr="00315561">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315561">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Pr="00315561" w:rsidRDefault="00A52262" w:rsidP="002649C2">
      <w:pPr>
        <w:pStyle w:val="ListParagraph"/>
        <w:numPr>
          <w:ilvl w:val="0"/>
          <w:numId w:val="22"/>
        </w:numPr>
        <w:ind w:left="426"/>
        <w:jc w:val="both"/>
        <w:rPr>
          <w:rFonts w:ascii="Arial" w:hAnsi="Arial" w:cs="Arial"/>
          <w:sz w:val="22"/>
          <w:szCs w:val="22"/>
          <w:highlight w:val="yellow"/>
          <w:lang w:val="en-GB"/>
        </w:rPr>
      </w:pPr>
      <w:r w:rsidRPr="00315561">
        <w:rPr>
          <w:rFonts w:ascii="Arial" w:hAnsi="Arial" w:cs="Arial"/>
          <w:sz w:val="22"/>
          <w:szCs w:val="22"/>
          <w:highlight w:val="yellow"/>
          <w:lang w:val="en-GB"/>
        </w:rPr>
        <w:t xml:space="preserve">When the directors of the company pass the resolution </w:t>
      </w:r>
      <w:r w:rsidR="005707AC" w:rsidRPr="00315561">
        <w:rPr>
          <w:rFonts w:ascii="Arial" w:hAnsi="Arial" w:cs="Arial"/>
          <w:sz w:val="22"/>
          <w:szCs w:val="22"/>
          <w:highlight w:val="yellow"/>
          <w:lang w:val="en-GB"/>
        </w:rPr>
        <w:t>appointing</w:t>
      </w:r>
      <w:r w:rsidRPr="00315561">
        <w:rPr>
          <w:rFonts w:ascii="Arial" w:hAnsi="Arial" w:cs="Arial"/>
          <w:sz w:val="22"/>
          <w:szCs w:val="22"/>
          <w:highlight w:val="yellow"/>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7A371167" w14:textId="033765EF" w:rsidR="00BA183C" w:rsidRDefault="00BA183C" w:rsidP="00BA183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expiration of the Company’s fixed term, as defined in its memorandum or articles (e.g. per the Company’s articles it had a fixed term of ten years after which it was to be dissolved);</w:t>
      </w:r>
    </w:p>
    <w:p w14:paraId="0B38C93D" w14:textId="42CC3373" w:rsidR="009B07AD" w:rsidRDefault="00BA183C" w:rsidP="00BA183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occurrence of an event that is specified as an event that shall terminate the Company’s existence, as defined in the Company’s memorandum or articles (e.g. sale of the Company’s sole asset);</w:t>
      </w:r>
    </w:p>
    <w:p w14:paraId="7314FE69" w14:textId="1D808FB2" w:rsidR="00BA183C" w:rsidRPr="00BA183C" w:rsidRDefault="00BA183C" w:rsidP="00BA183C">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Company limited by shares has never issued any shares; and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38B99DE6" w:rsidR="009B07AD" w:rsidRDefault="00BA183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Fraudulent conduct is defined in section 289 (Division 4 – Offence Provisions, of the BVI insolvency act) and per section 289 an officer of the company would be deemed to have committed an offence pursuant to the fraudulent conduct provisions if they</w:t>
      </w:r>
      <w:r w:rsidR="00917DD9">
        <w:rPr>
          <w:rFonts w:ascii="Arial" w:hAnsi="Arial" w:cs="Arial"/>
          <w:color w:val="7B7B7B" w:themeColor="accent3" w:themeShade="BF"/>
          <w:sz w:val="22"/>
          <w:szCs w:val="22"/>
          <w:lang w:val="en-GB"/>
        </w:rPr>
        <w:t xml:space="preserve"> have performed the following within the period of twelve months prior to the commencement of the liquidation</w:t>
      </w:r>
      <w:r>
        <w:rPr>
          <w:rFonts w:ascii="Arial" w:hAnsi="Arial" w:cs="Arial"/>
          <w:color w:val="7B7B7B" w:themeColor="accent3" w:themeShade="BF"/>
          <w:sz w:val="22"/>
          <w:szCs w:val="22"/>
          <w:lang w:val="en-GB"/>
        </w:rPr>
        <w:t>:</w:t>
      </w:r>
    </w:p>
    <w:p w14:paraId="43EB5167" w14:textId="77777777" w:rsidR="00917DD9" w:rsidRDefault="00917DD9" w:rsidP="008065CE">
      <w:pPr>
        <w:ind w:left="720" w:hanging="720"/>
        <w:jc w:val="both"/>
        <w:rPr>
          <w:rFonts w:ascii="Arial" w:hAnsi="Arial" w:cs="Arial"/>
          <w:color w:val="7B7B7B" w:themeColor="accent3" w:themeShade="BF"/>
          <w:sz w:val="22"/>
          <w:szCs w:val="22"/>
          <w:lang w:val="en-GB"/>
        </w:rPr>
      </w:pPr>
    </w:p>
    <w:p w14:paraId="3D4AB3EB" w14:textId="77777777" w:rsidR="00917DD9" w:rsidRPr="00917DD9" w:rsidRDefault="00917DD9" w:rsidP="00917DD9">
      <w:pPr>
        <w:pStyle w:val="ListParagraph"/>
        <w:numPr>
          <w:ilvl w:val="0"/>
          <w:numId w:val="25"/>
        </w:numPr>
        <w:jc w:val="both"/>
        <w:rPr>
          <w:rFonts w:ascii="Arial" w:hAnsi="Arial" w:cs="Arial"/>
          <w:sz w:val="22"/>
          <w:szCs w:val="22"/>
          <w:lang w:val="en-GB"/>
        </w:rPr>
      </w:pPr>
      <w:r w:rsidRPr="00917DD9">
        <w:rPr>
          <w:rFonts w:ascii="Arial" w:hAnsi="Arial" w:cs="Arial"/>
          <w:color w:val="7B7B7B" w:themeColor="accent3" w:themeShade="BF"/>
          <w:sz w:val="22"/>
          <w:szCs w:val="22"/>
          <w:lang w:val="en-GB"/>
        </w:rPr>
        <w:t>Made or directed/caused to be made and gift, transfer of or charge on the company’s assets</w:t>
      </w:r>
      <w:r>
        <w:rPr>
          <w:rFonts w:ascii="Arial" w:hAnsi="Arial" w:cs="Arial"/>
          <w:color w:val="7B7B7B" w:themeColor="accent3" w:themeShade="BF"/>
          <w:sz w:val="22"/>
          <w:szCs w:val="22"/>
          <w:lang w:val="en-GB"/>
        </w:rPr>
        <w:t>; and</w:t>
      </w:r>
    </w:p>
    <w:p w14:paraId="700F65CA" w14:textId="360F4A9E" w:rsidR="00BA183C" w:rsidRPr="00917DD9" w:rsidRDefault="00917DD9" w:rsidP="00917DD9">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Has concealed or removed any of the company’s assets since or within 60 days of the date of any unsatisfied judgement or order for payment of money obtained against the company. </w:t>
      </w:r>
      <w:r w:rsidRPr="00917DD9">
        <w:rPr>
          <w:rFonts w:ascii="Arial" w:hAnsi="Arial" w:cs="Arial"/>
          <w:color w:val="7B7B7B" w:themeColor="accent3" w:themeShade="BF"/>
          <w:sz w:val="22"/>
          <w:szCs w:val="22"/>
          <w:lang w:val="en-GB"/>
        </w:rPr>
        <w:t xml:space="preserve">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307A88A9" w:rsidR="00C72848" w:rsidRDefault="00917DD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w:t>
      </w:r>
      <w:r w:rsidR="002448FC">
        <w:rPr>
          <w:rFonts w:ascii="Arial" w:hAnsi="Arial" w:cs="Arial"/>
          <w:color w:val="7B7B7B" w:themeColor="accent3" w:themeShade="BF"/>
          <w:sz w:val="22"/>
          <w:szCs w:val="22"/>
          <w:lang w:val="en-GB"/>
        </w:rPr>
        <w:t xml:space="preserve">Part XIX, </w:t>
      </w:r>
      <w:r>
        <w:rPr>
          <w:rFonts w:ascii="Arial" w:hAnsi="Arial" w:cs="Arial"/>
          <w:color w:val="7B7B7B" w:themeColor="accent3" w:themeShade="BF"/>
          <w:sz w:val="22"/>
          <w:szCs w:val="22"/>
          <w:lang w:val="en-GB"/>
        </w:rPr>
        <w:t>section 467 of the Insolvency Act upon an application the Court may (subject to section 468):</w:t>
      </w:r>
    </w:p>
    <w:p w14:paraId="14C9129E" w14:textId="00DBE209" w:rsidR="00917DD9" w:rsidRDefault="00917DD9" w:rsidP="008065CE">
      <w:pPr>
        <w:ind w:left="720" w:hanging="720"/>
        <w:jc w:val="both"/>
        <w:rPr>
          <w:rFonts w:ascii="Arial" w:hAnsi="Arial" w:cs="Arial"/>
          <w:color w:val="7B7B7B" w:themeColor="accent3" w:themeShade="BF"/>
          <w:sz w:val="22"/>
          <w:szCs w:val="22"/>
          <w:lang w:val="en-GB"/>
        </w:rPr>
      </w:pPr>
    </w:p>
    <w:p w14:paraId="0E7B3450" w14:textId="52877887" w:rsidR="00917DD9" w:rsidRPr="002448FC" w:rsidRDefault="00917DD9" w:rsidP="00917DD9">
      <w:pPr>
        <w:pStyle w:val="ListParagraph"/>
        <w:numPr>
          <w:ilvl w:val="0"/>
          <w:numId w:val="26"/>
        </w:numPr>
        <w:jc w:val="both"/>
        <w:rPr>
          <w:rFonts w:ascii="Arial" w:hAnsi="Arial" w:cs="Arial"/>
          <w:sz w:val="22"/>
          <w:szCs w:val="22"/>
          <w:lang w:val="en-GB"/>
        </w:rPr>
      </w:pPr>
      <w:r w:rsidRPr="00917DD9">
        <w:rPr>
          <w:rFonts w:ascii="Arial" w:hAnsi="Arial" w:cs="Arial"/>
          <w:color w:val="7B7B7B" w:themeColor="accent3" w:themeShade="BF"/>
          <w:sz w:val="22"/>
          <w:szCs w:val="22"/>
          <w:lang w:val="en-GB"/>
        </w:rPr>
        <w:t xml:space="preserve">Restrain </w:t>
      </w:r>
      <w:r w:rsidR="002448FC">
        <w:rPr>
          <w:rFonts w:ascii="Arial" w:hAnsi="Arial" w:cs="Arial"/>
          <w:color w:val="7B7B7B" w:themeColor="accent3" w:themeShade="BF"/>
          <w:sz w:val="22"/>
          <w:szCs w:val="22"/>
          <w:lang w:val="en-GB"/>
        </w:rPr>
        <w:t>the commencement or continuation of any proceedings, execution or other legal process or the levying of any distress against a debtor or in relation to any of the debtor’s property;</w:t>
      </w:r>
    </w:p>
    <w:p w14:paraId="3227B2A7" w14:textId="18CB1471" w:rsidR="002448FC" w:rsidRPr="002448FC" w:rsidRDefault="002448FC" w:rsidP="00917DD9">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Restrain the creation, exercise or enforcement of any right or remedy over or against any of the debtor’s property (subject to subsection 4 of section 467);</w:t>
      </w:r>
    </w:p>
    <w:p w14:paraId="1CA0353D" w14:textId="439F4DB7" w:rsidR="002448FC" w:rsidRPr="002448FC" w:rsidRDefault="002448FC" w:rsidP="00917DD9">
      <w:pPr>
        <w:pStyle w:val="ListParagraph"/>
        <w:numPr>
          <w:ilvl w:val="0"/>
          <w:numId w:val="26"/>
        </w:numPr>
        <w:jc w:val="both"/>
        <w:rPr>
          <w:rFonts w:ascii="Arial" w:hAnsi="Arial" w:cs="Arial"/>
          <w:color w:val="7B7B7B" w:themeColor="accent3" w:themeShade="BF"/>
          <w:sz w:val="22"/>
          <w:szCs w:val="22"/>
          <w:lang w:val="en-GB"/>
        </w:rPr>
      </w:pPr>
      <w:r w:rsidRPr="002448FC">
        <w:rPr>
          <w:rFonts w:ascii="Arial" w:hAnsi="Arial" w:cs="Arial"/>
          <w:color w:val="7B7B7B" w:themeColor="accent3" w:themeShade="BF"/>
          <w:sz w:val="22"/>
          <w:szCs w:val="22"/>
          <w:lang w:val="en-GB"/>
        </w:rPr>
        <w:t>Require any person to deliver up to the foreign representative any property of the debtor or the proceeds of such property;</w:t>
      </w:r>
    </w:p>
    <w:p w14:paraId="517540D1" w14:textId="732EDA2B" w:rsidR="002448FC" w:rsidRPr="002448FC" w:rsidRDefault="002448FC" w:rsidP="00917DD9">
      <w:pPr>
        <w:pStyle w:val="ListParagraph"/>
        <w:numPr>
          <w:ilvl w:val="0"/>
          <w:numId w:val="26"/>
        </w:numPr>
        <w:jc w:val="both"/>
        <w:rPr>
          <w:rFonts w:ascii="Arial" w:hAnsi="Arial" w:cs="Arial"/>
          <w:color w:val="7B7B7B" w:themeColor="accent3" w:themeShade="BF"/>
          <w:sz w:val="22"/>
          <w:szCs w:val="22"/>
          <w:lang w:val="en-GB"/>
        </w:rPr>
      </w:pPr>
      <w:r w:rsidRPr="002448FC">
        <w:rPr>
          <w:rFonts w:ascii="Arial" w:hAnsi="Arial" w:cs="Arial"/>
          <w:color w:val="7B7B7B" w:themeColor="accent3" w:themeShade="BF"/>
          <w:sz w:val="22"/>
          <w:szCs w:val="22"/>
          <w:lang w:val="en-GB"/>
        </w:rPr>
        <w:t>make such order or grant such relief as it considers appropriate to facilitate, approve or implement arrangements that will result in a co-ordination of a Virgin Islands insolvency proceeding with a foreign proceeding</w:t>
      </w:r>
      <w:r w:rsidRPr="002448FC">
        <w:rPr>
          <w:rFonts w:ascii="Arial" w:hAnsi="Arial" w:cs="Arial"/>
          <w:color w:val="7B7B7B" w:themeColor="accent3" w:themeShade="BF"/>
          <w:sz w:val="22"/>
          <w:szCs w:val="22"/>
          <w:lang w:val="en-GB"/>
        </w:rPr>
        <w:t>;</w:t>
      </w:r>
    </w:p>
    <w:p w14:paraId="6774A7B8" w14:textId="5253FE6B" w:rsidR="002448FC" w:rsidRPr="002448FC" w:rsidRDefault="002448FC" w:rsidP="00917DD9">
      <w:pPr>
        <w:pStyle w:val="ListParagraph"/>
        <w:numPr>
          <w:ilvl w:val="0"/>
          <w:numId w:val="26"/>
        </w:numPr>
        <w:jc w:val="both"/>
        <w:rPr>
          <w:rFonts w:ascii="Arial" w:hAnsi="Arial" w:cs="Arial"/>
          <w:color w:val="7B7B7B" w:themeColor="accent3" w:themeShade="BF"/>
          <w:sz w:val="22"/>
          <w:szCs w:val="22"/>
          <w:lang w:val="en-GB"/>
        </w:rPr>
      </w:pPr>
      <w:r w:rsidRPr="002448FC">
        <w:rPr>
          <w:rFonts w:ascii="Arial" w:hAnsi="Arial" w:cs="Arial"/>
          <w:color w:val="7B7B7B" w:themeColor="accent3" w:themeShade="BF"/>
          <w:sz w:val="22"/>
          <w:szCs w:val="22"/>
          <w:lang w:val="en-GB"/>
        </w:rPr>
        <w:t>appoint an interim receiver of any property of the debtor for such term and subject to such conditions as it considers appropriate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3B2EA52B" w:rsidR="00802DB8" w:rsidRDefault="002448F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Part I section 8 of the Insolvency Act, a company is considered insolvent in the BVI in the following circumstances:</w:t>
      </w:r>
    </w:p>
    <w:p w14:paraId="30F70739" w14:textId="0FDCEA01" w:rsidR="002448FC" w:rsidRDefault="002448FC" w:rsidP="008065CE">
      <w:pPr>
        <w:ind w:left="720" w:hanging="720"/>
        <w:jc w:val="both"/>
        <w:rPr>
          <w:rFonts w:ascii="Arial" w:hAnsi="Arial" w:cs="Arial"/>
          <w:color w:val="7B7B7B" w:themeColor="accent3" w:themeShade="BF"/>
          <w:sz w:val="22"/>
          <w:szCs w:val="22"/>
          <w:lang w:val="en-GB"/>
        </w:rPr>
      </w:pPr>
    </w:p>
    <w:p w14:paraId="2909E91A" w14:textId="4E12AACD" w:rsidR="002448FC" w:rsidRPr="003F3900" w:rsidRDefault="002448FC" w:rsidP="003F3900">
      <w:pPr>
        <w:pStyle w:val="ListParagraph"/>
        <w:numPr>
          <w:ilvl w:val="0"/>
          <w:numId w:val="26"/>
        </w:numPr>
        <w:jc w:val="both"/>
        <w:rPr>
          <w:rFonts w:ascii="Arial" w:hAnsi="Arial" w:cs="Arial"/>
          <w:color w:val="7B7B7B" w:themeColor="accent3" w:themeShade="BF"/>
          <w:sz w:val="22"/>
          <w:szCs w:val="22"/>
          <w:lang w:val="en-GB"/>
        </w:rPr>
      </w:pPr>
      <w:r w:rsidRPr="003F3900">
        <w:rPr>
          <w:rFonts w:ascii="Arial" w:hAnsi="Arial" w:cs="Arial"/>
          <w:color w:val="7B7B7B" w:themeColor="accent3" w:themeShade="BF"/>
          <w:sz w:val="22"/>
          <w:szCs w:val="22"/>
          <w:lang w:val="en-GB"/>
        </w:rPr>
        <w:t>It is proved (to the satisfaction of the Court) that the company is unable to pay its debts as they fall due (a question of fact);</w:t>
      </w:r>
    </w:p>
    <w:p w14:paraId="3D2F591C" w14:textId="4A1AACCF" w:rsidR="002448FC" w:rsidRPr="003F3900" w:rsidRDefault="002448FC" w:rsidP="003F3900">
      <w:pPr>
        <w:pStyle w:val="ListParagraph"/>
        <w:numPr>
          <w:ilvl w:val="0"/>
          <w:numId w:val="26"/>
        </w:numPr>
        <w:jc w:val="both"/>
        <w:rPr>
          <w:rFonts w:ascii="Arial" w:hAnsi="Arial" w:cs="Arial"/>
          <w:color w:val="7B7B7B" w:themeColor="accent3" w:themeShade="BF"/>
          <w:sz w:val="22"/>
          <w:szCs w:val="22"/>
          <w:lang w:val="en-GB"/>
        </w:rPr>
      </w:pPr>
      <w:r w:rsidRPr="003F3900">
        <w:rPr>
          <w:rFonts w:ascii="Arial" w:hAnsi="Arial" w:cs="Arial"/>
          <w:color w:val="7B7B7B" w:themeColor="accent3" w:themeShade="BF"/>
          <w:sz w:val="22"/>
          <w:szCs w:val="22"/>
          <w:lang w:val="en-GB"/>
        </w:rPr>
        <w:t>The value of the company’s liabilities exceeds its assets</w:t>
      </w:r>
      <w:r w:rsidR="003F3900">
        <w:rPr>
          <w:rFonts w:ascii="Arial" w:hAnsi="Arial" w:cs="Arial"/>
          <w:color w:val="7B7B7B" w:themeColor="accent3" w:themeShade="BF"/>
          <w:sz w:val="22"/>
          <w:szCs w:val="22"/>
          <w:lang w:val="en-GB"/>
        </w:rPr>
        <w:t xml:space="preserve"> (“balance sheet insolvency”)</w:t>
      </w:r>
      <w:r w:rsidRPr="003F3900">
        <w:rPr>
          <w:rFonts w:ascii="Arial" w:hAnsi="Arial" w:cs="Arial"/>
          <w:color w:val="7B7B7B" w:themeColor="accent3" w:themeShade="BF"/>
          <w:sz w:val="22"/>
          <w:szCs w:val="22"/>
          <w:lang w:val="en-GB"/>
        </w:rPr>
        <w:t>;</w:t>
      </w:r>
    </w:p>
    <w:p w14:paraId="24928087" w14:textId="6BD83091" w:rsidR="002448FC" w:rsidRPr="003F3900" w:rsidRDefault="003F3900" w:rsidP="003F3900">
      <w:pPr>
        <w:pStyle w:val="ListParagraph"/>
        <w:numPr>
          <w:ilvl w:val="0"/>
          <w:numId w:val="26"/>
        </w:numPr>
        <w:jc w:val="both"/>
        <w:rPr>
          <w:rFonts w:ascii="Arial" w:hAnsi="Arial" w:cs="Arial"/>
          <w:color w:val="7B7B7B" w:themeColor="accent3" w:themeShade="BF"/>
          <w:sz w:val="22"/>
          <w:szCs w:val="22"/>
          <w:lang w:val="en-GB"/>
        </w:rPr>
      </w:pPr>
      <w:r w:rsidRPr="003F3900">
        <w:rPr>
          <w:rFonts w:ascii="Arial" w:hAnsi="Arial" w:cs="Arial"/>
          <w:color w:val="7B7B7B" w:themeColor="accent3" w:themeShade="BF"/>
          <w:sz w:val="22"/>
          <w:szCs w:val="22"/>
          <w:lang w:val="en-GB"/>
        </w:rPr>
        <w:t>I</w:t>
      </w:r>
      <w:r w:rsidRPr="003F3900">
        <w:rPr>
          <w:rFonts w:ascii="Arial" w:hAnsi="Arial" w:cs="Arial"/>
          <w:color w:val="7B7B7B" w:themeColor="accent3" w:themeShade="BF"/>
          <w:sz w:val="22"/>
          <w:szCs w:val="22"/>
          <w:lang w:val="en-GB"/>
        </w:rPr>
        <w:t>t fails to comply with the requirements of a statutory demand that has not been set aside under section</w:t>
      </w:r>
      <w:r>
        <w:rPr>
          <w:rFonts w:ascii="Arial" w:hAnsi="Arial" w:cs="Arial"/>
          <w:color w:val="7B7B7B" w:themeColor="accent3" w:themeShade="BF"/>
          <w:sz w:val="22"/>
          <w:szCs w:val="22"/>
          <w:lang w:val="en-GB"/>
        </w:rPr>
        <w:t>s 156 and</w:t>
      </w:r>
      <w:r w:rsidRPr="003F3900">
        <w:rPr>
          <w:rFonts w:ascii="Arial" w:hAnsi="Arial" w:cs="Arial"/>
          <w:color w:val="7B7B7B" w:themeColor="accent3" w:themeShade="BF"/>
          <w:sz w:val="22"/>
          <w:szCs w:val="22"/>
          <w:lang w:val="en-GB"/>
        </w:rPr>
        <w:t xml:space="preserve"> 157</w:t>
      </w:r>
      <w:r>
        <w:rPr>
          <w:rFonts w:ascii="Arial" w:hAnsi="Arial" w:cs="Arial"/>
          <w:color w:val="7B7B7B" w:themeColor="accent3" w:themeShade="BF"/>
          <w:sz w:val="22"/>
          <w:szCs w:val="22"/>
          <w:lang w:val="en-GB"/>
        </w:rPr>
        <w:t xml:space="preserve"> of the Insolvency Act</w:t>
      </w:r>
      <w:r w:rsidRPr="003F3900">
        <w:rPr>
          <w:rFonts w:ascii="Arial" w:hAnsi="Arial" w:cs="Arial"/>
          <w:color w:val="7B7B7B" w:themeColor="accent3" w:themeShade="BF"/>
          <w:sz w:val="22"/>
          <w:szCs w:val="22"/>
          <w:lang w:val="en-GB"/>
        </w:rPr>
        <w:t xml:space="preserve">; </w:t>
      </w:r>
    </w:p>
    <w:p w14:paraId="7D667948" w14:textId="06080743" w:rsidR="003F3900" w:rsidRPr="003F3900" w:rsidRDefault="003F3900" w:rsidP="003F3900">
      <w:pPr>
        <w:pStyle w:val="ListParagraph"/>
        <w:numPr>
          <w:ilvl w:val="0"/>
          <w:numId w:val="26"/>
        </w:numPr>
        <w:jc w:val="both"/>
        <w:rPr>
          <w:rFonts w:ascii="Arial" w:hAnsi="Arial" w:cs="Arial"/>
          <w:color w:val="7B7B7B" w:themeColor="accent3" w:themeShade="BF"/>
          <w:sz w:val="22"/>
          <w:szCs w:val="22"/>
          <w:lang w:val="en-GB"/>
        </w:rPr>
      </w:pPr>
      <w:r w:rsidRPr="003F3900">
        <w:rPr>
          <w:rFonts w:ascii="Arial" w:hAnsi="Arial" w:cs="Arial"/>
          <w:color w:val="7B7B7B" w:themeColor="accent3" w:themeShade="BF"/>
          <w:sz w:val="22"/>
          <w:szCs w:val="22"/>
          <w:lang w:val="en-GB"/>
        </w:rPr>
        <w:t xml:space="preserve">execution or other process issued on a judgment, decree or order of a </w:t>
      </w:r>
      <w:r>
        <w:rPr>
          <w:rFonts w:ascii="Arial" w:hAnsi="Arial" w:cs="Arial"/>
          <w:color w:val="7B7B7B" w:themeColor="accent3" w:themeShade="BF"/>
          <w:sz w:val="22"/>
          <w:szCs w:val="22"/>
          <w:lang w:val="en-GB"/>
        </w:rPr>
        <w:t>BVI</w:t>
      </w:r>
      <w:r w:rsidRPr="003F3900">
        <w:rPr>
          <w:rFonts w:ascii="Arial" w:hAnsi="Arial" w:cs="Arial"/>
          <w:color w:val="7B7B7B" w:themeColor="accent3" w:themeShade="BF"/>
          <w:sz w:val="22"/>
          <w:szCs w:val="22"/>
          <w:lang w:val="en-GB"/>
        </w:rPr>
        <w:t xml:space="preserve"> court in favour of a creditor of the company is returned wholly or partly unsatisfied</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201A4DEF" w14:textId="3F4B842D" w:rsidR="009E50FB" w:rsidRDefault="004E199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Part </w:t>
      </w:r>
      <w:r w:rsidR="006463B8">
        <w:rPr>
          <w:rFonts w:ascii="Arial" w:hAnsi="Arial" w:cs="Arial"/>
          <w:color w:val="7B7B7B" w:themeColor="accent3" w:themeShade="BF"/>
          <w:sz w:val="22"/>
          <w:szCs w:val="22"/>
          <w:lang w:val="en-GB"/>
        </w:rPr>
        <w:t>VI,</w:t>
      </w:r>
      <w:r>
        <w:rPr>
          <w:rFonts w:ascii="Arial" w:hAnsi="Arial" w:cs="Arial"/>
          <w:color w:val="7B7B7B" w:themeColor="accent3" w:themeShade="BF"/>
          <w:sz w:val="22"/>
          <w:szCs w:val="22"/>
          <w:lang w:val="en-GB"/>
        </w:rPr>
        <w:t xml:space="preserve"> section </w:t>
      </w:r>
      <w:r w:rsidR="002121BD">
        <w:rPr>
          <w:rFonts w:ascii="Arial" w:hAnsi="Arial" w:cs="Arial"/>
          <w:color w:val="7B7B7B" w:themeColor="accent3" w:themeShade="BF"/>
          <w:sz w:val="22"/>
          <w:szCs w:val="22"/>
          <w:lang w:val="en-GB"/>
        </w:rPr>
        <w:t xml:space="preserve">234 of the Insolvency Act </w:t>
      </w:r>
      <w:r w:rsidR="00A00EB9">
        <w:rPr>
          <w:rFonts w:ascii="Arial" w:hAnsi="Arial" w:cs="Arial"/>
          <w:color w:val="7B7B7B" w:themeColor="accent3" w:themeShade="BF"/>
          <w:sz w:val="22"/>
          <w:szCs w:val="22"/>
          <w:lang w:val="en-GB"/>
        </w:rPr>
        <w:t xml:space="preserve">once </w:t>
      </w:r>
      <w:r w:rsidR="002121BD">
        <w:rPr>
          <w:rFonts w:ascii="Arial" w:hAnsi="Arial" w:cs="Arial"/>
          <w:color w:val="7B7B7B" w:themeColor="accent3" w:themeShade="BF"/>
          <w:sz w:val="22"/>
          <w:szCs w:val="22"/>
          <w:lang w:val="en-GB"/>
        </w:rPr>
        <w:t>a liquidator</w:t>
      </w:r>
      <w:r w:rsidR="00A00EB9">
        <w:rPr>
          <w:rFonts w:ascii="Arial" w:hAnsi="Arial" w:cs="Arial"/>
          <w:color w:val="7B7B7B" w:themeColor="accent3" w:themeShade="BF"/>
          <w:sz w:val="22"/>
          <w:szCs w:val="22"/>
          <w:lang w:val="en-GB"/>
        </w:rPr>
        <w:t xml:space="preserve"> has completed </w:t>
      </w:r>
      <w:r w:rsidR="0092063C">
        <w:rPr>
          <w:rFonts w:ascii="Arial" w:hAnsi="Arial" w:cs="Arial"/>
          <w:color w:val="7B7B7B" w:themeColor="accent3" w:themeShade="BF"/>
          <w:sz w:val="22"/>
          <w:szCs w:val="22"/>
          <w:lang w:val="en-GB"/>
        </w:rPr>
        <w:t xml:space="preserve">their duties they shall prepare a final report </w:t>
      </w:r>
      <w:r w:rsidR="009E50FB">
        <w:rPr>
          <w:rFonts w:ascii="Arial" w:hAnsi="Arial" w:cs="Arial"/>
          <w:color w:val="7B7B7B" w:themeColor="accent3" w:themeShade="BF"/>
          <w:sz w:val="22"/>
          <w:szCs w:val="22"/>
          <w:lang w:val="en-GB"/>
        </w:rPr>
        <w:t>which shall contain the following, per subsection 3 of section 234:</w:t>
      </w:r>
    </w:p>
    <w:p w14:paraId="45FD2B8A" w14:textId="77777777" w:rsidR="009E50FB" w:rsidRDefault="009E50FB" w:rsidP="008065CE">
      <w:pPr>
        <w:jc w:val="both"/>
        <w:rPr>
          <w:rFonts w:ascii="Arial" w:hAnsi="Arial" w:cs="Arial"/>
          <w:color w:val="7B7B7B" w:themeColor="accent3" w:themeShade="BF"/>
          <w:sz w:val="22"/>
          <w:szCs w:val="22"/>
          <w:lang w:val="en-GB"/>
        </w:rPr>
      </w:pPr>
    </w:p>
    <w:p w14:paraId="3D971B93" w14:textId="5A6FC770" w:rsidR="00544127" w:rsidRPr="00470F61" w:rsidRDefault="009E50FB" w:rsidP="00470F61">
      <w:pPr>
        <w:pStyle w:val="ListParagraph"/>
        <w:numPr>
          <w:ilvl w:val="0"/>
          <w:numId w:val="26"/>
        </w:numPr>
        <w:jc w:val="both"/>
        <w:rPr>
          <w:rFonts w:ascii="Arial" w:hAnsi="Arial" w:cs="Arial"/>
          <w:color w:val="7B7B7B" w:themeColor="accent3" w:themeShade="BF"/>
          <w:sz w:val="22"/>
          <w:szCs w:val="22"/>
          <w:lang w:val="en-GB"/>
        </w:rPr>
      </w:pPr>
      <w:r w:rsidRPr="00470F61">
        <w:rPr>
          <w:rFonts w:ascii="Arial" w:hAnsi="Arial" w:cs="Arial"/>
          <w:color w:val="7B7B7B" w:themeColor="accent3" w:themeShade="BF"/>
          <w:sz w:val="22"/>
          <w:szCs w:val="22"/>
          <w:lang w:val="en-GB"/>
        </w:rPr>
        <w:t xml:space="preserve">A statement </w:t>
      </w:r>
      <w:r w:rsidR="00490708" w:rsidRPr="00470F61">
        <w:rPr>
          <w:rFonts w:ascii="Arial" w:hAnsi="Arial" w:cs="Arial"/>
          <w:color w:val="7B7B7B" w:themeColor="accent3" w:themeShade="BF"/>
          <w:sz w:val="22"/>
          <w:szCs w:val="22"/>
          <w:lang w:val="en-GB"/>
        </w:rPr>
        <w:t>that all known assets of the company have been disclaimed, realised or distributed without realisation;</w:t>
      </w:r>
    </w:p>
    <w:p w14:paraId="0D42F7F2" w14:textId="489ECDB8" w:rsidR="00490708" w:rsidRPr="00470F61" w:rsidRDefault="00490708" w:rsidP="00470F61">
      <w:pPr>
        <w:pStyle w:val="ListParagraph"/>
        <w:numPr>
          <w:ilvl w:val="0"/>
          <w:numId w:val="26"/>
        </w:numPr>
        <w:jc w:val="both"/>
        <w:rPr>
          <w:rFonts w:ascii="Arial" w:hAnsi="Arial" w:cs="Arial"/>
          <w:color w:val="7B7B7B" w:themeColor="accent3" w:themeShade="BF"/>
          <w:sz w:val="22"/>
          <w:szCs w:val="22"/>
          <w:lang w:val="en-GB"/>
        </w:rPr>
      </w:pPr>
      <w:r w:rsidRPr="00470F61">
        <w:rPr>
          <w:rFonts w:ascii="Arial" w:hAnsi="Arial" w:cs="Arial"/>
          <w:color w:val="7B7B7B" w:themeColor="accent3" w:themeShade="BF"/>
          <w:sz w:val="22"/>
          <w:szCs w:val="22"/>
          <w:lang w:val="en-GB"/>
        </w:rPr>
        <w:t>A statement that all proceeds of realisation have been</w:t>
      </w:r>
      <w:r w:rsidR="00944168" w:rsidRPr="00470F61">
        <w:rPr>
          <w:rFonts w:ascii="Arial" w:hAnsi="Arial" w:cs="Arial"/>
          <w:color w:val="7B7B7B" w:themeColor="accent3" w:themeShade="BF"/>
          <w:sz w:val="22"/>
          <w:szCs w:val="22"/>
          <w:lang w:val="en-GB"/>
        </w:rPr>
        <w:t xml:space="preserve"> distributed; and</w:t>
      </w:r>
    </w:p>
    <w:p w14:paraId="0F46F07A" w14:textId="037DE049" w:rsidR="00944168" w:rsidRPr="00470F61" w:rsidRDefault="00944168" w:rsidP="00470F61">
      <w:pPr>
        <w:pStyle w:val="ListParagraph"/>
        <w:numPr>
          <w:ilvl w:val="0"/>
          <w:numId w:val="26"/>
        </w:numPr>
        <w:jc w:val="both"/>
        <w:rPr>
          <w:rFonts w:ascii="Arial" w:hAnsi="Arial" w:cs="Arial"/>
          <w:color w:val="7B7B7B" w:themeColor="accent3" w:themeShade="BF"/>
          <w:sz w:val="22"/>
          <w:szCs w:val="22"/>
          <w:lang w:val="en-GB"/>
        </w:rPr>
      </w:pPr>
      <w:r w:rsidRPr="00470F61">
        <w:rPr>
          <w:rFonts w:ascii="Arial" w:hAnsi="Arial" w:cs="Arial"/>
          <w:color w:val="7B7B7B" w:themeColor="accent3" w:themeShade="BF"/>
          <w:sz w:val="22"/>
          <w:szCs w:val="22"/>
          <w:lang w:val="en-GB"/>
        </w:rPr>
        <w:t>A statement that there is no reason why, in the liquidators opinion the company should not be struck from the Register and dissolved</w:t>
      </w:r>
      <w:r w:rsidR="00DF7B23" w:rsidRPr="00470F61">
        <w:rPr>
          <w:rFonts w:ascii="Arial" w:hAnsi="Arial" w:cs="Arial"/>
          <w:color w:val="7B7B7B" w:themeColor="accent3" w:themeShade="BF"/>
          <w:sz w:val="22"/>
          <w:szCs w:val="22"/>
          <w:lang w:val="en-GB"/>
        </w:rPr>
        <w:t xml:space="preserve">. </w:t>
      </w:r>
    </w:p>
    <w:p w14:paraId="0F120054" w14:textId="0056D495" w:rsidR="00DF7B23" w:rsidRDefault="00DF7B23" w:rsidP="00DF7B23">
      <w:pPr>
        <w:jc w:val="both"/>
        <w:rPr>
          <w:rFonts w:ascii="Arial" w:hAnsi="Arial" w:cs="Arial"/>
          <w:sz w:val="22"/>
          <w:szCs w:val="22"/>
          <w:lang w:val="en-GB"/>
        </w:rPr>
      </w:pPr>
    </w:p>
    <w:p w14:paraId="6909B5A2" w14:textId="02CF1427" w:rsidR="00544127" w:rsidRPr="00470F61" w:rsidRDefault="00DF7B23" w:rsidP="00470F61">
      <w:pPr>
        <w:jc w:val="both"/>
        <w:rPr>
          <w:rFonts w:ascii="Arial" w:hAnsi="Arial" w:cs="Arial"/>
          <w:color w:val="7B7B7B" w:themeColor="accent3" w:themeShade="BF"/>
          <w:sz w:val="22"/>
          <w:szCs w:val="22"/>
          <w:lang w:val="en-GB"/>
        </w:rPr>
      </w:pPr>
      <w:r w:rsidRPr="00470F61">
        <w:rPr>
          <w:rFonts w:ascii="Arial" w:hAnsi="Arial" w:cs="Arial"/>
          <w:color w:val="7B7B7B" w:themeColor="accent3" w:themeShade="BF"/>
          <w:sz w:val="22"/>
          <w:szCs w:val="22"/>
          <w:lang w:val="en-GB"/>
        </w:rPr>
        <w:t xml:space="preserve">In addition, the final report should contain </w:t>
      </w:r>
      <w:r w:rsidR="00FC13EE" w:rsidRPr="00470F61">
        <w:rPr>
          <w:rFonts w:ascii="Arial" w:hAnsi="Arial" w:cs="Arial"/>
          <w:color w:val="7B7B7B" w:themeColor="accent3" w:themeShade="BF"/>
          <w:sz w:val="22"/>
          <w:szCs w:val="22"/>
          <w:lang w:val="en-GB"/>
        </w:rPr>
        <w:t>a statement of realisations and distributions</w:t>
      </w:r>
      <w:r w:rsidR="000F4172" w:rsidRPr="00470F61">
        <w:rPr>
          <w:rFonts w:ascii="Arial" w:hAnsi="Arial" w:cs="Arial"/>
          <w:color w:val="7B7B7B" w:themeColor="accent3" w:themeShade="BF"/>
          <w:sz w:val="22"/>
          <w:szCs w:val="22"/>
          <w:lang w:val="en-GB"/>
        </w:rPr>
        <w:t xml:space="preserve"> in respect of the liquidation. </w:t>
      </w:r>
      <w:r w:rsidR="00DF32ED" w:rsidRPr="00470F61">
        <w:rPr>
          <w:rFonts w:ascii="Arial" w:hAnsi="Arial" w:cs="Arial"/>
          <w:color w:val="7B7B7B" w:themeColor="accent3" w:themeShade="BF"/>
          <w:sz w:val="22"/>
          <w:szCs w:val="22"/>
          <w:lang w:val="en-GB"/>
        </w:rPr>
        <w:t xml:space="preserve">The final report should be sent to every creditor whose claim was admitted in the liquidation and to every member of the company. </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3C285D3B" w:rsidR="00DF75F8" w:rsidRDefault="009427C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Part XX, section </w:t>
      </w:r>
      <w:r w:rsidR="002F3B8D">
        <w:rPr>
          <w:rFonts w:ascii="Arial" w:hAnsi="Arial" w:cs="Arial"/>
          <w:color w:val="7B7B7B" w:themeColor="accent3" w:themeShade="BF"/>
          <w:sz w:val="22"/>
          <w:szCs w:val="22"/>
          <w:lang w:val="en-GB"/>
        </w:rPr>
        <w:t>483 of the Insolvency Act a</w:t>
      </w:r>
      <w:r w:rsidR="00DE1A58">
        <w:rPr>
          <w:rFonts w:ascii="Arial" w:hAnsi="Arial" w:cs="Arial"/>
          <w:color w:val="7B7B7B" w:themeColor="accent3" w:themeShade="BF"/>
          <w:sz w:val="22"/>
          <w:szCs w:val="22"/>
          <w:lang w:val="en-GB"/>
        </w:rPr>
        <w:t>n</w:t>
      </w:r>
      <w:r w:rsidR="002F3B8D">
        <w:rPr>
          <w:rFonts w:ascii="Arial" w:hAnsi="Arial" w:cs="Arial"/>
          <w:color w:val="7B7B7B" w:themeColor="accent3" w:themeShade="BF"/>
          <w:sz w:val="22"/>
          <w:szCs w:val="22"/>
          <w:lang w:val="en-GB"/>
        </w:rPr>
        <w:t xml:space="preserve"> individual resident outside of the BVI can be appointed to act as an insolvency practitioner</w:t>
      </w:r>
      <w:r w:rsidR="00403E2A">
        <w:rPr>
          <w:rFonts w:ascii="Arial" w:hAnsi="Arial" w:cs="Arial"/>
          <w:color w:val="7B7B7B" w:themeColor="accent3" w:themeShade="BF"/>
          <w:sz w:val="22"/>
          <w:szCs w:val="22"/>
          <w:lang w:val="en-GB"/>
        </w:rPr>
        <w:t xml:space="preserve"> jointly with a </w:t>
      </w:r>
      <w:r w:rsidR="008A4AEC">
        <w:rPr>
          <w:rFonts w:ascii="Arial" w:hAnsi="Arial" w:cs="Arial"/>
          <w:color w:val="7B7B7B" w:themeColor="accent3" w:themeShade="BF"/>
          <w:sz w:val="22"/>
          <w:szCs w:val="22"/>
          <w:lang w:val="en-GB"/>
        </w:rPr>
        <w:t>licensee</w:t>
      </w:r>
      <w:r w:rsidR="00403E2A">
        <w:rPr>
          <w:rFonts w:ascii="Arial" w:hAnsi="Arial" w:cs="Arial"/>
          <w:color w:val="7B7B7B" w:themeColor="accent3" w:themeShade="BF"/>
          <w:sz w:val="22"/>
          <w:szCs w:val="22"/>
          <w:lang w:val="en-GB"/>
        </w:rPr>
        <w:t xml:space="preserve"> or the Official Receiver if</w:t>
      </w:r>
      <w:r w:rsidR="00A05E48">
        <w:rPr>
          <w:rFonts w:ascii="Arial" w:hAnsi="Arial" w:cs="Arial"/>
          <w:color w:val="7B7B7B" w:themeColor="accent3" w:themeShade="BF"/>
          <w:sz w:val="22"/>
          <w:szCs w:val="22"/>
          <w:lang w:val="en-GB"/>
        </w:rPr>
        <w:t xml:space="preserve"> the Court is satisfied that</w:t>
      </w:r>
      <w:r w:rsidR="008A4AEC">
        <w:rPr>
          <w:rFonts w:ascii="Arial" w:hAnsi="Arial" w:cs="Arial"/>
          <w:color w:val="7B7B7B" w:themeColor="accent3" w:themeShade="BF"/>
          <w:sz w:val="22"/>
          <w:szCs w:val="22"/>
          <w:lang w:val="en-GB"/>
        </w:rPr>
        <w:t>:</w:t>
      </w:r>
    </w:p>
    <w:p w14:paraId="15E0B33F" w14:textId="68492657" w:rsidR="008A4AEC" w:rsidRDefault="008A4AEC" w:rsidP="008065CE">
      <w:pPr>
        <w:jc w:val="both"/>
        <w:rPr>
          <w:rFonts w:ascii="Arial" w:hAnsi="Arial" w:cs="Arial"/>
          <w:color w:val="7B7B7B" w:themeColor="accent3" w:themeShade="BF"/>
          <w:sz w:val="22"/>
          <w:szCs w:val="22"/>
          <w:lang w:val="en-GB"/>
        </w:rPr>
      </w:pPr>
    </w:p>
    <w:p w14:paraId="58F631BE" w14:textId="4AB23D2B" w:rsidR="00C96078" w:rsidRPr="00C96078" w:rsidRDefault="00C96078" w:rsidP="00C96078">
      <w:pPr>
        <w:pStyle w:val="ListParagraph"/>
        <w:numPr>
          <w:ilvl w:val="0"/>
          <w:numId w:val="29"/>
        </w:numPr>
        <w:jc w:val="both"/>
        <w:rPr>
          <w:rFonts w:ascii="Arial" w:hAnsi="Arial" w:cs="Arial"/>
          <w:color w:val="7B7B7B" w:themeColor="accent3" w:themeShade="BF"/>
          <w:sz w:val="22"/>
          <w:szCs w:val="22"/>
          <w:lang w:val="en-GB"/>
        </w:rPr>
      </w:pPr>
      <w:r w:rsidRPr="00C96078">
        <w:rPr>
          <w:rFonts w:ascii="Arial" w:hAnsi="Arial" w:cs="Arial"/>
          <w:color w:val="7B7B7B" w:themeColor="accent3" w:themeShade="BF"/>
          <w:sz w:val="22"/>
          <w:szCs w:val="22"/>
          <w:lang w:val="en-GB"/>
        </w:rPr>
        <w:t>He</w:t>
      </w:r>
      <w:r w:rsidRPr="00C96078">
        <w:rPr>
          <w:rFonts w:ascii="Arial" w:hAnsi="Arial" w:cs="Arial"/>
          <w:color w:val="7B7B7B" w:themeColor="accent3" w:themeShade="BF"/>
          <w:sz w:val="22"/>
          <w:szCs w:val="22"/>
          <w:lang w:val="en-GB"/>
        </w:rPr>
        <w:t xml:space="preserve"> or she has sufficient qualifications and experience to act in the insolvency proceeding in respect of which the appointment is made;</w:t>
      </w:r>
    </w:p>
    <w:p w14:paraId="77DF23E8" w14:textId="22F17178" w:rsidR="00C96078" w:rsidRPr="00C96078" w:rsidRDefault="00C96078" w:rsidP="00C9607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Pr="00C96078">
        <w:rPr>
          <w:rFonts w:ascii="Arial" w:hAnsi="Arial" w:cs="Arial"/>
          <w:color w:val="7B7B7B" w:themeColor="accent3" w:themeShade="BF"/>
          <w:sz w:val="22"/>
          <w:szCs w:val="22"/>
          <w:lang w:val="en-GB"/>
        </w:rPr>
        <w:t>e or she has given his or her written consent to act in the prescribed form;</w:t>
      </w:r>
    </w:p>
    <w:p w14:paraId="46716BF9" w14:textId="43913F87" w:rsidR="00C96078" w:rsidRPr="00C96078" w:rsidRDefault="00C96078" w:rsidP="00C9607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H</w:t>
      </w:r>
      <w:r w:rsidRPr="00C96078">
        <w:rPr>
          <w:rFonts w:ascii="Arial" w:hAnsi="Arial" w:cs="Arial"/>
          <w:color w:val="7B7B7B" w:themeColor="accent3" w:themeShade="BF"/>
          <w:sz w:val="22"/>
          <w:szCs w:val="22"/>
          <w:lang w:val="en-GB"/>
        </w:rPr>
        <w:t>e or she is not disqualified from holding a licence under section 477;</w:t>
      </w:r>
    </w:p>
    <w:p w14:paraId="0848107E" w14:textId="6B41B4B4" w:rsidR="00C96078" w:rsidRPr="00C96078" w:rsidRDefault="00C96078" w:rsidP="00C96078">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sidRPr="00C96078">
        <w:rPr>
          <w:rFonts w:ascii="Arial" w:hAnsi="Arial" w:cs="Arial"/>
          <w:color w:val="7B7B7B" w:themeColor="accent3" w:themeShade="BF"/>
          <w:sz w:val="22"/>
          <w:szCs w:val="22"/>
          <w:lang w:val="en-GB"/>
        </w:rPr>
        <w:t>e or she is not disqualified from acting in the case of a company or a foreign company, under subsection 482(2) or in the case of an individual, under subsection 482(3);</w:t>
      </w:r>
    </w:p>
    <w:p w14:paraId="5950C91F" w14:textId="025E4AA1" w:rsidR="008A4AEC" w:rsidRPr="00DE1A58" w:rsidRDefault="00C96078" w:rsidP="00C96078">
      <w:pPr>
        <w:pStyle w:val="ListParagraph"/>
        <w:numPr>
          <w:ilvl w:val="0"/>
          <w:numId w:val="29"/>
        </w:numPr>
        <w:jc w:val="both"/>
        <w:rPr>
          <w:rFonts w:ascii="Arial" w:hAnsi="Arial" w:cs="Arial"/>
          <w:sz w:val="22"/>
          <w:szCs w:val="22"/>
          <w:lang w:val="en-GB"/>
        </w:rPr>
      </w:pPr>
      <w:r>
        <w:rPr>
          <w:rFonts w:ascii="Arial" w:hAnsi="Arial" w:cs="Arial"/>
          <w:color w:val="7B7B7B" w:themeColor="accent3" w:themeShade="BF"/>
          <w:sz w:val="22"/>
          <w:szCs w:val="22"/>
          <w:lang w:val="en-GB"/>
        </w:rPr>
        <w:t>T</w:t>
      </w:r>
      <w:r w:rsidRPr="00C96078">
        <w:rPr>
          <w:rFonts w:ascii="Arial" w:hAnsi="Arial" w:cs="Arial"/>
          <w:color w:val="7B7B7B" w:themeColor="accent3" w:themeShade="BF"/>
          <w:sz w:val="22"/>
          <w:szCs w:val="22"/>
          <w:lang w:val="en-GB"/>
        </w:rPr>
        <w:t>here is in force such security for the proper performance of his or her functions as may be specified in the Regulations</w:t>
      </w:r>
      <w:r w:rsidR="00DE1A58">
        <w:rPr>
          <w:rFonts w:ascii="Arial" w:hAnsi="Arial" w:cs="Arial"/>
          <w:color w:val="7B7B7B" w:themeColor="accent3" w:themeShade="BF"/>
          <w:sz w:val="22"/>
          <w:szCs w:val="22"/>
          <w:lang w:val="en-GB"/>
        </w:rPr>
        <w:t>.</w:t>
      </w:r>
    </w:p>
    <w:p w14:paraId="7661AB2C" w14:textId="3A6084ED" w:rsidR="00DE1A58" w:rsidRDefault="00DE1A58" w:rsidP="00DE1A58">
      <w:pPr>
        <w:jc w:val="both"/>
        <w:rPr>
          <w:rFonts w:ascii="Arial" w:hAnsi="Arial" w:cs="Arial"/>
          <w:sz w:val="22"/>
          <w:szCs w:val="22"/>
          <w:lang w:val="en-GB"/>
        </w:rPr>
      </w:pPr>
    </w:p>
    <w:p w14:paraId="23D84DAB" w14:textId="4C5B68D0" w:rsidR="00DE1A58" w:rsidRDefault="00733FB5" w:rsidP="00DE1A58">
      <w:pPr>
        <w:jc w:val="both"/>
        <w:rPr>
          <w:rFonts w:ascii="Arial" w:hAnsi="Arial" w:cs="Arial"/>
          <w:color w:val="7B7B7B" w:themeColor="accent3" w:themeShade="BF"/>
          <w:sz w:val="22"/>
          <w:szCs w:val="22"/>
          <w:lang w:val="en-GB"/>
        </w:rPr>
      </w:pPr>
      <w:r w:rsidRPr="00CE794E">
        <w:rPr>
          <w:rFonts w:ascii="Arial" w:hAnsi="Arial" w:cs="Arial"/>
          <w:color w:val="7B7B7B" w:themeColor="accent3" w:themeShade="BF"/>
          <w:sz w:val="22"/>
          <w:szCs w:val="22"/>
          <w:lang w:val="en-GB"/>
        </w:rPr>
        <w:t xml:space="preserve">In addition, prior written notice of </w:t>
      </w:r>
      <w:r w:rsidR="00CE794E" w:rsidRPr="00CE794E">
        <w:rPr>
          <w:rFonts w:ascii="Arial" w:hAnsi="Arial" w:cs="Arial"/>
          <w:color w:val="7B7B7B" w:themeColor="accent3" w:themeShade="BF"/>
          <w:sz w:val="22"/>
          <w:szCs w:val="22"/>
          <w:lang w:val="en-GB"/>
        </w:rPr>
        <w:t xml:space="preserve">the proposed appointment must be provided to the </w:t>
      </w:r>
      <w:r w:rsidR="00CE794E" w:rsidRPr="00CE794E">
        <w:rPr>
          <w:rFonts w:ascii="Arial" w:hAnsi="Arial" w:cs="Arial"/>
          <w:color w:val="7B7B7B" w:themeColor="accent3" w:themeShade="BF"/>
          <w:sz w:val="22"/>
          <w:szCs w:val="22"/>
          <w:lang w:val="en-GB"/>
        </w:rPr>
        <w:t>Financial Services Commission</w:t>
      </w:r>
      <w:r w:rsidR="00B44170">
        <w:rPr>
          <w:rFonts w:ascii="Arial" w:hAnsi="Arial" w:cs="Arial"/>
          <w:color w:val="7B7B7B" w:themeColor="accent3" w:themeShade="BF"/>
          <w:sz w:val="22"/>
          <w:szCs w:val="22"/>
          <w:lang w:val="en-GB"/>
        </w:rPr>
        <w:t xml:space="preserve"> (“FSC”)</w:t>
      </w:r>
      <w:r w:rsidR="00D46F3A">
        <w:rPr>
          <w:rFonts w:ascii="Arial" w:hAnsi="Arial" w:cs="Arial"/>
          <w:color w:val="7B7B7B" w:themeColor="accent3" w:themeShade="BF"/>
          <w:sz w:val="22"/>
          <w:szCs w:val="22"/>
          <w:lang w:val="en-GB"/>
        </w:rPr>
        <w:t>.</w:t>
      </w:r>
      <w:r w:rsidR="00CB4F1F">
        <w:rPr>
          <w:rFonts w:ascii="Arial" w:hAnsi="Arial" w:cs="Arial"/>
          <w:color w:val="7B7B7B" w:themeColor="accent3" w:themeShade="BF"/>
          <w:sz w:val="22"/>
          <w:szCs w:val="22"/>
          <w:lang w:val="en-GB"/>
        </w:rPr>
        <w:t xml:space="preserve"> </w:t>
      </w:r>
      <w:r w:rsidR="00B44170">
        <w:rPr>
          <w:rFonts w:ascii="Arial" w:hAnsi="Arial" w:cs="Arial"/>
          <w:color w:val="7B7B7B" w:themeColor="accent3" w:themeShade="BF"/>
          <w:sz w:val="22"/>
          <w:szCs w:val="22"/>
          <w:lang w:val="en-GB"/>
        </w:rPr>
        <w:t xml:space="preserve">In practice the foreign insolvency practitioner will often write to the FSC providing the required details such as </w:t>
      </w:r>
      <w:r w:rsidR="00AC3C35">
        <w:rPr>
          <w:rFonts w:ascii="Arial" w:hAnsi="Arial" w:cs="Arial"/>
          <w:color w:val="7B7B7B" w:themeColor="accent3" w:themeShade="BF"/>
          <w:sz w:val="22"/>
          <w:szCs w:val="22"/>
          <w:lang w:val="en-GB"/>
        </w:rPr>
        <w:t xml:space="preserve">details concerning their expertise and qualifications and await confirmation from the FSC </w:t>
      </w:r>
      <w:r w:rsidR="00593049">
        <w:rPr>
          <w:rFonts w:ascii="Arial" w:hAnsi="Arial" w:cs="Arial"/>
          <w:color w:val="7B7B7B" w:themeColor="accent3" w:themeShade="BF"/>
          <w:sz w:val="22"/>
          <w:szCs w:val="22"/>
          <w:lang w:val="en-GB"/>
        </w:rPr>
        <w:t>that they approve of the appointment (subject to the Court’s approval).</w:t>
      </w:r>
    </w:p>
    <w:p w14:paraId="33892A68" w14:textId="302CB990" w:rsidR="00D46F3A" w:rsidRDefault="00D46F3A" w:rsidP="00DE1A58">
      <w:pPr>
        <w:jc w:val="both"/>
        <w:rPr>
          <w:rFonts w:ascii="Arial" w:hAnsi="Arial" w:cs="Arial"/>
          <w:color w:val="7B7B7B" w:themeColor="accent3" w:themeShade="BF"/>
          <w:sz w:val="22"/>
          <w:szCs w:val="22"/>
          <w:lang w:val="en-GB"/>
        </w:rPr>
      </w:pPr>
    </w:p>
    <w:p w14:paraId="3ED7A4BA" w14:textId="291855EC" w:rsidR="00D46F3A" w:rsidRPr="00CE794E" w:rsidRDefault="0048019C" w:rsidP="00DE1A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w:t>
      </w:r>
      <w:r w:rsidR="0087546E">
        <w:rPr>
          <w:rFonts w:ascii="Arial" w:hAnsi="Arial" w:cs="Arial"/>
          <w:color w:val="7B7B7B" w:themeColor="accent3" w:themeShade="BF"/>
          <w:sz w:val="22"/>
          <w:szCs w:val="22"/>
          <w:lang w:val="en-GB"/>
        </w:rPr>
        <w:t xml:space="preserve">that a number of BVI registered company’s act as holding companies and the nature of the local </w:t>
      </w:r>
      <w:r w:rsidR="00B24C6D">
        <w:rPr>
          <w:rFonts w:ascii="Arial" w:hAnsi="Arial" w:cs="Arial"/>
          <w:color w:val="7B7B7B" w:themeColor="accent3" w:themeShade="BF"/>
          <w:sz w:val="22"/>
          <w:szCs w:val="22"/>
          <w:lang w:val="en-GB"/>
        </w:rPr>
        <w:t xml:space="preserve">BVI </w:t>
      </w:r>
      <w:r w:rsidR="0087546E">
        <w:rPr>
          <w:rFonts w:ascii="Arial" w:hAnsi="Arial" w:cs="Arial"/>
          <w:color w:val="7B7B7B" w:themeColor="accent3" w:themeShade="BF"/>
          <w:sz w:val="22"/>
          <w:szCs w:val="22"/>
          <w:lang w:val="en-GB"/>
        </w:rPr>
        <w:t xml:space="preserve">economy it is common that a </w:t>
      </w:r>
      <w:r w:rsidR="00B24C6D">
        <w:rPr>
          <w:rFonts w:ascii="Arial" w:hAnsi="Arial" w:cs="Arial"/>
          <w:color w:val="7B7B7B" w:themeColor="accent3" w:themeShade="BF"/>
          <w:sz w:val="22"/>
          <w:szCs w:val="22"/>
          <w:lang w:val="en-GB"/>
        </w:rPr>
        <w:t xml:space="preserve">BVI registered </w:t>
      </w:r>
      <w:r w:rsidR="0087546E">
        <w:rPr>
          <w:rFonts w:ascii="Arial" w:hAnsi="Arial" w:cs="Arial"/>
          <w:color w:val="7B7B7B" w:themeColor="accent3" w:themeShade="BF"/>
          <w:sz w:val="22"/>
          <w:szCs w:val="22"/>
          <w:lang w:val="en-GB"/>
        </w:rPr>
        <w:t xml:space="preserve">company’s assets are not located in the BVI itself but are in other jurisdictions. </w:t>
      </w:r>
      <w:r w:rsidR="007D52C1">
        <w:rPr>
          <w:rFonts w:ascii="Arial" w:hAnsi="Arial" w:cs="Arial"/>
          <w:color w:val="7B7B7B" w:themeColor="accent3" w:themeShade="BF"/>
          <w:sz w:val="22"/>
          <w:szCs w:val="22"/>
          <w:lang w:val="en-GB"/>
        </w:rPr>
        <w:t>Therefore</w:t>
      </w:r>
      <w:r w:rsidR="00593049">
        <w:rPr>
          <w:rFonts w:ascii="Arial" w:hAnsi="Arial" w:cs="Arial"/>
          <w:color w:val="7B7B7B" w:themeColor="accent3" w:themeShade="BF"/>
          <w:sz w:val="22"/>
          <w:szCs w:val="22"/>
          <w:lang w:val="en-GB"/>
        </w:rPr>
        <w:t>,</w:t>
      </w:r>
      <w:r w:rsidR="007D52C1">
        <w:rPr>
          <w:rFonts w:ascii="Arial" w:hAnsi="Arial" w:cs="Arial"/>
          <w:color w:val="7B7B7B" w:themeColor="accent3" w:themeShade="BF"/>
          <w:sz w:val="22"/>
          <w:szCs w:val="22"/>
          <w:lang w:val="en-GB"/>
        </w:rPr>
        <w:t xml:space="preserve"> a creditor may consider the appointment </w:t>
      </w:r>
      <w:r w:rsidR="000365E8">
        <w:rPr>
          <w:rFonts w:ascii="Arial" w:hAnsi="Arial" w:cs="Arial"/>
          <w:color w:val="7B7B7B" w:themeColor="accent3" w:themeShade="BF"/>
          <w:sz w:val="22"/>
          <w:szCs w:val="22"/>
          <w:lang w:val="en-GB"/>
        </w:rPr>
        <w:t xml:space="preserve">of a foreign insolvency practitioner who is located in the jurisdiction of the companies assets as </w:t>
      </w:r>
      <w:r w:rsidR="00F947F3">
        <w:rPr>
          <w:rFonts w:ascii="Arial" w:hAnsi="Arial" w:cs="Arial"/>
          <w:color w:val="7B7B7B" w:themeColor="accent3" w:themeShade="BF"/>
          <w:sz w:val="22"/>
          <w:szCs w:val="22"/>
          <w:lang w:val="en-GB"/>
        </w:rPr>
        <w:t xml:space="preserve">whilst this incurs additional costs in respect of the foreign practitioners remuneration and expenses it can significantly reduce other costs such as travel </w:t>
      </w:r>
      <w:r w:rsidR="00CB4F1F">
        <w:rPr>
          <w:rFonts w:ascii="Arial" w:hAnsi="Arial" w:cs="Arial"/>
          <w:color w:val="7B7B7B" w:themeColor="accent3" w:themeShade="BF"/>
          <w:sz w:val="22"/>
          <w:szCs w:val="22"/>
          <w:lang w:val="en-GB"/>
        </w:rPr>
        <w:t xml:space="preserve">and </w:t>
      </w:r>
      <w:r w:rsidR="007B4B8D">
        <w:rPr>
          <w:rFonts w:ascii="Arial" w:hAnsi="Arial" w:cs="Arial"/>
          <w:color w:val="7B7B7B" w:themeColor="accent3" w:themeShade="BF"/>
          <w:sz w:val="22"/>
          <w:szCs w:val="22"/>
          <w:lang w:val="en-GB"/>
        </w:rPr>
        <w:t>mean that</w:t>
      </w:r>
      <w:r w:rsidR="00CB4F1F">
        <w:rPr>
          <w:rFonts w:ascii="Arial" w:hAnsi="Arial" w:cs="Arial"/>
          <w:color w:val="7B7B7B" w:themeColor="accent3" w:themeShade="BF"/>
          <w:sz w:val="22"/>
          <w:szCs w:val="22"/>
          <w:lang w:val="en-GB"/>
        </w:rPr>
        <w:t xml:space="preserve"> local </w:t>
      </w:r>
      <w:r w:rsidR="002E6055">
        <w:rPr>
          <w:rFonts w:ascii="Arial" w:hAnsi="Arial" w:cs="Arial"/>
          <w:color w:val="7B7B7B" w:themeColor="accent3" w:themeShade="BF"/>
          <w:sz w:val="22"/>
          <w:szCs w:val="22"/>
          <w:lang w:val="en-GB"/>
        </w:rPr>
        <w:t>specialists</w:t>
      </w:r>
      <w:r w:rsidR="007B4B8D">
        <w:rPr>
          <w:rFonts w:ascii="Arial" w:hAnsi="Arial" w:cs="Arial"/>
          <w:color w:val="7B7B7B" w:themeColor="accent3" w:themeShade="BF"/>
          <w:sz w:val="22"/>
          <w:szCs w:val="22"/>
          <w:lang w:val="en-GB"/>
        </w:rPr>
        <w:t xml:space="preserve"> are not required in said jurisdiction</w:t>
      </w:r>
      <w:r w:rsidR="00CB4F1F">
        <w:rPr>
          <w:rFonts w:ascii="Arial" w:hAnsi="Arial" w:cs="Arial"/>
          <w:color w:val="7B7B7B" w:themeColor="accent3" w:themeShade="BF"/>
          <w:sz w:val="22"/>
          <w:szCs w:val="22"/>
          <w:lang w:val="en-GB"/>
        </w:rPr>
        <w:t xml:space="preserve">. </w:t>
      </w:r>
      <w:r w:rsidR="002E6055">
        <w:rPr>
          <w:rFonts w:ascii="Arial" w:hAnsi="Arial" w:cs="Arial"/>
          <w:color w:val="7B7B7B" w:themeColor="accent3" w:themeShade="BF"/>
          <w:sz w:val="22"/>
          <w:szCs w:val="22"/>
          <w:lang w:val="en-GB"/>
        </w:rPr>
        <w:t xml:space="preserve">This would be very applicable in liquidations </w:t>
      </w:r>
      <w:r w:rsidR="00B24C6D">
        <w:rPr>
          <w:rFonts w:ascii="Arial" w:hAnsi="Arial" w:cs="Arial"/>
          <w:color w:val="7B7B7B" w:themeColor="accent3" w:themeShade="BF"/>
          <w:sz w:val="22"/>
          <w:szCs w:val="22"/>
          <w:lang w:val="en-GB"/>
        </w:rPr>
        <w:t xml:space="preserve">that are anticipated to run for a number of years and involve potential disputes in other jurisdictions. </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5F3EC300" w:rsidR="00802DB8" w:rsidRDefault="00D23A10" w:rsidP="00A26D4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w:t>
      </w:r>
      <w:r w:rsidR="001E1879">
        <w:rPr>
          <w:rFonts w:ascii="Arial" w:hAnsi="Arial" w:cs="Arial"/>
          <w:color w:val="7B7B7B" w:themeColor="accent3" w:themeShade="BF"/>
          <w:sz w:val="22"/>
          <w:szCs w:val="22"/>
          <w:lang w:val="en-GB"/>
        </w:rPr>
        <w:t xml:space="preserve">Part VI, section </w:t>
      </w:r>
      <w:r w:rsidR="00B17BAE">
        <w:rPr>
          <w:rFonts w:ascii="Arial" w:hAnsi="Arial" w:cs="Arial"/>
          <w:color w:val="7B7B7B" w:themeColor="accent3" w:themeShade="BF"/>
          <w:sz w:val="22"/>
          <w:szCs w:val="22"/>
          <w:lang w:val="en-GB"/>
        </w:rPr>
        <w:t xml:space="preserve">175 </w:t>
      </w:r>
      <w:r w:rsidR="009032CC">
        <w:rPr>
          <w:rFonts w:ascii="Arial" w:hAnsi="Arial" w:cs="Arial"/>
          <w:color w:val="7B7B7B" w:themeColor="accent3" w:themeShade="BF"/>
          <w:sz w:val="22"/>
          <w:szCs w:val="22"/>
          <w:lang w:val="en-GB"/>
        </w:rPr>
        <w:t>of the Insolvency Act</w:t>
      </w:r>
      <w:r>
        <w:rPr>
          <w:rFonts w:ascii="Arial" w:hAnsi="Arial" w:cs="Arial"/>
          <w:color w:val="7B7B7B" w:themeColor="accent3" w:themeShade="BF"/>
          <w:sz w:val="22"/>
          <w:szCs w:val="22"/>
          <w:lang w:val="en-GB"/>
        </w:rPr>
        <w:t>,</w:t>
      </w:r>
      <w:r w:rsidR="009032CC">
        <w:rPr>
          <w:rFonts w:ascii="Arial" w:hAnsi="Arial" w:cs="Arial"/>
          <w:color w:val="7B7B7B" w:themeColor="accent3" w:themeShade="BF"/>
          <w:sz w:val="22"/>
          <w:szCs w:val="22"/>
          <w:lang w:val="en-GB"/>
        </w:rPr>
        <w:t xml:space="preserve"> the right of a secured creditor to take possession</w:t>
      </w:r>
      <w:r w:rsidR="00D116E2">
        <w:rPr>
          <w:rFonts w:ascii="Arial" w:hAnsi="Arial" w:cs="Arial"/>
          <w:color w:val="7B7B7B" w:themeColor="accent3" w:themeShade="BF"/>
          <w:sz w:val="22"/>
          <w:szCs w:val="22"/>
          <w:lang w:val="en-GB"/>
        </w:rPr>
        <w:t xml:space="preserve"> </w:t>
      </w:r>
      <w:r w:rsidR="009032CC">
        <w:rPr>
          <w:rFonts w:ascii="Arial" w:hAnsi="Arial" w:cs="Arial"/>
          <w:color w:val="7B7B7B" w:themeColor="accent3" w:themeShade="BF"/>
          <w:sz w:val="22"/>
          <w:szCs w:val="22"/>
          <w:lang w:val="en-GB"/>
        </w:rPr>
        <w:t xml:space="preserve">of and realise </w:t>
      </w:r>
      <w:r w:rsidR="00FD6C9F">
        <w:rPr>
          <w:rFonts w:ascii="Arial" w:hAnsi="Arial" w:cs="Arial"/>
          <w:color w:val="7B7B7B" w:themeColor="accent3" w:themeShade="BF"/>
          <w:sz w:val="22"/>
          <w:szCs w:val="22"/>
          <w:lang w:val="en-GB"/>
        </w:rPr>
        <w:t xml:space="preserve">or otherwise deal with the assets of the company for which it has a security interest are not affected </w:t>
      </w:r>
      <w:r w:rsidR="00D116E2">
        <w:rPr>
          <w:rFonts w:ascii="Arial" w:hAnsi="Arial" w:cs="Arial"/>
          <w:color w:val="7B7B7B" w:themeColor="accent3" w:themeShade="BF"/>
          <w:sz w:val="22"/>
          <w:szCs w:val="22"/>
          <w:lang w:val="en-GB"/>
        </w:rPr>
        <w:t xml:space="preserve">by the company entering liquidation. </w:t>
      </w:r>
    </w:p>
    <w:p w14:paraId="7F712D95" w14:textId="77777777" w:rsidR="00B30BF9" w:rsidRDefault="00B30BF9" w:rsidP="00A26D4F">
      <w:pPr>
        <w:jc w:val="both"/>
        <w:rPr>
          <w:rFonts w:ascii="Arial" w:hAnsi="Arial" w:cs="Arial"/>
          <w:color w:val="7B7B7B" w:themeColor="accent3" w:themeShade="BF"/>
          <w:sz w:val="22"/>
          <w:szCs w:val="22"/>
          <w:lang w:val="en-GB"/>
        </w:rPr>
      </w:pPr>
    </w:p>
    <w:p w14:paraId="540F4D9D" w14:textId="306C2D56" w:rsidR="00B30BF9" w:rsidRPr="00A26D4F" w:rsidRDefault="00B30BF9" w:rsidP="00A26D4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the Insolvency Act </w:t>
      </w:r>
      <w:r w:rsidR="00F32983">
        <w:rPr>
          <w:rFonts w:ascii="Arial" w:hAnsi="Arial" w:cs="Arial"/>
          <w:color w:val="7B7B7B" w:themeColor="accent3" w:themeShade="BF"/>
          <w:sz w:val="22"/>
          <w:szCs w:val="22"/>
          <w:lang w:val="en-GB"/>
        </w:rPr>
        <w:t xml:space="preserve">secured creditors are not technically classed as creditors or considered </w:t>
      </w:r>
      <w:r w:rsidR="00A70140">
        <w:rPr>
          <w:rFonts w:ascii="Arial" w:hAnsi="Arial" w:cs="Arial"/>
          <w:color w:val="7B7B7B" w:themeColor="accent3" w:themeShade="BF"/>
          <w:sz w:val="22"/>
          <w:szCs w:val="22"/>
          <w:lang w:val="en-GB"/>
        </w:rPr>
        <w:t xml:space="preserve">as participating in the insolvency process. </w:t>
      </w:r>
      <w:r w:rsidR="000A5FC3">
        <w:rPr>
          <w:rFonts w:ascii="Arial" w:hAnsi="Arial" w:cs="Arial"/>
          <w:color w:val="7B7B7B" w:themeColor="accent3" w:themeShade="BF"/>
          <w:sz w:val="22"/>
          <w:szCs w:val="22"/>
          <w:lang w:val="en-GB"/>
        </w:rPr>
        <w:t xml:space="preserve">In addition, there are no timelines for the secured creditor to enforce their secured claim and it is up to the secured creditor as to when they take control of the security interest and when to sell it for the best return. </w:t>
      </w:r>
      <w:r>
        <w:rPr>
          <w:rFonts w:ascii="Arial" w:hAnsi="Arial" w:cs="Arial"/>
          <w:color w:val="7B7B7B" w:themeColor="accent3" w:themeShade="BF"/>
          <w:sz w:val="22"/>
          <w:szCs w:val="22"/>
          <w:lang w:val="en-GB"/>
        </w:rPr>
        <w:t xml:space="preserve"> </w:t>
      </w:r>
    </w:p>
    <w:p w14:paraId="5FB2E645" w14:textId="59C8985E" w:rsidR="00802DB8" w:rsidRDefault="00802DB8" w:rsidP="008065CE">
      <w:pPr>
        <w:jc w:val="both"/>
        <w:rPr>
          <w:rFonts w:ascii="Arial" w:hAnsi="Arial" w:cs="Arial"/>
          <w:color w:val="7B7B7B" w:themeColor="accent3" w:themeShade="BF"/>
          <w:sz w:val="22"/>
          <w:szCs w:val="22"/>
          <w:lang w:val="en-GB"/>
        </w:rPr>
      </w:pPr>
    </w:p>
    <w:p w14:paraId="7F8A2656" w14:textId="227FA376" w:rsidR="00754A0F" w:rsidRDefault="00754A0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section 213 of the Insolvency Act </w:t>
      </w:r>
      <w:r w:rsidR="00A33EF6">
        <w:rPr>
          <w:rFonts w:ascii="Arial" w:hAnsi="Arial" w:cs="Arial"/>
          <w:color w:val="7B7B7B" w:themeColor="accent3" w:themeShade="BF"/>
          <w:sz w:val="22"/>
          <w:szCs w:val="22"/>
          <w:lang w:val="en-GB"/>
        </w:rPr>
        <w:t xml:space="preserve">where a secured creditor realises their security interest and there is a surplus remaining </w:t>
      </w:r>
      <w:r w:rsidR="008272D2">
        <w:rPr>
          <w:rFonts w:ascii="Arial" w:hAnsi="Arial" w:cs="Arial"/>
          <w:color w:val="7B7B7B" w:themeColor="accent3" w:themeShade="BF"/>
          <w:sz w:val="22"/>
          <w:szCs w:val="22"/>
          <w:lang w:val="en-GB"/>
        </w:rPr>
        <w:t xml:space="preserve">from the net amount realised after the secured creditors debt has been satisfied </w:t>
      </w:r>
      <w:r w:rsidR="00140515">
        <w:rPr>
          <w:rFonts w:ascii="Arial" w:hAnsi="Arial" w:cs="Arial"/>
          <w:color w:val="7B7B7B" w:themeColor="accent3" w:themeShade="BF"/>
          <w:sz w:val="22"/>
          <w:szCs w:val="22"/>
          <w:lang w:val="en-GB"/>
        </w:rPr>
        <w:t xml:space="preserve">they shall account to the liquidator </w:t>
      </w:r>
      <w:r w:rsidR="00754D8B">
        <w:rPr>
          <w:rFonts w:ascii="Arial" w:hAnsi="Arial" w:cs="Arial"/>
          <w:color w:val="7B7B7B" w:themeColor="accent3" w:themeShade="BF"/>
          <w:sz w:val="22"/>
          <w:szCs w:val="22"/>
          <w:lang w:val="en-GB"/>
        </w:rPr>
        <w:t xml:space="preserve">for the surplus. </w:t>
      </w:r>
    </w:p>
    <w:p w14:paraId="7C2A9336" w14:textId="77777777" w:rsidR="00A33EF6" w:rsidRPr="00A26D4F" w:rsidRDefault="00A33EF6" w:rsidP="008065CE">
      <w:pPr>
        <w:jc w:val="both"/>
        <w:rPr>
          <w:rFonts w:ascii="Arial" w:hAnsi="Arial" w:cs="Arial"/>
          <w:color w:val="7B7B7B" w:themeColor="accent3" w:themeShade="BF"/>
          <w:sz w:val="22"/>
          <w:szCs w:val="22"/>
          <w:lang w:val="en-GB"/>
        </w:rPr>
      </w:pPr>
    </w:p>
    <w:p w14:paraId="4E59EDB3" w14:textId="77777777" w:rsidR="00704D1E" w:rsidRDefault="009C6535" w:rsidP="008065CE">
      <w:pPr>
        <w:jc w:val="both"/>
        <w:rPr>
          <w:rFonts w:ascii="Arial" w:hAnsi="Arial" w:cs="Arial"/>
          <w:color w:val="7B7B7B" w:themeColor="accent3" w:themeShade="BF"/>
          <w:sz w:val="22"/>
          <w:szCs w:val="22"/>
          <w:lang w:val="en-GB"/>
        </w:rPr>
      </w:pPr>
      <w:r w:rsidRPr="00A26D4F">
        <w:rPr>
          <w:rFonts w:ascii="Arial" w:hAnsi="Arial" w:cs="Arial"/>
          <w:color w:val="7B7B7B" w:themeColor="accent3" w:themeShade="BF"/>
          <w:sz w:val="22"/>
          <w:szCs w:val="22"/>
          <w:lang w:val="en-GB"/>
        </w:rPr>
        <w:t xml:space="preserve">Although </w:t>
      </w:r>
      <w:r w:rsidR="004B578B" w:rsidRPr="00A26D4F">
        <w:rPr>
          <w:rFonts w:ascii="Arial" w:hAnsi="Arial" w:cs="Arial"/>
          <w:color w:val="7B7B7B" w:themeColor="accent3" w:themeShade="BF"/>
          <w:sz w:val="22"/>
          <w:szCs w:val="22"/>
          <w:lang w:val="en-GB"/>
        </w:rPr>
        <w:t xml:space="preserve">secured creditors are not obliged to make a claim in bankruptcy </w:t>
      </w:r>
      <w:r w:rsidR="00A26D4F" w:rsidRPr="00A26D4F">
        <w:rPr>
          <w:rFonts w:ascii="Arial" w:hAnsi="Arial" w:cs="Arial"/>
          <w:color w:val="7B7B7B" w:themeColor="accent3" w:themeShade="BF"/>
          <w:sz w:val="22"/>
          <w:szCs w:val="22"/>
          <w:lang w:val="en-GB"/>
        </w:rPr>
        <w:t>proceedings,</w:t>
      </w:r>
      <w:r w:rsidR="004B578B" w:rsidRPr="00A26D4F">
        <w:rPr>
          <w:rFonts w:ascii="Arial" w:hAnsi="Arial" w:cs="Arial"/>
          <w:color w:val="7B7B7B" w:themeColor="accent3" w:themeShade="BF"/>
          <w:sz w:val="22"/>
          <w:szCs w:val="22"/>
          <w:lang w:val="en-GB"/>
        </w:rPr>
        <w:t xml:space="preserve"> </w:t>
      </w:r>
      <w:r w:rsidR="00CC2CD8" w:rsidRPr="00A26D4F">
        <w:rPr>
          <w:rFonts w:ascii="Arial" w:hAnsi="Arial" w:cs="Arial"/>
          <w:color w:val="7B7B7B" w:themeColor="accent3" w:themeShade="BF"/>
          <w:sz w:val="22"/>
          <w:szCs w:val="22"/>
          <w:lang w:val="en-GB"/>
        </w:rPr>
        <w:t xml:space="preserve">they are able to do so under section 338 of the Insolvency Act. To make a claim the secured creditor must value the assets </w:t>
      </w:r>
      <w:r w:rsidR="00FD70D1" w:rsidRPr="00A26D4F">
        <w:rPr>
          <w:rFonts w:ascii="Arial" w:hAnsi="Arial" w:cs="Arial"/>
          <w:color w:val="7B7B7B" w:themeColor="accent3" w:themeShade="BF"/>
          <w:sz w:val="22"/>
          <w:szCs w:val="22"/>
          <w:lang w:val="en-GB"/>
        </w:rPr>
        <w:t xml:space="preserve">subject </w:t>
      </w:r>
      <w:r w:rsidR="005B6F3A" w:rsidRPr="00A26D4F">
        <w:rPr>
          <w:rFonts w:ascii="Arial" w:hAnsi="Arial" w:cs="Arial"/>
          <w:color w:val="7B7B7B" w:themeColor="accent3" w:themeShade="BF"/>
          <w:sz w:val="22"/>
          <w:szCs w:val="22"/>
          <w:lang w:val="en-GB"/>
        </w:rPr>
        <w:t xml:space="preserve">to the security and claim for the remainder of the debt as an unsecured creditor. </w:t>
      </w:r>
      <w:r w:rsidR="00A26D4F" w:rsidRPr="00A26D4F">
        <w:rPr>
          <w:rFonts w:ascii="Arial" w:hAnsi="Arial" w:cs="Arial"/>
          <w:color w:val="7B7B7B" w:themeColor="accent3" w:themeShade="BF"/>
          <w:sz w:val="22"/>
          <w:szCs w:val="22"/>
          <w:lang w:val="en-GB"/>
        </w:rPr>
        <w:t>Alternatively, a secured creditor can surrender their security interest to the trustee for the benefit of all creditors and claim as an unsecured creditor for their entire debt.</w:t>
      </w:r>
    </w:p>
    <w:p w14:paraId="16607695" w14:textId="77777777" w:rsidR="00704D1E" w:rsidRDefault="00704D1E" w:rsidP="008065CE">
      <w:pPr>
        <w:jc w:val="both"/>
        <w:rPr>
          <w:rFonts w:ascii="Arial" w:hAnsi="Arial" w:cs="Arial"/>
          <w:color w:val="7B7B7B" w:themeColor="accent3" w:themeShade="BF"/>
          <w:sz w:val="22"/>
          <w:szCs w:val="22"/>
          <w:lang w:val="en-GB"/>
        </w:rPr>
      </w:pPr>
    </w:p>
    <w:p w14:paraId="79BD794C" w14:textId="77777777" w:rsidR="006577C4" w:rsidRDefault="00704D1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a company creditors arrangemen</w:t>
      </w:r>
      <w:r w:rsidR="00CD18B7">
        <w:rPr>
          <w:rFonts w:ascii="Arial" w:hAnsi="Arial" w:cs="Arial"/>
          <w:color w:val="7B7B7B" w:themeColor="accent3" w:themeShade="BF"/>
          <w:sz w:val="22"/>
          <w:szCs w:val="22"/>
          <w:lang w:val="en-GB"/>
        </w:rPr>
        <w:t xml:space="preserve">t, unless a secured creditor agrees in writing to the contrary a CCA doesn’t affect the right of a secured creditor to enforce their security </w:t>
      </w:r>
      <w:r w:rsidR="006577C4">
        <w:rPr>
          <w:rFonts w:ascii="Arial" w:hAnsi="Arial" w:cs="Arial"/>
          <w:color w:val="7B7B7B" w:themeColor="accent3" w:themeShade="BF"/>
          <w:sz w:val="22"/>
          <w:szCs w:val="22"/>
          <w:lang w:val="en-GB"/>
        </w:rPr>
        <w:t xml:space="preserve">interest. </w:t>
      </w:r>
    </w:p>
    <w:p w14:paraId="4FDEA060" w14:textId="77777777" w:rsidR="006577C4" w:rsidRDefault="006577C4" w:rsidP="008065CE">
      <w:pPr>
        <w:jc w:val="both"/>
        <w:rPr>
          <w:rFonts w:ascii="Arial" w:hAnsi="Arial" w:cs="Arial"/>
          <w:color w:val="7B7B7B" w:themeColor="accent3" w:themeShade="BF"/>
          <w:sz w:val="22"/>
          <w:szCs w:val="22"/>
          <w:lang w:val="en-GB"/>
        </w:rPr>
      </w:pPr>
    </w:p>
    <w:p w14:paraId="21113F11" w14:textId="10224BCE" w:rsidR="009C6535" w:rsidRPr="00A26D4F" w:rsidRDefault="006577C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orders made by the BVI Court </w:t>
      </w:r>
      <w:r w:rsidR="00655B9C">
        <w:rPr>
          <w:rFonts w:ascii="Arial" w:hAnsi="Arial" w:cs="Arial"/>
          <w:color w:val="7B7B7B" w:themeColor="accent3" w:themeShade="BF"/>
          <w:sz w:val="22"/>
          <w:szCs w:val="22"/>
          <w:lang w:val="en-GB"/>
        </w:rPr>
        <w:t xml:space="preserve">under section 476 of the Insolvency Act do not affect the rights of any secured creditors to deal with property over which they have a security interest. </w:t>
      </w:r>
      <w:r w:rsidR="00A26D4F" w:rsidRPr="00A26D4F">
        <w:rPr>
          <w:rFonts w:ascii="Arial" w:hAnsi="Arial" w:cs="Arial"/>
          <w:color w:val="7B7B7B" w:themeColor="accent3" w:themeShade="BF"/>
          <w:sz w:val="22"/>
          <w:szCs w:val="22"/>
          <w:lang w:val="en-GB"/>
        </w:rPr>
        <w:t xml:space="preserve"> </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4C2AFF9C" w:rsidR="001A007A" w:rsidRDefault="004D1DE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w:t>
      </w:r>
      <w:r w:rsidR="00A8677A">
        <w:rPr>
          <w:rFonts w:ascii="Arial" w:hAnsi="Arial" w:cs="Arial"/>
          <w:color w:val="7B7B7B" w:themeColor="accent3" w:themeShade="BF"/>
          <w:sz w:val="22"/>
          <w:szCs w:val="22"/>
          <w:lang w:val="en-GB"/>
        </w:rPr>
        <w:t xml:space="preserve">were awarded a </w:t>
      </w:r>
      <w:r w:rsidR="009C3DA4">
        <w:rPr>
          <w:rFonts w:ascii="Arial" w:hAnsi="Arial" w:cs="Arial"/>
          <w:color w:val="7B7B7B" w:themeColor="accent3" w:themeShade="BF"/>
          <w:sz w:val="22"/>
          <w:szCs w:val="22"/>
          <w:lang w:val="en-GB"/>
        </w:rPr>
        <w:t>final and definitive</w:t>
      </w:r>
      <w:r w:rsidR="00A8677A">
        <w:rPr>
          <w:rFonts w:ascii="Arial" w:hAnsi="Arial" w:cs="Arial"/>
          <w:color w:val="7B7B7B" w:themeColor="accent3" w:themeShade="BF"/>
          <w:sz w:val="22"/>
          <w:szCs w:val="22"/>
          <w:lang w:val="en-GB"/>
        </w:rPr>
        <w:t xml:space="preserve"> monetary amount</w:t>
      </w:r>
      <w:r w:rsidR="00270C9C">
        <w:rPr>
          <w:rFonts w:ascii="Arial" w:hAnsi="Arial" w:cs="Arial"/>
          <w:color w:val="7B7B7B" w:themeColor="accent3" w:themeShade="BF"/>
          <w:sz w:val="22"/>
          <w:szCs w:val="22"/>
          <w:lang w:val="en-GB"/>
        </w:rPr>
        <w:t xml:space="preserve"> it</w:t>
      </w:r>
      <w:r w:rsidR="00A8677A">
        <w:rPr>
          <w:rFonts w:ascii="Arial" w:hAnsi="Arial" w:cs="Arial"/>
          <w:color w:val="7B7B7B" w:themeColor="accent3" w:themeShade="BF"/>
          <w:sz w:val="22"/>
          <w:szCs w:val="22"/>
          <w:lang w:val="en-GB"/>
        </w:rPr>
        <w:t xml:space="preserve"> is applicable with the </w:t>
      </w:r>
      <w:r w:rsidR="00270C9C">
        <w:rPr>
          <w:rFonts w:ascii="Arial" w:hAnsi="Arial" w:cs="Arial"/>
          <w:color w:val="7B7B7B" w:themeColor="accent3" w:themeShade="BF"/>
          <w:sz w:val="22"/>
          <w:szCs w:val="22"/>
          <w:lang w:val="en-GB"/>
        </w:rPr>
        <w:t xml:space="preserve">definition of a “judgement” per </w:t>
      </w:r>
      <w:r w:rsidR="00A8677A">
        <w:rPr>
          <w:rFonts w:ascii="Arial" w:hAnsi="Arial" w:cs="Arial"/>
          <w:color w:val="7B7B7B" w:themeColor="accent3" w:themeShade="BF"/>
          <w:sz w:val="22"/>
          <w:szCs w:val="22"/>
          <w:lang w:val="en-GB"/>
        </w:rPr>
        <w:t xml:space="preserve">1922 Act </w:t>
      </w:r>
      <w:r w:rsidR="009C3DA4">
        <w:rPr>
          <w:rFonts w:ascii="Arial" w:hAnsi="Arial" w:cs="Arial"/>
          <w:color w:val="7B7B7B" w:themeColor="accent3" w:themeShade="BF"/>
          <w:sz w:val="22"/>
          <w:szCs w:val="22"/>
          <w:lang w:val="en-GB"/>
        </w:rPr>
        <w:t>and therefore can be enforced in the BVI.</w:t>
      </w:r>
      <w:r w:rsidR="00F24C0A">
        <w:rPr>
          <w:rFonts w:ascii="Arial" w:hAnsi="Arial" w:cs="Arial"/>
          <w:color w:val="7B7B7B" w:themeColor="accent3" w:themeShade="BF"/>
          <w:sz w:val="22"/>
          <w:szCs w:val="22"/>
          <w:lang w:val="en-GB"/>
        </w:rPr>
        <w:t xml:space="preserve"> In addition, the 1922 Act extends to judgements obtained from the High Court of England (in addition to a number of others) therefore, </w:t>
      </w:r>
      <w:proofErr w:type="spellStart"/>
      <w:r w:rsidR="00F24C0A">
        <w:rPr>
          <w:rFonts w:ascii="Arial" w:hAnsi="Arial" w:cs="Arial"/>
          <w:color w:val="7B7B7B" w:themeColor="accent3" w:themeShade="BF"/>
          <w:sz w:val="22"/>
          <w:szCs w:val="22"/>
          <w:lang w:val="en-GB"/>
        </w:rPr>
        <w:t>Pinforth’s</w:t>
      </w:r>
      <w:proofErr w:type="spellEnd"/>
      <w:r w:rsidR="00F24C0A">
        <w:rPr>
          <w:rFonts w:ascii="Arial" w:hAnsi="Arial" w:cs="Arial"/>
          <w:color w:val="7B7B7B" w:themeColor="accent3" w:themeShade="BF"/>
          <w:sz w:val="22"/>
          <w:szCs w:val="22"/>
          <w:lang w:val="en-GB"/>
        </w:rPr>
        <w:t xml:space="preserve"> </w:t>
      </w:r>
      <w:r w:rsidR="00AF400F">
        <w:rPr>
          <w:rFonts w:ascii="Arial" w:hAnsi="Arial" w:cs="Arial"/>
          <w:color w:val="7B7B7B" w:themeColor="accent3" w:themeShade="BF"/>
          <w:sz w:val="22"/>
          <w:szCs w:val="22"/>
          <w:lang w:val="en-GB"/>
        </w:rPr>
        <w:t xml:space="preserve">judgement has been obtained from a Court recognised under the 1922 Act. </w:t>
      </w:r>
    </w:p>
    <w:p w14:paraId="289CDEF0" w14:textId="252159CE" w:rsidR="00AF400F" w:rsidRDefault="00AF400F" w:rsidP="008065CE">
      <w:pPr>
        <w:autoSpaceDE w:val="0"/>
        <w:autoSpaceDN w:val="0"/>
        <w:adjustRightInd w:val="0"/>
        <w:jc w:val="both"/>
        <w:rPr>
          <w:rFonts w:ascii="Arial" w:hAnsi="Arial" w:cs="Arial"/>
          <w:color w:val="7B7B7B" w:themeColor="accent3" w:themeShade="BF"/>
          <w:sz w:val="22"/>
          <w:szCs w:val="22"/>
          <w:lang w:val="en-GB"/>
        </w:rPr>
      </w:pPr>
    </w:p>
    <w:p w14:paraId="4DD86159" w14:textId="77777777" w:rsidR="00744D93" w:rsidRDefault="00A53A5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choose to </w:t>
      </w:r>
      <w:r w:rsidR="001D60A5">
        <w:rPr>
          <w:rFonts w:ascii="Arial" w:hAnsi="Arial" w:cs="Arial"/>
          <w:color w:val="7B7B7B" w:themeColor="accent3" w:themeShade="BF"/>
          <w:sz w:val="22"/>
          <w:szCs w:val="22"/>
          <w:lang w:val="en-GB"/>
        </w:rPr>
        <w:t xml:space="preserve">register the judgement with the BVI Court the judgement would be treated from the date of registration as being </w:t>
      </w:r>
      <w:r w:rsidR="003B214D">
        <w:rPr>
          <w:rFonts w:ascii="Arial" w:hAnsi="Arial" w:cs="Arial"/>
          <w:color w:val="7B7B7B" w:themeColor="accent3" w:themeShade="BF"/>
          <w:sz w:val="22"/>
          <w:szCs w:val="22"/>
          <w:lang w:val="en-GB"/>
        </w:rPr>
        <w:t xml:space="preserve">of the same force and effect as if that judgement had been made in the BVI. Therefore, </w:t>
      </w:r>
      <w:proofErr w:type="spellStart"/>
      <w:r w:rsidR="003B214D">
        <w:rPr>
          <w:rFonts w:ascii="Arial" w:hAnsi="Arial" w:cs="Arial"/>
          <w:color w:val="7B7B7B" w:themeColor="accent3" w:themeShade="BF"/>
          <w:sz w:val="22"/>
          <w:szCs w:val="22"/>
          <w:lang w:val="en-GB"/>
        </w:rPr>
        <w:t>Pinforth</w:t>
      </w:r>
      <w:proofErr w:type="spellEnd"/>
      <w:r w:rsidR="003B214D">
        <w:rPr>
          <w:rFonts w:ascii="Arial" w:hAnsi="Arial" w:cs="Arial"/>
          <w:color w:val="7B7B7B" w:themeColor="accent3" w:themeShade="BF"/>
          <w:sz w:val="22"/>
          <w:szCs w:val="22"/>
          <w:lang w:val="en-GB"/>
        </w:rPr>
        <w:t xml:space="preserve"> would have the same remedies as available under the </w:t>
      </w:r>
      <w:r w:rsidR="003C3260">
        <w:rPr>
          <w:rFonts w:ascii="Arial" w:hAnsi="Arial" w:cs="Arial"/>
          <w:color w:val="7B7B7B" w:themeColor="accent3" w:themeShade="BF"/>
          <w:sz w:val="22"/>
          <w:szCs w:val="22"/>
          <w:lang w:val="en-GB"/>
        </w:rPr>
        <w:t xml:space="preserve">CPR, pursuant to CPR 45.2 the remedy for an order for the seizure or sale of goods and </w:t>
      </w:r>
      <w:r w:rsidR="00E476D2">
        <w:rPr>
          <w:rFonts w:ascii="Arial" w:hAnsi="Arial" w:cs="Arial"/>
          <w:color w:val="7B7B7B" w:themeColor="accent3" w:themeShade="BF"/>
          <w:sz w:val="22"/>
          <w:szCs w:val="22"/>
          <w:lang w:val="en-GB"/>
        </w:rPr>
        <w:t xml:space="preserve">the appointment of a receiver would be available. Given Expat Properties has significant assets in the BVI </w:t>
      </w:r>
      <w:proofErr w:type="spellStart"/>
      <w:r w:rsidR="00E476D2">
        <w:rPr>
          <w:rFonts w:ascii="Arial" w:hAnsi="Arial" w:cs="Arial"/>
          <w:color w:val="7B7B7B" w:themeColor="accent3" w:themeShade="BF"/>
          <w:sz w:val="22"/>
          <w:szCs w:val="22"/>
          <w:lang w:val="en-GB"/>
        </w:rPr>
        <w:t>Pinforth</w:t>
      </w:r>
      <w:proofErr w:type="spellEnd"/>
      <w:r w:rsidR="00E476D2">
        <w:rPr>
          <w:rFonts w:ascii="Arial" w:hAnsi="Arial" w:cs="Arial"/>
          <w:color w:val="7B7B7B" w:themeColor="accent3" w:themeShade="BF"/>
          <w:sz w:val="22"/>
          <w:szCs w:val="22"/>
          <w:lang w:val="en-GB"/>
        </w:rPr>
        <w:t xml:space="preserve"> could look to seize these assets or appoint a receiver over Expat Properties to take control of the assets to prevent potential dissipation </w:t>
      </w:r>
      <w:r w:rsidR="00744D93">
        <w:rPr>
          <w:rFonts w:ascii="Arial" w:hAnsi="Arial" w:cs="Arial"/>
          <w:color w:val="7B7B7B" w:themeColor="accent3" w:themeShade="BF"/>
          <w:sz w:val="22"/>
          <w:szCs w:val="22"/>
          <w:lang w:val="en-GB"/>
        </w:rPr>
        <w:t xml:space="preserve">and the receiver could then proceed to sell Expat Properties assets as needed to satisfy </w:t>
      </w:r>
      <w:proofErr w:type="spellStart"/>
      <w:r w:rsidR="00744D93">
        <w:rPr>
          <w:rFonts w:ascii="Arial" w:hAnsi="Arial" w:cs="Arial"/>
          <w:color w:val="7B7B7B" w:themeColor="accent3" w:themeShade="BF"/>
          <w:sz w:val="22"/>
          <w:szCs w:val="22"/>
          <w:lang w:val="en-GB"/>
        </w:rPr>
        <w:t>Pinforth’s</w:t>
      </w:r>
      <w:proofErr w:type="spellEnd"/>
      <w:r w:rsidR="00744D93">
        <w:rPr>
          <w:rFonts w:ascii="Arial" w:hAnsi="Arial" w:cs="Arial"/>
          <w:color w:val="7B7B7B" w:themeColor="accent3" w:themeShade="BF"/>
          <w:sz w:val="22"/>
          <w:szCs w:val="22"/>
          <w:lang w:val="en-GB"/>
        </w:rPr>
        <w:t xml:space="preserve"> judgement. </w:t>
      </w:r>
    </w:p>
    <w:p w14:paraId="176E1DAC" w14:textId="77777777" w:rsidR="00744D93" w:rsidRDefault="00744D93" w:rsidP="008065CE">
      <w:pPr>
        <w:autoSpaceDE w:val="0"/>
        <w:autoSpaceDN w:val="0"/>
        <w:adjustRightInd w:val="0"/>
        <w:jc w:val="both"/>
        <w:rPr>
          <w:rFonts w:ascii="Arial" w:hAnsi="Arial" w:cs="Arial"/>
          <w:color w:val="7B7B7B" w:themeColor="accent3" w:themeShade="BF"/>
          <w:sz w:val="22"/>
          <w:szCs w:val="22"/>
          <w:lang w:val="en-GB"/>
        </w:rPr>
      </w:pPr>
    </w:p>
    <w:p w14:paraId="056DE64D" w14:textId="77777777" w:rsidR="00BF7103" w:rsidRDefault="002114C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register the judgement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would be required to apply to the Court under </w:t>
      </w:r>
      <w:r w:rsidR="00A30A3B">
        <w:rPr>
          <w:rFonts w:ascii="Arial" w:hAnsi="Arial" w:cs="Arial"/>
          <w:color w:val="7B7B7B" w:themeColor="accent3" w:themeShade="BF"/>
          <w:sz w:val="22"/>
          <w:szCs w:val="22"/>
          <w:lang w:val="en-GB"/>
        </w:rPr>
        <w:t xml:space="preserve">CPR Part 72 and the application must contain prescribed information including a duly authenticated copy of the </w:t>
      </w:r>
      <w:r w:rsidR="00190182">
        <w:rPr>
          <w:rFonts w:ascii="Arial" w:hAnsi="Arial" w:cs="Arial"/>
          <w:color w:val="7B7B7B" w:themeColor="accent3" w:themeShade="BF"/>
          <w:sz w:val="22"/>
          <w:szCs w:val="22"/>
          <w:lang w:val="en-GB"/>
        </w:rPr>
        <w:t>judgment and details of any interest that has become due under the law of the country in which the judgement was entered (in this case, England).</w:t>
      </w:r>
      <w:r w:rsidR="00BF7103">
        <w:rPr>
          <w:rFonts w:ascii="Arial" w:hAnsi="Arial" w:cs="Arial"/>
          <w:color w:val="7B7B7B" w:themeColor="accent3" w:themeShade="BF"/>
          <w:sz w:val="22"/>
          <w:szCs w:val="22"/>
          <w:lang w:val="en-GB"/>
        </w:rPr>
        <w:t xml:space="preserve">The application could be made by </w:t>
      </w:r>
      <w:proofErr w:type="spellStart"/>
      <w:r w:rsidR="00BF7103">
        <w:rPr>
          <w:rFonts w:ascii="Arial" w:hAnsi="Arial" w:cs="Arial"/>
          <w:color w:val="7B7B7B" w:themeColor="accent3" w:themeShade="BF"/>
          <w:sz w:val="22"/>
          <w:szCs w:val="22"/>
          <w:lang w:val="en-GB"/>
        </w:rPr>
        <w:t>Pinforth</w:t>
      </w:r>
      <w:proofErr w:type="spellEnd"/>
      <w:r w:rsidR="00BF7103">
        <w:rPr>
          <w:rFonts w:ascii="Arial" w:hAnsi="Arial" w:cs="Arial"/>
          <w:color w:val="7B7B7B" w:themeColor="accent3" w:themeShade="BF"/>
          <w:sz w:val="22"/>
          <w:szCs w:val="22"/>
          <w:lang w:val="en-GB"/>
        </w:rPr>
        <w:t xml:space="preserve"> without giving notice to Expat Properties. </w:t>
      </w:r>
    </w:p>
    <w:p w14:paraId="0D9E7A9B" w14:textId="77777777" w:rsidR="00BF7103" w:rsidRDefault="00BF7103" w:rsidP="008065CE">
      <w:pPr>
        <w:autoSpaceDE w:val="0"/>
        <w:autoSpaceDN w:val="0"/>
        <w:adjustRightInd w:val="0"/>
        <w:jc w:val="both"/>
        <w:rPr>
          <w:rFonts w:ascii="Arial" w:hAnsi="Arial" w:cs="Arial"/>
          <w:color w:val="7B7B7B" w:themeColor="accent3" w:themeShade="BF"/>
          <w:sz w:val="22"/>
          <w:szCs w:val="22"/>
          <w:lang w:val="en-GB"/>
        </w:rPr>
      </w:pPr>
    </w:p>
    <w:p w14:paraId="0B7F0BA8" w14:textId="0537671D" w:rsidR="00AF400F" w:rsidRDefault="00BF710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791D54">
        <w:rPr>
          <w:rFonts w:ascii="Arial" w:hAnsi="Arial" w:cs="Arial"/>
          <w:color w:val="7B7B7B" w:themeColor="accent3" w:themeShade="BF"/>
          <w:sz w:val="22"/>
          <w:szCs w:val="22"/>
          <w:lang w:val="en-GB"/>
        </w:rPr>
        <w:t xml:space="preserve">given that Expat Properties did not </w:t>
      </w:r>
      <w:r w:rsidR="00013ACA">
        <w:rPr>
          <w:rFonts w:ascii="Arial" w:hAnsi="Arial" w:cs="Arial"/>
          <w:color w:val="7B7B7B" w:themeColor="accent3" w:themeShade="BF"/>
          <w:sz w:val="22"/>
          <w:szCs w:val="22"/>
          <w:lang w:val="en-GB"/>
        </w:rPr>
        <w:t xml:space="preserve">attend the hearing there is the possibility that </w:t>
      </w:r>
      <w:r w:rsidR="006D4D9C">
        <w:rPr>
          <w:rFonts w:ascii="Arial" w:hAnsi="Arial" w:cs="Arial"/>
          <w:color w:val="7B7B7B" w:themeColor="accent3" w:themeShade="BF"/>
          <w:sz w:val="22"/>
          <w:szCs w:val="22"/>
          <w:lang w:val="en-GB"/>
        </w:rPr>
        <w:t xml:space="preserve">the BVI Court would not order the judgement to be registered if it was the case that Expat Properties had not been </w:t>
      </w:r>
      <w:r w:rsidR="00A23F7D">
        <w:rPr>
          <w:rFonts w:ascii="Arial" w:hAnsi="Arial" w:cs="Arial"/>
          <w:color w:val="7B7B7B" w:themeColor="accent3" w:themeShade="BF"/>
          <w:sz w:val="22"/>
          <w:szCs w:val="22"/>
          <w:lang w:val="en-GB"/>
        </w:rPr>
        <w:t xml:space="preserve">duly served with the process of the original court. This information is not provided in the background but assuming that Expat Properties were duly served their failure to appear at the proceedings in the English High Court would not preclude the order from being registered by the BVI court. </w:t>
      </w:r>
      <w:r w:rsidR="00E476D2">
        <w:rPr>
          <w:rFonts w:ascii="Arial" w:hAnsi="Arial" w:cs="Arial"/>
          <w:color w:val="7B7B7B" w:themeColor="accent3" w:themeShade="BF"/>
          <w:sz w:val="22"/>
          <w:szCs w:val="22"/>
          <w:lang w:val="en-GB"/>
        </w:rPr>
        <w:t xml:space="preserve"> </w:t>
      </w:r>
    </w:p>
    <w:p w14:paraId="45651CE9" w14:textId="5312EEE9" w:rsidR="009C3DA4" w:rsidRDefault="009C3DA4" w:rsidP="008065CE">
      <w:pPr>
        <w:autoSpaceDE w:val="0"/>
        <w:autoSpaceDN w:val="0"/>
        <w:adjustRightInd w:val="0"/>
        <w:jc w:val="both"/>
        <w:rPr>
          <w:rFonts w:ascii="Arial" w:hAnsi="Arial" w:cs="Arial"/>
          <w:color w:val="7B7B7B" w:themeColor="accent3" w:themeShade="BF"/>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lastRenderedPageBreak/>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68D3E73" w:rsidR="009B0723" w:rsidRDefault="009B0723" w:rsidP="008065CE">
      <w:pPr>
        <w:autoSpaceDE w:val="0"/>
        <w:autoSpaceDN w:val="0"/>
        <w:adjustRightInd w:val="0"/>
        <w:jc w:val="both"/>
        <w:rPr>
          <w:rFonts w:ascii="Arial" w:hAnsi="Arial" w:cs="Arial"/>
          <w:sz w:val="22"/>
          <w:szCs w:val="22"/>
          <w:lang w:val="en-GB"/>
        </w:rPr>
      </w:pPr>
    </w:p>
    <w:p w14:paraId="23A1A882" w14:textId="77777777" w:rsidR="00B57650" w:rsidRPr="008065CE" w:rsidRDefault="00B57650" w:rsidP="008065CE">
      <w:pPr>
        <w:autoSpaceDE w:val="0"/>
        <w:autoSpaceDN w:val="0"/>
        <w:adjustRightInd w:val="0"/>
        <w:jc w:val="both"/>
        <w:rPr>
          <w:rFonts w:ascii="Arial" w:hAnsi="Arial" w:cs="Arial"/>
          <w:sz w:val="22"/>
          <w:szCs w:val="22"/>
          <w:lang w:val="en-GB"/>
        </w:rPr>
      </w:pPr>
    </w:p>
    <w:p w14:paraId="156659E4" w14:textId="352DF439" w:rsidR="002D3473" w:rsidRDefault="00C87CA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Abbeydale Ltd can </w:t>
      </w:r>
      <w:r w:rsidR="0048559C">
        <w:rPr>
          <w:rFonts w:ascii="Arial" w:hAnsi="Arial" w:cs="Arial"/>
          <w:color w:val="7B7B7B" w:themeColor="accent3" w:themeShade="BF"/>
          <w:sz w:val="22"/>
          <w:szCs w:val="22"/>
          <w:lang w:val="en-GB"/>
        </w:rPr>
        <w:t>apply to the Court for the appointment for a liquidator</w:t>
      </w:r>
      <w:r w:rsidR="00D544F5">
        <w:rPr>
          <w:rFonts w:ascii="Arial" w:hAnsi="Arial" w:cs="Arial"/>
          <w:color w:val="7B7B7B" w:themeColor="accent3" w:themeShade="BF"/>
          <w:sz w:val="22"/>
          <w:szCs w:val="22"/>
          <w:lang w:val="en-GB"/>
        </w:rPr>
        <w:t xml:space="preserve"> to be appointed over </w:t>
      </w:r>
      <w:proofErr w:type="spellStart"/>
      <w:r w:rsidR="00D544F5">
        <w:rPr>
          <w:rFonts w:ascii="Arial" w:hAnsi="Arial" w:cs="Arial"/>
          <w:color w:val="7B7B7B" w:themeColor="accent3" w:themeShade="BF"/>
          <w:sz w:val="22"/>
          <w:szCs w:val="22"/>
          <w:lang w:val="en-GB"/>
        </w:rPr>
        <w:t>Dendoncker</w:t>
      </w:r>
      <w:proofErr w:type="spellEnd"/>
      <w:r w:rsidR="00D544F5">
        <w:rPr>
          <w:rFonts w:ascii="Arial" w:hAnsi="Arial" w:cs="Arial"/>
          <w:color w:val="7B7B7B" w:themeColor="accent3" w:themeShade="BF"/>
          <w:sz w:val="22"/>
          <w:szCs w:val="22"/>
          <w:lang w:val="en-GB"/>
        </w:rPr>
        <w:t xml:space="preserve"> pursuant to section 162 of the Insolvency Act. </w:t>
      </w:r>
      <w:r w:rsidR="006D360C">
        <w:rPr>
          <w:rFonts w:ascii="Arial" w:hAnsi="Arial" w:cs="Arial"/>
          <w:color w:val="7B7B7B" w:themeColor="accent3" w:themeShade="BF"/>
          <w:sz w:val="22"/>
          <w:szCs w:val="22"/>
          <w:lang w:val="en-GB"/>
        </w:rPr>
        <w:t xml:space="preserve">The Court may appoint a liquidator over </w:t>
      </w:r>
      <w:proofErr w:type="spellStart"/>
      <w:r w:rsidR="006D360C">
        <w:rPr>
          <w:rFonts w:ascii="Arial" w:hAnsi="Arial" w:cs="Arial"/>
          <w:color w:val="7B7B7B" w:themeColor="accent3" w:themeShade="BF"/>
          <w:sz w:val="22"/>
          <w:szCs w:val="22"/>
          <w:lang w:val="en-GB"/>
        </w:rPr>
        <w:t>Dendoncker</w:t>
      </w:r>
      <w:proofErr w:type="spellEnd"/>
      <w:r w:rsidR="006D360C">
        <w:rPr>
          <w:rFonts w:ascii="Arial" w:hAnsi="Arial" w:cs="Arial"/>
          <w:color w:val="7B7B7B" w:themeColor="accent3" w:themeShade="BF"/>
          <w:sz w:val="22"/>
          <w:szCs w:val="22"/>
          <w:lang w:val="en-GB"/>
        </w:rPr>
        <w:t xml:space="preserve"> if the company is insolvent (however not enough information has been provided in the question to determine whether </w:t>
      </w:r>
      <w:proofErr w:type="spellStart"/>
      <w:r w:rsidR="006D360C">
        <w:rPr>
          <w:rFonts w:ascii="Arial" w:hAnsi="Arial" w:cs="Arial"/>
          <w:color w:val="7B7B7B" w:themeColor="accent3" w:themeShade="BF"/>
          <w:sz w:val="22"/>
          <w:szCs w:val="22"/>
          <w:lang w:val="en-GB"/>
        </w:rPr>
        <w:t>Dendoncker</w:t>
      </w:r>
      <w:proofErr w:type="spellEnd"/>
      <w:r w:rsidR="006D360C">
        <w:rPr>
          <w:rFonts w:ascii="Arial" w:hAnsi="Arial" w:cs="Arial"/>
          <w:color w:val="7B7B7B" w:themeColor="accent3" w:themeShade="BF"/>
          <w:sz w:val="22"/>
          <w:szCs w:val="22"/>
          <w:lang w:val="en-GB"/>
        </w:rPr>
        <w:t xml:space="preserve"> is insolvent). Alternatively, </w:t>
      </w:r>
      <w:r w:rsidR="002E71F1">
        <w:rPr>
          <w:rFonts w:ascii="Arial" w:hAnsi="Arial" w:cs="Arial"/>
          <w:color w:val="7B7B7B" w:themeColor="accent3" w:themeShade="BF"/>
          <w:sz w:val="22"/>
          <w:szCs w:val="22"/>
          <w:lang w:val="en-GB"/>
        </w:rPr>
        <w:t>Abbeydale could apply to the Court for the appointment of a liquidator on just and equitable grounds.</w:t>
      </w:r>
      <w:r w:rsidR="0072694A">
        <w:rPr>
          <w:rFonts w:ascii="Arial" w:hAnsi="Arial" w:cs="Arial"/>
          <w:color w:val="7B7B7B" w:themeColor="accent3" w:themeShade="BF"/>
          <w:sz w:val="22"/>
          <w:szCs w:val="22"/>
          <w:lang w:val="en-GB"/>
        </w:rPr>
        <w:t xml:space="preserve"> As a creditor of </w:t>
      </w:r>
      <w:proofErr w:type="spellStart"/>
      <w:r w:rsidR="0072694A">
        <w:rPr>
          <w:rFonts w:ascii="Arial" w:hAnsi="Arial" w:cs="Arial"/>
          <w:color w:val="7B7B7B" w:themeColor="accent3" w:themeShade="BF"/>
          <w:sz w:val="22"/>
          <w:szCs w:val="22"/>
          <w:lang w:val="en-GB"/>
        </w:rPr>
        <w:t>Dendoncker</w:t>
      </w:r>
      <w:proofErr w:type="spellEnd"/>
      <w:r w:rsidR="0072694A">
        <w:rPr>
          <w:rFonts w:ascii="Arial" w:hAnsi="Arial" w:cs="Arial"/>
          <w:color w:val="7B7B7B" w:themeColor="accent3" w:themeShade="BF"/>
          <w:sz w:val="22"/>
          <w:szCs w:val="22"/>
          <w:lang w:val="en-GB"/>
        </w:rPr>
        <w:t xml:space="preserve">, Abbeydale would have standing to apply to the Court for the appointment of a liquidator to be appointed over </w:t>
      </w:r>
      <w:proofErr w:type="spellStart"/>
      <w:r w:rsidR="0072694A">
        <w:rPr>
          <w:rFonts w:ascii="Arial" w:hAnsi="Arial" w:cs="Arial"/>
          <w:color w:val="7B7B7B" w:themeColor="accent3" w:themeShade="BF"/>
          <w:sz w:val="22"/>
          <w:szCs w:val="22"/>
          <w:lang w:val="en-GB"/>
        </w:rPr>
        <w:t>Dendoncker</w:t>
      </w:r>
      <w:proofErr w:type="spellEnd"/>
      <w:r w:rsidR="0072694A">
        <w:rPr>
          <w:rFonts w:ascii="Arial" w:hAnsi="Arial" w:cs="Arial"/>
          <w:color w:val="7B7B7B" w:themeColor="accent3" w:themeShade="BF"/>
          <w:sz w:val="22"/>
          <w:szCs w:val="22"/>
          <w:lang w:val="en-GB"/>
        </w:rPr>
        <w:t xml:space="preserve">. </w:t>
      </w:r>
    </w:p>
    <w:p w14:paraId="3EFF0FBD" w14:textId="27D7D9CD" w:rsidR="00C15B8A" w:rsidRDefault="00C15B8A" w:rsidP="008065CE">
      <w:pPr>
        <w:autoSpaceDE w:val="0"/>
        <w:autoSpaceDN w:val="0"/>
        <w:adjustRightInd w:val="0"/>
        <w:jc w:val="both"/>
        <w:rPr>
          <w:rFonts w:ascii="Arial" w:hAnsi="Arial" w:cs="Arial"/>
          <w:color w:val="7B7B7B" w:themeColor="accent3" w:themeShade="BF"/>
          <w:sz w:val="22"/>
          <w:szCs w:val="22"/>
          <w:lang w:val="en-GB"/>
        </w:rPr>
      </w:pPr>
    </w:p>
    <w:p w14:paraId="1ECB606C" w14:textId="3EC1B5BB" w:rsidR="00C15B8A" w:rsidRDefault="00C15B8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filing their application Abbeydale should ensure </w:t>
      </w:r>
      <w:r w:rsidR="00E568BC">
        <w:rPr>
          <w:rFonts w:ascii="Arial" w:hAnsi="Arial" w:cs="Arial"/>
          <w:color w:val="7B7B7B" w:themeColor="accent3" w:themeShade="BF"/>
          <w:sz w:val="22"/>
          <w:szCs w:val="22"/>
          <w:lang w:val="en-GB"/>
        </w:rPr>
        <w:t xml:space="preserve">that </w:t>
      </w:r>
      <w:r w:rsidR="0005334C">
        <w:rPr>
          <w:rFonts w:ascii="Arial" w:hAnsi="Arial" w:cs="Arial"/>
          <w:color w:val="7B7B7B" w:themeColor="accent3" w:themeShade="BF"/>
          <w:sz w:val="22"/>
          <w:szCs w:val="22"/>
          <w:lang w:val="en-GB"/>
        </w:rPr>
        <w:t xml:space="preserve">the demand served on </w:t>
      </w:r>
      <w:proofErr w:type="spellStart"/>
      <w:r w:rsidR="0005334C">
        <w:rPr>
          <w:rFonts w:ascii="Arial" w:hAnsi="Arial" w:cs="Arial"/>
          <w:color w:val="7B7B7B" w:themeColor="accent3" w:themeShade="BF"/>
          <w:sz w:val="22"/>
          <w:szCs w:val="22"/>
          <w:lang w:val="en-GB"/>
        </w:rPr>
        <w:t>Dendoncker</w:t>
      </w:r>
      <w:proofErr w:type="spellEnd"/>
      <w:r w:rsidR="0005334C">
        <w:rPr>
          <w:rFonts w:ascii="Arial" w:hAnsi="Arial" w:cs="Arial"/>
          <w:color w:val="7B7B7B" w:themeColor="accent3" w:themeShade="BF"/>
          <w:sz w:val="22"/>
          <w:szCs w:val="22"/>
          <w:lang w:val="en-GB"/>
        </w:rPr>
        <w:t xml:space="preserve"> is compliant with the </w:t>
      </w:r>
      <w:r w:rsidR="0075683E">
        <w:rPr>
          <w:rFonts w:ascii="Arial" w:hAnsi="Arial" w:cs="Arial"/>
          <w:color w:val="7B7B7B" w:themeColor="accent3" w:themeShade="BF"/>
          <w:sz w:val="22"/>
          <w:szCs w:val="22"/>
          <w:lang w:val="en-GB"/>
        </w:rPr>
        <w:t>format required by section 15</w:t>
      </w:r>
      <w:r w:rsidR="001B26AB">
        <w:rPr>
          <w:rFonts w:ascii="Arial" w:hAnsi="Arial" w:cs="Arial"/>
          <w:color w:val="7B7B7B" w:themeColor="accent3" w:themeShade="BF"/>
          <w:sz w:val="22"/>
          <w:szCs w:val="22"/>
          <w:lang w:val="en-GB"/>
        </w:rPr>
        <w:t>5</w:t>
      </w:r>
      <w:r w:rsidR="0075683E">
        <w:rPr>
          <w:rFonts w:ascii="Arial" w:hAnsi="Arial" w:cs="Arial"/>
          <w:color w:val="7B7B7B" w:themeColor="accent3" w:themeShade="BF"/>
          <w:sz w:val="22"/>
          <w:szCs w:val="22"/>
          <w:lang w:val="en-GB"/>
        </w:rPr>
        <w:t xml:space="preserve"> of the Insolvency Act</w:t>
      </w:r>
      <w:r w:rsidR="0054383D">
        <w:rPr>
          <w:rFonts w:ascii="Arial" w:hAnsi="Arial" w:cs="Arial"/>
          <w:color w:val="7B7B7B" w:themeColor="accent3" w:themeShade="BF"/>
          <w:sz w:val="22"/>
          <w:szCs w:val="22"/>
          <w:lang w:val="en-GB"/>
        </w:rPr>
        <w:t>.</w:t>
      </w:r>
    </w:p>
    <w:p w14:paraId="009D6A12" w14:textId="3AAE4862" w:rsidR="0072694A" w:rsidRDefault="0072694A" w:rsidP="008065CE">
      <w:pPr>
        <w:autoSpaceDE w:val="0"/>
        <w:autoSpaceDN w:val="0"/>
        <w:adjustRightInd w:val="0"/>
        <w:jc w:val="both"/>
        <w:rPr>
          <w:rFonts w:ascii="Arial" w:hAnsi="Arial" w:cs="Arial"/>
          <w:color w:val="7B7B7B" w:themeColor="accent3" w:themeShade="BF"/>
          <w:sz w:val="22"/>
          <w:szCs w:val="22"/>
          <w:lang w:val="en-GB"/>
        </w:rPr>
      </w:pPr>
    </w:p>
    <w:p w14:paraId="4B1BA0F5" w14:textId="03E6E0A7" w:rsidR="0072694A" w:rsidRDefault="00170E70" w:rsidP="008065CE">
      <w:pPr>
        <w:autoSpaceDE w:val="0"/>
        <w:autoSpaceDN w:val="0"/>
        <w:adjustRightInd w:val="0"/>
        <w:jc w:val="both"/>
        <w:rPr>
          <w:rFonts w:ascii="Arial" w:hAnsi="Arial" w:cs="Arial"/>
          <w:color w:val="7B7B7B" w:themeColor="accent3" w:themeShade="BF"/>
          <w:sz w:val="22"/>
          <w:szCs w:val="22"/>
          <w:lang w:val="en-GB"/>
        </w:rPr>
      </w:pPr>
      <w:r w:rsidRPr="0054383D">
        <w:rPr>
          <w:rFonts w:ascii="Arial" w:hAnsi="Arial" w:cs="Arial"/>
          <w:color w:val="7B7B7B" w:themeColor="accent3" w:themeShade="BF"/>
          <w:sz w:val="22"/>
          <w:szCs w:val="22"/>
          <w:lang w:val="en-GB"/>
        </w:rPr>
        <w:t>Were Abbeydale Ltd to file an application to the Court for the appointment of the liquidator they could also apply for the appointment of a provisional liquidator in the intervening period between their application being file</w:t>
      </w:r>
      <w:r w:rsidR="004831D7" w:rsidRPr="0054383D">
        <w:rPr>
          <w:rFonts w:ascii="Arial" w:hAnsi="Arial" w:cs="Arial"/>
          <w:color w:val="7B7B7B" w:themeColor="accent3" w:themeShade="BF"/>
          <w:sz w:val="22"/>
          <w:szCs w:val="22"/>
          <w:lang w:val="en-GB"/>
        </w:rPr>
        <w:t xml:space="preserve">d and ultimately determined by the Court, pursuant to section 170 of the Insolvency Act. </w:t>
      </w:r>
      <w:r w:rsidR="007816E6" w:rsidRPr="0054383D">
        <w:rPr>
          <w:rFonts w:ascii="Arial" w:hAnsi="Arial" w:cs="Arial"/>
          <w:color w:val="7B7B7B" w:themeColor="accent3" w:themeShade="BF"/>
          <w:sz w:val="22"/>
          <w:szCs w:val="22"/>
          <w:lang w:val="en-GB"/>
        </w:rPr>
        <w:t xml:space="preserve">The court may </w:t>
      </w:r>
      <w:r w:rsidR="00831702" w:rsidRPr="0054383D">
        <w:rPr>
          <w:rFonts w:ascii="Arial" w:hAnsi="Arial" w:cs="Arial"/>
          <w:color w:val="7B7B7B" w:themeColor="accent3" w:themeShade="BF"/>
          <w:sz w:val="22"/>
          <w:szCs w:val="22"/>
          <w:lang w:val="en-GB"/>
        </w:rPr>
        <w:t>appoint a provisional liquidator if the Court is satisfied that the appointment is nec</w:t>
      </w:r>
      <w:r w:rsidR="003D7B5B" w:rsidRPr="0054383D">
        <w:rPr>
          <w:rFonts w:ascii="Arial" w:hAnsi="Arial" w:cs="Arial"/>
          <w:color w:val="7B7B7B" w:themeColor="accent3" w:themeShade="BF"/>
          <w:sz w:val="22"/>
          <w:szCs w:val="22"/>
          <w:lang w:val="en-GB"/>
        </w:rPr>
        <w:t xml:space="preserve">essary for the purpose of maintaining the value of assets owned or managed by the company. This could be applicable in this scenario if there was a risk that </w:t>
      </w:r>
      <w:proofErr w:type="spellStart"/>
      <w:r w:rsidR="00820F62" w:rsidRPr="0054383D">
        <w:rPr>
          <w:rFonts w:ascii="Arial" w:hAnsi="Arial" w:cs="Arial"/>
          <w:color w:val="7B7B7B" w:themeColor="accent3" w:themeShade="BF"/>
          <w:sz w:val="22"/>
          <w:szCs w:val="22"/>
          <w:lang w:val="en-GB"/>
        </w:rPr>
        <w:t>Dendoncker</w:t>
      </w:r>
      <w:proofErr w:type="spellEnd"/>
      <w:r w:rsidR="00820F62" w:rsidRPr="0054383D">
        <w:rPr>
          <w:rFonts w:ascii="Arial" w:hAnsi="Arial" w:cs="Arial"/>
          <w:color w:val="7B7B7B" w:themeColor="accent3" w:themeShade="BF"/>
          <w:sz w:val="22"/>
          <w:szCs w:val="22"/>
          <w:lang w:val="en-GB"/>
        </w:rPr>
        <w:t xml:space="preserve"> may dispose of or transfer legal title of the property purchased with the loan proceeds. </w:t>
      </w:r>
    </w:p>
    <w:p w14:paraId="4B45169F" w14:textId="3481B531" w:rsidR="00FF2DA0" w:rsidRDefault="00FF2DA0" w:rsidP="008065CE">
      <w:pPr>
        <w:autoSpaceDE w:val="0"/>
        <w:autoSpaceDN w:val="0"/>
        <w:adjustRightInd w:val="0"/>
        <w:jc w:val="both"/>
        <w:rPr>
          <w:rFonts w:ascii="Arial" w:hAnsi="Arial" w:cs="Arial"/>
          <w:color w:val="7B7B7B" w:themeColor="accent3" w:themeShade="BF"/>
          <w:sz w:val="22"/>
          <w:szCs w:val="22"/>
          <w:lang w:val="en-GB"/>
        </w:rPr>
      </w:pPr>
    </w:p>
    <w:p w14:paraId="6F10F410" w14:textId="4858042F" w:rsidR="00FF2DA0" w:rsidRDefault="00FF2DA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were the jurisdiction of the underlying </w:t>
      </w:r>
      <w:r w:rsidR="00501180">
        <w:rPr>
          <w:rFonts w:ascii="Arial" w:hAnsi="Arial" w:cs="Arial"/>
          <w:color w:val="7B7B7B" w:themeColor="accent3" w:themeShade="BF"/>
          <w:sz w:val="22"/>
          <w:szCs w:val="22"/>
          <w:lang w:val="en-GB"/>
        </w:rPr>
        <w:t xml:space="preserve">loan agreement to be England Abbeydale could seek to obtain a judgement from the English high court which it could then </w:t>
      </w:r>
      <w:r w:rsidR="00B57650">
        <w:rPr>
          <w:rFonts w:ascii="Arial" w:hAnsi="Arial" w:cs="Arial"/>
          <w:color w:val="7B7B7B" w:themeColor="accent3" w:themeShade="BF"/>
          <w:sz w:val="22"/>
          <w:szCs w:val="22"/>
          <w:lang w:val="en-GB"/>
        </w:rPr>
        <w:t xml:space="preserve">seek to have recognised by the BVI court. </w:t>
      </w:r>
    </w:p>
    <w:p w14:paraId="73A55012" w14:textId="27FDA9F1" w:rsidR="00883F5B" w:rsidRDefault="00883F5B" w:rsidP="008065CE">
      <w:pPr>
        <w:autoSpaceDE w:val="0"/>
        <w:autoSpaceDN w:val="0"/>
        <w:adjustRightInd w:val="0"/>
        <w:jc w:val="both"/>
        <w:rPr>
          <w:rFonts w:ascii="Arial" w:hAnsi="Arial" w:cs="Arial"/>
          <w:color w:val="7B7B7B" w:themeColor="accent3" w:themeShade="BF"/>
          <w:sz w:val="22"/>
          <w:szCs w:val="22"/>
          <w:lang w:val="en-GB"/>
        </w:rPr>
      </w:pPr>
    </w:p>
    <w:p w14:paraId="496D4F80" w14:textId="75AB775D" w:rsidR="00883F5B" w:rsidRDefault="00DE227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could also apply to the BVI Court for the appointme</w:t>
      </w:r>
      <w:r w:rsidR="00AD4A9D">
        <w:rPr>
          <w:rFonts w:ascii="Arial" w:hAnsi="Arial" w:cs="Arial"/>
          <w:color w:val="7B7B7B" w:themeColor="accent3" w:themeShade="BF"/>
          <w:sz w:val="22"/>
          <w:szCs w:val="22"/>
          <w:lang w:val="en-GB"/>
        </w:rPr>
        <w:t xml:space="preserve">nt of a receiver, in particular should there be </w:t>
      </w:r>
      <w:r w:rsidR="006D07F7">
        <w:rPr>
          <w:rFonts w:ascii="Arial" w:hAnsi="Arial" w:cs="Arial"/>
          <w:color w:val="7B7B7B" w:themeColor="accent3" w:themeShade="BF"/>
          <w:sz w:val="22"/>
          <w:szCs w:val="22"/>
          <w:lang w:val="en-GB"/>
        </w:rPr>
        <w:t xml:space="preserve">concerns regarding the potential dissipation of assets by </w:t>
      </w:r>
      <w:proofErr w:type="spellStart"/>
      <w:r w:rsidR="006D07F7">
        <w:rPr>
          <w:rFonts w:ascii="Arial" w:hAnsi="Arial" w:cs="Arial"/>
          <w:color w:val="7B7B7B" w:themeColor="accent3" w:themeShade="BF"/>
          <w:sz w:val="22"/>
          <w:szCs w:val="22"/>
          <w:lang w:val="en-GB"/>
        </w:rPr>
        <w:t>Dendoncker</w:t>
      </w:r>
      <w:proofErr w:type="spellEnd"/>
      <w:r w:rsidR="006D07F7">
        <w:rPr>
          <w:rFonts w:ascii="Arial" w:hAnsi="Arial" w:cs="Arial"/>
          <w:color w:val="7B7B7B" w:themeColor="accent3" w:themeShade="BF"/>
          <w:sz w:val="22"/>
          <w:szCs w:val="22"/>
          <w:lang w:val="en-GB"/>
        </w:rPr>
        <w:t xml:space="preserve">. </w:t>
      </w:r>
      <w:r w:rsidR="00716E82">
        <w:rPr>
          <w:rFonts w:ascii="Arial" w:hAnsi="Arial" w:cs="Arial"/>
          <w:color w:val="7B7B7B" w:themeColor="accent3" w:themeShade="BF"/>
          <w:sz w:val="22"/>
          <w:szCs w:val="22"/>
          <w:lang w:val="en-GB"/>
        </w:rPr>
        <w:t xml:space="preserve">In addition, a receiver may be more appropriate </w:t>
      </w:r>
      <w:r w:rsidR="007F3AAF">
        <w:rPr>
          <w:rFonts w:ascii="Arial" w:hAnsi="Arial" w:cs="Arial"/>
          <w:color w:val="7B7B7B" w:themeColor="accent3" w:themeShade="BF"/>
          <w:sz w:val="22"/>
          <w:szCs w:val="22"/>
          <w:lang w:val="en-GB"/>
        </w:rPr>
        <w:t>if the outstanding loan balance represents a small po</w:t>
      </w:r>
      <w:r w:rsidR="00D831FD">
        <w:rPr>
          <w:rFonts w:ascii="Arial" w:hAnsi="Arial" w:cs="Arial"/>
          <w:color w:val="7B7B7B" w:themeColor="accent3" w:themeShade="BF"/>
          <w:sz w:val="22"/>
          <w:szCs w:val="22"/>
          <w:lang w:val="en-GB"/>
        </w:rPr>
        <w:t>r</w:t>
      </w:r>
      <w:r w:rsidR="007F3AAF">
        <w:rPr>
          <w:rFonts w:ascii="Arial" w:hAnsi="Arial" w:cs="Arial"/>
          <w:color w:val="7B7B7B" w:themeColor="accent3" w:themeShade="BF"/>
          <w:sz w:val="22"/>
          <w:szCs w:val="22"/>
          <w:lang w:val="en-GB"/>
        </w:rPr>
        <w:t xml:space="preserve">tion of </w:t>
      </w:r>
      <w:proofErr w:type="spellStart"/>
      <w:r w:rsidR="007F3AAF">
        <w:rPr>
          <w:rFonts w:ascii="Arial" w:hAnsi="Arial" w:cs="Arial"/>
          <w:color w:val="7B7B7B" w:themeColor="accent3" w:themeShade="BF"/>
          <w:sz w:val="22"/>
          <w:szCs w:val="22"/>
          <w:lang w:val="en-GB"/>
        </w:rPr>
        <w:t>Dendoncker’s</w:t>
      </w:r>
      <w:proofErr w:type="spellEnd"/>
      <w:r w:rsidR="007F3AAF">
        <w:rPr>
          <w:rFonts w:ascii="Arial" w:hAnsi="Arial" w:cs="Arial"/>
          <w:color w:val="7B7B7B" w:themeColor="accent3" w:themeShade="BF"/>
          <w:sz w:val="22"/>
          <w:szCs w:val="22"/>
          <w:lang w:val="en-GB"/>
        </w:rPr>
        <w:t xml:space="preserve"> </w:t>
      </w:r>
      <w:r w:rsidR="00D831FD">
        <w:rPr>
          <w:rFonts w:ascii="Arial" w:hAnsi="Arial" w:cs="Arial"/>
          <w:color w:val="7B7B7B" w:themeColor="accent3" w:themeShade="BF"/>
          <w:sz w:val="22"/>
          <w:szCs w:val="22"/>
          <w:lang w:val="en-GB"/>
        </w:rPr>
        <w:t xml:space="preserve">liabilities and does not impede its ability to continue as a going concern as opposed to the entire company being liquidated which may cause </w:t>
      </w:r>
      <w:r w:rsidR="00791C30">
        <w:rPr>
          <w:rFonts w:ascii="Arial" w:hAnsi="Arial" w:cs="Arial"/>
          <w:color w:val="7B7B7B" w:themeColor="accent3" w:themeShade="BF"/>
          <w:sz w:val="22"/>
          <w:szCs w:val="22"/>
          <w:lang w:val="en-GB"/>
        </w:rPr>
        <w:t xml:space="preserve">harm to other creditors of </w:t>
      </w:r>
      <w:proofErr w:type="spellStart"/>
      <w:r w:rsidR="00791C30">
        <w:rPr>
          <w:rFonts w:ascii="Arial" w:hAnsi="Arial" w:cs="Arial"/>
          <w:color w:val="7B7B7B" w:themeColor="accent3" w:themeShade="BF"/>
          <w:sz w:val="22"/>
          <w:szCs w:val="22"/>
          <w:lang w:val="en-GB"/>
        </w:rPr>
        <w:t>Dendoncker</w:t>
      </w:r>
      <w:proofErr w:type="spellEnd"/>
      <w:r w:rsidR="00791C30">
        <w:rPr>
          <w:rFonts w:ascii="Arial" w:hAnsi="Arial" w:cs="Arial"/>
          <w:color w:val="7B7B7B" w:themeColor="accent3" w:themeShade="BF"/>
          <w:sz w:val="22"/>
          <w:szCs w:val="22"/>
          <w:lang w:val="en-GB"/>
        </w:rPr>
        <w:t xml:space="preserve">. </w:t>
      </w:r>
    </w:p>
    <w:p w14:paraId="4E0F2285" w14:textId="35AC2C59" w:rsidR="00791C30" w:rsidRDefault="00791C30" w:rsidP="008065CE">
      <w:pPr>
        <w:autoSpaceDE w:val="0"/>
        <w:autoSpaceDN w:val="0"/>
        <w:adjustRightInd w:val="0"/>
        <w:jc w:val="both"/>
        <w:rPr>
          <w:rFonts w:ascii="Arial" w:hAnsi="Arial" w:cs="Arial"/>
          <w:color w:val="7B7B7B" w:themeColor="accent3" w:themeShade="BF"/>
          <w:sz w:val="22"/>
          <w:szCs w:val="22"/>
          <w:lang w:val="en-GB"/>
        </w:rPr>
      </w:pPr>
    </w:p>
    <w:p w14:paraId="292E189E" w14:textId="525DFFBE" w:rsidR="00791C30" w:rsidRPr="0054383D" w:rsidRDefault="00AE75EF" w:rsidP="008065CE">
      <w:pPr>
        <w:autoSpaceDE w:val="0"/>
        <w:autoSpaceDN w:val="0"/>
        <w:adjustRightInd w:val="0"/>
        <w:jc w:val="both"/>
        <w:rPr>
          <w:rFonts w:ascii="Arial" w:hAnsi="Arial" w:cs="Arial"/>
          <w:color w:val="7B7B7B" w:themeColor="accent3" w:themeShade="BF"/>
          <w:sz w:val="22"/>
          <w:szCs w:val="22"/>
          <w:lang w:val="en-GB"/>
        </w:rPr>
      </w:pPr>
      <w:r w:rsidRPr="00AE75EF">
        <w:rPr>
          <w:rFonts w:ascii="Arial" w:hAnsi="Arial" w:cs="Arial"/>
          <w:color w:val="7B7B7B" w:themeColor="accent3" w:themeShade="BF"/>
          <w:sz w:val="22"/>
          <w:szCs w:val="22"/>
          <w:lang w:val="en-GB"/>
        </w:rPr>
        <w:t>A receiver has the powers expressly or impliedly conferred on him or her</w:t>
      </w:r>
      <w:r>
        <w:rPr>
          <w:rFonts w:ascii="Arial" w:hAnsi="Arial" w:cs="Arial"/>
          <w:color w:val="7B7B7B" w:themeColor="accent3" w:themeShade="BF"/>
          <w:sz w:val="22"/>
          <w:szCs w:val="22"/>
          <w:lang w:val="en-GB"/>
        </w:rPr>
        <w:t xml:space="preserve">, for example should the property purchased by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using the loan proceeds be anticipated to be sufficient to repay the outstanding loan and accrued interest a receiver could be given powers limited to selling said property and returning the proceeds to repay Abbeydale’s loan, thus not </w:t>
      </w:r>
      <w:r w:rsidR="00702183">
        <w:rPr>
          <w:rFonts w:ascii="Arial" w:hAnsi="Arial" w:cs="Arial"/>
          <w:color w:val="7B7B7B" w:themeColor="accent3" w:themeShade="BF"/>
          <w:sz w:val="22"/>
          <w:szCs w:val="22"/>
          <w:lang w:val="en-GB"/>
        </w:rPr>
        <w:t xml:space="preserve">impairing </w:t>
      </w:r>
      <w:proofErr w:type="spellStart"/>
      <w:r w:rsidR="00702183">
        <w:rPr>
          <w:rFonts w:ascii="Arial" w:hAnsi="Arial" w:cs="Arial"/>
          <w:color w:val="7B7B7B" w:themeColor="accent3" w:themeShade="BF"/>
          <w:sz w:val="22"/>
          <w:szCs w:val="22"/>
          <w:lang w:val="en-GB"/>
        </w:rPr>
        <w:t>Dendoncker’s</w:t>
      </w:r>
      <w:proofErr w:type="spellEnd"/>
      <w:r w:rsidR="00702183">
        <w:rPr>
          <w:rFonts w:ascii="Arial" w:hAnsi="Arial" w:cs="Arial"/>
          <w:color w:val="7B7B7B" w:themeColor="accent3" w:themeShade="BF"/>
          <w:sz w:val="22"/>
          <w:szCs w:val="22"/>
          <w:lang w:val="en-GB"/>
        </w:rPr>
        <w:t xml:space="preserve"> normal business operations. </w:t>
      </w:r>
    </w:p>
    <w:p w14:paraId="06C385D0" w14:textId="6AA866B5" w:rsidR="00C15B8A" w:rsidRDefault="00C15B8A" w:rsidP="008065CE">
      <w:pPr>
        <w:autoSpaceDE w:val="0"/>
        <w:autoSpaceDN w:val="0"/>
        <w:adjustRightInd w:val="0"/>
        <w:jc w:val="both"/>
        <w:rPr>
          <w:rFonts w:ascii="Arial" w:hAnsi="Arial" w:cs="Arial"/>
          <w:sz w:val="22"/>
          <w:szCs w:val="22"/>
          <w:lang w:val="en-GB"/>
        </w:rPr>
      </w:pPr>
    </w:p>
    <w:p w14:paraId="59790E7C" w14:textId="77777777" w:rsidR="00C15B8A" w:rsidRPr="008065CE" w:rsidRDefault="00C15B8A" w:rsidP="008065CE">
      <w:pPr>
        <w:autoSpaceDE w:val="0"/>
        <w:autoSpaceDN w:val="0"/>
        <w:adjustRightInd w:val="0"/>
        <w:jc w:val="both"/>
        <w:rPr>
          <w:rFonts w:ascii="Arial" w:hAnsi="Arial" w:cs="Arial"/>
          <w:sz w:val="22"/>
          <w:szCs w:val="22"/>
          <w:lang w:val="en-GB"/>
        </w:rPr>
      </w:pP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69B8EC9B" w:rsidR="00241FA3" w:rsidRPr="009B4976" w:rsidRDefault="003F3900" w:rsidP="009B4976">
    <w:pPr>
      <w:pStyle w:val="Footer"/>
      <w:ind w:right="360"/>
      <w:rPr>
        <w:rFonts w:ascii="Arial" w:hAnsi="Arial" w:cs="Arial"/>
        <w:sz w:val="18"/>
        <w:szCs w:val="18"/>
        <w:lang w:val="en-GB"/>
      </w:rPr>
    </w:pPr>
    <w:r>
      <w:rPr>
        <w:rFonts w:ascii="Arial" w:hAnsi="Arial" w:cs="Arial"/>
        <w:sz w:val="18"/>
        <w:szCs w:val="18"/>
        <w:lang w:val="en-GB"/>
      </w:rPr>
      <w:t>202122-548</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523C" w14:textId="77777777" w:rsidR="003F3900" w:rsidRDefault="003F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F5E8" w14:textId="77777777" w:rsidR="003F3900" w:rsidRDefault="003F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8161" w14:textId="77777777" w:rsidR="003F3900" w:rsidRDefault="003F3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015E" w14:textId="77777777" w:rsidR="003F3900" w:rsidRDefault="003F3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D7A8D"/>
    <w:multiLevelType w:val="hybridMultilevel"/>
    <w:tmpl w:val="AA98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055B2"/>
    <w:multiLevelType w:val="hybridMultilevel"/>
    <w:tmpl w:val="8CB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B60BB"/>
    <w:multiLevelType w:val="hybridMultilevel"/>
    <w:tmpl w:val="6ADA9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16458"/>
    <w:multiLevelType w:val="hybridMultilevel"/>
    <w:tmpl w:val="9146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10EAD"/>
    <w:multiLevelType w:val="hybridMultilevel"/>
    <w:tmpl w:val="E39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40FEC"/>
    <w:multiLevelType w:val="hybridMultilevel"/>
    <w:tmpl w:val="13FA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F4CF7"/>
    <w:multiLevelType w:val="hybridMultilevel"/>
    <w:tmpl w:val="CA2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1"/>
  </w:num>
  <w:num w:numId="4">
    <w:abstractNumId w:val="17"/>
  </w:num>
  <w:num w:numId="5">
    <w:abstractNumId w:val="4"/>
  </w:num>
  <w:num w:numId="6">
    <w:abstractNumId w:val="12"/>
  </w:num>
  <w:num w:numId="7">
    <w:abstractNumId w:val="18"/>
  </w:num>
  <w:num w:numId="8">
    <w:abstractNumId w:val="24"/>
  </w:num>
  <w:num w:numId="9">
    <w:abstractNumId w:val="16"/>
  </w:num>
  <w:num w:numId="10">
    <w:abstractNumId w:val="13"/>
  </w:num>
  <w:num w:numId="11">
    <w:abstractNumId w:val="0"/>
  </w:num>
  <w:num w:numId="12">
    <w:abstractNumId w:val="22"/>
  </w:num>
  <w:num w:numId="13">
    <w:abstractNumId w:val="25"/>
  </w:num>
  <w:num w:numId="14">
    <w:abstractNumId w:val="7"/>
  </w:num>
  <w:num w:numId="15">
    <w:abstractNumId w:val="20"/>
  </w:num>
  <w:num w:numId="16">
    <w:abstractNumId w:val="5"/>
  </w:num>
  <w:num w:numId="17">
    <w:abstractNumId w:val="9"/>
  </w:num>
  <w:num w:numId="18">
    <w:abstractNumId w:val="23"/>
  </w:num>
  <w:num w:numId="19">
    <w:abstractNumId w:val="10"/>
  </w:num>
  <w:num w:numId="20">
    <w:abstractNumId w:val="19"/>
  </w:num>
  <w:num w:numId="21">
    <w:abstractNumId w:val="26"/>
  </w:num>
  <w:num w:numId="22">
    <w:abstractNumId w:val="2"/>
  </w:num>
  <w:num w:numId="23">
    <w:abstractNumId w:val="15"/>
  </w:num>
  <w:num w:numId="24">
    <w:abstractNumId w:val="1"/>
  </w:num>
  <w:num w:numId="25">
    <w:abstractNumId w:val="3"/>
  </w:num>
  <w:num w:numId="26">
    <w:abstractNumId w:val="8"/>
  </w:num>
  <w:num w:numId="27">
    <w:abstractNumId w:val="28"/>
  </w:num>
  <w:num w:numId="28">
    <w:abstractNumId w:val="6"/>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3ACA"/>
    <w:rsid w:val="00016E59"/>
    <w:rsid w:val="00020557"/>
    <w:rsid w:val="00021FC2"/>
    <w:rsid w:val="000250C7"/>
    <w:rsid w:val="00026F16"/>
    <w:rsid w:val="000365E8"/>
    <w:rsid w:val="00037621"/>
    <w:rsid w:val="00044D46"/>
    <w:rsid w:val="00045088"/>
    <w:rsid w:val="00045717"/>
    <w:rsid w:val="00045904"/>
    <w:rsid w:val="000502FD"/>
    <w:rsid w:val="0005334C"/>
    <w:rsid w:val="00053BC1"/>
    <w:rsid w:val="00060B3E"/>
    <w:rsid w:val="00065166"/>
    <w:rsid w:val="000725C3"/>
    <w:rsid w:val="00074353"/>
    <w:rsid w:val="00082609"/>
    <w:rsid w:val="000851CC"/>
    <w:rsid w:val="000867D0"/>
    <w:rsid w:val="00087F21"/>
    <w:rsid w:val="00093BE8"/>
    <w:rsid w:val="000A407B"/>
    <w:rsid w:val="000A5FC3"/>
    <w:rsid w:val="000A68ED"/>
    <w:rsid w:val="000B5FF1"/>
    <w:rsid w:val="000B609F"/>
    <w:rsid w:val="000C07F7"/>
    <w:rsid w:val="000D55A8"/>
    <w:rsid w:val="000E1E96"/>
    <w:rsid w:val="000E4841"/>
    <w:rsid w:val="000F1677"/>
    <w:rsid w:val="000F3D6C"/>
    <w:rsid w:val="000F4172"/>
    <w:rsid w:val="00101707"/>
    <w:rsid w:val="00102CC9"/>
    <w:rsid w:val="0010593A"/>
    <w:rsid w:val="0011473D"/>
    <w:rsid w:val="00115C85"/>
    <w:rsid w:val="00123855"/>
    <w:rsid w:val="00126A4D"/>
    <w:rsid w:val="00140515"/>
    <w:rsid w:val="0014171F"/>
    <w:rsid w:val="0014622C"/>
    <w:rsid w:val="00152348"/>
    <w:rsid w:val="0015289B"/>
    <w:rsid w:val="0015456D"/>
    <w:rsid w:val="00155FA2"/>
    <w:rsid w:val="001618B3"/>
    <w:rsid w:val="00161F1B"/>
    <w:rsid w:val="00162829"/>
    <w:rsid w:val="0017088A"/>
    <w:rsid w:val="00170E70"/>
    <w:rsid w:val="001732B4"/>
    <w:rsid w:val="00180548"/>
    <w:rsid w:val="00180AC4"/>
    <w:rsid w:val="00180CCE"/>
    <w:rsid w:val="0018267A"/>
    <w:rsid w:val="00182779"/>
    <w:rsid w:val="001830DF"/>
    <w:rsid w:val="00190182"/>
    <w:rsid w:val="001966D9"/>
    <w:rsid w:val="001973D9"/>
    <w:rsid w:val="001A007A"/>
    <w:rsid w:val="001A7E9A"/>
    <w:rsid w:val="001B0F70"/>
    <w:rsid w:val="001B26AB"/>
    <w:rsid w:val="001B5016"/>
    <w:rsid w:val="001B77C3"/>
    <w:rsid w:val="001C45FC"/>
    <w:rsid w:val="001D0469"/>
    <w:rsid w:val="001D29C0"/>
    <w:rsid w:val="001D4862"/>
    <w:rsid w:val="001D60A5"/>
    <w:rsid w:val="001E1879"/>
    <w:rsid w:val="001E1A4E"/>
    <w:rsid w:val="001E25B9"/>
    <w:rsid w:val="001E49E0"/>
    <w:rsid w:val="001E7B5A"/>
    <w:rsid w:val="001F7412"/>
    <w:rsid w:val="0020090A"/>
    <w:rsid w:val="00202DFE"/>
    <w:rsid w:val="0020725B"/>
    <w:rsid w:val="002110F1"/>
    <w:rsid w:val="002114CA"/>
    <w:rsid w:val="002121BD"/>
    <w:rsid w:val="002259BC"/>
    <w:rsid w:val="00230F65"/>
    <w:rsid w:val="002356EA"/>
    <w:rsid w:val="0024116D"/>
    <w:rsid w:val="00241B44"/>
    <w:rsid w:val="00241FA3"/>
    <w:rsid w:val="002448FC"/>
    <w:rsid w:val="00245DE8"/>
    <w:rsid w:val="00245EFB"/>
    <w:rsid w:val="0025386E"/>
    <w:rsid w:val="0026301C"/>
    <w:rsid w:val="002638B0"/>
    <w:rsid w:val="002649C2"/>
    <w:rsid w:val="00265945"/>
    <w:rsid w:val="0026647A"/>
    <w:rsid w:val="002668D3"/>
    <w:rsid w:val="00270C9C"/>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E6055"/>
    <w:rsid w:val="002E71F1"/>
    <w:rsid w:val="002F1956"/>
    <w:rsid w:val="002F3440"/>
    <w:rsid w:val="002F3B8D"/>
    <w:rsid w:val="002F75A3"/>
    <w:rsid w:val="00303C2F"/>
    <w:rsid w:val="00310D8E"/>
    <w:rsid w:val="003125FB"/>
    <w:rsid w:val="003144EF"/>
    <w:rsid w:val="00315561"/>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214D"/>
    <w:rsid w:val="003B3C5F"/>
    <w:rsid w:val="003C3260"/>
    <w:rsid w:val="003C4471"/>
    <w:rsid w:val="003D0A6D"/>
    <w:rsid w:val="003D7B5B"/>
    <w:rsid w:val="003E0B16"/>
    <w:rsid w:val="003E67D1"/>
    <w:rsid w:val="003F3900"/>
    <w:rsid w:val="00403E2A"/>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0F61"/>
    <w:rsid w:val="0047211B"/>
    <w:rsid w:val="00477C72"/>
    <w:rsid w:val="0048019C"/>
    <w:rsid w:val="004831D7"/>
    <w:rsid w:val="0048559C"/>
    <w:rsid w:val="00490708"/>
    <w:rsid w:val="00491675"/>
    <w:rsid w:val="00493855"/>
    <w:rsid w:val="00495E79"/>
    <w:rsid w:val="004A2D83"/>
    <w:rsid w:val="004A57DD"/>
    <w:rsid w:val="004A7B51"/>
    <w:rsid w:val="004A7D71"/>
    <w:rsid w:val="004A7EF3"/>
    <w:rsid w:val="004B11FD"/>
    <w:rsid w:val="004B23A2"/>
    <w:rsid w:val="004B578B"/>
    <w:rsid w:val="004D1A5A"/>
    <w:rsid w:val="004D1DE4"/>
    <w:rsid w:val="004D2FFF"/>
    <w:rsid w:val="004D3721"/>
    <w:rsid w:val="004D64F9"/>
    <w:rsid w:val="004E1993"/>
    <w:rsid w:val="004E3A6B"/>
    <w:rsid w:val="004E622C"/>
    <w:rsid w:val="004F5FDF"/>
    <w:rsid w:val="004F7504"/>
    <w:rsid w:val="00501180"/>
    <w:rsid w:val="00511CB4"/>
    <w:rsid w:val="00516777"/>
    <w:rsid w:val="005177FE"/>
    <w:rsid w:val="00521625"/>
    <w:rsid w:val="0052263B"/>
    <w:rsid w:val="00524728"/>
    <w:rsid w:val="005331CA"/>
    <w:rsid w:val="00537970"/>
    <w:rsid w:val="00540E3A"/>
    <w:rsid w:val="0054383D"/>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3049"/>
    <w:rsid w:val="005A0CCA"/>
    <w:rsid w:val="005A6FF2"/>
    <w:rsid w:val="005A726D"/>
    <w:rsid w:val="005B67AC"/>
    <w:rsid w:val="005B6F3A"/>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463B8"/>
    <w:rsid w:val="00654C2F"/>
    <w:rsid w:val="00655B9C"/>
    <w:rsid w:val="00657087"/>
    <w:rsid w:val="006577C4"/>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B5200"/>
    <w:rsid w:val="006C36EC"/>
    <w:rsid w:val="006D07F7"/>
    <w:rsid w:val="006D20D5"/>
    <w:rsid w:val="006D360C"/>
    <w:rsid w:val="006D4D9C"/>
    <w:rsid w:val="006D6BD5"/>
    <w:rsid w:val="006E481A"/>
    <w:rsid w:val="006E5298"/>
    <w:rsid w:val="006F4A78"/>
    <w:rsid w:val="006F734A"/>
    <w:rsid w:val="00700D83"/>
    <w:rsid w:val="00702183"/>
    <w:rsid w:val="00704852"/>
    <w:rsid w:val="00704D1E"/>
    <w:rsid w:val="007074E9"/>
    <w:rsid w:val="00713DA4"/>
    <w:rsid w:val="00714BF1"/>
    <w:rsid w:val="00716E82"/>
    <w:rsid w:val="00721383"/>
    <w:rsid w:val="0072694A"/>
    <w:rsid w:val="0073158B"/>
    <w:rsid w:val="007333CC"/>
    <w:rsid w:val="0073399A"/>
    <w:rsid w:val="00733FB5"/>
    <w:rsid w:val="00740DAD"/>
    <w:rsid w:val="00744D93"/>
    <w:rsid w:val="00754A0F"/>
    <w:rsid w:val="00754D8B"/>
    <w:rsid w:val="00755234"/>
    <w:rsid w:val="0075683E"/>
    <w:rsid w:val="007603F5"/>
    <w:rsid w:val="00764DB0"/>
    <w:rsid w:val="00766F06"/>
    <w:rsid w:val="0076764D"/>
    <w:rsid w:val="0077498C"/>
    <w:rsid w:val="007809BC"/>
    <w:rsid w:val="007816E6"/>
    <w:rsid w:val="00784128"/>
    <w:rsid w:val="00787BCC"/>
    <w:rsid w:val="00791C30"/>
    <w:rsid w:val="00791D54"/>
    <w:rsid w:val="00793173"/>
    <w:rsid w:val="007A2A33"/>
    <w:rsid w:val="007B483F"/>
    <w:rsid w:val="007B4B8D"/>
    <w:rsid w:val="007B5462"/>
    <w:rsid w:val="007B5C89"/>
    <w:rsid w:val="007C1FCC"/>
    <w:rsid w:val="007C6201"/>
    <w:rsid w:val="007D2A74"/>
    <w:rsid w:val="007D52C1"/>
    <w:rsid w:val="007D7C92"/>
    <w:rsid w:val="007E1154"/>
    <w:rsid w:val="007E6BA4"/>
    <w:rsid w:val="007F3AAF"/>
    <w:rsid w:val="007F41F8"/>
    <w:rsid w:val="007F659B"/>
    <w:rsid w:val="00802DB8"/>
    <w:rsid w:val="0080454E"/>
    <w:rsid w:val="00804C32"/>
    <w:rsid w:val="00806302"/>
    <w:rsid w:val="008065CE"/>
    <w:rsid w:val="00806ABF"/>
    <w:rsid w:val="00807119"/>
    <w:rsid w:val="00820F62"/>
    <w:rsid w:val="0082483F"/>
    <w:rsid w:val="008272D2"/>
    <w:rsid w:val="008279C0"/>
    <w:rsid w:val="00831702"/>
    <w:rsid w:val="00843E87"/>
    <w:rsid w:val="00847A92"/>
    <w:rsid w:val="00867701"/>
    <w:rsid w:val="008723F3"/>
    <w:rsid w:val="0087546E"/>
    <w:rsid w:val="00876F56"/>
    <w:rsid w:val="00881DE6"/>
    <w:rsid w:val="008837A6"/>
    <w:rsid w:val="00883F5B"/>
    <w:rsid w:val="0089145D"/>
    <w:rsid w:val="008A4AEC"/>
    <w:rsid w:val="008A4DF2"/>
    <w:rsid w:val="008A6CFE"/>
    <w:rsid w:val="008B5333"/>
    <w:rsid w:val="008B6223"/>
    <w:rsid w:val="008C0297"/>
    <w:rsid w:val="008C66E0"/>
    <w:rsid w:val="008D2E07"/>
    <w:rsid w:val="008D4C1A"/>
    <w:rsid w:val="008E3339"/>
    <w:rsid w:val="008E3696"/>
    <w:rsid w:val="008E73F9"/>
    <w:rsid w:val="008F20FC"/>
    <w:rsid w:val="008F5FFE"/>
    <w:rsid w:val="009032CC"/>
    <w:rsid w:val="00903504"/>
    <w:rsid w:val="00905A43"/>
    <w:rsid w:val="00912C79"/>
    <w:rsid w:val="00917DD9"/>
    <w:rsid w:val="0092063C"/>
    <w:rsid w:val="00921B8C"/>
    <w:rsid w:val="00936614"/>
    <w:rsid w:val="00942123"/>
    <w:rsid w:val="009427C8"/>
    <w:rsid w:val="00944168"/>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C3DA4"/>
    <w:rsid w:val="009C6535"/>
    <w:rsid w:val="009D0811"/>
    <w:rsid w:val="009D0EE1"/>
    <w:rsid w:val="009E2AEB"/>
    <w:rsid w:val="009E2E27"/>
    <w:rsid w:val="009E45DF"/>
    <w:rsid w:val="009E4DE3"/>
    <w:rsid w:val="009E50FB"/>
    <w:rsid w:val="009F275E"/>
    <w:rsid w:val="00A00EB9"/>
    <w:rsid w:val="00A047EE"/>
    <w:rsid w:val="00A05E48"/>
    <w:rsid w:val="00A07CC0"/>
    <w:rsid w:val="00A10AFA"/>
    <w:rsid w:val="00A20FE8"/>
    <w:rsid w:val="00A2274A"/>
    <w:rsid w:val="00A235B7"/>
    <w:rsid w:val="00A23F7D"/>
    <w:rsid w:val="00A26D4F"/>
    <w:rsid w:val="00A27A7A"/>
    <w:rsid w:val="00A30A3B"/>
    <w:rsid w:val="00A33EF6"/>
    <w:rsid w:val="00A34ABE"/>
    <w:rsid w:val="00A407EF"/>
    <w:rsid w:val="00A46B4C"/>
    <w:rsid w:val="00A5117B"/>
    <w:rsid w:val="00A52262"/>
    <w:rsid w:val="00A53A55"/>
    <w:rsid w:val="00A56D34"/>
    <w:rsid w:val="00A60074"/>
    <w:rsid w:val="00A6627C"/>
    <w:rsid w:val="00A70140"/>
    <w:rsid w:val="00A71019"/>
    <w:rsid w:val="00A81029"/>
    <w:rsid w:val="00A845F5"/>
    <w:rsid w:val="00A8677A"/>
    <w:rsid w:val="00A96489"/>
    <w:rsid w:val="00AB2425"/>
    <w:rsid w:val="00AB685C"/>
    <w:rsid w:val="00AB6C2D"/>
    <w:rsid w:val="00AC08F7"/>
    <w:rsid w:val="00AC3839"/>
    <w:rsid w:val="00AC3C35"/>
    <w:rsid w:val="00AC7082"/>
    <w:rsid w:val="00AD4A9D"/>
    <w:rsid w:val="00AD4BE8"/>
    <w:rsid w:val="00AD6B0B"/>
    <w:rsid w:val="00AE75EF"/>
    <w:rsid w:val="00AF228E"/>
    <w:rsid w:val="00AF2D54"/>
    <w:rsid w:val="00AF400F"/>
    <w:rsid w:val="00AF69E4"/>
    <w:rsid w:val="00B016A8"/>
    <w:rsid w:val="00B14819"/>
    <w:rsid w:val="00B15E2F"/>
    <w:rsid w:val="00B17AA9"/>
    <w:rsid w:val="00B17BAE"/>
    <w:rsid w:val="00B22593"/>
    <w:rsid w:val="00B24C6D"/>
    <w:rsid w:val="00B30BF9"/>
    <w:rsid w:val="00B40A71"/>
    <w:rsid w:val="00B44170"/>
    <w:rsid w:val="00B44713"/>
    <w:rsid w:val="00B50615"/>
    <w:rsid w:val="00B51B95"/>
    <w:rsid w:val="00B54DB9"/>
    <w:rsid w:val="00B56103"/>
    <w:rsid w:val="00B57650"/>
    <w:rsid w:val="00B64929"/>
    <w:rsid w:val="00B736DF"/>
    <w:rsid w:val="00B743D6"/>
    <w:rsid w:val="00B74FBD"/>
    <w:rsid w:val="00B769EA"/>
    <w:rsid w:val="00B77F46"/>
    <w:rsid w:val="00B806A8"/>
    <w:rsid w:val="00B82586"/>
    <w:rsid w:val="00B829A3"/>
    <w:rsid w:val="00B86DB1"/>
    <w:rsid w:val="00B87869"/>
    <w:rsid w:val="00B9639B"/>
    <w:rsid w:val="00BA183C"/>
    <w:rsid w:val="00BA1DB6"/>
    <w:rsid w:val="00BA4849"/>
    <w:rsid w:val="00BB0F2B"/>
    <w:rsid w:val="00BE325E"/>
    <w:rsid w:val="00BE4FF3"/>
    <w:rsid w:val="00BF50F7"/>
    <w:rsid w:val="00BF7103"/>
    <w:rsid w:val="00C02F29"/>
    <w:rsid w:val="00C15B8A"/>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87CAD"/>
    <w:rsid w:val="00C902C8"/>
    <w:rsid w:val="00C919D1"/>
    <w:rsid w:val="00C96078"/>
    <w:rsid w:val="00C963D3"/>
    <w:rsid w:val="00CA76DF"/>
    <w:rsid w:val="00CB1983"/>
    <w:rsid w:val="00CB2CBB"/>
    <w:rsid w:val="00CB4F1F"/>
    <w:rsid w:val="00CB7CAC"/>
    <w:rsid w:val="00CC2CD8"/>
    <w:rsid w:val="00CC5335"/>
    <w:rsid w:val="00CC5BA4"/>
    <w:rsid w:val="00CD18B7"/>
    <w:rsid w:val="00CD37F1"/>
    <w:rsid w:val="00CD4998"/>
    <w:rsid w:val="00CE1035"/>
    <w:rsid w:val="00CE5535"/>
    <w:rsid w:val="00CE62E7"/>
    <w:rsid w:val="00CE6E50"/>
    <w:rsid w:val="00CE794E"/>
    <w:rsid w:val="00CF2819"/>
    <w:rsid w:val="00CF4F9D"/>
    <w:rsid w:val="00CF70DC"/>
    <w:rsid w:val="00D008AF"/>
    <w:rsid w:val="00D048D5"/>
    <w:rsid w:val="00D116E2"/>
    <w:rsid w:val="00D148DC"/>
    <w:rsid w:val="00D17FDC"/>
    <w:rsid w:val="00D21D8C"/>
    <w:rsid w:val="00D23A10"/>
    <w:rsid w:val="00D46F3A"/>
    <w:rsid w:val="00D52412"/>
    <w:rsid w:val="00D5259E"/>
    <w:rsid w:val="00D53719"/>
    <w:rsid w:val="00D544F5"/>
    <w:rsid w:val="00D61985"/>
    <w:rsid w:val="00D63EFD"/>
    <w:rsid w:val="00D657A7"/>
    <w:rsid w:val="00D7001E"/>
    <w:rsid w:val="00D831FD"/>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1A58"/>
    <w:rsid w:val="00DE2278"/>
    <w:rsid w:val="00DE6633"/>
    <w:rsid w:val="00DF305A"/>
    <w:rsid w:val="00DF32ED"/>
    <w:rsid w:val="00DF75F8"/>
    <w:rsid w:val="00DF7A3A"/>
    <w:rsid w:val="00DF7B23"/>
    <w:rsid w:val="00E00C00"/>
    <w:rsid w:val="00E07C5A"/>
    <w:rsid w:val="00E106D1"/>
    <w:rsid w:val="00E15BA9"/>
    <w:rsid w:val="00E26E19"/>
    <w:rsid w:val="00E31DF3"/>
    <w:rsid w:val="00E450A4"/>
    <w:rsid w:val="00E45902"/>
    <w:rsid w:val="00E462AE"/>
    <w:rsid w:val="00E476D2"/>
    <w:rsid w:val="00E506BE"/>
    <w:rsid w:val="00E55547"/>
    <w:rsid w:val="00E568BC"/>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4C0A"/>
    <w:rsid w:val="00F2585D"/>
    <w:rsid w:val="00F27CD8"/>
    <w:rsid w:val="00F30351"/>
    <w:rsid w:val="00F32983"/>
    <w:rsid w:val="00F3323E"/>
    <w:rsid w:val="00F341F4"/>
    <w:rsid w:val="00F34F9D"/>
    <w:rsid w:val="00F35CCE"/>
    <w:rsid w:val="00F5524B"/>
    <w:rsid w:val="00F60538"/>
    <w:rsid w:val="00F61DD2"/>
    <w:rsid w:val="00F66AFF"/>
    <w:rsid w:val="00F670C0"/>
    <w:rsid w:val="00F71433"/>
    <w:rsid w:val="00F86D45"/>
    <w:rsid w:val="00F947F3"/>
    <w:rsid w:val="00F97C5B"/>
    <w:rsid w:val="00FA3D50"/>
    <w:rsid w:val="00FA4F28"/>
    <w:rsid w:val="00FB7FBD"/>
    <w:rsid w:val="00FC13EE"/>
    <w:rsid w:val="00FC374A"/>
    <w:rsid w:val="00FC5802"/>
    <w:rsid w:val="00FC74C8"/>
    <w:rsid w:val="00FC7B47"/>
    <w:rsid w:val="00FD035C"/>
    <w:rsid w:val="00FD1A35"/>
    <w:rsid w:val="00FD2EA4"/>
    <w:rsid w:val="00FD36C5"/>
    <w:rsid w:val="00FD6310"/>
    <w:rsid w:val="00FD6C9F"/>
    <w:rsid w:val="00FD70D1"/>
    <w:rsid w:val="00FD7C7B"/>
    <w:rsid w:val="00FE09A6"/>
    <w:rsid w:val="00FE1D12"/>
    <w:rsid w:val="00FE2122"/>
    <w:rsid w:val="00FE2A86"/>
    <w:rsid w:val="00FE2C88"/>
    <w:rsid w:val="00FE2DE2"/>
    <w:rsid w:val="00FF296F"/>
    <w:rsid w:val="00FF2DA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Jackson, Max</cp:lastModifiedBy>
  <cp:revision>114</cp:revision>
  <cp:lastPrinted>2019-08-27T05:42:00Z</cp:lastPrinted>
  <dcterms:created xsi:type="dcterms:W3CDTF">2022-07-23T18:27:00Z</dcterms:created>
  <dcterms:modified xsi:type="dcterms:W3CDTF">2022-07-23T22:01:00Z</dcterms:modified>
</cp:coreProperties>
</file>