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5558B1"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5558B1">
        <w:rPr>
          <w:rFonts w:ascii="Arial" w:eastAsia="MS Mincho" w:hAnsi="Arial" w:cs="Arial"/>
          <w:sz w:val="22"/>
          <w:szCs w:val="22"/>
          <w:highlight w:val="yellow"/>
          <w:lang w:val="en-GB"/>
        </w:rPr>
        <w:t xml:space="preserve">On the </w:t>
      </w:r>
      <w:r w:rsidR="009C2D45" w:rsidRPr="005558B1">
        <w:rPr>
          <w:rFonts w:ascii="Arial" w:eastAsia="MS Mincho" w:hAnsi="Arial" w:cs="Arial"/>
          <w:sz w:val="22"/>
          <w:szCs w:val="22"/>
          <w:highlight w:val="yellow"/>
          <w:lang w:val="en-GB"/>
        </w:rPr>
        <w:t>date the qualifying resolution is passed</w:t>
      </w:r>
      <w:r w:rsidRPr="005558B1">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5558B1" w:rsidRDefault="00516777" w:rsidP="00E87B1B">
      <w:pPr>
        <w:pStyle w:val="ListParagraph"/>
        <w:numPr>
          <w:ilvl w:val="0"/>
          <w:numId w:val="14"/>
        </w:numPr>
        <w:ind w:left="426"/>
        <w:jc w:val="both"/>
        <w:rPr>
          <w:rFonts w:ascii="Arial" w:hAnsi="Arial" w:cs="Arial"/>
          <w:sz w:val="22"/>
          <w:szCs w:val="22"/>
          <w:highlight w:val="yellow"/>
          <w:lang w:val="en-GB"/>
        </w:rPr>
      </w:pPr>
      <w:r w:rsidRPr="005558B1">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271E40" w:rsidRDefault="00E9597C" w:rsidP="008065CE">
      <w:pPr>
        <w:jc w:val="both"/>
        <w:rPr>
          <w:rFonts w:ascii="Arial" w:hAnsi="Arial" w:cs="Arial"/>
          <w:b/>
          <w:bCs/>
          <w:sz w:val="22"/>
          <w:szCs w:val="22"/>
          <w:lang w:val="en-GB"/>
        </w:rPr>
      </w:pPr>
      <w:r w:rsidRPr="00271E40">
        <w:rPr>
          <w:rFonts w:ascii="Arial" w:hAnsi="Arial" w:cs="Arial"/>
          <w:b/>
          <w:bCs/>
          <w:sz w:val="22"/>
          <w:szCs w:val="22"/>
          <w:lang w:val="en-GB"/>
        </w:rPr>
        <w:t>Question 1.3</w:t>
      </w:r>
    </w:p>
    <w:p w14:paraId="028AE92A" w14:textId="77777777" w:rsidR="00E9597C" w:rsidRPr="00271E40"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271E40">
        <w:rPr>
          <w:rFonts w:ascii="Arial" w:hAnsi="Arial" w:cs="Arial"/>
          <w:sz w:val="22"/>
          <w:szCs w:val="22"/>
          <w:lang w:val="en-GB"/>
        </w:rPr>
        <w:t xml:space="preserve">Which of the following </w:t>
      </w:r>
      <w:r w:rsidR="00766F06" w:rsidRPr="00271E40">
        <w:rPr>
          <w:rFonts w:ascii="Arial" w:hAnsi="Arial" w:cs="Arial"/>
          <w:b/>
          <w:bCs/>
          <w:sz w:val="22"/>
          <w:szCs w:val="22"/>
          <w:u w:val="single"/>
          <w:lang w:val="en-GB"/>
        </w:rPr>
        <w:t>is</w:t>
      </w:r>
      <w:r w:rsidRPr="00271E40">
        <w:rPr>
          <w:rFonts w:ascii="Arial" w:hAnsi="Arial" w:cs="Arial"/>
          <w:b/>
          <w:bCs/>
          <w:sz w:val="22"/>
          <w:szCs w:val="22"/>
          <w:u w:val="single"/>
          <w:lang w:val="en-GB"/>
        </w:rPr>
        <w:t xml:space="preserve"> not able</w:t>
      </w:r>
      <w:r w:rsidRPr="00271E40">
        <w:rPr>
          <w:rFonts w:ascii="Arial" w:hAnsi="Arial" w:cs="Arial"/>
          <w:sz w:val="22"/>
          <w:szCs w:val="22"/>
          <w:lang w:val="en-GB"/>
        </w:rPr>
        <w:t xml:space="preserve"> to make </w:t>
      </w:r>
      <w:r w:rsidR="00617A39" w:rsidRPr="00271E40">
        <w:rPr>
          <w:rFonts w:ascii="Arial" w:hAnsi="Arial" w:cs="Arial"/>
          <w:sz w:val="22"/>
          <w:szCs w:val="22"/>
          <w:lang w:val="en-GB"/>
        </w:rPr>
        <w:t>an application for the removal of a liquidator</w:t>
      </w:r>
      <w:r w:rsidRPr="00271E40">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271E40" w:rsidRDefault="00617A39" w:rsidP="001B77C3">
      <w:pPr>
        <w:pStyle w:val="ListParagraph"/>
        <w:numPr>
          <w:ilvl w:val="0"/>
          <w:numId w:val="15"/>
        </w:numPr>
        <w:ind w:left="426"/>
        <w:jc w:val="both"/>
        <w:rPr>
          <w:rFonts w:ascii="Arial" w:hAnsi="Arial" w:cs="Arial"/>
          <w:sz w:val="22"/>
          <w:szCs w:val="22"/>
          <w:highlight w:val="yellow"/>
          <w:lang w:val="en-GB"/>
        </w:rPr>
      </w:pPr>
      <w:r w:rsidRPr="00271E40">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271E40" w:rsidRDefault="00E9597C" w:rsidP="008065CE">
      <w:pPr>
        <w:jc w:val="both"/>
        <w:rPr>
          <w:rFonts w:ascii="Arial" w:hAnsi="Arial" w:cs="Arial"/>
          <w:sz w:val="22"/>
          <w:szCs w:val="22"/>
          <w:lang w:val="en-GB"/>
        </w:rPr>
      </w:pPr>
      <w:r w:rsidRPr="00271E40">
        <w:rPr>
          <w:rFonts w:ascii="Arial" w:hAnsi="Arial" w:cs="Arial"/>
          <w:b/>
          <w:bCs/>
          <w:sz w:val="22"/>
          <w:szCs w:val="22"/>
          <w:lang w:val="en-GB"/>
        </w:rPr>
        <w:lastRenderedPageBreak/>
        <w:t>Question 1.4</w:t>
      </w:r>
      <w:r w:rsidRPr="00271E40">
        <w:rPr>
          <w:rFonts w:ascii="Arial" w:hAnsi="Arial" w:cs="Arial"/>
          <w:sz w:val="22"/>
          <w:szCs w:val="22"/>
          <w:lang w:val="en-GB"/>
        </w:rPr>
        <w:t xml:space="preserve"> </w:t>
      </w:r>
    </w:p>
    <w:p w14:paraId="0AA8F851" w14:textId="77777777" w:rsidR="00E9597C" w:rsidRPr="00271E40"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271E40">
        <w:rPr>
          <w:rFonts w:ascii="Arial" w:hAnsi="Arial" w:cs="Arial"/>
          <w:sz w:val="22"/>
          <w:szCs w:val="22"/>
          <w:lang w:val="en-GB"/>
        </w:rPr>
        <w:t xml:space="preserve">Where a receiver exercises a power of sale, the receiver owes a duty to obtain the best price reasonably obtainable at the time of sale. </w:t>
      </w:r>
      <w:r w:rsidR="000E1E96" w:rsidRPr="00271E40">
        <w:rPr>
          <w:rFonts w:ascii="Arial" w:hAnsi="Arial" w:cs="Arial"/>
          <w:b/>
          <w:bCs/>
          <w:sz w:val="22"/>
          <w:szCs w:val="22"/>
          <w:u w:val="single"/>
          <w:lang w:val="en-GB"/>
        </w:rPr>
        <w:t>To w</w:t>
      </w:r>
      <w:r w:rsidRPr="00271E40">
        <w:rPr>
          <w:rFonts w:ascii="Arial" w:hAnsi="Arial" w:cs="Arial"/>
          <w:b/>
          <w:bCs/>
          <w:sz w:val="22"/>
          <w:szCs w:val="22"/>
          <w:u w:val="single"/>
          <w:lang w:val="en-GB"/>
        </w:rPr>
        <w:t xml:space="preserve">hich </w:t>
      </w:r>
      <w:r w:rsidR="00766F06" w:rsidRPr="00271E40">
        <w:rPr>
          <w:rFonts w:ascii="Arial" w:hAnsi="Arial" w:cs="Arial"/>
          <w:b/>
          <w:bCs/>
          <w:sz w:val="22"/>
          <w:szCs w:val="22"/>
          <w:u w:val="single"/>
          <w:lang w:val="en-GB"/>
        </w:rPr>
        <w:t xml:space="preserve">one </w:t>
      </w:r>
      <w:r w:rsidRPr="00271E40">
        <w:rPr>
          <w:rFonts w:ascii="Arial" w:hAnsi="Arial" w:cs="Arial"/>
          <w:b/>
          <w:bCs/>
          <w:sz w:val="22"/>
          <w:szCs w:val="22"/>
          <w:u w:val="single"/>
          <w:lang w:val="en-GB"/>
        </w:rPr>
        <w:t>of the following is the duty owed to</w:t>
      </w:r>
      <w:r w:rsidRPr="00271E40">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271E40" w:rsidRDefault="00802DB8" w:rsidP="00966035">
      <w:pPr>
        <w:pStyle w:val="ListParagraph"/>
        <w:numPr>
          <w:ilvl w:val="0"/>
          <w:numId w:val="16"/>
        </w:numPr>
        <w:ind w:left="426"/>
        <w:jc w:val="both"/>
        <w:rPr>
          <w:rFonts w:ascii="Arial" w:hAnsi="Arial" w:cs="Arial"/>
          <w:sz w:val="22"/>
          <w:szCs w:val="22"/>
          <w:highlight w:val="yellow"/>
          <w:lang w:val="en-GB"/>
        </w:rPr>
      </w:pPr>
      <w:r w:rsidRPr="00271E40">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5558B1"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5558B1">
        <w:rPr>
          <w:rFonts w:ascii="Arial" w:hAnsi="Arial" w:cs="Arial"/>
          <w:sz w:val="22"/>
          <w:szCs w:val="22"/>
          <w:highlight w:val="yellow"/>
          <w:lang w:val="en-GB"/>
        </w:rPr>
        <w:t>He</w:t>
      </w:r>
      <w:r w:rsidR="00903504" w:rsidRPr="005558B1">
        <w:rPr>
          <w:rFonts w:ascii="Arial" w:hAnsi="Arial" w:cs="Arial"/>
          <w:sz w:val="22"/>
          <w:szCs w:val="22"/>
          <w:highlight w:val="yellow"/>
          <w:lang w:val="en-GB"/>
        </w:rPr>
        <w:t xml:space="preserve"> or she</w:t>
      </w:r>
      <w:r w:rsidRPr="005558B1">
        <w:rPr>
          <w:rFonts w:ascii="Arial" w:hAnsi="Arial" w:cs="Arial"/>
          <w:sz w:val="22"/>
          <w:szCs w:val="22"/>
          <w:highlight w:val="yellow"/>
          <w:lang w:val="en-GB"/>
        </w:rPr>
        <w:t xml:space="preserve"> is a licenced insolvency practitioner; has given written consent to act; </w:t>
      </w:r>
      <w:r w:rsidR="00903504" w:rsidRPr="005558B1">
        <w:rPr>
          <w:rFonts w:ascii="Arial" w:hAnsi="Arial" w:cs="Arial"/>
          <w:sz w:val="22"/>
          <w:szCs w:val="22"/>
          <w:highlight w:val="yellow"/>
          <w:lang w:val="en-GB"/>
        </w:rPr>
        <w:t xml:space="preserve">is </w:t>
      </w:r>
      <w:r w:rsidRPr="005558B1">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558B1">
        <w:rPr>
          <w:rFonts w:ascii="Arial" w:hAnsi="Arial" w:cs="Arial"/>
          <w:sz w:val="22"/>
          <w:szCs w:val="22"/>
          <w:highlight w:val="yellow"/>
          <w:lang w:val="en-GB"/>
        </w:rPr>
        <w:t xml:space="preserve"> or her</w:t>
      </w:r>
      <w:r w:rsidRPr="005558B1">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5558B1"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5558B1">
        <w:rPr>
          <w:rFonts w:ascii="Arial" w:hAnsi="Arial" w:cs="Arial"/>
          <w:sz w:val="22"/>
          <w:szCs w:val="22"/>
          <w:highlight w:val="yellow"/>
          <w:lang w:val="en-GB"/>
        </w:rPr>
        <w:t>Within 12 months of the date of judgment</w:t>
      </w:r>
      <w:r w:rsidR="0027374E" w:rsidRPr="005558B1">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271E40" w:rsidRDefault="00E9597C" w:rsidP="008065CE">
      <w:pPr>
        <w:jc w:val="both"/>
        <w:rPr>
          <w:rFonts w:ascii="Arial" w:hAnsi="Arial" w:cs="Arial"/>
          <w:sz w:val="22"/>
          <w:szCs w:val="22"/>
          <w:lang w:val="en-GB"/>
        </w:rPr>
      </w:pPr>
      <w:r w:rsidRPr="00271E40">
        <w:rPr>
          <w:rFonts w:ascii="Arial" w:hAnsi="Arial" w:cs="Arial"/>
          <w:b/>
          <w:bCs/>
          <w:sz w:val="22"/>
          <w:szCs w:val="22"/>
          <w:lang w:val="en-GB"/>
        </w:rPr>
        <w:lastRenderedPageBreak/>
        <w:t>Question 1.7</w:t>
      </w:r>
      <w:r w:rsidRPr="00271E40">
        <w:rPr>
          <w:rFonts w:ascii="Arial" w:hAnsi="Arial" w:cs="Arial"/>
          <w:sz w:val="22"/>
          <w:szCs w:val="22"/>
          <w:lang w:val="en-GB"/>
        </w:rPr>
        <w:t xml:space="preserve"> </w:t>
      </w:r>
    </w:p>
    <w:p w14:paraId="2C8F1DF6" w14:textId="77777777" w:rsidR="00E9597C" w:rsidRPr="00271E40"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sidRPr="00271E40">
        <w:rPr>
          <w:rFonts w:ascii="Arial" w:hAnsi="Arial" w:cs="Arial"/>
          <w:sz w:val="22"/>
          <w:szCs w:val="22"/>
          <w:lang w:val="en-GB"/>
        </w:rPr>
        <w:t xml:space="preserve">Which one of the below </w:t>
      </w:r>
      <w:r w:rsidRPr="00271E40">
        <w:rPr>
          <w:rFonts w:ascii="Arial" w:hAnsi="Arial" w:cs="Arial"/>
          <w:b/>
          <w:sz w:val="22"/>
          <w:szCs w:val="22"/>
          <w:u w:val="single"/>
          <w:lang w:val="en-GB"/>
        </w:rPr>
        <w:t>is not</w:t>
      </w:r>
      <w:r w:rsidRPr="00271E40">
        <w:rPr>
          <w:rFonts w:ascii="Arial" w:hAnsi="Arial" w:cs="Arial"/>
          <w:sz w:val="22"/>
          <w:szCs w:val="22"/>
          <w:lang w:val="en-GB"/>
        </w:rPr>
        <w:t xml:space="preserve"> </w:t>
      </w:r>
      <w:r w:rsidR="00665098" w:rsidRPr="00271E40">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271E40" w:rsidRDefault="00665098" w:rsidP="0027374E">
      <w:pPr>
        <w:pStyle w:val="ListParagraph"/>
        <w:numPr>
          <w:ilvl w:val="0"/>
          <w:numId w:val="19"/>
        </w:numPr>
        <w:ind w:left="426"/>
        <w:jc w:val="both"/>
        <w:rPr>
          <w:rFonts w:ascii="Arial" w:hAnsi="Arial" w:cs="Arial"/>
          <w:sz w:val="22"/>
          <w:szCs w:val="22"/>
          <w:highlight w:val="yellow"/>
          <w:lang w:val="en-GB"/>
        </w:rPr>
      </w:pPr>
      <w:r w:rsidRPr="00271E40">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5558B1" w:rsidRDefault="00B54DB9" w:rsidP="002649C2">
      <w:pPr>
        <w:pStyle w:val="ListParagraph"/>
        <w:numPr>
          <w:ilvl w:val="0"/>
          <w:numId w:val="20"/>
        </w:numPr>
        <w:ind w:left="426"/>
        <w:jc w:val="both"/>
        <w:rPr>
          <w:rFonts w:ascii="Arial" w:hAnsi="Arial" w:cs="Arial"/>
          <w:sz w:val="22"/>
          <w:szCs w:val="22"/>
          <w:highlight w:val="yellow"/>
          <w:lang w:val="en-GB"/>
        </w:rPr>
      </w:pPr>
      <w:r w:rsidRPr="005558B1">
        <w:rPr>
          <w:rFonts w:ascii="Arial" w:hAnsi="Arial" w:cs="Arial"/>
          <w:sz w:val="22"/>
          <w:szCs w:val="22"/>
          <w:highlight w:val="yellow"/>
          <w:lang w:val="en-GB"/>
        </w:rPr>
        <w:t>Two (</w:t>
      </w:r>
      <w:r w:rsidR="00802DB8" w:rsidRPr="005558B1">
        <w:rPr>
          <w:rFonts w:ascii="Arial" w:hAnsi="Arial" w:cs="Arial"/>
          <w:sz w:val="22"/>
          <w:szCs w:val="22"/>
          <w:highlight w:val="yellow"/>
          <w:lang w:val="en-GB"/>
        </w:rPr>
        <w:t>2</w:t>
      </w:r>
      <w:r w:rsidRPr="005558B1">
        <w:rPr>
          <w:rFonts w:ascii="Arial" w:hAnsi="Arial" w:cs="Arial"/>
          <w:sz w:val="22"/>
          <w:szCs w:val="22"/>
          <w:highlight w:val="yellow"/>
          <w:lang w:val="en-GB"/>
        </w:rPr>
        <w:t>)</w:t>
      </w:r>
      <w:r w:rsidR="00802DB8" w:rsidRPr="005558B1">
        <w:rPr>
          <w:rFonts w:ascii="Arial" w:hAnsi="Arial" w:cs="Arial"/>
          <w:sz w:val="22"/>
          <w:szCs w:val="22"/>
          <w:highlight w:val="yellow"/>
          <w:lang w:val="en-GB"/>
        </w:rPr>
        <w:t xml:space="preserve"> years prior to the onset of insolvency</w:t>
      </w:r>
      <w:r w:rsidR="00CE62E7" w:rsidRPr="005558B1">
        <w:rPr>
          <w:rFonts w:ascii="Arial" w:hAnsi="Arial" w:cs="Arial"/>
          <w:sz w:val="22"/>
          <w:szCs w:val="22"/>
          <w:highlight w:val="yellow"/>
          <w:lang w:val="en-GB"/>
        </w:rPr>
        <w:t xml:space="preserve"> and ending on the appointment of the liquidator</w:t>
      </w:r>
      <w:r w:rsidR="009859BA" w:rsidRPr="005558B1">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271E40" w:rsidRDefault="00E9597C" w:rsidP="008065CE">
      <w:pPr>
        <w:jc w:val="both"/>
        <w:rPr>
          <w:rFonts w:ascii="Arial" w:hAnsi="Arial" w:cs="Arial"/>
          <w:sz w:val="22"/>
          <w:szCs w:val="22"/>
          <w:lang w:val="en-GB"/>
        </w:rPr>
      </w:pPr>
      <w:r w:rsidRPr="00271E40">
        <w:rPr>
          <w:rFonts w:ascii="Arial" w:hAnsi="Arial" w:cs="Arial"/>
          <w:b/>
          <w:bCs/>
          <w:sz w:val="22"/>
          <w:szCs w:val="22"/>
          <w:lang w:val="en-GB"/>
        </w:rPr>
        <w:t>Question 1.9</w:t>
      </w:r>
      <w:r w:rsidRPr="00271E40">
        <w:rPr>
          <w:rFonts w:ascii="Arial" w:hAnsi="Arial" w:cs="Arial"/>
          <w:sz w:val="22"/>
          <w:szCs w:val="22"/>
          <w:lang w:val="en-GB"/>
        </w:rPr>
        <w:t xml:space="preserve"> </w:t>
      </w:r>
    </w:p>
    <w:p w14:paraId="0D9180B0" w14:textId="77777777" w:rsidR="00E9597C" w:rsidRPr="00271E40"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sidRPr="00271E40">
        <w:rPr>
          <w:rFonts w:ascii="Arial" w:hAnsi="Arial" w:cs="Arial"/>
          <w:sz w:val="22"/>
          <w:szCs w:val="22"/>
          <w:lang w:val="en-GB"/>
        </w:rPr>
        <w:t xml:space="preserve">Which of the following </w:t>
      </w:r>
      <w:r w:rsidRPr="00271E40">
        <w:rPr>
          <w:rFonts w:ascii="Arial" w:hAnsi="Arial" w:cs="Arial"/>
          <w:b/>
          <w:bCs/>
          <w:sz w:val="22"/>
          <w:szCs w:val="22"/>
          <w:u w:val="single"/>
          <w:lang w:val="en-GB"/>
        </w:rPr>
        <w:t>is not</w:t>
      </w:r>
      <w:r w:rsidRPr="00271E40">
        <w:rPr>
          <w:rFonts w:ascii="Arial" w:hAnsi="Arial" w:cs="Arial"/>
          <w:sz w:val="22"/>
          <w:szCs w:val="22"/>
          <w:lang w:val="en-GB"/>
        </w:rPr>
        <w:t xml:space="preserve"> a resolution that the directors of a company must pass in order to put in place a company creditors’ arrangement</w:t>
      </w:r>
      <w:r w:rsidR="00802DB8" w:rsidRPr="00271E40">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271E40" w:rsidRDefault="00936614" w:rsidP="002649C2">
      <w:pPr>
        <w:pStyle w:val="ListParagraph"/>
        <w:numPr>
          <w:ilvl w:val="0"/>
          <w:numId w:val="21"/>
        </w:numPr>
        <w:ind w:left="426"/>
        <w:jc w:val="both"/>
        <w:rPr>
          <w:rFonts w:ascii="Arial" w:hAnsi="Arial" w:cs="Arial"/>
          <w:sz w:val="22"/>
          <w:szCs w:val="22"/>
          <w:highlight w:val="yellow"/>
          <w:lang w:val="en-GB"/>
        </w:rPr>
      </w:pPr>
      <w:r w:rsidRPr="00271E40">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558B1" w:rsidRDefault="00A52262" w:rsidP="002649C2">
      <w:pPr>
        <w:pStyle w:val="ListParagraph"/>
        <w:numPr>
          <w:ilvl w:val="0"/>
          <w:numId w:val="22"/>
        </w:numPr>
        <w:ind w:left="426"/>
        <w:jc w:val="both"/>
        <w:rPr>
          <w:rFonts w:ascii="Arial" w:hAnsi="Arial" w:cs="Arial"/>
          <w:sz w:val="22"/>
          <w:szCs w:val="22"/>
          <w:highlight w:val="yellow"/>
          <w:lang w:val="en-GB"/>
        </w:rPr>
      </w:pPr>
      <w:r w:rsidRPr="005558B1">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7AF67452" w:rsidR="009B07AD" w:rsidRDefault="00F40B4B" w:rsidP="00F40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liquidation is not available to an insolvent company</w:t>
      </w:r>
      <w:r w:rsidR="002F4BD0">
        <w:rPr>
          <w:rFonts w:ascii="Arial" w:hAnsi="Arial" w:cs="Arial"/>
          <w:color w:val="7B7B7B" w:themeColor="accent3" w:themeShade="BF"/>
          <w:sz w:val="22"/>
          <w:szCs w:val="22"/>
          <w:lang w:val="en-GB"/>
        </w:rPr>
        <w:t xml:space="preserve"> (see section 197(1) of the Business Companies Act 2004, the “BCA”)</w:t>
      </w:r>
      <w:r>
        <w:rPr>
          <w:rFonts w:ascii="Arial" w:hAnsi="Arial" w:cs="Arial"/>
          <w:color w:val="7B7B7B" w:themeColor="accent3" w:themeShade="BF"/>
          <w:sz w:val="22"/>
          <w:szCs w:val="22"/>
          <w:lang w:val="en-GB"/>
        </w:rPr>
        <w:t xml:space="preserve">.  The procedure is primarily appropriate for companies which are to be dissolved, for example, due to a discontinuation of business or because a company is no longer required following a merger or the restructuring of a corporate group. </w:t>
      </w:r>
    </w:p>
    <w:p w14:paraId="4071E3C6" w14:textId="6C3BEFF4" w:rsidR="00F40B4B" w:rsidRDefault="00F40B4B" w:rsidP="00F40B4B">
      <w:pPr>
        <w:jc w:val="both"/>
        <w:rPr>
          <w:rFonts w:ascii="Arial" w:hAnsi="Arial" w:cs="Arial"/>
          <w:color w:val="7B7B7B" w:themeColor="accent3" w:themeShade="BF"/>
          <w:sz w:val="22"/>
          <w:szCs w:val="22"/>
          <w:lang w:val="en-GB"/>
        </w:rPr>
      </w:pPr>
    </w:p>
    <w:p w14:paraId="5271595A" w14:textId="6552F72B" w:rsidR="00F40B4B" w:rsidRDefault="00F40B4B" w:rsidP="00F40B4B">
      <w:pPr>
        <w:jc w:val="both"/>
        <w:rPr>
          <w:rFonts w:ascii="Arial" w:hAnsi="Arial" w:cs="Arial"/>
          <w:color w:val="7B7B7B" w:themeColor="accent3" w:themeShade="BF"/>
          <w:sz w:val="22"/>
          <w:szCs w:val="22"/>
          <w:lang w:val="en-GB"/>
        </w:rPr>
      </w:pPr>
      <w:r w:rsidRPr="00F40B4B">
        <w:rPr>
          <w:rFonts w:ascii="Arial" w:hAnsi="Arial" w:cs="Arial"/>
          <w:color w:val="7B7B7B" w:themeColor="accent3" w:themeShade="BF"/>
          <w:sz w:val="22"/>
          <w:szCs w:val="22"/>
          <w:lang w:val="en-GB"/>
        </w:rPr>
        <w:t>A voluntary liquidator may be appointed pursuant to section 19</w:t>
      </w:r>
      <w:r w:rsidR="002F4BD0">
        <w:rPr>
          <w:rFonts w:ascii="Arial" w:hAnsi="Arial" w:cs="Arial"/>
          <w:color w:val="7B7B7B" w:themeColor="accent3" w:themeShade="BF"/>
          <w:sz w:val="22"/>
          <w:szCs w:val="22"/>
          <w:lang w:val="en-GB"/>
        </w:rPr>
        <w:t>8(1)</w:t>
      </w:r>
      <w:r w:rsidRPr="00F40B4B">
        <w:rPr>
          <w:rFonts w:ascii="Arial" w:hAnsi="Arial" w:cs="Arial"/>
          <w:color w:val="7B7B7B" w:themeColor="accent3" w:themeShade="BF"/>
          <w:sz w:val="22"/>
          <w:szCs w:val="22"/>
          <w:lang w:val="en-GB"/>
        </w:rPr>
        <w:t xml:space="preserve"> </w:t>
      </w:r>
      <w:r w:rsidR="002F4BD0">
        <w:rPr>
          <w:rFonts w:ascii="Arial" w:hAnsi="Arial" w:cs="Arial"/>
          <w:color w:val="7B7B7B" w:themeColor="accent3" w:themeShade="BF"/>
          <w:sz w:val="22"/>
          <w:szCs w:val="22"/>
          <w:lang w:val="en-GB"/>
        </w:rPr>
        <w:t>using the following procedure.  The director(s) of the company shall:</w:t>
      </w:r>
    </w:p>
    <w:p w14:paraId="10120862" w14:textId="38D9CF06" w:rsidR="002F4BD0" w:rsidRDefault="002F4BD0" w:rsidP="002F4BD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make a declaration of solvency in the approved form and attaching a statement </w:t>
      </w:r>
      <w:r w:rsidR="00A320EB">
        <w:rPr>
          <w:rFonts w:ascii="Arial" w:hAnsi="Arial" w:cs="Arial"/>
          <w:color w:val="7B7B7B" w:themeColor="accent3" w:themeShade="BF"/>
          <w:sz w:val="22"/>
          <w:szCs w:val="22"/>
          <w:lang w:val="en-GB"/>
        </w:rPr>
        <w:t>of the company’s assets and liabilities,</w:t>
      </w:r>
      <w:r>
        <w:rPr>
          <w:rFonts w:ascii="Arial" w:hAnsi="Arial" w:cs="Arial"/>
          <w:color w:val="7B7B7B" w:themeColor="accent3" w:themeShade="BF"/>
          <w:sz w:val="22"/>
          <w:szCs w:val="22"/>
          <w:lang w:val="en-GB"/>
        </w:rPr>
        <w:t xml:space="preserve"> stating that, in their opinion, </w:t>
      </w:r>
    </w:p>
    <w:p w14:paraId="34E623A1" w14:textId="738B3B4A" w:rsidR="002F4BD0" w:rsidRDefault="002F4BD0" w:rsidP="002F4BD0">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and will continue to be able to discharge, pay or provide for its debts as they fall due (cash flow solvency); and</w:t>
      </w:r>
    </w:p>
    <w:p w14:paraId="517D6CC6" w14:textId="531590B2" w:rsidR="002F4BD0" w:rsidRDefault="002F4BD0" w:rsidP="002F4BD0">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company’s assets equals or exceeds its liabilities (balance sheet solvency); and</w:t>
      </w:r>
    </w:p>
    <w:p w14:paraId="7D5CE795" w14:textId="11669CCE" w:rsidR="002F4BD0" w:rsidRDefault="002F4BD0" w:rsidP="002F4BD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approve a liquidation plan specifying the matters listed in section 198(1)(b) of the BCA.</w:t>
      </w:r>
    </w:p>
    <w:p w14:paraId="289A4F19" w14:textId="473C40A8" w:rsidR="002F4BD0" w:rsidRDefault="002F4BD0" w:rsidP="002F4BD0">
      <w:pPr>
        <w:jc w:val="both"/>
        <w:rPr>
          <w:rFonts w:ascii="Arial" w:hAnsi="Arial" w:cs="Arial"/>
          <w:color w:val="7B7B7B" w:themeColor="accent3" w:themeShade="BF"/>
          <w:sz w:val="22"/>
          <w:szCs w:val="22"/>
          <w:lang w:val="en-GB"/>
        </w:rPr>
      </w:pPr>
    </w:p>
    <w:p w14:paraId="6D8948BE" w14:textId="616E6242" w:rsidR="002F4BD0" w:rsidRPr="002F4BD0" w:rsidRDefault="002F4BD0" w:rsidP="002F4B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voluntary liquidator must be appointed within four weeks of the declaration of solvency</w:t>
      </w:r>
      <w:r w:rsidR="00A320EB">
        <w:rPr>
          <w:rFonts w:ascii="Arial" w:hAnsi="Arial" w:cs="Arial"/>
          <w:color w:val="7B7B7B" w:themeColor="accent3" w:themeShade="BF"/>
          <w:sz w:val="22"/>
          <w:szCs w:val="22"/>
          <w:lang w:val="en-GB"/>
        </w:rPr>
        <w:t xml:space="preserve"> and within six weeks of the directors’ approval of the liquidation plan</w:t>
      </w:r>
      <w:r>
        <w:rPr>
          <w:rFonts w:ascii="Arial" w:hAnsi="Arial" w:cs="Arial"/>
          <w:color w:val="7B7B7B" w:themeColor="accent3" w:themeShade="BF"/>
          <w:sz w:val="22"/>
          <w:szCs w:val="22"/>
          <w:lang w:val="en-GB"/>
        </w:rPr>
        <w:t>, otherwise the declaration (section 198(2)(a) BCA)</w:t>
      </w:r>
      <w:r w:rsidR="00A320EB">
        <w:rPr>
          <w:rFonts w:ascii="Arial" w:hAnsi="Arial" w:cs="Arial"/>
          <w:color w:val="7B7B7B" w:themeColor="accent3" w:themeShade="BF"/>
          <w:sz w:val="22"/>
          <w:szCs w:val="22"/>
          <w:lang w:val="en-GB"/>
        </w:rPr>
        <w:t xml:space="preserve"> and/or liquidation plan (section 198(3) BCA)</w:t>
      </w:r>
      <w:r>
        <w:rPr>
          <w:rFonts w:ascii="Arial" w:hAnsi="Arial" w:cs="Arial"/>
          <w:color w:val="7B7B7B" w:themeColor="accent3" w:themeShade="BF"/>
          <w:sz w:val="22"/>
          <w:szCs w:val="22"/>
          <w:lang w:val="en-GB"/>
        </w:rPr>
        <w:t xml:space="preserve"> </w:t>
      </w:r>
      <w:r w:rsidR="00A320EB">
        <w:rPr>
          <w:rFonts w:ascii="Arial" w:hAnsi="Arial" w:cs="Arial"/>
          <w:color w:val="7B7B7B" w:themeColor="accent3" w:themeShade="BF"/>
          <w:sz w:val="22"/>
          <w:szCs w:val="22"/>
          <w:lang w:val="en-GB"/>
        </w:rPr>
        <w:t>is of no effect.</w:t>
      </w:r>
    </w:p>
    <w:p w14:paraId="6B7768C1" w14:textId="77777777" w:rsidR="00F40B4B" w:rsidRPr="00F40B4B" w:rsidRDefault="00F40B4B" w:rsidP="00F40B4B">
      <w:pPr>
        <w:jc w:val="both"/>
        <w:rPr>
          <w:rFonts w:ascii="Arial" w:hAnsi="Arial" w:cs="Arial"/>
          <w:color w:val="7B7B7B" w:themeColor="accent3" w:themeShade="BF"/>
          <w:sz w:val="22"/>
          <w:szCs w:val="22"/>
          <w:lang w:val="en-GB"/>
        </w:rPr>
      </w:pPr>
    </w:p>
    <w:p w14:paraId="1C8CE2A2" w14:textId="73A99235" w:rsidR="00020557" w:rsidRPr="00F40B4B" w:rsidRDefault="00A320E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Details of how to appoint a voluntary liquidator are set out at section 199 BCA.</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B3ADF52" w:rsidR="009B07AD" w:rsidRDefault="00A320EB" w:rsidP="00A320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289</w:t>
      </w:r>
      <w:r w:rsidR="004D1C63">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BCA</w:t>
      </w:r>
      <w:r w:rsidR="004D1C63">
        <w:rPr>
          <w:rFonts w:ascii="Arial" w:hAnsi="Arial" w:cs="Arial"/>
          <w:color w:val="7B7B7B" w:themeColor="accent3" w:themeShade="BF"/>
          <w:sz w:val="22"/>
          <w:szCs w:val="22"/>
          <w:lang w:val="en-GB"/>
        </w:rPr>
        <w:t xml:space="preserve"> (as amended)</w:t>
      </w:r>
      <w:r>
        <w:rPr>
          <w:rFonts w:ascii="Arial" w:hAnsi="Arial" w:cs="Arial"/>
          <w:color w:val="7B7B7B" w:themeColor="accent3" w:themeShade="BF"/>
          <w:sz w:val="22"/>
          <w:szCs w:val="22"/>
          <w:lang w:val="en-GB"/>
        </w:rPr>
        <w:t xml:space="preserve">, a </w:t>
      </w:r>
      <w:r w:rsidR="004D1C63">
        <w:rPr>
          <w:rFonts w:ascii="Arial" w:hAnsi="Arial" w:cs="Arial"/>
          <w:color w:val="7B7B7B" w:themeColor="accent3" w:themeShade="BF"/>
          <w:sz w:val="22"/>
          <w:szCs w:val="22"/>
          <w:lang w:val="en-GB"/>
        </w:rPr>
        <w:t>person who is or has been an officer of the company</w:t>
      </w:r>
      <w:r>
        <w:rPr>
          <w:rFonts w:ascii="Arial" w:hAnsi="Arial" w:cs="Arial"/>
          <w:color w:val="7B7B7B" w:themeColor="accent3" w:themeShade="BF"/>
          <w:sz w:val="22"/>
          <w:szCs w:val="22"/>
          <w:lang w:val="en-GB"/>
        </w:rPr>
        <w:t xml:space="preserve"> commits the offence of fraudulent conduct </w:t>
      </w:r>
      <w:r w:rsidR="004D1C63">
        <w:rPr>
          <w:rFonts w:ascii="Arial" w:hAnsi="Arial" w:cs="Arial"/>
          <w:color w:val="7B7B7B" w:themeColor="accent3" w:themeShade="BF"/>
          <w:sz w:val="22"/>
          <w:szCs w:val="22"/>
          <w:lang w:val="en-GB"/>
        </w:rPr>
        <w:t>if, at any time whilst an officer or during the period of 12 months preceding the commencement of the liquidation, he or she has</w:t>
      </w:r>
      <w:r>
        <w:rPr>
          <w:rFonts w:ascii="Arial" w:hAnsi="Arial" w:cs="Arial"/>
          <w:color w:val="7B7B7B" w:themeColor="accent3" w:themeShade="BF"/>
          <w:sz w:val="22"/>
          <w:szCs w:val="22"/>
          <w:lang w:val="en-GB"/>
        </w:rPr>
        <w:t>:</w:t>
      </w:r>
    </w:p>
    <w:p w14:paraId="37675FF3" w14:textId="5E129DD5" w:rsidR="004D1C63" w:rsidRDefault="004D1C63" w:rsidP="004D1C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0B3DD4BE" w14:textId="71CAC963" w:rsidR="004D1C63" w:rsidRPr="004D1C63" w:rsidRDefault="004D1C63" w:rsidP="004D1C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concealed or removed any of the company’s assets since, or within, 60 days of the date of any unsatisfied judgment or order for the payment of money obtained against the company.</w:t>
      </w:r>
    </w:p>
    <w:p w14:paraId="5D70A8B6" w14:textId="38D3D3A9" w:rsidR="00A320EB" w:rsidRDefault="00A320EB" w:rsidP="00A320EB">
      <w:pPr>
        <w:jc w:val="both"/>
        <w:rPr>
          <w:rFonts w:ascii="Arial" w:hAnsi="Arial" w:cs="Arial"/>
          <w:sz w:val="22"/>
          <w:szCs w:val="22"/>
          <w:lang w:val="en-GB"/>
        </w:rPr>
      </w:pPr>
    </w:p>
    <w:p w14:paraId="316BBF54" w14:textId="76D3B025" w:rsidR="001A12CF" w:rsidRPr="001A12CF" w:rsidRDefault="001A12CF" w:rsidP="00A320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Mirroring other insolvency offences, innocent intention is a defence to fraudulent conduct (see section 298(2)(b)).  Further, no charges can be brought under section 289(1) in respect of conduct which occurred more than 5 years before the commencement of the liquidation (i.e. the appointment of the liquidator) (</w:t>
      </w:r>
      <w:r w:rsidR="000B4AF2">
        <w:rPr>
          <w:rFonts w:ascii="Arial" w:hAnsi="Arial" w:cs="Arial"/>
          <w:color w:val="7B7B7B" w:themeColor="accent3" w:themeShade="BF"/>
          <w:sz w:val="22"/>
          <w:szCs w:val="22"/>
          <w:lang w:val="en-GB"/>
        </w:rPr>
        <w:t xml:space="preserve">see </w:t>
      </w:r>
      <w:r>
        <w:rPr>
          <w:rFonts w:ascii="Arial" w:hAnsi="Arial" w:cs="Arial"/>
          <w:color w:val="7B7B7B" w:themeColor="accent3" w:themeShade="BF"/>
          <w:sz w:val="22"/>
          <w:szCs w:val="22"/>
          <w:lang w:val="en-GB"/>
        </w:rPr>
        <w:t>section 298(2)(a)).</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F93681" w:rsidRDefault="00C72848" w:rsidP="008065CE">
      <w:pPr>
        <w:ind w:left="720" w:hanging="720"/>
        <w:jc w:val="both"/>
        <w:rPr>
          <w:rFonts w:ascii="Arial" w:hAnsi="Arial" w:cs="Arial"/>
          <w:b/>
          <w:bCs/>
          <w:sz w:val="22"/>
          <w:szCs w:val="22"/>
          <w:lang w:val="en-GB"/>
        </w:rPr>
      </w:pPr>
      <w:r w:rsidRPr="00F93681">
        <w:rPr>
          <w:rFonts w:ascii="Arial" w:hAnsi="Arial" w:cs="Arial"/>
          <w:b/>
          <w:bCs/>
          <w:sz w:val="22"/>
          <w:szCs w:val="22"/>
          <w:lang w:val="en-GB"/>
        </w:rPr>
        <w:t xml:space="preserve">Question </w:t>
      </w:r>
      <w:r w:rsidR="00E6452F" w:rsidRPr="00F93681">
        <w:rPr>
          <w:rFonts w:ascii="Arial" w:hAnsi="Arial" w:cs="Arial"/>
          <w:b/>
          <w:bCs/>
          <w:sz w:val="22"/>
          <w:szCs w:val="22"/>
          <w:lang w:val="en-GB"/>
        </w:rPr>
        <w:t>2.3</w:t>
      </w:r>
      <w:r w:rsidR="00E6452F" w:rsidRPr="00F93681">
        <w:rPr>
          <w:rFonts w:ascii="Arial" w:hAnsi="Arial" w:cs="Arial"/>
          <w:b/>
          <w:bCs/>
          <w:sz w:val="22"/>
          <w:szCs w:val="22"/>
          <w:lang w:val="en-GB"/>
        </w:rPr>
        <w:tab/>
        <w:t>[</w:t>
      </w:r>
      <w:r w:rsidR="00D17FDC" w:rsidRPr="00F93681">
        <w:rPr>
          <w:rFonts w:ascii="Arial" w:hAnsi="Arial" w:cs="Arial"/>
          <w:b/>
          <w:bCs/>
          <w:sz w:val="22"/>
          <w:szCs w:val="22"/>
          <w:lang w:val="en-GB"/>
        </w:rPr>
        <w:t>m</w:t>
      </w:r>
      <w:r w:rsidR="00E6452F" w:rsidRPr="00F93681">
        <w:rPr>
          <w:rFonts w:ascii="Arial" w:hAnsi="Arial" w:cs="Arial"/>
          <w:b/>
          <w:bCs/>
          <w:sz w:val="22"/>
          <w:szCs w:val="22"/>
          <w:lang w:val="en-GB"/>
        </w:rPr>
        <w:t xml:space="preserve">aximum </w:t>
      </w:r>
      <w:r w:rsidR="00802DB8" w:rsidRPr="00F93681">
        <w:rPr>
          <w:rFonts w:ascii="Arial" w:hAnsi="Arial" w:cs="Arial"/>
          <w:b/>
          <w:bCs/>
          <w:sz w:val="22"/>
          <w:szCs w:val="22"/>
          <w:lang w:val="en-GB"/>
        </w:rPr>
        <w:t>2</w:t>
      </w:r>
      <w:r w:rsidR="00E6452F" w:rsidRPr="00F93681">
        <w:rPr>
          <w:rFonts w:ascii="Arial" w:hAnsi="Arial" w:cs="Arial"/>
          <w:b/>
          <w:bCs/>
          <w:sz w:val="22"/>
          <w:szCs w:val="22"/>
          <w:lang w:val="en-GB"/>
        </w:rPr>
        <w:t xml:space="preserve"> marks] </w:t>
      </w:r>
    </w:p>
    <w:p w14:paraId="604E8F76" w14:textId="77777777" w:rsidR="00C72848" w:rsidRPr="00F93681"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sidRPr="00F93681">
        <w:rPr>
          <w:rFonts w:ascii="Arial" w:hAnsi="Arial" w:cs="Arial"/>
          <w:sz w:val="22"/>
          <w:szCs w:val="22"/>
          <w:lang w:val="en-GB"/>
        </w:rPr>
        <w:t xml:space="preserve">With reference to the </w:t>
      </w:r>
      <w:r w:rsidR="00A07CC0" w:rsidRPr="00F93681">
        <w:rPr>
          <w:rFonts w:ascii="Arial" w:hAnsi="Arial" w:cs="Arial"/>
          <w:sz w:val="22"/>
          <w:szCs w:val="22"/>
          <w:lang w:val="en-GB"/>
        </w:rPr>
        <w:t>I</w:t>
      </w:r>
      <w:r w:rsidR="002649C2" w:rsidRPr="00F93681">
        <w:rPr>
          <w:rFonts w:ascii="Arial" w:hAnsi="Arial" w:cs="Arial"/>
          <w:sz w:val="22"/>
          <w:szCs w:val="22"/>
          <w:lang w:val="en-GB"/>
        </w:rPr>
        <w:t xml:space="preserve">nsolvency </w:t>
      </w:r>
      <w:r w:rsidR="00A07CC0" w:rsidRPr="00F93681">
        <w:rPr>
          <w:rFonts w:ascii="Arial" w:hAnsi="Arial" w:cs="Arial"/>
          <w:sz w:val="22"/>
          <w:szCs w:val="22"/>
          <w:lang w:val="en-GB"/>
        </w:rPr>
        <w:t>A</w:t>
      </w:r>
      <w:r w:rsidR="002649C2" w:rsidRPr="00F93681">
        <w:rPr>
          <w:rFonts w:ascii="Arial" w:hAnsi="Arial" w:cs="Arial"/>
          <w:sz w:val="22"/>
          <w:szCs w:val="22"/>
          <w:lang w:val="en-GB"/>
        </w:rPr>
        <w:t>ct</w:t>
      </w:r>
      <w:r w:rsidRPr="00F93681">
        <w:rPr>
          <w:rFonts w:ascii="Arial" w:hAnsi="Arial" w:cs="Arial"/>
          <w:sz w:val="22"/>
          <w:szCs w:val="22"/>
          <w:lang w:val="en-GB"/>
        </w:rPr>
        <w:t>, what powers are provided to the BVI Court in relation to the order</w:t>
      </w:r>
      <w:r w:rsidR="00A07CC0" w:rsidRPr="00F93681">
        <w:rPr>
          <w:rFonts w:ascii="Arial" w:hAnsi="Arial" w:cs="Arial"/>
          <w:sz w:val="22"/>
          <w:szCs w:val="22"/>
          <w:lang w:val="en-GB"/>
        </w:rPr>
        <w:t>s</w:t>
      </w:r>
      <w:r w:rsidRPr="00F93681">
        <w:rPr>
          <w:rFonts w:ascii="Arial" w:hAnsi="Arial" w:cs="Arial"/>
          <w:sz w:val="22"/>
          <w:szCs w:val="22"/>
          <w:lang w:val="en-GB"/>
        </w:rPr>
        <w:t xml:space="preserve"> </w:t>
      </w:r>
      <w:r w:rsidR="00A07CC0" w:rsidRPr="00F93681">
        <w:rPr>
          <w:rFonts w:ascii="Arial" w:hAnsi="Arial" w:cs="Arial"/>
          <w:sz w:val="22"/>
          <w:szCs w:val="22"/>
          <w:lang w:val="en-GB"/>
        </w:rPr>
        <w:t>the Court</w:t>
      </w:r>
      <w:r w:rsidRPr="00F93681">
        <w:rPr>
          <w:rFonts w:ascii="Arial" w:hAnsi="Arial" w:cs="Arial"/>
          <w:sz w:val="22"/>
          <w:szCs w:val="22"/>
          <w:lang w:val="en-GB"/>
        </w:rPr>
        <w:t xml:space="preserve"> can make</w:t>
      </w:r>
      <w:r w:rsidR="00016E59" w:rsidRPr="00F93681">
        <w:rPr>
          <w:rFonts w:ascii="Arial" w:hAnsi="Arial" w:cs="Arial"/>
          <w:sz w:val="22"/>
          <w:szCs w:val="22"/>
          <w:lang w:val="en-GB"/>
        </w:rPr>
        <w:t xml:space="preserve"> in support of</w:t>
      </w:r>
      <w:r w:rsidRPr="00F93681">
        <w:rPr>
          <w:rFonts w:ascii="Arial" w:hAnsi="Arial" w:cs="Arial"/>
          <w:sz w:val="22"/>
          <w:szCs w:val="22"/>
          <w:lang w:val="en-GB"/>
        </w:rPr>
        <w:t xml:space="preserve"> foreign</w:t>
      </w:r>
      <w:r w:rsidR="00A07CC0" w:rsidRPr="00F93681">
        <w:rPr>
          <w:rFonts w:ascii="Arial" w:hAnsi="Arial" w:cs="Arial"/>
          <w:sz w:val="22"/>
          <w:szCs w:val="22"/>
          <w:lang w:val="en-GB"/>
        </w:rPr>
        <w:t xml:space="preserve"> insolvency</w:t>
      </w:r>
      <w:r w:rsidRPr="00F93681">
        <w:rPr>
          <w:rFonts w:ascii="Arial" w:hAnsi="Arial" w:cs="Arial"/>
          <w:sz w:val="22"/>
          <w:szCs w:val="22"/>
          <w:lang w:val="en-GB"/>
        </w:rPr>
        <w:t xml:space="preserve"> proceeding</w:t>
      </w:r>
      <w:r w:rsidR="00016E59" w:rsidRPr="00F93681">
        <w:rPr>
          <w:rFonts w:ascii="Arial" w:hAnsi="Arial" w:cs="Arial"/>
          <w:sz w:val="22"/>
          <w:szCs w:val="22"/>
          <w:lang w:val="en-GB"/>
        </w:rPr>
        <w:t>s</w:t>
      </w:r>
      <w:r w:rsidR="008D4C1A" w:rsidRPr="00F93681">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5DC56D83" w14:textId="5A790519" w:rsidR="004543E5" w:rsidRDefault="002821F5" w:rsidP="002821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Pr="002821F5">
        <w:rPr>
          <w:rFonts w:ascii="Arial" w:hAnsi="Arial" w:cs="Arial"/>
          <w:color w:val="7B7B7B" w:themeColor="accent3" w:themeShade="BF"/>
          <w:sz w:val="22"/>
          <w:szCs w:val="22"/>
          <w:lang w:val="en-GB"/>
        </w:rPr>
        <w:t>he statutory regime for seeking</w:t>
      </w:r>
      <w:r>
        <w:rPr>
          <w:rFonts w:ascii="Arial" w:hAnsi="Arial" w:cs="Arial"/>
          <w:color w:val="7B7B7B" w:themeColor="accent3" w:themeShade="BF"/>
          <w:sz w:val="22"/>
          <w:szCs w:val="22"/>
          <w:lang w:val="en-GB"/>
        </w:rPr>
        <w:t xml:space="preserve"> </w:t>
      </w:r>
      <w:r w:rsidRPr="002821F5">
        <w:rPr>
          <w:rFonts w:ascii="Arial" w:hAnsi="Arial" w:cs="Arial"/>
          <w:color w:val="7B7B7B" w:themeColor="accent3" w:themeShade="BF"/>
          <w:sz w:val="22"/>
          <w:szCs w:val="22"/>
          <w:lang w:val="en-GB"/>
        </w:rPr>
        <w:t xml:space="preserve">assistance </w:t>
      </w:r>
      <w:r>
        <w:rPr>
          <w:rFonts w:ascii="Arial" w:hAnsi="Arial" w:cs="Arial"/>
          <w:color w:val="7B7B7B" w:themeColor="accent3" w:themeShade="BF"/>
          <w:sz w:val="22"/>
          <w:szCs w:val="22"/>
          <w:lang w:val="en-GB"/>
        </w:rPr>
        <w:t>from</w:t>
      </w:r>
      <w:r w:rsidRPr="002821F5">
        <w:rPr>
          <w:rFonts w:ascii="Arial" w:hAnsi="Arial" w:cs="Arial"/>
          <w:color w:val="7B7B7B" w:themeColor="accent3" w:themeShade="BF"/>
          <w:sz w:val="22"/>
          <w:szCs w:val="22"/>
          <w:lang w:val="en-GB"/>
        </w:rPr>
        <w:t xml:space="preserve"> the BVI</w:t>
      </w:r>
      <w:r>
        <w:rPr>
          <w:rFonts w:ascii="Arial" w:hAnsi="Arial" w:cs="Arial"/>
          <w:color w:val="7B7B7B" w:themeColor="accent3" w:themeShade="BF"/>
          <w:sz w:val="22"/>
          <w:szCs w:val="22"/>
          <w:lang w:val="en-GB"/>
        </w:rPr>
        <w:t xml:space="preserve"> courts</w:t>
      </w:r>
      <w:r w:rsidRPr="002821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support of</w:t>
      </w:r>
      <w:r w:rsidRPr="002821F5">
        <w:rPr>
          <w:rFonts w:ascii="Arial" w:hAnsi="Arial" w:cs="Arial"/>
          <w:color w:val="7B7B7B" w:themeColor="accent3" w:themeShade="BF"/>
          <w:sz w:val="22"/>
          <w:szCs w:val="22"/>
          <w:lang w:val="en-GB"/>
        </w:rPr>
        <w:t xml:space="preserve"> foreign insolvency proceedings is set out in Part XIX of the </w:t>
      </w:r>
      <w:r>
        <w:rPr>
          <w:rFonts w:ascii="Arial" w:hAnsi="Arial" w:cs="Arial"/>
          <w:color w:val="7B7B7B" w:themeColor="accent3" w:themeShade="BF"/>
          <w:sz w:val="22"/>
          <w:szCs w:val="22"/>
          <w:lang w:val="en-GB"/>
        </w:rPr>
        <w:t xml:space="preserve">Insolvency </w:t>
      </w:r>
      <w:r w:rsidRPr="002821F5">
        <w:rPr>
          <w:rFonts w:ascii="Arial" w:hAnsi="Arial" w:cs="Arial"/>
          <w:color w:val="7B7B7B" w:themeColor="accent3" w:themeShade="BF"/>
          <w:sz w:val="22"/>
          <w:szCs w:val="22"/>
          <w:lang w:val="en-GB"/>
        </w:rPr>
        <w:t>Act</w:t>
      </w:r>
      <w:r>
        <w:rPr>
          <w:rFonts w:ascii="Arial" w:hAnsi="Arial" w:cs="Arial"/>
          <w:color w:val="7B7B7B" w:themeColor="accent3" w:themeShade="BF"/>
          <w:sz w:val="22"/>
          <w:szCs w:val="22"/>
          <w:lang w:val="en-GB"/>
        </w:rPr>
        <w:t xml:space="preserve"> 2003</w:t>
      </w:r>
      <w:r w:rsidR="00033245">
        <w:rPr>
          <w:rFonts w:ascii="Arial" w:hAnsi="Arial" w:cs="Arial"/>
          <w:color w:val="7B7B7B" w:themeColor="accent3" w:themeShade="BF"/>
          <w:sz w:val="22"/>
          <w:szCs w:val="22"/>
          <w:lang w:val="en-GB"/>
        </w:rPr>
        <w:t xml:space="preserve"> (in particular, sections 467 and 470)</w:t>
      </w:r>
      <w:r w:rsidRPr="002821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051A05">
        <w:rPr>
          <w:rFonts w:ascii="Arial" w:hAnsi="Arial" w:cs="Arial"/>
          <w:color w:val="7B7B7B" w:themeColor="accent3" w:themeShade="BF"/>
          <w:sz w:val="22"/>
          <w:szCs w:val="22"/>
          <w:lang w:val="en-GB"/>
        </w:rPr>
        <w:t>Section 467(2) grants</w:t>
      </w:r>
      <w:r w:rsidR="00051A05" w:rsidRPr="002821F5">
        <w:rPr>
          <w:rFonts w:ascii="Arial" w:hAnsi="Arial" w:cs="Arial"/>
          <w:color w:val="7B7B7B" w:themeColor="accent3" w:themeShade="BF"/>
          <w:sz w:val="22"/>
          <w:szCs w:val="22"/>
          <w:lang w:val="en-GB"/>
        </w:rPr>
        <w:t xml:space="preserve"> </w:t>
      </w:r>
      <w:r w:rsidR="00051A05">
        <w:rPr>
          <w:rFonts w:ascii="Arial" w:hAnsi="Arial" w:cs="Arial"/>
          <w:color w:val="7B7B7B" w:themeColor="accent3" w:themeShade="BF"/>
          <w:sz w:val="22"/>
          <w:szCs w:val="22"/>
          <w:lang w:val="en-GB"/>
        </w:rPr>
        <w:t xml:space="preserve">the </w:t>
      </w:r>
      <w:r w:rsidR="00051A05" w:rsidRPr="002821F5">
        <w:rPr>
          <w:rFonts w:ascii="Arial" w:hAnsi="Arial" w:cs="Arial"/>
          <w:color w:val="7B7B7B" w:themeColor="accent3" w:themeShade="BF"/>
          <w:sz w:val="22"/>
          <w:szCs w:val="22"/>
          <w:lang w:val="en-GB"/>
        </w:rPr>
        <w:t xml:space="preserve">foreign representative </w:t>
      </w:r>
      <w:r w:rsidR="00051A05">
        <w:rPr>
          <w:rFonts w:ascii="Arial" w:hAnsi="Arial" w:cs="Arial"/>
          <w:color w:val="7B7B7B" w:themeColor="accent3" w:themeShade="BF"/>
          <w:sz w:val="22"/>
          <w:szCs w:val="22"/>
          <w:lang w:val="en-GB"/>
        </w:rPr>
        <w:t xml:space="preserve">standing </w:t>
      </w:r>
      <w:r w:rsidR="00051A05" w:rsidRPr="002821F5">
        <w:rPr>
          <w:rFonts w:ascii="Arial" w:hAnsi="Arial" w:cs="Arial"/>
          <w:color w:val="7B7B7B" w:themeColor="accent3" w:themeShade="BF"/>
          <w:sz w:val="22"/>
          <w:szCs w:val="22"/>
          <w:lang w:val="en-GB"/>
        </w:rPr>
        <w:t xml:space="preserve">to apply to the BVI court for </w:t>
      </w:r>
      <w:r w:rsidR="00051A05">
        <w:rPr>
          <w:rFonts w:ascii="Arial" w:hAnsi="Arial" w:cs="Arial"/>
          <w:color w:val="7B7B7B" w:themeColor="accent3" w:themeShade="BF"/>
          <w:sz w:val="22"/>
          <w:szCs w:val="22"/>
          <w:lang w:val="en-GB"/>
        </w:rPr>
        <w:t>any</w:t>
      </w:r>
      <w:r w:rsidR="00051A05" w:rsidRPr="002821F5">
        <w:rPr>
          <w:rFonts w:ascii="Arial" w:hAnsi="Arial" w:cs="Arial"/>
          <w:color w:val="7B7B7B" w:themeColor="accent3" w:themeShade="BF"/>
          <w:sz w:val="22"/>
          <w:szCs w:val="22"/>
          <w:lang w:val="en-GB"/>
        </w:rPr>
        <w:t xml:space="preserve"> of </w:t>
      </w:r>
      <w:r w:rsidR="00051A05">
        <w:rPr>
          <w:rFonts w:ascii="Arial" w:hAnsi="Arial" w:cs="Arial"/>
          <w:color w:val="7B7B7B" w:themeColor="accent3" w:themeShade="BF"/>
          <w:sz w:val="22"/>
          <w:szCs w:val="22"/>
          <w:lang w:val="en-GB"/>
        </w:rPr>
        <w:t>the orders</w:t>
      </w:r>
      <w:r w:rsidR="00051A05" w:rsidRPr="002821F5">
        <w:rPr>
          <w:rFonts w:ascii="Arial" w:hAnsi="Arial" w:cs="Arial"/>
          <w:color w:val="7B7B7B" w:themeColor="accent3" w:themeShade="BF"/>
          <w:sz w:val="22"/>
          <w:szCs w:val="22"/>
          <w:lang w:val="en-GB"/>
        </w:rPr>
        <w:t xml:space="preserve"> set out in </w:t>
      </w:r>
      <w:r w:rsidR="00051A05">
        <w:rPr>
          <w:rFonts w:ascii="Arial" w:hAnsi="Arial" w:cs="Arial"/>
          <w:color w:val="7B7B7B" w:themeColor="accent3" w:themeShade="BF"/>
          <w:sz w:val="22"/>
          <w:szCs w:val="22"/>
          <w:lang w:val="en-GB"/>
        </w:rPr>
        <w:t>section 467(3)</w:t>
      </w:r>
      <w:r w:rsidR="004543E5" w:rsidRPr="002821F5">
        <w:rPr>
          <w:rFonts w:ascii="Arial" w:hAnsi="Arial" w:cs="Arial"/>
          <w:color w:val="7B7B7B" w:themeColor="accent3" w:themeShade="BF"/>
          <w:sz w:val="22"/>
          <w:szCs w:val="22"/>
          <w:lang w:val="en-GB"/>
        </w:rPr>
        <w:t>, without conferring broader recognition o</w:t>
      </w:r>
      <w:r w:rsidR="004543E5">
        <w:rPr>
          <w:rFonts w:ascii="Arial" w:hAnsi="Arial" w:cs="Arial"/>
          <w:color w:val="7B7B7B" w:themeColor="accent3" w:themeShade="BF"/>
          <w:sz w:val="22"/>
          <w:szCs w:val="22"/>
          <w:lang w:val="en-GB"/>
        </w:rPr>
        <w:t>n</w:t>
      </w:r>
      <w:r w:rsidR="004543E5" w:rsidRPr="002821F5">
        <w:rPr>
          <w:rFonts w:ascii="Arial" w:hAnsi="Arial" w:cs="Arial"/>
          <w:color w:val="7B7B7B" w:themeColor="accent3" w:themeShade="BF"/>
          <w:sz w:val="22"/>
          <w:szCs w:val="22"/>
          <w:lang w:val="en-GB"/>
        </w:rPr>
        <w:t xml:space="preserve"> the foreign representative</w:t>
      </w:r>
      <w:r w:rsidR="00051A05">
        <w:rPr>
          <w:rFonts w:ascii="Arial" w:hAnsi="Arial" w:cs="Arial"/>
          <w:color w:val="7B7B7B" w:themeColor="accent3" w:themeShade="BF"/>
          <w:sz w:val="22"/>
          <w:szCs w:val="22"/>
          <w:lang w:val="en-GB"/>
        </w:rPr>
        <w:t xml:space="preserve">.  </w:t>
      </w:r>
      <w:r w:rsidR="004543E5">
        <w:rPr>
          <w:rFonts w:ascii="Arial" w:hAnsi="Arial" w:cs="Arial"/>
          <w:color w:val="7B7B7B" w:themeColor="accent3" w:themeShade="BF"/>
          <w:sz w:val="22"/>
          <w:szCs w:val="22"/>
          <w:lang w:val="en-GB"/>
        </w:rPr>
        <w:t xml:space="preserve">This reflects the position which the BVI has adopted in not </w:t>
      </w:r>
      <w:r w:rsidR="00B9654C">
        <w:rPr>
          <w:rFonts w:ascii="Arial" w:hAnsi="Arial" w:cs="Arial"/>
          <w:color w:val="7B7B7B" w:themeColor="accent3" w:themeShade="BF"/>
          <w:sz w:val="22"/>
          <w:szCs w:val="22"/>
          <w:lang w:val="en-GB"/>
        </w:rPr>
        <w:t>bringing into force pat XVIII which is based on</w:t>
      </w:r>
      <w:r w:rsidR="004543E5">
        <w:rPr>
          <w:rFonts w:ascii="Arial" w:hAnsi="Arial" w:cs="Arial"/>
          <w:color w:val="7B7B7B" w:themeColor="accent3" w:themeShade="BF"/>
          <w:sz w:val="22"/>
          <w:szCs w:val="22"/>
          <w:lang w:val="en-GB"/>
        </w:rPr>
        <w:t xml:space="preserve"> the</w:t>
      </w:r>
      <w:r w:rsidR="004543E5" w:rsidRPr="002821F5">
        <w:rPr>
          <w:rFonts w:ascii="Arial" w:hAnsi="Arial" w:cs="Arial"/>
          <w:color w:val="7B7B7B" w:themeColor="accent3" w:themeShade="BF"/>
          <w:sz w:val="22"/>
          <w:szCs w:val="22"/>
          <w:lang w:val="en-GB"/>
        </w:rPr>
        <w:t xml:space="preserve"> UNCITRAL Model Law on Cross-Border Insolvency</w:t>
      </w:r>
      <w:r w:rsidR="004543E5">
        <w:rPr>
          <w:rFonts w:ascii="Arial" w:hAnsi="Arial" w:cs="Arial"/>
          <w:color w:val="7B7B7B" w:themeColor="accent3" w:themeShade="BF"/>
          <w:sz w:val="22"/>
          <w:szCs w:val="22"/>
          <w:lang w:val="en-GB"/>
        </w:rPr>
        <w:t>.</w:t>
      </w:r>
    </w:p>
    <w:p w14:paraId="7FD50D08" w14:textId="77777777" w:rsidR="004543E5" w:rsidRDefault="004543E5" w:rsidP="002821F5">
      <w:pPr>
        <w:jc w:val="both"/>
        <w:rPr>
          <w:rFonts w:ascii="Arial" w:hAnsi="Arial" w:cs="Arial"/>
          <w:color w:val="7B7B7B" w:themeColor="accent3" w:themeShade="BF"/>
          <w:sz w:val="22"/>
          <w:szCs w:val="22"/>
          <w:lang w:val="en-GB"/>
        </w:rPr>
      </w:pPr>
    </w:p>
    <w:p w14:paraId="57B9F73C" w14:textId="2405D470" w:rsidR="00051A05" w:rsidRDefault="00051A05" w:rsidP="002821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remedies </w:t>
      </w:r>
      <w:r w:rsidR="004543E5">
        <w:rPr>
          <w:rFonts w:ascii="Arial" w:hAnsi="Arial" w:cs="Arial"/>
          <w:color w:val="7B7B7B" w:themeColor="accent3" w:themeShade="BF"/>
          <w:sz w:val="22"/>
          <w:szCs w:val="22"/>
          <w:lang w:val="en-GB"/>
        </w:rPr>
        <w:t xml:space="preserve">available to the foreign representative under section 467 </w:t>
      </w:r>
      <w:r>
        <w:rPr>
          <w:rFonts w:ascii="Arial" w:hAnsi="Arial" w:cs="Arial"/>
          <w:color w:val="7B7B7B" w:themeColor="accent3" w:themeShade="BF"/>
          <w:sz w:val="22"/>
          <w:szCs w:val="22"/>
          <w:lang w:val="en-GB"/>
        </w:rPr>
        <w:t>are</w:t>
      </w:r>
      <w:r w:rsidRPr="002821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wide-ranging and are </w:t>
      </w:r>
      <w:r w:rsidR="004543E5">
        <w:rPr>
          <w:rFonts w:ascii="Arial" w:hAnsi="Arial" w:cs="Arial"/>
          <w:color w:val="7B7B7B" w:themeColor="accent3" w:themeShade="BF"/>
          <w:sz w:val="22"/>
          <w:szCs w:val="22"/>
          <w:lang w:val="en-GB"/>
        </w:rPr>
        <w:t xml:space="preserve">essentially </w:t>
      </w:r>
      <w:r>
        <w:rPr>
          <w:rFonts w:ascii="Arial" w:hAnsi="Arial" w:cs="Arial"/>
          <w:color w:val="7B7B7B" w:themeColor="accent3" w:themeShade="BF"/>
          <w:sz w:val="22"/>
          <w:szCs w:val="22"/>
          <w:lang w:val="en-GB"/>
        </w:rPr>
        <w:t xml:space="preserve">intended to </w:t>
      </w:r>
      <w:r w:rsidRPr="002821F5">
        <w:rPr>
          <w:rFonts w:ascii="Arial" w:hAnsi="Arial" w:cs="Arial"/>
          <w:color w:val="7B7B7B" w:themeColor="accent3" w:themeShade="BF"/>
          <w:sz w:val="22"/>
          <w:szCs w:val="22"/>
          <w:lang w:val="en-GB"/>
        </w:rPr>
        <w:t xml:space="preserve">enable the foreign representative to gain control of assets within the </w:t>
      </w:r>
      <w:r>
        <w:rPr>
          <w:rFonts w:ascii="Arial" w:hAnsi="Arial" w:cs="Arial"/>
          <w:color w:val="7B7B7B" w:themeColor="accent3" w:themeShade="BF"/>
          <w:sz w:val="22"/>
          <w:szCs w:val="22"/>
          <w:lang w:val="en-GB"/>
        </w:rPr>
        <w:t>BVI, prevent them being subject to other proceedings there,</w:t>
      </w:r>
      <w:r w:rsidRPr="002821F5">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to </w:t>
      </w:r>
      <w:r w:rsidRPr="002821F5">
        <w:rPr>
          <w:rFonts w:ascii="Arial" w:hAnsi="Arial" w:cs="Arial"/>
          <w:color w:val="7B7B7B" w:themeColor="accent3" w:themeShade="BF"/>
          <w:sz w:val="22"/>
          <w:szCs w:val="22"/>
          <w:lang w:val="en-GB"/>
        </w:rPr>
        <w:t>take other steps to secure property and information in support of the foreign insolvency proceedings.</w:t>
      </w:r>
    </w:p>
    <w:p w14:paraId="26FFF602" w14:textId="77777777" w:rsidR="00051A05" w:rsidRDefault="00051A05" w:rsidP="002821F5">
      <w:pPr>
        <w:jc w:val="both"/>
        <w:rPr>
          <w:rFonts w:ascii="Arial" w:hAnsi="Arial" w:cs="Arial"/>
          <w:color w:val="7B7B7B" w:themeColor="accent3" w:themeShade="BF"/>
          <w:sz w:val="22"/>
          <w:szCs w:val="22"/>
          <w:lang w:val="en-GB"/>
        </w:rPr>
      </w:pPr>
    </w:p>
    <w:p w14:paraId="5E41670F" w14:textId="2E56177A" w:rsidR="00051A05" w:rsidRDefault="004543E5" w:rsidP="002821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important caveat to the foregoing is that Part XIX only applies in respect of proceedings in certain foreign jurisdictions (see the definition in section 466 of “foreign proceeding”, which refers to a proceeding in a </w:t>
      </w:r>
      <w:r w:rsidRPr="004543E5">
        <w:rPr>
          <w:rFonts w:ascii="Arial" w:hAnsi="Arial" w:cs="Arial"/>
          <w:i/>
          <w:iCs/>
          <w:color w:val="7B7B7B" w:themeColor="accent3" w:themeShade="BF"/>
          <w:sz w:val="22"/>
          <w:szCs w:val="22"/>
          <w:lang w:val="en-GB"/>
        </w:rPr>
        <w:t>relevant</w:t>
      </w:r>
      <w:r>
        <w:rPr>
          <w:rFonts w:ascii="Arial" w:hAnsi="Arial" w:cs="Arial"/>
          <w:color w:val="7B7B7B" w:themeColor="accent3" w:themeShade="BF"/>
          <w:sz w:val="22"/>
          <w:szCs w:val="22"/>
          <w:lang w:val="en-GB"/>
        </w:rPr>
        <w:t xml:space="preserve"> foreign country only).  The jurisdictions in support of which orders </w:t>
      </w:r>
      <w:r w:rsidR="00D704C1">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be made under Part XIX currently include: </w:t>
      </w:r>
      <w:r w:rsidRPr="002821F5">
        <w:rPr>
          <w:rFonts w:ascii="Arial" w:hAnsi="Arial" w:cs="Arial"/>
          <w:color w:val="7B7B7B" w:themeColor="accent3" w:themeShade="BF"/>
          <w:sz w:val="22"/>
          <w:szCs w:val="22"/>
          <w:lang w:val="en-GB"/>
        </w:rPr>
        <w:t>Australia, Canada, Finland, Hong Kong SAR (</w:t>
      </w:r>
      <w:r>
        <w:rPr>
          <w:rFonts w:ascii="Arial" w:hAnsi="Arial" w:cs="Arial"/>
          <w:color w:val="7B7B7B" w:themeColor="accent3" w:themeShade="BF"/>
          <w:sz w:val="22"/>
          <w:szCs w:val="22"/>
          <w:lang w:val="en-GB"/>
        </w:rPr>
        <w:t xml:space="preserve">not </w:t>
      </w:r>
      <w:r w:rsidRPr="002821F5">
        <w:rPr>
          <w:rFonts w:ascii="Arial" w:hAnsi="Arial" w:cs="Arial"/>
          <w:color w:val="7B7B7B" w:themeColor="accent3" w:themeShade="BF"/>
          <w:sz w:val="22"/>
          <w:szCs w:val="22"/>
          <w:lang w:val="en-GB"/>
        </w:rPr>
        <w:t>China</w:t>
      </w:r>
      <w:r>
        <w:rPr>
          <w:rFonts w:ascii="Arial" w:hAnsi="Arial" w:cs="Arial"/>
          <w:color w:val="7B7B7B" w:themeColor="accent3" w:themeShade="BF"/>
          <w:sz w:val="22"/>
          <w:szCs w:val="22"/>
          <w:lang w:val="en-GB"/>
        </w:rPr>
        <w:t xml:space="preserve"> as a whole</w:t>
      </w:r>
      <w:r w:rsidRPr="002821F5">
        <w:rPr>
          <w:rFonts w:ascii="Arial" w:hAnsi="Arial" w:cs="Arial"/>
          <w:color w:val="7B7B7B" w:themeColor="accent3" w:themeShade="BF"/>
          <w:sz w:val="22"/>
          <w:szCs w:val="22"/>
          <w:lang w:val="en-GB"/>
        </w:rPr>
        <w:t xml:space="preserve">), Japan, Jersey, New Zealand, the </w:t>
      </w:r>
      <w:r>
        <w:rPr>
          <w:rFonts w:ascii="Arial" w:hAnsi="Arial" w:cs="Arial"/>
          <w:color w:val="7B7B7B" w:themeColor="accent3" w:themeShade="BF"/>
          <w:sz w:val="22"/>
          <w:szCs w:val="22"/>
          <w:lang w:val="en-GB"/>
        </w:rPr>
        <w:t>UK</w:t>
      </w:r>
      <w:r w:rsidRPr="002821F5">
        <w:rPr>
          <w:rFonts w:ascii="Arial" w:hAnsi="Arial" w:cs="Arial"/>
          <w:color w:val="7B7B7B" w:themeColor="accent3" w:themeShade="BF"/>
          <w:sz w:val="22"/>
          <w:szCs w:val="22"/>
          <w:lang w:val="en-GB"/>
        </w:rPr>
        <w:t xml:space="preserve"> and the </w:t>
      </w:r>
      <w:r>
        <w:rPr>
          <w:rFonts w:ascii="Arial" w:hAnsi="Arial" w:cs="Arial"/>
          <w:color w:val="7B7B7B" w:themeColor="accent3" w:themeShade="BF"/>
          <w:sz w:val="22"/>
          <w:szCs w:val="22"/>
          <w:lang w:val="en-GB"/>
        </w:rPr>
        <w:t>USA</w:t>
      </w:r>
      <w:r w:rsidRPr="002821F5">
        <w:rPr>
          <w:rFonts w:ascii="Arial" w:hAnsi="Arial" w:cs="Arial"/>
          <w:color w:val="7B7B7B" w:themeColor="accent3" w:themeShade="BF"/>
          <w:sz w:val="22"/>
          <w:szCs w:val="22"/>
          <w:lang w:val="en-GB"/>
        </w:rPr>
        <w:t>.</w:t>
      </w:r>
    </w:p>
    <w:p w14:paraId="2A7EF108" w14:textId="77777777" w:rsidR="004543E5" w:rsidRDefault="004543E5" w:rsidP="002821F5">
      <w:pPr>
        <w:jc w:val="both"/>
        <w:rPr>
          <w:rFonts w:ascii="Arial" w:hAnsi="Arial" w:cs="Arial"/>
          <w:color w:val="7B7B7B" w:themeColor="accent3" w:themeShade="BF"/>
          <w:sz w:val="22"/>
          <w:szCs w:val="22"/>
          <w:lang w:val="en-GB"/>
        </w:rPr>
      </w:pPr>
    </w:p>
    <w:p w14:paraId="251B7C8C" w14:textId="3AEB34E9" w:rsidR="002821F5" w:rsidRDefault="006F4B55" w:rsidP="002821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has an apparently wide discretion to determine an application under section 467, being guided by “what will be best to ensure the economic and expeditious administration of the foreign proceeding”, but that discretion must be exercised consistently with the five factors listed in section 468(1).</w:t>
      </w:r>
      <w:r w:rsidR="00B9654C">
        <w:rPr>
          <w:rFonts w:ascii="Arial" w:hAnsi="Arial" w:cs="Arial"/>
          <w:color w:val="7B7B7B" w:themeColor="accent3" w:themeShade="BF"/>
          <w:sz w:val="22"/>
          <w:szCs w:val="22"/>
          <w:lang w:val="en-GB"/>
        </w:rPr>
        <w:t xml:space="preserve">  The court also has a discretion to apply either BVI law or the law of the jurisdiction of the foreign proceeding (section 467(5)).</w:t>
      </w:r>
    </w:p>
    <w:p w14:paraId="6C59906E" w14:textId="4306B83C" w:rsidR="00F93681" w:rsidRDefault="00F93681" w:rsidP="002821F5">
      <w:pPr>
        <w:jc w:val="both"/>
        <w:rPr>
          <w:rFonts w:ascii="Arial" w:hAnsi="Arial" w:cs="Arial"/>
          <w:color w:val="7B7B7B" w:themeColor="accent3" w:themeShade="BF"/>
          <w:sz w:val="22"/>
          <w:szCs w:val="22"/>
          <w:lang w:val="en-GB"/>
        </w:rPr>
      </w:pPr>
    </w:p>
    <w:p w14:paraId="73D69B67" w14:textId="7CE302FB" w:rsidR="00F93681" w:rsidRPr="00F93681" w:rsidRDefault="00F93681" w:rsidP="002821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2021, the BVI also legislated to give the BVI courts the power to grant free-standing interim relief in support of existing </w:t>
      </w:r>
      <w:r>
        <w:rPr>
          <w:rFonts w:ascii="Arial" w:hAnsi="Arial" w:cs="Arial"/>
          <w:i/>
          <w:iCs/>
          <w:color w:val="7B7B7B" w:themeColor="accent3" w:themeShade="BF"/>
          <w:sz w:val="22"/>
          <w:szCs w:val="22"/>
          <w:lang w:val="en-GB"/>
        </w:rPr>
        <w:t>or anticipated</w:t>
      </w:r>
      <w:r>
        <w:rPr>
          <w:rFonts w:ascii="Arial" w:hAnsi="Arial" w:cs="Arial"/>
          <w:color w:val="7B7B7B" w:themeColor="accent3" w:themeShade="BF"/>
          <w:sz w:val="22"/>
          <w:szCs w:val="22"/>
          <w:lang w:val="en-GB"/>
        </w:rPr>
        <w:t xml:space="preserve"> foreign proceedings in any civil or commercial matter.  This includes relief appropriate to insolvencies, such as the appointment of receivers and third party disclosure orders. </w:t>
      </w:r>
    </w:p>
    <w:p w14:paraId="1C07732B" w14:textId="0F0C10B6" w:rsidR="00D52412" w:rsidRDefault="00D52412" w:rsidP="008065CE">
      <w:pPr>
        <w:jc w:val="both"/>
        <w:rPr>
          <w:rFonts w:ascii="Arial" w:hAnsi="Arial" w:cs="Arial"/>
          <w:color w:val="7B7B7B" w:themeColor="accent3" w:themeShade="BF"/>
          <w:sz w:val="22"/>
          <w:szCs w:val="22"/>
          <w:lang w:val="en-GB"/>
        </w:rPr>
      </w:pPr>
    </w:p>
    <w:p w14:paraId="5CE9C6F8" w14:textId="5701AC0D" w:rsidR="006F4B55" w:rsidRDefault="006F4B5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recent case of </w:t>
      </w:r>
      <w:r w:rsidRPr="006F4B55">
        <w:rPr>
          <w:rFonts w:ascii="Arial" w:hAnsi="Arial" w:cs="Arial"/>
          <w:i/>
          <w:iCs/>
          <w:color w:val="7B7B7B" w:themeColor="accent3" w:themeShade="BF"/>
          <w:sz w:val="22"/>
          <w:szCs w:val="22"/>
          <w:lang w:val="en-GB"/>
        </w:rPr>
        <w:t>Net International Property Limited v Erez</w:t>
      </w:r>
      <w:r w:rsidR="0067330E">
        <w:rPr>
          <w:rFonts w:ascii="Arial" w:hAnsi="Arial" w:cs="Arial"/>
          <w:color w:val="7B7B7B" w:themeColor="accent3" w:themeShade="BF"/>
          <w:sz w:val="22"/>
          <w:szCs w:val="22"/>
          <w:lang w:val="en-GB"/>
        </w:rPr>
        <w:t xml:space="preserve"> (</w:t>
      </w:r>
      <w:r w:rsidR="0067330E" w:rsidRPr="0067330E">
        <w:rPr>
          <w:rFonts w:ascii="Arial" w:hAnsi="Arial" w:cs="Arial"/>
          <w:color w:val="7B7B7B" w:themeColor="accent3" w:themeShade="BF"/>
          <w:sz w:val="22"/>
          <w:szCs w:val="22"/>
          <w:lang w:val="en-GB"/>
        </w:rPr>
        <w:t>BVIHCMAP</w:t>
      </w:r>
      <w:r w:rsidR="0085299E">
        <w:rPr>
          <w:rFonts w:ascii="Arial" w:hAnsi="Arial" w:cs="Arial"/>
          <w:color w:val="7B7B7B" w:themeColor="accent3" w:themeShade="BF"/>
          <w:sz w:val="22"/>
          <w:szCs w:val="22"/>
          <w:lang w:val="en-GB"/>
        </w:rPr>
        <w:t xml:space="preserve"> </w:t>
      </w:r>
      <w:r w:rsidR="0067330E" w:rsidRPr="0067330E">
        <w:rPr>
          <w:rFonts w:ascii="Arial" w:hAnsi="Arial" w:cs="Arial"/>
          <w:color w:val="7B7B7B" w:themeColor="accent3" w:themeShade="BF"/>
          <w:sz w:val="22"/>
          <w:szCs w:val="22"/>
          <w:lang w:val="en-GB"/>
        </w:rPr>
        <w:t>2020/0010</w:t>
      </w:r>
      <w:r w:rsidR="0067330E">
        <w:rPr>
          <w:rFonts w:ascii="Arial" w:hAnsi="Arial" w:cs="Arial"/>
          <w:color w:val="7B7B7B" w:themeColor="accent3" w:themeShade="BF"/>
          <w:sz w:val="22"/>
          <w:szCs w:val="22"/>
          <w:lang w:val="en-GB"/>
        </w:rPr>
        <w:t>)</w:t>
      </w:r>
      <w:r w:rsidRPr="006F4B55">
        <w:rPr>
          <w:rFonts w:ascii="Arial" w:hAnsi="Arial" w:cs="Arial"/>
          <w:color w:val="7B7B7B" w:themeColor="accent3" w:themeShade="BF"/>
          <w:sz w:val="22"/>
          <w:szCs w:val="22"/>
          <w:lang w:val="en-GB"/>
        </w:rPr>
        <w:t>, the Eastern Caribbean Court of Appeal considered whether the BVI</w:t>
      </w:r>
      <w:r>
        <w:rPr>
          <w:rFonts w:ascii="Arial" w:hAnsi="Arial" w:cs="Arial"/>
          <w:color w:val="7B7B7B" w:themeColor="accent3" w:themeShade="BF"/>
          <w:sz w:val="22"/>
          <w:szCs w:val="22"/>
          <w:lang w:val="en-GB"/>
        </w:rPr>
        <w:t xml:space="preserve"> courts</w:t>
      </w:r>
      <w:r w:rsidRPr="006F4B55">
        <w:rPr>
          <w:rFonts w:ascii="Arial" w:hAnsi="Arial" w:cs="Arial"/>
          <w:color w:val="7B7B7B" w:themeColor="accent3" w:themeShade="BF"/>
          <w:sz w:val="22"/>
          <w:szCs w:val="22"/>
          <w:lang w:val="en-GB"/>
        </w:rPr>
        <w:t xml:space="preserve"> ha</w:t>
      </w:r>
      <w:r>
        <w:rPr>
          <w:rFonts w:ascii="Arial" w:hAnsi="Arial" w:cs="Arial"/>
          <w:color w:val="7B7B7B" w:themeColor="accent3" w:themeShade="BF"/>
          <w:sz w:val="22"/>
          <w:szCs w:val="22"/>
          <w:lang w:val="en-GB"/>
        </w:rPr>
        <w:t>ve a residual</w:t>
      </w:r>
      <w:r w:rsidRPr="006F4B55">
        <w:rPr>
          <w:rFonts w:ascii="Arial" w:hAnsi="Arial" w:cs="Arial"/>
          <w:color w:val="7B7B7B" w:themeColor="accent3" w:themeShade="BF"/>
          <w:sz w:val="22"/>
          <w:szCs w:val="22"/>
          <w:lang w:val="en-GB"/>
        </w:rPr>
        <w:t xml:space="preserve"> jurisdiction at common law</w:t>
      </w:r>
      <w:r>
        <w:rPr>
          <w:rFonts w:ascii="Arial" w:hAnsi="Arial" w:cs="Arial"/>
          <w:color w:val="7B7B7B" w:themeColor="accent3" w:themeShade="BF"/>
          <w:sz w:val="22"/>
          <w:szCs w:val="22"/>
          <w:lang w:val="en-GB"/>
        </w:rPr>
        <w:t xml:space="preserve"> to order measures in support of foreign proceedings.  The question arose because the foreign proceedings in that case were not proceeding in a relevant jurisdiction, but in Israel.</w:t>
      </w:r>
      <w:r w:rsidR="000B416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Pr="006F4B55">
        <w:rPr>
          <w:rFonts w:ascii="Arial" w:hAnsi="Arial" w:cs="Arial"/>
          <w:color w:val="7B7B7B" w:themeColor="accent3" w:themeShade="BF"/>
          <w:sz w:val="22"/>
          <w:szCs w:val="22"/>
          <w:lang w:val="en-GB"/>
        </w:rPr>
        <w:t>The Court found that the common law jurisdiction had been superseded by Part XIX of the Act</w:t>
      </w:r>
      <w:r w:rsidR="00033245">
        <w:rPr>
          <w:rFonts w:ascii="Arial" w:hAnsi="Arial" w:cs="Arial"/>
          <w:color w:val="7B7B7B" w:themeColor="accent3" w:themeShade="BF"/>
          <w:sz w:val="22"/>
          <w:szCs w:val="22"/>
          <w:lang w:val="en-GB"/>
        </w:rPr>
        <w:t xml:space="preserve"> (see paragraphs [40] and [41]: “a complete code”)</w:t>
      </w:r>
      <w:r w:rsidRPr="006F4B55">
        <w:rPr>
          <w:rFonts w:ascii="Arial" w:hAnsi="Arial" w:cs="Arial"/>
          <w:color w:val="7B7B7B" w:themeColor="accent3" w:themeShade="BF"/>
          <w:sz w:val="22"/>
          <w:szCs w:val="22"/>
          <w:lang w:val="en-GB"/>
        </w:rPr>
        <w:t xml:space="preserve">. </w:t>
      </w:r>
      <w:r w:rsidR="000B4165">
        <w:rPr>
          <w:rFonts w:ascii="Arial" w:hAnsi="Arial" w:cs="Arial"/>
          <w:color w:val="7B7B7B" w:themeColor="accent3" w:themeShade="BF"/>
          <w:sz w:val="22"/>
          <w:szCs w:val="22"/>
          <w:lang w:val="en-GB"/>
        </w:rPr>
        <w:t xml:space="preserve"> </w:t>
      </w:r>
      <w:r w:rsidRPr="006F4B55">
        <w:rPr>
          <w:rFonts w:ascii="Arial" w:hAnsi="Arial" w:cs="Arial"/>
          <w:color w:val="7B7B7B" w:themeColor="accent3" w:themeShade="BF"/>
          <w:sz w:val="22"/>
          <w:szCs w:val="22"/>
          <w:lang w:val="en-GB"/>
        </w:rPr>
        <w:t xml:space="preserve">The result of the ruling is to </w:t>
      </w:r>
      <w:r w:rsidR="000B4165">
        <w:rPr>
          <w:rFonts w:ascii="Arial" w:hAnsi="Arial" w:cs="Arial"/>
          <w:color w:val="7B7B7B" w:themeColor="accent3" w:themeShade="BF"/>
          <w:sz w:val="22"/>
          <w:szCs w:val="22"/>
          <w:lang w:val="en-GB"/>
        </w:rPr>
        <w:t>limit the assistance available from the BVI courts in support of</w:t>
      </w:r>
      <w:r w:rsidRPr="006F4B55">
        <w:rPr>
          <w:rFonts w:ascii="Arial" w:hAnsi="Arial" w:cs="Arial"/>
          <w:color w:val="7B7B7B" w:themeColor="accent3" w:themeShade="BF"/>
          <w:sz w:val="22"/>
          <w:szCs w:val="22"/>
          <w:lang w:val="en-GB"/>
        </w:rPr>
        <w:t xml:space="preserve"> foreign insolvency </w:t>
      </w:r>
      <w:r w:rsidR="000B4165">
        <w:rPr>
          <w:rFonts w:ascii="Arial" w:hAnsi="Arial" w:cs="Arial"/>
          <w:color w:val="7B7B7B" w:themeColor="accent3" w:themeShade="BF"/>
          <w:sz w:val="22"/>
          <w:szCs w:val="22"/>
          <w:lang w:val="en-GB"/>
        </w:rPr>
        <w:t xml:space="preserve">proceedings to the nine </w:t>
      </w:r>
      <w:r w:rsidRPr="006F4B55">
        <w:rPr>
          <w:rFonts w:ascii="Arial" w:hAnsi="Arial" w:cs="Arial"/>
          <w:color w:val="7B7B7B" w:themeColor="accent3" w:themeShade="BF"/>
          <w:sz w:val="22"/>
          <w:szCs w:val="22"/>
          <w:lang w:val="en-GB"/>
        </w:rPr>
        <w:t xml:space="preserve">designated countries </w:t>
      </w:r>
      <w:r w:rsidR="000B4165">
        <w:rPr>
          <w:rFonts w:ascii="Arial" w:hAnsi="Arial" w:cs="Arial"/>
          <w:color w:val="7B7B7B" w:themeColor="accent3" w:themeShade="BF"/>
          <w:sz w:val="22"/>
          <w:szCs w:val="22"/>
          <w:lang w:val="en-GB"/>
        </w:rPr>
        <w:t>mentioned above</w:t>
      </w:r>
      <w:r w:rsidRPr="006F4B55">
        <w:rPr>
          <w:rFonts w:ascii="Arial" w:hAnsi="Arial" w:cs="Arial"/>
          <w:color w:val="7B7B7B" w:themeColor="accent3" w:themeShade="BF"/>
          <w:sz w:val="22"/>
          <w:szCs w:val="22"/>
          <w:lang w:val="en-GB"/>
        </w:rPr>
        <w:t>.</w:t>
      </w:r>
    </w:p>
    <w:p w14:paraId="3000930C" w14:textId="77777777" w:rsidR="006F4B55" w:rsidRDefault="006F4B55"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D4269EA" w:rsidR="00802DB8" w:rsidRDefault="00D65E5F" w:rsidP="00D65E5F">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meaning of insolvent is defined in section 8(1) of the Insolvency Act 2003, and applies equally to companies incorporated in the BVI and to foreign companies.</w:t>
      </w:r>
    </w:p>
    <w:p w14:paraId="7953054B" w14:textId="00FEFA72" w:rsidR="00D65E5F" w:rsidRDefault="00D65E5F" w:rsidP="00D65E5F">
      <w:pPr>
        <w:ind w:hanging="11"/>
        <w:jc w:val="both"/>
        <w:rPr>
          <w:rFonts w:ascii="Arial" w:hAnsi="Arial" w:cs="Arial"/>
          <w:color w:val="7B7B7B" w:themeColor="accent3" w:themeShade="BF"/>
          <w:sz w:val="22"/>
          <w:szCs w:val="22"/>
          <w:lang w:val="en-GB"/>
        </w:rPr>
      </w:pPr>
    </w:p>
    <w:p w14:paraId="3AEB29F3" w14:textId="6F8F1E55" w:rsidR="00D65E5F" w:rsidRDefault="00D65E5F" w:rsidP="00D65E5F">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8(1) provides four tests for insolvency, which are as follows:</w:t>
      </w:r>
    </w:p>
    <w:p w14:paraId="608B9B36" w14:textId="19319560" w:rsidR="00D65E5F" w:rsidRDefault="00D65E5F" w:rsidP="00D65E5F">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fails to comply with the requirements of a statutory demand that has not been set aside under section</w:t>
      </w:r>
      <w:r w:rsidR="00E85B82">
        <w:rPr>
          <w:rFonts w:ascii="Arial" w:hAnsi="Arial" w:cs="Arial"/>
          <w:color w:val="7B7B7B" w:themeColor="accent3" w:themeShade="BF"/>
          <w:sz w:val="22"/>
          <w:szCs w:val="22"/>
          <w:lang w:val="en-GB"/>
        </w:rPr>
        <w:t>s 156 and</w:t>
      </w:r>
      <w:r>
        <w:rPr>
          <w:rFonts w:ascii="Arial" w:hAnsi="Arial" w:cs="Arial"/>
          <w:color w:val="7B7B7B" w:themeColor="accent3" w:themeShade="BF"/>
          <w:sz w:val="22"/>
          <w:szCs w:val="22"/>
          <w:lang w:val="en-GB"/>
        </w:rPr>
        <w:t xml:space="preserve"> 157</w:t>
      </w:r>
      <w:r w:rsidR="00436EE4">
        <w:rPr>
          <w:rFonts w:ascii="Arial" w:hAnsi="Arial" w:cs="Arial"/>
          <w:color w:val="7B7B7B" w:themeColor="accent3" w:themeShade="BF"/>
          <w:sz w:val="22"/>
          <w:szCs w:val="22"/>
          <w:lang w:val="en-GB"/>
        </w:rPr>
        <w:t xml:space="preserve"> (this is based on the English case of </w:t>
      </w:r>
      <w:r w:rsidR="00436EE4">
        <w:rPr>
          <w:rFonts w:ascii="Arial" w:hAnsi="Arial" w:cs="Arial"/>
          <w:i/>
          <w:iCs/>
          <w:color w:val="7B7B7B" w:themeColor="accent3" w:themeShade="BF"/>
          <w:sz w:val="22"/>
          <w:szCs w:val="22"/>
          <w:lang w:val="en-GB"/>
        </w:rPr>
        <w:t xml:space="preserve">Cornhill Insurance plc v Improvement Services Ltd </w:t>
      </w:r>
      <w:r w:rsidR="00436EE4">
        <w:rPr>
          <w:rFonts w:ascii="Arial" w:hAnsi="Arial" w:cs="Arial"/>
          <w:color w:val="7B7B7B" w:themeColor="accent3" w:themeShade="BF"/>
          <w:sz w:val="22"/>
          <w:szCs w:val="22"/>
          <w:lang w:val="en-GB"/>
        </w:rPr>
        <w:t>[1986] 1 W.L.R. 114)</w:t>
      </w:r>
      <w:r>
        <w:rPr>
          <w:rFonts w:ascii="Arial" w:hAnsi="Arial" w:cs="Arial"/>
          <w:color w:val="7B7B7B" w:themeColor="accent3" w:themeShade="BF"/>
          <w:sz w:val="22"/>
          <w:szCs w:val="22"/>
          <w:lang w:val="en-GB"/>
        </w:rPr>
        <w:t>;</w:t>
      </w:r>
    </w:p>
    <w:p w14:paraId="5D429B0B" w14:textId="2ACFBA49" w:rsidR="00D65E5F" w:rsidRDefault="00711254" w:rsidP="00D65E5F">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failed to satisfy, in whole or in part, a judgment, decree or order of a Virgin Islands court in favour of a creditor of the company;</w:t>
      </w:r>
    </w:p>
    <w:p w14:paraId="7E2A57EF" w14:textId="2B575E14" w:rsidR="00711254" w:rsidRDefault="00711254" w:rsidP="00D65E5F">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company’s liabilities exceeds its assets (balance sheet insolvency)</w:t>
      </w:r>
      <w:r w:rsidR="00436EE4">
        <w:rPr>
          <w:rFonts w:ascii="Arial" w:hAnsi="Arial" w:cs="Arial"/>
          <w:color w:val="7B7B7B" w:themeColor="accent3" w:themeShade="BF"/>
          <w:sz w:val="22"/>
          <w:szCs w:val="22"/>
          <w:lang w:val="en-GB"/>
        </w:rPr>
        <w:t>.  Section 10 in turn defines liability widely</w:t>
      </w:r>
      <w:r>
        <w:rPr>
          <w:rFonts w:ascii="Arial" w:hAnsi="Arial" w:cs="Arial"/>
          <w:color w:val="7B7B7B" w:themeColor="accent3" w:themeShade="BF"/>
          <w:sz w:val="22"/>
          <w:szCs w:val="22"/>
          <w:lang w:val="en-GB"/>
        </w:rPr>
        <w:t>; or</w:t>
      </w:r>
    </w:p>
    <w:p w14:paraId="7C65D295" w14:textId="53BCD7B6" w:rsidR="00711254" w:rsidRPr="00D65E5F" w:rsidRDefault="00711254" w:rsidP="00D65E5F">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company is unable to pay its debts as they fall due (cash flow insolvency).</w:t>
      </w:r>
    </w:p>
    <w:p w14:paraId="7F95D219" w14:textId="77777777" w:rsidR="00802DB8" w:rsidRPr="008065CE" w:rsidRDefault="00802DB8" w:rsidP="008065CE">
      <w:pPr>
        <w:jc w:val="both"/>
        <w:rPr>
          <w:rFonts w:ascii="Arial" w:hAnsi="Arial" w:cs="Arial"/>
          <w:bCs/>
          <w:sz w:val="22"/>
          <w:szCs w:val="22"/>
          <w:lang w:val="en-GB"/>
        </w:rPr>
      </w:pPr>
    </w:p>
    <w:p w14:paraId="31AA0FCE" w14:textId="2AB165B8" w:rsidR="00802DB8" w:rsidRPr="00E85B82" w:rsidRDefault="001C60B9" w:rsidP="008065CE">
      <w:pPr>
        <w:jc w:val="both"/>
        <w:rPr>
          <w:rFonts w:ascii="Arial" w:hAnsi="Arial" w:cs="Arial"/>
          <w:bCs/>
          <w:sz w:val="22"/>
          <w:szCs w:val="22"/>
          <w:lang w:val="en-GB"/>
        </w:rPr>
      </w:pPr>
      <w:r w:rsidRPr="00D115C2">
        <w:rPr>
          <w:rFonts w:ascii="Arial" w:hAnsi="Arial" w:cs="Arial"/>
          <w:color w:val="7B7B7B" w:themeColor="accent3" w:themeShade="BF"/>
          <w:sz w:val="22"/>
          <w:szCs w:val="22"/>
          <w:lang w:val="en-GB"/>
        </w:rPr>
        <w:t>It should be noted that, under section 167 of the Insolvency Act 2003</w:t>
      </w:r>
      <w:r w:rsidR="00E85B82">
        <w:rPr>
          <w:rFonts w:ascii="Arial" w:hAnsi="Arial" w:cs="Arial"/>
          <w:color w:val="7B7B7B" w:themeColor="accent3" w:themeShade="BF"/>
          <w:sz w:val="22"/>
          <w:szCs w:val="22"/>
          <w:lang w:val="en-GB"/>
        </w:rPr>
        <w:t xml:space="preserve"> and under the court’s inherent </w:t>
      </w:r>
      <w:r w:rsidR="00D704C1">
        <w:rPr>
          <w:rFonts w:ascii="Arial" w:hAnsi="Arial" w:cs="Arial"/>
          <w:color w:val="7B7B7B" w:themeColor="accent3" w:themeShade="BF"/>
          <w:sz w:val="22"/>
          <w:szCs w:val="22"/>
          <w:lang w:val="en-GB"/>
        </w:rPr>
        <w:t>jurisdiction</w:t>
      </w:r>
      <w:r w:rsidRPr="00D115C2">
        <w:rPr>
          <w:rFonts w:ascii="Arial" w:hAnsi="Arial" w:cs="Arial"/>
          <w:color w:val="7B7B7B" w:themeColor="accent3" w:themeShade="BF"/>
          <w:sz w:val="22"/>
          <w:szCs w:val="22"/>
          <w:lang w:val="en-GB"/>
        </w:rPr>
        <w:t xml:space="preserve">, the court retains </w:t>
      </w:r>
      <w:r w:rsidR="00E85B82">
        <w:rPr>
          <w:rFonts w:ascii="Arial" w:hAnsi="Arial" w:cs="Arial"/>
          <w:color w:val="7B7B7B" w:themeColor="accent3" w:themeShade="BF"/>
          <w:sz w:val="22"/>
          <w:szCs w:val="22"/>
          <w:lang w:val="en-GB"/>
        </w:rPr>
        <w:t>a discretion whether to declare a company insolvent</w:t>
      </w:r>
      <w:r w:rsidR="00D115C2" w:rsidRPr="00D115C2">
        <w:rPr>
          <w:rFonts w:ascii="Arial" w:hAnsi="Arial" w:cs="Arial"/>
          <w:color w:val="7B7B7B" w:themeColor="accent3" w:themeShade="BF"/>
          <w:sz w:val="22"/>
          <w:szCs w:val="22"/>
          <w:lang w:val="en-GB"/>
        </w:rPr>
        <w:t xml:space="preserve"> (paragraph </w:t>
      </w:r>
      <w:r w:rsidR="00E85B82">
        <w:rPr>
          <w:rFonts w:ascii="Arial" w:hAnsi="Arial" w:cs="Arial"/>
          <w:color w:val="7B7B7B" w:themeColor="accent3" w:themeShade="BF"/>
          <w:sz w:val="22"/>
          <w:szCs w:val="22"/>
          <w:lang w:val="en-GB"/>
        </w:rPr>
        <w:t>23</w:t>
      </w:r>
      <w:r w:rsidR="00D115C2" w:rsidRPr="00D115C2">
        <w:rPr>
          <w:rFonts w:ascii="Arial" w:hAnsi="Arial" w:cs="Arial"/>
          <w:color w:val="7B7B7B" w:themeColor="accent3" w:themeShade="BF"/>
          <w:sz w:val="22"/>
          <w:szCs w:val="22"/>
          <w:lang w:val="en-GB"/>
        </w:rPr>
        <w:t xml:space="preserve"> of</w:t>
      </w:r>
      <w:r w:rsidR="00D115C2" w:rsidRPr="00D115C2">
        <w:rPr>
          <w:rFonts w:ascii="Arial" w:hAnsi="Arial" w:cs="Arial"/>
          <w:i/>
          <w:iCs/>
          <w:color w:val="7B7B7B" w:themeColor="accent3" w:themeShade="BF"/>
          <w:sz w:val="22"/>
          <w:szCs w:val="22"/>
          <w:lang w:val="en-GB"/>
        </w:rPr>
        <w:t xml:space="preserve"> Trade and </w:t>
      </w:r>
      <w:r w:rsidR="00D115C2">
        <w:rPr>
          <w:rFonts w:ascii="Arial" w:hAnsi="Arial" w:cs="Arial"/>
          <w:i/>
          <w:iCs/>
          <w:color w:val="7B7B7B" w:themeColor="accent3" w:themeShade="BF"/>
          <w:sz w:val="22"/>
          <w:szCs w:val="22"/>
          <w:lang w:val="en-GB"/>
        </w:rPr>
        <w:t xml:space="preserve">Commerce Bank v Island Point Properties </w:t>
      </w:r>
      <w:r w:rsidR="00D115C2">
        <w:rPr>
          <w:rFonts w:ascii="Arial" w:hAnsi="Arial" w:cs="Arial"/>
          <w:color w:val="7B7B7B" w:themeColor="accent3" w:themeShade="BF"/>
          <w:sz w:val="22"/>
          <w:szCs w:val="22"/>
          <w:lang w:val="en-GB"/>
        </w:rPr>
        <w:t>SA BVICA 2009/0012)</w:t>
      </w:r>
      <w:r w:rsidRPr="00E85B82">
        <w:rPr>
          <w:rFonts w:ascii="Arial" w:hAnsi="Arial" w:cs="Arial"/>
          <w:color w:val="7B7B7B" w:themeColor="accent3" w:themeShade="BF"/>
          <w:sz w:val="22"/>
          <w:szCs w:val="22"/>
          <w:lang w:val="en-GB"/>
        </w:rPr>
        <w:t xml:space="preserve">.  </w:t>
      </w:r>
      <w:r w:rsidR="00E85B82" w:rsidRPr="00E85B82">
        <w:rPr>
          <w:rFonts w:ascii="Arial" w:hAnsi="Arial" w:cs="Arial"/>
          <w:color w:val="7B7B7B" w:themeColor="accent3" w:themeShade="BF"/>
          <w:sz w:val="22"/>
          <w:szCs w:val="22"/>
          <w:lang w:val="en-GB"/>
        </w:rPr>
        <w:t>Under section 167(1)(b), the court may dismiss an application to appoint a liquidator, even if one or more of the tests above is met (e.g. if a statutory demand which has not been set aside is unsatisfied, as was the case in the</w:t>
      </w:r>
      <w:r w:rsidR="00E85B82">
        <w:rPr>
          <w:rFonts w:ascii="Arial" w:hAnsi="Arial" w:cs="Arial"/>
          <w:bCs/>
          <w:sz w:val="22"/>
          <w:szCs w:val="22"/>
          <w:lang w:val="en-GB"/>
        </w:rPr>
        <w:t xml:space="preserve"> </w:t>
      </w:r>
      <w:r w:rsidR="00E85B82" w:rsidRPr="00D115C2">
        <w:rPr>
          <w:rFonts w:ascii="Arial" w:hAnsi="Arial" w:cs="Arial"/>
          <w:i/>
          <w:iCs/>
          <w:color w:val="7B7B7B" w:themeColor="accent3" w:themeShade="BF"/>
          <w:sz w:val="22"/>
          <w:szCs w:val="22"/>
          <w:lang w:val="en-GB"/>
        </w:rPr>
        <w:t xml:space="preserve">Trade and </w:t>
      </w:r>
      <w:r w:rsidR="00E85B82">
        <w:rPr>
          <w:rFonts w:ascii="Arial" w:hAnsi="Arial" w:cs="Arial"/>
          <w:i/>
          <w:iCs/>
          <w:color w:val="7B7B7B" w:themeColor="accent3" w:themeShade="BF"/>
          <w:sz w:val="22"/>
          <w:szCs w:val="22"/>
          <w:lang w:val="en-GB"/>
        </w:rPr>
        <w:t>Commerce Bank</w:t>
      </w:r>
      <w:r w:rsidR="00E85B82">
        <w:rPr>
          <w:rFonts w:ascii="Arial" w:hAnsi="Arial" w:cs="Arial"/>
          <w:color w:val="7B7B7B" w:themeColor="accent3" w:themeShade="BF"/>
          <w:sz w:val="22"/>
          <w:szCs w:val="22"/>
          <w:lang w:val="en-GB"/>
        </w:rPr>
        <w:t xml:space="preserve"> case).</w:t>
      </w:r>
    </w:p>
    <w:p w14:paraId="0DFB9E37" w14:textId="08F14F11" w:rsidR="001C60B9" w:rsidRDefault="001C60B9" w:rsidP="008065CE">
      <w:pPr>
        <w:jc w:val="both"/>
        <w:rPr>
          <w:rFonts w:ascii="Arial" w:hAnsi="Arial" w:cs="Arial"/>
          <w:bCs/>
          <w:sz w:val="22"/>
          <w:szCs w:val="22"/>
          <w:lang w:val="en-GB"/>
        </w:rPr>
      </w:pPr>
    </w:p>
    <w:p w14:paraId="2C7303A9" w14:textId="77777777" w:rsidR="001C60B9" w:rsidRPr="008065CE" w:rsidRDefault="001C60B9"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1981BF2" w14:textId="02880052" w:rsidR="00035F53" w:rsidRDefault="00035F5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Termination of a liquidation is dealt with at sections 232 and following of the Insolvency Act 2003.  A liquidation may be terminated in the three circumstances set out in section 232, i.e. by a court order (section 233), by the completion of the liquidation (section 234) or by the release of the liquidator (section 235).  </w:t>
      </w:r>
    </w:p>
    <w:p w14:paraId="68EA8B94" w14:textId="77777777" w:rsidR="00035F53" w:rsidRDefault="00035F53" w:rsidP="008065CE">
      <w:pPr>
        <w:jc w:val="both"/>
        <w:rPr>
          <w:rFonts w:ascii="Arial" w:hAnsi="Arial" w:cs="Arial"/>
          <w:color w:val="7B7B7B" w:themeColor="accent3" w:themeShade="BF"/>
          <w:sz w:val="22"/>
          <w:szCs w:val="22"/>
          <w:lang w:val="en-GB"/>
        </w:rPr>
      </w:pPr>
    </w:p>
    <w:p w14:paraId="3D971B93" w14:textId="7058EDEA" w:rsidR="00544127" w:rsidRDefault="00035F5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preparing to terminate a liquidation, the steps a liquidator must take would depend on which mode of termination applies.  </w:t>
      </w:r>
    </w:p>
    <w:p w14:paraId="1EAC17C8" w14:textId="64CF4CB5" w:rsidR="00035F53" w:rsidRDefault="00035F5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br/>
        <w:t>Under section 233, the liquidator may apply for an order terminating the liquidation (section 233(2)).  The court may require the liquidator to file a report before it makes such an order (section 233(3))</w:t>
      </w:r>
      <w:r w:rsidR="001D0EC0">
        <w:rPr>
          <w:rFonts w:ascii="Arial" w:hAnsi="Arial" w:cs="Arial"/>
          <w:color w:val="7B7B7B" w:themeColor="accent3" w:themeShade="BF"/>
          <w:sz w:val="22"/>
          <w:szCs w:val="22"/>
          <w:lang w:val="en-GB"/>
        </w:rPr>
        <w:t xml:space="preserve"> or to comply with directions (section 233(4)) if the liquidation is to terminate on a subsequent date under section 233(5)</w:t>
      </w:r>
      <w:r>
        <w:rPr>
          <w:rFonts w:ascii="Arial" w:hAnsi="Arial" w:cs="Arial"/>
          <w:color w:val="7B7B7B" w:themeColor="accent3" w:themeShade="BF"/>
          <w:sz w:val="22"/>
          <w:szCs w:val="22"/>
          <w:lang w:val="en-GB"/>
        </w:rPr>
        <w:t>.</w:t>
      </w:r>
      <w:r w:rsidR="001D0EC0">
        <w:rPr>
          <w:rFonts w:ascii="Arial" w:hAnsi="Arial" w:cs="Arial"/>
          <w:color w:val="7B7B7B" w:themeColor="accent3" w:themeShade="BF"/>
          <w:sz w:val="22"/>
          <w:szCs w:val="22"/>
          <w:lang w:val="en-GB"/>
        </w:rPr>
        <w:t xml:space="preserve">  If the liquidator’s application is granted, the liquidator will finally need to file a sealed copy of the order terminating the liquidation with the Registrar (section 233(6)), otherwise he or she commits an offence.</w:t>
      </w:r>
    </w:p>
    <w:p w14:paraId="7FBEBA9B" w14:textId="5309BA01" w:rsidR="001D0EC0" w:rsidRDefault="001D0EC0" w:rsidP="008065CE">
      <w:pPr>
        <w:jc w:val="both"/>
        <w:rPr>
          <w:rFonts w:ascii="Arial" w:hAnsi="Arial" w:cs="Arial"/>
          <w:color w:val="7B7B7B" w:themeColor="accent3" w:themeShade="BF"/>
          <w:sz w:val="22"/>
          <w:szCs w:val="22"/>
          <w:lang w:val="en-GB"/>
        </w:rPr>
      </w:pPr>
    </w:p>
    <w:p w14:paraId="37318F35" w14:textId="1B5A066F" w:rsidR="001D0EC0" w:rsidRDefault="001D0EC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234, as soon as practicable after completing his or her duties in relation to the liquidation, the liquidator must prepare and send to every creditor whose claim has been admitted and every shareholder of the company: (1) a final report containing the information set out in section 234(3); (2) a statement of realisations and distributions in respect of the liquidation; and (3) a summary of the grounds upon which a creditor or shareholder may object to the striking of the company from the applicable register of companies.  The liquidator must then file a copy of the final report and statement of realisations and distributions circulated under section </w:t>
      </w:r>
      <w:r w:rsidR="004C75D8">
        <w:rPr>
          <w:rFonts w:ascii="Arial" w:hAnsi="Arial" w:cs="Arial"/>
          <w:color w:val="7B7B7B" w:themeColor="accent3" w:themeShade="BF"/>
          <w:sz w:val="22"/>
          <w:szCs w:val="22"/>
          <w:lang w:val="en-GB"/>
        </w:rPr>
        <w:t>234(2) with the Registrar.  However the liquidator may apply to the court under section 234(4) to be exempted from the need to send the report and statement to creditors and shareholders, or for an order modifying his or her obligations under section 234(2).</w:t>
      </w:r>
    </w:p>
    <w:p w14:paraId="67B58F7D" w14:textId="3B4E8CF8" w:rsidR="004C75D8" w:rsidRDefault="004C75D8" w:rsidP="008065CE">
      <w:pPr>
        <w:jc w:val="both"/>
        <w:rPr>
          <w:rFonts w:ascii="Arial" w:hAnsi="Arial" w:cs="Arial"/>
          <w:color w:val="7B7B7B" w:themeColor="accent3" w:themeShade="BF"/>
          <w:sz w:val="22"/>
          <w:szCs w:val="22"/>
          <w:lang w:val="en-GB"/>
        </w:rPr>
      </w:pPr>
    </w:p>
    <w:p w14:paraId="4F82E8C6" w14:textId="2239A2F8" w:rsidR="004C75D8" w:rsidRPr="00E85B82" w:rsidRDefault="004C75D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235, the liquidator may apply to court to be released from all liability in respect of any act or default by the liquidator in relation to the administration of the company, either unconditionally or on such conditions as the court sees fit.  Under section 235(7), a liquidator who obtains release must file a notice in the prescribed form with the Registrar.</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A8BE41" w14:textId="43587BF9" w:rsidR="009A0560" w:rsidRPr="009A0560" w:rsidRDefault="005563EB" w:rsidP="008065CE">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530A0B18" w14:textId="77777777" w:rsidR="009A0560" w:rsidRDefault="009A0560" w:rsidP="008065CE">
      <w:pPr>
        <w:jc w:val="both"/>
        <w:rPr>
          <w:rFonts w:ascii="Arial" w:hAnsi="Arial" w:cs="Arial"/>
          <w:color w:val="7B7B7B" w:themeColor="accent3" w:themeShade="BF"/>
          <w:sz w:val="22"/>
          <w:szCs w:val="22"/>
          <w:lang w:val="en-GB"/>
        </w:rPr>
      </w:pPr>
    </w:p>
    <w:p w14:paraId="3B56876D" w14:textId="0D26B82F" w:rsidR="00CF27FB" w:rsidRPr="00665DD2" w:rsidRDefault="00CF27F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an insolvency practitioner (IP) who is based in another jurisdiction may be advisable </w:t>
      </w:r>
      <w:r w:rsidR="00665DD2">
        <w:rPr>
          <w:rFonts w:ascii="Arial" w:hAnsi="Arial" w:cs="Arial"/>
          <w:color w:val="7B7B7B" w:themeColor="accent3" w:themeShade="BF"/>
          <w:sz w:val="22"/>
          <w:szCs w:val="22"/>
          <w:lang w:val="en-GB"/>
        </w:rPr>
        <w:t>if significant assets forming part of the insolvent estate are located in that jurisdiction.  Although two sets of professional fees may at first appear to be an imprudent expense, it could in fact result in cost savings by reducing the need for a BVI liquidator to travel to the jurisdiction where those foreign assets are located and to seek advice from a local IP in that jurisdiction.</w:t>
      </w:r>
    </w:p>
    <w:p w14:paraId="7C9A1D5B" w14:textId="77777777" w:rsidR="00CF27FB" w:rsidRDefault="00CF27FB" w:rsidP="008065CE">
      <w:pPr>
        <w:jc w:val="both"/>
        <w:rPr>
          <w:rFonts w:ascii="Arial" w:hAnsi="Arial" w:cs="Arial"/>
          <w:color w:val="7B7B7B" w:themeColor="accent3" w:themeShade="BF"/>
          <w:sz w:val="22"/>
          <w:szCs w:val="22"/>
          <w:lang w:val="en-GB"/>
        </w:rPr>
      </w:pPr>
    </w:p>
    <w:p w14:paraId="6D54684F" w14:textId="1FF3F1F6" w:rsidR="001B4F97" w:rsidRDefault="00C647A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483 of the Insolvency Act 2003, an individual resident outside the Virgin Islands (a</w:t>
      </w:r>
      <w:r w:rsidR="001B4F97">
        <w:rPr>
          <w:rFonts w:ascii="Arial" w:hAnsi="Arial" w:cs="Arial"/>
          <w:color w:val="7B7B7B" w:themeColor="accent3" w:themeShade="BF"/>
          <w:sz w:val="22"/>
          <w:szCs w:val="22"/>
          <w:lang w:val="en-GB"/>
        </w:rPr>
        <w:t xml:space="preserve">n overseas </w:t>
      </w:r>
      <w:r w:rsidR="00CF27FB">
        <w:rPr>
          <w:rFonts w:ascii="Arial" w:hAnsi="Arial" w:cs="Arial"/>
          <w:color w:val="7B7B7B" w:themeColor="accent3" w:themeShade="BF"/>
          <w:sz w:val="22"/>
          <w:szCs w:val="22"/>
          <w:lang w:val="en-GB"/>
        </w:rPr>
        <w:t>I</w:t>
      </w:r>
      <w:r w:rsidR="001B4F97">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w:t>
      </w:r>
      <w:r w:rsidR="001B4F97">
        <w:rPr>
          <w:rFonts w:ascii="Arial" w:hAnsi="Arial" w:cs="Arial"/>
          <w:color w:val="7B7B7B" w:themeColor="accent3" w:themeShade="BF"/>
          <w:sz w:val="22"/>
          <w:szCs w:val="22"/>
          <w:lang w:val="en-GB"/>
        </w:rPr>
        <w:t xml:space="preserve"> may be appointed in insolvency proceedings relating to a BVI company, </w:t>
      </w:r>
      <w:r>
        <w:rPr>
          <w:rFonts w:ascii="Arial" w:hAnsi="Arial" w:cs="Arial"/>
          <w:color w:val="7B7B7B" w:themeColor="accent3" w:themeShade="BF"/>
          <w:sz w:val="22"/>
          <w:szCs w:val="22"/>
          <w:lang w:val="en-GB"/>
        </w:rPr>
        <w:t>however</w:t>
      </w:r>
      <w:r w:rsidR="001B4F97">
        <w:rPr>
          <w:rFonts w:ascii="Arial" w:hAnsi="Arial" w:cs="Arial"/>
          <w:color w:val="7B7B7B" w:themeColor="accent3" w:themeShade="BF"/>
          <w:sz w:val="22"/>
          <w:szCs w:val="22"/>
          <w:lang w:val="en-GB"/>
        </w:rPr>
        <w:t xml:space="preserve"> the appointment must be held jointly with a BVI licensed IP or </w:t>
      </w:r>
      <w:r>
        <w:rPr>
          <w:rFonts w:ascii="Arial" w:hAnsi="Arial" w:cs="Arial"/>
          <w:color w:val="7B7B7B" w:themeColor="accent3" w:themeShade="BF"/>
          <w:sz w:val="22"/>
          <w:szCs w:val="22"/>
          <w:lang w:val="en-GB"/>
        </w:rPr>
        <w:t xml:space="preserve">jointly </w:t>
      </w:r>
      <w:r w:rsidR="001B4F97">
        <w:rPr>
          <w:rFonts w:ascii="Arial" w:hAnsi="Arial" w:cs="Arial"/>
          <w:color w:val="7B7B7B" w:themeColor="accent3" w:themeShade="BF"/>
          <w:sz w:val="22"/>
          <w:szCs w:val="22"/>
          <w:lang w:val="en-GB"/>
        </w:rPr>
        <w:t>with the Official Receiver under section 488.</w:t>
      </w:r>
      <w:r>
        <w:rPr>
          <w:rFonts w:ascii="Arial" w:hAnsi="Arial" w:cs="Arial"/>
          <w:color w:val="7B7B7B" w:themeColor="accent3" w:themeShade="BF"/>
          <w:sz w:val="22"/>
          <w:szCs w:val="22"/>
          <w:lang w:val="en-GB"/>
        </w:rPr>
        <w:t xml:space="preserve">  The circumstances in which the court may appoint an overseas IP are set out in the subsections to section 483.  There are five conditions relating to the overseas IP which must be satisfied (see subsection (a)).  These might be regarded as eligibility conditions.  They include safeguards such as sufficient qualification and experience, and that the person has not been disqualified from holding a licence under section 477.  There is also a notice provision at section 483(b), pursuant to which advance written notice of the proposed appointment must be given to the </w:t>
      </w:r>
      <w:r w:rsidR="001B4F97">
        <w:rPr>
          <w:rFonts w:ascii="Arial" w:hAnsi="Arial" w:cs="Arial"/>
          <w:color w:val="7B7B7B" w:themeColor="accent3" w:themeShade="BF"/>
          <w:sz w:val="22"/>
          <w:szCs w:val="22"/>
          <w:lang w:val="en-GB"/>
        </w:rPr>
        <w:t>Financial Services Commission (the relevant regulator).</w:t>
      </w:r>
    </w:p>
    <w:p w14:paraId="55C22DC2" w14:textId="15624911" w:rsidR="001B4F97" w:rsidRDefault="001B4F97" w:rsidP="008065CE">
      <w:pPr>
        <w:jc w:val="both"/>
        <w:rPr>
          <w:rFonts w:ascii="Arial" w:hAnsi="Arial" w:cs="Arial"/>
          <w:color w:val="7B7B7B" w:themeColor="accent3" w:themeShade="BF"/>
          <w:sz w:val="22"/>
          <w:szCs w:val="22"/>
          <w:lang w:val="en-GB"/>
        </w:rPr>
      </w:pPr>
    </w:p>
    <w:p w14:paraId="1E42ADB1" w14:textId="3498DAA5" w:rsidR="009A0560" w:rsidRDefault="0001570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should be made to the court to appoint an overseas IP, and the Financial Services Commission may appear at the hearing of any such application if it wishes to raise objections</w:t>
      </w:r>
      <w:r w:rsidR="007671EC">
        <w:rPr>
          <w:rFonts w:ascii="Arial" w:hAnsi="Arial" w:cs="Arial"/>
          <w:color w:val="7B7B7B" w:themeColor="accent3" w:themeShade="BF"/>
          <w:sz w:val="22"/>
          <w:szCs w:val="22"/>
          <w:lang w:val="en-GB"/>
        </w:rPr>
        <w:t xml:space="preserve"> (section 484(1))</w:t>
      </w:r>
      <w:r>
        <w:rPr>
          <w:rFonts w:ascii="Arial" w:hAnsi="Arial" w:cs="Arial"/>
          <w:color w:val="7B7B7B" w:themeColor="accent3" w:themeShade="BF"/>
          <w:sz w:val="22"/>
          <w:szCs w:val="22"/>
          <w:lang w:val="en-GB"/>
        </w:rPr>
        <w:t xml:space="preserve">. </w:t>
      </w:r>
      <w:r w:rsidR="00A01DD8">
        <w:rPr>
          <w:rFonts w:ascii="Arial" w:hAnsi="Arial" w:cs="Arial"/>
          <w:color w:val="7B7B7B" w:themeColor="accent3" w:themeShade="BF"/>
          <w:sz w:val="22"/>
          <w:szCs w:val="22"/>
          <w:lang w:val="en-GB"/>
        </w:rPr>
        <w:t xml:space="preserve"> In practice, however, the overseas IP will usually write to the FSC, setting out the required details such as expertise and qualifications, and will await the FSC’s approval.  Otherwise the costs of the court application and hearing could be wasted if the FSC objects and the court refuses the application as a result. </w:t>
      </w:r>
    </w:p>
    <w:p w14:paraId="6708C7F4" w14:textId="56EBB794" w:rsidR="009A0560" w:rsidRDefault="009A0560" w:rsidP="008065CE">
      <w:pPr>
        <w:jc w:val="both"/>
        <w:rPr>
          <w:rFonts w:ascii="Arial" w:hAnsi="Arial" w:cs="Arial"/>
          <w:color w:val="7B7B7B" w:themeColor="accent3" w:themeShade="BF"/>
          <w:sz w:val="22"/>
          <w:szCs w:val="22"/>
          <w:lang w:val="en-GB"/>
        </w:rPr>
      </w:pPr>
    </w:p>
    <w:p w14:paraId="2BEE7DBC" w14:textId="02288B25" w:rsidR="009A0560" w:rsidRPr="009A0560" w:rsidRDefault="009A0560" w:rsidP="008065CE">
      <w:pPr>
        <w:jc w:val="both"/>
        <w:rPr>
          <w:rFonts w:ascii="Arial" w:hAnsi="Arial" w:cs="Arial"/>
          <w:color w:val="7B7B7B" w:themeColor="accent3" w:themeShade="BF"/>
          <w:sz w:val="22"/>
          <w:szCs w:val="22"/>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395F900" w14:textId="4139F312" w:rsidR="007E40AB" w:rsidRDefault="008F74EB" w:rsidP="002603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secured creditor participates in an insolvency, they will rank behind the costs and expenses properly incurred in liquidation and preferential claims admitted by the liquidator.  </w:t>
      </w:r>
      <w:r w:rsidR="00B105C1">
        <w:rPr>
          <w:rFonts w:ascii="Arial" w:hAnsi="Arial" w:cs="Arial"/>
          <w:color w:val="7B7B7B" w:themeColor="accent3" w:themeShade="BF"/>
          <w:sz w:val="22"/>
          <w:szCs w:val="22"/>
          <w:lang w:val="en-GB"/>
        </w:rPr>
        <w:t xml:space="preserve">I say </w:t>
      </w:r>
      <w:r w:rsidR="00B777D3">
        <w:rPr>
          <w:rFonts w:ascii="Arial" w:hAnsi="Arial" w:cs="Arial"/>
          <w:color w:val="7B7B7B" w:themeColor="accent3" w:themeShade="BF"/>
          <w:sz w:val="22"/>
          <w:szCs w:val="22"/>
          <w:lang w:val="en-GB"/>
        </w:rPr>
        <w:t>“</w:t>
      </w:r>
      <w:r w:rsidR="00B105C1">
        <w:rPr>
          <w:rFonts w:ascii="Arial" w:hAnsi="Arial" w:cs="Arial"/>
          <w:color w:val="7B7B7B" w:themeColor="accent3" w:themeShade="BF"/>
          <w:sz w:val="22"/>
          <w:szCs w:val="22"/>
          <w:lang w:val="en-GB"/>
        </w:rPr>
        <w:t>if</w:t>
      </w:r>
      <w:r w:rsidR="00B777D3">
        <w:rPr>
          <w:rFonts w:ascii="Arial" w:hAnsi="Arial" w:cs="Arial"/>
          <w:color w:val="7B7B7B" w:themeColor="accent3" w:themeShade="BF"/>
          <w:sz w:val="22"/>
          <w:szCs w:val="22"/>
          <w:lang w:val="en-GB"/>
        </w:rPr>
        <w:t>”</w:t>
      </w:r>
      <w:r w:rsidR="00B105C1">
        <w:rPr>
          <w:rFonts w:ascii="Arial" w:hAnsi="Arial" w:cs="Arial"/>
          <w:color w:val="7B7B7B" w:themeColor="accent3" w:themeShade="BF"/>
          <w:sz w:val="22"/>
          <w:szCs w:val="22"/>
          <w:lang w:val="en-GB"/>
        </w:rPr>
        <w:t xml:space="preserve">, because where a secured creditor chooses to enforce against </w:t>
      </w:r>
      <w:r w:rsidR="00FC1BCB">
        <w:rPr>
          <w:rFonts w:ascii="Arial" w:hAnsi="Arial" w:cs="Arial"/>
          <w:color w:val="7B7B7B" w:themeColor="accent3" w:themeShade="BF"/>
          <w:sz w:val="22"/>
          <w:szCs w:val="22"/>
          <w:lang w:val="en-GB"/>
        </w:rPr>
        <w:t xml:space="preserve">the secured asset, that “claim” falls outside the liquidation.  </w:t>
      </w:r>
      <w:r w:rsidR="00B777D3">
        <w:rPr>
          <w:rFonts w:ascii="Arial" w:hAnsi="Arial" w:cs="Arial"/>
          <w:color w:val="7B7B7B" w:themeColor="accent3" w:themeShade="BF"/>
          <w:sz w:val="22"/>
          <w:szCs w:val="22"/>
          <w:lang w:val="en-GB"/>
        </w:rPr>
        <w:t>See section 175(2)</w:t>
      </w:r>
      <w:r w:rsidR="00D76AB8" w:rsidRPr="00D76AB8">
        <w:rPr>
          <w:rFonts w:ascii="Arial" w:hAnsi="Arial" w:cs="Arial"/>
          <w:color w:val="7B7B7B" w:themeColor="accent3" w:themeShade="BF"/>
          <w:sz w:val="22"/>
          <w:szCs w:val="22"/>
          <w:lang w:val="en-GB"/>
        </w:rPr>
        <w:t xml:space="preserve"> </w:t>
      </w:r>
      <w:r w:rsidR="00D76AB8">
        <w:rPr>
          <w:rFonts w:ascii="Arial" w:hAnsi="Arial" w:cs="Arial"/>
          <w:color w:val="7B7B7B" w:themeColor="accent3" w:themeShade="BF"/>
          <w:sz w:val="22"/>
          <w:szCs w:val="22"/>
          <w:lang w:val="en-GB"/>
        </w:rPr>
        <w:t>of the Insolvency Act 2003</w:t>
      </w:r>
      <w:r w:rsidR="00B777D3">
        <w:rPr>
          <w:rFonts w:ascii="Arial" w:hAnsi="Arial" w:cs="Arial"/>
          <w:color w:val="7B7B7B" w:themeColor="accent3" w:themeShade="BF"/>
          <w:sz w:val="22"/>
          <w:szCs w:val="22"/>
          <w:lang w:val="en-GB"/>
        </w:rPr>
        <w:t xml:space="preserve">, which clarifies that the commencement of a liquidation does not affect the right of a secured creditor to take possession of and realise or otherwise deal with assets of the company over which that creditor has a security interest.  </w:t>
      </w:r>
      <w:r w:rsidR="003729F3">
        <w:rPr>
          <w:rFonts w:ascii="Arial" w:hAnsi="Arial" w:cs="Arial"/>
          <w:color w:val="7B7B7B" w:themeColor="accent3" w:themeShade="BF"/>
          <w:sz w:val="22"/>
          <w:szCs w:val="22"/>
          <w:lang w:val="en-GB"/>
        </w:rPr>
        <w:t xml:space="preserve">See also to similar effect, section </w:t>
      </w:r>
      <w:r w:rsidR="003729F3">
        <w:rPr>
          <w:rFonts w:ascii="Arial" w:hAnsi="Arial" w:cs="Arial"/>
          <w:color w:val="7B7B7B" w:themeColor="accent3" w:themeShade="BF"/>
          <w:sz w:val="22"/>
          <w:szCs w:val="22"/>
          <w:lang w:val="en-GB"/>
        </w:rPr>
        <w:t>197(2) of the BCA</w:t>
      </w:r>
      <w:r w:rsidR="003729F3">
        <w:rPr>
          <w:rFonts w:ascii="Arial" w:hAnsi="Arial" w:cs="Arial"/>
          <w:color w:val="7B7B7B" w:themeColor="accent3" w:themeShade="BF"/>
          <w:sz w:val="22"/>
          <w:szCs w:val="22"/>
          <w:lang w:val="en-GB"/>
        </w:rPr>
        <w:t xml:space="preserve"> dealing with voluntary liquidation.  </w:t>
      </w:r>
      <w:r w:rsidR="00927C7B">
        <w:rPr>
          <w:rFonts w:ascii="Arial" w:hAnsi="Arial" w:cs="Arial"/>
          <w:color w:val="7B7B7B" w:themeColor="accent3" w:themeShade="BF"/>
          <w:sz w:val="22"/>
          <w:szCs w:val="22"/>
          <w:lang w:val="en-GB"/>
        </w:rPr>
        <w:t xml:space="preserve">The following </w:t>
      </w:r>
      <w:r w:rsidR="00B777D3">
        <w:rPr>
          <w:rFonts w:ascii="Arial" w:hAnsi="Arial" w:cs="Arial"/>
          <w:color w:val="7B7B7B" w:themeColor="accent3" w:themeShade="BF"/>
          <w:sz w:val="22"/>
          <w:szCs w:val="22"/>
          <w:lang w:val="en-GB"/>
        </w:rPr>
        <w:t>protections and options are available to</w:t>
      </w:r>
      <w:r w:rsidR="00927C7B">
        <w:rPr>
          <w:rFonts w:ascii="Arial" w:hAnsi="Arial" w:cs="Arial"/>
          <w:color w:val="7B7B7B" w:themeColor="accent3" w:themeShade="BF"/>
          <w:sz w:val="22"/>
          <w:szCs w:val="22"/>
          <w:lang w:val="en-GB"/>
        </w:rPr>
        <w:t xml:space="preserve"> secured creditors </w:t>
      </w:r>
      <w:r w:rsidR="00193312">
        <w:rPr>
          <w:rFonts w:ascii="Arial" w:hAnsi="Arial" w:cs="Arial"/>
          <w:color w:val="7B7B7B" w:themeColor="accent3" w:themeShade="BF"/>
          <w:sz w:val="22"/>
          <w:szCs w:val="22"/>
          <w:lang w:val="en-GB"/>
        </w:rPr>
        <w:t xml:space="preserve">of an insolvent company </w:t>
      </w:r>
      <w:r w:rsidR="00FC1BCB">
        <w:rPr>
          <w:rFonts w:ascii="Arial" w:hAnsi="Arial" w:cs="Arial"/>
          <w:color w:val="7B7B7B" w:themeColor="accent3" w:themeShade="BF"/>
          <w:sz w:val="22"/>
          <w:szCs w:val="22"/>
          <w:lang w:val="en-GB"/>
        </w:rPr>
        <w:t>who do participate in the liquidation</w:t>
      </w:r>
      <w:r w:rsidR="00927C7B">
        <w:rPr>
          <w:rFonts w:ascii="Arial" w:hAnsi="Arial" w:cs="Arial"/>
          <w:color w:val="7B7B7B" w:themeColor="accent3" w:themeShade="BF"/>
          <w:sz w:val="22"/>
          <w:szCs w:val="22"/>
          <w:lang w:val="en-GB"/>
        </w:rPr>
        <w:t>.</w:t>
      </w:r>
    </w:p>
    <w:p w14:paraId="19BB6C0A" w14:textId="7D88E8C5" w:rsidR="00927C7B" w:rsidRPr="00B777D3" w:rsidRDefault="00927C7B" w:rsidP="00B777D3">
      <w:pPr>
        <w:jc w:val="both"/>
        <w:rPr>
          <w:rFonts w:ascii="Arial" w:hAnsi="Arial" w:cs="Arial"/>
          <w:color w:val="7B7B7B" w:themeColor="accent3" w:themeShade="BF"/>
          <w:sz w:val="22"/>
          <w:szCs w:val="22"/>
          <w:lang w:val="en-GB"/>
        </w:rPr>
      </w:pPr>
    </w:p>
    <w:p w14:paraId="25CF1B17" w14:textId="1557E7CF" w:rsidR="007139E0" w:rsidRDefault="00927C7B"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211</w:t>
      </w:r>
      <w:r w:rsidR="00B777D3">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w:t>
      </w:r>
      <w:r w:rsidR="00D76AB8">
        <w:rPr>
          <w:rFonts w:ascii="Arial" w:hAnsi="Arial" w:cs="Arial"/>
          <w:color w:val="7B7B7B" w:themeColor="accent3" w:themeShade="BF"/>
          <w:sz w:val="22"/>
          <w:szCs w:val="22"/>
          <w:lang w:val="en-GB"/>
        </w:rPr>
        <w:t xml:space="preserve">of the Insolvency Act 2003 </w:t>
      </w:r>
      <w:r>
        <w:rPr>
          <w:rFonts w:ascii="Arial" w:hAnsi="Arial" w:cs="Arial"/>
          <w:color w:val="7B7B7B" w:themeColor="accent3" w:themeShade="BF"/>
          <w:sz w:val="22"/>
          <w:szCs w:val="22"/>
          <w:lang w:val="en-GB"/>
        </w:rPr>
        <w:t xml:space="preserve">gives </w:t>
      </w:r>
      <w:r w:rsidR="00B777D3">
        <w:rPr>
          <w:rFonts w:ascii="Arial" w:hAnsi="Arial" w:cs="Arial"/>
          <w:color w:val="7B7B7B" w:themeColor="accent3" w:themeShade="BF"/>
          <w:sz w:val="22"/>
          <w:szCs w:val="22"/>
          <w:lang w:val="en-GB"/>
        </w:rPr>
        <w:t>the secured creditor the right</w:t>
      </w:r>
      <w:r w:rsidR="00D76AB8">
        <w:rPr>
          <w:rFonts w:ascii="Arial" w:hAnsi="Arial" w:cs="Arial"/>
          <w:color w:val="7B7B7B" w:themeColor="accent3" w:themeShade="BF"/>
          <w:sz w:val="22"/>
          <w:szCs w:val="22"/>
          <w:lang w:val="en-GB"/>
        </w:rPr>
        <w:t xml:space="preserve">, if </w:t>
      </w:r>
      <w:r w:rsidR="00DA7ADC">
        <w:rPr>
          <w:rFonts w:ascii="Arial" w:hAnsi="Arial" w:cs="Arial"/>
          <w:color w:val="7B7B7B" w:themeColor="accent3" w:themeShade="BF"/>
          <w:sz w:val="22"/>
          <w:szCs w:val="22"/>
          <w:lang w:val="en-GB"/>
        </w:rPr>
        <w:t>he or she</w:t>
      </w:r>
      <w:r w:rsidR="00D76AB8">
        <w:rPr>
          <w:rFonts w:ascii="Arial" w:hAnsi="Arial" w:cs="Arial"/>
          <w:color w:val="7B7B7B" w:themeColor="accent3" w:themeShade="BF"/>
          <w:sz w:val="22"/>
          <w:szCs w:val="22"/>
          <w:lang w:val="en-GB"/>
        </w:rPr>
        <w:t xml:space="preserve"> wishes,</w:t>
      </w:r>
      <w:r w:rsidR="00B777D3">
        <w:rPr>
          <w:rFonts w:ascii="Arial" w:hAnsi="Arial" w:cs="Arial"/>
          <w:color w:val="7B7B7B" w:themeColor="accent3" w:themeShade="BF"/>
          <w:sz w:val="22"/>
          <w:szCs w:val="22"/>
          <w:lang w:val="en-GB"/>
        </w:rPr>
        <w:t xml:space="preserve"> to value the assets subject to the security interest and claim the balance of his/her debt as an unsecured creditor (e.g. where the value of the secured property has fallen and is insufficient to cover the balance of the loan).  </w:t>
      </w:r>
      <w:r w:rsidR="007139E0">
        <w:rPr>
          <w:rFonts w:ascii="Arial" w:hAnsi="Arial" w:cs="Arial"/>
          <w:color w:val="7B7B7B" w:themeColor="accent3" w:themeShade="BF"/>
          <w:sz w:val="22"/>
          <w:szCs w:val="22"/>
          <w:lang w:val="en-GB"/>
        </w:rPr>
        <w:t xml:space="preserve">This is mirrored in section 213(2) (an unsecured claim for the balance of a debt after realising the security).  </w:t>
      </w:r>
    </w:p>
    <w:p w14:paraId="0DC768DE" w14:textId="73F2F32B" w:rsidR="00927C7B" w:rsidRDefault="007139E0"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211(1)</w:t>
      </w:r>
      <w:r w:rsidR="00B777D3">
        <w:rPr>
          <w:rFonts w:ascii="Arial" w:hAnsi="Arial" w:cs="Arial"/>
          <w:color w:val="7B7B7B" w:themeColor="accent3" w:themeShade="BF"/>
          <w:sz w:val="22"/>
          <w:szCs w:val="22"/>
          <w:lang w:val="en-GB"/>
        </w:rPr>
        <w:t xml:space="preserve"> </w:t>
      </w:r>
      <w:r w:rsidR="00D76AB8">
        <w:rPr>
          <w:rFonts w:ascii="Arial" w:hAnsi="Arial" w:cs="Arial"/>
          <w:color w:val="7B7B7B" w:themeColor="accent3" w:themeShade="BF"/>
          <w:sz w:val="22"/>
          <w:szCs w:val="22"/>
          <w:lang w:val="en-GB"/>
        </w:rPr>
        <w:t xml:space="preserve">of the Insolvency Act 2003 </w:t>
      </w:r>
      <w:r w:rsidR="00B777D3">
        <w:rPr>
          <w:rFonts w:ascii="Arial" w:hAnsi="Arial" w:cs="Arial"/>
          <w:color w:val="7B7B7B" w:themeColor="accent3" w:themeShade="BF"/>
          <w:sz w:val="22"/>
          <w:szCs w:val="22"/>
          <w:lang w:val="en-GB"/>
        </w:rPr>
        <w:t>also gives a secured creditor the right</w:t>
      </w:r>
      <w:r w:rsidR="00D76AB8">
        <w:rPr>
          <w:rFonts w:ascii="Arial" w:hAnsi="Arial" w:cs="Arial"/>
          <w:color w:val="7B7B7B" w:themeColor="accent3" w:themeShade="BF"/>
          <w:sz w:val="22"/>
          <w:szCs w:val="22"/>
          <w:lang w:val="en-GB"/>
        </w:rPr>
        <w:t xml:space="preserve">, if </w:t>
      </w:r>
      <w:r w:rsidR="00DA7ADC">
        <w:rPr>
          <w:rFonts w:ascii="Arial" w:hAnsi="Arial" w:cs="Arial"/>
          <w:color w:val="7B7B7B" w:themeColor="accent3" w:themeShade="BF"/>
          <w:sz w:val="22"/>
          <w:szCs w:val="22"/>
          <w:lang w:val="en-GB"/>
        </w:rPr>
        <w:t>he or she</w:t>
      </w:r>
      <w:r w:rsidR="00D76AB8">
        <w:rPr>
          <w:rFonts w:ascii="Arial" w:hAnsi="Arial" w:cs="Arial"/>
          <w:color w:val="7B7B7B" w:themeColor="accent3" w:themeShade="BF"/>
          <w:sz w:val="22"/>
          <w:szCs w:val="22"/>
          <w:lang w:val="en-GB"/>
        </w:rPr>
        <w:t xml:space="preserve"> wishes,</w:t>
      </w:r>
      <w:r w:rsidR="00B777D3">
        <w:rPr>
          <w:rFonts w:ascii="Arial" w:hAnsi="Arial" w:cs="Arial"/>
          <w:color w:val="7B7B7B" w:themeColor="accent3" w:themeShade="BF"/>
          <w:sz w:val="22"/>
          <w:szCs w:val="22"/>
          <w:lang w:val="en-GB"/>
        </w:rPr>
        <w:t xml:space="preserve"> to surrender his or her security and claim as an unsecured creditor.</w:t>
      </w:r>
      <w:r w:rsidR="00D76AB8">
        <w:rPr>
          <w:rFonts w:ascii="Arial" w:hAnsi="Arial" w:cs="Arial"/>
          <w:color w:val="7B7B7B" w:themeColor="accent3" w:themeShade="BF"/>
          <w:sz w:val="22"/>
          <w:szCs w:val="22"/>
          <w:lang w:val="en-GB"/>
        </w:rPr>
        <w:t xml:space="preserve">  Neither option under section 211 is obligatory, however, and a secured creditor is entitled to remain outside the insolvency process if </w:t>
      </w:r>
      <w:r w:rsidR="00DA7ADC">
        <w:rPr>
          <w:rFonts w:ascii="Arial" w:hAnsi="Arial" w:cs="Arial"/>
          <w:color w:val="7B7B7B" w:themeColor="accent3" w:themeShade="BF"/>
          <w:sz w:val="22"/>
          <w:szCs w:val="22"/>
          <w:lang w:val="en-GB"/>
        </w:rPr>
        <w:t>he or she</w:t>
      </w:r>
      <w:r w:rsidR="00D76AB8">
        <w:rPr>
          <w:rFonts w:ascii="Arial" w:hAnsi="Arial" w:cs="Arial"/>
          <w:color w:val="7B7B7B" w:themeColor="accent3" w:themeShade="BF"/>
          <w:sz w:val="22"/>
          <w:szCs w:val="22"/>
          <w:lang w:val="en-GB"/>
        </w:rPr>
        <w:t xml:space="preserve"> wishes. </w:t>
      </w:r>
    </w:p>
    <w:p w14:paraId="293CD78F" w14:textId="777113B6" w:rsidR="00B777D3" w:rsidRDefault="00B777D3"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211(6) </w:t>
      </w:r>
      <w:r w:rsidR="00D76AB8">
        <w:rPr>
          <w:rFonts w:ascii="Arial" w:hAnsi="Arial" w:cs="Arial"/>
          <w:color w:val="7B7B7B" w:themeColor="accent3" w:themeShade="BF"/>
          <w:sz w:val="22"/>
          <w:szCs w:val="22"/>
          <w:lang w:val="en-GB"/>
        </w:rPr>
        <w:t xml:space="preserve">of the Insolvency Act 2003 </w:t>
      </w:r>
      <w:r>
        <w:rPr>
          <w:rFonts w:ascii="Arial" w:hAnsi="Arial" w:cs="Arial"/>
          <w:color w:val="7B7B7B" w:themeColor="accent3" w:themeShade="BF"/>
          <w:sz w:val="22"/>
          <w:szCs w:val="22"/>
          <w:lang w:val="en-GB"/>
        </w:rPr>
        <w:t>gives the secured creditor a right to bid for assets offered for sale at public auction.  This presumably includes an asset in which the secured debtor has surrendered his or her security interest under section 211(1)(b).</w:t>
      </w:r>
    </w:p>
    <w:p w14:paraId="410010E4" w14:textId="2642776C" w:rsidR="00855A94" w:rsidRDefault="00855A94"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 provisions are provided in relation to creditors of bankrupt individuals, see sections 298</w:t>
      </w:r>
      <w:r w:rsidR="00D76AB8" w:rsidRPr="00D76AB8">
        <w:rPr>
          <w:rFonts w:ascii="Arial" w:hAnsi="Arial" w:cs="Arial"/>
          <w:color w:val="7B7B7B" w:themeColor="accent3" w:themeShade="BF"/>
          <w:sz w:val="22"/>
          <w:szCs w:val="22"/>
          <w:lang w:val="en-GB"/>
        </w:rPr>
        <w:t xml:space="preserve"> </w:t>
      </w:r>
      <w:r w:rsidR="00D76AB8">
        <w:rPr>
          <w:rFonts w:ascii="Arial" w:hAnsi="Arial" w:cs="Arial"/>
          <w:color w:val="7B7B7B" w:themeColor="accent3" w:themeShade="BF"/>
          <w:sz w:val="22"/>
          <w:szCs w:val="22"/>
          <w:lang w:val="en-GB"/>
        </w:rPr>
        <w:t>and following of the Insolvency Act 2003</w:t>
      </w:r>
      <w:r>
        <w:rPr>
          <w:rFonts w:ascii="Arial" w:hAnsi="Arial" w:cs="Arial"/>
          <w:color w:val="7B7B7B" w:themeColor="accent3" w:themeShade="BF"/>
          <w:sz w:val="22"/>
          <w:szCs w:val="22"/>
          <w:lang w:val="en-GB"/>
        </w:rPr>
        <w:t>.)</w:t>
      </w:r>
    </w:p>
    <w:p w14:paraId="6069129A" w14:textId="2D88EB9E" w:rsidR="007E40AB" w:rsidRDefault="007139E0"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way of safeguard, s</w:t>
      </w:r>
      <w:r w:rsidR="00927C7B">
        <w:rPr>
          <w:rFonts w:ascii="Arial" w:hAnsi="Arial" w:cs="Arial"/>
          <w:color w:val="7B7B7B" w:themeColor="accent3" w:themeShade="BF"/>
          <w:sz w:val="22"/>
          <w:szCs w:val="22"/>
          <w:lang w:val="en-GB"/>
        </w:rPr>
        <w:t xml:space="preserve">ection </w:t>
      </w:r>
      <w:r w:rsidR="007E40AB" w:rsidRPr="00927C7B">
        <w:rPr>
          <w:rFonts w:ascii="Arial" w:hAnsi="Arial" w:cs="Arial"/>
          <w:color w:val="7B7B7B" w:themeColor="accent3" w:themeShade="BF"/>
          <w:sz w:val="22"/>
          <w:szCs w:val="22"/>
          <w:lang w:val="en-GB"/>
        </w:rPr>
        <w:t>15</w:t>
      </w:r>
      <w:r w:rsidR="00927C7B">
        <w:rPr>
          <w:rFonts w:ascii="Arial" w:hAnsi="Arial" w:cs="Arial"/>
          <w:color w:val="7B7B7B" w:themeColor="accent3" w:themeShade="BF"/>
          <w:sz w:val="22"/>
          <w:szCs w:val="22"/>
          <w:lang w:val="en-GB"/>
        </w:rPr>
        <w:t xml:space="preserve"> </w:t>
      </w:r>
      <w:r w:rsidR="00D76AB8">
        <w:rPr>
          <w:rFonts w:ascii="Arial" w:hAnsi="Arial" w:cs="Arial"/>
          <w:color w:val="7B7B7B" w:themeColor="accent3" w:themeShade="BF"/>
          <w:sz w:val="22"/>
          <w:szCs w:val="22"/>
          <w:lang w:val="en-GB"/>
        </w:rPr>
        <w:t xml:space="preserve">of the Insolvency Act 2003 </w:t>
      </w:r>
      <w:r w:rsidR="00927C7B">
        <w:rPr>
          <w:rFonts w:ascii="Arial" w:hAnsi="Arial" w:cs="Arial"/>
          <w:color w:val="7B7B7B" w:themeColor="accent3" w:themeShade="BF"/>
          <w:sz w:val="22"/>
          <w:szCs w:val="22"/>
          <w:lang w:val="en-GB"/>
        </w:rPr>
        <w:t>(Arrangements)</w:t>
      </w:r>
      <w:r w:rsidR="00D76AB8">
        <w:rPr>
          <w:rFonts w:ascii="Arial" w:hAnsi="Arial" w:cs="Arial"/>
          <w:color w:val="7B7B7B" w:themeColor="accent3" w:themeShade="BF"/>
          <w:sz w:val="22"/>
          <w:szCs w:val="22"/>
          <w:lang w:val="en-GB"/>
        </w:rPr>
        <w:t xml:space="preserve"> provides,</w:t>
      </w:r>
      <w:r w:rsidR="00927C7B">
        <w:rPr>
          <w:rFonts w:ascii="Arial" w:hAnsi="Arial" w:cs="Arial"/>
          <w:color w:val="7B7B7B" w:themeColor="accent3" w:themeShade="BF"/>
          <w:sz w:val="22"/>
          <w:szCs w:val="22"/>
          <w:lang w:val="en-GB"/>
        </w:rPr>
        <w:t xml:space="preserve"> under subsection 4, </w:t>
      </w:r>
      <w:r w:rsidR="00D76AB8">
        <w:rPr>
          <w:rFonts w:ascii="Arial" w:hAnsi="Arial" w:cs="Arial"/>
          <w:color w:val="7B7B7B" w:themeColor="accent3" w:themeShade="BF"/>
          <w:sz w:val="22"/>
          <w:szCs w:val="22"/>
          <w:lang w:val="en-GB"/>
        </w:rPr>
        <w:t xml:space="preserve">that </w:t>
      </w:r>
      <w:r w:rsidR="00927C7B">
        <w:rPr>
          <w:rFonts w:ascii="Arial" w:hAnsi="Arial" w:cs="Arial"/>
          <w:color w:val="7B7B7B" w:themeColor="accent3" w:themeShade="BF"/>
          <w:sz w:val="22"/>
          <w:szCs w:val="22"/>
          <w:lang w:val="en-GB"/>
        </w:rPr>
        <w:t>an arrangement will not affect the right of a secured creditor to enforce his or her security interest or vary the liability secured, except with the written agreement of the secured creditor.</w:t>
      </w:r>
      <w:r w:rsidR="00B03074">
        <w:rPr>
          <w:rFonts w:ascii="Arial" w:hAnsi="Arial" w:cs="Arial"/>
          <w:color w:val="7B7B7B" w:themeColor="accent3" w:themeShade="BF"/>
          <w:sz w:val="22"/>
          <w:szCs w:val="22"/>
          <w:lang w:val="en-GB"/>
        </w:rPr>
        <w:t xml:space="preserve"> </w:t>
      </w:r>
    </w:p>
    <w:p w14:paraId="78C3D347" w14:textId="24BA05D1" w:rsidR="00B03074" w:rsidRDefault="00B03074" w:rsidP="00927C7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order in support of foreign insolvency proceedings will similarly not affect the right of a secured creditor to realise or otherwise deal with the secured property (section 467(4)</w:t>
      </w:r>
      <w:r w:rsidR="0024400A" w:rsidRPr="0024400A">
        <w:rPr>
          <w:rFonts w:ascii="Arial" w:hAnsi="Arial" w:cs="Arial"/>
          <w:color w:val="7B7B7B" w:themeColor="accent3" w:themeShade="BF"/>
          <w:sz w:val="22"/>
          <w:szCs w:val="22"/>
          <w:lang w:val="en-GB"/>
        </w:rPr>
        <w:t xml:space="preserve"> </w:t>
      </w:r>
      <w:r w:rsidR="0024400A">
        <w:rPr>
          <w:rFonts w:ascii="Arial" w:hAnsi="Arial" w:cs="Arial"/>
          <w:color w:val="7B7B7B" w:themeColor="accent3" w:themeShade="BF"/>
          <w:sz w:val="22"/>
          <w:szCs w:val="22"/>
          <w:lang w:val="en-GB"/>
        </w:rPr>
        <w:t>of the Insolvency Act 2003</w:t>
      </w:r>
      <w:r>
        <w:rPr>
          <w:rFonts w:ascii="Arial" w:hAnsi="Arial" w:cs="Arial"/>
          <w:color w:val="7B7B7B" w:themeColor="accent3" w:themeShade="BF"/>
          <w:sz w:val="22"/>
          <w:szCs w:val="22"/>
          <w:lang w:val="en-GB"/>
        </w:rPr>
        <w:t>).</w:t>
      </w:r>
    </w:p>
    <w:p w14:paraId="57A7E96D" w14:textId="6CA4DBE9" w:rsidR="00802DB8" w:rsidRPr="00B03074" w:rsidRDefault="0026033D" w:rsidP="0026033D">
      <w:pPr>
        <w:pStyle w:val="ListParagraph"/>
        <w:numPr>
          <w:ilvl w:val="0"/>
          <w:numId w:val="27"/>
        </w:numPr>
        <w:jc w:val="both"/>
        <w:rPr>
          <w:rFonts w:ascii="Arial" w:hAnsi="Arial" w:cs="Arial"/>
          <w:color w:val="7B7B7B" w:themeColor="accent3" w:themeShade="BF"/>
          <w:sz w:val="22"/>
          <w:szCs w:val="22"/>
          <w:lang w:val="en-GB"/>
        </w:rPr>
      </w:pPr>
      <w:r w:rsidRPr="00B03074">
        <w:rPr>
          <w:rFonts w:ascii="Arial" w:hAnsi="Arial" w:cs="Arial"/>
          <w:color w:val="7B7B7B" w:themeColor="accent3" w:themeShade="BF"/>
          <w:sz w:val="22"/>
          <w:szCs w:val="22"/>
          <w:lang w:val="en-GB"/>
        </w:rPr>
        <w:t>There is also a protection for foreign secured creditors in section 446(1)</w:t>
      </w:r>
      <w:r w:rsidR="0024400A" w:rsidRPr="0024400A">
        <w:rPr>
          <w:rFonts w:ascii="Arial" w:hAnsi="Arial" w:cs="Arial"/>
          <w:color w:val="7B7B7B" w:themeColor="accent3" w:themeShade="BF"/>
          <w:sz w:val="22"/>
          <w:szCs w:val="22"/>
          <w:lang w:val="en-GB"/>
        </w:rPr>
        <w:t xml:space="preserve"> </w:t>
      </w:r>
      <w:r w:rsidR="0024400A">
        <w:rPr>
          <w:rFonts w:ascii="Arial" w:hAnsi="Arial" w:cs="Arial"/>
          <w:color w:val="7B7B7B" w:themeColor="accent3" w:themeShade="BF"/>
          <w:sz w:val="22"/>
          <w:szCs w:val="22"/>
          <w:lang w:val="en-GB"/>
        </w:rPr>
        <w:t>of the Insolvency Act 2003</w:t>
      </w:r>
      <w:r w:rsidRPr="00B03074">
        <w:rPr>
          <w:rFonts w:ascii="Arial" w:hAnsi="Arial" w:cs="Arial"/>
          <w:color w:val="7B7B7B" w:themeColor="accent3" w:themeShade="BF"/>
          <w:sz w:val="22"/>
          <w:szCs w:val="22"/>
          <w:lang w:val="en-GB"/>
        </w:rPr>
        <w:t>, which grants foreign creditors the same rights regarding the commencement of, and participation in, a BVI insolvency proceeding as domestic creditors</w:t>
      </w:r>
      <w:r w:rsidR="007E40AB" w:rsidRPr="00B03074">
        <w:rPr>
          <w:rFonts w:ascii="Arial" w:hAnsi="Arial" w:cs="Arial"/>
          <w:color w:val="7B7B7B" w:themeColor="accent3" w:themeShade="BF"/>
          <w:sz w:val="22"/>
          <w:szCs w:val="22"/>
          <w:lang w:val="en-GB"/>
        </w:rPr>
        <w:t xml:space="preserve">; and in section 447(1), which requires foreign known creditors to be notified in the same manner as domestic known creditors.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7BBD1724" w14:textId="4AD7F1E3" w:rsidR="00EE3552" w:rsidRDefault="00EE3552"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Option 1: Enforcement </w:t>
      </w:r>
      <w:r w:rsidR="009D289E">
        <w:rPr>
          <w:rFonts w:ascii="Arial" w:hAnsi="Arial" w:cs="Arial"/>
          <w:color w:val="7B7B7B" w:themeColor="accent3" w:themeShade="BF"/>
          <w:sz w:val="22"/>
          <w:szCs w:val="22"/>
          <w:u w:val="single"/>
          <w:lang w:val="en-GB"/>
        </w:rPr>
        <w:t xml:space="preserve">under statute </w:t>
      </w:r>
      <w:r>
        <w:rPr>
          <w:rFonts w:ascii="Arial" w:hAnsi="Arial" w:cs="Arial"/>
          <w:color w:val="7B7B7B" w:themeColor="accent3" w:themeShade="BF"/>
          <w:sz w:val="22"/>
          <w:szCs w:val="22"/>
          <w:u w:val="single"/>
          <w:lang w:val="en-GB"/>
        </w:rPr>
        <w:t>as if it were a BVI judgment</w:t>
      </w:r>
    </w:p>
    <w:p w14:paraId="762592B4" w14:textId="77777777" w:rsidR="00EE3552" w:rsidRPr="00EE3552" w:rsidRDefault="00EE3552" w:rsidP="008065CE">
      <w:pPr>
        <w:autoSpaceDE w:val="0"/>
        <w:autoSpaceDN w:val="0"/>
        <w:adjustRightInd w:val="0"/>
        <w:jc w:val="both"/>
        <w:rPr>
          <w:rFonts w:ascii="Arial" w:hAnsi="Arial" w:cs="Arial"/>
          <w:color w:val="7B7B7B" w:themeColor="accent3" w:themeShade="BF"/>
          <w:sz w:val="22"/>
          <w:szCs w:val="22"/>
          <w:u w:val="single"/>
          <w:lang w:val="en-GB"/>
        </w:rPr>
      </w:pPr>
    </w:p>
    <w:p w14:paraId="4BEF2929" w14:textId="1127E382" w:rsidR="001A007A" w:rsidRDefault="00D5353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High Court judgment appears to be in scope of the Reciprocal </w:t>
      </w:r>
      <w:r w:rsidRPr="00D5353D">
        <w:rPr>
          <w:rFonts w:ascii="Arial" w:hAnsi="Arial" w:cs="Arial"/>
          <w:color w:val="7B7B7B" w:themeColor="accent3" w:themeShade="BF"/>
          <w:sz w:val="22"/>
          <w:szCs w:val="22"/>
          <w:lang w:val="en-GB"/>
        </w:rPr>
        <w:t>Enforcement of Judgments Act 1922</w:t>
      </w:r>
      <w:r>
        <w:rPr>
          <w:rFonts w:ascii="Arial" w:hAnsi="Arial" w:cs="Arial"/>
          <w:color w:val="7B7B7B" w:themeColor="accent3" w:themeShade="BF"/>
          <w:sz w:val="22"/>
          <w:szCs w:val="22"/>
          <w:lang w:val="en-GB"/>
        </w:rPr>
        <w:t xml:space="preserve">.  Section 2(1) of that act defines a judgment as any judgment or order given or made by a court in any civil proceedings, whether before or after the passing of the Act, whereby any sum of money is made payable.  Section 3(1) provides that English High Court judgments are within scope of the Act.  </w:t>
      </w:r>
    </w:p>
    <w:p w14:paraId="4395B1B6" w14:textId="60CF7532" w:rsidR="00D5353D" w:rsidRDefault="00D5353D" w:rsidP="008065CE">
      <w:pPr>
        <w:autoSpaceDE w:val="0"/>
        <w:autoSpaceDN w:val="0"/>
        <w:adjustRightInd w:val="0"/>
        <w:jc w:val="both"/>
        <w:rPr>
          <w:rFonts w:ascii="Arial" w:hAnsi="Arial" w:cs="Arial"/>
          <w:color w:val="7B7B7B" w:themeColor="accent3" w:themeShade="BF"/>
          <w:sz w:val="22"/>
          <w:szCs w:val="22"/>
          <w:lang w:val="en-GB"/>
        </w:rPr>
      </w:pPr>
    </w:p>
    <w:p w14:paraId="11CFF674" w14:textId="21BFDE27" w:rsidR="00D5353D" w:rsidRPr="00EE3552" w:rsidRDefault="00EE3552" w:rsidP="008065CE">
      <w:pPr>
        <w:autoSpaceDE w:val="0"/>
        <w:autoSpaceDN w:val="0"/>
        <w:adjustRightInd w:val="0"/>
        <w:jc w:val="both"/>
        <w:rPr>
          <w:rFonts w:ascii="Arial" w:hAnsi="Arial" w:cs="Arial"/>
          <w:color w:val="7B7B7B" w:themeColor="accent3" w:themeShade="BF"/>
          <w:sz w:val="22"/>
          <w:szCs w:val="22"/>
          <w:lang w:val="en-GB"/>
        </w:rPr>
      </w:pPr>
      <w:r w:rsidRPr="00EE3552">
        <w:rPr>
          <w:rFonts w:ascii="Arial" w:hAnsi="Arial" w:cs="Arial"/>
          <w:color w:val="7B7B7B" w:themeColor="accent3" w:themeShade="BF"/>
          <w:sz w:val="22"/>
          <w:szCs w:val="22"/>
          <w:lang w:val="en-GB"/>
        </w:rPr>
        <w:t>If Pinforth chooses to enforce against assets in the BVI, it will need to register the English judgment within 12 months of the date of the judgment, or seek dispensation from the BVI court to extend the time limit on the just and convenient ground (section 3(1)).</w:t>
      </w:r>
    </w:p>
    <w:p w14:paraId="5F78024A" w14:textId="77C41136" w:rsidR="00A10AFA" w:rsidRDefault="00A10AFA" w:rsidP="00EE3552">
      <w:pPr>
        <w:autoSpaceDE w:val="0"/>
        <w:autoSpaceDN w:val="0"/>
        <w:adjustRightInd w:val="0"/>
        <w:jc w:val="both"/>
        <w:rPr>
          <w:rFonts w:ascii="Arial" w:hAnsi="Arial" w:cs="Arial"/>
          <w:color w:val="7B7B7B" w:themeColor="accent3" w:themeShade="BF"/>
          <w:sz w:val="22"/>
          <w:szCs w:val="22"/>
          <w:lang w:val="en-GB"/>
        </w:rPr>
      </w:pPr>
    </w:p>
    <w:p w14:paraId="21229415" w14:textId="59382BA2" w:rsidR="00EE3552" w:rsidRDefault="00EE3552" w:rsidP="00EE35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would need to make its application under Part 72.</w:t>
      </w:r>
    </w:p>
    <w:p w14:paraId="42B1F820" w14:textId="77777777" w:rsidR="00EE3552" w:rsidRDefault="00EE3552" w:rsidP="00EE3552">
      <w:pPr>
        <w:autoSpaceDE w:val="0"/>
        <w:autoSpaceDN w:val="0"/>
        <w:adjustRightInd w:val="0"/>
        <w:jc w:val="both"/>
        <w:rPr>
          <w:rFonts w:ascii="Arial" w:hAnsi="Arial" w:cs="Arial"/>
          <w:color w:val="7B7B7B" w:themeColor="accent3" w:themeShade="BF"/>
          <w:sz w:val="22"/>
          <w:szCs w:val="22"/>
          <w:lang w:val="en-GB"/>
        </w:rPr>
      </w:pPr>
    </w:p>
    <w:p w14:paraId="5E966A18" w14:textId="76C06B1D" w:rsidR="00EE3552" w:rsidRDefault="00EE3552" w:rsidP="00EE35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risk of pursuing this route to enforcement is that the BVI court might decline to register the judgment.  The risk is two-fold, firstly a costs risk (the costs which Pinforth would waste in pursuing the registration applicatio</w:t>
      </w:r>
      <w:r w:rsidR="00C85936">
        <w:rPr>
          <w:rFonts w:ascii="Arial" w:hAnsi="Arial" w:cs="Arial"/>
          <w:color w:val="7B7B7B" w:themeColor="accent3" w:themeShade="BF"/>
          <w:sz w:val="22"/>
          <w:szCs w:val="22"/>
          <w:lang w:val="en-GB"/>
        </w:rPr>
        <w:t>n</w:t>
      </w:r>
      <w:r w:rsidR="00175231">
        <w:rPr>
          <w:rFonts w:ascii="Arial" w:hAnsi="Arial" w:cs="Arial"/>
          <w:color w:val="7B7B7B" w:themeColor="accent3" w:themeShade="BF"/>
          <w:sz w:val="22"/>
          <w:szCs w:val="22"/>
          <w:lang w:val="en-GB"/>
        </w:rPr>
        <w:t xml:space="preserve"> and any adverse costs of another party</w:t>
      </w:r>
      <w:r>
        <w:rPr>
          <w:rFonts w:ascii="Arial" w:hAnsi="Arial" w:cs="Arial"/>
          <w:color w:val="7B7B7B" w:themeColor="accent3" w:themeShade="BF"/>
          <w:sz w:val="22"/>
          <w:szCs w:val="22"/>
          <w:lang w:val="en-GB"/>
        </w:rPr>
        <w:t>), and secondly, the risk of tipping off Expat that Pinforth intends to target assets in the BVI.  If the application fails, this could give Expat an opportunity to move assets to a jurisdiction where enforcement will be more problematic for Pinforth.  The reason why the BVI court might decline registration is</w:t>
      </w:r>
      <w:r w:rsidR="009D289E">
        <w:rPr>
          <w:rFonts w:ascii="Arial" w:hAnsi="Arial" w:cs="Arial"/>
          <w:color w:val="7B7B7B" w:themeColor="accent3" w:themeShade="BF"/>
          <w:sz w:val="22"/>
          <w:szCs w:val="22"/>
          <w:lang w:val="en-GB"/>
        </w:rPr>
        <w:t xml:space="preserve"> that, under section 3(2) of the 1922 Act, the court will not order a judgment to be registered if the judgment debtor (Expat), being a person who was neither carrying on business nor ordinarily resident within the jurisdiction of the original court (England and Wales), did not </w:t>
      </w:r>
      <w:r w:rsidR="009D289E">
        <w:rPr>
          <w:rFonts w:ascii="Arial" w:hAnsi="Arial" w:cs="Arial"/>
          <w:color w:val="7B7B7B" w:themeColor="accent3" w:themeShade="BF"/>
          <w:sz w:val="22"/>
          <w:szCs w:val="22"/>
          <w:lang w:val="en-GB"/>
        </w:rPr>
        <w:lastRenderedPageBreak/>
        <w:t xml:space="preserve">voluntarily appear or otherwise submit or agree to submit to the jurisdiction of the court.  This raises factual questions in relation to which I have no instructions.  It may be the case, for example, that Pinforth’s claim was based on a contract which contained an exclusive jurisdiction clause in favour of the High Court of England and Wales.  In that event, section 3(2) may not be an obstacle to enforcement, but this is speculation. </w:t>
      </w:r>
    </w:p>
    <w:p w14:paraId="7F81487B" w14:textId="77777777" w:rsidR="009D289E" w:rsidRDefault="009D289E" w:rsidP="00EE3552">
      <w:pPr>
        <w:autoSpaceDE w:val="0"/>
        <w:autoSpaceDN w:val="0"/>
        <w:adjustRightInd w:val="0"/>
        <w:jc w:val="both"/>
        <w:rPr>
          <w:rFonts w:ascii="Arial" w:hAnsi="Arial" w:cs="Arial"/>
          <w:color w:val="7B7B7B" w:themeColor="accent3" w:themeShade="BF"/>
          <w:sz w:val="22"/>
          <w:szCs w:val="22"/>
          <w:lang w:val="en-GB"/>
        </w:rPr>
      </w:pPr>
    </w:p>
    <w:p w14:paraId="19FCAB66" w14:textId="5F05487A" w:rsidR="00A10AFA" w:rsidRPr="009D289E" w:rsidRDefault="009D289E" w:rsidP="008065CE">
      <w:pPr>
        <w:jc w:val="both"/>
        <w:rPr>
          <w:rFonts w:ascii="Arial" w:hAnsi="Arial" w:cs="Arial"/>
          <w:color w:val="7B7B7B" w:themeColor="accent3" w:themeShade="BF"/>
          <w:sz w:val="22"/>
          <w:szCs w:val="22"/>
          <w:u w:val="single"/>
          <w:lang w:val="en-GB"/>
        </w:rPr>
      </w:pPr>
      <w:r w:rsidRPr="009D289E">
        <w:rPr>
          <w:rFonts w:ascii="Arial" w:hAnsi="Arial" w:cs="Arial"/>
          <w:color w:val="7B7B7B" w:themeColor="accent3" w:themeShade="BF"/>
          <w:sz w:val="22"/>
          <w:szCs w:val="22"/>
          <w:u w:val="single"/>
          <w:lang w:val="en-GB"/>
        </w:rPr>
        <w:t>Option 2: Enforcement at common</w:t>
      </w:r>
      <w:r>
        <w:rPr>
          <w:rFonts w:ascii="Arial" w:hAnsi="Arial" w:cs="Arial"/>
          <w:color w:val="7B7B7B" w:themeColor="accent3" w:themeShade="BF"/>
          <w:sz w:val="22"/>
          <w:szCs w:val="22"/>
          <w:u w:val="single"/>
          <w:lang w:val="en-GB"/>
        </w:rPr>
        <w:t xml:space="preserve"> law by an action on the original judgment</w:t>
      </w:r>
    </w:p>
    <w:p w14:paraId="2588921C" w14:textId="68BA6582" w:rsidR="009D289E" w:rsidRDefault="009D289E" w:rsidP="008065CE">
      <w:pPr>
        <w:jc w:val="both"/>
        <w:rPr>
          <w:rFonts w:ascii="Arial" w:hAnsi="Arial" w:cs="Arial"/>
          <w:sz w:val="22"/>
          <w:szCs w:val="22"/>
          <w:lang w:val="en-GB"/>
        </w:rPr>
      </w:pPr>
    </w:p>
    <w:p w14:paraId="51D5095D" w14:textId="6CEA4944" w:rsidR="009D289E" w:rsidRDefault="009D289E" w:rsidP="009D28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option for Pinforth would be to sue on the English judgment in the BVI, to obtain a BVI judgment which would be enforceable in the usual way under the CPR.  Pinforth would need to prove the </w:t>
      </w:r>
      <w:r w:rsidR="000F1F64">
        <w:rPr>
          <w:rFonts w:ascii="Arial" w:hAnsi="Arial" w:cs="Arial"/>
          <w:color w:val="7B7B7B" w:themeColor="accent3" w:themeShade="BF"/>
          <w:sz w:val="22"/>
          <w:szCs w:val="22"/>
          <w:lang w:val="en-GB"/>
        </w:rPr>
        <w:t xml:space="preserve">English judgment and show that it is a final and conclusive monetary judgment for a specified sum.  </w:t>
      </w:r>
    </w:p>
    <w:p w14:paraId="73099B87" w14:textId="52A0848D" w:rsidR="000F1F64" w:rsidRDefault="000F1F64" w:rsidP="009D289E">
      <w:pPr>
        <w:autoSpaceDE w:val="0"/>
        <w:autoSpaceDN w:val="0"/>
        <w:adjustRightInd w:val="0"/>
        <w:jc w:val="both"/>
        <w:rPr>
          <w:rFonts w:ascii="Arial" w:hAnsi="Arial" w:cs="Arial"/>
          <w:color w:val="7B7B7B" w:themeColor="accent3" w:themeShade="BF"/>
          <w:sz w:val="22"/>
          <w:szCs w:val="22"/>
          <w:lang w:val="en-GB"/>
        </w:rPr>
      </w:pPr>
    </w:p>
    <w:p w14:paraId="7309EE76" w14:textId="5449FEB9" w:rsidR="000F1F64" w:rsidRPr="000F1F64" w:rsidRDefault="000F1F64" w:rsidP="009D289E">
      <w:pPr>
        <w:autoSpaceDE w:val="0"/>
        <w:autoSpaceDN w:val="0"/>
        <w:adjustRightInd w:val="0"/>
        <w:jc w:val="both"/>
        <w:rPr>
          <w:rFonts w:ascii="Arial" w:hAnsi="Arial" w:cs="Arial"/>
          <w:color w:val="7B7B7B" w:themeColor="accent3" w:themeShade="BF"/>
          <w:sz w:val="22"/>
          <w:szCs w:val="22"/>
          <w:u w:val="single"/>
          <w:lang w:val="en-GB"/>
        </w:rPr>
      </w:pPr>
      <w:r w:rsidRPr="000F1F64">
        <w:rPr>
          <w:rFonts w:ascii="Arial" w:hAnsi="Arial" w:cs="Arial"/>
          <w:color w:val="7B7B7B" w:themeColor="accent3" w:themeShade="BF"/>
          <w:sz w:val="22"/>
          <w:szCs w:val="22"/>
          <w:u w:val="single"/>
          <w:lang w:val="en-GB"/>
        </w:rPr>
        <w:t>Option 3: Statutory demand and insolvency proceedings</w:t>
      </w:r>
    </w:p>
    <w:p w14:paraId="2AF6FDAF" w14:textId="10F55A3A" w:rsidR="009D289E" w:rsidRDefault="009D289E" w:rsidP="009D289E">
      <w:pPr>
        <w:autoSpaceDE w:val="0"/>
        <w:autoSpaceDN w:val="0"/>
        <w:adjustRightInd w:val="0"/>
        <w:jc w:val="both"/>
        <w:rPr>
          <w:rFonts w:ascii="Arial" w:hAnsi="Arial" w:cs="Arial"/>
          <w:color w:val="7B7B7B" w:themeColor="accent3" w:themeShade="BF"/>
          <w:sz w:val="22"/>
          <w:szCs w:val="22"/>
          <w:lang w:val="en-GB"/>
        </w:rPr>
      </w:pPr>
    </w:p>
    <w:p w14:paraId="13D237AB" w14:textId="4B5F08D1" w:rsidR="000F1F64" w:rsidRDefault="000F1F64" w:rsidP="009D28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third option may be to serve a statutory demand on Expat for the judgment debt under section 155 of the Insolvency Act 2003.  Section 15(2)(a) requires a statutory demand to be in respect of a debt which is due and payable, but there does not appear to be any limitation excluding foreign debts or foreign judgment debts from being the subject of a statutory demand.  This option has the attraction of being likely to produce a more immediate result </w:t>
      </w:r>
      <w:r w:rsidR="00225AD6">
        <w:rPr>
          <w:rFonts w:ascii="Arial" w:hAnsi="Arial" w:cs="Arial"/>
          <w:color w:val="7B7B7B" w:themeColor="accent3" w:themeShade="BF"/>
          <w:sz w:val="22"/>
          <w:szCs w:val="22"/>
          <w:lang w:val="en-GB"/>
        </w:rPr>
        <w:t>than the enforcement options outlined above, but if Expat can show that it is not insolvent despite its refusal to satisfy the English judgment, the BVI court may decline to appoint a liquidator and Pinforth would then be no further forward.</w:t>
      </w:r>
    </w:p>
    <w:p w14:paraId="3A8D181C" w14:textId="51E2CDAD" w:rsidR="00225AD6" w:rsidRDefault="00225AD6" w:rsidP="009D289E">
      <w:pPr>
        <w:autoSpaceDE w:val="0"/>
        <w:autoSpaceDN w:val="0"/>
        <w:adjustRightInd w:val="0"/>
        <w:jc w:val="both"/>
        <w:rPr>
          <w:rFonts w:ascii="Arial" w:hAnsi="Arial" w:cs="Arial"/>
          <w:color w:val="7B7B7B" w:themeColor="accent3" w:themeShade="BF"/>
          <w:sz w:val="22"/>
          <w:szCs w:val="22"/>
          <w:lang w:val="en-GB"/>
        </w:rPr>
      </w:pPr>
    </w:p>
    <w:p w14:paraId="04F94815" w14:textId="2B449058" w:rsidR="00225AD6" w:rsidRPr="009D289E" w:rsidRDefault="00225AD6" w:rsidP="009D28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Overall it seems to me that option 2 provides the best combination of low risk and probable efficacy, but there is nothing to prevent Pinforth issuing a stat demand while pursuing option 2 in order to increase the pressure on Expat. </w:t>
      </w:r>
    </w:p>
    <w:p w14:paraId="1C40C6E8" w14:textId="7C1B7BC8" w:rsidR="009D289E" w:rsidRPr="009D289E" w:rsidRDefault="009D289E" w:rsidP="009D289E">
      <w:pPr>
        <w:autoSpaceDE w:val="0"/>
        <w:autoSpaceDN w:val="0"/>
        <w:adjustRightInd w:val="0"/>
        <w:jc w:val="both"/>
        <w:rPr>
          <w:rFonts w:ascii="Arial" w:hAnsi="Arial" w:cs="Arial"/>
          <w:color w:val="7B7B7B" w:themeColor="accent3" w:themeShade="BF"/>
          <w:sz w:val="22"/>
          <w:szCs w:val="22"/>
          <w:lang w:val="en-GB"/>
        </w:rPr>
      </w:pPr>
    </w:p>
    <w:p w14:paraId="4568AF20" w14:textId="5C13480C" w:rsidR="009D289E" w:rsidRPr="009D289E" w:rsidRDefault="009D289E" w:rsidP="009D289E">
      <w:pPr>
        <w:autoSpaceDE w:val="0"/>
        <w:autoSpaceDN w:val="0"/>
        <w:adjustRightInd w:val="0"/>
        <w:jc w:val="both"/>
        <w:rPr>
          <w:rFonts w:ascii="Arial" w:hAnsi="Arial" w:cs="Arial"/>
          <w:color w:val="7B7B7B" w:themeColor="accent3" w:themeShade="BF"/>
          <w:sz w:val="22"/>
          <w:szCs w:val="22"/>
          <w:lang w:val="en-GB"/>
        </w:rPr>
      </w:pPr>
    </w:p>
    <w:p w14:paraId="6ABFE400" w14:textId="77777777" w:rsidR="009D289E" w:rsidRPr="009D289E" w:rsidRDefault="009D289E" w:rsidP="009D289E">
      <w:pPr>
        <w:autoSpaceDE w:val="0"/>
        <w:autoSpaceDN w:val="0"/>
        <w:adjustRightInd w:val="0"/>
        <w:jc w:val="both"/>
        <w:rPr>
          <w:rFonts w:ascii="Arial" w:hAnsi="Arial" w:cs="Arial"/>
          <w:color w:val="7B7B7B" w:themeColor="accent3" w:themeShade="BF"/>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47ECA868" w14:textId="737511BD" w:rsid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Option 1: Realise the security</w:t>
      </w:r>
    </w:p>
    <w:p w14:paraId="6D36670F" w14:textId="77777777" w:rsidR="00F17EE0" w:rsidRP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p>
    <w:p w14:paraId="156659E4" w14:textId="41A09122" w:rsidR="002D3473" w:rsidRDefault="00D67EA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does not tell us whether the loan was secured or unsecured.  If the former, then the most straightforward option would appear to be realisation of the security in accordance with the terms of the loan.</w:t>
      </w:r>
    </w:p>
    <w:p w14:paraId="7C14B383" w14:textId="138A587A" w:rsidR="00D67EAC" w:rsidRDefault="00D67EAC" w:rsidP="008065CE">
      <w:pPr>
        <w:autoSpaceDE w:val="0"/>
        <w:autoSpaceDN w:val="0"/>
        <w:adjustRightInd w:val="0"/>
        <w:jc w:val="both"/>
        <w:rPr>
          <w:rFonts w:ascii="Arial" w:hAnsi="Arial" w:cs="Arial"/>
          <w:color w:val="7B7B7B" w:themeColor="accent3" w:themeShade="BF"/>
          <w:sz w:val="22"/>
          <w:szCs w:val="22"/>
          <w:lang w:val="en-GB"/>
        </w:rPr>
      </w:pPr>
    </w:p>
    <w:p w14:paraId="3D710C4C" w14:textId="5B1C9DC3" w:rsid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Option 2: Apply to commence insolvency proceedings</w:t>
      </w:r>
    </w:p>
    <w:p w14:paraId="73DD30A8" w14:textId="77777777" w:rsidR="00F17EE0" w:rsidRP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p>
    <w:p w14:paraId="0828BC18" w14:textId="12A7C448" w:rsidR="00B5183B" w:rsidRDefault="00D67EA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B5183B">
        <w:rPr>
          <w:rFonts w:ascii="Arial" w:hAnsi="Arial" w:cs="Arial"/>
          <w:color w:val="7B7B7B" w:themeColor="accent3" w:themeShade="BF"/>
          <w:sz w:val="22"/>
          <w:szCs w:val="22"/>
          <w:lang w:val="en-GB"/>
        </w:rPr>
        <w:t>Abbeydale believes that</w:t>
      </w:r>
      <w:r>
        <w:rPr>
          <w:rFonts w:ascii="Arial" w:hAnsi="Arial" w:cs="Arial"/>
          <w:color w:val="7B7B7B" w:themeColor="accent3" w:themeShade="BF"/>
          <w:sz w:val="22"/>
          <w:szCs w:val="22"/>
          <w:lang w:val="en-GB"/>
        </w:rPr>
        <w:t xml:space="preserve"> </w:t>
      </w:r>
      <w:r w:rsidR="00B5183B">
        <w:rPr>
          <w:rFonts w:ascii="Arial" w:hAnsi="Arial" w:cs="Arial"/>
          <w:color w:val="7B7B7B" w:themeColor="accent3" w:themeShade="BF"/>
          <w:sz w:val="22"/>
          <w:szCs w:val="22"/>
          <w:lang w:val="en-GB"/>
        </w:rPr>
        <w:t xml:space="preserve">Dendoncker’s failure to repay any part of the loan is due to insolvency, Abbeydale could consider commencing insolvency proceedings in order to recover </w:t>
      </w:r>
      <w:r w:rsidR="00B5183B">
        <w:rPr>
          <w:rFonts w:ascii="Arial" w:hAnsi="Arial" w:cs="Arial"/>
          <w:color w:val="7B7B7B" w:themeColor="accent3" w:themeShade="BF"/>
          <w:sz w:val="22"/>
          <w:szCs w:val="22"/>
          <w:lang w:val="en-GB"/>
        </w:rPr>
        <w:lastRenderedPageBreak/>
        <w:t>the balance of the loan and any contractual interest owing.  This option may be attractive if the loan is unsecured, or if there is an unsecured balance following the realisation of Abbeydale’s security (option A above).</w:t>
      </w:r>
    </w:p>
    <w:p w14:paraId="4921A6EB" w14:textId="2B0D5805" w:rsidR="00B5183B" w:rsidRDefault="00B5183B" w:rsidP="008065CE">
      <w:pPr>
        <w:autoSpaceDE w:val="0"/>
        <w:autoSpaceDN w:val="0"/>
        <w:adjustRightInd w:val="0"/>
        <w:jc w:val="both"/>
        <w:rPr>
          <w:rFonts w:ascii="Arial" w:hAnsi="Arial" w:cs="Arial"/>
          <w:color w:val="7B7B7B" w:themeColor="accent3" w:themeShade="BF"/>
          <w:sz w:val="22"/>
          <w:szCs w:val="22"/>
          <w:lang w:val="en-GB"/>
        </w:rPr>
      </w:pPr>
    </w:p>
    <w:p w14:paraId="78DD8182" w14:textId="4EDA339E" w:rsidR="007675F9" w:rsidRDefault="00B5183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has standing under section 162(</w:t>
      </w:r>
      <w:r w:rsidR="009146F5">
        <w:rPr>
          <w:rFonts w:ascii="Arial" w:hAnsi="Arial" w:cs="Arial"/>
          <w:color w:val="7B7B7B" w:themeColor="accent3" w:themeShade="BF"/>
          <w:sz w:val="22"/>
          <w:szCs w:val="22"/>
          <w:lang w:val="en-GB"/>
        </w:rPr>
        <w:t>2)(b) of the 2003 Act,</w:t>
      </w:r>
      <w:r>
        <w:rPr>
          <w:rFonts w:ascii="Arial" w:hAnsi="Arial" w:cs="Arial"/>
          <w:color w:val="7B7B7B" w:themeColor="accent3" w:themeShade="BF"/>
          <w:sz w:val="22"/>
          <w:szCs w:val="22"/>
          <w:lang w:val="en-GB"/>
        </w:rPr>
        <w:t xml:space="preserve"> to apply to the BVI court </w:t>
      </w:r>
      <w:r w:rsidR="009146F5">
        <w:rPr>
          <w:rFonts w:ascii="Arial" w:hAnsi="Arial" w:cs="Arial"/>
          <w:color w:val="7B7B7B" w:themeColor="accent3" w:themeShade="BF"/>
          <w:sz w:val="22"/>
          <w:szCs w:val="22"/>
          <w:lang w:val="en-GB"/>
        </w:rPr>
        <w:t xml:space="preserve">for the appointment of a liquidator </w:t>
      </w:r>
      <w:r>
        <w:rPr>
          <w:rFonts w:ascii="Arial" w:hAnsi="Arial" w:cs="Arial"/>
          <w:color w:val="7B7B7B" w:themeColor="accent3" w:themeShade="BF"/>
          <w:sz w:val="22"/>
          <w:szCs w:val="22"/>
          <w:lang w:val="en-GB"/>
        </w:rPr>
        <w:t>under section 162</w:t>
      </w:r>
      <w:r w:rsidR="009146F5">
        <w:rPr>
          <w:rFonts w:ascii="Arial" w:hAnsi="Arial" w:cs="Arial"/>
          <w:color w:val="7B7B7B" w:themeColor="accent3" w:themeShade="BF"/>
          <w:sz w:val="22"/>
          <w:szCs w:val="22"/>
          <w:lang w:val="en-GB"/>
        </w:rPr>
        <w:t>(1).  The ground of the application would be insolvency: section 162(1)(a).  That would require Abbeydale to prove Dendoncker’s insolvency within the meaning of section 8(1).  The easiest way to satisfy section 8(1) may be to serve a statutory demand on Dendoncker under</w:t>
      </w:r>
      <w:r w:rsidR="0021067F">
        <w:rPr>
          <w:rFonts w:ascii="Arial" w:hAnsi="Arial" w:cs="Arial"/>
          <w:color w:val="7B7B7B" w:themeColor="accent3" w:themeShade="BF"/>
          <w:sz w:val="22"/>
          <w:szCs w:val="22"/>
          <w:lang w:val="en-GB"/>
        </w:rPr>
        <w:t xml:space="preserve"> section 155 of the 2003 Act.  </w:t>
      </w:r>
      <w:r w:rsidR="009146F5">
        <w:rPr>
          <w:rFonts w:ascii="Arial" w:hAnsi="Arial" w:cs="Arial"/>
          <w:color w:val="7B7B7B" w:themeColor="accent3" w:themeShade="BF"/>
          <w:sz w:val="22"/>
          <w:szCs w:val="22"/>
          <w:lang w:val="en-GB"/>
        </w:rPr>
        <w:t xml:space="preserve">If that demand goes unchallenged within 14 days (section 156(2)) and unsatisfied for 21 days following service (section 155(2)(d)), </w:t>
      </w:r>
      <w:r w:rsidR="007E0D6F">
        <w:rPr>
          <w:rFonts w:ascii="Arial" w:hAnsi="Arial" w:cs="Arial"/>
          <w:color w:val="7B7B7B" w:themeColor="accent3" w:themeShade="BF"/>
          <w:sz w:val="22"/>
          <w:szCs w:val="22"/>
          <w:lang w:val="en-GB"/>
        </w:rPr>
        <w:t xml:space="preserve">the court may declare Dendoncker insolvent and appoint a liquidator under section 159. </w:t>
      </w:r>
      <w:r w:rsidR="009146F5">
        <w:rPr>
          <w:rFonts w:ascii="Arial" w:hAnsi="Arial" w:cs="Arial"/>
          <w:color w:val="7B7B7B" w:themeColor="accent3" w:themeShade="BF"/>
          <w:sz w:val="22"/>
          <w:szCs w:val="22"/>
          <w:lang w:val="en-GB"/>
        </w:rPr>
        <w:t xml:space="preserve"> </w:t>
      </w:r>
      <w:r w:rsidR="007E0D6F">
        <w:rPr>
          <w:rFonts w:ascii="Arial" w:hAnsi="Arial" w:cs="Arial"/>
          <w:color w:val="7B7B7B" w:themeColor="accent3" w:themeShade="BF"/>
          <w:sz w:val="22"/>
          <w:szCs w:val="22"/>
          <w:lang w:val="en-GB"/>
        </w:rPr>
        <w:t xml:space="preserve">If that happens, Abbeydale would need to make a claim in the liquidation under section 209 of the 2003 Act, and Abbeydale would stand to be paid </w:t>
      </w:r>
      <w:r w:rsidR="007E0D6F" w:rsidRPr="008B6683">
        <w:rPr>
          <w:rFonts w:ascii="Arial" w:hAnsi="Arial" w:cs="Arial"/>
          <w:i/>
          <w:iCs/>
          <w:color w:val="7B7B7B" w:themeColor="accent3" w:themeShade="BF"/>
          <w:sz w:val="22"/>
          <w:szCs w:val="22"/>
          <w:lang w:val="en-GB"/>
        </w:rPr>
        <w:t>pari passu</w:t>
      </w:r>
      <w:r w:rsidR="007E0D6F">
        <w:rPr>
          <w:rFonts w:ascii="Arial" w:hAnsi="Arial" w:cs="Arial"/>
          <w:color w:val="7B7B7B" w:themeColor="accent3" w:themeShade="BF"/>
          <w:sz w:val="22"/>
          <w:szCs w:val="22"/>
          <w:lang w:val="en-GB"/>
        </w:rPr>
        <w:t xml:space="preserve"> with the other unsecured creditors after the costs and expenses of the liquidation and any preferential claims have been met. </w:t>
      </w:r>
    </w:p>
    <w:p w14:paraId="37CA9DB7" w14:textId="737EFC15" w:rsidR="0021067F" w:rsidRDefault="0021067F" w:rsidP="008065CE">
      <w:pPr>
        <w:autoSpaceDE w:val="0"/>
        <w:autoSpaceDN w:val="0"/>
        <w:adjustRightInd w:val="0"/>
        <w:jc w:val="both"/>
        <w:rPr>
          <w:rFonts w:ascii="Arial" w:hAnsi="Arial" w:cs="Arial"/>
          <w:color w:val="7B7B7B" w:themeColor="accent3" w:themeShade="BF"/>
          <w:sz w:val="22"/>
          <w:szCs w:val="22"/>
          <w:lang w:val="en-GB"/>
        </w:rPr>
      </w:pPr>
    </w:p>
    <w:p w14:paraId="6999AC5C" w14:textId="163746BD" w:rsidR="00F17EE0" w:rsidRP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Option 3: Corporate rescue of D</w:t>
      </w:r>
      <w:r w:rsidR="001B7766">
        <w:rPr>
          <w:rFonts w:ascii="Arial" w:hAnsi="Arial" w:cs="Arial"/>
          <w:color w:val="7B7B7B" w:themeColor="accent3" w:themeShade="BF"/>
          <w:sz w:val="22"/>
          <w:szCs w:val="22"/>
          <w:u w:val="single"/>
          <w:lang w:val="en-GB"/>
        </w:rPr>
        <w:t>e</w:t>
      </w:r>
      <w:r>
        <w:rPr>
          <w:rFonts w:ascii="Arial" w:hAnsi="Arial" w:cs="Arial"/>
          <w:color w:val="7B7B7B" w:themeColor="accent3" w:themeShade="BF"/>
          <w:sz w:val="22"/>
          <w:szCs w:val="22"/>
          <w:u w:val="single"/>
          <w:lang w:val="en-GB"/>
        </w:rPr>
        <w:t>nd</w:t>
      </w:r>
      <w:r w:rsidR="001B7766">
        <w:rPr>
          <w:rFonts w:ascii="Arial" w:hAnsi="Arial" w:cs="Arial"/>
          <w:color w:val="7B7B7B" w:themeColor="accent3" w:themeShade="BF"/>
          <w:sz w:val="22"/>
          <w:szCs w:val="22"/>
          <w:u w:val="single"/>
          <w:lang w:val="en-GB"/>
        </w:rPr>
        <w:t>o</w:t>
      </w:r>
      <w:r>
        <w:rPr>
          <w:rFonts w:ascii="Arial" w:hAnsi="Arial" w:cs="Arial"/>
          <w:color w:val="7B7B7B" w:themeColor="accent3" w:themeShade="BF"/>
          <w:sz w:val="22"/>
          <w:szCs w:val="22"/>
          <w:u w:val="single"/>
          <w:lang w:val="en-GB"/>
        </w:rPr>
        <w:t>ncker</w:t>
      </w:r>
    </w:p>
    <w:p w14:paraId="1CA7FBD6" w14:textId="77777777" w:rsidR="00F17EE0" w:rsidRDefault="00F17EE0" w:rsidP="008065CE">
      <w:pPr>
        <w:autoSpaceDE w:val="0"/>
        <w:autoSpaceDN w:val="0"/>
        <w:adjustRightInd w:val="0"/>
        <w:jc w:val="both"/>
        <w:rPr>
          <w:rFonts w:ascii="Arial" w:hAnsi="Arial" w:cs="Arial"/>
          <w:color w:val="7B7B7B" w:themeColor="accent3" w:themeShade="BF"/>
          <w:sz w:val="22"/>
          <w:szCs w:val="22"/>
          <w:lang w:val="en-GB"/>
        </w:rPr>
      </w:pPr>
    </w:p>
    <w:p w14:paraId="030683D7" w14:textId="58E9574A" w:rsidR="0021067F" w:rsidRDefault="0021067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could also consider allowing Dondencker</w:t>
      </w:r>
      <w:r w:rsidR="0040715D">
        <w:rPr>
          <w:rFonts w:ascii="Arial" w:hAnsi="Arial" w:cs="Arial"/>
          <w:color w:val="7B7B7B" w:themeColor="accent3" w:themeShade="BF"/>
          <w:sz w:val="22"/>
          <w:szCs w:val="22"/>
          <w:lang w:val="en-GB"/>
        </w:rPr>
        <w:t>’s directors</w:t>
      </w:r>
      <w:r>
        <w:rPr>
          <w:rFonts w:ascii="Arial" w:hAnsi="Arial" w:cs="Arial"/>
          <w:color w:val="7B7B7B" w:themeColor="accent3" w:themeShade="BF"/>
          <w:sz w:val="22"/>
          <w:szCs w:val="22"/>
          <w:lang w:val="en-GB"/>
        </w:rPr>
        <w:t xml:space="preserve"> to explore corporate rescue options, e.g. </w:t>
      </w:r>
      <w:r w:rsidR="0040715D">
        <w:rPr>
          <w:rFonts w:ascii="Arial" w:hAnsi="Arial" w:cs="Arial"/>
          <w:color w:val="7B7B7B" w:themeColor="accent3" w:themeShade="BF"/>
          <w:sz w:val="22"/>
          <w:szCs w:val="22"/>
          <w:lang w:val="en-GB"/>
        </w:rPr>
        <w:t xml:space="preserve">a company creditors’ arrangement (CCA) under section 15(1), although on the facts provided, it is difficult to see what prospect of repayment there would be for Abbeydale, even if it agreed (with other creditors) to take a haircut on its USD 12 million loan. </w:t>
      </w:r>
    </w:p>
    <w:p w14:paraId="0AC68A14" w14:textId="53469350" w:rsidR="0040715D" w:rsidRDefault="0040715D" w:rsidP="008065CE">
      <w:pPr>
        <w:autoSpaceDE w:val="0"/>
        <w:autoSpaceDN w:val="0"/>
        <w:adjustRightInd w:val="0"/>
        <w:jc w:val="both"/>
        <w:rPr>
          <w:rFonts w:ascii="Arial" w:hAnsi="Arial" w:cs="Arial"/>
          <w:color w:val="7B7B7B" w:themeColor="accent3" w:themeShade="BF"/>
          <w:sz w:val="22"/>
          <w:szCs w:val="22"/>
          <w:lang w:val="en-GB"/>
        </w:rPr>
      </w:pPr>
    </w:p>
    <w:p w14:paraId="558E4B03" w14:textId="1F12DE60" w:rsidR="00F17EE0" w:rsidRPr="00F17EE0" w:rsidRDefault="00F17EE0" w:rsidP="008065CE">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Option 4: Interim relief</w:t>
      </w:r>
    </w:p>
    <w:p w14:paraId="653C3EEA" w14:textId="77777777" w:rsidR="00F17EE0" w:rsidRDefault="00F17EE0" w:rsidP="008065CE">
      <w:pPr>
        <w:autoSpaceDE w:val="0"/>
        <w:autoSpaceDN w:val="0"/>
        <w:adjustRightInd w:val="0"/>
        <w:jc w:val="both"/>
        <w:rPr>
          <w:rFonts w:ascii="Arial" w:hAnsi="Arial" w:cs="Arial"/>
          <w:color w:val="7B7B7B" w:themeColor="accent3" w:themeShade="BF"/>
          <w:sz w:val="22"/>
          <w:szCs w:val="22"/>
          <w:lang w:val="en-GB"/>
        </w:rPr>
      </w:pPr>
    </w:p>
    <w:p w14:paraId="4C01D539" w14:textId="6D80D995" w:rsidR="0040715D" w:rsidRPr="008065CE" w:rsidRDefault="0040715D"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Abbeydale believes that Dendoncker has no solvency issues and is refusing to repay the loan for another reason, </w:t>
      </w:r>
      <w:r w:rsidR="00F17EE0">
        <w:rPr>
          <w:rFonts w:ascii="Arial" w:hAnsi="Arial" w:cs="Arial"/>
          <w:color w:val="7B7B7B" w:themeColor="accent3" w:themeShade="BF"/>
          <w:sz w:val="22"/>
          <w:szCs w:val="22"/>
          <w:lang w:val="en-GB"/>
        </w:rPr>
        <w:t>or if Abbeydale needs more time to decide how to proceed, one remedy</w:t>
      </w:r>
      <w:r>
        <w:rPr>
          <w:rFonts w:ascii="Arial" w:hAnsi="Arial" w:cs="Arial"/>
          <w:color w:val="7B7B7B" w:themeColor="accent3" w:themeShade="BF"/>
          <w:sz w:val="22"/>
          <w:szCs w:val="22"/>
          <w:lang w:val="en-GB"/>
        </w:rPr>
        <w:t xml:space="preserve"> which could assist while Abbeydale</w:t>
      </w:r>
      <w:r w:rsidR="00BD05E0">
        <w:rPr>
          <w:rFonts w:ascii="Arial" w:hAnsi="Arial" w:cs="Arial"/>
          <w:color w:val="7B7B7B" w:themeColor="accent3" w:themeShade="BF"/>
          <w:sz w:val="22"/>
          <w:szCs w:val="22"/>
          <w:lang w:val="en-GB"/>
        </w:rPr>
        <w:t xml:space="preserve">, for example, </w:t>
      </w:r>
      <w:r>
        <w:rPr>
          <w:rFonts w:ascii="Arial" w:hAnsi="Arial" w:cs="Arial"/>
          <w:color w:val="7B7B7B" w:themeColor="accent3" w:themeShade="BF"/>
          <w:sz w:val="22"/>
          <w:szCs w:val="22"/>
          <w:lang w:val="en-GB"/>
        </w:rPr>
        <w:t xml:space="preserve">issues </w:t>
      </w:r>
      <w:r w:rsidR="00F17EE0">
        <w:rPr>
          <w:rFonts w:ascii="Arial" w:hAnsi="Arial" w:cs="Arial"/>
          <w:color w:val="7B7B7B" w:themeColor="accent3" w:themeShade="BF"/>
          <w:sz w:val="22"/>
          <w:szCs w:val="22"/>
          <w:lang w:val="en-GB"/>
        </w:rPr>
        <w:t>proceedings for the repayment of the loan (which would probably be subject to a jurisdiction clause in the loan agreement)</w:t>
      </w:r>
      <w:r w:rsidR="00BD05E0">
        <w:rPr>
          <w:rFonts w:ascii="Arial" w:hAnsi="Arial" w:cs="Arial"/>
          <w:color w:val="7B7B7B" w:themeColor="accent3" w:themeShade="BF"/>
          <w:sz w:val="22"/>
          <w:szCs w:val="22"/>
          <w:lang w:val="en-GB"/>
        </w:rPr>
        <w:t>,</w:t>
      </w:r>
      <w:r w:rsidR="00F17EE0">
        <w:rPr>
          <w:rFonts w:ascii="Arial" w:hAnsi="Arial" w:cs="Arial"/>
          <w:color w:val="7B7B7B" w:themeColor="accent3" w:themeShade="BF"/>
          <w:sz w:val="22"/>
          <w:szCs w:val="22"/>
          <w:lang w:val="en-GB"/>
        </w:rPr>
        <w:t xml:space="preserve"> </w:t>
      </w:r>
      <w:r w:rsidR="00BD05E0">
        <w:rPr>
          <w:rFonts w:ascii="Arial" w:hAnsi="Arial" w:cs="Arial"/>
          <w:color w:val="7B7B7B" w:themeColor="accent3" w:themeShade="BF"/>
          <w:sz w:val="22"/>
          <w:szCs w:val="22"/>
          <w:lang w:val="en-GB"/>
        </w:rPr>
        <w:t>is</w:t>
      </w:r>
      <w:r w:rsidR="00F17EE0">
        <w:rPr>
          <w:rFonts w:ascii="Arial" w:hAnsi="Arial" w:cs="Arial"/>
          <w:color w:val="7B7B7B" w:themeColor="accent3" w:themeShade="BF"/>
          <w:sz w:val="22"/>
          <w:szCs w:val="22"/>
          <w:lang w:val="en-GB"/>
        </w:rPr>
        <w:t xml:space="preserve"> a freezing injunction over assets in the BVI, which could be obtained either from the BVI court or from the English High Court if there is a real risk of dissipation of Dendoncker’s assets.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33A1" w14:textId="77777777" w:rsidR="00DD7700" w:rsidRDefault="00DD7700" w:rsidP="00241B44">
      <w:r>
        <w:separator/>
      </w:r>
    </w:p>
  </w:endnote>
  <w:endnote w:type="continuationSeparator" w:id="0">
    <w:p w14:paraId="5D2DF232" w14:textId="77777777" w:rsidR="00DD7700" w:rsidRDefault="00DD77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68DDDAFA" w:rsidR="00241FA3" w:rsidRPr="009B4976" w:rsidRDefault="00BB030A" w:rsidP="009B4976">
    <w:pPr>
      <w:pStyle w:val="Footer"/>
      <w:ind w:right="360"/>
      <w:rPr>
        <w:rFonts w:ascii="Arial" w:hAnsi="Arial" w:cs="Arial"/>
        <w:sz w:val="18"/>
        <w:szCs w:val="18"/>
        <w:lang w:val="en-GB"/>
      </w:rPr>
    </w:pPr>
    <w:r w:rsidRPr="00B65724">
      <w:rPr>
        <w:rFonts w:ascii="Arial" w:hAnsi="Arial" w:cs="Arial"/>
        <w:sz w:val="18"/>
        <w:szCs w:val="18"/>
        <w:lang w:val="en-GB"/>
      </w:rPr>
      <w:t>202122-577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9135" w14:textId="77777777" w:rsidR="00DD7700" w:rsidRDefault="00DD7700" w:rsidP="00241B44">
      <w:r>
        <w:separator/>
      </w:r>
    </w:p>
  </w:footnote>
  <w:footnote w:type="continuationSeparator" w:id="0">
    <w:p w14:paraId="5B1B1715" w14:textId="77777777" w:rsidR="00DD7700" w:rsidRDefault="00DD770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A1B4D"/>
    <w:multiLevelType w:val="hybridMultilevel"/>
    <w:tmpl w:val="E1B8137C"/>
    <w:lvl w:ilvl="0" w:tplc="13F4F2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73F8A"/>
    <w:multiLevelType w:val="hybridMultilevel"/>
    <w:tmpl w:val="FA4A8550"/>
    <w:lvl w:ilvl="0" w:tplc="9CBC5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37CD0"/>
    <w:multiLevelType w:val="hybridMultilevel"/>
    <w:tmpl w:val="CB4A938A"/>
    <w:lvl w:ilvl="0" w:tplc="7B5A93B4">
      <w:start w:val="1"/>
      <w:numFmt w:val="decimal"/>
      <w:lvlText w:val="%1."/>
      <w:lvlJc w:val="left"/>
      <w:pPr>
        <w:ind w:left="349" w:hanging="360"/>
      </w:pPr>
      <w:rPr>
        <w:rFonts w:hint="default"/>
        <w:color w:val="7B7B7B" w:themeColor="accent3" w:themeShade="BF"/>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32E02F1"/>
    <w:multiLevelType w:val="hybridMultilevel"/>
    <w:tmpl w:val="F0847FC2"/>
    <w:lvl w:ilvl="0" w:tplc="D0561D86">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51AC2"/>
    <w:multiLevelType w:val="hybridMultilevel"/>
    <w:tmpl w:val="BABA2538"/>
    <w:lvl w:ilvl="0" w:tplc="C3726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0038895">
    <w:abstractNumId w:val="19"/>
  </w:num>
  <w:num w:numId="2" w16cid:durableId="1239901177">
    <w:abstractNumId w:val="26"/>
  </w:num>
  <w:num w:numId="3" w16cid:durableId="1070885939">
    <w:abstractNumId w:val="9"/>
  </w:num>
  <w:num w:numId="4" w16cid:durableId="958297671">
    <w:abstractNumId w:val="15"/>
  </w:num>
  <w:num w:numId="5" w16cid:durableId="766315198">
    <w:abstractNumId w:val="2"/>
  </w:num>
  <w:num w:numId="6" w16cid:durableId="558052723">
    <w:abstractNumId w:val="10"/>
  </w:num>
  <w:num w:numId="7" w16cid:durableId="1442800502">
    <w:abstractNumId w:val="16"/>
  </w:num>
  <w:num w:numId="8" w16cid:durableId="939067828">
    <w:abstractNumId w:val="22"/>
  </w:num>
  <w:num w:numId="9" w16cid:durableId="1422608514">
    <w:abstractNumId w:val="14"/>
  </w:num>
  <w:num w:numId="10" w16cid:durableId="369116587">
    <w:abstractNumId w:val="11"/>
  </w:num>
  <w:num w:numId="11" w16cid:durableId="1754889231">
    <w:abstractNumId w:val="0"/>
  </w:num>
  <w:num w:numId="12" w16cid:durableId="589193280">
    <w:abstractNumId w:val="20"/>
  </w:num>
  <w:num w:numId="13" w16cid:durableId="1133139102">
    <w:abstractNumId w:val="23"/>
  </w:num>
  <w:num w:numId="14" w16cid:durableId="293098530">
    <w:abstractNumId w:val="5"/>
  </w:num>
  <w:num w:numId="15" w16cid:durableId="1034889154">
    <w:abstractNumId w:val="18"/>
  </w:num>
  <w:num w:numId="16" w16cid:durableId="236986090">
    <w:abstractNumId w:val="3"/>
  </w:num>
  <w:num w:numId="17" w16cid:durableId="1938439736">
    <w:abstractNumId w:val="6"/>
  </w:num>
  <w:num w:numId="18" w16cid:durableId="1483304151">
    <w:abstractNumId w:val="21"/>
  </w:num>
  <w:num w:numId="19" w16cid:durableId="1623073428">
    <w:abstractNumId w:val="8"/>
  </w:num>
  <w:num w:numId="20" w16cid:durableId="1201161319">
    <w:abstractNumId w:val="17"/>
  </w:num>
  <w:num w:numId="21" w16cid:durableId="1459451826">
    <w:abstractNumId w:val="24"/>
  </w:num>
  <w:num w:numId="22" w16cid:durableId="1847550295">
    <w:abstractNumId w:val="1"/>
  </w:num>
  <w:num w:numId="23" w16cid:durableId="1502813485">
    <w:abstractNumId w:val="4"/>
  </w:num>
  <w:num w:numId="24" w16cid:durableId="636642078">
    <w:abstractNumId w:val="7"/>
  </w:num>
  <w:num w:numId="25" w16cid:durableId="986785078">
    <w:abstractNumId w:val="12"/>
  </w:num>
  <w:num w:numId="26" w16cid:durableId="2006518006">
    <w:abstractNumId w:val="13"/>
  </w:num>
  <w:num w:numId="27" w16cid:durableId="19737521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5700"/>
    <w:rsid w:val="00016E59"/>
    <w:rsid w:val="00020557"/>
    <w:rsid w:val="00021FC2"/>
    <w:rsid w:val="000250C7"/>
    <w:rsid w:val="00026F16"/>
    <w:rsid w:val="00033245"/>
    <w:rsid w:val="00035F53"/>
    <w:rsid w:val="00037308"/>
    <w:rsid w:val="00037621"/>
    <w:rsid w:val="00044D46"/>
    <w:rsid w:val="00045088"/>
    <w:rsid w:val="00045717"/>
    <w:rsid w:val="00045904"/>
    <w:rsid w:val="000502FD"/>
    <w:rsid w:val="00051A05"/>
    <w:rsid w:val="00053BC1"/>
    <w:rsid w:val="00060B3E"/>
    <w:rsid w:val="00065166"/>
    <w:rsid w:val="000725C3"/>
    <w:rsid w:val="00074353"/>
    <w:rsid w:val="00082609"/>
    <w:rsid w:val="000851CC"/>
    <w:rsid w:val="000867D0"/>
    <w:rsid w:val="00087F21"/>
    <w:rsid w:val="00093BE8"/>
    <w:rsid w:val="000A407B"/>
    <w:rsid w:val="000A68ED"/>
    <w:rsid w:val="000B4165"/>
    <w:rsid w:val="000B4AF2"/>
    <w:rsid w:val="000B5FF1"/>
    <w:rsid w:val="000B609F"/>
    <w:rsid w:val="000C07F7"/>
    <w:rsid w:val="000D55A8"/>
    <w:rsid w:val="000E1E96"/>
    <w:rsid w:val="000E4841"/>
    <w:rsid w:val="000F1677"/>
    <w:rsid w:val="000F1F64"/>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75231"/>
    <w:rsid w:val="00180548"/>
    <w:rsid w:val="00180AC4"/>
    <w:rsid w:val="00180CCE"/>
    <w:rsid w:val="0018267A"/>
    <w:rsid w:val="00182779"/>
    <w:rsid w:val="001830DF"/>
    <w:rsid w:val="00193312"/>
    <w:rsid w:val="001966D9"/>
    <w:rsid w:val="001973D9"/>
    <w:rsid w:val="001A007A"/>
    <w:rsid w:val="001A12CF"/>
    <w:rsid w:val="001A7E9A"/>
    <w:rsid w:val="001B0F70"/>
    <w:rsid w:val="001B4F97"/>
    <w:rsid w:val="001B5016"/>
    <w:rsid w:val="001B7766"/>
    <w:rsid w:val="001B77C3"/>
    <w:rsid w:val="001C45FC"/>
    <w:rsid w:val="001C60B9"/>
    <w:rsid w:val="001D0469"/>
    <w:rsid w:val="001D0EC0"/>
    <w:rsid w:val="001D29C0"/>
    <w:rsid w:val="001D4862"/>
    <w:rsid w:val="001E1A4E"/>
    <w:rsid w:val="001E25B9"/>
    <w:rsid w:val="001E49E0"/>
    <w:rsid w:val="001E7B5A"/>
    <w:rsid w:val="001F7412"/>
    <w:rsid w:val="0020090A"/>
    <w:rsid w:val="00202DFE"/>
    <w:rsid w:val="0020725B"/>
    <w:rsid w:val="0021067F"/>
    <w:rsid w:val="002110F1"/>
    <w:rsid w:val="00225AD6"/>
    <w:rsid w:val="00230F65"/>
    <w:rsid w:val="002356EA"/>
    <w:rsid w:val="0024116D"/>
    <w:rsid w:val="00241B44"/>
    <w:rsid w:val="00241FA3"/>
    <w:rsid w:val="0024400A"/>
    <w:rsid w:val="00245DE8"/>
    <w:rsid w:val="00245EFB"/>
    <w:rsid w:val="0025386E"/>
    <w:rsid w:val="0026033D"/>
    <w:rsid w:val="0026301C"/>
    <w:rsid w:val="002638B0"/>
    <w:rsid w:val="002649C2"/>
    <w:rsid w:val="00265945"/>
    <w:rsid w:val="0026647A"/>
    <w:rsid w:val="002668D3"/>
    <w:rsid w:val="00271E40"/>
    <w:rsid w:val="0027299F"/>
    <w:rsid w:val="0027374E"/>
    <w:rsid w:val="002821F5"/>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4BD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29F3"/>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0715D"/>
    <w:rsid w:val="00415F1F"/>
    <w:rsid w:val="0041718C"/>
    <w:rsid w:val="0042108F"/>
    <w:rsid w:val="00430FED"/>
    <w:rsid w:val="00434A8C"/>
    <w:rsid w:val="00436EE4"/>
    <w:rsid w:val="00437297"/>
    <w:rsid w:val="00444284"/>
    <w:rsid w:val="00445CE6"/>
    <w:rsid w:val="004534C2"/>
    <w:rsid w:val="004543E5"/>
    <w:rsid w:val="0045446F"/>
    <w:rsid w:val="0045683E"/>
    <w:rsid w:val="0047211B"/>
    <w:rsid w:val="00477C72"/>
    <w:rsid w:val="00491675"/>
    <w:rsid w:val="00493855"/>
    <w:rsid w:val="00495E79"/>
    <w:rsid w:val="00497300"/>
    <w:rsid w:val="004A2D83"/>
    <w:rsid w:val="004A57DD"/>
    <w:rsid w:val="004A7B51"/>
    <w:rsid w:val="004A7D71"/>
    <w:rsid w:val="004A7EF3"/>
    <w:rsid w:val="004B11FD"/>
    <w:rsid w:val="004B23A2"/>
    <w:rsid w:val="004C75D8"/>
    <w:rsid w:val="004D1A5A"/>
    <w:rsid w:val="004D1C63"/>
    <w:rsid w:val="004D2FFF"/>
    <w:rsid w:val="004D3721"/>
    <w:rsid w:val="004D64F9"/>
    <w:rsid w:val="004E3A6B"/>
    <w:rsid w:val="004E622C"/>
    <w:rsid w:val="004F5FDF"/>
    <w:rsid w:val="004F7504"/>
    <w:rsid w:val="00511CB4"/>
    <w:rsid w:val="00512032"/>
    <w:rsid w:val="00516777"/>
    <w:rsid w:val="005177FE"/>
    <w:rsid w:val="00521625"/>
    <w:rsid w:val="0052263B"/>
    <w:rsid w:val="00524728"/>
    <w:rsid w:val="005331CA"/>
    <w:rsid w:val="00537970"/>
    <w:rsid w:val="00540E3A"/>
    <w:rsid w:val="00544127"/>
    <w:rsid w:val="005463A9"/>
    <w:rsid w:val="00553EB2"/>
    <w:rsid w:val="005558B1"/>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5DD2"/>
    <w:rsid w:val="006661EF"/>
    <w:rsid w:val="00666DF9"/>
    <w:rsid w:val="00672CAB"/>
    <w:rsid w:val="0067330E"/>
    <w:rsid w:val="00677AEB"/>
    <w:rsid w:val="00680EF2"/>
    <w:rsid w:val="00687A1D"/>
    <w:rsid w:val="00690A51"/>
    <w:rsid w:val="00697EA1"/>
    <w:rsid w:val="006A2646"/>
    <w:rsid w:val="006A42D2"/>
    <w:rsid w:val="006A6530"/>
    <w:rsid w:val="006A6BCE"/>
    <w:rsid w:val="006B435A"/>
    <w:rsid w:val="006B4C64"/>
    <w:rsid w:val="006C36EC"/>
    <w:rsid w:val="006D20D5"/>
    <w:rsid w:val="006D6BD5"/>
    <w:rsid w:val="006E481A"/>
    <w:rsid w:val="006E5298"/>
    <w:rsid w:val="006F4A78"/>
    <w:rsid w:val="006F4B55"/>
    <w:rsid w:val="006F734A"/>
    <w:rsid w:val="00700D83"/>
    <w:rsid w:val="00704852"/>
    <w:rsid w:val="007074E9"/>
    <w:rsid w:val="00711254"/>
    <w:rsid w:val="007139E0"/>
    <w:rsid w:val="00713DA4"/>
    <w:rsid w:val="00714BF1"/>
    <w:rsid w:val="00721383"/>
    <w:rsid w:val="0073158B"/>
    <w:rsid w:val="00732697"/>
    <w:rsid w:val="007333CC"/>
    <w:rsid w:val="0073399A"/>
    <w:rsid w:val="00740DAD"/>
    <w:rsid w:val="00755234"/>
    <w:rsid w:val="007603F5"/>
    <w:rsid w:val="00764DB0"/>
    <w:rsid w:val="00766F06"/>
    <w:rsid w:val="007671EC"/>
    <w:rsid w:val="007675F9"/>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0D6F"/>
    <w:rsid w:val="007E1154"/>
    <w:rsid w:val="007E40AB"/>
    <w:rsid w:val="007E6BA4"/>
    <w:rsid w:val="007F41F8"/>
    <w:rsid w:val="007F659B"/>
    <w:rsid w:val="007F783A"/>
    <w:rsid w:val="00802DB8"/>
    <w:rsid w:val="0080454E"/>
    <w:rsid w:val="00804C32"/>
    <w:rsid w:val="00806302"/>
    <w:rsid w:val="008065CE"/>
    <w:rsid w:val="00806ABF"/>
    <w:rsid w:val="00807119"/>
    <w:rsid w:val="0082483F"/>
    <w:rsid w:val="008279C0"/>
    <w:rsid w:val="00843E87"/>
    <w:rsid w:val="00847A92"/>
    <w:rsid w:val="0085299E"/>
    <w:rsid w:val="00855A94"/>
    <w:rsid w:val="00867701"/>
    <w:rsid w:val="008723F3"/>
    <w:rsid w:val="00876F56"/>
    <w:rsid w:val="00881DE6"/>
    <w:rsid w:val="008837A6"/>
    <w:rsid w:val="0089145D"/>
    <w:rsid w:val="008A4DF2"/>
    <w:rsid w:val="008A6CFE"/>
    <w:rsid w:val="008B5333"/>
    <w:rsid w:val="008B6223"/>
    <w:rsid w:val="008B6683"/>
    <w:rsid w:val="008C0297"/>
    <w:rsid w:val="008C66E0"/>
    <w:rsid w:val="008D4C1A"/>
    <w:rsid w:val="008E3339"/>
    <w:rsid w:val="008E3696"/>
    <w:rsid w:val="008E73F9"/>
    <w:rsid w:val="008F20FC"/>
    <w:rsid w:val="008F5FFE"/>
    <w:rsid w:val="008F74EB"/>
    <w:rsid w:val="00903504"/>
    <w:rsid w:val="00905A43"/>
    <w:rsid w:val="00912C79"/>
    <w:rsid w:val="009146F5"/>
    <w:rsid w:val="00921B8C"/>
    <w:rsid w:val="00927C7B"/>
    <w:rsid w:val="00936614"/>
    <w:rsid w:val="00942123"/>
    <w:rsid w:val="0095207B"/>
    <w:rsid w:val="00962045"/>
    <w:rsid w:val="00966035"/>
    <w:rsid w:val="00980E61"/>
    <w:rsid w:val="009859BA"/>
    <w:rsid w:val="00991428"/>
    <w:rsid w:val="00992676"/>
    <w:rsid w:val="009954B2"/>
    <w:rsid w:val="00996691"/>
    <w:rsid w:val="009A0560"/>
    <w:rsid w:val="009A3AB7"/>
    <w:rsid w:val="009A6BB0"/>
    <w:rsid w:val="009B0723"/>
    <w:rsid w:val="009B07AD"/>
    <w:rsid w:val="009B0883"/>
    <w:rsid w:val="009B15E2"/>
    <w:rsid w:val="009B4976"/>
    <w:rsid w:val="009C0B8E"/>
    <w:rsid w:val="009C1BC8"/>
    <w:rsid w:val="009C2442"/>
    <w:rsid w:val="009C2D45"/>
    <w:rsid w:val="009D0811"/>
    <w:rsid w:val="009D0EE1"/>
    <w:rsid w:val="009D289E"/>
    <w:rsid w:val="009E2AEB"/>
    <w:rsid w:val="009E2E27"/>
    <w:rsid w:val="009E45DF"/>
    <w:rsid w:val="009E4DE3"/>
    <w:rsid w:val="009F275E"/>
    <w:rsid w:val="00A01DD8"/>
    <w:rsid w:val="00A047EE"/>
    <w:rsid w:val="00A07CC0"/>
    <w:rsid w:val="00A10AFA"/>
    <w:rsid w:val="00A20FE8"/>
    <w:rsid w:val="00A2274A"/>
    <w:rsid w:val="00A235B7"/>
    <w:rsid w:val="00A27A7A"/>
    <w:rsid w:val="00A320EB"/>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03074"/>
    <w:rsid w:val="00B105C1"/>
    <w:rsid w:val="00B14819"/>
    <w:rsid w:val="00B15E2F"/>
    <w:rsid w:val="00B17AA9"/>
    <w:rsid w:val="00B22593"/>
    <w:rsid w:val="00B40A71"/>
    <w:rsid w:val="00B44713"/>
    <w:rsid w:val="00B50615"/>
    <w:rsid w:val="00B5183B"/>
    <w:rsid w:val="00B51B95"/>
    <w:rsid w:val="00B54DB9"/>
    <w:rsid w:val="00B56103"/>
    <w:rsid w:val="00B64929"/>
    <w:rsid w:val="00B736DF"/>
    <w:rsid w:val="00B743D6"/>
    <w:rsid w:val="00B74FBD"/>
    <w:rsid w:val="00B769EA"/>
    <w:rsid w:val="00B777D3"/>
    <w:rsid w:val="00B77F46"/>
    <w:rsid w:val="00B806A8"/>
    <w:rsid w:val="00B82586"/>
    <w:rsid w:val="00B829A3"/>
    <w:rsid w:val="00B86DB1"/>
    <w:rsid w:val="00B87869"/>
    <w:rsid w:val="00B9639B"/>
    <w:rsid w:val="00B9654C"/>
    <w:rsid w:val="00BA1DB6"/>
    <w:rsid w:val="00BA4849"/>
    <w:rsid w:val="00BB030A"/>
    <w:rsid w:val="00BB0CC4"/>
    <w:rsid w:val="00BB0F2B"/>
    <w:rsid w:val="00BD05E0"/>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47A4"/>
    <w:rsid w:val="00C72848"/>
    <w:rsid w:val="00C7736C"/>
    <w:rsid w:val="00C82D87"/>
    <w:rsid w:val="00C85936"/>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7FB"/>
    <w:rsid w:val="00CF2819"/>
    <w:rsid w:val="00CF4F9D"/>
    <w:rsid w:val="00CF70DC"/>
    <w:rsid w:val="00D008AF"/>
    <w:rsid w:val="00D048D5"/>
    <w:rsid w:val="00D115C2"/>
    <w:rsid w:val="00D148DC"/>
    <w:rsid w:val="00D17FDC"/>
    <w:rsid w:val="00D21D8C"/>
    <w:rsid w:val="00D52412"/>
    <w:rsid w:val="00D5259E"/>
    <w:rsid w:val="00D5353D"/>
    <w:rsid w:val="00D53719"/>
    <w:rsid w:val="00D61985"/>
    <w:rsid w:val="00D63EFD"/>
    <w:rsid w:val="00D657A7"/>
    <w:rsid w:val="00D65E5F"/>
    <w:rsid w:val="00D67EAC"/>
    <w:rsid w:val="00D7001E"/>
    <w:rsid w:val="00D704C1"/>
    <w:rsid w:val="00D76AB8"/>
    <w:rsid w:val="00D84752"/>
    <w:rsid w:val="00D86B3B"/>
    <w:rsid w:val="00D8748A"/>
    <w:rsid w:val="00D93196"/>
    <w:rsid w:val="00D94B7C"/>
    <w:rsid w:val="00DA0DC0"/>
    <w:rsid w:val="00DA41CD"/>
    <w:rsid w:val="00DA4487"/>
    <w:rsid w:val="00DA786B"/>
    <w:rsid w:val="00DA7ADC"/>
    <w:rsid w:val="00DB243C"/>
    <w:rsid w:val="00DB482A"/>
    <w:rsid w:val="00DB50FB"/>
    <w:rsid w:val="00DB56F2"/>
    <w:rsid w:val="00DB6EF5"/>
    <w:rsid w:val="00DC3089"/>
    <w:rsid w:val="00DC4420"/>
    <w:rsid w:val="00DD0802"/>
    <w:rsid w:val="00DD0CBB"/>
    <w:rsid w:val="00DD2E11"/>
    <w:rsid w:val="00DD7700"/>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5B82"/>
    <w:rsid w:val="00E87B1B"/>
    <w:rsid w:val="00E90991"/>
    <w:rsid w:val="00E909F0"/>
    <w:rsid w:val="00E90D47"/>
    <w:rsid w:val="00E93993"/>
    <w:rsid w:val="00E9597C"/>
    <w:rsid w:val="00EA0913"/>
    <w:rsid w:val="00EA5B00"/>
    <w:rsid w:val="00EB146B"/>
    <w:rsid w:val="00EB45AC"/>
    <w:rsid w:val="00EC36EE"/>
    <w:rsid w:val="00EC441F"/>
    <w:rsid w:val="00EC4755"/>
    <w:rsid w:val="00ED0BC4"/>
    <w:rsid w:val="00ED447D"/>
    <w:rsid w:val="00EE3552"/>
    <w:rsid w:val="00EE4971"/>
    <w:rsid w:val="00EE6CB0"/>
    <w:rsid w:val="00EF090E"/>
    <w:rsid w:val="00EF5572"/>
    <w:rsid w:val="00F033DA"/>
    <w:rsid w:val="00F07A01"/>
    <w:rsid w:val="00F13691"/>
    <w:rsid w:val="00F13FB1"/>
    <w:rsid w:val="00F17EE0"/>
    <w:rsid w:val="00F2585D"/>
    <w:rsid w:val="00F27CD8"/>
    <w:rsid w:val="00F30351"/>
    <w:rsid w:val="00F3323E"/>
    <w:rsid w:val="00F341F4"/>
    <w:rsid w:val="00F34F9D"/>
    <w:rsid w:val="00F35CCE"/>
    <w:rsid w:val="00F40B4B"/>
    <w:rsid w:val="00F5524B"/>
    <w:rsid w:val="00F60538"/>
    <w:rsid w:val="00F61DD2"/>
    <w:rsid w:val="00F66AFF"/>
    <w:rsid w:val="00F670C0"/>
    <w:rsid w:val="00F71433"/>
    <w:rsid w:val="00F86D45"/>
    <w:rsid w:val="00F93681"/>
    <w:rsid w:val="00F97C5B"/>
    <w:rsid w:val="00FA3D50"/>
    <w:rsid w:val="00FA4F28"/>
    <w:rsid w:val="00FB7FBD"/>
    <w:rsid w:val="00FC1BCB"/>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 Whiteside</cp:lastModifiedBy>
  <cp:revision>9</cp:revision>
  <cp:lastPrinted>2019-08-27T05:42:00Z</cp:lastPrinted>
  <dcterms:created xsi:type="dcterms:W3CDTF">2022-07-31T15:04:00Z</dcterms:created>
  <dcterms:modified xsi:type="dcterms:W3CDTF">2022-07-31T17:02:00Z</dcterms:modified>
</cp:coreProperties>
</file>