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286642">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578F6">
        <w:rPr>
          <w:rFonts w:ascii="Arial" w:hAnsi="Arial" w:cs="Arial"/>
          <w:sz w:val="22"/>
          <w:szCs w:val="22"/>
          <w:lang w:val="en-GB"/>
        </w:rPr>
        <w:t>answer</w:t>
      </w:r>
      <w:proofErr w:type="gramEnd"/>
      <w:r w:rsidRPr="009578F6">
        <w:rPr>
          <w:rFonts w:ascii="Arial" w:hAnsi="Arial" w:cs="Arial"/>
          <w:sz w:val="22"/>
          <w:szCs w:val="22"/>
          <w:lang w:val="en-GB"/>
        </w:rPr>
        <w:t xml:space="preserve">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bookmarkStart w:id="0" w:name="_Hlk109059463"/>
      <w:r w:rsidRPr="009578F6">
        <w:rPr>
          <w:rFonts w:ascii="Arial" w:hAnsi="Arial" w:cs="Arial"/>
          <w:b/>
          <w:bCs/>
          <w:color w:val="FF0000"/>
          <w:sz w:val="22"/>
          <w:szCs w:val="22"/>
          <w:lang w:val="en-GB"/>
        </w:rPr>
        <w:t>CWUMPO</w:t>
      </w:r>
      <w:bookmarkEnd w:id="0"/>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0E14EE" w:rsidRDefault="00A6325B" w:rsidP="006F4751">
      <w:pPr>
        <w:pStyle w:val="ListParagraph"/>
        <w:numPr>
          <w:ilvl w:val="1"/>
          <w:numId w:val="5"/>
        </w:numPr>
        <w:ind w:left="426"/>
        <w:jc w:val="both"/>
        <w:rPr>
          <w:rFonts w:ascii="Arial" w:hAnsi="Arial" w:cs="Arial"/>
          <w:sz w:val="22"/>
          <w:szCs w:val="22"/>
          <w:highlight w:val="yellow"/>
          <w:lang w:val="en-GB"/>
        </w:rPr>
      </w:pPr>
      <w:r w:rsidRPr="000E14EE">
        <w:rPr>
          <w:rFonts w:ascii="Arial" w:hAnsi="Arial" w:cs="Arial"/>
          <w:sz w:val="22"/>
          <w:szCs w:val="22"/>
          <w:highlight w:val="yellow"/>
          <w:lang w:val="en-GB"/>
        </w:rPr>
        <w:t>a</w:t>
      </w:r>
      <w:r w:rsidR="00286642" w:rsidRPr="000E14EE">
        <w:rPr>
          <w:rFonts w:ascii="Arial" w:hAnsi="Arial" w:cs="Arial"/>
          <w:sz w:val="22"/>
          <w:szCs w:val="22"/>
          <w:highlight w:val="yellow"/>
          <w:lang w:val="en-GB"/>
        </w:rPr>
        <w:t>ny of the above</w:t>
      </w:r>
      <w:r w:rsidRPr="000E14EE">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w:t>
      </w:r>
      <w:proofErr w:type="gramStart"/>
      <w:r w:rsidRPr="009578F6">
        <w:rPr>
          <w:rFonts w:ascii="Arial" w:hAnsi="Arial" w:cs="Arial"/>
          <w:sz w:val="22"/>
          <w:szCs w:val="22"/>
          <w:lang w:val="en-GB"/>
        </w:rPr>
        <w:t>in order to</w:t>
      </w:r>
      <w:proofErr w:type="gramEnd"/>
      <w:r w:rsidRPr="009578F6">
        <w:rPr>
          <w:rFonts w:ascii="Arial" w:hAnsi="Arial" w:cs="Arial"/>
          <w:sz w:val="22"/>
          <w:szCs w:val="22"/>
          <w:lang w:val="en-GB"/>
        </w:rPr>
        <w:t xml:space="preserve">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0E14EE" w:rsidRDefault="005D093D" w:rsidP="009578F6">
      <w:pPr>
        <w:pStyle w:val="ListParagraph"/>
        <w:numPr>
          <w:ilvl w:val="0"/>
          <w:numId w:val="6"/>
        </w:numPr>
        <w:ind w:left="426"/>
        <w:jc w:val="both"/>
        <w:rPr>
          <w:rFonts w:ascii="Arial" w:hAnsi="Arial" w:cs="Arial"/>
          <w:sz w:val="22"/>
          <w:szCs w:val="22"/>
          <w:highlight w:val="yellow"/>
          <w:lang w:val="en-GB"/>
        </w:rPr>
      </w:pPr>
      <w:r w:rsidRPr="000E14EE">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8D1275" w:rsidRDefault="00B81F6E" w:rsidP="006F4751">
      <w:pPr>
        <w:pStyle w:val="ListParagraph"/>
        <w:numPr>
          <w:ilvl w:val="1"/>
          <w:numId w:val="7"/>
        </w:numPr>
        <w:ind w:left="426"/>
        <w:jc w:val="both"/>
        <w:rPr>
          <w:rFonts w:ascii="Arial" w:hAnsi="Arial" w:cs="Arial"/>
          <w:sz w:val="22"/>
          <w:szCs w:val="22"/>
          <w:highlight w:val="yellow"/>
          <w:lang w:val="en-GB"/>
        </w:rPr>
      </w:pPr>
      <w:r w:rsidRPr="008D1275">
        <w:rPr>
          <w:rFonts w:ascii="Arial" w:hAnsi="Arial" w:cs="Arial"/>
          <w:sz w:val="22"/>
          <w:szCs w:val="22"/>
          <w:highlight w:val="yellow"/>
          <w:lang w:val="en-GB"/>
        </w:rPr>
        <w:t xml:space="preserve">The Hong Kong court has a statutory jurisdiction to wind up such a </w:t>
      </w:r>
      <w:proofErr w:type="gramStart"/>
      <w:r w:rsidRPr="008D1275">
        <w:rPr>
          <w:rFonts w:ascii="Arial" w:hAnsi="Arial" w:cs="Arial"/>
          <w:sz w:val="22"/>
          <w:szCs w:val="22"/>
          <w:highlight w:val="yellow"/>
          <w:lang w:val="en-GB"/>
        </w:rPr>
        <w:t>company, and</w:t>
      </w:r>
      <w:proofErr w:type="gramEnd"/>
      <w:r w:rsidRPr="008D1275">
        <w:rPr>
          <w:rFonts w:ascii="Arial" w:hAnsi="Arial" w:cs="Arial"/>
          <w:sz w:val="22"/>
          <w:szCs w:val="22"/>
          <w:highlight w:val="yellow"/>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0E14EE" w:rsidRDefault="00FE53A3" w:rsidP="009578F6">
      <w:pPr>
        <w:pStyle w:val="ListParagraph"/>
        <w:numPr>
          <w:ilvl w:val="0"/>
          <w:numId w:val="8"/>
        </w:numPr>
        <w:ind w:left="426"/>
        <w:jc w:val="both"/>
        <w:rPr>
          <w:rFonts w:ascii="Arial" w:hAnsi="Arial" w:cs="Arial"/>
          <w:sz w:val="22"/>
          <w:szCs w:val="22"/>
          <w:highlight w:val="yellow"/>
          <w:lang w:val="en-GB"/>
        </w:rPr>
      </w:pPr>
      <w:r w:rsidRPr="000E14EE">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0E14EE" w:rsidRDefault="0041438F" w:rsidP="009578F6">
      <w:pPr>
        <w:pStyle w:val="ListParagraph"/>
        <w:numPr>
          <w:ilvl w:val="0"/>
          <w:numId w:val="9"/>
        </w:numPr>
        <w:ind w:left="426"/>
        <w:jc w:val="both"/>
        <w:rPr>
          <w:rFonts w:ascii="Arial" w:hAnsi="Arial" w:cs="Arial"/>
          <w:sz w:val="22"/>
          <w:szCs w:val="22"/>
          <w:highlight w:val="yellow"/>
          <w:lang w:val="en-GB"/>
        </w:rPr>
      </w:pPr>
      <w:r w:rsidRPr="000E14EE">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CF3E8B" w:rsidRDefault="006F4751" w:rsidP="009578F6">
      <w:pPr>
        <w:pStyle w:val="ListParagraph"/>
        <w:numPr>
          <w:ilvl w:val="0"/>
          <w:numId w:val="10"/>
        </w:numPr>
        <w:ind w:left="426"/>
        <w:jc w:val="both"/>
        <w:rPr>
          <w:rFonts w:ascii="Arial" w:hAnsi="Arial" w:cs="Arial"/>
          <w:sz w:val="22"/>
          <w:szCs w:val="22"/>
          <w:highlight w:val="yellow"/>
          <w:lang w:val="en-GB"/>
        </w:rPr>
      </w:pPr>
      <w:r w:rsidRPr="00CF3E8B">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1" w:name="_Hlk83037526"/>
      <w:r w:rsidRPr="009578F6">
        <w:rPr>
          <w:rFonts w:ascii="Arial" w:hAnsi="Arial" w:cs="Arial"/>
          <w:sz w:val="22"/>
          <w:szCs w:val="22"/>
          <w:lang w:val="en-GB"/>
        </w:rPr>
        <w:t>from t</w:t>
      </w:r>
      <w:bookmarkEnd w:id="1"/>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0E14EE"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0E14EE">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B927B4" w:rsidRDefault="00B22016" w:rsidP="00B22016">
      <w:pPr>
        <w:pStyle w:val="ListParagraph"/>
        <w:numPr>
          <w:ilvl w:val="1"/>
          <w:numId w:val="14"/>
        </w:numPr>
        <w:ind w:left="426"/>
        <w:jc w:val="both"/>
        <w:rPr>
          <w:rFonts w:ascii="Arial" w:hAnsi="Arial" w:cs="Arial"/>
          <w:sz w:val="22"/>
          <w:szCs w:val="22"/>
          <w:highlight w:val="yellow"/>
          <w:lang w:val="en-GB"/>
        </w:rPr>
      </w:pPr>
      <w:r w:rsidRPr="00B927B4">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E76657" w:rsidRDefault="005D54B3" w:rsidP="005D54B3">
      <w:pPr>
        <w:pStyle w:val="ListParagraph"/>
        <w:numPr>
          <w:ilvl w:val="0"/>
          <w:numId w:val="15"/>
        </w:numPr>
        <w:ind w:left="426"/>
        <w:jc w:val="both"/>
        <w:rPr>
          <w:rFonts w:ascii="Arial" w:hAnsi="Arial" w:cs="Arial"/>
          <w:sz w:val="22"/>
          <w:szCs w:val="22"/>
          <w:lang w:val="en-GB"/>
        </w:rPr>
      </w:pPr>
      <w:r w:rsidRPr="00FE2695">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551FED" w:rsidRDefault="009578F6" w:rsidP="009578F6">
      <w:pPr>
        <w:pStyle w:val="ListParagraph"/>
        <w:numPr>
          <w:ilvl w:val="0"/>
          <w:numId w:val="18"/>
        </w:numPr>
        <w:ind w:left="426"/>
        <w:jc w:val="both"/>
        <w:rPr>
          <w:rFonts w:ascii="Arial" w:hAnsi="Arial" w:cs="Arial"/>
          <w:sz w:val="22"/>
          <w:szCs w:val="22"/>
          <w:highlight w:val="yellow"/>
          <w:lang w:val="en-GB"/>
        </w:rPr>
      </w:pPr>
      <w:r w:rsidRPr="00551FED">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0C4746E2" w:rsidR="003C10EB" w:rsidRDefault="000E14EE"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jurisdictional requirements to be regarded a debtor for the Hong Kong court to be able to exercise its bankruptcy juri</w:t>
      </w:r>
      <w:r w:rsidR="00E71939">
        <w:rPr>
          <w:rFonts w:ascii="Arial" w:hAnsi="Arial" w:cs="Arial"/>
          <w:color w:val="7B7B7B" w:themeColor="accent3" w:themeShade="BF"/>
          <w:sz w:val="22"/>
          <w:szCs w:val="22"/>
        </w:rPr>
        <w:t>sdiction are:</w:t>
      </w:r>
    </w:p>
    <w:p w14:paraId="2576F577" w14:textId="725509D3" w:rsidR="00E71939" w:rsidRPr="00E71939" w:rsidRDefault="00E71939" w:rsidP="00E71939">
      <w:pPr>
        <w:pStyle w:val="ListParagraph"/>
        <w:numPr>
          <w:ilvl w:val="0"/>
          <w:numId w:val="29"/>
        </w:numPr>
        <w:jc w:val="both"/>
        <w:rPr>
          <w:rFonts w:ascii="Arial" w:hAnsi="Arial" w:cs="Arial"/>
          <w:color w:val="7B7B7B" w:themeColor="accent3" w:themeShade="BF"/>
          <w:sz w:val="22"/>
          <w:szCs w:val="22"/>
        </w:rPr>
      </w:pPr>
      <w:r w:rsidRPr="00E71939">
        <w:rPr>
          <w:rFonts w:ascii="Arial" w:hAnsi="Arial" w:cs="Arial"/>
          <w:color w:val="7B7B7B" w:themeColor="accent3" w:themeShade="BF"/>
          <w:sz w:val="22"/>
          <w:szCs w:val="22"/>
        </w:rPr>
        <w:t xml:space="preserve">The debtor must be an individual; and </w:t>
      </w:r>
    </w:p>
    <w:p w14:paraId="4366DD56" w14:textId="61745F52" w:rsidR="00E71939" w:rsidRPr="00E71939" w:rsidRDefault="00E71939" w:rsidP="00E71939">
      <w:pPr>
        <w:pStyle w:val="ListParagraph"/>
        <w:numPr>
          <w:ilvl w:val="0"/>
          <w:numId w:val="29"/>
        </w:numPr>
        <w:jc w:val="both"/>
        <w:rPr>
          <w:rFonts w:ascii="Arial" w:hAnsi="Arial" w:cs="Arial"/>
          <w:color w:val="7B7B7B" w:themeColor="accent3" w:themeShade="BF"/>
          <w:sz w:val="22"/>
          <w:szCs w:val="22"/>
        </w:rPr>
      </w:pPr>
      <w:r w:rsidRPr="00E71939">
        <w:rPr>
          <w:rFonts w:ascii="Arial" w:hAnsi="Arial" w:cs="Arial"/>
          <w:color w:val="7B7B7B" w:themeColor="accent3" w:themeShade="BF"/>
          <w:sz w:val="22"/>
          <w:szCs w:val="22"/>
        </w:rPr>
        <w:t>Pursuant to section 4 of the Bankruptcy Ordinance the debtor:</w:t>
      </w:r>
    </w:p>
    <w:p w14:paraId="06B1D745" w14:textId="4A459BAB" w:rsidR="00E71939" w:rsidRPr="00E71939" w:rsidRDefault="00E71939" w:rsidP="00E71939">
      <w:pPr>
        <w:pStyle w:val="ListParagraph"/>
        <w:numPr>
          <w:ilvl w:val="0"/>
          <w:numId w:val="31"/>
        </w:numPr>
        <w:jc w:val="both"/>
        <w:rPr>
          <w:rFonts w:ascii="Arial" w:hAnsi="Arial" w:cs="Arial"/>
          <w:color w:val="7B7B7B" w:themeColor="accent3" w:themeShade="BF"/>
          <w:sz w:val="22"/>
          <w:szCs w:val="22"/>
        </w:rPr>
      </w:pPr>
      <w:r w:rsidRPr="00E71939">
        <w:rPr>
          <w:rFonts w:ascii="Arial" w:hAnsi="Arial" w:cs="Arial"/>
          <w:color w:val="7B7B7B" w:themeColor="accent3" w:themeShade="BF"/>
          <w:sz w:val="22"/>
          <w:szCs w:val="22"/>
        </w:rPr>
        <w:t xml:space="preserve">is domiciled in Hong </w:t>
      </w:r>
      <w:proofErr w:type="gramStart"/>
      <w:r w:rsidRPr="00E71939">
        <w:rPr>
          <w:rFonts w:ascii="Arial" w:hAnsi="Arial" w:cs="Arial"/>
          <w:color w:val="7B7B7B" w:themeColor="accent3" w:themeShade="BF"/>
          <w:sz w:val="22"/>
          <w:szCs w:val="22"/>
        </w:rPr>
        <w:t>Kong</w:t>
      </w:r>
      <w:r>
        <w:rPr>
          <w:rFonts w:ascii="Arial" w:hAnsi="Arial" w:cs="Arial"/>
          <w:color w:val="7B7B7B" w:themeColor="accent3" w:themeShade="BF"/>
          <w:sz w:val="22"/>
          <w:szCs w:val="22"/>
        </w:rPr>
        <w:t>;</w:t>
      </w:r>
      <w:proofErr w:type="gramEnd"/>
    </w:p>
    <w:p w14:paraId="5304EAF0" w14:textId="2AE7444B" w:rsidR="00E71939" w:rsidRPr="00E71939" w:rsidRDefault="00E71939" w:rsidP="00E71939">
      <w:pPr>
        <w:pStyle w:val="ListParagraph"/>
        <w:numPr>
          <w:ilvl w:val="0"/>
          <w:numId w:val="31"/>
        </w:numPr>
        <w:jc w:val="both"/>
        <w:rPr>
          <w:rFonts w:ascii="Arial" w:hAnsi="Arial" w:cs="Arial"/>
          <w:color w:val="7B7B7B" w:themeColor="accent3" w:themeShade="BF"/>
          <w:sz w:val="22"/>
          <w:szCs w:val="22"/>
        </w:rPr>
      </w:pPr>
      <w:r w:rsidRPr="00E71939">
        <w:rPr>
          <w:rFonts w:ascii="Arial" w:hAnsi="Arial" w:cs="Arial"/>
          <w:color w:val="7B7B7B" w:themeColor="accent3" w:themeShade="BF"/>
          <w:sz w:val="22"/>
          <w:szCs w:val="22"/>
        </w:rPr>
        <w:t xml:space="preserve">is personally present in Hong Kong on the day on which the petition is presented; or </w:t>
      </w:r>
    </w:p>
    <w:p w14:paraId="0533C8FE" w14:textId="44C39482" w:rsidR="00E71939" w:rsidRPr="00E71939" w:rsidRDefault="00E71939" w:rsidP="00E71939">
      <w:pPr>
        <w:pStyle w:val="ListParagraph"/>
        <w:numPr>
          <w:ilvl w:val="0"/>
          <w:numId w:val="31"/>
        </w:numPr>
        <w:jc w:val="both"/>
        <w:rPr>
          <w:rFonts w:ascii="Arial" w:hAnsi="Arial" w:cs="Arial"/>
          <w:color w:val="7B7B7B" w:themeColor="accent3" w:themeShade="BF"/>
          <w:sz w:val="22"/>
          <w:szCs w:val="22"/>
        </w:rPr>
      </w:pPr>
      <w:r w:rsidRPr="00E71939">
        <w:rPr>
          <w:rFonts w:ascii="Arial" w:hAnsi="Arial" w:cs="Arial"/>
          <w:color w:val="7B7B7B" w:themeColor="accent3" w:themeShade="BF"/>
          <w:sz w:val="22"/>
          <w:szCs w:val="22"/>
        </w:rPr>
        <w:t xml:space="preserve">at any time in the period of 3 years ending with that day – </w:t>
      </w:r>
    </w:p>
    <w:p w14:paraId="3D8562F7" w14:textId="155ACC37" w:rsidR="00E71939" w:rsidRPr="00E71939" w:rsidRDefault="00E71939" w:rsidP="00E71939">
      <w:pPr>
        <w:pStyle w:val="ListParagraph"/>
        <w:numPr>
          <w:ilvl w:val="0"/>
          <w:numId w:val="32"/>
        </w:numPr>
        <w:jc w:val="both"/>
        <w:rPr>
          <w:rFonts w:ascii="Arial" w:hAnsi="Arial" w:cs="Arial"/>
          <w:color w:val="7B7B7B" w:themeColor="accent3" w:themeShade="BF"/>
          <w:sz w:val="22"/>
          <w:szCs w:val="22"/>
        </w:rPr>
      </w:pPr>
      <w:r w:rsidRPr="00E71939">
        <w:rPr>
          <w:rFonts w:ascii="Arial" w:hAnsi="Arial" w:cs="Arial"/>
          <w:color w:val="7B7B7B" w:themeColor="accent3" w:themeShade="BF"/>
          <w:sz w:val="22"/>
          <w:szCs w:val="22"/>
        </w:rPr>
        <w:t xml:space="preserve">had been ordinarily resident, or has had a place of residence, in Hong Kong; or </w:t>
      </w:r>
    </w:p>
    <w:p w14:paraId="5759220F" w14:textId="43BFCD69" w:rsidR="00E71939" w:rsidRPr="00E71939" w:rsidRDefault="00E71939" w:rsidP="00E71939">
      <w:pPr>
        <w:pStyle w:val="ListParagraph"/>
        <w:numPr>
          <w:ilvl w:val="0"/>
          <w:numId w:val="32"/>
        </w:numPr>
        <w:jc w:val="both"/>
        <w:rPr>
          <w:rFonts w:ascii="Arial" w:hAnsi="Arial" w:cs="Arial"/>
          <w:color w:val="7B7B7B" w:themeColor="accent3" w:themeShade="BF"/>
          <w:sz w:val="22"/>
          <w:szCs w:val="22"/>
        </w:rPr>
      </w:pPr>
      <w:r w:rsidRPr="00E71939">
        <w:rPr>
          <w:rFonts w:ascii="Arial" w:hAnsi="Arial" w:cs="Arial"/>
          <w:color w:val="7B7B7B" w:themeColor="accent3" w:themeShade="BF"/>
          <w:sz w:val="22"/>
          <w:szCs w:val="22"/>
        </w:rPr>
        <w:t>has carried on business in Hong Kong.</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0CF1707E" w:rsidR="003C10EB" w:rsidRDefault="007B64D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three core requirements that enable the Hong </w:t>
      </w:r>
      <w:r w:rsidRPr="007B64D4">
        <w:rPr>
          <w:rFonts w:ascii="Arial" w:hAnsi="Arial" w:cs="Arial"/>
          <w:color w:val="7B7B7B" w:themeColor="accent3" w:themeShade="BF"/>
          <w:sz w:val="22"/>
          <w:szCs w:val="22"/>
        </w:rPr>
        <w:t>Kong court to exercise its jurisdiction to wind up a non-Hong Kong company</w:t>
      </w:r>
      <w:r w:rsidR="002C513F">
        <w:rPr>
          <w:rFonts w:ascii="Arial" w:hAnsi="Arial" w:cs="Arial"/>
          <w:color w:val="7B7B7B" w:themeColor="accent3" w:themeShade="BF"/>
          <w:sz w:val="22"/>
          <w:szCs w:val="22"/>
        </w:rPr>
        <w:t xml:space="preserve"> are as follows: </w:t>
      </w:r>
    </w:p>
    <w:p w14:paraId="7F7454B2" w14:textId="1766F61D" w:rsidR="002C513F" w:rsidRDefault="002C513F" w:rsidP="002C513F">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Sufficient connection to Hong </w:t>
      </w:r>
      <w:proofErr w:type="gramStart"/>
      <w:r>
        <w:rPr>
          <w:rFonts w:ascii="Arial" w:hAnsi="Arial" w:cs="Arial"/>
          <w:color w:val="7B7B7B" w:themeColor="accent3" w:themeShade="BF"/>
          <w:sz w:val="22"/>
          <w:szCs w:val="22"/>
        </w:rPr>
        <w:t>Kong</w:t>
      </w:r>
      <w:r w:rsidR="00AA21D0">
        <w:rPr>
          <w:rFonts w:ascii="Arial" w:hAnsi="Arial" w:cs="Arial"/>
          <w:color w:val="7B7B7B" w:themeColor="accent3" w:themeShade="BF"/>
          <w:sz w:val="22"/>
          <w:szCs w:val="22"/>
        </w:rPr>
        <w:t>;</w:t>
      </w:r>
      <w:proofErr w:type="gramEnd"/>
    </w:p>
    <w:p w14:paraId="4C4F3D8F" w14:textId="3CF83D5E" w:rsidR="002C513F" w:rsidRDefault="002C513F" w:rsidP="002C513F">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Reasonable possibility that the winding up order would benefit those applying for it</w:t>
      </w:r>
      <w:r w:rsidR="00AA21D0">
        <w:rPr>
          <w:rFonts w:ascii="Arial" w:hAnsi="Arial" w:cs="Arial"/>
          <w:color w:val="7B7B7B" w:themeColor="accent3" w:themeShade="BF"/>
          <w:sz w:val="22"/>
          <w:szCs w:val="22"/>
        </w:rPr>
        <w:t>; and</w:t>
      </w:r>
    </w:p>
    <w:p w14:paraId="36C0E842" w14:textId="36D7CC10" w:rsidR="00193428" w:rsidRPr="00AA21D0" w:rsidRDefault="00AA21D0" w:rsidP="00AA21D0">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must be able to exercise jurisdiction over one or more persons interested in the distribution of the company’s assets.  </w:t>
      </w: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0100174D" w14:textId="45B83CFF" w:rsidR="002C4BDF" w:rsidRDefault="00807EEE" w:rsidP="004C09D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section 193 of the </w:t>
      </w:r>
      <w:r w:rsidRPr="00807EEE">
        <w:rPr>
          <w:rFonts w:ascii="Arial" w:hAnsi="Arial" w:cs="Arial"/>
          <w:color w:val="7B7B7B" w:themeColor="accent3" w:themeShade="BF"/>
          <w:sz w:val="22"/>
          <w:szCs w:val="22"/>
        </w:rPr>
        <w:t>CWUMPO</w:t>
      </w:r>
      <w:r w:rsidR="00524910">
        <w:rPr>
          <w:rFonts w:ascii="Arial" w:hAnsi="Arial" w:cs="Arial"/>
          <w:color w:val="7B7B7B" w:themeColor="accent3" w:themeShade="BF"/>
          <w:sz w:val="22"/>
          <w:szCs w:val="22"/>
        </w:rPr>
        <w:t xml:space="preserve"> a liquidator can be appointed provisionally by the court</w:t>
      </w:r>
      <w:r w:rsidR="004C09D8">
        <w:rPr>
          <w:rFonts w:ascii="Arial" w:hAnsi="Arial" w:cs="Arial"/>
          <w:color w:val="7B7B7B" w:themeColor="accent3" w:themeShade="BF"/>
          <w:sz w:val="22"/>
          <w:szCs w:val="22"/>
        </w:rPr>
        <w:t xml:space="preserve"> any time after a </w:t>
      </w:r>
      <w:r w:rsidR="00C75CEA">
        <w:rPr>
          <w:rFonts w:ascii="Arial" w:hAnsi="Arial" w:cs="Arial"/>
          <w:color w:val="7B7B7B" w:themeColor="accent3" w:themeShade="BF"/>
          <w:sz w:val="22"/>
          <w:szCs w:val="22"/>
        </w:rPr>
        <w:t>winding</w:t>
      </w:r>
      <w:r w:rsidR="004E5265">
        <w:rPr>
          <w:rFonts w:ascii="Arial" w:hAnsi="Arial" w:cs="Arial"/>
          <w:color w:val="7B7B7B" w:themeColor="accent3" w:themeShade="BF"/>
          <w:sz w:val="22"/>
          <w:szCs w:val="22"/>
        </w:rPr>
        <w:t>-</w:t>
      </w:r>
      <w:r w:rsidR="00C75CEA">
        <w:rPr>
          <w:rFonts w:ascii="Arial" w:hAnsi="Arial" w:cs="Arial"/>
          <w:color w:val="7B7B7B" w:themeColor="accent3" w:themeShade="BF"/>
          <w:sz w:val="22"/>
          <w:szCs w:val="22"/>
        </w:rPr>
        <w:t>up petition has been presented</w:t>
      </w:r>
      <w:r w:rsidR="004C09D8">
        <w:rPr>
          <w:rFonts w:ascii="Arial" w:hAnsi="Arial" w:cs="Arial"/>
          <w:color w:val="7B7B7B" w:themeColor="accent3" w:themeShade="BF"/>
          <w:sz w:val="22"/>
          <w:szCs w:val="22"/>
        </w:rPr>
        <w:t xml:space="preserve"> and before a winding up order is made.</w:t>
      </w:r>
    </w:p>
    <w:p w14:paraId="0E60A3F3" w14:textId="77777777" w:rsidR="002C4BDF" w:rsidRDefault="002C4BDF" w:rsidP="003C10EB">
      <w:pPr>
        <w:ind w:left="720" w:hanging="720"/>
        <w:jc w:val="both"/>
        <w:rPr>
          <w:rFonts w:ascii="Arial" w:hAnsi="Arial" w:cs="Arial"/>
          <w:color w:val="7B7B7B" w:themeColor="accent3" w:themeShade="BF"/>
          <w:sz w:val="22"/>
          <w:szCs w:val="22"/>
        </w:rPr>
      </w:pPr>
    </w:p>
    <w:p w14:paraId="44529CED" w14:textId="21B31086" w:rsidR="003C10EB" w:rsidRDefault="002C4BD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Provisional liquidators</w:t>
      </w:r>
      <w:r w:rsidR="00D279BD">
        <w:rPr>
          <w:rFonts w:ascii="Arial" w:hAnsi="Arial" w:cs="Arial"/>
          <w:color w:val="7B7B7B" w:themeColor="accent3" w:themeShade="BF"/>
          <w:sz w:val="22"/>
          <w:szCs w:val="22"/>
        </w:rPr>
        <w:t xml:space="preserve"> can be</w:t>
      </w:r>
      <w:r>
        <w:rPr>
          <w:rFonts w:ascii="Arial" w:hAnsi="Arial" w:cs="Arial"/>
          <w:color w:val="7B7B7B" w:themeColor="accent3" w:themeShade="BF"/>
          <w:sz w:val="22"/>
          <w:szCs w:val="22"/>
        </w:rPr>
        <w:t xml:space="preserve"> appointed to preserve a company’s assets</w:t>
      </w:r>
      <w:r w:rsidR="003922B1">
        <w:rPr>
          <w:rFonts w:ascii="Arial" w:hAnsi="Arial" w:cs="Arial"/>
          <w:color w:val="7B7B7B" w:themeColor="accent3" w:themeShade="BF"/>
          <w:sz w:val="22"/>
          <w:szCs w:val="22"/>
        </w:rPr>
        <w:t xml:space="preserve"> where there is a </w:t>
      </w:r>
      <w:r w:rsidR="004E5265">
        <w:rPr>
          <w:rFonts w:ascii="Arial" w:hAnsi="Arial" w:cs="Arial"/>
          <w:color w:val="7B7B7B" w:themeColor="accent3" w:themeShade="BF"/>
          <w:sz w:val="22"/>
          <w:szCs w:val="22"/>
        </w:rPr>
        <w:t xml:space="preserve">good </w:t>
      </w:r>
      <w:r w:rsidR="004E5265">
        <w:rPr>
          <w:rFonts w:ascii="Arial" w:hAnsi="Arial" w:cs="Arial"/>
          <w:i/>
          <w:iCs/>
          <w:color w:val="7B7B7B" w:themeColor="accent3" w:themeShade="BF"/>
          <w:sz w:val="22"/>
          <w:szCs w:val="22"/>
        </w:rPr>
        <w:t xml:space="preserve">prima facie </w:t>
      </w:r>
      <w:r w:rsidR="004E5265">
        <w:rPr>
          <w:rFonts w:ascii="Arial" w:hAnsi="Arial" w:cs="Arial"/>
          <w:color w:val="7B7B7B" w:themeColor="accent3" w:themeShade="BF"/>
          <w:sz w:val="22"/>
          <w:szCs w:val="22"/>
        </w:rPr>
        <w:t xml:space="preserve">case for the winding-up order </w:t>
      </w:r>
      <w:r w:rsidR="00491BE8">
        <w:rPr>
          <w:rFonts w:ascii="Arial" w:hAnsi="Arial" w:cs="Arial"/>
          <w:color w:val="7B7B7B" w:themeColor="accent3" w:themeShade="BF"/>
          <w:sz w:val="22"/>
          <w:szCs w:val="22"/>
        </w:rPr>
        <w:t xml:space="preserve">being made and there is a risk that the company’s assets will be dissipated. </w:t>
      </w:r>
      <w:r w:rsidR="00705CA0">
        <w:rPr>
          <w:rFonts w:ascii="Arial" w:hAnsi="Arial" w:cs="Arial"/>
          <w:color w:val="7B7B7B" w:themeColor="accent3" w:themeShade="BF"/>
          <w:sz w:val="22"/>
          <w:szCs w:val="22"/>
        </w:rPr>
        <w:t xml:space="preserve">Provisional liquidators are not appointed to </w:t>
      </w:r>
      <w:proofErr w:type="spellStart"/>
      <w:r w:rsidR="00705CA0">
        <w:rPr>
          <w:rFonts w:ascii="Arial" w:hAnsi="Arial" w:cs="Arial"/>
          <w:color w:val="7B7B7B" w:themeColor="accent3" w:themeShade="BF"/>
          <w:sz w:val="22"/>
          <w:szCs w:val="22"/>
        </w:rPr>
        <w:t>realise</w:t>
      </w:r>
      <w:proofErr w:type="spellEnd"/>
      <w:r w:rsidR="00705CA0">
        <w:rPr>
          <w:rFonts w:ascii="Arial" w:hAnsi="Arial" w:cs="Arial"/>
          <w:color w:val="7B7B7B" w:themeColor="accent3" w:themeShade="BF"/>
          <w:sz w:val="22"/>
          <w:szCs w:val="22"/>
        </w:rPr>
        <w:t xml:space="preserve"> assets except for in circumstances where a sale is necessary to preserve the value of the assets – </w:t>
      </w:r>
      <w:r w:rsidR="00247684">
        <w:rPr>
          <w:rFonts w:ascii="Arial" w:hAnsi="Arial" w:cs="Arial"/>
          <w:color w:val="7B7B7B" w:themeColor="accent3" w:themeShade="BF"/>
          <w:sz w:val="22"/>
          <w:szCs w:val="22"/>
        </w:rPr>
        <w:t xml:space="preserve">an application to the court will need to be made to the court </w:t>
      </w:r>
      <w:proofErr w:type="gramStart"/>
      <w:r w:rsidR="00247684">
        <w:rPr>
          <w:rFonts w:ascii="Arial" w:hAnsi="Arial" w:cs="Arial"/>
          <w:color w:val="7B7B7B" w:themeColor="accent3" w:themeShade="BF"/>
          <w:sz w:val="22"/>
          <w:szCs w:val="22"/>
        </w:rPr>
        <w:t>in order to</w:t>
      </w:r>
      <w:proofErr w:type="gramEnd"/>
      <w:r w:rsidR="00247684">
        <w:rPr>
          <w:rFonts w:ascii="Arial" w:hAnsi="Arial" w:cs="Arial"/>
          <w:color w:val="7B7B7B" w:themeColor="accent3" w:themeShade="BF"/>
          <w:sz w:val="22"/>
          <w:szCs w:val="22"/>
        </w:rPr>
        <w:t xml:space="preserve"> facilitate a sale. </w:t>
      </w:r>
    </w:p>
    <w:p w14:paraId="6D8D9A40" w14:textId="3E26F9E0" w:rsidR="007424A6" w:rsidRDefault="007424A6" w:rsidP="003C10EB">
      <w:pPr>
        <w:ind w:left="720" w:hanging="720"/>
        <w:jc w:val="both"/>
        <w:rPr>
          <w:rFonts w:ascii="Arial" w:hAnsi="Arial" w:cs="Arial"/>
          <w:color w:val="7B7B7B" w:themeColor="accent3" w:themeShade="BF"/>
          <w:sz w:val="22"/>
          <w:szCs w:val="22"/>
        </w:rPr>
      </w:pPr>
    </w:p>
    <w:p w14:paraId="784CE156" w14:textId="7BEA1EE6" w:rsidR="007424A6" w:rsidRPr="004E5265" w:rsidRDefault="00F85142" w:rsidP="003C10EB">
      <w:pPr>
        <w:ind w:left="720" w:hanging="720"/>
        <w:jc w:val="both"/>
        <w:rPr>
          <w:rFonts w:ascii="Arial" w:hAnsi="Arial" w:cs="Arial"/>
          <w:sz w:val="22"/>
          <w:szCs w:val="22"/>
        </w:rPr>
      </w:pPr>
      <w:r>
        <w:rPr>
          <w:rFonts w:ascii="Arial" w:hAnsi="Arial" w:cs="Arial"/>
          <w:color w:val="7B7B7B" w:themeColor="accent3" w:themeShade="BF"/>
          <w:sz w:val="22"/>
          <w:szCs w:val="22"/>
        </w:rPr>
        <w:lastRenderedPageBreak/>
        <w:t xml:space="preserve">The provisional liquidators can also be appointed to facilitate a restructuring </w:t>
      </w:r>
      <w:proofErr w:type="gramStart"/>
      <w:r>
        <w:rPr>
          <w:rFonts w:ascii="Arial" w:hAnsi="Arial" w:cs="Arial"/>
          <w:color w:val="7B7B7B" w:themeColor="accent3" w:themeShade="BF"/>
          <w:sz w:val="22"/>
          <w:szCs w:val="22"/>
        </w:rPr>
        <w:t>proposal</w:t>
      </w:r>
      <w:r w:rsidR="000915AB">
        <w:rPr>
          <w:rFonts w:ascii="Arial" w:hAnsi="Arial" w:cs="Arial"/>
          <w:color w:val="7B7B7B" w:themeColor="accent3" w:themeShade="BF"/>
          <w:sz w:val="22"/>
          <w:szCs w:val="22"/>
        </w:rPr>
        <w:t>,</w:t>
      </w:r>
      <w:proofErr w:type="gramEnd"/>
      <w:r w:rsidR="000915AB">
        <w:rPr>
          <w:rFonts w:ascii="Arial" w:hAnsi="Arial" w:cs="Arial"/>
          <w:color w:val="7B7B7B" w:themeColor="accent3" w:themeShade="BF"/>
          <w:sz w:val="22"/>
          <w:szCs w:val="22"/>
        </w:rPr>
        <w:t xml:space="preserve"> however they will not be appointed solely to facilitate the same.</w:t>
      </w:r>
    </w:p>
    <w:p w14:paraId="73BA0D33" w14:textId="7BCA141E" w:rsidR="00893B7C" w:rsidRDefault="00893B7C" w:rsidP="002A37BB">
      <w:pPr>
        <w:ind w:left="720" w:hanging="720"/>
        <w:jc w:val="both"/>
        <w:rPr>
          <w:rFonts w:ascii="Arial" w:hAnsi="Arial" w:cs="Arial"/>
          <w:color w:val="7B7B7B" w:themeColor="accent3" w:themeShade="BF"/>
          <w:sz w:val="22"/>
          <w:szCs w:val="22"/>
          <w:lang w:val="en-GB"/>
        </w:rPr>
      </w:pPr>
    </w:p>
    <w:p w14:paraId="1272C02F" w14:textId="2F4B09C5" w:rsidR="003D1F28" w:rsidRPr="00386801" w:rsidRDefault="003D1F28"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appointment of </w:t>
      </w:r>
      <w:r w:rsidR="002C6B91">
        <w:rPr>
          <w:rFonts w:ascii="Arial" w:hAnsi="Arial" w:cs="Arial"/>
          <w:color w:val="7B7B7B" w:themeColor="accent3" w:themeShade="BF"/>
          <w:sz w:val="22"/>
          <w:szCs w:val="22"/>
          <w:lang w:val="en-GB"/>
        </w:rPr>
        <w:t xml:space="preserve">provisional liquidators also triggers a moratorium on </w:t>
      </w:r>
      <w:r w:rsidR="00213221">
        <w:rPr>
          <w:rFonts w:ascii="Arial" w:hAnsi="Arial" w:cs="Arial"/>
          <w:color w:val="7B7B7B" w:themeColor="accent3" w:themeShade="BF"/>
          <w:sz w:val="22"/>
          <w:szCs w:val="22"/>
          <w:lang w:val="en-GB"/>
        </w:rPr>
        <w:t>proceedings</w:t>
      </w:r>
      <w:r w:rsidR="005265E3">
        <w:rPr>
          <w:rFonts w:ascii="Arial" w:hAnsi="Arial" w:cs="Arial"/>
          <w:color w:val="7B7B7B" w:themeColor="accent3" w:themeShade="BF"/>
          <w:sz w:val="22"/>
          <w:szCs w:val="22"/>
          <w:lang w:val="en-GB"/>
        </w:rPr>
        <w:t>/creditor’s actions</w:t>
      </w:r>
      <w:r w:rsidR="00562211">
        <w:rPr>
          <w:rFonts w:ascii="Arial" w:hAnsi="Arial" w:cs="Arial"/>
          <w:color w:val="7B7B7B" w:themeColor="accent3" w:themeShade="BF"/>
          <w:sz w:val="22"/>
          <w:szCs w:val="22"/>
          <w:lang w:val="en-GB"/>
        </w:rPr>
        <w:t>.</w:t>
      </w: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F157DC" w:rsidRDefault="003765EF" w:rsidP="00E14FA7">
      <w:pPr>
        <w:jc w:val="both"/>
        <w:rPr>
          <w:rFonts w:ascii="Arial" w:hAnsi="Arial" w:cs="Arial"/>
          <w:color w:val="7B7B7B" w:themeColor="accent3" w:themeShade="BF"/>
          <w:sz w:val="22"/>
          <w:szCs w:val="22"/>
        </w:rPr>
      </w:pPr>
    </w:p>
    <w:p w14:paraId="040C70CB" w14:textId="5A72DE8E" w:rsidR="00907D75" w:rsidRPr="00F157DC" w:rsidRDefault="00907D75" w:rsidP="003C10EB">
      <w:pPr>
        <w:ind w:left="720" w:hanging="720"/>
        <w:jc w:val="both"/>
        <w:rPr>
          <w:rFonts w:ascii="Arial" w:hAnsi="Arial" w:cs="Arial"/>
          <w:color w:val="7B7B7B" w:themeColor="accent3" w:themeShade="BF"/>
          <w:sz w:val="22"/>
          <w:szCs w:val="22"/>
        </w:rPr>
      </w:pPr>
      <w:r w:rsidRPr="00F157DC">
        <w:rPr>
          <w:rFonts w:ascii="Arial" w:hAnsi="Arial" w:cs="Arial"/>
          <w:color w:val="7B7B7B" w:themeColor="accent3" w:themeShade="BF"/>
          <w:sz w:val="22"/>
          <w:szCs w:val="22"/>
        </w:rPr>
        <w:t xml:space="preserve">A liquidator can make an application to the </w:t>
      </w:r>
      <w:r w:rsidR="00273864" w:rsidRPr="00F157DC">
        <w:rPr>
          <w:rFonts w:ascii="Arial" w:hAnsi="Arial" w:cs="Arial"/>
          <w:color w:val="7B7B7B" w:themeColor="accent3" w:themeShade="BF"/>
          <w:sz w:val="22"/>
          <w:szCs w:val="22"/>
        </w:rPr>
        <w:t>court to</w:t>
      </w:r>
      <w:r w:rsidR="0006160E" w:rsidRPr="00F157DC">
        <w:rPr>
          <w:rFonts w:ascii="Arial" w:hAnsi="Arial" w:cs="Arial"/>
          <w:color w:val="7B7B7B" w:themeColor="accent3" w:themeShade="BF"/>
          <w:sz w:val="22"/>
          <w:szCs w:val="22"/>
        </w:rPr>
        <w:t xml:space="preserve"> make an order to</w:t>
      </w:r>
      <w:r w:rsidR="00273864" w:rsidRPr="00F157DC">
        <w:rPr>
          <w:rFonts w:ascii="Arial" w:hAnsi="Arial" w:cs="Arial"/>
          <w:color w:val="7B7B7B" w:themeColor="accent3" w:themeShade="BF"/>
          <w:sz w:val="22"/>
          <w:szCs w:val="22"/>
        </w:rPr>
        <w:t xml:space="preserve"> set aside unfair preferences pursuant to section 266 of the CWU</w:t>
      </w:r>
      <w:r w:rsidR="006C5EED" w:rsidRPr="00F157DC">
        <w:rPr>
          <w:rFonts w:ascii="Arial" w:hAnsi="Arial" w:cs="Arial"/>
          <w:color w:val="7B7B7B" w:themeColor="accent3" w:themeShade="BF"/>
          <w:sz w:val="22"/>
          <w:szCs w:val="22"/>
        </w:rPr>
        <w:t>M</w:t>
      </w:r>
      <w:r w:rsidR="00597E38" w:rsidRPr="00F157DC">
        <w:rPr>
          <w:rFonts w:ascii="Arial" w:hAnsi="Arial" w:cs="Arial"/>
          <w:color w:val="7B7B7B" w:themeColor="accent3" w:themeShade="BF"/>
          <w:sz w:val="22"/>
          <w:szCs w:val="22"/>
        </w:rPr>
        <w:t>P</w:t>
      </w:r>
      <w:r w:rsidR="006C5EED" w:rsidRPr="00F157DC">
        <w:rPr>
          <w:rFonts w:ascii="Arial" w:hAnsi="Arial" w:cs="Arial"/>
          <w:color w:val="7B7B7B" w:themeColor="accent3" w:themeShade="BF"/>
          <w:sz w:val="22"/>
          <w:szCs w:val="22"/>
        </w:rPr>
        <w:t>O</w:t>
      </w:r>
      <w:r w:rsidR="00F34223" w:rsidRPr="00F157DC">
        <w:rPr>
          <w:rFonts w:ascii="Arial" w:hAnsi="Arial" w:cs="Arial"/>
          <w:color w:val="7B7B7B" w:themeColor="accent3" w:themeShade="BF"/>
          <w:sz w:val="22"/>
          <w:szCs w:val="22"/>
        </w:rPr>
        <w:t>.</w:t>
      </w:r>
    </w:p>
    <w:p w14:paraId="4A524BF6" w14:textId="77777777" w:rsidR="00907D75" w:rsidRPr="00F157DC" w:rsidRDefault="00907D75" w:rsidP="003C10EB">
      <w:pPr>
        <w:ind w:left="720" w:hanging="720"/>
        <w:jc w:val="both"/>
        <w:rPr>
          <w:rFonts w:ascii="Arial" w:hAnsi="Arial" w:cs="Arial"/>
          <w:color w:val="7B7B7B" w:themeColor="accent3" w:themeShade="BF"/>
          <w:sz w:val="22"/>
          <w:szCs w:val="22"/>
        </w:rPr>
      </w:pPr>
    </w:p>
    <w:p w14:paraId="63F4BC87" w14:textId="6C4C26F0" w:rsidR="0096125F" w:rsidRPr="00F157DC" w:rsidRDefault="009233E4" w:rsidP="003C10EB">
      <w:pPr>
        <w:ind w:left="720" w:hanging="720"/>
        <w:jc w:val="both"/>
        <w:rPr>
          <w:rFonts w:ascii="Arial" w:hAnsi="Arial" w:cs="Arial"/>
          <w:color w:val="7B7B7B" w:themeColor="accent3" w:themeShade="BF"/>
          <w:sz w:val="22"/>
          <w:szCs w:val="22"/>
        </w:rPr>
      </w:pPr>
      <w:r w:rsidRPr="00F157DC">
        <w:rPr>
          <w:rFonts w:ascii="Arial" w:hAnsi="Arial" w:cs="Arial"/>
          <w:color w:val="7B7B7B" w:themeColor="accent3" w:themeShade="BF"/>
          <w:sz w:val="22"/>
          <w:szCs w:val="22"/>
        </w:rPr>
        <w:t xml:space="preserve">Under Section </w:t>
      </w:r>
      <w:r w:rsidR="008D7E05" w:rsidRPr="00F157DC">
        <w:rPr>
          <w:rFonts w:ascii="Arial" w:hAnsi="Arial" w:cs="Arial"/>
          <w:color w:val="7B7B7B" w:themeColor="accent3" w:themeShade="BF"/>
          <w:sz w:val="22"/>
          <w:szCs w:val="22"/>
        </w:rPr>
        <w:t>266A of the CWUM</w:t>
      </w:r>
      <w:r w:rsidR="00597E38" w:rsidRPr="00F157DC">
        <w:rPr>
          <w:rFonts w:ascii="Arial" w:hAnsi="Arial" w:cs="Arial"/>
          <w:color w:val="7B7B7B" w:themeColor="accent3" w:themeShade="BF"/>
          <w:sz w:val="22"/>
          <w:szCs w:val="22"/>
        </w:rPr>
        <w:t>P</w:t>
      </w:r>
      <w:r w:rsidR="008D7E05" w:rsidRPr="00F157DC">
        <w:rPr>
          <w:rFonts w:ascii="Arial" w:hAnsi="Arial" w:cs="Arial"/>
          <w:color w:val="7B7B7B" w:themeColor="accent3" w:themeShade="BF"/>
          <w:sz w:val="22"/>
          <w:szCs w:val="22"/>
        </w:rPr>
        <w:t xml:space="preserve">O </w:t>
      </w:r>
      <w:r w:rsidR="00DA0040" w:rsidRPr="00F157DC">
        <w:rPr>
          <w:rFonts w:ascii="Arial" w:hAnsi="Arial" w:cs="Arial"/>
          <w:color w:val="7B7B7B" w:themeColor="accent3" w:themeShade="BF"/>
          <w:sz w:val="22"/>
          <w:szCs w:val="22"/>
        </w:rPr>
        <w:t xml:space="preserve">an unfair preference </w:t>
      </w:r>
      <w:r w:rsidR="00DB22A2" w:rsidRPr="00F157DC">
        <w:rPr>
          <w:rFonts w:ascii="Arial" w:hAnsi="Arial" w:cs="Arial"/>
          <w:color w:val="7B7B7B" w:themeColor="accent3" w:themeShade="BF"/>
          <w:sz w:val="22"/>
          <w:szCs w:val="22"/>
        </w:rPr>
        <w:t>is deemed to have</w:t>
      </w:r>
      <w:r w:rsidR="00C74D4F" w:rsidRPr="00F157DC">
        <w:rPr>
          <w:rFonts w:ascii="Arial" w:hAnsi="Arial" w:cs="Arial"/>
          <w:color w:val="7B7B7B" w:themeColor="accent3" w:themeShade="BF"/>
          <w:sz w:val="22"/>
          <w:szCs w:val="22"/>
        </w:rPr>
        <w:t xml:space="preserve"> been given to a person if: </w:t>
      </w:r>
      <w:r w:rsidR="00C74D4F" w:rsidRPr="00F157DC">
        <w:rPr>
          <w:rFonts w:ascii="Arial" w:hAnsi="Arial" w:cs="Arial"/>
          <w:i/>
          <w:iCs/>
          <w:color w:val="7B7B7B" w:themeColor="accent3" w:themeShade="BF"/>
          <w:sz w:val="22"/>
          <w:szCs w:val="22"/>
        </w:rPr>
        <w:t xml:space="preserve">that person is i) one of the company’s creditor’s; or ii) a </w:t>
      </w:r>
      <w:r w:rsidR="00F52FC5" w:rsidRPr="00F157DC">
        <w:rPr>
          <w:rFonts w:ascii="Arial" w:hAnsi="Arial" w:cs="Arial"/>
          <w:i/>
          <w:iCs/>
          <w:color w:val="7B7B7B" w:themeColor="accent3" w:themeShade="BF"/>
          <w:sz w:val="22"/>
          <w:szCs w:val="22"/>
        </w:rPr>
        <w:t>s</w:t>
      </w:r>
      <w:r w:rsidR="00C74D4F" w:rsidRPr="00F157DC">
        <w:rPr>
          <w:rFonts w:ascii="Arial" w:hAnsi="Arial" w:cs="Arial"/>
          <w:i/>
          <w:iCs/>
          <w:color w:val="7B7B7B" w:themeColor="accent3" w:themeShade="BF"/>
          <w:sz w:val="22"/>
          <w:szCs w:val="22"/>
        </w:rPr>
        <w:t>urety or guarantor for any of the company’s debts or other liabilities;</w:t>
      </w:r>
      <w:r w:rsidR="00DB22A2" w:rsidRPr="00F157DC">
        <w:rPr>
          <w:rFonts w:ascii="Arial" w:hAnsi="Arial" w:cs="Arial"/>
          <w:color w:val="7B7B7B" w:themeColor="accent3" w:themeShade="BF"/>
          <w:sz w:val="22"/>
          <w:szCs w:val="22"/>
        </w:rPr>
        <w:t xml:space="preserve"> </w:t>
      </w:r>
      <w:r w:rsidR="00144076" w:rsidRPr="00F157DC">
        <w:rPr>
          <w:rFonts w:ascii="Arial" w:hAnsi="Arial" w:cs="Arial"/>
          <w:color w:val="7B7B7B" w:themeColor="accent3" w:themeShade="BF"/>
          <w:sz w:val="22"/>
          <w:szCs w:val="22"/>
        </w:rPr>
        <w:t xml:space="preserve">and </w:t>
      </w:r>
      <w:r w:rsidR="00F52FC5" w:rsidRPr="00F157DC">
        <w:rPr>
          <w:rFonts w:ascii="Arial" w:hAnsi="Arial" w:cs="Arial"/>
          <w:color w:val="7B7B7B" w:themeColor="accent3" w:themeShade="BF"/>
          <w:sz w:val="22"/>
          <w:szCs w:val="22"/>
        </w:rPr>
        <w:t>with the action taken by the company, that</w:t>
      </w:r>
      <w:r w:rsidR="00144076" w:rsidRPr="00F157DC">
        <w:rPr>
          <w:rFonts w:ascii="Arial" w:hAnsi="Arial" w:cs="Arial"/>
          <w:color w:val="7B7B7B" w:themeColor="accent3" w:themeShade="BF"/>
          <w:sz w:val="22"/>
          <w:szCs w:val="22"/>
        </w:rPr>
        <w:t xml:space="preserve"> person is in a better </w:t>
      </w:r>
      <w:r w:rsidR="00F52FC5" w:rsidRPr="00F157DC">
        <w:rPr>
          <w:rFonts w:ascii="Arial" w:hAnsi="Arial" w:cs="Arial"/>
          <w:color w:val="7B7B7B" w:themeColor="accent3" w:themeShade="BF"/>
          <w:sz w:val="22"/>
          <w:szCs w:val="22"/>
        </w:rPr>
        <w:t>position</w:t>
      </w:r>
      <w:r w:rsidR="000B1F87" w:rsidRPr="00F157DC">
        <w:rPr>
          <w:rFonts w:ascii="Arial" w:hAnsi="Arial" w:cs="Arial"/>
          <w:color w:val="7B7B7B" w:themeColor="accent3" w:themeShade="BF"/>
          <w:sz w:val="22"/>
          <w:szCs w:val="22"/>
        </w:rPr>
        <w:t>, upon the company’s insolvency</w:t>
      </w:r>
      <w:r w:rsidR="00E44164" w:rsidRPr="00F157DC">
        <w:rPr>
          <w:rFonts w:ascii="Arial" w:hAnsi="Arial" w:cs="Arial"/>
          <w:color w:val="7B7B7B" w:themeColor="accent3" w:themeShade="BF"/>
          <w:sz w:val="22"/>
          <w:szCs w:val="22"/>
        </w:rPr>
        <w:t>,</w:t>
      </w:r>
      <w:r w:rsidR="00F52FC5" w:rsidRPr="00F157DC">
        <w:rPr>
          <w:rFonts w:ascii="Arial" w:hAnsi="Arial" w:cs="Arial"/>
          <w:color w:val="7B7B7B" w:themeColor="accent3" w:themeShade="BF"/>
          <w:sz w:val="22"/>
          <w:szCs w:val="22"/>
        </w:rPr>
        <w:t xml:space="preserve"> than if that action had not been taken. </w:t>
      </w:r>
    </w:p>
    <w:p w14:paraId="529950A9" w14:textId="77777777" w:rsidR="0096125F" w:rsidRPr="00F157DC" w:rsidRDefault="0096125F" w:rsidP="003C10EB">
      <w:pPr>
        <w:ind w:left="720" w:hanging="720"/>
        <w:jc w:val="both"/>
        <w:rPr>
          <w:rFonts w:ascii="Arial" w:hAnsi="Arial" w:cs="Arial"/>
          <w:color w:val="7B7B7B" w:themeColor="accent3" w:themeShade="BF"/>
          <w:sz w:val="22"/>
          <w:szCs w:val="22"/>
        </w:rPr>
      </w:pPr>
    </w:p>
    <w:p w14:paraId="32D80698" w14:textId="62429D3A" w:rsidR="00B7676E" w:rsidRPr="00F157DC" w:rsidRDefault="00C00219" w:rsidP="003C10EB">
      <w:pPr>
        <w:ind w:left="720" w:hanging="720"/>
        <w:jc w:val="both"/>
        <w:rPr>
          <w:rFonts w:ascii="Arial" w:hAnsi="Arial" w:cs="Arial"/>
          <w:color w:val="7B7B7B" w:themeColor="accent3" w:themeShade="BF"/>
          <w:sz w:val="22"/>
          <w:szCs w:val="22"/>
        </w:rPr>
      </w:pPr>
      <w:r w:rsidRPr="00F157DC">
        <w:rPr>
          <w:rFonts w:ascii="Arial" w:hAnsi="Arial" w:cs="Arial"/>
          <w:color w:val="7B7B7B" w:themeColor="accent3" w:themeShade="BF"/>
          <w:sz w:val="22"/>
          <w:szCs w:val="22"/>
        </w:rPr>
        <w:t xml:space="preserve">Relevant transactions to be considered </w:t>
      </w:r>
      <w:r w:rsidR="009069AB" w:rsidRPr="00F157DC">
        <w:rPr>
          <w:rFonts w:ascii="Arial" w:hAnsi="Arial" w:cs="Arial"/>
          <w:color w:val="7B7B7B" w:themeColor="accent3" w:themeShade="BF"/>
          <w:sz w:val="22"/>
          <w:szCs w:val="22"/>
        </w:rPr>
        <w:t>pursuant</w:t>
      </w:r>
      <w:r w:rsidRPr="00F157DC">
        <w:rPr>
          <w:rFonts w:ascii="Arial" w:hAnsi="Arial" w:cs="Arial"/>
          <w:color w:val="7B7B7B" w:themeColor="accent3" w:themeShade="BF"/>
          <w:sz w:val="22"/>
          <w:szCs w:val="22"/>
        </w:rPr>
        <w:t xml:space="preserve"> to section 266B of the CWU</w:t>
      </w:r>
      <w:r w:rsidR="009069AB" w:rsidRPr="00F157DC">
        <w:rPr>
          <w:rFonts w:ascii="Arial" w:hAnsi="Arial" w:cs="Arial"/>
          <w:color w:val="7B7B7B" w:themeColor="accent3" w:themeShade="BF"/>
          <w:sz w:val="22"/>
          <w:szCs w:val="22"/>
        </w:rPr>
        <w:t>MPO</w:t>
      </w:r>
      <w:r w:rsidR="00B7676E" w:rsidRPr="00F157DC">
        <w:rPr>
          <w:rFonts w:ascii="Arial" w:hAnsi="Arial" w:cs="Arial"/>
          <w:color w:val="7B7B7B" w:themeColor="accent3" w:themeShade="BF"/>
          <w:sz w:val="22"/>
          <w:szCs w:val="22"/>
        </w:rPr>
        <w:t xml:space="preserve"> are </w:t>
      </w:r>
      <w:r w:rsidR="003502D7" w:rsidRPr="00F157DC">
        <w:rPr>
          <w:rFonts w:ascii="Arial" w:hAnsi="Arial" w:cs="Arial"/>
          <w:color w:val="7B7B7B" w:themeColor="accent3" w:themeShade="BF"/>
          <w:sz w:val="22"/>
          <w:szCs w:val="22"/>
        </w:rPr>
        <w:t>transactions</w:t>
      </w:r>
      <w:r w:rsidR="00DE79D5" w:rsidRPr="00F157DC">
        <w:rPr>
          <w:rFonts w:ascii="Arial" w:hAnsi="Arial" w:cs="Arial"/>
          <w:color w:val="7B7B7B" w:themeColor="accent3" w:themeShade="BF"/>
          <w:sz w:val="22"/>
          <w:szCs w:val="22"/>
        </w:rPr>
        <w:t>,</w:t>
      </w:r>
      <w:r w:rsidR="003A00FE" w:rsidRPr="00F157DC">
        <w:rPr>
          <w:rFonts w:ascii="Arial" w:hAnsi="Arial" w:cs="Arial"/>
          <w:color w:val="7B7B7B" w:themeColor="accent3" w:themeShade="BF"/>
          <w:sz w:val="22"/>
          <w:szCs w:val="22"/>
        </w:rPr>
        <w:t xml:space="preserve"> not </w:t>
      </w:r>
      <w:r w:rsidR="008344A6" w:rsidRPr="00F157DC">
        <w:rPr>
          <w:rFonts w:ascii="Arial" w:hAnsi="Arial" w:cs="Arial"/>
          <w:color w:val="7B7B7B" w:themeColor="accent3" w:themeShade="BF"/>
          <w:sz w:val="22"/>
          <w:szCs w:val="22"/>
        </w:rPr>
        <w:t xml:space="preserve">at </w:t>
      </w:r>
      <w:r w:rsidR="003A00FE" w:rsidRPr="00F157DC">
        <w:rPr>
          <w:rFonts w:ascii="Arial" w:hAnsi="Arial" w:cs="Arial"/>
          <w:color w:val="7B7B7B" w:themeColor="accent3" w:themeShade="BF"/>
          <w:sz w:val="22"/>
          <w:szCs w:val="22"/>
        </w:rPr>
        <w:t>an undervalue</w:t>
      </w:r>
      <w:r w:rsidR="008344A6" w:rsidRPr="00F157DC">
        <w:rPr>
          <w:rFonts w:ascii="Arial" w:hAnsi="Arial" w:cs="Arial"/>
          <w:color w:val="7B7B7B" w:themeColor="accent3" w:themeShade="BF"/>
          <w:sz w:val="22"/>
          <w:szCs w:val="22"/>
        </w:rPr>
        <w:t xml:space="preserve">, </w:t>
      </w:r>
      <w:r w:rsidR="00DE79D5" w:rsidRPr="00F157DC">
        <w:rPr>
          <w:rFonts w:ascii="Arial" w:hAnsi="Arial" w:cs="Arial"/>
          <w:color w:val="7B7B7B" w:themeColor="accent3" w:themeShade="BF"/>
          <w:sz w:val="22"/>
          <w:szCs w:val="22"/>
        </w:rPr>
        <w:t>that</w:t>
      </w:r>
      <w:r w:rsidR="00B7676E" w:rsidRPr="00F157DC">
        <w:rPr>
          <w:rFonts w:ascii="Arial" w:hAnsi="Arial" w:cs="Arial"/>
          <w:color w:val="7B7B7B" w:themeColor="accent3" w:themeShade="BF"/>
          <w:sz w:val="22"/>
          <w:szCs w:val="22"/>
        </w:rPr>
        <w:t>:</w:t>
      </w:r>
    </w:p>
    <w:p w14:paraId="19309011" w14:textId="36767C8A" w:rsidR="00206521" w:rsidRPr="00F157DC" w:rsidRDefault="00DE79D5" w:rsidP="00B7676E">
      <w:pPr>
        <w:pStyle w:val="ListParagraph"/>
        <w:numPr>
          <w:ilvl w:val="0"/>
          <w:numId w:val="31"/>
        </w:numPr>
        <w:jc w:val="both"/>
        <w:rPr>
          <w:rFonts w:ascii="Arial" w:hAnsi="Arial" w:cs="Arial"/>
          <w:color w:val="7B7B7B" w:themeColor="accent3" w:themeShade="BF"/>
          <w:sz w:val="22"/>
          <w:szCs w:val="22"/>
        </w:rPr>
      </w:pPr>
      <w:r w:rsidRPr="00F157DC">
        <w:rPr>
          <w:rFonts w:ascii="Arial" w:hAnsi="Arial" w:cs="Arial"/>
          <w:color w:val="7B7B7B" w:themeColor="accent3" w:themeShade="BF"/>
          <w:sz w:val="22"/>
          <w:szCs w:val="22"/>
        </w:rPr>
        <w:t>were entered int</w:t>
      </w:r>
      <w:r w:rsidR="00F62E79" w:rsidRPr="00F157DC">
        <w:rPr>
          <w:rFonts w:ascii="Arial" w:hAnsi="Arial" w:cs="Arial"/>
          <w:color w:val="7B7B7B" w:themeColor="accent3" w:themeShade="BF"/>
          <w:sz w:val="22"/>
          <w:szCs w:val="22"/>
        </w:rPr>
        <w:t xml:space="preserve">o with a person who is connected to a company </w:t>
      </w:r>
      <w:r w:rsidR="00CA3789" w:rsidRPr="00F157DC">
        <w:rPr>
          <w:rFonts w:ascii="Arial" w:hAnsi="Arial" w:cs="Arial"/>
          <w:color w:val="7B7B7B" w:themeColor="accent3" w:themeShade="BF"/>
          <w:sz w:val="22"/>
          <w:szCs w:val="22"/>
        </w:rPr>
        <w:t xml:space="preserve">(if not solely an employee) </w:t>
      </w:r>
      <w:r w:rsidR="00F623E0" w:rsidRPr="00F157DC">
        <w:rPr>
          <w:rFonts w:ascii="Arial" w:hAnsi="Arial" w:cs="Arial"/>
          <w:color w:val="7B7B7B" w:themeColor="accent3" w:themeShade="BF"/>
          <w:sz w:val="22"/>
          <w:szCs w:val="22"/>
        </w:rPr>
        <w:t>in the period of 2 years ending with the day o</w:t>
      </w:r>
      <w:r w:rsidR="002F1F56" w:rsidRPr="00F157DC">
        <w:rPr>
          <w:rFonts w:ascii="Arial" w:hAnsi="Arial" w:cs="Arial"/>
          <w:color w:val="7B7B7B" w:themeColor="accent3" w:themeShade="BF"/>
          <w:sz w:val="22"/>
          <w:szCs w:val="22"/>
        </w:rPr>
        <w:t xml:space="preserve">f commencement of the winding up </w:t>
      </w:r>
    </w:p>
    <w:p w14:paraId="7A9498B0" w14:textId="08A65DCF" w:rsidR="00B7676E" w:rsidRPr="00F157DC" w:rsidRDefault="00B7676E" w:rsidP="00B7676E">
      <w:pPr>
        <w:pStyle w:val="ListParagraph"/>
        <w:numPr>
          <w:ilvl w:val="0"/>
          <w:numId w:val="31"/>
        </w:numPr>
        <w:jc w:val="both"/>
        <w:rPr>
          <w:rFonts w:ascii="Arial" w:hAnsi="Arial" w:cs="Arial"/>
          <w:color w:val="7B7B7B" w:themeColor="accent3" w:themeShade="BF"/>
          <w:sz w:val="22"/>
          <w:szCs w:val="22"/>
        </w:rPr>
      </w:pPr>
      <w:r w:rsidRPr="00F157DC">
        <w:rPr>
          <w:rFonts w:ascii="Arial" w:hAnsi="Arial" w:cs="Arial"/>
          <w:color w:val="7B7B7B" w:themeColor="accent3" w:themeShade="BF"/>
          <w:sz w:val="22"/>
          <w:szCs w:val="22"/>
        </w:rPr>
        <w:t xml:space="preserve">or any other transaction </w:t>
      </w:r>
      <w:r w:rsidR="00C00219" w:rsidRPr="00F157DC">
        <w:rPr>
          <w:rFonts w:ascii="Arial" w:hAnsi="Arial" w:cs="Arial"/>
          <w:color w:val="7B7B7B" w:themeColor="accent3" w:themeShade="BF"/>
          <w:sz w:val="22"/>
          <w:szCs w:val="22"/>
        </w:rPr>
        <w:t>in the period of 6 months ending with the day of commencement of the winding up.</w:t>
      </w:r>
    </w:p>
    <w:p w14:paraId="5373EA9B" w14:textId="20FC2C07" w:rsidR="003502D7" w:rsidRPr="00F157DC" w:rsidRDefault="003502D7" w:rsidP="003C10EB">
      <w:pPr>
        <w:ind w:left="720" w:hanging="720"/>
        <w:jc w:val="both"/>
        <w:rPr>
          <w:rFonts w:ascii="Arial" w:hAnsi="Arial" w:cs="Arial"/>
          <w:color w:val="7B7B7B" w:themeColor="accent3" w:themeShade="BF"/>
          <w:sz w:val="22"/>
          <w:szCs w:val="22"/>
        </w:rPr>
      </w:pPr>
    </w:p>
    <w:p w14:paraId="64C6C6C8" w14:textId="01B9B554" w:rsidR="003502D7" w:rsidRPr="00F157DC" w:rsidRDefault="003502D7" w:rsidP="003502D7">
      <w:pPr>
        <w:ind w:left="720" w:hanging="720"/>
        <w:jc w:val="both"/>
        <w:rPr>
          <w:rFonts w:ascii="Arial" w:hAnsi="Arial" w:cs="Arial"/>
          <w:color w:val="7B7B7B" w:themeColor="accent3" w:themeShade="BF"/>
          <w:sz w:val="22"/>
          <w:szCs w:val="22"/>
        </w:rPr>
      </w:pPr>
      <w:r w:rsidRPr="00F157DC">
        <w:rPr>
          <w:rFonts w:ascii="Arial" w:hAnsi="Arial" w:cs="Arial"/>
          <w:color w:val="7B7B7B" w:themeColor="accent3" w:themeShade="BF"/>
          <w:sz w:val="22"/>
          <w:szCs w:val="22"/>
        </w:rPr>
        <w:t xml:space="preserve">Pursuant to section 266 of the CWUMPO </w:t>
      </w:r>
      <w:proofErr w:type="gramStart"/>
      <w:r w:rsidRPr="00F157DC">
        <w:rPr>
          <w:rFonts w:ascii="Arial" w:hAnsi="Arial" w:cs="Arial"/>
          <w:color w:val="7B7B7B" w:themeColor="accent3" w:themeShade="BF"/>
          <w:sz w:val="22"/>
          <w:szCs w:val="22"/>
        </w:rPr>
        <w:t>in order for</w:t>
      </w:r>
      <w:proofErr w:type="gramEnd"/>
      <w:r w:rsidRPr="00F157DC">
        <w:rPr>
          <w:rFonts w:ascii="Arial" w:hAnsi="Arial" w:cs="Arial"/>
          <w:color w:val="7B7B7B" w:themeColor="accent3" w:themeShade="BF"/>
          <w:sz w:val="22"/>
          <w:szCs w:val="22"/>
        </w:rPr>
        <w:t xml:space="preserve"> the court to make the order, the court must be satisfied that </w:t>
      </w:r>
      <w:r w:rsidRPr="00F157DC">
        <w:rPr>
          <w:rFonts w:ascii="Arial" w:hAnsi="Arial" w:cs="Arial"/>
          <w:i/>
          <w:iCs/>
          <w:color w:val="7B7B7B" w:themeColor="accent3" w:themeShade="BF"/>
          <w:sz w:val="22"/>
          <w:szCs w:val="22"/>
        </w:rPr>
        <w:t xml:space="preserve">the company was influenced in deciding to hive that unfair preference by a desire to produce in relation to that person the effect mentioned in section 266A(1)(b). </w:t>
      </w:r>
      <w:r w:rsidRPr="00F157DC">
        <w:rPr>
          <w:rFonts w:ascii="Arial" w:hAnsi="Arial" w:cs="Arial"/>
          <w:color w:val="7B7B7B" w:themeColor="accent3" w:themeShade="BF"/>
          <w:sz w:val="22"/>
          <w:szCs w:val="22"/>
        </w:rPr>
        <w:t>The liquidator must be able to show that the company was ‘influenced by desire’</w:t>
      </w:r>
      <w:r w:rsidR="00500A6A" w:rsidRPr="00F157DC">
        <w:rPr>
          <w:rFonts w:ascii="Arial" w:hAnsi="Arial" w:cs="Arial"/>
          <w:color w:val="7B7B7B" w:themeColor="accent3" w:themeShade="BF"/>
          <w:sz w:val="22"/>
          <w:szCs w:val="22"/>
        </w:rPr>
        <w:t xml:space="preserve"> – this can be difficult to demonstrate. </w:t>
      </w:r>
    </w:p>
    <w:p w14:paraId="65C5360F" w14:textId="59B7BFAE" w:rsidR="00315B8A" w:rsidRPr="00F157DC" w:rsidRDefault="00315B8A" w:rsidP="003502D7">
      <w:pPr>
        <w:ind w:left="720" w:hanging="720"/>
        <w:jc w:val="both"/>
        <w:rPr>
          <w:rFonts w:ascii="Arial" w:hAnsi="Arial" w:cs="Arial"/>
          <w:color w:val="7B7B7B" w:themeColor="accent3" w:themeShade="BF"/>
          <w:sz w:val="22"/>
          <w:szCs w:val="22"/>
        </w:rPr>
      </w:pPr>
    </w:p>
    <w:p w14:paraId="79415511" w14:textId="127E4027" w:rsidR="00315B8A" w:rsidRPr="00F157DC" w:rsidRDefault="00315B8A" w:rsidP="003502D7">
      <w:pPr>
        <w:ind w:left="720" w:hanging="720"/>
        <w:jc w:val="both"/>
        <w:rPr>
          <w:rFonts w:ascii="Arial" w:hAnsi="Arial" w:cs="Arial"/>
          <w:color w:val="7B7B7B" w:themeColor="accent3" w:themeShade="BF"/>
          <w:sz w:val="22"/>
          <w:szCs w:val="22"/>
        </w:rPr>
      </w:pPr>
      <w:r w:rsidRPr="00F157DC">
        <w:rPr>
          <w:rFonts w:ascii="Arial" w:hAnsi="Arial" w:cs="Arial"/>
          <w:color w:val="7B7B7B" w:themeColor="accent3" w:themeShade="BF"/>
          <w:sz w:val="22"/>
          <w:szCs w:val="22"/>
        </w:rPr>
        <w:t>The liquidator must also be able to show that at the time the preference was give</w:t>
      </w:r>
      <w:r w:rsidR="00CD3A01" w:rsidRPr="00F157DC">
        <w:rPr>
          <w:rFonts w:ascii="Arial" w:hAnsi="Arial" w:cs="Arial"/>
          <w:color w:val="7B7B7B" w:themeColor="accent3" w:themeShade="BF"/>
          <w:sz w:val="22"/>
          <w:szCs w:val="22"/>
        </w:rPr>
        <w:t>n</w:t>
      </w:r>
      <w:r w:rsidRPr="00F157DC">
        <w:rPr>
          <w:rFonts w:ascii="Arial" w:hAnsi="Arial" w:cs="Arial"/>
          <w:color w:val="7B7B7B" w:themeColor="accent3" w:themeShade="BF"/>
          <w:sz w:val="22"/>
          <w:szCs w:val="22"/>
        </w:rPr>
        <w:t xml:space="preserve"> the company was </w:t>
      </w:r>
      <w:r w:rsidR="00CD3A01" w:rsidRPr="00F157DC">
        <w:rPr>
          <w:rFonts w:ascii="Arial" w:hAnsi="Arial" w:cs="Arial"/>
          <w:color w:val="7B7B7B" w:themeColor="accent3" w:themeShade="BF"/>
          <w:sz w:val="22"/>
          <w:szCs w:val="22"/>
        </w:rPr>
        <w:t xml:space="preserve">unable to pay its debts or became unable to pay its debts </w:t>
      </w:r>
      <w:proofErr w:type="gramStart"/>
      <w:r w:rsidR="00CD3A01" w:rsidRPr="00F157DC">
        <w:rPr>
          <w:rFonts w:ascii="Arial" w:hAnsi="Arial" w:cs="Arial"/>
          <w:color w:val="7B7B7B" w:themeColor="accent3" w:themeShade="BF"/>
          <w:sz w:val="22"/>
          <w:szCs w:val="22"/>
        </w:rPr>
        <w:t xml:space="preserve">as a </w:t>
      </w:r>
      <w:r w:rsidR="007C5EAB" w:rsidRPr="00F157DC">
        <w:rPr>
          <w:rFonts w:ascii="Arial" w:hAnsi="Arial" w:cs="Arial"/>
          <w:color w:val="7B7B7B" w:themeColor="accent3" w:themeShade="BF"/>
          <w:sz w:val="22"/>
          <w:szCs w:val="22"/>
        </w:rPr>
        <w:t>result of</w:t>
      </w:r>
      <w:proofErr w:type="gramEnd"/>
      <w:r w:rsidR="007C5EAB" w:rsidRPr="00F157DC">
        <w:rPr>
          <w:rFonts w:ascii="Arial" w:hAnsi="Arial" w:cs="Arial"/>
          <w:color w:val="7B7B7B" w:themeColor="accent3" w:themeShade="BF"/>
          <w:sz w:val="22"/>
          <w:szCs w:val="22"/>
        </w:rPr>
        <w:t xml:space="preserve"> the transaction. </w:t>
      </w: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6A8361" w:rsidR="00DF75F8" w:rsidRPr="00DE2CA5" w:rsidRDefault="009D2772" w:rsidP="00E14FA7">
      <w:pPr>
        <w:jc w:val="both"/>
        <w:rPr>
          <w:rFonts w:ascii="Arial" w:hAnsi="Arial" w:cs="Arial"/>
          <w:sz w:val="22"/>
          <w:szCs w:val="22"/>
          <w:lang w:val="en-GB"/>
        </w:rPr>
      </w:pPr>
      <w:r w:rsidRPr="00DE2CA5">
        <w:rPr>
          <w:rFonts w:ascii="Arial" w:hAnsi="Arial" w:cs="Arial"/>
          <w:sz w:val="22"/>
          <w:szCs w:val="22"/>
        </w:rPr>
        <w:t xml:space="preserve">Hong Kong has limited formal arrangements to deal with cross-border insolvency.  Given that Hong Kong and the Mainland are one country, does this statement stand correct for the </w:t>
      </w:r>
      <w:proofErr w:type="gramStart"/>
      <w:r w:rsidRPr="00DE2CA5">
        <w:rPr>
          <w:rFonts w:ascii="Arial" w:hAnsi="Arial" w:cs="Arial"/>
          <w:sz w:val="22"/>
          <w:szCs w:val="22"/>
        </w:rPr>
        <w:t>Mainland</w:t>
      </w:r>
      <w:proofErr w:type="gramEnd"/>
      <w:r w:rsidR="00DE2CA5" w:rsidRPr="00DE2CA5">
        <w:rPr>
          <w:rFonts w:ascii="Arial" w:hAnsi="Arial" w:cs="Arial"/>
          <w:sz w:val="22"/>
          <w:szCs w:val="22"/>
        </w:rPr>
        <w:t>?  Discuss</w:t>
      </w:r>
      <w:r w:rsidR="00DE2CA5">
        <w:rPr>
          <w:rFonts w:ascii="Arial" w:hAnsi="Arial" w:cs="Arial"/>
          <w:sz w:val="22"/>
          <w:szCs w:val="22"/>
        </w:rPr>
        <w:t>.</w:t>
      </w:r>
    </w:p>
    <w:p w14:paraId="05FE9015" w14:textId="77777777" w:rsidR="00810797" w:rsidRDefault="00810797" w:rsidP="00F939A2">
      <w:pPr>
        <w:jc w:val="both"/>
        <w:rPr>
          <w:rFonts w:ascii="Arial" w:hAnsi="Arial" w:cs="Arial"/>
          <w:color w:val="FF0000"/>
          <w:sz w:val="22"/>
          <w:szCs w:val="22"/>
        </w:rPr>
      </w:pPr>
    </w:p>
    <w:p w14:paraId="35D3B97B" w14:textId="0CC8F7F4" w:rsidR="00C04678" w:rsidRDefault="00343EBA"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Hong Kong lacks formal arrangements to deal with cross-border insolvency, </w:t>
      </w:r>
      <w:r w:rsidR="005D20E9">
        <w:rPr>
          <w:rFonts w:ascii="Arial" w:hAnsi="Arial" w:cs="Arial"/>
          <w:color w:val="7B7B7B" w:themeColor="accent3" w:themeShade="BF"/>
          <w:sz w:val="22"/>
          <w:szCs w:val="22"/>
        </w:rPr>
        <w:t>however</w:t>
      </w:r>
      <w:r>
        <w:rPr>
          <w:rFonts w:ascii="Arial" w:hAnsi="Arial" w:cs="Arial"/>
          <w:color w:val="7B7B7B" w:themeColor="accent3" w:themeShade="BF"/>
          <w:sz w:val="22"/>
          <w:szCs w:val="22"/>
        </w:rPr>
        <w:t xml:space="preserve"> </w:t>
      </w:r>
      <w:r w:rsidR="00810797" w:rsidRPr="00996E33">
        <w:rPr>
          <w:rFonts w:ascii="Arial" w:hAnsi="Arial" w:cs="Arial"/>
          <w:color w:val="7B7B7B" w:themeColor="accent3" w:themeShade="BF"/>
          <w:sz w:val="22"/>
          <w:szCs w:val="22"/>
        </w:rPr>
        <w:t>Hong Kong</w:t>
      </w:r>
      <w:r w:rsidR="005D20E9">
        <w:rPr>
          <w:rFonts w:ascii="Arial" w:hAnsi="Arial" w:cs="Arial"/>
          <w:color w:val="7B7B7B" w:themeColor="accent3" w:themeShade="BF"/>
          <w:sz w:val="22"/>
          <w:szCs w:val="22"/>
        </w:rPr>
        <w:t xml:space="preserve"> is a common law jurisdiction which has principles to deal with cross-border insolvencies. The PRC is not a common law jurisdiction</w:t>
      </w:r>
      <w:r w:rsidR="00E25DD4">
        <w:rPr>
          <w:rFonts w:ascii="Arial" w:hAnsi="Arial" w:cs="Arial"/>
          <w:color w:val="7B7B7B" w:themeColor="accent3" w:themeShade="BF"/>
          <w:sz w:val="22"/>
          <w:szCs w:val="22"/>
        </w:rPr>
        <w:t xml:space="preserve">. </w:t>
      </w:r>
    </w:p>
    <w:p w14:paraId="14DD0BDB" w14:textId="7F1C9D95" w:rsidR="00E25DD4" w:rsidRDefault="00E25DD4" w:rsidP="003C10EB">
      <w:pPr>
        <w:ind w:left="720" w:hanging="720"/>
        <w:jc w:val="both"/>
        <w:rPr>
          <w:rFonts w:ascii="Arial" w:hAnsi="Arial" w:cs="Arial"/>
          <w:color w:val="7B7B7B" w:themeColor="accent3" w:themeShade="BF"/>
          <w:sz w:val="22"/>
          <w:szCs w:val="22"/>
        </w:rPr>
      </w:pPr>
    </w:p>
    <w:p w14:paraId="07D652D8" w14:textId="59E41709" w:rsidR="00E25DD4" w:rsidRDefault="00E25DD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PRC has its own </w:t>
      </w:r>
      <w:r w:rsidR="001A4273">
        <w:rPr>
          <w:rFonts w:ascii="Arial" w:hAnsi="Arial" w:cs="Arial"/>
          <w:color w:val="7B7B7B" w:themeColor="accent3" w:themeShade="BF"/>
          <w:sz w:val="22"/>
          <w:szCs w:val="22"/>
        </w:rPr>
        <w:t>bankruptcy regime which came into force on 1 June 2007, the</w:t>
      </w:r>
      <w:r w:rsidR="006B0E26">
        <w:rPr>
          <w:rFonts w:ascii="Arial" w:hAnsi="Arial" w:cs="Arial"/>
          <w:color w:val="7B7B7B" w:themeColor="accent3" w:themeShade="BF"/>
          <w:sz w:val="22"/>
          <w:szCs w:val="22"/>
        </w:rPr>
        <w:t xml:space="preserve"> Law of the People’s Republic of China on Enterprise Bankruptcy – </w:t>
      </w:r>
      <w:r w:rsidR="00375ADF">
        <w:rPr>
          <w:rFonts w:ascii="Arial" w:hAnsi="Arial" w:cs="Arial"/>
          <w:color w:val="7B7B7B" w:themeColor="accent3" w:themeShade="BF"/>
          <w:sz w:val="22"/>
          <w:szCs w:val="22"/>
        </w:rPr>
        <w:t>the</w:t>
      </w:r>
      <w:r w:rsidR="00995E8A">
        <w:rPr>
          <w:rFonts w:ascii="Arial" w:hAnsi="Arial" w:cs="Arial"/>
          <w:color w:val="7B7B7B" w:themeColor="accent3" w:themeShade="BF"/>
          <w:sz w:val="22"/>
          <w:szCs w:val="22"/>
        </w:rPr>
        <w:t xml:space="preserve"> law</w:t>
      </w:r>
      <w:r w:rsidR="00375ADF">
        <w:rPr>
          <w:rFonts w:ascii="Arial" w:hAnsi="Arial" w:cs="Arial"/>
          <w:color w:val="7B7B7B" w:themeColor="accent3" w:themeShade="BF"/>
          <w:sz w:val="22"/>
          <w:szCs w:val="22"/>
        </w:rPr>
        <w:t xml:space="preserve"> applies to PRC companies </w:t>
      </w:r>
      <w:proofErr w:type="gramStart"/>
      <w:r w:rsidR="00375ADF">
        <w:rPr>
          <w:rFonts w:ascii="Arial" w:hAnsi="Arial" w:cs="Arial"/>
          <w:color w:val="7B7B7B" w:themeColor="accent3" w:themeShade="BF"/>
          <w:sz w:val="22"/>
          <w:szCs w:val="22"/>
        </w:rPr>
        <w:t>and also</w:t>
      </w:r>
      <w:proofErr w:type="gramEnd"/>
      <w:r w:rsidR="00375ADF">
        <w:rPr>
          <w:rFonts w:ascii="Arial" w:hAnsi="Arial" w:cs="Arial"/>
          <w:color w:val="7B7B7B" w:themeColor="accent3" w:themeShade="BF"/>
          <w:sz w:val="22"/>
          <w:szCs w:val="22"/>
        </w:rPr>
        <w:t xml:space="preserve"> </w:t>
      </w:r>
      <w:r w:rsidR="006634C0">
        <w:rPr>
          <w:rFonts w:ascii="Arial" w:hAnsi="Arial" w:cs="Arial"/>
          <w:color w:val="7B7B7B" w:themeColor="accent3" w:themeShade="BF"/>
          <w:sz w:val="22"/>
          <w:szCs w:val="22"/>
        </w:rPr>
        <w:t xml:space="preserve">extends to recognition of </w:t>
      </w:r>
      <w:r w:rsidR="004E615A">
        <w:rPr>
          <w:rFonts w:ascii="Arial" w:hAnsi="Arial" w:cs="Arial"/>
          <w:color w:val="7B7B7B" w:themeColor="accent3" w:themeShade="BF"/>
          <w:sz w:val="22"/>
          <w:szCs w:val="22"/>
        </w:rPr>
        <w:t xml:space="preserve">certain foreign proceedings </w:t>
      </w:r>
      <w:r w:rsidR="00C569F7">
        <w:rPr>
          <w:rFonts w:ascii="Arial" w:hAnsi="Arial" w:cs="Arial"/>
          <w:color w:val="7B7B7B" w:themeColor="accent3" w:themeShade="BF"/>
          <w:sz w:val="22"/>
          <w:szCs w:val="22"/>
        </w:rPr>
        <w:t xml:space="preserve">with respect to assets located in China. </w:t>
      </w:r>
      <w:r w:rsidR="006B0E26">
        <w:rPr>
          <w:rFonts w:ascii="Arial" w:hAnsi="Arial" w:cs="Arial"/>
          <w:color w:val="7B7B7B" w:themeColor="accent3" w:themeShade="BF"/>
          <w:sz w:val="22"/>
          <w:szCs w:val="22"/>
        </w:rPr>
        <w:t xml:space="preserve"> </w:t>
      </w:r>
      <w:r w:rsidR="001A4273">
        <w:rPr>
          <w:rFonts w:ascii="Arial" w:hAnsi="Arial" w:cs="Arial"/>
          <w:color w:val="7B7B7B" w:themeColor="accent3" w:themeShade="BF"/>
          <w:sz w:val="22"/>
          <w:szCs w:val="22"/>
        </w:rPr>
        <w:t xml:space="preserve"> </w:t>
      </w:r>
    </w:p>
    <w:p w14:paraId="1E54AD0E" w14:textId="5BB8D892" w:rsidR="00C12648" w:rsidRDefault="00C1264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There is also the new cooperation </w:t>
      </w:r>
      <w:r w:rsidR="0008001B">
        <w:rPr>
          <w:rFonts w:ascii="Arial" w:hAnsi="Arial" w:cs="Arial"/>
          <w:color w:val="7B7B7B" w:themeColor="accent3" w:themeShade="BF"/>
          <w:sz w:val="22"/>
          <w:szCs w:val="22"/>
        </w:rPr>
        <w:t xml:space="preserve">mechanism between Hong Kong and the PRC which allows for the recognition of </w:t>
      </w:r>
      <w:r w:rsidR="00E24763">
        <w:rPr>
          <w:rFonts w:ascii="Arial" w:hAnsi="Arial" w:cs="Arial"/>
          <w:color w:val="7B7B7B" w:themeColor="accent3" w:themeShade="BF"/>
          <w:sz w:val="22"/>
          <w:szCs w:val="22"/>
        </w:rPr>
        <w:t>liquidators in Hong Kong to be recognized in certain areas of the Mainland and vice versa.</w:t>
      </w:r>
    </w:p>
    <w:p w14:paraId="4F837AAB" w14:textId="77777777" w:rsidR="00C12648" w:rsidRDefault="00C12648" w:rsidP="003C10EB">
      <w:pPr>
        <w:ind w:left="720" w:hanging="720"/>
        <w:jc w:val="both"/>
        <w:rPr>
          <w:rFonts w:ascii="Arial" w:hAnsi="Arial" w:cs="Arial"/>
          <w:color w:val="7B7B7B" w:themeColor="accent3" w:themeShade="BF"/>
          <w:sz w:val="22"/>
          <w:szCs w:val="22"/>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7145026B"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6C4CECF2" w14:textId="5622369A" w:rsidR="00766906" w:rsidRDefault="00D34A6E" w:rsidP="003C10EB">
      <w:pPr>
        <w:ind w:left="720" w:hanging="720"/>
        <w:jc w:val="both"/>
        <w:rPr>
          <w:rFonts w:ascii="Arial" w:hAnsi="Arial" w:cs="Arial"/>
          <w:color w:val="7B7B7B" w:themeColor="accent3" w:themeShade="BF"/>
          <w:sz w:val="22"/>
          <w:szCs w:val="22"/>
        </w:rPr>
      </w:pPr>
      <w:r w:rsidRPr="00766906">
        <w:rPr>
          <w:rFonts w:ascii="Arial" w:hAnsi="Arial" w:cs="Arial"/>
          <w:color w:val="7B7B7B" w:themeColor="accent3" w:themeShade="BF"/>
          <w:sz w:val="22"/>
          <w:szCs w:val="22"/>
        </w:rPr>
        <w:t>Scheme of arrangemen</w:t>
      </w:r>
      <w:r w:rsidR="000F5295">
        <w:rPr>
          <w:rFonts w:ascii="Arial" w:hAnsi="Arial" w:cs="Arial"/>
          <w:color w:val="7B7B7B" w:themeColor="accent3" w:themeShade="BF"/>
          <w:sz w:val="22"/>
          <w:szCs w:val="22"/>
        </w:rPr>
        <w:t>t is</w:t>
      </w:r>
      <w:r w:rsidRPr="00766906">
        <w:rPr>
          <w:rFonts w:ascii="Arial" w:hAnsi="Arial" w:cs="Arial"/>
          <w:color w:val="7B7B7B" w:themeColor="accent3" w:themeShade="BF"/>
          <w:sz w:val="22"/>
          <w:szCs w:val="22"/>
        </w:rPr>
        <w:t xml:space="preserve"> a statutory </w:t>
      </w:r>
      <w:r w:rsidR="00513EDB" w:rsidRPr="00766906">
        <w:rPr>
          <w:rFonts w:ascii="Arial" w:hAnsi="Arial" w:cs="Arial"/>
          <w:color w:val="7B7B7B" w:themeColor="accent3" w:themeShade="BF"/>
          <w:sz w:val="22"/>
          <w:szCs w:val="22"/>
        </w:rPr>
        <w:t xml:space="preserve">mechanism </w:t>
      </w:r>
      <w:r w:rsidR="00766906" w:rsidRPr="00766906">
        <w:rPr>
          <w:rFonts w:ascii="Arial" w:hAnsi="Arial" w:cs="Arial"/>
          <w:color w:val="7B7B7B" w:themeColor="accent3" w:themeShade="BF"/>
          <w:sz w:val="22"/>
          <w:szCs w:val="22"/>
        </w:rPr>
        <w:t>under</w:t>
      </w:r>
      <w:r w:rsidR="00994CA2">
        <w:rPr>
          <w:rFonts w:ascii="Arial" w:hAnsi="Arial" w:cs="Arial"/>
          <w:color w:val="7B7B7B" w:themeColor="accent3" w:themeShade="BF"/>
          <w:sz w:val="22"/>
          <w:szCs w:val="22"/>
        </w:rPr>
        <w:t xml:space="preserve"> Division 2 Arrangement and Compromises (section 668-677) of the </w:t>
      </w:r>
      <w:r w:rsidR="00766906" w:rsidRPr="00766906">
        <w:rPr>
          <w:rFonts w:ascii="Arial" w:hAnsi="Arial" w:cs="Arial"/>
          <w:color w:val="7B7B7B" w:themeColor="accent3" w:themeShade="BF"/>
          <w:sz w:val="22"/>
          <w:szCs w:val="22"/>
        </w:rPr>
        <w:t xml:space="preserve">Companies Ordinance. </w:t>
      </w:r>
    </w:p>
    <w:p w14:paraId="3441C721" w14:textId="5A811A7F" w:rsidR="00023442" w:rsidRDefault="00023442" w:rsidP="003C10EB">
      <w:pPr>
        <w:ind w:left="720" w:hanging="720"/>
        <w:jc w:val="both"/>
        <w:rPr>
          <w:rFonts w:ascii="Arial" w:hAnsi="Arial" w:cs="Arial"/>
          <w:color w:val="7B7B7B" w:themeColor="accent3" w:themeShade="BF"/>
          <w:sz w:val="22"/>
          <w:szCs w:val="22"/>
        </w:rPr>
      </w:pPr>
    </w:p>
    <w:p w14:paraId="4424A7D9" w14:textId="28D4BFBD" w:rsidR="00766906" w:rsidRDefault="00023442" w:rsidP="00413BA6">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section 669 of the Companies Ordinance</w:t>
      </w:r>
      <w:r w:rsidR="00994CA2">
        <w:rPr>
          <w:rFonts w:ascii="Arial" w:hAnsi="Arial" w:cs="Arial"/>
          <w:color w:val="7B7B7B" w:themeColor="accent3" w:themeShade="BF"/>
          <w:sz w:val="22"/>
          <w:szCs w:val="22"/>
        </w:rPr>
        <w:t xml:space="preserve">, </w:t>
      </w:r>
      <w:r w:rsidR="0076489E">
        <w:rPr>
          <w:rFonts w:ascii="Arial" w:hAnsi="Arial" w:cs="Arial"/>
          <w:color w:val="7B7B7B" w:themeColor="accent3" w:themeShade="BF"/>
          <w:sz w:val="22"/>
          <w:szCs w:val="22"/>
        </w:rPr>
        <w:t xml:space="preserve">Division 2 applies where </w:t>
      </w:r>
      <w:r w:rsidR="00C7314E">
        <w:rPr>
          <w:rFonts w:ascii="Arial" w:hAnsi="Arial" w:cs="Arial"/>
          <w:color w:val="7B7B7B" w:themeColor="accent3" w:themeShade="BF"/>
          <w:sz w:val="22"/>
          <w:szCs w:val="22"/>
        </w:rPr>
        <w:t>“</w:t>
      </w:r>
      <w:r w:rsidR="0076489E" w:rsidRPr="00C7314E">
        <w:rPr>
          <w:rFonts w:ascii="Arial" w:hAnsi="Arial" w:cs="Arial"/>
          <w:i/>
          <w:iCs/>
          <w:color w:val="7B7B7B" w:themeColor="accent3" w:themeShade="BF"/>
          <w:sz w:val="22"/>
          <w:szCs w:val="22"/>
        </w:rPr>
        <w:t>an arrangement or compromise is proposed to be entered into by a company with either or both of the following</w:t>
      </w:r>
      <w:r w:rsidR="00C7314E">
        <w:rPr>
          <w:rFonts w:ascii="Arial" w:hAnsi="Arial" w:cs="Arial"/>
          <w:i/>
          <w:iCs/>
          <w:color w:val="7B7B7B" w:themeColor="accent3" w:themeShade="BF"/>
          <w:sz w:val="22"/>
          <w:szCs w:val="22"/>
        </w:rPr>
        <w:t xml:space="preserve"> </w:t>
      </w:r>
      <w:r w:rsidR="0076489E" w:rsidRPr="00C7314E">
        <w:rPr>
          <w:rFonts w:ascii="Arial" w:hAnsi="Arial" w:cs="Arial"/>
          <w:i/>
          <w:iCs/>
          <w:color w:val="7B7B7B" w:themeColor="accent3" w:themeShade="BF"/>
          <w:sz w:val="22"/>
          <w:szCs w:val="22"/>
        </w:rPr>
        <w:t>(a)the creditors, or any class of the creditors, of the company;</w:t>
      </w:r>
      <w:r w:rsidR="00C7314E">
        <w:rPr>
          <w:rFonts w:ascii="Arial" w:hAnsi="Arial" w:cs="Arial"/>
          <w:i/>
          <w:iCs/>
          <w:color w:val="7B7B7B" w:themeColor="accent3" w:themeShade="BF"/>
          <w:sz w:val="22"/>
          <w:szCs w:val="22"/>
        </w:rPr>
        <w:t xml:space="preserve"> </w:t>
      </w:r>
      <w:r w:rsidR="0076489E" w:rsidRPr="00C7314E">
        <w:rPr>
          <w:rFonts w:ascii="Arial" w:hAnsi="Arial" w:cs="Arial"/>
          <w:i/>
          <w:iCs/>
          <w:color w:val="7B7B7B" w:themeColor="accent3" w:themeShade="BF"/>
          <w:sz w:val="22"/>
          <w:szCs w:val="22"/>
        </w:rPr>
        <w:t>(b)the members, or any class of the members, of the company.</w:t>
      </w:r>
      <w:r w:rsidR="00C7314E">
        <w:rPr>
          <w:rFonts w:ascii="Arial" w:hAnsi="Arial" w:cs="Arial"/>
          <w:color w:val="7B7B7B" w:themeColor="accent3" w:themeShade="BF"/>
          <w:sz w:val="22"/>
          <w:szCs w:val="22"/>
        </w:rPr>
        <w:t xml:space="preserve">”. </w:t>
      </w:r>
    </w:p>
    <w:p w14:paraId="04CC80BE" w14:textId="2EF2ED23" w:rsidR="00413BA6" w:rsidRDefault="00413BA6" w:rsidP="00413BA6">
      <w:pPr>
        <w:ind w:left="720" w:hanging="720"/>
        <w:jc w:val="both"/>
        <w:rPr>
          <w:rFonts w:ascii="Arial" w:hAnsi="Arial" w:cs="Arial"/>
          <w:color w:val="7B7B7B" w:themeColor="accent3" w:themeShade="BF"/>
          <w:sz w:val="22"/>
          <w:szCs w:val="22"/>
        </w:rPr>
      </w:pPr>
    </w:p>
    <w:p w14:paraId="388014B5" w14:textId="5A15EEA6" w:rsidR="00413BA6" w:rsidRDefault="00413BA6" w:rsidP="00413BA6">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Such arrangements or compromises are bin</w:t>
      </w:r>
      <w:r w:rsidR="00C67D8B">
        <w:rPr>
          <w:rFonts w:ascii="Arial" w:hAnsi="Arial" w:cs="Arial"/>
          <w:color w:val="7B7B7B" w:themeColor="accent3" w:themeShade="BF"/>
          <w:sz w:val="22"/>
          <w:szCs w:val="22"/>
        </w:rPr>
        <w:t>d</w:t>
      </w:r>
      <w:r>
        <w:rPr>
          <w:rFonts w:ascii="Arial" w:hAnsi="Arial" w:cs="Arial"/>
          <w:color w:val="7B7B7B" w:themeColor="accent3" w:themeShade="BF"/>
          <w:sz w:val="22"/>
          <w:szCs w:val="22"/>
        </w:rPr>
        <w:t>ing</w:t>
      </w:r>
      <w:r w:rsidR="004A09C9">
        <w:rPr>
          <w:rFonts w:ascii="Arial" w:hAnsi="Arial" w:cs="Arial"/>
          <w:color w:val="7B7B7B" w:themeColor="accent3" w:themeShade="BF"/>
          <w:sz w:val="22"/>
          <w:szCs w:val="22"/>
        </w:rPr>
        <w:t>, once approved,</w:t>
      </w:r>
      <w:r>
        <w:rPr>
          <w:rFonts w:ascii="Arial" w:hAnsi="Arial" w:cs="Arial"/>
          <w:color w:val="7B7B7B" w:themeColor="accent3" w:themeShade="BF"/>
          <w:sz w:val="22"/>
          <w:szCs w:val="22"/>
        </w:rPr>
        <w:t xml:space="preserve"> with the members and/or creditors</w:t>
      </w:r>
      <w:r w:rsidR="00C67D8B">
        <w:rPr>
          <w:rFonts w:ascii="Arial" w:hAnsi="Arial" w:cs="Arial"/>
          <w:color w:val="7B7B7B" w:themeColor="accent3" w:themeShade="BF"/>
          <w:sz w:val="22"/>
          <w:szCs w:val="22"/>
        </w:rPr>
        <w:t xml:space="preserve"> and can include adjustments to the debt owed or reorganization or reduction of the share company’s capital. </w:t>
      </w:r>
      <w:r w:rsidR="00170F41">
        <w:rPr>
          <w:rFonts w:ascii="Arial" w:hAnsi="Arial" w:cs="Arial"/>
          <w:color w:val="7B7B7B" w:themeColor="accent3" w:themeShade="BF"/>
          <w:sz w:val="22"/>
          <w:szCs w:val="22"/>
        </w:rPr>
        <w:t xml:space="preserve">The scheme is considered </w:t>
      </w:r>
      <w:r w:rsidR="00D40E61">
        <w:rPr>
          <w:rFonts w:ascii="Arial" w:hAnsi="Arial" w:cs="Arial"/>
          <w:color w:val="7B7B7B" w:themeColor="accent3" w:themeShade="BF"/>
          <w:sz w:val="22"/>
          <w:szCs w:val="22"/>
        </w:rPr>
        <w:t>approved where</w:t>
      </w:r>
      <w:r w:rsidR="00170F41">
        <w:rPr>
          <w:rFonts w:ascii="Arial" w:hAnsi="Arial" w:cs="Arial"/>
          <w:color w:val="7B7B7B" w:themeColor="accent3" w:themeShade="BF"/>
          <w:sz w:val="22"/>
          <w:szCs w:val="22"/>
        </w:rPr>
        <w:t xml:space="preserve"> 75% by value of </w:t>
      </w:r>
      <w:r w:rsidR="00D40E61">
        <w:rPr>
          <w:rFonts w:ascii="Arial" w:hAnsi="Arial" w:cs="Arial"/>
          <w:color w:val="7B7B7B" w:themeColor="accent3" w:themeShade="BF"/>
          <w:sz w:val="22"/>
          <w:szCs w:val="22"/>
        </w:rPr>
        <w:t xml:space="preserve">the </w:t>
      </w:r>
      <w:r w:rsidR="00170F41">
        <w:rPr>
          <w:rFonts w:ascii="Arial" w:hAnsi="Arial" w:cs="Arial"/>
          <w:color w:val="7B7B7B" w:themeColor="accent3" w:themeShade="BF"/>
          <w:sz w:val="22"/>
          <w:szCs w:val="22"/>
        </w:rPr>
        <w:t>creditors present and voting have voted in favor of the scheme.</w:t>
      </w:r>
      <w:r w:rsidR="00C43623">
        <w:rPr>
          <w:rFonts w:ascii="Arial" w:hAnsi="Arial" w:cs="Arial"/>
          <w:color w:val="7B7B7B" w:themeColor="accent3" w:themeShade="BF"/>
          <w:sz w:val="22"/>
          <w:szCs w:val="22"/>
        </w:rPr>
        <w:t xml:space="preserve"> </w:t>
      </w:r>
      <w:r w:rsidR="00D40E61">
        <w:rPr>
          <w:rFonts w:ascii="Arial" w:hAnsi="Arial" w:cs="Arial"/>
          <w:color w:val="7B7B7B" w:themeColor="accent3" w:themeShade="BF"/>
          <w:sz w:val="22"/>
          <w:szCs w:val="22"/>
        </w:rPr>
        <w:t xml:space="preserve">Outside of a scheme of arrangement the company would need to seek approval </w:t>
      </w:r>
      <w:r w:rsidR="00230AC6">
        <w:rPr>
          <w:rFonts w:ascii="Arial" w:hAnsi="Arial" w:cs="Arial"/>
          <w:color w:val="7B7B7B" w:themeColor="accent3" w:themeShade="BF"/>
          <w:sz w:val="22"/>
          <w:szCs w:val="22"/>
        </w:rPr>
        <w:t xml:space="preserve">by 100% of all creditors </w:t>
      </w:r>
      <w:r w:rsidR="00F528E9">
        <w:rPr>
          <w:rFonts w:ascii="Arial" w:hAnsi="Arial" w:cs="Arial"/>
          <w:color w:val="7B7B7B" w:themeColor="accent3" w:themeShade="BF"/>
          <w:sz w:val="22"/>
          <w:szCs w:val="22"/>
        </w:rPr>
        <w:t>to make any adjustments to debt</w:t>
      </w:r>
      <w:r w:rsidR="002A3F2A">
        <w:rPr>
          <w:rFonts w:ascii="Arial" w:hAnsi="Arial" w:cs="Arial"/>
          <w:color w:val="7B7B7B" w:themeColor="accent3" w:themeShade="BF"/>
          <w:sz w:val="22"/>
          <w:szCs w:val="22"/>
        </w:rPr>
        <w:t xml:space="preserve"> owed. </w:t>
      </w:r>
    </w:p>
    <w:p w14:paraId="16712B5A" w14:textId="0E98D565" w:rsidR="00C179A1" w:rsidRDefault="00C179A1" w:rsidP="00413BA6">
      <w:pPr>
        <w:ind w:left="720" w:hanging="720"/>
        <w:jc w:val="both"/>
        <w:rPr>
          <w:rFonts w:ascii="Arial" w:hAnsi="Arial" w:cs="Arial"/>
          <w:color w:val="7B7B7B" w:themeColor="accent3" w:themeShade="BF"/>
          <w:sz w:val="22"/>
          <w:szCs w:val="22"/>
        </w:rPr>
      </w:pPr>
    </w:p>
    <w:p w14:paraId="183F31ED" w14:textId="70B93CF9" w:rsidR="00C179A1" w:rsidRDefault="00426B22" w:rsidP="00413BA6">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Creditors must be prepared to accep</w:t>
      </w:r>
      <w:r w:rsidR="000D5A7B">
        <w:rPr>
          <w:rFonts w:ascii="Arial" w:hAnsi="Arial" w:cs="Arial"/>
          <w:color w:val="7B7B7B" w:themeColor="accent3" w:themeShade="BF"/>
          <w:sz w:val="22"/>
          <w:szCs w:val="22"/>
        </w:rPr>
        <w:t xml:space="preserve">t </w:t>
      </w:r>
      <w:r>
        <w:rPr>
          <w:rFonts w:ascii="Arial" w:hAnsi="Arial" w:cs="Arial"/>
          <w:color w:val="7B7B7B" w:themeColor="accent3" w:themeShade="BF"/>
          <w:sz w:val="22"/>
          <w:szCs w:val="22"/>
        </w:rPr>
        <w:t>less than they are owed</w:t>
      </w:r>
      <w:r w:rsidR="0033757E">
        <w:rPr>
          <w:rFonts w:ascii="Arial" w:hAnsi="Arial" w:cs="Arial"/>
          <w:color w:val="7B7B7B" w:themeColor="accent3" w:themeShade="BF"/>
          <w:sz w:val="22"/>
          <w:szCs w:val="22"/>
        </w:rPr>
        <w:t xml:space="preserve">, a company considering a scheme should be somewhat certain of acceptance of the scheme as it can be a costly process to </w:t>
      </w:r>
      <w:r w:rsidR="00022600">
        <w:rPr>
          <w:rFonts w:ascii="Arial" w:hAnsi="Arial" w:cs="Arial"/>
          <w:color w:val="7B7B7B" w:themeColor="accent3" w:themeShade="BF"/>
          <w:sz w:val="22"/>
          <w:szCs w:val="22"/>
        </w:rPr>
        <w:t xml:space="preserve">initiate and if not effected can </w:t>
      </w:r>
      <w:r w:rsidR="000D5A7B">
        <w:rPr>
          <w:rFonts w:ascii="Arial" w:hAnsi="Arial" w:cs="Arial"/>
          <w:color w:val="7B7B7B" w:themeColor="accent3" w:themeShade="BF"/>
          <w:sz w:val="22"/>
          <w:szCs w:val="22"/>
        </w:rPr>
        <w:t xml:space="preserve">cause further distress to </w:t>
      </w:r>
      <w:r w:rsidR="002E6099">
        <w:rPr>
          <w:rFonts w:ascii="Arial" w:hAnsi="Arial" w:cs="Arial"/>
          <w:color w:val="7B7B7B" w:themeColor="accent3" w:themeShade="BF"/>
          <w:sz w:val="22"/>
          <w:szCs w:val="22"/>
        </w:rPr>
        <w:t>a</w:t>
      </w:r>
      <w:r w:rsidR="000D5A7B">
        <w:rPr>
          <w:rFonts w:ascii="Arial" w:hAnsi="Arial" w:cs="Arial"/>
          <w:color w:val="7B7B7B" w:themeColor="accent3" w:themeShade="BF"/>
          <w:sz w:val="22"/>
          <w:szCs w:val="22"/>
        </w:rPr>
        <w:t xml:space="preserve"> company. </w:t>
      </w:r>
    </w:p>
    <w:p w14:paraId="1C2BEBB4" w14:textId="5BFE2BC9" w:rsidR="002A3F2A" w:rsidRDefault="002A3F2A" w:rsidP="00413BA6">
      <w:pPr>
        <w:ind w:left="720" w:hanging="720"/>
        <w:jc w:val="both"/>
        <w:rPr>
          <w:rFonts w:ascii="Arial" w:hAnsi="Arial" w:cs="Arial"/>
          <w:color w:val="7B7B7B" w:themeColor="accent3" w:themeShade="BF"/>
          <w:sz w:val="22"/>
          <w:szCs w:val="22"/>
        </w:rPr>
      </w:pPr>
    </w:p>
    <w:p w14:paraId="60ADAAB6" w14:textId="367B987D" w:rsidR="00711999" w:rsidRDefault="00557F95" w:rsidP="002E6FE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 scheme of arrangement</w:t>
      </w:r>
      <w:r w:rsidR="009367CB">
        <w:rPr>
          <w:rFonts w:ascii="Arial" w:hAnsi="Arial" w:cs="Arial"/>
          <w:color w:val="7B7B7B" w:themeColor="accent3" w:themeShade="BF"/>
          <w:sz w:val="22"/>
          <w:szCs w:val="22"/>
        </w:rPr>
        <w:t xml:space="preserve"> can be used on a standalone basis or with the mechanism of provisional liquidation. When used on its own, Hong Kong law does not include provisions for a moratorium on </w:t>
      </w:r>
      <w:r w:rsidR="00C05B76">
        <w:rPr>
          <w:rFonts w:ascii="Arial" w:hAnsi="Arial" w:cs="Arial"/>
          <w:color w:val="7B7B7B" w:themeColor="accent3" w:themeShade="BF"/>
          <w:sz w:val="22"/>
          <w:szCs w:val="22"/>
        </w:rPr>
        <w:t xml:space="preserve">creditor action in a scheme of arrangement. </w:t>
      </w:r>
      <w:r w:rsidR="00850ADA">
        <w:rPr>
          <w:rFonts w:ascii="Arial" w:hAnsi="Arial" w:cs="Arial"/>
          <w:color w:val="7B7B7B" w:themeColor="accent3" w:themeShade="BF"/>
          <w:sz w:val="22"/>
          <w:szCs w:val="22"/>
        </w:rPr>
        <w:t>A petition can be filed seeking a winding up of a company</w:t>
      </w:r>
      <w:r w:rsidR="00BD3C0B">
        <w:rPr>
          <w:rFonts w:ascii="Arial" w:hAnsi="Arial" w:cs="Arial"/>
          <w:color w:val="7B7B7B" w:themeColor="accent3" w:themeShade="BF"/>
          <w:sz w:val="22"/>
          <w:szCs w:val="22"/>
        </w:rPr>
        <w:t>, a moratorium is obtained at the point of presentation of the petition – however, the petition cannot be filed solely for the purposes of a restructuring</w:t>
      </w:r>
      <w:r w:rsidR="008E326D">
        <w:rPr>
          <w:rFonts w:ascii="Arial" w:hAnsi="Arial" w:cs="Arial"/>
          <w:color w:val="7B7B7B" w:themeColor="accent3" w:themeShade="BF"/>
          <w:sz w:val="22"/>
          <w:szCs w:val="22"/>
        </w:rPr>
        <w:t>.</w:t>
      </w:r>
      <w:r w:rsidR="00BD3C0B">
        <w:rPr>
          <w:rFonts w:ascii="Arial" w:hAnsi="Arial" w:cs="Arial"/>
          <w:color w:val="7B7B7B" w:themeColor="accent3" w:themeShade="BF"/>
          <w:sz w:val="22"/>
          <w:szCs w:val="22"/>
        </w:rPr>
        <w:t xml:space="preserve"> The peti</w:t>
      </w:r>
      <w:r w:rsidR="001039F3">
        <w:rPr>
          <w:rFonts w:ascii="Arial" w:hAnsi="Arial" w:cs="Arial"/>
          <w:color w:val="7B7B7B" w:themeColor="accent3" w:themeShade="BF"/>
          <w:sz w:val="22"/>
          <w:szCs w:val="22"/>
        </w:rPr>
        <w:t>tion would need to demonstrate that there was risk of dissipation of assets</w:t>
      </w:r>
      <w:r w:rsidR="00C660ED">
        <w:rPr>
          <w:rFonts w:ascii="Arial" w:hAnsi="Arial" w:cs="Arial"/>
          <w:color w:val="7B7B7B" w:themeColor="accent3" w:themeShade="BF"/>
          <w:sz w:val="22"/>
          <w:szCs w:val="22"/>
        </w:rPr>
        <w:t xml:space="preserve">, the liquidators would then be expected to preserve the assets before requesting powers to </w:t>
      </w:r>
      <w:proofErr w:type="gramStart"/>
      <w:r w:rsidR="00C660ED">
        <w:rPr>
          <w:rFonts w:ascii="Arial" w:hAnsi="Arial" w:cs="Arial"/>
          <w:color w:val="7B7B7B" w:themeColor="accent3" w:themeShade="BF"/>
          <w:sz w:val="22"/>
          <w:szCs w:val="22"/>
        </w:rPr>
        <w:t>effect</w:t>
      </w:r>
      <w:proofErr w:type="gramEnd"/>
      <w:r w:rsidR="00C660ED">
        <w:rPr>
          <w:rFonts w:ascii="Arial" w:hAnsi="Arial" w:cs="Arial"/>
          <w:color w:val="7B7B7B" w:themeColor="accent3" w:themeShade="BF"/>
          <w:sz w:val="22"/>
          <w:szCs w:val="22"/>
        </w:rPr>
        <w:t xml:space="preserve"> a </w:t>
      </w:r>
      <w:r w:rsidR="008E326D">
        <w:rPr>
          <w:rFonts w:ascii="Arial" w:hAnsi="Arial" w:cs="Arial"/>
          <w:color w:val="7B7B7B" w:themeColor="accent3" w:themeShade="BF"/>
          <w:sz w:val="22"/>
          <w:szCs w:val="22"/>
        </w:rPr>
        <w:t>restructuring</w:t>
      </w:r>
      <w:r w:rsidR="00C660ED">
        <w:rPr>
          <w:rFonts w:ascii="Arial" w:hAnsi="Arial" w:cs="Arial"/>
          <w:color w:val="7B7B7B" w:themeColor="accent3" w:themeShade="BF"/>
          <w:sz w:val="22"/>
          <w:szCs w:val="22"/>
        </w:rPr>
        <w:t>, using a scheme of arrangement.</w:t>
      </w:r>
      <w:r w:rsidR="00850ADA">
        <w:rPr>
          <w:rFonts w:ascii="Arial" w:hAnsi="Arial" w:cs="Arial"/>
          <w:color w:val="7B7B7B" w:themeColor="accent3" w:themeShade="BF"/>
          <w:sz w:val="22"/>
          <w:szCs w:val="22"/>
        </w:rPr>
        <w:t xml:space="preserve"> </w:t>
      </w:r>
      <w:r w:rsidR="002E6FE3">
        <w:rPr>
          <w:rFonts w:ascii="Arial" w:hAnsi="Arial" w:cs="Arial"/>
          <w:color w:val="7B7B7B" w:themeColor="accent3" w:themeShade="BF"/>
          <w:sz w:val="22"/>
          <w:szCs w:val="22"/>
        </w:rPr>
        <w:t xml:space="preserve">The process </w:t>
      </w:r>
      <w:r w:rsidR="005417E4">
        <w:rPr>
          <w:rFonts w:ascii="Arial" w:hAnsi="Arial" w:cs="Arial"/>
          <w:color w:val="7B7B7B" w:themeColor="accent3" w:themeShade="BF"/>
          <w:sz w:val="22"/>
          <w:szCs w:val="22"/>
        </w:rPr>
        <w:t xml:space="preserve">in this case can be slow. </w:t>
      </w:r>
    </w:p>
    <w:p w14:paraId="3E95B20D" w14:textId="0FDC70DF" w:rsidR="005417E4" w:rsidRDefault="005417E4" w:rsidP="002E6FE3">
      <w:pPr>
        <w:ind w:left="720" w:hanging="720"/>
        <w:jc w:val="both"/>
        <w:rPr>
          <w:rFonts w:ascii="Arial" w:hAnsi="Arial" w:cs="Arial"/>
          <w:color w:val="7B7B7B" w:themeColor="accent3" w:themeShade="BF"/>
          <w:sz w:val="22"/>
          <w:szCs w:val="22"/>
        </w:rPr>
      </w:pPr>
    </w:p>
    <w:p w14:paraId="16E2CDD1" w14:textId="065A5A95" w:rsidR="005417E4" w:rsidRPr="002E6FE3" w:rsidRDefault="005417E4" w:rsidP="002E6FE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scheme of arrangement will need to </w:t>
      </w:r>
      <w:proofErr w:type="gramStart"/>
      <w:r>
        <w:rPr>
          <w:rFonts w:ascii="Arial" w:hAnsi="Arial" w:cs="Arial"/>
          <w:color w:val="7B7B7B" w:themeColor="accent3" w:themeShade="BF"/>
          <w:sz w:val="22"/>
          <w:szCs w:val="22"/>
        </w:rPr>
        <w:t>sanctioned</w:t>
      </w:r>
      <w:proofErr w:type="gramEnd"/>
      <w:r>
        <w:rPr>
          <w:rFonts w:ascii="Arial" w:hAnsi="Arial" w:cs="Arial"/>
          <w:color w:val="7B7B7B" w:themeColor="accent3" w:themeShade="BF"/>
          <w:sz w:val="22"/>
          <w:szCs w:val="22"/>
        </w:rPr>
        <w:t xml:space="preserve"> by the court. </w:t>
      </w: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2"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proofErr w:type="spellStart"/>
      <w:r w:rsidRPr="00D27A96">
        <w:rPr>
          <w:rFonts w:ascii="Arial" w:hAnsi="Arial" w:cs="Arial"/>
          <w:sz w:val="22"/>
          <w:szCs w:val="22"/>
        </w:rPr>
        <w:t>Mr</w:t>
      </w:r>
      <w:proofErr w:type="spellEnd"/>
      <w:r w:rsidRPr="00D27A96">
        <w:rPr>
          <w:rFonts w:ascii="Arial" w:hAnsi="Arial" w:cs="Arial"/>
          <w:sz w:val="22"/>
          <w:szCs w:val="22"/>
        </w:rPr>
        <w:t xml:space="preserve"> Chan is the sole director of Mountainview Limited, which is a Hong Kong incorporated company.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0BA659E8" w14:textId="77777777" w:rsidR="003E78EB" w:rsidRPr="00840FC8" w:rsidRDefault="00113B73" w:rsidP="003C10EB">
      <w:pPr>
        <w:ind w:left="720" w:hanging="720"/>
        <w:jc w:val="both"/>
        <w:rPr>
          <w:rFonts w:ascii="Arial" w:hAnsi="Arial" w:cs="Arial"/>
          <w:color w:val="7B7B7B" w:themeColor="accent3" w:themeShade="BF"/>
          <w:sz w:val="22"/>
          <w:szCs w:val="22"/>
        </w:rPr>
      </w:pPr>
      <w:r w:rsidRPr="00840FC8">
        <w:rPr>
          <w:rFonts w:ascii="Arial" w:hAnsi="Arial" w:cs="Arial"/>
          <w:color w:val="7B7B7B" w:themeColor="accent3" w:themeShade="BF"/>
          <w:sz w:val="22"/>
          <w:szCs w:val="22"/>
        </w:rPr>
        <w:t>To properly assess Mr. Chan’s options</w:t>
      </w:r>
      <w:r w:rsidR="00184D2D" w:rsidRPr="00840FC8">
        <w:rPr>
          <w:rFonts w:ascii="Arial" w:hAnsi="Arial" w:cs="Arial"/>
          <w:color w:val="7B7B7B" w:themeColor="accent3" w:themeShade="BF"/>
          <w:sz w:val="22"/>
          <w:szCs w:val="22"/>
        </w:rPr>
        <w:t xml:space="preserve">, further information would need to be provided on Mountainview Limited’s financial situation. While the company has financial </w:t>
      </w:r>
      <w:r w:rsidR="00184D2D" w:rsidRPr="00840FC8">
        <w:rPr>
          <w:rFonts w:ascii="Arial" w:hAnsi="Arial" w:cs="Arial"/>
          <w:color w:val="7B7B7B" w:themeColor="accent3" w:themeShade="BF"/>
          <w:sz w:val="22"/>
          <w:szCs w:val="22"/>
        </w:rPr>
        <w:lastRenderedPageBreak/>
        <w:t xml:space="preserve">difficulties, we would need to consider if the same </w:t>
      </w:r>
      <w:r w:rsidR="002A4AA4" w:rsidRPr="00840FC8">
        <w:rPr>
          <w:rFonts w:ascii="Arial" w:hAnsi="Arial" w:cs="Arial"/>
          <w:color w:val="7B7B7B" w:themeColor="accent3" w:themeShade="BF"/>
          <w:sz w:val="22"/>
          <w:szCs w:val="22"/>
        </w:rPr>
        <w:t xml:space="preserve">has affected the solvency status of the Mountainview. </w:t>
      </w:r>
    </w:p>
    <w:p w14:paraId="63885E77" w14:textId="77777777" w:rsidR="003E78EB" w:rsidRPr="00840FC8" w:rsidRDefault="003E78EB" w:rsidP="003C10EB">
      <w:pPr>
        <w:ind w:left="720" w:hanging="720"/>
        <w:jc w:val="both"/>
        <w:rPr>
          <w:rFonts w:ascii="Arial" w:hAnsi="Arial" w:cs="Arial"/>
          <w:color w:val="7B7B7B" w:themeColor="accent3" w:themeShade="BF"/>
          <w:sz w:val="22"/>
          <w:szCs w:val="22"/>
        </w:rPr>
      </w:pPr>
    </w:p>
    <w:p w14:paraId="7DD4B838" w14:textId="4E86C3F1" w:rsidR="003C10EB" w:rsidRPr="00840FC8" w:rsidRDefault="002A4AA4" w:rsidP="003C10EB">
      <w:pPr>
        <w:ind w:left="720" w:hanging="720"/>
        <w:jc w:val="both"/>
        <w:rPr>
          <w:rFonts w:ascii="Arial" w:hAnsi="Arial" w:cs="Arial"/>
          <w:color w:val="7B7B7B" w:themeColor="accent3" w:themeShade="BF"/>
          <w:sz w:val="22"/>
          <w:szCs w:val="22"/>
        </w:rPr>
      </w:pPr>
      <w:r w:rsidRPr="00840FC8">
        <w:rPr>
          <w:rFonts w:ascii="Arial" w:hAnsi="Arial" w:cs="Arial"/>
          <w:color w:val="7B7B7B" w:themeColor="accent3" w:themeShade="BF"/>
          <w:sz w:val="22"/>
          <w:szCs w:val="22"/>
        </w:rPr>
        <w:t xml:space="preserve">If Mountainview remains </w:t>
      </w:r>
      <w:r w:rsidR="00AF3E38" w:rsidRPr="00840FC8">
        <w:rPr>
          <w:rFonts w:ascii="Arial" w:hAnsi="Arial" w:cs="Arial"/>
          <w:color w:val="7B7B7B" w:themeColor="accent3" w:themeShade="BF"/>
          <w:sz w:val="22"/>
          <w:szCs w:val="22"/>
        </w:rPr>
        <w:t>solvent,</w:t>
      </w:r>
      <w:r w:rsidRPr="00840FC8">
        <w:rPr>
          <w:rFonts w:ascii="Arial" w:hAnsi="Arial" w:cs="Arial"/>
          <w:color w:val="7B7B7B" w:themeColor="accent3" w:themeShade="BF"/>
          <w:sz w:val="22"/>
          <w:szCs w:val="22"/>
        </w:rPr>
        <w:t xml:space="preserve"> </w:t>
      </w:r>
      <w:r w:rsidR="00046AC2" w:rsidRPr="00840FC8">
        <w:rPr>
          <w:rFonts w:ascii="Arial" w:hAnsi="Arial" w:cs="Arial"/>
          <w:color w:val="7B7B7B" w:themeColor="accent3" w:themeShade="BF"/>
          <w:sz w:val="22"/>
          <w:szCs w:val="22"/>
        </w:rPr>
        <w:t xml:space="preserve">then the company can be wound up using the voluntary liquidation mechanism </w:t>
      </w:r>
      <w:r w:rsidR="003E78EB" w:rsidRPr="00840FC8">
        <w:rPr>
          <w:rFonts w:ascii="Arial" w:hAnsi="Arial" w:cs="Arial"/>
          <w:color w:val="7B7B7B" w:themeColor="accent3" w:themeShade="BF"/>
          <w:sz w:val="22"/>
          <w:szCs w:val="22"/>
        </w:rPr>
        <w:t>which can be commenced with involvement of the court</w:t>
      </w:r>
      <w:r w:rsidR="000D2045" w:rsidRPr="00840FC8">
        <w:rPr>
          <w:rFonts w:ascii="Arial" w:hAnsi="Arial" w:cs="Arial"/>
          <w:color w:val="7B7B7B" w:themeColor="accent3" w:themeShade="BF"/>
          <w:sz w:val="22"/>
          <w:szCs w:val="22"/>
        </w:rPr>
        <w:t xml:space="preserve"> by way of a member’s voluntary liquidation</w:t>
      </w:r>
      <w:r w:rsidR="00840FC8" w:rsidRPr="00840FC8">
        <w:rPr>
          <w:rFonts w:ascii="Arial" w:hAnsi="Arial" w:cs="Arial"/>
          <w:color w:val="7B7B7B" w:themeColor="accent3" w:themeShade="BF"/>
          <w:sz w:val="22"/>
          <w:szCs w:val="22"/>
        </w:rPr>
        <w:t>.</w:t>
      </w:r>
      <w:r w:rsidR="00840FC8">
        <w:rPr>
          <w:rFonts w:ascii="Arial" w:hAnsi="Arial" w:cs="Arial"/>
          <w:color w:val="7B7B7B" w:themeColor="accent3" w:themeShade="BF"/>
          <w:sz w:val="22"/>
          <w:szCs w:val="22"/>
        </w:rPr>
        <w:t xml:space="preserve"> </w:t>
      </w:r>
      <w:r w:rsidR="000C1788" w:rsidRPr="00840FC8">
        <w:rPr>
          <w:rFonts w:ascii="Arial" w:hAnsi="Arial" w:cs="Arial"/>
          <w:color w:val="7B7B7B" w:themeColor="accent3" w:themeShade="BF"/>
          <w:sz w:val="22"/>
          <w:szCs w:val="22"/>
        </w:rPr>
        <w:t>Mr.</w:t>
      </w:r>
      <w:r w:rsidR="00840FC8">
        <w:rPr>
          <w:rFonts w:ascii="Arial" w:hAnsi="Arial" w:cs="Arial"/>
          <w:color w:val="7B7B7B" w:themeColor="accent3" w:themeShade="BF"/>
          <w:sz w:val="22"/>
          <w:szCs w:val="22"/>
        </w:rPr>
        <w:t xml:space="preserve"> </w:t>
      </w:r>
      <w:r w:rsidR="000C1788" w:rsidRPr="00840FC8">
        <w:rPr>
          <w:rFonts w:ascii="Arial" w:hAnsi="Arial" w:cs="Arial"/>
          <w:color w:val="7B7B7B" w:themeColor="accent3" w:themeShade="BF"/>
          <w:sz w:val="22"/>
          <w:szCs w:val="22"/>
        </w:rPr>
        <w:t xml:space="preserve">Chan would need to be able to sign a certificate of solvency </w:t>
      </w:r>
      <w:r w:rsidR="005F0422" w:rsidRPr="00840FC8">
        <w:rPr>
          <w:rFonts w:ascii="Arial" w:hAnsi="Arial" w:cs="Arial"/>
          <w:color w:val="7B7B7B" w:themeColor="accent3" w:themeShade="BF"/>
          <w:sz w:val="22"/>
          <w:szCs w:val="22"/>
        </w:rPr>
        <w:t xml:space="preserve">confirming that the company will be able settle all liabilities within 12 months of the commencement of the liquidation </w:t>
      </w:r>
      <w:r w:rsidR="00653D76" w:rsidRPr="00840FC8">
        <w:rPr>
          <w:rFonts w:ascii="Arial" w:hAnsi="Arial" w:cs="Arial"/>
          <w:color w:val="7B7B7B" w:themeColor="accent3" w:themeShade="BF"/>
          <w:sz w:val="22"/>
          <w:szCs w:val="22"/>
        </w:rPr>
        <w:t xml:space="preserve">as provided for in section 233 of the CWUMPO. The company’s shareholders will then pass a special resolution to wind up the company and appoint the liquidators. </w:t>
      </w:r>
    </w:p>
    <w:p w14:paraId="7C0DDE06" w14:textId="3B0B76E1" w:rsidR="003E78EB" w:rsidRPr="00840FC8" w:rsidRDefault="003E78EB" w:rsidP="003C10EB">
      <w:pPr>
        <w:ind w:left="720" w:hanging="720"/>
        <w:jc w:val="both"/>
        <w:rPr>
          <w:rFonts w:ascii="Arial" w:hAnsi="Arial" w:cs="Arial"/>
          <w:color w:val="7B7B7B" w:themeColor="accent3" w:themeShade="BF"/>
          <w:sz w:val="22"/>
          <w:szCs w:val="22"/>
        </w:rPr>
      </w:pPr>
    </w:p>
    <w:p w14:paraId="220A0F09" w14:textId="64D39AEE" w:rsidR="00840FC8" w:rsidRDefault="003E78EB" w:rsidP="003C10EB">
      <w:pPr>
        <w:ind w:left="720" w:hanging="720"/>
        <w:jc w:val="both"/>
        <w:rPr>
          <w:rFonts w:ascii="Arial" w:hAnsi="Arial" w:cs="Arial"/>
          <w:color w:val="7B7B7B" w:themeColor="accent3" w:themeShade="BF"/>
          <w:sz w:val="22"/>
          <w:szCs w:val="22"/>
        </w:rPr>
      </w:pPr>
      <w:r w:rsidRPr="00840FC8">
        <w:rPr>
          <w:rFonts w:ascii="Arial" w:hAnsi="Arial" w:cs="Arial"/>
          <w:color w:val="7B7B7B" w:themeColor="accent3" w:themeShade="BF"/>
          <w:sz w:val="22"/>
          <w:szCs w:val="22"/>
        </w:rPr>
        <w:t>If Mountainview is insolvent,</w:t>
      </w:r>
      <w:r w:rsidR="00840FC8" w:rsidRPr="00840FC8">
        <w:rPr>
          <w:rFonts w:ascii="Arial" w:hAnsi="Arial" w:cs="Arial"/>
          <w:color w:val="7B7B7B" w:themeColor="accent3" w:themeShade="BF"/>
          <w:sz w:val="22"/>
          <w:szCs w:val="22"/>
        </w:rPr>
        <w:t xml:space="preserve"> the company can be wound up by way of a creditors’ voluntary liquidation or by way of a compulsory liquidation. </w:t>
      </w:r>
    </w:p>
    <w:p w14:paraId="24EB78A0" w14:textId="06E76965" w:rsidR="00BE0A79" w:rsidRDefault="00BE0A79" w:rsidP="003C10EB">
      <w:pPr>
        <w:ind w:left="720" w:hanging="720"/>
        <w:jc w:val="both"/>
        <w:rPr>
          <w:rFonts w:ascii="Arial" w:hAnsi="Arial" w:cs="Arial"/>
          <w:color w:val="7B7B7B" w:themeColor="accent3" w:themeShade="BF"/>
          <w:sz w:val="22"/>
          <w:szCs w:val="22"/>
        </w:rPr>
      </w:pPr>
    </w:p>
    <w:p w14:paraId="44C8D1EC" w14:textId="77777777" w:rsidR="00B54A6E" w:rsidRDefault="00BE0A79"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 creditors’ voluntary liquidation </w:t>
      </w:r>
      <w:r w:rsidR="00B54A6E">
        <w:rPr>
          <w:rFonts w:ascii="Arial" w:hAnsi="Arial" w:cs="Arial"/>
          <w:color w:val="7B7B7B" w:themeColor="accent3" w:themeShade="BF"/>
          <w:sz w:val="22"/>
          <w:szCs w:val="22"/>
        </w:rPr>
        <w:t xml:space="preserve">either: </w:t>
      </w:r>
    </w:p>
    <w:p w14:paraId="76C2F2FF" w14:textId="2DCACC23" w:rsidR="00BE0A79" w:rsidRDefault="00BE0A79" w:rsidP="00B54A6E">
      <w:pPr>
        <w:pStyle w:val="ListParagraph"/>
        <w:numPr>
          <w:ilvl w:val="0"/>
          <w:numId w:val="31"/>
        </w:numPr>
        <w:jc w:val="both"/>
        <w:rPr>
          <w:rFonts w:ascii="Arial" w:hAnsi="Arial" w:cs="Arial"/>
          <w:color w:val="7B7B7B" w:themeColor="accent3" w:themeShade="BF"/>
          <w:sz w:val="22"/>
          <w:szCs w:val="22"/>
        </w:rPr>
      </w:pPr>
      <w:r w:rsidRPr="00B54A6E">
        <w:rPr>
          <w:rFonts w:ascii="Arial" w:hAnsi="Arial" w:cs="Arial"/>
          <w:color w:val="7B7B7B" w:themeColor="accent3" w:themeShade="BF"/>
          <w:sz w:val="22"/>
          <w:szCs w:val="22"/>
        </w:rPr>
        <w:t>the</w:t>
      </w:r>
      <w:r w:rsidR="005147F0" w:rsidRPr="00B54A6E">
        <w:rPr>
          <w:rFonts w:ascii="Arial" w:hAnsi="Arial" w:cs="Arial"/>
          <w:color w:val="7B7B7B" w:themeColor="accent3" w:themeShade="BF"/>
          <w:sz w:val="22"/>
          <w:szCs w:val="22"/>
        </w:rPr>
        <w:t xml:space="preserve"> </w:t>
      </w:r>
      <w:r w:rsidR="005147F0" w:rsidRPr="00B54A6E">
        <w:rPr>
          <w:rFonts w:ascii="Arial" w:hAnsi="Arial" w:cs="Arial"/>
          <w:color w:val="7B7B7B" w:themeColor="accent3" w:themeShade="BF"/>
          <w:sz w:val="22"/>
          <w:szCs w:val="22"/>
        </w:rPr>
        <w:t>company’s shareholders will pass a special resolution to wind up the company and appoint the liquidators</w:t>
      </w:r>
      <w:r w:rsidR="00601EF7" w:rsidRPr="00B54A6E">
        <w:rPr>
          <w:rFonts w:ascii="Arial" w:hAnsi="Arial" w:cs="Arial"/>
          <w:color w:val="7B7B7B" w:themeColor="accent3" w:themeShade="BF"/>
          <w:sz w:val="22"/>
          <w:szCs w:val="22"/>
        </w:rPr>
        <w:t xml:space="preserve"> at a meeting convened by the directors</w:t>
      </w:r>
      <w:r w:rsidR="005147F0" w:rsidRPr="00B54A6E">
        <w:rPr>
          <w:rFonts w:ascii="Arial" w:hAnsi="Arial" w:cs="Arial"/>
          <w:color w:val="7B7B7B" w:themeColor="accent3" w:themeShade="BF"/>
          <w:sz w:val="22"/>
          <w:szCs w:val="22"/>
        </w:rPr>
        <w:t>.</w:t>
      </w:r>
      <w:r w:rsidR="00601EF7" w:rsidRPr="00B54A6E">
        <w:rPr>
          <w:rFonts w:ascii="Arial" w:hAnsi="Arial" w:cs="Arial"/>
          <w:color w:val="7B7B7B" w:themeColor="accent3" w:themeShade="BF"/>
          <w:sz w:val="22"/>
          <w:szCs w:val="22"/>
        </w:rPr>
        <w:t xml:space="preserve"> The </w:t>
      </w:r>
      <w:r w:rsidR="008241AB" w:rsidRPr="00B54A6E">
        <w:rPr>
          <w:rFonts w:ascii="Arial" w:hAnsi="Arial" w:cs="Arial"/>
          <w:color w:val="7B7B7B" w:themeColor="accent3" w:themeShade="BF"/>
          <w:sz w:val="22"/>
          <w:szCs w:val="22"/>
        </w:rPr>
        <w:t>liquidators’</w:t>
      </w:r>
      <w:r w:rsidR="00601EF7" w:rsidRPr="00B54A6E">
        <w:rPr>
          <w:rFonts w:ascii="Arial" w:hAnsi="Arial" w:cs="Arial"/>
          <w:color w:val="7B7B7B" w:themeColor="accent3" w:themeShade="BF"/>
          <w:sz w:val="22"/>
          <w:szCs w:val="22"/>
        </w:rPr>
        <w:t xml:space="preserve"> powers remain limited until such time </w:t>
      </w:r>
      <w:r w:rsidR="001F34B9" w:rsidRPr="00B54A6E">
        <w:rPr>
          <w:rFonts w:ascii="Arial" w:hAnsi="Arial" w:cs="Arial"/>
          <w:color w:val="7B7B7B" w:themeColor="accent3" w:themeShade="BF"/>
          <w:sz w:val="22"/>
          <w:szCs w:val="22"/>
        </w:rPr>
        <w:t xml:space="preserve">that a creditors meeting is </w:t>
      </w:r>
      <w:proofErr w:type="gramStart"/>
      <w:r w:rsidR="001F34B9" w:rsidRPr="00B54A6E">
        <w:rPr>
          <w:rFonts w:ascii="Arial" w:hAnsi="Arial" w:cs="Arial"/>
          <w:color w:val="7B7B7B" w:themeColor="accent3" w:themeShade="BF"/>
          <w:sz w:val="22"/>
          <w:szCs w:val="22"/>
        </w:rPr>
        <w:t>held</w:t>
      </w:r>
      <w:proofErr w:type="gramEnd"/>
      <w:r w:rsidR="001F34B9" w:rsidRPr="00B54A6E">
        <w:rPr>
          <w:rFonts w:ascii="Arial" w:hAnsi="Arial" w:cs="Arial"/>
          <w:color w:val="7B7B7B" w:themeColor="accent3" w:themeShade="BF"/>
          <w:sz w:val="22"/>
          <w:szCs w:val="22"/>
        </w:rPr>
        <w:t xml:space="preserve"> and the </w:t>
      </w:r>
      <w:r w:rsidR="00447CE5" w:rsidRPr="00B54A6E">
        <w:rPr>
          <w:rFonts w:ascii="Arial" w:hAnsi="Arial" w:cs="Arial"/>
          <w:color w:val="7B7B7B" w:themeColor="accent3" w:themeShade="BF"/>
          <w:sz w:val="22"/>
          <w:szCs w:val="22"/>
        </w:rPr>
        <w:t>liquidators’</w:t>
      </w:r>
      <w:r w:rsidR="001F34B9" w:rsidRPr="00B54A6E">
        <w:rPr>
          <w:rFonts w:ascii="Arial" w:hAnsi="Arial" w:cs="Arial"/>
          <w:color w:val="7B7B7B" w:themeColor="accent3" w:themeShade="BF"/>
          <w:sz w:val="22"/>
          <w:szCs w:val="22"/>
        </w:rPr>
        <w:t xml:space="preserve"> powers confirmed at the same</w:t>
      </w:r>
      <w:r w:rsidR="00B54A6E">
        <w:rPr>
          <w:rFonts w:ascii="Arial" w:hAnsi="Arial" w:cs="Arial"/>
          <w:color w:val="7B7B7B" w:themeColor="accent3" w:themeShade="BF"/>
          <w:sz w:val="22"/>
          <w:szCs w:val="22"/>
        </w:rPr>
        <w:t xml:space="preserve">; or </w:t>
      </w:r>
    </w:p>
    <w:p w14:paraId="3ED959D0" w14:textId="4103ABAB" w:rsidR="00B54A6E" w:rsidRDefault="0099366A" w:rsidP="00B54A6E">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where the directors’ opinion is that the company should be wound up with immediate effect then the director can deliver a statement certifying the same to Registrar. </w:t>
      </w:r>
    </w:p>
    <w:p w14:paraId="44DD9DC1" w14:textId="3874AE5E" w:rsidR="006F5305" w:rsidRDefault="006F5305" w:rsidP="006F5305">
      <w:pPr>
        <w:jc w:val="both"/>
        <w:rPr>
          <w:rFonts w:ascii="Arial" w:hAnsi="Arial" w:cs="Arial"/>
          <w:color w:val="7B7B7B" w:themeColor="accent3" w:themeShade="BF"/>
          <w:sz w:val="22"/>
          <w:szCs w:val="22"/>
        </w:rPr>
      </w:pPr>
    </w:p>
    <w:p w14:paraId="60E44771" w14:textId="22EF3B40" w:rsidR="00840FC8" w:rsidRPr="00840FC8" w:rsidRDefault="006F5305" w:rsidP="00FB474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 compulsory liquidation the company is wound up by order of the court. </w:t>
      </w:r>
      <w:r w:rsidR="008241AB">
        <w:rPr>
          <w:rFonts w:ascii="Arial" w:hAnsi="Arial" w:cs="Arial"/>
          <w:color w:val="7B7B7B" w:themeColor="accent3" w:themeShade="BF"/>
          <w:sz w:val="22"/>
          <w:szCs w:val="22"/>
        </w:rPr>
        <w:t xml:space="preserve">Creditors or the company can present the petition for winding up by order for the </w:t>
      </w:r>
      <w:r w:rsidR="00F55C7E">
        <w:rPr>
          <w:rFonts w:ascii="Arial" w:hAnsi="Arial" w:cs="Arial"/>
          <w:color w:val="7B7B7B" w:themeColor="accent3" w:themeShade="BF"/>
          <w:sz w:val="22"/>
          <w:szCs w:val="22"/>
        </w:rPr>
        <w:t xml:space="preserve">court. </w:t>
      </w:r>
      <w:r w:rsidR="00280A1C">
        <w:rPr>
          <w:rFonts w:ascii="Arial" w:hAnsi="Arial" w:cs="Arial"/>
          <w:color w:val="7B7B7B" w:themeColor="accent3" w:themeShade="BF"/>
          <w:sz w:val="22"/>
          <w:szCs w:val="22"/>
        </w:rPr>
        <w:t xml:space="preserve">In a compulsory liquidation it is the responsibility of the liquidator to investigate the affairs of the company. </w:t>
      </w: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w:t>
      </w:r>
      <w:proofErr w:type="gramStart"/>
      <w:r w:rsidRPr="007E1E1F">
        <w:rPr>
          <w:rFonts w:ascii="Arial" w:hAnsi="Arial" w:cs="Arial"/>
          <w:sz w:val="22"/>
          <w:szCs w:val="22"/>
        </w:rPr>
        <w:t>mis-match</w:t>
      </w:r>
      <w:proofErr w:type="gramEnd"/>
      <w:r w:rsidRPr="007E1E1F">
        <w:rPr>
          <w:rFonts w:ascii="Arial" w:hAnsi="Arial" w:cs="Arial"/>
          <w:sz w:val="22"/>
          <w:szCs w:val="22"/>
        </w:rPr>
        <w:t xml:space="preserve">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w:t>
      </w:r>
      <w:proofErr w:type="spellStart"/>
      <w:r w:rsidRPr="007E1E1F">
        <w:rPr>
          <w:rFonts w:ascii="Arial" w:hAnsi="Arial" w:cs="Arial"/>
          <w:sz w:val="22"/>
          <w:szCs w:val="22"/>
        </w:rPr>
        <w:t>favour</w:t>
      </w:r>
      <w:proofErr w:type="spellEnd"/>
      <w:r w:rsidRPr="007E1E1F">
        <w:rPr>
          <w:rFonts w:ascii="Arial" w:hAnsi="Arial" w:cs="Arial"/>
          <w:sz w:val="22"/>
          <w:szCs w:val="22"/>
        </w:rPr>
        <w:t xml:space="preserve">.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w:t>
      </w:r>
      <w:proofErr w:type="gramStart"/>
      <w:r w:rsidRPr="007E1E1F">
        <w:rPr>
          <w:rFonts w:ascii="Arial" w:hAnsi="Arial" w:cs="Arial"/>
          <w:sz w:val="22"/>
          <w:szCs w:val="22"/>
        </w:rPr>
        <w:t>met</w:t>
      </w:r>
      <w:proofErr w:type="gramEnd"/>
      <w:r w:rsidRPr="007E1E1F">
        <w:rPr>
          <w:rFonts w:ascii="Arial" w:hAnsi="Arial" w:cs="Arial"/>
          <w:sz w:val="22"/>
          <w:szCs w:val="22"/>
        </w:rPr>
        <w:t xml:space="preserve">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7593AFEA" w14:textId="4A6F9C56" w:rsidR="008D4690" w:rsidRDefault="00BD6A53" w:rsidP="003C10EB">
      <w:pPr>
        <w:ind w:left="720" w:hanging="720"/>
        <w:jc w:val="both"/>
        <w:rPr>
          <w:rFonts w:ascii="Arial" w:hAnsi="Arial" w:cs="Arial"/>
          <w:color w:val="7B7B7B" w:themeColor="accent3" w:themeShade="BF"/>
          <w:sz w:val="22"/>
          <w:szCs w:val="22"/>
        </w:rPr>
      </w:pPr>
      <w:r w:rsidRPr="008441C0">
        <w:rPr>
          <w:rFonts w:ascii="Arial" w:hAnsi="Arial" w:cs="Arial"/>
          <w:color w:val="7B7B7B" w:themeColor="accent3" w:themeShade="BF"/>
          <w:sz w:val="22"/>
          <w:szCs w:val="22"/>
        </w:rPr>
        <w:t>A</w:t>
      </w:r>
      <w:r w:rsidR="002B2B73" w:rsidRPr="008441C0">
        <w:rPr>
          <w:rFonts w:ascii="Arial" w:hAnsi="Arial" w:cs="Arial"/>
          <w:color w:val="7B7B7B" w:themeColor="accent3" w:themeShade="BF"/>
          <w:sz w:val="22"/>
          <w:szCs w:val="22"/>
        </w:rPr>
        <w:t xml:space="preserve"> </w:t>
      </w:r>
      <w:r w:rsidR="008D4690" w:rsidRPr="008441C0">
        <w:rPr>
          <w:rFonts w:ascii="Arial" w:hAnsi="Arial" w:cs="Arial"/>
          <w:color w:val="7B7B7B" w:themeColor="accent3" w:themeShade="BF"/>
          <w:sz w:val="22"/>
          <w:szCs w:val="22"/>
        </w:rPr>
        <w:t xml:space="preserve">fixed charge is </w:t>
      </w:r>
      <w:r w:rsidR="002C3C70" w:rsidRPr="008441C0">
        <w:rPr>
          <w:rFonts w:ascii="Arial" w:hAnsi="Arial" w:cs="Arial"/>
          <w:color w:val="7B7B7B" w:themeColor="accent3" w:themeShade="BF"/>
          <w:sz w:val="22"/>
          <w:szCs w:val="22"/>
        </w:rPr>
        <w:t>attached to a specific asset upon creation of the fixed charge</w:t>
      </w:r>
      <w:r w:rsidR="00AF79FF" w:rsidRPr="008441C0">
        <w:rPr>
          <w:rFonts w:ascii="Arial" w:hAnsi="Arial" w:cs="Arial"/>
          <w:color w:val="7B7B7B" w:themeColor="accent3" w:themeShade="BF"/>
          <w:sz w:val="22"/>
          <w:szCs w:val="22"/>
        </w:rPr>
        <w:t xml:space="preserve"> </w:t>
      </w:r>
      <w:r w:rsidR="00CA4726">
        <w:rPr>
          <w:rFonts w:ascii="Arial" w:hAnsi="Arial" w:cs="Arial"/>
          <w:color w:val="7B7B7B" w:themeColor="accent3" w:themeShade="BF"/>
          <w:sz w:val="22"/>
          <w:szCs w:val="22"/>
        </w:rPr>
        <w:t>–</w:t>
      </w:r>
      <w:r w:rsidR="00AF79FF" w:rsidRPr="008441C0">
        <w:rPr>
          <w:rFonts w:ascii="Arial" w:hAnsi="Arial" w:cs="Arial"/>
          <w:color w:val="7B7B7B" w:themeColor="accent3" w:themeShade="BF"/>
          <w:sz w:val="22"/>
          <w:szCs w:val="22"/>
        </w:rPr>
        <w:t xml:space="preserve"> </w:t>
      </w:r>
      <w:r w:rsidR="00CA4726">
        <w:rPr>
          <w:rFonts w:ascii="Arial" w:hAnsi="Arial" w:cs="Arial"/>
          <w:color w:val="7B7B7B" w:themeColor="accent3" w:themeShade="BF"/>
          <w:sz w:val="22"/>
          <w:szCs w:val="22"/>
        </w:rPr>
        <w:t xml:space="preserve">the borrower should be in </w:t>
      </w:r>
      <w:r w:rsidR="007057D4">
        <w:rPr>
          <w:rFonts w:ascii="Arial" w:hAnsi="Arial" w:cs="Arial"/>
          <w:color w:val="7B7B7B" w:themeColor="accent3" w:themeShade="BF"/>
          <w:sz w:val="22"/>
          <w:szCs w:val="22"/>
        </w:rPr>
        <w:t>day-to-day</w:t>
      </w:r>
      <w:r w:rsidR="00CA4726">
        <w:rPr>
          <w:rFonts w:ascii="Arial" w:hAnsi="Arial" w:cs="Arial"/>
          <w:color w:val="7B7B7B" w:themeColor="accent3" w:themeShade="BF"/>
          <w:sz w:val="22"/>
          <w:szCs w:val="22"/>
        </w:rPr>
        <w:t xml:space="preserve"> control of the assets secured by the fixed charge. </w:t>
      </w:r>
      <w:r w:rsidR="00C2138D">
        <w:rPr>
          <w:rFonts w:ascii="Arial" w:hAnsi="Arial" w:cs="Arial"/>
          <w:color w:val="7B7B7B" w:themeColor="accent3" w:themeShade="BF"/>
          <w:sz w:val="22"/>
          <w:szCs w:val="22"/>
        </w:rPr>
        <w:t xml:space="preserve">Enforcement of a fixed charge falls outside the </w:t>
      </w:r>
      <w:r w:rsidR="00DD6826">
        <w:rPr>
          <w:rFonts w:ascii="Arial" w:hAnsi="Arial" w:cs="Arial"/>
          <w:color w:val="7B7B7B" w:themeColor="accent3" w:themeShade="BF"/>
          <w:sz w:val="22"/>
          <w:szCs w:val="22"/>
        </w:rPr>
        <w:t>scope of the liquidation</w:t>
      </w:r>
      <w:r w:rsidR="00B4400D">
        <w:rPr>
          <w:rFonts w:ascii="Arial" w:hAnsi="Arial" w:cs="Arial"/>
          <w:color w:val="7B7B7B" w:themeColor="accent3" w:themeShade="BF"/>
          <w:sz w:val="22"/>
          <w:szCs w:val="22"/>
        </w:rPr>
        <w:t xml:space="preserve">. In the case of </w:t>
      </w:r>
      <w:r w:rsidR="00B4400D">
        <w:rPr>
          <w:rFonts w:ascii="Arial" w:hAnsi="Arial" w:cs="Arial"/>
          <w:color w:val="7B7B7B" w:themeColor="accent3" w:themeShade="BF"/>
          <w:sz w:val="22"/>
          <w:szCs w:val="22"/>
        </w:rPr>
        <w:lastRenderedPageBreak/>
        <w:t xml:space="preserve">GFL and Kite Limited, </w:t>
      </w:r>
      <w:r w:rsidR="00DD6826">
        <w:rPr>
          <w:rFonts w:ascii="Arial" w:hAnsi="Arial" w:cs="Arial"/>
          <w:color w:val="7B7B7B" w:themeColor="accent3" w:themeShade="BF"/>
          <w:sz w:val="22"/>
          <w:szCs w:val="22"/>
        </w:rPr>
        <w:t xml:space="preserve">should it be determined that the charge is in fact fixed, the liquidator would not be able to insist that the </w:t>
      </w:r>
      <w:r w:rsidR="0067059D">
        <w:rPr>
          <w:rFonts w:ascii="Arial" w:hAnsi="Arial" w:cs="Arial"/>
          <w:color w:val="7B7B7B" w:themeColor="accent3" w:themeShade="BF"/>
          <w:sz w:val="22"/>
          <w:szCs w:val="22"/>
        </w:rPr>
        <w:t xml:space="preserve">realizations </w:t>
      </w:r>
      <w:r w:rsidR="003E5EE4">
        <w:rPr>
          <w:rFonts w:ascii="Arial" w:hAnsi="Arial" w:cs="Arial"/>
          <w:color w:val="7B7B7B" w:themeColor="accent3" w:themeShade="BF"/>
          <w:sz w:val="22"/>
          <w:szCs w:val="22"/>
        </w:rPr>
        <w:t xml:space="preserve">made by the receiver be handed over to settle the expenses of the liquidation. </w:t>
      </w:r>
    </w:p>
    <w:p w14:paraId="0E5926E4" w14:textId="0D35A976" w:rsidR="00CA4726" w:rsidRDefault="00CA4726" w:rsidP="003C10EB">
      <w:pPr>
        <w:ind w:left="720" w:hanging="720"/>
        <w:jc w:val="both"/>
        <w:rPr>
          <w:rFonts w:ascii="Arial" w:hAnsi="Arial" w:cs="Arial"/>
          <w:color w:val="7B7B7B" w:themeColor="accent3" w:themeShade="BF"/>
          <w:sz w:val="22"/>
          <w:szCs w:val="22"/>
        </w:rPr>
      </w:pPr>
    </w:p>
    <w:p w14:paraId="0583B2C7" w14:textId="1CA455F7" w:rsidR="00442E6E" w:rsidRDefault="00CA4726" w:rsidP="00442E6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the case of GFL</w:t>
      </w:r>
      <w:r w:rsidR="00651B53">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while</w:t>
      </w:r>
      <w:r w:rsidR="00651B53">
        <w:rPr>
          <w:rFonts w:ascii="Arial" w:hAnsi="Arial" w:cs="Arial"/>
          <w:color w:val="7B7B7B" w:themeColor="accent3" w:themeShade="BF"/>
          <w:sz w:val="22"/>
          <w:szCs w:val="22"/>
        </w:rPr>
        <w:t xml:space="preserve"> the</w:t>
      </w:r>
      <w:r>
        <w:rPr>
          <w:rFonts w:ascii="Arial" w:hAnsi="Arial" w:cs="Arial"/>
          <w:color w:val="7B7B7B" w:themeColor="accent3" w:themeShade="BF"/>
          <w:sz w:val="22"/>
          <w:szCs w:val="22"/>
        </w:rPr>
        <w:t xml:space="preserve"> charge is stated to be fixed, from the information provided the </w:t>
      </w:r>
      <w:r w:rsidR="00442E6E">
        <w:rPr>
          <w:rFonts w:ascii="Arial" w:hAnsi="Arial" w:cs="Arial"/>
          <w:color w:val="7B7B7B" w:themeColor="accent3" w:themeShade="BF"/>
          <w:sz w:val="22"/>
          <w:szCs w:val="22"/>
        </w:rPr>
        <w:t>assets held by the fixed charge remain under the control of Kite Limited</w:t>
      </w:r>
      <w:r w:rsidR="00651B53">
        <w:rPr>
          <w:rFonts w:ascii="Arial" w:hAnsi="Arial" w:cs="Arial"/>
          <w:color w:val="7B7B7B" w:themeColor="accent3" w:themeShade="BF"/>
          <w:sz w:val="22"/>
          <w:szCs w:val="22"/>
        </w:rPr>
        <w:t xml:space="preserve"> instead of GFL</w:t>
      </w:r>
      <w:r w:rsidR="00442E6E">
        <w:rPr>
          <w:rFonts w:ascii="Arial" w:hAnsi="Arial" w:cs="Arial"/>
          <w:color w:val="7B7B7B" w:themeColor="accent3" w:themeShade="BF"/>
          <w:sz w:val="22"/>
          <w:szCs w:val="22"/>
        </w:rPr>
        <w:t xml:space="preserve">. The liquidator should consider if the charge should instead be </w:t>
      </w:r>
      <w:r w:rsidR="005020C6">
        <w:rPr>
          <w:rFonts w:ascii="Arial" w:hAnsi="Arial" w:cs="Arial"/>
          <w:color w:val="7B7B7B" w:themeColor="accent3" w:themeShade="BF"/>
          <w:sz w:val="22"/>
          <w:szCs w:val="22"/>
        </w:rPr>
        <w:t>recharacterized as</w:t>
      </w:r>
      <w:r w:rsidR="00442E6E">
        <w:rPr>
          <w:rFonts w:ascii="Arial" w:hAnsi="Arial" w:cs="Arial"/>
          <w:color w:val="7B7B7B" w:themeColor="accent3" w:themeShade="BF"/>
          <w:sz w:val="22"/>
          <w:szCs w:val="22"/>
        </w:rPr>
        <w:t xml:space="preserve"> floating. </w:t>
      </w:r>
    </w:p>
    <w:p w14:paraId="1150E939" w14:textId="680FEA60" w:rsidR="00DA5D10" w:rsidRDefault="00DA5D10" w:rsidP="00442E6E">
      <w:pPr>
        <w:ind w:left="720" w:hanging="720"/>
        <w:jc w:val="both"/>
        <w:rPr>
          <w:rFonts w:ascii="Arial" w:hAnsi="Arial" w:cs="Arial"/>
          <w:color w:val="7B7B7B" w:themeColor="accent3" w:themeShade="BF"/>
          <w:sz w:val="22"/>
          <w:szCs w:val="22"/>
        </w:rPr>
      </w:pPr>
    </w:p>
    <w:p w14:paraId="459F4755" w14:textId="07B972B0" w:rsidR="00DA5D10" w:rsidRDefault="00DA5D10" w:rsidP="00442E6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With a floating charge the debt</w:t>
      </w:r>
      <w:r w:rsidR="0048753C">
        <w:rPr>
          <w:rFonts w:ascii="Arial" w:hAnsi="Arial" w:cs="Arial"/>
          <w:color w:val="7B7B7B" w:themeColor="accent3" w:themeShade="BF"/>
          <w:sz w:val="22"/>
          <w:szCs w:val="22"/>
        </w:rPr>
        <w:t>or</w:t>
      </w:r>
      <w:r>
        <w:rPr>
          <w:rFonts w:ascii="Arial" w:hAnsi="Arial" w:cs="Arial"/>
          <w:color w:val="7B7B7B" w:themeColor="accent3" w:themeShade="BF"/>
          <w:sz w:val="22"/>
          <w:szCs w:val="22"/>
        </w:rPr>
        <w:t xml:space="preserve"> can continue to use the assets under Hong Kong law</w:t>
      </w:r>
      <w:r w:rsidR="0048753C">
        <w:rPr>
          <w:rFonts w:ascii="Arial" w:hAnsi="Arial" w:cs="Arial"/>
          <w:color w:val="7B7B7B" w:themeColor="accent3" w:themeShade="BF"/>
          <w:sz w:val="22"/>
          <w:szCs w:val="22"/>
        </w:rPr>
        <w:t xml:space="preserve"> until such time that the </w:t>
      </w:r>
      <w:r w:rsidR="005020C6">
        <w:rPr>
          <w:rFonts w:ascii="Arial" w:hAnsi="Arial" w:cs="Arial"/>
          <w:color w:val="7B7B7B" w:themeColor="accent3" w:themeShade="BF"/>
          <w:sz w:val="22"/>
          <w:szCs w:val="22"/>
        </w:rPr>
        <w:t xml:space="preserve">assets are realized. </w:t>
      </w:r>
      <w:r w:rsidR="0066621C">
        <w:rPr>
          <w:rFonts w:ascii="Arial" w:hAnsi="Arial" w:cs="Arial"/>
          <w:color w:val="7B7B7B" w:themeColor="accent3" w:themeShade="BF"/>
          <w:sz w:val="22"/>
          <w:szCs w:val="22"/>
        </w:rPr>
        <w:t>Enforcement of a floating charge is also outside of the liquidation however</w:t>
      </w:r>
      <w:r w:rsidR="007D534D">
        <w:rPr>
          <w:rFonts w:ascii="Arial" w:hAnsi="Arial" w:cs="Arial"/>
          <w:color w:val="7B7B7B" w:themeColor="accent3" w:themeShade="BF"/>
          <w:sz w:val="22"/>
          <w:szCs w:val="22"/>
        </w:rPr>
        <w:t>, whe</w:t>
      </w:r>
      <w:r w:rsidR="00F64639">
        <w:rPr>
          <w:rFonts w:ascii="Arial" w:hAnsi="Arial" w:cs="Arial"/>
          <w:color w:val="7B7B7B" w:themeColor="accent3" w:themeShade="BF"/>
          <w:sz w:val="22"/>
          <w:szCs w:val="22"/>
        </w:rPr>
        <w:t xml:space="preserve">re there are realizations made from the secured </w:t>
      </w:r>
      <w:proofErr w:type="gramStart"/>
      <w:r w:rsidR="00F64639">
        <w:rPr>
          <w:rFonts w:ascii="Arial" w:hAnsi="Arial" w:cs="Arial"/>
          <w:color w:val="7B7B7B" w:themeColor="accent3" w:themeShade="BF"/>
          <w:sz w:val="22"/>
          <w:szCs w:val="22"/>
        </w:rPr>
        <w:t>assets</w:t>
      </w:r>
      <w:proofErr w:type="gramEnd"/>
      <w:r w:rsidR="00F64639">
        <w:rPr>
          <w:rFonts w:ascii="Arial" w:hAnsi="Arial" w:cs="Arial"/>
          <w:color w:val="7B7B7B" w:themeColor="accent3" w:themeShade="BF"/>
          <w:sz w:val="22"/>
          <w:szCs w:val="22"/>
        </w:rPr>
        <w:t xml:space="preserve"> they must first be </w:t>
      </w:r>
      <w:r w:rsidR="00AA73EB">
        <w:rPr>
          <w:rFonts w:ascii="Arial" w:hAnsi="Arial" w:cs="Arial"/>
          <w:color w:val="7B7B7B" w:themeColor="accent3" w:themeShade="BF"/>
          <w:sz w:val="22"/>
          <w:szCs w:val="22"/>
        </w:rPr>
        <w:t>used to settle the claims of preferential creditors</w:t>
      </w:r>
      <w:r w:rsidR="00F13D22">
        <w:rPr>
          <w:rFonts w:ascii="Arial" w:hAnsi="Arial" w:cs="Arial"/>
          <w:color w:val="7B7B7B" w:themeColor="accent3" w:themeShade="BF"/>
          <w:sz w:val="22"/>
          <w:szCs w:val="22"/>
        </w:rPr>
        <w:t xml:space="preserve">, where there are no other assets to settle the same. The receivables appear to be the only assets of Kite Limited so the receiver may have to hand over the realizations to settle the preferential creditor claims. </w:t>
      </w:r>
      <w:r w:rsidR="00AA73EB">
        <w:rPr>
          <w:rFonts w:ascii="Arial" w:hAnsi="Arial" w:cs="Arial"/>
          <w:color w:val="7B7B7B" w:themeColor="accent3" w:themeShade="BF"/>
          <w:sz w:val="22"/>
          <w:szCs w:val="22"/>
        </w:rPr>
        <w:t xml:space="preserve"> </w:t>
      </w:r>
    </w:p>
    <w:p w14:paraId="7A445BD9" w14:textId="2B849456" w:rsidR="00AA73EB" w:rsidRDefault="00AA73EB" w:rsidP="00442E6E">
      <w:pPr>
        <w:ind w:left="720" w:hanging="720"/>
        <w:jc w:val="both"/>
        <w:rPr>
          <w:rFonts w:ascii="Arial" w:hAnsi="Arial" w:cs="Arial"/>
          <w:color w:val="7B7B7B" w:themeColor="accent3" w:themeShade="BF"/>
          <w:sz w:val="22"/>
          <w:szCs w:val="22"/>
        </w:rPr>
      </w:pPr>
    </w:p>
    <w:p w14:paraId="266B25A1" w14:textId="3B818A5D" w:rsidR="00B10FF0" w:rsidRDefault="00AA73EB" w:rsidP="007B6A6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also needs to consider when the charge was </w:t>
      </w:r>
      <w:proofErr w:type="gramStart"/>
      <w:r>
        <w:rPr>
          <w:rFonts w:ascii="Arial" w:hAnsi="Arial" w:cs="Arial"/>
          <w:color w:val="7B7B7B" w:themeColor="accent3" w:themeShade="BF"/>
          <w:sz w:val="22"/>
          <w:szCs w:val="22"/>
        </w:rPr>
        <w:t>entered into</w:t>
      </w:r>
      <w:proofErr w:type="gramEnd"/>
      <w:r w:rsidR="004E2254">
        <w:rPr>
          <w:rFonts w:ascii="Arial" w:hAnsi="Arial" w:cs="Arial"/>
          <w:color w:val="7B7B7B" w:themeColor="accent3" w:themeShade="BF"/>
          <w:sz w:val="22"/>
          <w:szCs w:val="22"/>
        </w:rPr>
        <w:t>, if it should be</w:t>
      </w:r>
      <w:r w:rsidR="0084368A">
        <w:rPr>
          <w:rFonts w:ascii="Arial" w:hAnsi="Arial" w:cs="Arial"/>
          <w:color w:val="7B7B7B" w:themeColor="accent3" w:themeShade="BF"/>
          <w:sz w:val="22"/>
          <w:szCs w:val="22"/>
        </w:rPr>
        <w:t xml:space="preserve"> </w:t>
      </w:r>
      <w:r w:rsidR="004E2254">
        <w:rPr>
          <w:rFonts w:ascii="Arial" w:hAnsi="Arial" w:cs="Arial"/>
          <w:color w:val="7B7B7B" w:themeColor="accent3" w:themeShade="BF"/>
          <w:sz w:val="22"/>
          <w:szCs w:val="22"/>
        </w:rPr>
        <w:t xml:space="preserve">recharacterized as </w:t>
      </w:r>
      <w:r w:rsidR="004E2254">
        <w:rPr>
          <w:rFonts w:ascii="Arial" w:hAnsi="Arial" w:cs="Arial"/>
          <w:color w:val="7B7B7B" w:themeColor="accent3" w:themeShade="BF"/>
          <w:sz w:val="22"/>
          <w:szCs w:val="22"/>
        </w:rPr>
        <w:t>floating.</w:t>
      </w:r>
      <w:r>
        <w:rPr>
          <w:rFonts w:ascii="Arial" w:hAnsi="Arial" w:cs="Arial"/>
          <w:color w:val="7B7B7B" w:themeColor="accent3" w:themeShade="BF"/>
          <w:sz w:val="22"/>
          <w:szCs w:val="22"/>
        </w:rPr>
        <w:t xml:space="preserve"> Under section 267 of CWUMPO </w:t>
      </w:r>
      <w:r w:rsidR="007134A8">
        <w:rPr>
          <w:rFonts w:ascii="Arial" w:hAnsi="Arial" w:cs="Arial"/>
          <w:color w:val="7B7B7B" w:themeColor="accent3" w:themeShade="BF"/>
          <w:sz w:val="22"/>
          <w:szCs w:val="22"/>
        </w:rPr>
        <w:t>if the floating charge</w:t>
      </w:r>
      <w:r w:rsidR="0084368A">
        <w:rPr>
          <w:rFonts w:ascii="Arial" w:hAnsi="Arial" w:cs="Arial"/>
          <w:color w:val="7B7B7B" w:themeColor="accent3" w:themeShade="BF"/>
          <w:sz w:val="22"/>
          <w:szCs w:val="22"/>
        </w:rPr>
        <w:t xml:space="preserve">, not to a connected person, </w:t>
      </w:r>
      <w:r w:rsidR="007134A8">
        <w:rPr>
          <w:rFonts w:ascii="Arial" w:hAnsi="Arial" w:cs="Arial"/>
          <w:color w:val="7B7B7B" w:themeColor="accent3" w:themeShade="BF"/>
          <w:sz w:val="22"/>
          <w:szCs w:val="22"/>
        </w:rPr>
        <w:t>is created</w:t>
      </w:r>
      <w:r w:rsidR="007B6A6D">
        <w:rPr>
          <w:rFonts w:ascii="Arial" w:hAnsi="Arial" w:cs="Arial"/>
          <w:color w:val="7B7B7B" w:themeColor="accent3" w:themeShade="BF"/>
          <w:sz w:val="22"/>
          <w:szCs w:val="22"/>
        </w:rPr>
        <w:t xml:space="preserve"> in</w:t>
      </w:r>
      <w:r w:rsidR="0084368A">
        <w:rPr>
          <w:rFonts w:ascii="Arial" w:hAnsi="Arial" w:cs="Arial"/>
          <w:color w:val="7B7B7B" w:themeColor="accent3" w:themeShade="BF"/>
          <w:sz w:val="22"/>
          <w:szCs w:val="22"/>
        </w:rPr>
        <w:t xml:space="preserve">, </w:t>
      </w:r>
    </w:p>
    <w:p w14:paraId="524D94AF" w14:textId="77777777" w:rsidR="00B10FF0" w:rsidRDefault="00B10FF0" w:rsidP="007B6A6D">
      <w:pPr>
        <w:ind w:left="720" w:hanging="720"/>
        <w:jc w:val="both"/>
        <w:rPr>
          <w:rFonts w:ascii="Arial" w:hAnsi="Arial" w:cs="Arial"/>
          <w:color w:val="7B7B7B" w:themeColor="accent3" w:themeShade="BF"/>
          <w:sz w:val="22"/>
          <w:szCs w:val="22"/>
        </w:rPr>
      </w:pPr>
    </w:p>
    <w:p w14:paraId="4F60A7DF" w14:textId="778F5F72" w:rsidR="007B6A6D" w:rsidRPr="007B6A6D" w:rsidRDefault="007B6A6D" w:rsidP="00B10FF0">
      <w:pPr>
        <w:ind w:left="720"/>
        <w:jc w:val="both"/>
        <w:rPr>
          <w:rFonts w:ascii="Arial" w:hAnsi="Arial" w:cs="Arial"/>
          <w:i/>
          <w:iCs/>
          <w:color w:val="7B7B7B" w:themeColor="accent3" w:themeShade="BF"/>
          <w:sz w:val="22"/>
          <w:szCs w:val="22"/>
        </w:rPr>
      </w:pPr>
      <w:r>
        <w:rPr>
          <w:rFonts w:ascii="Arial" w:hAnsi="Arial" w:cs="Arial"/>
          <w:color w:val="7B7B7B" w:themeColor="accent3" w:themeShade="BF"/>
          <w:sz w:val="22"/>
          <w:szCs w:val="22"/>
        </w:rPr>
        <w:t>“</w:t>
      </w:r>
      <w:proofErr w:type="gramStart"/>
      <w:r w:rsidRPr="007B6A6D">
        <w:rPr>
          <w:rFonts w:ascii="Arial" w:hAnsi="Arial" w:cs="Arial"/>
          <w:i/>
          <w:iCs/>
          <w:color w:val="7B7B7B" w:themeColor="accent3" w:themeShade="BF"/>
          <w:sz w:val="22"/>
          <w:szCs w:val="22"/>
        </w:rPr>
        <w:t>the</w:t>
      </w:r>
      <w:proofErr w:type="gramEnd"/>
      <w:r w:rsidRPr="007B6A6D">
        <w:rPr>
          <w:rFonts w:ascii="Arial" w:hAnsi="Arial" w:cs="Arial"/>
          <w:i/>
          <w:iCs/>
          <w:color w:val="7B7B7B" w:themeColor="accent3" w:themeShade="BF"/>
          <w:sz w:val="22"/>
          <w:szCs w:val="22"/>
        </w:rPr>
        <w:t xml:space="preserve"> period</w:t>
      </w:r>
      <w:r w:rsidR="007134A8" w:rsidRPr="007B6A6D">
        <w:rPr>
          <w:rFonts w:ascii="Arial" w:hAnsi="Arial" w:cs="Arial"/>
          <w:i/>
          <w:iCs/>
          <w:color w:val="7B7B7B" w:themeColor="accent3" w:themeShade="BF"/>
          <w:sz w:val="22"/>
          <w:szCs w:val="22"/>
        </w:rPr>
        <w:t xml:space="preserve"> </w:t>
      </w:r>
      <w:r w:rsidRPr="007B6A6D">
        <w:rPr>
          <w:rFonts w:ascii="Arial" w:hAnsi="Arial" w:cs="Arial"/>
          <w:i/>
          <w:iCs/>
          <w:color w:val="7B7B7B" w:themeColor="accent3" w:themeShade="BF"/>
          <w:sz w:val="22"/>
          <w:szCs w:val="22"/>
        </w:rPr>
        <w:t>12 months ending with the day on which the winding up of the company commences; and</w:t>
      </w:r>
      <w:r>
        <w:rPr>
          <w:rFonts w:ascii="Arial" w:hAnsi="Arial" w:cs="Arial"/>
          <w:i/>
          <w:iCs/>
          <w:color w:val="7B7B7B" w:themeColor="accent3" w:themeShade="BF"/>
          <w:sz w:val="22"/>
          <w:szCs w:val="22"/>
        </w:rPr>
        <w:t xml:space="preserve"> </w:t>
      </w:r>
      <w:r w:rsidRPr="007B6A6D">
        <w:rPr>
          <w:rFonts w:ascii="Arial" w:hAnsi="Arial" w:cs="Arial"/>
          <w:i/>
          <w:iCs/>
          <w:color w:val="7B7B7B" w:themeColor="accent3" w:themeShade="BF"/>
          <w:sz w:val="22"/>
          <w:szCs w:val="22"/>
        </w:rPr>
        <w:t>the company—</w:t>
      </w:r>
    </w:p>
    <w:p w14:paraId="4A1508CD" w14:textId="77777777" w:rsidR="007B6A6D" w:rsidRPr="007B6A6D" w:rsidRDefault="007B6A6D" w:rsidP="00B10FF0">
      <w:pPr>
        <w:ind w:firstLine="720"/>
        <w:jc w:val="both"/>
        <w:rPr>
          <w:rFonts w:ascii="Arial" w:hAnsi="Arial" w:cs="Arial"/>
          <w:i/>
          <w:iCs/>
          <w:color w:val="7B7B7B" w:themeColor="accent3" w:themeShade="BF"/>
          <w:sz w:val="22"/>
          <w:szCs w:val="22"/>
        </w:rPr>
      </w:pPr>
      <w:r w:rsidRPr="007B6A6D">
        <w:rPr>
          <w:rFonts w:ascii="Arial" w:hAnsi="Arial" w:cs="Arial"/>
          <w:i/>
          <w:iCs/>
          <w:color w:val="7B7B7B" w:themeColor="accent3" w:themeShade="BF"/>
          <w:sz w:val="22"/>
          <w:szCs w:val="22"/>
        </w:rPr>
        <w:t>(i)is unable to pay its debts (within the meaning of section 178) at that time; or</w:t>
      </w:r>
    </w:p>
    <w:p w14:paraId="14E39F7A" w14:textId="77777777" w:rsidR="00B10FF0" w:rsidRDefault="007B6A6D" w:rsidP="00B10FF0">
      <w:pPr>
        <w:ind w:left="720"/>
        <w:jc w:val="both"/>
        <w:rPr>
          <w:rFonts w:ascii="Arial" w:hAnsi="Arial" w:cs="Arial"/>
          <w:color w:val="7B7B7B" w:themeColor="accent3" w:themeShade="BF"/>
          <w:sz w:val="22"/>
          <w:szCs w:val="22"/>
        </w:rPr>
      </w:pPr>
      <w:r w:rsidRPr="007B6A6D">
        <w:rPr>
          <w:rFonts w:ascii="Arial" w:hAnsi="Arial" w:cs="Arial"/>
          <w:i/>
          <w:iCs/>
          <w:color w:val="7B7B7B" w:themeColor="accent3" w:themeShade="BF"/>
          <w:sz w:val="22"/>
          <w:szCs w:val="22"/>
        </w:rPr>
        <w:t>(ii)becomes unable to pay its debts (within the meaning of section 178) in consequence of the transaction under which the charge is created.</w:t>
      </w:r>
      <w:r w:rsidR="008A5898">
        <w:rPr>
          <w:rFonts w:ascii="Arial" w:hAnsi="Arial" w:cs="Arial"/>
          <w:i/>
          <w:iCs/>
          <w:color w:val="7B7B7B" w:themeColor="accent3" w:themeShade="BF"/>
          <w:sz w:val="22"/>
          <w:szCs w:val="22"/>
        </w:rPr>
        <w:t>”</w:t>
      </w:r>
      <w:r w:rsidR="00B10FF0">
        <w:rPr>
          <w:rFonts w:ascii="Arial" w:hAnsi="Arial" w:cs="Arial"/>
          <w:i/>
          <w:iCs/>
          <w:color w:val="7B7B7B" w:themeColor="accent3" w:themeShade="BF"/>
          <w:sz w:val="22"/>
          <w:szCs w:val="22"/>
        </w:rPr>
        <w:t xml:space="preserve"> </w:t>
      </w:r>
      <w:r w:rsidR="008A5898" w:rsidRPr="00B10FF0">
        <w:rPr>
          <w:rFonts w:ascii="Arial" w:hAnsi="Arial" w:cs="Arial"/>
          <w:color w:val="7B7B7B" w:themeColor="accent3" w:themeShade="BF"/>
          <w:sz w:val="22"/>
          <w:szCs w:val="22"/>
        </w:rPr>
        <w:t xml:space="preserve"> </w:t>
      </w:r>
    </w:p>
    <w:p w14:paraId="25CBC720" w14:textId="77777777" w:rsidR="00B10FF0" w:rsidRDefault="00B10FF0" w:rsidP="00B10FF0">
      <w:pPr>
        <w:ind w:left="720"/>
        <w:jc w:val="both"/>
        <w:rPr>
          <w:rFonts w:ascii="Arial" w:hAnsi="Arial" w:cs="Arial"/>
          <w:color w:val="7B7B7B" w:themeColor="accent3" w:themeShade="BF"/>
          <w:sz w:val="22"/>
          <w:szCs w:val="22"/>
        </w:rPr>
      </w:pPr>
    </w:p>
    <w:p w14:paraId="183B6E80" w14:textId="1D331FB7" w:rsidR="00AA73EB" w:rsidRDefault="008A5898" w:rsidP="0084368A">
      <w:pPr>
        <w:jc w:val="both"/>
        <w:rPr>
          <w:rFonts w:ascii="Arial" w:hAnsi="Arial" w:cs="Arial"/>
          <w:color w:val="7B7B7B" w:themeColor="accent3" w:themeShade="BF"/>
          <w:sz w:val="22"/>
          <w:szCs w:val="22"/>
        </w:rPr>
      </w:pPr>
      <w:r w:rsidRPr="00B10FF0">
        <w:rPr>
          <w:rFonts w:ascii="Arial" w:hAnsi="Arial" w:cs="Arial"/>
          <w:color w:val="7B7B7B" w:themeColor="accent3" w:themeShade="BF"/>
          <w:sz w:val="22"/>
          <w:szCs w:val="22"/>
        </w:rPr>
        <w:t xml:space="preserve">then the </w:t>
      </w:r>
      <w:r w:rsidR="00B10FF0">
        <w:rPr>
          <w:rFonts w:ascii="Arial" w:hAnsi="Arial" w:cs="Arial"/>
          <w:color w:val="7B7B7B" w:themeColor="accent3" w:themeShade="BF"/>
          <w:sz w:val="22"/>
          <w:szCs w:val="22"/>
        </w:rPr>
        <w:t>charge may be considered void if the company goes into liquidation.</w:t>
      </w:r>
      <w:r w:rsidR="0084368A">
        <w:rPr>
          <w:rFonts w:ascii="Arial" w:hAnsi="Arial" w:cs="Arial"/>
          <w:color w:val="7B7B7B" w:themeColor="accent3" w:themeShade="BF"/>
          <w:sz w:val="22"/>
          <w:szCs w:val="22"/>
        </w:rPr>
        <w:t xml:space="preserve"> In the case of a person connected to a company, the charge is void in liquidation if created within a period of 2 years of commencement of the liquidation. </w:t>
      </w:r>
    </w:p>
    <w:p w14:paraId="33CBD493" w14:textId="2DA6E65E" w:rsidR="00B10FF0" w:rsidRDefault="00B10FF0" w:rsidP="00B10FF0">
      <w:pPr>
        <w:ind w:left="720"/>
        <w:jc w:val="both"/>
        <w:rPr>
          <w:rFonts w:ascii="Arial" w:hAnsi="Arial" w:cs="Arial"/>
          <w:color w:val="7B7B7B" w:themeColor="accent3" w:themeShade="BF"/>
          <w:sz w:val="22"/>
          <w:szCs w:val="22"/>
        </w:rPr>
      </w:pPr>
    </w:p>
    <w:p w14:paraId="76E06B41" w14:textId="248C5393" w:rsidR="00B10FF0" w:rsidRDefault="00DA33F1" w:rsidP="0084368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From the information provided we only know the charge was create ‘some months’ ago </w:t>
      </w:r>
      <w:r w:rsidR="00342550">
        <w:rPr>
          <w:rFonts w:ascii="Arial" w:hAnsi="Arial" w:cs="Arial"/>
          <w:color w:val="7B7B7B" w:themeColor="accent3" w:themeShade="BF"/>
          <w:sz w:val="22"/>
          <w:szCs w:val="22"/>
        </w:rPr>
        <w:t xml:space="preserve">and </w:t>
      </w:r>
      <w:r w:rsidR="00F64D97">
        <w:rPr>
          <w:rFonts w:ascii="Arial" w:hAnsi="Arial" w:cs="Arial"/>
          <w:color w:val="7B7B7B" w:themeColor="accent3" w:themeShade="BF"/>
          <w:sz w:val="22"/>
          <w:szCs w:val="22"/>
        </w:rPr>
        <w:t xml:space="preserve">that the company was facing cashflow issues. If the liquidator determines that the charge was created in the last 12 months and Kite Limited were unable to pay their debts at the time or </w:t>
      </w:r>
      <w:proofErr w:type="gramStart"/>
      <w:r w:rsidR="004B47CB">
        <w:rPr>
          <w:rFonts w:ascii="Arial" w:hAnsi="Arial" w:cs="Arial"/>
          <w:color w:val="7B7B7B" w:themeColor="accent3" w:themeShade="BF"/>
          <w:sz w:val="22"/>
          <w:szCs w:val="22"/>
        </w:rPr>
        <w:t>as a result of</w:t>
      </w:r>
      <w:proofErr w:type="gramEnd"/>
      <w:r w:rsidR="004B47CB">
        <w:rPr>
          <w:rFonts w:ascii="Arial" w:hAnsi="Arial" w:cs="Arial"/>
          <w:color w:val="7B7B7B" w:themeColor="accent3" w:themeShade="BF"/>
          <w:sz w:val="22"/>
          <w:szCs w:val="22"/>
        </w:rPr>
        <w:t xml:space="preserve"> the transaction under the </w:t>
      </w:r>
      <w:r w:rsidR="003D6ED0">
        <w:rPr>
          <w:rFonts w:ascii="Arial" w:hAnsi="Arial" w:cs="Arial"/>
          <w:color w:val="7B7B7B" w:themeColor="accent3" w:themeShade="BF"/>
          <w:sz w:val="22"/>
          <w:szCs w:val="22"/>
        </w:rPr>
        <w:t>charge,</w:t>
      </w:r>
      <w:r w:rsidR="004B47CB">
        <w:rPr>
          <w:rFonts w:ascii="Arial" w:hAnsi="Arial" w:cs="Arial"/>
          <w:color w:val="7B7B7B" w:themeColor="accent3" w:themeShade="BF"/>
          <w:sz w:val="22"/>
          <w:szCs w:val="22"/>
        </w:rPr>
        <w:t xml:space="preserve"> then the charge will be </w:t>
      </w:r>
      <w:r w:rsidR="00833241">
        <w:rPr>
          <w:rFonts w:ascii="Arial" w:hAnsi="Arial" w:cs="Arial"/>
          <w:color w:val="7B7B7B" w:themeColor="accent3" w:themeShade="BF"/>
          <w:sz w:val="22"/>
          <w:szCs w:val="22"/>
        </w:rPr>
        <w:t>invalid,</w:t>
      </w:r>
      <w:r w:rsidR="004B47CB">
        <w:rPr>
          <w:rFonts w:ascii="Arial" w:hAnsi="Arial" w:cs="Arial"/>
          <w:color w:val="7B7B7B" w:themeColor="accent3" w:themeShade="BF"/>
          <w:sz w:val="22"/>
          <w:szCs w:val="22"/>
        </w:rPr>
        <w:t xml:space="preserve"> and the </w:t>
      </w:r>
      <w:r w:rsidR="003D6ED0">
        <w:rPr>
          <w:rFonts w:ascii="Arial" w:hAnsi="Arial" w:cs="Arial"/>
          <w:color w:val="7B7B7B" w:themeColor="accent3" w:themeShade="BF"/>
          <w:sz w:val="22"/>
          <w:szCs w:val="22"/>
        </w:rPr>
        <w:t xml:space="preserve">receiver will be required to hand over any realizations to the liquidator. </w:t>
      </w:r>
    </w:p>
    <w:p w14:paraId="366EF79C" w14:textId="5A1DE0E8" w:rsidR="00506918" w:rsidRDefault="00506918" w:rsidP="0084368A">
      <w:pPr>
        <w:jc w:val="both"/>
        <w:rPr>
          <w:rFonts w:ascii="Arial" w:hAnsi="Arial" w:cs="Arial"/>
          <w:color w:val="7B7B7B" w:themeColor="accent3" w:themeShade="BF"/>
          <w:sz w:val="22"/>
          <w:szCs w:val="22"/>
        </w:rPr>
      </w:pPr>
    </w:p>
    <w:p w14:paraId="4749F7D4" w14:textId="4686DA3E" w:rsidR="00506918" w:rsidRPr="000A2A04" w:rsidRDefault="000A2A04" w:rsidP="0084368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should also consider if </w:t>
      </w:r>
      <w:r w:rsidR="002C11FA">
        <w:rPr>
          <w:rFonts w:ascii="Arial" w:hAnsi="Arial" w:cs="Arial"/>
          <w:color w:val="7B7B7B" w:themeColor="accent3" w:themeShade="BF"/>
          <w:sz w:val="22"/>
          <w:szCs w:val="22"/>
        </w:rPr>
        <w:t xml:space="preserve">execution of the charge was an </w:t>
      </w:r>
      <w:r w:rsidR="002F74FF">
        <w:rPr>
          <w:rFonts w:ascii="Arial" w:hAnsi="Arial" w:cs="Arial"/>
          <w:color w:val="7B7B7B" w:themeColor="accent3" w:themeShade="BF"/>
          <w:sz w:val="22"/>
          <w:szCs w:val="22"/>
        </w:rPr>
        <w:t>unfair preference transaction</w:t>
      </w:r>
      <w:r w:rsidR="00695DC8">
        <w:rPr>
          <w:rFonts w:ascii="Arial" w:hAnsi="Arial" w:cs="Arial"/>
          <w:color w:val="7B7B7B" w:themeColor="accent3" w:themeShade="BF"/>
          <w:sz w:val="22"/>
          <w:szCs w:val="22"/>
        </w:rPr>
        <w:t xml:space="preserve"> – the liquidator would need to determine that the company was influenced by the desire to </w:t>
      </w:r>
      <w:r w:rsidR="00AF25C0">
        <w:rPr>
          <w:rFonts w:ascii="Arial" w:hAnsi="Arial" w:cs="Arial"/>
          <w:color w:val="7B7B7B" w:themeColor="accent3" w:themeShade="BF"/>
          <w:sz w:val="22"/>
          <w:szCs w:val="22"/>
        </w:rPr>
        <w:t xml:space="preserve">continue trading. </w:t>
      </w:r>
      <w:r w:rsidR="005B3091">
        <w:rPr>
          <w:rFonts w:ascii="Arial" w:hAnsi="Arial" w:cs="Arial"/>
          <w:color w:val="7B7B7B" w:themeColor="accent3" w:themeShade="BF"/>
          <w:sz w:val="22"/>
          <w:szCs w:val="22"/>
        </w:rPr>
        <w:t xml:space="preserve">If so, the liquidator could apply to the court to set aside the charge and restore the company’s position to </w:t>
      </w:r>
      <w:r w:rsidR="00EB07C7">
        <w:rPr>
          <w:rFonts w:ascii="Arial" w:hAnsi="Arial" w:cs="Arial"/>
          <w:color w:val="7B7B7B" w:themeColor="accent3" w:themeShade="BF"/>
          <w:sz w:val="22"/>
          <w:szCs w:val="22"/>
        </w:rPr>
        <w:t xml:space="preserve">what it would be had the charge not been executed. </w:t>
      </w:r>
      <w:r w:rsidR="005B3091">
        <w:rPr>
          <w:rFonts w:ascii="Arial" w:hAnsi="Arial" w:cs="Arial"/>
          <w:color w:val="7B7B7B" w:themeColor="accent3" w:themeShade="BF"/>
          <w:sz w:val="22"/>
          <w:szCs w:val="22"/>
        </w:rPr>
        <w:t xml:space="preserve"> </w:t>
      </w: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2"/>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entered into a Framework Agreement (FA) with his business associate,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The FA is governed by Hong Kong law.  The idea was to develop a resort project in Fiji.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would incorporate a BVI company to purchase a 100% interest in the project from its original owners.  To this end,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incorporated Sunrise Pacific Limited (SPL) in the BVI.  He was (and remains) the sole director and shareholder of SPL, telling </w:t>
      </w:r>
      <w:proofErr w:type="spellStart"/>
      <w:r w:rsidRPr="007E1E1F">
        <w:rPr>
          <w:rFonts w:ascii="Arial" w:hAnsi="Arial" w:cs="Arial"/>
          <w:sz w:val="22"/>
          <w:szCs w:val="22"/>
        </w:rPr>
        <w:t>Mr</w:t>
      </w:r>
      <w:proofErr w:type="spellEnd"/>
      <w:r w:rsidRPr="007E1E1F">
        <w:rPr>
          <w:rFonts w:ascii="Arial" w:hAnsi="Arial" w:cs="Arial"/>
          <w:sz w:val="22"/>
          <w:szCs w:val="22"/>
        </w:rPr>
        <w:t xml:space="preserve"> Xi that this was necessary because the original developers of the resort trusted him and him alone.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w:t>
      </w:r>
      <w:r w:rsidRPr="007E1E1F">
        <w:rPr>
          <w:rFonts w:ascii="Arial" w:hAnsi="Arial" w:cs="Arial"/>
          <w:sz w:val="22"/>
          <w:szCs w:val="22"/>
        </w:rPr>
        <w:lastRenderedPageBreak/>
        <w:t>sum of US</w:t>
      </w:r>
      <w:r>
        <w:rPr>
          <w:rFonts w:ascii="Arial" w:hAnsi="Arial" w:cs="Arial"/>
          <w:sz w:val="22"/>
          <w:szCs w:val="22"/>
        </w:rPr>
        <w:t xml:space="preserve">D </w:t>
      </w:r>
      <w:r w:rsidRPr="007E1E1F">
        <w:rPr>
          <w:rFonts w:ascii="Arial" w:hAnsi="Arial" w:cs="Arial"/>
          <w:sz w:val="22"/>
          <w:szCs w:val="22"/>
        </w:rPr>
        <w:t xml:space="preserve">22 million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are void, and all assets automatically and immediately vest in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 order to repay shareholder loans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who lives in Hong Kong; and SPL also has a </w:t>
      </w:r>
      <w:proofErr w:type="gramStart"/>
      <w:r w:rsidRPr="007E1E1F">
        <w:rPr>
          <w:rFonts w:ascii="Arial" w:hAnsi="Arial" w:cs="Arial"/>
          <w:sz w:val="22"/>
          <w:szCs w:val="22"/>
        </w:rPr>
        <w:t>book-keeper</w:t>
      </w:r>
      <w:proofErr w:type="gramEnd"/>
      <w:r w:rsidRPr="007E1E1F">
        <w:rPr>
          <w:rFonts w:ascii="Arial" w:hAnsi="Arial" w:cs="Arial"/>
          <w:sz w:val="22"/>
          <w:szCs w:val="22"/>
        </w:rPr>
        <w:t xml:space="preserve">,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who lives in Hong Kong.  Neither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nor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xml:space="preserve">, including as regards a concern he has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576612C1" w14:textId="363A831B" w:rsidR="00371453" w:rsidRPr="00B874E2" w:rsidRDefault="001425B7" w:rsidP="003C10EB">
      <w:pPr>
        <w:ind w:left="720" w:hanging="720"/>
        <w:jc w:val="both"/>
        <w:rPr>
          <w:rFonts w:ascii="Arial" w:hAnsi="Arial" w:cs="Arial"/>
          <w:color w:val="7B7B7B" w:themeColor="accent3" w:themeShade="BF"/>
          <w:sz w:val="22"/>
          <w:szCs w:val="22"/>
        </w:rPr>
      </w:pPr>
      <w:r w:rsidRPr="00B874E2">
        <w:rPr>
          <w:rFonts w:ascii="Arial" w:hAnsi="Arial" w:cs="Arial"/>
          <w:color w:val="7B7B7B" w:themeColor="accent3" w:themeShade="BF"/>
          <w:sz w:val="22"/>
          <w:szCs w:val="22"/>
        </w:rPr>
        <w:t>With respect to the clause in the FA</w:t>
      </w:r>
      <w:r w:rsidR="00371453" w:rsidRPr="00B874E2">
        <w:rPr>
          <w:rFonts w:ascii="Arial" w:hAnsi="Arial" w:cs="Arial"/>
          <w:color w:val="7B7B7B" w:themeColor="accent3" w:themeShade="BF"/>
          <w:sz w:val="22"/>
          <w:szCs w:val="22"/>
        </w:rPr>
        <w:t xml:space="preserve">, regarding the </w:t>
      </w:r>
      <w:r w:rsidR="0087307F" w:rsidRPr="00B874E2">
        <w:rPr>
          <w:rFonts w:ascii="Arial" w:hAnsi="Arial" w:cs="Arial"/>
          <w:color w:val="7B7B7B" w:themeColor="accent3" w:themeShade="BF"/>
          <w:sz w:val="22"/>
          <w:szCs w:val="22"/>
        </w:rPr>
        <w:t xml:space="preserve">SPL’s solvency, </w:t>
      </w:r>
      <w:r w:rsidR="00371453" w:rsidRPr="00B874E2">
        <w:rPr>
          <w:rFonts w:ascii="Arial" w:hAnsi="Arial" w:cs="Arial"/>
          <w:color w:val="7B7B7B" w:themeColor="accent3" w:themeShade="BF"/>
          <w:sz w:val="22"/>
          <w:szCs w:val="22"/>
        </w:rPr>
        <w:t>t</w:t>
      </w:r>
      <w:r w:rsidR="00A312B0" w:rsidRPr="00B874E2">
        <w:rPr>
          <w:rFonts w:ascii="Arial" w:hAnsi="Arial" w:cs="Arial"/>
          <w:color w:val="7B7B7B" w:themeColor="accent3" w:themeShade="BF"/>
          <w:sz w:val="22"/>
          <w:szCs w:val="22"/>
        </w:rPr>
        <w:t xml:space="preserve">he liquidator </w:t>
      </w:r>
      <w:r w:rsidR="0087307F" w:rsidRPr="00B874E2">
        <w:rPr>
          <w:rFonts w:ascii="Arial" w:hAnsi="Arial" w:cs="Arial"/>
          <w:color w:val="7B7B7B" w:themeColor="accent3" w:themeShade="BF"/>
          <w:sz w:val="22"/>
          <w:szCs w:val="22"/>
        </w:rPr>
        <w:t xml:space="preserve">will need </w:t>
      </w:r>
      <w:r w:rsidR="00D35722" w:rsidRPr="00B874E2">
        <w:rPr>
          <w:rFonts w:ascii="Arial" w:hAnsi="Arial" w:cs="Arial"/>
          <w:color w:val="7B7B7B" w:themeColor="accent3" w:themeShade="BF"/>
          <w:sz w:val="22"/>
          <w:szCs w:val="22"/>
        </w:rPr>
        <w:t xml:space="preserve">obtain further information about the financial status of SPL. </w:t>
      </w:r>
    </w:p>
    <w:p w14:paraId="7DC484D0" w14:textId="77280FE1" w:rsidR="00AC304D" w:rsidRPr="00B874E2" w:rsidRDefault="00AC304D" w:rsidP="003C10EB">
      <w:pPr>
        <w:ind w:left="720" w:hanging="720"/>
        <w:jc w:val="both"/>
        <w:rPr>
          <w:rFonts w:ascii="Arial" w:hAnsi="Arial" w:cs="Arial"/>
          <w:color w:val="7B7B7B" w:themeColor="accent3" w:themeShade="BF"/>
          <w:sz w:val="22"/>
          <w:szCs w:val="22"/>
        </w:rPr>
      </w:pPr>
    </w:p>
    <w:p w14:paraId="6C673864" w14:textId="2C3A97A4" w:rsidR="00366164" w:rsidRPr="00B874E2" w:rsidRDefault="00AC304D" w:rsidP="003C10EB">
      <w:pPr>
        <w:ind w:left="720" w:hanging="720"/>
        <w:jc w:val="both"/>
        <w:rPr>
          <w:rFonts w:ascii="Arial" w:hAnsi="Arial" w:cs="Arial"/>
          <w:color w:val="7B7B7B" w:themeColor="accent3" w:themeShade="BF"/>
          <w:sz w:val="22"/>
          <w:szCs w:val="22"/>
        </w:rPr>
      </w:pPr>
      <w:r w:rsidRPr="00B874E2">
        <w:rPr>
          <w:rFonts w:ascii="Arial" w:hAnsi="Arial" w:cs="Arial"/>
          <w:color w:val="7B7B7B" w:themeColor="accent3" w:themeShade="BF"/>
          <w:sz w:val="22"/>
          <w:szCs w:val="22"/>
        </w:rPr>
        <w:t xml:space="preserve">The liquidator should </w:t>
      </w:r>
      <w:r w:rsidR="002B45D1" w:rsidRPr="00B874E2">
        <w:rPr>
          <w:rFonts w:ascii="Arial" w:hAnsi="Arial" w:cs="Arial"/>
          <w:color w:val="7B7B7B" w:themeColor="accent3" w:themeShade="BF"/>
          <w:sz w:val="22"/>
          <w:szCs w:val="22"/>
        </w:rPr>
        <w:t xml:space="preserve">seek to obtain recognition of the </w:t>
      </w:r>
      <w:r w:rsidR="00BC50B9" w:rsidRPr="00B874E2">
        <w:rPr>
          <w:rFonts w:ascii="Arial" w:hAnsi="Arial" w:cs="Arial"/>
          <w:color w:val="7B7B7B" w:themeColor="accent3" w:themeShade="BF"/>
          <w:sz w:val="22"/>
          <w:szCs w:val="22"/>
        </w:rPr>
        <w:t xml:space="preserve">winding up order </w:t>
      </w:r>
      <w:r w:rsidR="0049683E" w:rsidRPr="00B874E2">
        <w:rPr>
          <w:rFonts w:ascii="Arial" w:hAnsi="Arial" w:cs="Arial"/>
          <w:color w:val="7B7B7B" w:themeColor="accent3" w:themeShade="BF"/>
          <w:sz w:val="22"/>
          <w:szCs w:val="22"/>
        </w:rPr>
        <w:t>from</w:t>
      </w:r>
      <w:r w:rsidR="00BC50B9" w:rsidRPr="00B874E2">
        <w:rPr>
          <w:rFonts w:ascii="Arial" w:hAnsi="Arial" w:cs="Arial"/>
          <w:color w:val="7B7B7B" w:themeColor="accent3" w:themeShade="BF"/>
          <w:sz w:val="22"/>
          <w:szCs w:val="22"/>
        </w:rPr>
        <w:t xml:space="preserve"> the BVI</w:t>
      </w:r>
      <w:r w:rsidR="0049683E" w:rsidRPr="00B874E2">
        <w:rPr>
          <w:rFonts w:ascii="Arial" w:hAnsi="Arial" w:cs="Arial"/>
          <w:color w:val="7B7B7B" w:themeColor="accent3" w:themeShade="BF"/>
          <w:sz w:val="22"/>
          <w:szCs w:val="22"/>
        </w:rPr>
        <w:t xml:space="preserve"> court in Hong Kong so that the liquidator can exercise</w:t>
      </w:r>
      <w:r w:rsidR="00920DF6" w:rsidRPr="00B874E2">
        <w:rPr>
          <w:rFonts w:ascii="Arial" w:hAnsi="Arial" w:cs="Arial"/>
          <w:color w:val="7B7B7B" w:themeColor="accent3" w:themeShade="BF"/>
          <w:sz w:val="22"/>
          <w:szCs w:val="22"/>
        </w:rPr>
        <w:t xml:space="preserve"> certain</w:t>
      </w:r>
      <w:r w:rsidR="0049683E" w:rsidRPr="00B874E2">
        <w:rPr>
          <w:rFonts w:ascii="Arial" w:hAnsi="Arial" w:cs="Arial"/>
          <w:color w:val="7B7B7B" w:themeColor="accent3" w:themeShade="BF"/>
          <w:sz w:val="22"/>
          <w:szCs w:val="22"/>
        </w:rPr>
        <w:t xml:space="preserve"> powers</w:t>
      </w:r>
      <w:r w:rsidR="000C00BD" w:rsidRPr="00B874E2">
        <w:rPr>
          <w:rFonts w:ascii="Arial" w:hAnsi="Arial" w:cs="Arial"/>
          <w:color w:val="7B7B7B" w:themeColor="accent3" w:themeShade="BF"/>
          <w:sz w:val="22"/>
          <w:szCs w:val="22"/>
        </w:rPr>
        <w:t>,</w:t>
      </w:r>
      <w:r w:rsidR="0049683E" w:rsidRPr="00B874E2">
        <w:rPr>
          <w:rFonts w:ascii="Arial" w:hAnsi="Arial" w:cs="Arial"/>
          <w:color w:val="7B7B7B" w:themeColor="accent3" w:themeShade="BF"/>
          <w:sz w:val="22"/>
          <w:szCs w:val="22"/>
        </w:rPr>
        <w:t xml:space="preserve"> </w:t>
      </w:r>
      <w:r w:rsidR="00920DF6" w:rsidRPr="00B874E2">
        <w:rPr>
          <w:rFonts w:ascii="Arial" w:hAnsi="Arial" w:cs="Arial"/>
          <w:color w:val="7B7B7B" w:themeColor="accent3" w:themeShade="BF"/>
          <w:sz w:val="22"/>
          <w:szCs w:val="22"/>
        </w:rPr>
        <w:t xml:space="preserve">such as </w:t>
      </w:r>
      <w:r w:rsidR="000C00BD" w:rsidRPr="00B874E2">
        <w:rPr>
          <w:rFonts w:ascii="Arial" w:hAnsi="Arial" w:cs="Arial"/>
          <w:color w:val="7B7B7B" w:themeColor="accent3" w:themeShade="BF"/>
          <w:sz w:val="22"/>
          <w:szCs w:val="22"/>
        </w:rPr>
        <w:t>the ability to obtain orders for examination, where the power also exists in the BVI for officeholders</w:t>
      </w:r>
      <w:r w:rsidR="00665A4C" w:rsidRPr="00B874E2">
        <w:rPr>
          <w:rFonts w:ascii="Arial" w:hAnsi="Arial" w:cs="Arial"/>
          <w:color w:val="7B7B7B" w:themeColor="accent3" w:themeShade="BF"/>
          <w:sz w:val="22"/>
          <w:szCs w:val="22"/>
        </w:rPr>
        <w:t xml:space="preserve"> – the </w:t>
      </w:r>
      <w:proofErr w:type="spellStart"/>
      <w:r w:rsidR="00665A4C" w:rsidRPr="00B874E2">
        <w:rPr>
          <w:rFonts w:ascii="Arial" w:hAnsi="Arial" w:cs="Arial"/>
          <w:i/>
          <w:iCs/>
          <w:color w:val="7B7B7B" w:themeColor="accent3" w:themeShade="BF"/>
          <w:sz w:val="22"/>
          <w:szCs w:val="22"/>
        </w:rPr>
        <w:t>Singularis</w:t>
      </w:r>
      <w:proofErr w:type="spellEnd"/>
      <w:r w:rsidR="00665A4C" w:rsidRPr="00B874E2">
        <w:rPr>
          <w:rFonts w:ascii="Arial" w:hAnsi="Arial" w:cs="Arial"/>
          <w:i/>
          <w:iCs/>
          <w:color w:val="7B7B7B" w:themeColor="accent3" w:themeShade="BF"/>
          <w:sz w:val="22"/>
          <w:szCs w:val="22"/>
        </w:rPr>
        <w:t xml:space="preserve"> </w:t>
      </w:r>
      <w:r w:rsidR="00665A4C" w:rsidRPr="00B874E2">
        <w:rPr>
          <w:rFonts w:ascii="Arial" w:hAnsi="Arial" w:cs="Arial"/>
          <w:color w:val="7B7B7B" w:themeColor="accent3" w:themeShade="BF"/>
          <w:sz w:val="22"/>
          <w:szCs w:val="22"/>
        </w:rPr>
        <w:t>principle</w:t>
      </w:r>
      <w:r w:rsidR="000C00BD" w:rsidRPr="00B874E2">
        <w:rPr>
          <w:rFonts w:ascii="Arial" w:hAnsi="Arial" w:cs="Arial"/>
          <w:color w:val="7B7B7B" w:themeColor="accent3" w:themeShade="BF"/>
          <w:sz w:val="22"/>
          <w:szCs w:val="22"/>
        </w:rPr>
        <w:t xml:space="preserve">. </w:t>
      </w:r>
      <w:r w:rsidR="006F049E" w:rsidRPr="00B874E2">
        <w:rPr>
          <w:rFonts w:ascii="Arial" w:hAnsi="Arial" w:cs="Arial"/>
          <w:color w:val="7B7B7B" w:themeColor="accent3" w:themeShade="BF"/>
          <w:sz w:val="22"/>
          <w:szCs w:val="22"/>
        </w:rPr>
        <w:t xml:space="preserve">Recognition </w:t>
      </w:r>
      <w:r w:rsidR="00334932" w:rsidRPr="00B874E2">
        <w:rPr>
          <w:rFonts w:ascii="Arial" w:hAnsi="Arial" w:cs="Arial"/>
          <w:color w:val="7B7B7B" w:themeColor="accent3" w:themeShade="BF"/>
          <w:sz w:val="22"/>
          <w:szCs w:val="22"/>
        </w:rPr>
        <w:t>of foreign liquidators is done through common law principles as there is no legislation in Hong Kong</w:t>
      </w:r>
      <w:r w:rsidR="00FD700C" w:rsidRPr="00B874E2">
        <w:rPr>
          <w:rFonts w:ascii="Arial" w:hAnsi="Arial" w:cs="Arial"/>
          <w:color w:val="7B7B7B" w:themeColor="accent3" w:themeShade="BF"/>
          <w:sz w:val="22"/>
          <w:szCs w:val="22"/>
        </w:rPr>
        <w:t xml:space="preserve"> with respect to </w:t>
      </w:r>
      <w:r w:rsidR="00572D6C" w:rsidRPr="00B874E2">
        <w:rPr>
          <w:rFonts w:ascii="Arial" w:hAnsi="Arial" w:cs="Arial"/>
          <w:color w:val="7B7B7B" w:themeColor="accent3" w:themeShade="BF"/>
          <w:sz w:val="22"/>
          <w:szCs w:val="22"/>
        </w:rPr>
        <w:t xml:space="preserve">recognition of foreign proceedings. </w:t>
      </w:r>
    </w:p>
    <w:p w14:paraId="1A4F5512" w14:textId="19DC857D" w:rsidR="000C00BD" w:rsidRPr="00B874E2" w:rsidRDefault="000C00BD" w:rsidP="003C10EB">
      <w:pPr>
        <w:ind w:left="720" w:hanging="720"/>
        <w:jc w:val="both"/>
        <w:rPr>
          <w:rFonts w:ascii="Arial" w:hAnsi="Arial" w:cs="Arial"/>
          <w:color w:val="7B7B7B" w:themeColor="accent3" w:themeShade="BF"/>
          <w:sz w:val="22"/>
          <w:szCs w:val="22"/>
        </w:rPr>
      </w:pPr>
    </w:p>
    <w:p w14:paraId="34507715" w14:textId="5ED82B45" w:rsidR="00366164" w:rsidRPr="00B874E2" w:rsidRDefault="00D913D2" w:rsidP="003C10EB">
      <w:pPr>
        <w:ind w:left="720" w:hanging="720"/>
        <w:jc w:val="both"/>
        <w:rPr>
          <w:rFonts w:ascii="Arial" w:hAnsi="Arial" w:cs="Arial"/>
          <w:color w:val="7B7B7B" w:themeColor="accent3" w:themeShade="BF"/>
          <w:sz w:val="22"/>
          <w:szCs w:val="22"/>
        </w:rPr>
      </w:pPr>
      <w:r w:rsidRPr="00B874E2">
        <w:rPr>
          <w:rFonts w:ascii="Arial" w:hAnsi="Arial" w:cs="Arial"/>
          <w:color w:val="7B7B7B" w:themeColor="accent3" w:themeShade="BF"/>
          <w:sz w:val="22"/>
          <w:szCs w:val="22"/>
        </w:rPr>
        <w:t xml:space="preserve">The liquidator </w:t>
      </w:r>
      <w:r w:rsidR="00056FC3" w:rsidRPr="00B874E2">
        <w:rPr>
          <w:rFonts w:ascii="Arial" w:hAnsi="Arial" w:cs="Arial"/>
          <w:color w:val="7B7B7B" w:themeColor="accent3" w:themeShade="BF"/>
          <w:sz w:val="22"/>
          <w:szCs w:val="22"/>
        </w:rPr>
        <w:t xml:space="preserve">will need to obtain a letter of request from the court </w:t>
      </w:r>
      <w:proofErr w:type="gramStart"/>
      <w:r w:rsidR="00056FC3" w:rsidRPr="00B874E2">
        <w:rPr>
          <w:rFonts w:ascii="Arial" w:hAnsi="Arial" w:cs="Arial"/>
          <w:color w:val="7B7B7B" w:themeColor="accent3" w:themeShade="BF"/>
          <w:sz w:val="22"/>
          <w:szCs w:val="22"/>
        </w:rPr>
        <w:t>in order to</w:t>
      </w:r>
      <w:proofErr w:type="gramEnd"/>
      <w:r w:rsidR="00056FC3" w:rsidRPr="00B874E2">
        <w:rPr>
          <w:rFonts w:ascii="Arial" w:hAnsi="Arial" w:cs="Arial"/>
          <w:color w:val="7B7B7B" w:themeColor="accent3" w:themeShade="BF"/>
          <w:sz w:val="22"/>
          <w:szCs w:val="22"/>
        </w:rPr>
        <w:t xml:space="preserve"> seek recognition in Hong Kong. </w:t>
      </w:r>
    </w:p>
    <w:p w14:paraId="2600D4DA" w14:textId="08F2806C" w:rsidR="00665A4C" w:rsidRPr="00B874E2" w:rsidRDefault="00665A4C" w:rsidP="003C10EB">
      <w:pPr>
        <w:ind w:left="720" w:hanging="720"/>
        <w:jc w:val="both"/>
        <w:rPr>
          <w:rFonts w:ascii="Arial" w:hAnsi="Arial" w:cs="Arial"/>
          <w:color w:val="7B7B7B" w:themeColor="accent3" w:themeShade="BF"/>
          <w:sz w:val="22"/>
          <w:szCs w:val="22"/>
        </w:rPr>
      </w:pPr>
    </w:p>
    <w:p w14:paraId="5A355ED0" w14:textId="762DFCEC" w:rsidR="00665A4C" w:rsidRPr="00B874E2" w:rsidRDefault="00665A4C" w:rsidP="003C10EB">
      <w:pPr>
        <w:ind w:left="720" w:hanging="720"/>
        <w:jc w:val="both"/>
        <w:rPr>
          <w:rFonts w:ascii="Arial" w:hAnsi="Arial" w:cs="Arial"/>
          <w:color w:val="7B7B7B" w:themeColor="accent3" w:themeShade="BF"/>
          <w:sz w:val="22"/>
          <w:szCs w:val="22"/>
        </w:rPr>
      </w:pPr>
      <w:r w:rsidRPr="00B874E2">
        <w:rPr>
          <w:rFonts w:ascii="Arial" w:hAnsi="Arial" w:cs="Arial"/>
          <w:color w:val="7B7B7B" w:themeColor="accent3" w:themeShade="BF"/>
          <w:sz w:val="22"/>
          <w:szCs w:val="22"/>
        </w:rPr>
        <w:t xml:space="preserve">If recognition is granted the </w:t>
      </w:r>
      <w:r w:rsidR="005D2C72" w:rsidRPr="00B874E2">
        <w:rPr>
          <w:rFonts w:ascii="Arial" w:hAnsi="Arial" w:cs="Arial"/>
          <w:color w:val="7B7B7B" w:themeColor="accent3" w:themeShade="BF"/>
          <w:sz w:val="22"/>
          <w:szCs w:val="22"/>
        </w:rPr>
        <w:t xml:space="preserve">liquidator would be able to obtain documentation from the bank in Hong Kong in relation to SPL’s accounts. </w:t>
      </w:r>
    </w:p>
    <w:p w14:paraId="5D4CE1B1" w14:textId="697B3C28" w:rsidR="005D2C72" w:rsidRPr="00B874E2" w:rsidRDefault="005D2C72" w:rsidP="003C10EB">
      <w:pPr>
        <w:ind w:left="720" w:hanging="720"/>
        <w:jc w:val="both"/>
        <w:rPr>
          <w:rFonts w:ascii="Arial" w:hAnsi="Arial" w:cs="Arial"/>
          <w:color w:val="7B7B7B" w:themeColor="accent3" w:themeShade="BF"/>
          <w:sz w:val="22"/>
          <w:szCs w:val="22"/>
        </w:rPr>
      </w:pPr>
    </w:p>
    <w:p w14:paraId="37BFCA36" w14:textId="26E5CD5C" w:rsidR="005D2C72" w:rsidRPr="00B874E2" w:rsidRDefault="003E3BA3" w:rsidP="003C10EB">
      <w:pPr>
        <w:ind w:left="720" w:hanging="720"/>
        <w:jc w:val="both"/>
        <w:rPr>
          <w:rFonts w:ascii="Arial" w:hAnsi="Arial" w:cs="Arial"/>
          <w:color w:val="7B7B7B" w:themeColor="accent3" w:themeShade="BF"/>
          <w:sz w:val="22"/>
          <w:szCs w:val="22"/>
        </w:rPr>
      </w:pPr>
      <w:r w:rsidRPr="00B874E2">
        <w:rPr>
          <w:rFonts w:ascii="Arial" w:hAnsi="Arial" w:cs="Arial"/>
          <w:color w:val="7B7B7B" w:themeColor="accent3" w:themeShade="BF"/>
          <w:sz w:val="22"/>
          <w:szCs w:val="22"/>
        </w:rPr>
        <w:t>The liquidator should</w:t>
      </w:r>
      <w:r w:rsidR="008B4C3A" w:rsidRPr="00B874E2">
        <w:rPr>
          <w:rFonts w:ascii="Arial" w:hAnsi="Arial" w:cs="Arial"/>
          <w:color w:val="7B7B7B" w:themeColor="accent3" w:themeShade="BF"/>
          <w:sz w:val="22"/>
          <w:szCs w:val="22"/>
        </w:rPr>
        <w:t xml:space="preserve"> seek to</w:t>
      </w:r>
      <w:r w:rsidRPr="00B874E2">
        <w:rPr>
          <w:rFonts w:ascii="Arial" w:hAnsi="Arial" w:cs="Arial"/>
          <w:color w:val="7B7B7B" w:themeColor="accent3" w:themeShade="BF"/>
          <w:sz w:val="22"/>
          <w:szCs w:val="22"/>
        </w:rPr>
        <w:t xml:space="preserve"> </w:t>
      </w:r>
      <w:r w:rsidR="00385FFD" w:rsidRPr="00B874E2">
        <w:rPr>
          <w:rFonts w:ascii="Arial" w:hAnsi="Arial" w:cs="Arial"/>
          <w:color w:val="7B7B7B" w:themeColor="accent3" w:themeShade="BF"/>
          <w:sz w:val="22"/>
          <w:szCs w:val="22"/>
        </w:rPr>
        <w:t>obtain an order for powers to examine Hong Kong based parties, such as the directors</w:t>
      </w:r>
      <w:r w:rsidR="00764663" w:rsidRPr="00B874E2">
        <w:rPr>
          <w:rFonts w:ascii="Arial" w:hAnsi="Arial" w:cs="Arial"/>
          <w:color w:val="7B7B7B" w:themeColor="accent3" w:themeShade="BF"/>
          <w:sz w:val="22"/>
          <w:szCs w:val="22"/>
        </w:rPr>
        <w:t xml:space="preserve"> or</w:t>
      </w:r>
      <w:r w:rsidR="00385FFD" w:rsidRPr="00B874E2">
        <w:rPr>
          <w:rFonts w:ascii="Arial" w:hAnsi="Arial" w:cs="Arial"/>
          <w:color w:val="7B7B7B" w:themeColor="accent3" w:themeShade="BF"/>
          <w:sz w:val="22"/>
          <w:szCs w:val="22"/>
        </w:rPr>
        <w:t xml:space="preserve"> </w:t>
      </w:r>
      <w:proofErr w:type="gramStart"/>
      <w:r w:rsidR="00385FFD" w:rsidRPr="00B874E2">
        <w:rPr>
          <w:rFonts w:ascii="Arial" w:hAnsi="Arial" w:cs="Arial"/>
          <w:color w:val="7B7B7B" w:themeColor="accent3" w:themeShade="BF"/>
          <w:sz w:val="22"/>
          <w:szCs w:val="22"/>
        </w:rPr>
        <w:t>book-keeper</w:t>
      </w:r>
      <w:proofErr w:type="gramEnd"/>
      <w:r w:rsidR="00C63F7C" w:rsidRPr="00B874E2">
        <w:rPr>
          <w:rFonts w:ascii="Arial" w:hAnsi="Arial" w:cs="Arial"/>
          <w:color w:val="7B7B7B" w:themeColor="accent3" w:themeShade="BF"/>
          <w:sz w:val="22"/>
          <w:szCs w:val="22"/>
        </w:rPr>
        <w:t xml:space="preserve">, however the liquidator would need to consider if the power also exist in BVI. </w:t>
      </w:r>
    </w:p>
    <w:p w14:paraId="590407CE" w14:textId="0AAC4B52" w:rsidR="00C63F7C" w:rsidRPr="00B874E2" w:rsidRDefault="00C63F7C" w:rsidP="003C10EB">
      <w:pPr>
        <w:ind w:left="720" w:hanging="720"/>
        <w:jc w:val="both"/>
        <w:rPr>
          <w:rFonts w:ascii="Arial" w:hAnsi="Arial" w:cs="Arial"/>
          <w:color w:val="7B7B7B" w:themeColor="accent3" w:themeShade="BF"/>
          <w:sz w:val="22"/>
          <w:szCs w:val="22"/>
        </w:rPr>
      </w:pPr>
    </w:p>
    <w:p w14:paraId="0ED24855" w14:textId="35EF74DD" w:rsidR="00C63F7C" w:rsidRDefault="00C63F7C" w:rsidP="003C10EB">
      <w:pPr>
        <w:ind w:left="720" w:hanging="720"/>
        <w:jc w:val="both"/>
        <w:rPr>
          <w:rFonts w:ascii="Arial" w:hAnsi="Arial" w:cs="Arial"/>
          <w:color w:val="7B7B7B" w:themeColor="accent3" w:themeShade="BF"/>
          <w:sz w:val="22"/>
          <w:szCs w:val="22"/>
        </w:rPr>
      </w:pPr>
      <w:r w:rsidRPr="00B874E2">
        <w:rPr>
          <w:rFonts w:ascii="Arial" w:hAnsi="Arial" w:cs="Arial"/>
          <w:color w:val="7B7B7B" w:themeColor="accent3" w:themeShade="BF"/>
          <w:sz w:val="22"/>
          <w:szCs w:val="22"/>
        </w:rPr>
        <w:lastRenderedPageBreak/>
        <w:t xml:space="preserve">If the power does not exist in the BVI, the liquidator should instead consider opening ancillary proceedings in </w:t>
      </w:r>
      <w:r w:rsidR="00DE1DF8" w:rsidRPr="00B874E2">
        <w:rPr>
          <w:rFonts w:ascii="Arial" w:hAnsi="Arial" w:cs="Arial"/>
          <w:color w:val="7B7B7B" w:themeColor="accent3" w:themeShade="BF"/>
          <w:sz w:val="22"/>
          <w:szCs w:val="22"/>
        </w:rPr>
        <w:t xml:space="preserve">Hong Kong. </w:t>
      </w:r>
      <w:r w:rsidR="005F1294">
        <w:rPr>
          <w:rFonts w:ascii="Arial" w:hAnsi="Arial" w:cs="Arial"/>
          <w:color w:val="7B7B7B" w:themeColor="accent3" w:themeShade="BF"/>
          <w:sz w:val="22"/>
          <w:szCs w:val="22"/>
        </w:rPr>
        <w:t>The liquidator would need to show the court that the ‘three core requirements’ have been satisfied before the court grants an ancillary winding up order</w:t>
      </w:r>
      <w:r w:rsidR="006419EE">
        <w:rPr>
          <w:rFonts w:ascii="Arial" w:hAnsi="Arial" w:cs="Arial"/>
          <w:color w:val="7B7B7B" w:themeColor="accent3" w:themeShade="BF"/>
          <w:sz w:val="22"/>
          <w:szCs w:val="22"/>
        </w:rPr>
        <w:t xml:space="preserve">, the requirements being: </w:t>
      </w:r>
    </w:p>
    <w:p w14:paraId="4D95F978" w14:textId="79870388" w:rsidR="006419EE" w:rsidRDefault="006419EE" w:rsidP="006419EE">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is sufficient connection to Hong </w:t>
      </w:r>
      <w:proofErr w:type="gramStart"/>
      <w:r>
        <w:rPr>
          <w:rFonts w:ascii="Arial" w:hAnsi="Arial" w:cs="Arial"/>
          <w:color w:val="7B7B7B" w:themeColor="accent3" w:themeShade="BF"/>
          <w:sz w:val="22"/>
          <w:szCs w:val="22"/>
        </w:rPr>
        <w:t>Kong;</w:t>
      </w:r>
      <w:proofErr w:type="gramEnd"/>
    </w:p>
    <w:p w14:paraId="4B9F6B0C" w14:textId="7C9EBBD4" w:rsidR="006419EE" w:rsidRDefault="006419EE" w:rsidP="006419EE">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is a reasonable possibility that the winding up order would benefit those applying for it; and </w:t>
      </w:r>
    </w:p>
    <w:p w14:paraId="7098B4AA" w14:textId="048F8239" w:rsidR="006419EE" w:rsidRPr="006419EE" w:rsidRDefault="006419EE" w:rsidP="006419EE">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must be able to exercise jurisdiction over one or more persons interested in the distribution of the company’s assets.</w:t>
      </w:r>
    </w:p>
    <w:p w14:paraId="678F467C" w14:textId="7E8FFEE6" w:rsidR="00DE1DF8" w:rsidRPr="00B874E2" w:rsidRDefault="00DE1DF8" w:rsidP="003C10EB">
      <w:pPr>
        <w:ind w:left="720" w:hanging="720"/>
        <w:jc w:val="both"/>
        <w:rPr>
          <w:rFonts w:ascii="Arial" w:hAnsi="Arial" w:cs="Arial"/>
          <w:color w:val="7B7B7B" w:themeColor="accent3" w:themeShade="BF"/>
          <w:sz w:val="22"/>
          <w:szCs w:val="22"/>
        </w:rPr>
      </w:pPr>
    </w:p>
    <w:p w14:paraId="7532C76B" w14:textId="59EC5068" w:rsidR="00DE1DF8" w:rsidRPr="00B874E2" w:rsidRDefault="00DE1DF8" w:rsidP="003C10EB">
      <w:pPr>
        <w:ind w:left="720" w:hanging="720"/>
        <w:jc w:val="both"/>
        <w:rPr>
          <w:rFonts w:ascii="Arial" w:hAnsi="Arial" w:cs="Arial"/>
          <w:color w:val="7B7B7B" w:themeColor="accent3" w:themeShade="BF"/>
          <w:sz w:val="22"/>
          <w:szCs w:val="22"/>
        </w:rPr>
      </w:pPr>
      <w:r w:rsidRPr="00B874E2">
        <w:rPr>
          <w:rFonts w:ascii="Arial" w:hAnsi="Arial" w:cs="Arial"/>
          <w:color w:val="7B7B7B" w:themeColor="accent3" w:themeShade="BF"/>
          <w:sz w:val="22"/>
          <w:szCs w:val="22"/>
        </w:rPr>
        <w:t xml:space="preserve">Opening such proceedings in Hong Kong would also </w:t>
      </w:r>
      <w:r w:rsidR="0068519A" w:rsidRPr="00B874E2">
        <w:rPr>
          <w:rFonts w:ascii="Arial" w:hAnsi="Arial" w:cs="Arial"/>
          <w:color w:val="7B7B7B" w:themeColor="accent3" w:themeShade="BF"/>
          <w:sz w:val="22"/>
          <w:szCs w:val="22"/>
        </w:rPr>
        <w:t xml:space="preserve">give the possibility of recognition in the </w:t>
      </w:r>
      <w:proofErr w:type="gramStart"/>
      <w:r w:rsidR="0068519A" w:rsidRPr="00B874E2">
        <w:rPr>
          <w:rFonts w:ascii="Arial" w:hAnsi="Arial" w:cs="Arial"/>
          <w:color w:val="7B7B7B" w:themeColor="accent3" w:themeShade="BF"/>
          <w:sz w:val="22"/>
          <w:szCs w:val="22"/>
        </w:rPr>
        <w:t>Mainland</w:t>
      </w:r>
      <w:proofErr w:type="gramEnd"/>
      <w:r w:rsidR="0068519A" w:rsidRPr="00B874E2">
        <w:rPr>
          <w:rFonts w:ascii="Arial" w:hAnsi="Arial" w:cs="Arial"/>
          <w:color w:val="7B7B7B" w:themeColor="accent3" w:themeShade="BF"/>
          <w:sz w:val="22"/>
          <w:szCs w:val="22"/>
        </w:rPr>
        <w:t xml:space="preserve">, with </w:t>
      </w:r>
      <w:r w:rsidR="00C84552" w:rsidRPr="00B874E2">
        <w:rPr>
          <w:rFonts w:ascii="Arial" w:hAnsi="Arial" w:cs="Arial"/>
          <w:color w:val="7B7B7B" w:themeColor="accent3" w:themeShade="BF"/>
          <w:sz w:val="22"/>
          <w:szCs w:val="22"/>
        </w:rPr>
        <w:t>respect</w:t>
      </w:r>
      <w:r w:rsidR="00B874E2" w:rsidRPr="00B874E2">
        <w:rPr>
          <w:rFonts w:ascii="Arial" w:hAnsi="Arial" w:cs="Arial"/>
          <w:color w:val="7B7B7B" w:themeColor="accent3" w:themeShade="BF"/>
          <w:sz w:val="22"/>
          <w:szCs w:val="22"/>
        </w:rPr>
        <w:t xml:space="preserve"> to the assets held in the Mainland</w:t>
      </w:r>
      <w:r w:rsidR="00C84552">
        <w:rPr>
          <w:rFonts w:ascii="Arial" w:hAnsi="Arial" w:cs="Arial"/>
          <w:color w:val="7B7B7B" w:themeColor="accent3" w:themeShade="BF"/>
          <w:sz w:val="22"/>
          <w:szCs w:val="22"/>
        </w:rPr>
        <w:t xml:space="preserve">, </w:t>
      </w:r>
      <w:r w:rsidR="00B874E2" w:rsidRPr="00B874E2">
        <w:rPr>
          <w:rFonts w:ascii="Arial" w:hAnsi="Arial" w:cs="Arial"/>
          <w:color w:val="7B7B7B" w:themeColor="accent3" w:themeShade="BF"/>
          <w:sz w:val="22"/>
          <w:szCs w:val="22"/>
        </w:rPr>
        <w:t>via the new cooperation mechanism between Hong Kong and Mainland.</w:t>
      </w:r>
    </w:p>
    <w:p w14:paraId="4F041604" w14:textId="0AF5128C" w:rsidR="00380A25" w:rsidRDefault="00BC50B9" w:rsidP="003C10EB">
      <w:pPr>
        <w:ind w:left="720" w:hanging="720"/>
        <w:jc w:val="both"/>
        <w:rPr>
          <w:rFonts w:ascii="Arial" w:hAnsi="Arial" w:cs="Arial"/>
          <w:color w:val="7B7B7B" w:themeColor="accent3" w:themeShade="BF"/>
          <w:sz w:val="22"/>
          <w:szCs w:val="22"/>
        </w:rPr>
      </w:pPr>
      <w:r>
        <w:rPr>
          <w:rFonts w:ascii="Arial" w:hAnsi="Arial" w:cs="Arial"/>
          <w:color w:val="FF0000"/>
          <w:sz w:val="22"/>
          <w:szCs w:val="22"/>
        </w:rPr>
        <w:t xml:space="preserve"> </w:t>
      </w:r>
    </w:p>
    <w:p w14:paraId="6DDD40AF" w14:textId="2FF46CF1" w:rsidR="00330B2B" w:rsidRDefault="00873719" w:rsidP="003C10EB">
      <w:pPr>
        <w:ind w:left="720" w:hanging="720"/>
        <w:jc w:val="both"/>
        <w:rPr>
          <w:rFonts w:ascii="Arial" w:hAnsi="Arial" w:cs="Arial"/>
          <w:color w:val="7B7B7B" w:themeColor="accent3" w:themeShade="BF"/>
          <w:sz w:val="22"/>
          <w:szCs w:val="22"/>
        </w:rPr>
      </w:pPr>
      <w:r w:rsidRPr="0023362F">
        <w:rPr>
          <w:rFonts w:ascii="Arial" w:hAnsi="Arial" w:cs="Arial"/>
          <w:color w:val="7B7B7B" w:themeColor="accent3" w:themeShade="BF"/>
          <w:sz w:val="22"/>
          <w:szCs w:val="22"/>
        </w:rPr>
        <w:t>The new</w:t>
      </w:r>
      <w:r w:rsidR="00A87C76" w:rsidRPr="0023362F">
        <w:rPr>
          <w:rFonts w:ascii="Arial" w:hAnsi="Arial" w:cs="Arial"/>
          <w:color w:val="7B7B7B" w:themeColor="accent3" w:themeShade="BF"/>
          <w:sz w:val="22"/>
          <w:szCs w:val="22"/>
        </w:rPr>
        <w:t xml:space="preserve"> cooperation</w:t>
      </w:r>
      <w:r w:rsidRPr="0023362F">
        <w:rPr>
          <w:rFonts w:ascii="Arial" w:hAnsi="Arial" w:cs="Arial"/>
          <w:color w:val="7B7B7B" w:themeColor="accent3" w:themeShade="BF"/>
          <w:sz w:val="22"/>
          <w:szCs w:val="22"/>
        </w:rPr>
        <w:t xml:space="preserve"> mechanism between Hong Kong and the Mainland</w:t>
      </w:r>
      <w:r w:rsidR="00433C6B" w:rsidRPr="0023362F">
        <w:rPr>
          <w:rFonts w:ascii="Arial" w:hAnsi="Arial" w:cs="Arial"/>
          <w:color w:val="7B7B7B" w:themeColor="accent3" w:themeShade="BF"/>
          <w:sz w:val="22"/>
          <w:szCs w:val="22"/>
        </w:rPr>
        <w:t xml:space="preserve"> (certain areas only) allows Hong Kong</w:t>
      </w:r>
      <w:r w:rsidR="00A978C1">
        <w:rPr>
          <w:rFonts w:ascii="Arial" w:hAnsi="Arial" w:cs="Arial"/>
          <w:color w:val="7B7B7B" w:themeColor="accent3" w:themeShade="BF"/>
          <w:sz w:val="22"/>
          <w:szCs w:val="22"/>
        </w:rPr>
        <w:t xml:space="preserve"> insolvency representatives</w:t>
      </w:r>
      <w:r w:rsidR="00433C6B" w:rsidRPr="0023362F">
        <w:rPr>
          <w:rFonts w:ascii="Arial" w:hAnsi="Arial" w:cs="Arial"/>
          <w:color w:val="7B7B7B" w:themeColor="accent3" w:themeShade="BF"/>
          <w:sz w:val="22"/>
          <w:szCs w:val="22"/>
        </w:rPr>
        <w:t xml:space="preserve"> to obtain recognition in the </w:t>
      </w:r>
      <w:r w:rsidR="0023362F" w:rsidRPr="0023362F">
        <w:rPr>
          <w:rFonts w:ascii="Arial" w:hAnsi="Arial" w:cs="Arial"/>
          <w:color w:val="7B7B7B" w:themeColor="accent3" w:themeShade="BF"/>
          <w:sz w:val="22"/>
          <w:szCs w:val="22"/>
        </w:rPr>
        <w:t xml:space="preserve">designated pilot areas of the </w:t>
      </w:r>
      <w:proofErr w:type="gramStart"/>
      <w:r w:rsidR="0023362F" w:rsidRPr="0023362F">
        <w:rPr>
          <w:rFonts w:ascii="Arial" w:hAnsi="Arial" w:cs="Arial"/>
          <w:color w:val="7B7B7B" w:themeColor="accent3" w:themeShade="BF"/>
          <w:sz w:val="22"/>
          <w:szCs w:val="22"/>
        </w:rPr>
        <w:t>Mainland</w:t>
      </w:r>
      <w:proofErr w:type="gramEnd"/>
      <w:r w:rsidR="0023362F" w:rsidRPr="0023362F">
        <w:rPr>
          <w:rFonts w:ascii="Arial" w:hAnsi="Arial" w:cs="Arial"/>
          <w:color w:val="7B7B7B" w:themeColor="accent3" w:themeShade="BF"/>
          <w:sz w:val="22"/>
          <w:szCs w:val="22"/>
        </w:rPr>
        <w:t xml:space="preserve"> and vice-versa, Mainland officeholders can obtain recognition and assistance in Hong Kong. </w:t>
      </w:r>
    </w:p>
    <w:p w14:paraId="231FF857" w14:textId="77777777" w:rsidR="00330B2B" w:rsidRDefault="00330B2B" w:rsidP="003C10EB">
      <w:pPr>
        <w:ind w:left="720" w:hanging="720"/>
        <w:jc w:val="both"/>
        <w:rPr>
          <w:rFonts w:ascii="Arial" w:hAnsi="Arial" w:cs="Arial"/>
          <w:color w:val="7B7B7B" w:themeColor="accent3" w:themeShade="BF"/>
          <w:sz w:val="22"/>
          <w:szCs w:val="22"/>
        </w:rPr>
      </w:pPr>
    </w:p>
    <w:p w14:paraId="7C9DAD4E" w14:textId="77777777" w:rsidR="00330B2B" w:rsidRDefault="0083522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With the new mechanism it will </w:t>
      </w:r>
      <w:r w:rsidR="005240F2">
        <w:rPr>
          <w:rFonts w:ascii="Arial" w:hAnsi="Arial" w:cs="Arial"/>
          <w:color w:val="7B7B7B" w:themeColor="accent3" w:themeShade="BF"/>
          <w:sz w:val="22"/>
          <w:szCs w:val="22"/>
        </w:rPr>
        <w:t xml:space="preserve">make it </w:t>
      </w:r>
      <w:r>
        <w:rPr>
          <w:rFonts w:ascii="Arial" w:hAnsi="Arial" w:cs="Arial"/>
          <w:color w:val="7B7B7B" w:themeColor="accent3" w:themeShade="BF"/>
          <w:sz w:val="22"/>
          <w:szCs w:val="22"/>
        </w:rPr>
        <w:t xml:space="preserve">easier </w:t>
      </w:r>
      <w:r w:rsidR="00C864E3">
        <w:rPr>
          <w:rFonts w:ascii="Arial" w:hAnsi="Arial" w:cs="Arial"/>
          <w:color w:val="7B7B7B" w:themeColor="accent3" w:themeShade="BF"/>
          <w:sz w:val="22"/>
          <w:szCs w:val="22"/>
        </w:rPr>
        <w:t xml:space="preserve">to wind up a foreign company in Hong Kong with assets located in the </w:t>
      </w:r>
      <w:proofErr w:type="gramStart"/>
      <w:r w:rsidR="00C864E3">
        <w:rPr>
          <w:rFonts w:ascii="Arial" w:hAnsi="Arial" w:cs="Arial"/>
          <w:color w:val="7B7B7B" w:themeColor="accent3" w:themeShade="BF"/>
          <w:sz w:val="22"/>
          <w:szCs w:val="22"/>
        </w:rPr>
        <w:t>Mainland</w:t>
      </w:r>
      <w:proofErr w:type="gramEnd"/>
      <w:r w:rsidR="00C864E3">
        <w:rPr>
          <w:rFonts w:ascii="Arial" w:hAnsi="Arial" w:cs="Arial"/>
          <w:color w:val="7B7B7B" w:themeColor="accent3" w:themeShade="BF"/>
          <w:sz w:val="22"/>
          <w:szCs w:val="22"/>
        </w:rPr>
        <w:t xml:space="preserve">. The liquidator would need to determine where the assets are located in order to seek recognition </w:t>
      </w:r>
      <w:r w:rsidR="006F5F91">
        <w:rPr>
          <w:rFonts w:ascii="Arial" w:hAnsi="Arial" w:cs="Arial"/>
          <w:color w:val="7B7B7B" w:themeColor="accent3" w:themeShade="BF"/>
          <w:sz w:val="22"/>
          <w:szCs w:val="22"/>
        </w:rPr>
        <w:t xml:space="preserve">as the cooperation mechanism only extends to </w:t>
      </w:r>
      <w:r w:rsidR="00D105A5">
        <w:rPr>
          <w:rFonts w:ascii="Arial" w:hAnsi="Arial" w:cs="Arial"/>
          <w:color w:val="7B7B7B" w:themeColor="accent3" w:themeShade="BF"/>
          <w:sz w:val="22"/>
          <w:szCs w:val="22"/>
        </w:rPr>
        <w:t xml:space="preserve">certain areas in the </w:t>
      </w:r>
      <w:proofErr w:type="gramStart"/>
      <w:r w:rsidR="00D105A5">
        <w:rPr>
          <w:rFonts w:ascii="Arial" w:hAnsi="Arial" w:cs="Arial"/>
          <w:color w:val="7B7B7B" w:themeColor="accent3" w:themeShade="BF"/>
          <w:sz w:val="22"/>
          <w:szCs w:val="22"/>
        </w:rPr>
        <w:t>Mainland</w:t>
      </w:r>
      <w:proofErr w:type="gramEnd"/>
      <w:r w:rsidR="00D105A5">
        <w:rPr>
          <w:rFonts w:ascii="Arial" w:hAnsi="Arial" w:cs="Arial"/>
          <w:color w:val="7B7B7B" w:themeColor="accent3" w:themeShade="BF"/>
          <w:sz w:val="22"/>
          <w:szCs w:val="22"/>
        </w:rPr>
        <w:t xml:space="preserve">. </w:t>
      </w:r>
    </w:p>
    <w:p w14:paraId="6FED6E65" w14:textId="77777777" w:rsidR="00330B2B" w:rsidRDefault="00330B2B" w:rsidP="003C10EB">
      <w:pPr>
        <w:ind w:left="720" w:hanging="720"/>
        <w:jc w:val="both"/>
        <w:rPr>
          <w:rFonts w:ascii="Arial" w:hAnsi="Arial" w:cs="Arial"/>
          <w:color w:val="7B7B7B" w:themeColor="accent3" w:themeShade="BF"/>
          <w:sz w:val="22"/>
          <w:szCs w:val="22"/>
        </w:rPr>
      </w:pPr>
    </w:p>
    <w:p w14:paraId="2DB244D6" w14:textId="085099F7" w:rsidR="00380A25" w:rsidRDefault="00EE2135"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addition, the debtor’s center of main interests</w:t>
      </w:r>
      <w:r w:rsidR="00BF4F57">
        <w:rPr>
          <w:rFonts w:ascii="Arial" w:hAnsi="Arial" w:cs="Arial"/>
          <w:color w:val="7B7B7B" w:themeColor="accent3" w:themeShade="BF"/>
          <w:sz w:val="22"/>
          <w:szCs w:val="22"/>
        </w:rPr>
        <w:t xml:space="preserve"> (“COMI”)</w:t>
      </w:r>
      <w:r>
        <w:rPr>
          <w:rFonts w:ascii="Arial" w:hAnsi="Arial" w:cs="Arial"/>
          <w:color w:val="7B7B7B" w:themeColor="accent3" w:themeShade="BF"/>
          <w:sz w:val="22"/>
          <w:szCs w:val="22"/>
        </w:rPr>
        <w:t xml:space="preserve"> should be in Hong Kong</w:t>
      </w:r>
      <w:r w:rsidR="00A81B38">
        <w:rPr>
          <w:rFonts w:ascii="Arial" w:hAnsi="Arial" w:cs="Arial"/>
          <w:color w:val="7B7B7B" w:themeColor="accent3" w:themeShade="BF"/>
          <w:sz w:val="22"/>
          <w:szCs w:val="22"/>
        </w:rPr>
        <w:t xml:space="preserve"> continuously for at least 6 </w:t>
      </w:r>
      <w:r w:rsidR="000D5081">
        <w:rPr>
          <w:rFonts w:ascii="Arial" w:hAnsi="Arial" w:cs="Arial"/>
          <w:color w:val="7B7B7B" w:themeColor="accent3" w:themeShade="BF"/>
          <w:sz w:val="22"/>
          <w:szCs w:val="22"/>
        </w:rPr>
        <w:t>mo</w:t>
      </w:r>
      <w:r w:rsidR="00A81B38">
        <w:rPr>
          <w:rFonts w:ascii="Arial" w:hAnsi="Arial" w:cs="Arial"/>
          <w:color w:val="7B7B7B" w:themeColor="accent3" w:themeShade="BF"/>
          <w:sz w:val="22"/>
          <w:szCs w:val="22"/>
        </w:rPr>
        <w:t>nths</w:t>
      </w:r>
      <w:r w:rsidR="006159BD">
        <w:rPr>
          <w:rFonts w:ascii="Arial" w:hAnsi="Arial" w:cs="Arial"/>
          <w:color w:val="7B7B7B" w:themeColor="accent3" w:themeShade="BF"/>
          <w:sz w:val="22"/>
          <w:szCs w:val="22"/>
        </w:rPr>
        <w:t xml:space="preserve">, generally being the company’s </w:t>
      </w:r>
      <w:r w:rsidR="006159BD" w:rsidRPr="006159BD">
        <w:rPr>
          <w:rFonts w:ascii="Arial" w:hAnsi="Arial" w:cs="Arial"/>
          <w:color w:val="7B7B7B" w:themeColor="accent3" w:themeShade="BF"/>
          <w:sz w:val="22"/>
          <w:szCs w:val="22"/>
        </w:rPr>
        <w:t>place of incorporation</w:t>
      </w:r>
      <w:r w:rsidR="004D077B">
        <w:rPr>
          <w:rFonts w:ascii="Arial" w:hAnsi="Arial" w:cs="Arial"/>
          <w:color w:val="7B7B7B" w:themeColor="accent3" w:themeShade="BF"/>
          <w:sz w:val="22"/>
          <w:szCs w:val="22"/>
        </w:rPr>
        <w:t>,</w:t>
      </w:r>
      <w:r w:rsidR="006159BD" w:rsidRPr="006159BD">
        <w:rPr>
          <w:rFonts w:ascii="Arial" w:hAnsi="Arial" w:cs="Arial"/>
          <w:color w:val="7B7B7B" w:themeColor="accent3" w:themeShade="BF"/>
          <w:sz w:val="22"/>
          <w:szCs w:val="22"/>
        </w:rPr>
        <w:t xml:space="preserve"> </w:t>
      </w:r>
      <w:r w:rsidR="006159BD">
        <w:rPr>
          <w:rFonts w:ascii="Arial" w:hAnsi="Arial" w:cs="Arial"/>
          <w:color w:val="7B7B7B" w:themeColor="accent3" w:themeShade="BF"/>
          <w:sz w:val="22"/>
          <w:szCs w:val="22"/>
        </w:rPr>
        <w:t>h</w:t>
      </w:r>
      <w:r w:rsidR="00F0408E">
        <w:rPr>
          <w:rFonts w:ascii="Arial" w:hAnsi="Arial" w:cs="Arial"/>
          <w:color w:val="7B7B7B" w:themeColor="accent3" w:themeShade="BF"/>
          <w:sz w:val="22"/>
          <w:szCs w:val="22"/>
        </w:rPr>
        <w:t>owever</w:t>
      </w:r>
      <w:r w:rsidR="006159BD" w:rsidRPr="006159BD">
        <w:rPr>
          <w:rFonts w:ascii="Arial" w:hAnsi="Arial" w:cs="Arial"/>
          <w:color w:val="7B7B7B" w:themeColor="accent3" w:themeShade="BF"/>
          <w:sz w:val="22"/>
          <w:szCs w:val="22"/>
        </w:rPr>
        <w:t>, the Courts will also</w:t>
      </w:r>
      <w:r w:rsidR="00F0408E">
        <w:rPr>
          <w:rFonts w:ascii="Arial" w:hAnsi="Arial" w:cs="Arial"/>
          <w:color w:val="7B7B7B" w:themeColor="accent3" w:themeShade="BF"/>
          <w:sz w:val="22"/>
          <w:szCs w:val="22"/>
        </w:rPr>
        <w:t xml:space="preserve"> consider</w:t>
      </w:r>
      <w:r w:rsidR="006159BD" w:rsidRPr="006159BD">
        <w:rPr>
          <w:rFonts w:ascii="Arial" w:hAnsi="Arial" w:cs="Arial"/>
          <w:color w:val="7B7B7B" w:themeColor="accent3" w:themeShade="BF"/>
          <w:sz w:val="22"/>
          <w:szCs w:val="22"/>
        </w:rPr>
        <w:t xml:space="preserve"> other factors</w:t>
      </w:r>
      <w:r w:rsidR="00F0408E">
        <w:rPr>
          <w:rFonts w:ascii="Arial" w:hAnsi="Arial" w:cs="Arial"/>
          <w:color w:val="7B7B7B" w:themeColor="accent3" w:themeShade="BF"/>
          <w:sz w:val="22"/>
          <w:szCs w:val="22"/>
        </w:rPr>
        <w:t>, such as</w:t>
      </w:r>
      <w:r w:rsidR="006159BD" w:rsidRPr="006159BD">
        <w:rPr>
          <w:rFonts w:ascii="Arial" w:hAnsi="Arial" w:cs="Arial"/>
          <w:color w:val="7B7B7B" w:themeColor="accent3" w:themeShade="BF"/>
          <w:sz w:val="22"/>
          <w:szCs w:val="22"/>
        </w:rPr>
        <w:t xml:space="preserve"> the company’s principal place of business, and the location of its principal assets and principal offic</w:t>
      </w:r>
      <w:r w:rsidR="00F0408E">
        <w:rPr>
          <w:rFonts w:ascii="Arial" w:hAnsi="Arial" w:cs="Arial"/>
          <w:color w:val="7B7B7B" w:themeColor="accent3" w:themeShade="BF"/>
          <w:sz w:val="22"/>
          <w:szCs w:val="22"/>
        </w:rPr>
        <w:t>es.</w:t>
      </w:r>
      <w:r w:rsidR="00330B2B">
        <w:rPr>
          <w:rFonts w:ascii="Arial" w:hAnsi="Arial" w:cs="Arial"/>
          <w:color w:val="7B7B7B" w:themeColor="accent3" w:themeShade="BF"/>
          <w:sz w:val="22"/>
          <w:szCs w:val="22"/>
        </w:rPr>
        <w:t xml:space="preserve"> </w:t>
      </w:r>
      <w:r w:rsidR="004B0B8D">
        <w:rPr>
          <w:rFonts w:ascii="Arial" w:hAnsi="Arial" w:cs="Arial"/>
          <w:color w:val="7B7B7B" w:themeColor="accent3" w:themeShade="BF"/>
          <w:sz w:val="22"/>
          <w:szCs w:val="22"/>
        </w:rPr>
        <w:t>SPL</w:t>
      </w:r>
      <w:r w:rsidR="000D5081">
        <w:rPr>
          <w:rFonts w:ascii="Arial" w:hAnsi="Arial" w:cs="Arial"/>
          <w:color w:val="7B7B7B" w:themeColor="accent3" w:themeShade="BF"/>
          <w:sz w:val="22"/>
          <w:szCs w:val="22"/>
        </w:rPr>
        <w:t xml:space="preserve"> seems to have both </w:t>
      </w:r>
      <w:r w:rsidR="004B0B8D">
        <w:rPr>
          <w:rFonts w:ascii="Arial" w:hAnsi="Arial" w:cs="Arial"/>
          <w:color w:val="7B7B7B" w:themeColor="accent3" w:themeShade="BF"/>
          <w:sz w:val="22"/>
          <w:szCs w:val="22"/>
        </w:rPr>
        <w:t>directo</w:t>
      </w:r>
      <w:r w:rsidR="0036146C">
        <w:rPr>
          <w:rFonts w:ascii="Arial" w:hAnsi="Arial" w:cs="Arial"/>
          <w:color w:val="7B7B7B" w:themeColor="accent3" w:themeShade="BF"/>
          <w:sz w:val="22"/>
          <w:szCs w:val="22"/>
        </w:rPr>
        <w:t>r</w:t>
      </w:r>
      <w:r w:rsidR="000D5081">
        <w:rPr>
          <w:rFonts w:ascii="Arial" w:hAnsi="Arial" w:cs="Arial"/>
          <w:color w:val="7B7B7B" w:themeColor="accent3" w:themeShade="BF"/>
          <w:sz w:val="22"/>
          <w:szCs w:val="22"/>
        </w:rPr>
        <w:t>s</w:t>
      </w:r>
      <w:r w:rsidR="00BF4F57">
        <w:rPr>
          <w:rFonts w:ascii="Arial" w:hAnsi="Arial" w:cs="Arial"/>
          <w:color w:val="7B7B7B" w:themeColor="accent3" w:themeShade="BF"/>
          <w:sz w:val="22"/>
          <w:szCs w:val="22"/>
        </w:rPr>
        <w:t xml:space="preserve"> and </w:t>
      </w:r>
      <w:r w:rsidR="0036146C">
        <w:rPr>
          <w:rFonts w:ascii="Arial" w:hAnsi="Arial" w:cs="Arial"/>
          <w:color w:val="7B7B7B" w:themeColor="accent3" w:themeShade="BF"/>
          <w:sz w:val="22"/>
          <w:szCs w:val="22"/>
        </w:rPr>
        <w:t>a bank account</w:t>
      </w:r>
      <w:r w:rsidR="00BF4F57">
        <w:rPr>
          <w:rFonts w:ascii="Arial" w:hAnsi="Arial" w:cs="Arial"/>
          <w:color w:val="7B7B7B" w:themeColor="accent3" w:themeShade="BF"/>
          <w:sz w:val="22"/>
          <w:szCs w:val="22"/>
        </w:rPr>
        <w:t xml:space="preserve"> in Hong Kong. </w:t>
      </w:r>
      <w:r w:rsidR="0036146C">
        <w:rPr>
          <w:rFonts w:ascii="Arial" w:hAnsi="Arial" w:cs="Arial"/>
          <w:color w:val="7B7B7B" w:themeColor="accent3" w:themeShade="BF"/>
          <w:sz w:val="22"/>
          <w:szCs w:val="22"/>
        </w:rPr>
        <w:t>It also seems that</w:t>
      </w:r>
      <w:r w:rsidR="004B0B8D">
        <w:rPr>
          <w:rFonts w:ascii="Arial" w:hAnsi="Arial" w:cs="Arial"/>
          <w:color w:val="7B7B7B" w:themeColor="accent3" w:themeShade="BF"/>
          <w:sz w:val="22"/>
          <w:szCs w:val="22"/>
        </w:rPr>
        <w:t xml:space="preserve"> the </w:t>
      </w:r>
      <w:r w:rsidR="0036146C">
        <w:rPr>
          <w:rFonts w:ascii="Arial" w:hAnsi="Arial" w:cs="Arial"/>
          <w:color w:val="7B7B7B" w:themeColor="accent3" w:themeShade="BF"/>
          <w:sz w:val="22"/>
          <w:szCs w:val="22"/>
        </w:rPr>
        <w:t xml:space="preserve">records of the company are in Hong Kong. The liquidator will need to consider if </w:t>
      </w:r>
      <w:r w:rsidR="00BF4F57">
        <w:rPr>
          <w:rFonts w:ascii="Arial" w:hAnsi="Arial" w:cs="Arial"/>
          <w:color w:val="7B7B7B" w:themeColor="accent3" w:themeShade="BF"/>
          <w:sz w:val="22"/>
          <w:szCs w:val="22"/>
        </w:rPr>
        <w:t xml:space="preserve">this is sufficient to consider Hong Kong as SPL’s COMI. </w:t>
      </w:r>
    </w:p>
    <w:p w14:paraId="5BC1A87C" w14:textId="77777777" w:rsidR="00380A25" w:rsidRDefault="00380A25" w:rsidP="003C10EB">
      <w:pPr>
        <w:ind w:left="720" w:hanging="720"/>
        <w:jc w:val="both"/>
        <w:rPr>
          <w:rFonts w:ascii="Arial" w:hAnsi="Arial" w:cs="Arial"/>
          <w:color w:val="7B7B7B" w:themeColor="accent3" w:themeShade="BF"/>
          <w:sz w:val="22"/>
          <w:szCs w:val="22"/>
        </w:rPr>
      </w:pPr>
    </w:p>
    <w:p w14:paraId="46963CD0" w14:textId="6B04A818" w:rsidR="0023362F" w:rsidRDefault="00380A25" w:rsidP="003C10EB">
      <w:pPr>
        <w:ind w:left="720" w:hanging="720"/>
        <w:jc w:val="both"/>
        <w:rPr>
          <w:rFonts w:ascii="Arial" w:hAnsi="Arial" w:cs="Arial"/>
          <w:color w:val="FF0000"/>
          <w:sz w:val="22"/>
          <w:szCs w:val="22"/>
        </w:rPr>
      </w:pPr>
      <w:r>
        <w:rPr>
          <w:rFonts w:ascii="Arial" w:hAnsi="Arial" w:cs="Arial"/>
          <w:color w:val="7B7B7B" w:themeColor="accent3" w:themeShade="BF"/>
          <w:sz w:val="22"/>
          <w:szCs w:val="22"/>
        </w:rPr>
        <w:t>The liquidator would need a letter of request from the Hong Kong court to seek the recognition</w:t>
      </w:r>
      <w:r w:rsidR="008B3A9B">
        <w:rPr>
          <w:rFonts w:ascii="Arial" w:hAnsi="Arial" w:cs="Arial"/>
          <w:color w:val="7B7B7B" w:themeColor="accent3" w:themeShade="BF"/>
          <w:sz w:val="22"/>
          <w:szCs w:val="22"/>
        </w:rPr>
        <w:t xml:space="preserve"> in the </w:t>
      </w:r>
      <w:proofErr w:type="gramStart"/>
      <w:r w:rsidR="008B3A9B">
        <w:rPr>
          <w:rFonts w:ascii="Arial" w:hAnsi="Arial" w:cs="Arial"/>
          <w:color w:val="7B7B7B" w:themeColor="accent3" w:themeShade="BF"/>
          <w:sz w:val="22"/>
          <w:szCs w:val="22"/>
        </w:rPr>
        <w:t>Mainland</w:t>
      </w:r>
      <w:proofErr w:type="gramEnd"/>
      <w:r w:rsidR="008B3A9B">
        <w:rPr>
          <w:rFonts w:ascii="Arial" w:hAnsi="Arial" w:cs="Arial"/>
          <w:color w:val="7B7B7B" w:themeColor="accent3" w:themeShade="BF"/>
          <w:sz w:val="22"/>
          <w:szCs w:val="22"/>
        </w:rPr>
        <w:t>.</w:t>
      </w: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D263" w14:textId="77777777" w:rsidR="000F0EC1" w:rsidRDefault="000F0EC1" w:rsidP="00241B44">
      <w:r>
        <w:separator/>
      </w:r>
    </w:p>
  </w:endnote>
  <w:endnote w:type="continuationSeparator" w:id="0">
    <w:p w14:paraId="43F5998E" w14:textId="77777777" w:rsidR="000F0EC1" w:rsidRDefault="000F0EC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35135008" w:rsidR="00241FA3" w:rsidRDefault="00727E93" w:rsidP="009B4976">
    <w:pPr>
      <w:pStyle w:val="Footer"/>
      <w:ind w:right="360"/>
      <w:rPr>
        <w:rFonts w:ascii="Arial" w:hAnsi="Arial" w:cs="Arial"/>
        <w:sz w:val="18"/>
        <w:szCs w:val="18"/>
        <w:lang w:val="en-GB"/>
      </w:rPr>
    </w:pPr>
    <w:r>
      <w:rPr>
        <w:rFonts w:ascii="Arial" w:hAnsi="Arial" w:cs="Arial"/>
        <w:sz w:val="18"/>
        <w:szCs w:val="18"/>
        <w:lang w:val="en-GB"/>
      </w:rPr>
      <w:t>2021</w:t>
    </w:r>
    <w:r w:rsidR="00D32504">
      <w:rPr>
        <w:rFonts w:ascii="Arial" w:hAnsi="Arial" w:cs="Arial"/>
        <w:sz w:val="18"/>
        <w:szCs w:val="18"/>
        <w:lang w:val="en-GB"/>
      </w:rPr>
      <w:t>22-458</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3" w:name="FIRSTPAGEFOOTERSPECEND1"/>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6819" w14:textId="77777777" w:rsidR="000F0EC1" w:rsidRDefault="000F0EC1" w:rsidP="00241B44">
      <w:r>
        <w:separator/>
      </w:r>
    </w:p>
  </w:footnote>
  <w:footnote w:type="continuationSeparator" w:id="0">
    <w:p w14:paraId="72F5ADFB" w14:textId="77777777" w:rsidR="000F0EC1" w:rsidRDefault="000F0EC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06CD2"/>
    <w:multiLevelType w:val="hybridMultilevel"/>
    <w:tmpl w:val="5D921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4546AB"/>
    <w:multiLevelType w:val="hybridMultilevel"/>
    <w:tmpl w:val="463E3D56"/>
    <w:lvl w:ilvl="0" w:tplc="910E4E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D0CE1"/>
    <w:multiLevelType w:val="hybridMultilevel"/>
    <w:tmpl w:val="1DAE0578"/>
    <w:lvl w:ilvl="0" w:tplc="A5F8ACD6">
      <w:numFmt w:val="bullet"/>
      <w:lvlText w:val=""/>
      <w:lvlJc w:val="left"/>
      <w:pPr>
        <w:ind w:left="720" w:hanging="360"/>
      </w:pPr>
      <w:rPr>
        <w:rFonts w:ascii="Symbol" w:eastAsia="Times New Roman" w:hAnsi="Symbol" w:cs="Arial" w:hint="default"/>
        <w:color w:val="7B7B7B"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5712BC"/>
    <w:multiLevelType w:val="hybridMultilevel"/>
    <w:tmpl w:val="DC203642"/>
    <w:lvl w:ilvl="0" w:tplc="EBC43BC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824020"/>
    <w:multiLevelType w:val="hybridMultilevel"/>
    <w:tmpl w:val="EEB88E50"/>
    <w:lvl w:ilvl="0" w:tplc="4F3036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E06010"/>
    <w:multiLevelType w:val="hybridMultilevel"/>
    <w:tmpl w:val="8020AB14"/>
    <w:lvl w:ilvl="0" w:tplc="E0AA5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63620F"/>
    <w:multiLevelType w:val="hybridMultilevel"/>
    <w:tmpl w:val="93EC399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EB6BD8"/>
    <w:multiLevelType w:val="hybridMultilevel"/>
    <w:tmpl w:val="CC72BFCC"/>
    <w:lvl w:ilvl="0" w:tplc="DA7EC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0"/>
  </w:num>
  <w:num w:numId="3">
    <w:abstractNumId w:val="16"/>
  </w:num>
  <w:num w:numId="4">
    <w:abstractNumId w:val="20"/>
  </w:num>
  <w:num w:numId="5">
    <w:abstractNumId w:val="9"/>
  </w:num>
  <w:num w:numId="6">
    <w:abstractNumId w:val="8"/>
  </w:num>
  <w:num w:numId="7">
    <w:abstractNumId w:val="7"/>
  </w:num>
  <w:num w:numId="8">
    <w:abstractNumId w:val="19"/>
  </w:num>
  <w:num w:numId="9">
    <w:abstractNumId w:val="3"/>
  </w:num>
  <w:num w:numId="10">
    <w:abstractNumId w:val="24"/>
  </w:num>
  <w:num w:numId="11">
    <w:abstractNumId w:val="15"/>
  </w:num>
  <w:num w:numId="12">
    <w:abstractNumId w:val="21"/>
  </w:num>
  <w:num w:numId="13">
    <w:abstractNumId w:val="34"/>
  </w:num>
  <w:num w:numId="14">
    <w:abstractNumId w:val="26"/>
  </w:num>
  <w:num w:numId="15">
    <w:abstractNumId w:val="23"/>
  </w:num>
  <w:num w:numId="16">
    <w:abstractNumId w:val="22"/>
  </w:num>
  <w:num w:numId="17">
    <w:abstractNumId w:val="4"/>
  </w:num>
  <w:num w:numId="18">
    <w:abstractNumId w:val="33"/>
  </w:num>
  <w:num w:numId="19">
    <w:abstractNumId w:val="27"/>
  </w:num>
  <w:num w:numId="20">
    <w:abstractNumId w:val="31"/>
  </w:num>
  <w:num w:numId="21">
    <w:abstractNumId w:val="12"/>
  </w:num>
  <w:num w:numId="22">
    <w:abstractNumId w:val="17"/>
  </w:num>
  <w:num w:numId="23">
    <w:abstractNumId w:val="0"/>
  </w:num>
  <w:num w:numId="24">
    <w:abstractNumId w:val="28"/>
  </w:num>
  <w:num w:numId="25">
    <w:abstractNumId w:val="6"/>
  </w:num>
  <w:num w:numId="26">
    <w:abstractNumId w:val="1"/>
  </w:num>
  <w:num w:numId="27">
    <w:abstractNumId w:val="2"/>
  </w:num>
  <w:num w:numId="28">
    <w:abstractNumId w:val="5"/>
  </w:num>
  <w:num w:numId="29">
    <w:abstractNumId w:val="11"/>
  </w:num>
  <w:num w:numId="30">
    <w:abstractNumId w:val="18"/>
  </w:num>
  <w:num w:numId="31">
    <w:abstractNumId w:val="25"/>
  </w:num>
  <w:num w:numId="32">
    <w:abstractNumId w:val="13"/>
  </w:num>
  <w:num w:numId="33">
    <w:abstractNumId w:val="14"/>
  </w:num>
  <w:num w:numId="34">
    <w:abstractNumId w:val="10"/>
  </w:num>
  <w:num w:numId="3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809"/>
    <w:rsid w:val="00010BA0"/>
    <w:rsid w:val="000168DB"/>
    <w:rsid w:val="00020557"/>
    <w:rsid w:val="00021FC2"/>
    <w:rsid w:val="00022600"/>
    <w:rsid w:val="00023442"/>
    <w:rsid w:val="000250C7"/>
    <w:rsid w:val="00026F16"/>
    <w:rsid w:val="000318EA"/>
    <w:rsid w:val="00037621"/>
    <w:rsid w:val="00044D46"/>
    <w:rsid w:val="00045088"/>
    <w:rsid w:val="00045904"/>
    <w:rsid w:val="00046AC2"/>
    <w:rsid w:val="00046FA0"/>
    <w:rsid w:val="000502FD"/>
    <w:rsid w:val="0005076F"/>
    <w:rsid w:val="00056FC3"/>
    <w:rsid w:val="00057102"/>
    <w:rsid w:val="0006160E"/>
    <w:rsid w:val="00065166"/>
    <w:rsid w:val="00070B80"/>
    <w:rsid w:val="00071609"/>
    <w:rsid w:val="0007319F"/>
    <w:rsid w:val="00074890"/>
    <w:rsid w:val="0008001B"/>
    <w:rsid w:val="00082609"/>
    <w:rsid w:val="000851CC"/>
    <w:rsid w:val="00087F21"/>
    <w:rsid w:val="000915AB"/>
    <w:rsid w:val="00093BE8"/>
    <w:rsid w:val="000A162B"/>
    <w:rsid w:val="000A1AC9"/>
    <w:rsid w:val="000A2A04"/>
    <w:rsid w:val="000A407B"/>
    <w:rsid w:val="000A463E"/>
    <w:rsid w:val="000A68ED"/>
    <w:rsid w:val="000B05A3"/>
    <w:rsid w:val="000B1C00"/>
    <w:rsid w:val="000B1F87"/>
    <w:rsid w:val="000B276F"/>
    <w:rsid w:val="000B5FF1"/>
    <w:rsid w:val="000B609F"/>
    <w:rsid w:val="000C00BD"/>
    <w:rsid w:val="000C1788"/>
    <w:rsid w:val="000D2045"/>
    <w:rsid w:val="000D5081"/>
    <w:rsid w:val="000D55A8"/>
    <w:rsid w:val="000D5A7B"/>
    <w:rsid w:val="000E14EE"/>
    <w:rsid w:val="000E4841"/>
    <w:rsid w:val="000E7AAF"/>
    <w:rsid w:val="000E7B06"/>
    <w:rsid w:val="000F0EC1"/>
    <w:rsid w:val="000F1677"/>
    <w:rsid w:val="000F3D6C"/>
    <w:rsid w:val="000F5295"/>
    <w:rsid w:val="00100999"/>
    <w:rsid w:val="00101707"/>
    <w:rsid w:val="00102CC9"/>
    <w:rsid w:val="001039F3"/>
    <w:rsid w:val="0010593A"/>
    <w:rsid w:val="00113B73"/>
    <w:rsid w:val="0011473D"/>
    <w:rsid w:val="00115C85"/>
    <w:rsid w:val="00123305"/>
    <w:rsid w:val="00123855"/>
    <w:rsid w:val="001258CA"/>
    <w:rsid w:val="00126A4D"/>
    <w:rsid w:val="0014171F"/>
    <w:rsid w:val="001425B7"/>
    <w:rsid w:val="00142B28"/>
    <w:rsid w:val="00144076"/>
    <w:rsid w:val="0014622C"/>
    <w:rsid w:val="00152348"/>
    <w:rsid w:val="0015456D"/>
    <w:rsid w:val="00155FA2"/>
    <w:rsid w:val="00161F1B"/>
    <w:rsid w:val="00162829"/>
    <w:rsid w:val="00165552"/>
    <w:rsid w:val="00170F41"/>
    <w:rsid w:val="00173F37"/>
    <w:rsid w:val="00180548"/>
    <w:rsid w:val="00180AC4"/>
    <w:rsid w:val="00180CCE"/>
    <w:rsid w:val="00181AD4"/>
    <w:rsid w:val="0018267A"/>
    <w:rsid w:val="00182779"/>
    <w:rsid w:val="001830DF"/>
    <w:rsid w:val="001844D8"/>
    <w:rsid w:val="00184D2D"/>
    <w:rsid w:val="001912B8"/>
    <w:rsid w:val="00193428"/>
    <w:rsid w:val="001966D9"/>
    <w:rsid w:val="001A007A"/>
    <w:rsid w:val="001A04D8"/>
    <w:rsid w:val="001A223B"/>
    <w:rsid w:val="001A4273"/>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34B9"/>
    <w:rsid w:val="001F7412"/>
    <w:rsid w:val="0020090A"/>
    <w:rsid w:val="00202DFE"/>
    <w:rsid w:val="00204375"/>
    <w:rsid w:val="00206521"/>
    <w:rsid w:val="0020725B"/>
    <w:rsid w:val="002110F1"/>
    <w:rsid w:val="00213221"/>
    <w:rsid w:val="00225ADF"/>
    <w:rsid w:val="00230AC6"/>
    <w:rsid w:val="00232114"/>
    <w:rsid w:val="0023362F"/>
    <w:rsid w:val="002356EA"/>
    <w:rsid w:val="00240361"/>
    <w:rsid w:val="0024116D"/>
    <w:rsid w:val="002414D3"/>
    <w:rsid w:val="00241B44"/>
    <w:rsid w:val="00241FA3"/>
    <w:rsid w:val="00244B89"/>
    <w:rsid w:val="00245EFB"/>
    <w:rsid w:val="00247684"/>
    <w:rsid w:val="0025386E"/>
    <w:rsid w:val="00260BA2"/>
    <w:rsid w:val="002638B0"/>
    <w:rsid w:val="0026647A"/>
    <w:rsid w:val="002668D3"/>
    <w:rsid w:val="0027299F"/>
    <w:rsid w:val="00273864"/>
    <w:rsid w:val="002746A4"/>
    <w:rsid w:val="00280A1C"/>
    <w:rsid w:val="002811B0"/>
    <w:rsid w:val="00284EBE"/>
    <w:rsid w:val="00286642"/>
    <w:rsid w:val="002903A7"/>
    <w:rsid w:val="002908C7"/>
    <w:rsid w:val="0029433F"/>
    <w:rsid w:val="00294829"/>
    <w:rsid w:val="0029690F"/>
    <w:rsid w:val="00297C8A"/>
    <w:rsid w:val="002A2A60"/>
    <w:rsid w:val="002A37BB"/>
    <w:rsid w:val="002A3F2A"/>
    <w:rsid w:val="002A4AA4"/>
    <w:rsid w:val="002B1C45"/>
    <w:rsid w:val="002B2B73"/>
    <w:rsid w:val="002B45D1"/>
    <w:rsid w:val="002C11FA"/>
    <w:rsid w:val="002C13C8"/>
    <w:rsid w:val="002C3547"/>
    <w:rsid w:val="002C3C70"/>
    <w:rsid w:val="002C4BDF"/>
    <w:rsid w:val="002C513F"/>
    <w:rsid w:val="002C6462"/>
    <w:rsid w:val="002C6B91"/>
    <w:rsid w:val="002D0021"/>
    <w:rsid w:val="002D299D"/>
    <w:rsid w:val="002D30E7"/>
    <w:rsid w:val="002D3473"/>
    <w:rsid w:val="002E6099"/>
    <w:rsid w:val="002E6FE3"/>
    <w:rsid w:val="002F1956"/>
    <w:rsid w:val="002F1F56"/>
    <w:rsid w:val="002F3440"/>
    <w:rsid w:val="002F74FF"/>
    <w:rsid w:val="002F75A3"/>
    <w:rsid w:val="0030392B"/>
    <w:rsid w:val="00303C2F"/>
    <w:rsid w:val="00304F45"/>
    <w:rsid w:val="003059D0"/>
    <w:rsid w:val="003144EF"/>
    <w:rsid w:val="00315B8A"/>
    <w:rsid w:val="00321786"/>
    <w:rsid w:val="00321FE0"/>
    <w:rsid w:val="00326292"/>
    <w:rsid w:val="00326415"/>
    <w:rsid w:val="00330937"/>
    <w:rsid w:val="00330B2B"/>
    <w:rsid w:val="00330F31"/>
    <w:rsid w:val="003311A1"/>
    <w:rsid w:val="00334648"/>
    <w:rsid w:val="00334932"/>
    <w:rsid w:val="003359CD"/>
    <w:rsid w:val="0033757E"/>
    <w:rsid w:val="0033768C"/>
    <w:rsid w:val="00337938"/>
    <w:rsid w:val="00340769"/>
    <w:rsid w:val="00341AA6"/>
    <w:rsid w:val="00342550"/>
    <w:rsid w:val="00343EBA"/>
    <w:rsid w:val="003502D7"/>
    <w:rsid w:val="003518BB"/>
    <w:rsid w:val="0036146C"/>
    <w:rsid w:val="00361A0A"/>
    <w:rsid w:val="00364836"/>
    <w:rsid w:val="0036565C"/>
    <w:rsid w:val="00366164"/>
    <w:rsid w:val="0036625E"/>
    <w:rsid w:val="00371453"/>
    <w:rsid w:val="0037383A"/>
    <w:rsid w:val="0037465A"/>
    <w:rsid w:val="00375ADF"/>
    <w:rsid w:val="003765EF"/>
    <w:rsid w:val="00380A25"/>
    <w:rsid w:val="00382C98"/>
    <w:rsid w:val="0038533C"/>
    <w:rsid w:val="00385FFD"/>
    <w:rsid w:val="00386568"/>
    <w:rsid w:val="00386801"/>
    <w:rsid w:val="00390B57"/>
    <w:rsid w:val="003922B1"/>
    <w:rsid w:val="003948D5"/>
    <w:rsid w:val="00396821"/>
    <w:rsid w:val="00397D3A"/>
    <w:rsid w:val="003A00FE"/>
    <w:rsid w:val="003A051E"/>
    <w:rsid w:val="003B170F"/>
    <w:rsid w:val="003B3C5F"/>
    <w:rsid w:val="003C10EB"/>
    <w:rsid w:val="003C4471"/>
    <w:rsid w:val="003D0A6D"/>
    <w:rsid w:val="003D1F28"/>
    <w:rsid w:val="003D6ED0"/>
    <w:rsid w:val="003D7879"/>
    <w:rsid w:val="003E0B16"/>
    <w:rsid w:val="003E10A7"/>
    <w:rsid w:val="003E220B"/>
    <w:rsid w:val="003E3BA3"/>
    <w:rsid w:val="003E5EE4"/>
    <w:rsid w:val="003E67D1"/>
    <w:rsid w:val="003E78EB"/>
    <w:rsid w:val="003F4AD4"/>
    <w:rsid w:val="003F73C7"/>
    <w:rsid w:val="004017D4"/>
    <w:rsid w:val="00404329"/>
    <w:rsid w:val="00405DC1"/>
    <w:rsid w:val="00411D40"/>
    <w:rsid w:val="00413BA6"/>
    <w:rsid w:val="0041438F"/>
    <w:rsid w:val="00415F1F"/>
    <w:rsid w:val="0042108F"/>
    <w:rsid w:val="00426B22"/>
    <w:rsid w:val="00430FED"/>
    <w:rsid w:val="00433C6B"/>
    <w:rsid w:val="00434A8C"/>
    <w:rsid w:val="0043616E"/>
    <w:rsid w:val="00437297"/>
    <w:rsid w:val="00442E6E"/>
    <w:rsid w:val="00444284"/>
    <w:rsid w:val="00445CE6"/>
    <w:rsid w:val="00447CE5"/>
    <w:rsid w:val="004534C2"/>
    <w:rsid w:val="0045446F"/>
    <w:rsid w:val="0045683E"/>
    <w:rsid w:val="0047110C"/>
    <w:rsid w:val="00477C72"/>
    <w:rsid w:val="00485546"/>
    <w:rsid w:val="0048753C"/>
    <w:rsid w:val="00491675"/>
    <w:rsid w:val="00491BE8"/>
    <w:rsid w:val="00493855"/>
    <w:rsid w:val="00495E79"/>
    <w:rsid w:val="00496120"/>
    <w:rsid w:val="0049683E"/>
    <w:rsid w:val="004A00DC"/>
    <w:rsid w:val="004A09C9"/>
    <w:rsid w:val="004A2D83"/>
    <w:rsid w:val="004A57DD"/>
    <w:rsid w:val="004A7B51"/>
    <w:rsid w:val="004A7D71"/>
    <w:rsid w:val="004A7EF3"/>
    <w:rsid w:val="004B0B8D"/>
    <w:rsid w:val="004B11FD"/>
    <w:rsid w:val="004B23A2"/>
    <w:rsid w:val="004B47CB"/>
    <w:rsid w:val="004C09D8"/>
    <w:rsid w:val="004C5DF6"/>
    <w:rsid w:val="004D077B"/>
    <w:rsid w:val="004D1A5A"/>
    <w:rsid w:val="004D2FFF"/>
    <w:rsid w:val="004D3721"/>
    <w:rsid w:val="004D64F9"/>
    <w:rsid w:val="004E2254"/>
    <w:rsid w:val="004E3A6B"/>
    <w:rsid w:val="004E5265"/>
    <w:rsid w:val="004E615A"/>
    <w:rsid w:val="004E622C"/>
    <w:rsid w:val="004F4E48"/>
    <w:rsid w:val="004F5FDF"/>
    <w:rsid w:val="004F7A48"/>
    <w:rsid w:val="00500A6A"/>
    <w:rsid w:val="005020C6"/>
    <w:rsid w:val="005051E4"/>
    <w:rsid w:val="00506918"/>
    <w:rsid w:val="005112B6"/>
    <w:rsid w:val="00513EDB"/>
    <w:rsid w:val="005147F0"/>
    <w:rsid w:val="005177FE"/>
    <w:rsid w:val="0052263B"/>
    <w:rsid w:val="005234E4"/>
    <w:rsid w:val="005240F2"/>
    <w:rsid w:val="00524728"/>
    <w:rsid w:val="00524910"/>
    <w:rsid w:val="0052555D"/>
    <w:rsid w:val="005265E3"/>
    <w:rsid w:val="005331CA"/>
    <w:rsid w:val="00537970"/>
    <w:rsid w:val="00540E3A"/>
    <w:rsid w:val="005417E4"/>
    <w:rsid w:val="00544127"/>
    <w:rsid w:val="005463A9"/>
    <w:rsid w:val="00551FED"/>
    <w:rsid w:val="00553EB2"/>
    <w:rsid w:val="00557F95"/>
    <w:rsid w:val="00560534"/>
    <w:rsid w:val="00562211"/>
    <w:rsid w:val="0056391B"/>
    <w:rsid w:val="005650E2"/>
    <w:rsid w:val="00567AD7"/>
    <w:rsid w:val="005719C4"/>
    <w:rsid w:val="00572D6C"/>
    <w:rsid w:val="00575B2D"/>
    <w:rsid w:val="005778B6"/>
    <w:rsid w:val="005833D0"/>
    <w:rsid w:val="005846F3"/>
    <w:rsid w:val="0058622F"/>
    <w:rsid w:val="00592F82"/>
    <w:rsid w:val="00597E38"/>
    <w:rsid w:val="005A0CCA"/>
    <w:rsid w:val="005A6FF2"/>
    <w:rsid w:val="005A726D"/>
    <w:rsid w:val="005B0F32"/>
    <w:rsid w:val="005B3091"/>
    <w:rsid w:val="005B67AC"/>
    <w:rsid w:val="005B79F4"/>
    <w:rsid w:val="005D093D"/>
    <w:rsid w:val="005D16DD"/>
    <w:rsid w:val="005D20E9"/>
    <w:rsid w:val="005D2C72"/>
    <w:rsid w:val="005D43E0"/>
    <w:rsid w:val="005D446E"/>
    <w:rsid w:val="005D54B3"/>
    <w:rsid w:val="005D58A3"/>
    <w:rsid w:val="005E1B79"/>
    <w:rsid w:val="005E391A"/>
    <w:rsid w:val="005E6076"/>
    <w:rsid w:val="005E7008"/>
    <w:rsid w:val="005F026D"/>
    <w:rsid w:val="005F0422"/>
    <w:rsid w:val="005F1294"/>
    <w:rsid w:val="005F2AEA"/>
    <w:rsid w:val="005F2D0B"/>
    <w:rsid w:val="005F38FD"/>
    <w:rsid w:val="005F4B31"/>
    <w:rsid w:val="00601EF7"/>
    <w:rsid w:val="00610388"/>
    <w:rsid w:val="00610AC7"/>
    <w:rsid w:val="00612CA5"/>
    <w:rsid w:val="006153EC"/>
    <w:rsid w:val="006159BD"/>
    <w:rsid w:val="00621A17"/>
    <w:rsid w:val="00627CC9"/>
    <w:rsid w:val="00627E7B"/>
    <w:rsid w:val="00630542"/>
    <w:rsid w:val="00630C2F"/>
    <w:rsid w:val="00632E44"/>
    <w:rsid w:val="00634622"/>
    <w:rsid w:val="00636808"/>
    <w:rsid w:val="00641515"/>
    <w:rsid w:val="006419EE"/>
    <w:rsid w:val="006500A8"/>
    <w:rsid w:val="00651B53"/>
    <w:rsid w:val="00653D76"/>
    <w:rsid w:val="00654C2F"/>
    <w:rsid w:val="00657087"/>
    <w:rsid w:val="0066105D"/>
    <w:rsid w:val="006634C0"/>
    <w:rsid w:val="006639DB"/>
    <w:rsid w:val="00665A4C"/>
    <w:rsid w:val="006661EF"/>
    <w:rsid w:val="0066621C"/>
    <w:rsid w:val="00670067"/>
    <w:rsid w:val="0067059D"/>
    <w:rsid w:val="00671247"/>
    <w:rsid w:val="00677AEB"/>
    <w:rsid w:val="00680EF2"/>
    <w:rsid w:val="00682B9E"/>
    <w:rsid w:val="00683412"/>
    <w:rsid w:val="0068519A"/>
    <w:rsid w:val="00687A1D"/>
    <w:rsid w:val="00690B0B"/>
    <w:rsid w:val="00695DC8"/>
    <w:rsid w:val="00697EA1"/>
    <w:rsid w:val="006A2646"/>
    <w:rsid w:val="006A2D29"/>
    <w:rsid w:val="006A6530"/>
    <w:rsid w:val="006B0E26"/>
    <w:rsid w:val="006B435A"/>
    <w:rsid w:val="006B4C64"/>
    <w:rsid w:val="006B5069"/>
    <w:rsid w:val="006C5EED"/>
    <w:rsid w:val="006D02CE"/>
    <w:rsid w:val="006D6BD5"/>
    <w:rsid w:val="006E481A"/>
    <w:rsid w:val="006E5298"/>
    <w:rsid w:val="006E7BFD"/>
    <w:rsid w:val="006F049E"/>
    <w:rsid w:val="006F22B2"/>
    <w:rsid w:val="006F4751"/>
    <w:rsid w:val="006F4A78"/>
    <w:rsid w:val="006F5305"/>
    <w:rsid w:val="006F5F91"/>
    <w:rsid w:val="006F734A"/>
    <w:rsid w:val="00700D83"/>
    <w:rsid w:val="007020B5"/>
    <w:rsid w:val="00704852"/>
    <w:rsid w:val="007057D4"/>
    <w:rsid w:val="00705CA0"/>
    <w:rsid w:val="007074E9"/>
    <w:rsid w:val="0071143E"/>
    <w:rsid w:val="00711999"/>
    <w:rsid w:val="007134A8"/>
    <w:rsid w:val="00713DA4"/>
    <w:rsid w:val="00714BF1"/>
    <w:rsid w:val="00721383"/>
    <w:rsid w:val="00724FA3"/>
    <w:rsid w:val="00727E93"/>
    <w:rsid w:val="0073158B"/>
    <w:rsid w:val="007333CC"/>
    <w:rsid w:val="0073399A"/>
    <w:rsid w:val="00734AF9"/>
    <w:rsid w:val="00737749"/>
    <w:rsid w:val="00740DAD"/>
    <w:rsid w:val="00742110"/>
    <w:rsid w:val="007424A6"/>
    <w:rsid w:val="007454FF"/>
    <w:rsid w:val="007603F5"/>
    <w:rsid w:val="007640C7"/>
    <w:rsid w:val="00764663"/>
    <w:rsid w:val="0076489E"/>
    <w:rsid w:val="00764DB0"/>
    <w:rsid w:val="00766906"/>
    <w:rsid w:val="0076764D"/>
    <w:rsid w:val="0077498C"/>
    <w:rsid w:val="007809BC"/>
    <w:rsid w:val="00784128"/>
    <w:rsid w:val="00785A24"/>
    <w:rsid w:val="00787BCC"/>
    <w:rsid w:val="00792C9C"/>
    <w:rsid w:val="00793173"/>
    <w:rsid w:val="007A06A0"/>
    <w:rsid w:val="007A2A33"/>
    <w:rsid w:val="007B5C89"/>
    <w:rsid w:val="007B64D4"/>
    <w:rsid w:val="007B6A6D"/>
    <w:rsid w:val="007C1FCC"/>
    <w:rsid w:val="007C4AE9"/>
    <w:rsid w:val="007C5EAB"/>
    <w:rsid w:val="007C6201"/>
    <w:rsid w:val="007C625D"/>
    <w:rsid w:val="007D534D"/>
    <w:rsid w:val="007D7C92"/>
    <w:rsid w:val="007E1154"/>
    <w:rsid w:val="007E1E1F"/>
    <w:rsid w:val="007E6BA4"/>
    <w:rsid w:val="007F39C7"/>
    <w:rsid w:val="007F41F8"/>
    <w:rsid w:val="007F659B"/>
    <w:rsid w:val="008023B6"/>
    <w:rsid w:val="00802E21"/>
    <w:rsid w:val="008037ED"/>
    <w:rsid w:val="0080454E"/>
    <w:rsid w:val="00804C32"/>
    <w:rsid w:val="00806302"/>
    <w:rsid w:val="00807119"/>
    <w:rsid w:val="00807EEE"/>
    <w:rsid w:val="00810797"/>
    <w:rsid w:val="00814C94"/>
    <w:rsid w:val="0081669A"/>
    <w:rsid w:val="008241AB"/>
    <w:rsid w:val="0082483F"/>
    <w:rsid w:val="008250F0"/>
    <w:rsid w:val="008279C0"/>
    <w:rsid w:val="008301BE"/>
    <w:rsid w:val="00833241"/>
    <w:rsid w:val="008344A6"/>
    <w:rsid w:val="00835222"/>
    <w:rsid w:val="00840FC8"/>
    <w:rsid w:val="0084368A"/>
    <w:rsid w:val="008441C0"/>
    <w:rsid w:val="00844E12"/>
    <w:rsid w:val="00850ADA"/>
    <w:rsid w:val="00852D90"/>
    <w:rsid w:val="0086663F"/>
    <w:rsid w:val="00867701"/>
    <w:rsid w:val="008723F3"/>
    <w:rsid w:val="0087307F"/>
    <w:rsid w:val="00873719"/>
    <w:rsid w:val="00876F56"/>
    <w:rsid w:val="00881DE6"/>
    <w:rsid w:val="00883546"/>
    <w:rsid w:val="008837A6"/>
    <w:rsid w:val="00884C75"/>
    <w:rsid w:val="0089145D"/>
    <w:rsid w:val="00893B7C"/>
    <w:rsid w:val="00897D68"/>
    <w:rsid w:val="008A0AC2"/>
    <w:rsid w:val="008A298C"/>
    <w:rsid w:val="008A4DF2"/>
    <w:rsid w:val="008A5898"/>
    <w:rsid w:val="008A6CFE"/>
    <w:rsid w:val="008B3A9B"/>
    <w:rsid w:val="008B4C3A"/>
    <w:rsid w:val="008B5333"/>
    <w:rsid w:val="008B6223"/>
    <w:rsid w:val="008C66E0"/>
    <w:rsid w:val="008D1275"/>
    <w:rsid w:val="008D4690"/>
    <w:rsid w:val="008D513F"/>
    <w:rsid w:val="008D7E05"/>
    <w:rsid w:val="008E326D"/>
    <w:rsid w:val="008E3339"/>
    <w:rsid w:val="008F20FC"/>
    <w:rsid w:val="008F42C9"/>
    <w:rsid w:val="008F4673"/>
    <w:rsid w:val="008F5FFE"/>
    <w:rsid w:val="00905A43"/>
    <w:rsid w:val="009069AB"/>
    <w:rsid w:val="00907D75"/>
    <w:rsid w:val="00912C79"/>
    <w:rsid w:val="00920DF6"/>
    <w:rsid w:val="00921B8C"/>
    <w:rsid w:val="009233E4"/>
    <w:rsid w:val="009337CE"/>
    <w:rsid w:val="009367CB"/>
    <w:rsid w:val="00942123"/>
    <w:rsid w:val="0095207B"/>
    <w:rsid w:val="009578F6"/>
    <w:rsid w:val="0096125F"/>
    <w:rsid w:val="00962045"/>
    <w:rsid w:val="00966B3B"/>
    <w:rsid w:val="0096742D"/>
    <w:rsid w:val="00980E61"/>
    <w:rsid w:val="0098256E"/>
    <w:rsid w:val="00991428"/>
    <w:rsid w:val="00992676"/>
    <w:rsid w:val="0099366A"/>
    <w:rsid w:val="00994CA2"/>
    <w:rsid w:val="009954B2"/>
    <w:rsid w:val="00995E8A"/>
    <w:rsid w:val="00996691"/>
    <w:rsid w:val="00996E33"/>
    <w:rsid w:val="009A3A68"/>
    <w:rsid w:val="009A3AB7"/>
    <w:rsid w:val="009A57AD"/>
    <w:rsid w:val="009B0207"/>
    <w:rsid w:val="009B0723"/>
    <w:rsid w:val="009B07AD"/>
    <w:rsid w:val="009B0883"/>
    <w:rsid w:val="009B15E2"/>
    <w:rsid w:val="009B4171"/>
    <w:rsid w:val="009B4976"/>
    <w:rsid w:val="009B5C6F"/>
    <w:rsid w:val="009B6BA9"/>
    <w:rsid w:val="009C0B8E"/>
    <w:rsid w:val="009C1BC8"/>
    <w:rsid w:val="009C2442"/>
    <w:rsid w:val="009D0811"/>
    <w:rsid w:val="009D0EE1"/>
    <w:rsid w:val="009D2772"/>
    <w:rsid w:val="009D4D56"/>
    <w:rsid w:val="009E2AEB"/>
    <w:rsid w:val="009E2E27"/>
    <w:rsid w:val="009E45DF"/>
    <w:rsid w:val="009E4DE3"/>
    <w:rsid w:val="009F275E"/>
    <w:rsid w:val="009F6474"/>
    <w:rsid w:val="00A0319B"/>
    <w:rsid w:val="00A047EE"/>
    <w:rsid w:val="00A13DDF"/>
    <w:rsid w:val="00A2274A"/>
    <w:rsid w:val="00A235B7"/>
    <w:rsid w:val="00A27A7A"/>
    <w:rsid w:val="00A303C9"/>
    <w:rsid w:val="00A312B0"/>
    <w:rsid w:val="00A33024"/>
    <w:rsid w:val="00A34ABE"/>
    <w:rsid w:val="00A407EF"/>
    <w:rsid w:val="00A46B4C"/>
    <w:rsid w:val="00A5117B"/>
    <w:rsid w:val="00A52C74"/>
    <w:rsid w:val="00A56D34"/>
    <w:rsid w:val="00A60074"/>
    <w:rsid w:val="00A6325B"/>
    <w:rsid w:val="00A6627C"/>
    <w:rsid w:val="00A706C7"/>
    <w:rsid w:val="00A71019"/>
    <w:rsid w:val="00A81029"/>
    <w:rsid w:val="00A81B38"/>
    <w:rsid w:val="00A845F5"/>
    <w:rsid w:val="00A87BA2"/>
    <w:rsid w:val="00A87C76"/>
    <w:rsid w:val="00A96489"/>
    <w:rsid w:val="00A978C1"/>
    <w:rsid w:val="00AA0C60"/>
    <w:rsid w:val="00AA21D0"/>
    <w:rsid w:val="00AA73EB"/>
    <w:rsid w:val="00AB2425"/>
    <w:rsid w:val="00AB34D9"/>
    <w:rsid w:val="00AB685C"/>
    <w:rsid w:val="00AB6C2D"/>
    <w:rsid w:val="00AC08F7"/>
    <w:rsid w:val="00AC304D"/>
    <w:rsid w:val="00AC3839"/>
    <w:rsid w:val="00AC7082"/>
    <w:rsid w:val="00AD4BE8"/>
    <w:rsid w:val="00AF228E"/>
    <w:rsid w:val="00AF25C0"/>
    <w:rsid w:val="00AF3E38"/>
    <w:rsid w:val="00AF79FF"/>
    <w:rsid w:val="00B016A8"/>
    <w:rsid w:val="00B10FF0"/>
    <w:rsid w:val="00B14819"/>
    <w:rsid w:val="00B15E2F"/>
    <w:rsid w:val="00B17AA9"/>
    <w:rsid w:val="00B22016"/>
    <w:rsid w:val="00B24366"/>
    <w:rsid w:val="00B25814"/>
    <w:rsid w:val="00B4400D"/>
    <w:rsid w:val="00B44713"/>
    <w:rsid w:val="00B46A79"/>
    <w:rsid w:val="00B51B95"/>
    <w:rsid w:val="00B5317F"/>
    <w:rsid w:val="00B5423F"/>
    <w:rsid w:val="00B54A6E"/>
    <w:rsid w:val="00B56103"/>
    <w:rsid w:val="00B6029D"/>
    <w:rsid w:val="00B64929"/>
    <w:rsid w:val="00B736DF"/>
    <w:rsid w:val="00B743D6"/>
    <w:rsid w:val="00B74FBD"/>
    <w:rsid w:val="00B7676E"/>
    <w:rsid w:val="00B77F46"/>
    <w:rsid w:val="00B80230"/>
    <w:rsid w:val="00B81F6E"/>
    <w:rsid w:val="00B82586"/>
    <w:rsid w:val="00B829A3"/>
    <w:rsid w:val="00B86DB1"/>
    <w:rsid w:val="00B874E2"/>
    <w:rsid w:val="00B87869"/>
    <w:rsid w:val="00B927B4"/>
    <w:rsid w:val="00B9639B"/>
    <w:rsid w:val="00BA05C6"/>
    <w:rsid w:val="00BB0F2B"/>
    <w:rsid w:val="00BB16E8"/>
    <w:rsid w:val="00BB48AA"/>
    <w:rsid w:val="00BB5B2E"/>
    <w:rsid w:val="00BC2EDB"/>
    <w:rsid w:val="00BC50B9"/>
    <w:rsid w:val="00BD2F2E"/>
    <w:rsid w:val="00BD3C0B"/>
    <w:rsid w:val="00BD6A53"/>
    <w:rsid w:val="00BE0A79"/>
    <w:rsid w:val="00BE4238"/>
    <w:rsid w:val="00BE4FF3"/>
    <w:rsid w:val="00BF04AE"/>
    <w:rsid w:val="00BF199A"/>
    <w:rsid w:val="00BF4F57"/>
    <w:rsid w:val="00BF50F7"/>
    <w:rsid w:val="00BF5746"/>
    <w:rsid w:val="00C00219"/>
    <w:rsid w:val="00C02F29"/>
    <w:rsid w:val="00C04678"/>
    <w:rsid w:val="00C05B76"/>
    <w:rsid w:val="00C11379"/>
    <w:rsid w:val="00C12648"/>
    <w:rsid w:val="00C131BC"/>
    <w:rsid w:val="00C17718"/>
    <w:rsid w:val="00C179A1"/>
    <w:rsid w:val="00C17B84"/>
    <w:rsid w:val="00C20AFE"/>
    <w:rsid w:val="00C2138D"/>
    <w:rsid w:val="00C22A25"/>
    <w:rsid w:val="00C328C8"/>
    <w:rsid w:val="00C35671"/>
    <w:rsid w:val="00C35B77"/>
    <w:rsid w:val="00C376EB"/>
    <w:rsid w:val="00C42347"/>
    <w:rsid w:val="00C43623"/>
    <w:rsid w:val="00C44889"/>
    <w:rsid w:val="00C46A92"/>
    <w:rsid w:val="00C46EC1"/>
    <w:rsid w:val="00C52796"/>
    <w:rsid w:val="00C53E2C"/>
    <w:rsid w:val="00C550C8"/>
    <w:rsid w:val="00C55824"/>
    <w:rsid w:val="00C569F7"/>
    <w:rsid w:val="00C56B61"/>
    <w:rsid w:val="00C606C3"/>
    <w:rsid w:val="00C620F4"/>
    <w:rsid w:val="00C63F7C"/>
    <w:rsid w:val="00C660ED"/>
    <w:rsid w:val="00C66FEA"/>
    <w:rsid w:val="00C67D8B"/>
    <w:rsid w:val="00C70A0D"/>
    <w:rsid w:val="00C72848"/>
    <w:rsid w:val="00C7314E"/>
    <w:rsid w:val="00C74D4F"/>
    <w:rsid w:val="00C75CEA"/>
    <w:rsid w:val="00C7736C"/>
    <w:rsid w:val="00C81209"/>
    <w:rsid w:val="00C82D87"/>
    <w:rsid w:val="00C84552"/>
    <w:rsid w:val="00C850A6"/>
    <w:rsid w:val="00C85898"/>
    <w:rsid w:val="00C863CC"/>
    <w:rsid w:val="00C864E3"/>
    <w:rsid w:val="00C8712A"/>
    <w:rsid w:val="00C902C8"/>
    <w:rsid w:val="00C919D1"/>
    <w:rsid w:val="00C963D3"/>
    <w:rsid w:val="00CA0BB0"/>
    <w:rsid w:val="00CA3789"/>
    <w:rsid w:val="00CA4726"/>
    <w:rsid w:val="00CB0227"/>
    <w:rsid w:val="00CB1983"/>
    <w:rsid w:val="00CB2CBB"/>
    <w:rsid w:val="00CB7CAC"/>
    <w:rsid w:val="00CC5335"/>
    <w:rsid w:val="00CC5BA4"/>
    <w:rsid w:val="00CD3A01"/>
    <w:rsid w:val="00CD4998"/>
    <w:rsid w:val="00CE1035"/>
    <w:rsid w:val="00CE6C50"/>
    <w:rsid w:val="00CE6E50"/>
    <w:rsid w:val="00CE7AFA"/>
    <w:rsid w:val="00CF1E7A"/>
    <w:rsid w:val="00CF2819"/>
    <w:rsid w:val="00CF3E8B"/>
    <w:rsid w:val="00CF4F9D"/>
    <w:rsid w:val="00CF63BD"/>
    <w:rsid w:val="00CF70DC"/>
    <w:rsid w:val="00CF714A"/>
    <w:rsid w:val="00D027D9"/>
    <w:rsid w:val="00D105A5"/>
    <w:rsid w:val="00D148DC"/>
    <w:rsid w:val="00D17FDC"/>
    <w:rsid w:val="00D21D8C"/>
    <w:rsid w:val="00D279BD"/>
    <w:rsid w:val="00D27A96"/>
    <w:rsid w:val="00D32504"/>
    <w:rsid w:val="00D34A6E"/>
    <w:rsid w:val="00D35722"/>
    <w:rsid w:val="00D40E61"/>
    <w:rsid w:val="00D423E5"/>
    <w:rsid w:val="00D53719"/>
    <w:rsid w:val="00D541A8"/>
    <w:rsid w:val="00D63EFD"/>
    <w:rsid w:val="00D759CE"/>
    <w:rsid w:val="00D832A3"/>
    <w:rsid w:val="00D84752"/>
    <w:rsid w:val="00D86B3B"/>
    <w:rsid w:val="00D8748A"/>
    <w:rsid w:val="00D913D2"/>
    <w:rsid w:val="00D92542"/>
    <w:rsid w:val="00D93196"/>
    <w:rsid w:val="00D94882"/>
    <w:rsid w:val="00D94F60"/>
    <w:rsid w:val="00DA0040"/>
    <w:rsid w:val="00DA0DC0"/>
    <w:rsid w:val="00DA33F1"/>
    <w:rsid w:val="00DA5D10"/>
    <w:rsid w:val="00DB22A2"/>
    <w:rsid w:val="00DB243C"/>
    <w:rsid w:val="00DB482A"/>
    <w:rsid w:val="00DB50FB"/>
    <w:rsid w:val="00DB56F2"/>
    <w:rsid w:val="00DB6EF5"/>
    <w:rsid w:val="00DC3089"/>
    <w:rsid w:val="00DC4420"/>
    <w:rsid w:val="00DD0802"/>
    <w:rsid w:val="00DD2E11"/>
    <w:rsid w:val="00DD6826"/>
    <w:rsid w:val="00DE03AF"/>
    <w:rsid w:val="00DE121C"/>
    <w:rsid w:val="00DE1DF8"/>
    <w:rsid w:val="00DE2CA5"/>
    <w:rsid w:val="00DE6633"/>
    <w:rsid w:val="00DE79D5"/>
    <w:rsid w:val="00DF75F8"/>
    <w:rsid w:val="00DF7A3A"/>
    <w:rsid w:val="00E00C00"/>
    <w:rsid w:val="00E02EDA"/>
    <w:rsid w:val="00E06F2B"/>
    <w:rsid w:val="00E07C5A"/>
    <w:rsid w:val="00E14FA7"/>
    <w:rsid w:val="00E15753"/>
    <w:rsid w:val="00E15BA9"/>
    <w:rsid w:val="00E24763"/>
    <w:rsid w:val="00E25DD4"/>
    <w:rsid w:val="00E26E19"/>
    <w:rsid w:val="00E30B9A"/>
    <w:rsid w:val="00E31DF3"/>
    <w:rsid w:val="00E35DD9"/>
    <w:rsid w:val="00E44164"/>
    <w:rsid w:val="00E450A4"/>
    <w:rsid w:val="00E506BE"/>
    <w:rsid w:val="00E55547"/>
    <w:rsid w:val="00E6302B"/>
    <w:rsid w:val="00E6452F"/>
    <w:rsid w:val="00E64F45"/>
    <w:rsid w:val="00E6742D"/>
    <w:rsid w:val="00E71939"/>
    <w:rsid w:val="00E71CB0"/>
    <w:rsid w:val="00E71E80"/>
    <w:rsid w:val="00E76657"/>
    <w:rsid w:val="00E77C3D"/>
    <w:rsid w:val="00E90991"/>
    <w:rsid w:val="00E909F0"/>
    <w:rsid w:val="00E90D47"/>
    <w:rsid w:val="00E93993"/>
    <w:rsid w:val="00E9597C"/>
    <w:rsid w:val="00EA0913"/>
    <w:rsid w:val="00EA5B00"/>
    <w:rsid w:val="00EB07C7"/>
    <w:rsid w:val="00EB146B"/>
    <w:rsid w:val="00EB45AC"/>
    <w:rsid w:val="00EB4E15"/>
    <w:rsid w:val="00EC0C75"/>
    <w:rsid w:val="00EC2126"/>
    <w:rsid w:val="00EC3D7B"/>
    <w:rsid w:val="00EC441F"/>
    <w:rsid w:val="00EC4755"/>
    <w:rsid w:val="00ED0BC4"/>
    <w:rsid w:val="00ED447D"/>
    <w:rsid w:val="00EE2135"/>
    <w:rsid w:val="00EE4411"/>
    <w:rsid w:val="00EE4971"/>
    <w:rsid w:val="00EE6CB0"/>
    <w:rsid w:val="00EE7983"/>
    <w:rsid w:val="00EF090E"/>
    <w:rsid w:val="00EF5572"/>
    <w:rsid w:val="00F033DA"/>
    <w:rsid w:val="00F0408E"/>
    <w:rsid w:val="00F054BB"/>
    <w:rsid w:val="00F13691"/>
    <w:rsid w:val="00F13D22"/>
    <w:rsid w:val="00F13FB1"/>
    <w:rsid w:val="00F157DC"/>
    <w:rsid w:val="00F27CD8"/>
    <w:rsid w:val="00F27ED4"/>
    <w:rsid w:val="00F30351"/>
    <w:rsid w:val="00F3323E"/>
    <w:rsid w:val="00F341F4"/>
    <w:rsid w:val="00F34223"/>
    <w:rsid w:val="00F34F9D"/>
    <w:rsid w:val="00F35CCE"/>
    <w:rsid w:val="00F35DFC"/>
    <w:rsid w:val="00F45207"/>
    <w:rsid w:val="00F528E9"/>
    <w:rsid w:val="00F52FC5"/>
    <w:rsid w:val="00F5524B"/>
    <w:rsid w:val="00F55C7E"/>
    <w:rsid w:val="00F60538"/>
    <w:rsid w:val="00F61DD2"/>
    <w:rsid w:val="00F623E0"/>
    <w:rsid w:val="00F62E79"/>
    <w:rsid w:val="00F64639"/>
    <w:rsid w:val="00F64D97"/>
    <w:rsid w:val="00F65AB3"/>
    <w:rsid w:val="00F66AFF"/>
    <w:rsid w:val="00F66F36"/>
    <w:rsid w:val="00F678A5"/>
    <w:rsid w:val="00F71433"/>
    <w:rsid w:val="00F84483"/>
    <w:rsid w:val="00F85142"/>
    <w:rsid w:val="00F939A2"/>
    <w:rsid w:val="00F946AC"/>
    <w:rsid w:val="00F97C5B"/>
    <w:rsid w:val="00FA3D50"/>
    <w:rsid w:val="00FB44D4"/>
    <w:rsid w:val="00FB4749"/>
    <w:rsid w:val="00FB7FBD"/>
    <w:rsid w:val="00FC374A"/>
    <w:rsid w:val="00FC74C8"/>
    <w:rsid w:val="00FC7B47"/>
    <w:rsid w:val="00FD035C"/>
    <w:rsid w:val="00FD1A35"/>
    <w:rsid w:val="00FD2EA4"/>
    <w:rsid w:val="00FD36C5"/>
    <w:rsid w:val="00FD3A07"/>
    <w:rsid w:val="00FD6310"/>
    <w:rsid w:val="00FD700C"/>
    <w:rsid w:val="00FD7C7B"/>
    <w:rsid w:val="00FE1D12"/>
    <w:rsid w:val="00FE2122"/>
    <w:rsid w:val="00FE2695"/>
    <w:rsid w:val="00FE2A86"/>
    <w:rsid w:val="00FE2DE2"/>
    <w:rsid w:val="00FE53A3"/>
    <w:rsid w:val="00FF296F"/>
    <w:rsid w:val="00FF5E23"/>
    <w:rsid w:val="00FF7578"/>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Kirsten Walmsley</cp:lastModifiedBy>
  <cp:revision>2</cp:revision>
  <cp:lastPrinted>2020-06-08T04:09:00Z</cp:lastPrinted>
  <dcterms:created xsi:type="dcterms:W3CDTF">2022-07-31T16:51:00Z</dcterms:created>
  <dcterms:modified xsi:type="dcterms:W3CDTF">2022-07-31T16:51:00Z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