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Pr="000943B9"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D8794C" w:rsidRDefault="00B50615" w:rsidP="00A20FE8">
      <w:pPr>
        <w:pStyle w:val="a3"/>
        <w:numPr>
          <w:ilvl w:val="0"/>
          <w:numId w:val="13"/>
        </w:numPr>
        <w:ind w:left="426"/>
        <w:jc w:val="both"/>
        <w:rPr>
          <w:rFonts w:ascii="Arial" w:eastAsia="MS Mincho" w:hAnsi="Arial" w:cs="Arial"/>
          <w:sz w:val="22"/>
          <w:szCs w:val="22"/>
          <w:highlight w:val="yellow"/>
          <w:lang w:val="en-GB"/>
        </w:rPr>
      </w:pPr>
      <w:r w:rsidRPr="00D8794C">
        <w:rPr>
          <w:rFonts w:ascii="Arial" w:eastAsia="MS Mincho" w:hAnsi="Arial" w:cs="Arial"/>
          <w:sz w:val="22"/>
          <w:szCs w:val="22"/>
          <w:highlight w:val="yellow"/>
          <w:lang w:val="en-GB"/>
        </w:rPr>
        <w:t xml:space="preserve">On the </w:t>
      </w:r>
      <w:r w:rsidR="009C2D45" w:rsidRPr="00D8794C">
        <w:rPr>
          <w:rFonts w:ascii="Arial" w:eastAsia="MS Mincho" w:hAnsi="Arial" w:cs="Arial"/>
          <w:sz w:val="22"/>
          <w:szCs w:val="22"/>
          <w:highlight w:val="yellow"/>
          <w:lang w:val="en-GB"/>
        </w:rPr>
        <w:t>date the qualifying resolution is passed</w:t>
      </w:r>
      <w:r w:rsidRPr="00D8794C">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a3"/>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Pr="00D8794C" w:rsidRDefault="00516777" w:rsidP="00E87B1B">
      <w:pPr>
        <w:pStyle w:val="a3"/>
        <w:numPr>
          <w:ilvl w:val="0"/>
          <w:numId w:val="14"/>
        </w:numPr>
        <w:ind w:left="426"/>
        <w:jc w:val="both"/>
        <w:rPr>
          <w:rFonts w:ascii="Arial" w:hAnsi="Arial" w:cs="Arial"/>
          <w:sz w:val="22"/>
          <w:szCs w:val="22"/>
          <w:highlight w:val="yellow"/>
          <w:lang w:val="en-GB"/>
        </w:rPr>
      </w:pPr>
      <w:r w:rsidRPr="00D8794C">
        <w:rPr>
          <w:rFonts w:ascii="Arial" w:hAnsi="Arial" w:cs="Arial"/>
          <w:sz w:val="22"/>
          <w:szCs w:val="22"/>
          <w:highlight w:val="yellow"/>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a3"/>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D8794C" w:rsidRDefault="00617A39" w:rsidP="001B77C3">
      <w:pPr>
        <w:pStyle w:val="a3"/>
        <w:numPr>
          <w:ilvl w:val="0"/>
          <w:numId w:val="15"/>
        </w:numPr>
        <w:ind w:left="426"/>
        <w:jc w:val="both"/>
        <w:rPr>
          <w:rFonts w:ascii="Arial" w:hAnsi="Arial" w:cs="Arial"/>
          <w:sz w:val="22"/>
          <w:szCs w:val="22"/>
          <w:highlight w:val="yellow"/>
          <w:lang w:val="en-GB"/>
        </w:rPr>
      </w:pPr>
      <w:r w:rsidRPr="00D8794C">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285509" w:rsidRDefault="00802DB8" w:rsidP="00966035">
      <w:pPr>
        <w:pStyle w:val="a3"/>
        <w:numPr>
          <w:ilvl w:val="0"/>
          <w:numId w:val="16"/>
        </w:numPr>
        <w:ind w:left="426"/>
        <w:jc w:val="both"/>
        <w:rPr>
          <w:rFonts w:ascii="Arial" w:hAnsi="Arial" w:cs="Arial"/>
          <w:sz w:val="22"/>
          <w:szCs w:val="22"/>
          <w:highlight w:val="yellow"/>
          <w:lang w:val="en-GB"/>
        </w:rPr>
      </w:pPr>
      <w:r w:rsidRPr="00285509">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CA0029" w:rsidRDefault="002B4F08" w:rsidP="00D7001E">
      <w:pPr>
        <w:pStyle w:val="a3"/>
        <w:numPr>
          <w:ilvl w:val="0"/>
          <w:numId w:val="17"/>
        </w:numPr>
        <w:autoSpaceDE w:val="0"/>
        <w:autoSpaceDN w:val="0"/>
        <w:adjustRightInd w:val="0"/>
        <w:ind w:left="426"/>
        <w:jc w:val="both"/>
        <w:rPr>
          <w:rFonts w:ascii="Arial" w:hAnsi="Arial" w:cs="Arial"/>
          <w:sz w:val="22"/>
          <w:szCs w:val="22"/>
          <w:highlight w:val="yellow"/>
          <w:lang w:val="en-GB"/>
        </w:rPr>
      </w:pPr>
      <w:r w:rsidRPr="00CA0029">
        <w:rPr>
          <w:rFonts w:ascii="Arial" w:hAnsi="Arial" w:cs="Arial"/>
          <w:sz w:val="22"/>
          <w:szCs w:val="22"/>
          <w:highlight w:val="yellow"/>
          <w:lang w:val="en-GB"/>
        </w:rPr>
        <w:t>He</w:t>
      </w:r>
      <w:r w:rsidR="00903504" w:rsidRPr="00CA0029">
        <w:rPr>
          <w:rFonts w:ascii="Arial" w:hAnsi="Arial" w:cs="Arial"/>
          <w:sz w:val="22"/>
          <w:szCs w:val="22"/>
          <w:highlight w:val="yellow"/>
          <w:lang w:val="en-GB"/>
        </w:rPr>
        <w:t xml:space="preserve"> or she</w:t>
      </w:r>
      <w:r w:rsidRPr="00CA0029">
        <w:rPr>
          <w:rFonts w:ascii="Arial" w:hAnsi="Arial" w:cs="Arial"/>
          <w:sz w:val="22"/>
          <w:szCs w:val="22"/>
          <w:highlight w:val="yellow"/>
          <w:lang w:val="en-GB"/>
        </w:rPr>
        <w:t xml:space="preserve"> is a licenced insolvency practitioner; has given written consent to act; </w:t>
      </w:r>
      <w:r w:rsidR="00903504" w:rsidRPr="00CA0029">
        <w:rPr>
          <w:rFonts w:ascii="Arial" w:hAnsi="Arial" w:cs="Arial"/>
          <w:sz w:val="22"/>
          <w:szCs w:val="22"/>
          <w:highlight w:val="yellow"/>
          <w:lang w:val="en-GB"/>
        </w:rPr>
        <w:t xml:space="preserve">is </w:t>
      </w:r>
      <w:r w:rsidRPr="00CA0029">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CA0029">
        <w:rPr>
          <w:rFonts w:ascii="Arial" w:hAnsi="Arial" w:cs="Arial"/>
          <w:sz w:val="22"/>
          <w:szCs w:val="22"/>
          <w:highlight w:val="yellow"/>
          <w:lang w:val="en-GB"/>
        </w:rPr>
        <w:t xml:space="preserve"> or her</w:t>
      </w:r>
      <w:r w:rsidRPr="00CA0029">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a3"/>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a3"/>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a3"/>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a3"/>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a3"/>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CA0029" w:rsidRDefault="00053BC1" w:rsidP="0027374E">
      <w:pPr>
        <w:pStyle w:val="a3"/>
        <w:numPr>
          <w:ilvl w:val="0"/>
          <w:numId w:val="18"/>
        </w:numPr>
        <w:autoSpaceDE w:val="0"/>
        <w:autoSpaceDN w:val="0"/>
        <w:adjustRightInd w:val="0"/>
        <w:ind w:left="426"/>
        <w:jc w:val="both"/>
        <w:rPr>
          <w:rFonts w:ascii="Arial" w:hAnsi="Arial" w:cs="Arial"/>
          <w:sz w:val="22"/>
          <w:szCs w:val="22"/>
          <w:highlight w:val="yellow"/>
          <w:lang w:val="en-GB"/>
        </w:rPr>
      </w:pPr>
      <w:r w:rsidRPr="00CA0029">
        <w:rPr>
          <w:rFonts w:ascii="Arial" w:hAnsi="Arial" w:cs="Arial"/>
          <w:sz w:val="22"/>
          <w:szCs w:val="22"/>
          <w:highlight w:val="yellow"/>
          <w:lang w:val="en-GB"/>
        </w:rPr>
        <w:t>Within 12 months of the date of judgment</w:t>
      </w:r>
      <w:r w:rsidR="0027374E" w:rsidRPr="00CA0029">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347DA2" w:rsidRDefault="00665098" w:rsidP="0027374E">
      <w:pPr>
        <w:pStyle w:val="a3"/>
        <w:numPr>
          <w:ilvl w:val="0"/>
          <w:numId w:val="19"/>
        </w:numPr>
        <w:ind w:left="426"/>
        <w:jc w:val="both"/>
        <w:rPr>
          <w:rFonts w:ascii="Arial" w:hAnsi="Arial" w:cs="Arial"/>
          <w:sz w:val="22"/>
          <w:szCs w:val="22"/>
          <w:highlight w:val="yellow"/>
          <w:lang w:val="en-GB"/>
        </w:rPr>
      </w:pPr>
      <w:r w:rsidRPr="00347DA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347DA2" w:rsidRDefault="00B54DB9" w:rsidP="002649C2">
      <w:pPr>
        <w:pStyle w:val="a3"/>
        <w:numPr>
          <w:ilvl w:val="0"/>
          <w:numId w:val="20"/>
        </w:numPr>
        <w:ind w:left="426"/>
        <w:jc w:val="both"/>
        <w:rPr>
          <w:rFonts w:ascii="Arial" w:hAnsi="Arial" w:cs="Arial"/>
          <w:sz w:val="22"/>
          <w:szCs w:val="22"/>
          <w:highlight w:val="yellow"/>
          <w:lang w:val="en-GB"/>
        </w:rPr>
      </w:pPr>
      <w:r w:rsidRPr="00347DA2">
        <w:rPr>
          <w:rFonts w:ascii="Arial" w:hAnsi="Arial" w:cs="Arial"/>
          <w:sz w:val="22"/>
          <w:szCs w:val="22"/>
          <w:highlight w:val="yellow"/>
          <w:lang w:val="en-GB"/>
        </w:rPr>
        <w:t>Two (</w:t>
      </w:r>
      <w:r w:rsidR="00802DB8" w:rsidRPr="00347DA2">
        <w:rPr>
          <w:rFonts w:ascii="Arial" w:hAnsi="Arial" w:cs="Arial"/>
          <w:sz w:val="22"/>
          <w:szCs w:val="22"/>
          <w:highlight w:val="yellow"/>
          <w:lang w:val="en-GB"/>
        </w:rPr>
        <w:t>2</w:t>
      </w:r>
      <w:r w:rsidRPr="00347DA2">
        <w:rPr>
          <w:rFonts w:ascii="Arial" w:hAnsi="Arial" w:cs="Arial"/>
          <w:sz w:val="22"/>
          <w:szCs w:val="22"/>
          <w:highlight w:val="yellow"/>
          <w:lang w:val="en-GB"/>
        </w:rPr>
        <w:t>)</w:t>
      </w:r>
      <w:r w:rsidR="00802DB8" w:rsidRPr="00347DA2">
        <w:rPr>
          <w:rFonts w:ascii="Arial" w:hAnsi="Arial" w:cs="Arial"/>
          <w:sz w:val="22"/>
          <w:szCs w:val="22"/>
          <w:highlight w:val="yellow"/>
          <w:lang w:val="en-GB"/>
        </w:rPr>
        <w:t xml:space="preserve"> years prior to the onset of insolvency</w:t>
      </w:r>
      <w:r w:rsidR="00CE62E7" w:rsidRPr="00347DA2">
        <w:rPr>
          <w:rFonts w:ascii="Arial" w:hAnsi="Arial" w:cs="Arial"/>
          <w:sz w:val="22"/>
          <w:szCs w:val="22"/>
          <w:highlight w:val="yellow"/>
          <w:lang w:val="en-GB"/>
        </w:rPr>
        <w:t xml:space="preserve"> and ending on the appointment of the liquidator</w:t>
      </w:r>
      <w:r w:rsidR="009859BA" w:rsidRPr="00347DA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a3"/>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552E4F" w:rsidRDefault="00936614" w:rsidP="002649C2">
      <w:pPr>
        <w:pStyle w:val="a3"/>
        <w:numPr>
          <w:ilvl w:val="0"/>
          <w:numId w:val="21"/>
        </w:numPr>
        <w:ind w:left="426"/>
        <w:jc w:val="both"/>
        <w:rPr>
          <w:rFonts w:ascii="Arial" w:hAnsi="Arial" w:cs="Arial"/>
          <w:sz w:val="22"/>
          <w:szCs w:val="22"/>
          <w:highlight w:val="yellow"/>
          <w:lang w:val="en-GB"/>
        </w:rPr>
      </w:pPr>
      <w:r w:rsidRPr="00552E4F">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F91A8F" w:rsidRDefault="00A52262" w:rsidP="002649C2">
      <w:pPr>
        <w:pStyle w:val="a3"/>
        <w:numPr>
          <w:ilvl w:val="0"/>
          <w:numId w:val="22"/>
        </w:numPr>
        <w:ind w:left="426"/>
        <w:jc w:val="both"/>
        <w:rPr>
          <w:rFonts w:ascii="Arial" w:hAnsi="Arial" w:cs="Arial"/>
          <w:sz w:val="22"/>
          <w:szCs w:val="22"/>
          <w:highlight w:val="yellow"/>
          <w:lang w:val="en-GB"/>
        </w:rPr>
      </w:pPr>
      <w:r w:rsidRPr="00F91A8F">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66662DA8" w14:textId="2203A456" w:rsidR="00DE0700" w:rsidRPr="00085AC3" w:rsidRDefault="00DE0700" w:rsidP="00DE0700">
      <w:pPr>
        <w:jc w:val="both"/>
        <w:rPr>
          <w:rFonts w:ascii="Arial" w:hAnsi="Arial" w:cs="Arial"/>
          <w:sz w:val="22"/>
          <w:szCs w:val="22"/>
          <w:lang w:val="en-GB"/>
        </w:rPr>
      </w:pPr>
      <w:r w:rsidRPr="00085AC3">
        <w:rPr>
          <w:rFonts w:ascii="Arial" w:hAnsi="Arial" w:cs="Arial"/>
          <w:sz w:val="22"/>
          <w:szCs w:val="22"/>
          <w:lang w:val="en-GB"/>
        </w:rPr>
        <w:t xml:space="preserve">According to section 197 of the Business Companies Act 2004. A company can only be liquidated </w:t>
      </w:r>
      <w:r w:rsidR="0073375A" w:rsidRPr="00085AC3">
        <w:rPr>
          <w:rFonts w:ascii="Arial" w:hAnsi="Arial" w:cs="Arial"/>
          <w:sz w:val="22"/>
          <w:szCs w:val="22"/>
          <w:lang w:val="en-GB"/>
        </w:rPr>
        <w:t>pursuant to Part XII</w:t>
      </w:r>
      <w:r w:rsidR="007B5298" w:rsidRPr="00085AC3">
        <w:rPr>
          <w:rFonts w:ascii="Arial" w:hAnsi="Arial" w:cs="Arial"/>
          <w:sz w:val="22"/>
          <w:szCs w:val="22"/>
          <w:lang w:val="en-GB"/>
        </w:rPr>
        <w:t xml:space="preserve"> of the Business Companies Act under the following </w:t>
      </w:r>
      <w:r w:rsidR="003560AF" w:rsidRPr="00085AC3">
        <w:rPr>
          <w:rFonts w:ascii="Arial" w:hAnsi="Arial" w:cs="Arial"/>
          <w:sz w:val="22"/>
          <w:szCs w:val="22"/>
          <w:lang w:val="en-GB"/>
        </w:rPr>
        <w:t>circumstances</w:t>
      </w:r>
      <w:r w:rsidR="0073375A" w:rsidRPr="00085AC3">
        <w:rPr>
          <w:rFonts w:ascii="Arial" w:eastAsia="宋体" w:hAnsi="Arial" w:cs="Arial"/>
          <w:sz w:val="22"/>
          <w:szCs w:val="22"/>
          <w:lang w:val="en-GB"/>
        </w:rPr>
        <w:t>：</w:t>
      </w:r>
      <w:r w:rsidRPr="00085AC3">
        <w:rPr>
          <w:rFonts w:ascii="Arial" w:hAnsi="Arial" w:cs="Arial"/>
          <w:sz w:val="22"/>
          <w:szCs w:val="22"/>
          <w:lang w:val="en-GB"/>
        </w:rPr>
        <w:t xml:space="preserve"> </w:t>
      </w:r>
    </w:p>
    <w:p w14:paraId="78F27DD7" w14:textId="6D17675E" w:rsidR="00DE0700" w:rsidRPr="00085AC3" w:rsidRDefault="00DE0700" w:rsidP="00DE0700">
      <w:pPr>
        <w:jc w:val="both"/>
        <w:rPr>
          <w:rFonts w:ascii="Arial" w:hAnsi="Arial" w:cs="Arial"/>
          <w:sz w:val="22"/>
          <w:szCs w:val="22"/>
          <w:lang w:val="en-GB"/>
        </w:rPr>
      </w:pPr>
      <w:r w:rsidRPr="00085AC3">
        <w:rPr>
          <w:rFonts w:ascii="Arial" w:hAnsi="Arial" w:cs="Arial"/>
          <w:sz w:val="22"/>
          <w:szCs w:val="22"/>
          <w:lang w:val="en-GB"/>
        </w:rPr>
        <w:t>(</w:t>
      </w:r>
      <w:r w:rsidR="003560AF" w:rsidRPr="00085AC3">
        <w:rPr>
          <w:rFonts w:ascii="Arial" w:eastAsiaTheme="minorEastAsia" w:hAnsi="Arial" w:cs="Arial"/>
          <w:sz w:val="22"/>
          <w:szCs w:val="22"/>
          <w:lang w:val="en-GB" w:eastAsia="zh-CN"/>
        </w:rPr>
        <w:t>a</w:t>
      </w:r>
      <w:r w:rsidRPr="00085AC3">
        <w:rPr>
          <w:rFonts w:ascii="Arial" w:hAnsi="Arial" w:cs="Arial"/>
          <w:sz w:val="22"/>
          <w:szCs w:val="22"/>
          <w:lang w:val="en-GB"/>
        </w:rPr>
        <w:t xml:space="preserve">) it has no liabilities; or </w:t>
      </w:r>
    </w:p>
    <w:p w14:paraId="63DF208A" w14:textId="4060EE4A" w:rsidR="00D52412" w:rsidRPr="00085AC3" w:rsidRDefault="00DE0700" w:rsidP="00DE0700">
      <w:pPr>
        <w:jc w:val="both"/>
        <w:rPr>
          <w:rFonts w:ascii="Arial" w:hAnsi="Arial" w:cs="Arial"/>
          <w:sz w:val="22"/>
          <w:szCs w:val="22"/>
          <w:lang w:val="en-GB"/>
        </w:rPr>
      </w:pPr>
      <w:r w:rsidRPr="00085AC3">
        <w:rPr>
          <w:rFonts w:ascii="Arial" w:hAnsi="Arial" w:cs="Arial"/>
          <w:sz w:val="22"/>
          <w:szCs w:val="22"/>
          <w:lang w:val="en-GB"/>
        </w:rPr>
        <w:t>(</w:t>
      </w:r>
      <w:r w:rsidR="003560AF" w:rsidRPr="00085AC3">
        <w:rPr>
          <w:rFonts w:ascii="Arial" w:eastAsiaTheme="minorEastAsia" w:hAnsi="Arial" w:cs="Arial"/>
          <w:sz w:val="22"/>
          <w:szCs w:val="22"/>
          <w:lang w:val="en-GB" w:eastAsia="zh-CN"/>
        </w:rPr>
        <w:t>b</w:t>
      </w:r>
      <w:r w:rsidRPr="00085AC3">
        <w:rPr>
          <w:rFonts w:ascii="Arial" w:hAnsi="Arial" w:cs="Arial"/>
          <w:sz w:val="22"/>
          <w:szCs w:val="22"/>
          <w:lang w:val="en-GB"/>
        </w:rPr>
        <w:t>) it is able to pay its debts as they fall due.</w:t>
      </w:r>
    </w:p>
    <w:p w14:paraId="4D83C5BB" w14:textId="77777777" w:rsidR="00DE0700" w:rsidRPr="00085AC3" w:rsidRDefault="00DE0700" w:rsidP="008065CE">
      <w:pPr>
        <w:ind w:left="720" w:hanging="720"/>
        <w:jc w:val="both"/>
        <w:rPr>
          <w:rFonts w:ascii="Arial" w:hAnsi="Arial" w:cs="Arial"/>
          <w:b/>
          <w:bCs/>
          <w:sz w:val="22"/>
          <w:szCs w:val="22"/>
          <w:lang w:val="en-GB"/>
        </w:rPr>
      </w:pPr>
    </w:p>
    <w:p w14:paraId="2CAA8F15" w14:textId="77777777" w:rsidR="00DE0700" w:rsidRDefault="00DE0700" w:rsidP="008065CE">
      <w:pPr>
        <w:ind w:left="720" w:hanging="720"/>
        <w:jc w:val="both"/>
        <w:rPr>
          <w:rFonts w:ascii="Arial" w:hAnsi="Arial" w:cs="Arial"/>
          <w:b/>
          <w:bCs/>
          <w:sz w:val="22"/>
          <w:szCs w:val="22"/>
          <w:lang w:val="en-GB"/>
        </w:rPr>
      </w:pPr>
    </w:p>
    <w:p w14:paraId="01F0371D" w14:textId="53458274"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5A672577" w14:textId="77777777" w:rsidR="00C11B16" w:rsidRDefault="00C11B16" w:rsidP="00C11B16">
      <w:pPr>
        <w:jc w:val="both"/>
        <w:rPr>
          <w:rFonts w:ascii="Arial" w:hAnsi="Arial" w:cs="Arial"/>
          <w:sz w:val="22"/>
          <w:szCs w:val="22"/>
          <w:lang w:val="en-GB"/>
        </w:rPr>
      </w:pPr>
    </w:p>
    <w:p w14:paraId="40F1D366" w14:textId="78DA8E0D" w:rsidR="00C11B16" w:rsidRPr="00085AC3" w:rsidRDefault="00C11B16" w:rsidP="00C11B16">
      <w:pPr>
        <w:jc w:val="both"/>
        <w:rPr>
          <w:rFonts w:ascii="Arial" w:hAnsi="Arial" w:cs="Arial"/>
          <w:sz w:val="22"/>
          <w:szCs w:val="22"/>
          <w:lang w:val="en-GB"/>
        </w:rPr>
      </w:pPr>
      <w:r w:rsidRPr="00085AC3">
        <w:rPr>
          <w:rFonts w:ascii="Arial" w:hAnsi="Arial" w:cs="Arial"/>
          <w:sz w:val="22"/>
          <w:szCs w:val="22"/>
          <w:lang w:val="en-GB"/>
        </w:rPr>
        <w:t xml:space="preserve">According to </w:t>
      </w:r>
      <w:r w:rsidR="003940E0" w:rsidRPr="00085AC3">
        <w:rPr>
          <w:rFonts w:ascii="Arial" w:hAnsi="Arial" w:cs="Arial"/>
          <w:sz w:val="22"/>
          <w:szCs w:val="22"/>
          <w:lang w:val="en-GB"/>
        </w:rPr>
        <w:t>sub</w:t>
      </w:r>
      <w:r w:rsidRPr="00085AC3">
        <w:rPr>
          <w:rFonts w:ascii="Arial" w:hAnsi="Arial" w:cs="Arial"/>
          <w:sz w:val="22"/>
          <w:szCs w:val="22"/>
          <w:lang w:val="en-GB"/>
        </w:rPr>
        <w:t>section 289(1) of the Insolvency Act</w:t>
      </w:r>
      <w:r w:rsidRPr="00085AC3">
        <w:rPr>
          <w:rFonts w:ascii="Arial" w:eastAsia="宋体" w:hAnsi="Arial" w:cs="Arial"/>
          <w:sz w:val="22"/>
          <w:szCs w:val="22"/>
          <w:lang w:val="en-GB"/>
        </w:rPr>
        <w:t>，</w:t>
      </w:r>
      <w:r w:rsidR="007B5298" w:rsidRPr="00085AC3">
        <w:rPr>
          <w:rFonts w:ascii="Arial" w:hAnsi="Arial" w:cs="Arial"/>
          <w:sz w:val="22"/>
          <w:szCs w:val="22"/>
          <w:lang w:val="en-GB"/>
        </w:rPr>
        <w:t xml:space="preserve">where </w:t>
      </w:r>
      <w:r w:rsidRPr="00085AC3">
        <w:rPr>
          <w:rFonts w:ascii="Arial" w:hAnsi="Arial" w:cs="Arial"/>
          <w:sz w:val="22"/>
          <w:szCs w:val="22"/>
          <w:lang w:val="en-GB"/>
        </w:rPr>
        <w:t xml:space="preserve">a liquidator </w:t>
      </w:r>
      <w:r w:rsidR="007120EB" w:rsidRPr="00085AC3">
        <w:rPr>
          <w:rFonts w:ascii="Arial" w:hAnsi="Arial" w:cs="Arial"/>
          <w:sz w:val="22"/>
          <w:szCs w:val="22"/>
          <w:lang w:val="en-GB"/>
        </w:rPr>
        <w:t>is appointed to</w:t>
      </w:r>
      <w:r w:rsidRPr="00085AC3">
        <w:rPr>
          <w:rFonts w:ascii="Arial" w:hAnsi="Arial" w:cs="Arial"/>
          <w:sz w:val="22"/>
          <w:szCs w:val="22"/>
          <w:lang w:val="en-GB"/>
        </w:rPr>
        <w:t xml:space="preserve"> a </w:t>
      </w:r>
      <w:r w:rsidR="007120EB" w:rsidRPr="00085AC3">
        <w:rPr>
          <w:rFonts w:ascii="Arial" w:hAnsi="Arial" w:cs="Arial"/>
          <w:sz w:val="22"/>
          <w:szCs w:val="22"/>
          <w:lang w:val="en-GB"/>
        </w:rPr>
        <w:t xml:space="preserve">BVI </w:t>
      </w:r>
      <w:r w:rsidRPr="00085AC3">
        <w:rPr>
          <w:rFonts w:ascii="Arial" w:hAnsi="Arial" w:cs="Arial"/>
          <w:sz w:val="22"/>
          <w:szCs w:val="22"/>
          <w:lang w:val="en-GB"/>
        </w:rPr>
        <w:t>company under section 159,</w:t>
      </w:r>
      <w:r w:rsidR="00744C1B" w:rsidRPr="00085AC3">
        <w:rPr>
          <w:rFonts w:ascii="Arial" w:hAnsi="Arial" w:cs="Arial"/>
          <w:sz w:val="22"/>
          <w:szCs w:val="22"/>
          <w:lang w:val="en-GB"/>
        </w:rPr>
        <w:t xml:space="preserve"> an</w:t>
      </w:r>
      <w:r w:rsidRPr="00085AC3">
        <w:rPr>
          <w:rFonts w:ascii="Arial" w:hAnsi="Arial" w:cs="Arial"/>
          <w:sz w:val="22"/>
          <w:szCs w:val="22"/>
          <w:lang w:val="en-GB"/>
        </w:rPr>
        <w:t xml:space="preserve"> officer of the company is deemed to have committed an offence</w:t>
      </w:r>
      <w:r w:rsidR="00085AC3" w:rsidRPr="00085AC3">
        <w:rPr>
          <w:rFonts w:ascii="Arial" w:hAnsi="Arial" w:cs="Arial"/>
          <w:sz w:val="22"/>
          <w:szCs w:val="22"/>
          <w:lang w:val="en-GB"/>
        </w:rPr>
        <w:t xml:space="preserve">, if the </w:t>
      </w:r>
      <w:r w:rsidRPr="00085AC3">
        <w:rPr>
          <w:rFonts w:ascii="Arial" w:hAnsi="Arial" w:cs="Arial"/>
          <w:sz w:val="22"/>
          <w:szCs w:val="22"/>
          <w:lang w:val="en-GB"/>
        </w:rPr>
        <w:t xml:space="preserve">officer </w:t>
      </w:r>
      <w:r w:rsidR="00085AC3" w:rsidRPr="00085AC3">
        <w:rPr>
          <w:rFonts w:ascii="Arial" w:hAnsi="Arial" w:cs="Arial"/>
          <w:sz w:val="22"/>
          <w:szCs w:val="22"/>
          <w:lang w:val="en-GB"/>
        </w:rPr>
        <w:t xml:space="preserve">committed </w:t>
      </w:r>
      <w:r w:rsidR="00085AC3">
        <w:rPr>
          <w:rFonts w:ascii="Arial" w:hAnsi="Arial" w:cs="Arial"/>
          <w:sz w:val="22"/>
          <w:szCs w:val="22"/>
          <w:lang w:val="en-GB"/>
        </w:rPr>
        <w:t xml:space="preserve">any type of </w:t>
      </w:r>
      <w:r w:rsidR="00085AC3" w:rsidRPr="00085AC3">
        <w:rPr>
          <w:rFonts w:ascii="Arial" w:hAnsi="Arial" w:cs="Arial"/>
          <w:sz w:val="22"/>
          <w:szCs w:val="22"/>
          <w:lang w:val="en-GB"/>
        </w:rPr>
        <w:t xml:space="preserve">the following conducts during </w:t>
      </w:r>
      <w:r w:rsidRPr="00085AC3">
        <w:rPr>
          <w:rFonts w:ascii="Arial" w:hAnsi="Arial" w:cs="Arial"/>
          <w:sz w:val="22"/>
          <w:szCs w:val="22"/>
          <w:lang w:val="en-GB"/>
        </w:rPr>
        <w:t>the period of 12 months</w:t>
      </w:r>
      <w:r w:rsidR="003940E0" w:rsidRPr="00085AC3">
        <w:rPr>
          <w:rFonts w:ascii="Arial" w:hAnsi="Arial" w:cs="Arial"/>
          <w:sz w:val="22"/>
          <w:szCs w:val="22"/>
          <w:lang w:val="en-GB"/>
        </w:rPr>
        <w:t xml:space="preserve"> prior to </w:t>
      </w:r>
      <w:r w:rsidRPr="00085AC3">
        <w:rPr>
          <w:rFonts w:ascii="Arial" w:hAnsi="Arial" w:cs="Arial"/>
          <w:sz w:val="22"/>
          <w:szCs w:val="22"/>
          <w:lang w:val="en-GB"/>
        </w:rPr>
        <w:t>the commencement of the liquidation</w:t>
      </w:r>
      <w:r w:rsidR="0041428E" w:rsidRPr="00085AC3">
        <w:rPr>
          <w:rFonts w:ascii="Arial" w:hAnsi="Arial" w:cs="Arial"/>
          <w:sz w:val="22"/>
          <w:szCs w:val="22"/>
          <w:lang w:val="en-GB"/>
        </w:rPr>
        <w:t>:</w:t>
      </w:r>
    </w:p>
    <w:p w14:paraId="4A1408AE" w14:textId="33FD2F4E" w:rsidR="00C11B16" w:rsidRPr="00085AC3" w:rsidRDefault="00C11B16" w:rsidP="00C11B16">
      <w:pPr>
        <w:jc w:val="both"/>
        <w:rPr>
          <w:rFonts w:ascii="Arial" w:hAnsi="Arial" w:cs="Arial"/>
          <w:sz w:val="22"/>
          <w:szCs w:val="22"/>
          <w:lang w:val="en-GB"/>
        </w:rPr>
      </w:pPr>
      <w:r w:rsidRPr="00085AC3">
        <w:rPr>
          <w:rFonts w:ascii="Arial" w:hAnsi="Arial" w:cs="Arial"/>
          <w:sz w:val="22"/>
          <w:szCs w:val="22"/>
          <w:lang w:val="en-GB"/>
        </w:rPr>
        <w:t>(</w:t>
      </w:r>
      <w:r w:rsidR="003560AF" w:rsidRPr="00085AC3">
        <w:rPr>
          <w:rFonts w:ascii="Arial" w:eastAsiaTheme="minorEastAsia" w:hAnsi="Arial" w:cs="Arial"/>
          <w:sz w:val="22"/>
          <w:szCs w:val="22"/>
          <w:lang w:val="en-GB" w:eastAsia="zh-CN"/>
        </w:rPr>
        <w:t>a</w:t>
      </w:r>
      <w:r w:rsidRPr="00085AC3">
        <w:rPr>
          <w:rFonts w:ascii="Arial" w:hAnsi="Arial" w:cs="Arial"/>
          <w:sz w:val="22"/>
          <w:szCs w:val="22"/>
          <w:lang w:val="en-GB"/>
        </w:rPr>
        <w:t>)</w:t>
      </w:r>
      <w:r w:rsidR="00085AC3">
        <w:rPr>
          <w:rFonts w:ascii="Arial" w:hAnsi="Arial" w:cs="Arial"/>
          <w:sz w:val="22"/>
          <w:szCs w:val="22"/>
          <w:lang w:val="en-GB"/>
        </w:rPr>
        <w:t>the officer</w:t>
      </w:r>
      <w:r w:rsidRPr="00085AC3">
        <w:rPr>
          <w:rFonts w:ascii="Arial" w:hAnsi="Arial" w:cs="Arial"/>
          <w:sz w:val="22"/>
          <w:szCs w:val="22"/>
          <w:lang w:val="en-GB"/>
        </w:rPr>
        <w:t xml:space="preserve"> made or caused to be made any gift or transfer of, or charge on, or has caused,</w:t>
      </w:r>
      <w:r w:rsidR="00744C1B" w:rsidRPr="00085AC3">
        <w:rPr>
          <w:rFonts w:ascii="Arial" w:hAnsi="Arial" w:cs="Arial"/>
          <w:sz w:val="22"/>
          <w:szCs w:val="22"/>
          <w:lang w:val="en-GB"/>
        </w:rPr>
        <w:t xml:space="preserve"> </w:t>
      </w:r>
      <w:r w:rsidRPr="00085AC3">
        <w:rPr>
          <w:rFonts w:ascii="Arial" w:hAnsi="Arial" w:cs="Arial"/>
          <w:sz w:val="22"/>
          <w:szCs w:val="22"/>
          <w:lang w:val="en-GB"/>
        </w:rPr>
        <w:t xml:space="preserve">permitted or acquiesced in the levying of any execution against the company’s assets; </w:t>
      </w:r>
    </w:p>
    <w:p w14:paraId="496B9A0F" w14:textId="67811421" w:rsidR="00FE2DE2" w:rsidRPr="00085AC3" w:rsidRDefault="00C11B16" w:rsidP="00C11B16">
      <w:pPr>
        <w:jc w:val="both"/>
        <w:rPr>
          <w:rFonts w:ascii="Arial" w:hAnsi="Arial" w:cs="Arial"/>
          <w:sz w:val="22"/>
          <w:szCs w:val="22"/>
          <w:lang w:val="en-GB"/>
        </w:rPr>
      </w:pPr>
      <w:r w:rsidRPr="00085AC3">
        <w:rPr>
          <w:rFonts w:ascii="Arial" w:hAnsi="Arial" w:cs="Arial"/>
          <w:sz w:val="22"/>
          <w:szCs w:val="22"/>
          <w:lang w:val="en-GB"/>
        </w:rPr>
        <w:t>(</w:t>
      </w:r>
      <w:r w:rsidR="003560AF" w:rsidRPr="00085AC3">
        <w:rPr>
          <w:rFonts w:ascii="Arial" w:eastAsiaTheme="minorEastAsia" w:hAnsi="Arial" w:cs="Arial"/>
          <w:sz w:val="22"/>
          <w:szCs w:val="22"/>
          <w:lang w:val="en-GB" w:eastAsia="zh-CN"/>
        </w:rPr>
        <w:t>b</w:t>
      </w:r>
      <w:r w:rsidRPr="00085AC3">
        <w:rPr>
          <w:rFonts w:ascii="Arial" w:hAnsi="Arial" w:cs="Arial"/>
          <w:sz w:val="22"/>
          <w:szCs w:val="22"/>
          <w:lang w:val="en-GB"/>
        </w:rPr>
        <w:t>)</w:t>
      </w:r>
      <w:r w:rsidR="00085AC3" w:rsidRPr="00085AC3">
        <w:rPr>
          <w:rFonts w:ascii="Arial" w:hAnsi="Arial" w:cs="Arial"/>
          <w:sz w:val="22"/>
          <w:szCs w:val="22"/>
          <w:lang w:val="en-GB"/>
        </w:rPr>
        <w:t xml:space="preserve"> </w:t>
      </w:r>
      <w:r w:rsidR="00085AC3">
        <w:rPr>
          <w:rFonts w:ascii="Arial" w:hAnsi="Arial" w:cs="Arial"/>
          <w:sz w:val="22"/>
          <w:szCs w:val="22"/>
          <w:lang w:val="en-GB"/>
        </w:rPr>
        <w:t>the officer</w:t>
      </w:r>
      <w:r w:rsidRPr="00085AC3">
        <w:rPr>
          <w:rFonts w:ascii="Arial" w:hAnsi="Arial" w:cs="Arial"/>
          <w:sz w:val="22"/>
          <w:szCs w:val="22"/>
          <w:lang w:val="en-GB"/>
        </w:rPr>
        <w:t xml:space="preserve"> has concealed or removed any of the company’s assets since</w:t>
      </w:r>
      <w:r w:rsidR="00A975CE">
        <w:rPr>
          <w:rFonts w:ascii="Arial" w:hAnsi="Arial" w:cs="Arial"/>
          <w:sz w:val="22"/>
          <w:szCs w:val="22"/>
          <w:lang w:val="en-GB"/>
        </w:rPr>
        <w:t xml:space="preserve"> </w:t>
      </w:r>
      <w:r w:rsidRPr="00085AC3">
        <w:rPr>
          <w:rFonts w:ascii="Arial" w:hAnsi="Arial" w:cs="Arial"/>
          <w:sz w:val="22"/>
          <w:szCs w:val="22"/>
          <w:lang w:val="en-GB"/>
        </w:rPr>
        <w:t>or within 60 days of the date of any unsatisfied judgment or order for the payment of money obtained against the company.</w:t>
      </w:r>
    </w:p>
    <w:p w14:paraId="1D131FC3" w14:textId="4E4B5A63" w:rsidR="0041428E" w:rsidRPr="00085AC3" w:rsidRDefault="0041428E" w:rsidP="00C11B16">
      <w:pPr>
        <w:jc w:val="both"/>
        <w:rPr>
          <w:rFonts w:ascii="Arial" w:hAnsi="Arial" w:cs="Arial"/>
          <w:sz w:val="22"/>
          <w:szCs w:val="22"/>
          <w:lang w:val="en-GB"/>
        </w:rPr>
      </w:pPr>
      <w:r w:rsidRPr="00085AC3">
        <w:rPr>
          <w:rFonts w:ascii="Arial" w:hAnsi="Arial" w:cs="Arial"/>
          <w:sz w:val="22"/>
          <w:szCs w:val="22"/>
          <w:lang w:val="en-GB"/>
        </w:rPr>
        <w:t>Further</w:t>
      </w:r>
      <w:r w:rsidRPr="00085AC3">
        <w:rPr>
          <w:rFonts w:ascii="Arial" w:eastAsia="宋体" w:hAnsi="Arial" w:cs="Arial"/>
          <w:sz w:val="22"/>
          <w:szCs w:val="22"/>
          <w:lang w:val="en-GB"/>
        </w:rPr>
        <w:t>，</w:t>
      </w:r>
      <w:r w:rsidRPr="00085AC3">
        <w:rPr>
          <w:rFonts w:ascii="Arial" w:hAnsi="Arial" w:cs="Arial"/>
          <w:sz w:val="22"/>
          <w:szCs w:val="22"/>
          <w:lang w:val="en-GB"/>
        </w:rPr>
        <w:t>according to section 289(2) of the Insolvency Act, a director is not guilty of an offence pursuant to the fraudulent conduct provisions,</w:t>
      </w:r>
      <w:r w:rsidR="00A975CE">
        <w:rPr>
          <w:rFonts w:ascii="Arial" w:hAnsi="Arial" w:cs="Arial"/>
          <w:sz w:val="22"/>
          <w:szCs w:val="22"/>
          <w:lang w:val="en-GB"/>
        </w:rPr>
        <w:t xml:space="preserve"> if a fraudulent conduct satisfied the following conditions</w:t>
      </w:r>
      <w:r w:rsidRPr="00085AC3">
        <w:rPr>
          <w:rFonts w:ascii="Arial" w:hAnsi="Arial" w:cs="Arial"/>
          <w:sz w:val="22"/>
          <w:szCs w:val="22"/>
          <w:lang w:val="en-GB"/>
        </w:rPr>
        <w:t>:</w:t>
      </w:r>
    </w:p>
    <w:p w14:paraId="4ED32466" w14:textId="5E841C8F" w:rsidR="00A975CE" w:rsidRDefault="0041428E" w:rsidP="00C11B16">
      <w:pPr>
        <w:jc w:val="both"/>
        <w:rPr>
          <w:rFonts w:ascii="Arial" w:hAnsi="Arial" w:cs="Arial"/>
          <w:sz w:val="22"/>
          <w:szCs w:val="22"/>
          <w:lang w:val="en-GB"/>
        </w:rPr>
      </w:pPr>
      <w:r w:rsidRPr="00085AC3">
        <w:rPr>
          <w:rFonts w:ascii="Arial" w:hAnsi="Arial" w:cs="Arial"/>
          <w:sz w:val="22"/>
          <w:szCs w:val="22"/>
          <w:lang w:val="en-GB"/>
        </w:rPr>
        <w:t xml:space="preserve"> (</w:t>
      </w:r>
      <w:r w:rsidR="003560AF" w:rsidRPr="00085AC3">
        <w:rPr>
          <w:rFonts w:ascii="Arial" w:eastAsiaTheme="minorEastAsia" w:hAnsi="Arial" w:cs="Arial"/>
          <w:sz w:val="22"/>
          <w:szCs w:val="22"/>
          <w:lang w:val="en-GB" w:eastAsia="zh-CN"/>
        </w:rPr>
        <w:t>a</w:t>
      </w:r>
      <w:r w:rsidRPr="00085AC3">
        <w:rPr>
          <w:rFonts w:ascii="Arial" w:hAnsi="Arial" w:cs="Arial"/>
          <w:sz w:val="22"/>
          <w:szCs w:val="22"/>
          <w:lang w:val="en-GB"/>
        </w:rPr>
        <w:t xml:space="preserve">) </w:t>
      </w:r>
      <w:r w:rsidR="00A975CE">
        <w:rPr>
          <w:rFonts w:ascii="Arial" w:hAnsi="Arial" w:cs="Arial"/>
          <w:sz w:val="22"/>
          <w:szCs w:val="22"/>
          <w:lang w:val="en-GB"/>
        </w:rPr>
        <w:t>a</w:t>
      </w:r>
      <w:r w:rsidRPr="00085AC3">
        <w:rPr>
          <w:rFonts w:ascii="Arial" w:hAnsi="Arial" w:cs="Arial"/>
          <w:sz w:val="22"/>
          <w:szCs w:val="22"/>
          <w:lang w:val="en-GB"/>
        </w:rPr>
        <w:t xml:space="preserve"> conduct constituting an offence under section 289(1)(a) occurred more than 5 years before the commencement of the liquidation; </w:t>
      </w:r>
    </w:p>
    <w:p w14:paraId="6A6DDE92" w14:textId="50A94AD7" w:rsidR="0041428E" w:rsidRPr="00085AC3" w:rsidRDefault="0041428E" w:rsidP="00C11B16">
      <w:pPr>
        <w:jc w:val="both"/>
        <w:rPr>
          <w:rFonts w:ascii="Arial" w:hAnsi="Arial" w:cs="Arial"/>
          <w:sz w:val="22"/>
          <w:szCs w:val="22"/>
          <w:lang w:val="en-GB"/>
        </w:rPr>
      </w:pPr>
      <w:r w:rsidRPr="00085AC3">
        <w:rPr>
          <w:rFonts w:ascii="Arial" w:hAnsi="Arial" w:cs="Arial"/>
          <w:sz w:val="22"/>
          <w:szCs w:val="22"/>
          <w:lang w:val="en-GB"/>
        </w:rPr>
        <w:t>(b) the officer</w:t>
      </w:r>
      <w:r w:rsidR="00A975CE">
        <w:rPr>
          <w:rFonts w:ascii="Arial" w:hAnsi="Arial" w:cs="Arial"/>
          <w:sz w:val="22"/>
          <w:szCs w:val="22"/>
          <w:lang w:val="en-GB"/>
        </w:rPr>
        <w:t xml:space="preserve"> has</w:t>
      </w:r>
      <w:r w:rsidRPr="00085AC3">
        <w:rPr>
          <w:rFonts w:ascii="Arial" w:hAnsi="Arial" w:cs="Arial"/>
          <w:sz w:val="22"/>
          <w:szCs w:val="22"/>
          <w:lang w:val="en-GB"/>
        </w:rPr>
        <w:t xml:space="preserve"> prov</w:t>
      </w:r>
      <w:r w:rsidR="00A975CE">
        <w:rPr>
          <w:rFonts w:ascii="Arial" w:hAnsi="Arial" w:cs="Arial"/>
          <w:sz w:val="22"/>
          <w:szCs w:val="22"/>
          <w:lang w:val="en-GB"/>
        </w:rPr>
        <w:t>ed</w:t>
      </w:r>
      <w:r w:rsidRPr="00085AC3">
        <w:rPr>
          <w:rFonts w:ascii="Arial" w:hAnsi="Arial" w:cs="Arial"/>
          <w:sz w:val="22"/>
          <w:szCs w:val="22"/>
          <w:lang w:val="en-GB"/>
        </w:rPr>
        <w:t xml:space="preserve"> that, at the time of the</w:t>
      </w:r>
      <w:r w:rsidR="00B24187">
        <w:rPr>
          <w:rFonts w:ascii="Arial" w:hAnsi="Arial" w:cs="Arial"/>
          <w:sz w:val="22"/>
          <w:szCs w:val="22"/>
          <w:lang w:val="en-GB"/>
        </w:rPr>
        <w:t xml:space="preserve"> alleged</w:t>
      </w:r>
      <w:r w:rsidRPr="00085AC3">
        <w:rPr>
          <w:rFonts w:ascii="Arial" w:hAnsi="Arial" w:cs="Arial"/>
          <w:sz w:val="22"/>
          <w:szCs w:val="22"/>
          <w:lang w:val="en-GB"/>
        </w:rPr>
        <w:t xml:space="preserve"> </w:t>
      </w:r>
      <w:r w:rsidR="00A975CE">
        <w:rPr>
          <w:rFonts w:ascii="Arial" w:hAnsi="Arial" w:cs="Arial"/>
          <w:sz w:val="22"/>
          <w:szCs w:val="22"/>
          <w:lang w:val="en-GB"/>
        </w:rPr>
        <w:t xml:space="preserve">“fraudulent </w:t>
      </w:r>
      <w:r w:rsidRPr="00085AC3">
        <w:rPr>
          <w:rFonts w:ascii="Arial" w:hAnsi="Arial" w:cs="Arial"/>
          <w:sz w:val="22"/>
          <w:szCs w:val="22"/>
          <w:lang w:val="en-GB"/>
        </w:rPr>
        <w:t>conduc</w:t>
      </w:r>
      <w:r w:rsidR="00A975CE">
        <w:rPr>
          <w:rFonts w:ascii="Arial" w:hAnsi="Arial" w:cs="Arial"/>
          <w:sz w:val="22"/>
          <w:szCs w:val="22"/>
          <w:lang w:val="en-GB"/>
        </w:rPr>
        <w:t>t”</w:t>
      </w:r>
      <w:r w:rsidRPr="00085AC3">
        <w:rPr>
          <w:rFonts w:ascii="Arial" w:hAnsi="Arial" w:cs="Arial"/>
          <w:sz w:val="22"/>
          <w:szCs w:val="22"/>
          <w:lang w:val="en-GB"/>
        </w:rPr>
        <w:t>, he or she had no intent to defraud the company’s creditors</w:t>
      </w:r>
    </w:p>
    <w:p w14:paraId="40020D03" w14:textId="77777777" w:rsidR="00D52412" w:rsidRPr="00B24187"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C07732B" w14:textId="5B79B90D" w:rsidR="00D52412" w:rsidRPr="001C3FB6" w:rsidRDefault="009C70D9" w:rsidP="008065CE">
      <w:pPr>
        <w:jc w:val="both"/>
        <w:rPr>
          <w:rFonts w:ascii="Arial" w:hAnsi="Arial" w:cs="Arial"/>
          <w:sz w:val="22"/>
          <w:szCs w:val="22"/>
          <w:lang w:val="en-GB"/>
        </w:rPr>
      </w:pPr>
      <w:r w:rsidRPr="001C3FB6">
        <w:rPr>
          <w:rFonts w:ascii="Arial" w:hAnsi="Arial" w:cs="Arial"/>
          <w:sz w:val="22"/>
          <w:szCs w:val="22"/>
          <w:lang w:val="en-GB"/>
        </w:rPr>
        <w:t>The s</w:t>
      </w:r>
      <w:r w:rsidR="00307F27" w:rsidRPr="001C3FB6">
        <w:rPr>
          <w:rFonts w:ascii="Arial" w:hAnsi="Arial" w:cs="Arial"/>
          <w:sz w:val="22"/>
          <w:szCs w:val="22"/>
          <w:lang w:val="en-GB"/>
        </w:rPr>
        <w:t>ection 467 of the Insolvency Act provide</w:t>
      </w:r>
      <w:r w:rsidRPr="001C3FB6">
        <w:rPr>
          <w:rFonts w:ascii="Arial" w:hAnsi="Arial" w:cs="Arial"/>
          <w:sz w:val="22"/>
          <w:szCs w:val="22"/>
          <w:lang w:val="en-GB"/>
        </w:rPr>
        <w:t>s</w:t>
      </w:r>
      <w:r w:rsidR="00307F27" w:rsidRPr="001C3FB6">
        <w:rPr>
          <w:rFonts w:ascii="Arial" w:hAnsi="Arial" w:cs="Arial"/>
          <w:sz w:val="22"/>
          <w:szCs w:val="22"/>
          <w:lang w:val="en-GB"/>
        </w:rPr>
        <w:t xml:space="preserve"> </w:t>
      </w:r>
      <w:r w:rsidRPr="001C3FB6">
        <w:rPr>
          <w:rFonts w:ascii="Arial" w:hAnsi="Arial" w:cs="Arial"/>
          <w:sz w:val="22"/>
          <w:szCs w:val="22"/>
          <w:lang w:val="en-GB"/>
        </w:rPr>
        <w:t xml:space="preserve">for </w:t>
      </w:r>
      <w:r w:rsidR="00771E73" w:rsidRPr="001C3FB6">
        <w:rPr>
          <w:rFonts w:ascii="Arial" w:hAnsi="Arial" w:cs="Arial"/>
          <w:sz w:val="22"/>
          <w:szCs w:val="22"/>
          <w:lang w:val="en-GB"/>
        </w:rPr>
        <w:t xml:space="preserve">the </w:t>
      </w:r>
      <w:r w:rsidR="00307F27" w:rsidRPr="001C3FB6">
        <w:rPr>
          <w:rFonts w:ascii="Arial" w:hAnsi="Arial" w:cs="Arial"/>
          <w:sz w:val="22"/>
          <w:szCs w:val="22"/>
          <w:lang w:val="en-GB"/>
        </w:rPr>
        <w:t>order</w:t>
      </w:r>
      <w:r w:rsidRPr="001C3FB6">
        <w:rPr>
          <w:rFonts w:ascii="Arial" w:hAnsi="Arial" w:cs="Arial"/>
          <w:sz w:val="22"/>
          <w:szCs w:val="22"/>
          <w:lang w:val="en-GB"/>
        </w:rPr>
        <w:t>s</w:t>
      </w:r>
      <w:r w:rsidR="00307F27" w:rsidRPr="001C3FB6">
        <w:rPr>
          <w:rFonts w:ascii="Arial" w:hAnsi="Arial" w:cs="Arial"/>
          <w:sz w:val="22"/>
          <w:szCs w:val="22"/>
          <w:lang w:val="en-GB"/>
        </w:rPr>
        <w:t xml:space="preserve"> in aid of foreign proceeding</w:t>
      </w:r>
      <w:r w:rsidRPr="001C3FB6">
        <w:rPr>
          <w:rFonts w:ascii="Arial" w:hAnsi="Arial" w:cs="Arial"/>
          <w:sz w:val="22"/>
          <w:szCs w:val="22"/>
          <w:lang w:val="en-GB"/>
        </w:rPr>
        <w:t>s.</w:t>
      </w:r>
      <w:r w:rsidR="00771E73" w:rsidRPr="001C3FB6">
        <w:rPr>
          <w:rFonts w:ascii="Arial" w:hAnsi="Arial" w:cs="Arial"/>
          <w:sz w:val="22"/>
          <w:szCs w:val="22"/>
          <w:lang w:val="en-GB"/>
        </w:rPr>
        <w:t xml:space="preserve"> </w:t>
      </w:r>
      <w:r w:rsidRPr="001C3FB6">
        <w:rPr>
          <w:rFonts w:ascii="Arial" w:hAnsi="Arial" w:cs="Arial"/>
          <w:sz w:val="22"/>
          <w:szCs w:val="22"/>
          <w:lang w:val="en-GB"/>
        </w:rPr>
        <w:t>U</w:t>
      </w:r>
      <w:r w:rsidR="00013847" w:rsidRPr="001C3FB6">
        <w:rPr>
          <w:rFonts w:ascii="Arial" w:hAnsi="Arial" w:cs="Arial"/>
          <w:sz w:val="22"/>
          <w:szCs w:val="22"/>
          <w:lang w:val="en-GB"/>
        </w:rPr>
        <w:t>pon an application</w:t>
      </w:r>
      <w:r w:rsidR="001C3FB6" w:rsidRPr="001C3FB6">
        <w:rPr>
          <w:rFonts w:ascii="Arial" w:hAnsi="Arial" w:cs="Arial"/>
          <w:sz w:val="22"/>
          <w:szCs w:val="22"/>
          <w:lang w:val="en-GB"/>
        </w:rPr>
        <w:t xml:space="preserve"> for assisting foreign insolvency proceedings</w:t>
      </w:r>
      <w:r w:rsidR="00013847" w:rsidRPr="001C3FB6">
        <w:rPr>
          <w:rFonts w:ascii="Arial" w:hAnsi="Arial" w:cs="Arial"/>
          <w:sz w:val="22"/>
          <w:szCs w:val="22"/>
          <w:lang w:val="en-GB"/>
        </w:rPr>
        <w:t>,</w:t>
      </w:r>
      <w:r w:rsidRPr="001C3FB6">
        <w:rPr>
          <w:rFonts w:ascii="Arial" w:hAnsi="Arial" w:cs="Arial"/>
          <w:sz w:val="22"/>
          <w:szCs w:val="22"/>
          <w:lang w:val="en-GB"/>
        </w:rPr>
        <w:t xml:space="preserve"> </w:t>
      </w:r>
      <w:r w:rsidR="00307F27" w:rsidRPr="001C3FB6">
        <w:rPr>
          <w:rFonts w:ascii="Arial" w:hAnsi="Arial" w:cs="Arial"/>
          <w:sz w:val="22"/>
          <w:szCs w:val="22"/>
          <w:lang w:val="en-GB"/>
        </w:rPr>
        <w:t xml:space="preserve">the BVI Court enjoys wide powers </w:t>
      </w:r>
      <w:r w:rsidR="00E21220" w:rsidRPr="001C3FB6">
        <w:rPr>
          <w:rFonts w:ascii="Arial" w:hAnsi="Arial" w:cs="Arial"/>
          <w:sz w:val="22"/>
          <w:szCs w:val="22"/>
          <w:lang w:val="en-GB"/>
        </w:rPr>
        <w:t>in relation to the</w:t>
      </w:r>
      <w:r w:rsidR="00307F27" w:rsidRPr="001C3FB6">
        <w:rPr>
          <w:rFonts w:ascii="Arial" w:hAnsi="Arial" w:cs="Arial"/>
          <w:sz w:val="22"/>
          <w:szCs w:val="22"/>
          <w:lang w:val="en-GB"/>
        </w:rPr>
        <w:t xml:space="preserve"> </w:t>
      </w:r>
      <w:r w:rsidR="001C3FB6" w:rsidRPr="001C3FB6">
        <w:rPr>
          <w:rFonts w:ascii="Arial" w:hAnsi="Arial" w:cs="Arial"/>
          <w:sz w:val="22"/>
          <w:szCs w:val="22"/>
          <w:lang w:val="en-GB"/>
        </w:rPr>
        <w:t xml:space="preserve">various contents of </w:t>
      </w:r>
      <w:r w:rsidR="00307F27" w:rsidRPr="001C3FB6">
        <w:rPr>
          <w:rFonts w:ascii="Arial" w:hAnsi="Arial" w:cs="Arial"/>
          <w:sz w:val="22"/>
          <w:szCs w:val="22"/>
          <w:lang w:val="en-GB"/>
        </w:rPr>
        <w:t>order</w:t>
      </w:r>
      <w:r w:rsidR="00E21220" w:rsidRPr="001C3FB6">
        <w:rPr>
          <w:rFonts w:ascii="Arial" w:hAnsi="Arial" w:cs="Arial"/>
          <w:sz w:val="22"/>
          <w:szCs w:val="22"/>
          <w:lang w:val="en-GB"/>
        </w:rPr>
        <w:t xml:space="preserve">s </w:t>
      </w:r>
      <w:r w:rsidR="001C3FB6" w:rsidRPr="001C3FB6">
        <w:rPr>
          <w:rFonts w:ascii="Arial" w:hAnsi="Arial" w:cs="Arial"/>
          <w:sz w:val="22"/>
          <w:szCs w:val="22"/>
          <w:lang w:val="en-GB"/>
        </w:rPr>
        <w:t xml:space="preserve">to be made. According to section 467, the context of the orders </w:t>
      </w:r>
      <w:r w:rsidR="00E21220" w:rsidRPr="001C3FB6">
        <w:rPr>
          <w:rFonts w:ascii="Arial" w:hAnsi="Arial" w:cs="Arial"/>
          <w:sz w:val="22"/>
          <w:szCs w:val="22"/>
          <w:lang w:val="en-GB"/>
        </w:rPr>
        <w:t>includ</w:t>
      </w:r>
      <w:r w:rsidR="001C3FB6" w:rsidRPr="001C3FB6">
        <w:rPr>
          <w:rFonts w:ascii="Arial" w:hAnsi="Arial" w:cs="Arial"/>
          <w:sz w:val="22"/>
          <w:szCs w:val="22"/>
          <w:lang w:val="en-GB"/>
        </w:rPr>
        <w:t>es</w:t>
      </w:r>
      <w:r w:rsidR="00307F27" w:rsidRPr="001C3FB6">
        <w:rPr>
          <w:rFonts w:ascii="Arial" w:eastAsia="宋体" w:hAnsi="Arial" w:cs="Arial"/>
          <w:sz w:val="22"/>
          <w:szCs w:val="22"/>
          <w:lang w:val="en-GB"/>
        </w:rPr>
        <w:t>：</w:t>
      </w:r>
    </w:p>
    <w:p w14:paraId="15AA8212" w14:textId="3D6650B5" w:rsidR="00E21220" w:rsidRPr="001C3FB6" w:rsidRDefault="00307F27" w:rsidP="008065CE">
      <w:pPr>
        <w:jc w:val="both"/>
        <w:rPr>
          <w:rFonts w:ascii="Arial" w:hAnsi="Arial" w:cs="Arial"/>
          <w:sz w:val="22"/>
          <w:szCs w:val="22"/>
          <w:lang w:val="en-GB"/>
        </w:rPr>
      </w:pPr>
      <w:r w:rsidRPr="001C3FB6">
        <w:rPr>
          <w:rFonts w:ascii="Arial" w:hAnsi="Arial" w:cs="Arial"/>
          <w:sz w:val="22"/>
          <w:szCs w:val="22"/>
          <w:lang w:val="en-GB"/>
        </w:rPr>
        <w:t xml:space="preserve">(a) </w:t>
      </w:r>
      <w:r w:rsidR="001C3FB6" w:rsidRPr="001C3FB6">
        <w:rPr>
          <w:rFonts w:ascii="Arial" w:hAnsi="Arial" w:cs="Arial"/>
          <w:sz w:val="22"/>
          <w:szCs w:val="22"/>
          <w:lang w:val="en-GB"/>
        </w:rPr>
        <w:t xml:space="preserve">to </w:t>
      </w:r>
      <w:r w:rsidRPr="001C3FB6">
        <w:rPr>
          <w:rFonts w:ascii="Arial" w:hAnsi="Arial" w:cs="Arial"/>
          <w:sz w:val="22"/>
          <w:szCs w:val="22"/>
          <w:lang w:val="en-GB"/>
        </w:rPr>
        <w:t xml:space="preserve">restrain the commencement or continuation of any proceedings, execution or other legal process or the levying of any distress against a debtor or </w:t>
      </w:r>
      <w:r w:rsidR="001C3FB6" w:rsidRPr="001C3FB6">
        <w:rPr>
          <w:rFonts w:ascii="Arial" w:hAnsi="Arial" w:cs="Arial"/>
          <w:sz w:val="22"/>
          <w:szCs w:val="22"/>
          <w:lang w:val="en-GB"/>
        </w:rPr>
        <w:t>any of the debtor’s</w:t>
      </w:r>
      <w:r w:rsidRPr="001C3FB6">
        <w:rPr>
          <w:rFonts w:ascii="Arial" w:hAnsi="Arial" w:cs="Arial"/>
          <w:sz w:val="22"/>
          <w:szCs w:val="22"/>
          <w:lang w:val="en-GB"/>
        </w:rPr>
        <w:t xml:space="preserve"> property; </w:t>
      </w:r>
    </w:p>
    <w:p w14:paraId="1A7E5852" w14:textId="5C070E17" w:rsidR="00E21220" w:rsidRPr="001C3FB6" w:rsidRDefault="00307F27" w:rsidP="008065CE">
      <w:pPr>
        <w:jc w:val="both"/>
        <w:rPr>
          <w:rFonts w:ascii="Arial" w:hAnsi="Arial" w:cs="Arial"/>
          <w:sz w:val="22"/>
          <w:szCs w:val="22"/>
          <w:lang w:val="en-GB"/>
        </w:rPr>
      </w:pPr>
      <w:r w:rsidRPr="001C3FB6">
        <w:rPr>
          <w:rFonts w:ascii="Arial" w:hAnsi="Arial" w:cs="Arial"/>
          <w:sz w:val="22"/>
          <w:szCs w:val="22"/>
          <w:lang w:val="en-GB"/>
        </w:rPr>
        <w:t xml:space="preserve">(b) </w:t>
      </w:r>
      <w:r w:rsidR="0082707B">
        <w:rPr>
          <w:rFonts w:ascii="Arial" w:hAnsi="Arial" w:cs="Arial"/>
          <w:sz w:val="22"/>
          <w:szCs w:val="22"/>
          <w:lang w:val="en-GB"/>
        </w:rPr>
        <w:t xml:space="preserve">to </w:t>
      </w:r>
      <w:r w:rsidRPr="001C3FB6">
        <w:rPr>
          <w:rFonts w:ascii="Arial" w:hAnsi="Arial" w:cs="Arial"/>
          <w:sz w:val="22"/>
          <w:szCs w:val="22"/>
          <w:lang w:val="en-GB"/>
        </w:rPr>
        <w:t>restrain the creation, exercise or enforcement of any right or remedy over or against any of the debtor’s property</w:t>
      </w:r>
      <w:r w:rsidR="00E21220" w:rsidRPr="001C3FB6">
        <w:rPr>
          <w:rFonts w:ascii="Arial" w:hAnsi="Arial" w:cs="Arial"/>
          <w:sz w:val="22"/>
          <w:szCs w:val="22"/>
          <w:lang w:val="en-GB"/>
        </w:rPr>
        <w:t xml:space="preserve"> without affecting the security </w:t>
      </w:r>
      <w:r w:rsidR="00EB5AB9" w:rsidRPr="001C3FB6">
        <w:rPr>
          <w:rFonts w:ascii="Arial" w:hAnsi="Arial" w:cs="Arial"/>
          <w:sz w:val="22"/>
          <w:szCs w:val="22"/>
          <w:lang w:val="en-GB"/>
        </w:rPr>
        <w:t>right pursuant to section 467(4)</w:t>
      </w:r>
      <w:r w:rsidRPr="001C3FB6">
        <w:rPr>
          <w:rFonts w:ascii="Arial" w:hAnsi="Arial" w:cs="Arial"/>
          <w:sz w:val="22"/>
          <w:szCs w:val="22"/>
          <w:lang w:val="en-GB"/>
        </w:rPr>
        <w:t>;</w:t>
      </w:r>
    </w:p>
    <w:p w14:paraId="649386FF" w14:textId="1E52F07C" w:rsidR="00E21220" w:rsidRPr="001C3FB6" w:rsidRDefault="00307F27" w:rsidP="008065CE">
      <w:pPr>
        <w:jc w:val="both"/>
        <w:rPr>
          <w:rFonts w:ascii="Arial" w:hAnsi="Arial" w:cs="Arial"/>
          <w:sz w:val="22"/>
          <w:szCs w:val="22"/>
          <w:lang w:val="en-GB"/>
        </w:rPr>
      </w:pPr>
      <w:r w:rsidRPr="001C3FB6">
        <w:rPr>
          <w:rFonts w:ascii="Arial" w:hAnsi="Arial" w:cs="Arial"/>
          <w:sz w:val="22"/>
          <w:szCs w:val="22"/>
          <w:lang w:val="en-GB"/>
        </w:rPr>
        <w:t>(c)</w:t>
      </w:r>
      <w:r w:rsidR="0082707B">
        <w:rPr>
          <w:rFonts w:ascii="Arial" w:hAnsi="Arial" w:cs="Arial"/>
          <w:sz w:val="22"/>
          <w:szCs w:val="22"/>
          <w:lang w:val="en-GB"/>
        </w:rPr>
        <w:t xml:space="preserve"> to</w:t>
      </w:r>
      <w:r w:rsidR="006E2F8B">
        <w:rPr>
          <w:rFonts w:ascii="Arial" w:hAnsi="Arial" w:cs="Arial"/>
          <w:sz w:val="22"/>
          <w:szCs w:val="22"/>
          <w:lang w:val="en-GB"/>
        </w:rPr>
        <w:t xml:space="preserve"> </w:t>
      </w:r>
      <w:r w:rsidRPr="001C3FB6">
        <w:rPr>
          <w:rFonts w:ascii="Arial" w:hAnsi="Arial" w:cs="Arial"/>
          <w:sz w:val="22"/>
          <w:szCs w:val="22"/>
          <w:lang w:val="en-GB"/>
        </w:rPr>
        <w:t xml:space="preserve">require any person to deliver </w:t>
      </w:r>
      <w:r w:rsidR="006E2F8B" w:rsidRPr="001C3FB6">
        <w:rPr>
          <w:rFonts w:ascii="Arial" w:hAnsi="Arial" w:cs="Arial"/>
          <w:sz w:val="22"/>
          <w:szCs w:val="22"/>
          <w:lang w:val="en-GB"/>
        </w:rPr>
        <w:t xml:space="preserve">any property of the debtor or the proceeds of such property </w:t>
      </w:r>
      <w:r w:rsidRPr="001C3FB6">
        <w:rPr>
          <w:rFonts w:ascii="Arial" w:hAnsi="Arial" w:cs="Arial"/>
          <w:sz w:val="22"/>
          <w:szCs w:val="22"/>
          <w:lang w:val="en-GB"/>
        </w:rPr>
        <w:t>to the foreign representative;</w:t>
      </w:r>
    </w:p>
    <w:p w14:paraId="6CCE1FFD" w14:textId="26594644" w:rsidR="00E21220" w:rsidRPr="001C3FB6" w:rsidRDefault="00307F27" w:rsidP="008065CE">
      <w:pPr>
        <w:jc w:val="both"/>
        <w:rPr>
          <w:rFonts w:ascii="Arial" w:hAnsi="Arial" w:cs="Arial"/>
          <w:sz w:val="22"/>
          <w:szCs w:val="22"/>
          <w:lang w:val="en-GB"/>
        </w:rPr>
      </w:pPr>
      <w:r w:rsidRPr="001C3FB6">
        <w:rPr>
          <w:rFonts w:ascii="Arial" w:hAnsi="Arial" w:cs="Arial"/>
          <w:sz w:val="22"/>
          <w:szCs w:val="22"/>
          <w:lang w:val="en-GB"/>
        </w:rPr>
        <w:t>(d)</w:t>
      </w:r>
      <w:r w:rsidR="006E2F8B">
        <w:rPr>
          <w:rFonts w:ascii="Arial" w:hAnsi="Arial" w:cs="Arial"/>
          <w:sz w:val="22"/>
          <w:szCs w:val="22"/>
          <w:lang w:val="en-GB"/>
        </w:rPr>
        <w:t xml:space="preserve"> to</w:t>
      </w:r>
      <w:r w:rsidRPr="001C3FB6">
        <w:rPr>
          <w:rFonts w:ascii="Arial" w:hAnsi="Arial" w:cs="Arial"/>
          <w:sz w:val="22"/>
          <w:szCs w:val="22"/>
          <w:lang w:val="en-GB"/>
        </w:rPr>
        <w:t xml:space="preserve"> make such order or grant such relief as it considers appropriate to facilitate, approve or implement arrangements that will result in a co-ordination of a </w:t>
      </w:r>
      <w:r w:rsidR="006E2F8B">
        <w:rPr>
          <w:rFonts w:ascii="Arial" w:hAnsi="Arial" w:cs="Arial"/>
          <w:sz w:val="22"/>
          <w:szCs w:val="22"/>
          <w:lang w:val="en-GB"/>
        </w:rPr>
        <w:t>BVI</w:t>
      </w:r>
      <w:r w:rsidRPr="001C3FB6">
        <w:rPr>
          <w:rFonts w:ascii="Arial" w:hAnsi="Arial" w:cs="Arial"/>
          <w:sz w:val="22"/>
          <w:szCs w:val="22"/>
          <w:lang w:val="en-GB"/>
        </w:rPr>
        <w:t xml:space="preserve"> insolvency proceeding with a foreign proceeding; </w:t>
      </w:r>
    </w:p>
    <w:p w14:paraId="46F4440F" w14:textId="7D1B72CD" w:rsidR="00E21220" w:rsidRDefault="00307F27" w:rsidP="008065CE">
      <w:pPr>
        <w:jc w:val="both"/>
        <w:rPr>
          <w:rFonts w:ascii="Arial" w:hAnsi="Arial" w:cs="Arial"/>
          <w:sz w:val="22"/>
          <w:szCs w:val="22"/>
          <w:lang w:val="en-GB"/>
        </w:rPr>
      </w:pPr>
      <w:r w:rsidRPr="00307F27">
        <w:rPr>
          <w:rFonts w:ascii="Arial" w:hAnsi="Arial" w:cs="Arial"/>
          <w:sz w:val="22"/>
          <w:szCs w:val="22"/>
          <w:lang w:val="en-GB"/>
        </w:rPr>
        <w:lastRenderedPageBreak/>
        <w:t>(e)</w:t>
      </w:r>
      <w:r w:rsidR="004759EA">
        <w:rPr>
          <w:rFonts w:ascii="Arial" w:hAnsi="Arial" w:cs="Arial"/>
          <w:sz w:val="22"/>
          <w:szCs w:val="22"/>
          <w:lang w:val="en-GB"/>
        </w:rPr>
        <w:t xml:space="preserve"> to</w:t>
      </w:r>
      <w:r w:rsidRPr="00307F27">
        <w:rPr>
          <w:rFonts w:ascii="Arial" w:hAnsi="Arial" w:cs="Arial"/>
          <w:sz w:val="22"/>
          <w:szCs w:val="22"/>
          <w:lang w:val="en-GB"/>
        </w:rPr>
        <w:t xml:space="preserve"> appoint an interim receiver of any property of the debtor </w:t>
      </w:r>
      <w:r w:rsidR="004759EA" w:rsidRPr="00307F27">
        <w:rPr>
          <w:rFonts w:ascii="Arial" w:hAnsi="Arial" w:cs="Arial"/>
          <w:sz w:val="22"/>
          <w:szCs w:val="22"/>
          <w:lang w:val="en-GB"/>
        </w:rPr>
        <w:t xml:space="preserve">subject </w:t>
      </w:r>
      <w:r w:rsidR="004759EA">
        <w:rPr>
          <w:rFonts w:ascii="Arial" w:hAnsi="Arial" w:cs="Arial"/>
          <w:sz w:val="22"/>
          <w:szCs w:val="22"/>
          <w:lang w:val="en-GB"/>
        </w:rPr>
        <w:t>to</w:t>
      </w:r>
      <w:r w:rsidRPr="00307F27">
        <w:rPr>
          <w:rFonts w:ascii="Arial" w:hAnsi="Arial" w:cs="Arial"/>
          <w:sz w:val="22"/>
          <w:szCs w:val="22"/>
          <w:lang w:val="en-GB"/>
        </w:rPr>
        <w:t xml:space="preserve"> term and conditions as </w:t>
      </w:r>
      <w:r w:rsidR="004759EA">
        <w:rPr>
          <w:rFonts w:ascii="Arial" w:hAnsi="Arial" w:cs="Arial"/>
          <w:sz w:val="22"/>
          <w:szCs w:val="22"/>
          <w:lang w:val="en-GB"/>
        </w:rPr>
        <w:t>the court</w:t>
      </w:r>
      <w:r w:rsidRPr="00307F27">
        <w:rPr>
          <w:rFonts w:ascii="Arial" w:hAnsi="Arial" w:cs="Arial"/>
          <w:sz w:val="22"/>
          <w:szCs w:val="22"/>
          <w:lang w:val="en-GB"/>
        </w:rPr>
        <w:t xml:space="preserve"> considers appropriate;</w:t>
      </w:r>
    </w:p>
    <w:p w14:paraId="74364DD6" w14:textId="6FDB46D7" w:rsidR="00E21220" w:rsidRDefault="00307F27" w:rsidP="008065CE">
      <w:pPr>
        <w:jc w:val="both"/>
        <w:rPr>
          <w:rFonts w:ascii="Arial" w:hAnsi="Arial" w:cs="Arial"/>
          <w:sz w:val="22"/>
          <w:szCs w:val="22"/>
          <w:lang w:val="en-GB"/>
        </w:rPr>
      </w:pPr>
      <w:r w:rsidRPr="00307F27">
        <w:rPr>
          <w:rFonts w:ascii="Arial" w:hAnsi="Arial" w:cs="Arial"/>
          <w:sz w:val="22"/>
          <w:szCs w:val="22"/>
          <w:lang w:val="en-GB"/>
        </w:rPr>
        <w:t xml:space="preserve">(f) </w:t>
      </w:r>
      <w:r w:rsidR="004759EA">
        <w:rPr>
          <w:rFonts w:ascii="Arial" w:hAnsi="Arial" w:cs="Arial"/>
          <w:sz w:val="22"/>
          <w:szCs w:val="22"/>
          <w:lang w:val="en-GB"/>
        </w:rPr>
        <w:t xml:space="preserve">to </w:t>
      </w:r>
      <w:r w:rsidRPr="00307F27">
        <w:rPr>
          <w:rFonts w:ascii="Arial" w:hAnsi="Arial" w:cs="Arial"/>
          <w:sz w:val="22"/>
          <w:szCs w:val="22"/>
          <w:lang w:val="en-GB"/>
        </w:rPr>
        <w:t>authorise the examination by the foreign representative</w:t>
      </w:r>
      <w:r w:rsidR="00490037">
        <w:rPr>
          <w:rFonts w:ascii="Arial" w:hAnsi="Arial" w:cs="Arial"/>
          <w:sz w:val="22"/>
          <w:szCs w:val="22"/>
          <w:lang w:val="en-GB"/>
        </w:rPr>
        <w:t>s involved</w:t>
      </w:r>
      <w:r w:rsidRPr="00307F27">
        <w:rPr>
          <w:rFonts w:ascii="Arial" w:hAnsi="Arial" w:cs="Arial"/>
          <w:sz w:val="22"/>
          <w:szCs w:val="22"/>
          <w:lang w:val="en-GB"/>
        </w:rPr>
        <w:t xml:space="preserve"> in a </w:t>
      </w:r>
      <w:r w:rsidR="00490037">
        <w:rPr>
          <w:rFonts w:ascii="Arial" w:hAnsi="Arial" w:cs="Arial"/>
          <w:sz w:val="22"/>
          <w:szCs w:val="22"/>
          <w:lang w:val="en-GB"/>
        </w:rPr>
        <w:t>BVI</w:t>
      </w:r>
      <w:r w:rsidRPr="00307F27">
        <w:rPr>
          <w:rFonts w:ascii="Arial" w:hAnsi="Arial" w:cs="Arial"/>
          <w:sz w:val="22"/>
          <w:szCs w:val="22"/>
          <w:lang w:val="en-GB"/>
        </w:rPr>
        <w:t xml:space="preserve"> insolvency proceeding;</w:t>
      </w:r>
    </w:p>
    <w:p w14:paraId="600FF5CC" w14:textId="1BD98541" w:rsidR="00307F27" w:rsidRPr="00307F27" w:rsidRDefault="00307F27" w:rsidP="008065CE">
      <w:pPr>
        <w:jc w:val="both"/>
        <w:rPr>
          <w:rFonts w:ascii="Arial" w:hAnsi="Arial" w:cs="Arial"/>
          <w:sz w:val="22"/>
          <w:szCs w:val="22"/>
          <w:lang w:val="en-GB"/>
        </w:rPr>
      </w:pPr>
      <w:r w:rsidRPr="00307F27">
        <w:rPr>
          <w:rFonts w:ascii="Arial" w:hAnsi="Arial" w:cs="Arial"/>
          <w:sz w:val="22"/>
          <w:szCs w:val="22"/>
          <w:lang w:val="en-GB"/>
        </w:rPr>
        <w:t>(g)</w:t>
      </w:r>
      <w:r w:rsidR="00AE4264">
        <w:rPr>
          <w:rFonts w:ascii="Arial" w:hAnsi="Arial" w:cs="Arial"/>
          <w:sz w:val="22"/>
          <w:szCs w:val="22"/>
          <w:lang w:val="en-GB"/>
        </w:rPr>
        <w:t xml:space="preserve"> to</w:t>
      </w:r>
      <w:r w:rsidRPr="00307F27">
        <w:rPr>
          <w:rFonts w:ascii="Arial" w:hAnsi="Arial" w:cs="Arial"/>
          <w:sz w:val="22"/>
          <w:szCs w:val="22"/>
          <w:lang w:val="en-GB"/>
        </w:rPr>
        <w:t xml:space="preserve"> stay or terminate or make any other order </w:t>
      </w:r>
      <w:r w:rsidR="00AE4264">
        <w:rPr>
          <w:rFonts w:ascii="Arial" w:hAnsi="Arial" w:cs="Arial"/>
          <w:sz w:val="22"/>
          <w:szCs w:val="22"/>
          <w:lang w:val="en-GB"/>
        </w:rPr>
        <w:t>as the court</w:t>
      </w:r>
      <w:r w:rsidRPr="00307F27">
        <w:rPr>
          <w:rFonts w:ascii="Arial" w:hAnsi="Arial" w:cs="Arial"/>
          <w:sz w:val="22"/>
          <w:szCs w:val="22"/>
          <w:lang w:val="en-GB"/>
        </w:rPr>
        <w:t xml:space="preserve"> considers appropriate in relation to a</w:t>
      </w:r>
      <w:r w:rsidR="00AE4264">
        <w:rPr>
          <w:rFonts w:ascii="Arial" w:hAnsi="Arial" w:cs="Arial"/>
          <w:sz w:val="22"/>
          <w:szCs w:val="22"/>
          <w:lang w:val="en-GB"/>
        </w:rPr>
        <w:t xml:space="preserve"> BVI </w:t>
      </w:r>
      <w:r w:rsidRPr="00307F27">
        <w:rPr>
          <w:rFonts w:ascii="Arial" w:hAnsi="Arial" w:cs="Arial"/>
          <w:sz w:val="22"/>
          <w:szCs w:val="22"/>
          <w:lang w:val="en-GB"/>
        </w:rPr>
        <w:t xml:space="preserve">insolvency proceeding; </w:t>
      </w:r>
    </w:p>
    <w:p w14:paraId="7D73875E" w14:textId="542769BA" w:rsidR="00307F27" w:rsidRDefault="00307F27" w:rsidP="008065CE">
      <w:pPr>
        <w:jc w:val="both"/>
        <w:rPr>
          <w:rFonts w:ascii="Arial" w:hAnsi="Arial" w:cs="Arial"/>
          <w:sz w:val="22"/>
          <w:szCs w:val="22"/>
          <w:lang w:val="en-GB"/>
        </w:rPr>
      </w:pPr>
      <w:r w:rsidRPr="00307F27">
        <w:rPr>
          <w:rFonts w:ascii="Arial" w:hAnsi="Arial" w:cs="Arial"/>
          <w:sz w:val="22"/>
          <w:szCs w:val="22"/>
          <w:lang w:val="en-GB"/>
        </w:rPr>
        <w:t xml:space="preserve">(h) </w:t>
      </w:r>
      <w:r w:rsidR="00AE4264">
        <w:rPr>
          <w:rFonts w:ascii="Arial" w:hAnsi="Arial" w:cs="Arial"/>
          <w:sz w:val="22"/>
          <w:szCs w:val="22"/>
          <w:lang w:val="en-GB"/>
        </w:rPr>
        <w:t xml:space="preserve">to </w:t>
      </w:r>
      <w:r w:rsidRPr="00307F27">
        <w:rPr>
          <w:rFonts w:ascii="Arial" w:hAnsi="Arial" w:cs="Arial"/>
          <w:sz w:val="22"/>
          <w:szCs w:val="22"/>
          <w:lang w:val="en-GB"/>
        </w:rPr>
        <w:t>make order</w:t>
      </w:r>
      <w:r w:rsidR="00AE4264">
        <w:rPr>
          <w:rFonts w:ascii="Arial" w:hAnsi="Arial" w:cs="Arial"/>
          <w:sz w:val="22"/>
          <w:szCs w:val="22"/>
          <w:lang w:val="en-GB"/>
        </w:rPr>
        <w:t>s</w:t>
      </w:r>
      <w:r w:rsidRPr="00307F27">
        <w:rPr>
          <w:rFonts w:ascii="Arial" w:hAnsi="Arial" w:cs="Arial"/>
          <w:sz w:val="22"/>
          <w:szCs w:val="22"/>
          <w:lang w:val="en-GB"/>
        </w:rPr>
        <w:t xml:space="preserve"> or grant other relief</w:t>
      </w:r>
      <w:r w:rsidR="00AE4264">
        <w:rPr>
          <w:rFonts w:ascii="Arial" w:hAnsi="Arial" w:cs="Arial"/>
          <w:sz w:val="22"/>
          <w:szCs w:val="22"/>
          <w:lang w:val="en-GB"/>
        </w:rPr>
        <w:t>s</w:t>
      </w:r>
      <w:r w:rsidRPr="00307F27">
        <w:rPr>
          <w:rFonts w:ascii="Arial" w:hAnsi="Arial" w:cs="Arial"/>
          <w:sz w:val="22"/>
          <w:szCs w:val="22"/>
          <w:lang w:val="en-GB"/>
        </w:rPr>
        <w:t xml:space="preserve"> as </w:t>
      </w:r>
      <w:r w:rsidR="00AE4264">
        <w:rPr>
          <w:rFonts w:ascii="Arial" w:hAnsi="Arial" w:cs="Arial"/>
          <w:sz w:val="22"/>
          <w:szCs w:val="22"/>
          <w:lang w:val="en-GB"/>
        </w:rPr>
        <w:t>the court</w:t>
      </w:r>
      <w:r w:rsidRPr="00307F27">
        <w:rPr>
          <w:rFonts w:ascii="Arial" w:hAnsi="Arial" w:cs="Arial"/>
          <w:sz w:val="22"/>
          <w:szCs w:val="22"/>
          <w:lang w:val="en-GB"/>
        </w:rPr>
        <w:t xml:space="preserve"> considers appropriate.</w:t>
      </w:r>
    </w:p>
    <w:p w14:paraId="4CA269CF" w14:textId="58E778D5" w:rsidR="00013847" w:rsidRPr="00013847" w:rsidRDefault="00AE4264" w:rsidP="008065CE">
      <w:pPr>
        <w:jc w:val="both"/>
        <w:rPr>
          <w:rFonts w:ascii="Arial" w:hAnsi="Arial" w:cs="Arial"/>
          <w:sz w:val="22"/>
          <w:szCs w:val="22"/>
          <w:lang w:val="en-GB"/>
        </w:rPr>
      </w:pPr>
      <w:r>
        <w:rPr>
          <w:rFonts w:ascii="Arial" w:hAnsi="Arial" w:cs="Arial"/>
          <w:sz w:val="22"/>
          <w:szCs w:val="22"/>
          <w:lang w:val="en-GB"/>
        </w:rPr>
        <w:t xml:space="preserve">Moreover, </w:t>
      </w:r>
      <w:r w:rsidR="00013847" w:rsidRPr="00013847">
        <w:rPr>
          <w:rFonts w:ascii="Arial" w:hAnsi="Arial" w:cs="Arial"/>
          <w:sz w:val="22"/>
          <w:szCs w:val="22"/>
          <w:lang w:val="en-GB"/>
        </w:rPr>
        <w:t>It</w:t>
      </w:r>
      <w:r w:rsidR="000673FF">
        <w:rPr>
          <w:rFonts w:ascii="Arial" w:hAnsi="Arial" w:cs="Arial"/>
          <w:sz w:val="22"/>
          <w:szCs w:val="22"/>
          <w:lang w:val="en-GB"/>
        </w:rPr>
        <w:t xml:space="preserve"> </w:t>
      </w:r>
      <w:r w:rsidR="00013847" w:rsidRPr="00013847">
        <w:rPr>
          <w:rFonts w:ascii="Arial" w:hAnsi="Arial" w:cs="Arial"/>
          <w:sz w:val="22"/>
          <w:szCs w:val="22"/>
          <w:lang w:val="en-GB"/>
        </w:rPr>
        <w:t xml:space="preserve">is also noteworthy that </w:t>
      </w:r>
      <w:r w:rsidR="00013847" w:rsidRPr="00C11B16">
        <w:rPr>
          <w:rFonts w:ascii="Arial" w:hAnsi="Arial" w:cs="Arial" w:hint="eastAsia"/>
          <w:sz w:val="22"/>
          <w:szCs w:val="22"/>
          <w:lang w:val="en-GB"/>
        </w:rPr>
        <w:t>section</w:t>
      </w:r>
      <w:r w:rsidR="00013847" w:rsidRPr="00C11B16">
        <w:rPr>
          <w:rFonts w:ascii="Arial" w:hAnsi="Arial" w:cs="Arial"/>
          <w:sz w:val="22"/>
          <w:szCs w:val="22"/>
          <w:lang w:val="en-GB"/>
        </w:rPr>
        <w:t xml:space="preserve"> </w:t>
      </w:r>
      <w:r w:rsidR="00013847">
        <w:rPr>
          <w:rFonts w:ascii="Arial" w:hAnsi="Arial" w:cs="Arial"/>
          <w:sz w:val="22"/>
          <w:szCs w:val="22"/>
          <w:lang w:val="en-GB"/>
        </w:rPr>
        <w:t>468</w:t>
      </w:r>
      <w:r w:rsidR="00013847" w:rsidRPr="00C11B16">
        <w:rPr>
          <w:rFonts w:ascii="Arial" w:hAnsi="Arial" w:cs="Arial"/>
          <w:sz w:val="22"/>
          <w:szCs w:val="22"/>
          <w:lang w:val="en-GB"/>
        </w:rPr>
        <w:t xml:space="preserve"> </w:t>
      </w:r>
      <w:r w:rsidR="00013847" w:rsidRPr="00C11B16">
        <w:rPr>
          <w:rFonts w:ascii="Arial" w:hAnsi="Arial" w:cs="Arial" w:hint="eastAsia"/>
          <w:sz w:val="22"/>
          <w:szCs w:val="22"/>
          <w:lang w:val="en-GB"/>
        </w:rPr>
        <w:t>of</w:t>
      </w:r>
      <w:r w:rsidR="00013847" w:rsidRPr="00C11B16">
        <w:rPr>
          <w:rFonts w:ascii="Arial" w:hAnsi="Arial" w:cs="Arial"/>
          <w:sz w:val="22"/>
          <w:szCs w:val="22"/>
          <w:lang w:val="en-GB"/>
        </w:rPr>
        <w:t xml:space="preserve"> </w:t>
      </w:r>
      <w:r w:rsidR="00013847" w:rsidRPr="00C11B16">
        <w:rPr>
          <w:rFonts w:ascii="Arial" w:hAnsi="Arial" w:cs="Arial" w:hint="eastAsia"/>
          <w:sz w:val="22"/>
          <w:szCs w:val="22"/>
          <w:lang w:val="en-GB"/>
        </w:rPr>
        <w:t>the</w:t>
      </w:r>
      <w:r w:rsidR="00013847" w:rsidRPr="00C11B16">
        <w:rPr>
          <w:rFonts w:ascii="Arial" w:hAnsi="Arial" w:cs="Arial"/>
          <w:sz w:val="22"/>
          <w:szCs w:val="22"/>
          <w:lang w:val="en-GB"/>
        </w:rPr>
        <w:t xml:space="preserve"> I</w:t>
      </w:r>
      <w:r w:rsidR="00013847" w:rsidRPr="00C11B16">
        <w:rPr>
          <w:rFonts w:ascii="Arial" w:hAnsi="Arial" w:cs="Arial" w:hint="eastAsia"/>
          <w:sz w:val="22"/>
          <w:szCs w:val="22"/>
          <w:lang w:val="en-GB"/>
        </w:rPr>
        <w:t>nsolvency</w:t>
      </w:r>
      <w:r w:rsidR="00013847" w:rsidRPr="00C11B16">
        <w:rPr>
          <w:rFonts w:ascii="Arial" w:hAnsi="Arial" w:cs="Arial"/>
          <w:sz w:val="22"/>
          <w:szCs w:val="22"/>
          <w:lang w:val="en-GB"/>
        </w:rPr>
        <w:t xml:space="preserve"> A</w:t>
      </w:r>
      <w:r w:rsidR="00013847" w:rsidRPr="00C11B16">
        <w:rPr>
          <w:rFonts w:ascii="Arial" w:hAnsi="Arial" w:cs="Arial" w:hint="eastAsia"/>
          <w:sz w:val="22"/>
          <w:szCs w:val="22"/>
          <w:lang w:val="en-GB"/>
        </w:rPr>
        <w:t>ct</w:t>
      </w:r>
      <w:r w:rsidR="00013847">
        <w:rPr>
          <w:rFonts w:ascii="Arial" w:hAnsi="Arial" w:cs="Arial"/>
          <w:sz w:val="22"/>
          <w:szCs w:val="22"/>
          <w:lang w:val="en-GB"/>
        </w:rPr>
        <w:t xml:space="preserve"> </w:t>
      </w:r>
      <w:r>
        <w:rPr>
          <w:rFonts w:ascii="Arial" w:hAnsi="Arial" w:cs="Arial"/>
          <w:sz w:val="22"/>
          <w:szCs w:val="22"/>
          <w:lang w:val="en-GB"/>
        </w:rPr>
        <w:t>has listed</w:t>
      </w:r>
      <w:r w:rsidR="00013847">
        <w:rPr>
          <w:rFonts w:ascii="Arial" w:hAnsi="Arial" w:cs="Arial"/>
          <w:sz w:val="22"/>
          <w:szCs w:val="22"/>
          <w:lang w:val="en-GB"/>
        </w:rPr>
        <w:t xml:space="preserve"> the</w:t>
      </w:r>
      <w:r w:rsidR="00013847" w:rsidRPr="00013847">
        <w:rPr>
          <w:rFonts w:ascii="Arial" w:hAnsi="Arial" w:cs="Arial"/>
          <w:sz w:val="22"/>
          <w:szCs w:val="22"/>
          <w:lang w:val="en-GB"/>
        </w:rPr>
        <w:t xml:space="preserve"> matters</w:t>
      </w:r>
      <w:r>
        <w:rPr>
          <w:rFonts w:ascii="Arial" w:hAnsi="Arial" w:cs="Arial"/>
          <w:sz w:val="22"/>
          <w:szCs w:val="22"/>
          <w:lang w:val="en-GB"/>
        </w:rPr>
        <w:t xml:space="preserve"> and elements</w:t>
      </w:r>
      <w:r w:rsidR="00013847" w:rsidRPr="00013847">
        <w:rPr>
          <w:rFonts w:ascii="Arial" w:hAnsi="Arial" w:cs="Arial"/>
          <w:sz w:val="22"/>
          <w:szCs w:val="22"/>
          <w:lang w:val="en-GB"/>
        </w:rPr>
        <w:t xml:space="preserve"> </w:t>
      </w:r>
      <w:r w:rsidR="006B34A8">
        <w:rPr>
          <w:rFonts w:ascii="Arial" w:hAnsi="Arial" w:cs="Arial"/>
          <w:sz w:val="22"/>
          <w:szCs w:val="22"/>
          <w:lang w:val="en-GB"/>
        </w:rPr>
        <w:t>which should be</w:t>
      </w:r>
      <w:r w:rsidR="00013847" w:rsidRPr="00013847">
        <w:rPr>
          <w:rFonts w:ascii="Arial" w:hAnsi="Arial" w:cs="Arial"/>
          <w:sz w:val="22"/>
          <w:szCs w:val="22"/>
          <w:lang w:val="en-GB"/>
        </w:rPr>
        <w:t xml:space="preserve"> considered by Court </w:t>
      </w:r>
      <w:r w:rsidR="006B34A8">
        <w:rPr>
          <w:rFonts w:ascii="Arial" w:hAnsi="Arial" w:cs="Arial"/>
          <w:sz w:val="22"/>
          <w:szCs w:val="22"/>
          <w:lang w:val="en-GB"/>
        </w:rPr>
        <w:t xml:space="preserve">when </w:t>
      </w:r>
      <w:r w:rsidR="000673FF">
        <w:rPr>
          <w:rFonts w:ascii="Arial" w:hAnsi="Arial" w:cs="Arial"/>
          <w:sz w:val="22"/>
          <w:szCs w:val="22"/>
          <w:lang w:val="en-GB"/>
        </w:rPr>
        <w:t>making decision upon</w:t>
      </w:r>
      <w:r w:rsidR="00013847" w:rsidRPr="00013847">
        <w:rPr>
          <w:rFonts w:ascii="Arial" w:hAnsi="Arial" w:cs="Arial"/>
          <w:sz w:val="22"/>
          <w:szCs w:val="22"/>
          <w:lang w:val="en-GB"/>
        </w:rPr>
        <w:t xml:space="preserve"> an application under section 467.</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0A19A7">
      <w:pPr>
        <w:pStyle w:val="INSOLstyleheading4"/>
      </w:pPr>
      <w:r>
        <w:t xml:space="preserve">With reference to the </w:t>
      </w:r>
      <w:r w:rsidR="008D4C1A">
        <w:t xml:space="preserve">relevant </w:t>
      </w:r>
      <w:r>
        <w:t>l</w:t>
      </w:r>
      <w:r w:rsidR="002A74F6">
        <w:t>egislation</w:t>
      </w:r>
      <w:r>
        <w:t>, set out the circumstances in which a company will be considered insolvent in the BVI</w:t>
      </w:r>
      <w:r w:rsidR="00016E59">
        <w:t>.</w:t>
      </w:r>
    </w:p>
    <w:p w14:paraId="7100F93F" w14:textId="77777777" w:rsidR="00802DB8" w:rsidRPr="008065CE" w:rsidRDefault="00802DB8" w:rsidP="008065CE">
      <w:pPr>
        <w:jc w:val="both"/>
        <w:rPr>
          <w:rFonts w:ascii="Arial" w:hAnsi="Arial" w:cs="Arial"/>
          <w:bCs/>
          <w:sz w:val="22"/>
          <w:szCs w:val="22"/>
          <w:lang w:val="en-GB"/>
        </w:rPr>
      </w:pPr>
    </w:p>
    <w:p w14:paraId="77ED10EB" w14:textId="2FDCA56D" w:rsidR="00577021" w:rsidRPr="000673FF" w:rsidRDefault="00BA2D64" w:rsidP="00BA2D64">
      <w:pPr>
        <w:jc w:val="both"/>
        <w:rPr>
          <w:rFonts w:ascii="Arial" w:hAnsi="Arial" w:cs="Arial"/>
          <w:sz w:val="22"/>
          <w:szCs w:val="22"/>
          <w:lang w:val="en-GB"/>
        </w:rPr>
      </w:pPr>
      <w:r w:rsidRPr="000673FF">
        <w:rPr>
          <w:rFonts w:ascii="Arial" w:hAnsi="Arial" w:cs="Arial"/>
          <w:sz w:val="22"/>
          <w:szCs w:val="22"/>
          <w:lang w:val="en-GB"/>
        </w:rPr>
        <w:t xml:space="preserve">According to </w:t>
      </w:r>
      <w:r w:rsidR="00E65AC2">
        <w:rPr>
          <w:rFonts w:ascii="Arial" w:hAnsi="Arial" w:cs="Arial"/>
          <w:sz w:val="22"/>
          <w:szCs w:val="22"/>
          <w:lang w:val="en-GB"/>
        </w:rPr>
        <w:t>sub</w:t>
      </w:r>
      <w:r w:rsidRPr="000673FF">
        <w:rPr>
          <w:rFonts w:ascii="Arial" w:hAnsi="Arial" w:cs="Arial"/>
          <w:sz w:val="22"/>
          <w:szCs w:val="22"/>
          <w:lang w:val="en-GB"/>
        </w:rPr>
        <w:t>section 8(1) of the Insolvency Act, a company or a foreign company</w:t>
      </w:r>
      <w:r w:rsidR="000673FF">
        <w:rPr>
          <w:rFonts w:ascii="Arial" w:hAnsi="Arial" w:cs="Arial"/>
          <w:sz w:val="22"/>
          <w:szCs w:val="22"/>
          <w:lang w:val="en-GB"/>
        </w:rPr>
        <w:t xml:space="preserve"> will be considered </w:t>
      </w:r>
      <w:r w:rsidRPr="000673FF">
        <w:rPr>
          <w:rFonts w:ascii="Arial" w:hAnsi="Arial" w:cs="Arial"/>
          <w:sz w:val="22"/>
          <w:szCs w:val="22"/>
          <w:lang w:val="en-GB"/>
        </w:rPr>
        <w:t xml:space="preserve">insolvent </w:t>
      </w:r>
      <w:r w:rsidR="000673FF">
        <w:rPr>
          <w:rFonts w:ascii="Arial" w:hAnsi="Arial" w:cs="Arial"/>
          <w:sz w:val="22"/>
          <w:szCs w:val="22"/>
          <w:lang w:val="en-GB"/>
        </w:rPr>
        <w:t>if one of</w:t>
      </w:r>
      <w:r w:rsidRPr="000673FF">
        <w:rPr>
          <w:rFonts w:ascii="Arial" w:hAnsi="Arial" w:cs="Arial"/>
          <w:sz w:val="22"/>
          <w:szCs w:val="22"/>
          <w:lang w:val="en-GB"/>
        </w:rPr>
        <w:t xml:space="preserve"> the following circumstances</w:t>
      </w:r>
      <w:r w:rsidR="000673FF">
        <w:rPr>
          <w:rFonts w:ascii="Arial" w:hAnsi="Arial" w:cs="Arial"/>
          <w:sz w:val="22"/>
          <w:szCs w:val="22"/>
          <w:lang w:val="en-GB"/>
        </w:rPr>
        <w:t xml:space="preserve"> occurs</w:t>
      </w:r>
      <w:r w:rsidRPr="000673FF">
        <w:rPr>
          <w:rFonts w:ascii="Arial" w:hAnsi="Arial" w:cs="Arial"/>
          <w:sz w:val="22"/>
          <w:szCs w:val="22"/>
          <w:lang w:val="en-GB"/>
        </w:rPr>
        <w:t xml:space="preserve">: </w:t>
      </w:r>
    </w:p>
    <w:p w14:paraId="27874D80" w14:textId="124D7360" w:rsidR="00480311" w:rsidRPr="00492A85" w:rsidRDefault="00BA2D64" w:rsidP="00BA2D64">
      <w:pPr>
        <w:jc w:val="both"/>
        <w:rPr>
          <w:rFonts w:ascii="Arial" w:hAnsi="Arial" w:cs="Arial"/>
          <w:sz w:val="22"/>
          <w:szCs w:val="22"/>
          <w:lang w:val="en-GB"/>
        </w:rPr>
      </w:pPr>
      <w:r w:rsidRPr="000673FF">
        <w:rPr>
          <w:rFonts w:ascii="Arial" w:hAnsi="Arial" w:cs="Arial"/>
          <w:sz w:val="22"/>
          <w:szCs w:val="22"/>
          <w:lang w:val="en-GB"/>
        </w:rPr>
        <w:t>(a)</w:t>
      </w:r>
      <w:r w:rsidR="00286984" w:rsidRPr="000673FF">
        <w:rPr>
          <w:rFonts w:ascii="Arial" w:eastAsia="宋体" w:hAnsi="Arial" w:cs="Arial"/>
          <w:sz w:val="22"/>
          <w:szCs w:val="22"/>
          <w:lang w:val="en-GB" w:eastAsia="zh-CN"/>
        </w:rPr>
        <w:t xml:space="preserve"> </w:t>
      </w:r>
      <w:r w:rsidR="00286984" w:rsidRPr="000673FF">
        <w:rPr>
          <w:rFonts w:ascii="Arial" w:hAnsi="Arial" w:cs="Arial"/>
          <w:sz w:val="22"/>
          <w:szCs w:val="22"/>
          <w:lang w:val="en-GB"/>
        </w:rPr>
        <w:t>I</w:t>
      </w:r>
      <w:r w:rsidR="001C0779" w:rsidRPr="000673FF">
        <w:rPr>
          <w:rFonts w:ascii="Arial" w:hAnsi="Arial" w:cs="Arial"/>
          <w:sz w:val="22"/>
          <w:szCs w:val="22"/>
          <w:lang w:val="en-GB"/>
        </w:rPr>
        <w:t>f</w:t>
      </w:r>
      <w:r w:rsidR="00AF2CB8" w:rsidRPr="000673FF">
        <w:rPr>
          <w:rFonts w:ascii="Arial" w:hAnsi="Arial" w:cs="Arial"/>
          <w:sz w:val="22"/>
          <w:szCs w:val="22"/>
          <w:lang w:val="en-GB"/>
        </w:rPr>
        <w:t xml:space="preserve"> </w:t>
      </w:r>
      <w:r w:rsidR="00480311" w:rsidRPr="000673FF">
        <w:rPr>
          <w:rFonts w:ascii="Arial" w:hAnsi="Arial" w:cs="Arial"/>
          <w:sz w:val="22"/>
          <w:szCs w:val="22"/>
          <w:lang w:val="en-GB"/>
        </w:rPr>
        <w:t>the company</w:t>
      </w:r>
      <w:r w:rsidRPr="000673FF">
        <w:rPr>
          <w:rFonts w:ascii="Arial" w:hAnsi="Arial" w:cs="Arial"/>
          <w:sz w:val="22"/>
          <w:szCs w:val="22"/>
          <w:lang w:val="en-GB"/>
        </w:rPr>
        <w:t xml:space="preserve"> fails to comply with the requirements of a statutory demand that has not been set aside under section </w:t>
      </w:r>
      <w:r w:rsidR="00E65AC2">
        <w:rPr>
          <w:rFonts w:ascii="Arial" w:hAnsi="Arial" w:cs="Arial"/>
          <w:sz w:val="22"/>
          <w:szCs w:val="22"/>
          <w:lang w:val="en-GB"/>
        </w:rPr>
        <w:t xml:space="preserve">156 and </w:t>
      </w:r>
      <w:r w:rsidRPr="000673FF">
        <w:rPr>
          <w:rFonts w:ascii="Arial" w:hAnsi="Arial" w:cs="Arial"/>
          <w:sz w:val="22"/>
          <w:szCs w:val="22"/>
          <w:lang w:val="en-GB"/>
        </w:rPr>
        <w:t>157</w:t>
      </w:r>
      <w:r w:rsidR="001C0779" w:rsidRPr="000673FF">
        <w:rPr>
          <w:rFonts w:ascii="Arial" w:hAnsi="Arial" w:cs="Arial"/>
          <w:sz w:val="22"/>
          <w:szCs w:val="22"/>
          <w:lang w:val="en-GB"/>
        </w:rPr>
        <w:t xml:space="preserve"> of th</w:t>
      </w:r>
      <w:r w:rsidR="001C0779" w:rsidRPr="00492A85">
        <w:rPr>
          <w:rFonts w:ascii="Arial" w:hAnsi="Arial" w:cs="Arial"/>
          <w:sz w:val="22"/>
          <w:szCs w:val="22"/>
          <w:lang w:val="en-GB"/>
        </w:rPr>
        <w:t>e Insolvency Act</w:t>
      </w:r>
      <w:r w:rsidR="00480311" w:rsidRPr="00492A85">
        <w:rPr>
          <w:rFonts w:ascii="Arial" w:eastAsia="宋体" w:hAnsi="Arial" w:cs="Arial"/>
          <w:sz w:val="22"/>
          <w:szCs w:val="22"/>
          <w:lang w:val="en-GB"/>
        </w:rPr>
        <w:t>，</w:t>
      </w:r>
      <w:r w:rsidR="00480311" w:rsidRPr="00492A85">
        <w:rPr>
          <w:rFonts w:ascii="Arial" w:hAnsi="Arial" w:cs="Arial"/>
          <w:sz w:val="22"/>
          <w:szCs w:val="22"/>
          <w:lang w:val="en-GB"/>
        </w:rPr>
        <w:t>the</w:t>
      </w:r>
      <w:r w:rsidR="00492A85" w:rsidRPr="00492A85">
        <w:rPr>
          <w:rFonts w:ascii="Arial" w:hAnsi="Arial" w:cs="Arial"/>
          <w:sz w:val="22"/>
          <w:szCs w:val="22"/>
          <w:lang w:val="en-GB"/>
        </w:rPr>
        <w:t xml:space="preserve"> </w:t>
      </w:r>
      <w:r w:rsidR="00492A85" w:rsidRPr="00492A85">
        <w:rPr>
          <w:rFonts w:ascii="Arial" w:eastAsiaTheme="minorEastAsia" w:hAnsi="Arial" w:cs="Arial"/>
          <w:sz w:val="22"/>
          <w:szCs w:val="22"/>
          <w:lang w:val="en-GB" w:eastAsia="zh-CN"/>
        </w:rPr>
        <w:t>debtor</w:t>
      </w:r>
      <w:r w:rsidR="00480311" w:rsidRPr="00492A85">
        <w:rPr>
          <w:rFonts w:ascii="Arial" w:hAnsi="Arial" w:cs="Arial"/>
          <w:sz w:val="22"/>
          <w:szCs w:val="22"/>
          <w:lang w:val="en-GB"/>
        </w:rPr>
        <w:t xml:space="preserve"> company will be considered insolvent </w:t>
      </w:r>
      <w:r w:rsidR="000673FF" w:rsidRPr="00492A85">
        <w:rPr>
          <w:rFonts w:ascii="Arial" w:hAnsi="Arial" w:cs="Arial"/>
          <w:sz w:val="22"/>
          <w:szCs w:val="22"/>
          <w:lang w:val="en-GB"/>
        </w:rPr>
        <w:t>under</w:t>
      </w:r>
      <w:r w:rsidR="00480311" w:rsidRPr="00492A85">
        <w:rPr>
          <w:rFonts w:ascii="Arial" w:hAnsi="Arial" w:cs="Arial"/>
          <w:sz w:val="22"/>
          <w:szCs w:val="22"/>
          <w:lang w:val="en-GB"/>
        </w:rPr>
        <w:t xml:space="preserve"> the BVI</w:t>
      </w:r>
      <w:r w:rsidR="000673FF" w:rsidRPr="00492A85">
        <w:rPr>
          <w:rFonts w:ascii="Arial" w:hAnsi="Arial" w:cs="Arial"/>
          <w:sz w:val="22"/>
          <w:szCs w:val="22"/>
          <w:lang w:val="en-GB"/>
        </w:rPr>
        <w:t xml:space="preserve"> law</w:t>
      </w:r>
      <w:r w:rsidR="00480311" w:rsidRPr="00492A85">
        <w:rPr>
          <w:rFonts w:ascii="Arial" w:hAnsi="Arial" w:cs="Arial"/>
          <w:sz w:val="22"/>
          <w:szCs w:val="22"/>
          <w:lang w:val="en-GB"/>
        </w:rPr>
        <w:t>.</w:t>
      </w:r>
      <w:r w:rsidRPr="00492A85">
        <w:rPr>
          <w:rFonts w:ascii="Arial" w:hAnsi="Arial" w:cs="Arial"/>
          <w:sz w:val="22"/>
          <w:szCs w:val="22"/>
          <w:lang w:val="en-GB"/>
        </w:rPr>
        <w:t xml:space="preserve"> </w:t>
      </w:r>
    </w:p>
    <w:p w14:paraId="39534F32" w14:textId="62C0890A" w:rsidR="006C3A4E" w:rsidRPr="000673FF" w:rsidRDefault="00BA2D64" w:rsidP="00BA2D64">
      <w:pPr>
        <w:jc w:val="both"/>
        <w:rPr>
          <w:rFonts w:ascii="Arial" w:hAnsi="Arial" w:cs="Arial"/>
          <w:sz w:val="22"/>
          <w:szCs w:val="22"/>
          <w:lang w:val="en-GB"/>
        </w:rPr>
      </w:pPr>
      <w:r w:rsidRPr="000673FF">
        <w:rPr>
          <w:rFonts w:ascii="Arial" w:hAnsi="Arial" w:cs="Arial"/>
          <w:sz w:val="22"/>
          <w:szCs w:val="22"/>
          <w:lang w:val="en-GB"/>
        </w:rPr>
        <w:t>(b)</w:t>
      </w:r>
      <w:r w:rsidR="00412207" w:rsidRPr="000673FF">
        <w:rPr>
          <w:rFonts w:ascii="Arial" w:hAnsi="Arial" w:cs="Arial"/>
          <w:sz w:val="22"/>
          <w:szCs w:val="22"/>
          <w:lang w:val="en-GB"/>
        </w:rPr>
        <w:t xml:space="preserve"> </w:t>
      </w:r>
      <w:r w:rsidR="000673FF">
        <w:rPr>
          <w:rFonts w:ascii="Arial" w:hAnsi="Arial" w:cs="Arial"/>
          <w:sz w:val="22"/>
          <w:szCs w:val="22"/>
          <w:lang w:val="en-GB"/>
        </w:rPr>
        <w:t>I</w:t>
      </w:r>
      <w:r w:rsidR="00480311" w:rsidRPr="000673FF">
        <w:rPr>
          <w:rFonts w:ascii="Arial" w:hAnsi="Arial" w:cs="Arial"/>
          <w:sz w:val="22"/>
          <w:szCs w:val="22"/>
          <w:lang w:val="en-GB"/>
        </w:rPr>
        <w:t xml:space="preserve">f </w:t>
      </w:r>
      <w:r w:rsidR="000673FF">
        <w:rPr>
          <w:rFonts w:ascii="Arial" w:hAnsi="Arial" w:cs="Arial"/>
          <w:sz w:val="22"/>
          <w:szCs w:val="22"/>
          <w:lang w:val="en-GB"/>
        </w:rPr>
        <w:t>an</w:t>
      </w:r>
      <w:r w:rsidRPr="000673FF">
        <w:rPr>
          <w:rFonts w:ascii="Arial" w:hAnsi="Arial" w:cs="Arial"/>
          <w:sz w:val="22"/>
          <w:szCs w:val="22"/>
          <w:lang w:val="en-GB"/>
        </w:rPr>
        <w:t xml:space="preserve"> execution or other process issued on a judgment, decree or order of a BVI court in favour of a creditor of the company is returned wholly or partly unsatisfied</w:t>
      </w:r>
      <w:r w:rsidR="00412207" w:rsidRPr="000673FF">
        <w:rPr>
          <w:rFonts w:ascii="Arial" w:hAnsi="Arial" w:cs="Arial"/>
          <w:sz w:val="22"/>
          <w:szCs w:val="22"/>
          <w:lang w:val="en-GB"/>
        </w:rPr>
        <w:t>, the</w:t>
      </w:r>
      <w:r w:rsidR="00492A85" w:rsidRPr="00492A85">
        <w:rPr>
          <w:rFonts w:ascii="Arial" w:hAnsi="Arial" w:cs="Arial"/>
          <w:sz w:val="22"/>
          <w:szCs w:val="22"/>
          <w:lang w:val="en-GB"/>
        </w:rPr>
        <w:t xml:space="preserve"> </w:t>
      </w:r>
      <w:r w:rsidR="00492A85" w:rsidRPr="00492A85">
        <w:rPr>
          <w:rFonts w:ascii="Arial" w:eastAsiaTheme="minorEastAsia" w:hAnsi="Arial" w:cs="Arial"/>
          <w:sz w:val="22"/>
          <w:szCs w:val="22"/>
          <w:lang w:val="en-GB" w:eastAsia="zh-CN"/>
        </w:rPr>
        <w:t>debtor</w:t>
      </w:r>
      <w:r w:rsidR="00412207" w:rsidRPr="000673FF">
        <w:rPr>
          <w:rFonts w:ascii="Arial" w:hAnsi="Arial" w:cs="Arial"/>
          <w:sz w:val="22"/>
          <w:szCs w:val="22"/>
          <w:lang w:val="en-GB"/>
        </w:rPr>
        <w:t xml:space="preserve"> company will be considered insolvent</w:t>
      </w:r>
      <w:r w:rsidR="00CA56C5" w:rsidRPr="00CA56C5">
        <w:rPr>
          <w:rFonts w:ascii="Arial" w:hAnsi="Arial" w:cs="Arial"/>
          <w:sz w:val="22"/>
          <w:szCs w:val="22"/>
          <w:lang w:val="en-GB"/>
        </w:rPr>
        <w:t xml:space="preserve"> </w:t>
      </w:r>
      <w:r w:rsidR="00CA56C5" w:rsidRPr="00492A85">
        <w:rPr>
          <w:rFonts w:ascii="Arial" w:hAnsi="Arial" w:cs="Arial"/>
          <w:sz w:val="22"/>
          <w:szCs w:val="22"/>
          <w:lang w:val="en-GB"/>
        </w:rPr>
        <w:t>under the BVI law.</w:t>
      </w:r>
    </w:p>
    <w:p w14:paraId="753D8A1C" w14:textId="004D00E6" w:rsidR="00492A85" w:rsidRPr="000673FF" w:rsidRDefault="00BA2D64" w:rsidP="00492A85">
      <w:pPr>
        <w:jc w:val="both"/>
        <w:rPr>
          <w:rFonts w:ascii="Arial" w:hAnsi="Arial" w:cs="Arial"/>
          <w:sz w:val="22"/>
          <w:szCs w:val="22"/>
          <w:lang w:val="en-GB"/>
        </w:rPr>
      </w:pPr>
      <w:r w:rsidRPr="000673FF">
        <w:rPr>
          <w:rFonts w:ascii="Arial" w:hAnsi="Arial" w:cs="Arial"/>
          <w:sz w:val="22"/>
          <w:szCs w:val="22"/>
          <w:lang w:val="en-GB"/>
        </w:rPr>
        <w:t xml:space="preserve">(c) </w:t>
      </w:r>
      <w:r w:rsidR="00492A85">
        <w:rPr>
          <w:rFonts w:ascii="Arial" w:hAnsi="Arial" w:cs="Arial"/>
          <w:sz w:val="22"/>
          <w:szCs w:val="22"/>
          <w:lang w:val="en-GB"/>
        </w:rPr>
        <w:t>b</w:t>
      </w:r>
      <w:r w:rsidR="006C3A4E" w:rsidRPr="000673FF">
        <w:rPr>
          <w:rFonts w:ascii="Arial" w:hAnsi="Arial" w:cs="Arial"/>
          <w:sz w:val="22"/>
          <w:szCs w:val="22"/>
          <w:lang w:val="en-GB"/>
        </w:rPr>
        <w:t>alance sheet i</w:t>
      </w:r>
      <w:r w:rsidR="00286984" w:rsidRPr="000673FF">
        <w:rPr>
          <w:rFonts w:ascii="Arial" w:eastAsiaTheme="minorEastAsia" w:hAnsi="Arial" w:cs="Arial"/>
          <w:sz w:val="22"/>
          <w:szCs w:val="22"/>
          <w:lang w:val="en-GB" w:eastAsia="zh-CN"/>
        </w:rPr>
        <w:t>n</w:t>
      </w:r>
      <w:r w:rsidR="006C3A4E" w:rsidRPr="000673FF">
        <w:rPr>
          <w:rFonts w:ascii="Arial" w:hAnsi="Arial" w:cs="Arial"/>
          <w:sz w:val="22"/>
          <w:szCs w:val="22"/>
          <w:lang w:val="en-GB"/>
        </w:rPr>
        <w:t>solvent</w:t>
      </w:r>
      <w:r w:rsidR="00286984" w:rsidRPr="000673FF">
        <w:rPr>
          <w:rFonts w:ascii="Arial" w:hAnsi="Arial" w:cs="Arial"/>
          <w:sz w:val="22"/>
          <w:szCs w:val="22"/>
          <w:lang w:val="en-GB"/>
        </w:rPr>
        <w:t>.</w:t>
      </w:r>
      <w:r w:rsidRPr="000673FF">
        <w:rPr>
          <w:rFonts w:ascii="Arial" w:hAnsi="Arial" w:cs="Arial"/>
          <w:sz w:val="22"/>
          <w:szCs w:val="22"/>
          <w:lang w:val="en-GB"/>
        </w:rPr>
        <w:t xml:space="preserve"> </w:t>
      </w:r>
      <w:r w:rsidR="00492A85">
        <w:rPr>
          <w:rFonts w:ascii="Arial" w:hAnsi="Arial" w:cs="Arial"/>
          <w:sz w:val="22"/>
          <w:szCs w:val="22"/>
          <w:lang w:val="en-GB"/>
        </w:rPr>
        <w:t>I</w:t>
      </w:r>
      <w:r w:rsidR="006C3A4E" w:rsidRPr="000673FF">
        <w:rPr>
          <w:rFonts w:ascii="Arial" w:hAnsi="Arial" w:cs="Arial"/>
          <w:sz w:val="22"/>
          <w:szCs w:val="22"/>
          <w:lang w:val="en-GB"/>
        </w:rPr>
        <w:t>f</w:t>
      </w:r>
      <w:r w:rsidRPr="000673FF">
        <w:rPr>
          <w:rFonts w:ascii="Arial" w:hAnsi="Arial" w:cs="Arial"/>
          <w:sz w:val="22"/>
          <w:szCs w:val="22"/>
          <w:lang w:val="en-GB"/>
        </w:rPr>
        <w:t xml:space="preserve"> the value of the company’s liabilities exceeds its assets</w:t>
      </w:r>
      <w:r w:rsidR="00412207" w:rsidRPr="000673FF">
        <w:rPr>
          <w:rFonts w:ascii="Arial" w:hAnsi="Arial" w:cs="Arial"/>
          <w:sz w:val="22"/>
          <w:szCs w:val="22"/>
          <w:lang w:val="en-GB"/>
        </w:rPr>
        <w:t xml:space="preserve">, </w:t>
      </w:r>
      <w:r w:rsidR="00492A85" w:rsidRPr="000673FF">
        <w:rPr>
          <w:rFonts w:ascii="Arial" w:hAnsi="Arial" w:cs="Arial"/>
          <w:sz w:val="22"/>
          <w:szCs w:val="22"/>
          <w:lang w:val="en-GB"/>
        </w:rPr>
        <w:t>the</w:t>
      </w:r>
      <w:r w:rsidR="00492A85" w:rsidRPr="00492A85">
        <w:rPr>
          <w:rFonts w:ascii="Arial" w:hAnsi="Arial" w:cs="Arial"/>
          <w:sz w:val="22"/>
          <w:szCs w:val="22"/>
          <w:lang w:val="en-GB"/>
        </w:rPr>
        <w:t xml:space="preserve"> </w:t>
      </w:r>
      <w:r w:rsidR="00492A85" w:rsidRPr="00492A85">
        <w:rPr>
          <w:rFonts w:ascii="Arial" w:eastAsiaTheme="minorEastAsia" w:hAnsi="Arial" w:cs="Arial"/>
          <w:sz w:val="22"/>
          <w:szCs w:val="22"/>
          <w:lang w:val="en-GB" w:eastAsia="zh-CN"/>
        </w:rPr>
        <w:t>debtor</w:t>
      </w:r>
      <w:r w:rsidR="00492A85" w:rsidRPr="000673FF">
        <w:rPr>
          <w:rFonts w:ascii="Arial" w:hAnsi="Arial" w:cs="Arial"/>
          <w:sz w:val="22"/>
          <w:szCs w:val="22"/>
          <w:lang w:val="en-GB"/>
        </w:rPr>
        <w:t xml:space="preserve"> company will be considered insolvent</w:t>
      </w:r>
      <w:r w:rsidR="00CA56C5" w:rsidRPr="00CA56C5">
        <w:rPr>
          <w:rFonts w:ascii="Arial" w:hAnsi="Arial" w:cs="Arial"/>
          <w:sz w:val="22"/>
          <w:szCs w:val="22"/>
          <w:lang w:val="en-GB"/>
        </w:rPr>
        <w:t xml:space="preserve"> </w:t>
      </w:r>
      <w:r w:rsidR="00CA56C5" w:rsidRPr="00492A85">
        <w:rPr>
          <w:rFonts w:ascii="Arial" w:hAnsi="Arial" w:cs="Arial"/>
          <w:sz w:val="22"/>
          <w:szCs w:val="22"/>
          <w:lang w:val="en-GB"/>
        </w:rPr>
        <w:t>under the BVI law.</w:t>
      </w:r>
    </w:p>
    <w:p w14:paraId="31AA0FCE" w14:textId="6C992010" w:rsidR="00802DB8" w:rsidRDefault="00492A85" w:rsidP="008065CE">
      <w:pPr>
        <w:jc w:val="both"/>
        <w:rPr>
          <w:rFonts w:ascii="Arial" w:hAnsi="Arial" w:cs="Arial"/>
          <w:sz w:val="22"/>
          <w:szCs w:val="22"/>
          <w:lang w:val="en-GB"/>
        </w:rPr>
      </w:pPr>
      <w:r>
        <w:rPr>
          <w:rFonts w:ascii="Arial" w:hAnsi="Arial" w:cs="Arial"/>
          <w:sz w:val="22"/>
          <w:szCs w:val="22"/>
          <w:lang w:val="en-GB"/>
        </w:rPr>
        <w:t xml:space="preserve">(d) cash flow insolent. </w:t>
      </w:r>
      <w:r>
        <w:rPr>
          <w:rFonts w:ascii="Arial" w:eastAsiaTheme="minorEastAsia" w:hAnsi="Arial" w:cs="Arial"/>
          <w:sz w:val="22"/>
          <w:szCs w:val="22"/>
          <w:lang w:val="en-GB" w:eastAsia="zh-CN"/>
        </w:rPr>
        <w:t xml:space="preserve">If </w:t>
      </w:r>
      <w:r w:rsidR="00BA2D64" w:rsidRPr="000673FF">
        <w:rPr>
          <w:rFonts w:ascii="Arial" w:hAnsi="Arial" w:cs="Arial"/>
          <w:sz w:val="22"/>
          <w:szCs w:val="22"/>
          <w:lang w:val="en-GB"/>
        </w:rPr>
        <w:t>the company is unable to pay its debts as they fall due</w:t>
      </w:r>
      <w:r w:rsidR="00412207" w:rsidRPr="000673FF">
        <w:rPr>
          <w:rFonts w:ascii="Arial" w:hAnsi="Arial" w:cs="Arial"/>
          <w:sz w:val="22"/>
          <w:szCs w:val="22"/>
          <w:lang w:val="en-GB"/>
        </w:rPr>
        <w:t>, the company will be considered insolvent</w:t>
      </w:r>
      <w:r w:rsidR="00CA56C5" w:rsidRPr="00CA56C5">
        <w:rPr>
          <w:rFonts w:ascii="Arial" w:hAnsi="Arial" w:cs="Arial"/>
          <w:sz w:val="22"/>
          <w:szCs w:val="22"/>
          <w:lang w:val="en-GB"/>
        </w:rPr>
        <w:t xml:space="preserve"> </w:t>
      </w:r>
      <w:r w:rsidR="00CA56C5" w:rsidRPr="00492A85">
        <w:rPr>
          <w:rFonts w:ascii="Arial" w:hAnsi="Arial" w:cs="Arial"/>
          <w:sz w:val="22"/>
          <w:szCs w:val="22"/>
          <w:lang w:val="en-GB"/>
        </w:rPr>
        <w:t>under the BVI law.</w:t>
      </w:r>
    </w:p>
    <w:p w14:paraId="49700544" w14:textId="77777777" w:rsidR="00F74410" w:rsidRPr="006C3A4E" w:rsidRDefault="00F74410"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AE6B4F" w:rsidR="00241FA3" w:rsidRDefault="00241FA3" w:rsidP="008065CE">
      <w:pPr>
        <w:jc w:val="both"/>
        <w:rPr>
          <w:rFonts w:ascii="Arial" w:hAnsi="Arial" w:cs="Arial"/>
          <w:sz w:val="22"/>
          <w:szCs w:val="22"/>
          <w:lang w:val="en-GB"/>
        </w:rPr>
      </w:pPr>
    </w:p>
    <w:p w14:paraId="09952FCE" w14:textId="556F31CE" w:rsidR="00A305BB" w:rsidRDefault="00E4771A" w:rsidP="00B607B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According to BVI law,</w:t>
      </w:r>
      <w:r w:rsidR="00B607BE">
        <w:rPr>
          <w:rFonts w:ascii="Arial" w:eastAsiaTheme="minorEastAsia" w:hAnsi="Arial" w:cs="Arial"/>
          <w:sz w:val="22"/>
          <w:szCs w:val="22"/>
          <w:lang w:val="en-GB" w:eastAsia="zh-CN"/>
        </w:rPr>
        <w:t xml:space="preserve"> It </w:t>
      </w:r>
      <w:r w:rsidR="00611B88">
        <w:rPr>
          <w:rFonts w:ascii="Arial" w:eastAsiaTheme="minorEastAsia" w:hAnsi="Arial" w:cs="Arial"/>
          <w:sz w:val="22"/>
          <w:szCs w:val="22"/>
          <w:lang w:val="en-GB" w:eastAsia="zh-CN"/>
        </w:rPr>
        <w:t>is</w:t>
      </w:r>
      <w:r w:rsidR="00B607BE">
        <w:rPr>
          <w:rFonts w:ascii="Arial" w:eastAsiaTheme="minorEastAsia" w:hAnsi="Arial" w:cs="Arial"/>
          <w:sz w:val="22"/>
          <w:szCs w:val="22"/>
          <w:lang w:val="en-GB" w:eastAsia="zh-CN"/>
        </w:rPr>
        <w:t xml:space="preserve"> vital</w:t>
      </w:r>
      <w:r w:rsidR="00611B88">
        <w:rPr>
          <w:rFonts w:ascii="Arial" w:eastAsiaTheme="minorEastAsia" w:hAnsi="Arial" w:cs="Arial"/>
          <w:sz w:val="22"/>
          <w:szCs w:val="22"/>
          <w:lang w:val="en-GB" w:eastAsia="zh-CN"/>
        </w:rPr>
        <w:t xml:space="preserve"> to consider </w:t>
      </w:r>
      <w:r w:rsidR="00B607BE">
        <w:rPr>
          <w:rFonts w:ascii="Arial" w:eastAsiaTheme="minorEastAsia" w:hAnsi="Arial" w:cs="Arial"/>
          <w:sz w:val="22"/>
          <w:szCs w:val="22"/>
          <w:lang w:val="en-GB" w:eastAsia="zh-CN"/>
        </w:rPr>
        <w:t xml:space="preserve">which circumstance should </w:t>
      </w:r>
      <w:r w:rsidR="00611B88">
        <w:rPr>
          <w:rFonts w:ascii="Arial" w:eastAsiaTheme="minorEastAsia" w:hAnsi="Arial" w:cs="Arial"/>
          <w:sz w:val="22"/>
          <w:szCs w:val="22"/>
          <w:lang w:val="en-GB" w:eastAsia="zh-CN"/>
        </w:rPr>
        <w:t>the liquidation</w:t>
      </w:r>
      <w:r>
        <w:rPr>
          <w:rFonts w:ascii="Arial" w:eastAsiaTheme="minorEastAsia" w:hAnsi="Arial" w:cs="Arial"/>
          <w:sz w:val="22"/>
          <w:szCs w:val="22"/>
          <w:lang w:val="en-GB" w:eastAsia="zh-CN"/>
        </w:rPr>
        <w:t xml:space="preserve"> proceeding to be</w:t>
      </w:r>
      <w:r w:rsidR="00611B88">
        <w:rPr>
          <w:rFonts w:ascii="Arial" w:eastAsiaTheme="minorEastAsia" w:hAnsi="Arial" w:cs="Arial"/>
          <w:sz w:val="22"/>
          <w:szCs w:val="22"/>
          <w:lang w:val="en-GB" w:eastAsia="zh-CN"/>
        </w:rPr>
        <w:t xml:space="preserve"> terminate</w:t>
      </w:r>
      <w:r>
        <w:rPr>
          <w:rFonts w:ascii="Arial" w:eastAsiaTheme="minorEastAsia" w:hAnsi="Arial" w:cs="Arial"/>
          <w:sz w:val="22"/>
          <w:szCs w:val="22"/>
          <w:lang w:val="en-GB" w:eastAsia="zh-CN"/>
        </w:rPr>
        <w:t>d</w:t>
      </w:r>
      <w:r w:rsidR="00B607BE">
        <w:rPr>
          <w:rFonts w:ascii="Arial" w:eastAsiaTheme="minorEastAsia" w:hAnsi="Arial" w:cs="Arial"/>
          <w:sz w:val="22"/>
          <w:szCs w:val="22"/>
          <w:lang w:val="en-GB" w:eastAsia="zh-CN"/>
        </w:rPr>
        <w:t xml:space="preserve"> under</w:t>
      </w:r>
      <w:r w:rsidR="00611B88">
        <w:rPr>
          <w:rFonts w:ascii="Arial" w:eastAsiaTheme="minorEastAsia" w:hAnsi="Arial" w:cs="Arial"/>
          <w:sz w:val="22"/>
          <w:szCs w:val="22"/>
          <w:lang w:val="en-GB" w:eastAsia="zh-CN"/>
        </w:rPr>
        <w:t>.</w:t>
      </w:r>
      <w:r>
        <w:rPr>
          <w:rFonts w:ascii="Arial" w:eastAsiaTheme="minorEastAsia" w:hAnsi="Arial" w:cs="Arial"/>
          <w:sz w:val="22"/>
          <w:szCs w:val="22"/>
          <w:lang w:val="en-GB" w:eastAsia="zh-CN"/>
        </w:rPr>
        <w:t xml:space="preserve"> And the preparation in relation to different ground of termination is different. </w:t>
      </w:r>
      <w:r w:rsidR="00611B88">
        <w:rPr>
          <w:rFonts w:ascii="Arial" w:eastAsiaTheme="minorEastAsia" w:hAnsi="Arial" w:cs="Arial"/>
          <w:sz w:val="22"/>
          <w:szCs w:val="22"/>
          <w:lang w:val="en-GB" w:eastAsia="zh-CN"/>
        </w:rPr>
        <w:t xml:space="preserve"> </w:t>
      </w:r>
    </w:p>
    <w:p w14:paraId="344D6C01" w14:textId="099BF547" w:rsidR="00A305BB" w:rsidRDefault="00E4771A" w:rsidP="00B607B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Firstly, </w:t>
      </w:r>
      <w:r w:rsidR="0042681A">
        <w:rPr>
          <w:rFonts w:ascii="Arial" w:eastAsiaTheme="minorEastAsia" w:hAnsi="Arial" w:cs="Arial"/>
          <w:sz w:val="22"/>
          <w:szCs w:val="22"/>
          <w:lang w:val="en-GB" w:eastAsia="zh-CN"/>
        </w:rPr>
        <w:t>i</w:t>
      </w:r>
      <w:r w:rsidR="00611B88">
        <w:rPr>
          <w:rFonts w:ascii="Arial" w:eastAsiaTheme="minorEastAsia" w:hAnsi="Arial" w:cs="Arial"/>
          <w:sz w:val="22"/>
          <w:szCs w:val="22"/>
          <w:lang w:val="en-GB" w:eastAsia="zh-CN"/>
        </w:rPr>
        <w:t>f the</w:t>
      </w:r>
      <w:r w:rsidR="00FE1F00">
        <w:rPr>
          <w:rFonts w:ascii="Arial" w:eastAsiaTheme="minorEastAsia" w:hAnsi="Arial" w:cs="Arial"/>
          <w:sz w:val="22"/>
          <w:szCs w:val="22"/>
          <w:lang w:val="en-GB" w:eastAsia="zh-CN"/>
        </w:rPr>
        <w:t xml:space="preserve"> liquidator want</w:t>
      </w:r>
      <w:r w:rsidR="00EE527A">
        <w:rPr>
          <w:rFonts w:ascii="Arial" w:eastAsiaTheme="minorEastAsia" w:hAnsi="Arial" w:cs="Arial"/>
          <w:sz w:val="22"/>
          <w:szCs w:val="22"/>
          <w:lang w:val="en-GB" w:eastAsia="zh-CN"/>
        </w:rPr>
        <w:t xml:space="preserve"> </w:t>
      </w:r>
      <w:r w:rsidR="00FE1F00">
        <w:rPr>
          <w:rFonts w:ascii="Arial" w:eastAsiaTheme="minorEastAsia" w:hAnsi="Arial" w:cs="Arial"/>
          <w:sz w:val="22"/>
          <w:szCs w:val="22"/>
          <w:lang w:val="en-GB" w:eastAsia="zh-CN"/>
        </w:rPr>
        <w:t xml:space="preserve">to terminate the </w:t>
      </w:r>
      <w:r w:rsidR="00611B88">
        <w:rPr>
          <w:rFonts w:ascii="Arial" w:eastAsiaTheme="minorEastAsia" w:hAnsi="Arial" w:cs="Arial"/>
          <w:sz w:val="22"/>
          <w:szCs w:val="22"/>
          <w:lang w:val="en-GB" w:eastAsia="zh-CN"/>
        </w:rPr>
        <w:t>liquidation</w:t>
      </w:r>
      <w:r w:rsidR="00FE1F00">
        <w:rPr>
          <w:rFonts w:ascii="Arial" w:eastAsiaTheme="minorEastAsia" w:hAnsi="Arial" w:cs="Arial"/>
          <w:sz w:val="22"/>
          <w:szCs w:val="22"/>
          <w:lang w:val="en-GB" w:eastAsia="zh-CN"/>
        </w:rPr>
        <w:t xml:space="preserve"> on the</w:t>
      </w:r>
      <w:r w:rsidR="00611B88">
        <w:rPr>
          <w:rFonts w:ascii="Arial" w:eastAsiaTheme="minorEastAsia" w:hAnsi="Arial" w:cs="Arial"/>
          <w:sz w:val="22"/>
          <w:szCs w:val="22"/>
          <w:lang w:val="en-GB" w:eastAsia="zh-CN"/>
        </w:rPr>
        <w:t xml:space="preserve"> </w:t>
      </w:r>
      <w:r w:rsidR="00FE1F00">
        <w:rPr>
          <w:rFonts w:ascii="Arial" w:eastAsiaTheme="minorEastAsia" w:hAnsi="Arial" w:cs="Arial"/>
          <w:sz w:val="22"/>
          <w:szCs w:val="22"/>
          <w:lang w:val="en-GB" w:eastAsia="zh-CN"/>
        </w:rPr>
        <w:t xml:space="preserve">ground of </w:t>
      </w:r>
      <w:r w:rsidR="00611B88" w:rsidRPr="00FD48F8">
        <w:rPr>
          <w:rFonts w:ascii="Arial" w:eastAsiaTheme="minorEastAsia" w:hAnsi="Arial" w:cs="Arial"/>
          <w:sz w:val="22"/>
          <w:szCs w:val="22"/>
          <w:lang w:val="en-GB" w:eastAsia="zh-CN"/>
        </w:rPr>
        <w:t>just and equitable</w:t>
      </w:r>
      <w:r w:rsidR="00FE1F00" w:rsidRPr="00FD48F8">
        <w:rPr>
          <w:rFonts w:ascii="Arial" w:eastAsiaTheme="minorEastAsia" w:hAnsi="Arial" w:cs="Arial"/>
          <w:sz w:val="22"/>
          <w:szCs w:val="22"/>
          <w:lang w:val="en-GB" w:eastAsia="zh-CN"/>
        </w:rPr>
        <w:t xml:space="preserve"> under section 233</w:t>
      </w:r>
      <w:r w:rsidR="00CD1254" w:rsidRPr="00CD1254">
        <w:rPr>
          <w:rFonts w:ascii="Arial" w:hAnsi="Arial" w:cs="Arial" w:hint="eastAsia"/>
          <w:sz w:val="22"/>
          <w:szCs w:val="22"/>
          <w:lang w:val="en-GB"/>
        </w:rPr>
        <w:t xml:space="preserve"> </w:t>
      </w:r>
      <w:r w:rsidR="00CD1254" w:rsidRPr="00BA2D64">
        <w:rPr>
          <w:rFonts w:ascii="Arial" w:hAnsi="Arial" w:cs="Arial" w:hint="eastAsia"/>
          <w:sz w:val="22"/>
          <w:szCs w:val="22"/>
          <w:lang w:val="en-GB"/>
        </w:rPr>
        <w:t xml:space="preserve">of </w:t>
      </w:r>
      <w:r w:rsidR="00CD1254" w:rsidRPr="00C11B16">
        <w:rPr>
          <w:rFonts w:ascii="Arial" w:hAnsi="Arial" w:cs="Arial" w:hint="eastAsia"/>
          <w:sz w:val="22"/>
          <w:szCs w:val="22"/>
          <w:lang w:val="en-GB"/>
        </w:rPr>
        <w:t>the</w:t>
      </w:r>
      <w:r w:rsidR="00CD1254" w:rsidRPr="00C11B16">
        <w:rPr>
          <w:rFonts w:ascii="Arial" w:hAnsi="Arial" w:cs="Arial"/>
          <w:sz w:val="22"/>
          <w:szCs w:val="22"/>
          <w:lang w:val="en-GB"/>
        </w:rPr>
        <w:t xml:space="preserve"> I</w:t>
      </w:r>
      <w:r w:rsidR="00CD1254" w:rsidRPr="00C11B16">
        <w:rPr>
          <w:rFonts w:ascii="Arial" w:hAnsi="Arial" w:cs="Arial" w:hint="eastAsia"/>
          <w:sz w:val="22"/>
          <w:szCs w:val="22"/>
          <w:lang w:val="en-GB"/>
        </w:rPr>
        <w:t>nsolvency</w:t>
      </w:r>
      <w:r w:rsidR="00CD1254" w:rsidRPr="00C11B16">
        <w:rPr>
          <w:rFonts w:ascii="Arial" w:hAnsi="Arial" w:cs="Arial"/>
          <w:sz w:val="22"/>
          <w:szCs w:val="22"/>
          <w:lang w:val="en-GB"/>
        </w:rPr>
        <w:t xml:space="preserve"> A</w:t>
      </w:r>
      <w:r w:rsidR="00CD1254" w:rsidRPr="00C11B16">
        <w:rPr>
          <w:rFonts w:ascii="Arial" w:hAnsi="Arial" w:cs="Arial" w:hint="eastAsia"/>
          <w:sz w:val="22"/>
          <w:szCs w:val="22"/>
          <w:lang w:val="en-GB"/>
        </w:rPr>
        <w:t>ct</w:t>
      </w:r>
      <w:r w:rsidR="00EE527A" w:rsidRPr="00FD48F8">
        <w:rPr>
          <w:rFonts w:ascii="Arial" w:eastAsiaTheme="minorEastAsia" w:hAnsi="Arial" w:cs="Arial"/>
          <w:sz w:val="22"/>
          <w:szCs w:val="22"/>
          <w:lang w:val="en-GB" w:eastAsia="zh-CN"/>
        </w:rPr>
        <w:t>,</w:t>
      </w:r>
      <w:r w:rsidR="00EE527A" w:rsidRPr="00EE527A">
        <w:rPr>
          <w:rFonts w:ascii="Arial" w:eastAsiaTheme="minorEastAsia" w:hAnsi="Arial" w:cs="Arial"/>
          <w:sz w:val="22"/>
          <w:szCs w:val="22"/>
          <w:lang w:val="en-GB" w:eastAsia="zh-CN"/>
        </w:rPr>
        <w:t xml:space="preserve"> </w:t>
      </w:r>
      <w:r w:rsidR="00EE527A" w:rsidRPr="00EE527A">
        <w:rPr>
          <w:rFonts w:ascii="Arial" w:eastAsiaTheme="minorEastAsia" w:hAnsi="Arial" w:cs="Arial" w:hint="eastAsia"/>
          <w:sz w:val="22"/>
          <w:szCs w:val="22"/>
          <w:lang w:val="en-GB" w:eastAsia="zh-CN"/>
        </w:rPr>
        <w:t>which</w:t>
      </w:r>
      <w:r w:rsidR="00EE527A" w:rsidRPr="00EE527A">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is</w:t>
      </w:r>
      <w:r w:rsidR="00EE527A" w:rsidRPr="00EE527A">
        <w:rPr>
          <w:rFonts w:ascii="Arial" w:eastAsiaTheme="minorEastAsia" w:hAnsi="Arial" w:cs="Arial"/>
          <w:sz w:val="22"/>
          <w:szCs w:val="22"/>
          <w:lang w:val="en-GB" w:eastAsia="zh-CN"/>
        </w:rPr>
        <w:t xml:space="preserve"> </w:t>
      </w:r>
      <w:r w:rsidR="00EE527A" w:rsidRPr="00EE527A">
        <w:rPr>
          <w:rFonts w:ascii="Arial" w:eastAsiaTheme="minorEastAsia" w:hAnsi="Arial" w:cs="Arial" w:hint="eastAsia"/>
          <w:sz w:val="22"/>
          <w:szCs w:val="22"/>
          <w:lang w:val="en-GB" w:eastAsia="zh-CN"/>
        </w:rPr>
        <w:t>a</w:t>
      </w:r>
      <w:r w:rsidR="00FD48F8">
        <w:rPr>
          <w:rFonts w:ascii="Arial" w:eastAsiaTheme="minorEastAsia" w:hAnsi="Arial" w:cs="Arial" w:hint="eastAsia"/>
          <w:sz w:val="22"/>
          <w:szCs w:val="22"/>
          <w:lang w:val="en-GB" w:eastAsia="zh-CN"/>
        </w:rPr>
        <w:t>vailable</w:t>
      </w:r>
      <w:r w:rsidR="00EE527A" w:rsidRPr="00EE527A">
        <w:rPr>
          <w:rFonts w:ascii="Arial" w:eastAsiaTheme="minorEastAsia" w:hAnsi="Arial" w:cs="Arial"/>
          <w:sz w:val="22"/>
          <w:szCs w:val="22"/>
          <w:lang w:val="en-GB" w:eastAsia="zh-CN"/>
        </w:rPr>
        <w:t xml:space="preserve"> at any time after the appointment</w:t>
      </w:r>
      <w:r>
        <w:rPr>
          <w:rFonts w:ascii="Arial" w:eastAsiaTheme="minorEastAsia" w:hAnsi="Arial" w:cs="Arial"/>
          <w:sz w:val="22"/>
          <w:szCs w:val="22"/>
          <w:lang w:val="en-GB" w:eastAsia="zh-CN"/>
        </w:rPr>
        <w:t xml:space="preserve"> of the liquidator</w:t>
      </w:r>
      <w:r w:rsidR="00FD48F8">
        <w:rPr>
          <w:rFonts w:ascii="Arial" w:eastAsiaTheme="minorEastAsia" w:hAnsi="Arial" w:cs="Arial" w:hint="eastAsia"/>
          <w:sz w:val="22"/>
          <w:szCs w:val="22"/>
          <w:lang w:val="en-GB" w:eastAsia="zh-CN"/>
        </w:rPr>
        <w:t>，</w:t>
      </w:r>
      <w:r w:rsidR="00FD48F8">
        <w:rPr>
          <w:rFonts w:ascii="Arial" w:eastAsiaTheme="minorEastAsia" w:hAnsi="Arial" w:cs="Arial" w:hint="eastAsia"/>
          <w:sz w:val="22"/>
          <w:szCs w:val="22"/>
          <w:lang w:val="en-GB" w:eastAsia="zh-CN"/>
        </w:rPr>
        <w:t>the</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liquidator</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can</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make</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an</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application</w:t>
      </w:r>
      <w:r w:rsidR="00CD1254" w:rsidRPr="00CD1254">
        <w:rPr>
          <w:rFonts w:ascii="Arial" w:eastAsiaTheme="minorEastAsia" w:hAnsi="Arial" w:cs="Arial"/>
          <w:sz w:val="22"/>
          <w:szCs w:val="22"/>
          <w:lang w:val="en-GB" w:eastAsia="zh-CN"/>
        </w:rPr>
        <w:t xml:space="preserve"> </w:t>
      </w:r>
      <w:r w:rsidR="00CD1254" w:rsidRPr="00FD48F8">
        <w:rPr>
          <w:rFonts w:ascii="Arial" w:eastAsiaTheme="minorEastAsia" w:hAnsi="Arial" w:cs="Arial"/>
          <w:sz w:val="22"/>
          <w:szCs w:val="22"/>
          <w:lang w:val="en-GB" w:eastAsia="zh-CN"/>
        </w:rPr>
        <w:t>under section 233</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to</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the</w:t>
      </w:r>
      <w:r w:rsidR="00FD48F8">
        <w:rPr>
          <w:rFonts w:ascii="Arial" w:eastAsiaTheme="minorEastAsia" w:hAnsi="Arial" w:cs="Arial"/>
          <w:sz w:val="22"/>
          <w:szCs w:val="22"/>
          <w:lang w:val="en-GB" w:eastAsia="zh-CN"/>
        </w:rPr>
        <w:t xml:space="preserve"> </w:t>
      </w:r>
      <w:r w:rsidR="00FD48F8">
        <w:rPr>
          <w:rFonts w:ascii="Arial" w:eastAsiaTheme="minorEastAsia" w:hAnsi="Arial" w:cs="Arial" w:hint="eastAsia"/>
          <w:sz w:val="22"/>
          <w:szCs w:val="22"/>
          <w:lang w:val="en-GB" w:eastAsia="zh-CN"/>
        </w:rPr>
        <w:t>court.</w:t>
      </w:r>
      <w:r w:rsidR="00FD48F8">
        <w:rPr>
          <w:rFonts w:ascii="Arial" w:eastAsiaTheme="minorEastAsia" w:hAnsi="Arial" w:cs="Arial"/>
          <w:sz w:val="22"/>
          <w:szCs w:val="22"/>
          <w:lang w:val="en-GB" w:eastAsia="zh-CN"/>
        </w:rPr>
        <w:t xml:space="preserve"> </w:t>
      </w:r>
      <w:r w:rsidR="00B607BE">
        <w:rPr>
          <w:rFonts w:ascii="Arial" w:eastAsiaTheme="minorEastAsia" w:hAnsi="Arial" w:cs="Arial"/>
          <w:sz w:val="22"/>
          <w:szCs w:val="22"/>
          <w:lang w:val="en-GB" w:eastAsia="zh-CN"/>
        </w:rPr>
        <w:t xml:space="preserve">And it is </w:t>
      </w:r>
      <w:r>
        <w:rPr>
          <w:rFonts w:ascii="Arial" w:eastAsiaTheme="minorEastAsia" w:hAnsi="Arial" w:cs="Arial"/>
          <w:sz w:val="22"/>
          <w:szCs w:val="22"/>
          <w:lang w:val="en-GB" w:eastAsia="zh-CN"/>
        </w:rPr>
        <w:t xml:space="preserve">for </w:t>
      </w:r>
      <w:r w:rsidR="00EE527A" w:rsidRPr="00FD48F8">
        <w:rPr>
          <w:rFonts w:ascii="Arial" w:eastAsiaTheme="minorEastAsia" w:hAnsi="Arial" w:cs="Arial"/>
          <w:sz w:val="22"/>
          <w:szCs w:val="22"/>
          <w:lang w:val="en-GB" w:eastAsia="zh-CN"/>
        </w:rPr>
        <w:t xml:space="preserve">the </w:t>
      </w:r>
      <w:r w:rsidR="00EE527A" w:rsidRPr="00FD48F8">
        <w:rPr>
          <w:rFonts w:ascii="Arial" w:eastAsiaTheme="minorEastAsia" w:hAnsi="Arial" w:cs="Arial" w:hint="eastAsia"/>
          <w:sz w:val="22"/>
          <w:szCs w:val="22"/>
          <w:lang w:val="en-GB" w:eastAsia="zh-CN"/>
        </w:rPr>
        <w:t>c</w:t>
      </w:r>
      <w:r w:rsidR="00EE527A" w:rsidRPr="00FD48F8">
        <w:rPr>
          <w:rFonts w:ascii="Arial" w:eastAsiaTheme="minorEastAsia" w:hAnsi="Arial" w:cs="Arial"/>
          <w:sz w:val="22"/>
          <w:szCs w:val="22"/>
          <w:lang w:val="en-GB" w:eastAsia="zh-CN"/>
        </w:rPr>
        <w:t>ourt</w:t>
      </w:r>
      <w:r w:rsidR="00B607BE">
        <w:rPr>
          <w:rFonts w:ascii="Arial" w:eastAsiaTheme="minorEastAsia" w:hAnsi="Arial" w:cs="Arial"/>
          <w:sz w:val="22"/>
          <w:szCs w:val="22"/>
          <w:lang w:val="en-GB" w:eastAsia="zh-CN"/>
        </w:rPr>
        <w:t xml:space="preserve"> to </w:t>
      </w:r>
      <w:r w:rsidR="00EE527A" w:rsidRPr="00FD48F8">
        <w:rPr>
          <w:rFonts w:ascii="Arial" w:eastAsiaTheme="minorEastAsia" w:hAnsi="Arial" w:cs="Arial"/>
          <w:sz w:val="22"/>
          <w:szCs w:val="22"/>
          <w:lang w:val="en-GB" w:eastAsia="zh-CN"/>
        </w:rPr>
        <w:t xml:space="preserve">require the </w:t>
      </w:r>
      <w:r>
        <w:rPr>
          <w:rFonts w:ascii="Arial" w:eastAsiaTheme="minorEastAsia" w:hAnsi="Arial" w:cs="Arial"/>
          <w:sz w:val="22"/>
          <w:szCs w:val="22"/>
          <w:lang w:val="en-GB" w:eastAsia="zh-CN"/>
        </w:rPr>
        <w:t xml:space="preserve">relevant </w:t>
      </w:r>
      <w:r w:rsidR="00EE527A" w:rsidRPr="00FD48F8">
        <w:rPr>
          <w:rFonts w:ascii="Arial" w:eastAsiaTheme="minorEastAsia" w:hAnsi="Arial" w:cs="Arial"/>
          <w:sz w:val="22"/>
          <w:szCs w:val="22"/>
          <w:lang w:val="en-GB" w:eastAsia="zh-CN"/>
        </w:rPr>
        <w:t>liquidator to file a report with respect to any matters relevant to the application.</w:t>
      </w:r>
      <w:r w:rsidR="00B607BE">
        <w:rPr>
          <w:rFonts w:ascii="Arial" w:eastAsiaTheme="minorEastAsia" w:hAnsi="Arial" w:cs="Arial"/>
          <w:sz w:val="22"/>
          <w:szCs w:val="22"/>
          <w:lang w:val="en-GB" w:eastAsia="zh-CN"/>
        </w:rPr>
        <w:t xml:space="preserve"> </w:t>
      </w:r>
    </w:p>
    <w:p w14:paraId="6EAFF26A" w14:textId="4AA99566" w:rsidR="008850FF" w:rsidRDefault="0042681A" w:rsidP="008850FF">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Second, i</w:t>
      </w:r>
      <w:r w:rsidR="00B607BE">
        <w:rPr>
          <w:rFonts w:ascii="Arial" w:eastAsiaTheme="minorEastAsia" w:hAnsi="Arial" w:cs="Arial"/>
          <w:sz w:val="22"/>
          <w:szCs w:val="22"/>
          <w:lang w:val="en-GB" w:eastAsia="zh-CN"/>
        </w:rPr>
        <w:t xml:space="preserve">f the </w:t>
      </w:r>
      <w:r w:rsidR="00A305BB">
        <w:rPr>
          <w:rFonts w:ascii="Arial" w:eastAsiaTheme="minorEastAsia" w:hAnsi="Arial" w:cs="Arial"/>
          <w:sz w:val="22"/>
          <w:szCs w:val="22"/>
          <w:lang w:val="en-GB" w:eastAsia="zh-CN"/>
        </w:rPr>
        <w:t xml:space="preserve">liquidator wants to terminate the liquidation after </w:t>
      </w:r>
      <w:r w:rsidR="00A305BB" w:rsidRPr="009D38BE">
        <w:rPr>
          <w:rFonts w:ascii="Arial" w:hAnsi="Arial" w:cs="Arial"/>
          <w:sz w:val="22"/>
          <w:szCs w:val="22"/>
          <w:lang w:val="en-GB"/>
        </w:rPr>
        <w:t>completing his or her duties in relation to the liquidation</w:t>
      </w:r>
      <w:r w:rsidR="00A305BB">
        <w:rPr>
          <w:rFonts w:ascii="Arial" w:hAnsi="Arial" w:cs="Arial"/>
          <w:sz w:val="22"/>
          <w:szCs w:val="22"/>
          <w:lang w:val="en-GB"/>
        </w:rPr>
        <w:t>,</w:t>
      </w:r>
      <w:r w:rsidR="00A305BB" w:rsidRPr="009D38BE">
        <w:rPr>
          <w:rFonts w:ascii="Arial" w:hAnsi="Arial" w:cs="Arial"/>
          <w:sz w:val="22"/>
          <w:szCs w:val="22"/>
          <w:lang w:val="en-GB"/>
        </w:rPr>
        <w:t xml:space="preserve"> after</w:t>
      </w:r>
      <w:r w:rsidR="00A305BB">
        <w:rPr>
          <w:rFonts w:ascii="Arial" w:eastAsiaTheme="minorEastAsia" w:hAnsi="Arial" w:cs="Arial"/>
          <w:sz w:val="22"/>
          <w:szCs w:val="22"/>
          <w:lang w:val="en-GB" w:eastAsia="zh-CN"/>
        </w:rPr>
        <w:t xml:space="preserve"> the completing of duties</w:t>
      </w:r>
      <w:r w:rsidR="003F2670">
        <w:rPr>
          <w:rFonts w:ascii="Arial" w:eastAsiaTheme="minorEastAsia" w:hAnsi="Arial" w:cs="Arial"/>
          <w:sz w:val="22"/>
          <w:szCs w:val="22"/>
          <w:lang w:val="en-GB" w:eastAsia="zh-CN"/>
        </w:rPr>
        <w:t xml:space="preserve">, </w:t>
      </w:r>
      <w:r w:rsidR="00A97E14">
        <w:rPr>
          <w:rFonts w:ascii="Arial" w:hAnsi="Arial" w:cs="Arial"/>
          <w:sz w:val="22"/>
          <w:szCs w:val="22"/>
          <w:lang w:val="en-GB"/>
        </w:rPr>
        <w:t>a</w:t>
      </w:r>
      <w:r w:rsidR="00A97E14" w:rsidRPr="009D38BE">
        <w:rPr>
          <w:rFonts w:ascii="Arial" w:hAnsi="Arial" w:cs="Arial"/>
          <w:sz w:val="22"/>
          <w:szCs w:val="22"/>
          <w:lang w:val="en-GB"/>
        </w:rPr>
        <w:t>s soon as practicable</w:t>
      </w:r>
      <w:r w:rsidR="00A97E14">
        <w:rPr>
          <w:rFonts w:ascii="Arial" w:hAnsi="Arial" w:cs="Arial"/>
          <w:sz w:val="22"/>
          <w:szCs w:val="22"/>
          <w:lang w:val="en-GB"/>
        </w:rPr>
        <w:t>,</w:t>
      </w:r>
      <w:r w:rsidR="00A97E14">
        <w:rPr>
          <w:rFonts w:ascii="Arial" w:eastAsiaTheme="minorEastAsia" w:hAnsi="Arial" w:cs="Arial"/>
          <w:sz w:val="22"/>
          <w:szCs w:val="22"/>
          <w:lang w:val="en-GB" w:eastAsia="zh-CN"/>
        </w:rPr>
        <w:t xml:space="preserve"> </w:t>
      </w:r>
      <w:r w:rsidR="003F2670">
        <w:rPr>
          <w:rFonts w:ascii="Arial" w:eastAsiaTheme="minorEastAsia" w:hAnsi="Arial" w:cs="Arial"/>
          <w:sz w:val="22"/>
          <w:szCs w:val="22"/>
          <w:lang w:val="en-GB" w:eastAsia="zh-CN"/>
        </w:rPr>
        <w:t>the</w:t>
      </w:r>
      <w:r w:rsidR="00A305BB">
        <w:rPr>
          <w:rFonts w:ascii="Arial" w:eastAsiaTheme="minorEastAsia" w:hAnsi="Arial" w:cs="Arial"/>
          <w:sz w:val="22"/>
          <w:szCs w:val="22"/>
          <w:lang w:val="en-GB" w:eastAsia="zh-CN"/>
        </w:rPr>
        <w:t xml:space="preserve"> following </w:t>
      </w:r>
      <w:r w:rsidR="00A97E14">
        <w:rPr>
          <w:rFonts w:ascii="Arial" w:eastAsiaTheme="minorEastAsia" w:hAnsi="Arial" w:cs="Arial"/>
          <w:sz w:val="22"/>
          <w:szCs w:val="22"/>
          <w:lang w:val="en-GB" w:eastAsia="zh-CN"/>
        </w:rPr>
        <w:t xml:space="preserve">preparation </w:t>
      </w:r>
      <w:r w:rsidR="00A305BB">
        <w:rPr>
          <w:rFonts w:ascii="Arial" w:eastAsiaTheme="minorEastAsia" w:hAnsi="Arial" w:cs="Arial"/>
          <w:sz w:val="22"/>
          <w:szCs w:val="22"/>
          <w:lang w:val="en-GB" w:eastAsia="zh-CN"/>
        </w:rPr>
        <w:t xml:space="preserve">steps should be </w:t>
      </w:r>
      <w:r w:rsidR="003F2670">
        <w:rPr>
          <w:rFonts w:ascii="Arial" w:eastAsiaTheme="minorEastAsia" w:hAnsi="Arial" w:cs="Arial"/>
          <w:sz w:val="22"/>
          <w:szCs w:val="22"/>
          <w:lang w:val="en-GB" w:eastAsia="zh-CN"/>
        </w:rPr>
        <w:t>taken</w:t>
      </w:r>
      <w:r w:rsidR="00A97E14">
        <w:rPr>
          <w:rFonts w:ascii="Arial" w:eastAsiaTheme="minorEastAsia" w:hAnsi="Arial" w:cs="Arial"/>
          <w:sz w:val="22"/>
          <w:szCs w:val="22"/>
          <w:lang w:val="en-GB" w:eastAsia="zh-CN"/>
        </w:rPr>
        <w:t xml:space="preserve"> by the liquidator pursuant to section 234(2)</w:t>
      </w:r>
      <w:r w:rsidR="003F2670">
        <w:rPr>
          <w:rFonts w:ascii="Arial" w:eastAsiaTheme="minorEastAsia" w:hAnsi="Arial" w:cs="Arial"/>
          <w:sz w:val="22"/>
          <w:szCs w:val="22"/>
          <w:lang w:val="en-GB" w:eastAsia="zh-CN"/>
        </w:rPr>
        <w:t>:</w:t>
      </w:r>
    </w:p>
    <w:p w14:paraId="7090E912" w14:textId="769DDD12" w:rsidR="008850FF" w:rsidRPr="008850FF" w:rsidRDefault="00B607BE" w:rsidP="008850FF">
      <w:pPr>
        <w:jc w:val="both"/>
        <w:rPr>
          <w:rFonts w:ascii="Arial" w:hAnsi="Arial" w:cs="Arial"/>
          <w:sz w:val="22"/>
          <w:szCs w:val="22"/>
          <w:lang w:val="en-GB"/>
        </w:rPr>
      </w:pPr>
      <w:r w:rsidRPr="009D38BE">
        <w:rPr>
          <w:rFonts w:ascii="Arial" w:hAnsi="Arial" w:cs="Arial"/>
          <w:sz w:val="22"/>
          <w:szCs w:val="22"/>
          <w:lang w:val="en-GB"/>
        </w:rPr>
        <w:t xml:space="preserve">(a) prepare </w:t>
      </w:r>
      <w:r w:rsidR="003F2670">
        <w:rPr>
          <w:rFonts w:ascii="Arial" w:hAnsi="Arial" w:cs="Arial"/>
          <w:sz w:val="22"/>
          <w:szCs w:val="22"/>
          <w:lang w:val="en-GB"/>
        </w:rPr>
        <w:t xml:space="preserve">the required documents </w:t>
      </w:r>
      <w:r w:rsidRPr="009D38BE">
        <w:rPr>
          <w:rFonts w:ascii="Arial" w:hAnsi="Arial" w:cs="Arial"/>
          <w:sz w:val="22"/>
          <w:szCs w:val="22"/>
          <w:lang w:val="en-GB"/>
        </w:rPr>
        <w:t>and send to every creditor of the company whose claim has been admitted and to every member of the company</w:t>
      </w:r>
      <w:r w:rsidR="003F2670">
        <w:rPr>
          <w:rFonts w:ascii="Arial" w:hAnsi="Arial" w:cs="Arial"/>
          <w:sz w:val="22"/>
          <w:szCs w:val="22"/>
          <w:lang w:val="en-GB"/>
        </w:rPr>
        <w:t>,</w:t>
      </w:r>
      <w:r w:rsidR="008850FF">
        <w:rPr>
          <w:rFonts w:ascii="Arial" w:hAnsi="Arial" w:cs="Arial"/>
          <w:sz w:val="22"/>
          <w:szCs w:val="22"/>
          <w:lang w:val="en-GB"/>
        </w:rPr>
        <w:t xml:space="preserve"> </w:t>
      </w:r>
      <w:r w:rsidR="003F2670">
        <w:rPr>
          <w:rFonts w:ascii="Arial" w:hAnsi="Arial" w:cs="Arial"/>
          <w:sz w:val="22"/>
          <w:szCs w:val="22"/>
          <w:lang w:val="en-GB"/>
        </w:rPr>
        <w:t xml:space="preserve">including: </w:t>
      </w:r>
      <w:r w:rsidRPr="009D38BE">
        <w:rPr>
          <w:rFonts w:ascii="Arial" w:hAnsi="Arial" w:cs="Arial"/>
          <w:sz w:val="22"/>
          <w:szCs w:val="22"/>
          <w:lang w:val="en-GB"/>
        </w:rPr>
        <w:t xml:space="preserve">(i) final report complying with </w:t>
      </w:r>
      <w:r w:rsidR="008850FF">
        <w:rPr>
          <w:rFonts w:ascii="Arial" w:hAnsi="Arial" w:cs="Arial"/>
          <w:sz w:val="22"/>
          <w:szCs w:val="22"/>
          <w:lang w:val="en-GB"/>
        </w:rPr>
        <w:t>section 233</w:t>
      </w:r>
      <w:r w:rsidRPr="009D38BE">
        <w:rPr>
          <w:rFonts w:ascii="Arial" w:hAnsi="Arial" w:cs="Arial"/>
          <w:sz w:val="22"/>
          <w:szCs w:val="22"/>
          <w:lang w:val="en-GB"/>
        </w:rPr>
        <w:t>(3)</w:t>
      </w:r>
      <w:r w:rsidR="008850FF">
        <w:rPr>
          <w:rFonts w:ascii="Arial" w:hAnsi="Arial" w:cs="Arial"/>
          <w:sz w:val="22"/>
          <w:szCs w:val="22"/>
          <w:lang w:val="en-GB"/>
        </w:rPr>
        <w:t xml:space="preserve"> </w:t>
      </w:r>
      <w:r w:rsidRPr="009D38BE">
        <w:rPr>
          <w:rFonts w:ascii="Arial" w:hAnsi="Arial" w:cs="Arial"/>
          <w:sz w:val="22"/>
          <w:szCs w:val="22"/>
          <w:lang w:val="en-GB"/>
        </w:rPr>
        <w:t>and a statement of realisations and distributions in respect of the liquidation;</w:t>
      </w:r>
      <w:r w:rsidR="008850FF" w:rsidRPr="008850FF">
        <w:t xml:space="preserve"> </w:t>
      </w:r>
      <w:r w:rsidR="008850FF" w:rsidRPr="008850FF">
        <w:rPr>
          <w:rFonts w:ascii="Arial" w:hAnsi="Arial" w:cs="Arial"/>
          <w:sz w:val="22"/>
          <w:szCs w:val="22"/>
          <w:lang w:val="en-GB"/>
        </w:rPr>
        <w:t xml:space="preserve">(ii) a summary of the grounds upon which a creditor or member may object to the striking of the company from the Register; </w:t>
      </w:r>
    </w:p>
    <w:p w14:paraId="5BD3A5CC" w14:textId="0D5470E3" w:rsidR="00B607BE" w:rsidRDefault="008850FF" w:rsidP="008850FF">
      <w:pPr>
        <w:jc w:val="both"/>
        <w:rPr>
          <w:rFonts w:ascii="Arial" w:hAnsi="Arial" w:cs="Arial"/>
          <w:sz w:val="22"/>
          <w:szCs w:val="22"/>
          <w:lang w:val="en-GB"/>
        </w:rPr>
      </w:pPr>
      <w:r w:rsidRPr="008850FF">
        <w:rPr>
          <w:rFonts w:ascii="Arial" w:hAnsi="Arial" w:cs="Arial"/>
          <w:sz w:val="22"/>
          <w:szCs w:val="22"/>
          <w:lang w:val="en-GB"/>
        </w:rPr>
        <w:t xml:space="preserve">(b) file with the Registrar a copy of the final report and the statement of realisations and distributions sent to the creditors and members of the company. </w:t>
      </w:r>
    </w:p>
    <w:p w14:paraId="7B7B6551" w14:textId="150AECB5" w:rsidR="00E7403F" w:rsidRPr="00E7403F" w:rsidRDefault="00A97E14" w:rsidP="00141AF4">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lastRenderedPageBreak/>
        <w:t>It also should be noted</w:t>
      </w:r>
      <w:r w:rsidR="00E7403F">
        <w:rPr>
          <w:rFonts w:ascii="Arial" w:eastAsiaTheme="minorEastAsia" w:hAnsi="Arial" w:cs="Arial"/>
          <w:sz w:val="22"/>
          <w:szCs w:val="22"/>
          <w:lang w:val="en-GB" w:eastAsia="zh-CN"/>
        </w:rPr>
        <w:t xml:space="preserve">, </w:t>
      </w:r>
      <w:r w:rsidR="00141AF4">
        <w:rPr>
          <w:rFonts w:ascii="Arial" w:eastAsiaTheme="minorEastAsia" w:hAnsi="Arial" w:cs="Arial"/>
          <w:sz w:val="22"/>
          <w:szCs w:val="22"/>
          <w:lang w:val="en-GB" w:eastAsia="zh-CN"/>
        </w:rPr>
        <w:t xml:space="preserve">according to section 234(4), the liquidator can make an </w:t>
      </w:r>
      <w:r w:rsidR="00141AF4" w:rsidRPr="00141AF4">
        <w:rPr>
          <w:rFonts w:ascii="Arial" w:eastAsiaTheme="minorEastAsia" w:hAnsi="Arial" w:cs="Arial"/>
          <w:sz w:val="22"/>
          <w:szCs w:val="22"/>
          <w:lang w:val="en-GB" w:eastAsia="zh-CN"/>
        </w:rPr>
        <w:t xml:space="preserve">application </w:t>
      </w:r>
      <w:r w:rsidR="00BC2C56">
        <w:rPr>
          <w:rFonts w:ascii="Arial" w:eastAsiaTheme="minorEastAsia" w:hAnsi="Arial" w:cs="Arial"/>
          <w:sz w:val="22"/>
          <w:szCs w:val="22"/>
          <w:lang w:val="en-GB" w:eastAsia="zh-CN"/>
        </w:rPr>
        <w:t>to</w:t>
      </w:r>
      <w:r>
        <w:rPr>
          <w:rFonts w:ascii="Arial" w:eastAsiaTheme="minorEastAsia" w:hAnsi="Arial" w:cs="Arial"/>
          <w:sz w:val="22"/>
          <w:szCs w:val="22"/>
          <w:lang w:val="en-GB" w:eastAsia="zh-CN"/>
        </w:rPr>
        <w:t xml:space="preserve"> the court to</w:t>
      </w:r>
      <w:r w:rsidR="00BC2C56">
        <w:rPr>
          <w:rFonts w:ascii="Arial" w:eastAsiaTheme="minorEastAsia" w:hAnsi="Arial" w:cs="Arial"/>
          <w:sz w:val="22"/>
          <w:szCs w:val="22"/>
          <w:lang w:val="en-GB" w:eastAsia="zh-CN"/>
        </w:rPr>
        <w:t xml:space="preserve"> </w:t>
      </w:r>
      <w:r w:rsidR="00BC2C56" w:rsidRPr="00141AF4">
        <w:rPr>
          <w:rFonts w:ascii="Arial" w:eastAsiaTheme="minorEastAsia" w:hAnsi="Arial" w:cs="Arial"/>
          <w:sz w:val="22"/>
          <w:szCs w:val="22"/>
          <w:lang w:val="en-GB" w:eastAsia="zh-CN"/>
        </w:rPr>
        <w:t xml:space="preserve">exempt </w:t>
      </w:r>
      <w:r w:rsidR="00BC2C56">
        <w:rPr>
          <w:rFonts w:ascii="Arial" w:eastAsiaTheme="minorEastAsia" w:hAnsi="Arial" w:cs="Arial"/>
          <w:sz w:val="22"/>
          <w:szCs w:val="22"/>
          <w:lang w:val="en-GB" w:eastAsia="zh-CN"/>
        </w:rPr>
        <w:t>he or she</w:t>
      </w:r>
      <w:r w:rsidR="00BC2C56" w:rsidRPr="00141AF4">
        <w:rPr>
          <w:rFonts w:ascii="Arial" w:eastAsiaTheme="minorEastAsia" w:hAnsi="Arial" w:cs="Arial"/>
          <w:sz w:val="22"/>
          <w:szCs w:val="22"/>
          <w:lang w:val="en-GB" w:eastAsia="zh-CN"/>
        </w:rPr>
        <w:t xml:space="preserve"> from compliance with</w:t>
      </w:r>
      <w:r w:rsidR="00BC2C56">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 xml:space="preserve">the document requirements under </w:t>
      </w:r>
      <w:r w:rsidR="00BC2C56">
        <w:rPr>
          <w:rFonts w:ascii="Arial" w:eastAsiaTheme="minorEastAsia" w:hAnsi="Arial" w:cs="Arial"/>
          <w:sz w:val="22"/>
          <w:szCs w:val="22"/>
          <w:lang w:val="en-GB" w:eastAsia="zh-CN"/>
        </w:rPr>
        <w:t>section 234(2)(a)</w:t>
      </w:r>
      <w:r>
        <w:rPr>
          <w:rFonts w:ascii="Arial" w:eastAsiaTheme="minorEastAsia" w:hAnsi="Arial" w:cs="Arial"/>
          <w:sz w:val="22"/>
          <w:szCs w:val="22"/>
          <w:lang w:val="en-GB" w:eastAsia="zh-CN"/>
        </w:rPr>
        <w:t>. Upon such application,</w:t>
      </w:r>
      <w:r w:rsidR="00BC2C56">
        <w:rPr>
          <w:rFonts w:ascii="Arial" w:eastAsiaTheme="minorEastAsia" w:hAnsi="Arial" w:cs="Arial"/>
          <w:sz w:val="22"/>
          <w:szCs w:val="22"/>
          <w:lang w:val="en-GB" w:eastAsia="zh-CN"/>
        </w:rPr>
        <w:t xml:space="preserve"> </w:t>
      </w:r>
      <w:r w:rsidR="00141AF4" w:rsidRPr="00141AF4">
        <w:rPr>
          <w:rFonts w:ascii="Arial" w:eastAsiaTheme="minorEastAsia" w:hAnsi="Arial" w:cs="Arial"/>
          <w:sz w:val="22"/>
          <w:szCs w:val="22"/>
          <w:lang w:val="en-GB" w:eastAsia="zh-CN"/>
        </w:rPr>
        <w:t xml:space="preserve">the </w:t>
      </w:r>
      <w:r w:rsidR="00BC2C56">
        <w:rPr>
          <w:rFonts w:ascii="Arial" w:eastAsiaTheme="minorEastAsia" w:hAnsi="Arial" w:cs="Arial"/>
          <w:sz w:val="22"/>
          <w:szCs w:val="22"/>
          <w:lang w:val="en-GB" w:eastAsia="zh-CN"/>
        </w:rPr>
        <w:t>c</w:t>
      </w:r>
      <w:r w:rsidR="00141AF4" w:rsidRPr="00141AF4">
        <w:rPr>
          <w:rFonts w:ascii="Arial" w:eastAsiaTheme="minorEastAsia" w:hAnsi="Arial" w:cs="Arial"/>
          <w:sz w:val="22"/>
          <w:szCs w:val="22"/>
          <w:lang w:val="en-GB" w:eastAsia="zh-CN"/>
        </w:rPr>
        <w:t xml:space="preserve">ourt </w:t>
      </w:r>
      <w:r w:rsidR="00BC2C56">
        <w:rPr>
          <w:rFonts w:ascii="Arial" w:eastAsiaTheme="minorEastAsia" w:hAnsi="Arial" w:cs="Arial"/>
          <w:sz w:val="22"/>
          <w:szCs w:val="22"/>
          <w:lang w:val="en-GB" w:eastAsia="zh-CN"/>
        </w:rPr>
        <w:t>can</w:t>
      </w:r>
      <w:r w:rsidR="00141AF4" w:rsidRPr="00141AF4">
        <w:rPr>
          <w:rFonts w:ascii="Arial" w:eastAsiaTheme="minorEastAsia" w:hAnsi="Arial" w:cs="Arial"/>
          <w:sz w:val="22"/>
          <w:szCs w:val="22"/>
          <w:lang w:val="en-GB" w:eastAsia="zh-CN"/>
        </w:rPr>
        <w:t xml:space="preserve"> </w:t>
      </w:r>
      <w:r w:rsidR="005453F5">
        <w:rPr>
          <w:rFonts w:ascii="Arial" w:eastAsiaTheme="minorEastAsia" w:hAnsi="Arial" w:cs="Arial"/>
          <w:sz w:val="22"/>
          <w:szCs w:val="22"/>
          <w:lang w:val="en-GB" w:eastAsia="zh-CN"/>
        </w:rPr>
        <w:t>grant such exemption or</w:t>
      </w:r>
      <w:r w:rsidR="005453F5" w:rsidRPr="00141AF4">
        <w:rPr>
          <w:rFonts w:ascii="Arial" w:eastAsiaTheme="minorEastAsia" w:hAnsi="Arial" w:cs="Arial"/>
          <w:sz w:val="22"/>
          <w:szCs w:val="22"/>
          <w:lang w:val="en-GB" w:eastAsia="zh-CN"/>
        </w:rPr>
        <w:t xml:space="preserve"> modify</w:t>
      </w:r>
      <w:r w:rsidR="005453F5">
        <w:rPr>
          <w:rFonts w:ascii="Arial" w:eastAsiaTheme="minorEastAsia" w:hAnsi="Arial" w:cs="Arial"/>
          <w:sz w:val="22"/>
          <w:szCs w:val="22"/>
          <w:lang w:val="en-GB" w:eastAsia="zh-CN"/>
        </w:rPr>
        <w:t xml:space="preserve"> the documents requirement</w:t>
      </w:r>
      <w:r w:rsidR="005453F5" w:rsidRPr="00141AF4">
        <w:rPr>
          <w:rFonts w:ascii="Arial" w:eastAsiaTheme="minorEastAsia" w:hAnsi="Arial" w:cs="Arial"/>
          <w:sz w:val="22"/>
          <w:szCs w:val="22"/>
          <w:lang w:val="en-GB" w:eastAsia="zh-CN"/>
        </w:rPr>
        <w:t xml:space="preserve"> </w:t>
      </w:r>
      <w:r w:rsidR="005453F5">
        <w:rPr>
          <w:rFonts w:ascii="Arial" w:eastAsiaTheme="minorEastAsia" w:hAnsi="Arial" w:cs="Arial"/>
          <w:sz w:val="22"/>
          <w:szCs w:val="22"/>
          <w:lang w:val="en-GB" w:eastAsia="zh-CN"/>
        </w:rPr>
        <w:t>under section 234(2)(a)</w:t>
      </w:r>
      <w:r w:rsidR="005453F5">
        <w:rPr>
          <w:rFonts w:ascii="Arial" w:eastAsiaTheme="minorEastAsia" w:hAnsi="Arial" w:cs="Arial"/>
          <w:sz w:val="22"/>
          <w:szCs w:val="22"/>
          <w:lang w:val="en-GB" w:eastAsia="zh-CN"/>
        </w:rPr>
        <w:t xml:space="preserve">, </w:t>
      </w:r>
      <w:r w:rsidR="00141AF4" w:rsidRPr="00141AF4">
        <w:rPr>
          <w:rFonts w:ascii="Arial" w:eastAsiaTheme="minorEastAsia" w:hAnsi="Arial" w:cs="Arial"/>
          <w:sz w:val="22"/>
          <w:szCs w:val="22"/>
          <w:lang w:val="en-GB" w:eastAsia="zh-CN"/>
        </w:rPr>
        <w:t>on such terms and conditions as it considers just</w:t>
      </w:r>
      <w:r w:rsidR="005453F5">
        <w:rPr>
          <w:rFonts w:ascii="Arial" w:eastAsiaTheme="minorEastAsia" w:hAnsi="Arial" w:cs="Arial"/>
          <w:sz w:val="22"/>
          <w:szCs w:val="22"/>
          <w:lang w:val="en-GB" w:eastAsia="zh-CN"/>
        </w:rPr>
        <w:t>.</w:t>
      </w:r>
      <w:r w:rsidR="00141AF4" w:rsidRPr="00141AF4">
        <w:rPr>
          <w:rFonts w:ascii="Arial" w:eastAsiaTheme="minorEastAsia" w:hAnsi="Arial" w:cs="Arial"/>
          <w:sz w:val="22"/>
          <w:szCs w:val="22"/>
          <w:lang w:val="en-GB" w:eastAsia="zh-CN"/>
        </w:rPr>
        <w:t xml:space="preserve"> </w:t>
      </w:r>
    </w:p>
    <w:p w14:paraId="7C73DAC4" w14:textId="77777777" w:rsidR="003604DB" w:rsidRPr="003604DB" w:rsidRDefault="003604DB" w:rsidP="00231801">
      <w:pPr>
        <w:jc w:val="both"/>
        <w:rPr>
          <w:rFonts w:ascii="Arial" w:hAnsi="Arial" w:cs="Arial"/>
          <w:sz w:val="22"/>
          <w:szCs w:val="22"/>
          <w:lang w:val="en-GB"/>
        </w:rPr>
      </w:pPr>
    </w:p>
    <w:p w14:paraId="3EE34E72" w14:textId="77777777" w:rsidR="00E91B7A" w:rsidRPr="008065CE" w:rsidRDefault="00E91B7A"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5E329736"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 xml:space="preserve">Is it possible to make an application to the BVI Court for the appointment of an overseas insolvency practitioner in relation to a BVI company and, if so: (i) in what circumstances might a creditor consider the appointment of an </w:t>
      </w:r>
      <w:bookmarkStart w:id="0" w:name="OLE_LINK1"/>
      <w:r w:rsidRPr="008065CE">
        <w:rPr>
          <w:rFonts w:ascii="Arial" w:hAnsi="Arial" w:cs="Arial"/>
          <w:sz w:val="22"/>
          <w:szCs w:val="22"/>
          <w:lang w:val="en-GB"/>
        </w:rPr>
        <w:t>overseas insolvency practitioner</w:t>
      </w:r>
      <w:bookmarkEnd w:id="0"/>
      <w:r w:rsidRPr="008065CE">
        <w:rPr>
          <w:rFonts w:ascii="Arial" w:hAnsi="Arial" w:cs="Arial"/>
          <w:sz w:val="22"/>
          <w:szCs w:val="22"/>
          <w:lang w:val="en-GB"/>
        </w:rPr>
        <w:t>; (ii) what is the process for such proposed appointment?</w:t>
      </w:r>
      <w:r w:rsidR="00AF69E4">
        <w:rPr>
          <w:rFonts w:ascii="Arial" w:hAnsi="Arial" w:cs="Arial"/>
          <w:sz w:val="22"/>
          <w:szCs w:val="22"/>
          <w:lang w:val="en-GB"/>
        </w:rPr>
        <w:t xml:space="preserve">  </w:t>
      </w:r>
    </w:p>
    <w:p w14:paraId="76C3B75A" w14:textId="6E89D38B" w:rsidR="005563EB" w:rsidRPr="003640EC" w:rsidRDefault="005563EB" w:rsidP="008065CE">
      <w:pPr>
        <w:jc w:val="both"/>
        <w:rPr>
          <w:rFonts w:ascii="Arial" w:hAnsi="Arial" w:cs="Arial"/>
          <w:sz w:val="22"/>
          <w:szCs w:val="22"/>
          <w:lang w:val="en-GB"/>
        </w:rPr>
      </w:pPr>
    </w:p>
    <w:p w14:paraId="4A6EF608" w14:textId="20CE1916" w:rsidR="004072A5" w:rsidRDefault="00594107" w:rsidP="003640EC">
      <w:pPr>
        <w:jc w:val="both"/>
        <w:rPr>
          <w:rFonts w:ascii="Arial" w:hAnsi="Arial" w:cs="Arial"/>
          <w:sz w:val="22"/>
          <w:szCs w:val="22"/>
          <w:lang w:val="en-GB"/>
        </w:rPr>
      </w:pPr>
      <w:r>
        <w:rPr>
          <w:rFonts w:ascii="Arial" w:hAnsi="Arial" w:cs="Arial"/>
          <w:sz w:val="22"/>
          <w:szCs w:val="22"/>
          <w:lang w:val="en-GB"/>
        </w:rPr>
        <w:t>1.</w:t>
      </w:r>
      <w:r w:rsidR="00AE6222">
        <w:rPr>
          <w:rFonts w:ascii="Arial" w:hAnsi="Arial" w:cs="Arial"/>
          <w:sz w:val="22"/>
          <w:szCs w:val="22"/>
          <w:lang w:val="en-GB"/>
        </w:rPr>
        <w:t xml:space="preserve"> </w:t>
      </w:r>
      <w:r w:rsidR="005453F5">
        <w:rPr>
          <w:rFonts w:ascii="Arial" w:hAnsi="Arial" w:cs="Arial"/>
          <w:sz w:val="22"/>
          <w:szCs w:val="22"/>
          <w:lang w:val="en-GB"/>
        </w:rPr>
        <w:t xml:space="preserve">A creditor may consider </w:t>
      </w:r>
      <w:r w:rsidR="005453F5" w:rsidRPr="008065CE">
        <w:rPr>
          <w:rFonts w:ascii="Arial" w:hAnsi="Arial" w:cs="Arial"/>
          <w:sz w:val="22"/>
          <w:szCs w:val="22"/>
          <w:lang w:val="en-GB"/>
        </w:rPr>
        <w:t>the appointment of an overseas insolvency practitioner</w:t>
      </w:r>
      <w:r w:rsidR="005453F5">
        <w:rPr>
          <w:rFonts w:ascii="Arial" w:hAnsi="Arial" w:cs="Arial"/>
          <w:sz w:val="22"/>
          <w:szCs w:val="22"/>
          <w:lang w:val="en-GB"/>
        </w:rPr>
        <w:t xml:space="preserve"> where </w:t>
      </w:r>
      <w:r w:rsidR="004B759A">
        <w:rPr>
          <w:rFonts w:ascii="Arial" w:hAnsi="Arial" w:cs="Arial"/>
          <w:sz w:val="22"/>
          <w:szCs w:val="22"/>
          <w:lang w:val="en-GB"/>
        </w:rPr>
        <w:t>a</w:t>
      </w:r>
      <w:r w:rsidR="00671CCB">
        <w:rPr>
          <w:rFonts w:ascii="Arial" w:hAnsi="Arial" w:cs="Arial"/>
          <w:sz w:val="22"/>
          <w:szCs w:val="22"/>
          <w:lang w:val="en-GB"/>
        </w:rPr>
        <w:t xml:space="preserve"> proceeding need</w:t>
      </w:r>
      <w:r w:rsidR="004B759A">
        <w:rPr>
          <w:rFonts w:ascii="Arial" w:hAnsi="Arial" w:cs="Arial"/>
          <w:sz w:val="22"/>
          <w:szCs w:val="22"/>
          <w:lang w:val="en-GB"/>
        </w:rPr>
        <w:t>s</w:t>
      </w:r>
      <w:r w:rsidR="00671CCB">
        <w:rPr>
          <w:rFonts w:ascii="Arial" w:hAnsi="Arial" w:cs="Arial"/>
          <w:sz w:val="22"/>
          <w:szCs w:val="22"/>
          <w:lang w:val="en-GB"/>
        </w:rPr>
        <w:t xml:space="preserve"> to deal with </w:t>
      </w:r>
      <w:r w:rsidR="005453F5">
        <w:rPr>
          <w:rFonts w:ascii="Arial" w:hAnsi="Arial" w:cs="Arial"/>
          <w:sz w:val="22"/>
          <w:szCs w:val="22"/>
          <w:lang w:val="en-GB"/>
        </w:rPr>
        <w:t xml:space="preserve">property </w:t>
      </w:r>
      <w:r w:rsidR="00671CCB">
        <w:rPr>
          <w:rFonts w:ascii="Arial" w:hAnsi="Arial" w:cs="Arial"/>
          <w:sz w:val="22"/>
          <w:szCs w:val="22"/>
          <w:lang w:val="en-GB"/>
        </w:rPr>
        <w:t>and</w:t>
      </w:r>
      <w:r w:rsidR="005453F5">
        <w:rPr>
          <w:rFonts w:ascii="Arial" w:hAnsi="Arial" w:cs="Arial"/>
          <w:sz w:val="22"/>
          <w:szCs w:val="22"/>
          <w:lang w:val="en-GB"/>
        </w:rPr>
        <w:t xml:space="preserve"> disputes </w:t>
      </w:r>
      <w:r w:rsidR="00671CCB">
        <w:rPr>
          <w:rFonts w:ascii="Arial" w:hAnsi="Arial" w:cs="Arial"/>
          <w:sz w:val="22"/>
          <w:szCs w:val="22"/>
          <w:lang w:val="en-GB"/>
        </w:rPr>
        <w:t xml:space="preserve">locating </w:t>
      </w:r>
      <w:r w:rsidR="005453F5">
        <w:rPr>
          <w:rFonts w:ascii="Arial" w:hAnsi="Arial" w:cs="Arial"/>
          <w:sz w:val="22"/>
          <w:szCs w:val="22"/>
          <w:lang w:val="en-GB"/>
        </w:rPr>
        <w:t xml:space="preserve">in different jurisdictions. </w:t>
      </w:r>
      <w:r w:rsidR="00AE6222">
        <w:rPr>
          <w:rFonts w:ascii="Arial" w:hAnsi="Arial" w:cs="Arial"/>
          <w:sz w:val="22"/>
          <w:szCs w:val="22"/>
          <w:lang w:val="en-GB"/>
        </w:rPr>
        <w:t>In</w:t>
      </w:r>
      <w:r w:rsidR="004072A5">
        <w:rPr>
          <w:rFonts w:ascii="Arial" w:hAnsi="Arial" w:cs="Arial"/>
          <w:sz w:val="22"/>
          <w:szCs w:val="22"/>
          <w:lang w:val="en-GB"/>
        </w:rPr>
        <w:t xml:space="preserve"> practice, i</w:t>
      </w:r>
      <w:r w:rsidR="00B05C15">
        <w:rPr>
          <w:rFonts w:ascii="Arial" w:hAnsi="Arial" w:cs="Arial"/>
          <w:sz w:val="22"/>
          <w:szCs w:val="22"/>
          <w:lang w:val="en-GB"/>
        </w:rPr>
        <w:t>t is</w:t>
      </w:r>
      <w:r w:rsidR="005453F5">
        <w:rPr>
          <w:rFonts w:ascii="Arial" w:hAnsi="Arial" w:cs="Arial"/>
          <w:sz w:val="22"/>
          <w:szCs w:val="22"/>
          <w:lang w:val="en-GB"/>
        </w:rPr>
        <w:t xml:space="preserve"> a</w:t>
      </w:r>
      <w:r w:rsidR="00B05C15">
        <w:rPr>
          <w:rFonts w:ascii="Arial" w:hAnsi="Arial" w:cs="Arial"/>
          <w:sz w:val="22"/>
          <w:szCs w:val="22"/>
          <w:lang w:val="en-GB"/>
        </w:rPr>
        <w:t xml:space="preserve"> common</w:t>
      </w:r>
      <w:r w:rsidR="005453F5">
        <w:rPr>
          <w:rFonts w:ascii="Arial" w:hAnsi="Arial" w:cs="Arial"/>
          <w:sz w:val="22"/>
          <w:szCs w:val="22"/>
          <w:lang w:val="en-GB"/>
        </w:rPr>
        <w:t xml:space="preserve"> practice that a</w:t>
      </w:r>
      <w:r w:rsidR="00B05C15">
        <w:rPr>
          <w:rFonts w:ascii="Arial" w:hAnsi="Arial" w:cs="Arial"/>
          <w:sz w:val="22"/>
          <w:szCs w:val="22"/>
          <w:lang w:val="en-GB"/>
        </w:rPr>
        <w:t xml:space="preserve"> BVI compan</w:t>
      </w:r>
      <w:r w:rsidR="005453F5">
        <w:rPr>
          <w:rFonts w:ascii="Arial" w:hAnsi="Arial" w:cs="Arial"/>
          <w:sz w:val="22"/>
          <w:szCs w:val="22"/>
          <w:lang w:val="en-GB"/>
        </w:rPr>
        <w:t>y</w:t>
      </w:r>
      <w:r w:rsidR="00B05C15">
        <w:rPr>
          <w:rFonts w:ascii="Arial" w:hAnsi="Arial" w:cs="Arial"/>
          <w:sz w:val="22"/>
          <w:szCs w:val="22"/>
          <w:lang w:val="en-GB"/>
        </w:rPr>
        <w:t xml:space="preserve"> hold</w:t>
      </w:r>
      <w:r w:rsidR="005453F5">
        <w:rPr>
          <w:rFonts w:ascii="Arial" w:hAnsi="Arial" w:cs="Arial"/>
          <w:sz w:val="22"/>
          <w:szCs w:val="22"/>
          <w:lang w:val="en-GB"/>
        </w:rPr>
        <w:t>s</w:t>
      </w:r>
      <w:r w:rsidR="00B05C15">
        <w:rPr>
          <w:rFonts w:ascii="Arial" w:hAnsi="Arial" w:cs="Arial"/>
          <w:sz w:val="22"/>
          <w:szCs w:val="22"/>
          <w:lang w:val="en-GB"/>
        </w:rPr>
        <w:t xml:space="preserve"> assets</w:t>
      </w:r>
      <w:r w:rsidR="004072A5">
        <w:rPr>
          <w:rFonts w:ascii="Arial" w:hAnsi="Arial" w:cs="Arial"/>
          <w:sz w:val="22"/>
          <w:szCs w:val="22"/>
          <w:lang w:val="en-GB"/>
        </w:rPr>
        <w:t xml:space="preserve">, including </w:t>
      </w:r>
      <w:r w:rsidR="004072A5" w:rsidRPr="004072A5">
        <w:rPr>
          <w:rFonts w:ascii="Arial" w:hAnsi="Arial" w:cs="Arial"/>
          <w:sz w:val="22"/>
          <w:szCs w:val="22"/>
          <w:lang w:val="en-GB"/>
        </w:rPr>
        <w:t>subsidiar</w:t>
      </w:r>
      <w:r w:rsidR="004072A5">
        <w:rPr>
          <w:rFonts w:ascii="Arial" w:hAnsi="Arial" w:cs="Arial"/>
          <w:sz w:val="22"/>
          <w:szCs w:val="22"/>
          <w:lang w:val="en-GB"/>
        </w:rPr>
        <w:t>ies,</w:t>
      </w:r>
      <w:r w:rsidR="00B05C15">
        <w:rPr>
          <w:rFonts w:ascii="Arial" w:hAnsi="Arial" w:cs="Arial"/>
          <w:sz w:val="22"/>
          <w:szCs w:val="22"/>
          <w:lang w:val="en-GB"/>
        </w:rPr>
        <w:t xml:space="preserve"> locat</w:t>
      </w:r>
      <w:r w:rsidR="005453F5">
        <w:rPr>
          <w:rFonts w:ascii="Arial" w:hAnsi="Arial" w:cs="Arial"/>
          <w:sz w:val="22"/>
          <w:szCs w:val="22"/>
          <w:lang w:val="en-GB"/>
        </w:rPr>
        <w:t>ing</w:t>
      </w:r>
      <w:r w:rsidR="00B05C15">
        <w:rPr>
          <w:rFonts w:ascii="Arial" w:hAnsi="Arial" w:cs="Arial"/>
          <w:sz w:val="22"/>
          <w:szCs w:val="22"/>
          <w:lang w:val="en-GB"/>
        </w:rPr>
        <w:t xml:space="preserve"> in other jurisdictions.</w:t>
      </w:r>
      <w:r w:rsidR="004072A5">
        <w:rPr>
          <w:rFonts w:ascii="Arial" w:hAnsi="Arial" w:cs="Arial"/>
          <w:sz w:val="22"/>
          <w:szCs w:val="22"/>
          <w:lang w:val="en-GB"/>
        </w:rPr>
        <w:t xml:space="preserve"> In th</w:t>
      </w:r>
      <w:r w:rsidR="00DF4CF8">
        <w:rPr>
          <w:rFonts w:ascii="Arial" w:hAnsi="Arial" w:cs="Arial"/>
          <w:sz w:val="22"/>
          <w:szCs w:val="22"/>
          <w:lang w:val="en-GB"/>
        </w:rPr>
        <w:t>ese</w:t>
      </w:r>
      <w:r w:rsidR="004072A5">
        <w:rPr>
          <w:rFonts w:ascii="Arial" w:hAnsi="Arial" w:cs="Arial"/>
          <w:sz w:val="22"/>
          <w:szCs w:val="22"/>
          <w:lang w:val="en-GB"/>
        </w:rPr>
        <w:t xml:space="preserve"> circumstance</w:t>
      </w:r>
      <w:r w:rsidR="00DF4CF8">
        <w:rPr>
          <w:rFonts w:ascii="Arial" w:hAnsi="Arial" w:cs="Arial"/>
          <w:sz w:val="22"/>
          <w:szCs w:val="22"/>
          <w:lang w:val="en-GB"/>
        </w:rPr>
        <w:t>s</w:t>
      </w:r>
      <w:r w:rsidR="005453F5">
        <w:rPr>
          <w:rFonts w:ascii="Arial" w:hAnsi="Arial" w:cs="Arial"/>
          <w:sz w:val="22"/>
          <w:szCs w:val="22"/>
          <w:lang w:val="en-GB"/>
        </w:rPr>
        <w:t xml:space="preserve"> where </w:t>
      </w:r>
      <w:r w:rsidR="00671CCB">
        <w:rPr>
          <w:rFonts w:ascii="Arial" w:hAnsi="Arial" w:cs="Arial"/>
          <w:sz w:val="22"/>
          <w:szCs w:val="22"/>
          <w:lang w:val="en-GB"/>
        </w:rPr>
        <w:t>assets</w:t>
      </w:r>
      <w:r w:rsidR="005453F5">
        <w:rPr>
          <w:rFonts w:ascii="Arial" w:hAnsi="Arial" w:cs="Arial"/>
          <w:sz w:val="22"/>
          <w:szCs w:val="22"/>
          <w:lang w:val="en-GB"/>
        </w:rPr>
        <w:t xml:space="preserve"> </w:t>
      </w:r>
      <w:r w:rsidR="00671CCB">
        <w:rPr>
          <w:rFonts w:ascii="Arial" w:hAnsi="Arial" w:cs="Arial"/>
          <w:sz w:val="22"/>
          <w:szCs w:val="22"/>
          <w:lang w:val="en-GB"/>
        </w:rPr>
        <w:t xml:space="preserve">locating </w:t>
      </w:r>
      <w:r w:rsidR="005453F5">
        <w:rPr>
          <w:rFonts w:ascii="Arial" w:hAnsi="Arial" w:cs="Arial"/>
          <w:sz w:val="22"/>
          <w:szCs w:val="22"/>
          <w:lang w:val="en-GB"/>
        </w:rPr>
        <w:t xml:space="preserve">abroad </w:t>
      </w:r>
      <w:r w:rsidR="00671CCB">
        <w:rPr>
          <w:rFonts w:ascii="Arial" w:hAnsi="Arial" w:cs="Arial"/>
          <w:sz w:val="22"/>
          <w:szCs w:val="22"/>
          <w:lang w:val="en-GB"/>
        </w:rPr>
        <w:t xml:space="preserve">are </w:t>
      </w:r>
      <w:r w:rsidR="005453F5">
        <w:rPr>
          <w:rFonts w:ascii="Arial" w:hAnsi="Arial" w:cs="Arial"/>
          <w:sz w:val="22"/>
          <w:szCs w:val="22"/>
          <w:lang w:val="en-GB"/>
        </w:rPr>
        <w:t>involved</w:t>
      </w:r>
      <w:r w:rsidR="004072A5">
        <w:rPr>
          <w:rFonts w:ascii="Arial" w:hAnsi="Arial" w:cs="Arial"/>
          <w:sz w:val="22"/>
          <w:szCs w:val="22"/>
          <w:lang w:val="en-GB"/>
        </w:rPr>
        <w:t xml:space="preserve">, to appoint an </w:t>
      </w:r>
      <w:r w:rsidR="004072A5" w:rsidRPr="008065CE">
        <w:rPr>
          <w:rFonts w:ascii="Arial" w:hAnsi="Arial" w:cs="Arial"/>
          <w:sz w:val="22"/>
          <w:szCs w:val="22"/>
          <w:lang w:val="en-GB"/>
        </w:rPr>
        <w:t>overseas insolvency practitioner</w:t>
      </w:r>
      <w:r w:rsidR="004072A5">
        <w:rPr>
          <w:rFonts w:ascii="Arial" w:hAnsi="Arial" w:cs="Arial"/>
          <w:sz w:val="22"/>
          <w:szCs w:val="22"/>
          <w:lang w:val="en-GB"/>
        </w:rPr>
        <w:t xml:space="preserve"> will help to </w:t>
      </w:r>
      <w:r w:rsidR="00DF4CF8" w:rsidRPr="004072A5">
        <w:rPr>
          <w:rFonts w:ascii="Arial" w:hAnsi="Arial" w:cs="Arial"/>
          <w:sz w:val="22"/>
          <w:szCs w:val="22"/>
          <w:lang w:val="en-GB"/>
        </w:rPr>
        <w:t>dispose of</w:t>
      </w:r>
      <w:r w:rsidR="005453F5">
        <w:rPr>
          <w:rFonts w:ascii="Arial" w:hAnsi="Arial" w:cs="Arial"/>
          <w:sz w:val="22"/>
          <w:szCs w:val="22"/>
          <w:lang w:val="en-GB"/>
        </w:rPr>
        <w:t xml:space="preserve"> the</w:t>
      </w:r>
      <w:r w:rsidR="00DF4CF8" w:rsidRPr="004072A5">
        <w:rPr>
          <w:rFonts w:ascii="Arial" w:hAnsi="Arial" w:cs="Arial"/>
          <w:sz w:val="22"/>
          <w:szCs w:val="22"/>
          <w:lang w:val="en-GB"/>
        </w:rPr>
        <w:t xml:space="preserve"> property more efficiently</w:t>
      </w:r>
      <w:r w:rsidR="00DF4CF8">
        <w:rPr>
          <w:rFonts w:ascii="Arial" w:hAnsi="Arial" w:cs="Arial"/>
          <w:sz w:val="22"/>
          <w:szCs w:val="22"/>
          <w:lang w:val="en-GB"/>
        </w:rPr>
        <w:t xml:space="preserve"> </w:t>
      </w:r>
      <w:r w:rsidR="004072A5">
        <w:rPr>
          <w:rFonts w:ascii="Arial" w:hAnsi="Arial" w:cs="Arial"/>
          <w:sz w:val="22"/>
          <w:szCs w:val="22"/>
          <w:lang w:val="en-GB"/>
        </w:rPr>
        <w:t>and</w:t>
      </w:r>
      <w:r w:rsidR="00DF4CF8" w:rsidRPr="00DF4CF8">
        <w:rPr>
          <w:rFonts w:ascii="Arial" w:hAnsi="Arial" w:cs="Arial"/>
          <w:sz w:val="22"/>
          <w:szCs w:val="22"/>
          <w:lang w:val="en-GB"/>
        </w:rPr>
        <w:t xml:space="preserve"> </w:t>
      </w:r>
      <w:r w:rsidR="00DF4CF8">
        <w:rPr>
          <w:rFonts w:ascii="Arial" w:hAnsi="Arial" w:cs="Arial"/>
          <w:sz w:val="22"/>
          <w:szCs w:val="22"/>
          <w:lang w:val="en-GB"/>
        </w:rPr>
        <w:t>reduce the cost in relation to travel and local expertise</w:t>
      </w:r>
      <w:r w:rsidR="004072A5">
        <w:rPr>
          <w:rFonts w:ascii="Arial" w:hAnsi="Arial" w:cs="Arial"/>
          <w:sz w:val="22"/>
          <w:szCs w:val="22"/>
          <w:lang w:val="en-GB"/>
        </w:rPr>
        <w:t>.</w:t>
      </w:r>
      <w:r w:rsidR="00DF4CF8">
        <w:rPr>
          <w:rFonts w:ascii="Arial" w:hAnsi="Arial" w:cs="Arial"/>
          <w:sz w:val="22"/>
          <w:szCs w:val="22"/>
          <w:lang w:val="en-GB"/>
        </w:rPr>
        <w:t xml:space="preserve"> Moreover, if a long-run proceeding involve</w:t>
      </w:r>
      <w:r w:rsidR="002056F8">
        <w:rPr>
          <w:rFonts w:ascii="Arial" w:hAnsi="Arial" w:cs="Arial"/>
          <w:sz w:val="22"/>
          <w:szCs w:val="22"/>
          <w:lang w:val="en-GB"/>
        </w:rPr>
        <w:t>s</w:t>
      </w:r>
      <w:r w:rsidR="00DF4CF8">
        <w:rPr>
          <w:rFonts w:ascii="Arial" w:hAnsi="Arial" w:cs="Arial"/>
          <w:sz w:val="22"/>
          <w:szCs w:val="22"/>
          <w:lang w:val="en-GB"/>
        </w:rPr>
        <w:t xml:space="preserve"> many disputes in different jurisdictions, to appoint </w:t>
      </w:r>
      <w:r w:rsidR="00DF4CF8" w:rsidRPr="008065CE">
        <w:rPr>
          <w:rFonts w:ascii="Arial" w:hAnsi="Arial" w:cs="Arial"/>
          <w:sz w:val="22"/>
          <w:szCs w:val="22"/>
          <w:lang w:val="en-GB"/>
        </w:rPr>
        <w:t>overseas insolvency practitioner</w:t>
      </w:r>
      <w:r w:rsidR="00DF4CF8">
        <w:rPr>
          <w:rFonts w:ascii="Arial" w:hAnsi="Arial" w:cs="Arial"/>
          <w:sz w:val="22"/>
          <w:szCs w:val="22"/>
          <w:lang w:val="en-GB"/>
        </w:rPr>
        <w:t>s is also a</w:t>
      </w:r>
      <w:r w:rsidR="002056F8">
        <w:rPr>
          <w:rFonts w:ascii="Arial" w:hAnsi="Arial" w:cs="Arial"/>
          <w:sz w:val="22"/>
          <w:szCs w:val="22"/>
          <w:lang w:val="en-GB"/>
        </w:rPr>
        <w:t>n</w:t>
      </w:r>
      <w:r w:rsidR="00DF4CF8">
        <w:rPr>
          <w:rFonts w:ascii="Arial" w:hAnsi="Arial" w:cs="Arial"/>
          <w:sz w:val="22"/>
          <w:szCs w:val="22"/>
          <w:lang w:val="en-GB"/>
        </w:rPr>
        <w:t xml:space="preserve"> </w:t>
      </w:r>
      <w:r w:rsidR="002056F8" w:rsidRPr="002056F8">
        <w:rPr>
          <w:rFonts w:ascii="Arial" w:hAnsi="Arial" w:cs="Arial"/>
          <w:sz w:val="22"/>
          <w:szCs w:val="22"/>
          <w:lang w:val="en-GB"/>
        </w:rPr>
        <w:t>e</w:t>
      </w:r>
      <w:r w:rsidR="002056F8" w:rsidRPr="002056F8">
        <w:rPr>
          <w:rFonts w:ascii="Arial" w:hAnsi="Arial" w:cs="Arial" w:hint="eastAsia"/>
          <w:sz w:val="22"/>
          <w:szCs w:val="22"/>
          <w:lang w:val="en-GB"/>
        </w:rPr>
        <w:t xml:space="preserve">conomical </w:t>
      </w:r>
      <w:r w:rsidR="002056F8">
        <w:rPr>
          <w:rFonts w:ascii="Arial" w:hAnsi="Arial" w:cs="Arial"/>
          <w:sz w:val="22"/>
          <w:szCs w:val="22"/>
          <w:lang w:val="en-GB"/>
        </w:rPr>
        <w:t>a</w:t>
      </w:r>
      <w:r w:rsidR="002056F8" w:rsidRPr="002056F8">
        <w:rPr>
          <w:rFonts w:ascii="Arial" w:hAnsi="Arial" w:cs="Arial" w:hint="eastAsia"/>
          <w:sz w:val="22"/>
          <w:szCs w:val="22"/>
          <w:lang w:val="en-GB"/>
        </w:rPr>
        <w:t>lternative</w:t>
      </w:r>
      <w:r w:rsidR="002056F8">
        <w:rPr>
          <w:rFonts w:ascii="Arial" w:hAnsi="Arial" w:cs="Arial"/>
          <w:sz w:val="22"/>
          <w:szCs w:val="22"/>
          <w:lang w:val="en-GB"/>
        </w:rPr>
        <w:t xml:space="preserve"> for the debtor.</w:t>
      </w:r>
      <w:r w:rsidR="00DF4CF8">
        <w:rPr>
          <w:rFonts w:ascii="Arial" w:hAnsi="Arial" w:cs="Arial"/>
          <w:sz w:val="22"/>
          <w:szCs w:val="22"/>
          <w:lang w:val="en-GB"/>
        </w:rPr>
        <w:t xml:space="preserve">  </w:t>
      </w:r>
    </w:p>
    <w:p w14:paraId="6A9AD392" w14:textId="73E3CC7F" w:rsidR="00F37D7A" w:rsidRDefault="00594107" w:rsidP="00AE6222">
      <w:pPr>
        <w:jc w:val="both"/>
        <w:rPr>
          <w:rFonts w:ascii="Arial" w:hAnsi="Arial" w:cs="Arial"/>
          <w:sz w:val="22"/>
          <w:szCs w:val="22"/>
          <w:lang w:val="en-GB"/>
        </w:rPr>
      </w:pPr>
      <w:r>
        <w:rPr>
          <w:rFonts w:ascii="Arial" w:hAnsi="Arial" w:cs="Arial"/>
          <w:sz w:val="22"/>
          <w:szCs w:val="22"/>
          <w:lang w:val="en-GB"/>
        </w:rPr>
        <w:t>2.</w:t>
      </w:r>
      <w:r w:rsidR="004B759A">
        <w:rPr>
          <w:rFonts w:ascii="Arial" w:eastAsiaTheme="minorEastAsia" w:hAnsi="Arial" w:cs="Arial" w:hint="eastAsia"/>
          <w:sz w:val="22"/>
          <w:szCs w:val="22"/>
          <w:lang w:val="en-GB" w:eastAsia="zh-CN"/>
        </w:rPr>
        <w:t xml:space="preserve"> </w:t>
      </w:r>
      <w:r>
        <w:rPr>
          <w:rFonts w:ascii="Arial" w:hAnsi="Arial" w:cs="Arial"/>
          <w:sz w:val="22"/>
          <w:szCs w:val="22"/>
          <w:lang w:val="en-GB"/>
        </w:rPr>
        <w:t>Und</w:t>
      </w:r>
      <w:r w:rsidR="00EA2DD5">
        <w:rPr>
          <w:rFonts w:ascii="Arial" w:hAnsi="Arial" w:cs="Arial"/>
          <w:sz w:val="22"/>
          <w:szCs w:val="22"/>
          <w:lang w:val="en-GB"/>
        </w:rPr>
        <w:t>er</w:t>
      </w:r>
      <w:r w:rsidR="00F943FB">
        <w:rPr>
          <w:rFonts w:ascii="Arial" w:hAnsi="Arial" w:cs="Arial"/>
          <w:sz w:val="22"/>
          <w:szCs w:val="22"/>
          <w:lang w:val="en-GB"/>
        </w:rPr>
        <w:t xml:space="preserve"> the</w:t>
      </w:r>
      <w:r w:rsidR="00EA2DD5">
        <w:rPr>
          <w:rFonts w:ascii="Arial" w:hAnsi="Arial" w:cs="Arial"/>
          <w:sz w:val="22"/>
          <w:szCs w:val="22"/>
          <w:lang w:val="en-GB"/>
        </w:rPr>
        <w:t xml:space="preserve"> section 483 </w:t>
      </w:r>
      <w:r w:rsidR="00EA2DD5" w:rsidRPr="00EA2DD5">
        <w:rPr>
          <w:rFonts w:ascii="Arial" w:hAnsi="Arial" w:cs="Arial" w:hint="eastAsia"/>
          <w:sz w:val="22"/>
          <w:szCs w:val="22"/>
          <w:lang w:val="en-GB"/>
        </w:rPr>
        <w:t>of</w:t>
      </w:r>
      <w:r w:rsidR="00EA2DD5">
        <w:rPr>
          <w:rFonts w:ascii="Arial" w:hAnsi="Arial" w:cs="Arial"/>
          <w:sz w:val="22"/>
          <w:szCs w:val="22"/>
          <w:lang w:val="en-GB"/>
        </w:rPr>
        <w:t xml:space="preserve"> </w:t>
      </w:r>
      <w:r w:rsidR="00EA2DD5" w:rsidRPr="00EA2DD5">
        <w:rPr>
          <w:rFonts w:ascii="Arial" w:hAnsi="Arial" w:cs="Arial" w:hint="eastAsia"/>
          <w:sz w:val="22"/>
          <w:szCs w:val="22"/>
          <w:lang w:val="en-GB"/>
        </w:rPr>
        <w:t>the</w:t>
      </w:r>
      <w:r w:rsidR="00EA2DD5">
        <w:rPr>
          <w:rFonts w:ascii="Arial" w:hAnsi="Arial" w:cs="Arial"/>
          <w:sz w:val="22"/>
          <w:szCs w:val="22"/>
          <w:lang w:val="en-GB"/>
        </w:rPr>
        <w:t xml:space="preserve"> </w:t>
      </w:r>
      <w:r w:rsidR="00861AD4">
        <w:rPr>
          <w:rFonts w:ascii="Arial" w:hAnsi="Arial" w:cs="Arial"/>
          <w:sz w:val="22"/>
          <w:szCs w:val="22"/>
          <w:lang w:val="en-GB"/>
        </w:rPr>
        <w:t>I</w:t>
      </w:r>
      <w:r w:rsidR="00EA2DD5" w:rsidRPr="00EA2DD5">
        <w:rPr>
          <w:rFonts w:ascii="Arial" w:hAnsi="Arial" w:cs="Arial" w:hint="eastAsia"/>
          <w:sz w:val="22"/>
          <w:szCs w:val="22"/>
          <w:lang w:val="en-GB"/>
        </w:rPr>
        <w:t>nsolvency</w:t>
      </w:r>
      <w:r w:rsidR="00EA2DD5">
        <w:rPr>
          <w:rFonts w:ascii="Arial" w:hAnsi="Arial" w:cs="Arial"/>
          <w:sz w:val="22"/>
          <w:szCs w:val="22"/>
          <w:lang w:val="en-GB"/>
        </w:rPr>
        <w:t xml:space="preserve"> </w:t>
      </w:r>
      <w:r w:rsidR="00861AD4">
        <w:rPr>
          <w:rFonts w:ascii="Arial" w:hAnsi="Arial" w:cs="Arial"/>
          <w:sz w:val="22"/>
          <w:szCs w:val="22"/>
          <w:lang w:val="en-GB"/>
        </w:rPr>
        <w:t>A</w:t>
      </w:r>
      <w:r w:rsidR="00EA2DD5" w:rsidRPr="00EA2DD5">
        <w:rPr>
          <w:rFonts w:ascii="Arial" w:hAnsi="Arial" w:cs="Arial" w:hint="eastAsia"/>
          <w:sz w:val="22"/>
          <w:szCs w:val="22"/>
          <w:lang w:val="en-GB"/>
        </w:rPr>
        <w:t>ct</w:t>
      </w:r>
      <w:r w:rsidR="00EA2DD5">
        <w:rPr>
          <w:rFonts w:ascii="宋体" w:eastAsia="宋体" w:hAnsi="宋体" w:cs="宋体" w:hint="eastAsia"/>
          <w:sz w:val="22"/>
          <w:szCs w:val="22"/>
          <w:lang w:val="en-GB" w:eastAsia="zh-CN"/>
        </w:rPr>
        <w:t>，</w:t>
      </w:r>
      <w:r w:rsidR="00EA2DD5" w:rsidRPr="00EA2DD5">
        <w:rPr>
          <w:rFonts w:ascii="Arial" w:hAnsi="Arial" w:cs="Arial" w:hint="eastAsia"/>
          <w:sz w:val="22"/>
          <w:szCs w:val="22"/>
          <w:lang w:val="en-GB"/>
        </w:rPr>
        <w:t>a</w:t>
      </w:r>
      <w:r w:rsidR="00CB140F" w:rsidRPr="008065CE">
        <w:rPr>
          <w:rFonts w:ascii="Arial" w:hAnsi="Arial" w:cs="Arial"/>
          <w:sz w:val="22"/>
          <w:szCs w:val="22"/>
          <w:lang w:val="en-GB"/>
        </w:rPr>
        <w:t>n overseas insolvency practitioner</w:t>
      </w:r>
      <w:r w:rsidR="00CB140F" w:rsidRPr="003640EC">
        <w:rPr>
          <w:rFonts w:ascii="Arial" w:hAnsi="Arial" w:cs="Arial"/>
          <w:sz w:val="22"/>
          <w:szCs w:val="22"/>
          <w:lang w:val="en-GB"/>
        </w:rPr>
        <w:t xml:space="preserve"> </w:t>
      </w:r>
      <w:r w:rsidR="00CB140F" w:rsidRPr="003640EC">
        <w:rPr>
          <w:rFonts w:ascii="Arial" w:hAnsi="Arial" w:cs="Arial" w:hint="eastAsia"/>
          <w:sz w:val="22"/>
          <w:szCs w:val="22"/>
          <w:lang w:val="en-GB"/>
        </w:rPr>
        <w:t>can</w:t>
      </w:r>
      <w:r w:rsidR="00CB140F" w:rsidRPr="003640EC">
        <w:rPr>
          <w:rFonts w:ascii="Arial" w:hAnsi="Arial" w:cs="Arial"/>
          <w:sz w:val="22"/>
          <w:szCs w:val="22"/>
          <w:lang w:val="en-GB"/>
        </w:rPr>
        <w:t xml:space="preserve"> </w:t>
      </w:r>
      <w:r w:rsidR="00CB140F" w:rsidRPr="003640EC">
        <w:rPr>
          <w:rFonts w:ascii="Arial" w:hAnsi="Arial" w:cs="Arial" w:hint="eastAsia"/>
          <w:sz w:val="22"/>
          <w:szCs w:val="22"/>
          <w:lang w:val="en-GB"/>
        </w:rPr>
        <w:t>be</w:t>
      </w:r>
      <w:r w:rsidR="00CB140F" w:rsidRPr="003640EC">
        <w:rPr>
          <w:rFonts w:ascii="Arial" w:hAnsi="Arial" w:cs="Arial"/>
          <w:sz w:val="22"/>
          <w:szCs w:val="22"/>
          <w:lang w:val="en-GB"/>
        </w:rPr>
        <w:t xml:space="preserve"> </w:t>
      </w:r>
      <w:r w:rsidR="00CB140F" w:rsidRPr="003640EC">
        <w:rPr>
          <w:rFonts w:ascii="Arial" w:hAnsi="Arial" w:cs="Arial" w:hint="eastAsia"/>
          <w:sz w:val="22"/>
          <w:szCs w:val="22"/>
          <w:lang w:val="en-GB"/>
        </w:rPr>
        <w:t>appointed</w:t>
      </w:r>
      <w:r w:rsidR="00CB140F" w:rsidRPr="003640EC">
        <w:rPr>
          <w:rFonts w:ascii="Arial" w:hAnsi="Arial" w:cs="Arial"/>
          <w:sz w:val="22"/>
          <w:szCs w:val="22"/>
          <w:lang w:val="en-GB"/>
        </w:rPr>
        <w:t xml:space="preserve"> </w:t>
      </w:r>
      <w:r w:rsidR="00CB140F" w:rsidRPr="003640EC">
        <w:rPr>
          <w:rFonts w:ascii="Arial" w:hAnsi="Arial" w:cs="Arial" w:hint="eastAsia"/>
          <w:sz w:val="22"/>
          <w:szCs w:val="22"/>
          <w:lang w:val="en-GB"/>
        </w:rPr>
        <w:t>as</w:t>
      </w:r>
      <w:r w:rsidR="00CB140F" w:rsidRPr="003640EC">
        <w:rPr>
          <w:rFonts w:ascii="Arial" w:hAnsi="Arial" w:cs="Arial"/>
          <w:sz w:val="22"/>
          <w:szCs w:val="22"/>
          <w:lang w:val="en-GB"/>
        </w:rPr>
        <w:t xml:space="preserve"> </w:t>
      </w:r>
      <w:r w:rsidR="00CB140F" w:rsidRPr="003640EC">
        <w:rPr>
          <w:rFonts w:ascii="Arial" w:hAnsi="Arial" w:cs="Arial" w:hint="eastAsia"/>
          <w:sz w:val="22"/>
          <w:szCs w:val="22"/>
          <w:lang w:val="en-GB"/>
        </w:rPr>
        <w:t>a</w:t>
      </w:r>
      <w:r w:rsidR="00CB140F" w:rsidRPr="003640EC">
        <w:rPr>
          <w:rFonts w:ascii="Arial" w:hAnsi="Arial" w:cs="Arial"/>
          <w:sz w:val="22"/>
          <w:szCs w:val="22"/>
          <w:lang w:val="en-GB"/>
        </w:rPr>
        <w:t xml:space="preserve"> </w:t>
      </w:r>
      <w:r w:rsidR="003640EC" w:rsidRPr="003640EC">
        <w:rPr>
          <w:rFonts w:ascii="Arial" w:hAnsi="Arial" w:cs="Arial"/>
          <w:sz w:val="22"/>
          <w:szCs w:val="22"/>
          <w:lang w:val="en-GB"/>
        </w:rPr>
        <w:t>liquidator of a BVI company, but only as a joint appointment</w:t>
      </w:r>
      <w:r w:rsidR="00861AD4" w:rsidRPr="002678E2">
        <w:rPr>
          <w:rFonts w:ascii="Arial" w:hAnsi="Arial" w:cs="Arial"/>
          <w:sz w:val="22"/>
          <w:szCs w:val="22"/>
          <w:lang w:val="en-GB"/>
        </w:rPr>
        <w:t xml:space="preserve"> with a licensee or the Official Receiver</w:t>
      </w:r>
      <w:r w:rsidR="004B759A">
        <w:rPr>
          <w:rFonts w:ascii="Arial" w:hAnsi="Arial" w:cs="Arial"/>
          <w:sz w:val="22"/>
          <w:szCs w:val="22"/>
          <w:lang w:val="en-GB"/>
        </w:rPr>
        <w:t xml:space="preserve">, and the following process should be followed </w:t>
      </w:r>
      <w:r w:rsidR="00861AD4">
        <w:rPr>
          <w:rFonts w:ascii="Arial" w:hAnsi="Arial" w:cs="Arial"/>
          <w:sz w:val="22"/>
          <w:szCs w:val="22"/>
          <w:lang w:val="en-GB"/>
        </w:rPr>
        <w:t xml:space="preserve"> </w:t>
      </w:r>
    </w:p>
    <w:p w14:paraId="001B03B8" w14:textId="4063B1AD" w:rsidR="00594107" w:rsidRPr="00594107" w:rsidRDefault="00861AD4" w:rsidP="00AE6222">
      <w:pPr>
        <w:jc w:val="both"/>
        <w:rPr>
          <w:rFonts w:ascii="Arial" w:hAnsi="Arial" w:cs="Arial"/>
          <w:sz w:val="22"/>
          <w:szCs w:val="22"/>
          <w:lang w:val="en-GB"/>
        </w:rPr>
      </w:pPr>
      <w:r>
        <w:rPr>
          <w:rFonts w:ascii="Arial" w:hAnsi="Arial" w:cs="Arial"/>
          <w:sz w:val="22"/>
          <w:szCs w:val="22"/>
          <w:lang w:val="en-GB"/>
        </w:rPr>
        <w:t>A</w:t>
      </w:r>
      <w:r w:rsidRPr="002678E2">
        <w:rPr>
          <w:rFonts w:ascii="Arial" w:hAnsi="Arial" w:cs="Arial" w:hint="eastAsia"/>
          <w:sz w:val="22"/>
          <w:szCs w:val="22"/>
          <w:lang w:val="en-GB"/>
        </w:rPr>
        <w:t>ccording</w:t>
      </w:r>
      <w:r>
        <w:rPr>
          <w:rFonts w:ascii="Arial" w:hAnsi="Arial" w:cs="Arial"/>
          <w:sz w:val="22"/>
          <w:szCs w:val="22"/>
          <w:lang w:val="en-GB"/>
        </w:rPr>
        <w:t xml:space="preserve"> </w:t>
      </w:r>
      <w:r w:rsidR="002678E2">
        <w:rPr>
          <w:rFonts w:ascii="Arial" w:hAnsi="Arial" w:cs="Arial"/>
          <w:sz w:val="22"/>
          <w:szCs w:val="22"/>
          <w:lang w:val="en-GB"/>
        </w:rPr>
        <w:t>to section 483</w:t>
      </w:r>
      <w:r w:rsidR="00F37D7A">
        <w:rPr>
          <w:rFonts w:ascii="Arial" w:hAnsi="Arial" w:cs="Arial"/>
          <w:sz w:val="22"/>
          <w:szCs w:val="22"/>
          <w:lang w:val="en-GB"/>
        </w:rPr>
        <w:t>(a)</w:t>
      </w:r>
      <w:r w:rsidR="00F943FB">
        <w:rPr>
          <w:rFonts w:ascii="Arial" w:hAnsi="Arial" w:cs="Arial"/>
          <w:sz w:val="22"/>
          <w:szCs w:val="22"/>
          <w:lang w:val="en-GB"/>
        </w:rPr>
        <w:t>, the</w:t>
      </w:r>
      <w:r w:rsidR="004B759A">
        <w:rPr>
          <w:rFonts w:ascii="Arial" w:hAnsi="Arial" w:cs="Arial"/>
          <w:sz w:val="22"/>
          <w:szCs w:val="22"/>
          <w:lang w:val="en-GB"/>
        </w:rPr>
        <w:t xml:space="preserve"> </w:t>
      </w:r>
      <w:r w:rsidR="004B759A" w:rsidRPr="008065CE">
        <w:rPr>
          <w:rFonts w:ascii="Arial" w:hAnsi="Arial" w:cs="Arial"/>
          <w:sz w:val="22"/>
          <w:szCs w:val="22"/>
          <w:lang w:val="en-GB"/>
        </w:rPr>
        <w:t>overseas insolvency practitioner</w:t>
      </w:r>
      <w:r w:rsidR="004B759A">
        <w:rPr>
          <w:rFonts w:ascii="Arial" w:hAnsi="Arial" w:cs="Arial"/>
          <w:sz w:val="22"/>
          <w:szCs w:val="22"/>
          <w:lang w:val="en-GB"/>
        </w:rPr>
        <w:t xml:space="preserve"> should satisfy the </w:t>
      </w:r>
      <w:r w:rsidR="00AE6222" w:rsidRPr="003640EC">
        <w:rPr>
          <w:rFonts w:ascii="Arial" w:hAnsi="Arial" w:cs="Arial"/>
          <w:sz w:val="22"/>
          <w:szCs w:val="22"/>
          <w:lang w:val="en-GB"/>
        </w:rPr>
        <w:t>eligibility requirement</w:t>
      </w:r>
      <w:r w:rsidR="004B759A">
        <w:rPr>
          <w:rFonts w:ascii="Arial" w:hAnsi="Arial" w:cs="Arial"/>
          <w:sz w:val="22"/>
          <w:szCs w:val="22"/>
          <w:lang w:val="en-GB"/>
        </w:rPr>
        <w:t xml:space="preserve"> first, including</w:t>
      </w:r>
      <w:r w:rsidR="00594107">
        <w:rPr>
          <w:rFonts w:ascii="宋体" w:eastAsia="宋体" w:hAnsi="宋体" w:cs="宋体" w:hint="eastAsia"/>
          <w:sz w:val="22"/>
          <w:szCs w:val="22"/>
          <w:lang w:val="en-GB"/>
        </w:rPr>
        <w:t>：</w:t>
      </w:r>
      <w:r w:rsidR="00594107" w:rsidRPr="00594107">
        <w:rPr>
          <w:rFonts w:ascii="Arial" w:hAnsi="Arial" w:cs="Arial"/>
          <w:sz w:val="22"/>
          <w:szCs w:val="22"/>
          <w:lang w:val="en-GB"/>
        </w:rPr>
        <w:t>(</w:t>
      </w:r>
      <w:r w:rsidR="004B759A">
        <w:rPr>
          <w:rFonts w:ascii="Arial" w:hAnsi="Arial" w:cs="Arial"/>
          <w:sz w:val="22"/>
          <w:szCs w:val="22"/>
          <w:lang w:val="en-GB"/>
        </w:rPr>
        <w:t>a</w:t>
      </w:r>
      <w:r w:rsidR="00594107" w:rsidRPr="00594107">
        <w:rPr>
          <w:rFonts w:ascii="Arial" w:hAnsi="Arial" w:cs="Arial"/>
          <w:sz w:val="22"/>
          <w:szCs w:val="22"/>
          <w:lang w:val="en-GB"/>
        </w:rPr>
        <w:t>) he or she has sufficient qualifications and experience to act in the insolvency proceeding in respect of which the appointment is made;</w:t>
      </w:r>
      <w:r w:rsidR="004B759A">
        <w:rPr>
          <w:rFonts w:ascii="Arial" w:hAnsi="Arial" w:cs="Arial"/>
          <w:sz w:val="22"/>
          <w:szCs w:val="22"/>
          <w:lang w:val="en-GB"/>
        </w:rPr>
        <w:t xml:space="preserve"> </w:t>
      </w:r>
      <w:r w:rsidR="00594107" w:rsidRPr="00594107">
        <w:rPr>
          <w:rFonts w:ascii="Arial" w:hAnsi="Arial" w:cs="Arial"/>
          <w:sz w:val="22"/>
          <w:szCs w:val="22"/>
          <w:lang w:val="en-GB"/>
        </w:rPr>
        <w:t>(</w:t>
      </w:r>
      <w:r w:rsidR="000B3D37">
        <w:rPr>
          <w:rFonts w:ascii="Arial" w:hAnsi="Arial" w:cs="Arial"/>
          <w:sz w:val="22"/>
          <w:szCs w:val="22"/>
          <w:lang w:val="en-GB"/>
        </w:rPr>
        <w:t>b</w:t>
      </w:r>
      <w:r w:rsidR="00594107" w:rsidRPr="00594107">
        <w:rPr>
          <w:rFonts w:ascii="Arial" w:hAnsi="Arial" w:cs="Arial"/>
          <w:sz w:val="22"/>
          <w:szCs w:val="22"/>
          <w:lang w:val="en-GB"/>
        </w:rPr>
        <w:t>) he or she has given his or her written consent to act in the prescribed form;</w:t>
      </w:r>
      <w:r w:rsidR="000B3D37">
        <w:rPr>
          <w:rFonts w:ascii="Arial" w:hAnsi="Arial" w:cs="Arial"/>
          <w:sz w:val="22"/>
          <w:szCs w:val="22"/>
          <w:lang w:val="en-GB"/>
        </w:rPr>
        <w:t xml:space="preserve"> </w:t>
      </w:r>
      <w:r w:rsidR="00594107" w:rsidRPr="00594107">
        <w:rPr>
          <w:rFonts w:ascii="Arial" w:hAnsi="Arial" w:cs="Arial"/>
          <w:sz w:val="22"/>
          <w:szCs w:val="22"/>
          <w:lang w:val="en-GB"/>
        </w:rPr>
        <w:t>(</w:t>
      </w:r>
      <w:r w:rsidR="000B3D37">
        <w:rPr>
          <w:rFonts w:ascii="Arial" w:hAnsi="Arial" w:cs="Arial"/>
          <w:sz w:val="22"/>
          <w:szCs w:val="22"/>
          <w:lang w:val="en-GB"/>
        </w:rPr>
        <w:t>c</w:t>
      </w:r>
      <w:r w:rsidR="00594107" w:rsidRPr="00594107">
        <w:rPr>
          <w:rFonts w:ascii="Arial" w:hAnsi="Arial" w:cs="Arial"/>
          <w:sz w:val="22"/>
          <w:szCs w:val="22"/>
          <w:lang w:val="en-GB"/>
        </w:rPr>
        <w:t>) he or she is not disqualified from holding a licence under section 477;</w:t>
      </w:r>
      <w:r w:rsidR="000B3D37">
        <w:rPr>
          <w:rFonts w:ascii="Arial" w:hAnsi="Arial" w:cs="Arial"/>
          <w:sz w:val="22"/>
          <w:szCs w:val="22"/>
          <w:lang w:val="en-GB"/>
        </w:rPr>
        <w:t xml:space="preserve"> </w:t>
      </w:r>
      <w:r w:rsidR="00594107" w:rsidRPr="00594107">
        <w:rPr>
          <w:rFonts w:ascii="Arial" w:hAnsi="Arial" w:cs="Arial"/>
          <w:sz w:val="22"/>
          <w:szCs w:val="22"/>
          <w:lang w:val="en-GB"/>
        </w:rPr>
        <w:t>(</w:t>
      </w:r>
      <w:r w:rsidR="000B3D37">
        <w:rPr>
          <w:rFonts w:ascii="Arial" w:hAnsi="Arial" w:cs="Arial"/>
          <w:sz w:val="22"/>
          <w:szCs w:val="22"/>
          <w:lang w:val="en-GB"/>
        </w:rPr>
        <w:t>d</w:t>
      </w:r>
      <w:r w:rsidR="00594107" w:rsidRPr="00594107">
        <w:rPr>
          <w:rFonts w:ascii="Arial" w:hAnsi="Arial" w:cs="Arial"/>
          <w:sz w:val="22"/>
          <w:szCs w:val="22"/>
          <w:lang w:val="en-GB"/>
        </w:rPr>
        <w:t>) he or she is not disqualified from acting in the case of a company or a foreign company under subsection 482(2);(</w:t>
      </w:r>
      <w:r w:rsidR="000B3D37">
        <w:rPr>
          <w:rFonts w:ascii="Arial" w:hAnsi="Arial" w:cs="Arial"/>
          <w:sz w:val="22"/>
          <w:szCs w:val="22"/>
          <w:lang w:val="en-GB"/>
        </w:rPr>
        <w:t>e</w:t>
      </w:r>
      <w:r w:rsidR="00594107" w:rsidRPr="00594107">
        <w:rPr>
          <w:rFonts w:ascii="Arial" w:hAnsi="Arial" w:cs="Arial"/>
          <w:sz w:val="22"/>
          <w:szCs w:val="22"/>
          <w:lang w:val="en-GB"/>
        </w:rPr>
        <w:t xml:space="preserve">) there is in force such security for the proper performance of his or her functions as may be specified in the </w:t>
      </w:r>
      <w:r w:rsidR="00F37D7A">
        <w:rPr>
          <w:rFonts w:ascii="Arial" w:hAnsi="Arial" w:cs="Arial"/>
          <w:sz w:val="22"/>
          <w:szCs w:val="22"/>
          <w:lang w:val="en-GB"/>
        </w:rPr>
        <w:t>‘</w:t>
      </w:r>
      <w:r w:rsidR="00594107" w:rsidRPr="00594107">
        <w:rPr>
          <w:rFonts w:ascii="Arial" w:hAnsi="Arial" w:cs="Arial"/>
          <w:sz w:val="22"/>
          <w:szCs w:val="22"/>
          <w:lang w:val="en-GB"/>
        </w:rPr>
        <w:t>Regulations</w:t>
      </w:r>
      <w:r w:rsidR="00F37D7A">
        <w:rPr>
          <w:rFonts w:ascii="Arial" w:hAnsi="Arial" w:cs="Arial"/>
          <w:sz w:val="22"/>
          <w:szCs w:val="22"/>
          <w:lang w:val="en-GB"/>
        </w:rPr>
        <w:t>’</w:t>
      </w:r>
      <w:r w:rsidR="00594107" w:rsidRPr="00594107">
        <w:rPr>
          <w:rFonts w:ascii="Arial" w:hAnsi="Arial" w:cs="Arial"/>
          <w:sz w:val="22"/>
          <w:szCs w:val="22"/>
          <w:lang w:val="en-GB"/>
        </w:rPr>
        <w:t xml:space="preserve">; </w:t>
      </w:r>
    </w:p>
    <w:p w14:paraId="06725E64" w14:textId="4695B095" w:rsidR="00A07761" w:rsidRPr="00204FC0" w:rsidRDefault="00F37D7A" w:rsidP="00204FC0">
      <w:pPr>
        <w:jc w:val="both"/>
        <w:rPr>
          <w:rFonts w:ascii="Arial" w:hAnsi="Arial" w:cs="Arial"/>
          <w:sz w:val="22"/>
          <w:szCs w:val="22"/>
          <w:lang w:val="en-GB"/>
        </w:rPr>
      </w:pPr>
      <w:r>
        <w:rPr>
          <w:rFonts w:ascii="Arial" w:hAnsi="Arial" w:cs="Arial"/>
          <w:sz w:val="22"/>
          <w:szCs w:val="22"/>
          <w:lang w:val="en-GB"/>
        </w:rPr>
        <w:t>Further,</w:t>
      </w:r>
      <w:r w:rsidR="000B3D37">
        <w:rPr>
          <w:rFonts w:ascii="Arial" w:hAnsi="Arial" w:cs="Arial"/>
          <w:sz w:val="22"/>
          <w:szCs w:val="22"/>
          <w:lang w:val="en-GB"/>
        </w:rPr>
        <w:t xml:space="preserve"> to appoint </w:t>
      </w:r>
      <w:r w:rsidR="000B3D37" w:rsidRPr="00EA2DD5">
        <w:rPr>
          <w:rFonts w:ascii="Arial" w:hAnsi="Arial" w:cs="Arial" w:hint="eastAsia"/>
          <w:sz w:val="22"/>
          <w:szCs w:val="22"/>
          <w:lang w:val="en-GB"/>
        </w:rPr>
        <w:t>a</w:t>
      </w:r>
      <w:r w:rsidR="000B3D37" w:rsidRPr="008065CE">
        <w:rPr>
          <w:rFonts w:ascii="Arial" w:hAnsi="Arial" w:cs="Arial"/>
          <w:sz w:val="22"/>
          <w:szCs w:val="22"/>
          <w:lang w:val="en-GB"/>
        </w:rPr>
        <w:t>n overseas insolvency practitioner</w:t>
      </w:r>
      <w:r w:rsidR="000B3D37">
        <w:rPr>
          <w:rFonts w:ascii="Arial" w:hAnsi="Arial" w:cs="Arial"/>
          <w:sz w:val="22"/>
          <w:szCs w:val="22"/>
          <w:lang w:val="en-GB"/>
        </w:rPr>
        <w:t>, the notification requirements should be satisfied. A</w:t>
      </w:r>
      <w:r w:rsidR="000B3D37" w:rsidRPr="002678E2">
        <w:rPr>
          <w:rFonts w:ascii="Arial" w:hAnsi="Arial" w:cs="Arial" w:hint="eastAsia"/>
          <w:sz w:val="22"/>
          <w:szCs w:val="22"/>
          <w:lang w:val="en-GB"/>
        </w:rPr>
        <w:t>ccording</w:t>
      </w:r>
      <w:r w:rsidR="000B3D37">
        <w:rPr>
          <w:rFonts w:ascii="Arial" w:hAnsi="Arial" w:cs="Arial"/>
          <w:sz w:val="22"/>
          <w:szCs w:val="22"/>
          <w:lang w:val="en-GB"/>
        </w:rPr>
        <w:t xml:space="preserve"> to section 483(b),</w:t>
      </w:r>
      <w:r w:rsidRPr="00F37D7A">
        <w:rPr>
          <w:rFonts w:ascii="Arial" w:hAnsi="Arial" w:cs="Arial"/>
          <w:sz w:val="22"/>
          <w:szCs w:val="22"/>
          <w:lang w:val="en-GB"/>
        </w:rPr>
        <w:t xml:space="preserve"> </w:t>
      </w:r>
      <w:r w:rsidR="000B3D37">
        <w:rPr>
          <w:rFonts w:ascii="Arial" w:hAnsi="Arial" w:cs="Arial"/>
          <w:sz w:val="22"/>
          <w:szCs w:val="22"/>
          <w:lang w:val="en-GB"/>
        </w:rPr>
        <w:t>p</w:t>
      </w:r>
      <w:r w:rsidRPr="00594107">
        <w:rPr>
          <w:rFonts w:ascii="Arial" w:hAnsi="Arial" w:cs="Arial"/>
          <w:sz w:val="22"/>
          <w:szCs w:val="22"/>
          <w:lang w:val="en-GB"/>
        </w:rPr>
        <w:t xml:space="preserve">rior written notice of </w:t>
      </w:r>
      <w:r w:rsidR="000B3D37">
        <w:rPr>
          <w:rFonts w:ascii="Arial" w:hAnsi="Arial" w:cs="Arial"/>
          <w:sz w:val="22"/>
          <w:szCs w:val="22"/>
          <w:lang w:val="en-GB"/>
        </w:rPr>
        <w:t>the</w:t>
      </w:r>
      <w:r w:rsidRPr="00594107">
        <w:rPr>
          <w:rFonts w:ascii="Arial" w:hAnsi="Arial" w:cs="Arial"/>
          <w:sz w:val="22"/>
          <w:szCs w:val="22"/>
          <w:lang w:val="en-GB"/>
        </w:rPr>
        <w:t xml:space="preserve"> appointment </w:t>
      </w:r>
      <w:r w:rsidR="00D53183">
        <w:rPr>
          <w:rFonts w:ascii="Arial" w:hAnsi="Arial" w:cs="Arial"/>
          <w:sz w:val="22"/>
          <w:szCs w:val="22"/>
          <w:lang w:val="en-GB"/>
        </w:rPr>
        <w:t>should be</w:t>
      </w:r>
      <w:r w:rsidRPr="00594107">
        <w:rPr>
          <w:rFonts w:ascii="Arial" w:hAnsi="Arial" w:cs="Arial"/>
          <w:sz w:val="22"/>
          <w:szCs w:val="22"/>
          <w:lang w:val="en-GB"/>
        </w:rPr>
        <w:t xml:space="preserve"> given to the</w:t>
      </w:r>
      <w:r w:rsidRPr="00D53183">
        <w:rPr>
          <w:rFonts w:ascii="Arial" w:hAnsi="Arial" w:cs="Arial"/>
          <w:sz w:val="22"/>
          <w:szCs w:val="22"/>
          <w:lang w:val="en-GB"/>
        </w:rPr>
        <w:t xml:space="preserve"> </w:t>
      </w:r>
      <w:r w:rsidRPr="00F37D7A">
        <w:rPr>
          <w:rFonts w:ascii="Arial" w:hAnsi="Arial" w:cs="Arial"/>
          <w:sz w:val="22"/>
          <w:szCs w:val="22"/>
          <w:lang w:val="en-GB"/>
        </w:rPr>
        <w:t>Financial Services Commission</w:t>
      </w:r>
      <w:r w:rsidR="00C13D76">
        <w:rPr>
          <w:rFonts w:ascii="Arial" w:hAnsi="Arial" w:cs="Arial"/>
          <w:sz w:val="22"/>
          <w:szCs w:val="22"/>
          <w:lang w:val="en-GB"/>
        </w:rPr>
        <w:t xml:space="preserve"> (FSC)</w:t>
      </w:r>
      <w:r>
        <w:rPr>
          <w:rFonts w:ascii="Arial" w:hAnsi="Arial" w:cs="Arial"/>
          <w:sz w:val="22"/>
          <w:szCs w:val="22"/>
          <w:lang w:val="en-GB"/>
        </w:rPr>
        <w:t>.</w:t>
      </w:r>
      <w:r w:rsidR="000B3D37">
        <w:rPr>
          <w:rFonts w:ascii="Arial" w:hAnsi="Arial" w:cs="Arial"/>
          <w:sz w:val="22"/>
          <w:szCs w:val="22"/>
          <w:lang w:val="en-GB"/>
        </w:rPr>
        <w:t xml:space="preserve"> And</w:t>
      </w:r>
      <w:r w:rsidR="00C13D76">
        <w:rPr>
          <w:rFonts w:ascii="Arial" w:hAnsi="Arial" w:cs="Arial"/>
          <w:sz w:val="22"/>
          <w:szCs w:val="22"/>
          <w:lang w:val="en-GB"/>
        </w:rPr>
        <w:t xml:space="preserve"> FSC is empowered </w:t>
      </w:r>
      <w:r w:rsidR="00084E51">
        <w:rPr>
          <w:rFonts w:ascii="Arial" w:hAnsi="Arial" w:cs="Arial"/>
          <w:sz w:val="22"/>
          <w:szCs w:val="22"/>
          <w:lang w:val="en-GB"/>
        </w:rPr>
        <w:t>to</w:t>
      </w:r>
      <w:r w:rsidR="00C13D76">
        <w:rPr>
          <w:rFonts w:ascii="Arial" w:hAnsi="Arial" w:cs="Arial"/>
          <w:sz w:val="22"/>
          <w:szCs w:val="22"/>
          <w:lang w:val="en-GB"/>
        </w:rPr>
        <w:t xml:space="preserve"> </w:t>
      </w:r>
      <w:r w:rsidR="00D53183" w:rsidRPr="00594107">
        <w:rPr>
          <w:rFonts w:ascii="Arial" w:hAnsi="Arial" w:cs="Arial"/>
          <w:sz w:val="22"/>
          <w:szCs w:val="22"/>
          <w:lang w:val="en-GB"/>
        </w:rPr>
        <w:t>appear and be heard at the hearing of the application</w:t>
      </w:r>
      <w:r w:rsidR="00D53183">
        <w:rPr>
          <w:rFonts w:ascii="Arial" w:hAnsi="Arial" w:cs="Arial"/>
          <w:sz w:val="22"/>
          <w:szCs w:val="22"/>
          <w:lang w:val="en-GB"/>
        </w:rPr>
        <w:t xml:space="preserve"> </w:t>
      </w:r>
      <w:r w:rsidR="00D53183" w:rsidRPr="00D53183">
        <w:rPr>
          <w:rFonts w:ascii="Arial" w:hAnsi="Arial" w:cs="Arial"/>
          <w:sz w:val="22"/>
          <w:szCs w:val="22"/>
          <w:lang w:val="en-GB"/>
        </w:rPr>
        <w:t>to appoint an overseas insolvency practitioner,</w:t>
      </w:r>
      <w:r w:rsidR="00D53183" w:rsidRPr="00594107">
        <w:rPr>
          <w:rFonts w:ascii="Arial" w:hAnsi="Arial" w:cs="Arial"/>
          <w:sz w:val="22"/>
          <w:szCs w:val="22"/>
          <w:lang w:val="en-GB"/>
        </w:rPr>
        <w:t xml:space="preserve"> for the purpose of objecting to the appointment</w:t>
      </w:r>
      <w:r w:rsidR="00AD2D36">
        <w:rPr>
          <w:rFonts w:ascii="Arial" w:hAnsi="Arial" w:cs="Arial"/>
          <w:sz w:val="22"/>
          <w:szCs w:val="22"/>
          <w:lang w:val="en-GB"/>
        </w:rPr>
        <w:t xml:space="preserve">. </w:t>
      </w:r>
      <w:r w:rsidR="000B3D37">
        <w:rPr>
          <w:rFonts w:ascii="Arial" w:hAnsi="Arial" w:cs="Arial"/>
          <w:sz w:val="22"/>
          <w:szCs w:val="22"/>
          <w:lang w:val="en-GB"/>
        </w:rPr>
        <w:t xml:space="preserve"> Moreover,</w:t>
      </w:r>
      <w:r w:rsidR="00AD2D36">
        <w:rPr>
          <w:rFonts w:ascii="Arial" w:hAnsi="Arial" w:cs="Arial"/>
          <w:sz w:val="22"/>
          <w:szCs w:val="22"/>
          <w:lang w:val="en-GB"/>
        </w:rPr>
        <w:t xml:space="preserve"> </w:t>
      </w:r>
      <w:r w:rsidR="00B77EDC">
        <w:rPr>
          <w:rFonts w:ascii="Arial" w:hAnsi="Arial" w:cs="Arial"/>
          <w:sz w:val="22"/>
          <w:szCs w:val="22"/>
          <w:lang w:val="en-GB"/>
        </w:rPr>
        <w:t xml:space="preserve">after receiving </w:t>
      </w:r>
      <w:r w:rsidR="00B77EDC" w:rsidRPr="00AD2D36">
        <w:rPr>
          <w:rFonts w:ascii="Arial" w:hAnsi="Arial" w:cs="Arial"/>
          <w:sz w:val="22"/>
          <w:szCs w:val="22"/>
          <w:lang w:val="en-GB"/>
        </w:rPr>
        <w:t>notice under section 483(b)</w:t>
      </w:r>
      <w:r w:rsidR="00B77EDC">
        <w:rPr>
          <w:rFonts w:ascii="Arial" w:hAnsi="Arial" w:cs="Arial"/>
          <w:sz w:val="22"/>
          <w:szCs w:val="22"/>
          <w:lang w:val="en-GB"/>
        </w:rPr>
        <w:t xml:space="preserve">, </w:t>
      </w:r>
      <w:r w:rsidR="000B3D37">
        <w:rPr>
          <w:rFonts w:ascii="Arial" w:hAnsi="Arial" w:cs="Arial"/>
          <w:sz w:val="22"/>
          <w:szCs w:val="22"/>
          <w:lang w:val="en-GB"/>
        </w:rPr>
        <w:t xml:space="preserve">FSC </w:t>
      </w:r>
      <w:r w:rsidR="00AD2D36">
        <w:rPr>
          <w:rFonts w:ascii="Arial" w:hAnsi="Arial" w:cs="Arial"/>
          <w:sz w:val="22"/>
          <w:szCs w:val="22"/>
          <w:lang w:val="en-GB"/>
        </w:rPr>
        <w:t>is empowered</w:t>
      </w:r>
      <w:r w:rsidR="00AD2D36" w:rsidRPr="00AD2D36">
        <w:rPr>
          <w:rFonts w:ascii="Arial" w:hAnsi="Arial" w:cs="Arial"/>
          <w:sz w:val="22"/>
          <w:szCs w:val="22"/>
          <w:lang w:val="en-GB"/>
        </w:rPr>
        <w:t xml:space="preserve"> </w:t>
      </w:r>
      <w:r w:rsidR="00AD2D36">
        <w:rPr>
          <w:rFonts w:ascii="Arial" w:hAnsi="Arial" w:cs="Arial"/>
          <w:sz w:val="22"/>
          <w:szCs w:val="22"/>
          <w:lang w:val="en-GB"/>
        </w:rPr>
        <w:t xml:space="preserve">to </w:t>
      </w:r>
      <w:r w:rsidR="00AD2D36" w:rsidRPr="00594107">
        <w:rPr>
          <w:rFonts w:ascii="Arial" w:hAnsi="Arial" w:cs="Arial"/>
          <w:sz w:val="22"/>
          <w:szCs w:val="22"/>
          <w:lang w:val="en-GB"/>
        </w:rPr>
        <w:t xml:space="preserve">give the appointer notice </w:t>
      </w:r>
      <w:r w:rsidR="00B77EDC">
        <w:rPr>
          <w:rFonts w:ascii="Arial" w:hAnsi="Arial" w:cs="Arial"/>
          <w:sz w:val="22"/>
          <w:szCs w:val="22"/>
          <w:lang w:val="en-GB"/>
        </w:rPr>
        <w:t xml:space="preserve">under </w:t>
      </w:r>
      <w:r w:rsidR="00B77EDC">
        <w:rPr>
          <w:rFonts w:ascii="Arial" w:hAnsi="Arial" w:cs="Arial"/>
          <w:sz w:val="22"/>
          <w:szCs w:val="22"/>
          <w:lang w:val="en-GB"/>
        </w:rPr>
        <w:t xml:space="preserve">subsection </w:t>
      </w:r>
      <w:r w:rsidR="00B77EDC" w:rsidRPr="00594107">
        <w:rPr>
          <w:rFonts w:ascii="Arial" w:hAnsi="Arial" w:cs="Arial"/>
          <w:sz w:val="22"/>
          <w:szCs w:val="22"/>
          <w:lang w:val="en-GB"/>
        </w:rPr>
        <w:t>48</w:t>
      </w:r>
      <w:r w:rsidR="00B77EDC">
        <w:rPr>
          <w:rFonts w:ascii="Arial" w:hAnsi="Arial" w:cs="Arial"/>
          <w:sz w:val="22"/>
          <w:szCs w:val="22"/>
          <w:lang w:val="en-GB"/>
        </w:rPr>
        <w:t>4</w:t>
      </w:r>
      <w:r w:rsidR="00B77EDC" w:rsidRPr="00594107">
        <w:rPr>
          <w:rFonts w:ascii="Arial" w:hAnsi="Arial" w:cs="Arial"/>
          <w:sz w:val="22"/>
          <w:szCs w:val="22"/>
          <w:lang w:val="en-GB"/>
        </w:rPr>
        <w:t>(2)</w:t>
      </w:r>
      <w:r w:rsidR="00B77EDC">
        <w:rPr>
          <w:rFonts w:ascii="Arial" w:hAnsi="Arial" w:cs="Arial"/>
          <w:sz w:val="22"/>
          <w:szCs w:val="22"/>
          <w:lang w:val="en-GB"/>
        </w:rPr>
        <w:t xml:space="preserve"> </w:t>
      </w:r>
      <w:r w:rsidR="000B3D37">
        <w:rPr>
          <w:rFonts w:ascii="Arial" w:hAnsi="Arial" w:cs="Arial"/>
          <w:sz w:val="22"/>
          <w:szCs w:val="22"/>
          <w:lang w:val="en-GB"/>
        </w:rPr>
        <w:t>about</w:t>
      </w:r>
      <w:r w:rsidR="00AD2D36" w:rsidRPr="00594107">
        <w:rPr>
          <w:rFonts w:ascii="Arial" w:hAnsi="Arial" w:cs="Arial"/>
          <w:sz w:val="22"/>
          <w:szCs w:val="22"/>
          <w:lang w:val="en-GB"/>
        </w:rPr>
        <w:t xml:space="preserve"> it</w:t>
      </w:r>
      <w:r w:rsidR="000B3D37">
        <w:rPr>
          <w:rFonts w:ascii="Arial" w:hAnsi="Arial" w:cs="Arial"/>
          <w:sz w:val="22"/>
          <w:szCs w:val="22"/>
          <w:lang w:val="en-GB"/>
        </w:rPr>
        <w:t>s</w:t>
      </w:r>
      <w:r w:rsidR="00AD2D36" w:rsidRPr="00594107">
        <w:rPr>
          <w:rFonts w:ascii="Arial" w:hAnsi="Arial" w:cs="Arial"/>
          <w:sz w:val="22"/>
          <w:szCs w:val="22"/>
          <w:lang w:val="en-GB"/>
        </w:rPr>
        <w:t xml:space="preserve"> inten</w:t>
      </w:r>
      <w:r w:rsidR="000B3D37">
        <w:rPr>
          <w:rFonts w:ascii="Arial" w:hAnsi="Arial" w:cs="Arial"/>
          <w:sz w:val="22"/>
          <w:szCs w:val="22"/>
          <w:lang w:val="en-GB"/>
        </w:rPr>
        <w:t>tion</w:t>
      </w:r>
      <w:r w:rsidR="00AD2D36" w:rsidRPr="00594107">
        <w:rPr>
          <w:rFonts w:ascii="Arial" w:hAnsi="Arial" w:cs="Arial"/>
          <w:sz w:val="22"/>
          <w:szCs w:val="22"/>
          <w:lang w:val="en-GB"/>
        </w:rPr>
        <w:t xml:space="preserve"> to apply to the Court for an order that the overseas insolvency practitioner should not be appointed</w:t>
      </w:r>
      <w:r w:rsidR="00204FC0">
        <w:rPr>
          <w:rFonts w:ascii="Arial" w:hAnsi="Arial" w:cs="Arial"/>
          <w:sz w:val="22"/>
          <w:szCs w:val="22"/>
          <w:lang w:val="en-GB"/>
        </w:rPr>
        <w:t xml:space="preserve">. </w:t>
      </w:r>
      <w:r w:rsidR="00B77EDC">
        <w:rPr>
          <w:rFonts w:ascii="Arial" w:hAnsi="Arial" w:cs="Arial"/>
          <w:sz w:val="22"/>
          <w:szCs w:val="22"/>
          <w:lang w:val="en-GB"/>
        </w:rPr>
        <w:t>O</w:t>
      </w:r>
      <w:r w:rsidR="00204FC0">
        <w:rPr>
          <w:rFonts w:ascii="Arial" w:hAnsi="Arial" w:cs="Arial"/>
          <w:sz w:val="22"/>
          <w:szCs w:val="22"/>
          <w:lang w:val="en-GB"/>
        </w:rPr>
        <w:t xml:space="preserve">nce the </w:t>
      </w:r>
      <w:r w:rsidR="00204FC0" w:rsidRPr="00594107">
        <w:rPr>
          <w:rFonts w:ascii="Arial" w:hAnsi="Arial" w:cs="Arial"/>
          <w:sz w:val="22"/>
          <w:szCs w:val="22"/>
          <w:lang w:val="en-GB"/>
        </w:rPr>
        <w:t>notice</w:t>
      </w:r>
      <w:r w:rsidR="00204FC0">
        <w:rPr>
          <w:rFonts w:ascii="Arial" w:hAnsi="Arial" w:cs="Arial"/>
          <w:sz w:val="22"/>
          <w:szCs w:val="22"/>
          <w:lang w:val="en-GB"/>
        </w:rPr>
        <w:t xml:space="preserve"> under subsection </w:t>
      </w:r>
      <w:r w:rsidR="00204FC0" w:rsidRPr="00594107">
        <w:rPr>
          <w:rFonts w:ascii="Arial" w:hAnsi="Arial" w:cs="Arial"/>
          <w:sz w:val="22"/>
          <w:szCs w:val="22"/>
          <w:lang w:val="en-GB"/>
        </w:rPr>
        <w:t>48</w:t>
      </w:r>
      <w:r w:rsidR="00204FC0">
        <w:rPr>
          <w:rFonts w:ascii="Arial" w:hAnsi="Arial" w:cs="Arial"/>
          <w:sz w:val="22"/>
          <w:szCs w:val="22"/>
          <w:lang w:val="en-GB"/>
        </w:rPr>
        <w:t>4</w:t>
      </w:r>
      <w:r w:rsidR="00204FC0" w:rsidRPr="00594107">
        <w:rPr>
          <w:rFonts w:ascii="Arial" w:hAnsi="Arial" w:cs="Arial"/>
          <w:sz w:val="22"/>
          <w:szCs w:val="22"/>
          <w:lang w:val="en-GB"/>
        </w:rPr>
        <w:t>(2)</w:t>
      </w:r>
      <w:r w:rsidR="00204FC0">
        <w:rPr>
          <w:rFonts w:ascii="Arial" w:hAnsi="Arial" w:cs="Arial"/>
          <w:sz w:val="22"/>
          <w:szCs w:val="22"/>
          <w:lang w:val="en-GB"/>
        </w:rPr>
        <w:t xml:space="preserve"> is given, </w:t>
      </w:r>
      <w:r w:rsidR="00204FC0" w:rsidRPr="00204FC0">
        <w:rPr>
          <w:rFonts w:ascii="Arial" w:hAnsi="Arial" w:cs="Arial"/>
          <w:sz w:val="22"/>
          <w:szCs w:val="22"/>
          <w:lang w:val="en-GB"/>
        </w:rPr>
        <w:t>the overseas insolvency practitioner</w:t>
      </w:r>
      <w:r w:rsidR="00204FC0">
        <w:rPr>
          <w:rFonts w:ascii="Arial" w:hAnsi="Arial" w:cs="Arial"/>
          <w:sz w:val="22"/>
          <w:szCs w:val="22"/>
          <w:lang w:val="en-GB"/>
        </w:rPr>
        <w:t xml:space="preserve"> </w:t>
      </w:r>
      <w:r w:rsidR="00B77EDC">
        <w:rPr>
          <w:rFonts w:ascii="Arial" w:hAnsi="Arial" w:cs="Arial"/>
          <w:sz w:val="22"/>
          <w:szCs w:val="22"/>
          <w:lang w:val="en-GB"/>
        </w:rPr>
        <w:t>only can</w:t>
      </w:r>
      <w:r w:rsidR="00204FC0">
        <w:rPr>
          <w:rFonts w:ascii="Arial" w:hAnsi="Arial" w:cs="Arial"/>
          <w:sz w:val="22"/>
          <w:szCs w:val="22"/>
          <w:lang w:val="en-GB"/>
        </w:rPr>
        <w:t xml:space="preserve"> be appointed </w:t>
      </w:r>
      <w:r w:rsidR="00B77EDC">
        <w:rPr>
          <w:rFonts w:ascii="Arial" w:hAnsi="Arial" w:cs="Arial"/>
          <w:sz w:val="22"/>
          <w:szCs w:val="22"/>
          <w:lang w:val="en-GB"/>
        </w:rPr>
        <w:t>under two circumstances of approval</w:t>
      </w:r>
      <w:r w:rsidR="00204FC0">
        <w:rPr>
          <w:rFonts w:ascii="Arial" w:hAnsi="Arial" w:cs="Arial"/>
          <w:sz w:val="22"/>
          <w:szCs w:val="22"/>
          <w:lang w:val="en-GB"/>
        </w:rPr>
        <w:t>:</w:t>
      </w:r>
      <w:r w:rsidR="00A07761" w:rsidRPr="00204FC0">
        <w:rPr>
          <w:rFonts w:ascii="Arial" w:hAnsi="Arial" w:cs="Arial"/>
          <w:sz w:val="22"/>
          <w:szCs w:val="22"/>
          <w:lang w:val="en-GB"/>
        </w:rPr>
        <w:t xml:space="preserve">(a) the </w:t>
      </w:r>
      <w:r w:rsidR="00B77EDC">
        <w:rPr>
          <w:rFonts w:ascii="Arial" w:hAnsi="Arial" w:cs="Arial"/>
          <w:sz w:val="22"/>
          <w:szCs w:val="22"/>
          <w:lang w:val="en-GB"/>
        </w:rPr>
        <w:t>c</w:t>
      </w:r>
      <w:r w:rsidR="00A07761" w:rsidRPr="00204FC0">
        <w:rPr>
          <w:rFonts w:ascii="Arial" w:hAnsi="Arial" w:cs="Arial"/>
          <w:sz w:val="22"/>
          <w:szCs w:val="22"/>
          <w:lang w:val="en-GB"/>
        </w:rPr>
        <w:t xml:space="preserve">ourt approves the appointment at the hearing of </w:t>
      </w:r>
      <w:r w:rsidR="00204FC0" w:rsidRPr="00204FC0">
        <w:rPr>
          <w:rFonts w:ascii="Arial" w:hAnsi="Arial" w:cs="Arial"/>
          <w:sz w:val="22"/>
          <w:szCs w:val="22"/>
          <w:lang w:val="en-GB"/>
        </w:rPr>
        <w:t>FSC</w:t>
      </w:r>
      <w:r w:rsidR="00A07761" w:rsidRPr="00204FC0">
        <w:rPr>
          <w:rFonts w:ascii="Arial" w:hAnsi="Arial" w:cs="Arial"/>
          <w:sz w:val="22"/>
          <w:szCs w:val="22"/>
          <w:lang w:val="en-GB"/>
        </w:rPr>
        <w:t xml:space="preserve">’s application under subsection </w:t>
      </w:r>
      <w:r w:rsidR="00204FC0" w:rsidRPr="00204FC0">
        <w:rPr>
          <w:rFonts w:ascii="Arial" w:hAnsi="Arial" w:cs="Arial"/>
          <w:sz w:val="22"/>
          <w:szCs w:val="22"/>
          <w:lang w:val="en-GB"/>
        </w:rPr>
        <w:t>484</w:t>
      </w:r>
      <w:r w:rsidR="00A07761" w:rsidRPr="00204FC0">
        <w:rPr>
          <w:rFonts w:ascii="Arial" w:hAnsi="Arial" w:cs="Arial"/>
          <w:sz w:val="22"/>
          <w:szCs w:val="22"/>
          <w:lang w:val="en-GB"/>
        </w:rPr>
        <w:t xml:space="preserve">(2); (b) the </w:t>
      </w:r>
      <w:r w:rsidR="00204FC0" w:rsidRPr="00204FC0">
        <w:rPr>
          <w:rFonts w:ascii="Arial" w:hAnsi="Arial" w:cs="Arial"/>
          <w:sz w:val="22"/>
          <w:szCs w:val="22"/>
          <w:lang w:val="en-GB"/>
        </w:rPr>
        <w:t>FSC</w:t>
      </w:r>
      <w:r w:rsidR="00A07761" w:rsidRPr="00204FC0">
        <w:rPr>
          <w:rFonts w:ascii="Arial" w:hAnsi="Arial" w:cs="Arial"/>
          <w:sz w:val="22"/>
          <w:szCs w:val="22"/>
          <w:lang w:val="en-GB"/>
        </w:rPr>
        <w:t xml:space="preserve"> approves the appointment.</w:t>
      </w:r>
    </w:p>
    <w:p w14:paraId="792375DF" w14:textId="606DD80F" w:rsidR="004F1267" w:rsidRPr="00B77EDC" w:rsidRDefault="004F1267" w:rsidP="008065CE">
      <w:pPr>
        <w:ind w:left="720" w:hanging="720"/>
        <w:jc w:val="both"/>
        <w:rPr>
          <w:rFonts w:ascii="Arial" w:hAnsi="Arial" w:cs="Arial"/>
          <w:b/>
          <w:bCs/>
          <w:sz w:val="22"/>
          <w:szCs w:val="22"/>
          <w:lang w:val="en-GB"/>
        </w:rPr>
      </w:pPr>
    </w:p>
    <w:p w14:paraId="71068E97" w14:textId="77777777" w:rsidR="004F1267" w:rsidRDefault="004F1267" w:rsidP="008065CE">
      <w:pPr>
        <w:ind w:left="720" w:hanging="720"/>
        <w:jc w:val="both"/>
        <w:rPr>
          <w:rFonts w:ascii="Arial" w:hAnsi="Arial" w:cs="Arial"/>
          <w:b/>
          <w:bCs/>
          <w:sz w:val="22"/>
          <w:szCs w:val="22"/>
          <w:lang w:val="en-GB"/>
        </w:rPr>
      </w:pPr>
    </w:p>
    <w:p w14:paraId="5D79B52D" w14:textId="2E91F0EA"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4BE028EC" w:rsidR="00802DB8" w:rsidRDefault="00802DB8" w:rsidP="008065CE">
      <w:pPr>
        <w:ind w:left="720" w:hanging="720"/>
        <w:jc w:val="both"/>
        <w:rPr>
          <w:rFonts w:ascii="Arial" w:hAnsi="Arial" w:cs="Arial"/>
          <w:b/>
          <w:bCs/>
          <w:sz w:val="22"/>
          <w:szCs w:val="22"/>
          <w:lang w:val="en-GB"/>
        </w:rPr>
      </w:pPr>
    </w:p>
    <w:p w14:paraId="718EC531" w14:textId="7649AE45" w:rsidR="002F2EC1" w:rsidRPr="006826D6" w:rsidRDefault="006826D6" w:rsidP="002F2EC1">
      <w:pPr>
        <w:jc w:val="both"/>
        <w:rPr>
          <w:rFonts w:ascii="Arial" w:eastAsiaTheme="minorEastAsia" w:hAnsi="Arial" w:cs="Arial"/>
          <w:b/>
          <w:bCs/>
          <w:sz w:val="22"/>
          <w:szCs w:val="22"/>
          <w:lang w:val="en-GB" w:eastAsia="zh-CN"/>
        </w:rPr>
      </w:pPr>
      <w:r w:rsidRPr="006826D6">
        <w:rPr>
          <w:rFonts w:ascii="Arial" w:hAnsi="Arial" w:cs="Arial"/>
          <w:bCs/>
          <w:sz w:val="22"/>
          <w:szCs w:val="22"/>
          <w:lang w:val="en-GB"/>
        </w:rPr>
        <w:t>Under</w:t>
      </w:r>
      <w:r w:rsidR="00CE48B2" w:rsidRPr="006826D6">
        <w:rPr>
          <w:rFonts w:ascii="Arial" w:hAnsi="Arial" w:cs="Arial"/>
          <w:bCs/>
          <w:sz w:val="22"/>
          <w:szCs w:val="22"/>
          <w:lang w:val="en-GB"/>
        </w:rPr>
        <w:t xml:space="preserve"> t</w:t>
      </w:r>
      <w:r w:rsidR="002F2EC1" w:rsidRPr="006826D6">
        <w:rPr>
          <w:rFonts w:ascii="Arial" w:hAnsi="Arial" w:cs="Arial"/>
          <w:bCs/>
          <w:sz w:val="22"/>
          <w:szCs w:val="22"/>
          <w:lang w:val="en-GB"/>
        </w:rPr>
        <w:t>he BVI insolvency framework</w:t>
      </w:r>
      <w:r w:rsidR="00CE48B2" w:rsidRPr="006826D6">
        <w:rPr>
          <w:rFonts w:ascii="Arial" w:hAnsi="Arial" w:cs="Arial"/>
          <w:bCs/>
          <w:sz w:val="22"/>
          <w:szCs w:val="22"/>
          <w:lang w:val="en-GB"/>
        </w:rPr>
        <w:t>,</w:t>
      </w:r>
      <w:r w:rsidR="002F2EC1" w:rsidRPr="006826D6">
        <w:rPr>
          <w:rFonts w:ascii="Arial" w:hAnsi="Arial" w:cs="Arial"/>
          <w:bCs/>
          <w:sz w:val="22"/>
          <w:szCs w:val="22"/>
          <w:lang w:val="en-GB"/>
        </w:rPr>
        <w:t xml:space="preserve"> </w:t>
      </w:r>
      <w:r w:rsidR="00CE48B2" w:rsidRPr="006826D6">
        <w:rPr>
          <w:rFonts w:ascii="Arial" w:hAnsi="Arial" w:cs="Arial"/>
          <w:bCs/>
          <w:sz w:val="22"/>
          <w:szCs w:val="22"/>
          <w:lang w:val="en-GB"/>
        </w:rPr>
        <w:t xml:space="preserve">many </w:t>
      </w:r>
      <w:r w:rsidR="002F2EC1" w:rsidRPr="006826D6">
        <w:rPr>
          <w:rFonts w:ascii="Arial" w:hAnsi="Arial" w:cs="Arial"/>
          <w:bCs/>
          <w:sz w:val="22"/>
          <w:szCs w:val="22"/>
          <w:lang w:val="en-GB"/>
        </w:rPr>
        <w:t xml:space="preserve">protections </w:t>
      </w:r>
      <w:r w:rsidR="003054DD" w:rsidRPr="006826D6">
        <w:rPr>
          <w:rFonts w:ascii="Arial" w:hAnsi="Arial" w:cs="Arial"/>
          <w:bCs/>
          <w:sz w:val="22"/>
          <w:szCs w:val="22"/>
          <w:lang w:val="en-GB"/>
        </w:rPr>
        <w:t xml:space="preserve">and options </w:t>
      </w:r>
      <w:r w:rsidR="00CE48B2" w:rsidRPr="006826D6">
        <w:rPr>
          <w:rFonts w:ascii="Arial" w:hAnsi="Arial" w:cs="Arial"/>
          <w:bCs/>
          <w:sz w:val="22"/>
          <w:szCs w:val="22"/>
          <w:lang w:val="en-GB"/>
        </w:rPr>
        <w:t>are</w:t>
      </w:r>
      <w:r w:rsidR="00E2365B" w:rsidRPr="006826D6">
        <w:rPr>
          <w:rFonts w:ascii="Arial" w:hAnsi="Arial" w:cs="Arial"/>
          <w:bCs/>
          <w:sz w:val="22"/>
          <w:szCs w:val="22"/>
          <w:lang w:val="en-GB"/>
        </w:rPr>
        <w:t xml:space="preserve"> provided</w:t>
      </w:r>
      <w:r w:rsidR="002F2EC1" w:rsidRPr="006826D6">
        <w:rPr>
          <w:rFonts w:ascii="Arial" w:hAnsi="Arial" w:cs="Arial"/>
          <w:bCs/>
          <w:sz w:val="22"/>
          <w:szCs w:val="22"/>
          <w:lang w:val="en-GB"/>
        </w:rPr>
        <w:t xml:space="preserve"> for secured creditors</w:t>
      </w:r>
      <w:r w:rsidRPr="006826D6">
        <w:rPr>
          <w:rFonts w:ascii="Arial" w:hAnsi="Arial" w:cs="Arial"/>
          <w:bCs/>
          <w:sz w:val="22"/>
          <w:szCs w:val="22"/>
          <w:lang w:val="en-GB"/>
        </w:rPr>
        <w:t>, including</w:t>
      </w:r>
      <w:r w:rsidR="00E2365B" w:rsidRPr="006826D6">
        <w:rPr>
          <w:rFonts w:ascii="Arial" w:hAnsi="Arial" w:cs="Arial"/>
          <w:bCs/>
          <w:sz w:val="22"/>
          <w:szCs w:val="22"/>
          <w:lang w:val="en-GB"/>
        </w:rPr>
        <w:t>:</w:t>
      </w:r>
    </w:p>
    <w:p w14:paraId="57A7E96D" w14:textId="48547458" w:rsidR="00802DB8" w:rsidRPr="006826D6" w:rsidRDefault="00D11CC8" w:rsidP="002F2EC1">
      <w:pPr>
        <w:jc w:val="both"/>
        <w:rPr>
          <w:rFonts w:ascii="Arial" w:hAnsi="Arial" w:cs="Arial"/>
          <w:sz w:val="22"/>
          <w:szCs w:val="22"/>
          <w:lang w:val="en-GB"/>
        </w:rPr>
      </w:pPr>
      <w:r w:rsidRPr="006826D6">
        <w:rPr>
          <w:rFonts w:ascii="Arial" w:hAnsi="Arial" w:cs="Arial"/>
          <w:sz w:val="22"/>
          <w:szCs w:val="22"/>
          <w:lang w:val="en-GB"/>
        </w:rPr>
        <w:t>1.</w:t>
      </w:r>
      <w:r w:rsidR="002D25D4" w:rsidRPr="006826D6">
        <w:rPr>
          <w:rFonts w:ascii="Arial" w:hAnsi="Arial" w:cs="Arial"/>
          <w:sz w:val="22"/>
          <w:szCs w:val="22"/>
          <w:lang w:val="en-GB"/>
        </w:rPr>
        <w:t xml:space="preserve"> </w:t>
      </w:r>
      <w:r w:rsidR="00732705" w:rsidRPr="006826D6">
        <w:rPr>
          <w:rFonts w:ascii="Arial" w:hAnsi="Arial" w:cs="Arial"/>
          <w:sz w:val="22"/>
          <w:szCs w:val="22"/>
          <w:lang w:val="en-GB"/>
        </w:rPr>
        <w:t>The effect of the liquidation</w:t>
      </w:r>
      <w:r w:rsidR="006826D6" w:rsidRPr="006826D6">
        <w:rPr>
          <w:rFonts w:ascii="Arial" w:hAnsi="Arial" w:cs="Arial"/>
          <w:sz w:val="22"/>
          <w:szCs w:val="22"/>
          <w:lang w:val="en-GB"/>
        </w:rPr>
        <w:t xml:space="preserve"> proceeding</w:t>
      </w:r>
      <w:r w:rsidR="00732705" w:rsidRPr="006826D6">
        <w:rPr>
          <w:rFonts w:ascii="Arial" w:hAnsi="Arial" w:cs="Arial"/>
          <w:sz w:val="22"/>
          <w:szCs w:val="22"/>
          <w:lang w:val="en-GB"/>
        </w:rPr>
        <w:t xml:space="preserve"> does not apply to secured </w:t>
      </w:r>
      <w:r w:rsidR="006826D6" w:rsidRPr="006826D6">
        <w:rPr>
          <w:rFonts w:ascii="Arial" w:hAnsi="Arial" w:cs="Arial"/>
          <w:sz w:val="22"/>
          <w:szCs w:val="22"/>
          <w:lang w:val="en-GB"/>
        </w:rPr>
        <w:t>creditor</w:t>
      </w:r>
      <w:r w:rsidR="00732705" w:rsidRPr="006826D6">
        <w:rPr>
          <w:rFonts w:ascii="Arial" w:hAnsi="Arial" w:cs="Arial"/>
          <w:sz w:val="22"/>
          <w:szCs w:val="22"/>
          <w:lang w:val="en-GB"/>
        </w:rPr>
        <w:t xml:space="preserve">s. </w:t>
      </w:r>
      <w:r w:rsidR="002D25D4" w:rsidRPr="006826D6">
        <w:rPr>
          <w:rFonts w:ascii="Arial" w:hAnsi="Arial" w:cs="Arial"/>
          <w:sz w:val="22"/>
          <w:szCs w:val="22"/>
          <w:lang w:val="en-GB"/>
        </w:rPr>
        <w:t>Secured creditors</w:t>
      </w:r>
      <w:r w:rsidR="00102818" w:rsidRPr="006826D6">
        <w:rPr>
          <w:rFonts w:ascii="Arial" w:hAnsi="Arial" w:cs="Arial"/>
          <w:sz w:val="22"/>
          <w:szCs w:val="22"/>
          <w:lang w:val="en-GB"/>
        </w:rPr>
        <w:t xml:space="preserve"> have the</w:t>
      </w:r>
      <w:r w:rsidR="002D25D4" w:rsidRPr="006826D6">
        <w:rPr>
          <w:rFonts w:ascii="Arial" w:hAnsi="Arial" w:cs="Arial"/>
          <w:sz w:val="22"/>
          <w:szCs w:val="22"/>
          <w:lang w:val="en-GB"/>
        </w:rPr>
        <w:t xml:space="preserve"> right to enforce their security</w:t>
      </w:r>
      <w:r w:rsidR="002F2EC1" w:rsidRPr="006826D6">
        <w:rPr>
          <w:rFonts w:ascii="Arial" w:hAnsi="Arial" w:cs="Arial"/>
          <w:sz w:val="22"/>
          <w:szCs w:val="22"/>
          <w:lang w:val="en-GB"/>
        </w:rPr>
        <w:t xml:space="preserve"> out of the insolvency process</w:t>
      </w:r>
      <w:r w:rsidR="006826D6" w:rsidRPr="006826D6">
        <w:rPr>
          <w:rFonts w:ascii="Arial" w:hAnsi="Arial" w:cs="Arial"/>
          <w:sz w:val="22"/>
          <w:szCs w:val="22"/>
          <w:lang w:val="en-GB"/>
        </w:rPr>
        <w:t xml:space="preserve"> and to be </w:t>
      </w:r>
      <w:r w:rsidR="006826D6" w:rsidRPr="006826D6">
        <w:rPr>
          <w:rFonts w:ascii="Arial" w:hAnsi="Arial" w:cs="Arial"/>
          <w:sz w:val="22"/>
          <w:szCs w:val="22"/>
          <w:lang w:val="en-GB"/>
        </w:rPr>
        <w:lastRenderedPageBreak/>
        <w:t>satisfied separately</w:t>
      </w:r>
      <w:r w:rsidR="00BE5C23" w:rsidRPr="006826D6">
        <w:rPr>
          <w:rFonts w:ascii="Arial" w:hAnsi="Arial" w:cs="Arial"/>
          <w:sz w:val="22"/>
          <w:szCs w:val="22"/>
          <w:lang w:val="en-GB"/>
        </w:rPr>
        <w:t>. A</w:t>
      </w:r>
      <w:r w:rsidR="00102818" w:rsidRPr="006826D6">
        <w:rPr>
          <w:rFonts w:ascii="Arial" w:hAnsi="Arial" w:cs="Arial"/>
          <w:sz w:val="22"/>
          <w:szCs w:val="22"/>
          <w:lang w:val="en-GB"/>
        </w:rPr>
        <w:t>ccording to</w:t>
      </w:r>
      <w:r w:rsidR="00BE5C23" w:rsidRPr="006826D6">
        <w:rPr>
          <w:rFonts w:ascii="Arial" w:hAnsi="Arial" w:cs="Arial"/>
          <w:sz w:val="22"/>
          <w:szCs w:val="22"/>
          <w:lang w:val="en-GB"/>
        </w:rPr>
        <w:t xml:space="preserve"> </w:t>
      </w:r>
      <w:r w:rsidR="002F2EC1" w:rsidRPr="006826D6">
        <w:rPr>
          <w:rFonts w:ascii="Arial" w:hAnsi="Arial" w:cs="Arial"/>
          <w:sz w:val="22"/>
          <w:szCs w:val="22"/>
          <w:lang w:val="en-GB"/>
        </w:rPr>
        <w:t xml:space="preserve">section 175(2) of the Insolvency Act, </w:t>
      </w:r>
      <w:r w:rsidR="00BE5C23" w:rsidRPr="006826D6">
        <w:rPr>
          <w:rFonts w:ascii="Arial" w:hAnsi="Arial" w:cs="Arial"/>
          <w:sz w:val="22"/>
          <w:szCs w:val="22"/>
          <w:lang w:val="en-GB"/>
        </w:rPr>
        <w:t>the commencement of the liquidation of a company</w:t>
      </w:r>
      <w:r w:rsidR="002F2EC1" w:rsidRPr="006826D6">
        <w:rPr>
          <w:rFonts w:ascii="Arial" w:hAnsi="Arial" w:cs="Arial"/>
          <w:sz w:val="22"/>
          <w:szCs w:val="22"/>
          <w:lang w:val="en-GB"/>
        </w:rPr>
        <w:t xml:space="preserve"> do not affect the right of a secured creditor to take possession of</w:t>
      </w:r>
      <w:r w:rsidR="005B295F">
        <w:rPr>
          <w:rFonts w:ascii="Arial" w:eastAsia="宋体" w:hAnsi="Arial" w:cs="Arial" w:hint="eastAsia"/>
          <w:sz w:val="22"/>
          <w:szCs w:val="22"/>
          <w:lang w:val="en-GB" w:eastAsia="zh-CN"/>
        </w:rPr>
        <w:t>,</w:t>
      </w:r>
      <w:r w:rsidR="005B295F">
        <w:rPr>
          <w:rFonts w:ascii="Arial" w:eastAsia="宋体" w:hAnsi="Arial" w:cs="Arial"/>
          <w:sz w:val="22"/>
          <w:szCs w:val="22"/>
          <w:lang w:val="en-GB" w:eastAsia="zh-CN"/>
        </w:rPr>
        <w:t xml:space="preserve"> </w:t>
      </w:r>
      <w:r w:rsidR="002F2EC1" w:rsidRPr="006826D6">
        <w:rPr>
          <w:rFonts w:ascii="Arial" w:hAnsi="Arial" w:cs="Arial"/>
          <w:sz w:val="22"/>
          <w:szCs w:val="22"/>
          <w:lang w:val="en-GB"/>
        </w:rPr>
        <w:t xml:space="preserve">realise </w:t>
      </w:r>
      <w:r w:rsidR="006D6EE3" w:rsidRPr="006826D6">
        <w:rPr>
          <w:rFonts w:ascii="Arial" w:hAnsi="Arial" w:cs="Arial"/>
          <w:sz w:val="22"/>
          <w:szCs w:val="22"/>
          <w:lang w:val="en-GB"/>
        </w:rPr>
        <w:t xml:space="preserve">or </w:t>
      </w:r>
      <w:r w:rsidR="002F2EC1" w:rsidRPr="006826D6">
        <w:rPr>
          <w:rFonts w:ascii="Arial" w:hAnsi="Arial" w:cs="Arial"/>
          <w:sz w:val="22"/>
          <w:szCs w:val="22"/>
          <w:lang w:val="en-GB"/>
        </w:rPr>
        <w:t>deal with assets of the company over which that creditor has a security interest.</w:t>
      </w:r>
    </w:p>
    <w:p w14:paraId="4CA80CC2" w14:textId="14037061" w:rsidR="00102818" w:rsidRPr="006826D6" w:rsidRDefault="002F2EC1" w:rsidP="002F2EC1">
      <w:pPr>
        <w:jc w:val="both"/>
        <w:rPr>
          <w:rFonts w:ascii="Arial" w:hAnsi="Arial" w:cs="Arial"/>
          <w:sz w:val="22"/>
          <w:szCs w:val="22"/>
          <w:shd w:val="clear" w:color="auto" w:fill="FFFFFF"/>
          <w:lang w:val="en-GB"/>
        </w:rPr>
      </w:pPr>
      <w:r w:rsidRPr="006826D6">
        <w:rPr>
          <w:rFonts w:ascii="Arial" w:hAnsi="Arial" w:cs="Arial"/>
          <w:sz w:val="22"/>
          <w:szCs w:val="22"/>
          <w:lang w:val="en-GB"/>
        </w:rPr>
        <w:t>2.</w:t>
      </w:r>
      <w:r w:rsidR="00732705" w:rsidRPr="006826D6">
        <w:rPr>
          <w:rFonts w:ascii="Arial" w:hAnsi="Arial" w:cs="Arial"/>
          <w:sz w:val="22"/>
          <w:szCs w:val="22"/>
          <w:lang w:val="en-GB"/>
        </w:rPr>
        <w:t xml:space="preserve"> The secured creditors do not necessarily </w:t>
      </w:r>
      <w:r w:rsidR="006826D6">
        <w:rPr>
          <w:rFonts w:ascii="Arial" w:hAnsi="Arial" w:cs="Arial"/>
          <w:sz w:val="22"/>
          <w:szCs w:val="22"/>
          <w:lang w:val="en-GB"/>
        </w:rPr>
        <w:t>have</w:t>
      </w:r>
      <w:r w:rsidR="00732705" w:rsidRPr="006826D6">
        <w:rPr>
          <w:rFonts w:ascii="Arial" w:hAnsi="Arial" w:cs="Arial"/>
          <w:sz w:val="22"/>
          <w:szCs w:val="22"/>
          <w:lang w:val="en-GB"/>
        </w:rPr>
        <w:t xml:space="preserve"> to participate</w:t>
      </w:r>
      <w:r w:rsidR="006826D6" w:rsidRPr="006826D6">
        <w:rPr>
          <w:rFonts w:ascii="Arial" w:hAnsi="Arial" w:cs="Arial"/>
          <w:sz w:val="22"/>
          <w:szCs w:val="22"/>
          <w:lang w:val="en-GB"/>
        </w:rPr>
        <w:t xml:space="preserve"> in those insolvency proceedings</w:t>
      </w:r>
      <w:r w:rsidR="00732705" w:rsidRPr="006826D6">
        <w:rPr>
          <w:rFonts w:ascii="Arial" w:hAnsi="Arial" w:cs="Arial"/>
          <w:sz w:val="22"/>
          <w:szCs w:val="22"/>
          <w:lang w:val="en-GB"/>
        </w:rPr>
        <w:t>.</w:t>
      </w:r>
      <w:r w:rsidR="00102818" w:rsidRPr="006826D6">
        <w:rPr>
          <w:rFonts w:ascii="Arial" w:hAnsi="Arial" w:cs="Arial"/>
          <w:sz w:val="22"/>
          <w:szCs w:val="22"/>
          <w:lang w:val="en-GB"/>
        </w:rPr>
        <w:t xml:space="preserve"> In</w:t>
      </w:r>
      <w:r w:rsidR="00102818" w:rsidRPr="006826D6">
        <w:rPr>
          <w:rFonts w:ascii="Arial" w:eastAsiaTheme="minorEastAsia" w:hAnsi="Arial" w:cs="Arial"/>
          <w:sz w:val="22"/>
          <w:szCs w:val="22"/>
          <w:lang w:val="en-GB" w:eastAsia="zh-CN"/>
        </w:rPr>
        <w:t xml:space="preserve"> general, the secured creditors do not need to make application</w:t>
      </w:r>
      <w:r w:rsidR="00C15A39" w:rsidRPr="006826D6">
        <w:rPr>
          <w:rFonts w:ascii="Arial" w:eastAsiaTheme="minorEastAsia" w:hAnsi="Arial" w:cs="Arial"/>
          <w:sz w:val="22"/>
          <w:szCs w:val="22"/>
          <w:lang w:val="en-GB" w:eastAsia="zh-CN"/>
        </w:rPr>
        <w:t xml:space="preserve"> to commence proceeding</w:t>
      </w:r>
      <w:r w:rsidR="000155EF" w:rsidRPr="006826D6">
        <w:rPr>
          <w:rFonts w:ascii="Arial" w:eastAsiaTheme="minorEastAsia" w:hAnsi="Arial" w:cs="Arial"/>
          <w:sz w:val="22"/>
          <w:szCs w:val="22"/>
          <w:lang w:val="en-GB" w:eastAsia="zh-CN"/>
        </w:rPr>
        <w:t>s</w:t>
      </w:r>
      <w:r w:rsidR="00C15A39" w:rsidRPr="006826D6">
        <w:rPr>
          <w:rFonts w:ascii="Arial" w:eastAsiaTheme="minorEastAsia" w:hAnsi="Arial" w:cs="Arial"/>
          <w:sz w:val="22"/>
          <w:szCs w:val="22"/>
          <w:lang w:val="en-GB" w:eastAsia="zh-CN"/>
        </w:rPr>
        <w:t xml:space="preserve"> against a debtor</w:t>
      </w:r>
      <w:r w:rsidR="00102818" w:rsidRPr="006826D6">
        <w:rPr>
          <w:rFonts w:ascii="Arial" w:eastAsiaTheme="minorEastAsia" w:hAnsi="Arial" w:cs="Arial"/>
          <w:sz w:val="22"/>
          <w:szCs w:val="22"/>
          <w:lang w:val="en-GB" w:eastAsia="zh-CN"/>
        </w:rPr>
        <w:t xml:space="preserve"> or </w:t>
      </w:r>
      <w:r w:rsidR="00A6142F">
        <w:rPr>
          <w:rFonts w:ascii="Arial" w:eastAsiaTheme="minorEastAsia" w:hAnsi="Arial" w:cs="Arial"/>
          <w:sz w:val="22"/>
          <w:szCs w:val="22"/>
          <w:lang w:val="en-GB" w:eastAsia="zh-CN"/>
        </w:rPr>
        <w:t>prove</w:t>
      </w:r>
      <w:r w:rsidR="006F65B6" w:rsidRPr="006826D6">
        <w:rPr>
          <w:rFonts w:ascii="Arial" w:eastAsiaTheme="minorEastAsia" w:hAnsi="Arial" w:cs="Arial"/>
          <w:sz w:val="22"/>
          <w:szCs w:val="22"/>
          <w:lang w:val="en-GB" w:eastAsia="zh-CN"/>
        </w:rPr>
        <w:t xml:space="preserve"> claim</w:t>
      </w:r>
      <w:r w:rsidR="000155EF" w:rsidRPr="006826D6">
        <w:rPr>
          <w:rFonts w:ascii="Arial" w:eastAsiaTheme="minorEastAsia" w:hAnsi="Arial" w:cs="Arial"/>
          <w:sz w:val="22"/>
          <w:szCs w:val="22"/>
          <w:lang w:val="en-GB" w:eastAsia="zh-CN"/>
        </w:rPr>
        <w:t>s</w:t>
      </w:r>
      <w:r w:rsidR="006F65B6" w:rsidRPr="006826D6">
        <w:rPr>
          <w:rFonts w:ascii="Arial" w:eastAsiaTheme="minorEastAsia" w:hAnsi="Arial" w:cs="Arial"/>
          <w:sz w:val="22"/>
          <w:szCs w:val="22"/>
          <w:lang w:val="en-GB" w:eastAsia="zh-CN"/>
        </w:rPr>
        <w:t xml:space="preserve"> in the </w:t>
      </w:r>
      <w:r w:rsidR="00C15A39" w:rsidRPr="006826D6">
        <w:rPr>
          <w:rFonts w:ascii="Arial" w:eastAsiaTheme="minorEastAsia" w:hAnsi="Arial" w:cs="Arial"/>
          <w:sz w:val="22"/>
          <w:szCs w:val="22"/>
          <w:lang w:val="en-GB" w:eastAsia="zh-CN"/>
        </w:rPr>
        <w:t>insolvency proceedings</w:t>
      </w:r>
      <w:r w:rsidR="006826D6">
        <w:rPr>
          <w:rFonts w:ascii="Arial" w:eastAsiaTheme="minorEastAsia" w:hAnsi="Arial" w:cs="Arial" w:hint="eastAsia"/>
          <w:sz w:val="22"/>
          <w:szCs w:val="22"/>
          <w:lang w:val="en-GB" w:eastAsia="zh-CN"/>
        </w:rPr>
        <w:t>,</w:t>
      </w:r>
      <w:r w:rsidR="006826D6">
        <w:rPr>
          <w:rFonts w:ascii="Arial" w:eastAsiaTheme="minorEastAsia" w:hAnsi="Arial" w:cs="Arial"/>
          <w:sz w:val="22"/>
          <w:szCs w:val="22"/>
          <w:lang w:val="en-GB" w:eastAsia="zh-CN"/>
        </w:rPr>
        <w:t xml:space="preserve"> </w:t>
      </w:r>
      <w:r w:rsidR="000155EF" w:rsidRPr="006826D6">
        <w:rPr>
          <w:rFonts w:ascii="Arial" w:eastAsiaTheme="minorEastAsia" w:hAnsi="Arial" w:cs="Arial"/>
          <w:sz w:val="22"/>
          <w:szCs w:val="22"/>
          <w:lang w:val="en-GB" w:eastAsia="zh-CN"/>
        </w:rPr>
        <w:t>unless they surrender their secured interest</w:t>
      </w:r>
      <w:r w:rsidR="006D6EE3" w:rsidRPr="006826D6">
        <w:rPr>
          <w:rFonts w:ascii="Arial" w:eastAsiaTheme="minorEastAsia" w:hAnsi="Arial" w:cs="Arial"/>
          <w:sz w:val="22"/>
          <w:szCs w:val="22"/>
          <w:lang w:val="en-GB" w:eastAsia="zh-CN"/>
        </w:rPr>
        <w:t xml:space="preserve"> and </w:t>
      </w:r>
      <w:r w:rsidR="006826D6">
        <w:rPr>
          <w:rFonts w:ascii="Arial" w:eastAsiaTheme="minorEastAsia" w:hAnsi="Arial" w:cs="Arial"/>
          <w:sz w:val="22"/>
          <w:szCs w:val="22"/>
          <w:lang w:val="en-GB" w:eastAsia="zh-CN"/>
        </w:rPr>
        <w:t>to base on</w:t>
      </w:r>
      <w:r w:rsidR="006D6EE3" w:rsidRPr="006826D6">
        <w:rPr>
          <w:rFonts w:ascii="Arial" w:eastAsiaTheme="minorEastAsia" w:hAnsi="Arial" w:cs="Arial"/>
          <w:sz w:val="22"/>
          <w:szCs w:val="22"/>
          <w:lang w:val="en-GB" w:eastAsia="zh-CN"/>
        </w:rPr>
        <w:t xml:space="preserve"> an unsecured claim</w:t>
      </w:r>
      <w:r w:rsidR="003054DD" w:rsidRPr="006826D6">
        <w:rPr>
          <w:rFonts w:ascii="Arial" w:eastAsiaTheme="minorEastAsia" w:hAnsi="Arial" w:cs="Arial"/>
          <w:sz w:val="22"/>
          <w:szCs w:val="22"/>
          <w:lang w:val="en-GB" w:eastAsia="zh-CN"/>
        </w:rPr>
        <w:t xml:space="preserve">. </w:t>
      </w:r>
      <w:r w:rsidR="00A6142F">
        <w:rPr>
          <w:rFonts w:ascii="Arial" w:eastAsiaTheme="minorEastAsia" w:hAnsi="Arial" w:cs="Arial"/>
          <w:sz w:val="22"/>
          <w:szCs w:val="22"/>
          <w:lang w:val="en-GB" w:eastAsia="zh-CN"/>
        </w:rPr>
        <w:t>And notably</w:t>
      </w:r>
      <w:r w:rsidR="005B295F">
        <w:rPr>
          <w:rFonts w:ascii="Arial" w:eastAsiaTheme="minorEastAsia" w:hAnsi="Arial" w:cs="Arial"/>
          <w:sz w:val="22"/>
          <w:szCs w:val="22"/>
          <w:lang w:val="en-GB" w:eastAsia="zh-CN"/>
        </w:rPr>
        <w:t>,</w:t>
      </w:r>
      <w:r w:rsidR="00A6142F">
        <w:rPr>
          <w:rFonts w:ascii="Arial" w:eastAsiaTheme="minorEastAsia" w:hAnsi="Arial" w:cs="Arial"/>
          <w:sz w:val="22"/>
          <w:szCs w:val="22"/>
          <w:lang w:val="en-GB" w:eastAsia="zh-CN"/>
        </w:rPr>
        <w:t xml:space="preserve"> </w:t>
      </w:r>
      <w:r w:rsidR="00194ADF" w:rsidRPr="006826D6">
        <w:rPr>
          <w:rFonts w:ascii="Arial" w:eastAsiaTheme="minorEastAsia" w:hAnsi="Arial" w:cs="Arial"/>
          <w:sz w:val="22"/>
          <w:szCs w:val="22"/>
          <w:lang w:val="en-GB" w:eastAsia="zh-CN"/>
        </w:rPr>
        <w:t xml:space="preserve">the creditors are allowed </w:t>
      </w:r>
      <w:r w:rsidR="005B295F">
        <w:rPr>
          <w:rFonts w:ascii="Arial" w:eastAsiaTheme="minorEastAsia" w:hAnsi="Arial" w:cs="Arial"/>
          <w:sz w:val="22"/>
          <w:szCs w:val="22"/>
          <w:lang w:val="en-GB" w:eastAsia="zh-CN"/>
        </w:rPr>
        <w:t xml:space="preserve">under the </w:t>
      </w:r>
      <w:r w:rsidR="005B295F" w:rsidRPr="006826D6">
        <w:rPr>
          <w:rFonts w:ascii="Arial" w:hAnsi="Arial" w:cs="Arial"/>
          <w:sz w:val="22"/>
          <w:szCs w:val="22"/>
          <w:lang w:val="en-GB"/>
        </w:rPr>
        <w:t>Insolvency Act</w:t>
      </w:r>
      <w:r w:rsidR="005B295F">
        <w:rPr>
          <w:rFonts w:ascii="Arial" w:eastAsiaTheme="minorEastAsia" w:hAnsi="Arial" w:cs="Arial"/>
          <w:sz w:val="22"/>
          <w:szCs w:val="22"/>
          <w:lang w:val="en-GB" w:eastAsia="zh-CN"/>
        </w:rPr>
        <w:t xml:space="preserve"> </w:t>
      </w:r>
      <w:r w:rsidR="00194ADF" w:rsidRPr="006826D6">
        <w:rPr>
          <w:rFonts w:ascii="Arial" w:eastAsiaTheme="minorEastAsia" w:hAnsi="Arial" w:cs="Arial"/>
          <w:sz w:val="22"/>
          <w:szCs w:val="22"/>
          <w:lang w:val="en-GB" w:eastAsia="zh-CN"/>
        </w:rPr>
        <w:t xml:space="preserve">to </w:t>
      </w:r>
      <w:r w:rsidR="00194ADF" w:rsidRPr="006826D6">
        <w:rPr>
          <w:rFonts w:ascii="Arial" w:hAnsi="Arial" w:cs="Arial"/>
          <w:sz w:val="22"/>
          <w:szCs w:val="22"/>
          <w:shd w:val="clear" w:color="auto" w:fill="FFFFFF"/>
          <w:lang w:val="en-GB"/>
        </w:rPr>
        <w:t>apply to the liquidator to amend the value that he or she placed on the security interest in his or her claim</w:t>
      </w:r>
      <w:r w:rsidR="005B295F">
        <w:rPr>
          <w:rFonts w:ascii="Arial" w:hAnsi="Arial" w:cs="Arial"/>
          <w:sz w:val="22"/>
          <w:szCs w:val="22"/>
          <w:shd w:val="clear" w:color="auto" w:fill="FFFFFF"/>
          <w:lang w:val="en-GB"/>
        </w:rPr>
        <w:t>s</w:t>
      </w:r>
      <w:r w:rsidR="00194ADF" w:rsidRPr="006826D6">
        <w:rPr>
          <w:rFonts w:ascii="Arial" w:hAnsi="Arial" w:cs="Arial"/>
          <w:sz w:val="22"/>
          <w:szCs w:val="22"/>
          <w:shd w:val="clear" w:color="auto" w:fill="FFFFFF"/>
          <w:lang w:val="en-GB"/>
        </w:rPr>
        <w:t xml:space="preserve"> at any time.</w:t>
      </w:r>
      <w:r w:rsidR="00382049" w:rsidRPr="006826D6">
        <w:rPr>
          <w:rFonts w:ascii="Arial" w:hAnsi="Arial" w:cs="Arial"/>
          <w:sz w:val="22"/>
          <w:szCs w:val="22"/>
          <w:shd w:val="clear" w:color="auto" w:fill="FFFFFF"/>
          <w:lang w:val="en-GB"/>
        </w:rPr>
        <w:t xml:space="preserve"> </w:t>
      </w:r>
      <w:r w:rsidR="005B295F">
        <w:rPr>
          <w:rFonts w:ascii="Arial" w:hAnsi="Arial" w:cs="Arial"/>
          <w:sz w:val="22"/>
          <w:szCs w:val="22"/>
          <w:shd w:val="clear" w:color="auto" w:fill="FFFFFF"/>
          <w:lang w:val="en-GB"/>
        </w:rPr>
        <w:t xml:space="preserve">Moreover, even </w:t>
      </w:r>
      <w:r w:rsidR="00382049" w:rsidRPr="006826D6">
        <w:rPr>
          <w:rFonts w:ascii="Arial" w:hAnsi="Arial" w:cs="Arial"/>
          <w:sz w:val="22"/>
          <w:szCs w:val="22"/>
          <w:shd w:val="clear" w:color="auto" w:fill="FFFFFF"/>
          <w:lang w:val="en-GB"/>
        </w:rPr>
        <w:t xml:space="preserve">if </w:t>
      </w:r>
      <w:r w:rsidR="0024621F" w:rsidRPr="006826D6">
        <w:rPr>
          <w:rFonts w:ascii="Arial" w:hAnsi="Arial" w:cs="Arial"/>
          <w:sz w:val="22"/>
          <w:szCs w:val="22"/>
          <w:shd w:val="clear" w:color="auto" w:fill="FFFFFF"/>
          <w:lang w:val="en-GB"/>
        </w:rPr>
        <w:t>a</w:t>
      </w:r>
      <w:r w:rsidR="00382049" w:rsidRPr="006826D6">
        <w:rPr>
          <w:rFonts w:ascii="Arial" w:hAnsi="Arial" w:cs="Arial"/>
          <w:sz w:val="22"/>
          <w:szCs w:val="22"/>
          <w:shd w:val="clear" w:color="auto" w:fill="FFFFFF"/>
          <w:lang w:val="en-GB"/>
        </w:rPr>
        <w:t xml:space="preserve"> secured creditor made a</w:t>
      </w:r>
      <w:r w:rsidR="0024621F" w:rsidRPr="006826D6">
        <w:rPr>
          <w:rFonts w:ascii="Arial" w:hAnsi="Arial" w:cs="Arial"/>
          <w:sz w:val="22"/>
          <w:szCs w:val="22"/>
          <w:shd w:val="clear" w:color="auto" w:fill="FFFFFF"/>
          <w:lang w:val="en-GB"/>
        </w:rPr>
        <w:t xml:space="preserve">n inadvertent failure to disclose his security interest due to an honest mistake, the creditor can make an application for relief pursuant to section 299(2).  </w:t>
      </w:r>
    </w:p>
    <w:p w14:paraId="05501F77" w14:textId="4169FECF" w:rsidR="000A7E1B" w:rsidRPr="006826D6" w:rsidRDefault="000A7E1B" w:rsidP="009C4364">
      <w:pPr>
        <w:jc w:val="both"/>
        <w:rPr>
          <w:rFonts w:ascii="Arial" w:eastAsiaTheme="minorEastAsia" w:hAnsi="Arial" w:cs="Arial"/>
          <w:sz w:val="22"/>
          <w:szCs w:val="22"/>
          <w:lang w:val="en-GB" w:eastAsia="zh-CN"/>
        </w:rPr>
      </w:pPr>
      <w:r w:rsidRPr="006826D6">
        <w:rPr>
          <w:rFonts w:ascii="Arial" w:eastAsiaTheme="minorEastAsia" w:hAnsi="Arial" w:cs="Arial"/>
          <w:sz w:val="22"/>
          <w:szCs w:val="22"/>
          <w:lang w:val="en-GB" w:eastAsia="zh-CN"/>
        </w:rPr>
        <w:t>3.</w:t>
      </w:r>
      <w:r w:rsidR="00732705" w:rsidRPr="006826D6">
        <w:rPr>
          <w:rFonts w:ascii="Arial" w:eastAsiaTheme="minorEastAsia" w:hAnsi="Arial" w:cs="Arial"/>
          <w:sz w:val="22"/>
          <w:szCs w:val="22"/>
          <w:lang w:val="en-GB" w:eastAsia="zh-CN"/>
        </w:rPr>
        <w:t xml:space="preserve"> The discharge in bankruptcy does not affect </w:t>
      </w:r>
      <w:r w:rsidR="0001689B">
        <w:rPr>
          <w:rFonts w:ascii="Arial" w:eastAsiaTheme="minorEastAsia" w:hAnsi="Arial" w:cs="Arial"/>
          <w:sz w:val="22"/>
          <w:szCs w:val="22"/>
          <w:lang w:val="en-GB" w:eastAsia="zh-CN"/>
        </w:rPr>
        <w:t xml:space="preserve">the </w:t>
      </w:r>
      <w:r w:rsidR="00732705" w:rsidRPr="006826D6">
        <w:rPr>
          <w:rFonts w:ascii="Arial" w:eastAsiaTheme="minorEastAsia" w:hAnsi="Arial" w:cs="Arial"/>
          <w:sz w:val="22"/>
          <w:szCs w:val="22"/>
          <w:lang w:val="en-GB" w:eastAsia="zh-CN"/>
        </w:rPr>
        <w:t xml:space="preserve">secured debts. </w:t>
      </w:r>
      <w:r w:rsidRPr="006826D6">
        <w:rPr>
          <w:rFonts w:ascii="Arial" w:eastAsiaTheme="minorEastAsia" w:hAnsi="Arial" w:cs="Arial"/>
          <w:sz w:val="22"/>
          <w:szCs w:val="22"/>
          <w:lang w:val="en-GB" w:eastAsia="zh-CN"/>
        </w:rPr>
        <w:t>In the circumstance of bankruptcy</w:t>
      </w:r>
      <w:r w:rsidR="005B295F" w:rsidRPr="005B295F">
        <w:rPr>
          <w:rFonts w:ascii="Arial" w:eastAsiaTheme="minorEastAsia" w:hAnsi="Arial" w:cs="Arial"/>
          <w:sz w:val="22"/>
          <w:szCs w:val="22"/>
          <w:lang w:val="en-GB" w:eastAsia="zh-CN"/>
        </w:rPr>
        <w:t xml:space="preserve"> </w:t>
      </w:r>
      <w:r w:rsidR="005B295F" w:rsidRPr="006826D6">
        <w:rPr>
          <w:rFonts w:ascii="Arial" w:eastAsiaTheme="minorEastAsia" w:hAnsi="Arial" w:cs="Arial"/>
          <w:sz w:val="22"/>
          <w:szCs w:val="22"/>
          <w:lang w:val="en-GB" w:eastAsia="zh-CN"/>
        </w:rPr>
        <w:t>discharge</w:t>
      </w:r>
      <w:r w:rsidRPr="006826D6">
        <w:rPr>
          <w:rFonts w:ascii="Arial" w:eastAsiaTheme="minorEastAsia" w:hAnsi="Arial" w:cs="Arial"/>
          <w:sz w:val="22"/>
          <w:szCs w:val="22"/>
          <w:lang w:val="en-GB" w:eastAsia="zh-CN"/>
        </w:rPr>
        <w:t>, a bankrupt can apply to the court for</w:t>
      </w:r>
      <w:r w:rsidR="005B295F">
        <w:rPr>
          <w:rFonts w:ascii="Arial" w:eastAsiaTheme="minorEastAsia" w:hAnsi="Arial" w:cs="Arial"/>
          <w:sz w:val="22"/>
          <w:szCs w:val="22"/>
          <w:lang w:val="en-GB" w:eastAsia="zh-CN"/>
        </w:rPr>
        <w:t xml:space="preserve"> a</w:t>
      </w:r>
      <w:r w:rsidRPr="006826D6">
        <w:rPr>
          <w:rFonts w:ascii="Arial" w:eastAsiaTheme="minorEastAsia" w:hAnsi="Arial" w:cs="Arial"/>
          <w:sz w:val="22"/>
          <w:szCs w:val="22"/>
          <w:lang w:val="en-GB" w:eastAsia="zh-CN"/>
        </w:rPr>
        <w:t xml:space="preserve"> discharge</w:t>
      </w:r>
      <w:r w:rsidR="005B295F">
        <w:rPr>
          <w:rFonts w:ascii="Arial" w:eastAsiaTheme="minorEastAsia" w:hAnsi="Arial" w:cs="Arial"/>
          <w:sz w:val="22"/>
          <w:szCs w:val="22"/>
          <w:lang w:val="en-GB" w:eastAsia="zh-CN"/>
        </w:rPr>
        <w:t xml:space="preserve"> of remaining debts</w:t>
      </w:r>
      <w:r w:rsidRPr="006826D6">
        <w:rPr>
          <w:rFonts w:ascii="Arial" w:eastAsiaTheme="minorEastAsia" w:hAnsi="Arial" w:cs="Arial"/>
          <w:sz w:val="22"/>
          <w:szCs w:val="22"/>
          <w:lang w:val="en-GB" w:eastAsia="zh-CN"/>
        </w:rPr>
        <w:t xml:space="preserve"> pursuant to section 378, </w:t>
      </w:r>
      <w:r w:rsidR="009C4364" w:rsidRPr="006826D6">
        <w:rPr>
          <w:rFonts w:ascii="Arial" w:eastAsiaTheme="minorEastAsia" w:hAnsi="Arial" w:cs="Arial"/>
          <w:sz w:val="22"/>
          <w:szCs w:val="22"/>
          <w:lang w:val="en-GB" w:eastAsia="zh-CN"/>
        </w:rPr>
        <w:t xml:space="preserve">the court may make an order </w:t>
      </w:r>
      <w:r w:rsidR="0001689B">
        <w:rPr>
          <w:rFonts w:ascii="Arial" w:eastAsiaTheme="minorEastAsia" w:hAnsi="Arial" w:cs="Arial"/>
          <w:sz w:val="22"/>
          <w:szCs w:val="22"/>
          <w:lang w:val="en-GB" w:eastAsia="zh-CN"/>
        </w:rPr>
        <w:t xml:space="preserve">to </w:t>
      </w:r>
      <w:r w:rsidR="009C4364" w:rsidRPr="006826D6">
        <w:rPr>
          <w:rFonts w:ascii="Arial" w:eastAsiaTheme="minorEastAsia" w:hAnsi="Arial" w:cs="Arial"/>
          <w:sz w:val="22"/>
          <w:szCs w:val="22"/>
          <w:lang w:val="en-GB" w:eastAsia="zh-CN"/>
        </w:rPr>
        <w:t>discharg</w:t>
      </w:r>
      <w:r w:rsidR="0001689B">
        <w:rPr>
          <w:rFonts w:ascii="Arial" w:eastAsiaTheme="minorEastAsia" w:hAnsi="Arial" w:cs="Arial"/>
          <w:sz w:val="22"/>
          <w:szCs w:val="22"/>
          <w:lang w:val="en-GB" w:eastAsia="zh-CN"/>
        </w:rPr>
        <w:t>e</w:t>
      </w:r>
      <w:r w:rsidR="009C4364" w:rsidRPr="006826D6">
        <w:rPr>
          <w:rFonts w:ascii="Arial" w:eastAsiaTheme="minorEastAsia" w:hAnsi="Arial" w:cs="Arial"/>
          <w:sz w:val="22"/>
          <w:szCs w:val="22"/>
          <w:lang w:val="en-GB" w:eastAsia="zh-CN"/>
        </w:rPr>
        <w:t xml:space="preserve"> the bankrupt absolutely or make an order</w:t>
      </w:r>
      <w:r w:rsidR="0001689B">
        <w:rPr>
          <w:rFonts w:ascii="Arial" w:eastAsiaTheme="minorEastAsia" w:hAnsi="Arial" w:cs="Arial"/>
          <w:sz w:val="22"/>
          <w:szCs w:val="22"/>
          <w:lang w:val="en-GB" w:eastAsia="zh-CN"/>
        </w:rPr>
        <w:t xml:space="preserve"> to</w:t>
      </w:r>
      <w:r w:rsidR="009C4364" w:rsidRPr="006826D6">
        <w:rPr>
          <w:rFonts w:ascii="Arial" w:eastAsiaTheme="minorEastAsia" w:hAnsi="Arial" w:cs="Arial"/>
          <w:sz w:val="22"/>
          <w:szCs w:val="22"/>
          <w:lang w:val="en-GB" w:eastAsia="zh-CN"/>
        </w:rPr>
        <w:t xml:space="preserve"> discharg</w:t>
      </w:r>
      <w:r w:rsidR="0001689B">
        <w:rPr>
          <w:rFonts w:ascii="Arial" w:eastAsiaTheme="minorEastAsia" w:hAnsi="Arial" w:cs="Arial"/>
          <w:sz w:val="22"/>
          <w:szCs w:val="22"/>
          <w:lang w:val="en-GB" w:eastAsia="zh-CN"/>
        </w:rPr>
        <w:t>e</w:t>
      </w:r>
      <w:r w:rsidR="009C4364" w:rsidRPr="006826D6">
        <w:rPr>
          <w:rFonts w:ascii="Arial" w:eastAsiaTheme="minorEastAsia" w:hAnsi="Arial" w:cs="Arial"/>
          <w:sz w:val="22"/>
          <w:szCs w:val="22"/>
          <w:lang w:val="en-GB" w:eastAsia="zh-CN"/>
        </w:rPr>
        <w:t xml:space="preserve"> the bankrupt </w:t>
      </w:r>
      <w:r w:rsidR="0001689B">
        <w:rPr>
          <w:rFonts w:ascii="Arial" w:eastAsiaTheme="minorEastAsia" w:hAnsi="Arial" w:cs="Arial"/>
          <w:sz w:val="22"/>
          <w:szCs w:val="22"/>
          <w:lang w:val="en-GB" w:eastAsia="zh-CN"/>
        </w:rPr>
        <w:t xml:space="preserve">partially </w:t>
      </w:r>
      <w:r w:rsidR="009C4364" w:rsidRPr="006826D6">
        <w:rPr>
          <w:rFonts w:ascii="Arial" w:eastAsiaTheme="minorEastAsia" w:hAnsi="Arial" w:cs="Arial"/>
          <w:sz w:val="22"/>
          <w:szCs w:val="22"/>
          <w:lang w:val="en-GB" w:eastAsia="zh-CN"/>
        </w:rPr>
        <w:t xml:space="preserve">subject to </w:t>
      </w:r>
      <w:r w:rsidR="005B7AB1" w:rsidRPr="006826D6">
        <w:rPr>
          <w:rFonts w:ascii="Arial" w:eastAsiaTheme="minorEastAsia" w:hAnsi="Arial" w:cs="Arial"/>
          <w:sz w:val="22"/>
          <w:szCs w:val="22"/>
          <w:lang w:val="en-GB" w:eastAsia="zh-CN"/>
        </w:rPr>
        <w:t xml:space="preserve">certain </w:t>
      </w:r>
      <w:r w:rsidR="009C4364" w:rsidRPr="006826D6">
        <w:rPr>
          <w:rFonts w:ascii="Arial" w:eastAsiaTheme="minorEastAsia" w:hAnsi="Arial" w:cs="Arial"/>
          <w:sz w:val="22"/>
          <w:szCs w:val="22"/>
          <w:lang w:val="en-GB" w:eastAsia="zh-CN"/>
        </w:rPr>
        <w:t>conditions as it considers fit</w:t>
      </w:r>
      <w:r w:rsidR="005B7AB1" w:rsidRPr="006826D6">
        <w:rPr>
          <w:rFonts w:ascii="Arial" w:eastAsiaTheme="minorEastAsia" w:hAnsi="Arial" w:cs="Arial"/>
          <w:sz w:val="22"/>
          <w:szCs w:val="22"/>
          <w:lang w:val="en-GB" w:eastAsia="zh-CN"/>
        </w:rPr>
        <w:t>. However</w:t>
      </w:r>
      <w:r w:rsidR="006F6459" w:rsidRPr="006826D6">
        <w:rPr>
          <w:rFonts w:ascii="Arial" w:eastAsiaTheme="minorEastAsia" w:hAnsi="Arial" w:cs="Arial"/>
          <w:sz w:val="22"/>
          <w:szCs w:val="22"/>
          <w:lang w:val="en-GB" w:eastAsia="zh-CN"/>
        </w:rPr>
        <w:t>,</w:t>
      </w:r>
      <w:r w:rsidR="005B7AB1" w:rsidRPr="006826D6">
        <w:rPr>
          <w:rFonts w:ascii="Arial" w:eastAsiaTheme="minorEastAsia" w:hAnsi="Arial" w:cs="Arial"/>
          <w:sz w:val="22"/>
          <w:szCs w:val="22"/>
          <w:lang w:val="en-GB" w:eastAsia="zh-CN"/>
        </w:rPr>
        <w:t xml:space="preserve"> </w:t>
      </w:r>
      <w:r w:rsidR="006F6459" w:rsidRPr="006826D6">
        <w:rPr>
          <w:rFonts w:ascii="Arial" w:eastAsiaTheme="minorEastAsia" w:hAnsi="Arial" w:cs="Arial"/>
          <w:sz w:val="22"/>
          <w:szCs w:val="22"/>
          <w:lang w:val="en-GB" w:eastAsia="zh-CN"/>
        </w:rPr>
        <w:t xml:space="preserve">a discharge does not affect the </w:t>
      </w:r>
      <w:r w:rsidR="0001689B">
        <w:rPr>
          <w:rFonts w:ascii="Arial" w:eastAsiaTheme="minorEastAsia" w:hAnsi="Arial" w:cs="Arial"/>
          <w:sz w:val="22"/>
          <w:szCs w:val="22"/>
          <w:lang w:val="en-GB" w:eastAsia="zh-CN"/>
        </w:rPr>
        <w:t>secured creditors</w:t>
      </w:r>
      <w:r w:rsidR="006F6459" w:rsidRPr="006826D6">
        <w:rPr>
          <w:rFonts w:ascii="Arial" w:eastAsiaTheme="minorEastAsia" w:hAnsi="Arial" w:cs="Arial"/>
          <w:sz w:val="22"/>
          <w:szCs w:val="22"/>
          <w:lang w:val="en-GB" w:eastAsia="zh-CN"/>
        </w:rPr>
        <w:t xml:space="preserve"> to enforce secured claims.</w:t>
      </w:r>
    </w:p>
    <w:p w14:paraId="376DA9AA" w14:textId="0B1CCBC3" w:rsidR="00421741" w:rsidRPr="006826D6" w:rsidRDefault="00421741" w:rsidP="009C4364">
      <w:pPr>
        <w:jc w:val="both"/>
        <w:rPr>
          <w:rFonts w:ascii="Arial" w:eastAsiaTheme="minorEastAsia" w:hAnsi="Arial" w:cs="Arial"/>
          <w:sz w:val="22"/>
          <w:szCs w:val="22"/>
          <w:lang w:val="en-GB" w:eastAsia="zh-CN"/>
        </w:rPr>
      </w:pPr>
      <w:r w:rsidRPr="006826D6">
        <w:rPr>
          <w:rFonts w:ascii="Arial" w:eastAsiaTheme="minorEastAsia" w:hAnsi="Arial" w:cs="Arial"/>
          <w:sz w:val="22"/>
          <w:szCs w:val="22"/>
          <w:lang w:val="en-GB" w:eastAsia="zh-CN"/>
        </w:rPr>
        <w:t xml:space="preserve">4. </w:t>
      </w:r>
      <w:r w:rsidR="0001689B">
        <w:rPr>
          <w:rFonts w:ascii="Arial" w:eastAsiaTheme="minorEastAsia" w:hAnsi="Arial" w:cs="Arial"/>
          <w:sz w:val="22"/>
          <w:szCs w:val="22"/>
          <w:lang w:val="en-GB" w:eastAsia="zh-CN"/>
        </w:rPr>
        <w:t>Further, the liquidator also has a duty to</w:t>
      </w:r>
      <w:r w:rsidR="0001689B" w:rsidRPr="0001689B">
        <w:rPr>
          <w:rFonts w:ascii="Arial" w:eastAsiaTheme="minorEastAsia" w:hAnsi="Arial" w:cs="Arial"/>
          <w:sz w:val="22"/>
          <w:szCs w:val="22"/>
          <w:lang w:val="en-GB" w:eastAsia="zh-CN"/>
        </w:rPr>
        <w:t xml:space="preserve"> </w:t>
      </w:r>
      <w:r w:rsidR="0001689B" w:rsidRPr="006826D6">
        <w:rPr>
          <w:rFonts w:ascii="Arial" w:eastAsiaTheme="minorEastAsia" w:hAnsi="Arial" w:cs="Arial"/>
          <w:sz w:val="22"/>
          <w:szCs w:val="22"/>
          <w:lang w:val="en-GB" w:eastAsia="zh-CN"/>
        </w:rPr>
        <w:t xml:space="preserve">give </w:t>
      </w:r>
      <w:r w:rsidR="0001689B">
        <w:rPr>
          <w:rFonts w:ascii="Arial" w:eastAsiaTheme="minorEastAsia" w:hAnsi="Arial" w:cs="Arial"/>
          <w:sz w:val="22"/>
          <w:szCs w:val="22"/>
          <w:lang w:val="en-GB" w:eastAsia="zh-CN"/>
        </w:rPr>
        <w:t xml:space="preserve">priority </w:t>
      </w:r>
      <w:r w:rsidR="0001689B" w:rsidRPr="006826D6">
        <w:rPr>
          <w:rFonts w:ascii="Arial" w:eastAsiaTheme="minorEastAsia" w:hAnsi="Arial" w:cs="Arial"/>
          <w:sz w:val="22"/>
          <w:szCs w:val="22"/>
          <w:lang w:val="en-GB" w:eastAsia="zh-CN"/>
        </w:rPr>
        <w:t>effect</w:t>
      </w:r>
      <w:r w:rsidR="0001689B">
        <w:rPr>
          <w:rFonts w:ascii="Arial" w:eastAsiaTheme="minorEastAsia" w:hAnsi="Arial" w:cs="Arial"/>
          <w:sz w:val="22"/>
          <w:szCs w:val="22"/>
          <w:lang w:val="en-GB" w:eastAsia="zh-CN"/>
        </w:rPr>
        <w:t xml:space="preserve"> to the secured debts. </w:t>
      </w:r>
      <w:r w:rsidRPr="006826D6">
        <w:rPr>
          <w:rFonts w:ascii="Arial" w:eastAsiaTheme="minorEastAsia" w:hAnsi="Arial" w:cs="Arial"/>
          <w:sz w:val="22"/>
          <w:szCs w:val="22"/>
          <w:lang w:val="en-GB" w:eastAsia="zh-CN"/>
        </w:rPr>
        <w:t>In voluntary liquidation, even though a company can be putted into liquidation</w:t>
      </w:r>
      <w:r w:rsidR="008458EC" w:rsidRPr="006826D6">
        <w:rPr>
          <w:rFonts w:ascii="Arial" w:eastAsiaTheme="minorEastAsia" w:hAnsi="Arial" w:cs="Arial"/>
          <w:sz w:val="22"/>
          <w:szCs w:val="22"/>
          <w:lang w:val="en-GB" w:eastAsia="zh-CN"/>
        </w:rPr>
        <w:t xml:space="preserve"> with security interests registered in the BVI Registrar of Compan</w:t>
      </w:r>
      <w:r w:rsidR="0001689B">
        <w:rPr>
          <w:rFonts w:ascii="Arial" w:eastAsiaTheme="minorEastAsia" w:hAnsi="Arial" w:cs="Arial"/>
          <w:sz w:val="22"/>
          <w:szCs w:val="22"/>
          <w:lang w:val="en-GB" w:eastAsia="zh-CN"/>
        </w:rPr>
        <w:t>y</w:t>
      </w:r>
      <w:r w:rsidR="008458EC" w:rsidRPr="006826D6">
        <w:rPr>
          <w:rFonts w:ascii="Arial" w:eastAsiaTheme="minorEastAsia" w:hAnsi="Arial" w:cs="Arial"/>
          <w:sz w:val="22"/>
          <w:szCs w:val="22"/>
          <w:lang w:val="en-GB" w:eastAsia="zh-CN"/>
        </w:rPr>
        <w:t xml:space="preserve">. According to section 197(2) of the Business Companies Act, the liquidator should </w:t>
      </w:r>
      <w:r w:rsidR="00E64CC8" w:rsidRPr="006826D6">
        <w:rPr>
          <w:rFonts w:ascii="Arial" w:eastAsiaTheme="minorEastAsia" w:hAnsi="Arial" w:cs="Arial"/>
          <w:sz w:val="22"/>
          <w:szCs w:val="22"/>
          <w:lang w:val="en-GB" w:eastAsia="zh-CN"/>
        </w:rPr>
        <w:t>give effect to the rights of priority of the claims of a secured creditor.</w:t>
      </w:r>
    </w:p>
    <w:p w14:paraId="13CA31FF" w14:textId="2AE96CD4" w:rsidR="00194ADF" w:rsidRPr="006826D6" w:rsidRDefault="00732705" w:rsidP="00194ADF">
      <w:pPr>
        <w:jc w:val="both"/>
        <w:rPr>
          <w:rFonts w:ascii="Arial" w:hAnsi="Arial" w:cs="Arial"/>
          <w:sz w:val="22"/>
          <w:szCs w:val="22"/>
          <w:lang w:val="en-GB"/>
        </w:rPr>
      </w:pPr>
      <w:r w:rsidRPr="006826D6">
        <w:rPr>
          <w:rFonts w:ascii="Arial" w:eastAsiaTheme="minorEastAsia" w:hAnsi="Arial" w:cs="Arial"/>
          <w:sz w:val="22"/>
          <w:szCs w:val="22"/>
          <w:lang w:val="en-GB" w:eastAsia="zh-CN"/>
        </w:rPr>
        <w:t>5.</w:t>
      </w:r>
      <w:r w:rsidR="0001689B">
        <w:rPr>
          <w:rFonts w:ascii="Arial" w:eastAsiaTheme="minorEastAsia" w:hAnsi="Arial" w:cs="Arial"/>
          <w:sz w:val="22"/>
          <w:szCs w:val="22"/>
          <w:lang w:val="en-GB" w:eastAsia="zh-CN"/>
        </w:rPr>
        <w:t xml:space="preserve"> </w:t>
      </w:r>
      <w:r w:rsidR="00792882">
        <w:rPr>
          <w:rFonts w:ascii="Arial" w:eastAsiaTheme="minorEastAsia" w:hAnsi="Arial" w:cs="Arial"/>
          <w:sz w:val="22"/>
          <w:szCs w:val="22"/>
          <w:lang w:val="en-GB" w:eastAsia="zh-CN"/>
        </w:rPr>
        <w:t>L</w:t>
      </w:r>
      <w:r w:rsidR="0001689B">
        <w:rPr>
          <w:rFonts w:ascii="Arial" w:eastAsiaTheme="minorEastAsia" w:hAnsi="Arial" w:cs="Arial"/>
          <w:sz w:val="22"/>
          <w:szCs w:val="22"/>
          <w:lang w:val="en-GB" w:eastAsia="zh-CN"/>
        </w:rPr>
        <w:t>astly,</w:t>
      </w:r>
      <w:r w:rsidR="00792882">
        <w:rPr>
          <w:rFonts w:ascii="Arial" w:eastAsiaTheme="minorEastAsia" w:hAnsi="Arial" w:cs="Arial"/>
          <w:sz w:val="22"/>
          <w:szCs w:val="22"/>
          <w:lang w:val="en-GB" w:eastAsia="zh-CN"/>
        </w:rPr>
        <w:t xml:space="preserve"> most rescue-type proceedings in BVI cannot affect the right of secured creditors. For example,</w:t>
      </w:r>
      <w:r w:rsidR="0001689B">
        <w:rPr>
          <w:rFonts w:ascii="Arial" w:eastAsiaTheme="minorEastAsia" w:hAnsi="Arial" w:cs="Arial"/>
          <w:sz w:val="22"/>
          <w:szCs w:val="22"/>
          <w:lang w:val="en-GB" w:eastAsia="zh-CN"/>
        </w:rPr>
        <w:t xml:space="preserve"> i</w:t>
      </w:r>
      <w:r w:rsidR="0001217C" w:rsidRPr="006826D6">
        <w:rPr>
          <w:rFonts w:ascii="Arial" w:eastAsiaTheme="minorEastAsia" w:hAnsi="Arial" w:cs="Arial"/>
          <w:sz w:val="22"/>
          <w:szCs w:val="22"/>
          <w:lang w:val="en-GB" w:eastAsia="zh-CN"/>
        </w:rPr>
        <w:t xml:space="preserve">n </w:t>
      </w:r>
      <w:r w:rsidR="0001689B">
        <w:rPr>
          <w:rFonts w:ascii="Arial" w:eastAsiaTheme="minorEastAsia" w:hAnsi="Arial" w:cs="Arial"/>
          <w:sz w:val="22"/>
          <w:szCs w:val="22"/>
          <w:lang w:val="en-GB" w:eastAsia="zh-CN"/>
        </w:rPr>
        <w:t>a c</w:t>
      </w:r>
      <w:r w:rsidR="0001217C" w:rsidRPr="006826D6">
        <w:rPr>
          <w:rFonts w:ascii="Arial" w:eastAsiaTheme="minorEastAsia" w:hAnsi="Arial" w:cs="Arial"/>
          <w:sz w:val="22"/>
          <w:szCs w:val="22"/>
          <w:lang w:val="en-GB" w:eastAsia="zh-CN"/>
        </w:rPr>
        <w:t xml:space="preserve">ompany creditor’s arrangements, </w:t>
      </w:r>
      <w:r w:rsidR="003054DD" w:rsidRPr="006826D6">
        <w:rPr>
          <w:rFonts w:ascii="Arial" w:eastAsiaTheme="minorEastAsia" w:hAnsi="Arial" w:cs="Arial"/>
          <w:sz w:val="22"/>
          <w:szCs w:val="22"/>
          <w:lang w:val="en-GB" w:eastAsia="zh-CN"/>
        </w:rPr>
        <w:t>a</w:t>
      </w:r>
      <w:r w:rsidR="0001217C" w:rsidRPr="006826D6">
        <w:rPr>
          <w:rFonts w:ascii="Arial" w:eastAsiaTheme="minorEastAsia" w:hAnsi="Arial" w:cs="Arial"/>
          <w:sz w:val="22"/>
          <w:szCs w:val="22"/>
          <w:lang w:val="en-GB" w:eastAsia="zh-CN"/>
        </w:rPr>
        <w:t xml:space="preserve"> </w:t>
      </w:r>
      <w:r w:rsidR="0001217C" w:rsidRPr="006826D6">
        <w:rPr>
          <w:rFonts w:ascii="Arial" w:hAnsi="Arial" w:cs="Arial"/>
          <w:sz w:val="22"/>
          <w:szCs w:val="22"/>
          <w:lang w:val="en-GB"/>
        </w:rPr>
        <w:t>secured creditor</w:t>
      </w:r>
      <w:r w:rsidR="003054DD" w:rsidRPr="006826D6">
        <w:rPr>
          <w:rFonts w:ascii="Arial" w:hAnsi="Arial" w:cs="Arial"/>
          <w:sz w:val="22"/>
          <w:szCs w:val="22"/>
          <w:lang w:val="en-GB"/>
        </w:rPr>
        <w:t xml:space="preserve">’ </w:t>
      </w:r>
      <w:r w:rsidR="0001217C" w:rsidRPr="006826D6">
        <w:rPr>
          <w:rFonts w:ascii="Arial" w:hAnsi="Arial" w:cs="Arial"/>
          <w:sz w:val="22"/>
          <w:szCs w:val="22"/>
          <w:lang w:val="en-GB"/>
        </w:rPr>
        <w:t>s</w:t>
      </w:r>
      <w:r w:rsidR="003054DD" w:rsidRPr="006826D6">
        <w:rPr>
          <w:rFonts w:ascii="Arial" w:hAnsi="Arial" w:cs="Arial"/>
          <w:sz w:val="22"/>
          <w:szCs w:val="22"/>
          <w:lang w:val="en-GB"/>
        </w:rPr>
        <w:t xml:space="preserve"> </w:t>
      </w:r>
      <w:r w:rsidR="0001217C" w:rsidRPr="006826D6">
        <w:rPr>
          <w:rFonts w:ascii="Arial" w:hAnsi="Arial" w:cs="Arial"/>
          <w:sz w:val="22"/>
          <w:szCs w:val="22"/>
          <w:lang w:val="en-GB"/>
        </w:rPr>
        <w:t>right</w:t>
      </w:r>
      <w:r w:rsidR="003054DD" w:rsidRPr="006826D6">
        <w:rPr>
          <w:rFonts w:ascii="Arial" w:hAnsi="Arial" w:cs="Arial"/>
          <w:sz w:val="22"/>
          <w:szCs w:val="22"/>
          <w:lang w:val="en-GB"/>
        </w:rPr>
        <w:t xml:space="preserve"> can</w:t>
      </w:r>
      <w:r w:rsidR="0001217C" w:rsidRPr="006826D6">
        <w:rPr>
          <w:rFonts w:ascii="Arial" w:hAnsi="Arial" w:cs="Arial"/>
          <w:sz w:val="22"/>
          <w:szCs w:val="22"/>
          <w:lang w:val="en-GB"/>
        </w:rPr>
        <w:t xml:space="preserve">not </w:t>
      </w:r>
      <w:r w:rsidR="003054DD" w:rsidRPr="006826D6">
        <w:rPr>
          <w:rFonts w:ascii="Arial" w:hAnsi="Arial" w:cs="Arial"/>
          <w:sz w:val="22"/>
          <w:szCs w:val="22"/>
          <w:lang w:val="en-GB"/>
        </w:rPr>
        <w:t xml:space="preserve">be </w:t>
      </w:r>
      <w:r w:rsidR="0001217C" w:rsidRPr="006826D6">
        <w:rPr>
          <w:rFonts w:ascii="Arial" w:hAnsi="Arial" w:cs="Arial"/>
          <w:sz w:val="22"/>
          <w:szCs w:val="22"/>
          <w:lang w:val="en-GB"/>
        </w:rPr>
        <w:t>affected</w:t>
      </w:r>
      <w:r w:rsidR="003054DD" w:rsidRPr="006826D6">
        <w:rPr>
          <w:rFonts w:ascii="Arial" w:hAnsi="Arial" w:cs="Arial"/>
          <w:sz w:val="22"/>
          <w:szCs w:val="22"/>
          <w:lang w:val="en-GB"/>
        </w:rPr>
        <w:t xml:space="preserve"> unless consent is so provided in writing as well</w:t>
      </w:r>
      <w:r w:rsidR="0001217C" w:rsidRPr="006826D6">
        <w:rPr>
          <w:rFonts w:ascii="Arial" w:hAnsi="Arial" w:cs="Arial"/>
          <w:sz w:val="22"/>
          <w:szCs w:val="22"/>
          <w:lang w:val="en-GB"/>
        </w:rPr>
        <w:t>.</w:t>
      </w:r>
      <w:r w:rsidR="003054DD" w:rsidRPr="006826D6">
        <w:rPr>
          <w:rFonts w:ascii="Arial" w:hAnsi="Arial" w:cs="Arial"/>
          <w:sz w:val="22"/>
          <w:szCs w:val="22"/>
          <w:lang w:val="en-GB"/>
        </w:rPr>
        <w:t xml:space="preserve"> </w:t>
      </w:r>
    </w:p>
    <w:p w14:paraId="5FB2E645" w14:textId="77846803" w:rsidR="00802DB8" w:rsidRPr="006826D6" w:rsidRDefault="00194ADF" w:rsidP="00194ADF">
      <w:pPr>
        <w:jc w:val="both"/>
        <w:rPr>
          <w:rFonts w:ascii="Arial" w:hAnsi="Arial" w:cs="Arial"/>
          <w:sz w:val="22"/>
          <w:szCs w:val="22"/>
          <w:shd w:val="clear" w:color="auto" w:fill="FFFFFF"/>
          <w:lang w:val="en-GB"/>
        </w:rPr>
      </w:pPr>
      <w:r w:rsidRPr="006826D6">
        <w:rPr>
          <w:rFonts w:ascii="Arial" w:hAnsi="Arial" w:cs="Arial"/>
          <w:sz w:val="22"/>
          <w:szCs w:val="22"/>
          <w:shd w:val="clear" w:color="auto" w:fill="FFFFFF"/>
          <w:lang w:val="en-GB"/>
        </w:rPr>
        <w:t>In summary</w:t>
      </w:r>
      <w:r w:rsidR="003054DD" w:rsidRPr="006826D6">
        <w:rPr>
          <w:rFonts w:ascii="Arial" w:hAnsi="Arial" w:cs="Arial"/>
          <w:sz w:val="22"/>
          <w:szCs w:val="22"/>
          <w:shd w:val="clear" w:color="auto" w:fill="FFFFFF"/>
          <w:lang w:val="en-GB"/>
        </w:rPr>
        <w:t xml:space="preserve">, </w:t>
      </w:r>
      <w:r w:rsidRPr="006826D6">
        <w:rPr>
          <w:rFonts w:ascii="Arial" w:hAnsi="Arial" w:cs="Arial"/>
          <w:bCs/>
          <w:sz w:val="22"/>
          <w:szCs w:val="22"/>
          <w:lang w:val="en-GB"/>
        </w:rPr>
        <w:t xml:space="preserve">in the BVI insolvency framework, </w:t>
      </w:r>
      <w:r w:rsidR="003054DD" w:rsidRPr="006826D6">
        <w:rPr>
          <w:rFonts w:ascii="Arial" w:hAnsi="Arial" w:cs="Arial"/>
          <w:sz w:val="22"/>
          <w:szCs w:val="22"/>
          <w:shd w:val="clear" w:color="auto" w:fill="FFFFFF"/>
          <w:lang w:val="en-GB"/>
        </w:rPr>
        <w:t>secured creditors</w:t>
      </w:r>
      <w:r w:rsidRPr="006826D6">
        <w:rPr>
          <w:rFonts w:ascii="Arial" w:hAnsi="Arial" w:cs="Arial"/>
          <w:sz w:val="22"/>
          <w:szCs w:val="22"/>
          <w:shd w:val="clear" w:color="auto" w:fill="FFFFFF"/>
          <w:lang w:val="en-GB"/>
        </w:rPr>
        <w:t xml:space="preserve"> rights are generally not affected by the</w:t>
      </w:r>
      <w:r w:rsidR="003054DD" w:rsidRPr="006826D6">
        <w:rPr>
          <w:rFonts w:ascii="Arial" w:hAnsi="Arial" w:cs="Arial"/>
          <w:sz w:val="22"/>
          <w:szCs w:val="22"/>
          <w:shd w:val="clear" w:color="auto" w:fill="FFFFFF"/>
          <w:lang w:val="en-GB"/>
        </w:rPr>
        <w:t xml:space="preserve"> </w:t>
      </w:r>
      <w:r w:rsidR="00792882">
        <w:rPr>
          <w:rFonts w:ascii="Arial" w:hAnsi="Arial" w:cs="Arial"/>
          <w:sz w:val="22"/>
          <w:szCs w:val="22"/>
          <w:shd w:val="clear" w:color="auto" w:fill="FFFFFF"/>
          <w:lang w:val="en-GB"/>
        </w:rPr>
        <w:t xml:space="preserve">insolvency </w:t>
      </w:r>
      <w:r w:rsidRPr="006826D6">
        <w:rPr>
          <w:rFonts w:ascii="Arial" w:hAnsi="Arial" w:cs="Arial"/>
          <w:sz w:val="22"/>
          <w:szCs w:val="22"/>
          <w:shd w:val="clear" w:color="auto" w:fill="FFFFFF"/>
          <w:lang w:val="en-GB"/>
        </w:rPr>
        <w:t>proceedings, unless consents are given pursuant to the law.</w:t>
      </w:r>
      <w:r w:rsidR="00792882">
        <w:rPr>
          <w:rFonts w:ascii="Arial" w:hAnsi="Arial" w:cs="Arial"/>
          <w:sz w:val="22"/>
          <w:szCs w:val="22"/>
          <w:shd w:val="clear" w:color="auto" w:fill="FFFFFF"/>
          <w:lang w:val="en-GB"/>
        </w:rPr>
        <w:t xml:space="preserve"> And even if the </w:t>
      </w:r>
      <w:r w:rsidR="00792882" w:rsidRPr="006826D6">
        <w:rPr>
          <w:rFonts w:ascii="Arial" w:hAnsi="Arial" w:cs="Arial"/>
          <w:sz w:val="22"/>
          <w:szCs w:val="22"/>
          <w:shd w:val="clear" w:color="auto" w:fill="FFFFFF"/>
          <w:lang w:val="en-GB"/>
        </w:rPr>
        <w:t>secured creditors</w:t>
      </w:r>
      <w:r w:rsidR="00792882">
        <w:rPr>
          <w:rFonts w:ascii="Arial" w:hAnsi="Arial" w:cs="Arial"/>
          <w:sz w:val="22"/>
          <w:szCs w:val="22"/>
          <w:shd w:val="clear" w:color="auto" w:fill="FFFFFF"/>
          <w:lang w:val="en-GB"/>
        </w:rPr>
        <w:t xml:space="preserve"> have participated in such proceedings, their priority interests are protected by law, unless they consent to surrender such interests.  </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0FE194E6"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r w:rsidR="00C12198">
        <w:rPr>
          <w:rFonts w:ascii="Arial" w:hAnsi="Arial" w:cs="Arial"/>
          <w:sz w:val="22"/>
          <w:szCs w:val="22"/>
          <w:lang w:val="en-GB"/>
        </w:rPr>
        <w:t xml:space="preserve"> </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53D99F11" w14:textId="17EA387F" w:rsidR="00E01EF8" w:rsidRDefault="00E01EF8" w:rsidP="008065CE">
      <w:pPr>
        <w:autoSpaceDE w:val="0"/>
        <w:autoSpaceDN w:val="0"/>
        <w:adjustRightInd w:val="0"/>
        <w:jc w:val="both"/>
        <w:rPr>
          <w:rFonts w:ascii="Arial" w:hAnsi="Arial" w:cs="Arial"/>
          <w:sz w:val="22"/>
          <w:szCs w:val="22"/>
          <w:lang w:val="en-GB"/>
        </w:rPr>
      </w:pPr>
    </w:p>
    <w:p w14:paraId="0F861989" w14:textId="77777777" w:rsidR="00E01EF8" w:rsidRDefault="00E01EF8" w:rsidP="008065CE">
      <w:pPr>
        <w:autoSpaceDE w:val="0"/>
        <w:autoSpaceDN w:val="0"/>
        <w:adjustRightInd w:val="0"/>
        <w:jc w:val="both"/>
        <w:rPr>
          <w:rFonts w:ascii="Arial" w:hAnsi="Arial" w:cs="Arial"/>
          <w:color w:val="7B7B7B" w:themeColor="accent3" w:themeShade="BF"/>
          <w:sz w:val="22"/>
          <w:szCs w:val="22"/>
          <w:lang w:val="en-GB"/>
        </w:rPr>
      </w:pPr>
    </w:p>
    <w:p w14:paraId="7CB7C9B8" w14:textId="254F8626" w:rsidR="00A05FDE" w:rsidRPr="0091141D" w:rsidRDefault="0072671B" w:rsidP="00E01EF8">
      <w:pPr>
        <w:autoSpaceDE w:val="0"/>
        <w:autoSpaceDN w:val="0"/>
        <w:adjustRightInd w:val="0"/>
        <w:jc w:val="both"/>
        <w:rPr>
          <w:rFonts w:ascii="Arial" w:hAnsi="Arial" w:cs="Arial"/>
          <w:sz w:val="22"/>
          <w:szCs w:val="22"/>
          <w:lang w:val="en-GB"/>
        </w:rPr>
      </w:pPr>
      <w:r w:rsidRPr="0091141D">
        <w:rPr>
          <w:rFonts w:ascii="Arial" w:hAnsi="Arial" w:cs="Arial"/>
          <w:sz w:val="22"/>
          <w:szCs w:val="22"/>
          <w:lang w:val="en-GB"/>
        </w:rPr>
        <w:t xml:space="preserve">In BVI, </w:t>
      </w:r>
      <w:r w:rsidR="005D55B7" w:rsidRPr="0091141D">
        <w:rPr>
          <w:rFonts w:ascii="Arial" w:hAnsi="Arial" w:cs="Arial"/>
          <w:sz w:val="22"/>
          <w:szCs w:val="22"/>
          <w:lang w:val="en-GB"/>
        </w:rPr>
        <w:t>a party can rely on</w:t>
      </w:r>
      <w:r w:rsidRPr="0091141D">
        <w:rPr>
          <w:rFonts w:ascii="Arial" w:hAnsi="Arial" w:cs="Arial"/>
          <w:sz w:val="22"/>
          <w:szCs w:val="22"/>
          <w:lang w:val="en-GB"/>
        </w:rPr>
        <w:t xml:space="preserve"> Reciprocal Enforcement of Judgments Act 1922 </w:t>
      </w:r>
      <w:r w:rsidR="005D55B7" w:rsidRPr="0091141D">
        <w:rPr>
          <w:rFonts w:ascii="Arial" w:hAnsi="Arial" w:cs="Arial"/>
          <w:sz w:val="22"/>
          <w:szCs w:val="22"/>
          <w:lang w:val="en-GB"/>
        </w:rPr>
        <w:t>or</w:t>
      </w:r>
      <w:r w:rsidRPr="0091141D">
        <w:rPr>
          <w:rFonts w:ascii="Arial" w:hAnsi="Arial" w:cs="Arial"/>
          <w:sz w:val="22"/>
          <w:szCs w:val="22"/>
          <w:lang w:val="en-GB"/>
        </w:rPr>
        <w:t xml:space="preserve"> common law </w:t>
      </w:r>
      <w:r w:rsidR="005D55B7" w:rsidRPr="0091141D">
        <w:rPr>
          <w:rFonts w:ascii="Arial" w:hAnsi="Arial" w:cs="Arial"/>
          <w:sz w:val="22"/>
          <w:szCs w:val="22"/>
          <w:lang w:val="en-GB"/>
        </w:rPr>
        <w:t>to</w:t>
      </w:r>
      <w:r w:rsidRPr="0091141D">
        <w:rPr>
          <w:rFonts w:ascii="Arial" w:hAnsi="Arial" w:cs="Arial"/>
          <w:sz w:val="22"/>
          <w:szCs w:val="22"/>
          <w:lang w:val="en-GB"/>
        </w:rPr>
        <w:t xml:space="preserve"> apply </w:t>
      </w:r>
      <w:r w:rsidR="005D55B7" w:rsidRPr="0091141D">
        <w:rPr>
          <w:rFonts w:ascii="Arial" w:hAnsi="Arial" w:cs="Arial"/>
          <w:sz w:val="22"/>
          <w:szCs w:val="22"/>
          <w:lang w:val="en-GB"/>
        </w:rPr>
        <w:t>for</w:t>
      </w:r>
      <w:r w:rsidRPr="0091141D">
        <w:rPr>
          <w:rFonts w:ascii="Arial" w:hAnsi="Arial" w:cs="Arial"/>
          <w:sz w:val="22"/>
          <w:szCs w:val="22"/>
          <w:lang w:val="en-GB"/>
        </w:rPr>
        <w:t xml:space="preserve"> the recognition of foreign judgements. </w:t>
      </w:r>
      <w:r w:rsidR="00A05FDE" w:rsidRPr="0091141D">
        <w:rPr>
          <w:rFonts w:ascii="Arial" w:hAnsi="Arial" w:cs="Arial"/>
          <w:sz w:val="22"/>
          <w:szCs w:val="22"/>
          <w:lang w:val="en-GB"/>
        </w:rPr>
        <w:t xml:space="preserve">For </w:t>
      </w:r>
      <w:r w:rsidR="00A05FDE" w:rsidRPr="0091141D">
        <w:rPr>
          <w:rFonts w:ascii="Arial" w:hAnsi="Arial" w:cs="Arial"/>
          <w:sz w:val="22"/>
          <w:szCs w:val="22"/>
          <w:lang w:val="en-GB"/>
        </w:rPr>
        <w:t>Pinforth Holdings</w:t>
      </w:r>
      <w:r w:rsidR="00A05FDE" w:rsidRPr="0091141D">
        <w:rPr>
          <w:rFonts w:ascii="Arial" w:hAnsi="Arial" w:cs="Arial"/>
          <w:sz w:val="22"/>
          <w:szCs w:val="22"/>
          <w:lang w:val="en-GB"/>
        </w:rPr>
        <w:t xml:space="preserve">, to </w:t>
      </w:r>
      <w:r w:rsidR="00A05FDE" w:rsidRPr="0091141D">
        <w:rPr>
          <w:rFonts w:ascii="Arial" w:hAnsi="Arial" w:cs="Arial"/>
          <w:sz w:val="22"/>
          <w:szCs w:val="22"/>
          <w:lang w:val="en-GB"/>
        </w:rPr>
        <w:t>enforce its foreign judgment debt under</w:t>
      </w:r>
      <w:r w:rsidR="00A05FDE" w:rsidRPr="0091141D">
        <w:rPr>
          <w:rFonts w:ascii="Arial" w:hAnsi="Arial" w:cs="Arial"/>
          <w:sz w:val="22"/>
          <w:szCs w:val="22"/>
          <w:lang w:val="en-GB"/>
        </w:rPr>
        <w:t xml:space="preserve"> </w:t>
      </w:r>
      <w:r w:rsidR="00A05FDE" w:rsidRPr="0091141D">
        <w:rPr>
          <w:rFonts w:ascii="Arial" w:hAnsi="Arial" w:cs="Arial"/>
          <w:sz w:val="22"/>
          <w:szCs w:val="22"/>
          <w:lang w:val="en-GB"/>
        </w:rPr>
        <w:t>Reciprocal Enforcement of Judgments Act 1922</w:t>
      </w:r>
      <w:r w:rsidR="00A05FDE" w:rsidRPr="0091141D">
        <w:rPr>
          <w:rFonts w:ascii="Arial" w:hAnsi="Arial" w:cs="Arial"/>
          <w:sz w:val="22"/>
          <w:szCs w:val="22"/>
          <w:lang w:val="en-GB"/>
        </w:rPr>
        <w:t xml:space="preserve"> is a more suitable option.</w:t>
      </w:r>
    </w:p>
    <w:p w14:paraId="5E43B5A0" w14:textId="550C93B6" w:rsidR="003A32F6" w:rsidRDefault="00A05FDE" w:rsidP="00E01EF8">
      <w:pPr>
        <w:autoSpaceDE w:val="0"/>
        <w:autoSpaceDN w:val="0"/>
        <w:adjustRightInd w:val="0"/>
        <w:jc w:val="both"/>
        <w:rPr>
          <w:rFonts w:ascii="Arial" w:hAnsi="Arial" w:cs="Arial"/>
          <w:sz w:val="22"/>
          <w:szCs w:val="22"/>
          <w:lang w:val="en-GB"/>
        </w:rPr>
      </w:pPr>
      <w:r w:rsidRPr="0091141D">
        <w:rPr>
          <w:rFonts w:ascii="Arial" w:hAnsi="Arial" w:cs="Arial"/>
          <w:sz w:val="22"/>
          <w:szCs w:val="22"/>
          <w:lang w:val="en-GB"/>
        </w:rPr>
        <w:t>T</w:t>
      </w:r>
      <w:r w:rsidR="000E5B6B">
        <w:rPr>
          <w:rFonts w:ascii="Arial" w:hAnsi="Arial" w:cs="Arial"/>
          <w:sz w:val="22"/>
          <w:szCs w:val="22"/>
          <w:lang w:val="en-GB"/>
        </w:rPr>
        <w:t>he rules to</w:t>
      </w:r>
      <w:r w:rsidRPr="0091141D">
        <w:rPr>
          <w:rFonts w:ascii="Arial" w:hAnsi="Arial" w:cs="Arial"/>
          <w:sz w:val="22"/>
          <w:szCs w:val="22"/>
          <w:lang w:val="en-GB"/>
        </w:rPr>
        <w:t xml:space="preserve"> </w:t>
      </w:r>
      <w:r w:rsidRPr="0091141D">
        <w:rPr>
          <w:rFonts w:ascii="Arial" w:hAnsi="Arial" w:cs="Arial"/>
          <w:sz w:val="22"/>
          <w:szCs w:val="22"/>
          <w:lang w:val="en-GB"/>
        </w:rPr>
        <w:t>enforce foreign judgment debt under</w:t>
      </w:r>
      <w:r w:rsidR="00884152" w:rsidRPr="0091141D">
        <w:rPr>
          <w:rFonts w:ascii="Arial" w:hAnsi="Arial" w:cs="Arial"/>
          <w:sz w:val="22"/>
          <w:szCs w:val="22"/>
          <w:lang w:val="en-GB"/>
        </w:rPr>
        <w:t xml:space="preserve"> the Reciprocal Enforcement of Judgments Act 1922,</w:t>
      </w:r>
      <w:r w:rsidRPr="0091141D">
        <w:rPr>
          <w:rFonts w:ascii="Arial" w:hAnsi="Arial" w:cs="Arial"/>
          <w:sz w:val="22"/>
          <w:szCs w:val="22"/>
          <w:lang w:val="en-GB"/>
        </w:rPr>
        <w:t xml:space="preserve"> are as followed. Firstly, the </w:t>
      </w:r>
      <w:r w:rsidR="00E0390F" w:rsidRPr="0091141D">
        <w:rPr>
          <w:rFonts w:ascii="Arial" w:hAnsi="Arial" w:cs="Arial"/>
          <w:sz w:val="22"/>
          <w:szCs w:val="22"/>
          <w:lang w:val="en-GB"/>
        </w:rPr>
        <w:t xml:space="preserve">prerequisite </w:t>
      </w:r>
      <w:r w:rsidRPr="0091141D">
        <w:rPr>
          <w:rFonts w:ascii="Arial" w:hAnsi="Arial" w:cs="Arial"/>
          <w:sz w:val="22"/>
          <w:szCs w:val="22"/>
          <w:lang w:val="en-GB"/>
        </w:rPr>
        <w:t>that</w:t>
      </w:r>
      <w:r w:rsidR="0072671B" w:rsidRPr="0091141D">
        <w:rPr>
          <w:rFonts w:ascii="Arial" w:hAnsi="Arial" w:cs="Arial"/>
          <w:sz w:val="22"/>
          <w:szCs w:val="22"/>
          <w:lang w:val="en-GB"/>
        </w:rPr>
        <w:t xml:space="preserve"> the judgment debtor</w:t>
      </w:r>
      <w:r w:rsidR="00E0390F" w:rsidRPr="0091141D">
        <w:rPr>
          <w:rFonts w:ascii="Arial" w:hAnsi="Arial" w:cs="Arial"/>
          <w:sz w:val="22"/>
          <w:szCs w:val="22"/>
          <w:lang w:val="en-GB"/>
        </w:rPr>
        <w:t xml:space="preserve"> must ha</w:t>
      </w:r>
      <w:r w:rsidR="007B5840" w:rsidRPr="0091141D">
        <w:rPr>
          <w:rFonts w:ascii="Arial" w:hAnsi="Arial" w:cs="Arial"/>
          <w:sz w:val="22"/>
          <w:szCs w:val="22"/>
          <w:lang w:val="en-GB"/>
        </w:rPr>
        <w:t>ve</w:t>
      </w:r>
      <w:r w:rsidR="00E0390F" w:rsidRPr="0091141D">
        <w:rPr>
          <w:rFonts w:ascii="Arial" w:hAnsi="Arial" w:cs="Arial"/>
          <w:sz w:val="22"/>
          <w:szCs w:val="22"/>
          <w:lang w:val="en-GB"/>
        </w:rPr>
        <w:t xml:space="preserve"> assets in the BVI</w:t>
      </w:r>
      <w:r w:rsidRPr="0091141D">
        <w:rPr>
          <w:rFonts w:ascii="Arial" w:hAnsi="Arial" w:cs="Arial"/>
          <w:sz w:val="22"/>
          <w:szCs w:val="22"/>
          <w:lang w:val="en-GB"/>
        </w:rPr>
        <w:t>, must be satisfied</w:t>
      </w:r>
      <w:r w:rsidR="00A261FE" w:rsidRPr="0091141D">
        <w:rPr>
          <w:rFonts w:ascii="Arial" w:hAnsi="Arial" w:cs="Arial"/>
          <w:sz w:val="22"/>
          <w:szCs w:val="22"/>
          <w:lang w:val="en-GB"/>
        </w:rPr>
        <w:t>.</w:t>
      </w:r>
      <w:r w:rsidRPr="0091141D">
        <w:rPr>
          <w:rFonts w:ascii="Arial" w:hAnsi="Arial" w:cs="Arial"/>
          <w:sz w:val="22"/>
          <w:szCs w:val="22"/>
          <w:lang w:val="en-GB"/>
        </w:rPr>
        <w:t xml:space="preserve"> Secondly, </w:t>
      </w:r>
      <w:r w:rsidR="007B5840" w:rsidRPr="0091141D">
        <w:rPr>
          <w:rFonts w:ascii="Arial" w:hAnsi="Arial" w:cs="Arial"/>
          <w:sz w:val="22"/>
          <w:szCs w:val="22"/>
          <w:lang w:val="en-GB"/>
        </w:rPr>
        <w:t>only judgments from prescribed countries</w:t>
      </w:r>
      <w:r w:rsidR="00A261FE" w:rsidRPr="0091141D">
        <w:rPr>
          <w:rFonts w:ascii="Arial" w:hAnsi="Arial" w:cs="Arial"/>
          <w:sz w:val="22"/>
          <w:szCs w:val="22"/>
          <w:lang w:val="en-GB"/>
        </w:rPr>
        <w:t>,</w:t>
      </w:r>
      <w:r w:rsidR="007B5840" w:rsidRPr="0091141D">
        <w:rPr>
          <w:rFonts w:ascii="Arial" w:hAnsi="Arial" w:cs="Arial"/>
          <w:sz w:val="22"/>
          <w:szCs w:val="22"/>
          <w:lang w:val="en-GB"/>
        </w:rPr>
        <w:t xml:space="preserve"> </w:t>
      </w:r>
      <w:r w:rsidR="00A261FE" w:rsidRPr="0091141D">
        <w:rPr>
          <w:rFonts w:ascii="Arial" w:hAnsi="Arial" w:cs="Arial"/>
          <w:sz w:val="22"/>
          <w:szCs w:val="22"/>
          <w:lang w:val="en-GB"/>
        </w:rPr>
        <w:t xml:space="preserve">including the High Court of England and Wales, </w:t>
      </w:r>
      <w:r w:rsidR="007B5840" w:rsidRPr="0091141D">
        <w:rPr>
          <w:rFonts w:ascii="Arial" w:hAnsi="Arial" w:cs="Arial"/>
          <w:sz w:val="22"/>
          <w:szCs w:val="22"/>
          <w:lang w:val="en-GB"/>
        </w:rPr>
        <w:t>can be registered in BVI</w:t>
      </w:r>
      <w:r w:rsidR="00A261FE" w:rsidRPr="0091141D">
        <w:rPr>
          <w:rFonts w:ascii="Arial" w:hAnsi="Arial" w:cs="Arial"/>
          <w:sz w:val="22"/>
          <w:szCs w:val="22"/>
          <w:lang w:val="en-GB"/>
        </w:rPr>
        <w:t xml:space="preserve">. </w:t>
      </w:r>
      <w:r w:rsidRPr="0091141D">
        <w:rPr>
          <w:rFonts w:ascii="Arial" w:hAnsi="Arial" w:cs="Arial"/>
          <w:sz w:val="22"/>
          <w:szCs w:val="22"/>
          <w:lang w:val="en-GB"/>
        </w:rPr>
        <w:t>Thirdly,</w:t>
      </w:r>
      <w:r w:rsidR="0091141D" w:rsidRPr="0091141D">
        <w:rPr>
          <w:rFonts w:ascii="Arial" w:hAnsi="Arial" w:cs="Arial"/>
          <w:sz w:val="22"/>
          <w:szCs w:val="22"/>
          <w:lang w:val="en-GB"/>
        </w:rPr>
        <w:t xml:space="preserve"> the time requirement that</w:t>
      </w:r>
      <w:r w:rsidR="0091141D">
        <w:rPr>
          <w:rFonts w:ascii="Arial" w:eastAsia="宋体" w:hAnsi="Arial" w:cs="Arial"/>
          <w:sz w:val="22"/>
          <w:szCs w:val="22"/>
          <w:lang w:val="en-GB" w:eastAsia="zh-CN"/>
        </w:rPr>
        <w:t xml:space="preserve">, </w:t>
      </w:r>
      <w:r w:rsidRPr="0091141D">
        <w:rPr>
          <w:rFonts w:ascii="Arial" w:hAnsi="Arial" w:cs="Arial"/>
          <w:sz w:val="22"/>
          <w:szCs w:val="22"/>
          <w:lang w:val="en-GB"/>
        </w:rPr>
        <w:t>t</w:t>
      </w:r>
      <w:r w:rsidR="00A261FE" w:rsidRPr="0091141D">
        <w:rPr>
          <w:rFonts w:ascii="Arial" w:hAnsi="Arial" w:cs="Arial"/>
          <w:sz w:val="22"/>
          <w:szCs w:val="22"/>
          <w:lang w:val="en-GB"/>
        </w:rPr>
        <w:t>he</w:t>
      </w:r>
      <w:r w:rsidR="003C2D82" w:rsidRPr="0091141D">
        <w:rPr>
          <w:rFonts w:ascii="Arial" w:hAnsi="Arial" w:cs="Arial"/>
          <w:sz w:val="22"/>
          <w:szCs w:val="22"/>
          <w:lang w:val="en-GB"/>
        </w:rPr>
        <w:t xml:space="preserve"> qualified</w:t>
      </w:r>
      <w:r w:rsidR="00A261FE" w:rsidRPr="0091141D">
        <w:rPr>
          <w:rFonts w:ascii="Arial" w:hAnsi="Arial" w:cs="Arial"/>
          <w:sz w:val="22"/>
          <w:szCs w:val="22"/>
          <w:lang w:val="en-GB"/>
        </w:rPr>
        <w:t xml:space="preserve"> judgments</w:t>
      </w:r>
      <w:r w:rsidR="003C2D82" w:rsidRPr="0091141D">
        <w:rPr>
          <w:rFonts w:ascii="Arial" w:hAnsi="Arial" w:cs="Arial"/>
          <w:sz w:val="22"/>
          <w:szCs w:val="22"/>
          <w:lang w:val="en-GB"/>
        </w:rPr>
        <w:t xml:space="preserve"> </w:t>
      </w:r>
      <w:r w:rsidR="005E1B67" w:rsidRPr="0091141D">
        <w:rPr>
          <w:rFonts w:ascii="Arial" w:hAnsi="Arial" w:cs="Arial"/>
          <w:sz w:val="22"/>
          <w:szCs w:val="22"/>
          <w:lang w:val="en-GB"/>
        </w:rPr>
        <w:t>must</w:t>
      </w:r>
      <w:r w:rsidR="003C2D82" w:rsidRPr="0091141D">
        <w:rPr>
          <w:rFonts w:ascii="Arial" w:hAnsi="Arial" w:cs="Arial"/>
          <w:sz w:val="22"/>
          <w:szCs w:val="22"/>
          <w:lang w:val="en-GB"/>
        </w:rPr>
        <w:t xml:space="preserve"> </w:t>
      </w:r>
      <w:r w:rsidR="0091141D" w:rsidRPr="0091141D">
        <w:rPr>
          <w:rFonts w:ascii="Arial" w:hAnsi="Arial" w:cs="Arial"/>
          <w:sz w:val="22"/>
          <w:szCs w:val="22"/>
          <w:lang w:val="en-GB"/>
        </w:rPr>
        <w:t xml:space="preserve">be </w:t>
      </w:r>
      <w:r w:rsidR="003C2D82" w:rsidRPr="0091141D">
        <w:rPr>
          <w:rFonts w:ascii="Arial" w:hAnsi="Arial" w:cs="Arial"/>
          <w:sz w:val="22"/>
          <w:szCs w:val="22"/>
          <w:lang w:val="en-GB"/>
        </w:rPr>
        <w:t>register</w:t>
      </w:r>
      <w:r w:rsidR="0091141D" w:rsidRPr="0091141D">
        <w:rPr>
          <w:rFonts w:ascii="Arial" w:hAnsi="Arial" w:cs="Arial"/>
          <w:sz w:val="22"/>
          <w:szCs w:val="22"/>
          <w:lang w:val="en-GB"/>
        </w:rPr>
        <w:t>ed</w:t>
      </w:r>
      <w:r w:rsidR="003C2D82" w:rsidRPr="0091141D">
        <w:rPr>
          <w:rFonts w:ascii="Arial" w:hAnsi="Arial" w:cs="Arial"/>
          <w:sz w:val="22"/>
          <w:szCs w:val="22"/>
          <w:lang w:val="en-GB"/>
        </w:rPr>
        <w:t xml:space="preserve"> within 12 month</w:t>
      </w:r>
      <w:r w:rsidR="00884152" w:rsidRPr="0091141D">
        <w:rPr>
          <w:rFonts w:ascii="Arial" w:hAnsi="Arial" w:cs="Arial"/>
          <w:sz w:val="22"/>
          <w:szCs w:val="22"/>
          <w:lang w:val="en-GB"/>
        </w:rPr>
        <w:t>s</w:t>
      </w:r>
      <w:r w:rsidR="003C2D82" w:rsidRPr="0091141D">
        <w:rPr>
          <w:rFonts w:ascii="Arial" w:hAnsi="Arial" w:cs="Arial"/>
          <w:sz w:val="22"/>
          <w:szCs w:val="22"/>
          <w:lang w:val="en-GB"/>
        </w:rPr>
        <w:t xml:space="preserve"> of the date of the judgment</w:t>
      </w:r>
      <w:r w:rsidR="005E1B67" w:rsidRPr="0091141D">
        <w:rPr>
          <w:rFonts w:ascii="Arial" w:hAnsi="Arial" w:cs="Arial"/>
          <w:sz w:val="22"/>
          <w:szCs w:val="22"/>
          <w:lang w:val="en-GB"/>
        </w:rPr>
        <w:t xml:space="preserve"> to be effective</w:t>
      </w:r>
      <w:r w:rsidR="003C2D82" w:rsidRPr="0091141D">
        <w:rPr>
          <w:rFonts w:ascii="Arial" w:hAnsi="Arial" w:cs="Arial"/>
          <w:sz w:val="22"/>
          <w:szCs w:val="22"/>
          <w:lang w:val="en-GB"/>
        </w:rPr>
        <w:t>, unless the longer period is granted by a BVI court</w:t>
      </w:r>
      <w:r w:rsidR="0091141D" w:rsidRPr="0091141D">
        <w:rPr>
          <w:rFonts w:ascii="Arial" w:hAnsi="Arial" w:cs="Arial"/>
          <w:sz w:val="22"/>
          <w:szCs w:val="22"/>
          <w:lang w:val="en-GB"/>
        </w:rPr>
        <w:t xml:space="preserve">, </w:t>
      </w:r>
      <w:r w:rsidR="0091141D" w:rsidRPr="0091141D">
        <w:rPr>
          <w:rFonts w:ascii="Arial" w:eastAsia="宋体" w:hAnsi="Arial" w:cs="Arial"/>
          <w:sz w:val="22"/>
          <w:szCs w:val="22"/>
          <w:lang w:val="en-GB" w:eastAsia="zh-CN"/>
        </w:rPr>
        <w:t>must be satisfied</w:t>
      </w:r>
      <w:r w:rsidR="003C2D82" w:rsidRPr="0091141D">
        <w:rPr>
          <w:rFonts w:ascii="Arial" w:hAnsi="Arial" w:cs="Arial"/>
          <w:sz w:val="22"/>
          <w:szCs w:val="22"/>
          <w:lang w:val="en-GB"/>
        </w:rPr>
        <w:t xml:space="preserve">. </w:t>
      </w:r>
      <w:r w:rsidR="000E5B6B">
        <w:rPr>
          <w:rFonts w:ascii="Arial" w:hAnsi="Arial" w:cs="Arial"/>
          <w:sz w:val="22"/>
          <w:szCs w:val="22"/>
          <w:lang w:val="en-GB"/>
        </w:rPr>
        <w:t>Lastly</w:t>
      </w:r>
      <w:r w:rsidR="0091141D">
        <w:rPr>
          <w:rFonts w:ascii="Arial" w:hAnsi="Arial" w:cs="Arial"/>
          <w:sz w:val="22"/>
          <w:szCs w:val="22"/>
          <w:lang w:val="en-GB"/>
        </w:rPr>
        <w:t xml:space="preserve">, </w:t>
      </w:r>
      <w:r w:rsidR="00884152" w:rsidRPr="0091141D">
        <w:rPr>
          <w:rFonts w:ascii="Arial" w:hAnsi="Arial" w:cs="Arial"/>
          <w:sz w:val="22"/>
          <w:szCs w:val="22"/>
          <w:lang w:val="en-GB"/>
        </w:rPr>
        <w:t xml:space="preserve">the section 3(2) of the1992 Act has provided certain </w:t>
      </w:r>
      <w:r w:rsidR="00E849CA" w:rsidRPr="0091141D">
        <w:rPr>
          <w:rFonts w:ascii="Arial" w:hAnsi="Arial" w:cs="Arial"/>
          <w:sz w:val="22"/>
          <w:szCs w:val="22"/>
          <w:lang w:val="en-GB"/>
        </w:rPr>
        <w:t xml:space="preserve">exceptional </w:t>
      </w:r>
      <w:r w:rsidR="00884152" w:rsidRPr="0091141D">
        <w:rPr>
          <w:rFonts w:ascii="Arial" w:hAnsi="Arial" w:cs="Arial"/>
          <w:sz w:val="22"/>
          <w:szCs w:val="22"/>
          <w:lang w:val="en-GB"/>
        </w:rPr>
        <w:t>circumstance in which t</w:t>
      </w:r>
      <w:r w:rsidR="00884152">
        <w:rPr>
          <w:rFonts w:ascii="Arial" w:hAnsi="Arial" w:cs="Arial"/>
          <w:sz w:val="22"/>
          <w:szCs w:val="22"/>
          <w:lang w:val="en-GB"/>
        </w:rPr>
        <w:t>he</w:t>
      </w:r>
      <w:r w:rsidR="00E849CA">
        <w:rPr>
          <w:rFonts w:ascii="Arial" w:hAnsi="Arial" w:cs="Arial"/>
          <w:sz w:val="22"/>
          <w:szCs w:val="22"/>
          <w:lang w:val="en-GB"/>
        </w:rPr>
        <w:t xml:space="preserve"> court will not</w:t>
      </w:r>
      <w:r w:rsidR="0091141D">
        <w:rPr>
          <w:rFonts w:ascii="Arial" w:hAnsi="Arial" w:cs="Arial"/>
          <w:sz w:val="22"/>
          <w:szCs w:val="22"/>
          <w:lang w:val="en-GB"/>
        </w:rPr>
        <w:t xml:space="preserve"> grant</w:t>
      </w:r>
      <w:r w:rsidR="00E849CA">
        <w:rPr>
          <w:rFonts w:ascii="Arial" w:hAnsi="Arial" w:cs="Arial"/>
          <w:sz w:val="22"/>
          <w:szCs w:val="22"/>
          <w:lang w:val="en-GB"/>
        </w:rPr>
        <w:t xml:space="preserve"> order</w:t>
      </w:r>
      <w:r w:rsidR="0091141D">
        <w:rPr>
          <w:rFonts w:ascii="Arial" w:hAnsi="Arial" w:cs="Arial"/>
          <w:sz w:val="22"/>
          <w:szCs w:val="22"/>
          <w:lang w:val="en-GB"/>
        </w:rPr>
        <w:t xml:space="preserve"> to register</w:t>
      </w:r>
      <w:r w:rsidR="00E849CA">
        <w:rPr>
          <w:rFonts w:ascii="Arial" w:hAnsi="Arial" w:cs="Arial"/>
          <w:sz w:val="22"/>
          <w:szCs w:val="22"/>
          <w:lang w:val="en-GB"/>
        </w:rPr>
        <w:t xml:space="preserve"> a</w:t>
      </w:r>
      <w:r w:rsidR="00884152">
        <w:rPr>
          <w:rFonts w:ascii="Arial" w:hAnsi="Arial" w:cs="Arial"/>
          <w:sz w:val="22"/>
          <w:szCs w:val="22"/>
          <w:lang w:val="en-GB"/>
        </w:rPr>
        <w:t xml:space="preserve"> foreign judgement.</w:t>
      </w:r>
      <w:r w:rsidR="000E5B6B">
        <w:rPr>
          <w:rFonts w:ascii="Arial" w:hAnsi="Arial" w:cs="Arial"/>
          <w:sz w:val="22"/>
          <w:szCs w:val="22"/>
          <w:lang w:val="en-GB"/>
        </w:rPr>
        <w:t xml:space="preserve"> And if all the requirements have been satisfied,</w:t>
      </w:r>
      <w:r w:rsidR="00E42FED">
        <w:rPr>
          <w:rFonts w:ascii="Arial" w:hAnsi="Arial" w:cs="Arial"/>
          <w:sz w:val="22"/>
          <w:szCs w:val="22"/>
          <w:lang w:val="en-GB"/>
        </w:rPr>
        <w:t xml:space="preserve"> a foreign judgement registered under the </w:t>
      </w:r>
      <w:r w:rsidR="00E42FED" w:rsidRPr="00E01EF8">
        <w:rPr>
          <w:rFonts w:ascii="Arial" w:hAnsi="Arial" w:cs="Arial"/>
          <w:sz w:val="22"/>
          <w:szCs w:val="22"/>
          <w:lang w:val="en-GB"/>
        </w:rPr>
        <w:t xml:space="preserve">Reciprocal Enforcement of Judgments Act </w:t>
      </w:r>
      <w:r w:rsidR="00E42FED" w:rsidRPr="00E01EF8">
        <w:rPr>
          <w:rFonts w:ascii="Arial" w:hAnsi="Arial" w:cs="Arial"/>
          <w:sz w:val="22"/>
          <w:szCs w:val="22"/>
          <w:lang w:val="en-GB"/>
        </w:rPr>
        <w:lastRenderedPageBreak/>
        <w:t>1922</w:t>
      </w:r>
      <w:r w:rsidR="000E5B6B">
        <w:rPr>
          <w:rFonts w:ascii="Arial" w:hAnsi="Arial" w:cs="Arial"/>
          <w:sz w:val="22"/>
          <w:szCs w:val="22"/>
          <w:lang w:val="en-GB"/>
        </w:rPr>
        <w:t xml:space="preserve"> will</w:t>
      </w:r>
      <w:r w:rsidR="00E42FED">
        <w:rPr>
          <w:rFonts w:ascii="Arial" w:hAnsi="Arial" w:cs="Arial"/>
          <w:sz w:val="22"/>
          <w:szCs w:val="22"/>
          <w:lang w:val="en-GB"/>
        </w:rPr>
        <w:t xml:space="preserve"> </w:t>
      </w:r>
      <w:r w:rsidR="00E42FED" w:rsidRPr="00E42FED">
        <w:rPr>
          <w:rFonts w:ascii="Arial" w:hAnsi="Arial" w:cs="Arial"/>
          <w:sz w:val="22"/>
          <w:szCs w:val="22"/>
          <w:lang w:val="en-GB"/>
        </w:rPr>
        <w:t>ha</w:t>
      </w:r>
      <w:r w:rsidR="000E5B6B">
        <w:rPr>
          <w:rFonts w:ascii="Arial" w:hAnsi="Arial" w:cs="Arial"/>
          <w:sz w:val="22"/>
          <w:szCs w:val="22"/>
          <w:lang w:val="en-GB"/>
        </w:rPr>
        <w:t>s</w:t>
      </w:r>
      <w:r w:rsidR="00E42FED" w:rsidRPr="00E42FED">
        <w:rPr>
          <w:rFonts w:ascii="Arial" w:hAnsi="Arial" w:cs="Arial"/>
          <w:sz w:val="22"/>
          <w:szCs w:val="22"/>
          <w:lang w:val="en-GB"/>
        </w:rPr>
        <w:t xml:space="preserve"> the same force and effect as the original judgment</w:t>
      </w:r>
      <w:r w:rsidR="005E1B67">
        <w:rPr>
          <w:rFonts w:ascii="Arial" w:hAnsi="Arial" w:cs="Arial"/>
          <w:sz w:val="22"/>
          <w:szCs w:val="22"/>
          <w:lang w:val="en-GB"/>
        </w:rPr>
        <w:t xml:space="preserve"> made by a BVI court, and all remedies under Civil Procedure Rules 2000 are available.  </w:t>
      </w:r>
    </w:p>
    <w:p w14:paraId="5CD66D2C" w14:textId="77777777" w:rsidR="00765506" w:rsidRDefault="00E849CA" w:rsidP="00340E43">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this case, </w:t>
      </w:r>
      <w:r w:rsidR="005E1B67">
        <w:rPr>
          <w:rFonts w:ascii="Arial" w:hAnsi="Arial" w:cs="Arial"/>
          <w:sz w:val="22"/>
          <w:szCs w:val="22"/>
          <w:lang w:val="en-GB"/>
        </w:rPr>
        <w:t>Expat Properties has properties in BVI,</w:t>
      </w:r>
      <w:r w:rsidR="00D1545D">
        <w:rPr>
          <w:rFonts w:ascii="Arial" w:hAnsi="Arial" w:cs="Arial"/>
          <w:sz w:val="22"/>
          <w:szCs w:val="22"/>
          <w:lang w:val="en-GB"/>
        </w:rPr>
        <w:t xml:space="preserve"> and the monetary judgment was made by England, hence the judgment in question is qualified to be registered. However, as the date of the judgment is not mentioned in the fact, Pinforth Holdings Limited should be advised that the judgement should be registered within 12 months of the date of the judgment to be effective, or otherwise</w:t>
      </w:r>
      <w:r w:rsidR="000E5B6B">
        <w:rPr>
          <w:rFonts w:ascii="Arial" w:hAnsi="Arial" w:cs="Arial"/>
          <w:sz w:val="22"/>
          <w:szCs w:val="22"/>
          <w:lang w:val="en-GB"/>
        </w:rPr>
        <w:t xml:space="preserve"> to obtain an extension</w:t>
      </w:r>
      <w:r w:rsidR="00D1545D">
        <w:rPr>
          <w:rFonts w:ascii="Arial" w:hAnsi="Arial" w:cs="Arial"/>
          <w:sz w:val="22"/>
          <w:szCs w:val="22"/>
          <w:lang w:val="en-GB"/>
        </w:rPr>
        <w:t xml:space="preserve"> granted by a</w:t>
      </w:r>
      <w:r w:rsidR="000E5B6B">
        <w:rPr>
          <w:rFonts w:ascii="Arial" w:hAnsi="Arial" w:cs="Arial"/>
          <w:sz w:val="22"/>
          <w:szCs w:val="22"/>
          <w:lang w:val="en-GB"/>
        </w:rPr>
        <w:t xml:space="preserve"> </w:t>
      </w:r>
      <w:r w:rsidR="00D1545D">
        <w:rPr>
          <w:rFonts w:ascii="Arial" w:hAnsi="Arial" w:cs="Arial"/>
          <w:sz w:val="22"/>
          <w:szCs w:val="22"/>
          <w:lang w:val="en-GB"/>
        </w:rPr>
        <w:t>BVI court.</w:t>
      </w:r>
      <w:r w:rsidR="00DD06E8">
        <w:rPr>
          <w:rFonts w:ascii="Arial" w:hAnsi="Arial" w:cs="Arial"/>
          <w:sz w:val="22"/>
          <w:szCs w:val="22"/>
          <w:lang w:val="en-GB"/>
        </w:rPr>
        <w:t xml:space="preserve"> </w:t>
      </w:r>
      <w:r w:rsidR="000E5B6B">
        <w:rPr>
          <w:rFonts w:ascii="Arial" w:hAnsi="Arial" w:cs="Arial"/>
          <w:sz w:val="22"/>
          <w:szCs w:val="22"/>
          <w:lang w:val="en-GB"/>
        </w:rPr>
        <w:t>More specifically, i</w:t>
      </w:r>
      <w:r w:rsidR="00DD06E8">
        <w:rPr>
          <w:rFonts w:ascii="Arial" w:hAnsi="Arial" w:cs="Arial"/>
          <w:sz w:val="22"/>
          <w:szCs w:val="22"/>
          <w:lang w:val="en-GB"/>
        </w:rPr>
        <w:t xml:space="preserve">n order to register </w:t>
      </w:r>
      <w:r w:rsidR="000E5B6B">
        <w:rPr>
          <w:rFonts w:ascii="Arial" w:hAnsi="Arial" w:cs="Arial"/>
          <w:sz w:val="22"/>
          <w:szCs w:val="22"/>
          <w:lang w:val="en-GB"/>
        </w:rPr>
        <w:t>its</w:t>
      </w:r>
      <w:r w:rsidR="00DD06E8">
        <w:rPr>
          <w:rFonts w:ascii="Arial" w:hAnsi="Arial" w:cs="Arial"/>
          <w:sz w:val="22"/>
          <w:szCs w:val="22"/>
          <w:lang w:val="en-GB"/>
        </w:rPr>
        <w:t xml:space="preserve"> judgment, Pinforth Holdings Limited can make an application</w:t>
      </w:r>
      <w:r w:rsidR="000E5B6B">
        <w:rPr>
          <w:rFonts w:ascii="Arial" w:hAnsi="Arial" w:cs="Arial"/>
          <w:sz w:val="22"/>
          <w:szCs w:val="22"/>
          <w:lang w:val="en-GB"/>
        </w:rPr>
        <w:t xml:space="preserve"> under</w:t>
      </w:r>
      <w:r w:rsidR="00DD06E8">
        <w:rPr>
          <w:rFonts w:ascii="Arial" w:hAnsi="Arial" w:cs="Arial"/>
          <w:sz w:val="22"/>
          <w:szCs w:val="22"/>
          <w:lang w:val="en-GB"/>
        </w:rPr>
        <w:t xml:space="preserve"> </w:t>
      </w:r>
      <w:r w:rsidR="00340E43">
        <w:rPr>
          <w:rFonts w:ascii="Arial" w:hAnsi="Arial" w:cs="Arial"/>
          <w:sz w:val="22"/>
          <w:szCs w:val="22"/>
          <w:lang w:val="en-GB"/>
        </w:rPr>
        <w:t xml:space="preserve">the </w:t>
      </w:r>
      <w:r w:rsidR="00DD06E8">
        <w:rPr>
          <w:rFonts w:ascii="Arial" w:hAnsi="Arial" w:cs="Arial"/>
          <w:sz w:val="22"/>
          <w:szCs w:val="22"/>
          <w:lang w:val="en-GB"/>
        </w:rPr>
        <w:t>pre</w:t>
      </w:r>
      <w:r w:rsidR="00BE3A57">
        <w:rPr>
          <w:rFonts w:ascii="Arial" w:hAnsi="Arial" w:cs="Arial"/>
          <w:sz w:val="22"/>
          <w:szCs w:val="22"/>
          <w:lang w:val="en-GB"/>
        </w:rPr>
        <w:t>scribed condition</w:t>
      </w:r>
      <w:r w:rsidR="00340E43">
        <w:rPr>
          <w:rFonts w:ascii="Arial" w:hAnsi="Arial" w:cs="Arial"/>
          <w:sz w:val="22"/>
          <w:szCs w:val="22"/>
          <w:lang w:val="en-GB"/>
        </w:rPr>
        <w:t>s</w:t>
      </w:r>
      <w:r w:rsidR="00BE3A57">
        <w:rPr>
          <w:rFonts w:ascii="Arial" w:hAnsi="Arial" w:cs="Arial"/>
          <w:sz w:val="22"/>
          <w:szCs w:val="22"/>
          <w:lang w:val="en-GB"/>
        </w:rPr>
        <w:t xml:space="preserve"> pursu</w:t>
      </w:r>
      <w:r w:rsidR="000E5B6B">
        <w:rPr>
          <w:rFonts w:ascii="Arial" w:hAnsi="Arial" w:cs="Arial"/>
          <w:sz w:val="22"/>
          <w:szCs w:val="22"/>
          <w:lang w:val="en-GB"/>
        </w:rPr>
        <w:t>ant to</w:t>
      </w:r>
      <w:r w:rsidR="00DD06E8">
        <w:rPr>
          <w:rFonts w:ascii="Arial" w:hAnsi="Arial" w:cs="Arial"/>
          <w:sz w:val="22"/>
          <w:szCs w:val="22"/>
          <w:lang w:val="en-GB"/>
        </w:rPr>
        <w:t xml:space="preserve"> CPR Part</w:t>
      </w:r>
      <w:r w:rsidR="00BE3A57">
        <w:rPr>
          <w:rFonts w:ascii="Arial" w:hAnsi="Arial" w:cs="Arial"/>
          <w:sz w:val="22"/>
          <w:szCs w:val="22"/>
          <w:lang w:val="en-GB"/>
        </w:rPr>
        <w:t xml:space="preserve"> </w:t>
      </w:r>
      <w:r w:rsidR="00DD06E8">
        <w:rPr>
          <w:rFonts w:ascii="Arial" w:hAnsi="Arial" w:cs="Arial"/>
          <w:sz w:val="22"/>
          <w:szCs w:val="22"/>
          <w:lang w:val="en-GB"/>
        </w:rPr>
        <w:t>72.</w:t>
      </w:r>
      <w:r w:rsidR="00BE3A57">
        <w:rPr>
          <w:rFonts w:ascii="Arial" w:hAnsi="Arial" w:cs="Arial"/>
          <w:sz w:val="22"/>
          <w:szCs w:val="22"/>
          <w:lang w:val="en-GB"/>
        </w:rPr>
        <w:t xml:space="preserve"> </w:t>
      </w:r>
      <w:r w:rsidR="000E5B6B">
        <w:rPr>
          <w:rFonts w:ascii="Arial" w:hAnsi="Arial" w:cs="Arial"/>
          <w:sz w:val="22"/>
          <w:szCs w:val="22"/>
          <w:lang w:val="en-GB"/>
        </w:rPr>
        <w:t>However</w:t>
      </w:r>
      <w:r w:rsidR="00BE3A57">
        <w:rPr>
          <w:rFonts w:ascii="Arial" w:hAnsi="Arial" w:cs="Arial"/>
          <w:sz w:val="22"/>
          <w:szCs w:val="22"/>
          <w:lang w:val="en-GB"/>
        </w:rPr>
        <w:t>, Pinforth</w:t>
      </w:r>
      <w:r w:rsidR="000E5B6B">
        <w:rPr>
          <w:rFonts w:ascii="Arial" w:hAnsi="Arial" w:cs="Arial"/>
          <w:sz w:val="22"/>
          <w:szCs w:val="22"/>
          <w:lang w:val="en-GB"/>
        </w:rPr>
        <w:t xml:space="preserve"> </w:t>
      </w:r>
      <w:r w:rsidR="000E5B6B">
        <w:rPr>
          <w:rFonts w:ascii="Arial" w:hAnsi="Arial" w:cs="Arial"/>
          <w:sz w:val="22"/>
          <w:szCs w:val="22"/>
          <w:lang w:val="en-GB"/>
        </w:rPr>
        <w:t>Holdings Limited</w:t>
      </w:r>
      <w:r w:rsidR="00BE3A57">
        <w:rPr>
          <w:rFonts w:ascii="Arial" w:hAnsi="Arial" w:cs="Arial"/>
          <w:sz w:val="22"/>
          <w:szCs w:val="22"/>
          <w:lang w:val="en-GB"/>
        </w:rPr>
        <w:t xml:space="preserve"> should</w:t>
      </w:r>
      <w:r w:rsidR="000E5B6B">
        <w:rPr>
          <w:rFonts w:ascii="Arial" w:hAnsi="Arial" w:cs="Arial"/>
          <w:sz w:val="22"/>
          <w:szCs w:val="22"/>
          <w:lang w:val="en-GB"/>
        </w:rPr>
        <w:t xml:space="preserve"> also</w:t>
      </w:r>
      <w:r w:rsidR="00BE3A57">
        <w:rPr>
          <w:rFonts w:ascii="Arial" w:hAnsi="Arial" w:cs="Arial"/>
          <w:sz w:val="22"/>
          <w:szCs w:val="22"/>
          <w:lang w:val="en-GB"/>
        </w:rPr>
        <w:t xml:space="preserve"> consider whether its judgment </w:t>
      </w:r>
      <w:r w:rsidR="00340E43">
        <w:rPr>
          <w:rFonts w:ascii="Arial" w:hAnsi="Arial" w:cs="Arial"/>
          <w:sz w:val="22"/>
          <w:szCs w:val="22"/>
          <w:lang w:val="en-GB"/>
        </w:rPr>
        <w:t xml:space="preserve">belongs to one of the exceptional </w:t>
      </w:r>
      <w:r w:rsidR="000E5B6B">
        <w:rPr>
          <w:rFonts w:ascii="Arial" w:hAnsi="Arial" w:cs="Arial"/>
          <w:sz w:val="22"/>
          <w:szCs w:val="22"/>
          <w:lang w:val="en-GB"/>
        </w:rPr>
        <w:t>circumstances</w:t>
      </w:r>
      <w:r w:rsidR="00340E43">
        <w:rPr>
          <w:rFonts w:ascii="Arial" w:hAnsi="Arial" w:cs="Arial"/>
          <w:sz w:val="22"/>
          <w:szCs w:val="22"/>
          <w:lang w:val="en-GB"/>
        </w:rPr>
        <w:t xml:space="preserve"> provided in section 3(2).</w:t>
      </w:r>
      <w:r w:rsidR="00411950" w:rsidRPr="00411950">
        <w:rPr>
          <w:rFonts w:ascii="Arial" w:hAnsi="Arial" w:cs="Arial"/>
          <w:sz w:val="22"/>
          <w:szCs w:val="22"/>
          <w:lang w:val="en-GB"/>
        </w:rPr>
        <w:t xml:space="preserve"> </w:t>
      </w:r>
      <w:r w:rsidR="00411950">
        <w:rPr>
          <w:rFonts w:ascii="Arial" w:hAnsi="Arial" w:cs="Arial"/>
          <w:sz w:val="22"/>
          <w:szCs w:val="22"/>
          <w:lang w:val="en-GB"/>
        </w:rPr>
        <w:t xml:space="preserve">If one of the prescribed </w:t>
      </w:r>
      <w:r w:rsidR="000E5B6B">
        <w:rPr>
          <w:rFonts w:ascii="Arial" w:hAnsi="Arial" w:cs="Arial"/>
          <w:sz w:val="22"/>
          <w:szCs w:val="22"/>
          <w:lang w:val="en-GB"/>
        </w:rPr>
        <w:t>exceptions</w:t>
      </w:r>
      <w:r w:rsidR="00411950">
        <w:rPr>
          <w:rFonts w:ascii="Arial" w:hAnsi="Arial" w:cs="Arial"/>
          <w:sz w:val="22"/>
          <w:szCs w:val="22"/>
          <w:lang w:val="en-GB"/>
        </w:rPr>
        <w:t xml:space="preserve"> </w:t>
      </w:r>
      <w:r w:rsidR="000E5B6B">
        <w:rPr>
          <w:rFonts w:ascii="Arial" w:hAnsi="Arial" w:cs="Arial"/>
          <w:sz w:val="22"/>
          <w:szCs w:val="22"/>
          <w:lang w:val="en-GB"/>
        </w:rPr>
        <w:t>apply</w:t>
      </w:r>
      <w:r w:rsidR="00411950">
        <w:rPr>
          <w:rFonts w:ascii="Arial" w:hAnsi="Arial" w:cs="Arial"/>
          <w:sz w:val="22"/>
          <w:szCs w:val="22"/>
          <w:lang w:val="en-GB"/>
        </w:rPr>
        <w:t xml:space="preserve">, then the court will not </w:t>
      </w:r>
      <w:r w:rsidR="007856EE">
        <w:rPr>
          <w:rFonts w:ascii="Arial" w:hAnsi="Arial" w:cs="Arial"/>
          <w:sz w:val="22"/>
          <w:szCs w:val="22"/>
          <w:lang w:val="en-GB"/>
        </w:rPr>
        <w:t xml:space="preserve">grant orders to </w:t>
      </w:r>
      <w:r w:rsidR="00411950">
        <w:rPr>
          <w:rFonts w:ascii="Arial" w:hAnsi="Arial" w:cs="Arial"/>
          <w:sz w:val="22"/>
          <w:szCs w:val="22"/>
          <w:lang w:val="en-GB"/>
        </w:rPr>
        <w:t>register the judgement.</w:t>
      </w:r>
      <w:r w:rsidR="00340E43">
        <w:rPr>
          <w:rFonts w:ascii="Arial" w:hAnsi="Arial" w:cs="Arial"/>
          <w:sz w:val="22"/>
          <w:szCs w:val="22"/>
          <w:lang w:val="en-GB"/>
        </w:rPr>
        <w:t xml:space="preserve"> </w:t>
      </w:r>
      <w:r w:rsidR="007856EE">
        <w:rPr>
          <w:rFonts w:ascii="Arial" w:hAnsi="Arial" w:cs="Arial"/>
          <w:sz w:val="22"/>
          <w:szCs w:val="22"/>
          <w:lang w:val="en-GB"/>
        </w:rPr>
        <w:t>As the fact given in this case, since</w:t>
      </w:r>
      <w:r w:rsidR="00340E43">
        <w:rPr>
          <w:rFonts w:ascii="Arial" w:hAnsi="Arial" w:cs="Arial"/>
          <w:sz w:val="22"/>
          <w:szCs w:val="22"/>
          <w:lang w:val="en-GB"/>
        </w:rPr>
        <w:t xml:space="preserve"> Expat Properties </w:t>
      </w:r>
      <w:r w:rsidR="007856EE">
        <w:rPr>
          <w:rFonts w:ascii="Arial" w:hAnsi="Arial" w:cs="Arial"/>
          <w:sz w:val="22"/>
          <w:szCs w:val="22"/>
          <w:lang w:val="en-GB"/>
        </w:rPr>
        <w:t xml:space="preserve">had </w:t>
      </w:r>
      <w:r w:rsidR="00340E43">
        <w:rPr>
          <w:rFonts w:ascii="Arial" w:hAnsi="Arial" w:cs="Arial"/>
          <w:sz w:val="22"/>
          <w:szCs w:val="22"/>
          <w:lang w:val="en-GB"/>
        </w:rPr>
        <w:t>never attend</w:t>
      </w:r>
      <w:r w:rsidR="007856EE">
        <w:rPr>
          <w:rFonts w:ascii="Arial" w:hAnsi="Arial" w:cs="Arial"/>
          <w:sz w:val="22"/>
          <w:szCs w:val="22"/>
          <w:lang w:val="en-GB"/>
        </w:rPr>
        <w:t>ed</w:t>
      </w:r>
      <w:r w:rsidR="00340E43">
        <w:rPr>
          <w:rFonts w:ascii="Arial" w:hAnsi="Arial" w:cs="Arial"/>
          <w:sz w:val="22"/>
          <w:szCs w:val="22"/>
          <w:lang w:val="en-GB"/>
        </w:rPr>
        <w:t xml:space="preserve"> the hearing</w:t>
      </w:r>
      <w:r w:rsidR="00411950">
        <w:rPr>
          <w:rFonts w:ascii="Arial" w:hAnsi="Arial" w:cs="Arial"/>
          <w:sz w:val="22"/>
          <w:szCs w:val="22"/>
          <w:lang w:val="en-GB"/>
        </w:rPr>
        <w:t xml:space="preserve"> in that proceeding</w:t>
      </w:r>
      <w:r w:rsidR="00340E43">
        <w:rPr>
          <w:rFonts w:ascii="Arial" w:hAnsi="Arial" w:cs="Arial"/>
          <w:sz w:val="22"/>
          <w:szCs w:val="22"/>
          <w:lang w:val="en-GB"/>
        </w:rPr>
        <w:t>,</w:t>
      </w:r>
      <w:r w:rsidR="00411950">
        <w:rPr>
          <w:rFonts w:ascii="Arial" w:hAnsi="Arial" w:cs="Arial"/>
          <w:sz w:val="22"/>
          <w:szCs w:val="22"/>
          <w:lang w:val="en-GB"/>
        </w:rPr>
        <w:t xml:space="preserve"> Pinforth </w:t>
      </w:r>
      <w:r w:rsidR="007856EE">
        <w:rPr>
          <w:rFonts w:ascii="Arial" w:hAnsi="Arial" w:cs="Arial"/>
          <w:sz w:val="22"/>
          <w:szCs w:val="22"/>
          <w:lang w:val="en-GB"/>
        </w:rPr>
        <w:t>should</w:t>
      </w:r>
      <w:r w:rsidR="00411950">
        <w:rPr>
          <w:rFonts w:ascii="Arial" w:hAnsi="Arial" w:cs="Arial"/>
          <w:sz w:val="22"/>
          <w:szCs w:val="22"/>
          <w:lang w:val="en-GB"/>
        </w:rPr>
        <w:t xml:space="preserve"> focus on</w:t>
      </w:r>
      <w:r w:rsidR="007856EE">
        <w:rPr>
          <w:rFonts w:ascii="Arial" w:hAnsi="Arial" w:cs="Arial"/>
          <w:sz w:val="22"/>
          <w:szCs w:val="22"/>
          <w:lang w:val="en-GB"/>
        </w:rPr>
        <w:t xml:space="preserve"> the following issues</w:t>
      </w:r>
      <w:r w:rsidR="00411950">
        <w:rPr>
          <w:rFonts w:ascii="Arial" w:hAnsi="Arial" w:cs="Arial"/>
          <w:sz w:val="22"/>
          <w:szCs w:val="22"/>
          <w:lang w:val="en-GB"/>
        </w:rPr>
        <w:t xml:space="preserve">, </w:t>
      </w:r>
      <w:r w:rsidR="007856EE" w:rsidRPr="007856EE">
        <w:rPr>
          <w:rFonts w:ascii="Arial" w:hAnsi="Arial" w:cs="Arial"/>
          <w:i/>
          <w:iCs/>
          <w:sz w:val="22"/>
          <w:szCs w:val="22"/>
          <w:lang w:val="en-GB"/>
        </w:rPr>
        <w:t>i</w:t>
      </w:r>
      <w:r w:rsidR="00411950" w:rsidRPr="007856EE">
        <w:rPr>
          <w:rFonts w:ascii="Arial" w:hAnsi="Arial" w:cs="Arial"/>
          <w:i/>
          <w:iCs/>
          <w:sz w:val="22"/>
          <w:szCs w:val="22"/>
          <w:lang w:val="en-GB"/>
        </w:rPr>
        <w:t xml:space="preserve">nter </w:t>
      </w:r>
      <w:r w:rsidR="007856EE" w:rsidRPr="007856EE">
        <w:rPr>
          <w:rFonts w:ascii="Arial" w:hAnsi="Arial" w:cs="Arial"/>
          <w:i/>
          <w:iCs/>
          <w:sz w:val="22"/>
          <w:szCs w:val="22"/>
          <w:lang w:val="en-GB"/>
        </w:rPr>
        <w:t>a</w:t>
      </w:r>
      <w:r w:rsidR="00411950" w:rsidRPr="007856EE">
        <w:rPr>
          <w:rFonts w:ascii="Arial" w:hAnsi="Arial" w:cs="Arial"/>
          <w:i/>
          <w:iCs/>
          <w:sz w:val="22"/>
          <w:szCs w:val="22"/>
          <w:lang w:val="en-GB"/>
        </w:rPr>
        <w:t>lia</w:t>
      </w:r>
      <w:r w:rsidR="007856EE">
        <w:rPr>
          <w:rFonts w:ascii="Arial" w:hAnsi="Arial" w:cs="Arial"/>
          <w:sz w:val="22"/>
          <w:szCs w:val="22"/>
          <w:lang w:val="en-GB"/>
        </w:rPr>
        <w:t>:</w:t>
      </w:r>
      <w:r w:rsidR="00411950">
        <w:rPr>
          <w:rFonts w:ascii="Arial" w:hAnsi="Arial" w:cs="Arial"/>
          <w:sz w:val="22"/>
          <w:szCs w:val="22"/>
          <w:lang w:val="en-GB"/>
        </w:rPr>
        <w:t xml:space="preserve"> whether </w:t>
      </w:r>
      <w:r w:rsidR="00340E43">
        <w:rPr>
          <w:rFonts w:ascii="Arial" w:hAnsi="Arial" w:cs="Arial"/>
          <w:sz w:val="22"/>
          <w:szCs w:val="22"/>
          <w:lang w:val="en-GB"/>
        </w:rPr>
        <w:t>t</w:t>
      </w:r>
      <w:r w:rsidR="00340E43" w:rsidRPr="00340E43">
        <w:rPr>
          <w:rFonts w:ascii="Arial" w:hAnsi="Arial" w:cs="Arial"/>
          <w:sz w:val="22"/>
          <w:szCs w:val="22"/>
          <w:lang w:val="en-GB"/>
        </w:rPr>
        <w:t xml:space="preserve">he </w:t>
      </w:r>
      <w:r w:rsidR="00411950">
        <w:rPr>
          <w:rFonts w:ascii="Arial" w:hAnsi="Arial" w:cs="Arial"/>
          <w:sz w:val="22"/>
          <w:szCs w:val="22"/>
          <w:lang w:val="en-GB"/>
        </w:rPr>
        <w:t>H</w:t>
      </w:r>
      <w:r w:rsidR="00340E43">
        <w:rPr>
          <w:rFonts w:ascii="Arial" w:hAnsi="Arial" w:cs="Arial"/>
          <w:sz w:val="22"/>
          <w:szCs w:val="22"/>
          <w:lang w:val="en-GB"/>
        </w:rPr>
        <w:t>igh court of England</w:t>
      </w:r>
      <w:r w:rsidR="00340E43" w:rsidRPr="00340E43">
        <w:rPr>
          <w:rFonts w:ascii="Arial" w:hAnsi="Arial" w:cs="Arial"/>
          <w:sz w:val="22"/>
          <w:szCs w:val="22"/>
          <w:lang w:val="en-GB"/>
        </w:rPr>
        <w:t xml:space="preserve"> </w:t>
      </w:r>
      <w:r w:rsidR="007856EE">
        <w:rPr>
          <w:rFonts w:ascii="Arial" w:hAnsi="Arial" w:cs="Arial"/>
          <w:sz w:val="22"/>
          <w:szCs w:val="22"/>
          <w:lang w:val="en-GB"/>
        </w:rPr>
        <w:t xml:space="preserve">did </w:t>
      </w:r>
      <w:r w:rsidR="00340E43" w:rsidRPr="00340E43">
        <w:rPr>
          <w:rFonts w:ascii="Arial" w:hAnsi="Arial" w:cs="Arial"/>
          <w:sz w:val="22"/>
          <w:szCs w:val="22"/>
          <w:lang w:val="en-GB"/>
        </w:rPr>
        <w:t xml:space="preserve">act </w:t>
      </w:r>
      <w:r w:rsidR="007856EE">
        <w:rPr>
          <w:rFonts w:ascii="Arial" w:hAnsi="Arial" w:cs="Arial"/>
          <w:sz w:val="22"/>
          <w:szCs w:val="22"/>
          <w:lang w:val="en-GB"/>
        </w:rPr>
        <w:t xml:space="preserve">with or </w:t>
      </w:r>
      <w:r w:rsidR="00340E43" w:rsidRPr="00340E43">
        <w:rPr>
          <w:rFonts w:ascii="Arial" w:hAnsi="Arial" w:cs="Arial"/>
          <w:sz w:val="22"/>
          <w:szCs w:val="22"/>
          <w:lang w:val="en-GB"/>
        </w:rPr>
        <w:t>without jurisdiction</w:t>
      </w:r>
      <w:r w:rsidR="00411950">
        <w:rPr>
          <w:rFonts w:ascii="Arial" w:hAnsi="Arial" w:cs="Arial"/>
          <w:sz w:val="22"/>
          <w:szCs w:val="22"/>
          <w:lang w:val="en-GB"/>
        </w:rPr>
        <w:t>; Whether</w:t>
      </w:r>
      <w:r w:rsidR="00340E43" w:rsidRPr="00340E43">
        <w:rPr>
          <w:rFonts w:ascii="Arial" w:hAnsi="Arial" w:cs="Arial"/>
          <w:sz w:val="22"/>
          <w:szCs w:val="22"/>
          <w:lang w:val="en-GB"/>
        </w:rPr>
        <w:t xml:space="preserve"> </w:t>
      </w:r>
      <w:r w:rsidR="00340E43">
        <w:rPr>
          <w:rFonts w:ascii="Arial" w:hAnsi="Arial" w:cs="Arial"/>
          <w:sz w:val="22"/>
          <w:szCs w:val="22"/>
          <w:lang w:val="en-GB"/>
        </w:rPr>
        <w:t>Expat Properties</w:t>
      </w:r>
      <w:r w:rsidR="00340E43" w:rsidRPr="00340E43">
        <w:rPr>
          <w:rFonts w:ascii="Arial" w:hAnsi="Arial" w:cs="Arial"/>
          <w:sz w:val="22"/>
          <w:szCs w:val="22"/>
          <w:lang w:val="en-GB"/>
        </w:rPr>
        <w:t xml:space="preserve"> was </w:t>
      </w:r>
      <w:r w:rsidR="007856EE">
        <w:rPr>
          <w:rFonts w:ascii="Arial" w:hAnsi="Arial" w:cs="Arial"/>
          <w:sz w:val="22"/>
          <w:szCs w:val="22"/>
          <w:lang w:val="en-GB"/>
        </w:rPr>
        <w:t xml:space="preserve">or was </w:t>
      </w:r>
      <w:r w:rsidR="00340E43" w:rsidRPr="00340E43">
        <w:rPr>
          <w:rFonts w:ascii="Arial" w:hAnsi="Arial" w:cs="Arial"/>
          <w:sz w:val="22"/>
          <w:szCs w:val="22"/>
          <w:lang w:val="en-GB"/>
        </w:rPr>
        <w:t xml:space="preserve">not properly served </w:t>
      </w:r>
      <w:r w:rsidR="007856EE">
        <w:rPr>
          <w:rFonts w:ascii="Arial" w:hAnsi="Arial" w:cs="Arial"/>
          <w:sz w:val="22"/>
          <w:szCs w:val="22"/>
          <w:lang w:val="en-GB"/>
        </w:rPr>
        <w:t>in the</w:t>
      </w:r>
      <w:r w:rsidR="00340E43" w:rsidRPr="00340E43">
        <w:rPr>
          <w:rFonts w:ascii="Arial" w:hAnsi="Arial" w:cs="Arial"/>
          <w:sz w:val="22"/>
          <w:szCs w:val="22"/>
          <w:lang w:val="en-GB"/>
        </w:rPr>
        <w:t xml:space="preserve"> process </w:t>
      </w:r>
      <w:r w:rsidR="007856EE">
        <w:rPr>
          <w:rFonts w:ascii="Arial" w:hAnsi="Arial" w:cs="Arial"/>
          <w:sz w:val="22"/>
          <w:szCs w:val="22"/>
          <w:lang w:val="en-GB"/>
        </w:rPr>
        <w:t xml:space="preserve">of </w:t>
      </w:r>
      <w:r w:rsidR="00340E43">
        <w:rPr>
          <w:rFonts w:ascii="Arial" w:hAnsi="Arial" w:cs="Arial"/>
          <w:sz w:val="22"/>
          <w:szCs w:val="22"/>
          <w:lang w:val="en-GB"/>
        </w:rPr>
        <w:t>that case</w:t>
      </w:r>
      <w:r w:rsidR="00340E43" w:rsidRPr="00340E43">
        <w:rPr>
          <w:rFonts w:ascii="Arial" w:hAnsi="Arial" w:cs="Arial"/>
          <w:sz w:val="22"/>
          <w:szCs w:val="22"/>
          <w:lang w:val="en-GB"/>
        </w:rPr>
        <w:t xml:space="preserve"> and </w:t>
      </w:r>
      <w:r w:rsidR="007856EE">
        <w:rPr>
          <w:rFonts w:ascii="Arial" w:hAnsi="Arial" w:cs="Arial"/>
          <w:sz w:val="22"/>
          <w:szCs w:val="22"/>
          <w:lang w:val="en-GB"/>
        </w:rPr>
        <w:t>that why</w:t>
      </w:r>
      <w:r w:rsidR="007856EE" w:rsidRPr="007856EE">
        <w:rPr>
          <w:rFonts w:ascii="Arial" w:hAnsi="Arial" w:cs="Arial"/>
          <w:sz w:val="22"/>
          <w:szCs w:val="22"/>
          <w:lang w:val="en-GB"/>
        </w:rPr>
        <w:t xml:space="preserve"> </w:t>
      </w:r>
      <w:r w:rsidR="007856EE">
        <w:rPr>
          <w:rFonts w:ascii="Arial" w:hAnsi="Arial" w:cs="Arial"/>
          <w:sz w:val="22"/>
          <w:szCs w:val="22"/>
          <w:lang w:val="en-GB"/>
        </w:rPr>
        <w:t>Expat Properties</w:t>
      </w:r>
      <w:r w:rsidR="007856EE">
        <w:rPr>
          <w:rFonts w:ascii="Arial" w:hAnsi="Arial" w:cs="Arial"/>
          <w:sz w:val="22"/>
          <w:szCs w:val="22"/>
          <w:lang w:val="en-GB"/>
        </w:rPr>
        <w:t xml:space="preserve"> </w:t>
      </w:r>
      <w:r w:rsidR="00340E43" w:rsidRPr="00340E43">
        <w:rPr>
          <w:rFonts w:ascii="Arial" w:hAnsi="Arial" w:cs="Arial"/>
          <w:sz w:val="22"/>
          <w:szCs w:val="22"/>
          <w:lang w:val="en-GB"/>
        </w:rPr>
        <w:t>did not appear</w:t>
      </w:r>
      <w:r w:rsidR="00411950">
        <w:rPr>
          <w:rFonts w:ascii="Arial" w:hAnsi="Arial" w:cs="Arial"/>
          <w:sz w:val="22"/>
          <w:szCs w:val="22"/>
          <w:lang w:val="en-GB"/>
        </w:rPr>
        <w:t>;</w:t>
      </w:r>
      <w:r w:rsidR="00340E43" w:rsidRPr="00340E43">
        <w:rPr>
          <w:rFonts w:ascii="Arial" w:hAnsi="Arial" w:cs="Arial"/>
          <w:sz w:val="22"/>
          <w:szCs w:val="22"/>
          <w:lang w:val="en-GB"/>
        </w:rPr>
        <w:t xml:space="preserve"> </w:t>
      </w:r>
      <w:r w:rsidR="005B127E">
        <w:rPr>
          <w:rFonts w:ascii="Arial" w:hAnsi="Arial" w:cs="Arial"/>
          <w:sz w:val="22"/>
          <w:szCs w:val="22"/>
          <w:lang w:val="en-GB"/>
        </w:rPr>
        <w:t>Whether</w:t>
      </w:r>
      <w:r w:rsidR="005B127E" w:rsidRPr="00340E43">
        <w:rPr>
          <w:rFonts w:ascii="Arial" w:hAnsi="Arial" w:cs="Arial"/>
          <w:sz w:val="22"/>
          <w:szCs w:val="22"/>
          <w:lang w:val="en-GB"/>
        </w:rPr>
        <w:t xml:space="preserve"> </w:t>
      </w:r>
      <w:r w:rsidR="005B127E">
        <w:rPr>
          <w:rFonts w:ascii="Arial" w:hAnsi="Arial" w:cs="Arial"/>
          <w:sz w:val="22"/>
          <w:szCs w:val="22"/>
          <w:lang w:val="en-GB"/>
        </w:rPr>
        <w:t>Expat Properties</w:t>
      </w:r>
      <w:r w:rsidR="00340E43" w:rsidRPr="00340E43">
        <w:rPr>
          <w:rFonts w:ascii="Arial" w:hAnsi="Arial" w:cs="Arial"/>
          <w:sz w:val="22"/>
          <w:szCs w:val="22"/>
          <w:lang w:val="en-GB"/>
        </w:rPr>
        <w:t xml:space="preserve"> was carrying on business</w:t>
      </w:r>
      <w:r w:rsidR="007856EE">
        <w:rPr>
          <w:rFonts w:ascii="Arial" w:hAnsi="Arial" w:cs="Arial"/>
          <w:sz w:val="22"/>
          <w:szCs w:val="22"/>
          <w:lang w:val="en-GB"/>
        </w:rPr>
        <w:t xml:space="preserve"> or</w:t>
      </w:r>
      <w:r w:rsidR="00340E43" w:rsidRPr="00340E43">
        <w:rPr>
          <w:rFonts w:ascii="Arial" w:hAnsi="Arial" w:cs="Arial"/>
          <w:sz w:val="22"/>
          <w:szCs w:val="22"/>
          <w:lang w:val="en-GB"/>
        </w:rPr>
        <w:t xml:space="preserve"> ordinarily resident within the jurisdiction of the </w:t>
      </w:r>
      <w:r w:rsidR="007856EE">
        <w:rPr>
          <w:rFonts w:ascii="Arial" w:hAnsi="Arial" w:cs="Arial"/>
          <w:sz w:val="22"/>
          <w:szCs w:val="22"/>
          <w:lang w:val="en-GB"/>
        </w:rPr>
        <w:t>England</w:t>
      </w:r>
      <w:r w:rsidR="00340E43" w:rsidRPr="00340E43">
        <w:rPr>
          <w:rFonts w:ascii="Arial" w:hAnsi="Arial" w:cs="Arial"/>
          <w:sz w:val="22"/>
          <w:szCs w:val="22"/>
          <w:lang w:val="en-GB"/>
        </w:rPr>
        <w:t xml:space="preserve"> </w:t>
      </w:r>
      <w:r w:rsidR="007856EE">
        <w:rPr>
          <w:rFonts w:ascii="Arial" w:hAnsi="Arial" w:cs="Arial"/>
          <w:sz w:val="22"/>
          <w:szCs w:val="22"/>
          <w:lang w:val="en-GB"/>
        </w:rPr>
        <w:t>c</w:t>
      </w:r>
      <w:r w:rsidR="00340E43" w:rsidRPr="00340E43">
        <w:rPr>
          <w:rFonts w:ascii="Arial" w:hAnsi="Arial" w:cs="Arial"/>
          <w:sz w:val="22"/>
          <w:szCs w:val="22"/>
          <w:lang w:val="en-GB"/>
        </w:rPr>
        <w:t>ourt</w:t>
      </w:r>
      <w:r w:rsidR="007856EE">
        <w:rPr>
          <w:rFonts w:ascii="Arial" w:hAnsi="Arial" w:cs="Arial"/>
          <w:sz w:val="22"/>
          <w:szCs w:val="22"/>
          <w:lang w:val="en-GB"/>
        </w:rPr>
        <w:t>;</w:t>
      </w:r>
      <w:r w:rsidR="00340E43" w:rsidRPr="00340E43">
        <w:rPr>
          <w:rFonts w:ascii="Arial" w:hAnsi="Arial" w:cs="Arial"/>
          <w:sz w:val="22"/>
          <w:szCs w:val="22"/>
          <w:lang w:val="en-GB"/>
        </w:rPr>
        <w:t xml:space="preserve"> and</w:t>
      </w:r>
      <w:r w:rsidR="007856EE">
        <w:rPr>
          <w:rFonts w:ascii="Arial" w:hAnsi="Arial" w:cs="Arial"/>
          <w:sz w:val="22"/>
          <w:szCs w:val="22"/>
          <w:lang w:val="en-GB"/>
        </w:rPr>
        <w:t xml:space="preserve"> whether</w:t>
      </w:r>
      <w:r w:rsidR="00765506">
        <w:rPr>
          <w:rFonts w:ascii="Arial" w:hAnsi="Arial" w:cs="Arial"/>
          <w:sz w:val="22"/>
          <w:szCs w:val="22"/>
          <w:lang w:val="en-GB"/>
        </w:rPr>
        <w:t xml:space="preserve"> in that case,</w:t>
      </w:r>
      <w:r w:rsidR="007856EE">
        <w:rPr>
          <w:rFonts w:ascii="Arial" w:hAnsi="Arial" w:cs="Arial"/>
          <w:sz w:val="22"/>
          <w:szCs w:val="22"/>
          <w:lang w:val="en-GB"/>
        </w:rPr>
        <w:t xml:space="preserve"> </w:t>
      </w:r>
      <w:r w:rsidR="007856EE">
        <w:rPr>
          <w:rFonts w:ascii="Arial" w:hAnsi="Arial" w:cs="Arial"/>
          <w:sz w:val="22"/>
          <w:szCs w:val="22"/>
          <w:lang w:val="en-GB"/>
        </w:rPr>
        <w:t>Expat Properties</w:t>
      </w:r>
      <w:r w:rsidR="00340E43" w:rsidRPr="00340E43">
        <w:rPr>
          <w:rFonts w:ascii="Arial" w:hAnsi="Arial" w:cs="Arial"/>
          <w:sz w:val="22"/>
          <w:szCs w:val="22"/>
          <w:lang w:val="en-GB"/>
        </w:rPr>
        <w:t xml:space="preserve"> did not voluntarily appear or submit to the jurisdiction of </w:t>
      </w:r>
      <w:r w:rsidR="005B127E">
        <w:rPr>
          <w:rFonts w:ascii="Arial" w:hAnsi="Arial" w:cs="Arial"/>
          <w:sz w:val="22"/>
          <w:szCs w:val="22"/>
          <w:lang w:val="en-GB"/>
        </w:rPr>
        <w:t>t</w:t>
      </w:r>
      <w:r w:rsidR="005B127E" w:rsidRPr="00340E43">
        <w:rPr>
          <w:rFonts w:ascii="Arial" w:hAnsi="Arial" w:cs="Arial"/>
          <w:sz w:val="22"/>
          <w:szCs w:val="22"/>
          <w:lang w:val="en-GB"/>
        </w:rPr>
        <w:t xml:space="preserve">he </w:t>
      </w:r>
      <w:r w:rsidR="005B127E">
        <w:rPr>
          <w:rFonts w:ascii="Arial" w:hAnsi="Arial" w:cs="Arial"/>
          <w:sz w:val="22"/>
          <w:szCs w:val="22"/>
          <w:lang w:val="en-GB"/>
        </w:rPr>
        <w:t>High court of England.</w:t>
      </w:r>
      <w:r w:rsidR="00765506">
        <w:rPr>
          <w:rFonts w:ascii="Arial" w:hAnsi="Arial" w:cs="Arial"/>
          <w:sz w:val="22"/>
          <w:szCs w:val="22"/>
          <w:lang w:val="en-GB"/>
        </w:rPr>
        <w:t xml:space="preserve"> </w:t>
      </w:r>
    </w:p>
    <w:p w14:paraId="4BEF2929" w14:textId="376D2123" w:rsidR="001A007A" w:rsidRPr="00E01EF8" w:rsidRDefault="00765506" w:rsidP="00340E43">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one of the exceptions apply, then the judgement in questions of </w:t>
      </w:r>
      <w:r w:rsidR="00BE3A57">
        <w:rPr>
          <w:rFonts w:ascii="Arial" w:hAnsi="Arial" w:cs="Arial"/>
          <w:sz w:val="22"/>
          <w:szCs w:val="22"/>
          <w:lang w:val="en-GB"/>
        </w:rPr>
        <w:t xml:space="preserve"> </w:t>
      </w:r>
      <w:r>
        <w:rPr>
          <w:rFonts w:ascii="Arial" w:hAnsi="Arial" w:cs="Arial"/>
          <w:sz w:val="22"/>
          <w:szCs w:val="22"/>
          <w:lang w:val="en-GB"/>
        </w:rPr>
        <w:t>Pinforth Holdings Limited</w:t>
      </w:r>
      <w:r>
        <w:rPr>
          <w:rFonts w:ascii="Arial" w:hAnsi="Arial" w:cs="Arial"/>
          <w:sz w:val="22"/>
          <w:szCs w:val="22"/>
          <w:lang w:val="en-GB"/>
        </w:rPr>
        <w:t xml:space="preserve"> is not</w:t>
      </w:r>
      <w:r w:rsidR="00DD06E8">
        <w:rPr>
          <w:rFonts w:ascii="Arial" w:hAnsi="Arial" w:cs="Arial"/>
          <w:sz w:val="22"/>
          <w:szCs w:val="22"/>
          <w:lang w:val="en-GB"/>
        </w:rPr>
        <w:t xml:space="preserve"> </w:t>
      </w:r>
      <w:r>
        <w:rPr>
          <w:rFonts w:ascii="Arial" w:hAnsi="Arial" w:cs="Arial"/>
          <w:sz w:val="22"/>
          <w:szCs w:val="22"/>
          <w:lang w:val="en-GB"/>
        </w:rPr>
        <w:t>registrable in BVI.</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E2996F"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Pr="00436F9B"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1"/>
    <w:p w14:paraId="12934F08" w14:textId="1BD71D22" w:rsidR="0077498C" w:rsidRPr="00436F9B" w:rsidRDefault="0002596A" w:rsidP="008065CE">
      <w:pPr>
        <w:jc w:val="both"/>
        <w:rPr>
          <w:rFonts w:ascii="Arial" w:hAnsi="Arial" w:cs="Arial"/>
          <w:sz w:val="22"/>
          <w:szCs w:val="22"/>
          <w:lang w:val="en-GB"/>
        </w:rPr>
      </w:pPr>
      <w:r>
        <w:rPr>
          <w:rFonts w:ascii="Arial" w:hAnsi="Arial" w:cs="Arial"/>
          <w:sz w:val="22"/>
          <w:szCs w:val="22"/>
          <w:lang w:val="en-GB"/>
        </w:rPr>
        <w:t xml:space="preserve">In order for </w:t>
      </w:r>
      <w:r w:rsidR="00436F9B">
        <w:rPr>
          <w:rFonts w:ascii="Arial" w:hAnsi="Arial" w:cs="Arial"/>
          <w:sz w:val="22"/>
          <w:szCs w:val="22"/>
          <w:lang w:val="en-GB"/>
        </w:rPr>
        <w:t>Abbeydale Limited to</w:t>
      </w:r>
      <w:r w:rsidR="000943B9">
        <w:rPr>
          <w:rFonts w:ascii="Arial" w:hAnsi="Arial" w:cs="Arial"/>
          <w:sz w:val="22"/>
          <w:szCs w:val="22"/>
          <w:lang w:val="en-GB"/>
        </w:rPr>
        <w:t xml:space="preserve"> enforce </w:t>
      </w:r>
      <w:r w:rsidR="00436F9B">
        <w:rPr>
          <w:rFonts w:ascii="Arial" w:hAnsi="Arial" w:cs="Arial"/>
          <w:sz w:val="22"/>
          <w:szCs w:val="22"/>
          <w:lang w:val="en-GB"/>
        </w:rPr>
        <w:t>its claims</w:t>
      </w:r>
      <w:r w:rsidR="000943B9">
        <w:rPr>
          <w:rFonts w:ascii="Arial" w:hAnsi="Arial" w:cs="Arial"/>
          <w:sz w:val="22"/>
          <w:szCs w:val="22"/>
          <w:lang w:val="en-GB"/>
        </w:rPr>
        <w:t xml:space="preserve"> </w:t>
      </w:r>
      <w:r w:rsidR="00436F9B">
        <w:rPr>
          <w:rFonts w:ascii="Arial" w:hAnsi="Arial" w:cs="Arial"/>
          <w:sz w:val="22"/>
          <w:szCs w:val="22"/>
          <w:lang w:val="en-GB"/>
        </w:rPr>
        <w:t>against</w:t>
      </w:r>
      <w:r w:rsidR="000943B9">
        <w:rPr>
          <w:rFonts w:ascii="Arial" w:hAnsi="Arial" w:cs="Arial"/>
          <w:sz w:val="22"/>
          <w:szCs w:val="22"/>
          <w:lang w:val="en-GB"/>
        </w:rPr>
        <w:t xml:space="preserve"> Dendoncker Limited</w:t>
      </w:r>
      <w:r w:rsidR="00D57425">
        <w:rPr>
          <w:rFonts w:ascii="宋体" w:eastAsia="宋体" w:hAnsi="宋体" w:cs="宋体" w:hint="eastAsia"/>
          <w:sz w:val="22"/>
          <w:szCs w:val="22"/>
          <w:lang w:val="en-GB" w:eastAsia="zh-CN"/>
        </w:rPr>
        <w:t>,</w:t>
      </w:r>
      <w:r w:rsidR="00D57425">
        <w:rPr>
          <w:rFonts w:ascii="宋体" w:eastAsia="宋体" w:hAnsi="宋体" w:cs="宋体"/>
          <w:sz w:val="22"/>
          <w:szCs w:val="22"/>
          <w:lang w:val="en-GB" w:eastAsia="zh-CN"/>
        </w:rPr>
        <w:t xml:space="preserve"> </w:t>
      </w:r>
      <w:r w:rsidR="00436F9B" w:rsidRPr="00436F9B">
        <w:rPr>
          <w:rFonts w:ascii="Arial" w:hAnsi="Arial" w:cs="Arial" w:hint="eastAsia"/>
          <w:sz w:val="22"/>
          <w:szCs w:val="22"/>
          <w:lang w:val="en-GB"/>
        </w:rPr>
        <w:t>t</w:t>
      </w:r>
      <w:r w:rsidR="00436F9B" w:rsidRPr="00436F9B">
        <w:rPr>
          <w:rFonts w:ascii="Arial" w:hAnsi="Arial" w:cs="Arial"/>
          <w:sz w:val="22"/>
          <w:szCs w:val="22"/>
          <w:lang w:val="en-GB"/>
        </w:rPr>
        <w:t>he following</w:t>
      </w:r>
      <w:r w:rsidR="00436F9B">
        <w:rPr>
          <w:rFonts w:ascii="Arial" w:hAnsi="Arial" w:cs="Arial"/>
          <w:sz w:val="22"/>
          <w:szCs w:val="22"/>
          <w:lang w:val="en-GB"/>
        </w:rPr>
        <w:t xml:space="preserve"> options should be considered.</w:t>
      </w:r>
      <w:r w:rsidR="00436F9B" w:rsidRPr="00436F9B">
        <w:rPr>
          <w:rFonts w:ascii="Arial" w:hAnsi="Arial" w:cs="Arial"/>
          <w:sz w:val="22"/>
          <w:szCs w:val="22"/>
          <w:lang w:val="en-GB"/>
        </w:rPr>
        <w:t xml:space="preserve"> </w:t>
      </w:r>
      <w:r w:rsidR="000943B9">
        <w:rPr>
          <w:rFonts w:ascii="Arial" w:hAnsi="Arial" w:cs="Arial"/>
          <w:sz w:val="22"/>
          <w:szCs w:val="22"/>
          <w:lang w:val="en-GB"/>
        </w:rPr>
        <w:t xml:space="preserve"> </w:t>
      </w:r>
    </w:p>
    <w:p w14:paraId="0516092B" w14:textId="5685D088" w:rsidR="00EC28D2" w:rsidRDefault="002F0BC8" w:rsidP="00436F9B">
      <w:pPr>
        <w:jc w:val="both"/>
        <w:rPr>
          <w:rFonts w:ascii="Arial" w:hAnsi="Arial" w:cs="Arial"/>
          <w:sz w:val="22"/>
          <w:szCs w:val="22"/>
          <w:lang w:val="en-GB"/>
        </w:rPr>
      </w:pPr>
      <w:r>
        <w:rPr>
          <w:rFonts w:ascii="Arial" w:eastAsiaTheme="minorEastAsia" w:hAnsi="Arial" w:cs="Arial" w:hint="eastAsia"/>
          <w:sz w:val="22"/>
          <w:szCs w:val="22"/>
          <w:lang w:val="en-GB" w:eastAsia="zh-CN"/>
        </w:rPr>
        <w:t>1</w:t>
      </w:r>
      <w:r>
        <w:rPr>
          <w:rFonts w:ascii="Arial" w:eastAsiaTheme="minorEastAsia" w:hAnsi="Arial" w:cs="Arial"/>
          <w:sz w:val="22"/>
          <w:szCs w:val="22"/>
          <w:lang w:val="en-GB" w:eastAsia="zh-CN"/>
        </w:rPr>
        <w:t xml:space="preserve">. </w:t>
      </w:r>
      <w:r w:rsidR="002A6EDC">
        <w:rPr>
          <w:rFonts w:ascii="Arial" w:eastAsiaTheme="minorEastAsia" w:hAnsi="Arial" w:cs="Arial"/>
          <w:sz w:val="22"/>
          <w:szCs w:val="22"/>
          <w:lang w:val="en-GB" w:eastAsia="zh-CN"/>
        </w:rPr>
        <w:t xml:space="preserve">Ordinary </w:t>
      </w:r>
      <w:r w:rsidR="002A6EDC">
        <w:rPr>
          <w:rFonts w:ascii="Arial" w:hAnsi="Arial" w:cs="Arial"/>
          <w:sz w:val="22"/>
          <w:szCs w:val="22"/>
          <w:lang w:val="en-GB"/>
        </w:rPr>
        <w:t>civil and enforcement proceedings</w:t>
      </w:r>
      <w:r w:rsidR="002A6EDC">
        <w:rPr>
          <w:rFonts w:ascii="Arial" w:hAnsi="Arial" w:cs="Arial"/>
          <w:sz w:val="22"/>
          <w:szCs w:val="22"/>
          <w:lang w:val="en-GB"/>
        </w:rPr>
        <w:t>.</w:t>
      </w:r>
      <w:r w:rsidR="002A6EDC">
        <w:rPr>
          <w:rFonts w:ascii="Arial" w:eastAsiaTheme="minorEastAsia" w:hAnsi="Arial" w:cs="Arial"/>
          <w:sz w:val="22"/>
          <w:szCs w:val="22"/>
          <w:lang w:val="en-GB" w:eastAsia="zh-CN"/>
        </w:rPr>
        <w:t xml:space="preserve"> </w:t>
      </w:r>
      <w:r w:rsidR="00251C67">
        <w:rPr>
          <w:rFonts w:ascii="Arial" w:eastAsiaTheme="minorEastAsia" w:hAnsi="Arial" w:cs="Arial"/>
          <w:sz w:val="22"/>
          <w:szCs w:val="22"/>
          <w:lang w:val="en-GB" w:eastAsia="zh-CN"/>
        </w:rPr>
        <w:t>It should be noted,</w:t>
      </w:r>
      <w:r w:rsidR="002A6EDC">
        <w:rPr>
          <w:rFonts w:ascii="Arial" w:eastAsiaTheme="minorEastAsia" w:hAnsi="Arial" w:cs="Arial"/>
          <w:sz w:val="22"/>
          <w:szCs w:val="22"/>
          <w:lang w:val="en-GB" w:eastAsia="zh-CN"/>
        </w:rPr>
        <w:t xml:space="preserve"> in this case,</w:t>
      </w:r>
      <w:r w:rsidR="00251C67">
        <w:rPr>
          <w:rFonts w:ascii="Arial" w:eastAsiaTheme="minorEastAsia" w:hAnsi="Arial" w:cs="Arial"/>
          <w:sz w:val="22"/>
          <w:szCs w:val="22"/>
          <w:lang w:val="en-GB" w:eastAsia="zh-CN"/>
        </w:rPr>
        <w:t xml:space="preserve"> </w:t>
      </w:r>
      <w:r w:rsidR="00382049">
        <w:rPr>
          <w:rFonts w:ascii="Arial" w:hAnsi="Arial" w:cs="Arial"/>
          <w:sz w:val="22"/>
          <w:szCs w:val="22"/>
          <w:lang w:val="en-GB"/>
        </w:rPr>
        <w:t xml:space="preserve">Abbeydale Limited do not hold any security interests </w:t>
      </w:r>
      <w:r w:rsidR="009D7C18">
        <w:rPr>
          <w:rFonts w:ascii="Arial" w:hAnsi="Arial" w:cs="Arial"/>
          <w:sz w:val="22"/>
          <w:szCs w:val="22"/>
          <w:lang w:val="en-GB"/>
        </w:rPr>
        <w:t>over</w:t>
      </w:r>
      <w:r w:rsidR="00382049">
        <w:rPr>
          <w:rFonts w:ascii="Arial" w:hAnsi="Arial" w:cs="Arial"/>
          <w:sz w:val="22"/>
          <w:szCs w:val="22"/>
          <w:lang w:val="en-GB"/>
        </w:rPr>
        <w:t xml:space="preserve"> Dendoncker</w:t>
      </w:r>
      <w:r w:rsidR="009D7C18">
        <w:rPr>
          <w:rFonts w:ascii="Arial" w:hAnsi="Arial" w:cs="Arial"/>
          <w:sz w:val="22"/>
          <w:szCs w:val="22"/>
          <w:lang w:val="en-GB"/>
        </w:rPr>
        <w:t>’s assets</w:t>
      </w:r>
      <w:r w:rsidR="00382049">
        <w:rPr>
          <w:rFonts w:ascii="Arial" w:hAnsi="Arial" w:cs="Arial"/>
          <w:sz w:val="22"/>
          <w:szCs w:val="22"/>
          <w:lang w:val="en-GB"/>
        </w:rPr>
        <w:t xml:space="preserve">. Hence, as </w:t>
      </w:r>
      <w:r w:rsidR="002A6EDC">
        <w:rPr>
          <w:rFonts w:ascii="Arial" w:hAnsi="Arial" w:cs="Arial"/>
          <w:sz w:val="22"/>
          <w:szCs w:val="22"/>
          <w:lang w:val="en-GB"/>
        </w:rPr>
        <w:t xml:space="preserve">a </w:t>
      </w:r>
      <w:r w:rsidR="00382049">
        <w:rPr>
          <w:rFonts w:ascii="Arial" w:hAnsi="Arial" w:cs="Arial"/>
          <w:sz w:val="22"/>
          <w:szCs w:val="22"/>
          <w:lang w:val="en-GB"/>
        </w:rPr>
        <w:t xml:space="preserve">normal practice, </w:t>
      </w:r>
      <w:r>
        <w:rPr>
          <w:rFonts w:ascii="Arial" w:hAnsi="Arial" w:cs="Arial"/>
          <w:sz w:val="22"/>
          <w:szCs w:val="22"/>
          <w:lang w:val="en-GB"/>
        </w:rPr>
        <w:t xml:space="preserve">Abbeydale Limited should try to enforce its claims by </w:t>
      </w:r>
      <w:r w:rsidR="002A6EDC">
        <w:rPr>
          <w:rFonts w:ascii="Arial" w:hAnsi="Arial" w:cs="Arial"/>
          <w:sz w:val="22"/>
          <w:szCs w:val="22"/>
          <w:lang w:val="en-GB"/>
        </w:rPr>
        <w:t xml:space="preserve">ordinary </w:t>
      </w:r>
      <w:r>
        <w:rPr>
          <w:rFonts w:ascii="Arial" w:hAnsi="Arial" w:cs="Arial"/>
          <w:sz w:val="22"/>
          <w:szCs w:val="22"/>
          <w:lang w:val="en-GB"/>
        </w:rPr>
        <w:t>civil and enforc</w:t>
      </w:r>
      <w:r w:rsidR="00CE52C8">
        <w:rPr>
          <w:rFonts w:ascii="Arial" w:hAnsi="Arial" w:cs="Arial"/>
          <w:sz w:val="22"/>
          <w:szCs w:val="22"/>
          <w:lang w:val="en-GB"/>
        </w:rPr>
        <w:t>e</w:t>
      </w:r>
      <w:r>
        <w:rPr>
          <w:rFonts w:ascii="Arial" w:hAnsi="Arial" w:cs="Arial"/>
          <w:sz w:val="22"/>
          <w:szCs w:val="22"/>
          <w:lang w:val="en-GB"/>
        </w:rPr>
        <w:t xml:space="preserve">ment proceedings first, as </w:t>
      </w:r>
      <w:r w:rsidR="00EC28D2">
        <w:rPr>
          <w:rFonts w:ascii="Arial" w:hAnsi="Arial" w:cs="Arial"/>
          <w:sz w:val="22"/>
          <w:szCs w:val="22"/>
          <w:lang w:val="en-GB"/>
        </w:rPr>
        <w:t>the</w:t>
      </w:r>
      <w:r>
        <w:rPr>
          <w:rFonts w:ascii="Arial" w:hAnsi="Arial" w:cs="Arial"/>
          <w:sz w:val="22"/>
          <w:szCs w:val="22"/>
          <w:lang w:val="en-GB"/>
        </w:rPr>
        <w:t xml:space="preserve"> insolvency proceeding is collective in nature</w:t>
      </w:r>
      <w:r w:rsidR="00776ADD">
        <w:rPr>
          <w:rFonts w:ascii="Arial" w:hAnsi="Arial" w:cs="Arial"/>
          <w:sz w:val="22"/>
          <w:szCs w:val="22"/>
          <w:lang w:val="en-GB"/>
        </w:rPr>
        <w:t xml:space="preserve"> and may not be the best choice for Abbeydale Limited</w:t>
      </w:r>
      <w:r w:rsidR="002A6EDC">
        <w:rPr>
          <w:rFonts w:ascii="Arial" w:hAnsi="Arial" w:cs="Arial"/>
          <w:sz w:val="22"/>
          <w:szCs w:val="22"/>
          <w:lang w:val="en-GB"/>
        </w:rPr>
        <w:t xml:space="preserve"> whose claims were unsecured</w:t>
      </w:r>
      <w:r w:rsidR="00776ADD">
        <w:rPr>
          <w:rFonts w:ascii="Arial" w:hAnsi="Arial" w:cs="Arial"/>
          <w:sz w:val="22"/>
          <w:szCs w:val="22"/>
          <w:lang w:val="en-GB"/>
        </w:rPr>
        <w:t xml:space="preserve">. </w:t>
      </w:r>
      <w:r w:rsidR="00776ADD">
        <w:rPr>
          <w:rFonts w:ascii="Arial" w:eastAsiaTheme="minorEastAsia" w:hAnsi="Arial" w:cs="Arial" w:hint="eastAsia"/>
          <w:sz w:val="22"/>
          <w:szCs w:val="22"/>
          <w:lang w:val="en-GB" w:eastAsia="zh-CN"/>
        </w:rPr>
        <w:t>I</w:t>
      </w:r>
      <w:r w:rsidR="00776ADD">
        <w:rPr>
          <w:rFonts w:ascii="Arial" w:eastAsiaTheme="minorEastAsia" w:hAnsi="Arial" w:cs="Arial"/>
          <w:sz w:val="22"/>
          <w:szCs w:val="22"/>
          <w:lang w:val="en-GB" w:eastAsia="zh-CN"/>
        </w:rPr>
        <w:t>n this case,</w:t>
      </w:r>
      <w:r>
        <w:rPr>
          <w:rFonts w:ascii="Arial" w:hAnsi="Arial" w:cs="Arial"/>
          <w:sz w:val="22"/>
          <w:szCs w:val="22"/>
          <w:lang w:val="en-GB"/>
        </w:rPr>
        <w:t xml:space="preserve"> </w:t>
      </w:r>
      <w:r w:rsidR="00EC28D2">
        <w:rPr>
          <w:rFonts w:ascii="Arial" w:hAnsi="Arial" w:cs="Arial"/>
          <w:sz w:val="22"/>
          <w:szCs w:val="22"/>
          <w:lang w:val="en-GB"/>
        </w:rPr>
        <w:t xml:space="preserve">since </w:t>
      </w:r>
      <w:r>
        <w:rPr>
          <w:rFonts w:ascii="Arial" w:hAnsi="Arial" w:cs="Arial"/>
          <w:sz w:val="22"/>
          <w:szCs w:val="22"/>
          <w:lang w:val="en-GB"/>
        </w:rPr>
        <w:t xml:space="preserve">Dendoncker Limited hold </w:t>
      </w:r>
      <w:r w:rsidR="002A6EDC">
        <w:rPr>
          <w:rFonts w:ascii="Arial" w:hAnsi="Arial" w:cs="Arial"/>
          <w:sz w:val="22"/>
          <w:szCs w:val="22"/>
          <w:lang w:val="en-GB"/>
        </w:rPr>
        <w:t xml:space="preserve">valuable </w:t>
      </w:r>
      <w:r>
        <w:rPr>
          <w:rFonts w:ascii="Arial" w:hAnsi="Arial" w:cs="Arial"/>
          <w:sz w:val="22"/>
          <w:szCs w:val="22"/>
          <w:lang w:val="en-GB"/>
        </w:rPr>
        <w:t>properties in BVI</w:t>
      </w:r>
      <w:r w:rsidR="00776ADD">
        <w:rPr>
          <w:rFonts w:ascii="Arial" w:hAnsi="Arial" w:cs="Arial"/>
          <w:sz w:val="22"/>
          <w:szCs w:val="22"/>
          <w:lang w:val="en-GB"/>
        </w:rPr>
        <w:t xml:space="preserve">, Abbeydale Limited can </w:t>
      </w:r>
      <w:r w:rsidR="002A6EDC">
        <w:rPr>
          <w:rFonts w:ascii="Arial" w:hAnsi="Arial" w:cs="Arial"/>
          <w:sz w:val="22"/>
          <w:szCs w:val="22"/>
          <w:lang w:val="en-GB"/>
        </w:rPr>
        <w:t xml:space="preserve">try to </w:t>
      </w:r>
      <w:r w:rsidR="00776ADD">
        <w:rPr>
          <w:rFonts w:ascii="Arial" w:hAnsi="Arial" w:cs="Arial"/>
          <w:sz w:val="22"/>
          <w:szCs w:val="22"/>
          <w:lang w:val="en-GB"/>
        </w:rPr>
        <w:t>use</w:t>
      </w:r>
      <w:r w:rsidR="00EC28D2">
        <w:rPr>
          <w:rFonts w:ascii="Arial" w:hAnsi="Arial" w:cs="Arial"/>
          <w:sz w:val="22"/>
          <w:szCs w:val="22"/>
          <w:lang w:val="en-GB"/>
        </w:rPr>
        <w:t xml:space="preserve"> the</w:t>
      </w:r>
      <w:r w:rsidR="00776ADD">
        <w:rPr>
          <w:rFonts w:ascii="Arial" w:hAnsi="Arial" w:cs="Arial"/>
          <w:sz w:val="22"/>
          <w:szCs w:val="22"/>
          <w:lang w:val="en-GB"/>
        </w:rPr>
        <w:t xml:space="preserve"> preservative or </w:t>
      </w:r>
      <w:r w:rsidR="00CE52C8">
        <w:rPr>
          <w:rFonts w:ascii="Arial" w:hAnsi="Arial" w:cs="Arial"/>
          <w:sz w:val="22"/>
          <w:szCs w:val="22"/>
          <w:lang w:val="en-GB"/>
        </w:rPr>
        <w:t>in</w:t>
      </w:r>
      <w:r w:rsidR="00776ADD">
        <w:rPr>
          <w:rFonts w:ascii="Arial" w:hAnsi="Arial" w:cs="Arial"/>
          <w:sz w:val="22"/>
          <w:szCs w:val="22"/>
          <w:lang w:val="en-GB"/>
        </w:rPr>
        <w:t>terim</w:t>
      </w:r>
      <w:r w:rsidR="00CE52C8">
        <w:rPr>
          <w:rFonts w:ascii="Arial" w:hAnsi="Arial" w:cs="Arial"/>
          <w:sz w:val="22"/>
          <w:szCs w:val="22"/>
          <w:lang w:val="en-GB"/>
        </w:rPr>
        <w:t xml:space="preserve"> measures against the properties of </w:t>
      </w:r>
      <w:bookmarkStart w:id="2" w:name="_Hlk110166664"/>
      <w:r w:rsidR="00EC28D2">
        <w:rPr>
          <w:rFonts w:ascii="Arial" w:hAnsi="Arial" w:cs="Arial"/>
          <w:sz w:val="22"/>
          <w:szCs w:val="22"/>
          <w:lang w:val="en-GB"/>
        </w:rPr>
        <w:t>Dendoncker Limited,</w:t>
      </w:r>
      <w:bookmarkEnd w:id="2"/>
      <w:r w:rsidR="00EC28D2">
        <w:rPr>
          <w:rFonts w:ascii="Arial" w:hAnsi="Arial" w:cs="Arial"/>
          <w:sz w:val="22"/>
          <w:szCs w:val="22"/>
          <w:lang w:val="en-GB"/>
        </w:rPr>
        <w:t xml:space="preserve"> and may has a good chance</w:t>
      </w:r>
      <w:r w:rsidR="001B0C14">
        <w:rPr>
          <w:rFonts w:ascii="Arial" w:hAnsi="Arial" w:cs="Arial"/>
          <w:sz w:val="22"/>
          <w:szCs w:val="22"/>
          <w:lang w:val="en-GB"/>
        </w:rPr>
        <w:t xml:space="preserve"> to</w:t>
      </w:r>
      <w:r w:rsidR="00EC28D2">
        <w:rPr>
          <w:rFonts w:ascii="Arial" w:hAnsi="Arial" w:cs="Arial"/>
          <w:sz w:val="22"/>
          <w:szCs w:val="22"/>
          <w:lang w:val="en-GB"/>
        </w:rPr>
        <w:t xml:space="preserve"> collect its claims</w:t>
      </w:r>
      <w:r w:rsidR="002A6EDC">
        <w:rPr>
          <w:rFonts w:ascii="Arial" w:hAnsi="Arial" w:cs="Arial"/>
          <w:sz w:val="22"/>
          <w:szCs w:val="22"/>
          <w:lang w:val="en-GB"/>
        </w:rPr>
        <w:t xml:space="preserve"> </w:t>
      </w:r>
      <w:r w:rsidR="00D57425">
        <w:rPr>
          <w:rFonts w:ascii="Arial" w:hAnsi="Arial" w:cs="Arial"/>
          <w:sz w:val="22"/>
          <w:szCs w:val="22"/>
          <w:lang w:val="en-GB"/>
        </w:rPr>
        <w:t>at least partially</w:t>
      </w:r>
      <w:r w:rsidR="00EC28D2">
        <w:rPr>
          <w:rFonts w:ascii="Arial" w:hAnsi="Arial" w:cs="Arial"/>
          <w:sz w:val="22"/>
          <w:szCs w:val="22"/>
          <w:lang w:val="en-GB"/>
        </w:rPr>
        <w:t>.</w:t>
      </w:r>
    </w:p>
    <w:p w14:paraId="1766EE6F" w14:textId="39DEA3FF" w:rsidR="00C45F0E" w:rsidRDefault="00EC28D2" w:rsidP="00436F9B">
      <w:pPr>
        <w:jc w:val="both"/>
        <w:rPr>
          <w:rFonts w:ascii="Arial" w:hAnsi="Arial" w:cs="Arial"/>
          <w:sz w:val="22"/>
          <w:szCs w:val="22"/>
          <w:lang w:val="en-GB"/>
        </w:rPr>
      </w:pPr>
      <w:r>
        <w:rPr>
          <w:rFonts w:ascii="Arial" w:hAnsi="Arial" w:cs="Arial"/>
          <w:sz w:val="22"/>
          <w:szCs w:val="22"/>
          <w:lang w:val="en-GB"/>
        </w:rPr>
        <w:t xml:space="preserve">2. </w:t>
      </w:r>
      <w:r w:rsidR="009D7C18">
        <w:rPr>
          <w:rFonts w:ascii="Arial" w:hAnsi="Arial" w:cs="Arial"/>
          <w:sz w:val="22"/>
          <w:szCs w:val="22"/>
          <w:lang w:val="en-GB"/>
        </w:rPr>
        <w:t xml:space="preserve">Statutory demand. </w:t>
      </w:r>
      <w:r w:rsidR="009D7C18">
        <w:rPr>
          <w:rFonts w:ascii="Arial" w:hAnsi="Arial" w:cs="Arial"/>
          <w:sz w:val="22"/>
          <w:szCs w:val="22"/>
          <w:lang w:val="en-GB"/>
        </w:rPr>
        <w:t>As an alternative, if the Abbeydale Limited consider</w:t>
      </w:r>
      <w:r w:rsidR="009D7C18">
        <w:rPr>
          <w:rFonts w:ascii="Arial" w:hAnsi="Arial" w:cs="Arial"/>
          <w:sz w:val="22"/>
          <w:szCs w:val="22"/>
          <w:lang w:val="en-GB"/>
        </w:rPr>
        <w:t>s</w:t>
      </w:r>
      <w:r w:rsidR="009D7C18">
        <w:rPr>
          <w:rFonts w:ascii="Arial" w:hAnsi="Arial" w:cs="Arial"/>
          <w:sz w:val="22"/>
          <w:szCs w:val="22"/>
          <w:lang w:val="en-GB"/>
        </w:rPr>
        <w:t xml:space="preserve"> the</w:t>
      </w:r>
      <w:r w:rsidR="009D7C18">
        <w:rPr>
          <w:rFonts w:ascii="Arial" w:hAnsi="Arial" w:cs="Arial"/>
          <w:sz w:val="22"/>
          <w:szCs w:val="22"/>
          <w:lang w:val="en-GB"/>
        </w:rPr>
        <w:t xml:space="preserve"> ordinary</w:t>
      </w:r>
      <w:r w:rsidR="009D7C18">
        <w:rPr>
          <w:rFonts w:ascii="Arial" w:hAnsi="Arial" w:cs="Arial"/>
          <w:sz w:val="22"/>
          <w:szCs w:val="22"/>
          <w:lang w:val="en-GB"/>
        </w:rPr>
        <w:t xml:space="preserve"> civil and enforcement proceedings </w:t>
      </w:r>
      <w:r w:rsidR="009D7C18">
        <w:rPr>
          <w:rFonts w:ascii="Arial" w:hAnsi="Arial" w:cs="Arial"/>
          <w:sz w:val="22"/>
          <w:szCs w:val="22"/>
          <w:lang w:val="en-GB"/>
        </w:rPr>
        <w:t xml:space="preserve">are </w:t>
      </w:r>
      <w:r w:rsidR="009D7C18">
        <w:rPr>
          <w:rFonts w:ascii="Arial" w:hAnsi="Arial" w:cs="Arial"/>
          <w:sz w:val="22"/>
          <w:szCs w:val="22"/>
          <w:lang w:val="en-GB"/>
        </w:rPr>
        <w:t xml:space="preserve">too </w:t>
      </w:r>
      <w:r w:rsidR="009D7C18">
        <w:rPr>
          <w:rFonts w:ascii="Arial" w:hAnsi="Arial" w:cs="Arial"/>
          <w:sz w:val="22"/>
          <w:szCs w:val="22"/>
          <w:lang w:val="en-GB"/>
        </w:rPr>
        <w:t xml:space="preserve">time-consuming and </w:t>
      </w:r>
      <w:r w:rsidR="009D7C18">
        <w:rPr>
          <w:rFonts w:ascii="Arial" w:hAnsi="Arial" w:cs="Arial"/>
          <w:sz w:val="22"/>
          <w:szCs w:val="22"/>
          <w:lang w:val="en-GB"/>
        </w:rPr>
        <w:t xml:space="preserve">costly, it can serve a statutory demand in the prescribed </w:t>
      </w:r>
      <w:r w:rsidR="00C45F0E">
        <w:rPr>
          <w:rFonts w:ascii="Arial" w:hAnsi="Arial" w:cs="Arial"/>
          <w:sz w:val="22"/>
          <w:szCs w:val="22"/>
          <w:lang w:val="en-GB"/>
        </w:rPr>
        <w:t xml:space="preserve">written </w:t>
      </w:r>
      <w:r w:rsidR="009D7C18">
        <w:rPr>
          <w:rFonts w:ascii="Arial" w:hAnsi="Arial" w:cs="Arial"/>
          <w:sz w:val="22"/>
          <w:szCs w:val="22"/>
          <w:lang w:val="en-GB"/>
        </w:rPr>
        <w:t>format</w:t>
      </w:r>
      <w:r w:rsidR="00C45F0E">
        <w:rPr>
          <w:rFonts w:ascii="Arial" w:hAnsi="Arial" w:cs="Arial"/>
          <w:sz w:val="22"/>
          <w:szCs w:val="22"/>
          <w:lang w:val="en-GB"/>
        </w:rPr>
        <w:t>, which should be</w:t>
      </w:r>
      <w:r w:rsidR="009D7C18">
        <w:rPr>
          <w:rFonts w:ascii="Arial" w:hAnsi="Arial" w:cs="Arial"/>
          <w:sz w:val="22"/>
          <w:szCs w:val="22"/>
          <w:lang w:val="en-GB"/>
        </w:rPr>
        <w:t xml:space="preserve"> </w:t>
      </w:r>
      <w:r w:rsidR="00C45F0E">
        <w:rPr>
          <w:rFonts w:ascii="Arial" w:hAnsi="Arial" w:cs="Arial"/>
          <w:sz w:val="22"/>
          <w:szCs w:val="22"/>
          <w:lang w:val="en-GB"/>
        </w:rPr>
        <w:t>signed by the creditor</w:t>
      </w:r>
      <w:r w:rsidR="00C45F0E">
        <w:rPr>
          <w:rFonts w:ascii="Arial" w:hAnsi="Arial" w:cs="Arial"/>
          <w:sz w:val="22"/>
          <w:szCs w:val="22"/>
          <w:lang w:val="en-GB"/>
        </w:rPr>
        <w:t>,</w:t>
      </w:r>
      <w:r w:rsidR="00C45F0E">
        <w:rPr>
          <w:rFonts w:ascii="Arial" w:hAnsi="Arial" w:cs="Arial"/>
          <w:sz w:val="22"/>
          <w:szCs w:val="22"/>
          <w:lang w:val="en-GB"/>
        </w:rPr>
        <w:t xml:space="preserve"> </w:t>
      </w:r>
      <w:r w:rsidR="009D7C18">
        <w:rPr>
          <w:rFonts w:ascii="Arial" w:hAnsi="Arial" w:cs="Arial"/>
          <w:sz w:val="22"/>
          <w:szCs w:val="22"/>
          <w:lang w:val="en-GB"/>
        </w:rPr>
        <w:t xml:space="preserve">to force </w:t>
      </w:r>
      <w:r w:rsidR="009D7C18">
        <w:rPr>
          <w:rFonts w:ascii="Arial" w:hAnsi="Arial" w:cs="Arial"/>
          <w:sz w:val="22"/>
          <w:szCs w:val="22"/>
          <w:lang w:val="en-GB"/>
        </w:rPr>
        <w:t>Dendoncker Limited</w:t>
      </w:r>
      <w:r w:rsidR="009D7C18">
        <w:rPr>
          <w:rFonts w:ascii="Arial" w:hAnsi="Arial" w:cs="Arial"/>
          <w:sz w:val="22"/>
          <w:szCs w:val="22"/>
          <w:lang w:val="en-GB"/>
        </w:rPr>
        <w:t xml:space="preserve"> to make</w:t>
      </w:r>
      <w:r w:rsidR="009D7C18">
        <w:rPr>
          <w:rFonts w:ascii="Arial" w:hAnsi="Arial" w:cs="Arial"/>
          <w:sz w:val="22"/>
          <w:szCs w:val="22"/>
          <w:lang w:val="en-GB"/>
        </w:rPr>
        <w:t xml:space="preserve"> payment</w:t>
      </w:r>
      <w:r w:rsidR="009D7C18">
        <w:rPr>
          <w:rFonts w:ascii="Arial" w:hAnsi="Arial" w:cs="Arial"/>
          <w:sz w:val="22"/>
          <w:szCs w:val="22"/>
          <w:lang w:val="en-GB"/>
        </w:rPr>
        <w:t>s</w:t>
      </w:r>
      <w:r w:rsidR="009D7C18">
        <w:rPr>
          <w:rFonts w:ascii="Arial" w:hAnsi="Arial" w:cs="Arial"/>
          <w:sz w:val="22"/>
          <w:szCs w:val="22"/>
          <w:lang w:val="en-GB"/>
        </w:rPr>
        <w:t>.</w:t>
      </w:r>
      <w:r w:rsidR="00C45F0E">
        <w:rPr>
          <w:rFonts w:ascii="Arial" w:hAnsi="Arial" w:cs="Arial"/>
          <w:sz w:val="22"/>
          <w:szCs w:val="22"/>
          <w:lang w:val="en-GB"/>
        </w:rPr>
        <w:t xml:space="preserve"> Failure to comply with the </w:t>
      </w:r>
      <w:r w:rsidR="00C45F0E">
        <w:rPr>
          <w:rFonts w:ascii="Arial" w:hAnsi="Arial" w:cs="Arial"/>
          <w:sz w:val="22"/>
          <w:szCs w:val="22"/>
          <w:lang w:val="en-GB"/>
        </w:rPr>
        <w:t>statutory demand</w:t>
      </w:r>
      <w:r w:rsidR="00C45F0E">
        <w:rPr>
          <w:rFonts w:ascii="Arial" w:hAnsi="Arial" w:cs="Arial"/>
          <w:sz w:val="22"/>
          <w:szCs w:val="22"/>
          <w:lang w:val="en-GB"/>
        </w:rPr>
        <w:t xml:space="preserve"> is a statutory ground to</w:t>
      </w:r>
      <w:r w:rsidR="00DD6C07">
        <w:rPr>
          <w:rFonts w:ascii="Arial" w:hAnsi="Arial" w:cs="Arial"/>
          <w:sz w:val="22"/>
          <w:szCs w:val="22"/>
          <w:lang w:val="en-GB"/>
        </w:rPr>
        <w:t xml:space="preserve"> prove insolvency and commence insolvency proceedings</w:t>
      </w:r>
      <w:r w:rsidR="00C45F0E">
        <w:rPr>
          <w:rFonts w:ascii="Arial" w:hAnsi="Arial" w:cs="Arial"/>
          <w:sz w:val="22"/>
          <w:szCs w:val="22"/>
          <w:lang w:val="en-GB"/>
        </w:rPr>
        <w:t xml:space="preserve">. </w:t>
      </w:r>
    </w:p>
    <w:p w14:paraId="544DC75C" w14:textId="756E904C" w:rsidR="0002596A" w:rsidRPr="00776ADD" w:rsidRDefault="00C45F0E" w:rsidP="00436F9B">
      <w:pPr>
        <w:jc w:val="both"/>
        <w:rPr>
          <w:rFonts w:ascii="Arial" w:hAnsi="Arial" w:cs="Arial"/>
          <w:sz w:val="22"/>
          <w:szCs w:val="22"/>
          <w:lang w:val="en-GB"/>
        </w:rPr>
      </w:pPr>
      <w:r>
        <w:rPr>
          <w:rFonts w:ascii="Arial" w:hAnsi="Arial" w:cs="Arial"/>
          <w:sz w:val="22"/>
          <w:szCs w:val="22"/>
          <w:lang w:val="en-GB"/>
        </w:rPr>
        <w:t>On the other hand</w:t>
      </w:r>
      <w:r w:rsidR="007310BD">
        <w:rPr>
          <w:rFonts w:ascii="Arial" w:hAnsi="Arial" w:cs="Arial"/>
          <w:sz w:val="22"/>
          <w:szCs w:val="22"/>
          <w:lang w:val="en-GB"/>
        </w:rPr>
        <w:t xml:space="preserve">, after </w:t>
      </w:r>
      <w:r>
        <w:rPr>
          <w:rFonts w:ascii="Arial" w:hAnsi="Arial" w:cs="Arial"/>
          <w:sz w:val="22"/>
          <w:szCs w:val="22"/>
          <w:lang w:val="en-GB"/>
        </w:rPr>
        <w:t xml:space="preserve">receiving </w:t>
      </w:r>
      <w:r w:rsidR="007310BD">
        <w:rPr>
          <w:rFonts w:ascii="Arial" w:hAnsi="Arial" w:cs="Arial"/>
          <w:sz w:val="22"/>
          <w:szCs w:val="22"/>
          <w:lang w:val="en-GB"/>
        </w:rPr>
        <w:t>the statutory demand,</w:t>
      </w:r>
      <w:r w:rsidR="001B76BE">
        <w:rPr>
          <w:rFonts w:ascii="Arial" w:hAnsi="Arial" w:cs="Arial"/>
          <w:sz w:val="22"/>
          <w:szCs w:val="22"/>
          <w:lang w:val="en-GB"/>
        </w:rPr>
        <w:t xml:space="preserve"> Dendoncker Limited </w:t>
      </w:r>
      <w:r w:rsidR="009814D5">
        <w:rPr>
          <w:rFonts w:ascii="Arial" w:hAnsi="Arial" w:cs="Arial"/>
          <w:sz w:val="22"/>
          <w:szCs w:val="22"/>
          <w:lang w:val="en-GB"/>
        </w:rPr>
        <w:t>is empowered</w:t>
      </w:r>
      <w:r w:rsidR="001B76BE">
        <w:rPr>
          <w:rFonts w:ascii="Arial" w:hAnsi="Arial" w:cs="Arial"/>
          <w:sz w:val="22"/>
          <w:szCs w:val="22"/>
          <w:lang w:val="en-GB"/>
        </w:rPr>
        <w:t xml:space="preserve"> make an application to set aside the demand under section 156 and 157</w:t>
      </w:r>
      <w:r w:rsidR="001B76BE" w:rsidRPr="001B76BE">
        <w:t xml:space="preserve"> </w:t>
      </w:r>
      <w:r w:rsidR="001B76BE" w:rsidRPr="001B76BE">
        <w:rPr>
          <w:rFonts w:ascii="Arial" w:hAnsi="Arial" w:cs="Arial"/>
          <w:sz w:val="22"/>
          <w:szCs w:val="22"/>
          <w:lang w:val="en-GB"/>
        </w:rPr>
        <w:t>within 14 days</w:t>
      </w:r>
      <w:r w:rsidR="001B76BE">
        <w:rPr>
          <w:rFonts w:ascii="Arial" w:hAnsi="Arial" w:cs="Arial"/>
          <w:sz w:val="22"/>
          <w:szCs w:val="22"/>
          <w:lang w:val="en-GB"/>
        </w:rPr>
        <w:t>.</w:t>
      </w:r>
      <w:r w:rsidR="00DD6C07">
        <w:rPr>
          <w:rFonts w:ascii="Arial" w:hAnsi="Arial" w:cs="Arial"/>
          <w:sz w:val="22"/>
          <w:szCs w:val="22"/>
          <w:lang w:val="en-GB"/>
        </w:rPr>
        <w:t xml:space="preserve"> If</w:t>
      </w:r>
      <w:r w:rsidR="001A16A6">
        <w:rPr>
          <w:rFonts w:ascii="Arial" w:hAnsi="Arial" w:cs="Arial"/>
          <w:sz w:val="22"/>
          <w:szCs w:val="22"/>
          <w:lang w:val="en-GB"/>
        </w:rPr>
        <w:t xml:space="preserve"> </w:t>
      </w:r>
      <w:r w:rsidR="00DD6C07">
        <w:rPr>
          <w:rFonts w:ascii="Arial" w:hAnsi="Arial" w:cs="Arial"/>
          <w:sz w:val="22"/>
          <w:szCs w:val="22"/>
          <w:lang w:val="en-GB"/>
        </w:rPr>
        <w:t xml:space="preserve">to </w:t>
      </w:r>
      <w:r w:rsidR="001A16A6">
        <w:rPr>
          <w:rFonts w:ascii="Arial" w:hAnsi="Arial" w:cs="Arial"/>
          <w:sz w:val="22"/>
          <w:szCs w:val="22"/>
          <w:lang w:val="en-GB"/>
        </w:rPr>
        <w:t>set aside</w:t>
      </w:r>
      <w:r w:rsidR="00DD6C07">
        <w:rPr>
          <w:rFonts w:ascii="Arial" w:hAnsi="Arial" w:cs="Arial"/>
          <w:sz w:val="22"/>
          <w:szCs w:val="22"/>
          <w:lang w:val="en-GB"/>
        </w:rPr>
        <w:t xml:space="preserve"> the </w:t>
      </w:r>
      <w:r w:rsidR="00DD6C07">
        <w:rPr>
          <w:rFonts w:ascii="Arial" w:hAnsi="Arial" w:cs="Arial"/>
          <w:sz w:val="22"/>
          <w:szCs w:val="22"/>
          <w:lang w:val="en-GB"/>
        </w:rPr>
        <w:t>statutory demand</w:t>
      </w:r>
      <w:r w:rsidR="00DD6C07">
        <w:rPr>
          <w:rFonts w:ascii="Arial" w:hAnsi="Arial" w:cs="Arial"/>
          <w:sz w:val="22"/>
          <w:szCs w:val="22"/>
          <w:lang w:val="en-GB"/>
        </w:rPr>
        <w:t xml:space="preserve"> is of little possibility</w:t>
      </w:r>
      <w:r w:rsidR="001A16A6">
        <w:rPr>
          <w:rFonts w:ascii="Arial" w:hAnsi="Arial" w:cs="Arial"/>
          <w:sz w:val="22"/>
          <w:szCs w:val="22"/>
          <w:lang w:val="en-GB"/>
        </w:rPr>
        <w:t xml:space="preserve">, the Dendoncker Limited may voluntarily </w:t>
      </w:r>
      <w:r w:rsidR="001A16A6">
        <w:rPr>
          <w:rFonts w:ascii="Arial" w:hAnsi="Arial" w:cs="Arial"/>
          <w:sz w:val="22"/>
          <w:szCs w:val="22"/>
          <w:lang w:val="en-GB"/>
        </w:rPr>
        <w:lastRenderedPageBreak/>
        <w:t xml:space="preserve">pay its debts owed to </w:t>
      </w:r>
      <w:r w:rsidR="00651CEE">
        <w:rPr>
          <w:rFonts w:ascii="Arial" w:hAnsi="Arial" w:cs="Arial"/>
          <w:sz w:val="22"/>
          <w:szCs w:val="22"/>
          <w:lang w:val="en-GB"/>
        </w:rPr>
        <w:t>Abbeydale Limited</w:t>
      </w:r>
      <w:r w:rsidR="00B27C53">
        <w:rPr>
          <w:rFonts w:ascii="Arial" w:hAnsi="Arial" w:cs="Arial"/>
          <w:sz w:val="22"/>
          <w:szCs w:val="22"/>
          <w:lang w:val="en-GB"/>
        </w:rPr>
        <w:t xml:space="preserve"> to avoid </w:t>
      </w:r>
      <w:r w:rsidR="00DD6C07">
        <w:rPr>
          <w:rFonts w:ascii="Arial" w:hAnsi="Arial" w:cs="Arial"/>
          <w:sz w:val="22"/>
          <w:szCs w:val="22"/>
          <w:lang w:val="en-GB"/>
        </w:rPr>
        <w:t xml:space="preserve">falling into </w:t>
      </w:r>
      <w:r w:rsidR="00B27C53">
        <w:rPr>
          <w:rFonts w:ascii="Arial" w:hAnsi="Arial" w:cs="Arial"/>
          <w:sz w:val="22"/>
          <w:szCs w:val="22"/>
          <w:lang w:val="en-GB"/>
        </w:rPr>
        <w:t>liquidation</w:t>
      </w:r>
      <w:r w:rsidR="00651CEE">
        <w:rPr>
          <w:rFonts w:ascii="Arial" w:hAnsi="Arial" w:cs="Arial"/>
          <w:sz w:val="22"/>
          <w:szCs w:val="22"/>
          <w:lang w:val="en-GB"/>
        </w:rPr>
        <w:t>.</w:t>
      </w:r>
      <w:r w:rsidR="00DD6C07">
        <w:rPr>
          <w:rFonts w:ascii="Arial" w:hAnsi="Arial" w:cs="Arial"/>
          <w:sz w:val="22"/>
          <w:szCs w:val="22"/>
          <w:lang w:val="en-GB"/>
        </w:rPr>
        <w:t xml:space="preserve"> As mentioned above,</w:t>
      </w:r>
      <w:r w:rsidR="00651CEE">
        <w:rPr>
          <w:rFonts w:ascii="Arial" w:hAnsi="Arial" w:cs="Arial"/>
          <w:sz w:val="22"/>
          <w:szCs w:val="22"/>
          <w:lang w:val="en-GB"/>
        </w:rPr>
        <w:t xml:space="preserve"> </w:t>
      </w:r>
      <w:r w:rsidR="00DD6C07">
        <w:rPr>
          <w:rFonts w:ascii="Arial" w:hAnsi="Arial" w:cs="Arial"/>
          <w:sz w:val="22"/>
          <w:szCs w:val="22"/>
          <w:lang w:val="en-GB"/>
        </w:rPr>
        <w:t>e</w:t>
      </w:r>
      <w:r w:rsidR="00651CEE">
        <w:rPr>
          <w:rFonts w:ascii="Arial" w:hAnsi="Arial" w:cs="Arial"/>
          <w:sz w:val="22"/>
          <w:szCs w:val="22"/>
          <w:lang w:val="en-GB"/>
        </w:rPr>
        <w:t>ven if</w:t>
      </w:r>
      <w:r w:rsidR="001A16A6">
        <w:rPr>
          <w:rFonts w:ascii="Arial" w:hAnsi="Arial" w:cs="Arial"/>
          <w:sz w:val="22"/>
          <w:szCs w:val="22"/>
          <w:lang w:val="en-GB"/>
        </w:rPr>
        <w:t xml:space="preserve"> </w:t>
      </w:r>
      <w:r w:rsidR="00651CEE">
        <w:rPr>
          <w:rFonts w:ascii="Arial" w:hAnsi="Arial" w:cs="Arial"/>
          <w:sz w:val="22"/>
          <w:szCs w:val="22"/>
          <w:lang w:val="en-GB"/>
        </w:rPr>
        <w:t xml:space="preserve">Dendoncker Limited still </w:t>
      </w:r>
      <w:r w:rsidR="00B27C53">
        <w:rPr>
          <w:rFonts w:ascii="Arial" w:hAnsi="Arial" w:cs="Arial"/>
          <w:sz w:val="22"/>
          <w:szCs w:val="22"/>
          <w:lang w:val="en-GB"/>
        </w:rPr>
        <w:t>fails</w:t>
      </w:r>
      <w:r w:rsidR="00651CEE">
        <w:rPr>
          <w:rFonts w:ascii="Arial" w:hAnsi="Arial" w:cs="Arial"/>
          <w:sz w:val="22"/>
          <w:szCs w:val="22"/>
          <w:lang w:val="en-GB"/>
        </w:rPr>
        <w:t xml:space="preserve"> to </w:t>
      </w:r>
      <w:r w:rsidR="00B27C53">
        <w:rPr>
          <w:rFonts w:ascii="Arial" w:hAnsi="Arial" w:cs="Arial"/>
          <w:sz w:val="22"/>
          <w:szCs w:val="22"/>
          <w:lang w:val="en-GB"/>
        </w:rPr>
        <w:t>pay its debts</w:t>
      </w:r>
      <w:r w:rsidR="00DD6C07">
        <w:rPr>
          <w:rFonts w:ascii="Arial" w:hAnsi="Arial" w:cs="Arial"/>
          <w:sz w:val="22"/>
          <w:szCs w:val="22"/>
          <w:lang w:val="en-GB"/>
        </w:rPr>
        <w:t>, t</w:t>
      </w:r>
      <w:r w:rsidR="00B27C53">
        <w:rPr>
          <w:rFonts w:ascii="Arial" w:hAnsi="Arial" w:cs="Arial"/>
          <w:sz w:val="22"/>
          <w:szCs w:val="22"/>
          <w:lang w:val="en-GB"/>
        </w:rPr>
        <w:t>he failure to pay in compliance with a statutory demand will be a solid ground for</w:t>
      </w:r>
      <w:r w:rsidR="00DD6C07">
        <w:rPr>
          <w:rFonts w:ascii="Arial" w:hAnsi="Arial" w:cs="Arial"/>
          <w:sz w:val="22"/>
          <w:szCs w:val="22"/>
          <w:lang w:val="en-GB"/>
        </w:rPr>
        <w:t xml:space="preserve"> Abbeydale Limited</w:t>
      </w:r>
      <w:r w:rsidR="00DD6C07">
        <w:rPr>
          <w:rFonts w:ascii="Arial" w:hAnsi="Arial" w:cs="Arial"/>
          <w:sz w:val="22"/>
          <w:szCs w:val="22"/>
          <w:lang w:val="en-GB"/>
        </w:rPr>
        <w:t xml:space="preserve"> to make</w:t>
      </w:r>
      <w:r w:rsidR="00B27C53">
        <w:rPr>
          <w:rFonts w:ascii="Arial" w:hAnsi="Arial" w:cs="Arial"/>
          <w:sz w:val="22"/>
          <w:szCs w:val="22"/>
          <w:lang w:val="en-GB"/>
        </w:rPr>
        <w:t xml:space="preserve"> a</w:t>
      </w:r>
      <w:r w:rsidR="00251C67">
        <w:rPr>
          <w:rFonts w:ascii="Arial" w:hAnsi="Arial" w:cs="Arial"/>
          <w:sz w:val="22"/>
          <w:szCs w:val="22"/>
          <w:lang w:val="en-GB"/>
        </w:rPr>
        <w:t xml:space="preserve"> </w:t>
      </w:r>
      <w:r w:rsidR="00B27C53">
        <w:rPr>
          <w:rFonts w:ascii="Arial" w:hAnsi="Arial" w:cs="Arial"/>
          <w:sz w:val="22"/>
          <w:szCs w:val="22"/>
          <w:lang w:val="en-GB"/>
        </w:rPr>
        <w:t>liquidation application against Dendoncker Limited.</w:t>
      </w:r>
      <w:r w:rsidR="007310BD">
        <w:rPr>
          <w:rFonts w:ascii="Arial" w:hAnsi="Arial" w:cs="Arial"/>
          <w:sz w:val="22"/>
          <w:szCs w:val="22"/>
          <w:lang w:val="en-GB"/>
        </w:rPr>
        <w:t xml:space="preserve"> </w:t>
      </w:r>
    </w:p>
    <w:p w14:paraId="60C2F558" w14:textId="6A8CEDCA" w:rsidR="002F0BC8" w:rsidRDefault="00B27C53" w:rsidP="00FE768C">
      <w:pPr>
        <w:jc w:val="both"/>
        <w:rPr>
          <w:rFonts w:ascii="Arial" w:hAnsi="Arial" w:cs="Arial"/>
          <w:sz w:val="22"/>
          <w:szCs w:val="22"/>
          <w:lang w:val="en-GB"/>
        </w:rPr>
      </w:pPr>
      <w:r w:rsidRPr="00250DA6">
        <w:rPr>
          <w:rFonts w:ascii="Arial" w:hAnsi="Arial" w:cs="Arial" w:hint="eastAsia"/>
          <w:sz w:val="22"/>
          <w:szCs w:val="22"/>
          <w:lang w:val="en-GB"/>
        </w:rPr>
        <w:t>3</w:t>
      </w:r>
      <w:r w:rsidRPr="00250DA6">
        <w:rPr>
          <w:rFonts w:ascii="Arial" w:hAnsi="Arial" w:cs="Arial"/>
          <w:sz w:val="22"/>
          <w:szCs w:val="22"/>
          <w:lang w:val="en-GB"/>
        </w:rPr>
        <w:t xml:space="preserve">. </w:t>
      </w:r>
      <w:r w:rsidR="008327A8">
        <w:rPr>
          <w:rFonts w:ascii="Arial" w:hAnsi="Arial" w:cs="Arial"/>
          <w:sz w:val="22"/>
          <w:szCs w:val="22"/>
          <w:lang w:val="en-GB"/>
        </w:rPr>
        <w:t xml:space="preserve">Direct application to liquidate </w:t>
      </w:r>
      <w:r w:rsidR="008327A8">
        <w:rPr>
          <w:rFonts w:ascii="Arial" w:hAnsi="Arial" w:cs="Arial"/>
          <w:sz w:val="22"/>
          <w:szCs w:val="22"/>
          <w:lang w:val="en-GB"/>
        </w:rPr>
        <w:t>Dendoncker Limited</w:t>
      </w:r>
      <w:r w:rsidR="008327A8">
        <w:rPr>
          <w:rFonts w:ascii="Arial" w:hAnsi="Arial" w:cs="Arial"/>
          <w:sz w:val="22"/>
          <w:szCs w:val="22"/>
          <w:lang w:val="en-GB"/>
        </w:rPr>
        <w:t>.</w:t>
      </w:r>
      <w:r w:rsidR="008327A8" w:rsidRPr="00250DA6">
        <w:rPr>
          <w:rFonts w:ascii="Arial" w:hAnsi="Arial" w:cs="Arial"/>
          <w:sz w:val="22"/>
          <w:szCs w:val="22"/>
          <w:lang w:val="en-GB"/>
        </w:rPr>
        <w:t xml:space="preserve"> </w:t>
      </w:r>
      <w:r w:rsidR="008327A8">
        <w:rPr>
          <w:rFonts w:ascii="Arial" w:hAnsi="Arial" w:cs="Arial"/>
          <w:sz w:val="22"/>
          <w:szCs w:val="22"/>
          <w:lang w:val="en-GB"/>
        </w:rPr>
        <w:t xml:space="preserve">However, if there is any urgent risk of </w:t>
      </w:r>
      <w:r w:rsidR="008327A8">
        <w:rPr>
          <w:rFonts w:ascii="Arial" w:hAnsi="Arial" w:cs="Arial"/>
          <w:sz w:val="22"/>
          <w:szCs w:val="22"/>
          <w:lang w:val="en-GB"/>
        </w:rPr>
        <w:t>Dendoncker Limited’s assets</w:t>
      </w:r>
      <w:r w:rsidR="008327A8">
        <w:rPr>
          <w:rFonts w:ascii="Arial" w:hAnsi="Arial" w:cs="Arial"/>
          <w:sz w:val="22"/>
          <w:szCs w:val="22"/>
          <w:lang w:val="en-GB"/>
        </w:rPr>
        <w:t xml:space="preserve"> being</w:t>
      </w:r>
      <w:r w:rsidR="008327A8">
        <w:rPr>
          <w:rFonts w:ascii="Arial" w:hAnsi="Arial" w:cs="Arial"/>
          <w:sz w:val="22"/>
          <w:szCs w:val="22"/>
          <w:lang w:val="en-GB"/>
        </w:rPr>
        <w:t xml:space="preserve"> </w:t>
      </w:r>
      <w:r w:rsidR="008327A8">
        <w:rPr>
          <w:rFonts w:ascii="Arial" w:hAnsi="Arial" w:cs="Arial"/>
          <w:sz w:val="22"/>
          <w:szCs w:val="22"/>
          <w:lang w:val="en-GB"/>
        </w:rPr>
        <w:t>transferred</w:t>
      </w:r>
      <w:r w:rsidR="00576542">
        <w:rPr>
          <w:rFonts w:ascii="Arial" w:hAnsi="Arial" w:cs="Arial"/>
          <w:sz w:val="22"/>
          <w:szCs w:val="22"/>
          <w:lang w:val="en-GB"/>
        </w:rPr>
        <w:t xml:space="preserve">, </w:t>
      </w:r>
      <w:r w:rsidR="008327A8">
        <w:rPr>
          <w:rFonts w:ascii="Arial" w:hAnsi="Arial" w:cs="Arial"/>
          <w:sz w:val="22"/>
          <w:szCs w:val="22"/>
          <w:lang w:val="en-GB"/>
        </w:rPr>
        <w:t>impaired</w:t>
      </w:r>
      <w:r w:rsidR="00576542">
        <w:rPr>
          <w:rFonts w:ascii="Arial" w:hAnsi="Arial" w:cs="Arial"/>
          <w:sz w:val="22"/>
          <w:szCs w:val="22"/>
          <w:lang w:val="en-GB"/>
        </w:rPr>
        <w:t xml:space="preserve"> or enforced,</w:t>
      </w:r>
      <w:r w:rsidRPr="00250DA6">
        <w:rPr>
          <w:rFonts w:ascii="Arial" w:hAnsi="Arial" w:cs="Arial"/>
          <w:sz w:val="22"/>
          <w:szCs w:val="22"/>
          <w:lang w:val="en-GB"/>
        </w:rPr>
        <w:t xml:space="preserve"> </w:t>
      </w:r>
      <w:r w:rsidR="008327A8">
        <w:rPr>
          <w:rFonts w:ascii="Arial" w:hAnsi="Arial" w:cs="Arial"/>
          <w:sz w:val="22"/>
          <w:szCs w:val="22"/>
          <w:lang w:val="en-GB"/>
        </w:rPr>
        <w:t xml:space="preserve">a direct application to liquidate </w:t>
      </w:r>
      <w:r w:rsidR="00576542">
        <w:rPr>
          <w:rFonts w:ascii="Arial" w:hAnsi="Arial" w:cs="Arial"/>
          <w:sz w:val="22"/>
          <w:szCs w:val="22"/>
          <w:lang w:val="en-GB"/>
        </w:rPr>
        <w:t>Dendoncker Limited</w:t>
      </w:r>
      <w:r w:rsidR="00576542">
        <w:rPr>
          <w:rFonts w:ascii="Arial" w:hAnsi="Arial" w:cs="Arial"/>
          <w:sz w:val="22"/>
          <w:szCs w:val="22"/>
          <w:lang w:val="en-GB"/>
        </w:rPr>
        <w:t xml:space="preserve"> may be a proper option. However, </w:t>
      </w:r>
      <w:r w:rsidRPr="00250DA6">
        <w:rPr>
          <w:rFonts w:ascii="Arial" w:hAnsi="Arial" w:cs="Arial"/>
          <w:sz w:val="22"/>
          <w:szCs w:val="22"/>
          <w:lang w:val="en-GB"/>
        </w:rPr>
        <w:t>as the fact given,</w:t>
      </w:r>
      <w:r w:rsidR="00251C67" w:rsidRPr="00251C67">
        <w:rPr>
          <w:rFonts w:ascii="Arial" w:hAnsi="Arial" w:cs="Arial"/>
          <w:sz w:val="22"/>
          <w:szCs w:val="22"/>
          <w:lang w:val="en-GB"/>
        </w:rPr>
        <w:t xml:space="preserve"> </w:t>
      </w:r>
      <w:r w:rsidR="007D13E8">
        <w:rPr>
          <w:rFonts w:ascii="Arial" w:hAnsi="Arial" w:cs="Arial"/>
          <w:sz w:val="22"/>
          <w:szCs w:val="22"/>
          <w:lang w:val="en-GB"/>
        </w:rPr>
        <w:t>it</w:t>
      </w:r>
      <w:r w:rsidR="00576542">
        <w:rPr>
          <w:rFonts w:ascii="Arial" w:hAnsi="Arial" w:cs="Arial"/>
          <w:sz w:val="22"/>
          <w:szCs w:val="22"/>
          <w:lang w:val="en-GB"/>
        </w:rPr>
        <w:t xml:space="preserve"> is </w:t>
      </w:r>
      <w:r w:rsidR="007D13E8">
        <w:rPr>
          <w:rFonts w:ascii="Arial" w:hAnsi="Arial" w:cs="Arial"/>
          <w:sz w:val="22"/>
          <w:szCs w:val="22"/>
          <w:lang w:val="en-GB"/>
        </w:rPr>
        <w:t xml:space="preserve">not practical for Abbeydale Limited to make </w:t>
      </w:r>
      <w:r w:rsidR="00576542">
        <w:rPr>
          <w:rFonts w:ascii="Arial" w:hAnsi="Arial" w:cs="Arial"/>
          <w:sz w:val="22"/>
          <w:szCs w:val="22"/>
          <w:lang w:val="en-GB"/>
        </w:rPr>
        <w:t xml:space="preserve">such </w:t>
      </w:r>
      <w:r w:rsidR="007D13E8">
        <w:rPr>
          <w:rFonts w:ascii="Arial" w:hAnsi="Arial" w:cs="Arial"/>
          <w:sz w:val="22"/>
          <w:szCs w:val="22"/>
          <w:lang w:val="en-GB"/>
        </w:rPr>
        <w:t>an application</w:t>
      </w:r>
      <w:r w:rsidR="00576542">
        <w:rPr>
          <w:rFonts w:ascii="Arial" w:hAnsi="Arial" w:cs="Arial"/>
          <w:sz w:val="22"/>
          <w:szCs w:val="22"/>
          <w:lang w:val="en-GB"/>
        </w:rPr>
        <w:t xml:space="preserve"> </w:t>
      </w:r>
      <w:r w:rsidR="007D13E8">
        <w:rPr>
          <w:rFonts w:ascii="Arial" w:hAnsi="Arial" w:cs="Arial"/>
          <w:sz w:val="22"/>
          <w:szCs w:val="22"/>
          <w:lang w:val="en-GB"/>
        </w:rPr>
        <w:t>basing on</w:t>
      </w:r>
      <w:r w:rsidR="005142BE">
        <w:rPr>
          <w:rFonts w:ascii="Arial" w:hAnsi="Arial" w:cs="Arial"/>
          <w:sz w:val="22"/>
          <w:szCs w:val="22"/>
          <w:lang w:val="en-GB"/>
        </w:rPr>
        <w:t xml:space="preserve"> the</w:t>
      </w:r>
      <w:r w:rsidR="007D13E8">
        <w:rPr>
          <w:rFonts w:ascii="Arial" w:hAnsi="Arial" w:cs="Arial"/>
          <w:sz w:val="22"/>
          <w:szCs w:val="22"/>
          <w:lang w:val="en-GB"/>
        </w:rPr>
        <w:t xml:space="preserve"> “balance sheet insolvency” </w:t>
      </w:r>
      <w:r w:rsidR="00576542">
        <w:rPr>
          <w:rFonts w:ascii="Arial" w:hAnsi="Arial" w:cs="Arial"/>
          <w:sz w:val="22"/>
          <w:szCs w:val="22"/>
          <w:lang w:val="en-GB"/>
        </w:rPr>
        <w:t>test</w:t>
      </w:r>
      <w:r w:rsidR="007D13E8">
        <w:rPr>
          <w:rFonts w:ascii="Arial" w:hAnsi="Arial" w:cs="Arial"/>
          <w:sz w:val="22"/>
          <w:szCs w:val="22"/>
          <w:lang w:val="en-GB"/>
        </w:rPr>
        <w:t xml:space="preserve">. Instead, it </w:t>
      </w:r>
      <w:r w:rsidR="00251C67">
        <w:rPr>
          <w:rFonts w:ascii="Arial" w:hAnsi="Arial" w:cs="Arial"/>
          <w:sz w:val="22"/>
          <w:szCs w:val="22"/>
          <w:lang w:val="en-GB"/>
        </w:rPr>
        <w:t>can make a liquidation application</w:t>
      </w:r>
      <w:r w:rsidR="008327A8">
        <w:rPr>
          <w:rFonts w:ascii="Arial" w:hAnsi="Arial" w:cs="Arial"/>
          <w:sz w:val="22"/>
          <w:szCs w:val="22"/>
          <w:lang w:val="en-GB"/>
        </w:rPr>
        <w:t xml:space="preserve"> </w:t>
      </w:r>
      <w:r w:rsidR="008327A8">
        <w:rPr>
          <w:rFonts w:ascii="Arial" w:hAnsi="Arial" w:cs="Arial"/>
          <w:sz w:val="22"/>
          <w:szCs w:val="22"/>
          <w:lang w:val="en-GB"/>
        </w:rPr>
        <w:t>basing on the “</w:t>
      </w:r>
      <w:r w:rsidR="008327A8">
        <w:rPr>
          <w:rFonts w:ascii="Arial" w:hAnsi="Arial" w:cs="Arial"/>
          <w:sz w:val="22"/>
          <w:szCs w:val="22"/>
          <w:lang w:val="en-GB"/>
        </w:rPr>
        <w:t xml:space="preserve">cash flow </w:t>
      </w:r>
      <w:r w:rsidR="008327A8">
        <w:rPr>
          <w:rFonts w:ascii="Arial" w:hAnsi="Arial" w:cs="Arial"/>
          <w:sz w:val="22"/>
          <w:szCs w:val="22"/>
          <w:lang w:val="en-GB"/>
        </w:rPr>
        <w:t>insolvency”</w:t>
      </w:r>
      <w:r w:rsidR="00251C67">
        <w:rPr>
          <w:rFonts w:ascii="Arial" w:hAnsi="Arial" w:cs="Arial"/>
          <w:sz w:val="22"/>
          <w:szCs w:val="22"/>
          <w:lang w:val="en-GB"/>
        </w:rPr>
        <w:t xml:space="preserve"> </w:t>
      </w:r>
      <w:r w:rsidR="00576542">
        <w:rPr>
          <w:rFonts w:ascii="Arial" w:hAnsi="Arial" w:cs="Arial"/>
          <w:sz w:val="22"/>
          <w:szCs w:val="22"/>
          <w:lang w:val="en-GB"/>
        </w:rPr>
        <w:t xml:space="preserve">test </w:t>
      </w:r>
      <w:r w:rsidR="00251C67">
        <w:rPr>
          <w:rFonts w:ascii="Arial" w:hAnsi="Arial" w:cs="Arial"/>
          <w:sz w:val="22"/>
          <w:szCs w:val="22"/>
          <w:lang w:val="en-GB"/>
        </w:rPr>
        <w:t>under subsection 8(c)(ii), as Dendoncker Limited</w:t>
      </w:r>
      <w:r w:rsidR="00251C67" w:rsidRPr="00250DA6">
        <w:rPr>
          <w:rFonts w:ascii="Arial" w:hAnsi="Arial" w:cs="Arial"/>
          <w:sz w:val="22"/>
          <w:szCs w:val="22"/>
          <w:lang w:val="en-GB"/>
        </w:rPr>
        <w:t xml:space="preserve"> is unable to pay its debts as they fall due</w:t>
      </w:r>
      <w:r w:rsidR="00576542">
        <w:rPr>
          <w:rFonts w:ascii="Arial" w:hAnsi="Arial" w:cs="Arial"/>
          <w:sz w:val="22"/>
          <w:szCs w:val="22"/>
          <w:lang w:val="en-GB"/>
        </w:rPr>
        <w:t>.</w:t>
      </w:r>
      <w:r w:rsidR="007D13E8">
        <w:rPr>
          <w:rFonts w:ascii="Arial" w:hAnsi="Arial" w:cs="Arial"/>
          <w:sz w:val="22"/>
          <w:szCs w:val="22"/>
          <w:lang w:val="en-GB"/>
        </w:rPr>
        <w:t xml:space="preserve"> </w:t>
      </w:r>
      <w:r w:rsidR="00576542">
        <w:rPr>
          <w:rFonts w:ascii="Arial" w:hAnsi="Arial" w:cs="Arial"/>
          <w:sz w:val="22"/>
          <w:szCs w:val="22"/>
          <w:lang w:val="en-GB"/>
        </w:rPr>
        <w:t>it</w:t>
      </w:r>
      <w:r w:rsidR="007D13E8">
        <w:rPr>
          <w:rFonts w:ascii="Arial" w:hAnsi="Arial" w:cs="Arial"/>
          <w:sz w:val="22"/>
          <w:szCs w:val="22"/>
          <w:lang w:val="en-GB"/>
        </w:rPr>
        <w:t xml:space="preserve"> is</w:t>
      </w:r>
      <w:r w:rsidR="00250DA6" w:rsidRPr="00250DA6">
        <w:rPr>
          <w:rFonts w:ascii="Arial" w:hAnsi="Arial" w:cs="Arial"/>
          <w:sz w:val="22"/>
          <w:szCs w:val="22"/>
          <w:lang w:val="en-GB"/>
        </w:rPr>
        <w:t xml:space="preserve"> </w:t>
      </w:r>
      <w:r w:rsidR="00250DA6" w:rsidRPr="00250DA6">
        <w:rPr>
          <w:rFonts w:ascii="Arial" w:hAnsi="Arial" w:cs="Arial" w:hint="eastAsia"/>
          <w:sz w:val="22"/>
          <w:szCs w:val="22"/>
          <w:lang w:val="en-GB"/>
        </w:rPr>
        <w:t>a</w:t>
      </w:r>
      <w:r w:rsidR="00250DA6" w:rsidRPr="00250DA6">
        <w:rPr>
          <w:rFonts w:ascii="Arial" w:hAnsi="Arial" w:cs="Arial"/>
          <w:sz w:val="22"/>
          <w:szCs w:val="22"/>
          <w:lang w:val="en-GB"/>
        </w:rPr>
        <w:t xml:space="preserve"> matter.</w:t>
      </w:r>
      <w:r w:rsidR="00250DA6">
        <w:rPr>
          <w:rFonts w:ascii="Arial" w:hAnsi="Arial" w:cs="Arial"/>
          <w:sz w:val="22"/>
          <w:szCs w:val="22"/>
          <w:lang w:val="en-GB"/>
        </w:rPr>
        <w:t xml:space="preserve"> </w:t>
      </w:r>
      <w:r w:rsidR="007D13E8">
        <w:rPr>
          <w:rFonts w:ascii="Arial" w:hAnsi="Arial" w:cs="Arial"/>
          <w:sz w:val="22"/>
          <w:szCs w:val="22"/>
          <w:lang w:val="en-GB"/>
        </w:rPr>
        <w:t>No matter on which groun</w:t>
      </w:r>
      <w:r w:rsidR="00576542">
        <w:rPr>
          <w:rFonts w:ascii="Arial" w:hAnsi="Arial" w:cs="Arial"/>
          <w:sz w:val="22"/>
          <w:szCs w:val="22"/>
          <w:lang w:val="en-GB"/>
        </w:rPr>
        <w:t>ds</w:t>
      </w:r>
      <w:r w:rsidR="007D13E8">
        <w:rPr>
          <w:rFonts w:ascii="Arial" w:hAnsi="Arial" w:cs="Arial"/>
          <w:sz w:val="22"/>
          <w:szCs w:val="22"/>
          <w:lang w:val="en-GB"/>
        </w:rPr>
        <w:t>,</w:t>
      </w:r>
      <w:r w:rsidR="00576542">
        <w:rPr>
          <w:rFonts w:ascii="Arial" w:hAnsi="Arial" w:cs="Arial"/>
          <w:sz w:val="22"/>
          <w:szCs w:val="22"/>
          <w:lang w:val="en-GB"/>
        </w:rPr>
        <w:t xml:space="preserve"> once a liquidation proceeding is commenced against </w:t>
      </w:r>
      <w:r w:rsidR="00576542">
        <w:rPr>
          <w:rFonts w:ascii="Arial" w:hAnsi="Arial" w:cs="Arial"/>
          <w:sz w:val="22"/>
          <w:szCs w:val="22"/>
          <w:lang w:val="en-GB"/>
        </w:rPr>
        <w:t>Dendoncker Limited</w:t>
      </w:r>
      <w:r w:rsidR="00576542">
        <w:rPr>
          <w:rFonts w:ascii="Arial" w:hAnsi="Arial" w:cs="Arial"/>
          <w:sz w:val="22"/>
          <w:szCs w:val="22"/>
          <w:lang w:val="en-GB"/>
        </w:rPr>
        <w:t>,</w:t>
      </w:r>
      <w:r w:rsidR="007D13E8">
        <w:rPr>
          <w:rFonts w:ascii="Arial" w:hAnsi="Arial" w:cs="Arial"/>
          <w:sz w:val="22"/>
          <w:szCs w:val="22"/>
          <w:lang w:val="en-GB"/>
        </w:rPr>
        <w:t xml:space="preserve"> the </w:t>
      </w:r>
      <w:r w:rsidR="006A4BBA">
        <w:rPr>
          <w:rFonts w:ascii="Arial" w:hAnsi="Arial" w:cs="Arial"/>
          <w:sz w:val="22"/>
          <w:szCs w:val="22"/>
          <w:lang w:val="en-GB"/>
        </w:rPr>
        <w:t xml:space="preserve">interim relief under section </w:t>
      </w:r>
      <w:r w:rsidR="006A4BBA" w:rsidRPr="006A4BBA">
        <w:rPr>
          <w:rFonts w:ascii="Arial" w:hAnsi="Arial" w:cs="Arial"/>
          <w:sz w:val="22"/>
          <w:szCs w:val="22"/>
          <w:lang w:val="en-GB"/>
        </w:rPr>
        <w:t>307 will be available to protect the asset</w:t>
      </w:r>
      <w:r w:rsidR="00FE768C">
        <w:rPr>
          <w:rFonts w:ascii="Arial" w:hAnsi="Arial" w:cs="Arial"/>
          <w:sz w:val="22"/>
          <w:szCs w:val="22"/>
          <w:lang w:val="en-GB"/>
        </w:rPr>
        <w:t>s</w:t>
      </w:r>
      <w:r w:rsidR="006A4BBA" w:rsidRPr="006A4BBA">
        <w:rPr>
          <w:rFonts w:ascii="Arial" w:hAnsi="Arial" w:cs="Arial"/>
          <w:sz w:val="22"/>
          <w:szCs w:val="22"/>
          <w:lang w:val="en-GB"/>
        </w:rPr>
        <w:t xml:space="preserve"> of Dendoncker Limited</w:t>
      </w:r>
      <w:r w:rsidR="00FE768C">
        <w:rPr>
          <w:rFonts w:ascii="Arial" w:hAnsi="Arial" w:cs="Arial"/>
          <w:sz w:val="22"/>
          <w:szCs w:val="22"/>
          <w:lang w:val="en-GB"/>
        </w:rPr>
        <w:t xml:space="preserve"> </w:t>
      </w:r>
      <w:r w:rsidR="00576542">
        <w:rPr>
          <w:rFonts w:ascii="Arial" w:hAnsi="Arial" w:cs="Arial"/>
          <w:sz w:val="22"/>
          <w:szCs w:val="22"/>
          <w:lang w:val="en-GB"/>
        </w:rPr>
        <w:t>from other</w:t>
      </w:r>
      <w:r w:rsidR="00FE768C">
        <w:rPr>
          <w:rFonts w:ascii="Arial" w:hAnsi="Arial" w:cs="Arial"/>
          <w:sz w:val="22"/>
          <w:szCs w:val="22"/>
          <w:lang w:val="en-GB"/>
        </w:rPr>
        <w:t xml:space="preserve"> </w:t>
      </w:r>
      <w:r w:rsidR="00576542">
        <w:rPr>
          <w:rFonts w:ascii="Arial" w:hAnsi="Arial" w:cs="Arial"/>
          <w:sz w:val="22"/>
          <w:szCs w:val="22"/>
          <w:lang w:val="en-GB"/>
        </w:rPr>
        <w:t>parties</w:t>
      </w:r>
      <w:r w:rsidR="00FE768C">
        <w:rPr>
          <w:rFonts w:ascii="Arial" w:hAnsi="Arial" w:cs="Arial"/>
          <w:sz w:val="22"/>
          <w:szCs w:val="22"/>
          <w:lang w:val="en-GB"/>
        </w:rPr>
        <w:t xml:space="preserve">. And if </w:t>
      </w:r>
      <w:r w:rsidR="00576542">
        <w:rPr>
          <w:rFonts w:ascii="Arial" w:hAnsi="Arial" w:cs="Arial"/>
          <w:sz w:val="22"/>
          <w:szCs w:val="22"/>
          <w:lang w:val="en-GB"/>
        </w:rPr>
        <w:t>any of the transaction, including the</w:t>
      </w:r>
      <w:r w:rsidR="00FE768C">
        <w:rPr>
          <w:rFonts w:ascii="Arial" w:hAnsi="Arial" w:cs="Arial"/>
          <w:sz w:val="22"/>
          <w:szCs w:val="22"/>
          <w:lang w:val="en-GB"/>
        </w:rPr>
        <w:t xml:space="preserve"> purcha</w:t>
      </w:r>
      <w:r w:rsidR="00576542">
        <w:rPr>
          <w:rFonts w:ascii="Arial" w:hAnsi="Arial" w:cs="Arial"/>
          <w:sz w:val="22"/>
          <w:szCs w:val="22"/>
          <w:lang w:val="en-GB"/>
        </w:rPr>
        <w:t>se</w:t>
      </w:r>
      <w:r w:rsidR="00FE768C">
        <w:rPr>
          <w:rFonts w:ascii="Arial" w:hAnsi="Arial" w:cs="Arial"/>
          <w:sz w:val="22"/>
          <w:szCs w:val="22"/>
          <w:lang w:val="en-GB"/>
        </w:rPr>
        <w:t xml:space="preserve"> of properties</w:t>
      </w:r>
      <w:r w:rsidR="00576542">
        <w:rPr>
          <w:rFonts w:ascii="Arial" w:hAnsi="Arial" w:cs="Arial"/>
          <w:sz w:val="22"/>
          <w:szCs w:val="22"/>
          <w:lang w:val="en-GB"/>
        </w:rPr>
        <w:t xml:space="preserve"> in this case,</w:t>
      </w:r>
      <w:r w:rsidR="00FE768C">
        <w:rPr>
          <w:rFonts w:ascii="Arial" w:hAnsi="Arial" w:cs="Arial"/>
          <w:sz w:val="22"/>
          <w:szCs w:val="22"/>
          <w:lang w:val="en-GB"/>
        </w:rPr>
        <w:t xml:space="preserve"> constitute</w:t>
      </w:r>
      <w:r w:rsidR="005F0FD1">
        <w:rPr>
          <w:rFonts w:ascii="Arial" w:hAnsi="Arial" w:cs="Arial"/>
          <w:sz w:val="22"/>
          <w:szCs w:val="22"/>
          <w:lang w:val="en-GB"/>
        </w:rPr>
        <w:t>s</w:t>
      </w:r>
      <w:r w:rsidR="00FE768C">
        <w:rPr>
          <w:rFonts w:ascii="Arial" w:hAnsi="Arial" w:cs="Arial"/>
          <w:sz w:val="22"/>
          <w:szCs w:val="22"/>
          <w:lang w:val="en-GB"/>
        </w:rPr>
        <w:t xml:space="preserve"> an undervalued transaction</w:t>
      </w:r>
      <w:r w:rsidR="00754835">
        <w:rPr>
          <w:rFonts w:ascii="Arial" w:hAnsi="Arial" w:cs="Arial"/>
          <w:sz w:val="22"/>
          <w:szCs w:val="22"/>
          <w:lang w:val="en-GB"/>
        </w:rPr>
        <w:t>,</w:t>
      </w:r>
      <w:r w:rsidR="00754835">
        <w:rPr>
          <w:rFonts w:ascii="Arial" w:hAnsi="Arial" w:cs="Arial"/>
          <w:sz w:val="22"/>
          <w:szCs w:val="22"/>
          <w:lang w:val="en-GB"/>
        </w:rPr>
        <w:t xml:space="preserve"> </w:t>
      </w:r>
      <w:r w:rsidR="00754835">
        <w:rPr>
          <w:rFonts w:ascii="Arial" w:hAnsi="Arial" w:cs="Arial"/>
          <w:sz w:val="22"/>
          <w:szCs w:val="22"/>
          <w:lang w:val="en-GB"/>
        </w:rPr>
        <w:t xml:space="preserve">then the liquidator </w:t>
      </w:r>
      <w:r w:rsidR="00576542">
        <w:rPr>
          <w:rFonts w:ascii="Arial" w:hAnsi="Arial" w:cs="Arial"/>
          <w:sz w:val="22"/>
          <w:szCs w:val="22"/>
          <w:lang w:val="en-GB"/>
        </w:rPr>
        <w:t xml:space="preserve">can bring actions </w:t>
      </w:r>
      <w:r w:rsidR="005F0FD1">
        <w:rPr>
          <w:rFonts w:ascii="Arial" w:hAnsi="Arial" w:cs="Arial"/>
          <w:sz w:val="22"/>
          <w:szCs w:val="22"/>
          <w:lang w:val="en-GB"/>
        </w:rPr>
        <w:t xml:space="preserve">to avoid the transaction for the benefit of </w:t>
      </w:r>
      <w:r w:rsidR="00FD13C9">
        <w:rPr>
          <w:rFonts w:ascii="Arial" w:hAnsi="Arial" w:cs="Arial"/>
          <w:sz w:val="22"/>
          <w:szCs w:val="22"/>
          <w:lang w:val="en-GB"/>
        </w:rPr>
        <w:t xml:space="preserve">all </w:t>
      </w:r>
      <w:r w:rsidR="005F0FD1">
        <w:rPr>
          <w:rFonts w:ascii="Arial" w:hAnsi="Arial" w:cs="Arial"/>
          <w:sz w:val="22"/>
          <w:szCs w:val="22"/>
          <w:lang w:val="en-GB"/>
        </w:rPr>
        <w:t>the creditors</w:t>
      </w:r>
      <w:r w:rsidR="00FD13C9">
        <w:rPr>
          <w:rFonts w:ascii="Arial" w:hAnsi="Arial" w:cs="Arial"/>
          <w:sz w:val="22"/>
          <w:szCs w:val="22"/>
          <w:lang w:val="en-GB"/>
        </w:rPr>
        <w:t xml:space="preserve"> of </w:t>
      </w:r>
      <w:r w:rsidR="00FD13C9">
        <w:rPr>
          <w:rFonts w:ascii="Arial" w:hAnsi="Arial" w:cs="Arial"/>
          <w:sz w:val="22"/>
          <w:szCs w:val="22"/>
          <w:lang w:val="en-GB"/>
        </w:rPr>
        <w:t>Dendoncker Limited</w:t>
      </w:r>
      <w:r w:rsidR="005F0FD1">
        <w:rPr>
          <w:rFonts w:ascii="Arial" w:hAnsi="Arial" w:cs="Arial"/>
          <w:sz w:val="22"/>
          <w:szCs w:val="22"/>
          <w:lang w:val="en-GB"/>
        </w:rPr>
        <w:t xml:space="preserve">. </w:t>
      </w:r>
      <w:r w:rsidR="00576542">
        <w:rPr>
          <w:rFonts w:ascii="Arial" w:hAnsi="Arial" w:cs="Arial"/>
          <w:sz w:val="22"/>
          <w:szCs w:val="22"/>
          <w:lang w:val="en-GB"/>
        </w:rPr>
        <w:t>Fur</w:t>
      </w:r>
      <w:r w:rsidR="00754835">
        <w:rPr>
          <w:rFonts w:ascii="Arial" w:hAnsi="Arial" w:cs="Arial"/>
          <w:sz w:val="22"/>
          <w:szCs w:val="22"/>
          <w:lang w:val="en-GB"/>
        </w:rPr>
        <w:t>ther, as BVI Insolvency law provide equal protection for foreign creditors.</w:t>
      </w:r>
      <w:r w:rsidR="00576542">
        <w:rPr>
          <w:rFonts w:ascii="Arial" w:hAnsi="Arial" w:cs="Arial"/>
          <w:sz w:val="22"/>
          <w:szCs w:val="22"/>
          <w:lang w:val="en-GB"/>
        </w:rPr>
        <w:t xml:space="preserve"> </w:t>
      </w:r>
      <w:r w:rsidR="0053284A">
        <w:rPr>
          <w:rFonts w:ascii="Arial" w:hAnsi="Arial" w:cs="Arial"/>
          <w:sz w:val="22"/>
          <w:szCs w:val="22"/>
          <w:lang w:val="en-GB"/>
        </w:rPr>
        <w:t xml:space="preserve">After filing its claims in the proceeding, </w:t>
      </w:r>
      <w:r w:rsidR="004456B8">
        <w:rPr>
          <w:rFonts w:ascii="Arial" w:hAnsi="Arial" w:cs="Arial"/>
          <w:sz w:val="22"/>
          <w:szCs w:val="22"/>
          <w:lang w:val="en-GB"/>
        </w:rPr>
        <w:t xml:space="preserve">Abbeydale Limited will be paid </w:t>
      </w:r>
      <w:r w:rsidR="0053284A" w:rsidRPr="0053284A">
        <w:rPr>
          <w:rFonts w:ascii="Arial" w:hAnsi="Arial" w:cs="Arial"/>
          <w:i/>
          <w:iCs/>
          <w:sz w:val="22"/>
          <w:szCs w:val="22"/>
          <w:lang w:val="en-GB"/>
        </w:rPr>
        <w:t>pari passu</w:t>
      </w:r>
      <w:r w:rsidR="004456B8" w:rsidRPr="0053284A">
        <w:rPr>
          <w:rFonts w:ascii="Arial" w:hAnsi="Arial" w:cs="Arial"/>
          <w:i/>
          <w:iCs/>
          <w:sz w:val="22"/>
          <w:szCs w:val="22"/>
          <w:lang w:val="en-GB"/>
        </w:rPr>
        <w:t xml:space="preserve"> </w:t>
      </w:r>
      <w:r w:rsidR="004456B8">
        <w:rPr>
          <w:rFonts w:ascii="Arial" w:hAnsi="Arial" w:cs="Arial"/>
          <w:sz w:val="22"/>
          <w:szCs w:val="22"/>
          <w:lang w:val="en-GB"/>
        </w:rPr>
        <w:t>according to the order of priority</w:t>
      </w:r>
      <w:r w:rsidR="0053284A" w:rsidRPr="0053284A">
        <w:rPr>
          <w:rFonts w:ascii="Arial" w:hAnsi="Arial" w:cs="Arial"/>
          <w:sz w:val="22"/>
          <w:szCs w:val="22"/>
          <w:lang w:val="en-GB"/>
        </w:rPr>
        <w:t xml:space="preserve"> </w:t>
      </w:r>
      <w:r w:rsidR="0053284A">
        <w:rPr>
          <w:rFonts w:ascii="Arial" w:hAnsi="Arial" w:cs="Arial"/>
          <w:sz w:val="22"/>
          <w:szCs w:val="22"/>
          <w:lang w:val="en-GB"/>
        </w:rPr>
        <w:t>as an ordinary</w:t>
      </w:r>
      <w:r w:rsidR="0053284A">
        <w:rPr>
          <w:rFonts w:ascii="Arial" w:hAnsi="Arial" w:cs="Arial"/>
          <w:sz w:val="22"/>
          <w:szCs w:val="22"/>
          <w:lang w:val="en-GB"/>
        </w:rPr>
        <w:t xml:space="preserve"> unsecured</w:t>
      </w:r>
      <w:r w:rsidR="0053284A">
        <w:rPr>
          <w:rFonts w:ascii="Arial" w:hAnsi="Arial" w:cs="Arial"/>
          <w:sz w:val="22"/>
          <w:szCs w:val="22"/>
          <w:lang w:val="en-GB"/>
        </w:rPr>
        <w:t xml:space="preserve"> creditor</w:t>
      </w:r>
      <w:r w:rsidR="004456B8">
        <w:rPr>
          <w:rFonts w:ascii="Arial" w:hAnsi="Arial" w:cs="Arial"/>
          <w:sz w:val="22"/>
          <w:szCs w:val="22"/>
          <w:lang w:val="en-GB"/>
        </w:rPr>
        <w:t>.</w:t>
      </w:r>
    </w:p>
    <w:p w14:paraId="527F62E6" w14:textId="3C82C874" w:rsidR="005F0FD1" w:rsidRPr="00A0476E" w:rsidRDefault="004456B8" w:rsidP="00FE768C">
      <w:pPr>
        <w:jc w:val="both"/>
        <w:rPr>
          <w:rFonts w:ascii="Arial" w:eastAsiaTheme="minorEastAsia" w:hAnsi="Arial" w:cs="Arial"/>
          <w:sz w:val="22"/>
          <w:szCs w:val="22"/>
          <w:lang w:eastAsia="zh-CN"/>
        </w:rPr>
      </w:pPr>
      <w:r>
        <w:rPr>
          <w:rFonts w:ascii="Arial" w:eastAsiaTheme="minorEastAsia" w:hAnsi="Arial" w:cs="Arial" w:hint="eastAsia"/>
          <w:sz w:val="22"/>
          <w:szCs w:val="22"/>
          <w:lang w:val="en-GB" w:eastAsia="zh-CN"/>
        </w:rPr>
        <w:t>4</w:t>
      </w:r>
      <w:r>
        <w:rPr>
          <w:rFonts w:ascii="Arial" w:eastAsiaTheme="minorEastAsia" w:hAnsi="Arial" w:cs="Arial"/>
          <w:sz w:val="22"/>
          <w:szCs w:val="22"/>
          <w:lang w:val="en-GB" w:eastAsia="zh-CN"/>
        </w:rPr>
        <w:t>.</w:t>
      </w:r>
      <w:r w:rsidR="0053284A">
        <w:rPr>
          <w:rFonts w:ascii="Arial" w:eastAsiaTheme="minorEastAsia" w:hAnsi="Arial" w:cs="Arial"/>
          <w:sz w:val="22"/>
          <w:szCs w:val="22"/>
          <w:lang w:val="en-GB" w:eastAsia="zh-CN"/>
        </w:rPr>
        <w:t xml:space="preserve">Rescue-type proceedings in BVI. </w:t>
      </w:r>
      <w:r>
        <w:rPr>
          <w:rFonts w:ascii="Arial" w:eastAsiaTheme="minorEastAsia" w:hAnsi="Arial" w:cs="Arial"/>
          <w:sz w:val="22"/>
          <w:szCs w:val="22"/>
          <w:lang w:val="en-GB" w:eastAsia="zh-CN"/>
        </w:rPr>
        <w:t xml:space="preserve">In certain circumstances, </w:t>
      </w:r>
      <w:r>
        <w:rPr>
          <w:rFonts w:ascii="Arial" w:hAnsi="Arial" w:cs="Arial"/>
          <w:sz w:val="22"/>
          <w:szCs w:val="22"/>
          <w:lang w:val="en-GB"/>
        </w:rPr>
        <w:t>Abbeydale Limited should</w:t>
      </w:r>
      <w:r w:rsidR="00A0476E">
        <w:rPr>
          <w:rFonts w:ascii="Arial" w:hAnsi="Arial" w:cs="Arial"/>
          <w:sz w:val="22"/>
          <w:szCs w:val="22"/>
          <w:lang w:val="en-GB"/>
        </w:rPr>
        <w:t xml:space="preserve"> also</w:t>
      </w:r>
      <w:r>
        <w:rPr>
          <w:rFonts w:ascii="Arial" w:hAnsi="Arial" w:cs="Arial"/>
          <w:sz w:val="22"/>
          <w:szCs w:val="22"/>
          <w:lang w:val="en-GB"/>
        </w:rPr>
        <w:t xml:space="preserve"> consider to apply for rescue-type proceedings against </w:t>
      </w:r>
      <w:r w:rsidRPr="006A4BBA">
        <w:rPr>
          <w:rFonts w:ascii="Arial" w:hAnsi="Arial" w:cs="Arial"/>
          <w:sz w:val="22"/>
          <w:szCs w:val="22"/>
          <w:lang w:val="en-GB"/>
        </w:rPr>
        <w:t>Dendoncker Limited</w:t>
      </w:r>
      <w:r w:rsidR="00A0476E">
        <w:rPr>
          <w:rFonts w:ascii="Arial" w:hAnsi="Arial" w:cs="Arial"/>
          <w:sz w:val="22"/>
          <w:szCs w:val="22"/>
          <w:lang w:val="en-GB"/>
        </w:rPr>
        <w:t xml:space="preserve">, especially </w:t>
      </w:r>
      <w:r w:rsidR="0053284A">
        <w:rPr>
          <w:rFonts w:ascii="Arial" w:hAnsi="Arial" w:cs="Arial"/>
          <w:sz w:val="22"/>
          <w:szCs w:val="22"/>
          <w:lang w:val="en-GB"/>
        </w:rPr>
        <w:t>where</w:t>
      </w:r>
      <w:r w:rsidR="00A0476E">
        <w:rPr>
          <w:rFonts w:ascii="Arial" w:hAnsi="Arial" w:cs="Arial"/>
          <w:sz w:val="22"/>
          <w:szCs w:val="22"/>
          <w:lang w:val="en-GB"/>
        </w:rPr>
        <w:t xml:space="preserve"> </w:t>
      </w:r>
      <w:r w:rsidR="00A0476E" w:rsidRPr="006A4BBA">
        <w:rPr>
          <w:rFonts w:ascii="Arial" w:hAnsi="Arial" w:cs="Arial"/>
          <w:sz w:val="22"/>
          <w:szCs w:val="22"/>
          <w:lang w:val="en-GB"/>
        </w:rPr>
        <w:t>Dendoncker Limited</w:t>
      </w:r>
      <w:r w:rsidR="00ED7D69">
        <w:rPr>
          <w:rFonts w:ascii="Arial" w:hAnsi="Arial" w:cs="Arial"/>
          <w:sz w:val="22"/>
          <w:szCs w:val="22"/>
          <w:lang w:val="en-GB"/>
        </w:rPr>
        <w:t xml:space="preserve"> </w:t>
      </w:r>
      <w:r w:rsidR="0053284A">
        <w:rPr>
          <w:rFonts w:ascii="Arial" w:hAnsi="Arial" w:cs="Arial"/>
          <w:sz w:val="22"/>
          <w:szCs w:val="22"/>
          <w:lang w:val="en-GB"/>
        </w:rPr>
        <w:t xml:space="preserve">are </w:t>
      </w:r>
      <w:r w:rsidR="00ED7D69">
        <w:rPr>
          <w:rFonts w:ascii="Arial" w:hAnsi="Arial" w:cs="Arial"/>
          <w:sz w:val="22"/>
          <w:szCs w:val="22"/>
          <w:lang w:val="en-GB"/>
        </w:rPr>
        <w:t>continu</w:t>
      </w:r>
      <w:r w:rsidR="0053284A">
        <w:rPr>
          <w:rFonts w:ascii="Arial" w:hAnsi="Arial" w:cs="Arial"/>
          <w:sz w:val="22"/>
          <w:szCs w:val="22"/>
          <w:lang w:val="en-GB"/>
        </w:rPr>
        <w:t>ing</w:t>
      </w:r>
      <w:r w:rsidR="00ED7D69">
        <w:rPr>
          <w:rFonts w:ascii="Arial" w:hAnsi="Arial" w:cs="Arial"/>
          <w:sz w:val="22"/>
          <w:szCs w:val="22"/>
          <w:lang w:val="en-GB"/>
        </w:rPr>
        <w:t xml:space="preserve"> to operate its</w:t>
      </w:r>
      <w:r w:rsidR="005019E9">
        <w:rPr>
          <w:rFonts w:ascii="Arial" w:hAnsi="Arial" w:cs="Arial"/>
          <w:sz w:val="22"/>
          <w:szCs w:val="22"/>
          <w:lang w:val="en-GB"/>
        </w:rPr>
        <w:t xml:space="preserve"> business</w:t>
      </w:r>
      <w:r w:rsidR="00ED7D69">
        <w:rPr>
          <w:rFonts w:ascii="Arial" w:hAnsi="Arial" w:cs="Arial"/>
          <w:sz w:val="22"/>
          <w:szCs w:val="22"/>
          <w:lang w:val="en-GB"/>
        </w:rPr>
        <w:t xml:space="preserve"> and its</w:t>
      </w:r>
      <w:r w:rsidR="00A0476E">
        <w:rPr>
          <w:rFonts w:ascii="Arial" w:hAnsi="Arial" w:cs="Arial"/>
          <w:sz w:val="22"/>
          <w:szCs w:val="22"/>
          <w:lang w:val="en-GB"/>
        </w:rPr>
        <w:t xml:space="preserve"> going concern value exceed its liquidation value. According to BVI law, creditors can apply to initiate </w:t>
      </w:r>
      <w:r w:rsidR="005019E9">
        <w:rPr>
          <w:rFonts w:ascii="Arial" w:hAnsi="Arial" w:cs="Arial"/>
          <w:sz w:val="22"/>
          <w:szCs w:val="22"/>
          <w:lang w:val="en-GB"/>
        </w:rPr>
        <w:t xml:space="preserve">the </w:t>
      </w:r>
      <w:r w:rsidR="0053284A">
        <w:rPr>
          <w:rFonts w:ascii="Arial" w:hAnsi="Arial" w:cs="Arial"/>
          <w:sz w:val="22"/>
          <w:szCs w:val="22"/>
          <w:lang w:val="en-GB"/>
        </w:rPr>
        <w:t>s</w:t>
      </w:r>
      <w:r w:rsidR="00A0476E">
        <w:rPr>
          <w:rFonts w:ascii="Arial" w:hAnsi="Arial" w:cs="Arial"/>
          <w:sz w:val="22"/>
          <w:szCs w:val="22"/>
          <w:lang w:val="en-GB"/>
        </w:rPr>
        <w:t xml:space="preserve">cheme of </w:t>
      </w:r>
      <w:r w:rsidR="0053284A">
        <w:rPr>
          <w:rFonts w:ascii="Arial" w:hAnsi="Arial" w:cs="Arial"/>
          <w:sz w:val="22"/>
          <w:szCs w:val="22"/>
          <w:lang w:val="en-GB"/>
        </w:rPr>
        <w:t>a</w:t>
      </w:r>
      <w:r w:rsidR="00A0476E">
        <w:rPr>
          <w:rFonts w:ascii="Arial" w:hAnsi="Arial" w:cs="Arial"/>
          <w:sz w:val="22"/>
          <w:szCs w:val="22"/>
          <w:lang w:val="en-GB"/>
        </w:rPr>
        <w:t xml:space="preserve">rrangement </w:t>
      </w:r>
      <w:r w:rsidR="0053284A">
        <w:rPr>
          <w:rFonts w:ascii="Arial" w:hAnsi="Arial" w:cs="Arial"/>
          <w:sz w:val="22"/>
          <w:szCs w:val="22"/>
          <w:lang w:val="en-GB"/>
        </w:rPr>
        <w:t>pursuant</w:t>
      </w:r>
      <w:r w:rsidR="00A0476E">
        <w:rPr>
          <w:rFonts w:ascii="Arial" w:hAnsi="Arial" w:cs="Arial"/>
          <w:sz w:val="22"/>
          <w:szCs w:val="22"/>
          <w:lang w:val="en-GB"/>
        </w:rPr>
        <w:t xml:space="preserve"> to </w:t>
      </w:r>
      <w:r w:rsidR="00A0476E" w:rsidRPr="00A0476E">
        <w:rPr>
          <w:rFonts w:ascii="Arial" w:hAnsi="Arial" w:cs="Arial"/>
          <w:sz w:val="22"/>
          <w:szCs w:val="22"/>
          <w:lang w:val="en-GB"/>
        </w:rPr>
        <w:t>Business Companies Act (2020)</w:t>
      </w:r>
      <w:r w:rsidR="003F6FA1">
        <w:rPr>
          <w:rFonts w:ascii="Arial" w:hAnsi="Arial" w:cs="Arial"/>
          <w:sz w:val="22"/>
          <w:szCs w:val="22"/>
          <w:lang w:val="en-GB"/>
        </w:rPr>
        <w:t xml:space="preserve">. However, as mentioned above, if </w:t>
      </w:r>
      <w:r w:rsidR="003F6FA1" w:rsidRPr="006A4BBA">
        <w:rPr>
          <w:rFonts w:ascii="Arial" w:hAnsi="Arial" w:cs="Arial"/>
          <w:sz w:val="22"/>
          <w:szCs w:val="22"/>
          <w:lang w:val="en-GB"/>
        </w:rPr>
        <w:t>Dendoncker Limited</w:t>
      </w:r>
      <w:r w:rsidR="003F6FA1">
        <w:rPr>
          <w:rFonts w:ascii="Arial" w:hAnsi="Arial" w:cs="Arial"/>
          <w:sz w:val="22"/>
          <w:szCs w:val="22"/>
          <w:lang w:val="en-GB"/>
        </w:rPr>
        <w:t xml:space="preserve"> is </w:t>
      </w:r>
      <w:r w:rsidR="0053284A">
        <w:rPr>
          <w:rFonts w:ascii="Arial" w:hAnsi="Arial" w:cs="Arial"/>
          <w:sz w:val="22"/>
          <w:szCs w:val="22"/>
          <w:lang w:val="en-GB"/>
        </w:rPr>
        <w:t>submitte</w:t>
      </w:r>
      <w:r w:rsidR="003F6FA1">
        <w:rPr>
          <w:rFonts w:ascii="Arial" w:hAnsi="Arial" w:cs="Arial"/>
          <w:sz w:val="22"/>
          <w:szCs w:val="22"/>
          <w:lang w:val="en-GB"/>
        </w:rPr>
        <w:t>d to commit fraud or</w:t>
      </w:r>
      <w:r w:rsidR="0053284A">
        <w:rPr>
          <w:rFonts w:ascii="Arial" w:hAnsi="Arial" w:cs="Arial"/>
          <w:sz w:val="22"/>
          <w:szCs w:val="22"/>
          <w:lang w:val="en-GB"/>
        </w:rPr>
        <w:t xml:space="preserve"> </w:t>
      </w:r>
      <w:r w:rsidR="003F6FA1">
        <w:rPr>
          <w:rFonts w:ascii="Arial" w:hAnsi="Arial" w:cs="Arial"/>
          <w:sz w:val="22"/>
          <w:szCs w:val="22"/>
          <w:lang w:val="en-GB"/>
        </w:rPr>
        <w:t>undervalue transaction</w:t>
      </w:r>
      <w:r w:rsidR="005D6658">
        <w:rPr>
          <w:rFonts w:ascii="Arial" w:hAnsi="Arial" w:cs="Arial"/>
          <w:sz w:val="22"/>
          <w:szCs w:val="22"/>
          <w:lang w:val="en-GB"/>
        </w:rPr>
        <w:t>, liquidation may</w:t>
      </w:r>
      <w:r w:rsidR="0053284A">
        <w:rPr>
          <w:rFonts w:ascii="Arial" w:hAnsi="Arial" w:cs="Arial"/>
          <w:sz w:val="22"/>
          <w:szCs w:val="22"/>
          <w:lang w:val="en-GB"/>
        </w:rPr>
        <w:t xml:space="preserve"> </w:t>
      </w:r>
      <w:r w:rsidR="005D6658">
        <w:rPr>
          <w:rFonts w:ascii="Arial" w:hAnsi="Arial" w:cs="Arial"/>
          <w:sz w:val="22"/>
          <w:szCs w:val="22"/>
          <w:lang w:val="en-GB"/>
        </w:rPr>
        <w:t xml:space="preserve">be the more proper choice because the avoidance rules </w:t>
      </w:r>
      <w:r w:rsidR="0053284A">
        <w:rPr>
          <w:rFonts w:ascii="Arial" w:hAnsi="Arial" w:cs="Arial"/>
          <w:sz w:val="22"/>
          <w:szCs w:val="22"/>
          <w:lang w:val="en-GB"/>
        </w:rPr>
        <w:t>can</w:t>
      </w:r>
      <w:r w:rsidR="005D6658">
        <w:rPr>
          <w:rFonts w:ascii="Arial" w:hAnsi="Arial" w:cs="Arial"/>
          <w:sz w:val="22"/>
          <w:szCs w:val="22"/>
          <w:lang w:val="en-GB"/>
        </w:rPr>
        <w:t xml:space="preserve"> apply</w:t>
      </w:r>
      <w:r w:rsidR="0053284A">
        <w:rPr>
          <w:rFonts w:ascii="Arial" w:hAnsi="Arial" w:cs="Arial"/>
          <w:sz w:val="22"/>
          <w:szCs w:val="22"/>
          <w:lang w:val="en-GB"/>
        </w:rPr>
        <w:t xml:space="preserve"> in </w:t>
      </w:r>
      <w:r w:rsidR="0053284A">
        <w:rPr>
          <w:rFonts w:ascii="Arial" w:hAnsi="Arial" w:cs="Arial"/>
          <w:sz w:val="22"/>
          <w:szCs w:val="22"/>
          <w:lang w:val="en-GB"/>
        </w:rPr>
        <w:t>liquidation</w:t>
      </w:r>
      <w:r w:rsidR="0053284A">
        <w:rPr>
          <w:rFonts w:ascii="Arial" w:hAnsi="Arial" w:cs="Arial"/>
          <w:sz w:val="22"/>
          <w:szCs w:val="22"/>
          <w:lang w:val="en-GB"/>
        </w:rPr>
        <w:t xml:space="preserve"> but not in </w:t>
      </w:r>
      <w:r w:rsidR="0053284A">
        <w:rPr>
          <w:rFonts w:ascii="Arial" w:hAnsi="Arial" w:cs="Arial"/>
          <w:sz w:val="22"/>
          <w:szCs w:val="22"/>
          <w:lang w:val="en-GB"/>
        </w:rPr>
        <w:t>scheme of arrangement</w:t>
      </w:r>
      <w:r w:rsidR="005D6658">
        <w:rPr>
          <w:rFonts w:ascii="Arial" w:hAnsi="Arial" w:cs="Arial"/>
          <w:sz w:val="22"/>
          <w:szCs w:val="22"/>
          <w:lang w:val="en-GB"/>
        </w:rPr>
        <w:t>.</w:t>
      </w:r>
    </w:p>
    <w:p w14:paraId="68B81725" w14:textId="25DE6773" w:rsidR="000725C3" w:rsidRPr="007058AD" w:rsidRDefault="00042BBE" w:rsidP="008065CE">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5.</w:t>
      </w:r>
      <w:r w:rsidR="0090086F">
        <w:rPr>
          <w:rFonts w:ascii="Arial" w:eastAsiaTheme="minorEastAsia" w:hAnsi="Arial" w:cs="Arial"/>
          <w:sz w:val="22"/>
          <w:szCs w:val="22"/>
          <w:lang w:val="en-GB" w:eastAsia="zh-CN"/>
        </w:rPr>
        <w:t xml:space="preserve"> Lastly, </w:t>
      </w:r>
      <w:r w:rsidR="0090086F">
        <w:rPr>
          <w:rFonts w:ascii="Arial" w:hAnsi="Arial" w:cs="Arial"/>
          <w:sz w:val="22"/>
          <w:szCs w:val="22"/>
          <w:lang w:val="en-GB"/>
        </w:rPr>
        <w:t>Abbeydale Limited</w:t>
      </w:r>
      <w:r w:rsidR="0090086F">
        <w:rPr>
          <w:rFonts w:ascii="Arial" w:eastAsiaTheme="minorEastAsia" w:hAnsi="Arial" w:cs="Arial"/>
          <w:sz w:val="22"/>
          <w:szCs w:val="22"/>
          <w:lang w:val="en-GB" w:eastAsia="zh-CN"/>
        </w:rPr>
        <w:t xml:space="preserve"> may be rewarded judgments or commence insolvency proceedings in England Courts</w:t>
      </w:r>
      <w:r w:rsidR="00B506FB">
        <w:rPr>
          <w:rFonts w:ascii="Arial" w:eastAsiaTheme="minorEastAsia" w:hAnsi="Arial" w:cs="Arial"/>
          <w:sz w:val="22"/>
          <w:szCs w:val="22"/>
          <w:lang w:val="en-GB" w:eastAsia="zh-CN"/>
        </w:rPr>
        <w:t xml:space="preserve"> and seek recognition from BVI courts</w:t>
      </w:r>
      <w:r w:rsidR="0090086F">
        <w:rPr>
          <w:rFonts w:ascii="Arial" w:eastAsiaTheme="minorEastAsia" w:hAnsi="Arial" w:cs="Arial"/>
          <w:sz w:val="22"/>
          <w:szCs w:val="22"/>
          <w:lang w:val="en-GB" w:eastAsia="zh-CN"/>
        </w:rPr>
        <w:t xml:space="preserve">. Since BVI has not yet effectively adopted the Model Law, </w:t>
      </w:r>
      <w:r w:rsidR="00B506FB">
        <w:rPr>
          <w:rFonts w:ascii="Arial" w:eastAsiaTheme="minorEastAsia" w:hAnsi="Arial" w:cs="Arial"/>
          <w:sz w:val="22"/>
          <w:szCs w:val="22"/>
          <w:lang w:val="en-GB" w:eastAsia="zh-CN"/>
        </w:rPr>
        <w:t xml:space="preserve">the proceedings </w:t>
      </w:r>
      <w:r w:rsidR="0090086F">
        <w:rPr>
          <w:rFonts w:ascii="Arial" w:hAnsi="Arial" w:cs="Arial"/>
          <w:sz w:val="22"/>
          <w:szCs w:val="22"/>
          <w:lang w:val="en-GB"/>
        </w:rPr>
        <w:t xml:space="preserve">commenced </w:t>
      </w:r>
      <w:r w:rsidR="00B506FB">
        <w:rPr>
          <w:rFonts w:ascii="Arial" w:hAnsi="Arial" w:cs="Arial"/>
          <w:sz w:val="22"/>
          <w:szCs w:val="22"/>
          <w:lang w:val="en-GB"/>
        </w:rPr>
        <w:t xml:space="preserve">in England can be recognised and given effect under Part XIX, and judgments issued by </w:t>
      </w:r>
      <w:r w:rsidR="00B506FB">
        <w:rPr>
          <w:rFonts w:ascii="Arial" w:eastAsiaTheme="minorEastAsia" w:hAnsi="Arial" w:cs="Arial"/>
          <w:sz w:val="22"/>
          <w:szCs w:val="22"/>
          <w:lang w:val="en-GB" w:eastAsia="zh-CN"/>
        </w:rPr>
        <w:t xml:space="preserve">England </w:t>
      </w:r>
      <w:r w:rsidR="0053284A">
        <w:rPr>
          <w:rFonts w:ascii="Arial" w:eastAsiaTheme="minorEastAsia" w:hAnsi="Arial" w:cs="Arial"/>
          <w:sz w:val="22"/>
          <w:szCs w:val="22"/>
          <w:lang w:val="en-GB" w:eastAsia="zh-CN"/>
        </w:rPr>
        <w:t>c</w:t>
      </w:r>
      <w:r w:rsidR="00B506FB">
        <w:rPr>
          <w:rFonts w:ascii="Arial" w:eastAsiaTheme="minorEastAsia" w:hAnsi="Arial" w:cs="Arial"/>
          <w:sz w:val="22"/>
          <w:szCs w:val="22"/>
          <w:lang w:val="en-GB" w:eastAsia="zh-CN"/>
        </w:rPr>
        <w:t>ourts can be registered and given effect according to</w:t>
      </w:r>
      <w:r w:rsidR="00B506FB" w:rsidRPr="00B506FB">
        <w:rPr>
          <w:rFonts w:ascii="Arial" w:hAnsi="Arial" w:cs="Arial"/>
          <w:sz w:val="22"/>
          <w:szCs w:val="22"/>
          <w:lang w:val="en-GB"/>
        </w:rPr>
        <w:t xml:space="preserve"> </w:t>
      </w:r>
      <w:r w:rsidR="00B506FB" w:rsidRPr="00E01EF8">
        <w:rPr>
          <w:rFonts w:ascii="Arial" w:hAnsi="Arial" w:cs="Arial"/>
          <w:sz w:val="22"/>
          <w:szCs w:val="22"/>
          <w:lang w:val="en-GB"/>
        </w:rPr>
        <w:t>Reciprocal Enforcement of Judgments Act 1922</w:t>
      </w:r>
      <w:r w:rsidR="00B506FB">
        <w:rPr>
          <w:rFonts w:ascii="Arial" w:hAnsi="Arial" w:cs="Arial"/>
          <w:sz w:val="22"/>
          <w:szCs w:val="22"/>
          <w:lang w:val="en-GB"/>
        </w:rPr>
        <w:t xml:space="preserve"> and </w:t>
      </w:r>
      <w:r w:rsidR="007058AD">
        <w:rPr>
          <w:rFonts w:ascii="Arial" w:eastAsiaTheme="minorEastAsia" w:hAnsi="Arial" w:cs="Arial" w:hint="eastAsia"/>
          <w:color w:val="000000" w:themeColor="text1"/>
          <w:sz w:val="22"/>
          <w:szCs w:val="22"/>
          <w:lang w:val="en-GB" w:eastAsia="zh-CN"/>
        </w:rPr>
        <w:t>F</w:t>
      </w:r>
      <w:r w:rsidR="007058AD">
        <w:rPr>
          <w:rFonts w:ascii="Arial" w:eastAsiaTheme="minorEastAsia" w:hAnsi="Arial" w:cs="Arial"/>
          <w:color w:val="000000" w:themeColor="text1"/>
          <w:sz w:val="22"/>
          <w:szCs w:val="22"/>
          <w:lang w:val="en-GB" w:eastAsia="zh-CN"/>
        </w:rPr>
        <w:t>oreign Judgments (</w:t>
      </w:r>
      <w:r w:rsidR="007058AD" w:rsidRPr="00E01EF8">
        <w:rPr>
          <w:rFonts w:ascii="Arial" w:hAnsi="Arial" w:cs="Arial"/>
          <w:sz w:val="22"/>
          <w:szCs w:val="22"/>
          <w:lang w:val="en-GB"/>
        </w:rPr>
        <w:t>Reciprocal Enforcement</w:t>
      </w:r>
      <w:r w:rsidR="007058AD">
        <w:rPr>
          <w:rFonts w:ascii="Arial" w:eastAsiaTheme="minorEastAsia" w:hAnsi="Arial" w:cs="Arial"/>
          <w:color w:val="000000" w:themeColor="text1"/>
          <w:sz w:val="22"/>
          <w:szCs w:val="22"/>
          <w:lang w:val="en-GB" w:eastAsia="zh-CN"/>
        </w:rPr>
        <w:t>) 1964</w:t>
      </w:r>
      <w:r w:rsidR="007B12FF">
        <w:rPr>
          <w:rFonts w:ascii="Arial" w:eastAsiaTheme="minorEastAsia" w:hAnsi="Arial" w:cs="Arial"/>
          <w:color w:val="000000" w:themeColor="text1"/>
          <w:sz w:val="22"/>
          <w:szCs w:val="22"/>
          <w:lang w:val="en-GB" w:eastAsia="zh-CN"/>
        </w:rPr>
        <w:t xml:space="preserve"> to have the same force and effect</w:t>
      </w:r>
      <w:r w:rsidR="007058AD">
        <w:rPr>
          <w:rFonts w:ascii="Arial" w:eastAsiaTheme="minorEastAsia" w:hAnsi="Arial" w:cs="Arial"/>
          <w:color w:val="000000" w:themeColor="text1"/>
          <w:sz w:val="22"/>
          <w:szCs w:val="22"/>
          <w:lang w:val="en-GB" w:eastAsia="zh-CN"/>
        </w:rPr>
        <w:t>.</w:t>
      </w:r>
    </w:p>
    <w:p w14:paraId="05CF1388" w14:textId="77777777" w:rsidR="007058AD" w:rsidRDefault="007058AD" w:rsidP="004E3A6B">
      <w:pPr>
        <w:jc w:val="center"/>
      </w:pPr>
    </w:p>
    <w:p w14:paraId="7DF5BCB0" w14:textId="77777777" w:rsidR="007058AD" w:rsidRDefault="007058AD" w:rsidP="004E3A6B">
      <w:pPr>
        <w:jc w:val="center"/>
      </w:pPr>
    </w:p>
    <w:p w14:paraId="795CD9E7" w14:textId="742D03BF"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5445" w14:textId="77777777" w:rsidR="004D1D45" w:rsidRDefault="004D1D45" w:rsidP="00241B44">
      <w:r>
        <w:separator/>
      </w:r>
    </w:p>
  </w:endnote>
  <w:endnote w:type="continuationSeparator" w:id="0">
    <w:p w14:paraId="76EFD583" w14:textId="77777777" w:rsidR="004D1D45" w:rsidRDefault="004D1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9662403"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E80626D"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7542A38D" w14:textId="77777777"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E45902">
          <w:rPr>
            <w:rStyle w:val="af1"/>
            <w:rFonts w:ascii="Arial" w:hAnsi="Arial" w:cs="Arial"/>
            <w:b/>
            <w:bCs/>
            <w:noProof/>
            <w:sz w:val="18"/>
            <w:szCs w:val="18"/>
          </w:rPr>
          <w:t>2</w:t>
        </w:r>
        <w:r w:rsidRPr="0010593A">
          <w:rPr>
            <w:rStyle w:val="af1"/>
            <w:rFonts w:ascii="Arial" w:hAnsi="Arial" w:cs="Arial"/>
            <w:b/>
            <w:bCs/>
            <w:sz w:val="18"/>
            <w:szCs w:val="18"/>
          </w:rPr>
          <w:fldChar w:fldCharType="end"/>
        </w:r>
      </w:p>
    </w:sdtContent>
  </w:sdt>
  <w:p w14:paraId="1889544E" w14:textId="33151783" w:rsidR="00241FA3" w:rsidRPr="009B4976" w:rsidRDefault="004C039B" w:rsidP="009B4976">
    <w:pPr>
      <w:pStyle w:val="af"/>
      <w:ind w:right="360"/>
      <w:rPr>
        <w:rFonts w:ascii="Arial" w:hAnsi="Arial" w:cs="Arial"/>
        <w:sz w:val="18"/>
        <w:szCs w:val="18"/>
        <w:lang w:val="en-GB"/>
      </w:rPr>
    </w:pPr>
    <w:r w:rsidRPr="004C039B">
      <w:rPr>
        <w:rFonts w:ascii="Arial" w:hAnsi="Arial" w:cs="Arial"/>
        <w:sz w:val="18"/>
        <w:szCs w:val="18"/>
        <w:lang w:val="en-GB"/>
      </w:rPr>
      <w:t>202021IFU-390</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FA6" w14:textId="77777777" w:rsidR="004C039B" w:rsidRDefault="004C039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F002" w14:textId="77777777" w:rsidR="004D1D45" w:rsidRDefault="004D1D45" w:rsidP="00241B44">
      <w:r>
        <w:separator/>
      </w:r>
    </w:p>
  </w:footnote>
  <w:footnote w:type="continuationSeparator" w:id="0">
    <w:p w14:paraId="3F7CD7BE" w14:textId="77777777" w:rsidR="004D1D45" w:rsidRDefault="004D1D4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D7BC" w14:textId="77777777" w:rsidR="004C039B" w:rsidRDefault="004C039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869B" w14:textId="77777777" w:rsidR="004C039B" w:rsidRDefault="004C039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1BE" w14:textId="77777777" w:rsidR="004C039B" w:rsidRDefault="004C039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643"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91B02"/>
    <w:multiLevelType w:val="multilevel"/>
    <w:tmpl w:val="C1EC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823904">
    <w:abstractNumId w:val="15"/>
  </w:num>
  <w:num w:numId="2" w16cid:durableId="1048529968">
    <w:abstractNumId w:val="21"/>
  </w:num>
  <w:num w:numId="3" w16cid:durableId="940241">
    <w:abstractNumId w:val="7"/>
  </w:num>
  <w:num w:numId="4" w16cid:durableId="1468162437">
    <w:abstractNumId w:val="11"/>
  </w:num>
  <w:num w:numId="5" w16cid:durableId="1510750772">
    <w:abstractNumId w:val="2"/>
  </w:num>
  <w:num w:numId="6" w16cid:durableId="483467782">
    <w:abstractNumId w:val="8"/>
  </w:num>
  <w:num w:numId="7" w16cid:durableId="403379585">
    <w:abstractNumId w:val="12"/>
  </w:num>
  <w:num w:numId="8" w16cid:durableId="1276137137">
    <w:abstractNumId w:val="18"/>
  </w:num>
  <w:num w:numId="9" w16cid:durableId="1373655101">
    <w:abstractNumId w:val="10"/>
  </w:num>
  <w:num w:numId="10" w16cid:durableId="965698622">
    <w:abstractNumId w:val="9"/>
  </w:num>
  <w:num w:numId="11" w16cid:durableId="1530874619">
    <w:abstractNumId w:val="0"/>
  </w:num>
  <w:num w:numId="12" w16cid:durableId="1566601626">
    <w:abstractNumId w:val="16"/>
  </w:num>
  <w:num w:numId="13" w16cid:durableId="393311160">
    <w:abstractNumId w:val="19"/>
  </w:num>
  <w:num w:numId="14" w16cid:durableId="797647329">
    <w:abstractNumId w:val="4"/>
  </w:num>
  <w:num w:numId="15" w16cid:durableId="1946570164">
    <w:abstractNumId w:val="14"/>
  </w:num>
  <w:num w:numId="16" w16cid:durableId="758451087">
    <w:abstractNumId w:val="3"/>
  </w:num>
  <w:num w:numId="17" w16cid:durableId="268852956">
    <w:abstractNumId w:val="5"/>
  </w:num>
  <w:num w:numId="18" w16cid:durableId="1379624618">
    <w:abstractNumId w:val="17"/>
  </w:num>
  <w:num w:numId="19" w16cid:durableId="503328008">
    <w:abstractNumId w:val="6"/>
  </w:num>
  <w:num w:numId="20" w16cid:durableId="834108534">
    <w:abstractNumId w:val="13"/>
  </w:num>
  <w:num w:numId="21" w16cid:durableId="646739894">
    <w:abstractNumId w:val="20"/>
  </w:num>
  <w:num w:numId="22" w16cid:durableId="822429871">
    <w:abstractNumId w:val="1"/>
  </w:num>
  <w:num w:numId="23" w16cid:durableId="31341750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217C"/>
    <w:rsid w:val="00013847"/>
    <w:rsid w:val="000155EF"/>
    <w:rsid w:val="0001689B"/>
    <w:rsid w:val="00016E59"/>
    <w:rsid w:val="00020557"/>
    <w:rsid w:val="00021FC2"/>
    <w:rsid w:val="000250C7"/>
    <w:rsid w:val="0002596A"/>
    <w:rsid w:val="00026F16"/>
    <w:rsid w:val="00037621"/>
    <w:rsid w:val="00042BBE"/>
    <w:rsid w:val="00044D46"/>
    <w:rsid w:val="00045088"/>
    <w:rsid w:val="00045717"/>
    <w:rsid w:val="00045904"/>
    <w:rsid w:val="000502FD"/>
    <w:rsid w:val="00053BC1"/>
    <w:rsid w:val="0005502E"/>
    <w:rsid w:val="00060B3E"/>
    <w:rsid w:val="00065166"/>
    <w:rsid w:val="000673FF"/>
    <w:rsid w:val="00070B9A"/>
    <w:rsid w:val="000725C3"/>
    <w:rsid w:val="00074353"/>
    <w:rsid w:val="00082609"/>
    <w:rsid w:val="00084E51"/>
    <w:rsid w:val="000851CC"/>
    <w:rsid w:val="00085AC3"/>
    <w:rsid w:val="000867D0"/>
    <w:rsid w:val="00087F21"/>
    <w:rsid w:val="000908E9"/>
    <w:rsid w:val="00093BE8"/>
    <w:rsid w:val="000943B9"/>
    <w:rsid w:val="00096114"/>
    <w:rsid w:val="000A19A7"/>
    <w:rsid w:val="000A407B"/>
    <w:rsid w:val="000A68ED"/>
    <w:rsid w:val="000A7E1B"/>
    <w:rsid w:val="000B3D37"/>
    <w:rsid w:val="000B5FF1"/>
    <w:rsid w:val="000B609F"/>
    <w:rsid w:val="000C07F7"/>
    <w:rsid w:val="000C623A"/>
    <w:rsid w:val="000D55A8"/>
    <w:rsid w:val="000E1E96"/>
    <w:rsid w:val="000E4841"/>
    <w:rsid w:val="000E5B6B"/>
    <w:rsid w:val="000F1677"/>
    <w:rsid w:val="000F3D6C"/>
    <w:rsid w:val="00101707"/>
    <w:rsid w:val="00102818"/>
    <w:rsid w:val="00102CC9"/>
    <w:rsid w:val="0010593A"/>
    <w:rsid w:val="0011473D"/>
    <w:rsid w:val="00115C85"/>
    <w:rsid w:val="00123855"/>
    <w:rsid w:val="00126A4D"/>
    <w:rsid w:val="0014171F"/>
    <w:rsid w:val="00141AF4"/>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4ADF"/>
    <w:rsid w:val="001966D9"/>
    <w:rsid w:val="001973D9"/>
    <w:rsid w:val="001A007A"/>
    <w:rsid w:val="001A16A6"/>
    <w:rsid w:val="001A7E9A"/>
    <w:rsid w:val="001B0C14"/>
    <w:rsid w:val="001B0F70"/>
    <w:rsid w:val="001B5016"/>
    <w:rsid w:val="001B76BE"/>
    <w:rsid w:val="001B77C3"/>
    <w:rsid w:val="001C0779"/>
    <w:rsid w:val="001C3FB6"/>
    <w:rsid w:val="001C45FC"/>
    <w:rsid w:val="001D0469"/>
    <w:rsid w:val="001D29C0"/>
    <w:rsid w:val="001D4862"/>
    <w:rsid w:val="001E1A4E"/>
    <w:rsid w:val="001E25B9"/>
    <w:rsid w:val="001E49E0"/>
    <w:rsid w:val="001E7B5A"/>
    <w:rsid w:val="001F7412"/>
    <w:rsid w:val="0020090A"/>
    <w:rsid w:val="00202DFE"/>
    <w:rsid w:val="00204FC0"/>
    <w:rsid w:val="002056F8"/>
    <w:rsid w:val="0020725B"/>
    <w:rsid w:val="002110F1"/>
    <w:rsid w:val="002116F3"/>
    <w:rsid w:val="00230F65"/>
    <w:rsid w:val="00231801"/>
    <w:rsid w:val="002356EA"/>
    <w:rsid w:val="0024116D"/>
    <w:rsid w:val="00241B44"/>
    <w:rsid w:val="00241FA3"/>
    <w:rsid w:val="00245DE8"/>
    <w:rsid w:val="00245EFB"/>
    <w:rsid w:val="0024621F"/>
    <w:rsid w:val="00250DA6"/>
    <w:rsid w:val="00251C67"/>
    <w:rsid w:val="0025386E"/>
    <w:rsid w:val="0026301C"/>
    <w:rsid w:val="002634D1"/>
    <w:rsid w:val="002638B0"/>
    <w:rsid w:val="002649C2"/>
    <w:rsid w:val="00265945"/>
    <w:rsid w:val="0026647A"/>
    <w:rsid w:val="002668D3"/>
    <w:rsid w:val="002678E2"/>
    <w:rsid w:val="0027299F"/>
    <w:rsid w:val="0027374E"/>
    <w:rsid w:val="00284EBE"/>
    <w:rsid w:val="00285509"/>
    <w:rsid w:val="00286984"/>
    <w:rsid w:val="002903A7"/>
    <w:rsid w:val="0029433F"/>
    <w:rsid w:val="00294829"/>
    <w:rsid w:val="0029690F"/>
    <w:rsid w:val="00297C8A"/>
    <w:rsid w:val="002A2A60"/>
    <w:rsid w:val="002A37BB"/>
    <w:rsid w:val="002A6EDC"/>
    <w:rsid w:val="002A74F6"/>
    <w:rsid w:val="002B014D"/>
    <w:rsid w:val="002B1C45"/>
    <w:rsid w:val="002B4F08"/>
    <w:rsid w:val="002C13C8"/>
    <w:rsid w:val="002C3547"/>
    <w:rsid w:val="002D0021"/>
    <w:rsid w:val="002D25D4"/>
    <w:rsid w:val="002D299D"/>
    <w:rsid w:val="002D3473"/>
    <w:rsid w:val="002D5E21"/>
    <w:rsid w:val="002E0EEE"/>
    <w:rsid w:val="002F0BC8"/>
    <w:rsid w:val="002F1956"/>
    <w:rsid w:val="002F2EC1"/>
    <w:rsid w:val="002F3440"/>
    <w:rsid w:val="002F75A3"/>
    <w:rsid w:val="00303C2F"/>
    <w:rsid w:val="003054DD"/>
    <w:rsid w:val="00307F27"/>
    <w:rsid w:val="00310D8E"/>
    <w:rsid w:val="003125FB"/>
    <w:rsid w:val="003144EF"/>
    <w:rsid w:val="00326292"/>
    <w:rsid w:val="00326415"/>
    <w:rsid w:val="00330937"/>
    <w:rsid w:val="00330F31"/>
    <w:rsid w:val="00334648"/>
    <w:rsid w:val="0033768C"/>
    <w:rsid w:val="00337938"/>
    <w:rsid w:val="00340769"/>
    <w:rsid w:val="00340E43"/>
    <w:rsid w:val="00341AA6"/>
    <w:rsid w:val="00341BB0"/>
    <w:rsid w:val="00347DA2"/>
    <w:rsid w:val="003560AF"/>
    <w:rsid w:val="003604DB"/>
    <w:rsid w:val="00361A0A"/>
    <w:rsid w:val="003640EC"/>
    <w:rsid w:val="00364836"/>
    <w:rsid w:val="0036565C"/>
    <w:rsid w:val="0036625E"/>
    <w:rsid w:val="00367879"/>
    <w:rsid w:val="0037465A"/>
    <w:rsid w:val="0038082F"/>
    <w:rsid w:val="00382049"/>
    <w:rsid w:val="00382C98"/>
    <w:rsid w:val="0038364E"/>
    <w:rsid w:val="0038533C"/>
    <w:rsid w:val="00386568"/>
    <w:rsid w:val="00390B57"/>
    <w:rsid w:val="003940E0"/>
    <w:rsid w:val="003948D5"/>
    <w:rsid w:val="00396821"/>
    <w:rsid w:val="00397D3A"/>
    <w:rsid w:val="00397EAE"/>
    <w:rsid w:val="003A051E"/>
    <w:rsid w:val="003A32F6"/>
    <w:rsid w:val="003B170F"/>
    <w:rsid w:val="003B3C5F"/>
    <w:rsid w:val="003C2D82"/>
    <w:rsid w:val="003C4471"/>
    <w:rsid w:val="003D0A6D"/>
    <w:rsid w:val="003E0B16"/>
    <w:rsid w:val="003E67D1"/>
    <w:rsid w:val="003F2670"/>
    <w:rsid w:val="003F6FA1"/>
    <w:rsid w:val="00404329"/>
    <w:rsid w:val="00404E66"/>
    <w:rsid w:val="00405DC1"/>
    <w:rsid w:val="004072A5"/>
    <w:rsid w:val="00411950"/>
    <w:rsid w:val="00412207"/>
    <w:rsid w:val="0041428E"/>
    <w:rsid w:val="00415F1F"/>
    <w:rsid w:val="0041718C"/>
    <w:rsid w:val="0042108F"/>
    <w:rsid w:val="00421741"/>
    <w:rsid w:val="0042681A"/>
    <w:rsid w:val="00430FED"/>
    <w:rsid w:val="00434A8C"/>
    <w:rsid w:val="00436F9B"/>
    <w:rsid w:val="00437297"/>
    <w:rsid w:val="00444284"/>
    <w:rsid w:val="004456B8"/>
    <w:rsid w:val="00445CE6"/>
    <w:rsid w:val="004534C2"/>
    <w:rsid w:val="0045446F"/>
    <w:rsid w:val="0045683E"/>
    <w:rsid w:val="0047211B"/>
    <w:rsid w:val="00474C52"/>
    <w:rsid w:val="004759EA"/>
    <w:rsid w:val="00477C72"/>
    <w:rsid w:val="00480311"/>
    <w:rsid w:val="00490037"/>
    <w:rsid w:val="00491675"/>
    <w:rsid w:val="00492A85"/>
    <w:rsid w:val="00493855"/>
    <w:rsid w:val="00495E79"/>
    <w:rsid w:val="004A2D83"/>
    <w:rsid w:val="004A57DD"/>
    <w:rsid w:val="004A7B51"/>
    <w:rsid w:val="004A7D71"/>
    <w:rsid w:val="004A7EF3"/>
    <w:rsid w:val="004B11FD"/>
    <w:rsid w:val="004B1DF4"/>
    <w:rsid w:val="004B23A2"/>
    <w:rsid w:val="004B759A"/>
    <w:rsid w:val="004C039B"/>
    <w:rsid w:val="004C5E9C"/>
    <w:rsid w:val="004D1A5A"/>
    <w:rsid w:val="004D1D45"/>
    <w:rsid w:val="004D2FFF"/>
    <w:rsid w:val="004D3721"/>
    <w:rsid w:val="004D64F9"/>
    <w:rsid w:val="004E3A6B"/>
    <w:rsid w:val="004E622C"/>
    <w:rsid w:val="004F1267"/>
    <w:rsid w:val="004F5051"/>
    <w:rsid w:val="004F5FDF"/>
    <w:rsid w:val="004F7504"/>
    <w:rsid w:val="005019E9"/>
    <w:rsid w:val="00511CB4"/>
    <w:rsid w:val="005142BE"/>
    <w:rsid w:val="00516777"/>
    <w:rsid w:val="005177FE"/>
    <w:rsid w:val="00521625"/>
    <w:rsid w:val="0052263B"/>
    <w:rsid w:val="00524728"/>
    <w:rsid w:val="0053284A"/>
    <w:rsid w:val="005331CA"/>
    <w:rsid w:val="00537970"/>
    <w:rsid w:val="00540E3A"/>
    <w:rsid w:val="00544127"/>
    <w:rsid w:val="005453F5"/>
    <w:rsid w:val="005463A9"/>
    <w:rsid w:val="00552E4F"/>
    <w:rsid w:val="00553EB2"/>
    <w:rsid w:val="005563EB"/>
    <w:rsid w:val="00560534"/>
    <w:rsid w:val="0056391B"/>
    <w:rsid w:val="005650E2"/>
    <w:rsid w:val="00567AD7"/>
    <w:rsid w:val="005707AC"/>
    <w:rsid w:val="00575B2D"/>
    <w:rsid w:val="00576542"/>
    <w:rsid w:val="00577021"/>
    <w:rsid w:val="005833D0"/>
    <w:rsid w:val="005846F3"/>
    <w:rsid w:val="0058622F"/>
    <w:rsid w:val="005916FA"/>
    <w:rsid w:val="00592F82"/>
    <w:rsid w:val="00594107"/>
    <w:rsid w:val="005A0CCA"/>
    <w:rsid w:val="005A6FF2"/>
    <w:rsid w:val="005A726D"/>
    <w:rsid w:val="005B127E"/>
    <w:rsid w:val="005B295F"/>
    <w:rsid w:val="005B67AC"/>
    <w:rsid w:val="005B79F4"/>
    <w:rsid w:val="005B7AB1"/>
    <w:rsid w:val="005D16DD"/>
    <w:rsid w:val="005D43E0"/>
    <w:rsid w:val="005D55B7"/>
    <w:rsid w:val="005D58A3"/>
    <w:rsid w:val="005D6658"/>
    <w:rsid w:val="005E1B67"/>
    <w:rsid w:val="005E1B79"/>
    <w:rsid w:val="005E1C39"/>
    <w:rsid w:val="005E6076"/>
    <w:rsid w:val="005E7008"/>
    <w:rsid w:val="005F026D"/>
    <w:rsid w:val="005F0775"/>
    <w:rsid w:val="005F0FD1"/>
    <w:rsid w:val="005F2AEA"/>
    <w:rsid w:val="005F2D0B"/>
    <w:rsid w:val="005F4B31"/>
    <w:rsid w:val="005F6A3C"/>
    <w:rsid w:val="00610388"/>
    <w:rsid w:val="00610AC7"/>
    <w:rsid w:val="00611B88"/>
    <w:rsid w:val="00612CA5"/>
    <w:rsid w:val="006153EC"/>
    <w:rsid w:val="00617A39"/>
    <w:rsid w:val="00621A17"/>
    <w:rsid w:val="0062226A"/>
    <w:rsid w:val="00625930"/>
    <w:rsid w:val="00627CC9"/>
    <w:rsid w:val="00627E7B"/>
    <w:rsid w:val="00630158"/>
    <w:rsid w:val="00630542"/>
    <w:rsid w:val="00632E44"/>
    <w:rsid w:val="00634622"/>
    <w:rsid w:val="00636808"/>
    <w:rsid w:val="00641515"/>
    <w:rsid w:val="00651CEE"/>
    <w:rsid w:val="00654C2F"/>
    <w:rsid w:val="00657087"/>
    <w:rsid w:val="006639DB"/>
    <w:rsid w:val="00665098"/>
    <w:rsid w:val="006661EF"/>
    <w:rsid w:val="00666DF9"/>
    <w:rsid w:val="00671954"/>
    <w:rsid w:val="00671CCB"/>
    <w:rsid w:val="00672CAB"/>
    <w:rsid w:val="00677AEB"/>
    <w:rsid w:val="00680EF2"/>
    <w:rsid w:val="006826D6"/>
    <w:rsid w:val="00687A1D"/>
    <w:rsid w:val="00690A51"/>
    <w:rsid w:val="00697EA1"/>
    <w:rsid w:val="006A2646"/>
    <w:rsid w:val="006A4BBA"/>
    <w:rsid w:val="006A6530"/>
    <w:rsid w:val="006A6BCE"/>
    <w:rsid w:val="006B34A8"/>
    <w:rsid w:val="006B435A"/>
    <w:rsid w:val="006B4C64"/>
    <w:rsid w:val="006C36EC"/>
    <w:rsid w:val="006C3A4E"/>
    <w:rsid w:val="006D20D5"/>
    <w:rsid w:val="006D6BD5"/>
    <w:rsid w:val="006D6EE3"/>
    <w:rsid w:val="006E2F8B"/>
    <w:rsid w:val="006E481A"/>
    <w:rsid w:val="006E5298"/>
    <w:rsid w:val="006F4A78"/>
    <w:rsid w:val="006F6459"/>
    <w:rsid w:val="006F65B6"/>
    <w:rsid w:val="006F734A"/>
    <w:rsid w:val="00700D83"/>
    <w:rsid w:val="00704852"/>
    <w:rsid w:val="007058AD"/>
    <w:rsid w:val="007074E9"/>
    <w:rsid w:val="007120EB"/>
    <w:rsid w:val="00713DA4"/>
    <w:rsid w:val="00714BF1"/>
    <w:rsid w:val="00721383"/>
    <w:rsid w:val="0072671B"/>
    <w:rsid w:val="007310BD"/>
    <w:rsid w:val="0073158B"/>
    <w:rsid w:val="00732705"/>
    <w:rsid w:val="007333CC"/>
    <w:rsid w:val="0073375A"/>
    <w:rsid w:val="0073399A"/>
    <w:rsid w:val="00733AAF"/>
    <w:rsid w:val="00740DAD"/>
    <w:rsid w:val="00744C1B"/>
    <w:rsid w:val="00754835"/>
    <w:rsid w:val="00755234"/>
    <w:rsid w:val="007603F5"/>
    <w:rsid w:val="00764DB0"/>
    <w:rsid w:val="00765506"/>
    <w:rsid w:val="00766463"/>
    <w:rsid w:val="00766F06"/>
    <w:rsid w:val="0076764D"/>
    <w:rsid w:val="00771E73"/>
    <w:rsid w:val="0077498C"/>
    <w:rsid w:val="00776ADD"/>
    <w:rsid w:val="007809BC"/>
    <w:rsid w:val="00782B9E"/>
    <w:rsid w:val="00784128"/>
    <w:rsid w:val="007856EE"/>
    <w:rsid w:val="00787BCC"/>
    <w:rsid w:val="00792882"/>
    <w:rsid w:val="00793173"/>
    <w:rsid w:val="007A2A33"/>
    <w:rsid w:val="007B12FF"/>
    <w:rsid w:val="007B483F"/>
    <w:rsid w:val="007B5298"/>
    <w:rsid w:val="007B5462"/>
    <w:rsid w:val="007B5840"/>
    <w:rsid w:val="007B5C89"/>
    <w:rsid w:val="007B69CD"/>
    <w:rsid w:val="007C1FCC"/>
    <w:rsid w:val="007C31B9"/>
    <w:rsid w:val="007C6201"/>
    <w:rsid w:val="007D13E8"/>
    <w:rsid w:val="007D2A74"/>
    <w:rsid w:val="007D7C92"/>
    <w:rsid w:val="007E1154"/>
    <w:rsid w:val="007E6BA4"/>
    <w:rsid w:val="007F41F8"/>
    <w:rsid w:val="007F659B"/>
    <w:rsid w:val="00802DB8"/>
    <w:rsid w:val="0080454E"/>
    <w:rsid w:val="00804C32"/>
    <w:rsid w:val="00806302"/>
    <w:rsid w:val="008065CE"/>
    <w:rsid w:val="00806ABF"/>
    <w:rsid w:val="00807119"/>
    <w:rsid w:val="00811906"/>
    <w:rsid w:val="0082483F"/>
    <w:rsid w:val="0082707B"/>
    <w:rsid w:val="008279C0"/>
    <w:rsid w:val="008327A8"/>
    <w:rsid w:val="00843E87"/>
    <w:rsid w:val="008458EC"/>
    <w:rsid w:val="00847A92"/>
    <w:rsid w:val="00861AD4"/>
    <w:rsid w:val="00867701"/>
    <w:rsid w:val="00870A27"/>
    <w:rsid w:val="008723F3"/>
    <w:rsid w:val="00876F56"/>
    <w:rsid w:val="00881DE6"/>
    <w:rsid w:val="008837A6"/>
    <w:rsid w:val="00884152"/>
    <w:rsid w:val="008850FF"/>
    <w:rsid w:val="0089145D"/>
    <w:rsid w:val="008928C6"/>
    <w:rsid w:val="008A4DF2"/>
    <w:rsid w:val="008A6CFE"/>
    <w:rsid w:val="008B165B"/>
    <w:rsid w:val="008B5333"/>
    <w:rsid w:val="008B6223"/>
    <w:rsid w:val="008C0297"/>
    <w:rsid w:val="008C0D75"/>
    <w:rsid w:val="008C66E0"/>
    <w:rsid w:val="008D4C1A"/>
    <w:rsid w:val="008E3339"/>
    <w:rsid w:val="008E3696"/>
    <w:rsid w:val="008E73F9"/>
    <w:rsid w:val="008F20FC"/>
    <w:rsid w:val="008F5FFE"/>
    <w:rsid w:val="0090086F"/>
    <w:rsid w:val="00903504"/>
    <w:rsid w:val="00905A43"/>
    <w:rsid w:val="0091141D"/>
    <w:rsid w:val="00912C79"/>
    <w:rsid w:val="00921B8C"/>
    <w:rsid w:val="00921CE8"/>
    <w:rsid w:val="0092640A"/>
    <w:rsid w:val="00936614"/>
    <w:rsid w:val="00942123"/>
    <w:rsid w:val="0095207B"/>
    <w:rsid w:val="00962045"/>
    <w:rsid w:val="00966035"/>
    <w:rsid w:val="00980E61"/>
    <w:rsid w:val="00981098"/>
    <w:rsid w:val="009814D5"/>
    <w:rsid w:val="009859BA"/>
    <w:rsid w:val="00990C92"/>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C4364"/>
    <w:rsid w:val="009C70D9"/>
    <w:rsid w:val="009D0811"/>
    <w:rsid w:val="009D0EE1"/>
    <w:rsid w:val="009D38BE"/>
    <w:rsid w:val="009D7C18"/>
    <w:rsid w:val="009E2AEB"/>
    <w:rsid w:val="009E2E27"/>
    <w:rsid w:val="009E45DF"/>
    <w:rsid w:val="009E4DE3"/>
    <w:rsid w:val="009F275E"/>
    <w:rsid w:val="00A0476E"/>
    <w:rsid w:val="00A047EE"/>
    <w:rsid w:val="00A05FDE"/>
    <w:rsid w:val="00A07761"/>
    <w:rsid w:val="00A07CC0"/>
    <w:rsid w:val="00A10AFA"/>
    <w:rsid w:val="00A20FE8"/>
    <w:rsid w:val="00A2274A"/>
    <w:rsid w:val="00A235B7"/>
    <w:rsid w:val="00A261FE"/>
    <w:rsid w:val="00A27A7A"/>
    <w:rsid w:val="00A305BB"/>
    <w:rsid w:val="00A34ABE"/>
    <w:rsid w:val="00A407EF"/>
    <w:rsid w:val="00A46B4C"/>
    <w:rsid w:val="00A47562"/>
    <w:rsid w:val="00A5117B"/>
    <w:rsid w:val="00A52262"/>
    <w:rsid w:val="00A56D34"/>
    <w:rsid w:val="00A60074"/>
    <w:rsid w:val="00A6142F"/>
    <w:rsid w:val="00A6627C"/>
    <w:rsid w:val="00A71019"/>
    <w:rsid w:val="00A81029"/>
    <w:rsid w:val="00A845F5"/>
    <w:rsid w:val="00A96489"/>
    <w:rsid w:val="00A975CE"/>
    <w:rsid w:val="00A97E14"/>
    <w:rsid w:val="00AB2425"/>
    <w:rsid w:val="00AB685C"/>
    <w:rsid w:val="00AB6C2D"/>
    <w:rsid w:val="00AC08F7"/>
    <w:rsid w:val="00AC3839"/>
    <w:rsid w:val="00AC4A80"/>
    <w:rsid w:val="00AC7082"/>
    <w:rsid w:val="00AD2D36"/>
    <w:rsid w:val="00AD4BE8"/>
    <w:rsid w:val="00AD6B0B"/>
    <w:rsid w:val="00AE4264"/>
    <w:rsid w:val="00AE6222"/>
    <w:rsid w:val="00AF228E"/>
    <w:rsid w:val="00AF2CB8"/>
    <w:rsid w:val="00AF2D54"/>
    <w:rsid w:val="00AF69E4"/>
    <w:rsid w:val="00B016A8"/>
    <w:rsid w:val="00B05C15"/>
    <w:rsid w:val="00B14819"/>
    <w:rsid w:val="00B15E2F"/>
    <w:rsid w:val="00B17AA9"/>
    <w:rsid w:val="00B22593"/>
    <w:rsid w:val="00B24187"/>
    <w:rsid w:val="00B27C53"/>
    <w:rsid w:val="00B40A71"/>
    <w:rsid w:val="00B44713"/>
    <w:rsid w:val="00B50615"/>
    <w:rsid w:val="00B506FB"/>
    <w:rsid w:val="00B51B95"/>
    <w:rsid w:val="00B547B3"/>
    <w:rsid w:val="00B54DB9"/>
    <w:rsid w:val="00B56103"/>
    <w:rsid w:val="00B607BE"/>
    <w:rsid w:val="00B64929"/>
    <w:rsid w:val="00B736DF"/>
    <w:rsid w:val="00B743D6"/>
    <w:rsid w:val="00B74FBD"/>
    <w:rsid w:val="00B769EA"/>
    <w:rsid w:val="00B77EDC"/>
    <w:rsid w:val="00B77F46"/>
    <w:rsid w:val="00B806A8"/>
    <w:rsid w:val="00B82586"/>
    <w:rsid w:val="00B829A3"/>
    <w:rsid w:val="00B84352"/>
    <w:rsid w:val="00B86DB1"/>
    <w:rsid w:val="00B87869"/>
    <w:rsid w:val="00B9639B"/>
    <w:rsid w:val="00BA164E"/>
    <w:rsid w:val="00BA1DB6"/>
    <w:rsid w:val="00BA2D64"/>
    <w:rsid w:val="00BA4849"/>
    <w:rsid w:val="00BB0F2B"/>
    <w:rsid w:val="00BC2C56"/>
    <w:rsid w:val="00BE325E"/>
    <w:rsid w:val="00BE3A57"/>
    <w:rsid w:val="00BE4FF3"/>
    <w:rsid w:val="00BE5C23"/>
    <w:rsid w:val="00BF50F7"/>
    <w:rsid w:val="00BF64E7"/>
    <w:rsid w:val="00C02F29"/>
    <w:rsid w:val="00C11B16"/>
    <w:rsid w:val="00C12198"/>
    <w:rsid w:val="00C13D76"/>
    <w:rsid w:val="00C13D97"/>
    <w:rsid w:val="00C15A39"/>
    <w:rsid w:val="00C17718"/>
    <w:rsid w:val="00C20AFE"/>
    <w:rsid w:val="00C22A25"/>
    <w:rsid w:val="00C23529"/>
    <w:rsid w:val="00C26BB2"/>
    <w:rsid w:val="00C35671"/>
    <w:rsid w:val="00C35B77"/>
    <w:rsid w:val="00C376EB"/>
    <w:rsid w:val="00C45F0E"/>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0029"/>
    <w:rsid w:val="00CA56C5"/>
    <w:rsid w:val="00CA76DF"/>
    <w:rsid w:val="00CB140F"/>
    <w:rsid w:val="00CB1983"/>
    <w:rsid w:val="00CB2CBB"/>
    <w:rsid w:val="00CB7CAC"/>
    <w:rsid w:val="00CC5300"/>
    <w:rsid w:val="00CC5335"/>
    <w:rsid w:val="00CC5BA4"/>
    <w:rsid w:val="00CD1254"/>
    <w:rsid w:val="00CD37F1"/>
    <w:rsid w:val="00CD4998"/>
    <w:rsid w:val="00CE1035"/>
    <w:rsid w:val="00CE48B2"/>
    <w:rsid w:val="00CE52C8"/>
    <w:rsid w:val="00CE5535"/>
    <w:rsid w:val="00CE62E7"/>
    <w:rsid w:val="00CE6E50"/>
    <w:rsid w:val="00CF2819"/>
    <w:rsid w:val="00CF4F9D"/>
    <w:rsid w:val="00CF70DC"/>
    <w:rsid w:val="00D008AF"/>
    <w:rsid w:val="00D048D5"/>
    <w:rsid w:val="00D11CC8"/>
    <w:rsid w:val="00D148DC"/>
    <w:rsid w:val="00D1545D"/>
    <w:rsid w:val="00D16923"/>
    <w:rsid w:val="00D17FDC"/>
    <w:rsid w:val="00D21D8C"/>
    <w:rsid w:val="00D52412"/>
    <w:rsid w:val="00D5259E"/>
    <w:rsid w:val="00D53183"/>
    <w:rsid w:val="00D53719"/>
    <w:rsid w:val="00D57425"/>
    <w:rsid w:val="00D61985"/>
    <w:rsid w:val="00D63EFD"/>
    <w:rsid w:val="00D657A7"/>
    <w:rsid w:val="00D7001E"/>
    <w:rsid w:val="00D84752"/>
    <w:rsid w:val="00D86B3B"/>
    <w:rsid w:val="00D8748A"/>
    <w:rsid w:val="00D8794C"/>
    <w:rsid w:val="00D93196"/>
    <w:rsid w:val="00DA0DC0"/>
    <w:rsid w:val="00DA41CD"/>
    <w:rsid w:val="00DA4487"/>
    <w:rsid w:val="00DA786B"/>
    <w:rsid w:val="00DB243C"/>
    <w:rsid w:val="00DB482A"/>
    <w:rsid w:val="00DB50FB"/>
    <w:rsid w:val="00DB56F2"/>
    <w:rsid w:val="00DB6EF5"/>
    <w:rsid w:val="00DC3089"/>
    <w:rsid w:val="00DC4420"/>
    <w:rsid w:val="00DD06E8"/>
    <w:rsid w:val="00DD0802"/>
    <w:rsid w:val="00DD0CBB"/>
    <w:rsid w:val="00DD2E11"/>
    <w:rsid w:val="00DD6C07"/>
    <w:rsid w:val="00DE03AF"/>
    <w:rsid w:val="00DE0700"/>
    <w:rsid w:val="00DE121C"/>
    <w:rsid w:val="00DE6633"/>
    <w:rsid w:val="00DF305A"/>
    <w:rsid w:val="00DF4CF8"/>
    <w:rsid w:val="00DF75F8"/>
    <w:rsid w:val="00DF7A3A"/>
    <w:rsid w:val="00E00C00"/>
    <w:rsid w:val="00E01EF8"/>
    <w:rsid w:val="00E0390F"/>
    <w:rsid w:val="00E06044"/>
    <w:rsid w:val="00E07C5A"/>
    <w:rsid w:val="00E106D1"/>
    <w:rsid w:val="00E15BA9"/>
    <w:rsid w:val="00E21220"/>
    <w:rsid w:val="00E2365B"/>
    <w:rsid w:val="00E26E19"/>
    <w:rsid w:val="00E31DF3"/>
    <w:rsid w:val="00E42FED"/>
    <w:rsid w:val="00E450A4"/>
    <w:rsid w:val="00E45902"/>
    <w:rsid w:val="00E462AE"/>
    <w:rsid w:val="00E4771A"/>
    <w:rsid w:val="00E506BE"/>
    <w:rsid w:val="00E55547"/>
    <w:rsid w:val="00E6302B"/>
    <w:rsid w:val="00E6452F"/>
    <w:rsid w:val="00E64CC8"/>
    <w:rsid w:val="00E64F45"/>
    <w:rsid w:val="00E65AC2"/>
    <w:rsid w:val="00E6742D"/>
    <w:rsid w:val="00E71CB0"/>
    <w:rsid w:val="00E7403F"/>
    <w:rsid w:val="00E77C3D"/>
    <w:rsid w:val="00E849CA"/>
    <w:rsid w:val="00E87B1B"/>
    <w:rsid w:val="00E90991"/>
    <w:rsid w:val="00E909F0"/>
    <w:rsid w:val="00E90D47"/>
    <w:rsid w:val="00E91B7A"/>
    <w:rsid w:val="00E93993"/>
    <w:rsid w:val="00E9597C"/>
    <w:rsid w:val="00EA0913"/>
    <w:rsid w:val="00EA2DD5"/>
    <w:rsid w:val="00EA5B00"/>
    <w:rsid w:val="00EB146B"/>
    <w:rsid w:val="00EB45AC"/>
    <w:rsid w:val="00EB5AB9"/>
    <w:rsid w:val="00EC28D2"/>
    <w:rsid w:val="00EC441F"/>
    <w:rsid w:val="00EC4755"/>
    <w:rsid w:val="00ED0BC4"/>
    <w:rsid w:val="00ED447D"/>
    <w:rsid w:val="00ED7D69"/>
    <w:rsid w:val="00EE303F"/>
    <w:rsid w:val="00EE4971"/>
    <w:rsid w:val="00EE527A"/>
    <w:rsid w:val="00EE6CB0"/>
    <w:rsid w:val="00EF090E"/>
    <w:rsid w:val="00EF5572"/>
    <w:rsid w:val="00F02FF1"/>
    <w:rsid w:val="00F033DA"/>
    <w:rsid w:val="00F07A01"/>
    <w:rsid w:val="00F102A4"/>
    <w:rsid w:val="00F13691"/>
    <w:rsid w:val="00F13FB1"/>
    <w:rsid w:val="00F2585D"/>
    <w:rsid w:val="00F27CD8"/>
    <w:rsid w:val="00F30351"/>
    <w:rsid w:val="00F3323E"/>
    <w:rsid w:val="00F341F4"/>
    <w:rsid w:val="00F34F9D"/>
    <w:rsid w:val="00F35CCE"/>
    <w:rsid w:val="00F37D7A"/>
    <w:rsid w:val="00F5524B"/>
    <w:rsid w:val="00F57257"/>
    <w:rsid w:val="00F60538"/>
    <w:rsid w:val="00F61DD2"/>
    <w:rsid w:val="00F66AFF"/>
    <w:rsid w:val="00F670C0"/>
    <w:rsid w:val="00F71433"/>
    <w:rsid w:val="00F74410"/>
    <w:rsid w:val="00F86D45"/>
    <w:rsid w:val="00F91A8F"/>
    <w:rsid w:val="00F943FB"/>
    <w:rsid w:val="00F97C5B"/>
    <w:rsid w:val="00FA3D50"/>
    <w:rsid w:val="00FA4F28"/>
    <w:rsid w:val="00FB7FBD"/>
    <w:rsid w:val="00FC374A"/>
    <w:rsid w:val="00FC5802"/>
    <w:rsid w:val="00FC74C8"/>
    <w:rsid w:val="00FC7B47"/>
    <w:rsid w:val="00FD035C"/>
    <w:rsid w:val="00FD13C9"/>
    <w:rsid w:val="00FD1A35"/>
    <w:rsid w:val="00FD2EA4"/>
    <w:rsid w:val="00FD36C5"/>
    <w:rsid w:val="00FD48F8"/>
    <w:rsid w:val="00FD6310"/>
    <w:rsid w:val="00FD7C7B"/>
    <w:rsid w:val="00FE09A6"/>
    <w:rsid w:val="00FE1D12"/>
    <w:rsid w:val="00FE1F00"/>
    <w:rsid w:val="00FE2122"/>
    <w:rsid w:val="00FE2A86"/>
    <w:rsid w:val="00FE2C88"/>
    <w:rsid w:val="00FE2DE2"/>
    <w:rsid w:val="00FE768C"/>
    <w:rsid w:val="00FF064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DB8"/>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table" w:styleId="af7">
    <w:name w:val="Table Grid"/>
    <w:basedOn w:val="a1"/>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19740068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1649012">
      <w:bodyDiv w:val="1"/>
      <w:marLeft w:val="0"/>
      <w:marRight w:val="0"/>
      <w:marTop w:val="0"/>
      <w:marBottom w:val="0"/>
      <w:divBdr>
        <w:top w:val="none" w:sz="0" w:space="0" w:color="auto"/>
        <w:left w:val="none" w:sz="0" w:space="0" w:color="auto"/>
        <w:bottom w:val="none" w:sz="0" w:space="0" w:color="auto"/>
        <w:right w:val="none" w:sz="0" w:space="0" w:color="auto"/>
      </w:divBdr>
    </w:div>
    <w:div w:id="65484315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simplemty@163.com</cp:lastModifiedBy>
  <cp:revision>27</cp:revision>
  <cp:lastPrinted>2019-08-27T05:42:00Z</cp:lastPrinted>
  <dcterms:created xsi:type="dcterms:W3CDTF">2022-07-30T14:08:00Z</dcterms:created>
  <dcterms:modified xsi:type="dcterms:W3CDTF">2022-07-31T06:00:00Z</dcterms:modified>
</cp:coreProperties>
</file>