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594C6A">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a3"/>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3B36F3" w:rsidRDefault="00AE5B6F" w:rsidP="00B04033">
      <w:pPr>
        <w:pStyle w:val="a3"/>
        <w:numPr>
          <w:ilvl w:val="0"/>
          <w:numId w:val="1"/>
        </w:numPr>
        <w:ind w:left="426"/>
        <w:jc w:val="both"/>
        <w:rPr>
          <w:rFonts w:ascii="Arial" w:hAnsi="Arial" w:cs="Arial"/>
          <w:sz w:val="22"/>
          <w:szCs w:val="22"/>
          <w:highlight w:val="yellow"/>
          <w:lang w:val="en-GB"/>
        </w:rPr>
      </w:pPr>
      <w:r w:rsidRPr="003B36F3">
        <w:rPr>
          <w:rFonts w:ascii="Arial" w:hAnsi="Arial" w:cs="Arial"/>
          <w:sz w:val="22"/>
          <w:szCs w:val="22"/>
          <w:highlight w:val="yellow"/>
          <w:lang w:val="en-GB"/>
        </w:rPr>
        <w:t>w</w:t>
      </w:r>
      <w:r w:rsidR="00C91062" w:rsidRPr="003B36F3">
        <w:rPr>
          <w:rFonts w:ascii="Arial" w:hAnsi="Arial" w:cs="Arial"/>
          <w:sz w:val="22"/>
          <w:szCs w:val="22"/>
          <w:highlight w:val="yellow"/>
          <w:lang w:val="en-GB"/>
        </w:rPr>
        <w:t>ithin 8 weeks of the commencement of the administration</w:t>
      </w:r>
      <w:r w:rsidR="00763348" w:rsidRPr="003B36F3">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a3"/>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a3"/>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a3"/>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a3"/>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a3"/>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0B40E7" w:rsidRDefault="00E443D7" w:rsidP="00B04033">
      <w:pPr>
        <w:pStyle w:val="a3"/>
        <w:numPr>
          <w:ilvl w:val="0"/>
          <w:numId w:val="2"/>
        </w:numPr>
        <w:ind w:left="426"/>
        <w:jc w:val="both"/>
        <w:rPr>
          <w:rFonts w:ascii="Arial" w:hAnsi="Arial" w:cs="Arial"/>
          <w:sz w:val="22"/>
          <w:szCs w:val="22"/>
          <w:highlight w:val="yellow"/>
          <w:lang w:val="en-GB"/>
        </w:rPr>
      </w:pPr>
      <w:r w:rsidRPr="000B40E7">
        <w:rPr>
          <w:rFonts w:ascii="Arial" w:hAnsi="Arial" w:cs="Arial"/>
          <w:sz w:val="22"/>
          <w:szCs w:val="22"/>
          <w:highlight w:val="yellow"/>
          <w:lang w:val="en-GB"/>
        </w:rPr>
        <w:t>One year</w:t>
      </w:r>
      <w:r w:rsidR="00763348" w:rsidRPr="000B40E7">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a3"/>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a3"/>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a3"/>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0154E8" w:rsidRDefault="00AE5B6F" w:rsidP="00B04033">
      <w:pPr>
        <w:pStyle w:val="a3"/>
        <w:numPr>
          <w:ilvl w:val="0"/>
          <w:numId w:val="3"/>
        </w:numPr>
        <w:ind w:left="426"/>
        <w:jc w:val="both"/>
        <w:rPr>
          <w:rFonts w:ascii="Arial" w:hAnsi="Arial" w:cs="Arial"/>
          <w:sz w:val="22"/>
          <w:szCs w:val="22"/>
          <w:highlight w:val="yellow"/>
          <w:lang w:val="en-GB"/>
        </w:rPr>
      </w:pPr>
      <w:r w:rsidRPr="000154E8">
        <w:rPr>
          <w:rFonts w:ascii="Arial" w:hAnsi="Arial" w:cs="Arial"/>
          <w:sz w:val="22"/>
          <w:szCs w:val="22"/>
          <w:highlight w:val="yellow"/>
          <w:lang w:val="en-GB"/>
        </w:rPr>
        <w:t>T</w:t>
      </w:r>
      <w:r w:rsidR="008D1616" w:rsidRPr="000154E8">
        <w:rPr>
          <w:rFonts w:ascii="Arial" w:hAnsi="Arial" w:cs="Arial"/>
          <w:sz w:val="22"/>
          <w:szCs w:val="22"/>
          <w:highlight w:val="yellow"/>
          <w:lang w:val="en-GB"/>
        </w:rPr>
        <w:t>he company is, or is likely to become, unable to pay their debts, as defined under s</w:t>
      </w:r>
      <w:r w:rsidR="00E833F4" w:rsidRPr="000154E8">
        <w:rPr>
          <w:rFonts w:ascii="Arial" w:hAnsi="Arial" w:cs="Arial"/>
          <w:sz w:val="22"/>
          <w:szCs w:val="22"/>
          <w:highlight w:val="yellow"/>
          <w:lang w:val="en-GB"/>
        </w:rPr>
        <w:t>ection</w:t>
      </w:r>
      <w:r w:rsidR="008D1616" w:rsidRPr="000154E8">
        <w:rPr>
          <w:rFonts w:ascii="Arial" w:hAnsi="Arial" w:cs="Arial"/>
          <w:sz w:val="22"/>
          <w:szCs w:val="22"/>
          <w:highlight w:val="yellow"/>
          <w:lang w:val="en-GB"/>
        </w:rPr>
        <w:t xml:space="preserve"> 123 of the Insolvency Act 1986</w:t>
      </w:r>
      <w:r w:rsidR="00763348" w:rsidRPr="000154E8">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a3"/>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a3"/>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a3"/>
        <w:numPr>
          <w:ilvl w:val="0"/>
          <w:numId w:val="4"/>
        </w:numPr>
        <w:ind w:left="426"/>
        <w:jc w:val="both"/>
        <w:rPr>
          <w:rFonts w:ascii="Arial" w:hAnsi="Arial" w:cs="Arial"/>
          <w:sz w:val="22"/>
          <w:szCs w:val="22"/>
          <w:lang w:val="en-GB"/>
        </w:rPr>
      </w:pPr>
      <w:r w:rsidRPr="00EE0293">
        <w:rPr>
          <w:rFonts w:ascii="Arial" w:hAnsi="Arial" w:cs="Arial"/>
          <w:sz w:val="22"/>
          <w:szCs w:val="22"/>
          <w:highlight w:val="yellow"/>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a3"/>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FF5098" w:rsidRDefault="00BA1CFD" w:rsidP="00B04033">
      <w:pPr>
        <w:pStyle w:val="a3"/>
        <w:numPr>
          <w:ilvl w:val="0"/>
          <w:numId w:val="5"/>
        </w:numPr>
        <w:ind w:left="426"/>
        <w:jc w:val="both"/>
        <w:rPr>
          <w:rFonts w:ascii="Arial" w:hAnsi="Arial" w:cs="Arial"/>
          <w:sz w:val="22"/>
          <w:szCs w:val="22"/>
          <w:lang w:val="en-GB"/>
        </w:rPr>
      </w:pPr>
      <w:r w:rsidRPr="00EE0293">
        <w:rPr>
          <w:rFonts w:ascii="Arial" w:hAnsi="Arial" w:cs="Arial"/>
          <w:sz w:val="22"/>
          <w:szCs w:val="22"/>
          <w:highlight w:val="yellow"/>
          <w:lang w:val="en-GB"/>
        </w:rPr>
        <w:t>Administration</w:t>
      </w:r>
      <w:r w:rsidR="00763348" w:rsidRPr="00FF5098">
        <w:rPr>
          <w:rFonts w:ascii="Arial" w:hAnsi="Arial" w:cs="Arial"/>
          <w:sz w:val="22"/>
          <w:szCs w:val="22"/>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a3"/>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a3"/>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a3"/>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a3"/>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a3"/>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6434C2" w:rsidRDefault="00BA1CFD" w:rsidP="00B04033">
      <w:pPr>
        <w:pStyle w:val="a3"/>
        <w:numPr>
          <w:ilvl w:val="0"/>
          <w:numId w:val="6"/>
        </w:numPr>
        <w:ind w:left="426"/>
        <w:jc w:val="both"/>
        <w:rPr>
          <w:rFonts w:ascii="Arial" w:hAnsi="Arial" w:cs="Arial"/>
          <w:sz w:val="22"/>
          <w:szCs w:val="22"/>
          <w:highlight w:val="yellow"/>
          <w:lang w:val="en-GB"/>
        </w:rPr>
      </w:pPr>
      <w:r w:rsidRPr="006434C2">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a3"/>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3C1A03" w:rsidRDefault="00BA1CFD" w:rsidP="00B04033">
      <w:pPr>
        <w:pStyle w:val="a3"/>
        <w:numPr>
          <w:ilvl w:val="0"/>
          <w:numId w:val="7"/>
        </w:numPr>
        <w:ind w:left="426"/>
        <w:jc w:val="both"/>
        <w:rPr>
          <w:rFonts w:ascii="Arial" w:hAnsi="Arial" w:cs="Arial"/>
          <w:sz w:val="22"/>
          <w:szCs w:val="22"/>
          <w:highlight w:val="yellow"/>
          <w:lang w:val="en-GB"/>
        </w:rPr>
      </w:pPr>
      <w:r w:rsidRPr="003C1A03">
        <w:rPr>
          <w:rFonts w:ascii="Arial" w:hAnsi="Arial" w:cs="Arial"/>
          <w:sz w:val="22"/>
          <w:szCs w:val="22"/>
          <w:highlight w:val="yellow"/>
          <w:lang w:val="en-GB"/>
        </w:rPr>
        <w:t>Wrongful trading</w:t>
      </w:r>
      <w:r w:rsidR="00763348" w:rsidRPr="003C1A03">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a3"/>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a3"/>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a3"/>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a3"/>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a3"/>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94114" w:rsidRDefault="00876F56" w:rsidP="00B04033">
      <w:pPr>
        <w:pStyle w:val="a3"/>
        <w:numPr>
          <w:ilvl w:val="0"/>
          <w:numId w:val="8"/>
        </w:numPr>
        <w:ind w:left="426"/>
        <w:jc w:val="both"/>
        <w:rPr>
          <w:rFonts w:ascii="Arial" w:hAnsi="Arial" w:cs="Arial"/>
          <w:sz w:val="22"/>
          <w:szCs w:val="22"/>
          <w:highlight w:val="yellow"/>
          <w:lang w:val="en-GB"/>
        </w:rPr>
      </w:pPr>
      <w:r w:rsidRPr="00F94114">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a3"/>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631F43" w:rsidRDefault="00E833F4" w:rsidP="00B04033">
      <w:pPr>
        <w:pStyle w:val="a3"/>
        <w:numPr>
          <w:ilvl w:val="0"/>
          <w:numId w:val="9"/>
        </w:numPr>
        <w:ind w:left="426"/>
        <w:jc w:val="both"/>
        <w:rPr>
          <w:rFonts w:ascii="Arial" w:hAnsi="Arial" w:cs="Arial"/>
          <w:sz w:val="22"/>
          <w:szCs w:val="22"/>
          <w:highlight w:val="yellow"/>
          <w:lang w:val="en-GB"/>
        </w:rPr>
      </w:pPr>
      <w:r w:rsidRPr="00631F43">
        <w:rPr>
          <w:rFonts w:ascii="Arial" w:hAnsi="Arial" w:cs="Arial"/>
          <w:sz w:val="22"/>
          <w:szCs w:val="22"/>
          <w:highlight w:val="yellow"/>
          <w:lang w:val="en-GB"/>
        </w:rPr>
        <w:t>A</w:t>
      </w:r>
      <w:r w:rsidR="000D10C6" w:rsidRPr="00631F43">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a3"/>
        <w:ind w:left="426"/>
        <w:jc w:val="both"/>
        <w:rPr>
          <w:rFonts w:ascii="Arial" w:hAnsi="Arial" w:cs="Arial"/>
          <w:sz w:val="22"/>
          <w:szCs w:val="22"/>
          <w:lang w:val="en-GB"/>
        </w:rPr>
      </w:pPr>
    </w:p>
    <w:p w14:paraId="564FBFE2" w14:textId="18CB27BC" w:rsidR="000D10C6" w:rsidRDefault="000D10C6" w:rsidP="00AE5B6F">
      <w:pPr>
        <w:pStyle w:val="a3"/>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a3"/>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a3"/>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a3"/>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6656CC" w:rsidRDefault="0020204E" w:rsidP="00B04033">
      <w:pPr>
        <w:pStyle w:val="a3"/>
        <w:numPr>
          <w:ilvl w:val="0"/>
          <w:numId w:val="10"/>
        </w:numPr>
        <w:ind w:left="426"/>
        <w:jc w:val="both"/>
        <w:rPr>
          <w:rFonts w:ascii="Arial" w:hAnsi="Arial" w:cs="Arial"/>
          <w:sz w:val="22"/>
          <w:szCs w:val="22"/>
          <w:highlight w:val="yellow"/>
          <w:lang w:val="en-GB"/>
        </w:rPr>
      </w:pPr>
      <w:r w:rsidRPr="006656CC">
        <w:rPr>
          <w:rFonts w:ascii="Arial" w:hAnsi="Arial" w:cs="Arial"/>
          <w:sz w:val="22"/>
          <w:szCs w:val="22"/>
          <w:highlight w:val="yellow"/>
          <w:lang w:val="en-GB"/>
        </w:rPr>
        <w:t>12 months</w:t>
      </w:r>
      <w:r w:rsidR="00763348" w:rsidRPr="006656CC">
        <w:rPr>
          <w:rFonts w:ascii="Arial" w:hAnsi="Arial" w:cs="Arial"/>
          <w:sz w:val="22"/>
          <w:szCs w:val="22"/>
          <w:highlight w:val="yellow"/>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a3"/>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a3"/>
        <w:numPr>
          <w:ilvl w:val="0"/>
          <w:numId w:val="10"/>
        </w:numPr>
        <w:ind w:left="426"/>
        <w:jc w:val="both"/>
        <w:rPr>
          <w:rFonts w:ascii="Arial" w:hAnsi="Arial" w:cs="Arial"/>
          <w:sz w:val="22"/>
          <w:szCs w:val="22"/>
          <w:lang w:val="en-GB"/>
        </w:rPr>
      </w:pPr>
      <w:r w:rsidRPr="00FF5098">
        <w:rPr>
          <w:rFonts w:ascii="Arial" w:hAnsi="Arial" w:cs="Arial"/>
          <w:sz w:val="22"/>
          <w:szCs w:val="22"/>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w:t>
      </w:r>
      <w:bookmarkStart w:id="0" w:name="OLE_LINK1"/>
      <w:r>
        <w:rPr>
          <w:rFonts w:ascii="Arial" w:hAnsi="Arial" w:cs="Arial"/>
          <w:sz w:val="22"/>
          <w:szCs w:val="22"/>
          <w:lang w:val="en-GB"/>
        </w:rPr>
        <w:t xml:space="preserve"> section 6 of the Company Directors Disqualification Act 1986</w:t>
      </w:r>
      <w:bookmarkEnd w:id="0"/>
      <w:r>
        <w:rPr>
          <w:rFonts w:ascii="Arial" w:hAnsi="Arial" w:cs="Arial"/>
          <w:sz w:val="22"/>
          <w:szCs w:val="22"/>
          <w:lang w:val="en-GB"/>
        </w:rPr>
        <w:t xml:space="preserve">; and (iii) section 246ZB </w:t>
      </w:r>
      <w:bookmarkStart w:id="1" w:name="_Hlk106883209"/>
      <w:r>
        <w:rPr>
          <w:rFonts w:ascii="Arial" w:hAnsi="Arial" w:cs="Arial"/>
          <w:sz w:val="22"/>
          <w:szCs w:val="22"/>
          <w:lang w:val="en-GB"/>
        </w:rPr>
        <w:t>of the Insolvency Act 1986</w:t>
      </w:r>
      <w:bookmarkEnd w:id="1"/>
      <w:r w:rsidR="0020090A" w:rsidRPr="006D2BBF">
        <w:rPr>
          <w:rFonts w:ascii="Arial" w:hAnsi="Arial" w:cs="Arial"/>
          <w:sz w:val="22"/>
          <w:szCs w:val="22"/>
          <w:lang w:val="en-GB"/>
        </w:rPr>
        <w:t>?</w:t>
      </w:r>
    </w:p>
    <w:p w14:paraId="3BBFAC96" w14:textId="77777777" w:rsidR="0020090A" w:rsidRPr="00DB5E34" w:rsidRDefault="0020090A" w:rsidP="002A37BB">
      <w:pPr>
        <w:ind w:left="720" w:hanging="720"/>
        <w:jc w:val="both"/>
        <w:rPr>
          <w:rFonts w:ascii="Arial" w:hAnsi="Arial" w:cs="Arial"/>
          <w:color w:val="000000" w:themeColor="text1"/>
          <w:sz w:val="22"/>
          <w:szCs w:val="22"/>
          <w:lang w:val="en-GB"/>
        </w:rPr>
      </w:pPr>
    </w:p>
    <w:p w14:paraId="3E107317" w14:textId="53D4652A" w:rsidR="00DB5E34" w:rsidRPr="00DB5E34" w:rsidRDefault="00C54C42" w:rsidP="00C54C42">
      <w:pPr>
        <w:jc w:val="both"/>
        <w:rPr>
          <w:rFonts w:ascii="Arial" w:hAnsi="Arial" w:cs="Arial"/>
          <w:color w:val="000000" w:themeColor="text1"/>
          <w:sz w:val="22"/>
          <w:szCs w:val="22"/>
          <w:lang w:val="en-GB"/>
        </w:rPr>
      </w:pPr>
      <w:r w:rsidRPr="00DB5E34">
        <w:rPr>
          <w:rFonts w:ascii="Arial" w:hAnsi="Arial" w:cs="Arial"/>
          <w:color w:val="000000" w:themeColor="text1"/>
          <w:sz w:val="22"/>
          <w:szCs w:val="22"/>
          <w:lang w:val="en-GB"/>
        </w:rPr>
        <w:t xml:space="preserve">1. The parties who </w:t>
      </w:r>
      <w:r w:rsidR="00DB5E34" w:rsidRPr="00DB5E34">
        <w:rPr>
          <w:rFonts w:ascii="Arial" w:eastAsiaTheme="minorEastAsia" w:hAnsi="Arial" w:cs="Arial"/>
          <w:color w:val="000000" w:themeColor="text1"/>
          <w:sz w:val="22"/>
          <w:szCs w:val="22"/>
          <w:lang w:val="en-GB" w:eastAsia="zh-CN"/>
        </w:rPr>
        <w:t>may</w:t>
      </w:r>
      <w:r w:rsidRPr="00DB5E34">
        <w:rPr>
          <w:rFonts w:ascii="Arial" w:hAnsi="Arial" w:cs="Arial"/>
          <w:color w:val="000000" w:themeColor="text1"/>
          <w:sz w:val="22"/>
          <w:szCs w:val="22"/>
          <w:lang w:val="en-GB"/>
        </w:rPr>
        <w:t xml:space="preserve"> bring an action under section 423</w:t>
      </w:r>
      <w:r w:rsidR="00DB5E34" w:rsidRPr="00DB5E34">
        <w:rPr>
          <w:rFonts w:ascii="Arial" w:hAnsi="Arial" w:cs="Arial"/>
          <w:color w:val="000000" w:themeColor="text1"/>
          <w:sz w:val="22"/>
          <w:szCs w:val="22"/>
          <w:lang w:val="en-GB"/>
        </w:rPr>
        <w:t xml:space="preserve"> </w:t>
      </w:r>
      <w:r w:rsidR="00DB5E34" w:rsidRPr="00DB5E34">
        <w:rPr>
          <w:rFonts w:ascii="Arial" w:hAnsi="Arial" w:cs="Arial"/>
          <w:sz w:val="22"/>
          <w:szCs w:val="22"/>
          <w:lang w:val="en-GB"/>
        </w:rPr>
        <w:t>of the Insolvency Act 1986</w:t>
      </w:r>
      <w:r w:rsidRPr="00DB5E34">
        <w:rPr>
          <w:rFonts w:ascii="Arial" w:hAnsi="Arial" w:cs="Arial"/>
          <w:color w:val="000000" w:themeColor="text1"/>
          <w:sz w:val="22"/>
          <w:szCs w:val="22"/>
          <w:lang w:val="en-GB"/>
        </w:rPr>
        <w:t xml:space="preserve"> are as followed:</w:t>
      </w:r>
    </w:p>
    <w:p w14:paraId="5A89927F" w14:textId="5A94709C" w:rsidR="00DB5E34" w:rsidRPr="00DB5E34" w:rsidRDefault="00C54C42" w:rsidP="00C54C42">
      <w:pPr>
        <w:jc w:val="both"/>
        <w:rPr>
          <w:rFonts w:ascii="Arial" w:eastAsia="宋体" w:hAnsi="Arial" w:cs="Arial"/>
          <w:color w:val="000000" w:themeColor="text1"/>
          <w:sz w:val="22"/>
          <w:szCs w:val="22"/>
          <w:lang w:val="en-GB"/>
        </w:rPr>
      </w:pPr>
      <w:r w:rsidRPr="00DB5E34">
        <w:rPr>
          <w:rFonts w:ascii="Arial" w:hAnsi="Arial" w:cs="Arial"/>
          <w:color w:val="000000" w:themeColor="text1"/>
          <w:sz w:val="22"/>
          <w:szCs w:val="22"/>
          <w:lang w:val="en-GB"/>
        </w:rPr>
        <w:t>(</w:t>
      </w:r>
      <w:r w:rsidR="00DB5E34" w:rsidRPr="00DB5E34">
        <w:rPr>
          <w:rFonts w:ascii="Arial" w:hAnsi="Arial" w:cs="Arial"/>
          <w:color w:val="000000" w:themeColor="text1"/>
          <w:sz w:val="22"/>
          <w:szCs w:val="22"/>
          <w:lang w:val="en-GB"/>
        </w:rPr>
        <w:t>a</w:t>
      </w:r>
      <w:r w:rsidRPr="00DB5E34">
        <w:rPr>
          <w:rFonts w:ascii="Arial" w:hAnsi="Arial" w:cs="Arial"/>
          <w:color w:val="000000" w:themeColor="text1"/>
          <w:sz w:val="22"/>
          <w:szCs w:val="22"/>
          <w:lang w:val="en-GB"/>
        </w:rPr>
        <w:t>)</w:t>
      </w:r>
      <w:r w:rsidR="003F7CD3" w:rsidRPr="00DB5E34">
        <w:rPr>
          <w:rFonts w:ascii="Arial" w:hAnsi="Arial" w:cs="Arial"/>
          <w:color w:val="000000" w:themeColor="text1"/>
          <w:sz w:val="22"/>
          <w:szCs w:val="22"/>
          <w:lang w:val="en-GB"/>
        </w:rPr>
        <w:t xml:space="preserve"> the official receiver,</w:t>
      </w:r>
      <w:r w:rsidR="007D5F7E" w:rsidRPr="00DB5E34">
        <w:rPr>
          <w:rFonts w:ascii="Arial" w:hAnsi="Arial" w:cs="Arial"/>
          <w:color w:val="000000" w:themeColor="text1"/>
          <w:sz w:val="22"/>
          <w:szCs w:val="22"/>
          <w:lang w:val="en-GB"/>
        </w:rPr>
        <w:t xml:space="preserve"> </w:t>
      </w:r>
      <w:r w:rsidR="003F7CD3" w:rsidRPr="00DB5E34">
        <w:rPr>
          <w:rFonts w:ascii="Arial" w:hAnsi="Arial" w:cs="Arial"/>
          <w:color w:val="000000" w:themeColor="text1"/>
          <w:sz w:val="22"/>
          <w:szCs w:val="22"/>
          <w:lang w:val="en-GB"/>
        </w:rPr>
        <w:t>the liquidator,</w:t>
      </w:r>
      <w:r w:rsidR="007D5F7E" w:rsidRPr="00DB5E34">
        <w:rPr>
          <w:rFonts w:ascii="Arial" w:hAnsi="Arial" w:cs="Arial"/>
          <w:color w:val="000000" w:themeColor="text1"/>
          <w:sz w:val="22"/>
          <w:szCs w:val="22"/>
          <w:lang w:val="en-GB"/>
        </w:rPr>
        <w:t xml:space="preserve"> or</w:t>
      </w:r>
      <w:r w:rsidR="00181DD3" w:rsidRPr="00DB5E34">
        <w:rPr>
          <w:rFonts w:ascii="Arial" w:hAnsi="Arial" w:cs="Arial"/>
          <w:color w:val="000000" w:themeColor="text1"/>
          <w:sz w:val="22"/>
          <w:szCs w:val="22"/>
          <w:lang w:val="en-GB"/>
        </w:rPr>
        <w:t xml:space="preserve"> </w:t>
      </w:r>
      <w:r w:rsidR="003F7CD3" w:rsidRPr="00DB5E34">
        <w:rPr>
          <w:rFonts w:ascii="Arial" w:hAnsi="Arial" w:cs="Arial"/>
          <w:color w:val="000000" w:themeColor="text1"/>
          <w:sz w:val="22"/>
          <w:szCs w:val="22"/>
          <w:lang w:val="en-GB"/>
        </w:rPr>
        <w:t xml:space="preserve">the administrator of the company in </w:t>
      </w:r>
      <w:r w:rsidR="00181DD3" w:rsidRPr="00DB5E34">
        <w:rPr>
          <w:rFonts w:ascii="Arial" w:hAnsi="Arial" w:cs="Arial"/>
          <w:color w:val="000000" w:themeColor="text1"/>
          <w:sz w:val="22"/>
          <w:szCs w:val="22"/>
          <w:lang w:val="en-GB"/>
        </w:rPr>
        <w:t>liquidation or administration</w:t>
      </w:r>
      <w:r w:rsidR="007D5F7E" w:rsidRPr="00DB5E34">
        <w:rPr>
          <w:rFonts w:ascii="Arial" w:hAnsi="Arial" w:cs="Arial"/>
          <w:color w:val="000000" w:themeColor="text1"/>
          <w:sz w:val="22"/>
          <w:szCs w:val="22"/>
          <w:lang w:val="en-GB"/>
        </w:rPr>
        <w:t xml:space="preserve"> process</w:t>
      </w:r>
      <w:r w:rsidR="00181DD3" w:rsidRPr="00DB5E34">
        <w:rPr>
          <w:rFonts w:ascii="Arial" w:hAnsi="Arial" w:cs="Arial"/>
          <w:color w:val="000000" w:themeColor="text1"/>
          <w:sz w:val="22"/>
          <w:szCs w:val="22"/>
          <w:lang w:val="en-GB"/>
        </w:rPr>
        <w:t xml:space="preserve"> </w:t>
      </w:r>
      <w:r w:rsidR="00723426" w:rsidRPr="00DB5E34">
        <w:rPr>
          <w:rFonts w:ascii="Arial" w:hAnsi="Arial" w:cs="Arial"/>
          <w:color w:val="000000" w:themeColor="text1"/>
          <w:sz w:val="22"/>
          <w:szCs w:val="22"/>
          <w:lang w:val="en-GB"/>
        </w:rPr>
        <w:t>respectively</w:t>
      </w:r>
      <w:r w:rsidR="003F4EB9" w:rsidRPr="00DB5E34">
        <w:rPr>
          <w:rFonts w:ascii="Arial" w:hAnsi="Arial" w:cs="Arial"/>
          <w:color w:val="000000" w:themeColor="text1"/>
          <w:sz w:val="22"/>
          <w:szCs w:val="22"/>
          <w:lang w:val="en-GB"/>
        </w:rPr>
        <w:t xml:space="preserve"> </w:t>
      </w:r>
      <w:r w:rsidR="00181DD3" w:rsidRPr="00DB5E34">
        <w:rPr>
          <w:rFonts w:ascii="Arial" w:hAnsi="Arial" w:cs="Arial"/>
          <w:color w:val="000000" w:themeColor="text1"/>
          <w:sz w:val="22"/>
          <w:szCs w:val="22"/>
          <w:lang w:val="en-GB"/>
        </w:rPr>
        <w:t>and</w:t>
      </w:r>
      <w:r w:rsidR="003F7CD3" w:rsidRPr="00DB5E34">
        <w:rPr>
          <w:rFonts w:ascii="Arial" w:hAnsi="Arial" w:cs="Arial"/>
          <w:color w:val="000000" w:themeColor="text1"/>
          <w:sz w:val="22"/>
          <w:szCs w:val="22"/>
          <w:lang w:val="en-GB"/>
        </w:rPr>
        <w:t xml:space="preserve"> any victim </w:t>
      </w:r>
      <w:r w:rsidR="00181DD3" w:rsidRPr="00DB5E34">
        <w:rPr>
          <w:rFonts w:ascii="Arial" w:hAnsi="Arial" w:cs="Arial"/>
          <w:color w:val="000000" w:themeColor="text1"/>
          <w:sz w:val="22"/>
          <w:szCs w:val="22"/>
          <w:lang w:val="en-GB"/>
        </w:rPr>
        <w:t xml:space="preserve">(with the </w:t>
      </w:r>
      <w:r w:rsidR="00DB5E34" w:rsidRPr="00DB5E34">
        <w:rPr>
          <w:rFonts w:ascii="Arial" w:eastAsiaTheme="minorEastAsia" w:hAnsi="Arial" w:cs="Arial"/>
          <w:color w:val="000000" w:themeColor="text1"/>
          <w:sz w:val="22"/>
          <w:szCs w:val="22"/>
          <w:lang w:val="en-GB" w:eastAsia="zh-CN"/>
        </w:rPr>
        <w:t xml:space="preserve">court’s </w:t>
      </w:r>
      <w:r w:rsidR="00181DD3" w:rsidRPr="00DB5E34">
        <w:rPr>
          <w:rFonts w:ascii="Arial" w:hAnsi="Arial" w:cs="Arial"/>
          <w:color w:val="000000" w:themeColor="text1"/>
          <w:sz w:val="22"/>
          <w:szCs w:val="22"/>
          <w:lang w:val="en-GB"/>
        </w:rPr>
        <w:t>leave court)</w:t>
      </w:r>
      <w:r w:rsidR="00DB5E34" w:rsidRPr="00DB5E34">
        <w:rPr>
          <w:rFonts w:ascii="Arial" w:hAnsi="Arial" w:cs="Arial"/>
          <w:color w:val="000000" w:themeColor="text1"/>
          <w:sz w:val="22"/>
          <w:szCs w:val="22"/>
          <w:lang w:val="en-GB"/>
        </w:rPr>
        <w:t xml:space="preserve"> </w:t>
      </w:r>
      <w:r w:rsidR="003F7CD3" w:rsidRPr="00DB5E34">
        <w:rPr>
          <w:rFonts w:ascii="Arial" w:hAnsi="Arial" w:cs="Arial"/>
          <w:color w:val="000000" w:themeColor="text1"/>
          <w:sz w:val="22"/>
          <w:szCs w:val="22"/>
          <w:lang w:val="en-GB"/>
        </w:rPr>
        <w:t>of the defrauding</w:t>
      </w:r>
      <w:r w:rsidR="00181DD3" w:rsidRPr="00DB5E34">
        <w:rPr>
          <w:rFonts w:ascii="Arial" w:hAnsi="Arial" w:cs="Arial"/>
          <w:color w:val="000000" w:themeColor="text1"/>
          <w:sz w:val="22"/>
          <w:szCs w:val="22"/>
          <w:lang w:val="en-GB"/>
        </w:rPr>
        <w:t xml:space="preserve"> transaction</w:t>
      </w:r>
      <w:r w:rsidR="00015CB3">
        <w:rPr>
          <w:rFonts w:ascii="Arial" w:hAnsi="Arial" w:cs="Arial"/>
          <w:color w:val="000000" w:themeColor="text1"/>
          <w:sz w:val="22"/>
          <w:szCs w:val="22"/>
          <w:lang w:val="en-GB"/>
        </w:rPr>
        <w:t xml:space="preserve"> involved</w:t>
      </w:r>
      <w:r w:rsidR="00181DD3" w:rsidRPr="00DB5E34">
        <w:rPr>
          <w:rFonts w:ascii="Arial" w:hAnsi="Arial" w:cs="Arial"/>
          <w:color w:val="000000" w:themeColor="text1"/>
          <w:sz w:val="22"/>
          <w:szCs w:val="22"/>
          <w:lang w:val="en-GB"/>
        </w:rPr>
        <w:t>;</w:t>
      </w:r>
      <w:r w:rsidR="003F7CD3" w:rsidRPr="00DB5E34">
        <w:rPr>
          <w:rFonts w:ascii="Arial" w:hAnsi="Arial" w:cs="Arial"/>
          <w:color w:val="000000" w:themeColor="text1"/>
          <w:sz w:val="22"/>
          <w:szCs w:val="22"/>
          <w:lang w:val="en-GB"/>
        </w:rPr>
        <w:t xml:space="preserve"> </w:t>
      </w:r>
    </w:p>
    <w:p w14:paraId="1C6A631D" w14:textId="3D662256" w:rsidR="00DB5E34" w:rsidRPr="00DB5E34" w:rsidRDefault="007D5F7E" w:rsidP="00C54C42">
      <w:pPr>
        <w:jc w:val="both"/>
        <w:rPr>
          <w:rFonts w:ascii="Arial" w:hAnsi="Arial" w:cs="Arial"/>
          <w:color w:val="000000" w:themeColor="text1"/>
          <w:sz w:val="22"/>
          <w:szCs w:val="22"/>
          <w:lang w:val="en-GB"/>
        </w:rPr>
      </w:pPr>
      <w:r w:rsidRPr="00DB5E34">
        <w:rPr>
          <w:rFonts w:ascii="Arial" w:hAnsi="Arial" w:cs="Arial"/>
          <w:color w:val="000000" w:themeColor="text1"/>
          <w:sz w:val="22"/>
          <w:szCs w:val="22"/>
          <w:lang w:val="en-GB"/>
        </w:rPr>
        <w:t>(</w:t>
      </w:r>
      <w:r w:rsidR="00DB5E34" w:rsidRPr="00DB5E34">
        <w:rPr>
          <w:rFonts w:ascii="Arial" w:hAnsi="Arial" w:cs="Arial"/>
          <w:color w:val="000000" w:themeColor="text1"/>
          <w:sz w:val="22"/>
          <w:szCs w:val="22"/>
          <w:lang w:val="en-GB"/>
        </w:rPr>
        <w:t>b</w:t>
      </w:r>
      <w:r w:rsidRPr="00DB5E34">
        <w:rPr>
          <w:rFonts w:ascii="Arial" w:hAnsi="Arial" w:cs="Arial"/>
          <w:color w:val="000000" w:themeColor="text1"/>
          <w:sz w:val="22"/>
          <w:szCs w:val="22"/>
          <w:lang w:val="en-GB"/>
        </w:rPr>
        <w:t xml:space="preserve">) the supervisor of the </w:t>
      </w:r>
      <w:r w:rsidR="00015CB3">
        <w:rPr>
          <w:rFonts w:ascii="Arial" w:hAnsi="Arial" w:cs="Arial"/>
          <w:color w:val="000000" w:themeColor="text1"/>
          <w:sz w:val="22"/>
          <w:szCs w:val="22"/>
          <w:lang w:val="en-GB"/>
        </w:rPr>
        <w:t>company voluntary arrangement</w:t>
      </w:r>
      <w:r w:rsidR="003F4EB9" w:rsidRPr="00DB5E34">
        <w:rPr>
          <w:rFonts w:ascii="Arial" w:hAnsi="Arial" w:cs="Arial"/>
          <w:color w:val="000000" w:themeColor="text1"/>
          <w:sz w:val="22"/>
          <w:szCs w:val="22"/>
          <w:lang w:val="en-GB"/>
        </w:rPr>
        <w:t xml:space="preserve"> and</w:t>
      </w:r>
      <w:r w:rsidR="00015CB3">
        <w:rPr>
          <w:rFonts w:ascii="Arial" w:hAnsi="Arial" w:cs="Arial"/>
          <w:color w:val="000000" w:themeColor="text1"/>
          <w:sz w:val="22"/>
          <w:szCs w:val="22"/>
          <w:lang w:val="en-GB"/>
        </w:rPr>
        <w:t xml:space="preserve"> any</w:t>
      </w:r>
      <w:r w:rsidR="003F4EB9" w:rsidRPr="00DB5E34">
        <w:rPr>
          <w:rFonts w:ascii="Arial" w:hAnsi="Arial" w:cs="Arial"/>
          <w:color w:val="000000" w:themeColor="text1"/>
          <w:sz w:val="22"/>
          <w:szCs w:val="22"/>
          <w:lang w:val="en-GB"/>
        </w:rPr>
        <w:t xml:space="preserve"> victim of the defrauding transaction</w:t>
      </w:r>
      <w:r w:rsidR="00015CB3">
        <w:rPr>
          <w:rFonts w:ascii="Arial" w:hAnsi="Arial" w:cs="Arial"/>
          <w:color w:val="000000" w:themeColor="text1"/>
          <w:sz w:val="22"/>
          <w:szCs w:val="22"/>
          <w:lang w:val="en-GB"/>
        </w:rPr>
        <w:t xml:space="preserve"> involved</w:t>
      </w:r>
      <w:r w:rsidR="003F4EB9" w:rsidRPr="00DB5E34">
        <w:rPr>
          <w:rFonts w:ascii="Arial" w:hAnsi="Arial" w:cs="Arial"/>
          <w:color w:val="000000" w:themeColor="text1"/>
          <w:sz w:val="22"/>
          <w:szCs w:val="22"/>
          <w:lang w:val="en-GB"/>
        </w:rPr>
        <w:t xml:space="preserve">; </w:t>
      </w:r>
    </w:p>
    <w:p w14:paraId="22C610C9" w14:textId="02F2D8EE" w:rsidR="00DE03AF" w:rsidRPr="00DB5E34" w:rsidRDefault="003F4EB9" w:rsidP="00C54C42">
      <w:pPr>
        <w:jc w:val="both"/>
        <w:rPr>
          <w:rFonts w:ascii="Arial" w:hAnsi="Arial" w:cs="Arial"/>
          <w:color w:val="000000" w:themeColor="text1"/>
          <w:sz w:val="22"/>
          <w:szCs w:val="22"/>
          <w:lang w:val="en-GB"/>
        </w:rPr>
      </w:pPr>
      <w:r w:rsidRPr="00DB5E34">
        <w:rPr>
          <w:rFonts w:ascii="Arial" w:hAnsi="Arial" w:cs="Arial"/>
          <w:color w:val="000000" w:themeColor="text1"/>
          <w:sz w:val="22"/>
          <w:szCs w:val="22"/>
          <w:lang w:val="en-GB"/>
        </w:rPr>
        <w:t>(</w:t>
      </w:r>
      <w:r w:rsidR="00BF38BC" w:rsidRPr="00DB5E34">
        <w:rPr>
          <w:rFonts w:ascii="Arial" w:hAnsi="Arial" w:cs="Arial"/>
          <w:color w:val="000000" w:themeColor="text1"/>
          <w:sz w:val="22"/>
          <w:szCs w:val="22"/>
          <w:lang w:val="en-GB"/>
        </w:rPr>
        <w:t>c</w:t>
      </w:r>
      <w:r w:rsidRPr="00DB5E34">
        <w:rPr>
          <w:rFonts w:ascii="Arial" w:hAnsi="Arial" w:cs="Arial"/>
          <w:color w:val="000000" w:themeColor="text1"/>
          <w:sz w:val="22"/>
          <w:szCs w:val="22"/>
          <w:lang w:val="en-GB"/>
        </w:rPr>
        <w:t xml:space="preserve">) </w:t>
      </w:r>
      <w:r w:rsidR="00015CB3">
        <w:rPr>
          <w:rFonts w:ascii="Arial" w:hAnsi="Arial" w:cs="Arial"/>
          <w:color w:val="000000" w:themeColor="text1"/>
          <w:sz w:val="22"/>
          <w:szCs w:val="22"/>
          <w:lang w:val="en-GB"/>
        </w:rPr>
        <w:t xml:space="preserve">Any </w:t>
      </w:r>
      <w:r w:rsidRPr="00DB5E34">
        <w:rPr>
          <w:rFonts w:ascii="Arial" w:hAnsi="Arial" w:cs="Arial"/>
          <w:color w:val="000000" w:themeColor="text1"/>
          <w:sz w:val="22"/>
          <w:szCs w:val="22"/>
          <w:lang w:val="en-GB"/>
        </w:rPr>
        <w:t xml:space="preserve">victim of the defrauding transaction in other </w:t>
      </w:r>
      <w:r w:rsidR="00015CB3">
        <w:rPr>
          <w:rFonts w:ascii="Arial" w:hAnsi="Arial" w:cs="Arial"/>
          <w:color w:val="000000" w:themeColor="text1"/>
          <w:sz w:val="22"/>
          <w:szCs w:val="22"/>
          <w:lang w:val="en-GB"/>
        </w:rPr>
        <w:t>circumstance</w:t>
      </w:r>
      <w:r w:rsidRPr="00DB5E34">
        <w:rPr>
          <w:rFonts w:ascii="Arial" w:hAnsi="Arial" w:cs="Arial"/>
          <w:color w:val="000000" w:themeColor="text1"/>
          <w:sz w:val="22"/>
          <w:szCs w:val="22"/>
          <w:lang w:val="en-GB"/>
        </w:rPr>
        <w:t>s.</w:t>
      </w:r>
    </w:p>
    <w:p w14:paraId="4ABA9066" w14:textId="33BEAD1C" w:rsidR="00DE2537" w:rsidRPr="00DB5E34" w:rsidRDefault="00DE2537" w:rsidP="00C54C42">
      <w:pPr>
        <w:jc w:val="both"/>
        <w:rPr>
          <w:rFonts w:ascii="Arial" w:eastAsiaTheme="minorEastAsia" w:hAnsi="Arial" w:cs="Arial"/>
          <w:color w:val="000000" w:themeColor="text1"/>
          <w:sz w:val="22"/>
          <w:szCs w:val="22"/>
          <w:lang w:val="en-GB" w:eastAsia="zh-CN"/>
        </w:rPr>
      </w:pPr>
      <w:r w:rsidRPr="00DB5E34">
        <w:rPr>
          <w:rFonts w:ascii="Arial" w:eastAsiaTheme="minorEastAsia" w:hAnsi="Arial" w:cs="Arial"/>
          <w:color w:val="000000" w:themeColor="text1"/>
          <w:sz w:val="22"/>
          <w:szCs w:val="22"/>
          <w:lang w:val="en-GB" w:eastAsia="zh-CN"/>
        </w:rPr>
        <w:t>2.</w:t>
      </w:r>
      <w:r w:rsidR="00544145" w:rsidRPr="00DB5E34">
        <w:rPr>
          <w:rFonts w:ascii="Arial" w:eastAsiaTheme="minorEastAsia" w:hAnsi="Arial" w:cs="Arial"/>
          <w:color w:val="000000" w:themeColor="text1"/>
          <w:sz w:val="22"/>
          <w:szCs w:val="22"/>
          <w:lang w:val="en-GB" w:eastAsia="zh-CN"/>
        </w:rPr>
        <w:t xml:space="preserve"> The Secretary of State may bring an action against directors under section 6 of the Company Directors Disqualification Act 1986</w:t>
      </w:r>
      <w:r w:rsidR="00712E50">
        <w:rPr>
          <w:rFonts w:ascii="Arial" w:eastAsiaTheme="minorEastAsia" w:hAnsi="Arial" w:cs="Arial"/>
          <w:color w:val="000000" w:themeColor="text1"/>
          <w:sz w:val="22"/>
          <w:szCs w:val="22"/>
          <w:lang w:val="en-GB" w:eastAsia="zh-CN"/>
        </w:rPr>
        <w:t xml:space="preserve"> to disqualify a director </w:t>
      </w:r>
      <w:r w:rsidR="00712E50" w:rsidRPr="00712E50">
        <w:rPr>
          <w:rFonts w:ascii="Arial" w:eastAsiaTheme="minorEastAsia" w:hAnsi="Arial" w:cs="Arial"/>
          <w:color w:val="000000" w:themeColor="text1"/>
          <w:sz w:val="22"/>
          <w:szCs w:val="22"/>
          <w:lang w:val="en-GB" w:eastAsia="zh-CN"/>
        </w:rPr>
        <w:t>at least 2 years, up to 15 years</w:t>
      </w:r>
      <w:r w:rsidR="00544145" w:rsidRPr="00DB5E34">
        <w:rPr>
          <w:rFonts w:ascii="Arial" w:eastAsiaTheme="minorEastAsia" w:hAnsi="Arial" w:cs="Arial"/>
          <w:color w:val="000000" w:themeColor="text1"/>
          <w:sz w:val="22"/>
          <w:szCs w:val="22"/>
          <w:lang w:val="en-GB" w:eastAsia="zh-CN"/>
        </w:rPr>
        <w:t>.</w:t>
      </w:r>
    </w:p>
    <w:p w14:paraId="23CCF1E4" w14:textId="5F4DC464" w:rsidR="00DE2537" w:rsidRPr="00DB5E34" w:rsidRDefault="00DE2537" w:rsidP="00C54C42">
      <w:pPr>
        <w:jc w:val="both"/>
        <w:rPr>
          <w:rFonts w:ascii="Arial" w:hAnsi="Arial" w:cs="Arial"/>
          <w:color w:val="000000" w:themeColor="text1"/>
          <w:sz w:val="22"/>
          <w:szCs w:val="22"/>
          <w:lang w:val="en-GB"/>
        </w:rPr>
      </w:pPr>
      <w:r w:rsidRPr="00DB5E34">
        <w:rPr>
          <w:rFonts w:ascii="Arial" w:eastAsiaTheme="minorEastAsia" w:hAnsi="Arial" w:cs="Arial"/>
          <w:color w:val="000000" w:themeColor="text1"/>
          <w:sz w:val="22"/>
          <w:szCs w:val="22"/>
          <w:lang w:val="en-GB" w:eastAsia="zh-CN"/>
        </w:rPr>
        <w:t>3</w:t>
      </w:r>
      <w:r w:rsidR="003F4EB9" w:rsidRPr="00DB5E34">
        <w:rPr>
          <w:rFonts w:ascii="Arial" w:eastAsiaTheme="minorEastAsia" w:hAnsi="Arial" w:cs="Arial"/>
          <w:color w:val="000000" w:themeColor="text1"/>
          <w:sz w:val="22"/>
          <w:szCs w:val="22"/>
          <w:lang w:val="en-GB" w:eastAsia="zh-CN"/>
        </w:rPr>
        <w:t>.</w:t>
      </w:r>
      <w:r w:rsidR="00723426" w:rsidRPr="00DB5E34">
        <w:rPr>
          <w:rFonts w:ascii="Arial" w:hAnsi="Arial" w:cs="Arial"/>
          <w:color w:val="000000" w:themeColor="text1"/>
          <w:sz w:val="22"/>
          <w:szCs w:val="22"/>
          <w:lang w:val="en-GB"/>
        </w:rPr>
        <w:t xml:space="preserve"> </w:t>
      </w:r>
      <w:r w:rsidR="00C10965" w:rsidRPr="00DB5E34">
        <w:rPr>
          <w:rFonts w:ascii="Arial" w:hAnsi="Arial" w:cs="Arial"/>
          <w:color w:val="000000" w:themeColor="text1"/>
          <w:sz w:val="22"/>
          <w:szCs w:val="22"/>
          <w:lang w:val="en-GB"/>
        </w:rPr>
        <w:t xml:space="preserve">As to </w:t>
      </w:r>
      <w:r w:rsidRPr="00DB5E34">
        <w:rPr>
          <w:rFonts w:ascii="Arial" w:hAnsi="Arial" w:cs="Arial"/>
          <w:color w:val="000000" w:themeColor="text1"/>
          <w:sz w:val="22"/>
          <w:szCs w:val="22"/>
          <w:lang w:val="en-GB"/>
        </w:rPr>
        <w:t xml:space="preserve">section 246ZB of the Insolvency Act 1986, the liquidator is the only party </w:t>
      </w:r>
      <w:r w:rsidR="00712E50">
        <w:rPr>
          <w:rFonts w:ascii="Arial" w:hAnsi="Arial" w:cs="Arial"/>
          <w:color w:val="000000" w:themeColor="text1"/>
          <w:sz w:val="22"/>
          <w:szCs w:val="22"/>
          <w:lang w:val="en-GB"/>
        </w:rPr>
        <w:t xml:space="preserve">empowered </w:t>
      </w:r>
      <w:r w:rsidRPr="00DB5E34">
        <w:rPr>
          <w:rFonts w:ascii="Arial" w:hAnsi="Arial" w:cs="Arial"/>
          <w:color w:val="000000" w:themeColor="text1"/>
          <w:sz w:val="22"/>
          <w:szCs w:val="22"/>
          <w:lang w:val="en-GB"/>
        </w:rPr>
        <w:t>to</w:t>
      </w:r>
      <w:r w:rsidR="00723426" w:rsidRPr="00DB5E34">
        <w:rPr>
          <w:rFonts w:ascii="Arial" w:hAnsi="Arial" w:cs="Arial"/>
          <w:color w:val="000000" w:themeColor="text1"/>
          <w:sz w:val="22"/>
          <w:szCs w:val="22"/>
          <w:lang w:val="en-GB"/>
        </w:rPr>
        <w:t xml:space="preserve"> bring an action</w:t>
      </w:r>
      <w:r w:rsidR="00712E50">
        <w:rPr>
          <w:rFonts w:ascii="Arial" w:hAnsi="Arial" w:cs="Arial"/>
          <w:color w:val="000000" w:themeColor="text1"/>
          <w:sz w:val="22"/>
          <w:szCs w:val="22"/>
          <w:lang w:val="en-GB"/>
        </w:rPr>
        <w:t xml:space="preserve"> to claim wrongful trading liability under this section</w:t>
      </w:r>
      <w:r w:rsidRPr="00DB5E34">
        <w:rPr>
          <w:rFonts w:ascii="Arial" w:hAnsi="Arial" w:cs="Arial"/>
          <w:color w:val="000000" w:themeColor="text1"/>
          <w:sz w:val="22"/>
          <w:szCs w:val="22"/>
          <w:lang w:val="en-GB"/>
        </w:rPr>
        <w:t>.</w:t>
      </w:r>
    </w:p>
    <w:p w14:paraId="2BE1F990" w14:textId="77777777" w:rsidR="00C54C42" w:rsidRPr="00DB5E34" w:rsidRDefault="00C54C42" w:rsidP="00C54C42">
      <w:pPr>
        <w:ind w:firstLineChars="200" w:firstLine="440"/>
        <w:jc w:val="both"/>
        <w:rPr>
          <w:rFonts w:ascii="Arial" w:hAnsi="Arial" w:cs="Arial"/>
          <w:color w:val="7B7B7B" w:themeColor="accent3" w:themeShade="BF"/>
          <w:sz w:val="22"/>
          <w:szCs w:val="22"/>
          <w:lang w:val="en-GB"/>
        </w:rPr>
      </w:pPr>
    </w:p>
    <w:p w14:paraId="68F3A59D" w14:textId="77777777" w:rsidR="00FF5098" w:rsidRPr="00723426" w:rsidRDefault="00FF5098" w:rsidP="002A37BB">
      <w:pPr>
        <w:jc w:val="both"/>
        <w:rPr>
          <w:rFonts w:ascii="Arial" w:hAnsi="Arial" w:cs="Arial"/>
          <w:sz w:val="22"/>
          <w:szCs w:val="22"/>
          <w:lang w:val="en-GB"/>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bookmarkStart w:id="2" w:name="_Hlk106915104"/>
      <w:r w:rsidR="00AC317D">
        <w:rPr>
          <w:rFonts w:ascii="Arial" w:hAnsi="Arial" w:cs="Arial"/>
          <w:sz w:val="22"/>
          <w:szCs w:val="22"/>
          <w:lang w:val="en-GB"/>
        </w:rPr>
        <w:t>qualifying decision procedures</w:t>
      </w:r>
      <w:bookmarkEnd w:id="2"/>
      <w:r w:rsidR="00AC317D">
        <w:rPr>
          <w:rFonts w:ascii="Arial" w:hAnsi="Arial" w:cs="Arial"/>
          <w:sz w:val="22"/>
          <w:szCs w:val="22"/>
          <w:lang w:val="en-GB"/>
        </w:rPr>
        <w:t xml:space="preserve">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572227E7" w14:textId="484AE98D" w:rsidR="0045683E" w:rsidRPr="00767B83" w:rsidRDefault="00D91DE3" w:rsidP="00D91DE3">
      <w:pPr>
        <w:rPr>
          <w:rFonts w:ascii="Arial" w:eastAsiaTheme="minorEastAsia" w:hAnsi="Arial" w:cs="Arial"/>
          <w:color w:val="000000" w:themeColor="text1"/>
          <w:sz w:val="22"/>
          <w:szCs w:val="22"/>
          <w:lang w:val="en-GB" w:eastAsia="zh-CN"/>
        </w:rPr>
      </w:pPr>
      <w:r>
        <w:rPr>
          <w:rFonts w:ascii="Arial" w:eastAsiaTheme="minorEastAsia" w:hAnsi="Arial" w:cs="Arial"/>
          <w:color w:val="000000" w:themeColor="text1"/>
          <w:sz w:val="22"/>
          <w:szCs w:val="22"/>
          <w:lang w:val="en-GB" w:eastAsia="zh-CN"/>
        </w:rPr>
        <w:t>According to rule 15.3 of t</w:t>
      </w:r>
      <w:r w:rsidRPr="00D91DE3">
        <w:rPr>
          <w:rFonts w:ascii="Arial" w:eastAsiaTheme="minorEastAsia" w:hAnsi="Arial" w:cs="Arial"/>
          <w:color w:val="000000" w:themeColor="text1"/>
          <w:sz w:val="22"/>
          <w:szCs w:val="22"/>
          <w:lang w:val="en-GB" w:eastAsia="zh-CN"/>
        </w:rPr>
        <w:t>he Insolvency (England and Wales) Rules 2016</w:t>
      </w:r>
      <w:r>
        <w:rPr>
          <w:rFonts w:ascii="Arial" w:eastAsiaTheme="minorEastAsia" w:hAnsi="Arial" w:cs="Arial"/>
          <w:color w:val="000000" w:themeColor="text1"/>
          <w:sz w:val="22"/>
          <w:szCs w:val="22"/>
          <w:lang w:val="en-GB" w:eastAsia="zh-CN"/>
        </w:rPr>
        <w:t xml:space="preserve">, </w:t>
      </w:r>
      <w:r w:rsidRPr="00D91DE3">
        <w:rPr>
          <w:rFonts w:ascii="Arial" w:eastAsiaTheme="minorEastAsia" w:hAnsi="Arial" w:cs="Arial"/>
          <w:color w:val="000000" w:themeColor="text1"/>
          <w:sz w:val="22"/>
          <w:szCs w:val="22"/>
          <w:lang w:val="en-GB" w:eastAsia="zh-CN"/>
        </w:rPr>
        <w:t>in the context of an insolvent company</w:t>
      </w:r>
      <w:r>
        <w:rPr>
          <w:rFonts w:ascii="Arial" w:eastAsiaTheme="minorEastAsia" w:hAnsi="Arial" w:cs="Arial"/>
          <w:color w:val="000000" w:themeColor="text1"/>
          <w:sz w:val="22"/>
          <w:szCs w:val="22"/>
          <w:lang w:val="en-GB" w:eastAsia="zh-CN"/>
        </w:rPr>
        <w:t xml:space="preserve">, </w:t>
      </w:r>
      <w:r>
        <w:rPr>
          <w:rFonts w:ascii="Arial" w:hAnsi="Arial" w:cs="Arial"/>
          <w:sz w:val="22"/>
          <w:szCs w:val="22"/>
          <w:lang w:val="en-GB"/>
        </w:rPr>
        <w:t>creditors can make decisions through the following</w:t>
      </w:r>
      <w:r>
        <w:rPr>
          <w:rFonts w:ascii="Arial" w:eastAsiaTheme="minorEastAsia" w:hAnsi="Arial" w:cs="Arial"/>
          <w:color w:val="000000" w:themeColor="text1"/>
          <w:sz w:val="22"/>
          <w:szCs w:val="22"/>
          <w:lang w:val="en-GB" w:eastAsia="zh-CN"/>
        </w:rPr>
        <w:t xml:space="preserve"> five prescribed</w:t>
      </w:r>
      <w:r w:rsidR="00926A62" w:rsidRPr="00767B83">
        <w:rPr>
          <w:rFonts w:ascii="Arial" w:eastAsiaTheme="minorEastAsia" w:hAnsi="Arial" w:cs="Arial"/>
          <w:color w:val="000000" w:themeColor="text1"/>
          <w:sz w:val="22"/>
          <w:szCs w:val="22"/>
          <w:lang w:val="en-GB" w:eastAsia="zh-CN"/>
        </w:rPr>
        <w:t xml:space="preserve"> decision procedures</w:t>
      </w:r>
      <w:r>
        <w:rPr>
          <w:rFonts w:ascii="Arial" w:eastAsiaTheme="minorEastAsia" w:hAnsi="Arial" w:cs="Arial"/>
          <w:color w:val="000000" w:themeColor="text1"/>
          <w:sz w:val="22"/>
          <w:szCs w:val="22"/>
          <w:lang w:val="en-GB" w:eastAsia="zh-CN"/>
        </w:rPr>
        <w:t xml:space="preserve"> </w:t>
      </w:r>
      <w:proofErr w:type="gramStart"/>
      <w:r>
        <w:rPr>
          <w:rFonts w:ascii="Arial" w:eastAsiaTheme="minorEastAsia" w:hAnsi="Arial" w:cs="Arial"/>
          <w:color w:val="000000" w:themeColor="text1"/>
          <w:sz w:val="22"/>
          <w:szCs w:val="22"/>
          <w:lang w:val="en-GB" w:eastAsia="zh-CN"/>
        </w:rPr>
        <w:t>are</w:t>
      </w:r>
      <w:r w:rsidR="00BF38BC" w:rsidRPr="00767B83">
        <w:rPr>
          <w:rFonts w:ascii="Arial" w:eastAsiaTheme="minorEastAsia" w:hAnsi="Arial" w:cs="Arial"/>
          <w:color w:val="000000" w:themeColor="text1"/>
          <w:sz w:val="22"/>
          <w:szCs w:val="22"/>
          <w:lang w:val="en-GB" w:eastAsia="zh-CN"/>
        </w:rPr>
        <w:t xml:space="preserve"> :</w:t>
      </w:r>
      <w:proofErr w:type="gramEnd"/>
      <w:r w:rsidR="00CC7576" w:rsidRPr="00767B83">
        <w:rPr>
          <w:rFonts w:ascii="Arial" w:eastAsiaTheme="minorEastAsia" w:hAnsi="Arial" w:cs="Arial"/>
          <w:color w:val="000000" w:themeColor="text1"/>
          <w:sz w:val="22"/>
          <w:szCs w:val="22"/>
          <w:lang w:val="en-GB" w:eastAsia="zh-CN"/>
        </w:rPr>
        <w:t xml:space="preserve"> </w:t>
      </w:r>
      <w:r w:rsidR="00926A62" w:rsidRPr="00767B83">
        <w:rPr>
          <w:rFonts w:ascii="Arial" w:hAnsi="Arial" w:cs="Arial"/>
          <w:color w:val="000000" w:themeColor="text1"/>
          <w:sz w:val="22"/>
          <w:szCs w:val="22"/>
          <w:lang w:val="en-GB"/>
        </w:rPr>
        <w:t>(a)</w:t>
      </w:r>
      <w:r>
        <w:rPr>
          <w:rFonts w:ascii="Arial" w:hAnsi="Arial" w:cs="Arial"/>
          <w:color w:val="000000" w:themeColor="text1"/>
          <w:sz w:val="22"/>
          <w:szCs w:val="22"/>
          <w:lang w:val="en-GB"/>
        </w:rPr>
        <w:t xml:space="preserve"> </w:t>
      </w:r>
      <w:r w:rsidR="00926A62" w:rsidRPr="00767B83">
        <w:rPr>
          <w:rFonts w:ascii="Arial" w:hAnsi="Arial" w:cs="Arial"/>
          <w:color w:val="000000" w:themeColor="text1"/>
          <w:sz w:val="22"/>
          <w:szCs w:val="22"/>
          <w:lang w:val="en-GB"/>
        </w:rPr>
        <w:t>correspondence;</w:t>
      </w:r>
      <w:r w:rsidR="00767B83">
        <w:rPr>
          <w:rFonts w:ascii="Arial" w:hAnsi="Arial" w:cs="Arial"/>
          <w:color w:val="000000" w:themeColor="text1"/>
          <w:sz w:val="22"/>
          <w:szCs w:val="22"/>
          <w:lang w:val="en-GB"/>
        </w:rPr>
        <w:t xml:space="preserve"> </w:t>
      </w:r>
      <w:r w:rsidR="00926A62" w:rsidRPr="00767B83">
        <w:rPr>
          <w:rFonts w:ascii="Arial" w:hAnsi="Arial" w:cs="Arial"/>
          <w:color w:val="000000" w:themeColor="text1"/>
          <w:sz w:val="22"/>
          <w:szCs w:val="22"/>
          <w:lang w:val="en-GB"/>
        </w:rPr>
        <w:t>(b)</w:t>
      </w:r>
      <w:r>
        <w:rPr>
          <w:rFonts w:ascii="Arial" w:hAnsi="Arial" w:cs="Arial"/>
          <w:color w:val="000000" w:themeColor="text1"/>
          <w:sz w:val="22"/>
          <w:szCs w:val="22"/>
          <w:lang w:val="en-GB"/>
        </w:rPr>
        <w:t xml:space="preserve"> </w:t>
      </w:r>
      <w:r w:rsidR="00926A62" w:rsidRPr="00767B83">
        <w:rPr>
          <w:rFonts w:ascii="Arial" w:hAnsi="Arial" w:cs="Arial"/>
          <w:color w:val="000000" w:themeColor="text1"/>
          <w:sz w:val="22"/>
          <w:szCs w:val="22"/>
          <w:lang w:val="en-GB"/>
        </w:rPr>
        <w:t>electronic voting;(c)</w:t>
      </w:r>
      <w:r>
        <w:rPr>
          <w:rFonts w:ascii="Arial" w:hAnsi="Arial" w:cs="Arial"/>
          <w:color w:val="000000" w:themeColor="text1"/>
          <w:sz w:val="22"/>
          <w:szCs w:val="22"/>
          <w:lang w:val="en-GB"/>
        </w:rPr>
        <w:t xml:space="preserve"> </w:t>
      </w:r>
      <w:r w:rsidR="00926A62" w:rsidRPr="00767B83">
        <w:rPr>
          <w:rFonts w:ascii="Arial" w:hAnsi="Arial" w:cs="Arial"/>
          <w:color w:val="000000" w:themeColor="text1"/>
          <w:sz w:val="22"/>
          <w:szCs w:val="22"/>
          <w:lang w:val="en-GB"/>
        </w:rPr>
        <w:t>virtual meeting;(d)</w:t>
      </w:r>
      <w:r>
        <w:rPr>
          <w:rFonts w:ascii="Arial" w:hAnsi="Arial" w:cs="Arial"/>
          <w:color w:val="000000" w:themeColor="text1"/>
          <w:sz w:val="22"/>
          <w:szCs w:val="22"/>
          <w:lang w:val="en-GB"/>
        </w:rPr>
        <w:t xml:space="preserve"> </w:t>
      </w:r>
      <w:r w:rsidR="00926A62" w:rsidRPr="00767B83">
        <w:rPr>
          <w:rFonts w:ascii="Arial" w:hAnsi="Arial" w:cs="Arial"/>
          <w:color w:val="000000" w:themeColor="text1"/>
          <w:sz w:val="22"/>
          <w:szCs w:val="22"/>
          <w:lang w:val="en-GB"/>
        </w:rPr>
        <w:t>physical meeting; (e)</w:t>
      </w:r>
      <w:r>
        <w:rPr>
          <w:rFonts w:ascii="Arial" w:hAnsi="Arial" w:cs="Arial"/>
          <w:color w:val="000000" w:themeColor="text1"/>
          <w:sz w:val="22"/>
          <w:szCs w:val="22"/>
          <w:lang w:val="en-GB"/>
        </w:rPr>
        <w:t xml:space="preserve"> </w:t>
      </w:r>
      <w:r w:rsidR="001A21C8">
        <w:rPr>
          <w:rFonts w:ascii="Arial" w:hAnsi="Arial" w:cs="Arial"/>
          <w:color w:val="000000" w:themeColor="text1"/>
          <w:sz w:val="22"/>
          <w:szCs w:val="22"/>
          <w:lang w:val="en-GB"/>
        </w:rPr>
        <w:t xml:space="preserve">submission of ballot form by post, as </w:t>
      </w:r>
      <w:r w:rsidR="00926A62" w:rsidRPr="00767B83">
        <w:rPr>
          <w:rFonts w:ascii="Arial" w:hAnsi="Arial" w:cs="Arial"/>
          <w:color w:val="000000" w:themeColor="text1"/>
          <w:sz w:val="22"/>
          <w:szCs w:val="22"/>
          <w:lang w:val="en-GB"/>
        </w:rPr>
        <w:t>any other decision</w:t>
      </w:r>
      <w:r w:rsidR="00BF38BC" w:rsidRPr="00767B83">
        <w:rPr>
          <w:rFonts w:ascii="Arial" w:hAnsi="Arial" w:cs="Arial"/>
          <w:color w:val="000000" w:themeColor="text1"/>
          <w:sz w:val="22"/>
          <w:szCs w:val="22"/>
          <w:lang w:val="en-GB"/>
        </w:rPr>
        <w:t xml:space="preserve"> </w:t>
      </w:r>
      <w:r w:rsidR="00926A62" w:rsidRPr="00767B83">
        <w:rPr>
          <w:rFonts w:ascii="Arial" w:hAnsi="Arial" w:cs="Arial"/>
          <w:color w:val="000000" w:themeColor="text1"/>
          <w:sz w:val="22"/>
          <w:szCs w:val="22"/>
          <w:lang w:val="en-GB"/>
        </w:rPr>
        <w:t>making procedure which enables all creditors who are entitled to participate in the making of the decision to participate equally.</w:t>
      </w: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64CAB76" w14:textId="77777777" w:rsidR="00D7151B" w:rsidRDefault="00D7151B" w:rsidP="00FF5098">
      <w:pPr>
        <w:jc w:val="both"/>
        <w:rPr>
          <w:rFonts w:ascii="Arial" w:eastAsiaTheme="minorEastAsia" w:hAnsi="Arial" w:cs="Arial"/>
          <w:color w:val="000000" w:themeColor="text1"/>
          <w:sz w:val="22"/>
          <w:szCs w:val="22"/>
          <w:lang w:val="en-GB" w:eastAsia="zh-CN"/>
        </w:rPr>
      </w:pPr>
      <w:r>
        <w:rPr>
          <w:rFonts w:ascii="Arial" w:eastAsiaTheme="minorEastAsia" w:hAnsi="Arial" w:cs="Arial"/>
          <w:color w:val="000000" w:themeColor="text1"/>
          <w:sz w:val="22"/>
          <w:szCs w:val="22"/>
          <w:lang w:val="en-GB" w:eastAsia="zh-CN"/>
        </w:rPr>
        <w:t>According to</w:t>
      </w:r>
      <w:r w:rsidR="001A21C8">
        <w:rPr>
          <w:rFonts w:ascii="Arial" w:eastAsiaTheme="minorEastAsia" w:hAnsi="Arial" w:cs="Arial"/>
          <w:color w:val="000000" w:themeColor="text1"/>
          <w:sz w:val="22"/>
          <w:szCs w:val="22"/>
          <w:lang w:val="en-GB" w:eastAsia="zh-CN"/>
        </w:rPr>
        <w:t xml:space="preserve"> the UK law, t</w:t>
      </w:r>
      <w:r w:rsidR="007527BB" w:rsidRPr="001A21C8">
        <w:rPr>
          <w:rFonts w:ascii="Arial" w:eastAsiaTheme="minorEastAsia" w:hAnsi="Arial" w:cs="Arial"/>
          <w:color w:val="000000" w:themeColor="text1"/>
          <w:sz w:val="22"/>
          <w:szCs w:val="22"/>
          <w:lang w:val="en-GB" w:eastAsia="zh-CN"/>
        </w:rPr>
        <w:t xml:space="preserve">he answer is </w:t>
      </w:r>
      <w:r w:rsidR="001A21C8">
        <w:rPr>
          <w:rFonts w:ascii="Arial" w:eastAsiaTheme="minorEastAsia" w:hAnsi="Arial" w:cs="Arial"/>
          <w:color w:val="000000" w:themeColor="text1"/>
          <w:sz w:val="22"/>
          <w:szCs w:val="22"/>
          <w:lang w:val="en-GB" w:eastAsia="zh-CN"/>
        </w:rPr>
        <w:t>yes</w:t>
      </w:r>
      <w:r w:rsidR="007527BB" w:rsidRPr="001A21C8">
        <w:rPr>
          <w:rFonts w:ascii="Arial" w:eastAsiaTheme="minorEastAsia" w:hAnsi="Arial" w:cs="Arial"/>
          <w:color w:val="000000" w:themeColor="text1"/>
          <w:sz w:val="22"/>
          <w:szCs w:val="22"/>
          <w:lang w:val="en-GB" w:eastAsia="zh-CN"/>
        </w:rPr>
        <w:t xml:space="preserve">. An administrator </w:t>
      </w:r>
      <w:r>
        <w:rPr>
          <w:rFonts w:ascii="Arial" w:eastAsiaTheme="minorEastAsia" w:hAnsi="Arial" w:cs="Arial"/>
          <w:color w:val="000000" w:themeColor="text1"/>
          <w:sz w:val="22"/>
          <w:szCs w:val="22"/>
          <w:lang w:val="en-GB" w:eastAsia="zh-CN"/>
        </w:rPr>
        <w:t>has the right to</w:t>
      </w:r>
      <w:r w:rsidR="007527BB" w:rsidRPr="001A21C8">
        <w:rPr>
          <w:rFonts w:ascii="Arial" w:eastAsiaTheme="minorEastAsia" w:hAnsi="Arial" w:cs="Arial"/>
          <w:color w:val="000000" w:themeColor="text1"/>
          <w:sz w:val="22"/>
          <w:szCs w:val="22"/>
          <w:lang w:val="en-GB" w:eastAsia="zh-CN"/>
        </w:rPr>
        <w:t xml:space="preserve"> require suppliers of goods and services to continue to supply the goods and services during the administration. </w:t>
      </w:r>
      <w:r>
        <w:rPr>
          <w:rFonts w:ascii="Arial" w:eastAsiaTheme="minorEastAsia" w:hAnsi="Arial" w:cs="Arial"/>
          <w:color w:val="000000" w:themeColor="text1"/>
          <w:sz w:val="22"/>
          <w:szCs w:val="22"/>
          <w:lang w:val="en-GB" w:eastAsia="zh-CN"/>
        </w:rPr>
        <w:t>It should be noted first, under the UK law,</w:t>
      </w:r>
      <w:r w:rsidR="007527BB" w:rsidRPr="001A21C8">
        <w:rPr>
          <w:rFonts w:ascii="Arial" w:eastAsiaTheme="minorEastAsia" w:hAnsi="Arial" w:cs="Arial"/>
          <w:color w:val="000000" w:themeColor="text1"/>
          <w:sz w:val="22"/>
          <w:szCs w:val="22"/>
          <w:lang w:val="en-GB" w:eastAsia="zh-CN"/>
        </w:rPr>
        <w:t xml:space="preserve"> the appointment of an administrator </w:t>
      </w:r>
      <w:r w:rsidR="00A45B1A" w:rsidRPr="001A21C8">
        <w:rPr>
          <w:rFonts w:ascii="Arial" w:eastAsiaTheme="minorEastAsia" w:hAnsi="Arial" w:cs="Arial"/>
          <w:color w:val="000000" w:themeColor="text1"/>
          <w:sz w:val="22"/>
          <w:szCs w:val="22"/>
          <w:lang w:val="en-GB" w:eastAsia="zh-CN"/>
        </w:rPr>
        <w:t>does not automatically terminate an executory contract</w:t>
      </w:r>
      <w:r w:rsidR="006C49E0" w:rsidRPr="001A21C8">
        <w:rPr>
          <w:rFonts w:ascii="Arial" w:eastAsiaTheme="minorEastAsia" w:hAnsi="Arial" w:cs="Arial"/>
          <w:color w:val="000000" w:themeColor="text1"/>
          <w:sz w:val="22"/>
          <w:szCs w:val="22"/>
          <w:lang w:val="en-GB" w:eastAsia="zh-CN"/>
        </w:rPr>
        <w:t>,</w:t>
      </w:r>
      <w:r w:rsidR="00A45B1A" w:rsidRPr="001A21C8">
        <w:rPr>
          <w:rFonts w:ascii="Arial" w:eastAsiaTheme="minorEastAsia" w:hAnsi="Arial" w:cs="Arial"/>
          <w:color w:val="000000" w:themeColor="text1"/>
          <w:sz w:val="22"/>
          <w:szCs w:val="22"/>
          <w:lang w:val="en-GB" w:eastAsia="zh-CN"/>
        </w:rPr>
        <w:t xml:space="preserve"> and the Ipso Facto clause</w:t>
      </w:r>
      <w:r w:rsidR="00F762E1" w:rsidRPr="001A21C8">
        <w:rPr>
          <w:rFonts w:ascii="Arial" w:eastAsiaTheme="minorEastAsia" w:hAnsi="Arial" w:cs="Arial" w:hint="eastAsia"/>
          <w:color w:val="000000" w:themeColor="text1"/>
          <w:sz w:val="22"/>
          <w:szCs w:val="22"/>
          <w:lang w:val="en-GB" w:eastAsia="zh-CN"/>
        </w:rPr>
        <w:t>s</w:t>
      </w:r>
      <w:r w:rsidR="00F762E1" w:rsidRPr="001A21C8">
        <w:rPr>
          <w:rFonts w:ascii="Arial" w:eastAsiaTheme="minorEastAsia" w:hAnsi="Arial" w:cs="Arial"/>
          <w:color w:val="000000" w:themeColor="text1"/>
          <w:sz w:val="22"/>
          <w:szCs w:val="22"/>
          <w:lang w:val="en-GB" w:eastAsia="zh-CN"/>
        </w:rPr>
        <w:t xml:space="preserve"> </w:t>
      </w:r>
      <w:r w:rsidR="00F762E1" w:rsidRPr="001A21C8">
        <w:rPr>
          <w:rFonts w:ascii="Arial" w:eastAsiaTheme="minorEastAsia" w:hAnsi="Arial" w:cs="Arial" w:hint="eastAsia"/>
          <w:color w:val="000000" w:themeColor="text1"/>
          <w:sz w:val="22"/>
          <w:szCs w:val="22"/>
          <w:lang w:val="en-GB" w:eastAsia="zh-CN"/>
        </w:rPr>
        <w:t>which</w:t>
      </w:r>
      <w:r w:rsidR="00F762E1" w:rsidRPr="001A21C8">
        <w:rPr>
          <w:rFonts w:ascii="Arial" w:eastAsiaTheme="minorEastAsia" w:hAnsi="Arial" w:cs="Arial"/>
          <w:color w:val="000000" w:themeColor="text1"/>
          <w:sz w:val="22"/>
          <w:szCs w:val="22"/>
          <w:lang w:val="en-GB" w:eastAsia="zh-CN"/>
        </w:rPr>
        <w:t xml:space="preserve"> </w:t>
      </w:r>
      <w:r w:rsidR="00F762E1" w:rsidRPr="001A21C8">
        <w:rPr>
          <w:rFonts w:ascii="Arial" w:eastAsiaTheme="minorEastAsia" w:hAnsi="Arial" w:cs="Arial" w:hint="eastAsia"/>
          <w:color w:val="000000" w:themeColor="text1"/>
          <w:sz w:val="22"/>
          <w:szCs w:val="22"/>
          <w:lang w:val="en-GB" w:eastAsia="zh-CN"/>
        </w:rPr>
        <w:t>th</w:t>
      </w:r>
      <w:r w:rsidR="00F762E1" w:rsidRPr="001A21C8">
        <w:rPr>
          <w:rFonts w:ascii="Arial" w:eastAsiaTheme="minorEastAsia" w:hAnsi="Arial" w:cs="Arial"/>
          <w:color w:val="000000" w:themeColor="text1"/>
          <w:sz w:val="22"/>
          <w:szCs w:val="22"/>
          <w:lang w:val="en-GB" w:eastAsia="zh-CN"/>
        </w:rPr>
        <w:t>ose suppliers may rely on</w:t>
      </w:r>
      <w:r w:rsidR="006C49E0" w:rsidRPr="001A21C8">
        <w:rPr>
          <w:rFonts w:ascii="Arial" w:eastAsiaTheme="minorEastAsia" w:hAnsi="Arial" w:cs="Arial"/>
          <w:color w:val="000000" w:themeColor="text1"/>
          <w:sz w:val="22"/>
          <w:szCs w:val="22"/>
          <w:lang w:val="en-GB" w:eastAsia="zh-CN"/>
        </w:rPr>
        <w:t>,</w:t>
      </w:r>
      <w:r w:rsidR="00A45B1A" w:rsidRPr="001A21C8">
        <w:rPr>
          <w:rFonts w:ascii="Arial" w:eastAsiaTheme="minorEastAsia" w:hAnsi="Arial" w:cs="Arial"/>
          <w:color w:val="000000" w:themeColor="text1"/>
          <w:sz w:val="22"/>
          <w:szCs w:val="22"/>
          <w:lang w:val="en-GB" w:eastAsia="zh-CN"/>
        </w:rPr>
        <w:t xml:space="preserve"> are subject to many statutory exceptions.</w:t>
      </w:r>
      <w:r w:rsidR="00F762E1" w:rsidRPr="001A21C8">
        <w:rPr>
          <w:rFonts w:ascii="Arial" w:eastAsiaTheme="minorEastAsia" w:hAnsi="Arial" w:cs="Arial"/>
          <w:color w:val="000000" w:themeColor="text1"/>
          <w:sz w:val="22"/>
          <w:szCs w:val="22"/>
          <w:lang w:val="en-GB" w:eastAsia="zh-CN"/>
        </w:rPr>
        <w:t xml:space="preserve"> A</w:t>
      </w:r>
      <w:r>
        <w:rPr>
          <w:rFonts w:ascii="Arial" w:eastAsiaTheme="minorEastAsia" w:hAnsi="Arial" w:cs="Arial"/>
          <w:color w:val="000000" w:themeColor="text1"/>
          <w:sz w:val="22"/>
          <w:szCs w:val="22"/>
          <w:lang w:val="en-GB" w:eastAsia="zh-CN"/>
        </w:rPr>
        <w:t>s provided in</w:t>
      </w:r>
      <w:r w:rsidR="00F762E1" w:rsidRPr="001A21C8">
        <w:rPr>
          <w:rFonts w:ascii="Arial" w:eastAsiaTheme="minorEastAsia" w:hAnsi="Arial" w:cs="Arial"/>
          <w:color w:val="000000" w:themeColor="text1"/>
          <w:sz w:val="22"/>
          <w:szCs w:val="22"/>
          <w:lang w:val="en-GB" w:eastAsia="zh-CN"/>
        </w:rPr>
        <w:t xml:space="preserve"> section 233A </w:t>
      </w:r>
      <w:r w:rsidR="00E74505" w:rsidRPr="001A21C8">
        <w:rPr>
          <w:rFonts w:ascii="Arial" w:eastAsiaTheme="minorEastAsia" w:hAnsi="Arial" w:cs="Arial"/>
          <w:color w:val="000000" w:themeColor="text1"/>
          <w:sz w:val="22"/>
          <w:szCs w:val="22"/>
          <w:lang w:val="en-GB" w:eastAsia="zh-CN"/>
        </w:rPr>
        <w:t xml:space="preserve">and 233B </w:t>
      </w:r>
      <w:r w:rsidR="00F762E1" w:rsidRPr="001A21C8">
        <w:rPr>
          <w:rFonts w:ascii="Arial" w:eastAsiaTheme="minorEastAsia" w:hAnsi="Arial" w:cs="Arial"/>
          <w:color w:val="000000" w:themeColor="text1"/>
          <w:sz w:val="22"/>
          <w:szCs w:val="22"/>
          <w:lang w:val="en-GB" w:eastAsia="zh-CN"/>
        </w:rPr>
        <w:t>of the Corporate I</w:t>
      </w:r>
      <w:r w:rsidR="00F762E1" w:rsidRPr="001A21C8">
        <w:rPr>
          <w:rFonts w:ascii="Arial" w:eastAsiaTheme="minorEastAsia" w:hAnsi="Arial" w:cs="Arial" w:hint="eastAsia"/>
          <w:color w:val="000000" w:themeColor="text1"/>
          <w:sz w:val="22"/>
          <w:szCs w:val="22"/>
          <w:lang w:val="en-GB" w:eastAsia="zh-CN"/>
        </w:rPr>
        <w:t>nsolvency</w:t>
      </w:r>
      <w:r w:rsidR="00F762E1" w:rsidRPr="001A21C8">
        <w:rPr>
          <w:rFonts w:ascii="Arial" w:eastAsiaTheme="minorEastAsia" w:hAnsi="Arial" w:cs="Arial"/>
          <w:color w:val="000000" w:themeColor="text1"/>
          <w:sz w:val="22"/>
          <w:szCs w:val="22"/>
          <w:lang w:val="en-GB" w:eastAsia="zh-CN"/>
        </w:rPr>
        <w:t xml:space="preserve"> </w:t>
      </w:r>
      <w:r w:rsidR="00F762E1" w:rsidRPr="001A21C8">
        <w:rPr>
          <w:rFonts w:ascii="Arial" w:eastAsiaTheme="minorEastAsia" w:hAnsi="Arial" w:cs="Arial" w:hint="eastAsia"/>
          <w:color w:val="000000" w:themeColor="text1"/>
          <w:sz w:val="22"/>
          <w:szCs w:val="22"/>
          <w:lang w:val="en-GB" w:eastAsia="zh-CN"/>
        </w:rPr>
        <w:t>and</w:t>
      </w:r>
      <w:r w:rsidR="00F762E1" w:rsidRPr="001A21C8">
        <w:rPr>
          <w:rFonts w:ascii="Arial" w:eastAsiaTheme="minorEastAsia" w:hAnsi="Arial" w:cs="Arial"/>
          <w:color w:val="000000" w:themeColor="text1"/>
          <w:sz w:val="22"/>
          <w:szCs w:val="22"/>
          <w:lang w:val="en-GB" w:eastAsia="zh-CN"/>
        </w:rPr>
        <w:t xml:space="preserve"> G</w:t>
      </w:r>
      <w:r w:rsidR="00F762E1" w:rsidRPr="001A21C8">
        <w:rPr>
          <w:rFonts w:ascii="Arial" w:eastAsiaTheme="minorEastAsia" w:hAnsi="Arial" w:cs="Arial" w:hint="eastAsia"/>
          <w:color w:val="000000" w:themeColor="text1"/>
          <w:sz w:val="22"/>
          <w:szCs w:val="22"/>
          <w:lang w:val="en-GB" w:eastAsia="zh-CN"/>
        </w:rPr>
        <w:t>overnance</w:t>
      </w:r>
      <w:r w:rsidR="00F762E1" w:rsidRPr="001A21C8">
        <w:rPr>
          <w:rFonts w:ascii="Arial" w:eastAsiaTheme="minorEastAsia" w:hAnsi="Arial" w:cs="Arial"/>
          <w:color w:val="000000" w:themeColor="text1"/>
          <w:sz w:val="22"/>
          <w:szCs w:val="22"/>
          <w:lang w:val="en-GB" w:eastAsia="zh-CN"/>
        </w:rPr>
        <w:t xml:space="preserve"> A</w:t>
      </w:r>
      <w:r w:rsidR="00F762E1" w:rsidRPr="001A21C8">
        <w:rPr>
          <w:rFonts w:ascii="Arial" w:eastAsiaTheme="minorEastAsia" w:hAnsi="Arial" w:cs="Arial" w:hint="eastAsia"/>
          <w:color w:val="000000" w:themeColor="text1"/>
          <w:sz w:val="22"/>
          <w:szCs w:val="22"/>
          <w:lang w:val="en-GB" w:eastAsia="zh-CN"/>
        </w:rPr>
        <w:t>ct</w:t>
      </w:r>
      <w:r w:rsidR="00F762E1" w:rsidRPr="001A21C8">
        <w:rPr>
          <w:rFonts w:ascii="Arial" w:eastAsiaTheme="minorEastAsia" w:hAnsi="Arial" w:cs="Arial"/>
          <w:color w:val="000000" w:themeColor="text1"/>
          <w:sz w:val="22"/>
          <w:szCs w:val="22"/>
          <w:lang w:val="en-GB" w:eastAsia="zh-CN"/>
        </w:rPr>
        <w:t xml:space="preserve"> 2020</w:t>
      </w:r>
      <w:r w:rsidR="006C49E0" w:rsidRPr="001A21C8">
        <w:rPr>
          <w:rFonts w:ascii="Arial" w:eastAsiaTheme="minorEastAsia" w:hAnsi="Arial" w:cs="Arial"/>
          <w:color w:val="000000" w:themeColor="text1"/>
          <w:sz w:val="22"/>
          <w:szCs w:val="22"/>
          <w:lang w:val="en-GB" w:eastAsia="zh-CN"/>
        </w:rPr>
        <w:t>,</w:t>
      </w:r>
      <w:r w:rsidR="00F762E1" w:rsidRPr="001A21C8">
        <w:rPr>
          <w:rFonts w:ascii="Arial" w:eastAsiaTheme="minorEastAsia" w:hAnsi="Arial" w:cs="Arial"/>
          <w:color w:val="000000" w:themeColor="text1"/>
          <w:sz w:val="22"/>
          <w:szCs w:val="22"/>
          <w:lang w:val="en-GB" w:eastAsia="zh-CN"/>
        </w:rPr>
        <w:t xml:space="preserve"> </w:t>
      </w:r>
      <w:r w:rsidR="00E74505" w:rsidRPr="001A21C8">
        <w:rPr>
          <w:rFonts w:ascii="Arial" w:eastAsiaTheme="minorEastAsia" w:hAnsi="Arial" w:cs="Arial"/>
          <w:color w:val="000000" w:themeColor="text1"/>
          <w:sz w:val="22"/>
          <w:szCs w:val="22"/>
          <w:lang w:val="en-GB" w:eastAsia="zh-CN"/>
        </w:rPr>
        <w:t>an “insolvency related term”</w:t>
      </w:r>
      <w:r w:rsidR="00E91CE3" w:rsidRPr="001A21C8">
        <w:rPr>
          <w:rFonts w:ascii="Arial" w:eastAsiaTheme="minorEastAsia" w:hAnsi="Arial" w:cs="Arial"/>
          <w:color w:val="000000" w:themeColor="text1"/>
          <w:sz w:val="22"/>
          <w:szCs w:val="22"/>
          <w:lang w:val="en-GB" w:eastAsia="zh-CN"/>
        </w:rPr>
        <w:t xml:space="preserve"> in a contract of supply</w:t>
      </w:r>
      <w:r w:rsidR="00E74505" w:rsidRPr="001A21C8">
        <w:rPr>
          <w:rFonts w:ascii="Arial" w:eastAsiaTheme="minorEastAsia" w:hAnsi="Arial" w:cs="Arial"/>
          <w:color w:val="000000" w:themeColor="text1"/>
          <w:sz w:val="22"/>
          <w:szCs w:val="22"/>
          <w:lang w:val="en-GB" w:eastAsia="zh-CN"/>
        </w:rPr>
        <w:t xml:space="preserve"> </w:t>
      </w:r>
      <w:r w:rsidR="00E91CE3" w:rsidRPr="001A21C8">
        <w:rPr>
          <w:rFonts w:ascii="Arial" w:eastAsiaTheme="minorEastAsia" w:hAnsi="Arial" w:cs="Arial"/>
          <w:color w:val="000000" w:themeColor="text1"/>
          <w:sz w:val="22"/>
          <w:szCs w:val="22"/>
          <w:lang w:val="en-GB" w:eastAsia="zh-CN"/>
        </w:rPr>
        <w:t>which enable the supplier to terminate or alter the supply or payment</w:t>
      </w:r>
      <w:r>
        <w:rPr>
          <w:rFonts w:ascii="Arial" w:eastAsiaTheme="minorEastAsia" w:hAnsi="Arial" w:cs="Arial"/>
          <w:color w:val="000000" w:themeColor="text1"/>
          <w:sz w:val="22"/>
          <w:szCs w:val="22"/>
          <w:lang w:val="en-GB" w:eastAsia="zh-CN"/>
        </w:rPr>
        <w:t>,</w:t>
      </w:r>
      <w:r w:rsidR="00E74505" w:rsidRPr="001A21C8">
        <w:rPr>
          <w:rFonts w:ascii="Arial" w:eastAsiaTheme="minorEastAsia" w:hAnsi="Arial" w:cs="Arial"/>
          <w:color w:val="000000" w:themeColor="text1"/>
          <w:sz w:val="22"/>
          <w:szCs w:val="22"/>
          <w:lang w:val="en-GB" w:eastAsia="zh-CN"/>
        </w:rPr>
        <w:t xml:space="preserve"> is generally unenforceable</w:t>
      </w:r>
      <w:r>
        <w:rPr>
          <w:rFonts w:ascii="Arial" w:eastAsiaTheme="minorEastAsia" w:hAnsi="Arial" w:cs="Arial"/>
          <w:color w:val="000000" w:themeColor="text1"/>
          <w:sz w:val="22"/>
          <w:szCs w:val="22"/>
          <w:lang w:val="en-GB" w:eastAsia="zh-CN"/>
        </w:rPr>
        <w:t xml:space="preserve">. Moreover, </w:t>
      </w:r>
      <w:r w:rsidR="00D12003" w:rsidRPr="001A21C8">
        <w:rPr>
          <w:rFonts w:ascii="Arial" w:eastAsiaTheme="minorEastAsia" w:hAnsi="Arial" w:cs="Arial"/>
          <w:color w:val="000000" w:themeColor="text1"/>
          <w:sz w:val="22"/>
          <w:szCs w:val="22"/>
          <w:lang w:val="en-GB" w:eastAsia="zh-CN"/>
        </w:rPr>
        <w:t>clauses which</w:t>
      </w:r>
      <w:r w:rsidR="009F1817" w:rsidRPr="001A21C8">
        <w:rPr>
          <w:rFonts w:ascii="Arial" w:eastAsiaTheme="minorEastAsia" w:hAnsi="Arial" w:cs="Arial"/>
          <w:color w:val="000000" w:themeColor="text1"/>
          <w:sz w:val="22"/>
          <w:szCs w:val="22"/>
          <w:lang w:val="en-GB" w:eastAsia="zh-CN"/>
        </w:rPr>
        <w:t xml:space="preserve"> enable suppliers to</w:t>
      </w:r>
      <w:r w:rsidR="00D12003" w:rsidRPr="001A21C8">
        <w:rPr>
          <w:rFonts w:ascii="Arial" w:eastAsiaTheme="minorEastAsia" w:hAnsi="Arial" w:cs="Arial"/>
          <w:color w:val="000000" w:themeColor="text1"/>
          <w:sz w:val="22"/>
          <w:szCs w:val="22"/>
          <w:lang w:val="en-GB" w:eastAsia="zh-CN"/>
        </w:rPr>
        <w:t xml:space="preserve"> </w:t>
      </w:r>
      <w:r w:rsidR="00E91CE3" w:rsidRPr="001A21C8">
        <w:rPr>
          <w:rFonts w:ascii="Arial" w:eastAsiaTheme="minorEastAsia" w:hAnsi="Arial" w:cs="Arial"/>
          <w:color w:val="000000" w:themeColor="text1"/>
          <w:sz w:val="22"/>
          <w:szCs w:val="22"/>
          <w:lang w:val="en-GB" w:eastAsia="zh-CN"/>
        </w:rPr>
        <w:t>terminat</w:t>
      </w:r>
      <w:r w:rsidR="00D12003" w:rsidRPr="001A21C8">
        <w:rPr>
          <w:rFonts w:ascii="Arial" w:eastAsiaTheme="minorEastAsia" w:hAnsi="Arial" w:cs="Arial"/>
          <w:color w:val="000000" w:themeColor="text1"/>
          <w:sz w:val="22"/>
          <w:szCs w:val="22"/>
          <w:lang w:val="en-GB" w:eastAsia="zh-CN"/>
        </w:rPr>
        <w:t>e</w:t>
      </w:r>
      <w:r w:rsidR="00E91CE3" w:rsidRPr="001A21C8">
        <w:rPr>
          <w:rFonts w:ascii="Arial" w:eastAsiaTheme="minorEastAsia" w:hAnsi="Arial" w:cs="Arial"/>
          <w:color w:val="000000" w:themeColor="text1"/>
          <w:sz w:val="22"/>
          <w:szCs w:val="22"/>
          <w:lang w:val="en-GB" w:eastAsia="zh-CN"/>
        </w:rPr>
        <w:t xml:space="preserve"> or </w:t>
      </w:r>
      <w:r w:rsidR="00D12003" w:rsidRPr="001A21C8">
        <w:rPr>
          <w:rFonts w:ascii="Arial" w:eastAsiaTheme="minorEastAsia" w:hAnsi="Arial" w:cs="Arial"/>
          <w:color w:val="000000" w:themeColor="text1"/>
          <w:sz w:val="22"/>
          <w:szCs w:val="22"/>
          <w:lang w:val="en-GB" w:eastAsia="zh-CN"/>
        </w:rPr>
        <w:t>“</w:t>
      </w:r>
      <w:r w:rsidR="00E91CE3" w:rsidRPr="001A21C8">
        <w:rPr>
          <w:rFonts w:ascii="Arial" w:eastAsiaTheme="minorEastAsia" w:hAnsi="Arial" w:cs="Arial"/>
          <w:color w:val="000000" w:themeColor="text1"/>
          <w:sz w:val="22"/>
          <w:szCs w:val="22"/>
          <w:lang w:val="en-GB" w:eastAsia="zh-CN"/>
        </w:rPr>
        <w:t>do anything</w:t>
      </w:r>
      <w:r w:rsidR="00D12003" w:rsidRPr="001A21C8">
        <w:rPr>
          <w:rFonts w:ascii="Arial" w:eastAsiaTheme="minorEastAsia" w:hAnsi="Arial" w:cs="Arial"/>
          <w:color w:val="000000" w:themeColor="text1"/>
          <w:sz w:val="22"/>
          <w:szCs w:val="22"/>
          <w:lang w:val="en-GB" w:eastAsia="zh-CN"/>
        </w:rPr>
        <w:t>”</w:t>
      </w:r>
      <w:r w:rsidR="009F1817" w:rsidRPr="001A21C8">
        <w:rPr>
          <w:rFonts w:ascii="Arial" w:eastAsiaTheme="minorEastAsia" w:hAnsi="Arial" w:cs="Arial"/>
          <w:color w:val="000000" w:themeColor="text1"/>
          <w:sz w:val="22"/>
          <w:szCs w:val="22"/>
          <w:lang w:val="en-GB" w:eastAsia="zh-CN"/>
        </w:rPr>
        <w:t xml:space="preserve"> in relation to the clauses are</w:t>
      </w:r>
      <w:r>
        <w:rPr>
          <w:rFonts w:ascii="Arial" w:eastAsiaTheme="minorEastAsia" w:hAnsi="Arial" w:cs="Arial"/>
          <w:color w:val="000000" w:themeColor="text1"/>
          <w:sz w:val="22"/>
          <w:szCs w:val="22"/>
          <w:lang w:val="en-GB" w:eastAsia="zh-CN"/>
        </w:rPr>
        <w:t xml:space="preserve"> also</w:t>
      </w:r>
      <w:r w:rsidR="009F1817" w:rsidRPr="001A21C8">
        <w:rPr>
          <w:rFonts w:ascii="Arial" w:eastAsiaTheme="minorEastAsia" w:hAnsi="Arial" w:cs="Arial"/>
          <w:color w:val="000000" w:themeColor="text1"/>
          <w:sz w:val="22"/>
          <w:szCs w:val="22"/>
          <w:lang w:val="en-GB" w:eastAsia="zh-CN"/>
        </w:rPr>
        <w:t xml:space="preserve"> prohibited. </w:t>
      </w:r>
    </w:p>
    <w:p w14:paraId="351AC84E" w14:textId="52E48830" w:rsidR="00771A7C" w:rsidRDefault="00D7151B" w:rsidP="00FF5098">
      <w:pPr>
        <w:jc w:val="both"/>
        <w:rPr>
          <w:rFonts w:ascii="Arial" w:eastAsiaTheme="minorEastAsia" w:hAnsi="Arial" w:cs="Arial"/>
          <w:color w:val="000000" w:themeColor="text1"/>
          <w:sz w:val="22"/>
          <w:szCs w:val="22"/>
          <w:lang w:val="en-GB" w:eastAsia="zh-CN"/>
        </w:rPr>
      </w:pPr>
      <w:r>
        <w:rPr>
          <w:rFonts w:ascii="Arial" w:eastAsiaTheme="minorEastAsia" w:hAnsi="Arial" w:cs="Arial"/>
          <w:color w:val="000000" w:themeColor="text1"/>
          <w:sz w:val="22"/>
          <w:szCs w:val="22"/>
          <w:lang w:val="en-GB" w:eastAsia="zh-CN"/>
        </w:rPr>
        <w:t xml:space="preserve">Therefore, </w:t>
      </w:r>
      <w:r w:rsidR="00D03613">
        <w:rPr>
          <w:rFonts w:ascii="Arial" w:eastAsiaTheme="minorEastAsia" w:hAnsi="Arial" w:cs="Arial"/>
          <w:color w:val="000000" w:themeColor="text1"/>
          <w:sz w:val="22"/>
          <w:szCs w:val="22"/>
          <w:lang w:val="en-GB" w:eastAsia="zh-CN"/>
        </w:rPr>
        <w:t>during the</w:t>
      </w:r>
      <w:r>
        <w:rPr>
          <w:rFonts w:ascii="Arial" w:eastAsiaTheme="minorEastAsia" w:hAnsi="Arial" w:cs="Arial"/>
          <w:color w:val="000000" w:themeColor="text1"/>
          <w:sz w:val="22"/>
          <w:szCs w:val="22"/>
          <w:lang w:val="en-GB" w:eastAsia="zh-CN"/>
        </w:rPr>
        <w:t xml:space="preserve"> </w:t>
      </w:r>
      <w:r w:rsidR="00D03613" w:rsidRPr="001A21C8">
        <w:rPr>
          <w:rFonts w:ascii="Arial" w:eastAsiaTheme="minorEastAsia" w:hAnsi="Arial" w:cs="Arial"/>
          <w:color w:val="000000" w:themeColor="text1"/>
          <w:sz w:val="22"/>
          <w:szCs w:val="22"/>
          <w:lang w:val="en-GB" w:eastAsia="zh-CN"/>
        </w:rPr>
        <w:t>administration</w:t>
      </w:r>
      <w:r w:rsidR="00D03613">
        <w:rPr>
          <w:rFonts w:ascii="Arial" w:eastAsiaTheme="minorEastAsia" w:hAnsi="Arial" w:cs="Arial"/>
          <w:color w:val="000000" w:themeColor="text1"/>
          <w:sz w:val="22"/>
          <w:szCs w:val="22"/>
          <w:lang w:val="en-GB" w:eastAsia="zh-CN"/>
        </w:rPr>
        <w:t xml:space="preserve"> proceeding,</w:t>
      </w:r>
      <w:r>
        <w:rPr>
          <w:rFonts w:ascii="Arial" w:eastAsiaTheme="minorEastAsia" w:hAnsi="Arial" w:cs="Arial"/>
          <w:color w:val="000000" w:themeColor="text1"/>
          <w:sz w:val="22"/>
          <w:szCs w:val="22"/>
          <w:lang w:val="en-GB" w:eastAsia="zh-CN"/>
        </w:rPr>
        <w:t xml:space="preserve"> if</w:t>
      </w:r>
      <w:r w:rsidR="00CB6193" w:rsidRPr="001A21C8">
        <w:rPr>
          <w:rFonts w:ascii="Arial" w:eastAsiaTheme="minorEastAsia" w:hAnsi="Arial" w:cs="Arial"/>
          <w:color w:val="000000" w:themeColor="text1"/>
          <w:sz w:val="22"/>
          <w:szCs w:val="22"/>
          <w:lang w:val="en-GB" w:eastAsia="zh-CN"/>
        </w:rPr>
        <w:t xml:space="preserve"> </w:t>
      </w:r>
      <w:r>
        <w:rPr>
          <w:rFonts w:ascii="Arial" w:eastAsiaTheme="minorEastAsia" w:hAnsi="Arial" w:cs="Arial"/>
          <w:color w:val="000000" w:themeColor="text1"/>
          <w:sz w:val="22"/>
          <w:szCs w:val="22"/>
          <w:lang w:val="en-GB" w:eastAsia="zh-CN"/>
        </w:rPr>
        <w:t>an</w:t>
      </w:r>
      <w:r w:rsidR="00CB6193" w:rsidRPr="001A21C8">
        <w:rPr>
          <w:rFonts w:ascii="Arial" w:eastAsiaTheme="minorEastAsia" w:hAnsi="Arial" w:cs="Arial"/>
          <w:color w:val="000000" w:themeColor="text1"/>
          <w:sz w:val="22"/>
          <w:szCs w:val="22"/>
          <w:lang w:val="en-GB" w:eastAsia="zh-CN"/>
        </w:rPr>
        <w:t xml:space="preserve"> administrator require</w:t>
      </w:r>
      <w:r w:rsidR="00AF73CA" w:rsidRPr="001A21C8">
        <w:rPr>
          <w:rFonts w:ascii="Arial" w:eastAsiaTheme="minorEastAsia" w:hAnsi="Arial" w:cs="Arial"/>
          <w:color w:val="000000" w:themeColor="text1"/>
          <w:sz w:val="22"/>
          <w:szCs w:val="22"/>
          <w:lang w:val="en-GB" w:eastAsia="zh-CN"/>
        </w:rPr>
        <w:t>s</w:t>
      </w:r>
      <w:r w:rsidR="00CB6193" w:rsidRPr="001A21C8">
        <w:rPr>
          <w:rFonts w:ascii="Arial" w:eastAsiaTheme="minorEastAsia" w:hAnsi="Arial" w:cs="Arial"/>
          <w:color w:val="000000" w:themeColor="text1"/>
          <w:sz w:val="22"/>
          <w:szCs w:val="22"/>
          <w:lang w:val="en-GB" w:eastAsia="zh-CN"/>
        </w:rPr>
        <w:t xml:space="preserve"> th</w:t>
      </w:r>
      <w:r>
        <w:rPr>
          <w:rFonts w:ascii="Arial" w:eastAsiaTheme="minorEastAsia" w:hAnsi="Arial" w:cs="Arial"/>
          <w:color w:val="000000" w:themeColor="text1"/>
          <w:sz w:val="22"/>
          <w:szCs w:val="22"/>
          <w:lang w:val="en-GB" w:eastAsia="zh-CN"/>
        </w:rPr>
        <w:t>e</w:t>
      </w:r>
      <w:r w:rsidR="00CB6193" w:rsidRPr="001A21C8">
        <w:rPr>
          <w:rFonts w:ascii="Arial" w:eastAsiaTheme="minorEastAsia" w:hAnsi="Arial" w:cs="Arial"/>
          <w:color w:val="000000" w:themeColor="text1"/>
          <w:sz w:val="22"/>
          <w:szCs w:val="22"/>
          <w:lang w:val="en-GB" w:eastAsia="zh-CN"/>
        </w:rPr>
        <w:t xml:space="preserve"> suppliers to continue to supply, </w:t>
      </w:r>
      <w:r w:rsidR="009F1817" w:rsidRPr="001A21C8">
        <w:rPr>
          <w:rFonts w:ascii="Arial" w:eastAsiaTheme="minorEastAsia" w:hAnsi="Arial" w:cs="Arial"/>
          <w:color w:val="000000" w:themeColor="text1"/>
          <w:sz w:val="22"/>
          <w:szCs w:val="22"/>
          <w:lang w:val="en-GB" w:eastAsia="zh-CN"/>
        </w:rPr>
        <w:t xml:space="preserve">the suppliers </w:t>
      </w:r>
      <w:r w:rsidR="00CB6193" w:rsidRPr="001A21C8">
        <w:rPr>
          <w:rFonts w:ascii="Arial" w:eastAsiaTheme="minorEastAsia" w:hAnsi="Arial" w:cs="Arial"/>
          <w:color w:val="000000" w:themeColor="text1"/>
          <w:sz w:val="22"/>
          <w:szCs w:val="22"/>
          <w:lang w:val="en-GB" w:eastAsia="zh-CN"/>
        </w:rPr>
        <w:t>are not allowed to</w:t>
      </w:r>
      <w:r w:rsidR="009F1817" w:rsidRPr="001A21C8">
        <w:rPr>
          <w:rFonts w:ascii="Arial" w:eastAsiaTheme="minorEastAsia" w:hAnsi="Arial" w:cs="Arial"/>
          <w:color w:val="000000" w:themeColor="text1"/>
          <w:sz w:val="22"/>
          <w:szCs w:val="22"/>
          <w:lang w:val="en-GB" w:eastAsia="zh-CN"/>
        </w:rPr>
        <w:t xml:space="preserve"> stop supplying goods and services</w:t>
      </w:r>
      <w:r w:rsidR="00D03613">
        <w:rPr>
          <w:rFonts w:ascii="Arial" w:eastAsiaTheme="minorEastAsia" w:hAnsi="Arial" w:cs="Arial"/>
          <w:color w:val="000000" w:themeColor="text1"/>
          <w:sz w:val="22"/>
          <w:szCs w:val="22"/>
          <w:lang w:val="en-GB" w:eastAsia="zh-CN"/>
        </w:rPr>
        <w:t xml:space="preserve"> basing on </w:t>
      </w:r>
      <w:r w:rsidR="00156B08">
        <w:rPr>
          <w:rFonts w:ascii="Arial" w:eastAsiaTheme="minorEastAsia" w:hAnsi="Arial" w:cs="Arial"/>
          <w:color w:val="000000" w:themeColor="text1"/>
          <w:sz w:val="22"/>
          <w:szCs w:val="22"/>
          <w:lang w:val="en-GB" w:eastAsia="zh-CN"/>
        </w:rPr>
        <w:t xml:space="preserve">insolvency related </w:t>
      </w:r>
      <w:r w:rsidR="00D03613">
        <w:rPr>
          <w:rFonts w:ascii="Arial" w:eastAsiaTheme="minorEastAsia" w:hAnsi="Arial" w:cs="Arial"/>
          <w:color w:val="000000" w:themeColor="text1"/>
          <w:sz w:val="22"/>
          <w:szCs w:val="22"/>
          <w:lang w:val="en-GB" w:eastAsia="zh-CN"/>
        </w:rPr>
        <w:t>contract terms</w:t>
      </w:r>
      <w:r w:rsidR="00CB6193" w:rsidRPr="001A21C8">
        <w:rPr>
          <w:rFonts w:ascii="Arial" w:eastAsiaTheme="minorEastAsia" w:hAnsi="Arial" w:cs="Arial"/>
          <w:color w:val="000000" w:themeColor="text1"/>
          <w:sz w:val="22"/>
          <w:szCs w:val="22"/>
          <w:lang w:val="en-GB" w:eastAsia="zh-CN"/>
        </w:rPr>
        <w:t xml:space="preserve">, </w:t>
      </w:r>
      <w:r w:rsidR="00156B08">
        <w:rPr>
          <w:rFonts w:ascii="Arial" w:eastAsiaTheme="minorEastAsia" w:hAnsi="Arial" w:cs="Arial"/>
          <w:color w:val="000000" w:themeColor="text1"/>
          <w:sz w:val="22"/>
          <w:szCs w:val="22"/>
          <w:lang w:val="en-GB" w:eastAsia="zh-CN"/>
        </w:rPr>
        <w:t xml:space="preserve">and are not allowed to </w:t>
      </w:r>
      <w:r w:rsidR="00CB6193" w:rsidRPr="001A21C8">
        <w:rPr>
          <w:rFonts w:ascii="Arial" w:eastAsiaTheme="minorEastAsia" w:hAnsi="Arial" w:cs="Arial"/>
          <w:color w:val="000000" w:themeColor="text1"/>
          <w:sz w:val="22"/>
          <w:szCs w:val="22"/>
          <w:lang w:val="en-GB" w:eastAsia="zh-CN"/>
        </w:rPr>
        <w:t xml:space="preserve">make </w:t>
      </w:r>
      <w:r w:rsidR="00AF73CA" w:rsidRPr="001A21C8">
        <w:rPr>
          <w:rFonts w:ascii="Arial" w:eastAsiaTheme="minorEastAsia" w:hAnsi="Arial" w:cs="Arial"/>
          <w:color w:val="000000" w:themeColor="text1"/>
          <w:sz w:val="22"/>
          <w:szCs w:val="22"/>
          <w:lang w:val="en-GB" w:eastAsia="zh-CN"/>
        </w:rPr>
        <w:t xml:space="preserve">or alter </w:t>
      </w:r>
      <w:r w:rsidR="00CB6193" w:rsidRPr="001A21C8">
        <w:rPr>
          <w:rFonts w:ascii="Arial" w:eastAsiaTheme="minorEastAsia" w:hAnsi="Arial" w:cs="Arial"/>
          <w:color w:val="000000" w:themeColor="text1"/>
          <w:sz w:val="22"/>
          <w:szCs w:val="22"/>
          <w:lang w:val="en-GB" w:eastAsia="zh-CN"/>
        </w:rPr>
        <w:t xml:space="preserve">conditions </w:t>
      </w:r>
      <w:r w:rsidR="00156B08">
        <w:rPr>
          <w:rFonts w:ascii="Arial" w:eastAsiaTheme="minorEastAsia" w:hAnsi="Arial" w:cs="Arial"/>
          <w:color w:val="000000" w:themeColor="text1"/>
          <w:sz w:val="22"/>
          <w:szCs w:val="22"/>
          <w:lang w:val="en-GB" w:eastAsia="zh-CN"/>
        </w:rPr>
        <w:t xml:space="preserve">in relation </w:t>
      </w:r>
      <w:r w:rsidR="00156B08">
        <w:rPr>
          <w:rFonts w:ascii="Arial" w:eastAsiaTheme="minorEastAsia" w:hAnsi="Arial" w:cs="Arial"/>
          <w:color w:val="000000" w:themeColor="text1"/>
          <w:sz w:val="22"/>
          <w:szCs w:val="22"/>
          <w:lang w:val="en-GB" w:eastAsia="zh-CN"/>
        </w:rPr>
        <w:lastRenderedPageBreak/>
        <w:t xml:space="preserve">to </w:t>
      </w:r>
      <w:r w:rsidR="00AF73CA" w:rsidRPr="001A21C8">
        <w:rPr>
          <w:rFonts w:ascii="Arial" w:eastAsiaTheme="minorEastAsia" w:hAnsi="Arial" w:cs="Arial"/>
          <w:color w:val="000000" w:themeColor="text1"/>
          <w:sz w:val="22"/>
          <w:szCs w:val="22"/>
          <w:lang w:val="en-GB" w:eastAsia="zh-CN"/>
        </w:rPr>
        <w:t>continu</w:t>
      </w:r>
      <w:r w:rsidR="00156B08">
        <w:rPr>
          <w:rFonts w:ascii="Arial" w:eastAsiaTheme="minorEastAsia" w:hAnsi="Arial" w:cs="Arial"/>
          <w:color w:val="000000" w:themeColor="text1"/>
          <w:sz w:val="22"/>
          <w:szCs w:val="22"/>
          <w:lang w:val="en-GB" w:eastAsia="zh-CN"/>
        </w:rPr>
        <w:t>ing</w:t>
      </w:r>
      <w:r w:rsidR="00AF73CA" w:rsidRPr="001A21C8">
        <w:rPr>
          <w:rFonts w:ascii="Arial" w:eastAsiaTheme="minorEastAsia" w:hAnsi="Arial" w:cs="Arial"/>
          <w:color w:val="000000" w:themeColor="text1"/>
          <w:sz w:val="22"/>
          <w:szCs w:val="22"/>
          <w:lang w:val="en-GB" w:eastAsia="zh-CN"/>
        </w:rPr>
        <w:t xml:space="preserve"> </w:t>
      </w:r>
      <w:r w:rsidR="00156B08">
        <w:rPr>
          <w:rFonts w:ascii="Arial" w:eastAsiaTheme="minorEastAsia" w:hAnsi="Arial" w:cs="Arial"/>
          <w:color w:val="000000" w:themeColor="text1"/>
          <w:sz w:val="22"/>
          <w:szCs w:val="22"/>
          <w:lang w:val="en-GB" w:eastAsia="zh-CN"/>
        </w:rPr>
        <w:t xml:space="preserve">to </w:t>
      </w:r>
      <w:r w:rsidR="00AF73CA" w:rsidRPr="001A21C8">
        <w:rPr>
          <w:rFonts w:ascii="Arial" w:eastAsiaTheme="minorEastAsia" w:hAnsi="Arial" w:cs="Arial"/>
          <w:color w:val="000000" w:themeColor="text1"/>
          <w:sz w:val="22"/>
          <w:szCs w:val="22"/>
          <w:lang w:val="en-GB" w:eastAsia="zh-CN"/>
        </w:rPr>
        <w:t>supply</w:t>
      </w:r>
      <w:r w:rsidR="00156B08">
        <w:rPr>
          <w:rFonts w:ascii="Arial" w:eastAsiaTheme="minorEastAsia" w:hAnsi="Arial" w:cs="Arial"/>
          <w:color w:val="000000" w:themeColor="text1"/>
          <w:sz w:val="22"/>
          <w:szCs w:val="22"/>
          <w:lang w:val="en-GB" w:eastAsia="zh-CN"/>
        </w:rPr>
        <w:t>. For example, ask the debtor</w:t>
      </w:r>
      <w:r w:rsidR="00AF73CA" w:rsidRPr="001A21C8">
        <w:rPr>
          <w:rFonts w:ascii="Arial" w:eastAsiaTheme="minorEastAsia" w:hAnsi="Arial" w:cs="Arial"/>
          <w:color w:val="000000" w:themeColor="text1"/>
          <w:sz w:val="22"/>
          <w:szCs w:val="22"/>
          <w:lang w:val="en-GB" w:eastAsia="zh-CN"/>
        </w:rPr>
        <w:t xml:space="preserve"> to </w:t>
      </w:r>
      <w:r w:rsidR="00CB6193" w:rsidRPr="001A21C8">
        <w:rPr>
          <w:rFonts w:ascii="Arial" w:eastAsiaTheme="minorEastAsia" w:hAnsi="Arial" w:cs="Arial"/>
          <w:color w:val="000000" w:themeColor="text1"/>
          <w:sz w:val="22"/>
          <w:szCs w:val="22"/>
          <w:lang w:val="en-GB" w:eastAsia="zh-CN"/>
        </w:rPr>
        <w:t xml:space="preserve">pay </w:t>
      </w:r>
      <w:r w:rsidR="00AF73CA" w:rsidRPr="001A21C8">
        <w:rPr>
          <w:rFonts w:ascii="Arial" w:eastAsiaTheme="minorEastAsia" w:hAnsi="Arial" w:cs="Arial"/>
          <w:color w:val="000000" w:themeColor="text1"/>
          <w:sz w:val="22"/>
          <w:szCs w:val="22"/>
          <w:lang w:val="en-GB" w:eastAsia="zh-CN"/>
        </w:rPr>
        <w:t xml:space="preserve">the </w:t>
      </w:r>
      <w:r w:rsidR="00CB6193" w:rsidRPr="001A21C8">
        <w:rPr>
          <w:rFonts w:ascii="Arial" w:eastAsiaTheme="minorEastAsia" w:hAnsi="Arial" w:cs="Arial"/>
          <w:color w:val="000000" w:themeColor="text1"/>
          <w:sz w:val="22"/>
          <w:szCs w:val="22"/>
          <w:lang w:val="en-GB" w:eastAsia="zh-CN"/>
        </w:rPr>
        <w:t>outstanding debt</w:t>
      </w:r>
      <w:r w:rsidR="00156B08">
        <w:rPr>
          <w:rFonts w:ascii="Arial" w:eastAsiaTheme="minorEastAsia" w:hAnsi="Arial" w:cs="Arial"/>
          <w:color w:val="000000" w:themeColor="text1"/>
          <w:sz w:val="22"/>
          <w:szCs w:val="22"/>
          <w:lang w:val="en-GB" w:eastAsia="zh-CN"/>
        </w:rPr>
        <w:t xml:space="preserve"> owed first </w:t>
      </w:r>
      <w:r w:rsidR="00771A7C">
        <w:rPr>
          <w:rFonts w:ascii="Arial" w:eastAsiaTheme="minorEastAsia" w:hAnsi="Arial" w:cs="Arial"/>
          <w:color w:val="000000" w:themeColor="text1"/>
          <w:sz w:val="22"/>
          <w:szCs w:val="22"/>
          <w:lang w:val="en-GB" w:eastAsia="zh-CN"/>
        </w:rPr>
        <w:t>as a prerequisite is not allowed</w:t>
      </w:r>
      <w:r w:rsidR="00AF73CA" w:rsidRPr="001A21C8">
        <w:rPr>
          <w:rFonts w:ascii="Arial" w:eastAsiaTheme="minorEastAsia" w:hAnsi="Arial" w:cs="Arial"/>
          <w:color w:val="000000" w:themeColor="text1"/>
          <w:sz w:val="22"/>
          <w:szCs w:val="22"/>
          <w:lang w:val="en-GB" w:eastAsia="zh-CN"/>
        </w:rPr>
        <w:t xml:space="preserve">. </w:t>
      </w:r>
    </w:p>
    <w:p w14:paraId="64BF6BCD" w14:textId="20198A6A" w:rsidR="00771A7C" w:rsidRDefault="00156B08" w:rsidP="00FF5098">
      <w:pPr>
        <w:jc w:val="both"/>
        <w:rPr>
          <w:rFonts w:ascii="Arial" w:eastAsiaTheme="minorEastAsia" w:hAnsi="Arial" w:cs="Arial"/>
          <w:color w:val="000000" w:themeColor="text1"/>
          <w:sz w:val="22"/>
          <w:szCs w:val="22"/>
          <w:lang w:val="en-GB" w:eastAsia="zh-CN"/>
        </w:rPr>
      </w:pPr>
      <w:r>
        <w:rPr>
          <w:rFonts w:ascii="Arial" w:eastAsiaTheme="minorEastAsia" w:hAnsi="Arial" w:cs="Arial"/>
          <w:color w:val="000000" w:themeColor="text1"/>
          <w:sz w:val="22"/>
          <w:szCs w:val="22"/>
          <w:lang w:val="en-GB" w:eastAsia="zh-CN"/>
        </w:rPr>
        <w:t>It also should be noted</w:t>
      </w:r>
      <w:r w:rsidR="00AF73CA" w:rsidRPr="001A21C8">
        <w:rPr>
          <w:rFonts w:ascii="Arial" w:eastAsiaTheme="minorEastAsia" w:hAnsi="Arial" w:cs="Arial"/>
          <w:color w:val="000000" w:themeColor="text1"/>
          <w:sz w:val="22"/>
          <w:szCs w:val="22"/>
          <w:lang w:val="en-GB" w:eastAsia="zh-CN"/>
        </w:rPr>
        <w:t>,</w:t>
      </w:r>
      <w:r w:rsidR="00BA380A" w:rsidRPr="001A21C8">
        <w:rPr>
          <w:rFonts w:ascii="Arial" w:eastAsiaTheme="minorEastAsia" w:hAnsi="Arial" w:cs="Arial"/>
          <w:color w:val="000000" w:themeColor="text1"/>
          <w:sz w:val="22"/>
          <w:szCs w:val="22"/>
          <w:lang w:val="en-GB" w:eastAsia="zh-CN"/>
        </w:rPr>
        <w:t xml:space="preserve"> </w:t>
      </w:r>
      <w:r w:rsidR="00AF73CA" w:rsidRPr="001A21C8">
        <w:rPr>
          <w:rFonts w:ascii="Arial" w:eastAsiaTheme="minorEastAsia" w:hAnsi="Arial" w:cs="Arial"/>
          <w:color w:val="000000" w:themeColor="text1"/>
          <w:sz w:val="22"/>
          <w:szCs w:val="22"/>
          <w:lang w:val="en-GB" w:eastAsia="zh-CN"/>
        </w:rPr>
        <w:t>certain exceptions also apply</w:t>
      </w:r>
      <w:r w:rsidR="00771A7C">
        <w:rPr>
          <w:rFonts w:ascii="Arial" w:eastAsiaTheme="minorEastAsia" w:hAnsi="Arial" w:cs="Arial"/>
          <w:color w:val="000000" w:themeColor="text1"/>
          <w:sz w:val="22"/>
          <w:szCs w:val="22"/>
          <w:lang w:val="en-GB" w:eastAsia="zh-CN"/>
        </w:rPr>
        <w:t xml:space="preserve"> to this situation under the UK law</w:t>
      </w:r>
      <w:r w:rsidR="00AF73CA" w:rsidRPr="001A21C8">
        <w:rPr>
          <w:rFonts w:ascii="Arial" w:eastAsiaTheme="minorEastAsia" w:hAnsi="Arial" w:cs="Arial"/>
          <w:color w:val="000000" w:themeColor="text1"/>
          <w:sz w:val="22"/>
          <w:szCs w:val="22"/>
          <w:lang w:val="en-GB" w:eastAsia="zh-CN"/>
        </w:rPr>
        <w:t xml:space="preserve">, </w:t>
      </w:r>
      <w:r w:rsidR="00771A7C">
        <w:rPr>
          <w:rFonts w:ascii="Arial" w:eastAsiaTheme="minorEastAsia" w:hAnsi="Arial" w:cs="Arial"/>
          <w:color w:val="000000" w:themeColor="text1"/>
          <w:sz w:val="22"/>
          <w:szCs w:val="22"/>
          <w:lang w:val="en-GB" w:eastAsia="zh-CN"/>
        </w:rPr>
        <w:t>according to</w:t>
      </w:r>
      <w:r w:rsidR="00ED1BE8" w:rsidRPr="001A21C8">
        <w:rPr>
          <w:rFonts w:ascii="Arial" w:eastAsiaTheme="minorEastAsia" w:hAnsi="Arial" w:cs="Arial"/>
          <w:color w:val="000000" w:themeColor="text1"/>
          <w:sz w:val="22"/>
          <w:szCs w:val="22"/>
          <w:lang w:val="en-GB" w:eastAsia="zh-CN"/>
        </w:rPr>
        <w:t xml:space="preserve"> section 233 of the Corporate I</w:t>
      </w:r>
      <w:r w:rsidR="00ED1BE8" w:rsidRPr="001A21C8">
        <w:rPr>
          <w:rFonts w:ascii="Arial" w:eastAsiaTheme="minorEastAsia" w:hAnsi="Arial" w:cs="Arial" w:hint="eastAsia"/>
          <w:color w:val="000000" w:themeColor="text1"/>
          <w:sz w:val="22"/>
          <w:szCs w:val="22"/>
          <w:lang w:val="en-GB" w:eastAsia="zh-CN"/>
        </w:rPr>
        <w:t>nsolvency</w:t>
      </w:r>
      <w:r w:rsidR="00ED1BE8" w:rsidRPr="001A21C8">
        <w:rPr>
          <w:rFonts w:ascii="Arial" w:eastAsiaTheme="minorEastAsia" w:hAnsi="Arial" w:cs="Arial"/>
          <w:color w:val="000000" w:themeColor="text1"/>
          <w:sz w:val="22"/>
          <w:szCs w:val="22"/>
          <w:lang w:val="en-GB" w:eastAsia="zh-CN"/>
        </w:rPr>
        <w:t xml:space="preserve"> </w:t>
      </w:r>
      <w:r w:rsidR="00ED1BE8" w:rsidRPr="001A21C8">
        <w:rPr>
          <w:rFonts w:ascii="Arial" w:eastAsiaTheme="minorEastAsia" w:hAnsi="Arial" w:cs="Arial" w:hint="eastAsia"/>
          <w:color w:val="000000" w:themeColor="text1"/>
          <w:sz w:val="22"/>
          <w:szCs w:val="22"/>
          <w:lang w:val="en-GB" w:eastAsia="zh-CN"/>
        </w:rPr>
        <w:t>and</w:t>
      </w:r>
      <w:r w:rsidR="00ED1BE8" w:rsidRPr="001A21C8">
        <w:rPr>
          <w:rFonts w:ascii="Arial" w:eastAsiaTheme="minorEastAsia" w:hAnsi="Arial" w:cs="Arial"/>
          <w:color w:val="000000" w:themeColor="text1"/>
          <w:sz w:val="22"/>
          <w:szCs w:val="22"/>
          <w:lang w:val="en-GB" w:eastAsia="zh-CN"/>
        </w:rPr>
        <w:t xml:space="preserve"> G</w:t>
      </w:r>
      <w:r w:rsidR="00ED1BE8" w:rsidRPr="001A21C8">
        <w:rPr>
          <w:rFonts w:ascii="Arial" w:eastAsiaTheme="minorEastAsia" w:hAnsi="Arial" w:cs="Arial" w:hint="eastAsia"/>
          <w:color w:val="000000" w:themeColor="text1"/>
          <w:sz w:val="22"/>
          <w:szCs w:val="22"/>
          <w:lang w:val="en-GB" w:eastAsia="zh-CN"/>
        </w:rPr>
        <w:t>overnance</w:t>
      </w:r>
      <w:r w:rsidR="00ED1BE8" w:rsidRPr="001A21C8">
        <w:rPr>
          <w:rFonts w:ascii="Arial" w:eastAsiaTheme="minorEastAsia" w:hAnsi="Arial" w:cs="Arial"/>
          <w:color w:val="000000" w:themeColor="text1"/>
          <w:sz w:val="22"/>
          <w:szCs w:val="22"/>
          <w:lang w:val="en-GB" w:eastAsia="zh-CN"/>
        </w:rPr>
        <w:t xml:space="preserve"> A</w:t>
      </w:r>
      <w:r w:rsidR="00ED1BE8" w:rsidRPr="001A21C8">
        <w:rPr>
          <w:rFonts w:ascii="Arial" w:eastAsiaTheme="minorEastAsia" w:hAnsi="Arial" w:cs="Arial" w:hint="eastAsia"/>
          <w:color w:val="000000" w:themeColor="text1"/>
          <w:sz w:val="22"/>
          <w:szCs w:val="22"/>
          <w:lang w:val="en-GB" w:eastAsia="zh-CN"/>
        </w:rPr>
        <w:t>ct</w:t>
      </w:r>
      <w:r w:rsidR="00ED1BE8" w:rsidRPr="001A21C8">
        <w:rPr>
          <w:rFonts w:ascii="Arial" w:eastAsiaTheme="minorEastAsia" w:hAnsi="Arial" w:cs="Arial"/>
          <w:color w:val="000000" w:themeColor="text1"/>
          <w:sz w:val="22"/>
          <w:szCs w:val="22"/>
          <w:lang w:val="en-GB" w:eastAsia="zh-CN"/>
        </w:rPr>
        <w:t xml:space="preserve"> 2020</w:t>
      </w:r>
      <w:r w:rsidR="00E8179D" w:rsidRPr="001A21C8">
        <w:rPr>
          <w:rFonts w:ascii="Arial" w:eastAsiaTheme="minorEastAsia" w:hAnsi="Arial" w:cs="Arial"/>
          <w:color w:val="000000" w:themeColor="text1"/>
          <w:sz w:val="22"/>
          <w:szCs w:val="22"/>
          <w:lang w:val="en-GB" w:eastAsia="zh-CN"/>
        </w:rPr>
        <w:t>, the suppliers are allowed to stipulate the administrator must guarantee the payment of supply personally</w:t>
      </w:r>
      <w:r w:rsidR="00BA380A" w:rsidRPr="001A21C8">
        <w:rPr>
          <w:rFonts w:ascii="Arial" w:eastAsiaTheme="minorEastAsia" w:hAnsi="Arial" w:cs="Arial"/>
          <w:color w:val="000000" w:themeColor="text1"/>
          <w:sz w:val="22"/>
          <w:szCs w:val="22"/>
          <w:lang w:val="en-GB" w:eastAsia="zh-CN"/>
        </w:rPr>
        <w:t xml:space="preserve">. </w:t>
      </w:r>
      <w:r w:rsidR="00771A7C">
        <w:rPr>
          <w:rFonts w:ascii="Arial" w:eastAsiaTheme="minorEastAsia" w:hAnsi="Arial" w:cs="Arial"/>
          <w:color w:val="000000" w:themeColor="text1"/>
          <w:sz w:val="22"/>
          <w:szCs w:val="22"/>
          <w:lang w:val="en-GB" w:eastAsia="zh-CN"/>
        </w:rPr>
        <w:t xml:space="preserve">And </w:t>
      </w:r>
      <w:r w:rsidR="00BA380A" w:rsidRPr="001A21C8">
        <w:rPr>
          <w:rFonts w:ascii="Arial" w:eastAsiaTheme="minorEastAsia" w:hAnsi="Arial" w:cs="Arial"/>
          <w:color w:val="000000" w:themeColor="text1"/>
          <w:sz w:val="22"/>
          <w:szCs w:val="22"/>
          <w:lang w:val="en-GB" w:eastAsia="zh-CN"/>
        </w:rPr>
        <w:t>supplier</w:t>
      </w:r>
      <w:r w:rsidR="00771A7C">
        <w:rPr>
          <w:rFonts w:ascii="Arial" w:eastAsiaTheme="minorEastAsia" w:hAnsi="Arial" w:cs="Arial"/>
          <w:color w:val="000000" w:themeColor="text1"/>
          <w:sz w:val="22"/>
          <w:szCs w:val="22"/>
          <w:lang w:val="en-GB" w:eastAsia="zh-CN"/>
        </w:rPr>
        <w:t xml:space="preserve"> is empowered to</w:t>
      </w:r>
      <w:r w:rsidR="00BA380A" w:rsidRPr="001A21C8">
        <w:rPr>
          <w:rFonts w:ascii="Arial" w:eastAsiaTheme="minorEastAsia" w:hAnsi="Arial" w:cs="Arial"/>
          <w:color w:val="000000" w:themeColor="text1"/>
          <w:sz w:val="22"/>
          <w:szCs w:val="22"/>
          <w:lang w:val="en-GB" w:eastAsia="zh-CN"/>
        </w:rPr>
        <w:t xml:space="preserve"> </w:t>
      </w:r>
      <w:r w:rsidR="00E8179D" w:rsidRPr="001A21C8">
        <w:rPr>
          <w:rFonts w:ascii="Arial" w:eastAsiaTheme="minorEastAsia" w:hAnsi="Arial" w:cs="Arial"/>
          <w:color w:val="000000" w:themeColor="text1"/>
          <w:sz w:val="22"/>
          <w:szCs w:val="22"/>
          <w:lang w:val="en-GB" w:eastAsia="zh-CN"/>
        </w:rPr>
        <w:t>apply</w:t>
      </w:r>
      <w:r w:rsidR="00BA380A" w:rsidRPr="001A21C8">
        <w:rPr>
          <w:rFonts w:ascii="Arial" w:eastAsiaTheme="minorEastAsia" w:hAnsi="Arial" w:cs="Arial"/>
          <w:color w:val="000000" w:themeColor="text1"/>
          <w:sz w:val="22"/>
          <w:szCs w:val="22"/>
          <w:lang w:val="en-GB" w:eastAsia="zh-CN"/>
        </w:rPr>
        <w:t xml:space="preserve"> </w:t>
      </w:r>
      <w:r w:rsidR="00771A7C">
        <w:rPr>
          <w:rFonts w:ascii="Arial" w:eastAsiaTheme="minorEastAsia" w:hAnsi="Arial" w:cs="Arial"/>
          <w:color w:val="000000" w:themeColor="text1"/>
          <w:sz w:val="22"/>
          <w:szCs w:val="22"/>
          <w:lang w:val="en-GB" w:eastAsia="zh-CN"/>
        </w:rPr>
        <w:t xml:space="preserve">to </w:t>
      </w:r>
      <w:r w:rsidR="00E8179D" w:rsidRPr="001A21C8">
        <w:rPr>
          <w:rFonts w:ascii="Arial" w:eastAsiaTheme="minorEastAsia" w:hAnsi="Arial" w:cs="Arial"/>
          <w:color w:val="000000" w:themeColor="text1"/>
          <w:sz w:val="22"/>
          <w:szCs w:val="22"/>
          <w:lang w:val="en-GB" w:eastAsia="zh-CN"/>
        </w:rPr>
        <w:t>the court</w:t>
      </w:r>
      <w:r w:rsidR="00771A7C">
        <w:rPr>
          <w:rFonts w:ascii="Arial" w:eastAsiaTheme="minorEastAsia" w:hAnsi="Arial" w:cs="Arial"/>
          <w:color w:val="000000" w:themeColor="text1"/>
          <w:sz w:val="22"/>
          <w:szCs w:val="22"/>
          <w:lang w:val="en-GB" w:eastAsia="zh-CN"/>
        </w:rPr>
        <w:t xml:space="preserve"> to</w:t>
      </w:r>
      <w:r w:rsidR="00E8179D" w:rsidRPr="001A21C8">
        <w:rPr>
          <w:rFonts w:ascii="Arial" w:eastAsiaTheme="minorEastAsia" w:hAnsi="Arial" w:cs="Arial"/>
          <w:color w:val="000000" w:themeColor="text1"/>
          <w:sz w:val="22"/>
          <w:szCs w:val="22"/>
          <w:lang w:val="en-GB" w:eastAsia="zh-CN"/>
        </w:rPr>
        <w:t xml:space="preserve"> terminate the supply</w:t>
      </w:r>
      <w:r w:rsidR="00BA380A" w:rsidRPr="001A21C8">
        <w:rPr>
          <w:rFonts w:ascii="Arial" w:eastAsiaTheme="minorEastAsia" w:hAnsi="Arial" w:cs="Arial"/>
          <w:color w:val="000000" w:themeColor="text1"/>
          <w:sz w:val="22"/>
          <w:szCs w:val="22"/>
          <w:lang w:val="en-GB" w:eastAsia="zh-CN"/>
        </w:rPr>
        <w:t xml:space="preserve">. </w:t>
      </w:r>
      <w:r w:rsidR="00771A7C">
        <w:rPr>
          <w:rFonts w:ascii="Arial" w:eastAsiaTheme="minorEastAsia" w:hAnsi="Arial" w:cs="Arial"/>
          <w:color w:val="000000" w:themeColor="text1"/>
          <w:sz w:val="22"/>
          <w:szCs w:val="22"/>
          <w:lang w:val="en-GB" w:eastAsia="zh-CN"/>
        </w:rPr>
        <w:t>Upon such application, i</w:t>
      </w:r>
      <w:r w:rsidR="00BA380A" w:rsidRPr="001A21C8">
        <w:rPr>
          <w:rFonts w:ascii="Arial" w:eastAsiaTheme="minorEastAsia" w:hAnsi="Arial" w:cs="Arial"/>
          <w:color w:val="000000" w:themeColor="text1"/>
          <w:sz w:val="22"/>
          <w:szCs w:val="22"/>
          <w:lang w:val="en-GB" w:eastAsia="zh-CN"/>
        </w:rPr>
        <w:t>f the court is satisfied</w:t>
      </w:r>
      <w:r w:rsidR="00771A7C">
        <w:rPr>
          <w:rFonts w:ascii="Arial" w:eastAsiaTheme="minorEastAsia" w:hAnsi="Arial" w:cs="Arial"/>
          <w:color w:val="000000" w:themeColor="text1"/>
          <w:sz w:val="22"/>
          <w:szCs w:val="22"/>
          <w:lang w:val="en-GB" w:eastAsia="zh-CN"/>
        </w:rPr>
        <w:t xml:space="preserve"> that</w:t>
      </w:r>
      <w:r w:rsidR="00BA380A" w:rsidRPr="001A21C8">
        <w:rPr>
          <w:rFonts w:ascii="Arial" w:eastAsiaTheme="minorEastAsia" w:hAnsi="Arial" w:cs="Arial"/>
          <w:color w:val="000000" w:themeColor="text1"/>
          <w:sz w:val="22"/>
          <w:szCs w:val="22"/>
          <w:lang w:val="en-GB" w:eastAsia="zh-CN"/>
        </w:rPr>
        <w:t xml:space="preserve"> the continuation of supply would cause hardship</w:t>
      </w:r>
      <w:r w:rsidR="00771A7C">
        <w:rPr>
          <w:rFonts w:ascii="Arial" w:eastAsiaTheme="minorEastAsia" w:hAnsi="Arial" w:cs="Arial"/>
          <w:color w:val="000000" w:themeColor="text1"/>
          <w:sz w:val="22"/>
          <w:szCs w:val="22"/>
          <w:lang w:val="en-GB" w:eastAsia="zh-CN"/>
        </w:rPr>
        <w:t xml:space="preserve"> for the parties involved</w:t>
      </w:r>
      <w:r w:rsidR="00BA380A" w:rsidRPr="001A21C8">
        <w:rPr>
          <w:rFonts w:ascii="Arial" w:eastAsiaTheme="minorEastAsia" w:hAnsi="Arial" w:cs="Arial"/>
          <w:color w:val="000000" w:themeColor="text1"/>
          <w:sz w:val="22"/>
          <w:szCs w:val="22"/>
          <w:lang w:val="en-GB" w:eastAsia="zh-CN"/>
        </w:rPr>
        <w:t>,</w:t>
      </w:r>
      <w:r w:rsidR="00E8179D" w:rsidRPr="001A21C8">
        <w:rPr>
          <w:rFonts w:ascii="Arial" w:eastAsiaTheme="minorEastAsia" w:hAnsi="Arial" w:cs="Arial"/>
          <w:color w:val="000000" w:themeColor="text1"/>
          <w:sz w:val="22"/>
          <w:szCs w:val="22"/>
          <w:lang w:val="en-GB" w:eastAsia="zh-CN"/>
        </w:rPr>
        <w:t xml:space="preserve"> </w:t>
      </w:r>
      <w:r w:rsidR="00BA380A" w:rsidRPr="001A21C8">
        <w:rPr>
          <w:rFonts w:ascii="Arial" w:eastAsiaTheme="minorEastAsia" w:hAnsi="Arial" w:cs="Arial"/>
          <w:color w:val="000000" w:themeColor="text1"/>
          <w:sz w:val="22"/>
          <w:szCs w:val="22"/>
          <w:lang w:val="en-GB" w:eastAsia="zh-CN"/>
        </w:rPr>
        <w:t>the court will grant permission</w:t>
      </w:r>
      <w:r w:rsidR="00E91CE3" w:rsidRPr="001A21C8">
        <w:rPr>
          <w:rFonts w:ascii="Arial" w:eastAsiaTheme="minorEastAsia" w:hAnsi="Arial" w:cs="Arial"/>
          <w:color w:val="000000" w:themeColor="text1"/>
          <w:sz w:val="22"/>
          <w:szCs w:val="22"/>
          <w:lang w:val="en-GB" w:eastAsia="zh-CN"/>
        </w:rPr>
        <w:t xml:space="preserve"> </w:t>
      </w:r>
      <w:r w:rsidR="00335A6B">
        <w:rPr>
          <w:rFonts w:ascii="Arial" w:eastAsiaTheme="minorEastAsia" w:hAnsi="Arial" w:cs="Arial"/>
          <w:color w:val="000000" w:themeColor="text1"/>
          <w:sz w:val="22"/>
          <w:szCs w:val="22"/>
          <w:lang w:val="en-GB" w:eastAsia="zh-CN"/>
        </w:rPr>
        <w:t xml:space="preserve">for the </w:t>
      </w:r>
      <w:r w:rsidR="00BA380A" w:rsidRPr="001A21C8">
        <w:rPr>
          <w:rFonts w:ascii="Arial" w:eastAsiaTheme="minorEastAsia" w:hAnsi="Arial" w:cs="Arial"/>
          <w:color w:val="000000" w:themeColor="text1"/>
          <w:sz w:val="22"/>
          <w:szCs w:val="22"/>
          <w:lang w:val="en-GB" w:eastAsia="zh-CN"/>
        </w:rPr>
        <w:t>terminat</w:t>
      </w:r>
      <w:r w:rsidR="00335A6B">
        <w:rPr>
          <w:rFonts w:ascii="Arial" w:eastAsiaTheme="minorEastAsia" w:hAnsi="Arial" w:cs="Arial"/>
          <w:color w:val="000000" w:themeColor="text1"/>
          <w:sz w:val="22"/>
          <w:szCs w:val="22"/>
          <w:lang w:val="en-GB" w:eastAsia="zh-CN"/>
        </w:rPr>
        <w:t>ion</w:t>
      </w:r>
      <w:r w:rsidR="00771A7C">
        <w:rPr>
          <w:rFonts w:ascii="Arial" w:eastAsiaTheme="minorEastAsia" w:hAnsi="Arial" w:cs="Arial"/>
          <w:color w:val="000000" w:themeColor="text1"/>
          <w:sz w:val="22"/>
          <w:szCs w:val="22"/>
          <w:lang w:val="en-GB" w:eastAsia="zh-CN"/>
        </w:rPr>
        <w:t xml:space="preserve"> </w:t>
      </w:r>
      <w:r w:rsidR="00335A6B">
        <w:rPr>
          <w:rFonts w:ascii="Arial" w:eastAsiaTheme="minorEastAsia" w:hAnsi="Arial" w:cs="Arial"/>
          <w:color w:val="000000" w:themeColor="text1"/>
          <w:sz w:val="22"/>
          <w:szCs w:val="22"/>
          <w:lang w:val="en-GB" w:eastAsia="zh-CN"/>
        </w:rPr>
        <w:t>of</w:t>
      </w:r>
      <w:r w:rsidR="00771A7C">
        <w:rPr>
          <w:rFonts w:ascii="Arial" w:eastAsiaTheme="minorEastAsia" w:hAnsi="Arial" w:cs="Arial"/>
          <w:color w:val="000000" w:themeColor="text1"/>
          <w:sz w:val="22"/>
          <w:szCs w:val="22"/>
          <w:lang w:val="en-GB" w:eastAsia="zh-CN"/>
        </w:rPr>
        <w:t xml:space="preserve"> supply</w:t>
      </w:r>
      <w:r w:rsidR="00BA380A" w:rsidRPr="001A21C8">
        <w:rPr>
          <w:rFonts w:ascii="Arial" w:eastAsiaTheme="minorEastAsia" w:hAnsi="Arial" w:cs="Arial"/>
          <w:color w:val="000000" w:themeColor="text1"/>
          <w:sz w:val="22"/>
          <w:szCs w:val="22"/>
          <w:lang w:val="en-GB" w:eastAsia="zh-CN"/>
        </w:rPr>
        <w:t>.</w:t>
      </w:r>
      <w:r w:rsidR="00335A6B">
        <w:rPr>
          <w:rFonts w:ascii="Arial" w:eastAsiaTheme="minorEastAsia" w:hAnsi="Arial" w:cs="Arial"/>
          <w:color w:val="000000" w:themeColor="text1"/>
          <w:sz w:val="22"/>
          <w:szCs w:val="22"/>
          <w:lang w:val="en-GB" w:eastAsia="zh-CN"/>
        </w:rPr>
        <w:t xml:space="preserve"> </w:t>
      </w:r>
    </w:p>
    <w:p w14:paraId="17F2E837" w14:textId="72DF2621" w:rsidR="00FF5098" w:rsidRPr="00D7151B" w:rsidRDefault="005F5B4A" w:rsidP="00FF5098">
      <w:pPr>
        <w:jc w:val="both"/>
        <w:rPr>
          <w:rFonts w:ascii="Arial" w:eastAsiaTheme="minorEastAsia" w:hAnsi="Arial" w:cs="Arial"/>
          <w:color w:val="000000" w:themeColor="text1"/>
          <w:sz w:val="22"/>
          <w:szCs w:val="22"/>
          <w:lang w:val="en-GB" w:eastAsia="zh-CN"/>
        </w:rPr>
      </w:pPr>
      <w:r>
        <w:rPr>
          <w:rFonts w:ascii="Arial" w:eastAsiaTheme="minorEastAsia" w:hAnsi="Arial" w:cs="Arial"/>
          <w:color w:val="000000" w:themeColor="text1"/>
          <w:sz w:val="22"/>
          <w:szCs w:val="22"/>
          <w:lang w:val="en-GB" w:eastAsia="zh-CN"/>
        </w:rPr>
        <w:t>Notably, for the application of section 233B as discussed above,</w:t>
      </w:r>
      <w:r w:rsidR="004C037B" w:rsidRPr="001A21C8">
        <w:rPr>
          <w:rFonts w:ascii="Arial" w:eastAsiaTheme="minorEastAsia" w:hAnsi="Arial" w:cs="Arial"/>
          <w:color w:val="000000" w:themeColor="text1"/>
          <w:sz w:val="22"/>
          <w:szCs w:val="22"/>
          <w:lang w:val="en-GB" w:eastAsia="zh-CN"/>
        </w:rPr>
        <w:t xml:space="preserve"> certain type of suppliers</w:t>
      </w:r>
      <w:r>
        <w:rPr>
          <w:rFonts w:ascii="Arial" w:eastAsiaTheme="minorEastAsia" w:hAnsi="Arial" w:cs="Arial"/>
          <w:color w:val="000000" w:themeColor="text1"/>
          <w:sz w:val="22"/>
          <w:szCs w:val="22"/>
          <w:lang w:val="en-GB" w:eastAsia="zh-CN"/>
        </w:rPr>
        <w:t xml:space="preserve"> </w:t>
      </w:r>
      <w:proofErr w:type="gramStart"/>
      <w:r>
        <w:rPr>
          <w:rFonts w:ascii="Arial" w:eastAsiaTheme="minorEastAsia" w:hAnsi="Arial" w:cs="Arial"/>
          <w:color w:val="000000" w:themeColor="text1"/>
          <w:sz w:val="22"/>
          <w:szCs w:val="22"/>
          <w:lang w:val="en-GB" w:eastAsia="zh-CN"/>
        </w:rPr>
        <w:t>are</w:t>
      </w:r>
      <w:proofErr w:type="gramEnd"/>
      <w:r>
        <w:rPr>
          <w:rFonts w:ascii="Arial" w:eastAsiaTheme="minorEastAsia" w:hAnsi="Arial" w:cs="Arial"/>
          <w:color w:val="000000" w:themeColor="text1"/>
          <w:sz w:val="22"/>
          <w:szCs w:val="22"/>
          <w:lang w:val="en-GB" w:eastAsia="zh-CN"/>
        </w:rPr>
        <w:t xml:space="preserve"> excluded from its applicable scope</w:t>
      </w:r>
      <w:r w:rsidR="004C037B" w:rsidRPr="001A21C8">
        <w:rPr>
          <w:rFonts w:ascii="Arial" w:eastAsiaTheme="minorEastAsia" w:hAnsi="Arial" w:cs="Arial"/>
          <w:color w:val="000000" w:themeColor="text1"/>
          <w:sz w:val="22"/>
          <w:szCs w:val="22"/>
          <w:lang w:val="en-GB" w:eastAsia="zh-CN"/>
        </w:rPr>
        <w:t xml:space="preserve">, </w:t>
      </w:r>
      <w:r>
        <w:rPr>
          <w:rFonts w:ascii="Arial" w:eastAsiaTheme="minorEastAsia" w:hAnsi="Arial" w:cs="Arial"/>
          <w:color w:val="000000" w:themeColor="text1"/>
          <w:sz w:val="22"/>
          <w:szCs w:val="22"/>
          <w:lang w:val="en-GB" w:eastAsia="zh-CN"/>
        </w:rPr>
        <w:t>including</w:t>
      </w:r>
      <w:r w:rsidR="004C037B" w:rsidRPr="001A21C8">
        <w:rPr>
          <w:rFonts w:ascii="Arial" w:eastAsiaTheme="minorEastAsia" w:hAnsi="Arial" w:cs="Arial"/>
          <w:color w:val="000000" w:themeColor="text1"/>
          <w:sz w:val="22"/>
          <w:szCs w:val="22"/>
          <w:lang w:val="en-GB" w:eastAsia="zh-CN"/>
        </w:rPr>
        <w:t xml:space="preserve"> insurers, bankers, electronic money institutions, recognised investment exchanges and clearing house, securitisation companies, and oversea </w:t>
      </w:r>
      <w:r>
        <w:rPr>
          <w:rFonts w:ascii="Arial" w:eastAsiaTheme="minorEastAsia" w:hAnsi="Arial" w:cs="Arial"/>
          <w:color w:val="000000" w:themeColor="text1"/>
          <w:sz w:val="22"/>
          <w:szCs w:val="22"/>
          <w:lang w:val="en-GB" w:eastAsia="zh-CN"/>
        </w:rPr>
        <w:t xml:space="preserve">companies </w:t>
      </w:r>
      <w:r w:rsidR="004C037B" w:rsidRPr="001A21C8">
        <w:rPr>
          <w:rFonts w:ascii="Arial" w:eastAsiaTheme="minorEastAsia" w:hAnsi="Arial" w:cs="Arial"/>
          <w:color w:val="000000" w:themeColor="text1"/>
          <w:sz w:val="22"/>
          <w:szCs w:val="22"/>
          <w:lang w:val="en-GB" w:eastAsia="zh-CN"/>
        </w:rPr>
        <w:t xml:space="preserve">with corresponding </w:t>
      </w:r>
      <w:r w:rsidR="00E3669A" w:rsidRPr="001A21C8">
        <w:rPr>
          <w:rFonts w:ascii="Arial" w:eastAsiaTheme="minorEastAsia" w:hAnsi="Arial" w:cs="Arial"/>
          <w:color w:val="000000" w:themeColor="text1"/>
          <w:sz w:val="22"/>
          <w:szCs w:val="22"/>
          <w:lang w:val="en-GB" w:eastAsia="zh-CN"/>
        </w:rPr>
        <w:t>functions.</w:t>
      </w:r>
    </w:p>
    <w:p w14:paraId="2E450CAD"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1ED04188" w14:textId="77777777" w:rsidR="00DC733C" w:rsidRDefault="00DC733C" w:rsidP="00CE27DE">
      <w:pPr>
        <w:jc w:val="both"/>
        <w:rPr>
          <w:rFonts w:ascii="Arial" w:hAnsi="Arial" w:cs="Arial"/>
          <w:color w:val="000000" w:themeColor="text1"/>
          <w:sz w:val="22"/>
          <w:szCs w:val="22"/>
          <w:lang w:val="en-GB"/>
        </w:rPr>
      </w:pPr>
    </w:p>
    <w:p w14:paraId="4FA81CE7" w14:textId="2A212260" w:rsidR="00DC733C" w:rsidRPr="00F2403B" w:rsidRDefault="00462A5E" w:rsidP="00F56ADB">
      <w:pPr>
        <w:jc w:val="both"/>
        <w:rPr>
          <w:rFonts w:ascii="Arial" w:hAnsi="Arial" w:cs="Arial"/>
          <w:color w:val="000000" w:themeColor="text1"/>
          <w:sz w:val="22"/>
          <w:szCs w:val="22"/>
          <w:lang w:val="en-GB"/>
        </w:rPr>
      </w:pPr>
      <w:r>
        <w:rPr>
          <w:rFonts w:ascii="Arial" w:eastAsiaTheme="minorEastAsia" w:hAnsi="Arial" w:cs="Arial"/>
          <w:color w:val="000000" w:themeColor="text1"/>
          <w:sz w:val="22"/>
          <w:szCs w:val="22"/>
          <w:lang w:val="en-GB" w:eastAsia="zh-CN"/>
        </w:rPr>
        <w:t>Under</w:t>
      </w:r>
      <w:r w:rsidR="00221B39">
        <w:rPr>
          <w:rFonts w:ascii="Arial" w:eastAsiaTheme="minorEastAsia" w:hAnsi="Arial" w:cs="Arial"/>
          <w:color w:val="000000" w:themeColor="text1"/>
          <w:sz w:val="22"/>
          <w:szCs w:val="22"/>
          <w:lang w:val="en-GB" w:eastAsia="zh-CN"/>
        </w:rPr>
        <w:t xml:space="preserve"> </w:t>
      </w:r>
      <w:r w:rsidR="00221B39">
        <w:rPr>
          <w:rFonts w:ascii="Arial" w:eastAsiaTheme="minorEastAsia" w:hAnsi="Arial" w:cs="Arial" w:hint="eastAsia"/>
          <w:color w:val="000000" w:themeColor="text1"/>
          <w:sz w:val="22"/>
          <w:szCs w:val="22"/>
          <w:lang w:val="en-GB" w:eastAsia="zh-CN"/>
        </w:rPr>
        <w:t>the</w:t>
      </w:r>
      <w:r w:rsidR="00221B39">
        <w:rPr>
          <w:rFonts w:ascii="Arial" w:eastAsiaTheme="minorEastAsia" w:hAnsi="Arial" w:cs="Arial"/>
          <w:color w:val="000000" w:themeColor="text1"/>
          <w:sz w:val="22"/>
          <w:szCs w:val="22"/>
          <w:lang w:val="en-GB" w:eastAsia="zh-CN"/>
        </w:rPr>
        <w:t xml:space="preserve"> I</w:t>
      </w:r>
      <w:r w:rsidR="005342B9" w:rsidRPr="005342B9">
        <w:rPr>
          <w:rFonts w:ascii="Arial" w:eastAsiaTheme="minorEastAsia" w:hAnsi="Arial" w:cs="Arial"/>
          <w:color w:val="000000" w:themeColor="text1"/>
          <w:sz w:val="22"/>
          <w:szCs w:val="22"/>
          <w:lang w:val="en-GB" w:eastAsia="zh-CN"/>
        </w:rPr>
        <w:t>nsolvency Act 198</w:t>
      </w:r>
      <w:r w:rsidR="005342B9">
        <w:rPr>
          <w:rFonts w:ascii="Arial" w:eastAsiaTheme="minorEastAsia" w:hAnsi="Arial" w:cs="Arial"/>
          <w:color w:val="000000" w:themeColor="text1"/>
          <w:sz w:val="22"/>
          <w:szCs w:val="22"/>
          <w:lang w:val="en-GB" w:eastAsia="zh-CN"/>
        </w:rPr>
        <w:t>6</w:t>
      </w:r>
      <w:r w:rsidR="00732C3B">
        <w:rPr>
          <w:rFonts w:ascii="Arial" w:eastAsiaTheme="minorEastAsia" w:hAnsi="Arial" w:cs="Arial"/>
          <w:color w:val="000000" w:themeColor="text1"/>
          <w:sz w:val="22"/>
          <w:szCs w:val="22"/>
          <w:lang w:val="en-GB" w:eastAsia="zh-CN"/>
        </w:rPr>
        <w:t>,</w:t>
      </w:r>
      <w:r>
        <w:rPr>
          <w:rFonts w:ascii="Arial" w:eastAsiaTheme="minorEastAsia" w:hAnsi="Arial" w:cs="Arial"/>
          <w:color w:val="000000" w:themeColor="text1"/>
          <w:sz w:val="22"/>
          <w:szCs w:val="22"/>
          <w:lang w:val="en-GB" w:eastAsia="zh-CN"/>
        </w:rPr>
        <w:t xml:space="preserve"> the secured</w:t>
      </w:r>
      <w:r w:rsidRPr="00CE27DE">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debts</w:t>
      </w:r>
      <w:r w:rsidRPr="00CE27DE">
        <w:rPr>
          <w:rFonts w:ascii="Arial" w:hAnsi="Arial" w:cs="Arial"/>
          <w:color w:val="000000" w:themeColor="text1"/>
          <w:sz w:val="22"/>
          <w:szCs w:val="22"/>
          <w:lang w:val="en-GB"/>
        </w:rPr>
        <w:t xml:space="preserve"> with a fixed charge</w:t>
      </w:r>
      <w:r>
        <w:rPr>
          <w:rFonts w:ascii="Arial" w:eastAsiaTheme="minorEastAsia" w:hAnsi="Arial" w:cs="Arial"/>
          <w:color w:val="000000" w:themeColor="text1"/>
          <w:sz w:val="22"/>
          <w:szCs w:val="22"/>
          <w:lang w:val="en-GB" w:eastAsia="zh-CN"/>
        </w:rPr>
        <w:t xml:space="preserve"> should be paid first and outside the liquidation. A</w:t>
      </w:r>
      <w:r w:rsidR="00F2403B">
        <w:rPr>
          <w:rFonts w:ascii="Arial" w:eastAsiaTheme="minorEastAsia" w:hAnsi="Arial" w:cs="Arial"/>
          <w:color w:val="000000" w:themeColor="text1"/>
          <w:sz w:val="22"/>
          <w:szCs w:val="22"/>
          <w:lang w:val="en-GB" w:eastAsia="zh-CN"/>
        </w:rPr>
        <w:t xml:space="preserve">fter </w:t>
      </w:r>
      <w:r>
        <w:rPr>
          <w:rFonts w:ascii="Arial" w:eastAsiaTheme="minorEastAsia" w:hAnsi="Arial" w:cs="Arial"/>
          <w:color w:val="000000" w:themeColor="text1"/>
          <w:sz w:val="22"/>
          <w:szCs w:val="22"/>
          <w:lang w:val="en-GB" w:eastAsia="zh-CN"/>
        </w:rPr>
        <w:t xml:space="preserve">the satisfaction of </w:t>
      </w:r>
      <w:r w:rsidR="00F2403B">
        <w:rPr>
          <w:rFonts w:ascii="Arial" w:eastAsiaTheme="minorEastAsia" w:hAnsi="Arial" w:cs="Arial"/>
          <w:color w:val="000000" w:themeColor="text1"/>
          <w:sz w:val="22"/>
          <w:szCs w:val="22"/>
          <w:lang w:val="en-GB" w:eastAsia="zh-CN"/>
        </w:rPr>
        <w:t>all the</w:t>
      </w:r>
      <w:r w:rsidR="00F26EF5">
        <w:rPr>
          <w:rFonts w:ascii="Arial" w:eastAsiaTheme="minorEastAsia" w:hAnsi="Arial" w:cs="Arial"/>
          <w:color w:val="000000" w:themeColor="text1"/>
          <w:sz w:val="22"/>
          <w:szCs w:val="22"/>
          <w:lang w:val="en-GB" w:eastAsia="zh-CN"/>
        </w:rPr>
        <w:t xml:space="preserve"> </w:t>
      </w:r>
      <w:r w:rsidR="00F2403B">
        <w:rPr>
          <w:rFonts w:ascii="Arial" w:hAnsi="Arial" w:cs="Arial"/>
          <w:color w:val="000000" w:themeColor="text1"/>
          <w:sz w:val="22"/>
          <w:szCs w:val="22"/>
          <w:lang w:val="en-GB"/>
        </w:rPr>
        <w:t>s</w:t>
      </w:r>
      <w:r w:rsidR="00F2403B" w:rsidRPr="00CE27DE">
        <w:rPr>
          <w:rFonts w:ascii="Arial" w:hAnsi="Arial" w:cs="Arial"/>
          <w:color w:val="000000" w:themeColor="text1"/>
          <w:sz w:val="22"/>
          <w:szCs w:val="22"/>
          <w:lang w:val="en-GB"/>
        </w:rPr>
        <w:t xml:space="preserve">ecured </w:t>
      </w:r>
      <w:r w:rsidR="00A815DA">
        <w:rPr>
          <w:rFonts w:ascii="Arial" w:hAnsi="Arial" w:cs="Arial"/>
          <w:color w:val="000000" w:themeColor="text1"/>
          <w:sz w:val="22"/>
          <w:szCs w:val="22"/>
          <w:lang w:val="en-GB"/>
        </w:rPr>
        <w:t>debts</w:t>
      </w:r>
      <w:r w:rsidR="00F2403B" w:rsidRPr="00CE27DE">
        <w:rPr>
          <w:rFonts w:ascii="Arial" w:hAnsi="Arial" w:cs="Arial"/>
          <w:color w:val="000000" w:themeColor="text1"/>
          <w:sz w:val="22"/>
          <w:szCs w:val="22"/>
          <w:lang w:val="en-GB"/>
        </w:rPr>
        <w:t xml:space="preserve"> with a fixed charge</w:t>
      </w:r>
      <w:r>
        <w:rPr>
          <w:rFonts w:ascii="Arial" w:hAnsi="Arial" w:cs="Arial"/>
          <w:color w:val="000000" w:themeColor="text1"/>
          <w:sz w:val="22"/>
          <w:szCs w:val="22"/>
          <w:lang w:val="en-GB"/>
        </w:rPr>
        <w:t xml:space="preserve"> in full</w:t>
      </w:r>
      <w:r w:rsidR="00F2403B">
        <w:rPr>
          <w:rFonts w:ascii="Arial" w:eastAsiaTheme="minorEastAsia" w:hAnsi="Arial" w:cs="Arial" w:hint="eastAsia"/>
          <w:color w:val="000000" w:themeColor="text1"/>
          <w:sz w:val="22"/>
          <w:szCs w:val="22"/>
          <w:lang w:val="en-GB" w:eastAsia="zh-CN"/>
        </w:rPr>
        <w:t>,</w:t>
      </w:r>
      <w:r w:rsidR="00F2403B">
        <w:rPr>
          <w:rFonts w:ascii="Arial" w:eastAsiaTheme="minorEastAsia" w:hAnsi="Arial" w:cs="Arial"/>
          <w:color w:val="000000" w:themeColor="text1"/>
          <w:sz w:val="22"/>
          <w:szCs w:val="22"/>
          <w:lang w:val="en-GB" w:eastAsia="zh-CN"/>
        </w:rPr>
        <w:t xml:space="preserve"> </w:t>
      </w:r>
      <w:r w:rsidR="00221B39">
        <w:rPr>
          <w:rFonts w:ascii="Arial" w:eastAsiaTheme="minorEastAsia" w:hAnsi="Arial" w:cs="Arial" w:hint="eastAsia"/>
          <w:color w:val="000000" w:themeColor="text1"/>
          <w:sz w:val="22"/>
          <w:szCs w:val="22"/>
          <w:lang w:val="en-GB" w:eastAsia="zh-CN"/>
        </w:rPr>
        <w:t>the</w:t>
      </w:r>
      <w:r w:rsidR="00221B39">
        <w:rPr>
          <w:rFonts w:ascii="Arial" w:eastAsiaTheme="minorEastAsia" w:hAnsi="Arial" w:cs="Arial"/>
          <w:color w:val="000000" w:themeColor="text1"/>
          <w:sz w:val="22"/>
          <w:szCs w:val="22"/>
          <w:lang w:val="en-GB" w:eastAsia="zh-CN"/>
        </w:rPr>
        <w:t xml:space="preserve"> </w:t>
      </w:r>
      <w:r w:rsidR="00221B39">
        <w:rPr>
          <w:rFonts w:ascii="Arial" w:eastAsiaTheme="minorEastAsia" w:hAnsi="Arial" w:cs="Arial" w:hint="eastAsia"/>
          <w:color w:val="000000" w:themeColor="text1"/>
          <w:sz w:val="22"/>
          <w:szCs w:val="22"/>
          <w:lang w:val="en-GB" w:eastAsia="zh-CN"/>
        </w:rPr>
        <w:t>order</w:t>
      </w:r>
      <w:r w:rsidR="00221B39">
        <w:rPr>
          <w:rFonts w:ascii="Arial" w:eastAsiaTheme="minorEastAsia" w:hAnsi="Arial" w:cs="Arial"/>
          <w:color w:val="000000" w:themeColor="text1"/>
          <w:sz w:val="22"/>
          <w:szCs w:val="22"/>
          <w:lang w:val="en-GB" w:eastAsia="zh-CN"/>
        </w:rPr>
        <w:t xml:space="preserve"> </w:t>
      </w:r>
      <w:r w:rsidR="00221B39">
        <w:rPr>
          <w:rFonts w:ascii="Arial" w:eastAsiaTheme="minorEastAsia" w:hAnsi="Arial" w:cs="Arial" w:hint="eastAsia"/>
          <w:color w:val="000000" w:themeColor="text1"/>
          <w:sz w:val="22"/>
          <w:szCs w:val="22"/>
          <w:lang w:val="en-GB" w:eastAsia="zh-CN"/>
        </w:rPr>
        <w:t>of</w:t>
      </w:r>
      <w:r w:rsidR="00221B39">
        <w:rPr>
          <w:rFonts w:ascii="Arial" w:eastAsiaTheme="minorEastAsia" w:hAnsi="Arial" w:cs="Arial"/>
          <w:color w:val="000000" w:themeColor="text1"/>
          <w:sz w:val="22"/>
          <w:szCs w:val="22"/>
          <w:lang w:val="en-GB" w:eastAsia="zh-CN"/>
        </w:rPr>
        <w:t xml:space="preserve"> </w:t>
      </w:r>
      <w:r w:rsidR="00221B39">
        <w:rPr>
          <w:rFonts w:ascii="Arial" w:eastAsiaTheme="minorEastAsia" w:hAnsi="Arial" w:cs="Arial" w:hint="eastAsia"/>
          <w:color w:val="000000" w:themeColor="text1"/>
          <w:sz w:val="22"/>
          <w:szCs w:val="22"/>
          <w:lang w:val="en-GB" w:eastAsia="zh-CN"/>
        </w:rPr>
        <w:t>priority</w:t>
      </w:r>
      <w:r w:rsidR="00871E86">
        <w:rPr>
          <w:rFonts w:ascii="Arial" w:eastAsiaTheme="minorEastAsia" w:hAnsi="Arial" w:cs="Arial"/>
          <w:color w:val="000000" w:themeColor="text1"/>
          <w:sz w:val="22"/>
          <w:szCs w:val="22"/>
          <w:lang w:val="en-GB" w:eastAsia="zh-CN"/>
        </w:rPr>
        <w:t xml:space="preserve"> </w:t>
      </w:r>
      <w:r w:rsidR="00871E86">
        <w:rPr>
          <w:rFonts w:ascii="Arial" w:eastAsiaTheme="minorEastAsia" w:hAnsi="Arial" w:cs="Arial" w:hint="eastAsia"/>
          <w:color w:val="000000" w:themeColor="text1"/>
          <w:sz w:val="22"/>
          <w:szCs w:val="22"/>
          <w:lang w:val="en-GB" w:eastAsia="zh-CN"/>
        </w:rPr>
        <w:t>in</w:t>
      </w:r>
      <w:r w:rsidR="00871E86">
        <w:rPr>
          <w:rFonts w:ascii="Arial" w:eastAsiaTheme="minorEastAsia" w:hAnsi="Arial" w:cs="Arial"/>
          <w:color w:val="000000" w:themeColor="text1"/>
          <w:sz w:val="22"/>
          <w:szCs w:val="22"/>
          <w:lang w:val="en-GB" w:eastAsia="zh-CN"/>
        </w:rPr>
        <w:t xml:space="preserve"> </w:t>
      </w:r>
      <w:r w:rsidR="00871E86">
        <w:rPr>
          <w:rFonts w:ascii="Arial" w:eastAsiaTheme="minorEastAsia" w:hAnsi="Arial" w:cs="Arial" w:hint="eastAsia"/>
          <w:color w:val="000000" w:themeColor="text1"/>
          <w:sz w:val="22"/>
          <w:szCs w:val="22"/>
          <w:lang w:val="en-GB" w:eastAsia="zh-CN"/>
        </w:rPr>
        <w:t>a</w:t>
      </w:r>
      <w:r w:rsidR="00871E86">
        <w:rPr>
          <w:rFonts w:ascii="Arial" w:eastAsiaTheme="minorEastAsia" w:hAnsi="Arial" w:cs="Arial"/>
          <w:color w:val="000000" w:themeColor="text1"/>
          <w:sz w:val="22"/>
          <w:szCs w:val="22"/>
          <w:lang w:val="en-GB" w:eastAsia="zh-CN"/>
        </w:rPr>
        <w:t xml:space="preserve"> </w:t>
      </w:r>
      <w:r w:rsidR="00871E86">
        <w:rPr>
          <w:rFonts w:ascii="Arial" w:eastAsiaTheme="minorEastAsia" w:hAnsi="Arial" w:cs="Arial" w:hint="eastAsia"/>
          <w:color w:val="000000" w:themeColor="text1"/>
          <w:sz w:val="22"/>
          <w:szCs w:val="22"/>
          <w:lang w:val="en-GB" w:eastAsia="zh-CN"/>
        </w:rPr>
        <w:t>liquidation</w:t>
      </w:r>
      <w:r w:rsidR="00F26EF5">
        <w:rPr>
          <w:rFonts w:ascii="Arial" w:eastAsiaTheme="minorEastAsia" w:hAnsi="Arial" w:cs="Arial"/>
          <w:color w:val="000000" w:themeColor="text1"/>
          <w:sz w:val="22"/>
          <w:szCs w:val="22"/>
          <w:lang w:val="en-GB" w:eastAsia="zh-CN"/>
        </w:rPr>
        <w:t xml:space="preserve"> a</w:t>
      </w:r>
      <w:r w:rsidR="00221B39">
        <w:rPr>
          <w:rFonts w:ascii="Arial" w:eastAsiaTheme="minorEastAsia" w:hAnsi="Arial" w:cs="Arial" w:hint="eastAsia"/>
          <w:color w:val="000000" w:themeColor="text1"/>
          <w:sz w:val="22"/>
          <w:szCs w:val="22"/>
          <w:lang w:val="en-GB" w:eastAsia="zh-CN"/>
        </w:rPr>
        <w:t>re</w:t>
      </w:r>
      <w:r w:rsidR="00221B39">
        <w:rPr>
          <w:rFonts w:ascii="Arial" w:eastAsiaTheme="minorEastAsia" w:hAnsi="Arial" w:cs="Arial"/>
          <w:color w:val="000000" w:themeColor="text1"/>
          <w:sz w:val="22"/>
          <w:szCs w:val="22"/>
          <w:lang w:val="en-GB" w:eastAsia="zh-CN"/>
        </w:rPr>
        <w:t xml:space="preserve"> </w:t>
      </w:r>
      <w:r w:rsidR="00221B39">
        <w:rPr>
          <w:rFonts w:ascii="Arial" w:eastAsiaTheme="minorEastAsia" w:hAnsi="Arial" w:cs="Arial" w:hint="eastAsia"/>
          <w:color w:val="000000" w:themeColor="text1"/>
          <w:sz w:val="22"/>
          <w:szCs w:val="22"/>
          <w:lang w:val="en-GB" w:eastAsia="zh-CN"/>
        </w:rPr>
        <w:t>as</w:t>
      </w:r>
      <w:r w:rsidR="00221B39">
        <w:rPr>
          <w:rFonts w:ascii="Arial" w:eastAsiaTheme="minorEastAsia" w:hAnsi="Arial" w:cs="Arial"/>
          <w:color w:val="000000" w:themeColor="text1"/>
          <w:sz w:val="22"/>
          <w:szCs w:val="22"/>
          <w:lang w:val="en-GB" w:eastAsia="zh-CN"/>
        </w:rPr>
        <w:t xml:space="preserve"> </w:t>
      </w:r>
      <w:r w:rsidR="00221B39">
        <w:rPr>
          <w:rFonts w:ascii="Arial" w:eastAsiaTheme="minorEastAsia" w:hAnsi="Arial" w:cs="Arial" w:hint="eastAsia"/>
          <w:color w:val="000000" w:themeColor="text1"/>
          <w:sz w:val="22"/>
          <w:szCs w:val="22"/>
          <w:lang w:val="en-GB" w:eastAsia="zh-CN"/>
        </w:rPr>
        <w:t>followed</w:t>
      </w:r>
      <w:r>
        <w:rPr>
          <w:rFonts w:ascii="Arial" w:eastAsiaTheme="minorEastAsia" w:hAnsi="Arial" w:cs="Arial"/>
          <w:color w:val="000000" w:themeColor="text1"/>
          <w:sz w:val="22"/>
          <w:szCs w:val="22"/>
          <w:lang w:val="en-GB" w:eastAsia="zh-CN"/>
        </w:rPr>
        <w:t>.</w:t>
      </w:r>
      <w:r w:rsidR="0040467A">
        <w:rPr>
          <w:rFonts w:ascii="Arial" w:eastAsiaTheme="minorEastAsia" w:hAnsi="Arial" w:cs="Arial"/>
          <w:color w:val="000000" w:themeColor="text1"/>
          <w:sz w:val="22"/>
          <w:szCs w:val="22"/>
          <w:lang w:val="en-GB" w:eastAsia="zh-CN"/>
        </w:rPr>
        <w:t xml:space="preserve"> </w:t>
      </w:r>
    </w:p>
    <w:p w14:paraId="49D0030E" w14:textId="2A62C0BC" w:rsidR="00871E86" w:rsidRPr="005342B9" w:rsidRDefault="00871E86" w:rsidP="00F56ADB">
      <w:pPr>
        <w:jc w:val="both"/>
        <w:rPr>
          <w:rFonts w:ascii="Arial" w:eastAsiaTheme="minorEastAsia" w:hAnsi="Arial" w:cs="Arial"/>
          <w:color w:val="000000" w:themeColor="text1"/>
          <w:sz w:val="22"/>
          <w:szCs w:val="22"/>
          <w:lang w:val="en-GB" w:eastAsia="zh-CN"/>
        </w:rPr>
      </w:pPr>
      <w:r>
        <w:rPr>
          <w:rFonts w:ascii="Arial" w:eastAsiaTheme="minorEastAsia" w:hAnsi="Arial" w:cs="Arial" w:hint="eastAsia"/>
          <w:color w:val="000000" w:themeColor="text1"/>
          <w:sz w:val="22"/>
          <w:szCs w:val="22"/>
          <w:lang w:val="en-GB" w:eastAsia="zh-CN"/>
        </w:rPr>
        <w:t>1</w:t>
      </w:r>
      <w:r>
        <w:rPr>
          <w:rFonts w:ascii="Arial" w:eastAsiaTheme="minorEastAsia" w:hAnsi="Arial" w:cs="Arial"/>
          <w:color w:val="000000" w:themeColor="text1"/>
          <w:sz w:val="22"/>
          <w:szCs w:val="22"/>
          <w:lang w:val="en-GB" w:eastAsia="zh-CN"/>
        </w:rPr>
        <w:t>. the expenses of the winding up,</w:t>
      </w:r>
      <w:r w:rsidR="009324C8">
        <w:rPr>
          <w:rFonts w:ascii="Arial" w:eastAsiaTheme="minorEastAsia" w:hAnsi="Arial" w:cs="Arial"/>
          <w:color w:val="000000" w:themeColor="text1"/>
          <w:sz w:val="22"/>
          <w:szCs w:val="22"/>
          <w:lang w:val="en-GB" w:eastAsia="zh-CN"/>
        </w:rPr>
        <w:t xml:space="preserve"> </w:t>
      </w:r>
      <w:r w:rsidR="00DA0926">
        <w:rPr>
          <w:rFonts w:ascii="Arial" w:eastAsiaTheme="minorEastAsia" w:hAnsi="Arial" w:cs="Arial"/>
          <w:color w:val="000000" w:themeColor="text1"/>
          <w:sz w:val="22"/>
          <w:szCs w:val="22"/>
          <w:lang w:val="en-GB" w:eastAsia="zh-CN"/>
        </w:rPr>
        <w:t xml:space="preserve">which refer to </w:t>
      </w:r>
      <w:r w:rsidR="00732C3B">
        <w:rPr>
          <w:rFonts w:ascii="Arial" w:eastAsiaTheme="minorEastAsia" w:hAnsi="Arial" w:cs="Arial"/>
          <w:color w:val="000000" w:themeColor="text1"/>
          <w:sz w:val="22"/>
          <w:szCs w:val="22"/>
          <w:lang w:val="en-GB" w:eastAsia="zh-CN"/>
        </w:rPr>
        <w:t>a</w:t>
      </w:r>
      <w:r w:rsidR="00732C3B" w:rsidRPr="00732C3B">
        <w:rPr>
          <w:rFonts w:ascii="Arial" w:eastAsiaTheme="minorEastAsia" w:hAnsi="Arial" w:cs="Arial"/>
          <w:color w:val="000000" w:themeColor="text1"/>
          <w:sz w:val="22"/>
          <w:szCs w:val="22"/>
          <w:lang w:val="en-GB" w:eastAsia="zh-CN"/>
        </w:rPr>
        <w:t>ll fees, costs, charges and other expenses incurred in the course of the winding up</w:t>
      </w:r>
      <w:r w:rsidR="004F051C">
        <w:rPr>
          <w:rFonts w:ascii="Arial" w:eastAsiaTheme="minorEastAsia" w:hAnsi="Arial" w:cs="Arial"/>
          <w:color w:val="000000" w:themeColor="text1"/>
          <w:sz w:val="22"/>
          <w:szCs w:val="22"/>
          <w:lang w:val="en-GB" w:eastAsia="zh-CN"/>
        </w:rPr>
        <w:t>,</w:t>
      </w:r>
      <w:r w:rsidR="001D7F57">
        <w:rPr>
          <w:rStyle w:val="a6"/>
          <w:rFonts w:ascii="Arial" w:eastAsiaTheme="minorEastAsia" w:hAnsi="Arial" w:cs="Arial"/>
          <w:color w:val="000000" w:themeColor="text1"/>
          <w:sz w:val="22"/>
          <w:szCs w:val="22"/>
          <w:lang w:val="en-GB" w:eastAsia="zh-CN"/>
        </w:rPr>
        <w:footnoteReference w:id="1"/>
      </w:r>
      <w:r w:rsidR="004F051C">
        <w:rPr>
          <w:rFonts w:ascii="Arial" w:eastAsiaTheme="minorEastAsia" w:hAnsi="Arial" w:cs="Arial"/>
          <w:color w:val="000000" w:themeColor="text1"/>
          <w:sz w:val="22"/>
          <w:szCs w:val="22"/>
          <w:lang w:val="en-GB" w:eastAsia="zh-CN"/>
        </w:rPr>
        <w:t xml:space="preserve"> which</w:t>
      </w:r>
      <w:r w:rsidR="00DA0926" w:rsidRPr="00DA0926">
        <w:rPr>
          <w:rFonts w:ascii="Arial" w:eastAsiaTheme="minorEastAsia" w:hAnsi="Arial" w:cs="Arial"/>
          <w:color w:val="000000" w:themeColor="text1"/>
          <w:sz w:val="22"/>
          <w:szCs w:val="22"/>
          <w:lang w:val="en-GB" w:eastAsia="zh-CN"/>
        </w:rPr>
        <w:t xml:space="preserve"> are payable out of the company’s assets in priority to all other claims.</w:t>
      </w:r>
      <w:r w:rsidR="00542A45">
        <w:rPr>
          <w:rFonts w:ascii="Arial" w:eastAsiaTheme="minorEastAsia" w:hAnsi="Arial" w:cs="Arial"/>
          <w:color w:val="000000" w:themeColor="text1"/>
          <w:sz w:val="22"/>
          <w:szCs w:val="22"/>
          <w:lang w:val="en-GB" w:eastAsia="zh-CN"/>
        </w:rPr>
        <w:t xml:space="preserve"> </w:t>
      </w:r>
      <w:r w:rsidR="00732C3B">
        <w:rPr>
          <w:rFonts w:ascii="Arial" w:eastAsiaTheme="minorEastAsia" w:hAnsi="Arial" w:cs="Arial"/>
          <w:color w:val="000000" w:themeColor="text1"/>
          <w:sz w:val="22"/>
          <w:szCs w:val="22"/>
          <w:lang w:val="en-GB" w:eastAsia="zh-CN"/>
        </w:rPr>
        <w:t>Further,</w:t>
      </w:r>
      <w:r w:rsidR="00542A45">
        <w:rPr>
          <w:rFonts w:ascii="Arial" w:eastAsiaTheme="minorEastAsia" w:hAnsi="Arial" w:cs="Arial"/>
          <w:color w:val="000000" w:themeColor="text1"/>
          <w:sz w:val="22"/>
          <w:szCs w:val="22"/>
          <w:lang w:val="en-GB" w:eastAsia="zh-CN"/>
        </w:rPr>
        <w:t xml:space="preserve"> </w:t>
      </w:r>
      <w:r w:rsidR="00732C3B">
        <w:rPr>
          <w:rFonts w:ascii="Arial" w:eastAsiaTheme="minorEastAsia" w:hAnsi="Arial" w:cs="Arial"/>
          <w:color w:val="000000" w:themeColor="text1"/>
          <w:sz w:val="22"/>
          <w:szCs w:val="22"/>
          <w:lang w:val="en-GB" w:eastAsia="zh-CN"/>
        </w:rPr>
        <w:t>a</w:t>
      </w:r>
      <w:r w:rsidR="00542A45">
        <w:rPr>
          <w:rFonts w:ascii="Arial" w:eastAsiaTheme="minorEastAsia" w:hAnsi="Arial" w:cs="Arial"/>
          <w:color w:val="000000" w:themeColor="text1"/>
          <w:sz w:val="22"/>
          <w:szCs w:val="22"/>
          <w:lang w:val="en-GB" w:eastAsia="zh-CN"/>
        </w:rPr>
        <w:t xml:space="preserve">ccording to </w:t>
      </w:r>
      <w:r w:rsidR="00542A45">
        <w:rPr>
          <w:rFonts w:ascii="Arial" w:eastAsiaTheme="minorEastAsia" w:hAnsi="Arial" w:cs="Arial" w:hint="eastAsia"/>
          <w:color w:val="000000" w:themeColor="text1"/>
          <w:sz w:val="22"/>
          <w:szCs w:val="22"/>
          <w:lang w:val="en-GB" w:eastAsia="zh-CN"/>
        </w:rPr>
        <w:t>rules</w:t>
      </w:r>
      <w:r w:rsidR="00542A45">
        <w:rPr>
          <w:rFonts w:ascii="Arial" w:eastAsiaTheme="minorEastAsia" w:hAnsi="Arial" w:cs="Arial"/>
          <w:color w:val="000000" w:themeColor="text1"/>
          <w:sz w:val="22"/>
          <w:szCs w:val="22"/>
          <w:lang w:val="en-GB" w:eastAsia="zh-CN"/>
        </w:rPr>
        <w:t xml:space="preserve"> 6.42</w:t>
      </w:r>
      <w:r w:rsidR="00732C3B">
        <w:rPr>
          <w:rFonts w:ascii="Arial" w:eastAsiaTheme="minorEastAsia" w:hAnsi="Arial" w:cs="Arial"/>
          <w:color w:val="000000" w:themeColor="text1"/>
          <w:sz w:val="22"/>
          <w:szCs w:val="22"/>
          <w:lang w:val="en-GB" w:eastAsia="zh-CN"/>
        </w:rPr>
        <w:t xml:space="preserve"> </w:t>
      </w:r>
      <w:r w:rsidR="00732C3B">
        <w:rPr>
          <w:rFonts w:ascii="Arial" w:eastAsiaTheme="minorEastAsia" w:hAnsi="Arial" w:cs="Arial" w:hint="eastAsia"/>
          <w:color w:val="000000" w:themeColor="text1"/>
          <w:sz w:val="22"/>
          <w:szCs w:val="22"/>
          <w:lang w:val="en-GB" w:eastAsia="zh-CN"/>
        </w:rPr>
        <w:t>of</w:t>
      </w:r>
      <w:r w:rsidR="00732C3B">
        <w:rPr>
          <w:rFonts w:ascii="Arial" w:eastAsiaTheme="minorEastAsia" w:hAnsi="Arial" w:cs="Arial"/>
          <w:color w:val="000000" w:themeColor="text1"/>
          <w:sz w:val="22"/>
          <w:szCs w:val="22"/>
          <w:lang w:val="en-GB" w:eastAsia="zh-CN"/>
        </w:rPr>
        <w:t xml:space="preserve"> </w:t>
      </w:r>
      <w:r w:rsidR="00732C3B">
        <w:rPr>
          <w:rFonts w:ascii="Arial" w:eastAsiaTheme="minorEastAsia" w:hAnsi="Arial" w:cs="Arial" w:hint="eastAsia"/>
          <w:color w:val="000000" w:themeColor="text1"/>
          <w:sz w:val="22"/>
          <w:szCs w:val="22"/>
          <w:lang w:val="en-GB" w:eastAsia="zh-CN"/>
        </w:rPr>
        <w:t>the</w:t>
      </w:r>
      <w:r w:rsidR="00732C3B">
        <w:rPr>
          <w:rFonts w:ascii="Arial" w:eastAsiaTheme="minorEastAsia" w:hAnsi="Arial" w:cs="Arial"/>
          <w:color w:val="000000" w:themeColor="text1"/>
          <w:sz w:val="22"/>
          <w:szCs w:val="22"/>
          <w:lang w:val="en-GB" w:eastAsia="zh-CN"/>
        </w:rPr>
        <w:t xml:space="preserve"> </w:t>
      </w:r>
      <w:r w:rsidR="00732C3B" w:rsidRPr="005342B9">
        <w:rPr>
          <w:rFonts w:ascii="Arial" w:eastAsiaTheme="minorEastAsia" w:hAnsi="Arial" w:cs="Arial"/>
          <w:color w:val="000000" w:themeColor="text1"/>
          <w:sz w:val="22"/>
          <w:szCs w:val="22"/>
          <w:lang w:val="en-GB" w:eastAsia="zh-CN"/>
        </w:rPr>
        <w:t>Insolvency (England and Wales) Rules 2016</w:t>
      </w:r>
      <w:r w:rsidR="00732C3B">
        <w:rPr>
          <w:rFonts w:ascii="Arial" w:eastAsiaTheme="minorEastAsia" w:hAnsi="Arial" w:cs="Arial"/>
          <w:color w:val="000000" w:themeColor="text1"/>
          <w:sz w:val="22"/>
          <w:szCs w:val="22"/>
          <w:lang w:val="en-GB" w:eastAsia="zh-CN"/>
        </w:rPr>
        <w:t>, the</w:t>
      </w:r>
      <w:r w:rsidR="001D7F57">
        <w:rPr>
          <w:rFonts w:ascii="Arial" w:eastAsiaTheme="minorEastAsia" w:hAnsi="Arial" w:cs="Arial"/>
          <w:color w:val="000000" w:themeColor="text1"/>
          <w:sz w:val="22"/>
          <w:szCs w:val="22"/>
          <w:lang w:val="en-GB" w:eastAsia="zh-CN"/>
        </w:rPr>
        <w:t xml:space="preserve"> main</w:t>
      </w:r>
      <w:r w:rsidR="00732C3B">
        <w:rPr>
          <w:rFonts w:ascii="Arial" w:eastAsiaTheme="minorEastAsia" w:hAnsi="Arial" w:cs="Arial"/>
          <w:color w:val="000000" w:themeColor="text1"/>
          <w:sz w:val="22"/>
          <w:szCs w:val="22"/>
          <w:lang w:val="en-GB" w:eastAsia="zh-CN"/>
        </w:rPr>
        <w:t xml:space="preserve"> </w:t>
      </w:r>
      <w:r w:rsidR="00F26EF5">
        <w:rPr>
          <w:rFonts w:ascii="Arial" w:eastAsiaTheme="minorEastAsia" w:hAnsi="Arial" w:cs="Arial"/>
          <w:color w:val="000000" w:themeColor="text1"/>
          <w:sz w:val="22"/>
          <w:szCs w:val="22"/>
          <w:lang w:val="en-GB" w:eastAsia="zh-CN"/>
        </w:rPr>
        <w:t xml:space="preserve">expenses within this class </w:t>
      </w:r>
      <w:r w:rsidR="00F26EF5" w:rsidRPr="00F26EF5">
        <w:rPr>
          <w:rFonts w:ascii="Arial" w:eastAsiaTheme="minorEastAsia" w:hAnsi="Arial" w:cs="Arial"/>
          <w:color w:val="000000" w:themeColor="text1"/>
          <w:sz w:val="22"/>
          <w:szCs w:val="22"/>
          <w:lang w:val="en-GB" w:eastAsia="zh-CN"/>
        </w:rPr>
        <w:t>are payable in the following order of priority</w:t>
      </w:r>
      <w:r w:rsidR="00F26EF5">
        <w:rPr>
          <w:rFonts w:ascii="Arial" w:eastAsiaTheme="minorEastAsia" w:hAnsi="Arial" w:cs="Arial"/>
          <w:color w:val="000000" w:themeColor="text1"/>
          <w:sz w:val="22"/>
          <w:szCs w:val="22"/>
          <w:lang w:val="en-GB" w:eastAsia="zh-CN"/>
        </w:rPr>
        <w:t>:</w:t>
      </w:r>
    </w:p>
    <w:p w14:paraId="01049CA4" w14:textId="72251540" w:rsidR="003C0166" w:rsidRPr="00542A45" w:rsidRDefault="003C0166" w:rsidP="00F56ADB">
      <w:pPr>
        <w:pStyle w:val="legclearfix"/>
        <w:shd w:val="clear" w:color="auto" w:fill="FFFFFF"/>
        <w:spacing w:before="0" w:beforeAutospacing="0" w:after="0" w:afterAutospacing="0"/>
        <w:jc w:val="both"/>
        <w:rPr>
          <w:rFonts w:ascii="Arial" w:eastAsiaTheme="minorEastAsia" w:hAnsi="Arial" w:cs="Arial"/>
          <w:color w:val="000000" w:themeColor="text1"/>
          <w:sz w:val="22"/>
          <w:szCs w:val="22"/>
          <w:lang w:val="en-GB"/>
        </w:rPr>
      </w:pPr>
      <w:r w:rsidRPr="00542A45">
        <w:rPr>
          <w:rFonts w:ascii="Arial" w:eastAsiaTheme="minorEastAsia" w:hAnsi="Arial" w:cs="Arial"/>
          <w:color w:val="000000" w:themeColor="text1"/>
          <w:sz w:val="22"/>
          <w:szCs w:val="22"/>
          <w:lang w:val="en-GB"/>
        </w:rPr>
        <w:t>(a)</w:t>
      </w:r>
      <w:r w:rsidR="00F56ADB">
        <w:rPr>
          <w:rFonts w:ascii="Arial" w:eastAsiaTheme="minorEastAsia" w:hAnsi="Arial" w:cs="Arial"/>
          <w:color w:val="000000" w:themeColor="text1"/>
          <w:sz w:val="22"/>
          <w:szCs w:val="22"/>
          <w:lang w:val="en-GB"/>
        </w:rPr>
        <w:t xml:space="preserve"> </w:t>
      </w:r>
      <w:r w:rsidRPr="00542A45">
        <w:rPr>
          <w:rFonts w:ascii="Arial" w:eastAsiaTheme="minorEastAsia" w:hAnsi="Arial" w:cs="Arial"/>
          <w:color w:val="000000" w:themeColor="text1"/>
          <w:sz w:val="22"/>
          <w:szCs w:val="22"/>
          <w:lang w:val="en-GB"/>
        </w:rPr>
        <w:t>expenses which are properly chargeable or incurred by the liquidator in preserving, realising or getting in any of the assets of the company or otherwise in the preparation, conduct or assignment of any legal proceedings, arbitration or other dispute resolution procedures, which the liquidator has power to bring in the liquidator’s own name or bring or defend in the name of the company or in the preparation or conduct of any negotiations intended to lead or leading to a settlement or compromise of any legal action or dispute to which the proceedings or procedures relate;</w:t>
      </w:r>
    </w:p>
    <w:p w14:paraId="28F9E831" w14:textId="158032AF" w:rsidR="003C0166" w:rsidRPr="00542A45" w:rsidRDefault="003C0166" w:rsidP="00F56ADB">
      <w:pPr>
        <w:pStyle w:val="legclearfix"/>
        <w:shd w:val="clear" w:color="auto" w:fill="FFFFFF"/>
        <w:spacing w:before="0" w:beforeAutospacing="0" w:after="0" w:afterAutospacing="0"/>
        <w:jc w:val="both"/>
        <w:rPr>
          <w:rFonts w:ascii="Arial" w:eastAsiaTheme="minorEastAsia" w:hAnsi="Arial" w:cs="Arial"/>
          <w:color w:val="000000" w:themeColor="text1"/>
          <w:sz w:val="22"/>
          <w:szCs w:val="22"/>
          <w:lang w:val="en-GB"/>
        </w:rPr>
      </w:pPr>
      <w:r w:rsidRPr="00542A45">
        <w:rPr>
          <w:rFonts w:ascii="Arial" w:eastAsiaTheme="minorEastAsia" w:hAnsi="Arial" w:cs="Arial"/>
          <w:color w:val="000000" w:themeColor="text1"/>
          <w:sz w:val="22"/>
          <w:szCs w:val="22"/>
          <w:lang w:val="en-GB"/>
        </w:rPr>
        <w:t>(b)</w:t>
      </w:r>
      <w:r w:rsidR="00F56ADB">
        <w:rPr>
          <w:rFonts w:ascii="Arial" w:eastAsiaTheme="minorEastAsia" w:hAnsi="Arial" w:cs="Arial"/>
          <w:color w:val="000000" w:themeColor="text1"/>
          <w:sz w:val="22"/>
          <w:szCs w:val="22"/>
          <w:lang w:val="en-GB"/>
        </w:rPr>
        <w:t xml:space="preserve"> </w:t>
      </w:r>
      <w:r w:rsidRPr="00542A45">
        <w:rPr>
          <w:rFonts w:ascii="Arial" w:eastAsiaTheme="minorEastAsia" w:hAnsi="Arial" w:cs="Arial"/>
          <w:color w:val="000000" w:themeColor="text1"/>
          <w:sz w:val="22"/>
          <w:szCs w:val="22"/>
          <w:lang w:val="en-GB"/>
        </w:rPr>
        <w:t>the cost of any security provided by the liquidator or special manager under the Act or these Rules;</w:t>
      </w:r>
    </w:p>
    <w:p w14:paraId="164D6484" w14:textId="3AF9A01C" w:rsidR="003C0166" w:rsidRPr="00542A45" w:rsidRDefault="003C0166" w:rsidP="00F56ADB">
      <w:pPr>
        <w:pStyle w:val="legclearfix"/>
        <w:shd w:val="clear" w:color="auto" w:fill="FFFFFF"/>
        <w:spacing w:before="0" w:beforeAutospacing="0" w:after="0" w:afterAutospacing="0"/>
        <w:jc w:val="both"/>
        <w:rPr>
          <w:rFonts w:ascii="Arial" w:eastAsiaTheme="minorEastAsia" w:hAnsi="Arial" w:cs="Arial"/>
          <w:color w:val="000000" w:themeColor="text1"/>
          <w:sz w:val="22"/>
          <w:szCs w:val="22"/>
          <w:lang w:val="en-GB"/>
        </w:rPr>
      </w:pPr>
      <w:r w:rsidRPr="00542A45">
        <w:rPr>
          <w:rFonts w:ascii="Arial" w:eastAsiaTheme="minorEastAsia" w:hAnsi="Arial" w:cs="Arial"/>
          <w:color w:val="000000" w:themeColor="text1"/>
          <w:sz w:val="22"/>
          <w:szCs w:val="22"/>
          <w:lang w:val="en-GB"/>
        </w:rPr>
        <w:t>(c)</w:t>
      </w:r>
      <w:r w:rsidR="00F56ADB">
        <w:rPr>
          <w:rFonts w:ascii="Arial" w:eastAsiaTheme="minorEastAsia" w:hAnsi="Arial" w:cs="Arial"/>
          <w:color w:val="000000" w:themeColor="text1"/>
          <w:sz w:val="22"/>
          <w:szCs w:val="22"/>
          <w:lang w:val="en-GB"/>
        </w:rPr>
        <w:t xml:space="preserve"> </w:t>
      </w:r>
      <w:r w:rsidRPr="00542A45">
        <w:rPr>
          <w:rFonts w:ascii="Arial" w:eastAsiaTheme="minorEastAsia" w:hAnsi="Arial" w:cs="Arial"/>
          <w:color w:val="000000" w:themeColor="text1"/>
          <w:sz w:val="22"/>
          <w:szCs w:val="22"/>
          <w:lang w:val="en-GB"/>
        </w:rPr>
        <w:t>the remuneration of the special manager (if any);</w:t>
      </w:r>
    </w:p>
    <w:p w14:paraId="3215CA39" w14:textId="48D8A9DF" w:rsidR="003C0166" w:rsidRPr="00542A45" w:rsidRDefault="003C0166" w:rsidP="00F56ADB">
      <w:pPr>
        <w:pStyle w:val="legclearfix"/>
        <w:shd w:val="clear" w:color="auto" w:fill="FFFFFF"/>
        <w:spacing w:before="0" w:beforeAutospacing="0" w:after="0" w:afterAutospacing="0"/>
        <w:jc w:val="both"/>
        <w:rPr>
          <w:rFonts w:ascii="Arial" w:eastAsiaTheme="minorEastAsia" w:hAnsi="Arial" w:cs="Arial"/>
          <w:color w:val="000000" w:themeColor="text1"/>
          <w:sz w:val="22"/>
          <w:szCs w:val="22"/>
          <w:lang w:val="en-GB"/>
        </w:rPr>
      </w:pPr>
      <w:r w:rsidRPr="00542A45">
        <w:rPr>
          <w:rFonts w:ascii="Arial" w:eastAsiaTheme="minorEastAsia" w:hAnsi="Arial" w:cs="Arial"/>
          <w:color w:val="000000" w:themeColor="text1"/>
          <w:sz w:val="22"/>
          <w:szCs w:val="22"/>
          <w:lang w:val="en-GB"/>
        </w:rPr>
        <w:t>(d)</w:t>
      </w:r>
      <w:r w:rsidR="00F56ADB">
        <w:rPr>
          <w:rFonts w:ascii="Arial" w:eastAsiaTheme="minorEastAsia" w:hAnsi="Arial" w:cs="Arial"/>
          <w:color w:val="000000" w:themeColor="text1"/>
          <w:sz w:val="22"/>
          <w:szCs w:val="22"/>
          <w:lang w:val="en-GB"/>
        </w:rPr>
        <w:t xml:space="preserve"> </w:t>
      </w:r>
      <w:r w:rsidRPr="00542A45">
        <w:rPr>
          <w:rFonts w:ascii="Arial" w:eastAsiaTheme="minorEastAsia" w:hAnsi="Arial" w:cs="Arial"/>
          <w:color w:val="000000" w:themeColor="text1"/>
          <w:sz w:val="22"/>
          <w:szCs w:val="22"/>
          <w:lang w:val="en-GB"/>
        </w:rPr>
        <w:t>any amount payable to a person employed or authorised, under Chapter 2 of this Part, to assist in the preparation of a statement of affairs or of accounts;</w:t>
      </w:r>
    </w:p>
    <w:p w14:paraId="08FBB9A0" w14:textId="533C3C0D" w:rsidR="003C0166" w:rsidRPr="00542A45" w:rsidRDefault="003C0166" w:rsidP="00F56ADB">
      <w:pPr>
        <w:pStyle w:val="legclearfix"/>
        <w:shd w:val="clear" w:color="auto" w:fill="FFFFFF"/>
        <w:spacing w:before="0" w:beforeAutospacing="0" w:after="0" w:afterAutospacing="0"/>
        <w:jc w:val="both"/>
        <w:rPr>
          <w:rFonts w:ascii="Arial" w:eastAsiaTheme="minorEastAsia" w:hAnsi="Arial" w:cs="Arial"/>
          <w:color w:val="000000" w:themeColor="text1"/>
          <w:sz w:val="22"/>
          <w:szCs w:val="22"/>
          <w:lang w:val="en-GB"/>
        </w:rPr>
      </w:pPr>
      <w:r w:rsidRPr="00542A45">
        <w:rPr>
          <w:rFonts w:ascii="Arial" w:eastAsiaTheme="minorEastAsia" w:hAnsi="Arial" w:cs="Arial"/>
          <w:color w:val="000000" w:themeColor="text1"/>
          <w:sz w:val="22"/>
          <w:szCs w:val="22"/>
          <w:lang w:val="en-GB"/>
        </w:rPr>
        <w:t>(e)</w:t>
      </w:r>
      <w:r w:rsidR="00F56ADB">
        <w:rPr>
          <w:rFonts w:ascii="Arial" w:eastAsiaTheme="minorEastAsia" w:hAnsi="Arial" w:cs="Arial"/>
          <w:color w:val="000000" w:themeColor="text1"/>
          <w:sz w:val="22"/>
          <w:szCs w:val="22"/>
          <w:lang w:val="en-GB"/>
        </w:rPr>
        <w:t xml:space="preserve"> </w:t>
      </w:r>
      <w:r w:rsidRPr="00542A45">
        <w:rPr>
          <w:rFonts w:ascii="Arial" w:eastAsiaTheme="minorEastAsia" w:hAnsi="Arial" w:cs="Arial"/>
          <w:color w:val="000000" w:themeColor="text1"/>
          <w:sz w:val="22"/>
          <w:szCs w:val="22"/>
          <w:lang w:val="en-GB"/>
        </w:rPr>
        <w:t>the costs of employing a shorthand writer on the application of the liquidator;</w:t>
      </w:r>
    </w:p>
    <w:p w14:paraId="3C0CE0D7" w14:textId="344B9913" w:rsidR="003C0166" w:rsidRPr="00542A45" w:rsidRDefault="003C0166" w:rsidP="00F56ADB">
      <w:pPr>
        <w:pStyle w:val="legclearfix"/>
        <w:shd w:val="clear" w:color="auto" w:fill="FFFFFF"/>
        <w:spacing w:before="0" w:beforeAutospacing="0" w:after="0" w:afterAutospacing="0"/>
        <w:jc w:val="both"/>
        <w:rPr>
          <w:rFonts w:ascii="Arial" w:eastAsiaTheme="minorEastAsia" w:hAnsi="Arial" w:cs="Arial"/>
          <w:color w:val="000000" w:themeColor="text1"/>
          <w:sz w:val="22"/>
          <w:szCs w:val="22"/>
          <w:lang w:val="en-GB"/>
        </w:rPr>
      </w:pPr>
      <w:r w:rsidRPr="00542A45">
        <w:rPr>
          <w:rFonts w:ascii="Arial" w:eastAsiaTheme="minorEastAsia" w:hAnsi="Arial" w:cs="Arial"/>
          <w:color w:val="000000" w:themeColor="text1"/>
          <w:sz w:val="22"/>
          <w:szCs w:val="22"/>
          <w:lang w:val="en-GB"/>
        </w:rPr>
        <w:t>(f)</w:t>
      </w:r>
      <w:r w:rsidR="00F56ADB">
        <w:rPr>
          <w:rFonts w:ascii="Arial" w:eastAsiaTheme="minorEastAsia" w:hAnsi="Arial" w:cs="Arial"/>
          <w:color w:val="000000" w:themeColor="text1"/>
          <w:sz w:val="22"/>
          <w:szCs w:val="22"/>
          <w:lang w:val="en-GB"/>
        </w:rPr>
        <w:t xml:space="preserve"> </w:t>
      </w:r>
      <w:r w:rsidRPr="00542A45">
        <w:rPr>
          <w:rFonts w:ascii="Arial" w:eastAsiaTheme="minorEastAsia" w:hAnsi="Arial" w:cs="Arial"/>
          <w:color w:val="000000" w:themeColor="text1"/>
          <w:sz w:val="22"/>
          <w:szCs w:val="22"/>
          <w:lang w:val="en-GB"/>
        </w:rPr>
        <w:t>any necessary disbursements by the liquidator in the course of the administration of the winding up (including any expenses incurred by members of the liquidation committee or their representatives and allowed by the liquidator under rule 17.24, but not including any payment of corporation tax in circumstances referred to in sub-paragraph (</w:t>
      </w:r>
      <w:proofErr w:type="spellStart"/>
      <w:r w:rsidRPr="00542A45">
        <w:rPr>
          <w:rFonts w:ascii="Arial" w:eastAsiaTheme="minorEastAsia" w:hAnsi="Arial" w:cs="Arial"/>
          <w:color w:val="000000" w:themeColor="text1"/>
          <w:sz w:val="22"/>
          <w:szCs w:val="22"/>
          <w:lang w:val="en-GB"/>
        </w:rPr>
        <w:t>i</w:t>
      </w:r>
      <w:proofErr w:type="spellEnd"/>
      <w:r w:rsidRPr="00542A45">
        <w:rPr>
          <w:rFonts w:ascii="Arial" w:eastAsiaTheme="minorEastAsia" w:hAnsi="Arial" w:cs="Arial"/>
          <w:color w:val="000000" w:themeColor="text1"/>
          <w:sz w:val="22"/>
          <w:szCs w:val="22"/>
          <w:lang w:val="en-GB"/>
        </w:rPr>
        <w:t>));</w:t>
      </w:r>
    </w:p>
    <w:p w14:paraId="551A72A8" w14:textId="672C948B" w:rsidR="003C0166" w:rsidRPr="00542A45" w:rsidRDefault="003C0166" w:rsidP="00F56ADB">
      <w:pPr>
        <w:pStyle w:val="legclearfix"/>
        <w:shd w:val="clear" w:color="auto" w:fill="FFFFFF"/>
        <w:spacing w:before="0" w:beforeAutospacing="0" w:after="0" w:afterAutospacing="0"/>
        <w:jc w:val="both"/>
        <w:rPr>
          <w:rFonts w:ascii="Arial" w:eastAsiaTheme="minorEastAsia" w:hAnsi="Arial" w:cs="Arial"/>
          <w:color w:val="000000" w:themeColor="text1"/>
          <w:sz w:val="22"/>
          <w:szCs w:val="22"/>
          <w:lang w:val="en-GB"/>
        </w:rPr>
      </w:pPr>
      <w:r w:rsidRPr="00542A45">
        <w:rPr>
          <w:rFonts w:ascii="Arial" w:eastAsiaTheme="minorEastAsia" w:hAnsi="Arial" w:cs="Arial"/>
          <w:color w:val="000000" w:themeColor="text1"/>
          <w:sz w:val="22"/>
          <w:szCs w:val="22"/>
          <w:lang w:val="en-GB"/>
        </w:rPr>
        <w:t>(g)</w:t>
      </w:r>
      <w:r w:rsidR="00F56ADB">
        <w:rPr>
          <w:rFonts w:ascii="Arial" w:eastAsiaTheme="minorEastAsia" w:hAnsi="Arial" w:cs="Arial"/>
          <w:color w:val="000000" w:themeColor="text1"/>
          <w:sz w:val="22"/>
          <w:szCs w:val="22"/>
          <w:lang w:val="en-GB"/>
        </w:rPr>
        <w:t xml:space="preserve"> </w:t>
      </w:r>
      <w:r w:rsidRPr="00542A45">
        <w:rPr>
          <w:rFonts w:ascii="Arial" w:eastAsiaTheme="minorEastAsia" w:hAnsi="Arial" w:cs="Arial"/>
          <w:color w:val="000000" w:themeColor="text1"/>
          <w:sz w:val="22"/>
          <w:szCs w:val="22"/>
          <w:lang w:val="en-GB"/>
        </w:rPr>
        <w:t>the remuneration or emoluments of any person who has been employed by the liquidator to perform any services for the company, as required or authorised by or under the Act or these Rules;</w:t>
      </w:r>
    </w:p>
    <w:p w14:paraId="72AD7164" w14:textId="2F4E3AA5" w:rsidR="003C0166" w:rsidRPr="00542A45" w:rsidRDefault="003C0166" w:rsidP="00F56ADB">
      <w:pPr>
        <w:pStyle w:val="legclearfix"/>
        <w:shd w:val="clear" w:color="auto" w:fill="FFFFFF"/>
        <w:spacing w:before="0" w:beforeAutospacing="0" w:after="0" w:afterAutospacing="0"/>
        <w:jc w:val="both"/>
        <w:rPr>
          <w:rFonts w:ascii="Arial" w:eastAsiaTheme="minorEastAsia" w:hAnsi="Arial" w:cs="Arial"/>
          <w:color w:val="000000" w:themeColor="text1"/>
          <w:sz w:val="22"/>
          <w:szCs w:val="22"/>
          <w:lang w:val="en-GB"/>
        </w:rPr>
      </w:pPr>
      <w:r w:rsidRPr="00542A45">
        <w:rPr>
          <w:rFonts w:ascii="Arial" w:eastAsiaTheme="minorEastAsia" w:hAnsi="Arial" w:cs="Arial"/>
          <w:color w:val="000000" w:themeColor="text1"/>
          <w:sz w:val="22"/>
          <w:szCs w:val="22"/>
          <w:lang w:val="en-GB"/>
        </w:rPr>
        <w:t>(h)</w:t>
      </w:r>
      <w:r w:rsidR="00F56ADB">
        <w:rPr>
          <w:rFonts w:ascii="Arial" w:eastAsiaTheme="minorEastAsia" w:hAnsi="Arial" w:cs="Arial"/>
          <w:color w:val="000000" w:themeColor="text1"/>
          <w:sz w:val="22"/>
          <w:szCs w:val="22"/>
          <w:lang w:val="en-GB"/>
        </w:rPr>
        <w:t xml:space="preserve"> </w:t>
      </w:r>
      <w:r w:rsidRPr="00542A45">
        <w:rPr>
          <w:rFonts w:ascii="Arial" w:eastAsiaTheme="minorEastAsia" w:hAnsi="Arial" w:cs="Arial"/>
          <w:color w:val="000000" w:themeColor="text1"/>
          <w:sz w:val="22"/>
          <w:szCs w:val="22"/>
          <w:lang w:val="en-GB"/>
        </w:rPr>
        <w:t>the remuneration of the liquidator, up to an amount not exceeding that which is payable under Schedule 11;</w:t>
      </w:r>
    </w:p>
    <w:p w14:paraId="02E40BC8" w14:textId="135E9A32" w:rsidR="003C0166" w:rsidRPr="00542A45" w:rsidRDefault="003C0166" w:rsidP="00F56ADB">
      <w:pPr>
        <w:pStyle w:val="legclearfix"/>
        <w:shd w:val="clear" w:color="auto" w:fill="FFFFFF"/>
        <w:spacing w:before="0" w:beforeAutospacing="0" w:after="0" w:afterAutospacing="0"/>
        <w:jc w:val="both"/>
        <w:rPr>
          <w:rFonts w:ascii="Arial" w:eastAsiaTheme="minorEastAsia" w:hAnsi="Arial" w:cs="Arial"/>
          <w:color w:val="000000" w:themeColor="text1"/>
          <w:sz w:val="22"/>
          <w:szCs w:val="22"/>
          <w:lang w:val="en-GB"/>
        </w:rPr>
      </w:pPr>
      <w:r w:rsidRPr="00542A45">
        <w:rPr>
          <w:rFonts w:ascii="Arial" w:eastAsiaTheme="minorEastAsia" w:hAnsi="Arial" w:cs="Arial"/>
          <w:color w:val="000000" w:themeColor="text1"/>
          <w:sz w:val="22"/>
          <w:szCs w:val="22"/>
          <w:lang w:val="en-GB"/>
        </w:rPr>
        <w:t>(</w:t>
      </w:r>
      <w:proofErr w:type="spellStart"/>
      <w:r w:rsidRPr="00542A45">
        <w:rPr>
          <w:rFonts w:ascii="Arial" w:eastAsiaTheme="minorEastAsia" w:hAnsi="Arial" w:cs="Arial"/>
          <w:color w:val="000000" w:themeColor="text1"/>
          <w:sz w:val="22"/>
          <w:szCs w:val="22"/>
          <w:lang w:val="en-GB"/>
        </w:rPr>
        <w:t>i</w:t>
      </w:r>
      <w:proofErr w:type="spellEnd"/>
      <w:r w:rsidRPr="00542A45">
        <w:rPr>
          <w:rFonts w:ascii="Arial" w:eastAsiaTheme="minorEastAsia" w:hAnsi="Arial" w:cs="Arial"/>
          <w:color w:val="000000" w:themeColor="text1"/>
          <w:sz w:val="22"/>
          <w:szCs w:val="22"/>
          <w:lang w:val="en-GB"/>
        </w:rPr>
        <w:t>)</w:t>
      </w:r>
      <w:r w:rsidR="00F56ADB">
        <w:rPr>
          <w:rFonts w:ascii="Arial" w:eastAsiaTheme="minorEastAsia" w:hAnsi="Arial" w:cs="Arial"/>
          <w:color w:val="000000" w:themeColor="text1"/>
          <w:sz w:val="22"/>
          <w:szCs w:val="22"/>
          <w:lang w:val="en-GB"/>
        </w:rPr>
        <w:t xml:space="preserve"> </w:t>
      </w:r>
      <w:r w:rsidRPr="00542A45">
        <w:rPr>
          <w:rFonts w:ascii="Arial" w:eastAsiaTheme="minorEastAsia" w:hAnsi="Arial" w:cs="Arial"/>
          <w:color w:val="000000" w:themeColor="text1"/>
          <w:sz w:val="22"/>
          <w:szCs w:val="22"/>
          <w:lang w:val="en-GB"/>
        </w:rPr>
        <w:t>the amount of any corporation tax on chargeable gains accruing on the realisation of any asset of the company;</w:t>
      </w:r>
    </w:p>
    <w:p w14:paraId="01A4B447" w14:textId="1A8C4C7A" w:rsidR="003C0166" w:rsidRPr="00542A45" w:rsidRDefault="003C0166" w:rsidP="00F56ADB">
      <w:pPr>
        <w:pStyle w:val="legclearfix"/>
        <w:shd w:val="clear" w:color="auto" w:fill="FFFFFF"/>
        <w:spacing w:before="0" w:beforeAutospacing="0" w:after="0" w:afterAutospacing="0"/>
        <w:jc w:val="both"/>
        <w:rPr>
          <w:rFonts w:ascii="Arial" w:eastAsiaTheme="minorEastAsia" w:hAnsi="Arial" w:cs="Arial"/>
          <w:color w:val="000000" w:themeColor="text1"/>
          <w:sz w:val="22"/>
          <w:szCs w:val="22"/>
          <w:lang w:val="en-GB"/>
        </w:rPr>
      </w:pPr>
      <w:r w:rsidRPr="00542A45">
        <w:rPr>
          <w:rFonts w:ascii="Arial" w:eastAsiaTheme="minorEastAsia" w:hAnsi="Arial" w:cs="Arial"/>
          <w:color w:val="000000" w:themeColor="text1"/>
          <w:sz w:val="22"/>
          <w:szCs w:val="22"/>
          <w:lang w:val="en-GB"/>
        </w:rPr>
        <w:t>(j)</w:t>
      </w:r>
      <w:r w:rsidR="00F56ADB">
        <w:rPr>
          <w:rFonts w:ascii="Arial" w:eastAsiaTheme="minorEastAsia" w:hAnsi="Arial" w:cs="Arial"/>
          <w:color w:val="000000" w:themeColor="text1"/>
          <w:sz w:val="22"/>
          <w:szCs w:val="22"/>
          <w:lang w:val="en-GB"/>
        </w:rPr>
        <w:t xml:space="preserve"> </w:t>
      </w:r>
      <w:r w:rsidRPr="00542A45">
        <w:rPr>
          <w:rFonts w:ascii="Arial" w:eastAsiaTheme="minorEastAsia" w:hAnsi="Arial" w:cs="Arial"/>
          <w:color w:val="000000" w:themeColor="text1"/>
          <w:sz w:val="22"/>
          <w:szCs w:val="22"/>
          <w:lang w:val="en-GB"/>
        </w:rPr>
        <w:t xml:space="preserve">the balance, after payment of any sums due under sub-paragraph (h) above, of any remuneration due to the liquidator; </w:t>
      </w:r>
    </w:p>
    <w:p w14:paraId="26A4B940" w14:textId="2F6A42AA" w:rsidR="003C0166" w:rsidRPr="00542A45" w:rsidRDefault="003C0166" w:rsidP="00F56ADB">
      <w:pPr>
        <w:pStyle w:val="legclearfix"/>
        <w:shd w:val="clear" w:color="auto" w:fill="FFFFFF"/>
        <w:spacing w:before="0" w:beforeAutospacing="0" w:after="0" w:afterAutospacing="0"/>
        <w:jc w:val="both"/>
        <w:rPr>
          <w:rFonts w:ascii="Arial" w:eastAsiaTheme="minorEastAsia" w:hAnsi="Arial" w:cs="Arial"/>
          <w:color w:val="000000" w:themeColor="text1"/>
          <w:sz w:val="22"/>
          <w:szCs w:val="22"/>
          <w:lang w:val="en-GB"/>
        </w:rPr>
      </w:pPr>
      <w:r w:rsidRPr="00542A45">
        <w:rPr>
          <w:rFonts w:ascii="Arial" w:eastAsiaTheme="minorEastAsia" w:hAnsi="Arial" w:cs="Arial"/>
          <w:color w:val="000000" w:themeColor="text1"/>
          <w:sz w:val="22"/>
          <w:szCs w:val="22"/>
          <w:lang w:val="en-GB"/>
        </w:rPr>
        <w:lastRenderedPageBreak/>
        <w:t>(k)</w:t>
      </w:r>
      <w:r w:rsidR="00F56ADB">
        <w:rPr>
          <w:rFonts w:ascii="Arial" w:eastAsiaTheme="minorEastAsia" w:hAnsi="Arial" w:cs="Arial"/>
          <w:color w:val="000000" w:themeColor="text1"/>
          <w:sz w:val="22"/>
          <w:szCs w:val="22"/>
          <w:lang w:val="en-GB"/>
        </w:rPr>
        <w:t xml:space="preserve"> </w:t>
      </w:r>
      <w:r w:rsidRPr="00542A45">
        <w:rPr>
          <w:rFonts w:ascii="Arial" w:eastAsiaTheme="minorEastAsia" w:hAnsi="Arial" w:cs="Arial"/>
          <w:color w:val="000000" w:themeColor="text1"/>
          <w:sz w:val="22"/>
          <w:szCs w:val="22"/>
          <w:lang w:val="en-GB"/>
        </w:rPr>
        <w:t>any other expenses properly chargeable by the liquidator in carrying out the liquidator’s functions in the winding up.</w:t>
      </w:r>
    </w:p>
    <w:p w14:paraId="577E11BA" w14:textId="1A7AFE64" w:rsidR="00F56ADB" w:rsidRDefault="001D7F57" w:rsidP="00F56ADB">
      <w:pPr>
        <w:jc w:val="both"/>
        <w:rPr>
          <w:rFonts w:ascii="Arial" w:eastAsiaTheme="minorEastAsia" w:hAnsi="Arial" w:cs="Arial"/>
          <w:color w:val="000000" w:themeColor="text1"/>
          <w:sz w:val="22"/>
          <w:szCs w:val="22"/>
          <w:lang w:val="en-GB" w:eastAsia="zh-CN"/>
        </w:rPr>
      </w:pPr>
      <w:r>
        <w:rPr>
          <w:rFonts w:ascii="Arial" w:eastAsiaTheme="minorEastAsia" w:hAnsi="Arial" w:cs="Arial" w:hint="eastAsia"/>
          <w:color w:val="000000" w:themeColor="text1"/>
          <w:sz w:val="22"/>
          <w:szCs w:val="22"/>
          <w:lang w:val="en-GB" w:eastAsia="zh-CN"/>
        </w:rPr>
        <w:t>2</w:t>
      </w:r>
      <w:r>
        <w:rPr>
          <w:rFonts w:ascii="Arial" w:eastAsiaTheme="minorEastAsia" w:hAnsi="Arial" w:cs="Arial"/>
          <w:color w:val="000000" w:themeColor="text1"/>
          <w:sz w:val="22"/>
          <w:szCs w:val="22"/>
          <w:lang w:val="en-GB" w:eastAsia="zh-CN"/>
        </w:rPr>
        <w:t>.</w:t>
      </w:r>
      <w:r w:rsidR="00F56ADB">
        <w:rPr>
          <w:rFonts w:ascii="Arial" w:eastAsiaTheme="minorEastAsia" w:hAnsi="Arial" w:cs="Arial"/>
          <w:color w:val="000000" w:themeColor="text1"/>
          <w:sz w:val="22"/>
          <w:szCs w:val="22"/>
          <w:lang w:val="en-GB" w:eastAsia="zh-CN"/>
        </w:rPr>
        <w:t xml:space="preserve"> </w:t>
      </w:r>
      <w:r w:rsidR="006A2922" w:rsidRPr="00912ECF">
        <w:rPr>
          <w:rFonts w:ascii="Arial" w:eastAsiaTheme="minorEastAsia" w:hAnsi="Arial" w:cs="Arial"/>
          <w:color w:val="000000" w:themeColor="text1"/>
          <w:sz w:val="22"/>
          <w:szCs w:val="22"/>
          <w:lang w:val="en-GB" w:eastAsia="zh-CN"/>
        </w:rPr>
        <w:t>T</w:t>
      </w:r>
      <w:r w:rsidR="00A815DA" w:rsidRPr="00912ECF">
        <w:rPr>
          <w:rFonts w:ascii="Arial" w:eastAsiaTheme="minorEastAsia" w:hAnsi="Arial" w:cs="Arial"/>
          <w:color w:val="000000" w:themeColor="text1"/>
          <w:sz w:val="22"/>
          <w:szCs w:val="22"/>
          <w:lang w:val="en-GB" w:eastAsia="zh-CN"/>
        </w:rPr>
        <w:t>he p</w:t>
      </w:r>
      <w:r w:rsidRPr="00912ECF">
        <w:rPr>
          <w:rFonts w:ascii="Arial" w:eastAsiaTheme="minorEastAsia" w:hAnsi="Arial" w:cs="Arial"/>
          <w:color w:val="000000" w:themeColor="text1"/>
          <w:sz w:val="22"/>
          <w:szCs w:val="22"/>
          <w:lang w:val="en-GB" w:eastAsia="zh-CN"/>
        </w:rPr>
        <w:t xml:space="preserve">referential </w:t>
      </w:r>
      <w:r w:rsidR="007B2DAA" w:rsidRPr="00912ECF">
        <w:rPr>
          <w:rFonts w:ascii="Arial" w:eastAsiaTheme="minorEastAsia" w:hAnsi="Arial" w:cs="Arial"/>
          <w:color w:val="000000" w:themeColor="text1"/>
          <w:sz w:val="22"/>
          <w:szCs w:val="22"/>
          <w:lang w:val="en-GB" w:eastAsia="zh-CN"/>
        </w:rPr>
        <w:t>debts</w:t>
      </w:r>
      <w:r w:rsidR="00A815DA" w:rsidRPr="00912ECF">
        <w:rPr>
          <w:rFonts w:ascii="Arial" w:eastAsiaTheme="minorEastAsia" w:hAnsi="Arial" w:cs="Arial"/>
          <w:color w:val="000000" w:themeColor="text1"/>
          <w:sz w:val="22"/>
          <w:szCs w:val="22"/>
          <w:lang w:val="en-GB" w:eastAsia="zh-CN"/>
        </w:rPr>
        <w:t>.</w:t>
      </w:r>
      <w:r w:rsidR="007B2DAA" w:rsidRPr="00912ECF">
        <w:rPr>
          <w:rFonts w:ascii="Arial" w:eastAsiaTheme="minorEastAsia" w:hAnsi="Arial" w:cs="Arial"/>
          <w:color w:val="000000" w:themeColor="text1"/>
          <w:sz w:val="22"/>
          <w:szCs w:val="22"/>
          <w:lang w:val="en-GB" w:eastAsia="zh-CN"/>
        </w:rPr>
        <w:t xml:space="preserve"> </w:t>
      </w:r>
      <w:r w:rsidR="00A815DA" w:rsidRPr="00912ECF">
        <w:rPr>
          <w:rFonts w:ascii="Arial" w:eastAsiaTheme="minorEastAsia" w:hAnsi="Arial" w:cs="Arial"/>
          <w:color w:val="000000" w:themeColor="text1"/>
          <w:sz w:val="22"/>
          <w:szCs w:val="22"/>
          <w:lang w:val="en-GB" w:eastAsia="zh-CN"/>
        </w:rPr>
        <w:t>A</w:t>
      </w:r>
      <w:r w:rsidR="00C42E15" w:rsidRPr="00912ECF">
        <w:rPr>
          <w:rFonts w:ascii="Arial" w:eastAsiaTheme="minorEastAsia" w:hAnsi="Arial" w:cs="Arial" w:hint="eastAsia"/>
          <w:color w:val="000000" w:themeColor="text1"/>
          <w:sz w:val="22"/>
          <w:szCs w:val="22"/>
          <w:lang w:val="en-GB" w:eastAsia="zh-CN"/>
        </w:rPr>
        <w:t>ccording</w:t>
      </w:r>
      <w:r w:rsidR="00C42E15" w:rsidRPr="00912ECF">
        <w:rPr>
          <w:rFonts w:ascii="Arial" w:eastAsiaTheme="minorEastAsia" w:hAnsi="Arial" w:cs="Arial"/>
          <w:color w:val="000000" w:themeColor="text1"/>
          <w:sz w:val="22"/>
          <w:szCs w:val="22"/>
          <w:lang w:val="en-GB" w:eastAsia="zh-CN"/>
        </w:rPr>
        <w:t xml:space="preserve"> </w:t>
      </w:r>
      <w:r w:rsidR="00C42E15" w:rsidRPr="00912ECF">
        <w:rPr>
          <w:rFonts w:ascii="Arial" w:eastAsiaTheme="minorEastAsia" w:hAnsi="Arial" w:cs="Arial" w:hint="eastAsia"/>
          <w:color w:val="000000" w:themeColor="text1"/>
          <w:sz w:val="22"/>
          <w:szCs w:val="22"/>
          <w:lang w:val="en-GB" w:eastAsia="zh-CN"/>
        </w:rPr>
        <w:t>to</w:t>
      </w:r>
      <w:r w:rsidR="00C42E15" w:rsidRPr="00912ECF">
        <w:rPr>
          <w:rFonts w:ascii="Arial" w:eastAsiaTheme="minorEastAsia" w:hAnsi="Arial" w:cs="Arial"/>
          <w:color w:val="000000" w:themeColor="text1"/>
          <w:sz w:val="22"/>
          <w:szCs w:val="22"/>
          <w:lang w:val="en-GB" w:eastAsia="zh-CN"/>
        </w:rPr>
        <w:t xml:space="preserve"> </w:t>
      </w:r>
      <w:r w:rsidR="00C42E15" w:rsidRPr="00912ECF">
        <w:rPr>
          <w:rFonts w:ascii="Arial" w:eastAsiaTheme="minorEastAsia" w:hAnsi="Arial" w:cs="Arial" w:hint="eastAsia"/>
          <w:color w:val="000000" w:themeColor="text1"/>
          <w:sz w:val="22"/>
          <w:szCs w:val="22"/>
          <w:lang w:val="en-GB" w:eastAsia="zh-CN"/>
        </w:rPr>
        <w:t>section</w:t>
      </w:r>
      <w:r w:rsidR="00C42E15" w:rsidRPr="00912ECF">
        <w:rPr>
          <w:rFonts w:ascii="Arial" w:eastAsiaTheme="minorEastAsia" w:hAnsi="Arial" w:cs="Arial"/>
          <w:color w:val="000000" w:themeColor="text1"/>
          <w:sz w:val="22"/>
          <w:szCs w:val="22"/>
          <w:lang w:val="en-GB" w:eastAsia="zh-CN"/>
        </w:rPr>
        <w:t xml:space="preserve"> 175,</w:t>
      </w:r>
      <w:r w:rsidR="00F56ADB">
        <w:rPr>
          <w:rFonts w:ascii="Arial" w:eastAsiaTheme="minorEastAsia" w:hAnsi="Arial" w:cs="Arial"/>
          <w:color w:val="000000" w:themeColor="text1"/>
          <w:sz w:val="22"/>
          <w:szCs w:val="22"/>
          <w:lang w:val="en-GB" w:eastAsia="zh-CN"/>
        </w:rPr>
        <w:t xml:space="preserve"> </w:t>
      </w:r>
      <w:r w:rsidR="00C42E15" w:rsidRPr="00912ECF">
        <w:rPr>
          <w:rFonts w:ascii="Arial" w:eastAsiaTheme="minorEastAsia" w:hAnsi="Arial" w:cs="Arial"/>
          <w:color w:val="000000" w:themeColor="text1"/>
          <w:sz w:val="22"/>
          <w:szCs w:val="22"/>
          <w:lang w:val="en-GB" w:eastAsia="zh-CN"/>
        </w:rPr>
        <w:t xml:space="preserve">386 and 387 </w:t>
      </w:r>
      <w:r w:rsidR="0004217F" w:rsidRPr="00912ECF">
        <w:rPr>
          <w:rFonts w:ascii="Arial" w:eastAsiaTheme="minorEastAsia" w:hAnsi="Arial" w:cs="Arial"/>
          <w:color w:val="000000" w:themeColor="text1"/>
          <w:sz w:val="22"/>
          <w:szCs w:val="22"/>
          <w:lang w:val="en-GB" w:eastAsia="zh-CN"/>
        </w:rPr>
        <w:t xml:space="preserve">of </w:t>
      </w:r>
      <w:r w:rsidR="00C42E15" w:rsidRPr="00912ECF">
        <w:rPr>
          <w:rFonts w:ascii="Arial" w:eastAsiaTheme="minorEastAsia" w:hAnsi="Arial" w:cs="Arial" w:hint="eastAsia"/>
          <w:color w:val="000000" w:themeColor="text1"/>
          <w:sz w:val="22"/>
          <w:szCs w:val="22"/>
          <w:lang w:val="en-GB" w:eastAsia="zh-CN"/>
        </w:rPr>
        <w:t>the</w:t>
      </w:r>
      <w:r w:rsidR="00C42E15" w:rsidRPr="00912ECF">
        <w:rPr>
          <w:rFonts w:ascii="Arial" w:eastAsiaTheme="minorEastAsia" w:hAnsi="Arial" w:cs="Arial"/>
          <w:color w:val="000000" w:themeColor="text1"/>
          <w:sz w:val="22"/>
          <w:szCs w:val="22"/>
          <w:lang w:val="en-GB" w:eastAsia="zh-CN"/>
        </w:rPr>
        <w:t xml:space="preserve"> Insolvency Act 1986, the debtor’s preferential debts should be paid in priority to all other </w:t>
      </w:r>
      <w:r w:rsidR="00493C15" w:rsidRPr="00912ECF">
        <w:rPr>
          <w:rFonts w:ascii="Arial" w:eastAsiaTheme="minorEastAsia" w:hAnsi="Arial" w:cs="Arial"/>
          <w:color w:val="000000" w:themeColor="text1"/>
          <w:sz w:val="22"/>
          <w:szCs w:val="22"/>
          <w:lang w:val="en-GB" w:eastAsia="zh-CN"/>
        </w:rPr>
        <w:t xml:space="preserve">unsecured </w:t>
      </w:r>
      <w:r w:rsidR="00C42E15" w:rsidRPr="00912ECF">
        <w:rPr>
          <w:rFonts w:ascii="Arial" w:eastAsiaTheme="minorEastAsia" w:hAnsi="Arial" w:cs="Arial"/>
          <w:color w:val="000000" w:themeColor="text1"/>
          <w:sz w:val="22"/>
          <w:szCs w:val="22"/>
          <w:lang w:val="en-GB" w:eastAsia="zh-CN"/>
        </w:rPr>
        <w:t xml:space="preserve">debts </w:t>
      </w:r>
      <w:r w:rsidR="00493C15" w:rsidRPr="00912ECF">
        <w:rPr>
          <w:rFonts w:ascii="Arial" w:eastAsiaTheme="minorEastAsia" w:hAnsi="Arial" w:cs="Arial"/>
          <w:color w:val="000000" w:themeColor="text1"/>
          <w:sz w:val="22"/>
          <w:szCs w:val="22"/>
          <w:lang w:val="en-GB" w:eastAsia="zh-CN"/>
        </w:rPr>
        <w:t>and debts with a floating charge.</w:t>
      </w:r>
      <w:r w:rsidR="0004217F" w:rsidRPr="00912ECF">
        <w:rPr>
          <w:rFonts w:ascii="Arial" w:eastAsiaTheme="minorEastAsia" w:hAnsi="Arial" w:cs="Arial"/>
          <w:color w:val="000000" w:themeColor="text1"/>
          <w:sz w:val="22"/>
          <w:szCs w:val="22"/>
          <w:lang w:val="en-GB" w:eastAsia="zh-CN"/>
        </w:rPr>
        <w:t xml:space="preserve"> </w:t>
      </w:r>
      <w:r w:rsidR="008F6D44" w:rsidRPr="00912ECF">
        <w:rPr>
          <w:rFonts w:ascii="Arial" w:eastAsiaTheme="minorEastAsia" w:hAnsi="Arial" w:cs="Arial"/>
          <w:color w:val="000000" w:themeColor="text1"/>
          <w:sz w:val="22"/>
          <w:szCs w:val="22"/>
          <w:lang w:val="en-GB" w:eastAsia="zh-CN"/>
        </w:rPr>
        <w:t>T</w:t>
      </w:r>
      <w:r w:rsidR="0004217F" w:rsidRPr="00912ECF">
        <w:rPr>
          <w:rFonts w:ascii="Arial" w:eastAsiaTheme="minorEastAsia" w:hAnsi="Arial" w:cs="Arial"/>
          <w:color w:val="000000" w:themeColor="text1"/>
          <w:sz w:val="22"/>
          <w:szCs w:val="22"/>
          <w:lang w:val="en-GB" w:eastAsia="zh-CN"/>
        </w:rPr>
        <w:t>he Schedule 6 of the Insolvency Act 1986 has listed 9 categories </w:t>
      </w:r>
      <w:r w:rsidR="007B2DAA" w:rsidRPr="00912ECF">
        <w:rPr>
          <w:rFonts w:ascii="Arial" w:eastAsiaTheme="minorEastAsia" w:hAnsi="Arial" w:cs="Arial"/>
          <w:color w:val="000000" w:themeColor="text1"/>
          <w:sz w:val="22"/>
          <w:szCs w:val="22"/>
          <w:lang w:val="en-GB" w:eastAsia="zh-CN"/>
        </w:rPr>
        <w:t>of preferential debts:</w:t>
      </w:r>
    </w:p>
    <w:p w14:paraId="4F3B03E6" w14:textId="77777777" w:rsidR="00F56ADB" w:rsidRDefault="007B2DAA" w:rsidP="00F56ADB">
      <w:pPr>
        <w:jc w:val="both"/>
        <w:rPr>
          <w:rFonts w:ascii="Arial" w:eastAsiaTheme="minorEastAsia" w:hAnsi="Arial" w:cs="Arial"/>
          <w:color w:val="000000" w:themeColor="text1"/>
          <w:sz w:val="22"/>
          <w:szCs w:val="22"/>
          <w:lang w:val="en-GB" w:eastAsia="zh-CN"/>
        </w:rPr>
      </w:pPr>
      <w:r w:rsidRPr="00912ECF">
        <w:rPr>
          <w:rFonts w:ascii="Arial" w:eastAsiaTheme="minorEastAsia" w:hAnsi="Arial" w:cs="Arial"/>
          <w:color w:val="000000" w:themeColor="text1"/>
          <w:sz w:val="22"/>
          <w:szCs w:val="22"/>
          <w:lang w:val="en-GB" w:eastAsia="zh-CN"/>
        </w:rPr>
        <w:t xml:space="preserve">(a) </w:t>
      </w:r>
      <w:r w:rsidR="00CD5F0B">
        <w:rPr>
          <w:rFonts w:ascii="Arial" w:eastAsiaTheme="minorEastAsia" w:hAnsi="Arial" w:cs="Arial"/>
          <w:color w:val="000000" w:themeColor="text1"/>
          <w:sz w:val="22"/>
          <w:szCs w:val="22"/>
          <w:lang w:val="en-GB" w:eastAsia="zh-CN"/>
        </w:rPr>
        <w:t>d</w:t>
      </w:r>
      <w:r w:rsidRPr="00912ECF">
        <w:rPr>
          <w:rFonts w:ascii="Arial" w:eastAsiaTheme="minorEastAsia" w:hAnsi="Arial" w:cs="Arial"/>
          <w:color w:val="000000" w:themeColor="text1"/>
          <w:sz w:val="22"/>
          <w:szCs w:val="22"/>
          <w:lang w:val="en-GB" w:eastAsia="zh-CN"/>
        </w:rPr>
        <w:t xml:space="preserve">ebts due to Inland Revenue;(b) </w:t>
      </w:r>
      <w:r w:rsidR="00CD5F0B">
        <w:rPr>
          <w:rFonts w:ascii="Arial" w:eastAsiaTheme="minorEastAsia" w:hAnsi="Arial" w:cs="Arial"/>
          <w:color w:val="000000" w:themeColor="text1"/>
          <w:sz w:val="22"/>
          <w:szCs w:val="22"/>
          <w:lang w:val="en-GB" w:eastAsia="zh-CN"/>
        </w:rPr>
        <w:t>d</w:t>
      </w:r>
      <w:r w:rsidRPr="00912ECF">
        <w:rPr>
          <w:rFonts w:ascii="Arial" w:eastAsiaTheme="minorEastAsia" w:hAnsi="Arial" w:cs="Arial"/>
          <w:color w:val="000000" w:themeColor="text1"/>
          <w:sz w:val="22"/>
          <w:szCs w:val="22"/>
          <w:lang w:val="en-GB" w:eastAsia="zh-CN"/>
        </w:rPr>
        <w:t>ebts due to Inland Revenue;</w:t>
      </w:r>
      <w:r w:rsidR="00F56ADB">
        <w:rPr>
          <w:rFonts w:ascii="Arial" w:eastAsiaTheme="minorEastAsia" w:hAnsi="Arial" w:cs="Arial"/>
          <w:color w:val="000000" w:themeColor="text1"/>
          <w:sz w:val="22"/>
          <w:szCs w:val="22"/>
          <w:lang w:val="en-GB" w:eastAsia="zh-CN"/>
        </w:rPr>
        <w:t xml:space="preserve"> </w:t>
      </w:r>
    </w:p>
    <w:p w14:paraId="009DEC79" w14:textId="77777777" w:rsidR="00F56ADB" w:rsidRDefault="007B2DAA" w:rsidP="00F56ADB">
      <w:pPr>
        <w:jc w:val="both"/>
        <w:rPr>
          <w:rFonts w:ascii="Arial" w:eastAsiaTheme="minorEastAsia" w:hAnsi="Arial" w:cs="Arial"/>
          <w:color w:val="000000" w:themeColor="text1"/>
          <w:sz w:val="22"/>
          <w:szCs w:val="22"/>
          <w:lang w:val="en-GB" w:eastAsia="zh-CN"/>
        </w:rPr>
      </w:pPr>
      <w:r w:rsidRPr="00912ECF">
        <w:rPr>
          <w:rFonts w:ascii="Arial" w:eastAsiaTheme="minorEastAsia" w:hAnsi="Arial" w:cs="Arial"/>
          <w:color w:val="000000" w:themeColor="text1"/>
          <w:sz w:val="22"/>
          <w:szCs w:val="22"/>
          <w:lang w:val="en-GB" w:eastAsia="zh-CN"/>
        </w:rPr>
        <w:t xml:space="preserve">(c) </w:t>
      </w:r>
      <w:r w:rsidR="00CD5F0B">
        <w:rPr>
          <w:rFonts w:ascii="Arial" w:eastAsiaTheme="minorEastAsia" w:hAnsi="Arial" w:cs="Arial"/>
          <w:color w:val="000000" w:themeColor="text1"/>
          <w:sz w:val="22"/>
          <w:szCs w:val="22"/>
          <w:lang w:val="en-GB" w:eastAsia="zh-CN"/>
        </w:rPr>
        <w:t>s</w:t>
      </w:r>
      <w:r w:rsidRPr="002D34D4">
        <w:rPr>
          <w:rFonts w:ascii="Arial" w:eastAsiaTheme="minorEastAsia" w:hAnsi="Arial" w:cs="Arial"/>
          <w:color w:val="000000" w:themeColor="text1"/>
          <w:sz w:val="22"/>
          <w:szCs w:val="22"/>
          <w:lang w:val="en-GB" w:eastAsia="zh-CN"/>
        </w:rPr>
        <w:t>ocial security contributions</w:t>
      </w:r>
      <w:r w:rsidR="00F56ADB">
        <w:rPr>
          <w:rFonts w:ascii="Arial" w:eastAsiaTheme="minorEastAsia" w:hAnsi="Arial" w:cs="Arial" w:hint="eastAsia"/>
          <w:color w:val="000000" w:themeColor="text1"/>
          <w:sz w:val="22"/>
          <w:szCs w:val="22"/>
          <w:lang w:val="en-GB" w:eastAsia="zh-CN"/>
        </w:rPr>
        <w:t>;</w:t>
      </w:r>
    </w:p>
    <w:p w14:paraId="2DD61BC5" w14:textId="77777777" w:rsidR="00F56ADB" w:rsidRDefault="007B2DAA" w:rsidP="00F56ADB">
      <w:pPr>
        <w:jc w:val="both"/>
        <w:rPr>
          <w:rFonts w:ascii="Arial" w:eastAsiaTheme="minorEastAsia" w:hAnsi="Arial" w:cs="Arial"/>
          <w:color w:val="000000" w:themeColor="text1"/>
          <w:sz w:val="22"/>
          <w:szCs w:val="22"/>
          <w:lang w:val="en-GB" w:eastAsia="zh-CN"/>
        </w:rPr>
      </w:pPr>
      <w:r w:rsidRPr="00912ECF">
        <w:rPr>
          <w:rFonts w:ascii="Arial" w:eastAsiaTheme="minorEastAsia" w:hAnsi="Arial" w:cs="Arial" w:hint="eastAsia"/>
          <w:color w:val="000000" w:themeColor="text1"/>
          <w:sz w:val="22"/>
          <w:szCs w:val="22"/>
          <w:lang w:val="en-GB" w:eastAsia="zh-CN"/>
        </w:rPr>
        <w:t>(</w:t>
      </w:r>
      <w:r w:rsidRPr="00912ECF">
        <w:rPr>
          <w:rFonts w:ascii="Arial" w:eastAsiaTheme="minorEastAsia" w:hAnsi="Arial" w:cs="Arial"/>
          <w:color w:val="000000" w:themeColor="text1"/>
          <w:sz w:val="22"/>
          <w:szCs w:val="22"/>
          <w:lang w:val="en-GB" w:eastAsia="zh-CN"/>
        </w:rPr>
        <w:t>d) contributions to occupational pension scheme;</w:t>
      </w:r>
    </w:p>
    <w:p w14:paraId="74E7BD01" w14:textId="77777777" w:rsidR="00F56ADB" w:rsidRDefault="007B2DAA" w:rsidP="00F56ADB">
      <w:pPr>
        <w:jc w:val="both"/>
        <w:rPr>
          <w:rFonts w:ascii="Arial" w:eastAsiaTheme="minorEastAsia" w:hAnsi="Arial" w:cs="Arial"/>
          <w:color w:val="000000" w:themeColor="text1"/>
          <w:sz w:val="22"/>
          <w:szCs w:val="22"/>
          <w:lang w:val="en-GB" w:eastAsia="zh-CN"/>
        </w:rPr>
      </w:pPr>
      <w:r w:rsidRPr="00912ECF">
        <w:rPr>
          <w:rFonts w:ascii="Arial" w:eastAsiaTheme="minorEastAsia" w:hAnsi="Arial" w:cs="Arial"/>
          <w:color w:val="000000" w:themeColor="text1"/>
          <w:sz w:val="22"/>
          <w:szCs w:val="22"/>
          <w:lang w:val="en-GB" w:eastAsia="zh-CN"/>
        </w:rPr>
        <w:t xml:space="preserve">(e) </w:t>
      </w:r>
      <w:r w:rsidR="00CD5F0B">
        <w:rPr>
          <w:rFonts w:ascii="Arial" w:eastAsiaTheme="minorEastAsia" w:hAnsi="Arial" w:cs="Arial"/>
          <w:color w:val="000000" w:themeColor="text1"/>
          <w:sz w:val="22"/>
          <w:szCs w:val="22"/>
          <w:lang w:val="en-GB" w:eastAsia="zh-CN"/>
        </w:rPr>
        <w:t>r</w:t>
      </w:r>
      <w:r w:rsidRPr="00912ECF">
        <w:rPr>
          <w:rFonts w:ascii="Arial" w:eastAsiaTheme="minorEastAsia" w:hAnsi="Arial" w:cs="Arial"/>
          <w:color w:val="000000" w:themeColor="text1"/>
          <w:sz w:val="22"/>
          <w:szCs w:val="22"/>
          <w:lang w:val="en-GB" w:eastAsia="zh-CN"/>
        </w:rPr>
        <w:t>emuneration, etc., of employees;</w:t>
      </w:r>
      <w:r w:rsidR="00F56ADB">
        <w:rPr>
          <w:rFonts w:ascii="Arial" w:eastAsiaTheme="minorEastAsia" w:hAnsi="Arial" w:cs="Arial"/>
          <w:color w:val="000000" w:themeColor="text1"/>
          <w:sz w:val="22"/>
          <w:szCs w:val="22"/>
          <w:lang w:val="en-GB" w:eastAsia="zh-CN"/>
        </w:rPr>
        <w:t xml:space="preserve"> </w:t>
      </w:r>
    </w:p>
    <w:p w14:paraId="472EF23B" w14:textId="30E54507" w:rsidR="00F56ADB" w:rsidRDefault="00F56ADB" w:rsidP="00F56ADB">
      <w:pPr>
        <w:jc w:val="both"/>
        <w:rPr>
          <w:rFonts w:ascii="Arial" w:eastAsiaTheme="minorEastAsia" w:hAnsi="Arial" w:cs="Arial"/>
          <w:color w:val="000000" w:themeColor="text1"/>
          <w:sz w:val="22"/>
          <w:szCs w:val="22"/>
          <w:lang w:val="en-GB" w:eastAsia="zh-CN"/>
        </w:rPr>
      </w:pPr>
      <w:r>
        <w:rPr>
          <w:rFonts w:ascii="Arial" w:eastAsiaTheme="minorEastAsia" w:hAnsi="Arial" w:cs="Arial" w:hint="eastAsia"/>
          <w:color w:val="000000" w:themeColor="text1"/>
          <w:sz w:val="22"/>
          <w:szCs w:val="22"/>
          <w:lang w:val="en-GB" w:eastAsia="zh-CN"/>
        </w:rPr>
        <w:t>(</w:t>
      </w:r>
      <w:r w:rsidR="007B2DAA" w:rsidRPr="00912ECF">
        <w:rPr>
          <w:rFonts w:ascii="Arial" w:eastAsiaTheme="minorEastAsia" w:hAnsi="Arial" w:cs="Arial" w:hint="eastAsia"/>
          <w:color w:val="000000" w:themeColor="text1"/>
          <w:sz w:val="22"/>
          <w:szCs w:val="22"/>
          <w:lang w:val="en-GB" w:eastAsia="zh-CN"/>
        </w:rPr>
        <w:t>f</w:t>
      </w:r>
      <w:r w:rsidR="0077488B">
        <w:rPr>
          <w:rFonts w:ascii="Arial" w:eastAsiaTheme="minorEastAsia" w:hAnsi="Arial" w:cs="Arial" w:hint="eastAsia"/>
          <w:color w:val="000000" w:themeColor="text1"/>
          <w:sz w:val="22"/>
          <w:szCs w:val="22"/>
          <w:lang w:val="en-GB" w:eastAsia="zh-CN"/>
        </w:rPr>
        <w:t xml:space="preserve">) </w:t>
      </w:r>
      <w:r w:rsidR="007B2DAA" w:rsidRPr="00912ECF">
        <w:rPr>
          <w:rFonts w:ascii="Arial" w:eastAsiaTheme="minorEastAsia" w:hAnsi="Arial" w:cs="Arial"/>
          <w:color w:val="000000" w:themeColor="text1"/>
          <w:sz w:val="22"/>
          <w:szCs w:val="22"/>
          <w:lang w:val="en-GB" w:eastAsia="zh-CN"/>
        </w:rPr>
        <w:t>levies on coal and steel production;</w:t>
      </w:r>
    </w:p>
    <w:p w14:paraId="4600CFE0" w14:textId="4BE5B182" w:rsidR="00F56ADB" w:rsidRDefault="007B2DAA" w:rsidP="00F56ADB">
      <w:pPr>
        <w:jc w:val="both"/>
        <w:rPr>
          <w:rFonts w:ascii="Arial" w:eastAsiaTheme="minorEastAsia" w:hAnsi="Arial" w:cs="Arial"/>
          <w:color w:val="000000" w:themeColor="text1"/>
          <w:sz w:val="22"/>
          <w:szCs w:val="22"/>
          <w:lang w:val="en-GB" w:eastAsia="zh-CN"/>
        </w:rPr>
      </w:pPr>
      <w:r w:rsidRPr="00912ECF">
        <w:rPr>
          <w:rFonts w:ascii="Arial" w:eastAsiaTheme="minorEastAsia" w:hAnsi="Arial" w:cs="Arial"/>
          <w:color w:val="000000" w:themeColor="text1"/>
          <w:sz w:val="22"/>
          <w:szCs w:val="22"/>
          <w:lang w:val="en-GB" w:eastAsia="zh-CN"/>
        </w:rPr>
        <w:t>(g) </w:t>
      </w:r>
      <w:r w:rsidR="00CD5F0B">
        <w:rPr>
          <w:rFonts w:ascii="Arial" w:eastAsiaTheme="minorEastAsia" w:hAnsi="Arial" w:cs="Arial"/>
          <w:color w:val="000000" w:themeColor="text1"/>
          <w:sz w:val="22"/>
          <w:szCs w:val="22"/>
          <w:lang w:val="en-GB" w:eastAsia="zh-CN"/>
        </w:rPr>
        <w:t>d</w:t>
      </w:r>
      <w:r w:rsidRPr="00912ECF">
        <w:rPr>
          <w:rFonts w:ascii="Arial" w:eastAsiaTheme="minorEastAsia" w:hAnsi="Arial" w:cs="Arial"/>
          <w:color w:val="000000" w:themeColor="text1"/>
          <w:sz w:val="22"/>
          <w:szCs w:val="22"/>
          <w:lang w:val="en-GB" w:eastAsia="zh-CN"/>
        </w:rPr>
        <w:t>ebts owed to the Financial Services Compensation Scheme;</w:t>
      </w:r>
    </w:p>
    <w:p w14:paraId="60466A45" w14:textId="77777777" w:rsidR="00F56ADB" w:rsidRDefault="007B2DAA" w:rsidP="00F56ADB">
      <w:pPr>
        <w:jc w:val="both"/>
        <w:rPr>
          <w:rFonts w:ascii="Arial" w:eastAsiaTheme="minorEastAsia" w:hAnsi="Arial" w:cs="Arial"/>
          <w:color w:val="000000" w:themeColor="text1"/>
          <w:sz w:val="22"/>
          <w:szCs w:val="22"/>
          <w:lang w:val="en-GB" w:eastAsia="zh-CN"/>
        </w:rPr>
      </w:pPr>
      <w:r w:rsidRPr="00912ECF">
        <w:rPr>
          <w:rFonts w:ascii="Arial" w:eastAsiaTheme="minorEastAsia" w:hAnsi="Arial" w:cs="Arial"/>
          <w:color w:val="000000" w:themeColor="text1"/>
          <w:sz w:val="22"/>
          <w:szCs w:val="22"/>
          <w:lang w:val="en-GB" w:eastAsia="zh-CN"/>
        </w:rPr>
        <w:t xml:space="preserve">(h) </w:t>
      </w:r>
      <w:r w:rsidR="00CD5F0B">
        <w:rPr>
          <w:rFonts w:ascii="Arial" w:eastAsiaTheme="minorEastAsia" w:hAnsi="Arial" w:cs="Arial"/>
          <w:color w:val="000000" w:themeColor="text1"/>
          <w:sz w:val="22"/>
          <w:szCs w:val="22"/>
          <w:lang w:val="en-GB" w:eastAsia="zh-CN"/>
        </w:rPr>
        <w:t>d</w:t>
      </w:r>
      <w:r w:rsidRPr="00912ECF">
        <w:rPr>
          <w:rFonts w:ascii="Arial" w:eastAsiaTheme="minorEastAsia" w:hAnsi="Arial" w:cs="Arial"/>
          <w:color w:val="000000" w:themeColor="text1"/>
          <w:sz w:val="22"/>
          <w:szCs w:val="22"/>
          <w:lang w:val="en-GB" w:eastAsia="zh-CN"/>
        </w:rPr>
        <w:t>eposits covered by Financial Services Compensation Scheme;</w:t>
      </w:r>
    </w:p>
    <w:p w14:paraId="0DB13833" w14:textId="2833A4CF" w:rsidR="00DC733C" w:rsidRPr="002D34D4" w:rsidRDefault="007B2DAA" w:rsidP="00F56ADB">
      <w:pPr>
        <w:jc w:val="both"/>
        <w:rPr>
          <w:rFonts w:ascii="Arial" w:eastAsiaTheme="minorEastAsia" w:hAnsi="Arial" w:cs="Arial"/>
          <w:color w:val="000000" w:themeColor="text1"/>
          <w:sz w:val="22"/>
          <w:szCs w:val="22"/>
          <w:lang w:val="en-GB" w:eastAsia="zh-CN"/>
        </w:rPr>
      </w:pPr>
      <w:r w:rsidRPr="00912ECF">
        <w:rPr>
          <w:rFonts w:ascii="Arial" w:eastAsiaTheme="minorEastAsia" w:hAnsi="Arial" w:cs="Arial"/>
          <w:color w:val="000000" w:themeColor="text1"/>
          <w:sz w:val="22"/>
          <w:szCs w:val="22"/>
          <w:lang w:val="en-GB" w:eastAsia="zh-CN"/>
        </w:rPr>
        <w:t>(</w:t>
      </w:r>
      <w:proofErr w:type="spellStart"/>
      <w:r w:rsidRPr="00912ECF">
        <w:rPr>
          <w:rFonts w:ascii="Arial" w:eastAsiaTheme="minorEastAsia" w:hAnsi="Arial" w:cs="Arial"/>
          <w:color w:val="000000" w:themeColor="text1"/>
          <w:sz w:val="22"/>
          <w:szCs w:val="22"/>
          <w:lang w:val="en-GB" w:eastAsia="zh-CN"/>
        </w:rPr>
        <w:t>i</w:t>
      </w:r>
      <w:proofErr w:type="spellEnd"/>
      <w:r w:rsidRPr="00912ECF">
        <w:rPr>
          <w:rFonts w:ascii="Arial" w:eastAsiaTheme="minorEastAsia" w:hAnsi="Arial" w:cs="Arial"/>
          <w:color w:val="000000" w:themeColor="text1"/>
          <w:sz w:val="22"/>
          <w:szCs w:val="22"/>
          <w:lang w:val="en-GB" w:eastAsia="zh-CN"/>
        </w:rPr>
        <w:t xml:space="preserve">) </w:t>
      </w:r>
      <w:r w:rsidR="00CD5F0B">
        <w:rPr>
          <w:rFonts w:ascii="Arial" w:eastAsiaTheme="minorEastAsia" w:hAnsi="Arial" w:cs="Arial"/>
          <w:color w:val="000000" w:themeColor="text1"/>
          <w:sz w:val="22"/>
          <w:szCs w:val="22"/>
          <w:lang w:val="en-GB" w:eastAsia="zh-CN"/>
        </w:rPr>
        <w:t>o</w:t>
      </w:r>
      <w:r w:rsidRPr="00912ECF">
        <w:rPr>
          <w:rFonts w:ascii="Arial" w:eastAsiaTheme="minorEastAsia" w:hAnsi="Arial" w:cs="Arial"/>
          <w:color w:val="000000" w:themeColor="text1"/>
          <w:sz w:val="22"/>
          <w:szCs w:val="22"/>
          <w:lang w:val="en-GB" w:eastAsia="zh-CN"/>
        </w:rPr>
        <w:t>ther deposits</w:t>
      </w:r>
      <w:r w:rsidR="002D34D4" w:rsidRPr="00912ECF">
        <w:rPr>
          <w:rFonts w:ascii="Arial" w:eastAsiaTheme="minorEastAsia" w:hAnsi="Arial" w:cs="Arial"/>
          <w:color w:val="000000" w:themeColor="text1"/>
          <w:sz w:val="22"/>
          <w:szCs w:val="22"/>
          <w:lang w:val="en-GB" w:eastAsia="zh-CN"/>
        </w:rPr>
        <w:t xml:space="preserve"> as prescribed;(j) </w:t>
      </w:r>
      <w:r w:rsidR="00CD5F0B">
        <w:rPr>
          <w:rFonts w:ascii="Arial" w:eastAsiaTheme="minorEastAsia" w:hAnsi="Arial" w:cs="Arial"/>
          <w:color w:val="000000" w:themeColor="text1"/>
          <w:sz w:val="22"/>
          <w:szCs w:val="22"/>
          <w:lang w:val="en-GB" w:eastAsia="zh-CN"/>
        </w:rPr>
        <w:t>c</w:t>
      </w:r>
      <w:r w:rsidR="002D34D4" w:rsidRPr="002D34D4">
        <w:rPr>
          <w:rFonts w:ascii="Arial" w:eastAsiaTheme="minorEastAsia" w:hAnsi="Arial" w:cs="Arial"/>
          <w:color w:val="000000" w:themeColor="text1"/>
          <w:sz w:val="22"/>
          <w:szCs w:val="22"/>
          <w:lang w:val="en-GB" w:eastAsia="zh-CN"/>
        </w:rPr>
        <w:t>ertain HMRC debts</w:t>
      </w:r>
      <w:r w:rsidR="002D34D4" w:rsidRPr="00912ECF">
        <w:rPr>
          <w:rFonts w:ascii="Arial" w:eastAsiaTheme="minorEastAsia" w:hAnsi="Arial" w:cs="Arial"/>
          <w:color w:val="000000" w:themeColor="text1"/>
          <w:sz w:val="22"/>
          <w:szCs w:val="22"/>
          <w:lang w:val="en-GB" w:eastAsia="zh-CN"/>
        </w:rPr>
        <w:t>.</w:t>
      </w:r>
    </w:p>
    <w:p w14:paraId="78859B1F" w14:textId="72F26966" w:rsidR="002D3573" w:rsidRDefault="00F04F52" w:rsidP="00F56AD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3.</w:t>
      </w:r>
      <w:r w:rsidR="0077488B">
        <w:rPr>
          <w:rFonts w:ascii="Arial" w:hAnsi="Arial" w:cs="Arial"/>
          <w:color w:val="000000" w:themeColor="text1"/>
          <w:sz w:val="22"/>
          <w:szCs w:val="22"/>
          <w:lang w:val="en-GB"/>
        </w:rPr>
        <w:t xml:space="preserve"> </w:t>
      </w:r>
      <w:r w:rsidR="006A2922">
        <w:rPr>
          <w:rFonts w:ascii="Arial" w:hAnsi="Arial" w:cs="Arial"/>
          <w:color w:val="000000" w:themeColor="text1"/>
          <w:sz w:val="22"/>
          <w:szCs w:val="22"/>
          <w:lang w:val="en-GB"/>
        </w:rPr>
        <w:t>The s</w:t>
      </w:r>
      <w:r w:rsidR="008F6D44" w:rsidRPr="00CE27DE">
        <w:rPr>
          <w:rFonts w:ascii="Arial" w:hAnsi="Arial" w:cs="Arial"/>
          <w:color w:val="000000" w:themeColor="text1"/>
          <w:sz w:val="22"/>
          <w:szCs w:val="22"/>
          <w:lang w:val="en-GB"/>
        </w:rPr>
        <w:t xml:space="preserve">ecured </w:t>
      </w:r>
      <w:r>
        <w:rPr>
          <w:rFonts w:ascii="Arial" w:hAnsi="Arial" w:cs="Arial"/>
          <w:color w:val="000000" w:themeColor="text1"/>
          <w:sz w:val="22"/>
          <w:szCs w:val="22"/>
          <w:lang w:val="en-GB"/>
        </w:rPr>
        <w:t>debts</w:t>
      </w:r>
      <w:r w:rsidR="008F6D44" w:rsidRPr="00CE27DE">
        <w:rPr>
          <w:rFonts w:ascii="Arial" w:hAnsi="Arial" w:cs="Arial"/>
          <w:color w:val="000000" w:themeColor="text1"/>
          <w:sz w:val="22"/>
          <w:szCs w:val="22"/>
          <w:lang w:val="en-GB"/>
        </w:rPr>
        <w:t xml:space="preserve"> with a floating charge</w:t>
      </w:r>
      <w:r w:rsidR="00912ECF">
        <w:rPr>
          <w:rFonts w:ascii="Arial" w:hAnsi="Arial" w:cs="Arial"/>
          <w:color w:val="000000" w:themeColor="text1"/>
          <w:sz w:val="22"/>
          <w:szCs w:val="22"/>
          <w:lang w:val="en-GB"/>
        </w:rPr>
        <w:t>. A</w:t>
      </w:r>
      <w:r w:rsidR="006A2922">
        <w:rPr>
          <w:rFonts w:ascii="Arial" w:hAnsi="Arial" w:cs="Arial"/>
          <w:color w:val="000000" w:themeColor="text1"/>
          <w:sz w:val="22"/>
          <w:szCs w:val="22"/>
          <w:lang w:val="en-GB"/>
        </w:rPr>
        <w:t>fter all the preferential creditors have been paid</w:t>
      </w:r>
      <w:r w:rsidR="00912ECF">
        <w:rPr>
          <w:rFonts w:ascii="Arial" w:hAnsi="Arial" w:cs="Arial"/>
          <w:color w:val="000000" w:themeColor="text1"/>
          <w:sz w:val="22"/>
          <w:szCs w:val="22"/>
          <w:lang w:val="en-GB"/>
        </w:rPr>
        <w:t>, the creditors holding a floating charge should</w:t>
      </w:r>
      <w:r w:rsidR="00CD5F0B">
        <w:rPr>
          <w:rFonts w:ascii="Arial" w:hAnsi="Arial" w:cs="Arial"/>
          <w:color w:val="000000" w:themeColor="text1"/>
          <w:sz w:val="22"/>
          <w:szCs w:val="22"/>
          <w:lang w:val="en-GB"/>
        </w:rPr>
        <w:t xml:space="preserve"> be</w:t>
      </w:r>
      <w:r w:rsidR="00912ECF">
        <w:rPr>
          <w:rFonts w:ascii="Arial" w:hAnsi="Arial" w:cs="Arial"/>
          <w:color w:val="000000" w:themeColor="text1"/>
          <w:sz w:val="22"/>
          <w:szCs w:val="22"/>
          <w:lang w:val="en-GB"/>
        </w:rPr>
        <w:t xml:space="preserve"> pa</w:t>
      </w:r>
      <w:r w:rsidR="00CD5F0B">
        <w:rPr>
          <w:rFonts w:ascii="Arial" w:hAnsi="Arial" w:cs="Arial"/>
          <w:color w:val="000000" w:themeColor="text1"/>
          <w:sz w:val="22"/>
          <w:szCs w:val="22"/>
          <w:lang w:val="en-GB"/>
        </w:rPr>
        <w:t>id</w:t>
      </w:r>
      <w:r w:rsidR="00912ECF">
        <w:rPr>
          <w:rFonts w:ascii="Arial" w:hAnsi="Arial" w:cs="Arial"/>
          <w:color w:val="000000" w:themeColor="text1"/>
          <w:sz w:val="22"/>
          <w:szCs w:val="22"/>
          <w:lang w:val="en-GB"/>
        </w:rPr>
        <w:t xml:space="preserve"> next. </w:t>
      </w:r>
      <w:r w:rsidR="002D3573">
        <w:rPr>
          <w:rFonts w:ascii="Arial" w:hAnsi="Arial" w:cs="Arial"/>
          <w:color w:val="000000" w:themeColor="text1"/>
          <w:sz w:val="22"/>
          <w:szCs w:val="22"/>
          <w:lang w:val="en-GB"/>
        </w:rPr>
        <w:t>It should be noted</w:t>
      </w:r>
      <w:r w:rsidR="00912ECF">
        <w:rPr>
          <w:rFonts w:ascii="Arial" w:hAnsi="Arial" w:cs="Arial"/>
          <w:color w:val="000000" w:themeColor="text1"/>
          <w:sz w:val="22"/>
          <w:szCs w:val="22"/>
          <w:lang w:val="en-GB"/>
        </w:rPr>
        <w:t xml:space="preserve">, </w:t>
      </w:r>
      <w:r w:rsidR="00CD5F0B">
        <w:rPr>
          <w:rFonts w:ascii="Arial" w:hAnsi="Arial" w:cs="Arial"/>
          <w:color w:val="000000" w:themeColor="text1"/>
          <w:sz w:val="22"/>
          <w:szCs w:val="22"/>
          <w:lang w:val="en-GB"/>
        </w:rPr>
        <w:t>where the</w:t>
      </w:r>
      <w:r w:rsidR="00CD5F0B" w:rsidRPr="00CD5F0B">
        <w:rPr>
          <w:rFonts w:ascii="Arial" w:hAnsi="Arial" w:cs="Arial"/>
          <w:color w:val="000000" w:themeColor="text1"/>
          <w:sz w:val="22"/>
          <w:szCs w:val="22"/>
          <w:lang w:val="en-GB"/>
        </w:rPr>
        <w:t xml:space="preserve"> </w:t>
      </w:r>
      <w:r w:rsidR="00CD5F0B">
        <w:rPr>
          <w:rFonts w:ascii="Arial" w:hAnsi="Arial" w:cs="Arial"/>
          <w:color w:val="000000" w:themeColor="text1"/>
          <w:sz w:val="22"/>
          <w:szCs w:val="22"/>
          <w:lang w:val="en-GB"/>
        </w:rPr>
        <w:t xml:space="preserve">floating charge </w:t>
      </w:r>
      <w:r w:rsidR="00C436D1">
        <w:rPr>
          <w:rFonts w:ascii="Arial" w:hAnsi="Arial" w:cs="Arial"/>
          <w:color w:val="000000" w:themeColor="text1"/>
          <w:sz w:val="22"/>
          <w:szCs w:val="22"/>
          <w:lang w:val="en-GB"/>
        </w:rPr>
        <w:t xml:space="preserve">was </w:t>
      </w:r>
      <w:r w:rsidR="00CD5F0B">
        <w:rPr>
          <w:rFonts w:ascii="Arial" w:hAnsi="Arial" w:cs="Arial"/>
          <w:color w:val="000000" w:themeColor="text1"/>
          <w:sz w:val="22"/>
          <w:szCs w:val="22"/>
          <w:lang w:val="en-GB"/>
        </w:rPr>
        <w:t>created on or after 15 September 2003 and debtor</w:t>
      </w:r>
      <w:r w:rsidR="00C436D1">
        <w:rPr>
          <w:rFonts w:ascii="Arial" w:hAnsi="Arial" w:cs="Arial"/>
          <w:color w:val="000000" w:themeColor="text1"/>
          <w:sz w:val="22"/>
          <w:szCs w:val="22"/>
          <w:lang w:val="en-GB"/>
        </w:rPr>
        <w:t xml:space="preserve"> has entered liquidation, the section 176A of the</w:t>
      </w:r>
      <w:r w:rsidR="00C436D1">
        <w:rPr>
          <w:rFonts w:ascii="Arial" w:eastAsiaTheme="minorEastAsia" w:hAnsi="Arial" w:cs="Arial"/>
          <w:color w:val="000000" w:themeColor="text1"/>
          <w:sz w:val="22"/>
          <w:szCs w:val="22"/>
          <w:lang w:val="en-GB" w:eastAsia="zh-CN"/>
        </w:rPr>
        <w:t xml:space="preserve"> I</w:t>
      </w:r>
      <w:r w:rsidR="00C436D1" w:rsidRPr="005342B9">
        <w:rPr>
          <w:rFonts w:ascii="Arial" w:eastAsiaTheme="minorEastAsia" w:hAnsi="Arial" w:cs="Arial"/>
          <w:color w:val="000000" w:themeColor="text1"/>
          <w:sz w:val="22"/>
          <w:szCs w:val="22"/>
          <w:lang w:val="en-GB" w:eastAsia="zh-CN"/>
        </w:rPr>
        <w:t>nsolvency Act 198</w:t>
      </w:r>
      <w:r w:rsidR="00C436D1">
        <w:rPr>
          <w:rFonts w:ascii="Arial" w:eastAsiaTheme="minorEastAsia" w:hAnsi="Arial" w:cs="Arial"/>
          <w:color w:val="000000" w:themeColor="text1"/>
          <w:sz w:val="22"/>
          <w:szCs w:val="22"/>
          <w:lang w:val="en-GB" w:eastAsia="zh-CN"/>
        </w:rPr>
        <w:t>6 will apply.</w:t>
      </w:r>
      <w:r w:rsidR="002D3573">
        <w:rPr>
          <w:rFonts w:ascii="Arial" w:eastAsiaTheme="minorEastAsia" w:hAnsi="Arial" w:cs="Arial"/>
          <w:color w:val="000000" w:themeColor="text1"/>
          <w:sz w:val="22"/>
          <w:szCs w:val="22"/>
          <w:lang w:val="en-GB" w:eastAsia="zh-CN"/>
        </w:rPr>
        <w:t xml:space="preserve"> Moreover, unless all</w:t>
      </w:r>
      <w:r w:rsidR="00F1606A">
        <w:rPr>
          <w:rFonts w:ascii="Arial" w:eastAsiaTheme="minorEastAsia" w:hAnsi="Arial" w:cs="Arial"/>
          <w:color w:val="000000" w:themeColor="text1"/>
          <w:sz w:val="22"/>
          <w:szCs w:val="22"/>
          <w:lang w:val="en-GB" w:eastAsia="zh-CN"/>
        </w:rPr>
        <w:t xml:space="preserve"> the</w:t>
      </w:r>
      <w:r w:rsidR="002D3573">
        <w:rPr>
          <w:rFonts w:ascii="Arial" w:eastAsiaTheme="minorEastAsia" w:hAnsi="Arial" w:cs="Arial"/>
          <w:color w:val="000000" w:themeColor="text1"/>
          <w:sz w:val="22"/>
          <w:szCs w:val="22"/>
          <w:lang w:val="en-GB" w:eastAsia="zh-CN"/>
        </w:rPr>
        <w:t xml:space="preserve"> unsecured </w:t>
      </w:r>
      <w:r w:rsidR="00F1606A">
        <w:rPr>
          <w:rFonts w:ascii="Arial" w:eastAsiaTheme="minorEastAsia" w:hAnsi="Arial" w:cs="Arial"/>
          <w:color w:val="000000" w:themeColor="text1"/>
          <w:sz w:val="22"/>
          <w:szCs w:val="22"/>
          <w:lang w:val="en-GB" w:eastAsia="zh-CN"/>
        </w:rPr>
        <w:t>debts</w:t>
      </w:r>
      <w:r w:rsidR="002D3573">
        <w:rPr>
          <w:rFonts w:ascii="Arial" w:eastAsiaTheme="minorEastAsia" w:hAnsi="Arial" w:cs="Arial"/>
          <w:color w:val="000000" w:themeColor="text1"/>
          <w:sz w:val="22"/>
          <w:szCs w:val="22"/>
          <w:lang w:val="en-GB" w:eastAsia="zh-CN"/>
        </w:rPr>
        <w:t xml:space="preserve"> can be satisfied</w:t>
      </w:r>
      <w:r w:rsidR="00F1606A">
        <w:rPr>
          <w:rFonts w:ascii="Arial" w:eastAsiaTheme="minorEastAsia" w:hAnsi="Arial" w:cs="Arial"/>
          <w:color w:val="000000" w:themeColor="text1"/>
          <w:sz w:val="22"/>
          <w:szCs w:val="22"/>
          <w:lang w:val="en-GB" w:eastAsia="zh-CN"/>
        </w:rPr>
        <w:t>,</w:t>
      </w:r>
      <w:r w:rsidR="002D3573">
        <w:rPr>
          <w:rFonts w:ascii="Arial" w:eastAsiaTheme="minorEastAsia" w:hAnsi="Arial" w:cs="Arial"/>
          <w:color w:val="000000" w:themeColor="text1"/>
          <w:sz w:val="22"/>
          <w:szCs w:val="22"/>
          <w:lang w:val="en-GB" w:eastAsia="zh-CN"/>
        </w:rPr>
        <w:t xml:space="preserve"> the </w:t>
      </w:r>
      <w:proofErr w:type="gramStart"/>
      <w:r w:rsidR="0077488B">
        <w:rPr>
          <w:rFonts w:asciiTheme="minorEastAsia" w:eastAsiaTheme="minorEastAsia" w:hAnsiTheme="minorEastAsia" w:cs="Arial" w:hint="eastAsia"/>
          <w:color w:val="000000" w:themeColor="text1"/>
          <w:sz w:val="22"/>
          <w:szCs w:val="22"/>
          <w:lang w:val="en-GB" w:eastAsia="zh-CN"/>
        </w:rPr>
        <w:t>“</w:t>
      </w:r>
      <w:proofErr w:type="gramEnd"/>
      <w:r w:rsidR="002D3573" w:rsidRPr="00CE27DE">
        <w:rPr>
          <w:rFonts w:ascii="Arial" w:hAnsi="Arial" w:cs="Arial"/>
          <w:color w:val="000000" w:themeColor="text1"/>
          <w:sz w:val="22"/>
          <w:szCs w:val="22"/>
          <w:lang w:val="en-GB"/>
        </w:rPr>
        <w:t>prescribed part</w:t>
      </w:r>
      <w:proofErr w:type="gramStart"/>
      <w:r w:rsidR="0077488B">
        <w:rPr>
          <w:rFonts w:asciiTheme="minorEastAsia" w:eastAsiaTheme="minorEastAsia" w:hAnsiTheme="minorEastAsia" w:cs="Arial" w:hint="eastAsia"/>
          <w:color w:val="000000" w:themeColor="text1"/>
          <w:sz w:val="22"/>
          <w:szCs w:val="22"/>
          <w:lang w:val="en-GB" w:eastAsia="zh-CN"/>
        </w:rPr>
        <w:t>“</w:t>
      </w:r>
      <w:proofErr w:type="gramEnd"/>
      <w:r w:rsidR="002D3573">
        <w:rPr>
          <w:rFonts w:ascii="Arial" w:hAnsi="Arial" w:cs="Arial"/>
          <w:color w:val="000000" w:themeColor="text1"/>
          <w:sz w:val="22"/>
          <w:szCs w:val="22"/>
          <w:lang w:val="en-GB"/>
        </w:rPr>
        <w:t xml:space="preserve"> </w:t>
      </w:r>
      <w:r w:rsidR="00F1606A" w:rsidRPr="00CE27DE">
        <w:rPr>
          <w:rFonts w:ascii="Arial" w:hAnsi="Arial" w:cs="Arial"/>
          <w:color w:val="000000" w:themeColor="text1"/>
          <w:sz w:val="22"/>
          <w:szCs w:val="22"/>
          <w:lang w:val="en-GB"/>
        </w:rPr>
        <w:t>of the proceeds of assets</w:t>
      </w:r>
      <w:r w:rsidR="00F1606A">
        <w:rPr>
          <w:rFonts w:ascii="Arial" w:hAnsi="Arial" w:cs="Arial"/>
          <w:color w:val="000000" w:themeColor="text1"/>
          <w:sz w:val="22"/>
          <w:szCs w:val="22"/>
          <w:lang w:val="en-GB"/>
        </w:rPr>
        <w:t xml:space="preserve"> is not available for </w:t>
      </w:r>
      <w:r w:rsidR="00F1606A" w:rsidRPr="00CE27DE">
        <w:rPr>
          <w:rFonts w:ascii="Arial" w:hAnsi="Arial" w:cs="Arial"/>
          <w:color w:val="000000" w:themeColor="text1"/>
          <w:sz w:val="22"/>
          <w:szCs w:val="22"/>
          <w:lang w:val="en-GB"/>
        </w:rPr>
        <w:t>floating charge holders</w:t>
      </w:r>
      <w:r w:rsidR="00F1606A">
        <w:rPr>
          <w:rFonts w:ascii="Arial" w:hAnsi="Arial" w:cs="Arial"/>
          <w:color w:val="000000" w:themeColor="text1"/>
          <w:sz w:val="22"/>
          <w:szCs w:val="22"/>
          <w:lang w:val="en-GB"/>
        </w:rPr>
        <w:t>, but available for satisfying the unsecured debts.</w:t>
      </w:r>
      <w:r w:rsidR="00C01818">
        <w:rPr>
          <w:rFonts w:ascii="Arial" w:hAnsi="Arial" w:cs="Arial"/>
          <w:color w:val="000000" w:themeColor="text1"/>
          <w:sz w:val="22"/>
          <w:szCs w:val="22"/>
          <w:lang w:val="en-GB"/>
        </w:rPr>
        <w:t xml:space="preserve"> The amount of the  </w:t>
      </w:r>
      <w:r w:rsidR="00C01818">
        <w:rPr>
          <w:rFonts w:ascii="Arial" w:eastAsiaTheme="minorEastAsia" w:hAnsi="Arial" w:cs="Arial"/>
          <w:color w:val="000000" w:themeColor="text1"/>
          <w:sz w:val="22"/>
          <w:szCs w:val="22"/>
          <w:lang w:val="en-GB" w:eastAsia="zh-CN"/>
        </w:rPr>
        <w:t xml:space="preserve"> </w:t>
      </w:r>
      <w:r w:rsidR="0077488B">
        <w:rPr>
          <w:rFonts w:asciiTheme="minorEastAsia" w:eastAsiaTheme="minorEastAsia" w:hAnsiTheme="minorEastAsia" w:cs="Arial" w:hint="eastAsia"/>
          <w:color w:val="000000" w:themeColor="text1"/>
          <w:sz w:val="22"/>
          <w:szCs w:val="22"/>
          <w:lang w:val="en-GB" w:eastAsia="zh-CN"/>
        </w:rPr>
        <w:t>“</w:t>
      </w:r>
      <w:r w:rsidR="00C01818" w:rsidRPr="00CE27DE">
        <w:rPr>
          <w:rFonts w:ascii="Arial" w:hAnsi="Arial" w:cs="Arial"/>
          <w:color w:val="000000" w:themeColor="text1"/>
          <w:sz w:val="22"/>
          <w:szCs w:val="22"/>
          <w:lang w:val="en-GB"/>
        </w:rPr>
        <w:t>prescribed part</w:t>
      </w:r>
      <w:r w:rsidR="0077488B">
        <w:rPr>
          <w:rFonts w:asciiTheme="minorEastAsia" w:eastAsiaTheme="minorEastAsia" w:hAnsiTheme="minorEastAsia" w:cs="Arial" w:hint="eastAsia"/>
          <w:color w:val="000000" w:themeColor="text1"/>
          <w:sz w:val="22"/>
          <w:szCs w:val="22"/>
          <w:lang w:val="en-GB" w:eastAsia="zh-CN"/>
        </w:rPr>
        <w:t>”</w:t>
      </w:r>
      <w:r w:rsidR="0077488B">
        <w:rPr>
          <w:rFonts w:ascii="Arial" w:hAnsi="Arial" w:cs="Arial"/>
          <w:color w:val="000000" w:themeColor="text1"/>
          <w:sz w:val="22"/>
          <w:szCs w:val="22"/>
          <w:lang w:val="en-GB"/>
        </w:rPr>
        <w:t xml:space="preserve"> </w:t>
      </w:r>
      <w:r w:rsidR="00C01818">
        <w:rPr>
          <w:rFonts w:ascii="Arial" w:hAnsi="Arial" w:cs="Arial"/>
          <w:color w:val="000000" w:themeColor="text1"/>
          <w:sz w:val="22"/>
          <w:szCs w:val="22"/>
          <w:lang w:val="en-GB"/>
        </w:rPr>
        <w:t>should be calculated basing on the debtor’s net property,</w:t>
      </w:r>
      <w:r w:rsidR="00A55F76">
        <w:rPr>
          <w:rFonts w:ascii="Arial" w:hAnsi="Arial" w:cs="Arial"/>
          <w:color w:val="000000" w:themeColor="text1"/>
          <w:sz w:val="22"/>
          <w:szCs w:val="22"/>
          <w:lang w:val="en-GB"/>
        </w:rPr>
        <w:t xml:space="preserve"> </w:t>
      </w:r>
      <w:r w:rsidR="00C01818">
        <w:rPr>
          <w:rFonts w:ascii="Arial" w:hAnsi="Arial" w:cs="Arial"/>
          <w:color w:val="000000" w:themeColor="text1"/>
          <w:sz w:val="22"/>
          <w:szCs w:val="22"/>
          <w:lang w:val="en-GB"/>
        </w:rPr>
        <w:t xml:space="preserve">and the distribution of which is not available for the floating charge holder with an outstanding </w:t>
      </w:r>
      <w:r w:rsidR="009C7E07">
        <w:rPr>
          <w:rFonts w:ascii="Arial" w:hAnsi="Arial" w:cs="Arial"/>
          <w:color w:val="000000" w:themeColor="text1"/>
          <w:sz w:val="22"/>
          <w:szCs w:val="22"/>
          <w:lang w:val="en-GB"/>
        </w:rPr>
        <w:t>balance.</w:t>
      </w:r>
      <w:r w:rsidR="00F1606A">
        <w:rPr>
          <w:rFonts w:ascii="Arial" w:hAnsi="Arial" w:cs="Arial"/>
          <w:color w:val="000000" w:themeColor="text1"/>
          <w:sz w:val="22"/>
          <w:szCs w:val="22"/>
          <w:lang w:val="en-GB"/>
        </w:rPr>
        <w:t xml:space="preserve"> </w:t>
      </w:r>
    </w:p>
    <w:p w14:paraId="4BEA2CEE" w14:textId="104A764F" w:rsidR="0079421B" w:rsidRPr="00CE27DE" w:rsidRDefault="0079421B" w:rsidP="00F56AD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4.</w:t>
      </w:r>
      <w:r w:rsidR="009C7E07">
        <w:rPr>
          <w:rFonts w:ascii="Arial" w:hAnsi="Arial" w:cs="Arial"/>
          <w:color w:val="000000" w:themeColor="text1"/>
          <w:sz w:val="22"/>
          <w:szCs w:val="22"/>
          <w:lang w:val="en-GB"/>
        </w:rPr>
        <w:t>The u</w:t>
      </w:r>
      <w:r w:rsidRPr="00CE27DE">
        <w:rPr>
          <w:rFonts w:ascii="Arial" w:hAnsi="Arial" w:cs="Arial"/>
          <w:color w:val="000000" w:themeColor="text1"/>
          <w:sz w:val="22"/>
          <w:szCs w:val="22"/>
          <w:lang w:val="en-GB"/>
        </w:rPr>
        <w:t xml:space="preserve">nsecured </w:t>
      </w:r>
      <w:r w:rsidR="009C7E07">
        <w:rPr>
          <w:rFonts w:ascii="Arial" w:hAnsi="Arial" w:cs="Arial"/>
          <w:color w:val="000000" w:themeColor="text1"/>
          <w:sz w:val="22"/>
          <w:szCs w:val="22"/>
          <w:lang w:val="en-GB"/>
        </w:rPr>
        <w:t>debts,</w:t>
      </w:r>
      <w:r w:rsidR="009C7E07" w:rsidRPr="009C7E07">
        <w:t xml:space="preserve"> </w:t>
      </w:r>
      <w:r w:rsidR="009C7E07">
        <w:rPr>
          <w:rFonts w:ascii="Arial" w:hAnsi="Arial" w:cs="Arial"/>
          <w:color w:val="000000" w:themeColor="text1"/>
          <w:sz w:val="22"/>
          <w:szCs w:val="22"/>
          <w:lang w:val="en-GB"/>
        </w:rPr>
        <w:t>i</w:t>
      </w:r>
      <w:r w:rsidR="009C7E07" w:rsidRPr="009C7E07">
        <w:rPr>
          <w:rFonts w:ascii="Arial" w:hAnsi="Arial" w:cs="Arial"/>
          <w:color w:val="000000" w:themeColor="text1"/>
          <w:sz w:val="22"/>
          <w:szCs w:val="22"/>
          <w:lang w:val="en-GB"/>
        </w:rPr>
        <w:t>.e.</w:t>
      </w:r>
      <w:r w:rsidR="009C7E07">
        <w:rPr>
          <w:rFonts w:ascii="Arial" w:hAnsi="Arial" w:cs="Arial"/>
          <w:color w:val="000000" w:themeColor="text1"/>
          <w:sz w:val="22"/>
          <w:szCs w:val="22"/>
          <w:lang w:val="en-GB"/>
        </w:rPr>
        <w:t xml:space="preserve">, the debts with no security and </w:t>
      </w:r>
      <w:r w:rsidR="00C63F14">
        <w:rPr>
          <w:rFonts w:ascii="Arial" w:hAnsi="Arial" w:cs="Arial"/>
          <w:color w:val="000000" w:themeColor="text1"/>
          <w:sz w:val="22"/>
          <w:szCs w:val="22"/>
          <w:lang w:val="en-GB"/>
        </w:rPr>
        <w:t xml:space="preserve">cannot be categorized into </w:t>
      </w:r>
      <w:r w:rsidR="007C30AE">
        <w:rPr>
          <w:rFonts w:ascii="Arial" w:hAnsi="Arial" w:cs="Arial"/>
          <w:color w:val="000000" w:themeColor="text1"/>
          <w:sz w:val="22"/>
          <w:szCs w:val="22"/>
          <w:lang w:val="en-GB"/>
        </w:rPr>
        <w:t xml:space="preserve">one of the </w:t>
      </w:r>
      <w:r w:rsidR="009C7E07">
        <w:rPr>
          <w:rFonts w:ascii="Arial" w:hAnsi="Arial" w:cs="Arial"/>
          <w:color w:val="000000" w:themeColor="text1"/>
          <w:sz w:val="22"/>
          <w:szCs w:val="22"/>
          <w:lang w:val="en-GB"/>
        </w:rPr>
        <w:t xml:space="preserve">preferential </w:t>
      </w:r>
      <w:r w:rsidR="00C63F14">
        <w:rPr>
          <w:rFonts w:ascii="Arial" w:hAnsi="Arial" w:cs="Arial"/>
          <w:color w:val="000000" w:themeColor="text1"/>
          <w:sz w:val="22"/>
          <w:szCs w:val="22"/>
          <w:lang w:val="en-GB"/>
        </w:rPr>
        <w:t>debts.</w:t>
      </w:r>
      <w:r w:rsidR="009C7E07">
        <w:rPr>
          <w:rFonts w:ascii="Arial" w:hAnsi="Arial" w:cs="Arial"/>
          <w:color w:val="000000" w:themeColor="text1"/>
          <w:sz w:val="22"/>
          <w:szCs w:val="22"/>
          <w:lang w:val="en-GB"/>
        </w:rPr>
        <w:t xml:space="preserve"> </w:t>
      </w:r>
    </w:p>
    <w:p w14:paraId="06B36CF0" w14:textId="77777777" w:rsidR="00002A11" w:rsidRDefault="0079421B" w:rsidP="00F56AD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5.</w:t>
      </w:r>
      <w:r w:rsidR="007C30AE">
        <w:rPr>
          <w:rFonts w:ascii="Arial" w:hAnsi="Arial" w:cs="Arial"/>
          <w:color w:val="000000" w:themeColor="text1"/>
          <w:sz w:val="22"/>
          <w:szCs w:val="22"/>
          <w:lang w:val="en-GB"/>
        </w:rPr>
        <w:t xml:space="preserve"> The</w:t>
      </w:r>
      <w:r w:rsidR="009C7E07">
        <w:rPr>
          <w:rFonts w:ascii="Arial" w:hAnsi="Arial" w:cs="Arial"/>
          <w:color w:val="000000" w:themeColor="text1"/>
          <w:sz w:val="22"/>
          <w:szCs w:val="22"/>
          <w:lang w:val="en-GB"/>
        </w:rPr>
        <w:t xml:space="preserve"> s</w:t>
      </w:r>
      <w:r w:rsidRPr="00CE27DE">
        <w:rPr>
          <w:rFonts w:ascii="Arial" w:hAnsi="Arial" w:cs="Arial"/>
          <w:color w:val="000000" w:themeColor="text1"/>
          <w:sz w:val="22"/>
          <w:szCs w:val="22"/>
          <w:lang w:val="en-GB"/>
        </w:rPr>
        <w:t>hareholders</w:t>
      </w:r>
      <w:r w:rsidR="007C30AE">
        <w:rPr>
          <w:rFonts w:ascii="Arial" w:hAnsi="Arial" w:cs="Arial"/>
          <w:color w:val="000000" w:themeColor="text1"/>
          <w:sz w:val="22"/>
          <w:szCs w:val="22"/>
          <w:lang w:val="en-GB"/>
        </w:rPr>
        <w:t xml:space="preserve">. After all the creditors have been satisfied, if there still remain any surplus, the shareholders can have a distribution of the surplus according to the constitution of the company.   </w:t>
      </w:r>
    </w:p>
    <w:p w14:paraId="543082EF" w14:textId="1D50BA6F" w:rsidR="00462A5E" w:rsidRPr="00F2403B" w:rsidRDefault="0040467A" w:rsidP="00F56ADB">
      <w:pPr>
        <w:jc w:val="both"/>
        <w:rPr>
          <w:rFonts w:ascii="Arial" w:hAnsi="Arial" w:cs="Arial"/>
          <w:color w:val="000000" w:themeColor="text1"/>
          <w:sz w:val="22"/>
          <w:szCs w:val="22"/>
          <w:lang w:val="en-GB"/>
        </w:rPr>
      </w:pPr>
      <w:r>
        <w:rPr>
          <w:rFonts w:ascii="Arial" w:eastAsiaTheme="minorEastAsia" w:hAnsi="Arial" w:cs="Arial"/>
          <w:color w:val="000000" w:themeColor="text1"/>
          <w:sz w:val="22"/>
          <w:szCs w:val="22"/>
          <w:lang w:val="en-GB" w:eastAsia="zh-CN"/>
        </w:rPr>
        <w:t>Moreover,</w:t>
      </w:r>
      <w:r w:rsidR="00002A11">
        <w:rPr>
          <w:rFonts w:ascii="Arial" w:eastAsiaTheme="minorEastAsia" w:hAnsi="Arial" w:cs="Arial"/>
          <w:color w:val="000000" w:themeColor="text1"/>
          <w:sz w:val="22"/>
          <w:szCs w:val="22"/>
          <w:lang w:val="en-GB" w:eastAsia="zh-CN"/>
        </w:rPr>
        <w:t xml:space="preserve"> </w:t>
      </w:r>
      <w:r>
        <w:rPr>
          <w:rFonts w:ascii="Arial" w:eastAsiaTheme="minorEastAsia" w:hAnsi="Arial" w:cs="Arial"/>
          <w:color w:val="000000" w:themeColor="text1"/>
          <w:sz w:val="22"/>
          <w:szCs w:val="22"/>
          <w:lang w:val="en-GB" w:eastAsia="zh-CN"/>
        </w:rPr>
        <w:t>t</w:t>
      </w:r>
      <w:r w:rsidR="007C30AE">
        <w:rPr>
          <w:rFonts w:ascii="Arial" w:eastAsiaTheme="minorEastAsia" w:hAnsi="Arial" w:cs="Arial"/>
          <w:color w:val="000000" w:themeColor="text1"/>
          <w:sz w:val="22"/>
          <w:szCs w:val="22"/>
          <w:lang w:val="en-GB" w:eastAsia="zh-CN"/>
        </w:rPr>
        <w:t xml:space="preserve">he priority can be varied according to a </w:t>
      </w:r>
      <w:r>
        <w:rPr>
          <w:rFonts w:ascii="Arial" w:eastAsiaTheme="minorEastAsia" w:hAnsi="Arial" w:cs="Arial"/>
          <w:color w:val="000000" w:themeColor="text1"/>
          <w:sz w:val="22"/>
          <w:szCs w:val="22"/>
          <w:lang w:val="en-GB" w:eastAsia="zh-CN"/>
        </w:rPr>
        <w:t>subordination agreement which do not affect the priority of other creditors.</w:t>
      </w:r>
      <w:r w:rsidR="00462A5E">
        <w:rPr>
          <w:rFonts w:ascii="Arial" w:eastAsiaTheme="minorEastAsia" w:hAnsi="Arial" w:cs="Arial"/>
          <w:color w:val="000000" w:themeColor="text1"/>
          <w:sz w:val="22"/>
          <w:szCs w:val="22"/>
          <w:lang w:val="en-GB" w:eastAsia="zh-CN"/>
        </w:rPr>
        <w:t xml:space="preserve"> It is also noteworthy that each </w:t>
      </w:r>
      <w:r w:rsidR="00462A5E">
        <w:rPr>
          <w:rFonts w:ascii="Arial" w:hAnsi="Arial" w:cs="Arial"/>
          <w:color w:val="000000" w:themeColor="text1"/>
          <w:sz w:val="22"/>
          <w:szCs w:val="22"/>
          <w:lang w:val="en-GB"/>
        </w:rPr>
        <w:t xml:space="preserve">class in the priority </w:t>
      </w:r>
      <w:r w:rsidR="00462A5E" w:rsidRPr="00CE27DE">
        <w:rPr>
          <w:rFonts w:ascii="Arial" w:hAnsi="Arial" w:cs="Arial"/>
          <w:color w:val="000000" w:themeColor="text1"/>
          <w:sz w:val="22"/>
          <w:szCs w:val="22"/>
          <w:lang w:val="en-GB"/>
        </w:rPr>
        <w:t>must be paid in full before the liquidator</w:t>
      </w:r>
      <w:r w:rsidR="00462A5E">
        <w:rPr>
          <w:rFonts w:ascii="Arial" w:hAnsi="Arial" w:cs="Arial"/>
          <w:color w:val="000000" w:themeColor="text1"/>
          <w:sz w:val="22"/>
          <w:szCs w:val="22"/>
          <w:lang w:val="en-GB"/>
        </w:rPr>
        <w:t xml:space="preserve"> can</w:t>
      </w:r>
      <w:r w:rsidR="00462A5E" w:rsidRPr="00CE27DE">
        <w:rPr>
          <w:rFonts w:ascii="Arial" w:hAnsi="Arial" w:cs="Arial"/>
          <w:color w:val="000000" w:themeColor="text1"/>
          <w:sz w:val="22"/>
          <w:szCs w:val="22"/>
          <w:lang w:val="en-GB"/>
        </w:rPr>
        <w:t xml:space="preserve"> </w:t>
      </w:r>
      <w:r w:rsidR="00462A5E">
        <w:rPr>
          <w:rFonts w:ascii="Arial" w:hAnsi="Arial" w:cs="Arial"/>
          <w:color w:val="000000" w:themeColor="text1"/>
          <w:sz w:val="22"/>
          <w:szCs w:val="22"/>
          <w:lang w:val="en-GB"/>
        </w:rPr>
        <w:t>move on to</w:t>
      </w:r>
      <w:r w:rsidR="00462A5E" w:rsidRPr="00CE27DE">
        <w:rPr>
          <w:rFonts w:ascii="Arial" w:hAnsi="Arial" w:cs="Arial"/>
          <w:color w:val="000000" w:themeColor="text1"/>
          <w:sz w:val="22"/>
          <w:szCs w:val="22"/>
          <w:lang w:val="en-GB"/>
        </w:rPr>
        <w:t xml:space="preserve"> the next</w:t>
      </w:r>
      <w:r w:rsidR="00462A5E">
        <w:rPr>
          <w:rFonts w:ascii="Arial" w:eastAsiaTheme="minorEastAsia" w:hAnsi="Arial" w:cs="Arial"/>
          <w:color w:val="000000" w:themeColor="text1"/>
          <w:sz w:val="22"/>
          <w:szCs w:val="22"/>
          <w:lang w:val="en-GB" w:eastAsia="zh-CN"/>
        </w:rPr>
        <w:t>.</w:t>
      </w:r>
    </w:p>
    <w:p w14:paraId="032D6B7B" w14:textId="641BDE4B" w:rsidR="00CE27DE" w:rsidRPr="00462A5E" w:rsidRDefault="00CE27DE" w:rsidP="00F56ADB">
      <w:pPr>
        <w:jc w:val="both"/>
        <w:rPr>
          <w:rFonts w:ascii="Arial" w:hAnsi="Arial" w:cs="Arial"/>
          <w:color w:val="000000" w:themeColor="text1"/>
          <w:sz w:val="22"/>
          <w:szCs w:val="22"/>
          <w:lang w:val="en-GB"/>
        </w:rPr>
      </w:pPr>
    </w:p>
    <w:p w14:paraId="3DAA6780" w14:textId="35F146A0" w:rsidR="00962045" w:rsidRPr="00CE27DE" w:rsidRDefault="00962045" w:rsidP="002A37BB">
      <w:pPr>
        <w:jc w:val="both"/>
        <w:rPr>
          <w:rFonts w:ascii="Arial" w:hAnsi="Arial" w:cs="Arial"/>
          <w:color w:val="000000" w:themeColor="text1"/>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7953D179" w:rsidR="007E2919" w:rsidRPr="00CB79E4" w:rsidRDefault="007E2919" w:rsidP="007E2919">
      <w:pPr>
        <w:pStyle w:val="af6"/>
        <w:spacing w:before="0" w:beforeAutospacing="0" w:after="0" w:afterAutospacing="0"/>
        <w:rPr>
          <w:rFonts w:ascii="Arial" w:hAnsi="Arial" w:cs="Arial"/>
        </w:rPr>
      </w:pPr>
      <w:bookmarkStart w:id="3"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proofErr w:type="spellStart"/>
      <w:r>
        <w:rPr>
          <w:rFonts w:ascii="Arial" w:hAnsi="Arial" w:cs="Arial"/>
        </w:rPr>
        <w:t>Stercus</w:t>
      </w:r>
      <w:proofErr w:type="spellEnd"/>
      <w:r>
        <w:rPr>
          <w:rFonts w:ascii="Arial" w:hAnsi="Arial" w:cs="Arial"/>
        </w:rPr>
        <w:t xml:space="preserve">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w:t>
      </w:r>
      <w:r w:rsidR="00E312A2">
        <w:rPr>
          <w:rFonts w:ascii="Arial" w:hAnsi="Arial" w:cs="Arial"/>
        </w:rPr>
        <w:t>c</w:t>
      </w:r>
      <w:r w:rsidRPr="00CB79E4">
        <w:rPr>
          <w:rFonts w:ascii="Arial" w:hAnsi="Arial" w:cs="Arial"/>
        </w:rPr>
        <w:t xml:space="preserve"> in </w:t>
      </w:r>
      <w:proofErr w:type="spellStart"/>
      <w:r w:rsidRPr="00CB79E4">
        <w:rPr>
          <w:rFonts w:ascii="Arial" w:hAnsi="Arial" w:cs="Arial"/>
        </w:rPr>
        <w:t>favour</w:t>
      </w:r>
      <w:proofErr w:type="spellEnd"/>
      <w:r w:rsidRPr="00CB79E4">
        <w:rPr>
          <w:rFonts w:ascii="Arial" w:hAnsi="Arial" w:cs="Arial"/>
        </w:rPr>
        <w:t xml:space="preserve"> of </w:t>
      </w:r>
      <w:proofErr w:type="spellStart"/>
      <w:r>
        <w:rPr>
          <w:rFonts w:ascii="Arial" w:hAnsi="Arial" w:cs="Arial"/>
        </w:rPr>
        <w:t>Stercus</w:t>
      </w:r>
      <w:proofErr w:type="spellEnd"/>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1161DC4C" w14:textId="77777777" w:rsidR="001E50B2" w:rsidRDefault="001E50B2" w:rsidP="007E2919">
      <w:pPr>
        <w:pStyle w:val="af6"/>
        <w:spacing w:before="0" w:beforeAutospacing="0" w:after="0" w:afterAutospacing="0"/>
        <w:rPr>
          <w:rFonts w:ascii="Arial" w:eastAsiaTheme="minorEastAsia" w:hAnsi="Arial" w:cs="Arial"/>
          <w:lang w:eastAsia="zh-CN"/>
        </w:rPr>
      </w:pPr>
    </w:p>
    <w:p w14:paraId="3669DFCF" w14:textId="093A01C0" w:rsidR="00314F32" w:rsidRDefault="00314F32" w:rsidP="007E2919">
      <w:pPr>
        <w:pStyle w:val="af6"/>
        <w:spacing w:before="0" w:beforeAutospacing="0" w:after="0" w:afterAutospacing="0"/>
        <w:rPr>
          <w:rFonts w:ascii="Arial" w:hAnsi="Arial" w:cs="Arial"/>
        </w:rPr>
      </w:pPr>
      <w:r>
        <w:rPr>
          <w:rFonts w:ascii="Arial" w:hAnsi="Arial" w:cs="Arial"/>
        </w:rPr>
        <w:t xml:space="preserve">The winding up order followed a creditor’s winding up petition issued on </w:t>
      </w:r>
      <w:bookmarkStart w:id="4" w:name="_Hlk107938913"/>
      <w:r>
        <w:rPr>
          <w:rFonts w:ascii="Arial" w:hAnsi="Arial" w:cs="Arial"/>
        </w:rPr>
        <w:t>14</w:t>
      </w:r>
      <w:r w:rsidRPr="00E94797">
        <w:rPr>
          <w:rFonts w:ascii="Arial" w:hAnsi="Arial" w:cs="Arial"/>
          <w:vertAlign w:val="superscript"/>
        </w:rPr>
        <w:t>th</w:t>
      </w:r>
      <w:r>
        <w:rPr>
          <w:rFonts w:ascii="Arial" w:hAnsi="Arial" w:cs="Arial"/>
        </w:rPr>
        <w:t xml:space="preserve"> October 2021.</w:t>
      </w:r>
    </w:p>
    <w:bookmarkEnd w:id="4"/>
    <w:p w14:paraId="148D7C3C" w14:textId="77777777" w:rsidR="00314F32" w:rsidRPr="00CB79E4" w:rsidRDefault="00314F32" w:rsidP="007E2919">
      <w:pPr>
        <w:pStyle w:val="af6"/>
        <w:spacing w:before="0" w:beforeAutospacing="0" w:after="0" w:afterAutospacing="0"/>
        <w:rPr>
          <w:rFonts w:ascii="Arial" w:hAnsi="Arial" w:cs="Arial"/>
        </w:rPr>
      </w:pPr>
    </w:p>
    <w:p w14:paraId="0C3B98CB" w14:textId="0513C8E8" w:rsidR="007E2919" w:rsidRPr="00CB79E4" w:rsidRDefault="007E2919" w:rsidP="00891690">
      <w:pPr>
        <w:pStyle w:val="af6"/>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bookmarkStart w:id="5" w:name="_Hlk107925334"/>
      <w:r w:rsidR="00891690">
        <w:rPr>
          <w:rFonts w:ascii="Arial" w:hAnsi="Arial" w:cs="Arial"/>
        </w:rPr>
        <w:t>Ann Young</w:t>
      </w:r>
      <w:bookmarkEnd w:id="5"/>
      <w:r>
        <w:rPr>
          <w:rFonts w:ascii="Arial" w:hAnsi="Arial" w:cs="Arial"/>
        </w:rPr>
        <w:t xml:space="preserve"> (a director)</w:t>
      </w:r>
      <w:r w:rsidRPr="00CB79E4">
        <w:rPr>
          <w:rFonts w:ascii="Arial" w:hAnsi="Arial" w:cs="Arial"/>
        </w:rPr>
        <w:t xml:space="preserve"> for </w:t>
      </w:r>
      <w:bookmarkStart w:id="6" w:name="_Hlk107919629"/>
      <w:r w:rsidRPr="00CB79E4">
        <w:rPr>
          <w:rFonts w:ascii="Arial" w:hAnsi="Arial" w:cs="Arial"/>
        </w:rPr>
        <w:t>£</w:t>
      </w:r>
      <w:r w:rsidR="00891690">
        <w:rPr>
          <w:rFonts w:ascii="Arial" w:hAnsi="Arial" w:cs="Arial"/>
        </w:rPr>
        <w:t>10</w:t>
      </w:r>
      <w:r w:rsidRPr="00CB79E4">
        <w:rPr>
          <w:rFonts w:ascii="Arial" w:hAnsi="Arial" w:cs="Arial"/>
        </w:rPr>
        <w:t xml:space="preserve">,000 in </w:t>
      </w:r>
      <w:r>
        <w:rPr>
          <w:rFonts w:ascii="Arial" w:hAnsi="Arial" w:cs="Arial"/>
        </w:rPr>
        <w:t>cash</w:t>
      </w:r>
      <w:bookmarkEnd w:id="6"/>
      <w:r>
        <w:rPr>
          <w:rFonts w:ascii="Arial" w:hAnsi="Arial" w:cs="Arial"/>
        </w:rPr>
        <w:t xml:space="preserve">.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2BBB3586" w:rsidR="007E2919" w:rsidRPr="00B1081A" w:rsidRDefault="005C7A9E" w:rsidP="007E2919">
      <w:pPr>
        <w:pStyle w:val="af6"/>
        <w:spacing w:before="0" w:beforeAutospacing="0" w:after="0" w:afterAutospacing="0"/>
        <w:rPr>
          <w:rFonts w:ascii="Arial" w:eastAsiaTheme="minorEastAsia" w:hAnsi="Arial" w:cs="Arial"/>
          <w:lang w:eastAsia="zh-CN"/>
        </w:rPr>
      </w:pPr>
      <w:r>
        <w:rPr>
          <w:rFonts w:ascii="Arial" w:eastAsiaTheme="minorEastAsia" w:hAnsi="Arial" w:cs="Arial"/>
          <w:lang w:eastAsia="zh-CN"/>
        </w:rPr>
        <w:t xml:space="preserve"> </w:t>
      </w:r>
    </w:p>
    <w:p w14:paraId="2617BBD3" w14:textId="6BE8C319" w:rsidR="007E2919" w:rsidRPr="008563D2" w:rsidRDefault="007E2919" w:rsidP="008563D2">
      <w:pPr>
        <w:pStyle w:val="af6"/>
        <w:spacing w:before="0" w:beforeAutospacing="0" w:after="0" w:afterAutospacing="0"/>
        <w:jc w:val="both"/>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w:t>
      </w:r>
      <w:r w:rsidR="0070524B" w:rsidRPr="008563D2">
        <w:rPr>
          <w:rFonts w:ascii="Arial" w:hAnsi="Arial" w:cs="Arial"/>
        </w:rPr>
        <w:t xml:space="preserve">s </w:t>
      </w:r>
      <w:bookmarkStart w:id="7" w:name="OLE_LINK2"/>
      <w:r w:rsidR="0070524B" w:rsidRPr="008563D2">
        <w:rPr>
          <w:rFonts w:ascii="Arial" w:hAnsi="Arial" w:cs="Arial"/>
        </w:rPr>
        <w:t>essential</w:t>
      </w:r>
      <w:bookmarkEnd w:id="7"/>
      <w:r w:rsidR="0070524B" w:rsidRPr="008563D2">
        <w:rPr>
          <w:rFonts w:ascii="Arial" w:hAnsi="Arial" w:cs="Arial"/>
        </w:rPr>
        <w:t xml:space="preserve"> by the Company, the board </w:t>
      </w:r>
      <w:proofErr w:type="spellStart"/>
      <w:r w:rsidR="0070524B" w:rsidRPr="008563D2">
        <w:rPr>
          <w:rFonts w:ascii="Arial" w:hAnsi="Arial" w:cs="Arial"/>
        </w:rPr>
        <w:t>authorised</w:t>
      </w:r>
      <w:proofErr w:type="spellEnd"/>
      <w:r w:rsidR="0070524B" w:rsidRPr="008563D2">
        <w:rPr>
          <w:rFonts w:ascii="Arial" w:hAnsi="Arial" w:cs="Arial"/>
        </w:rPr>
        <w:t xml:space="preserve"> a payment </w:t>
      </w:r>
      <w:r w:rsidR="0070524B" w:rsidRPr="008563D2">
        <w:rPr>
          <w:rFonts w:ascii="Arial" w:hAnsi="Arial" w:cs="Arial"/>
        </w:rPr>
        <w:lastRenderedPageBreak/>
        <w:t xml:space="preserve">of £8,000 to cover existing liabilities and agreed to further payments, on a cash on delivery basis, for further supplies which amounted to further payment of £3,000 up to the date of the winding up order. </w:t>
      </w:r>
    </w:p>
    <w:p w14:paraId="778D6790" w14:textId="39CBD28B" w:rsidR="007E2919" w:rsidRDefault="007E2919" w:rsidP="008563D2">
      <w:pPr>
        <w:pStyle w:val="af6"/>
        <w:spacing w:before="0" w:beforeAutospacing="0" w:after="0" w:afterAutospacing="0"/>
        <w:jc w:val="both"/>
        <w:rPr>
          <w:rFonts w:ascii="Arial" w:hAnsi="Arial" w:cs="Arial"/>
        </w:rPr>
      </w:pPr>
      <w:r w:rsidRPr="008563D2">
        <w:rPr>
          <w:rFonts w:ascii="Arial" w:hAnsi="Arial" w:cs="Arial"/>
        </w:rPr>
        <w:t xml:space="preserve">The liquidator has asked for advice whether any action may be taken in respect of the floating charge in </w:t>
      </w:r>
      <w:proofErr w:type="spellStart"/>
      <w:r w:rsidRPr="008563D2">
        <w:rPr>
          <w:rFonts w:ascii="Arial" w:hAnsi="Arial" w:cs="Arial"/>
        </w:rPr>
        <w:t>favour</w:t>
      </w:r>
      <w:proofErr w:type="spellEnd"/>
      <w:r w:rsidRPr="008563D2">
        <w:rPr>
          <w:rFonts w:ascii="Arial" w:hAnsi="Arial" w:cs="Arial"/>
        </w:rPr>
        <w:t xml:space="preserve"> of </w:t>
      </w:r>
      <w:proofErr w:type="spellStart"/>
      <w:r w:rsidRPr="008563D2">
        <w:rPr>
          <w:rFonts w:ascii="Arial" w:hAnsi="Arial" w:cs="Arial"/>
        </w:rPr>
        <w:t>Stercus</w:t>
      </w:r>
      <w:proofErr w:type="spellEnd"/>
      <w:r w:rsidRPr="008563D2">
        <w:rPr>
          <w:rFonts w:ascii="Arial" w:hAnsi="Arial" w:cs="Arial"/>
        </w:rPr>
        <w:t xml:space="preserve"> Bank plc and the two subsequent transactions.</w:t>
      </w:r>
    </w:p>
    <w:p w14:paraId="5B58F7BC" w14:textId="77777777" w:rsidR="00A56DE9" w:rsidRPr="00CB79E4" w:rsidRDefault="00A56DE9" w:rsidP="008563D2">
      <w:pPr>
        <w:pStyle w:val="af6"/>
        <w:spacing w:before="0" w:beforeAutospacing="0" w:after="0" w:afterAutospacing="0"/>
        <w:jc w:val="both"/>
        <w:rPr>
          <w:rFonts w:ascii="Arial" w:hAnsi="Arial" w:cs="Arial"/>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af6"/>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A71004" w:rsidRDefault="007E2919" w:rsidP="007E2919">
      <w:pPr>
        <w:rPr>
          <w:rFonts w:ascii="Arial" w:hAnsi="Arial" w:cs="Arial"/>
          <w:sz w:val="22"/>
          <w:szCs w:val="22"/>
        </w:rPr>
      </w:pPr>
      <w:r w:rsidRPr="00A56DE9">
        <w:rPr>
          <w:rFonts w:ascii="Arial" w:hAnsi="Arial" w:cs="Arial"/>
          <w:sz w:val="24"/>
        </w:rPr>
        <w:t>The floating charge</w:t>
      </w:r>
      <w:bookmarkStart w:id="8" w:name="_Hlk107866181"/>
      <w:r w:rsidRPr="00A56DE9">
        <w:rPr>
          <w:rFonts w:ascii="Arial" w:hAnsi="Arial" w:cs="Arial"/>
          <w:sz w:val="24"/>
        </w:rPr>
        <w:t xml:space="preserve"> in </w:t>
      </w:r>
      <w:proofErr w:type="spellStart"/>
      <w:r w:rsidRPr="00A56DE9">
        <w:rPr>
          <w:rFonts w:ascii="Arial" w:hAnsi="Arial" w:cs="Arial"/>
          <w:sz w:val="24"/>
        </w:rPr>
        <w:t>favour</w:t>
      </w:r>
      <w:proofErr w:type="spellEnd"/>
      <w:r w:rsidRPr="00A56DE9">
        <w:rPr>
          <w:rFonts w:ascii="Arial" w:hAnsi="Arial" w:cs="Arial"/>
          <w:sz w:val="24"/>
        </w:rPr>
        <w:t xml:space="preserve"> of </w:t>
      </w:r>
      <w:proofErr w:type="spellStart"/>
      <w:r w:rsidRPr="00A56DE9">
        <w:rPr>
          <w:rFonts w:ascii="Arial" w:hAnsi="Arial" w:cs="Arial"/>
          <w:sz w:val="24"/>
        </w:rPr>
        <w:t>Sterc</w:t>
      </w:r>
      <w:r w:rsidRPr="00A71004">
        <w:rPr>
          <w:rFonts w:ascii="Arial" w:hAnsi="Arial" w:cs="Arial"/>
          <w:sz w:val="22"/>
          <w:szCs w:val="22"/>
        </w:rPr>
        <w:t>us</w:t>
      </w:r>
      <w:proofErr w:type="spellEnd"/>
      <w:r w:rsidRPr="00A71004">
        <w:rPr>
          <w:rFonts w:ascii="Arial" w:hAnsi="Arial" w:cs="Arial"/>
          <w:sz w:val="22"/>
          <w:szCs w:val="22"/>
        </w:rPr>
        <w:t xml:space="preserve"> Bank plc</w:t>
      </w:r>
      <w:bookmarkEnd w:id="8"/>
      <w:r w:rsidRPr="00A71004">
        <w:rPr>
          <w:rFonts w:ascii="Arial" w:hAnsi="Arial" w:cs="Arial"/>
          <w:sz w:val="22"/>
          <w:szCs w:val="22"/>
        </w:rPr>
        <w:t>;</w:t>
      </w:r>
    </w:p>
    <w:p w14:paraId="451B70BA" w14:textId="61081683" w:rsidR="007E2919" w:rsidRPr="00A71004" w:rsidRDefault="007E2919" w:rsidP="00A56DE9">
      <w:pPr>
        <w:jc w:val="both"/>
        <w:rPr>
          <w:rFonts w:ascii="Arial" w:hAnsi="Arial" w:cs="Arial"/>
          <w:b/>
          <w:sz w:val="22"/>
          <w:szCs w:val="22"/>
        </w:rPr>
      </w:pPr>
    </w:p>
    <w:p w14:paraId="1687D492" w14:textId="66B4901C" w:rsidR="00A56DE9" w:rsidRDefault="0054084A" w:rsidP="00A56DE9">
      <w:pPr>
        <w:pStyle w:val="af6"/>
        <w:spacing w:before="0" w:beforeAutospacing="0" w:after="0" w:afterAutospacing="0"/>
        <w:jc w:val="both"/>
        <w:rPr>
          <w:rFonts w:ascii="Arial" w:hAnsi="Arial" w:cs="Arial"/>
          <w:sz w:val="22"/>
          <w:szCs w:val="22"/>
        </w:rPr>
      </w:pPr>
      <w:r w:rsidRPr="00A71004">
        <w:rPr>
          <w:rFonts w:ascii="Arial" w:hAnsi="Arial" w:cs="Arial"/>
          <w:sz w:val="22"/>
          <w:szCs w:val="22"/>
        </w:rPr>
        <w:t>The issue</w:t>
      </w:r>
      <w:r w:rsidR="00A56DE9">
        <w:rPr>
          <w:rFonts w:ascii="Arial" w:hAnsi="Arial" w:cs="Arial"/>
          <w:sz w:val="22"/>
          <w:szCs w:val="22"/>
        </w:rPr>
        <w:t xml:space="preserve"> here</w:t>
      </w:r>
      <w:r w:rsidR="002C4DE2" w:rsidRPr="00A71004">
        <w:rPr>
          <w:rFonts w:ascii="Arial" w:hAnsi="Arial" w:cs="Arial"/>
          <w:sz w:val="22"/>
          <w:szCs w:val="22"/>
        </w:rPr>
        <w:t xml:space="preserve"> of </w:t>
      </w:r>
      <w:r w:rsidR="00A56DE9" w:rsidRPr="00A71004">
        <w:rPr>
          <w:rFonts w:ascii="Arial" w:hAnsi="Arial" w:cs="Arial"/>
          <w:sz w:val="22"/>
          <w:szCs w:val="22"/>
        </w:rPr>
        <w:t xml:space="preserve">the floating charge created in </w:t>
      </w:r>
      <w:bookmarkStart w:id="9" w:name="_Hlk107868606"/>
      <w:proofErr w:type="spellStart"/>
      <w:r w:rsidR="00A56DE9" w:rsidRPr="00A71004">
        <w:rPr>
          <w:rFonts w:ascii="Arial" w:hAnsi="Arial" w:cs="Arial"/>
          <w:sz w:val="22"/>
          <w:szCs w:val="22"/>
        </w:rPr>
        <w:t>favour</w:t>
      </w:r>
      <w:proofErr w:type="spellEnd"/>
      <w:r w:rsidR="00A56DE9" w:rsidRPr="00A71004">
        <w:rPr>
          <w:rFonts w:ascii="Arial" w:hAnsi="Arial" w:cs="Arial"/>
          <w:sz w:val="22"/>
          <w:szCs w:val="22"/>
        </w:rPr>
        <w:t xml:space="preserve"> of </w:t>
      </w:r>
      <w:proofErr w:type="spellStart"/>
      <w:r w:rsidR="00A56DE9" w:rsidRPr="00A71004">
        <w:rPr>
          <w:rFonts w:ascii="Arial" w:hAnsi="Arial" w:cs="Arial"/>
          <w:sz w:val="22"/>
          <w:szCs w:val="22"/>
        </w:rPr>
        <w:t>Stercus</w:t>
      </w:r>
      <w:proofErr w:type="spellEnd"/>
      <w:r w:rsidR="00A56DE9" w:rsidRPr="00A71004">
        <w:rPr>
          <w:rFonts w:ascii="Arial" w:hAnsi="Arial" w:cs="Arial"/>
          <w:sz w:val="22"/>
          <w:szCs w:val="22"/>
        </w:rPr>
        <w:t xml:space="preserve"> Bank plc</w:t>
      </w:r>
      <w:bookmarkEnd w:id="9"/>
      <w:r w:rsidR="00A56DE9">
        <w:rPr>
          <w:rFonts w:ascii="Arial" w:hAnsi="Arial" w:cs="Arial"/>
          <w:sz w:val="22"/>
          <w:szCs w:val="22"/>
        </w:rPr>
        <w:t xml:space="preserve"> is </w:t>
      </w:r>
      <w:r w:rsidR="00A56DE9" w:rsidRPr="00A71004">
        <w:rPr>
          <w:rFonts w:ascii="Arial" w:hAnsi="Arial" w:cs="Arial"/>
          <w:sz w:val="22"/>
          <w:szCs w:val="22"/>
        </w:rPr>
        <w:t xml:space="preserve">whether </w:t>
      </w:r>
      <w:r w:rsidR="002C4DE2" w:rsidRPr="00A71004">
        <w:rPr>
          <w:rFonts w:ascii="Arial" w:hAnsi="Arial" w:cs="Arial"/>
          <w:sz w:val="22"/>
          <w:szCs w:val="22"/>
        </w:rPr>
        <w:t>this transaction</w:t>
      </w:r>
      <w:r w:rsidRPr="00A71004">
        <w:rPr>
          <w:rFonts w:ascii="Arial" w:hAnsi="Arial" w:cs="Arial"/>
          <w:sz w:val="22"/>
          <w:szCs w:val="22"/>
        </w:rPr>
        <w:t xml:space="preserve"> is voidable</w:t>
      </w:r>
      <w:r w:rsidR="00A56DE9">
        <w:rPr>
          <w:rFonts w:ascii="Arial" w:hAnsi="Arial" w:cs="Arial"/>
          <w:sz w:val="22"/>
          <w:szCs w:val="22"/>
        </w:rPr>
        <w:t xml:space="preserve"> </w:t>
      </w:r>
      <w:r w:rsidR="0095728F">
        <w:rPr>
          <w:rFonts w:ascii="Arial" w:hAnsi="Arial" w:cs="Arial"/>
          <w:sz w:val="22"/>
          <w:szCs w:val="22"/>
        </w:rPr>
        <w:t xml:space="preserve">as </w:t>
      </w:r>
      <w:r w:rsidR="0095728F" w:rsidRPr="00A71004">
        <w:rPr>
          <w:rFonts w:ascii="Arial" w:hAnsi="Arial" w:cs="Arial"/>
          <w:sz w:val="22"/>
          <w:szCs w:val="22"/>
        </w:rPr>
        <w:t xml:space="preserve">a floating charge </w:t>
      </w:r>
      <w:r w:rsidR="0095728F">
        <w:rPr>
          <w:rFonts w:ascii="Arial" w:hAnsi="Arial" w:cs="Arial"/>
          <w:sz w:val="22"/>
          <w:szCs w:val="22"/>
        </w:rPr>
        <w:t xml:space="preserve">created for past value </w:t>
      </w:r>
      <w:r w:rsidR="0095728F" w:rsidRPr="00A71004">
        <w:rPr>
          <w:rFonts w:ascii="Arial" w:hAnsi="Arial" w:cs="Arial"/>
          <w:sz w:val="22"/>
          <w:szCs w:val="22"/>
        </w:rPr>
        <w:t xml:space="preserve">at a </w:t>
      </w:r>
      <w:r w:rsidR="0095728F">
        <w:rPr>
          <w:rFonts w:ascii="Arial" w:hAnsi="Arial" w:cs="Arial"/>
          <w:sz w:val="22"/>
          <w:szCs w:val="22"/>
        </w:rPr>
        <w:t>“</w:t>
      </w:r>
      <w:r w:rsidR="0095728F" w:rsidRPr="00A71004">
        <w:rPr>
          <w:rFonts w:ascii="Arial" w:hAnsi="Arial" w:cs="Arial"/>
          <w:sz w:val="22"/>
          <w:szCs w:val="22"/>
        </w:rPr>
        <w:t>relevant time</w:t>
      </w:r>
      <w:r w:rsidR="0095728F">
        <w:rPr>
          <w:rFonts w:ascii="Arial" w:hAnsi="Arial" w:cs="Arial"/>
          <w:sz w:val="22"/>
          <w:szCs w:val="22"/>
        </w:rPr>
        <w:t xml:space="preserve">” </w:t>
      </w:r>
      <w:r w:rsidR="00904DEF" w:rsidRPr="00A71004">
        <w:rPr>
          <w:rFonts w:ascii="Arial" w:hAnsi="Arial" w:cs="Arial"/>
          <w:sz w:val="22"/>
          <w:szCs w:val="22"/>
        </w:rPr>
        <w:t>under</w:t>
      </w:r>
      <w:r w:rsidR="002C4DE2" w:rsidRPr="00A71004">
        <w:rPr>
          <w:rFonts w:ascii="Arial" w:hAnsi="Arial" w:cs="Arial"/>
          <w:sz w:val="22"/>
          <w:szCs w:val="22"/>
        </w:rPr>
        <w:t xml:space="preserve"> </w:t>
      </w:r>
      <w:r w:rsidRPr="00A71004">
        <w:rPr>
          <w:rFonts w:ascii="Arial" w:hAnsi="Arial" w:cs="Arial"/>
          <w:sz w:val="22"/>
          <w:szCs w:val="22"/>
        </w:rPr>
        <w:t>section 245 of the Insolvency Act 1986.</w:t>
      </w:r>
      <w:r w:rsidR="00904DEF" w:rsidRPr="00A71004">
        <w:rPr>
          <w:rFonts w:ascii="Arial" w:hAnsi="Arial" w:cs="Arial"/>
          <w:sz w:val="22"/>
          <w:szCs w:val="22"/>
        </w:rPr>
        <w:t xml:space="preserve"> </w:t>
      </w:r>
    </w:p>
    <w:p w14:paraId="3E4D9571" w14:textId="77777777" w:rsidR="00986984" w:rsidRDefault="00904DEF" w:rsidP="00A56DE9">
      <w:pPr>
        <w:pStyle w:val="af6"/>
        <w:spacing w:before="0" w:beforeAutospacing="0" w:after="0" w:afterAutospacing="0"/>
        <w:jc w:val="both"/>
        <w:rPr>
          <w:rFonts w:ascii="Arial" w:hAnsi="Arial" w:cs="Arial"/>
          <w:sz w:val="22"/>
          <w:szCs w:val="22"/>
        </w:rPr>
      </w:pPr>
      <w:r w:rsidRPr="00A71004">
        <w:rPr>
          <w:rFonts w:ascii="Arial" w:hAnsi="Arial" w:cs="Arial"/>
          <w:sz w:val="22"/>
          <w:szCs w:val="22"/>
        </w:rPr>
        <w:t>According to section 245,</w:t>
      </w:r>
      <w:r w:rsidR="00E312A2" w:rsidRPr="00A71004">
        <w:rPr>
          <w:rFonts w:ascii="Arial" w:hAnsi="Arial" w:cs="Arial"/>
          <w:sz w:val="22"/>
          <w:szCs w:val="22"/>
        </w:rPr>
        <w:t xml:space="preserve"> </w:t>
      </w:r>
      <w:r w:rsidRPr="00A71004">
        <w:rPr>
          <w:rFonts w:ascii="Arial" w:hAnsi="Arial" w:cs="Arial"/>
          <w:sz w:val="22"/>
          <w:szCs w:val="22"/>
        </w:rPr>
        <w:t xml:space="preserve">a floating charge on the company’s undertaking or property created at a </w:t>
      </w:r>
      <w:r w:rsidR="00A56DE9">
        <w:rPr>
          <w:rFonts w:ascii="Arial" w:hAnsi="Arial" w:cs="Arial"/>
          <w:sz w:val="22"/>
          <w:szCs w:val="22"/>
        </w:rPr>
        <w:t>“</w:t>
      </w:r>
      <w:r w:rsidRPr="00A71004">
        <w:rPr>
          <w:rFonts w:ascii="Arial" w:hAnsi="Arial" w:cs="Arial"/>
          <w:sz w:val="22"/>
          <w:szCs w:val="22"/>
        </w:rPr>
        <w:t>relevant time</w:t>
      </w:r>
      <w:r w:rsidR="00A56DE9">
        <w:rPr>
          <w:rFonts w:ascii="Arial" w:hAnsi="Arial" w:cs="Arial"/>
          <w:sz w:val="22"/>
          <w:szCs w:val="22"/>
        </w:rPr>
        <w:t>”</w:t>
      </w:r>
      <w:r w:rsidR="00986984">
        <w:rPr>
          <w:rFonts w:ascii="Arial" w:hAnsi="Arial" w:cs="Arial"/>
          <w:sz w:val="22"/>
          <w:szCs w:val="22"/>
        </w:rPr>
        <w:t xml:space="preserve"> prescribed by law</w:t>
      </w:r>
      <w:r w:rsidRPr="00A71004">
        <w:rPr>
          <w:rFonts w:ascii="Arial" w:hAnsi="Arial" w:cs="Arial"/>
          <w:sz w:val="22"/>
          <w:szCs w:val="22"/>
        </w:rPr>
        <w:t xml:space="preserve"> is invalid except </w:t>
      </w:r>
      <w:r w:rsidR="000138FD" w:rsidRPr="00A71004">
        <w:rPr>
          <w:rFonts w:ascii="Arial" w:hAnsi="Arial" w:cs="Arial"/>
          <w:sz w:val="22"/>
          <w:szCs w:val="22"/>
        </w:rPr>
        <w:t xml:space="preserve">there is new ’consideration’ </w:t>
      </w:r>
      <w:r w:rsidR="0095728F">
        <w:rPr>
          <w:rFonts w:ascii="Arial" w:hAnsi="Arial" w:cs="Arial"/>
          <w:sz w:val="22"/>
          <w:szCs w:val="22"/>
        </w:rPr>
        <w:t xml:space="preserve">given </w:t>
      </w:r>
      <w:r w:rsidR="000138FD" w:rsidRPr="00A71004">
        <w:rPr>
          <w:rFonts w:ascii="Arial" w:hAnsi="Arial" w:cs="Arial"/>
          <w:sz w:val="22"/>
          <w:szCs w:val="22"/>
        </w:rPr>
        <w:t>for creating the charge</w:t>
      </w:r>
      <w:r w:rsidR="00E312A2" w:rsidRPr="00A71004">
        <w:rPr>
          <w:rFonts w:ascii="Arial" w:hAnsi="Arial" w:cs="Arial"/>
          <w:sz w:val="22"/>
          <w:szCs w:val="22"/>
        </w:rPr>
        <w:t xml:space="preserve">. </w:t>
      </w:r>
      <w:r w:rsidR="0095728F">
        <w:rPr>
          <w:rFonts w:ascii="Arial" w:hAnsi="Arial" w:cs="Arial"/>
          <w:sz w:val="22"/>
          <w:szCs w:val="22"/>
        </w:rPr>
        <w:t>In this case,</w:t>
      </w:r>
      <w:r w:rsidR="00E312A2" w:rsidRPr="00A71004">
        <w:rPr>
          <w:rFonts w:ascii="Arial" w:hAnsi="Arial" w:cs="Arial"/>
          <w:sz w:val="22"/>
          <w:szCs w:val="22"/>
        </w:rPr>
        <w:t xml:space="preserve"> the </w:t>
      </w:r>
      <w:proofErr w:type="spellStart"/>
      <w:r w:rsidR="00E312A2" w:rsidRPr="00A71004">
        <w:rPr>
          <w:rFonts w:ascii="Arial" w:hAnsi="Arial" w:cs="Arial"/>
          <w:sz w:val="22"/>
          <w:szCs w:val="22"/>
        </w:rPr>
        <w:t>Stercus</w:t>
      </w:r>
      <w:proofErr w:type="spellEnd"/>
      <w:r w:rsidR="00E312A2" w:rsidRPr="00A71004">
        <w:rPr>
          <w:rFonts w:ascii="Arial" w:hAnsi="Arial" w:cs="Arial"/>
          <w:sz w:val="22"/>
          <w:szCs w:val="22"/>
        </w:rPr>
        <w:t xml:space="preserve"> Bank plc is </w:t>
      </w:r>
      <w:r w:rsidR="00100412" w:rsidRPr="00A71004">
        <w:rPr>
          <w:rFonts w:ascii="Arial" w:hAnsi="Arial" w:cs="Arial"/>
          <w:sz w:val="22"/>
          <w:szCs w:val="22"/>
        </w:rPr>
        <w:t>a</w:t>
      </w:r>
      <w:r w:rsidR="00E312A2" w:rsidRPr="00A71004">
        <w:rPr>
          <w:rFonts w:ascii="Arial" w:hAnsi="Arial" w:cs="Arial"/>
          <w:sz w:val="22"/>
          <w:szCs w:val="22"/>
        </w:rPr>
        <w:t xml:space="preserve"> pre-existing creditor of the company</w:t>
      </w:r>
      <w:r w:rsidR="00DE15F4" w:rsidRPr="00A71004">
        <w:rPr>
          <w:rFonts w:ascii="Arial" w:hAnsi="Arial" w:cs="Arial"/>
          <w:sz w:val="22"/>
          <w:szCs w:val="22"/>
        </w:rPr>
        <w:t>,</w:t>
      </w:r>
      <w:r w:rsidR="00E312A2" w:rsidRPr="00A71004">
        <w:rPr>
          <w:rFonts w:ascii="Arial" w:hAnsi="Arial" w:cs="Arial"/>
          <w:sz w:val="22"/>
          <w:szCs w:val="22"/>
        </w:rPr>
        <w:t xml:space="preserve"> and </w:t>
      </w:r>
      <w:r w:rsidR="00DE15F4" w:rsidRPr="00A71004">
        <w:rPr>
          <w:rFonts w:ascii="Arial" w:hAnsi="Arial" w:cs="Arial"/>
          <w:sz w:val="22"/>
          <w:szCs w:val="22"/>
        </w:rPr>
        <w:t xml:space="preserve">the </w:t>
      </w:r>
      <w:r w:rsidR="00E312A2" w:rsidRPr="00A71004">
        <w:rPr>
          <w:rFonts w:ascii="Arial" w:hAnsi="Arial" w:cs="Arial"/>
          <w:sz w:val="22"/>
          <w:szCs w:val="22"/>
        </w:rPr>
        <w:t xml:space="preserve">granting of new </w:t>
      </w:r>
      <w:r w:rsidR="00DE15F4" w:rsidRPr="00A71004">
        <w:rPr>
          <w:rFonts w:ascii="Arial" w:hAnsi="Arial" w:cs="Arial"/>
          <w:sz w:val="22"/>
          <w:szCs w:val="22"/>
        </w:rPr>
        <w:t>debenture in order to prevent demanding repayment do</w:t>
      </w:r>
      <w:r w:rsidR="008A2207" w:rsidRPr="00A71004">
        <w:rPr>
          <w:rFonts w:ascii="Arial" w:hAnsi="Arial" w:cs="Arial"/>
          <w:sz w:val="22"/>
          <w:szCs w:val="22"/>
        </w:rPr>
        <w:t xml:space="preserve"> </w:t>
      </w:r>
      <w:r w:rsidR="00DE15F4" w:rsidRPr="00A71004">
        <w:rPr>
          <w:rFonts w:ascii="Arial" w:hAnsi="Arial" w:cs="Arial"/>
          <w:sz w:val="22"/>
          <w:szCs w:val="22"/>
        </w:rPr>
        <w:t xml:space="preserve">not involve any money paid, goods </w:t>
      </w:r>
      <w:r w:rsidR="008A2207" w:rsidRPr="00A71004">
        <w:rPr>
          <w:rFonts w:ascii="Arial" w:hAnsi="Arial" w:cs="Arial"/>
          <w:sz w:val="22"/>
          <w:szCs w:val="22"/>
        </w:rPr>
        <w:t>or</w:t>
      </w:r>
      <w:r w:rsidR="00DE15F4" w:rsidRPr="00A71004">
        <w:rPr>
          <w:rFonts w:ascii="Arial" w:hAnsi="Arial" w:cs="Arial"/>
          <w:sz w:val="22"/>
          <w:szCs w:val="22"/>
        </w:rPr>
        <w:t xml:space="preserve"> services supplied,</w:t>
      </w:r>
      <w:r w:rsidR="008A2207" w:rsidRPr="00A71004">
        <w:rPr>
          <w:rFonts w:ascii="Arial" w:hAnsi="Arial" w:cs="Arial"/>
          <w:sz w:val="22"/>
          <w:szCs w:val="22"/>
        </w:rPr>
        <w:t xml:space="preserve"> </w:t>
      </w:r>
      <w:r w:rsidR="00986984">
        <w:rPr>
          <w:rFonts w:ascii="Arial" w:hAnsi="Arial" w:cs="Arial"/>
          <w:sz w:val="22"/>
          <w:szCs w:val="22"/>
        </w:rPr>
        <w:t>hence it</w:t>
      </w:r>
      <w:r w:rsidR="008A2207" w:rsidRPr="00A71004">
        <w:rPr>
          <w:rFonts w:ascii="Arial" w:hAnsi="Arial" w:cs="Arial"/>
          <w:sz w:val="22"/>
          <w:szCs w:val="22"/>
        </w:rPr>
        <w:t xml:space="preserve"> do not amount to</w:t>
      </w:r>
      <w:r w:rsidR="00986984">
        <w:rPr>
          <w:rFonts w:ascii="Arial" w:hAnsi="Arial" w:cs="Arial"/>
          <w:sz w:val="22"/>
          <w:szCs w:val="22"/>
        </w:rPr>
        <w:t xml:space="preserve"> a</w:t>
      </w:r>
      <w:r w:rsidR="008A2207" w:rsidRPr="00A71004">
        <w:rPr>
          <w:rFonts w:ascii="Arial" w:hAnsi="Arial" w:cs="Arial"/>
          <w:sz w:val="22"/>
          <w:szCs w:val="22"/>
        </w:rPr>
        <w:t xml:space="preserve"> discharge or reduction</w:t>
      </w:r>
      <w:r w:rsidR="0095728F">
        <w:rPr>
          <w:rFonts w:ascii="Arial" w:hAnsi="Arial" w:cs="Arial"/>
          <w:sz w:val="22"/>
          <w:szCs w:val="22"/>
        </w:rPr>
        <w:t>. Therefore,</w:t>
      </w:r>
      <w:r w:rsidR="008A2207" w:rsidRPr="00A71004">
        <w:rPr>
          <w:rFonts w:ascii="Arial" w:hAnsi="Arial" w:cs="Arial"/>
          <w:sz w:val="22"/>
          <w:szCs w:val="22"/>
        </w:rPr>
        <w:t xml:space="preserve"> the creation of the floating charge in question </w:t>
      </w:r>
      <w:r w:rsidR="0095728F">
        <w:rPr>
          <w:rFonts w:ascii="Arial" w:hAnsi="Arial" w:cs="Arial"/>
          <w:sz w:val="22"/>
          <w:szCs w:val="22"/>
        </w:rPr>
        <w:t>did not involve any</w:t>
      </w:r>
      <w:r w:rsidR="008A2207" w:rsidRPr="00A71004">
        <w:rPr>
          <w:rFonts w:ascii="Arial" w:hAnsi="Arial" w:cs="Arial"/>
          <w:sz w:val="22"/>
          <w:szCs w:val="22"/>
        </w:rPr>
        <w:t xml:space="preserve"> ‘new’ consideration</w:t>
      </w:r>
      <w:r w:rsidR="0095728F">
        <w:rPr>
          <w:rFonts w:ascii="Arial" w:hAnsi="Arial" w:cs="Arial"/>
          <w:sz w:val="22"/>
          <w:szCs w:val="22"/>
        </w:rPr>
        <w:t xml:space="preserve"> given</w:t>
      </w:r>
      <w:r w:rsidR="008A2207" w:rsidRPr="00A71004">
        <w:rPr>
          <w:rFonts w:ascii="Arial" w:hAnsi="Arial" w:cs="Arial"/>
          <w:sz w:val="22"/>
          <w:szCs w:val="22"/>
        </w:rPr>
        <w:t>. Moreover,</w:t>
      </w:r>
      <w:r w:rsidR="00100412" w:rsidRPr="00A71004">
        <w:rPr>
          <w:rFonts w:ascii="Arial" w:hAnsi="Arial" w:cs="Arial"/>
          <w:sz w:val="22"/>
          <w:szCs w:val="22"/>
        </w:rPr>
        <w:t xml:space="preserve"> as </w:t>
      </w:r>
      <w:r w:rsidR="008A2207" w:rsidRPr="00A71004">
        <w:rPr>
          <w:rFonts w:ascii="Arial" w:hAnsi="Arial" w:cs="Arial"/>
          <w:sz w:val="22"/>
          <w:szCs w:val="22"/>
        </w:rPr>
        <w:t xml:space="preserve">there is no </w:t>
      </w:r>
      <w:r w:rsidR="0095728F">
        <w:rPr>
          <w:rFonts w:ascii="Arial" w:hAnsi="Arial" w:cs="Arial"/>
          <w:sz w:val="22"/>
          <w:szCs w:val="22"/>
        </w:rPr>
        <w:t>fact indicating that</w:t>
      </w:r>
      <w:r w:rsidR="00100412" w:rsidRPr="00A71004">
        <w:rPr>
          <w:rFonts w:ascii="Arial" w:hAnsi="Arial" w:cs="Arial"/>
          <w:sz w:val="22"/>
          <w:szCs w:val="22"/>
        </w:rPr>
        <w:t xml:space="preserve"> the </w:t>
      </w:r>
      <w:proofErr w:type="spellStart"/>
      <w:r w:rsidR="00100412" w:rsidRPr="00A71004">
        <w:rPr>
          <w:rFonts w:ascii="Arial" w:hAnsi="Arial" w:cs="Arial"/>
          <w:sz w:val="22"/>
          <w:szCs w:val="22"/>
        </w:rPr>
        <w:t>Stercus</w:t>
      </w:r>
      <w:proofErr w:type="spellEnd"/>
      <w:r w:rsidR="00100412" w:rsidRPr="00A71004">
        <w:rPr>
          <w:rFonts w:ascii="Arial" w:hAnsi="Arial" w:cs="Arial"/>
          <w:sz w:val="22"/>
          <w:szCs w:val="22"/>
        </w:rPr>
        <w:t xml:space="preserve"> Bank plc</w:t>
      </w:r>
      <w:r w:rsidR="008A2207" w:rsidRPr="00A71004">
        <w:rPr>
          <w:rFonts w:ascii="Arial" w:hAnsi="Arial" w:cs="Arial"/>
          <w:sz w:val="22"/>
          <w:szCs w:val="22"/>
        </w:rPr>
        <w:t xml:space="preserve"> </w:t>
      </w:r>
      <w:r w:rsidR="00100412" w:rsidRPr="00A71004">
        <w:rPr>
          <w:rFonts w:ascii="Arial" w:hAnsi="Arial" w:cs="Arial"/>
          <w:sz w:val="22"/>
          <w:szCs w:val="22"/>
        </w:rPr>
        <w:t>is connected to the</w:t>
      </w:r>
      <w:r w:rsidR="0095728F">
        <w:rPr>
          <w:rFonts w:ascii="Arial" w:hAnsi="Arial" w:cs="Arial"/>
          <w:sz w:val="22"/>
          <w:szCs w:val="22"/>
        </w:rPr>
        <w:t xml:space="preserve"> debtor</w:t>
      </w:r>
      <w:r w:rsidR="00100412" w:rsidRPr="00A71004">
        <w:rPr>
          <w:rFonts w:ascii="Arial" w:hAnsi="Arial" w:cs="Arial"/>
          <w:sz w:val="22"/>
          <w:szCs w:val="22"/>
        </w:rPr>
        <w:t xml:space="preserve"> company, the </w:t>
      </w:r>
      <w:r w:rsidR="00986984">
        <w:rPr>
          <w:rFonts w:ascii="Arial" w:hAnsi="Arial" w:cs="Arial"/>
          <w:sz w:val="22"/>
          <w:szCs w:val="22"/>
        </w:rPr>
        <w:t>“</w:t>
      </w:r>
      <w:r w:rsidR="00100412" w:rsidRPr="00A71004">
        <w:rPr>
          <w:rFonts w:ascii="Arial" w:hAnsi="Arial" w:cs="Arial"/>
          <w:sz w:val="22"/>
          <w:szCs w:val="22"/>
        </w:rPr>
        <w:t>relevant time</w:t>
      </w:r>
      <w:r w:rsidR="00986984">
        <w:rPr>
          <w:rFonts w:ascii="Arial" w:hAnsi="Arial" w:cs="Arial"/>
          <w:sz w:val="22"/>
          <w:szCs w:val="22"/>
        </w:rPr>
        <w:t xml:space="preserve">” under the </w:t>
      </w:r>
      <w:r w:rsidR="00986984" w:rsidRPr="00A71004">
        <w:rPr>
          <w:rFonts w:ascii="Arial" w:hAnsi="Arial" w:cs="Arial"/>
          <w:sz w:val="22"/>
          <w:szCs w:val="22"/>
        </w:rPr>
        <w:t xml:space="preserve">Insolvency Act </w:t>
      </w:r>
      <w:proofErr w:type="gramStart"/>
      <w:r w:rsidR="00986984" w:rsidRPr="00A71004">
        <w:rPr>
          <w:rFonts w:ascii="Arial" w:hAnsi="Arial" w:cs="Arial"/>
          <w:sz w:val="22"/>
          <w:szCs w:val="22"/>
        </w:rPr>
        <w:t>1986</w:t>
      </w:r>
      <w:r w:rsidR="00986984">
        <w:rPr>
          <w:rFonts w:ascii="Arial" w:hAnsi="Arial" w:cs="Arial"/>
          <w:sz w:val="22"/>
          <w:szCs w:val="22"/>
        </w:rPr>
        <w:t xml:space="preserve"> </w:t>
      </w:r>
      <w:r w:rsidR="00100412" w:rsidRPr="00A71004">
        <w:rPr>
          <w:rFonts w:ascii="Arial" w:hAnsi="Arial" w:cs="Arial"/>
          <w:sz w:val="22"/>
          <w:szCs w:val="22"/>
        </w:rPr>
        <w:t xml:space="preserve"> </w:t>
      </w:r>
      <w:r w:rsidR="00170A03" w:rsidRPr="00A71004">
        <w:rPr>
          <w:rFonts w:ascii="Arial" w:hAnsi="Arial" w:cs="Arial"/>
          <w:sz w:val="22"/>
          <w:szCs w:val="22"/>
        </w:rPr>
        <w:t>is</w:t>
      </w:r>
      <w:proofErr w:type="gramEnd"/>
      <w:r w:rsidR="00986984">
        <w:rPr>
          <w:rFonts w:ascii="Arial" w:hAnsi="Arial" w:cs="Arial"/>
          <w:sz w:val="22"/>
          <w:szCs w:val="22"/>
        </w:rPr>
        <w:t xml:space="preserve"> any time within the </w:t>
      </w:r>
      <w:r w:rsidR="00170A03" w:rsidRPr="00A71004">
        <w:rPr>
          <w:rFonts w:ascii="Arial" w:hAnsi="Arial" w:cs="Arial"/>
          <w:sz w:val="22"/>
          <w:szCs w:val="22"/>
        </w:rPr>
        <w:t>12 months</w:t>
      </w:r>
      <w:r w:rsidR="00986984">
        <w:rPr>
          <w:rFonts w:ascii="Arial" w:hAnsi="Arial" w:cs="Arial"/>
          <w:sz w:val="22"/>
          <w:szCs w:val="22"/>
        </w:rPr>
        <w:t xml:space="preserve"> period</w:t>
      </w:r>
      <w:r w:rsidR="00170A03" w:rsidRPr="00A71004">
        <w:rPr>
          <w:rFonts w:ascii="Arial" w:hAnsi="Arial" w:cs="Arial"/>
          <w:sz w:val="22"/>
          <w:szCs w:val="22"/>
        </w:rPr>
        <w:t xml:space="preserve"> prior to the </w:t>
      </w:r>
      <w:r w:rsidR="00986984">
        <w:rPr>
          <w:rFonts w:ascii="Arial" w:hAnsi="Arial" w:cs="Arial"/>
          <w:sz w:val="22"/>
          <w:szCs w:val="22"/>
        </w:rPr>
        <w:t>onset</w:t>
      </w:r>
      <w:r w:rsidR="00170A03" w:rsidRPr="00A71004">
        <w:rPr>
          <w:rFonts w:ascii="Arial" w:hAnsi="Arial" w:cs="Arial"/>
          <w:sz w:val="22"/>
          <w:szCs w:val="22"/>
        </w:rPr>
        <w:t xml:space="preserve"> of insolvency.  </w:t>
      </w:r>
      <w:r w:rsidR="00E20F95" w:rsidRPr="00A71004">
        <w:rPr>
          <w:rFonts w:ascii="Arial" w:hAnsi="Arial" w:cs="Arial"/>
          <w:sz w:val="22"/>
          <w:szCs w:val="22"/>
        </w:rPr>
        <w:t xml:space="preserve">In this case, the insolvency proceeding was </w:t>
      </w:r>
      <w:r w:rsidR="00450666" w:rsidRPr="00A71004">
        <w:rPr>
          <w:rFonts w:ascii="Arial" w:hAnsi="Arial" w:cs="Arial"/>
          <w:sz w:val="22"/>
          <w:szCs w:val="22"/>
        </w:rPr>
        <w:t>commence</w:t>
      </w:r>
      <w:r w:rsidR="00E20F95" w:rsidRPr="00A71004">
        <w:rPr>
          <w:rFonts w:ascii="Arial" w:hAnsi="Arial" w:cs="Arial"/>
          <w:sz w:val="22"/>
          <w:szCs w:val="22"/>
        </w:rPr>
        <w:t>d</w:t>
      </w:r>
      <w:r w:rsidR="00450666" w:rsidRPr="00A71004">
        <w:rPr>
          <w:rFonts w:ascii="Arial" w:hAnsi="Arial" w:cs="Arial"/>
          <w:sz w:val="22"/>
          <w:szCs w:val="22"/>
        </w:rPr>
        <w:t xml:space="preserve"> </w:t>
      </w:r>
      <w:r w:rsidR="00450666" w:rsidRPr="00A71004">
        <w:rPr>
          <w:rFonts w:ascii="Arial" w:eastAsiaTheme="minorEastAsia" w:hAnsi="Arial" w:cs="Arial"/>
          <w:sz w:val="22"/>
          <w:szCs w:val="22"/>
          <w:lang w:eastAsia="zh-CN"/>
        </w:rPr>
        <w:t>on</w:t>
      </w:r>
      <w:r w:rsidR="00E20F95" w:rsidRPr="00A71004">
        <w:rPr>
          <w:rFonts w:ascii="Arial" w:hAnsi="Arial" w:cs="Arial"/>
          <w:sz w:val="22"/>
          <w:szCs w:val="22"/>
        </w:rPr>
        <w:t xml:space="preserve"> </w:t>
      </w:r>
      <w:r w:rsidR="00450666" w:rsidRPr="00A71004">
        <w:rPr>
          <w:rFonts w:ascii="Arial" w:hAnsi="Arial" w:cs="Arial"/>
          <w:sz w:val="22"/>
          <w:szCs w:val="22"/>
        </w:rPr>
        <w:t>14</w:t>
      </w:r>
      <w:r w:rsidR="00450666" w:rsidRPr="00A71004">
        <w:rPr>
          <w:rFonts w:ascii="Arial" w:hAnsi="Arial" w:cs="Arial"/>
          <w:sz w:val="22"/>
          <w:szCs w:val="22"/>
          <w:vertAlign w:val="superscript"/>
        </w:rPr>
        <w:t>th</w:t>
      </w:r>
      <w:r w:rsidR="00450666" w:rsidRPr="00A71004">
        <w:rPr>
          <w:rFonts w:ascii="Arial" w:hAnsi="Arial" w:cs="Arial"/>
          <w:sz w:val="22"/>
          <w:szCs w:val="22"/>
        </w:rPr>
        <w:t xml:space="preserve"> October 2021</w:t>
      </w:r>
      <w:r w:rsidR="00E20F95" w:rsidRPr="00A71004">
        <w:rPr>
          <w:rFonts w:ascii="Arial" w:hAnsi="Arial" w:cs="Arial"/>
          <w:sz w:val="22"/>
          <w:szCs w:val="22"/>
        </w:rPr>
        <w:t>, and t</w:t>
      </w:r>
      <w:r w:rsidR="00170A03" w:rsidRPr="00A71004">
        <w:rPr>
          <w:rFonts w:ascii="Arial" w:hAnsi="Arial" w:cs="Arial"/>
          <w:sz w:val="22"/>
          <w:szCs w:val="22"/>
        </w:rPr>
        <w:t>he floating charge was created on February 2021,</w:t>
      </w:r>
      <w:r w:rsidR="00E20F95" w:rsidRPr="00A71004">
        <w:rPr>
          <w:rFonts w:ascii="Arial" w:hAnsi="Arial" w:cs="Arial"/>
          <w:sz w:val="22"/>
          <w:szCs w:val="22"/>
        </w:rPr>
        <w:t xml:space="preserve"> </w:t>
      </w:r>
      <w:r w:rsidR="00986984">
        <w:rPr>
          <w:rFonts w:ascii="Arial" w:hAnsi="Arial" w:cs="Arial"/>
          <w:sz w:val="22"/>
          <w:szCs w:val="22"/>
        </w:rPr>
        <w:t>the time of creation</w:t>
      </w:r>
      <w:r w:rsidR="00E20F95" w:rsidRPr="00A71004">
        <w:rPr>
          <w:rFonts w:ascii="Arial" w:hAnsi="Arial" w:cs="Arial"/>
          <w:sz w:val="22"/>
          <w:szCs w:val="22"/>
        </w:rPr>
        <w:t xml:space="preserve"> is within the period of 12 months.</w:t>
      </w:r>
      <w:r w:rsidR="00BE317F" w:rsidRPr="00A71004">
        <w:rPr>
          <w:rFonts w:ascii="Arial" w:hAnsi="Arial" w:cs="Arial"/>
          <w:sz w:val="22"/>
          <w:szCs w:val="22"/>
        </w:rPr>
        <w:t xml:space="preserve"> </w:t>
      </w:r>
    </w:p>
    <w:p w14:paraId="1B3DE584" w14:textId="7C38FAE0" w:rsidR="008A2207" w:rsidRPr="00A71004" w:rsidRDefault="00BE317F" w:rsidP="00A56DE9">
      <w:pPr>
        <w:pStyle w:val="af6"/>
        <w:spacing w:before="0" w:beforeAutospacing="0" w:after="0" w:afterAutospacing="0"/>
        <w:jc w:val="both"/>
        <w:rPr>
          <w:rFonts w:ascii="Arial" w:hAnsi="Arial" w:cs="Arial"/>
          <w:sz w:val="22"/>
          <w:szCs w:val="22"/>
        </w:rPr>
      </w:pPr>
      <w:r w:rsidRPr="00A71004">
        <w:rPr>
          <w:rFonts w:ascii="Arial" w:hAnsi="Arial" w:cs="Arial"/>
          <w:sz w:val="22"/>
          <w:szCs w:val="22"/>
        </w:rPr>
        <w:t xml:space="preserve">Therefore, the floating charge in </w:t>
      </w:r>
      <w:proofErr w:type="spellStart"/>
      <w:r w:rsidRPr="00A71004">
        <w:rPr>
          <w:rFonts w:ascii="Arial" w:hAnsi="Arial" w:cs="Arial"/>
          <w:sz w:val="22"/>
          <w:szCs w:val="22"/>
        </w:rPr>
        <w:t>favour</w:t>
      </w:r>
      <w:proofErr w:type="spellEnd"/>
      <w:r w:rsidRPr="00A71004">
        <w:rPr>
          <w:rFonts w:ascii="Arial" w:hAnsi="Arial" w:cs="Arial"/>
          <w:sz w:val="22"/>
          <w:szCs w:val="22"/>
        </w:rPr>
        <w:t xml:space="preserve"> of </w:t>
      </w:r>
      <w:proofErr w:type="spellStart"/>
      <w:r w:rsidRPr="00A71004">
        <w:rPr>
          <w:rFonts w:ascii="Arial" w:hAnsi="Arial" w:cs="Arial"/>
          <w:sz w:val="22"/>
          <w:szCs w:val="22"/>
        </w:rPr>
        <w:t>Stercus</w:t>
      </w:r>
      <w:proofErr w:type="spellEnd"/>
      <w:r w:rsidRPr="00A71004">
        <w:rPr>
          <w:rFonts w:ascii="Arial" w:hAnsi="Arial" w:cs="Arial"/>
          <w:sz w:val="22"/>
          <w:szCs w:val="22"/>
        </w:rPr>
        <w:t xml:space="preserve"> Bank plc </w:t>
      </w:r>
      <w:r w:rsidR="00986984">
        <w:rPr>
          <w:rFonts w:ascii="Arial" w:hAnsi="Arial" w:cs="Arial"/>
          <w:sz w:val="22"/>
          <w:szCs w:val="22"/>
        </w:rPr>
        <w:t>is within the scope of</w:t>
      </w:r>
      <w:r w:rsidRPr="00A71004">
        <w:rPr>
          <w:rFonts w:ascii="Arial" w:hAnsi="Arial" w:cs="Arial"/>
          <w:sz w:val="22"/>
          <w:szCs w:val="22"/>
        </w:rPr>
        <w:t xml:space="preserve"> section 245, the liquidator can </w:t>
      </w:r>
      <w:r w:rsidR="00986984">
        <w:rPr>
          <w:rFonts w:ascii="Arial" w:hAnsi="Arial" w:cs="Arial"/>
          <w:sz w:val="22"/>
          <w:szCs w:val="22"/>
        </w:rPr>
        <w:t>bring</w:t>
      </w:r>
      <w:r w:rsidRPr="00A71004">
        <w:rPr>
          <w:rFonts w:ascii="Arial" w:hAnsi="Arial" w:cs="Arial"/>
          <w:sz w:val="22"/>
          <w:szCs w:val="22"/>
        </w:rPr>
        <w:t xml:space="preserve"> an action to avoid the floating charge</w:t>
      </w:r>
      <w:r w:rsidR="00986984">
        <w:rPr>
          <w:rFonts w:ascii="Arial" w:hAnsi="Arial" w:cs="Arial"/>
          <w:sz w:val="22"/>
          <w:szCs w:val="22"/>
        </w:rPr>
        <w:t xml:space="preserve"> </w:t>
      </w:r>
      <w:r w:rsidR="00986984" w:rsidRPr="00986984">
        <w:rPr>
          <w:rFonts w:ascii="Arial" w:hAnsi="Arial" w:cs="Arial"/>
          <w:sz w:val="22"/>
          <w:szCs w:val="22"/>
        </w:rPr>
        <w:t xml:space="preserve">in </w:t>
      </w:r>
      <w:proofErr w:type="spellStart"/>
      <w:r w:rsidR="00986984" w:rsidRPr="00986984">
        <w:rPr>
          <w:rFonts w:ascii="Arial" w:hAnsi="Arial" w:cs="Arial"/>
          <w:sz w:val="22"/>
          <w:szCs w:val="22"/>
        </w:rPr>
        <w:t>favour</w:t>
      </w:r>
      <w:proofErr w:type="spellEnd"/>
      <w:r w:rsidR="00986984" w:rsidRPr="00986984">
        <w:rPr>
          <w:rFonts w:ascii="Arial" w:hAnsi="Arial" w:cs="Arial"/>
          <w:sz w:val="22"/>
          <w:szCs w:val="22"/>
        </w:rPr>
        <w:t xml:space="preserve"> of </w:t>
      </w:r>
      <w:proofErr w:type="spellStart"/>
      <w:r w:rsidR="00986984" w:rsidRPr="00986984">
        <w:rPr>
          <w:rFonts w:ascii="Arial" w:hAnsi="Arial" w:cs="Arial"/>
          <w:sz w:val="22"/>
          <w:szCs w:val="22"/>
        </w:rPr>
        <w:t>Stercus</w:t>
      </w:r>
      <w:proofErr w:type="spellEnd"/>
      <w:r w:rsidR="00986984" w:rsidRPr="00986984">
        <w:rPr>
          <w:rFonts w:ascii="Arial" w:hAnsi="Arial" w:cs="Arial"/>
          <w:sz w:val="22"/>
          <w:szCs w:val="22"/>
        </w:rPr>
        <w:t xml:space="preserve"> Bank plc</w:t>
      </w:r>
      <w:r w:rsidR="00986984">
        <w:rPr>
          <w:rFonts w:ascii="Arial" w:hAnsi="Arial" w:cs="Arial"/>
          <w:sz w:val="22"/>
          <w:szCs w:val="22"/>
        </w:rPr>
        <w:t xml:space="preserve"> pursuant to</w:t>
      </w:r>
      <w:r w:rsidR="00986984" w:rsidRPr="00986984">
        <w:rPr>
          <w:rFonts w:ascii="Arial" w:hAnsi="Arial" w:cs="Arial"/>
          <w:sz w:val="22"/>
          <w:szCs w:val="22"/>
        </w:rPr>
        <w:t xml:space="preserve"> </w:t>
      </w:r>
      <w:r w:rsidR="00986984" w:rsidRPr="00A71004">
        <w:rPr>
          <w:rFonts w:ascii="Arial" w:hAnsi="Arial" w:cs="Arial"/>
          <w:sz w:val="22"/>
          <w:szCs w:val="22"/>
        </w:rPr>
        <w:t>section 245 of the Insolvency Act 1986.</w:t>
      </w:r>
    </w:p>
    <w:p w14:paraId="2F50DC9F" w14:textId="1B47596A" w:rsidR="00FF5098" w:rsidRPr="008A2207" w:rsidRDefault="00DE15F4" w:rsidP="00DE15F4">
      <w:pPr>
        <w:jc w:val="both"/>
        <w:rPr>
          <w:rFonts w:ascii="Arial" w:hAnsi="Arial" w:cs="Arial"/>
          <w:sz w:val="24"/>
        </w:rPr>
      </w:pPr>
      <w:r>
        <w:rPr>
          <w:rFonts w:ascii="Arial" w:hAnsi="Arial" w:cs="Arial"/>
          <w:sz w:val="24"/>
        </w:rPr>
        <w:t xml:space="preserve"> </w:t>
      </w: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450952" w:rsidRDefault="007E2919" w:rsidP="007E2919">
      <w:pPr>
        <w:rPr>
          <w:rFonts w:ascii="Arial" w:hAnsi="Arial" w:cs="Arial"/>
          <w:sz w:val="24"/>
        </w:rPr>
      </w:pPr>
      <w:r w:rsidRPr="00450952">
        <w:rPr>
          <w:rFonts w:ascii="Arial" w:hAnsi="Arial" w:cs="Arial"/>
          <w:sz w:val="24"/>
        </w:rPr>
        <w:t xml:space="preserve">The sale of the </w:t>
      </w:r>
      <w:r w:rsidR="0070524B" w:rsidRPr="00450952">
        <w:rPr>
          <w:rFonts w:ascii="Arial" w:hAnsi="Arial" w:cs="Arial"/>
          <w:sz w:val="24"/>
        </w:rPr>
        <w:t>coffee roasting machines</w:t>
      </w:r>
      <w:r w:rsidRPr="00450952">
        <w:rPr>
          <w:rFonts w:ascii="Arial" w:hAnsi="Arial" w:cs="Arial"/>
          <w:sz w:val="24"/>
        </w:rPr>
        <w:t>; and</w:t>
      </w:r>
    </w:p>
    <w:p w14:paraId="78CA5A7B" w14:textId="7BC31BB4" w:rsidR="007E2919" w:rsidRPr="00825F0A" w:rsidRDefault="007E2919" w:rsidP="007E2919">
      <w:pPr>
        <w:rPr>
          <w:rFonts w:ascii="Arial" w:hAnsi="Arial" w:cs="Arial"/>
          <w:sz w:val="22"/>
          <w:szCs w:val="22"/>
        </w:rPr>
      </w:pPr>
    </w:p>
    <w:p w14:paraId="6CF86E4C" w14:textId="77777777" w:rsidR="00450952" w:rsidRDefault="002C4DE2" w:rsidP="00FF5098">
      <w:pPr>
        <w:jc w:val="both"/>
        <w:rPr>
          <w:rFonts w:ascii="Arial" w:hAnsi="Arial" w:cs="Arial"/>
          <w:sz w:val="22"/>
          <w:szCs w:val="22"/>
        </w:rPr>
      </w:pPr>
      <w:r w:rsidRPr="00825F0A">
        <w:rPr>
          <w:rFonts w:ascii="Arial" w:hAnsi="Arial" w:cs="Arial"/>
          <w:sz w:val="22"/>
          <w:szCs w:val="22"/>
        </w:rPr>
        <w:t>The issue</w:t>
      </w:r>
      <w:r w:rsidR="00450952">
        <w:rPr>
          <w:rFonts w:ascii="Arial" w:hAnsi="Arial" w:cs="Arial"/>
          <w:sz w:val="22"/>
          <w:szCs w:val="22"/>
        </w:rPr>
        <w:t xml:space="preserve"> here</w:t>
      </w:r>
      <w:r w:rsidRPr="00825F0A">
        <w:rPr>
          <w:rFonts w:ascii="Arial" w:hAnsi="Arial" w:cs="Arial"/>
          <w:sz w:val="22"/>
          <w:szCs w:val="22"/>
        </w:rPr>
        <w:t xml:space="preserve"> is whether the sale of the coffee roasting machines constitute a transaction at undervalue under section 238 of the Insolvency Act 1986.</w:t>
      </w:r>
      <w:r w:rsidR="008C737F" w:rsidRPr="00825F0A">
        <w:rPr>
          <w:rFonts w:ascii="Arial" w:hAnsi="Arial" w:cs="Arial"/>
          <w:sz w:val="22"/>
          <w:szCs w:val="22"/>
        </w:rPr>
        <w:t xml:space="preserve"> </w:t>
      </w:r>
    </w:p>
    <w:p w14:paraId="3F0CB5B8" w14:textId="1245BB69" w:rsidR="00E73DE6" w:rsidRDefault="00B33ECA" w:rsidP="00FF5098">
      <w:pPr>
        <w:jc w:val="both"/>
        <w:rPr>
          <w:rFonts w:ascii="Arial" w:hAnsi="Arial" w:cs="Arial"/>
          <w:sz w:val="22"/>
          <w:szCs w:val="22"/>
        </w:rPr>
      </w:pPr>
      <w:r w:rsidRPr="00825F0A">
        <w:rPr>
          <w:rFonts w:ascii="Arial" w:hAnsi="Arial" w:cs="Arial"/>
          <w:sz w:val="22"/>
          <w:szCs w:val="22"/>
        </w:rPr>
        <w:t xml:space="preserve">As provided in the </w:t>
      </w:r>
      <w:r w:rsidR="006510C7">
        <w:rPr>
          <w:rFonts w:ascii="Arial" w:hAnsi="Arial" w:cs="Arial"/>
          <w:sz w:val="22"/>
          <w:szCs w:val="22"/>
        </w:rPr>
        <w:t>sub</w:t>
      </w:r>
      <w:r w:rsidRPr="00825F0A">
        <w:rPr>
          <w:rFonts w:ascii="Arial" w:hAnsi="Arial" w:cs="Arial"/>
          <w:sz w:val="22"/>
          <w:szCs w:val="22"/>
        </w:rPr>
        <w:t>section 238(</w:t>
      </w:r>
      <w:r w:rsidR="00B8076E" w:rsidRPr="00825F0A">
        <w:rPr>
          <w:rFonts w:ascii="Arial" w:hAnsi="Arial" w:cs="Arial"/>
          <w:sz w:val="22"/>
          <w:szCs w:val="22"/>
        </w:rPr>
        <w:t>2</w:t>
      </w:r>
      <w:r w:rsidRPr="00825F0A">
        <w:rPr>
          <w:rFonts w:ascii="Arial" w:hAnsi="Arial" w:cs="Arial"/>
          <w:sz w:val="22"/>
          <w:szCs w:val="22"/>
        </w:rPr>
        <w:t>)</w:t>
      </w:r>
      <w:r w:rsidR="006510C7" w:rsidRPr="006510C7">
        <w:rPr>
          <w:rFonts w:ascii="Arial" w:hAnsi="Arial" w:cs="Arial"/>
          <w:sz w:val="22"/>
          <w:szCs w:val="22"/>
        </w:rPr>
        <w:t xml:space="preserve"> </w:t>
      </w:r>
      <w:r w:rsidR="006510C7" w:rsidRPr="00825F0A">
        <w:rPr>
          <w:rFonts w:ascii="Arial" w:hAnsi="Arial" w:cs="Arial"/>
          <w:sz w:val="22"/>
          <w:szCs w:val="22"/>
        </w:rPr>
        <w:t>of the Insolvency Act 1986</w:t>
      </w:r>
      <w:r w:rsidR="00B8076E" w:rsidRPr="00825F0A">
        <w:rPr>
          <w:rFonts w:ascii="Arial" w:hAnsi="Arial" w:cs="Arial"/>
          <w:sz w:val="22"/>
          <w:szCs w:val="22"/>
        </w:rPr>
        <w:t>,</w:t>
      </w:r>
      <w:r w:rsidR="00087659" w:rsidRPr="00825F0A">
        <w:rPr>
          <w:rFonts w:ascii="Arial" w:hAnsi="Arial" w:cs="Arial"/>
          <w:sz w:val="22"/>
          <w:szCs w:val="22"/>
        </w:rPr>
        <w:t xml:space="preserve"> </w:t>
      </w:r>
      <w:r w:rsidR="00B8076E" w:rsidRPr="00825F0A">
        <w:rPr>
          <w:rFonts w:ascii="Arial" w:hAnsi="Arial" w:cs="Arial"/>
          <w:sz w:val="22"/>
          <w:szCs w:val="22"/>
        </w:rPr>
        <w:t>where</w:t>
      </w:r>
      <w:r w:rsidR="0033405C" w:rsidRPr="00825F0A">
        <w:rPr>
          <w:rFonts w:ascii="Arial" w:hAnsi="Arial" w:cs="Arial"/>
          <w:sz w:val="22"/>
          <w:szCs w:val="22"/>
        </w:rPr>
        <w:t xml:space="preserve"> </w:t>
      </w:r>
      <w:r w:rsidR="00450952">
        <w:rPr>
          <w:rFonts w:ascii="Arial" w:hAnsi="Arial" w:cs="Arial"/>
          <w:sz w:val="22"/>
          <w:szCs w:val="22"/>
        </w:rPr>
        <w:t>a</w:t>
      </w:r>
      <w:r w:rsidR="0068115B" w:rsidRPr="00825F0A">
        <w:rPr>
          <w:rFonts w:ascii="Arial" w:hAnsi="Arial" w:cs="Arial"/>
          <w:sz w:val="22"/>
          <w:szCs w:val="22"/>
        </w:rPr>
        <w:t xml:space="preserve"> </w:t>
      </w:r>
      <w:r w:rsidR="00450952">
        <w:rPr>
          <w:rFonts w:ascii="Arial" w:hAnsi="Arial" w:cs="Arial"/>
          <w:sz w:val="22"/>
          <w:szCs w:val="22"/>
        </w:rPr>
        <w:t xml:space="preserve">debtor </w:t>
      </w:r>
      <w:r w:rsidR="0068115B" w:rsidRPr="00825F0A">
        <w:rPr>
          <w:rFonts w:ascii="Arial" w:hAnsi="Arial" w:cs="Arial"/>
          <w:sz w:val="22"/>
          <w:szCs w:val="22"/>
        </w:rPr>
        <w:t xml:space="preserve">company </w:t>
      </w:r>
      <w:r w:rsidR="00450952" w:rsidRPr="00825F0A">
        <w:rPr>
          <w:rFonts w:ascii="Arial" w:hAnsi="Arial" w:cs="Arial"/>
          <w:sz w:val="22"/>
          <w:szCs w:val="22"/>
        </w:rPr>
        <w:t xml:space="preserve">entered into a transaction with any person at an undervalue </w:t>
      </w:r>
      <w:r w:rsidR="0068115B" w:rsidRPr="00825F0A">
        <w:rPr>
          <w:rFonts w:ascii="Arial" w:hAnsi="Arial" w:cs="Arial"/>
          <w:sz w:val="22"/>
          <w:szCs w:val="22"/>
        </w:rPr>
        <w:t>at a relevant time,</w:t>
      </w:r>
      <w:r w:rsidR="00571EBE">
        <w:rPr>
          <w:rFonts w:ascii="Arial" w:hAnsi="Arial" w:cs="Arial"/>
          <w:sz w:val="22"/>
          <w:szCs w:val="22"/>
        </w:rPr>
        <w:t xml:space="preserve"> if the company was insolvent of became insolvent because of that transaction,</w:t>
      </w:r>
      <w:r w:rsidR="0068115B" w:rsidRPr="00825F0A">
        <w:rPr>
          <w:rFonts w:ascii="Arial" w:hAnsi="Arial" w:cs="Arial"/>
          <w:sz w:val="22"/>
          <w:szCs w:val="22"/>
        </w:rPr>
        <w:t xml:space="preserve"> the </w:t>
      </w:r>
      <w:r w:rsidR="0011690A" w:rsidRPr="00825F0A">
        <w:rPr>
          <w:rFonts w:ascii="Arial" w:hAnsi="Arial" w:cs="Arial"/>
          <w:sz w:val="22"/>
          <w:szCs w:val="22"/>
        </w:rPr>
        <w:t>liquidator</w:t>
      </w:r>
      <w:r w:rsidR="0068115B" w:rsidRPr="00825F0A">
        <w:rPr>
          <w:rFonts w:ascii="Arial" w:hAnsi="Arial" w:cs="Arial"/>
          <w:sz w:val="22"/>
          <w:szCs w:val="22"/>
        </w:rPr>
        <w:t xml:space="preserve"> </w:t>
      </w:r>
      <w:r w:rsidR="006510C7">
        <w:rPr>
          <w:rFonts w:ascii="Arial" w:hAnsi="Arial" w:cs="Arial"/>
          <w:sz w:val="22"/>
          <w:szCs w:val="22"/>
        </w:rPr>
        <w:t>is empowered to</w:t>
      </w:r>
      <w:r w:rsidR="0068115B" w:rsidRPr="00825F0A">
        <w:rPr>
          <w:rFonts w:ascii="Arial" w:hAnsi="Arial" w:cs="Arial"/>
          <w:sz w:val="22"/>
          <w:szCs w:val="22"/>
        </w:rPr>
        <w:t xml:space="preserve"> apply to the court for an order </w:t>
      </w:r>
      <w:r w:rsidR="006510C7">
        <w:rPr>
          <w:rFonts w:ascii="Arial" w:hAnsi="Arial" w:cs="Arial"/>
          <w:sz w:val="22"/>
          <w:szCs w:val="22"/>
        </w:rPr>
        <w:t>to avoid such undervalue transaction</w:t>
      </w:r>
      <w:r w:rsidR="0068115B" w:rsidRPr="00825F0A">
        <w:rPr>
          <w:rFonts w:ascii="Arial" w:hAnsi="Arial" w:cs="Arial"/>
          <w:sz w:val="22"/>
          <w:szCs w:val="22"/>
        </w:rPr>
        <w:t>.</w:t>
      </w:r>
      <w:r w:rsidR="006510C7">
        <w:rPr>
          <w:rFonts w:ascii="Arial" w:hAnsi="Arial" w:cs="Arial"/>
          <w:sz w:val="22"/>
          <w:szCs w:val="22"/>
        </w:rPr>
        <w:t xml:space="preserve"> To establish an undervalue transaction, the following elements should be considered.</w:t>
      </w:r>
    </w:p>
    <w:p w14:paraId="55A6829B" w14:textId="01CAADFB" w:rsidR="00455A08" w:rsidRDefault="00F20F30" w:rsidP="00FF5098">
      <w:pPr>
        <w:jc w:val="both"/>
        <w:rPr>
          <w:rFonts w:ascii="Arial" w:hAnsi="Arial" w:cs="Arial"/>
          <w:sz w:val="22"/>
          <w:szCs w:val="22"/>
        </w:rPr>
      </w:pPr>
      <w:r w:rsidRPr="00825F0A">
        <w:rPr>
          <w:rFonts w:ascii="Arial" w:hAnsi="Arial" w:cs="Arial"/>
          <w:sz w:val="22"/>
          <w:szCs w:val="22"/>
        </w:rPr>
        <w:t>First, whether consideration in th</w:t>
      </w:r>
      <w:r w:rsidR="006510C7">
        <w:rPr>
          <w:rFonts w:ascii="Arial" w:hAnsi="Arial" w:cs="Arial"/>
          <w:sz w:val="22"/>
          <w:szCs w:val="22"/>
        </w:rPr>
        <w:t>is</w:t>
      </w:r>
      <w:r w:rsidRPr="00825F0A">
        <w:rPr>
          <w:rFonts w:ascii="Arial" w:hAnsi="Arial" w:cs="Arial"/>
          <w:sz w:val="22"/>
          <w:szCs w:val="22"/>
        </w:rPr>
        <w:t xml:space="preserve"> transaction </w:t>
      </w:r>
      <w:r w:rsidR="00BB3D37">
        <w:rPr>
          <w:rFonts w:ascii="Arial" w:hAnsi="Arial" w:cs="Arial"/>
          <w:sz w:val="22"/>
          <w:szCs w:val="22"/>
        </w:rPr>
        <w:t>can be perceived as</w:t>
      </w:r>
      <w:r w:rsidRPr="00825F0A">
        <w:rPr>
          <w:rFonts w:ascii="Arial" w:hAnsi="Arial" w:cs="Arial"/>
          <w:sz w:val="22"/>
          <w:szCs w:val="22"/>
        </w:rPr>
        <w:t xml:space="preserve"> </w:t>
      </w:r>
      <w:r w:rsidR="00731471">
        <w:rPr>
          <w:rFonts w:ascii="Arial" w:hAnsi="Arial" w:cs="Arial"/>
          <w:sz w:val="22"/>
          <w:szCs w:val="22"/>
        </w:rPr>
        <w:t xml:space="preserve">at </w:t>
      </w:r>
      <w:r w:rsidR="006052C8" w:rsidRPr="00825F0A">
        <w:rPr>
          <w:rFonts w:ascii="Arial" w:hAnsi="Arial" w:cs="Arial"/>
          <w:sz w:val="22"/>
          <w:szCs w:val="22"/>
        </w:rPr>
        <w:t xml:space="preserve">an </w:t>
      </w:r>
      <w:r w:rsidRPr="00825F0A">
        <w:rPr>
          <w:rFonts w:ascii="Arial" w:hAnsi="Arial" w:cs="Arial"/>
          <w:sz w:val="22"/>
          <w:szCs w:val="22"/>
        </w:rPr>
        <w:t xml:space="preserve">undervalue. </w:t>
      </w:r>
      <w:r w:rsidR="006510C7">
        <w:rPr>
          <w:rFonts w:ascii="Arial" w:hAnsi="Arial" w:cs="Arial"/>
          <w:sz w:val="22"/>
          <w:szCs w:val="22"/>
        </w:rPr>
        <w:t>In this case, as</w:t>
      </w:r>
      <w:r w:rsidR="0011690A" w:rsidRPr="00825F0A">
        <w:rPr>
          <w:rFonts w:ascii="Arial" w:hAnsi="Arial" w:cs="Arial"/>
          <w:sz w:val="22"/>
          <w:szCs w:val="22"/>
        </w:rPr>
        <w:t xml:space="preserve"> the sale of the coffee roasting machines is not </w:t>
      </w:r>
      <w:r w:rsidR="0033405C" w:rsidRPr="00825F0A">
        <w:rPr>
          <w:rFonts w:ascii="Arial" w:hAnsi="Arial" w:cs="Arial"/>
          <w:sz w:val="22"/>
          <w:szCs w:val="22"/>
        </w:rPr>
        <w:t>a gift</w:t>
      </w:r>
      <w:r w:rsidR="0011690A" w:rsidRPr="00825F0A">
        <w:rPr>
          <w:rFonts w:ascii="Arial" w:hAnsi="Arial" w:cs="Arial"/>
          <w:sz w:val="22"/>
          <w:szCs w:val="22"/>
        </w:rPr>
        <w:t xml:space="preserve"> without consideration</w:t>
      </w:r>
      <w:r w:rsidR="00C3706C" w:rsidRPr="00825F0A">
        <w:rPr>
          <w:rFonts w:ascii="Arial" w:hAnsi="Arial" w:cs="Arial"/>
          <w:sz w:val="22"/>
          <w:szCs w:val="22"/>
        </w:rPr>
        <w:t xml:space="preserve">, </w:t>
      </w:r>
      <w:r w:rsidR="006510C7">
        <w:rPr>
          <w:rFonts w:ascii="Arial" w:hAnsi="Arial" w:cs="Arial"/>
          <w:sz w:val="22"/>
          <w:szCs w:val="22"/>
        </w:rPr>
        <w:t xml:space="preserve">the consideration issue should be considered under </w:t>
      </w:r>
      <w:r w:rsidR="002C0FEF" w:rsidRPr="00825F0A">
        <w:rPr>
          <w:rFonts w:ascii="Arial" w:hAnsi="Arial" w:cs="Arial"/>
          <w:sz w:val="22"/>
          <w:szCs w:val="22"/>
        </w:rPr>
        <w:t xml:space="preserve">the </w:t>
      </w:r>
      <w:r w:rsidR="006510C7">
        <w:rPr>
          <w:rFonts w:ascii="Arial" w:hAnsi="Arial" w:cs="Arial"/>
          <w:sz w:val="22"/>
          <w:szCs w:val="22"/>
        </w:rPr>
        <w:t>sub</w:t>
      </w:r>
      <w:r w:rsidR="002C0FEF" w:rsidRPr="00825F0A">
        <w:rPr>
          <w:rFonts w:ascii="Arial" w:hAnsi="Arial" w:cs="Arial"/>
          <w:sz w:val="22"/>
          <w:szCs w:val="22"/>
        </w:rPr>
        <w:t xml:space="preserve">section 238(4)(b) </w:t>
      </w:r>
      <w:r w:rsidR="006510C7" w:rsidRPr="00825F0A">
        <w:rPr>
          <w:rFonts w:ascii="Arial" w:hAnsi="Arial" w:cs="Arial"/>
          <w:sz w:val="22"/>
          <w:szCs w:val="22"/>
        </w:rPr>
        <w:t>of the Insolvency Act 1986</w:t>
      </w:r>
      <w:r w:rsidR="006510C7">
        <w:rPr>
          <w:rFonts w:ascii="Arial" w:hAnsi="Arial" w:cs="Arial"/>
          <w:sz w:val="22"/>
          <w:szCs w:val="22"/>
        </w:rPr>
        <w:t>, which provided that</w:t>
      </w:r>
      <w:r w:rsidR="001A1C5C">
        <w:rPr>
          <w:rFonts w:ascii="Arial" w:hAnsi="Arial" w:cs="Arial"/>
          <w:sz w:val="22"/>
          <w:szCs w:val="22"/>
        </w:rPr>
        <w:t xml:space="preserve"> </w:t>
      </w:r>
      <w:r w:rsidR="001A1C5C" w:rsidRPr="001A1C5C">
        <w:rPr>
          <w:rFonts w:ascii="Arial" w:hAnsi="Arial" w:cs="Arial"/>
          <w:sz w:val="22"/>
          <w:szCs w:val="22"/>
        </w:rPr>
        <w:t>a transaction for a consideration</w:t>
      </w:r>
      <w:r w:rsidR="001A1C5C">
        <w:rPr>
          <w:rFonts w:ascii="Arial" w:hAnsi="Arial" w:cs="Arial"/>
          <w:sz w:val="22"/>
          <w:szCs w:val="22"/>
        </w:rPr>
        <w:t xml:space="preserve"> received</w:t>
      </w:r>
      <w:r w:rsidR="001A1C5C" w:rsidRPr="001A1C5C">
        <w:rPr>
          <w:rFonts w:ascii="Arial" w:hAnsi="Arial" w:cs="Arial"/>
          <w:sz w:val="22"/>
          <w:szCs w:val="22"/>
        </w:rPr>
        <w:t xml:space="preserve"> that, in money or money’s worth, is significantly less in than the value of the consideration </w:t>
      </w:r>
      <w:r w:rsidR="00226450">
        <w:rPr>
          <w:rFonts w:ascii="Arial" w:hAnsi="Arial" w:cs="Arial"/>
          <w:sz w:val="22"/>
          <w:szCs w:val="22"/>
        </w:rPr>
        <w:t>provided</w:t>
      </w:r>
      <w:r w:rsidR="001A1C5C" w:rsidRPr="001A1C5C">
        <w:rPr>
          <w:rFonts w:ascii="Arial" w:hAnsi="Arial" w:cs="Arial"/>
          <w:sz w:val="22"/>
          <w:szCs w:val="22"/>
        </w:rPr>
        <w:t xml:space="preserve"> by the</w:t>
      </w:r>
      <w:r w:rsidR="001A1C5C">
        <w:rPr>
          <w:rFonts w:ascii="Arial" w:hAnsi="Arial" w:cs="Arial"/>
          <w:sz w:val="22"/>
          <w:szCs w:val="22"/>
        </w:rPr>
        <w:t xml:space="preserve"> debtor</w:t>
      </w:r>
      <w:r w:rsidR="001A1C5C" w:rsidRPr="001A1C5C">
        <w:rPr>
          <w:rFonts w:ascii="Arial" w:hAnsi="Arial" w:cs="Arial"/>
          <w:sz w:val="22"/>
          <w:szCs w:val="22"/>
        </w:rPr>
        <w:t xml:space="preserve"> company</w:t>
      </w:r>
      <w:r w:rsidR="00226450">
        <w:rPr>
          <w:rFonts w:ascii="Arial" w:hAnsi="Arial" w:cs="Arial"/>
          <w:sz w:val="22"/>
          <w:szCs w:val="22"/>
        </w:rPr>
        <w:t>, is an undervalue transaction which is voidable.</w:t>
      </w:r>
      <w:r w:rsidR="00226450">
        <w:rPr>
          <w:rFonts w:ascii="Arial" w:eastAsiaTheme="minorEastAsia" w:hAnsi="Arial" w:cs="Arial" w:hint="eastAsia"/>
          <w:sz w:val="22"/>
          <w:szCs w:val="22"/>
          <w:lang w:eastAsia="zh-CN"/>
        </w:rPr>
        <w:t xml:space="preserve"> </w:t>
      </w:r>
      <w:r w:rsidR="00226450">
        <w:rPr>
          <w:rFonts w:ascii="Arial" w:eastAsiaTheme="minorEastAsia" w:hAnsi="Arial" w:cs="Arial"/>
          <w:sz w:val="22"/>
          <w:szCs w:val="22"/>
          <w:lang w:eastAsia="zh-CN"/>
        </w:rPr>
        <w:t xml:space="preserve">In this case, </w:t>
      </w:r>
      <w:r w:rsidR="002C0FEF" w:rsidRPr="00825F0A">
        <w:rPr>
          <w:rFonts w:ascii="Arial" w:hAnsi="Arial" w:cs="Arial"/>
          <w:sz w:val="22"/>
          <w:szCs w:val="22"/>
        </w:rPr>
        <w:t xml:space="preserve">the </w:t>
      </w:r>
      <w:r w:rsidR="00226450">
        <w:rPr>
          <w:rFonts w:ascii="Arial" w:hAnsi="Arial" w:cs="Arial"/>
          <w:sz w:val="22"/>
          <w:szCs w:val="22"/>
        </w:rPr>
        <w:t xml:space="preserve">sale of </w:t>
      </w:r>
      <w:r w:rsidR="00226450" w:rsidRPr="00825F0A">
        <w:rPr>
          <w:rFonts w:ascii="Arial" w:hAnsi="Arial" w:cs="Arial"/>
          <w:sz w:val="22"/>
          <w:szCs w:val="22"/>
        </w:rPr>
        <w:t>the coffee roasting machines</w:t>
      </w:r>
      <w:r w:rsidR="00226450">
        <w:rPr>
          <w:rFonts w:ascii="Arial" w:hAnsi="Arial" w:cs="Arial"/>
          <w:sz w:val="22"/>
          <w:szCs w:val="22"/>
        </w:rPr>
        <w:t xml:space="preserve"> for “</w:t>
      </w:r>
      <w:r w:rsidR="002C0FEF" w:rsidRPr="00825F0A">
        <w:rPr>
          <w:rFonts w:ascii="Arial" w:hAnsi="Arial" w:cs="Arial"/>
          <w:sz w:val="22"/>
          <w:szCs w:val="22"/>
        </w:rPr>
        <w:t>£10,000 in cash</w:t>
      </w:r>
      <w:r w:rsidR="00226450">
        <w:rPr>
          <w:rFonts w:ascii="Arial" w:hAnsi="Arial" w:cs="Arial"/>
          <w:sz w:val="22"/>
          <w:szCs w:val="22"/>
        </w:rPr>
        <w:t>”</w:t>
      </w:r>
      <w:r w:rsidR="002C0FEF" w:rsidRPr="00825F0A">
        <w:rPr>
          <w:rFonts w:ascii="Arial" w:hAnsi="Arial" w:cs="Arial"/>
          <w:sz w:val="22"/>
          <w:szCs w:val="22"/>
        </w:rPr>
        <w:t xml:space="preserve"> </w:t>
      </w:r>
      <w:r w:rsidR="004355DD" w:rsidRPr="00825F0A">
        <w:rPr>
          <w:rFonts w:ascii="Arial" w:hAnsi="Arial" w:cs="Arial"/>
          <w:sz w:val="22"/>
          <w:szCs w:val="22"/>
        </w:rPr>
        <w:t>may amount to</w:t>
      </w:r>
      <w:r w:rsidR="002C0FEF" w:rsidRPr="00825F0A">
        <w:rPr>
          <w:rFonts w:ascii="Arial" w:hAnsi="Arial" w:cs="Arial"/>
          <w:sz w:val="22"/>
          <w:szCs w:val="22"/>
        </w:rPr>
        <w:t xml:space="preserve"> </w:t>
      </w:r>
      <w:r w:rsidR="00226450">
        <w:rPr>
          <w:rFonts w:ascii="Arial" w:hAnsi="Arial" w:cs="Arial"/>
          <w:sz w:val="22"/>
          <w:szCs w:val="22"/>
        </w:rPr>
        <w:t xml:space="preserve">an undervalue transaction, as </w:t>
      </w:r>
      <w:r w:rsidR="00226450" w:rsidRPr="00825F0A">
        <w:rPr>
          <w:rFonts w:ascii="Arial" w:hAnsi="Arial" w:cs="Arial"/>
          <w:sz w:val="22"/>
          <w:szCs w:val="22"/>
        </w:rPr>
        <w:t>the machines</w:t>
      </w:r>
      <w:r w:rsidR="00226450">
        <w:rPr>
          <w:rFonts w:ascii="Arial" w:hAnsi="Arial" w:cs="Arial"/>
          <w:sz w:val="22"/>
          <w:szCs w:val="22"/>
        </w:rPr>
        <w:t xml:space="preserve"> was</w:t>
      </w:r>
      <w:r w:rsidR="00226450" w:rsidRPr="00825F0A">
        <w:rPr>
          <w:rFonts w:ascii="Arial" w:hAnsi="Arial" w:cs="Arial"/>
          <w:sz w:val="22"/>
          <w:szCs w:val="22"/>
        </w:rPr>
        <w:t xml:space="preserve"> bought for £25,000 just a year before</w:t>
      </w:r>
      <w:r w:rsidR="00226450">
        <w:rPr>
          <w:rFonts w:ascii="Arial" w:hAnsi="Arial" w:cs="Arial"/>
          <w:sz w:val="22"/>
          <w:szCs w:val="22"/>
        </w:rPr>
        <w:t xml:space="preserve">. The market </w:t>
      </w:r>
      <w:r w:rsidR="00226450" w:rsidRPr="00825F0A">
        <w:rPr>
          <w:rFonts w:ascii="Arial" w:hAnsi="Arial" w:cs="Arial"/>
          <w:sz w:val="22"/>
          <w:szCs w:val="22"/>
        </w:rPr>
        <w:t>value</w:t>
      </w:r>
      <w:r w:rsidR="00226450">
        <w:rPr>
          <w:rFonts w:ascii="Arial" w:hAnsi="Arial" w:cs="Arial"/>
          <w:sz w:val="22"/>
          <w:szCs w:val="22"/>
        </w:rPr>
        <w:t xml:space="preserve"> of the machines </w:t>
      </w:r>
      <w:r w:rsidR="009966B1" w:rsidRPr="009966B1">
        <w:rPr>
          <w:rFonts w:ascii="Arial" w:hAnsi="Arial" w:cs="Arial"/>
          <w:sz w:val="22"/>
          <w:szCs w:val="22"/>
        </w:rPr>
        <w:t>should not be significantly impaired</w:t>
      </w:r>
      <w:r w:rsidR="009966B1">
        <w:rPr>
          <w:rFonts w:ascii="Arial" w:hAnsi="Arial" w:cs="Arial"/>
          <w:sz w:val="22"/>
          <w:szCs w:val="22"/>
        </w:rPr>
        <w:t xml:space="preserve"> but it was only sold in this transaction at a price 60% less </w:t>
      </w:r>
      <w:r w:rsidR="009966B1">
        <w:rPr>
          <w:rFonts w:ascii="Arial" w:hAnsi="Arial" w:cs="Arial"/>
          <w:sz w:val="22"/>
          <w:szCs w:val="22"/>
        </w:rPr>
        <w:lastRenderedPageBreak/>
        <w:t xml:space="preserve">than the </w:t>
      </w:r>
      <w:r w:rsidR="009966B1" w:rsidRPr="009966B1">
        <w:rPr>
          <w:rFonts w:ascii="Arial" w:hAnsi="Arial" w:cs="Arial"/>
          <w:sz w:val="22"/>
          <w:szCs w:val="22"/>
        </w:rPr>
        <w:t>purchase price</w:t>
      </w:r>
      <w:r w:rsidR="009966B1">
        <w:rPr>
          <w:rFonts w:ascii="Arial" w:hAnsi="Arial" w:cs="Arial"/>
          <w:sz w:val="22"/>
          <w:szCs w:val="22"/>
        </w:rPr>
        <w:t>, which is not reasonable. Hence the consideration received by the debtor company in this transaction was</w:t>
      </w:r>
      <w:r w:rsidR="002C0FEF" w:rsidRPr="00825F0A">
        <w:rPr>
          <w:rFonts w:ascii="Arial" w:hAnsi="Arial" w:cs="Arial"/>
          <w:sz w:val="22"/>
          <w:szCs w:val="22"/>
        </w:rPr>
        <w:t xml:space="preserve"> significantly less than the value provided by the company</w:t>
      </w:r>
      <w:r w:rsidR="009966B1">
        <w:rPr>
          <w:rFonts w:ascii="Arial" w:hAnsi="Arial" w:cs="Arial"/>
          <w:sz w:val="22"/>
          <w:szCs w:val="22"/>
        </w:rPr>
        <w:t>.</w:t>
      </w:r>
      <w:r w:rsidR="00E73DE6">
        <w:rPr>
          <w:rFonts w:ascii="Arial" w:hAnsi="Arial" w:cs="Arial"/>
          <w:sz w:val="22"/>
          <w:szCs w:val="22"/>
        </w:rPr>
        <w:t xml:space="preserve"> The transaction was entered at an undervalue.</w:t>
      </w:r>
      <w:r w:rsidR="009966B1">
        <w:rPr>
          <w:rFonts w:ascii="Arial" w:hAnsi="Arial" w:cs="Arial"/>
          <w:sz w:val="22"/>
          <w:szCs w:val="22"/>
        </w:rPr>
        <w:t xml:space="preserve"> </w:t>
      </w:r>
    </w:p>
    <w:p w14:paraId="007C7B38" w14:textId="04FD3AF0" w:rsidR="00455A08" w:rsidRDefault="00F20F30" w:rsidP="00FF5098">
      <w:pPr>
        <w:jc w:val="both"/>
        <w:rPr>
          <w:rFonts w:ascii="Arial" w:hAnsi="Arial" w:cs="Arial"/>
          <w:sz w:val="22"/>
          <w:szCs w:val="22"/>
        </w:rPr>
      </w:pPr>
      <w:r w:rsidRPr="00825F0A">
        <w:rPr>
          <w:rFonts w:ascii="Arial" w:hAnsi="Arial" w:cs="Arial"/>
          <w:sz w:val="22"/>
          <w:szCs w:val="22"/>
        </w:rPr>
        <w:t>Second, whether the transaction was entered at the ‘relevant time’. As</w:t>
      </w:r>
      <w:r w:rsidR="00845FC8">
        <w:rPr>
          <w:rFonts w:ascii="Arial" w:hAnsi="Arial" w:cs="Arial"/>
          <w:sz w:val="22"/>
          <w:szCs w:val="22"/>
        </w:rPr>
        <w:t xml:space="preserve"> provided by </w:t>
      </w:r>
      <w:r w:rsidR="00845FC8" w:rsidRPr="00825F0A">
        <w:rPr>
          <w:rFonts w:ascii="Arial" w:hAnsi="Arial" w:cs="Arial"/>
          <w:sz w:val="22"/>
          <w:szCs w:val="22"/>
        </w:rPr>
        <w:t>section 2</w:t>
      </w:r>
      <w:r w:rsidR="00455A08">
        <w:rPr>
          <w:rFonts w:ascii="Arial" w:hAnsi="Arial" w:cs="Arial"/>
          <w:sz w:val="22"/>
          <w:szCs w:val="22"/>
        </w:rPr>
        <w:t>40</w:t>
      </w:r>
      <w:r w:rsidR="00845FC8" w:rsidRPr="00825F0A">
        <w:rPr>
          <w:rFonts w:ascii="Arial" w:hAnsi="Arial" w:cs="Arial"/>
          <w:sz w:val="22"/>
          <w:szCs w:val="22"/>
        </w:rPr>
        <w:t xml:space="preserve"> of the Insolvency Act 1986</w:t>
      </w:r>
      <w:r w:rsidR="00845FC8">
        <w:rPr>
          <w:rFonts w:ascii="Arial" w:hAnsi="Arial" w:cs="Arial"/>
          <w:sz w:val="22"/>
          <w:szCs w:val="22"/>
        </w:rPr>
        <w:t>,</w:t>
      </w:r>
      <w:r w:rsidRPr="00825F0A">
        <w:rPr>
          <w:rFonts w:ascii="Arial" w:hAnsi="Arial" w:cs="Arial"/>
          <w:sz w:val="22"/>
          <w:szCs w:val="22"/>
        </w:rPr>
        <w:t xml:space="preserve"> </w:t>
      </w:r>
      <w:r w:rsidR="00455A08">
        <w:rPr>
          <w:rFonts w:ascii="Arial" w:hAnsi="Arial" w:cs="Arial"/>
          <w:sz w:val="22"/>
          <w:szCs w:val="22"/>
        </w:rPr>
        <w:t>the “</w:t>
      </w:r>
      <w:r w:rsidR="00BB3D37">
        <w:rPr>
          <w:rFonts w:ascii="Arial" w:hAnsi="Arial" w:cs="Arial"/>
          <w:sz w:val="22"/>
          <w:szCs w:val="22"/>
        </w:rPr>
        <w:t>relevant time</w:t>
      </w:r>
      <w:r w:rsidR="00455A08">
        <w:rPr>
          <w:rFonts w:ascii="Arial" w:hAnsi="Arial" w:cs="Arial"/>
          <w:sz w:val="22"/>
          <w:szCs w:val="22"/>
        </w:rPr>
        <w:t xml:space="preserve">” for avoidance of undervalue transactions with connected person is two years. </w:t>
      </w:r>
      <w:r w:rsidR="00455A08">
        <w:rPr>
          <w:rFonts w:ascii="Arial" w:eastAsiaTheme="minorEastAsia" w:hAnsi="Arial" w:cs="Arial" w:hint="eastAsia"/>
          <w:sz w:val="22"/>
          <w:szCs w:val="22"/>
          <w:lang w:eastAsia="zh-CN"/>
        </w:rPr>
        <w:t xml:space="preserve"> </w:t>
      </w:r>
      <w:r w:rsidR="00455A08">
        <w:rPr>
          <w:rFonts w:ascii="Arial" w:eastAsiaTheme="minorEastAsia" w:hAnsi="Arial" w:cs="Arial"/>
          <w:sz w:val="22"/>
          <w:szCs w:val="22"/>
          <w:lang w:eastAsia="zh-CN"/>
        </w:rPr>
        <w:t xml:space="preserve">In this case, the debtor </w:t>
      </w:r>
      <w:r w:rsidRPr="00825F0A">
        <w:rPr>
          <w:rFonts w:ascii="Arial" w:hAnsi="Arial" w:cs="Arial"/>
          <w:sz w:val="22"/>
          <w:szCs w:val="22"/>
        </w:rPr>
        <w:t xml:space="preserve">company commenced </w:t>
      </w:r>
      <w:r w:rsidR="000A7370" w:rsidRPr="00825F0A">
        <w:rPr>
          <w:rFonts w:ascii="Arial" w:hAnsi="Arial" w:cs="Arial"/>
          <w:sz w:val="22"/>
          <w:szCs w:val="22"/>
        </w:rPr>
        <w:t xml:space="preserve">liquidation on </w:t>
      </w:r>
      <w:r w:rsidR="00450666" w:rsidRPr="00825F0A">
        <w:rPr>
          <w:rFonts w:ascii="Arial" w:hAnsi="Arial" w:cs="Arial"/>
          <w:sz w:val="22"/>
          <w:szCs w:val="22"/>
        </w:rPr>
        <w:t>14th October 2021</w:t>
      </w:r>
      <w:r w:rsidR="000A7370" w:rsidRPr="00825F0A">
        <w:rPr>
          <w:rFonts w:ascii="Arial" w:hAnsi="Arial" w:cs="Arial"/>
          <w:sz w:val="22"/>
          <w:szCs w:val="22"/>
        </w:rPr>
        <w:t>, and the transaction was entered In July 2021, which is within th</w:t>
      </w:r>
      <w:r w:rsidR="00845FC8">
        <w:rPr>
          <w:rFonts w:ascii="Arial" w:hAnsi="Arial" w:cs="Arial"/>
          <w:sz w:val="22"/>
          <w:szCs w:val="22"/>
        </w:rPr>
        <w:t xml:space="preserve">e </w:t>
      </w:r>
      <w:r w:rsidR="000A7370" w:rsidRPr="00825F0A">
        <w:rPr>
          <w:rFonts w:ascii="Arial" w:hAnsi="Arial" w:cs="Arial"/>
          <w:sz w:val="22"/>
          <w:szCs w:val="22"/>
        </w:rPr>
        <w:t>two years period</w:t>
      </w:r>
      <w:r w:rsidR="00455A08">
        <w:rPr>
          <w:rFonts w:ascii="Arial" w:hAnsi="Arial" w:cs="Arial"/>
          <w:sz w:val="22"/>
          <w:szCs w:val="22"/>
        </w:rPr>
        <w:t>, hence</w:t>
      </w:r>
      <w:r w:rsidR="00455A08" w:rsidRPr="00455A08">
        <w:rPr>
          <w:rFonts w:ascii="Arial" w:hAnsi="Arial" w:cs="Arial"/>
          <w:sz w:val="22"/>
          <w:szCs w:val="22"/>
        </w:rPr>
        <w:t xml:space="preserve"> </w:t>
      </w:r>
      <w:r w:rsidR="00455A08" w:rsidRPr="00825F0A">
        <w:rPr>
          <w:rFonts w:ascii="Arial" w:hAnsi="Arial" w:cs="Arial"/>
          <w:sz w:val="22"/>
          <w:szCs w:val="22"/>
        </w:rPr>
        <w:t>the transaction was entered at</w:t>
      </w:r>
      <w:r w:rsidR="00455A08">
        <w:rPr>
          <w:rFonts w:ascii="Arial" w:hAnsi="Arial" w:cs="Arial"/>
          <w:sz w:val="22"/>
          <w:szCs w:val="22"/>
        </w:rPr>
        <w:t xml:space="preserve"> the pre</w:t>
      </w:r>
      <w:r w:rsidR="00DF4DEF">
        <w:rPr>
          <w:rFonts w:ascii="Arial" w:hAnsi="Arial" w:cs="Arial"/>
          <w:sz w:val="22"/>
          <w:szCs w:val="22"/>
        </w:rPr>
        <w:t>s</w:t>
      </w:r>
      <w:r w:rsidR="00455A08">
        <w:rPr>
          <w:rFonts w:ascii="Arial" w:hAnsi="Arial" w:cs="Arial"/>
          <w:sz w:val="22"/>
          <w:szCs w:val="22"/>
        </w:rPr>
        <w:t>cribed “relevant time”</w:t>
      </w:r>
      <w:r w:rsidR="000A7370" w:rsidRPr="00825F0A">
        <w:rPr>
          <w:rFonts w:ascii="Arial" w:hAnsi="Arial" w:cs="Arial"/>
          <w:sz w:val="22"/>
          <w:szCs w:val="22"/>
        </w:rPr>
        <w:t xml:space="preserve">. </w:t>
      </w:r>
    </w:p>
    <w:p w14:paraId="4BCB5CDB" w14:textId="77777777" w:rsidR="00DF4DEF" w:rsidRDefault="000A7370" w:rsidP="00FF5098">
      <w:pPr>
        <w:jc w:val="both"/>
        <w:rPr>
          <w:rFonts w:ascii="Arial" w:hAnsi="Arial" w:cs="Arial"/>
          <w:sz w:val="22"/>
          <w:szCs w:val="22"/>
        </w:rPr>
      </w:pPr>
      <w:r w:rsidRPr="00825F0A">
        <w:rPr>
          <w:rFonts w:ascii="Arial" w:hAnsi="Arial" w:cs="Arial"/>
          <w:sz w:val="22"/>
          <w:szCs w:val="22"/>
        </w:rPr>
        <w:t>Third,</w:t>
      </w:r>
      <w:r w:rsidR="00455A08" w:rsidRPr="00455A08">
        <w:rPr>
          <w:rFonts w:ascii="Arial" w:hAnsi="Arial" w:cs="Arial"/>
          <w:sz w:val="22"/>
          <w:szCs w:val="22"/>
        </w:rPr>
        <w:t xml:space="preserve"> </w:t>
      </w:r>
      <w:r w:rsidR="00455A08" w:rsidRPr="00825F0A">
        <w:rPr>
          <w:rFonts w:ascii="Arial" w:hAnsi="Arial" w:cs="Arial"/>
          <w:sz w:val="22"/>
          <w:szCs w:val="22"/>
        </w:rPr>
        <w:t xml:space="preserve">whether the </w:t>
      </w:r>
      <w:r w:rsidR="00455A08">
        <w:rPr>
          <w:rFonts w:ascii="Arial" w:hAnsi="Arial" w:cs="Arial"/>
          <w:sz w:val="22"/>
          <w:szCs w:val="22"/>
        </w:rPr>
        <w:t>debtor company was insolvent at the time of the transaction or it became insolvent because of that transaction. In this case,</w:t>
      </w:r>
      <w:r w:rsidR="00455A08">
        <w:rPr>
          <w:rFonts w:ascii="Arial" w:eastAsiaTheme="minorEastAsia" w:hAnsi="Arial" w:cs="Arial" w:hint="eastAsia"/>
          <w:sz w:val="22"/>
          <w:szCs w:val="22"/>
          <w:lang w:eastAsia="zh-CN"/>
        </w:rPr>
        <w:t xml:space="preserve"> </w:t>
      </w:r>
      <w:r w:rsidR="0097614E" w:rsidRPr="00825F0A">
        <w:rPr>
          <w:rFonts w:ascii="Arial" w:hAnsi="Arial" w:cs="Arial"/>
          <w:sz w:val="22"/>
          <w:szCs w:val="22"/>
        </w:rPr>
        <w:t>as the buyer in the transaction was the director of the company</w:t>
      </w:r>
      <w:r w:rsidR="009D5A19" w:rsidRPr="00825F0A">
        <w:rPr>
          <w:rFonts w:ascii="Arial" w:hAnsi="Arial" w:cs="Arial"/>
          <w:sz w:val="22"/>
          <w:szCs w:val="22"/>
        </w:rPr>
        <w:t>,</w:t>
      </w:r>
      <w:r w:rsidR="006052C8" w:rsidRPr="00825F0A">
        <w:rPr>
          <w:rFonts w:ascii="Arial" w:hAnsi="Arial" w:cs="Arial"/>
          <w:sz w:val="22"/>
          <w:szCs w:val="22"/>
        </w:rPr>
        <w:t xml:space="preserve"> in another word,</w:t>
      </w:r>
      <w:r w:rsidR="009D5A19" w:rsidRPr="00825F0A">
        <w:rPr>
          <w:rFonts w:ascii="Arial" w:hAnsi="Arial" w:cs="Arial"/>
          <w:sz w:val="22"/>
          <w:szCs w:val="22"/>
        </w:rPr>
        <w:t xml:space="preserve"> a connected person</w:t>
      </w:r>
      <w:r w:rsidR="00DF4DEF">
        <w:rPr>
          <w:rFonts w:ascii="Arial" w:hAnsi="Arial" w:cs="Arial"/>
          <w:sz w:val="22"/>
          <w:szCs w:val="22"/>
        </w:rPr>
        <w:t xml:space="preserve"> of the company</w:t>
      </w:r>
      <w:r w:rsidR="009D5A19" w:rsidRPr="00825F0A">
        <w:rPr>
          <w:rFonts w:ascii="Arial" w:hAnsi="Arial" w:cs="Arial"/>
          <w:sz w:val="22"/>
          <w:szCs w:val="22"/>
        </w:rPr>
        <w:t>. Hence,</w:t>
      </w:r>
      <w:r w:rsidRPr="00825F0A">
        <w:rPr>
          <w:rFonts w:ascii="Arial" w:hAnsi="Arial" w:cs="Arial"/>
          <w:sz w:val="22"/>
          <w:szCs w:val="22"/>
        </w:rPr>
        <w:t xml:space="preserve"> </w:t>
      </w:r>
      <w:r w:rsidR="00DF4DEF">
        <w:rPr>
          <w:rFonts w:ascii="Arial" w:hAnsi="Arial" w:cs="Arial"/>
          <w:sz w:val="22"/>
          <w:szCs w:val="22"/>
        </w:rPr>
        <w:t xml:space="preserve">according to section 240(2), it should be presumed </w:t>
      </w:r>
      <w:r w:rsidR="009D5A19" w:rsidRPr="00825F0A">
        <w:rPr>
          <w:rFonts w:ascii="Arial" w:hAnsi="Arial" w:cs="Arial"/>
          <w:sz w:val="22"/>
          <w:szCs w:val="22"/>
        </w:rPr>
        <w:t>that</w:t>
      </w:r>
      <w:r w:rsidRPr="00825F0A">
        <w:rPr>
          <w:rFonts w:ascii="Arial" w:hAnsi="Arial" w:cs="Arial"/>
          <w:sz w:val="22"/>
          <w:szCs w:val="22"/>
        </w:rPr>
        <w:t xml:space="preserve"> </w:t>
      </w:r>
      <w:r w:rsidR="0097614E" w:rsidRPr="00825F0A">
        <w:rPr>
          <w:rFonts w:ascii="Arial" w:hAnsi="Arial" w:cs="Arial"/>
          <w:sz w:val="22"/>
          <w:szCs w:val="22"/>
        </w:rPr>
        <w:t xml:space="preserve">the company </w:t>
      </w:r>
      <w:r w:rsidR="009D5A19" w:rsidRPr="00825F0A">
        <w:rPr>
          <w:rFonts w:ascii="Arial" w:hAnsi="Arial" w:cs="Arial"/>
          <w:sz w:val="22"/>
          <w:szCs w:val="22"/>
        </w:rPr>
        <w:t xml:space="preserve">was </w:t>
      </w:r>
      <w:r w:rsidR="006052C8" w:rsidRPr="00825F0A">
        <w:rPr>
          <w:rFonts w:ascii="Arial" w:hAnsi="Arial" w:cs="Arial"/>
          <w:sz w:val="22"/>
          <w:szCs w:val="22"/>
        </w:rPr>
        <w:t>insolvent</w:t>
      </w:r>
      <w:r w:rsidR="0097614E" w:rsidRPr="00825F0A">
        <w:rPr>
          <w:rFonts w:ascii="Arial" w:hAnsi="Arial" w:cs="Arial"/>
          <w:sz w:val="22"/>
          <w:szCs w:val="22"/>
        </w:rPr>
        <w:t xml:space="preserve"> </w:t>
      </w:r>
      <w:r w:rsidR="009D5A19" w:rsidRPr="00825F0A">
        <w:rPr>
          <w:rFonts w:ascii="Arial" w:hAnsi="Arial" w:cs="Arial"/>
          <w:sz w:val="22"/>
          <w:szCs w:val="22"/>
        </w:rPr>
        <w:t xml:space="preserve">at the relevant time or became </w:t>
      </w:r>
      <w:r w:rsidR="006052C8" w:rsidRPr="00825F0A">
        <w:rPr>
          <w:rFonts w:ascii="Arial" w:hAnsi="Arial" w:cs="Arial"/>
          <w:sz w:val="22"/>
          <w:szCs w:val="22"/>
        </w:rPr>
        <w:t>insolv</w:t>
      </w:r>
      <w:r w:rsidR="00DF4DEF">
        <w:rPr>
          <w:rFonts w:ascii="Arial" w:hAnsi="Arial" w:cs="Arial"/>
          <w:sz w:val="22"/>
          <w:szCs w:val="22"/>
        </w:rPr>
        <w:t>ent</w:t>
      </w:r>
      <w:r w:rsidR="006052C8" w:rsidRPr="00825F0A">
        <w:rPr>
          <w:rFonts w:ascii="Arial" w:hAnsi="Arial" w:cs="Arial"/>
          <w:sz w:val="22"/>
          <w:szCs w:val="22"/>
        </w:rPr>
        <w:t xml:space="preserve">, </w:t>
      </w:r>
      <w:r w:rsidR="00DF4DEF">
        <w:rPr>
          <w:rFonts w:ascii="Arial" w:hAnsi="Arial" w:cs="Arial"/>
          <w:sz w:val="22"/>
          <w:szCs w:val="22"/>
        </w:rPr>
        <w:t>unless</w:t>
      </w:r>
      <w:r w:rsidR="006052C8" w:rsidRPr="00825F0A">
        <w:rPr>
          <w:rFonts w:ascii="Arial" w:hAnsi="Arial" w:cs="Arial"/>
          <w:sz w:val="22"/>
          <w:szCs w:val="22"/>
        </w:rPr>
        <w:t xml:space="preserve"> the contrary is proved.</w:t>
      </w:r>
      <w:r w:rsidR="009D5A19" w:rsidRPr="00825F0A">
        <w:rPr>
          <w:rFonts w:ascii="Arial" w:hAnsi="Arial" w:cs="Arial"/>
          <w:sz w:val="22"/>
          <w:szCs w:val="22"/>
        </w:rPr>
        <w:t xml:space="preserve"> </w:t>
      </w:r>
      <w:r w:rsidR="00DF4DEF">
        <w:rPr>
          <w:rFonts w:ascii="Arial" w:hAnsi="Arial" w:cs="Arial"/>
          <w:sz w:val="22"/>
          <w:szCs w:val="22"/>
        </w:rPr>
        <w:t xml:space="preserve">However in this </w:t>
      </w:r>
      <w:proofErr w:type="gramStart"/>
      <w:r w:rsidR="00DF4DEF">
        <w:rPr>
          <w:rFonts w:ascii="Arial" w:hAnsi="Arial" w:cs="Arial"/>
          <w:sz w:val="22"/>
          <w:szCs w:val="22"/>
        </w:rPr>
        <w:t>case,</w:t>
      </w:r>
      <w:r w:rsidR="008D4664" w:rsidRPr="00825F0A">
        <w:rPr>
          <w:rFonts w:ascii="Arial" w:hAnsi="Arial" w:cs="Arial"/>
          <w:sz w:val="22"/>
          <w:szCs w:val="22"/>
        </w:rPr>
        <w:t>,</w:t>
      </w:r>
      <w:proofErr w:type="gramEnd"/>
      <w:r w:rsidR="006052C8" w:rsidRPr="00825F0A">
        <w:rPr>
          <w:rFonts w:ascii="Arial" w:hAnsi="Arial" w:cs="Arial"/>
          <w:sz w:val="22"/>
          <w:szCs w:val="22"/>
        </w:rPr>
        <w:t xml:space="preserve"> the company and Ann Young may argue on two point</w:t>
      </w:r>
      <w:r w:rsidR="008D4664" w:rsidRPr="00825F0A">
        <w:rPr>
          <w:rFonts w:ascii="Arial" w:hAnsi="Arial" w:cs="Arial"/>
          <w:sz w:val="22"/>
          <w:szCs w:val="22"/>
        </w:rPr>
        <w:t>s: (a)</w:t>
      </w:r>
      <w:r w:rsidR="006052C8" w:rsidRPr="00825F0A">
        <w:rPr>
          <w:rFonts w:ascii="Arial" w:hAnsi="Arial" w:cs="Arial"/>
          <w:sz w:val="22"/>
          <w:szCs w:val="22"/>
        </w:rPr>
        <w:t xml:space="preserve"> As</w:t>
      </w:r>
      <w:r w:rsidR="008D4664" w:rsidRPr="00825F0A">
        <w:rPr>
          <w:rFonts w:ascii="Arial" w:hAnsi="Arial" w:cs="Arial"/>
          <w:sz w:val="22"/>
          <w:szCs w:val="22"/>
        </w:rPr>
        <w:t xml:space="preserve"> mentioned above, they can prove that even though the company had cash flow problems, the company was not</w:t>
      </w:r>
      <w:r w:rsidR="006052C8" w:rsidRPr="00825F0A">
        <w:rPr>
          <w:rFonts w:ascii="Arial" w:hAnsi="Arial" w:cs="Arial"/>
          <w:sz w:val="22"/>
          <w:szCs w:val="22"/>
        </w:rPr>
        <w:t xml:space="preserve"> </w:t>
      </w:r>
      <w:r w:rsidR="008D4664" w:rsidRPr="00825F0A">
        <w:rPr>
          <w:rFonts w:ascii="Arial" w:hAnsi="Arial" w:cs="Arial"/>
          <w:sz w:val="22"/>
          <w:szCs w:val="22"/>
        </w:rPr>
        <w:t xml:space="preserve">insolvent at the time and did not become insolvent because of the transaction. (b) they can prove that the transaction was entered by the company in good faith and for the purpose </w:t>
      </w:r>
      <w:r w:rsidR="00CB4796" w:rsidRPr="00825F0A">
        <w:rPr>
          <w:rFonts w:ascii="Arial" w:hAnsi="Arial" w:cs="Arial"/>
          <w:sz w:val="22"/>
          <w:szCs w:val="22"/>
        </w:rPr>
        <w:t>of carrying its business, and that at the time there were reasonable grounds for believing that the transaction would benefit the company.</w:t>
      </w:r>
    </w:p>
    <w:p w14:paraId="73D5E3AE" w14:textId="56FD631F" w:rsidR="004355DD" w:rsidRPr="00825F0A" w:rsidRDefault="00DF4DEF" w:rsidP="00FF5098">
      <w:pPr>
        <w:jc w:val="both"/>
        <w:rPr>
          <w:rFonts w:ascii="Arial" w:hAnsi="Arial" w:cs="Arial"/>
          <w:sz w:val="22"/>
          <w:szCs w:val="22"/>
        </w:rPr>
      </w:pPr>
      <w:r>
        <w:rPr>
          <w:rFonts w:ascii="Arial" w:hAnsi="Arial" w:cs="Arial"/>
          <w:sz w:val="22"/>
          <w:szCs w:val="22"/>
        </w:rPr>
        <w:t>Forth and the l</w:t>
      </w:r>
      <w:r w:rsidR="00087659" w:rsidRPr="00825F0A">
        <w:rPr>
          <w:rFonts w:ascii="Arial" w:hAnsi="Arial" w:cs="Arial"/>
          <w:sz w:val="22"/>
          <w:szCs w:val="22"/>
        </w:rPr>
        <w:t>ast</w:t>
      </w:r>
      <w:r>
        <w:rPr>
          <w:rFonts w:ascii="Arial" w:hAnsi="Arial" w:cs="Arial"/>
          <w:sz w:val="22"/>
          <w:szCs w:val="22"/>
        </w:rPr>
        <w:t>,</w:t>
      </w:r>
      <w:r w:rsidR="00850029">
        <w:rPr>
          <w:rFonts w:ascii="Arial" w:hAnsi="Arial" w:cs="Arial"/>
          <w:sz w:val="22"/>
          <w:szCs w:val="22"/>
        </w:rPr>
        <w:t xml:space="preserve"> as some facts are missing in the scenario given, no conclusion can be made. However,</w:t>
      </w:r>
      <w:r w:rsidR="00087659" w:rsidRPr="00825F0A">
        <w:rPr>
          <w:rFonts w:ascii="Arial" w:hAnsi="Arial" w:cs="Arial"/>
          <w:sz w:val="22"/>
          <w:szCs w:val="22"/>
        </w:rPr>
        <w:t xml:space="preserve"> </w:t>
      </w:r>
      <w:r w:rsidR="00850029">
        <w:rPr>
          <w:rFonts w:ascii="Arial" w:hAnsi="Arial" w:cs="Arial"/>
          <w:sz w:val="22"/>
          <w:szCs w:val="22"/>
        </w:rPr>
        <w:t xml:space="preserve">after considering the three elements, if </w:t>
      </w:r>
      <w:r w:rsidR="00087659" w:rsidRPr="00825F0A">
        <w:rPr>
          <w:rFonts w:ascii="Arial" w:hAnsi="Arial" w:cs="Arial"/>
          <w:sz w:val="22"/>
          <w:szCs w:val="22"/>
        </w:rPr>
        <w:t>the court is satisfied that the transaction an undervalue</w:t>
      </w:r>
      <w:r w:rsidR="00850029">
        <w:rPr>
          <w:rFonts w:ascii="Arial" w:hAnsi="Arial" w:cs="Arial"/>
          <w:sz w:val="22"/>
          <w:szCs w:val="22"/>
        </w:rPr>
        <w:t xml:space="preserve"> transaction</w:t>
      </w:r>
      <w:r w:rsidR="00087659" w:rsidRPr="00825F0A">
        <w:rPr>
          <w:rFonts w:ascii="Arial" w:hAnsi="Arial" w:cs="Arial"/>
          <w:sz w:val="22"/>
          <w:szCs w:val="22"/>
        </w:rPr>
        <w:t xml:space="preserve">, </w:t>
      </w:r>
      <w:r w:rsidR="00850029">
        <w:rPr>
          <w:rFonts w:ascii="Arial" w:hAnsi="Arial" w:cs="Arial"/>
          <w:sz w:val="22"/>
          <w:szCs w:val="22"/>
        </w:rPr>
        <w:t xml:space="preserve">the court </w:t>
      </w:r>
      <w:r w:rsidR="00087659" w:rsidRPr="00825F0A">
        <w:rPr>
          <w:rFonts w:ascii="Arial" w:hAnsi="Arial" w:cs="Arial"/>
          <w:sz w:val="22"/>
          <w:szCs w:val="22"/>
        </w:rPr>
        <w:t>may make an order to restore the pre-transaction position.</w:t>
      </w:r>
    </w:p>
    <w:p w14:paraId="72D888CF" w14:textId="668C39C6" w:rsidR="00AD0451" w:rsidRPr="00825F0A" w:rsidRDefault="00AD0451" w:rsidP="00AD0451">
      <w:pPr>
        <w:autoSpaceDE w:val="0"/>
        <w:autoSpaceDN w:val="0"/>
        <w:adjustRightInd w:val="0"/>
        <w:jc w:val="both"/>
        <w:rPr>
          <w:rFonts w:ascii="Arial" w:hAnsi="Arial" w:cs="Arial"/>
          <w:sz w:val="22"/>
          <w:szCs w:val="22"/>
        </w:rPr>
      </w:pPr>
      <w:r w:rsidRPr="00825F0A">
        <w:rPr>
          <w:rFonts w:ascii="Arial" w:hAnsi="Arial" w:cs="Arial"/>
          <w:sz w:val="22"/>
          <w:szCs w:val="22"/>
        </w:rPr>
        <w:t>Mo</w:t>
      </w:r>
      <w:r w:rsidR="00B67622" w:rsidRPr="00825F0A">
        <w:rPr>
          <w:rFonts w:ascii="Arial" w:hAnsi="Arial" w:cs="Arial"/>
          <w:sz w:val="22"/>
          <w:szCs w:val="22"/>
        </w:rPr>
        <w:t>r</w:t>
      </w:r>
      <w:r w:rsidRPr="00825F0A">
        <w:rPr>
          <w:rFonts w:ascii="Arial" w:hAnsi="Arial" w:cs="Arial"/>
          <w:sz w:val="22"/>
          <w:szCs w:val="22"/>
        </w:rPr>
        <w:t>eover,</w:t>
      </w:r>
      <w:r w:rsidR="00B67622" w:rsidRPr="00825F0A">
        <w:rPr>
          <w:rFonts w:ascii="Arial" w:hAnsi="Arial" w:cs="Arial"/>
          <w:sz w:val="22"/>
          <w:szCs w:val="22"/>
        </w:rPr>
        <w:t xml:space="preserve"> </w:t>
      </w:r>
      <w:r w:rsidR="005C47BC" w:rsidRPr="00825F0A">
        <w:rPr>
          <w:rFonts w:ascii="Arial" w:hAnsi="Arial" w:cs="Arial"/>
          <w:sz w:val="22"/>
          <w:szCs w:val="22"/>
        </w:rPr>
        <w:t>since</w:t>
      </w:r>
      <w:r w:rsidR="00825B39" w:rsidRPr="00825F0A">
        <w:rPr>
          <w:rFonts w:ascii="Arial" w:hAnsi="Arial" w:cs="Arial"/>
          <w:sz w:val="22"/>
          <w:szCs w:val="22"/>
        </w:rPr>
        <w:t xml:space="preserve"> the transaction happened at the time when the company already </w:t>
      </w:r>
      <w:r w:rsidR="005C47BC" w:rsidRPr="00825F0A">
        <w:rPr>
          <w:rFonts w:ascii="Arial" w:hAnsi="Arial" w:cs="Arial"/>
          <w:sz w:val="22"/>
          <w:szCs w:val="22"/>
        </w:rPr>
        <w:t>suffere</w:t>
      </w:r>
      <w:r w:rsidR="00825B39" w:rsidRPr="00825F0A">
        <w:rPr>
          <w:rFonts w:ascii="Arial" w:hAnsi="Arial" w:cs="Arial"/>
          <w:sz w:val="22"/>
          <w:szCs w:val="22"/>
        </w:rPr>
        <w:t>d cash flow problem,</w:t>
      </w:r>
      <w:r w:rsidR="000908A2" w:rsidRPr="00825F0A">
        <w:rPr>
          <w:rFonts w:ascii="Arial" w:hAnsi="Arial" w:cs="Arial"/>
          <w:sz w:val="22"/>
          <w:szCs w:val="22"/>
        </w:rPr>
        <w:t xml:space="preserve"> the directors</w:t>
      </w:r>
      <w:r w:rsidR="005C47BC" w:rsidRPr="00825F0A">
        <w:rPr>
          <w:rFonts w:ascii="Arial" w:hAnsi="Arial" w:cs="Arial"/>
          <w:sz w:val="22"/>
          <w:szCs w:val="22"/>
        </w:rPr>
        <w:t xml:space="preserve"> who</w:t>
      </w:r>
      <w:r w:rsidR="000908A2" w:rsidRPr="00825F0A">
        <w:rPr>
          <w:rFonts w:ascii="Arial" w:hAnsi="Arial" w:cs="Arial"/>
          <w:sz w:val="22"/>
          <w:szCs w:val="22"/>
        </w:rPr>
        <w:t xml:space="preserve"> approved the </w:t>
      </w:r>
      <w:r w:rsidR="007A11DD" w:rsidRPr="00825F0A">
        <w:rPr>
          <w:rFonts w:ascii="Arial" w:hAnsi="Arial" w:cs="Arial"/>
          <w:sz w:val="22"/>
          <w:szCs w:val="22"/>
        </w:rPr>
        <w:t xml:space="preserve">alleged </w:t>
      </w:r>
      <w:r w:rsidR="000908A2" w:rsidRPr="00825F0A">
        <w:rPr>
          <w:rFonts w:ascii="Arial" w:hAnsi="Arial" w:cs="Arial"/>
          <w:sz w:val="22"/>
          <w:szCs w:val="22"/>
        </w:rPr>
        <w:t>sale may</w:t>
      </w:r>
      <w:r w:rsidR="005C47BC" w:rsidRPr="00825F0A">
        <w:rPr>
          <w:rFonts w:ascii="Arial" w:hAnsi="Arial" w:cs="Arial"/>
          <w:sz w:val="22"/>
          <w:szCs w:val="22"/>
        </w:rPr>
        <w:t xml:space="preserve"> have</w:t>
      </w:r>
      <w:r w:rsidR="000908A2" w:rsidRPr="00825F0A">
        <w:rPr>
          <w:rFonts w:ascii="Arial" w:hAnsi="Arial" w:cs="Arial"/>
          <w:sz w:val="22"/>
          <w:szCs w:val="22"/>
        </w:rPr>
        <w:t xml:space="preserve"> com</w:t>
      </w:r>
      <w:r w:rsidR="005C47BC" w:rsidRPr="00825F0A">
        <w:rPr>
          <w:rFonts w:ascii="Arial" w:hAnsi="Arial" w:cs="Arial"/>
          <w:sz w:val="22"/>
          <w:szCs w:val="22"/>
        </w:rPr>
        <w:t>m</w:t>
      </w:r>
      <w:r w:rsidR="000908A2" w:rsidRPr="00825F0A">
        <w:rPr>
          <w:rFonts w:ascii="Arial" w:hAnsi="Arial" w:cs="Arial"/>
          <w:sz w:val="22"/>
          <w:szCs w:val="22"/>
        </w:rPr>
        <w:t>it</w:t>
      </w:r>
      <w:r w:rsidR="005C47BC" w:rsidRPr="00825F0A">
        <w:rPr>
          <w:rFonts w:ascii="Arial" w:hAnsi="Arial" w:cs="Arial"/>
          <w:sz w:val="22"/>
          <w:szCs w:val="22"/>
        </w:rPr>
        <w:t>ted</w:t>
      </w:r>
      <w:r w:rsidR="000908A2" w:rsidRPr="00825F0A">
        <w:rPr>
          <w:rFonts w:ascii="Arial" w:hAnsi="Arial" w:cs="Arial"/>
          <w:sz w:val="22"/>
          <w:szCs w:val="22"/>
        </w:rPr>
        <w:t xml:space="preserve"> wrongful trading under section 214 of the Insolvency Act 1986</w:t>
      </w:r>
      <w:r w:rsidR="005C47BC" w:rsidRPr="00825F0A">
        <w:rPr>
          <w:rFonts w:ascii="Arial" w:hAnsi="Arial" w:cs="Arial"/>
          <w:sz w:val="22"/>
          <w:szCs w:val="22"/>
        </w:rPr>
        <w:t xml:space="preserve"> </w:t>
      </w:r>
      <w:r w:rsidR="007A11DD" w:rsidRPr="00825F0A">
        <w:rPr>
          <w:rFonts w:ascii="Arial" w:hAnsi="Arial" w:cs="Arial"/>
          <w:sz w:val="22"/>
          <w:szCs w:val="22"/>
        </w:rPr>
        <w:t>if</w:t>
      </w:r>
      <w:r w:rsidR="00DB7CA2" w:rsidRPr="00825F0A">
        <w:rPr>
          <w:rFonts w:ascii="Arial" w:hAnsi="Arial" w:cs="Arial"/>
          <w:sz w:val="22"/>
          <w:szCs w:val="22"/>
        </w:rPr>
        <w:t xml:space="preserve"> the directors knew or ought to have concluded that there was no reasonable prospect that the company would avoid going into insolvent liquidation. And the directors may have committed fraudulent trading, if the transaction was entered with an intent to defraud creditors. If the court </w:t>
      </w:r>
      <w:r w:rsidR="00FD27A7" w:rsidRPr="00825F0A">
        <w:rPr>
          <w:rFonts w:ascii="Arial" w:hAnsi="Arial" w:cs="Arial"/>
          <w:sz w:val="22"/>
          <w:szCs w:val="22"/>
        </w:rPr>
        <w:t>is satisfied that</w:t>
      </w:r>
      <w:r w:rsidR="00DB7CA2" w:rsidRPr="00825F0A">
        <w:rPr>
          <w:rFonts w:ascii="Arial" w:hAnsi="Arial" w:cs="Arial"/>
          <w:sz w:val="22"/>
          <w:szCs w:val="22"/>
        </w:rPr>
        <w:t xml:space="preserve"> the directors </w:t>
      </w:r>
      <w:r w:rsidR="00FD27A7" w:rsidRPr="00825F0A">
        <w:rPr>
          <w:rFonts w:ascii="Arial" w:hAnsi="Arial" w:cs="Arial"/>
          <w:sz w:val="22"/>
          <w:szCs w:val="22"/>
        </w:rPr>
        <w:t xml:space="preserve">are </w:t>
      </w:r>
      <w:r w:rsidR="00DB7CA2" w:rsidRPr="00825F0A">
        <w:rPr>
          <w:rFonts w:ascii="Arial" w:hAnsi="Arial" w:cs="Arial"/>
          <w:sz w:val="22"/>
          <w:szCs w:val="22"/>
        </w:rPr>
        <w:t xml:space="preserve">liable for wrongful trading or fraudulent trading, it </w:t>
      </w:r>
      <w:r w:rsidR="00FD27A7" w:rsidRPr="00825F0A">
        <w:rPr>
          <w:rFonts w:ascii="Arial" w:hAnsi="Arial" w:cs="Arial"/>
          <w:sz w:val="22"/>
          <w:szCs w:val="22"/>
        </w:rPr>
        <w:t>m</w:t>
      </w:r>
      <w:r w:rsidR="008B72F8" w:rsidRPr="00825F0A">
        <w:rPr>
          <w:rFonts w:ascii="Arial" w:eastAsiaTheme="minorEastAsia" w:hAnsi="Arial" w:cs="Arial"/>
          <w:sz w:val="22"/>
          <w:szCs w:val="22"/>
          <w:lang w:eastAsia="zh-CN"/>
        </w:rPr>
        <w:t>a</w:t>
      </w:r>
      <w:r w:rsidR="00FD27A7" w:rsidRPr="00825F0A">
        <w:rPr>
          <w:rFonts w:ascii="Arial" w:hAnsi="Arial" w:cs="Arial"/>
          <w:sz w:val="22"/>
          <w:szCs w:val="22"/>
        </w:rPr>
        <w:t>y,</w:t>
      </w:r>
      <w:r w:rsidR="00DB7CA2" w:rsidRPr="00825F0A">
        <w:rPr>
          <w:rFonts w:ascii="Arial" w:hAnsi="Arial" w:cs="Arial"/>
          <w:sz w:val="22"/>
          <w:szCs w:val="22"/>
        </w:rPr>
        <w:t xml:space="preserve"> on </w:t>
      </w:r>
      <w:r w:rsidR="00FD27A7" w:rsidRPr="00825F0A">
        <w:rPr>
          <w:rFonts w:ascii="Arial" w:hAnsi="Arial" w:cs="Arial"/>
          <w:sz w:val="22"/>
          <w:szCs w:val="22"/>
        </w:rPr>
        <w:t xml:space="preserve">the </w:t>
      </w:r>
      <w:r w:rsidR="00DB7CA2" w:rsidRPr="00825F0A">
        <w:rPr>
          <w:rFonts w:ascii="Arial" w:hAnsi="Arial" w:cs="Arial"/>
          <w:sz w:val="22"/>
          <w:szCs w:val="22"/>
        </w:rPr>
        <w:t>application of the liquidator</w:t>
      </w:r>
      <w:r w:rsidR="00FD27A7" w:rsidRPr="00825F0A">
        <w:rPr>
          <w:rFonts w:ascii="Arial" w:hAnsi="Arial" w:cs="Arial"/>
          <w:sz w:val="22"/>
          <w:szCs w:val="22"/>
        </w:rPr>
        <w:t xml:space="preserve">, declare the directors to be liable to make such contribution (if any) to the company's assets </w:t>
      </w:r>
      <w:r w:rsidR="00850029">
        <w:rPr>
          <w:rFonts w:ascii="Arial" w:hAnsi="Arial" w:cs="Arial"/>
          <w:sz w:val="22"/>
          <w:szCs w:val="22"/>
        </w:rPr>
        <w:t>if</w:t>
      </w:r>
      <w:r w:rsidR="00FD27A7" w:rsidRPr="00825F0A">
        <w:rPr>
          <w:rFonts w:ascii="Arial" w:hAnsi="Arial" w:cs="Arial"/>
          <w:sz w:val="22"/>
          <w:szCs w:val="22"/>
        </w:rPr>
        <w:t xml:space="preserve"> the court thinks proper</w:t>
      </w:r>
      <w:r w:rsidR="00DE0C0B" w:rsidRPr="00825F0A">
        <w:rPr>
          <w:rFonts w:ascii="Arial" w:hAnsi="Arial" w:cs="Arial"/>
          <w:sz w:val="22"/>
          <w:szCs w:val="22"/>
        </w:rPr>
        <w:t>.</w:t>
      </w:r>
      <w:r w:rsidR="00DB7CA2" w:rsidRPr="00825F0A">
        <w:rPr>
          <w:rFonts w:ascii="Arial" w:hAnsi="Arial" w:cs="Arial"/>
          <w:sz w:val="22"/>
          <w:szCs w:val="22"/>
        </w:rPr>
        <w:t xml:space="preserve">   </w:t>
      </w:r>
      <w:r w:rsidR="007A11DD" w:rsidRPr="00825F0A">
        <w:rPr>
          <w:rFonts w:ascii="Arial" w:hAnsi="Arial" w:cs="Arial"/>
          <w:sz w:val="22"/>
          <w:szCs w:val="22"/>
        </w:rPr>
        <w:t xml:space="preserve"> </w:t>
      </w:r>
      <w:r w:rsidR="005C47BC" w:rsidRPr="00825F0A">
        <w:rPr>
          <w:rFonts w:ascii="Arial" w:hAnsi="Arial" w:cs="Arial"/>
          <w:sz w:val="22"/>
          <w:szCs w:val="22"/>
        </w:rPr>
        <w:t xml:space="preserve">  </w:t>
      </w:r>
    </w:p>
    <w:p w14:paraId="12EE6ACB" w14:textId="54120466" w:rsidR="008769B2" w:rsidRPr="000908A2" w:rsidRDefault="008769B2" w:rsidP="00311816">
      <w:pPr>
        <w:autoSpaceDE w:val="0"/>
        <w:autoSpaceDN w:val="0"/>
        <w:adjustRightInd w:val="0"/>
        <w:jc w:val="both"/>
        <w:rPr>
          <w:rFonts w:ascii="Arial" w:hAnsi="Arial" w:cs="Arial"/>
          <w:sz w:val="24"/>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bookmarkStart w:id="10" w:name="_Hlk110108609"/>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bookmarkEnd w:id="10"/>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4AD70B25" w:rsidR="008769B2" w:rsidRPr="0016401B" w:rsidRDefault="008B72F8" w:rsidP="000341C6">
      <w:pPr>
        <w:jc w:val="both"/>
        <w:rPr>
          <w:rFonts w:ascii="Arial" w:hAnsi="Arial" w:cs="Arial"/>
          <w:sz w:val="22"/>
          <w:szCs w:val="22"/>
        </w:rPr>
      </w:pPr>
      <w:r w:rsidRPr="0016401B">
        <w:rPr>
          <w:rFonts w:ascii="Arial" w:hAnsi="Arial" w:cs="Arial"/>
          <w:sz w:val="22"/>
          <w:szCs w:val="22"/>
        </w:rPr>
        <w:t>T</w:t>
      </w:r>
      <w:r w:rsidRPr="0016401B">
        <w:rPr>
          <w:rFonts w:ascii="Arial" w:hAnsi="Arial" w:cs="Arial" w:hint="eastAsia"/>
          <w:sz w:val="22"/>
          <w:szCs w:val="22"/>
        </w:rPr>
        <w:t>he</w:t>
      </w:r>
      <w:r w:rsidRPr="0016401B">
        <w:rPr>
          <w:rFonts w:ascii="Arial" w:hAnsi="Arial" w:cs="Arial"/>
          <w:sz w:val="22"/>
          <w:szCs w:val="22"/>
        </w:rPr>
        <w:t xml:space="preserve"> </w:t>
      </w:r>
      <w:r w:rsidRPr="0016401B">
        <w:rPr>
          <w:rFonts w:ascii="Arial" w:hAnsi="Arial" w:cs="Arial" w:hint="eastAsia"/>
          <w:sz w:val="22"/>
          <w:szCs w:val="22"/>
        </w:rPr>
        <w:t>issue</w:t>
      </w:r>
      <w:r w:rsidR="000341C6">
        <w:rPr>
          <w:rFonts w:ascii="Arial" w:hAnsi="Arial" w:cs="Arial"/>
          <w:sz w:val="22"/>
          <w:szCs w:val="22"/>
        </w:rPr>
        <w:t>s here</w:t>
      </w:r>
      <w:r w:rsidRPr="0016401B">
        <w:rPr>
          <w:rFonts w:ascii="Arial" w:hAnsi="Arial" w:cs="Arial"/>
          <w:sz w:val="22"/>
          <w:szCs w:val="22"/>
        </w:rPr>
        <w:t xml:space="preserve"> </w:t>
      </w:r>
      <w:r w:rsidR="000341C6">
        <w:rPr>
          <w:rFonts w:ascii="Arial" w:hAnsi="Arial" w:cs="Arial"/>
          <w:sz w:val="22"/>
          <w:szCs w:val="22"/>
        </w:rPr>
        <w:t>are</w:t>
      </w:r>
      <w:r w:rsidRPr="0016401B">
        <w:rPr>
          <w:rFonts w:ascii="Arial" w:hAnsi="Arial" w:cs="Arial"/>
          <w:sz w:val="22"/>
          <w:szCs w:val="22"/>
        </w:rPr>
        <w:t xml:space="preserve"> </w:t>
      </w:r>
      <w:r w:rsidRPr="0016401B">
        <w:rPr>
          <w:rFonts w:ascii="Arial" w:hAnsi="Arial" w:cs="Arial" w:hint="eastAsia"/>
          <w:sz w:val="22"/>
          <w:szCs w:val="22"/>
        </w:rPr>
        <w:t>whether</w:t>
      </w:r>
      <w:r w:rsidRPr="0016401B">
        <w:rPr>
          <w:rFonts w:ascii="Arial" w:hAnsi="Arial" w:cs="Arial"/>
          <w:sz w:val="22"/>
          <w:szCs w:val="22"/>
        </w:rPr>
        <w:t xml:space="preserve"> </w:t>
      </w:r>
      <w:r w:rsidRPr="0016401B">
        <w:rPr>
          <w:rFonts w:ascii="Arial" w:hAnsi="Arial" w:cs="Arial" w:hint="eastAsia"/>
          <w:sz w:val="22"/>
          <w:szCs w:val="22"/>
        </w:rPr>
        <w:t>the</w:t>
      </w:r>
      <w:r w:rsidRPr="0016401B">
        <w:rPr>
          <w:rFonts w:ascii="Arial" w:hAnsi="Arial" w:cs="Arial"/>
          <w:sz w:val="22"/>
          <w:szCs w:val="22"/>
        </w:rPr>
        <w:t xml:space="preserve"> </w:t>
      </w:r>
      <w:r w:rsidRPr="0016401B">
        <w:rPr>
          <w:rFonts w:ascii="Arial" w:hAnsi="Arial" w:cs="Arial" w:hint="eastAsia"/>
          <w:sz w:val="22"/>
          <w:szCs w:val="22"/>
        </w:rPr>
        <w:t>payment</w:t>
      </w:r>
      <w:r w:rsidRPr="0016401B">
        <w:rPr>
          <w:rFonts w:ascii="Arial" w:hAnsi="Arial" w:cs="Arial"/>
          <w:sz w:val="22"/>
          <w:szCs w:val="22"/>
        </w:rPr>
        <w:t>s made to Beans and Leaves Ltd</w:t>
      </w:r>
      <w:r w:rsidR="002F170C" w:rsidRPr="0016401B">
        <w:rPr>
          <w:rFonts w:ascii="Arial" w:hAnsi="Arial" w:cs="Arial"/>
          <w:sz w:val="22"/>
          <w:szCs w:val="22"/>
        </w:rPr>
        <w:t xml:space="preserve"> are void</w:t>
      </w:r>
      <w:r w:rsidR="000341C6">
        <w:rPr>
          <w:rFonts w:ascii="Arial" w:hAnsi="Arial" w:cs="Arial"/>
          <w:sz w:val="22"/>
          <w:szCs w:val="22"/>
        </w:rPr>
        <w:t>able as a disposition</w:t>
      </w:r>
      <w:r w:rsidR="002F170C" w:rsidRPr="0016401B">
        <w:rPr>
          <w:rFonts w:ascii="Arial" w:hAnsi="Arial" w:cs="Arial"/>
          <w:sz w:val="22"/>
          <w:szCs w:val="22"/>
        </w:rPr>
        <w:t xml:space="preserve"> according to section 127 of </w:t>
      </w:r>
      <w:r w:rsidR="002F170C" w:rsidRPr="0016401B">
        <w:rPr>
          <w:rFonts w:ascii="Arial" w:hAnsi="Arial" w:cs="Arial" w:hint="eastAsia"/>
          <w:sz w:val="22"/>
          <w:szCs w:val="22"/>
        </w:rPr>
        <w:t>the</w:t>
      </w:r>
      <w:r w:rsidR="002F170C" w:rsidRPr="0016401B">
        <w:rPr>
          <w:rFonts w:ascii="Arial" w:hAnsi="Arial" w:cs="Arial"/>
          <w:sz w:val="22"/>
          <w:szCs w:val="22"/>
        </w:rPr>
        <w:t xml:space="preserve"> Insolvency Act 1986, and whether it can be validated by court.</w:t>
      </w:r>
    </w:p>
    <w:p w14:paraId="5A2CD0F0" w14:textId="7450103F" w:rsidR="000E3514" w:rsidRDefault="000E3514" w:rsidP="000341C6">
      <w:pPr>
        <w:pStyle w:val="af6"/>
        <w:spacing w:before="0" w:beforeAutospacing="0" w:after="0" w:afterAutospacing="0"/>
        <w:jc w:val="both"/>
        <w:rPr>
          <w:rFonts w:ascii="Arial" w:eastAsiaTheme="minorEastAsia" w:hAnsi="Arial" w:cs="Arial"/>
          <w:sz w:val="22"/>
          <w:szCs w:val="22"/>
          <w:lang w:eastAsia="zh-CN"/>
        </w:rPr>
      </w:pPr>
      <w:r>
        <w:rPr>
          <w:rFonts w:ascii="Arial" w:eastAsiaTheme="minorEastAsia" w:hAnsi="Arial" w:cs="Arial"/>
          <w:sz w:val="22"/>
          <w:szCs w:val="22"/>
          <w:lang w:eastAsia="zh-CN"/>
        </w:rPr>
        <w:t xml:space="preserve">The first issue here is whether the payments were made </w:t>
      </w:r>
      <w:r w:rsidRPr="0016401B">
        <w:rPr>
          <w:rFonts w:ascii="Arial" w:eastAsiaTheme="minorEastAsia" w:hAnsi="Arial" w:cs="Arial"/>
          <w:sz w:val="22"/>
          <w:szCs w:val="22"/>
          <w:lang w:eastAsia="zh-CN"/>
        </w:rPr>
        <w:t>after the commencement date of the winding up</w:t>
      </w:r>
      <w:r>
        <w:rPr>
          <w:rFonts w:ascii="Arial" w:eastAsiaTheme="minorEastAsia" w:hAnsi="Arial" w:cs="Arial"/>
          <w:sz w:val="22"/>
          <w:szCs w:val="22"/>
          <w:lang w:eastAsia="zh-CN"/>
        </w:rPr>
        <w:t>.</w:t>
      </w:r>
      <w:r w:rsidRPr="0016401B">
        <w:rPr>
          <w:rFonts w:ascii="Arial" w:eastAsiaTheme="minorEastAsia" w:hAnsi="Arial" w:cs="Arial"/>
          <w:sz w:val="22"/>
          <w:szCs w:val="22"/>
          <w:lang w:eastAsia="zh-CN"/>
        </w:rPr>
        <w:t xml:space="preserve"> </w:t>
      </w:r>
      <w:r w:rsidR="00A80086" w:rsidRPr="0016401B">
        <w:rPr>
          <w:rFonts w:ascii="Arial" w:eastAsiaTheme="minorEastAsia" w:hAnsi="Arial" w:cs="Arial"/>
          <w:sz w:val="22"/>
          <w:szCs w:val="22"/>
          <w:lang w:eastAsia="zh-CN"/>
        </w:rPr>
        <w:t>Since the presentation of winding up petition was on</w:t>
      </w:r>
      <w:r w:rsidR="00F64446">
        <w:rPr>
          <w:rFonts w:ascii="Arial" w:eastAsiaTheme="minorEastAsia" w:hAnsi="Arial" w:cs="Arial"/>
          <w:sz w:val="22"/>
          <w:szCs w:val="22"/>
          <w:lang w:eastAsia="zh-CN"/>
        </w:rPr>
        <w:t xml:space="preserve"> </w:t>
      </w:r>
      <w:r w:rsidR="00A80086" w:rsidRPr="0016401B">
        <w:rPr>
          <w:rFonts w:ascii="Arial" w:hAnsi="Arial" w:cs="Arial"/>
          <w:sz w:val="22"/>
          <w:szCs w:val="22"/>
        </w:rPr>
        <w:t>14</w:t>
      </w:r>
      <w:r w:rsidR="00A80086" w:rsidRPr="0016401B">
        <w:rPr>
          <w:rFonts w:ascii="Arial" w:hAnsi="Arial" w:cs="Arial"/>
          <w:sz w:val="22"/>
          <w:szCs w:val="22"/>
          <w:vertAlign w:val="superscript"/>
        </w:rPr>
        <w:t>th</w:t>
      </w:r>
      <w:r w:rsidR="00A80086" w:rsidRPr="0016401B">
        <w:rPr>
          <w:rFonts w:ascii="Arial" w:hAnsi="Arial" w:cs="Arial"/>
          <w:sz w:val="22"/>
          <w:szCs w:val="22"/>
        </w:rPr>
        <w:t xml:space="preserve"> October 2021 and the order was issued on </w:t>
      </w:r>
      <w:r w:rsidR="00A80086" w:rsidRPr="0016401B">
        <w:rPr>
          <w:rFonts w:ascii="Arial" w:eastAsiaTheme="minorEastAsia" w:hAnsi="Arial" w:cs="Arial"/>
          <w:sz w:val="22"/>
          <w:szCs w:val="22"/>
          <w:lang w:eastAsia="zh-CN"/>
        </w:rPr>
        <w:t>23rd December 2021</w:t>
      </w:r>
      <w:r w:rsidR="00F64446">
        <w:rPr>
          <w:rFonts w:ascii="Arial" w:eastAsiaTheme="minorEastAsia" w:hAnsi="Arial" w:cs="Arial"/>
          <w:sz w:val="22"/>
          <w:szCs w:val="22"/>
          <w:lang w:eastAsia="zh-CN"/>
        </w:rPr>
        <w:t>.</w:t>
      </w:r>
      <w:r w:rsidR="000341C6">
        <w:rPr>
          <w:rFonts w:ascii="Arial" w:eastAsiaTheme="minorEastAsia" w:hAnsi="Arial" w:cs="Arial"/>
          <w:sz w:val="22"/>
          <w:szCs w:val="22"/>
          <w:lang w:eastAsia="zh-CN"/>
        </w:rPr>
        <w:t xml:space="preserve"> </w:t>
      </w:r>
      <w:r w:rsidR="00F64446">
        <w:rPr>
          <w:rFonts w:ascii="Arial" w:eastAsiaTheme="minorEastAsia" w:hAnsi="Arial" w:cs="Arial"/>
          <w:sz w:val="22"/>
          <w:szCs w:val="22"/>
          <w:lang w:eastAsia="zh-CN"/>
        </w:rPr>
        <w:t>T</w:t>
      </w:r>
      <w:r w:rsidR="000341C6">
        <w:rPr>
          <w:rFonts w:ascii="Arial" w:eastAsiaTheme="minorEastAsia" w:hAnsi="Arial" w:cs="Arial"/>
          <w:sz w:val="22"/>
          <w:szCs w:val="22"/>
          <w:lang w:eastAsia="zh-CN"/>
        </w:rPr>
        <w:t>h</w:t>
      </w:r>
      <w:r w:rsidR="00F64446">
        <w:rPr>
          <w:rFonts w:ascii="Arial" w:eastAsiaTheme="minorEastAsia" w:hAnsi="Arial" w:cs="Arial"/>
          <w:sz w:val="22"/>
          <w:szCs w:val="22"/>
          <w:lang w:eastAsia="zh-CN"/>
        </w:rPr>
        <w:t>ose</w:t>
      </w:r>
      <w:r w:rsidR="000341C6">
        <w:rPr>
          <w:rFonts w:ascii="Arial" w:eastAsiaTheme="minorEastAsia" w:hAnsi="Arial" w:cs="Arial"/>
          <w:sz w:val="22"/>
          <w:szCs w:val="22"/>
          <w:lang w:eastAsia="zh-CN"/>
        </w:rPr>
        <w:t xml:space="preserve"> payments</w:t>
      </w:r>
      <w:r w:rsidR="00F64446">
        <w:rPr>
          <w:rFonts w:ascii="Arial" w:eastAsiaTheme="minorEastAsia" w:hAnsi="Arial" w:cs="Arial"/>
          <w:sz w:val="22"/>
          <w:szCs w:val="22"/>
          <w:lang w:eastAsia="zh-CN"/>
        </w:rPr>
        <w:t xml:space="preserve"> </w:t>
      </w:r>
      <w:r w:rsidR="00F64446" w:rsidRPr="00F64446">
        <w:rPr>
          <w:rFonts w:ascii="Arial" w:eastAsiaTheme="minorEastAsia" w:hAnsi="Arial" w:cs="Arial"/>
          <w:sz w:val="22"/>
          <w:szCs w:val="22"/>
          <w:lang w:eastAsia="zh-CN"/>
        </w:rPr>
        <w:t>to Beans and Leaves Ltd</w:t>
      </w:r>
      <w:r w:rsidR="00F64446">
        <w:rPr>
          <w:rFonts w:ascii="Arial" w:eastAsiaTheme="minorEastAsia" w:hAnsi="Arial" w:cs="Arial"/>
          <w:sz w:val="22"/>
          <w:szCs w:val="22"/>
          <w:lang w:eastAsia="zh-CN"/>
        </w:rPr>
        <w:t xml:space="preserve"> </w:t>
      </w:r>
      <w:r w:rsidR="000341C6">
        <w:rPr>
          <w:rFonts w:ascii="Arial" w:eastAsiaTheme="minorEastAsia" w:hAnsi="Arial" w:cs="Arial"/>
          <w:sz w:val="22"/>
          <w:szCs w:val="22"/>
          <w:lang w:eastAsia="zh-CN"/>
        </w:rPr>
        <w:t>was made</w:t>
      </w:r>
      <w:r w:rsidR="00F64446">
        <w:rPr>
          <w:rFonts w:ascii="Arial" w:eastAsiaTheme="minorEastAsia" w:hAnsi="Arial" w:cs="Arial"/>
          <w:sz w:val="22"/>
          <w:szCs w:val="22"/>
          <w:lang w:eastAsia="zh-CN"/>
        </w:rPr>
        <w:t xml:space="preserve"> from one month before the issuance of the </w:t>
      </w:r>
      <w:r w:rsidR="00F64446" w:rsidRPr="00F64446">
        <w:rPr>
          <w:rFonts w:ascii="Arial" w:eastAsiaTheme="minorEastAsia" w:hAnsi="Arial" w:cs="Arial"/>
          <w:sz w:val="22"/>
          <w:szCs w:val="22"/>
          <w:lang w:eastAsia="zh-CN"/>
        </w:rPr>
        <w:t>winding up order</w:t>
      </w:r>
      <w:r w:rsidR="00F64446">
        <w:rPr>
          <w:rFonts w:ascii="Arial" w:eastAsiaTheme="minorEastAsia" w:hAnsi="Arial" w:cs="Arial"/>
          <w:sz w:val="22"/>
          <w:szCs w:val="22"/>
          <w:lang w:eastAsia="zh-CN"/>
        </w:rPr>
        <w:t xml:space="preserve"> to the date of issuance of the </w:t>
      </w:r>
      <w:r w:rsidR="00F64446" w:rsidRPr="00F64446">
        <w:rPr>
          <w:rFonts w:ascii="Arial" w:eastAsiaTheme="minorEastAsia" w:hAnsi="Arial" w:cs="Arial"/>
          <w:sz w:val="22"/>
          <w:szCs w:val="22"/>
          <w:lang w:eastAsia="zh-CN"/>
        </w:rPr>
        <w:t>winding up orde</w:t>
      </w:r>
      <w:r w:rsidR="00F64446">
        <w:rPr>
          <w:rFonts w:ascii="Arial" w:eastAsiaTheme="minorEastAsia" w:hAnsi="Arial" w:cs="Arial"/>
          <w:sz w:val="22"/>
          <w:szCs w:val="22"/>
          <w:lang w:eastAsia="zh-CN"/>
        </w:rPr>
        <w:t>r</w:t>
      </w:r>
      <w:r w:rsidR="00A80086" w:rsidRPr="0016401B">
        <w:rPr>
          <w:rFonts w:ascii="Arial" w:eastAsiaTheme="minorEastAsia" w:hAnsi="Arial" w:cs="Arial"/>
          <w:sz w:val="22"/>
          <w:szCs w:val="22"/>
          <w:lang w:eastAsia="zh-CN"/>
        </w:rPr>
        <w:t xml:space="preserve">. </w:t>
      </w:r>
      <w:r w:rsidR="002F170C" w:rsidRPr="0016401B">
        <w:rPr>
          <w:rFonts w:ascii="Arial" w:eastAsiaTheme="minorEastAsia" w:hAnsi="Arial" w:cs="Arial"/>
          <w:sz w:val="22"/>
          <w:szCs w:val="22"/>
          <w:lang w:eastAsia="zh-CN"/>
        </w:rPr>
        <w:t>Th</w:t>
      </w:r>
      <w:r w:rsidR="00F64446">
        <w:rPr>
          <w:rFonts w:ascii="Arial" w:eastAsiaTheme="minorEastAsia" w:hAnsi="Arial" w:cs="Arial"/>
          <w:sz w:val="22"/>
          <w:szCs w:val="22"/>
          <w:lang w:eastAsia="zh-CN"/>
        </w:rPr>
        <w:t>ose</w:t>
      </w:r>
      <w:r w:rsidR="002F170C" w:rsidRPr="0016401B">
        <w:rPr>
          <w:rFonts w:ascii="Arial" w:eastAsiaTheme="minorEastAsia" w:hAnsi="Arial" w:cs="Arial"/>
          <w:sz w:val="22"/>
          <w:szCs w:val="22"/>
          <w:lang w:eastAsia="zh-CN"/>
        </w:rPr>
        <w:t xml:space="preserve"> payments</w:t>
      </w:r>
      <w:r>
        <w:rPr>
          <w:rFonts w:ascii="Arial" w:eastAsiaTheme="minorEastAsia" w:hAnsi="Arial" w:cs="Arial"/>
          <w:sz w:val="22"/>
          <w:szCs w:val="22"/>
          <w:lang w:eastAsia="zh-CN"/>
        </w:rPr>
        <w:t xml:space="preserve"> are all made during the “interim period”. Since the winding up was made, these payments,</w:t>
      </w:r>
      <w:r w:rsidR="0096463D" w:rsidRPr="0016401B">
        <w:rPr>
          <w:rFonts w:ascii="Arial" w:eastAsiaTheme="minorEastAsia" w:hAnsi="Arial" w:cs="Arial"/>
          <w:sz w:val="22"/>
          <w:szCs w:val="22"/>
          <w:lang w:eastAsia="zh-CN"/>
        </w:rPr>
        <w:t xml:space="preserve"> as a type of property disposition,</w:t>
      </w:r>
      <w:r w:rsidR="002F170C" w:rsidRPr="0016401B">
        <w:rPr>
          <w:rFonts w:ascii="Arial" w:eastAsiaTheme="minorEastAsia" w:hAnsi="Arial" w:cs="Arial"/>
          <w:sz w:val="22"/>
          <w:szCs w:val="22"/>
          <w:lang w:eastAsia="zh-CN"/>
        </w:rPr>
        <w:t xml:space="preserve"> w</w:t>
      </w:r>
      <w:r w:rsidR="00820B8D" w:rsidRPr="0016401B">
        <w:rPr>
          <w:rFonts w:ascii="Arial" w:eastAsiaTheme="minorEastAsia" w:hAnsi="Arial" w:cs="Arial"/>
          <w:sz w:val="22"/>
          <w:szCs w:val="22"/>
          <w:lang w:eastAsia="zh-CN"/>
        </w:rPr>
        <w:t>ere</w:t>
      </w:r>
      <w:r w:rsidR="002F170C" w:rsidRPr="0016401B">
        <w:rPr>
          <w:rFonts w:ascii="Arial" w:eastAsiaTheme="minorEastAsia" w:hAnsi="Arial" w:cs="Arial"/>
          <w:sz w:val="22"/>
          <w:szCs w:val="22"/>
          <w:lang w:eastAsia="zh-CN"/>
        </w:rPr>
        <w:t xml:space="preserve"> </w:t>
      </w:r>
      <w:r w:rsidR="00A80086" w:rsidRPr="0016401B">
        <w:rPr>
          <w:rFonts w:ascii="Arial" w:eastAsiaTheme="minorEastAsia" w:hAnsi="Arial" w:cs="Arial"/>
          <w:sz w:val="22"/>
          <w:szCs w:val="22"/>
          <w:lang w:eastAsia="zh-CN"/>
        </w:rPr>
        <w:t xml:space="preserve">all </w:t>
      </w:r>
      <w:r w:rsidR="002F170C" w:rsidRPr="0016401B">
        <w:rPr>
          <w:rFonts w:ascii="Arial" w:eastAsiaTheme="minorEastAsia" w:hAnsi="Arial" w:cs="Arial"/>
          <w:sz w:val="22"/>
          <w:szCs w:val="22"/>
          <w:lang w:eastAsia="zh-CN"/>
        </w:rPr>
        <w:t xml:space="preserve">made </w:t>
      </w:r>
      <w:r w:rsidR="00820B8D" w:rsidRPr="0016401B">
        <w:rPr>
          <w:rFonts w:ascii="Arial" w:eastAsiaTheme="minorEastAsia" w:hAnsi="Arial" w:cs="Arial"/>
          <w:sz w:val="22"/>
          <w:szCs w:val="22"/>
          <w:lang w:eastAsia="zh-CN"/>
        </w:rPr>
        <w:t xml:space="preserve">after the commencement </w:t>
      </w:r>
      <w:r w:rsidR="00A80086" w:rsidRPr="0016401B">
        <w:rPr>
          <w:rFonts w:ascii="Arial" w:eastAsiaTheme="minorEastAsia" w:hAnsi="Arial" w:cs="Arial"/>
          <w:sz w:val="22"/>
          <w:szCs w:val="22"/>
          <w:lang w:eastAsia="zh-CN"/>
        </w:rPr>
        <w:t xml:space="preserve">date </w:t>
      </w:r>
      <w:r w:rsidR="00820B8D" w:rsidRPr="0016401B">
        <w:rPr>
          <w:rFonts w:ascii="Arial" w:eastAsiaTheme="minorEastAsia" w:hAnsi="Arial" w:cs="Arial"/>
          <w:sz w:val="22"/>
          <w:szCs w:val="22"/>
          <w:lang w:eastAsia="zh-CN"/>
        </w:rPr>
        <w:t>of</w:t>
      </w:r>
      <w:r w:rsidR="00A80086" w:rsidRPr="0016401B">
        <w:rPr>
          <w:rFonts w:ascii="Arial" w:eastAsiaTheme="minorEastAsia" w:hAnsi="Arial" w:cs="Arial"/>
          <w:sz w:val="22"/>
          <w:szCs w:val="22"/>
          <w:lang w:eastAsia="zh-CN"/>
        </w:rPr>
        <w:t xml:space="preserve"> the</w:t>
      </w:r>
      <w:r w:rsidR="00820B8D" w:rsidRPr="0016401B">
        <w:rPr>
          <w:rFonts w:ascii="Arial" w:eastAsiaTheme="minorEastAsia" w:hAnsi="Arial" w:cs="Arial"/>
          <w:sz w:val="22"/>
          <w:szCs w:val="22"/>
          <w:lang w:eastAsia="zh-CN"/>
        </w:rPr>
        <w:t xml:space="preserve"> winding up</w:t>
      </w:r>
      <w:r>
        <w:rPr>
          <w:rFonts w:ascii="Arial" w:eastAsiaTheme="minorEastAsia" w:hAnsi="Arial" w:cs="Arial"/>
          <w:sz w:val="22"/>
          <w:szCs w:val="22"/>
          <w:lang w:eastAsia="zh-CN"/>
        </w:rPr>
        <w:t>. Therefore,</w:t>
      </w:r>
      <w:r w:rsidRPr="000E3514">
        <w:rPr>
          <w:rFonts w:ascii="Arial" w:eastAsiaTheme="minorEastAsia" w:hAnsi="Arial" w:cs="Arial"/>
          <w:sz w:val="22"/>
          <w:szCs w:val="22"/>
          <w:lang w:eastAsia="zh-CN"/>
        </w:rPr>
        <w:t xml:space="preserve"> </w:t>
      </w:r>
      <w:r w:rsidRPr="0016401B">
        <w:rPr>
          <w:rFonts w:ascii="Arial" w:eastAsiaTheme="minorEastAsia" w:hAnsi="Arial" w:cs="Arial"/>
          <w:sz w:val="22"/>
          <w:szCs w:val="22"/>
          <w:lang w:eastAsia="zh-CN"/>
        </w:rPr>
        <w:t xml:space="preserve">according to </w:t>
      </w:r>
      <w:r w:rsidRPr="0016401B">
        <w:rPr>
          <w:rFonts w:ascii="Arial" w:hAnsi="Arial" w:cs="Arial"/>
          <w:sz w:val="22"/>
          <w:szCs w:val="22"/>
        </w:rPr>
        <w:t>section 127(1)</w:t>
      </w:r>
      <w:r>
        <w:rPr>
          <w:rFonts w:ascii="Arial" w:eastAsiaTheme="minorEastAsia" w:hAnsi="Arial" w:cs="Arial"/>
          <w:sz w:val="22"/>
          <w:szCs w:val="22"/>
          <w:lang w:eastAsia="zh-CN"/>
        </w:rPr>
        <w:t>,</w:t>
      </w:r>
      <w:r w:rsidR="00820B8D" w:rsidRPr="0016401B">
        <w:rPr>
          <w:rFonts w:ascii="Arial" w:eastAsiaTheme="minorEastAsia" w:hAnsi="Arial" w:cs="Arial"/>
          <w:sz w:val="22"/>
          <w:szCs w:val="22"/>
          <w:lang w:eastAsia="zh-CN"/>
        </w:rPr>
        <w:t xml:space="preserve"> </w:t>
      </w:r>
      <w:r w:rsidR="00B213DD" w:rsidRPr="0016401B">
        <w:rPr>
          <w:rFonts w:ascii="Arial" w:eastAsiaTheme="minorEastAsia" w:hAnsi="Arial" w:cs="Arial"/>
          <w:sz w:val="22"/>
          <w:szCs w:val="22"/>
          <w:lang w:eastAsia="zh-CN"/>
        </w:rPr>
        <w:t xml:space="preserve">those </w:t>
      </w:r>
      <w:r w:rsidR="00A80086" w:rsidRPr="0016401B">
        <w:rPr>
          <w:rFonts w:ascii="Arial" w:eastAsiaTheme="minorEastAsia" w:hAnsi="Arial" w:cs="Arial"/>
          <w:sz w:val="22"/>
          <w:szCs w:val="22"/>
          <w:lang w:eastAsia="zh-CN"/>
        </w:rPr>
        <w:t>disposition</w:t>
      </w:r>
      <w:r w:rsidR="00B213DD" w:rsidRPr="0016401B">
        <w:rPr>
          <w:rFonts w:ascii="Arial" w:eastAsiaTheme="minorEastAsia" w:hAnsi="Arial" w:cs="Arial"/>
          <w:sz w:val="22"/>
          <w:szCs w:val="22"/>
          <w:lang w:eastAsia="zh-CN"/>
        </w:rPr>
        <w:t>s</w:t>
      </w:r>
      <w:r w:rsidR="00A80086" w:rsidRPr="0016401B">
        <w:rPr>
          <w:rFonts w:ascii="Arial" w:eastAsiaTheme="minorEastAsia" w:hAnsi="Arial" w:cs="Arial"/>
          <w:sz w:val="22"/>
          <w:szCs w:val="22"/>
          <w:lang w:eastAsia="zh-CN"/>
        </w:rPr>
        <w:t xml:space="preserve"> are all void</w:t>
      </w:r>
      <w:r w:rsidR="00A80086" w:rsidRPr="0016401B">
        <w:rPr>
          <w:rFonts w:ascii="Arial" w:hAnsi="Arial" w:cs="Arial"/>
          <w:sz w:val="22"/>
          <w:szCs w:val="22"/>
        </w:rPr>
        <w:t xml:space="preserve">. </w:t>
      </w:r>
      <w:r w:rsidR="00820B8D" w:rsidRPr="0016401B">
        <w:rPr>
          <w:rFonts w:ascii="Arial" w:eastAsiaTheme="minorEastAsia" w:hAnsi="Arial" w:cs="Arial"/>
          <w:sz w:val="22"/>
          <w:szCs w:val="22"/>
          <w:lang w:eastAsia="zh-CN"/>
        </w:rPr>
        <w:t xml:space="preserve"> </w:t>
      </w:r>
    </w:p>
    <w:p w14:paraId="33B4F2CF" w14:textId="77777777" w:rsidR="00783BCE" w:rsidRDefault="00B213DD" w:rsidP="000341C6">
      <w:pPr>
        <w:pStyle w:val="af6"/>
        <w:spacing w:before="0" w:beforeAutospacing="0" w:after="0" w:afterAutospacing="0"/>
        <w:jc w:val="both"/>
        <w:rPr>
          <w:rFonts w:ascii="Arial" w:hAnsi="Arial" w:cs="Arial"/>
          <w:sz w:val="22"/>
          <w:szCs w:val="22"/>
        </w:rPr>
      </w:pPr>
      <w:r w:rsidRPr="0016401B">
        <w:rPr>
          <w:rFonts w:ascii="Arial" w:eastAsiaTheme="minorEastAsia" w:hAnsi="Arial" w:cs="Arial"/>
          <w:sz w:val="22"/>
          <w:szCs w:val="22"/>
          <w:lang w:eastAsia="zh-CN"/>
        </w:rPr>
        <w:t xml:space="preserve"> </w:t>
      </w:r>
      <w:r w:rsidR="000E3514">
        <w:rPr>
          <w:rFonts w:ascii="Arial" w:eastAsiaTheme="minorEastAsia" w:hAnsi="Arial" w:cs="Arial"/>
          <w:sz w:val="22"/>
          <w:szCs w:val="22"/>
          <w:lang w:eastAsia="zh-CN"/>
        </w:rPr>
        <w:t>The second issue here is whether these payments should b</w:t>
      </w:r>
      <w:r w:rsidR="004F4EA1">
        <w:rPr>
          <w:rFonts w:ascii="Arial" w:eastAsiaTheme="minorEastAsia" w:hAnsi="Arial" w:cs="Arial"/>
          <w:sz w:val="22"/>
          <w:szCs w:val="22"/>
          <w:lang w:eastAsia="zh-CN"/>
        </w:rPr>
        <w:t>e</w:t>
      </w:r>
      <w:r w:rsidR="000E3514">
        <w:rPr>
          <w:rFonts w:ascii="Arial" w:eastAsiaTheme="minorEastAsia" w:hAnsi="Arial" w:cs="Arial"/>
          <w:sz w:val="22"/>
          <w:szCs w:val="22"/>
          <w:lang w:eastAsia="zh-CN"/>
        </w:rPr>
        <w:t xml:space="preserve"> validated by the court. T</w:t>
      </w:r>
      <w:r w:rsidRPr="0016401B">
        <w:rPr>
          <w:rFonts w:ascii="Arial" w:eastAsiaTheme="minorEastAsia" w:hAnsi="Arial" w:cs="Arial"/>
          <w:sz w:val="22"/>
          <w:szCs w:val="22"/>
          <w:lang w:eastAsia="zh-CN"/>
        </w:rPr>
        <w:t xml:space="preserve">he </w:t>
      </w:r>
      <w:r w:rsidR="00662CB8" w:rsidRPr="0016401B">
        <w:rPr>
          <w:rFonts w:ascii="Arial" w:eastAsiaTheme="minorEastAsia" w:hAnsi="Arial" w:cs="Arial"/>
          <w:sz w:val="22"/>
          <w:szCs w:val="22"/>
          <w:lang w:eastAsia="zh-CN"/>
        </w:rPr>
        <w:t xml:space="preserve">court has discretion to declare any disposition during </w:t>
      </w:r>
      <w:r w:rsidR="006A2737" w:rsidRPr="0016401B">
        <w:rPr>
          <w:rFonts w:ascii="Arial" w:eastAsiaTheme="minorEastAsia" w:hAnsi="Arial" w:cs="Arial"/>
          <w:sz w:val="22"/>
          <w:szCs w:val="22"/>
          <w:lang w:eastAsia="zh-CN"/>
        </w:rPr>
        <w:t>the interim property</w:t>
      </w:r>
      <w:r w:rsidR="00662CB8" w:rsidRPr="0016401B">
        <w:rPr>
          <w:rFonts w:ascii="Arial" w:eastAsiaTheme="minorEastAsia" w:hAnsi="Arial" w:cs="Arial"/>
          <w:sz w:val="22"/>
          <w:szCs w:val="22"/>
          <w:lang w:eastAsia="zh-CN"/>
        </w:rPr>
        <w:t xml:space="preserve"> not</w:t>
      </w:r>
      <w:r w:rsidR="004F4EA1">
        <w:rPr>
          <w:rFonts w:ascii="Arial" w:eastAsiaTheme="minorEastAsia" w:hAnsi="Arial" w:cs="Arial"/>
          <w:sz w:val="22"/>
          <w:szCs w:val="22"/>
          <w:lang w:eastAsia="zh-CN"/>
        </w:rPr>
        <w:t xml:space="preserve"> to</w:t>
      </w:r>
      <w:r w:rsidR="00662CB8" w:rsidRPr="0016401B">
        <w:rPr>
          <w:rFonts w:ascii="Arial" w:eastAsiaTheme="minorEastAsia" w:hAnsi="Arial" w:cs="Arial"/>
          <w:sz w:val="22"/>
          <w:szCs w:val="22"/>
          <w:lang w:eastAsia="zh-CN"/>
        </w:rPr>
        <w:t xml:space="preserve"> be void</w:t>
      </w:r>
      <w:r w:rsidR="004F4EA1">
        <w:rPr>
          <w:rFonts w:ascii="Arial" w:eastAsiaTheme="minorEastAsia" w:hAnsi="Arial" w:cs="Arial"/>
          <w:sz w:val="22"/>
          <w:szCs w:val="22"/>
          <w:lang w:eastAsia="zh-CN"/>
        </w:rPr>
        <w:t xml:space="preserve">. </w:t>
      </w:r>
      <w:r w:rsidR="00914D2D">
        <w:rPr>
          <w:rFonts w:ascii="Arial" w:eastAsiaTheme="minorEastAsia" w:hAnsi="Arial" w:cs="Arial"/>
          <w:sz w:val="22"/>
          <w:szCs w:val="22"/>
          <w:lang w:eastAsia="zh-CN"/>
        </w:rPr>
        <w:t>To reach a validation decision,</w:t>
      </w:r>
      <w:r w:rsidR="006A2737" w:rsidRPr="0016401B">
        <w:rPr>
          <w:rFonts w:ascii="Arial" w:eastAsiaTheme="minorEastAsia" w:hAnsi="Arial" w:cs="Arial"/>
          <w:sz w:val="22"/>
          <w:szCs w:val="22"/>
          <w:lang w:eastAsia="zh-CN"/>
        </w:rPr>
        <w:t xml:space="preserve"> one of the general consideration</w:t>
      </w:r>
      <w:r w:rsidR="00723E2A" w:rsidRPr="0016401B">
        <w:rPr>
          <w:rFonts w:ascii="Arial" w:eastAsiaTheme="minorEastAsia" w:hAnsi="Arial" w:cs="Arial"/>
          <w:sz w:val="22"/>
          <w:szCs w:val="22"/>
          <w:lang w:eastAsia="zh-CN"/>
        </w:rPr>
        <w:t>s</w:t>
      </w:r>
      <w:r w:rsidR="006A2737" w:rsidRPr="0016401B">
        <w:rPr>
          <w:rFonts w:ascii="Arial" w:eastAsiaTheme="minorEastAsia" w:hAnsi="Arial" w:cs="Arial"/>
          <w:sz w:val="22"/>
          <w:szCs w:val="22"/>
          <w:lang w:eastAsia="zh-CN"/>
        </w:rPr>
        <w:t xml:space="preserve"> is</w:t>
      </w:r>
      <w:r w:rsidR="00914D2D">
        <w:rPr>
          <w:rFonts w:ascii="Arial" w:eastAsiaTheme="minorEastAsia" w:hAnsi="Arial" w:cs="Arial"/>
          <w:sz w:val="22"/>
          <w:szCs w:val="22"/>
          <w:lang w:eastAsia="zh-CN"/>
        </w:rPr>
        <w:t xml:space="preserve"> that,</w:t>
      </w:r>
      <w:r w:rsidR="006A2737" w:rsidRPr="0016401B">
        <w:rPr>
          <w:rFonts w:ascii="Arial" w:eastAsiaTheme="minorEastAsia" w:hAnsi="Arial" w:cs="Arial"/>
          <w:sz w:val="22"/>
          <w:szCs w:val="22"/>
          <w:lang w:eastAsia="zh-CN"/>
        </w:rPr>
        <w:t xml:space="preserve"> the payment is for supplies which enable</w:t>
      </w:r>
      <w:r w:rsidR="00662CB8" w:rsidRPr="0016401B">
        <w:rPr>
          <w:rFonts w:ascii="Arial" w:eastAsiaTheme="minorEastAsia" w:hAnsi="Arial" w:cs="Arial"/>
          <w:sz w:val="22"/>
          <w:szCs w:val="22"/>
          <w:lang w:eastAsia="zh-CN"/>
        </w:rPr>
        <w:t xml:space="preserve"> </w:t>
      </w:r>
      <w:r w:rsidR="00662CB8" w:rsidRPr="0016401B">
        <w:rPr>
          <w:rFonts w:ascii="Arial" w:hAnsi="Arial" w:cs="Arial"/>
          <w:sz w:val="22"/>
          <w:szCs w:val="22"/>
        </w:rPr>
        <w:t>the</w:t>
      </w:r>
      <w:r w:rsidR="006A2737" w:rsidRPr="0016401B">
        <w:rPr>
          <w:rFonts w:ascii="Arial" w:hAnsi="Arial" w:cs="Arial"/>
          <w:sz w:val="22"/>
          <w:szCs w:val="22"/>
        </w:rPr>
        <w:t xml:space="preserve"> company to continue trading.</w:t>
      </w:r>
      <w:r w:rsidR="00723E2A" w:rsidRPr="0016401B">
        <w:rPr>
          <w:rFonts w:ascii="Arial" w:hAnsi="Arial" w:cs="Arial"/>
          <w:sz w:val="22"/>
          <w:szCs w:val="22"/>
        </w:rPr>
        <w:t xml:space="preserve"> </w:t>
      </w:r>
      <w:r w:rsidR="00914D2D">
        <w:rPr>
          <w:rFonts w:ascii="Arial" w:hAnsi="Arial" w:cs="Arial"/>
          <w:sz w:val="22"/>
          <w:szCs w:val="22"/>
        </w:rPr>
        <w:t>As i</w:t>
      </w:r>
      <w:r w:rsidR="00723E2A" w:rsidRPr="0016401B">
        <w:rPr>
          <w:rFonts w:ascii="Arial" w:hAnsi="Arial" w:cs="Arial"/>
          <w:sz w:val="22"/>
          <w:szCs w:val="22"/>
        </w:rPr>
        <w:t>n this case, the</w:t>
      </w:r>
      <w:r w:rsidR="00723E2A" w:rsidRPr="0016401B">
        <w:rPr>
          <w:rFonts w:ascii="Arial" w:eastAsiaTheme="minorEastAsia" w:hAnsi="Arial" w:cs="Arial" w:hint="eastAsia"/>
          <w:sz w:val="22"/>
          <w:szCs w:val="22"/>
          <w:lang w:eastAsia="zh-CN"/>
        </w:rPr>
        <w:t xml:space="preserve"> </w:t>
      </w:r>
      <w:r w:rsidR="00662CB8" w:rsidRPr="0016401B">
        <w:rPr>
          <w:rFonts w:ascii="Arial" w:hAnsi="Arial" w:cs="Arial"/>
          <w:sz w:val="22"/>
          <w:szCs w:val="22"/>
        </w:rPr>
        <w:t>continu</w:t>
      </w:r>
      <w:r w:rsidR="00914D2D">
        <w:rPr>
          <w:rFonts w:ascii="Arial" w:hAnsi="Arial" w:cs="Arial"/>
          <w:sz w:val="22"/>
          <w:szCs w:val="22"/>
        </w:rPr>
        <w:t>ation of</w:t>
      </w:r>
      <w:r w:rsidR="00662CB8" w:rsidRPr="0016401B">
        <w:rPr>
          <w:rFonts w:ascii="Arial" w:hAnsi="Arial" w:cs="Arial"/>
          <w:sz w:val="22"/>
          <w:szCs w:val="22"/>
        </w:rPr>
        <w:t xml:space="preserve"> supply of </w:t>
      </w:r>
      <w:r w:rsidR="00914D2D">
        <w:rPr>
          <w:rFonts w:ascii="Arial" w:hAnsi="Arial" w:cs="Arial"/>
          <w:sz w:val="22"/>
          <w:szCs w:val="22"/>
        </w:rPr>
        <w:t xml:space="preserve">the </w:t>
      </w:r>
      <w:r w:rsidR="00662CB8" w:rsidRPr="0016401B">
        <w:rPr>
          <w:rFonts w:ascii="Arial" w:hAnsi="Arial" w:cs="Arial"/>
          <w:sz w:val="22"/>
          <w:szCs w:val="22"/>
        </w:rPr>
        <w:t xml:space="preserve">coffee beans was seen by </w:t>
      </w:r>
      <w:r w:rsidR="00723E2A" w:rsidRPr="0016401B">
        <w:rPr>
          <w:rFonts w:ascii="Arial" w:hAnsi="Arial" w:cs="Arial"/>
          <w:sz w:val="22"/>
          <w:szCs w:val="22"/>
        </w:rPr>
        <w:t xml:space="preserve">the company </w:t>
      </w:r>
      <w:r w:rsidR="00662CB8" w:rsidRPr="0016401B">
        <w:rPr>
          <w:rFonts w:ascii="Arial" w:hAnsi="Arial" w:cs="Arial"/>
          <w:sz w:val="22"/>
          <w:szCs w:val="22"/>
        </w:rPr>
        <w:t>as essential</w:t>
      </w:r>
      <w:r w:rsidR="00261382" w:rsidRPr="0016401B">
        <w:rPr>
          <w:rFonts w:ascii="Arial" w:hAnsi="Arial" w:cs="Arial"/>
          <w:sz w:val="22"/>
          <w:szCs w:val="22"/>
        </w:rPr>
        <w:t>, and those payments were</w:t>
      </w:r>
      <w:r w:rsidR="00914D2D">
        <w:rPr>
          <w:rFonts w:ascii="Arial" w:hAnsi="Arial" w:cs="Arial"/>
          <w:sz w:val="22"/>
          <w:szCs w:val="22"/>
        </w:rPr>
        <w:t xml:space="preserve"> all</w:t>
      </w:r>
      <w:r w:rsidR="00261382" w:rsidRPr="0016401B">
        <w:rPr>
          <w:rFonts w:ascii="Arial" w:hAnsi="Arial" w:cs="Arial"/>
          <w:sz w:val="22"/>
          <w:szCs w:val="22"/>
        </w:rPr>
        <w:t xml:space="preserve"> made in the ordinary course of business</w:t>
      </w:r>
      <w:r w:rsidR="00914D2D">
        <w:rPr>
          <w:rFonts w:ascii="Arial" w:hAnsi="Arial" w:cs="Arial"/>
          <w:sz w:val="22"/>
          <w:szCs w:val="22"/>
        </w:rPr>
        <w:t xml:space="preserve">, these payments are in line with this consideration. </w:t>
      </w:r>
    </w:p>
    <w:p w14:paraId="7D95167C" w14:textId="677EBC3E" w:rsidR="002F170C" w:rsidRPr="0016401B" w:rsidRDefault="00783BCE" w:rsidP="000341C6">
      <w:pPr>
        <w:pStyle w:val="af6"/>
        <w:spacing w:before="0" w:beforeAutospacing="0" w:after="0" w:afterAutospacing="0"/>
        <w:jc w:val="both"/>
        <w:rPr>
          <w:rFonts w:ascii="Arial" w:hAnsi="Arial" w:cs="Arial"/>
          <w:sz w:val="22"/>
          <w:szCs w:val="22"/>
        </w:rPr>
      </w:pPr>
      <w:r>
        <w:rPr>
          <w:rFonts w:ascii="Arial" w:hAnsi="Arial" w:cs="Arial"/>
          <w:sz w:val="22"/>
          <w:szCs w:val="22"/>
        </w:rPr>
        <w:lastRenderedPageBreak/>
        <w:t>Third</w:t>
      </w:r>
      <w:r w:rsidR="00914D2D">
        <w:rPr>
          <w:rFonts w:ascii="Arial" w:hAnsi="Arial" w:cs="Arial"/>
          <w:sz w:val="22"/>
          <w:szCs w:val="22"/>
        </w:rPr>
        <w:t>, to validate a contract,</w:t>
      </w:r>
      <w:r>
        <w:rPr>
          <w:rFonts w:ascii="Arial" w:hAnsi="Arial" w:cs="Arial"/>
          <w:sz w:val="22"/>
          <w:szCs w:val="22"/>
        </w:rPr>
        <w:t xml:space="preserve"> there is a need to </w:t>
      </w:r>
      <w:r w:rsidR="00261382" w:rsidRPr="0016401B">
        <w:rPr>
          <w:rFonts w:ascii="Arial" w:hAnsi="Arial" w:cs="Arial"/>
          <w:sz w:val="22"/>
          <w:szCs w:val="22"/>
        </w:rPr>
        <w:t>prove that the payments w</w:t>
      </w:r>
      <w:r w:rsidR="00162620" w:rsidRPr="0016401B">
        <w:rPr>
          <w:rFonts w:ascii="Arial" w:hAnsi="Arial" w:cs="Arial"/>
          <w:sz w:val="22"/>
          <w:szCs w:val="22"/>
        </w:rPr>
        <w:t>ere</w:t>
      </w:r>
      <w:r w:rsidR="00261382" w:rsidRPr="0016401B">
        <w:rPr>
          <w:rFonts w:ascii="Arial" w:hAnsi="Arial" w:cs="Arial"/>
          <w:sz w:val="22"/>
          <w:szCs w:val="22"/>
        </w:rPr>
        <w:t xml:space="preserve"> made for the benefit of the company but not only benefit the Beans and Leaves Ltd.</w:t>
      </w:r>
      <w:r w:rsidR="00162620" w:rsidRPr="0016401B">
        <w:rPr>
          <w:rFonts w:ascii="Arial" w:hAnsi="Arial" w:cs="Arial"/>
          <w:sz w:val="22"/>
          <w:szCs w:val="22"/>
        </w:rPr>
        <w:t xml:space="preserve"> </w:t>
      </w:r>
      <w:r w:rsidR="00261382" w:rsidRPr="0016401B">
        <w:rPr>
          <w:rFonts w:ascii="Arial" w:hAnsi="Arial" w:cs="Arial"/>
          <w:sz w:val="22"/>
          <w:szCs w:val="22"/>
        </w:rPr>
        <w:t>Therefore,</w:t>
      </w:r>
      <w:r>
        <w:rPr>
          <w:rFonts w:ascii="Arial" w:hAnsi="Arial" w:cs="Arial"/>
          <w:sz w:val="22"/>
          <w:szCs w:val="22"/>
        </w:rPr>
        <w:t xml:space="preserve"> not all the payments in question can be validated.</w:t>
      </w:r>
      <w:r w:rsidR="00261382" w:rsidRPr="0016401B">
        <w:rPr>
          <w:rFonts w:ascii="Arial" w:hAnsi="Arial" w:cs="Arial"/>
          <w:sz w:val="22"/>
          <w:szCs w:val="22"/>
        </w:rPr>
        <w:t xml:space="preserve"> </w:t>
      </w:r>
      <w:r>
        <w:rPr>
          <w:rFonts w:ascii="Arial" w:hAnsi="Arial" w:cs="Arial"/>
          <w:sz w:val="22"/>
          <w:szCs w:val="22"/>
        </w:rPr>
        <w:t>T</w:t>
      </w:r>
      <w:r w:rsidR="00261382" w:rsidRPr="0016401B">
        <w:rPr>
          <w:rFonts w:ascii="Arial" w:hAnsi="Arial" w:cs="Arial"/>
          <w:sz w:val="22"/>
          <w:szCs w:val="22"/>
        </w:rPr>
        <w:t xml:space="preserve">he payment of £8,000 to cover existing liabilities may hardly amount to </w:t>
      </w:r>
      <w:r>
        <w:rPr>
          <w:rFonts w:ascii="Arial" w:hAnsi="Arial" w:cs="Arial"/>
          <w:sz w:val="22"/>
          <w:szCs w:val="22"/>
        </w:rPr>
        <w:t xml:space="preserve">for </w:t>
      </w:r>
      <w:r w:rsidR="00162620" w:rsidRPr="0016401B">
        <w:rPr>
          <w:rFonts w:ascii="Arial" w:hAnsi="Arial" w:cs="Arial"/>
          <w:sz w:val="22"/>
          <w:szCs w:val="22"/>
        </w:rPr>
        <w:t xml:space="preserve">the </w:t>
      </w:r>
      <w:r w:rsidR="00261382" w:rsidRPr="0016401B">
        <w:rPr>
          <w:rFonts w:ascii="Arial" w:hAnsi="Arial" w:cs="Arial"/>
          <w:sz w:val="22"/>
          <w:szCs w:val="22"/>
        </w:rPr>
        <w:t>benefi</w:t>
      </w:r>
      <w:r w:rsidR="00162620" w:rsidRPr="0016401B">
        <w:rPr>
          <w:rFonts w:ascii="Arial" w:hAnsi="Arial" w:cs="Arial"/>
          <w:sz w:val="22"/>
          <w:szCs w:val="22"/>
        </w:rPr>
        <w:t>t of</w:t>
      </w:r>
      <w:r w:rsidR="00261382" w:rsidRPr="0016401B">
        <w:rPr>
          <w:rFonts w:ascii="Arial" w:hAnsi="Arial" w:cs="Arial"/>
          <w:sz w:val="22"/>
          <w:szCs w:val="22"/>
        </w:rPr>
        <w:t xml:space="preserve"> </w:t>
      </w:r>
      <w:r w:rsidR="00162620" w:rsidRPr="0016401B">
        <w:rPr>
          <w:rFonts w:ascii="Arial" w:hAnsi="Arial" w:cs="Arial"/>
          <w:sz w:val="22"/>
          <w:szCs w:val="22"/>
        </w:rPr>
        <w:t xml:space="preserve">the general body of unsecured creditors and be qualified to a validation order. </w:t>
      </w:r>
      <w:r>
        <w:rPr>
          <w:rFonts w:ascii="Arial" w:hAnsi="Arial" w:cs="Arial"/>
          <w:sz w:val="22"/>
          <w:szCs w:val="22"/>
        </w:rPr>
        <w:t>But for</w:t>
      </w:r>
      <w:r w:rsidR="00162620" w:rsidRPr="0016401B">
        <w:rPr>
          <w:rFonts w:ascii="Arial" w:hAnsi="Arial" w:cs="Arial"/>
          <w:sz w:val="22"/>
          <w:szCs w:val="22"/>
        </w:rPr>
        <w:t xml:space="preserve"> the further payments on a daily delivery basis which allowed the company </w:t>
      </w:r>
      <w:r w:rsidR="00833894" w:rsidRPr="0016401B">
        <w:rPr>
          <w:rFonts w:ascii="Arial" w:hAnsi="Arial" w:cs="Arial"/>
          <w:sz w:val="22"/>
          <w:szCs w:val="22"/>
        </w:rPr>
        <w:t xml:space="preserve">to continue to trade, </w:t>
      </w:r>
      <w:r w:rsidRPr="0016401B">
        <w:rPr>
          <w:rFonts w:ascii="Arial" w:hAnsi="Arial" w:cs="Arial"/>
          <w:sz w:val="22"/>
          <w:szCs w:val="22"/>
        </w:rPr>
        <w:t>as a general practice</w:t>
      </w:r>
      <w:r>
        <w:rPr>
          <w:rFonts w:ascii="Arial" w:hAnsi="Arial" w:cs="Arial"/>
          <w:sz w:val="22"/>
          <w:szCs w:val="22"/>
        </w:rPr>
        <w:t xml:space="preserve"> in UK, those payments should</w:t>
      </w:r>
      <w:r w:rsidR="00833894" w:rsidRPr="0016401B">
        <w:rPr>
          <w:rFonts w:ascii="Arial" w:hAnsi="Arial" w:cs="Arial"/>
          <w:sz w:val="22"/>
          <w:szCs w:val="22"/>
        </w:rPr>
        <w:t xml:space="preserve"> be validated by court, </w:t>
      </w:r>
    </w:p>
    <w:p w14:paraId="1B5E2F08" w14:textId="66B31563" w:rsidR="002D3473" w:rsidRPr="0016401B" w:rsidRDefault="002D3473" w:rsidP="00087F21">
      <w:pPr>
        <w:autoSpaceDE w:val="0"/>
        <w:autoSpaceDN w:val="0"/>
        <w:adjustRightInd w:val="0"/>
        <w:jc w:val="both"/>
        <w:rPr>
          <w:rFonts w:ascii="Arial" w:hAnsi="Arial" w:cs="Arial"/>
          <w:sz w:val="22"/>
          <w:szCs w:val="22"/>
        </w:rPr>
      </w:pPr>
    </w:p>
    <w:p w14:paraId="7F4867F4" w14:textId="77777777" w:rsidR="008769B2" w:rsidRPr="008B72F8" w:rsidRDefault="008769B2" w:rsidP="00087F21">
      <w:pPr>
        <w:autoSpaceDE w:val="0"/>
        <w:autoSpaceDN w:val="0"/>
        <w:adjustRightInd w:val="0"/>
        <w:jc w:val="both"/>
        <w:rPr>
          <w:rFonts w:ascii="Arial" w:hAnsi="Arial" w:cs="Arial"/>
          <w:sz w:val="24"/>
        </w:rPr>
      </w:pPr>
    </w:p>
    <w:p w14:paraId="70C6A8B6" w14:textId="3C57BE56" w:rsidR="00126A4D" w:rsidRPr="008B72F8" w:rsidRDefault="00126A4D" w:rsidP="00087F21">
      <w:pPr>
        <w:autoSpaceDE w:val="0"/>
        <w:autoSpaceDN w:val="0"/>
        <w:adjustRightInd w:val="0"/>
        <w:jc w:val="both"/>
        <w:rPr>
          <w:rFonts w:ascii="Arial" w:hAnsi="Arial" w:cs="Arial"/>
          <w:sz w:val="24"/>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3"/>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0E1C8" w14:textId="77777777" w:rsidR="00564173" w:rsidRDefault="00564173" w:rsidP="00241B44">
      <w:r>
        <w:separator/>
      </w:r>
    </w:p>
  </w:endnote>
  <w:endnote w:type="continuationSeparator" w:id="0">
    <w:p w14:paraId="3146832F" w14:textId="77777777" w:rsidR="00564173" w:rsidRDefault="0056417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0A05F8FD" w14:textId="60436833" w:rsidR="009B4976" w:rsidRPr="009B4976" w:rsidRDefault="009B4976" w:rsidP="00E23A7A">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182788">
          <w:rPr>
            <w:rStyle w:val="af1"/>
            <w:rFonts w:ascii="Arial" w:hAnsi="Arial" w:cs="Arial"/>
            <w:b/>
            <w:bCs/>
            <w:noProof/>
            <w:sz w:val="18"/>
            <w:szCs w:val="18"/>
          </w:rPr>
          <w:t>5</w:t>
        </w:r>
        <w:r w:rsidRPr="0010593A">
          <w:rPr>
            <w:rStyle w:val="af1"/>
            <w:rFonts w:ascii="Arial" w:hAnsi="Arial" w:cs="Arial"/>
            <w:b/>
            <w:bCs/>
            <w:sz w:val="18"/>
            <w:szCs w:val="18"/>
          </w:rPr>
          <w:fldChar w:fldCharType="end"/>
        </w:r>
      </w:p>
    </w:sdtContent>
  </w:sdt>
  <w:p w14:paraId="30F05E79" w14:textId="794B1B96" w:rsidR="00241FA3" w:rsidRPr="009B4976" w:rsidRDefault="00B07D78" w:rsidP="009B4976">
    <w:pPr>
      <w:pStyle w:val="af"/>
      <w:ind w:right="360"/>
      <w:rPr>
        <w:rFonts w:ascii="Arial" w:hAnsi="Arial" w:cs="Arial"/>
        <w:sz w:val="18"/>
        <w:szCs w:val="18"/>
        <w:lang w:val="en-GB"/>
      </w:rPr>
    </w:pPr>
    <w:r>
      <w:rPr>
        <w:rFonts w:ascii="Arial" w:hAnsi="Arial" w:cs="Arial"/>
        <w:sz w:val="18"/>
        <w:szCs w:val="18"/>
      </w:rPr>
      <w:t>202021IFU-390</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A41E" w14:textId="77777777" w:rsidR="00564173" w:rsidRDefault="00564173" w:rsidP="00241B44">
      <w:r>
        <w:separator/>
      </w:r>
    </w:p>
  </w:footnote>
  <w:footnote w:type="continuationSeparator" w:id="0">
    <w:p w14:paraId="6E301E68" w14:textId="77777777" w:rsidR="00564173" w:rsidRDefault="00564173" w:rsidP="00241B44">
      <w:r>
        <w:continuationSeparator/>
      </w:r>
    </w:p>
  </w:footnote>
  <w:footnote w:id="1">
    <w:p w14:paraId="479E90B2" w14:textId="5EC992A7" w:rsidR="001D7F57" w:rsidRPr="001D7F57" w:rsidRDefault="001D7F57">
      <w:pPr>
        <w:pStyle w:val="a4"/>
        <w:rPr>
          <w:rFonts w:eastAsiaTheme="minorEastAsia"/>
          <w:lang w:eastAsia="zh-CN"/>
        </w:rPr>
      </w:pPr>
      <w:r>
        <w:rPr>
          <w:rStyle w:val="a6"/>
        </w:rPr>
        <w:footnoteRef/>
      </w:r>
      <w:r>
        <w:t xml:space="preserve"> </w:t>
      </w:r>
      <w:r>
        <w:rPr>
          <w:rFonts w:ascii="Arial" w:eastAsiaTheme="minorEastAsia" w:hAnsi="Arial" w:cs="Arial"/>
          <w:color w:val="000000" w:themeColor="text1"/>
          <w:sz w:val="22"/>
          <w:szCs w:val="22"/>
          <w:lang w:val="en-GB" w:eastAsia="zh-CN"/>
        </w:rPr>
        <w:t>T</w:t>
      </w:r>
      <w:r>
        <w:rPr>
          <w:rFonts w:ascii="Arial" w:eastAsiaTheme="minorEastAsia" w:hAnsi="Arial" w:cs="Arial" w:hint="eastAsia"/>
          <w:color w:val="000000" w:themeColor="text1"/>
          <w:sz w:val="22"/>
          <w:szCs w:val="22"/>
          <w:lang w:val="en-GB" w:eastAsia="zh-CN"/>
        </w:rPr>
        <w:t>he</w:t>
      </w:r>
      <w:r>
        <w:rPr>
          <w:rFonts w:ascii="Arial" w:eastAsiaTheme="minorEastAsia" w:hAnsi="Arial" w:cs="Arial"/>
          <w:color w:val="000000" w:themeColor="text1"/>
          <w:sz w:val="22"/>
          <w:szCs w:val="22"/>
          <w:lang w:val="en-GB" w:eastAsia="zh-CN"/>
        </w:rPr>
        <w:t xml:space="preserve"> </w:t>
      </w:r>
      <w:r w:rsidRPr="005342B9">
        <w:rPr>
          <w:rFonts w:ascii="Arial" w:eastAsiaTheme="minorEastAsia" w:hAnsi="Arial" w:cs="Arial"/>
          <w:color w:val="000000" w:themeColor="text1"/>
          <w:sz w:val="22"/>
          <w:szCs w:val="22"/>
          <w:lang w:val="en-GB" w:eastAsia="zh-CN"/>
        </w:rPr>
        <w:t>Insolvency (England and Wales) Rules 2016</w:t>
      </w:r>
      <w:r>
        <w:rPr>
          <w:rFonts w:ascii="Arial" w:eastAsiaTheme="minorEastAsia" w:hAnsi="Arial" w:cs="Arial"/>
          <w:color w:val="000000" w:themeColor="text1"/>
          <w:sz w:val="22"/>
          <w:szCs w:val="22"/>
          <w:lang w:val="en-GB" w:eastAsia="zh-CN"/>
        </w:rPr>
        <w:t xml:space="preserve"> </w:t>
      </w:r>
      <w:r>
        <w:rPr>
          <w:rFonts w:ascii="Arial" w:eastAsiaTheme="minorEastAsia" w:hAnsi="Arial" w:cs="Arial" w:hint="eastAsia"/>
          <w:color w:val="000000" w:themeColor="text1"/>
          <w:sz w:val="22"/>
          <w:szCs w:val="22"/>
          <w:lang w:val="en-GB" w:eastAsia="zh-CN"/>
        </w:rPr>
        <w:t>r</w:t>
      </w:r>
      <w:r>
        <w:rPr>
          <w:rFonts w:ascii="Arial" w:eastAsiaTheme="minorEastAsia" w:hAnsi="Arial" w:cs="Arial"/>
          <w:color w:val="000000" w:themeColor="text1"/>
          <w:sz w:val="22"/>
          <w:szCs w:val="22"/>
          <w:lang w:val="en-GB" w:eastAsia="zh-CN"/>
        </w:rPr>
        <w:t xml:space="preserve"> 6.42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8381673">
    <w:abstractNumId w:val="3"/>
  </w:num>
  <w:num w:numId="2" w16cid:durableId="1560482191">
    <w:abstractNumId w:val="1"/>
  </w:num>
  <w:num w:numId="3" w16cid:durableId="1889143456">
    <w:abstractNumId w:val="0"/>
  </w:num>
  <w:num w:numId="4" w16cid:durableId="1560901484">
    <w:abstractNumId w:val="7"/>
  </w:num>
  <w:num w:numId="5" w16cid:durableId="1515876632">
    <w:abstractNumId w:val="10"/>
  </w:num>
  <w:num w:numId="6" w16cid:durableId="174618064">
    <w:abstractNumId w:val="2"/>
  </w:num>
  <w:num w:numId="7" w16cid:durableId="106387518">
    <w:abstractNumId w:val="11"/>
  </w:num>
  <w:num w:numId="8" w16cid:durableId="1030181051">
    <w:abstractNumId w:val="15"/>
  </w:num>
  <w:num w:numId="9" w16cid:durableId="1390686821">
    <w:abstractNumId w:val="8"/>
  </w:num>
  <w:num w:numId="10" w16cid:durableId="782189158">
    <w:abstractNumId w:val="16"/>
  </w:num>
  <w:num w:numId="11" w16cid:durableId="1269268210">
    <w:abstractNumId w:val="5"/>
  </w:num>
  <w:num w:numId="12" w16cid:durableId="772625121">
    <w:abstractNumId w:val="13"/>
  </w:num>
  <w:num w:numId="13" w16cid:durableId="513807201">
    <w:abstractNumId w:val="9"/>
  </w:num>
  <w:num w:numId="14" w16cid:durableId="1232346738">
    <w:abstractNumId w:val="4"/>
  </w:num>
  <w:num w:numId="15" w16cid:durableId="1558517203">
    <w:abstractNumId w:val="12"/>
  </w:num>
  <w:num w:numId="16" w16cid:durableId="746609443">
    <w:abstractNumId w:val="14"/>
  </w:num>
  <w:num w:numId="17" w16cid:durableId="150281194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A11"/>
    <w:rsid w:val="00010BA0"/>
    <w:rsid w:val="000138FD"/>
    <w:rsid w:val="000154E8"/>
    <w:rsid w:val="00015C68"/>
    <w:rsid w:val="00015CB3"/>
    <w:rsid w:val="00020557"/>
    <w:rsid w:val="00021FC2"/>
    <w:rsid w:val="000250C7"/>
    <w:rsid w:val="00026F16"/>
    <w:rsid w:val="000341C6"/>
    <w:rsid w:val="00037621"/>
    <w:rsid w:val="0004217F"/>
    <w:rsid w:val="00044D46"/>
    <w:rsid w:val="00045088"/>
    <w:rsid w:val="00045904"/>
    <w:rsid w:val="000502FD"/>
    <w:rsid w:val="0006502E"/>
    <w:rsid w:val="00065166"/>
    <w:rsid w:val="00082609"/>
    <w:rsid w:val="000851CC"/>
    <w:rsid w:val="00087659"/>
    <w:rsid w:val="00087F21"/>
    <w:rsid w:val="00090443"/>
    <w:rsid w:val="000908A2"/>
    <w:rsid w:val="00093BE8"/>
    <w:rsid w:val="00095144"/>
    <w:rsid w:val="000A407B"/>
    <w:rsid w:val="000A68ED"/>
    <w:rsid w:val="000A7370"/>
    <w:rsid w:val="000B40E7"/>
    <w:rsid w:val="000B5FF1"/>
    <w:rsid w:val="000B609F"/>
    <w:rsid w:val="000D10C6"/>
    <w:rsid w:val="000D55A8"/>
    <w:rsid w:val="000E3514"/>
    <w:rsid w:val="000E4841"/>
    <w:rsid w:val="000E5D21"/>
    <w:rsid w:val="000E7715"/>
    <w:rsid w:val="000F1677"/>
    <w:rsid w:val="000F3D6C"/>
    <w:rsid w:val="000F639D"/>
    <w:rsid w:val="00100412"/>
    <w:rsid w:val="00101707"/>
    <w:rsid w:val="00102CC9"/>
    <w:rsid w:val="0010593A"/>
    <w:rsid w:val="0011473D"/>
    <w:rsid w:val="00115C85"/>
    <w:rsid w:val="0011690A"/>
    <w:rsid w:val="00123855"/>
    <w:rsid w:val="00126A4D"/>
    <w:rsid w:val="001358E7"/>
    <w:rsid w:val="001407BC"/>
    <w:rsid w:val="0014171F"/>
    <w:rsid w:val="0014622C"/>
    <w:rsid w:val="00152348"/>
    <w:rsid w:val="0015456D"/>
    <w:rsid w:val="00155FA2"/>
    <w:rsid w:val="00156B08"/>
    <w:rsid w:val="00161F1B"/>
    <w:rsid w:val="00162620"/>
    <w:rsid w:val="00162829"/>
    <w:rsid w:val="0016401B"/>
    <w:rsid w:val="00170A03"/>
    <w:rsid w:val="00171C2A"/>
    <w:rsid w:val="00180548"/>
    <w:rsid w:val="00180AC4"/>
    <w:rsid w:val="00180CCE"/>
    <w:rsid w:val="00181DD3"/>
    <w:rsid w:val="0018267A"/>
    <w:rsid w:val="00182779"/>
    <w:rsid w:val="00182788"/>
    <w:rsid w:val="001830DF"/>
    <w:rsid w:val="0019193E"/>
    <w:rsid w:val="001966D9"/>
    <w:rsid w:val="001A007A"/>
    <w:rsid w:val="001A1C5C"/>
    <w:rsid w:val="001A21C8"/>
    <w:rsid w:val="001A7E9A"/>
    <w:rsid w:val="001B0F70"/>
    <w:rsid w:val="001B5016"/>
    <w:rsid w:val="001C45FC"/>
    <w:rsid w:val="001D0469"/>
    <w:rsid w:val="001D29C0"/>
    <w:rsid w:val="001D4862"/>
    <w:rsid w:val="001D7F57"/>
    <w:rsid w:val="001E25B9"/>
    <w:rsid w:val="001E49E0"/>
    <w:rsid w:val="001E50B2"/>
    <w:rsid w:val="001E7B5A"/>
    <w:rsid w:val="001F7412"/>
    <w:rsid w:val="0020090A"/>
    <w:rsid w:val="0020204E"/>
    <w:rsid w:val="00202DFE"/>
    <w:rsid w:val="0020725B"/>
    <w:rsid w:val="00210CD7"/>
    <w:rsid w:val="002110F1"/>
    <w:rsid w:val="00221B39"/>
    <w:rsid w:val="00226450"/>
    <w:rsid w:val="002356EA"/>
    <w:rsid w:val="0024116D"/>
    <w:rsid w:val="00241B44"/>
    <w:rsid w:val="00241FA3"/>
    <w:rsid w:val="00245EFB"/>
    <w:rsid w:val="0025386E"/>
    <w:rsid w:val="00261382"/>
    <w:rsid w:val="002638B0"/>
    <w:rsid w:val="0026647A"/>
    <w:rsid w:val="002668D3"/>
    <w:rsid w:val="0027299F"/>
    <w:rsid w:val="00284EBE"/>
    <w:rsid w:val="002903A7"/>
    <w:rsid w:val="0029433F"/>
    <w:rsid w:val="00294829"/>
    <w:rsid w:val="0029690F"/>
    <w:rsid w:val="00297C8A"/>
    <w:rsid w:val="002A2A60"/>
    <w:rsid w:val="002A37BB"/>
    <w:rsid w:val="002B1C45"/>
    <w:rsid w:val="002C0FEF"/>
    <w:rsid w:val="002C13C8"/>
    <w:rsid w:val="002C3547"/>
    <w:rsid w:val="002C46CB"/>
    <w:rsid w:val="002C4DE2"/>
    <w:rsid w:val="002D0021"/>
    <w:rsid w:val="002D299D"/>
    <w:rsid w:val="002D3473"/>
    <w:rsid w:val="002D34D4"/>
    <w:rsid w:val="002D3573"/>
    <w:rsid w:val="002F170C"/>
    <w:rsid w:val="002F1956"/>
    <w:rsid w:val="002F3440"/>
    <w:rsid w:val="002F75A3"/>
    <w:rsid w:val="002F77D6"/>
    <w:rsid w:val="00303C2F"/>
    <w:rsid w:val="00311816"/>
    <w:rsid w:val="003144EF"/>
    <w:rsid w:val="00314F32"/>
    <w:rsid w:val="00326292"/>
    <w:rsid w:val="00326415"/>
    <w:rsid w:val="00330937"/>
    <w:rsid w:val="00330F31"/>
    <w:rsid w:val="0033405C"/>
    <w:rsid w:val="00334648"/>
    <w:rsid w:val="00335A6B"/>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5A2E"/>
    <w:rsid w:val="00396821"/>
    <w:rsid w:val="00397D3A"/>
    <w:rsid w:val="003A051E"/>
    <w:rsid w:val="003A0DD5"/>
    <w:rsid w:val="003A4482"/>
    <w:rsid w:val="003B170F"/>
    <w:rsid w:val="003B36F3"/>
    <w:rsid w:val="003B3C5F"/>
    <w:rsid w:val="003C0166"/>
    <w:rsid w:val="003C1A03"/>
    <w:rsid w:val="003C4471"/>
    <w:rsid w:val="003D0A6D"/>
    <w:rsid w:val="003E0B16"/>
    <w:rsid w:val="003E67D1"/>
    <w:rsid w:val="003F4EB9"/>
    <w:rsid w:val="003F7CD3"/>
    <w:rsid w:val="00404329"/>
    <w:rsid w:val="0040467A"/>
    <w:rsid w:val="00405DC1"/>
    <w:rsid w:val="00415F1F"/>
    <w:rsid w:val="0042108F"/>
    <w:rsid w:val="00430FED"/>
    <w:rsid w:val="00434A8C"/>
    <w:rsid w:val="00435114"/>
    <w:rsid w:val="004355DD"/>
    <w:rsid w:val="00437297"/>
    <w:rsid w:val="00444284"/>
    <w:rsid w:val="00445CE6"/>
    <w:rsid w:val="00450666"/>
    <w:rsid w:val="00450952"/>
    <w:rsid w:val="004534C2"/>
    <w:rsid w:val="0045446F"/>
    <w:rsid w:val="00455A08"/>
    <w:rsid w:val="0045683E"/>
    <w:rsid w:val="00461F95"/>
    <w:rsid w:val="00462A5E"/>
    <w:rsid w:val="00474C2B"/>
    <w:rsid w:val="00477C72"/>
    <w:rsid w:val="00491675"/>
    <w:rsid w:val="00493855"/>
    <w:rsid w:val="00493C15"/>
    <w:rsid w:val="00495E79"/>
    <w:rsid w:val="004A2D83"/>
    <w:rsid w:val="004A57DD"/>
    <w:rsid w:val="004A7B51"/>
    <w:rsid w:val="004A7D71"/>
    <w:rsid w:val="004A7EF3"/>
    <w:rsid w:val="004B11FD"/>
    <w:rsid w:val="004B23A2"/>
    <w:rsid w:val="004C037B"/>
    <w:rsid w:val="004D1A5A"/>
    <w:rsid w:val="004D2FFF"/>
    <w:rsid w:val="004D3721"/>
    <w:rsid w:val="004D64F9"/>
    <w:rsid w:val="004D740A"/>
    <w:rsid w:val="004E3A6B"/>
    <w:rsid w:val="004E622C"/>
    <w:rsid w:val="004F051C"/>
    <w:rsid w:val="004F4EA1"/>
    <w:rsid w:val="004F5FDF"/>
    <w:rsid w:val="00502462"/>
    <w:rsid w:val="005177FE"/>
    <w:rsid w:val="00517B4A"/>
    <w:rsid w:val="00520D0E"/>
    <w:rsid w:val="0052263B"/>
    <w:rsid w:val="00524728"/>
    <w:rsid w:val="005331CA"/>
    <w:rsid w:val="005342B9"/>
    <w:rsid w:val="00537970"/>
    <w:rsid w:val="0054084A"/>
    <w:rsid w:val="00540E3A"/>
    <w:rsid w:val="00542A45"/>
    <w:rsid w:val="00544127"/>
    <w:rsid w:val="00544145"/>
    <w:rsid w:val="005463A9"/>
    <w:rsid w:val="00553EB2"/>
    <w:rsid w:val="00560534"/>
    <w:rsid w:val="0056391B"/>
    <w:rsid w:val="00564173"/>
    <w:rsid w:val="005650E2"/>
    <w:rsid w:val="00567AD7"/>
    <w:rsid w:val="00571EBE"/>
    <w:rsid w:val="00575B2D"/>
    <w:rsid w:val="005833D0"/>
    <w:rsid w:val="005846F3"/>
    <w:rsid w:val="0058622F"/>
    <w:rsid w:val="00592F82"/>
    <w:rsid w:val="00594C6A"/>
    <w:rsid w:val="005A0CCA"/>
    <w:rsid w:val="005A1083"/>
    <w:rsid w:val="005A6FF2"/>
    <w:rsid w:val="005A726D"/>
    <w:rsid w:val="005B67AC"/>
    <w:rsid w:val="005B79F4"/>
    <w:rsid w:val="005C47BC"/>
    <w:rsid w:val="005C7A9E"/>
    <w:rsid w:val="005D16DD"/>
    <w:rsid w:val="005D43E0"/>
    <w:rsid w:val="005D58A3"/>
    <w:rsid w:val="005E1B79"/>
    <w:rsid w:val="005E41C7"/>
    <w:rsid w:val="005E6076"/>
    <w:rsid w:val="005E7008"/>
    <w:rsid w:val="005F026D"/>
    <w:rsid w:val="005F2AEA"/>
    <w:rsid w:val="005F2D0B"/>
    <w:rsid w:val="005F4B31"/>
    <w:rsid w:val="005F5B4A"/>
    <w:rsid w:val="006052C8"/>
    <w:rsid w:val="00610388"/>
    <w:rsid w:val="00610AC7"/>
    <w:rsid w:val="00612CA5"/>
    <w:rsid w:val="006153EC"/>
    <w:rsid w:val="00621A17"/>
    <w:rsid w:val="006275A0"/>
    <w:rsid w:val="00627CC9"/>
    <w:rsid w:val="00627E7B"/>
    <w:rsid w:val="00630542"/>
    <w:rsid w:val="00631F43"/>
    <w:rsid w:val="00632E44"/>
    <w:rsid w:val="00634622"/>
    <w:rsid w:val="00636808"/>
    <w:rsid w:val="00641515"/>
    <w:rsid w:val="006434C2"/>
    <w:rsid w:val="006510C7"/>
    <w:rsid w:val="00654C2F"/>
    <w:rsid w:val="00657087"/>
    <w:rsid w:val="006624AB"/>
    <w:rsid w:val="00662CB8"/>
    <w:rsid w:val="006639DB"/>
    <w:rsid w:val="006656CC"/>
    <w:rsid w:val="006661EF"/>
    <w:rsid w:val="00677AEB"/>
    <w:rsid w:val="00680EF2"/>
    <w:rsid w:val="0068115B"/>
    <w:rsid w:val="00687A1D"/>
    <w:rsid w:val="00697EA1"/>
    <w:rsid w:val="006A2646"/>
    <w:rsid w:val="006A2737"/>
    <w:rsid w:val="006A2922"/>
    <w:rsid w:val="006A2CF4"/>
    <w:rsid w:val="006A6530"/>
    <w:rsid w:val="006B435A"/>
    <w:rsid w:val="006B4C64"/>
    <w:rsid w:val="006C49E0"/>
    <w:rsid w:val="006D282B"/>
    <w:rsid w:val="006D6BD5"/>
    <w:rsid w:val="006E481A"/>
    <w:rsid w:val="006E5298"/>
    <w:rsid w:val="006F0B45"/>
    <w:rsid w:val="006F4A78"/>
    <w:rsid w:val="006F734A"/>
    <w:rsid w:val="00700D83"/>
    <w:rsid w:val="00704852"/>
    <w:rsid w:val="0070524B"/>
    <w:rsid w:val="007074E9"/>
    <w:rsid w:val="00712E50"/>
    <w:rsid w:val="00713623"/>
    <w:rsid w:val="00713DA4"/>
    <w:rsid w:val="00714AA7"/>
    <w:rsid w:val="00714BF1"/>
    <w:rsid w:val="00721383"/>
    <w:rsid w:val="00723426"/>
    <w:rsid w:val="00723E2A"/>
    <w:rsid w:val="00731471"/>
    <w:rsid w:val="0073158B"/>
    <w:rsid w:val="00732C3B"/>
    <w:rsid w:val="007333CC"/>
    <w:rsid w:val="0073399A"/>
    <w:rsid w:val="00740DAD"/>
    <w:rsid w:val="00742AF3"/>
    <w:rsid w:val="00746F3C"/>
    <w:rsid w:val="007527BB"/>
    <w:rsid w:val="007603F5"/>
    <w:rsid w:val="00763348"/>
    <w:rsid w:val="00764DB0"/>
    <w:rsid w:val="0076764D"/>
    <w:rsid w:val="00767B83"/>
    <w:rsid w:val="00771A7C"/>
    <w:rsid w:val="0077488B"/>
    <w:rsid w:val="0077498C"/>
    <w:rsid w:val="007809BC"/>
    <w:rsid w:val="00783BCE"/>
    <w:rsid w:val="00784128"/>
    <w:rsid w:val="00787BCC"/>
    <w:rsid w:val="00793173"/>
    <w:rsid w:val="0079421B"/>
    <w:rsid w:val="007A11DD"/>
    <w:rsid w:val="007A2A33"/>
    <w:rsid w:val="007A5171"/>
    <w:rsid w:val="007B2DAA"/>
    <w:rsid w:val="007B5C89"/>
    <w:rsid w:val="007C1FCC"/>
    <w:rsid w:val="007C30AE"/>
    <w:rsid w:val="007C6201"/>
    <w:rsid w:val="007D5F7E"/>
    <w:rsid w:val="007D7C92"/>
    <w:rsid w:val="007E1154"/>
    <w:rsid w:val="007E2919"/>
    <w:rsid w:val="007E46A8"/>
    <w:rsid w:val="007E6BA4"/>
    <w:rsid w:val="007E7E74"/>
    <w:rsid w:val="007F41F8"/>
    <w:rsid w:val="007F659B"/>
    <w:rsid w:val="0080441E"/>
    <w:rsid w:val="0080454E"/>
    <w:rsid w:val="00804C32"/>
    <w:rsid w:val="00806302"/>
    <w:rsid w:val="00807119"/>
    <w:rsid w:val="00820B8D"/>
    <w:rsid w:val="0082483F"/>
    <w:rsid w:val="00825B39"/>
    <w:rsid w:val="00825F0A"/>
    <w:rsid w:val="00826CE2"/>
    <w:rsid w:val="008279C0"/>
    <w:rsid w:val="00833894"/>
    <w:rsid w:val="00842E56"/>
    <w:rsid w:val="00845FC8"/>
    <w:rsid w:val="00850029"/>
    <w:rsid w:val="008563D2"/>
    <w:rsid w:val="00867701"/>
    <w:rsid w:val="00871E86"/>
    <w:rsid w:val="008723F3"/>
    <w:rsid w:val="008769B2"/>
    <w:rsid w:val="00876F56"/>
    <w:rsid w:val="00881DE6"/>
    <w:rsid w:val="008837A6"/>
    <w:rsid w:val="0089145D"/>
    <w:rsid w:val="00891690"/>
    <w:rsid w:val="008A2207"/>
    <w:rsid w:val="008A4DF2"/>
    <w:rsid w:val="008A6CFE"/>
    <w:rsid w:val="008B5333"/>
    <w:rsid w:val="008B6223"/>
    <w:rsid w:val="008B72B8"/>
    <w:rsid w:val="008B72F8"/>
    <w:rsid w:val="008C66E0"/>
    <w:rsid w:val="008C737F"/>
    <w:rsid w:val="008D1616"/>
    <w:rsid w:val="008D4664"/>
    <w:rsid w:val="008E3339"/>
    <w:rsid w:val="008F20FC"/>
    <w:rsid w:val="008F5FFE"/>
    <w:rsid w:val="008F6D44"/>
    <w:rsid w:val="00904DEF"/>
    <w:rsid w:val="00905A43"/>
    <w:rsid w:val="00912C79"/>
    <w:rsid w:val="00912ECF"/>
    <w:rsid w:val="00914D2D"/>
    <w:rsid w:val="00921B8C"/>
    <w:rsid w:val="00924DAF"/>
    <w:rsid w:val="00926A62"/>
    <w:rsid w:val="00931D14"/>
    <w:rsid w:val="009324C8"/>
    <w:rsid w:val="00942123"/>
    <w:rsid w:val="00951AA8"/>
    <w:rsid w:val="0095207B"/>
    <w:rsid w:val="0095728F"/>
    <w:rsid w:val="00962045"/>
    <w:rsid w:val="0096463D"/>
    <w:rsid w:val="0097614E"/>
    <w:rsid w:val="00980E61"/>
    <w:rsid w:val="00986984"/>
    <w:rsid w:val="00991428"/>
    <w:rsid w:val="00992676"/>
    <w:rsid w:val="009954B2"/>
    <w:rsid w:val="00996691"/>
    <w:rsid w:val="009966B1"/>
    <w:rsid w:val="009A3AB7"/>
    <w:rsid w:val="009B0723"/>
    <w:rsid w:val="009B07AD"/>
    <w:rsid w:val="009B0883"/>
    <w:rsid w:val="009B15E2"/>
    <w:rsid w:val="009B4976"/>
    <w:rsid w:val="009B7BE8"/>
    <w:rsid w:val="009C0B8E"/>
    <w:rsid w:val="009C1BC8"/>
    <w:rsid w:val="009C2442"/>
    <w:rsid w:val="009C7E07"/>
    <w:rsid w:val="009D0811"/>
    <w:rsid w:val="009D0EE1"/>
    <w:rsid w:val="009D5A19"/>
    <w:rsid w:val="009E0641"/>
    <w:rsid w:val="009E2AEB"/>
    <w:rsid w:val="009E2E27"/>
    <w:rsid w:val="009E45DF"/>
    <w:rsid w:val="009E4DE3"/>
    <w:rsid w:val="009F1817"/>
    <w:rsid w:val="009F275E"/>
    <w:rsid w:val="00A047EE"/>
    <w:rsid w:val="00A2274A"/>
    <w:rsid w:val="00A235B7"/>
    <w:rsid w:val="00A236E2"/>
    <w:rsid w:val="00A27A7A"/>
    <w:rsid w:val="00A34ABE"/>
    <w:rsid w:val="00A407EF"/>
    <w:rsid w:val="00A45B1A"/>
    <w:rsid w:val="00A46B4C"/>
    <w:rsid w:val="00A508C6"/>
    <w:rsid w:val="00A5117B"/>
    <w:rsid w:val="00A55F76"/>
    <w:rsid w:val="00A56D34"/>
    <w:rsid w:val="00A56DE9"/>
    <w:rsid w:val="00A60074"/>
    <w:rsid w:val="00A6627C"/>
    <w:rsid w:val="00A71004"/>
    <w:rsid w:val="00A71019"/>
    <w:rsid w:val="00A77A71"/>
    <w:rsid w:val="00A80086"/>
    <w:rsid w:val="00A81029"/>
    <w:rsid w:val="00A815DA"/>
    <w:rsid w:val="00A845F5"/>
    <w:rsid w:val="00A91B5B"/>
    <w:rsid w:val="00A96309"/>
    <w:rsid w:val="00A96489"/>
    <w:rsid w:val="00AB2425"/>
    <w:rsid w:val="00AB685C"/>
    <w:rsid w:val="00AB6C2D"/>
    <w:rsid w:val="00AC08F7"/>
    <w:rsid w:val="00AC317D"/>
    <w:rsid w:val="00AC3839"/>
    <w:rsid w:val="00AC7082"/>
    <w:rsid w:val="00AD0451"/>
    <w:rsid w:val="00AD355C"/>
    <w:rsid w:val="00AD4BE8"/>
    <w:rsid w:val="00AE5B6F"/>
    <w:rsid w:val="00AF228E"/>
    <w:rsid w:val="00AF55DF"/>
    <w:rsid w:val="00AF73CA"/>
    <w:rsid w:val="00B016A8"/>
    <w:rsid w:val="00B04033"/>
    <w:rsid w:val="00B07D78"/>
    <w:rsid w:val="00B1081A"/>
    <w:rsid w:val="00B14819"/>
    <w:rsid w:val="00B15E2F"/>
    <w:rsid w:val="00B17AA9"/>
    <w:rsid w:val="00B213DD"/>
    <w:rsid w:val="00B3006B"/>
    <w:rsid w:val="00B33ECA"/>
    <w:rsid w:val="00B44713"/>
    <w:rsid w:val="00B51B95"/>
    <w:rsid w:val="00B56103"/>
    <w:rsid w:val="00B64929"/>
    <w:rsid w:val="00B67622"/>
    <w:rsid w:val="00B736DF"/>
    <w:rsid w:val="00B743D6"/>
    <w:rsid w:val="00B74FBD"/>
    <w:rsid w:val="00B77F46"/>
    <w:rsid w:val="00B8076E"/>
    <w:rsid w:val="00B82586"/>
    <w:rsid w:val="00B829A3"/>
    <w:rsid w:val="00B86DB1"/>
    <w:rsid w:val="00B87869"/>
    <w:rsid w:val="00B9639B"/>
    <w:rsid w:val="00BA1CFD"/>
    <w:rsid w:val="00BA380A"/>
    <w:rsid w:val="00BB0F2B"/>
    <w:rsid w:val="00BB3D37"/>
    <w:rsid w:val="00BE317F"/>
    <w:rsid w:val="00BE4FF3"/>
    <w:rsid w:val="00BF2C93"/>
    <w:rsid w:val="00BF38BC"/>
    <w:rsid w:val="00BF50F7"/>
    <w:rsid w:val="00C01818"/>
    <w:rsid w:val="00C02F29"/>
    <w:rsid w:val="00C10965"/>
    <w:rsid w:val="00C17718"/>
    <w:rsid w:val="00C20AFE"/>
    <w:rsid w:val="00C22A25"/>
    <w:rsid w:val="00C305F5"/>
    <w:rsid w:val="00C35671"/>
    <w:rsid w:val="00C35B77"/>
    <w:rsid w:val="00C3706C"/>
    <w:rsid w:val="00C376EB"/>
    <w:rsid w:val="00C42E15"/>
    <w:rsid w:val="00C436D1"/>
    <w:rsid w:val="00C456D3"/>
    <w:rsid w:val="00C46A92"/>
    <w:rsid w:val="00C46EC1"/>
    <w:rsid w:val="00C52796"/>
    <w:rsid w:val="00C53E2C"/>
    <w:rsid w:val="00C54C42"/>
    <w:rsid w:val="00C550C8"/>
    <w:rsid w:val="00C55824"/>
    <w:rsid w:val="00C565F0"/>
    <w:rsid w:val="00C56B61"/>
    <w:rsid w:val="00C606C3"/>
    <w:rsid w:val="00C620F4"/>
    <w:rsid w:val="00C63F14"/>
    <w:rsid w:val="00C72848"/>
    <w:rsid w:val="00C7736C"/>
    <w:rsid w:val="00C82D87"/>
    <w:rsid w:val="00C8712A"/>
    <w:rsid w:val="00C902C8"/>
    <w:rsid w:val="00C91062"/>
    <w:rsid w:val="00C919D1"/>
    <w:rsid w:val="00C963D3"/>
    <w:rsid w:val="00CB1983"/>
    <w:rsid w:val="00CB2CBB"/>
    <w:rsid w:val="00CB4796"/>
    <w:rsid w:val="00CB6193"/>
    <w:rsid w:val="00CB7CAC"/>
    <w:rsid w:val="00CC12D6"/>
    <w:rsid w:val="00CC5335"/>
    <w:rsid w:val="00CC5BA4"/>
    <w:rsid w:val="00CC7576"/>
    <w:rsid w:val="00CD4998"/>
    <w:rsid w:val="00CD5F0B"/>
    <w:rsid w:val="00CE1035"/>
    <w:rsid w:val="00CE27DE"/>
    <w:rsid w:val="00CE6E50"/>
    <w:rsid w:val="00CF2819"/>
    <w:rsid w:val="00CF4F9D"/>
    <w:rsid w:val="00CF70DC"/>
    <w:rsid w:val="00D03613"/>
    <w:rsid w:val="00D12003"/>
    <w:rsid w:val="00D148DC"/>
    <w:rsid w:val="00D17FDC"/>
    <w:rsid w:val="00D21D8C"/>
    <w:rsid w:val="00D53719"/>
    <w:rsid w:val="00D601B7"/>
    <w:rsid w:val="00D63EFD"/>
    <w:rsid w:val="00D7151B"/>
    <w:rsid w:val="00D84752"/>
    <w:rsid w:val="00D86B3B"/>
    <w:rsid w:val="00D8748A"/>
    <w:rsid w:val="00D90E55"/>
    <w:rsid w:val="00D91DE3"/>
    <w:rsid w:val="00D93196"/>
    <w:rsid w:val="00D9338A"/>
    <w:rsid w:val="00DA0926"/>
    <w:rsid w:val="00DA0DC0"/>
    <w:rsid w:val="00DB243C"/>
    <w:rsid w:val="00DB482A"/>
    <w:rsid w:val="00DB50FB"/>
    <w:rsid w:val="00DB56F2"/>
    <w:rsid w:val="00DB5E34"/>
    <w:rsid w:val="00DB6EF5"/>
    <w:rsid w:val="00DB7CA2"/>
    <w:rsid w:val="00DC252B"/>
    <w:rsid w:val="00DC3089"/>
    <w:rsid w:val="00DC4420"/>
    <w:rsid w:val="00DC733C"/>
    <w:rsid w:val="00DD0802"/>
    <w:rsid w:val="00DD2E11"/>
    <w:rsid w:val="00DE03AF"/>
    <w:rsid w:val="00DE0C0B"/>
    <w:rsid w:val="00DE121C"/>
    <w:rsid w:val="00DE15F4"/>
    <w:rsid w:val="00DE2537"/>
    <w:rsid w:val="00DE6633"/>
    <w:rsid w:val="00DF4DEF"/>
    <w:rsid w:val="00DF75F8"/>
    <w:rsid w:val="00DF7A3A"/>
    <w:rsid w:val="00E00C00"/>
    <w:rsid w:val="00E07C5A"/>
    <w:rsid w:val="00E15BA9"/>
    <w:rsid w:val="00E16703"/>
    <w:rsid w:val="00E20F95"/>
    <w:rsid w:val="00E26E19"/>
    <w:rsid w:val="00E277A5"/>
    <w:rsid w:val="00E312A2"/>
    <w:rsid w:val="00E31DF3"/>
    <w:rsid w:val="00E3669A"/>
    <w:rsid w:val="00E443D7"/>
    <w:rsid w:val="00E450A4"/>
    <w:rsid w:val="00E506BE"/>
    <w:rsid w:val="00E55547"/>
    <w:rsid w:val="00E6302B"/>
    <w:rsid w:val="00E6452F"/>
    <w:rsid w:val="00E64F45"/>
    <w:rsid w:val="00E6742D"/>
    <w:rsid w:val="00E71CB0"/>
    <w:rsid w:val="00E73DE6"/>
    <w:rsid w:val="00E74505"/>
    <w:rsid w:val="00E77C3D"/>
    <w:rsid w:val="00E8179D"/>
    <w:rsid w:val="00E833F4"/>
    <w:rsid w:val="00E90991"/>
    <w:rsid w:val="00E909F0"/>
    <w:rsid w:val="00E90D47"/>
    <w:rsid w:val="00E91CE3"/>
    <w:rsid w:val="00E93993"/>
    <w:rsid w:val="00E94797"/>
    <w:rsid w:val="00E9597C"/>
    <w:rsid w:val="00EA0913"/>
    <w:rsid w:val="00EA5B00"/>
    <w:rsid w:val="00EB146B"/>
    <w:rsid w:val="00EB45AC"/>
    <w:rsid w:val="00EC435C"/>
    <w:rsid w:val="00EC441F"/>
    <w:rsid w:val="00EC4755"/>
    <w:rsid w:val="00ED0BC4"/>
    <w:rsid w:val="00ED1BE8"/>
    <w:rsid w:val="00ED447D"/>
    <w:rsid w:val="00EE0293"/>
    <w:rsid w:val="00EE4971"/>
    <w:rsid w:val="00EE6CB0"/>
    <w:rsid w:val="00EF090E"/>
    <w:rsid w:val="00EF5572"/>
    <w:rsid w:val="00F01D7D"/>
    <w:rsid w:val="00F033DA"/>
    <w:rsid w:val="00F04F52"/>
    <w:rsid w:val="00F13691"/>
    <w:rsid w:val="00F13FB1"/>
    <w:rsid w:val="00F1606A"/>
    <w:rsid w:val="00F20F30"/>
    <w:rsid w:val="00F2403B"/>
    <w:rsid w:val="00F25AC5"/>
    <w:rsid w:val="00F26EF5"/>
    <w:rsid w:val="00F27CD8"/>
    <w:rsid w:val="00F30351"/>
    <w:rsid w:val="00F3323E"/>
    <w:rsid w:val="00F341F4"/>
    <w:rsid w:val="00F34F9D"/>
    <w:rsid w:val="00F35CCE"/>
    <w:rsid w:val="00F5524B"/>
    <w:rsid w:val="00F56ADB"/>
    <w:rsid w:val="00F60538"/>
    <w:rsid w:val="00F61DD2"/>
    <w:rsid w:val="00F62E7A"/>
    <w:rsid w:val="00F64446"/>
    <w:rsid w:val="00F66AFF"/>
    <w:rsid w:val="00F70126"/>
    <w:rsid w:val="00F71433"/>
    <w:rsid w:val="00F762E1"/>
    <w:rsid w:val="00F87B04"/>
    <w:rsid w:val="00F94114"/>
    <w:rsid w:val="00F97C5B"/>
    <w:rsid w:val="00FA12B9"/>
    <w:rsid w:val="00FA3D50"/>
    <w:rsid w:val="00FA417D"/>
    <w:rsid w:val="00FB31D6"/>
    <w:rsid w:val="00FB7FBD"/>
    <w:rsid w:val="00FC374A"/>
    <w:rsid w:val="00FC74C8"/>
    <w:rsid w:val="00FC7B47"/>
    <w:rsid w:val="00FD035C"/>
    <w:rsid w:val="00FD1A35"/>
    <w:rsid w:val="00FD27A7"/>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919"/>
    <w:rPr>
      <w:rFonts w:eastAsia="Times New Roman"/>
      <w:sz w:val="20"/>
    </w:rPr>
  </w:style>
  <w:style w:type="paragraph" w:styleId="1">
    <w:name w:val="heading 1"/>
    <w:basedOn w:val="a"/>
    <w:next w:val="a"/>
    <w:link w:val="10"/>
    <w:uiPriority w:val="9"/>
    <w:qFormat/>
    <w:rsid w:val="00D91DE3"/>
    <w:pPr>
      <w:keepNext/>
      <w:keepLines/>
      <w:spacing w:before="340" w:after="330" w:line="578" w:lineRule="auto"/>
      <w:outlineLvl w:val="0"/>
    </w:pPr>
    <w:rPr>
      <w:b/>
      <w:bCs/>
      <w:kern w:val="44"/>
      <w:sz w:val="44"/>
      <w:szCs w:val="44"/>
    </w:rPr>
  </w:style>
  <w:style w:type="paragraph" w:styleId="3">
    <w:name w:val="heading 3"/>
    <w:basedOn w:val="a"/>
    <w:link w:val="30"/>
    <w:uiPriority w:val="9"/>
    <w:qFormat/>
    <w:rsid w:val="007B2DAA"/>
    <w:pPr>
      <w:spacing w:before="100" w:beforeAutospacing="1" w:after="100" w:afterAutospacing="1"/>
      <w:outlineLvl w:val="2"/>
    </w:pPr>
    <w:rPr>
      <w:rFonts w:ascii="宋体" w:eastAsia="宋体" w:hAnsi="宋体" w:cs="宋体"/>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脚注文本 字符"/>
    <w:aliases w:val="fn 字符,Fußnotentext Char Char Char Char 字符,Fußnotentext Char Char Char Char Char Char 字符,Fußnotentext Char Char Char Char Char Char Char Char 字符,Fußnotentextf 字符,footnotes 字符,Footnote Text Char2 Char 字符,Footnote Text Char Char1 Char 字符,ft 字符"/>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批注文字 字符"/>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批注主题 字符"/>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批注框文本 字符"/>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页脚 字符"/>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页眉 字符"/>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legclearfix">
    <w:name w:val="legclearfix"/>
    <w:basedOn w:val="a"/>
    <w:rsid w:val="003C0166"/>
    <w:pPr>
      <w:spacing w:before="100" w:beforeAutospacing="1" w:after="100" w:afterAutospacing="1"/>
    </w:pPr>
    <w:rPr>
      <w:rFonts w:ascii="宋体" w:eastAsia="宋体" w:hAnsi="宋体" w:cs="宋体"/>
      <w:sz w:val="24"/>
      <w:lang w:eastAsia="zh-CN"/>
    </w:rPr>
  </w:style>
  <w:style w:type="character" w:customStyle="1" w:styleId="legds">
    <w:name w:val="legds"/>
    <w:basedOn w:val="a0"/>
    <w:rsid w:val="003C0166"/>
  </w:style>
  <w:style w:type="character" w:customStyle="1" w:styleId="30">
    <w:name w:val="标题 3 字符"/>
    <w:basedOn w:val="a0"/>
    <w:link w:val="3"/>
    <w:uiPriority w:val="9"/>
    <w:rsid w:val="007B2DAA"/>
    <w:rPr>
      <w:rFonts w:ascii="宋体" w:eastAsia="宋体" w:hAnsi="宋体" w:cs="宋体"/>
      <w:b/>
      <w:bCs/>
      <w:sz w:val="27"/>
      <w:szCs w:val="27"/>
      <w:lang w:eastAsia="zh-CN"/>
    </w:rPr>
  </w:style>
  <w:style w:type="character" w:customStyle="1" w:styleId="legpblocktitle">
    <w:name w:val="legpblocktitle"/>
    <w:basedOn w:val="a0"/>
    <w:rsid w:val="007B2DAA"/>
  </w:style>
  <w:style w:type="character" w:customStyle="1" w:styleId="legaddition">
    <w:name w:val="legaddition"/>
    <w:basedOn w:val="a0"/>
    <w:rsid w:val="007B2DAA"/>
  </w:style>
  <w:style w:type="character" w:customStyle="1" w:styleId="10">
    <w:name w:val="标题 1 字符"/>
    <w:basedOn w:val="a0"/>
    <w:link w:val="1"/>
    <w:uiPriority w:val="9"/>
    <w:rsid w:val="00D91DE3"/>
    <w:rPr>
      <w:rFonts w:eastAsia="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51694012">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78608056">
      <w:bodyDiv w:val="1"/>
      <w:marLeft w:val="0"/>
      <w:marRight w:val="0"/>
      <w:marTop w:val="0"/>
      <w:marBottom w:val="0"/>
      <w:divBdr>
        <w:top w:val="none" w:sz="0" w:space="0" w:color="auto"/>
        <w:left w:val="none" w:sz="0" w:space="0" w:color="auto"/>
        <w:bottom w:val="none" w:sz="0" w:space="0" w:color="auto"/>
        <w:right w:val="none" w:sz="0" w:space="0" w:color="auto"/>
      </w:divBdr>
    </w:div>
    <w:div w:id="1341616422">
      <w:bodyDiv w:val="1"/>
      <w:marLeft w:val="0"/>
      <w:marRight w:val="0"/>
      <w:marTop w:val="0"/>
      <w:marBottom w:val="0"/>
      <w:divBdr>
        <w:top w:val="none" w:sz="0" w:space="0" w:color="auto"/>
        <w:left w:val="none" w:sz="0" w:space="0" w:color="auto"/>
        <w:bottom w:val="none" w:sz="0" w:space="0" w:color="auto"/>
        <w:right w:val="none" w:sz="0" w:space="0" w:color="auto"/>
      </w:divBdr>
    </w:div>
    <w:div w:id="1544437372">
      <w:bodyDiv w:val="1"/>
      <w:marLeft w:val="0"/>
      <w:marRight w:val="0"/>
      <w:marTop w:val="0"/>
      <w:marBottom w:val="0"/>
      <w:divBdr>
        <w:top w:val="none" w:sz="0" w:space="0" w:color="auto"/>
        <w:left w:val="none" w:sz="0" w:space="0" w:color="auto"/>
        <w:bottom w:val="none" w:sz="0" w:space="0" w:color="auto"/>
        <w:right w:val="none" w:sz="0" w:space="0" w:color="auto"/>
      </w:divBdr>
    </w:div>
    <w:div w:id="170736459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11</Pages>
  <Words>4056</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simplemty@163.com</cp:lastModifiedBy>
  <cp:revision>30</cp:revision>
  <cp:lastPrinted>2019-08-27T05:42:00Z</cp:lastPrinted>
  <dcterms:created xsi:type="dcterms:W3CDTF">2022-07-30T07:49:00Z</dcterms:created>
  <dcterms:modified xsi:type="dcterms:W3CDTF">2022-07-30T14:09:00Z</dcterms:modified>
</cp:coreProperties>
</file>