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21B0FB42" w:rsidR="004B23A2" w:rsidRDefault="00140FA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271C066" wp14:editId="1E1D1F02">
            <wp:extent cx="1506022" cy="1968500"/>
            <wp:effectExtent l="0" t="0" r="571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8108" cy="2010439"/>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4F9973CE" w14:textId="77777777" w:rsidR="0011473D" w:rsidRPr="00140FA9" w:rsidRDefault="00C56B61"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 xml:space="preserve">SUMMATIVE (FORMAL) </w:t>
      </w:r>
      <w:r w:rsidR="009D0811" w:rsidRPr="00140FA9">
        <w:rPr>
          <w:rFonts w:ascii="Arial" w:hAnsi="Arial" w:cs="Arial"/>
          <w:b/>
          <w:color w:val="000000" w:themeColor="text1"/>
          <w:sz w:val="24"/>
          <w:lang w:val="en-GB"/>
        </w:rPr>
        <w:t xml:space="preserve">ASSESSMENT: MODULE </w:t>
      </w:r>
      <w:r w:rsidR="00D84AFA" w:rsidRPr="00140FA9">
        <w:rPr>
          <w:rFonts w:ascii="Arial" w:hAnsi="Arial" w:cs="Arial"/>
          <w:b/>
          <w:color w:val="000000" w:themeColor="text1"/>
          <w:sz w:val="24"/>
          <w:lang w:val="en-GB"/>
        </w:rPr>
        <w:t>6D</w:t>
      </w:r>
    </w:p>
    <w:p w14:paraId="4CFC7A94" w14:textId="77777777" w:rsidR="002638B0" w:rsidRPr="00140FA9" w:rsidRDefault="002638B0"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CF76A51" w14:textId="77777777" w:rsidR="002638B0" w:rsidRPr="00140FA9" w:rsidRDefault="00D84AFA"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ITALY</w:t>
      </w:r>
    </w:p>
    <w:p w14:paraId="0AB66425"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3279FD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40FA9">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F85664">
        <w:rPr>
          <w:rFonts w:ascii="Arial" w:hAnsi="Arial" w:cs="Arial"/>
          <w:sz w:val="22"/>
          <w:szCs w:val="22"/>
          <w:lang w:val="en-GB" w:eastAsia="en-GB"/>
        </w:rPr>
        <w:t>1</w:t>
      </w:r>
      <w:r w:rsidRPr="001E23FD">
        <w:rPr>
          <w:rFonts w:ascii="Arial" w:hAnsi="Arial" w:cs="Arial"/>
          <w:sz w:val="22"/>
          <w:szCs w:val="22"/>
          <w:lang w:val="en-GB" w:eastAsia="en-GB"/>
        </w:rPr>
        <w:t>2</w:t>
      </w:r>
      <w:r w:rsidR="00F85664">
        <w:rPr>
          <w:rFonts w:ascii="Arial" w:hAnsi="Arial" w:cs="Arial"/>
          <w:sz w:val="22"/>
          <w:szCs w:val="22"/>
          <w:lang w:val="en-GB" w:eastAsia="en-GB"/>
        </w:rPr>
        <w:t>2</w:t>
      </w:r>
      <w:r w:rsidRPr="001E23FD">
        <w:rPr>
          <w:rFonts w:ascii="Arial" w:hAnsi="Arial" w:cs="Arial"/>
          <w:sz w:val="22"/>
          <w:szCs w:val="22"/>
          <w:lang w:val="en-GB" w:eastAsia="en-GB"/>
        </w:rPr>
        <w:t>-3</w:t>
      </w:r>
      <w:r w:rsidR="00F85664">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F85664">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289593BB"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F85664">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F85664">
        <w:rPr>
          <w:rFonts w:ascii="Arial" w:hAnsi="Arial" w:cs="Arial"/>
          <w:b/>
          <w:sz w:val="22"/>
          <w:szCs w:val="22"/>
          <w:lang w:val="en-GB"/>
        </w:rPr>
        <w:t>BST (</w:t>
      </w:r>
      <w:r w:rsidRPr="001E23FD">
        <w:rPr>
          <w:rFonts w:ascii="Arial" w:hAnsi="Arial" w:cs="Arial"/>
          <w:b/>
          <w:sz w:val="22"/>
          <w:szCs w:val="22"/>
          <w:lang w:val="en-GB"/>
        </w:rPr>
        <w:t>GMT</w:t>
      </w:r>
      <w:r w:rsidR="00F85664">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F85664">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9AEACA6" w14:textId="4BCBD119" w:rsidR="003B5DE1" w:rsidRDefault="003B5DE1" w:rsidP="00D84AFA">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73B9BD1" w14:textId="77777777" w:rsidR="003B5DE1" w:rsidRDefault="003B5DE1" w:rsidP="00D84AFA">
      <w:pPr>
        <w:jc w:val="both"/>
        <w:rPr>
          <w:rFonts w:ascii="Arial" w:hAnsi="Arial" w:cs="Arial"/>
          <w:sz w:val="22"/>
          <w:szCs w:val="22"/>
          <w:lang w:val="en-GB"/>
        </w:rPr>
      </w:pPr>
    </w:p>
    <w:p w14:paraId="515D315A" w14:textId="1D224847" w:rsidR="00D84AFA" w:rsidRDefault="00CE5DB7" w:rsidP="00D84AFA">
      <w:pPr>
        <w:jc w:val="both"/>
        <w:rPr>
          <w:rFonts w:ascii="Arial" w:hAnsi="Arial" w:cs="Arial"/>
          <w:sz w:val="22"/>
          <w:szCs w:val="22"/>
        </w:rPr>
      </w:pPr>
      <w:r w:rsidRPr="00CE5DB7">
        <w:rPr>
          <w:rFonts w:ascii="Arial" w:hAnsi="Arial" w:cs="Arial"/>
          <w:sz w:val="22"/>
          <w:szCs w:val="22"/>
          <w:lang w:val="en-GB"/>
        </w:rPr>
        <w:t>Under the</w:t>
      </w:r>
      <w:r>
        <w:rPr>
          <w:rFonts w:ascii="Arial" w:hAnsi="Arial" w:cs="Arial"/>
          <w:sz w:val="22"/>
          <w:szCs w:val="22"/>
          <w:lang w:val="en-GB"/>
        </w:rPr>
        <w:t xml:space="preserve"> current</w:t>
      </w:r>
      <w:r w:rsidRPr="00CE5DB7">
        <w:rPr>
          <w:rFonts w:ascii="Arial" w:hAnsi="Arial" w:cs="Arial"/>
          <w:sz w:val="22"/>
          <w:szCs w:val="22"/>
          <w:lang w:val="en-GB"/>
        </w:rPr>
        <w:t xml:space="preserve"> law, a consumer cannot be admitted to </w:t>
      </w:r>
      <w:r>
        <w:rPr>
          <w:rFonts w:ascii="Arial" w:hAnsi="Arial" w:cs="Arial"/>
          <w:sz w:val="22"/>
          <w:szCs w:val="22"/>
          <w:lang w:val="en-GB"/>
        </w:rPr>
        <w:t>a consumer’s agreement or plan</w:t>
      </w:r>
      <w:r w:rsidRPr="00CE5DB7">
        <w:rPr>
          <w:rFonts w:ascii="Arial" w:hAnsi="Arial" w:cs="Arial"/>
          <w:sz w:val="22"/>
          <w:szCs w:val="22"/>
          <w:lang w:val="en-GB"/>
        </w:rPr>
        <w:t xml:space="preserve"> if</w:t>
      </w:r>
      <w:r w:rsidR="00D84AFA" w:rsidRPr="00D84AFA">
        <w:rPr>
          <w:rFonts w:ascii="Arial" w:hAnsi="Arial" w:cs="Arial"/>
          <w:sz w:val="22"/>
          <w:szCs w:val="22"/>
        </w:rPr>
        <w:t>:</w:t>
      </w:r>
    </w:p>
    <w:p w14:paraId="7F3B3656" w14:textId="77777777" w:rsidR="00D84AFA" w:rsidRPr="00D84AFA" w:rsidRDefault="00D84AFA" w:rsidP="00D84AFA">
      <w:pPr>
        <w:jc w:val="both"/>
        <w:rPr>
          <w:rFonts w:ascii="Arial" w:hAnsi="Arial" w:cs="Arial"/>
          <w:sz w:val="22"/>
          <w:szCs w:val="22"/>
        </w:rPr>
      </w:pPr>
    </w:p>
    <w:p w14:paraId="1DA08FFC" w14:textId="7732A9ED" w:rsidR="00D84AFA" w:rsidRDefault="00CE5DB7" w:rsidP="00A63388">
      <w:pPr>
        <w:pStyle w:val="ListParagraph"/>
        <w:numPr>
          <w:ilvl w:val="0"/>
          <w:numId w:val="1"/>
        </w:numPr>
        <w:ind w:left="426"/>
        <w:jc w:val="both"/>
        <w:rPr>
          <w:rFonts w:ascii="Arial" w:hAnsi="Arial" w:cs="Arial"/>
          <w:sz w:val="22"/>
          <w:szCs w:val="22"/>
        </w:rPr>
      </w:pPr>
      <w:r w:rsidRPr="00CE5DB7">
        <w:rPr>
          <w:rFonts w:ascii="Arial" w:hAnsi="Arial" w:cs="Arial"/>
          <w:sz w:val="22"/>
          <w:szCs w:val="22"/>
          <w:lang w:val="en-GB"/>
        </w:rPr>
        <w:t>he assumed obligations without a reasonable prospect of meeting them</w:t>
      </w:r>
      <w:r w:rsidRPr="00CE5DB7" w:rsidDel="00CE5DB7">
        <w:rPr>
          <w:rFonts w:ascii="Arial" w:hAnsi="Arial" w:cs="Arial"/>
          <w:sz w:val="22"/>
          <w:szCs w:val="22"/>
        </w:rPr>
        <w:t xml:space="preserve"> </w:t>
      </w:r>
      <w:r>
        <w:rPr>
          <w:rFonts w:ascii="Arial" w:hAnsi="Arial" w:cs="Arial"/>
          <w:sz w:val="22"/>
          <w:szCs w:val="22"/>
        </w:rPr>
        <w:t xml:space="preserve">and </w:t>
      </w:r>
      <w:r w:rsidRPr="00CE5DB7">
        <w:rPr>
          <w:rFonts w:ascii="Arial" w:hAnsi="Arial" w:cs="Arial"/>
          <w:sz w:val="22"/>
          <w:szCs w:val="22"/>
          <w:lang w:val="en-GB"/>
        </w:rPr>
        <w:t>he relied on credit in a manner that was not proportionate to their income</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75D8431B" w:rsidR="00D84AFA" w:rsidRDefault="00CE5DB7" w:rsidP="00A63388">
      <w:pPr>
        <w:pStyle w:val="ListParagraph"/>
        <w:numPr>
          <w:ilvl w:val="0"/>
          <w:numId w:val="1"/>
        </w:numPr>
        <w:ind w:left="426"/>
        <w:jc w:val="both"/>
        <w:rPr>
          <w:rFonts w:ascii="Arial" w:hAnsi="Arial" w:cs="Arial"/>
          <w:sz w:val="22"/>
          <w:szCs w:val="22"/>
        </w:rPr>
      </w:pPr>
      <w:r>
        <w:rPr>
          <w:rFonts w:ascii="Arial" w:hAnsi="Arial" w:cs="Arial"/>
          <w:sz w:val="22"/>
          <w:szCs w:val="22"/>
          <w:lang w:val="en-GB"/>
        </w:rPr>
        <w:t>h</w:t>
      </w:r>
      <w:r w:rsidRPr="00CE5DB7">
        <w:rPr>
          <w:rFonts w:ascii="Arial" w:hAnsi="Arial" w:cs="Arial"/>
          <w:sz w:val="22"/>
          <w:szCs w:val="22"/>
          <w:lang w:val="en-GB"/>
        </w:rPr>
        <w:t>e is responsible for causing the over-indebtedness with a reckless conduct</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25C5D65A" w:rsidR="00D84AFA" w:rsidRPr="00FB6E1B" w:rsidRDefault="00CE5DB7" w:rsidP="00A63388">
      <w:pPr>
        <w:pStyle w:val="ListParagraph"/>
        <w:numPr>
          <w:ilvl w:val="0"/>
          <w:numId w:val="1"/>
        </w:numPr>
        <w:ind w:left="426"/>
        <w:jc w:val="both"/>
        <w:rPr>
          <w:rFonts w:ascii="Arial" w:hAnsi="Arial" w:cs="Arial"/>
          <w:sz w:val="22"/>
          <w:szCs w:val="22"/>
          <w:highlight w:val="yellow"/>
        </w:rPr>
      </w:pPr>
      <w:r w:rsidRPr="00FB6E1B">
        <w:rPr>
          <w:rFonts w:ascii="Arial" w:hAnsi="Arial" w:cs="Arial"/>
          <w:sz w:val="22"/>
          <w:szCs w:val="22"/>
          <w:highlight w:val="yellow"/>
        </w:rPr>
        <w:t>both (a) and (b)</w:t>
      </w:r>
      <w:r w:rsidR="00BF516F" w:rsidRPr="00FB6E1B">
        <w:rPr>
          <w:rFonts w:ascii="Arial" w:hAnsi="Arial" w:cs="Arial"/>
          <w:sz w:val="22"/>
          <w:szCs w:val="22"/>
          <w:highlight w:val="yellow"/>
        </w:rPr>
        <w:t>.</w:t>
      </w:r>
    </w:p>
    <w:p w14:paraId="2762A42D" w14:textId="77777777" w:rsidR="00A63388" w:rsidRPr="00A63388" w:rsidRDefault="00A63388" w:rsidP="00A63388">
      <w:pPr>
        <w:jc w:val="both"/>
        <w:rPr>
          <w:rFonts w:ascii="Arial" w:hAnsi="Arial" w:cs="Arial"/>
          <w:sz w:val="22"/>
          <w:szCs w:val="22"/>
        </w:rPr>
      </w:pPr>
    </w:p>
    <w:p w14:paraId="4682040E" w14:textId="3C3FCF29" w:rsidR="00D84AFA" w:rsidRPr="004E35AA" w:rsidRDefault="00CE5DB7" w:rsidP="00A63388">
      <w:pPr>
        <w:pStyle w:val="ListParagraph"/>
        <w:numPr>
          <w:ilvl w:val="0"/>
          <w:numId w:val="1"/>
        </w:numPr>
        <w:ind w:left="426"/>
        <w:jc w:val="both"/>
        <w:rPr>
          <w:rFonts w:ascii="Arial" w:hAnsi="Arial" w:cs="Arial"/>
          <w:sz w:val="22"/>
          <w:szCs w:val="22"/>
        </w:rPr>
      </w:pPr>
      <w:r w:rsidRPr="004E35AA">
        <w:rPr>
          <w:rFonts w:ascii="Arial" w:hAnsi="Arial" w:cs="Arial"/>
          <w:sz w:val="22"/>
          <w:szCs w:val="22"/>
        </w:rPr>
        <w:t>only (b)</w:t>
      </w:r>
      <w:r w:rsidR="00D84AFA" w:rsidRPr="004E35AA">
        <w:rPr>
          <w:rFonts w:ascii="Arial" w:hAnsi="Arial" w:cs="Arial"/>
          <w:sz w:val="22"/>
          <w:szCs w:val="22"/>
        </w:rPr>
        <w: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37DE80EE"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98469E1" w14:textId="77777777" w:rsidR="003B5DE1" w:rsidRDefault="003B5DE1" w:rsidP="00D84AFA">
      <w:pPr>
        <w:jc w:val="both"/>
        <w:rPr>
          <w:rFonts w:ascii="Arial" w:hAnsi="Arial" w:cs="Arial"/>
          <w:sz w:val="22"/>
          <w:szCs w:val="22"/>
        </w:rPr>
      </w:pPr>
    </w:p>
    <w:p w14:paraId="7559C029" w14:textId="661D34EE"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CF5114" w:rsidRDefault="00E23C28" w:rsidP="00A63388">
      <w:pPr>
        <w:pStyle w:val="ListParagraph"/>
        <w:numPr>
          <w:ilvl w:val="0"/>
          <w:numId w:val="3"/>
        </w:numPr>
        <w:ind w:left="426"/>
        <w:jc w:val="both"/>
        <w:rPr>
          <w:rFonts w:ascii="Arial" w:hAnsi="Arial" w:cs="Arial"/>
          <w:sz w:val="22"/>
          <w:szCs w:val="22"/>
          <w:highlight w:val="yellow"/>
        </w:rPr>
      </w:pPr>
      <w:r w:rsidRPr="00CF5114">
        <w:rPr>
          <w:rFonts w:ascii="Arial" w:hAnsi="Arial" w:cs="Arial"/>
          <w:sz w:val="22"/>
          <w:szCs w:val="22"/>
          <w:highlight w:val="yellow"/>
        </w:rPr>
        <w:t>a</w:t>
      </w:r>
      <w:r w:rsidR="00D84AFA" w:rsidRPr="00CF5114">
        <w:rPr>
          <w:rFonts w:ascii="Arial" w:hAnsi="Arial" w:cs="Arial"/>
          <w:sz w:val="22"/>
          <w:szCs w:val="22"/>
          <w:highlight w:val="yellow"/>
        </w:rPr>
        <w:t>ll connected actions are dealt with by the insolvency court where the proceedings were commenced, irrespective of their value</w:t>
      </w:r>
      <w:r w:rsidR="00BF516F" w:rsidRPr="00CF5114">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CF5114" w:rsidRDefault="00E23C28" w:rsidP="00A63388">
      <w:pPr>
        <w:pStyle w:val="ListParagraph"/>
        <w:numPr>
          <w:ilvl w:val="0"/>
          <w:numId w:val="3"/>
        </w:numPr>
        <w:ind w:left="426"/>
        <w:jc w:val="both"/>
        <w:rPr>
          <w:rFonts w:ascii="Arial" w:hAnsi="Arial" w:cs="Arial"/>
          <w:sz w:val="22"/>
          <w:szCs w:val="22"/>
        </w:rPr>
      </w:pPr>
      <w:r w:rsidRPr="00CF5114">
        <w:rPr>
          <w:rFonts w:ascii="Arial" w:hAnsi="Arial" w:cs="Arial"/>
          <w:sz w:val="22"/>
          <w:szCs w:val="22"/>
        </w:rPr>
        <w:t>a</w:t>
      </w:r>
      <w:r w:rsidR="00D84AFA" w:rsidRPr="00CF5114">
        <w:rPr>
          <w:rFonts w:ascii="Arial" w:hAnsi="Arial" w:cs="Arial"/>
          <w:sz w:val="22"/>
          <w:szCs w:val="22"/>
        </w:rPr>
        <w:t xml:space="preserve">ll connected actions are dealt with by the insolvency court where the proceedings were commenced, unless they exceed the threshold of </w:t>
      </w:r>
      <w:r w:rsidR="00BE222E" w:rsidRPr="00CF5114">
        <w:rPr>
          <w:rFonts w:ascii="Arial" w:hAnsi="Arial" w:cs="Arial"/>
          <w:sz w:val="22"/>
          <w:szCs w:val="22"/>
        </w:rPr>
        <w:t xml:space="preserve">EUR </w:t>
      </w:r>
      <w:r w:rsidR="00D84AFA" w:rsidRPr="00CF5114">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1EB61B63"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FF9015D" w14:textId="77777777" w:rsidR="003B5DE1" w:rsidRDefault="003B5DE1" w:rsidP="00D84AFA">
      <w:pPr>
        <w:jc w:val="both"/>
        <w:rPr>
          <w:rFonts w:ascii="Arial" w:hAnsi="Arial" w:cs="Arial"/>
          <w:sz w:val="22"/>
          <w:szCs w:val="22"/>
        </w:rPr>
      </w:pPr>
    </w:p>
    <w:p w14:paraId="2DD5CCFE" w14:textId="6E04FA08"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w:t>
      </w:r>
      <w:proofErr w:type="spellStart"/>
      <w:r w:rsidRPr="00D84AFA">
        <w:rPr>
          <w:rFonts w:ascii="Arial" w:hAnsi="Arial" w:cs="Arial"/>
          <w:i/>
          <w:sz w:val="22"/>
          <w:szCs w:val="22"/>
        </w:rPr>
        <w:t>bianco</w:t>
      </w:r>
      <w:proofErr w:type="spellEnd"/>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FB6E1B" w:rsidRDefault="00477F16" w:rsidP="00A63388">
      <w:pPr>
        <w:pStyle w:val="ListParagraph"/>
        <w:numPr>
          <w:ilvl w:val="0"/>
          <w:numId w:val="5"/>
        </w:numPr>
        <w:ind w:left="426"/>
        <w:jc w:val="both"/>
        <w:rPr>
          <w:rFonts w:ascii="Arial" w:hAnsi="Arial" w:cs="Arial"/>
          <w:sz w:val="22"/>
          <w:szCs w:val="22"/>
          <w:highlight w:val="yellow"/>
        </w:rPr>
      </w:pPr>
      <w:r w:rsidRPr="00FB6E1B">
        <w:rPr>
          <w:rFonts w:ascii="Arial" w:hAnsi="Arial" w:cs="Arial"/>
          <w:sz w:val="22"/>
          <w:szCs w:val="22"/>
          <w:highlight w:val="yellow"/>
        </w:rPr>
        <w:t>w</w:t>
      </w:r>
      <w:r w:rsidR="00D84AFA" w:rsidRPr="00FB6E1B">
        <w:rPr>
          <w:rFonts w:ascii="Arial" w:hAnsi="Arial" w:cs="Arial"/>
          <w:sz w:val="22"/>
          <w:szCs w:val="22"/>
          <w:highlight w:val="yellow"/>
        </w:rPr>
        <w:t>as introduced in the law to offer a Chapter 11-style procedure to Italian distressed yet viable businesses</w:t>
      </w:r>
      <w:r w:rsidR="00BF516F" w:rsidRPr="00FB6E1B">
        <w:rPr>
          <w:rFonts w:ascii="Arial" w:hAnsi="Arial" w:cs="Arial"/>
          <w:sz w:val="22"/>
          <w:szCs w:val="22"/>
          <w:highlight w:val="yellow"/>
        </w:rPr>
        <w:t>.</w:t>
      </w: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lastRenderedPageBreak/>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Pr="004E35AA" w:rsidRDefault="00477F16" w:rsidP="00A63388">
      <w:pPr>
        <w:pStyle w:val="ListParagraph"/>
        <w:numPr>
          <w:ilvl w:val="0"/>
          <w:numId w:val="5"/>
        </w:numPr>
        <w:ind w:left="426"/>
        <w:jc w:val="both"/>
        <w:rPr>
          <w:rFonts w:ascii="Arial" w:hAnsi="Arial" w:cs="Arial"/>
          <w:sz w:val="22"/>
          <w:szCs w:val="22"/>
        </w:rPr>
      </w:pPr>
      <w:r w:rsidRPr="004E35AA">
        <w:rPr>
          <w:rFonts w:ascii="Arial" w:hAnsi="Arial" w:cs="Arial"/>
          <w:sz w:val="22"/>
          <w:szCs w:val="22"/>
        </w:rPr>
        <w:t>d</w:t>
      </w:r>
      <w:r w:rsidR="00D84AFA" w:rsidRPr="004E35AA">
        <w:rPr>
          <w:rFonts w:ascii="Arial" w:hAnsi="Arial" w:cs="Arial"/>
          <w:sz w:val="22"/>
          <w:szCs w:val="22"/>
        </w:rPr>
        <w:t>etermines the same effect on creditors as the submission of a traditional pre-insolvency composition petition with reference to actions against the assets of the debtor</w:t>
      </w:r>
      <w:r w:rsidR="00BF516F" w:rsidRPr="004E35AA">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1E37640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FCE08E0" w14:textId="77777777" w:rsidR="001357D6" w:rsidRDefault="001357D6" w:rsidP="00BE641F">
      <w:pPr>
        <w:jc w:val="both"/>
        <w:rPr>
          <w:rFonts w:ascii="Arial" w:hAnsi="Arial" w:cs="Arial"/>
          <w:sz w:val="22"/>
          <w:szCs w:val="22"/>
          <w:lang w:val="en-GB"/>
        </w:rPr>
      </w:pPr>
    </w:p>
    <w:p w14:paraId="0C69FF2B" w14:textId="6BA04D9A"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FB6E1B" w:rsidRDefault="00615B13" w:rsidP="00A63388">
      <w:pPr>
        <w:pStyle w:val="ListParagraph"/>
        <w:numPr>
          <w:ilvl w:val="0"/>
          <w:numId w:val="7"/>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 xml:space="preserve">the </w:t>
      </w:r>
      <w:r w:rsidR="00D84AFA" w:rsidRPr="00FB6E1B">
        <w:rPr>
          <w:rFonts w:ascii="Arial" w:hAnsi="Arial" w:cs="Arial"/>
          <w:sz w:val="22"/>
          <w:szCs w:val="22"/>
          <w:highlight w:val="yellow"/>
          <w:lang w:val="en-GB"/>
        </w:rPr>
        <w:t>company’s shareholders</w:t>
      </w:r>
      <w:r w:rsidRPr="00FB6E1B">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4E35AA" w:rsidRDefault="00615B13" w:rsidP="00A63388">
      <w:pPr>
        <w:pStyle w:val="ListParagraph"/>
        <w:numPr>
          <w:ilvl w:val="0"/>
          <w:numId w:val="7"/>
        </w:numPr>
        <w:ind w:left="426"/>
        <w:jc w:val="both"/>
        <w:rPr>
          <w:rFonts w:ascii="Arial" w:hAnsi="Arial" w:cs="Arial"/>
          <w:sz w:val="22"/>
          <w:szCs w:val="22"/>
          <w:lang w:val="en-GB"/>
        </w:rPr>
      </w:pPr>
      <w:r w:rsidRPr="004E35AA">
        <w:rPr>
          <w:rFonts w:ascii="Arial" w:hAnsi="Arial" w:cs="Arial"/>
          <w:sz w:val="22"/>
          <w:szCs w:val="22"/>
          <w:lang w:val="en-GB"/>
        </w:rPr>
        <w:t xml:space="preserve">the </w:t>
      </w:r>
      <w:r w:rsidR="00D84AFA" w:rsidRPr="004E35AA">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21A66AFD"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E5D0571" w14:textId="77777777" w:rsidR="001357D6" w:rsidRDefault="001357D6" w:rsidP="00D84AFA">
      <w:pPr>
        <w:jc w:val="both"/>
        <w:rPr>
          <w:rFonts w:ascii="Arial" w:hAnsi="Arial" w:cs="Arial"/>
          <w:sz w:val="22"/>
          <w:szCs w:val="22"/>
          <w:lang w:val="en-GB"/>
        </w:rPr>
      </w:pPr>
    </w:p>
    <w:p w14:paraId="700FC2BA" w14:textId="4E0419C2" w:rsidR="00D84AFA" w:rsidRDefault="00CE5DB7" w:rsidP="00D84AFA">
      <w:pPr>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eligible for pre-insolvency compositions, companies need to be</w:t>
      </w:r>
      <w:r w:rsidR="00D84AFA">
        <w:rPr>
          <w:rFonts w:ascii="Arial" w:hAnsi="Arial" w:cs="Arial"/>
          <w:sz w:val="22"/>
          <w:szCs w:val="22"/>
          <w:lang w:val="en-GB"/>
        </w:rPr>
        <w:t>:</w:t>
      </w:r>
    </w:p>
    <w:p w14:paraId="27AE476B" w14:textId="77777777" w:rsidR="00D84AFA" w:rsidRDefault="00D84AFA" w:rsidP="00D84AFA">
      <w:pPr>
        <w:ind w:left="720" w:hanging="720"/>
        <w:jc w:val="both"/>
        <w:rPr>
          <w:rFonts w:ascii="Arial" w:hAnsi="Arial" w:cs="Arial"/>
          <w:sz w:val="22"/>
          <w:szCs w:val="22"/>
          <w:lang w:val="en-GB"/>
        </w:rPr>
      </w:pPr>
    </w:p>
    <w:p w14:paraId="63F6926F" w14:textId="6D97D46B" w:rsidR="00D84AFA" w:rsidRDefault="00CE5DB7" w:rsidP="00A63388">
      <w:pPr>
        <w:pStyle w:val="ListParagraph"/>
        <w:numPr>
          <w:ilvl w:val="0"/>
          <w:numId w:val="9"/>
        </w:numPr>
        <w:ind w:left="426"/>
        <w:jc w:val="both"/>
        <w:rPr>
          <w:rFonts w:ascii="Arial" w:hAnsi="Arial" w:cs="Arial"/>
          <w:sz w:val="22"/>
          <w:szCs w:val="22"/>
          <w:lang w:val="en-GB"/>
        </w:rPr>
      </w:pPr>
      <w:r w:rsidRPr="00C32DB3">
        <w:rPr>
          <w:rFonts w:ascii="Arial" w:hAnsi="Arial" w:cs="Arial"/>
          <w:sz w:val="22"/>
          <w:szCs w:val="22"/>
          <w:lang w:val="en-GB"/>
        </w:rPr>
        <w:t>in a state of crisis rather than in a state of insolvency upon admission to the procedure</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12FDE9E0" w:rsidR="00D84AFA"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cash-flow or balance-sheet insolvent</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19470AC2" w:rsidR="00D84AFA" w:rsidRPr="00FB6E1B" w:rsidRDefault="00CE5DB7" w:rsidP="00A63388">
      <w:pPr>
        <w:pStyle w:val="ListParagraph"/>
        <w:numPr>
          <w:ilvl w:val="0"/>
          <w:numId w:val="9"/>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 xml:space="preserve">in a state of crisis or insolvency upon submission of the petition and </w:t>
      </w:r>
      <w:proofErr w:type="gramStart"/>
      <w:r w:rsidRPr="00FB6E1B">
        <w:rPr>
          <w:rFonts w:ascii="Arial" w:hAnsi="Arial" w:cs="Arial"/>
          <w:sz w:val="22"/>
          <w:szCs w:val="22"/>
          <w:highlight w:val="yellow"/>
          <w:lang w:val="en-GB"/>
        </w:rPr>
        <w:t>at the moment</w:t>
      </w:r>
      <w:proofErr w:type="gramEnd"/>
      <w:r w:rsidRPr="00FB6E1B">
        <w:rPr>
          <w:rFonts w:ascii="Arial" w:hAnsi="Arial" w:cs="Arial"/>
          <w:sz w:val="22"/>
          <w:szCs w:val="22"/>
          <w:highlight w:val="yellow"/>
          <w:lang w:val="en-GB"/>
        </w:rPr>
        <w:t xml:space="preserve"> in which the court is asked to approve the agreement</w:t>
      </w:r>
      <w:r w:rsidR="00832B6A" w:rsidRPr="00FB6E1B">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6FDE5520" w:rsidR="005B79F4" w:rsidRPr="00A63388"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in a state of over-indebtedness</w:t>
      </w:r>
      <w:r w:rsidR="00D84AFA" w:rsidRPr="00A63388">
        <w:rPr>
          <w:rFonts w:ascii="Arial" w:hAnsi="Arial" w:cs="Arial"/>
          <w:sz w:val="22"/>
          <w:szCs w:val="22"/>
          <w:lang w:val="en-GB"/>
        </w:rPr>
        <w:t>.</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1CF83E2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E2DC555" w14:textId="77777777" w:rsidR="001357D6" w:rsidRDefault="001357D6" w:rsidP="00D84AFA">
      <w:pPr>
        <w:ind w:left="720" w:hanging="720"/>
        <w:jc w:val="both"/>
        <w:rPr>
          <w:rFonts w:ascii="Arial" w:hAnsi="Arial" w:cs="Arial"/>
          <w:sz w:val="22"/>
          <w:szCs w:val="22"/>
          <w:lang w:val="en-GB"/>
        </w:rPr>
      </w:pPr>
    </w:p>
    <w:p w14:paraId="3D807992" w14:textId="08632276" w:rsidR="00D84AFA" w:rsidRDefault="00D84AFA" w:rsidP="00D84AFA">
      <w:pPr>
        <w:ind w:left="720" w:hanging="720"/>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at least one of the </w:t>
      </w:r>
      <w:proofErr w:type="gramStart"/>
      <w:r w:rsidR="00D84AFA" w:rsidRPr="00A63388">
        <w:rPr>
          <w:rFonts w:ascii="Arial" w:hAnsi="Arial" w:cs="Arial"/>
          <w:sz w:val="22"/>
          <w:szCs w:val="22"/>
          <w:lang w:val="en-GB"/>
        </w:rPr>
        <w:t>parties;</w:t>
      </w:r>
      <w:proofErr w:type="gramEnd"/>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both </w:t>
      </w:r>
      <w:proofErr w:type="gramStart"/>
      <w:r w:rsidR="00D84AFA" w:rsidRPr="00A63388">
        <w:rPr>
          <w:rFonts w:ascii="Arial" w:hAnsi="Arial" w:cs="Arial"/>
          <w:sz w:val="22"/>
          <w:szCs w:val="22"/>
          <w:lang w:val="en-GB"/>
        </w:rPr>
        <w:t>parties;</w:t>
      </w:r>
      <w:proofErr w:type="gramEnd"/>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signed by both parties and registered with the competent land </w:t>
      </w:r>
      <w:proofErr w:type="gramStart"/>
      <w:r w:rsidR="00D84AFA" w:rsidRPr="00A63388">
        <w:rPr>
          <w:rFonts w:ascii="Arial" w:hAnsi="Arial" w:cs="Arial"/>
          <w:sz w:val="22"/>
          <w:szCs w:val="22"/>
          <w:lang w:val="en-GB"/>
        </w:rPr>
        <w:t>registry;</w:t>
      </w:r>
      <w:proofErr w:type="gramEnd"/>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FB6E1B" w:rsidRDefault="00801786" w:rsidP="00A63388">
      <w:pPr>
        <w:pStyle w:val="ListParagraph"/>
        <w:numPr>
          <w:ilvl w:val="0"/>
          <w:numId w:val="11"/>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d</w:t>
      </w:r>
      <w:r w:rsidR="00D84AFA" w:rsidRPr="00FB6E1B">
        <w:rPr>
          <w:rFonts w:ascii="Arial" w:hAnsi="Arial" w:cs="Arial"/>
          <w:sz w:val="22"/>
          <w:szCs w:val="22"/>
          <w:highlight w:val="yellow"/>
          <w:lang w:val="en-GB"/>
        </w:rPr>
        <w:t xml:space="preserve">rafted in writing in a notarised form, signed and registered. </w:t>
      </w:r>
    </w:p>
    <w:p w14:paraId="5DDE137A" w14:textId="7A7408D8" w:rsidR="00D84AFA" w:rsidRDefault="00D84AFA" w:rsidP="00C55824">
      <w:pPr>
        <w:jc w:val="both"/>
        <w:rPr>
          <w:rFonts w:ascii="Arial" w:hAnsi="Arial" w:cs="Arial"/>
          <w:sz w:val="22"/>
          <w:szCs w:val="22"/>
        </w:rPr>
      </w:pPr>
    </w:p>
    <w:p w14:paraId="508441A6" w14:textId="7CD76ED1" w:rsidR="001357D6" w:rsidRDefault="001357D6" w:rsidP="00C55824">
      <w:pPr>
        <w:jc w:val="both"/>
        <w:rPr>
          <w:rFonts w:ascii="Arial" w:hAnsi="Arial" w:cs="Arial"/>
          <w:sz w:val="22"/>
          <w:szCs w:val="22"/>
        </w:rPr>
      </w:pPr>
    </w:p>
    <w:p w14:paraId="6FC34F3E" w14:textId="77777777" w:rsidR="001357D6" w:rsidRDefault="001357D6"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2A6BE329"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42E9737" w14:textId="77777777" w:rsidR="001357D6" w:rsidRDefault="001357D6" w:rsidP="004A61A7">
      <w:pPr>
        <w:ind w:left="720" w:hanging="720"/>
        <w:jc w:val="both"/>
        <w:rPr>
          <w:rFonts w:ascii="Arial" w:hAnsi="Arial" w:cs="Arial"/>
          <w:sz w:val="22"/>
          <w:szCs w:val="22"/>
          <w:lang w:val="en-GB"/>
        </w:rPr>
      </w:pPr>
    </w:p>
    <w:p w14:paraId="7E565A67" w14:textId="32C3FF86" w:rsidR="004A61A7" w:rsidRDefault="00CE5DB7" w:rsidP="004A61A7">
      <w:pPr>
        <w:ind w:left="720" w:hanging="720"/>
        <w:jc w:val="both"/>
        <w:rPr>
          <w:rFonts w:ascii="Arial" w:hAnsi="Arial" w:cs="Arial"/>
          <w:sz w:val="22"/>
          <w:szCs w:val="22"/>
          <w:lang w:val="en-GB"/>
        </w:rPr>
      </w:pPr>
      <w:r>
        <w:rPr>
          <w:rFonts w:ascii="Arial" w:hAnsi="Arial" w:cs="Arial"/>
          <w:sz w:val="22"/>
          <w:szCs w:val="22"/>
          <w:lang w:val="en-GB"/>
        </w:rPr>
        <w:t>In personal bankruptcy procedures</w:t>
      </w:r>
      <w:r w:rsidR="004A61A7">
        <w:rPr>
          <w:rFonts w:ascii="Arial" w:hAnsi="Arial" w:cs="Arial"/>
          <w:sz w:val="22"/>
          <w:szCs w:val="22"/>
          <w:lang w:val="en-GB"/>
        </w:rPr>
        <w:t>:</w:t>
      </w:r>
    </w:p>
    <w:p w14:paraId="51D72D75" w14:textId="77777777" w:rsidR="004A61A7" w:rsidRDefault="004A61A7" w:rsidP="004A61A7">
      <w:pPr>
        <w:ind w:left="720" w:hanging="720"/>
        <w:jc w:val="both"/>
        <w:rPr>
          <w:rFonts w:ascii="Arial" w:hAnsi="Arial" w:cs="Arial"/>
          <w:sz w:val="22"/>
          <w:szCs w:val="22"/>
          <w:lang w:val="en-GB"/>
        </w:rPr>
      </w:pPr>
    </w:p>
    <w:p w14:paraId="46F7CE13" w14:textId="6389B61B" w:rsidR="004A61A7" w:rsidRPr="00EB6015" w:rsidRDefault="00CE5DB7" w:rsidP="00237AAF">
      <w:pPr>
        <w:pStyle w:val="ListParagraph"/>
        <w:numPr>
          <w:ilvl w:val="0"/>
          <w:numId w:val="13"/>
        </w:numPr>
        <w:ind w:left="426"/>
        <w:jc w:val="both"/>
        <w:rPr>
          <w:rFonts w:ascii="Arial" w:hAnsi="Arial" w:cs="Arial"/>
          <w:sz w:val="22"/>
          <w:szCs w:val="22"/>
          <w:lang w:val="en-GB"/>
        </w:rPr>
      </w:pPr>
      <w:r w:rsidRPr="00EB6015">
        <w:rPr>
          <w:rFonts w:ascii="Arial" w:hAnsi="Arial" w:cs="Arial"/>
          <w:sz w:val="22"/>
          <w:szCs w:val="22"/>
          <w:lang w:val="en-GB"/>
        </w:rPr>
        <w:t xml:space="preserve">creditors do have to prove their claims in these procedures, </w:t>
      </w:r>
      <w:proofErr w:type="gramStart"/>
      <w:r w:rsidRPr="00EB6015">
        <w:rPr>
          <w:rFonts w:ascii="Arial" w:hAnsi="Arial" w:cs="Arial"/>
          <w:sz w:val="22"/>
          <w:szCs w:val="22"/>
          <w:lang w:val="en-GB"/>
        </w:rPr>
        <w:t>with the exception of</w:t>
      </w:r>
      <w:proofErr w:type="gramEnd"/>
      <w:r w:rsidRPr="00EB6015">
        <w:rPr>
          <w:rFonts w:ascii="Arial" w:hAnsi="Arial" w:cs="Arial"/>
          <w:sz w:val="22"/>
          <w:szCs w:val="22"/>
          <w:lang w:val="en-GB"/>
        </w:rPr>
        <w:t xml:space="preserve"> a consumer’s liquidation</w:t>
      </w:r>
      <w:r w:rsidR="00EB7214" w:rsidRPr="00EB6015">
        <w:rPr>
          <w:rFonts w:ascii="Arial" w:hAnsi="Arial" w:cs="Arial"/>
          <w:sz w:val="22"/>
          <w:szCs w:val="22"/>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12BE5B33"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there is no mechanism to challenge an erroneous proof of debt submitted by the debtor or his representative</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1BEBE5A0"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it is not possible to file a late claim in consumer’s liquidations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0F09D2CE" w:rsidR="00D84AFA" w:rsidRPr="00FB6E1B" w:rsidRDefault="00CE5DB7" w:rsidP="00237AAF">
      <w:pPr>
        <w:pStyle w:val="ListParagraph"/>
        <w:numPr>
          <w:ilvl w:val="0"/>
          <w:numId w:val="13"/>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there is no provision, under the law, to authorise the late filing of proofs of claims</w:t>
      </w:r>
      <w:r w:rsidR="004A61A7" w:rsidRPr="00FB6E1B">
        <w:rPr>
          <w:rFonts w:ascii="Arial" w:hAnsi="Arial" w:cs="Arial"/>
          <w:sz w:val="22"/>
          <w:szCs w:val="22"/>
          <w:highlight w:val="yellow"/>
          <w:lang w:val="en-GB"/>
        </w:rPr>
        <w:t>.</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9C58F53"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40CCA9C" w14:textId="77777777" w:rsidR="001357D6" w:rsidRDefault="001357D6" w:rsidP="004A61A7">
      <w:pPr>
        <w:ind w:left="360" w:hanging="360"/>
        <w:jc w:val="both"/>
        <w:rPr>
          <w:rFonts w:ascii="Arial" w:hAnsi="Arial" w:cs="Arial"/>
          <w:sz w:val="22"/>
          <w:szCs w:val="22"/>
          <w:lang w:val="en-GB"/>
        </w:rPr>
      </w:pPr>
    </w:p>
    <w:p w14:paraId="4DE51EDF" w14:textId="07F66EFE"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FB6E1B" w:rsidRDefault="00801786" w:rsidP="00237AAF">
      <w:pPr>
        <w:pStyle w:val="ListParagraph"/>
        <w:numPr>
          <w:ilvl w:val="0"/>
          <w:numId w:val="15"/>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r</w:t>
      </w:r>
      <w:r w:rsidR="004A61A7" w:rsidRPr="00FB6E1B">
        <w:rPr>
          <w:rFonts w:ascii="Arial" w:hAnsi="Arial" w:cs="Arial"/>
          <w:sz w:val="22"/>
          <w:szCs w:val="22"/>
          <w:highlight w:val="yellow"/>
          <w:lang w:val="en-GB"/>
        </w:rPr>
        <w:t>equire claims to be quantified, certain and preferably due</w:t>
      </w:r>
      <w:r w:rsidR="00EB7214" w:rsidRPr="00FB6E1B">
        <w:rPr>
          <w:rFonts w:ascii="Arial" w:hAnsi="Arial" w:cs="Arial"/>
          <w:sz w:val="22"/>
          <w:szCs w:val="22"/>
          <w:highlight w:val="yellow"/>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490653">
        <w:rPr>
          <w:rFonts w:ascii="Arial" w:hAnsi="Arial" w:cs="Arial"/>
          <w:sz w:val="22"/>
          <w:szCs w:val="22"/>
          <w:lang w:val="en-GB"/>
        </w:rPr>
        <w:t>a</w:t>
      </w:r>
      <w:r w:rsidR="004A61A7" w:rsidRPr="00490653">
        <w:rPr>
          <w:rFonts w:ascii="Arial" w:hAnsi="Arial" w:cs="Arial"/>
          <w:sz w:val="22"/>
          <w:szCs w:val="22"/>
          <w:lang w:val="en-GB"/>
        </w:rPr>
        <w:t xml:space="preserve">re not codified in the </w:t>
      </w:r>
      <w:r w:rsidR="004A61A7" w:rsidRPr="00490653">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08D17E7A"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ADD59F9" w14:textId="77777777" w:rsidR="001357D6" w:rsidRDefault="001357D6" w:rsidP="004A61A7">
      <w:pPr>
        <w:jc w:val="both"/>
        <w:rPr>
          <w:rFonts w:ascii="Arial" w:hAnsi="Arial" w:cs="Arial"/>
          <w:sz w:val="22"/>
          <w:szCs w:val="22"/>
          <w:lang w:val="en-GB"/>
        </w:rPr>
      </w:pPr>
    </w:p>
    <w:p w14:paraId="4C68DB90" w14:textId="06B10A96" w:rsidR="004A61A7" w:rsidRDefault="00CE5DB7" w:rsidP="004A61A7">
      <w:pPr>
        <w:jc w:val="both"/>
        <w:rPr>
          <w:rFonts w:ascii="Arial" w:hAnsi="Arial" w:cs="Arial"/>
          <w:sz w:val="22"/>
          <w:szCs w:val="22"/>
          <w:lang w:val="en-GB"/>
        </w:rPr>
      </w:pPr>
      <w:r>
        <w:rPr>
          <w:rFonts w:ascii="Arial" w:hAnsi="Arial" w:cs="Arial"/>
          <w:sz w:val="22"/>
          <w:szCs w:val="22"/>
          <w:lang w:val="en-GB"/>
        </w:rPr>
        <w:t>Following the U</w:t>
      </w:r>
      <w:r w:rsidR="001357D6">
        <w:rPr>
          <w:rFonts w:ascii="Arial" w:hAnsi="Arial" w:cs="Arial"/>
          <w:sz w:val="22"/>
          <w:szCs w:val="22"/>
          <w:lang w:val="en-GB"/>
        </w:rPr>
        <w:t xml:space="preserve">nited </w:t>
      </w:r>
      <w:r>
        <w:rPr>
          <w:rFonts w:ascii="Arial" w:hAnsi="Arial" w:cs="Arial"/>
          <w:sz w:val="22"/>
          <w:szCs w:val="22"/>
          <w:lang w:val="en-GB"/>
        </w:rPr>
        <w:t>K</w:t>
      </w:r>
      <w:r w:rsidR="001357D6">
        <w:rPr>
          <w:rFonts w:ascii="Arial" w:hAnsi="Arial" w:cs="Arial"/>
          <w:sz w:val="22"/>
          <w:szCs w:val="22"/>
          <w:lang w:val="en-GB"/>
        </w:rPr>
        <w:t>ingdom</w:t>
      </w:r>
      <w:r>
        <w:rPr>
          <w:rFonts w:ascii="Arial" w:hAnsi="Arial" w:cs="Arial"/>
          <w:sz w:val="22"/>
          <w:szCs w:val="22"/>
          <w:lang w:val="en-GB"/>
        </w:rPr>
        <w:t xml:space="preserve">’s </w:t>
      </w:r>
      <w:r w:rsidR="001357D6">
        <w:rPr>
          <w:rFonts w:ascii="Arial" w:hAnsi="Arial" w:cs="Arial"/>
          <w:sz w:val="22"/>
          <w:szCs w:val="22"/>
          <w:lang w:val="en-GB"/>
        </w:rPr>
        <w:t xml:space="preserve">(UK) </w:t>
      </w:r>
      <w:r>
        <w:rPr>
          <w:rFonts w:ascii="Arial" w:hAnsi="Arial" w:cs="Arial"/>
          <w:sz w:val="22"/>
          <w:szCs w:val="22"/>
          <w:lang w:val="en-GB"/>
        </w:rPr>
        <w:t>withdrawal from the EU</w:t>
      </w:r>
      <w:r w:rsidR="004A61A7">
        <w:rPr>
          <w:rFonts w:ascii="Arial" w:hAnsi="Arial" w:cs="Arial"/>
          <w:sz w:val="22"/>
          <w:szCs w:val="22"/>
          <w:lang w:val="en-GB"/>
        </w:rPr>
        <w:t>:</w:t>
      </w:r>
    </w:p>
    <w:p w14:paraId="6DBBFF52" w14:textId="77777777" w:rsidR="004A61A7" w:rsidRDefault="004A61A7" w:rsidP="004A61A7">
      <w:pPr>
        <w:jc w:val="both"/>
        <w:rPr>
          <w:rFonts w:ascii="Arial" w:hAnsi="Arial" w:cs="Arial"/>
          <w:sz w:val="22"/>
          <w:szCs w:val="22"/>
          <w:lang w:val="en-GB"/>
        </w:rPr>
      </w:pPr>
    </w:p>
    <w:p w14:paraId="603EEF16" w14:textId="295D6D59"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Italian restructuring procedures are no longer enforceable in the UK</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192C40F7" w:rsidR="004A61A7" w:rsidRPr="00FB6E1B" w:rsidRDefault="00CE5DB7" w:rsidP="00237AAF">
      <w:pPr>
        <w:pStyle w:val="ListParagraph"/>
        <w:numPr>
          <w:ilvl w:val="0"/>
          <w:numId w:val="17"/>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it may be possible to rely on a simplified recognition procedure under the Cross-Border Insolvency Regulations 2006 if the Italian restructuring procedure is a pre-insolvency composition collective in nature and notified to all potential creditors</w:t>
      </w:r>
      <w:r w:rsidR="00C4163B" w:rsidRPr="00FB6E1B">
        <w:rPr>
          <w:rFonts w:ascii="Arial" w:hAnsi="Arial" w:cs="Arial"/>
          <w:sz w:val="22"/>
          <w:szCs w:val="22"/>
          <w:highlight w:val="yellow"/>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72E12C4C"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recognition of such proceedings would produce effect even for contracts subject to English law (rule in </w:t>
      </w:r>
      <w:r>
        <w:rPr>
          <w:rFonts w:ascii="Arial" w:hAnsi="Arial" w:cs="Arial"/>
          <w:i/>
          <w:iCs/>
          <w:sz w:val="22"/>
          <w:szCs w:val="22"/>
          <w:lang w:val="en-GB"/>
        </w:rPr>
        <w:t>Gibbs</w:t>
      </w:r>
      <w:r>
        <w:rPr>
          <w:rFonts w:ascii="Arial" w:hAnsi="Arial" w:cs="Arial"/>
          <w:sz w:val="22"/>
          <w:szCs w:val="22"/>
          <w:lang w:val="en-GB"/>
        </w:rPr>
        <w:t>)</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56211EF6" w:rsidR="004A61A7" w:rsidRPr="00237AAF"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while in the past it was possible to rely on the Brussels Recast Regulation, it is now possible to rely on </w:t>
      </w:r>
      <w:r w:rsidRPr="006A43F6">
        <w:rPr>
          <w:rFonts w:ascii="Arial" w:hAnsi="Arial" w:cs="Arial"/>
          <w:sz w:val="22"/>
          <w:szCs w:val="22"/>
          <w:lang w:val="en-GB"/>
        </w:rPr>
        <w:t>the 2007 Lugano Convention on Jurisdiction and the Recognition and Enforcement of Judgments</w:t>
      </w:r>
      <w:r w:rsidR="005169DC" w:rsidRPr="00237AAF">
        <w:rPr>
          <w:rFonts w:ascii="Arial" w:hAnsi="Arial" w:cs="Arial"/>
          <w:sz w:val="22"/>
          <w:szCs w:val="22"/>
          <w:lang w:val="en-GB"/>
        </w:rPr>
        <w:t>.</w:t>
      </w:r>
    </w:p>
    <w:p w14:paraId="30B1DA9A" w14:textId="2C82799A" w:rsidR="004A61A7" w:rsidRDefault="004A61A7" w:rsidP="00C55824">
      <w:pPr>
        <w:jc w:val="both"/>
        <w:rPr>
          <w:rFonts w:ascii="Arial" w:hAnsi="Arial" w:cs="Arial"/>
          <w:sz w:val="22"/>
          <w:szCs w:val="22"/>
        </w:rPr>
      </w:pPr>
    </w:p>
    <w:p w14:paraId="247FD7B2" w14:textId="57829DD5" w:rsidR="001357D6" w:rsidRDefault="001357D6" w:rsidP="00C55824">
      <w:pPr>
        <w:jc w:val="both"/>
        <w:rPr>
          <w:rFonts w:ascii="Arial" w:hAnsi="Arial" w:cs="Arial"/>
          <w:sz w:val="22"/>
          <w:szCs w:val="22"/>
        </w:rPr>
      </w:pPr>
    </w:p>
    <w:p w14:paraId="48EDC9DF" w14:textId="65665384" w:rsidR="001357D6" w:rsidRDefault="001357D6" w:rsidP="00C55824">
      <w:pPr>
        <w:jc w:val="both"/>
        <w:rPr>
          <w:rFonts w:ascii="Arial" w:hAnsi="Arial" w:cs="Arial"/>
          <w:sz w:val="22"/>
          <w:szCs w:val="22"/>
        </w:rPr>
      </w:pPr>
    </w:p>
    <w:p w14:paraId="219ED130" w14:textId="64CBD6EE" w:rsidR="001357D6" w:rsidRDefault="001357D6" w:rsidP="00C55824">
      <w:pPr>
        <w:jc w:val="both"/>
        <w:rPr>
          <w:rFonts w:ascii="Arial" w:hAnsi="Arial" w:cs="Arial"/>
          <w:sz w:val="22"/>
          <w:szCs w:val="22"/>
        </w:rPr>
      </w:pPr>
    </w:p>
    <w:p w14:paraId="7B016703" w14:textId="7FD9D645" w:rsidR="001357D6" w:rsidRDefault="001357D6" w:rsidP="00C55824">
      <w:pPr>
        <w:jc w:val="both"/>
        <w:rPr>
          <w:rFonts w:ascii="Arial" w:hAnsi="Arial" w:cs="Arial"/>
          <w:sz w:val="22"/>
          <w:szCs w:val="22"/>
        </w:rPr>
      </w:pPr>
    </w:p>
    <w:p w14:paraId="62FE22C1" w14:textId="77777777" w:rsidR="001357D6" w:rsidRDefault="001357D6" w:rsidP="00C55824">
      <w:pPr>
        <w:jc w:val="both"/>
        <w:rPr>
          <w:rFonts w:ascii="Arial" w:hAnsi="Arial" w:cs="Arial"/>
          <w:sz w:val="22"/>
          <w:szCs w:val="22"/>
        </w:rPr>
      </w:pPr>
    </w:p>
    <w:p w14:paraId="321C0CE7" w14:textId="4A883289"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p>
    <w:p w14:paraId="7927D447" w14:textId="77777777" w:rsidR="00E9597C" w:rsidRPr="00B9639B" w:rsidRDefault="00E9597C" w:rsidP="0020090A">
      <w:pPr>
        <w:keepNext/>
        <w:jc w:val="both"/>
        <w:rPr>
          <w:rFonts w:ascii="Arial" w:hAnsi="Arial" w:cs="Arial"/>
          <w:sz w:val="22"/>
          <w:szCs w:val="22"/>
        </w:rPr>
      </w:pPr>
    </w:p>
    <w:p w14:paraId="087C8838"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A0D3A26" w14:textId="77777777" w:rsidR="001357D6" w:rsidRDefault="001357D6" w:rsidP="00237AAF">
      <w:pPr>
        <w:jc w:val="both"/>
        <w:rPr>
          <w:rFonts w:ascii="Arial" w:hAnsi="Arial" w:cs="Arial"/>
          <w:sz w:val="22"/>
          <w:szCs w:val="22"/>
          <w:lang w:val="en-GB"/>
        </w:rPr>
      </w:pPr>
    </w:p>
    <w:p w14:paraId="0962FFAF" w14:textId="50EFC960"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Pr="00FB6E1B" w:rsidRDefault="005169DC" w:rsidP="00237AAF">
      <w:pPr>
        <w:pStyle w:val="ListParagraph"/>
        <w:numPr>
          <w:ilvl w:val="0"/>
          <w:numId w:val="19"/>
        </w:numPr>
        <w:ind w:left="426"/>
        <w:jc w:val="both"/>
        <w:rPr>
          <w:rFonts w:ascii="Arial" w:hAnsi="Arial" w:cs="Arial"/>
          <w:sz w:val="22"/>
          <w:szCs w:val="22"/>
          <w:highlight w:val="yellow"/>
          <w:lang w:val="en-GB"/>
        </w:rPr>
      </w:pPr>
      <w:r w:rsidRPr="00FB6E1B">
        <w:rPr>
          <w:rFonts w:ascii="Arial" w:hAnsi="Arial" w:cs="Arial"/>
          <w:sz w:val="22"/>
          <w:szCs w:val="22"/>
          <w:highlight w:val="yellow"/>
          <w:lang w:val="en-GB"/>
        </w:rPr>
        <w:t>b</w:t>
      </w:r>
      <w:r w:rsidR="004A61A7" w:rsidRPr="00FB6E1B">
        <w:rPr>
          <w:rFonts w:ascii="Arial" w:hAnsi="Arial" w:cs="Arial"/>
          <w:sz w:val="22"/>
          <w:szCs w:val="22"/>
          <w:highlight w:val="yellow"/>
          <w:lang w:val="en-GB"/>
        </w:rPr>
        <w:t>enchmark international best practices and European recommendations</w:t>
      </w:r>
      <w:r w:rsidR="00C4163B" w:rsidRPr="00FB6E1B">
        <w:rPr>
          <w:rFonts w:ascii="Arial" w:hAnsi="Arial" w:cs="Arial"/>
          <w:sz w:val="22"/>
          <w:szCs w:val="22"/>
          <w:highlight w:val="yellow"/>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73D729A6"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The principle of equality amongst creditors (</w:t>
      </w:r>
      <w:r w:rsidRPr="00470F02">
        <w:rPr>
          <w:rFonts w:ascii="Arial" w:hAnsi="Arial" w:cs="Arial"/>
          <w:i/>
          <w:sz w:val="22"/>
          <w:szCs w:val="22"/>
          <w:lang w:val="en-GB"/>
        </w:rPr>
        <w:t>par condicio creditorum</w:t>
      </w:r>
      <w:r w:rsidRPr="00470F02">
        <w:rPr>
          <w:rFonts w:ascii="Arial" w:hAnsi="Arial" w:cs="Arial"/>
          <w:sz w:val="22"/>
          <w:szCs w:val="22"/>
          <w:lang w:val="en-GB"/>
        </w:rPr>
        <w:t xml:space="preserve">) applies only with reference to classes of creditors. However, the current system of securities, privileges and guarantees under Italian law recognises a wide array of exceptions to the </w:t>
      </w:r>
      <w:r w:rsidRPr="00470F02">
        <w:rPr>
          <w:rFonts w:ascii="Arial" w:hAnsi="Arial" w:cs="Arial"/>
          <w:i/>
          <w:sz w:val="22"/>
          <w:szCs w:val="22"/>
          <w:lang w:val="en-GB"/>
        </w:rPr>
        <w:t xml:space="preserve">par condictio creditorum </w:t>
      </w:r>
      <w:r w:rsidRPr="00470F02">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2065C223" w14:textId="77777777" w:rsidR="00470F02" w:rsidRPr="00470F02" w:rsidRDefault="00470F02" w:rsidP="00470F02">
      <w:pPr>
        <w:jc w:val="both"/>
        <w:rPr>
          <w:rFonts w:ascii="Arial" w:hAnsi="Arial" w:cs="Arial"/>
          <w:sz w:val="22"/>
          <w:szCs w:val="22"/>
          <w:lang w:val="en-GB"/>
        </w:rPr>
      </w:pPr>
    </w:p>
    <w:p w14:paraId="7AD58F41"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Discuss this statement with reference to relevant case law and statutes, as well as international recommendations and approaches adopted in other jurisdictions such as the United Kingdom or the United States. </w:t>
      </w:r>
    </w:p>
    <w:p w14:paraId="6DE5A8F2" w14:textId="77777777" w:rsidR="00470F02" w:rsidRPr="00470F02" w:rsidRDefault="00470F02" w:rsidP="00470F02">
      <w:pPr>
        <w:jc w:val="both"/>
        <w:rPr>
          <w:rFonts w:ascii="Arial" w:hAnsi="Arial" w:cs="Arial"/>
          <w:sz w:val="22"/>
          <w:szCs w:val="22"/>
        </w:rPr>
      </w:pPr>
    </w:p>
    <w:p w14:paraId="1AE58C07" w14:textId="77777777" w:rsidR="00EE7B41" w:rsidRDefault="00086C97" w:rsidP="002A37BB">
      <w:pPr>
        <w:jc w:val="both"/>
        <w:rPr>
          <w:rFonts w:ascii="Arial" w:hAnsi="Arial" w:cs="Arial"/>
          <w:color w:val="808080" w:themeColor="background1" w:themeShade="80"/>
          <w:sz w:val="22"/>
          <w:szCs w:val="22"/>
          <w:lang w:val="en-GB"/>
        </w:rPr>
      </w:pPr>
      <w:r w:rsidRPr="00086C97">
        <w:rPr>
          <w:rFonts w:ascii="Arial" w:hAnsi="Arial" w:cs="Arial"/>
          <w:color w:val="808080" w:themeColor="background1" w:themeShade="80"/>
          <w:sz w:val="22"/>
          <w:szCs w:val="22"/>
          <w:lang w:val="en-GB"/>
        </w:rPr>
        <w:t>The Italian insolvency system is mainly based on</w:t>
      </w:r>
      <w:r>
        <w:rPr>
          <w:rFonts w:ascii="Arial" w:hAnsi="Arial" w:cs="Arial"/>
          <w:color w:val="808080" w:themeColor="background1" w:themeShade="80"/>
          <w:sz w:val="22"/>
          <w:szCs w:val="22"/>
          <w:lang w:val="en-GB"/>
        </w:rPr>
        <w:t xml:space="preserve"> the royal decree 267/1942 (</w:t>
      </w:r>
      <w:proofErr w:type="spellStart"/>
      <w:r w:rsidRPr="00086C97">
        <w:rPr>
          <w:rFonts w:ascii="Arial" w:hAnsi="Arial" w:cs="Arial"/>
          <w:i/>
          <w:iCs/>
          <w:color w:val="808080" w:themeColor="background1" w:themeShade="80"/>
          <w:sz w:val="22"/>
          <w:szCs w:val="22"/>
          <w:lang w:val="en-GB"/>
        </w:rPr>
        <w:t>legge</w:t>
      </w:r>
      <w:proofErr w:type="spellEnd"/>
      <w:r w:rsidRPr="00086C97">
        <w:rPr>
          <w:rFonts w:ascii="Arial" w:hAnsi="Arial" w:cs="Arial"/>
          <w:i/>
          <w:iCs/>
          <w:color w:val="808080" w:themeColor="background1" w:themeShade="80"/>
          <w:sz w:val="22"/>
          <w:szCs w:val="22"/>
          <w:lang w:val="en-GB"/>
        </w:rPr>
        <w:t xml:space="preserve"> </w:t>
      </w:r>
      <w:proofErr w:type="spellStart"/>
      <w:r w:rsidRPr="00086C97">
        <w:rPr>
          <w:rFonts w:ascii="Arial" w:hAnsi="Arial" w:cs="Arial"/>
          <w:i/>
          <w:iCs/>
          <w:color w:val="808080" w:themeColor="background1" w:themeShade="80"/>
          <w:sz w:val="22"/>
          <w:szCs w:val="22"/>
          <w:lang w:val="en-GB"/>
        </w:rPr>
        <w:t>falimentare</w:t>
      </w:r>
      <w:proofErr w:type="spellEnd"/>
      <w:r>
        <w:rPr>
          <w:rFonts w:ascii="Arial" w:hAnsi="Arial" w:cs="Arial"/>
          <w:color w:val="808080" w:themeColor="background1" w:themeShade="80"/>
          <w:sz w:val="22"/>
          <w:szCs w:val="22"/>
          <w:lang w:val="en-GB"/>
        </w:rPr>
        <w:t>), amended by legislative decrees 35/2005, 5/2006 and 169/2007, regarding corporate insolvency, and law 3/2012, regarding personal and consumer insolvency.</w:t>
      </w:r>
      <w:r w:rsidR="00EE7B41">
        <w:rPr>
          <w:rFonts w:ascii="Arial" w:hAnsi="Arial" w:cs="Arial"/>
          <w:color w:val="808080" w:themeColor="background1" w:themeShade="80"/>
          <w:sz w:val="22"/>
          <w:szCs w:val="22"/>
          <w:lang w:val="en-GB"/>
        </w:rPr>
        <w:t xml:space="preserve"> T</w:t>
      </w:r>
      <w:r w:rsidR="00EE7B41" w:rsidRPr="00EE7B41">
        <w:rPr>
          <w:rFonts w:ascii="Arial" w:hAnsi="Arial" w:cs="Arial"/>
          <w:color w:val="808080" w:themeColor="background1" w:themeShade="80"/>
          <w:sz w:val="22"/>
          <w:szCs w:val="22"/>
          <w:lang w:val="en-GB"/>
        </w:rPr>
        <w:t>hese legal diplomas, in turn, list a series of procedures, each with its own specific rules</w:t>
      </w:r>
      <w:r w:rsidR="00EE7B41">
        <w:rPr>
          <w:rFonts w:ascii="Arial" w:hAnsi="Arial" w:cs="Arial"/>
          <w:color w:val="808080" w:themeColor="background1" w:themeShade="80"/>
          <w:sz w:val="22"/>
          <w:szCs w:val="22"/>
          <w:lang w:val="en-GB"/>
        </w:rPr>
        <w:t xml:space="preserve">, </w:t>
      </w:r>
      <w:r w:rsidR="00EE7B41" w:rsidRPr="00EE7B41">
        <w:rPr>
          <w:rFonts w:ascii="Arial" w:hAnsi="Arial" w:cs="Arial"/>
          <w:color w:val="808080" w:themeColor="background1" w:themeShade="80"/>
          <w:sz w:val="22"/>
          <w:szCs w:val="22"/>
          <w:lang w:val="en-GB"/>
        </w:rPr>
        <w:t xml:space="preserve">including the possibility or not of creditors </w:t>
      </w:r>
      <w:r w:rsidR="00EE7B41">
        <w:rPr>
          <w:rFonts w:ascii="Arial" w:hAnsi="Arial" w:cs="Arial"/>
          <w:color w:val="808080" w:themeColor="background1" w:themeShade="80"/>
          <w:sz w:val="22"/>
          <w:szCs w:val="22"/>
          <w:lang w:val="en-GB"/>
        </w:rPr>
        <w:t>with security interest</w:t>
      </w:r>
      <w:r w:rsidR="00EE7B41" w:rsidRPr="00EE7B41">
        <w:rPr>
          <w:rFonts w:ascii="Arial" w:hAnsi="Arial" w:cs="Arial"/>
          <w:color w:val="808080" w:themeColor="background1" w:themeShade="80"/>
          <w:sz w:val="22"/>
          <w:szCs w:val="22"/>
          <w:lang w:val="en-GB"/>
        </w:rPr>
        <w:t xml:space="preserve"> continuing to enforce their rights</w:t>
      </w:r>
      <w:r w:rsidR="00EE7B41">
        <w:rPr>
          <w:rFonts w:ascii="Arial" w:hAnsi="Arial" w:cs="Arial"/>
          <w:color w:val="808080" w:themeColor="background1" w:themeShade="80"/>
          <w:sz w:val="22"/>
          <w:szCs w:val="22"/>
          <w:lang w:val="en-GB"/>
        </w:rPr>
        <w:t>.</w:t>
      </w:r>
    </w:p>
    <w:p w14:paraId="4E7F4C50" w14:textId="74F4F6AE" w:rsidR="00470F02" w:rsidRDefault="00BE7764" w:rsidP="002A37BB">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With regard to</w:t>
      </w:r>
      <w:proofErr w:type="gramEnd"/>
      <w:r w:rsidR="0001493E" w:rsidRPr="0001493E">
        <w:rPr>
          <w:rFonts w:ascii="Arial" w:hAnsi="Arial" w:cs="Arial"/>
          <w:color w:val="808080" w:themeColor="background1" w:themeShade="80"/>
          <w:sz w:val="22"/>
          <w:szCs w:val="22"/>
          <w:lang w:val="en-GB"/>
        </w:rPr>
        <w:t xml:space="preserve"> the preferences and privileges created in </w:t>
      </w:r>
      <w:r w:rsidR="0001493E" w:rsidRPr="0001493E">
        <w:rPr>
          <w:rFonts w:ascii="Arial" w:hAnsi="Arial" w:cs="Arial"/>
          <w:color w:val="808080" w:themeColor="background1" w:themeShade="80"/>
          <w:sz w:val="22"/>
          <w:szCs w:val="22"/>
          <w:lang w:val="en-GB"/>
        </w:rPr>
        <w:t>favour</w:t>
      </w:r>
      <w:r w:rsidR="0001493E" w:rsidRPr="0001493E">
        <w:rPr>
          <w:rFonts w:ascii="Arial" w:hAnsi="Arial" w:cs="Arial"/>
          <w:color w:val="808080" w:themeColor="background1" w:themeShade="80"/>
          <w:sz w:val="22"/>
          <w:szCs w:val="22"/>
          <w:lang w:val="en-GB"/>
        </w:rPr>
        <w:t xml:space="preserve"> of certain creditors who are subject to these insolvency </w:t>
      </w:r>
      <w:r w:rsidR="00EE7B41">
        <w:rPr>
          <w:rFonts w:ascii="Arial" w:hAnsi="Arial" w:cs="Arial"/>
          <w:color w:val="808080" w:themeColor="background1" w:themeShade="80"/>
          <w:sz w:val="22"/>
          <w:szCs w:val="22"/>
          <w:lang w:val="en-GB"/>
        </w:rPr>
        <w:t>proceedings</w:t>
      </w:r>
      <w:r w:rsidR="0001493E" w:rsidRPr="0001493E">
        <w:rPr>
          <w:rFonts w:ascii="Arial" w:hAnsi="Arial" w:cs="Arial"/>
          <w:color w:val="808080" w:themeColor="background1" w:themeShade="80"/>
          <w:sz w:val="22"/>
          <w:szCs w:val="22"/>
          <w:lang w:val="en-GB"/>
        </w:rPr>
        <w:t>, such preferences and privileges are provided for in sparse laws</w:t>
      </w:r>
      <w:r w:rsidR="0001493E">
        <w:rPr>
          <w:rFonts w:ascii="Arial" w:hAnsi="Arial" w:cs="Arial"/>
          <w:color w:val="808080" w:themeColor="background1" w:themeShade="80"/>
          <w:sz w:val="22"/>
          <w:szCs w:val="22"/>
          <w:lang w:val="en-GB"/>
        </w:rPr>
        <w:t xml:space="preserve">, such as Italian Civil Code, </w:t>
      </w:r>
      <w:r w:rsidR="0001493E" w:rsidRPr="0001493E">
        <w:rPr>
          <w:rFonts w:ascii="Arial" w:hAnsi="Arial" w:cs="Arial"/>
          <w:color w:val="808080" w:themeColor="background1" w:themeShade="80"/>
          <w:sz w:val="22"/>
          <w:szCs w:val="22"/>
          <w:lang w:val="en-GB"/>
        </w:rPr>
        <w:t>which end up creating distortions to the principle of parity among creditors</w:t>
      </w:r>
      <w:r w:rsidR="0001493E">
        <w:rPr>
          <w:rFonts w:ascii="Arial" w:hAnsi="Arial" w:cs="Arial"/>
          <w:color w:val="808080" w:themeColor="background1" w:themeShade="80"/>
          <w:sz w:val="22"/>
          <w:szCs w:val="22"/>
          <w:lang w:val="en-GB"/>
        </w:rPr>
        <w:t xml:space="preserve"> </w:t>
      </w:r>
      <w:r w:rsidR="0001493E" w:rsidRPr="0001493E">
        <w:rPr>
          <w:rFonts w:ascii="Arial" w:hAnsi="Arial" w:cs="Arial"/>
          <w:color w:val="808080" w:themeColor="background1" w:themeShade="80"/>
          <w:sz w:val="22"/>
          <w:szCs w:val="22"/>
          <w:lang w:val="en-GB"/>
        </w:rPr>
        <w:t xml:space="preserve">because </w:t>
      </w:r>
      <w:r w:rsidR="0001493E">
        <w:rPr>
          <w:rFonts w:ascii="Arial" w:hAnsi="Arial" w:cs="Arial"/>
          <w:color w:val="808080" w:themeColor="background1" w:themeShade="80"/>
          <w:sz w:val="22"/>
          <w:szCs w:val="22"/>
          <w:lang w:val="en-GB"/>
        </w:rPr>
        <w:t>there is</w:t>
      </w:r>
      <w:r w:rsidR="0001493E" w:rsidRPr="0001493E">
        <w:rPr>
          <w:rFonts w:ascii="Arial" w:hAnsi="Arial" w:cs="Arial"/>
          <w:color w:val="808080" w:themeColor="background1" w:themeShade="80"/>
          <w:sz w:val="22"/>
          <w:szCs w:val="22"/>
          <w:lang w:val="en-GB"/>
        </w:rPr>
        <w:t xml:space="preserve"> discriminat</w:t>
      </w:r>
      <w:r w:rsidR="0001493E">
        <w:rPr>
          <w:rFonts w:ascii="Arial" w:hAnsi="Arial" w:cs="Arial"/>
          <w:color w:val="808080" w:themeColor="background1" w:themeShade="80"/>
          <w:sz w:val="22"/>
          <w:szCs w:val="22"/>
          <w:lang w:val="en-GB"/>
        </w:rPr>
        <w:t>ion</w:t>
      </w:r>
      <w:r w:rsidR="0001493E" w:rsidRPr="0001493E">
        <w:rPr>
          <w:rFonts w:ascii="Arial" w:hAnsi="Arial" w:cs="Arial"/>
          <w:color w:val="808080" w:themeColor="background1" w:themeShade="80"/>
          <w:sz w:val="22"/>
          <w:szCs w:val="22"/>
          <w:lang w:val="en-GB"/>
        </w:rPr>
        <w:t xml:space="preserve"> according to the origin of their credit</w:t>
      </w:r>
      <w:r w:rsidR="0001493E">
        <w:rPr>
          <w:rFonts w:ascii="Arial" w:hAnsi="Arial" w:cs="Arial"/>
          <w:color w:val="808080" w:themeColor="background1" w:themeShade="80"/>
          <w:sz w:val="22"/>
          <w:szCs w:val="22"/>
          <w:lang w:val="en-GB"/>
        </w:rPr>
        <w:t>.</w:t>
      </w:r>
    </w:p>
    <w:p w14:paraId="24034FA3" w14:textId="68A10437" w:rsidR="00206F9F" w:rsidRDefault="00EE7B41" w:rsidP="00BE776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BE7764" w:rsidRPr="00BE7764">
        <w:rPr>
          <w:rFonts w:ascii="Arial" w:hAnsi="Arial" w:cs="Arial"/>
          <w:color w:val="808080" w:themeColor="background1" w:themeShade="80"/>
          <w:sz w:val="22"/>
          <w:szCs w:val="22"/>
          <w:lang w:val="en-GB"/>
        </w:rPr>
        <w:t>his system of sparse and disconnected preferences and privileges</w:t>
      </w:r>
      <w:r w:rsidR="00206F9F">
        <w:rPr>
          <w:rFonts w:ascii="Arial" w:hAnsi="Arial" w:cs="Arial"/>
          <w:color w:val="808080" w:themeColor="background1" w:themeShade="80"/>
          <w:sz w:val="22"/>
          <w:szCs w:val="22"/>
          <w:lang w:val="en-GB"/>
        </w:rPr>
        <w:t xml:space="preserve"> </w:t>
      </w:r>
      <w:r w:rsidR="00206F9F" w:rsidRPr="00206F9F">
        <w:rPr>
          <w:rFonts w:ascii="Arial" w:hAnsi="Arial" w:cs="Arial"/>
          <w:color w:val="808080" w:themeColor="background1" w:themeShade="80"/>
          <w:sz w:val="22"/>
          <w:szCs w:val="22"/>
          <w:lang w:val="en-GB"/>
        </w:rPr>
        <w:t>has become outdated and in conflict with the world economic landscape, in which many companies operate on a global scale</w:t>
      </w:r>
      <w:r w:rsidR="00206F9F">
        <w:rPr>
          <w:rFonts w:ascii="Arial" w:hAnsi="Arial" w:cs="Arial"/>
          <w:color w:val="808080" w:themeColor="background1" w:themeShade="80"/>
          <w:sz w:val="22"/>
          <w:szCs w:val="22"/>
          <w:lang w:val="en-GB"/>
        </w:rPr>
        <w:t xml:space="preserve">, </w:t>
      </w:r>
      <w:r w:rsidR="00206F9F" w:rsidRPr="00206F9F">
        <w:rPr>
          <w:rFonts w:ascii="Arial" w:hAnsi="Arial" w:cs="Arial"/>
          <w:color w:val="808080" w:themeColor="background1" w:themeShade="80"/>
          <w:sz w:val="22"/>
          <w:szCs w:val="22"/>
          <w:lang w:val="en-GB"/>
        </w:rPr>
        <w:t>with creditors spread around the world</w:t>
      </w:r>
      <w:r w:rsidR="00206F9F" w:rsidRPr="00206F9F">
        <w:t xml:space="preserve"> </w:t>
      </w:r>
      <w:r w:rsidR="00206F9F" w:rsidRPr="00206F9F">
        <w:rPr>
          <w:rFonts w:ascii="Arial" w:hAnsi="Arial" w:cs="Arial"/>
          <w:color w:val="808080" w:themeColor="background1" w:themeShade="80"/>
          <w:sz w:val="22"/>
          <w:szCs w:val="22"/>
          <w:lang w:val="en-GB"/>
        </w:rPr>
        <w:t>and who are not able to know the details of local laws</w:t>
      </w:r>
      <w:r w:rsidR="00206F9F">
        <w:rPr>
          <w:rFonts w:ascii="Arial" w:hAnsi="Arial" w:cs="Arial"/>
          <w:color w:val="808080" w:themeColor="background1" w:themeShade="80"/>
          <w:sz w:val="22"/>
          <w:szCs w:val="22"/>
          <w:lang w:val="en-GB"/>
        </w:rPr>
        <w:t xml:space="preserve">, </w:t>
      </w:r>
      <w:r w:rsidR="00206F9F" w:rsidRPr="00206F9F">
        <w:rPr>
          <w:rFonts w:ascii="Arial" w:hAnsi="Arial" w:cs="Arial"/>
          <w:color w:val="808080" w:themeColor="background1" w:themeShade="80"/>
          <w:sz w:val="22"/>
          <w:szCs w:val="22"/>
          <w:lang w:val="en-GB"/>
        </w:rPr>
        <w:t>which makes it imperative to reform the insolvency regime</w:t>
      </w:r>
      <w:r w:rsidR="00206F9F">
        <w:rPr>
          <w:rFonts w:ascii="Arial" w:hAnsi="Arial" w:cs="Arial"/>
          <w:color w:val="808080" w:themeColor="background1" w:themeShade="80"/>
          <w:sz w:val="22"/>
          <w:szCs w:val="22"/>
          <w:lang w:val="en-GB"/>
        </w:rPr>
        <w:t>.</w:t>
      </w:r>
    </w:p>
    <w:p w14:paraId="6456288B" w14:textId="75FFBD88" w:rsidR="00BE7764" w:rsidRDefault="00206F9F" w:rsidP="00BE776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that end are t</w:t>
      </w:r>
      <w:r w:rsidR="00BE7764" w:rsidRPr="00BE7764">
        <w:rPr>
          <w:rFonts w:ascii="Arial" w:hAnsi="Arial" w:cs="Arial"/>
          <w:color w:val="808080" w:themeColor="background1" w:themeShade="80"/>
          <w:sz w:val="22"/>
          <w:szCs w:val="22"/>
          <w:lang w:val="en-GB"/>
        </w:rPr>
        <w:t>he C</w:t>
      </w:r>
      <w:r w:rsidR="00BE7764">
        <w:rPr>
          <w:rFonts w:ascii="Arial" w:hAnsi="Arial" w:cs="Arial"/>
          <w:color w:val="808080" w:themeColor="background1" w:themeShade="80"/>
          <w:sz w:val="22"/>
          <w:szCs w:val="22"/>
          <w:lang w:val="en-GB"/>
        </w:rPr>
        <w:t xml:space="preserve">ommission Recommendation of </w:t>
      </w:r>
      <w:r w:rsidR="00BE7764" w:rsidRPr="00BE7764">
        <w:rPr>
          <w:rFonts w:ascii="Arial" w:hAnsi="Arial" w:cs="Arial"/>
          <w:color w:val="808080" w:themeColor="background1" w:themeShade="80"/>
          <w:sz w:val="22"/>
          <w:szCs w:val="22"/>
          <w:lang w:val="en-GB"/>
        </w:rPr>
        <w:t>12 March 2014</w:t>
      </w:r>
      <w:r w:rsidR="00BE7764">
        <w:rPr>
          <w:rFonts w:ascii="Arial" w:hAnsi="Arial" w:cs="Arial"/>
          <w:color w:val="808080" w:themeColor="background1" w:themeShade="80"/>
          <w:sz w:val="22"/>
          <w:szCs w:val="22"/>
          <w:lang w:val="en-GB"/>
        </w:rPr>
        <w:t xml:space="preserve"> </w:t>
      </w:r>
      <w:r w:rsidR="00BE7764" w:rsidRPr="00BE7764">
        <w:rPr>
          <w:rFonts w:ascii="Arial" w:hAnsi="Arial" w:cs="Arial"/>
          <w:color w:val="808080" w:themeColor="background1" w:themeShade="80"/>
          <w:sz w:val="22"/>
          <w:szCs w:val="22"/>
          <w:lang w:val="en-GB"/>
        </w:rPr>
        <w:t>on a new approach to business failure and insolvency</w:t>
      </w:r>
      <w:r w:rsidR="00BE7764">
        <w:rPr>
          <w:rFonts w:ascii="Arial" w:hAnsi="Arial" w:cs="Arial"/>
          <w:color w:val="808080" w:themeColor="background1" w:themeShade="80"/>
          <w:sz w:val="22"/>
          <w:szCs w:val="22"/>
          <w:lang w:val="en-GB"/>
        </w:rPr>
        <w:t>, where it was stated that “</w:t>
      </w:r>
      <w:r w:rsidR="00BE7764" w:rsidRPr="00BE7764">
        <w:rPr>
          <w:rFonts w:ascii="Arial" w:hAnsi="Arial" w:cs="Arial"/>
          <w:color w:val="808080" w:themeColor="background1" w:themeShade="80"/>
          <w:sz w:val="22"/>
          <w:szCs w:val="22"/>
          <w:lang w:val="en-GB"/>
        </w:rPr>
        <w:t>The debtors should have the right to request a court to</w:t>
      </w:r>
      <w:r w:rsidR="00BE7764">
        <w:rPr>
          <w:rFonts w:ascii="Arial" w:hAnsi="Arial" w:cs="Arial"/>
          <w:color w:val="808080" w:themeColor="background1" w:themeShade="80"/>
          <w:sz w:val="22"/>
          <w:szCs w:val="22"/>
          <w:lang w:val="en-GB"/>
        </w:rPr>
        <w:t xml:space="preserve"> </w:t>
      </w:r>
      <w:r w:rsidR="00BE7764" w:rsidRPr="00BE7764">
        <w:rPr>
          <w:rFonts w:ascii="Arial" w:hAnsi="Arial" w:cs="Arial"/>
          <w:color w:val="808080" w:themeColor="background1" w:themeShade="80"/>
          <w:sz w:val="22"/>
          <w:szCs w:val="22"/>
          <w:lang w:val="en-GB"/>
        </w:rPr>
        <w:t>grant a temporary stay of individual enforcement actions</w:t>
      </w:r>
      <w:r w:rsidR="00BE7764">
        <w:rPr>
          <w:rFonts w:ascii="Arial" w:hAnsi="Arial" w:cs="Arial"/>
          <w:color w:val="808080" w:themeColor="background1" w:themeShade="80"/>
          <w:sz w:val="22"/>
          <w:szCs w:val="22"/>
          <w:lang w:val="en-GB"/>
        </w:rPr>
        <w:t xml:space="preserve"> </w:t>
      </w:r>
      <w:r w:rsidR="00BE7764" w:rsidRPr="00BE7764">
        <w:rPr>
          <w:rFonts w:ascii="Arial" w:hAnsi="Arial" w:cs="Arial"/>
          <w:color w:val="808080" w:themeColor="background1" w:themeShade="80"/>
          <w:sz w:val="22"/>
          <w:szCs w:val="22"/>
          <w:lang w:val="en-GB"/>
        </w:rPr>
        <w:t>(hereafter ‘stay’) lodged by creditors, including secured and</w:t>
      </w:r>
      <w:r w:rsidR="00BE7764">
        <w:rPr>
          <w:rFonts w:ascii="Arial" w:hAnsi="Arial" w:cs="Arial"/>
          <w:color w:val="808080" w:themeColor="background1" w:themeShade="80"/>
          <w:sz w:val="22"/>
          <w:szCs w:val="22"/>
          <w:lang w:val="en-GB"/>
        </w:rPr>
        <w:t xml:space="preserve"> </w:t>
      </w:r>
      <w:r w:rsidR="00BE7764" w:rsidRPr="00BE7764">
        <w:rPr>
          <w:rFonts w:ascii="Arial" w:hAnsi="Arial" w:cs="Arial"/>
          <w:color w:val="808080" w:themeColor="background1" w:themeShade="80"/>
          <w:sz w:val="22"/>
          <w:szCs w:val="22"/>
          <w:lang w:val="en-GB"/>
        </w:rPr>
        <w:t>preferential creditors, who may otherwise hamper the</w:t>
      </w:r>
      <w:r w:rsidR="00BE7764">
        <w:rPr>
          <w:rFonts w:ascii="Arial" w:hAnsi="Arial" w:cs="Arial"/>
          <w:color w:val="808080" w:themeColor="background1" w:themeShade="80"/>
          <w:sz w:val="22"/>
          <w:szCs w:val="22"/>
          <w:lang w:val="en-GB"/>
        </w:rPr>
        <w:t xml:space="preserve"> </w:t>
      </w:r>
      <w:r w:rsidR="00BE7764" w:rsidRPr="00BE7764">
        <w:rPr>
          <w:rFonts w:ascii="Arial" w:hAnsi="Arial" w:cs="Arial"/>
          <w:color w:val="808080" w:themeColor="background1" w:themeShade="80"/>
          <w:sz w:val="22"/>
          <w:szCs w:val="22"/>
          <w:lang w:val="en-GB"/>
        </w:rPr>
        <w:t>prospects of a restructuring plan.</w:t>
      </w:r>
      <w:r w:rsidR="00BE7764">
        <w:rPr>
          <w:rFonts w:ascii="Arial" w:hAnsi="Arial" w:cs="Arial"/>
          <w:color w:val="808080" w:themeColor="background1" w:themeShade="80"/>
          <w:sz w:val="22"/>
          <w:szCs w:val="22"/>
          <w:lang w:val="en-GB"/>
        </w:rPr>
        <w:t>”.</w:t>
      </w:r>
    </w:p>
    <w:p w14:paraId="54FA3A1C" w14:textId="76DA56F6" w:rsidR="0001493E" w:rsidRPr="004E35AA" w:rsidRDefault="00EE7B41"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Pr="00EE7B41">
        <w:rPr>
          <w:rFonts w:ascii="Arial" w:hAnsi="Arial" w:cs="Arial"/>
          <w:color w:val="808080" w:themeColor="background1" w:themeShade="80"/>
          <w:sz w:val="22"/>
          <w:szCs w:val="22"/>
          <w:lang w:val="en-GB"/>
        </w:rPr>
        <w:t xml:space="preserve">lthough the </w:t>
      </w:r>
      <w:r>
        <w:rPr>
          <w:rFonts w:ascii="Arial" w:hAnsi="Arial" w:cs="Arial"/>
          <w:color w:val="808080" w:themeColor="background1" w:themeShade="80"/>
          <w:sz w:val="22"/>
          <w:szCs w:val="22"/>
          <w:lang w:val="en-GB"/>
        </w:rPr>
        <w:t xml:space="preserve">Italian </w:t>
      </w:r>
      <w:r w:rsidRPr="00EE7B41">
        <w:rPr>
          <w:rFonts w:ascii="Arial" w:hAnsi="Arial" w:cs="Arial"/>
          <w:color w:val="808080" w:themeColor="background1" w:themeShade="80"/>
          <w:sz w:val="22"/>
          <w:szCs w:val="22"/>
          <w:lang w:val="en-GB"/>
        </w:rPr>
        <w:t>government ha</w:t>
      </w:r>
      <w:r>
        <w:rPr>
          <w:rFonts w:ascii="Arial" w:hAnsi="Arial" w:cs="Arial"/>
          <w:color w:val="808080" w:themeColor="background1" w:themeShade="80"/>
          <w:sz w:val="22"/>
          <w:szCs w:val="22"/>
          <w:lang w:val="en-GB"/>
        </w:rPr>
        <w:t>d</w:t>
      </w:r>
      <w:r w:rsidRPr="00EE7B41">
        <w:rPr>
          <w:rFonts w:ascii="Arial" w:hAnsi="Arial" w:cs="Arial"/>
          <w:color w:val="808080" w:themeColor="background1" w:themeShade="80"/>
          <w:sz w:val="22"/>
          <w:szCs w:val="22"/>
          <w:lang w:val="en-GB"/>
        </w:rPr>
        <w:t xml:space="preserve"> the opportunity to change this system of privileges and preferences</w:t>
      </w:r>
      <w:r>
        <w:rPr>
          <w:rFonts w:ascii="Arial" w:hAnsi="Arial" w:cs="Arial"/>
          <w:color w:val="808080" w:themeColor="background1" w:themeShade="80"/>
          <w:sz w:val="22"/>
          <w:szCs w:val="22"/>
          <w:lang w:val="en-GB"/>
        </w:rPr>
        <w:t xml:space="preserve"> </w:t>
      </w:r>
      <w:r w:rsidR="00206F9F">
        <w:rPr>
          <w:rFonts w:ascii="Arial" w:hAnsi="Arial" w:cs="Arial"/>
          <w:color w:val="808080" w:themeColor="background1" w:themeShade="80"/>
          <w:sz w:val="22"/>
          <w:szCs w:val="22"/>
          <w:lang w:val="en-GB"/>
        </w:rPr>
        <w:t>under law 155/2017</w:t>
      </w:r>
      <w:r w:rsidR="00BE5263">
        <w:rPr>
          <w:rFonts w:ascii="Arial" w:hAnsi="Arial" w:cs="Arial"/>
          <w:color w:val="808080" w:themeColor="background1" w:themeShade="80"/>
          <w:sz w:val="22"/>
          <w:szCs w:val="22"/>
          <w:lang w:val="en-GB"/>
        </w:rPr>
        <w:t xml:space="preserve">, such power was not exercised by the </w:t>
      </w:r>
      <w:proofErr w:type="spellStart"/>
      <w:r w:rsidR="00BE5263">
        <w:rPr>
          <w:rFonts w:ascii="Arial" w:hAnsi="Arial" w:cs="Arial"/>
          <w:color w:val="808080" w:themeColor="background1" w:themeShade="80"/>
          <w:sz w:val="22"/>
          <w:szCs w:val="22"/>
          <w:lang w:val="en-GB"/>
        </w:rPr>
        <w:t>Rordorf</w:t>
      </w:r>
      <w:proofErr w:type="spellEnd"/>
      <w:r w:rsidR="00BE5263">
        <w:rPr>
          <w:rFonts w:ascii="Arial" w:hAnsi="Arial" w:cs="Arial"/>
          <w:color w:val="808080" w:themeColor="background1" w:themeShade="80"/>
          <w:sz w:val="22"/>
          <w:szCs w:val="22"/>
          <w:lang w:val="en-GB"/>
        </w:rPr>
        <w:t xml:space="preserve"> </w:t>
      </w:r>
      <w:proofErr w:type="spellStart"/>
      <w:r w:rsidR="00BE5263">
        <w:rPr>
          <w:rFonts w:ascii="Arial" w:hAnsi="Arial" w:cs="Arial"/>
          <w:color w:val="808080" w:themeColor="background1" w:themeShade="80"/>
          <w:sz w:val="22"/>
          <w:szCs w:val="22"/>
          <w:lang w:val="en-GB"/>
        </w:rPr>
        <w:t>Comission</w:t>
      </w:r>
      <w:proofErr w:type="spellEnd"/>
    </w:p>
    <w:p w14:paraId="293B8935" w14:textId="2E34A6BE" w:rsidR="001357D6" w:rsidRDefault="001357D6" w:rsidP="002A37BB">
      <w:pPr>
        <w:jc w:val="both"/>
        <w:rPr>
          <w:rFonts w:ascii="Arial" w:hAnsi="Arial" w:cs="Arial"/>
          <w:b/>
          <w:sz w:val="22"/>
          <w:szCs w:val="22"/>
          <w:lang w:val="en-GB"/>
        </w:rPr>
      </w:pPr>
    </w:p>
    <w:p w14:paraId="34ED9087" w14:textId="77777777" w:rsidR="004E35AA" w:rsidRDefault="004E35AA" w:rsidP="002A37BB">
      <w:pPr>
        <w:jc w:val="both"/>
        <w:rPr>
          <w:rFonts w:ascii="Arial" w:hAnsi="Arial" w:cs="Arial"/>
          <w:b/>
          <w:sz w:val="22"/>
          <w:szCs w:val="22"/>
          <w:lang w:val="en-GB"/>
        </w:rPr>
      </w:pPr>
    </w:p>
    <w:p w14:paraId="04E16240" w14:textId="00B22D44"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2E369D94" w14:textId="240569DB"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Outline the main changes to the treatment of personal debtors </w:t>
      </w:r>
      <w:r w:rsidR="001357D6">
        <w:rPr>
          <w:rFonts w:ascii="Arial" w:hAnsi="Arial" w:cs="Arial"/>
          <w:sz w:val="22"/>
          <w:szCs w:val="22"/>
          <w:lang w:val="en-GB"/>
        </w:rPr>
        <w:t xml:space="preserve">that has </w:t>
      </w:r>
      <w:r w:rsidRPr="00470F02">
        <w:rPr>
          <w:rFonts w:ascii="Arial" w:hAnsi="Arial" w:cs="Arial"/>
          <w:sz w:val="22"/>
          <w:szCs w:val="22"/>
          <w:lang w:val="en-GB"/>
        </w:rPr>
        <w:t xml:space="preserve">occurred since the introduction of law 3/2012. </w:t>
      </w:r>
    </w:p>
    <w:p w14:paraId="0047F21D" w14:textId="77777777" w:rsidR="00470F02" w:rsidRPr="00470F02" w:rsidRDefault="00470F02" w:rsidP="00470F02">
      <w:pPr>
        <w:jc w:val="both"/>
        <w:rPr>
          <w:rFonts w:ascii="Arial" w:hAnsi="Arial" w:cs="Arial"/>
          <w:sz w:val="22"/>
          <w:szCs w:val="22"/>
          <w:lang w:val="en-GB"/>
        </w:rPr>
      </w:pPr>
    </w:p>
    <w:p w14:paraId="631FF09D" w14:textId="52E1128D" w:rsidR="00470F02" w:rsidRPr="00470F02" w:rsidRDefault="00294796" w:rsidP="00470F02">
      <w:pPr>
        <w:jc w:val="both"/>
        <w:rPr>
          <w:rFonts w:ascii="Arial" w:hAnsi="Arial" w:cs="Arial"/>
          <w:sz w:val="22"/>
          <w:szCs w:val="22"/>
          <w:lang w:val="en-GB"/>
        </w:rPr>
      </w:pPr>
      <w:r>
        <w:rPr>
          <w:rFonts w:ascii="Arial" w:hAnsi="Arial" w:cs="Arial"/>
          <w:sz w:val="22"/>
          <w:szCs w:val="22"/>
          <w:lang w:val="en-GB"/>
        </w:rPr>
        <w:t xml:space="preserve">In particular, </w:t>
      </w:r>
      <w:r w:rsidR="00470F02" w:rsidRPr="00470F02">
        <w:rPr>
          <w:rFonts w:ascii="Arial" w:hAnsi="Arial" w:cs="Arial"/>
          <w:sz w:val="22"/>
          <w:szCs w:val="22"/>
          <w:lang w:val="en-GB"/>
        </w:rPr>
        <w:t>include reference</w:t>
      </w:r>
      <w:r>
        <w:rPr>
          <w:rFonts w:ascii="Arial" w:hAnsi="Arial" w:cs="Arial"/>
          <w:sz w:val="22"/>
          <w:szCs w:val="22"/>
          <w:lang w:val="en-GB"/>
        </w:rPr>
        <w:t>s</w:t>
      </w:r>
      <w:r w:rsidR="00470F02" w:rsidRPr="00470F02">
        <w:rPr>
          <w:rFonts w:ascii="Arial" w:hAnsi="Arial" w:cs="Arial"/>
          <w:sz w:val="22"/>
          <w:szCs w:val="22"/>
          <w:lang w:val="en-GB"/>
        </w:rPr>
        <w:t xml:space="preserve"> </w:t>
      </w:r>
      <w:proofErr w:type="gramStart"/>
      <w:r w:rsidR="00470F02" w:rsidRPr="00470F02">
        <w:rPr>
          <w:rFonts w:ascii="Arial" w:hAnsi="Arial" w:cs="Arial"/>
          <w:sz w:val="22"/>
          <w:szCs w:val="22"/>
          <w:lang w:val="en-GB"/>
        </w:rPr>
        <w:t>to:</w:t>
      </w:r>
      <w:proofErr w:type="gramEnd"/>
      <w:r w:rsidR="00470F02" w:rsidRPr="00470F02">
        <w:rPr>
          <w:rFonts w:ascii="Arial" w:hAnsi="Arial" w:cs="Arial"/>
          <w:sz w:val="22"/>
          <w:szCs w:val="22"/>
          <w:lang w:val="en-GB"/>
        </w:rPr>
        <w:t xml:space="preserve"> the eligibility criteria for these procedures; the differences between consumer’s agreements and plans; the conditions to obtain a discharge of pre-bankruptcy debts.</w:t>
      </w:r>
    </w:p>
    <w:p w14:paraId="59FC327D" w14:textId="77777777" w:rsidR="00470F02" w:rsidRPr="00470F02" w:rsidRDefault="00470F02" w:rsidP="00470F02">
      <w:pPr>
        <w:jc w:val="both"/>
        <w:rPr>
          <w:rFonts w:ascii="Arial" w:hAnsi="Arial" w:cs="Arial"/>
          <w:sz w:val="22"/>
          <w:szCs w:val="22"/>
        </w:rPr>
      </w:pPr>
    </w:p>
    <w:p w14:paraId="68A5FC5C" w14:textId="50787B92" w:rsidR="004E35AA" w:rsidRDefault="0011503D"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Law 3/2012,</w:t>
      </w:r>
      <w:r w:rsidR="00C076EF">
        <w:rPr>
          <w:rFonts w:ascii="Arial" w:hAnsi="Arial" w:cs="Arial"/>
          <w:color w:val="808080" w:themeColor="background1" w:themeShade="80"/>
          <w:sz w:val="22"/>
          <w:szCs w:val="22"/>
          <w:lang w:val="en-GB"/>
        </w:rPr>
        <w:t xml:space="preserve"> as</w:t>
      </w:r>
      <w:r>
        <w:rPr>
          <w:rFonts w:ascii="Arial" w:hAnsi="Arial" w:cs="Arial"/>
          <w:color w:val="808080" w:themeColor="background1" w:themeShade="80"/>
          <w:sz w:val="22"/>
          <w:szCs w:val="22"/>
          <w:lang w:val="en-GB"/>
        </w:rPr>
        <w:t xml:space="preserve"> amended by law 221/2012, introduced three formal insolvency procedures to individual and entities subject to personal and consumer rules</w:t>
      </w:r>
      <w:r w:rsidR="00875346">
        <w:rPr>
          <w:rFonts w:ascii="Arial" w:hAnsi="Arial" w:cs="Arial"/>
          <w:color w:val="808080" w:themeColor="background1" w:themeShade="80"/>
          <w:sz w:val="22"/>
          <w:szCs w:val="22"/>
          <w:lang w:val="en-GB"/>
        </w:rPr>
        <w:t xml:space="preserve"> that are not entitled to</w:t>
      </w:r>
      <w:r w:rsidR="00D7569F">
        <w:rPr>
          <w:rFonts w:ascii="Arial" w:hAnsi="Arial" w:cs="Arial"/>
          <w:color w:val="808080" w:themeColor="background1" w:themeShade="80"/>
          <w:sz w:val="22"/>
          <w:szCs w:val="22"/>
          <w:lang w:val="en-GB"/>
        </w:rPr>
        <w:t xml:space="preserve"> corporate insolvency procedures</w:t>
      </w:r>
      <w:r>
        <w:rPr>
          <w:rFonts w:ascii="Arial" w:hAnsi="Arial" w:cs="Arial"/>
          <w:color w:val="808080" w:themeColor="background1" w:themeShade="80"/>
          <w:sz w:val="22"/>
          <w:szCs w:val="22"/>
          <w:lang w:val="en-GB"/>
        </w:rPr>
        <w:t>: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Consumer’s Agreement (</w:t>
      </w:r>
      <w:proofErr w:type="spellStart"/>
      <w:r w:rsidRPr="005C2478">
        <w:rPr>
          <w:rFonts w:ascii="Arial" w:hAnsi="Arial" w:cs="Arial"/>
          <w:i/>
          <w:iCs/>
          <w:color w:val="808080" w:themeColor="background1" w:themeShade="80"/>
          <w:sz w:val="22"/>
          <w:szCs w:val="22"/>
          <w:lang w:val="en-GB"/>
        </w:rPr>
        <w:t>Accordo</w:t>
      </w:r>
      <w:proofErr w:type="spellEnd"/>
      <w:r w:rsidRPr="005C2478">
        <w:rPr>
          <w:rFonts w:ascii="Arial" w:hAnsi="Arial" w:cs="Arial"/>
          <w:i/>
          <w:iCs/>
          <w:color w:val="808080" w:themeColor="background1" w:themeShade="80"/>
          <w:sz w:val="22"/>
          <w:szCs w:val="22"/>
          <w:lang w:val="en-GB"/>
        </w:rPr>
        <w:t xml:space="preserve"> del </w:t>
      </w:r>
      <w:proofErr w:type="spellStart"/>
      <w:r w:rsidRPr="005C2478">
        <w:rPr>
          <w:rFonts w:ascii="Arial" w:hAnsi="Arial" w:cs="Arial"/>
          <w:i/>
          <w:iCs/>
          <w:color w:val="808080" w:themeColor="background1" w:themeShade="80"/>
          <w:sz w:val="22"/>
          <w:szCs w:val="22"/>
          <w:lang w:val="en-GB"/>
        </w:rPr>
        <w:t>consumatore</w:t>
      </w:r>
      <w:proofErr w:type="spellEnd"/>
      <w:r>
        <w:rPr>
          <w:rFonts w:ascii="Arial" w:hAnsi="Arial" w:cs="Arial"/>
          <w:color w:val="808080" w:themeColor="background1" w:themeShade="80"/>
          <w:sz w:val="22"/>
          <w:szCs w:val="22"/>
          <w:lang w:val="en-GB"/>
        </w:rPr>
        <w:t xml:space="preserve">), (ii) Consumer’s Plan (Piano del </w:t>
      </w:r>
      <w:proofErr w:type="spellStart"/>
      <w:r>
        <w:rPr>
          <w:rFonts w:ascii="Arial" w:hAnsi="Arial" w:cs="Arial"/>
          <w:color w:val="808080" w:themeColor="background1" w:themeShade="80"/>
          <w:sz w:val="22"/>
          <w:szCs w:val="22"/>
          <w:lang w:val="en-GB"/>
        </w:rPr>
        <w:t>consumatore</w:t>
      </w:r>
      <w:proofErr w:type="spellEnd"/>
      <w:r>
        <w:rPr>
          <w:rFonts w:ascii="Arial" w:hAnsi="Arial" w:cs="Arial"/>
          <w:color w:val="808080" w:themeColor="background1" w:themeShade="80"/>
          <w:sz w:val="22"/>
          <w:szCs w:val="22"/>
          <w:lang w:val="en-GB"/>
        </w:rPr>
        <w:t>), and</w:t>
      </w:r>
      <w:r w:rsidR="00C23F37">
        <w:rPr>
          <w:rFonts w:ascii="Arial" w:hAnsi="Arial" w:cs="Arial"/>
          <w:color w:val="808080" w:themeColor="background1" w:themeShade="80"/>
          <w:sz w:val="22"/>
          <w:szCs w:val="22"/>
          <w:lang w:val="en-GB"/>
        </w:rPr>
        <w:t xml:space="preserve"> (iii)</w:t>
      </w:r>
      <w:r>
        <w:rPr>
          <w:rFonts w:ascii="Arial" w:hAnsi="Arial" w:cs="Arial"/>
          <w:color w:val="808080" w:themeColor="background1" w:themeShade="80"/>
          <w:sz w:val="22"/>
          <w:szCs w:val="22"/>
          <w:lang w:val="en-GB"/>
        </w:rPr>
        <w:t xml:space="preserve"> Consumer’s Liquidation (</w:t>
      </w:r>
      <w:proofErr w:type="spellStart"/>
      <w:r>
        <w:rPr>
          <w:rFonts w:ascii="Arial" w:hAnsi="Arial" w:cs="Arial"/>
          <w:color w:val="808080" w:themeColor="background1" w:themeShade="80"/>
          <w:sz w:val="22"/>
          <w:szCs w:val="22"/>
          <w:lang w:val="en-GB"/>
        </w:rPr>
        <w:t>Procedura</w:t>
      </w:r>
      <w:proofErr w:type="spellEnd"/>
      <w:r>
        <w:rPr>
          <w:rFonts w:ascii="Arial" w:hAnsi="Arial" w:cs="Arial"/>
          <w:color w:val="808080" w:themeColor="background1" w:themeShade="80"/>
          <w:sz w:val="22"/>
          <w:szCs w:val="22"/>
          <w:lang w:val="en-GB"/>
        </w:rPr>
        <w:t xml:space="preserve"> di </w:t>
      </w:r>
      <w:proofErr w:type="spellStart"/>
      <w:r>
        <w:rPr>
          <w:rFonts w:ascii="Arial" w:hAnsi="Arial" w:cs="Arial"/>
          <w:color w:val="808080" w:themeColor="background1" w:themeShade="80"/>
          <w:sz w:val="22"/>
          <w:szCs w:val="22"/>
          <w:lang w:val="en-GB"/>
        </w:rPr>
        <w:t>liquidazione</w:t>
      </w:r>
      <w:proofErr w:type="spellEnd"/>
      <w:r>
        <w:rPr>
          <w:rFonts w:ascii="Arial" w:hAnsi="Arial" w:cs="Arial"/>
          <w:color w:val="808080" w:themeColor="background1" w:themeShade="80"/>
          <w:sz w:val="22"/>
          <w:szCs w:val="22"/>
          <w:lang w:val="en-GB"/>
        </w:rPr>
        <w:t xml:space="preserve"> del </w:t>
      </w:r>
      <w:proofErr w:type="spellStart"/>
      <w:r>
        <w:rPr>
          <w:rFonts w:ascii="Arial" w:hAnsi="Arial" w:cs="Arial"/>
          <w:color w:val="808080" w:themeColor="background1" w:themeShade="80"/>
          <w:sz w:val="22"/>
          <w:szCs w:val="22"/>
          <w:lang w:val="en-GB"/>
        </w:rPr>
        <w:t>patrimonio</w:t>
      </w:r>
      <w:proofErr w:type="spellEnd"/>
      <w:r>
        <w:rPr>
          <w:rFonts w:ascii="Arial" w:hAnsi="Arial" w:cs="Arial"/>
          <w:color w:val="808080" w:themeColor="background1" w:themeShade="80"/>
          <w:sz w:val="22"/>
          <w:szCs w:val="22"/>
          <w:lang w:val="en-GB"/>
        </w:rPr>
        <w:t>).</w:t>
      </w:r>
    </w:p>
    <w:p w14:paraId="0A98CA17" w14:textId="7DFA1EA4" w:rsidR="005C2478" w:rsidRDefault="00875346"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articles 6(1) and 7(2)</w:t>
      </w:r>
      <w:r w:rsidR="00D7569F">
        <w:rPr>
          <w:rFonts w:ascii="Arial" w:hAnsi="Arial" w:cs="Arial"/>
          <w:color w:val="808080" w:themeColor="background1" w:themeShade="80"/>
          <w:sz w:val="22"/>
          <w:szCs w:val="22"/>
          <w:lang w:val="en-GB"/>
        </w:rPr>
        <w:t xml:space="preserve"> of law 3/2012</w:t>
      </w:r>
      <w:r>
        <w:rPr>
          <w:rFonts w:ascii="Arial" w:hAnsi="Arial" w:cs="Arial"/>
          <w:color w:val="808080" w:themeColor="background1" w:themeShade="80"/>
          <w:sz w:val="22"/>
          <w:szCs w:val="22"/>
          <w:lang w:val="en-GB"/>
        </w:rPr>
        <w:t>, these personal procedures can be filed by debtors</w:t>
      </w:r>
      <w:r w:rsidR="00C076EF">
        <w:rPr>
          <w:rFonts w:ascii="Arial" w:hAnsi="Arial" w:cs="Arial"/>
          <w:color w:val="808080" w:themeColor="background1" w:themeShade="80"/>
          <w:sz w:val="22"/>
          <w:szCs w:val="22"/>
          <w:lang w:val="en-GB"/>
        </w:rPr>
        <w:t xml:space="preserve"> that have not entered into bankruptcy in the previous five years and</w:t>
      </w:r>
      <w:r>
        <w:rPr>
          <w:rFonts w:ascii="Arial" w:hAnsi="Arial" w:cs="Arial"/>
          <w:color w:val="808080" w:themeColor="background1" w:themeShade="80"/>
          <w:sz w:val="22"/>
          <w:szCs w:val="22"/>
          <w:lang w:val="en-GB"/>
        </w:rPr>
        <w:t xml:space="preserve"> do not meet the criteria to file for the insolvency procedures provided by </w:t>
      </w:r>
      <w:r w:rsidR="000A2D4B">
        <w:rPr>
          <w:rFonts w:ascii="Arial" w:hAnsi="Arial" w:cs="Arial"/>
          <w:color w:val="808080" w:themeColor="background1" w:themeShade="80"/>
          <w:sz w:val="22"/>
          <w:szCs w:val="22"/>
          <w:lang w:val="en-GB"/>
        </w:rPr>
        <w:t>Royal decree 267/1942</w:t>
      </w:r>
      <w:r>
        <w:rPr>
          <w:rFonts w:ascii="Arial" w:hAnsi="Arial" w:cs="Arial"/>
          <w:color w:val="808080" w:themeColor="background1" w:themeShade="80"/>
          <w:sz w:val="22"/>
          <w:szCs w:val="22"/>
          <w:lang w:val="en-GB"/>
        </w:rPr>
        <w:t xml:space="preserve"> (</w:t>
      </w:r>
      <w:proofErr w:type="spellStart"/>
      <w:r w:rsidRPr="00875346">
        <w:rPr>
          <w:rFonts w:ascii="Arial" w:hAnsi="Arial" w:cs="Arial"/>
          <w:i/>
          <w:iCs/>
          <w:color w:val="808080" w:themeColor="background1" w:themeShade="80"/>
          <w:sz w:val="22"/>
          <w:szCs w:val="22"/>
          <w:lang w:val="en-GB"/>
        </w:rPr>
        <w:t>legge</w:t>
      </w:r>
      <w:proofErr w:type="spellEnd"/>
      <w:r w:rsidRPr="00875346">
        <w:rPr>
          <w:rFonts w:ascii="Arial" w:hAnsi="Arial" w:cs="Arial"/>
          <w:i/>
          <w:iCs/>
          <w:color w:val="808080" w:themeColor="background1" w:themeShade="80"/>
          <w:sz w:val="22"/>
          <w:szCs w:val="22"/>
          <w:lang w:val="en-GB"/>
        </w:rPr>
        <w:t xml:space="preserve"> </w:t>
      </w:r>
      <w:proofErr w:type="spellStart"/>
      <w:r w:rsidRPr="00875346">
        <w:rPr>
          <w:rFonts w:ascii="Arial" w:hAnsi="Arial" w:cs="Arial"/>
          <w:i/>
          <w:iCs/>
          <w:color w:val="808080" w:themeColor="background1" w:themeShade="80"/>
          <w:sz w:val="22"/>
          <w:szCs w:val="22"/>
          <w:lang w:val="en-GB"/>
        </w:rPr>
        <w:t>falimentare</w:t>
      </w:r>
      <w:proofErr w:type="spellEnd"/>
      <w:r>
        <w:rPr>
          <w:rFonts w:ascii="Arial" w:hAnsi="Arial" w:cs="Arial"/>
          <w:color w:val="808080" w:themeColor="background1" w:themeShade="80"/>
          <w:sz w:val="22"/>
          <w:szCs w:val="22"/>
          <w:lang w:val="en-GB"/>
        </w:rPr>
        <w:t>)</w:t>
      </w:r>
      <w:r w:rsidR="000A2D4B">
        <w:rPr>
          <w:rFonts w:ascii="Arial" w:hAnsi="Arial" w:cs="Arial"/>
          <w:color w:val="808080" w:themeColor="background1" w:themeShade="80"/>
          <w:sz w:val="22"/>
          <w:szCs w:val="22"/>
          <w:lang w:val="en-GB"/>
        </w:rPr>
        <w:t xml:space="preserve">, which, pursuant to article 1 of </w:t>
      </w:r>
      <w:proofErr w:type="spellStart"/>
      <w:r w:rsidR="000A2D4B" w:rsidRPr="005C2478">
        <w:rPr>
          <w:rFonts w:ascii="Arial" w:hAnsi="Arial" w:cs="Arial"/>
          <w:i/>
          <w:iCs/>
          <w:color w:val="808080" w:themeColor="background1" w:themeShade="80"/>
          <w:sz w:val="22"/>
          <w:szCs w:val="22"/>
          <w:lang w:val="en-GB"/>
        </w:rPr>
        <w:t>legge</w:t>
      </w:r>
      <w:proofErr w:type="spellEnd"/>
      <w:r w:rsidR="000A2D4B" w:rsidRPr="005C2478">
        <w:rPr>
          <w:rFonts w:ascii="Arial" w:hAnsi="Arial" w:cs="Arial"/>
          <w:i/>
          <w:iCs/>
          <w:color w:val="808080" w:themeColor="background1" w:themeShade="80"/>
          <w:sz w:val="22"/>
          <w:szCs w:val="22"/>
          <w:lang w:val="en-GB"/>
        </w:rPr>
        <w:t xml:space="preserve"> </w:t>
      </w:r>
      <w:proofErr w:type="spellStart"/>
      <w:r w:rsidR="000A2D4B" w:rsidRPr="005C2478">
        <w:rPr>
          <w:rFonts w:ascii="Arial" w:hAnsi="Arial" w:cs="Arial"/>
          <w:i/>
          <w:iCs/>
          <w:color w:val="808080" w:themeColor="background1" w:themeShade="80"/>
          <w:sz w:val="22"/>
          <w:szCs w:val="22"/>
          <w:lang w:val="en-GB"/>
        </w:rPr>
        <w:t>falimentare</w:t>
      </w:r>
      <w:proofErr w:type="spellEnd"/>
      <w:r w:rsidR="000A2D4B">
        <w:rPr>
          <w:rFonts w:ascii="Arial" w:hAnsi="Arial" w:cs="Arial"/>
          <w:color w:val="808080" w:themeColor="background1" w:themeShade="80"/>
          <w:sz w:val="22"/>
          <w:szCs w:val="22"/>
          <w:lang w:val="en-GB"/>
        </w:rPr>
        <w:t>, are public entities, non-commercial entrepreneurs and</w:t>
      </w:r>
      <w:r w:rsidR="005C2478">
        <w:rPr>
          <w:rFonts w:ascii="Arial" w:hAnsi="Arial" w:cs="Arial"/>
          <w:color w:val="808080" w:themeColor="background1" w:themeShade="80"/>
          <w:sz w:val="22"/>
          <w:szCs w:val="22"/>
          <w:lang w:val="en-GB"/>
        </w:rPr>
        <w:t xml:space="preserve"> small </w:t>
      </w:r>
      <w:r w:rsidR="000A2D4B">
        <w:rPr>
          <w:rFonts w:ascii="Arial" w:hAnsi="Arial" w:cs="Arial"/>
          <w:color w:val="808080" w:themeColor="background1" w:themeShade="80"/>
          <w:sz w:val="22"/>
          <w:szCs w:val="22"/>
          <w:lang w:val="en-GB"/>
        </w:rPr>
        <w:t>commercial entrepreneurs</w:t>
      </w:r>
      <w:r w:rsidR="005C2478">
        <w:rPr>
          <w:rFonts w:ascii="Arial" w:hAnsi="Arial" w:cs="Arial"/>
          <w:color w:val="808080" w:themeColor="background1" w:themeShade="80"/>
          <w:sz w:val="22"/>
          <w:szCs w:val="22"/>
          <w:lang w:val="en-GB"/>
        </w:rPr>
        <w:t xml:space="preserve"> who do not reach the thresholds provided by article 1 of </w:t>
      </w:r>
      <w:proofErr w:type="spellStart"/>
      <w:r w:rsidR="005C2478">
        <w:rPr>
          <w:rFonts w:ascii="Arial" w:hAnsi="Arial" w:cs="Arial"/>
          <w:color w:val="808080" w:themeColor="background1" w:themeShade="80"/>
          <w:sz w:val="22"/>
          <w:szCs w:val="22"/>
          <w:lang w:val="en-GB"/>
        </w:rPr>
        <w:t>legge</w:t>
      </w:r>
      <w:proofErr w:type="spellEnd"/>
      <w:r w:rsidR="005C2478">
        <w:rPr>
          <w:rFonts w:ascii="Arial" w:hAnsi="Arial" w:cs="Arial"/>
          <w:color w:val="808080" w:themeColor="background1" w:themeShade="80"/>
          <w:sz w:val="22"/>
          <w:szCs w:val="22"/>
          <w:lang w:val="en-GB"/>
        </w:rPr>
        <w:t xml:space="preserve"> </w:t>
      </w:r>
      <w:proofErr w:type="spellStart"/>
      <w:r w:rsidR="005C2478">
        <w:rPr>
          <w:rFonts w:ascii="Arial" w:hAnsi="Arial" w:cs="Arial"/>
          <w:color w:val="808080" w:themeColor="background1" w:themeShade="80"/>
          <w:sz w:val="22"/>
          <w:szCs w:val="22"/>
          <w:lang w:val="en-GB"/>
        </w:rPr>
        <w:t>falimentare</w:t>
      </w:r>
      <w:proofErr w:type="spellEnd"/>
      <w:r w:rsidR="005C2478">
        <w:rPr>
          <w:rFonts w:ascii="Arial" w:hAnsi="Arial" w:cs="Arial"/>
          <w:color w:val="808080" w:themeColor="background1" w:themeShade="80"/>
          <w:sz w:val="22"/>
          <w:szCs w:val="22"/>
          <w:lang w:val="en-GB"/>
        </w:rPr>
        <w:t>.</w:t>
      </w:r>
    </w:p>
    <w:p w14:paraId="66E863D6" w14:textId="424E5C75" w:rsidR="00875346" w:rsidRDefault="00481218"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eligible debtors must also </w:t>
      </w:r>
      <w:r w:rsidR="009E3AF8">
        <w:rPr>
          <w:rFonts w:ascii="Arial" w:hAnsi="Arial" w:cs="Arial"/>
          <w:color w:val="808080" w:themeColor="background1" w:themeShade="80"/>
          <w:sz w:val="22"/>
          <w:szCs w:val="22"/>
          <w:lang w:val="en-GB"/>
        </w:rPr>
        <w:t>be in a situation of over-indebtedness, which, pursuant to article 6(2)(a) of law 3/2012</w:t>
      </w:r>
      <w:r w:rsidR="0053400D">
        <w:rPr>
          <w:rFonts w:ascii="Arial" w:hAnsi="Arial" w:cs="Arial"/>
          <w:color w:val="808080" w:themeColor="background1" w:themeShade="80"/>
          <w:sz w:val="22"/>
          <w:szCs w:val="22"/>
          <w:lang w:val="en-GB"/>
        </w:rPr>
        <w:t xml:space="preserve"> is a situation in which debtor is temporarily or permanent incapable of fulfilling existing obligations.</w:t>
      </w:r>
    </w:p>
    <w:p w14:paraId="4E58F556" w14:textId="2267CF3F" w:rsidR="0053400D" w:rsidRDefault="0053400D"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case of consumer’s agreements and plans, article 12-bis of law 3/2012</w:t>
      </w:r>
      <w:r w:rsidR="00C076E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Pr="0053400D">
        <w:rPr>
          <w:rFonts w:ascii="Arial" w:hAnsi="Arial" w:cs="Arial"/>
          <w:color w:val="808080" w:themeColor="background1" w:themeShade="80"/>
          <w:sz w:val="22"/>
          <w:szCs w:val="22"/>
          <w:lang w:val="en-GB"/>
        </w:rPr>
        <w:t>also provide</w:t>
      </w:r>
      <w:r w:rsidR="002D1D30">
        <w:rPr>
          <w:rFonts w:ascii="Arial" w:hAnsi="Arial" w:cs="Arial"/>
          <w:color w:val="808080" w:themeColor="background1" w:themeShade="80"/>
          <w:sz w:val="22"/>
          <w:szCs w:val="22"/>
          <w:lang w:val="en-GB"/>
        </w:rPr>
        <w:t>s</w:t>
      </w:r>
      <w:r w:rsidRPr="0053400D">
        <w:rPr>
          <w:rFonts w:ascii="Arial" w:hAnsi="Arial" w:cs="Arial"/>
          <w:color w:val="808080" w:themeColor="background1" w:themeShade="80"/>
          <w:sz w:val="22"/>
          <w:szCs w:val="22"/>
          <w:lang w:val="en-GB"/>
        </w:rPr>
        <w:t xml:space="preserve"> limits on the eligibility for these procedures</w:t>
      </w:r>
      <w:r>
        <w:rPr>
          <w:rFonts w:ascii="Arial" w:hAnsi="Arial" w:cs="Arial"/>
          <w:color w:val="808080" w:themeColor="background1" w:themeShade="80"/>
          <w:sz w:val="22"/>
          <w:szCs w:val="22"/>
          <w:lang w:val="en-GB"/>
        </w:rPr>
        <w:t xml:space="preserve">: if the over-indebtedness is caused by </w:t>
      </w:r>
      <w:r w:rsidR="002D1D30">
        <w:rPr>
          <w:rFonts w:ascii="Arial" w:hAnsi="Arial" w:cs="Arial"/>
          <w:color w:val="808080" w:themeColor="background1" w:themeShade="80"/>
          <w:sz w:val="22"/>
          <w:szCs w:val="22"/>
          <w:lang w:val="en-GB"/>
        </w:rPr>
        <w:t>gross misconduct (</w:t>
      </w:r>
      <w:r w:rsidR="00C076EF">
        <w:rPr>
          <w:rFonts w:ascii="Arial" w:hAnsi="Arial" w:cs="Arial"/>
          <w:color w:val="808080" w:themeColor="background1" w:themeShade="80"/>
          <w:sz w:val="22"/>
          <w:szCs w:val="22"/>
          <w:lang w:val="en-GB"/>
        </w:rPr>
        <w:t>as changed by the new insolvency code</w:t>
      </w:r>
      <w:r w:rsidR="002D1D3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or consumer </w:t>
      </w:r>
      <w:r w:rsidR="00B7619E">
        <w:rPr>
          <w:rFonts w:ascii="Arial" w:hAnsi="Arial" w:cs="Arial"/>
          <w:color w:val="808080" w:themeColor="background1" w:themeShade="80"/>
          <w:sz w:val="22"/>
          <w:szCs w:val="22"/>
          <w:lang w:val="en-GB"/>
        </w:rPr>
        <w:t xml:space="preserve">entered into agreements </w:t>
      </w:r>
      <w:r w:rsidR="00B7619E" w:rsidRPr="00B7619E">
        <w:rPr>
          <w:rFonts w:ascii="Arial" w:hAnsi="Arial" w:cs="Arial"/>
          <w:color w:val="808080" w:themeColor="background1" w:themeShade="80"/>
          <w:sz w:val="22"/>
          <w:szCs w:val="22"/>
          <w:lang w:val="en-GB"/>
        </w:rPr>
        <w:t xml:space="preserve">knowing that he would probably not be able to </w:t>
      </w:r>
      <w:r w:rsidR="00C23F37" w:rsidRPr="00B7619E">
        <w:rPr>
          <w:rFonts w:ascii="Arial" w:hAnsi="Arial" w:cs="Arial"/>
          <w:color w:val="808080" w:themeColor="background1" w:themeShade="80"/>
          <w:sz w:val="22"/>
          <w:szCs w:val="22"/>
          <w:lang w:val="en-GB"/>
        </w:rPr>
        <w:t>honour</w:t>
      </w:r>
      <w:r w:rsidR="00B7619E" w:rsidRPr="00B7619E">
        <w:rPr>
          <w:rFonts w:ascii="Arial" w:hAnsi="Arial" w:cs="Arial"/>
          <w:color w:val="808080" w:themeColor="background1" w:themeShade="80"/>
          <w:sz w:val="22"/>
          <w:szCs w:val="22"/>
          <w:lang w:val="en-GB"/>
        </w:rPr>
        <w:t xml:space="preserve"> his obligations</w:t>
      </w:r>
      <w:r w:rsidR="00B7619E">
        <w:rPr>
          <w:rFonts w:ascii="Arial" w:hAnsi="Arial" w:cs="Arial"/>
          <w:color w:val="808080" w:themeColor="background1" w:themeShade="80"/>
          <w:sz w:val="22"/>
          <w:szCs w:val="22"/>
          <w:lang w:val="en-GB"/>
        </w:rPr>
        <w:t xml:space="preserve"> or borrowed more than it could afford, consumer will not be entitled to personal procedures.</w:t>
      </w:r>
      <w:r w:rsidR="002D1D30">
        <w:rPr>
          <w:rFonts w:ascii="Arial" w:hAnsi="Arial" w:cs="Arial"/>
          <w:color w:val="808080" w:themeColor="background1" w:themeShade="80"/>
          <w:sz w:val="22"/>
          <w:szCs w:val="22"/>
          <w:lang w:val="en-GB"/>
        </w:rPr>
        <w:t xml:space="preserve"> Although the two later scenarios were removed by law 176/2020</w:t>
      </w:r>
      <w:r w:rsidR="00C076EF">
        <w:rPr>
          <w:rFonts w:ascii="Arial" w:hAnsi="Arial" w:cs="Arial"/>
          <w:color w:val="808080" w:themeColor="background1" w:themeShade="80"/>
          <w:sz w:val="22"/>
          <w:szCs w:val="22"/>
          <w:lang w:val="en-GB"/>
        </w:rPr>
        <w:t>, they are occasionally used by courts</w:t>
      </w:r>
      <w:r w:rsidR="004A20BC">
        <w:rPr>
          <w:rFonts w:ascii="Arial" w:hAnsi="Arial" w:cs="Arial"/>
          <w:color w:val="808080" w:themeColor="background1" w:themeShade="80"/>
          <w:sz w:val="22"/>
          <w:szCs w:val="22"/>
          <w:lang w:val="en-GB"/>
        </w:rPr>
        <w:t xml:space="preserve"> to decide whether a consumer is entitled to personal procedures or not</w:t>
      </w:r>
      <w:r w:rsidR="00C076EF">
        <w:rPr>
          <w:rFonts w:ascii="Arial" w:hAnsi="Arial" w:cs="Arial"/>
          <w:color w:val="808080" w:themeColor="background1" w:themeShade="80"/>
          <w:sz w:val="22"/>
          <w:szCs w:val="22"/>
          <w:lang w:val="en-GB"/>
        </w:rPr>
        <w:t>.</w:t>
      </w:r>
    </w:p>
    <w:p w14:paraId="0A4AAE5D" w14:textId="77777777" w:rsidR="006A3D53" w:rsidRDefault="00C23F37"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Among all their particularities, the main difference between the Consumer’s Agreement and the Consumer’s Plan is that in the latter there is no need to obtain creditors approval and the proposal is subject only to court confirmation.</w:t>
      </w:r>
      <w:r w:rsidR="00A81F74">
        <w:rPr>
          <w:rFonts w:ascii="Arial" w:hAnsi="Arial" w:cs="Arial"/>
          <w:color w:val="808080" w:themeColor="background1" w:themeShade="80"/>
          <w:sz w:val="22"/>
          <w:szCs w:val="22"/>
          <w:lang w:val="en-GB"/>
        </w:rPr>
        <w:t xml:space="preserve"> </w:t>
      </w:r>
    </w:p>
    <w:p w14:paraId="790DE676" w14:textId="6E0FE1E1" w:rsidR="00C076EF" w:rsidRDefault="00A81F74" w:rsidP="004E35AA">
      <w:pPr>
        <w:jc w:val="both"/>
        <w:rPr>
          <w:rFonts w:ascii="Arial" w:hAnsi="Arial" w:cs="Arial"/>
          <w:color w:val="808080" w:themeColor="background1" w:themeShade="80"/>
          <w:sz w:val="22"/>
          <w:szCs w:val="22"/>
          <w:lang w:val="en-GB"/>
        </w:rPr>
      </w:pPr>
      <w:r w:rsidRPr="00A81F74">
        <w:rPr>
          <w:rFonts w:ascii="Arial" w:hAnsi="Arial" w:cs="Arial"/>
          <w:color w:val="808080" w:themeColor="background1" w:themeShade="80"/>
          <w:sz w:val="22"/>
          <w:szCs w:val="22"/>
          <w:lang w:val="en-GB"/>
        </w:rPr>
        <w:t>In the case of the</w:t>
      </w:r>
      <w:r>
        <w:rPr>
          <w:rFonts w:ascii="Arial" w:hAnsi="Arial" w:cs="Arial"/>
          <w:color w:val="808080" w:themeColor="background1" w:themeShade="80"/>
          <w:sz w:val="22"/>
          <w:szCs w:val="22"/>
          <w:lang w:val="en-GB"/>
        </w:rPr>
        <w:t xml:space="preserve"> Consumer’s</w:t>
      </w:r>
      <w:r w:rsidRPr="00A81F7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P</w:t>
      </w:r>
      <w:r w:rsidRPr="00A81F74">
        <w:rPr>
          <w:rFonts w:ascii="Arial" w:hAnsi="Arial" w:cs="Arial"/>
          <w:color w:val="808080" w:themeColor="background1" w:themeShade="80"/>
          <w:sz w:val="22"/>
          <w:szCs w:val="22"/>
          <w:lang w:val="en-GB"/>
        </w:rPr>
        <w:t>lan, creditors may participate in the court hearing t</w:t>
      </w:r>
      <w:r w:rsidR="006A3D53">
        <w:rPr>
          <w:rFonts w:ascii="Arial" w:hAnsi="Arial" w:cs="Arial"/>
          <w:color w:val="808080" w:themeColor="background1" w:themeShade="80"/>
          <w:sz w:val="22"/>
          <w:szCs w:val="22"/>
          <w:lang w:val="en-GB"/>
        </w:rPr>
        <w:t>hat will</w:t>
      </w:r>
      <w:r w:rsidRPr="00A81F74">
        <w:rPr>
          <w:rFonts w:ascii="Arial" w:hAnsi="Arial" w:cs="Arial"/>
          <w:color w:val="808080" w:themeColor="background1" w:themeShade="80"/>
          <w:sz w:val="22"/>
          <w:szCs w:val="22"/>
          <w:lang w:val="en-GB"/>
        </w:rPr>
        <w:t xml:space="preserve"> evaluate the plan and, if they disagree with its approval, they</w:t>
      </w:r>
      <w:r w:rsidR="006A3D53">
        <w:rPr>
          <w:rFonts w:ascii="Arial" w:hAnsi="Arial" w:cs="Arial"/>
          <w:color w:val="808080" w:themeColor="background1" w:themeShade="80"/>
          <w:sz w:val="22"/>
          <w:szCs w:val="22"/>
          <w:lang w:val="en-GB"/>
        </w:rPr>
        <w:t xml:space="preserve"> can file an appeal to the same court, which will be ruled by a group of three judges.</w:t>
      </w:r>
    </w:p>
    <w:p w14:paraId="72595921" w14:textId="1A1FA99E" w:rsidR="006A3D53" w:rsidRDefault="004A20BC"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Proposals under the </w:t>
      </w:r>
      <w:r w:rsidR="006A3D53">
        <w:rPr>
          <w:rFonts w:ascii="Arial" w:hAnsi="Arial" w:cs="Arial"/>
          <w:color w:val="808080" w:themeColor="background1" w:themeShade="80"/>
          <w:sz w:val="22"/>
          <w:szCs w:val="22"/>
          <w:lang w:val="en-GB"/>
        </w:rPr>
        <w:t>Consumer’s Agreement</w:t>
      </w:r>
      <w:r>
        <w:rPr>
          <w:rFonts w:ascii="Arial" w:hAnsi="Arial" w:cs="Arial"/>
          <w:color w:val="808080" w:themeColor="background1" w:themeShade="80"/>
          <w:sz w:val="22"/>
          <w:szCs w:val="22"/>
          <w:lang w:val="en-GB"/>
        </w:rPr>
        <w:t xml:space="preserve"> procedure</w:t>
      </w:r>
      <w:r w:rsidR="006A3D53">
        <w:rPr>
          <w:rFonts w:ascii="Arial" w:hAnsi="Arial" w:cs="Arial"/>
          <w:color w:val="808080" w:themeColor="background1" w:themeShade="80"/>
          <w:sz w:val="22"/>
          <w:szCs w:val="22"/>
          <w:lang w:val="en-GB"/>
        </w:rPr>
        <w:t xml:space="preserve">, on the other hand, are subject to creditors approval and must be approved by creditors representing at least 60% of the debt. </w:t>
      </w:r>
      <w:r>
        <w:rPr>
          <w:rFonts w:ascii="Arial" w:hAnsi="Arial" w:cs="Arial"/>
          <w:color w:val="808080" w:themeColor="background1" w:themeShade="80"/>
          <w:sz w:val="22"/>
          <w:szCs w:val="22"/>
          <w:lang w:val="en-GB"/>
        </w:rPr>
        <w:t>If approved, the proposal is binding to all creditors, including those that did not reply. In this case, they are assumed to be in favour</w:t>
      </w:r>
      <w:r w:rsidR="006A3D5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of the proposal.</w:t>
      </w:r>
    </w:p>
    <w:p w14:paraId="6B1F8EB6" w14:textId="12FDB007" w:rsidR="004A20BC" w:rsidRDefault="004A20BC"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terms of procedure, both the Consumer’s Plan and the Consumer’s Agreement initiate with a proposal prepared by debtor along with a panel of experts known as </w:t>
      </w:r>
      <w:proofErr w:type="spellStart"/>
      <w:r w:rsidRPr="004A20BC">
        <w:rPr>
          <w:rFonts w:ascii="Arial" w:hAnsi="Arial" w:cs="Arial"/>
          <w:i/>
          <w:iCs/>
          <w:color w:val="808080" w:themeColor="background1" w:themeShade="80"/>
          <w:sz w:val="22"/>
          <w:szCs w:val="22"/>
          <w:lang w:val="en-GB"/>
        </w:rPr>
        <w:t>organismo</w:t>
      </w:r>
      <w:proofErr w:type="spellEnd"/>
      <w:r w:rsidRPr="004A20BC">
        <w:rPr>
          <w:rFonts w:ascii="Arial" w:hAnsi="Arial" w:cs="Arial"/>
          <w:i/>
          <w:iCs/>
          <w:color w:val="808080" w:themeColor="background1" w:themeShade="80"/>
          <w:sz w:val="22"/>
          <w:szCs w:val="22"/>
          <w:lang w:val="en-GB"/>
        </w:rPr>
        <w:t xml:space="preserve"> di </w:t>
      </w:r>
      <w:proofErr w:type="spellStart"/>
      <w:r w:rsidRPr="004A20BC">
        <w:rPr>
          <w:rFonts w:ascii="Arial" w:hAnsi="Arial" w:cs="Arial"/>
          <w:i/>
          <w:iCs/>
          <w:color w:val="808080" w:themeColor="background1" w:themeShade="80"/>
          <w:sz w:val="22"/>
          <w:szCs w:val="22"/>
          <w:lang w:val="en-GB"/>
        </w:rPr>
        <w:t>composizione</w:t>
      </w:r>
      <w:proofErr w:type="spellEnd"/>
      <w:r w:rsidRPr="004A20BC">
        <w:rPr>
          <w:rFonts w:ascii="Arial" w:hAnsi="Arial" w:cs="Arial"/>
          <w:i/>
          <w:iCs/>
          <w:color w:val="808080" w:themeColor="background1" w:themeShade="80"/>
          <w:sz w:val="22"/>
          <w:szCs w:val="22"/>
          <w:lang w:val="en-GB"/>
        </w:rPr>
        <w:t xml:space="preserve"> </w:t>
      </w:r>
      <w:proofErr w:type="spellStart"/>
      <w:r w:rsidRPr="004A20BC">
        <w:rPr>
          <w:rFonts w:ascii="Arial" w:hAnsi="Arial" w:cs="Arial"/>
          <w:i/>
          <w:iCs/>
          <w:color w:val="808080" w:themeColor="background1" w:themeShade="80"/>
          <w:sz w:val="22"/>
          <w:szCs w:val="22"/>
          <w:lang w:val="en-GB"/>
        </w:rPr>
        <w:t>della</w:t>
      </w:r>
      <w:proofErr w:type="spellEnd"/>
      <w:r w:rsidRPr="004A20BC">
        <w:rPr>
          <w:rFonts w:ascii="Arial" w:hAnsi="Arial" w:cs="Arial"/>
          <w:i/>
          <w:iCs/>
          <w:color w:val="808080" w:themeColor="background1" w:themeShade="80"/>
          <w:sz w:val="22"/>
          <w:szCs w:val="22"/>
          <w:lang w:val="en-GB"/>
        </w:rPr>
        <w:t xml:space="preserve"> </w:t>
      </w:r>
      <w:proofErr w:type="spellStart"/>
      <w:r w:rsidRPr="004A20BC">
        <w:rPr>
          <w:rFonts w:ascii="Arial" w:hAnsi="Arial" w:cs="Arial"/>
          <w:i/>
          <w:iCs/>
          <w:color w:val="808080" w:themeColor="background1" w:themeShade="80"/>
          <w:sz w:val="22"/>
          <w:szCs w:val="22"/>
          <w:lang w:val="en-GB"/>
        </w:rPr>
        <w:t>crisi</w:t>
      </w:r>
      <w:proofErr w:type="spellEnd"/>
      <w:r>
        <w:rPr>
          <w:rFonts w:ascii="Arial" w:hAnsi="Arial" w:cs="Arial"/>
          <w:color w:val="808080" w:themeColor="background1" w:themeShade="80"/>
          <w:sz w:val="22"/>
          <w:szCs w:val="22"/>
          <w:lang w:val="en-GB"/>
        </w:rPr>
        <w:t xml:space="preserve"> (</w:t>
      </w:r>
      <w:proofErr w:type="spellStart"/>
      <w:r w:rsidRPr="004A20BC">
        <w:rPr>
          <w:rFonts w:ascii="Arial" w:hAnsi="Arial" w:cs="Arial"/>
          <w:i/>
          <w:iCs/>
          <w:color w:val="808080" w:themeColor="background1" w:themeShade="80"/>
          <w:sz w:val="22"/>
          <w:szCs w:val="22"/>
          <w:lang w:val="en-GB"/>
        </w:rPr>
        <w:t>organismo</w:t>
      </w:r>
      <w:proofErr w:type="spellEnd"/>
      <w:r>
        <w:rPr>
          <w:rFonts w:ascii="Arial" w:hAnsi="Arial" w:cs="Arial"/>
          <w:color w:val="808080" w:themeColor="background1" w:themeShade="80"/>
          <w:sz w:val="22"/>
          <w:szCs w:val="22"/>
          <w:lang w:val="en-GB"/>
        </w:rPr>
        <w:t>)</w:t>
      </w:r>
      <w:r w:rsidR="00B47134">
        <w:rPr>
          <w:rFonts w:ascii="Arial" w:hAnsi="Arial" w:cs="Arial"/>
          <w:color w:val="808080" w:themeColor="background1" w:themeShade="80"/>
          <w:sz w:val="22"/>
          <w:szCs w:val="22"/>
          <w:lang w:val="en-GB"/>
        </w:rPr>
        <w:t xml:space="preserve">, </w:t>
      </w:r>
      <w:r w:rsidR="00B47134" w:rsidRPr="00B47134">
        <w:rPr>
          <w:rFonts w:ascii="Arial" w:hAnsi="Arial" w:cs="Arial"/>
          <w:color w:val="808080" w:themeColor="background1" w:themeShade="80"/>
          <w:sz w:val="22"/>
          <w:szCs w:val="22"/>
          <w:lang w:val="en-GB"/>
        </w:rPr>
        <w:t>which may provide for a division of creditors among certain classes</w:t>
      </w:r>
      <w:r w:rsidR="00B47134">
        <w:rPr>
          <w:rFonts w:ascii="Arial" w:hAnsi="Arial" w:cs="Arial"/>
          <w:color w:val="808080" w:themeColor="background1" w:themeShade="80"/>
          <w:sz w:val="22"/>
          <w:szCs w:val="22"/>
          <w:lang w:val="en-GB"/>
        </w:rPr>
        <w:t xml:space="preserve"> and must be accompanied by a list of all the debtor’s assets</w:t>
      </w:r>
      <w:r>
        <w:rPr>
          <w:rFonts w:ascii="Arial" w:hAnsi="Arial" w:cs="Arial"/>
          <w:color w:val="808080" w:themeColor="background1" w:themeShade="80"/>
          <w:sz w:val="22"/>
          <w:szCs w:val="22"/>
          <w:lang w:val="en-GB"/>
        </w:rPr>
        <w:t>.</w:t>
      </w:r>
    </w:p>
    <w:p w14:paraId="2956B318" w14:textId="7F17BEA2" w:rsidR="00B47134" w:rsidRDefault="00B47134"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plan is approved pursuant to article 13 of law 3/2012, its execution is conducted by the </w:t>
      </w:r>
      <w:proofErr w:type="spellStart"/>
      <w:r>
        <w:rPr>
          <w:rFonts w:ascii="Arial" w:hAnsi="Arial" w:cs="Arial"/>
          <w:color w:val="808080" w:themeColor="background1" w:themeShade="80"/>
          <w:sz w:val="22"/>
          <w:szCs w:val="22"/>
          <w:lang w:val="en-GB"/>
        </w:rPr>
        <w:t>organismo</w:t>
      </w:r>
      <w:proofErr w:type="spellEnd"/>
      <w:r>
        <w:rPr>
          <w:rFonts w:ascii="Arial" w:hAnsi="Arial" w:cs="Arial"/>
          <w:color w:val="808080" w:themeColor="background1" w:themeShade="80"/>
          <w:sz w:val="22"/>
          <w:szCs w:val="22"/>
          <w:lang w:val="en-GB"/>
        </w:rPr>
        <w:t>, which supervise the comply with obligations assumed by debtor and can eventually appoint a liquidator if the proposal encompasses the sale of assets.</w:t>
      </w:r>
    </w:p>
    <w:p w14:paraId="4CF9399C" w14:textId="4A39B220" w:rsidR="001B1F6E" w:rsidRDefault="001B1F6E"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for Consumer’s liquidation, it is a procedure that is binding to all creditors, can only be initiated by debtor and whose main purpose is to liquidate </w:t>
      </w:r>
      <w:r w:rsidR="00EB71F8">
        <w:rPr>
          <w:rFonts w:ascii="Arial" w:hAnsi="Arial" w:cs="Arial"/>
          <w:color w:val="808080" w:themeColor="background1" w:themeShade="80"/>
          <w:sz w:val="22"/>
          <w:szCs w:val="22"/>
          <w:lang w:val="en-GB"/>
        </w:rPr>
        <w:t>all</w:t>
      </w:r>
      <w:r>
        <w:rPr>
          <w:rFonts w:ascii="Arial" w:hAnsi="Arial" w:cs="Arial"/>
          <w:color w:val="808080" w:themeColor="background1" w:themeShade="80"/>
          <w:sz w:val="22"/>
          <w:szCs w:val="22"/>
          <w:lang w:val="en-GB"/>
        </w:rPr>
        <w:t xml:space="preserve"> the debtor’s assets.</w:t>
      </w:r>
      <w:r w:rsidR="00EB71F8">
        <w:rPr>
          <w:rFonts w:ascii="Arial" w:hAnsi="Arial" w:cs="Arial"/>
          <w:color w:val="808080" w:themeColor="background1" w:themeShade="80"/>
          <w:sz w:val="22"/>
          <w:szCs w:val="22"/>
          <w:lang w:val="en-GB"/>
        </w:rPr>
        <w:t xml:space="preserve"> It must be closed no earlier than four years after it was opened, pursuant to article 14-</w:t>
      </w:r>
      <w:proofErr w:type="gramStart"/>
      <w:r w:rsidR="00EB71F8">
        <w:rPr>
          <w:rFonts w:ascii="Arial" w:hAnsi="Arial" w:cs="Arial"/>
          <w:color w:val="808080" w:themeColor="background1" w:themeShade="80"/>
          <w:sz w:val="22"/>
          <w:szCs w:val="22"/>
          <w:lang w:val="en-GB"/>
        </w:rPr>
        <w:t>novies(</w:t>
      </w:r>
      <w:proofErr w:type="gramEnd"/>
      <w:r w:rsidR="00EB71F8">
        <w:rPr>
          <w:rFonts w:ascii="Arial" w:hAnsi="Arial" w:cs="Arial"/>
          <w:color w:val="808080" w:themeColor="background1" w:themeShade="80"/>
          <w:sz w:val="22"/>
          <w:szCs w:val="22"/>
          <w:lang w:val="en-GB"/>
        </w:rPr>
        <w:t>5) of law 3/2012</w:t>
      </w:r>
      <w:r w:rsidR="00273774">
        <w:rPr>
          <w:rFonts w:ascii="Arial" w:hAnsi="Arial" w:cs="Arial"/>
          <w:color w:val="808080" w:themeColor="background1" w:themeShade="80"/>
          <w:sz w:val="22"/>
          <w:szCs w:val="22"/>
          <w:lang w:val="en-GB"/>
        </w:rPr>
        <w:t>.</w:t>
      </w:r>
      <w:r w:rsidR="00EB71F8">
        <w:rPr>
          <w:rFonts w:ascii="Arial" w:hAnsi="Arial" w:cs="Arial"/>
          <w:color w:val="808080" w:themeColor="background1" w:themeShade="80"/>
          <w:sz w:val="22"/>
          <w:szCs w:val="22"/>
          <w:lang w:val="en-GB"/>
        </w:rPr>
        <w:t xml:space="preserve"> To fulfil such task, court can appoint a liquidator or even the organism to administer the assets and represent the debtor in civil proceeding in which is involved. The liquidator is also responsible </w:t>
      </w:r>
      <w:r w:rsidR="00EB71F8" w:rsidRPr="00EB71F8">
        <w:rPr>
          <w:rFonts w:ascii="Arial" w:hAnsi="Arial" w:cs="Arial"/>
          <w:color w:val="808080" w:themeColor="background1" w:themeShade="80"/>
          <w:sz w:val="22"/>
          <w:szCs w:val="22"/>
          <w:lang w:val="en-GB"/>
        </w:rPr>
        <w:t>to draw up the list of creditors to be paid from the debtor's assets</w:t>
      </w:r>
      <w:r w:rsidR="00EB71F8">
        <w:rPr>
          <w:rFonts w:ascii="Arial" w:hAnsi="Arial" w:cs="Arial"/>
          <w:color w:val="808080" w:themeColor="background1" w:themeShade="80"/>
          <w:sz w:val="22"/>
          <w:szCs w:val="22"/>
          <w:lang w:val="en-GB"/>
        </w:rPr>
        <w:t xml:space="preserve">. </w:t>
      </w:r>
      <w:r w:rsidR="00EB71F8" w:rsidRPr="00EB71F8">
        <w:rPr>
          <w:rFonts w:ascii="Arial" w:hAnsi="Arial" w:cs="Arial"/>
          <w:color w:val="808080" w:themeColor="background1" w:themeShade="80"/>
          <w:sz w:val="22"/>
          <w:szCs w:val="22"/>
          <w:lang w:val="en-GB"/>
        </w:rPr>
        <w:t>To participate in the procedure, creditors must submit their claims to the liquidator within the designated time limit</w:t>
      </w:r>
      <w:r w:rsidR="00EB71F8">
        <w:rPr>
          <w:rFonts w:ascii="Arial" w:hAnsi="Arial" w:cs="Arial"/>
          <w:color w:val="808080" w:themeColor="background1" w:themeShade="80"/>
          <w:sz w:val="22"/>
          <w:szCs w:val="22"/>
          <w:lang w:val="en-GB"/>
        </w:rPr>
        <w:t xml:space="preserve">. </w:t>
      </w:r>
    </w:p>
    <w:p w14:paraId="06407361" w14:textId="50D13086" w:rsidR="001F43FE" w:rsidRDefault="00752241"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procedure to obtain a discharge of pre-bankruptcy debts within a liquidation procedure is provided by article 14-terdecies of law 3/2012 and applies only to debtors </w:t>
      </w:r>
      <w:r w:rsidR="001F43FE" w:rsidRPr="001F43FE">
        <w:rPr>
          <w:rFonts w:ascii="Arial" w:hAnsi="Arial" w:cs="Arial"/>
          <w:color w:val="808080" w:themeColor="background1" w:themeShade="80"/>
          <w:sz w:val="22"/>
          <w:szCs w:val="22"/>
          <w:lang w:val="en-GB"/>
        </w:rPr>
        <w:t>who have demonstrated a legitimate interest in overcoming the momentary crisis through acts</w:t>
      </w:r>
      <w:r w:rsidR="001F43FE">
        <w:rPr>
          <w:rFonts w:ascii="Arial" w:hAnsi="Arial" w:cs="Arial"/>
          <w:color w:val="808080" w:themeColor="background1" w:themeShade="80"/>
          <w:sz w:val="22"/>
          <w:szCs w:val="22"/>
          <w:lang w:val="en-GB"/>
        </w:rPr>
        <w:t xml:space="preserve"> such as</w:t>
      </w:r>
      <w:r w:rsidR="001F43FE" w:rsidRPr="001F43FE">
        <w:rPr>
          <w:rFonts w:ascii="Arial" w:hAnsi="Arial" w:cs="Arial"/>
          <w:color w:val="808080" w:themeColor="background1" w:themeShade="80"/>
          <w:sz w:val="22"/>
          <w:szCs w:val="22"/>
          <w:lang w:val="en-GB"/>
        </w:rPr>
        <w:t xml:space="preserve"> cooperation with the liquidator</w:t>
      </w:r>
      <w:r w:rsidR="001F43FE">
        <w:rPr>
          <w:rFonts w:ascii="Arial" w:hAnsi="Arial" w:cs="Arial"/>
          <w:color w:val="808080" w:themeColor="background1" w:themeShade="80"/>
          <w:sz w:val="22"/>
          <w:szCs w:val="22"/>
          <w:lang w:val="en-GB"/>
        </w:rPr>
        <w:t xml:space="preserve"> and the efficient course of the procedure and</w:t>
      </w:r>
      <w:r w:rsidR="001F43FE" w:rsidRPr="001F43FE">
        <w:rPr>
          <w:rFonts w:ascii="Arial" w:hAnsi="Arial" w:cs="Arial"/>
          <w:color w:val="808080" w:themeColor="background1" w:themeShade="80"/>
          <w:sz w:val="22"/>
          <w:szCs w:val="22"/>
          <w:lang w:val="en-GB"/>
        </w:rPr>
        <w:t xml:space="preserve"> </w:t>
      </w:r>
      <w:r w:rsidR="001F43FE">
        <w:rPr>
          <w:rFonts w:ascii="Arial" w:hAnsi="Arial" w:cs="Arial"/>
          <w:color w:val="808080" w:themeColor="background1" w:themeShade="80"/>
          <w:sz w:val="22"/>
          <w:szCs w:val="22"/>
          <w:lang w:val="en-GB"/>
        </w:rPr>
        <w:t xml:space="preserve">payment of </w:t>
      </w:r>
      <w:r w:rsidR="001F43FE">
        <w:rPr>
          <w:rFonts w:ascii="Arial" w:hAnsi="Arial" w:cs="Arial"/>
          <w:color w:val="808080" w:themeColor="background1" w:themeShade="80"/>
          <w:sz w:val="22"/>
          <w:szCs w:val="22"/>
          <w:lang w:val="en-GB"/>
        </w:rPr>
        <w:lastRenderedPageBreak/>
        <w:t>unsecured creditors. In this case, within one year after the court has closed the liquidation procedure, debtor can apply to court for the discharge order.</w:t>
      </w:r>
    </w:p>
    <w:p w14:paraId="652D99FE" w14:textId="77777777" w:rsidR="0053400D" w:rsidRPr="00875346" w:rsidRDefault="0053400D" w:rsidP="004E35AA">
      <w:pPr>
        <w:jc w:val="both"/>
        <w:rPr>
          <w:rFonts w:ascii="Arial" w:hAnsi="Arial" w:cs="Arial"/>
          <w:color w:val="808080" w:themeColor="background1" w:themeShade="80"/>
          <w:sz w:val="22"/>
          <w:szCs w:val="22"/>
          <w:lang w:val="en-GB"/>
        </w:rPr>
      </w:pPr>
    </w:p>
    <w:p w14:paraId="5BE644DC" w14:textId="77777777" w:rsidR="0011503D" w:rsidRPr="004E35AA" w:rsidRDefault="0011503D" w:rsidP="004E35AA">
      <w:pPr>
        <w:jc w:val="both"/>
        <w:rPr>
          <w:rFonts w:ascii="Arial" w:hAnsi="Arial" w:cs="Arial"/>
          <w:color w:val="808080" w:themeColor="background1" w:themeShade="80"/>
          <w:sz w:val="22"/>
          <w:szCs w:val="22"/>
          <w:lang w:val="en-GB"/>
        </w:rPr>
      </w:pPr>
    </w:p>
    <w:p w14:paraId="1A3D2570" w14:textId="55F77496" w:rsidR="004A61A7" w:rsidRDefault="004A61A7" w:rsidP="002A37BB">
      <w:pPr>
        <w:jc w:val="both"/>
        <w:rPr>
          <w:rFonts w:ascii="Arial" w:hAnsi="Arial" w:cs="Arial"/>
          <w:sz w:val="22"/>
          <w:szCs w:val="22"/>
          <w:shd w:val="clear" w:color="auto" w:fill="FFFFFF"/>
        </w:rPr>
      </w:pPr>
    </w:p>
    <w:p w14:paraId="11408AEB" w14:textId="77777777" w:rsidR="00294796" w:rsidRPr="002A37BB" w:rsidRDefault="00294796"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10785AEC" w14:textId="44D350FB" w:rsidR="00E25215" w:rsidRPr="00E25215"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w:t>
      </w:r>
      <w:r w:rsidR="003206ED">
        <w:rPr>
          <w:rFonts w:ascii="Arial" w:hAnsi="Arial" w:cs="Arial"/>
          <w:sz w:val="22"/>
          <w:szCs w:val="22"/>
          <w:lang w:val="en-GB"/>
        </w:rPr>
        <w:t xml:space="preserve">main </w:t>
      </w:r>
      <w:r>
        <w:rPr>
          <w:rFonts w:ascii="Arial" w:hAnsi="Arial" w:cs="Arial"/>
          <w:sz w:val="22"/>
          <w:szCs w:val="22"/>
          <w:lang w:val="en-GB"/>
        </w:rPr>
        <w:t>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w:t>
      </w:r>
      <w:r w:rsidR="00C96795">
        <w:rPr>
          <w:rFonts w:ascii="Arial" w:hAnsi="Arial" w:cs="Arial"/>
          <w:sz w:val="22"/>
          <w:szCs w:val="22"/>
          <w:lang w:val="en-GB"/>
        </w:rPr>
        <w:t>April 2020</w:t>
      </w:r>
      <w:r>
        <w:rPr>
          <w:rFonts w:ascii="Arial" w:hAnsi="Arial" w:cs="Arial"/>
          <w:sz w:val="22"/>
          <w:szCs w:val="22"/>
          <w:lang w:val="en-GB"/>
        </w:rPr>
        <w:t>.</w:t>
      </w:r>
      <w:r w:rsidR="003206ED">
        <w:rPr>
          <w:rFonts w:ascii="Arial" w:hAnsi="Arial" w:cs="Arial"/>
          <w:sz w:val="22"/>
          <w:szCs w:val="22"/>
          <w:lang w:val="en-GB"/>
        </w:rPr>
        <w:t xml:space="preserve"> The company has assets in other jurisdictions, including the U</w:t>
      </w:r>
      <w:r w:rsidR="00900962">
        <w:rPr>
          <w:rFonts w:ascii="Arial" w:hAnsi="Arial" w:cs="Arial"/>
          <w:sz w:val="22"/>
          <w:szCs w:val="22"/>
          <w:lang w:val="en-GB"/>
        </w:rPr>
        <w:t xml:space="preserve">nited </w:t>
      </w:r>
      <w:r w:rsidR="003206ED">
        <w:rPr>
          <w:rFonts w:ascii="Arial" w:hAnsi="Arial" w:cs="Arial"/>
          <w:sz w:val="22"/>
          <w:szCs w:val="22"/>
          <w:lang w:val="en-GB"/>
        </w:rPr>
        <w:t>K</w:t>
      </w:r>
      <w:r w:rsidR="00900962">
        <w:rPr>
          <w:rFonts w:ascii="Arial" w:hAnsi="Arial" w:cs="Arial"/>
          <w:sz w:val="22"/>
          <w:szCs w:val="22"/>
          <w:lang w:val="en-GB"/>
        </w:rPr>
        <w:t>ingdom</w:t>
      </w:r>
      <w:r w:rsidR="003206ED">
        <w:rPr>
          <w:rFonts w:ascii="Arial" w:hAnsi="Arial" w:cs="Arial"/>
          <w:sz w:val="22"/>
          <w:szCs w:val="22"/>
          <w:lang w:val="en-GB"/>
        </w:rPr>
        <w:t>.</w:t>
      </w:r>
      <w:r>
        <w:rPr>
          <w:rFonts w:ascii="Arial" w:hAnsi="Arial" w:cs="Arial"/>
          <w:sz w:val="22"/>
          <w:szCs w:val="22"/>
          <w:lang w:val="en-GB"/>
        </w:rPr>
        <w:t xml:space="preserve"> </w:t>
      </w:r>
      <w:r w:rsidR="003206ED">
        <w:rPr>
          <w:rFonts w:ascii="Arial" w:hAnsi="Arial" w:cs="Arial"/>
          <w:sz w:val="22"/>
          <w:szCs w:val="22"/>
          <w:lang w:val="en-GB"/>
        </w:rPr>
        <w:t>The deb</w:t>
      </w:r>
      <w:r w:rsidR="00900962">
        <w:rPr>
          <w:rFonts w:ascii="Arial" w:hAnsi="Arial" w:cs="Arial"/>
          <w:sz w:val="22"/>
          <w:szCs w:val="22"/>
          <w:lang w:val="en-GB"/>
        </w:rPr>
        <w:t>to</w:t>
      </w:r>
      <w:r w:rsidR="003206ED">
        <w:rPr>
          <w:rFonts w:ascii="Arial" w:hAnsi="Arial" w:cs="Arial"/>
          <w:sz w:val="22"/>
          <w:szCs w:val="22"/>
          <w:lang w:val="en-GB"/>
        </w:rPr>
        <w:t xml:space="preserve">r’s </w:t>
      </w:r>
      <w:r>
        <w:rPr>
          <w:rFonts w:ascii="Arial" w:hAnsi="Arial" w:cs="Arial"/>
          <w:sz w:val="22"/>
          <w:szCs w:val="22"/>
          <w:lang w:val="en-GB"/>
        </w:rPr>
        <w:t xml:space="preserve">main line of business consists of producing </w:t>
      </w:r>
      <w:proofErr w:type="gramStart"/>
      <w:r>
        <w:rPr>
          <w:rFonts w:ascii="Arial" w:hAnsi="Arial" w:cs="Arial"/>
          <w:sz w:val="22"/>
          <w:szCs w:val="22"/>
          <w:lang w:val="en-GB"/>
        </w:rPr>
        <w:t>locally-sourced</w:t>
      </w:r>
      <w:proofErr w:type="gramEnd"/>
      <w:r>
        <w:rPr>
          <w:rFonts w:ascii="Arial" w:hAnsi="Arial" w:cs="Arial"/>
          <w:sz w:val="22"/>
          <w:szCs w:val="22"/>
          <w:lang w:val="en-GB"/>
        </w:rPr>
        <w:t xml:space="preserve"> pizzas and selling them to large foreign grocery shops, such as </w:t>
      </w:r>
      <w:r w:rsidRPr="00900962">
        <w:rPr>
          <w:rFonts w:ascii="Arial" w:hAnsi="Arial" w:cs="Arial"/>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w:t>
      </w:r>
      <w:r w:rsidR="00E25215">
        <w:rPr>
          <w:rFonts w:ascii="Arial" w:hAnsi="Arial" w:cs="Arial"/>
          <w:sz w:val="22"/>
          <w:szCs w:val="22"/>
          <w:lang w:val="en-GB"/>
        </w:rPr>
        <w:t xml:space="preserve">The contract with </w:t>
      </w:r>
      <w:r w:rsidR="00E25215">
        <w:rPr>
          <w:rFonts w:ascii="Arial" w:hAnsi="Arial" w:cs="Arial"/>
          <w:i/>
          <w:iCs/>
          <w:sz w:val="22"/>
          <w:szCs w:val="22"/>
          <w:lang w:val="en-GB"/>
        </w:rPr>
        <w:t xml:space="preserve">Tesco </w:t>
      </w:r>
      <w:r w:rsidR="00E25215">
        <w:rPr>
          <w:rFonts w:ascii="Arial" w:hAnsi="Arial" w:cs="Arial"/>
          <w:sz w:val="22"/>
          <w:szCs w:val="22"/>
          <w:lang w:val="en-GB"/>
        </w:rPr>
        <w:t>is subject to English law, but there is no choice of forum for any dispute arising from it.</w:t>
      </w:r>
    </w:p>
    <w:p w14:paraId="0E663042" w14:textId="77777777" w:rsidR="00E25215" w:rsidRDefault="00E25215" w:rsidP="003505BA">
      <w:pPr>
        <w:jc w:val="both"/>
        <w:rPr>
          <w:rFonts w:ascii="Arial" w:hAnsi="Arial" w:cs="Arial"/>
          <w:sz w:val="22"/>
          <w:szCs w:val="22"/>
          <w:lang w:val="en-GB"/>
        </w:rPr>
      </w:pPr>
    </w:p>
    <w:p w14:paraId="66153939" w14:textId="37CCEE6B" w:rsidR="003505BA" w:rsidRDefault="003505BA" w:rsidP="003505BA">
      <w:pPr>
        <w:jc w:val="both"/>
        <w:rPr>
          <w:rFonts w:ascii="Arial" w:hAnsi="Arial" w:cs="Arial"/>
          <w:sz w:val="22"/>
          <w:szCs w:val="22"/>
          <w:lang w:val="en-GB"/>
        </w:rPr>
      </w:pPr>
      <w:r>
        <w:rPr>
          <w:rFonts w:ascii="Arial" w:hAnsi="Arial" w:cs="Arial"/>
          <w:sz w:val="22"/>
          <w:szCs w:val="22"/>
          <w:lang w:val="en-GB"/>
        </w:rPr>
        <w:t xml:space="preserve">In </w:t>
      </w:r>
      <w:r w:rsidR="00C96795">
        <w:rPr>
          <w:rFonts w:ascii="Arial" w:hAnsi="Arial" w:cs="Arial"/>
          <w:sz w:val="22"/>
          <w:szCs w:val="22"/>
          <w:lang w:val="en-GB"/>
        </w:rPr>
        <w:t>December 2020</w:t>
      </w:r>
      <w:r>
        <w:rPr>
          <w:rFonts w:ascii="Arial" w:hAnsi="Arial" w:cs="Arial"/>
          <w:sz w:val="22"/>
          <w:szCs w:val="22"/>
          <w:lang w:val="en-GB"/>
        </w:rPr>
        <w:t xml:space="preserve">,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w:t>
      </w:r>
      <w:r w:rsidR="00C96795">
        <w:rPr>
          <w:rFonts w:ascii="Arial" w:hAnsi="Arial" w:cs="Arial"/>
          <w:sz w:val="22"/>
          <w:szCs w:val="22"/>
          <w:lang w:val="en-GB"/>
        </w:rPr>
        <w:t>January 2021</w:t>
      </w:r>
      <w:r>
        <w:rPr>
          <w:rFonts w:ascii="Arial" w:hAnsi="Arial" w:cs="Arial"/>
          <w:sz w:val="22"/>
          <w:szCs w:val="22"/>
          <w:lang w:val="en-GB"/>
        </w:rPr>
        <w:t xml:space="preserve">,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BE60EC1"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w:t>
      </w:r>
      <w:r w:rsidR="00C96795">
        <w:rPr>
          <w:rFonts w:ascii="Arial" w:hAnsi="Arial" w:cs="Arial"/>
          <w:sz w:val="22"/>
          <w:szCs w:val="22"/>
          <w:lang w:val="en-GB"/>
        </w:rPr>
        <w:t xml:space="preserve">2019 </w:t>
      </w:r>
      <w:r>
        <w:rPr>
          <w:rFonts w:ascii="Arial" w:hAnsi="Arial" w:cs="Arial"/>
          <w:sz w:val="22"/>
          <w:szCs w:val="22"/>
          <w:lang w:val="en-GB"/>
        </w:rPr>
        <w:t xml:space="preserve">one of the three executive directors withheld relevant information about the company’s </w:t>
      </w:r>
      <w:proofErr w:type="gramStart"/>
      <w:r>
        <w:rPr>
          <w:rFonts w:ascii="Arial" w:hAnsi="Arial" w:cs="Arial"/>
          <w:sz w:val="22"/>
          <w:szCs w:val="22"/>
          <w:lang w:val="en-GB"/>
        </w:rPr>
        <w:t>state of affairs</w:t>
      </w:r>
      <w:proofErr w:type="gramEnd"/>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w:t>
      </w:r>
      <w:r w:rsidR="00C96795">
        <w:rPr>
          <w:rFonts w:ascii="Arial" w:hAnsi="Arial" w:cs="Arial"/>
          <w:sz w:val="22"/>
          <w:szCs w:val="22"/>
          <w:lang w:val="en-GB"/>
        </w:rPr>
        <w:t>June 2020</w:t>
      </w:r>
      <w:r>
        <w:rPr>
          <w:rFonts w:ascii="Arial" w:hAnsi="Arial" w:cs="Arial"/>
          <w:sz w:val="22"/>
          <w:szCs w:val="22"/>
          <w:lang w:val="en-GB"/>
        </w:rPr>
        <w:t xml:space="preserve">,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6457DCAB"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r w:rsidR="00E25215">
        <w:rPr>
          <w:rFonts w:ascii="Arial" w:hAnsi="Arial" w:cs="Arial"/>
          <w:sz w:val="22"/>
          <w:szCs w:val="22"/>
          <w:lang w:val="en-GB"/>
        </w:rPr>
        <w:t xml:space="preserve"> Can the judgment </w:t>
      </w:r>
      <w:r w:rsidR="003206ED">
        <w:rPr>
          <w:rFonts w:ascii="Arial" w:hAnsi="Arial" w:cs="Arial"/>
          <w:sz w:val="22"/>
          <w:szCs w:val="22"/>
          <w:lang w:val="en-GB"/>
        </w:rPr>
        <w:t xml:space="preserve">(and the insolvency-related judgments arising from it) </w:t>
      </w:r>
      <w:r w:rsidR="00E25215">
        <w:rPr>
          <w:rFonts w:ascii="Arial" w:hAnsi="Arial" w:cs="Arial"/>
          <w:sz w:val="22"/>
          <w:szCs w:val="22"/>
          <w:lang w:val="en-GB"/>
        </w:rPr>
        <w:t>be e</w:t>
      </w:r>
      <w:r w:rsidR="00C70DCB">
        <w:rPr>
          <w:rFonts w:ascii="Arial" w:hAnsi="Arial" w:cs="Arial"/>
          <w:sz w:val="22"/>
          <w:szCs w:val="22"/>
          <w:lang w:val="en-GB"/>
        </w:rPr>
        <w:t>nforced</w:t>
      </w:r>
      <w:r w:rsidR="00E25215">
        <w:rPr>
          <w:rFonts w:ascii="Arial" w:hAnsi="Arial" w:cs="Arial"/>
          <w:sz w:val="22"/>
          <w:szCs w:val="22"/>
          <w:lang w:val="en-GB"/>
        </w:rPr>
        <w:t xml:space="preserve"> in the UK?</w:t>
      </w:r>
    </w:p>
    <w:p w14:paraId="45CD36EF" w14:textId="77777777" w:rsidR="001A007A" w:rsidRDefault="001A007A" w:rsidP="00087F21">
      <w:pPr>
        <w:jc w:val="both"/>
        <w:rPr>
          <w:rFonts w:ascii="Arial" w:hAnsi="Arial" w:cs="Arial"/>
          <w:sz w:val="22"/>
          <w:szCs w:val="22"/>
          <w:lang w:val="en-GB"/>
        </w:rPr>
      </w:pPr>
    </w:p>
    <w:p w14:paraId="6377A37F" w14:textId="370EE2B8" w:rsidR="00EC6F96" w:rsidRDefault="00E01AAE"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article 9(2) of the </w:t>
      </w:r>
      <w:proofErr w:type="spellStart"/>
      <w:r>
        <w:rPr>
          <w:rFonts w:ascii="Arial" w:hAnsi="Arial" w:cs="Arial"/>
          <w:color w:val="808080" w:themeColor="background1" w:themeShade="80"/>
          <w:sz w:val="22"/>
          <w:szCs w:val="22"/>
          <w:lang w:val="en-GB"/>
        </w:rPr>
        <w:t>legge</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falimentare</w:t>
      </w:r>
      <w:proofErr w:type="spellEnd"/>
      <w:r>
        <w:rPr>
          <w:rFonts w:ascii="Arial" w:hAnsi="Arial" w:cs="Arial"/>
          <w:color w:val="808080" w:themeColor="background1" w:themeShade="80"/>
          <w:sz w:val="22"/>
          <w:szCs w:val="22"/>
          <w:lang w:val="en-GB"/>
        </w:rPr>
        <w:t xml:space="preserve"> provides that changes in the registered office within one year prior to the filing of corporate liquidation does not affect court’s jurisdiction, </w:t>
      </w:r>
      <w:r w:rsidR="000D00A2">
        <w:rPr>
          <w:rFonts w:ascii="Arial" w:hAnsi="Arial" w:cs="Arial"/>
          <w:color w:val="808080" w:themeColor="background1" w:themeShade="80"/>
          <w:sz w:val="22"/>
          <w:szCs w:val="22"/>
          <w:lang w:val="en-GB"/>
        </w:rPr>
        <w:t xml:space="preserve">the court in Modena </w:t>
      </w:r>
      <w:r w:rsidR="00AE10F1">
        <w:rPr>
          <w:rFonts w:ascii="Arial" w:hAnsi="Arial" w:cs="Arial"/>
          <w:color w:val="808080" w:themeColor="background1" w:themeShade="80"/>
          <w:sz w:val="22"/>
          <w:szCs w:val="22"/>
          <w:lang w:val="en-GB"/>
        </w:rPr>
        <w:t xml:space="preserve">was entitled to open </w:t>
      </w:r>
      <w:proofErr w:type="spellStart"/>
      <w:r w:rsidR="00AE10F1">
        <w:rPr>
          <w:rFonts w:ascii="Arial" w:hAnsi="Arial" w:cs="Arial"/>
          <w:color w:val="808080" w:themeColor="background1" w:themeShade="80"/>
          <w:sz w:val="22"/>
          <w:szCs w:val="22"/>
          <w:lang w:val="en-GB"/>
        </w:rPr>
        <w:t>Buonapizza</w:t>
      </w:r>
      <w:proofErr w:type="spellEnd"/>
      <w:r w:rsidR="00AE10F1">
        <w:rPr>
          <w:rFonts w:ascii="Arial" w:hAnsi="Arial" w:cs="Arial"/>
          <w:color w:val="808080" w:themeColor="background1" w:themeShade="80"/>
          <w:sz w:val="22"/>
          <w:szCs w:val="22"/>
          <w:lang w:val="en-GB"/>
        </w:rPr>
        <w:t xml:space="preserve"> </w:t>
      </w:r>
      <w:proofErr w:type="spellStart"/>
      <w:r w:rsidR="00AE10F1">
        <w:rPr>
          <w:rFonts w:ascii="Arial" w:hAnsi="Arial" w:cs="Arial"/>
          <w:color w:val="808080" w:themeColor="background1" w:themeShade="80"/>
          <w:sz w:val="22"/>
          <w:szCs w:val="22"/>
          <w:lang w:val="en-GB"/>
        </w:rPr>
        <w:t>Srl’s</w:t>
      </w:r>
      <w:proofErr w:type="spellEnd"/>
      <w:r w:rsidR="00AE10F1">
        <w:rPr>
          <w:rFonts w:ascii="Arial" w:hAnsi="Arial" w:cs="Arial"/>
          <w:color w:val="808080" w:themeColor="background1" w:themeShade="80"/>
          <w:sz w:val="22"/>
          <w:szCs w:val="22"/>
          <w:lang w:val="en-GB"/>
        </w:rPr>
        <w:t xml:space="preserve"> corporate liquidation, because the proceeding must be filed in the main place of business, pursuant to article 217(1)(4). Considering what has been ruled by the European Court of Justice in case C-396/09 </w:t>
      </w:r>
      <w:proofErr w:type="spellStart"/>
      <w:r w:rsidR="00AE10F1">
        <w:rPr>
          <w:rFonts w:ascii="Arial" w:hAnsi="Arial" w:cs="Arial"/>
          <w:color w:val="808080" w:themeColor="background1" w:themeShade="80"/>
          <w:sz w:val="22"/>
          <w:szCs w:val="22"/>
          <w:lang w:val="en-GB"/>
        </w:rPr>
        <w:t>Interdil</w:t>
      </w:r>
      <w:proofErr w:type="spellEnd"/>
      <w:r w:rsidR="00AE10F1">
        <w:rPr>
          <w:rFonts w:ascii="Arial" w:hAnsi="Arial" w:cs="Arial"/>
          <w:color w:val="808080" w:themeColor="background1" w:themeShade="80"/>
          <w:sz w:val="22"/>
          <w:szCs w:val="22"/>
          <w:lang w:val="en-GB"/>
        </w:rPr>
        <w:t>, a</w:t>
      </w:r>
      <w:r w:rsidR="00E7411F">
        <w:rPr>
          <w:rFonts w:ascii="Arial" w:hAnsi="Arial" w:cs="Arial"/>
          <w:color w:val="808080" w:themeColor="background1" w:themeShade="80"/>
          <w:sz w:val="22"/>
          <w:szCs w:val="22"/>
          <w:lang w:val="en-GB"/>
        </w:rPr>
        <w:t xml:space="preserve">lthough </w:t>
      </w:r>
      <w:proofErr w:type="spellStart"/>
      <w:r w:rsidR="00AE10F1">
        <w:rPr>
          <w:rFonts w:ascii="Arial" w:hAnsi="Arial" w:cs="Arial"/>
          <w:color w:val="808080" w:themeColor="background1" w:themeShade="80"/>
          <w:sz w:val="22"/>
          <w:szCs w:val="22"/>
          <w:lang w:val="en-GB"/>
        </w:rPr>
        <w:t>Buonapizza</w:t>
      </w:r>
      <w:proofErr w:type="spellEnd"/>
      <w:r w:rsidR="00AE10F1">
        <w:rPr>
          <w:rFonts w:ascii="Arial" w:hAnsi="Arial" w:cs="Arial"/>
          <w:color w:val="808080" w:themeColor="background1" w:themeShade="80"/>
          <w:sz w:val="22"/>
          <w:szCs w:val="22"/>
          <w:lang w:val="en-GB"/>
        </w:rPr>
        <w:t xml:space="preserve"> </w:t>
      </w:r>
      <w:proofErr w:type="spellStart"/>
      <w:r w:rsidR="00AE10F1">
        <w:rPr>
          <w:rFonts w:ascii="Arial" w:hAnsi="Arial" w:cs="Arial"/>
          <w:color w:val="808080" w:themeColor="background1" w:themeShade="80"/>
          <w:sz w:val="22"/>
          <w:szCs w:val="22"/>
          <w:lang w:val="en-GB"/>
        </w:rPr>
        <w:t>Srl</w:t>
      </w:r>
      <w:r w:rsidR="00E7411F">
        <w:rPr>
          <w:rFonts w:ascii="Arial" w:hAnsi="Arial" w:cs="Arial"/>
          <w:color w:val="808080" w:themeColor="background1" w:themeShade="80"/>
          <w:sz w:val="22"/>
          <w:szCs w:val="22"/>
          <w:lang w:val="en-GB"/>
        </w:rPr>
        <w:t>’s</w:t>
      </w:r>
      <w:proofErr w:type="spellEnd"/>
      <w:r w:rsidR="00E7411F">
        <w:rPr>
          <w:rFonts w:ascii="Arial" w:hAnsi="Arial" w:cs="Arial"/>
          <w:color w:val="808080" w:themeColor="background1" w:themeShade="80"/>
          <w:sz w:val="22"/>
          <w:szCs w:val="22"/>
          <w:lang w:val="en-GB"/>
        </w:rPr>
        <w:t xml:space="preserve"> board of directors only transferred </w:t>
      </w:r>
      <w:r w:rsidR="00AE10F1">
        <w:rPr>
          <w:rFonts w:ascii="Arial" w:hAnsi="Arial" w:cs="Arial"/>
          <w:color w:val="808080" w:themeColor="background1" w:themeShade="80"/>
          <w:sz w:val="22"/>
          <w:szCs w:val="22"/>
          <w:lang w:val="en-GB"/>
        </w:rPr>
        <w:t>its</w:t>
      </w:r>
      <w:r w:rsidR="00E7411F">
        <w:rPr>
          <w:rFonts w:ascii="Arial" w:hAnsi="Arial" w:cs="Arial"/>
          <w:color w:val="808080" w:themeColor="background1" w:themeShade="80"/>
          <w:sz w:val="22"/>
          <w:szCs w:val="22"/>
          <w:lang w:val="en-GB"/>
        </w:rPr>
        <w:t xml:space="preserve"> registered office to Modena eight months before the filing for corporate liquidation, </w:t>
      </w:r>
      <w:proofErr w:type="spellStart"/>
      <w:r w:rsidR="00E7411F" w:rsidRPr="002545B5">
        <w:rPr>
          <w:rFonts w:ascii="Arial" w:hAnsi="Arial" w:cs="Arial"/>
          <w:i/>
          <w:iCs/>
          <w:color w:val="808080" w:themeColor="background1" w:themeShade="80"/>
          <w:sz w:val="22"/>
          <w:szCs w:val="22"/>
          <w:lang w:val="en-GB"/>
        </w:rPr>
        <w:t>Buonapizza</w:t>
      </w:r>
      <w:proofErr w:type="spellEnd"/>
      <w:r w:rsidR="00E7411F" w:rsidRPr="002545B5">
        <w:rPr>
          <w:rFonts w:ascii="Arial" w:hAnsi="Arial" w:cs="Arial"/>
          <w:i/>
          <w:iCs/>
          <w:color w:val="808080" w:themeColor="background1" w:themeShade="80"/>
          <w:sz w:val="22"/>
          <w:szCs w:val="22"/>
          <w:lang w:val="en-GB"/>
        </w:rPr>
        <w:t xml:space="preserve"> </w:t>
      </w:r>
      <w:proofErr w:type="spellStart"/>
      <w:r w:rsidR="00E7411F" w:rsidRPr="002545B5">
        <w:rPr>
          <w:rFonts w:ascii="Arial" w:hAnsi="Arial" w:cs="Arial"/>
          <w:i/>
          <w:iCs/>
          <w:color w:val="808080" w:themeColor="background1" w:themeShade="80"/>
          <w:sz w:val="22"/>
          <w:szCs w:val="22"/>
          <w:lang w:val="en-GB"/>
        </w:rPr>
        <w:t>Srl</w:t>
      </w:r>
      <w:r w:rsidR="00E7411F">
        <w:rPr>
          <w:rFonts w:ascii="Arial" w:hAnsi="Arial" w:cs="Arial"/>
          <w:color w:val="808080" w:themeColor="background1" w:themeShade="80"/>
          <w:sz w:val="22"/>
          <w:szCs w:val="22"/>
          <w:lang w:val="en-GB"/>
        </w:rPr>
        <w:t>’s</w:t>
      </w:r>
      <w:proofErr w:type="spellEnd"/>
      <w:r w:rsidR="00E7411F">
        <w:rPr>
          <w:rFonts w:ascii="Arial" w:hAnsi="Arial" w:cs="Arial"/>
          <w:color w:val="808080" w:themeColor="background1" w:themeShade="80"/>
          <w:sz w:val="22"/>
          <w:szCs w:val="22"/>
          <w:lang w:val="en-GB"/>
        </w:rPr>
        <w:t xml:space="preserve"> main factory has always been in Modena, which can be considered its main place of business.</w:t>
      </w:r>
    </w:p>
    <w:p w14:paraId="511C846F" w14:textId="2928503C" w:rsidR="009B0AE3" w:rsidRDefault="009B0AE3"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situation would be different under law 155/2017, because the jurisdiction to deal with corporate insolvency proceedings, including corporate liquidation, was moved to specialised sections of the </w:t>
      </w:r>
      <w:proofErr w:type="spellStart"/>
      <w:r>
        <w:rPr>
          <w:rFonts w:ascii="Arial" w:hAnsi="Arial" w:cs="Arial"/>
          <w:color w:val="808080" w:themeColor="background1" w:themeShade="80"/>
          <w:sz w:val="22"/>
          <w:szCs w:val="22"/>
          <w:lang w:val="en-GB"/>
        </w:rPr>
        <w:t>entreprise</w:t>
      </w:r>
      <w:proofErr w:type="spellEnd"/>
      <w:r>
        <w:rPr>
          <w:rFonts w:ascii="Arial" w:hAnsi="Arial" w:cs="Arial"/>
          <w:color w:val="808080" w:themeColor="background1" w:themeShade="80"/>
          <w:sz w:val="22"/>
          <w:szCs w:val="22"/>
          <w:lang w:val="en-GB"/>
        </w:rPr>
        <w:t xml:space="preserve"> court (</w:t>
      </w:r>
      <w:proofErr w:type="spellStart"/>
      <w:r>
        <w:rPr>
          <w:rFonts w:ascii="Arial" w:hAnsi="Arial" w:cs="Arial"/>
          <w:i/>
          <w:iCs/>
          <w:color w:val="808080" w:themeColor="background1" w:themeShade="80"/>
          <w:sz w:val="22"/>
          <w:szCs w:val="22"/>
          <w:lang w:val="en-GB"/>
        </w:rPr>
        <w:t>tribunale</w:t>
      </w:r>
      <w:proofErr w:type="spellEnd"/>
      <w:r>
        <w:rPr>
          <w:rFonts w:ascii="Arial" w:hAnsi="Arial" w:cs="Arial"/>
          <w:i/>
          <w:iCs/>
          <w:color w:val="808080" w:themeColor="background1" w:themeShade="80"/>
          <w:sz w:val="22"/>
          <w:szCs w:val="22"/>
          <w:lang w:val="en-GB"/>
        </w:rPr>
        <w:t xml:space="preserve"> </w:t>
      </w:r>
      <w:proofErr w:type="spellStart"/>
      <w:r>
        <w:rPr>
          <w:rFonts w:ascii="Arial" w:hAnsi="Arial" w:cs="Arial"/>
          <w:i/>
          <w:iCs/>
          <w:color w:val="808080" w:themeColor="background1" w:themeShade="80"/>
          <w:sz w:val="22"/>
          <w:szCs w:val="22"/>
          <w:lang w:val="en-GB"/>
        </w:rPr>
        <w:t>delle</w:t>
      </w:r>
      <w:proofErr w:type="spellEnd"/>
      <w:r>
        <w:rPr>
          <w:rFonts w:ascii="Arial" w:hAnsi="Arial" w:cs="Arial"/>
          <w:i/>
          <w:iCs/>
          <w:color w:val="808080" w:themeColor="background1" w:themeShade="80"/>
          <w:sz w:val="22"/>
          <w:szCs w:val="22"/>
          <w:lang w:val="en-GB"/>
        </w:rPr>
        <w:t xml:space="preserve"> </w:t>
      </w:r>
      <w:proofErr w:type="spellStart"/>
      <w:r>
        <w:rPr>
          <w:rFonts w:ascii="Arial" w:hAnsi="Arial" w:cs="Arial"/>
          <w:i/>
          <w:iCs/>
          <w:color w:val="808080" w:themeColor="background1" w:themeShade="80"/>
          <w:sz w:val="22"/>
          <w:szCs w:val="22"/>
          <w:lang w:val="en-GB"/>
        </w:rPr>
        <w:t>imprese</w:t>
      </w:r>
      <w:proofErr w:type="spellEnd"/>
      <w:r>
        <w:rPr>
          <w:rFonts w:ascii="Arial" w:hAnsi="Arial" w:cs="Arial"/>
          <w:color w:val="808080" w:themeColor="background1" w:themeShade="80"/>
          <w:sz w:val="22"/>
          <w:szCs w:val="22"/>
          <w:lang w:val="en-GB"/>
        </w:rPr>
        <w:t>).</w:t>
      </w:r>
    </w:p>
    <w:p w14:paraId="0A9AC4F3" w14:textId="4FDDC00B" w:rsidR="00416342" w:rsidRPr="009B0AE3" w:rsidRDefault="00416342" w:rsidP="00087F21">
      <w:pPr>
        <w:jc w:val="both"/>
        <w:rPr>
          <w:rFonts w:ascii="Arial" w:hAnsi="Arial" w:cs="Arial"/>
          <w:sz w:val="22"/>
          <w:szCs w:val="22"/>
          <w:lang w:val="en-GB"/>
        </w:rPr>
      </w:pPr>
      <w:r>
        <w:rPr>
          <w:rFonts w:ascii="Arial" w:hAnsi="Arial" w:cs="Arial"/>
          <w:color w:val="808080" w:themeColor="background1" w:themeShade="80"/>
          <w:sz w:val="22"/>
          <w:szCs w:val="22"/>
          <w:lang w:val="en-GB"/>
        </w:rPr>
        <w:t xml:space="preserve">Although in general </w:t>
      </w:r>
      <w:r w:rsidR="00030F7E">
        <w:rPr>
          <w:rFonts w:ascii="Arial" w:hAnsi="Arial" w:cs="Arial"/>
          <w:color w:val="808080" w:themeColor="background1" w:themeShade="80"/>
          <w:sz w:val="22"/>
          <w:szCs w:val="22"/>
          <w:lang w:val="en-GB"/>
        </w:rPr>
        <w:t xml:space="preserve">foreign </w:t>
      </w:r>
      <w:r>
        <w:rPr>
          <w:rFonts w:ascii="Arial" w:hAnsi="Arial" w:cs="Arial"/>
          <w:color w:val="808080" w:themeColor="background1" w:themeShade="80"/>
          <w:sz w:val="22"/>
          <w:szCs w:val="22"/>
          <w:lang w:val="en-GB"/>
        </w:rPr>
        <w:t>judgments can be enforced in the UK pursuant to article 15(1), Schedule 1, of the Cross-Border Insolvency Regulations 2006 (CBIR 2006), with an application submitted to the English court</w:t>
      </w:r>
      <w:r w:rsidR="00030F7E">
        <w:rPr>
          <w:rFonts w:ascii="Arial" w:hAnsi="Arial" w:cs="Arial"/>
          <w:color w:val="808080" w:themeColor="background1" w:themeShade="80"/>
          <w:sz w:val="22"/>
          <w:szCs w:val="22"/>
          <w:lang w:val="en-GB"/>
        </w:rPr>
        <w:t xml:space="preserve">, such foreign judgments cannot go against the Gibbs rule, which prevents debts arising from contracts governed by English law being discharged by foreign insolvency proceedings. In this case, considering that the contract with </w:t>
      </w:r>
      <w:proofErr w:type="gramStart"/>
      <w:r w:rsidR="00030F7E">
        <w:rPr>
          <w:rFonts w:ascii="Arial" w:hAnsi="Arial" w:cs="Arial"/>
          <w:color w:val="808080" w:themeColor="background1" w:themeShade="80"/>
          <w:sz w:val="22"/>
          <w:szCs w:val="22"/>
          <w:lang w:val="en-GB"/>
        </w:rPr>
        <w:t>Tesco  is</w:t>
      </w:r>
      <w:proofErr w:type="gramEnd"/>
      <w:r w:rsidR="00030F7E">
        <w:rPr>
          <w:rFonts w:ascii="Arial" w:hAnsi="Arial" w:cs="Arial"/>
          <w:color w:val="808080" w:themeColor="background1" w:themeShade="80"/>
          <w:sz w:val="22"/>
          <w:szCs w:val="22"/>
          <w:lang w:val="en-GB"/>
        </w:rPr>
        <w:t xml:space="preserve"> subject to English law, the Gibbs rules applies and, therefore, the judgment cannot be enforced in the UK.</w:t>
      </w:r>
    </w:p>
    <w:p w14:paraId="465A100E" w14:textId="77777777" w:rsidR="004E35AA" w:rsidRDefault="004E35AA"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proofErr w:type="gramStart"/>
      <w:r>
        <w:rPr>
          <w:rFonts w:ascii="Arial" w:hAnsi="Arial" w:cs="Arial"/>
          <w:sz w:val="22"/>
          <w:szCs w:val="22"/>
          <w:lang w:val="en-GB"/>
        </w:rPr>
        <w:t>Were</w:t>
      </w:r>
      <w:proofErr w:type="gramEnd"/>
      <w:r>
        <w:rPr>
          <w:rFonts w:ascii="Arial" w:hAnsi="Arial" w:cs="Arial"/>
          <w:sz w:val="22"/>
          <w:szCs w:val="22"/>
          <w:lang w:val="en-GB"/>
        </w:rPr>
        <w:t xml:space="preserv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4CB4FA8C" w14:textId="5CA09F0C" w:rsidR="004E35AA" w:rsidRPr="000467AA" w:rsidRDefault="009C3ACB"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directors of </w:t>
      </w:r>
      <w:proofErr w:type="spellStart"/>
      <w:r>
        <w:rPr>
          <w:rFonts w:ascii="Arial" w:hAnsi="Arial" w:cs="Arial"/>
          <w:color w:val="808080" w:themeColor="background1" w:themeShade="80"/>
          <w:sz w:val="22"/>
          <w:szCs w:val="22"/>
          <w:lang w:val="en-GB"/>
        </w:rPr>
        <w:t>Buonapizza</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Srl</w:t>
      </w:r>
      <w:proofErr w:type="spellEnd"/>
      <w:r>
        <w:rPr>
          <w:rFonts w:ascii="Arial" w:hAnsi="Arial" w:cs="Arial"/>
          <w:color w:val="808080" w:themeColor="background1" w:themeShade="80"/>
          <w:sz w:val="22"/>
          <w:szCs w:val="22"/>
          <w:lang w:val="en-GB"/>
        </w:rPr>
        <w:t xml:space="preserve"> had the duty to act in a prudent and reasonable manner, which, in this case, means that the filing for insolvency at an earlier stage, since the filing was made in December 2020, but there is evidence that they knew since January 2019 that the company was experiencing financial difficulties. Such behaviour</w:t>
      </w:r>
      <w:r w:rsidR="000467AA">
        <w:rPr>
          <w:rFonts w:ascii="Arial" w:hAnsi="Arial" w:cs="Arial"/>
          <w:color w:val="808080" w:themeColor="background1" w:themeShade="80"/>
          <w:sz w:val="22"/>
          <w:szCs w:val="22"/>
          <w:lang w:val="en-GB"/>
        </w:rPr>
        <w:t xml:space="preserve"> is considered simple bankruptcy (</w:t>
      </w:r>
      <w:proofErr w:type="spellStart"/>
      <w:r w:rsidR="000467AA">
        <w:rPr>
          <w:rFonts w:ascii="Arial" w:hAnsi="Arial" w:cs="Arial"/>
          <w:i/>
          <w:iCs/>
          <w:color w:val="808080" w:themeColor="background1" w:themeShade="80"/>
          <w:sz w:val="22"/>
          <w:szCs w:val="22"/>
          <w:lang w:val="en-GB"/>
        </w:rPr>
        <w:t>bancarotta</w:t>
      </w:r>
      <w:proofErr w:type="spellEnd"/>
      <w:r w:rsidR="000467AA">
        <w:rPr>
          <w:rFonts w:ascii="Arial" w:hAnsi="Arial" w:cs="Arial"/>
          <w:i/>
          <w:iCs/>
          <w:color w:val="808080" w:themeColor="background1" w:themeShade="80"/>
          <w:sz w:val="22"/>
          <w:szCs w:val="22"/>
          <w:lang w:val="en-GB"/>
        </w:rPr>
        <w:t xml:space="preserve"> semplice</w:t>
      </w:r>
      <w:r w:rsidR="000467AA">
        <w:rPr>
          <w:rFonts w:ascii="Arial" w:hAnsi="Arial" w:cs="Arial"/>
          <w:color w:val="808080" w:themeColor="background1" w:themeShade="80"/>
          <w:sz w:val="22"/>
          <w:szCs w:val="22"/>
          <w:lang w:val="en-GB"/>
        </w:rPr>
        <w:t>) and</w:t>
      </w:r>
      <w:r>
        <w:rPr>
          <w:rFonts w:ascii="Arial" w:hAnsi="Arial" w:cs="Arial"/>
          <w:color w:val="808080" w:themeColor="background1" w:themeShade="80"/>
          <w:sz w:val="22"/>
          <w:szCs w:val="22"/>
          <w:lang w:val="en-GB"/>
        </w:rPr>
        <w:t xml:space="preserve"> falls under article</w:t>
      </w:r>
      <w:r w:rsidR="00EC0A3A">
        <w:rPr>
          <w:rFonts w:ascii="Arial" w:hAnsi="Arial" w:cs="Arial"/>
          <w:color w:val="808080" w:themeColor="background1" w:themeShade="80"/>
          <w:sz w:val="22"/>
          <w:szCs w:val="22"/>
          <w:lang w:val="en-GB"/>
        </w:rPr>
        <w:t>s 217 and</w:t>
      </w:r>
      <w:r>
        <w:rPr>
          <w:rFonts w:ascii="Arial" w:hAnsi="Arial" w:cs="Arial"/>
          <w:color w:val="808080" w:themeColor="background1" w:themeShade="80"/>
          <w:sz w:val="22"/>
          <w:szCs w:val="22"/>
          <w:lang w:val="en-GB"/>
        </w:rPr>
        <w:t xml:space="preserve"> 224 of </w:t>
      </w:r>
      <w:proofErr w:type="spellStart"/>
      <w:r w:rsidR="000467AA">
        <w:rPr>
          <w:rFonts w:ascii="Arial" w:hAnsi="Arial" w:cs="Arial"/>
          <w:i/>
          <w:iCs/>
          <w:color w:val="808080" w:themeColor="background1" w:themeShade="80"/>
          <w:sz w:val="22"/>
          <w:szCs w:val="22"/>
          <w:lang w:val="en-GB"/>
        </w:rPr>
        <w:t>legge</w:t>
      </w:r>
      <w:proofErr w:type="spellEnd"/>
      <w:r w:rsidR="000467AA">
        <w:rPr>
          <w:rFonts w:ascii="Arial" w:hAnsi="Arial" w:cs="Arial"/>
          <w:i/>
          <w:iCs/>
          <w:color w:val="808080" w:themeColor="background1" w:themeShade="80"/>
          <w:sz w:val="22"/>
          <w:szCs w:val="22"/>
          <w:lang w:val="en-GB"/>
        </w:rPr>
        <w:t xml:space="preserve"> </w:t>
      </w:r>
      <w:proofErr w:type="spellStart"/>
      <w:r w:rsidR="000467AA">
        <w:rPr>
          <w:rFonts w:ascii="Arial" w:hAnsi="Arial" w:cs="Arial"/>
          <w:i/>
          <w:iCs/>
          <w:color w:val="808080" w:themeColor="background1" w:themeShade="80"/>
          <w:sz w:val="22"/>
          <w:szCs w:val="22"/>
          <w:lang w:val="en-GB"/>
        </w:rPr>
        <w:t>falimentare</w:t>
      </w:r>
      <w:proofErr w:type="spellEnd"/>
      <w:r w:rsidR="000467AA">
        <w:rPr>
          <w:rFonts w:ascii="Arial" w:hAnsi="Arial" w:cs="Arial"/>
          <w:color w:val="808080" w:themeColor="background1" w:themeShade="80"/>
          <w:sz w:val="22"/>
          <w:szCs w:val="22"/>
          <w:lang w:val="en-GB"/>
        </w:rPr>
        <w:t>. In this case, directors can be sentenced from six months to two years in jail</w:t>
      </w:r>
      <w:r w:rsidR="00EC0A3A">
        <w:rPr>
          <w:rFonts w:ascii="Arial" w:hAnsi="Arial" w:cs="Arial"/>
          <w:color w:val="808080" w:themeColor="background1" w:themeShade="80"/>
          <w:sz w:val="22"/>
          <w:szCs w:val="22"/>
          <w:lang w:val="en-GB"/>
        </w:rPr>
        <w:t xml:space="preserve"> and can also be liable for failing to meet with their fiduciary </w:t>
      </w:r>
      <w:r w:rsidR="008C2383">
        <w:rPr>
          <w:rFonts w:ascii="Arial" w:hAnsi="Arial" w:cs="Arial"/>
          <w:color w:val="808080" w:themeColor="background1" w:themeShade="80"/>
          <w:sz w:val="22"/>
          <w:szCs w:val="22"/>
          <w:lang w:val="en-GB"/>
        </w:rPr>
        <w:t>duty</w:t>
      </w:r>
      <w:r w:rsidR="000467AA">
        <w:rPr>
          <w:rFonts w:ascii="Arial" w:hAnsi="Arial" w:cs="Arial"/>
          <w:color w:val="808080" w:themeColor="background1" w:themeShade="80"/>
          <w:sz w:val="22"/>
          <w:szCs w:val="22"/>
          <w:lang w:val="en-GB"/>
        </w:rPr>
        <w:t>.</w:t>
      </w:r>
    </w:p>
    <w:p w14:paraId="48E056B9" w14:textId="55FCA19A" w:rsidR="00B731DB" w:rsidRDefault="00B731DB" w:rsidP="00087F21">
      <w:pPr>
        <w:autoSpaceDE w:val="0"/>
        <w:autoSpaceDN w:val="0"/>
        <w:adjustRightInd w:val="0"/>
        <w:jc w:val="both"/>
        <w:rPr>
          <w:rFonts w:ascii="Arial" w:hAnsi="Arial" w:cs="Arial"/>
          <w:sz w:val="22"/>
          <w:szCs w:val="22"/>
          <w:lang w:val="en-GB"/>
        </w:rPr>
      </w:pPr>
    </w:p>
    <w:p w14:paraId="57D07B7E" w14:textId="77777777" w:rsidR="004E35AA" w:rsidRPr="002A37BB" w:rsidRDefault="004E35AA"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7EBF20D7" w14:textId="3A1A26BE" w:rsidR="004E35AA" w:rsidRPr="004E35AA" w:rsidRDefault="008C2383" w:rsidP="004E3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Although the river that crosses the plot of land belongs to the state, pursuant to article 822(1) of Italian Civil Code, there is no impediment to grant collateral over the</w:t>
      </w:r>
      <w:r w:rsidR="00003248">
        <w:rPr>
          <w:rFonts w:ascii="Arial" w:hAnsi="Arial" w:cs="Arial"/>
          <w:color w:val="808080" w:themeColor="background1" w:themeShade="80"/>
          <w:sz w:val="22"/>
          <w:szCs w:val="22"/>
          <w:lang w:val="en-GB"/>
        </w:rPr>
        <w:t xml:space="preserve"> plot of land itself. Under Italian law, state-owned assets listed in article 822(1) and (2) of Italian Civil Code, as well as assets constituting a</w:t>
      </w:r>
      <w:r w:rsidR="00A02F29">
        <w:rPr>
          <w:rFonts w:ascii="Arial" w:hAnsi="Arial" w:cs="Arial"/>
          <w:color w:val="808080" w:themeColor="background1" w:themeShade="80"/>
          <w:sz w:val="22"/>
          <w:szCs w:val="22"/>
          <w:lang w:val="en-GB"/>
        </w:rPr>
        <w:t xml:space="preserve">n endowment </w:t>
      </w:r>
      <w:r w:rsidR="00003248">
        <w:rPr>
          <w:rFonts w:ascii="Arial" w:hAnsi="Arial" w:cs="Arial"/>
          <w:color w:val="808080" w:themeColor="background1" w:themeShade="80"/>
          <w:sz w:val="22"/>
          <w:szCs w:val="22"/>
          <w:lang w:val="en-GB"/>
        </w:rPr>
        <w:t>fund</w:t>
      </w:r>
      <w:r w:rsidR="00A02F29">
        <w:rPr>
          <w:rFonts w:ascii="Arial" w:hAnsi="Arial" w:cs="Arial"/>
          <w:color w:val="808080" w:themeColor="background1" w:themeShade="80"/>
          <w:sz w:val="22"/>
          <w:szCs w:val="22"/>
          <w:lang w:val="en-GB"/>
        </w:rPr>
        <w:t xml:space="preserve"> (article 167 of Italian Civil Code)</w:t>
      </w:r>
      <w:r w:rsidR="00003248">
        <w:rPr>
          <w:rFonts w:ascii="Arial" w:hAnsi="Arial" w:cs="Arial"/>
          <w:color w:val="808080" w:themeColor="background1" w:themeShade="80"/>
          <w:sz w:val="22"/>
          <w:szCs w:val="22"/>
          <w:lang w:val="en-GB"/>
        </w:rPr>
        <w:t xml:space="preserve">, </w:t>
      </w:r>
      <w:r w:rsidR="00A02F29">
        <w:rPr>
          <w:rFonts w:ascii="Arial" w:hAnsi="Arial" w:cs="Arial"/>
          <w:color w:val="808080" w:themeColor="background1" w:themeShade="80"/>
          <w:sz w:val="22"/>
          <w:szCs w:val="22"/>
          <w:lang w:val="en-GB"/>
        </w:rPr>
        <w:t>those not</w:t>
      </w:r>
      <w:r w:rsidR="00003248">
        <w:rPr>
          <w:rFonts w:ascii="Arial" w:hAnsi="Arial" w:cs="Arial"/>
          <w:color w:val="808080" w:themeColor="background1" w:themeShade="80"/>
          <w:sz w:val="22"/>
          <w:szCs w:val="22"/>
          <w:lang w:val="en-GB"/>
        </w:rPr>
        <w:t xml:space="preserve"> subject to foreclosure</w:t>
      </w:r>
      <w:r w:rsidR="00A02F29">
        <w:rPr>
          <w:rFonts w:ascii="Arial" w:hAnsi="Arial" w:cs="Arial"/>
          <w:color w:val="808080" w:themeColor="background1" w:themeShade="80"/>
          <w:sz w:val="22"/>
          <w:szCs w:val="22"/>
          <w:lang w:val="en-GB"/>
        </w:rPr>
        <w:t xml:space="preserve"> (article 545 of Italian Civil Procedure Code) and the ones listed in article 514 of Italian Civil Procedure Code</w:t>
      </w: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7CF3" w14:textId="77777777" w:rsidR="00B9335F" w:rsidRDefault="00B9335F" w:rsidP="00241B44">
      <w:r>
        <w:separator/>
      </w:r>
    </w:p>
  </w:endnote>
  <w:endnote w:type="continuationSeparator" w:id="0">
    <w:p w14:paraId="12775C6F" w14:textId="77777777" w:rsidR="00B9335F" w:rsidRDefault="00B933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43CE474D" w:rsidR="00241FA3" w:rsidRPr="009B4976" w:rsidRDefault="006257D3" w:rsidP="009B4976">
    <w:pPr>
      <w:pStyle w:val="Footer"/>
      <w:ind w:right="360"/>
      <w:rPr>
        <w:rFonts w:ascii="Arial" w:hAnsi="Arial" w:cs="Arial"/>
        <w:sz w:val="18"/>
        <w:szCs w:val="18"/>
        <w:lang w:val="en-GB"/>
      </w:rPr>
    </w:pPr>
    <w:r>
      <w:rPr>
        <w:rFonts w:ascii="Arial" w:hAnsi="Arial" w:cs="Arial"/>
        <w:sz w:val="18"/>
        <w:szCs w:val="18"/>
        <w:lang w:val="en-GB"/>
      </w:rPr>
      <w:t>202122-626</w:t>
    </w:r>
    <w:r w:rsidR="0073158B" w:rsidRPr="009B4976">
      <w:rPr>
        <w:rFonts w:ascii="Arial" w:hAnsi="Arial" w:cs="Arial"/>
        <w:sz w:val="18"/>
        <w:szCs w:val="18"/>
        <w:lang w:val="en-GB"/>
      </w:rPr>
      <w:t>.assessment</w:t>
    </w:r>
    <w:r w:rsidR="003505BA">
      <w:rPr>
        <w:rFonts w:ascii="Arial" w:hAnsi="Arial" w:cs="Arial"/>
        <w:sz w:val="18"/>
        <w:szCs w:val="18"/>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FED9" w14:textId="77777777" w:rsidR="00B9335F" w:rsidRDefault="00B9335F" w:rsidP="00241B44">
      <w:r>
        <w:separator/>
      </w:r>
    </w:p>
  </w:footnote>
  <w:footnote w:type="continuationSeparator" w:id="0">
    <w:p w14:paraId="11E4376D" w14:textId="77777777" w:rsidR="00B9335F" w:rsidRDefault="00B933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14"/>
  </w:num>
  <w:num w:numId="5">
    <w:abstractNumId w:val="7"/>
  </w:num>
  <w:num w:numId="6">
    <w:abstractNumId w:val="0"/>
  </w:num>
  <w:num w:numId="7">
    <w:abstractNumId w:val="18"/>
  </w:num>
  <w:num w:numId="8">
    <w:abstractNumId w:val="16"/>
  </w:num>
  <w:num w:numId="9">
    <w:abstractNumId w:val="11"/>
  </w:num>
  <w:num w:numId="10">
    <w:abstractNumId w:val="12"/>
  </w:num>
  <w:num w:numId="11">
    <w:abstractNumId w:val="2"/>
  </w:num>
  <w:num w:numId="12">
    <w:abstractNumId w:val="13"/>
  </w:num>
  <w:num w:numId="13">
    <w:abstractNumId w:val="17"/>
  </w:num>
  <w:num w:numId="14">
    <w:abstractNumId w:val="8"/>
  </w:num>
  <w:num w:numId="15">
    <w:abstractNumId w:val="4"/>
  </w:num>
  <w:num w:numId="16">
    <w:abstractNumId w:val="10"/>
  </w:num>
  <w:num w:numId="17">
    <w:abstractNumId w:val="20"/>
  </w:num>
  <w:num w:numId="18">
    <w:abstractNumId w:val="5"/>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248"/>
    <w:rsid w:val="00007BF3"/>
    <w:rsid w:val="00010BA0"/>
    <w:rsid w:val="0001493E"/>
    <w:rsid w:val="00014C9B"/>
    <w:rsid w:val="000168E0"/>
    <w:rsid w:val="00020557"/>
    <w:rsid w:val="00021FC2"/>
    <w:rsid w:val="000250C7"/>
    <w:rsid w:val="00026F16"/>
    <w:rsid w:val="00030F7E"/>
    <w:rsid w:val="00037621"/>
    <w:rsid w:val="00044D46"/>
    <w:rsid w:val="00045088"/>
    <w:rsid w:val="00045904"/>
    <w:rsid w:val="000467AA"/>
    <w:rsid w:val="000502FD"/>
    <w:rsid w:val="00065166"/>
    <w:rsid w:val="00082609"/>
    <w:rsid w:val="000851CC"/>
    <w:rsid w:val="00086C97"/>
    <w:rsid w:val="00087F21"/>
    <w:rsid w:val="00093BE8"/>
    <w:rsid w:val="000A2D4B"/>
    <w:rsid w:val="000A407B"/>
    <w:rsid w:val="000A68ED"/>
    <w:rsid w:val="000B5FF1"/>
    <w:rsid w:val="000B609F"/>
    <w:rsid w:val="000D00A2"/>
    <w:rsid w:val="000D55A8"/>
    <w:rsid w:val="000E4841"/>
    <w:rsid w:val="000F1677"/>
    <w:rsid w:val="000F3D6C"/>
    <w:rsid w:val="00101707"/>
    <w:rsid w:val="00102CC9"/>
    <w:rsid w:val="0010593A"/>
    <w:rsid w:val="0011473D"/>
    <w:rsid w:val="0011503D"/>
    <w:rsid w:val="00115C85"/>
    <w:rsid w:val="00123855"/>
    <w:rsid w:val="00126A4D"/>
    <w:rsid w:val="001357D6"/>
    <w:rsid w:val="00140FA9"/>
    <w:rsid w:val="0014171F"/>
    <w:rsid w:val="0014622C"/>
    <w:rsid w:val="00152348"/>
    <w:rsid w:val="0015456D"/>
    <w:rsid w:val="00155FA2"/>
    <w:rsid w:val="00161F1B"/>
    <w:rsid w:val="00162829"/>
    <w:rsid w:val="00162EA4"/>
    <w:rsid w:val="00180548"/>
    <w:rsid w:val="00180AC4"/>
    <w:rsid w:val="00180CCE"/>
    <w:rsid w:val="0018267A"/>
    <w:rsid w:val="00182779"/>
    <w:rsid w:val="001830DF"/>
    <w:rsid w:val="0018318A"/>
    <w:rsid w:val="0018627D"/>
    <w:rsid w:val="001966D9"/>
    <w:rsid w:val="001A007A"/>
    <w:rsid w:val="001A7E9A"/>
    <w:rsid w:val="001B0F70"/>
    <w:rsid w:val="001B1F6E"/>
    <w:rsid w:val="001B5016"/>
    <w:rsid w:val="001C45FC"/>
    <w:rsid w:val="001D0469"/>
    <w:rsid w:val="001D29C0"/>
    <w:rsid w:val="001D4862"/>
    <w:rsid w:val="001E25B9"/>
    <w:rsid w:val="001E49E0"/>
    <w:rsid w:val="001E7B5A"/>
    <w:rsid w:val="001F43FE"/>
    <w:rsid w:val="001F7412"/>
    <w:rsid w:val="0020090A"/>
    <w:rsid w:val="00202DFE"/>
    <w:rsid w:val="00206F9F"/>
    <w:rsid w:val="0020725B"/>
    <w:rsid w:val="002110F1"/>
    <w:rsid w:val="002356EA"/>
    <w:rsid w:val="00237AAF"/>
    <w:rsid w:val="0024116D"/>
    <w:rsid w:val="00241B44"/>
    <w:rsid w:val="00241FA3"/>
    <w:rsid w:val="00245EFB"/>
    <w:rsid w:val="0025386E"/>
    <w:rsid w:val="002545B5"/>
    <w:rsid w:val="002638B0"/>
    <w:rsid w:val="0026647A"/>
    <w:rsid w:val="002668D3"/>
    <w:rsid w:val="0027299F"/>
    <w:rsid w:val="00273774"/>
    <w:rsid w:val="002778E6"/>
    <w:rsid w:val="00284EBE"/>
    <w:rsid w:val="002903A7"/>
    <w:rsid w:val="0029433F"/>
    <w:rsid w:val="00294796"/>
    <w:rsid w:val="00294829"/>
    <w:rsid w:val="0029690F"/>
    <w:rsid w:val="00297C8A"/>
    <w:rsid w:val="002A2A60"/>
    <w:rsid w:val="002A37BB"/>
    <w:rsid w:val="002B1C45"/>
    <w:rsid w:val="002C13C8"/>
    <w:rsid w:val="002C3547"/>
    <w:rsid w:val="002C5D39"/>
    <w:rsid w:val="002D0021"/>
    <w:rsid w:val="002D0158"/>
    <w:rsid w:val="002D1D30"/>
    <w:rsid w:val="002D299D"/>
    <w:rsid w:val="002D3473"/>
    <w:rsid w:val="002F1956"/>
    <w:rsid w:val="002F3440"/>
    <w:rsid w:val="002F75A3"/>
    <w:rsid w:val="00300B24"/>
    <w:rsid w:val="00303C2F"/>
    <w:rsid w:val="003144EF"/>
    <w:rsid w:val="003206ED"/>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B5DE1"/>
    <w:rsid w:val="003C0C07"/>
    <w:rsid w:val="003C4471"/>
    <w:rsid w:val="003D0A6D"/>
    <w:rsid w:val="003E0B16"/>
    <w:rsid w:val="003E67D1"/>
    <w:rsid w:val="003F7FB7"/>
    <w:rsid w:val="00404329"/>
    <w:rsid w:val="00405DC1"/>
    <w:rsid w:val="00415F1F"/>
    <w:rsid w:val="00416342"/>
    <w:rsid w:val="0042108F"/>
    <w:rsid w:val="00430FED"/>
    <w:rsid w:val="00434A8C"/>
    <w:rsid w:val="00437297"/>
    <w:rsid w:val="00444284"/>
    <w:rsid w:val="00445CE6"/>
    <w:rsid w:val="004534C2"/>
    <w:rsid w:val="0045446F"/>
    <w:rsid w:val="0045683E"/>
    <w:rsid w:val="00470F02"/>
    <w:rsid w:val="00477C72"/>
    <w:rsid w:val="00477F16"/>
    <w:rsid w:val="00481218"/>
    <w:rsid w:val="00490653"/>
    <w:rsid w:val="00491675"/>
    <w:rsid w:val="00493855"/>
    <w:rsid w:val="00495E79"/>
    <w:rsid w:val="004A20BC"/>
    <w:rsid w:val="004A2D83"/>
    <w:rsid w:val="004A57DD"/>
    <w:rsid w:val="004A61A7"/>
    <w:rsid w:val="004A7B51"/>
    <w:rsid w:val="004A7D71"/>
    <w:rsid w:val="004A7EF3"/>
    <w:rsid w:val="004B11FD"/>
    <w:rsid w:val="004B23A2"/>
    <w:rsid w:val="004D1A5A"/>
    <w:rsid w:val="004D2FFF"/>
    <w:rsid w:val="004D3721"/>
    <w:rsid w:val="004D64F9"/>
    <w:rsid w:val="004E35AA"/>
    <w:rsid w:val="004E3A6B"/>
    <w:rsid w:val="004E622C"/>
    <w:rsid w:val="004F5FDF"/>
    <w:rsid w:val="005169DC"/>
    <w:rsid w:val="0051764F"/>
    <w:rsid w:val="005177FE"/>
    <w:rsid w:val="0052252C"/>
    <w:rsid w:val="0052263B"/>
    <w:rsid w:val="00524728"/>
    <w:rsid w:val="00527988"/>
    <w:rsid w:val="005331CA"/>
    <w:rsid w:val="005333EF"/>
    <w:rsid w:val="0053400D"/>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2478"/>
    <w:rsid w:val="005C53D1"/>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57D3"/>
    <w:rsid w:val="0062631F"/>
    <w:rsid w:val="00627CC9"/>
    <w:rsid w:val="00627E7B"/>
    <w:rsid w:val="00630542"/>
    <w:rsid w:val="00632E44"/>
    <w:rsid w:val="00634622"/>
    <w:rsid w:val="00636735"/>
    <w:rsid w:val="00636808"/>
    <w:rsid w:val="00641515"/>
    <w:rsid w:val="00654C2F"/>
    <w:rsid w:val="00657087"/>
    <w:rsid w:val="00662352"/>
    <w:rsid w:val="006639DB"/>
    <w:rsid w:val="006661EF"/>
    <w:rsid w:val="00672D8E"/>
    <w:rsid w:val="00677AEB"/>
    <w:rsid w:val="00680EF2"/>
    <w:rsid w:val="00687A1D"/>
    <w:rsid w:val="00697EA1"/>
    <w:rsid w:val="006A2646"/>
    <w:rsid w:val="006A29CF"/>
    <w:rsid w:val="006A3D53"/>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2241"/>
    <w:rsid w:val="007603F5"/>
    <w:rsid w:val="00764DB0"/>
    <w:rsid w:val="0076764D"/>
    <w:rsid w:val="0077498C"/>
    <w:rsid w:val="007809BC"/>
    <w:rsid w:val="00784128"/>
    <w:rsid w:val="00787BCC"/>
    <w:rsid w:val="00793173"/>
    <w:rsid w:val="007A2A33"/>
    <w:rsid w:val="007B5C89"/>
    <w:rsid w:val="007C1FCC"/>
    <w:rsid w:val="007C6201"/>
    <w:rsid w:val="007D4E3C"/>
    <w:rsid w:val="007D7C92"/>
    <w:rsid w:val="007E1154"/>
    <w:rsid w:val="007E6BA4"/>
    <w:rsid w:val="007F0854"/>
    <w:rsid w:val="007F41F8"/>
    <w:rsid w:val="007F659B"/>
    <w:rsid w:val="00801786"/>
    <w:rsid w:val="0080454E"/>
    <w:rsid w:val="00804C32"/>
    <w:rsid w:val="00806302"/>
    <w:rsid w:val="00807119"/>
    <w:rsid w:val="0082483F"/>
    <w:rsid w:val="00826259"/>
    <w:rsid w:val="008279C0"/>
    <w:rsid w:val="00832B6A"/>
    <w:rsid w:val="008521F3"/>
    <w:rsid w:val="00867701"/>
    <w:rsid w:val="008723F3"/>
    <w:rsid w:val="00875346"/>
    <w:rsid w:val="00876F56"/>
    <w:rsid w:val="00881DE6"/>
    <w:rsid w:val="008837A6"/>
    <w:rsid w:val="008902AF"/>
    <w:rsid w:val="0089145D"/>
    <w:rsid w:val="008962F2"/>
    <w:rsid w:val="008A4DF2"/>
    <w:rsid w:val="008A5293"/>
    <w:rsid w:val="008A5A14"/>
    <w:rsid w:val="008A6CFE"/>
    <w:rsid w:val="008B5333"/>
    <w:rsid w:val="008B6223"/>
    <w:rsid w:val="008C2383"/>
    <w:rsid w:val="008C66E0"/>
    <w:rsid w:val="008E3339"/>
    <w:rsid w:val="008F00BD"/>
    <w:rsid w:val="008F20FC"/>
    <w:rsid w:val="008F228E"/>
    <w:rsid w:val="008F5FFE"/>
    <w:rsid w:val="00900962"/>
    <w:rsid w:val="00905A43"/>
    <w:rsid w:val="00912C79"/>
    <w:rsid w:val="00921B8C"/>
    <w:rsid w:val="00927FD7"/>
    <w:rsid w:val="00942123"/>
    <w:rsid w:val="0095207B"/>
    <w:rsid w:val="00962045"/>
    <w:rsid w:val="00973013"/>
    <w:rsid w:val="00980E61"/>
    <w:rsid w:val="00991428"/>
    <w:rsid w:val="00992676"/>
    <w:rsid w:val="009954B2"/>
    <w:rsid w:val="00996691"/>
    <w:rsid w:val="009A3AB7"/>
    <w:rsid w:val="009B0723"/>
    <w:rsid w:val="009B07AD"/>
    <w:rsid w:val="009B0883"/>
    <w:rsid w:val="009B0AE3"/>
    <w:rsid w:val="009B15E2"/>
    <w:rsid w:val="009B4976"/>
    <w:rsid w:val="009B7B4F"/>
    <w:rsid w:val="009C0B8E"/>
    <w:rsid w:val="009C1BC8"/>
    <w:rsid w:val="009C2442"/>
    <w:rsid w:val="009C3ACB"/>
    <w:rsid w:val="009D0811"/>
    <w:rsid w:val="009D0EE1"/>
    <w:rsid w:val="009E2AEB"/>
    <w:rsid w:val="009E2E27"/>
    <w:rsid w:val="009E3AF8"/>
    <w:rsid w:val="009E45DF"/>
    <w:rsid w:val="009E4DE3"/>
    <w:rsid w:val="009F275E"/>
    <w:rsid w:val="00A02F29"/>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1F74"/>
    <w:rsid w:val="00A845F5"/>
    <w:rsid w:val="00A96489"/>
    <w:rsid w:val="00AB2425"/>
    <w:rsid w:val="00AB685C"/>
    <w:rsid w:val="00AB692F"/>
    <w:rsid w:val="00AB6C2D"/>
    <w:rsid w:val="00AC08F7"/>
    <w:rsid w:val="00AC3839"/>
    <w:rsid w:val="00AC7082"/>
    <w:rsid w:val="00AD4BE8"/>
    <w:rsid w:val="00AE10F1"/>
    <w:rsid w:val="00AF0DDA"/>
    <w:rsid w:val="00AF228E"/>
    <w:rsid w:val="00B016A8"/>
    <w:rsid w:val="00B147D9"/>
    <w:rsid w:val="00B14819"/>
    <w:rsid w:val="00B15E2F"/>
    <w:rsid w:val="00B17AA9"/>
    <w:rsid w:val="00B25785"/>
    <w:rsid w:val="00B44713"/>
    <w:rsid w:val="00B47134"/>
    <w:rsid w:val="00B51B95"/>
    <w:rsid w:val="00B56103"/>
    <w:rsid w:val="00B64929"/>
    <w:rsid w:val="00B731DB"/>
    <w:rsid w:val="00B736DF"/>
    <w:rsid w:val="00B743D6"/>
    <w:rsid w:val="00B74E7F"/>
    <w:rsid w:val="00B74FBD"/>
    <w:rsid w:val="00B7619E"/>
    <w:rsid w:val="00B77F46"/>
    <w:rsid w:val="00B82586"/>
    <w:rsid w:val="00B829A3"/>
    <w:rsid w:val="00B86DB1"/>
    <w:rsid w:val="00B87869"/>
    <w:rsid w:val="00B9335F"/>
    <w:rsid w:val="00B9639B"/>
    <w:rsid w:val="00BA3548"/>
    <w:rsid w:val="00BB0F2B"/>
    <w:rsid w:val="00BE222E"/>
    <w:rsid w:val="00BE4FF3"/>
    <w:rsid w:val="00BE5263"/>
    <w:rsid w:val="00BE641F"/>
    <w:rsid w:val="00BE7764"/>
    <w:rsid w:val="00BF50F7"/>
    <w:rsid w:val="00BF516F"/>
    <w:rsid w:val="00BF735F"/>
    <w:rsid w:val="00C02F29"/>
    <w:rsid w:val="00C04F50"/>
    <w:rsid w:val="00C076EF"/>
    <w:rsid w:val="00C17718"/>
    <w:rsid w:val="00C20AFE"/>
    <w:rsid w:val="00C22A25"/>
    <w:rsid w:val="00C23F37"/>
    <w:rsid w:val="00C32795"/>
    <w:rsid w:val="00C32DB3"/>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70DCB"/>
    <w:rsid w:val="00C72848"/>
    <w:rsid w:val="00C7736C"/>
    <w:rsid w:val="00C82D87"/>
    <w:rsid w:val="00C8712A"/>
    <w:rsid w:val="00C902C8"/>
    <w:rsid w:val="00C919D1"/>
    <w:rsid w:val="00C963D3"/>
    <w:rsid w:val="00C96795"/>
    <w:rsid w:val="00CB1983"/>
    <w:rsid w:val="00CB2CBB"/>
    <w:rsid w:val="00CB7CAC"/>
    <w:rsid w:val="00CC5335"/>
    <w:rsid w:val="00CC5BA4"/>
    <w:rsid w:val="00CD4998"/>
    <w:rsid w:val="00CE1035"/>
    <w:rsid w:val="00CE5DB7"/>
    <w:rsid w:val="00CE6E50"/>
    <w:rsid w:val="00CF2819"/>
    <w:rsid w:val="00CF4F9D"/>
    <w:rsid w:val="00CF5114"/>
    <w:rsid w:val="00CF70DC"/>
    <w:rsid w:val="00D0498E"/>
    <w:rsid w:val="00D148DC"/>
    <w:rsid w:val="00D14A8A"/>
    <w:rsid w:val="00D17FDC"/>
    <w:rsid w:val="00D21D8C"/>
    <w:rsid w:val="00D501F9"/>
    <w:rsid w:val="00D53719"/>
    <w:rsid w:val="00D60F7B"/>
    <w:rsid w:val="00D63EFD"/>
    <w:rsid w:val="00D7569F"/>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1AAE"/>
    <w:rsid w:val="00E07C5A"/>
    <w:rsid w:val="00E15BA9"/>
    <w:rsid w:val="00E23C28"/>
    <w:rsid w:val="00E25215"/>
    <w:rsid w:val="00E26E19"/>
    <w:rsid w:val="00E31DF3"/>
    <w:rsid w:val="00E450A4"/>
    <w:rsid w:val="00E506BE"/>
    <w:rsid w:val="00E55547"/>
    <w:rsid w:val="00E6302B"/>
    <w:rsid w:val="00E6452F"/>
    <w:rsid w:val="00E64F45"/>
    <w:rsid w:val="00E6742D"/>
    <w:rsid w:val="00E71CB0"/>
    <w:rsid w:val="00E7411F"/>
    <w:rsid w:val="00E77317"/>
    <w:rsid w:val="00E77C3D"/>
    <w:rsid w:val="00E90991"/>
    <w:rsid w:val="00E909F0"/>
    <w:rsid w:val="00E90D47"/>
    <w:rsid w:val="00E932D4"/>
    <w:rsid w:val="00E93993"/>
    <w:rsid w:val="00E9501D"/>
    <w:rsid w:val="00E9597C"/>
    <w:rsid w:val="00EA0913"/>
    <w:rsid w:val="00EA5B00"/>
    <w:rsid w:val="00EB146B"/>
    <w:rsid w:val="00EB45AC"/>
    <w:rsid w:val="00EB6015"/>
    <w:rsid w:val="00EB71F8"/>
    <w:rsid w:val="00EB7214"/>
    <w:rsid w:val="00EC0A3A"/>
    <w:rsid w:val="00EC441F"/>
    <w:rsid w:val="00EC4755"/>
    <w:rsid w:val="00EC6F96"/>
    <w:rsid w:val="00ED0BC4"/>
    <w:rsid w:val="00ED447D"/>
    <w:rsid w:val="00EE4971"/>
    <w:rsid w:val="00EE6CB0"/>
    <w:rsid w:val="00EE7B4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45B1"/>
    <w:rsid w:val="00F66AFF"/>
    <w:rsid w:val="00F71433"/>
    <w:rsid w:val="00F85664"/>
    <w:rsid w:val="00F97C5B"/>
    <w:rsid w:val="00FA3D50"/>
    <w:rsid w:val="00FB6E1B"/>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3310</Words>
  <Characters>17879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Renan Zing</cp:lastModifiedBy>
  <cp:revision>5</cp:revision>
  <cp:lastPrinted>2019-08-27T05:42:00Z</cp:lastPrinted>
  <dcterms:created xsi:type="dcterms:W3CDTF">2022-07-27T18:02:00Z</dcterms:created>
  <dcterms:modified xsi:type="dcterms:W3CDTF">2022-07-30T22:21:00Z</dcterms:modified>
</cp:coreProperties>
</file>