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Pr="00495BEB" w:rsidRDefault="002460B1" w:rsidP="00841D99">
      <w:pPr>
        <w:pStyle w:val="ListParagraph"/>
        <w:numPr>
          <w:ilvl w:val="0"/>
          <w:numId w:val="10"/>
        </w:numPr>
        <w:ind w:left="426"/>
        <w:jc w:val="both"/>
        <w:rPr>
          <w:rFonts w:ascii="Arial" w:hAnsi="Arial" w:cs="Arial"/>
          <w:sz w:val="22"/>
          <w:szCs w:val="22"/>
          <w:highlight w:val="yellow"/>
        </w:rPr>
      </w:pPr>
      <w:r w:rsidRPr="00495BEB">
        <w:rPr>
          <w:rFonts w:ascii="Arial" w:hAnsi="Arial" w:cs="Arial"/>
          <w:sz w:val="22"/>
          <w:szCs w:val="22"/>
          <w:highlight w:val="yellow"/>
        </w:rPr>
        <w:t xml:space="preserve">creates a set of rules by which stakeholders and the public in most jurisdictions would be able to determine whether </w:t>
      </w:r>
      <w:r w:rsidR="00BA7E39" w:rsidRPr="00495BEB">
        <w:rPr>
          <w:rFonts w:ascii="Arial" w:hAnsi="Arial" w:cs="Arial"/>
          <w:sz w:val="22"/>
          <w:szCs w:val="22"/>
          <w:highlight w:val="yellow"/>
        </w:rPr>
        <w:t>i</w:t>
      </w:r>
      <w:r w:rsidRPr="00495BEB">
        <w:rPr>
          <w:rFonts w:ascii="Arial" w:hAnsi="Arial" w:cs="Arial"/>
          <w:sz w:val="22"/>
          <w:szCs w:val="22"/>
          <w:highlight w:val="yellow"/>
        </w:rPr>
        <w:t xml:space="preserve">nsolvency </w:t>
      </w:r>
      <w:r w:rsidR="00BA7E39" w:rsidRPr="00495BEB">
        <w:rPr>
          <w:rFonts w:ascii="Arial" w:hAnsi="Arial" w:cs="Arial"/>
          <w:sz w:val="22"/>
          <w:szCs w:val="22"/>
          <w:highlight w:val="yellow"/>
        </w:rPr>
        <w:t>p</w:t>
      </w:r>
      <w:r w:rsidRPr="00495BEB">
        <w:rPr>
          <w:rFonts w:ascii="Arial" w:hAnsi="Arial" w:cs="Arial"/>
          <w:sz w:val="22"/>
          <w:szCs w:val="22"/>
          <w:highlight w:val="yellow"/>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495BEB" w:rsidRDefault="00A37300" w:rsidP="00BA7E39">
      <w:pPr>
        <w:pStyle w:val="ListParagraph"/>
        <w:numPr>
          <w:ilvl w:val="0"/>
          <w:numId w:val="11"/>
        </w:numPr>
        <w:ind w:left="426"/>
        <w:jc w:val="both"/>
        <w:rPr>
          <w:rFonts w:ascii="Arial" w:hAnsi="Arial" w:cs="Arial"/>
          <w:sz w:val="22"/>
          <w:szCs w:val="22"/>
          <w:highlight w:val="yellow"/>
        </w:rPr>
      </w:pPr>
      <w:r w:rsidRPr="00495BEB">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495BEB" w:rsidRDefault="003A29B7" w:rsidP="00403FEE">
      <w:pPr>
        <w:pStyle w:val="ListParagraph"/>
        <w:numPr>
          <w:ilvl w:val="0"/>
          <w:numId w:val="12"/>
        </w:numPr>
        <w:ind w:left="426"/>
        <w:jc w:val="both"/>
        <w:rPr>
          <w:rFonts w:ascii="Arial" w:hAnsi="Arial" w:cs="Arial"/>
          <w:sz w:val="22"/>
          <w:szCs w:val="22"/>
          <w:highlight w:val="yellow"/>
        </w:rPr>
      </w:pPr>
      <w:r w:rsidRPr="00495BEB">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495BEB" w:rsidRDefault="00076A9F" w:rsidP="00403FEE">
      <w:pPr>
        <w:pStyle w:val="ListParagraph"/>
        <w:numPr>
          <w:ilvl w:val="0"/>
          <w:numId w:val="13"/>
        </w:numPr>
        <w:ind w:left="426"/>
        <w:jc w:val="both"/>
        <w:rPr>
          <w:rFonts w:ascii="Arial" w:hAnsi="Arial" w:cs="Arial"/>
          <w:sz w:val="22"/>
          <w:szCs w:val="22"/>
          <w:highlight w:val="yellow"/>
        </w:rPr>
      </w:pPr>
      <w:r w:rsidRPr="00495BEB">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sidRPr="00495BEB">
        <w:rPr>
          <w:rFonts w:ascii="Arial" w:hAnsi="Arial" w:cs="Arial"/>
          <w:sz w:val="22"/>
          <w:szCs w:val="22"/>
          <w:highlight w:val="yellow"/>
        </w:rPr>
        <w:t>s</w:t>
      </w:r>
      <w:r w:rsidR="007425B0" w:rsidRPr="00495BEB">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495BEB"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495BE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495BEB"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495BEB">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495BEB"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495BE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495BEB" w:rsidRDefault="00F83703" w:rsidP="00047A13">
      <w:pPr>
        <w:pStyle w:val="ListParagraph"/>
        <w:numPr>
          <w:ilvl w:val="0"/>
          <w:numId w:val="19"/>
        </w:numPr>
        <w:ind w:left="426"/>
        <w:jc w:val="both"/>
        <w:rPr>
          <w:rFonts w:ascii="Arial" w:hAnsi="Arial" w:cs="Arial"/>
          <w:sz w:val="22"/>
          <w:szCs w:val="22"/>
          <w:highlight w:val="yellow"/>
          <w:lang w:val="en-GB"/>
        </w:rPr>
      </w:pPr>
      <w:r w:rsidRPr="00495BEB">
        <w:rPr>
          <w:rFonts w:ascii="Arial" w:hAnsi="Arial" w:cs="Arial"/>
          <w:sz w:val="22"/>
          <w:szCs w:val="22"/>
          <w:highlight w:val="yellow"/>
          <w:lang w:val="en-GB"/>
        </w:rPr>
        <w:t xml:space="preserve">This statement is false since the practitioner might have carried out </w:t>
      </w:r>
      <w:r w:rsidR="00BC285B" w:rsidRPr="00495BEB">
        <w:rPr>
          <w:rFonts w:ascii="Arial" w:hAnsi="Arial" w:cs="Arial"/>
          <w:sz w:val="22"/>
          <w:szCs w:val="22"/>
          <w:highlight w:val="yellow"/>
          <w:lang w:val="en-GB"/>
        </w:rPr>
        <w:t>more work and invested more resources than</w:t>
      </w:r>
      <w:r w:rsidR="008E1511" w:rsidRPr="00495BEB">
        <w:rPr>
          <w:rFonts w:ascii="Arial" w:hAnsi="Arial" w:cs="Arial"/>
          <w:sz w:val="22"/>
          <w:szCs w:val="22"/>
          <w:highlight w:val="yellow"/>
          <w:lang w:val="en-GB"/>
        </w:rPr>
        <w:t xml:space="preserve"> the value of the realisable or distributable assets</w:t>
      </w:r>
      <w:r w:rsidR="00BC285B" w:rsidRPr="00495BEB">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95BEB" w:rsidRDefault="004F7AAE" w:rsidP="006A1258">
      <w:pPr>
        <w:pStyle w:val="ListParagraph"/>
        <w:numPr>
          <w:ilvl w:val="0"/>
          <w:numId w:val="20"/>
        </w:numPr>
        <w:ind w:left="426"/>
        <w:jc w:val="both"/>
        <w:rPr>
          <w:rFonts w:ascii="Arial" w:hAnsi="Arial" w:cs="Arial"/>
          <w:sz w:val="22"/>
          <w:szCs w:val="22"/>
          <w:highlight w:val="yellow"/>
          <w:lang w:val="en-GB"/>
        </w:rPr>
      </w:pPr>
      <w:r w:rsidRPr="00495BEB">
        <w:rPr>
          <w:rFonts w:ascii="Arial" w:hAnsi="Arial" w:cs="Arial"/>
          <w:sz w:val="22"/>
          <w:szCs w:val="22"/>
          <w:highlight w:val="yellow"/>
          <w:lang w:val="en-GB"/>
        </w:rPr>
        <w:t>R</w:t>
      </w:r>
      <w:r w:rsidR="00701CCC" w:rsidRPr="00495BEB">
        <w:rPr>
          <w:rFonts w:ascii="Arial" w:hAnsi="Arial" w:cs="Arial"/>
          <w:sz w:val="22"/>
          <w:szCs w:val="22"/>
          <w:highlight w:val="yellow"/>
          <w:lang w:val="en-GB"/>
        </w:rPr>
        <w:t xml:space="preserve">isk </w:t>
      </w:r>
      <w:r w:rsidRPr="00495BEB">
        <w:rPr>
          <w:rFonts w:ascii="Arial" w:hAnsi="Arial" w:cs="Arial"/>
          <w:sz w:val="22"/>
          <w:szCs w:val="22"/>
          <w:highlight w:val="yellow"/>
          <w:lang w:val="en-GB"/>
        </w:rPr>
        <w:t>m</w:t>
      </w:r>
      <w:r w:rsidR="00701CCC" w:rsidRPr="00495BEB">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0AE0DAD0" w:rsidR="009B07AD" w:rsidRPr="002A37BB" w:rsidRDefault="00466CB1"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 an insolvency context, the ethical principle of integrity means that an insolvency practitioner should in discharging his/her duties, always act in a straightforward, honest and truthful manner.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49716A8D" w:rsidR="009B07AD" w:rsidRPr="002A37BB" w:rsidRDefault="00466CB1"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The two-pronged nature of an IP’s duty to act with independence and impartiality essentially requires not only factual independence and impartiality but also perceived independence and impartiality. An IP’s role requires a great deal of trust being placed in him/her by stakeholders in the insolvency proceedings over which he/she has charge. If the IP’s independence is compromised or appears to have been compromised, there could likely be a breakdown in the trust and reliance that the stakeholder placed in him/her.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55D9C993" w14:textId="77777777" w:rsidR="00083EBA" w:rsidRDefault="00466CB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nature of a contingency fee requires the IP to agree the basis on which he will be remunerated. Typically, a target would be set which if achieved would trigger the remuneration payment obligation. </w:t>
      </w:r>
      <w:r w:rsidR="0044040B">
        <w:rPr>
          <w:rFonts w:ascii="Arial" w:hAnsi="Arial" w:cs="Arial"/>
          <w:color w:val="7B7B7B" w:themeColor="accent3" w:themeShade="BF"/>
          <w:sz w:val="22"/>
          <w:szCs w:val="22"/>
          <w:lang w:val="en-GB"/>
        </w:rPr>
        <w:t>The possible ethical issues with this method of calculation are</w:t>
      </w:r>
      <w:r w:rsidR="00083EBA">
        <w:rPr>
          <w:rFonts w:ascii="Arial" w:hAnsi="Arial" w:cs="Arial"/>
          <w:color w:val="7B7B7B" w:themeColor="accent3" w:themeShade="BF"/>
          <w:sz w:val="22"/>
          <w:szCs w:val="22"/>
          <w:lang w:val="en-GB"/>
        </w:rPr>
        <w:t xml:space="preserve">: </w:t>
      </w:r>
    </w:p>
    <w:p w14:paraId="0031393C" w14:textId="77777777" w:rsidR="00083EBA" w:rsidRPr="00083EBA" w:rsidRDefault="00083EBA" w:rsidP="00083EBA">
      <w:pPr>
        <w:pStyle w:val="ListParagraph"/>
        <w:jc w:val="both"/>
        <w:rPr>
          <w:rFonts w:ascii="Arial" w:hAnsi="Arial" w:cs="Arial"/>
          <w:sz w:val="22"/>
          <w:szCs w:val="22"/>
          <w:lang w:val="en-GB"/>
        </w:rPr>
      </w:pPr>
    </w:p>
    <w:p w14:paraId="0A734CC0" w14:textId="77777777" w:rsidR="00083EBA" w:rsidRPr="00083EBA" w:rsidRDefault="0044040B" w:rsidP="00083EBA">
      <w:pPr>
        <w:pStyle w:val="ListParagraph"/>
        <w:numPr>
          <w:ilvl w:val="0"/>
          <w:numId w:val="21"/>
        </w:numPr>
        <w:jc w:val="both"/>
        <w:rPr>
          <w:rFonts w:ascii="Arial" w:hAnsi="Arial" w:cs="Arial"/>
          <w:sz w:val="22"/>
          <w:szCs w:val="22"/>
          <w:lang w:val="en-GB"/>
        </w:rPr>
      </w:pPr>
      <w:r w:rsidRPr="00083EBA">
        <w:rPr>
          <w:rFonts w:ascii="Arial" w:hAnsi="Arial" w:cs="Arial"/>
          <w:color w:val="7B7B7B" w:themeColor="accent3" w:themeShade="BF"/>
          <w:sz w:val="22"/>
          <w:szCs w:val="22"/>
          <w:lang w:val="en-GB"/>
        </w:rPr>
        <w:t xml:space="preserve">whereas an IP is duty-bound to first act in the best interests of the creditors and then other stakeholders from the time of his/her appointment, a contingency fee provides the likelihood of a greater windfall to the IP if the target set is achieved. The possible result of this could be that there is more of an incentive for the IP to secure a </w:t>
      </w:r>
      <w:r w:rsidRPr="00083EBA">
        <w:rPr>
          <w:rFonts w:ascii="Arial" w:hAnsi="Arial" w:cs="Arial"/>
          <w:color w:val="7B7B7B" w:themeColor="accent3" w:themeShade="BF"/>
          <w:sz w:val="22"/>
          <w:szCs w:val="22"/>
          <w:lang w:val="en-GB"/>
        </w:rPr>
        <w:lastRenderedPageBreak/>
        <w:t>favourable result which he/she should have been striving to achieve without the contingency fee arrangement;</w:t>
      </w:r>
    </w:p>
    <w:p w14:paraId="2A6E5058" w14:textId="77777777" w:rsidR="00083EBA" w:rsidRPr="00083EBA" w:rsidRDefault="00083EBA" w:rsidP="00083EBA">
      <w:pPr>
        <w:pStyle w:val="ListParagraph"/>
        <w:jc w:val="both"/>
        <w:rPr>
          <w:rFonts w:ascii="Arial" w:hAnsi="Arial" w:cs="Arial"/>
          <w:sz w:val="22"/>
          <w:szCs w:val="22"/>
          <w:lang w:val="en-GB"/>
        </w:rPr>
      </w:pPr>
    </w:p>
    <w:p w14:paraId="021FA79E" w14:textId="04542078" w:rsidR="00083EBA" w:rsidRPr="00083EBA" w:rsidRDefault="0044040B" w:rsidP="00083EBA">
      <w:pPr>
        <w:pStyle w:val="ListParagraph"/>
        <w:numPr>
          <w:ilvl w:val="0"/>
          <w:numId w:val="21"/>
        </w:numPr>
        <w:jc w:val="both"/>
        <w:rPr>
          <w:rFonts w:ascii="Arial" w:hAnsi="Arial" w:cs="Arial"/>
          <w:sz w:val="22"/>
          <w:szCs w:val="22"/>
          <w:lang w:val="en-GB"/>
        </w:rPr>
      </w:pPr>
      <w:r w:rsidRPr="00083EBA">
        <w:rPr>
          <w:rFonts w:ascii="Arial" w:hAnsi="Arial" w:cs="Arial"/>
          <w:color w:val="7B7B7B" w:themeColor="accent3" w:themeShade="BF"/>
          <w:sz w:val="22"/>
          <w:szCs w:val="22"/>
          <w:lang w:val="en-GB"/>
        </w:rPr>
        <w:t>because of the windfall opportunity, an IP would likely focus a great deal on this aspect rather than the overall proceedings</w:t>
      </w:r>
      <w:r w:rsidR="00083EBA" w:rsidRPr="00083EBA">
        <w:rPr>
          <w:rFonts w:ascii="Arial" w:hAnsi="Arial" w:cs="Arial"/>
          <w:color w:val="7B7B7B" w:themeColor="accent3" w:themeShade="BF"/>
          <w:sz w:val="22"/>
          <w:szCs w:val="22"/>
          <w:lang w:val="en-GB"/>
        </w:rPr>
        <w:t xml:space="preserve">; and </w:t>
      </w:r>
    </w:p>
    <w:p w14:paraId="7E65F215" w14:textId="77777777" w:rsidR="00083EBA" w:rsidRPr="00083EBA" w:rsidRDefault="00083EBA" w:rsidP="00083EBA">
      <w:pPr>
        <w:pStyle w:val="ListParagraph"/>
        <w:jc w:val="both"/>
        <w:rPr>
          <w:rFonts w:ascii="Arial" w:hAnsi="Arial" w:cs="Arial"/>
          <w:sz w:val="22"/>
          <w:szCs w:val="22"/>
          <w:lang w:val="en-GB"/>
        </w:rPr>
      </w:pPr>
    </w:p>
    <w:p w14:paraId="78DB9FD8" w14:textId="340AFF3A" w:rsidR="00C72848" w:rsidRPr="00083EBA" w:rsidRDefault="00083EBA" w:rsidP="00083EBA">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outcome may not be objectively commensurate to the time and effort dedicated by the IP to the task and as a result the benefit to the IP could be greater than the benefit of the beneficiaries.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2EE6D891" w14:textId="77777777" w:rsidR="008B38D5" w:rsidRDefault="008B38D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cornerstone to an IP acting with and maintaining professional and technical competence is first a recognition by that IP of what his/her abilities and limitations are. IPs should, in order to discharge their duties under this principle, are required to keep abreast of legislative and regulatory changes in their field; continue undertaking professional education and continue working in their field to remain experienced. </w:t>
      </w:r>
    </w:p>
    <w:p w14:paraId="7D8601FB" w14:textId="77777777" w:rsidR="008B38D5" w:rsidRDefault="008B38D5" w:rsidP="002A37BB">
      <w:pPr>
        <w:jc w:val="both"/>
        <w:rPr>
          <w:rFonts w:ascii="Arial" w:hAnsi="Arial" w:cs="Arial"/>
          <w:color w:val="7B7B7B" w:themeColor="accent3" w:themeShade="BF"/>
          <w:sz w:val="22"/>
          <w:szCs w:val="22"/>
          <w:lang w:val="en-GB"/>
        </w:rPr>
      </w:pPr>
    </w:p>
    <w:p w14:paraId="68D0C211" w14:textId="35696434" w:rsidR="00F567A0" w:rsidRDefault="008B38D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an IP</w:t>
      </w:r>
      <w:r w:rsidR="00314B2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s individual professional competency requirements as above, the firms in which IPs are employed should also be appropriately staffed </w:t>
      </w:r>
      <w:r w:rsidR="00F567A0">
        <w:rPr>
          <w:rFonts w:ascii="Arial" w:hAnsi="Arial" w:cs="Arial"/>
          <w:color w:val="7B7B7B" w:themeColor="accent3" w:themeShade="BF"/>
          <w:sz w:val="22"/>
          <w:szCs w:val="22"/>
          <w:lang w:val="en-GB"/>
        </w:rPr>
        <w:t xml:space="preserve">to be able to deal with cases and to the extent that a particular instruction requires additional expertise, the IPs concerned should have an awareness of this fact and be able to retain the talent that is required to enable them to properly discharge their duties. </w:t>
      </w:r>
    </w:p>
    <w:p w14:paraId="6497EC58" w14:textId="77777777" w:rsidR="00F567A0" w:rsidRDefault="00F567A0" w:rsidP="002A37BB">
      <w:pPr>
        <w:jc w:val="both"/>
        <w:rPr>
          <w:rFonts w:ascii="Arial" w:hAnsi="Arial" w:cs="Arial"/>
          <w:color w:val="7B7B7B" w:themeColor="accent3" w:themeShade="BF"/>
          <w:sz w:val="22"/>
          <w:szCs w:val="22"/>
          <w:lang w:val="en-GB"/>
        </w:rPr>
      </w:pPr>
    </w:p>
    <w:p w14:paraId="259163FE" w14:textId="77777777" w:rsidR="00E37EEA" w:rsidRDefault="00F567A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where an IP has the required skill and expertise, if that IP is exceptionally busy or that IPs caseload is sufficiently heavy that to accept another appointment will either compromise his existing commitments, compromise his new instruction or both, then that IP should not accept that appointment. To accept an appointment in these circumstances </w:t>
      </w:r>
      <w:r w:rsidR="00E37EEA">
        <w:rPr>
          <w:rFonts w:ascii="Arial" w:hAnsi="Arial" w:cs="Arial"/>
          <w:color w:val="7B7B7B" w:themeColor="accent3" w:themeShade="BF"/>
          <w:sz w:val="22"/>
          <w:szCs w:val="22"/>
          <w:lang w:val="en-GB"/>
        </w:rPr>
        <w:t>will mean that the IP in question will not be able to give the instruction the required attention, technical and professional attention and expertise. In addition to possibly tarnishing the reputation of the IP and the firm for which he/she works, this may have the knock-on effect of putting the entire profession into disrepute.</w:t>
      </w:r>
    </w:p>
    <w:p w14:paraId="392319E7" w14:textId="77777777" w:rsidR="00E37EEA" w:rsidRDefault="00E37EEA" w:rsidP="002A37BB">
      <w:pPr>
        <w:jc w:val="both"/>
        <w:rPr>
          <w:rFonts w:ascii="Arial" w:hAnsi="Arial" w:cs="Arial"/>
          <w:color w:val="7B7B7B" w:themeColor="accent3" w:themeShade="BF"/>
          <w:sz w:val="22"/>
          <w:szCs w:val="22"/>
          <w:lang w:val="en-GB"/>
        </w:rPr>
      </w:pPr>
    </w:p>
    <w:p w14:paraId="4024A332" w14:textId="59A8463F" w:rsidR="00544127" w:rsidRPr="002A37BB" w:rsidRDefault="00E37EEA" w:rsidP="002A37BB">
      <w:pPr>
        <w:jc w:val="both"/>
        <w:rPr>
          <w:rFonts w:ascii="Arial" w:hAnsi="Arial" w:cs="Arial"/>
          <w:sz w:val="22"/>
          <w:szCs w:val="22"/>
        </w:rPr>
      </w:pPr>
      <w:r>
        <w:rPr>
          <w:rFonts w:ascii="Arial" w:hAnsi="Arial" w:cs="Arial"/>
          <w:color w:val="7B7B7B" w:themeColor="accent3" w:themeShade="BF"/>
          <w:sz w:val="22"/>
          <w:szCs w:val="22"/>
          <w:lang w:val="en-GB"/>
        </w:rPr>
        <w:t xml:space="preserve">Lastly, because IPs are from within the professional rank, they are expected to have a certain level of competency. If there are deficiencies in their knowledge and/or technical skills, those deficiencies should be work out quickly to avoid detrimental consequences to </w:t>
      </w:r>
      <w:r w:rsidR="00314B2A">
        <w:rPr>
          <w:rFonts w:ascii="Arial" w:hAnsi="Arial" w:cs="Arial"/>
          <w:color w:val="7B7B7B" w:themeColor="accent3" w:themeShade="BF"/>
          <w:sz w:val="22"/>
          <w:szCs w:val="22"/>
          <w:lang w:val="en-GB"/>
        </w:rPr>
        <w:t xml:space="preserve">those whose interests the IP has been appointed to serve. IPs often have access to and should take advantage, to the extent deemed necessary, of attending conferences and short course which will enable them to keep abreast of developments in the insolvency world. </w:t>
      </w:r>
    </w:p>
    <w:p w14:paraId="4A637290" w14:textId="4A0282A0" w:rsidR="00544127" w:rsidRPr="002A37BB" w:rsidRDefault="00544127"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37200683" w:rsidR="00C550C8" w:rsidRPr="002A37BB" w:rsidRDefault="00C550C8" w:rsidP="008B38D5">
      <w:pPr>
        <w:tabs>
          <w:tab w:val="center" w:pos="4513"/>
        </w:tabs>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r w:rsidR="008B38D5">
        <w:rPr>
          <w:rFonts w:ascii="Arial" w:hAnsi="Arial" w:cs="Arial"/>
          <w:b/>
          <w:bCs/>
          <w:sz w:val="22"/>
          <w:szCs w:val="22"/>
          <w:lang w:val="en-GB"/>
        </w:rPr>
        <w:tab/>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665761C7" w14:textId="77777777" w:rsidR="00BF2655" w:rsidRDefault="00441F4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Key considerations in this respect will include whether the</w:t>
      </w:r>
      <w:r w:rsidR="00BF2655">
        <w:rPr>
          <w:rFonts w:ascii="Arial" w:hAnsi="Arial" w:cs="Arial"/>
          <w:color w:val="7B7B7B" w:themeColor="accent3" w:themeShade="BF"/>
          <w:sz w:val="22"/>
          <w:szCs w:val="22"/>
          <w:lang w:val="en-GB"/>
        </w:rPr>
        <w:t xml:space="preserve"> legal professional identified are the best fit for the job. In this regard, an IP who wishes to instruct legal professionals will need to satisfy himself that: </w:t>
      </w:r>
    </w:p>
    <w:p w14:paraId="0BD10956" w14:textId="77777777" w:rsidR="00BF2655" w:rsidRDefault="00BF2655" w:rsidP="002A37BB">
      <w:pPr>
        <w:jc w:val="both"/>
        <w:rPr>
          <w:rFonts w:ascii="Arial" w:hAnsi="Arial" w:cs="Arial"/>
          <w:color w:val="7B7B7B" w:themeColor="accent3" w:themeShade="BF"/>
          <w:sz w:val="22"/>
          <w:szCs w:val="22"/>
          <w:lang w:val="en-GB"/>
        </w:rPr>
      </w:pPr>
    </w:p>
    <w:p w14:paraId="26DFC28C" w14:textId="77777777" w:rsidR="00BF2655" w:rsidRDefault="00BF2655" w:rsidP="00BF2655">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cost for the service, and the expertise and experience of the legal professional in question are appropriate in the circumstances; </w:t>
      </w:r>
    </w:p>
    <w:p w14:paraId="52A0BE83" w14:textId="77777777" w:rsidR="00BF2655" w:rsidRDefault="00BF2655" w:rsidP="00BF2655">
      <w:pPr>
        <w:pStyle w:val="ListParagraph"/>
        <w:jc w:val="both"/>
        <w:rPr>
          <w:rFonts w:ascii="Arial" w:hAnsi="Arial" w:cs="Arial"/>
          <w:color w:val="7B7B7B" w:themeColor="accent3" w:themeShade="BF"/>
          <w:sz w:val="22"/>
          <w:szCs w:val="22"/>
          <w:lang w:val="en-GB"/>
        </w:rPr>
      </w:pPr>
    </w:p>
    <w:p w14:paraId="6D379F8E" w14:textId="77777777" w:rsidR="003B6CD7" w:rsidRDefault="003B6CD7" w:rsidP="00BF2655">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legal professional holds appropriate regulatory authorisation; </w:t>
      </w:r>
    </w:p>
    <w:p w14:paraId="09F0F3F0" w14:textId="77777777" w:rsidR="003B6CD7" w:rsidRPr="003B6CD7" w:rsidRDefault="003B6CD7" w:rsidP="003B6CD7">
      <w:pPr>
        <w:pStyle w:val="ListParagraph"/>
        <w:rPr>
          <w:rFonts w:ascii="Arial" w:hAnsi="Arial" w:cs="Arial"/>
          <w:color w:val="7B7B7B" w:themeColor="accent3" w:themeShade="BF"/>
          <w:sz w:val="22"/>
          <w:szCs w:val="22"/>
          <w:lang w:val="en-GB"/>
        </w:rPr>
      </w:pPr>
    </w:p>
    <w:p w14:paraId="6F5A0EA4" w14:textId="77777777" w:rsidR="003B6CD7" w:rsidRDefault="003B6CD7" w:rsidP="00BF2655">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professional and ethical standards applicable to the legal professional are in keeping with the profession. </w:t>
      </w:r>
    </w:p>
    <w:p w14:paraId="6CF08BE2" w14:textId="77777777" w:rsidR="003B6CD7" w:rsidRPr="003B6CD7" w:rsidRDefault="003B6CD7" w:rsidP="003B6CD7">
      <w:pPr>
        <w:pStyle w:val="ListParagraph"/>
        <w:rPr>
          <w:rFonts w:ascii="Arial" w:hAnsi="Arial" w:cs="Arial"/>
          <w:color w:val="7B7B7B" w:themeColor="accent3" w:themeShade="BF"/>
          <w:sz w:val="22"/>
          <w:szCs w:val="22"/>
          <w:lang w:val="en-GB"/>
        </w:rPr>
      </w:pPr>
    </w:p>
    <w:p w14:paraId="1F03065F" w14:textId="0EE40C5A" w:rsidR="00BF2655" w:rsidRPr="003B6CD7" w:rsidRDefault="003B6CD7" w:rsidP="003B6C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legal professionals are engaged the IP will also need to scrutinize bills to ensure that there has been no </w:t>
      </w:r>
      <w:r w:rsidR="00441F4A" w:rsidRPr="003B6CD7">
        <w:rPr>
          <w:rFonts w:ascii="Arial" w:hAnsi="Arial" w:cs="Arial"/>
          <w:color w:val="7B7B7B" w:themeColor="accent3" w:themeShade="BF"/>
          <w:sz w:val="22"/>
          <w:szCs w:val="22"/>
          <w:lang w:val="en-GB"/>
        </w:rPr>
        <w:t xml:space="preserve">duplication of work – either as between legal professionals on the same team or as between the legal professionals and the liquidator; </w:t>
      </w:r>
      <w:r>
        <w:rPr>
          <w:rFonts w:ascii="Arial" w:hAnsi="Arial" w:cs="Arial"/>
          <w:color w:val="7B7B7B" w:themeColor="accent3" w:themeShade="BF"/>
          <w:sz w:val="22"/>
          <w:szCs w:val="22"/>
          <w:lang w:val="en-GB"/>
        </w:rPr>
        <w:t xml:space="preserve">and to ensure that </w:t>
      </w:r>
      <w:r w:rsidR="00872B52" w:rsidRPr="003B6CD7">
        <w:rPr>
          <w:rFonts w:ascii="Arial" w:hAnsi="Arial" w:cs="Arial"/>
          <w:color w:val="7B7B7B" w:themeColor="accent3" w:themeShade="BF"/>
          <w:sz w:val="22"/>
          <w:szCs w:val="22"/>
          <w:lang w:val="en-GB"/>
        </w:rPr>
        <w:t>the service proposed will yield the best value for the</w:t>
      </w:r>
      <w:r>
        <w:rPr>
          <w:rFonts w:ascii="Arial" w:hAnsi="Arial" w:cs="Arial"/>
          <w:color w:val="7B7B7B" w:themeColor="accent3" w:themeShade="BF"/>
          <w:sz w:val="22"/>
          <w:szCs w:val="22"/>
          <w:lang w:val="en-GB"/>
        </w:rPr>
        <w:t xml:space="preserve"> creditors. </w:t>
      </w:r>
      <w:r w:rsidR="00872B52" w:rsidRPr="003B6CD7">
        <w:rPr>
          <w:rFonts w:ascii="Arial" w:hAnsi="Arial" w:cs="Arial"/>
          <w:color w:val="7B7B7B" w:themeColor="accent3" w:themeShade="BF"/>
          <w:sz w:val="22"/>
          <w:szCs w:val="22"/>
          <w:lang w:val="en-GB"/>
        </w:rPr>
        <w:t xml:space="preserve"> </w:t>
      </w:r>
    </w:p>
    <w:p w14:paraId="05655782" w14:textId="77777777" w:rsidR="00BF2655" w:rsidRDefault="00BF2655" w:rsidP="002A37BB">
      <w:pPr>
        <w:jc w:val="both"/>
        <w:rPr>
          <w:rFonts w:ascii="Arial" w:hAnsi="Arial" w:cs="Arial"/>
          <w:color w:val="7B7B7B" w:themeColor="accent3" w:themeShade="BF"/>
          <w:sz w:val="22"/>
          <w:szCs w:val="22"/>
          <w:lang w:val="en-GB"/>
        </w:rPr>
      </w:pPr>
    </w:p>
    <w:p w14:paraId="7940D274" w14:textId="5B8481F4" w:rsidR="00DF75F8" w:rsidRPr="002A37BB" w:rsidRDefault="00BF2655"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overall consideration must be to determine whether the </w:t>
      </w:r>
      <w:r w:rsidR="003B6CD7">
        <w:rPr>
          <w:rFonts w:ascii="Arial" w:hAnsi="Arial" w:cs="Arial"/>
          <w:color w:val="7B7B7B" w:themeColor="accent3" w:themeShade="BF"/>
          <w:sz w:val="22"/>
          <w:szCs w:val="22"/>
          <w:lang w:val="en-GB"/>
        </w:rPr>
        <w:t xml:space="preserve">service provided and the </w:t>
      </w:r>
      <w:r>
        <w:rPr>
          <w:rFonts w:ascii="Arial" w:hAnsi="Arial" w:cs="Arial"/>
          <w:color w:val="7B7B7B" w:themeColor="accent3" w:themeShade="BF"/>
          <w:sz w:val="22"/>
          <w:szCs w:val="22"/>
          <w:lang w:val="en-GB"/>
        </w:rPr>
        <w:t>fees charged by the legal professional are reasonable and appropriate in the circumstances</w:t>
      </w:r>
      <w:r w:rsidR="003B6CD7">
        <w:rPr>
          <w:rFonts w:ascii="Arial" w:hAnsi="Arial" w:cs="Arial"/>
          <w:color w:val="7B7B7B" w:themeColor="accent3" w:themeShade="BF"/>
          <w:sz w:val="22"/>
          <w:szCs w:val="22"/>
          <w:lang w:val="en-GB"/>
        </w:rPr>
        <w:t>, and are not detrimental to the creditors’ interests</w:t>
      </w:r>
      <w:r>
        <w:rPr>
          <w:rFonts w:ascii="Arial" w:hAnsi="Arial" w:cs="Arial"/>
          <w:color w:val="7B7B7B" w:themeColor="accent3" w:themeShade="BF"/>
          <w:sz w:val="22"/>
          <w:szCs w:val="22"/>
          <w:lang w:val="en-GB"/>
        </w:rPr>
        <w:t xml:space="preserve">. </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w:t>
      </w:r>
      <w:r w:rsidRPr="00132584">
        <w:rPr>
          <w:rFonts w:ascii="Arial" w:hAnsi="Arial" w:cs="Arial"/>
          <w:sz w:val="22"/>
          <w:szCs w:val="22"/>
          <w:lang w:val="en-GB"/>
        </w:rPr>
        <w:lastRenderedPageBreak/>
        <w:t>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7B4A944C" w14:textId="40E2B91F" w:rsidR="008933AE" w:rsidRDefault="009D1AFB"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scenario, </w:t>
      </w:r>
      <w:r w:rsidR="00BF049C">
        <w:rPr>
          <w:rFonts w:ascii="Arial" w:hAnsi="Arial" w:cs="Arial"/>
          <w:color w:val="808080" w:themeColor="background1" w:themeShade="80"/>
          <w:sz w:val="22"/>
          <w:szCs w:val="22"/>
          <w:lang w:val="en-GB"/>
        </w:rPr>
        <w:t>WeBuild Ltd’s financial position started declining and the directors continued trading in the ordinary “business as usual” manner and making large performance bonuses to themselves</w:t>
      </w:r>
      <w:r w:rsidR="008933AE">
        <w:rPr>
          <w:rFonts w:ascii="Arial" w:hAnsi="Arial" w:cs="Arial"/>
          <w:color w:val="808080" w:themeColor="background1" w:themeShade="80"/>
          <w:sz w:val="22"/>
          <w:szCs w:val="22"/>
          <w:lang w:val="en-GB"/>
        </w:rPr>
        <w:t xml:space="preserve">. </w:t>
      </w:r>
    </w:p>
    <w:p w14:paraId="5805657B" w14:textId="77777777" w:rsidR="008933AE" w:rsidRDefault="008933AE" w:rsidP="00087F21">
      <w:pPr>
        <w:autoSpaceDE w:val="0"/>
        <w:autoSpaceDN w:val="0"/>
        <w:adjustRightInd w:val="0"/>
        <w:jc w:val="both"/>
        <w:rPr>
          <w:rFonts w:ascii="Arial" w:hAnsi="Arial" w:cs="Arial"/>
          <w:color w:val="808080" w:themeColor="background1" w:themeShade="80"/>
          <w:sz w:val="22"/>
          <w:szCs w:val="22"/>
          <w:lang w:val="en-GB"/>
        </w:rPr>
      </w:pPr>
    </w:p>
    <w:p w14:paraId="5ED4DA70" w14:textId="50D6FB04" w:rsidR="008933AE" w:rsidRDefault="008933A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this course of events, Mr Relation is invited to a meeting of the shareholders and directors of WeBuild Ltd, acting in his capacity as a lawyer, to advise on the company’s o</w:t>
      </w:r>
      <w:r w:rsidR="00D34B96">
        <w:rPr>
          <w:rFonts w:ascii="Arial" w:hAnsi="Arial" w:cs="Arial"/>
          <w:color w:val="808080" w:themeColor="background1" w:themeShade="80"/>
          <w:sz w:val="22"/>
          <w:szCs w:val="22"/>
          <w:lang w:val="en-GB"/>
        </w:rPr>
        <w:t xml:space="preserve">ptions </w:t>
      </w:r>
      <w:r>
        <w:rPr>
          <w:rFonts w:ascii="Arial" w:hAnsi="Arial" w:cs="Arial"/>
          <w:color w:val="808080" w:themeColor="background1" w:themeShade="80"/>
          <w:sz w:val="22"/>
          <w:szCs w:val="22"/>
          <w:lang w:val="en-GB"/>
        </w:rPr>
        <w:t xml:space="preserve">following the receipt by the directors of a demand letter from the company’s major secured creditor. </w:t>
      </w:r>
    </w:p>
    <w:p w14:paraId="1D9CF2B7" w14:textId="77777777" w:rsidR="008933AE" w:rsidRDefault="008933AE" w:rsidP="00087F21">
      <w:pPr>
        <w:autoSpaceDE w:val="0"/>
        <w:autoSpaceDN w:val="0"/>
        <w:adjustRightInd w:val="0"/>
        <w:jc w:val="both"/>
        <w:rPr>
          <w:rFonts w:ascii="Arial" w:hAnsi="Arial" w:cs="Arial"/>
          <w:color w:val="808080" w:themeColor="background1" w:themeShade="80"/>
          <w:sz w:val="22"/>
          <w:szCs w:val="22"/>
          <w:lang w:val="en-GB"/>
        </w:rPr>
      </w:pPr>
    </w:p>
    <w:p w14:paraId="6B741FF3" w14:textId="1F20B806" w:rsidR="009D1AFB" w:rsidRDefault="008933A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Mr Relation is identified as having a close relationship with one of the board members</w:t>
      </w:r>
      <w:r w:rsidR="009D1AFB">
        <w:rPr>
          <w:rFonts w:ascii="Arial" w:hAnsi="Arial" w:cs="Arial"/>
          <w:color w:val="808080" w:themeColor="background1" w:themeShade="80"/>
          <w:sz w:val="22"/>
          <w:szCs w:val="22"/>
          <w:lang w:val="en-GB"/>
        </w:rPr>
        <w:t xml:space="preserve"> (</w:t>
      </w:r>
      <w:r w:rsidR="009D1AFB" w:rsidRPr="009D1AFB">
        <w:rPr>
          <w:rFonts w:ascii="Arial" w:hAnsi="Arial" w:cs="Arial"/>
          <w:b/>
          <w:bCs/>
          <w:color w:val="808080" w:themeColor="background1" w:themeShade="80"/>
          <w:sz w:val="22"/>
          <w:szCs w:val="22"/>
          <w:lang w:val="en-GB"/>
        </w:rPr>
        <w:t>first issue</w:t>
      </w:r>
      <w:r w:rsidR="009D1AF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he provides advise on the company’s best course of action, agrees to take up the appointment as administrator of the company </w:t>
      </w:r>
      <w:r w:rsidR="009D1AFB">
        <w:rPr>
          <w:rFonts w:ascii="Arial" w:hAnsi="Arial" w:cs="Arial"/>
          <w:color w:val="808080" w:themeColor="background1" w:themeShade="80"/>
          <w:sz w:val="22"/>
          <w:szCs w:val="22"/>
          <w:lang w:val="en-GB"/>
        </w:rPr>
        <w:t>(</w:t>
      </w:r>
      <w:r w:rsidR="009D1AFB" w:rsidRPr="009D1AFB">
        <w:rPr>
          <w:rFonts w:ascii="Arial" w:hAnsi="Arial" w:cs="Arial"/>
          <w:b/>
          <w:bCs/>
          <w:color w:val="808080" w:themeColor="background1" w:themeShade="80"/>
          <w:sz w:val="22"/>
          <w:szCs w:val="22"/>
          <w:lang w:val="en-GB"/>
        </w:rPr>
        <w:t>second issue</w:t>
      </w:r>
      <w:r w:rsidR="009D1AF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and has confirmed to the directors of the company that his focus will be on trying to rescue the company and not to pursue them (the directors) for any identified breach of their duties</w:t>
      </w:r>
      <w:r w:rsidR="009D1AFB">
        <w:rPr>
          <w:rFonts w:ascii="Arial" w:hAnsi="Arial" w:cs="Arial"/>
          <w:color w:val="808080" w:themeColor="background1" w:themeShade="80"/>
          <w:sz w:val="22"/>
          <w:szCs w:val="22"/>
          <w:lang w:val="en-GB"/>
        </w:rPr>
        <w:t xml:space="preserve"> (</w:t>
      </w:r>
      <w:r w:rsidR="009D1AFB" w:rsidRPr="009D1AFB">
        <w:rPr>
          <w:rFonts w:ascii="Arial" w:hAnsi="Arial" w:cs="Arial"/>
          <w:b/>
          <w:bCs/>
          <w:color w:val="808080" w:themeColor="background1" w:themeShade="80"/>
          <w:sz w:val="22"/>
          <w:szCs w:val="22"/>
          <w:lang w:val="en-GB"/>
        </w:rPr>
        <w:t>third issue</w:t>
      </w:r>
      <w:r w:rsidR="009D1AF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w:t>
      </w:r>
    </w:p>
    <w:p w14:paraId="0ACD05A5" w14:textId="77777777" w:rsidR="009D1AFB" w:rsidRDefault="009D1AFB" w:rsidP="00087F21">
      <w:pPr>
        <w:autoSpaceDE w:val="0"/>
        <w:autoSpaceDN w:val="0"/>
        <w:adjustRightInd w:val="0"/>
        <w:jc w:val="both"/>
        <w:rPr>
          <w:rFonts w:ascii="Arial" w:hAnsi="Arial" w:cs="Arial"/>
          <w:color w:val="808080" w:themeColor="background1" w:themeShade="80"/>
          <w:sz w:val="22"/>
          <w:szCs w:val="22"/>
          <w:lang w:val="en-GB"/>
        </w:rPr>
      </w:pPr>
    </w:p>
    <w:p w14:paraId="4EE3510D" w14:textId="77777777" w:rsidR="0053561D" w:rsidRDefault="009D1AFB"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 following the meeting and his appointment, Mr Relation conducts a superficial investigation into the affairs of the company which led to it being in financial difficulties and in this instance he relied primarily and possibly solely on reports prepared by Mr B Inlaw, one of the directors and shareholders of WeBuild and Mr Relation’s brother-in-law (</w:t>
      </w:r>
      <w:r w:rsidRPr="009D1AFB">
        <w:rPr>
          <w:rFonts w:ascii="Arial" w:hAnsi="Arial" w:cs="Arial"/>
          <w:b/>
          <w:bCs/>
          <w:color w:val="808080" w:themeColor="background1" w:themeShade="80"/>
          <w:sz w:val="22"/>
          <w:szCs w:val="22"/>
          <w:lang w:val="en-GB"/>
        </w:rPr>
        <w:t>fourth issue</w:t>
      </w:r>
      <w:r>
        <w:rPr>
          <w:rFonts w:ascii="Arial" w:hAnsi="Arial" w:cs="Arial"/>
          <w:color w:val="808080" w:themeColor="background1" w:themeShade="80"/>
          <w:sz w:val="22"/>
          <w:szCs w:val="22"/>
          <w:lang w:val="en-GB"/>
        </w:rPr>
        <w:t>)</w:t>
      </w:r>
    </w:p>
    <w:p w14:paraId="7BA9AF66" w14:textId="77777777" w:rsidR="0053561D" w:rsidRDefault="0053561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Following his appointment, and at a meeting of creditors, Mr Relation is recognised by the lawyer representing the majority secured creditor (a bank), as the person who made statements on a television programme in which he made clear his thoughts that the interests of lower ranking creditors should sometimes outweigh “big money” – by which he was referring to financial institutions (</w:t>
      </w:r>
      <w:r w:rsidRPr="0053561D">
        <w:rPr>
          <w:rFonts w:ascii="Arial" w:hAnsi="Arial" w:cs="Arial"/>
          <w:b/>
          <w:bCs/>
          <w:color w:val="808080" w:themeColor="background1" w:themeShade="80"/>
          <w:sz w:val="22"/>
          <w:szCs w:val="22"/>
          <w:lang w:val="en-GB"/>
        </w:rPr>
        <w:t>fifth issue</w:t>
      </w:r>
      <w:r>
        <w:rPr>
          <w:rFonts w:ascii="Arial" w:hAnsi="Arial" w:cs="Arial"/>
          <w:color w:val="808080" w:themeColor="background1" w:themeShade="80"/>
          <w:sz w:val="22"/>
          <w:szCs w:val="22"/>
          <w:lang w:val="en-GB"/>
        </w:rPr>
        <w:t>).</w:t>
      </w:r>
    </w:p>
    <w:p w14:paraId="15D76AC7" w14:textId="77777777" w:rsidR="0053561D" w:rsidRDefault="0053561D" w:rsidP="00087F21">
      <w:pPr>
        <w:autoSpaceDE w:val="0"/>
        <w:autoSpaceDN w:val="0"/>
        <w:adjustRightInd w:val="0"/>
        <w:jc w:val="both"/>
        <w:rPr>
          <w:rFonts w:ascii="Arial" w:hAnsi="Arial" w:cs="Arial"/>
          <w:color w:val="808080" w:themeColor="background1" w:themeShade="80"/>
          <w:sz w:val="22"/>
          <w:szCs w:val="22"/>
          <w:lang w:val="en-GB"/>
        </w:rPr>
      </w:pPr>
    </w:p>
    <w:p w14:paraId="521A89E1" w14:textId="77777777" w:rsidR="00183606" w:rsidRDefault="0053561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administration subsequently fails and Mr Relation, the former administrator, is now </w:t>
      </w:r>
      <w:r w:rsidR="002827EA">
        <w:rPr>
          <w:rFonts w:ascii="Arial" w:hAnsi="Arial" w:cs="Arial"/>
          <w:color w:val="808080" w:themeColor="background1" w:themeShade="80"/>
          <w:sz w:val="22"/>
          <w:szCs w:val="22"/>
          <w:lang w:val="en-GB"/>
        </w:rPr>
        <w:t>appointed liquidator of the WeBuild Ltd (</w:t>
      </w:r>
      <w:r w:rsidR="002827EA" w:rsidRPr="002827EA">
        <w:rPr>
          <w:rFonts w:ascii="Arial" w:hAnsi="Arial" w:cs="Arial"/>
          <w:b/>
          <w:bCs/>
          <w:color w:val="808080" w:themeColor="background1" w:themeShade="80"/>
          <w:sz w:val="22"/>
          <w:szCs w:val="22"/>
          <w:lang w:val="en-GB"/>
        </w:rPr>
        <w:t>sixth issue</w:t>
      </w:r>
      <w:r w:rsidR="002827EA">
        <w:rPr>
          <w:rFonts w:ascii="Arial" w:hAnsi="Arial" w:cs="Arial"/>
          <w:color w:val="808080" w:themeColor="background1" w:themeShade="80"/>
          <w:sz w:val="22"/>
          <w:szCs w:val="22"/>
          <w:lang w:val="en-GB"/>
        </w:rPr>
        <w:t>)</w:t>
      </w:r>
      <w:r w:rsidR="00183606">
        <w:rPr>
          <w:rFonts w:ascii="Arial" w:hAnsi="Arial" w:cs="Arial"/>
          <w:color w:val="808080" w:themeColor="background1" w:themeShade="80"/>
          <w:sz w:val="22"/>
          <w:szCs w:val="22"/>
          <w:lang w:val="en-GB"/>
        </w:rPr>
        <w:t xml:space="preserve">. </w:t>
      </w:r>
    </w:p>
    <w:p w14:paraId="2D4E523E" w14:textId="77777777" w:rsidR="00183606" w:rsidRDefault="00183606" w:rsidP="00087F21">
      <w:pPr>
        <w:autoSpaceDE w:val="0"/>
        <w:autoSpaceDN w:val="0"/>
        <w:adjustRightInd w:val="0"/>
        <w:jc w:val="both"/>
        <w:rPr>
          <w:rFonts w:ascii="Arial" w:hAnsi="Arial" w:cs="Arial"/>
          <w:color w:val="808080" w:themeColor="background1" w:themeShade="80"/>
          <w:sz w:val="22"/>
          <w:szCs w:val="22"/>
          <w:lang w:val="en-GB"/>
        </w:rPr>
      </w:pPr>
    </w:p>
    <w:p w14:paraId="2D1124CF" w14:textId="0854DA4F" w:rsidR="00183606" w:rsidRPr="003834D6" w:rsidRDefault="00183606" w:rsidP="00087F21">
      <w:pPr>
        <w:autoSpaceDE w:val="0"/>
        <w:autoSpaceDN w:val="0"/>
        <w:adjustRightInd w:val="0"/>
        <w:jc w:val="both"/>
        <w:rPr>
          <w:rFonts w:ascii="Arial" w:hAnsi="Arial" w:cs="Arial"/>
          <w:b/>
          <w:bCs/>
          <w:color w:val="808080" w:themeColor="background1" w:themeShade="80"/>
          <w:sz w:val="22"/>
          <w:szCs w:val="22"/>
          <w:u w:val="single"/>
          <w:lang w:val="en-GB"/>
        </w:rPr>
      </w:pPr>
      <w:r w:rsidRPr="003834D6">
        <w:rPr>
          <w:rFonts w:ascii="Arial" w:hAnsi="Arial" w:cs="Arial"/>
          <w:b/>
          <w:bCs/>
          <w:color w:val="808080" w:themeColor="background1" w:themeShade="80"/>
          <w:sz w:val="22"/>
          <w:szCs w:val="22"/>
          <w:u w:val="single"/>
          <w:lang w:val="en-GB"/>
        </w:rPr>
        <w:t>First</w:t>
      </w:r>
      <w:r w:rsidR="003834D6" w:rsidRPr="003834D6">
        <w:rPr>
          <w:rFonts w:ascii="Arial" w:hAnsi="Arial" w:cs="Arial"/>
          <w:b/>
          <w:bCs/>
          <w:color w:val="808080" w:themeColor="background1" w:themeShade="80"/>
          <w:sz w:val="22"/>
          <w:szCs w:val="22"/>
          <w:u w:val="single"/>
          <w:lang w:val="en-GB"/>
        </w:rPr>
        <w:t>, Second Third</w:t>
      </w:r>
      <w:r w:rsidR="008B326D">
        <w:rPr>
          <w:rFonts w:ascii="Arial" w:hAnsi="Arial" w:cs="Arial"/>
          <w:b/>
          <w:bCs/>
          <w:color w:val="808080" w:themeColor="background1" w:themeShade="80"/>
          <w:sz w:val="22"/>
          <w:szCs w:val="22"/>
          <w:u w:val="single"/>
          <w:lang w:val="en-GB"/>
        </w:rPr>
        <w:t xml:space="preserve"> and Fourth</w:t>
      </w:r>
      <w:r w:rsidR="003834D6" w:rsidRPr="003834D6">
        <w:rPr>
          <w:rFonts w:ascii="Arial" w:hAnsi="Arial" w:cs="Arial"/>
          <w:b/>
          <w:bCs/>
          <w:color w:val="808080" w:themeColor="background1" w:themeShade="80"/>
          <w:sz w:val="22"/>
          <w:szCs w:val="22"/>
          <w:u w:val="single"/>
          <w:lang w:val="en-GB"/>
        </w:rPr>
        <w:t xml:space="preserve"> </w:t>
      </w:r>
      <w:r w:rsidRPr="003834D6">
        <w:rPr>
          <w:rFonts w:ascii="Arial" w:hAnsi="Arial" w:cs="Arial"/>
          <w:b/>
          <w:bCs/>
          <w:color w:val="808080" w:themeColor="background1" w:themeShade="80"/>
          <w:sz w:val="22"/>
          <w:szCs w:val="22"/>
          <w:u w:val="single"/>
          <w:lang w:val="en-GB"/>
        </w:rPr>
        <w:t>issue</w:t>
      </w:r>
      <w:r w:rsidR="003834D6" w:rsidRPr="003834D6">
        <w:rPr>
          <w:rFonts w:ascii="Arial" w:hAnsi="Arial" w:cs="Arial"/>
          <w:b/>
          <w:bCs/>
          <w:color w:val="808080" w:themeColor="background1" w:themeShade="80"/>
          <w:sz w:val="22"/>
          <w:szCs w:val="22"/>
          <w:u w:val="single"/>
          <w:lang w:val="en-GB"/>
        </w:rPr>
        <w:t>s</w:t>
      </w:r>
    </w:p>
    <w:p w14:paraId="5FFCBC84" w14:textId="180B2D5A" w:rsidR="00183606" w:rsidRDefault="00183606" w:rsidP="00087F21">
      <w:pPr>
        <w:autoSpaceDE w:val="0"/>
        <w:autoSpaceDN w:val="0"/>
        <w:adjustRightInd w:val="0"/>
        <w:jc w:val="both"/>
        <w:rPr>
          <w:rFonts w:ascii="Arial" w:hAnsi="Arial" w:cs="Arial"/>
          <w:color w:val="808080" w:themeColor="background1" w:themeShade="80"/>
          <w:sz w:val="22"/>
          <w:szCs w:val="22"/>
          <w:lang w:val="en-GB"/>
        </w:rPr>
      </w:pPr>
    </w:p>
    <w:p w14:paraId="7FD79B86" w14:textId="46B1F9C9" w:rsidR="00F600BF" w:rsidRDefault="00F600BF"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has a duty to demonstrate the utmost levels of integrity by being honest, truthful and straightforward in his dealings with the insolvent estate. In his pursuance of integrity, there must be, in addition to honesty and truthfulness, the fair dealing by Mr Relation of the affairs of WeBuild Ltd. </w:t>
      </w:r>
    </w:p>
    <w:p w14:paraId="34C8610C" w14:textId="063FD8B6" w:rsidR="00F600BF" w:rsidRDefault="00F600BF" w:rsidP="00087F21">
      <w:pPr>
        <w:autoSpaceDE w:val="0"/>
        <w:autoSpaceDN w:val="0"/>
        <w:adjustRightInd w:val="0"/>
        <w:jc w:val="both"/>
        <w:rPr>
          <w:rFonts w:ascii="Arial" w:hAnsi="Arial" w:cs="Arial"/>
          <w:color w:val="808080" w:themeColor="background1" w:themeShade="80"/>
          <w:sz w:val="22"/>
          <w:szCs w:val="22"/>
          <w:lang w:val="en-GB"/>
        </w:rPr>
      </w:pPr>
    </w:p>
    <w:p w14:paraId="5A697F4E" w14:textId="3E35C1A1" w:rsidR="00F600BF" w:rsidRDefault="00F600BF"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the primary beneficiary in WeBuild Ltd’s estate, ABC Bank will be “at the mercy” of Mr Relation</w:t>
      </w:r>
      <w:r w:rsidR="00106089">
        <w:rPr>
          <w:rFonts w:ascii="Arial" w:hAnsi="Arial" w:cs="Arial"/>
          <w:color w:val="808080" w:themeColor="background1" w:themeShade="80"/>
          <w:sz w:val="22"/>
          <w:szCs w:val="22"/>
          <w:lang w:val="en-GB"/>
        </w:rPr>
        <w:t xml:space="preserve"> when he is appointed administrator. Once appointed, ABC Bank will have no option but to trus</w:t>
      </w:r>
      <w:r w:rsidR="00FD6CB8">
        <w:rPr>
          <w:rFonts w:ascii="Arial" w:hAnsi="Arial" w:cs="Arial"/>
          <w:color w:val="808080" w:themeColor="background1" w:themeShade="80"/>
          <w:sz w:val="22"/>
          <w:szCs w:val="22"/>
          <w:lang w:val="en-GB"/>
        </w:rPr>
        <w:t>t</w:t>
      </w:r>
      <w:r w:rsidR="00106089">
        <w:rPr>
          <w:rFonts w:ascii="Arial" w:hAnsi="Arial" w:cs="Arial"/>
          <w:color w:val="808080" w:themeColor="background1" w:themeShade="80"/>
          <w:sz w:val="22"/>
          <w:szCs w:val="22"/>
          <w:lang w:val="en-GB"/>
        </w:rPr>
        <w:t xml:space="preserve"> and rely on Mr Relation to protect its interests. This reliance and trust in Mr Relation will require his honesty, truthfulness and transparency in dealing with the affairs of WeBuild. </w:t>
      </w:r>
    </w:p>
    <w:p w14:paraId="0A6C144F" w14:textId="6F53C003" w:rsidR="00106089" w:rsidRDefault="00106089" w:rsidP="00087F21">
      <w:pPr>
        <w:autoSpaceDE w:val="0"/>
        <w:autoSpaceDN w:val="0"/>
        <w:adjustRightInd w:val="0"/>
        <w:jc w:val="both"/>
        <w:rPr>
          <w:rFonts w:ascii="Arial" w:hAnsi="Arial" w:cs="Arial"/>
          <w:color w:val="808080" w:themeColor="background1" w:themeShade="80"/>
          <w:sz w:val="22"/>
          <w:szCs w:val="22"/>
          <w:lang w:val="en-GB"/>
        </w:rPr>
      </w:pPr>
    </w:p>
    <w:p w14:paraId="7AFA1E75" w14:textId="7C3E98B5" w:rsidR="00106089" w:rsidRDefault="00106089"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fact that Mr Relation could give assurances that he will focus on rescuing WeBuild instead of recovering money for the estate from directors who breached their duties to the company and its creditors after attending a meeting of the shareholders and directors of the company, and being made aware of the demand against the directors by ABC Bank and being told of the directors’ concerns that they could be personally liable as a result of their breaches of duties, are all clear indications that Mr Relation lacks objectivity, </w:t>
      </w:r>
      <w:r w:rsidR="00FD6CB8">
        <w:rPr>
          <w:rFonts w:ascii="Arial" w:hAnsi="Arial" w:cs="Arial"/>
          <w:color w:val="808080" w:themeColor="background1" w:themeShade="80"/>
          <w:sz w:val="22"/>
          <w:szCs w:val="22"/>
          <w:lang w:val="en-GB"/>
        </w:rPr>
        <w:t>independence</w:t>
      </w:r>
      <w:r>
        <w:rPr>
          <w:rFonts w:ascii="Arial" w:hAnsi="Arial" w:cs="Arial"/>
          <w:color w:val="808080" w:themeColor="background1" w:themeShade="80"/>
          <w:sz w:val="22"/>
          <w:szCs w:val="22"/>
          <w:lang w:val="en-GB"/>
        </w:rPr>
        <w:t>, impartiality</w:t>
      </w:r>
      <w:r w:rsidR="00FD6CB8">
        <w:rPr>
          <w:rFonts w:ascii="Arial" w:hAnsi="Arial" w:cs="Arial"/>
          <w:color w:val="808080" w:themeColor="background1" w:themeShade="80"/>
          <w:sz w:val="22"/>
          <w:szCs w:val="22"/>
          <w:lang w:val="en-GB"/>
        </w:rPr>
        <w:t xml:space="preserve">, professionalism and </w:t>
      </w:r>
      <w:r>
        <w:rPr>
          <w:rFonts w:ascii="Arial" w:hAnsi="Arial" w:cs="Arial"/>
          <w:color w:val="808080" w:themeColor="background1" w:themeShade="80"/>
          <w:sz w:val="22"/>
          <w:szCs w:val="22"/>
          <w:lang w:val="en-GB"/>
        </w:rPr>
        <w:t>integrity</w:t>
      </w:r>
      <w:r w:rsidR="00FD6CB8">
        <w:rPr>
          <w:rFonts w:ascii="Arial" w:hAnsi="Arial" w:cs="Arial"/>
          <w:color w:val="808080" w:themeColor="background1" w:themeShade="80"/>
          <w:sz w:val="22"/>
          <w:szCs w:val="22"/>
          <w:lang w:val="en-GB"/>
        </w:rPr>
        <w:t>.</w:t>
      </w:r>
    </w:p>
    <w:p w14:paraId="2CCAFF54" w14:textId="77777777" w:rsidR="008B326D" w:rsidRDefault="008B326D" w:rsidP="00087F21">
      <w:pPr>
        <w:autoSpaceDE w:val="0"/>
        <w:autoSpaceDN w:val="0"/>
        <w:adjustRightInd w:val="0"/>
        <w:jc w:val="both"/>
        <w:rPr>
          <w:rFonts w:ascii="Arial" w:hAnsi="Arial" w:cs="Arial"/>
          <w:color w:val="808080" w:themeColor="background1" w:themeShade="80"/>
          <w:sz w:val="22"/>
          <w:szCs w:val="22"/>
          <w:lang w:val="en-GB"/>
        </w:rPr>
      </w:pPr>
    </w:p>
    <w:p w14:paraId="60F69DCB" w14:textId="6FE7DB0A" w:rsidR="008B326D" w:rsidRDefault="003834D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to the issues of objectivity, independence and impartiality being called into question in the issues above, </w:t>
      </w:r>
      <w:r w:rsidR="008B326D">
        <w:rPr>
          <w:rFonts w:ascii="Arial" w:hAnsi="Arial" w:cs="Arial"/>
          <w:color w:val="808080" w:themeColor="background1" w:themeShade="80"/>
          <w:sz w:val="22"/>
          <w:szCs w:val="22"/>
          <w:lang w:val="en-GB"/>
        </w:rPr>
        <w:t xml:space="preserve">the second issue also highlights a flouting by Mr Relation of the principles of integrity and his disqualification as a candidate for appointment as administrator given the extent of his involvement with the company and its stakeholders at the pre-commencement stage. </w:t>
      </w:r>
    </w:p>
    <w:p w14:paraId="40721653" w14:textId="77777777" w:rsidR="008B326D" w:rsidRDefault="008B326D" w:rsidP="00087F21">
      <w:pPr>
        <w:autoSpaceDE w:val="0"/>
        <w:autoSpaceDN w:val="0"/>
        <w:adjustRightInd w:val="0"/>
        <w:jc w:val="both"/>
        <w:rPr>
          <w:rFonts w:ascii="Arial" w:hAnsi="Arial" w:cs="Arial"/>
          <w:color w:val="808080" w:themeColor="background1" w:themeShade="80"/>
          <w:sz w:val="22"/>
          <w:szCs w:val="22"/>
          <w:lang w:val="en-GB"/>
        </w:rPr>
      </w:pPr>
    </w:p>
    <w:p w14:paraId="32EA1485" w14:textId="701067FC" w:rsidR="00877684" w:rsidRDefault="0087768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not all contact between a IP and the target company and/or its stakeholders would disqualify the IP from taking up an appointment at the commencement of an insolvency procedure, an IP should be mindful of what </w:t>
      </w:r>
      <w:r w:rsidR="002F239D">
        <w:rPr>
          <w:rFonts w:ascii="Arial" w:hAnsi="Arial" w:cs="Arial"/>
          <w:color w:val="808080" w:themeColor="background1" w:themeShade="80"/>
          <w:sz w:val="22"/>
          <w:szCs w:val="22"/>
          <w:lang w:val="en-GB"/>
        </w:rPr>
        <w:t xml:space="preserve">contact </w:t>
      </w:r>
      <w:r>
        <w:rPr>
          <w:rFonts w:ascii="Arial" w:hAnsi="Arial" w:cs="Arial"/>
          <w:color w:val="808080" w:themeColor="background1" w:themeShade="80"/>
          <w:sz w:val="22"/>
          <w:szCs w:val="22"/>
          <w:lang w:val="en-GB"/>
        </w:rPr>
        <w:t xml:space="preserve">is considered </w:t>
      </w:r>
      <w:r w:rsidR="002F239D">
        <w:rPr>
          <w:rFonts w:ascii="Arial" w:hAnsi="Arial" w:cs="Arial"/>
          <w:color w:val="808080" w:themeColor="background1" w:themeShade="80"/>
          <w:sz w:val="22"/>
          <w:szCs w:val="22"/>
          <w:lang w:val="en-GB"/>
        </w:rPr>
        <w:t>inappropriate and/or unacceptable. Where any pre-appointment consultation involves significant engagement of the stakeholder parties, then the IP should not take an appointment in the insolvency proceedings. In this case, Mr Relation gave legal advice to the directors and shareholders on their options in the insolvency space as well as to inform them at a subsequent pre-commencement meeting that his focus would not be on the breaches of the directors but rather on the recovery of the company. Here the pre-appointment consultation as well as his lack of integrity in the process are two ethical is</w:t>
      </w:r>
      <w:r w:rsidR="003834D6">
        <w:rPr>
          <w:rFonts w:ascii="Arial" w:hAnsi="Arial" w:cs="Arial"/>
          <w:color w:val="808080" w:themeColor="background1" w:themeShade="80"/>
          <w:sz w:val="22"/>
          <w:szCs w:val="22"/>
          <w:lang w:val="en-GB"/>
        </w:rPr>
        <w:t xml:space="preserve">sues which arise in respect of the second issue. </w:t>
      </w:r>
    </w:p>
    <w:p w14:paraId="5B475872" w14:textId="5D9C899F" w:rsidR="002F239D" w:rsidRDefault="002F239D" w:rsidP="00087F21">
      <w:pPr>
        <w:autoSpaceDE w:val="0"/>
        <w:autoSpaceDN w:val="0"/>
        <w:adjustRightInd w:val="0"/>
        <w:jc w:val="both"/>
        <w:rPr>
          <w:rFonts w:ascii="Arial" w:hAnsi="Arial" w:cs="Arial"/>
          <w:color w:val="808080" w:themeColor="background1" w:themeShade="80"/>
          <w:sz w:val="22"/>
          <w:szCs w:val="22"/>
          <w:lang w:val="en-GB"/>
        </w:rPr>
      </w:pPr>
    </w:p>
    <w:p w14:paraId="5958767F" w14:textId="58BE4FE0" w:rsidR="0059776D" w:rsidRDefault="0059776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 Mr Relation has not carried out his duties independently. While IP may rely on the advice of other professionals (i.e. lawyers) in conducting their duties, they are required to conduct independent investigations into the affairs of the company. The fact that Mr Relation was willing to rely primarily on the report of his brother-in-law, Mr B Inlaw, is a failure to discharge his duty of independence</w:t>
      </w:r>
      <w:r w:rsidR="00F600BF">
        <w:rPr>
          <w:rFonts w:ascii="Arial" w:hAnsi="Arial" w:cs="Arial"/>
          <w:color w:val="808080" w:themeColor="background1" w:themeShade="80"/>
          <w:sz w:val="22"/>
          <w:szCs w:val="22"/>
          <w:lang w:val="en-GB"/>
        </w:rPr>
        <w:t xml:space="preserve"> and objectivity</w:t>
      </w:r>
      <w:r>
        <w:rPr>
          <w:rFonts w:ascii="Arial" w:hAnsi="Arial" w:cs="Arial"/>
          <w:color w:val="808080" w:themeColor="background1" w:themeShade="80"/>
          <w:sz w:val="22"/>
          <w:szCs w:val="22"/>
          <w:lang w:val="en-GB"/>
        </w:rPr>
        <w:t xml:space="preserve">. In fact, Mr B Inlaw and Mr Relation’s relationship also </w:t>
      </w:r>
      <w:r w:rsidR="00F600BF">
        <w:rPr>
          <w:rFonts w:ascii="Arial" w:hAnsi="Arial" w:cs="Arial"/>
          <w:color w:val="808080" w:themeColor="background1" w:themeShade="80"/>
          <w:sz w:val="22"/>
          <w:szCs w:val="22"/>
          <w:lang w:val="en-GB"/>
        </w:rPr>
        <w:t>infringes on his duty of impartiality. As an IP, Mr Relation must not only be independent but must appear to be independent. The fact that Mr Relation is the brother-in-</w:t>
      </w:r>
      <w:r w:rsidR="00F600BF">
        <w:rPr>
          <w:rFonts w:ascii="Arial" w:hAnsi="Arial" w:cs="Arial"/>
          <w:color w:val="808080" w:themeColor="background1" w:themeShade="80"/>
          <w:sz w:val="22"/>
          <w:szCs w:val="22"/>
          <w:lang w:val="en-GB"/>
        </w:rPr>
        <w:lastRenderedPageBreak/>
        <w:t xml:space="preserve">law of one of the directors and shareholders of the company puts him in a position of conflict with the company’s creditors. His duty is not to act in the interest of the company but rather in the interest of the company’s creditors and given his previous comments, his relationship with Mr B Inlaw – he falls foul of his duties of independence, integrity and impartiality. </w:t>
      </w:r>
    </w:p>
    <w:p w14:paraId="1C9926FF" w14:textId="77777777" w:rsidR="00F600BF" w:rsidRDefault="00F600BF" w:rsidP="00087F21">
      <w:pPr>
        <w:autoSpaceDE w:val="0"/>
        <w:autoSpaceDN w:val="0"/>
        <w:adjustRightInd w:val="0"/>
        <w:jc w:val="both"/>
        <w:rPr>
          <w:rFonts w:ascii="Arial" w:hAnsi="Arial" w:cs="Arial"/>
          <w:color w:val="808080" w:themeColor="background1" w:themeShade="80"/>
          <w:sz w:val="22"/>
          <w:szCs w:val="22"/>
          <w:lang w:val="en-GB"/>
        </w:rPr>
      </w:pPr>
    </w:p>
    <w:p w14:paraId="50AAD8FB" w14:textId="77777777" w:rsidR="00F600BF" w:rsidRDefault="00F600BF" w:rsidP="00087F21">
      <w:pPr>
        <w:autoSpaceDE w:val="0"/>
        <w:autoSpaceDN w:val="0"/>
        <w:adjustRightInd w:val="0"/>
        <w:jc w:val="both"/>
        <w:rPr>
          <w:rFonts w:ascii="Arial" w:hAnsi="Arial" w:cs="Arial"/>
          <w:color w:val="808080" w:themeColor="background1" w:themeShade="80"/>
          <w:sz w:val="22"/>
          <w:szCs w:val="22"/>
          <w:lang w:val="en-GB"/>
        </w:rPr>
      </w:pPr>
    </w:p>
    <w:p w14:paraId="789D8956" w14:textId="77777777" w:rsidR="00742827" w:rsidRPr="00742827" w:rsidRDefault="00183606" w:rsidP="00087F21">
      <w:pPr>
        <w:autoSpaceDE w:val="0"/>
        <w:autoSpaceDN w:val="0"/>
        <w:adjustRightInd w:val="0"/>
        <w:jc w:val="both"/>
        <w:rPr>
          <w:rFonts w:ascii="Arial" w:hAnsi="Arial" w:cs="Arial"/>
          <w:b/>
          <w:bCs/>
          <w:color w:val="808080" w:themeColor="background1" w:themeShade="80"/>
          <w:sz w:val="22"/>
          <w:szCs w:val="22"/>
          <w:u w:val="single"/>
          <w:lang w:val="en-GB"/>
        </w:rPr>
      </w:pPr>
      <w:r w:rsidRPr="00742827">
        <w:rPr>
          <w:rFonts w:ascii="Arial" w:hAnsi="Arial" w:cs="Arial"/>
          <w:b/>
          <w:bCs/>
          <w:color w:val="808080" w:themeColor="background1" w:themeShade="80"/>
          <w:sz w:val="22"/>
          <w:szCs w:val="22"/>
          <w:u w:val="single"/>
          <w:lang w:val="en-GB"/>
        </w:rPr>
        <w:t>Fifth issue</w:t>
      </w:r>
    </w:p>
    <w:p w14:paraId="02946008" w14:textId="77777777" w:rsidR="00742827" w:rsidRDefault="00742827" w:rsidP="00087F21">
      <w:pPr>
        <w:autoSpaceDE w:val="0"/>
        <w:autoSpaceDN w:val="0"/>
        <w:adjustRightInd w:val="0"/>
        <w:jc w:val="both"/>
        <w:rPr>
          <w:rFonts w:ascii="Arial" w:hAnsi="Arial" w:cs="Arial"/>
          <w:color w:val="808080" w:themeColor="background1" w:themeShade="80"/>
          <w:sz w:val="22"/>
          <w:szCs w:val="22"/>
          <w:lang w:val="en-GB"/>
        </w:rPr>
      </w:pPr>
    </w:p>
    <w:p w14:paraId="7F24EB54" w14:textId="77777777" w:rsidR="00C74D75" w:rsidRDefault="00C74D75"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comments that were made by Mr Relation on the television programme fall foul of the high moral and ethical standards that an IP is required to have as well as the professional behaviour which an IP is required to display, in matters of his field. </w:t>
      </w:r>
    </w:p>
    <w:p w14:paraId="2892986B" w14:textId="77777777" w:rsidR="00C74D75" w:rsidRDefault="00C74D75" w:rsidP="00087F21">
      <w:pPr>
        <w:autoSpaceDE w:val="0"/>
        <w:autoSpaceDN w:val="0"/>
        <w:adjustRightInd w:val="0"/>
        <w:jc w:val="both"/>
        <w:rPr>
          <w:rFonts w:ascii="Arial" w:hAnsi="Arial" w:cs="Arial"/>
          <w:color w:val="808080" w:themeColor="background1" w:themeShade="80"/>
          <w:sz w:val="22"/>
          <w:szCs w:val="22"/>
          <w:lang w:val="en-GB"/>
        </w:rPr>
      </w:pPr>
    </w:p>
    <w:p w14:paraId="4EEFCB4B" w14:textId="77777777" w:rsidR="000C0CBD" w:rsidRDefault="00C74D75"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relation to the high moral and ethical standards, Mr Relations views are likely not to be the shared views of persons in his profession as secured creditors always take priority over unsecured creditors. To make a statement which suggests that a secured creditor should in any circumstance be prejudiced because of </w:t>
      </w:r>
      <w:r w:rsidR="000C0CBD">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financial standing or otherwise, is to present a view which is contra the view of </w:t>
      </w:r>
      <w:r w:rsidR="000C0CBD">
        <w:rPr>
          <w:rFonts w:ascii="Arial" w:hAnsi="Arial" w:cs="Arial"/>
          <w:color w:val="808080" w:themeColor="background1" w:themeShade="80"/>
          <w:sz w:val="22"/>
          <w:szCs w:val="22"/>
          <w:lang w:val="en-GB"/>
        </w:rPr>
        <w:t xml:space="preserve">the profession and is a rejection of the high moral and ethical standards that an IP is required to display. </w:t>
      </w:r>
    </w:p>
    <w:p w14:paraId="7F03B44A" w14:textId="77777777" w:rsidR="000C0CBD" w:rsidRDefault="000C0CBD" w:rsidP="00087F21">
      <w:pPr>
        <w:autoSpaceDE w:val="0"/>
        <w:autoSpaceDN w:val="0"/>
        <w:adjustRightInd w:val="0"/>
        <w:jc w:val="both"/>
        <w:rPr>
          <w:rFonts w:ascii="Arial" w:hAnsi="Arial" w:cs="Arial"/>
          <w:color w:val="808080" w:themeColor="background1" w:themeShade="80"/>
          <w:sz w:val="22"/>
          <w:szCs w:val="22"/>
          <w:lang w:val="en-GB"/>
        </w:rPr>
      </w:pPr>
    </w:p>
    <w:p w14:paraId="579204D0" w14:textId="2E94A240" w:rsidR="00183606" w:rsidRDefault="005969A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public mention of such a contrary position as an IP who is expected to act in the best interest of creditors (the secured being in the primary spot) in a liquidation, also falls foul of the threshold of professional behaviour. </w:t>
      </w:r>
    </w:p>
    <w:p w14:paraId="0E34AD4D" w14:textId="77777777" w:rsidR="00183606" w:rsidRDefault="00183606" w:rsidP="00087F21">
      <w:pPr>
        <w:autoSpaceDE w:val="0"/>
        <w:autoSpaceDN w:val="0"/>
        <w:adjustRightInd w:val="0"/>
        <w:jc w:val="both"/>
        <w:rPr>
          <w:rFonts w:ascii="Arial" w:hAnsi="Arial" w:cs="Arial"/>
          <w:color w:val="808080" w:themeColor="background1" w:themeShade="80"/>
          <w:sz w:val="22"/>
          <w:szCs w:val="22"/>
          <w:lang w:val="en-GB"/>
        </w:rPr>
      </w:pPr>
    </w:p>
    <w:p w14:paraId="23E94895" w14:textId="133D5C00" w:rsidR="00CD432A" w:rsidRPr="00CD432A" w:rsidRDefault="00183606" w:rsidP="00087F21">
      <w:pPr>
        <w:autoSpaceDE w:val="0"/>
        <w:autoSpaceDN w:val="0"/>
        <w:adjustRightInd w:val="0"/>
        <w:jc w:val="both"/>
        <w:rPr>
          <w:rFonts w:ascii="Arial" w:hAnsi="Arial" w:cs="Arial"/>
          <w:b/>
          <w:bCs/>
          <w:color w:val="808080" w:themeColor="background1" w:themeShade="80"/>
          <w:sz w:val="22"/>
          <w:szCs w:val="22"/>
          <w:u w:val="single"/>
          <w:lang w:val="en-GB"/>
        </w:rPr>
      </w:pPr>
      <w:r w:rsidRPr="00CD432A">
        <w:rPr>
          <w:rFonts w:ascii="Arial" w:hAnsi="Arial" w:cs="Arial"/>
          <w:b/>
          <w:bCs/>
          <w:color w:val="808080" w:themeColor="background1" w:themeShade="80"/>
          <w:sz w:val="22"/>
          <w:szCs w:val="22"/>
          <w:u w:val="single"/>
          <w:lang w:val="en-GB"/>
        </w:rPr>
        <w:t>Sixth issue</w:t>
      </w:r>
      <w:r w:rsidR="002827EA" w:rsidRPr="00CD432A">
        <w:rPr>
          <w:rFonts w:ascii="Arial" w:hAnsi="Arial" w:cs="Arial"/>
          <w:b/>
          <w:bCs/>
          <w:color w:val="808080" w:themeColor="background1" w:themeShade="80"/>
          <w:sz w:val="22"/>
          <w:szCs w:val="22"/>
          <w:u w:val="single"/>
          <w:lang w:val="en-GB"/>
        </w:rPr>
        <w:t xml:space="preserve"> </w:t>
      </w:r>
    </w:p>
    <w:p w14:paraId="53B3DFDE" w14:textId="77777777" w:rsidR="00CD432A" w:rsidRDefault="00CD432A" w:rsidP="00087F21">
      <w:pPr>
        <w:autoSpaceDE w:val="0"/>
        <w:autoSpaceDN w:val="0"/>
        <w:adjustRightInd w:val="0"/>
        <w:jc w:val="both"/>
        <w:rPr>
          <w:rFonts w:ascii="Arial" w:hAnsi="Arial" w:cs="Arial"/>
          <w:color w:val="808080" w:themeColor="background1" w:themeShade="80"/>
          <w:sz w:val="22"/>
          <w:szCs w:val="22"/>
          <w:lang w:val="en-GB"/>
        </w:rPr>
      </w:pPr>
    </w:p>
    <w:p w14:paraId="7DA806FF" w14:textId="2BCDDA53" w:rsidR="008933AE" w:rsidRDefault="00CD432A"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accepting this subsequent appointment, there is a self-interest threat here which primarily focuses on the remuneration of Mr Relation. In this scenario, having already been paid for acting as administrator, Mr Relation is once again being paid for his appointment as liquidator. </w:t>
      </w:r>
      <w:r w:rsidR="00442BE2">
        <w:rPr>
          <w:rFonts w:ascii="Arial" w:hAnsi="Arial" w:cs="Arial"/>
          <w:color w:val="808080" w:themeColor="background1" w:themeShade="80"/>
          <w:sz w:val="22"/>
          <w:szCs w:val="22"/>
          <w:lang w:val="en-GB"/>
        </w:rPr>
        <w:t xml:space="preserve">Mr Relation will not be able to argue that he is impartial and is able to act independently in circumstances where he made clear in the pre-administration meeting with the board and members of WeBuild, that the breaches of directors’ duties was not his concern. </w:t>
      </w:r>
    </w:p>
    <w:p w14:paraId="448B5045" w14:textId="77777777" w:rsidR="008933AE" w:rsidRDefault="008933AE" w:rsidP="00087F21">
      <w:pPr>
        <w:autoSpaceDE w:val="0"/>
        <w:autoSpaceDN w:val="0"/>
        <w:adjustRightInd w:val="0"/>
        <w:jc w:val="both"/>
        <w:rPr>
          <w:rFonts w:ascii="Arial" w:hAnsi="Arial" w:cs="Arial"/>
          <w:color w:val="808080" w:themeColor="background1" w:themeShade="80"/>
          <w:sz w:val="22"/>
          <w:szCs w:val="22"/>
          <w:lang w:val="en-GB"/>
        </w:rPr>
      </w:pPr>
    </w:p>
    <w:p w14:paraId="1B5E2F08" w14:textId="17BBBE9C"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66C8" w14:textId="77777777" w:rsidR="00BE2C98" w:rsidRDefault="00BE2C98" w:rsidP="00241B44">
      <w:r>
        <w:separator/>
      </w:r>
    </w:p>
  </w:endnote>
  <w:endnote w:type="continuationSeparator" w:id="0">
    <w:p w14:paraId="5C7777F1" w14:textId="77777777" w:rsidR="00BE2C98" w:rsidRDefault="00BE2C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8E2F14A" w:rsidR="00241FA3" w:rsidRPr="009B4976" w:rsidRDefault="00125EAD" w:rsidP="009B4976">
    <w:pPr>
      <w:pStyle w:val="Footer"/>
      <w:ind w:right="360"/>
      <w:rPr>
        <w:rFonts w:ascii="Arial" w:hAnsi="Arial" w:cs="Arial"/>
        <w:sz w:val="18"/>
        <w:szCs w:val="18"/>
        <w:lang w:val="en-GB"/>
      </w:rPr>
    </w:pPr>
    <w:r>
      <w:rPr>
        <w:rFonts w:ascii="Arial" w:hAnsi="Arial" w:cs="Arial"/>
        <w:sz w:val="18"/>
        <w:szCs w:val="18"/>
        <w:lang w:val="en-GB"/>
      </w:rPr>
      <w:t>202021IFU-343</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D087" w14:textId="77777777" w:rsidR="00BE2C98" w:rsidRDefault="00BE2C98" w:rsidP="00241B44">
      <w:r>
        <w:separator/>
      </w:r>
    </w:p>
  </w:footnote>
  <w:footnote w:type="continuationSeparator" w:id="0">
    <w:p w14:paraId="72B9D3B2" w14:textId="77777777" w:rsidR="00BE2C98" w:rsidRDefault="00BE2C9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C5140"/>
    <w:multiLevelType w:val="hybridMultilevel"/>
    <w:tmpl w:val="B10245E2"/>
    <w:lvl w:ilvl="0" w:tplc="85FE0A7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A1C20"/>
    <w:multiLevelType w:val="hybridMultilevel"/>
    <w:tmpl w:val="2618E140"/>
    <w:lvl w:ilvl="0" w:tplc="844E2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388739">
    <w:abstractNumId w:val="8"/>
  </w:num>
  <w:num w:numId="2" w16cid:durableId="572202011">
    <w:abstractNumId w:val="5"/>
  </w:num>
  <w:num w:numId="3" w16cid:durableId="831219152">
    <w:abstractNumId w:val="11"/>
  </w:num>
  <w:num w:numId="4" w16cid:durableId="1502307404">
    <w:abstractNumId w:val="10"/>
  </w:num>
  <w:num w:numId="5" w16cid:durableId="1765683097">
    <w:abstractNumId w:val="19"/>
  </w:num>
  <w:num w:numId="6" w16cid:durableId="834221122">
    <w:abstractNumId w:val="20"/>
  </w:num>
  <w:num w:numId="7" w16cid:durableId="887649262">
    <w:abstractNumId w:val="21"/>
  </w:num>
  <w:num w:numId="8" w16cid:durableId="1107428145">
    <w:abstractNumId w:val="16"/>
  </w:num>
  <w:num w:numId="9" w16cid:durableId="1712068716">
    <w:abstractNumId w:val="12"/>
  </w:num>
  <w:num w:numId="10" w16cid:durableId="845437770">
    <w:abstractNumId w:val="4"/>
  </w:num>
  <w:num w:numId="11" w16cid:durableId="466045260">
    <w:abstractNumId w:val="7"/>
  </w:num>
  <w:num w:numId="12" w16cid:durableId="127478469">
    <w:abstractNumId w:val="6"/>
  </w:num>
  <w:num w:numId="13" w16cid:durableId="224686231">
    <w:abstractNumId w:val="15"/>
  </w:num>
  <w:num w:numId="14" w16cid:durableId="809832564">
    <w:abstractNumId w:val="3"/>
  </w:num>
  <w:num w:numId="15" w16cid:durableId="103889942">
    <w:abstractNumId w:val="9"/>
  </w:num>
  <w:num w:numId="16" w16cid:durableId="1151823232">
    <w:abstractNumId w:val="14"/>
  </w:num>
  <w:num w:numId="17" w16cid:durableId="199636183">
    <w:abstractNumId w:val="0"/>
  </w:num>
  <w:num w:numId="18" w16cid:durableId="2042626636">
    <w:abstractNumId w:val="17"/>
  </w:num>
  <w:num w:numId="19" w16cid:durableId="2063672296">
    <w:abstractNumId w:val="13"/>
  </w:num>
  <w:num w:numId="20" w16cid:durableId="1021706449">
    <w:abstractNumId w:val="1"/>
  </w:num>
  <w:num w:numId="21" w16cid:durableId="408162623">
    <w:abstractNumId w:val="2"/>
  </w:num>
  <w:num w:numId="22" w16cid:durableId="79560995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3EBA"/>
    <w:rsid w:val="000851CC"/>
    <w:rsid w:val="00087F21"/>
    <w:rsid w:val="00093BE8"/>
    <w:rsid w:val="000A407B"/>
    <w:rsid w:val="000A46AA"/>
    <w:rsid w:val="000A68ED"/>
    <w:rsid w:val="000B14BB"/>
    <w:rsid w:val="000B5FF1"/>
    <w:rsid w:val="000B609F"/>
    <w:rsid w:val="000C0CBD"/>
    <w:rsid w:val="000D55A8"/>
    <w:rsid w:val="000E4841"/>
    <w:rsid w:val="000F1677"/>
    <w:rsid w:val="000F3D6C"/>
    <w:rsid w:val="000F4603"/>
    <w:rsid w:val="00101707"/>
    <w:rsid w:val="00102CC9"/>
    <w:rsid w:val="0010593A"/>
    <w:rsid w:val="00106089"/>
    <w:rsid w:val="0011473D"/>
    <w:rsid w:val="00115C85"/>
    <w:rsid w:val="00123855"/>
    <w:rsid w:val="00125EAD"/>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83606"/>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27EA"/>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239D"/>
    <w:rsid w:val="002F3440"/>
    <w:rsid w:val="002F75A3"/>
    <w:rsid w:val="00303C2F"/>
    <w:rsid w:val="003144EF"/>
    <w:rsid w:val="00314B2A"/>
    <w:rsid w:val="00326292"/>
    <w:rsid w:val="00326415"/>
    <w:rsid w:val="00326FDE"/>
    <w:rsid w:val="00330937"/>
    <w:rsid w:val="00330F31"/>
    <w:rsid w:val="00334648"/>
    <w:rsid w:val="0033768C"/>
    <w:rsid w:val="00337938"/>
    <w:rsid w:val="00340769"/>
    <w:rsid w:val="00341AA6"/>
    <w:rsid w:val="00361A0A"/>
    <w:rsid w:val="0036277B"/>
    <w:rsid w:val="00364836"/>
    <w:rsid w:val="0036565C"/>
    <w:rsid w:val="0036625E"/>
    <w:rsid w:val="0037465A"/>
    <w:rsid w:val="00382C98"/>
    <w:rsid w:val="003834D6"/>
    <w:rsid w:val="0038533C"/>
    <w:rsid w:val="00386568"/>
    <w:rsid w:val="00390B57"/>
    <w:rsid w:val="00391384"/>
    <w:rsid w:val="003948D5"/>
    <w:rsid w:val="00396821"/>
    <w:rsid w:val="00397D3A"/>
    <w:rsid w:val="003A051E"/>
    <w:rsid w:val="003A29B7"/>
    <w:rsid w:val="003B170F"/>
    <w:rsid w:val="003B3C5F"/>
    <w:rsid w:val="003B6CD7"/>
    <w:rsid w:val="003C4471"/>
    <w:rsid w:val="003D0A6D"/>
    <w:rsid w:val="003E0B16"/>
    <w:rsid w:val="003E67D1"/>
    <w:rsid w:val="00403FEE"/>
    <w:rsid w:val="00404329"/>
    <w:rsid w:val="00405DC1"/>
    <w:rsid w:val="00415F1F"/>
    <w:rsid w:val="0042108F"/>
    <w:rsid w:val="0042466C"/>
    <w:rsid w:val="00430FED"/>
    <w:rsid w:val="00434A8C"/>
    <w:rsid w:val="00437297"/>
    <w:rsid w:val="0044040B"/>
    <w:rsid w:val="00441F4A"/>
    <w:rsid w:val="00442BE2"/>
    <w:rsid w:val="00444284"/>
    <w:rsid w:val="00445CE6"/>
    <w:rsid w:val="00452C6A"/>
    <w:rsid w:val="004534C2"/>
    <w:rsid w:val="0045446F"/>
    <w:rsid w:val="0045537E"/>
    <w:rsid w:val="0045683E"/>
    <w:rsid w:val="00466CB1"/>
    <w:rsid w:val="00477C72"/>
    <w:rsid w:val="004807F1"/>
    <w:rsid w:val="00491675"/>
    <w:rsid w:val="00493855"/>
    <w:rsid w:val="004948AB"/>
    <w:rsid w:val="00495BE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561D"/>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969A4"/>
    <w:rsid w:val="0059776D"/>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1FA7"/>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42827"/>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0EBF"/>
    <w:rsid w:val="00815328"/>
    <w:rsid w:val="0082483F"/>
    <w:rsid w:val="008279C0"/>
    <w:rsid w:val="00841D99"/>
    <w:rsid w:val="00867701"/>
    <w:rsid w:val="008723F3"/>
    <w:rsid w:val="00872B52"/>
    <w:rsid w:val="00876F56"/>
    <w:rsid w:val="00877684"/>
    <w:rsid w:val="00881DE6"/>
    <w:rsid w:val="008837A6"/>
    <w:rsid w:val="0089145D"/>
    <w:rsid w:val="008933AE"/>
    <w:rsid w:val="00896196"/>
    <w:rsid w:val="008A4DF2"/>
    <w:rsid w:val="008A6CFE"/>
    <w:rsid w:val="008B326D"/>
    <w:rsid w:val="008B38D5"/>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D1AFB"/>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D2107"/>
    <w:rsid w:val="00BE2C98"/>
    <w:rsid w:val="00BE4FF3"/>
    <w:rsid w:val="00BF049C"/>
    <w:rsid w:val="00BF2655"/>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4D75"/>
    <w:rsid w:val="00C7736C"/>
    <w:rsid w:val="00C82D87"/>
    <w:rsid w:val="00C830EE"/>
    <w:rsid w:val="00C8712A"/>
    <w:rsid w:val="00C902C8"/>
    <w:rsid w:val="00C919D1"/>
    <w:rsid w:val="00C963D3"/>
    <w:rsid w:val="00CB1983"/>
    <w:rsid w:val="00CB2CBB"/>
    <w:rsid w:val="00CB7CAC"/>
    <w:rsid w:val="00CC5335"/>
    <w:rsid w:val="00CC5BA4"/>
    <w:rsid w:val="00CD432A"/>
    <w:rsid w:val="00CD4998"/>
    <w:rsid w:val="00CE1035"/>
    <w:rsid w:val="00CE6E50"/>
    <w:rsid w:val="00CF03DA"/>
    <w:rsid w:val="00CF2819"/>
    <w:rsid w:val="00CF4F9D"/>
    <w:rsid w:val="00CF70DC"/>
    <w:rsid w:val="00D148DC"/>
    <w:rsid w:val="00D17FDC"/>
    <w:rsid w:val="00D21D8C"/>
    <w:rsid w:val="00D34B96"/>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37EE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567A0"/>
    <w:rsid w:val="00F600BF"/>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6CB8"/>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Ryan Adams</cp:lastModifiedBy>
  <cp:revision>18</cp:revision>
  <cp:lastPrinted>2019-08-27T05:42:00Z</cp:lastPrinted>
  <dcterms:created xsi:type="dcterms:W3CDTF">2021-09-21T13:15:00Z</dcterms:created>
  <dcterms:modified xsi:type="dcterms:W3CDTF">2022-07-31T11:56:00Z</dcterms:modified>
</cp:coreProperties>
</file>