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2D07A0">
        <w:rPr>
          <w:rFonts w:ascii="Arial" w:hAnsi="Arial" w:cs="Arial"/>
          <w:sz w:val="22"/>
          <w:szCs w:val="22"/>
          <w:highlight w:val="yellow"/>
          <w:lang w:val="en-GB"/>
        </w:rPr>
        <w:t>The low rate of business failure in the UAE.</w:t>
      </w:r>
      <w:r w:rsidRPr="00CA448F">
        <w:rPr>
          <w:rFonts w:ascii="Arial" w:hAnsi="Arial" w:cs="Arial"/>
          <w:sz w:val="22"/>
          <w:szCs w:val="22"/>
          <w:lang w:val="en-GB"/>
        </w:rPr>
        <w:t xml:space="preserv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3E5DACAA" w14:textId="77777777" w:rsidR="00FD15B7" w:rsidRDefault="002073B6" w:rsidP="00FD15B7">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1C3D4E82" w14:textId="77777777" w:rsidR="00FD15B7" w:rsidRDefault="00FD15B7" w:rsidP="00FD15B7">
      <w:pPr>
        <w:pStyle w:val="ListParagraph"/>
        <w:ind w:left="426"/>
        <w:jc w:val="both"/>
        <w:rPr>
          <w:rFonts w:ascii="Arial" w:hAnsi="Arial" w:cs="Arial"/>
          <w:sz w:val="22"/>
          <w:szCs w:val="22"/>
          <w:lang w:val="en-GB"/>
        </w:rPr>
      </w:pPr>
    </w:p>
    <w:p w14:paraId="3E66D4EF" w14:textId="2AB5D1C5" w:rsidR="002073B6" w:rsidRPr="00FD15B7" w:rsidRDefault="002073B6" w:rsidP="00FD15B7">
      <w:pPr>
        <w:pStyle w:val="ListParagraph"/>
        <w:numPr>
          <w:ilvl w:val="0"/>
          <w:numId w:val="11"/>
        </w:numPr>
        <w:ind w:left="426" w:hanging="426"/>
        <w:jc w:val="both"/>
        <w:rPr>
          <w:rFonts w:ascii="Arial" w:hAnsi="Arial" w:cs="Arial"/>
          <w:sz w:val="22"/>
          <w:szCs w:val="22"/>
          <w:lang w:val="en-GB"/>
        </w:rPr>
      </w:pPr>
      <w:r w:rsidRPr="00FD15B7">
        <w:rPr>
          <w:rFonts w:ascii="Arial" w:hAnsi="Arial" w:cs="Arial"/>
          <w:sz w:val="22"/>
          <w:szCs w:val="22"/>
          <w:highlight w:val="yellow"/>
          <w:lang w:val="en-GB"/>
        </w:rPr>
        <w:t>The insolvency laws of the financial centres have no application and cannot be enforced in the UAE “mainland” (</w:t>
      </w:r>
      <w:r w:rsidR="00E74ECD" w:rsidRPr="00FD15B7">
        <w:rPr>
          <w:rFonts w:ascii="Arial" w:hAnsi="Arial" w:cs="Arial"/>
          <w:sz w:val="22"/>
          <w:szCs w:val="22"/>
          <w:highlight w:val="yellow"/>
          <w:lang w:val="en-GB"/>
        </w:rPr>
        <w:t xml:space="preserve">that is, </w:t>
      </w:r>
      <w:r w:rsidRPr="00FD15B7">
        <w:rPr>
          <w:rFonts w:ascii="Arial" w:hAnsi="Arial" w:cs="Arial"/>
          <w:sz w:val="22"/>
          <w:szCs w:val="22"/>
          <w:highlight w:val="yellow"/>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151B7598" w14:textId="77777777" w:rsidR="00FD15B7" w:rsidRDefault="002073B6" w:rsidP="00FD15B7">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5F1F2170" w14:textId="77777777" w:rsidR="00FD15B7" w:rsidRDefault="00FD15B7" w:rsidP="00FD15B7">
      <w:pPr>
        <w:pStyle w:val="ListParagraph"/>
        <w:ind w:left="426"/>
        <w:jc w:val="both"/>
        <w:rPr>
          <w:rFonts w:ascii="Arial" w:hAnsi="Arial" w:cs="Arial"/>
          <w:sz w:val="22"/>
          <w:szCs w:val="22"/>
          <w:lang w:val="en-GB"/>
        </w:rPr>
      </w:pPr>
    </w:p>
    <w:p w14:paraId="4BC0253F" w14:textId="597B0296" w:rsidR="002073B6" w:rsidRPr="00FD15B7" w:rsidRDefault="002073B6" w:rsidP="00FD15B7">
      <w:pPr>
        <w:pStyle w:val="ListParagraph"/>
        <w:numPr>
          <w:ilvl w:val="0"/>
          <w:numId w:val="13"/>
        </w:numPr>
        <w:ind w:left="426" w:hanging="426"/>
        <w:jc w:val="both"/>
        <w:rPr>
          <w:rFonts w:ascii="Arial" w:hAnsi="Arial" w:cs="Arial"/>
          <w:sz w:val="22"/>
          <w:szCs w:val="22"/>
          <w:lang w:val="en-GB"/>
        </w:rPr>
      </w:pPr>
      <w:r w:rsidRPr="00FD15B7">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2FCAC3B3" w14:textId="77777777" w:rsidR="00FD15B7" w:rsidRDefault="005906C2" w:rsidP="00FD15B7">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1BCA827" w14:textId="77777777" w:rsidR="00FD15B7" w:rsidRDefault="00FD15B7" w:rsidP="00FD15B7">
      <w:pPr>
        <w:jc w:val="both"/>
        <w:rPr>
          <w:rFonts w:ascii="Arial" w:hAnsi="Arial" w:cs="Arial"/>
          <w:sz w:val="22"/>
          <w:szCs w:val="22"/>
          <w:lang w:val="en-GB"/>
        </w:rPr>
      </w:pPr>
    </w:p>
    <w:p w14:paraId="23FFE8EC" w14:textId="7F8A4F1A" w:rsidR="002073B6" w:rsidRPr="00FD15B7" w:rsidRDefault="008D1432" w:rsidP="00FD15B7">
      <w:pPr>
        <w:pStyle w:val="ListParagraph"/>
        <w:numPr>
          <w:ilvl w:val="0"/>
          <w:numId w:val="15"/>
        </w:numPr>
        <w:jc w:val="both"/>
        <w:rPr>
          <w:rFonts w:ascii="Arial" w:hAnsi="Arial" w:cs="Arial"/>
          <w:sz w:val="22"/>
          <w:szCs w:val="22"/>
          <w:lang w:val="en-GB"/>
        </w:rPr>
      </w:pPr>
      <w:r w:rsidRPr="00FD15B7">
        <w:rPr>
          <w:rFonts w:ascii="Arial" w:hAnsi="Arial" w:cs="Arial"/>
          <w:bCs/>
          <w:sz w:val="22"/>
          <w:szCs w:val="22"/>
          <w:highlight w:val="yellow"/>
          <w:lang w:val="en-GB"/>
        </w:rPr>
        <w:t>True</w:t>
      </w:r>
      <w:r w:rsidR="002073B6" w:rsidRPr="00FD15B7">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5A578DF4" w14:textId="77777777" w:rsidR="00FD15B7" w:rsidRDefault="002073B6" w:rsidP="00FD15B7">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6BEDC0ED" w14:textId="77777777" w:rsidR="00FD15B7" w:rsidRPr="00FD15B7" w:rsidRDefault="00FD15B7" w:rsidP="00FD15B7">
      <w:pPr>
        <w:pStyle w:val="ListParagraph"/>
        <w:rPr>
          <w:rFonts w:ascii="Arial" w:hAnsi="Arial" w:cs="Arial"/>
          <w:bCs/>
          <w:sz w:val="22"/>
          <w:szCs w:val="22"/>
          <w:highlight w:val="yellow"/>
          <w:lang w:val="en-GB"/>
        </w:rPr>
      </w:pPr>
    </w:p>
    <w:p w14:paraId="337E7C87" w14:textId="38B6DD60" w:rsidR="002073B6" w:rsidRPr="00FD15B7" w:rsidRDefault="002073B6" w:rsidP="00FD15B7">
      <w:pPr>
        <w:pStyle w:val="ListParagraph"/>
        <w:numPr>
          <w:ilvl w:val="0"/>
          <w:numId w:val="17"/>
        </w:numPr>
        <w:ind w:left="426" w:hanging="426"/>
        <w:jc w:val="both"/>
        <w:rPr>
          <w:rFonts w:ascii="Arial" w:hAnsi="Arial" w:cs="Arial"/>
          <w:sz w:val="22"/>
          <w:szCs w:val="22"/>
          <w:lang w:val="en-GB"/>
        </w:rPr>
      </w:pPr>
      <w:r w:rsidRPr="00FD15B7">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3A013345" w14:textId="77777777" w:rsidR="00FD15B7" w:rsidRDefault="002073B6" w:rsidP="00FD15B7">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B18A433" w14:textId="77777777" w:rsidR="00FD15B7" w:rsidRPr="00FD15B7" w:rsidRDefault="00FD15B7" w:rsidP="00FD15B7">
      <w:pPr>
        <w:pStyle w:val="ListParagraph"/>
        <w:rPr>
          <w:rFonts w:ascii="Arial" w:hAnsi="Arial" w:cs="Arial"/>
          <w:bCs/>
          <w:sz w:val="22"/>
          <w:szCs w:val="22"/>
          <w:highlight w:val="yellow"/>
          <w:lang w:val="en-GB"/>
        </w:rPr>
      </w:pPr>
    </w:p>
    <w:p w14:paraId="75642A41" w14:textId="2D809C84" w:rsidR="002073B6" w:rsidRPr="00FD15B7" w:rsidRDefault="002073B6" w:rsidP="00FD15B7">
      <w:pPr>
        <w:pStyle w:val="ListParagraph"/>
        <w:numPr>
          <w:ilvl w:val="0"/>
          <w:numId w:val="18"/>
        </w:numPr>
        <w:ind w:left="426" w:hanging="426"/>
        <w:jc w:val="both"/>
        <w:rPr>
          <w:rFonts w:ascii="Arial" w:hAnsi="Arial" w:cs="Arial"/>
          <w:sz w:val="22"/>
          <w:szCs w:val="22"/>
          <w:lang w:val="en-GB"/>
        </w:rPr>
      </w:pPr>
      <w:r w:rsidRPr="00FD15B7">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4B793CB5" w14:textId="77777777" w:rsidR="00FD15B7" w:rsidRDefault="002073B6" w:rsidP="00FD15B7">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71151320" w14:textId="77777777" w:rsidR="00FD15B7" w:rsidRDefault="00FD15B7" w:rsidP="00FD15B7">
      <w:pPr>
        <w:jc w:val="both"/>
        <w:rPr>
          <w:rFonts w:ascii="Arial" w:hAnsi="Arial" w:cs="Arial"/>
          <w:sz w:val="22"/>
          <w:szCs w:val="22"/>
          <w:lang w:val="en-GB"/>
        </w:rPr>
      </w:pPr>
    </w:p>
    <w:p w14:paraId="439540AC" w14:textId="55843F7A" w:rsidR="002073B6" w:rsidRPr="00FD15B7" w:rsidRDefault="002073B6" w:rsidP="00FD15B7">
      <w:pPr>
        <w:pStyle w:val="ListParagraph"/>
        <w:numPr>
          <w:ilvl w:val="0"/>
          <w:numId w:val="20"/>
        </w:numPr>
        <w:jc w:val="both"/>
        <w:rPr>
          <w:rFonts w:ascii="Arial" w:hAnsi="Arial" w:cs="Arial"/>
          <w:sz w:val="22"/>
          <w:szCs w:val="22"/>
          <w:lang w:val="en-GB"/>
        </w:rPr>
      </w:pPr>
      <w:r w:rsidRPr="00FD15B7">
        <w:rPr>
          <w:rFonts w:ascii="Arial" w:hAnsi="Arial" w:cs="Arial"/>
          <w:bCs/>
          <w:sz w:val="22"/>
          <w:szCs w:val="22"/>
          <w:highlight w:val="yellow"/>
          <w:lang w:val="en-GB"/>
        </w:rPr>
        <w:t xml:space="preserve">Interest on debts owed by the debtor stops accruing on the date of commencement of Preventive Composition. </w:t>
      </w:r>
      <w:r w:rsidRPr="00FD15B7">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3CB6F21E" w14:textId="77777777" w:rsidR="00FD15B7" w:rsidRDefault="002073B6" w:rsidP="00FD15B7">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4B13DE04" w14:textId="77777777" w:rsidR="00FD15B7" w:rsidRDefault="00FD15B7" w:rsidP="00FD15B7">
      <w:pPr>
        <w:jc w:val="both"/>
        <w:rPr>
          <w:rFonts w:ascii="Arial" w:hAnsi="Arial" w:cs="Arial"/>
          <w:sz w:val="22"/>
          <w:szCs w:val="22"/>
          <w:lang w:val="en-GB"/>
        </w:rPr>
      </w:pPr>
    </w:p>
    <w:p w14:paraId="6119C70B" w14:textId="43A336DC" w:rsidR="002073B6" w:rsidRPr="00FD15B7" w:rsidRDefault="002073B6" w:rsidP="00FD15B7">
      <w:pPr>
        <w:pStyle w:val="ListParagraph"/>
        <w:numPr>
          <w:ilvl w:val="0"/>
          <w:numId w:val="22"/>
        </w:numPr>
        <w:jc w:val="both"/>
        <w:rPr>
          <w:rFonts w:ascii="Arial" w:hAnsi="Arial" w:cs="Arial"/>
          <w:sz w:val="22"/>
          <w:szCs w:val="22"/>
          <w:lang w:val="en-GB"/>
        </w:rPr>
      </w:pPr>
      <w:r w:rsidRPr="00FD15B7">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737689BB" w14:textId="77777777" w:rsidR="00FD15B7" w:rsidRPr="00FD15B7" w:rsidRDefault="00B22E51" w:rsidP="00FD15B7">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73334287" w14:textId="77777777" w:rsidR="00FD15B7" w:rsidRPr="00FD15B7" w:rsidRDefault="00FD15B7" w:rsidP="00FD15B7">
      <w:pPr>
        <w:pStyle w:val="ListParagraph"/>
        <w:ind w:left="426"/>
        <w:jc w:val="both"/>
        <w:rPr>
          <w:rFonts w:ascii="Arial" w:hAnsi="Arial" w:cs="Arial"/>
          <w:sz w:val="22"/>
          <w:szCs w:val="22"/>
          <w:lang w:val="en-GB"/>
        </w:rPr>
      </w:pPr>
    </w:p>
    <w:p w14:paraId="1E591EB3" w14:textId="258ED2A1" w:rsidR="002073B6" w:rsidRPr="00FD15B7" w:rsidRDefault="00BA06CC" w:rsidP="00FD15B7">
      <w:pPr>
        <w:pStyle w:val="ListParagraph"/>
        <w:numPr>
          <w:ilvl w:val="0"/>
          <w:numId w:val="24"/>
        </w:numPr>
        <w:ind w:left="426" w:hanging="426"/>
        <w:jc w:val="both"/>
        <w:rPr>
          <w:rFonts w:ascii="Arial" w:hAnsi="Arial" w:cs="Arial"/>
          <w:sz w:val="22"/>
          <w:szCs w:val="22"/>
          <w:lang w:val="en-GB"/>
        </w:rPr>
      </w:pPr>
      <w:r w:rsidRPr="00FD15B7">
        <w:rPr>
          <w:rFonts w:ascii="Arial" w:hAnsi="Arial" w:cs="Arial"/>
          <w:sz w:val="22"/>
          <w:szCs w:val="22"/>
          <w:highlight w:val="yellow"/>
        </w:rPr>
        <w:t>A</w:t>
      </w:r>
      <w:r w:rsidR="00F80E9B" w:rsidRPr="00FD15B7">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FD15B7">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68A1D954" w14:textId="77777777" w:rsidR="00FD15B7" w:rsidRDefault="002073B6" w:rsidP="00FD15B7">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4A622AA1" w14:textId="77777777" w:rsidR="00FD15B7" w:rsidRDefault="00FD15B7" w:rsidP="00FD15B7">
      <w:pPr>
        <w:pStyle w:val="ListParagraph"/>
        <w:ind w:left="426"/>
        <w:jc w:val="both"/>
        <w:rPr>
          <w:rFonts w:ascii="Arial" w:hAnsi="Arial" w:cs="Arial"/>
          <w:sz w:val="22"/>
          <w:szCs w:val="22"/>
          <w:lang w:val="en-GB"/>
        </w:rPr>
      </w:pPr>
    </w:p>
    <w:p w14:paraId="3625363A" w14:textId="241B6799" w:rsidR="002073B6" w:rsidRPr="00FD15B7" w:rsidRDefault="002073B6" w:rsidP="00FD15B7">
      <w:pPr>
        <w:pStyle w:val="ListParagraph"/>
        <w:numPr>
          <w:ilvl w:val="0"/>
          <w:numId w:val="25"/>
        </w:numPr>
        <w:ind w:left="426" w:hanging="426"/>
        <w:jc w:val="both"/>
        <w:rPr>
          <w:rFonts w:ascii="Arial" w:hAnsi="Arial" w:cs="Arial"/>
          <w:sz w:val="22"/>
          <w:szCs w:val="22"/>
          <w:lang w:val="en-GB"/>
        </w:rPr>
      </w:pPr>
      <w:r w:rsidRPr="00FD15B7">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43BB66E0" w14:textId="1F08FD09" w:rsidR="00A334F9" w:rsidRDefault="00DF614E" w:rsidP="00DF614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distinction regarding the registration of real property interests in the different emirates of the UAE is that each emirate maintains its own land registration system. </w:t>
      </w:r>
    </w:p>
    <w:p w14:paraId="40ACA7B8" w14:textId="77777777" w:rsidR="002D7AC5" w:rsidRDefault="002D7AC5" w:rsidP="00DF614E">
      <w:pPr>
        <w:jc w:val="both"/>
        <w:rPr>
          <w:rFonts w:ascii="Arial" w:hAnsi="Arial" w:cs="Arial"/>
          <w:color w:val="808080" w:themeColor="background1" w:themeShade="80"/>
          <w:sz w:val="22"/>
          <w:szCs w:val="22"/>
          <w:lang w:val="en-GB"/>
        </w:rPr>
      </w:pPr>
    </w:p>
    <w:p w14:paraId="4F11D942" w14:textId="03932C32" w:rsidR="002D7AC5" w:rsidRDefault="002D7AC5" w:rsidP="00DF614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between the sale of mortgaged real property following a debtor’s default if that real property is in a financial free zone or </w:t>
      </w:r>
      <w:r w:rsidR="00F41AA8">
        <w:rPr>
          <w:rFonts w:ascii="Arial" w:hAnsi="Arial" w:cs="Arial"/>
          <w:color w:val="808080" w:themeColor="background1" w:themeShade="80"/>
          <w:sz w:val="22"/>
          <w:szCs w:val="22"/>
          <w:lang w:val="en-GB"/>
        </w:rPr>
        <w:t xml:space="preserve">in mainland UAE is that in mainland UAE, the mortgage creditor must first obtain a court order </w:t>
      </w:r>
      <w:r w:rsidR="00114F0F">
        <w:rPr>
          <w:rFonts w:ascii="Arial" w:hAnsi="Arial" w:cs="Arial"/>
          <w:color w:val="808080" w:themeColor="background1" w:themeShade="80"/>
          <w:sz w:val="22"/>
          <w:szCs w:val="22"/>
          <w:lang w:val="en-GB"/>
        </w:rPr>
        <w:t xml:space="preserve">before it can dispose of the asset while in the financial free zone, </w:t>
      </w:r>
      <w:r w:rsidR="00387AFE">
        <w:rPr>
          <w:rFonts w:ascii="Arial" w:hAnsi="Arial" w:cs="Arial"/>
          <w:color w:val="808080" w:themeColor="background1" w:themeShade="80"/>
          <w:sz w:val="22"/>
          <w:szCs w:val="22"/>
          <w:lang w:val="en-GB"/>
        </w:rPr>
        <w:t>the mortgage creditor only needs to provide the 60 days’ notice to certain relevant parties</w:t>
      </w:r>
      <w:r w:rsidR="00623F24">
        <w:rPr>
          <w:rFonts w:ascii="Arial" w:hAnsi="Arial" w:cs="Arial"/>
          <w:color w:val="808080" w:themeColor="background1" w:themeShade="80"/>
          <w:sz w:val="22"/>
          <w:szCs w:val="22"/>
          <w:lang w:val="en-GB"/>
        </w:rPr>
        <w:t xml:space="preserve"> to enter possession of the land without the need for a court order.</w:t>
      </w: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1F3888A0"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r w:rsidR="00387905">
        <w:rPr>
          <w:rFonts w:ascii="Arial" w:hAnsi="Arial" w:cs="Arial"/>
          <w:sz w:val="22"/>
          <w:szCs w:val="22"/>
          <w:lang w:val="en-GB"/>
        </w:rPr>
        <w:t xml:space="preserve"> </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21FC2CEB" w:rsidR="00651151" w:rsidRDefault="00387905" w:rsidP="00387905">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The </w:t>
      </w:r>
      <w:r w:rsidR="00386E39">
        <w:rPr>
          <w:rFonts w:ascii="Arial" w:hAnsi="Arial" w:cs="Arial"/>
          <w:color w:val="808080" w:themeColor="background1" w:themeShade="80"/>
          <w:sz w:val="22"/>
          <w:szCs w:val="22"/>
        </w:rPr>
        <w:t>decision to commence any insolvency proceeding rests with the debtor.</w:t>
      </w:r>
    </w:p>
    <w:p w14:paraId="57209BCD" w14:textId="77777777" w:rsidR="003C6444" w:rsidRDefault="003C6444" w:rsidP="003C6444">
      <w:pPr>
        <w:pStyle w:val="ListParagraph"/>
        <w:jc w:val="both"/>
        <w:rPr>
          <w:rFonts w:ascii="Arial" w:hAnsi="Arial" w:cs="Arial"/>
          <w:color w:val="808080" w:themeColor="background1" w:themeShade="80"/>
          <w:sz w:val="22"/>
          <w:szCs w:val="22"/>
        </w:rPr>
      </w:pPr>
    </w:p>
    <w:p w14:paraId="6DFC1F1E" w14:textId="3CE5CE1A" w:rsidR="00387905" w:rsidRDefault="00386E39" w:rsidP="00387905">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primary determination as to whether a debtor’s proposal should be adopted rests with the</w:t>
      </w:r>
      <w:r w:rsidR="00C2213B">
        <w:rPr>
          <w:rFonts w:ascii="Arial" w:hAnsi="Arial" w:cs="Arial"/>
          <w:color w:val="808080" w:themeColor="background1" w:themeShade="80"/>
          <w:sz w:val="22"/>
          <w:szCs w:val="22"/>
        </w:rPr>
        <w:t xml:space="preserve"> expert </w:t>
      </w:r>
      <w:r w:rsidR="002274EF">
        <w:rPr>
          <w:rFonts w:ascii="Arial" w:hAnsi="Arial" w:cs="Arial"/>
          <w:color w:val="808080" w:themeColor="background1" w:themeShade="80"/>
          <w:sz w:val="22"/>
          <w:szCs w:val="22"/>
        </w:rPr>
        <w:t xml:space="preserve">appointed by Court to prepare the financial position of the debtor and to provide his/her views on whether the debtor has met the criteria </w:t>
      </w:r>
      <w:r w:rsidR="00BF543F">
        <w:rPr>
          <w:rFonts w:ascii="Arial" w:hAnsi="Arial" w:cs="Arial"/>
          <w:color w:val="808080" w:themeColor="background1" w:themeShade="80"/>
          <w:sz w:val="22"/>
          <w:szCs w:val="22"/>
        </w:rPr>
        <w:t>necessary to accept the application for preventive composition</w:t>
      </w:r>
      <w:r>
        <w:rPr>
          <w:rFonts w:ascii="Arial" w:hAnsi="Arial" w:cs="Arial"/>
          <w:color w:val="808080" w:themeColor="background1" w:themeShade="80"/>
          <w:sz w:val="22"/>
          <w:szCs w:val="22"/>
        </w:rPr>
        <w:t>.</w:t>
      </w:r>
    </w:p>
    <w:p w14:paraId="1505A4AE" w14:textId="77777777" w:rsidR="003C6444" w:rsidRDefault="003C6444" w:rsidP="003C6444">
      <w:pPr>
        <w:pStyle w:val="ListParagraph"/>
        <w:jc w:val="both"/>
        <w:rPr>
          <w:rFonts w:ascii="Arial" w:hAnsi="Arial" w:cs="Arial"/>
          <w:color w:val="808080" w:themeColor="background1" w:themeShade="80"/>
          <w:sz w:val="22"/>
          <w:szCs w:val="22"/>
        </w:rPr>
      </w:pPr>
    </w:p>
    <w:p w14:paraId="65202F11" w14:textId="1905F7F1" w:rsidR="00386E39" w:rsidRDefault="00386E39" w:rsidP="00387905">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confirmation of the primary determination </w:t>
      </w:r>
      <w:r w:rsidR="00A80473">
        <w:rPr>
          <w:rFonts w:ascii="Arial" w:hAnsi="Arial" w:cs="Arial"/>
          <w:color w:val="808080" w:themeColor="background1" w:themeShade="80"/>
          <w:sz w:val="22"/>
          <w:szCs w:val="22"/>
        </w:rPr>
        <w:t xml:space="preserve">as to whether a debtor’s proposal should be adopted rests with the </w:t>
      </w:r>
      <w:r w:rsidR="00BF543F">
        <w:rPr>
          <w:rFonts w:ascii="Arial" w:hAnsi="Arial" w:cs="Arial"/>
          <w:color w:val="808080" w:themeColor="background1" w:themeShade="80"/>
          <w:sz w:val="22"/>
          <w:szCs w:val="22"/>
        </w:rPr>
        <w:t>Court</w:t>
      </w:r>
      <w:r w:rsidR="00A839D0">
        <w:rPr>
          <w:rFonts w:ascii="Arial" w:hAnsi="Arial" w:cs="Arial"/>
          <w:color w:val="808080" w:themeColor="background1" w:themeShade="80"/>
          <w:sz w:val="22"/>
          <w:szCs w:val="22"/>
        </w:rPr>
        <w:t xml:space="preserve"> once it accepts the debtor’s application.</w:t>
      </w:r>
    </w:p>
    <w:p w14:paraId="4447BF66" w14:textId="77777777" w:rsidR="003C6444" w:rsidRDefault="003C6444" w:rsidP="003C6444">
      <w:pPr>
        <w:pStyle w:val="ListParagraph"/>
        <w:jc w:val="both"/>
        <w:rPr>
          <w:rFonts w:ascii="Arial" w:hAnsi="Arial" w:cs="Arial"/>
          <w:color w:val="808080" w:themeColor="background1" w:themeShade="80"/>
          <w:sz w:val="22"/>
          <w:szCs w:val="22"/>
        </w:rPr>
      </w:pPr>
    </w:p>
    <w:p w14:paraId="4FACBA3E" w14:textId="148B6FAB" w:rsidR="00A839D0" w:rsidRPr="00387905" w:rsidRDefault="00A839D0" w:rsidP="00387905">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supervision of the implementation of the insolvency process by the debtor rests with the </w:t>
      </w:r>
      <w:r w:rsidR="00AD7EC7">
        <w:rPr>
          <w:rFonts w:ascii="Arial" w:hAnsi="Arial" w:cs="Arial"/>
          <w:color w:val="808080" w:themeColor="background1" w:themeShade="80"/>
          <w:sz w:val="22"/>
          <w:szCs w:val="22"/>
        </w:rPr>
        <w:t xml:space="preserve">Trustee appointed by Court from the </w:t>
      </w:r>
      <w:r w:rsidR="003C6444">
        <w:rPr>
          <w:rFonts w:ascii="Arial" w:hAnsi="Arial" w:cs="Arial"/>
          <w:color w:val="808080" w:themeColor="background1" w:themeShade="80"/>
          <w:sz w:val="22"/>
          <w:szCs w:val="22"/>
        </w:rPr>
        <w:t xml:space="preserve">table of experts appointed by the Financial Restructuring Committee. </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331DB21C" w14:textId="01DB57EA" w:rsidR="00034D7A" w:rsidRPr="00CA448F" w:rsidRDefault="004A77E3" w:rsidP="00034D7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an application to commence Preventive Composition, a debtor seeks to reach a settlement with his or her creditors </w:t>
      </w:r>
      <w:r w:rsidR="0007454B">
        <w:rPr>
          <w:rFonts w:ascii="Arial" w:hAnsi="Arial" w:cs="Arial"/>
          <w:color w:val="808080" w:themeColor="background1" w:themeShade="80"/>
          <w:sz w:val="22"/>
          <w:szCs w:val="22"/>
          <w:lang w:val="en-GB"/>
        </w:rPr>
        <w:t>under the supervision of Court and by the assistance of a composition trustee</w:t>
      </w:r>
      <w:r w:rsidR="00435D98">
        <w:rPr>
          <w:rFonts w:ascii="Arial" w:hAnsi="Arial" w:cs="Arial"/>
          <w:color w:val="808080" w:themeColor="background1" w:themeShade="80"/>
          <w:sz w:val="22"/>
          <w:szCs w:val="22"/>
          <w:lang w:val="en-GB"/>
        </w:rPr>
        <w:t xml:space="preserve"> appointed according to the provisions of Section 3 of the Bankruptcy Law. In an application to commence Bankruptcy, </w:t>
      </w:r>
      <w:r w:rsidR="00AA0A28">
        <w:rPr>
          <w:rFonts w:ascii="Arial" w:hAnsi="Arial" w:cs="Arial"/>
          <w:color w:val="808080" w:themeColor="background1" w:themeShade="80"/>
          <w:sz w:val="22"/>
          <w:szCs w:val="22"/>
          <w:lang w:val="en-GB"/>
        </w:rPr>
        <w:t xml:space="preserve">the debtor initiates bankruptcy proceedings </w:t>
      </w:r>
      <w:r w:rsidR="00EB0BDE">
        <w:rPr>
          <w:rFonts w:ascii="Arial" w:hAnsi="Arial" w:cs="Arial"/>
          <w:color w:val="808080" w:themeColor="background1" w:themeShade="80"/>
          <w:sz w:val="22"/>
          <w:szCs w:val="22"/>
          <w:lang w:val="en-GB"/>
        </w:rPr>
        <w:t xml:space="preserve">if he/she is in default of its payment obligations for 30 consecutive business days. </w:t>
      </w:r>
      <w:r w:rsidR="00FA4F01">
        <w:rPr>
          <w:rFonts w:ascii="Arial" w:hAnsi="Arial" w:cs="Arial"/>
          <w:color w:val="808080" w:themeColor="background1" w:themeShade="80"/>
          <w:sz w:val="22"/>
          <w:szCs w:val="22"/>
          <w:lang w:val="en-GB"/>
        </w:rPr>
        <w:t>Under Article 68 of the Bankruptcy Law, if</w:t>
      </w:r>
      <w:r w:rsidR="0018504F">
        <w:rPr>
          <w:rFonts w:ascii="Arial" w:hAnsi="Arial" w:cs="Arial"/>
          <w:color w:val="808080" w:themeColor="background1" w:themeShade="80"/>
          <w:sz w:val="22"/>
          <w:szCs w:val="22"/>
          <w:lang w:val="en-GB"/>
        </w:rPr>
        <w:t xml:space="preserve"> the debtor is under the control of a competent control body, the debtor has the option of applying for preventive composition after giving the controlling authority </w:t>
      </w:r>
      <w:r w:rsidR="00FA4F01">
        <w:rPr>
          <w:rFonts w:ascii="Arial" w:hAnsi="Arial" w:cs="Arial"/>
          <w:color w:val="808080" w:themeColor="background1" w:themeShade="80"/>
          <w:sz w:val="22"/>
          <w:szCs w:val="22"/>
          <w:lang w:val="en-GB"/>
        </w:rPr>
        <w:t xml:space="preserve">15 days’ notice of the application. </w:t>
      </w: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0053595" w14:textId="77777777" w:rsidR="009F309E" w:rsidRDefault="0081372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Regarding the commencement of Preventive Composition, </w:t>
      </w:r>
      <w:r w:rsidR="00FE1532">
        <w:rPr>
          <w:rFonts w:ascii="Arial" w:hAnsi="Arial" w:cs="Arial"/>
          <w:color w:val="808080" w:themeColor="background1" w:themeShade="80"/>
          <w:sz w:val="22"/>
          <w:szCs w:val="22"/>
          <w:lang w:val="en-GB"/>
        </w:rPr>
        <w:t>creditors participate in the approval of th</w:t>
      </w:r>
      <w:r w:rsidR="00F45EEF">
        <w:rPr>
          <w:rFonts w:ascii="Arial" w:hAnsi="Arial" w:cs="Arial"/>
          <w:color w:val="808080" w:themeColor="background1" w:themeShade="80"/>
          <w:sz w:val="22"/>
          <w:szCs w:val="22"/>
          <w:lang w:val="en-GB"/>
        </w:rPr>
        <w:t xml:space="preserve">e proposed scheme. The creditors attend the meeting called by the Trustee 15 working days </w:t>
      </w:r>
      <w:r w:rsidR="00673BA7">
        <w:rPr>
          <w:rFonts w:ascii="Arial" w:hAnsi="Arial" w:cs="Arial"/>
          <w:color w:val="808080" w:themeColor="background1" w:themeShade="80"/>
          <w:sz w:val="22"/>
          <w:szCs w:val="22"/>
          <w:lang w:val="en-GB"/>
        </w:rPr>
        <w:t xml:space="preserve">of the date of the court’s direction to invite the creditors and </w:t>
      </w:r>
      <w:r w:rsidR="008F73A7">
        <w:rPr>
          <w:rFonts w:ascii="Arial" w:hAnsi="Arial" w:cs="Arial"/>
          <w:color w:val="808080" w:themeColor="background1" w:themeShade="80"/>
          <w:sz w:val="22"/>
          <w:szCs w:val="22"/>
          <w:lang w:val="en-GB"/>
        </w:rPr>
        <w:t xml:space="preserve">review the proposal with the Trustee being required to explain the proposed </w:t>
      </w:r>
      <w:r w:rsidR="00686716">
        <w:rPr>
          <w:rFonts w:ascii="Arial" w:hAnsi="Arial" w:cs="Arial"/>
          <w:color w:val="808080" w:themeColor="background1" w:themeShade="80"/>
          <w:sz w:val="22"/>
          <w:szCs w:val="22"/>
          <w:lang w:val="en-GB"/>
        </w:rPr>
        <w:t xml:space="preserve">preventive composition scheme. Only creditors whose debts have been </w:t>
      </w:r>
      <w:r w:rsidR="009F309E">
        <w:rPr>
          <w:rFonts w:ascii="Arial" w:hAnsi="Arial" w:cs="Arial"/>
          <w:color w:val="808080" w:themeColor="background1" w:themeShade="80"/>
          <w:sz w:val="22"/>
          <w:szCs w:val="22"/>
          <w:lang w:val="en-GB"/>
        </w:rPr>
        <w:t xml:space="preserve">admitted may vote on the scheme. Secured creditors do not vote on the scheme unless they have surrendered their securities. </w:t>
      </w:r>
    </w:p>
    <w:p w14:paraId="7851C114" w14:textId="77777777" w:rsidR="009F309E" w:rsidRDefault="009F309E" w:rsidP="00C76745">
      <w:pPr>
        <w:jc w:val="both"/>
        <w:rPr>
          <w:rFonts w:ascii="Arial" w:hAnsi="Arial" w:cs="Arial"/>
          <w:color w:val="808080" w:themeColor="background1" w:themeShade="80"/>
          <w:sz w:val="22"/>
          <w:szCs w:val="22"/>
          <w:lang w:val="en-GB"/>
        </w:rPr>
      </w:pPr>
    </w:p>
    <w:p w14:paraId="7D0F34CC" w14:textId="4056214C" w:rsidR="00B52047" w:rsidRPr="00CA448F" w:rsidRDefault="009F309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Regarding bankruptcy of the debtor, f</w:t>
      </w:r>
      <w:r w:rsidR="00E950C7">
        <w:rPr>
          <w:rFonts w:ascii="Arial" w:hAnsi="Arial" w:cs="Arial"/>
          <w:color w:val="808080" w:themeColor="background1" w:themeShade="80"/>
          <w:sz w:val="22"/>
          <w:szCs w:val="22"/>
          <w:lang w:val="en-GB"/>
        </w:rPr>
        <w:t xml:space="preserve">or the creditor, </w:t>
      </w:r>
      <w:r w:rsidR="00A61774">
        <w:rPr>
          <w:rFonts w:ascii="Arial" w:hAnsi="Arial" w:cs="Arial"/>
          <w:color w:val="808080" w:themeColor="background1" w:themeShade="80"/>
          <w:sz w:val="22"/>
          <w:szCs w:val="22"/>
          <w:lang w:val="en-GB"/>
        </w:rPr>
        <w:t xml:space="preserve">a creditor or group of creditors who are owed more than AED 100,000 have the option of applying to the court </w:t>
      </w:r>
      <w:r w:rsidR="00AC0997">
        <w:rPr>
          <w:rFonts w:ascii="Arial" w:hAnsi="Arial" w:cs="Arial"/>
          <w:color w:val="808080" w:themeColor="background1" w:themeShade="80"/>
          <w:sz w:val="22"/>
          <w:szCs w:val="22"/>
          <w:lang w:val="en-GB"/>
        </w:rPr>
        <w:t>to initiate bankruptcy proceedings against the debtor if the creditor or the group have given the debtor n</w:t>
      </w:r>
      <w:r w:rsidR="006441AA">
        <w:rPr>
          <w:rFonts w:ascii="Arial" w:hAnsi="Arial" w:cs="Arial"/>
          <w:color w:val="808080" w:themeColor="background1" w:themeShade="80"/>
          <w:sz w:val="22"/>
          <w:szCs w:val="22"/>
          <w:lang w:val="en-GB"/>
        </w:rPr>
        <w:t xml:space="preserve">otice requiring him/her to settle the debt and the debtor has failed to discharge this obligation within a period of 30 business days from the </w:t>
      </w:r>
      <w:r w:rsidR="007F59C6">
        <w:rPr>
          <w:rFonts w:ascii="Arial" w:hAnsi="Arial" w:cs="Arial"/>
          <w:color w:val="808080" w:themeColor="background1" w:themeShade="80"/>
          <w:sz w:val="22"/>
          <w:szCs w:val="22"/>
          <w:lang w:val="en-GB"/>
        </w:rPr>
        <w:t xml:space="preserve">notification. </w:t>
      </w: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57D58CDF" w:rsidR="001A45DB" w:rsidRPr="00BA08C8" w:rsidRDefault="00C13261" w:rsidP="00C76745">
      <w:pPr>
        <w:jc w:val="both"/>
        <w:rPr>
          <w:rFonts w:ascii="Arial" w:hAnsi="Arial" w:cs="Arial"/>
          <w:b/>
          <w:bCs/>
          <w:color w:val="808080" w:themeColor="background1" w:themeShade="80"/>
          <w:sz w:val="22"/>
          <w:szCs w:val="22"/>
          <w:u w:val="single"/>
        </w:rPr>
      </w:pPr>
      <w:r w:rsidRPr="00BA08C8">
        <w:rPr>
          <w:rFonts w:ascii="Arial" w:hAnsi="Arial" w:cs="Arial"/>
          <w:b/>
          <w:bCs/>
          <w:color w:val="808080" w:themeColor="background1" w:themeShade="80"/>
          <w:sz w:val="22"/>
          <w:szCs w:val="22"/>
          <w:u w:val="single"/>
        </w:rPr>
        <w:lastRenderedPageBreak/>
        <w:t>Historical background to the introduction of Bankruptcy Law:</w:t>
      </w:r>
    </w:p>
    <w:p w14:paraId="302609E3" w14:textId="77777777" w:rsidR="00FA7F9E" w:rsidRDefault="00FA7F9E" w:rsidP="00C76745">
      <w:pPr>
        <w:jc w:val="both"/>
        <w:rPr>
          <w:rFonts w:ascii="Arial" w:hAnsi="Arial" w:cs="Arial"/>
          <w:color w:val="808080" w:themeColor="background1" w:themeShade="80"/>
          <w:sz w:val="22"/>
          <w:szCs w:val="22"/>
          <w:u w:val="single"/>
        </w:rPr>
      </w:pPr>
    </w:p>
    <w:p w14:paraId="4D056214" w14:textId="775D1971" w:rsidR="00E509F5" w:rsidRDefault="008643DD"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Bankruptcy Law</w:t>
      </w:r>
      <w:r w:rsidR="003F2A3F">
        <w:rPr>
          <w:rFonts w:ascii="Arial" w:hAnsi="Arial" w:cs="Arial"/>
          <w:color w:val="808080" w:themeColor="background1" w:themeShade="80"/>
          <w:sz w:val="22"/>
          <w:szCs w:val="22"/>
        </w:rPr>
        <w:t xml:space="preserve">, which created a harmonized </w:t>
      </w:r>
      <w:r w:rsidR="003D2831">
        <w:rPr>
          <w:rFonts w:ascii="Arial" w:hAnsi="Arial" w:cs="Arial"/>
          <w:color w:val="808080" w:themeColor="background1" w:themeShade="80"/>
          <w:sz w:val="22"/>
          <w:szCs w:val="22"/>
        </w:rPr>
        <w:t>insolvency regime in the mainland UAE,</w:t>
      </w:r>
      <w:r>
        <w:rPr>
          <w:rFonts w:ascii="Arial" w:hAnsi="Arial" w:cs="Arial"/>
          <w:color w:val="808080" w:themeColor="background1" w:themeShade="80"/>
          <w:sz w:val="22"/>
          <w:szCs w:val="22"/>
        </w:rPr>
        <w:t xml:space="preserve"> was introduced in mainlan</w:t>
      </w:r>
      <w:r w:rsidR="00D06153">
        <w:rPr>
          <w:rFonts w:ascii="Arial" w:hAnsi="Arial" w:cs="Arial"/>
          <w:color w:val="808080" w:themeColor="background1" w:themeShade="80"/>
          <w:sz w:val="22"/>
          <w:szCs w:val="22"/>
        </w:rPr>
        <w:t>d UAE in 2016</w:t>
      </w:r>
      <w:r w:rsidR="00A973A3">
        <w:rPr>
          <w:rFonts w:ascii="Arial" w:hAnsi="Arial" w:cs="Arial"/>
          <w:color w:val="808080" w:themeColor="background1" w:themeShade="80"/>
          <w:sz w:val="22"/>
          <w:szCs w:val="22"/>
        </w:rPr>
        <w:t xml:space="preserve"> after the adoption of </w:t>
      </w:r>
      <w:r w:rsidR="002C0793">
        <w:rPr>
          <w:rFonts w:ascii="Arial" w:hAnsi="Arial" w:cs="Arial"/>
          <w:color w:val="808080" w:themeColor="background1" w:themeShade="80"/>
          <w:sz w:val="22"/>
          <w:szCs w:val="22"/>
        </w:rPr>
        <w:t>Federal Decree No 9 of 2016 relating to bankruptcy, which was amended in 2019 and 2020</w:t>
      </w:r>
      <w:r w:rsidR="00D06153">
        <w:rPr>
          <w:rFonts w:ascii="Arial" w:hAnsi="Arial" w:cs="Arial"/>
          <w:color w:val="808080" w:themeColor="background1" w:themeShade="80"/>
          <w:sz w:val="22"/>
          <w:szCs w:val="22"/>
        </w:rPr>
        <w:t xml:space="preserve">. </w:t>
      </w:r>
      <w:r w:rsidR="0091524B">
        <w:rPr>
          <w:rFonts w:ascii="Arial" w:hAnsi="Arial" w:cs="Arial"/>
          <w:color w:val="808080" w:themeColor="background1" w:themeShade="80"/>
          <w:sz w:val="22"/>
          <w:szCs w:val="22"/>
        </w:rPr>
        <w:t xml:space="preserve">Until 2016, </w:t>
      </w:r>
      <w:r w:rsidR="00852FA4">
        <w:rPr>
          <w:rFonts w:ascii="Arial" w:hAnsi="Arial" w:cs="Arial"/>
          <w:color w:val="808080" w:themeColor="background1" w:themeShade="80"/>
          <w:sz w:val="22"/>
          <w:szCs w:val="22"/>
        </w:rPr>
        <w:t>most of the</w:t>
      </w:r>
      <w:r w:rsidR="00F63127">
        <w:rPr>
          <w:rFonts w:ascii="Arial" w:hAnsi="Arial" w:cs="Arial"/>
          <w:color w:val="808080" w:themeColor="background1" w:themeShade="80"/>
          <w:sz w:val="22"/>
          <w:szCs w:val="22"/>
        </w:rPr>
        <w:t xml:space="preserve"> insolvency law was underdeveloped with the Law No. 18 of 1993 </w:t>
      </w:r>
      <w:r w:rsidR="00C51786">
        <w:rPr>
          <w:rFonts w:ascii="Arial" w:hAnsi="Arial" w:cs="Arial"/>
          <w:color w:val="808080" w:themeColor="background1" w:themeShade="80"/>
          <w:sz w:val="22"/>
          <w:szCs w:val="22"/>
        </w:rPr>
        <w:t>governing the insolvency of tr</w:t>
      </w:r>
      <w:r w:rsidR="00852FA4">
        <w:rPr>
          <w:rFonts w:ascii="Arial" w:hAnsi="Arial" w:cs="Arial"/>
          <w:color w:val="808080" w:themeColor="background1" w:themeShade="80"/>
          <w:sz w:val="22"/>
          <w:szCs w:val="22"/>
        </w:rPr>
        <w:t>a</w:t>
      </w:r>
      <w:r w:rsidR="00C51786">
        <w:rPr>
          <w:rFonts w:ascii="Arial" w:hAnsi="Arial" w:cs="Arial"/>
          <w:color w:val="808080" w:themeColor="background1" w:themeShade="80"/>
          <w:sz w:val="22"/>
          <w:szCs w:val="22"/>
        </w:rPr>
        <w:t>ders and providing for a basic mechanism for insolvency for those engaged in commerce</w:t>
      </w:r>
      <w:r w:rsidR="00852FA4">
        <w:rPr>
          <w:rFonts w:ascii="Arial" w:hAnsi="Arial" w:cs="Arial"/>
          <w:color w:val="808080" w:themeColor="background1" w:themeShade="80"/>
          <w:sz w:val="22"/>
          <w:szCs w:val="22"/>
        </w:rPr>
        <w:t xml:space="preserve">. The processes provided for in this Law were largely under – utilized. </w:t>
      </w:r>
    </w:p>
    <w:p w14:paraId="5DE4437F" w14:textId="77777777" w:rsidR="00FC5679" w:rsidRDefault="00FC5679" w:rsidP="00C76745">
      <w:pPr>
        <w:jc w:val="both"/>
        <w:rPr>
          <w:rFonts w:ascii="Arial" w:hAnsi="Arial" w:cs="Arial"/>
          <w:color w:val="808080" w:themeColor="background1" w:themeShade="80"/>
          <w:sz w:val="22"/>
          <w:szCs w:val="22"/>
        </w:rPr>
      </w:pPr>
    </w:p>
    <w:p w14:paraId="6FD352D6" w14:textId="0B2603EF" w:rsidR="00FC5679" w:rsidRDefault="00FC5679"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2009, Dubai World, a Dubai Government owned investment company </w:t>
      </w:r>
      <w:r w:rsidR="00DC79C9">
        <w:rPr>
          <w:rFonts w:ascii="Arial" w:hAnsi="Arial" w:cs="Arial"/>
          <w:color w:val="808080" w:themeColor="background1" w:themeShade="80"/>
          <w:sz w:val="22"/>
          <w:szCs w:val="22"/>
        </w:rPr>
        <w:t xml:space="preserve">faced a likelihood of default on its debts. Its default </w:t>
      </w:r>
      <w:r w:rsidR="00BA08C8">
        <w:rPr>
          <w:rFonts w:ascii="Arial" w:hAnsi="Arial" w:cs="Arial"/>
          <w:color w:val="808080" w:themeColor="background1" w:themeShade="80"/>
          <w:sz w:val="22"/>
          <w:szCs w:val="22"/>
        </w:rPr>
        <w:t>was</w:t>
      </w:r>
      <w:r w:rsidR="00DC79C9">
        <w:rPr>
          <w:rFonts w:ascii="Arial" w:hAnsi="Arial" w:cs="Arial"/>
          <w:color w:val="808080" w:themeColor="background1" w:themeShade="80"/>
          <w:sz w:val="22"/>
          <w:szCs w:val="22"/>
        </w:rPr>
        <w:t xml:space="preserve"> </w:t>
      </w:r>
      <w:r w:rsidR="00A92DB3">
        <w:rPr>
          <w:rFonts w:ascii="Arial" w:hAnsi="Arial" w:cs="Arial"/>
          <w:color w:val="808080" w:themeColor="background1" w:themeShade="80"/>
          <w:sz w:val="22"/>
          <w:szCs w:val="22"/>
        </w:rPr>
        <w:t xml:space="preserve">the largest government default since 2001 and hence a cause for international concern. </w:t>
      </w:r>
      <w:r w:rsidR="00DF43FB">
        <w:rPr>
          <w:rFonts w:ascii="Arial" w:hAnsi="Arial" w:cs="Arial"/>
          <w:color w:val="808080" w:themeColor="background1" w:themeShade="80"/>
          <w:sz w:val="22"/>
          <w:szCs w:val="22"/>
        </w:rPr>
        <w:t>It was this risk that ushered the mainland UA</w:t>
      </w:r>
      <w:r w:rsidR="00AD3A01">
        <w:rPr>
          <w:rFonts w:ascii="Arial" w:hAnsi="Arial" w:cs="Arial"/>
          <w:color w:val="808080" w:themeColor="background1" w:themeShade="80"/>
          <w:sz w:val="22"/>
          <w:szCs w:val="22"/>
        </w:rPr>
        <w:t>E into an era of establishing a properly functioning insolvency regime in the mainland.</w:t>
      </w:r>
    </w:p>
    <w:p w14:paraId="63ED2035" w14:textId="77777777" w:rsidR="00C51786" w:rsidRPr="008643DD" w:rsidRDefault="00C51786" w:rsidP="00C76745">
      <w:pPr>
        <w:jc w:val="both"/>
        <w:rPr>
          <w:rFonts w:ascii="Arial" w:hAnsi="Arial" w:cs="Arial"/>
          <w:color w:val="808080" w:themeColor="background1" w:themeShade="80"/>
          <w:sz w:val="22"/>
          <w:szCs w:val="22"/>
        </w:rPr>
      </w:pPr>
    </w:p>
    <w:p w14:paraId="04DB0F75" w14:textId="2C6580A7" w:rsidR="00FA7F9E" w:rsidRDefault="00FA7F9E" w:rsidP="00C76745">
      <w:p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u w:val="single"/>
        </w:rPr>
        <w:t>Entities to which the Bankruptcy Law applies.</w:t>
      </w:r>
    </w:p>
    <w:p w14:paraId="364A89EC" w14:textId="77777777" w:rsidR="00FA7F9E" w:rsidRDefault="00FA7F9E" w:rsidP="00C76745">
      <w:pPr>
        <w:jc w:val="both"/>
        <w:rPr>
          <w:rFonts w:ascii="Arial" w:hAnsi="Arial" w:cs="Arial"/>
          <w:color w:val="808080" w:themeColor="background1" w:themeShade="80"/>
          <w:sz w:val="22"/>
          <w:szCs w:val="22"/>
          <w:u w:val="single"/>
        </w:rPr>
      </w:pPr>
    </w:p>
    <w:p w14:paraId="3D822918" w14:textId="2E388799" w:rsidR="009F1374" w:rsidRDefault="009F1374"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applies to </w:t>
      </w:r>
      <w:r w:rsidR="00DE0E00">
        <w:rPr>
          <w:rFonts w:ascii="Arial" w:hAnsi="Arial" w:cs="Arial"/>
          <w:color w:val="808080" w:themeColor="background1" w:themeShade="80"/>
          <w:sz w:val="22"/>
          <w:szCs w:val="22"/>
        </w:rPr>
        <w:t>the following entities:</w:t>
      </w:r>
    </w:p>
    <w:p w14:paraId="68570219" w14:textId="77777777" w:rsidR="00DE0E00" w:rsidRDefault="00DE0E00" w:rsidP="00C76745">
      <w:pPr>
        <w:jc w:val="both"/>
        <w:rPr>
          <w:rFonts w:ascii="Arial" w:hAnsi="Arial" w:cs="Arial"/>
          <w:color w:val="808080" w:themeColor="background1" w:themeShade="80"/>
          <w:sz w:val="22"/>
          <w:szCs w:val="22"/>
        </w:rPr>
      </w:pPr>
    </w:p>
    <w:p w14:paraId="6451CA19" w14:textId="3CA8E8B0" w:rsidR="00E564DB" w:rsidRPr="00DE0E00" w:rsidRDefault="00DE0E00" w:rsidP="007C2402">
      <w:pPr>
        <w:pStyle w:val="ListParagraph"/>
        <w:numPr>
          <w:ilvl w:val="0"/>
          <w:numId w:val="38"/>
        </w:numPr>
        <w:jc w:val="both"/>
        <w:rPr>
          <w:rFonts w:ascii="Arial" w:hAnsi="Arial" w:cs="Arial"/>
          <w:color w:val="808080" w:themeColor="background1" w:themeShade="80"/>
          <w:sz w:val="22"/>
          <w:szCs w:val="22"/>
          <w:u w:val="single"/>
        </w:rPr>
      </w:pPr>
      <w:r w:rsidRPr="00DE0E00">
        <w:rPr>
          <w:rFonts w:ascii="Arial" w:hAnsi="Arial" w:cs="Arial"/>
          <w:color w:val="808080" w:themeColor="background1" w:themeShade="80"/>
          <w:sz w:val="22"/>
          <w:szCs w:val="22"/>
        </w:rPr>
        <w:t>All companies governed by the Commercial Companies Law which is the principal corporate legislation in mainland UAE.</w:t>
      </w:r>
    </w:p>
    <w:p w14:paraId="06467E28" w14:textId="77777777" w:rsidR="00DE0E00" w:rsidRPr="00DE0E00" w:rsidRDefault="00DE0E00" w:rsidP="00DE0E00">
      <w:pPr>
        <w:pStyle w:val="ListParagraph"/>
        <w:ind w:left="360"/>
        <w:jc w:val="both"/>
        <w:rPr>
          <w:rFonts w:ascii="Arial" w:hAnsi="Arial" w:cs="Arial"/>
          <w:color w:val="808080" w:themeColor="background1" w:themeShade="80"/>
          <w:sz w:val="22"/>
          <w:szCs w:val="22"/>
          <w:u w:val="single"/>
        </w:rPr>
      </w:pPr>
    </w:p>
    <w:p w14:paraId="365C25C0" w14:textId="7BFAC378" w:rsidR="00DE0E00" w:rsidRDefault="00EC110A" w:rsidP="007C2402">
      <w:pPr>
        <w:pStyle w:val="ListParagraph"/>
        <w:numPr>
          <w:ilvl w:val="0"/>
          <w:numId w:val="38"/>
        </w:numPr>
        <w:jc w:val="both"/>
        <w:rPr>
          <w:rFonts w:ascii="Arial" w:hAnsi="Arial" w:cs="Arial"/>
          <w:color w:val="808080" w:themeColor="background1" w:themeShade="80"/>
          <w:sz w:val="22"/>
          <w:szCs w:val="22"/>
        </w:rPr>
      </w:pPr>
      <w:r w:rsidRPr="00EC110A">
        <w:rPr>
          <w:rFonts w:ascii="Arial" w:hAnsi="Arial" w:cs="Arial"/>
          <w:color w:val="808080" w:themeColor="background1" w:themeShade="80"/>
          <w:sz w:val="22"/>
          <w:szCs w:val="22"/>
        </w:rPr>
        <w:t>Any companies established under</w:t>
      </w:r>
      <w:r>
        <w:rPr>
          <w:rFonts w:ascii="Arial" w:hAnsi="Arial" w:cs="Arial"/>
          <w:color w:val="808080" w:themeColor="background1" w:themeShade="80"/>
          <w:sz w:val="22"/>
          <w:szCs w:val="22"/>
        </w:rPr>
        <w:t xml:space="preserve"> other legislation who be law or voluntarily have submitted to the provisions of </w:t>
      </w:r>
      <w:r w:rsidR="00657958">
        <w:rPr>
          <w:rFonts w:ascii="Arial" w:hAnsi="Arial" w:cs="Arial"/>
          <w:color w:val="808080" w:themeColor="background1" w:themeShade="80"/>
          <w:sz w:val="22"/>
          <w:szCs w:val="22"/>
        </w:rPr>
        <w:t>the Bankruptcy Law.</w:t>
      </w:r>
    </w:p>
    <w:p w14:paraId="18A62AC7" w14:textId="77777777" w:rsidR="00657958" w:rsidRPr="00657958" w:rsidRDefault="00657958" w:rsidP="00657958">
      <w:pPr>
        <w:pStyle w:val="ListParagraph"/>
        <w:rPr>
          <w:rFonts w:ascii="Arial" w:hAnsi="Arial" w:cs="Arial"/>
          <w:color w:val="808080" w:themeColor="background1" w:themeShade="80"/>
          <w:sz w:val="22"/>
          <w:szCs w:val="22"/>
        </w:rPr>
      </w:pPr>
    </w:p>
    <w:p w14:paraId="0626C6D2" w14:textId="3F220A43" w:rsidR="00657958" w:rsidRDefault="00657958" w:rsidP="007C2402">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Free zone companies and establishments not governed by other insolvency procedures</w:t>
      </w:r>
      <w:r w:rsidR="00B21C8F">
        <w:rPr>
          <w:rFonts w:ascii="Arial" w:hAnsi="Arial" w:cs="Arial"/>
          <w:color w:val="808080" w:themeColor="background1" w:themeShade="80"/>
          <w:sz w:val="22"/>
          <w:szCs w:val="22"/>
        </w:rPr>
        <w:t>.</w:t>
      </w:r>
    </w:p>
    <w:p w14:paraId="1BB4B575" w14:textId="77777777" w:rsidR="00B21C8F" w:rsidRPr="00B21C8F" w:rsidRDefault="00B21C8F" w:rsidP="00B21C8F">
      <w:pPr>
        <w:pStyle w:val="ListParagraph"/>
        <w:rPr>
          <w:rFonts w:ascii="Arial" w:hAnsi="Arial" w:cs="Arial"/>
          <w:color w:val="808080" w:themeColor="background1" w:themeShade="80"/>
          <w:sz w:val="22"/>
          <w:szCs w:val="22"/>
        </w:rPr>
      </w:pPr>
    </w:p>
    <w:p w14:paraId="0010B321" w14:textId="15B11D0A" w:rsidR="00B21C8F" w:rsidRDefault="00B21C8F" w:rsidP="007C2402">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Any person who is a trader, that is, a person engaged in commercial activities </w:t>
      </w:r>
      <w:r w:rsidR="00EC235C">
        <w:rPr>
          <w:rFonts w:ascii="Arial" w:hAnsi="Arial" w:cs="Arial"/>
          <w:color w:val="808080" w:themeColor="background1" w:themeShade="80"/>
          <w:sz w:val="22"/>
          <w:szCs w:val="22"/>
        </w:rPr>
        <w:t>in a personal capacity.</w:t>
      </w:r>
    </w:p>
    <w:p w14:paraId="716094B5" w14:textId="77777777" w:rsidR="00EC235C" w:rsidRPr="00EC235C" w:rsidRDefault="00EC235C" w:rsidP="00EC235C">
      <w:pPr>
        <w:pStyle w:val="ListParagraph"/>
        <w:rPr>
          <w:rFonts w:ascii="Arial" w:hAnsi="Arial" w:cs="Arial"/>
          <w:color w:val="808080" w:themeColor="background1" w:themeShade="80"/>
          <w:sz w:val="22"/>
          <w:szCs w:val="22"/>
        </w:rPr>
      </w:pPr>
    </w:p>
    <w:p w14:paraId="7A217A5F" w14:textId="79DC794D" w:rsidR="00EC235C" w:rsidRDefault="00EC235C" w:rsidP="007C2402">
      <w:pPr>
        <w:pStyle w:val="ListParagraph"/>
        <w:numPr>
          <w:ilvl w:val="0"/>
          <w:numId w:val="38"/>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Licensed civil companies of a professional character such as professional partnerships.</w:t>
      </w:r>
    </w:p>
    <w:p w14:paraId="34E5B1A9" w14:textId="77777777" w:rsidR="00EC235C" w:rsidRPr="00EC235C" w:rsidRDefault="00EC235C" w:rsidP="00EC235C">
      <w:pPr>
        <w:pStyle w:val="ListParagraph"/>
        <w:rPr>
          <w:rFonts w:ascii="Arial" w:hAnsi="Arial" w:cs="Arial"/>
          <w:color w:val="808080" w:themeColor="background1" w:themeShade="80"/>
          <w:sz w:val="22"/>
          <w:szCs w:val="22"/>
        </w:rPr>
      </w:pPr>
    </w:p>
    <w:p w14:paraId="00E8F72F" w14:textId="00AC1297" w:rsidR="00FA7F9E" w:rsidRPr="00C13261" w:rsidRDefault="00FA7F9E" w:rsidP="00C76745">
      <w:pPr>
        <w:jc w:val="both"/>
        <w:rPr>
          <w:rFonts w:ascii="Arial" w:hAnsi="Arial" w:cs="Arial"/>
          <w:color w:val="808080" w:themeColor="background1" w:themeShade="80"/>
          <w:sz w:val="22"/>
          <w:szCs w:val="22"/>
          <w:u w:val="single"/>
        </w:rPr>
      </w:pPr>
      <w:r>
        <w:rPr>
          <w:rFonts w:ascii="Arial" w:hAnsi="Arial" w:cs="Arial"/>
          <w:color w:val="808080" w:themeColor="background1" w:themeShade="80"/>
          <w:sz w:val="22"/>
          <w:szCs w:val="22"/>
          <w:u w:val="single"/>
        </w:rPr>
        <w:t>How the Bankruptcy Law has been received and applied in the UAE.</w:t>
      </w:r>
    </w:p>
    <w:p w14:paraId="28BFBABC" w14:textId="77777777" w:rsidR="001A45DB" w:rsidRDefault="001A45DB" w:rsidP="00C76745">
      <w:pPr>
        <w:jc w:val="both"/>
        <w:rPr>
          <w:rFonts w:ascii="Arial" w:hAnsi="Arial" w:cs="Arial"/>
          <w:color w:val="808080" w:themeColor="background1" w:themeShade="80"/>
          <w:sz w:val="22"/>
          <w:szCs w:val="22"/>
        </w:rPr>
      </w:pPr>
    </w:p>
    <w:p w14:paraId="5C637DC4" w14:textId="3765059B" w:rsidR="002431FD" w:rsidRPr="00CA448F" w:rsidRDefault="00146226"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While the Bankruptcy Law has been in force since 2016, </w:t>
      </w:r>
      <w:r w:rsidR="00811D0C">
        <w:rPr>
          <w:rFonts w:ascii="Arial" w:hAnsi="Arial" w:cs="Arial"/>
          <w:color w:val="808080" w:themeColor="background1" w:themeShade="80"/>
          <w:sz w:val="22"/>
          <w:szCs w:val="22"/>
        </w:rPr>
        <w:t>no more than a handful of insolven</w:t>
      </w:r>
      <w:r w:rsidR="00384B28">
        <w:rPr>
          <w:rFonts w:ascii="Arial" w:hAnsi="Arial" w:cs="Arial"/>
          <w:color w:val="808080" w:themeColor="background1" w:themeShade="80"/>
          <w:sz w:val="22"/>
          <w:szCs w:val="22"/>
        </w:rPr>
        <w:t xml:space="preserve">cy related applications have been determined under it. However, it is understood that </w:t>
      </w:r>
      <w:r w:rsidR="00C75EE7">
        <w:rPr>
          <w:rFonts w:ascii="Arial" w:hAnsi="Arial" w:cs="Arial"/>
          <w:color w:val="808080" w:themeColor="background1" w:themeShade="80"/>
          <w:sz w:val="22"/>
          <w:szCs w:val="22"/>
        </w:rPr>
        <w:t xml:space="preserve">the Bankruptcy Law created </w:t>
      </w:r>
      <w:r w:rsidR="00AF1265">
        <w:rPr>
          <w:rFonts w:ascii="Arial" w:hAnsi="Arial" w:cs="Arial"/>
          <w:color w:val="808080" w:themeColor="background1" w:themeShade="80"/>
          <w:sz w:val="22"/>
          <w:szCs w:val="22"/>
        </w:rPr>
        <w:t>much needed certainty to insolvency processes.</w:t>
      </w: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660A7CF4" w:rsidR="001A45DB" w:rsidRDefault="00055E1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begin with, </w:t>
      </w:r>
      <w:r w:rsidR="00F2549E">
        <w:rPr>
          <w:rFonts w:ascii="Arial" w:hAnsi="Arial" w:cs="Arial"/>
          <w:color w:val="808080" w:themeColor="background1" w:themeShade="80"/>
          <w:sz w:val="22"/>
          <w:szCs w:val="22"/>
          <w:lang w:val="en-GB"/>
        </w:rPr>
        <w:t xml:space="preserve">under </w:t>
      </w:r>
      <w:r w:rsidR="00C46E3A">
        <w:rPr>
          <w:rFonts w:ascii="Arial" w:hAnsi="Arial" w:cs="Arial"/>
          <w:color w:val="808080" w:themeColor="background1" w:themeShade="80"/>
          <w:sz w:val="22"/>
          <w:szCs w:val="22"/>
          <w:lang w:val="en-GB"/>
        </w:rPr>
        <w:t>Article</w:t>
      </w:r>
      <w:r w:rsidR="00F2549E">
        <w:rPr>
          <w:rFonts w:ascii="Arial" w:hAnsi="Arial" w:cs="Arial"/>
          <w:color w:val="808080" w:themeColor="background1" w:themeShade="80"/>
          <w:sz w:val="22"/>
          <w:szCs w:val="22"/>
          <w:lang w:val="en-GB"/>
        </w:rPr>
        <w:t xml:space="preserve"> 67 of the Bankruptcy Law, </w:t>
      </w:r>
      <w:r>
        <w:rPr>
          <w:rFonts w:ascii="Arial" w:hAnsi="Arial" w:cs="Arial"/>
          <w:color w:val="808080" w:themeColor="background1" w:themeShade="80"/>
          <w:sz w:val="22"/>
          <w:szCs w:val="22"/>
          <w:lang w:val="en-GB"/>
        </w:rPr>
        <w:t xml:space="preserve">restructuring is one of the possible outcomes </w:t>
      </w:r>
      <w:r w:rsidR="00F2549E">
        <w:rPr>
          <w:rFonts w:ascii="Arial" w:hAnsi="Arial" w:cs="Arial"/>
          <w:color w:val="808080" w:themeColor="background1" w:themeShade="80"/>
          <w:sz w:val="22"/>
          <w:szCs w:val="22"/>
          <w:lang w:val="en-GB"/>
        </w:rPr>
        <w:t>following an application by the debtor for the commencement of bankruptcy proceedings.</w:t>
      </w:r>
      <w:r w:rsidR="00F345A1">
        <w:rPr>
          <w:rFonts w:ascii="Arial" w:hAnsi="Arial" w:cs="Arial"/>
          <w:color w:val="808080" w:themeColor="background1" w:themeShade="80"/>
          <w:sz w:val="22"/>
          <w:szCs w:val="22"/>
          <w:lang w:val="en-GB"/>
        </w:rPr>
        <w:t xml:space="preserve"> </w:t>
      </w:r>
      <w:r w:rsidR="009D43CC">
        <w:rPr>
          <w:rFonts w:ascii="Arial" w:hAnsi="Arial" w:cs="Arial"/>
          <w:color w:val="808080" w:themeColor="background1" w:themeShade="80"/>
          <w:sz w:val="22"/>
          <w:szCs w:val="22"/>
          <w:lang w:val="en-GB"/>
        </w:rPr>
        <w:t xml:space="preserve">Restructuring is an alternative to liquidation. </w:t>
      </w:r>
    </w:p>
    <w:p w14:paraId="29437B7E" w14:textId="77777777" w:rsidR="00DA28E5" w:rsidRDefault="00DA28E5" w:rsidP="00C76745">
      <w:pPr>
        <w:jc w:val="both"/>
        <w:rPr>
          <w:rFonts w:ascii="Arial" w:hAnsi="Arial" w:cs="Arial"/>
          <w:color w:val="808080" w:themeColor="background1" w:themeShade="80"/>
          <w:sz w:val="22"/>
          <w:szCs w:val="22"/>
          <w:lang w:val="en-GB"/>
        </w:rPr>
      </w:pPr>
    </w:p>
    <w:p w14:paraId="263B1199" w14:textId="640AF5A9" w:rsidR="00DA28E5" w:rsidRDefault="0034384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Article </w:t>
      </w:r>
      <w:r w:rsidR="00945A76">
        <w:rPr>
          <w:rFonts w:ascii="Arial" w:hAnsi="Arial" w:cs="Arial"/>
          <w:color w:val="808080" w:themeColor="background1" w:themeShade="80"/>
          <w:sz w:val="22"/>
          <w:szCs w:val="22"/>
          <w:lang w:val="en-GB"/>
        </w:rPr>
        <w:t>77 of the Bankruptcy Law, u</w:t>
      </w:r>
      <w:r w:rsidR="00DA28E5">
        <w:rPr>
          <w:rFonts w:ascii="Arial" w:hAnsi="Arial" w:cs="Arial"/>
          <w:color w:val="808080" w:themeColor="background1" w:themeShade="80"/>
          <w:sz w:val="22"/>
          <w:szCs w:val="22"/>
          <w:lang w:val="en-GB"/>
        </w:rPr>
        <w:t xml:space="preserve">pon the presentation of a bankruptcy application, </w:t>
      </w:r>
      <w:r>
        <w:rPr>
          <w:rFonts w:ascii="Arial" w:hAnsi="Arial" w:cs="Arial"/>
          <w:color w:val="808080" w:themeColor="background1" w:themeShade="80"/>
          <w:sz w:val="22"/>
          <w:szCs w:val="22"/>
          <w:lang w:val="en-GB"/>
        </w:rPr>
        <w:t>the court is required to appoint an expert from the panel of experts to assess the financial situation of the debtor.</w:t>
      </w:r>
      <w:r w:rsidR="001B0378">
        <w:rPr>
          <w:rFonts w:ascii="Arial" w:hAnsi="Arial" w:cs="Arial"/>
          <w:color w:val="808080" w:themeColor="background1" w:themeShade="80"/>
          <w:sz w:val="22"/>
          <w:szCs w:val="22"/>
          <w:lang w:val="en-GB"/>
        </w:rPr>
        <w:t xml:space="preserve"> The expert is </w:t>
      </w:r>
      <w:r w:rsidR="00BF723D">
        <w:rPr>
          <w:rFonts w:ascii="Arial" w:hAnsi="Arial" w:cs="Arial"/>
          <w:color w:val="808080" w:themeColor="background1" w:themeShade="80"/>
          <w:sz w:val="22"/>
          <w:szCs w:val="22"/>
          <w:lang w:val="en-GB"/>
        </w:rPr>
        <w:t>required to report on the debtor’s financial condition and give an opinion on the possibility of the debtor’s successful restructure</w:t>
      </w:r>
      <w:r w:rsidR="005B0FD6">
        <w:rPr>
          <w:rFonts w:ascii="Arial" w:hAnsi="Arial" w:cs="Arial"/>
          <w:color w:val="808080" w:themeColor="background1" w:themeShade="80"/>
          <w:sz w:val="22"/>
          <w:szCs w:val="22"/>
          <w:lang w:val="en-GB"/>
        </w:rPr>
        <w:t xml:space="preserve">. Thereafter, </w:t>
      </w:r>
      <w:r w:rsidR="00DD554E">
        <w:rPr>
          <w:rFonts w:ascii="Arial" w:hAnsi="Arial" w:cs="Arial"/>
          <w:color w:val="808080" w:themeColor="background1" w:themeShade="80"/>
          <w:sz w:val="22"/>
          <w:szCs w:val="22"/>
          <w:lang w:val="en-GB"/>
        </w:rPr>
        <w:t xml:space="preserve">under Article 78 of the Bankruptcy Law, </w:t>
      </w:r>
      <w:r w:rsidR="005B0FD6">
        <w:rPr>
          <w:rFonts w:ascii="Arial" w:hAnsi="Arial" w:cs="Arial"/>
          <w:color w:val="808080" w:themeColor="background1" w:themeShade="80"/>
          <w:sz w:val="22"/>
          <w:szCs w:val="22"/>
          <w:lang w:val="en-GB"/>
        </w:rPr>
        <w:t>withi</w:t>
      </w:r>
      <w:r w:rsidR="00DD554E">
        <w:rPr>
          <w:rFonts w:ascii="Arial" w:hAnsi="Arial" w:cs="Arial"/>
          <w:color w:val="808080" w:themeColor="background1" w:themeShade="80"/>
          <w:sz w:val="22"/>
          <w:szCs w:val="22"/>
          <w:lang w:val="en-GB"/>
        </w:rPr>
        <w:t>n</w:t>
      </w:r>
      <w:r w:rsidR="005B0FD6">
        <w:rPr>
          <w:rFonts w:ascii="Arial" w:hAnsi="Arial" w:cs="Arial"/>
          <w:color w:val="808080" w:themeColor="background1" w:themeShade="80"/>
          <w:sz w:val="22"/>
          <w:szCs w:val="22"/>
          <w:lang w:val="en-GB"/>
        </w:rPr>
        <w:t xml:space="preserve"> 5 business days of the application or the expert</w:t>
      </w:r>
      <w:r w:rsidR="00DD554E">
        <w:rPr>
          <w:rFonts w:ascii="Arial" w:hAnsi="Arial" w:cs="Arial"/>
          <w:color w:val="808080" w:themeColor="background1" w:themeShade="80"/>
          <w:sz w:val="22"/>
          <w:szCs w:val="22"/>
          <w:lang w:val="en-GB"/>
        </w:rPr>
        <w:t>’</w:t>
      </w:r>
      <w:r w:rsidR="005B0FD6">
        <w:rPr>
          <w:rFonts w:ascii="Arial" w:hAnsi="Arial" w:cs="Arial"/>
          <w:color w:val="808080" w:themeColor="background1" w:themeShade="80"/>
          <w:sz w:val="22"/>
          <w:szCs w:val="22"/>
          <w:lang w:val="en-GB"/>
        </w:rPr>
        <w:t xml:space="preserve">s </w:t>
      </w:r>
      <w:r w:rsidR="005B0FD6">
        <w:rPr>
          <w:rFonts w:ascii="Arial" w:hAnsi="Arial" w:cs="Arial"/>
          <w:color w:val="808080" w:themeColor="background1" w:themeShade="80"/>
          <w:sz w:val="22"/>
          <w:szCs w:val="22"/>
          <w:lang w:val="en-GB"/>
        </w:rPr>
        <w:lastRenderedPageBreak/>
        <w:t>report</w:t>
      </w:r>
      <w:r w:rsidR="00DD554E">
        <w:rPr>
          <w:rFonts w:ascii="Arial" w:hAnsi="Arial" w:cs="Arial"/>
          <w:color w:val="808080" w:themeColor="background1" w:themeShade="80"/>
          <w:sz w:val="22"/>
          <w:szCs w:val="22"/>
          <w:lang w:val="en-GB"/>
        </w:rPr>
        <w:t xml:space="preserve">, </w:t>
      </w:r>
      <w:r w:rsidR="00D9299A">
        <w:rPr>
          <w:rFonts w:ascii="Arial" w:hAnsi="Arial" w:cs="Arial"/>
          <w:color w:val="808080" w:themeColor="background1" w:themeShade="80"/>
          <w:sz w:val="22"/>
          <w:szCs w:val="22"/>
          <w:lang w:val="en-GB"/>
        </w:rPr>
        <w:t>the court will determine the application and if all the necessary conditions are met, an order will be made commencing the insolvency proceedings.</w:t>
      </w:r>
    </w:p>
    <w:p w14:paraId="1162825E" w14:textId="77777777" w:rsidR="00D9299A" w:rsidRDefault="00D9299A" w:rsidP="00C76745">
      <w:pPr>
        <w:jc w:val="both"/>
        <w:rPr>
          <w:rFonts w:ascii="Arial" w:hAnsi="Arial" w:cs="Arial"/>
          <w:color w:val="808080" w:themeColor="background1" w:themeShade="80"/>
          <w:sz w:val="22"/>
          <w:szCs w:val="22"/>
          <w:lang w:val="en-GB"/>
        </w:rPr>
      </w:pPr>
    </w:p>
    <w:p w14:paraId="4E6387A3" w14:textId="1D29F58D" w:rsidR="00D9299A" w:rsidRDefault="00713B5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w:t>
      </w:r>
      <w:r w:rsidR="00803D43">
        <w:rPr>
          <w:rFonts w:ascii="Arial" w:hAnsi="Arial" w:cs="Arial"/>
          <w:color w:val="808080" w:themeColor="background1" w:themeShade="80"/>
          <w:sz w:val="22"/>
          <w:szCs w:val="22"/>
          <w:lang w:val="en-GB"/>
        </w:rPr>
        <w:t xml:space="preserve">the court’s order for the commencement of the bankruptcy proceedings, under Articles 157 – 159, it is shown that the </w:t>
      </w:r>
      <w:r w:rsidR="00673ABB">
        <w:rPr>
          <w:rFonts w:ascii="Arial" w:hAnsi="Arial" w:cs="Arial"/>
          <w:color w:val="808080" w:themeColor="background1" w:themeShade="80"/>
          <w:sz w:val="22"/>
          <w:szCs w:val="22"/>
          <w:lang w:val="en-GB"/>
        </w:rPr>
        <w:t xml:space="preserve">legal proceedings against the debtor will be suspended until the approval of the restructuring plan or 10 months following the court’s decision to open bankruptcy proceedings, whichever comes earlier. </w:t>
      </w:r>
    </w:p>
    <w:p w14:paraId="125C6AC1" w14:textId="77777777" w:rsidR="007B4C9C" w:rsidRDefault="007B4C9C" w:rsidP="00C76745">
      <w:pPr>
        <w:jc w:val="both"/>
        <w:rPr>
          <w:rFonts w:ascii="Arial" w:hAnsi="Arial" w:cs="Arial"/>
          <w:color w:val="808080" w:themeColor="background1" w:themeShade="80"/>
          <w:sz w:val="22"/>
          <w:szCs w:val="22"/>
          <w:lang w:val="en-GB"/>
        </w:rPr>
      </w:pPr>
    </w:p>
    <w:p w14:paraId="65AFA15B" w14:textId="4C915C40" w:rsidR="007B4C9C" w:rsidRDefault="00510DD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Article 83, t</w:t>
      </w:r>
      <w:r w:rsidR="007B4C9C">
        <w:rPr>
          <w:rFonts w:ascii="Arial" w:hAnsi="Arial" w:cs="Arial"/>
          <w:color w:val="808080" w:themeColor="background1" w:themeShade="80"/>
          <w:sz w:val="22"/>
          <w:szCs w:val="22"/>
          <w:lang w:val="en-GB"/>
        </w:rPr>
        <w:t xml:space="preserve">he court will appoint a trustee being a person nominated </w:t>
      </w:r>
      <w:r w:rsidR="008B0E67">
        <w:rPr>
          <w:rFonts w:ascii="Arial" w:hAnsi="Arial" w:cs="Arial"/>
          <w:color w:val="808080" w:themeColor="background1" w:themeShade="80"/>
          <w:sz w:val="22"/>
          <w:szCs w:val="22"/>
          <w:lang w:val="en-GB"/>
        </w:rPr>
        <w:t>by the debtor or the expert</w:t>
      </w:r>
      <w:r w:rsidR="00B2740E">
        <w:rPr>
          <w:rFonts w:ascii="Arial" w:hAnsi="Arial" w:cs="Arial"/>
          <w:color w:val="808080" w:themeColor="background1" w:themeShade="80"/>
          <w:sz w:val="22"/>
          <w:szCs w:val="22"/>
          <w:lang w:val="en-GB"/>
        </w:rPr>
        <w:t xml:space="preserve"> and the court will assist the trustee </w:t>
      </w:r>
      <w:r w:rsidR="0006475B">
        <w:rPr>
          <w:rFonts w:ascii="Arial" w:hAnsi="Arial" w:cs="Arial"/>
          <w:color w:val="808080" w:themeColor="background1" w:themeShade="80"/>
          <w:sz w:val="22"/>
          <w:szCs w:val="22"/>
          <w:lang w:val="en-GB"/>
        </w:rPr>
        <w:t xml:space="preserve">in doing whatever is necessary for the </w:t>
      </w:r>
      <w:r w:rsidR="00F34F8E">
        <w:rPr>
          <w:rFonts w:ascii="Arial" w:hAnsi="Arial" w:cs="Arial"/>
          <w:color w:val="808080" w:themeColor="background1" w:themeShade="80"/>
          <w:sz w:val="22"/>
          <w:szCs w:val="22"/>
          <w:lang w:val="en-GB"/>
        </w:rPr>
        <w:t xml:space="preserve">trustee to carry out his/her/its duties including the appointment of </w:t>
      </w:r>
      <w:r>
        <w:rPr>
          <w:rFonts w:ascii="Arial" w:hAnsi="Arial" w:cs="Arial"/>
          <w:color w:val="808080" w:themeColor="background1" w:themeShade="80"/>
          <w:sz w:val="22"/>
          <w:szCs w:val="22"/>
          <w:lang w:val="en-GB"/>
        </w:rPr>
        <w:t>one of the experts from the panel of experts.</w:t>
      </w:r>
    </w:p>
    <w:p w14:paraId="5894DDD7" w14:textId="77777777" w:rsidR="00510DD8" w:rsidRDefault="00510DD8" w:rsidP="00C76745">
      <w:pPr>
        <w:jc w:val="both"/>
        <w:rPr>
          <w:rFonts w:ascii="Arial" w:hAnsi="Arial" w:cs="Arial"/>
          <w:color w:val="808080" w:themeColor="background1" w:themeShade="80"/>
          <w:sz w:val="22"/>
          <w:szCs w:val="22"/>
          <w:lang w:val="en-GB"/>
        </w:rPr>
      </w:pPr>
    </w:p>
    <w:p w14:paraId="7FF1F163" w14:textId="1AD522B1" w:rsidR="001A45DB" w:rsidRPr="00CA448F" w:rsidRDefault="00844BF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also determines the fees payable to the Trustee</w:t>
      </w:r>
      <w:r w:rsidR="004D53ED">
        <w:rPr>
          <w:rFonts w:ascii="Arial" w:hAnsi="Arial" w:cs="Arial"/>
          <w:color w:val="808080" w:themeColor="background1" w:themeShade="80"/>
          <w:sz w:val="22"/>
          <w:szCs w:val="22"/>
          <w:lang w:val="en-GB"/>
        </w:rPr>
        <w:t xml:space="preserve"> </w:t>
      </w:r>
      <w:r w:rsidR="00E21B9D">
        <w:rPr>
          <w:rFonts w:ascii="Arial" w:hAnsi="Arial" w:cs="Arial"/>
          <w:color w:val="808080" w:themeColor="background1" w:themeShade="80"/>
          <w:sz w:val="22"/>
          <w:szCs w:val="22"/>
          <w:lang w:val="en-GB"/>
        </w:rPr>
        <w:t xml:space="preserve">and authorises payments to be made </w:t>
      </w: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68B9C8E3" w14:textId="77777777" w:rsidR="00433CDB" w:rsidRPr="006C1DB6" w:rsidRDefault="00433CDB" w:rsidP="00433CDB">
      <w:pPr>
        <w:jc w:val="both"/>
        <w:rPr>
          <w:rFonts w:ascii="Arial" w:hAnsi="Arial" w:cs="Arial"/>
          <w:color w:val="808080" w:themeColor="background1" w:themeShade="80"/>
          <w:sz w:val="22"/>
          <w:szCs w:val="22"/>
          <w:shd w:val="clear" w:color="auto" w:fill="FFFFFF"/>
        </w:rPr>
      </w:pPr>
      <w:r w:rsidRPr="006C1DB6">
        <w:rPr>
          <w:rFonts w:ascii="Arial" w:hAnsi="Arial" w:cs="Arial"/>
          <w:color w:val="808080" w:themeColor="background1" w:themeShade="80"/>
          <w:sz w:val="22"/>
          <w:szCs w:val="22"/>
          <w:shd w:val="clear" w:color="auto" w:fill="FFFFFF"/>
        </w:rPr>
        <w:t>I consider it appropriate. A forced compromise is likely to arise as a method of resolving the debtor’s debt under a proposed scheme initiated through Preventive Composition. Court involvement is seen in Article 42 of the Bankruptcy Law.</w:t>
      </w:r>
    </w:p>
    <w:p w14:paraId="3A5C9A9C" w14:textId="77777777" w:rsidR="00433CDB" w:rsidRPr="006C1DB6" w:rsidRDefault="00433CDB" w:rsidP="00433CDB">
      <w:pPr>
        <w:jc w:val="both"/>
        <w:rPr>
          <w:rFonts w:ascii="Arial" w:hAnsi="Arial" w:cs="Arial"/>
          <w:color w:val="808080" w:themeColor="background1" w:themeShade="80"/>
          <w:sz w:val="22"/>
          <w:szCs w:val="22"/>
          <w:shd w:val="clear" w:color="auto" w:fill="FFFFFF"/>
        </w:rPr>
      </w:pPr>
    </w:p>
    <w:p w14:paraId="0DA42CF7" w14:textId="54D2335F" w:rsidR="00433CDB" w:rsidRDefault="00433CDB" w:rsidP="00433CDB">
      <w:pPr>
        <w:jc w:val="both"/>
        <w:rPr>
          <w:rFonts w:ascii="Arial" w:hAnsi="Arial" w:cs="Arial"/>
          <w:sz w:val="22"/>
          <w:szCs w:val="22"/>
          <w:shd w:val="clear" w:color="auto" w:fill="FFFFFF"/>
        </w:rPr>
      </w:pPr>
      <w:r w:rsidRPr="006C1DB6">
        <w:rPr>
          <w:rFonts w:ascii="Arial" w:hAnsi="Arial" w:cs="Arial"/>
          <w:color w:val="808080" w:themeColor="background1" w:themeShade="80"/>
          <w:sz w:val="22"/>
          <w:szCs w:val="22"/>
          <w:shd w:val="clear" w:color="auto" w:fill="FFFFFF"/>
        </w:rPr>
        <w:t>The court should have a broad, non – invasive, administrative role in a Preventive Composition as it would be considered impartial and more authoritative in exercising objectivity when evaluating a proposal especially where it involves a compromise. In these circumstances,</w:t>
      </w:r>
      <w:r>
        <w:rPr>
          <w:rFonts w:ascii="Arial" w:hAnsi="Arial" w:cs="Arial"/>
          <w:color w:val="808080" w:themeColor="background1" w:themeShade="80"/>
          <w:sz w:val="22"/>
          <w:szCs w:val="22"/>
          <w:shd w:val="clear" w:color="auto" w:fill="FFFFFF"/>
        </w:rPr>
        <w:t xml:space="preserve"> the court must be satisfied that all affected creditors will receive at least as much as the creditors would have received if the debtor’s assets had been liquidated on the date of voting on the scheme</w:t>
      </w:r>
      <w:r w:rsidRPr="006C1DB6">
        <w:rPr>
          <w:rFonts w:ascii="Arial" w:hAnsi="Arial" w:cs="Arial"/>
          <w:color w:val="808080" w:themeColor="background1" w:themeShade="80"/>
          <w:sz w:val="22"/>
          <w:szCs w:val="22"/>
          <w:shd w:val="clear" w:color="auto" w:fill="FFFFFF"/>
        </w:rPr>
        <w:t>.</w:t>
      </w:r>
      <w:r>
        <w:rPr>
          <w:rFonts w:ascii="Arial" w:hAnsi="Arial" w:cs="Arial"/>
          <w:color w:val="808080" w:themeColor="background1" w:themeShade="80"/>
          <w:sz w:val="22"/>
          <w:szCs w:val="22"/>
          <w:shd w:val="clear" w:color="auto" w:fill="FFFFFF"/>
        </w:rPr>
        <w:t xml:space="preserve"> The court’s role would also be to ensure that the priority of any secured creditor rights </w:t>
      </w:r>
      <w:r w:rsidR="00D25AC8">
        <w:rPr>
          <w:rFonts w:ascii="Arial" w:hAnsi="Arial" w:cs="Arial"/>
          <w:color w:val="808080" w:themeColor="background1" w:themeShade="80"/>
          <w:sz w:val="22"/>
          <w:szCs w:val="22"/>
          <w:shd w:val="clear" w:color="auto" w:fill="FFFFFF"/>
        </w:rPr>
        <w:t>is</w:t>
      </w:r>
      <w:r>
        <w:rPr>
          <w:rFonts w:ascii="Arial" w:hAnsi="Arial" w:cs="Arial"/>
          <w:color w:val="808080" w:themeColor="background1" w:themeShade="80"/>
          <w:sz w:val="22"/>
          <w:szCs w:val="22"/>
          <w:shd w:val="clear" w:color="auto" w:fill="FFFFFF"/>
        </w:rPr>
        <w:t xml:space="preserve"> protected.</w:t>
      </w:r>
    </w:p>
    <w:p w14:paraId="0AE2515B" w14:textId="2757D4C5"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w:t>
      </w:r>
      <w:r w:rsidRPr="00CA448F">
        <w:rPr>
          <w:rFonts w:ascii="Arial" w:hAnsi="Arial" w:cs="Arial"/>
          <w:sz w:val="22"/>
          <w:szCs w:val="22"/>
          <w:lang w:val="en-GB"/>
        </w:rPr>
        <w:lastRenderedPageBreak/>
        <w:t xml:space="preserve">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317640FA" w:rsidR="00BD1061" w:rsidRPr="006D18A7" w:rsidRDefault="00086F9D" w:rsidP="006D18A7">
      <w:pPr>
        <w:pStyle w:val="ListParagraph"/>
        <w:numPr>
          <w:ilvl w:val="0"/>
          <w:numId w:val="40"/>
        </w:numPr>
        <w:jc w:val="both"/>
        <w:rPr>
          <w:rFonts w:ascii="Arial" w:hAnsi="Arial" w:cs="Arial"/>
          <w:color w:val="808080" w:themeColor="background1" w:themeShade="80"/>
          <w:sz w:val="22"/>
          <w:szCs w:val="22"/>
          <w:lang w:val="en-GB"/>
        </w:rPr>
      </w:pPr>
      <w:r w:rsidRPr="006D18A7">
        <w:rPr>
          <w:rFonts w:ascii="Arial" w:hAnsi="Arial" w:cs="Arial"/>
          <w:color w:val="808080" w:themeColor="background1" w:themeShade="80"/>
          <w:sz w:val="22"/>
          <w:szCs w:val="22"/>
          <w:lang w:val="en-GB"/>
        </w:rPr>
        <w:t>Under Article 9 of the Bankruptcy Law, t</w:t>
      </w:r>
      <w:r w:rsidR="0045340F" w:rsidRPr="006D18A7">
        <w:rPr>
          <w:rFonts w:ascii="Arial" w:hAnsi="Arial" w:cs="Arial"/>
          <w:color w:val="808080" w:themeColor="background1" w:themeShade="80"/>
          <w:sz w:val="22"/>
          <w:szCs w:val="22"/>
          <w:lang w:val="en-GB"/>
        </w:rPr>
        <w:t xml:space="preserve">he debtor makes the application to court setting out </w:t>
      </w:r>
      <w:r w:rsidR="00895D62" w:rsidRPr="006D18A7">
        <w:rPr>
          <w:rFonts w:ascii="Arial" w:hAnsi="Arial" w:cs="Arial"/>
          <w:color w:val="808080" w:themeColor="background1" w:themeShade="80"/>
          <w:sz w:val="22"/>
          <w:szCs w:val="22"/>
          <w:lang w:val="en-GB"/>
        </w:rPr>
        <w:t xml:space="preserve">the debtor’s position, the debtor’s proposal for preventive composition and the name of the proposed appointee </w:t>
      </w:r>
      <w:r w:rsidRPr="006D18A7">
        <w:rPr>
          <w:rFonts w:ascii="Arial" w:hAnsi="Arial" w:cs="Arial"/>
          <w:color w:val="808080" w:themeColor="background1" w:themeShade="80"/>
          <w:sz w:val="22"/>
          <w:szCs w:val="22"/>
          <w:lang w:val="en-GB"/>
        </w:rPr>
        <w:t>as trustee to oversee the preventive composition.</w:t>
      </w:r>
    </w:p>
    <w:p w14:paraId="59D6AC16" w14:textId="77777777" w:rsidR="00572666" w:rsidRDefault="00572666" w:rsidP="00572666">
      <w:pPr>
        <w:pStyle w:val="ListParagraph"/>
        <w:ind w:left="360"/>
        <w:jc w:val="both"/>
        <w:rPr>
          <w:rFonts w:ascii="Arial" w:hAnsi="Arial" w:cs="Arial"/>
          <w:color w:val="808080" w:themeColor="background1" w:themeShade="80"/>
          <w:sz w:val="22"/>
          <w:szCs w:val="22"/>
          <w:lang w:val="en-GB"/>
        </w:rPr>
      </w:pPr>
    </w:p>
    <w:p w14:paraId="2A1EECBF" w14:textId="06D27B39" w:rsidR="00DA79A1" w:rsidRPr="000176AB" w:rsidRDefault="006D18A7" w:rsidP="006338A5">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w:t>
      </w:r>
      <w:r w:rsidR="00437B9F" w:rsidRPr="000176AB">
        <w:rPr>
          <w:rFonts w:ascii="Arial" w:hAnsi="Arial" w:cs="Arial"/>
          <w:color w:val="808080" w:themeColor="background1" w:themeShade="80"/>
          <w:sz w:val="22"/>
          <w:szCs w:val="22"/>
          <w:lang w:val="en-GB"/>
        </w:rPr>
        <w:t xml:space="preserve">nder Article 14, the court is required to determine the application for preventive composition within a period of 5 business </w:t>
      </w:r>
      <w:r w:rsidR="009E45B1" w:rsidRPr="000176AB">
        <w:rPr>
          <w:rFonts w:ascii="Arial" w:hAnsi="Arial" w:cs="Arial"/>
          <w:color w:val="808080" w:themeColor="background1" w:themeShade="80"/>
          <w:sz w:val="22"/>
          <w:szCs w:val="22"/>
          <w:lang w:val="en-GB"/>
        </w:rPr>
        <w:t xml:space="preserve">days </w:t>
      </w:r>
      <w:r w:rsidR="00BE31DA" w:rsidRPr="000176AB">
        <w:rPr>
          <w:rFonts w:ascii="Arial" w:hAnsi="Arial" w:cs="Arial"/>
          <w:color w:val="808080" w:themeColor="background1" w:themeShade="80"/>
          <w:sz w:val="22"/>
          <w:szCs w:val="22"/>
          <w:lang w:val="en-GB"/>
        </w:rPr>
        <w:t xml:space="preserve">of the application </w:t>
      </w:r>
      <w:r w:rsidR="009E45B1" w:rsidRPr="000176AB">
        <w:rPr>
          <w:rFonts w:ascii="Arial" w:hAnsi="Arial" w:cs="Arial"/>
          <w:color w:val="808080" w:themeColor="background1" w:themeShade="80"/>
          <w:sz w:val="22"/>
          <w:szCs w:val="22"/>
          <w:lang w:val="en-GB"/>
        </w:rPr>
        <w:t xml:space="preserve">if the application meets the criteria </w:t>
      </w:r>
      <w:r w:rsidR="009E40DC" w:rsidRPr="000176AB">
        <w:rPr>
          <w:rFonts w:ascii="Arial" w:hAnsi="Arial" w:cs="Arial"/>
          <w:color w:val="808080" w:themeColor="background1" w:themeShade="80"/>
          <w:sz w:val="22"/>
          <w:szCs w:val="22"/>
          <w:lang w:val="en-GB"/>
        </w:rPr>
        <w:t xml:space="preserve">necessary </w:t>
      </w:r>
      <w:r w:rsidR="006338A5" w:rsidRPr="000176AB">
        <w:rPr>
          <w:rFonts w:ascii="Arial" w:hAnsi="Arial" w:cs="Arial"/>
          <w:color w:val="808080" w:themeColor="background1" w:themeShade="80"/>
          <w:sz w:val="22"/>
          <w:szCs w:val="22"/>
          <w:lang w:val="en-GB"/>
        </w:rPr>
        <w:t>for the composition or from the date of the expert’s report. T</w:t>
      </w:r>
      <w:r w:rsidR="00F7451E" w:rsidRPr="000176AB">
        <w:rPr>
          <w:rFonts w:ascii="Arial" w:hAnsi="Arial" w:cs="Arial"/>
          <w:color w:val="808080" w:themeColor="background1" w:themeShade="80"/>
          <w:sz w:val="22"/>
          <w:szCs w:val="22"/>
          <w:lang w:val="en-GB"/>
        </w:rPr>
        <w:t xml:space="preserve">he expert’s </w:t>
      </w:r>
      <w:r w:rsidR="006338A5" w:rsidRPr="000176AB">
        <w:rPr>
          <w:rFonts w:ascii="Arial" w:hAnsi="Arial" w:cs="Arial"/>
          <w:color w:val="808080" w:themeColor="background1" w:themeShade="80"/>
          <w:sz w:val="22"/>
          <w:szCs w:val="22"/>
          <w:lang w:val="en-GB"/>
        </w:rPr>
        <w:t xml:space="preserve">report contains his/her </w:t>
      </w:r>
      <w:r w:rsidR="00F7451E" w:rsidRPr="000176AB">
        <w:rPr>
          <w:rFonts w:ascii="Arial" w:hAnsi="Arial" w:cs="Arial"/>
          <w:color w:val="808080" w:themeColor="background1" w:themeShade="80"/>
          <w:sz w:val="22"/>
          <w:szCs w:val="22"/>
          <w:lang w:val="en-GB"/>
        </w:rPr>
        <w:t xml:space="preserve">views on whether the debtor has met the criteria necessary to accept the preventive composition </w:t>
      </w:r>
      <w:r w:rsidR="00F83B5C" w:rsidRPr="000176AB">
        <w:rPr>
          <w:rFonts w:ascii="Arial" w:hAnsi="Arial" w:cs="Arial"/>
          <w:color w:val="808080" w:themeColor="background1" w:themeShade="80"/>
          <w:sz w:val="22"/>
          <w:szCs w:val="22"/>
          <w:lang w:val="en-GB"/>
        </w:rPr>
        <w:t>application procedure.</w:t>
      </w:r>
      <w:r w:rsidR="00DF3791" w:rsidRPr="000176AB">
        <w:rPr>
          <w:rFonts w:ascii="Arial" w:hAnsi="Arial" w:cs="Arial"/>
          <w:color w:val="808080" w:themeColor="background1" w:themeShade="80"/>
          <w:sz w:val="22"/>
          <w:szCs w:val="22"/>
          <w:lang w:val="en-GB"/>
        </w:rPr>
        <w:t xml:space="preserve"> </w:t>
      </w:r>
      <w:r w:rsidR="00F83B5C" w:rsidRPr="000176AB">
        <w:rPr>
          <w:rFonts w:ascii="Arial" w:hAnsi="Arial" w:cs="Arial"/>
          <w:color w:val="808080" w:themeColor="background1" w:themeShade="80"/>
          <w:sz w:val="22"/>
          <w:szCs w:val="22"/>
          <w:lang w:val="en-GB"/>
        </w:rPr>
        <w:t>Thi</w:t>
      </w:r>
      <w:r w:rsidR="007B5775" w:rsidRPr="000176AB">
        <w:rPr>
          <w:rFonts w:ascii="Arial" w:hAnsi="Arial" w:cs="Arial"/>
          <w:color w:val="808080" w:themeColor="background1" w:themeShade="80"/>
          <w:sz w:val="22"/>
          <w:szCs w:val="22"/>
          <w:lang w:val="en-GB"/>
        </w:rPr>
        <w:t>s</w:t>
      </w:r>
      <w:r w:rsidR="00F83B5C" w:rsidRPr="000176AB">
        <w:rPr>
          <w:rFonts w:ascii="Arial" w:hAnsi="Arial" w:cs="Arial"/>
          <w:color w:val="808080" w:themeColor="background1" w:themeShade="80"/>
          <w:sz w:val="22"/>
          <w:szCs w:val="22"/>
          <w:lang w:val="en-GB"/>
        </w:rPr>
        <w:t xml:space="preserve"> report should be delivered within a period of 20 business days from the date of the expert</w:t>
      </w:r>
      <w:r w:rsidR="007B5775" w:rsidRPr="000176AB">
        <w:rPr>
          <w:rFonts w:ascii="Arial" w:hAnsi="Arial" w:cs="Arial"/>
          <w:color w:val="808080" w:themeColor="background1" w:themeShade="80"/>
          <w:sz w:val="22"/>
          <w:szCs w:val="22"/>
          <w:lang w:val="en-GB"/>
        </w:rPr>
        <w:t>’s</w:t>
      </w:r>
      <w:r w:rsidR="00F83B5C" w:rsidRPr="000176AB">
        <w:rPr>
          <w:rFonts w:ascii="Arial" w:hAnsi="Arial" w:cs="Arial"/>
          <w:color w:val="808080" w:themeColor="background1" w:themeShade="80"/>
          <w:sz w:val="22"/>
          <w:szCs w:val="22"/>
          <w:lang w:val="en-GB"/>
        </w:rPr>
        <w:t xml:space="preserve"> </w:t>
      </w:r>
      <w:r w:rsidR="00952296" w:rsidRPr="000176AB">
        <w:rPr>
          <w:rFonts w:ascii="Arial" w:hAnsi="Arial" w:cs="Arial"/>
          <w:color w:val="808080" w:themeColor="background1" w:themeShade="80"/>
          <w:sz w:val="22"/>
          <w:szCs w:val="22"/>
          <w:lang w:val="en-GB"/>
        </w:rPr>
        <w:t>instruct</w:t>
      </w:r>
      <w:r w:rsidR="007B5775" w:rsidRPr="000176AB">
        <w:rPr>
          <w:rFonts w:ascii="Arial" w:hAnsi="Arial" w:cs="Arial"/>
          <w:color w:val="808080" w:themeColor="background1" w:themeShade="80"/>
          <w:sz w:val="22"/>
          <w:szCs w:val="22"/>
          <w:lang w:val="en-GB"/>
        </w:rPr>
        <w:t>ion</w:t>
      </w:r>
      <w:r w:rsidR="00952296" w:rsidRPr="000176AB">
        <w:rPr>
          <w:rFonts w:ascii="Arial" w:hAnsi="Arial" w:cs="Arial"/>
          <w:color w:val="808080" w:themeColor="background1" w:themeShade="80"/>
          <w:sz w:val="22"/>
          <w:szCs w:val="22"/>
          <w:lang w:val="en-GB"/>
        </w:rPr>
        <w:t xml:space="preserve"> to prepare the report.</w:t>
      </w:r>
      <w:r w:rsidR="00174DD7" w:rsidRPr="000176AB">
        <w:rPr>
          <w:rFonts w:ascii="Arial" w:hAnsi="Arial" w:cs="Arial"/>
          <w:color w:val="808080" w:themeColor="background1" w:themeShade="80"/>
          <w:sz w:val="22"/>
          <w:szCs w:val="22"/>
          <w:lang w:val="en-GB"/>
        </w:rPr>
        <w:t xml:space="preserve"> </w:t>
      </w:r>
    </w:p>
    <w:p w14:paraId="6CDA2848" w14:textId="08483F1B" w:rsidR="00BD1061" w:rsidRPr="000176AB" w:rsidRDefault="00BD1061" w:rsidP="00C76745">
      <w:pPr>
        <w:jc w:val="both"/>
        <w:rPr>
          <w:rFonts w:ascii="Arial" w:hAnsi="Arial" w:cs="Arial"/>
          <w:color w:val="808080" w:themeColor="background1" w:themeShade="80"/>
          <w:sz w:val="22"/>
          <w:szCs w:val="22"/>
          <w:lang w:val="en-GB"/>
        </w:rPr>
      </w:pPr>
    </w:p>
    <w:p w14:paraId="0AFDA260" w14:textId="443F149D" w:rsidR="00E8255A" w:rsidRPr="000176AB" w:rsidRDefault="00681FF4" w:rsidP="00E8255A">
      <w:pPr>
        <w:pStyle w:val="ListParagraph"/>
        <w:numPr>
          <w:ilvl w:val="0"/>
          <w:numId w:val="40"/>
        </w:numPr>
        <w:jc w:val="both"/>
        <w:rPr>
          <w:rFonts w:ascii="Arial" w:hAnsi="Arial" w:cs="Arial"/>
          <w:color w:val="808080" w:themeColor="background1" w:themeShade="80"/>
          <w:sz w:val="22"/>
          <w:szCs w:val="22"/>
          <w:lang w:val="en-GB"/>
        </w:rPr>
      </w:pPr>
      <w:r w:rsidRPr="000176AB">
        <w:rPr>
          <w:rFonts w:ascii="Arial" w:hAnsi="Arial" w:cs="Arial"/>
          <w:color w:val="808080" w:themeColor="background1" w:themeShade="80"/>
          <w:sz w:val="22"/>
          <w:szCs w:val="22"/>
          <w:lang w:val="en-GB"/>
        </w:rPr>
        <w:t xml:space="preserve">Under Article 17, </w:t>
      </w:r>
      <w:r w:rsidR="00D27602">
        <w:rPr>
          <w:rFonts w:ascii="Arial" w:hAnsi="Arial" w:cs="Arial"/>
          <w:color w:val="808080" w:themeColor="background1" w:themeShade="80"/>
          <w:sz w:val="22"/>
          <w:szCs w:val="22"/>
          <w:lang w:val="en-GB"/>
        </w:rPr>
        <w:t xml:space="preserve">when </w:t>
      </w:r>
      <w:r w:rsidR="00E90FAB" w:rsidRPr="000176AB">
        <w:rPr>
          <w:rFonts w:ascii="Arial" w:hAnsi="Arial" w:cs="Arial"/>
          <w:color w:val="808080" w:themeColor="background1" w:themeShade="80"/>
          <w:sz w:val="22"/>
          <w:szCs w:val="22"/>
          <w:lang w:val="en-GB"/>
        </w:rPr>
        <w:t xml:space="preserve">the court accepts the </w:t>
      </w:r>
      <w:r w:rsidR="002A0033" w:rsidRPr="000176AB">
        <w:rPr>
          <w:rFonts w:ascii="Arial" w:hAnsi="Arial" w:cs="Arial"/>
          <w:color w:val="808080" w:themeColor="background1" w:themeShade="80"/>
          <w:sz w:val="22"/>
          <w:szCs w:val="22"/>
          <w:lang w:val="en-GB"/>
        </w:rPr>
        <w:t xml:space="preserve">preventive composition procedure, </w:t>
      </w:r>
      <w:r w:rsidR="00D27602">
        <w:rPr>
          <w:rFonts w:ascii="Arial" w:hAnsi="Arial" w:cs="Arial"/>
          <w:color w:val="808080" w:themeColor="background1" w:themeShade="80"/>
          <w:sz w:val="22"/>
          <w:szCs w:val="22"/>
          <w:lang w:val="en-GB"/>
        </w:rPr>
        <w:t>it will</w:t>
      </w:r>
      <w:r w:rsidR="002A0033" w:rsidRPr="000176AB">
        <w:rPr>
          <w:rFonts w:ascii="Arial" w:hAnsi="Arial" w:cs="Arial"/>
          <w:color w:val="808080" w:themeColor="background1" w:themeShade="80"/>
          <w:sz w:val="22"/>
          <w:szCs w:val="22"/>
          <w:lang w:val="en-GB"/>
        </w:rPr>
        <w:t xml:space="preserve"> appoint a trustee</w:t>
      </w:r>
      <w:r w:rsidR="00FA249A" w:rsidRPr="000176AB">
        <w:rPr>
          <w:rFonts w:ascii="Arial" w:hAnsi="Arial" w:cs="Arial"/>
          <w:color w:val="808080" w:themeColor="background1" w:themeShade="80"/>
          <w:sz w:val="22"/>
          <w:szCs w:val="22"/>
          <w:lang w:val="en-GB"/>
        </w:rPr>
        <w:t xml:space="preserve"> from the table of experts</w:t>
      </w:r>
      <w:r w:rsidR="00832937" w:rsidRPr="000176AB">
        <w:rPr>
          <w:rFonts w:ascii="Arial" w:hAnsi="Arial" w:cs="Arial"/>
          <w:color w:val="808080" w:themeColor="background1" w:themeShade="80"/>
          <w:sz w:val="22"/>
          <w:szCs w:val="22"/>
          <w:lang w:val="en-GB"/>
        </w:rPr>
        <w:t xml:space="preserve"> appointed by the Financial Restructuring Committee.</w:t>
      </w:r>
      <w:r w:rsidR="005F2657" w:rsidRPr="000176AB">
        <w:rPr>
          <w:rFonts w:ascii="Arial" w:hAnsi="Arial" w:cs="Arial"/>
          <w:color w:val="808080" w:themeColor="background1" w:themeShade="80"/>
          <w:sz w:val="22"/>
          <w:szCs w:val="22"/>
          <w:lang w:val="en-GB"/>
        </w:rPr>
        <w:t xml:space="preserve"> </w:t>
      </w:r>
      <w:r w:rsidR="00A42FAE" w:rsidRPr="000176AB">
        <w:rPr>
          <w:rFonts w:ascii="Arial" w:hAnsi="Arial" w:cs="Arial"/>
          <w:color w:val="808080" w:themeColor="background1" w:themeShade="80"/>
          <w:sz w:val="22"/>
          <w:szCs w:val="22"/>
          <w:lang w:val="en-GB"/>
        </w:rPr>
        <w:t xml:space="preserve">Under Article 17(5), </w:t>
      </w:r>
      <w:r w:rsidR="000D0DFA" w:rsidRPr="000176AB">
        <w:rPr>
          <w:rFonts w:ascii="Arial" w:hAnsi="Arial" w:cs="Arial"/>
          <w:color w:val="808080" w:themeColor="background1" w:themeShade="80"/>
          <w:sz w:val="22"/>
          <w:szCs w:val="22"/>
          <w:lang w:val="en-GB"/>
        </w:rPr>
        <w:t>t</w:t>
      </w:r>
      <w:r w:rsidR="00A42FAE" w:rsidRPr="000176AB">
        <w:rPr>
          <w:rFonts w:ascii="Arial" w:hAnsi="Arial" w:cs="Arial"/>
          <w:color w:val="808080" w:themeColor="background1" w:themeShade="80"/>
          <w:sz w:val="22"/>
          <w:szCs w:val="22"/>
          <w:lang w:val="en-GB"/>
        </w:rPr>
        <w:t>he Court notif</w:t>
      </w:r>
      <w:r w:rsidR="00D27602">
        <w:rPr>
          <w:rFonts w:ascii="Arial" w:hAnsi="Arial" w:cs="Arial"/>
          <w:color w:val="808080" w:themeColor="background1" w:themeShade="80"/>
          <w:sz w:val="22"/>
          <w:szCs w:val="22"/>
          <w:lang w:val="en-GB"/>
        </w:rPr>
        <w:t>ies</w:t>
      </w:r>
      <w:r w:rsidR="00A42FAE" w:rsidRPr="000176AB">
        <w:rPr>
          <w:rFonts w:ascii="Arial" w:hAnsi="Arial" w:cs="Arial"/>
          <w:color w:val="808080" w:themeColor="background1" w:themeShade="80"/>
          <w:sz w:val="22"/>
          <w:szCs w:val="22"/>
          <w:lang w:val="en-GB"/>
        </w:rPr>
        <w:t xml:space="preserve"> the trustee of the decision of his appointment on a date no later than the day following the issue of the decision</w:t>
      </w:r>
      <w:r w:rsidR="000D0DFA" w:rsidRPr="000176AB">
        <w:rPr>
          <w:rFonts w:ascii="Arial" w:hAnsi="Arial" w:cs="Arial"/>
          <w:color w:val="808080" w:themeColor="background1" w:themeShade="80"/>
          <w:sz w:val="22"/>
          <w:szCs w:val="22"/>
          <w:lang w:val="en-GB"/>
        </w:rPr>
        <w:t xml:space="preserve">. </w:t>
      </w:r>
    </w:p>
    <w:p w14:paraId="72AA8051" w14:textId="77777777" w:rsidR="00BE2E24" w:rsidRPr="000176AB" w:rsidRDefault="00BE2E24" w:rsidP="00BE2E24">
      <w:pPr>
        <w:pStyle w:val="ListParagraph"/>
        <w:rPr>
          <w:rFonts w:ascii="Arial" w:hAnsi="Arial" w:cs="Arial"/>
          <w:color w:val="808080" w:themeColor="background1" w:themeShade="80"/>
          <w:sz w:val="22"/>
          <w:szCs w:val="22"/>
          <w:lang w:val="en-GB"/>
        </w:rPr>
      </w:pPr>
    </w:p>
    <w:p w14:paraId="3FFE3F10" w14:textId="0E0406A4" w:rsidR="00816919" w:rsidRPr="000176AB" w:rsidRDefault="00D27602" w:rsidP="00816919">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Thereafter</w:t>
      </w:r>
      <w:r w:rsidR="008026A2" w:rsidRPr="000176AB">
        <w:rPr>
          <w:rFonts w:ascii="Arial" w:hAnsi="Arial" w:cs="Arial"/>
          <w:color w:val="808080" w:themeColor="background1" w:themeShade="80"/>
          <w:sz w:val="22"/>
          <w:szCs w:val="22"/>
          <w:lang w:val="en-GB"/>
        </w:rPr>
        <w:t xml:space="preserve">, </w:t>
      </w:r>
      <w:r w:rsidR="00B742D6" w:rsidRPr="000176AB">
        <w:rPr>
          <w:rFonts w:ascii="Arial" w:hAnsi="Arial" w:cs="Arial"/>
          <w:color w:val="808080" w:themeColor="background1" w:themeShade="80"/>
          <w:sz w:val="22"/>
          <w:szCs w:val="22"/>
          <w:lang w:val="en-GB"/>
        </w:rPr>
        <w:t xml:space="preserve">within </w:t>
      </w:r>
      <w:r w:rsidR="002335C2" w:rsidRPr="000176AB">
        <w:rPr>
          <w:rFonts w:ascii="Arial" w:hAnsi="Arial" w:cs="Arial"/>
          <w:color w:val="808080" w:themeColor="background1" w:themeShade="80"/>
          <w:sz w:val="22"/>
          <w:szCs w:val="22"/>
          <w:lang w:val="en-GB"/>
        </w:rPr>
        <w:t>5 business days of the trustee’s appointment</w:t>
      </w:r>
      <w:r w:rsidR="007C1C7F" w:rsidRPr="000176AB">
        <w:rPr>
          <w:rFonts w:ascii="Arial" w:hAnsi="Arial" w:cs="Arial"/>
          <w:color w:val="808080" w:themeColor="background1" w:themeShade="80"/>
          <w:sz w:val="22"/>
          <w:szCs w:val="22"/>
          <w:lang w:val="en-GB"/>
        </w:rPr>
        <w:t>, the trustee publish</w:t>
      </w:r>
      <w:r w:rsidR="00F345AE">
        <w:rPr>
          <w:rFonts w:ascii="Arial" w:hAnsi="Arial" w:cs="Arial"/>
          <w:color w:val="808080" w:themeColor="background1" w:themeShade="80"/>
          <w:sz w:val="22"/>
          <w:szCs w:val="22"/>
          <w:lang w:val="en-GB"/>
        </w:rPr>
        <w:t>es</w:t>
      </w:r>
      <w:r w:rsidR="007C1C7F" w:rsidRPr="000176AB">
        <w:rPr>
          <w:rFonts w:ascii="Arial" w:hAnsi="Arial" w:cs="Arial"/>
          <w:color w:val="808080" w:themeColor="background1" w:themeShade="80"/>
          <w:sz w:val="22"/>
          <w:szCs w:val="22"/>
          <w:lang w:val="en-GB"/>
        </w:rPr>
        <w:t xml:space="preserve"> a summary of the court’s decision to commence the preventive composition procedure</w:t>
      </w:r>
      <w:r w:rsidR="00684684" w:rsidRPr="000176AB">
        <w:rPr>
          <w:rFonts w:ascii="Arial" w:hAnsi="Arial" w:cs="Arial"/>
          <w:color w:val="808080" w:themeColor="background1" w:themeShade="80"/>
          <w:sz w:val="22"/>
          <w:szCs w:val="22"/>
          <w:lang w:val="en-GB"/>
        </w:rPr>
        <w:t xml:space="preserve"> in two </w:t>
      </w:r>
      <w:r w:rsidR="004C3B90" w:rsidRPr="000176AB">
        <w:rPr>
          <w:rFonts w:ascii="Arial" w:hAnsi="Arial" w:cs="Arial"/>
          <w:color w:val="808080" w:themeColor="background1" w:themeShade="80"/>
          <w:sz w:val="22"/>
          <w:szCs w:val="22"/>
          <w:lang w:val="en-GB"/>
        </w:rPr>
        <w:t>widely – read newspapers</w:t>
      </w:r>
      <w:r w:rsidR="00292712" w:rsidRPr="000176AB">
        <w:rPr>
          <w:rFonts w:ascii="Arial" w:hAnsi="Arial" w:cs="Arial"/>
          <w:color w:val="808080" w:themeColor="background1" w:themeShade="80"/>
          <w:sz w:val="22"/>
          <w:szCs w:val="22"/>
          <w:lang w:val="en-GB"/>
        </w:rPr>
        <w:t>, one newspaper publishing in English and the other publishing in Arabic</w:t>
      </w:r>
      <w:r w:rsidR="009F7CFA" w:rsidRPr="000176AB">
        <w:rPr>
          <w:rFonts w:ascii="Arial" w:hAnsi="Arial" w:cs="Arial"/>
          <w:color w:val="808080" w:themeColor="background1" w:themeShade="80"/>
          <w:sz w:val="22"/>
          <w:szCs w:val="22"/>
          <w:lang w:val="en-GB"/>
        </w:rPr>
        <w:t>. The notice give</w:t>
      </w:r>
      <w:r w:rsidR="009C3304" w:rsidRPr="000176AB">
        <w:rPr>
          <w:rFonts w:ascii="Arial" w:hAnsi="Arial" w:cs="Arial"/>
          <w:color w:val="808080" w:themeColor="background1" w:themeShade="80"/>
          <w:sz w:val="22"/>
          <w:szCs w:val="22"/>
          <w:lang w:val="en-GB"/>
        </w:rPr>
        <w:t>n</w:t>
      </w:r>
      <w:r w:rsidR="009F7CFA" w:rsidRPr="000176AB">
        <w:rPr>
          <w:rFonts w:ascii="Arial" w:hAnsi="Arial" w:cs="Arial"/>
          <w:color w:val="808080" w:themeColor="background1" w:themeShade="80"/>
          <w:sz w:val="22"/>
          <w:szCs w:val="22"/>
          <w:lang w:val="en-GB"/>
        </w:rPr>
        <w:t xml:space="preserve"> by the trustee </w:t>
      </w:r>
      <w:r w:rsidR="00DB3DA3">
        <w:rPr>
          <w:rFonts w:ascii="Arial" w:hAnsi="Arial" w:cs="Arial"/>
          <w:color w:val="808080" w:themeColor="background1" w:themeShade="80"/>
          <w:sz w:val="22"/>
          <w:szCs w:val="22"/>
          <w:lang w:val="en-GB"/>
        </w:rPr>
        <w:t>also</w:t>
      </w:r>
      <w:r w:rsidR="00C003F2" w:rsidRPr="000176AB">
        <w:rPr>
          <w:rFonts w:ascii="Arial" w:hAnsi="Arial" w:cs="Arial"/>
          <w:color w:val="808080" w:themeColor="background1" w:themeShade="80"/>
          <w:sz w:val="22"/>
          <w:szCs w:val="22"/>
          <w:lang w:val="en-GB"/>
        </w:rPr>
        <w:t xml:space="preserve"> invite</w:t>
      </w:r>
      <w:r w:rsidR="00DB3DA3">
        <w:rPr>
          <w:rFonts w:ascii="Arial" w:hAnsi="Arial" w:cs="Arial"/>
          <w:color w:val="808080" w:themeColor="background1" w:themeShade="80"/>
          <w:sz w:val="22"/>
          <w:szCs w:val="22"/>
          <w:lang w:val="en-GB"/>
        </w:rPr>
        <w:t>s</w:t>
      </w:r>
      <w:r w:rsidR="00C003F2" w:rsidRPr="000176AB">
        <w:rPr>
          <w:rFonts w:ascii="Arial" w:hAnsi="Arial" w:cs="Arial"/>
          <w:color w:val="808080" w:themeColor="background1" w:themeShade="80"/>
          <w:sz w:val="22"/>
          <w:szCs w:val="22"/>
          <w:lang w:val="en-GB"/>
        </w:rPr>
        <w:t xml:space="preserve"> creditors to file claims within 20 business days from the date of publication</w:t>
      </w:r>
      <w:r w:rsidR="003B362D" w:rsidRPr="000176AB">
        <w:rPr>
          <w:rFonts w:ascii="Arial" w:hAnsi="Arial" w:cs="Arial"/>
          <w:color w:val="808080" w:themeColor="background1" w:themeShade="80"/>
          <w:sz w:val="22"/>
          <w:szCs w:val="22"/>
          <w:lang w:val="en-GB"/>
        </w:rPr>
        <w:t xml:space="preserve">. The trustee </w:t>
      </w:r>
      <w:r w:rsidR="00DB3DA3">
        <w:rPr>
          <w:rFonts w:ascii="Arial" w:hAnsi="Arial" w:cs="Arial"/>
          <w:color w:val="808080" w:themeColor="background1" w:themeShade="80"/>
          <w:sz w:val="22"/>
          <w:szCs w:val="22"/>
          <w:lang w:val="en-GB"/>
        </w:rPr>
        <w:t>also</w:t>
      </w:r>
      <w:r w:rsidR="003B362D" w:rsidRPr="000176AB">
        <w:rPr>
          <w:rFonts w:ascii="Arial" w:hAnsi="Arial" w:cs="Arial"/>
          <w:color w:val="808080" w:themeColor="background1" w:themeShade="80"/>
          <w:sz w:val="22"/>
          <w:szCs w:val="22"/>
          <w:lang w:val="en-GB"/>
        </w:rPr>
        <w:t xml:space="preserve"> notif</w:t>
      </w:r>
      <w:r w:rsidR="00DB3DA3">
        <w:rPr>
          <w:rFonts w:ascii="Arial" w:hAnsi="Arial" w:cs="Arial"/>
          <w:color w:val="808080" w:themeColor="background1" w:themeShade="80"/>
          <w:sz w:val="22"/>
          <w:szCs w:val="22"/>
          <w:lang w:val="en-GB"/>
        </w:rPr>
        <w:t>ies</w:t>
      </w:r>
      <w:r w:rsidR="003B362D" w:rsidRPr="000176AB">
        <w:rPr>
          <w:rFonts w:ascii="Arial" w:hAnsi="Arial" w:cs="Arial"/>
          <w:color w:val="808080" w:themeColor="background1" w:themeShade="80"/>
          <w:sz w:val="22"/>
          <w:szCs w:val="22"/>
          <w:lang w:val="en-GB"/>
        </w:rPr>
        <w:t xml:space="preserve"> all creditors with known addresses within the same </w:t>
      </w:r>
      <w:r w:rsidR="00FE0A64" w:rsidRPr="000176AB">
        <w:rPr>
          <w:rFonts w:ascii="Arial" w:hAnsi="Arial" w:cs="Arial"/>
          <w:color w:val="808080" w:themeColor="background1" w:themeShade="80"/>
          <w:sz w:val="22"/>
          <w:szCs w:val="22"/>
          <w:lang w:val="en-GB"/>
        </w:rPr>
        <w:t>period</w:t>
      </w:r>
      <w:r w:rsidR="003B362D" w:rsidRPr="000176AB">
        <w:rPr>
          <w:rFonts w:ascii="Arial" w:hAnsi="Arial" w:cs="Arial"/>
          <w:color w:val="808080" w:themeColor="background1" w:themeShade="80"/>
          <w:sz w:val="22"/>
          <w:szCs w:val="22"/>
          <w:lang w:val="en-GB"/>
        </w:rPr>
        <w:t>.</w:t>
      </w:r>
    </w:p>
    <w:p w14:paraId="17C61D8F" w14:textId="77777777" w:rsidR="00816919" w:rsidRPr="000176AB" w:rsidRDefault="00816919" w:rsidP="00816919">
      <w:pPr>
        <w:pStyle w:val="ListParagraph"/>
        <w:rPr>
          <w:rFonts w:ascii="Arial" w:hAnsi="Arial" w:cs="Arial"/>
          <w:color w:val="808080" w:themeColor="background1" w:themeShade="80"/>
          <w:sz w:val="22"/>
          <w:szCs w:val="22"/>
          <w:lang w:val="en-GB"/>
        </w:rPr>
      </w:pPr>
    </w:p>
    <w:p w14:paraId="527ACFCA" w14:textId="23E03905" w:rsidR="00816919" w:rsidRPr="000176AB" w:rsidRDefault="00673413" w:rsidP="00816919">
      <w:pPr>
        <w:pStyle w:val="ListParagraph"/>
        <w:numPr>
          <w:ilvl w:val="0"/>
          <w:numId w:val="40"/>
        </w:numPr>
        <w:jc w:val="both"/>
        <w:rPr>
          <w:rFonts w:ascii="Arial" w:hAnsi="Arial" w:cs="Arial"/>
          <w:color w:val="808080" w:themeColor="background1" w:themeShade="80"/>
          <w:sz w:val="22"/>
          <w:szCs w:val="22"/>
          <w:lang w:val="en-GB"/>
        </w:rPr>
      </w:pPr>
      <w:r w:rsidRPr="000176AB">
        <w:rPr>
          <w:rFonts w:ascii="Arial" w:hAnsi="Arial" w:cs="Arial"/>
          <w:color w:val="808080" w:themeColor="background1" w:themeShade="80"/>
          <w:sz w:val="22"/>
          <w:szCs w:val="22"/>
          <w:lang w:val="en-GB"/>
        </w:rPr>
        <w:t xml:space="preserve">The date on </w:t>
      </w:r>
      <w:r w:rsidR="00EC027D" w:rsidRPr="000176AB">
        <w:rPr>
          <w:rFonts w:ascii="Arial" w:hAnsi="Arial" w:cs="Arial"/>
          <w:color w:val="808080" w:themeColor="background1" w:themeShade="80"/>
          <w:sz w:val="22"/>
          <w:szCs w:val="22"/>
          <w:lang w:val="en-GB"/>
        </w:rPr>
        <w:t xml:space="preserve">which the court accepts the preventive composition procedure is also relevant because </w:t>
      </w:r>
      <w:r w:rsidR="005C45AD" w:rsidRPr="000176AB">
        <w:rPr>
          <w:rFonts w:ascii="Arial" w:hAnsi="Arial" w:cs="Arial"/>
          <w:color w:val="808080" w:themeColor="background1" w:themeShade="80"/>
          <w:sz w:val="22"/>
          <w:szCs w:val="22"/>
          <w:lang w:val="en-GB"/>
        </w:rPr>
        <w:t>u</w:t>
      </w:r>
      <w:r w:rsidR="00816919" w:rsidRPr="000176AB">
        <w:rPr>
          <w:rFonts w:ascii="Arial" w:hAnsi="Arial" w:cs="Arial"/>
          <w:color w:val="808080" w:themeColor="background1" w:themeShade="80"/>
          <w:sz w:val="22"/>
          <w:szCs w:val="22"/>
          <w:lang w:val="en-GB"/>
        </w:rPr>
        <w:t>nder Article 40, the preventive composition scheme</w:t>
      </w:r>
      <w:r w:rsidR="003309D7">
        <w:rPr>
          <w:rFonts w:ascii="Arial" w:hAnsi="Arial" w:cs="Arial"/>
          <w:color w:val="808080" w:themeColor="background1" w:themeShade="80"/>
          <w:sz w:val="22"/>
          <w:szCs w:val="22"/>
          <w:lang w:val="en-GB"/>
        </w:rPr>
        <w:t xml:space="preserve"> is</w:t>
      </w:r>
      <w:r w:rsidR="00816919" w:rsidRPr="000176AB">
        <w:rPr>
          <w:rFonts w:ascii="Arial" w:hAnsi="Arial" w:cs="Arial"/>
          <w:color w:val="808080" w:themeColor="background1" w:themeShade="80"/>
          <w:sz w:val="22"/>
          <w:szCs w:val="22"/>
          <w:lang w:val="en-GB"/>
        </w:rPr>
        <w:t xml:space="preserve"> submitted to the court within 45 business days from the date of publication of the decision initiating the preventive composition procedure.</w:t>
      </w:r>
      <w:r w:rsidR="00352BD0" w:rsidRPr="000176AB">
        <w:rPr>
          <w:rFonts w:ascii="Arial" w:hAnsi="Arial" w:cs="Arial"/>
          <w:color w:val="808080" w:themeColor="background1" w:themeShade="80"/>
          <w:sz w:val="22"/>
          <w:szCs w:val="22"/>
          <w:lang w:val="en-GB"/>
        </w:rPr>
        <w:t xml:space="preserve"> This period may be extended up to 20 business days at the request of the debtor or the trustee.</w:t>
      </w:r>
    </w:p>
    <w:p w14:paraId="5577621E" w14:textId="77777777" w:rsidR="002773EC" w:rsidRPr="000176AB" w:rsidRDefault="002773EC" w:rsidP="002773EC">
      <w:pPr>
        <w:pStyle w:val="ListParagraph"/>
        <w:rPr>
          <w:rFonts w:ascii="Arial" w:hAnsi="Arial" w:cs="Arial"/>
          <w:color w:val="808080" w:themeColor="background1" w:themeShade="80"/>
          <w:sz w:val="22"/>
          <w:szCs w:val="22"/>
          <w:lang w:val="en-GB"/>
        </w:rPr>
      </w:pPr>
    </w:p>
    <w:p w14:paraId="5EF0C7BC" w14:textId="12B73E35" w:rsidR="002149E5" w:rsidRPr="000176AB" w:rsidRDefault="006E029C" w:rsidP="00AD5D33">
      <w:pPr>
        <w:pStyle w:val="ListParagraph"/>
        <w:numPr>
          <w:ilvl w:val="0"/>
          <w:numId w:val="40"/>
        </w:numPr>
        <w:jc w:val="both"/>
        <w:rPr>
          <w:rFonts w:ascii="Arial" w:hAnsi="Arial" w:cs="Arial"/>
          <w:sz w:val="22"/>
          <w:szCs w:val="22"/>
          <w:lang w:val="en-GB"/>
        </w:rPr>
      </w:pPr>
      <w:r w:rsidRPr="000176AB">
        <w:rPr>
          <w:rFonts w:ascii="Arial" w:hAnsi="Arial" w:cs="Arial"/>
          <w:color w:val="808080" w:themeColor="background1" w:themeShade="80"/>
          <w:sz w:val="22"/>
          <w:szCs w:val="22"/>
          <w:lang w:val="en-GB"/>
        </w:rPr>
        <w:t>Under Article 42</w:t>
      </w:r>
      <w:r w:rsidR="00150560" w:rsidRPr="000176AB">
        <w:rPr>
          <w:rFonts w:ascii="Arial" w:hAnsi="Arial" w:cs="Arial"/>
          <w:color w:val="808080" w:themeColor="background1" w:themeShade="80"/>
          <w:sz w:val="22"/>
          <w:szCs w:val="22"/>
          <w:lang w:val="en-GB"/>
        </w:rPr>
        <w:t>(1), the Court, within 10 business days from the date of submission of the preventive composition scheme, review</w:t>
      </w:r>
      <w:r w:rsidR="0015213D">
        <w:rPr>
          <w:rFonts w:ascii="Arial" w:hAnsi="Arial" w:cs="Arial"/>
          <w:color w:val="808080" w:themeColor="background1" w:themeShade="80"/>
          <w:sz w:val="22"/>
          <w:szCs w:val="22"/>
          <w:lang w:val="en-GB"/>
        </w:rPr>
        <w:t>s</w:t>
      </w:r>
      <w:r w:rsidR="00150560" w:rsidRPr="000176AB">
        <w:rPr>
          <w:rFonts w:ascii="Arial" w:hAnsi="Arial" w:cs="Arial"/>
          <w:color w:val="808080" w:themeColor="background1" w:themeShade="80"/>
          <w:sz w:val="22"/>
          <w:szCs w:val="22"/>
          <w:lang w:val="en-GB"/>
        </w:rPr>
        <w:t xml:space="preserve"> the scheme draft to verify that the scheme observes the interest of all parties. </w:t>
      </w:r>
    </w:p>
    <w:p w14:paraId="460BDB62" w14:textId="77777777" w:rsidR="00AD5D33" w:rsidRPr="000176AB" w:rsidRDefault="00AD5D33" w:rsidP="00AD5D33">
      <w:pPr>
        <w:pStyle w:val="ListParagraph"/>
        <w:rPr>
          <w:rFonts w:ascii="Arial" w:hAnsi="Arial" w:cs="Arial"/>
          <w:color w:val="808080" w:themeColor="background1" w:themeShade="80"/>
          <w:sz w:val="22"/>
          <w:szCs w:val="22"/>
          <w:lang w:val="en-GB"/>
        </w:rPr>
      </w:pPr>
    </w:p>
    <w:p w14:paraId="14EC3DCF" w14:textId="43B41A32" w:rsidR="00AD5D33" w:rsidRDefault="00CD7497" w:rsidP="00AD5D33">
      <w:pPr>
        <w:pStyle w:val="ListParagraph"/>
        <w:numPr>
          <w:ilvl w:val="0"/>
          <w:numId w:val="40"/>
        </w:numPr>
        <w:jc w:val="both"/>
        <w:rPr>
          <w:rFonts w:ascii="Arial" w:hAnsi="Arial" w:cs="Arial"/>
          <w:color w:val="808080" w:themeColor="background1" w:themeShade="80"/>
          <w:sz w:val="22"/>
          <w:szCs w:val="22"/>
          <w:lang w:val="en-GB"/>
        </w:rPr>
      </w:pPr>
      <w:r w:rsidRPr="000176AB">
        <w:rPr>
          <w:rFonts w:ascii="Arial" w:hAnsi="Arial" w:cs="Arial"/>
          <w:color w:val="808080" w:themeColor="background1" w:themeShade="80"/>
          <w:sz w:val="22"/>
          <w:szCs w:val="22"/>
          <w:lang w:val="en-GB"/>
        </w:rPr>
        <w:t xml:space="preserve">Under Article </w:t>
      </w:r>
      <w:r w:rsidR="00AF1AAC" w:rsidRPr="000176AB">
        <w:rPr>
          <w:rFonts w:ascii="Arial" w:hAnsi="Arial" w:cs="Arial"/>
          <w:color w:val="808080" w:themeColor="background1" w:themeShade="80"/>
          <w:sz w:val="22"/>
          <w:szCs w:val="22"/>
          <w:lang w:val="en-GB"/>
        </w:rPr>
        <w:t xml:space="preserve">42(2), </w:t>
      </w:r>
      <w:r w:rsidR="00AD5D33" w:rsidRPr="000176AB">
        <w:rPr>
          <w:rFonts w:ascii="Arial" w:hAnsi="Arial" w:cs="Arial"/>
          <w:color w:val="808080" w:themeColor="background1" w:themeShade="80"/>
          <w:sz w:val="22"/>
          <w:szCs w:val="22"/>
          <w:lang w:val="en-GB"/>
        </w:rPr>
        <w:t>the court direct</w:t>
      </w:r>
      <w:r w:rsidR="00E934F4">
        <w:rPr>
          <w:rFonts w:ascii="Arial" w:hAnsi="Arial" w:cs="Arial"/>
          <w:color w:val="808080" w:themeColor="background1" w:themeShade="80"/>
          <w:sz w:val="22"/>
          <w:szCs w:val="22"/>
          <w:lang w:val="en-GB"/>
        </w:rPr>
        <w:t>s</w:t>
      </w:r>
      <w:r w:rsidR="00AD5D33" w:rsidRPr="000176AB">
        <w:rPr>
          <w:rFonts w:ascii="Arial" w:hAnsi="Arial" w:cs="Arial"/>
          <w:color w:val="808080" w:themeColor="background1" w:themeShade="80"/>
          <w:sz w:val="22"/>
          <w:szCs w:val="22"/>
          <w:lang w:val="en-GB"/>
        </w:rPr>
        <w:t xml:space="preserve"> the trustee to issue invitations</w:t>
      </w:r>
      <w:r w:rsidR="001A74EF" w:rsidRPr="000176AB">
        <w:rPr>
          <w:rFonts w:ascii="Arial" w:hAnsi="Arial" w:cs="Arial"/>
          <w:color w:val="808080" w:themeColor="background1" w:themeShade="80"/>
          <w:sz w:val="22"/>
          <w:szCs w:val="22"/>
          <w:lang w:val="en-GB"/>
        </w:rPr>
        <w:t xml:space="preserve"> by way of public advertisement, as well as any other means directed by the court within 5 business days, to be given to the debtor’s creditors, for the purpose of attending the creditor</w:t>
      </w:r>
      <w:r w:rsidR="00C51BCB" w:rsidRPr="000176AB">
        <w:rPr>
          <w:rFonts w:ascii="Arial" w:hAnsi="Arial" w:cs="Arial"/>
          <w:color w:val="808080" w:themeColor="background1" w:themeShade="80"/>
          <w:sz w:val="22"/>
          <w:szCs w:val="22"/>
          <w:lang w:val="en-GB"/>
        </w:rPr>
        <w:t>s’ meeting to discuss the proposed scheme.</w:t>
      </w:r>
    </w:p>
    <w:p w14:paraId="7C9F1FD2" w14:textId="77777777" w:rsidR="00E34738" w:rsidRPr="00E34738" w:rsidRDefault="00E34738" w:rsidP="00E34738">
      <w:pPr>
        <w:pStyle w:val="ListParagraph"/>
        <w:rPr>
          <w:rFonts w:ascii="Arial" w:hAnsi="Arial" w:cs="Arial"/>
          <w:color w:val="808080" w:themeColor="background1" w:themeShade="80"/>
          <w:sz w:val="22"/>
          <w:szCs w:val="22"/>
          <w:lang w:val="en-GB"/>
        </w:rPr>
      </w:pPr>
    </w:p>
    <w:p w14:paraId="59BB2C4B" w14:textId="5BA5757F" w:rsidR="00E34738" w:rsidRDefault="00FF37F0" w:rsidP="00AD5D33">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Article 42(</w:t>
      </w:r>
      <w:r w:rsidR="00CC74F1">
        <w:rPr>
          <w:rFonts w:ascii="Arial" w:hAnsi="Arial" w:cs="Arial"/>
          <w:color w:val="808080" w:themeColor="background1" w:themeShade="80"/>
          <w:sz w:val="22"/>
          <w:szCs w:val="22"/>
          <w:lang w:val="en-GB"/>
        </w:rPr>
        <w:t>4), t</w:t>
      </w:r>
      <w:r w:rsidR="00E34738">
        <w:rPr>
          <w:rFonts w:ascii="Arial" w:hAnsi="Arial" w:cs="Arial"/>
          <w:color w:val="808080" w:themeColor="background1" w:themeShade="80"/>
          <w:sz w:val="22"/>
          <w:szCs w:val="22"/>
          <w:lang w:val="en-GB"/>
        </w:rPr>
        <w:t xml:space="preserve">he creditors’ meeting is within </w:t>
      </w:r>
      <w:r w:rsidR="00E50050">
        <w:rPr>
          <w:rFonts w:ascii="Arial" w:hAnsi="Arial" w:cs="Arial"/>
          <w:color w:val="808080" w:themeColor="background1" w:themeShade="80"/>
          <w:sz w:val="22"/>
          <w:szCs w:val="22"/>
          <w:lang w:val="en-GB"/>
        </w:rPr>
        <w:t>15 working days of the date of direction to invite the creditors</w:t>
      </w:r>
      <w:r w:rsidR="00CC74F1">
        <w:rPr>
          <w:rFonts w:ascii="Arial" w:hAnsi="Arial" w:cs="Arial"/>
          <w:color w:val="808080" w:themeColor="background1" w:themeShade="80"/>
          <w:sz w:val="22"/>
          <w:szCs w:val="22"/>
          <w:lang w:val="en-GB"/>
        </w:rPr>
        <w:t xml:space="preserve"> and court</w:t>
      </w:r>
      <w:r w:rsidR="0058508A">
        <w:rPr>
          <w:rFonts w:ascii="Arial" w:hAnsi="Arial" w:cs="Arial"/>
          <w:color w:val="808080" w:themeColor="background1" w:themeShade="80"/>
          <w:sz w:val="22"/>
          <w:szCs w:val="22"/>
          <w:lang w:val="en-GB"/>
        </w:rPr>
        <w:t xml:space="preserve"> may </w:t>
      </w:r>
      <w:r w:rsidR="003B7F20">
        <w:rPr>
          <w:rFonts w:ascii="Arial" w:hAnsi="Arial" w:cs="Arial"/>
          <w:color w:val="808080" w:themeColor="background1" w:themeShade="80"/>
          <w:sz w:val="22"/>
          <w:szCs w:val="22"/>
          <w:lang w:val="en-GB"/>
        </w:rPr>
        <w:t>give directions on the formation of classes of creditors and the appointment or conduct of any representatives of those classes at the meeting of the creditors.</w:t>
      </w:r>
      <w:r w:rsidR="003B4850">
        <w:rPr>
          <w:rFonts w:ascii="Arial" w:hAnsi="Arial" w:cs="Arial"/>
          <w:color w:val="808080" w:themeColor="background1" w:themeShade="80"/>
          <w:sz w:val="22"/>
          <w:szCs w:val="22"/>
          <w:lang w:val="en-GB"/>
        </w:rPr>
        <w:t xml:space="preserve"> </w:t>
      </w:r>
      <w:r w:rsidR="008855FF">
        <w:rPr>
          <w:rFonts w:ascii="Arial" w:hAnsi="Arial" w:cs="Arial"/>
          <w:color w:val="808080" w:themeColor="background1" w:themeShade="80"/>
          <w:sz w:val="22"/>
          <w:szCs w:val="22"/>
          <w:lang w:val="en-GB"/>
        </w:rPr>
        <w:t xml:space="preserve">The requisite majority required for the scheme to be approved by the creditors’ meeting is </w:t>
      </w:r>
      <w:r w:rsidR="00B16764">
        <w:rPr>
          <w:rFonts w:ascii="Arial" w:hAnsi="Arial" w:cs="Arial"/>
          <w:color w:val="808080" w:themeColor="background1" w:themeShade="80"/>
          <w:sz w:val="22"/>
          <w:szCs w:val="22"/>
          <w:lang w:val="en-GB"/>
        </w:rPr>
        <w:t>most</w:t>
      </w:r>
      <w:r w:rsidR="008855FF">
        <w:rPr>
          <w:rFonts w:ascii="Arial" w:hAnsi="Arial" w:cs="Arial"/>
          <w:color w:val="808080" w:themeColor="background1" w:themeShade="80"/>
          <w:sz w:val="22"/>
          <w:szCs w:val="22"/>
          <w:lang w:val="en-GB"/>
        </w:rPr>
        <w:t xml:space="preserve"> creditors holding two – thirds of the debtor’s debt</w:t>
      </w:r>
      <w:r w:rsidR="0027489F">
        <w:rPr>
          <w:rFonts w:ascii="Arial" w:hAnsi="Arial" w:cs="Arial"/>
          <w:color w:val="808080" w:themeColor="background1" w:themeShade="80"/>
          <w:sz w:val="22"/>
          <w:szCs w:val="22"/>
          <w:lang w:val="en-GB"/>
        </w:rPr>
        <w:t xml:space="preserve">. </w:t>
      </w:r>
    </w:p>
    <w:p w14:paraId="6284C01F" w14:textId="77777777" w:rsidR="007A097C" w:rsidRPr="007A097C" w:rsidRDefault="007A097C" w:rsidP="007A097C">
      <w:pPr>
        <w:pStyle w:val="ListParagraph"/>
        <w:rPr>
          <w:rFonts w:ascii="Arial" w:hAnsi="Arial" w:cs="Arial"/>
          <w:color w:val="808080" w:themeColor="background1" w:themeShade="80"/>
          <w:sz w:val="22"/>
          <w:szCs w:val="22"/>
          <w:lang w:val="en-GB"/>
        </w:rPr>
      </w:pPr>
    </w:p>
    <w:p w14:paraId="4FE29BF5" w14:textId="7635AE2F" w:rsidR="0047722D" w:rsidRDefault="00574668" w:rsidP="00F03118">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Under Article </w:t>
      </w:r>
      <w:r w:rsidR="00760E1C">
        <w:rPr>
          <w:rFonts w:ascii="Arial" w:hAnsi="Arial" w:cs="Arial"/>
          <w:color w:val="808080" w:themeColor="background1" w:themeShade="80"/>
          <w:sz w:val="22"/>
          <w:szCs w:val="22"/>
          <w:lang w:val="en-GB"/>
        </w:rPr>
        <w:t xml:space="preserve">49, </w:t>
      </w:r>
      <w:r w:rsidR="00474330">
        <w:rPr>
          <w:rFonts w:ascii="Arial" w:hAnsi="Arial" w:cs="Arial"/>
          <w:color w:val="808080" w:themeColor="background1" w:themeShade="80"/>
          <w:sz w:val="22"/>
          <w:szCs w:val="22"/>
          <w:lang w:val="en-GB"/>
        </w:rPr>
        <w:t>after</w:t>
      </w:r>
      <w:r w:rsidR="002A5F92">
        <w:rPr>
          <w:rFonts w:ascii="Arial" w:hAnsi="Arial" w:cs="Arial"/>
          <w:color w:val="808080" w:themeColor="background1" w:themeShade="80"/>
          <w:sz w:val="22"/>
          <w:szCs w:val="22"/>
          <w:lang w:val="en-GB"/>
        </w:rPr>
        <w:t xml:space="preserve"> the scheme is approved, the trustee </w:t>
      </w:r>
      <w:r w:rsidR="00B33BB1">
        <w:rPr>
          <w:rFonts w:ascii="Arial" w:hAnsi="Arial" w:cs="Arial"/>
          <w:color w:val="808080" w:themeColor="background1" w:themeShade="80"/>
          <w:sz w:val="22"/>
          <w:szCs w:val="22"/>
          <w:lang w:val="en-GB"/>
        </w:rPr>
        <w:t xml:space="preserve">will </w:t>
      </w:r>
      <w:r w:rsidR="00011F71">
        <w:rPr>
          <w:rFonts w:ascii="Arial" w:hAnsi="Arial" w:cs="Arial"/>
          <w:color w:val="808080" w:themeColor="background1" w:themeShade="80"/>
          <w:sz w:val="22"/>
          <w:szCs w:val="22"/>
          <w:lang w:val="en-GB"/>
        </w:rPr>
        <w:t xml:space="preserve">present the draft scheme </w:t>
      </w:r>
      <w:r w:rsidR="00B33BB1">
        <w:rPr>
          <w:rFonts w:ascii="Arial" w:hAnsi="Arial" w:cs="Arial"/>
          <w:color w:val="808080" w:themeColor="background1" w:themeShade="80"/>
          <w:sz w:val="22"/>
          <w:szCs w:val="22"/>
          <w:lang w:val="en-GB"/>
        </w:rPr>
        <w:t>to</w:t>
      </w:r>
      <w:r w:rsidR="00011F71">
        <w:rPr>
          <w:rFonts w:ascii="Arial" w:hAnsi="Arial" w:cs="Arial"/>
          <w:color w:val="808080" w:themeColor="background1" w:themeShade="80"/>
          <w:sz w:val="22"/>
          <w:szCs w:val="22"/>
          <w:lang w:val="en-GB"/>
        </w:rPr>
        <w:t xml:space="preserve"> the court within 3 business days for the court to approve the scheme</w:t>
      </w:r>
      <w:r w:rsidR="00B05584">
        <w:rPr>
          <w:rFonts w:ascii="Arial" w:hAnsi="Arial" w:cs="Arial"/>
          <w:color w:val="808080" w:themeColor="background1" w:themeShade="80"/>
          <w:sz w:val="22"/>
          <w:szCs w:val="22"/>
          <w:lang w:val="en-GB"/>
        </w:rPr>
        <w:t xml:space="preserve">. </w:t>
      </w:r>
      <w:r w:rsidR="00DE367B" w:rsidRPr="00F03118">
        <w:rPr>
          <w:rFonts w:ascii="Arial" w:hAnsi="Arial" w:cs="Arial"/>
          <w:color w:val="808080" w:themeColor="background1" w:themeShade="80"/>
          <w:sz w:val="22"/>
          <w:szCs w:val="22"/>
          <w:lang w:val="en-GB"/>
        </w:rPr>
        <w:t>In determining whether the court should approve the draft scheme,</w:t>
      </w:r>
      <w:r w:rsidR="007D2A87" w:rsidRPr="00F03118">
        <w:rPr>
          <w:rFonts w:ascii="Arial" w:hAnsi="Arial" w:cs="Arial"/>
          <w:color w:val="808080" w:themeColor="background1" w:themeShade="80"/>
          <w:sz w:val="22"/>
          <w:szCs w:val="22"/>
          <w:lang w:val="en-GB"/>
        </w:rPr>
        <w:t xml:space="preserve"> under Article 49(</w:t>
      </w:r>
      <w:r w:rsidR="00346830" w:rsidRPr="00F03118">
        <w:rPr>
          <w:rFonts w:ascii="Arial" w:hAnsi="Arial" w:cs="Arial"/>
          <w:color w:val="808080" w:themeColor="background1" w:themeShade="80"/>
          <w:sz w:val="22"/>
          <w:szCs w:val="22"/>
          <w:lang w:val="en-GB"/>
        </w:rPr>
        <w:t>4),</w:t>
      </w:r>
      <w:r w:rsidR="00DE367B" w:rsidRPr="00F03118">
        <w:rPr>
          <w:rFonts w:ascii="Arial" w:hAnsi="Arial" w:cs="Arial"/>
          <w:color w:val="808080" w:themeColor="background1" w:themeShade="80"/>
          <w:sz w:val="22"/>
          <w:szCs w:val="22"/>
          <w:lang w:val="en-GB"/>
        </w:rPr>
        <w:t xml:space="preserve"> </w:t>
      </w:r>
      <w:r w:rsidR="006472AC" w:rsidRPr="00F03118">
        <w:rPr>
          <w:rFonts w:ascii="Arial" w:hAnsi="Arial" w:cs="Arial"/>
          <w:color w:val="808080" w:themeColor="background1" w:themeShade="80"/>
          <w:sz w:val="22"/>
          <w:szCs w:val="22"/>
          <w:lang w:val="en-GB"/>
        </w:rPr>
        <w:t>the court must be satisfied that all affected creditors will receive at least as much as the creditors would have received if the debtor’s assets had been liquidated</w:t>
      </w:r>
      <w:r w:rsidR="00210654" w:rsidRPr="00F03118">
        <w:rPr>
          <w:rFonts w:ascii="Arial" w:hAnsi="Arial" w:cs="Arial"/>
          <w:color w:val="808080" w:themeColor="background1" w:themeShade="80"/>
          <w:sz w:val="22"/>
          <w:szCs w:val="22"/>
          <w:lang w:val="en-GB"/>
        </w:rPr>
        <w:t xml:space="preserve"> on the date of voting on the scheme. </w:t>
      </w:r>
      <w:r w:rsidR="001E0C3B" w:rsidRPr="00F03118">
        <w:rPr>
          <w:rFonts w:ascii="Arial" w:hAnsi="Arial" w:cs="Arial"/>
          <w:color w:val="808080" w:themeColor="background1" w:themeShade="80"/>
          <w:sz w:val="22"/>
          <w:szCs w:val="22"/>
          <w:lang w:val="en-GB"/>
        </w:rPr>
        <w:t xml:space="preserve">Secondly, </w:t>
      </w:r>
      <w:r w:rsidR="00346830" w:rsidRPr="00F03118">
        <w:rPr>
          <w:rFonts w:ascii="Arial" w:hAnsi="Arial" w:cs="Arial"/>
          <w:color w:val="808080" w:themeColor="background1" w:themeShade="80"/>
          <w:sz w:val="22"/>
          <w:szCs w:val="22"/>
          <w:lang w:val="en-GB"/>
        </w:rPr>
        <w:t xml:space="preserve">under Article 49(5), </w:t>
      </w:r>
      <w:r w:rsidR="001E0C3B" w:rsidRPr="00F03118">
        <w:rPr>
          <w:rFonts w:ascii="Arial" w:hAnsi="Arial" w:cs="Arial"/>
          <w:color w:val="808080" w:themeColor="background1" w:themeShade="80"/>
          <w:sz w:val="22"/>
          <w:szCs w:val="22"/>
          <w:lang w:val="en-GB"/>
        </w:rPr>
        <w:t>the court will inquire into whether the scheme affe</w:t>
      </w:r>
      <w:r w:rsidR="00975D20" w:rsidRPr="00F03118">
        <w:rPr>
          <w:rFonts w:ascii="Arial" w:hAnsi="Arial" w:cs="Arial"/>
          <w:color w:val="808080" w:themeColor="background1" w:themeShade="80"/>
          <w:sz w:val="22"/>
          <w:szCs w:val="22"/>
          <w:lang w:val="en-GB"/>
        </w:rPr>
        <w:t>cts the priority of any secured creditor rights. If it does, then the court will not approve the scheme.</w:t>
      </w:r>
    </w:p>
    <w:p w14:paraId="789D9002" w14:textId="77777777" w:rsidR="00F03118" w:rsidRPr="00F03118" w:rsidRDefault="00F03118" w:rsidP="00F03118">
      <w:pPr>
        <w:pStyle w:val="ListParagraph"/>
        <w:rPr>
          <w:rFonts w:ascii="Arial" w:hAnsi="Arial" w:cs="Arial"/>
          <w:color w:val="808080" w:themeColor="background1" w:themeShade="80"/>
          <w:sz w:val="22"/>
          <w:szCs w:val="22"/>
          <w:lang w:val="en-GB"/>
        </w:rPr>
      </w:pPr>
    </w:p>
    <w:p w14:paraId="4E7E75F6" w14:textId="05B53E27" w:rsidR="00402973" w:rsidRPr="00F03118" w:rsidRDefault="004746E2" w:rsidP="00F03118">
      <w:pPr>
        <w:pStyle w:val="ListParagraph"/>
        <w:numPr>
          <w:ilvl w:val="0"/>
          <w:numId w:val="40"/>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Article 54, w</w:t>
      </w:r>
      <w:r w:rsidR="00897880">
        <w:rPr>
          <w:rFonts w:ascii="Arial" w:hAnsi="Arial" w:cs="Arial"/>
          <w:color w:val="808080" w:themeColor="background1" w:themeShade="80"/>
          <w:sz w:val="22"/>
          <w:szCs w:val="22"/>
          <w:lang w:val="en-GB"/>
        </w:rPr>
        <w:t xml:space="preserve">ithin 7 business days of the date of approval of the scheme, the </w:t>
      </w:r>
      <w:r w:rsidR="00434B64">
        <w:rPr>
          <w:rFonts w:ascii="Arial" w:hAnsi="Arial" w:cs="Arial"/>
          <w:color w:val="808080" w:themeColor="background1" w:themeShade="80"/>
          <w:sz w:val="22"/>
          <w:szCs w:val="22"/>
          <w:lang w:val="en-GB"/>
        </w:rPr>
        <w:t>trustee is required to register the court’s decision confirming the approval in the debtor’s governmental corporate register and publish the summary of the scheme</w:t>
      </w:r>
      <w:r w:rsidR="0011069F">
        <w:rPr>
          <w:rFonts w:ascii="Arial" w:hAnsi="Arial" w:cs="Arial"/>
          <w:color w:val="808080" w:themeColor="background1" w:themeShade="80"/>
          <w:sz w:val="22"/>
          <w:szCs w:val="22"/>
          <w:lang w:val="en-GB"/>
        </w:rPr>
        <w:t>.</w:t>
      </w:r>
    </w:p>
    <w:p w14:paraId="286D09A6" w14:textId="77777777" w:rsidR="00150560" w:rsidRPr="00150560" w:rsidRDefault="00150560" w:rsidP="00150560">
      <w:pPr>
        <w:pStyle w:val="ListParagrap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68E4BAA5" w:rsidR="009D3106" w:rsidRDefault="00886E7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facts given support the commencement of ban</w:t>
      </w:r>
      <w:r w:rsidR="007762B9">
        <w:rPr>
          <w:rFonts w:ascii="Arial" w:hAnsi="Arial" w:cs="Arial"/>
          <w:color w:val="808080" w:themeColor="background1" w:themeShade="80"/>
          <w:sz w:val="22"/>
          <w:szCs w:val="22"/>
          <w:lang w:val="en-GB"/>
        </w:rPr>
        <w:t xml:space="preserve">kruptcy by BNE LLC. BNE LLC would be required to file an application </w:t>
      </w:r>
      <w:r w:rsidR="000A4850">
        <w:rPr>
          <w:rFonts w:ascii="Arial" w:hAnsi="Arial" w:cs="Arial"/>
          <w:color w:val="808080" w:themeColor="background1" w:themeShade="80"/>
          <w:sz w:val="22"/>
          <w:szCs w:val="22"/>
          <w:lang w:val="en-GB"/>
        </w:rPr>
        <w:t>for an order to initiate the bankruptcy proceedings</w:t>
      </w:r>
      <w:r w:rsidR="004E567D">
        <w:rPr>
          <w:rFonts w:ascii="Arial" w:hAnsi="Arial" w:cs="Arial"/>
          <w:color w:val="808080" w:themeColor="background1" w:themeShade="80"/>
          <w:sz w:val="22"/>
          <w:szCs w:val="22"/>
          <w:lang w:val="en-GB"/>
        </w:rPr>
        <w:t xml:space="preserve"> which would be initiated on account of the company’s default of its payment obligations for</w:t>
      </w:r>
      <w:r w:rsidR="008C2D17">
        <w:rPr>
          <w:rFonts w:ascii="Arial" w:hAnsi="Arial" w:cs="Arial"/>
          <w:color w:val="808080" w:themeColor="background1" w:themeShade="80"/>
          <w:sz w:val="22"/>
          <w:szCs w:val="22"/>
          <w:lang w:val="en-GB"/>
        </w:rPr>
        <w:t xml:space="preserve"> consecutive period of 30 business days. In this case, </w:t>
      </w:r>
      <w:r w:rsidR="00164B43">
        <w:rPr>
          <w:rFonts w:ascii="Arial" w:hAnsi="Arial" w:cs="Arial"/>
          <w:color w:val="808080" w:themeColor="background1" w:themeShade="80"/>
          <w:sz w:val="22"/>
          <w:szCs w:val="22"/>
          <w:lang w:val="en-GB"/>
        </w:rPr>
        <w:t xml:space="preserve">it has been 4 months since the Preventive Composition Scheme was initiated and the same was rejected. </w:t>
      </w:r>
      <w:r w:rsidR="009B7778">
        <w:rPr>
          <w:rFonts w:ascii="Arial" w:hAnsi="Arial" w:cs="Arial"/>
          <w:color w:val="808080" w:themeColor="background1" w:themeShade="80"/>
          <w:sz w:val="22"/>
          <w:szCs w:val="22"/>
          <w:lang w:val="en-GB"/>
        </w:rPr>
        <w:t>This therefore qualifies BEN LLC for the lodgement of an application for the bankruptcy order in the court.</w:t>
      </w:r>
    </w:p>
    <w:p w14:paraId="0B4BD2AB" w14:textId="77777777" w:rsidR="009B7778" w:rsidRDefault="009B7778" w:rsidP="00C76745">
      <w:pPr>
        <w:jc w:val="both"/>
        <w:rPr>
          <w:rFonts w:ascii="Arial" w:hAnsi="Arial" w:cs="Arial"/>
          <w:color w:val="808080" w:themeColor="background1" w:themeShade="80"/>
          <w:sz w:val="22"/>
          <w:szCs w:val="22"/>
          <w:lang w:val="en-GB"/>
        </w:rPr>
      </w:pPr>
    </w:p>
    <w:p w14:paraId="476FDFEC" w14:textId="77777777" w:rsidR="00EF49D6" w:rsidRDefault="00376A0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application is lodged, </w:t>
      </w:r>
      <w:r w:rsidR="00285363">
        <w:rPr>
          <w:rFonts w:ascii="Arial" w:hAnsi="Arial" w:cs="Arial"/>
          <w:color w:val="808080" w:themeColor="background1" w:themeShade="80"/>
          <w:sz w:val="22"/>
          <w:szCs w:val="22"/>
          <w:lang w:val="en-GB"/>
        </w:rPr>
        <w:t xml:space="preserve">under Article 77 of the Bankruptcy Law, </w:t>
      </w:r>
      <w:r>
        <w:rPr>
          <w:rFonts w:ascii="Arial" w:hAnsi="Arial" w:cs="Arial"/>
          <w:color w:val="808080" w:themeColor="background1" w:themeShade="80"/>
          <w:sz w:val="22"/>
          <w:szCs w:val="22"/>
          <w:lang w:val="en-GB"/>
        </w:rPr>
        <w:t xml:space="preserve">the court will then appoint an expert from the panel of experts </w:t>
      </w:r>
      <w:r w:rsidR="00BB6BEE">
        <w:rPr>
          <w:rFonts w:ascii="Arial" w:hAnsi="Arial" w:cs="Arial"/>
          <w:color w:val="808080" w:themeColor="background1" w:themeShade="80"/>
          <w:sz w:val="22"/>
          <w:szCs w:val="22"/>
          <w:lang w:val="en-GB"/>
        </w:rPr>
        <w:t>to assess the financial situation of BNE LLC</w:t>
      </w:r>
      <w:r w:rsidR="005C2F46">
        <w:rPr>
          <w:rFonts w:ascii="Arial" w:hAnsi="Arial" w:cs="Arial"/>
          <w:color w:val="808080" w:themeColor="background1" w:themeShade="80"/>
          <w:sz w:val="22"/>
          <w:szCs w:val="22"/>
          <w:lang w:val="en-GB"/>
        </w:rPr>
        <w:t xml:space="preserve">. The appointed expert will be required to report on BNE LLC’s financial situation </w:t>
      </w:r>
      <w:r w:rsidR="009552C4">
        <w:rPr>
          <w:rFonts w:ascii="Arial" w:hAnsi="Arial" w:cs="Arial"/>
          <w:color w:val="808080" w:themeColor="background1" w:themeShade="80"/>
          <w:sz w:val="22"/>
          <w:szCs w:val="22"/>
          <w:lang w:val="en-GB"/>
        </w:rPr>
        <w:t xml:space="preserve">and to give an opinion on the possibility of the debtor successfully restructuring. </w:t>
      </w:r>
      <w:r w:rsidR="00FA11F6">
        <w:rPr>
          <w:rFonts w:ascii="Arial" w:hAnsi="Arial" w:cs="Arial"/>
          <w:color w:val="808080" w:themeColor="background1" w:themeShade="80"/>
          <w:sz w:val="22"/>
          <w:szCs w:val="22"/>
          <w:lang w:val="en-GB"/>
        </w:rPr>
        <w:t xml:space="preserve">The report of </w:t>
      </w:r>
      <w:r w:rsidR="00E76D1A">
        <w:rPr>
          <w:rFonts w:ascii="Arial" w:hAnsi="Arial" w:cs="Arial"/>
          <w:color w:val="808080" w:themeColor="background1" w:themeShade="80"/>
          <w:sz w:val="22"/>
          <w:szCs w:val="22"/>
          <w:lang w:val="en-GB"/>
        </w:rPr>
        <w:t>b</w:t>
      </w:r>
      <w:r w:rsidR="00FA11F6">
        <w:rPr>
          <w:rFonts w:ascii="Arial" w:hAnsi="Arial" w:cs="Arial"/>
          <w:color w:val="808080" w:themeColor="background1" w:themeShade="80"/>
          <w:sz w:val="22"/>
          <w:szCs w:val="22"/>
          <w:lang w:val="en-GB"/>
        </w:rPr>
        <w:t>y the expert will determine the period within which the court determines the application as</w:t>
      </w:r>
      <w:r w:rsidR="00E76D1A">
        <w:rPr>
          <w:rFonts w:ascii="Arial" w:hAnsi="Arial" w:cs="Arial"/>
          <w:color w:val="808080" w:themeColor="background1" w:themeShade="80"/>
          <w:sz w:val="22"/>
          <w:szCs w:val="22"/>
          <w:lang w:val="en-GB"/>
        </w:rPr>
        <w:t xml:space="preserve">, pursuant to Article </w:t>
      </w:r>
      <w:r w:rsidR="00EF49D6">
        <w:rPr>
          <w:rFonts w:ascii="Arial" w:hAnsi="Arial" w:cs="Arial"/>
          <w:color w:val="808080" w:themeColor="background1" w:themeShade="80"/>
          <w:sz w:val="22"/>
          <w:szCs w:val="22"/>
          <w:lang w:val="en-GB"/>
        </w:rPr>
        <w:t>78,</w:t>
      </w:r>
      <w:r w:rsidR="00FA11F6">
        <w:rPr>
          <w:rFonts w:ascii="Arial" w:hAnsi="Arial" w:cs="Arial"/>
          <w:color w:val="808080" w:themeColor="background1" w:themeShade="80"/>
          <w:sz w:val="22"/>
          <w:szCs w:val="22"/>
          <w:lang w:val="en-GB"/>
        </w:rPr>
        <w:t xml:space="preserve"> the court is required to determine the application within a period of 5 business days of the application or 5 business days </w:t>
      </w:r>
      <w:r w:rsidR="00487478">
        <w:rPr>
          <w:rFonts w:ascii="Arial" w:hAnsi="Arial" w:cs="Arial"/>
          <w:color w:val="808080" w:themeColor="background1" w:themeShade="80"/>
          <w:sz w:val="22"/>
          <w:szCs w:val="22"/>
          <w:lang w:val="en-GB"/>
        </w:rPr>
        <w:t>of the expert’s report.</w:t>
      </w:r>
    </w:p>
    <w:p w14:paraId="349D1BD1" w14:textId="77777777" w:rsidR="00EF49D6" w:rsidRDefault="00EF49D6" w:rsidP="00C76745">
      <w:pPr>
        <w:jc w:val="both"/>
        <w:rPr>
          <w:rFonts w:ascii="Arial" w:hAnsi="Arial" w:cs="Arial"/>
          <w:color w:val="808080" w:themeColor="background1" w:themeShade="80"/>
          <w:sz w:val="22"/>
          <w:szCs w:val="22"/>
          <w:lang w:val="en-GB"/>
        </w:rPr>
      </w:pPr>
    </w:p>
    <w:p w14:paraId="0D86DC82" w14:textId="7CC1AE2E" w:rsidR="007F36D1" w:rsidRDefault="00F227F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court, upon consideration of the application, </w:t>
      </w:r>
      <w:r w:rsidR="002D4FAA">
        <w:rPr>
          <w:rFonts w:ascii="Arial" w:hAnsi="Arial" w:cs="Arial"/>
          <w:color w:val="808080" w:themeColor="background1" w:themeShade="80"/>
          <w:sz w:val="22"/>
          <w:szCs w:val="22"/>
          <w:lang w:val="en-GB"/>
        </w:rPr>
        <w:t>grants the same and orders the commencement of the proceedings</w:t>
      </w:r>
      <w:r w:rsidR="00A50EA7">
        <w:rPr>
          <w:rFonts w:ascii="Arial" w:hAnsi="Arial" w:cs="Arial"/>
          <w:color w:val="808080" w:themeColor="background1" w:themeShade="80"/>
          <w:sz w:val="22"/>
          <w:szCs w:val="22"/>
          <w:lang w:val="en-GB"/>
        </w:rPr>
        <w:t xml:space="preserve">, the court is required to appoint a trustee, being either </w:t>
      </w:r>
      <w:r w:rsidR="009317CB">
        <w:rPr>
          <w:rFonts w:ascii="Arial" w:hAnsi="Arial" w:cs="Arial"/>
          <w:color w:val="808080" w:themeColor="background1" w:themeShade="80"/>
          <w:sz w:val="22"/>
          <w:szCs w:val="22"/>
          <w:lang w:val="en-GB"/>
        </w:rPr>
        <w:t xml:space="preserve">a person nominated </w:t>
      </w:r>
      <w:r w:rsidR="009D6E53">
        <w:rPr>
          <w:rFonts w:ascii="Arial" w:hAnsi="Arial" w:cs="Arial"/>
          <w:color w:val="808080" w:themeColor="background1" w:themeShade="80"/>
          <w:sz w:val="22"/>
          <w:szCs w:val="22"/>
          <w:lang w:val="en-GB"/>
        </w:rPr>
        <w:t xml:space="preserve">by </w:t>
      </w:r>
      <w:r w:rsidR="000775F8">
        <w:rPr>
          <w:rFonts w:ascii="Arial" w:hAnsi="Arial" w:cs="Arial"/>
          <w:color w:val="808080" w:themeColor="background1" w:themeShade="80"/>
          <w:sz w:val="22"/>
          <w:szCs w:val="22"/>
          <w:lang w:val="en-GB"/>
        </w:rPr>
        <w:t>BNE LLC</w:t>
      </w:r>
      <w:r w:rsidR="009D6E53">
        <w:rPr>
          <w:rFonts w:ascii="Arial" w:hAnsi="Arial" w:cs="Arial"/>
          <w:color w:val="808080" w:themeColor="background1" w:themeShade="80"/>
          <w:sz w:val="22"/>
          <w:szCs w:val="22"/>
          <w:lang w:val="en-GB"/>
        </w:rPr>
        <w:t xml:space="preserve"> or a person enrolled in the table of experts appointed by the Financial Restructuring Committee. </w:t>
      </w:r>
      <w:r w:rsidR="00C464A0">
        <w:rPr>
          <w:rFonts w:ascii="Arial" w:hAnsi="Arial" w:cs="Arial"/>
          <w:color w:val="808080" w:themeColor="background1" w:themeShade="80"/>
          <w:sz w:val="22"/>
          <w:szCs w:val="22"/>
          <w:lang w:val="en-GB"/>
        </w:rPr>
        <w:t xml:space="preserve">According to </w:t>
      </w:r>
      <w:r w:rsidR="007F36D1">
        <w:rPr>
          <w:rFonts w:ascii="Arial" w:hAnsi="Arial" w:cs="Arial"/>
          <w:color w:val="808080" w:themeColor="background1" w:themeShade="80"/>
          <w:sz w:val="22"/>
          <w:szCs w:val="22"/>
          <w:lang w:val="en-GB"/>
        </w:rPr>
        <w:t>Article 84 of the Bankruptcy Law, t</w:t>
      </w:r>
      <w:r w:rsidR="00854A95">
        <w:rPr>
          <w:rFonts w:ascii="Arial" w:hAnsi="Arial" w:cs="Arial"/>
          <w:color w:val="808080" w:themeColor="background1" w:themeShade="80"/>
          <w:sz w:val="22"/>
          <w:szCs w:val="22"/>
          <w:lang w:val="en-GB"/>
        </w:rPr>
        <w:t xml:space="preserve">he trustee </w:t>
      </w:r>
      <w:r w:rsidR="00DF0F61">
        <w:rPr>
          <w:rFonts w:ascii="Arial" w:hAnsi="Arial" w:cs="Arial"/>
          <w:color w:val="808080" w:themeColor="background1" w:themeShade="80"/>
          <w:sz w:val="22"/>
          <w:szCs w:val="22"/>
          <w:lang w:val="en-GB"/>
        </w:rPr>
        <w:t>may be a natural or legal person</w:t>
      </w:r>
      <w:r w:rsidR="00736312">
        <w:rPr>
          <w:rFonts w:ascii="Arial" w:hAnsi="Arial" w:cs="Arial"/>
          <w:color w:val="808080" w:themeColor="background1" w:themeShade="80"/>
          <w:sz w:val="22"/>
          <w:szCs w:val="22"/>
          <w:lang w:val="en-GB"/>
        </w:rPr>
        <w:t xml:space="preserve"> but may not be a creditor, relat</w:t>
      </w:r>
      <w:r w:rsidR="000775F8">
        <w:rPr>
          <w:rFonts w:ascii="Arial" w:hAnsi="Arial" w:cs="Arial"/>
          <w:color w:val="808080" w:themeColor="background1" w:themeShade="80"/>
          <w:sz w:val="22"/>
          <w:szCs w:val="22"/>
          <w:lang w:val="en-GB"/>
        </w:rPr>
        <w:t>ed person of entity of BNE LLC</w:t>
      </w:r>
      <w:r w:rsidR="000E6EC9">
        <w:rPr>
          <w:rFonts w:ascii="Arial" w:hAnsi="Arial" w:cs="Arial"/>
          <w:color w:val="808080" w:themeColor="background1" w:themeShade="80"/>
          <w:sz w:val="22"/>
          <w:szCs w:val="22"/>
          <w:lang w:val="en-GB"/>
        </w:rPr>
        <w:t>,</w:t>
      </w:r>
      <w:r w:rsidR="006B73F3">
        <w:rPr>
          <w:rFonts w:ascii="Arial" w:hAnsi="Arial" w:cs="Arial"/>
          <w:color w:val="808080" w:themeColor="background1" w:themeShade="80"/>
          <w:sz w:val="22"/>
          <w:szCs w:val="22"/>
          <w:lang w:val="en-GB"/>
        </w:rPr>
        <w:t xml:space="preserve"> a person who has been convicted of certain dishonesty offences, and a person who has had prescribed commercial relationships with </w:t>
      </w:r>
      <w:r w:rsidR="00B256E9">
        <w:rPr>
          <w:rFonts w:ascii="Arial" w:hAnsi="Arial" w:cs="Arial"/>
          <w:color w:val="808080" w:themeColor="background1" w:themeShade="80"/>
          <w:sz w:val="22"/>
          <w:szCs w:val="22"/>
          <w:lang w:val="en-GB"/>
        </w:rPr>
        <w:t>BNE LLC</w:t>
      </w:r>
      <w:r w:rsidR="006B73F3">
        <w:rPr>
          <w:rFonts w:ascii="Arial" w:hAnsi="Arial" w:cs="Arial"/>
          <w:color w:val="808080" w:themeColor="background1" w:themeShade="80"/>
          <w:sz w:val="22"/>
          <w:szCs w:val="22"/>
          <w:lang w:val="en-GB"/>
        </w:rPr>
        <w:t xml:space="preserve"> in the previous two years. </w:t>
      </w:r>
    </w:p>
    <w:p w14:paraId="138A7412" w14:textId="77777777" w:rsidR="007F36D1" w:rsidRDefault="007F36D1" w:rsidP="00C76745">
      <w:pPr>
        <w:jc w:val="both"/>
        <w:rPr>
          <w:rFonts w:ascii="Arial" w:hAnsi="Arial" w:cs="Arial"/>
          <w:color w:val="808080" w:themeColor="background1" w:themeShade="80"/>
          <w:sz w:val="22"/>
          <w:szCs w:val="22"/>
          <w:lang w:val="en-GB"/>
        </w:rPr>
      </w:pPr>
    </w:p>
    <w:p w14:paraId="2DC03618" w14:textId="0D0EE055" w:rsidR="009B7778" w:rsidRDefault="00A34C0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Within 5 business days after the appointment of the trustee, the trustee is required to publish a summary of the court’s decision to commence bankruptcy procedures</w:t>
      </w:r>
      <w:r w:rsidR="009E119A">
        <w:rPr>
          <w:rFonts w:ascii="Arial" w:hAnsi="Arial" w:cs="Arial"/>
          <w:color w:val="808080" w:themeColor="background1" w:themeShade="80"/>
          <w:sz w:val="22"/>
          <w:szCs w:val="22"/>
          <w:lang w:val="en-GB"/>
        </w:rPr>
        <w:t xml:space="preserve"> in two widely read newspapers, one newspaper publishing in English and the other publishing in Arabic. </w:t>
      </w:r>
      <w:r w:rsidR="001533E2">
        <w:rPr>
          <w:rFonts w:ascii="Arial" w:hAnsi="Arial" w:cs="Arial"/>
          <w:color w:val="808080" w:themeColor="background1" w:themeShade="80"/>
          <w:sz w:val="22"/>
          <w:szCs w:val="22"/>
          <w:lang w:val="en-GB"/>
        </w:rPr>
        <w:t xml:space="preserve">By the advert, the trustee is required to </w:t>
      </w:r>
      <w:r w:rsidR="00925FC8">
        <w:rPr>
          <w:rFonts w:ascii="Arial" w:hAnsi="Arial" w:cs="Arial"/>
          <w:color w:val="808080" w:themeColor="background1" w:themeShade="80"/>
          <w:sz w:val="22"/>
          <w:szCs w:val="22"/>
          <w:lang w:val="en-GB"/>
        </w:rPr>
        <w:t xml:space="preserve">notify all creditors with known addresses within the period in accordance with Article 88 of the Bankruptcy Law. </w:t>
      </w:r>
      <w:r w:rsidR="009E119A">
        <w:rPr>
          <w:rFonts w:ascii="Arial" w:hAnsi="Arial" w:cs="Arial"/>
          <w:color w:val="808080" w:themeColor="background1" w:themeShade="80"/>
          <w:sz w:val="22"/>
          <w:szCs w:val="22"/>
          <w:lang w:val="en-GB"/>
        </w:rPr>
        <w:t>This advert</w:t>
      </w:r>
      <w:r w:rsidR="00487478">
        <w:rPr>
          <w:rFonts w:ascii="Arial" w:hAnsi="Arial" w:cs="Arial"/>
          <w:color w:val="808080" w:themeColor="background1" w:themeShade="80"/>
          <w:sz w:val="22"/>
          <w:szCs w:val="22"/>
          <w:lang w:val="en-GB"/>
        </w:rPr>
        <w:t xml:space="preserve"> </w:t>
      </w:r>
      <w:r w:rsidR="001533E2">
        <w:rPr>
          <w:rFonts w:ascii="Arial" w:hAnsi="Arial" w:cs="Arial"/>
          <w:color w:val="808080" w:themeColor="background1" w:themeShade="80"/>
          <w:sz w:val="22"/>
          <w:szCs w:val="22"/>
          <w:lang w:val="en-GB"/>
        </w:rPr>
        <w:t>will also be inviting creditors to file their claims with the trustee within a period of 20 business days from the date of publication.</w:t>
      </w:r>
    </w:p>
    <w:p w14:paraId="511F71C4" w14:textId="77777777" w:rsidR="00ED0310" w:rsidRDefault="00ED0310" w:rsidP="00C76745">
      <w:pPr>
        <w:jc w:val="both"/>
        <w:rPr>
          <w:rFonts w:ascii="Arial" w:hAnsi="Arial" w:cs="Arial"/>
          <w:color w:val="808080" w:themeColor="background1" w:themeShade="80"/>
          <w:sz w:val="22"/>
          <w:szCs w:val="22"/>
          <w:lang w:val="en-GB"/>
        </w:rPr>
      </w:pPr>
    </w:p>
    <w:p w14:paraId="16F1D88C" w14:textId="77777777" w:rsidR="00084EE8" w:rsidRDefault="00B01D7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the expiry of the 20 business days mentioned above, the trustee is required to prepare a list of creditors including the details of the debts and the supporting information</w:t>
      </w:r>
      <w:r w:rsidR="00D315AD">
        <w:rPr>
          <w:rFonts w:ascii="Arial" w:hAnsi="Arial" w:cs="Arial"/>
          <w:color w:val="808080" w:themeColor="background1" w:themeShade="80"/>
          <w:sz w:val="22"/>
          <w:szCs w:val="22"/>
          <w:lang w:val="en-GB"/>
        </w:rPr>
        <w:t>, the trustee’s view</w:t>
      </w:r>
      <w:r w:rsidR="00B02CA6">
        <w:rPr>
          <w:rFonts w:ascii="Arial" w:hAnsi="Arial" w:cs="Arial"/>
          <w:color w:val="808080" w:themeColor="background1" w:themeShade="80"/>
          <w:sz w:val="22"/>
          <w:szCs w:val="22"/>
          <w:lang w:val="en-GB"/>
        </w:rPr>
        <w:t xml:space="preserve">s as to whether to accept or reject the claims and any proposal regarding repayment. The trustee is required to </w:t>
      </w:r>
      <w:r w:rsidR="00F1323C">
        <w:rPr>
          <w:rFonts w:ascii="Arial" w:hAnsi="Arial" w:cs="Arial"/>
          <w:color w:val="808080" w:themeColor="background1" w:themeShade="80"/>
          <w:sz w:val="22"/>
          <w:szCs w:val="22"/>
          <w:lang w:val="en-GB"/>
        </w:rPr>
        <w:t xml:space="preserve">lodge the list with the court within a period of 10 business days from the </w:t>
      </w:r>
      <w:r w:rsidR="00F1323C">
        <w:rPr>
          <w:rFonts w:ascii="Arial" w:hAnsi="Arial" w:cs="Arial"/>
          <w:color w:val="808080" w:themeColor="background1" w:themeShade="80"/>
          <w:sz w:val="22"/>
          <w:szCs w:val="22"/>
          <w:lang w:val="en-GB"/>
        </w:rPr>
        <w:lastRenderedPageBreak/>
        <w:t xml:space="preserve">date of the lodgement of the claims. </w:t>
      </w:r>
      <w:r w:rsidR="002C1234">
        <w:rPr>
          <w:rFonts w:ascii="Arial" w:hAnsi="Arial" w:cs="Arial"/>
          <w:color w:val="808080" w:themeColor="background1" w:themeShade="80"/>
          <w:sz w:val="22"/>
          <w:szCs w:val="22"/>
          <w:lang w:val="en-GB"/>
        </w:rPr>
        <w:t xml:space="preserve">The trustee should then advertise this list within a period of </w:t>
      </w:r>
      <w:r w:rsidR="007F6D34">
        <w:rPr>
          <w:rFonts w:ascii="Arial" w:hAnsi="Arial" w:cs="Arial"/>
          <w:color w:val="808080" w:themeColor="background1" w:themeShade="80"/>
          <w:sz w:val="22"/>
          <w:szCs w:val="22"/>
          <w:lang w:val="en-GB"/>
        </w:rPr>
        <w:t xml:space="preserve">3 business days of lodgement. </w:t>
      </w:r>
    </w:p>
    <w:p w14:paraId="30113111" w14:textId="77777777" w:rsidR="00084EE8" w:rsidRDefault="00084EE8" w:rsidP="00C76745">
      <w:pPr>
        <w:jc w:val="both"/>
        <w:rPr>
          <w:rFonts w:ascii="Arial" w:hAnsi="Arial" w:cs="Arial"/>
          <w:color w:val="808080" w:themeColor="background1" w:themeShade="80"/>
          <w:sz w:val="22"/>
          <w:szCs w:val="22"/>
          <w:lang w:val="en-GB"/>
        </w:rPr>
      </w:pPr>
    </w:p>
    <w:p w14:paraId="2384FA3E" w14:textId="77777777" w:rsidR="00BF536C" w:rsidRDefault="00084EE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From the facts, it is understood that </w:t>
      </w:r>
      <w:r w:rsidR="00E416D0">
        <w:rPr>
          <w:rFonts w:ascii="Arial" w:hAnsi="Arial" w:cs="Arial"/>
          <w:color w:val="808080" w:themeColor="background1" w:themeShade="80"/>
          <w:sz w:val="22"/>
          <w:szCs w:val="22"/>
          <w:lang w:val="en-GB"/>
        </w:rPr>
        <w:t xml:space="preserve">BNE LLC is certain that without creditor support, it will not ably resolve its debt crisis. In the premises, the trustee’s </w:t>
      </w:r>
      <w:r w:rsidR="00C30462">
        <w:rPr>
          <w:rFonts w:ascii="Arial" w:hAnsi="Arial" w:cs="Arial"/>
          <w:color w:val="808080" w:themeColor="background1" w:themeShade="80"/>
          <w:sz w:val="22"/>
          <w:szCs w:val="22"/>
          <w:lang w:val="en-GB"/>
        </w:rPr>
        <w:t xml:space="preserve">or expert’s report is likely to conclude that restructuring in bankruptcy is impossible. It is also likely </w:t>
      </w:r>
      <w:r w:rsidR="00EB5EFA">
        <w:rPr>
          <w:rFonts w:ascii="Arial" w:hAnsi="Arial" w:cs="Arial"/>
          <w:color w:val="808080" w:themeColor="background1" w:themeShade="80"/>
          <w:sz w:val="22"/>
          <w:szCs w:val="22"/>
          <w:lang w:val="en-GB"/>
        </w:rPr>
        <w:t xml:space="preserve">that the creditors will not approve the restructuring. These two would comprise the grounds on which </w:t>
      </w:r>
      <w:r w:rsidR="00502474">
        <w:rPr>
          <w:rFonts w:ascii="Arial" w:hAnsi="Arial" w:cs="Arial"/>
          <w:color w:val="808080" w:themeColor="background1" w:themeShade="80"/>
          <w:sz w:val="22"/>
          <w:szCs w:val="22"/>
          <w:lang w:val="en-GB"/>
        </w:rPr>
        <w:t xml:space="preserve">the court would make the order for bankruptcy under Article 124 of the Bankruptcy Law. </w:t>
      </w:r>
    </w:p>
    <w:p w14:paraId="4F0E1B43" w14:textId="77777777" w:rsidR="00BF536C" w:rsidRDefault="00BF536C" w:rsidP="00C76745">
      <w:pPr>
        <w:jc w:val="both"/>
        <w:rPr>
          <w:rFonts w:ascii="Arial" w:hAnsi="Arial" w:cs="Arial"/>
          <w:color w:val="808080" w:themeColor="background1" w:themeShade="80"/>
          <w:sz w:val="22"/>
          <w:szCs w:val="22"/>
          <w:lang w:val="en-GB"/>
        </w:rPr>
      </w:pPr>
    </w:p>
    <w:p w14:paraId="6EAC59BE" w14:textId="77777777" w:rsidR="005075A1" w:rsidRDefault="00BF536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court makes the order for liquidation, the court is required to appoint a trustee to undertake the liquidation or maintain the expert or trustee previously appointed to retain his/her/its office as per Article </w:t>
      </w:r>
      <w:r w:rsidR="006416BC">
        <w:rPr>
          <w:rFonts w:ascii="Arial" w:hAnsi="Arial" w:cs="Arial"/>
          <w:color w:val="808080" w:themeColor="background1" w:themeShade="80"/>
          <w:sz w:val="22"/>
          <w:szCs w:val="22"/>
          <w:lang w:val="en-GB"/>
        </w:rPr>
        <w:t xml:space="preserve">126. Once the liquidation order is made, the appointed trustee will advertise the </w:t>
      </w:r>
      <w:r w:rsidR="00880157">
        <w:rPr>
          <w:rFonts w:ascii="Arial" w:hAnsi="Arial" w:cs="Arial"/>
          <w:color w:val="808080" w:themeColor="background1" w:themeShade="80"/>
          <w:sz w:val="22"/>
          <w:szCs w:val="22"/>
          <w:lang w:val="en-GB"/>
        </w:rPr>
        <w:t xml:space="preserve">appointment in 3 business days in accordance with Article 133, </w:t>
      </w:r>
      <w:r w:rsidR="004C056D">
        <w:rPr>
          <w:rFonts w:ascii="Arial" w:hAnsi="Arial" w:cs="Arial"/>
          <w:color w:val="808080" w:themeColor="background1" w:themeShade="80"/>
          <w:sz w:val="22"/>
          <w:szCs w:val="22"/>
          <w:lang w:val="en-GB"/>
        </w:rPr>
        <w:t xml:space="preserve">creditors will then be required to make their claims with 10 business days from the date of judgement in accordance with Article 129. </w:t>
      </w:r>
    </w:p>
    <w:p w14:paraId="26523060" w14:textId="77777777" w:rsidR="005075A1" w:rsidRDefault="005075A1" w:rsidP="00C76745">
      <w:pPr>
        <w:jc w:val="both"/>
        <w:rPr>
          <w:rFonts w:ascii="Arial" w:hAnsi="Arial" w:cs="Arial"/>
          <w:color w:val="808080" w:themeColor="background1" w:themeShade="80"/>
          <w:sz w:val="22"/>
          <w:szCs w:val="22"/>
          <w:lang w:val="en-GB"/>
        </w:rPr>
      </w:pPr>
    </w:p>
    <w:p w14:paraId="762B77D4" w14:textId="5283E8BC" w:rsidR="00ED0310" w:rsidRDefault="005075A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will then proceed with the liquidation of the assets of BNE LLC by public auction under the supervision of court in accordance with </w:t>
      </w:r>
      <w:r w:rsidR="007F7C6C">
        <w:rPr>
          <w:rFonts w:ascii="Arial" w:hAnsi="Arial" w:cs="Arial"/>
          <w:color w:val="808080" w:themeColor="background1" w:themeShade="80"/>
          <w:sz w:val="22"/>
          <w:szCs w:val="22"/>
          <w:lang w:val="en-GB"/>
        </w:rPr>
        <w:t xml:space="preserve">Article 133 and the proceeds of the sale will be distributed in accordance with the priorities set out under </w:t>
      </w:r>
      <w:r w:rsidR="00F42827">
        <w:rPr>
          <w:rFonts w:ascii="Arial" w:hAnsi="Arial" w:cs="Arial"/>
          <w:color w:val="808080" w:themeColor="background1" w:themeShade="80"/>
          <w:sz w:val="22"/>
          <w:szCs w:val="22"/>
          <w:lang w:val="en-GB"/>
        </w:rPr>
        <w:t xml:space="preserve">Article 189 of the Bankruptcy Law. First to be paid will be the </w:t>
      </w:r>
      <w:r w:rsidR="00104AE5">
        <w:rPr>
          <w:rFonts w:ascii="Arial" w:hAnsi="Arial" w:cs="Arial"/>
          <w:color w:val="808080" w:themeColor="background1" w:themeShade="80"/>
          <w:sz w:val="22"/>
          <w:szCs w:val="22"/>
          <w:lang w:val="en-GB"/>
        </w:rPr>
        <w:t>court costs and trustees’ costs, unpaid wages and salary up to a maximum amount of three months’ salary for the BNE LLC employees</w:t>
      </w:r>
      <w:r w:rsidR="00B02CA6">
        <w:rPr>
          <w:rFonts w:ascii="Arial" w:hAnsi="Arial" w:cs="Arial"/>
          <w:color w:val="808080" w:themeColor="background1" w:themeShade="80"/>
          <w:sz w:val="22"/>
          <w:szCs w:val="22"/>
          <w:lang w:val="en-GB"/>
        </w:rPr>
        <w:t xml:space="preserve"> </w:t>
      </w:r>
      <w:r w:rsidR="00E93F1D">
        <w:rPr>
          <w:rFonts w:ascii="Arial" w:hAnsi="Arial" w:cs="Arial"/>
          <w:color w:val="808080" w:themeColor="background1" w:themeShade="80"/>
          <w:sz w:val="22"/>
          <w:szCs w:val="22"/>
          <w:lang w:val="en-GB"/>
        </w:rPr>
        <w:t xml:space="preserve">alimony debts under a judgement against the debtor, amounts due to governmental bodies and the costs incurred in supplying the debtor with gods and services following the commencement of the bankruptcy. </w:t>
      </w:r>
    </w:p>
    <w:p w14:paraId="2EB41C1E" w14:textId="77777777" w:rsidR="00FC411F" w:rsidRDefault="00FC411F" w:rsidP="00C76745">
      <w:pPr>
        <w:jc w:val="both"/>
        <w:rPr>
          <w:rFonts w:ascii="Arial" w:hAnsi="Arial" w:cs="Arial"/>
          <w:color w:val="808080" w:themeColor="background1" w:themeShade="80"/>
          <w:sz w:val="22"/>
          <w:szCs w:val="22"/>
          <w:lang w:val="en-GB"/>
        </w:rPr>
      </w:pPr>
    </w:p>
    <w:p w14:paraId="0BFDD3F0" w14:textId="3B23E3F6" w:rsidR="00FC411F" w:rsidRPr="00CA448F" w:rsidRDefault="00FC411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liquidation and distributions are completed, the court must make an order confirming the conclusion of the liquidation procedure, including the final list of creditors and the amounts unpaid </w:t>
      </w:r>
      <w:r w:rsidR="00B44590">
        <w:rPr>
          <w:rFonts w:ascii="Arial" w:hAnsi="Arial" w:cs="Arial"/>
          <w:color w:val="808080" w:themeColor="background1" w:themeShade="80"/>
          <w:sz w:val="22"/>
          <w:szCs w:val="22"/>
          <w:lang w:val="en-GB"/>
        </w:rPr>
        <w:t xml:space="preserve">and the decision of the court is to be advertised in accordance with </w:t>
      </w:r>
      <w:r w:rsidR="00E42A2C">
        <w:rPr>
          <w:rFonts w:ascii="Arial" w:hAnsi="Arial" w:cs="Arial"/>
          <w:color w:val="808080" w:themeColor="background1" w:themeShade="80"/>
          <w:sz w:val="22"/>
          <w:szCs w:val="22"/>
          <w:lang w:val="en-GB"/>
        </w:rPr>
        <w:t xml:space="preserve">Article 138 of the Bankruptcy Law. BNE LLC will then be at liberty to ask court </w:t>
      </w:r>
      <w:r w:rsidR="00DB47EF">
        <w:rPr>
          <w:rFonts w:ascii="Arial" w:hAnsi="Arial" w:cs="Arial"/>
          <w:color w:val="808080" w:themeColor="background1" w:themeShade="80"/>
          <w:sz w:val="22"/>
          <w:szCs w:val="22"/>
          <w:lang w:val="en-GB"/>
        </w:rPr>
        <w:t>to terminate the bankruptcy and after the expiration of 5 years, BNE LLC will be deemed to be fully rehabilitated</w:t>
      </w:r>
      <w:r w:rsidR="000775F8">
        <w:rPr>
          <w:rFonts w:ascii="Arial" w:hAnsi="Arial" w:cs="Arial"/>
          <w:color w:val="808080" w:themeColor="background1" w:themeShade="80"/>
          <w:sz w:val="22"/>
          <w:szCs w:val="22"/>
          <w:lang w:val="en-GB"/>
        </w:rPr>
        <w:t xml:space="preserve"> as per Article 217. </w:t>
      </w: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bookmarkEnd w:id="0"/>
    <w:p w14:paraId="24EB9DBE" w14:textId="1C2E133A" w:rsidR="003D61A7" w:rsidRDefault="000704CC"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w:t>
      </w:r>
      <w:r w:rsidR="00EC621A" w:rsidRPr="00EC621A">
        <w:rPr>
          <w:rFonts w:ascii="Arial" w:hAnsi="Arial" w:cs="Arial"/>
          <w:color w:val="808080" w:themeColor="background1" w:themeShade="80"/>
          <w:sz w:val="22"/>
          <w:szCs w:val="22"/>
          <w:lang w:val="en-GB"/>
        </w:rPr>
        <w:t>DIFC Law No. 7 of 2004</w:t>
      </w:r>
      <w:r w:rsidR="00EC621A">
        <w:rPr>
          <w:rFonts w:ascii="Arial" w:hAnsi="Arial" w:cs="Arial"/>
          <w:color w:val="808080" w:themeColor="background1" w:themeShade="80"/>
          <w:sz w:val="22"/>
          <w:szCs w:val="22"/>
          <w:lang w:val="en-GB"/>
        </w:rPr>
        <w:t xml:space="preserve">, </w:t>
      </w:r>
      <w:r w:rsidR="00384B0A">
        <w:rPr>
          <w:rFonts w:ascii="Arial" w:hAnsi="Arial" w:cs="Arial"/>
          <w:color w:val="808080" w:themeColor="background1" w:themeShade="80"/>
          <w:sz w:val="22"/>
          <w:szCs w:val="22"/>
          <w:lang w:val="en-GB"/>
        </w:rPr>
        <w:t>the c</w:t>
      </w:r>
      <w:r w:rsidR="003D61A7">
        <w:rPr>
          <w:rFonts w:ascii="Arial" w:hAnsi="Arial" w:cs="Arial"/>
          <w:color w:val="808080" w:themeColor="background1" w:themeShade="80"/>
          <w:sz w:val="22"/>
          <w:szCs w:val="22"/>
          <w:lang w:val="en-GB"/>
        </w:rPr>
        <w:t>reditors</w:t>
      </w:r>
      <w:r w:rsidR="00384B0A">
        <w:rPr>
          <w:rFonts w:ascii="Arial" w:hAnsi="Arial" w:cs="Arial"/>
          <w:color w:val="808080" w:themeColor="background1" w:themeShade="80"/>
          <w:sz w:val="22"/>
          <w:szCs w:val="22"/>
          <w:lang w:val="en-GB"/>
        </w:rPr>
        <w:t xml:space="preserve"> may</w:t>
      </w:r>
      <w:r w:rsidR="003D61A7">
        <w:rPr>
          <w:rFonts w:ascii="Arial" w:hAnsi="Arial" w:cs="Arial"/>
          <w:color w:val="808080" w:themeColor="background1" w:themeShade="80"/>
          <w:sz w:val="22"/>
          <w:szCs w:val="22"/>
          <w:lang w:val="en-GB"/>
        </w:rPr>
        <w:t xml:space="preserve"> voluntary winding up </w:t>
      </w:r>
      <w:r w:rsidR="00384B0A">
        <w:rPr>
          <w:rFonts w:ascii="Arial" w:hAnsi="Arial" w:cs="Arial"/>
          <w:color w:val="808080" w:themeColor="background1" w:themeShade="80"/>
          <w:sz w:val="22"/>
          <w:szCs w:val="22"/>
          <w:lang w:val="en-GB"/>
        </w:rPr>
        <w:t xml:space="preserve">the company </w:t>
      </w:r>
      <w:r w:rsidR="003D61A7">
        <w:rPr>
          <w:rFonts w:ascii="Arial" w:hAnsi="Arial" w:cs="Arial"/>
          <w:color w:val="808080" w:themeColor="background1" w:themeShade="80"/>
          <w:sz w:val="22"/>
          <w:szCs w:val="22"/>
          <w:lang w:val="en-GB"/>
        </w:rPr>
        <w:t>or</w:t>
      </w:r>
      <w:r w:rsidR="00384B0A">
        <w:rPr>
          <w:rFonts w:ascii="Arial" w:hAnsi="Arial" w:cs="Arial"/>
          <w:color w:val="808080" w:themeColor="background1" w:themeShade="80"/>
          <w:sz w:val="22"/>
          <w:szCs w:val="22"/>
          <w:lang w:val="en-GB"/>
        </w:rPr>
        <w:t xml:space="preserve"> apply for an order to</w:t>
      </w:r>
      <w:r w:rsidR="003D61A7">
        <w:rPr>
          <w:rFonts w:ascii="Arial" w:hAnsi="Arial" w:cs="Arial"/>
          <w:color w:val="808080" w:themeColor="background1" w:themeShade="80"/>
          <w:sz w:val="22"/>
          <w:szCs w:val="22"/>
          <w:lang w:val="en-GB"/>
        </w:rPr>
        <w:t xml:space="preserve"> wind up </w:t>
      </w:r>
      <w:r w:rsidR="00384B0A">
        <w:rPr>
          <w:rFonts w:ascii="Arial" w:hAnsi="Arial" w:cs="Arial"/>
          <w:color w:val="808080" w:themeColor="background1" w:themeShade="80"/>
          <w:sz w:val="22"/>
          <w:szCs w:val="22"/>
          <w:lang w:val="en-GB"/>
        </w:rPr>
        <w:t xml:space="preserve">the company through the </w:t>
      </w:r>
      <w:r w:rsidR="003D61A7">
        <w:rPr>
          <w:rFonts w:ascii="Arial" w:hAnsi="Arial" w:cs="Arial"/>
          <w:color w:val="808080" w:themeColor="background1" w:themeShade="80"/>
          <w:sz w:val="22"/>
          <w:szCs w:val="22"/>
          <w:lang w:val="en-GB"/>
        </w:rPr>
        <w:t xml:space="preserve">court, compulsory winding up. </w:t>
      </w:r>
    </w:p>
    <w:p w14:paraId="29D4920B" w14:textId="77777777" w:rsidR="003D61A7" w:rsidRDefault="003D61A7" w:rsidP="00C76745">
      <w:pPr>
        <w:autoSpaceDE w:val="0"/>
        <w:autoSpaceDN w:val="0"/>
        <w:adjustRightInd w:val="0"/>
        <w:jc w:val="both"/>
        <w:rPr>
          <w:rFonts w:ascii="Arial" w:hAnsi="Arial" w:cs="Arial"/>
          <w:color w:val="808080" w:themeColor="background1" w:themeShade="80"/>
          <w:sz w:val="22"/>
          <w:szCs w:val="22"/>
          <w:lang w:val="en-GB"/>
        </w:rPr>
      </w:pPr>
    </w:p>
    <w:p w14:paraId="195B7C4A" w14:textId="77707E8C" w:rsidR="0077498C" w:rsidRDefault="001D1570"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creditors’ voluntary winding up</w:t>
      </w:r>
      <w:r w:rsidR="00AD5FA7">
        <w:rPr>
          <w:rFonts w:ascii="Arial" w:hAnsi="Arial" w:cs="Arial"/>
          <w:color w:val="808080" w:themeColor="background1" w:themeShade="80"/>
          <w:sz w:val="22"/>
          <w:szCs w:val="22"/>
          <w:lang w:val="en-GB"/>
        </w:rPr>
        <w:t xml:space="preserve">, </w:t>
      </w:r>
      <w:r w:rsidR="007E7B55">
        <w:rPr>
          <w:rFonts w:ascii="Arial" w:hAnsi="Arial" w:cs="Arial"/>
          <w:color w:val="808080" w:themeColor="background1" w:themeShade="80"/>
          <w:sz w:val="22"/>
          <w:szCs w:val="22"/>
          <w:lang w:val="en-GB"/>
        </w:rPr>
        <w:t xml:space="preserve">is commenced by </w:t>
      </w:r>
      <w:r w:rsidR="00EE7EBA">
        <w:rPr>
          <w:rFonts w:ascii="Arial" w:hAnsi="Arial" w:cs="Arial"/>
          <w:color w:val="808080" w:themeColor="background1" w:themeShade="80"/>
          <w:sz w:val="22"/>
          <w:szCs w:val="22"/>
          <w:lang w:val="en-GB"/>
        </w:rPr>
        <w:t xml:space="preserve">passing of a resolution by the company which shall also nominate a liquidator to be appointed. The liquidator appointed shall be </w:t>
      </w:r>
      <w:r w:rsidR="00706379">
        <w:rPr>
          <w:rFonts w:ascii="Arial" w:hAnsi="Arial" w:cs="Arial"/>
          <w:color w:val="808080" w:themeColor="background1" w:themeShade="80"/>
          <w:sz w:val="22"/>
          <w:szCs w:val="22"/>
          <w:lang w:val="en-GB"/>
        </w:rPr>
        <w:t>a person nominated by the creditors</w:t>
      </w:r>
      <w:r w:rsidR="004129A1">
        <w:rPr>
          <w:rFonts w:ascii="Arial" w:hAnsi="Arial" w:cs="Arial"/>
          <w:color w:val="808080" w:themeColor="background1" w:themeShade="80"/>
          <w:sz w:val="22"/>
          <w:szCs w:val="22"/>
          <w:lang w:val="en-GB"/>
        </w:rPr>
        <w:t xml:space="preserve">, or, </w:t>
      </w:r>
      <w:r w:rsidR="00C33F3C">
        <w:rPr>
          <w:rFonts w:ascii="Arial" w:hAnsi="Arial" w:cs="Arial"/>
          <w:color w:val="808080" w:themeColor="background1" w:themeShade="80"/>
          <w:sz w:val="22"/>
          <w:szCs w:val="22"/>
          <w:lang w:val="en-GB"/>
        </w:rPr>
        <w:t>if</w:t>
      </w:r>
      <w:r w:rsidR="004129A1">
        <w:rPr>
          <w:rFonts w:ascii="Arial" w:hAnsi="Arial" w:cs="Arial"/>
          <w:color w:val="808080" w:themeColor="background1" w:themeShade="80"/>
          <w:sz w:val="22"/>
          <w:szCs w:val="22"/>
          <w:lang w:val="en-GB"/>
        </w:rPr>
        <w:t xml:space="preserve"> the creditors have not nominated someone, </w:t>
      </w:r>
      <w:r w:rsidR="006D5089">
        <w:rPr>
          <w:rFonts w:ascii="Arial" w:hAnsi="Arial" w:cs="Arial"/>
          <w:color w:val="808080" w:themeColor="background1" w:themeShade="80"/>
          <w:sz w:val="22"/>
          <w:szCs w:val="22"/>
          <w:lang w:val="en-GB"/>
        </w:rPr>
        <w:t>the person nominated by the company as per</w:t>
      </w:r>
      <w:r w:rsidR="0036490D">
        <w:rPr>
          <w:rFonts w:ascii="Arial" w:hAnsi="Arial" w:cs="Arial"/>
          <w:color w:val="808080" w:themeColor="background1" w:themeShade="80"/>
          <w:sz w:val="22"/>
          <w:szCs w:val="22"/>
          <w:lang w:val="en-GB"/>
        </w:rPr>
        <w:t xml:space="preserve"> Article 68(3) of the DIFC Insolvency Law. </w:t>
      </w:r>
      <w:r>
        <w:rPr>
          <w:rFonts w:ascii="Arial" w:hAnsi="Arial" w:cs="Arial"/>
          <w:color w:val="808080" w:themeColor="background1" w:themeShade="80"/>
          <w:sz w:val="22"/>
          <w:szCs w:val="22"/>
          <w:lang w:val="en-GB"/>
        </w:rPr>
        <w:t xml:space="preserve"> </w:t>
      </w:r>
      <w:r w:rsidR="00C95D36">
        <w:rPr>
          <w:rFonts w:ascii="Arial" w:hAnsi="Arial" w:cs="Arial"/>
          <w:color w:val="808080" w:themeColor="background1" w:themeShade="80"/>
          <w:sz w:val="22"/>
          <w:szCs w:val="22"/>
          <w:lang w:val="en-GB"/>
        </w:rPr>
        <w:t xml:space="preserve"> </w:t>
      </w:r>
    </w:p>
    <w:p w14:paraId="56D60AF1" w14:textId="77777777" w:rsidR="006D5089" w:rsidRDefault="006D5089" w:rsidP="00C76745">
      <w:pPr>
        <w:autoSpaceDE w:val="0"/>
        <w:autoSpaceDN w:val="0"/>
        <w:adjustRightInd w:val="0"/>
        <w:jc w:val="both"/>
        <w:rPr>
          <w:rFonts w:ascii="Arial" w:hAnsi="Arial" w:cs="Arial"/>
          <w:color w:val="808080" w:themeColor="background1" w:themeShade="80"/>
          <w:sz w:val="22"/>
          <w:szCs w:val="22"/>
          <w:lang w:val="en-GB"/>
        </w:rPr>
      </w:pPr>
    </w:p>
    <w:p w14:paraId="70AE76E0" w14:textId="05A722AB" w:rsidR="002A3E80" w:rsidRDefault="006D5089"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the preferred mode of commencing liquidation </w:t>
      </w:r>
      <w:r w:rsidR="00842D9D">
        <w:rPr>
          <w:rFonts w:ascii="Arial" w:hAnsi="Arial" w:cs="Arial"/>
          <w:color w:val="808080" w:themeColor="background1" w:themeShade="80"/>
          <w:sz w:val="22"/>
          <w:szCs w:val="22"/>
          <w:lang w:val="en-GB"/>
        </w:rPr>
        <w:t xml:space="preserve">is through court, </w:t>
      </w:r>
      <w:r w:rsidR="00CE7145">
        <w:rPr>
          <w:rFonts w:ascii="Arial" w:hAnsi="Arial" w:cs="Arial"/>
          <w:color w:val="808080" w:themeColor="background1" w:themeShade="80"/>
          <w:sz w:val="22"/>
          <w:szCs w:val="22"/>
          <w:lang w:val="en-GB"/>
        </w:rPr>
        <w:t>the court has the power to order the commencement of winding up proceedings if the company is, amongst other things, unable to pay its debts</w:t>
      </w:r>
      <w:r w:rsidR="007B75A1">
        <w:rPr>
          <w:rFonts w:ascii="Arial" w:hAnsi="Arial" w:cs="Arial"/>
          <w:color w:val="808080" w:themeColor="background1" w:themeShade="80"/>
          <w:sz w:val="22"/>
          <w:szCs w:val="22"/>
          <w:lang w:val="en-GB"/>
        </w:rPr>
        <w:t xml:space="preserve"> under Article 81(b). </w:t>
      </w:r>
      <w:r w:rsidR="008E3FE0">
        <w:rPr>
          <w:rFonts w:ascii="Arial" w:hAnsi="Arial" w:cs="Arial"/>
          <w:color w:val="808080" w:themeColor="background1" w:themeShade="80"/>
          <w:sz w:val="22"/>
          <w:szCs w:val="22"/>
          <w:lang w:val="en-GB"/>
        </w:rPr>
        <w:t xml:space="preserve">Under Article 82(1), a company is deemed unable to pay its debts </w:t>
      </w:r>
      <w:r w:rsidR="008E3FE0" w:rsidRPr="008E3FE0">
        <w:rPr>
          <w:rFonts w:ascii="Arial" w:hAnsi="Arial" w:cs="Arial"/>
          <w:color w:val="808080" w:themeColor="background1" w:themeShade="80"/>
          <w:sz w:val="22"/>
          <w:szCs w:val="22"/>
          <w:lang w:val="en-GB"/>
        </w:rPr>
        <w:t>if</w:t>
      </w:r>
      <w:r w:rsidR="008E3FE0">
        <w:rPr>
          <w:rFonts w:ascii="Arial" w:hAnsi="Arial" w:cs="Arial"/>
          <w:color w:val="808080" w:themeColor="background1" w:themeShade="80"/>
          <w:sz w:val="22"/>
          <w:szCs w:val="22"/>
          <w:lang w:val="en-GB"/>
        </w:rPr>
        <w:t xml:space="preserve"> </w:t>
      </w:r>
      <w:r w:rsidR="008E3FE0" w:rsidRPr="008E3FE0">
        <w:rPr>
          <w:rFonts w:ascii="Arial" w:hAnsi="Arial" w:cs="Arial"/>
          <w:color w:val="808080" w:themeColor="background1" w:themeShade="80"/>
          <w:sz w:val="22"/>
          <w:szCs w:val="22"/>
          <w:lang w:val="en-GB"/>
        </w:rPr>
        <w:t xml:space="preserve">a creditor to whom the Company is indebted a sum exceeding $2,000.00 which is due and payable has served a written demand on the Company, by leaving it at the Company's registered office, requiring the Company to pay the sum due and the </w:t>
      </w:r>
      <w:r w:rsidR="008E3FE0" w:rsidRPr="008E3FE0">
        <w:rPr>
          <w:rFonts w:ascii="Arial" w:hAnsi="Arial" w:cs="Arial"/>
          <w:color w:val="808080" w:themeColor="background1" w:themeShade="80"/>
          <w:sz w:val="22"/>
          <w:szCs w:val="22"/>
          <w:lang w:val="en-GB"/>
        </w:rPr>
        <w:lastRenderedPageBreak/>
        <w:t>Company has for three (3) weeks thereafter, neglected to pay the sum or agree terms relating to its payment to the reasonable satisfaction of the creditor</w:t>
      </w:r>
      <w:r w:rsidR="002F37BD">
        <w:rPr>
          <w:rFonts w:ascii="Arial" w:hAnsi="Arial" w:cs="Arial"/>
          <w:color w:val="808080" w:themeColor="background1" w:themeShade="80"/>
          <w:sz w:val="22"/>
          <w:szCs w:val="22"/>
          <w:lang w:val="en-GB"/>
        </w:rPr>
        <w:t xml:space="preserve">. </w:t>
      </w:r>
      <w:r w:rsidR="00A409E4">
        <w:rPr>
          <w:rFonts w:ascii="Arial" w:hAnsi="Arial" w:cs="Arial"/>
          <w:color w:val="808080" w:themeColor="background1" w:themeShade="80"/>
          <w:sz w:val="22"/>
          <w:szCs w:val="22"/>
          <w:lang w:val="en-GB"/>
        </w:rPr>
        <w:t xml:space="preserve">This application by a creditor whose debt meets the </w:t>
      </w:r>
      <w:r w:rsidR="002A3E80">
        <w:rPr>
          <w:rFonts w:ascii="Arial" w:hAnsi="Arial" w:cs="Arial"/>
          <w:color w:val="808080" w:themeColor="background1" w:themeShade="80"/>
          <w:sz w:val="22"/>
          <w:szCs w:val="22"/>
          <w:lang w:val="en-GB"/>
        </w:rPr>
        <w:t>requirement</w:t>
      </w:r>
      <w:r w:rsidR="00A409E4">
        <w:rPr>
          <w:rFonts w:ascii="Arial" w:hAnsi="Arial" w:cs="Arial"/>
          <w:color w:val="808080" w:themeColor="background1" w:themeShade="80"/>
          <w:sz w:val="22"/>
          <w:szCs w:val="22"/>
          <w:lang w:val="en-GB"/>
        </w:rPr>
        <w:t xml:space="preserve"> may be commenced even where a voluntary winding up proceeding has already commenced</w:t>
      </w:r>
      <w:r w:rsidR="002A3E80">
        <w:rPr>
          <w:rFonts w:ascii="Arial" w:hAnsi="Arial" w:cs="Arial"/>
          <w:color w:val="808080" w:themeColor="background1" w:themeShade="80"/>
          <w:sz w:val="22"/>
          <w:szCs w:val="22"/>
          <w:lang w:val="en-GB"/>
        </w:rPr>
        <w:t xml:space="preserve"> pursuant to Article 82 and 174.</w:t>
      </w:r>
    </w:p>
    <w:p w14:paraId="3586C8AF" w14:textId="77777777" w:rsidR="002A3E80" w:rsidRDefault="002A3E80" w:rsidP="00C76745">
      <w:pPr>
        <w:autoSpaceDE w:val="0"/>
        <w:autoSpaceDN w:val="0"/>
        <w:adjustRightInd w:val="0"/>
        <w:jc w:val="both"/>
        <w:rPr>
          <w:rFonts w:ascii="Arial" w:hAnsi="Arial" w:cs="Arial"/>
          <w:color w:val="808080" w:themeColor="background1" w:themeShade="80"/>
          <w:sz w:val="22"/>
          <w:szCs w:val="22"/>
          <w:lang w:val="en-GB"/>
        </w:rPr>
      </w:pPr>
    </w:p>
    <w:p w14:paraId="6AA8FB5E" w14:textId="61E65318" w:rsidR="006D5089" w:rsidRDefault="002A3E80"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will order the commencement of </w:t>
      </w:r>
      <w:r w:rsidR="00EF648F">
        <w:rPr>
          <w:rFonts w:ascii="Arial" w:hAnsi="Arial" w:cs="Arial"/>
          <w:color w:val="808080" w:themeColor="background1" w:themeShade="80"/>
          <w:sz w:val="22"/>
          <w:szCs w:val="22"/>
          <w:lang w:val="en-GB"/>
        </w:rPr>
        <w:t>the winding up proceedings once it is satisfied that the conditions have been met and shall identify the person that will be appointed as the liquidator</w:t>
      </w:r>
      <w:r w:rsidR="005A06CC">
        <w:rPr>
          <w:rFonts w:ascii="Arial" w:hAnsi="Arial" w:cs="Arial"/>
          <w:color w:val="808080" w:themeColor="background1" w:themeShade="80"/>
          <w:sz w:val="22"/>
          <w:szCs w:val="22"/>
          <w:lang w:val="en-GB"/>
        </w:rPr>
        <w:t xml:space="preserve"> who may elect to remain as the liquidator or summon the meeting of creditors and contributories for the purpose of choosing a liquidator. </w:t>
      </w:r>
    </w:p>
    <w:p w14:paraId="3C24FB12" w14:textId="77777777" w:rsidR="00100E12" w:rsidRDefault="00100E12" w:rsidP="00C76745">
      <w:pPr>
        <w:autoSpaceDE w:val="0"/>
        <w:autoSpaceDN w:val="0"/>
        <w:adjustRightInd w:val="0"/>
        <w:jc w:val="both"/>
        <w:rPr>
          <w:rFonts w:ascii="Arial" w:hAnsi="Arial" w:cs="Arial"/>
          <w:color w:val="808080" w:themeColor="background1" w:themeShade="80"/>
          <w:sz w:val="22"/>
          <w:szCs w:val="22"/>
          <w:lang w:val="en-GB"/>
        </w:rPr>
      </w:pPr>
    </w:p>
    <w:p w14:paraId="0AF25DA1" w14:textId="3AD8EA8F" w:rsidR="00100E12" w:rsidRDefault="00100E12"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 is responsible for </w:t>
      </w:r>
      <w:r w:rsidR="004D4CF2">
        <w:rPr>
          <w:rFonts w:ascii="Arial" w:hAnsi="Arial" w:cs="Arial"/>
          <w:color w:val="808080" w:themeColor="background1" w:themeShade="80"/>
          <w:sz w:val="22"/>
          <w:szCs w:val="22"/>
          <w:lang w:val="en-GB"/>
        </w:rPr>
        <w:t xml:space="preserve">officiating the winding up process. His/her role is to wind up the affairs of the company and to gather, realise and distribute the company’s assets. </w:t>
      </w:r>
      <w:r w:rsidR="00530DB0">
        <w:rPr>
          <w:rFonts w:ascii="Arial" w:hAnsi="Arial" w:cs="Arial"/>
          <w:color w:val="808080" w:themeColor="background1" w:themeShade="80"/>
          <w:sz w:val="22"/>
          <w:szCs w:val="22"/>
          <w:lang w:val="en-GB"/>
        </w:rPr>
        <w:t xml:space="preserve">Further, the liquidator may </w:t>
      </w:r>
      <w:r w:rsidR="00E35D96">
        <w:rPr>
          <w:rFonts w:ascii="Arial" w:hAnsi="Arial" w:cs="Arial"/>
          <w:color w:val="808080" w:themeColor="background1" w:themeShade="80"/>
          <w:sz w:val="22"/>
          <w:szCs w:val="22"/>
          <w:lang w:val="en-GB"/>
        </w:rPr>
        <w:t xml:space="preserve">call for claims by creditors and prove, rank and pay the </w:t>
      </w:r>
      <w:r w:rsidR="005C476A">
        <w:rPr>
          <w:rFonts w:ascii="Arial" w:hAnsi="Arial" w:cs="Arial"/>
          <w:color w:val="808080" w:themeColor="background1" w:themeShade="80"/>
          <w:sz w:val="22"/>
          <w:szCs w:val="22"/>
          <w:lang w:val="en-GB"/>
        </w:rPr>
        <w:t>creditors’</w:t>
      </w:r>
      <w:r w:rsidR="00E35D96">
        <w:rPr>
          <w:rFonts w:ascii="Arial" w:hAnsi="Arial" w:cs="Arial"/>
          <w:color w:val="808080" w:themeColor="background1" w:themeShade="80"/>
          <w:sz w:val="22"/>
          <w:szCs w:val="22"/>
          <w:lang w:val="en-GB"/>
        </w:rPr>
        <w:t xml:space="preserve"> and shareholders’ claims in the manner set out in the Insolvency Law. </w:t>
      </w:r>
    </w:p>
    <w:p w14:paraId="4B730E45" w14:textId="77777777" w:rsidR="000C74F5" w:rsidRDefault="000C74F5" w:rsidP="00C76745">
      <w:pPr>
        <w:autoSpaceDE w:val="0"/>
        <w:autoSpaceDN w:val="0"/>
        <w:adjustRightInd w:val="0"/>
        <w:jc w:val="both"/>
        <w:rPr>
          <w:rFonts w:ascii="Arial" w:hAnsi="Arial" w:cs="Arial"/>
          <w:color w:val="808080" w:themeColor="background1" w:themeShade="80"/>
          <w:sz w:val="22"/>
          <w:szCs w:val="22"/>
          <w:lang w:val="en-GB"/>
        </w:rPr>
      </w:pPr>
    </w:p>
    <w:p w14:paraId="4BACD4B4" w14:textId="1A1300BE" w:rsidR="00F573D8" w:rsidRDefault="000C74F5"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When if comes to addressing creditors’ claims</w:t>
      </w:r>
      <w:r w:rsidR="0097503B">
        <w:rPr>
          <w:rFonts w:ascii="Arial" w:hAnsi="Arial" w:cs="Arial"/>
          <w:color w:val="808080" w:themeColor="background1" w:themeShade="80"/>
          <w:sz w:val="22"/>
          <w:szCs w:val="22"/>
          <w:lang w:val="en-GB"/>
        </w:rPr>
        <w:t>, under Regulation 6.16.1 of the DIFC Insolvency Regulations, w</w:t>
      </w:r>
      <w:r w:rsidR="0097503B" w:rsidRPr="0097503B">
        <w:rPr>
          <w:rFonts w:ascii="Arial" w:hAnsi="Arial" w:cs="Arial"/>
          <w:color w:val="808080" w:themeColor="background1" w:themeShade="80"/>
          <w:sz w:val="22"/>
          <w:szCs w:val="22"/>
          <w:lang w:val="en-GB"/>
        </w:rPr>
        <w:t xml:space="preserve">here </w:t>
      </w:r>
      <w:r w:rsidR="0097503B">
        <w:rPr>
          <w:rFonts w:ascii="Arial" w:hAnsi="Arial" w:cs="Arial"/>
          <w:color w:val="808080" w:themeColor="background1" w:themeShade="80"/>
          <w:sz w:val="22"/>
          <w:szCs w:val="22"/>
          <w:lang w:val="en-GB"/>
        </w:rPr>
        <w:t>the</w:t>
      </w:r>
      <w:r w:rsidR="0097503B" w:rsidRPr="0097503B">
        <w:rPr>
          <w:rFonts w:ascii="Arial" w:hAnsi="Arial" w:cs="Arial"/>
          <w:color w:val="808080" w:themeColor="background1" w:themeShade="80"/>
          <w:sz w:val="22"/>
          <w:szCs w:val="22"/>
          <w:lang w:val="en-GB"/>
        </w:rPr>
        <w:t xml:space="preserve"> </w:t>
      </w:r>
      <w:r w:rsidR="0097503B">
        <w:rPr>
          <w:rFonts w:ascii="Arial" w:hAnsi="Arial" w:cs="Arial"/>
          <w:color w:val="808080" w:themeColor="background1" w:themeShade="80"/>
          <w:sz w:val="22"/>
          <w:szCs w:val="22"/>
          <w:lang w:val="en-GB"/>
        </w:rPr>
        <w:t>c</w:t>
      </w:r>
      <w:r w:rsidR="0097503B" w:rsidRPr="0097503B">
        <w:rPr>
          <w:rFonts w:ascii="Arial" w:hAnsi="Arial" w:cs="Arial"/>
          <w:color w:val="808080" w:themeColor="background1" w:themeShade="80"/>
          <w:sz w:val="22"/>
          <w:szCs w:val="22"/>
          <w:lang w:val="en-GB"/>
        </w:rPr>
        <w:t xml:space="preserve">ompany is being wound up by the </w:t>
      </w:r>
      <w:r w:rsidR="0097503B">
        <w:rPr>
          <w:rFonts w:ascii="Arial" w:hAnsi="Arial" w:cs="Arial"/>
          <w:color w:val="808080" w:themeColor="background1" w:themeShade="80"/>
          <w:sz w:val="22"/>
          <w:szCs w:val="22"/>
          <w:lang w:val="en-GB"/>
        </w:rPr>
        <w:t>c</w:t>
      </w:r>
      <w:r w:rsidR="0097503B" w:rsidRPr="0097503B">
        <w:rPr>
          <w:rFonts w:ascii="Arial" w:hAnsi="Arial" w:cs="Arial"/>
          <w:color w:val="808080" w:themeColor="background1" w:themeShade="80"/>
          <w:sz w:val="22"/>
          <w:szCs w:val="22"/>
          <w:lang w:val="en-GB"/>
        </w:rPr>
        <w:t xml:space="preserve">ourt, </w:t>
      </w:r>
      <w:r w:rsidR="0097503B">
        <w:rPr>
          <w:rFonts w:ascii="Arial" w:hAnsi="Arial" w:cs="Arial"/>
          <w:color w:val="808080" w:themeColor="background1" w:themeShade="80"/>
          <w:sz w:val="22"/>
          <w:szCs w:val="22"/>
          <w:lang w:val="en-GB"/>
        </w:rPr>
        <w:t>the</w:t>
      </w:r>
      <w:r w:rsidR="0097503B" w:rsidRPr="0097503B">
        <w:rPr>
          <w:rFonts w:ascii="Arial" w:hAnsi="Arial" w:cs="Arial"/>
          <w:color w:val="808080" w:themeColor="background1" w:themeShade="80"/>
          <w:sz w:val="22"/>
          <w:szCs w:val="22"/>
          <w:lang w:val="en-GB"/>
        </w:rPr>
        <w:t xml:space="preserve"> creditor</w:t>
      </w:r>
      <w:r w:rsidR="0097503B">
        <w:rPr>
          <w:rFonts w:ascii="Arial" w:hAnsi="Arial" w:cs="Arial"/>
          <w:color w:val="808080" w:themeColor="background1" w:themeShade="80"/>
          <w:sz w:val="22"/>
          <w:szCs w:val="22"/>
          <w:lang w:val="en-GB"/>
        </w:rPr>
        <w:t>s</w:t>
      </w:r>
      <w:r w:rsidR="0097503B" w:rsidRPr="0097503B">
        <w:rPr>
          <w:rFonts w:ascii="Arial" w:hAnsi="Arial" w:cs="Arial"/>
          <w:color w:val="808080" w:themeColor="background1" w:themeShade="80"/>
          <w:sz w:val="22"/>
          <w:szCs w:val="22"/>
          <w:lang w:val="en-GB"/>
        </w:rPr>
        <w:t xml:space="preserve"> </w:t>
      </w:r>
      <w:r w:rsidR="0097503B">
        <w:rPr>
          <w:rFonts w:ascii="Arial" w:hAnsi="Arial" w:cs="Arial"/>
          <w:color w:val="808080" w:themeColor="background1" w:themeShade="80"/>
          <w:sz w:val="22"/>
          <w:szCs w:val="22"/>
          <w:lang w:val="en-GB"/>
        </w:rPr>
        <w:t xml:space="preserve">will be required to </w:t>
      </w:r>
      <w:r w:rsidR="0097503B" w:rsidRPr="0097503B">
        <w:rPr>
          <w:rFonts w:ascii="Arial" w:hAnsi="Arial" w:cs="Arial"/>
          <w:color w:val="808080" w:themeColor="background1" w:themeShade="80"/>
          <w:sz w:val="22"/>
          <w:szCs w:val="22"/>
          <w:lang w:val="en-GB"/>
        </w:rPr>
        <w:t>submit</w:t>
      </w:r>
      <w:r w:rsidR="0097503B">
        <w:rPr>
          <w:rFonts w:ascii="Arial" w:hAnsi="Arial" w:cs="Arial"/>
          <w:color w:val="808080" w:themeColor="background1" w:themeShade="80"/>
          <w:sz w:val="22"/>
          <w:szCs w:val="22"/>
          <w:lang w:val="en-GB"/>
        </w:rPr>
        <w:t xml:space="preserve"> their</w:t>
      </w:r>
      <w:r w:rsidR="0097503B" w:rsidRPr="0097503B">
        <w:rPr>
          <w:rFonts w:ascii="Arial" w:hAnsi="Arial" w:cs="Arial"/>
          <w:color w:val="808080" w:themeColor="background1" w:themeShade="80"/>
          <w:sz w:val="22"/>
          <w:szCs w:val="22"/>
          <w:lang w:val="en-GB"/>
        </w:rPr>
        <w:t xml:space="preserve"> claim</w:t>
      </w:r>
      <w:r w:rsidR="0097503B">
        <w:rPr>
          <w:rFonts w:ascii="Arial" w:hAnsi="Arial" w:cs="Arial"/>
          <w:color w:val="808080" w:themeColor="background1" w:themeShade="80"/>
          <w:sz w:val="22"/>
          <w:szCs w:val="22"/>
          <w:lang w:val="en-GB"/>
        </w:rPr>
        <w:t>s</w:t>
      </w:r>
      <w:r w:rsidR="0097503B" w:rsidRPr="0097503B">
        <w:rPr>
          <w:rFonts w:ascii="Arial" w:hAnsi="Arial" w:cs="Arial"/>
          <w:color w:val="808080" w:themeColor="background1" w:themeShade="80"/>
          <w:sz w:val="22"/>
          <w:szCs w:val="22"/>
          <w:lang w:val="en-GB"/>
        </w:rPr>
        <w:t xml:space="preserve"> in writing to the Liquidator. </w:t>
      </w:r>
      <w:r w:rsidR="00734BB3">
        <w:rPr>
          <w:rFonts w:ascii="Arial" w:hAnsi="Arial" w:cs="Arial"/>
          <w:color w:val="808080" w:themeColor="background1" w:themeShade="80"/>
          <w:sz w:val="22"/>
          <w:szCs w:val="22"/>
          <w:lang w:val="en-GB"/>
        </w:rPr>
        <w:t xml:space="preserve">The creditors’ claims shall contain </w:t>
      </w:r>
      <w:r w:rsidR="001452DA">
        <w:rPr>
          <w:rFonts w:ascii="Arial" w:hAnsi="Arial" w:cs="Arial"/>
          <w:color w:val="808080" w:themeColor="background1" w:themeShade="80"/>
          <w:sz w:val="22"/>
          <w:szCs w:val="22"/>
          <w:lang w:val="en-GB"/>
        </w:rPr>
        <w:t xml:space="preserve">sufficient </w:t>
      </w:r>
      <w:r w:rsidR="00734BB3">
        <w:rPr>
          <w:rFonts w:ascii="Arial" w:hAnsi="Arial" w:cs="Arial"/>
          <w:color w:val="808080" w:themeColor="background1" w:themeShade="80"/>
          <w:sz w:val="22"/>
          <w:szCs w:val="22"/>
          <w:lang w:val="en-GB"/>
        </w:rPr>
        <w:t xml:space="preserve">information </w:t>
      </w:r>
      <w:r w:rsidR="001452DA">
        <w:rPr>
          <w:rFonts w:ascii="Arial" w:hAnsi="Arial" w:cs="Arial"/>
          <w:color w:val="808080" w:themeColor="background1" w:themeShade="80"/>
          <w:sz w:val="22"/>
          <w:szCs w:val="22"/>
          <w:lang w:val="en-GB"/>
        </w:rPr>
        <w:t xml:space="preserve">and supporting documentation </w:t>
      </w:r>
      <w:r w:rsidR="00734BB3">
        <w:rPr>
          <w:rFonts w:ascii="Arial" w:hAnsi="Arial" w:cs="Arial"/>
          <w:color w:val="808080" w:themeColor="background1" w:themeShade="80"/>
          <w:sz w:val="22"/>
          <w:szCs w:val="22"/>
          <w:lang w:val="en-GB"/>
        </w:rPr>
        <w:t xml:space="preserve">that will assist the Liquidator in assessing the claim. </w:t>
      </w:r>
      <w:r w:rsidR="009679ED">
        <w:rPr>
          <w:rFonts w:ascii="Arial" w:hAnsi="Arial" w:cs="Arial"/>
          <w:color w:val="808080" w:themeColor="background1" w:themeShade="80"/>
          <w:sz w:val="22"/>
          <w:szCs w:val="22"/>
          <w:lang w:val="en-GB"/>
        </w:rPr>
        <w:t xml:space="preserve">The liquidator may estimate the quantum of the creditors’ claim where the information is not sufficient to support the creditors’ claims. </w:t>
      </w:r>
      <w:r w:rsidR="00BE4011">
        <w:rPr>
          <w:rFonts w:ascii="Arial" w:hAnsi="Arial" w:cs="Arial"/>
          <w:color w:val="808080" w:themeColor="background1" w:themeShade="80"/>
          <w:sz w:val="22"/>
          <w:szCs w:val="22"/>
          <w:lang w:val="en-GB"/>
        </w:rPr>
        <w:t xml:space="preserve">It is also worth noting that </w:t>
      </w:r>
      <w:r w:rsidR="008F5274">
        <w:rPr>
          <w:rFonts w:ascii="Arial" w:hAnsi="Arial" w:cs="Arial"/>
          <w:color w:val="808080" w:themeColor="background1" w:themeShade="80"/>
          <w:sz w:val="22"/>
          <w:szCs w:val="22"/>
          <w:lang w:val="en-GB"/>
        </w:rPr>
        <w:t xml:space="preserve">upon receipt of a proof of debt, the liquidator may require the creditors to provide further information as may be necessary to evaluate the claim </w:t>
      </w:r>
      <w:r w:rsidR="0013035D">
        <w:rPr>
          <w:rFonts w:ascii="Arial" w:hAnsi="Arial" w:cs="Arial"/>
          <w:color w:val="808080" w:themeColor="background1" w:themeShade="80"/>
          <w:sz w:val="22"/>
          <w:szCs w:val="22"/>
          <w:lang w:val="en-GB"/>
        </w:rPr>
        <w:t xml:space="preserve">pursuant to Regulation 6.17. </w:t>
      </w:r>
    </w:p>
    <w:p w14:paraId="1587FC2D" w14:textId="77777777" w:rsidR="0013035D" w:rsidRDefault="0013035D" w:rsidP="00C76745">
      <w:pPr>
        <w:autoSpaceDE w:val="0"/>
        <w:autoSpaceDN w:val="0"/>
        <w:adjustRightInd w:val="0"/>
        <w:jc w:val="both"/>
        <w:rPr>
          <w:rFonts w:ascii="Arial" w:hAnsi="Arial" w:cs="Arial"/>
          <w:color w:val="808080" w:themeColor="background1" w:themeShade="80"/>
          <w:sz w:val="22"/>
          <w:szCs w:val="22"/>
          <w:lang w:val="en-GB"/>
        </w:rPr>
      </w:pPr>
    </w:p>
    <w:p w14:paraId="24C21A1A" w14:textId="02D6B775" w:rsidR="0013035D" w:rsidRDefault="003E79A4"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Regulation 6.19, t</w:t>
      </w:r>
      <w:r w:rsidR="00706247">
        <w:rPr>
          <w:rFonts w:ascii="Arial" w:hAnsi="Arial" w:cs="Arial"/>
          <w:color w:val="808080" w:themeColor="background1" w:themeShade="80"/>
          <w:sz w:val="22"/>
          <w:szCs w:val="22"/>
          <w:lang w:val="en-GB"/>
        </w:rPr>
        <w:t>he liquidator may then admit or reject any proofs of debt wither in whole or part for the purposes of determining whether to make a payment to the creditor, along with other creditor</w:t>
      </w:r>
      <w:r>
        <w:rPr>
          <w:rFonts w:ascii="Arial" w:hAnsi="Arial" w:cs="Arial"/>
          <w:color w:val="808080" w:themeColor="background1" w:themeShade="80"/>
          <w:sz w:val="22"/>
          <w:szCs w:val="22"/>
          <w:lang w:val="en-GB"/>
        </w:rPr>
        <w:t>s.</w:t>
      </w:r>
      <w:r w:rsidR="001502F1">
        <w:rPr>
          <w:rFonts w:ascii="Arial" w:hAnsi="Arial" w:cs="Arial"/>
          <w:color w:val="808080" w:themeColor="background1" w:themeShade="80"/>
          <w:sz w:val="22"/>
          <w:szCs w:val="22"/>
          <w:lang w:val="en-GB"/>
        </w:rPr>
        <w:t xml:space="preserve"> If the creditor is dissatisfied with the decision of the liquidator, the creditor has the option of </w:t>
      </w:r>
      <w:r w:rsidR="00037271">
        <w:rPr>
          <w:rFonts w:ascii="Arial" w:hAnsi="Arial" w:cs="Arial"/>
          <w:color w:val="808080" w:themeColor="background1" w:themeShade="80"/>
          <w:sz w:val="22"/>
          <w:szCs w:val="22"/>
          <w:lang w:val="en-GB"/>
        </w:rPr>
        <w:t xml:space="preserve">appealing against the decision within 21 days of the notice of the decision. </w:t>
      </w:r>
    </w:p>
    <w:p w14:paraId="394A7C40" w14:textId="77777777" w:rsidR="00037271" w:rsidRDefault="00037271" w:rsidP="00C76745">
      <w:pPr>
        <w:autoSpaceDE w:val="0"/>
        <w:autoSpaceDN w:val="0"/>
        <w:adjustRightInd w:val="0"/>
        <w:jc w:val="both"/>
        <w:rPr>
          <w:rFonts w:ascii="Arial" w:hAnsi="Arial" w:cs="Arial"/>
          <w:color w:val="808080" w:themeColor="background1" w:themeShade="80"/>
          <w:sz w:val="22"/>
          <w:szCs w:val="22"/>
          <w:lang w:val="en-GB"/>
        </w:rPr>
      </w:pPr>
    </w:p>
    <w:p w14:paraId="4066E8AA" w14:textId="790E1CFF" w:rsidR="00037271" w:rsidRDefault="00037271"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proof of claim is resolved and claims have been admitted or rejected, </w:t>
      </w:r>
      <w:r w:rsidR="00206822">
        <w:rPr>
          <w:rFonts w:ascii="Arial" w:hAnsi="Arial" w:cs="Arial"/>
          <w:color w:val="808080" w:themeColor="background1" w:themeShade="80"/>
          <w:sz w:val="22"/>
          <w:szCs w:val="22"/>
          <w:lang w:val="en-GB"/>
        </w:rPr>
        <w:t xml:space="preserve">the next step will be the distribution of assets which shall abide by the priorities set out in the Insolvency Law and the Regulations. </w:t>
      </w:r>
    </w:p>
    <w:p w14:paraId="4895A6BB" w14:textId="77777777" w:rsidR="00842D9D" w:rsidRPr="00CA448F" w:rsidRDefault="00842D9D"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1442" w14:textId="77777777" w:rsidR="00471155" w:rsidRDefault="00471155" w:rsidP="00241B44">
      <w:r>
        <w:separator/>
      </w:r>
    </w:p>
  </w:endnote>
  <w:endnote w:type="continuationSeparator" w:id="0">
    <w:p w14:paraId="527CBFD2" w14:textId="77777777" w:rsidR="00471155" w:rsidRDefault="004711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CEB71D5" w:rsidR="00241FA3" w:rsidRPr="009B4976" w:rsidRDefault="00F236A4" w:rsidP="009B4976">
    <w:pPr>
      <w:pStyle w:val="Footer"/>
      <w:ind w:right="360"/>
      <w:rPr>
        <w:rFonts w:ascii="Arial" w:hAnsi="Arial" w:cs="Arial"/>
        <w:sz w:val="18"/>
        <w:szCs w:val="18"/>
        <w:lang w:val="en-GB"/>
      </w:rPr>
    </w:pPr>
    <w:r w:rsidRPr="00F236A4">
      <w:rPr>
        <w:rFonts w:ascii="Arial" w:hAnsi="Arial" w:cs="Arial"/>
        <w:sz w:val="18"/>
        <w:szCs w:val="18"/>
      </w:rPr>
      <w:t>202122-462</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CC29" w14:textId="77777777" w:rsidR="00471155" w:rsidRDefault="00471155" w:rsidP="00241B44">
      <w:r>
        <w:separator/>
      </w:r>
    </w:p>
  </w:footnote>
  <w:footnote w:type="continuationSeparator" w:id="0">
    <w:p w14:paraId="591C4CAE" w14:textId="77777777" w:rsidR="00471155" w:rsidRDefault="0047115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7423E0"/>
    <w:multiLevelType w:val="hybridMultilevel"/>
    <w:tmpl w:val="4D5EA4E0"/>
    <w:lvl w:ilvl="0" w:tplc="C01A5D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BA0982"/>
    <w:multiLevelType w:val="hybridMultilevel"/>
    <w:tmpl w:val="9A820CD6"/>
    <w:lvl w:ilvl="0" w:tplc="06AC53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6D5112"/>
    <w:multiLevelType w:val="hybridMultilevel"/>
    <w:tmpl w:val="FBD4BF8C"/>
    <w:lvl w:ilvl="0" w:tplc="415817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1323"/>
    <w:multiLevelType w:val="hybridMultilevel"/>
    <w:tmpl w:val="C9BCB41C"/>
    <w:lvl w:ilvl="0" w:tplc="88AEFC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512E2B"/>
    <w:multiLevelType w:val="hybridMultilevel"/>
    <w:tmpl w:val="AF9A4AA4"/>
    <w:lvl w:ilvl="0" w:tplc="88AEFC5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5"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6C055D91"/>
    <w:multiLevelType w:val="hybridMultilevel"/>
    <w:tmpl w:val="6374B490"/>
    <w:lvl w:ilvl="0" w:tplc="7586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696271339">
    <w:abstractNumId w:val="29"/>
  </w:num>
  <w:num w:numId="2" w16cid:durableId="13129512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373738">
    <w:abstractNumId w:val="34"/>
  </w:num>
  <w:num w:numId="4" w16cid:durableId="428350570">
    <w:abstractNumId w:val="35"/>
  </w:num>
  <w:num w:numId="5" w16cid:durableId="1100445874">
    <w:abstractNumId w:val="38"/>
  </w:num>
  <w:num w:numId="6" w16cid:durableId="2068525568">
    <w:abstractNumId w:val="8"/>
  </w:num>
  <w:num w:numId="7" w16cid:durableId="781189457">
    <w:abstractNumId w:val="37"/>
  </w:num>
  <w:num w:numId="8" w16cid:durableId="452404314">
    <w:abstractNumId w:val="6"/>
  </w:num>
  <w:num w:numId="9" w16cid:durableId="413937077">
    <w:abstractNumId w:val="7"/>
  </w:num>
  <w:num w:numId="10" w16cid:durableId="1483426544">
    <w:abstractNumId w:val="4"/>
  </w:num>
  <w:num w:numId="11" w16cid:durableId="952788347">
    <w:abstractNumId w:val="18"/>
  </w:num>
  <w:num w:numId="12" w16cid:durableId="349449035">
    <w:abstractNumId w:val="14"/>
  </w:num>
  <w:num w:numId="13" w16cid:durableId="1682511384">
    <w:abstractNumId w:val="28"/>
  </w:num>
  <w:num w:numId="14" w16cid:durableId="1416896359">
    <w:abstractNumId w:val="20"/>
  </w:num>
  <w:num w:numId="15" w16cid:durableId="1940989400">
    <w:abstractNumId w:val="33"/>
  </w:num>
  <w:num w:numId="16" w16cid:durableId="2027830029">
    <w:abstractNumId w:val="0"/>
  </w:num>
  <w:num w:numId="17" w16cid:durableId="291640636">
    <w:abstractNumId w:val="10"/>
  </w:num>
  <w:num w:numId="18" w16cid:durableId="153033335">
    <w:abstractNumId w:val="16"/>
  </w:num>
  <w:num w:numId="19" w16cid:durableId="505362807">
    <w:abstractNumId w:val="22"/>
  </w:num>
  <w:num w:numId="20" w16cid:durableId="516650578">
    <w:abstractNumId w:val="21"/>
  </w:num>
  <w:num w:numId="21" w16cid:durableId="2081827520">
    <w:abstractNumId w:val="5"/>
  </w:num>
  <w:num w:numId="22" w16cid:durableId="1718046047">
    <w:abstractNumId w:val="27"/>
  </w:num>
  <w:num w:numId="23" w16cid:durableId="1241022158">
    <w:abstractNumId w:val="3"/>
  </w:num>
  <w:num w:numId="24" w16cid:durableId="551500255">
    <w:abstractNumId w:val="26"/>
  </w:num>
  <w:num w:numId="25" w16cid:durableId="1026177195">
    <w:abstractNumId w:val="13"/>
  </w:num>
  <w:num w:numId="26" w16cid:durableId="86780495">
    <w:abstractNumId w:val="32"/>
  </w:num>
  <w:num w:numId="27" w16cid:durableId="816259800">
    <w:abstractNumId w:val="11"/>
  </w:num>
  <w:num w:numId="28" w16cid:durableId="815755252">
    <w:abstractNumId w:val="1"/>
  </w:num>
  <w:num w:numId="29" w16cid:durableId="1212502360">
    <w:abstractNumId w:val="9"/>
  </w:num>
  <w:num w:numId="30" w16cid:durableId="54470052">
    <w:abstractNumId w:val="23"/>
  </w:num>
  <w:num w:numId="31" w16cid:durableId="1650935042">
    <w:abstractNumId w:val="19"/>
  </w:num>
  <w:num w:numId="32" w16cid:durableId="515459490">
    <w:abstractNumId w:val="15"/>
  </w:num>
  <w:num w:numId="33" w16cid:durableId="1583444410">
    <w:abstractNumId w:val="2"/>
  </w:num>
  <w:num w:numId="34" w16cid:durableId="460420280">
    <w:abstractNumId w:val="30"/>
  </w:num>
  <w:num w:numId="35" w16cid:durableId="221602291">
    <w:abstractNumId w:val="31"/>
  </w:num>
  <w:num w:numId="36" w16cid:durableId="1439910359">
    <w:abstractNumId w:val="12"/>
  </w:num>
  <w:num w:numId="37" w16cid:durableId="774986475">
    <w:abstractNumId w:val="25"/>
  </w:num>
  <w:num w:numId="38" w16cid:durableId="834422043">
    <w:abstractNumId w:val="17"/>
  </w:num>
  <w:num w:numId="39" w16cid:durableId="101461186">
    <w:abstractNumId w:val="36"/>
  </w:num>
  <w:num w:numId="40" w16cid:durableId="193897767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E41"/>
    <w:rsid w:val="00007BF3"/>
    <w:rsid w:val="00007C38"/>
    <w:rsid w:val="00010BA0"/>
    <w:rsid w:val="00011F71"/>
    <w:rsid w:val="000127F6"/>
    <w:rsid w:val="000176AB"/>
    <w:rsid w:val="00020557"/>
    <w:rsid w:val="00021FC2"/>
    <w:rsid w:val="000250C7"/>
    <w:rsid w:val="000265C1"/>
    <w:rsid w:val="00026F16"/>
    <w:rsid w:val="00032AE6"/>
    <w:rsid w:val="00034D7A"/>
    <w:rsid w:val="000361DA"/>
    <w:rsid w:val="00037271"/>
    <w:rsid w:val="00037621"/>
    <w:rsid w:val="00044D46"/>
    <w:rsid w:val="00045088"/>
    <w:rsid w:val="00045904"/>
    <w:rsid w:val="000502FD"/>
    <w:rsid w:val="00053CF8"/>
    <w:rsid w:val="00055E1E"/>
    <w:rsid w:val="0006475B"/>
    <w:rsid w:val="00065166"/>
    <w:rsid w:val="000704CC"/>
    <w:rsid w:val="00072E2B"/>
    <w:rsid w:val="0007454B"/>
    <w:rsid w:val="000775F8"/>
    <w:rsid w:val="00082609"/>
    <w:rsid w:val="00084EE8"/>
    <w:rsid w:val="000851CC"/>
    <w:rsid w:val="00085C85"/>
    <w:rsid w:val="00086F9D"/>
    <w:rsid w:val="00087F21"/>
    <w:rsid w:val="00093BE8"/>
    <w:rsid w:val="000A407B"/>
    <w:rsid w:val="000A4850"/>
    <w:rsid w:val="000A68ED"/>
    <w:rsid w:val="000B3311"/>
    <w:rsid w:val="000B5FF1"/>
    <w:rsid w:val="000B609F"/>
    <w:rsid w:val="000C74F5"/>
    <w:rsid w:val="000D0DFA"/>
    <w:rsid w:val="000D55A8"/>
    <w:rsid w:val="000E4841"/>
    <w:rsid w:val="000E4FA3"/>
    <w:rsid w:val="000E6EC9"/>
    <w:rsid w:val="000F1677"/>
    <w:rsid w:val="000F3D6C"/>
    <w:rsid w:val="00100E12"/>
    <w:rsid w:val="00101707"/>
    <w:rsid w:val="00102CC9"/>
    <w:rsid w:val="00104AE5"/>
    <w:rsid w:val="0010593A"/>
    <w:rsid w:val="0011069F"/>
    <w:rsid w:val="00111F83"/>
    <w:rsid w:val="001125F2"/>
    <w:rsid w:val="0011473D"/>
    <w:rsid w:val="00114F0F"/>
    <w:rsid w:val="00115C85"/>
    <w:rsid w:val="00122F36"/>
    <w:rsid w:val="00123855"/>
    <w:rsid w:val="00124A6C"/>
    <w:rsid w:val="00126A4D"/>
    <w:rsid w:val="0013035D"/>
    <w:rsid w:val="00136839"/>
    <w:rsid w:val="0014171F"/>
    <w:rsid w:val="001452DA"/>
    <w:rsid w:val="00146226"/>
    <w:rsid w:val="0014622C"/>
    <w:rsid w:val="001502F1"/>
    <w:rsid w:val="00150560"/>
    <w:rsid w:val="0015213D"/>
    <w:rsid w:val="00152348"/>
    <w:rsid w:val="001533E2"/>
    <w:rsid w:val="0015456D"/>
    <w:rsid w:val="00155FA2"/>
    <w:rsid w:val="00161F1B"/>
    <w:rsid w:val="00162829"/>
    <w:rsid w:val="00164B43"/>
    <w:rsid w:val="00173A3F"/>
    <w:rsid w:val="00174DD7"/>
    <w:rsid w:val="00180548"/>
    <w:rsid w:val="00180AC4"/>
    <w:rsid w:val="00180CCE"/>
    <w:rsid w:val="0018267A"/>
    <w:rsid w:val="00182779"/>
    <w:rsid w:val="001830DF"/>
    <w:rsid w:val="001840ED"/>
    <w:rsid w:val="0018504F"/>
    <w:rsid w:val="001966D9"/>
    <w:rsid w:val="001A007A"/>
    <w:rsid w:val="001A1E2D"/>
    <w:rsid w:val="001A45DB"/>
    <w:rsid w:val="001A4748"/>
    <w:rsid w:val="001A5EC3"/>
    <w:rsid w:val="001A74EF"/>
    <w:rsid w:val="001A7E9A"/>
    <w:rsid w:val="001B0378"/>
    <w:rsid w:val="001B0F70"/>
    <w:rsid w:val="001B310F"/>
    <w:rsid w:val="001B333B"/>
    <w:rsid w:val="001B5016"/>
    <w:rsid w:val="001B5AAF"/>
    <w:rsid w:val="001C181F"/>
    <w:rsid w:val="001C45FC"/>
    <w:rsid w:val="001D0469"/>
    <w:rsid w:val="001D0A61"/>
    <w:rsid w:val="001D1570"/>
    <w:rsid w:val="001D24B0"/>
    <w:rsid w:val="001D29C0"/>
    <w:rsid w:val="001D4862"/>
    <w:rsid w:val="001E0C3B"/>
    <w:rsid w:val="001E25B9"/>
    <w:rsid w:val="001E49E0"/>
    <w:rsid w:val="001E7B5A"/>
    <w:rsid w:val="001F1A81"/>
    <w:rsid w:val="001F7412"/>
    <w:rsid w:val="0020090A"/>
    <w:rsid w:val="00202DFE"/>
    <w:rsid w:val="00206822"/>
    <w:rsid w:val="0020725B"/>
    <w:rsid w:val="002073B6"/>
    <w:rsid w:val="00207C3D"/>
    <w:rsid w:val="00210654"/>
    <w:rsid w:val="002110F1"/>
    <w:rsid w:val="002149E5"/>
    <w:rsid w:val="00221D20"/>
    <w:rsid w:val="00224E71"/>
    <w:rsid w:val="00226CB6"/>
    <w:rsid w:val="002274EF"/>
    <w:rsid w:val="002335C2"/>
    <w:rsid w:val="002356EA"/>
    <w:rsid w:val="00240C69"/>
    <w:rsid w:val="0024116D"/>
    <w:rsid w:val="00241B44"/>
    <w:rsid w:val="00241FA3"/>
    <w:rsid w:val="002431FD"/>
    <w:rsid w:val="00245EFB"/>
    <w:rsid w:val="0025386E"/>
    <w:rsid w:val="0026338D"/>
    <w:rsid w:val="002638B0"/>
    <w:rsid w:val="0026647A"/>
    <w:rsid w:val="002668D3"/>
    <w:rsid w:val="002677FF"/>
    <w:rsid w:val="002722CA"/>
    <w:rsid w:val="0027299F"/>
    <w:rsid w:val="0027489F"/>
    <w:rsid w:val="00274BC3"/>
    <w:rsid w:val="002773EC"/>
    <w:rsid w:val="00284EBE"/>
    <w:rsid w:val="00285363"/>
    <w:rsid w:val="002903A7"/>
    <w:rsid w:val="0029122A"/>
    <w:rsid w:val="00292712"/>
    <w:rsid w:val="0029433F"/>
    <w:rsid w:val="00294829"/>
    <w:rsid w:val="0029690F"/>
    <w:rsid w:val="00297C8A"/>
    <w:rsid w:val="002A0033"/>
    <w:rsid w:val="002A2A60"/>
    <w:rsid w:val="002A37BB"/>
    <w:rsid w:val="002A3E80"/>
    <w:rsid w:val="002A47A2"/>
    <w:rsid w:val="002A5F92"/>
    <w:rsid w:val="002B1471"/>
    <w:rsid w:val="002B1C45"/>
    <w:rsid w:val="002C0793"/>
    <w:rsid w:val="002C1234"/>
    <w:rsid w:val="002C13C8"/>
    <w:rsid w:val="002C1EC5"/>
    <w:rsid w:val="002C2FDA"/>
    <w:rsid w:val="002C3547"/>
    <w:rsid w:val="002D0021"/>
    <w:rsid w:val="002D07A0"/>
    <w:rsid w:val="002D299D"/>
    <w:rsid w:val="002D3473"/>
    <w:rsid w:val="002D4FAA"/>
    <w:rsid w:val="002D7AC5"/>
    <w:rsid w:val="002F1956"/>
    <w:rsid w:val="002F3440"/>
    <w:rsid w:val="002F37BD"/>
    <w:rsid w:val="002F75A3"/>
    <w:rsid w:val="00303C2F"/>
    <w:rsid w:val="00305E53"/>
    <w:rsid w:val="00307D85"/>
    <w:rsid w:val="003144EF"/>
    <w:rsid w:val="00320701"/>
    <w:rsid w:val="00326292"/>
    <w:rsid w:val="00326415"/>
    <w:rsid w:val="00330937"/>
    <w:rsid w:val="003309D7"/>
    <w:rsid w:val="00330F31"/>
    <w:rsid w:val="00334648"/>
    <w:rsid w:val="00336535"/>
    <w:rsid w:val="0033768C"/>
    <w:rsid w:val="00337938"/>
    <w:rsid w:val="0033796D"/>
    <w:rsid w:val="00340769"/>
    <w:rsid w:val="00341AA6"/>
    <w:rsid w:val="003437DD"/>
    <w:rsid w:val="00343840"/>
    <w:rsid w:val="00346830"/>
    <w:rsid w:val="00352BD0"/>
    <w:rsid w:val="00353F77"/>
    <w:rsid w:val="00361A0A"/>
    <w:rsid w:val="00364369"/>
    <w:rsid w:val="00364836"/>
    <w:rsid w:val="0036490D"/>
    <w:rsid w:val="0036565C"/>
    <w:rsid w:val="0036614D"/>
    <w:rsid w:val="0036625E"/>
    <w:rsid w:val="00366ACE"/>
    <w:rsid w:val="003703F4"/>
    <w:rsid w:val="0037465A"/>
    <w:rsid w:val="00376A0D"/>
    <w:rsid w:val="00380EF9"/>
    <w:rsid w:val="00382C98"/>
    <w:rsid w:val="00384B0A"/>
    <w:rsid w:val="00384B28"/>
    <w:rsid w:val="0038533C"/>
    <w:rsid w:val="00386568"/>
    <w:rsid w:val="00386E39"/>
    <w:rsid w:val="00387905"/>
    <w:rsid w:val="00387AFE"/>
    <w:rsid w:val="00390B57"/>
    <w:rsid w:val="003948D5"/>
    <w:rsid w:val="00396821"/>
    <w:rsid w:val="00397D3A"/>
    <w:rsid w:val="003A051E"/>
    <w:rsid w:val="003A77C8"/>
    <w:rsid w:val="003B170F"/>
    <w:rsid w:val="003B362D"/>
    <w:rsid w:val="003B3C5F"/>
    <w:rsid w:val="003B4850"/>
    <w:rsid w:val="003B5D33"/>
    <w:rsid w:val="003B7F20"/>
    <w:rsid w:val="003C0156"/>
    <w:rsid w:val="003C4471"/>
    <w:rsid w:val="003C6444"/>
    <w:rsid w:val="003C6597"/>
    <w:rsid w:val="003D0A6D"/>
    <w:rsid w:val="003D2831"/>
    <w:rsid w:val="003D61A7"/>
    <w:rsid w:val="003D781F"/>
    <w:rsid w:val="003E0B16"/>
    <w:rsid w:val="003E67D1"/>
    <w:rsid w:val="003E79A4"/>
    <w:rsid w:val="003F0D3D"/>
    <w:rsid w:val="003F2A3F"/>
    <w:rsid w:val="003F5B19"/>
    <w:rsid w:val="003F739C"/>
    <w:rsid w:val="00402973"/>
    <w:rsid w:val="0040332F"/>
    <w:rsid w:val="00404329"/>
    <w:rsid w:val="00405DC1"/>
    <w:rsid w:val="00412107"/>
    <w:rsid w:val="004129A1"/>
    <w:rsid w:val="00415F1F"/>
    <w:rsid w:val="0042108F"/>
    <w:rsid w:val="004300F1"/>
    <w:rsid w:val="00430FED"/>
    <w:rsid w:val="00433CDB"/>
    <w:rsid w:val="00434A8C"/>
    <w:rsid w:val="00434B64"/>
    <w:rsid w:val="00435D98"/>
    <w:rsid w:val="00437297"/>
    <w:rsid w:val="00437B9F"/>
    <w:rsid w:val="004402DC"/>
    <w:rsid w:val="00444284"/>
    <w:rsid w:val="00445CE6"/>
    <w:rsid w:val="0045340F"/>
    <w:rsid w:val="004534C2"/>
    <w:rsid w:val="0045446F"/>
    <w:rsid w:val="00454E2B"/>
    <w:rsid w:val="0045683E"/>
    <w:rsid w:val="00464EB8"/>
    <w:rsid w:val="00471155"/>
    <w:rsid w:val="00474330"/>
    <w:rsid w:val="004746E2"/>
    <w:rsid w:val="0047722D"/>
    <w:rsid w:val="00477C72"/>
    <w:rsid w:val="00481D6B"/>
    <w:rsid w:val="00482FCE"/>
    <w:rsid w:val="00484B29"/>
    <w:rsid w:val="00487478"/>
    <w:rsid w:val="00491675"/>
    <w:rsid w:val="00493855"/>
    <w:rsid w:val="00495E79"/>
    <w:rsid w:val="004A2D83"/>
    <w:rsid w:val="004A57DD"/>
    <w:rsid w:val="004A77E3"/>
    <w:rsid w:val="004A7B51"/>
    <w:rsid w:val="004A7D71"/>
    <w:rsid w:val="004A7EF3"/>
    <w:rsid w:val="004B11FD"/>
    <w:rsid w:val="004B23A2"/>
    <w:rsid w:val="004B3F57"/>
    <w:rsid w:val="004B4A7E"/>
    <w:rsid w:val="004C056D"/>
    <w:rsid w:val="004C3B90"/>
    <w:rsid w:val="004D1A5A"/>
    <w:rsid w:val="004D2FFF"/>
    <w:rsid w:val="004D3721"/>
    <w:rsid w:val="004D4CF2"/>
    <w:rsid w:val="004D53ED"/>
    <w:rsid w:val="004D64F9"/>
    <w:rsid w:val="004D7C66"/>
    <w:rsid w:val="004E3A6B"/>
    <w:rsid w:val="004E567D"/>
    <w:rsid w:val="004E622C"/>
    <w:rsid w:val="004F3F17"/>
    <w:rsid w:val="004F3F75"/>
    <w:rsid w:val="004F5FDF"/>
    <w:rsid w:val="00501E33"/>
    <w:rsid w:val="00501FB9"/>
    <w:rsid w:val="00502474"/>
    <w:rsid w:val="00503068"/>
    <w:rsid w:val="00503F9A"/>
    <w:rsid w:val="00504765"/>
    <w:rsid w:val="005075A1"/>
    <w:rsid w:val="00510995"/>
    <w:rsid w:val="00510DD8"/>
    <w:rsid w:val="005177FE"/>
    <w:rsid w:val="0052263B"/>
    <w:rsid w:val="00524728"/>
    <w:rsid w:val="00526A7D"/>
    <w:rsid w:val="00530DB0"/>
    <w:rsid w:val="005331CA"/>
    <w:rsid w:val="00537970"/>
    <w:rsid w:val="00540E3A"/>
    <w:rsid w:val="00544127"/>
    <w:rsid w:val="005463A9"/>
    <w:rsid w:val="00553EB2"/>
    <w:rsid w:val="00560534"/>
    <w:rsid w:val="0056391B"/>
    <w:rsid w:val="005650E2"/>
    <w:rsid w:val="00567AD7"/>
    <w:rsid w:val="00571CD9"/>
    <w:rsid w:val="00572666"/>
    <w:rsid w:val="00574668"/>
    <w:rsid w:val="00575B2D"/>
    <w:rsid w:val="005833D0"/>
    <w:rsid w:val="005846F3"/>
    <w:rsid w:val="0058508A"/>
    <w:rsid w:val="005854B7"/>
    <w:rsid w:val="0058622F"/>
    <w:rsid w:val="005906C2"/>
    <w:rsid w:val="005919BD"/>
    <w:rsid w:val="00592F82"/>
    <w:rsid w:val="005A06CC"/>
    <w:rsid w:val="005A0CCA"/>
    <w:rsid w:val="005A2F2B"/>
    <w:rsid w:val="005A6FF2"/>
    <w:rsid w:val="005A726D"/>
    <w:rsid w:val="005B0FD6"/>
    <w:rsid w:val="005B67AC"/>
    <w:rsid w:val="005B79F4"/>
    <w:rsid w:val="005C2F46"/>
    <w:rsid w:val="005C45AD"/>
    <w:rsid w:val="005C476A"/>
    <w:rsid w:val="005D16DD"/>
    <w:rsid w:val="005D43E0"/>
    <w:rsid w:val="005D58A3"/>
    <w:rsid w:val="005E1B79"/>
    <w:rsid w:val="005E6076"/>
    <w:rsid w:val="005E7008"/>
    <w:rsid w:val="005F026D"/>
    <w:rsid w:val="005F1424"/>
    <w:rsid w:val="005F2657"/>
    <w:rsid w:val="005F2AEA"/>
    <w:rsid w:val="005F2D0B"/>
    <w:rsid w:val="005F4B31"/>
    <w:rsid w:val="005F53AD"/>
    <w:rsid w:val="005F5EE3"/>
    <w:rsid w:val="00610388"/>
    <w:rsid w:val="00610AC7"/>
    <w:rsid w:val="00612CA5"/>
    <w:rsid w:val="006153EC"/>
    <w:rsid w:val="00621A17"/>
    <w:rsid w:val="00623F24"/>
    <w:rsid w:val="00627CC9"/>
    <w:rsid w:val="00627E7B"/>
    <w:rsid w:val="00630542"/>
    <w:rsid w:val="00632E44"/>
    <w:rsid w:val="006336DE"/>
    <w:rsid w:val="006338A5"/>
    <w:rsid w:val="00634622"/>
    <w:rsid w:val="00636808"/>
    <w:rsid w:val="00640623"/>
    <w:rsid w:val="00641515"/>
    <w:rsid w:val="006416BC"/>
    <w:rsid w:val="00641AB9"/>
    <w:rsid w:val="006441AA"/>
    <w:rsid w:val="006472AC"/>
    <w:rsid w:val="00651151"/>
    <w:rsid w:val="00653841"/>
    <w:rsid w:val="00654C2F"/>
    <w:rsid w:val="00657087"/>
    <w:rsid w:val="00657958"/>
    <w:rsid w:val="006639DB"/>
    <w:rsid w:val="006645D6"/>
    <w:rsid w:val="006661EF"/>
    <w:rsid w:val="00673413"/>
    <w:rsid w:val="00673ABB"/>
    <w:rsid w:val="00673BA7"/>
    <w:rsid w:val="00677AEB"/>
    <w:rsid w:val="00680EF2"/>
    <w:rsid w:val="00681FF4"/>
    <w:rsid w:val="0068467D"/>
    <w:rsid w:val="00684684"/>
    <w:rsid w:val="00686716"/>
    <w:rsid w:val="00687A1D"/>
    <w:rsid w:val="00697EA1"/>
    <w:rsid w:val="006A2646"/>
    <w:rsid w:val="006A6530"/>
    <w:rsid w:val="006B435A"/>
    <w:rsid w:val="006B4C64"/>
    <w:rsid w:val="006B503E"/>
    <w:rsid w:val="006B73F3"/>
    <w:rsid w:val="006C146A"/>
    <w:rsid w:val="006C1DB6"/>
    <w:rsid w:val="006C453E"/>
    <w:rsid w:val="006C55F9"/>
    <w:rsid w:val="006C7482"/>
    <w:rsid w:val="006D18A7"/>
    <w:rsid w:val="006D3F29"/>
    <w:rsid w:val="006D5089"/>
    <w:rsid w:val="006D6BD5"/>
    <w:rsid w:val="006E029C"/>
    <w:rsid w:val="006E481A"/>
    <w:rsid w:val="006E4E54"/>
    <w:rsid w:val="006E5298"/>
    <w:rsid w:val="006F41CC"/>
    <w:rsid w:val="006F4A78"/>
    <w:rsid w:val="006F58B3"/>
    <w:rsid w:val="006F734A"/>
    <w:rsid w:val="00700D83"/>
    <w:rsid w:val="0070415A"/>
    <w:rsid w:val="00704852"/>
    <w:rsid w:val="00706247"/>
    <w:rsid w:val="00706379"/>
    <w:rsid w:val="007074E9"/>
    <w:rsid w:val="00712735"/>
    <w:rsid w:val="00713B53"/>
    <w:rsid w:val="00713DA4"/>
    <w:rsid w:val="00714BF1"/>
    <w:rsid w:val="00721383"/>
    <w:rsid w:val="0072681C"/>
    <w:rsid w:val="0073158B"/>
    <w:rsid w:val="007333CC"/>
    <w:rsid w:val="0073399A"/>
    <w:rsid w:val="00734BB3"/>
    <w:rsid w:val="00736077"/>
    <w:rsid w:val="00736312"/>
    <w:rsid w:val="00737A6B"/>
    <w:rsid w:val="00737C86"/>
    <w:rsid w:val="00740DAD"/>
    <w:rsid w:val="007524A3"/>
    <w:rsid w:val="007566B8"/>
    <w:rsid w:val="007603F5"/>
    <w:rsid w:val="00760E1C"/>
    <w:rsid w:val="00764DB0"/>
    <w:rsid w:val="0076764D"/>
    <w:rsid w:val="007721EB"/>
    <w:rsid w:val="00773058"/>
    <w:rsid w:val="0077431E"/>
    <w:rsid w:val="0077498C"/>
    <w:rsid w:val="007762B9"/>
    <w:rsid w:val="007763DA"/>
    <w:rsid w:val="007809BC"/>
    <w:rsid w:val="00784128"/>
    <w:rsid w:val="00787BCC"/>
    <w:rsid w:val="00793173"/>
    <w:rsid w:val="0079568F"/>
    <w:rsid w:val="007A097C"/>
    <w:rsid w:val="007A2A33"/>
    <w:rsid w:val="007A7EA9"/>
    <w:rsid w:val="007A7F23"/>
    <w:rsid w:val="007B4C9C"/>
    <w:rsid w:val="007B4F09"/>
    <w:rsid w:val="007B5775"/>
    <w:rsid w:val="007B58FF"/>
    <w:rsid w:val="007B5C89"/>
    <w:rsid w:val="007B75A1"/>
    <w:rsid w:val="007C1C7F"/>
    <w:rsid w:val="007C1FCC"/>
    <w:rsid w:val="007C6201"/>
    <w:rsid w:val="007C70E7"/>
    <w:rsid w:val="007D127A"/>
    <w:rsid w:val="007D2A87"/>
    <w:rsid w:val="007D6CA1"/>
    <w:rsid w:val="007D7C92"/>
    <w:rsid w:val="007E1154"/>
    <w:rsid w:val="007E6BA4"/>
    <w:rsid w:val="007E7B55"/>
    <w:rsid w:val="007F36D1"/>
    <w:rsid w:val="007F41F8"/>
    <w:rsid w:val="007F59C6"/>
    <w:rsid w:val="007F659B"/>
    <w:rsid w:val="007F6D34"/>
    <w:rsid w:val="007F7C6C"/>
    <w:rsid w:val="008026A2"/>
    <w:rsid w:val="00803040"/>
    <w:rsid w:val="00803D43"/>
    <w:rsid w:val="0080454E"/>
    <w:rsid w:val="00804C32"/>
    <w:rsid w:val="00806302"/>
    <w:rsid w:val="00806E0A"/>
    <w:rsid w:val="00807119"/>
    <w:rsid w:val="00811D0C"/>
    <w:rsid w:val="00813727"/>
    <w:rsid w:val="008138A2"/>
    <w:rsid w:val="00815F57"/>
    <w:rsid w:val="00816919"/>
    <w:rsid w:val="00821EDC"/>
    <w:rsid w:val="00822751"/>
    <w:rsid w:val="0082483F"/>
    <w:rsid w:val="00826127"/>
    <w:rsid w:val="008279C0"/>
    <w:rsid w:val="00830004"/>
    <w:rsid w:val="00830097"/>
    <w:rsid w:val="00832937"/>
    <w:rsid w:val="00842D9D"/>
    <w:rsid w:val="00844BF2"/>
    <w:rsid w:val="00845D85"/>
    <w:rsid w:val="00852FA4"/>
    <w:rsid w:val="00854024"/>
    <w:rsid w:val="008546AF"/>
    <w:rsid w:val="00854A95"/>
    <w:rsid w:val="008643DD"/>
    <w:rsid w:val="00867701"/>
    <w:rsid w:val="00871C73"/>
    <w:rsid w:val="008723F3"/>
    <w:rsid w:val="00876F56"/>
    <w:rsid w:val="00880157"/>
    <w:rsid w:val="00881DE6"/>
    <w:rsid w:val="008837A6"/>
    <w:rsid w:val="008855FF"/>
    <w:rsid w:val="00886E72"/>
    <w:rsid w:val="0089145D"/>
    <w:rsid w:val="00895D62"/>
    <w:rsid w:val="00897880"/>
    <w:rsid w:val="008A4DF2"/>
    <w:rsid w:val="008A4EC2"/>
    <w:rsid w:val="008A6CFE"/>
    <w:rsid w:val="008B0E67"/>
    <w:rsid w:val="008B403D"/>
    <w:rsid w:val="008B5333"/>
    <w:rsid w:val="008B6223"/>
    <w:rsid w:val="008C2BD9"/>
    <w:rsid w:val="008C2D17"/>
    <w:rsid w:val="008C66E0"/>
    <w:rsid w:val="008C689E"/>
    <w:rsid w:val="008D1432"/>
    <w:rsid w:val="008E309A"/>
    <w:rsid w:val="008E3339"/>
    <w:rsid w:val="008E3FE0"/>
    <w:rsid w:val="008F20FC"/>
    <w:rsid w:val="008F5274"/>
    <w:rsid w:val="008F5FFE"/>
    <w:rsid w:val="008F73A7"/>
    <w:rsid w:val="0090239E"/>
    <w:rsid w:val="00905A43"/>
    <w:rsid w:val="00907954"/>
    <w:rsid w:val="00912C79"/>
    <w:rsid w:val="0091524B"/>
    <w:rsid w:val="009164DD"/>
    <w:rsid w:val="00921B8C"/>
    <w:rsid w:val="00922A3A"/>
    <w:rsid w:val="00924E91"/>
    <w:rsid w:val="00925FC8"/>
    <w:rsid w:val="009317CB"/>
    <w:rsid w:val="00942123"/>
    <w:rsid w:val="009443E6"/>
    <w:rsid w:val="00945A76"/>
    <w:rsid w:val="0095207B"/>
    <w:rsid w:val="00952296"/>
    <w:rsid w:val="00953349"/>
    <w:rsid w:val="009552C4"/>
    <w:rsid w:val="00962045"/>
    <w:rsid w:val="00964771"/>
    <w:rsid w:val="00965804"/>
    <w:rsid w:val="009679ED"/>
    <w:rsid w:val="00967AF5"/>
    <w:rsid w:val="00971CDF"/>
    <w:rsid w:val="00973D65"/>
    <w:rsid w:val="0097503B"/>
    <w:rsid w:val="00975D20"/>
    <w:rsid w:val="00980E61"/>
    <w:rsid w:val="009841FC"/>
    <w:rsid w:val="00991428"/>
    <w:rsid w:val="00992676"/>
    <w:rsid w:val="009954B2"/>
    <w:rsid w:val="00996691"/>
    <w:rsid w:val="009A3AB7"/>
    <w:rsid w:val="009B0723"/>
    <w:rsid w:val="009B07AD"/>
    <w:rsid w:val="009B0883"/>
    <w:rsid w:val="009B15E2"/>
    <w:rsid w:val="009B4976"/>
    <w:rsid w:val="009B71A8"/>
    <w:rsid w:val="009B7778"/>
    <w:rsid w:val="009C0B8E"/>
    <w:rsid w:val="009C1BC8"/>
    <w:rsid w:val="009C2442"/>
    <w:rsid w:val="009C3304"/>
    <w:rsid w:val="009D0811"/>
    <w:rsid w:val="009D0EE1"/>
    <w:rsid w:val="009D3106"/>
    <w:rsid w:val="009D3340"/>
    <w:rsid w:val="009D43CC"/>
    <w:rsid w:val="009D6501"/>
    <w:rsid w:val="009D6E53"/>
    <w:rsid w:val="009E119A"/>
    <w:rsid w:val="009E1505"/>
    <w:rsid w:val="009E2AEB"/>
    <w:rsid w:val="009E2E27"/>
    <w:rsid w:val="009E40DC"/>
    <w:rsid w:val="009E45B1"/>
    <w:rsid w:val="009E45DF"/>
    <w:rsid w:val="009E4DE3"/>
    <w:rsid w:val="009E6997"/>
    <w:rsid w:val="009F1374"/>
    <w:rsid w:val="009F275E"/>
    <w:rsid w:val="009F309E"/>
    <w:rsid w:val="009F7CFA"/>
    <w:rsid w:val="00A047EE"/>
    <w:rsid w:val="00A11146"/>
    <w:rsid w:val="00A20931"/>
    <w:rsid w:val="00A2274A"/>
    <w:rsid w:val="00A235B7"/>
    <w:rsid w:val="00A27A7A"/>
    <w:rsid w:val="00A334F9"/>
    <w:rsid w:val="00A34ABE"/>
    <w:rsid w:val="00A34C09"/>
    <w:rsid w:val="00A407EF"/>
    <w:rsid w:val="00A409E4"/>
    <w:rsid w:val="00A42FAE"/>
    <w:rsid w:val="00A44EE1"/>
    <w:rsid w:val="00A46B4C"/>
    <w:rsid w:val="00A50EA7"/>
    <w:rsid w:val="00A5117B"/>
    <w:rsid w:val="00A55A47"/>
    <w:rsid w:val="00A56D34"/>
    <w:rsid w:val="00A60074"/>
    <w:rsid w:val="00A61774"/>
    <w:rsid w:val="00A6627C"/>
    <w:rsid w:val="00A71019"/>
    <w:rsid w:val="00A80473"/>
    <w:rsid w:val="00A81029"/>
    <w:rsid w:val="00A81147"/>
    <w:rsid w:val="00A839D0"/>
    <w:rsid w:val="00A845F5"/>
    <w:rsid w:val="00A91BD5"/>
    <w:rsid w:val="00A92DB3"/>
    <w:rsid w:val="00A96489"/>
    <w:rsid w:val="00A973A3"/>
    <w:rsid w:val="00AA0A28"/>
    <w:rsid w:val="00AB2425"/>
    <w:rsid w:val="00AB4324"/>
    <w:rsid w:val="00AB685C"/>
    <w:rsid w:val="00AB6C2D"/>
    <w:rsid w:val="00AC08F7"/>
    <w:rsid w:val="00AC0997"/>
    <w:rsid w:val="00AC3839"/>
    <w:rsid w:val="00AC4E40"/>
    <w:rsid w:val="00AC7082"/>
    <w:rsid w:val="00AD3A01"/>
    <w:rsid w:val="00AD4BE8"/>
    <w:rsid w:val="00AD5D33"/>
    <w:rsid w:val="00AD5FA7"/>
    <w:rsid w:val="00AD6545"/>
    <w:rsid w:val="00AD7EC7"/>
    <w:rsid w:val="00AE1A12"/>
    <w:rsid w:val="00AF1265"/>
    <w:rsid w:val="00AF1AAC"/>
    <w:rsid w:val="00AF228E"/>
    <w:rsid w:val="00AF771B"/>
    <w:rsid w:val="00B007F7"/>
    <w:rsid w:val="00B016A8"/>
    <w:rsid w:val="00B01D79"/>
    <w:rsid w:val="00B02CA6"/>
    <w:rsid w:val="00B05584"/>
    <w:rsid w:val="00B14819"/>
    <w:rsid w:val="00B15E2F"/>
    <w:rsid w:val="00B16764"/>
    <w:rsid w:val="00B17AA9"/>
    <w:rsid w:val="00B21C8F"/>
    <w:rsid w:val="00B22A28"/>
    <w:rsid w:val="00B22E51"/>
    <w:rsid w:val="00B256E9"/>
    <w:rsid w:val="00B2589E"/>
    <w:rsid w:val="00B2740E"/>
    <w:rsid w:val="00B33BB1"/>
    <w:rsid w:val="00B44590"/>
    <w:rsid w:val="00B44713"/>
    <w:rsid w:val="00B46C4B"/>
    <w:rsid w:val="00B50CC3"/>
    <w:rsid w:val="00B51B95"/>
    <w:rsid w:val="00B52047"/>
    <w:rsid w:val="00B56103"/>
    <w:rsid w:val="00B623A7"/>
    <w:rsid w:val="00B64929"/>
    <w:rsid w:val="00B704E7"/>
    <w:rsid w:val="00B71885"/>
    <w:rsid w:val="00B72900"/>
    <w:rsid w:val="00B736DF"/>
    <w:rsid w:val="00B742D6"/>
    <w:rsid w:val="00B743D6"/>
    <w:rsid w:val="00B748DD"/>
    <w:rsid w:val="00B74FBD"/>
    <w:rsid w:val="00B75EEA"/>
    <w:rsid w:val="00B77F46"/>
    <w:rsid w:val="00B82586"/>
    <w:rsid w:val="00B829A3"/>
    <w:rsid w:val="00B86DB1"/>
    <w:rsid w:val="00B87869"/>
    <w:rsid w:val="00B90B05"/>
    <w:rsid w:val="00B94841"/>
    <w:rsid w:val="00B960A8"/>
    <w:rsid w:val="00B9639B"/>
    <w:rsid w:val="00BA06CC"/>
    <w:rsid w:val="00BA08C8"/>
    <w:rsid w:val="00BB0F2B"/>
    <w:rsid w:val="00BB6BEE"/>
    <w:rsid w:val="00BB78D0"/>
    <w:rsid w:val="00BD1061"/>
    <w:rsid w:val="00BD5C7A"/>
    <w:rsid w:val="00BD7133"/>
    <w:rsid w:val="00BD720B"/>
    <w:rsid w:val="00BE0C4E"/>
    <w:rsid w:val="00BE2E24"/>
    <w:rsid w:val="00BE31DA"/>
    <w:rsid w:val="00BE4011"/>
    <w:rsid w:val="00BE4FF3"/>
    <w:rsid w:val="00BE5D2E"/>
    <w:rsid w:val="00BF50F7"/>
    <w:rsid w:val="00BF536C"/>
    <w:rsid w:val="00BF543F"/>
    <w:rsid w:val="00BF723D"/>
    <w:rsid w:val="00BF7738"/>
    <w:rsid w:val="00C003F2"/>
    <w:rsid w:val="00C02DFF"/>
    <w:rsid w:val="00C02F29"/>
    <w:rsid w:val="00C13261"/>
    <w:rsid w:val="00C1569F"/>
    <w:rsid w:val="00C17718"/>
    <w:rsid w:val="00C2018C"/>
    <w:rsid w:val="00C20AFE"/>
    <w:rsid w:val="00C2213B"/>
    <w:rsid w:val="00C22A25"/>
    <w:rsid w:val="00C24907"/>
    <w:rsid w:val="00C27368"/>
    <w:rsid w:val="00C27C05"/>
    <w:rsid w:val="00C30462"/>
    <w:rsid w:val="00C33F3C"/>
    <w:rsid w:val="00C35671"/>
    <w:rsid w:val="00C35B77"/>
    <w:rsid w:val="00C376EB"/>
    <w:rsid w:val="00C464A0"/>
    <w:rsid w:val="00C46A92"/>
    <w:rsid w:val="00C46E3A"/>
    <w:rsid w:val="00C46EC1"/>
    <w:rsid w:val="00C47332"/>
    <w:rsid w:val="00C51786"/>
    <w:rsid w:val="00C51BCB"/>
    <w:rsid w:val="00C52796"/>
    <w:rsid w:val="00C53E2C"/>
    <w:rsid w:val="00C550C8"/>
    <w:rsid w:val="00C55824"/>
    <w:rsid w:val="00C56B61"/>
    <w:rsid w:val="00C606C3"/>
    <w:rsid w:val="00C620F4"/>
    <w:rsid w:val="00C70A02"/>
    <w:rsid w:val="00C72848"/>
    <w:rsid w:val="00C75EE7"/>
    <w:rsid w:val="00C76745"/>
    <w:rsid w:val="00C7736C"/>
    <w:rsid w:val="00C77784"/>
    <w:rsid w:val="00C82D87"/>
    <w:rsid w:val="00C8712A"/>
    <w:rsid w:val="00C902C8"/>
    <w:rsid w:val="00C919D1"/>
    <w:rsid w:val="00C95D36"/>
    <w:rsid w:val="00C963D3"/>
    <w:rsid w:val="00CA448F"/>
    <w:rsid w:val="00CA613F"/>
    <w:rsid w:val="00CB1983"/>
    <w:rsid w:val="00CB2CBB"/>
    <w:rsid w:val="00CB7CAC"/>
    <w:rsid w:val="00CC5335"/>
    <w:rsid w:val="00CC5451"/>
    <w:rsid w:val="00CC5BA4"/>
    <w:rsid w:val="00CC74F1"/>
    <w:rsid w:val="00CD4998"/>
    <w:rsid w:val="00CD707C"/>
    <w:rsid w:val="00CD7497"/>
    <w:rsid w:val="00CD7BBC"/>
    <w:rsid w:val="00CE1035"/>
    <w:rsid w:val="00CE2389"/>
    <w:rsid w:val="00CE6E50"/>
    <w:rsid w:val="00CE7145"/>
    <w:rsid w:val="00CF0079"/>
    <w:rsid w:val="00CF2819"/>
    <w:rsid w:val="00CF4F9D"/>
    <w:rsid w:val="00CF70DC"/>
    <w:rsid w:val="00CF7217"/>
    <w:rsid w:val="00D06153"/>
    <w:rsid w:val="00D06723"/>
    <w:rsid w:val="00D148DC"/>
    <w:rsid w:val="00D17FDC"/>
    <w:rsid w:val="00D21D8C"/>
    <w:rsid w:val="00D25AC8"/>
    <w:rsid w:val="00D27602"/>
    <w:rsid w:val="00D31561"/>
    <w:rsid w:val="00D315AD"/>
    <w:rsid w:val="00D330D3"/>
    <w:rsid w:val="00D41FDB"/>
    <w:rsid w:val="00D44350"/>
    <w:rsid w:val="00D53719"/>
    <w:rsid w:val="00D5683E"/>
    <w:rsid w:val="00D63EFD"/>
    <w:rsid w:val="00D67F8A"/>
    <w:rsid w:val="00D83191"/>
    <w:rsid w:val="00D83F0F"/>
    <w:rsid w:val="00D84752"/>
    <w:rsid w:val="00D86B3B"/>
    <w:rsid w:val="00D8748A"/>
    <w:rsid w:val="00D878AF"/>
    <w:rsid w:val="00D9299A"/>
    <w:rsid w:val="00D93196"/>
    <w:rsid w:val="00D9522E"/>
    <w:rsid w:val="00DA0DC0"/>
    <w:rsid w:val="00DA1581"/>
    <w:rsid w:val="00DA28E5"/>
    <w:rsid w:val="00DA4D42"/>
    <w:rsid w:val="00DA79A1"/>
    <w:rsid w:val="00DB243C"/>
    <w:rsid w:val="00DB2955"/>
    <w:rsid w:val="00DB3DA3"/>
    <w:rsid w:val="00DB47EF"/>
    <w:rsid w:val="00DB482A"/>
    <w:rsid w:val="00DB50FB"/>
    <w:rsid w:val="00DB56F2"/>
    <w:rsid w:val="00DB6EF5"/>
    <w:rsid w:val="00DC3089"/>
    <w:rsid w:val="00DC4420"/>
    <w:rsid w:val="00DC79C9"/>
    <w:rsid w:val="00DD0802"/>
    <w:rsid w:val="00DD2E11"/>
    <w:rsid w:val="00DD554E"/>
    <w:rsid w:val="00DD6C72"/>
    <w:rsid w:val="00DE03AF"/>
    <w:rsid w:val="00DE0E00"/>
    <w:rsid w:val="00DE121C"/>
    <w:rsid w:val="00DE367B"/>
    <w:rsid w:val="00DE3A7C"/>
    <w:rsid w:val="00DE6633"/>
    <w:rsid w:val="00DE71A2"/>
    <w:rsid w:val="00DE7516"/>
    <w:rsid w:val="00DE766B"/>
    <w:rsid w:val="00DE7B11"/>
    <w:rsid w:val="00DF0F61"/>
    <w:rsid w:val="00DF3791"/>
    <w:rsid w:val="00DF43FB"/>
    <w:rsid w:val="00DF614E"/>
    <w:rsid w:val="00DF75F8"/>
    <w:rsid w:val="00DF7A3A"/>
    <w:rsid w:val="00DF7F6F"/>
    <w:rsid w:val="00E00A1B"/>
    <w:rsid w:val="00E00C00"/>
    <w:rsid w:val="00E01AA6"/>
    <w:rsid w:val="00E07C5A"/>
    <w:rsid w:val="00E15BA9"/>
    <w:rsid w:val="00E20F31"/>
    <w:rsid w:val="00E21B9D"/>
    <w:rsid w:val="00E268E6"/>
    <w:rsid w:val="00E26E19"/>
    <w:rsid w:val="00E27899"/>
    <w:rsid w:val="00E31DF3"/>
    <w:rsid w:val="00E3339F"/>
    <w:rsid w:val="00E34738"/>
    <w:rsid w:val="00E35D96"/>
    <w:rsid w:val="00E416D0"/>
    <w:rsid w:val="00E42A2C"/>
    <w:rsid w:val="00E450A4"/>
    <w:rsid w:val="00E50050"/>
    <w:rsid w:val="00E506BE"/>
    <w:rsid w:val="00E509F5"/>
    <w:rsid w:val="00E55547"/>
    <w:rsid w:val="00E564DB"/>
    <w:rsid w:val="00E62FE8"/>
    <w:rsid w:val="00E6302B"/>
    <w:rsid w:val="00E6344B"/>
    <w:rsid w:val="00E6452F"/>
    <w:rsid w:val="00E64F45"/>
    <w:rsid w:val="00E653B1"/>
    <w:rsid w:val="00E6663D"/>
    <w:rsid w:val="00E6742D"/>
    <w:rsid w:val="00E71CB0"/>
    <w:rsid w:val="00E74ECD"/>
    <w:rsid w:val="00E76D1A"/>
    <w:rsid w:val="00E77C3D"/>
    <w:rsid w:val="00E8255A"/>
    <w:rsid w:val="00E83BF2"/>
    <w:rsid w:val="00E90991"/>
    <w:rsid w:val="00E909F0"/>
    <w:rsid w:val="00E90D47"/>
    <w:rsid w:val="00E90FAB"/>
    <w:rsid w:val="00E934F4"/>
    <w:rsid w:val="00E93993"/>
    <w:rsid w:val="00E93F1D"/>
    <w:rsid w:val="00E950C7"/>
    <w:rsid w:val="00E9597C"/>
    <w:rsid w:val="00E968BE"/>
    <w:rsid w:val="00EA0913"/>
    <w:rsid w:val="00EA5B00"/>
    <w:rsid w:val="00EB0BDE"/>
    <w:rsid w:val="00EB146B"/>
    <w:rsid w:val="00EB45AC"/>
    <w:rsid w:val="00EB5EFA"/>
    <w:rsid w:val="00EC027D"/>
    <w:rsid w:val="00EC110A"/>
    <w:rsid w:val="00EC1E6D"/>
    <w:rsid w:val="00EC235C"/>
    <w:rsid w:val="00EC441F"/>
    <w:rsid w:val="00EC4755"/>
    <w:rsid w:val="00EC621A"/>
    <w:rsid w:val="00ED0310"/>
    <w:rsid w:val="00ED0BC4"/>
    <w:rsid w:val="00ED447D"/>
    <w:rsid w:val="00EE0B41"/>
    <w:rsid w:val="00EE1E8B"/>
    <w:rsid w:val="00EE215E"/>
    <w:rsid w:val="00EE4055"/>
    <w:rsid w:val="00EE4971"/>
    <w:rsid w:val="00EE6CB0"/>
    <w:rsid w:val="00EE7EBA"/>
    <w:rsid w:val="00EF090E"/>
    <w:rsid w:val="00EF49D6"/>
    <w:rsid w:val="00EF5572"/>
    <w:rsid w:val="00EF648F"/>
    <w:rsid w:val="00F00D32"/>
    <w:rsid w:val="00F03118"/>
    <w:rsid w:val="00F033DA"/>
    <w:rsid w:val="00F1323C"/>
    <w:rsid w:val="00F13691"/>
    <w:rsid w:val="00F13FB1"/>
    <w:rsid w:val="00F227FD"/>
    <w:rsid w:val="00F236A4"/>
    <w:rsid w:val="00F2549E"/>
    <w:rsid w:val="00F27CD8"/>
    <w:rsid w:val="00F30157"/>
    <w:rsid w:val="00F30351"/>
    <w:rsid w:val="00F3323E"/>
    <w:rsid w:val="00F33872"/>
    <w:rsid w:val="00F341F4"/>
    <w:rsid w:val="00F345A1"/>
    <w:rsid w:val="00F345AE"/>
    <w:rsid w:val="00F34F8E"/>
    <w:rsid w:val="00F34F9D"/>
    <w:rsid w:val="00F35CCE"/>
    <w:rsid w:val="00F41AA8"/>
    <w:rsid w:val="00F42827"/>
    <w:rsid w:val="00F45EEF"/>
    <w:rsid w:val="00F5524B"/>
    <w:rsid w:val="00F5620F"/>
    <w:rsid w:val="00F573D8"/>
    <w:rsid w:val="00F60538"/>
    <w:rsid w:val="00F61DD2"/>
    <w:rsid w:val="00F628A0"/>
    <w:rsid w:val="00F63127"/>
    <w:rsid w:val="00F66AFF"/>
    <w:rsid w:val="00F71433"/>
    <w:rsid w:val="00F7451E"/>
    <w:rsid w:val="00F76A65"/>
    <w:rsid w:val="00F80E9B"/>
    <w:rsid w:val="00F823E3"/>
    <w:rsid w:val="00F83B5C"/>
    <w:rsid w:val="00F8668C"/>
    <w:rsid w:val="00F90140"/>
    <w:rsid w:val="00F9362A"/>
    <w:rsid w:val="00F97C5B"/>
    <w:rsid w:val="00FA11F6"/>
    <w:rsid w:val="00FA249A"/>
    <w:rsid w:val="00FA3D50"/>
    <w:rsid w:val="00FA4E92"/>
    <w:rsid w:val="00FA4F01"/>
    <w:rsid w:val="00FA7F9E"/>
    <w:rsid w:val="00FB3E20"/>
    <w:rsid w:val="00FB7FBD"/>
    <w:rsid w:val="00FC3132"/>
    <w:rsid w:val="00FC374A"/>
    <w:rsid w:val="00FC411F"/>
    <w:rsid w:val="00FC5679"/>
    <w:rsid w:val="00FC74C8"/>
    <w:rsid w:val="00FC7B47"/>
    <w:rsid w:val="00FC7DD8"/>
    <w:rsid w:val="00FD035C"/>
    <w:rsid w:val="00FD15B7"/>
    <w:rsid w:val="00FD1A35"/>
    <w:rsid w:val="00FD1BEC"/>
    <w:rsid w:val="00FD2EA4"/>
    <w:rsid w:val="00FD36C5"/>
    <w:rsid w:val="00FD5ECD"/>
    <w:rsid w:val="00FD6310"/>
    <w:rsid w:val="00FD7C7B"/>
    <w:rsid w:val="00FE0A64"/>
    <w:rsid w:val="00FE1532"/>
    <w:rsid w:val="00FE1D12"/>
    <w:rsid w:val="00FE2122"/>
    <w:rsid w:val="00FE2A86"/>
    <w:rsid w:val="00FE2DE2"/>
    <w:rsid w:val="00FE2F0E"/>
    <w:rsid w:val="00FF296F"/>
    <w:rsid w:val="00FF37F0"/>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Kasami Paul W</cp:lastModifiedBy>
  <cp:revision>413</cp:revision>
  <cp:lastPrinted>2022-06-17T22:17:00Z</cp:lastPrinted>
  <dcterms:created xsi:type="dcterms:W3CDTF">2022-05-11T12:20:00Z</dcterms:created>
  <dcterms:modified xsi:type="dcterms:W3CDTF">2022-07-31T21:07:00Z</dcterms:modified>
</cp:coreProperties>
</file>