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CF0B56" w:rsidRDefault="00AE5B6F" w:rsidP="00B04033">
      <w:pPr>
        <w:pStyle w:val="ListParagraph"/>
        <w:numPr>
          <w:ilvl w:val="0"/>
          <w:numId w:val="1"/>
        </w:numPr>
        <w:ind w:left="426"/>
        <w:jc w:val="both"/>
        <w:rPr>
          <w:rFonts w:ascii="Arial" w:hAnsi="Arial" w:cs="Arial"/>
          <w:sz w:val="22"/>
          <w:szCs w:val="22"/>
          <w:highlight w:val="yellow"/>
          <w:lang w:val="en-GB"/>
        </w:rPr>
      </w:pPr>
      <w:r w:rsidRPr="00CF0B56">
        <w:rPr>
          <w:rFonts w:ascii="Arial" w:hAnsi="Arial" w:cs="Arial"/>
          <w:sz w:val="22"/>
          <w:szCs w:val="22"/>
          <w:highlight w:val="yellow"/>
          <w:lang w:val="en-GB"/>
        </w:rPr>
        <w:t>w</w:t>
      </w:r>
      <w:r w:rsidR="00C91062" w:rsidRPr="00CF0B56">
        <w:rPr>
          <w:rFonts w:ascii="Arial" w:hAnsi="Arial" w:cs="Arial"/>
          <w:sz w:val="22"/>
          <w:szCs w:val="22"/>
          <w:highlight w:val="yellow"/>
          <w:lang w:val="en-GB"/>
        </w:rPr>
        <w:t>ithin 8 weeks of the commencement of the administration</w:t>
      </w:r>
      <w:r w:rsidR="00763348" w:rsidRPr="00CF0B56">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CF0B56" w:rsidRDefault="00E443D7" w:rsidP="00B04033">
      <w:pPr>
        <w:pStyle w:val="ListParagraph"/>
        <w:numPr>
          <w:ilvl w:val="0"/>
          <w:numId w:val="2"/>
        </w:numPr>
        <w:ind w:left="426"/>
        <w:jc w:val="both"/>
        <w:rPr>
          <w:rFonts w:ascii="Arial" w:hAnsi="Arial" w:cs="Arial"/>
          <w:sz w:val="22"/>
          <w:szCs w:val="22"/>
          <w:highlight w:val="yellow"/>
          <w:lang w:val="en-GB"/>
        </w:rPr>
      </w:pPr>
      <w:r w:rsidRPr="00CF0B56">
        <w:rPr>
          <w:rFonts w:ascii="Arial" w:hAnsi="Arial" w:cs="Arial"/>
          <w:sz w:val="22"/>
          <w:szCs w:val="22"/>
          <w:highlight w:val="yellow"/>
          <w:lang w:val="en-GB"/>
        </w:rPr>
        <w:t>One year</w:t>
      </w:r>
      <w:r w:rsidR="00763348" w:rsidRPr="00CF0B56">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B01EBB" w:rsidRDefault="00AE5B6F" w:rsidP="00B04033">
      <w:pPr>
        <w:pStyle w:val="ListParagraph"/>
        <w:numPr>
          <w:ilvl w:val="0"/>
          <w:numId w:val="3"/>
        </w:numPr>
        <w:ind w:left="426"/>
        <w:jc w:val="both"/>
        <w:rPr>
          <w:rFonts w:ascii="Arial" w:hAnsi="Arial" w:cs="Arial"/>
          <w:sz w:val="22"/>
          <w:szCs w:val="22"/>
          <w:highlight w:val="yellow"/>
          <w:lang w:val="en-GB"/>
        </w:rPr>
      </w:pPr>
      <w:r w:rsidRPr="00B01EBB">
        <w:rPr>
          <w:rFonts w:ascii="Arial" w:hAnsi="Arial" w:cs="Arial"/>
          <w:sz w:val="22"/>
          <w:szCs w:val="22"/>
          <w:highlight w:val="yellow"/>
          <w:lang w:val="en-GB"/>
        </w:rPr>
        <w:t>T</w:t>
      </w:r>
      <w:r w:rsidR="008D1616" w:rsidRPr="00B01EBB">
        <w:rPr>
          <w:rFonts w:ascii="Arial" w:hAnsi="Arial" w:cs="Arial"/>
          <w:sz w:val="22"/>
          <w:szCs w:val="22"/>
          <w:highlight w:val="yellow"/>
          <w:lang w:val="en-GB"/>
        </w:rPr>
        <w:t>he company is, or is likely to become, unable to pay their debts, as defined under s</w:t>
      </w:r>
      <w:r w:rsidR="00E833F4" w:rsidRPr="00B01EBB">
        <w:rPr>
          <w:rFonts w:ascii="Arial" w:hAnsi="Arial" w:cs="Arial"/>
          <w:sz w:val="22"/>
          <w:szCs w:val="22"/>
          <w:highlight w:val="yellow"/>
          <w:lang w:val="en-GB"/>
        </w:rPr>
        <w:t>ection</w:t>
      </w:r>
      <w:r w:rsidR="008D1616" w:rsidRPr="00B01EBB">
        <w:rPr>
          <w:rFonts w:ascii="Arial" w:hAnsi="Arial" w:cs="Arial"/>
          <w:sz w:val="22"/>
          <w:szCs w:val="22"/>
          <w:highlight w:val="yellow"/>
          <w:lang w:val="en-GB"/>
        </w:rPr>
        <w:t xml:space="preserve"> 123 of the Insolvency Act 1986</w:t>
      </w:r>
      <w:r w:rsidR="00763348" w:rsidRPr="00B01EBB">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974AD8" w:rsidRDefault="00C91062" w:rsidP="00B04033">
      <w:pPr>
        <w:pStyle w:val="ListParagraph"/>
        <w:numPr>
          <w:ilvl w:val="0"/>
          <w:numId w:val="4"/>
        </w:numPr>
        <w:ind w:left="426"/>
        <w:jc w:val="both"/>
        <w:rPr>
          <w:rFonts w:ascii="Arial" w:hAnsi="Arial" w:cs="Arial"/>
          <w:sz w:val="22"/>
          <w:szCs w:val="22"/>
          <w:highlight w:val="yellow"/>
          <w:lang w:val="en-GB"/>
        </w:rPr>
      </w:pPr>
      <w:r w:rsidRPr="00974AD8">
        <w:rPr>
          <w:rFonts w:ascii="Arial" w:hAnsi="Arial" w:cs="Arial"/>
          <w:sz w:val="22"/>
          <w:szCs w:val="22"/>
          <w:highlight w:val="yellow"/>
          <w:lang w:val="en-GB"/>
        </w:rPr>
        <w:t>The purchaser</w:t>
      </w:r>
      <w:r w:rsidR="00763348" w:rsidRPr="00974AD8">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974AD8" w:rsidRDefault="00BA1CFD" w:rsidP="00B04033">
      <w:pPr>
        <w:pStyle w:val="ListParagraph"/>
        <w:numPr>
          <w:ilvl w:val="0"/>
          <w:numId w:val="5"/>
        </w:numPr>
        <w:ind w:left="426"/>
        <w:jc w:val="both"/>
        <w:rPr>
          <w:rFonts w:ascii="Arial" w:hAnsi="Arial" w:cs="Arial"/>
          <w:sz w:val="22"/>
          <w:szCs w:val="22"/>
          <w:highlight w:val="yellow"/>
          <w:lang w:val="en-GB"/>
        </w:rPr>
      </w:pPr>
      <w:r w:rsidRPr="00974AD8">
        <w:rPr>
          <w:rFonts w:ascii="Arial" w:hAnsi="Arial" w:cs="Arial"/>
          <w:sz w:val="22"/>
          <w:szCs w:val="22"/>
          <w:highlight w:val="yellow"/>
          <w:lang w:val="en-GB"/>
        </w:rPr>
        <w:t>Administration</w:t>
      </w:r>
      <w:r w:rsidR="00763348" w:rsidRPr="00974AD8">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4D381B" w:rsidRDefault="00BA1CFD" w:rsidP="00B04033">
      <w:pPr>
        <w:pStyle w:val="ListParagraph"/>
        <w:numPr>
          <w:ilvl w:val="0"/>
          <w:numId w:val="6"/>
        </w:numPr>
        <w:ind w:left="426"/>
        <w:jc w:val="both"/>
        <w:rPr>
          <w:rFonts w:ascii="Arial" w:hAnsi="Arial" w:cs="Arial"/>
          <w:sz w:val="22"/>
          <w:szCs w:val="22"/>
          <w:highlight w:val="yellow"/>
          <w:lang w:val="en-GB"/>
        </w:rPr>
      </w:pPr>
      <w:r w:rsidRPr="004D381B">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A506FD" w:rsidRDefault="00BA1CFD" w:rsidP="00B04033">
      <w:pPr>
        <w:pStyle w:val="ListParagraph"/>
        <w:numPr>
          <w:ilvl w:val="0"/>
          <w:numId w:val="7"/>
        </w:numPr>
        <w:ind w:left="426"/>
        <w:jc w:val="both"/>
        <w:rPr>
          <w:rFonts w:ascii="Arial" w:hAnsi="Arial" w:cs="Arial"/>
          <w:sz w:val="22"/>
          <w:szCs w:val="22"/>
          <w:highlight w:val="yellow"/>
          <w:lang w:val="en-GB"/>
        </w:rPr>
      </w:pPr>
      <w:r w:rsidRPr="00A506FD">
        <w:rPr>
          <w:rFonts w:ascii="Arial" w:hAnsi="Arial" w:cs="Arial"/>
          <w:sz w:val="22"/>
          <w:szCs w:val="22"/>
          <w:highlight w:val="yellow"/>
          <w:lang w:val="en-GB"/>
        </w:rPr>
        <w:t>Breach of fiduciary duty</w:t>
      </w:r>
      <w:r w:rsidR="00763348" w:rsidRPr="00A506FD">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0748F6" w:rsidRDefault="00876F56" w:rsidP="00B04033">
      <w:pPr>
        <w:pStyle w:val="ListParagraph"/>
        <w:numPr>
          <w:ilvl w:val="0"/>
          <w:numId w:val="8"/>
        </w:numPr>
        <w:ind w:left="426"/>
        <w:jc w:val="both"/>
        <w:rPr>
          <w:rFonts w:ascii="Arial" w:hAnsi="Arial" w:cs="Arial"/>
          <w:sz w:val="22"/>
          <w:szCs w:val="22"/>
          <w:highlight w:val="yellow"/>
          <w:lang w:val="en-GB"/>
        </w:rPr>
      </w:pPr>
      <w:r w:rsidRPr="000748F6">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564A44" w:rsidRDefault="00E833F4" w:rsidP="00B04033">
      <w:pPr>
        <w:pStyle w:val="ListParagraph"/>
        <w:numPr>
          <w:ilvl w:val="0"/>
          <w:numId w:val="9"/>
        </w:numPr>
        <w:ind w:left="426"/>
        <w:jc w:val="both"/>
        <w:rPr>
          <w:rFonts w:ascii="Arial" w:hAnsi="Arial" w:cs="Arial"/>
          <w:sz w:val="22"/>
          <w:szCs w:val="22"/>
          <w:highlight w:val="yellow"/>
          <w:lang w:val="en-GB"/>
        </w:rPr>
      </w:pPr>
      <w:r w:rsidRPr="00564A44">
        <w:rPr>
          <w:rFonts w:ascii="Arial" w:hAnsi="Arial" w:cs="Arial"/>
          <w:sz w:val="22"/>
          <w:szCs w:val="22"/>
          <w:highlight w:val="yellow"/>
          <w:lang w:val="en-GB"/>
        </w:rPr>
        <w:t>A</w:t>
      </w:r>
      <w:r w:rsidR="000D10C6" w:rsidRPr="00564A44">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Pr="00B40423" w:rsidRDefault="0020204E" w:rsidP="00B04033">
      <w:pPr>
        <w:pStyle w:val="ListParagraph"/>
        <w:numPr>
          <w:ilvl w:val="0"/>
          <w:numId w:val="10"/>
        </w:numPr>
        <w:ind w:left="426"/>
        <w:jc w:val="both"/>
        <w:rPr>
          <w:rFonts w:ascii="Arial" w:hAnsi="Arial" w:cs="Arial"/>
          <w:sz w:val="22"/>
          <w:szCs w:val="22"/>
          <w:lang w:val="en-GB"/>
        </w:rPr>
      </w:pPr>
      <w:r w:rsidRPr="00B40423">
        <w:rPr>
          <w:rFonts w:ascii="Arial" w:hAnsi="Arial" w:cs="Arial"/>
          <w:sz w:val="22"/>
          <w:szCs w:val="22"/>
          <w:lang w:val="en-GB"/>
        </w:rPr>
        <w:t>2 years</w:t>
      </w:r>
      <w:r w:rsidR="00763348" w:rsidRPr="00B40423">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B40423" w:rsidRDefault="0020204E" w:rsidP="00B04033">
      <w:pPr>
        <w:pStyle w:val="ListParagraph"/>
        <w:numPr>
          <w:ilvl w:val="0"/>
          <w:numId w:val="10"/>
        </w:numPr>
        <w:ind w:left="426"/>
        <w:jc w:val="both"/>
        <w:rPr>
          <w:rFonts w:ascii="Arial" w:hAnsi="Arial" w:cs="Arial"/>
          <w:sz w:val="22"/>
          <w:szCs w:val="22"/>
          <w:highlight w:val="yellow"/>
          <w:lang w:val="en-GB"/>
        </w:rPr>
      </w:pPr>
      <w:r w:rsidRPr="00B40423">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111C5762" w14:textId="663D6E7B" w:rsidR="00693A27" w:rsidRPr="00693A27" w:rsidRDefault="00693A27" w:rsidP="006624AB">
      <w:pPr>
        <w:jc w:val="both"/>
        <w:rPr>
          <w:rFonts w:ascii="Arial" w:hAnsi="Arial" w:cs="Arial"/>
          <w:color w:val="7B7B7B" w:themeColor="accent3" w:themeShade="BF"/>
          <w:sz w:val="22"/>
          <w:szCs w:val="22"/>
          <w:u w:val="single"/>
          <w:lang w:val="en-GB"/>
        </w:rPr>
      </w:pPr>
      <w:r w:rsidRPr="00693A27">
        <w:rPr>
          <w:rFonts w:ascii="Arial" w:hAnsi="Arial" w:cs="Arial"/>
          <w:color w:val="7B7B7B" w:themeColor="accent3" w:themeShade="BF"/>
          <w:sz w:val="22"/>
          <w:szCs w:val="22"/>
          <w:u w:val="single"/>
          <w:lang w:val="en-GB"/>
        </w:rPr>
        <w:t>Section 423 of the Insolvency Act 1986</w:t>
      </w:r>
    </w:p>
    <w:p w14:paraId="7061C9D6" w14:textId="467498E3" w:rsidR="00AE5B6F" w:rsidRDefault="00693A27"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action under </w:t>
      </w:r>
      <w:r w:rsidR="007B2CE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 423 of the Insolvency Act</w:t>
      </w:r>
      <w:r w:rsidR="00F37421">
        <w:rPr>
          <w:rFonts w:ascii="Arial" w:hAnsi="Arial" w:cs="Arial"/>
          <w:color w:val="7B7B7B" w:themeColor="accent3" w:themeShade="BF"/>
          <w:sz w:val="22"/>
          <w:szCs w:val="22"/>
          <w:lang w:val="en-GB"/>
        </w:rPr>
        <w:t xml:space="preserve"> can be brought by: </w:t>
      </w:r>
    </w:p>
    <w:p w14:paraId="0BF32089" w14:textId="2ACBB302" w:rsidR="00F37421" w:rsidRDefault="00F37421" w:rsidP="00F37421">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 liquidator, administrator and any victim of the transaction such as a creditor (with the leave of the court) in case the company is being wound-up or is in administration</w:t>
      </w:r>
      <w:r w:rsidR="004335CD">
        <w:rPr>
          <w:rFonts w:ascii="Arial" w:hAnsi="Arial" w:cs="Arial"/>
          <w:color w:val="7B7B7B" w:themeColor="accent3" w:themeShade="BF"/>
          <w:sz w:val="22"/>
          <w:szCs w:val="22"/>
          <w:lang w:val="en-GB"/>
        </w:rPr>
        <w:t>;</w:t>
      </w:r>
    </w:p>
    <w:p w14:paraId="660A1A45" w14:textId="4260D2C1" w:rsidR="00F37421" w:rsidRDefault="00EC295B" w:rsidP="00F37421">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cases where the victim </w:t>
      </w:r>
      <w:r w:rsidR="004335CD">
        <w:rPr>
          <w:rFonts w:ascii="Arial" w:hAnsi="Arial" w:cs="Arial"/>
          <w:color w:val="7B7B7B" w:themeColor="accent3" w:themeShade="BF"/>
          <w:sz w:val="22"/>
          <w:szCs w:val="22"/>
          <w:lang w:val="en-GB"/>
        </w:rPr>
        <w:t xml:space="preserve">is bound by a </w:t>
      </w:r>
      <w:r w:rsidR="004C785A">
        <w:rPr>
          <w:rFonts w:ascii="Arial" w:hAnsi="Arial" w:cs="Arial"/>
          <w:color w:val="7B7B7B" w:themeColor="accent3" w:themeShade="BF"/>
          <w:sz w:val="22"/>
          <w:szCs w:val="22"/>
          <w:lang w:val="en-GB"/>
        </w:rPr>
        <w:t>c</w:t>
      </w:r>
      <w:r w:rsidR="004F4BCE">
        <w:rPr>
          <w:rFonts w:ascii="Arial" w:hAnsi="Arial" w:cs="Arial"/>
          <w:color w:val="7B7B7B" w:themeColor="accent3" w:themeShade="BF"/>
          <w:sz w:val="22"/>
          <w:szCs w:val="22"/>
          <w:lang w:val="en-GB"/>
        </w:rPr>
        <w:t>ompany voluntary arrangement</w:t>
      </w:r>
      <w:r w:rsidR="004C785A">
        <w:rPr>
          <w:rFonts w:ascii="Arial" w:hAnsi="Arial" w:cs="Arial"/>
          <w:color w:val="7B7B7B" w:themeColor="accent3" w:themeShade="BF"/>
          <w:sz w:val="22"/>
          <w:szCs w:val="22"/>
          <w:lang w:val="en-GB"/>
        </w:rPr>
        <w:t xml:space="preserve"> (CVA)</w:t>
      </w:r>
      <w:r w:rsidR="004335CD">
        <w:rPr>
          <w:rFonts w:ascii="Arial" w:hAnsi="Arial" w:cs="Arial"/>
          <w:color w:val="7B7B7B" w:themeColor="accent3" w:themeShade="BF"/>
          <w:sz w:val="22"/>
          <w:szCs w:val="22"/>
          <w:lang w:val="en-GB"/>
        </w:rPr>
        <w:t>, the supervisor of the CVA or any victim of the transaction (even if they were not bound by CVA); or</w:t>
      </w:r>
    </w:p>
    <w:p w14:paraId="675D0F5C" w14:textId="70B6EEDD" w:rsidR="004335CD" w:rsidRDefault="004335CD" w:rsidP="00F37421">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other case, by a victim of the transaction. </w:t>
      </w:r>
    </w:p>
    <w:p w14:paraId="34F697A3" w14:textId="6B4BE1D8" w:rsidR="004335CD" w:rsidRDefault="004335CD" w:rsidP="004335CD">
      <w:pPr>
        <w:jc w:val="both"/>
        <w:rPr>
          <w:rFonts w:ascii="Arial" w:hAnsi="Arial" w:cs="Arial"/>
          <w:color w:val="7B7B7B" w:themeColor="accent3" w:themeShade="BF"/>
          <w:sz w:val="22"/>
          <w:szCs w:val="22"/>
          <w:lang w:val="en-GB"/>
        </w:rPr>
      </w:pPr>
    </w:p>
    <w:p w14:paraId="59240D95" w14:textId="05FA42C2" w:rsidR="004335CD" w:rsidRPr="004335CD" w:rsidRDefault="004335CD" w:rsidP="004335CD">
      <w:pPr>
        <w:jc w:val="both"/>
        <w:rPr>
          <w:rFonts w:ascii="Arial" w:hAnsi="Arial" w:cs="Arial"/>
          <w:color w:val="7B7B7B" w:themeColor="accent3" w:themeShade="BF"/>
          <w:sz w:val="22"/>
          <w:szCs w:val="22"/>
          <w:u w:val="single"/>
          <w:lang w:val="en-GB"/>
        </w:rPr>
      </w:pPr>
      <w:r w:rsidRPr="004335CD">
        <w:rPr>
          <w:rFonts w:ascii="Arial" w:hAnsi="Arial" w:cs="Arial"/>
          <w:color w:val="7B7B7B" w:themeColor="accent3" w:themeShade="BF"/>
          <w:sz w:val="22"/>
          <w:szCs w:val="22"/>
          <w:u w:val="single"/>
          <w:lang w:val="en-GB"/>
        </w:rPr>
        <w:t>Section 6 of the Company Directors Disqualification Act 1986</w:t>
      </w:r>
    </w:p>
    <w:p w14:paraId="22C610C9" w14:textId="1DC3ADBB" w:rsidR="00DE03AF" w:rsidRDefault="00E716BB" w:rsidP="002A37BB">
      <w:pPr>
        <w:jc w:val="both"/>
        <w:rPr>
          <w:rFonts w:ascii="Arial" w:hAnsi="Arial" w:cs="Arial"/>
          <w:color w:val="7B7B7B" w:themeColor="accent3" w:themeShade="BF"/>
          <w:sz w:val="22"/>
          <w:szCs w:val="22"/>
          <w:lang w:val="en-GB"/>
        </w:rPr>
      </w:pPr>
      <w:r w:rsidRPr="00E716BB">
        <w:rPr>
          <w:rFonts w:ascii="Arial" w:hAnsi="Arial" w:cs="Arial"/>
          <w:color w:val="7B7B7B" w:themeColor="accent3" w:themeShade="BF"/>
          <w:sz w:val="22"/>
          <w:szCs w:val="22"/>
          <w:lang w:val="en-GB"/>
        </w:rPr>
        <w:t>An action under Section 6 of the Company Directors Disqualification Act 1986</w:t>
      </w:r>
      <w:r>
        <w:rPr>
          <w:rFonts w:ascii="Arial" w:hAnsi="Arial" w:cs="Arial"/>
          <w:color w:val="7B7B7B" w:themeColor="accent3" w:themeShade="BF"/>
          <w:sz w:val="22"/>
          <w:szCs w:val="22"/>
          <w:lang w:val="en-GB"/>
        </w:rPr>
        <w:t xml:space="preserve"> can be brought by </w:t>
      </w:r>
      <w:r w:rsidR="004C785A">
        <w:rPr>
          <w:rFonts w:ascii="Arial" w:hAnsi="Arial" w:cs="Arial"/>
          <w:color w:val="7B7B7B" w:themeColor="accent3" w:themeShade="BF"/>
          <w:sz w:val="22"/>
          <w:szCs w:val="22"/>
          <w:lang w:val="en-GB"/>
        </w:rPr>
        <w:t xml:space="preserve">(i) </w:t>
      </w:r>
      <w:r w:rsidR="000B4A0F">
        <w:rPr>
          <w:rFonts w:ascii="Arial" w:hAnsi="Arial" w:cs="Arial"/>
          <w:color w:val="7B7B7B" w:themeColor="accent3" w:themeShade="BF"/>
          <w:sz w:val="22"/>
          <w:szCs w:val="22"/>
          <w:lang w:val="en-GB"/>
        </w:rPr>
        <w:t>the Secretary of State</w:t>
      </w:r>
      <w:r w:rsidR="004C785A">
        <w:rPr>
          <w:rFonts w:ascii="Arial" w:hAnsi="Arial" w:cs="Arial"/>
          <w:color w:val="7B7B7B" w:themeColor="accent3" w:themeShade="BF"/>
          <w:sz w:val="22"/>
          <w:szCs w:val="22"/>
          <w:lang w:val="en-GB"/>
        </w:rPr>
        <w:t xml:space="preserve"> or (ii) if</w:t>
      </w:r>
      <w:r w:rsidR="004C785A" w:rsidRPr="004C785A">
        <w:rPr>
          <w:rFonts w:ascii="Arial" w:hAnsi="Arial" w:cs="Arial"/>
          <w:color w:val="7B7B7B" w:themeColor="accent3" w:themeShade="BF"/>
          <w:sz w:val="22"/>
          <w:szCs w:val="22"/>
          <w:lang w:val="en-GB"/>
        </w:rPr>
        <w:t xml:space="preserve"> the Secretary of State so directs in the case of a person who is or has been a director of a company which is being or has been wound up, by the official receiver.</w:t>
      </w:r>
    </w:p>
    <w:p w14:paraId="332146D7" w14:textId="1EA77049" w:rsidR="00FB13C9" w:rsidRDefault="00FB13C9" w:rsidP="002A37BB">
      <w:pPr>
        <w:jc w:val="both"/>
        <w:rPr>
          <w:rFonts w:ascii="Arial" w:hAnsi="Arial" w:cs="Arial"/>
          <w:color w:val="7B7B7B" w:themeColor="accent3" w:themeShade="BF"/>
          <w:sz w:val="22"/>
          <w:szCs w:val="22"/>
          <w:lang w:val="en-GB"/>
        </w:rPr>
      </w:pPr>
    </w:p>
    <w:p w14:paraId="188B739E" w14:textId="662DEC5D" w:rsidR="00FB13C9" w:rsidRDefault="00FB13C9" w:rsidP="002A37BB">
      <w:pPr>
        <w:jc w:val="both"/>
        <w:rPr>
          <w:rFonts w:ascii="Arial" w:hAnsi="Arial" w:cs="Arial"/>
          <w:color w:val="7B7B7B" w:themeColor="accent3" w:themeShade="BF"/>
          <w:sz w:val="22"/>
          <w:szCs w:val="22"/>
          <w:u w:val="single"/>
          <w:lang w:val="en-GB"/>
        </w:rPr>
      </w:pPr>
      <w:r w:rsidRPr="00FB13C9">
        <w:rPr>
          <w:rFonts w:ascii="Arial" w:hAnsi="Arial" w:cs="Arial"/>
          <w:color w:val="7B7B7B" w:themeColor="accent3" w:themeShade="BF"/>
          <w:sz w:val="22"/>
          <w:szCs w:val="22"/>
          <w:u w:val="single"/>
          <w:lang w:val="en-GB"/>
        </w:rPr>
        <w:t>Section 246ZB of the Insolvency Act 1986</w:t>
      </w:r>
    </w:p>
    <w:p w14:paraId="0AD194EA" w14:textId="580A2E3D" w:rsidR="00FB13C9" w:rsidRPr="00FB13C9" w:rsidRDefault="00FB13C9" w:rsidP="002A37BB">
      <w:pPr>
        <w:jc w:val="both"/>
        <w:rPr>
          <w:rFonts w:ascii="Arial" w:hAnsi="Arial" w:cs="Arial"/>
          <w:color w:val="7B7B7B" w:themeColor="accent3" w:themeShade="BF"/>
          <w:sz w:val="22"/>
          <w:szCs w:val="22"/>
          <w:u w:val="single"/>
          <w:lang w:val="en-GB"/>
        </w:rPr>
      </w:pPr>
      <w:r w:rsidRPr="00E716BB">
        <w:rPr>
          <w:rFonts w:ascii="Arial" w:hAnsi="Arial" w:cs="Arial"/>
          <w:color w:val="7B7B7B" w:themeColor="accent3" w:themeShade="BF"/>
          <w:sz w:val="22"/>
          <w:szCs w:val="22"/>
          <w:lang w:val="en-GB"/>
        </w:rPr>
        <w:t>An action under</w:t>
      </w:r>
      <w:r>
        <w:rPr>
          <w:rFonts w:ascii="Arial" w:hAnsi="Arial" w:cs="Arial"/>
          <w:color w:val="7B7B7B" w:themeColor="accent3" w:themeShade="BF"/>
          <w:sz w:val="22"/>
          <w:szCs w:val="22"/>
          <w:lang w:val="en-GB"/>
        </w:rPr>
        <w:t xml:space="preserve"> </w:t>
      </w:r>
      <w:r w:rsidRPr="00FB13C9">
        <w:rPr>
          <w:rFonts w:ascii="Arial" w:hAnsi="Arial" w:cs="Arial"/>
          <w:color w:val="7B7B7B" w:themeColor="accent3" w:themeShade="BF"/>
          <w:sz w:val="22"/>
          <w:szCs w:val="22"/>
          <w:lang w:val="en-GB"/>
        </w:rPr>
        <w:t>Section 246ZB of the Insolvency Act 1986</w:t>
      </w:r>
      <w:r>
        <w:rPr>
          <w:rFonts w:ascii="Arial" w:hAnsi="Arial" w:cs="Arial"/>
          <w:color w:val="7B7B7B" w:themeColor="accent3" w:themeShade="BF"/>
          <w:sz w:val="22"/>
          <w:szCs w:val="22"/>
          <w:lang w:val="en-GB"/>
        </w:rPr>
        <w:t xml:space="preserve"> can be brought by an administrator</w:t>
      </w:r>
      <w:r w:rsidR="00B16CB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5F57DC72" w:rsidR="00FF5098" w:rsidRDefault="00720FA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Rule 15.3 of the Insolvency Rules 2016, the five qualifying decision procedures by which creditors may make decisions in the context of an insolvent company are: </w:t>
      </w:r>
    </w:p>
    <w:p w14:paraId="20CB5A5A" w14:textId="6DABEE65" w:rsidR="00720FAC" w:rsidRDefault="00720FAC" w:rsidP="00720FA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161F90D9" w14:textId="77E58110" w:rsidR="00720FAC" w:rsidRDefault="00720FAC" w:rsidP="00720FA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2C9AEA73" w14:textId="3A954411" w:rsidR="00720FAC" w:rsidRDefault="00720FAC" w:rsidP="00720FA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3C9DF681" w14:textId="2F7698B5" w:rsidR="00720FAC" w:rsidRDefault="00720FAC" w:rsidP="00720FA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Physical meeting; and </w:t>
      </w:r>
    </w:p>
    <w:p w14:paraId="017D5ED7" w14:textId="064C0A79" w:rsidR="00720FAC" w:rsidRPr="00720FAC" w:rsidRDefault="00720FAC" w:rsidP="00720FAC">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other </w:t>
      </w:r>
      <w:r w:rsidR="00A83653">
        <w:rPr>
          <w:rFonts w:ascii="Arial" w:hAnsi="Arial" w:cs="Arial"/>
          <w:color w:val="7B7B7B" w:themeColor="accent3" w:themeShade="BF"/>
          <w:sz w:val="22"/>
          <w:szCs w:val="22"/>
          <w:lang w:val="en-GB"/>
        </w:rPr>
        <w:t>decision-making</w:t>
      </w:r>
      <w:r>
        <w:rPr>
          <w:rFonts w:ascii="Arial" w:hAnsi="Arial" w:cs="Arial"/>
          <w:color w:val="7B7B7B" w:themeColor="accent3" w:themeShade="BF"/>
          <w:sz w:val="22"/>
          <w:szCs w:val="22"/>
          <w:lang w:val="en-GB"/>
        </w:rPr>
        <w:t xml:space="preserve"> procedure which allows a</w:t>
      </w:r>
      <w:r w:rsidR="00BB6498">
        <w:rPr>
          <w:rFonts w:ascii="Arial" w:hAnsi="Arial" w:cs="Arial"/>
          <w:color w:val="7B7B7B" w:themeColor="accent3" w:themeShade="BF"/>
          <w:sz w:val="22"/>
          <w:szCs w:val="22"/>
          <w:lang w:val="en-GB"/>
        </w:rPr>
        <w:t>ll</w:t>
      </w:r>
      <w:r>
        <w:rPr>
          <w:rFonts w:ascii="Arial" w:hAnsi="Arial" w:cs="Arial"/>
          <w:color w:val="7B7B7B" w:themeColor="accent3" w:themeShade="BF"/>
          <w:sz w:val="22"/>
          <w:szCs w:val="22"/>
          <w:lang w:val="en-GB"/>
        </w:rPr>
        <w:t xml:space="preserve"> creditor</w:t>
      </w:r>
      <w:r w:rsidR="00BB649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entitled to participate in the decision-making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7C394846" w:rsidR="00FF5098" w:rsidRDefault="00622EF6" w:rsidP="00FF5098">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GB"/>
        </w:rPr>
        <w:t>Yes, an administrator can require supplie</w:t>
      </w:r>
      <w:r w:rsidR="006E2B96">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s of goods and servi</w:t>
      </w:r>
      <w:r w:rsidR="006E2B96">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es</w:t>
      </w:r>
      <w:r w:rsidR="006E2B96">
        <w:rPr>
          <w:rFonts w:ascii="Arial" w:hAnsi="Arial" w:cs="Arial"/>
          <w:color w:val="7B7B7B" w:themeColor="accent3" w:themeShade="BF"/>
          <w:sz w:val="22"/>
          <w:szCs w:val="22"/>
          <w:lang w:val="en-GB"/>
        </w:rPr>
        <w:t xml:space="preserve"> to continue to supply those goods and services during the administration</w:t>
      </w:r>
      <w:r w:rsidR="00DE7F2A">
        <w:rPr>
          <w:rFonts w:ascii="Arial" w:hAnsi="Arial" w:cs="Arial"/>
          <w:color w:val="7B7B7B" w:themeColor="accent3" w:themeShade="BF"/>
          <w:sz w:val="22"/>
          <w:szCs w:val="22"/>
          <w:lang w:val="en-GB"/>
        </w:rPr>
        <w:t xml:space="preserve"> in accordance with </w:t>
      </w:r>
      <w:r w:rsidR="006E2B96">
        <w:rPr>
          <w:rFonts w:ascii="Arial" w:hAnsi="Arial" w:cs="Arial"/>
          <w:color w:val="7B7B7B" w:themeColor="accent3" w:themeShade="BF"/>
          <w:sz w:val="22"/>
          <w:szCs w:val="22"/>
          <w:lang w:val="en-GB"/>
        </w:rPr>
        <w:t>Section 233, 233A and 233B of the Insolvency Act, 1986</w:t>
      </w:r>
      <w:r w:rsidR="00DE7F2A">
        <w:rPr>
          <w:rFonts w:ascii="Arial" w:hAnsi="Arial" w:cs="Arial"/>
          <w:color w:val="7B7B7B" w:themeColor="accent3" w:themeShade="BF"/>
          <w:sz w:val="22"/>
          <w:szCs w:val="22"/>
          <w:lang w:val="en-GB"/>
        </w:rPr>
        <w:t>.</w:t>
      </w:r>
    </w:p>
    <w:p w14:paraId="450A67EB" w14:textId="3B416AFA" w:rsidR="00895D55" w:rsidRDefault="00895D55" w:rsidP="00FF5098">
      <w:pPr>
        <w:jc w:val="both"/>
        <w:rPr>
          <w:rFonts w:ascii="Arial" w:hAnsi="Arial" w:cs="Arial"/>
          <w:color w:val="7B7B7B" w:themeColor="accent3" w:themeShade="BF"/>
          <w:sz w:val="22"/>
          <w:szCs w:val="22"/>
          <w:lang w:val="en-IN"/>
        </w:rPr>
      </w:pPr>
    </w:p>
    <w:p w14:paraId="57B1D308" w14:textId="1073EAB8" w:rsidR="00895D55" w:rsidRDefault="00DE7F2A" w:rsidP="00FF5098">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lastRenderedPageBreak/>
        <w:t xml:space="preserve">While </w:t>
      </w:r>
      <w:r w:rsidR="00895D55">
        <w:rPr>
          <w:rFonts w:ascii="Arial" w:hAnsi="Arial" w:cs="Arial"/>
          <w:color w:val="7B7B7B" w:themeColor="accent3" w:themeShade="BF"/>
          <w:sz w:val="22"/>
          <w:szCs w:val="22"/>
          <w:lang w:val="en-IN"/>
        </w:rPr>
        <w:t>Section 233 and 233A deal</w:t>
      </w:r>
      <w:r>
        <w:rPr>
          <w:rFonts w:ascii="Arial" w:hAnsi="Arial" w:cs="Arial"/>
          <w:color w:val="7B7B7B" w:themeColor="accent3" w:themeShade="BF"/>
          <w:sz w:val="22"/>
          <w:szCs w:val="22"/>
          <w:lang w:val="en-IN"/>
        </w:rPr>
        <w:t xml:space="preserve"> with protections in relation to</w:t>
      </w:r>
      <w:r w:rsidR="00895D55">
        <w:rPr>
          <w:rFonts w:ascii="Arial" w:hAnsi="Arial" w:cs="Arial"/>
          <w:color w:val="7B7B7B" w:themeColor="accent3" w:themeShade="BF"/>
          <w:sz w:val="22"/>
          <w:szCs w:val="22"/>
          <w:lang w:val="en-IN"/>
        </w:rPr>
        <w:t xml:space="preserve"> essential </w:t>
      </w:r>
      <w:r w:rsidR="001E35BD">
        <w:rPr>
          <w:rFonts w:ascii="Arial" w:hAnsi="Arial" w:cs="Arial"/>
          <w:color w:val="7B7B7B" w:themeColor="accent3" w:themeShade="BF"/>
          <w:sz w:val="22"/>
          <w:szCs w:val="22"/>
          <w:lang w:val="en-IN"/>
        </w:rPr>
        <w:t>supplies</w:t>
      </w:r>
      <w:r>
        <w:rPr>
          <w:rFonts w:ascii="Arial" w:hAnsi="Arial" w:cs="Arial"/>
          <w:color w:val="7B7B7B" w:themeColor="accent3" w:themeShade="BF"/>
          <w:sz w:val="22"/>
          <w:szCs w:val="22"/>
          <w:lang w:val="en-IN"/>
        </w:rPr>
        <w:t xml:space="preserve"> such as gas, water, electricity and communication services, Section 233B has a broader scope and provides protections in relation to all suppliers (barring exceptions for insurers, banks, clearing houses, among others). </w:t>
      </w:r>
    </w:p>
    <w:p w14:paraId="67F7ACC1" w14:textId="23AB4D7E" w:rsidR="00DE7F2A" w:rsidRDefault="00DE7F2A" w:rsidP="00FF5098">
      <w:pPr>
        <w:jc w:val="both"/>
        <w:rPr>
          <w:rFonts w:ascii="Arial" w:hAnsi="Arial" w:cs="Arial"/>
          <w:color w:val="7B7B7B" w:themeColor="accent3" w:themeShade="BF"/>
          <w:sz w:val="22"/>
          <w:szCs w:val="22"/>
          <w:lang w:val="en-IN"/>
        </w:rPr>
      </w:pPr>
    </w:p>
    <w:p w14:paraId="7DC8AB65" w14:textId="3EAF2543" w:rsidR="00DE7F2A" w:rsidRDefault="00DE7F2A" w:rsidP="00FF5098">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Section 233 provides that suppliers of essential </w:t>
      </w:r>
      <w:r w:rsidR="001E35BD">
        <w:rPr>
          <w:rFonts w:ascii="Arial" w:hAnsi="Arial" w:cs="Arial"/>
          <w:color w:val="7B7B7B" w:themeColor="accent3" w:themeShade="BF"/>
          <w:sz w:val="22"/>
          <w:szCs w:val="22"/>
          <w:lang w:val="en-IN"/>
        </w:rPr>
        <w:t>supplies</w:t>
      </w:r>
      <w:r>
        <w:rPr>
          <w:rFonts w:ascii="Arial" w:hAnsi="Arial" w:cs="Arial"/>
          <w:color w:val="7B7B7B" w:themeColor="accent3" w:themeShade="BF"/>
          <w:sz w:val="22"/>
          <w:szCs w:val="22"/>
          <w:lang w:val="en-IN"/>
        </w:rPr>
        <w:t xml:space="preserve"> cannot require payment of outstanding dues for continued or new supply to the company undergoing administration. However, such supplier may </w:t>
      </w:r>
      <w:r w:rsidR="001E35BD">
        <w:rPr>
          <w:rFonts w:ascii="Arial" w:hAnsi="Arial" w:cs="Arial"/>
          <w:color w:val="7B7B7B" w:themeColor="accent3" w:themeShade="BF"/>
          <w:sz w:val="22"/>
          <w:szCs w:val="22"/>
          <w:lang w:val="en-IN"/>
        </w:rPr>
        <w:t xml:space="preserve">stipulate a condition that the administrator personally guarantee the payment of charges in relation to that supply. Additionally, according to Section 233A, suppliers of essential </w:t>
      </w:r>
      <w:r w:rsidR="00273914">
        <w:rPr>
          <w:rFonts w:ascii="Arial" w:hAnsi="Arial" w:cs="Arial"/>
          <w:color w:val="7B7B7B" w:themeColor="accent3" w:themeShade="BF"/>
          <w:sz w:val="22"/>
          <w:szCs w:val="22"/>
          <w:lang w:val="en-IN"/>
        </w:rPr>
        <w:t xml:space="preserve">supplies cannot rely on ‘insolvency-related terms’ in their contract with the company undergoing administration, which term would have otherwise allowed the supplier to terminate the supply, change the terms of supply or require higher payments for continued supply. </w:t>
      </w:r>
    </w:p>
    <w:p w14:paraId="60354FC8" w14:textId="7842A0B1" w:rsidR="00273914" w:rsidRDefault="00273914" w:rsidP="00FF5098">
      <w:pPr>
        <w:jc w:val="both"/>
        <w:rPr>
          <w:rFonts w:ascii="Arial" w:hAnsi="Arial" w:cs="Arial"/>
          <w:color w:val="7B7B7B" w:themeColor="accent3" w:themeShade="BF"/>
          <w:sz w:val="22"/>
          <w:szCs w:val="22"/>
          <w:lang w:val="en-IN"/>
        </w:rPr>
      </w:pPr>
    </w:p>
    <w:p w14:paraId="2F1B9BDD" w14:textId="44DAB9D6" w:rsidR="00273914" w:rsidRDefault="00273914" w:rsidP="00FF5098">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Section 233B extends the protection against termination to all suppliers (barring certain exceptions</w:t>
      </w:r>
      <w:r w:rsidR="00E62153">
        <w:rPr>
          <w:rFonts w:ascii="Arial" w:hAnsi="Arial" w:cs="Arial"/>
          <w:color w:val="7B7B7B" w:themeColor="accent3" w:themeShade="BF"/>
          <w:sz w:val="22"/>
          <w:szCs w:val="22"/>
          <w:lang w:val="en-IN"/>
        </w:rPr>
        <w:t xml:space="preserve"> such as insurers, banks, among others</w:t>
      </w:r>
      <w:r>
        <w:rPr>
          <w:rFonts w:ascii="Arial" w:hAnsi="Arial" w:cs="Arial"/>
          <w:color w:val="7B7B7B" w:themeColor="accent3" w:themeShade="BF"/>
          <w:sz w:val="22"/>
          <w:szCs w:val="22"/>
          <w:lang w:val="en-IN"/>
        </w:rPr>
        <w:t xml:space="preserve">). According to Section 233B, a term of a contract that allows the supplier of </w:t>
      </w:r>
      <w:r w:rsidR="00C86897">
        <w:rPr>
          <w:rFonts w:ascii="Arial" w:hAnsi="Arial" w:cs="Arial"/>
          <w:color w:val="7B7B7B" w:themeColor="accent3" w:themeShade="BF"/>
          <w:sz w:val="22"/>
          <w:szCs w:val="22"/>
          <w:lang w:val="en-IN"/>
        </w:rPr>
        <w:t>goods and services to terminate or do any other thing if the company enters an insolvency procedure like administration</w:t>
      </w:r>
      <w:r w:rsidR="00E62153">
        <w:rPr>
          <w:rFonts w:ascii="Arial" w:hAnsi="Arial" w:cs="Arial"/>
          <w:color w:val="7B7B7B" w:themeColor="accent3" w:themeShade="BF"/>
          <w:sz w:val="22"/>
          <w:szCs w:val="22"/>
          <w:lang w:val="en-IN"/>
        </w:rPr>
        <w:t xml:space="preserve"> is of no effect</w:t>
      </w:r>
      <w:r w:rsidR="00C86897">
        <w:rPr>
          <w:rFonts w:ascii="Arial" w:hAnsi="Arial" w:cs="Arial"/>
          <w:color w:val="7B7B7B" w:themeColor="accent3" w:themeShade="BF"/>
          <w:sz w:val="22"/>
          <w:szCs w:val="22"/>
          <w:lang w:val="en-IN"/>
        </w:rPr>
        <w:t>. Therefore, the supplier is barred from relying on contractual terms to terminate (i.e., make any other change to the terms of the contract like increasing prices) or making it a condition that pre-administration arrears be paid for continued supply</w:t>
      </w:r>
      <w:r w:rsidR="00BD79F0">
        <w:rPr>
          <w:rFonts w:ascii="Arial" w:hAnsi="Arial" w:cs="Arial"/>
          <w:color w:val="7B7B7B" w:themeColor="accent3" w:themeShade="BF"/>
          <w:sz w:val="22"/>
          <w:szCs w:val="22"/>
          <w:lang w:val="en-IN"/>
        </w:rPr>
        <w:t xml:space="preserve"> to company undergoing administration</w:t>
      </w:r>
      <w:r w:rsidR="00C86897">
        <w:rPr>
          <w:rFonts w:ascii="Arial" w:hAnsi="Arial" w:cs="Arial"/>
          <w:color w:val="7B7B7B" w:themeColor="accent3" w:themeShade="BF"/>
          <w:sz w:val="22"/>
          <w:szCs w:val="22"/>
          <w:lang w:val="en-IN"/>
        </w:rPr>
        <w:t>.</w:t>
      </w:r>
    </w:p>
    <w:p w14:paraId="28EC9E82" w14:textId="1889B693" w:rsidR="00BD79F0" w:rsidRDefault="00BD79F0" w:rsidP="00FF5098">
      <w:pPr>
        <w:jc w:val="both"/>
        <w:rPr>
          <w:rFonts w:ascii="Arial" w:hAnsi="Arial" w:cs="Arial"/>
          <w:color w:val="7B7B7B" w:themeColor="accent3" w:themeShade="BF"/>
          <w:sz w:val="22"/>
          <w:szCs w:val="22"/>
          <w:lang w:val="en-IN"/>
        </w:rPr>
      </w:pPr>
    </w:p>
    <w:p w14:paraId="762DD49B" w14:textId="71593716" w:rsidR="00BD79F0" w:rsidRDefault="00BD79F0" w:rsidP="00FF5098">
      <w:p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Importantly, a contract may still be terminated by the supplier if: </w:t>
      </w:r>
    </w:p>
    <w:p w14:paraId="06A33BF6" w14:textId="50E88BF7" w:rsidR="00BD79F0" w:rsidRDefault="00BD79F0" w:rsidP="00BD79F0">
      <w:pPr>
        <w:pStyle w:val="ListParagraph"/>
        <w:numPr>
          <w:ilvl w:val="0"/>
          <w:numId w:val="19"/>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The administrator consents to such terminations;</w:t>
      </w:r>
    </w:p>
    <w:p w14:paraId="044E50F6" w14:textId="35C7F707" w:rsidR="00BD79F0" w:rsidRPr="00BD79F0" w:rsidRDefault="00BD79F0" w:rsidP="00BD79F0">
      <w:pPr>
        <w:pStyle w:val="ListParagraph"/>
        <w:numPr>
          <w:ilvl w:val="0"/>
          <w:numId w:val="19"/>
        </w:numPr>
        <w:jc w:val="both"/>
        <w:rPr>
          <w:rFonts w:ascii="Arial" w:hAnsi="Arial" w:cs="Arial"/>
          <w:color w:val="7B7B7B" w:themeColor="accent3" w:themeShade="BF"/>
          <w:sz w:val="22"/>
          <w:szCs w:val="22"/>
          <w:lang w:val="en-IN"/>
        </w:rPr>
      </w:pPr>
      <w:r>
        <w:rPr>
          <w:rFonts w:ascii="Arial" w:hAnsi="Arial" w:cs="Arial"/>
          <w:color w:val="7B7B7B" w:themeColor="accent3" w:themeShade="BF"/>
          <w:sz w:val="22"/>
          <w:szCs w:val="22"/>
          <w:lang w:val="en-IN"/>
        </w:rPr>
        <w:t xml:space="preserve">On application to the court, the court is convinced that continuation of the contract would cause the supplier hardship and therefore permits termination. </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DAA6780" w14:textId="20C4E6D6" w:rsidR="00962045" w:rsidRDefault="00040BB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of priority of payments in a liquidation is: </w:t>
      </w:r>
    </w:p>
    <w:p w14:paraId="3CD857A4" w14:textId="52A6F562" w:rsidR="00040BBA" w:rsidRDefault="00040BBA" w:rsidP="002A37BB">
      <w:pPr>
        <w:jc w:val="both"/>
        <w:rPr>
          <w:rFonts w:ascii="Arial" w:hAnsi="Arial" w:cs="Arial"/>
          <w:color w:val="7B7B7B" w:themeColor="accent3" w:themeShade="BF"/>
          <w:sz w:val="22"/>
          <w:szCs w:val="22"/>
          <w:lang w:val="en-GB"/>
        </w:rPr>
      </w:pPr>
    </w:p>
    <w:p w14:paraId="54DBF438" w14:textId="37518F54" w:rsidR="00FA5FF2" w:rsidRPr="00FA5FF2" w:rsidRDefault="00040BBA" w:rsidP="00FA5FF2">
      <w:pPr>
        <w:pStyle w:val="ListParagraph"/>
        <w:numPr>
          <w:ilvl w:val="0"/>
          <w:numId w:val="21"/>
        </w:numPr>
        <w:jc w:val="both"/>
        <w:rPr>
          <w:rFonts w:ascii="Arial" w:hAnsi="Arial" w:cs="Arial"/>
          <w:b/>
          <w:bCs/>
          <w:color w:val="7B7B7B" w:themeColor="accent3" w:themeShade="BF"/>
          <w:sz w:val="22"/>
          <w:szCs w:val="22"/>
          <w:lang w:val="en-GB"/>
        </w:rPr>
      </w:pPr>
      <w:r w:rsidRPr="00FA5FF2">
        <w:rPr>
          <w:rFonts w:ascii="Arial" w:hAnsi="Arial" w:cs="Arial"/>
          <w:b/>
          <w:bCs/>
          <w:color w:val="7B7B7B" w:themeColor="accent3" w:themeShade="BF"/>
          <w:sz w:val="22"/>
          <w:szCs w:val="22"/>
          <w:lang w:val="en-GB"/>
        </w:rPr>
        <w:t xml:space="preserve">Liquidation expenses (including the remuneration of the liquidator) </w:t>
      </w:r>
    </w:p>
    <w:p w14:paraId="0C235D84" w14:textId="42E9ECE6" w:rsidR="00040BBA" w:rsidRDefault="00040BBA" w:rsidP="00040BBA">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Section 115 of the Act</w:t>
      </w:r>
      <w:r w:rsidR="00C41D31">
        <w:rPr>
          <w:rFonts w:ascii="Arial" w:hAnsi="Arial" w:cs="Arial"/>
          <w:color w:val="7B7B7B" w:themeColor="accent3" w:themeShade="BF"/>
          <w:sz w:val="22"/>
          <w:szCs w:val="22"/>
          <w:lang w:val="en-GB"/>
        </w:rPr>
        <w:t xml:space="preserve">, several winding-up related expenses are paid out in priority before the company’s preferential, floating charge holder and unsecured creditors. The main </w:t>
      </w:r>
      <w:r w:rsidR="00E62153">
        <w:rPr>
          <w:rFonts w:ascii="Arial" w:hAnsi="Arial" w:cs="Arial"/>
          <w:color w:val="7B7B7B" w:themeColor="accent3" w:themeShade="BF"/>
          <w:sz w:val="22"/>
          <w:szCs w:val="22"/>
          <w:lang w:val="en-GB"/>
        </w:rPr>
        <w:t xml:space="preserve">expenses </w:t>
      </w:r>
      <w:r w:rsidR="00C41D31">
        <w:rPr>
          <w:rFonts w:ascii="Arial" w:hAnsi="Arial" w:cs="Arial"/>
          <w:color w:val="7B7B7B" w:themeColor="accent3" w:themeShade="BF"/>
          <w:sz w:val="22"/>
          <w:szCs w:val="22"/>
          <w:lang w:val="en-GB"/>
        </w:rPr>
        <w:t xml:space="preserve">and the order of priority in which they are paid are as follows: </w:t>
      </w:r>
    </w:p>
    <w:p w14:paraId="24151D39" w14:textId="363DABA6" w:rsidR="00C41D31" w:rsidRDefault="00C41D31" w:rsidP="00C41D3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properly incurred by the liquidator in preserving, realising or getting in any of the assets of the company (including for the conduct of legal proceedings); </w:t>
      </w:r>
    </w:p>
    <w:p w14:paraId="76EEDB50" w14:textId="2A7EBCB3" w:rsidR="00C41D31" w:rsidRDefault="00C41D31" w:rsidP="00C41D3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Cost of any security provided by the liquidator</w:t>
      </w:r>
    </w:p>
    <w:p w14:paraId="1703C8EA" w14:textId="0A5716C1" w:rsidR="00C41D31" w:rsidRDefault="00C41D31" w:rsidP="00C41D3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 payable to any person to assist in preparation of statement of affairs or accounts</w:t>
      </w:r>
    </w:p>
    <w:p w14:paraId="4A10AD8C" w14:textId="4B465CFD" w:rsidR="00C41D31" w:rsidRDefault="005D41E8" w:rsidP="00C41D3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Necessary </w:t>
      </w:r>
      <w:r w:rsidR="00A83653">
        <w:rPr>
          <w:rFonts w:ascii="Arial" w:hAnsi="Arial" w:cs="Arial"/>
          <w:color w:val="7B7B7B" w:themeColor="accent3" w:themeShade="BF"/>
          <w:sz w:val="22"/>
          <w:szCs w:val="22"/>
          <w:lang w:val="en-GB"/>
        </w:rPr>
        <w:t>disbursements by</w:t>
      </w:r>
      <w:r>
        <w:rPr>
          <w:rFonts w:ascii="Arial" w:hAnsi="Arial" w:cs="Arial"/>
          <w:color w:val="7B7B7B" w:themeColor="accent3" w:themeShade="BF"/>
          <w:sz w:val="22"/>
          <w:szCs w:val="22"/>
          <w:lang w:val="en-GB"/>
        </w:rPr>
        <w:t xml:space="preserve"> the liquidator in the course of winding-up (including expenses incurred by members of the liquidation committee)</w:t>
      </w:r>
    </w:p>
    <w:p w14:paraId="33849BB9" w14:textId="02278E1F" w:rsidR="005D41E8" w:rsidRDefault="005D41E8" w:rsidP="00C41D3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any person employed by the liquidator to perform any services for the company</w:t>
      </w:r>
    </w:p>
    <w:p w14:paraId="4283FBC6" w14:textId="0EC3A0E0" w:rsidR="005D41E8" w:rsidRDefault="007216D8" w:rsidP="00C41D3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Remuneration of the liquidator </w:t>
      </w:r>
    </w:p>
    <w:p w14:paraId="01FF7078" w14:textId="16202D14" w:rsidR="007216D8" w:rsidRDefault="007216D8" w:rsidP="00C41D3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corporate tax amounts on chargeable gains accruing on the realisation of any asset of the company; and </w:t>
      </w:r>
    </w:p>
    <w:p w14:paraId="5770C309" w14:textId="6F673D3E" w:rsidR="007216D8" w:rsidRDefault="007216D8" w:rsidP="00C41D31">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expense properly chargeable by the liquidator in carrying out the liquidator’s functions in winding-up.</w:t>
      </w:r>
    </w:p>
    <w:p w14:paraId="66A5736D" w14:textId="77777777" w:rsidR="00FA5FF2" w:rsidRPr="00040BBA" w:rsidRDefault="00FA5FF2" w:rsidP="00FA5FF2">
      <w:pPr>
        <w:pStyle w:val="ListParagraph"/>
        <w:ind w:left="1080"/>
        <w:jc w:val="both"/>
        <w:rPr>
          <w:rFonts w:ascii="Arial" w:hAnsi="Arial" w:cs="Arial"/>
          <w:color w:val="7B7B7B" w:themeColor="accent3" w:themeShade="BF"/>
          <w:sz w:val="22"/>
          <w:szCs w:val="22"/>
          <w:lang w:val="en-GB"/>
        </w:rPr>
      </w:pPr>
    </w:p>
    <w:p w14:paraId="5266F6D8" w14:textId="026C2531" w:rsidR="00040BBA" w:rsidRDefault="00040BBA" w:rsidP="00C41D31">
      <w:pPr>
        <w:pStyle w:val="ListParagraph"/>
        <w:numPr>
          <w:ilvl w:val="0"/>
          <w:numId w:val="21"/>
        </w:numPr>
        <w:jc w:val="both"/>
        <w:rPr>
          <w:rFonts w:ascii="Arial" w:hAnsi="Arial" w:cs="Arial"/>
          <w:color w:val="7B7B7B" w:themeColor="accent3" w:themeShade="BF"/>
          <w:sz w:val="22"/>
          <w:szCs w:val="22"/>
          <w:lang w:val="en-GB"/>
        </w:rPr>
      </w:pPr>
      <w:r w:rsidRPr="00FA5FF2">
        <w:rPr>
          <w:rFonts w:ascii="Arial" w:hAnsi="Arial" w:cs="Arial"/>
          <w:b/>
          <w:bCs/>
          <w:color w:val="7B7B7B" w:themeColor="accent3" w:themeShade="BF"/>
          <w:sz w:val="22"/>
          <w:szCs w:val="22"/>
          <w:lang w:val="en-GB"/>
        </w:rPr>
        <w:lastRenderedPageBreak/>
        <w:t>Preferential creditors</w:t>
      </w:r>
      <w:r>
        <w:rPr>
          <w:rFonts w:ascii="Arial" w:hAnsi="Arial" w:cs="Arial"/>
          <w:color w:val="7B7B7B" w:themeColor="accent3" w:themeShade="BF"/>
          <w:sz w:val="22"/>
          <w:szCs w:val="22"/>
          <w:lang w:val="en-GB"/>
        </w:rPr>
        <w:t xml:space="preserve"> </w:t>
      </w:r>
      <w:r w:rsidR="001E28F0">
        <w:rPr>
          <w:rFonts w:ascii="Arial" w:hAnsi="Arial" w:cs="Arial"/>
          <w:color w:val="7B7B7B" w:themeColor="accent3" w:themeShade="BF"/>
          <w:sz w:val="22"/>
          <w:szCs w:val="22"/>
          <w:lang w:val="en-GB"/>
        </w:rPr>
        <w:t xml:space="preserve">(defined in </w:t>
      </w:r>
      <w:r w:rsidR="007B2CEA">
        <w:rPr>
          <w:rFonts w:ascii="Arial" w:hAnsi="Arial" w:cs="Arial"/>
          <w:color w:val="7B7B7B" w:themeColor="accent3" w:themeShade="BF"/>
          <w:sz w:val="22"/>
          <w:szCs w:val="22"/>
          <w:lang w:val="en-GB"/>
        </w:rPr>
        <w:t>S</w:t>
      </w:r>
      <w:r w:rsidR="001E28F0">
        <w:rPr>
          <w:rFonts w:ascii="Arial" w:hAnsi="Arial" w:cs="Arial"/>
          <w:color w:val="7B7B7B" w:themeColor="accent3" w:themeShade="BF"/>
          <w:sz w:val="22"/>
          <w:szCs w:val="22"/>
          <w:lang w:val="en-GB"/>
        </w:rPr>
        <w:t xml:space="preserve">ection 386 and 387 and schedule 6: </w:t>
      </w:r>
      <w:r w:rsidR="007B2CEA">
        <w:rPr>
          <w:rFonts w:ascii="Arial" w:hAnsi="Arial" w:cs="Arial"/>
          <w:color w:val="7B7B7B" w:themeColor="accent3" w:themeShade="BF"/>
          <w:sz w:val="22"/>
          <w:szCs w:val="22"/>
          <w:lang w:val="en-GB"/>
        </w:rPr>
        <w:t>S</w:t>
      </w:r>
      <w:r w:rsidR="001E28F0">
        <w:rPr>
          <w:rFonts w:ascii="Arial" w:hAnsi="Arial" w:cs="Arial"/>
          <w:color w:val="7B7B7B" w:themeColor="accent3" w:themeShade="BF"/>
          <w:sz w:val="22"/>
          <w:szCs w:val="22"/>
          <w:lang w:val="en-GB"/>
        </w:rPr>
        <w:t>ection 175)</w:t>
      </w:r>
    </w:p>
    <w:p w14:paraId="0C3D4CC2" w14:textId="53230CED" w:rsidR="000A083D" w:rsidRDefault="007216D8" w:rsidP="007216D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Preferential creditors are paid out before floating charge holders and unsecured creditors. The category of preferential creditors </w:t>
      </w:r>
      <w:r w:rsidR="00A83653">
        <w:rPr>
          <w:rFonts w:ascii="Arial" w:hAnsi="Arial" w:cs="Arial"/>
          <w:color w:val="7B7B7B" w:themeColor="accent3" w:themeShade="BF"/>
          <w:sz w:val="22"/>
          <w:szCs w:val="22"/>
          <w:lang w:val="en-GB"/>
        </w:rPr>
        <w:t>includes</w:t>
      </w:r>
      <w:r>
        <w:rPr>
          <w:rFonts w:ascii="Arial" w:hAnsi="Arial" w:cs="Arial"/>
          <w:color w:val="7B7B7B" w:themeColor="accent3" w:themeShade="BF"/>
          <w:sz w:val="22"/>
          <w:szCs w:val="22"/>
          <w:lang w:val="en-GB"/>
        </w:rPr>
        <w:t xml:space="preserve"> limited claims of employees, some taxation liabilities and some other type of liabilities.</w:t>
      </w:r>
      <w:r w:rsidR="001E28F0">
        <w:rPr>
          <w:rFonts w:ascii="Arial" w:hAnsi="Arial" w:cs="Arial"/>
          <w:color w:val="7B7B7B" w:themeColor="accent3" w:themeShade="BF"/>
          <w:sz w:val="22"/>
          <w:szCs w:val="22"/>
          <w:lang w:val="en-GB"/>
        </w:rPr>
        <w:t xml:space="preserve"> There are two classes of preferential debts, ordinary and secondary. Ordinary preferential debts are paid before secondary preferential debts. Preferential debts in their respective classes rank equally. </w:t>
      </w:r>
    </w:p>
    <w:p w14:paraId="65DBDF3F" w14:textId="77777777" w:rsidR="00FA5FF2" w:rsidRDefault="00FA5FF2" w:rsidP="007216D8">
      <w:pPr>
        <w:pStyle w:val="ListParagraph"/>
        <w:jc w:val="both"/>
        <w:rPr>
          <w:rFonts w:ascii="Arial" w:hAnsi="Arial" w:cs="Arial"/>
          <w:color w:val="7B7B7B" w:themeColor="accent3" w:themeShade="BF"/>
          <w:sz w:val="22"/>
          <w:szCs w:val="22"/>
          <w:lang w:val="en-GB"/>
        </w:rPr>
      </w:pPr>
    </w:p>
    <w:p w14:paraId="2D3E68B6" w14:textId="3F146396" w:rsidR="007216D8" w:rsidRDefault="001E28F0" w:rsidP="007216D8">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following debts are classified as ordinary preferential debt:</w:t>
      </w:r>
    </w:p>
    <w:p w14:paraId="5E88D179" w14:textId="53303A85" w:rsidR="001E28F0" w:rsidRDefault="001E28F0" w:rsidP="001E28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sum owed on account of employee’s contribution to an occupational pension scheme, being contributions deducted from the employee’s earnings paid in the period of 4 months prior to commencement of the winding-up; </w:t>
      </w:r>
    </w:p>
    <w:p w14:paraId="7C41D6DB" w14:textId="2DF04503" w:rsidR="001E28F0" w:rsidRDefault="00F62A98" w:rsidP="001E28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sum owed by the company on account of an employer’s contribution to an occupational pension scheme in the period of 12 months before winding-up commencement; </w:t>
      </w:r>
    </w:p>
    <w:p w14:paraId="13C41F61" w14:textId="1B0A9F69" w:rsidR="00F62A98" w:rsidRDefault="00F62A98" w:rsidP="001E28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owed by the company to a person who has or is employed by the company and is payable in respect of whole or part of the period of 4 months prior to winding-up commencement up to a maximum of 800 pounds;</w:t>
      </w:r>
    </w:p>
    <w:p w14:paraId="7BD58370" w14:textId="77777777" w:rsidR="002B0188" w:rsidRDefault="00F62A98" w:rsidP="001E28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Amounts owed by the company by way of accrued holiday remuneration in respect of any period of employment before winding-up. Any remuneration payable by the company</w:t>
      </w:r>
      <w:r w:rsidR="002B0188">
        <w:rPr>
          <w:rFonts w:ascii="Arial" w:hAnsi="Arial" w:cs="Arial"/>
          <w:color w:val="7B7B7B" w:themeColor="accent3" w:themeShade="BF"/>
          <w:sz w:val="22"/>
          <w:szCs w:val="22"/>
          <w:lang w:val="en-GB"/>
        </w:rPr>
        <w:t xml:space="preserve"> to a person in relation to a period of holiday or absence from work through sickness or other good cause, is deemed to be wages</w:t>
      </w:r>
      <w:r>
        <w:rPr>
          <w:rFonts w:ascii="Arial" w:hAnsi="Arial" w:cs="Arial"/>
          <w:color w:val="7B7B7B" w:themeColor="accent3" w:themeShade="BF"/>
          <w:sz w:val="22"/>
          <w:szCs w:val="22"/>
          <w:lang w:val="en-GB"/>
        </w:rPr>
        <w:t>;</w:t>
      </w:r>
    </w:p>
    <w:p w14:paraId="30640E3D" w14:textId="77777777" w:rsidR="000A083D" w:rsidRDefault="000A083D" w:rsidP="001E28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Claims for money advanced to pay wages or holiday remuneration. This provision protects lenders who advanced monies to the debtor to pay its employees.</w:t>
      </w:r>
    </w:p>
    <w:p w14:paraId="759457DB" w14:textId="36293DE3" w:rsidR="00F62A98" w:rsidRDefault="000A083D" w:rsidP="001E28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Levies on production of coal and steel</w:t>
      </w:r>
      <w:r w:rsidR="00F62A98">
        <w:rPr>
          <w:rFonts w:ascii="Arial" w:hAnsi="Arial" w:cs="Arial"/>
          <w:color w:val="7B7B7B" w:themeColor="accent3" w:themeShade="BF"/>
          <w:sz w:val="22"/>
          <w:szCs w:val="22"/>
          <w:lang w:val="en-GB"/>
        </w:rPr>
        <w:t xml:space="preserve"> </w:t>
      </w:r>
    </w:p>
    <w:p w14:paraId="607911C3" w14:textId="26B66B18" w:rsidR="00F62A98" w:rsidRDefault="000A083D" w:rsidP="001E28F0">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Claims for so much of any amount which is ordered to be paid by the debtor under the Reserve Forces (Safeguard of Employment) Act 1985 and is ordered in respect of the company’s default under that Act.</w:t>
      </w:r>
    </w:p>
    <w:p w14:paraId="49438CFE" w14:textId="77777777" w:rsidR="00FA5FF2" w:rsidRDefault="00FA5FF2" w:rsidP="000A083D">
      <w:pPr>
        <w:ind w:left="720"/>
        <w:jc w:val="both"/>
        <w:rPr>
          <w:rFonts w:ascii="Arial" w:hAnsi="Arial" w:cs="Arial"/>
          <w:color w:val="7B7B7B" w:themeColor="accent3" w:themeShade="BF"/>
          <w:sz w:val="22"/>
          <w:szCs w:val="22"/>
          <w:lang w:val="en-GB"/>
        </w:rPr>
      </w:pPr>
    </w:p>
    <w:p w14:paraId="3F374F89" w14:textId="08C3593F" w:rsidR="000A083D" w:rsidRDefault="004977D4" w:rsidP="000A083D">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Secondary preferential debts</w:t>
      </w:r>
      <w:r w:rsidR="009D4EC0">
        <w:rPr>
          <w:rFonts w:ascii="Arial" w:hAnsi="Arial" w:cs="Arial"/>
          <w:color w:val="7B7B7B" w:themeColor="accent3" w:themeShade="BF"/>
          <w:sz w:val="22"/>
          <w:szCs w:val="22"/>
          <w:lang w:val="en-GB"/>
        </w:rPr>
        <w:t>, defined under Section 286 of the Insolvency Acy</w:t>
      </w:r>
      <w:r>
        <w:rPr>
          <w:rFonts w:ascii="Arial" w:hAnsi="Arial" w:cs="Arial"/>
          <w:color w:val="7B7B7B" w:themeColor="accent3" w:themeShade="BF"/>
          <w:sz w:val="22"/>
          <w:szCs w:val="22"/>
          <w:lang w:val="en-GB"/>
        </w:rPr>
        <w:t xml:space="preserve"> relate to payments made to those with deposits, where the financial institution holding the deposit is insolvent and compensation payments have been made under the Financial Services Compensation Scheme (FSCS) to those depositors. </w:t>
      </w:r>
      <w:r w:rsidR="000A083D">
        <w:rPr>
          <w:rFonts w:ascii="Arial" w:hAnsi="Arial" w:cs="Arial"/>
          <w:color w:val="7B7B7B" w:themeColor="accent3" w:themeShade="BF"/>
          <w:sz w:val="22"/>
          <w:szCs w:val="22"/>
          <w:lang w:val="en-GB"/>
        </w:rPr>
        <w:t xml:space="preserve">The following debts are classified as secondary preferential debt which are paid after the ordinary preferential debt: </w:t>
      </w:r>
    </w:p>
    <w:p w14:paraId="126CC1FA" w14:textId="1F8A04A6" w:rsidR="000A083D" w:rsidRDefault="004977D4" w:rsidP="000A083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Portion of any amount owed by the company in respect of any eligible deposit which does not exceed the compensation that would be payable under the FSCS</w:t>
      </w:r>
      <w:r w:rsidR="00B7344D">
        <w:rPr>
          <w:rFonts w:ascii="Arial" w:hAnsi="Arial" w:cs="Arial"/>
          <w:color w:val="7B7B7B" w:themeColor="accent3" w:themeShade="BF"/>
          <w:sz w:val="22"/>
          <w:szCs w:val="22"/>
          <w:lang w:val="en-GB"/>
        </w:rPr>
        <w:t xml:space="preserve"> to persons to whom the amount is owed. </w:t>
      </w:r>
    </w:p>
    <w:p w14:paraId="0CE11B57" w14:textId="68D1B3EA" w:rsidR="00B7344D" w:rsidRDefault="00B7344D" w:rsidP="000A083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Portion of any amount owed by the company to one or more eligible persons in relation to an eligible deposit as exceeds any compensation that would be payable in respect of the deposit under FSCS to that person. </w:t>
      </w:r>
    </w:p>
    <w:p w14:paraId="328DD9D2" w14:textId="324F344D" w:rsidR="00B7344D" w:rsidRDefault="00B7344D" w:rsidP="00B7344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Amount owed by a company to one or more eligible persons in respect of a deposit that – (1) was made through a non-UK branch of a credit institution authorised by a competent authority of UK (2) would have been an eligible deposit if it had been made through a UK branch of that credit institution. </w:t>
      </w:r>
    </w:p>
    <w:p w14:paraId="2396360E" w14:textId="54A486E2" w:rsidR="00B7344D" w:rsidRDefault="00B7344D" w:rsidP="00B7344D">
      <w:pPr>
        <w:pStyle w:val="ListParagraph"/>
        <w:ind w:left="1080"/>
        <w:jc w:val="both"/>
        <w:rPr>
          <w:rFonts w:ascii="Arial" w:hAnsi="Arial" w:cs="Arial"/>
          <w:color w:val="7B7B7B" w:themeColor="accent3" w:themeShade="BF"/>
          <w:sz w:val="22"/>
          <w:szCs w:val="22"/>
          <w:lang w:val="en-GB"/>
        </w:rPr>
      </w:pPr>
    </w:p>
    <w:p w14:paraId="46D77719" w14:textId="3F10578B" w:rsidR="00B7344D" w:rsidRDefault="00B7344D" w:rsidP="00B7344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to these, there is a crown preference for certain debts owed to the UK taxation authority</w:t>
      </w:r>
      <w:r w:rsidR="00FA5FF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2B355A97" w14:textId="1D583DA9" w:rsidR="00B7344D" w:rsidRPr="00B7344D" w:rsidRDefault="00B7344D" w:rsidP="00B7344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PAYE income tax deductions, national insurance deductions, VAT payments, construction industry schemes</w:t>
      </w:r>
      <w:r w:rsidR="009D4EC0">
        <w:rPr>
          <w:rFonts w:ascii="Arial" w:hAnsi="Arial" w:cs="Arial"/>
          <w:color w:val="7B7B7B" w:themeColor="accent3" w:themeShade="BF"/>
          <w:sz w:val="22"/>
          <w:szCs w:val="22"/>
          <w:lang w:val="en-GB"/>
        </w:rPr>
        <w:t xml:space="preserve"> and student loan repayments. </w:t>
      </w:r>
    </w:p>
    <w:p w14:paraId="6CE22704" w14:textId="77777777" w:rsidR="007216D8" w:rsidRPr="007216D8" w:rsidRDefault="007216D8" w:rsidP="007216D8">
      <w:pPr>
        <w:jc w:val="both"/>
        <w:rPr>
          <w:rFonts w:ascii="Arial" w:hAnsi="Arial" w:cs="Arial"/>
          <w:color w:val="7B7B7B" w:themeColor="accent3" w:themeShade="BF"/>
          <w:sz w:val="22"/>
          <w:szCs w:val="22"/>
          <w:lang w:val="en-GB"/>
        </w:rPr>
      </w:pPr>
    </w:p>
    <w:p w14:paraId="6877B678" w14:textId="42E570DB" w:rsidR="00040BBA" w:rsidRDefault="00040BBA" w:rsidP="00C41D31">
      <w:pPr>
        <w:pStyle w:val="ListParagraph"/>
        <w:numPr>
          <w:ilvl w:val="0"/>
          <w:numId w:val="21"/>
        </w:numPr>
        <w:jc w:val="both"/>
        <w:rPr>
          <w:rFonts w:ascii="Arial" w:hAnsi="Arial" w:cs="Arial"/>
          <w:color w:val="7B7B7B" w:themeColor="accent3" w:themeShade="BF"/>
          <w:sz w:val="22"/>
          <w:szCs w:val="22"/>
          <w:lang w:val="en-GB"/>
        </w:rPr>
      </w:pPr>
      <w:r w:rsidRPr="00FA5FF2">
        <w:rPr>
          <w:rFonts w:ascii="Arial" w:hAnsi="Arial" w:cs="Arial"/>
          <w:b/>
          <w:bCs/>
          <w:color w:val="7B7B7B" w:themeColor="accent3" w:themeShade="BF"/>
          <w:sz w:val="22"/>
          <w:szCs w:val="22"/>
          <w:lang w:val="en-GB"/>
        </w:rPr>
        <w:t>Floating charge holders</w:t>
      </w:r>
      <w:r>
        <w:rPr>
          <w:rFonts w:ascii="Arial" w:hAnsi="Arial" w:cs="Arial"/>
          <w:color w:val="7B7B7B" w:themeColor="accent3" w:themeShade="BF"/>
          <w:sz w:val="22"/>
          <w:szCs w:val="22"/>
          <w:lang w:val="en-GB"/>
        </w:rPr>
        <w:t xml:space="preserve"> (subject to </w:t>
      </w:r>
      <w:r w:rsidR="007B2CE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ection 176A)</w:t>
      </w:r>
    </w:p>
    <w:p w14:paraId="31EAA5DF" w14:textId="6DF7505D" w:rsidR="009D4EC0" w:rsidRPr="00FA5FF2" w:rsidRDefault="009D4EC0" w:rsidP="00FA5FF2">
      <w:pPr>
        <w:ind w:left="709"/>
        <w:jc w:val="both"/>
        <w:rPr>
          <w:rFonts w:ascii="Arial" w:hAnsi="Arial" w:cs="Arial"/>
          <w:color w:val="7B7B7B" w:themeColor="accent3" w:themeShade="BF"/>
          <w:sz w:val="22"/>
          <w:szCs w:val="22"/>
          <w:lang w:val="en-GB"/>
        </w:rPr>
      </w:pPr>
      <w:r w:rsidRPr="00FA5FF2">
        <w:rPr>
          <w:rFonts w:ascii="Arial" w:hAnsi="Arial" w:cs="Arial"/>
          <w:color w:val="7B7B7B" w:themeColor="accent3" w:themeShade="BF"/>
          <w:sz w:val="22"/>
          <w:szCs w:val="22"/>
          <w:lang w:val="en-GB"/>
        </w:rPr>
        <w:t xml:space="preserve">After the preferential creditors, floating charge holders are paid. In case of more than one floating charge holder, priority is given to the floating charge which was created first. </w:t>
      </w:r>
    </w:p>
    <w:p w14:paraId="70D21596" w14:textId="3E0BF525" w:rsidR="00FA5FF2" w:rsidRDefault="00172A93" w:rsidP="009D4EC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Prior to any payment to a floating charge holder, the liquidator needs to check if </w:t>
      </w:r>
      <w:r w:rsidR="007B2CE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176A applies, which applies if a floating charge was created on or after 15 September 2003 and the company goes into liquidation. </w:t>
      </w:r>
    </w:p>
    <w:p w14:paraId="1477CEF7" w14:textId="77777777" w:rsidR="00FA5FF2" w:rsidRDefault="00FA5FF2" w:rsidP="009D4EC0">
      <w:pPr>
        <w:pStyle w:val="ListParagraph"/>
        <w:jc w:val="both"/>
        <w:rPr>
          <w:rFonts w:ascii="Arial" w:hAnsi="Arial" w:cs="Arial"/>
          <w:color w:val="7B7B7B" w:themeColor="accent3" w:themeShade="BF"/>
          <w:sz w:val="22"/>
          <w:szCs w:val="22"/>
          <w:lang w:val="en-GB"/>
        </w:rPr>
      </w:pPr>
    </w:p>
    <w:p w14:paraId="43D2FD37" w14:textId="46931ACC" w:rsidR="00172A93" w:rsidRDefault="00172A93" w:rsidP="009D4EC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has to set aside a “prescribed part” of the company’s net property (</w:t>
      </w:r>
      <w:r w:rsidR="00904D13">
        <w:rPr>
          <w:rFonts w:ascii="Arial" w:hAnsi="Arial" w:cs="Arial"/>
          <w:color w:val="7B7B7B" w:themeColor="accent3" w:themeShade="BF"/>
          <w:sz w:val="22"/>
          <w:szCs w:val="22"/>
          <w:lang w:val="en-GB"/>
        </w:rPr>
        <w:t>i.e., amount available for distribution after the liquidation expenses and preferential debts have been paid</w:t>
      </w:r>
      <w:r>
        <w:rPr>
          <w:rFonts w:ascii="Arial" w:hAnsi="Arial" w:cs="Arial"/>
          <w:color w:val="7B7B7B" w:themeColor="accent3" w:themeShade="BF"/>
          <w:sz w:val="22"/>
          <w:szCs w:val="22"/>
          <w:lang w:val="en-GB"/>
        </w:rPr>
        <w:t>) available for satisfaction of unsecured debts</w:t>
      </w:r>
      <w:r w:rsidR="00904D13">
        <w:rPr>
          <w:rFonts w:ascii="Arial" w:hAnsi="Arial" w:cs="Arial"/>
          <w:color w:val="7B7B7B" w:themeColor="accent3" w:themeShade="BF"/>
          <w:sz w:val="22"/>
          <w:szCs w:val="22"/>
          <w:lang w:val="en-GB"/>
        </w:rPr>
        <w:t xml:space="preserve"> and cannot distribute any of this prescribed part to a floating charge holder unless it is in excess of amount required to satisfy unsecured debt. </w:t>
      </w:r>
      <w:r w:rsidR="000A3E79">
        <w:rPr>
          <w:rFonts w:ascii="Arial" w:hAnsi="Arial" w:cs="Arial"/>
          <w:color w:val="7B7B7B" w:themeColor="accent3" w:themeShade="BF"/>
          <w:sz w:val="22"/>
          <w:szCs w:val="22"/>
          <w:lang w:val="en-GB"/>
        </w:rPr>
        <w:t xml:space="preserve">If the net property is less than </w:t>
      </w:r>
      <w:r w:rsidR="000A3E79" w:rsidRPr="000A3E79">
        <w:rPr>
          <w:rFonts w:ascii="Arial" w:hAnsi="Arial" w:cs="Arial"/>
          <w:color w:val="7B7B7B" w:themeColor="accent3" w:themeShade="BF"/>
          <w:sz w:val="22"/>
          <w:szCs w:val="22"/>
          <w:lang w:val="en-GB"/>
        </w:rPr>
        <w:t>£</w:t>
      </w:r>
      <w:r w:rsidR="000A3E79">
        <w:rPr>
          <w:rFonts w:ascii="Arial" w:hAnsi="Arial" w:cs="Arial"/>
          <w:color w:val="7B7B7B" w:themeColor="accent3" w:themeShade="BF"/>
          <w:sz w:val="22"/>
          <w:szCs w:val="22"/>
          <w:lang w:val="en-GB"/>
        </w:rPr>
        <w:t xml:space="preserve">10,000 then 50% is the prescribed part, but in such a case if the liquidator thinks that making the distribution of the prescribed part to the unsecured creditor is disproportionate to the benefits then the duty to distribute the prescribed part does not apply. If the company’s net property is more than </w:t>
      </w:r>
      <w:r w:rsidR="000A3E79" w:rsidRPr="000A3E79">
        <w:rPr>
          <w:rFonts w:ascii="Arial" w:hAnsi="Arial" w:cs="Arial"/>
          <w:color w:val="7B7B7B" w:themeColor="accent3" w:themeShade="BF"/>
          <w:sz w:val="22"/>
          <w:szCs w:val="22"/>
          <w:lang w:val="en-GB"/>
        </w:rPr>
        <w:t>£</w:t>
      </w:r>
      <w:r w:rsidR="000A3E79">
        <w:rPr>
          <w:rFonts w:ascii="Arial" w:hAnsi="Arial" w:cs="Arial"/>
          <w:color w:val="7B7B7B" w:themeColor="accent3" w:themeShade="BF"/>
          <w:sz w:val="22"/>
          <w:szCs w:val="22"/>
          <w:lang w:val="en-GB"/>
        </w:rPr>
        <w:t xml:space="preserve">10,000, then the prescribed part is a sum of 50% of the initial </w:t>
      </w:r>
      <w:r w:rsidR="0051332B" w:rsidRPr="000A3E79">
        <w:rPr>
          <w:rFonts w:ascii="Arial" w:hAnsi="Arial" w:cs="Arial"/>
          <w:color w:val="7B7B7B" w:themeColor="accent3" w:themeShade="BF"/>
          <w:sz w:val="22"/>
          <w:szCs w:val="22"/>
          <w:lang w:val="en-GB"/>
        </w:rPr>
        <w:t>£</w:t>
      </w:r>
      <w:r w:rsidR="0051332B">
        <w:rPr>
          <w:rFonts w:ascii="Arial" w:hAnsi="Arial" w:cs="Arial"/>
          <w:color w:val="7B7B7B" w:themeColor="accent3" w:themeShade="BF"/>
          <w:sz w:val="22"/>
          <w:szCs w:val="22"/>
          <w:lang w:val="en-GB"/>
        </w:rPr>
        <w:t xml:space="preserve">10,000 plus 20% of the excess over </w:t>
      </w:r>
      <w:r w:rsidR="0051332B" w:rsidRPr="000A3E79">
        <w:rPr>
          <w:rFonts w:ascii="Arial" w:hAnsi="Arial" w:cs="Arial"/>
          <w:color w:val="7B7B7B" w:themeColor="accent3" w:themeShade="BF"/>
          <w:sz w:val="22"/>
          <w:szCs w:val="22"/>
          <w:lang w:val="en-GB"/>
        </w:rPr>
        <w:t>£</w:t>
      </w:r>
      <w:r w:rsidR="0051332B">
        <w:rPr>
          <w:rFonts w:ascii="Arial" w:hAnsi="Arial" w:cs="Arial"/>
          <w:color w:val="7B7B7B" w:themeColor="accent3" w:themeShade="BF"/>
          <w:sz w:val="22"/>
          <w:szCs w:val="22"/>
          <w:lang w:val="en-GB"/>
        </w:rPr>
        <w:t xml:space="preserve">10,000, with an overall cap of </w:t>
      </w:r>
      <w:r w:rsidR="0051332B" w:rsidRPr="000A3E79">
        <w:rPr>
          <w:rFonts w:ascii="Arial" w:hAnsi="Arial" w:cs="Arial"/>
          <w:color w:val="7B7B7B" w:themeColor="accent3" w:themeShade="BF"/>
          <w:sz w:val="22"/>
          <w:szCs w:val="22"/>
          <w:lang w:val="en-GB"/>
        </w:rPr>
        <w:t>£</w:t>
      </w:r>
      <w:r w:rsidR="0051332B">
        <w:rPr>
          <w:rFonts w:ascii="Arial" w:hAnsi="Arial" w:cs="Arial"/>
          <w:color w:val="7B7B7B" w:themeColor="accent3" w:themeShade="BF"/>
          <w:sz w:val="22"/>
          <w:szCs w:val="22"/>
          <w:lang w:val="en-GB"/>
        </w:rPr>
        <w:t>800,000.</w:t>
      </w:r>
    </w:p>
    <w:p w14:paraId="18791293" w14:textId="534B9ED0" w:rsidR="0051332B" w:rsidRDefault="0051332B" w:rsidP="009D4EC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floating charge holder or a secured creditor who also has some unsecured debt is not entitled to distributions from the prescribed part. </w:t>
      </w:r>
    </w:p>
    <w:p w14:paraId="17187D89" w14:textId="77777777" w:rsidR="00FA5FF2" w:rsidRDefault="00FA5FF2" w:rsidP="009D4EC0">
      <w:pPr>
        <w:pStyle w:val="ListParagraph"/>
        <w:jc w:val="both"/>
        <w:rPr>
          <w:rFonts w:ascii="Arial" w:hAnsi="Arial" w:cs="Arial"/>
          <w:color w:val="7B7B7B" w:themeColor="accent3" w:themeShade="BF"/>
          <w:sz w:val="22"/>
          <w:szCs w:val="22"/>
          <w:lang w:val="en-GB"/>
        </w:rPr>
      </w:pPr>
    </w:p>
    <w:p w14:paraId="5DAA024A" w14:textId="6E36FFB2" w:rsidR="00040BBA" w:rsidRPr="00FA5FF2" w:rsidRDefault="00040BBA" w:rsidP="00C41D31">
      <w:pPr>
        <w:pStyle w:val="ListParagraph"/>
        <w:numPr>
          <w:ilvl w:val="0"/>
          <w:numId w:val="21"/>
        </w:numPr>
        <w:jc w:val="both"/>
        <w:rPr>
          <w:rFonts w:ascii="Arial" w:hAnsi="Arial" w:cs="Arial"/>
          <w:b/>
          <w:bCs/>
          <w:color w:val="7B7B7B" w:themeColor="accent3" w:themeShade="BF"/>
          <w:sz w:val="22"/>
          <w:szCs w:val="22"/>
          <w:lang w:val="en-GB"/>
        </w:rPr>
      </w:pPr>
      <w:r w:rsidRPr="00FA5FF2">
        <w:rPr>
          <w:rFonts w:ascii="Arial" w:hAnsi="Arial" w:cs="Arial"/>
          <w:b/>
          <w:bCs/>
          <w:color w:val="7B7B7B" w:themeColor="accent3" w:themeShade="BF"/>
          <w:sz w:val="22"/>
          <w:szCs w:val="22"/>
          <w:lang w:val="en-GB"/>
        </w:rPr>
        <w:t xml:space="preserve">Unsecured creditors </w:t>
      </w:r>
    </w:p>
    <w:p w14:paraId="4EFC4813" w14:textId="2194C0CC" w:rsidR="009D4EC0" w:rsidRDefault="009D4EC0" w:rsidP="009D4EC0">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Unsecured creditors who are usually trade creditors with no security fall below secured, preferential and floating charge holders in the order of priority. Often, there is </w:t>
      </w:r>
      <w:r w:rsidR="00171B05">
        <w:rPr>
          <w:rFonts w:ascii="Arial" w:hAnsi="Arial" w:cs="Arial"/>
          <w:color w:val="7B7B7B" w:themeColor="accent3" w:themeShade="BF"/>
          <w:sz w:val="22"/>
          <w:szCs w:val="22"/>
          <w:lang w:val="en-GB"/>
        </w:rPr>
        <w:t xml:space="preserve">nothing left to pay the unsecured creditors after those ahead of them in priority are paid out. </w:t>
      </w:r>
    </w:p>
    <w:p w14:paraId="62B50549" w14:textId="77777777" w:rsidR="00FA5FF2" w:rsidRDefault="00FA5FF2" w:rsidP="009D4EC0">
      <w:pPr>
        <w:pStyle w:val="ListParagraph"/>
        <w:jc w:val="both"/>
        <w:rPr>
          <w:rFonts w:ascii="Arial" w:hAnsi="Arial" w:cs="Arial"/>
          <w:color w:val="7B7B7B" w:themeColor="accent3" w:themeShade="BF"/>
          <w:sz w:val="22"/>
          <w:szCs w:val="22"/>
          <w:lang w:val="en-GB"/>
        </w:rPr>
      </w:pPr>
    </w:p>
    <w:p w14:paraId="7DB706FA" w14:textId="19527554" w:rsidR="00171B05" w:rsidRPr="00FA5FF2" w:rsidRDefault="00171B05" w:rsidP="00171B05">
      <w:pPr>
        <w:pStyle w:val="ListParagraph"/>
        <w:numPr>
          <w:ilvl w:val="0"/>
          <w:numId w:val="21"/>
        </w:numPr>
        <w:jc w:val="both"/>
        <w:rPr>
          <w:rFonts w:ascii="Arial" w:hAnsi="Arial" w:cs="Arial"/>
          <w:b/>
          <w:bCs/>
          <w:color w:val="7B7B7B" w:themeColor="accent3" w:themeShade="BF"/>
          <w:sz w:val="22"/>
          <w:szCs w:val="22"/>
          <w:lang w:val="en-GB"/>
        </w:rPr>
      </w:pPr>
      <w:r w:rsidRPr="00FA5FF2">
        <w:rPr>
          <w:rFonts w:ascii="Arial" w:hAnsi="Arial" w:cs="Arial"/>
          <w:b/>
          <w:bCs/>
          <w:color w:val="7B7B7B" w:themeColor="accent3" w:themeShade="BF"/>
          <w:sz w:val="22"/>
          <w:szCs w:val="22"/>
          <w:lang w:val="en-GB"/>
        </w:rPr>
        <w:t>Shareholders</w:t>
      </w:r>
    </w:p>
    <w:p w14:paraId="0B6BD51C" w14:textId="1828BD6A" w:rsidR="00171B05" w:rsidRPr="00040BBA" w:rsidRDefault="00172A93" w:rsidP="00171B05">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all creditors have been paid (including interest on their debts), then the surplus amount can be distributed amongst the shareholders according to the company’s constitution which generally permits pro rate distribution according their respective shareholdings. </w:t>
      </w: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7F014AEF" w14:textId="1CDE41BE" w:rsidR="009F0FAC" w:rsidRDefault="009F0FAC" w:rsidP="009F0FA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potential actions that the liquidator can take in relation to the floating charge created in favour of Stercus Bank plc are: </w:t>
      </w:r>
    </w:p>
    <w:p w14:paraId="158CE97F" w14:textId="59E66DF3" w:rsidR="009F0FAC" w:rsidRDefault="009F0FAC" w:rsidP="009F0FAC">
      <w:pPr>
        <w:jc w:val="both"/>
        <w:rPr>
          <w:rFonts w:ascii="Arial" w:hAnsi="Arial" w:cs="Arial"/>
          <w:color w:val="7B7B7B" w:themeColor="accent3" w:themeShade="BF"/>
          <w:sz w:val="22"/>
          <w:szCs w:val="22"/>
          <w:lang w:val="en-GB"/>
        </w:rPr>
      </w:pPr>
    </w:p>
    <w:p w14:paraId="5422F1AE" w14:textId="77777777" w:rsidR="009F0FAC" w:rsidRPr="009F0FAC" w:rsidRDefault="009F0FAC" w:rsidP="009F0FAC">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9F0FAC">
        <w:rPr>
          <w:rFonts w:ascii="Arial" w:hAnsi="Arial" w:cs="Arial"/>
          <w:b/>
          <w:bCs/>
          <w:color w:val="7B7B7B" w:themeColor="accent3" w:themeShade="BF"/>
          <w:sz w:val="22"/>
          <w:szCs w:val="22"/>
          <w:u w:val="single"/>
          <w:lang w:val="en-GB"/>
        </w:rPr>
        <w:t>Wrongful trading by directors of the Company under Section 214</w:t>
      </w:r>
    </w:p>
    <w:p w14:paraId="77304480" w14:textId="77777777" w:rsidR="00612AF9" w:rsidRDefault="00612AF9" w:rsidP="009F0FAC">
      <w:pPr>
        <w:pStyle w:val="ListParagraph"/>
        <w:ind w:left="284"/>
        <w:jc w:val="both"/>
        <w:rPr>
          <w:rFonts w:ascii="Arial" w:hAnsi="Arial" w:cs="Arial"/>
          <w:color w:val="7B7B7B" w:themeColor="accent3" w:themeShade="BF"/>
          <w:sz w:val="22"/>
          <w:szCs w:val="22"/>
          <w:lang w:val="en-GB"/>
        </w:rPr>
      </w:pPr>
    </w:p>
    <w:p w14:paraId="584E88A6" w14:textId="00F1967C" w:rsidR="009F0FAC" w:rsidRDefault="009F0FAC" w:rsidP="009F0FAC">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may proceed against the persons who were directors of the Company at the time of creation of the floating charge</w:t>
      </w:r>
      <w:r>
        <w:rPr>
          <w:rFonts w:ascii="Arial" w:hAnsi="Arial" w:cs="Arial"/>
          <w:color w:val="7B7B7B" w:themeColor="accent3" w:themeShade="BF"/>
          <w:sz w:val="22"/>
          <w:szCs w:val="22"/>
          <w:lang w:val="en-GB"/>
        </w:rPr>
        <w:t xml:space="preserve"> under Section 214</w:t>
      </w:r>
      <w:r w:rsidR="00612AF9">
        <w:rPr>
          <w:rFonts w:ascii="Arial" w:hAnsi="Arial" w:cs="Arial"/>
          <w:color w:val="7B7B7B" w:themeColor="accent3" w:themeShade="BF"/>
          <w:sz w:val="22"/>
          <w:szCs w:val="22"/>
          <w:lang w:val="en-GB"/>
        </w:rPr>
        <w:t xml:space="preserve"> of the Insolvency Act 1986</w:t>
      </w:r>
      <w:r>
        <w:rPr>
          <w:rFonts w:ascii="Arial" w:hAnsi="Arial" w:cs="Arial"/>
          <w:color w:val="7B7B7B" w:themeColor="accent3" w:themeShade="BF"/>
          <w:sz w:val="22"/>
          <w:szCs w:val="22"/>
          <w:lang w:val="en-GB"/>
        </w:rPr>
        <w:t xml:space="preserve">. </w:t>
      </w:r>
      <w:r w:rsidR="00A83653">
        <w:rPr>
          <w:rFonts w:ascii="Arial" w:hAnsi="Arial" w:cs="Arial"/>
          <w:color w:val="7B7B7B" w:themeColor="accent3" w:themeShade="BF"/>
          <w:sz w:val="22"/>
          <w:szCs w:val="22"/>
          <w:lang w:val="en-GB"/>
        </w:rPr>
        <w:t>A d</w:t>
      </w:r>
      <w:r>
        <w:rPr>
          <w:rFonts w:ascii="Arial" w:hAnsi="Arial" w:cs="Arial"/>
          <w:color w:val="7B7B7B" w:themeColor="accent3" w:themeShade="BF"/>
          <w:sz w:val="22"/>
          <w:szCs w:val="22"/>
          <w:lang w:val="en-GB"/>
        </w:rPr>
        <w:t xml:space="preserve">irector can </w:t>
      </w:r>
      <w:r w:rsidR="00655B09">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 xml:space="preserve">held liable for wrongful trading if it can be shown that </w:t>
      </w:r>
      <w:r w:rsidR="00655B09">
        <w:rPr>
          <w:rFonts w:ascii="Arial" w:hAnsi="Arial" w:cs="Arial"/>
          <w:color w:val="7B7B7B" w:themeColor="accent3" w:themeShade="BF"/>
          <w:sz w:val="22"/>
          <w:szCs w:val="22"/>
          <w:lang w:val="en-GB"/>
        </w:rPr>
        <w:t xml:space="preserve">he should have known or ought to have concluded that there was no reasonable prospect that the company would avoid insolvent liquidation. </w:t>
      </w:r>
    </w:p>
    <w:p w14:paraId="5B1315A7" w14:textId="77777777" w:rsidR="00655B09" w:rsidRDefault="00655B09" w:rsidP="009F0FAC">
      <w:pPr>
        <w:pStyle w:val="ListParagraph"/>
        <w:ind w:left="284"/>
        <w:jc w:val="both"/>
        <w:rPr>
          <w:rFonts w:ascii="Arial" w:hAnsi="Arial" w:cs="Arial"/>
          <w:color w:val="7B7B7B" w:themeColor="accent3" w:themeShade="BF"/>
          <w:sz w:val="22"/>
          <w:szCs w:val="22"/>
          <w:lang w:val="en-GB"/>
        </w:rPr>
      </w:pPr>
    </w:p>
    <w:p w14:paraId="36B9BEFB" w14:textId="3EC46A5C" w:rsidR="00655B09" w:rsidRDefault="009F0FAC" w:rsidP="009F0FAC">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From the facts, it can be shown that </w:t>
      </w:r>
      <w:r>
        <w:rPr>
          <w:rFonts w:ascii="Arial" w:hAnsi="Arial" w:cs="Arial"/>
          <w:color w:val="7B7B7B" w:themeColor="accent3" w:themeShade="BF"/>
          <w:sz w:val="22"/>
          <w:szCs w:val="22"/>
          <w:lang w:val="en-GB"/>
        </w:rPr>
        <w:t>the directors of the Company, approv</w:t>
      </w:r>
      <w:r w:rsidR="00655B09">
        <w:rPr>
          <w:rFonts w:ascii="Arial" w:hAnsi="Arial" w:cs="Arial"/>
          <w:color w:val="7B7B7B" w:themeColor="accent3" w:themeShade="BF"/>
          <w:sz w:val="22"/>
          <w:szCs w:val="22"/>
          <w:lang w:val="en-GB"/>
        </w:rPr>
        <w:t>ed the</w:t>
      </w:r>
      <w:r>
        <w:rPr>
          <w:rFonts w:ascii="Arial" w:hAnsi="Arial" w:cs="Arial"/>
          <w:color w:val="7B7B7B" w:themeColor="accent3" w:themeShade="BF"/>
          <w:sz w:val="22"/>
          <w:szCs w:val="22"/>
          <w:lang w:val="en-GB"/>
        </w:rPr>
        <w:t xml:space="preserve"> issuance of the debentures and creation of the floating charge to avoid Stercus Bank plc from demanding repayment of its loan, </w:t>
      </w:r>
      <w:r w:rsidR="00655B09">
        <w:rPr>
          <w:rFonts w:ascii="Arial" w:hAnsi="Arial" w:cs="Arial"/>
          <w:color w:val="7B7B7B" w:themeColor="accent3" w:themeShade="BF"/>
          <w:sz w:val="22"/>
          <w:szCs w:val="22"/>
          <w:lang w:val="en-GB"/>
        </w:rPr>
        <w:t xml:space="preserve">indicating that they were aware that company would be unable to meet their payment obligation and that there was no reasonable prospect that insolvent liquidation could be avoided. </w:t>
      </w:r>
    </w:p>
    <w:p w14:paraId="550F4204" w14:textId="77777777" w:rsidR="00655B09" w:rsidRDefault="00655B09" w:rsidP="009F0FAC">
      <w:pPr>
        <w:pStyle w:val="ListParagraph"/>
        <w:ind w:left="284"/>
        <w:jc w:val="both"/>
        <w:rPr>
          <w:rFonts w:ascii="Arial" w:hAnsi="Arial" w:cs="Arial"/>
          <w:color w:val="7B7B7B" w:themeColor="accent3" w:themeShade="BF"/>
          <w:sz w:val="22"/>
          <w:szCs w:val="22"/>
          <w:lang w:val="en-GB"/>
        </w:rPr>
      </w:pPr>
    </w:p>
    <w:p w14:paraId="0BAD18E0" w14:textId="77777777" w:rsidR="00612AF9" w:rsidRDefault="009F0FAC" w:rsidP="009F0FAC">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655B09">
        <w:rPr>
          <w:rFonts w:ascii="Arial" w:hAnsi="Arial" w:cs="Arial"/>
          <w:color w:val="7B7B7B" w:themeColor="accent3" w:themeShade="BF"/>
          <w:sz w:val="22"/>
          <w:szCs w:val="22"/>
          <w:lang w:val="en-GB"/>
        </w:rPr>
        <w:t xml:space="preserve">their defence, </w:t>
      </w:r>
      <w:r>
        <w:rPr>
          <w:rFonts w:ascii="Arial" w:hAnsi="Arial" w:cs="Arial"/>
          <w:color w:val="7B7B7B" w:themeColor="accent3" w:themeShade="BF"/>
          <w:sz w:val="22"/>
          <w:szCs w:val="22"/>
          <w:lang w:val="en-GB"/>
        </w:rPr>
        <w:t>the directors can argue that they took every action to minimize loss to the creditors</w:t>
      </w:r>
      <w:r w:rsidR="00655B09">
        <w:rPr>
          <w:rFonts w:ascii="Arial" w:hAnsi="Arial" w:cs="Arial"/>
          <w:color w:val="7B7B7B" w:themeColor="accent3" w:themeShade="BF"/>
          <w:sz w:val="22"/>
          <w:szCs w:val="22"/>
          <w:lang w:val="en-GB"/>
        </w:rPr>
        <w:t xml:space="preserve"> by</w:t>
      </w:r>
      <w:r>
        <w:rPr>
          <w:rFonts w:ascii="Arial" w:hAnsi="Arial" w:cs="Arial"/>
          <w:color w:val="7B7B7B" w:themeColor="accent3" w:themeShade="BF"/>
          <w:sz w:val="22"/>
          <w:szCs w:val="22"/>
          <w:lang w:val="en-GB"/>
        </w:rPr>
        <w:t xml:space="preserve"> avoiding a scenario where the Company may have defaulted on a repayment demand.</w:t>
      </w:r>
      <w:r w:rsidR="00655B09">
        <w:rPr>
          <w:rFonts w:ascii="Arial" w:hAnsi="Arial" w:cs="Arial"/>
          <w:color w:val="7B7B7B" w:themeColor="accent3" w:themeShade="BF"/>
          <w:sz w:val="22"/>
          <w:szCs w:val="22"/>
          <w:lang w:val="en-GB"/>
        </w:rPr>
        <w:t xml:space="preserve"> They may also argue that that the floating charge was created in February 2021 much before the creditor’s winding up petition in October 2021. </w:t>
      </w:r>
    </w:p>
    <w:p w14:paraId="36832B11" w14:textId="77777777" w:rsidR="00612AF9" w:rsidRDefault="00612AF9" w:rsidP="009F0FAC">
      <w:pPr>
        <w:pStyle w:val="ListParagraph"/>
        <w:ind w:left="284"/>
        <w:jc w:val="both"/>
        <w:rPr>
          <w:rFonts w:ascii="Arial" w:hAnsi="Arial" w:cs="Arial"/>
          <w:color w:val="7B7B7B" w:themeColor="accent3" w:themeShade="BF"/>
          <w:sz w:val="22"/>
          <w:szCs w:val="22"/>
          <w:lang w:val="en-GB"/>
        </w:rPr>
      </w:pPr>
    </w:p>
    <w:p w14:paraId="5B9E8AD5" w14:textId="32F920BF" w:rsidR="009F0FAC" w:rsidRDefault="00612AF9" w:rsidP="009F0FAC">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t>
      </w:r>
      <w:r w:rsidR="00A83653">
        <w:rPr>
          <w:rFonts w:ascii="Arial" w:hAnsi="Arial" w:cs="Arial"/>
          <w:color w:val="7B7B7B" w:themeColor="accent3" w:themeShade="BF"/>
          <w:sz w:val="22"/>
          <w:szCs w:val="22"/>
          <w:lang w:val="en-GB"/>
        </w:rPr>
        <w:t>fact,</w:t>
      </w:r>
      <w:r>
        <w:rPr>
          <w:rFonts w:ascii="Arial" w:hAnsi="Arial" w:cs="Arial"/>
          <w:color w:val="7B7B7B" w:themeColor="accent3" w:themeShade="BF"/>
          <w:sz w:val="22"/>
          <w:szCs w:val="22"/>
          <w:lang w:val="en-GB"/>
        </w:rPr>
        <w:t xml:space="preserve"> situations where the company continues to trade and increase its net liabilities, once the directors knew or ought to have know that there was no reasonable prospect of avoiding insolvent liquidation, then the court may order the director to compensate the company for an amount which is in line with such increase in its liabilities.  </w:t>
      </w:r>
      <w:r w:rsidR="009F0FAC">
        <w:rPr>
          <w:rFonts w:ascii="Arial" w:hAnsi="Arial" w:cs="Arial"/>
          <w:color w:val="7B7B7B" w:themeColor="accent3" w:themeShade="BF"/>
          <w:sz w:val="22"/>
          <w:szCs w:val="22"/>
          <w:lang w:val="en-GB"/>
        </w:rPr>
        <w:t xml:space="preserve"> </w:t>
      </w:r>
    </w:p>
    <w:p w14:paraId="6FA4A2EA" w14:textId="77777777" w:rsidR="009F0FAC" w:rsidRDefault="009F0FAC" w:rsidP="009F0FAC">
      <w:pPr>
        <w:jc w:val="both"/>
        <w:rPr>
          <w:rFonts w:ascii="Arial" w:hAnsi="Arial" w:cs="Arial"/>
          <w:color w:val="7B7B7B" w:themeColor="accent3" w:themeShade="BF"/>
          <w:sz w:val="22"/>
          <w:szCs w:val="22"/>
          <w:lang w:val="en-GB"/>
        </w:rPr>
      </w:pPr>
    </w:p>
    <w:p w14:paraId="1A0AE106" w14:textId="77777777" w:rsidR="009F0FAC" w:rsidRPr="009F0FAC" w:rsidRDefault="009F0FAC" w:rsidP="009F0FAC">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9F0FAC">
        <w:rPr>
          <w:rFonts w:ascii="Arial" w:hAnsi="Arial" w:cs="Arial"/>
          <w:b/>
          <w:bCs/>
          <w:color w:val="7B7B7B" w:themeColor="accent3" w:themeShade="BF"/>
          <w:sz w:val="22"/>
          <w:szCs w:val="22"/>
          <w:u w:val="single"/>
          <w:lang w:val="en-GB"/>
        </w:rPr>
        <w:t xml:space="preserve">Misfeasance proceedings against the directors of the Company under Section 212 </w:t>
      </w:r>
    </w:p>
    <w:p w14:paraId="7292EF54" w14:textId="77777777" w:rsidR="00612AF9" w:rsidRDefault="00612AF9" w:rsidP="009F0FAC">
      <w:pPr>
        <w:pStyle w:val="ListParagraph"/>
        <w:ind w:left="284"/>
        <w:jc w:val="both"/>
        <w:rPr>
          <w:rFonts w:ascii="Arial" w:hAnsi="Arial" w:cs="Arial"/>
          <w:color w:val="7B7B7B" w:themeColor="accent3" w:themeShade="BF"/>
          <w:sz w:val="22"/>
          <w:szCs w:val="22"/>
          <w:lang w:val="en-GB"/>
        </w:rPr>
      </w:pPr>
    </w:p>
    <w:p w14:paraId="2E6759F4" w14:textId="0FC7C1B7" w:rsidR="009F0FAC" w:rsidRDefault="009F0FAC" w:rsidP="009F0FAC">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initiate a misfeasance action against the directors of the Company </w:t>
      </w:r>
      <w:r w:rsidR="00612AF9">
        <w:rPr>
          <w:rFonts w:ascii="Arial" w:hAnsi="Arial" w:cs="Arial"/>
          <w:color w:val="7B7B7B" w:themeColor="accent3" w:themeShade="BF"/>
          <w:sz w:val="22"/>
          <w:szCs w:val="22"/>
          <w:lang w:val="en-GB"/>
        </w:rPr>
        <w:t>under Section 212 of</w:t>
      </w:r>
      <w:r w:rsidR="00612AF9" w:rsidRPr="00612AF9">
        <w:rPr>
          <w:rFonts w:ascii="Arial" w:hAnsi="Arial" w:cs="Arial"/>
          <w:color w:val="7B7B7B" w:themeColor="accent3" w:themeShade="BF"/>
          <w:sz w:val="22"/>
          <w:szCs w:val="22"/>
          <w:lang w:val="en-GB"/>
        </w:rPr>
        <w:t xml:space="preserve"> </w:t>
      </w:r>
      <w:r w:rsidR="00612AF9">
        <w:rPr>
          <w:rFonts w:ascii="Arial" w:hAnsi="Arial" w:cs="Arial"/>
          <w:color w:val="7B7B7B" w:themeColor="accent3" w:themeShade="BF"/>
          <w:sz w:val="22"/>
          <w:szCs w:val="22"/>
          <w:lang w:val="en-GB"/>
        </w:rPr>
        <w:t>the Insolvency Act 1986</w:t>
      </w:r>
      <w:r w:rsidR="00612AF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for the creation of a floating charge in favour of Stercus Bank plc. The liquidator may argue that at the time of creation of such charge, the Company was aware that it was facing the prospect of insolvency and that it would have been unable to repay the creditor had it made a payment demand. Therefore, the liquidator can argue that the directors were guilty of misfeasance.</w:t>
      </w:r>
    </w:p>
    <w:p w14:paraId="7D5F3D8D" w14:textId="49C953A4" w:rsidR="00C82E8F" w:rsidRDefault="00C82E8F" w:rsidP="009F0FAC">
      <w:pPr>
        <w:pStyle w:val="ListParagraph"/>
        <w:ind w:left="284"/>
        <w:jc w:val="both"/>
        <w:rPr>
          <w:rFonts w:ascii="Arial" w:hAnsi="Arial" w:cs="Arial"/>
          <w:color w:val="7B7B7B" w:themeColor="accent3" w:themeShade="BF"/>
          <w:sz w:val="22"/>
          <w:szCs w:val="22"/>
          <w:lang w:val="en-GB"/>
        </w:rPr>
      </w:pPr>
    </w:p>
    <w:p w14:paraId="050015C1" w14:textId="4725F1D1" w:rsidR="00C82E8F" w:rsidRDefault="00C82E8F" w:rsidP="00C82E8F">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C82E8F">
        <w:rPr>
          <w:rFonts w:ascii="Arial" w:hAnsi="Arial" w:cs="Arial"/>
          <w:b/>
          <w:bCs/>
          <w:color w:val="7B7B7B" w:themeColor="accent3" w:themeShade="BF"/>
          <w:sz w:val="22"/>
          <w:szCs w:val="22"/>
          <w:u w:val="single"/>
          <w:lang w:val="en-GB"/>
        </w:rPr>
        <w:t>Floating charge avoidance</w:t>
      </w:r>
    </w:p>
    <w:p w14:paraId="15BAB851" w14:textId="77777777" w:rsidR="00C82E8F" w:rsidRPr="00C82E8F" w:rsidRDefault="00C82E8F" w:rsidP="00C82E8F">
      <w:pPr>
        <w:pStyle w:val="ListParagraph"/>
        <w:ind w:left="284"/>
        <w:jc w:val="both"/>
        <w:rPr>
          <w:rFonts w:ascii="Arial" w:hAnsi="Arial" w:cs="Arial"/>
          <w:b/>
          <w:bCs/>
          <w:color w:val="7B7B7B" w:themeColor="accent3" w:themeShade="BF"/>
          <w:sz w:val="22"/>
          <w:szCs w:val="22"/>
          <w:u w:val="single"/>
          <w:lang w:val="en-GB"/>
        </w:rPr>
      </w:pPr>
    </w:p>
    <w:p w14:paraId="0C2A12D0" w14:textId="5A2E127F" w:rsidR="00545A81" w:rsidRDefault="00545A81" w:rsidP="00C82E8F">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245 of the Insolvency Act, 1986 allows invalidation of floating charges created shortly before the company entered into a formal insolvency procedure, except to the extent that new consideration is provided for the charge. The relevant time for action under this </w:t>
      </w:r>
      <w:r>
        <w:rPr>
          <w:rFonts w:ascii="Arial" w:hAnsi="Arial" w:cs="Arial"/>
          <w:color w:val="7B7B7B" w:themeColor="accent3" w:themeShade="BF"/>
          <w:sz w:val="22"/>
          <w:szCs w:val="22"/>
          <w:lang w:val="en-GB"/>
        </w:rPr>
        <w:lastRenderedPageBreak/>
        <w:t>provision is two years prior to onset of insolvency in case the party in whose favour the floating charge is created is connected with the company and twelve months for unconnected parties.</w:t>
      </w:r>
    </w:p>
    <w:p w14:paraId="07399882" w14:textId="77777777" w:rsidR="00545A81" w:rsidRDefault="00545A81" w:rsidP="00C82E8F">
      <w:pPr>
        <w:pStyle w:val="ListParagraph"/>
        <w:ind w:left="284"/>
        <w:jc w:val="both"/>
        <w:rPr>
          <w:rFonts w:ascii="Arial" w:hAnsi="Arial" w:cs="Arial"/>
          <w:color w:val="7B7B7B" w:themeColor="accent3" w:themeShade="BF"/>
          <w:sz w:val="22"/>
          <w:szCs w:val="22"/>
          <w:lang w:val="en-GB"/>
        </w:rPr>
      </w:pPr>
    </w:p>
    <w:p w14:paraId="6F4F3473" w14:textId="4DF44A9E" w:rsidR="00C82E8F" w:rsidRDefault="00545A81" w:rsidP="00C82E8F">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C82E8F">
        <w:rPr>
          <w:rFonts w:ascii="Arial" w:hAnsi="Arial" w:cs="Arial"/>
          <w:color w:val="7B7B7B" w:themeColor="accent3" w:themeShade="BF"/>
          <w:sz w:val="22"/>
          <w:szCs w:val="22"/>
          <w:lang w:val="en-GB"/>
        </w:rPr>
        <w:t>he liquidator may initiate</w:t>
      </w:r>
      <w:r>
        <w:rPr>
          <w:rFonts w:ascii="Arial" w:hAnsi="Arial" w:cs="Arial"/>
          <w:color w:val="7B7B7B" w:themeColor="accent3" w:themeShade="BF"/>
          <w:sz w:val="22"/>
          <w:szCs w:val="22"/>
          <w:lang w:val="en-GB"/>
        </w:rPr>
        <w:t xml:space="preserve"> action under this provision to attack</w:t>
      </w:r>
      <w:r w:rsidR="00C82E8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w:t>
      </w:r>
      <w:r w:rsidR="00C82E8F">
        <w:rPr>
          <w:rFonts w:ascii="Arial" w:hAnsi="Arial" w:cs="Arial"/>
          <w:color w:val="7B7B7B" w:themeColor="accent3" w:themeShade="BF"/>
          <w:sz w:val="22"/>
          <w:szCs w:val="22"/>
          <w:lang w:val="en-GB"/>
        </w:rPr>
        <w:t xml:space="preserve"> floating charge </w:t>
      </w:r>
      <w:r>
        <w:rPr>
          <w:rFonts w:ascii="Arial" w:hAnsi="Arial" w:cs="Arial"/>
          <w:color w:val="7B7B7B" w:themeColor="accent3" w:themeShade="BF"/>
          <w:sz w:val="22"/>
          <w:szCs w:val="22"/>
          <w:lang w:val="en-GB"/>
        </w:rPr>
        <w:t>created in favour of</w:t>
      </w:r>
      <w:r w:rsidR="00C82E8F">
        <w:rPr>
          <w:rFonts w:ascii="Arial" w:hAnsi="Arial" w:cs="Arial"/>
          <w:color w:val="7B7B7B" w:themeColor="accent3" w:themeShade="BF"/>
          <w:sz w:val="22"/>
          <w:szCs w:val="22"/>
          <w:lang w:val="en-GB"/>
        </w:rPr>
        <w:t xml:space="preserve"> Stercus Bank plc </w:t>
      </w:r>
      <w:r>
        <w:rPr>
          <w:rFonts w:ascii="Arial" w:hAnsi="Arial" w:cs="Arial"/>
          <w:color w:val="7B7B7B" w:themeColor="accent3" w:themeShade="BF"/>
          <w:sz w:val="22"/>
          <w:szCs w:val="22"/>
          <w:lang w:val="en-GB"/>
        </w:rPr>
        <w:t xml:space="preserve">in February 2021 (which is within the 12 </w:t>
      </w:r>
      <w:r w:rsidR="00A83653">
        <w:rPr>
          <w:rFonts w:ascii="Arial" w:hAnsi="Arial" w:cs="Arial"/>
          <w:color w:val="7B7B7B" w:themeColor="accent3" w:themeShade="BF"/>
          <w:sz w:val="22"/>
          <w:szCs w:val="22"/>
          <w:lang w:val="en-GB"/>
        </w:rPr>
        <w:t>months</w:t>
      </w:r>
      <w:r>
        <w:rPr>
          <w:rFonts w:ascii="Arial" w:hAnsi="Arial" w:cs="Arial"/>
          <w:color w:val="7B7B7B" w:themeColor="accent3" w:themeShade="BF"/>
          <w:sz w:val="22"/>
          <w:szCs w:val="22"/>
          <w:lang w:val="en-GB"/>
        </w:rPr>
        <w:t xml:space="preserve"> look back period for such actions)</w:t>
      </w:r>
      <w:r w:rsidR="00C82E8F">
        <w:rPr>
          <w:rFonts w:ascii="Arial" w:hAnsi="Arial" w:cs="Arial"/>
          <w:color w:val="7B7B7B" w:themeColor="accent3" w:themeShade="BF"/>
          <w:sz w:val="22"/>
          <w:szCs w:val="22"/>
          <w:lang w:val="en-GB"/>
        </w:rPr>
        <w:t xml:space="preserve">. </w:t>
      </w:r>
      <w:r w:rsidR="00FE6B55">
        <w:rPr>
          <w:rFonts w:ascii="Arial" w:hAnsi="Arial" w:cs="Arial"/>
          <w:color w:val="7B7B7B" w:themeColor="accent3" w:themeShade="BF"/>
          <w:sz w:val="22"/>
          <w:szCs w:val="22"/>
          <w:lang w:val="en-GB"/>
        </w:rPr>
        <w:t xml:space="preserve">If caught under Section 245, then save to the extent of any new consideration provided by Stercus Bank, the charge will be rendered invalid. </w:t>
      </w:r>
    </w:p>
    <w:p w14:paraId="2334AA18" w14:textId="77777777" w:rsidR="009F0FAC" w:rsidRPr="00655B09" w:rsidRDefault="009F0FAC" w:rsidP="00655B09">
      <w:pPr>
        <w:jc w:val="both"/>
        <w:rPr>
          <w:rFonts w:ascii="Arial" w:hAnsi="Arial" w:cs="Arial"/>
          <w:color w:val="7B7B7B" w:themeColor="accent3" w:themeShade="BF"/>
          <w:sz w:val="22"/>
          <w:szCs w:val="22"/>
          <w:lang w:val="en-GB"/>
        </w:rPr>
      </w:pPr>
    </w:p>
    <w:p w14:paraId="366E0E6C" w14:textId="1F4FC0B3" w:rsidR="009F0FAC" w:rsidRDefault="009F0FAC" w:rsidP="009F0FAC">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5336F5">
        <w:rPr>
          <w:rFonts w:ascii="Arial" w:hAnsi="Arial" w:cs="Arial"/>
          <w:b/>
          <w:bCs/>
          <w:color w:val="7B7B7B" w:themeColor="accent3" w:themeShade="BF"/>
          <w:sz w:val="22"/>
          <w:szCs w:val="22"/>
          <w:u w:val="single"/>
          <w:lang w:val="en-GB"/>
        </w:rPr>
        <w:t>Preferen</w:t>
      </w:r>
      <w:r w:rsidR="002F4179">
        <w:rPr>
          <w:rFonts w:ascii="Arial" w:hAnsi="Arial" w:cs="Arial"/>
          <w:b/>
          <w:bCs/>
          <w:color w:val="7B7B7B" w:themeColor="accent3" w:themeShade="BF"/>
          <w:sz w:val="22"/>
          <w:szCs w:val="22"/>
          <w:u w:val="single"/>
          <w:lang w:val="en-GB"/>
        </w:rPr>
        <w:t>ces</w:t>
      </w:r>
      <w:r w:rsidRPr="005336F5">
        <w:rPr>
          <w:rFonts w:ascii="Arial" w:hAnsi="Arial" w:cs="Arial"/>
          <w:b/>
          <w:bCs/>
          <w:color w:val="7B7B7B" w:themeColor="accent3" w:themeShade="BF"/>
          <w:sz w:val="22"/>
          <w:szCs w:val="22"/>
          <w:u w:val="single"/>
          <w:lang w:val="en-GB"/>
        </w:rPr>
        <w:t xml:space="preserve"> under </w:t>
      </w:r>
      <w:r w:rsidR="00A83653">
        <w:rPr>
          <w:rFonts w:ascii="Arial" w:hAnsi="Arial" w:cs="Arial"/>
          <w:b/>
          <w:bCs/>
          <w:color w:val="7B7B7B" w:themeColor="accent3" w:themeShade="BF"/>
          <w:sz w:val="22"/>
          <w:szCs w:val="22"/>
          <w:u w:val="single"/>
          <w:lang w:val="en-GB"/>
        </w:rPr>
        <w:t>S</w:t>
      </w:r>
      <w:r w:rsidRPr="005336F5">
        <w:rPr>
          <w:rFonts w:ascii="Arial" w:hAnsi="Arial" w:cs="Arial"/>
          <w:b/>
          <w:bCs/>
          <w:color w:val="7B7B7B" w:themeColor="accent3" w:themeShade="BF"/>
          <w:sz w:val="22"/>
          <w:szCs w:val="22"/>
          <w:u w:val="single"/>
          <w:lang w:val="en-GB"/>
        </w:rPr>
        <w:t>ection 239</w:t>
      </w:r>
    </w:p>
    <w:p w14:paraId="53543B8F" w14:textId="617DAC85" w:rsidR="002F4179" w:rsidRDefault="002F4179" w:rsidP="002F4179">
      <w:pPr>
        <w:pStyle w:val="ListParagraph"/>
        <w:ind w:left="284"/>
        <w:jc w:val="both"/>
        <w:rPr>
          <w:rFonts w:ascii="Arial" w:hAnsi="Arial" w:cs="Arial"/>
          <w:b/>
          <w:bCs/>
          <w:color w:val="7B7B7B" w:themeColor="accent3" w:themeShade="BF"/>
          <w:sz w:val="22"/>
          <w:szCs w:val="22"/>
          <w:u w:val="single"/>
          <w:lang w:val="en-GB"/>
        </w:rPr>
      </w:pPr>
    </w:p>
    <w:p w14:paraId="2D5066C6" w14:textId="3A450004" w:rsidR="002F4179" w:rsidRDefault="002F4179" w:rsidP="002F4179">
      <w:pPr>
        <w:pStyle w:val="ListParagraph"/>
        <w:ind w:left="284"/>
        <w:jc w:val="both"/>
        <w:rPr>
          <w:rFonts w:ascii="Arial" w:hAnsi="Arial" w:cs="Arial"/>
          <w:color w:val="7B7B7B" w:themeColor="accent3" w:themeShade="BF"/>
          <w:sz w:val="22"/>
          <w:szCs w:val="22"/>
          <w:lang w:val="en-GB"/>
        </w:rPr>
      </w:pPr>
      <w:r w:rsidRPr="002F4179">
        <w:rPr>
          <w:rFonts w:ascii="Arial" w:hAnsi="Arial" w:cs="Arial"/>
          <w:color w:val="7B7B7B" w:themeColor="accent3" w:themeShade="BF"/>
          <w:sz w:val="22"/>
          <w:szCs w:val="22"/>
          <w:lang w:val="en-GB"/>
        </w:rPr>
        <w:t>In or</w:t>
      </w:r>
      <w:r>
        <w:rPr>
          <w:rFonts w:ascii="Arial" w:hAnsi="Arial" w:cs="Arial"/>
          <w:color w:val="7B7B7B" w:themeColor="accent3" w:themeShade="BF"/>
          <w:sz w:val="22"/>
          <w:szCs w:val="22"/>
          <w:lang w:val="en-GB"/>
        </w:rPr>
        <w:t xml:space="preserve">der to bring an application for preferences under Section 239 of the Insolvency Act, 1986, the following needs to be shown: </w:t>
      </w:r>
    </w:p>
    <w:p w14:paraId="041E5EB1" w14:textId="2539A6B3" w:rsidR="002F4179" w:rsidRDefault="002F4179" w:rsidP="00FE6B5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who has allegedly been preferred is a creditor of the company;</w:t>
      </w:r>
    </w:p>
    <w:p w14:paraId="2FBCF58D" w14:textId="285C7D27" w:rsidR="002F4179" w:rsidRDefault="002F4179" w:rsidP="00FE6B5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Something was done to put such person in a better position than it would have been if the company went into insolvency liquidation if such act had not been done</w:t>
      </w:r>
    </w:p>
    <w:p w14:paraId="7F3A13CF" w14:textId="6F1BBADE" w:rsidR="002F4179" w:rsidRDefault="002F4179" w:rsidP="00FE6B5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while giving the preference was influenced by a desire to lead to the abovementioned effect</w:t>
      </w:r>
    </w:p>
    <w:p w14:paraId="15DCBEE0" w14:textId="6552E075" w:rsidR="002F4179" w:rsidRDefault="002F4179" w:rsidP="00FE6B5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072F7A">
        <w:rPr>
          <w:rFonts w:ascii="Arial" w:hAnsi="Arial" w:cs="Arial"/>
          <w:color w:val="7B7B7B" w:themeColor="accent3" w:themeShade="BF"/>
          <w:sz w:val="22"/>
          <w:szCs w:val="22"/>
          <w:lang w:val="en-GB"/>
        </w:rPr>
        <w:t xml:space="preserve">transaction took place in the period of two years prior to onset of insolvency if in favour of a connected person or in the period of six months prior to onset of insolvency if in favour of unconnected person. </w:t>
      </w:r>
    </w:p>
    <w:p w14:paraId="372C0573" w14:textId="4E9BD1BE" w:rsidR="009F0FAC" w:rsidRDefault="009F0FAC" w:rsidP="009F0FAC">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time of creation of the floating charge, Stercus Bank plc, was already a creditor. </w:t>
      </w:r>
      <w:r w:rsidR="00C82E8F">
        <w:rPr>
          <w:rFonts w:ascii="Arial" w:hAnsi="Arial" w:cs="Arial"/>
          <w:color w:val="7B7B7B" w:themeColor="accent3" w:themeShade="BF"/>
          <w:sz w:val="22"/>
          <w:szCs w:val="22"/>
          <w:lang w:val="en-GB"/>
        </w:rPr>
        <w:t xml:space="preserve">However, it will be difficult for the liquidator </w:t>
      </w:r>
      <w:r>
        <w:rPr>
          <w:rFonts w:ascii="Arial" w:hAnsi="Arial" w:cs="Arial"/>
          <w:color w:val="7B7B7B" w:themeColor="accent3" w:themeShade="BF"/>
          <w:sz w:val="22"/>
          <w:szCs w:val="22"/>
          <w:lang w:val="en-GB"/>
        </w:rPr>
        <w:t xml:space="preserve">to prove that there was a desire to prefer Stercus Bank plc over other creditors. </w:t>
      </w:r>
      <w:r w:rsidR="00C82E8F">
        <w:rPr>
          <w:rFonts w:ascii="Arial" w:hAnsi="Arial" w:cs="Arial"/>
          <w:color w:val="7B7B7B" w:themeColor="accent3" w:themeShade="BF"/>
          <w:sz w:val="22"/>
          <w:szCs w:val="22"/>
          <w:lang w:val="en-GB"/>
        </w:rPr>
        <w:t xml:space="preserve">Most importantly, if Stercus Bank is not connected to the Company, then given the fact that the security was created in February 2021, it may fall outside the relevant time of 6 months prior to onset of insolvency against the Company. Therefore, it will be difficult for the liquidator to pursue a preference action under Section 239 of the Insolvency Act, 1986. </w:t>
      </w:r>
    </w:p>
    <w:p w14:paraId="44DA9A2A" w14:textId="77777777" w:rsidR="009F0FAC" w:rsidRPr="00C82E8F" w:rsidRDefault="009F0FAC" w:rsidP="00C82E8F">
      <w:pPr>
        <w:rPr>
          <w:rFonts w:ascii="Arial" w:hAnsi="Arial" w:cs="Arial"/>
          <w:color w:val="7B7B7B" w:themeColor="accent3" w:themeShade="BF"/>
          <w:sz w:val="22"/>
          <w:szCs w:val="22"/>
          <w:lang w:val="en-GB"/>
        </w:rPr>
      </w:pPr>
    </w:p>
    <w:p w14:paraId="11590B69" w14:textId="77777777" w:rsidR="009F0FAC" w:rsidRPr="00C82E8F" w:rsidRDefault="009F0FAC" w:rsidP="009F0FAC">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C82E8F">
        <w:rPr>
          <w:rFonts w:ascii="Arial" w:hAnsi="Arial" w:cs="Arial"/>
          <w:b/>
          <w:bCs/>
          <w:color w:val="7B7B7B" w:themeColor="accent3" w:themeShade="BF"/>
          <w:sz w:val="22"/>
          <w:szCs w:val="22"/>
          <w:u w:val="single"/>
          <w:lang w:val="en-GB"/>
        </w:rPr>
        <w:t xml:space="preserve">Transaction to defraud creditors </w:t>
      </w:r>
    </w:p>
    <w:p w14:paraId="32C8754F" w14:textId="77777777" w:rsidR="00FE6B55" w:rsidRDefault="00FE6B55" w:rsidP="009F0FAC">
      <w:pPr>
        <w:pStyle w:val="ListParagraph"/>
        <w:ind w:left="284"/>
        <w:jc w:val="both"/>
        <w:rPr>
          <w:rFonts w:ascii="Arial" w:hAnsi="Arial" w:cs="Arial"/>
          <w:color w:val="7B7B7B" w:themeColor="accent3" w:themeShade="BF"/>
          <w:sz w:val="22"/>
          <w:szCs w:val="22"/>
          <w:lang w:val="en-GB"/>
        </w:rPr>
      </w:pPr>
    </w:p>
    <w:p w14:paraId="52ED9BEC" w14:textId="7F4B4961" w:rsidR="00FE6B55" w:rsidRDefault="009F0FAC" w:rsidP="009F0FAC">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E6B55">
        <w:rPr>
          <w:rFonts w:ascii="Arial" w:hAnsi="Arial" w:cs="Arial"/>
          <w:color w:val="7B7B7B" w:themeColor="accent3" w:themeShade="BF"/>
          <w:sz w:val="22"/>
          <w:szCs w:val="22"/>
          <w:lang w:val="en-GB"/>
        </w:rPr>
        <w:t>liquidator</w:t>
      </w:r>
      <w:r>
        <w:rPr>
          <w:rFonts w:ascii="Arial" w:hAnsi="Arial" w:cs="Arial"/>
          <w:color w:val="7B7B7B" w:themeColor="accent3" w:themeShade="BF"/>
          <w:sz w:val="22"/>
          <w:szCs w:val="22"/>
          <w:lang w:val="en-GB"/>
        </w:rPr>
        <w:t xml:space="preserve"> may also be able to initiate an action under </w:t>
      </w:r>
      <w:r w:rsidR="007B2CE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423 </w:t>
      </w:r>
      <w:r w:rsidR="00FE6B55">
        <w:rPr>
          <w:rFonts w:ascii="Arial" w:hAnsi="Arial" w:cs="Arial"/>
          <w:color w:val="7B7B7B" w:themeColor="accent3" w:themeShade="BF"/>
          <w:sz w:val="22"/>
          <w:szCs w:val="22"/>
          <w:lang w:val="en-GB"/>
        </w:rPr>
        <w:t>which deals with</w:t>
      </w:r>
      <w:r>
        <w:rPr>
          <w:rFonts w:ascii="Arial" w:hAnsi="Arial" w:cs="Arial"/>
          <w:color w:val="7B7B7B" w:themeColor="accent3" w:themeShade="BF"/>
          <w:sz w:val="22"/>
          <w:szCs w:val="22"/>
          <w:lang w:val="en-GB"/>
        </w:rPr>
        <w:t xml:space="preserve"> transaction defrauding creditors. </w:t>
      </w:r>
      <w:r w:rsidR="00FE6B55">
        <w:rPr>
          <w:rFonts w:ascii="Arial" w:hAnsi="Arial" w:cs="Arial"/>
          <w:color w:val="7B7B7B" w:themeColor="accent3" w:themeShade="BF"/>
          <w:sz w:val="22"/>
          <w:szCs w:val="22"/>
          <w:lang w:val="en-GB"/>
        </w:rPr>
        <w:t xml:space="preserve">In order to take action under Section 423, the following requirements must be met: </w:t>
      </w:r>
    </w:p>
    <w:p w14:paraId="2E72324D" w14:textId="3263FE43" w:rsidR="00FE6B55" w:rsidRDefault="00FE6B55" w:rsidP="00FE6B5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entered into a transaction at an undervalue</w:t>
      </w:r>
    </w:p>
    <w:p w14:paraId="411E27DB" w14:textId="62A8B305" w:rsidR="00FE6B55" w:rsidRDefault="00FE6B55" w:rsidP="00FE6B55">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entered into the transaction with the purpose of putting the asset beyond the reach of a person who is making or may make a claim against the company. </w:t>
      </w:r>
    </w:p>
    <w:p w14:paraId="4FE5B18D" w14:textId="3660EB69" w:rsidR="00FE6B55" w:rsidRPr="003E7BED" w:rsidRDefault="00FE6B55" w:rsidP="003E7BED">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t>
      </w:r>
      <w:r w:rsidR="007B2CEA">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no time limits within which the transaction should have taken place. </w:t>
      </w:r>
    </w:p>
    <w:p w14:paraId="20177FEE" w14:textId="749038D2" w:rsidR="009F0FAC" w:rsidRDefault="009F0FAC" w:rsidP="009F0FAC">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 consideration received by the Company and the corresponding charge created was not proportionate, the first test of the transaction being undervalued </w:t>
      </w:r>
      <w:r w:rsidR="003E10AB">
        <w:rPr>
          <w:rFonts w:ascii="Arial" w:hAnsi="Arial" w:cs="Arial"/>
          <w:color w:val="7B7B7B" w:themeColor="accent3" w:themeShade="BF"/>
          <w:sz w:val="22"/>
          <w:szCs w:val="22"/>
          <w:lang w:val="en-GB"/>
        </w:rPr>
        <w:t>may</w:t>
      </w:r>
      <w:r>
        <w:rPr>
          <w:rFonts w:ascii="Arial" w:hAnsi="Arial" w:cs="Arial"/>
          <w:color w:val="7B7B7B" w:themeColor="accent3" w:themeShade="BF"/>
          <w:sz w:val="22"/>
          <w:szCs w:val="22"/>
          <w:lang w:val="en-GB"/>
        </w:rPr>
        <w:t xml:space="preserve"> be satisfied. The second requirement is to show that the transaction put assets of the company beyond the reach of certain creditors or prejudices the rights of certain creditors. By creation of a floating charge over the entire undertaking of the Company, the effect would be that the rights of </w:t>
      </w:r>
      <w:r w:rsidR="003E10AB">
        <w:rPr>
          <w:rFonts w:ascii="Arial" w:hAnsi="Arial" w:cs="Arial"/>
          <w:color w:val="7B7B7B" w:themeColor="accent3" w:themeShade="BF"/>
          <w:sz w:val="22"/>
          <w:szCs w:val="22"/>
          <w:lang w:val="en-GB"/>
        </w:rPr>
        <w:t>its other</w:t>
      </w:r>
      <w:r>
        <w:rPr>
          <w:rFonts w:ascii="Arial" w:hAnsi="Arial" w:cs="Arial"/>
          <w:color w:val="7B7B7B" w:themeColor="accent3" w:themeShade="BF"/>
          <w:sz w:val="22"/>
          <w:szCs w:val="22"/>
          <w:lang w:val="en-GB"/>
        </w:rPr>
        <w:t xml:space="preserve"> creditors would be subdued on account of Stercus Bank plc being entitled to </w:t>
      </w:r>
      <w:r w:rsidR="003E10AB">
        <w:rPr>
          <w:rFonts w:ascii="Arial" w:hAnsi="Arial" w:cs="Arial"/>
          <w:color w:val="7B7B7B" w:themeColor="accent3" w:themeShade="BF"/>
          <w:sz w:val="22"/>
          <w:szCs w:val="22"/>
          <w:lang w:val="en-GB"/>
        </w:rPr>
        <w:t xml:space="preserve">this </w:t>
      </w:r>
      <w:r>
        <w:rPr>
          <w:rFonts w:ascii="Arial" w:hAnsi="Arial" w:cs="Arial"/>
          <w:color w:val="7B7B7B" w:themeColor="accent3" w:themeShade="BF"/>
          <w:sz w:val="22"/>
          <w:szCs w:val="22"/>
          <w:lang w:val="en-GB"/>
        </w:rPr>
        <w:t xml:space="preserve">security </w:t>
      </w:r>
      <w:r w:rsidR="003E10AB">
        <w:rPr>
          <w:rFonts w:ascii="Arial" w:hAnsi="Arial" w:cs="Arial"/>
          <w:color w:val="7B7B7B" w:themeColor="accent3" w:themeShade="BF"/>
          <w:sz w:val="22"/>
          <w:szCs w:val="22"/>
          <w:lang w:val="en-GB"/>
        </w:rPr>
        <w:t>of a floating charge over the whole of the Company’s undertaking</w:t>
      </w:r>
      <w:r>
        <w:rPr>
          <w:rFonts w:ascii="Arial" w:hAnsi="Arial" w:cs="Arial"/>
          <w:color w:val="7B7B7B" w:themeColor="accent3" w:themeShade="BF"/>
          <w:sz w:val="22"/>
          <w:szCs w:val="22"/>
          <w:lang w:val="en-GB"/>
        </w:rPr>
        <w:t xml:space="preserve">. </w:t>
      </w:r>
    </w:p>
    <w:p w14:paraId="0E5E788E" w14:textId="77777777" w:rsidR="003E7BED" w:rsidRDefault="003E7BED"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3BF5E2F4" w14:textId="09A0C95A" w:rsidR="003E10AB" w:rsidRDefault="003E10AB" w:rsidP="003E10AB">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3E10AB">
        <w:rPr>
          <w:rFonts w:ascii="Arial" w:hAnsi="Arial" w:cs="Arial"/>
          <w:b/>
          <w:bCs/>
          <w:color w:val="7B7B7B" w:themeColor="accent3" w:themeShade="BF"/>
          <w:sz w:val="22"/>
          <w:szCs w:val="22"/>
          <w:u w:val="single"/>
          <w:lang w:val="en-GB"/>
        </w:rPr>
        <w:t xml:space="preserve">Undervalue transaction proceedings under </w:t>
      </w:r>
      <w:r w:rsidR="007B2CEA">
        <w:rPr>
          <w:rFonts w:ascii="Arial" w:hAnsi="Arial" w:cs="Arial"/>
          <w:b/>
          <w:bCs/>
          <w:color w:val="7B7B7B" w:themeColor="accent3" w:themeShade="BF"/>
          <w:sz w:val="22"/>
          <w:szCs w:val="22"/>
          <w:u w:val="single"/>
          <w:lang w:val="en-GB"/>
        </w:rPr>
        <w:t>S</w:t>
      </w:r>
      <w:r w:rsidRPr="003E10AB">
        <w:rPr>
          <w:rFonts w:ascii="Arial" w:hAnsi="Arial" w:cs="Arial"/>
          <w:b/>
          <w:bCs/>
          <w:color w:val="7B7B7B" w:themeColor="accent3" w:themeShade="BF"/>
          <w:sz w:val="22"/>
          <w:szCs w:val="22"/>
          <w:u w:val="single"/>
          <w:lang w:val="en-GB"/>
        </w:rPr>
        <w:t>ection 238</w:t>
      </w:r>
    </w:p>
    <w:p w14:paraId="228B918E" w14:textId="78DB9067" w:rsidR="003E10AB" w:rsidRDefault="003E10AB" w:rsidP="003E10AB">
      <w:pPr>
        <w:jc w:val="both"/>
        <w:rPr>
          <w:rFonts w:ascii="Arial" w:hAnsi="Arial" w:cs="Arial"/>
          <w:b/>
          <w:bCs/>
          <w:color w:val="7B7B7B" w:themeColor="accent3" w:themeShade="BF"/>
          <w:sz w:val="22"/>
          <w:szCs w:val="22"/>
          <w:u w:val="single"/>
          <w:lang w:val="en-GB"/>
        </w:rPr>
      </w:pPr>
    </w:p>
    <w:p w14:paraId="1A3FB97B" w14:textId="0FF2466D" w:rsidR="003E10AB" w:rsidRDefault="003E10AB" w:rsidP="003E10AB">
      <w:pPr>
        <w:ind w:left="284"/>
        <w:jc w:val="both"/>
        <w:rPr>
          <w:rFonts w:ascii="Arial" w:hAnsi="Arial" w:cs="Arial"/>
          <w:color w:val="7B7B7B" w:themeColor="accent3" w:themeShade="BF"/>
          <w:sz w:val="22"/>
          <w:szCs w:val="22"/>
          <w:lang w:val="en-GB"/>
        </w:rPr>
      </w:pPr>
      <w:r w:rsidRPr="003E10AB">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238 of the </w:t>
      </w:r>
      <w:r w:rsidR="00BA0A89">
        <w:rPr>
          <w:rFonts w:ascii="Arial" w:hAnsi="Arial" w:cs="Arial"/>
          <w:color w:val="7B7B7B" w:themeColor="accent3" w:themeShade="BF"/>
          <w:sz w:val="22"/>
          <w:szCs w:val="22"/>
          <w:lang w:val="en-GB"/>
        </w:rPr>
        <w:t xml:space="preserve">Insolvency Act, 1986, allows the liquidator to attack an undervalue transaction if it can be shown that: </w:t>
      </w:r>
    </w:p>
    <w:p w14:paraId="5C846CCF" w14:textId="093DF2F8" w:rsidR="00BA0A89" w:rsidRDefault="00BA0A89" w:rsidP="00BA0A8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company made a gift to a person or entered into a transaction where it received no consideration; or</w:t>
      </w:r>
    </w:p>
    <w:p w14:paraId="005234DA" w14:textId="28E97DE9" w:rsidR="00BA0A89" w:rsidRDefault="00BA0A89" w:rsidP="00BA0A8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entered into a transaction for a consideration which was significantly less in value in comparison to the consideration provided by the company. </w:t>
      </w:r>
    </w:p>
    <w:p w14:paraId="2090162F" w14:textId="02F13DF7" w:rsidR="00BA0A89" w:rsidRDefault="00BA0A89" w:rsidP="00BA0A8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must have occurred in a period of two years prior to commencement of the liquidation </w:t>
      </w:r>
    </w:p>
    <w:p w14:paraId="7BE2E500" w14:textId="53EA0A3B" w:rsidR="00BA0A89" w:rsidRDefault="00BA0A89" w:rsidP="00BA0A89">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the time of the transaction, the company was unable to pay its debts as they fell due or became unable to pay its debts as a result of the transaction. This is presumed in case of transactions with a connected person. </w:t>
      </w:r>
    </w:p>
    <w:p w14:paraId="54976BD9" w14:textId="77777777" w:rsidR="00C958F1" w:rsidRPr="00BA0A89" w:rsidRDefault="00C958F1" w:rsidP="00C958F1">
      <w:pPr>
        <w:pStyle w:val="ListParagraph"/>
        <w:jc w:val="both"/>
        <w:rPr>
          <w:rFonts w:ascii="Arial" w:hAnsi="Arial" w:cs="Arial"/>
          <w:color w:val="7B7B7B" w:themeColor="accent3" w:themeShade="BF"/>
          <w:sz w:val="22"/>
          <w:szCs w:val="22"/>
          <w:lang w:val="en-GB"/>
        </w:rPr>
      </w:pPr>
    </w:p>
    <w:p w14:paraId="63106E4D" w14:textId="01950D81" w:rsidR="003E10AB" w:rsidRDefault="003E10AB" w:rsidP="003E10AB">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sale of the coffee roasting machines had taken place only a few months before the Company was put into compulsory liquidation</w:t>
      </w:r>
      <w:r w:rsidR="00C958F1">
        <w:rPr>
          <w:rFonts w:ascii="Arial" w:hAnsi="Arial" w:cs="Arial"/>
          <w:color w:val="7B7B7B" w:themeColor="accent3" w:themeShade="BF"/>
          <w:sz w:val="22"/>
          <w:szCs w:val="22"/>
          <w:lang w:val="en-GB"/>
        </w:rPr>
        <w:t xml:space="preserve"> and</w:t>
      </w:r>
      <w:r>
        <w:rPr>
          <w:rFonts w:ascii="Arial" w:hAnsi="Arial" w:cs="Arial"/>
          <w:color w:val="7B7B7B" w:themeColor="accent3" w:themeShade="BF"/>
          <w:sz w:val="22"/>
          <w:szCs w:val="22"/>
          <w:lang w:val="en-GB"/>
        </w:rPr>
        <w:t xml:space="preserve"> is well within the two </w:t>
      </w:r>
      <w:r w:rsidR="007B2CEA">
        <w:rPr>
          <w:rFonts w:ascii="Arial" w:hAnsi="Arial" w:cs="Arial"/>
          <w:color w:val="7B7B7B" w:themeColor="accent3" w:themeShade="BF"/>
          <w:sz w:val="22"/>
          <w:szCs w:val="22"/>
          <w:lang w:val="en-GB"/>
        </w:rPr>
        <w:t>years</w:t>
      </w:r>
      <w:r>
        <w:rPr>
          <w:rFonts w:ascii="Arial" w:hAnsi="Arial" w:cs="Arial"/>
          <w:color w:val="7B7B7B" w:themeColor="accent3" w:themeShade="BF"/>
          <w:sz w:val="22"/>
          <w:szCs w:val="22"/>
          <w:lang w:val="en-GB"/>
        </w:rPr>
        <w:t xml:space="preserve"> look back period for an undervalued transaction. The directors at the time of this transaction were </w:t>
      </w:r>
      <w:r w:rsidR="00C958F1">
        <w:rPr>
          <w:rFonts w:ascii="Arial" w:hAnsi="Arial" w:cs="Arial"/>
          <w:color w:val="7B7B7B" w:themeColor="accent3" w:themeShade="BF"/>
          <w:sz w:val="22"/>
          <w:szCs w:val="22"/>
          <w:lang w:val="en-GB"/>
        </w:rPr>
        <w:t xml:space="preserve">arguably </w:t>
      </w:r>
      <w:r>
        <w:rPr>
          <w:rFonts w:ascii="Arial" w:hAnsi="Arial" w:cs="Arial"/>
          <w:color w:val="7B7B7B" w:themeColor="accent3" w:themeShade="BF"/>
          <w:sz w:val="22"/>
          <w:szCs w:val="22"/>
          <w:lang w:val="en-GB"/>
        </w:rPr>
        <w:t xml:space="preserve">already aware that the company </w:t>
      </w:r>
      <w:r w:rsidR="00C958F1">
        <w:rPr>
          <w:rFonts w:ascii="Arial" w:hAnsi="Arial" w:cs="Arial"/>
          <w:color w:val="7B7B7B" w:themeColor="accent3" w:themeShade="BF"/>
          <w:sz w:val="22"/>
          <w:szCs w:val="22"/>
          <w:lang w:val="en-GB"/>
        </w:rPr>
        <w:t>will be</w:t>
      </w:r>
      <w:r>
        <w:rPr>
          <w:rFonts w:ascii="Arial" w:hAnsi="Arial" w:cs="Arial"/>
          <w:color w:val="7B7B7B" w:themeColor="accent3" w:themeShade="BF"/>
          <w:sz w:val="22"/>
          <w:szCs w:val="22"/>
          <w:lang w:val="en-GB"/>
        </w:rPr>
        <w:t xml:space="preserve"> unable to pay its debts to its creditors since at least February 2021, when the floating charge was created in favour of Stercus Bank plc. In any case, since this was a transaction with a connected person the presumption would be that that the company </w:t>
      </w:r>
      <w:r w:rsidR="00A83653">
        <w:rPr>
          <w:rFonts w:ascii="Arial" w:hAnsi="Arial" w:cs="Arial"/>
          <w:color w:val="7B7B7B" w:themeColor="accent3" w:themeShade="BF"/>
          <w:sz w:val="22"/>
          <w:szCs w:val="22"/>
          <w:lang w:val="en-GB"/>
        </w:rPr>
        <w:t>was</w:t>
      </w:r>
      <w:r>
        <w:rPr>
          <w:rFonts w:ascii="Arial" w:hAnsi="Arial" w:cs="Arial"/>
          <w:color w:val="7B7B7B" w:themeColor="accent3" w:themeShade="BF"/>
          <w:sz w:val="22"/>
          <w:szCs w:val="22"/>
          <w:lang w:val="en-GB"/>
        </w:rPr>
        <w:t xml:space="preserve"> insolvent unless the contrary is proved. The value of the sale of the transfer being sold for less than half its purchase price in a year, </w:t>
      </w:r>
      <w:r w:rsidR="00C958F1">
        <w:rPr>
          <w:rFonts w:ascii="Arial" w:hAnsi="Arial" w:cs="Arial"/>
          <w:color w:val="7B7B7B" w:themeColor="accent3" w:themeShade="BF"/>
          <w:sz w:val="22"/>
          <w:szCs w:val="22"/>
          <w:lang w:val="en-GB"/>
        </w:rPr>
        <w:t>shows that</w:t>
      </w:r>
      <w:r>
        <w:rPr>
          <w:rFonts w:ascii="Arial" w:hAnsi="Arial" w:cs="Arial"/>
          <w:color w:val="7B7B7B" w:themeColor="accent3" w:themeShade="BF"/>
          <w:sz w:val="22"/>
          <w:szCs w:val="22"/>
          <w:lang w:val="en-GB"/>
        </w:rPr>
        <w:t xml:space="preserve"> the transaction was at a significantly lesser value than the actual worth/ consideration realized by the Company as a result of the transaction.</w:t>
      </w:r>
      <w:r w:rsidR="00C958F1">
        <w:rPr>
          <w:rFonts w:ascii="Arial" w:hAnsi="Arial" w:cs="Arial"/>
          <w:color w:val="7B7B7B" w:themeColor="accent3" w:themeShade="BF"/>
          <w:sz w:val="22"/>
          <w:szCs w:val="22"/>
          <w:lang w:val="en-GB"/>
        </w:rPr>
        <w:t xml:space="preserve"> Therefore, the sale of coffee roasting machines can be attacked under Section 238 and the court may grant an order restoring the position as it would have been had the transaction not taken place. </w:t>
      </w:r>
    </w:p>
    <w:p w14:paraId="1C2CDFDB" w14:textId="77777777" w:rsidR="00C958F1" w:rsidRPr="00A83653" w:rsidRDefault="00C958F1" w:rsidP="00A83653">
      <w:pPr>
        <w:jc w:val="both"/>
        <w:rPr>
          <w:rFonts w:ascii="Arial" w:hAnsi="Arial" w:cs="Arial"/>
          <w:color w:val="7B7B7B" w:themeColor="accent3" w:themeShade="BF"/>
          <w:sz w:val="22"/>
          <w:szCs w:val="22"/>
          <w:lang w:val="en-GB"/>
        </w:rPr>
      </w:pPr>
    </w:p>
    <w:p w14:paraId="00949C58" w14:textId="1156CACA" w:rsidR="00C958F1" w:rsidRPr="00C958F1" w:rsidRDefault="00C958F1" w:rsidP="00C958F1">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C958F1">
        <w:rPr>
          <w:rFonts w:ascii="Arial" w:hAnsi="Arial" w:cs="Arial"/>
          <w:b/>
          <w:bCs/>
          <w:color w:val="7B7B7B" w:themeColor="accent3" w:themeShade="BF"/>
          <w:sz w:val="22"/>
          <w:szCs w:val="22"/>
          <w:u w:val="single"/>
          <w:lang w:val="en-GB"/>
        </w:rPr>
        <w:t xml:space="preserve">Transaction to defraud creditors under </w:t>
      </w:r>
      <w:r w:rsidR="007B2CEA">
        <w:rPr>
          <w:rFonts w:ascii="Arial" w:hAnsi="Arial" w:cs="Arial"/>
          <w:b/>
          <w:bCs/>
          <w:color w:val="7B7B7B" w:themeColor="accent3" w:themeShade="BF"/>
          <w:sz w:val="22"/>
          <w:szCs w:val="22"/>
          <w:u w:val="single"/>
          <w:lang w:val="en-GB"/>
        </w:rPr>
        <w:t>S</w:t>
      </w:r>
      <w:r w:rsidRPr="00C958F1">
        <w:rPr>
          <w:rFonts w:ascii="Arial" w:hAnsi="Arial" w:cs="Arial"/>
          <w:b/>
          <w:bCs/>
          <w:color w:val="7B7B7B" w:themeColor="accent3" w:themeShade="BF"/>
          <w:sz w:val="22"/>
          <w:szCs w:val="22"/>
          <w:u w:val="single"/>
          <w:lang w:val="en-GB"/>
        </w:rPr>
        <w:t>ection 423</w:t>
      </w:r>
    </w:p>
    <w:p w14:paraId="6FF8FBE3" w14:textId="3DE436E4" w:rsidR="00C958F1" w:rsidRDefault="00C958F1" w:rsidP="00C958F1">
      <w:pPr>
        <w:pStyle w:val="ListParagraph"/>
        <w:ind w:left="284"/>
        <w:jc w:val="both"/>
        <w:rPr>
          <w:rFonts w:ascii="Arial" w:hAnsi="Arial" w:cs="Arial"/>
          <w:color w:val="7B7B7B" w:themeColor="accent3" w:themeShade="BF"/>
          <w:sz w:val="22"/>
          <w:szCs w:val="22"/>
          <w:lang w:val="en-GB"/>
        </w:rPr>
      </w:pPr>
    </w:p>
    <w:p w14:paraId="5194E62D" w14:textId="41703521" w:rsidR="00C958F1" w:rsidRDefault="00C958F1" w:rsidP="00C958F1">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also be able to initiate an action under </w:t>
      </w:r>
      <w:r w:rsidR="007B2CE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423 which deals with transaction defrauding creditors. In order to take action under Section 423, the following requirements must be met: </w:t>
      </w:r>
    </w:p>
    <w:p w14:paraId="584F2297" w14:textId="77777777" w:rsidR="00C958F1" w:rsidRDefault="00C958F1" w:rsidP="00C958F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entered into a transaction at an undervalue</w:t>
      </w:r>
    </w:p>
    <w:p w14:paraId="6EEED750" w14:textId="77777777" w:rsidR="00C958F1" w:rsidRDefault="00C958F1" w:rsidP="00C958F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entered into the transaction with the purpose of putting the asset beyond the reach of a person who is making or may make a claim against the company. </w:t>
      </w:r>
    </w:p>
    <w:p w14:paraId="5BC71DCF" w14:textId="0CDB096D" w:rsidR="00C958F1" w:rsidRDefault="00C958F1" w:rsidP="00C958F1">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w:t>
      </w:r>
      <w:r w:rsidR="007B2CEA">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no time limits within which the transaction should have taken place. </w:t>
      </w:r>
    </w:p>
    <w:p w14:paraId="771A9361" w14:textId="77777777" w:rsidR="00C958F1" w:rsidRDefault="00C958F1" w:rsidP="00C958F1">
      <w:pPr>
        <w:pStyle w:val="ListParagraph"/>
        <w:ind w:left="284"/>
        <w:jc w:val="both"/>
        <w:rPr>
          <w:rFonts w:ascii="Arial" w:hAnsi="Arial" w:cs="Arial"/>
          <w:color w:val="7B7B7B" w:themeColor="accent3" w:themeShade="BF"/>
          <w:sz w:val="22"/>
          <w:szCs w:val="22"/>
          <w:lang w:val="en-GB"/>
        </w:rPr>
      </w:pPr>
    </w:p>
    <w:p w14:paraId="603E8FE4" w14:textId="55CC8C09" w:rsidR="00C958F1" w:rsidRDefault="00C958F1" w:rsidP="00C958F1">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explained earlier the liquidator has sufficient grounds to argue that the transaction was an undervalued transaction under </w:t>
      </w:r>
      <w:r w:rsidR="007B2CE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ection 238. By selling the assets to its director, the Company has </w:t>
      </w:r>
      <w:r>
        <w:rPr>
          <w:rFonts w:ascii="Arial" w:hAnsi="Arial" w:cs="Arial"/>
          <w:color w:val="7B7B7B" w:themeColor="accent3" w:themeShade="BF"/>
          <w:sz w:val="22"/>
          <w:szCs w:val="22"/>
          <w:lang w:val="en-GB"/>
        </w:rPr>
        <w:t>put</w:t>
      </w:r>
      <w:r>
        <w:rPr>
          <w:rFonts w:ascii="Arial" w:hAnsi="Arial" w:cs="Arial"/>
          <w:color w:val="7B7B7B" w:themeColor="accent3" w:themeShade="BF"/>
          <w:sz w:val="22"/>
          <w:szCs w:val="22"/>
          <w:lang w:val="en-GB"/>
        </w:rPr>
        <w:t xml:space="preserve"> these assets beyond the reach of the creditors under the liquidation process and</w:t>
      </w:r>
      <w:r w:rsidR="003E7BED">
        <w:rPr>
          <w:rFonts w:ascii="Arial" w:hAnsi="Arial" w:cs="Arial"/>
          <w:color w:val="7B7B7B" w:themeColor="accent3" w:themeShade="BF"/>
          <w:sz w:val="22"/>
          <w:szCs w:val="22"/>
          <w:lang w:val="en-GB"/>
        </w:rPr>
        <w:t xml:space="preserve"> the transaction was</w:t>
      </w:r>
      <w:r>
        <w:rPr>
          <w:rFonts w:ascii="Arial" w:hAnsi="Arial" w:cs="Arial"/>
          <w:color w:val="7B7B7B" w:themeColor="accent3" w:themeShade="BF"/>
          <w:sz w:val="22"/>
          <w:szCs w:val="22"/>
          <w:lang w:val="en-GB"/>
        </w:rPr>
        <w:t xml:space="preserve"> prejudicial to the interests of the creditors. </w:t>
      </w:r>
    </w:p>
    <w:p w14:paraId="65BDC330" w14:textId="77777777" w:rsidR="003E10AB" w:rsidRPr="003E7BED" w:rsidRDefault="003E10AB" w:rsidP="003E7BED">
      <w:pPr>
        <w:jc w:val="both"/>
        <w:rPr>
          <w:rFonts w:ascii="Arial" w:hAnsi="Arial" w:cs="Arial"/>
          <w:color w:val="7B7B7B" w:themeColor="accent3" w:themeShade="BF"/>
          <w:sz w:val="22"/>
          <w:szCs w:val="22"/>
          <w:lang w:val="en-GB"/>
        </w:rPr>
      </w:pPr>
    </w:p>
    <w:p w14:paraId="3E1FAF1E" w14:textId="5C4F3554" w:rsidR="009F0FAC" w:rsidRPr="00C958F1" w:rsidRDefault="009F0FAC" w:rsidP="009F0FAC">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C958F1">
        <w:rPr>
          <w:rFonts w:ascii="Arial" w:hAnsi="Arial" w:cs="Arial"/>
          <w:b/>
          <w:bCs/>
          <w:color w:val="7B7B7B" w:themeColor="accent3" w:themeShade="BF"/>
          <w:sz w:val="22"/>
          <w:szCs w:val="22"/>
          <w:u w:val="single"/>
          <w:lang w:val="en-GB"/>
        </w:rPr>
        <w:t xml:space="preserve">Misfeasance proceedings against the directors of the Company under Section 212 </w:t>
      </w:r>
    </w:p>
    <w:p w14:paraId="01FA14B1" w14:textId="77777777" w:rsidR="00C958F1" w:rsidRDefault="00C958F1" w:rsidP="009F0FAC">
      <w:pPr>
        <w:pStyle w:val="ListParagraph"/>
        <w:ind w:left="284"/>
        <w:jc w:val="both"/>
        <w:rPr>
          <w:rFonts w:ascii="Arial" w:hAnsi="Arial" w:cs="Arial"/>
          <w:color w:val="7B7B7B" w:themeColor="accent3" w:themeShade="BF"/>
          <w:sz w:val="22"/>
          <w:szCs w:val="22"/>
          <w:lang w:val="en-GB"/>
        </w:rPr>
      </w:pPr>
    </w:p>
    <w:p w14:paraId="608DF0D5" w14:textId="71F87A2D" w:rsidR="009F0FAC" w:rsidRDefault="009F0FAC" w:rsidP="009F0FAC">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initiate a misfeasance action against the directors of the Company for the sale of coffee roasting machines, as they can argue that the transaction was not one for benefit of the Company and not in the interest of the creditors. </w:t>
      </w:r>
    </w:p>
    <w:p w14:paraId="405CFA8A" w14:textId="77777777" w:rsidR="009F0FAC" w:rsidRDefault="009F0FAC" w:rsidP="009F0FAC">
      <w:pPr>
        <w:pStyle w:val="ListParagraph"/>
        <w:ind w:left="284"/>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7EF17D2" w14:textId="6A3B4742" w:rsidR="006520DE" w:rsidRDefault="006520DE" w:rsidP="006520DE">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6520DE">
        <w:rPr>
          <w:rFonts w:ascii="Arial" w:hAnsi="Arial" w:cs="Arial"/>
          <w:b/>
          <w:bCs/>
          <w:color w:val="7B7B7B" w:themeColor="accent3" w:themeShade="BF"/>
          <w:sz w:val="22"/>
          <w:szCs w:val="22"/>
          <w:u w:val="single"/>
          <w:lang w:val="en-GB"/>
        </w:rPr>
        <w:t xml:space="preserve">Preference action under </w:t>
      </w:r>
      <w:r>
        <w:rPr>
          <w:rFonts w:ascii="Arial" w:hAnsi="Arial" w:cs="Arial"/>
          <w:b/>
          <w:bCs/>
          <w:color w:val="7B7B7B" w:themeColor="accent3" w:themeShade="BF"/>
          <w:sz w:val="22"/>
          <w:szCs w:val="22"/>
          <w:u w:val="single"/>
          <w:lang w:val="en-GB"/>
        </w:rPr>
        <w:t>S</w:t>
      </w:r>
      <w:r w:rsidRPr="006520DE">
        <w:rPr>
          <w:rFonts w:ascii="Arial" w:hAnsi="Arial" w:cs="Arial"/>
          <w:b/>
          <w:bCs/>
          <w:color w:val="7B7B7B" w:themeColor="accent3" w:themeShade="BF"/>
          <w:sz w:val="22"/>
          <w:szCs w:val="22"/>
          <w:u w:val="single"/>
          <w:lang w:val="en-GB"/>
        </w:rPr>
        <w:t>ection 239</w:t>
      </w:r>
    </w:p>
    <w:p w14:paraId="7BFEB738" w14:textId="77777777" w:rsidR="006520DE" w:rsidRDefault="006520DE" w:rsidP="006520DE">
      <w:pPr>
        <w:pStyle w:val="ListParagraph"/>
        <w:ind w:left="284"/>
        <w:jc w:val="both"/>
        <w:rPr>
          <w:rFonts w:ascii="Arial" w:hAnsi="Arial" w:cs="Arial"/>
          <w:color w:val="7B7B7B" w:themeColor="accent3" w:themeShade="BF"/>
          <w:sz w:val="22"/>
          <w:szCs w:val="22"/>
          <w:lang w:val="en-GB"/>
        </w:rPr>
      </w:pPr>
      <w:r w:rsidRPr="002F4179">
        <w:rPr>
          <w:rFonts w:ascii="Arial" w:hAnsi="Arial" w:cs="Arial"/>
          <w:color w:val="7B7B7B" w:themeColor="accent3" w:themeShade="BF"/>
          <w:sz w:val="22"/>
          <w:szCs w:val="22"/>
          <w:lang w:val="en-GB"/>
        </w:rPr>
        <w:t>In or</w:t>
      </w:r>
      <w:r>
        <w:rPr>
          <w:rFonts w:ascii="Arial" w:hAnsi="Arial" w:cs="Arial"/>
          <w:color w:val="7B7B7B" w:themeColor="accent3" w:themeShade="BF"/>
          <w:sz w:val="22"/>
          <w:szCs w:val="22"/>
          <w:lang w:val="en-GB"/>
        </w:rPr>
        <w:t xml:space="preserve">der to bring an application for preferences under Section 239 of the Insolvency Act, 1986, the following needs to be shown: </w:t>
      </w:r>
    </w:p>
    <w:p w14:paraId="75C7CBC3" w14:textId="77777777" w:rsidR="006520DE" w:rsidRDefault="006520DE" w:rsidP="006520D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who has allegedly been preferred is a creditor of the company;</w:t>
      </w:r>
    </w:p>
    <w:p w14:paraId="0CE0F1C0" w14:textId="26A7C4AD" w:rsidR="006520DE" w:rsidRDefault="006520DE" w:rsidP="006520D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Something was done to put such person in a better position than it would have been if the company went into insolvency liquidation if such act had not been done</w:t>
      </w:r>
      <w:r>
        <w:rPr>
          <w:rFonts w:ascii="Arial" w:hAnsi="Arial" w:cs="Arial"/>
          <w:color w:val="7B7B7B" w:themeColor="accent3" w:themeShade="BF"/>
          <w:sz w:val="22"/>
          <w:szCs w:val="22"/>
          <w:lang w:val="en-GB"/>
        </w:rPr>
        <w:t>;</w:t>
      </w:r>
    </w:p>
    <w:p w14:paraId="2CA71A9C" w14:textId="0D30E1E4" w:rsidR="006520DE" w:rsidRDefault="006520DE" w:rsidP="006520D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while giving the preference was influenced by a desire to lead to the abovementioned effect</w:t>
      </w:r>
      <w:r>
        <w:rPr>
          <w:rFonts w:ascii="Arial" w:hAnsi="Arial" w:cs="Arial"/>
          <w:color w:val="7B7B7B" w:themeColor="accent3" w:themeShade="BF"/>
          <w:sz w:val="22"/>
          <w:szCs w:val="22"/>
          <w:lang w:val="en-GB"/>
        </w:rPr>
        <w:t>;</w:t>
      </w:r>
    </w:p>
    <w:p w14:paraId="21B48D91" w14:textId="77777777" w:rsidR="006520DE" w:rsidRDefault="006520DE" w:rsidP="006520DE">
      <w:pPr>
        <w:pStyle w:val="ListParagraph"/>
        <w:numPr>
          <w:ilvl w:val="0"/>
          <w:numId w:val="2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took place in the period of two years prior to onset of insolvency if in favour of a connected person or in the period of six months prior to onset of insolvency if in favour of unconnected person. </w:t>
      </w:r>
    </w:p>
    <w:p w14:paraId="7F29A728" w14:textId="775FEDEB" w:rsidR="006520DE" w:rsidRDefault="006520DE" w:rsidP="006520DE">
      <w:pPr>
        <w:pStyle w:val="ListParagraph"/>
        <w:ind w:left="284"/>
        <w:jc w:val="both"/>
        <w:rPr>
          <w:rFonts w:ascii="Arial" w:hAnsi="Arial" w:cs="Arial"/>
          <w:b/>
          <w:bCs/>
          <w:color w:val="7B7B7B" w:themeColor="accent3" w:themeShade="BF"/>
          <w:sz w:val="22"/>
          <w:szCs w:val="22"/>
          <w:u w:val="single"/>
          <w:lang w:val="en-GB"/>
        </w:rPr>
      </w:pPr>
    </w:p>
    <w:p w14:paraId="36375140" w14:textId="3B60AE26" w:rsidR="006520DE" w:rsidRPr="00D64EA0" w:rsidRDefault="006520DE" w:rsidP="00D64EA0">
      <w:pPr>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discharge of debt </w:t>
      </w:r>
      <w:r w:rsidR="00D64EA0">
        <w:rPr>
          <w:rFonts w:ascii="Arial" w:hAnsi="Arial" w:cs="Arial"/>
          <w:color w:val="7B7B7B" w:themeColor="accent3" w:themeShade="BF"/>
          <w:sz w:val="22"/>
          <w:szCs w:val="22"/>
          <w:lang w:val="en-GB"/>
        </w:rPr>
        <w:t xml:space="preserve">or dues </w:t>
      </w:r>
      <w:r>
        <w:rPr>
          <w:rFonts w:ascii="Arial" w:hAnsi="Arial" w:cs="Arial"/>
          <w:color w:val="7B7B7B" w:themeColor="accent3" w:themeShade="BF"/>
          <w:sz w:val="22"/>
          <w:szCs w:val="22"/>
          <w:lang w:val="en-GB"/>
        </w:rPr>
        <w:t xml:space="preserve">of Bean and Leaves Ltd. just a month before the Company was put into compulsory liquidator can be a ground for initiation of a preference action by the liquidator. The liquidator can argue that </w:t>
      </w:r>
      <w:r w:rsidR="00D64EA0">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 xml:space="preserve">ean and </w:t>
      </w:r>
      <w:r w:rsidR="00D64EA0">
        <w:rPr>
          <w:rFonts w:ascii="Arial" w:hAnsi="Arial" w:cs="Arial"/>
          <w:color w:val="7B7B7B" w:themeColor="accent3" w:themeShade="BF"/>
          <w:sz w:val="22"/>
          <w:szCs w:val="22"/>
          <w:lang w:val="en-GB"/>
        </w:rPr>
        <w:t>L</w:t>
      </w:r>
      <w:r>
        <w:rPr>
          <w:rFonts w:ascii="Arial" w:hAnsi="Arial" w:cs="Arial"/>
          <w:color w:val="7B7B7B" w:themeColor="accent3" w:themeShade="BF"/>
          <w:sz w:val="22"/>
          <w:szCs w:val="22"/>
          <w:lang w:val="en-GB"/>
        </w:rPr>
        <w:t xml:space="preserve">eaves ltd, was a creditor at the time of the transaction </w:t>
      </w:r>
      <w:r w:rsidR="00D64EA0">
        <w:rPr>
          <w:rFonts w:ascii="Arial" w:hAnsi="Arial" w:cs="Arial"/>
          <w:color w:val="7B7B7B" w:themeColor="accent3" w:themeShade="BF"/>
          <w:sz w:val="22"/>
          <w:szCs w:val="22"/>
          <w:lang w:val="en-GB"/>
        </w:rPr>
        <w:t xml:space="preserve">as it had unpaid dues, and </w:t>
      </w:r>
      <w:r>
        <w:rPr>
          <w:rFonts w:ascii="Arial" w:hAnsi="Arial" w:cs="Arial"/>
          <w:color w:val="7B7B7B" w:themeColor="accent3" w:themeShade="BF"/>
          <w:sz w:val="22"/>
          <w:szCs w:val="22"/>
          <w:lang w:val="en-GB"/>
        </w:rPr>
        <w:t xml:space="preserve">was put in a better position than it would be entitled under the liquidation process, where it may not have been able to </w:t>
      </w:r>
      <w:r w:rsidR="00D64EA0">
        <w:rPr>
          <w:rFonts w:ascii="Arial" w:hAnsi="Arial" w:cs="Arial"/>
          <w:color w:val="7B7B7B" w:themeColor="accent3" w:themeShade="BF"/>
          <w:sz w:val="22"/>
          <w:szCs w:val="22"/>
          <w:lang w:val="en-GB"/>
        </w:rPr>
        <w:t>recover its dues as an unsecured creditor</w:t>
      </w:r>
      <w:r>
        <w:rPr>
          <w:rFonts w:ascii="Arial" w:hAnsi="Arial" w:cs="Arial"/>
          <w:color w:val="7B7B7B" w:themeColor="accent3" w:themeShade="BF"/>
          <w:sz w:val="22"/>
          <w:szCs w:val="22"/>
          <w:lang w:val="en-GB"/>
        </w:rPr>
        <w:t xml:space="preserve">. </w:t>
      </w:r>
      <w:r w:rsidR="00D64EA0">
        <w:rPr>
          <w:rFonts w:ascii="Arial" w:hAnsi="Arial" w:cs="Arial"/>
          <w:color w:val="7B7B7B" w:themeColor="accent3" w:themeShade="BF"/>
          <w:sz w:val="22"/>
          <w:szCs w:val="22"/>
          <w:lang w:val="en-GB"/>
        </w:rPr>
        <w:t>However, t</w:t>
      </w:r>
      <w:r>
        <w:rPr>
          <w:rFonts w:ascii="Arial" w:hAnsi="Arial" w:cs="Arial"/>
          <w:color w:val="7B7B7B" w:themeColor="accent3" w:themeShade="BF"/>
          <w:sz w:val="22"/>
          <w:szCs w:val="22"/>
          <w:lang w:val="en-GB"/>
        </w:rPr>
        <w:t xml:space="preserve">he liquidator would also have to prove that there was a desire by the Company to prefer the creditor </w:t>
      </w:r>
      <w:r w:rsidR="00D64EA0">
        <w:rPr>
          <w:rFonts w:ascii="Arial" w:hAnsi="Arial" w:cs="Arial"/>
          <w:color w:val="7B7B7B" w:themeColor="accent3" w:themeShade="BF"/>
          <w:sz w:val="22"/>
          <w:szCs w:val="22"/>
          <w:lang w:val="en-GB"/>
        </w:rPr>
        <w:t xml:space="preserve">which may be difficult to prove. The directors can argue that the transaction was </w:t>
      </w:r>
      <w:r>
        <w:rPr>
          <w:rFonts w:ascii="Arial" w:hAnsi="Arial" w:cs="Arial"/>
          <w:color w:val="7B7B7B" w:themeColor="accent3" w:themeShade="BF"/>
          <w:sz w:val="22"/>
          <w:szCs w:val="22"/>
          <w:lang w:val="en-GB"/>
        </w:rPr>
        <w:t>done to ensure continuity of operations of the Company</w:t>
      </w:r>
      <w:r w:rsidR="00D64EA0">
        <w:rPr>
          <w:rFonts w:ascii="Arial" w:hAnsi="Arial" w:cs="Arial"/>
          <w:color w:val="7B7B7B" w:themeColor="accent3" w:themeShade="BF"/>
          <w:sz w:val="22"/>
          <w:szCs w:val="22"/>
          <w:lang w:val="en-GB"/>
        </w:rPr>
        <w:t xml:space="preserve"> and not with the desire to prefer the creditor</w:t>
      </w:r>
      <w:r>
        <w:rPr>
          <w:rFonts w:ascii="Arial" w:hAnsi="Arial" w:cs="Arial"/>
          <w:color w:val="7B7B7B" w:themeColor="accent3" w:themeShade="BF"/>
          <w:sz w:val="22"/>
          <w:szCs w:val="22"/>
          <w:lang w:val="en-GB"/>
        </w:rPr>
        <w:t>.</w:t>
      </w:r>
    </w:p>
    <w:p w14:paraId="1AA7F1AC" w14:textId="2411B36C" w:rsidR="006520DE" w:rsidRDefault="006520DE" w:rsidP="006520DE">
      <w:pPr>
        <w:pStyle w:val="ListParagraph"/>
        <w:ind w:left="284"/>
        <w:jc w:val="both"/>
        <w:rPr>
          <w:rFonts w:ascii="Arial" w:hAnsi="Arial" w:cs="Arial"/>
          <w:color w:val="7B7B7B" w:themeColor="accent3" w:themeShade="BF"/>
          <w:sz w:val="22"/>
          <w:szCs w:val="22"/>
          <w:lang w:val="en-GB"/>
        </w:rPr>
      </w:pPr>
    </w:p>
    <w:p w14:paraId="5BFC1F81" w14:textId="110C29B0" w:rsidR="003E7BED" w:rsidRPr="006520DE" w:rsidRDefault="005336F5" w:rsidP="009F0FAC">
      <w:pPr>
        <w:pStyle w:val="ListParagraph"/>
        <w:numPr>
          <w:ilvl w:val="0"/>
          <w:numId w:val="25"/>
        </w:numPr>
        <w:ind w:left="284" w:hanging="284"/>
        <w:jc w:val="both"/>
        <w:rPr>
          <w:rFonts w:ascii="Arial" w:hAnsi="Arial" w:cs="Arial"/>
          <w:b/>
          <w:bCs/>
          <w:color w:val="7B7B7B" w:themeColor="accent3" w:themeShade="BF"/>
          <w:sz w:val="22"/>
          <w:szCs w:val="22"/>
          <w:u w:val="single"/>
          <w:lang w:val="en-GB"/>
        </w:rPr>
      </w:pPr>
      <w:r w:rsidRPr="006520DE">
        <w:rPr>
          <w:rFonts w:ascii="Arial" w:hAnsi="Arial" w:cs="Arial"/>
          <w:b/>
          <w:bCs/>
          <w:color w:val="7B7B7B" w:themeColor="accent3" w:themeShade="BF"/>
          <w:sz w:val="22"/>
          <w:szCs w:val="22"/>
          <w:u w:val="single"/>
          <w:lang w:val="en-GB"/>
        </w:rPr>
        <w:t xml:space="preserve">Disposition void unless validated </w:t>
      </w:r>
      <w:r w:rsidR="003E7BED" w:rsidRPr="006520DE">
        <w:rPr>
          <w:rFonts w:ascii="Arial" w:hAnsi="Arial" w:cs="Arial"/>
          <w:b/>
          <w:bCs/>
          <w:color w:val="7B7B7B" w:themeColor="accent3" w:themeShade="BF"/>
          <w:sz w:val="22"/>
          <w:szCs w:val="22"/>
          <w:u w:val="single"/>
          <w:lang w:val="en-GB"/>
        </w:rPr>
        <w:t xml:space="preserve">under Section 127 </w:t>
      </w:r>
    </w:p>
    <w:p w14:paraId="0341257C" w14:textId="77777777" w:rsidR="003E7BED" w:rsidRDefault="003E7BED" w:rsidP="003E7BED">
      <w:pPr>
        <w:pStyle w:val="ListParagraph"/>
        <w:ind w:left="284"/>
        <w:jc w:val="both"/>
        <w:rPr>
          <w:rFonts w:ascii="Arial" w:hAnsi="Arial" w:cs="Arial"/>
          <w:color w:val="7B7B7B" w:themeColor="accent3" w:themeShade="BF"/>
          <w:sz w:val="22"/>
          <w:szCs w:val="22"/>
          <w:lang w:val="en-GB"/>
        </w:rPr>
      </w:pPr>
    </w:p>
    <w:p w14:paraId="368FEB85" w14:textId="38BDC70C" w:rsidR="005336F5" w:rsidRDefault="003E7BED" w:rsidP="003E7BED">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127 of the Insolvency Act, 1986</w:t>
      </w:r>
      <w:r w:rsidR="009C74D2">
        <w:rPr>
          <w:rFonts w:ascii="Arial" w:hAnsi="Arial" w:cs="Arial"/>
          <w:color w:val="7B7B7B" w:themeColor="accent3" w:themeShade="BF"/>
          <w:sz w:val="22"/>
          <w:szCs w:val="22"/>
          <w:lang w:val="en-GB"/>
        </w:rPr>
        <w:t xml:space="preserve"> avoid any disposition of property done after commencement of winding (i.e., date of presentation of the winding-up petition), unless the court orders otherwise. </w:t>
      </w:r>
      <w:r w:rsidR="005336F5">
        <w:rPr>
          <w:rFonts w:ascii="Arial" w:hAnsi="Arial" w:cs="Arial"/>
          <w:color w:val="7B7B7B" w:themeColor="accent3" w:themeShade="BF"/>
          <w:sz w:val="22"/>
          <w:szCs w:val="22"/>
          <w:lang w:val="en-GB"/>
        </w:rPr>
        <w:t xml:space="preserve"> </w:t>
      </w:r>
    </w:p>
    <w:p w14:paraId="6389DC11" w14:textId="3ACC67AB" w:rsidR="009C74D2" w:rsidRDefault="009C74D2" w:rsidP="003E7BED">
      <w:pPr>
        <w:pStyle w:val="ListParagraph"/>
        <w:ind w:left="284"/>
        <w:jc w:val="both"/>
        <w:rPr>
          <w:rFonts w:ascii="Arial" w:hAnsi="Arial" w:cs="Arial"/>
          <w:color w:val="7B7B7B" w:themeColor="accent3" w:themeShade="BF"/>
          <w:sz w:val="22"/>
          <w:szCs w:val="22"/>
          <w:lang w:val="en-GB"/>
        </w:rPr>
      </w:pPr>
    </w:p>
    <w:p w14:paraId="1F027195" w14:textId="10109110" w:rsidR="003E7BED" w:rsidRPr="006520DE" w:rsidRDefault="009C74D2" w:rsidP="006520DE">
      <w:pPr>
        <w:pStyle w:val="ListParagraph"/>
        <w:ind w:left="284"/>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may try to bring an action for invalidation of any payments made to Beans and Leaves under Section 127, as these payments were made post the commencement of the winding up. Importantly, the court can allow certain dispositions in cases where it can be shown that the payments were necessary to ensure continued supplies </w:t>
      </w:r>
      <w:r w:rsidR="006520DE">
        <w:rPr>
          <w:rFonts w:ascii="Arial" w:hAnsi="Arial" w:cs="Arial"/>
          <w:color w:val="7B7B7B" w:themeColor="accent3" w:themeShade="BF"/>
          <w:sz w:val="22"/>
          <w:szCs w:val="22"/>
          <w:lang w:val="en-GB"/>
        </w:rPr>
        <w:t xml:space="preserve">to allow the company to continue to trade where such continuation of trade was in the best interest of the creditors. Therefore, </w:t>
      </w:r>
      <w:r w:rsidR="00A83653">
        <w:rPr>
          <w:rFonts w:ascii="Arial" w:hAnsi="Arial" w:cs="Arial"/>
          <w:color w:val="7B7B7B" w:themeColor="accent3" w:themeShade="BF"/>
          <w:sz w:val="22"/>
          <w:szCs w:val="22"/>
          <w:lang w:val="en-GB"/>
        </w:rPr>
        <w:t xml:space="preserve">it may be possible </w:t>
      </w:r>
      <w:r w:rsidR="006520DE">
        <w:rPr>
          <w:rFonts w:ascii="Arial" w:hAnsi="Arial" w:cs="Arial"/>
          <w:color w:val="7B7B7B" w:themeColor="accent3" w:themeShade="BF"/>
          <w:sz w:val="22"/>
          <w:szCs w:val="22"/>
          <w:lang w:val="en-GB"/>
        </w:rPr>
        <w:t>to defend the payments made to Beans and Leaves as it can be argued that the continued supply of coffee beans was essential for running the Company.</w:t>
      </w:r>
    </w:p>
    <w:p w14:paraId="3944217E" w14:textId="3E2C7161" w:rsidR="008769B2" w:rsidRPr="00FF5098" w:rsidRDefault="008769B2" w:rsidP="008769B2">
      <w:pPr>
        <w:jc w:val="both"/>
        <w:rPr>
          <w:rFonts w:ascii="Arial" w:hAnsi="Arial" w:cs="Arial"/>
          <w:color w:val="7B7B7B" w:themeColor="accent3" w:themeShade="BF"/>
          <w:sz w:val="22"/>
          <w:szCs w:val="22"/>
          <w:lang w:val="en-GB"/>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D534" w14:textId="77777777" w:rsidR="00ED1DCB" w:rsidRDefault="00ED1DCB" w:rsidP="00241B44">
      <w:r>
        <w:separator/>
      </w:r>
    </w:p>
  </w:endnote>
  <w:endnote w:type="continuationSeparator" w:id="0">
    <w:p w14:paraId="65CACFEB" w14:textId="77777777" w:rsidR="00ED1DCB" w:rsidRDefault="00ED1D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49F659D9" w:rsidR="00241FA3" w:rsidRPr="009B4976" w:rsidRDefault="00F566D3" w:rsidP="009B4976">
    <w:pPr>
      <w:pStyle w:val="Footer"/>
      <w:ind w:right="360"/>
      <w:rPr>
        <w:rFonts w:ascii="Arial" w:hAnsi="Arial" w:cs="Arial"/>
        <w:sz w:val="18"/>
        <w:szCs w:val="18"/>
        <w:lang w:val="en-GB"/>
      </w:rPr>
    </w:pPr>
    <w:r w:rsidRPr="00F566D3">
      <w:rPr>
        <w:rFonts w:ascii="Arial" w:hAnsi="Arial" w:cs="Arial"/>
        <w:sz w:val="18"/>
        <w:szCs w:val="18"/>
        <w:lang w:val="en-GB"/>
      </w:rPr>
      <w:t>202122-483</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0A41" w14:textId="77777777" w:rsidR="00F566D3" w:rsidRDefault="00F5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BCDC" w14:textId="77777777" w:rsidR="00ED1DCB" w:rsidRDefault="00ED1DCB" w:rsidP="00241B44">
      <w:r>
        <w:separator/>
      </w:r>
    </w:p>
  </w:footnote>
  <w:footnote w:type="continuationSeparator" w:id="0">
    <w:p w14:paraId="4CBE49E2" w14:textId="77777777" w:rsidR="00ED1DCB" w:rsidRDefault="00ED1DC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F50F" w14:textId="77777777" w:rsidR="00F566D3" w:rsidRDefault="00F56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F3E8" w14:textId="77777777" w:rsidR="00F566D3" w:rsidRDefault="00F56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70B" w14:textId="77777777" w:rsidR="00F566D3" w:rsidRDefault="00F56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0586C"/>
    <w:multiLevelType w:val="hybridMultilevel"/>
    <w:tmpl w:val="3ABEFAC2"/>
    <w:lvl w:ilvl="0" w:tplc="FE129BAA">
      <w:start w:val="423"/>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A7C7F"/>
    <w:multiLevelType w:val="hybridMultilevel"/>
    <w:tmpl w:val="41BC2DF8"/>
    <w:lvl w:ilvl="0" w:tplc="6914A8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A7F77D2"/>
    <w:multiLevelType w:val="hybridMultilevel"/>
    <w:tmpl w:val="776025F2"/>
    <w:lvl w:ilvl="0" w:tplc="FE129BAA">
      <w:start w:val="42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25A18"/>
    <w:multiLevelType w:val="hybridMultilevel"/>
    <w:tmpl w:val="28746578"/>
    <w:lvl w:ilvl="0" w:tplc="C526E3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5786276"/>
    <w:multiLevelType w:val="hybridMultilevel"/>
    <w:tmpl w:val="21FC2F1E"/>
    <w:lvl w:ilvl="0" w:tplc="F36AD9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F0FB7"/>
    <w:multiLevelType w:val="hybridMultilevel"/>
    <w:tmpl w:val="9AE84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7633A7"/>
    <w:multiLevelType w:val="hybridMultilevel"/>
    <w:tmpl w:val="BE009A98"/>
    <w:lvl w:ilvl="0" w:tplc="2E10A0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AD0655"/>
    <w:multiLevelType w:val="hybridMultilevel"/>
    <w:tmpl w:val="E1BA2A7A"/>
    <w:lvl w:ilvl="0" w:tplc="A14A44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545101">
    <w:abstractNumId w:val="4"/>
  </w:num>
  <w:num w:numId="2" w16cid:durableId="770467571">
    <w:abstractNumId w:val="2"/>
  </w:num>
  <w:num w:numId="3" w16cid:durableId="1965579983">
    <w:abstractNumId w:val="0"/>
  </w:num>
  <w:num w:numId="4" w16cid:durableId="1049035920">
    <w:abstractNumId w:val="12"/>
  </w:num>
  <w:num w:numId="5" w16cid:durableId="1630891510">
    <w:abstractNumId w:val="16"/>
  </w:num>
  <w:num w:numId="6" w16cid:durableId="309527995">
    <w:abstractNumId w:val="3"/>
  </w:num>
  <w:num w:numId="7" w16cid:durableId="1115947634">
    <w:abstractNumId w:val="17"/>
  </w:num>
  <w:num w:numId="8" w16cid:durableId="950091431">
    <w:abstractNumId w:val="22"/>
  </w:num>
  <w:num w:numId="9" w16cid:durableId="934636169">
    <w:abstractNumId w:val="14"/>
  </w:num>
  <w:num w:numId="10" w16cid:durableId="1575436689">
    <w:abstractNumId w:val="24"/>
  </w:num>
  <w:num w:numId="11" w16cid:durableId="980305886">
    <w:abstractNumId w:val="8"/>
  </w:num>
  <w:num w:numId="12" w16cid:durableId="1045911200">
    <w:abstractNumId w:val="20"/>
  </w:num>
  <w:num w:numId="13" w16cid:durableId="1627540458">
    <w:abstractNumId w:val="15"/>
  </w:num>
  <w:num w:numId="14" w16cid:durableId="105583749">
    <w:abstractNumId w:val="7"/>
  </w:num>
  <w:num w:numId="15" w16cid:durableId="1315178323">
    <w:abstractNumId w:val="18"/>
  </w:num>
  <w:num w:numId="16" w16cid:durableId="989289506">
    <w:abstractNumId w:val="21"/>
  </w:num>
  <w:num w:numId="17" w16cid:durableId="1363896929">
    <w:abstractNumId w:val="11"/>
  </w:num>
  <w:num w:numId="18" w16cid:durableId="1471944131">
    <w:abstractNumId w:val="19"/>
  </w:num>
  <w:num w:numId="19" w16cid:durableId="2001157457">
    <w:abstractNumId w:val="13"/>
  </w:num>
  <w:num w:numId="20" w16cid:durableId="1202481191">
    <w:abstractNumId w:val="1"/>
  </w:num>
  <w:num w:numId="21" w16cid:durableId="1422604524">
    <w:abstractNumId w:val="9"/>
  </w:num>
  <w:num w:numId="22" w16cid:durableId="435945532">
    <w:abstractNumId w:val="5"/>
  </w:num>
  <w:num w:numId="23" w16cid:durableId="1073891265">
    <w:abstractNumId w:val="10"/>
  </w:num>
  <w:num w:numId="24" w16cid:durableId="421997308">
    <w:abstractNumId w:val="23"/>
  </w:num>
  <w:num w:numId="25" w16cid:durableId="2060517997">
    <w:abstractNumId w:val="13"/>
  </w:num>
  <w:num w:numId="26" w16cid:durableId="2780720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0BBA"/>
    <w:rsid w:val="00044D46"/>
    <w:rsid w:val="00045088"/>
    <w:rsid w:val="00045904"/>
    <w:rsid w:val="000502FD"/>
    <w:rsid w:val="00065166"/>
    <w:rsid w:val="00072F7A"/>
    <w:rsid w:val="000748F6"/>
    <w:rsid w:val="00082609"/>
    <w:rsid w:val="000851CC"/>
    <w:rsid w:val="00087F21"/>
    <w:rsid w:val="000920FA"/>
    <w:rsid w:val="00093BE8"/>
    <w:rsid w:val="000A083D"/>
    <w:rsid w:val="000A3E79"/>
    <w:rsid w:val="000A407B"/>
    <w:rsid w:val="000A68ED"/>
    <w:rsid w:val="000B4A0F"/>
    <w:rsid w:val="000B5FF1"/>
    <w:rsid w:val="000B609F"/>
    <w:rsid w:val="000D10C6"/>
    <w:rsid w:val="000D55A8"/>
    <w:rsid w:val="000E4841"/>
    <w:rsid w:val="000F1677"/>
    <w:rsid w:val="000F3D6C"/>
    <w:rsid w:val="00101707"/>
    <w:rsid w:val="00102CC9"/>
    <w:rsid w:val="0010593A"/>
    <w:rsid w:val="0011473D"/>
    <w:rsid w:val="00115C85"/>
    <w:rsid w:val="00121134"/>
    <w:rsid w:val="00123855"/>
    <w:rsid w:val="00126A4D"/>
    <w:rsid w:val="0014171F"/>
    <w:rsid w:val="0014622C"/>
    <w:rsid w:val="00152348"/>
    <w:rsid w:val="0015456D"/>
    <w:rsid w:val="00155FA2"/>
    <w:rsid w:val="00161F1B"/>
    <w:rsid w:val="00162829"/>
    <w:rsid w:val="00171B05"/>
    <w:rsid w:val="00172A93"/>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28F0"/>
    <w:rsid w:val="001E35BD"/>
    <w:rsid w:val="001E49E0"/>
    <w:rsid w:val="001E7B5A"/>
    <w:rsid w:val="001F7412"/>
    <w:rsid w:val="0020090A"/>
    <w:rsid w:val="0020204E"/>
    <w:rsid w:val="00202DFE"/>
    <w:rsid w:val="0020725B"/>
    <w:rsid w:val="002110F1"/>
    <w:rsid w:val="002356EA"/>
    <w:rsid w:val="00240048"/>
    <w:rsid w:val="0024116D"/>
    <w:rsid w:val="002419A5"/>
    <w:rsid w:val="00241B44"/>
    <w:rsid w:val="00241FA3"/>
    <w:rsid w:val="00245EFB"/>
    <w:rsid w:val="0025386E"/>
    <w:rsid w:val="002638B0"/>
    <w:rsid w:val="0026647A"/>
    <w:rsid w:val="002668D3"/>
    <w:rsid w:val="0027299F"/>
    <w:rsid w:val="00273914"/>
    <w:rsid w:val="00284EBE"/>
    <w:rsid w:val="002903A7"/>
    <w:rsid w:val="0029433F"/>
    <w:rsid w:val="00294829"/>
    <w:rsid w:val="0029690F"/>
    <w:rsid w:val="00297C8A"/>
    <w:rsid w:val="002A2A60"/>
    <w:rsid w:val="002A37BB"/>
    <w:rsid w:val="002B0188"/>
    <w:rsid w:val="002B1C45"/>
    <w:rsid w:val="002C13C8"/>
    <w:rsid w:val="002C3547"/>
    <w:rsid w:val="002C46CB"/>
    <w:rsid w:val="002D0021"/>
    <w:rsid w:val="002D299D"/>
    <w:rsid w:val="002D3473"/>
    <w:rsid w:val="002F1956"/>
    <w:rsid w:val="002F3440"/>
    <w:rsid w:val="002F4179"/>
    <w:rsid w:val="002F75A3"/>
    <w:rsid w:val="002F77D6"/>
    <w:rsid w:val="00303C2F"/>
    <w:rsid w:val="00311816"/>
    <w:rsid w:val="003144EF"/>
    <w:rsid w:val="00314F32"/>
    <w:rsid w:val="0031689E"/>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10AB"/>
    <w:rsid w:val="003E67D1"/>
    <w:rsid w:val="003E7BED"/>
    <w:rsid w:val="00404329"/>
    <w:rsid w:val="00405DC1"/>
    <w:rsid w:val="00415F1F"/>
    <w:rsid w:val="0042108F"/>
    <w:rsid w:val="00427534"/>
    <w:rsid w:val="00430FED"/>
    <w:rsid w:val="004335C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977D4"/>
    <w:rsid w:val="004A2D83"/>
    <w:rsid w:val="004A57DD"/>
    <w:rsid w:val="004A7B51"/>
    <w:rsid w:val="004A7D71"/>
    <w:rsid w:val="004A7EF3"/>
    <w:rsid w:val="004B11FD"/>
    <w:rsid w:val="004B23A2"/>
    <w:rsid w:val="004C785A"/>
    <w:rsid w:val="004D1A5A"/>
    <w:rsid w:val="004D2FFF"/>
    <w:rsid w:val="004D3721"/>
    <w:rsid w:val="004D381B"/>
    <w:rsid w:val="004D64F9"/>
    <w:rsid w:val="004E3A6B"/>
    <w:rsid w:val="004E622C"/>
    <w:rsid w:val="004F4BCE"/>
    <w:rsid w:val="004F5FDF"/>
    <w:rsid w:val="0051332B"/>
    <w:rsid w:val="005177FE"/>
    <w:rsid w:val="0052263B"/>
    <w:rsid w:val="00524728"/>
    <w:rsid w:val="005331CA"/>
    <w:rsid w:val="005336F5"/>
    <w:rsid w:val="00537970"/>
    <w:rsid w:val="00540E3A"/>
    <w:rsid w:val="00544127"/>
    <w:rsid w:val="00545A81"/>
    <w:rsid w:val="005463A9"/>
    <w:rsid w:val="00553EB2"/>
    <w:rsid w:val="00560534"/>
    <w:rsid w:val="0056391B"/>
    <w:rsid w:val="00564A44"/>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1E8"/>
    <w:rsid w:val="005D43E0"/>
    <w:rsid w:val="005D58A3"/>
    <w:rsid w:val="005E1B79"/>
    <w:rsid w:val="005E41C7"/>
    <w:rsid w:val="005E6076"/>
    <w:rsid w:val="005E7008"/>
    <w:rsid w:val="005F026D"/>
    <w:rsid w:val="005F2AEA"/>
    <w:rsid w:val="005F2D0B"/>
    <w:rsid w:val="005F4B31"/>
    <w:rsid w:val="00610388"/>
    <w:rsid w:val="00610AC7"/>
    <w:rsid w:val="00612AF9"/>
    <w:rsid w:val="00612CA5"/>
    <w:rsid w:val="006153EC"/>
    <w:rsid w:val="00621A17"/>
    <w:rsid w:val="00622EF6"/>
    <w:rsid w:val="00627CC9"/>
    <w:rsid w:val="00627E7B"/>
    <w:rsid w:val="00630542"/>
    <w:rsid w:val="00630C0F"/>
    <w:rsid w:val="00632E44"/>
    <w:rsid w:val="00634622"/>
    <w:rsid w:val="00636808"/>
    <w:rsid w:val="00641515"/>
    <w:rsid w:val="006520DE"/>
    <w:rsid w:val="00654C2F"/>
    <w:rsid w:val="00655B09"/>
    <w:rsid w:val="00657087"/>
    <w:rsid w:val="006624AB"/>
    <w:rsid w:val="006639DB"/>
    <w:rsid w:val="006661EF"/>
    <w:rsid w:val="00677AEB"/>
    <w:rsid w:val="00680EF2"/>
    <w:rsid w:val="00687A1D"/>
    <w:rsid w:val="00693A27"/>
    <w:rsid w:val="00697EA1"/>
    <w:rsid w:val="006A2646"/>
    <w:rsid w:val="006A6530"/>
    <w:rsid w:val="006B435A"/>
    <w:rsid w:val="006B4C64"/>
    <w:rsid w:val="006D282B"/>
    <w:rsid w:val="006D6BD5"/>
    <w:rsid w:val="006E2B96"/>
    <w:rsid w:val="006E481A"/>
    <w:rsid w:val="006E5298"/>
    <w:rsid w:val="006F4A78"/>
    <w:rsid w:val="006F734A"/>
    <w:rsid w:val="00700D83"/>
    <w:rsid w:val="00704852"/>
    <w:rsid w:val="0070524B"/>
    <w:rsid w:val="007074E9"/>
    <w:rsid w:val="00713DA4"/>
    <w:rsid w:val="00714BF1"/>
    <w:rsid w:val="00720FAC"/>
    <w:rsid w:val="00721383"/>
    <w:rsid w:val="007216D8"/>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2CEA"/>
    <w:rsid w:val="007B5C89"/>
    <w:rsid w:val="007C1FCC"/>
    <w:rsid w:val="007C6201"/>
    <w:rsid w:val="007D7C92"/>
    <w:rsid w:val="007E1154"/>
    <w:rsid w:val="007E2919"/>
    <w:rsid w:val="007E46A8"/>
    <w:rsid w:val="007E5AD5"/>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95D55"/>
    <w:rsid w:val="008A4DF2"/>
    <w:rsid w:val="008A6CFE"/>
    <w:rsid w:val="008B5333"/>
    <w:rsid w:val="008B6223"/>
    <w:rsid w:val="008B72B8"/>
    <w:rsid w:val="008C66E0"/>
    <w:rsid w:val="008D1616"/>
    <w:rsid w:val="008E3339"/>
    <w:rsid w:val="008F20FC"/>
    <w:rsid w:val="008F5FFE"/>
    <w:rsid w:val="00904D13"/>
    <w:rsid w:val="00905A43"/>
    <w:rsid w:val="00912C79"/>
    <w:rsid w:val="00921B8C"/>
    <w:rsid w:val="00924DAF"/>
    <w:rsid w:val="00931D14"/>
    <w:rsid w:val="00942123"/>
    <w:rsid w:val="00951AA8"/>
    <w:rsid w:val="0095207B"/>
    <w:rsid w:val="00962045"/>
    <w:rsid w:val="00974AD8"/>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C74D2"/>
    <w:rsid w:val="009D0811"/>
    <w:rsid w:val="009D0EE1"/>
    <w:rsid w:val="009D4EC0"/>
    <w:rsid w:val="009E2AEB"/>
    <w:rsid w:val="009E2E27"/>
    <w:rsid w:val="009E45DF"/>
    <w:rsid w:val="009E4DE3"/>
    <w:rsid w:val="009F0FAC"/>
    <w:rsid w:val="009F275E"/>
    <w:rsid w:val="009F75E1"/>
    <w:rsid w:val="00A047EE"/>
    <w:rsid w:val="00A2274A"/>
    <w:rsid w:val="00A235B7"/>
    <w:rsid w:val="00A27A7A"/>
    <w:rsid w:val="00A34ABE"/>
    <w:rsid w:val="00A407EF"/>
    <w:rsid w:val="00A46B4C"/>
    <w:rsid w:val="00A506FD"/>
    <w:rsid w:val="00A5117B"/>
    <w:rsid w:val="00A533F3"/>
    <w:rsid w:val="00A56D34"/>
    <w:rsid w:val="00A60074"/>
    <w:rsid w:val="00A6627C"/>
    <w:rsid w:val="00A702CF"/>
    <w:rsid w:val="00A71019"/>
    <w:rsid w:val="00A81029"/>
    <w:rsid w:val="00A83653"/>
    <w:rsid w:val="00A845F5"/>
    <w:rsid w:val="00A96489"/>
    <w:rsid w:val="00AB2425"/>
    <w:rsid w:val="00AB685C"/>
    <w:rsid w:val="00AB6C2D"/>
    <w:rsid w:val="00AC08F7"/>
    <w:rsid w:val="00AC317D"/>
    <w:rsid w:val="00AC3839"/>
    <w:rsid w:val="00AC7082"/>
    <w:rsid w:val="00AD4BE8"/>
    <w:rsid w:val="00AE5B6F"/>
    <w:rsid w:val="00AF228E"/>
    <w:rsid w:val="00B016A8"/>
    <w:rsid w:val="00B01EBB"/>
    <w:rsid w:val="00B04033"/>
    <w:rsid w:val="00B14819"/>
    <w:rsid w:val="00B15E2F"/>
    <w:rsid w:val="00B16CB1"/>
    <w:rsid w:val="00B17AA9"/>
    <w:rsid w:val="00B40423"/>
    <w:rsid w:val="00B44713"/>
    <w:rsid w:val="00B51B95"/>
    <w:rsid w:val="00B56103"/>
    <w:rsid w:val="00B61BAA"/>
    <w:rsid w:val="00B64929"/>
    <w:rsid w:val="00B7344D"/>
    <w:rsid w:val="00B736DF"/>
    <w:rsid w:val="00B743D6"/>
    <w:rsid w:val="00B74FBD"/>
    <w:rsid w:val="00B77F46"/>
    <w:rsid w:val="00B822D1"/>
    <w:rsid w:val="00B82586"/>
    <w:rsid w:val="00B829A3"/>
    <w:rsid w:val="00B86DB1"/>
    <w:rsid w:val="00B87869"/>
    <w:rsid w:val="00B9639B"/>
    <w:rsid w:val="00BA0A89"/>
    <w:rsid w:val="00BA1CFD"/>
    <w:rsid w:val="00BB0F2B"/>
    <w:rsid w:val="00BB6498"/>
    <w:rsid w:val="00BD79F0"/>
    <w:rsid w:val="00BE4FF3"/>
    <w:rsid w:val="00BF2C93"/>
    <w:rsid w:val="00BF50F7"/>
    <w:rsid w:val="00C02F29"/>
    <w:rsid w:val="00C03457"/>
    <w:rsid w:val="00C17718"/>
    <w:rsid w:val="00C20AFE"/>
    <w:rsid w:val="00C22A25"/>
    <w:rsid w:val="00C305F5"/>
    <w:rsid w:val="00C35671"/>
    <w:rsid w:val="00C35B77"/>
    <w:rsid w:val="00C376EB"/>
    <w:rsid w:val="00C41D31"/>
    <w:rsid w:val="00C46A92"/>
    <w:rsid w:val="00C46EC1"/>
    <w:rsid w:val="00C52796"/>
    <w:rsid w:val="00C53E2C"/>
    <w:rsid w:val="00C550C8"/>
    <w:rsid w:val="00C55824"/>
    <w:rsid w:val="00C56B61"/>
    <w:rsid w:val="00C606C3"/>
    <w:rsid w:val="00C620F4"/>
    <w:rsid w:val="00C72848"/>
    <w:rsid w:val="00C7736C"/>
    <w:rsid w:val="00C82D87"/>
    <w:rsid w:val="00C82E8F"/>
    <w:rsid w:val="00C84193"/>
    <w:rsid w:val="00C86897"/>
    <w:rsid w:val="00C8712A"/>
    <w:rsid w:val="00C902C8"/>
    <w:rsid w:val="00C91062"/>
    <w:rsid w:val="00C919D1"/>
    <w:rsid w:val="00C958F1"/>
    <w:rsid w:val="00C963D3"/>
    <w:rsid w:val="00CB1983"/>
    <w:rsid w:val="00CB2CBB"/>
    <w:rsid w:val="00CB7CAC"/>
    <w:rsid w:val="00CC5335"/>
    <w:rsid w:val="00CC5BA4"/>
    <w:rsid w:val="00CD4998"/>
    <w:rsid w:val="00CE1035"/>
    <w:rsid w:val="00CE6E50"/>
    <w:rsid w:val="00CF0B56"/>
    <w:rsid w:val="00CF2819"/>
    <w:rsid w:val="00CF4F9D"/>
    <w:rsid w:val="00CF70DC"/>
    <w:rsid w:val="00D148DC"/>
    <w:rsid w:val="00D17FDC"/>
    <w:rsid w:val="00D21D8C"/>
    <w:rsid w:val="00D53719"/>
    <w:rsid w:val="00D63EFD"/>
    <w:rsid w:val="00D64EA0"/>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E7F2A"/>
    <w:rsid w:val="00DF75F8"/>
    <w:rsid w:val="00DF7A3A"/>
    <w:rsid w:val="00E00C00"/>
    <w:rsid w:val="00E07C5A"/>
    <w:rsid w:val="00E15BA9"/>
    <w:rsid w:val="00E26E19"/>
    <w:rsid w:val="00E31DF3"/>
    <w:rsid w:val="00E443D7"/>
    <w:rsid w:val="00E450A4"/>
    <w:rsid w:val="00E506BE"/>
    <w:rsid w:val="00E55547"/>
    <w:rsid w:val="00E62153"/>
    <w:rsid w:val="00E6302B"/>
    <w:rsid w:val="00E6452F"/>
    <w:rsid w:val="00E64F45"/>
    <w:rsid w:val="00E6742D"/>
    <w:rsid w:val="00E716BB"/>
    <w:rsid w:val="00E71CB0"/>
    <w:rsid w:val="00E77C3D"/>
    <w:rsid w:val="00E833F4"/>
    <w:rsid w:val="00E90991"/>
    <w:rsid w:val="00E909F0"/>
    <w:rsid w:val="00E90D47"/>
    <w:rsid w:val="00E93993"/>
    <w:rsid w:val="00E94797"/>
    <w:rsid w:val="00E9597C"/>
    <w:rsid w:val="00EA0913"/>
    <w:rsid w:val="00EA5B00"/>
    <w:rsid w:val="00EB146B"/>
    <w:rsid w:val="00EB45AC"/>
    <w:rsid w:val="00EC295B"/>
    <w:rsid w:val="00EC441F"/>
    <w:rsid w:val="00EC4755"/>
    <w:rsid w:val="00ED0BC4"/>
    <w:rsid w:val="00ED1DCB"/>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37421"/>
    <w:rsid w:val="00F46080"/>
    <w:rsid w:val="00F4613E"/>
    <w:rsid w:val="00F5524B"/>
    <w:rsid w:val="00F566D3"/>
    <w:rsid w:val="00F60538"/>
    <w:rsid w:val="00F61DD2"/>
    <w:rsid w:val="00F62A98"/>
    <w:rsid w:val="00F62E7A"/>
    <w:rsid w:val="00F66AFF"/>
    <w:rsid w:val="00F70126"/>
    <w:rsid w:val="00F71433"/>
    <w:rsid w:val="00F87B04"/>
    <w:rsid w:val="00F97C5B"/>
    <w:rsid w:val="00FA12B9"/>
    <w:rsid w:val="00FA3D50"/>
    <w:rsid w:val="00FA417D"/>
    <w:rsid w:val="00FA5FF2"/>
    <w:rsid w:val="00FB13C9"/>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6B55"/>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7770">
      <w:bodyDiv w:val="1"/>
      <w:marLeft w:val="0"/>
      <w:marRight w:val="0"/>
      <w:marTop w:val="0"/>
      <w:marBottom w:val="0"/>
      <w:divBdr>
        <w:top w:val="none" w:sz="0" w:space="0" w:color="auto"/>
        <w:left w:val="none" w:sz="0" w:space="0" w:color="auto"/>
        <w:bottom w:val="none" w:sz="0" w:space="0" w:color="auto"/>
        <w:right w:val="none" w:sz="0" w:space="0" w:color="auto"/>
      </w:divBdr>
    </w:div>
    <w:div w:id="21431783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0686964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4856</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Urmika Tripathi</cp:lastModifiedBy>
  <cp:revision>29</cp:revision>
  <cp:lastPrinted>2019-08-27T05:42:00Z</cp:lastPrinted>
  <dcterms:created xsi:type="dcterms:W3CDTF">2021-08-17T11:41:00Z</dcterms:created>
  <dcterms:modified xsi:type="dcterms:W3CDTF">2022-07-31T08:17:00Z</dcterms:modified>
</cp:coreProperties>
</file>