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Pr="00EA5038"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9353A9" w:rsidRDefault="000F6063" w:rsidP="007E03FA">
      <w:pPr>
        <w:pStyle w:val="a3"/>
        <w:numPr>
          <w:ilvl w:val="0"/>
          <w:numId w:val="31"/>
        </w:numPr>
        <w:ind w:left="426"/>
        <w:rPr>
          <w:rFonts w:ascii="Arial" w:hAnsi="Arial" w:cs="Arial"/>
          <w:sz w:val="22"/>
          <w:szCs w:val="22"/>
          <w:highlight w:val="yellow"/>
          <w:lang w:val="en-GB"/>
        </w:rPr>
      </w:pPr>
      <w:r w:rsidRPr="009353A9">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a3"/>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a3"/>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a3"/>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a3"/>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a3"/>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a3"/>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9353A9" w:rsidRDefault="000F6063" w:rsidP="007E03FA">
      <w:pPr>
        <w:pStyle w:val="a3"/>
        <w:numPr>
          <w:ilvl w:val="0"/>
          <w:numId w:val="32"/>
        </w:numPr>
        <w:ind w:left="426"/>
        <w:rPr>
          <w:rFonts w:ascii="Arial" w:hAnsi="Arial" w:cs="Arial"/>
          <w:sz w:val="22"/>
          <w:szCs w:val="22"/>
          <w:highlight w:val="yellow"/>
          <w:lang w:val="en-GB"/>
        </w:rPr>
      </w:pPr>
      <w:r w:rsidRPr="009353A9">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a3"/>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9353A9" w:rsidRDefault="00210493" w:rsidP="007E03FA">
      <w:pPr>
        <w:pStyle w:val="a3"/>
        <w:numPr>
          <w:ilvl w:val="0"/>
          <w:numId w:val="33"/>
        </w:numPr>
        <w:ind w:left="426"/>
        <w:rPr>
          <w:rFonts w:ascii="Arial" w:hAnsi="Arial" w:cs="Arial"/>
          <w:color w:val="000000" w:themeColor="text1"/>
          <w:sz w:val="22"/>
          <w:szCs w:val="22"/>
          <w:highlight w:val="yellow"/>
          <w:lang w:val="en-GB"/>
        </w:rPr>
      </w:pPr>
      <w:r w:rsidRPr="009353A9">
        <w:rPr>
          <w:rFonts w:ascii="Arial" w:hAnsi="Arial" w:cs="Arial"/>
          <w:color w:val="000000" w:themeColor="text1"/>
          <w:sz w:val="22"/>
          <w:szCs w:val="22"/>
          <w:highlight w:val="yellow"/>
          <w:lang w:val="en-GB"/>
        </w:rPr>
        <w:t>The company must cease trading except where it is necessary and beneficial to the liquidation</w:t>
      </w:r>
      <w:r w:rsidR="00A46FE2" w:rsidRPr="009353A9">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a3"/>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a3"/>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a3"/>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a3"/>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a3"/>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a3"/>
        <w:ind w:left="426"/>
        <w:rPr>
          <w:rFonts w:ascii="Arial" w:hAnsi="Arial" w:cs="Arial"/>
          <w:sz w:val="22"/>
          <w:szCs w:val="22"/>
          <w:lang w:val="en-GB"/>
        </w:rPr>
      </w:pPr>
    </w:p>
    <w:p w14:paraId="424FAA68" w14:textId="77777777" w:rsidR="00CB2364" w:rsidRPr="009353A9" w:rsidRDefault="00CB2364" w:rsidP="00924973">
      <w:pPr>
        <w:pStyle w:val="a3"/>
        <w:numPr>
          <w:ilvl w:val="0"/>
          <w:numId w:val="34"/>
        </w:numPr>
        <w:ind w:left="426"/>
        <w:rPr>
          <w:rFonts w:ascii="Arial" w:hAnsi="Arial" w:cs="Arial"/>
          <w:sz w:val="22"/>
          <w:szCs w:val="22"/>
          <w:highlight w:val="yellow"/>
          <w:lang w:val="en-GB"/>
        </w:rPr>
      </w:pPr>
      <w:r w:rsidRPr="009353A9">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a3"/>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a3"/>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9353A9" w:rsidRDefault="000F6063" w:rsidP="00924973">
      <w:pPr>
        <w:pStyle w:val="a3"/>
        <w:numPr>
          <w:ilvl w:val="0"/>
          <w:numId w:val="35"/>
        </w:numPr>
        <w:ind w:left="426"/>
        <w:rPr>
          <w:rFonts w:ascii="Arial" w:hAnsi="Arial" w:cs="Arial"/>
          <w:sz w:val="22"/>
          <w:szCs w:val="22"/>
          <w:highlight w:val="yellow"/>
          <w:lang w:val="en-GB"/>
        </w:rPr>
      </w:pPr>
      <w:r w:rsidRPr="009353A9">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a3"/>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a3"/>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a3"/>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9353A9" w:rsidRDefault="00E177F0" w:rsidP="00924973">
      <w:pPr>
        <w:pStyle w:val="a3"/>
        <w:numPr>
          <w:ilvl w:val="0"/>
          <w:numId w:val="36"/>
        </w:numPr>
        <w:ind w:left="426"/>
        <w:rPr>
          <w:rFonts w:ascii="Arial" w:hAnsi="Arial" w:cs="Arial"/>
          <w:sz w:val="22"/>
          <w:szCs w:val="22"/>
          <w:highlight w:val="yellow"/>
          <w:lang w:val="en-GB"/>
        </w:rPr>
      </w:pPr>
      <w:r w:rsidRPr="009353A9">
        <w:rPr>
          <w:rFonts w:ascii="Arial" w:hAnsi="Arial" w:cs="Arial"/>
          <w:sz w:val="22"/>
          <w:szCs w:val="22"/>
          <w:highlight w:val="yellow"/>
          <w:lang w:val="en-GB"/>
        </w:rPr>
        <w:t>May enforce their security without leave of the court</w:t>
      </w:r>
      <w:r w:rsidR="00803C72" w:rsidRPr="009353A9">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a3"/>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a3"/>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9353A9" w:rsidRDefault="000F6063" w:rsidP="00924973">
      <w:pPr>
        <w:pStyle w:val="a3"/>
        <w:numPr>
          <w:ilvl w:val="0"/>
          <w:numId w:val="37"/>
        </w:numPr>
        <w:ind w:left="426"/>
        <w:jc w:val="both"/>
        <w:rPr>
          <w:rFonts w:ascii="Arial" w:hAnsi="Arial" w:cs="Arial"/>
          <w:sz w:val="22"/>
          <w:szCs w:val="22"/>
          <w:highlight w:val="yellow"/>
          <w:lang w:val="en-GB"/>
        </w:rPr>
      </w:pPr>
      <w:r w:rsidRPr="009353A9">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a3"/>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a3"/>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a3"/>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a3"/>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9353A9" w:rsidRDefault="00853B56" w:rsidP="00924973">
      <w:pPr>
        <w:pStyle w:val="a3"/>
        <w:numPr>
          <w:ilvl w:val="0"/>
          <w:numId w:val="38"/>
        </w:numPr>
        <w:ind w:left="426"/>
        <w:jc w:val="both"/>
        <w:rPr>
          <w:rFonts w:ascii="Arial" w:hAnsi="Arial" w:cs="Arial"/>
          <w:sz w:val="22"/>
          <w:szCs w:val="22"/>
          <w:highlight w:val="yellow"/>
          <w:lang w:val="en-GB"/>
        </w:rPr>
      </w:pPr>
      <w:r w:rsidRPr="009353A9">
        <w:rPr>
          <w:rFonts w:ascii="Arial" w:hAnsi="Arial" w:cs="Arial"/>
          <w:sz w:val="22"/>
          <w:szCs w:val="22"/>
          <w:highlight w:val="yellow"/>
          <w:lang w:val="en-GB"/>
        </w:rPr>
        <w:t>Amounts due to p</w:t>
      </w:r>
      <w:r w:rsidR="005327B7" w:rsidRPr="009353A9">
        <w:rPr>
          <w:rFonts w:ascii="Arial" w:hAnsi="Arial" w:cs="Arial"/>
          <w:sz w:val="22"/>
          <w:szCs w:val="22"/>
          <w:highlight w:val="yellow"/>
          <w:lang w:val="en-GB"/>
        </w:rPr>
        <w:t>referred shareholders</w:t>
      </w:r>
      <w:r w:rsidR="00803C72" w:rsidRPr="009353A9">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a3"/>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a3"/>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a3"/>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a3"/>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a3"/>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9353A9" w:rsidRDefault="005327B7" w:rsidP="00924973">
      <w:pPr>
        <w:pStyle w:val="a3"/>
        <w:numPr>
          <w:ilvl w:val="0"/>
          <w:numId w:val="39"/>
        </w:numPr>
        <w:ind w:left="426"/>
        <w:jc w:val="both"/>
        <w:rPr>
          <w:rFonts w:ascii="Arial" w:hAnsi="Arial" w:cs="Arial"/>
          <w:sz w:val="22"/>
          <w:szCs w:val="22"/>
          <w:highlight w:val="yellow"/>
          <w:lang w:val="en-GB"/>
        </w:rPr>
      </w:pPr>
      <w:r w:rsidRPr="009353A9">
        <w:rPr>
          <w:rFonts w:ascii="Arial" w:hAnsi="Arial" w:cs="Arial"/>
          <w:sz w:val="22"/>
          <w:szCs w:val="22"/>
          <w:highlight w:val="yellow"/>
          <w:lang w:val="en-GB"/>
        </w:rPr>
        <w:t>The board of directors decides it is “just and equitable” for the company to be wound up</w:t>
      </w:r>
      <w:r w:rsidR="00D06A87" w:rsidRPr="009353A9">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a3"/>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a3"/>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a3"/>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a3"/>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9353A9" w:rsidRDefault="000F6063" w:rsidP="00924973">
      <w:pPr>
        <w:pStyle w:val="a3"/>
        <w:numPr>
          <w:ilvl w:val="0"/>
          <w:numId w:val="40"/>
        </w:numPr>
        <w:ind w:left="426"/>
        <w:jc w:val="both"/>
        <w:rPr>
          <w:rFonts w:ascii="Arial" w:hAnsi="Arial" w:cs="Arial"/>
          <w:sz w:val="22"/>
          <w:szCs w:val="22"/>
          <w:highlight w:val="yellow"/>
          <w:lang w:val="en-GB"/>
        </w:rPr>
      </w:pPr>
      <w:r w:rsidRPr="009353A9">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46F6F9C9" w:rsidR="002B3A96" w:rsidRDefault="00E4444F"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is possible for a creditor to register its security (mortgages and security) over an asset in Cayman Islands if the asset is</w:t>
      </w:r>
      <w:r w:rsidR="00DA7141">
        <w:rPr>
          <w:rFonts w:ascii="Arial" w:hAnsi="Arial" w:cs="Arial"/>
          <w:color w:val="808080" w:themeColor="background1" w:themeShade="80"/>
          <w:sz w:val="22"/>
          <w:szCs w:val="22"/>
          <w:lang w:val="en-GB"/>
        </w:rPr>
        <w:t xml:space="preserve"> either</w:t>
      </w:r>
      <w:r>
        <w:rPr>
          <w:rFonts w:ascii="Arial" w:hAnsi="Arial" w:cs="Arial"/>
          <w:color w:val="808080" w:themeColor="background1" w:themeShade="80"/>
          <w:sz w:val="22"/>
          <w:szCs w:val="22"/>
          <w:lang w:val="en-GB"/>
        </w:rPr>
        <w:t xml:space="preserve"> real estate, ship, aircraft, motor vehicle or intellectual property since there is </w:t>
      </w:r>
      <w:r w:rsidR="00FC144B">
        <w:rPr>
          <w:rFonts w:ascii="Arial" w:hAnsi="Arial" w:cs="Arial"/>
          <w:color w:val="808080" w:themeColor="background1" w:themeShade="80"/>
          <w:sz w:val="22"/>
          <w:szCs w:val="22"/>
          <w:lang w:val="en-GB"/>
        </w:rPr>
        <w:t xml:space="preserve">a </w:t>
      </w:r>
      <w:r w:rsidR="005B7633">
        <w:rPr>
          <w:rFonts w:ascii="Arial" w:hAnsi="Arial" w:cs="Arial"/>
          <w:color w:val="808080" w:themeColor="background1" w:themeShade="80"/>
          <w:sz w:val="22"/>
          <w:szCs w:val="22"/>
          <w:lang w:val="en-GB"/>
        </w:rPr>
        <w:t>public</w:t>
      </w:r>
      <w:r w:rsidR="00983419">
        <w:rPr>
          <w:rFonts w:ascii="Arial" w:hAnsi="Arial" w:cs="Arial"/>
          <w:color w:val="808080" w:themeColor="background1" w:themeShade="80"/>
          <w:sz w:val="22"/>
          <w:szCs w:val="22"/>
          <w:lang w:val="en-GB"/>
        </w:rPr>
        <w:t xml:space="preserve"> central</w:t>
      </w:r>
      <w:r w:rsidR="005B7633">
        <w:rPr>
          <w:rFonts w:ascii="Arial" w:hAnsi="Arial" w:cs="Arial"/>
          <w:color w:val="808080" w:themeColor="background1" w:themeShade="80"/>
          <w:sz w:val="22"/>
          <w:szCs w:val="22"/>
          <w:lang w:val="en-GB"/>
        </w:rPr>
        <w:t xml:space="preserve"> </w:t>
      </w:r>
      <w:r w:rsidR="00960C57">
        <w:rPr>
          <w:rFonts w:ascii="Arial" w:hAnsi="Arial" w:cs="Arial"/>
          <w:color w:val="808080" w:themeColor="background1" w:themeShade="80"/>
          <w:sz w:val="22"/>
          <w:szCs w:val="22"/>
          <w:lang w:val="en-GB"/>
        </w:rPr>
        <w:t>proprietor</w:t>
      </w:r>
      <w:r w:rsidR="00983419">
        <w:rPr>
          <w:rFonts w:ascii="Arial" w:hAnsi="Arial" w:cs="Arial"/>
          <w:color w:val="808080" w:themeColor="background1" w:themeShade="80"/>
          <w:sz w:val="22"/>
          <w:szCs w:val="22"/>
          <w:lang w:val="en-GB"/>
        </w:rPr>
        <w:t>ship</w:t>
      </w:r>
      <w:r>
        <w:rPr>
          <w:rFonts w:ascii="Arial" w:hAnsi="Arial" w:cs="Arial"/>
          <w:color w:val="808080" w:themeColor="background1" w:themeShade="80"/>
          <w:sz w:val="22"/>
          <w:szCs w:val="22"/>
          <w:lang w:val="en-GB"/>
        </w:rPr>
        <w:t xml:space="preserve"> registration system for said assets in Cayman Islands</w:t>
      </w:r>
      <w:r w:rsidR="00983419">
        <w:rPr>
          <w:rFonts w:ascii="Arial" w:hAnsi="Arial" w:cs="Arial"/>
          <w:color w:val="808080" w:themeColor="background1" w:themeShade="80"/>
          <w:sz w:val="22"/>
          <w:szCs w:val="22"/>
          <w:lang w:val="en-GB"/>
        </w:rPr>
        <w:t>, and security interest (charges, mortgages) over such assets are also considered as assets that can be registered</w:t>
      </w:r>
      <w:r>
        <w:rPr>
          <w:rFonts w:ascii="Arial" w:hAnsi="Arial" w:cs="Arial"/>
          <w:color w:val="808080" w:themeColor="background1" w:themeShade="80"/>
          <w:sz w:val="22"/>
          <w:szCs w:val="22"/>
          <w:lang w:val="en-GB"/>
        </w:rPr>
        <w:t xml:space="preserve">. </w:t>
      </w:r>
      <w:r w:rsidR="0019309E">
        <w:rPr>
          <w:rFonts w:ascii="Arial" w:hAnsi="Arial" w:cs="Arial"/>
          <w:color w:val="808080" w:themeColor="background1" w:themeShade="80"/>
          <w:sz w:val="22"/>
          <w:szCs w:val="22"/>
          <w:lang w:val="en-GB"/>
        </w:rPr>
        <w:t xml:space="preserve">The effect of doing so is third-party </w:t>
      </w:r>
      <w:r w:rsidR="00DA7141">
        <w:rPr>
          <w:rFonts w:ascii="Arial" w:hAnsi="Arial" w:cs="Arial"/>
          <w:color w:val="808080" w:themeColor="background1" w:themeShade="80"/>
          <w:sz w:val="22"/>
          <w:szCs w:val="22"/>
          <w:lang w:val="en-GB"/>
        </w:rPr>
        <w:t>buy</w:t>
      </w:r>
      <w:r w:rsidR="0019309E">
        <w:rPr>
          <w:rFonts w:ascii="Arial" w:hAnsi="Arial" w:cs="Arial"/>
          <w:color w:val="808080" w:themeColor="background1" w:themeShade="80"/>
          <w:sz w:val="22"/>
          <w:szCs w:val="22"/>
          <w:lang w:val="en-GB"/>
        </w:rPr>
        <w:t xml:space="preserve">er will be considered </w:t>
      </w:r>
      <w:r w:rsidR="00BB3B03">
        <w:rPr>
          <w:rFonts w:ascii="Arial" w:hAnsi="Arial" w:cs="Arial"/>
          <w:color w:val="808080" w:themeColor="background1" w:themeShade="80"/>
          <w:sz w:val="22"/>
          <w:szCs w:val="22"/>
          <w:lang w:val="en-GB"/>
        </w:rPr>
        <w:t xml:space="preserve">to have constructive notice of such security interest over said assets and the third-party </w:t>
      </w:r>
      <w:r w:rsidR="00DA7141">
        <w:rPr>
          <w:rFonts w:ascii="Arial" w:hAnsi="Arial" w:cs="Arial"/>
          <w:color w:val="808080" w:themeColor="background1" w:themeShade="80"/>
          <w:sz w:val="22"/>
          <w:szCs w:val="22"/>
          <w:lang w:val="en-GB"/>
        </w:rPr>
        <w:t>buyer</w:t>
      </w:r>
      <w:r w:rsidR="00BB3B03">
        <w:rPr>
          <w:rFonts w:ascii="Arial" w:hAnsi="Arial" w:cs="Arial"/>
          <w:color w:val="808080" w:themeColor="background1" w:themeShade="80"/>
          <w:sz w:val="22"/>
          <w:szCs w:val="22"/>
          <w:lang w:val="en-GB"/>
        </w:rPr>
        <w:t xml:space="preserve"> only </w:t>
      </w:r>
      <w:r w:rsidR="00DA7141">
        <w:rPr>
          <w:rFonts w:ascii="Arial" w:hAnsi="Arial" w:cs="Arial"/>
          <w:color w:val="808080" w:themeColor="background1" w:themeShade="80"/>
          <w:sz w:val="22"/>
          <w:szCs w:val="22"/>
          <w:lang w:val="en-GB"/>
        </w:rPr>
        <w:t>purchase</w:t>
      </w:r>
      <w:r w:rsidR="00BB3B03">
        <w:rPr>
          <w:rFonts w:ascii="Arial" w:hAnsi="Arial" w:cs="Arial"/>
          <w:color w:val="808080" w:themeColor="background1" w:themeShade="80"/>
          <w:sz w:val="22"/>
          <w:szCs w:val="22"/>
          <w:lang w:val="en-GB"/>
        </w:rPr>
        <w:t xml:space="preserve"> the said assets subject to secured creditor’s registered security interest.</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3815FE8B" w14:textId="7F268D62" w:rsidR="00725614" w:rsidRDefault="00DA7102"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Cayman Islands Grand Court have discretion powers to </w:t>
      </w:r>
      <w:r w:rsidR="00D94754">
        <w:rPr>
          <w:rFonts w:ascii="Arial" w:hAnsi="Arial" w:cs="Arial"/>
          <w:color w:val="808080" w:themeColor="background1" w:themeShade="80"/>
          <w:sz w:val="22"/>
          <w:szCs w:val="22"/>
          <w:lang w:val="en-GB"/>
        </w:rPr>
        <w:t>issue</w:t>
      </w:r>
      <w:r>
        <w:rPr>
          <w:rFonts w:ascii="Arial" w:hAnsi="Arial" w:cs="Arial"/>
          <w:color w:val="808080" w:themeColor="background1" w:themeShade="80"/>
          <w:sz w:val="22"/>
          <w:szCs w:val="22"/>
          <w:lang w:val="en-GB"/>
        </w:rPr>
        <w:t xml:space="preserve"> ancillary orders to assist foreign bankruptcy proceedings under Part XVII of the Companies Act. In</w:t>
      </w:r>
      <w:r w:rsidR="00D94754">
        <w:rPr>
          <w:rFonts w:ascii="Arial" w:hAnsi="Arial" w:cs="Arial"/>
          <w:color w:val="808080" w:themeColor="background1" w:themeShade="80"/>
          <w:sz w:val="22"/>
          <w:szCs w:val="22"/>
          <w:lang w:val="en-GB"/>
        </w:rPr>
        <w:t xml:space="preserve"> order to achieve the best e</w:t>
      </w:r>
      <w:r w:rsidR="006D7A24">
        <w:rPr>
          <w:rFonts w:ascii="Arial" w:hAnsi="Arial" w:cs="Arial"/>
          <w:color w:val="808080" w:themeColor="background1" w:themeShade="80"/>
          <w:sz w:val="22"/>
          <w:szCs w:val="22"/>
          <w:lang w:val="en-GB"/>
        </w:rPr>
        <w:t>ffective</w:t>
      </w:r>
      <w:r w:rsidR="00D94754">
        <w:rPr>
          <w:rFonts w:ascii="Arial" w:hAnsi="Arial" w:cs="Arial"/>
          <w:color w:val="808080" w:themeColor="background1" w:themeShade="80"/>
          <w:sz w:val="22"/>
          <w:szCs w:val="22"/>
          <w:lang w:val="en-GB"/>
        </w:rPr>
        <w:t xml:space="preserve"> and </w:t>
      </w:r>
      <w:r w:rsidR="00F24D96">
        <w:rPr>
          <w:rFonts w:ascii="Arial" w:hAnsi="Arial" w:cs="Arial"/>
          <w:color w:val="808080" w:themeColor="background1" w:themeShade="80"/>
          <w:sz w:val="22"/>
          <w:szCs w:val="22"/>
          <w:lang w:val="en-GB"/>
        </w:rPr>
        <w:t>speedy</w:t>
      </w:r>
      <w:r w:rsidR="00D94754">
        <w:rPr>
          <w:rFonts w:ascii="Arial" w:hAnsi="Arial" w:cs="Arial"/>
          <w:color w:val="808080" w:themeColor="background1" w:themeShade="80"/>
          <w:sz w:val="22"/>
          <w:szCs w:val="22"/>
          <w:lang w:val="en-GB"/>
        </w:rPr>
        <w:t xml:space="preserve"> administration of the debtor</w:t>
      </w:r>
      <w:r w:rsidR="00725614">
        <w:rPr>
          <w:rFonts w:ascii="Arial" w:hAnsi="Arial" w:cs="Arial"/>
          <w:color w:val="808080" w:themeColor="background1" w:themeShade="80"/>
          <w:sz w:val="22"/>
          <w:szCs w:val="22"/>
          <w:lang w:val="en-GB"/>
        </w:rPr>
        <w:t xml:space="preserve">’s estate, </w:t>
      </w:r>
      <w:r>
        <w:rPr>
          <w:rFonts w:ascii="Arial" w:hAnsi="Arial" w:cs="Arial"/>
          <w:color w:val="808080" w:themeColor="background1" w:themeShade="80"/>
          <w:sz w:val="22"/>
          <w:szCs w:val="22"/>
          <w:lang w:val="en-GB"/>
        </w:rPr>
        <w:t>the Cayman Islands Grand Court may exercise said discretion powers to issue ancillary reliefs</w:t>
      </w:r>
      <w:r w:rsidR="00725614">
        <w:rPr>
          <w:rFonts w:ascii="Arial" w:hAnsi="Arial" w:cs="Arial"/>
          <w:color w:val="808080" w:themeColor="background1" w:themeShade="80"/>
          <w:sz w:val="22"/>
          <w:szCs w:val="22"/>
          <w:lang w:val="en-GB"/>
        </w:rPr>
        <w:t xml:space="preserve"> if such reliefs are consistent with following circumstances</w:t>
      </w:r>
      <w:r w:rsidR="00D94754">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w:t>
      </w:r>
      <w:r w:rsidR="00D94754">
        <w:rPr>
          <w:rFonts w:ascii="Arial" w:hAnsi="Arial" w:cs="Arial"/>
          <w:color w:val="808080" w:themeColor="background1" w:themeShade="80"/>
          <w:sz w:val="22"/>
          <w:szCs w:val="22"/>
          <w:lang w:val="en-GB"/>
        </w:rPr>
        <w:t xml:space="preserve"> </w:t>
      </w:r>
    </w:p>
    <w:p w14:paraId="48763997" w14:textId="63D48CA2" w:rsidR="00725614" w:rsidRDefault="00725614" w:rsidP="00725614">
      <w:pPr>
        <w:pStyle w:val="a3"/>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346BFC">
        <w:rPr>
          <w:rFonts w:ascii="Arial" w:hAnsi="Arial" w:cs="Arial"/>
          <w:color w:val="808080" w:themeColor="background1" w:themeShade="80"/>
          <w:sz w:val="22"/>
          <w:szCs w:val="22"/>
          <w:lang w:val="en-GB"/>
        </w:rPr>
        <w:t xml:space="preserve">international </w:t>
      </w:r>
      <w:r>
        <w:rPr>
          <w:rFonts w:ascii="Arial" w:hAnsi="Arial" w:cs="Arial"/>
          <w:color w:val="808080" w:themeColor="background1" w:themeShade="80"/>
          <w:sz w:val="22"/>
          <w:szCs w:val="22"/>
          <w:lang w:val="en-GB"/>
        </w:rPr>
        <w:t>comity</w:t>
      </w:r>
      <w:r w:rsidR="00440B53">
        <w:rPr>
          <w:rFonts w:ascii="Arial" w:hAnsi="Arial" w:cs="Arial"/>
          <w:color w:val="808080" w:themeColor="background1" w:themeShade="80"/>
          <w:sz w:val="22"/>
          <w:szCs w:val="22"/>
          <w:lang w:val="en-GB"/>
        </w:rPr>
        <w:t xml:space="preserve"> which </w:t>
      </w:r>
      <w:r w:rsidR="007E1BD7">
        <w:rPr>
          <w:rFonts w:ascii="Arial" w:hAnsi="Arial" w:cs="Arial"/>
          <w:color w:val="808080" w:themeColor="background1" w:themeShade="80"/>
          <w:sz w:val="22"/>
          <w:szCs w:val="22"/>
          <w:lang w:val="en-GB"/>
        </w:rPr>
        <w:t>refers</w:t>
      </w:r>
      <w:r w:rsidR="00440B53">
        <w:rPr>
          <w:rFonts w:ascii="Arial" w:hAnsi="Arial" w:cs="Arial"/>
          <w:color w:val="808080" w:themeColor="background1" w:themeShade="80"/>
          <w:sz w:val="22"/>
          <w:szCs w:val="22"/>
          <w:lang w:val="en-GB"/>
        </w:rPr>
        <w:t xml:space="preserve"> to</w:t>
      </w:r>
      <w:r w:rsidR="00C55B39">
        <w:rPr>
          <w:rFonts w:ascii="Arial" w:hAnsi="Arial" w:cs="Arial"/>
          <w:color w:val="808080" w:themeColor="background1" w:themeShade="80"/>
          <w:sz w:val="22"/>
          <w:szCs w:val="22"/>
          <w:lang w:val="en-GB"/>
        </w:rPr>
        <w:t xml:space="preserve"> reciproca</w:t>
      </w:r>
      <w:r w:rsidR="00440B53">
        <w:rPr>
          <w:rFonts w:ascii="Arial" w:hAnsi="Arial" w:cs="Arial"/>
          <w:color w:val="808080" w:themeColor="background1" w:themeShade="80"/>
          <w:sz w:val="22"/>
          <w:szCs w:val="22"/>
          <w:lang w:val="en-GB"/>
        </w:rPr>
        <w:t>l recognition and cooperation regarding decisions between the courts</w:t>
      </w:r>
      <w:r>
        <w:rPr>
          <w:rFonts w:ascii="Arial" w:hAnsi="Arial" w:cs="Arial"/>
          <w:color w:val="808080" w:themeColor="background1" w:themeShade="80"/>
          <w:sz w:val="22"/>
          <w:szCs w:val="22"/>
          <w:lang w:val="en-GB"/>
        </w:rPr>
        <w:t>;</w:t>
      </w:r>
    </w:p>
    <w:p w14:paraId="0EF66CEB" w14:textId="77777777" w:rsidR="008B5A11" w:rsidRDefault="00725614" w:rsidP="00725614">
      <w:pPr>
        <w:pStyle w:val="a3"/>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recognition </w:t>
      </w:r>
      <w:r w:rsidR="008B5A11">
        <w:rPr>
          <w:rFonts w:ascii="Arial" w:hAnsi="Arial" w:cs="Arial"/>
          <w:color w:val="808080" w:themeColor="background1" w:themeShade="80"/>
          <w:sz w:val="22"/>
          <w:szCs w:val="22"/>
          <w:lang w:val="en-GB"/>
        </w:rPr>
        <w:t>and enforcement of security interest granted by the debtor;</w:t>
      </w:r>
    </w:p>
    <w:p w14:paraId="7AA8D70D" w14:textId="1C4F4CD6" w:rsidR="008B5A11" w:rsidRDefault="008B5A11" w:rsidP="00725614">
      <w:pPr>
        <w:pStyle w:val="a3"/>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non-enforcement of taxes, fines and </w:t>
      </w:r>
      <w:r w:rsidR="00156A30">
        <w:rPr>
          <w:rFonts w:ascii="Arial" w:hAnsi="Arial" w:cs="Arial"/>
          <w:color w:val="808080" w:themeColor="background1" w:themeShade="80"/>
          <w:sz w:val="22"/>
          <w:szCs w:val="22"/>
          <w:lang w:val="en-GB"/>
        </w:rPr>
        <w:t>penalties</w:t>
      </w:r>
      <w:r w:rsidR="00FA455D">
        <w:rPr>
          <w:rFonts w:ascii="Arial" w:hAnsi="Arial" w:cs="Arial"/>
          <w:color w:val="808080" w:themeColor="background1" w:themeShade="80"/>
          <w:sz w:val="22"/>
          <w:szCs w:val="22"/>
          <w:lang w:val="en-GB"/>
        </w:rPr>
        <w:t xml:space="preserve"> levied by foreign jurisdictions or authorities</w:t>
      </w:r>
      <w:r w:rsidR="00156A30">
        <w:rPr>
          <w:rFonts w:ascii="Arial" w:hAnsi="Arial" w:cs="Arial"/>
          <w:color w:val="808080" w:themeColor="background1" w:themeShade="80"/>
          <w:sz w:val="22"/>
          <w:szCs w:val="22"/>
          <w:lang w:val="en-GB"/>
        </w:rPr>
        <w:t>;</w:t>
      </w:r>
    </w:p>
    <w:p w14:paraId="39A62282" w14:textId="6B2A46FC" w:rsidR="008B5A11" w:rsidRDefault="008B5A11" w:rsidP="00725614">
      <w:pPr>
        <w:pStyle w:val="a3"/>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fair treatment of all claimholders under the principle of natural justice, no matter where they are resided;</w:t>
      </w:r>
    </w:p>
    <w:p w14:paraId="24DC7BE5" w14:textId="3D2473A0" w:rsidR="00330BF5" w:rsidRDefault="00330BF5" w:rsidP="00725614">
      <w:pPr>
        <w:pStyle w:val="a3"/>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protection of holders of claims in Cayman Islands</w:t>
      </w:r>
      <w:r w:rsidR="00C944C9">
        <w:rPr>
          <w:rFonts w:ascii="Arial" w:hAnsi="Arial" w:cs="Arial"/>
          <w:color w:val="808080" w:themeColor="background1" w:themeShade="80"/>
          <w:sz w:val="22"/>
          <w:szCs w:val="22"/>
          <w:lang w:val="en-GB"/>
        </w:rPr>
        <w:t xml:space="preserve"> from coming across</w:t>
      </w:r>
      <w:r>
        <w:rPr>
          <w:rFonts w:ascii="Arial" w:hAnsi="Arial" w:cs="Arial"/>
          <w:color w:val="808080" w:themeColor="background1" w:themeShade="80"/>
          <w:sz w:val="22"/>
          <w:szCs w:val="22"/>
          <w:lang w:val="en-GB"/>
        </w:rPr>
        <w:t xml:space="preserve"> prejudice and inconvenience in foreign </w:t>
      </w:r>
      <w:r w:rsidR="00C944C9">
        <w:rPr>
          <w:rFonts w:ascii="Arial" w:hAnsi="Arial" w:cs="Arial"/>
          <w:color w:val="808080" w:themeColor="background1" w:themeShade="80"/>
          <w:sz w:val="22"/>
          <w:szCs w:val="22"/>
          <w:lang w:val="en-GB"/>
        </w:rPr>
        <w:t>legal process</w:t>
      </w:r>
      <w:r>
        <w:rPr>
          <w:rFonts w:ascii="Arial" w:hAnsi="Arial" w:cs="Arial"/>
          <w:color w:val="808080" w:themeColor="background1" w:themeShade="80"/>
          <w:sz w:val="22"/>
          <w:szCs w:val="22"/>
          <w:lang w:val="en-GB"/>
        </w:rPr>
        <w:t>;</w:t>
      </w:r>
    </w:p>
    <w:p w14:paraId="784084BE" w14:textId="5CE4A8E3" w:rsidR="00330BF5" w:rsidRDefault="00330BF5" w:rsidP="00725614">
      <w:pPr>
        <w:pStyle w:val="a3"/>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prevention of fraudulent</w:t>
      </w:r>
      <w:r w:rsidR="00B97CE1">
        <w:rPr>
          <w:rFonts w:ascii="Arial" w:hAnsi="Arial" w:cs="Arial"/>
          <w:color w:val="808080" w:themeColor="background1" w:themeShade="80"/>
          <w:sz w:val="22"/>
          <w:szCs w:val="22"/>
          <w:lang w:val="en-GB"/>
        </w:rPr>
        <w:t xml:space="preserve"> transaction</w:t>
      </w:r>
      <w:r>
        <w:rPr>
          <w:rFonts w:ascii="Arial" w:hAnsi="Arial" w:cs="Arial"/>
          <w:color w:val="808080" w:themeColor="background1" w:themeShade="80"/>
          <w:sz w:val="22"/>
          <w:szCs w:val="22"/>
          <w:lang w:val="en-GB"/>
        </w:rPr>
        <w:t xml:space="preserve"> or preferential dispos</w:t>
      </w:r>
      <w:r w:rsidR="00B97CE1">
        <w:rPr>
          <w:rFonts w:ascii="Arial" w:hAnsi="Arial" w:cs="Arial"/>
          <w:color w:val="808080" w:themeColor="background1" w:themeShade="80"/>
          <w:sz w:val="22"/>
          <w:szCs w:val="22"/>
          <w:lang w:val="en-GB"/>
        </w:rPr>
        <w:t>al</w:t>
      </w:r>
      <w:r>
        <w:rPr>
          <w:rFonts w:ascii="Arial" w:hAnsi="Arial" w:cs="Arial"/>
          <w:color w:val="808080" w:themeColor="background1" w:themeShade="80"/>
          <w:sz w:val="22"/>
          <w:szCs w:val="22"/>
          <w:lang w:val="en-GB"/>
        </w:rPr>
        <w:t xml:space="preserve"> of debtor’s assets;</w:t>
      </w:r>
    </w:p>
    <w:p w14:paraId="27DA0CDE" w14:textId="5012227F" w:rsidR="00AB0E3A" w:rsidRPr="00725614" w:rsidRDefault="00330BF5" w:rsidP="00725614">
      <w:pPr>
        <w:pStyle w:val="a3"/>
        <w:numPr>
          <w:ilvl w:val="0"/>
          <w:numId w:val="42"/>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D42C9B">
        <w:rPr>
          <w:rFonts w:ascii="Arial" w:hAnsi="Arial" w:cs="Arial"/>
          <w:color w:val="808080" w:themeColor="background1" w:themeShade="80"/>
          <w:sz w:val="22"/>
          <w:szCs w:val="22"/>
          <w:lang w:val="en-GB"/>
        </w:rPr>
        <w:t>allocation</w:t>
      </w:r>
      <w:r>
        <w:rPr>
          <w:rFonts w:ascii="Arial" w:hAnsi="Arial" w:cs="Arial"/>
          <w:color w:val="808080" w:themeColor="background1" w:themeShade="80"/>
          <w:sz w:val="22"/>
          <w:szCs w:val="22"/>
          <w:lang w:val="en-GB"/>
        </w:rPr>
        <w:t xml:space="preserve"> of</w:t>
      </w:r>
      <w:r w:rsidR="007E1BD7">
        <w:rPr>
          <w:rFonts w:ascii="Arial" w:hAnsi="Arial" w:cs="Arial"/>
          <w:color w:val="808080" w:themeColor="background1" w:themeShade="80"/>
          <w:sz w:val="22"/>
          <w:szCs w:val="22"/>
          <w:lang w:val="en-GB"/>
        </w:rPr>
        <w:t xml:space="preserve"> insolven</w:t>
      </w:r>
      <w:r w:rsidR="002D203D">
        <w:rPr>
          <w:rFonts w:ascii="Arial" w:hAnsi="Arial" w:cs="Arial"/>
          <w:color w:val="808080" w:themeColor="background1" w:themeShade="80"/>
          <w:sz w:val="22"/>
          <w:szCs w:val="22"/>
          <w:lang w:val="en-GB"/>
        </w:rPr>
        <w:t>cy</w:t>
      </w:r>
      <w:r>
        <w:rPr>
          <w:rFonts w:ascii="Arial" w:hAnsi="Arial" w:cs="Arial"/>
          <w:color w:val="808080" w:themeColor="background1" w:themeShade="80"/>
          <w:sz w:val="22"/>
          <w:szCs w:val="22"/>
          <w:lang w:val="en-GB"/>
        </w:rPr>
        <w:t xml:space="preserve"> estate among creditors </w:t>
      </w:r>
      <w:r w:rsidR="00BB36BE">
        <w:rPr>
          <w:rFonts w:ascii="Arial" w:hAnsi="Arial" w:cs="Arial"/>
          <w:color w:val="808080" w:themeColor="background1" w:themeShade="80"/>
          <w:sz w:val="22"/>
          <w:szCs w:val="22"/>
          <w:lang w:val="en-GB"/>
        </w:rPr>
        <w:t>mainly</w:t>
      </w:r>
      <w:r>
        <w:rPr>
          <w:rFonts w:ascii="Arial" w:hAnsi="Arial" w:cs="Arial"/>
          <w:color w:val="808080" w:themeColor="background1" w:themeShade="80"/>
          <w:sz w:val="22"/>
          <w:szCs w:val="22"/>
          <w:lang w:val="en-GB"/>
        </w:rPr>
        <w:t xml:space="preserve"> according to </w:t>
      </w:r>
      <w:r w:rsidR="00E71F56">
        <w:rPr>
          <w:rFonts w:ascii="Arial" w:hAnsi="Arial" w:cs="Arial"/>
          <w:color w:val="808080" w:themeColor="background1" w:themeShade="80"/>
          <w:sz w:val="22"/>
          <w:szCs w:val="22"/>
          <w:lang w:val="en-GB"/>
        </w:rPr>
        <w:t>legal</w:t>
      </w:r>
      <w:r>
        <w:rPr>
          <w:rFonts w:ascii="Arial" w:hAnsi="Arial" w:cs="Arial"/>
          <w:color w:val="808080" w:themeColor="background1" w:themeShade="80"/>
          <w:sz w:val="22"/>
          <w:szCs w:val="22"/>
          <w:lang w:val="en-GB"/>
        </w:rPr>
        <w:t xml:space="preserve"> order of priority.</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lastRenderedPageBreak/>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2A845FE4" w:rsidR="00E4294D" w:rsidRPr="00AB0E3A" w:rsidRDefault="00CF2225"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Legal framework for the recognition of foreign judgements in the Cayman Islands include the statutory framework: Foreign Judgements Reciprocal Enforcement Act (1996 Revision) (“ FJREA”), and Common law. </w:t>
      </w:r>
      <w:r w:rsidR="00EC68A9">
        <w:rPr>
          <w:rFonts w:ascii="Arial" w:hAnsi="Arial" w:cs="Arial"/>
          <w:color w:val="808080" w:themeColor="background1" w:themeShade="80"/>
          <w:sz w:val="22"/>
          <w:szCs w:val="22"/>
          <w:lang w:val="en-GB"/>
        </w:rPr>
        <w:t xml:space="preserve">Under FJREA, Cayman Islands courts recognise and enforce the judgements of foreign country if the said foreign country also provide equal treatment of judgements of Cayman Islands courts. So </w:t>
      </w:r>
      <w:r w:rsidR="00FC3CD3">
        <w:rPr>
          <w:rFonts w:ascii="Arial" w:hAnsi="Arial" w:cs="Arial"/>
          <w:color w:val="808080" w:themeColor="background1" w:themeShade="80"/>
          <w:sz w:val="22"/>
          <w:szCs w:val="22"/>
          <w:lang w:val="en-GB"/>
        </w:rPr>
        <w:t>far,</w:t>
      </w:r>
      <w:r w:rsidR="00EC68A9">
        <w:rPr>
          <w:rFonts w:ascii="Arial" w:hAnsi="Arial" w:cs="Arial"/>
          <w:color w:val="808080" w:themeColor="background1" w:themeShade="80"/>
          <w:sz w:val="22"/>
          <w:szCs w:val="22"/>
          <w:lang w:val="en-GB"/>
        </w:rPr>
        <w:t xml:space="preserve"> the FJREA only recognise and enforce the judgements of Superior </w:t>
      </w:r>
      <w:r w:rsidR="0072796C">
        <w:rPr>
          <w:rFonts w:ascii="Arial" w:hAnsi="Arial" w:cs="Arial"/>
          <w:color w:val="808080" w:themeColor="background1" w:themeShade="80"/>
          <w:sz w:val="22"/>
          <w:szCs w:val="22"/>
          <w:lang w:val="en-GB"/>
        </w:rPr>
        <w:t>C</w:t>
      </w:r>
      <w:r w:rsidR="00EC68A9">
        <w:rPr>
          <w:rFonts w:ascii="Arial" w:hAnsi="Arial" w:cs="Arial"/>
          <w:color w:val="808080" w:themeColor="background1" w:themeShade="80"/>
          <w:sz w:val="22"/>
          <w:szCs w:val="22"/>
          <w:lang w:val="en-GB"/>
        </w:rPr>
        <w:t xml:space="preserve">ourts in Australia. </w:t>
      </w:r>
      <w:r w:rsidR="0072796C">
        <w:rPr>
          <w:rFonts w:ascii="Arial" w:hAnsi="Arial" w:cs="Arial"/>
          <w:color w:val="808080" w:themeColor="background1" w:themeShade="80"/>
          <w:sz w:val="22"/>
          <w:szCs w:val="22"/>
          <w:lang w:val="en-GB"/>
        </w:rPr>
        <w:t xml:space="preserve">Therefore, most </w:t>
      </w:r>
      <w:bookmarkStart w:id="0" w:name="_Hlk109574763"/>
      <w:r w:rsidR="0072796C">
        <w:rPr>
          <w:rFonts w:ascii="Arial" w:hAnsi="Arial" w:cs="Arial"/>
          <w:color w:val="808080" w:themeColor="background1" w:themeShade="80"/>
          <w:sz w:val="22"/>
          <w:szCs w:val="22"/>
          <w:lang w:val="en-GB"/>
        </w:rPr>
        <w:t>foreign judgments are enforced as unpaid debt via</w:t>
      </w:r>
      <w:r w:rsidR="00BE0FC8">
        <w:rPr>
          <w:rFonts w:ascii="Arial" w:hAnsi="Arial" w:cs="Arial"/>
          <w:color w:val="808080" w:themeColor="background1" w:themeShade="80"/>
          <w:sz w:val="22"/>
          <w:szCs w:val="22"/>
          <w:lang w:val="en-GB"/>
        </w:rPr>
        <w:t xml:space="preserve"> bringing</w:t>
      </w:r>
      <w:r w:rsidR="0072796C">
        <w:rPr>
          <w:rFonts w:ascii="Arial" w:hAnsi="Arial" w:cs="Arial"/>
          <w:color w:val="808080" w:themeColor="background1" w:themeShade="80"/>
          <w:sz w:val="22"/>
          <w:szCs w:val="22"/>
          <w:lang w:val="en-GB"/>
        </w:rPr>
        <w:t xml:space="preserve"> new legal action under Common law in the Cayman Islands courts.</w:t>
      </w:r>
      <w:r w:rsidR="00BE0FC8">
        <w:rPr>
          <w:rFonts w:ascii="Arial" w:hAnsi="Arial" w:cs="Arial"/>
          <w:color w:val="808080" w:themeColor="background1" w:themeShade="80"/>
          <w:sz w:val="22"/>
          <w:szCs w:val="22"/>
          <w:lang w:val="en-GB"/>
        </w:rPr>
        <w:t xml:space="preserve"> The conditions for enforcement of foreign judgment under Common law are the foreign judgment is</w:t>
      </w:r>
      <w:r w:rsidR="00DD7762">
        <w:rPr>
          <w:rFonts w:ascii="Arial" w:hAnsi="Arial" w:cs="Arial"/>
          <w:color w:val="808080" w:themeColor="background1" w:themeShade="80"/>
          <w:sz w:val="22"/>
          <w:szCs w:val="22"/>
          <w:lang w:val="en-GB"/>
        </w:rPr>
        <w:t xml:space="preserve">: (1) </w:t>
      </w:r>
      <w:r w:rsidR="00BE0FC8">
        <w:rPr>
          <w:rFonts w:ascii="Arial" w:hAnsi="Arial" w:cs="Arial"/>
          <w:color w:val="808080" w:themeColor="background1" w:themeShade="80"/>
          <w:sz w:val="22"/>
          <w:szCs w:val="22"/>
          <w:lang w:val="en-GB"/>
        </w:rPr>
        <w:t xml:space="preserve">not </w:t>
      </w:r>
      <w:r w:rsidR="00D17259">
        <w:rPr>
          <w:rFonts w:ascii="Arial" w:hAnsi="Arial" w:cs="Arial"/>
          <w:color w:val="808080" w:themeColor="background1" w:themeShade="80"/>
          <w:sz w:val="22"/>
          <w:szCs w:val="22"/>
          <w:lang w:val="en-GB"/>
        </w:rPr>
        <w:t>got</w:t>
      </w:r>
      <w:r w:rsidR="00BE0FC8">
        <w:rPr>
          <w:rFonts w:ascii="Arial" w:hAnsi="Arial" w:cs="Arial"/>
          <w:color w:val="808080" w:themeColor="background1" w:themeShade="80"/>
          <w:sz w:val="22"/>
          <w:szCs w:val="22"/>
          <w:lang w:val="en-GB"/>
        </w:rPr>
        <w:t xml:space="preserve"> by fraud</w:t>
      </w:r>
      <w:r w:rsidR="00DD7762">
        <w:rPr>
          <w:rFonts w:ascii="Arial" w:hAnsi="Arial" w:cs="Arial"/>
          <w:color w:val="808080" w:themeColor="background1" w:themeShade="80"/>
          <w:sz w:val="22"/>
          <w:szCs w:val="22"/>
          <w:lang w:val="en-GB"/>
        </w:rPr>
        <w:t xml:space="preserve"> or in breach of natural justice; (2) not against the public policy of Cayman Islands; (3) final and the foreign court from which the judgment originates has jurisdiction over the debtor.</w:t>
      </w:r>
    </w:p>
    <w:bookmarkEnd w:id="0"/>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3DD592C3" w14:textId="40A6E7BD" w:rsidR="00546BCE" w:rsidRDefault="007D0F1B"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per </w:t>
      </w:r>
      <w:r w:rsidRPr="00D104CB">
        <w:rPr>
          <w:rFonts w:ascii="Arial" w:hAnsi="Arial" w:cs="Arial"/>
          <w:b/>
          <w:bCs/>
          <w:color w:val="808080" w:themeColor="background1" w:themeShade="80"/>
          <w:sz w:val="22"/>
          <w:szCs w:val="22"/>
          <w:u w:val="single"/>
          <w:lang w:val="en-GB"/>
        </w:rPr>
        <w:t>Prospect Properties v McNeill</w:t>
      </w:r>
      <w:r w:rsidR="0014419F" w:rsidRPr="00D104CB">
        <w:rPr>
          <w:rFonts w:ascii="Arial" w:hAnsi="Arial" w:cs="Arial"/>
          <w:b/>
          <w:bCs/>
          <w:color w:val="808080" w:themeColor="background1" w:themeShade="80"/>
          <w:sz w:val="22"/>
          <w:szCs w:val="22"/>
          <w:u w:val="single"/>
          <w:lang w:val="en-GB"/>
        </w:rPr>
        <w:t>[1990-91 CILR 171]</w:t>
      </w:r>
      <w:r>
        <w:rPr>
          <w:rFonts w:ascii="Arial" w:hAnsi="Arial" w:cs="Arial"/>
          <w:color w:val="808080" w:themeColor="background1" w:themeShade="80"/>
          <w:sz w:val="22"/>
          <w:szCs w:val="22"/>
          <w:lang w:val="en-GB"/>
        </w:rPr>
        <w:t xml:space="preserve">, the Cayman Grand Court held that </w:t>
      </w:r>
      <w:r w:rsidR="0085442F">
        <w:rPr>
          <w:rFonts w:ascii="Arial" w:hAnsi="Arial" w:cs="Arial"/>
          <w:color w:val="808080" w:themeColor="background1" w:themeShade="80"/>
          <w:sz w:val="22"/>
          <w:szCs w:val="22"/>
          <w:lang w:val="en-GB"/>
        </w:rPr>
        <w:t>if</w:t>
      </w:r>
      <w:r>
        <w:rPr>
          <w:rFonts w:ascii="Arial" w:hAnsi="Arial" w:cs="Arial"/>
          <w:color w:val="808080" w:themeColor="background1" w:themeShade="80"/>
          <w:sz w:val="22"/>
          <w:szCs w:val="22"/>
          <w:lang w:val="en-GB"/>
        </w:rPr>
        <w:t xml:space="preserve"> the company is insolvent, the fiduciary duty of the directors is to act in the best interest of the company which include to regard the interest of creditors. </w:t>
      </w:r>
      <w:r w:rsidR="000C486F">
        <w:rPr>
          <w:rFonts w:ascii="Arial" w:hAnsi="Arial" w:cs="Arial"/>
          <w:color w:val="808080" w:themeColor="background1" w:themeShade="80"/>
          <w:sz w:val="22"/>
          <w:szCs w:val="22"/>
          <w:lang w:val="en-GB"/>
        </w:rPr>
        <w:t>To protect the interest of creditors, the directors shall act to prevent creditors’ debts being unpaid. Inference from the said case authority, if the insolvent trading led to the company unable to pay the debt</w:t>
      </w:r>
      <w:r w:rsidR="005F362A">
        <w:rPr>
          <w:rFonts w:ascii="Arial" w:hAnsi="Arial" w:cs="Arial"/>
          <w:color w:val="808080" w:themeColor="background1" w:themeShade="80"/>
          <w:sz w:val="22"/>
          <w:szCs w:val="22"/>
          <w:lang w:val="en-GB"/>
        </w:rPr>
        <w:t>s</w:t>
      </w:r>
      <w:r w:rsidR="000C486F">
        <w:rPr>
          <w:rFonts w:ascii="Arial" w:hAnsi="Arial" w:cs="Arial"/>
          <w:color w:val="808080" w:themeColor="background1" w:themeShade="80"/>
          <w:sz w:val="22"/>
          <w:szCs w:val="22"/>
          <w:lang w:val="en-GB"/>
        </w:rPr>
        <w:t xml:space="preserve"> of creditors, such</w:t>
      </w:r>
      <w:r w:rsidR="005F362A">
        <w:rPr>
          <w:rFonts w:ascii="Arial" w:hAnsi="Arial" w:cs="Arial"/>
          <w:color w:val="808080" w:themeColor="background1" w:themeShade="80"/>
          <w:sz w:val="22"/>
          <w:szCs w:val="22"/>
          <w:lang w:val="en-GB"/>
        </w:rPr>
        <w:t xml:space="preserve"> trading </w:t>
      </w:r>
      <w:r w:rsidR="00855063">
        <w:rPr>
          <w:rFonts w:ascii="Arial" w:hAnsi="Arial" w:cs="Arial"/>
          <w:color w:val="808080" w:themeColor="background1" w:themeShade="80"/>
          <w:sz w:val="22"/>
          <w:szCs w:val="22"/>
          <w:lang w:val="en-GB"/>
        </w:rPr>
        <w:t xml:space="preserve">adversely affected </w:t>
      </w:r>
      <w:r w:rsidR="005F362A">
        <w:rPr>
          <w:rFonts w:ascii="Arial" w:hAnsi="Arial" w:cs="Arial"/>
          <w:color w:val="808080" w:themeColor="background1" w:themeShade="80"/>
          <w:sz w:val="22"/>
          <w:szCs w:val="22"/>
          <w:lang w:val="en-GB"/>
        </w:rPr>
        <w:t xml:space="preserve">the interest of creditors, the directors was in breach of their fiduciary duties. </w:t>
      </w:r>
      <w:r w:rsidR="00762904">
        <w:rPr>
          <w:rFonts w:ascii="Arial" w:hAnsi="Arial" w:cs="Arial"/>
          <w:color w:val="808080" w:themeColor="background1" w:themeShade="80"/>
          <w:sz w:val="22"/>
          <w:szCs w:val="22"/>
          <w:lang w:val="en-GB"/>
        </w:rPr>
        <w:t>If the company is in liquidation, the l</w:t>
      </w:r>
      <w:r w:rsidR="00FE411B">
        <w:rPr>
          <w:rFonts w:ascii="Arial" w:hAnsi="Arial" w:cs="Arial"/>
          <w:color w:val="808080" w:themeColor="background1" w:themeShade="80"/>
          <w:sz w:val="22"/>
          <w:szCs w:val="22"/>
          <w:lang w:val="en-GB"/>
        </w:rPr>
        <w:t xml:space="preserve">iquidators can hold the former directors accountable by seeking financial damages against those directors for their breach of fiduciary duties. </w:t>
      </w:r>
    </w:p>
    <w:p w14:paraId="5D78A932" w14:textId="77777777" w:rsidR="00546BCE" w:rsidRDefault="00546BCE" w:rsidP="00BC3A55">
      <w:pPr>
        <w:jc w:val="both"/>
        <w:rPr>
          <w:rFonts w:ascii="Arial" w:hAnsi="Arial" w:cs="Arial"/>
          <w:color w:val="808080" w:themeColor="background1" w:themeShade="80"/>
          <w:sz w:val="22"/>
          <w:szCs w:val="22"/>
          <w:lang w:val="en-GB"/>
        </w:rPr>
      </w:pPr>
    </w:p>
    <w:p w14:paraId="284F726E" w14:textId="097D7A50" w:rsidR="002D7084" w:rsidRDefault="00A108EA"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the insolvent trading led to</w:t>
      </w:r>
      <w:r w:rsidR="00546BCE">
        <w:rPr>
          <w:rFonts w:ascii="Arial" w:hAnsi="Arial" w:cs="Arial"/>
          <w:color w:val="808080" w:themeColor="background1" w:themeShade="80"/>
          <w:sz w:val="22"/>
          <w:szCs w:val="22"/>
          <w:lang w:val="en-GB"/>
        </w:rPr>
        <w:t xml:space="preserve"> a</w:t>
      </w:r>
      <w:r>
        <w:rPr>
          <w:rFonts w:ascii="Arial" w:hAnsi="Arial" w:cs="Arial"/>
          <w:color w:val="808080" w:themeColor="background1" w:themeShade="80"/>
          <w:sz w:val="22"/>
          <w:szCs w:val="22"/>
          <w:lang w:val="en-GB"/>
        </w:rPr>
        <w:t xml:space="preserve"> payment or dispo</w:t>
      </w:r>
      <w:r w:rsidR="000F4BB6">
        <w:rPr>
          <w:rFonts w:ascii="Arial" w:hAnsi="Arial" w:cs="Arial"/>
          <w:color w:val="808080" w:themeColor="background1" w:themeShade="80"/>
          <w:sz w:val="22"/>
          <w:szCs w:val="22"/>
          <w:lang w:val="en-GB"/>
        </w:rPr>
        <w:t>sition</w:t>
      </w:r>
      <w:r>
        <w:rPr>
          <w:rFonts w:ascii="Arial" w:hAnsi="Arial" w:cs="Arial"/>
          <w:color w:val="808080" w:themeColor="background1" w:themeShade="80"/>
          <w:sz w:val="22"/>
          <w:szCs w:val="22"/>
          <w:lang w:val="en-GB"/>
        </w:rPr>
        <w:t xml:space="preserve"> of </w:t>
      </w:r>
      <w:r w:rsidR="007927AC">
        <w:rPr>
          <w:rFonts w:ascii="Arial" w:hAnsi="Arial" w:cs="Arial"/>
          <w:color w:val="808080" w:themeColor="background1" w:themeShade="80"/>
          <w:sz w:val="22"/>
          <w:szCs w:val="22"/>
          <w:lang w:val="en-GB"/>
        </w:rPr>
        <w:t xml:space="preserve">company’s asset to a creditor, </w:t>
      </w:r>
      <w:r w:rsidR="00CB540E">
        <w:rPr>
          <w:rFonts w:ascii="Arial" w:hAnsi="Arial" w:cs="Arial"/>
          <w:color w:val="808080" w:themeColor="background1" w:themeShade="80"/>
          <w:sz w:val="22"/>
          <w:szCs w:val="22"/>
          <w:lang w:val="en-GB"/>
        </w:rPr>
        <w:t>and the said trading takes place in the six months prior to the deemed commencement</w:t>
      </w:r>
      <w:r w:rsidR="00BD6E77">
        <w:rPr>
          <w:rFonts w:ascii="Arial" w:hAnsi="Arial" w:cs="Arial"/>
          <w:color w:val="808080" w:themeColor="background1" w:themeShade="80"/>
          <w:sz w:val="22"/>
          <w:szCs w:val="22"/>
          <w:lang w:val="en-GB"/>
        </w:rPr>
        <w:t xml:space="preserve"> </w:t>
      </w:r>
      <w:r w:rsidR="002441DB">
        <w:rPr>
          <w:rFonts w:ascii="Arial" w:hAnsi="Arial" w:cs="Arial"/>
          <w:color w:val="808080" w:themeColor="background1" w:themeShade="80"/>
          <w:sz w:val="22"/>
          <w:szCs w:val="22"/>
          <w:lang w:val="en-GB"/>
        </w:rPr>
        <w:t>(the date of filing the liquidation petition with Grand Court)</w:t>
      </w:r>
      <w:r w:rsidR="00CB540E">
        <w:rPr>
          <w:rFonts w:ascii="Arial" w:hAnsi="Arial" w:cs="Arial"/>
          <w:color w:val="808080" w:themeColor="background1" w:themeShade="80"/>
          <w:sz w:val="22"/>
          <w:szCs w:val="22"/>
          <w:lang w:val="en-GB"/>
        </w:rPr>
        <w:t xml:space="preserve"> of the company’s liquidation </w:t>
      </w:r>
      <w:r w:rsidR="00546BCE">
        <w:rPr>
          <w:rFonts w:ascii="Arial" w:hAnsi="Arial" w:cs="Arial"/>
          <w:color w:val="808080" w:themeColor="background1" w:themeShade="80"/>
          <w:sz w:val="22"/>
          <w:szCs w:val="22"/>
          <w:lang w:val="en-GB"/>
        </w:rPr>
        <w:t>and</w:t>
      </w:r>
      <w:r w:rsidR="00CB540E">
        <w:rPr>
          <w:rFonts w:ascii="Arial" w:hAnsi="Arial" w:cs="Arial"/>
          <w:color w:val="808080" w:themeColor="background1" w:themeShade="80"/>
          <w:sz w:val="22"/>
          <w:szCs w:val="22"/>
          <w:lang w:val="en-GB"/>
        </w:rPr>
        <w:t xml:space="preserve"> at </w:t>
      </w:r>
      <w:r w:rsidR="002441DB">
        <w:rPr>
          <w:rFonts w:ascii="Arial" w:hAnsi="Arial" w:cs="Arial"/>
          <w:color w:val="808080" w:themeColor="background1" w:themeShade="80"/>
          <w:sz w:val="22"/>
          <w:szCs w:val="22"/>
          <w:lang w:val="en-GB"/>
        </w:rPr>
        <w:t>such time</w:t>
      </w:r>
      <w:r w:rsidR="00CB540E">
        <w:rPr>
          <w:rFonts w:ascii="Arial" w:hAnsi="Arial" w:cs="Arial"/>
          <w:color w:val="808080" w:themeColor="background1" w:themeShade="80"/>
          <w:sz w:val="22"/>
          <w:szCs w:val="22"/>
          <w:lang w:val="en-GB"/>
        </w:rPr>
        <w:t xml:space="preserve"> the company is unable to pay its debts, and the </w:t>
      </w:r>
      <w:r w:rsidR="00B744F9">
        <w:rPr>
          <w:rFonts w:ascii="Arial" w:hAnsi="Arial" w:cs="Arial"/>
          <w:color w:val="808080" w:themeColor="background1" w:themeShade="80"/>
          <w:sz w:val="22"/>
          <w:szCs w:val="22"/>
          <w:lang w:val="en-GB"/>
        </w:rPr>
        <w:t>paramount</w:t>
      </w:r>
      <w:r w:rsidR="00CB540E">
        <w:rPr>
          <w:rFonts w:ascii="Arial" w:hAnsi="Arial" w:cs="Arial"/>
          <w:color w:val="808080" w:themeColor="background1" w:themeShade="80"/>
          <w:sz w:val="22"/>
          <w:szCs w:val="22"/>
          <w:lang w:val="en-GB"/>
        </w:rPr>
        <w:t xml:space="preserve"> intention of the directors of the company was to provide </w:t>
      </w:r>
      <w:r w:rsidR="00B87C6C">
        <w:rPr>
          <w:rFonts w:ascii="Arial" w:hAnsi="Arial" w:cs="Arial"/>
          <w:color w:val="808080" w:themeColor="background1" w:themeShade="80"/>
          <w:sz w:val="22"/>
          <w:szCs w:val="22"/>
          <w:lang w:val="en-GB"/>
        </w:rPr>
        <w:t>said</w:t>
      </w:r>
      <w:r w:rsidR="00CB540E">
        <w:rPr>
          <w:rFonts w:ascii="Arial" w:hAnsi="Arial" w:cs="Arial"/>
          <w:color w:val="808080" w:themeColor="background1" w:themeShade="80"/>
          <w:sz w:val="22"/>
          <w:szCs w:val="22"/>
          <w:lang w:val="en-GB"/>
        </w:rPr>
        <w:t xml:space="preserve"> creditor</w:t>
      </w:r>
      <w:r w:rsidR="007051E6">
        <w:rPr>
          <w:rFonts w:ascii="Arial" w:hAnsi="Arial" w:cs="Arial"/>
          <w:color w:val="808080" w:themeColor="background1" w:themeShade="80"/>
          <w:sz w:val="22"/>
          <w:szCs w:val="22"/>
          <w:lang w:val="en-GB"/>
        </w:rPr>
        <w:t xml:space="preserve"> with a</w:t>
      </w:r>
      <w:r w:rsidR="00CB540E">
        <w:rPr>
          <w:rFonts w:ascii="Arial" w:hAnsi="Arial" w:cs="Arial"/>
          <w:color w:val="808080" w:themeColor="background1" w:themeShade="80"/>
          <w:sz w:val="22"/>
          <w:szCs w:val="22"/>
          <w:lang w:val="en-GB"/>
        </w:rPr>
        <w:t xml:space="preserve"> preference over other creditors</w:t>
      </w:r>
      <w:r w:rsidR="00546BCE">
        <w:rPr>
          <w:rFonts w:ascii="Arial" w:hAnsi="Arial" w:cs="Arial"/>
          <w:color w:val="808080" w:themeColor="background1" w:themeShade="80"/>
          <w:sz w:val="22"/>
          <w:szCs w:val="22"/>
          <w:lang w:val="en-GB"/>
        </w:rPr>
        <w:t>, the said insolvent trading</w:t>
      </w:r>
      <w:r w:rsidR="007927AC">
        <w:rPr>
          <w:rFonts w:ascii="Arial" w:hAnsi="Arial" w:cs="Arial"/>
          <w:color w:val="808080" w:themeColor="background1" w:themeShade="80"/>
          <w:sz w:val="22"/>
          <w:szCs w:val="22"/>
          <w:lang w:val="en-GB"/>
        </w:rPr>
        <w:t xml:space="preserve"> amount to voidable preference under Section 145 of the Companies Act</w:t>
      </w:r>
      <w:r w:rsidR="00546BCE">
        <w:rPr>
          <w:rFonts w:ascii="Arial" w:hAnsi="Arial" w:cs="Arial"/>
          <w:color w:val="808080" w:themeColor="background1" w:themeShade="80"/>
          <w:sz w:val="22"/>
          <w:szCs w:val="22"/>
          <w:lang w:val="en-GB"/>
        </w:rPr>
        <w:t xml:space="preserve">. </w:t>
      </w:r>
      <w:r w:rsidR="00D56C9E">
        <w:rPr>
          <w:rFonts w:ascii="Arial" w:hAnsi="Arial" w:cs="Arial"/>
          <w:color w:val="808080" w:themeColor="background1" w:themeShade="80"/>
          <w:sz w:val="22"/>
          <w:szCs w:val="22"/>
          <w:lang w:val="en-GB"/>
        </w:rPr>
        <w:t xml:space="preserve">Providing certain creditor with preference indicate that as </w:t>
      </w:r>
      <w:r w:rsidR="00BD6E77">
        <w:rPr>
          <w:rFonts w:ascii="Arial" w:hAnsi="Arial" w:cs="Arial"/>
          <w:color w:val="808080" w:themeColor="background1" w:themeShade="80"/>
          <w:sz w:val="22"/>
          <w:szCs w:val="22"/>
          <w:lang w:val="en-GB"/>
        </w:rPr>
        <w:t>a</w:t>
      </w:r>
      <w:r w:rsidR="00D56C9E">
        <w:rPr>
          <w:rFonts w:ascii="Arial" w:hAnsi="Arial" w:cs="Arial"/>
          <w:color w:val="808080" w:themeColor="background1" w:themeShade="80"/>
          <w:sz w:val="22"/>
          <w:szCs w:val="22"/>
          <w:lang w:val="en-GB"/>
        </w:rPr>
        <w:t xml:space="preserve"> result of trading</w:t>
      </w:r>
      <w:r w:rsidR="00BD6E77">
        <w:rPr>
          <w:rFonts w:ascii="Arial" w:hAnsi="Arial" w:cs="Arial"/>
          <w:color w:val="808080" w:themeColor="background1" w:themeShade="80"/>
          <w:sz w:val="22"/>
          <w:szCs w:val="22"/>
          <w:lang w:val="en-GB"/>
        </w:rPr>
        <w:t xml:space="preserve"> certain creditor get an advantageous position </w:t>
      </w:r>
      <w:r w:rsidR="00464304">
        <w:rPr>
          <w:rFonts w:ascii="Arial" w:hAnsi="Arial" w:cs="Arial"/>
          <w:color w:val="808080" w:themeColor="background1" w:themeShade="80"/>
          <w:sz w:val="22"/>
          <w:szCs w:val="22"/>
          <w:lang w:val="en-GB"/>
        </w:rPr>
        <w:t xml:space="preserve">otherwise than he would have. </w:t>
      </w:r>
      <w:r w:rsidR="007E1EA2">
        <w:rPr>
          <w:rFonts w:ascii="Arial" w:hAnsi="Arial" w:cs="Arial"/>
          <w:color w:val="808080" w:themeColor="background1" w:themeShade="80"/>
          <w:sz w:val="22"/>
          <w:szCs w:val="22"/>
          <w:lang w:val="en-GB"/>
        </w:rPr>
        <w:t xml:space="preserve">In order to decide whether the directors have said paramount intention, the court may decide it by inference from the evidence. </w:t>
      </w:r>
      <w:r w:rsidR="003B4DE3">
        <w:rPr>
          <w:rFonts w:ascii="Arial" w:hAnsi="Arial" w:cs="Arial"/>
          <w:color w:val="808080" w:themeColor="background1" w:themeShade="80"/>
          <w:sz w:val="22"/>
          <w:szCs w:val="22"/>
          <w:lang w:val="en-GB"/>
        </w:rPr>
        <w:t xml:space="preserve">If there is disposal of company’s asset to creditor who is related party simultaneously, such disposal is considered as preference. </w:t>
      </w:r>
      <w:r w:rsidR="007E1EA2">
        <w:rPr>
          <w:rFonts w:ascii="Arial" w:hAnsi="Arial" w:cs="Arial"/>
          <w:color w:val="808080" w:themeColor="background1" w:themeShade="80"/>
          <w:sz w:val="22"/>
          <w:szCs w:val="22"/>
          <w:lang w:val="en-GB"/>
        </w:rPr>
        <w:t xml:space="preserve"> </w:t>
      </w:r>
      <w:r w:rsidR="00546BCE">
        <w:rPr>
          <w:rFonts w:ascii="Arial" w:hAnsi="Arial" w:cs="Arial"/>
          <w:color w:val="808080" w:themeColor="background1" w:themeShade="80"/>
          <w:sz w:val="22"/>
          <w:szCs w:val="22"/>
          <w:lang w:val="en-GB"/>
        </w:rPr>
        <w:t>S</w:t>
      </w:r>
      <w:r w:rsidR="007927AC">
        <w:rPr>
          <w:rFonts w:ascii="Arial" w:hAnsi="Arial" w:cs="Arial"/>
          <w:color w:val="808080" w:themeColor="background1" w:themeShade="80"/>
          <w:sz w:val="22"/>
          <w:szCs w:val="22"/>
          <w:lang w:val="en-GB"/>
        </w:rPr>
        <w:t>uch transaction shall be set aside</w:t>
      </w:r>
      <w:r w:rsidR="00D56C9E">
        <w:rPr>
          <w:rFonts w:ascii="Arial" w:hAnsi="Arial" w:cs="Arial"/>
          <w:color w:val="808080" w:themeColor="background1" w:themeShade="80"/>
          <w:sz w:val="22"/>
          <w:szCs w:val="22"/>
          <w:lang w:val="en-GB"/>
        </w:rPr>
        <w:t xml:space="preserve"> as void</w:t>
      </w:r>
      <w:r w:rsidR="007927AC">
        <w:rPr>
          <w:rFonts w:ascii="Arial" w:hAnsi="Arial" w:cs="Arial"/>
          <w:color w:val="808080" w:themeColor="background1" w:themeShade="80"/>
          <w:sz w:val="22"/>
          <w:szCs w:val="22"/>
          <w:lang w:val="en-GB"/>
        </w:rPr>
        <w:t>, and the liquidator is entitled to apply to the Cayman Islands Grand Court  for an order to claw back any payments</w:t>
      </w:r>
      <w:r w:rsidR="00546BCE">
        <w:rPr>
          <w:rFonts w:ascii="Arial" w:hAnsi="Arial" w:cs="Arial"/>
          <w:color w:val="808080" w:themeColor="background1" w:themeShade="80"/>
          <w:sz w:val="22"/>
          <w:szCs w:val="22"/>
          <w:lang w:val="en-GB"/>
        </w:rPr>
        <w:t xml:space="preserve"> paid to said creditor</w:t>
      </w:r>
      <w:r w:rsidR="00067495">
        <w:rPr>
          <w:rFonts w:ascii="Arial" w:hAnsi="Arial" w:cs="Arial"/>
          <w:color w:val="808080" w:themeColor="background1" w:themeShade="80"/>
          <w:sz w:val="22"/>
          <w:szCs w:val="22"/>
          <w:lang w:val="en-GB"/>
        </w:rPr>
        <w:t xml:space="preserve">. </w:t>
      </w:r>
    </w:p>
    <w:p w14:paraId="2AE7CE0D" w14:textId="77777777" w:rsidR="002D7084" w:rsidRDefault="002D7084" w:rsidP="00BC3A55">
      <w:pPr>
        <w:jc w:val="both"/>
        <w:rPr>
          <w:rFonts w:ascii="Arial" w:hAnsi="Arial" w:cs="Arial"/>
          <w:color w:val="808080" w:themeColor="background1" w:themeShade="80"/>
          <w:sz w:val="22"/>
          <w:szCs w:val="22"/>
          <w:lang w:val="en-GB"/>
        </w:rPr>
      </w:pPr>
    </w:p>
    <w:p w14:paraId="2FFDDA10" w14:textId="77777777" w:rsidR="003D7F0C" w:rsidRDefault="00067495"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the insolvent trading led to a company’s asset to be sold at an undervalue with the</w:t>
      </w:r>
      <w:r w:rsidR="00E07238">
        <w:rPr>
          <w:rFonts w:ascii="Arial" w:hAnsi="Arial" w:cs="Arial"/>
          <w:color w:val="808080" w:themeColor="background1" w:themeShade="80"/>
          <w:sz w:val="22"/>
          <w:szCs w:val="22"/>
          <w:lang w:val="en-GB"/>
        </w:rPr>
        <w:t xml:space="preserve"> wilful</w:t>
      </w:r>
      <w:r>
        <w:rPr>
          <w:rFonts w:ascii="Arial" w:hAnsi="Arial" w:cs="Arial"/>
          <w:color w:val="808080" w:themeColor="background1" w:themeShade="80"/>
          <w:sz w:val="22"/>
          <w:szCs w:val="22"/>
          <w:lang w:val="en-GB"/>
        </w:rPr>
        <w:t xml:space="preserve"> intention </w:t>
      </w:r>
      <w:r w:rsidR="00E07238">
        <w:rPr>
          <w:rFonts w:ascii="Arial" w:hAnsi="Arial" w:cs="Arial"/>
          <w:color w:val="808080" w:themeColor="background1" w:themeShade="80"/>
          <w:sz w:val="22"/>
          <w:szCs w:val="22"/>
          <w:lang w:val="en-GB"/>
        </w:rPr>
        <w:t>to de</w:t>
      </w:r>
      <w:r w:rsidR="00E42FB1">
        <w:rPr>
          <w:rFonts w:ascii="Arial" w:hAnsi="Arial" w:cs="Arial"/>
          <w:color w:val="808080" w:themeColor="background1" w:themeShade="80"/>
          <w:sz w:val="22"/>
          <w:szCs w:val="22"/>
          <w:lang w:val="en-GB"/>
        </w:rPr>
        <w:t xml:space="preserve">feat the </w:t>
      </w:r>
      <w:r>
        <w:rPr>
          <w:rFonts w:ascii="Arial" w:hAnsi="Arial" w:cs="Arial"/>
          <w:color w:val="808080" w:themeColor="background1" w:themeShade="80"/>
          <w:sz w:val="22"/>
          <w:szCs w:val="22"/>
          <w:lang w:val="en-GB"/>
        </w:rPr>
        <w:t>creditors</w:t>
      </w:r>
      <w:r w:rsidR="00E42FB1">
        <w:rPr>
          <w:rFonts w:ascii="Arial" w:hAnsi="Arial" w:cs="Arial"/>
          <w:color w:val="808080" w:themeColor="background1" w:themeShade="80"/>
          <w:sz w:val="22"/>
          <w:szCs w:val="22"/>
          <w:lang w:val="en-GB"/>
        </w:rPr>
        <w:t xml:space="preserve">’ </w:t>
      </w:r>
      <w:r w:rsidR="00821C47">
        <w:rPr>
          <w:rFonts w:ascii="Arial" w:hAnsi="Arial" w:cs="Arial"/>
          <w:color w:val="808080" w:themeColor="background1" w:themeShade="80"/>
          <w:sz w:val="22"/>
          <w:szCs w:val="22"/>
          <w:lang w:val="en-GB"/>
        </w:rPr>
        <w:t>debts</w:t>
      </w:r>
      <w:r w:rsidR="00E42FB1">
        <w:rPr>
          <w:rFonts w:ascii="Arial" w:hAnsi="Arial" w:cs="Arial"/>
          <w:color w:val="808080" w:themeColor="background1" w:themeShade="80"/>
          <w:sz w:val="22"/>
          <w:szCs w:val="22"/>
          <w:lang w:val="en-GB"/>
        </w:rPr>
        <w:t xml:space="preserve"> owed by the company</w:t>
      </w:r>
      <w:r>
        <w:rPr>
          <w:rFonts w:ascii="Arial" w:hAnsi="Arial" w:cs="Arial"/>
          <w:color w:val="808080" w:themeColor="background1" w:themeShade="80"/>
          <w:sz w:val="22"/>
          <w:szCs w:val="22"/>
          <w:lang w:val="en-GB"/>
        </w:rPr>
        <w:t xml:space="preserve">, </w:t>
      </w:r>
      <w:r w:rsidR="00E26E8E">
        <w:rPr>
          <w:rFonts w:ascii="Arial" w:hAnsi="Arial" w:cs="Arial"/>
          <w:color w:val="808080" w:themeColor="background1" w:themeShade="80"/>
          <w:sz w:val="22"/>
          <w:szCs w:val="22"/>
          <w:lang w:val="en-GB"/>
        </w:rPr>
        <w:t>under Section 146</w:t>
      </w:r>
      <w:r w:rsidR="00163663">
        <w:rPr>
          <w:rFonts w:ascii="Arial" w:hAnsi="Arial" w:cs="Arial"/>
          <w:color w:val="808080" w:themeColor="background1" w:themeShade="80"/>
          <w:sz w:val="22"/>
          <w:szCs w:val="22"/>
          <w:lang w:val="en-GB"/>
        </w:rPr>
        <w:t xml:space="preserve"> the liquidator may apply to the Cayman Islands Grant Court to set aside the transaction within 6 years from the date of transaction.</w:t>
      </w:r>
      <w:r w:rsidR="00D95DBF">
        <w:rPr>
          <w:rFonts w:ascii="Arial" w:hAnsi="Arial" w:cs="Arial"/>
          <w:color w:val="808080" w:themeColor="background1" w:themeShade="80"/>
          <w:sz w:val="22"/>
          <w:szCs w:val="22"/>
          <w:lang w:val="en-GB"/>
        </w:rPr>
        <w:t xml:space="preserve"> </w:t>
      </w:r>
    </w:p>
    <w:p w14:paraId="3C96BAC4" w14:textId="4B40E992" w:rsidR="00E4294D" w:rsidRPr="00FE08A2" w:rsidRDefault="00821C47"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As the intention in said undervalue transaction</w:t>
      </w:r>
      <w:r w:rsidR="00155AA4">
        <w:rPr>
          <w:rFonts w:ascii="Arial" w:hAnsi="Arial" w:cs="Arial"/>
          <w:color w:val="808080" w:themeColor="background1" w:themeShade="80"/>
          <w:sz w:val="22"/>
          <w:szCs w:val="22"/>
          <w:lang w:val="en-GB"/>
        </w:rPr>
        <w:t xml:space="preserve"> is</w:t>
      </w:r>
      <w:r>
        <w:rPr>
          <w:rFonts w:ascii="Arial" w:hAnsi="Arial" w:cs="Arial"/>
          <w:color w:val="808080" w:themeColor="background1" w:themeShade="80"/>
          <w:sz w:val="22"/>
          <w:szCs w:val="22"/>
          <w:lang w:val="en-GB"/>
        </w:rPr>
        <w:t xml:space="preserve"> to defeat creditor’s debts</w:t>
      </w:r>
      <w:r w:rsidR="00155AA4">
        <w:rPr>
          <w:rFonts w:ascii="Arial" w:hAnsi="Arial" w:cs="Arial"/>
          <w:color w:val="808080" w:themeColor="background1" w:themeShade="80"/>
          <w:sz w:val="22"/>
          <w:szCs w:val="22"/>
          <w:lang w:val="en-GB"/>
        </w:rPr>
        <w:t>, it</w:t>
      </w:r>
      <w:r>
        <w:rPr>
          <w:rFonts w:ascii="Arial" w:hAnsi="Arial" w:cs="Arial"/>
          <w:color w:val="808080" w:themeColor="background1" w:themeShade="80"/>
          <w:sz w:val="22"/>
          <w:szCs w:val="22"/>
          <w:lang w:val="en-GB"/>
        </w:rPr>
        <w:t xml:space="preserve"> is </w:t>
      </w:r>
      <w:r w:rsidR="00155AA4">
        <w:rPr>
          <w:rFonts w:ascii="Arial" w:hAnsi="Arial" w:cs="Arial"/>
          <w:color w:val="808080" w:themeColor="background1" w:themeShade="80"/>
          <w:sz w:val="22"/>
          <w:szCs w:val="22"/>
          <w:lang w:val="en-GB"/>
        </w:rPr>
        <w:t xml:space="preserve">also </w:t>
      </w:r>
      <w:r>
        <w:rPr>
          <w:rFonts w:ascii="Arial" w:hAnsi="Arial" w:cs="Arial"/>
          <w:color w:val="808080" w:themeColor="background1" w:themeShade="80"/>
          <w:sz w:val="22"/>
          <w:szCs w:val="22"/>
          <w:lang w:val="en-GB"/>
        </w:rPr>
        <w:t>a kind of intention to deceive creditors, so the said insolvent trading at undervalue</w:t>
      </w:r>
      <w:r w:rsidR="00155AA4">
        <w:rPr>
          <w:rFonts w:ascii="Arial" w:hAnsi="Arial" w:cs="Arial"/>
          <w:color w:val="808080" w:themeColor="background1" w:themeShade="80"/>
          <w:sz w:val="22"/>
          <w:szCs w:val="22"/>
          <w:lang w:val="en-GB"/>
        </w:rPr>
        <w:t xml:space="preserve"> is</w:t>
      </w:r>
      <w:r>
        <w:rPr>
          <w:rFonts w:ascii="Arial" w:hAnsi="Arial" w:cs="Arial"/>
          <w:color w:val="808080" w:themeColor="background1" w:themeShade="80"/>
          <w:sz w:val="22"/>
          <w:szCs w:val="22"/>
          <w:lang w:val="en-GB"/>
        </w:rPr>
        <w:t xml:space="preserve"> also su</w:t>
      </w:r>
      <w:r w:rsidR="00155AA4">
        <w:rPr>
          <w:rFonts w:ascii="Arial" w:hAnsi="Arial" w:cs="Arial"/>
          <w:color w:val="808080" w:themeColor="background1" w:themeShade="80"/>
          <w:sz w:val="22"/>
          <w:szCs w:val="22"/>
          <w:lang w:val="en-GB"/>
        </w:rPr>
        <w:t>bject to Section 147 of the Companies Act.</w:t>
      </w:r>
      <w:r w:rsidR="003D7F0C">
        <w:rPr>
          <w:rFonts w:ascii="Arial" w:hAnsi="Arial" w:cs="Arial"/>
          <w:color w:val="808080" w:themeColor="background1" w:themeShade="80"/>
          <w:sz w:val="22"/>
          <w:szCs w:val="22"/>
          <w:lang w:val="en-GB"/>
        </w:rPr>
        <w:t xml:space="preserve"> </w:t>
      </w:r>
      <w:r w:rsidR="00163663">
        <w:rPr>
          <w:rFonts w:ascii="Arial" w:hAnsi="Arial" w:cs="Arial"/>
          <w:color w:val="808080" w:themeColor="background1" w:themeShade="80"/>
          <w:sz w:val="22"/>
          <w:szCs w:val="22"/>
          <w:lang w:val="en-GB"/>
        </w:rPr>
        <w:t xml:space="preserve">As per </w:t>
      </w:r>
      <w:r w:rsidR="00E26E8E">
        <w:rPr>
          <w:rFonts w:ascii="Arial" w:hAnsi="Arial" w:cs="Arial"/>
          <w:color w:val="808080" w:themeColor="background1" w:themeShade="80"/>
          <w:sz w:val="22"/>
          <w:szCs w:val="22"/>
          <w:lang w:val="en-GB"/>
        </w:rPr>
        <w:t xml:space="preserve">147, </w:t>
      </w:r>
      <w:r w:rsidR="00067495">
        <w:rPr>
          <w:rFonts w:ascii="Arial" w:hAnsi="Arial" w:cs="Arial"/>
          <w:color w:val="808080" w:themeColor="background1" w:themeShade="80"/>
          <w:sz w:val="22"/>
          <w:szCs w:val="22"/>
          <w:lang w:val="en-GB"/>
        </w:rPr>
        <w:t>the liquidator may apply to the Cayman Islands Grand Court for an order to make knowingly parties</w:t>
      </w:r>
      <w:r w:rsidR="003D7F0C">
        <w:rPr>
          <w:rFonts w:ascii="Arial" w:hAnsi="Arial" w:cs="Arial"/>
          <w:color w:val="808080" w:themeColor="background1" w:themeShade="80"/>
          <w:sz w:val="22"/>
          <w:szCs w:val="22"/>
          <w:lang w:val="en-GB"/>
        </w:rPr>
        <w:t xml:space="preserve"> (may include directors, fraudulent creditor)</w:t>
      </w:r>
      <w:r w:rsidR="00067495">
        <w:rPr>
          <w:rFonts w:ascii="Arial" w:hAnsi="Arial" w:cs="Arial"/>
          <w:color w:val="808080" w:themeColor="background1" w:themeShade="80"/>
          <w:sz w:val="22"/>
          <w:szCs w:val="22"/>
          <w:lang w:val="en-GB"/>
        </w:rPr>
        <w:t xml:space="preserve"> to such transaction to make contributions to company’s asset as the court thinks proper.</w:t>
      </w:r>
    </w:p>
    <w:p w14:paraId="6F724901" w14:textId="469BD4CC" w:rsidR="00D17FDC" w:rsidRDefault="00D17FDC"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7952B246" w14:textId="665EF2E3" w:rsidR="000B4890" w:rsidRDefault="002D7084"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Although appointment of receivers has not expressly mentioned in the </w:t>
      </w:r>
      <w:r w:rsidR="002B79BA">
        <w:rPr>
          <w:rFonts w:ascii="Arial" w:hAnsi="Arial" w:cs="Arial"/>
          <w:color w:val="808080" w:themeColor="background1" w:themeShade="80"/>
          <w:sz w:val="22"/>
          <w:szCs w:val="22"/>
          <w:lang w:val="en-GB"/>
        </w:rPr>
        <w:t xml:space="preserve">insolvency-related </w:t>
      </w:r>
      <w:r>
        <w:rPr>
          <w:rFonts w:ascii="Arial" w:hAnsi="Arial" w:cs="Arial"/>
          <w:color w:val="808080" w:themeColor="background1" w:themeShade="80"/>
          <w:sz w:val="22"/>
          <w:szCs w:val="22"/>
          <w:lang w:val="en-GB"/>
        </w:rPr>
        <w:t>legislation of Cayman Islands</w:t>
      </w:r>
      <w:r w:rsidR="00807681">
        <w:rPr>
          <w:rFonts w:ascii="Arial" w:hAnsi="Arial" w:cs="Arial"/>
          <w:color w:val="808080" w:themeColor="background1" w:themeShade="80"/>
          <w:sz w:val="22"/>
          <w:szCs w:val="22"/>
          <w:lang w:val="en-GB"/>
        </w:rPr>
        <w:t>(e.g., Companies Act)</w:t>
      </w:r>
      <w:r>
        <w:rPr>
          <w:rFonts w:ascii="Arial" w:hAnsi="Arial" w:cs="Arial"/>
          <w:color w:val="808080" w:themeColor="background1" w:themeShade="80"/>
          <w:sz w:val="22"/>
          <w:szCs w:val="22"/>
          <w:lang w:val="en-GB"/>
        </w:rPr>
        <w:t xml:space="preserve">, </w:t>
      </w:r>
      <w:r w:rsidR="00566460">
        <w:rPr>
          <w:rFonts w:ascii="Arial" w:hAnsi="Arial" w:cs="Arial"/>
          <w:color w:val="808080" w:themeColor="background1" w:themeShade="80"/>
          <w:sz w:val="22"/>
          <w:szCs w:val="22"/>
          <w:lang w:val="en-GB"/>
        </w:rPr>
        <w:t xml:space="preserve">as per </w:t>
      </w:r>
      <w:r w:rsidR="00566460" w:rsidRPr="00D104CB">
        <w:rPr>
          <w:rFonts w:ascii="Arial" w:hAnsi="Arial" w:cs="Arial"/>
          <w:b/>
          <w:bCs/>
          <w:color w:val="808080" w:themeColor="background1" w:themeShade="80"/>
          <w:sz w:val="22"/>
          <w:szCs w:val="22"/>
          <w:u w:val="single"/>
          <w:lang w:val="en-GB"/>
        </w:rPr>
        <w:t>Scotiabank (Cayman Islands) Limited v Treasure Island Resort (Cayman) Limited [2004=2005 CILR 423]</w:t>
      </w:r>
      <w:r w:rsidR="00566460">
        <w:rPr>
          <w:rFonts w:ascii="Arial" w:hAnsi="Arial" w:cs="Arial"/>
          <w:color w:val="808080" w:themeColor="background1" w:themeShade="80"/>
          <w:sz w:val="22"/>
          <w:szCs w:val="22"/>
          <w:lang w:val="en-GB"/>
        </w:rPr>
        <w:t xml:space="preserve">, </w:t>
      </w:r>
      <w:r w:rsidR="006072A7">
        <w:rPr>
          <w:rFonts w:ascii="Arial" w:hAnsi="Arial" w:cs="Arial"/>
          <w:color w:val="808080" w:themeColor="background1" w:themeShade="80"/>
          <w:sz w:val="22"/>
          <w:szCs w:val="22"/>
          <w:lang w:val="en-GB"/>
        </w:rPr>
        <w:t>Section 11(1) of the Grand Court Law provides the Cayman Islands Gran</w:t>
      </w:r>
      <w:r w:rsidR="00F6441D">
        <w:rPr>
          <w:rFonts w:ascii="Arial" w:hAnsi="Arial" w:cs="Arial"/>
          <w:color w:val="808080" w:themeColor="background1" w:themeShade="80"/>
          <w:sz w:val="22"/>
          <w:szCs w:val="22"/>
          <w:lang w:val="en-GB"/>
        </w:rPr>
        <w:t>d</w:t>
      </w:r>
      <w:r w:rsidR="006072A7">
        <w:rPr>
          <w:rFonts w:ascii="Arial" w:hAnsi="Arial" w:cs="Arial"/>
          <w:color w:val="808080" w:themeColor="background1" w:themeShade="80"/>
          <w:sz w:val="22"/>
          <w:szCs w:val="22"/>
          <w:lang w:val="en-GB"/>
        </w:rPr>
        <w:t xml:space="preserve"> Court shall </w:t>
      </w:r>
      <w:r w:rsidR="000B4890">
        <w:rPr>
          <w:rFonts w:ascii="Arial" w:hAnsi="Arial" w:cs="Arial"/>
          <w:color w:val="808080" w:themeColor="background1" w:themeShade="80"/>
          <w:sz w:val="22"/>
          <w:szCs w:val="22"/>
          <w:lang w:val="en-GB"/>
        </w:rPr>
        <w:t>have</w:t>
      </w:r>
      <w:r w:rsidR="006072A7">
        <w:rPr>
          <w:rFonts w:ascii="Arial" w:hAnsi="Arial" w:cs="Arial"/>
          <w:color w:val="808080" w:themeColor="background1" w:themeShade="80"/>
          <w:sz w:val="22"/>
          <w:szCs w:val="22"/>
          <w:lang w:val="en-GB"/>
        </w:rPr>
        <w:t xml:space="preserve"> same jurisdiction </w:t>
      </w:r>
      <w:r w:rsidR="00566460">
        <w:rPr>
          <w:rFonts w:ascii="Arial" w:hAnsi="Arial" w:cs="Arial"/>
          <w:color w:val="808080" w:themeColor="background1" w:themeShade="80"/>
          <w:sz w:val="22"/>
          <w:szCs w:val="22"/>
          <w:lang w:val="en-GB"/>
        </w:rPr>
        <w:t>that is vested in High Court of England, and as per Section 37(1) of England Senior Court Act 1981, High Court of England may appoint receiver</w:t>
      </w:r>
      <w:r w:rsidR="002B79BA">
        <w:rPr>
          <w:rFonts w:ascii="Arial" w:hAnsi="Arial" w:cs="Arial"/>
          <w:color w:val="808080" w:themeColor="background1" w:themeShade="80"/>
          <w:sz w:val="22"/>
          <w:szCs w:val="22"/>
          <w:lang w:val="en-GB"/>
        </w:rPr>
        <w:t xml:space="preserve"> in cases</w:t>
      </w:r>
      <w:r w:rsidR="00566460">
        <w:rPr>
          <w:rFonts w:ascii="Arial" w:hAnsi="Arial" w:cs="Arial"/>
          <w:color w:val="808080" w:themeColor="background1" w:themeShade="80"/>
          <w:sz w:val="22"/>
          <w:szCs w:val="22"/>
          <w:lang w:val="en-GB"/>
        </w:rPr>
        <w:t xml:space="preserve"> if it seems just and convenient to do so. </w:t>
      </w:r>
      <w:r w:rsidR="00350245">
        <w:rPr>
          <w:rFonts w:ascii="Arial" w:hAnsi="Arial" w:cs="Arial"/>
          <w:color w:val="808080" w:themeColor="background1" w:themeShade="80"/>
          <w:sz w:val="22"/>
          <w:szCs w:val="22"/>
          <w:lang w:val="en-GB"/>
        </w:rPr>
        <w:t xml:space="preserve">Thus, </w:t>
      </w:r>
      <w:r w:rsidR="00F9306F">
        <w:rPr>
          <w:rFonts w:ascii="Arial" w:hAnsi="Arial" w:cs="Arial"/>
          <w:color w:val="808080" w:themeColor="background1" w:themeShade="80"/>
          <w:sz w:val="22"/>
          <w:szCs w:val="22"/>
          <w:lang w:val="en-GB"/>
        </w:rPr>
        <w:t xml:space="preserve">the Grand Court Rules provide the appointment of receivers for equitable execution and receivers may also be appointed to enforce court orders for the payment of money. </w:t>
      </w:r>
    </w:p>
    <w:p w14:paraId="08D04EDA" w14:textId="77777777" w:rsidR="000B4890" w:rsidRDefault="000B4890" w:rsidP="00E4294D">
      <w:pPr>
        <w:jc w:val="both"/>
        <w:rPr>
          <w:rFonts w:ascii="Arial" w:hAnsi="Arial" w:cs="Arial"/>
          <w:color w:val="808080" w:themeColor="background1" w:themeShade="80"/>
          <w:sz w:val="22"/>
          <w:szCs w:val="22"/>
          <w:lang w:val="en-GB"/>
        </w:rPr>
      </w:pPr>
    </w:p>
    <w:p w14:paraId="478AC26D" w14:textId="77777777" w:rsidR="0015015D" w:rsidRDefault="002B79BA"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Moreover,</w:t>
      </w:r>
      <w:r w:rsidR="000B4890">
        <w:rPr>
          <w:rFonts w:ascii="Arial" w:hAnsi="Arial" w:cs="Arial"/>
          <w:color w:val="808080" w:themeColor="background1" w:themeShade="80"/>
          <w:sz w:val="22"/>
          <w:szCs w:val="22"/>
          <w:lang w:val="en-GB"/>
        </w:rPr>
        <w:t xml:space="preserve"> </w:t>
      </w:r>
      <w:r w:rsidR="001007FF">
        <w:rPr>
          <w:rFonts w:ascii="Arial" w:hAnsi="Arial" w:cs="Arial"/>
          <w:color w:val="808080" w:themeColor="background1" w:themeShade="80"/>
          <w:sz w:val="22"/>
          <w:szCs w:val="22"/>
          <w:lang w:val="en-GB"/>
        </w:rPr>
        <w:t>if the Cayman Islands Grand Court consider it is possible that the property a</w:t>
      </w:r>
      <w:r w:rsidR="00975AFA">
        <w:rPr>
          <w:rFonts w:ascii="Arial" w:hAnsi="Arial" w:cs="Arial"/>
          <w:color w:val="808080" w:themeColor="background1" w:themeShade="80"/>
          <w:sz w:val="22"/>
          <w:szCs w:val="22"/>
          <w:lang w:val="en-GB"/>
        </w:rPr>
        <w:t>scrib</w:t>
      </w:r>
      <w:r w:rsidR="001007FF">
        <w:rPr>
          <w:rFonts w:ascii="Arial" w:hAnsi="Arial" w:cs="Arial"/>
          <w:color w:val="808080" w:themeColor="background1" w:themeShade="80"/>
          <w:sz w:val="22"/>
          <w:szCs w:val="22"/>
          <w:lang w:val="en-GB"/>
        </w:rPr>
        <w:t>able to specific portfolio of Segregated Portfolio Company</w:t>
      </w:r>
      <w:r w:rsidR="00686BF2">
        <w:rPr>
          <w:rFonts w:ascii="Arial" w:hAnsi="Arial" w:cs="Arial"/>
          <w:color w:val="808080" w:themeColor="background1" w:themeShade="80"/>
          <w:sz w:val="22"/>
          <w:szCs w:val="22"/>
          <w:lang w:val="en-GB"/>
        </w:rPr>
        <w:t xml:space="preserve"> (“SPC”)</w:t>
      </w:r>
      <w:r w:rsidR="001007FF">
        <w:rPr>
          <w:rFonts w:ascii="Arial" w:hAnsi="Arial" w:cs="Arial"/>
          <w:color w:val="808080" w:themeColor="background1" w:themeShade="80"/>
          <w:sz w:val="22"/>
          <w:szCs w:val="22"/>
          <w:lang w:val="en-GB"/>
        </w:rPr>
        <w:t xml:space="preserve"> is not enough to repay the debts in respect of such specific portfolio</w:t>
      </w:r>
      <w:r w:rsidR="00982790">
        <w:rPr>
          <w:rFonts w:ascii="Arial" w:hAnsi="Arial" w:cs="Arial"/>
          <w:color w:val="808080" w:themeColor="background1" w:themeShade="80"/>
          <w:sz w:val="22"/>
          <w:szCs w:val="22"/>
          <w:lang w:val="en-GB"/>
        </w:rPr>
        <w:t xml:space="preserve"> whereas the </w:t>
      </w:r>
      <w:r w:rsidR="00686BF2">
        <w:rPr>
          <w:rFonts w:ascii="Arial" w:hAnsi="Arial" w:cs="Arial"/>
          <w:color w:val="808080" w:themeColor="background1" w:themeShade="80"/>
          <w:sz w:val="22"/>
          <w:szCs w:val="22"/>
          <w:lang w:val="en-GB"/>
        </w:rPr>
        <w:t>SPC</w:t>
      </w:r>
      <w:r w:rsidR="00982790">
        <w:rPr>
          <w:rFonts w:ascii="Arial" w:hAnsi="Arial" w:cs="Arial"/>
          <w:color w:val="808080" w:themeColor="background1" w:themeShade="80"/>
          <w:sz w:val="22"/>
          <w:szCs w:val="22"/>
          <w:lang w:val="en-GB"/>
        </w:rPr>
        <w:t xml:space="preserve"> is not in the winding-up process</w:t>
      </w:r>
      <w:r w:rsidR="001007FF">
        <w:rPr>
          <w:rFonts w:ascii="Arial" w:hAnsi="Arial" w:cs="Arial"/>
          <w:color w:val="808080" w:themeColor="background1" w:themeShade="80"/>
          <w:sz w:val="22"/>
          <w:szCs w:val="22"/>
          <w:lang w:val="en-GB"/>
        </w:rPr>
        <w:t>, the Court may issue a receivership order for</w:t>
      </w:r>
      <w:r w:rsidR="00030FAC">
        <w:rPr>
          <w:rFonts w:ascii="Arial" w:hAnsi="Arial" w:cs="Arial"/>
          <w:color w:val="808080" w:themeColor="background1" w:themeShade="80"/>
          <w:sz w:val="22"/>
          <w:szCs w:val="22"/>
          <w:lang w:val="en-GB"/>
        </w:rPr>
        <w:t xml:space="preserve"> the</w:t>
      </w:r>
      <w:r w:rsidR="001007FF">
        <w:rPr>
          <w:rFonts w:ascii="Arial" w:hAnsi="Arial" w:cs="Arial"/>
          <w:color w:val="808080" w:themeColor="background1" w:themeShade="80"/>
          <w:sz w:val="22"/>
          <w:szCs w:val="22"/>
          <w:lang w:val="en-GB"/>
        </w:rPr>
        <w:t xml:space="preserve"> said specific portfolio. </w:t>
      </w:r>
    </w:p>
    <w:p w14:paraId="25B87588" w14:textId="77777777" w:rsidR="0015015D" w:rsidRDefault="0015015D" w:rsidP="00E4294D">
      <w:pPr>
        <w:jc w:val="both"/>
        <w:rPr>
          <w:rFonts w:ascii="Arial" w:hAnsi="Arial" w:cs="Arial"/>
          <w:color w:val="808080" w:themeColor="background1" w:themeShade="80"/>
          <w:sz w:val="22"/>
          <w:szCs w:val="22"/>
          <w:lang w:val="en-GB"/>
        </w:rPr>
      </w:pPr>
    </w:p>
    <w:p w14:paraId="0847CADA" w14:textId="3151AF22" w:rsidR="00E4294D" w:rsidRDefault="003B1986"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receivership order, a receiver (equivalent to liquidator) is appointed to</w:t>
      </w:r>
      <w:r w:rsidR="00960B28">
        <w:rPr>
          <w:rFonts w:ascii="Arial" w:hAnsi="Arial" w:cs="Arial"/>
          <w:color w:val="808080" w:themeColor="background1" w:themeShade="80"/>
          <w:sz w:val="22"/>
          <w:szCs w:val="22"/>
          <w:lang w:val="en-GB"/>
        </w:rPr>
        <w:t xml:space="preserve"> take over the powers of directors for the business of specific portfolio. Receiver is authorised under the said order to</w:t>
      </w:r>
      <w:r>
        <w:rPr>
          <w:rFonts w:ascii="Arial" w:hAnsi="Arial" w:cs="Arial"/>
          <w:color w:val="808080" w:themeColor="background1" w:themeShade="80"/>
          <w:sz w:val="22"/>
          <w:szCs w:val="22"/>
          <w:lang w:val="en-GB"/>
        </w:rPr>
        <w:t xml:space="preserve"> manage the business and property a</w:t>
      </w:r>
      <w:r w:rsidR="00975AFA">
        <w:rPr>
          <w:rFonts w:ascii="Arial" w:hAnsi="Arial" w:cs="Arial"/>
          <w:color w:val="808080" w:themeColor="background1" w:themeShade="80"/>
          <w:sz w:val="22"/>
          <w:szCs w:val="22"/>
          <w:lang w:val="en-GB"/>
        </w:rPr>
        <w:t>scrib</w:t>
      </w:r>
      <w:r>
        <w:rPr>
          <w:rFonts w:ascii="Arial" w:hAnsi="Arial" w:cs="Arial"/>
          <w:color w:val="808080" w:themeColor="background1" w:themeShade="80"/>
          <w:sz w:val="22"/>
          <w:szCs w:val="22"/>
          <w:lang w:val="en-GB"/>
        </w:rPr>
        <w:t xml:space="preserve">able to specific portfolio, so that the business of specific portfolio can be closed down orderly, and the property of specific portfolio can be distributed to </w:t>
      </w:r>
      <w:r w:rsidR="002C0788">
        <w:rPr>
          <w:rFonts w:ascii="Arial" w:hAnsi="Arial" w:cs="Arial"/>
          <w:color w:val="808080" w:themeColor="background1" w:themeShade="80"/>
          <w:sz w:val="22"/>
          <w:szCs w:val="22"/>
          <w:lang w:val="en-GB"/>
        </w:rPr>
        <w:t xml:space="preserve">the persons who </w:t>
      </w:r>
      <w:r w:rsidR="00496C31">
        <w:rPr>
          <w:rFonts w:ascii="Arial" w:hAnsi="Arial" w:cs="Arial"/>
          <w:color w:val="808080" w:themeColor="background1" w:themeShade="80"/>
          <w:sz w:val="22"/>
          <w:szCs w:val="22"/>
          <w:lang w:val="en-GB"/>
        </w:rPr>
        <w:t xml:space="preserve">have legal </w:t>
      </w:r>
      <w:r w:rsidR="003336C8">
        <w:rPr>
          <w:rFonts w:ascii="Arial" w:hAnsi="Arial" w:cs="Arial"/>
          <w:color w:val="808080" w:themeColor="background1" w:themeShade="80"/>
          <w:sz w:val="22"/>
          <w:szCs w:val="22"/>
          <w:lang w:val="en-GB"/>
        </w:rPr>
        <w:t>right to claim</w:t>
      </w:r>
      <w:r w:rsidR="00496C31">
        <w:rPr>
          <w:rFonts w:ascii="Arial" w:hAnsi="Arial" w:cs="Arial"/>
          <w:color w:val="808080" w:themeColor="background1" w:themeShade="80"/>
          <w:sz w:val="22"/>
          <w:szCs w:val="22"/>
          <w:lang w:val="en-GB"/>
        </w:rPr>
        <w:t>.</w:t>
      </w:r>
      <w:r w:rsidR="00960B28">
        <w:rPr>
          <w:rFonts w:ascii="Arial" w:hAnsi="Arial" w:cs="Arial"/>
          <w:color w:val="808080" w:themeColor="background1" w:themeShade="80"/>
          <w:sz w:val="22"/>
          <w:szCs w:val="22"/>
          <w:lang w:val="en-GB"/>
        </w:rPr>
        <w:t xml:space="preserve"> </w:t>
      </w:r>
      <w:r w:rsidR="00030FAC">
        <w:rPr>
          <w:rFonts w:ascii="Arial" w:hAnsi="Arial" w:cs="Arial"/>
          <w:color w:val="808080" w:themeColor="background1" w:themeShade="80"/>
          <w:sz w:val="22"/>
          <w:szCs w:val="22"/>
          <w:lang w:val="en-GB"/>
        </w:rPr>
        <w:t xml:space="preserve">Within the time of receivership order, </w:t>
      </w:r>
      <w:r w:rsidR="00496C31">
        <w:rPr>
          <w:rFonts w:ascii="Arial" w:hAnsi="Arial" w:cs="Arial"/>
          <w:color w:val="808080" w:themeColor="background1" w:themeShade="80"/>
          <w:sz w:val="22"/>
          <w:szCs w:val="22"/>
          <w:lang w:val="en-GB"/>
        </w:rPr>
        <w:t xml:space="preserve"> </w:t>
      </w:r>
      <w:r w:rsidR="00030FAC">
        <w:rPr>
          <w:rFonts w:ascii="Arial" w:hAnsi="Arial" w:cs="Arial"/>
          <w:color w:val="808080" w:themeColor="background1" w:themeShade="80"/>
          <w:sz w:val="22"/>
          <w:szCs w:val="22"/>
          <w:lang w:val="en-GB"/>
        </w:rPr>
        <w:t>no legal action can be brought against the SPC regarding its said specific portfolio, unless the plaintiff has obtained leave of th</w:t>
      </w:r>
      <w:r w:rsidR="00E16EF5">
        <w:rPr>
          <w:rFonts w:ascii="Arial" w:hAnsi="Arial" w:cs="Arial"/>
          <w:color w:val="808080" w:themeColor="background1" w:themeShade="80"/>
          <w:sz w:val="22"/>
          <w:szCs w:val="22"/>
          <w:lang w:val="en-GB"/>
        </w:rPr>
        <w:t>e Court. During receivership, if</w:t>
      </w:r>
      <w:r w:rsidR="00037869">
        <w:rPr>
          <w:rFonts w:ascii="Arial" w:hAnsi="Arial" w:cs="Arial"/>
          <w:color w:val="808080" w:themeColor="background1" w:themeShade="80"/>
          <w:sz w:val="22"/>
          <w:szCs w:val="22"/>
          <w:lang w:val="en-GB"/>
        </w:rPr>
        <w:t xml:space="preserve"> SPC is in the winding-up process</w:t>
      </w:r>
      <w:r w:rsidR="00E16EF5">
        <w:rPr>
          <w:rFonts w:ascii="Arial" w:hAnsi="Arial" w:cs="Arial"/>
          <w:color w:val="808080" w:themeColor="background1" w:themeShade="80"/>
          <w:sz w:val="22"/>
          <w:szCs w:val="22"/>
          <w:lang w:val="en-GB"/>
        </w:rPr>
        <w:t>, the effect of receivership order will come to an end when the winding-up process of SPC commence, but the effect of receiver’s previous act during receivership is still valid</w:t>
      </w:r>
      <w:r w:rsidR="00030FAC">
        <w:rPr>
          <w:rFonts w:ascii="Arial" w:hAnsi="Arial" w:cs="Arial"/>
          <w:color w:val="808080" w:themeColor="background1" w:themeShade="80"/>
          <w:sz w:val="22"/>
          <w:szCs w:val="22"/>
          <w:lang w:val="en-GB"/>
        </w:rPr>
        <w:t xml:space="preserve">. </w:t>
      </w:r>
    </w:p>
    <w:p w14:paraId="0EBCE027" w14:textId="7EEFE2E0" w:rsidR="00981076" w:rsidRDefault="00981076" w:rsidP="00E4294D">
      <w:pPr>
        <w:jc w:val="both"/>
        <w:rPr>
          <w:rFonts w:ascii="Arial" w:hAnsi="Arial" w:cs="Arial"/>
          <w:color w:val="808080" w:themeColor="background1" w:themeShade="80"/>
          <w:sz w:val="22"/>
          <w:szCs w:val="22"/>
          <w:lang w:val="en-GB"/>
        </w:rPr>
      </w:pPr>
    </w:p>
    <w:p w14:paraId="53DF99BE" w14:textId="1F0E50FE" w:rsidR="00981076" w:rsidRPr="00981076" w:rsidRDefault="00981076" w:rsidP="00E4294D">
      <w:pPr>
        <w:jc w:val="both"/>
        <w:rPr>
          <w:rFonts w:ascii="Arial" w:eastAsiaTheme="minorEastAsia" w:hAnsi="Arial" w:cs="Arial"/>
          <w:color w:val="808080" w:themeColor="background1" w:themeShade="80"/>
          <w:sz w:val="22"/>
          <w:szCs w:val="22"/>
          <w:lang w:val="en-GB" w:eastAsia="zh-TW"/>
        </w:rPr>
      </w:pPr>
      <w:r>
        <w:rPr>
          <w:rFonts w:ascii="Arial" w:eastAsiaTheme="minorEastAsia" w:hAnsi="Arial" w:cs="Arial" w:hint="eastAsia"/>
          <w:color w:val="808080" w:themeColor="background1" w:themeShade="80"/>
          <w:sz w:val="22"/>
          <w:szCs w:val="22"/>
          <w:lang w:val="en-GB" w:eastAsia="zh-TW"/>
        </w:rPr>
        <w:t>L</w:t>
      </w:r>
      <w:r>
        <w:rPr>
          <w:rFonts w:ascii="Arial" w:eastAsiaTheme="minorEastAsia" w:hAnsi="Arial" w:cs="Arial"/>
          <w:color w:val="808080" w:themeColor="background1" w:themeShade="80"/>
          <w:sz w:val="22"/>
          <w:szCs w:val="22"/>
          <w:lang w:val="en-GB" w:eastAsia="zh-TW"/>
        </w:rPr>
        <w:t>ast but not the least, in Cayman Islands secured creditor can make use of receivers for the sale of secured property outside the court if the security document has already provided the relevant provision.</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1"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w:t>
      </w:r>
      <w:bookmarkStart w:id="2" w:name="_Hlk109573301"/>
      <w:r w:rsidR="00E55912">
        <w:rPr>
          <w:rFonts w:ascii="Arial" w:hAnsi="Arial" w:cs="Arial"/>
          <w:sz w:val="22"/>
          <w:szCs w:val="22"/>
          <w:lang w:val="en-GB"/>
        </w:rPr>
        <w:t xml:space="preserve">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bookmarkEnd w:id="2"/>
      <w:r w:rsidR="00E55912">
        <w:rPr>
          <w:rFonts w:ascii="Arial" w:hAnsi="Arial" w:cs="Arial"/>
          <w:sz w:val="22"/>
          <w:szCs w:val="22"/>
          <w:lang w:val="en-GB"/>
        </w:rPr>
        <w:t xml:space="preserve">). </w:t>
      </w:r>
      <w:r w:rsidR="007D11EE">
        <w:rPr>
          <w:rFonts w:ascii="Arial" w:hAnsi="Arial" w:cs="Arial"/>
          <w:sz w:val="22"/>
          <w:szCs w:val="22"/>
          <w:lang w:val="en-GB"/>
        </w:rPr>
        <w:t xml:space="preserve">The </w:t>
      </w:r>
      <w:r w:rsidR="007D11EE">
        <w:rPr>
          <w:rFonts w:ascii="Arial" w:hAnsi="Arial" w:cs="Arial"/>
          <w:sz w:val="22"/>
          <w:szCs w:val="22"/>
          <w:lang w:val="en-GB"/>
        </w:rPr>
        <w:lastRenderedPageBreak/>
        <w:t xml:space="preserve">loan facility has now been exhausted. </w:t>
      </w:r>
      <w:bookmarkStart w:id="3" w:name="_Hlk109574203"/>
      <w:r w:rsidR="007D11EE">
        <w:rPr>
          <w:rFonts w:ascii="Arial" w:hAnsi="Arial" w:cs="Arial"/>
          <w:sz w:val="22"/>
          <w:szCs w:val="22"/>
          <w:lang w:val="en-GB"/>
        </w:rPr>
        <w:t>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bookmarkEnd w:id="3"/>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w:t>
      </w:r>
      <w:bookmarkStart w:id="4" w:name="_Hlk109595899"/>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cannot afford to pay the ongoing costs associated with maintaining its fleet of ships</w:t>
      </w:r>
      <w:bookmarkEnd w:id="4"/>
      <w:r>
        <w:rPr>
          <w:rFonts w:ascii="Arial" w:hAnsi="Arial" w:cs="Arial"/>
          <w:sz w:val="22"/>
          <w:szCs w:val="22"/>
          <w:lang w:val="en-GB"/>
        </w:rPr>
        <w:t xml:space="preserve">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a3"/>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a3"/>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a3"/>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a3"/>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a3"/>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a3"/>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7603B10F" w:rsidR="00BC3A55" w:rsidRDefault="002A2C21" w:rsidP="00924973">
      <w:pPr>
        <w:pStyle w:val="a3"/>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p w14:paraId="21D8E123" w14:textId="77777777" w:rsidR="00004E4C" w:rsidRPr="00004E4C" w:rsidRDefault="00004E4C" w:rsidP="00004E4C">
      <w:pPr>
        <w:pStyle w:val="a3"/>
        <w:rPr>
          <w:rFonts w:ascii="Arial" w:hAnsi="Arial" w:cs="Arial"/>
          <w:sz w:val="22"/>
          <w:szCs w:val="22"/>
          <w:lang w:val="en-GB"/>
        </w:rPr>
      </w:pPr>
    </w:p>
    <w:p w14:paraId="06AC7727" w14:textId="77777777" w:rsidR="00004E4C" w:rsidRPr="00924973" w:rsidRDefault="00004E4C" w:rsidP="00004E4C">
      <w:pPr>
        <w:pStyle w:val="a3"/>
        <w:ind w:left="426"/>
        <w:jc w:val="both"/>
        <w:rPr>
          <w:rFonts w:ascii="Arial" w:hAnsi="Arial" w:cs="Arial"/>
          <w:sz w:val="22"/>
          <w:szCs w:val="22"/>
          <w:lang w:val="en-GB"/>
        </w:rPr>
      </w:pPr>
    </w:p>
    <w:bookmarkEnd w:id="1"/>
    <w:p w14:paraId="35C9326F" w14:textId="064E94AA" w:rsidR="00004E4C" w:rsidRDefault="000432E0"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w:t>
      </w:r>
      <w:r w:rsidR="00F40346">
        <w:rPr>
          <w:rFonts w:ascii="Arial" w:hAnsi="Arial" w:cs="Arial"/>
          <w:color w:val="808080" w:themeColor="background1" w:themeShade="80"/>
          <w:sz w:val="22"/>
          <w:szCs w:val="22"/>
          <w:lang w:val="en-GB"/>
        </w:rPr>
        <w:t xml:space="preserve"> Among Sparrow’s USD 200 million loans, USD 80 million of them </w:t>
      </w:r>
      <w:r w:rsidR="00F40346" w:rsidRPr="00F40346">
        <w:rPr>
          <w:rFonts w:ascii="Arial" w:hAnsi="Arial" w:cs="Arial"/>
          <w:color w:val="808080" w:themeColor="background1" w:themeShade="80"/>
          <w:sz w:val="22"/>
          <w:szCs w:val="22"/>
          <w:lang w:val="en-GB"/>
        </w:rPr>
        <w:t>is</w:t>
      </w:r>
      <w:r w:rsidR="0087352C">
        <w:rPr>
          <w:rFonts w:ascii="Arial" w:hAnsi="Arial" w:cs="Arial"/>
          <w:color w:val="808080" w:themeColor="background1" w:themeShade="80"/>
          <w:sz w:val="22"/>
          <w:szCs w:val="22"/>
          <w:lang w:val="en-GB"/>
        </w:rPr>
        <w:t xml:space="preserve"> secured debt as it is</w:t>
      </w:r>
      <w:r w:rsidR="00F40346" w:rsidRPr="00F40346">
        <w:rPr>
          <w:rFonts w:ascii="Arial" w:hAnsi="Arial" w:cs="Arial"/>
          <w:color w:val="808080" w:themeColor="background1" w:themeShade="80"/>
          <w:sz w:val="22"/>
          <w:szCs w:val="22"/>
          <w:lang w:val="en-GB"/>
        </w:rPr>
        <w:t xml:space="preserve"> secured by a mortgage over four of S &amp; C’s largest party boats</w:t>
      </w:r>
      <w:r w:rsidR="003932CD">
        <w:rPr>
          <w:rFonts w:ascii="Arial" w:hAnsi="Arial" w:cs="Arial"/>
          <w:color w:val="808080" w:themeColor="background1" w:themeShade="80"/>
          <w:sz w:val="22"/>
          <w:szCs w:val="22"/>
          <w:lang w:val="en-GB"/>
        </w:rPr>
        <w:t xml:space="preserve">. Even S &amp; C is in liquidation, Sparrow can enforce the said </w:t>
      </w:r>
      <w:r w:rsidR="000B02D0">
        <w:rPr>
          <w:rFonts w:ascii="Arial" w:hAnsi="Arial" w:cs="Arial"/>
          <w:color w:val="808080" w:themeColor="background1" w:themeShade="80"/>
          <w:sz w:val="22"/>
          <w:szCs w:val="22"/>
          <w:lang w:val="en-GB"/>
        </w:rPr>
        <w:t>mortgage</w:t>
      </w:r>
      <w:r w:rsidR="003932CD">
        <w:rPr>
          <w:rFonts w:ascii="Arial" w:hAnsi="Arial" w:cs="Arial"/>
          <w:color w:val="808080" w:themeColor="background1" w:themeShade="80"/>
          <w:sz w:val="22"/>
          <w:szCs w:val="22"/>
          <w:lang w:val="en-GB"/>
        </w:rPr>
        <w:t xml:space="preserve"> over the said ships</w:t>
      </w:r>
      <w:r w:rsidR="000B02D0">
        <w:rPr>
          <w:rFonts w:ascii="Arial" w:hAnsi="Arial" w:cs="Arial"/>
          <w:color w:val="808080" w:themeColor="background1" w:themeShade="80"/>
          <w:sz w:val="22"/>
          <w:szCs w:val="22"/>
          <w:lang w:val="en-GB"/>
        </w:rPr>
        <w:t xml:space="preserve"> for the amount of USD 80 million</w:t>
      </w:r>
      <w:r w:rsidR="003932CD">
        <w:rPr>
          <w:rFonts w:ascii="Arial" w:hAnsi="Arial" w:cs="Arial"/>
          <w:color w:val="808080" w:themeColor="background1" w:themeShade="80"/>
          <w:sz w:val="22"/>
          <w:szCs w:val="22"/>
          <w:lang w:val="en-GB"/>
        </w:rPr>
        <w:t xml:space="preserve"> without the leave of the Grand Court </w:t>
      </w:r>
      <w:r w:rsidR="000B02D0">
        <w:rPr>
          <w:rFonts w:ascii="Arial" w:hAnsi="Arial" w:cs="Arial"/>
          <w:color w:val="808080" w:themeColor="background1" w:themeShade="80"/>
          <w:sz w:val="22"/>
          <w:szCs w:val="22"/>
          <w:lang w:val="en-GB"/>
        </w:rPr>
        <w:t>or taking liquidator into account</w:t>
      </w:r>
      <w:r w:rsidR="00B87D12">
        <w:rPr>
          <w:rFonts w:ascii="Arial" w:hAnsi="Arial" w:cs="Arial"/>
          <w:color w:val="808080" w:themeColor="background1" w:themeShade="80"/>
          <w:sz w:val="22"/>
          <w:szCs w:val="22"/>
          <w:lang w:val="en-GB"/>
        </w:rPr>
        <w:t xml:space="preserve">, as secured debt </w:t>
      </w:r>
      <w:proofErr w:type="gramStart"/>
      <w:r w:rsidR="00925AEF">
        <w:rPr>
          <w:rFonts w:ascii="Arial" w:hAnsi="Arial" w:cs="Arial"/>
          <w:color w:val="808080" w:themeColor="background1" w:themeShade="80"/>
          <w:sz w:val="22"/>
          <w:szCs w:val="22"/>
          <w:lang w:val="en-GB"/>
        </w:rPr>
        <w:t>are</w:t>
      </w:r>
      <w:proofErr w:type="gramEnd"/>
      <w:r w:rsidR="00925AEF">
        <w:rPr>
          <w:rFonts w:ascii="Arial" w:hAnsi="Arial" w:cs="Arial"/>
          <w:color w:val="808080" w:themeColor="background1" w:themeShade="80"/>
          <w:sz w:val="22"/>
          <w:szCs w:val="22"/>
          <w:lang w:val="en-GB"/>
        </w:rPr>
        <w:t xml:space="preserve"> paid in</w:t>
      </w:r>
      <w:r w:rsidR="00B87D12">
        <w:rPr>
          <w:rFonts w:ascii="Arial" w:hAnsi="Arial" w:cs="Arial"/>
          <w:color w:val="808080" w:themeColor="background1" w:themeShade="80"/>
          <w:sz w:val="22"/>
          <w:szCs w:val="22"/>
          <w:lang w:val="en-GB"/>
        </w:rPr>
        <w:t xml:space="preserve"> priority over other preferential debts and unsecured debt in the process of liquidation.</w:t>
      </w:r>
    </w:p>
    <w:p w14:paraId="06A5259E" w14:textId="77777777" w:rsidR="00004E4C" w:rsidRDefault="00004E4C" w:rsidP="00952187">
      <w:pPr>
        <w:jc w:val="both"/>
        <w:rPr>
          <w:rFonts w:ascii="Arial" w:hAnsi="Arial" w:cs="Arial"/>
          <w:color w:val="808080" w:themeColor="background1" w:themeShade="80"/>
          <w:sz w:val="22"/>
          <w:szCs w:val="22"/>
          <w:lang w:val="en-GB"/>
        </w:rPr>
      </w:pPr>
    </w:p>
    <w:p w14:paraId="135FC227" w14:textId="30AD2C02" w:rsidR="000432E0" w:rsidRDefault="003257D3"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Regarding the balance USD 120 million, they are unsecured debt</w:t>
      </w:r>
      <w:r w:rsidR="00004E4C">
        <w:rPr>
          <w:rFonts w:ascii="Arial" w:hAnsi="Arial" w:cs="Arial"/>
          <w:color w:val="808080" w:themeColor="background1" w:themeShade="80"/>
          <w:sz w:val="22"/>
          <w:szCs w:val="22"/>
          <w:lang w:val="en-GB"/>
        </w:rPr>
        <w:t>. As per Section 92 of the Companies Act, Grand Court may wind up a company if it is unable to pay its debts. As per Section 93 of the Companies Act,</w:t>
      </w:r>
      <w:r w:rsidR="001B18FA">
        <w:rPr>
          <w:rFonts w:ascii="Arial" w:hAnsi="Arial" w:cs="Arial"/>
          <w:color w:val="808080" w:themeColor="background1" w:themeShade="80"/>
          <w:sz w:val="22"/>
          <w:szCs w:val="22"/>
          <w:lang w:val="en-GB"/>
        </w:rPr>
        <w:t xml:space="preserve"> a company is considered as unable to pay its debts if it is proved to the satisfaction of the Court that the company is unable to pay its debts, and as per Section 93(c), </w:t>
      </w:r>
      <w:r w:rsidR="00924305">
        <w:rPr>
          <w:rFonts w:ascii="Arial" w:hAnsi="Arial" w:cs="Arial"/>
          <w:color w:val="808080" w:themeColor="background1" w:themeShade="80"/>
          <w:sz w:val="22"/>
          <w:szCs w:val="22"/>
          <w:lang w:val="en-GB"/>
        </w:rPr>
        <w:t xml:space="preserve">whether a company is unable to pay its debts </w:t>
      </w:r>
      <w:r w:rsidR="00AB3676">
        <w:rPr>
          <w:rFonts w:ascii="Arial" w:hAnsi="Arial" w:cs="Arial"/>
          <w:color w:val="808080" w:themeColor="background1" w:themeShade="80"/>
          <w:sz w:val="22"/>
          <w:szCs w:val="22"/>
          <w:lang w:val="en-GB"/>
        </w:rPr>
        <w:t>depend on</w:t>
      </w:r>
      <w:r w:rsidR="00924305">
        <w:rPr>
          <w:rFonts w:ascii="Arial" w:hAnsi="Arial" w:cs="Arial"/>
          <w:color w:val="808080" w:themeColor="background1" w:themeShade="80"/>
          <w:sz w:val="22"/>
          <w:szCs w:val="22"/>
          <w:lang w:val="en-GB"/>
        </w:rPr>
        <w:t xml:space="preserve"> cash-flow </w:t>
      </w:r>
      <w:r w:rsidR="00AB3676">
        <w:rPr>
          <w:rFonts w:ascii="Arial" w:hAnsi="Arial" w:cs="Arial"/>
          <w:color w:val="808080" w:themeColor="background1" w:themeShade="80"/>
          <w:sz w:val="22"/>
          <w:szCs w:val="22"/>
          <w:lang w:val="en-GB"/>
        </w:rPr>
        <w:t>test</w:t>
      </w:r>
      <w:r w:rsidR="00924305">
        <w:rPr>
          <w:rFonts w:ascii="Arial" w:hAnsi="Arial" w:cs="Arial"/>
          <w:color w:val="808080" w:themeColor="background1" w:themeShade="80"/>
          <w:sz w:val="22"/>
          <w:szCs w:val="22"/>
          <w:lang w:val="en-GB"/>
        </w:rPr>
        <w:t>. A</w:t>
      </w:r>
      <w:r w:rsidR="0045716F">
        <w:rPr>
          <w:rFonts w:ascii="Arial" w:hAnsi="Arial" w:cs="Arial"/>
          <w:color w:val="808080" w:themeColor="background1" w:themeShade="80"/>
          <w:sz w:val="22"/>
          <w:szCs w:val="22"/>
          <w:lang w:val="en-GB"/>
        </w:rPr>
        <w:t xml:space="preserve">s </w:t>
      </w:r>
      <w:r w:rsidR="0045716F" w:rsidRPr="0045716F">
        <w:rPr>
          <w:rFonts w:ascii="Arial" w:hAnsi="Arial" w:cs="Arial"/>
          <w:color w:val="808080" w:themeColor="background1" w:themeShade="80"/>
          <w:sz w:val="22"/>
          <w:szCs w:val="22"/>
          <w:lang w:val="en-GB"/>
        </w:rPr>
        <w:t>S &amp; C has also fallen behind on the monthly repayments to Sparrow</w:t>
      </w:r>
      <w:r w:rsidR="0045716F">
        <w:rPr>
          <w:rFonts w:ascii="Arial" w:hAnsi="Arial" w:cs="Arial"/>
          <w:color w:val="808080" w:themeColor="background1" w:themeShade="80"/>
          <w:sz w:val="22"/>
          <w:szCs w:val="22"/>
          <w:lang w:val="en-GB"/>
        </w:rPr>
        <w:t xml:space="preserve">, </w:t>
      </w:r>
      <w:r w:rsidR="00406318">
        <w:rPr>
          <w:rFonts w:ascii="Arial" w:hAnsi="Arial" w:cs="Arial"/>
          <w:color w:val="808080" w:themeColor="background1" w:themeShade="80"/>
          <w:sz w:val="22"/>
          <w:szCs w:val="22"/>
          <w:lang w:val="en-GB"/>
        </w:rPr>
        <w:t>and besides S &amp; C also</w:t>
      </w:r>
      <w:r w:rsidR="00406318" w:rsidRPr="00406318">
        <w:rPr>
          <w:rFonts w:ascii="Arial" w:hAnsi="Arial" w:cs="Arial"/>
          <w:color w:val="808080" w:themeColor="background1" w:themeShade="80"/>
          <w:sz w:val="22"/>
          <w:szCs w:val="22"/>
          <w:lang w:val="en-GB"/>
        </w:rPr>
        <w:t xml:space="preserve"> cannot afford to pay the ongoing costs associated with maintaining its fleet of ships</w:t>
      </w:r>
      <w:r w:rsidR="00406318">
        <w:rPr>
          <w:rFonts w:ascii="Arial" w:hAnsi="Arial" w:cs="Arial"/>
          <w:color w:val="808080" w:themeColor="background1" w:themeShade="80"/>
          <w:sz w:val="22"/>
          <w:szCs w:val="22"/>
          <w:lang w:val="en-GB"/>
        </w:rPr>
        <w:t xml:space="preserve">, it submits that S &amp; C is unable to pay its debt on cash-flow basis. Therefore, </w:t>
      </w:r>
      <w:r w:rsidR="0045716F">
        <w:rPr>
          <w:rFonts w:ascii="Arial" w:hAnsi="Arial" w:cs="Arial"/>
          <w:color w:val="808080" w:themeColor="background1" w:themeShade="80"/>
          <w:sz w:val="22"/>
          <w:szCs w:val="22"/>
          <w:lang w:val="en-GB"/>
        </w:rPr>
        <w:t xml:space="preserve">Sparrow </w:t>
      </w:r>
      <w:r w:rsidR="00F725E9">
        <w:rPr>
          <w:rFonts w:ascii="Arial" w:hAnsi="Arial" w:cs="Arial"/>
          <w:color w:val="808080" w:themeColor="background1" w:themeShade="80"/>
          <w:sz w:val="22"/>
          <w:szCs w:val="22"/>
          <w:lang w:val="en-GB"/>
        </w:rPr>
        <w:t>can</w:t>
      </w:r>
      <w:bookmarkStart w:id="5" w:name="_Hlk109597798"/>
      <w:r w:rsidR="00F725E9">
        <w:rPr>
          <w:rFonts w:ascii="Arial" w:hAnsi="Arial" w:cs="Arial"/>
          <w:color w:val="808080" w:themeColor="background1" w:themeShade="80"/>
          <w:sz w:val="22"/>
          <w:szCs w:val="22"/>
          <w:lang w:val="en-GB"/>
        </w:rPr>
        <w:t xml:space="preserve"> file a winding-up petition with the Grand Court for legal liquidation of S &amp; C</w:t>
      </w:r>
      <w:r w:rsidR="00D34AEA">
        <w:rPr>
          <w:rFonts w:ascii="Arial" w:hAnsi="Arial" w:cs="Arial"/>
          <w:color w:val="808080" w:themeColor="background1" w:themeShade="80"/>
          <w:sz w:val="22"/>
          <w:szCs w:val="22"/>
          <w:lang w:val="en-GB"/>
        </w:rPr>
        <w:t>, so that</w:t>
      </w:r>
      <w:r w:rsidR="00B321B1">
        <w:rPr>
          <w:rFonts w:ascii="Arial" w:hAnsi="Arial" w:cs="Arial"/>
          <w:color w:val="808080" w:themeColor="background1" w:themeShade="80"/>
          <w:sz w:val="22"/>
          <w:szCs w:val="22"/>
          <w:lang w:val="en-GB"/>
        </w:rPr>
        <w:t xml:space="preserve"> legal </w:t>
      </w:r>
      <w:r w:rsidR="00D34AEA">
        <w:rPr>
          <w:rFonts w:ascii="Arial" w:hAnsi="Arial" w:cs="Arial"/>
          <w:color w:val="808080" w:themeColor="background1" w:themeShade="80"/>
          <w:sz w:val="22"/>
          <w:szCs w:val="22"/>
          <w:lang w:val="en-GB"/>
        </w:rPr>
        <w:t xml:space="preserve">liquidator can be appointed under court order to </w:t>
      </w:r>
      <w:r w:rsidR="00B321B1">
        <w:rPr>
          <w:rFonts w:ascii="Arial" w:hAnsi="Arial" w:cs="Arial"/>
          <w:color w:val="808080" w:themeColor="background1" w:themeShade="80"/>
          <w:sz w:val="22"/>
          <w:szCs w:val="22"/>
          <w:lang w:val="en-GB"/>
        </w:rPr>
        <w:t>wind up S &amp; C and distribute its property to creditors and shareholders.</w:t>
      </w:r>
      <w:bookmarkEnd w:id="5"/>
      <w:r w:rsidR="00FB43C1">
        <w:rPr>
          <w:rFonts w:ascii="Arial" w:hAnsi="Arial" w:cs="Arial"/>
          <w:color w:val="808080" w:themeColor="background1" w:themeShade="80"/>
          <w:sz w:val="22"/>
          <w:szCs w:val="22"/>
          <w:lang w:val="en-GB"/>
        </w:rPr>
        <w:t xml:space="preserve"> Alternatively, Sparrow can make an ex-</w:t>
      </w:r>
      <w:proofErr w:type="spellStart"/>
      <w:r w:rsidR="00FB43C1">
        <w:rPr>
          <w:rFonts w:ascii="Arial" w:hAnsi="Arial" w:cs="Arial"/>
          <w:color w:val="808080" w:themeColor="background1" w:themeShade="80"/>
          <w:sz w:val="22"/>
          <w:szCs w:val="22"/>
          <w:lang w:val="en-GB"/>
        </w:rPr>
        <w:t>parte</w:t>
      </w:r>
      <w:proofErr w:type="spellEnd"/>
      <w:r w:rsidR="00FB43C1">
        <w:rPr>
          <w:rFonts w:ascii="Arial" w:hAnsi="Arial" w:cs="Arial"/>
          <w:color w:val="808080" w:themeColor="background1" w:themeShade="80"/>
          <w:sz w:val="22"/>
          <w:szCs w:val="22"/>
          <w:lang w:val="en-GB"/>
        </w:rPr>
        <w:t xml:space="preserve"> application to the Grand Court</w:t>
      </w:r>
      <w:r w:rsidR="0097347C">
        <w:rPr>
          <w:rFonts w:ascii="Arial" w:hAnsi="Arial" w:cs="Arial"/>
          <w:color w:val="808080" w:themeColor="background1" w:themeShade="80"/>
          <w:sz w:val="22"/>
          <w:szCs w:val="22"/>
          <w:lang w:val="en-GB"/>
        </w:rPr>
        <w:t xml:space="preserve"> under Section 104(2)</w:t>
      </w:r>
      <w:r w:rsidR="00FB43C1">
        <w:rPr>
          <w:rFonts w:ascii="Arial" w:hAnsi="Arial" w:cs="Arial"/>
          <w:color w:val="808080" w:themeColor="background1" w:themeShade="80"/>
          <w:sz w:val="22"/>
          <w:szCs w:val="22"/>
          <w:lang w:val="en-GB"/>
        </w:rPr>
        <w:t xml:space="preserve"> for provisional liquidation of S &amp; C in order to </w:t>
      </w:r>
      <w:r w:rsidR="00D34AEA">
        <w:rPr>
          <w:rFonts w:ascii="Arial" w:hAnsi="Arial" w:cs="Arial"/>
          <w:color w:val="808080" w:themeColor="background1" w:themeShade="80"/>
          <w:sz w:val="22"/>
          <w:szCs w:val="22"/>
          <w:lang w:val="en-GB"/>
        </w:rPr>
        <w:t xml:space="preserve">protect the asset of S &amp; C </w:t>
      </w:r>
      <w:r w:rsidR="00D34AEA">
        <w:rPr>
          <w:rFonts w:ascii="Arial" w:hAnsi="Arial" w:cs="Arial"/>
          <w:color w:val="808080" w:themeColor="background1" w:themeShade="80"/>
          <w:sz w:val="22"/>
          <w:szCs w:val="22"/>
          <w:lang w:val="en-GB"/>
        </w:rPr>
        <w:lastRenderedPageBreak/>
        <w:t>and prevent mismanagement of S &amp; C by its existing directors</w:t>
      </w:r>
      <w:r w:rsidR="00FB43C1">
        <w:rPr>
          <w:rFonts w:ascii="Arial" w:hAnsi="Arial" w:cs="Arial"/>
          <w:color w:val="808080" w:themeColor="background1" w:themeShade="80"/>
          <w:sz w:val="22"/>
          <w:szCs w:val="22"/>
          <w:lang w:val="en-GB"/>
        </w:rPr>
        <w:t xml:space="preserve"> until the </w:t>
      </w:r>
      <w:r w:rsidR="00DB5F6C">
        <w:rPr>
          <w:rFonts w:ascii="Arial" w:hAnsi="Arial" w:cs="Arial"/>
          <w:color w:val="808080" w:themeColor="background1" w:themeShade="80"/>
          <w:sz w:val="22"/>
          <w:szCs w:val="22"/>
          <w:lang w:val="en-GB"/>
        </w:rPr>
        <w:t>appointment of official liquidator</w:t>
      </w:r>
      <w:r w:rsidR="00D34AEA">
        <w:rPr>
          <w:rFonts w:ascii="Arial" w:hAnsi="Arial" w:cs="Arial"/>
          <w:color w:val="808080" w:themeColor="background1" w:themeShade="80"/>
          <w:sz w:val="22"/>
          <w:szCs w:val="22"/>
          <w:lang w:val="en-GB"/>
        </w:rPr>
        <w:t>.</w:t>
      </w:r>
    </w:p>
    <w:p w14:paraId="050D8F3B" w14:textId="77777777" w:rsidR="007C524B" w:rsidRDefault="007C524B" w:rsidP="00952187">
      <w:pPr>
        <w:jc w:val="both"/>
        <w:rPr>
          <w:rFonts w:ascii="Arial" w:hAnsi="Arial" w:cs="Arial"/>
          <w:color w:val="808080" w:themeColor="background1" w:themeShade="80"/>
          <w:sz w:val="22"/>
          <w:szCs w:val="22"/>
          <w:lang w:val="en-GB"/>
        </w:rPr>
      </w:pPr>
    </w:p>
    <w:p w14:paraId="53DFF40E" w14:textId="43B51C4B" w:rsidR="00DC701F" w:rsidRDefault="000432E0"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w:t>
      </w:r>
      <w:r w:rsidR="00DC701F">
        <w:rPr>
          <w:rFonts w:ascii="Arial" w:hAnsi="Arial" w:cs="Arial"/>
          <w:color w:val="808080" w:themeColor="background1" w:themeShade="80"/>
          <w:sz w:val="22"/>
          <w:szCs w:val="22"/>
          <w:lang w:val="en-GB"/>
        </w:rPr>
        <w:t xml:space="preserve"> As Roger Jolly has obtained foreign judgement (ICC decision in London)</w:t>
      </w:r>
      <w:r w:rsidR="000107D2">
        <w:rPr>
          <w:rFonts w:ascii="Arial" w:hAnsi="Arial" w:cs="Arial"/>
          <w:color w:val="808080" w:themeColor="background1" w:themeShade="80"/>
          <w:sz w:val="22"/>
          <w:szCs w:val="22"/>
          <w:lang w:val="en-GB"/>
        </w:rPr>
        <w:t xml:space="preserve"> for the award of damages of USD 50 million</w:t>
      </w:r>
      <w:r w:rsidR="00DC701F">
        <w:rPr>
          <w:rFonts w:ascii="Arial" w:hAnsi="Arial" w:cs="Arial"/>
          <w:color w:val="808080" w:themeColor="background1" w:themeShade="80"/>
          <w:sz w:val="22"/>
          <w:szCs w:val="22"/>
          <w:lang w:val="en-GB"/>
        </w:rPr>
        <w:t xml:space="preserve">, </w:t>
      </w:r>
      <w:r w:rsidR="000107D2">
        <w:rPr>
          <w:rFonts w:ascii="Arial" w:hAnsi="Arial" w:cs="Arial"/>
          <w:color w:val="808080" w:themeColor="background1" w:themeShade="80"/>
          <w:sz w:val="22"/>
          <w:szCs w:val="22"/>
          <w:lang w:val="en-GB"/>
        </w:rPr>
        <w:t xml:space="preserve">if S &amp; C did not </w:t>
      </w:r>
      <w:r w:rsidR="00324538">
        <w:rPr>
          <w:rFonts w:ascii="Arial" w:hAnsi="Arial" w:cs="Arial"/>
          <w:color w:val="808080" w:themeColor="background1" w:themeShade="80"/>
          <w:sz w:val="22"/>
          <w:szCs w:val="22"/>
          <w:lang w:val="en-GB"/>
        </w:rPr>
        <w:t>pay</w:t>
      </w:r>
      <w:r w:rsidR="000107D2">
        <w:rPr>
          <w:rFonts w:ascii="Arial" w:hAnsi="Arial" w:cs="Arial"/>
          <w:color w:val="808080" w:themeColor="background1" w:themeShade="80"/>
          <w:sz w:val="22"/>
          <w:szCs w:val="22"/>
          <w:lang w:val="en-GB"/>
        </w:rPr>
        <w:t xml:space="preserve"> the said damages by the mid Feb 2022, </w:t>
      </w:r>
      <w:r w:rsidR="00DC701F">
        <w:rPr>
          <w:rFonts w:ascii="Arial" w:hAnsi="Arial" w:cs="Arial"/>
          <w:color w:val="808080" w:themeColor="background1" w:themeShade="80"/>
          <w:sz w:val="22"/>
          <w:szCs w:val="22"/>
          <w:lang w:val="en-GB"/>
        </w:rPr>
        <w:t xml:space="preserve">such </w:t>
      </w:r>
      <w:r w:rsidR="00DC701F" w:rsidRPr="00DC701F">
        <w:rPr>
          <w:rFonts w:ascii="Arial" w:hAnsi="Arial" w:cs="Arial"/>
          <w:color w:val="808080" w:themeColor="background1" w:themeShade="80"/>
          <w:sz w:val="22"/>
          <w:szCs w:val="22"/>
          <w:lang w:val="en-GB"/>
        </w:rPr>
        <w:t xml:space="preserve">foreign judgments </w:t>
      </w:r>
      <w:r w:rsidR="00DC701F">
        <w:rPr>
          <w:rFonts w:ascii="Arial" w:hAnsi="Arial" w:cs="Arial"/>
          <w:color w:val="808080" w:themeColor="background1" w:themeShade="80"/>
          <w:sz w:val="22"/>
          <w:szCs w:val="22"/>
          <w:lang w:val="en-GB"/>
        </w:rPr>
        <w:t>can be</w:t>
      </w:r>
      <w:r w:rsidR="00DC701F" w:rsidRPr="00DC701F">
        <w:rPr>
          <w:rFonts w:ascii="Arial" w:hAnsi="Arial" w:cs="Arial"/>
          <w:color w:val="808080" w:themeColor="background1" w:themeShade="80"/>
          <w:sz w:val="22"/>
          <w:szCs w:val="22"/>
          <w:lang w:val="en-GB"/>
        </w:rPr>
        <w:t xml:space="preserve"> enforced as unpaid debt</w:t>
      </w:r>
      <w:r w:rsidR="000301DA">
        <w:rPr>
          <w:rFonts w:ascii="Arial" w:hAnsi="Arial" w:cs="Arial"/>
          <w:color w:val="808080" w:themeColor="background1" w:themeShade="80"/>
          <w:sz w:val="22"/>
          <w:szCs w:val="22"/>
          <w:lang w:val="en-GB"/>
        </w:rPr>
        <w:t xml:space="preserve"> (USD 50 million)</w:t>
      </w:r>
      <w:r w:rsidR="00DC701F" w:rsidRPr="00DC701F">
        <w:rPr>
          <w:rFonts w:ascii="Arial" w:hAnsi="Arial" w:cs="Arial"/>
          <w:color w:val="808080" w:themeColor="background1" w:themeShade="80"/>
          <w:sz w:val="22"/>
          <w:szCs w:val="22"/>
          <w:lang w:val="en-GB"/>
        </w:rPr>
        <w:t xml:space="preserve"> via bringing new legal action under Common law in the Cayman Islands courts</w:t>
      </w:r>
      <w:r w:rsidR="00951F31">
        <w:rPr>
          <w:rFonts w:ascii="Arial" w:hAnsi="Arial" w:cs="Arial"/>
          <w:color w:val="808080" w:themeColor="background1" w:themeShade="80"/>
          <w:sz w:val="22"/>
          <w:szCs w:val="22"/>
          <w:lang w:val="en-GB"/>
        </w:rPr>
        <w:t xml:space="preserve"> within six years limitation period from the date of said ICC decision</w:t>
      </w:r>
      <w:r w:rsidR="00DC701F" w:rsidRPr="00DC701F">
        <w:rPr>
          <w:rFonts w:ascii="Arial" w:hAnsi="Arial" w:cs="Arial"/>
          <w:color w:val="808080" w:themeColor="background1" w:themeShade="80"/>
          <w:sz w:val="22"/>
          <w:szCs w:val="22"/>
          <w:lang w:val="en-GB"/>
        </w:rPr>
        <w:t xml:space="preserve">. The conditions for enforcement of </w:t>
      </w:r>
      <w:r w:rsidR="00951F31">
        <w:rPr>
          <w:rFonts w:ascii="Arial" w:hAnsi="Arial" w:cs="Arial"/>
          <w:color w:val="808080" w:themeColor="background1" w:themeShade="80"/>
          <w:sz w:val="22"/>
          <w:szCs w:val="22"/>
          <w:lang w:val="en-GB"/>
        </w:rPr>
        <w:t xml:space="preserve">Roger Jolly’s </w:t>
      </w:r>
      <w:r w:rsidR="00DC701F" w:rsidRPr="00DC701F">
        <w:rPr>
          <w:rFonts w:ascii="Arial" w:hAnsi="Arial" w:cs="Arial"/>
          <w:color w:val="808080" w:themeColor="background1" w:themeShade="80"/>
          <w:sz w:val="22"/>
          <w:szCs w:val="22"/>
          <w:lang w:val="en-GB"/>
        </w:rPr>
        <w:t xml:space="preserve">foreign judgment under Common law are the </w:t>
      </w:r>
      <w:r w:rsidR="00951F31">
        <w:rPr>
          <w:rFonts w:ascii="Arial" w:hAnsi="Arial" w:cs="Arial"/>
          <w:color w:val="808080" w:themeColor="background1" w:themeShade="80"/>
          <w:sz w:val="22"/>
          <w:szCs w:val="22"/>
          <w:lang w:val="en-GB"/>
        </w:rPr>
        <w:t>said ICC decision</w:t>
      </w:r>
      <w:r w:rsidR="00DC701F" w:rsidRPr="00DC701F">
        <w:rPr>
          <w:rFonts w:ascii="Arial" w:hAnsi="Arial" w:cs="Arial"/>
          <w:color w:val="808080" w:themeColor="background1" w:themeShade="80"/>
          <w:sz w:val="22"/>
          <w:szCs w:val="22"/>
          <w:lang w:val="en-GB"/>
        </w:rPr>
        <w:t xml:space="preserve"> is: (1) not obtained by fraud or in breach of natural justice; (2) not against the public policy of Cayman Islands; (3) final and the </w:t>
      </w:r>
      <w:r w:rsidR="00951F31">
        <w:rPr>
          <w:rFonts w:ascii="Arial" w:hAnsi="Arial" w:cs="Arial"/>
          <w:color w:val="808080" w:themeColor="background1" w:themeShade="80"/>
          <w:sz w:val="22"/>
          <w:szCs w:val="22"/>
          <w:lang w:val="en-GB"/>
        </w:rPr>
        <w:t>ICC</w:t>
      </w:r>
      <w:r w:rsidR="00DC701F" w:rsidRPr="00DC701F">
        <w:rPr>
          <w:rFonts w:ascii="Arial" w:hAnsi="Arial" w:cs="Arial"/>
          <w:color w:val="808080" w:themeColor="background1" w:themeShade="80"/>
          <w:sz w:val="22"/>
          <w:szCs w:val="22"/>
          <w:lang w:val="en-GB"/>
        </w:rPr>
        <w:t xml:space="preserve"> has jurisdiction over the debtor</w:t>
      </w:r>
      <w:r w:rsidR="007C524B">
        <w:rPr>
          <w:rFonts w:ascii="Arial" w:hAnsi="Arial" w:cs="Arial"/>
          <w:color w:val="808080" w:themeColor="background1" w:themeShade="80"/>
          <w:sz w:val="22"/>
          <w:szCs w:val="22"/>
          <w:lang w:val="en-GB"/>
        </w:rPr>
        <w:t xml:space="preserve"> (S &amp; C)</w:t>
      </w:r>
      <w:r w:rsidR="00DC701F" w:rsidRPr="00DC701F">
        <w:rPr>
          <w:rFonts w:ascii="Arial" w:hAnsi="Arial" w:cs="Arial"/>
          <w:color w:val="808080" w:themeColor="background1" w:themeShade="80"/>
          <w:sz w:val="22"/>
          <w:szCs w:val="22"/>
          <w:lang w:val="en-GB"/>
        </w:rPr>
        <w:t>.</w:t>
      </w:r>
      <w:r w:rsidR="007C524B">
        <w:rPr>
          <w:rFonts w:ascii="Arial" w:hAnsi="Arial" w:cs="Arial"/>
          <w:color w:val="808080" w:themeColor="background1" w:themeShade="80"/>
          <w:sz w:val="22"/>
          <w:szCs w:val="22"/>
          <w:lang w:val="en-GB"/>
        </w:rPr>
        <w:t xml:space="preserve"> If Roger Jolly’s said legal action under Common law is successful in Cayman Islands courts, full range of enforcement remedies in Cayman Islands are available to Roger to enforce his judgement.</w:t>
      </w:r>
    </w:p>
    <w:p w14:paraId="160B4C9B" w14:textId="77777777" w:rsidR="00C05388" w:rsidRDefault="00C05388" w:rsidP="00952187">
      <w:pPr>
        <w:jc w:val="both"/>
        <w:rPr>
          <w:rFonts w:ascii="Arial" w:hAnsi="Arial" w:cs="Arial"/>
          <w:color w:val="808080" w:themeColor="background1" w:themeShade="80"/>
          <w:sz w:val="22"/>
          <w:szCs w:val="22"/>
          <w:lang w:val="en-GB"/>
        </w:rPr>
      </w:pPr>
    </w:p>
    <w:p w14:paraId="17F18B73" w14:textId="4A814C8C" w:rsidR="007C524B" w:rsidRDefault="007C524B" w:rsidP="00952187">
      <w:pPr>
        <w:jc w:val="both"/>
        <w:rPr>
          <w:rFonts w:ascii="Arial" w:eastAsiaTheme="minorEastAsia" w:hAnsi="Arial" w:cs="Arial"/>
          <w:color w:val="808080" w:themeColor="background1" w:themeShade="80"/>
          <w:sz w:val="22"/>
          <w:szCs w:val="22"/>
          <w:lang w:val="en-GB" w:eastAsia="zh-TW"/>
        </w:rPr>
      </w:pPr>
      <w:r>
        <w:rPr>
          <w:rFonts w:ascii="Arial" w:eastAsiaTheme="minorEastAsia" w:hAnsi="Arial" w:cs="Arial" w:hint="eastAsia"/>
          <w:color w:val="808080" w:themeColor="background1" w:themeShade="80"/>
          <w:sz w:val="22"/>
          <w:szCs w:val="22"/>
          <w:lang w:val="en-GB" w:eastAsia="zh-TW"/>
        </w:rPr>
        <w:t>(</w:t>
      </w:r>
      <w:r>
        <w:rPr>
          <w:rFonts w:ascii="Arial" w:eastAsiaTheme="minorEastAsia" w:hAnsi="Arial" w:cs="Arial"/>
          <w:color w:val="808080" w:themeColor="background1" w:themeShade="80"/>
          <w:sz w:val="22"/>
          <w:szCs w:val="22"/>
          <w:lang w:val="en-GB" w:eastAsia="zh-TW"/>
        </w:rPr>
        <w:t>c)</w:t>
      </w:r>
      <w:r w:rsidR="00C05388">
        <w:rPr>
          <w:rFonts w:ascii="Arial" w:eastAsiaTheme="minorEastAsia" w:hAnsi="Arial" w:cs="Arial"/>
          <w:color w:val="808080" w:themeColor="background1" w:themeShade="80"/>
          <w:sz w:val="22"/>
          <w:szCs w:val="22"/>
          <w:lang w:val="en-GB" w:eastAsia="zh-TW"/>
        </w:rPr>
        <w:t xml:space="preserve"> The unpaid employ</w:t>
      </w:r>
      <w:r w:rsidR="00E85FF1">
        <w:rPr>
          <w:rFonts w:ascii="Arial" w:eastAsiaTheme="minorEastAsia" w:hAnsi="Arial" w:cs="Arial"/>
          <w:color w:val="808080" w:themeColor="background1" w:themeShade="80"/>
          <w:sz w:val="22"/>
          <w:szCs w:val="22"/>
          <w:lang w:val="en-GB" w:eastAsia="zh-TW"/>
        </w:rPr>
        <w:t>ees are</w:t>
      </w:r>
      <w:r w:rsidR="00C05388">
        <w:rPr>
          <w:rFonts w:ascii="Arial" w:eastAsiaTheme="minorEastAsia" w:hAnsi="Arial" w:cs="Arial"/>
          <w:color w:val="808080" w:themeColor="background1" w:themeShade="80"/>
          <w:sz w:val="22"/>
          <w:szCs w:val="22"/>
          <w:lang w:val="en-GB" w:eastAsia="zh-TW"/>
        </w:rPr>
        <w:t xml:space="preserve"> also a kind of creditors of S &amp; C, like </w:t>
      </w:r>
      <w:r w:rsidR="00DF6EFC">
        <w:rPr>
          <w:rFonts w:ascii="Arial" w:eastAsiaTheme="minorEastAsia" w:hAnsi="Arial" w:cs="Arial"/>
          <w:color w:val="808080" w:themeColor="background1" w:themeShade="80"/>
          <w:sz w:val="22"/>
          <w:szCs w:val="22"/>
          <w:lang w:val="en-GB" w:eastAsia="zh-TW"/>
        </w:rPr>
        <w:t xml:space="preserve">Sparrow, </w:t>
      </w:r>
      <w:r w:rsidR="00E85FF1">
        <w:rPr>
          <w:rFonts w:ascii="Arial" w:eastAsiaTheme="minorEastAsia" w:hAnsi="Arial" w:cs="Arial"/>
          <w:color w:val="808080" w:themeColor="background1" w:themeShade="80"/>
          <w:sz w:val="22"/>
          <w:szCs w:val="22"/>
          <w:lang w:val="en-GB" w:eastAsia="zh-TW"/>
        </w:rPr>
        <w:t xml:space="preserve">under Section 92, </w:t>
      </w:r>
      <w:r w:rsidR="00DF6EFC">
        <w:rPr>
          <w:rFonts w:ascii="Arial" w:eastAsiaTheme="minorEastAsia" w:hAnsi="Arial" w:cs="Arial"/>
          <w:color w:val="808080" w:themeColor="background1" w:themeShade="80"/>
          <w:sz w:val="22"/>
          <w:szCs w:val="22"/>
          <w:lang w:val="en-GB" w:eastAsia="zh-TW"/>
        </w:rPr>
        <w:t xml:space="preserve">unpaid employee can </w:t>
      </w:r>
      <w:r w:rsidR="00DF6EFC" w:rsidRPr="00DF6EFC">
        <w:rPr>
          <w:rFonts w:ascii="Arial" w:eastAsiaTheme="minorEastAsia" w:hAnsi="Arial" w:cs="Arial"/>
          <w:color w:val="808080" w:themeColor="background1" w:themeShade="80"/>
          <w:sz w:val="22"/>
          <w:szCs w:val="22"/>
          <w:lang w:val="en-GB" w:eastAsia="zh-TW"/>
        </w:rPr>
        <w:t>file a winding-up petition with the Grand Court for legal liquidation of S &amp; C</w:t>
      </w:r>
      <w:r w:rsidR="00DF6EFC">
        <w:rPr>
          <w:rFonts w:ascii="Arial" w:eastAsiaTheme="minorEastAsia" w:hAnsi="Arial" w:cs="Arial"/>
          <w:color w:val="808080" w:themeColor="background1" w:themeShade="80"/>
          <w:sz w:val="22"/>
          <w:szCs w:val="22"/>
          <w:lang w:val="en-GB" w:eastAsia="zh-TW"/>
        </w:rPr>
        <w:t xml:space="preserve"> on the ground that S &amp; C is unable to pay its debt (wages)</w:t>
      </w:r>
      <w:r w:rsidR="00DF6EFC" w:rsidRPr="00DF6EFC">
        <w:rPr>
          <w:rFonts w:ascii="Arial" w:eastAsiaTheme="minorEastAsia" w:hAnsi="Arial" w:cs="Arial"/>
          <w:color w:val="808080" w:themeColor="background1" w:themeShade="80"/>
          <w:sz w:val="22"/>
          <w:szCs w:val="22"/>
          <w:lang w:val="en-GB" w:eastAsia="zh-TW"/>
        </w:rPr>
        <w:t>, so that legal liquidator can be appointed under court order to wind up S &amp; C and distribute its property to creditors and shareholders.</w:t>
      </w:r>
      <w:r w:rsidR="00E85FF1">
        <w:rPr>
          <w:rFonts w:ascii="Arial" w:eastAsiaTheme="minorEastAsia" w:hAnsi="Arial" w:cs="Arial"/>
          <w:color w:val="808080" w:themeColor="background1" w:themeShade="80"/>
          <w:sz w:val="22"/>
          <w:szCs w:val="22"/>
          <w:lang w:val="en-GB" w:eastAsia="zh-TW"/>
        </w:rPr>
        <w:t xml:space="preserve"> As per Section 141, unpaid employees’ wages are</w:t>
      </w:r>
      <w:r w:rsidR="00495123">
        <w:rPr>
          <w:rFonts w:ascii="Arial" w:eastAsiaTheme="minorEastAsia" w:hAnsi="Arial" w:cs="Arial"/>
          <w:color w:val="808080" w:themeColor="background1" w:themeShade="80"/>
          <w:sz w:val="22"/>
          <w:szCs w:val="22"/>
          <w:lang w:val="en-GB" w:eastAsia="zh-TW"/>
        </w:rPr>
        <w:t xml:space="preserve"> one of the</w:t>
      </w:r>
      <w:r w:rsidR="00E85FF1">
        <w:rPr>
          <w:rFonts w:ascii="Arial" w:eastAsiaTheme="minorEastAsia" w:hAnsi="Arial" w:cs="Arial"/>
          <w:color w:val="808080" w:themeColor="background1" w:themeShade="80"/>
          <w:sz w:val="22"/>
          <w:szCs w:val="22"/>
          <w:lang w:val="en-GB" w:eastAsia="zh-TW"/>
        </w:rPr>
        <w:t xml:space="preserve"> preferential debts which are paid in priority to other debts except </w:t>
      </w:r>
      <w:r w:rsidR="00495123">
        <w:rPr>
          <w:rFonts w:ascii="Arial" w:eastAsiaTheme="minorEastAsia" w:hAnsi="Arial" w:cs="Arial"/>
          <w:color w:val="808080" w:themeColor="background1" w:themeShade="80"/>
          <w:sz w:val="22"/>
          <w:szCs w:val="22"/>
          <w:lang w:val="en-GB" w:eastAsia="zh-TW"/>
        </w:rPr>
        <w:t>secured debts</w:t>
      </w:r>
      <w:r w:rsidR="00E85FF1">
        <w:rPr>
          <w:rFonts w:ascii="Arial" w:eastAsiaTheme="minorEastAsia" w:hAnsi="Arial" w:cs="Arial"/>
          <w:color w:val="808080" w:themeColor="background1" w:themeShade="80"/>
          <w:sz w:val="22"/>
          <w:szCs w:val="22"/>
          <w:lang w:val="en-GB" w:eastAsia="zh-TW"/>
        </w:rPr>
        <w:t>.</w:t>
      </w:r>
    </w:p>
    <w:p w14:paraId="71A8F0BC" w14:textId="77777777" w:rsidR="00E85FF1" w:rsidRDefault="00E85FF1" w:rsidP="00952187">
      <w:pPr>
        <w:jc w:val="both"/>
        <w:rPr>
          <w:rFonts w:ascii="Arial" w:eastAsiaTheme="minorEastAsia" w:hAnsi="Arial" w:cs="Arial"/>
          <w:color w:val="808080" w:themeColor="background1" w:themeShade="80"/>
          <w:sz w:val="22"/>
          <w:szCs w:val="22"/>
          <w:lang w:val="en-GB" w:eastAsia="zh-TW"/>
        </w:rPr>
      </w:pPr>
    </w:p>
    <w:p w14:paraId="5A34B06C" w14:textId="31F14F95" w:rsidR="000432E0" w:rsidRDefault="00DC701F"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7C524B">
        <w:rPr>
          <w:rFonts w:ascii="Arial" w:hAnsi="Arial" w:cs="Arial"/>
          <w:color w:val="808080" w:themeColor="background1" w:themeShade="80"/>
          <w:sz w:val="22"/>
          <w:szCs w:val="22"/>
          <w:lang w:val="en-GB"/>
        </w:rPr>
        <w:t>d</w:t>
      </w:r>
      <w:r w:rsidR="000432E0">
        <w:rPr>
          <w:rFonts w:ascii="Arial" w:hAnsi="Arial" w:cs="Arial"/>
          <w:color w:val="808080" w:themeColor="background1" w:themeShade="80"/>
          <w:sz w:val="22"/>
          <w:szCs w:val="22"/>
          <w:lang w:val="en-GB"/>
        </w:rPr>
        <w:t>)</w:t>
      </w:r>
      <w:r w:rsidR="000716BB">
        <w:rPr>
          <w:rFonts w:ascii="Arial" w:hAnsi="Arial" w:cs="Arial"/>
          <w:color w:val="808080" w:themeColor="background1" w:themeShade="80"/>
          <w:sz w:val="22"/>
          <w:szCs w:val="22"/>
          <w:lang w:val="en-GB"/>
        </w:rPr>
        <w:t xml:space="preserve"> The Cayman Islands Court has jurisdiction over the matter of corporate restructuring or liquidation of S &amp; C, since S &amp; C is registered in the Cayman Islands.</w:t>
      </w:r>
    </w:p>
    <w:p w14:paraId="1186C4B9" w14:textId="77777777" w:rsidR="0023685E" w:rsidRPr="0023685E" w:rsidRDefault="0023685E" w:rsidP="00952187">
      <w:pPr>
        <w:jc w:val="both"/>
        <w:rPr>
          <w:rFonts w:ascii="Arial" w:hAnsi="Arial" w:cs="Arial"/>
          <w:color w:val="808080" w:themeColor="background1" w:themeShade="80"/>
          <w:sz w:val="22"/>
          <w:szCs w:val="22"/>
          <w:lang w:val="en-GB"/>
        </w:rPr>
      </w:pPr>
    </w:p>
    <w:p w14:paraId="77B01743" w14:textId="70A4E416" w:rsidR="0030274A" w:rsidRDefault="000432E0"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23685E">
        <w:rPr>
          <w:rFonts w:ascii="Arial" w:hAnsi="Arial" w:cs="Arial"/>
          <w:color w:val="808080" w:themeColor="background1" w:themeShade="80"/>
          <w:sz w:val="22"/>
          <w:szCs w:val="22"/>
          <w:lang w:val="en-GB"/>
        </w:rPr>
        <w:t>e</w:t>
      </w:r>
      <w:r>
        <w:rPr>
          <w:rFonts w:ascii="Arial" w:hAnsi="Arial" w:cs="Arial"/>
          <w:color w:val="808080" w:themeColor="background1" w:themeShade="80"/>
          <w:sz w:val="22"/>
          <w:szCs w:val="22"/>
          <w:lang w:val="en-GB"/>
        </w:rPr>
        <w:t>)</w:t>
      </w:r>
      <w:r w:rsidR="004D36E4">
        <w:rPr>
          <w:rFonts w:ascii="Arial" w:hAnsi="Arial" w:cs="Arial"/>
          <w:color w:val="808080" w:themeColor="background1" w:themeShade="80"/>
          <w:sz w:val="22"/>
          <w:szCs w:val="22"/>
          <w:lang w:val="en-GB"/>
        </w:rPr>
        <w:t xml:space="preserve"> S &amp; C itself can make an ex-</w:t>
      </w:r>
      <w:proofErr w:type="spellStart"/>
      <w:r w:rsidR="004D36E4">
        <w:rPr>
          <w:rFonts w:ascii="Arial" w:hAnsi="Arial" w:cs="Arial"/>
          <w:color w:val="808080" w:themeColor="background1" w:themeShade="80"/>
          <w:sz w:val="22"/>
          <w:szCs w:val="22"/>
          <w:lang w:val="en-GB"/>
        </w:rPr>
        <w:t>parte</w:t>
      </w:r>
      <w:proofErr w:type="spellEnd"/>
      <w:r w:rsidR="004D36E4">
        <w:rPr>
          <w:rFonts w:ascii="Arial" w:hAnsi="Arial" w:cs="Arial"/>
          <w:color w:val="808080" w:themeColor="background1" w:themeShade="80"/>
          <w:sz w:val="22"/>
          <w:szCs w:val="22"/>
          <w:lang w:val="en-GB"/>
        </w:rPr>
        <w:t xml:space="preserve"> application to the Grand Court for provisional liquidation under Section 104(3) for the reason that S &amp; C is or</w:t>
      </w:r>
      <w:r w:rsidR="0035699E">
        <w:rPr>
          <w:rFonts w:ascii="Arial" w:hAnsi="Arial" w:cs="Arial"/>
          <w:color w:val="808080" w:themeColor="background1" w:themeShade="80"/>
          <w:sz w:val="22"/>
          <w:szCs w:val="22"/>
          <w:lang w:val="en-GB"/>
        </w:rPr>
        <w:t xml:space="preserve"> is</w:t>
      </w:r>
      <w:r w:rsidR="004D36E4">
        <w:rPr>
          <w:rFonts w:ascii="Arial" w:hAnsi="Arial" w:cs="Arial"/>
          <w:color w:val="808080" w:themeColor="background1" w:themeShade="80"/>
          <w:sz w:val="22"/>
          <w:szCs w:val="22"/>
          <w:lang w:val="en-GB"/>
        </w:rPr>
        <w:t xml:space="preserve"> likely to unable to pay its debt; and S &amp; C wants to have a scheme of arrangement </w:t>
      </w:r>
      <w:r w:rsidR="0030274A">
        <w:rPr>
          <w:rFonts w:ascii="Arial" w:hAnsi="Arial" w:cs="Arial"/>
          <w:color w:val="808080" w:themeColor="background1" w:themeShade="80"/>
          <w:sz w:val="22"/>
          <w:szCs w:val="22"/>
          <w:lang w:val="en-GB"/>
        </w:rPr>
        <w:t xml:space="preserve">with its creditors under Section 86. If the Grand Court approve S &amp; C’s application and grant provisional liquidation to </w:t>
      </w:r>
      <w:r w:rsidR="0035699E">
        <w:rPr>
          <w:rFonts w:ascii="Arial" w:hAnsi="Arial" w:cs="Arial"/>
          <w:color w:val="808080" w:themeColor="background1" w:themeShade="80"/>
          <w:sz w:val="22"/>
          <w:szCs w:val="22"/>
          <w:lang w:val="en-GB"/>
        </w:rPr>
        <w:t>it</w:t>
      </w:r>
      <w:r w:rsidR="0030274A">
        <w:rPr>
          <w:rFonts w:ascii="Arial" w:hAnsi="Arial" w:cs="Arial"/>
          <w:color w:val="808080" w:themeColor="background1" w:themeShade="80"/>
          <w:sz w:val="22"/>
          <w:szCs w:val="22"/>
          <w:lang w:val="en-GB"/>
        </w:rPr>
        <w:t>, during the period of provisional liquidation there is an automatic stay on legal action against S &amp; C, and S &amp; C can make use of that to negotiate with creditors and work out a scheme of arrangement with the creditors.</w:t>
      </w:r>
    </w:p>
    <w:p w14:paraId="00CF22AC" w14:textId="3A448DD8" w:rsidR="0035699E" w:rsidRDefault="0035699E" w:rsidP="00952187">
      <w:pPr>
        <w:jc w:val="both"/>
        <w:rPr>
          <w:rFonts w:ascii="Arial" w:hAnsi="Arial" w:cs="Arial"/>
          <w:color w:val="808080" w:themeColor="background1" w:themeShade="80"/>
          <w:sz w:val="22"/>
          <w:szCs w:val="22"/>
          <w:lang w:val="en-GB"/>
        </w:rPr>
      </w:pPr>
    </w:p>
    <w:p w14:paraId="73026F6F" w14:textId="6C89B595" w:rsidR="0035699E" w:rsidRDefault="0035699E" w:rsidP="0035699E">
      <w:pPr>
        <w:jc w:val="both"/>
        <w:rPr>
          <w:rFonts w:ascii="Arial" w:eastAsiaTheme="minorEastAsia" w:hAnsi="Arial" w:cs="Arial"/>
          <w:color w:val="808080" w:themeColor="background1" w:themeShade="80"/>
          <w:sz w:val="22"/>
          <w:szCs w:val="22"/>
          <w:lang w:val="en-GB" w:eastAsia="zh-TW"/>
        </w:rPr>
      </w:pPr>
      <w:r>
        <w:rPr>
          <w:rFonts w:ascii="Arial" w:eastAsiaTheme="minorEastAsia" w:hAnsi="Arial" w:cs="Arial" w:hint="eastAsia"/>
          <w:color w:val="808080" w:themeColor="background1" w:themeShade="80"/>
          <w:sz w:val="22"/>
          <w:szCs w:val="22"/>
          <w:lang w:val="en-GB" w:eastAsia="zh-TW"/>
        </w:rPr>
        <w:t>(</w:t>
      </w:r>
      <w:r>
        <w:rPr>
          <w:rFonts w:ascii="Arial" w:eastAsiaTheme="minorEastAsia" w:hAnsi="Arial" w:cs="Arial"/>
          <w:color w:val="808080" w:themeColor="background1" w:themeShade="80"/>
          <w:sz w:val="22"/>
          <w:szCs w:val="22"/>
          <w:lang w:val="en-GB" w:eastAsia="zh-TW"/>
        </w:rPr>
        <w:t xml:space="preserve">f ) </w:t>
      </w:r>
      <w:r w:rsidR="005A0C81">
        <w:rPr>
          <w:rFonts w:ascii="Arial" w:eastAsiaTheme="minorEastAsia" w:hAnsi="Arial" w:cs="Arial"/>
          <w:color w:val="808080" w:themeColor="background1" w:themeShade="80"/>
          <w:sz w:val="22"/>
          <w:szCs w:val="22"/>
          <w:lang w:val="en-GB" w:eastAsia="zh-TW"/>
        </w:rPr>
        <w:t>If S &amp; C only file a scheme of arrangement petition with the Grand Court without making an ex-</w:t>
      </w:r>
      <w:proofErr w:type="spellStart"/>
      <w:r w:rsidR="005A0C81">
        <w:rPr>
          <w:rFonts w:ascii="Arial" w:eastAsiaTheme="minorEastAsia" w:hAnsi="Arial" w:cs="Arial"/>
          <w:color w:val="808080" w:themeColor="background1" w:themeShade="80"/>
          <w:sz w:val="22"/>
          <w:szCs w:val="22"/>
          <w:lang w:val="en-GB" w:eastAsia="zh-TW"/>
        </w:rPr>
        <w:t>parte</w:t>
      </w:r>
      <w:proofErr w:type="spellEnd"/>
      <w:r w:rsidR="005A0C81">
        <w:rPr>
          <w:rFonts w:ascii="Arial" w:eastAsiaTheme="minorEastAsia" w:hAnsi="Arial" w:cs="Arial"/>
          <w:color w:val="808080" w:themeColor="background1" w:themeShade="80"/>
          <w:sz w:val="22"/>
          <w:szCs w:val="22"/>
          <w:lang w:val="en-GB" w:eastAsia="zh-TW"/>
        </w:rPr>
        <w:t xml:space="preserve"> application to the Grand Court for provisional liquidation in the first place</w:t>
      </w:r>
      <w:r w:rsidR="00535126">
        <w:rPr>
          <w:rFonts w:ascii="Arial" w:eastAsiaTheme="minorEastAsia" w:hAnsi="Arial" w:cs="Arial"/>
          <w:color w:val="808080" w:themeColor="background1" w:themeShade="80"/>
          <w:sz w:val="22"/>
          <w:szCs w:val="22"/>
          <w:lang w:val="en-GB" w:eastAsia="zh-TW"/>
        </w:rPr>
        <w:t>, during restructuring process the Rackham family can continue to play a part in running S &amp; C. But if there is no provisional liquidation, there is also no automatic stay on legal action against S &amp; C during restructuring process.</w:t>
      </w:r>
      <w:r w:rsidR="00A83B85">
        <w:rPr>
          <w:rFonts w:ascii="Arial" w:eastAsiaTheme="minorEastAsia" w:hAnsi="Arial" w:cs="Arial"/>
          <w:color w:val="808080" w:themeColor="background1" w:themeShade="80"/>
          <w:sz w:val="22"/>
          <w:szCs w:val="22"/>
          <w:lang w:val="en-GB" w:eastAsia="zh-TW"/>
        </w:rPr>
        <w:t xml:space="preserve"> If there is</w:t>
      </w:r>
      <w:r w:rsidR="002630E3">
        <w:rPr>
          <w:rFonts w:ascii="Arial" w:eastAsiaTheme="minorEastAsia" w:hAnsi="Arial" w:cs="Arial"/>
          <w:color w:val="808080" w:themeColor="background1" w:themeShade="80"/>
          <w:sz w:val="22"/>
          <w:szCs w:val="22"/>
          <w:lang w:val="en-GB" w:eastAsia="zh-TW"/>
        </w:rPr>
        <w:t xml:space="preserve"> a</w:t>
      </w:r>
      <w:r w:rsidR="00A83B85">
        <w:rPr>
          <w:rFonts w:ascii="Arial" w:eastAsiaTheme="minorEastAsia" w:hAnsi="Arial" w:cs="Arial"/>
          <w:color w:val="808080" w:themeColor="background1" w:themeShade="80"/>
          <w:sz w:val="22"/>
          <w:szCs w:val="22"/>
          <w:lang w:val="en-GB" w:eastAsia="zh-TW"/>
        </w:rPr>
        <w:t xml:space="preserve"> provisional liquidation accompanying with </w:t>
      </w:r>
      <w:r w:rsidR="002630E3">
        <w:rPr>
          <w:rFonts w:ascii="Arial" w:eastAsiaTheme="minorEastAsia" w:hAnsi="Arial" w:cs="Arial"/>
          <w:color w:val="808080" w:themeColor="background1" w:themeShade="80"/>
          <w:sz w:val="22"/>
          <w:szCs w:val="22"/>
          <w:lang w:val="en-GB" w:eastAsia="zh-TW"/>
        </w:rPr>
        <w:t xml:space="preserve">S &amp; C’s </w:t>
      </w:r>
      <w:r w:rsidR="00A83B85">
        <w:rPr>
          <w:rFonts w:ascii="Arial" w:eastAsiaTheme="minorEastAsia" w:hAnsi="Arial" w:cs="Arial"/>
          <w:color w:val="808080" w:themeColor="background1" w:themeShade="80"/>
          <w:sz w:val="22"/>
          <w:szCs w:val="22"/>
          <w:lang w:val="en-GB" w:eastAsia="zh-TW"/>
        </w:rPr>
        <w:t>restructuring process, the Grand Court must decide which power shall be exercised by the provisional liquidator, and which power shall be retained by Rackham family (as</w:t>
      </w:r>
      <w:r w:rsidR="002630E3">
        <w:rPr>
          <w:rFonts w:ascii="Arial" w:eastAsiaTheme="minorEastAsia" w:hAnsi="Arial" w:cs="Arial"/>
          <w:color w:val="808080" w:themeColor="background1" w:themeShade="80"/>
          <w:sz w:val="22"/>
          <w:szCs w:val="22"/>
          <w:lang w:val="en-GB" w:eastAsia="zh-TW"/>
        </w:rPr>
        <w:t xml:space="preserve"> existing</w:t>
      </w:r>
      <w:r w:rsidR="00A83B85">
        <w:rPr>
          <w:rFonts w:ascii="Arial" w:eastAsiaTheme="minorEastAsia" w:hAnsi="Arial" w:cs="Arial"/>
          <w:color w:val="808080" w:themeColor="background1" w:themeShade="80"/>
          <w:sz w:val="22"/>
          <w:szCs w:val="22"/>
          <w:lang w:val="en-GB" w:eastAsia="zh-TW"/>
        </w:rPr>
        <w:t xml:space="preserve"> management)</w:t>
      </w:r>
      <w:r w:rsidR="00431D54">
        <w:rPr>
          <w:rFonts w:ascii="Arial" w:eastAsiaTheme="minorEastAsia" w:hAnsi="Arial" w:cs="Arial"/>
          <w:color w:val="808080" w:themeColor="background1" w:themeShade="80"/>
          <w:sz w:val="22"/>
          <w:szCs w:val="22"/>
          <w:lang w:val="en-GB" w:eastAsia="zh-TW"/>
        </w:rPr>
        <w:t>. If Grand Court decide that Rackham family retain most of its existing power, it is a light-touch restructuring. But</w:t>
      </w:r>
      <w:r w:rsidR="00A83B85">
        <w:rPr>
          <w:rFonts w:ascii="Arial" w:eastAsiaTheme="minorEastAsia" w:hAnsi="Arial" w:cs="Arial"/>
          <w:color w:val="808080" w:themeColor="background1" w:themeShade="80"/>
          <w:sz w:val="22"/>
          <w:szCs w:val="22"/>
          <w:lang w:val="en-GB" w:eastAsia="zh-TW"/>
        </w:rPr>
        <w:t xml:space="preserve"> it is</w:t>
      </w:r>
      <w:r w:rsidR="00CD35F3">
        <w:rPr>
          <w:rFonts w:ascii="Arial" w:eastAsiaTheme="minorEastAsia" w:hAnsi="Arial" w:cs="Arial"/>
          <w:color w:val="808080" w:themeColor="background1" w:themeShade="80"/>
          <w:sz w:val="22"/>
          <w:szCs w:val="22"/>
          <w:lang w:val="en-GB" w:eastAsia="zh-TW"/>
        </w:rPr>
        <w:t xml:space="preserve"> also</w:t>
      </w:r>
      <w:r w:rsidR="00A83B85">
        <w:rPr>
          <w:rFonts w:ascii="Arial" w:eastAsiaTheme="minorEastAsia" w:hAnsi="Arial" w:cs="Arial"/>
          <w:color w:val="808080" w:themeColor="background1" w:themeShade="80"/>
          <w:sz w:val="22"/>
          <w:szCs w:val="22"/>
          <w:lang w:val="en-GB" w:eastAsia="zh-TW"/>
        </w:rPr>
        <w:t xml:space="preserve"> possible for the Grand Court to authorize provisional liquidator to take over all of</w:t>
      </w:r>
      <w:r w:rsidR="00CD35F3">
        <w:rPr>
          <w:rFonts w:ascii="Arial" w:eastAsiaTheme="minorEastAsia" w:hAnsi="Arial" w:cs="Arial"/>
          <w:color w:val="808080" w:themeColor="background1" w:themeShade="80"/>
          <w:sz w:val="22"/>
          <w:szCs w:val="22"/>
          <w:lang w:val="en-GB" w:eastAsia="zh-TW"/>
        </w:rPr>
        <w:t xml:space="preserve"> the</w:t>
      </w:r>
      <w:r w:rsidR="00A83B85">
        <w:rPr>
          <w:rFonts w:ascii="Arial" w:eastAsiaTheme="minorEastAsia" w:hAnsi="Arial" w:cs="Arial"/>
          <w:color w:val="808080" w:themeColor="background1" w:themeShade="80"/>
          <w:sz w:val="22"/>
          <w:szCs w:val="22"/>
          <w:lang w:val="en-GB" w:eastAsia="zh-TW"/>
        </w:rPr>
        <w:t xml:space="preserve"> power from Rackham family </w:t>
      </w:r>
      <w:r w:rsidR="00431D54">
        <w:rPr>
          <w:rFonts w:ascii="Arial" w:eastAsiaTheme="minorEastAsia" w:hAnsi="Arial" w:cs="Arial"/>
          <w:color w:val="808080" w:themeColor="background1" w:themeShade="80"/>
          <w:sz w:val="22"/>
          <w:szCs w:val="22"/>
          <w:lang w:val="en-GB" w:eastAsia="zh-TW"/>
        </w:rPr>
        <w:t>over</w:t>
      </w:r>
      <w:r w:rsidR="00CD35F3">
        <w:rPr>
          <w:rFonts w:ascii="Arial" w:eastAsiaTheme="minorEastAsia" w:hAnsi="Arial" w:cs="Arial"/>
          <w:color w:val="808080" w:themeColor="background1" w:themeShade="80"/>
          <w:sz w:val="22"/>
          <w:szCs w:val="22"/>
          <w:lang w:val="en-GB" w:eastAsia="zh-TW"/>
        </w:rPr>
        <w:t xml:space="preserve"> the</w:t>
      </w:r>
      <w:r w:rsidR="00431D54">
        <w:rPr>
          <w:rFonts w:ascii="Arial" w:eastAsiaTheme="minorEastAsia" w:hAnsi="Arial" w:cs="Arial"/>
          <w:color w:val="808080" w:themeColor="background1" w:themeShade="80"/>
          <w:sz w:val="22"/>
          <w:szCs w:val="22"/>
          <w:lang w:val="en-GB" w:eastAsia="zh-TW"/>
        </w:rPr>
        <w:t xml:space="preserve"> management of S &amp; C</w:t>
      </w:r>
      <w:r w:rsidR="00923E57">
        <w:rPr>
          <w:rFonts w:ascii="Arial" w:eastAsiaTheme="minorEastAsia" w:hAnsi="Arial" w:cs="Arial"/>
          <w:color w:val="808080" w:themeColor="background1" w:themeShade="80"/>
          <w:sz w:val="22"/>
          <w:szCs w:val="22"/>
          <w:lang w:val="en-GB" w:eastAsia="zh-TW"/>
        </w:rPr>
        <w:t xml:space="preserve"> during the restructuring process.</w:t>
      </w:r>
    </w:p>
    <w:p w14:paraId="7A08103C" w14:textId="2263B86C" w:rsidR="00923E57" w:rsidRDefault="00923E57" w:rsidP="0035699E">
      <w:pPr>
        <w:jc w:val="both"/>
        <w:rPr>
          <w:rFonts w:ascii="Arial" w:eastAsiaTheme="minorEastAsia" w:hAnsi="Arial" w:cs="Arial"/>
          <w:color w:val="808080" w:themeColor="background1" w:themeShade="80"/>
          <w:sz w:val="22"/>
          <w:szCs w:val="22"/>
          <w:lang w:val="en-GB" w:eastAsia="zh-TW"/>
        </w:rPr>
      </w:pPr>
    </w:p>
    <w:p w14:paraId="51911D9F" w14:textId="097DF1A2" w:rsidR="00952187" w:rsidRPr="00AB0E3A" w:rsidRDefault="00923E57" w:rsidP="00952187">
      <w:pPr>
        <w:jc w:val="both"/>
        <w:rPr>
          <w:rFonts w:ascii="Arial" w:hAnsi="Arial" w:cs="Arial"/>
          <w:color w:val="808080" w:themeColor="background1" w:themeShade="80"/>
          <w:sz w:val="22"/>
          <w:szCs w:val="22"/>
          <w:lang w:val="en-GB"/>
        </w:rPr>
      </w:pPr>
      <w:r>
        <w:rPr>
          <w:rFonts w:ascii="Arial" w:eastAsiaTheme="minorEastAsia" w:hAnsi="Arial" w:cs="Arial" w:hint="eastAsia"/>
          <w:color w:val="808080" w:themeColor="background1" w:themeShade="80"/>
          <w:sz w:val="22"/>
          <w:szCs w:val="22"/>
          <w:lang w:val="en-GB" w:eastAsia="zh-TW"/>
        </w:rPr>
        <w:t>(</w:t>
      </w:r>
      <w:r>
        <w:rPr>
          <w:rFonts w:ascii="Arial" w:eastAsiaTheme="minorEastAsia" w:hAnsi="Arial" w:cs="Arial"/>
          <w:color w:val="808080" w:themeColor="background1" w:themeShade="80"/>
          <w:sz w:val="22"/>
          <w:szCs w:val="22"/>
          <w:lang w:val="en-GB" w:eastAsia="zh-TW"/>
        </w:rPr>
        <w:t xml:space="preserve">g ) </w:t>
      </w:r>
      <w:r w:rsidR="00B44A58">
        <w:rPr>
          <w:rFonts w:ascii="Arial" w:eastAsiaTheme="minorEastAsia" w:hAnsi="Arial" w:cs="Arial"/>
          <w:color w:val="808080" w:themeColor="background1" w:themeShade="80"/>
          <w:sz w:val="22"/>
          <w:szCs w:val="22"/>
          <w:lang w:val="en-GB" w:eastAsia="zh-TW"/>
        </w:rPr>
        <w:t>Cayman Islands court take into account following factors into consideration before approving proposed restructuring: (1) whether court’s order for meetings of creditors</w:t>
      </w:r>
      <w:r w:rsidR="00282429">
        <w:rPr>
          <w:rFonts w:ascii="Arial" w:eastAsiaTheme="minorEastAsia" w:hAnsi="Arial" w:cs="Arial"/>
          <w:color w:val="808080" w:themeColor="background1" w:themeShade="80"/>
          <w:sz w:val="22"/>
          <w:szCs w:val="22"/>
          <w:lang w:val="en-GB" w:eastAsia="zh-TW"/>
        </w:rPr>
        <w:t>/</w:t>
      </w:r>
      <w:r w:rsidR="00B44A58">
        <w:rPr>
          <w:rFonts w:ascii="Arial" w:eastAsiaTheme="minorEastAsia" w:hAnsi="Arial" w:cs="Arial"/>
          <w:color w:val="808080" w:themeColor="background1" w:themeShade="80"/>
          <w:sz w:val="22"/>
          <w:szCs w:val="22"/>
          <w:lang w:val="en-GB" w:eastAsia="zh-TW"/>
        </w:rPr>
        <w:t xml:space="preserve">members be convened for approving the scheme is in compliance </w:t>
      </w:r>
      <w:r w:rsidR="00792AFD">
        <w:rPr>
          <w:rFonts w:ascii="Arial" w:eastAsiaTheme="minorEastAsia" w:hAnsi="Arial" w:cs="Arial"/>
          <w:color w:val="808080" w:themeColor="background1" w:themeShade="80"/>
          <w:sz w:val="22"/>
          <w:szCs w:val="22"/>
          <w:lang w:val="en-GB" w:eastAsia="zh-TW"/>
        </w:rPr>
        <w:t>or not; (2) during convening hearing whether the class is fairly composed</w:t>
      </w:r>
      <w:r w:rsidR="005770BE">
        <w:rPr>
          <w:rFonts w:ascii="Arial" w:eastAsiaTheme="minorEastAsia" w:hAnsi="Arial" w:cs="Arial"/>
          <w:color w:val="808080" w:themeColor="background1" w:themeShade="80"/>
          <w:sz w:val="22"/>
          <w:szCs w:val="22"/>
          <w:lang w:val="en-GB" w:eastAsia="zh-TW"/>
        </w:rPr>
        <w:t xml:space="preserve"> of</w:t>
      </w:r>
      <w:r w:rsidR="00792AFD">
        <w:rPr>
          <w:rFonts w:ascii="Arial" w:eastAsiaTheme="minorEastAsia" w:hAnsi="Arial" w:cs="Arial"/>
          <w:color w:val="808080" w:themeColor="background1" w:themeShade="80"/>
          <w:sz w:val="22"/>
          <w:szCs w:val="22"/>
          <w:lang w:val="en-GB" w:eastAsia="zh-TW"/>
        </w:rPr>
        <w:t xml:space="preserve"> and the scheme document fully include necessary information for creditors </w:t>
      </w:r>
      <w:r w:rsidR="0044025E">
        <w:rPr>
          <w:rFonts w:ascii="Arial" w:eastAsiaTheme="minorEastAsia" w:hAnsi="Arial" w:cs="Arial"/>
          <w:color w:val="808080" w:themeColor="background1" w:themeShade="80"/>
          <w:sz w:val="22"/>
          <w:szCs w:val="22"/>
          <w:lang w:val="en-GB" w:eastAsia="zh-TW"/>
        </w:rPr>
        <w:t>or members to make informed decision on the scheme proposal; (3) during scheme meetings whether the majority</w:t>
      </w:r>
      <w:r w:rsidR="00D9019A">
        <w:rPr>
          <w:rFonts w:ascii="Arial" w:eastAsiaTheme="minorEastAsia" w:hAnsi="Arial" w:cs="Arial"/>
          <w:color w:val="808080" w:themeColor="background1" w:themeShade="80"/>
          <w:sz w:val="22"/>
          <w:szCs w:val="22"/>
          <w:lang w:val="en-GB" w:eastAsia="zh-TW"/>
        </w:rPr>
        <w:t xml:space="preserve"> fairly</w:t>
      </w:r>
      <w:r w:rsidR="0044025E">
        <w:rPr>
          <w:rFonts w:ascii="Arial" w:eastAsiaTheme="minorEastAsia" w:hAnsi="Arial" w:cs="Arial"/>
          <w:color w:val="808080" w:themeColor="background1" w:themeShade="80"/>
          <w:sz w:val="22"/>
          <w:szCs w:val="22"/>
          <w:lang w:val="en-GB" w:eastAsia="zh-TW"/>
        </w:rPr>
        <w:t xml:space="preserve"> represent over 50% in numbers and also at least 75% of value </w:t>
      </w:r>
      <w:r w:rsidR="00D9019A">
        <w:rPr>
          <w:rFonts w:ascii="Arial" w:eastAsiaTheme="minorEastAsia" w:hAnsi="Arial" w:cs="Arial"/>
          <w:color w:val="808080" w:themeColor="background1" w:themeShade="80"/>
          <w:sz w:val="22"/>
          <w:szCs w:val="22"/>
          <w:lang w:val="en-GB" w:eastAsia="zh-TW"/>
        </w:rPr>
        <w:t>of the creditors present and voting in person or in proxy; and (4) whether the scheme of arrangement</w:t>
      </w:r>
      <w:r w:rsidR="005770BE">
        <w:rPr>
          <w:rFonts w:ascii="Arial" w:eastAsiaTheme="minorEastAsia" w:hAnsi="Arial" w:cs="Arial"/>
          <w:color w:val="808080" w:themeColor="background1" w:themeShade="80"/>
          <w:sz w:val="22"/>
          <w:szCs w:val="22"/>
          <w:lang w:val="en-GB" w:eastAsia="zh-TW"/>
        </w:rPr>
        <w:t xml:space="preserve"> itself</w:t>
      </w:r>
      <w:r w:rsidR="00D9019A">
        <w:rPr>
          <w:rFonts w:ascii="Arial" w:eastAsiaTheme="minorEastAsia" w:hAnsi="Arial" w:cs="Arial"/>
          <w:color w:val="808080" w:themeColor="background1" w:themeShade="80"/>
          <w:sz w:val="22"/>
          <w:szCs w:val="22"/>
          <w:lang w:val="en-GB" w:eastAsia="zh-TW"/>
        </w:rPr>
        <w:t xml:space="preserve"> can let</w:t>
      </w:r>
      <w:r w:rsidR="00C95948">
        <w:rPr>
          <w:rFonts w:ascii="Arial" w:eastAsiaTheme="minorEastAsia" w:hAnsi="Arial" w:cs="Arial"/>
          <w:color w:val="808080" w:themeColor="background1" w:themeShade="80"/>
          <w:sz w:val="22"/>
          <w:szCs w:val="22"/>
          <w:lang w:val="en-GB" w:eastAsia="zh-TW"/>
        </w:rPr>
        <w:t xml:space="preserve"> a clever and </w:t>
      </w:r>
      <w:r w:rsidR="000A6401">
        <w:rPr>
          <w:rFonts w:ascii="Arial" w:eastAsiaTheme="minorEastAsia" w:hAnsi="Arial" w:cs="Arial"/>
          <w:color w:val="808080" w:themeColor="background1" w:themeShade="80"/>
          <w:sz w:val="22"/>
          <w:szCs w:val="22"/>
          <w:lang w:val="en-GB" w:eastAsia="zh-TW"/>
        </w:rPr>
        <w:t>truthful</w:t>
      </w:r>
      <w:r w:rsidR="00C95948">
        <w:rPr>
          <w:rFonts w:ascii="Arial" w:eastAsiaTheme="minorEastAsia" w:hAnsi="Arial" w:cs="Arial"/>
          <w:color w:val="808080" w:themeColor="background1" w:themeShade="80"/>
          <w:sz w:val="22"/>
          <w:szCs w:val="22"/>
          <w:lang w:val="en-GB" w:eastAsia="zh-TW"/>
        </w:rPr>
        <w:t xml:space="preserve"> convened member reasonably approve </w:t>
      </w:r>
      <w:r w:rsidR="000A6401">
        <w:rPr>
          <w:rFonts w:ascii="Arial" w:eastAsiaTheme="minorEastAsia" w:hAnsi="Arial" w:cs="Arial"/>
          <w:color w:val="808080" w:themeColor="background1" w:themeShade="80"/>
          <w:sz w:val="22"/>
          <w:szCs w:val="22"/>
          <w:lang w:val="en-GB" w:eastAsia="zh-TW"/>
        </w:rPr>
        <w:t>the scheme</w:t>
      </w:r>
      <w:r w:rsidR="00C95948">
        <w:rPr>
          <w:rFonts w:ascii="Arial" w:eastAsiaTheme="minorEastAsia" w:hAnsi="Arial" w:cs="Arial"/>
          <w:color w:val="808080" w:themeColor="background1" w:themeShade="80"/>
          <w:sz w:val="22"/>
          <w:szCs w:val="22"/>
          <w:lang w:val="en-GB" w:eastAsia="zh-TW"/>
        </w:rPr>
        <w:t xml:space="preserve"> for his own interest.</w:t>
      </w: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4342" w14:textId="77777777" w:rsidR="00B21406" w:rsidRDefault="00B21406" w:rsidP="00241B44">
      <w:r>
        <w:separator/>
      </w:r>
    </w:p>
  </w:endnote>
  <w:endnote w:type="continuationSeparator" w:id="0">
    <w:p w14:paraId="7B8C57F6" w14:textId="77777777" w:rsidR="00B21406" w:rsidRDefault="00B2140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5BBCC268" w14:textId="77777777" w:rsidR="00920BE7" w:rsidRPr="00FC7B47" w:rsidRDefault="00920BE7"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737AF335" w14:textId="77777777" w:rsidR="00920BE7" w:rsidRPr="00FC7B47" w:rsidRDefault="00920BE7"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4BA64FDE" w14:textId="77777777" w:rsidR="00920BE7" w:rsidRPr="009B4976" w:rsidRDefault="00920BE7" w:rsidP="001463D6">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F730FA">
          <w:rPr>
            <w:rStyle w:val="af1"/>
            <w:rFonts w:ascii="Arial" w:hAnsi="Arial" w:cs="Arial"/>
            <w:b/>
            <w:bCs/>
            <w:noProof/>
            <w:sz w:val="18"/>
            <w:szCs w:val="18"/>
          </w:rPr>
          <w:t>10</w:t>
        </w:r>
        <w:r w:rsidRPr="0010593A">
          <w:rPr>
            <w:rStyle w:val="af1"/>
            <w:rFonts w:ascii="Arial" w:hAnsi="Arial" w:cs="Arial"/>
            <w:b/>
            <w:bCs/>
            <w:sz w:val="18"/>
            <w:szCs w:val="18"/>
          </w:rPr>
          <w:fldChar w:fldCharType="end"/>
        </w:r>
      </w:p>
    </w:sdtContent>
  </w:sdt>
  <w:p w14:paraId="4652DD67" w14:textId="4DD209B9" w:rsidR="00920BE7" w:rsidRPr="009B4976" w:rsidRDefault="002D203D" w:rsidP="009B4976">
    <w:pPr>
      <w:pStyle w:val="af"/>
      <w:ind w:right="360"/>
      <w:rPr>
        <w:rFonts w:ascii="Arial" w:hAnsi="Arial" w:cs="Arial"/>
        <w:sz w:val="18"/>
        <w:szCs w:val="18"/>
        <w:lang w:val="en-GB"/>
      </w:rPr>
    </w:pPr>
    <w:r w:rsidRPr="002D203D">
      <w:rPr>
        <w:rFonts w:ascii="Arial" w:hAnsi="Arial" w:cs="Arial"/>
        <w:sz w:val="18"/>
        <w:szCs w:val="18"/>
        <w:lang w:val="en-GB"/>
      </w:rPr>
      <w:t xml:space="preserve">202021IFU-393 </w:t>
    </w:r>
    <w:r w:rsidR="000D33BB">
      <w:rPr>
        <w:rFonts w:ascii="Arial" w:hAnsi="Arial" w:cs="Arial"/>
        <w:sz w:val="18"/>
        <w:szCs w:val="18"/>
        <w:lang w:val="en-GB"/>
      </w:rPr>
      <w:fldChar w:fldCharType="begin"/>
    </w:r>
    <w:r w:rsidR="000D33BB">
      <w:rPr>
        <w:rFonts w:ascii="Arial" w:hAnsi="Arial" w:cs="Arial"/>
        <w:sz w:val="18"/>
        <w:szCs w:val="18"/>
        <w:lang w:val="en-GB"/>
      </w:rPr>
      <w:instrText xml:space="preserve"> DOCPROPERTY iManageFooter \* MERGEFORMAT </w:instrText>
    </w:r>
    <w:r w:rsidR="00000000">
      <w:rPr>
        <w:rFonts w:ascii="Arial" w:hAnsi="Arial" w:cs="Arial"/>
        <w:sz w:val="18"/>
        <w:szCs w:val="18"/>
        <w:lang w:val="en-GB"/>
      </w:rPr>
      <w:fldChar w:fldCharType="separate"/>
    </w:r>
    <w:r w:rsidR="000D33BB">
      <w:rPr>
        <w:rFonts w:ascii="Arial" w:hAnsi="Arial" w:cs="Arial"/>
        <w:sz w:val="18"/>
        <w:szCs w:val="18"/>
        <w:lang w:val="en-GB"/>
      </w:rPr>
      <w:fldChar w:fldCharType="end"/>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C770" w14:textId="77777777" w:rsidR="00B21406" w:rsidRDefault="00B21406" w:rsidP="00241B44">
      <w:r>
        <w:separator/>
      </w:r>
    </w:p>
  </w:footnote>
  <w:footnote w:type="continuationSeparator" w:id="0">
    <w:p w14:paraId="137C882D" w14:textId="77777777" w:rsidR="00B21406" w:rsidRDefault="00B2140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303E35"/>
    <w:multiLevelType w:val="hybridMultilevel"/>
    <w:tmpl w:val="A4745FB2"/>
    <w:lvl w:ilvl="0" w:tplc="2DC2E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582910">
    <w:abstractNumId w:val="40"/>
  </w:num>
  <w:num w:numId="2" w16cid:durableId="646977083">
    <w:abstractNumId w:val="23"/>
  </w:num>
  <w:num w:numId="3" w16cid:durableId="693461912">
    <w:abstractNumId w:val="19"/>
  </w:num>
  <w:num w:numId="4" w16cid:durableId="481124010">
    <w:abstractNumId w:val="38"/>
  </w:num>
  <w:num w:numId="5" w16cid:durableId="212624209">
    <w:abstractNumId w:val="20"/>
  </w:num>
  <w:num w:numId="6" w16cid:durableId="680739903">
    <w:abstractNumId w:val="32"/>
  </w:num>
  <w:num w:numId="7" w16cid:durableId="15231744">
    <w:abstractNumId w:val="39"/>
  </w:num>
  <w:num w:numId="8" w16cid:durableId="2111386798">
    <w:abstractNumId w:val="35"/>
  </w:num>
  <w:num w:numId="9" w16cid:durableId="1500267787">
    <w:abstractNumId w:val="17"/>
  </w:num>
  <w:num w:numId="10" w16cid:durableId="507720660">
    <w:abstractNumId w:val="11"/>
  </w:num>
  <w:num w:numId="11" w16cid:durableId="978995193">
    <w:abstractNumId w:val="13"/>
  </w:num>
  <w:num w:numId="12" w16cid:durableId="1052969625">
    <w:abstractNumId w:val="18"/>
  </w:num>
  <w:num w:numId="13" w16cid:durableId="2133163415">
    <w:abstractNumId w:val="26"/>
  </w:num>
  <w:num w:numId="14" w16cid:durableId="216671786">
    <w:abstractNumId w:val="3"/>
  </w:num>
  <w:num w:numId="15" w16cid:durableId="1025013372">
    <w:abstractNumId w:val="14"/>
  </w:num>
  <w:num w:numId="16" w16cid:durableId="109981644">
    <w:abstractNumId w:val="37"/>
  </w:num>
  <w:num w:numId="17" w16cid:durableId="806551622">
    <w:abstractNumId w:val="7"/>
  </w:num>
  <w:num w:numId="18" w16cid:durableId="7679158">
    <w:abstractNumId w:val="9"/>
  </w:num>
  <w:num w:numId="19" w16cid:durableId="1769885259">
    <w:abstractNumId w:val="29"/>
  </w:num>
  <w:num w:numId="20" w16cid:durableId="253174373">
    <w:abstractNumId w:val="27"/>
  </w:num>
  <w:num w:numId="21" w16cid:durableId="1975017425">
    <w:abstractNumId w:val="2"/>
  </w:num>
  <w:num w:numId="22" w16cid:durableId="377437805">
    <w:abstractNumId w:val="12"/>
  </w:num>
  <w:num w:numId="23" w16cid:durableId="1252935804">
    <w:abstractNumId w:val="41"/>
  </w:num>
  <w:num w:numId="24" w16cid:durableId="1031221663">
    <w:abstractNumId w:val="0"/>
  </w:num>
  <w:num w:numId="25" w16cid:durableId="962734928">
    <w:abstractNumId w:val="33"/>
  </w:num>
  <w:num w:numId="26" w16cid:durableId="2037123366">
    <w:abstractNumId w:val="10"/>
  </w:num>
  <w:num w:numId="27" w16cid:durableId="2101370490">
    <w:abstractNumId w:val="15"/>
  </w:num>
  <w:num w:numId="28" w16cid:durableId="1698197014">
    <w:abstractNumId w:val="5"/>
  </w:num>
  <w:num w:numId="29" w16cid:durableId="366226554">
    <w:abstractNumId w:val="8"/>
  </w:num>
  <w:num w:numId="30" w16cid:durableId="1358891858">
    <w:abstractNumId w:val="21"/>
  </w:num>
  <w:num w:numId="31" w16cid:durableId="1332489018">
    <w:abstractNumId w:val="28"/>
  </w:num>
  <w:num w:numId="32" w16cid:durableId="950016699">
    <w:abstractNumId w:val="24"/>
  </w:num>
  <w:num w:numId="33" w16cid:durableId="575088627">
    <w:abstractNumId w:val="30"/>
  </w:num>
  <w:num w:numId="34" w16cid:durableId="1533836682">
    <w:abstractNumId w:val="22"/>
  </w:num>
  <w:num w:numId="35" w16cid:durableId="944383531">
    <w:abstractNumId w:val="16"/>
  </w:num>
  <w:num w:numId="36" w16cid:durableId="440414970">
    <w:abstractNumId w:val="1"/>
  </w:num>
  <w:num w:numId="37" w16cid:durableId="1584294522">
    <w:abstractNumId w:val="31"/>
  </w:num>
  <w:num w:numId="38" w16cid:durableId="982739021">
    <w:abstractNumId w:val="25"/>
  </w:num>
  <w:num w:numId="39" w16cid:durableId="59134081">
    <w:abstractNumId w:val="36"/>
  </w:num>
  <w:num w:numId="40" w16cid:durableId="1660425603">
    <w:abstractNumId w:val="34"/>
  </w:num>
  <w:num w:numId="41" w16cid:durableId="22440229">
    <w:abstractNumId w:val="6"/>
  </w:num>
  <w:num w:numId="42" w16cid:durableId="164484376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4E4C"/>
    <w:rsid w:val="00007BF3"/>
    <w:rsid w:val="000107D2"/>
    <w:rsid w:val="00010BA0"/>
    <w:rsid w:val="00016475"/>
    <w:rsid w:val="00020557"/>
    <w:rsid w:val="00021FC2"/>
    <w:rsid w:val="00023705"/>
    <w:rsid w:val="000250C7"/>
    <w:rsid w:val="00026F16"/>
    <w:rsid w:val="000301DA"/>
    <w:rsid w:val="00030FAC"/>
    <w:rsid w:val="00037621"/>
    <w:rsid w:val="00037869"/>
    <w:rsid w:val="000432E0"/>
    <w:rsid w:val="00044D46"/>
    <w:rsid w:val="00045088"/>
    <w:rsid w:val="00045904"/>
    <w:rsid w:val="00045ED0"/>
    <w:rsid w:val="000502FD"/>
    <w:rsid w:val="000577D2"/>
    <w:rsid w:val="00065166"/>
    <w:rsid w:val="000659CF"/>
    <w:rsid w:val="00067495"/>
    <w:rsid w:val="000716BB"/>
    <w:rsid w:val="00082609"/>
    <w:rsid w:val="000851CC"/>
    <w:rsid w:val="00087F21"/>
    <w:rsid w:val="00093BE8"/>
    <w:rsid w:val="000A407B"/>
    <w:rsid w:val="000A6401"/>
    <w:rsid w:val="000A68ED"/>
    <w:rsid w:val="000A7BE7"/>
    <w:rsid w:val="000B02D0"/>
    <w:rsid w:val="000B4755"/>
    <w:rsid w:val="000B4890"/>
    <w:rsid w:val="000B5FF1"/>
    <w:rsid w:val="000B609F"/>
    <w:rsid w:val="000C3F26"/>
    <w:rsid w:val="000C486F"/>
    <w:rsid w:val="000D33BB"/>
    <w:rsid w:val="000D55A8"/>
    <w:rsid w:val="000E4841"/>
    <w:rsid w:val="000F1677"/>
    <w:rsid w:val="000F3D6C"/>
    <w:rsid w:val="000F4BB6"/>
    <w:rsid w:val="000F6063"/>
    <w:rsid w:val="001007FF"/>
    <w:rsid w:val="00101707"/>
    <w:rsid w:val="00102CC9"/>
    <w:rsid w:val="0010593A"/>
    <w:rsid w:val="001108F8"/>
    <w:rsid w:val="0011473D"/>
    <w:rsid w:val="00115C85"/>
    <w:rsid w:val="00121D7F"/>
    <w:rsid w:val="00123855"/>
    <w:rsid w:val="00126A4D"/>
    <w:rsid w:val="0014171F"/>
    <w:rsid w:val="0014419F"/>
    <w:rsid w:val="0014622C"/>
    <w:rsid w:val="001463D6"/>
    <w:rsid w:val="0015015D"/>
    <w:rsid w:val="00152348"/>
    <w:rsid w:val="0015456D"/>
    <w:rsid w:val="00155AA4"/>
    <w:rsid w:val="00155FA2"/>
    <w:rsid w:val="00156A30"/>
    <w:rsid w:val="00161F1B"/>
    <w:rsid w:val="00162829"/>
    <w:rsid w:val="00163644"/>
    <w:rsid w:val="00163663"/>
    <w:rsid w:val="00180548"/>
    <w:rsid w:val="00180AC4"/>
    <w:rsid w:val="00180CCE"/>
    <w:rsid w:val="0018267A"/>
    <w:rsid w:val="00182779"/>
    <w:rsid w:val="001830DF"/>
    <w:rsid w:val="0018424C"/>
    <w:rsid w:val="0019309E"/>
    <w:rsid w:val="001966D9"/>
    <w:rsid w:val="001A007A"/>
    <w:rsid w:val="001A7E9A"/>
    <w:rsid w:val="001B0F70"/>
    <w:rsid w:val="001B18FA"/>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78"/>
    <w:rsid w:val="002356EA"/>
    <w:rsid w:val="0023685E"/>
    <w:rsid w:val="0024116D"/>
    <w:rsid w:val="00241B44"/>
    <w:rsid w:val="00241BC4"/>
    <w:rsid w:val="00241FA3"/>
    <w:rsid w:val="002441DB"/>
    <w:rsid w:val="00245EFB"/>
    <w:rsid w:val="002476AF"/>
    <w:rsid w:val="0025386E"/>
    <w:rsid w:val="002630E3"/>
    <w:rsid w:val="002638B0"/>
    <w:rsid w:val="0026647A"/>
    <w:rsid w:val="002668D3"/>
    <w:rsid w:val="0027299F"/>
    <w:rsid w:val="00282429"/>
    <w:rsid w:val="00284EBE"/>
    <w:rsid w:val="002903A7"/>
    <w:rsid w:val="0029433F"/>
    <w:rsid w:val="00294829"/>
    <w:rsid w:val="0029690F"/>
    <w:rsid w:val="00297C8A"/>
    <w:rsid w:val="002A2A60"/>
    <w:rsid w:val="002A2C21"/>
    <w:rsid w:val="002A37BB"/>
    <w:rsid w:val="002A4B95"/>
    <w:rsid w:val="002B1C45"/>
    <w:rsid w:val="002B3A96"/>
    <w:rsid w:val="002B79BA"/>
    <w:rsid w:val="002C0788"/>
    <w:rsid w:val="002C13C8"/>
    <w:rsid w:val="002C3547"/>
    <w:rsid w:val="002C4B43"/>
    <w:rsid w:val="002D0021"/>
    <w:rsid w:val="002D203D"/>
    <w:rsid w:val="002D299D"/>
    <w:rsid w:val="002D3473"/>
    <w:rsid w:val="002D7084"/>
    <w:rsid w:val="002F1956"/>
    <w:rsid w:val="002F3440"/>
    <w:rsid w:val="002F75A3"/>
    <w:rsid w:val="0030274A"/>
    <w:rsid w:val="00303C2F"/>
    <w:rsid w:val="003042CB"/>
    <w:rsid w:val="00305564"/>
    <w:rsid w:val="003144EF"/>
    <w:rsid w:val="00324538"/>
    <w:rsid w:val="003257D3"/>
    <w:rsid w:val="00326292"/>
    <w:rsid w:val="00326415"/>
    <w:rsid w:val="00330937"/>
    <w:rsid w:val="00330BF5"/>
    <w:rsid w:val="00330F31"/>
    <w:rsid w:val="003336C8"/>
    <w:rsid w:val="00333CA0"/>
    <w:rsid w:val="00334648"/>
    <w:rsid w:val="0033768C"/>
    <w:rsid w:val="00337938"/>
    <w:rsid w:val="00340769"/>
    <w:rsid w:val="00341AA6"/>
    <w:rsid w:val="00346BFC"/>
    <w:rsid w:val="00350245"/>
    <w:rsid w:val="0035699E"/>
    <w:rsid w:val="00361A0A"/>
    <w:rsid w:val="00364836"/>
    <w:rsid w:val="0036565C"/>
    <w:rsid w:val="0036625E"/>
    <w:rsid w:val="0037465A"/>
    <w:rsid w:val="00377065"/>
    <w:rsid w:val="00382C98"/>
    <w:rsid w:val="0038533C"/>
    <w:rsid w:val="00386568"/>
    <w:rsid w:val="00390B57"/>
    <w:rsid w:val="00391C9D"/>
    <w:rsid w:val="003932CD"/>
    <w:rsid w:val="003938A1"/>
    <w:rsid w:val="003948D5"/>
    <w:rsid w:val="00396821"/>
    <w:rsid w:val="00397D3A"/>
    <w:rsid w:val="003A051E"/>
    <w:rsid w:val="003A2780"/>
    <w:rsid w:val="003B170F"/>
    <w:rsid w:val="003B1986"/>
    <w:rsid w:val="003B3C5F"/>
    <w:rsid w:val="003B4DE3"/>
    <w:rsid w:val="003C4471"/>
    <w:rsid w:val="003D0A6D"/>
    <w:rsid w:val="003D7F0C"/>
    <w:rsid w:val="003E0B16"/>
    <w:rsid w:val="003E67D1"/>
    <w:rsid w:val="003E7675"/>
    <w:rsid w:val="00404329"/>
    <w:rsid w:val="00405DC1"/>
    <w:rsid w:val="00406318"/>
    <w:rsid w:val="00406382"/>
    <w:rsid w:val="004147DF"/>
    <w:rsid w:val="00415F1F"/>
    <w:rsid w:val="00416D2B"/>
    <w:rsid w:val="0042108F"/>
    <w:rsid w:val="00430FED"/>
    <w:rsid w:val="00431D54"/>
    <w:rsid w:val="00434A8C"/>
    <w:rsid w:val="00437297"/>
    <w:rsid w:val="0044025E"/>
    <w:rsid w:val="00440B53"/>
    <w:rsid w:val="00444284"/>
    <w:rsid w:val="00445CE6"/>
    <w:rsid w:val="004534C2"/>
    <w:rsid w:val="0045446F"/>
    <w:rsid w:val="0045683E"/>
    <w:rsid w:val="0045716F"/>
    <w:rsid w:val="00460F33"/>
    <w:rsid w:val="00464304"/>
    <w:rsid w:val="00477C72"/>
    <w:rsid w:val="0048787C"/>
    <w:rsid w:val="00491675"/>
    <w:rsid w:val="00493855"/>
    <w:rsid w:val="00495123"/>
    <w:rsid w:val="00495E79"/>
    <w:rsid w:val="00496C31"/>
    <w:rsid w:val="004A2D83"/>
    <w:rsid w:val="004A57DD"/>
    <w:rsid w:val="004A7B51"/>
    <w:rsid w:val="004A7D71"/>
    <w:rsid w:val="004A7EF3"/>
    <w:rsid w:val="004B11FD"/>
    <w:rsid w:val="004B23A2"/>
    <w:rsid w:val="004C5EAD"/>
    <w:rsid w:val="004D1A5A"/>
    <w:rsid w:val="004D2FFF"/>
    <w:rsid w:val="004D36E4"/>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5126"/>
    <w:rsid w:val="00537970"/>
    <w:rsid w:val="00540E3A"/>
    <w:rsid w:val="00544127"/>
    <w:rsid w:val="005463A9"/>
    <w:rsid w:val="00546BCE"/>
    <w:rsid w:val="00551038"/>
    <w:rsid w:val="00553EB2"/>
    <w:rsid w:val="00560534"/>
    <w:rsid w:val="0056391B"/>
    <w:rsid w:val="005650E2"/>
    <w:rsid w:val="00566460"/>
    <w:rsid w:val="00567AD7"/>
    <w:rsid w:val="00575B2D"/>
    <w:rsid w:val="005770BE"/>
    <w:rsid w:val="00581F35"/>
    <w:rsid w:val="005833D0"/>
    <w:rsid w:val="005846F3"/>
    <w:rsid w:val="0058622F"/>
    <w:rsid w:val="00592F82"/>
    <w:rsid w:val="005A0C81"/>
    <w:rsid w:val="005A0CCA"/>
    <w:rsid w:val="005A2E18"/>
    <w:rsid w:val="005A6FF2"/>
    <w:rsid w:val="005A726D"/>
    <w:rsid w:val="005B67AC"/>
    <w:rsid w:val="005B7633"/>
    <w:rsid w:val="005B79F4"/>
    <w:rsid w:val="005C5A6D"/>
    <w:rsid w:val="005D16DD"/>
    <w:rsid w:val="005D43E0"/>
    <w:rsid w:val="005D58A3"/>
    <w:rsid w:val="005E1B79"/>
    <w:rsid w:val="005E6076"/>
    <w:rsid w:val="005E7008"/>
    <w:rsid w:val="005F026D"/>
    <w:rsid w:val="005F2AEA"/>
    <w:rsid w:val="005F2D0B"/>
    <w:rsid w:val="005F362A"/>
    <w:rsid w:val="005F4B31"/>
    <w:rsid w:val="006072A7"/>
    <w:rsid w:val="00610388"/>
    <w:rsid w:val="00610AC7"/>
    <w:rsid w:val="00612CA5"/>
    <w:rsid w:val="006153EC"/>
    <w:rsid w:val="00621A17"/>
    <w:rsid w:val="00627CC9"/>
    <w:rsid w:val="00627E7B"/>
    <w:rsid w:val="00630542"/>
    <w:rsid w:val="00632E44"/>
    <w:rsid w:val="00633808"/>
    <w:rsid w:val="00634622"/>
    <w:rsid w:val="00636808"/>
    <w:rsid w:val="00641515"/>
    <w:rsid w:val="00650716"/>
    <w:rsid w:val="00650CB6"/>
    <w:rsid w:val="00650FE1"/>
    <w:rsid w:val="00654C2F"/>
    <w:rsid w:val="00657087"/>
    <w:rsid w:val="006574C0"/>
    <w:rsid w:val="00661556"/>
    <w:rsid w:val="006639DB"/>
    <w:rsid w:val="006661EF"/>
    <w:rsid w:val="00677AEB"/>
    <w:rsid w:val="00680EF2"/>
    <w:rsid w:val="00686BF2"/>
    <w:rsid w:val="00687A1D"/>
    <w:rsid w:val="00697EA1"/>
    <w:rsid w:val="006A2646"/>
    <w:rsid w:val="006A5375"/>
    <w:rsid w:val="006A6530"/>
    <w:rsid w:val="006B28CB"/>
    <w:rsid w:val="006B435A"/>
    <w:rsid w:val="006B4C64"/>
    <w:rsid w:val="006D3DC9"/>
    <w:rsid w:val="006D4082"/>
    <w:rsid w:val="006D6BD5"/>
    <w:rsid w:val="006D7A24"/>
    <w:rsid w:val="006E481A"/>
    <w:rsid w:val="006E5298"/>
    <w:rsid w:val="006F4A78"/>
    <w:rsid w:val="006F734A"/>
    <w:rsid w:val="00700D83"/>
    <w:rsid w:val="00704852"/>
    <w:rsid w:val="007051E6"/>
    <w:rsid w:val="007074E9"/>
    <w:rsid w:val="00713DA4"/>
    <w:rsid w:val="00714BF1"/>
    <w:rsid w:val="00721383"/>
    <w:rsid w:val="00725614"/>
    <w:rsid w:val="0072796C"/>
    <w:rsid w:val="0073158B"/>
    <w:rsid w:val="007333CC"/>
    <w:rsid w:val="0073399A"/>
    <w:rsid w:val="00740DAD"/>
    <w:rsid w:val="00756650"/>
    <w:rsid w:val="007603F5"/>
    <w:rsid w:val="00762904"/>
    <w:rsid w:val="00764DB0"/>
    <w:rsid w:val="0076764D"/>
    <w:rsid w:val="0077498C"/>
    <w:rsid w:val="00775E93"/>
    <w:rsid w:val="007808EB"/>
    <w:rsid w:val="007809BC"/>
    <w:rsid w:val="00784128"/>
    <w:rsid w:val="00787BCC"/>
    <w:rsid w:val="007927AC"/>
    <w:rsid w:val="00792AFD"/>
    <w:rsid w:val="00793173"/>
    <w:rsid w:val="007A2A33"/>
    <w:rsid w:val="007B22CF"/>
    <w:rsid w:val="007B3A5E"/>
    <w:rsid w:val="007B5C89"/>
    <w:rsid w:val="007C1FCC"/>
    <w:rsid w:val="007C524B"/>
    <w:rsid w:val="007C6201"/>
    <w:rsid w:val="007D0F1B"/>
    <w:rsid w:val="007D11EE"/>
    <w:rsid w:val="007D7C92"/>
    <w:rsid w:val="007E03FA"/>
    <w:rsid w:val="007E1154"/>
    <w:rsid w:val="007E1BD7"/>
    <w:rsid w:val="007E1EA2"/>
    <w:rsid w:val="007E273C"/>
    <w:rsid w:val="007E3906"/>
    <w:rsid w:val="007E6BA4"/>
    <w:rsid w:val="007F41F8"/>
    <w:rsid w:val="007F659B"/>
    <w:rsid w:val="00803C72"/>
    <w:rsid w:val="0080454E"/>
    <w:rsid w:val="00804C32"/>
    <w:rsid w:val="00806302"/>
    <w:rsid w:val="00807119"/>
    <w:rsid w:val="00807681"/>
    <w:rsid w:val="00821C47"/>
    <w:rsid w:val="0082483F"/>
    <w:rsid w:val="008279C0"/>
    <w:rsid w:val="008309F9"/>
    <w:rsid w:val="00853516"/>
    <w:rsid w:val="00853B56"/>
    <w:rsid w:val="0085442F"/>
    <w:rsid w:val="00855063"/>
    <w:rsid w:val="00867701"/>
    <w:rsid w:val="008723F3"/>
    <w:rsid w:val="0087352C"/>
    <w:rsid w:val="00876F56"/>
    <w:rsid w:val="00881DE6"/>
    <w:rsid w:val="008837A6"/>
    <w:rsid w:val="00891116"/>
    <w:rsid w:val="0089145D"/>
    <w:rsid w:val="008A4DF2"/>
    <w:rsid w:val="008A6CFE"/>
    <w:rsid w:val="008B5333"/>
    <w:rsid w:val="008B5A11"/>
    <w:rsid w:val="008B6223"/>
    <w:rsid w:val="008C66E0"/>
    <w:rsid w:val="008D7C65"/>
    <w:rsid w:val="008E3339"/>
    <w:rsid w:val="008F20FC"/>
    <w:rsid w:val="008F5FFE"/>
    <w:rsid w:val="008F6CAB"/>
    <w:rsid w:val="00905A43"/>
    <w:rsid w:val="00912C79"/>
    <w:rsid w:val="00920BE7"/>
    <w:rsid w:val="00921B8C"/>
    <w:rsid w:val="00923E57"/>
    <w:rsid w:val="00924305"/>
    <w:rsid w:val="00924973"/>
    <w:rsid w:val="00925AEF"/>
    <w:rsid w:val="00927C9D"/>
    <w:rsid w:val="00931FD7"/>
    <w:rsid w:val="009341AA"/>
    <w:rsid w:val="009353A9"/>
    <w:rsid w:val="00942123"/>
    <w:rsid w:val="00951F31"/>
    <w:rsid w:val="0095207B"/>
    <w:rsid w:val="00952187"/>
    <w:rsid w:val="00956484"/>
    <w:rsid w:val="00960B28"/>
    <w:rsid w:val="00960C57"/>
    <w:rsid w:val="00962045"/>
    <w:rsid w:val="0097347C"/>
    <w:rsid w:val="00975AFA"/>
    <w:rsid w:val="00980E61"/>
    <w:rsid w:val="00981076"/>
    <w:rsid w:val="00982790"/>
    <w:rsid w:val="00983419"/>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108EA"/>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3B85"/>
    <w:rsid w:val="00A845F5"/>
    <w:rsid w:val="00A96489"/>
    <w:rsid w:val="00AB0E3A"/>
    <w:rsid w:val="00AB2425"/>
    <w:rsid w:val="00AB3676"/>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21406"/>
    <w:rsid w:val="00B321B1"/>
    <w:rsid w:val="00B44713"/>
    <w:rsid w:val="00B44A58"/>
    <w:rsid w:val="00B51B95"/>
    <w:rsid w:val="00B53FBE"/>
    <w:rsid w:val="00B56103"/>
    <w:rsid w:val="00B64929"/>
    <w:rsid w:val="00B70966"/>
    <w:rsid w:val="00B736DF"/>
    <w:rsid w:val="00B743D6"/>
    <w:rsid w:val="00B744F9"/>
    <w:rsid w:val="00B74FBD"/>
    <w:rsid w:val="00B77F46"/>
    <w:rsid w:val="00B82586"/>
    <w:rsid w:val="00B829A3"/>
    <w:rsid w:val="00B8406D"/>
    <w:rsid w:val="00B86DB1"/>
    <w:rsid w:val="00B87869"/>
    <w:rsid w:val="00B87C6C"/>
    <w:rsid w:val="00B87D12"/>
    <w:rsid w:val="00B9639B"/>
    <w:rsid w:val="00B97CE1"/>
    <w:rsid w:val="00BA3AE6"/>
    <w:rsid w:val="00BA4008"/>
    <w:rsid w:val="00BB0F2B"/>
    <w:rsid w:val="00BB36BE"/>
    <w:rsid w:val="00BB3B03"/>
    <w:rsid w:val="00BC3A55"/>
    <w:rsid w:val="00BD6E77"/>
    <w:rsid w:val="00BE0FC8"/>
    <w:rsid w:val="00BE4FF3"/>
    <w:rsid w:val="00BF50F7"/>
    <w:rsid w:val="00C02F29"/>
    <w:rsid w:val="00C05388"/>
    <w:rsid w:val="00C17718"/>
    <w:rsid w:val="00C20AFE"/>
    <w:rsid w:val="00C22A25"/>
    <w:rsid w:val="00C35671"/>
    <w:rsid w:val="00C35B77"/>
    <w:rsid w:val="00C376EB"/>
    <w:rsid w:val="00C41A0C"/>
    <w:rsid w:val="00C46A92"/>
    <w:rsid w:val="00C46EC1"/>
    <w:rsid w:val="00C52796"/>
    <w:rsid w:val="00C53E2C"/>
    <w:rsid w:val="00C550C8"/>
    <w:rsid w:val="00C55824"/>
    <w:rsid w:val="00C55B39"/>
    <w:rsid w:val="00C56B61"/>
    <w:rsid w:val="00C606C3"/>
    <w:rsid w:val="00C620F4"/>
    <w:rsid w:val="00C72848"/>
    <w:rsid w:val="00C7736C"/>
    <w:rsid w:val="00C82D87"/>
    <w:rsid w:val="00C8712A"/>
    <w:rsid w:val="00C902C8"/>
    <w:rsid w:val="00C919D1"/>
    <w:rsid w:val="00C944C9"/>
    <w:rsid w:val="00C95948"/>
    <w:rsid w:val="00C963D3"/>
    <w:rsid w:val="00CB1983"/>
    <w:rsid w:val="00CB2364"/>
    <w:rsid w:val="00CB2CBB"/>
    <w:rsid w:val="00CB540E"/>
    <w:rsid w:val="00CB7CAC"/>
    <w:rsid w:val="00CC0291"/>
    <w:rsid w:val="00CC5335"/>
    <w:rsid w:val="00CC5BA4"/>
    <w:rsid w:val="00CC6748"/>
    <w:rsid w:val="00CD35F3"/>
    <w:rsid w:val="00CD4998"/>
    <w:rsid w:val="00CE1035"/>
    <w:rsid w:val="00CE6E50"/>
    <w:rsid w:val="00CF0BCE"/>
    <w:rsid w:val="00CF2225"/>
    <w:rsid w:val="00CF2819"/>
    <w:rsid w:val="00CF4F9D"/>
    <w:rsid w:val="00CF70DC"/>
    <w:rsid w:val="00D025D1"/>
    <w:rsid w:val="00D063C2"/>
    <w:rsid w:val="00D06A87"/>
    <w:rsid w:val="00D104CB"/>
    <w:rsid w:val="00D148DC"/>
    <w:rsid w:val="00D17259"/>
    <w:rsid w:val="00D17FDC"/>
    <w:rsid w:val="00D2125C"/>
    <w:rsid w:val="00D21D8C"/>
    <w:rsid w:val="00D27CBC"/>
    <w:rsid w:val="00D34AEA"/>
    <w:rsid w:val="00D42C9B"/>
    <w:rsid w:val="00D53719"/>
    <w:rsid w:val="00D56C9E"/>
    <w:rsid w:val="00D6188D"/>
    <w:rsid w:val="00D63EFD"/>
    <w:rsid w:val="00D73E9C"/>
    <w:rsid w:val="00D80F68"/>
    <w:rsid w:val="00D84752"/>
    <w:rsid w:val="00D86B3B"/>
    <w:rsid w:val="00D8748A"/>
    <w:rsid w:val="00D9019A"/>
    <w:rsid w:val="00D93196"/>
    <w:rsid w:val="00D94754"/>
    <w:rsid w:val="00D95DBF"/>
    <w:rsid w:val="00DA0DC0"/>
    <w:rsid w:val="00DA7102"/>
    <w:rsid w:val="00DA7141"/>
    <w:rsid w:val="00DB243C"/>
    <w:rsid w:val="00DB482A"/>
    <w:rsid w:val="00DB50FB"/>
    <w:rsid w:val="00DB56F2"/>
    <w:rsid w:val="00DB5F6C"/>
    <w:rsid w:val="00DB6387"/>
    <w:rsid w:val="00DB6EF5"/>
    <w:rsid w:val="00DC3089"/>
    <w:rsid w:val="00DC4420"/>
    <w:rsid w:val="00DC701F"/>
    <w:rsid w:val="00DD0802"/>
    <w:rsid w:val="00DD262A"/>
    <w:rsid w:val="00DD2E11"/>
    <w:rsid w:val="00DD7762"/>
    <w:rsid w:val="00DE03AF"/>
    <w:rsid w:val="00DE121C"/>
    <w:rsid w:val="00DE6633"/>
    <w:rsid w:val="00DF6EFC"/>
    <w:rsid w:val="00DF75F8"/>
    <w:rsid w:val="00DF7A3A"/>
    <w:rsid w:val="00E00C00"/>
    <w:rsid w:val="00E07238"/>
    <w:rsid w:val="00E07C5A"/>
    <w:rsid w:val="00E11C54"/>
    <w:rsid w:val="00E15BA9"/>
    <w:rsid w:val="00E16EF5"/>
    <w:rsid w:val="00E177F0"/>
    <w:rsid w:val="00E25582"/>
    <w:rsid w:val="00E26E19"/>
    <w:rsid w:val="00E26E8E"/>
    <w:rsid w:val="00E31DF3"/>
    <w:rsid w:val="00E4294D"/>
    <w:rsid w:val="00E42FB1"/>
    <w:rsid w:val="00E4444F"/>
    <w:rsid w:val="00E450A4"/>
    <w:rsid w:val="00E45C5C"/>
    <w:rsid w:val="00E506BE"/>
    <w:rsid w:val="00E55547"/>
    <w:rsid w:val="00E55912"/>
    <w:rsid w:val="00E6302B"/>
    <w:rsid w:val="00E6452F"/>
    <w:rsid w:val="00E64F45"/>
    <w:rsid w:val="00E6742D"/>
    <w:rsid w:val="00E71CB0"/>
    <w:rsid w:val="00E71F56"/>
    <w:rsid w:val="00E77C3D"/>
    <w:rsid w:val="00E85FF1"/>
    <w:rsid w:val="00E90991"/>
    <w:rsid w:val="00E909F0"/>
    <w:rsid w:val="00E90D47"/>
    <w:rsid w:val="00E93993"/>
    <w:rsid w:val="00E9597C"/>
    <w:rsid w:val="00E96067"/>
    <w:rsid w:val="00EA0913"/>
    <w:rsid w:val="00EA5038"/>
    <w:rsid w:val="00EA5B00"/>
    <w:rsid w:val="00EA6EC9"/>
    <w:rsid w:val="00EB146B"/>
    <w:rsid w:val="00EB45AC"/>
    <w:rsid w:val="00EC441F"/>
    <w:rsid w:val="00EC4755"/>
    <w:rsid w:val="00EC68A9"/>
    <w:rsid w:val="00EC6D86"/>
    <w:rsid w:val="00ED0BC4"/>
    <w:rsid w:val="00ED447D"/>
    <w:rsid w:val="00ED5BDC"/>
    <w:rsid w:val="00EE425D"/>
    <w:rsid w:val="00EE4971"/>
    <w:rsid w:val="00EE6CB0"/>
    <w:rsid w:val="00EF090E"/>
    <w:rsid w:val="00EF5572"/>
    <w:rsid w:val="00F033DA"/>
    <w:rsid w:val="00F13691"/>
    <w:rsid w:val="00F13FB1"/>
    <w:rsid w:val="00F24D96"/>
    <w:rsid w:val="00F27CD8"/>
    <w:rsid w:val="00F30351"/>
    <w:rsid w:val="00F3323E"/>
    <w:rsid w:val="00F341F4"/>
    <w:rsid w:val="00F34F9D"/>
    <w:rsid w:val="00F35CCE"/>
    <w:rsid w:val="00F40346"/>
    <w:rsid w:val="00F5524B"/>
    <w:rsid w:val="00F60538"/>
    <w:rsid w:val="00F61DD2"/>
    <w:rsid w:val="00F6441D"/>
    <w:rsid w:val="00F66AFF"/>
    <w:rsid w:val="00F66CC7"/>
    <w:rsid w:val="00F71433"/>
    <w:rsid w:val="00F725E9"/>
    <w:rsid w:val="00F730FA"/>
    <w:rsid w:val="00F9306F"/>
    <w:rsid w:val="00F97C5B"/>
    <w:rsid w:val="00FA18CF"/>
    <w:rsid w:val="00FA3D50"/>
    <w:rsid w:val="00FA455D"/>
    <w:rsid w:val="00FB43C1"/>
    <w:rsid w:val="00FB7FBD"/>
    <w:rsid w:val="00FC144B"/>
    <w:rsid w:val="00FC374A"/>
    <w:rsid w:val="00FC3CD3"/>
    <w:rsid w:val="00FC74C8"/>
    <w:rsid w:val="00FC7B47"/>
    <w:rsid w:val="00FD0123"/>
    <w:rsid w:val="00FD035C"/>
    <w:rsid w:val="00FD1A35"/>
    <w:rsid w:val="00FD2EA4"/>
    <w:rsid w:val="00FD36C5"/>
    <w:rsid w:val="00FD6310"/>
    <w:rsid w:val="00FD7C7B"/>
    <w:rsid w:val="00FE08A2"/>
    <w:rsid w:val="00FE1D12"/>
    <w:rsid w:val="00FE2122"/>
    <w:rsid w:val="00FE2A86"/>
    <w:rsid w:val="00FE2DE2"/>
    <w:rsid w:val="00FE411B"/>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6AF"/>
    <w:rPr>
      <w:rFonts w:eastAsia="Times New Roman"/>
      <w:sz w:val="20"/>
    </w:rPr>
  </w:style>
  <w:style w:type="paragraph" w:styleId="2">
    <w:name w:val="heading 2"/>
    <w:basedOn w:val="a"/>
    <w:next w:val="a"/>
    <w:link w:val="20"/>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character" w:customStyle="1" w:styleId="20">
    <w:name w:val="標題 2 字元"/>
    <w:basedOn w:val="a0"/>
    <w:link w:val="2"/>
    <w:rsid w:val="00853B56"/>
    <w:rPr>
      <w:rFonts w:asciiTheme="majorHAnsi" w:eastAsiaTheme="majorEastAsia" w:hAnsiTheme="majorHAnsi" w:cstheme="majorBidi"/>
      <w:color w:val="2F5496" w:themeColor="accent1" w:themeShade="BF"/>
      <w:sz w:val="26"/>
      <w:szCs w:val="26"/>
    </w:rPr>
  </w:style>
  <w:style w:type="character" w:customStyle="1" w:styleId="30">
    <w:name w:val="標題 3 字元"/>
    <w:basedOn w:val="a0"/>
    <w:link w:val="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af6">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taichung.shen@gmail.com</cp:lastModifiedBy>
  <cp:revision>6</cp:revision>
  <cp:lastPrinted>2019-08-27T05:42:00Z</cp:lastPrinted>
  <dcterms:created xsi:type="dcterms:W3CDTF">2022-07-31T04:12:00Z</dcterms:created>
  <dcterms:modified xsi:type="dcterms:W3CDTF">2022-07-31T06:05:00Z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