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8442D4" w:rsidRDefault="008330B1" w:rsidP="00F7162E">
      <w:pPr>
        <w:pStyle w:val="ListParagraph"/>
        <w:numPr>
          <w:ilvl w:val="0"/>
          <w:numId w:val="1"/>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 xml:space="preserve">When it is </w:t>
      </w:r>
      <w:r w:rsidR="005F3A50" w:rsidRPr="008442D4">
        <w:rPr>
          <w:rFonts w:ascii="Arial" w:hAnsi="Arial" w:cs="Arial"/>
          <w:sz w:val="22"/>
          <w:szCs w:val="22"/>
          <w:highlight w:val="yellow"/>
          <w:lang w:val="en-GB"/>
        </w:rPr>
        <w:t xml:space="preserve">either </w:t>
      </w:r>
      <w:r w:rsidRPr="008442D4">
        <w:rPr>
          <w:rFonts w:ascii="Arial" w:hAnsi="Arial" w:cs="Arial"/>
          <w:sz w:val="22"/>
          <w:szCs w:val="22"/>
          <w:highlight w:val="yellow"/>
          <w:lang w:val="en-GB"/>
        </w:rPr>
        <w:t>balance sheet insolvent</w:t>
      </w:r>
      <w:r w:rsidR="005F3A50" w:rsidRPr="008442D4">
        <w:rPr>
          <w:rFonts w:ascii="Arial" w:hAnsi="Arial" w:cs="Arial"/>
          <w:sz w:val="22"/>
          <w:szCs w:val="22"/>
          <w:highlight w:val="yellow"/>
          <w:lang w:val="en-GB"/>
        </w:rPr>
        <w:t xml:space="preserve">, or </w:t>
      </w:r>
      <w:r w:rsidRPr="008442D4">
        <w:rPr>
          <w:rFonts w:ascii="Arial" w:hAnsi="Arial" w:cs="Arial"/>
          <w:sz w:val="22"/>
          <w:szCs w:val="22"/>
          <w:highlight w:val="yellow"/>
          <w:lang w:val="en-GB"/>
        </w:rPr>
        <w:t>cash flow insolvent</w:t>
      </w:r>
      <w:r w:rsidR="005F3A50" w:rsidRPr="008442D4">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8442D4">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8442D4" w:rsidRDefault="008330B1" w:rsidP="00F7162E">
      <w:pPr>
        <w:pStyle w:val="ListParagraph"/>
        <w:numPr>
          <w:ilvl w:val="0"/>
          <w:numId w:val="2"/>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T</w:t>
      </w:r>
      <w:r w:rsidR="005F3A50" w:rsidRPr="008442D4">
        <w:rPr>
          <w:rFonts w:ascii="Arial" w:hAnsi="Arial" w:cs="Arial"/>
          <w:sz w:val="22"/>
          <w:szCs w:val="22"/>
          <w:highlight w:val="yellow"/>
          <w:lang w:val="en-GB"/>
        </w:rPr>
        <w:t>he Supreme Court of Bermuda</w:t>
      </w:r>
      <w:r w:rsidRPr="008442D4">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8442D4" w:rsidRDefault="008330B1" w:rsidP="00F7162E">
      <w:pPr>
        <w:pStyle w:val="ListParagraph"/>
        <w:numPr>
          <w:ilvl w:val="0"/>
          <w:numId w:val="3"/>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8442D4" w:rsidRDefault="008330B1" w:rsidP="00F7162E">
      <w:pPr>
        <w:pStyle w:val="ListParagraph"/>
        <w:numPr>
          <w:ilvl w:val="0"/>
          <w:numId w:val="4"/>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A majority of each class of creditors present and voting, representing 75% or more in value</w:t>
      </w:r>
      <w:r w:rsidR="00F453DC" w:rsidRPr="008442D4">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8442D4" w:rsidRDefault="008330B1" w:rsidP="00F7162E">
      <w:pPr>
        <w:pStyle w:val="ListParagraph"/>
        <w:numPr>
          <w:ilvl w:val="0"/>
          <w:numId w:val="5"/>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Six (</w:t>
      </w:r>
      <w:r w:rsidR="0013381A" w:rsidRPr="008442D4">
        <w:rPr>
          <w:rFonts w:ascii="Arial" w:hAnsi="Arial" w:cs="Arial"/>
          <w:sz w:val="22"/>
          <w:szCs w:val="22"/>
          <w:highlight w:val="yellow"/>
          <w:lang w:val="en-GB"/>
        </w:rPr>
        <w:t>6</w:t>
      </w:r>
      <w:r w:rsidRPr="008442D4">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8442D4" w:rsidRDefault="008330B1" w:rsidP="00F7162E">
      <w:pPr>
        <w:pStyle w:val="ListParagraph"/>
        <w:numPr>
          <w:ilvl w:val="0"/>
          <w:numId w:val="6"/>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All of the above</w:t>
      </w:r>
      <w:r w:rsidR="007C36B2" w:rsidRPr="008442D4">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8442D4" w:rsidRDefault="008330B1" w:rsidP="00F7162E">
      <w:pPr>
        <w:pStyle w:val="ListParagraph"/>
        <w:numPr>
          <w:ilvl w:val="0"/>
          <w:numId w:val="7"/>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At least 10 or more ow</w:t>
      </w:r>
      <w:r w:rsidR="004A66DD" w:rsidRPr="008442D4">
        <w:rPr>
          <w:rFonts w:ascii="Arial" w:hAnsi="Arial" w:cs="Arial"/>
          <w:sz w:val="22"/>
          <w:szCs w:val="22"/>
          <w:highlight w:val="yellow"/>
          <w:lang w:val="en-GB"/>
        </w:rPr>
        <w:t>n</w:t>
      </w:r>
      <w:r w:rsidRPr="008442D4">
        <w:rPr>
          <w:rFonts w:ascii="Arial" w:hAnsi="Arial" w:cs="Arial"/>
          <w:sz w:val="22"/>
          <w:szCs w:val="22"/>
          <w:highlight w:val="yellow"/>
          <w:lang w:val="en-GB"/>
        </w:rPr>
        <w:t xml:space="preserve">ing policies of an aggregate value of not less than </w:t>
      </w:r>
      <w:r w:rsidR="00B762EF" w:rsidRPr="008442D4">
        <w:rPr>
          <w:rFonts w:ascii="Arial" w:hAnsi="Arial" w:cs="Arial"/>
          <w:sz w:val="22"/>
          <w:szCs w:val="22"/>
          <w:highlight w:val="yellow"/>
          <w:lang w:val="en-GB"/>
        </w:rPr>
        <w:t xml:space="preserve">BMD </w:t>
      </w:r>
      <w:r w:rsidRPr="008442D4">
        <w:rPr>
          <w:rFonts w:ascii="Arial" w:hAnsi="Arial" w:cs="Arial"/>
          <w:sz w:val="22"/>
          <w:szCs w:val="22"/>
          <w:highlight w:val="yellow"/>
          <w:lang w:val="en-GB"/>
        </w:rPr>
        <w:t>50,000</w:t>
      </w:r>
      <w:r w:rsidR="00721E30" w:rsidRPr="008442D4">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8442D4" w:rsidRDefault="008330B1" w:rsidP="00F7162E">
      <w:pPr>
        <w:pStyle w:val="ListParagraph"/>
        <w:numPr>
          <w:ilvl w:val="0"/>
          <w:numId w:val="8"/>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In priority to all other creditors, since they can enforce their security outside of the liquidation</w:t>
      </w:r>
      <w:r w:rsidR="00B762EF" w:rsidRPr="008442D4">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8442D4" w:rsidRDefault="008330B1" w:rsidP="00F7162E">
      <w:pPr>
        <w:pStyle w:val="ListParagraph"/>
        <w:numPr>
          <w:ilvl w:val="0"/>
          <w:numId w:val="9"/>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rPr>
        <w:t xml:space="preserve">Section </w:t>
      </w:r>
      <w:r w:rsidR="00C43BB3" w:rsidRPr="008442D4">
        <w:rPr>
          <w:rFonts w:ascii="Arial" w:hAnsi="Arial" w:cs="Arial"/>
          <w:sz w:val="22"/>
          <w:szCs w:val="22"/>
          <w:highlight w:val="yellow"/>
          <w:lang w:val="en-GB"/>
        </w:rPr>
        <w:t>24</w:t>
      </w:r>
      <w:r w:rsidR="0074292A" w:rsidRPr="008442D4">
        <w:rPr>
          <w:rFonts w:ascii="Arial" w:hAnsi="Arial" w:cs="Arial"/>
          <w:sz w:val="22"/>
          <w:szCs w:val="22"/>
          <w:highlight w:val="yellow"/>
          <w:lang w:val="en-GB"/>
        </w:rPr>
        <w:t>7</w:t>
      </w:r>
      <w:r w:rsidR="00C43BB3" w:rsidRPr="008442D4">
        <w:rPr>
          <w:rFonts w:ascii="Arial" w:hAnsi="Arial" w:cs="Arial"/>
          <w:sz w:val="22"/>
          <w:szCs w:val="22"/>
          <w:highlight w:val="yellow"/>
          <w:lang w:val="en-GB"/>
        </w:rPr>
        <w:t xml:space="preserve"> of the Companies Act 1981</w:t>
      </w:r>
      <w:r w:rsidR="003E3CEA" w:rsidRPr="008442D4">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8442D4" w:rsidRDefault="008330B1" w:rsidP="00F7162E">
      <w:pPr>
        <w:pStyle w:val="ListParagraph"/>
        <w:numPr>
          <w:ilvl w:val="0"/>
          <w:numId w:val="10"/>
        </w:numPr>
        <w:ind w:left="426"/>
        <w:jc w:val="both"/>
        <w:rPr>
          <w:rFonts w:ascii="Arial" w:hAnsi="Arial" w:cs="Arial"/>
          <w:sz w:val="22"/>
          <w:szCs w:val="22"/>
          <w:highlight w:val="yellow"/>
          <w:lang w:val="en-GB"/>
        </w:rPr>
      </w:pPr>
      <w:r w:rsidRPr="008442D4">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8442D4">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55243F36" w14:textId="043667E9" w:rsidR="00145D0B" w:rsidRDefault="00EF4F45" w:rsidP="00145D0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170(2) of </w:t>
      </w:r>
      <w:r w:rsidR="00145D0B">
        <w:rPr>
          <w:rFonts w:ascii="Arial" w:hAnsi="Arial" w:cs="Arial"/>
          <w:color w:val="7B7B7B" w:themeColor="accent3" w:themeShade="BF"/>
          <w:sz w:val="22"/>
          <w:szCs w:val="22"/>
          <w:lang w:val="en-GB"/>
        </w:rPr>
        <w:t>the Bermuda Companies Act 1981 (</w:t>
      </w:r>
      <w:r w:rsidR="00145D0B" w:rsidRPr="00145D0B">
        <w:rPr>
          <w:rFonts w:ascii="Arial" w:hAnsi="Arial" w:cs="Arial"/>
          <w:b/>
          <w:i/>
          <w:color w:val="7B7B7B" w:themeColor="accent3" w:themeShade="BF"/>
          <w:sz w:val="22"/>
          <w:szCs w:val="22"/>
          <w:lang w:val="en-GB"/>
        </w:rPr>
        <w:t>BCA</w:t>
      </w:r>
      <w:r w:rsidR="00145D0B">
        <w:rPr>
          <w:rFonts w:ascii="Arial" w:hAnsi="Arial" w:cs="Arial"/>
          <w:color w:val="7B7B7B" w:themeColor="accent3" w:themeShade="BF"/>
          <w:sz w:val="22"/>
          <w:szCs w:val="22"/>
          <w:lang w:val="en-GB"/>
        </w:rPr>
        <w:t xml:space="preserve">) allows the court to appoint a provisional liquidator (PL) between the presentation of a winding-up petition and its final hearing. The court may limit the powers of the PL in the court order as found appropriate. </w:t>
      </w:r>
    </w:p>
    <w:p w14:paraId="580621A6" w14:textId="44020935" w:rsidR="000E7EAC" w:rsidRPr="00EF4F45" w:rsidRDefault="000E7EAC" w:rsidP="000E7EA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situations in which a PL may be appointed, i.e. if there a risk of dissipation of assets of the company between the presentation of the WUP petition and the hearing, (</w:t>
      </w:r>
      <w:r w:rsidRPr="00EF4F45">
        <w:rPr>
          <w:rFonts w:ascii="Arial" w:hAnsi="Arial" w:cs="Arial"/>
          <w:color w:val="7B7B7B" w:themeColor="accent3" w:themeShade="BF"/>
          <w:sz w:val="22"/>
          <w:szCs w:val="22"/>
          <w:lang w:val="en-GB"/>
        </w:rPr>
        <w:t xml:space="preserve">the appointment is made to ensure that the target company does not dispose </w:t>
      </w:r>
      <w:r w:rsidRPr="00EF4F45">
        <w:rPr>
          <w:rFonts w:ascii="Arial" w:hAnsi="Arial" w:cs="Arial"/>
          <w:color w:val="7B7B7B" w:themeColor="accent3" w:themeShade="BF"/>
          <w:sz w:val="22"/>
          <w:szCs w:val="22"/>
          <w:lang w:val="en-GB"/>
        </w:rPr>
        <w:lastRenderedPageBreak/>
        <w:t>of the company’s assets</w:t>
      </w:r>
      <w:r>
        <w:rPr>
          <w:rFonts w:ascii="Arial" w:hAnsi="Arial" w:cs="Arial"/>
          <w:color w:val="7B7B7B" w:themeColor="accent3" w:themeShade="BF"/>
          <w:sz w:val="22"/>
          <w:szCs w:val="22"/>
          <w:lang w:val="en-GB"/>
        </w:rPr>
        <w:t>)</w:t>
      </w:r>
      <w:r w:rsidRPr="00EF4F45">
        <w:rPr>
          <w:rFonts w:ascii="Arial" w:hAnsi="Arial" w:cs="Arial"/>
          <w:color w:val="7B7B7B" w:themeColor="accent3" w:themeShade="BF"/>
          <w:sz w:val="22"/>
          <w:szCs w:val="22"/>
          <w:lang w:val="en-GB"/>
        </w:rPr>
        <w:t>. In these circumstances it is generally always the intent that the target company will ultimately be liquidated.</w:t>
      </w:r>
    </w:p>
    <w:p w14:paraId="69E969BF" w14:textId="7BF2E73A" w:rsidR="00EF4F45" w:rsidRPr="00EF4F45" w:rsidRDefault="00EF4F45" w:rsidP="000E7EAC">
      <w:pPr>
        <w:jc w:val="both"/>
        <w:rPr>
          <w:rFonts w:ascii="Arial" w:hAnsi="Arial" w:cs="Arial"/>
          <w:color w:val="7B7B7B" w:themeColor="accent3" w:themeShade="BF"/>
          <w:sz w:val="22"/>
          <w:szCs w:val="22"/>
          <w:lang w:val="en-GB"/>
        </w:rPr>
      </w:pPr>
    </w:p>
    <w:p w14:paraId="3A8AA425" w14:textId="63485798" w:rsidR="00EF4F45" w:rsidRDefault="00EF4F45" w:rsidP="00EF4F45">
      <w:pPr>
        <w:ind w:left="720" w:hanging="720"/>
        <w:jc w:val="both"/>
        <w:rPr>
          <w:rFonts w:ascii="Arial" w:hAnsi="Arial" w:cs="Arial"/>
          <w:color w:val="7B7B7B" w:themeColor="accent3" w:themeShade="BF"/>
          <w:sz w:val="22"/>
          <w:szCs w:val="22"/>
          <w:lang w:val="en-GB"/>
        </w:rPr>
      </w:pPr>
      <w:r w:rsidRPr="00EF4F45">
        <w:rPr>
          <w:rFonts w:ascii="Arial" w:hAnsi="Arial" w:cs="Arial"/>
          <w:color w:val="7B7B7B" w:themeColor="accent3" w:themeShade="BF"/>
          <w:sz w:val="22"/>
          <w:szCs w:val="22"/>
          <w:lang w:val="en-GB"/>
        </w:rPr>
        <w:t xml:space="preserve">In recent times however a contemporary concept of the provisional liquidator has arisen, namely that of a “light touch” or “restructuring” </w:t>
      </w:r>
      <w:r w:rsidR="00157285">
        <w:rPr>
          <w:rFonts w:ascii="Arial" w:hAnsi="Arial" w:cs="Arial"/>
          <w:color w:val="7B7B7B" w:themeColor="accent3" w:themeShade="BF"/>
          <w:sz w:val="22"/>
          <w:szCs w:val="22"/>
          <w:lang w:val="en-GB"/>
        </w:rPr>
        <w:t>PL</w:t>
      </w:r>
      <w:r w:rsidRPr="00EF4F45">
        <w:rPr>
          <w:rFonts w:ascii="Arial" w:hAnsi="Arial" w:cs="Arial"/>
          <w:color w:val="7B7B7B" w:themeColor="accent3" w:themeShade="BF"/>
          <w:sz w:val="22"/>
          <w:szCs w:val="22"/>
          <w:lang w:val="en-GB"/>
        </w:rPr>
        <w:t xml:space="preserve">. When a Restructuring </w:t>
      </w:r>
      <w:r w:rsidR="00157285">
        <w:rPr>
          <w:rFonts w:ascii="Arial" w:hAnsi="Arial" w:cs="Arial"/>
          <w:color w:val="7B7B7B" w:themeColor="accent3" w:themeShade="BF"/>
          <w:sz w:val="22"/>
          <w:szCs w:val="22"/>
          <w:lang w:val="en-GB"/>
        </w:rPr>
        <w:t>PL</w:t>
      </w:r>
      <w:r w:rsidRPr="00EF4F45">
        <w:rPr>
          <w:rFonts w:ascii="Arial" w:hAnsi="Arial" w:cs="Arial"/>
          <w:color w:val="7B7B7B" w:themeColor="accent3" w:themeShade="BF"/>
          <w:sz w:val="22"/>
          <w:szCs w:val="22"/>
          <w:lang w:val="en-GB"/>
        </w:rPr>
        <w:t xml:space="preserve"> is appointed, the intent is not that the provisional liquidator will prevent the dissipation of assets, but that he will oversee the company’s restructuring process (via a scheme). The idea is that the provisional liquidation will remain in place while the restructuring is </w:t>
      </w:r>
      <w:r w:rsidR="00157285">
        <w:rPr>
          <w:rFonts w:ascii="Arial" w:hAnsi="Arial" w:cs="Arial"/>
          <w:color w:val="7B7B7B" w:themeColor="accent3" w:themeShade="BF"/>
          <w:sz w:val="22"/>
          <w:szCs w:val="22"/>
          <w:lang w:val="en-GB"/>
        </w:rPr>
        <w:t>effected</w:t>
      </w:r>
      <w:r w:rsidRPr="00EF4F45">
        <w:rPr>
          <w:rFonts w:ascii="Arial" w:hAnsi="Arial" w:cs="Arial"/>
          <w:color w:val="7B7B7B" w:themeColor="accent3" w:themeShade="BF"/>
          <w:sz w:val="22"/>
          <w:szCs w:val="22"/>
          <w:lang w:val="en-GB"/>
        </w:rPr>
        <w:t xml:space="preserve"> and the Restructuring </w:t>
      </w:r>
      <w:r w:rsidR="00157285">
        <w:rPr>
          <w:rFonts w:ascii="Arial" w:hAnsi="Arial" w:cs="Arial"/>
          <w:color w:val="7B7B7B" w:themeColor="accent3" w:themeShade="BF"/>
          <w:sz w:val="22"/>
          <w:szCs w:val="22"/>
          <w:lang w:val="en-GB"/>
        </w:rPr>
        <w:t>PL</w:t>
      </w:r>
      <w:r w:rsidRPr="00EF4F45">
        <w:rPr>
          <w:rFonts w:ascii="Arial" w:hAnsi="Arial" w:cs="Arial"/>
          <w:color w:val="7B7B7B" w:themeColor="accent3" w:themeShade="BF"/>
          <w:sz w:val="22"/>
          <w:szCs w:val="22"/>
          <w:lang w:val="en-GB"/>
        </w:rPr>
        <w:t xml:space="preserve"> will be dismissed, without a winding up order ever being made. This will allow the company to return to solvency and resume trading as normal.</w:t>
      </w:r>
    </w:p>
    <w:p w14:paraId="262A4DC2" w14:textId="77777777" w:rsidR="00157285" w:rsidRDefault="00157285" w:rsidP="00157285">
      <w:pPr>
        <w:ind w:left="720" w:hanging="720"/>
        <w:jc w:val="both"/>
        <w:rPr>
          <w:rFonts w:ascii="Arial" w:hAnsi="Arial" w:cs="Arial"/>
          <w:color w:val="7B7B7B" w:themeColor="accent3" w:themeShade="BF"/>
          <w:sz w:val="22"/>
          <w:szCs w:val="22"/>
          <w:lang w:val="en-GB"/>
        </w:rPr>
      </w:pPr>
    </w:p>
    <w:p w14:paraId="6D5E3A6C" w14:textId="0707AC69" w:rsidR="00157285" w:rsidRPr="009B4486" w:rsidRDefault="00157285" w:rsidP="009B448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any event, appointment of PL also had an added benefit of the stay of other proceedings whilst the PL is in office. </w:t>
      </w:r>
      <w:r w:rsidR="009B4486" w:rsidRPr="009B4486">
        <w:rPr>
          <w:rFonts w:ascii="Arial" w:hAnsi="Arial" w:cs="Arial"/>
          <w:color w:val="7B7B7B" w:themeColor="accent3" w:themeShade="BF"/>
          <w:sz w:val="22"/>
          <w:szCs w:val="22"/>
        </w:rPr>
        <w:t xml:space="preserve">Section 167(4) of the </w:t>
      </w:r>
      <w:r w:rsidR="009B4486">
        <w:rPr>
          <w:rFonts w:ascii="Arial" w:hAnsi="Arial" w:cs="Arial"/>
          <w:color w:val="7B7B7B" w:themeColor="accent3" w:themeShade="BF"/>
          <w:sz w:val="22"/>
          <w:szCs w:val="22"/>
        </w:rPr>
        <w:t xml:space="preserve">BCA </w:t>
      </w:r>
      <w:r w:rsidR="009B4486" w:rsidRPr="009B4486">
        <w:rPr>
          <w:rFonts w:ascii="Arial" w:hAnsi="Arial" w:cs="Arial"/>
          <w:color w:val="7B7B7B" w:themeColor="accent3" w:themeShade="BF"/>
          <w:sz w:val="22"/>
          <w:szCs w:val="22"/>
        </w:rPr>
        <w:t>provides that “</w:t>
      </w:r>
      <w:r w:rsidR="009B4486" w:rsidRPr="009B4486">
        <w:rPr>
          <w:rFonts w:ascii="Arial" w:hAnsi="Arial" w:cs="Arial"/>
          <w:i/>
          <w:color w:val="7B7B7B" w:themeColor="accent3" w:themeShade="BF"/>
          <w:sz w:val="22"/>
          <w:szCs w:val="22"/>
        </w:rPr>
        <w:t>when…a provisional liquidator has been appointed, no action or proceeding shall be proceeded with or commenced against the company except by leave of the Court and subject to such terms as the Court may impose</w:t>
      </w:r>
      <w:r w:rsidR="009B4486" w:rsidRPr="009B4486">
        <w:rPr>
          <w:rFonts w:ascii="Arial" w:hAnsi="Arial" w:cs="Arial"/>
          <w:color w:val="7B7B7B" w:themeColor="accent3" w:themeShade="BF"/>
          <w:sz w:val="22"/>
          <w:szCs w:val="22"/>
        </w:rPr>
        <w:t xml:space="preserve">”. </w:t>
      </w:r>
    </w:p>
    <w:p w14:paraId="57F6E4DC" w14:textId="2A08039E"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70EF105D" w:rsidR="009B07AD" w:rsidRDefault="00EA38A0"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37 of the Bankruptcy Act 1989 (which Act largely governs personal insolvencies in Bermuda) applies to companies in liquidation and provides for mandatory set-off of debts in the event of liquidation in Bermuda. If a debtor company under compulsory liquidation has a creditor submitting a proof of debt in the liquidation, with whom it has </w:t>
      </w:r>
      <w:r w:rsidR="00AB2216">
        <w:rPr>
          <w:rFonts w:ascii="Arial" w:hAnsi="Arial" w:cs="Arial"/>
          <w:color w:val="7B7B7B" w:themeColor="accent3" w:themeShade="BF"/>
          <w:sz w:val="22"/>
          <w:szCs w:val="22"/>
        </w:rPr>
        <w:t>mutual</w:t>
      </w:r>
      <w:r w:rsidR="00D91EDB">
        <w:rPr>
          <w:rFonts w:ascii="Arial" w:hAnsi="Arial" w:cs="Arial"/>
          <w:color w:val="7B7B7B" w:themeColor="accent3" w:themeShade="BF"/>
          <w:sz w:val="22"/>
          <w:szCs w:val="22"/>
        </w:rPr>
        <w:t xml:space="preserve"> debt/dealings, </w:t>
      </w:r>
      <w:r w:rsidR="00B0715F">
        <w:rPr>
          <w:rFonts w:ascii="Arial" w:hAnsi="Arial" w:cs="Arial"/>
          <w:color w:val="7B7B7B" w:themeColor="accent3" w:themeShade="BF"/>
          <w:sz w:val="22"/>
          <w:szCs w:val="22"/>
        </w:rPr>
        <w:t>the transactions of such dealings will be taken into account.</w:t>
      </w:r>
    </w:p>
    <w:p w14:paraId="64C62068" w14:textId="4CA75EA4" w:rsidR="00B0715F" w:rsidRDefault="00B0715F"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Se-off can be exercised only if</w:t>
      </w:r>
      <w:r>
        <w:rPr>
          <w:rStyle w:val="FootnoteReference"/>
          <w:rFonts w:ascii="Arial" w:hAnsi="Arial" w:cs="Arial"/>
          <w:color w:val="7B7B7B" w:themeColor="accent3" w:themeShade="BF"/>
          <w:sz w:val="22"/>
          <w:szCs w:val="22"/>
        </w:rPr>
        <w:footnoteReference w:id="1"/>
      </w:r>
      <w:r>
        <w:rPr>
          <w:rFonts w:ascii="Arial" w:hAnsi="Arial" w:cs="Arial"/>
          <w:color w:val="7B7B7B" w:themeColor="accent3" w:themeShade="BF"/>
          <w:sz w:val="22"/>
          <w:szCs w:val="22"/>
        </w:rPr>
        <w:t>:</w:t>
      </w:r>
    </w:p>
    <w:p w14:paraId="078B6C0B" w14:textId="0650B8F2" w:rsidR="00B0715F" w:rsidRPr="00B0715F" w:rsidRDefault="00B0715F" w:rsidP="00B0715F">
      <w:pPr>
        <w:pStyle w:val="ListParagraph"/>
        <w:numPr>
          <w:ilvl w:val="0"/>
          <w:numId w:val="11"/>
        </w:numPr>
        <w:jc w:val="both"/>
        <w:rPr>
          <w:rFonts w:ascii="Arial" w:hAnsi="Arial" w:cs="Arial"/>
          <w:color w:val="7B7B7B" w:themeColor="accent3" w:themeShade="BF"/>
          <w:sz w:val="22"/>
          <w:szCs w:val="22"/>
        </w:rPr>
      </w:pPr>
      <w:r w:rsidRPr="00B0715F">
        <w:rPr>
          <w:rFonts w:ascii="Arial" w:hAnsi="Arial" w:cs="Arial"/>
          <w:color w:val="7B7B7B" w:themeColor="accent3" w:themeShade="BF"/>
          <w:sz w:val="22"/>
          <w:szCs w:val="22"/>
        </w:rPr>
        <w:t xml:space="preserve">The debts giving rise to the set off were incurred prior to the commencement of liquidation and have crystallized as monetary payment liability </w:t>
      </w:r>
    </w:p>
    <w:p w14:paraId="0F602153" w14:textId="003436F9" w:rsidR="00B0715F" w:rsidRPr="00B0715F" w:rsidRDefault="00B0715F" w:rsidP="00B0715F">
      <w:pPr>
        <w:pStyle w:val="ListParagraph"/>
        <w:numPr>
          <w:ilvl w:val="0"/>
          <w:numId w:val="11"/>
        </w:numPr>
        <w:jc w:val="both"/>
        <w:rPr>
          <w:rFonts w:ascii="Arial" w:hAnsi="Arial" w:cs="Arial"/>
          <w:color w:val="7B7B7B" w:themeColor="accent3" w:themeShade="BF"/>
          <w:sz w:val="22"/>
          <w:szCs w:val="22"/>
        </w:rPr>
      </w:pPr>
      <w:r w:rsidRPr="00B0715F">
        <w:rPr>
          <w:rFonts w:ascii="Arial" w:hAnsi="Arial" w:cs="Arial"/>
          <w:color w:val="7B7B7B" w:themeColor="accent3" w:themeShade="BF"/>
          <w:sz w:val="22"/>
          <w:szCs w:val="22"/>
        </w:rPr>
        <w:t xml:space="preserve">The transactions </w:t>
      </w:r>
      <w:r>
        <w:rPr>
          <w:rFonts w:ascii="Arial" w:hAnsi="Arial" w:cs="Arial"/>
          <w:color w:val="7B7B7B" w:themeColor="accent3" w:themeShade="BF"/>
          <w:sz w:val="22"/>
          <w:szCs w:val="22"/>
        </w:rPr>
        <w:t>giv</w:t>
      </w:r>
      <w:r w:rsidRPr="00B0715F">
        <w:rPr>
          <w:rFonts w:ascii="Arial" w:hAnsi="Arial" w:cs="Arial"/>
          <w:color w:val="7B7B7B" w:themeColor="accent3" w:themeShade="BF"/>
          <w:sz w:val="22"/>
          <w:szCs w:val="22"/>
        </w:rPr>
        <w:t xml:space="preserve">ing rise to the debts was not a fraudulent preference for a fraudulent conveyance </w:t>
      </w:r>
    </w:p>
    <w:p w14:paraId="57903BD4" w14:textId="6FD68630" w:rsidR="00E90991" w:rsidRPr="00AB2216" w:rsidRDefault="00B0715F" w:rsidP="00AB2216">
      <w:pPr>
        <w:pStyle w:val="ListParagraph"/>
        <w:numPr>
          <w:ilvl w:val="0"/>
          <w:numId w:val="11"/>
        </w:numPr>
        <w:jc w:val="both"/>
        <w:rPr>
          <w:rFonts w:ascii="Arial" w:hAnsi="Arial" w:cs="Arial"/>
          <w:color w:val="7B7B7B" w:themeColor="accent3" w:themeShade="BF"/>
          <w:sz w:val="22"/>
          <w:szCs w:val="22"/>
        </w:rPr>
      </w:pPr>
      <w:r w:rsidRPr="00B0715F">
        <w:rPr>
          <w:rFonts w:ascii="Arial" w:hAnsi="Arial" w:cs="Arial"/>
          <w:color w:val="7B7B7B" w:themeColor="accent3" w:themeShade="BF"/>
          <w:sz w:val="22"/>
          <w:szCs w:val="22"/>
        </w:rPr>
        <w:t>The dealing between the parties were mutual (i.e. parties giving rise to the debts are the same as parties giving rise to the credit and the parties have contracted with each other in the same capacity)</w:t>
      </w: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586AB02E" w:rsidR="00C72848" w:rsidRDefault="00AB221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ways in which a creditor can take security over debtor’s assets under Bermuda law (which follows English common law), which would could the following:</w:t>
      </w:r>
    </w:p>
    <w:p w14:paraId="0FF5CC86" w14:textId="06618E81" w:rsidR="00AB2216" w:rsidRDefault="00AB2216" w:rsidP="002A37BB">
      <w:pPr>
        <w:ind w:left="720" w:hanging="720"/>
        <w:jc w:val="both"/>
        <w:rPr>
          <w:rFonts w:ascii="Arial" w:hAnsi="Arial" w:cs="Arial"/>
          <w:color w:val="7B7B7B" w:themeColor="accent3" w:themeShade="BF"/>
          <w:sz w:val="22"/>
          <w:szCs w:val="22"/>
          <w:lang w:val="en-GB"/>
        </w:rPr>
      </w:pPr>
    </w:p>
    <w:p w14:paraId="29AD9BB6" w14:textId="77777777" w:rsidR="007D1938" w:rsidRPr="007D1938" w:rsidRDefault="00AB2216" w:rsidP="007D1938">
      <w:pPr>
        <w:pStyle w:val="ListParagraph"/>
        <w:numPr>
          <w:ilvl w:val="0"/>
          <w:numId w:val="12"/>
        </w:numPr>
        <w:jc w:val="both"/>
        <w:rPr>
          <w:rFonts w:ascii="Arial" w:hAnsi="Arial" w:cs="Arial"/>
          <w:color w:val="7B7B7B" w:themeColor="accent3" w:themeShade="BF"/>
          <w:sz w:val="22"/>
          <w:szCs w:val="22"/>
          <w:u w:val="single"/>
          <w:lang w:val="en-GB"/>
        </w:rPr>
      </w:pPr>
      <w:r w:rsidRPr="007D1938">
        <w:rPr>
          <w:rFonts w:ascii="Arial" w:hAnsi="Arial" w:cs="Arial"/>
          <w:color w:val="7B7B7B" w:themeColor="accent3" w:themeShade="BF"/>
          <w:sz w:val="22"/>
          <w:szCs w:val="22"/>
          <w:u w:val="single"/>
          <w:lang w:val="en-GB"/>
        </w:rPr>
        <w:t>Fixed Charge:</w:t>
      </w:r>
    </w:p>
    <w:p w14:paraId="09C36C11" w14:textId="215B6639" w:rsidR="007D1938" w:rsidRPr="007D1938" w:rsidRDefault="00AB2216" w:rsidP="007D193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fixed charge can be created by </w:t>
      </w:r>
      <w:r w:rsidR="007D1938">
        <w:rPr>
          <w:rFonts w:ascii="Arial" w:hAnsi="Arial" w:cs="Arial"/>
          <w:color w:val="7B7B7B" w:themeColor="accent3" w:themeShade="BF"/>
          <w:sz w:val="22"/>
          <w:szCs w:val="22"/>
          <w:lang w:val="en-GB"/>
        </w:rPr>
        <w:t xml:space="preserve">a creditor over a property of the debtor. A fixed charge does not result in transfer of </w:t>
      </w:r>
      <w:r w:rsidR="007D1938" w:rsidRPr="007D1938">
        <w:rPr>
          <w:rFonts w:ascii="Arial" w:hAnsi="Arial" w:cs="Arial"/>
          <w:color w:val="7B7B7B" w:themeColor="accent3" w:themeShade="BF"/>
          <w:sz w:val="22"/>
          <w:szCs w:val="22"/>
        </w:rPr>
        <w:t xml:space="preserve">legal or beneficial ownership, but gives the creditor a right to take possession of the property with a </w:t>
      </w:r>
      <w:r w:rsidR="007D1938">
        <w:rPr>
          <w:rFonts w:ascii="Arial" w:hAnsi="Arial" w:cs="Arial"/>
          <w:color w:val="7B7B7B" w:themeColor="accent3" w:themeShade="BF"/>
          <w:sz w:val="22"/>
          <w:szCs w:val="22"/>
        </w:rPr>
        <w:t>right</w:t>
      </w:r>
      <w:r w:rsidR="007D1938" w:rsidRPr="007D1938">
        <w:rPr>
          <w:rFonts w:ascii="Arial" w:hAnsi="Arial" w:cs="Arial"/>
          <w:color w:val="7B7B7B" w:themeColor="accent3" w:themeShade="BF"/>
          <w:sz w:val="22"/>
          <w:szCs w:val="22"/>
        </w:rPr>
        <w:t xml:space="preserve"> of sale, in the e</w:t>
      </w:r>
      <w:r w:rsidR="007D1938">
        <w:rPr>
          <w:rFonts w:ascii="Arial" w:hAnsi="Arial" w:cs="Arial"/>
          <w:color w:val="7B7B7B" w:themeColor="accent3" w:themeShade="BF"/>
          <w:sz w:val="22"/>
          <w:szCs w:val="22"/>
        </w:rPr>
        <w:t>vent of a default by the debtor.</w:t>
      </w:r>
    </w:p>
    <w:p w14:paraId="7E0C5FF8" w14:textId="1CC7E931" w:rsidR="007D1938" w:rsidRPr="007D1938" w:rsidRDefault="007D1938" w:rsidP="007D1938">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w:t>
      </w:r>
      <w:r w:rsidRPr="007D1938">
        <w:rPr>
          <w:rFonts w:ascii="Arial" w:hAnsi="Arial" w:cs="Arial"/>
          <w:color w:val="7B7B7B" w:themeColor="accent3" w:themeShade="BF"/>
          <w:sz w:val="22"/>
          <w:szCs w:val="22"/>
        </w:rPr>
        <w:t xml:space="preserve"> the power of sale</w:t>
      </w:r>
      <w:r>
        <w:rPr>
          <w:rFonts w:ascii="Arial" w:hAnsi="Arial" w:cs="Arial"/>
          <w:color w:val="7B7B7B" w:themeColor="accent3" w:themeShade="BF"/>
          <w:sz w:val="22"/>
          <w:szCs w:val="22"/>
        </w:rPr>
        <w:t xml:space="preserve"> is exercised</w:t>
      </w:r>
      <w:r w:rsidRPr="007D1938">
        <w:rPr>
          <w:rFonts w:ascii="Arial" w:hAnsi="Arial" w:cs="Arial"/>
          <w:color w:val="7B7B7B" w:themeColor="accent3" w:themeShade="BF"/>
          <w:sz w:val="22"/>
          <w:szCs w:val="22"/>
        </w:rPr>
        <w:t>, the proceeds of sale may be applied by the creditor towards pay</w:t>
      </w:r>
      <w:r>
        <w:rPr>
          <w:rFonts w:ascii="Arial" w:hAnsi="Arial" w:cs="Arial"/>
          <w:color w:val="7B7B7B" w:themeColor="accent3" w:themeShade="BF"/>
          <w:sz w:val="22"/>
          <w:szCs w:val="22"/>
        </w:rPr>
        <w:t xml:space="preserve">ment of the debt in priority to other unsecured creditors. The debtor is also not allowed to deal with the charged property without the consent </w:t>
      </w:r>
      <w:r w:rsidRPr="007D1938">
        <w:rPr>
          <w:rFonts w:ascii="Arial" w:hAnsi="Arial" w:cs="Arial"/>
          <w:color w:val="7B7B7B" w:themeColor="accent3" w:themeShade="BF"/>
          <w:sz w:val="22"/>
          <w:szCs w:val="22"/>
        </w:rPr>
        <w:t>of the creditor</w:t>
      </w:r>
      <w:r>
        <w:rPr>
          <w:rFonts w:ascii="Arial" w:hAnsi="Arial" w:cs="Arial"/>
          <w:color w:val="7B7B7B" w:themeColor="accent3" w:themeShade="BF"/>
          <w:sz w:val="22"/>
          <w:szCs w:val="22"/>
        </w:rPr>
        <w:t>.</w:t>
      </w:r>
    </w:p>
    <w:p w14:paraId="3BCAAE1F" w14:textId="77777777" w:rsidR="007D1938" w:rsidRPr="007D1938" w:rsidRDefault="007D1938" w:rsidP="007D1938">
      <w:pPr>
        <w:pStyle w:val="ListParagraph"/>
        <w:jc w:val="both"/>
        <w:rPr>
          <w:rFonts w:ascii="Arial" w:hAnsi="Arial" w:cs="Arial"/>
          <w:color w:val="7B7B7B" w:themeColor="accent3" w:themeShade="BF"/>
          <w:sz w:val="22"/>
          <w:szCs w:val="22"/>
        </w:rPr>
      </w:pPr>
    </w:p>
    <w:p w14:paraId="5BD75531" w14:textId="77777777" w:rsidR="00EC4DB1" w:rsidRDefault="00AB2216" w:rsidP="00AB2216">
      <w:pPr>
        <w:pStyle w:val="ListParagraph"/>
        <w:numPr>
          <w:ilvl w:val="0"/>
          <w:numId w:val="12"/>
        </w:numPr>
        <w:jc w:val="both"/>
        <w:rPr>
          <w:rFonts w:ascii="Arial" w:hAnsi="Arial" w:cs="Arial"/>
          <w:color w:val="7B7B7B" w:themeColor="accent3" w:themeShade="BF"/>
          <w:sz w:val="22"/>
          <w:szCs w:val="22"/>
          <w:lang w:val="en-GB"/>
        </w:rPr>
      </w:pPr>
      <w:r w:rsidRPr="00EC4DB1">
        <w:rPr>
          <w:rFonts w:ascii="Arial" w:hAnsi="Arial" w:cs="Arial"/>
          <w:color w:val="7B7B7B" w:themeColor="accent3" w:themeShade="BF"/>
          <w:sz w:val="22"/>
          <w:szCs w:val="22"/>
          <w:u w:val="single"/>
          <w:lang w:val="en-GB"/>
        </w:rPr>
        <w:t>Legal Mortgage</w:t>
      </w:r>
      <w:r w:rsidR="00EC4DB1">
        <w:rPr>
          <w:rFonts w:ascii="Arial" w:hAnsi="Arial" w:cs="Arial"/>
          <w:color w:val="7B7B7B" w:themeColor="accent3" w:themeShade="BF"/>
          <w:sz w:val="22"/>
          <w:szCs w:val="22"/>
          <w:lang w:val="en-GB"/>
        </w:rPr>
        <w:t xml:space="preserve">: </w:t>
      </w:r>
    </w:p>
    <w:p w14:paraId="38422BF8" w14:textId="24F614C3" w:rsidR="00AB2216" w:rsidRDefault="00EC4DB1" w:rsidP="00EC4DB1">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a significant form of security as it provides</w:t>
      </w:r>
      <w:r w:rsidR="0002191A">
        <w:rPr>
          <w:rFonts w:ascii="Arial" w:hAnsi="Arial" w:cs="Arial"/>
          <w:color w:val="7B7B7B" w:themeColor="accent3" w:themeShade="BF"/>
          <w:sz w:val="22"/>
          <w:szCs w:val="22"/>
          <w:lang w:val="en-GB"/>
        </w:rPr>
        <w:t xml:space="preserve"> for a transfer of the</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rPr>
        <w:t xml:space="preserve">legal title </w:t>
      </w:r>
      <w:r w:rsidR="0002191A">
        <w:rPr>
          <w:rFonts w:ascii="Arial" w:hAnsi="Arial" w:cs="Arial"/>
          <w:color w:val="7B7B7B" w:themeColor="accent3" w:themeShade="BF"/>
          <w:sz w:val="22"/>
          <w:szCs w:val="22"/>
        </w:rPr>
        <w:t>of</w:t>
      </w:r>
      <w:r>
        <w:rPr>
          <w:rFonts w:ascii="Arial" w:hAnsi="Arial" w:cs="Arial"/>
          <w:color w:val="7B7B7B" w:themeColor="accent3" w:themeShade="BF"/>
          <w:sz w:val="22"/>
          <w:szCs w:val="22"/>
        </w:rPr>
        <w:t xml:space="preserve"> </w:t>
      </w:r>
      <w:r w:rsidRPr="007D1938">
        <w:rPr>
          <w:rFonts w:ascii="Arial" w:hAnsi="Arial" w:cs="Arial"/>
          <w:color w:val="7B7B7B" w:themeColor="accent3" w:themeShade="BF"/>
          <w:sz w:val="22"/>
          <w:szCs w:val="22"/>
        </w:rPr>
        <w:t>the debtors</w:t>
      </w:r>
      <w:r>
        <w:rPr>
          <w:rFonts w:ascii="Arial" w:hAnsi="Arial" w:cs="Arial"/>
          <w:color w:val="7B7B7B" w:themeColor="accent3" w:themeShade="BF"/>
          <w:sz w:val="22"/>
          <w:szCs w:val="22"/>
        </w:rPr>
        <w:t>’</w:t>
      </w:r>
      <w:r w:rsidRPr="007D1938">
        <w:rPr>
          <w:rFonts w:ascii="Arial" w:hAnsi="Arial" w:cs="Arial"/>
          <w:color w:val="7B7B7B" w:themeColor="accent3" w:themeShade="BF"/>
          <w:sz w:val="22"/>
          <w:szCs w:val="22"/>
        </w:rPr>
        <w:t xml:space="preserve"> property to the creditor </w:t>
      </w:r>
      <w:r w:rsidR="0002191A">
        <w:rPr>
          <w:rFonts w:ascii="Arial" w:hAnsi="Arial" w:cs="Arial"/>
          <w:color w:val="7B7B7B" w:themeColor="accent3" w:themeShade="BF"/>
          <w:sz w:val="22"/>
          <w:szCs w:val="22"/>
        </w:rPr>
        <w:t>as</w:t>
      </w:r>
      <w:r w:rsidRPr="007D1938">
        <w:rPr>
          <w:rFonts w:ascii="Arial" w:hAnsi="Arial" w:cs="Arial"/>
          <w:color w:val="7B7B7B" w:themeColor="accent3" w:themeShade="BF"/>
          <w:sz w:val="22"/>
          <w:szCs w:val="22"/>
        </w:rPr>
        <w:t xml:space="preserve"> security</w:t>
      </w:r>
      <w:r w:rsidR="0002191A">
        <w:rPr>
          <w:rFonts w:ascii="Arial" w:hAnsi="Arial" w:cs="Arial"/>
          <w:color w:val="7B7B7B" w:themeColor="accent3" w:themeShade="BF"/>
          <w:sz w:val="22"/>
          <w:szCs w:val="22"/>
        </w:rPr>
        <w:t>. Although, the debtor</w:t>
      </w:r>
      <w:r w:rsidRPr="007D1938">
        <w:rPr>
          <w:rFonts w:ascii="Arial" w:hAnsi="Arial" w:cs="Arial"/>
          <w:color w:val="7B7B7B" w:themeColor="accent3" w:themeShade="BF"/>
          <w:sz w:val="22"/>
          <w:szCs w:val="22"/>
        </w:rPr>
        <w:t xml:space="preserve"> remain</w:t>
      </w:r>
      <w:r w:rsidR="0002191A">
        <w:rPr>
          <w:rFonts w:ascii="Arial" w:hAnsi="Arial" w:cs="Arial"/>
          <w:color w:val="7B7B7B" w:themeColor="accent3" w:themeShade="BF"/>
          <w:sz w:val="22"/>
          <w:szCs w:val="22"/>
        </w:rPr>
        <w:t xml:space="preserve">s in possession of the property, </w:t>
      </w:r>
      <w:r w:rsidRPr="007D1938">
        <w:rPr>
          <w:rFonts w:ascii="Arial" w:hAnsi="Arial" w:cs="Arial"/>
          <w:color w:val="7B7B7B" w:themeColor="accent3" w:themeShade="BF"/>
          <w:sz w:val="22"/>
          <w:szCs w:val="22"/>
        </w:rPr>
        <w:t xml:space="preserve">legal title </w:t>
      </w:r>
      <w:r w:rsidR="0002191A">
        <w:rPr>
          <w:rFonts w:ascii="Arial" w:hAnsi="Arial" w:cs="Arial"/>
          <w:color w:val="7B7B7B" w:themeColor="accent3" w:themeShade="BF"/>
          <w:sz w:val="22"/>
          <w:szCs w:val="22"/>
        </w:rPr>
        <w:t xml:space="preserve">is conferred back </w:t>
      </w:r>
      <w:r w:rsidRPr="007D1938">
        <w:rPr>
          <w:rFonts w:ascii="Arial" w:hAnsi="Arial" w:cs="Arial"/>
          <w:color w:val="7B7B7B" w:themeColor="accent3" w:themeShade="BF"/>
          <w:sz w:val="22"/>
          <w:szCs w:val="22"/>
        </w:rPr>
        <w:t>upon payment and satis</w:t>
      </w:r>
      <w:r w:rsidR="0002191A">
        <w:rPr>
          <w:rFonts w:ascii="Arial" w:hAnsi="Arial" w:cs="Arial"/>
          <w:color w:val="7B7B7B" w:themeColor="accent3" w:themeShade="BF"/>
          <w:sz w:val="22"/>
          <w:szCs w:val="22"/>
        </w:rPr>
        <w:t>faction of the debt and reconveyance</w:t>
      </w:r>
      <w:r w:rsidRPr="007D1938">
        <w:rPr>
          <w:rFonts w:ascii="Arial" w:hAnsi="Arial" w:cs="Arial"/>
          <w:color w:val="7B7B7B" w:themeColor="accent3" w:themeShade="BF"/>
          <w:sz w:val="22"/>
          <w:szCs w:val="22"/>
        </w:rPr>
        <w:t xml:space="preserve"> of legal title by the creditor</w:t>
      </w:r>
      <w:r w:rsidR="0002191A">
        <w:rPr>
          <w:rFonts w:ascii="Arial" w:hAnsi="Arial" w:cs="Arial"/>
          <w:color w:val="7B7B7B" w:themeColor="accent3" w:themeShade="BF"/>
          <w:sz w:val="22"/>
          <w:szCs w:val="22"/>
        </w:rPr>
        <w:t>.</w:t>
      </w:r>
    </w:p>
    <w:p w14:paraId="30820836" w14:textId="2CC533B7" w:rsidR="00AB2216" w:rsidRDefault="0002191A" w:rsidP="00AB2216">
      <w:pPr>
        <w:pStyle w:val="ListParagraph"/>
        <w:numPr>
          <w:ilvl w:val="0"/>
          <w:numId w:val="12"/>
        </w:num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Equitable Mortgage:</w:t>
      </w:r>
    </w:p>
    <w:p w14:paraId="245DC7A1" w14:textId="2A775813" w:rsidR="0002191A" w:rsidRPr="00A8698B" w:rsidRDefault="0002191A" w:rsidP="00A8698B">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Unlike a legal mortgage, in an </w:t>
      </w:r>
      <w:r>
        <w:rPr>
          <w:rFonts w:ascii="Arial" w:hAnsi="Arial" w:cs="Arial"/>
          <w:color w:val="7B7B7B" w:themeColor="accent3" w:themeShade="BF"/>
          <w:sz w:val="22"/>
          <w:szCs w:val="22"/>
        </w:rPr>
        <w:t>e</w:t>
      </w:r>
      <w:r w:rsidRPr="007D1938">
        <w:rPr>
          <w:rFonts w:ascii="Arial" w:hAnsi="Arial" w:cs="Arial"/>
          <w:color w:val="7B7B7B" w:themeColor="accent3" w:themeShade="BF"/>
          <w:sz w:val="22"/>
          <w:szCs w:val="22"/>
        </w:rPr>
        <w:t>quitable mortgage</w:t>
      </w:r>
      <w:r>
        <w:rPr>
          <w:rFonts w:ascii="Arial" w:hAnsi="Arial" w:cs="Arial"/>
          <w:color w:val="7B7B7B" w:themeColor="accent3" w:themeShade="BF"/>
          <w:sz w:val="22"/>
          <w:szCs w:val="22"/>
        </w:rPr>
        <w:t>, the debtor retains</w:t>
      </w:r>
      <w:r w:rsidRPr="007D1938">
        <w:rPr>
          <w:rFonts w:ascii="Arial" w:hAnsi="Arial" w:cs="Arial"/>
          <w:color w:val="7B7B7B" w:themeColor="accent3" w:themeShade="BF"/>
          <w:sz w:val="22"/>
          <w:szCs w:val="22"/>
        </w:rPr>
        <w:t xml:space="preserve"> legal title, </w:t>
      </w:r>
      <w:r>
        <w:rPr>
          <w:rFonts w:ascii="Arial" w:hAnsi="Arial" w:cs="Arial"/>
          <w:color w:val="7B7B7B" w:themeColor="accent3" w:themeShade="BF"/>
          <w:sz w:val="22"/>
          <w:szCs w:val="22"/>
        </w:rPr>
        <w:t>(</w:t>
      </w:r>
      <w:r w:rsidRPr="007D1938">
        <w:rPr>
          <w:rFonts w:ascii="Arial" w:hAnsi="Arial" w:cs="Arial"/>
          <w:color w:val="7B7B7B" w:themeColor="accent3" w:themeShade="BF"/>
          <w:sz w:val="22"/>
          <w:szCs w:val="22"/>
        </w:rPr>
        <w:t xml:space="preserve">and </w:t>
      </w:r>
      <w:r>
        <w:rPr>
          <w:rFonts w:ascii="Arial" w:hAnsi="Arial" w:cs="Arial"/>
          <w:color w:val="7B7B7B" w:themeColor="accent3" w:themeShade="BF"/>
          <w:sz w:val="22"/>
          <w:szCs w:val="22"/>
        </w:rPr>
        <w:t>also the possession) of</w:t>
      </w:r>
      <w:r w:rsidRPr="007D1938">
        <w:rPr>
          <w:rFonts w:ascii="Arial" w:hAnsi="Arial" w:cs="Arial"/>
          <w:color w:val="7B7B7B" w:themeColor="accent3" w:themeShade="BF"/>
          <w:sz w:val="22"/>
          <w:szCs w:val="22"/>
        </w:rPr>
        <w:t xml:space="preserve"> the property but </w:t>
      </w:r>
      <w:r w:rsidR="00A8698B">
        <w:rPr>
          <w:rFonts w:ascii="Arial" w:hAnsi="Arial" w:cs="Arial"/>
          <w:color w:val="7B7B7B" w:themeColor="accent3" w:themeShade="BF"/>
          <w:sz w:val="22"/>
          <w:szCs w:val="22"/>
        </w:rPr>
        <w:t xml:space="preserve">the </w:t>
      </w:r>
      <w:r w:rsidRPr="007D1938">
        <w:rPr>
          <w:rFonts w:ascii="Arial" w:hAnsi="Arial" w:cs="Arial"/>
          <w:color w:val="7B7B7B" w:themeColor="accent3" w:themeShade="BF"/>
          <w:sz w:val="22"/>
          <w:szCs w:val="22"/>
        </w:rPr>
        <w:t xml:space="preserve">beneficial interest in the property </w:t>
      </w:r>
      <w:r w:rsidR="00A8698B">
        <w:rPr>
          <w:rFonts w:ascii="Arial" w:hAnsi="Arial" w:cs="Arial"/>
          <w:color w:val="7B7B7B" w:themeColor="accent3" w:themeShade="BF"/>
          <w:sz w:val="22"/>
          <w:szCs w:val="22"/>
        </w:rPr>
        <w:t xml:space="preserve">is transferred to the creditor. It must be noted that an equitable mortgage does not take priority over a third party who, without notice of the creditor’s </w:t>
      </w:r>
      <w:r w:rsidRPr="00A8698B">
        <w:rPr>
          <w:rFonts w:ascii="Arial" w:hAnsi="Arial" w:cs="Arial"/>
          <w:color w:val="7B7B7B" w:themeColor="accent3" w:themeShade="BF"/>
          <w:sz w:val="22"/>
          <w:szCs w:val="22"/>
        </w:rPr>
        <w:t>beneficial interest, acquires the legal title to the property in good faith and value.</w:t>
      </w:r>
    </w:p>
    <w:p w14:paraId="6C76C3E9" w14:textId="4F404CE3" w:rsidR="00AB2216" w:rsidRDefault="00AB2216" w:rsidP="00AB2216">
      <w:pPr>
        <w:jc w:val="both"/>
        <w:rPr>
          <w:rFonts w:ascii="Arial" w:hAnsi="Arial" w:cs="Arial"/>
          <w:color w:val="7B7B7B" w:themeColor="accent3" w:themeShade="BF"/>
          <w:sz w:val="22"/>
          <w:szCs w:val="22"/>
          <w:lang w:val="en-GB"/>
        </w:rPr>
      </w:pPr>
    </w:p>
    <w:p w14:paraId="70D28AA3" w14:textId="26941378" w:rsidR="00AB2216" w:rsidRPr="00AB2216" w:rsidRDefault="00AB2216" w:rsidP="00AB22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forms of security can be </w:t>
      </w:r>
      <w:r w:rsidR="004D0A9C">
        <w:rPr>
          <w:rFonts w:ascii="Arial" w:hAnsi="Arial" w:cs="Arial"/>
          <w:color w:val="7B7B7B" w:themeColor="accent3" w:themeShade="BF"/>
          <w:sz w:val="22"/>
          <w:szCs w:val="22"/>
          <w:lang w:val="en-GB"/>
        </w:rPr>
        <w:t>exercised</w:t>
      </w:r>
      <w:r>
        <w:rPr>
          <w:rFonts w:ascii="Arial" w:hAnsi="Arial" w:cs="Arial"/>
          <w:color w:val="7B7B7B" w:themeColor="accent3" w:themeShade="BF"/>
          <w:sz w:val="22"/>
          <w:szCs w:val="22"/>
          <w:lang w:val="en-GB"/>
        </w:rPr>
        <w:t xml:space="preserve"> in respect of immovable, moveable as well as certain intangi</w:t>
      </w:r>
      <w:r w:rsidR="004D0A9C">
        <w:rPr>
          <w:rFonts w:ascii="Arial" w:hAnsi="Arial" w:cs="Arial"/>
          <w:color w:val="7B7B7B" w:themeColor="accent3" w:themeShade="BF"/>
          <w:sz w:val="22"/>
          <w:szCs w:val="22"/>
          <w:lang w:val="en-GB"/>
        </w:rPr>
        <w:t xml:space="preserve">ble property. In respect of certain other intangible/ movable property such as accounts receivables etc., securities in the form of floating charge, pledge and lien are also available.  </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31456954" w14:textId="77777777" w:rsidR="00BD2C1B" w:rsidRDefault="00023854" w:rsidP="00023854">
      <w:pPr>
        <w:jc w:val="both"/>
        <w:rPr>
          <w:rFonts w:ascii="Arial" w:hAnsi="Arial" w:cs="Arial"/>
          <w:color w:val="7B7B7B" w:themeColor="accent3" w:themeShade="BF"/>
          <w:sz w:val="22"/>
          <w:szCs w:val="22"/>
          <w:lang w:val="en-GB"/>
        </w:rPr>
      </w:pPr>
      <w:r w:rsidRPr="00023854">
        <w:rPr>
          <w:rFonts w:ascii="Arial" w:hAnsi="Arial" w:cs="Arial"/>
          <w:color w:val="7B7B7B" w:themeColor="accent3" w:themeShade="BF"/>
          <w:sz w:val="22"/>
          <w:szCs w:val="22"/>
          <w:lang w:val="en-GB"/>
        </w:rPr>
        <w:t>Bermuda has not adopted the UNCITRAL Model Law on Cross-Border Insolvency or any similar cross-border initiatives</w:t>
      </w:r>
      <w:r>
        <w:rPr>
          <w:rFonts w:ascii="Arial" w:hAnsi="Arial" w:cs="Arial"/>
          <w:color w:val="7B7B7B" w:themeColor="accent3" w:themeShade="BF"/>
          <w:sz w:val="22"/>
          <w:szCs w:val="22"/>
          <w:lang w:val="en-GB"/>
        </w:rPr>
        <w:t>. It also does not have statutory provisions similar to Chapter 15 US Bankruptcy Code or Section 426 of UK’s Insolvency Act 1986</w:t>
      </w:r>
      <w:r w:rsidR="00222FE2">
        <w:rPr>
          <w:rFonts w:ascii="Arial" w:hAnsi="Arial" w:cs="Arial"/>
          <w:color w:val="7B7B7B" w:themeColor="accent3" w:themeShade="BF"/>
          <w:sz w:val="22"/>
          <w:szCs w:val="22"/>
          <w:lang w:val="en-GB"/>
        </w:rPr>
        <w:t xml:space="preserve"> which essentially deal with recognition of foreign insolvency proceedings. </w:t>
      </w:r>
    </w:p>
    <w:p w14:paraId="0DB22EA0" w14:textId="77777777" w:rsidR="00BD2C1B" w:rsidRDefault="00BD2C1B" w:rsidP="00023854">
      <w:pPr>
        <w:jc w:val="both"/>
        <w:rPr>
          <w:rFonts w:ascii="Arial" w:hAnsi="Arial" w:cs="Arial"/>
          <w:color w:val="7B7B7B" w:themeColor="accent3" w:themeShade="BF"/>
          <w:sz w:val="22"/>
          <w:szCs w:val="22"/>
          <w:lang w:val="en-GB"/>
        </w:rPr>
      </w:pPr>
    </w:p>
    <w:p w14:paraId="1207BB4A" w14:textId="5D5459FF" w:rsidR="002A69A6" w:rsidRDefault="00023854" w:rsidP="007426F8">
      <w:pPr>
        <w:jc w:val="both"/>
        <w:rPr>
          <w:rFonts w:ascii="Arial" w:hAnsi="Arial" w:cs="Arial"/>
          <w:color w:val="7B7B7B" w:themeColor="accent3" w:themeShade="BF"/>
          <w:sz w:val="22"/>
          <w:szCs w:val="22"/>
          <w:lang w:val="en-GB"/>
        </w:rPr>
      </w:pPr>
      <w:r w:rsidRPr="00023854">
        <w:rPr>
          <w:rFonts w:ascii="Arial" w:hAnsi="Arial" w:cs="Arial"/>
          <w:color w:val="7B7B7B" w:themeColor="accent3" w:themeShade="BF"/>
          <w:sz w:val="22"/>
          <w:szCs w:val="22"/>
          <w:lang w:val="en-GB"/>
        </w:rPr>
        <w:t xml:space="preserve">It is, however, often the case that global restructuring proceedings are taking place outside of Bermuda because that is where the group carries on business but the ultimate holding company of the group is incorporated in Bermuda.  In such cases, given that, </w:t>
      </w:r>
      <w:r w:rsidR="00222FE2">
        <w:rPr>
          <w:rFonts w:ascii="Arial" w:hAnsi="Arial" w:cs="Arial"/>
          <w:color w:val="7B7B7B" w:themeColor="accent3" w:themeShade="BF"/>
          <w:sz w:val="22"/>
          <w:szCs w:val="22"/>
          <w:lang w:val="en-GB"/>
        </w:rPr>
        <w:t xml:space="preserve">Bermudian insolvency proceedings have been recognised in foreign jurisdictions such as US and UK, the Supreme Court </w:t>
      </w:r>
      <w:r w:rsidR="00291D58">
        <w:rPr>
          <w:rFonts w:ascii="Arial" w:hAnsi="Arial" w:cs="Arial"/>
          <w:color w:val="7B7B7B" w:themeColor="accent3" w:themeShade="BF"/>
          <w:sz w:val="22"/>
          <w:szCs w:val="22"/>
          <w:lang w:val="en-GB"/>
        </w:rPr>
        <w:t xml:space="preserve">of Bermuda </w:t>
      </w:r>
      <w:r w:rsidR="00BD2C1B">
        <w:rPr>
          <w:rFonts w:ascii="Arial" w:hAnsi="Arial" w:cs="Arial"/>
          <w:color w:val="7B7B7B" w:themeColor="accent3" w:themeShade="BF"/>
          <w:sz w:val="22"/>
          <w:szCs w:val="22"/>
          <w:lang w:val="en-GB"/>
        </w:rPr>
        <w:t>(</w:t>
      </w:r>
      <w:r w:rsidR="00BD2C1B" w:rsidRPr="00BD2C1B">
        <w:rPr>
          <w:rFonts w:ascii="Arial" w:hAnsi="Arial" w:cs="Arial"/>
          <w:b/>
          <w:i/>
          <w:color w:val="7B7B7B" w:themeColor="accent3" w:themeShade="BF"/>
          <w:sz w:val="22"/>
          <w:szCs w:val="22"/>
          <w:lang w:val="en-GB"/>
        </w:rPr>
        <w:t>SCB</w:t>
      </w:r>
      <w:r w:rsidR="00BD2C1B">
        <w:rPr>
          <w:rFonts w:ascii="Arial" w:hAnsi="Arial" w:cs="Arial"/>
          <w:color w:val="7B7B7B" w:themeColor="accent3" w:themeShade="BF"/>
          <w:sz w:val="22"/>
          <w:szCs w:val="22"/>
          <w:lang w:val="en-GB"/>
        </w:rPr>
        <w:t xml:space="preserve">) </w:t>
      </w:r>
      <w:r w:rsidR="00291D58">
        <w:rPr>
          <w:rFonts w:ascii="Arial" w:hAnsi="Arial" w:cs="Arial"/>
          <w:color w:val="7B7B7B" w:themeColor="accent3" w:themeShade="BF"/>
          <w:sz w:val="22"/>
          <w:szCs w:val="22"/>
          <w:lang w:val="en-GB"/>
        </w:rPr>
        <w:t xml:space="preserve">has also demonstrated through its </w:t>
      </w:r>
      <w:r w:rsidR="00BD2C1B">
        <w:rPr>
          <w:rFonts w:ascii="Arial" w:hAnsi="Arial" w:cs="Arial"/>
          <w:color w:val="7B7B7B" w:themeColor="accent3" w:themeShade="BF"/>
          <w:sz w:val="22"/>
          <w:szCs w:val="22"/>
          <w:lang w:val="en-GB"/>
        </w:rPr>
        <w:t xml:space="preserve">recent </w:t>
      </w:r>
      <w:r w:rsidR="00291D58">
        <w:rPr>
          <w:rFonts w:ascii="Arial" w:hAnsi="Arial" w:cs="Arial"/>
          <w:color w:val="7B7B7B" w:themeColor="accent3" w:themeShade="BF"/>
          <w:sz w:val="22"/>
          <w:szCs w:val="22"/>
          <w:lang w:val="en-GB"/>
        </w:rPr>
        <w:t xml:space="preserve">judgements that it </w:t>
      </w:r>
      <w:r w:rsidR="00BD2C1B">
        <w:rPr>
          <w:rFonts w:ascii="Arial" w:hAnsi="Arial" w:cs="Arial"/>
          <w:color w:val="7B7B7B" w:themeColor="accent3" w:themeShade="BF"/>
          <w:sz w:val="22"/>
          <w:szCs w:val="22"/>
          <w:lang w:val="en-GB"/>
        </w:rPr>
        <w:t>may be willing to</w:t>
      </w:r>
      <w:r w:rsidR="00291D58">
        <w:rPr>
          <w:rFonts w:ascii="Arial" w:hAnsi="Arial" w:cs="Arial"/>
          <w:color w:val="7B7B7B" w:themeColor="accent3" w:themeShade="BF"/>
          <w:sz w:val="22"/>
          <w:szCs w:val="22"/>
          <w:lang w:val="en-GB"/>
        </w:rPr>
        <w:t xml:space="preserve"> provide assistance and recognition where appropriate to foreign insolvency office holders. </w:t>
      </w:r>
      <w:r w:rsidR="00BD2C1B">
        <w:rPr>
          <w:rFonts w:ascii="Arial" w:hAnsi="Arial" w:cs="Arial"/>
          <w:color w:val="7B7B7B" w:themeColor="accent3" w:themeShade="BF"/>
          <w:sz w:val="22"/>
          <w:szCs w:val="22"/>
          <w:lang w:val="en-GB"/>
        </w:rPr>
        <w:t xml:space="preserve">The Privy Council decision in </w:t>
      </w:r>
      <w:r w:rsidR="00BD2C1B" w:rsidRPr="00BD2C1B">
        <w:rPr>
          <w:rFonts w:ascii="Arial" w:hAnsi="Arial" w:cs="Arial"/>
          <w:i/>
          <w:color w:val="7B7B7B" w:themeColor="accent3" w:themeShade="BF"/>
          <w:sz w:val="22"/>
          <w:szCs w:val="22"/>
          <w:lang w:val="en-GB"/>
        </w:rPr>
        <w:t>Cambridge Gas Transportation Corp v Navigator Holdings</w:t>
      </w:r>
      <w:r w:rsidR="00BD2C1B" w:rsidRPr="00BD2C1B">
        <w:rPr>
          <w:rFonts w:ascii="Arial" w:hAnsi="Arial" w:cs="Arial"/>
          <w:color w:val="7B7B7B" w:themeColor="accent3" w:themeShade="BF"/>
          <w:sz w:val="22"/>
          <w:szCs w:val="22"/>
          <w:lang w:val="en-GB"/>
        </w:rPr>
        <w:t xml:space="preserve"> </w:t>
      </w:r>
      <w:r w:rsidR="00BD2C1B" w:rsidRPr="00BD2C1B">
        <w:rPr>
          <w:rFonts w:ascii="Arial" w:hAnsi="Arial" w:cs="Arial"/>
          <w:i/>
          <w:color w:val="7B7B7B" w:themeColor="accent3" w:themeShade="BF"/>
          <w:sz w:val="22"/>
          <w:szCs w:val="22"/>
          <w:lang w:val="en-GB"/>
        </w:rPr>
        <w:t>plc</w:t>
      </w:r>
      <w:r w:rsidR="00BD2C1B" w:rsidRPr="00BD2C1B">
        <w:rPr>
          <w:rFonts w:ascii="Arial" w:hAnsi="Arial" w:cs="Arial"/>
          <w:i/>
          <w:color w:val="7B7B7B" w:themeColor="accent3" w:themeShade="BF"/>
          <w:sz w:val="22"/>
          <w:szCs w:val="22"/>
          <w:vertAlign w:val="superscript"/>
          <w:lang w:val="en-GB"/>
        </w:rPr>
        <w:t xml:space="preserve"> </w:t>
      </w:r>
      <w:r w:rsidR="00BD2C1B">
        <w:rPr>
          <w:rStyle w:val="FootnoteReference"/>
          <w:rFonts w:ascii="Arial" w:hAnsi="Arial" w:cs="Arial"/>
          <w:i/>
          <w:color w:val="7B7B7B" w:themeColor="accent3" w:themeShade="BF"/>
          <w:sz w:val="22"/>
          <w:szCs w:val="22"/>
          <w:lang w:val="en-GB"/>
        </w:rPr>
        <w:footnoteReference w:id="2"/>
      </w:r>
      <w:r w:rsidR="00BD2C1B">
        <w:rPr>
          <w:rFonts w:ascii="Arial" w:hAnsi="Arial" w:cs="Arial"/>
          <w:color w:val="7B7B7B" w:themeColor="accent3" w:themeShade="BF"/>
          <w:sz w:val="22"/>
          <w:szCs w:val="22"/>
          <w:lang w:val="en-GB"/>
        </w:rPr>
        <w:t xml:space="preserve"> confirmed this position  by holding that </w:t>
      </w:r>
      <w:r w:rsidR="002A69A6">
        <w:rPr>
          <w:rFonts w:ascii="Arial" w:hAnsi="Arial" w:cs="Arial"/>
          <w:color w:val="7B7B7B" w:themeColor="accent3" w:themeShade="BF"/>
          <w:sz w:val="22"/>
          <w:szCs w:val="22"/>
          <w:lang w:val="en-GB"/>
        </w:rPr>
        <w:t xml:space="preserve">SCB will usually recognise the liquidators appointed by the court of the company’s domicile and also granting assistance to such courts/ proceedings to the extent that can be done in the case of a domestic insolvency in Bermuda. </w:t>
      </w:r>
    </w:p>
    <w:p w14:paraId="4E636D09" w14:textId="77777777" w:rsidR="002A69A6" w:rsidRDefault="002A69A6" w:rsidP="007426F8">
      <w:pPr>
        <w:jc w:val="both"/>
        <w:rPr>
          <w:rFonts w:ascii="Arial" w:hAnsi="Arial" w:cs="Arial"/>
          <w:color w:val="7B7B7B" w:themeColor="accent3" w:themeShade="BF"/>
          <w:sz w:val="22"/>
          <w:szCs w:val="22"/>
          <w:lang w:val="en-GB"/>
        </w:rPr>
      </w:pPr>
    </w:p>
    <w:p w14:paraId="025F06AE" w14:textId="32B86E0C" w:rsidR="00080D43" w:rsidRDefault="00F506A9" w:rsidP="007426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each case turns on its own facts, and whether recognition and assistance will be granted to a foreign insolvency office holder will depend on the specific circumstances of that particular case, the</w:t>
      </w:r>
      <w:r w:rsidRPr="00023854">
        <w:rPr>
          <w:rFonts w:ascii="Arial" w:hAnsi="Arial" w:cs="Arial"/>
          <w:color w:val="7B7B7B" w:themeColor="accent3" w:themeShade="BF"/>
          <w:sz w:val="22"/>
          <w:szCs w:val="22"/>
          <w:lang w:val="en-GB"/>
        </w:rPr>
        <w:t xml:space="preserve"> principles </w:t>
      </w:r>
      <w:r>
        <w:rPr>
          <w:rFonts w:ascii="Arial" w:hAnsi="Arial" w:cs="Arial"/>
          <w:color w:val="7B7B7B" w:themeColor="accent3" w:themeShade="BF"/>
          <w:sz w:val="22"/>
          <w:szCs w:val="22"/>
          <w:lang w:val="en-GB"/>
        </w:rPr>
        <w:t>laid down in</w:t>
      </w:r>
      <w:r w:rsidRPr="00023854">
        <w:rPr>
          <w:rFonts w:ascii="Arial" w:hAnsi="Arial" w:cs="Arial"/>
          <w:color w:val="7B7B7B" w:themeColor="accent3" w:themeShade="BF"/>
          <w:sz w:val="22"/>
          <w:szCs w:val="22"/>
          <w:lang w:val="en-GB"/>
        </w:rPr>
        <w:t xml:space="preserve"> </w:t>
      </w:r>
      <w:r w:rsidRPr="00023854">
        <w:rPr>
          <w:rFonts w:ascii="Arial" w:hAnsi="Arial" w:cs="Arial"/>
          <w:i/>
          <w:color w:val="7B7B7B" w:themeColor="accent3" w:themeShade="BF"/>
          <w:sz w:val="22"/>
          <w:szCs w:val="22"/>
          <w:lang w:val="en-GB"/>
        </w:rPr>
        <w:t>Singularis Holdings Ltd v PricewaterhouseCoopers</w:t>
      </w:r>
      <w:r>
        <w:rPr>
          <w:rStyle w:val="FootnoteReference"/>
          <w:rFonts w:ascii="Arial" w:hAnsi="Arial" w:cs="Arial"/>
          <w:i/>
          <w:color w:val="7B7B7B" w:themeColor="accent3" w:themeShade="BF"/>
          <w:sz w:val="22"/>
          <w:szCs w:val="22"/>
          <w:lang w:val="en-GB"/>
        </w:rPr>
        <w:footnoteReference w:id="3"/>
      </w:r>
      <w:r>
        <w:rPr>
          <w:rFonts w:ascii="Arial" w:hAnsi="Arial" w:cs="Arial"/>
          <w:i/>
          <w:color w:val="7B7B7B" w:themeColor="accent3" w:themeShade="BF"/>
          <w:sz w:val="22"/>
          <w:szCs w:val="22"/>
          <w:lang w:val="en-GB"/>
        </w:rPr>
        <w:t xml:space="preserve"> </w:t>
      </w:r>
      <w:r w:rsidR="00080D43" w:rsidRPr="00080D43">
        <w:rPr>
          <w:rFonts w:ascii="Arial" w:hAnsi="Arial" w:cs="Arial"/>
          <w:color w:val="7B7B7B" w:themeColor="accent3" w:themeShade="BF"/>
          <w:sz w:val="22"/>
          <w:szCs w:val="22"/>
          <w:lang w:val="en-GB"/>
        </w:rPr>
        <w:t xml:space="preserve">and </w:t>
      </w:r>
      <w:r w:rsidR="00080D43" w:rsidRPr="00080D43">
        <w:rPr>
          <w:rFonts w:ascii="Arial" w:hAnsi="Arial" w:cs="Arial"/>
          <w:i/>
          <w:color w:val="7B7B7B" w:themeColor="accent3" w:themeShade="BF"/>
          <w:sz w:val="22"/>
          <w:szCs w:val="22"/>
          <w:lang w:val="en-GB"/>
        </w:rPr>
        <w:t>PricewaterhouseCoopers</w:t>
      </w:r>
      <w:r w:rsidR="00080D43" w:rsidRPr="00080D43">
        <w:rPr>
          <w:rFonts w:ascii="Arial" w:hAnsi="Arial" w:cs="Arial"/>
          <w:color w:val="7B7B7B" w:themeColor="accent3" w:themeShade="BF"/>
          <w:sz w:val="22"/>
          <w:szCs w:val="22"/>
          <w:lang w:val="en-GB"/>
        </w:rPr>
        <w:t xml:space="preserve"> </w:t>
      </w:r>
      <w:r w:rsidR="00080D43" w:rsidRPr="00080D43">
        <w:rPr>
          <w:rFonts w:ascii="Arial" w:hAnsi="Arial" w:cs="Arial"/>
          <w:i/>
          <w:color w:val="7B7B7B" w:themeColor="accent3" w:themeShade="BF"/>
          <w:sz w:val="22"/>
          <w:szCs w:val="22"/>
          <w:lang w:val="en-GB"/>
        </w:rPr>
        <w:t>v Saad Investments Company Limited</w:t>
      </w:r>
      <w:r w:rsidR="00080D43">
        <w:rPr>
          <w:rStyle w:val="FootnoteReference"/>
          <w:rFonts w:ascii="Arial" w:hAnsi="Arial" w:cs="Arial"/>
          <w:i/>
          <w:color w:val="7B7B7B" w:themeColor="accent3" w:themeShade="BF"/>
          <w:sz w:val="22"/>
          <w:szCs w:val="22"/>
          <w:lang w:val="en-GB"/>
        </w:rPr>
        <w:footnoteReference w:id="4"/>
      </w:r>
      <w:r w:rsidR="00080D4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provide useful guidance on how the Bermuda Courts will treat such applications</w:t>
      </w:r>
      <w:r w:rsidR="00080D43">
        <w:rPr>
          <w:rFonts w:ascii="Arial" w:hAnsi="Arial" w:cs="Arial"/>
          <w:color w:val="7B7B7B" w:themeColor="accent3" w:themeShade="BF"/>
          <w:sz w:val="22"/>
          <w:szCs w:val="22"/>
          <w:lang w:val="en-GB"/>
        </w:rPr>
        <w:t>. In brief, some of the factors that will be considered in order to grant recognition and assistance are as follows</w:t>
      </w:r>
      <w:r w:rsidR="007426F8" w:rsidRPr="007426F8">
        <w:rPr>
          <w:rFonts w:ascii="Arial" w:hAnsi="Arial" w:cs="Arial"/>
          <w:color w:val="7B7B7B" w:themeColor="accent3" w:themeShade="BF"/>
          <w:sz w:val="22"/>
          <w:szCs w:val="22"/>
          <w:lang w:val="en-GB"/>
        </w:rPr>
        <w:t>:</w:t>
      </w:r>
    </w:p>
    <w:p w14:paraId="11016C3A" w14:textId="7F3B375D" w:rsidR="00AF4C30" w:rsidRDefault="007426F8" w:rsidP="00080D43">
      <w:pPr>
        <w:pStyle w:val="ListParagraph"/>
        <w:numPr>
          <w:ilvl w:val="0"/>
          <w:numId w:val="13"/>
        </w:numPr>
        <w:jc w:val="both"/>
        <w:rPr>
          <w:rFonts w:ascii="Arial" w:hAnsi="Arial" w:cs="Arial"/>
          <w:color w:val="7B7B7B" w:themeColor="accent3" w:themeShade="BF"/>
          <w:sz w:val="22"/>
          <w:szCs w:val="22"/>
          <w:lang w:val="en-GB"/>
        </w:rPr>
      </w:pPr>
      <w:r w:rsidRPr="00080D43">
        <w:rPr>
          <w:rFonts w:ascii="Arial" w:hAnsi="Arial" w:cs="Arial"/>
          <w:color w:val="7B7B7B" w:themeColor="accent3" w:themeShade="BF"/>
          <w:sz w:val="22"/>
          <w:szCs w:val="22"/>
          <w:lang w:val="en-GB"/>
        </w:rPr>
        <w:t xml:space="preserve">The </w:t>
      </w:r>
      <w:r w:rsidR="00080D43" w:rsidRPr="00080D43">
        <w:rPr>
          <w:rFonts w:ascii="Arial" w:hAnsi="Arial" w:cs="Arial"/>
          <w:color w:val="7B7B7B" w:themeColor="accent3" w:themeShade="BF"/>
          <w:sz w:val="22"/>
          <w:szCs w:val="22"/>
          <w:lang w:val="en-GB"/>
        </w:rPr>
        <w:t xml:space="preserve">relevant foreign company has ‘sufficient connection’ with the foreign court’s </w:t>
      </w:r>
      <w:r w:rsidR="00082B1D" w:rsidRPr="00080D43">
        <w:rPr>
          <w:rFonts w:ascii="Arial" w:hAnsi="Arial" w:cs="Arial"/>
          <w:color w:val="7B7B7B" w:themeColor="accent3" w:themeShade="BF"/>
          <w:sz w:val="22"/>
          <w:szCs w:val="22"/>
          <w:lang w:val="en-GB"/>
        </w:rPr>
        <w:t>jurisdiction making</w:t>
      </w:r>
      <w:r w:rsidR="00080D43" w:rsidRPr="00080D43">
        <w:rPr>
          <w:rFonts w:ascii="Arial" w:hAnsi="Arial" w:cs="Arial"/>
          <w:color w:val="7B7B7B" w:themeColor="accent3" w:themeShade="BF"/>
          <w:sz w:val="22"/>
          <w:szCs w:val="22"/>
          <w:lang w:val="en-GB"/>
        </w:rPr>
        <w:t xml:space="preserve"> such jurisdictions as the most appropriate to initiate winding-up and appointment of liquidators</w:t>
      </w:r>
      <w:r w:rsidR="00AF4C30">
        <w:rPr>
          <w:rFonts w:ascii="Arial" w:hAnsi="Arial" w:cs="Arial"/>
          <w:color w:val="7B7B7B" w:themeColor="accent3" w:themeShade="BF"/>
          <w:sz w:val="22"/>
          <w:szCs w:val="22"/>
          <w:lang w:val="en-GB"/>
        </w:rPr>
        <w:t xml:space="preserve">. This would include factors such as the company’s </w:t>
      </w:r>
      <w:r w:rsidR="00AF4C30">
        <w:rPr>
          <w:rFonts w:ascii="Arial" w:hAnsi="Arial" w:cs="Arial"/>
          <w:color w:val="7B7B7B" w:themeColor="accent3" w:themeShade="BF"/>
          <w:sz w:val="22"/>
          <w:szCs w:val="22"/>
          <w:lang w:val="en-GB"/>
        </w:rPr>
        <w:lastRenderedPageBreak/>
        <w:t>principal place of business, operations and business functions, and indicates that the Bermudian courts may be willing to look beyond the domicile or place of incorporation and consider the Centre of Debtor’s Main Interests (COMI) as a factor for granting assistance and support;</w:t>
      </w:r>
      <w:r w:rsidR="00080D43" w:rsidRPr="00080D43">
        <w:rPr>
          <w:rFonts w:ascii="Arial" w:hAnsi="Arial" w:cs="Arial"/>
          <w:color w:val="7B7B7B" w:themeColor="accent3" w:themeShade="BF"/>
          <w:sz w:val="22"/>
          <w:szCs w:val="22"/>
          <w:lang w:val="en-GB"/>
        </w:rPr>
        <w:t xml:space="preserve"> </w:t>
      </w:r>
    </w:p>
    <w:p w14:paraId="235356B2" w14:textId="77777777" w:rsidR="00AF4C30" w:rsidRDefault="00AF4C30" w:rsidP="007426F8">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relevant company is incorporated or if the foreign company has assets, liabilities, conducts some form of business operations, it has former directors, members, some branches of offices or agents, or if the foreign company needs to be involved in some litigation or arbitration in Bermuda</w:t>
      </w:r>
      <w:r w:rsidR="007426F8" w:rsidRPr="00AF4C30">
        <w:rPr>
          <w:rFonts w:ascii="Arial" w:hAnsi="Arial" w:cs="Arial"/>
          <w:color w:val="7B7B7B" w:themeColor="accent3" w:themeShade="BF"/>
          <w:sz w:val="22"/>
          <w:szCs w:val="22"/>
          <w:lang w:val="en-GB"/>
        </w:rPr>
        <w:t>;</w:t>
      </w:r>
    </w:p>
    <w:p w14:paraId="7B1F47AB" w14:textId="77777777" w:rsidR="00B95820" w:rsidRDefault="007426F8" w:rsidP="007426F8">
      <w:pPr>
        <w:pStyle w:val="ListParagraph"/>
        <w:numPr>
          <w:ilvl w:val="0"/>
          <w:numId w:val="13"/>
        </w:numPr>
        <w:jc w:val="both"/>
        <w:rPr>
          <w:rFonts w:ascii="Arial" w:hAnsi="Arial" w:cs="Arial"/>
          <w:color w:val="7B7B7B" w:themeColor="accent3" w:themeShade="BF"/>
          <w:sz w:val="22"/>
          <w:szCs w:val="22"/>
          <w:lang w:val="en-GB"/>
        </w:rPr>
      </w:pPr>
      <w:r w:rsidRPr="00AF4C30">
        <w:rPr>
          <w:rFonts w:ascii="Arial" w:hAnsi="Arial" w:cs="Arial"/>
          <w:color w:val="7B7B7B" w:themeColor="accent3" w:themeShade="BF"/>
          <w:sz w:val="22"/>
          <w:szCs w:val="22"/>
          <w:lang w:val="en-GB"/>
        </w:rPr>
        <w:t xml:space="preserve">The assistance </w:t>
      </w:r>
      <w:r w:rsidR="00B95820">
        <w:rPr>
          <w:rFonts w:ascii="Arial" w:hAnsi="Arial" w:cs="Arial"/>
          <w:color w:val="7B7B7B" w:themeColor="accent3" w:themeShade="BF"/>
          <w:sz w:val="22"/>
          <w:szCs w:val="22"/>
          <w:lang w:val="en-GB"/>
        </w:rPr>
        <w:t xml:space="preserve">sought by the liquidators to be recognised </w:t>
      </w:r>
      <w:r w:rsidRPr="00AF4C30">
        <w:rPr>
          <w:rFonts w:ascii="Arial" w:hAnsi="Arial" w:cs="Arial"/>
          <w:color w:val="7B7B7B" w:themeColor="accent3" w:themeShade="BF"/>
          <w:sz w:val="22"/>
          <w:szCs w:val="22"/>
          <w:lang w:val="en-GB"/>
        </w:rPr>
        <w:t>would be available to them both under the law of the foreign jurisdi</w:t>
      </w:r>
      <w:r w:rsidR="00B95820">
        <w:rPr>
          <w:rFonts w:ascii="Arial" w:hAnsi="Arial" w:cs="Arial"/>
          <w:color w:val="7B7B7B" w:themeColor="accent3" w:themeShade="BF"/>
          <w:sz w:val="22"/>
          <w:szCs w:val="22"/>
          <w:lang w:val="en-GB"/>
        </w:rPr>
        <w:t>ction and under Bermuda law; and</w:t>
      </w:r>
    </w:p>
    <w:p w14:paraId="47F4749B" w14:textId="4854017F" w:rsidR="007426F8" w:rsidRPr="00B95820" w:rsidRDefault="00B95820" w:rsidP="00023854">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7426F8" w:rsidRPr="00B95820">
        <w:rPr>
          <w:rFonts w:ascii="Arial" w:hAnsi="Arial" w:cs="Arial"/>
          <w:color w:val="7B7B7B" w:themeColor="accent3" w:themeShade="BF"/>
          <w:sz w:val="22"/>
          <w:szCs w:val="22"/>
          <w:lang w:val="en-GB"/>
        </w:rPr>
        <w:t>uch recognition and co-operation are not contrary to Bermuda public pol</w:t>
      </w:r>
      <w:r>
        <w:rPr>
          <w:rFonts w:ascii="Arial" w:hAnsi="Arial" w:cs="Arial"/>
          <w:color w:val="7B7B7B" w:themeColor="accent3" w:themeShade="BF"/>
          <w:sz w:val="22"/>
          <w:szCs w:val="22"/>
          <w:lang w:val="en-GB"/>
        </w:rPr>
        <w:t xml:space="preserve">icy, which means for instance that the proceedings would be unfair or prejudice Bermudian creditors. </w:t>
      </w:r>
    </w:p>
    <w:p w14:paraId="11D38C7F" w14:textId="77777777" w:rsidR="00291D58" w:rsidRDefault="00291D58" w:rsidP="00023854">
      <w:pPr>
        <w:jc w:val="both"/>
        <w:rPr>
          <w:rFonts w:ascii="Arial" w:hAnsi="Arial" w:cs="Arial"/>
          <w:color w:val="7B7B7B" w:themeColor="accent3" w:themeShade="BF"/>
          <w:sz w:val="22"/>
          <w:szCs w:val="22"/>
          <w:lang w:val="en-GB"/>
        </w:rPr>
      </w:pPr>
    </w:p>
    <w:p w14:paraId="02C73FBA" w14:textId="77777777" w:rsidR="004D1FFC" w:rsidRDefault="00B95820" w:rsidP="004D1F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are instances where the SCB has refused to grant recognition and assistance to foreign liquidators such as </w:t>
      </w:r>
      <w:r w:rsidR="00A62021">
        <w:rPr>
          <w:rFonts w:ascii="Arial" w:hAnsi="Arial" w:cs="Arial"/>
          <w:color w:val="7B7B7B" w:themeColor="accent3" w:themeShade="BF"/>
          <w:sz w:val="22"/>
          <w:szCs w:val="22"/>
          <w:lang w:val="en-GB"/>
        </w:rPr>
        <w:t xml:space="preserve">in the case of </w:t>
      </w:r>
      <w:r w:rsidRPr="00B95820">
        <w:rPr>
          <w:rFonts w:ascii="Arial" w:hAnsi="Arial" w:cs="Arial"/>
          <w:i/>
          <w:iCs/>
          <w:color w:val="7B7B7B" w:themeColor="accent3" w:themeShade="BF"/>
          <w:sz w:val="22"/>
          <w:szCs w:val="22"/>
        </w:rPr>
        <w:t>Stephen John Hunt v Transworld Payment Solutions U.K. Limited (in liquidation)</w:t>
      </w:r>
      <w:r w:rsidR="00A62021">
        <w:rPr>
          <w:rFonts w:ascii="Arial" w:hAnsi="Arial" w:cs="Arial"/>
          <w:color w:val="7B7B7B" w:themeColor="accent3" w:themeShade="BF"/>
          <w:sz w:val="22"/>
          <w:szCs w:val="22"/>
        </w:rPr>
        <w:t xml:space="preserve">. Among other things, the rationale provided by the SCB was that, (i) the company </w:t>
      </w:r>
      <w:r w:rsidRPr="00B95820">
        <w:rPr>
          <w:rFonts w:ascii="Arial" w:hAnsi="Arial" w:cs="Arial"/>
          <w:color w:val="7B7B7B" w:themeColor="accent3" w:themeShade="BF"/>
          <w:sz w:val="22"/>
          <w:szCs w:val="22"/>
        </w:rPr>
        <w:t>did not have any assets in the jurisdiction of the Bermuda</w:t>
      </w:r>
      <w:r w:rsidR="00A62021">
        <w:rPr>
          <w:rFonts w:ascii="Arial" w:hAnsi="Arial" w:cs="Arial"/>
          <w:color w:val="7B7B7B" w:themeColor="accent3" w:themeShade="BF"/>
          <w:sz w:val="22"/>
          <w:szCs w:val="22"/>
        </w:rPr>
        <w:t>n Court, (ii</w:t>
      </w:r>
      <w:r w:rsidRPr="00B95820">
        <w:rPr>
          <w:rFonts w:ascii="Arial" w:hAnsi="Arial" w:cs="Arial"/>
          <w:color w:val="7B7B7B" w:themeColor="accent3" w:themeShade="BF"/>
          <w:sz w:val="22"/>
          <w:szCs w:val="22"/>
        </w:rPr>
        <w:t xml:space="preserve">) the purpose of the recognition application was </w:t>
      </w:r>
      <w:r w:rsidR="00A62021">
        <w:rPr>
          <w:rFonts w:ascii="Arial" w:hAnsi="Arial" w:cs="Arial"/>
          <w:color w:val="7B7B7B" w:themeColor="accent3" w:themeShade="BF"/>
          <w:sz w:val="22"/>
          <w:szCs w:val="22"/>
        </w:rPr>
        <w:t xml:space="preserve">essentially to enable the foreign office holders </w:t>
      </w:r>
      <w:r w:rsidRPr="00B95820">
        <w:rPr>
          <w:rFonts w:ascii="Arial" w:hAnsi="Arial" w:cs="Arial"/>
          <w:color w:val="7B7B7B" w:themeColor="accent3" w:themeShade="BF"/>
          <w:sz w:val="22"/>
          <w:szCs w:val="22"/>
        </w:rPr>
        <w:t xml:space="preserve">to obtain documents and information for use in litigation that </w:t>
      </w:r>
      <w:r w:rsidR="00A62021">
        <w:rPr>
          <w:rFonts w:ascii="Arial" w:hAnsi="Arial" w:cs="Arial"/>
          <w:color w:val="7B7B7B" w:themeColor="accent3" w:themeShade="BF"/>
          <w:sz w:val="22"/>
          <w:szCs w:val="22"/>
        </w:rPr>
        <w:t>they has decided to</w:t>
      </w:r>
      <w:r w:rsidRPr="00B95820">
        <w:rPr>
          <w:rFonts w:ascii="Arial" w:hAnsi="Arial" w:cs="Arial"/>
          <w:color w:val="7B7B7B" w:themeColor="accent3" w:themeShade="BF"/>
          <w:sz w:val="22"/>
          <w:szCs w:val="22"/>
        </w:rPr>
        <w:t xml:space="preserve"> bring in England</w:t>
      </w:r>
      <w:r w:rsidR="00A62021">
        <w:rPr>
          <w:rFonts w:ascii="Arial" w:hAnsi="Arial" w:cs="Arial"/>
          <w:color w:val="7B7B7B" w:themeColor="accent3" w:themeShade="BF"/>
          <w:sz w:val="22"/>
          <w:szCs w:val="22"/>
          <w:lang w:val="en-GB"/>
        </w:rPr>
        <w:t xml:space="preserve">, and (iii) no specific/ active assistance was in fact  requested by the foreign office holder which made the recognition impractical. </w:t>
      </w:r>
    </w:p>
    <w:p w14:paraId="59B72DCD" w14:textId="77777777" w:rsidR="004D1FFC" w:rsidRDefault="004D1FFC" w:rsidP="004D1FFC">
      <w:pPr>
        <w:jc w:val="both"/>
        <w:rPr>
          <w:rFonts w:ascii="Arial" w:hAnsi="Arial" w:cs="Arial"/>
          <w:color w:val="7B7B7B" w:themeColor="accent3" w:themeShade="BF"/>
          <w:sz w:val="22"/>
          <w:szCs w:val="22"/>
          <w:lang w:val="en-GB"/>
        </w:rPr>
      </w:pPr>
    </w:p>
    <w:p w14:paraId="4D7C6007" w14:textId="17A96C94" w:rsidR="004D1FFC" w:rsidRDefault="004D1FFC" w:rsidP="004D1F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courts would also not grant recognition in voluntary winding up cases as that would primarily be a private arrangement and as stated above, the Bermuda courts would not be able to grant recognition/ assistance, which would otherwise not be available in its domestic insolvency regime. </w:t>
      </w:r>
    </w:p>
    <w:p w14:paraId="1EE72889" w14:textId="7D78495E" w:rsidR="00A62021" w:rsidRDefault="00A62021" w:rsidP="00023854">
      <w:pPr>
        <w:jc w:val="both"/>
        <w:rPr>
          <w:rFonts w:ascii="Arial" w:hAnsi="Arial" w:cs="Arial"/>
          <w:color w:val="7B7B7B" w:themeColor="accent3" w:themeShade="BF"/>
          <w:sz w:val="22"/>
          <w:szCs w:val="22"/>
          <w:lang w:val="en-GB"/>
        </w:rPr>
      </w:pPr>
    </w:p>
    <w:p w14:paraId="4FC331E9" w14:textId="62FA1307" w:rsidR="004D1FFC" w:rsidRDefault="00D538F7" w:rsidP="000238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also be noted that in the personal bankruptcy proceedings, Section 144 of Bermuda’s Bankruptcy Act 1989 provides for assistance to courts of UK, which include </w:t>
      </w:r>
      <w:r w:rsidR="004D1FFC">
        <w:rPr>
          <w:rFonts w:ascii="Arial" w:hAnsi="Arial" w:cs="Arial"/>
          <w:color w:val="7B7B7B" w:themeColor="accent3" w:themeShade="BF"/>
          <w:sz w:val="22"/>
          <w:szCs w:val="22"/>
          <w:lang w:val="en-GB"/>
        </w:rPr>
        <w:t>assistance in all matters that are comparable with the Bermudian law. However, no such similar provision exists in the BCA dealing with corporate insolvencies.</w:t>
      </w:r>
    </w:p>
    <w:p w14:paraId="5535B4F0" w14:textId="77777777" w:rsidR="00A62021" w:rsidRDefault="00A62021" w:rsidP="00023854">
      <w:pPr>
        <w:jc w:val="both"/>
        <w:rPr>
          <w:rFonts w:ascii="Arial" w:hAnsi="Arial" w:cs="Arial"/>
          <w:color w:val="7B7B7B" w:themeColor="accent3" w:themeShade="BF"/>
          <w:sz w:val="22"/>
          <w:szCs w:val="22"/>
          <w:lang w:val="en-GB"/>
        </w:rPr>
      </w:pPr>
    </w:p>
    <w:p w14:paraId="77D306AA" w14:textId="62683A84" w:rsidR="00023854" w:rsidRPr="00023854" w:rsidRDefault="00A62021" w:rsidP="000238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would have been understood from above, recognition and assistance are usually interdependent and recognition is granted for assistance to follow. </w:t>
      </w:r>
      <w:r w:rsidR="00D538F7">
        <w:rPr>
          <w:rFonts w:ascii="Arial" w:hAnsi="Arial" w:cs="Arial"/>
          <w:color w:val="7B7B7B" w:themeColor="accent3" w:themeShade="BF"/>
          <w:sz w:val="22"/>
          <w:szCs w:val="22"/>
          <w:lang w:val="en-GB"/>
        </w:rPr>
        <w:t>However</w:t>
      </w:r>
      <w:r w:rsidR="00B95820">
        <w:rPr>
          <w:rFonts w:ascii="Arial" w:hAnsi="Arial" w:cs="Arial"/>
          <w:color w:val="7B7B7B" w:themeColor="accent3" w:themeShade="BF"/>
          <w:sz w:val="22"/>
          <w:szCs w:val="22"/>
          <w:lang w:val="en-GB"/>
        </w:rPr>
        <w:t xml:space="preserve">, recognition </w:t>
      </w:r>
      <w:r w:rsidR="00D538F7">
        <w:rPr>
          <w:rFonts w:ascii="Arial" w:hAnsi="Arial" w:cs="Arial"/>
          <w:color w:val="7B7B7B" w:themeColor="accent3" w:themeShade="BF"/>
          <w:sz w:val="22"/>
          <w:szCs w:val="22"/>
          <w:lang w:val="en-GB"/>
        </w:rPr>
        <w:t xml:space="preserve">of foreign office holders </w:t>
      </w:r>
      <w:r w:rsidR="00B95820">
        <w:rPr>
          <w:rFonts w:ascii="Arial" w:hAnsi="Arial" w:cs="Arial"/>
          <w:color w:val="7B7B7B" w:themeColor="accent3" w:themeShade="BF"/>
          <w:sz w:val="22"/>
          <w:szCs w:val="22"/>
          <w:lang w:val="en-GB"/>
        </w:rPr>
        <w:t>may not always be necessary</w:t>
      </w:r>
      <w:r w:rsidR="00D538F7">
        <w:rPr>
          <w:rFonts w:ascii="Arial" w:hAnsi="Arial" w:cs="Arial"/>
          <w:color w:val="7B7B7B" w:themeColor="accent3" w:themeShade="BF"/>
          <w:sz w:val="22"/>
          <w:szCs w:val="22"/>
          <w:lang w:val="en-GB"/>
        </w:rPr>
        <w:t xml:space="preserve"> to seek assistance</w:t>
      </w:r>
      <w:r w:rsidR="00B95820">
        <w:rPr>
          <w:rFonts w:ascii="Arial" w:hAnsi="Arial" w:cs="Arial"/>
          <w:color w:val="7B7B7B" w:themeColor="accent3" w:themeShade="BF"/>
          <w:sz w:val="22"/>
          <w:szCs w:val="22"/>
          <w:lang w:val="en-GB"/>
        </w:rPr>
        <w:t xml:space="preserve">. </w:t>
      </w:r>
      <w:r w:rsidR="00D538F7">
        <w:rPr>
          <w:rFonts w:ascii="Arial" w:hAnsi="Arial" w:cs="Arial"/>
          <w:color w:val="7B7B7B" w:themeColor="accent3" w:themeShade="BF"/>
          <w:sz w:val="22"/>
          <w:szCs w:val="22"/>
          <w:lang w:val="en-GB"/>
        </w:rPr>
        <w:t>For instance when</w:t>
      </w:r>
      <w:r w:rsidR="00082B1D">
        <w:rPr>
          <w:rFonts w:ascii="Arial" w:hAnsi="Arial" w:cs="Arial"/>
          <w:color w:val="7B7B7B" w:themeColor="accent3" w:themeShade="BF"/>
          <w:sz w:val="22"/>
          <w:szCs w:val="22"/>
          <w:lang w:val="en-GB"/>
        </w:rPr>
        <w:t xml:space="preserve"> a winding-up order or foreign </w:t>
      </w:r>
      <w:r w:rsidR="00D538F7">
        <w:rPr>
          <w:rFonts w:ascii="Arial" w:hAnsi="Arial" w:cs="Arial"/>
          <w:color w:val="7B7B7B" w:themeColor="accent3" w:themeShade="BF"/>
          <w:sz w:val="22"/>
          <w:szCs w:val="22"/>
          <w:lang w:val="en-GB"/>
        </w:rPr>
        <w:t xml:space="preserve">scheme of arrangement may be recognised (refer to answer to Q.3.2 below. </w:t>
      </w:r>
    </w:p>
    <w:p w14:paraId="6191C3FD" w14:textId="2847CCE5" w:rsidR="00544127" w:rsidRPr="00B95820" w:rsidRDefault="00544127" w:rsidP="00B95820">
      <w:pPr>
        <w:jc w:val="both"/>
        <w:rPr>
          <w:rFonts w:ascii="Arial" w:hAnsi="Arial" w:cs="Arial"/>
          <w:sz w:val="22"/>
          <w:szCs w:val="22"/>
          <w:lang w:val="en-GB"/>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1E89BDF2" w14:textId="761E5D88" w:rsidR="00DF75F8" w:rsidRDefault="00DF75F8" w:rsidP="002A37BB">
      <w:pPr>
        <w:jc w:val="both"/>
        <w:rPr>
          <w:rFonts w:ascii="Arial" w:hAnsi="Arial" w:cs="Arial"/>
          <w:sz w:val="22"/>
          <w:szCs w:val="22"/>
        </w:rPr>
      </w:pPr>
    </w:p>
    <w:p w14:paraId="1BBE7897" w14:textId="5F29088E" w:rsidR="0048116C" w:rsidRDefault="00824FE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court judgement </w:t>
      </w:r>
      <w:r w:rsidR="003F3E68">
        <w:rPr>
          <w:rFonts w:ascii="Arial" w:hAnsi="Arial" w:cs="Arial"/>
          <w:color w:val="7B7B7B" w:themeColor="accent3" w:themeShade="BF"/>
          <w:sz w:val="22"/>
          <w:szCs w:val="22"/>
          <w:lang w:val="en-GB"/>
        </w:rPr>
        <w:t xml:space="preserve">or an order of a foreign court cannot be directly enforceable in Bermuda. Depending on the nature of the foreign court judgement, specific procedures need to be followed to either get such judgement recognised/ enforced in Bermuda. </w:t>
      </w:r>
      <w:r w:rsidR="00A95C73">
        <w:rPr>
          <w:rFonts w:ascii="Arial" w:hAnsi="Arial" w:cs="Arial"/>
          <w:color w:val="7B7B7B" w:themeColor="accent3" w:themeShade="BF"/>
          <w:sz w:val="22"/>
          <w:szCs w:val="22"/>
          <w:lang w:val="en-GB"/>
        </w:rPr>
        <w:t>These</w:t>
      </w:r>
      <w:r w:rsidR="003F3E68">
        <w:rPr>
          <w:rFonts w:ascii="Arial" w:hAnsi="Arial" w:cs="Arial"/>
          <w:color w:val="7B7B7B" w:themeColor="accent3" w:themeShade="BF"/>
          <w:sz w:val="22"/>
          <w:szCs w:val="22"/>
          <w:lang w:val="en-GB"/>
        </w:rPr>
        <w:t xml:space="preserve"> procedures maybe</w:t>
      </w:r>
      <w:r w:rsidR="0048116C">
        <w:rPr>
          <w:rFonts w:ascii="Arial" w:hAnsi="Arial" w:cs="Arial"/>
          <w:color w:val="7B7B7B" w:themeColor="accent3" w:themeShade="BF"/>
          <w:sz w:val="22"/>
          <w:szCs w:val="22"/>
          <w:lang w:val="en-GB"/>
        </w:rPr>
        <w:t xml:space="preserve"> – </w:t>
      </w:r>
    </w:p>
    <w:p w14:paraId="3A1BA9B7" w14:textId="4F2F3DC5" w:rsidR="0048116C" w:rsidRDefault="0048116C" w:rsidP="0048116C">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w:t>
      </w:r>
      <w:r w:rsidR="003F3E68" w:rsidRPr="0048116C">
        <w:rPr>
          <w:rFonts w:ascii="Arial" w:hAnsi="Arial" w:cs="Arial"/>
          <w:color w:val="7B7B7B" w:themeColor="accent3" w:themeShade="BF"/>
          <w:sz w:val="22"/>
          <w:szCs w:val="22"/>
          <w:lang w:val="en-GB"/>
        </w:rPr>
        <w:t xml:space="preserve">odified under statute </w:t>
      </w:r>
      <w:r w:rsidR="00A95C73" w:rsidRPr="0048116C">
        <w:rPr>
          <w:rFonts w:ascii="Arial" w:hAnsi="Arial" w:cs="Arial"/>
          <w:color w:val="7B7B7B" w:themeColor="accent3" w:themeShade="BF"/>
          <w:sz w:val="22"/>
          <w:szCs w:val="22"/>
          <w:lang w:val="en-GB"/>
        </w:rPr>
        <w:t xml:space="preserve">(such as final money judgements being enforced under the Judgments (Reciprocal Enforcement) Act 1958 </w:t>
      </w:r>
      <w:r w:rsidR="00E81309">
        <w:rPr>
          <w:rFonts w:ascii="Arial" w:hAnsi="Arial" w:cs="Arial"/>
          <w:color w:val="7B7B7B" w:themeColor="accent3" w:themeShade="BF"/>
          <w:sz w:val="22"/>
          <w:szCs w:val="22"/>
          <w:lang w:val="en-GB"/>
        </w:rPr>
        <w:t>(</w:t>
      </w:r>
      <w:r w:rsidR="00E81309" w:rsidRPr="00E81309">
        <w:rPr>
          <w:rFonts w:ascii="Arial" w:hAnsi="Arial" w:cs="Arial"/>
          <w:b/>
          <w:i/>
          <w:color w:val="7B7B7B" w:themeColor="accent3" w:themeShade="BF"/>
          <w:sz w:val="22"/>
          <w:szCs w:val="22"/>
          <w:lang w:val="en-GB"/>
        </w:rPr>
        <w:t>1958 Act</w:t>
      </w:r>
      <w:r w:rsidR="00E81309">
        <w:rPr>
          <w:rFonts w:ascii="Arial" w:hAnsi="Arial" w:cs="Arial"/>
          <w:color w:val="7B7B7B" w:themeColor="accent3" w:themeShade="BF"/>
          <w:sz w:val="22"/>
          <w:szCs w:val="22"/>
          <w:lang w:val="en-GB"/>
        </w:rPr>
        <w:t xml:space="preserve">) </w:t>
      </w:r>
      <w:r w:rsidR="00A95C73" w:rsidRPr="0048116C">
        <w:rPr>
          <w:rFonts w:ascii="Arial" w:hAnsi="Arial" w:cs="Arial"/>
          <w:color w:val="7B7B7B" w:themeColor="accent3" w:themeShade="BF"/>
          <w:sz w:val="22"/>
          <w:szCs w:val="22"/>
          <w:lang w:val="en-GB"/>
        </w:rPr>
        <w:t>and the allied rules)</w:t>
      </w:r>
      <w:r>
        <w:rPr>
          <w:rFonts w:ascii="Arial" w:hAnsi="Arial" w:cs="Arial"/>
          <w:color w:val="7B7B7B" w:themeColor="accent3" w:themeShade="BF"/>
          <w:sz w:val="22"/>
          <w:szCs w:val="22"/>
          <w:lang w:val="en-GB"/>
        </w:rPr>
        <w:t>;</w:t>
      </w:r>
      <w:r w:rsidR="00A95C73" w:rsidRPr="0048116C">
        <w:rPr>
          <w:rFonts w:ascii="Arial" w:hAnsi="Arial" w:cs="Arial"/>
          <w:color w:val="7B7B7B" w:themeColor="accent3" w:themeShade="BF"/>
          <w:sz w:val="22"/>
          <w:szCs w:val="22"/>
          <w:lang w:val="en-GB"/>
        </w:rPr>
        <w:t xml:space="preserve"> </w:t>
      </w:r>
      <w:r w:rsidR="003F3E68" w:rsidRPr="0048116C">
        <w:rPr>
          <w:rFonts w:ascii="Arial" w:hAnsi="Arial" w:cs="Arial"/>
          <w:color w:val="7B7B7B" w:themeColor="accent3" w:themeShade="BF"/>
          <w:sz w:val="22"/>
          <w:szCs w:val="22"/>
          <w:lang w:val="en-GB"/>
        </w:rPr>
        <w:t>or</w:t>
      </w:r>
    </w:p>
    <w:p w14:paraId="5DC5E28C" w14:textId="3A4AE11E" w:rsidR="003F3E68" w:rsidRPr="0048116C" w:rsidRDefault="0048116C" w:rsidP="0048116C">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matter of rules under </w:t>
      </w:r>
      <w:r w:rsidR="003F3E68" w:rsidRPr="0048116C">
        <w:rPr>
          <w:rFonts w:ascii="Arial" w:hAnsi="Arial" w:cs="Arial"/>
          <w:color w:val="7B7B7B" w:themeColor="accent3" w:themeShade="BF"/>
          <w:sz w:val="22"/>
          <w:szCs w:val="22"/>
          <w:lang w:val="en-GB"/>
        </w:rPr>
        <w:t>common la</w:t>
      </w:r>
      <w:r>
        <w:rPr>
          <w:rFonts w:ascii="Arial" w:hAnsi="Arial" w:cs="Arial"/>
          <w:color w:val="7B7B7B" w:themeColor="accent3" w:themeShade="BF"/>
          <w:sz w:val="22"/>
          <w:szCs w:val="22"/>
          <w:lang w:val="en-GB"/>
        </w:rPr>
        <w:t>w.</w:t>
      </w:r>
    </w:p>
    <w:p w14:paraId="157BA949" w14:textId="00F0D4B7" w:rsidR="0048116C" w:rsidRDefault="0048116C" w:rsidP="002A37BB">
      <w:pPr>
        <w:jc w:val="both"/>
        <w:rPr>
          <w:rFonts w:ascii="Arial" w:hAnsi="Arial" w:cs="Arial"/>
          <w:color w:val="7B7B7B" w:themeColor="accent3" w:themeShade="BF"/>
          <w:sz w:val="22"/>
          <w:szCs w:val="22"/>
          <w:lang w:val="en-GB"/>
        </w:rPr>
      </w:pPr>
    </w:p>
    <w:p w14:paraId="2F382171" w14:textId="18584FFE" w:rsidR="0048116C" w:rsidRDefault="0048116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There are several circumstances </w:t>
      </w:r>
      <w:r w:rsidR="002F6FA3">
        <w:rPr>
          <w:rFonts w:ascii="Arial" w:hAnsi="Arial" w:cs="Arial"/>
          <w:color w:val="7B7B7B" w:themeColor="accent3" w:themeShade="BF"/>
          <w:sz w:val="22"/>
          <w:szCs w:val="22"/>
          <w:lang w:val="en-GB"/>
        </w:rPr>
        <w:t xml:space="preserve">as follows, </w:t>
      </w:r>
      <w:r>
        <w:rPr>
          <w:rFonts w:ascii="Arial" w:hAnsi="Arial" w:cs="Arial"/>
          <w:color w:val="7B7B7B" w:themeColor="accent3" w:themeShade="BF"/>
          <w:sz w:val="22"/>
          <w:szCs w:val="22"/>
          <w:lang w:val="en-GB"/>
        </w:rPr>
        <w:t xml:space="preserve">under which a foreign judgement may either not be enforced/ or if registered under the 1958 Act, may be set aside </w:t>
      </w:r>
      <w:r w:rsidR="002F6FA3">
        <w:rPr>
          <w:rFonts w:ascii="Arial" w:hAnsi="Arial" w:cs="Arial"/>
          <w:color w:val="7B7B7B" w:themeColor="accent3" w:themeShade="BF"/>
          <w:sz w:val="22"/>
          <w:szCs w:val="22"/>
          <w:lang w:val="en-GB"/>
        </w:rPr>
        <w:t xml:space="preserve">by the Courts </w:t>
      </w:r>
      <w:r>
        <w:rPr>
          <w:rFonts w:ascii="Arial" w:hAnsi="Arial" w:cs="Arial"/>
          <w:color w:val="7B7B7B" w:themeColor="accent3" w:themeShade="BF"/>
          <w:sz w:val="22"/>
          <w:szCs w:val="22"/>
          <w:lang w:val="en-GB"/>
        </w:rPr>
        <w:t>upon ap</w:t>
      </w:r>
      <w:r w:rsidR="006A3705">
        <w:rPr>
          <w:rFonts w:ascii="Arial" w:hAnsi="Arial" w:cs="Arial"/>
          <w:color w:val="7B7B7B" w:themeColor="accent3" w:themeShade="BF"/>
          <w:sz w:val="22"/>
          <w:szCs w:val="22"/>
          <w:lang w:val="en-GB"/>
        </w:rPr>
        <w:t xml:space="preserve">plication of the party against </w:t>
      </w:r>
      <w:r>
        <w:rPr>
          <w:rFonts w:ascii="Arial" w:hAnsi="Arial" w:cs="Arial"/>
          <w:color w:val="7B7B7B" w:themeColor="accent3" w:themeShade="BF"/>
          <w:sz w:val="22"/>
          <w:szCs w:val="22"/>
          <w:lang w:val="en-GB"/>
        </w:rPr>
        <w:t>whom the foreign court judgement has been registered</w:t>
      </w:r>
      <w:r w:rsidR="006A3705">
        <w:rPr>
          <w:rFonts w:ascii="Arial" w:hAnsi="Arial" w:cs="Arial"/>
          <w:color w:val="7B7B7B" w:themeColor="accent3" w:themeShade="BF"/>
          <w:sz w:val="22"/>
          <w:szCs w:val="22"/>
          <w:lang w:val="en-GB"/>
        </w:rPr>
        <w:t xml:space="preserve">, </w:t>
      </w:r>
      <w:r w:rsidR="002F6FA3">
        <w:rPr>
          <w:rFonts w:ascii="Arial" w:hAnsi="Arial" w:cs="Arial"/>
          <w:color w:val="7B7B7B" w:themeColor="accent3" w:themeShade="BF"/>
          <w:sz w:val="22"/>
          <w:szCs w:val="22"/>
          <w:lang w:val="en-GB"/>
        </w:rPr>
        <w:t>subject to the co</w:t>
      </w:r>
      <w:r w:rsidR="00E81309">
        <w:rPr>
          <w:rFonts w:ascii="Arial" w:hAnsi="Arial" w:cs="Arial"/>
          <w:color w:val="7B7B7B" w:themeColor="accent3" w:themeShade="BF"/>
          <w:sz w:val="22"/>
          <w:szCs w:val="22"/>
          <w:lang w:val="en-GB"/>
        </w:rPr>
        <w:t xml:space="preserve">urt </w:t>
      </w:r>
      <w:r w:rsidR="002F6FA3">
        <w:rPr>
          <w:rFonts w:ascii="Arial" w:hAnsi="Arial" w:cs="Arial"/>
          <w:color w:val="7B7B7B" w:themeColor="accent3" w:themeShade="BF"/>
          <w:sz w:val="22"/>
          <w:szCs w:val="22"/>
          <w:lang w:val="en-GB"/>
        </w:rPr>
        <w:t>being</w:t>
      </w:r>
      <w:r w:rsidR="00E81309">
        <w:rPr>
          <w:rFonts w:ascii="Arial" w:hAnsi="Arial" w:cs="Arial"/>
          <w:color w:val="7B7B7B" w:themeColor="accent3" w:themeShade="BF"/>
          <w:sz w:val="22"/>
          <w:szCs w:val="22"/>
          <w:lang w:val="en-GB"/>
        </w:rPr>
        <w:t xml:space="preserve"> satisfied that</w:t>
      </w:r>
      <w:r w:rsidR="00DD6EAC">
        <w:rPr>
          <w:rFonts w:ascii="Arial" w:hAnsi="Arial" w:cs="Arial"/>
          <w:color w:val="7B7B7B" w:themeColor="accent3" w:themeShade="BF"/>
          <w:sz w:val="22"/>
          <w:szCs w:val="22"/>
          <w:lang w:val="en-GB"/>
        </w:rPr>
        <w:t xml:space="preserve"> one of the below circumstances exist</w:t>
      </w:r>
      <w:r w:rsidR="009D65BC">
        <w:rPr>
          <w:rFonts w:ascii="Arial" w:hAnsi="Arial" w:cs="Arial"/>
          <w:color w:val="7B7B7B" w:themeColor="accent3" w:themeShade="BF"/>
          <w:sz w:val="22"/>
          <w:szCs w:val="22"/>
          <w:lang w:val="en-GB"/>
        </w:rPr>
        <w:t>:</w:t>
      </w:r>
    </w:p>
    <w:p w14:paraId="29E13125" w14:textId="57AC95A9" w:rsidR="00E81309" w:rsidRDefault="002F6FA3" w:rsidP="009D65BC">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81309">
        <w:rPr>
          <w:rFonts w:ascii="Arial" w:hAnsi="Arial" w:cs="Arial"/>
          <w:color w:val="7B7B7B" w:themeColor="accent3" w:themeShade="BF"/>
          <w:sz w:val="22"/>
          <w:szCs w:val="22"/>
          <w:lang w:val="en-GB"/>
        </w:rPr>
        <w:t>he enforcement</w:t>
      </w:r>
      <w:r w:rsidR="009D65BC" w:rsidRPr="009D65BC">
        <w:rPr>
          <w:rFonts w:ascii="Arial" w:hAnsi="Arial" w:cs="Arial"/>
          <w:color w:val="7B7B7B" w:themeColor="accent3" w:themeShade="BF"/>
          <w:sz w:val="22"/>
          <w:szCs w:val="22"/>
          <w:lang w:val="en-GB"/>
        </w:rPr>
        <w:t xml:space="preserve"> is not </w:t>
      </w:r>
      <w:r>
        <w:rPr>
          <w:rFonts w:ascii="Arial" w:hAnsi="Arial" w:cs="Arial"/>
          <w:color w:val="7B7B7B" w:themeColor="accent3" w:themeShade="BF"/>
          <w:sz w:val="22"/>
          <w:szCs w:val="22"/>
          <w:lang w:val="en-GB"/>
        </w:rPr>
        <w:t>covered by the 1958 A</w:t>
      </w:r>
      <w:r w:rsidR="009D65BC" w:rsidRPr="009D65BC">
        <w:rPr>
          <w:rFonts w:ascii="Arial" w:hAnsi="Arial" w:cs="Arial"/>
          <w:color w:val="7B7B7B" w:themeColor="accent3" w:themeShade="BF"/>
          <w:sz w:val="22"/>
          <w:szCs w:val="22"/>
          <w:lang w:val="en-GB"/>
        </w:rPr>
        <w:t>ct</w:t>
      </w:r>
      <w:r w:rsidR="00E81309">
        <w:rPr>
          <w:rFonts w:ascii="Arial" w:hAnsi="Arial" w:cs="Arial"/>
          <w:color w:val="7B7B7B" w:themeColor="accent3" w:themeShade="BF"/>
          <w:sz w:val="22"/>
          <w:szCs w:val="22"/>
          <w:lang w:val="en-GB"/>
        </w:rPr>
        <w:t xml:space="preserve"> or was registered in contravention of the same;</w:t>
      </w:r>
    </w:p>
    <w:p w14:paraId="21DE8A8C" w14:textId="3F71ECB5" w:rsidR="00C12956" w:rsidRDefault="002F6FA3" w:rsidP="009D65BC">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court had</w:t>
      </w:r>
      <w:r w:rsidR="009D65BC" w:rsidRPr="009D65BC">
        <w:rPr>
          <w:rFonts w:ascii="Arial" w:hAnsi="Arial" w:cs="Arial"/>
          <w:color w:val="7B7B7B" w:themeColor="accent3" w:themeShade="BF"/>
          <w:sz w:val="22"/>
          <w:szCs w:val="22"/>
          <w:lang w:val="en-GB"/>
        </w:rPr>
        <w:t xml:space="preserve"> no jurisdiction</w:t>
      </w:r>
      <w:r w:rsidR="00C12956">
        <w:rPr>
          <w:rFonts w:ascii="Arial" w:hAnsi="Arial" w:cs="Arial"/>
          <w:color w:val="7B7B7B" w:themeColor="accent3" w:themeShade="BF"/>
          <w:sz w:val="22"/>
          <w:szCs w:val="22"/>
          <w:lang w:val="en-GB"/>
        </w:rPr>
        <w:t xml:space="preserve"> in the specific circumstances of the case;</w:t>
      </w:r>
    </w:p>
    <w:p w14:paraId="06599551" w14:textId="63A2F97A" w:rsidR="006A3705" w:rsidRPr="002F6FA3" w:rsidRDefault="006A3705" w:rsidP="002F6FA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2F6FA3">
        <w:rPr>
          <w:rFonts w:ascii="Arial" w:hAnsi="Arial" w:cs="Arial"/>
          <w:color w:val="7B7B7B" w:themeColor="accent3" w:themeShade="BF"/>
          <w:sz w:val="22"/>
          <w:szCs w:val="22"/>
          <w:lang w:val="en-GB"/>
        </w:rPr>
        <w:t>T</w:t>
      </w:r>
      <w:r w:rsidR="009D65BC" w:rsidRPr="009D65BC">
        <w:rPr>
          <w:rFonts w:ascii="Arial" w:hAnsi="Arial" w:cs="Arial"/>
          <w:color w:val="7B7B7B" w:themeColor="accent3" w:themeShade="BF"/>
          <w:sz w:val="22"/>
          <w:szCs w:val="22"/>
          <w:lang w:val="en-GB"/>
        </w:rPr>
        <w:t>he defendant did not receive notice of the foreign proceedings</w:t>
      </w:r>
      <w:r w:rsidR="002F6FA3">
        <w:rPr>
          <w:rFonts w:ascii="Arial" w:hAnsi="Arial" w:cs="Arial"/>
          <w:color w:val="7B7B7B" w:themeColor="accent3" w:themeShade="BF"/>
          <w:sz w:val="22"/>
          <w:szCs w:val="22"/>
          <w:lang w:val="en-GB"/>
        </w:rPr>
        <w:t xml:space="preserve"> in which jurisdiction the foreign judgement was made and adequate time was not provided for the defendant to prepare for the proceedings, and did not appear for the hearing pursuant to such reasons;</w:t>
      </w:r>
      <w:r w:rsidR="009D65BC" w:rsidRPr="002F6FA3">
        <w:rPr>
          <w:rFonts w:ascii="Arial" w:hAnsi="Arial" w:cs="Arial"/>
          <w:color w:val="7B7B7B" w:themeColor="accent3" w:themeShade="BF"/>
          <w:sz w:val="22"/>
          <w:szCs w:val="22"/>
          <w:lang w:val="en-GB"/>
        </w:rPr>
        <w:t xml:space="preserve"> </w:t>
      </w:r>
    </w:p>
    <w:p w14:paraId="32AFEC18" w14:textId="7B29027F" w:rsidR="006A3705" w:rsidRDefault="002F6FA3" w:rsidP="009D65BC">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D65BC" w:rsidRPr="009D65BC">
        <w:rPr>
          <w:rFonts w:ascii="Arial" w:hAnsi="Arial" w:cs="Arial"/>
          <w:color w:val="7B7B7B" w:themeColor="accent3" w:themeShade="BF"/>
          <w:sz w:val="22"/>
          <w:szCs w:val="22"/>
          <w:lang w:val="en-GB"/>
        </w:rPr>
        <w:t>he foreign</w:t>
      </w:r>
      <w:r w:rsidR="00640360">
        <w:rPr>
          <w:rFonts w:ascii="Arial" w:hAnsi="Arial" w:cs="Arial"/>
          <w:color w:val="7B7B7B" w:themeColor="accent3" w:themeShade="BF"/>
          <w:sz w:val="22"/>
          <w:szCs w:val="22"/>
          <w:lang w:val="en-GB"/>
        </w:rPr>
        <w:t xml:space="preserve"> court</w:t>
      </w:r>
      <w:r w:rsidR="009D65BC" w:rsidRPr="009D65BC">
        <w:rPr>
          <w:rFonts w:ascii="Arial" w:hAnsi="Arial" w:cs="Arial"/>
          <w:color w:val="7B7B7B" w:themeColor="accent3" w:themeShade="BF"/>
          <w:sz w:val="22"/>
          <w:szCs w:val="22"/>
          <w:lang w:val="en-GB"/>
        </w:rPr>
        <w:t xml:space="preserve"> judgment was obtained by fraud, </w:t>
      </w:r>
    </w:p>
    <w:p w14:paraId="54DEA0C0" w14:textId="77777777" w:rsidR="00640360" w:rsidRDefault="002F6FA3" w:rsidP="002F6FA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w:t>
      </w:r>
      <w:r w:rsidR="00640360">
        <w:rPr>
          <w:rFonts w:ascii="Arial" w:hAnsi="Arial" w:cs="Arial"/>
          <w:color w:val="7B7B7B" w:themeColor="accent3" w:themeShade="BF"/>
          <w:sz w:val="22"/>
          <w:szCs w:val="22"/>
          <w:lang w:val="en-GB"/>
        </w:rPr>
        <w:t xml:space="preserve"> court</w:t>
      </w:r>
      <w:r>
        <w:rPr>
          <w:rFonts w:ascii="Arial" w:hAnsi="Arial" w:cs="Arial"/>
          <w:color w:val="7B7B7B" w:themeColor="accent3" w:themeShade="BF"/>
          <w:sz w:val="22"/>
          <w:szCs w:val="22"/>
          <w:lang w:val="en-GB"/>
        </w:rPr>
        <w:t xml:space="preserve"> judgment is/ was </w:t>
      </w:r>
      <w:r w:rsidRPr="009D65BC">
        <w:rPr>
          <w:rFonts w:ascii="Arial" w:hAnsi="Arial" w:cs="Arial"/>
          <w:color w:val="7B7B7B" w:themeColor="accent3" w:themeShade="BF"/>
          <w:sz w:val="22"/>
          <w:szCs w:val="22"/>
          <w:lang w:val="en-GB"/>
        </w:rPr>
        <w:t>not final and co</w:t>
      </w:r>
      <w:r w:rsidR="00640360">
        <w:rPr>
          <w:rFonts w:ascii="Arial" w:hAnsi="Arial" w:cs="Arial"/>
          <w:color w:val="7B7B7B" w:themeColor="accent3" w:themeShade="BF"/>
          <w:sz w:val="22"/>
          <w:szCs w:val="22"/>
          <w:lang w:val="en-GB"/>
        </w:rPr>
        <w:t>nclusive as it was still subject to proceedings in the foreign court;</w:t>
      </w:r>
    </w:p>
    <w:p w14:paraId="06348FAD" w14:textId="57B2BD5F" w:rsidR="002F6FA3" w:rsidRPr="009D65BC" w:rsidRDefault="00640360" w:rsidP="002F6FA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F6FA3" w:rsidRPr="009D65BC">
        <w:rPr>
          <w:rFonts w:ascii="Arial" w:hAnsi="Arial" w:cs="Arial"/>
          <w:color w:val="7B7B7B" w:themeColor="accent3" w:themeShade="BF"/>
          <w:sz w:val="22"/>
          <w:szCs w:val="22"/>
          <w:lang w:val="en-GB"/>
        </w:rPr>
        <w:t xml:space="preserve">he foreign </w:t>
      </w:r>
      <w:r>
        <w:rPr>
          <w:rFonts w:ascii="Arial" w:hAnsi="Arial" w:cs="Arial"/>
          <w:color w:val="7B7B7B" w:themeColor="accent3" w:themeShade="BF"/>
          <w:sz w:val="22"/>
          <w:szCs w:val="22"/>
          <w:lang w:val="en-GB"/>
        </w:rPr>
        <w:t xml:space="preserve">court </w:t>
      </w:r>
      <w:r w:rsidR="002F6FA3" w:rsidRPr="009D65BC">
        <w:rPr>
          <w:rFonts w:ascii="Arial" w:hAnsi="Arial" w:cs="Arial"/>
          <w:color w:val="7B7B7B" w:themeColor="accent3" w:themeShade="BF"/>
          <w:sz w:val="22"/>
          <w:szCs w:val="22"/>
          <w:lang w:val="en-GB"/>
        </w:rPr>
        <w:t>judgment is for taxes</w:t>
      </w:r>
      <w:r>
        <w:rPr>
          <w:rFonts w:ascii="Arial" w:hAnsi="Arial" w:cs="Arial"/>
          <w:color w:val="7B7B7B" w:themeColor="accent3" w:themeShade="BF"/>
          <w:sz w:val="22"/>
          <w:szCs w:val="22"/>
          <w:lang w:val="en-GB"/>
        </w:rPr>
        <w:t>,</w:t>
      </w:r>
      <w:r w:rsidR="002F6FA3" w:rsidRPr="009D65BC">
        <w:rPr>
          <w:rFonts w:ascii="Arial" w:hAnsi="Arial" w:cs="Arial"/>
          <w:color w:val="7B7B7B" w:themeColor="accent3" w:themeShade="BF"/>
          <w:sz w:val="22"/>
          <w:szCs w:val="22"/>
          <w:lang w:val="en-GB"/>
        </w:rPr>
        <w:t xml:space="preserve"> fine</w:t>
      </w:r>
      <w:r>
        <w:rPr>
          <w:rFonts w:ascii="Arial" w:hAnsi="Arial" w:cs="Arial"/>
          <w:color w:val="7B7B7B" w:themeColor="accent3" w:themeShade="BF"/>
          <w:sz w:val="22"/>
          <w:szCs w:val="22"/>
          <w:lang w:val="en-GB"/>
        </w:rPr>
        <w:t>s or penalties;</w:t>
      </w:r>
    </w:p>
    <w:p w14:paraId="6CA256BC" w14:textId="6620FC58" w:rsidR="002F6FA3" w:rsidRDefault="00640360" w:rsidP="002F6FA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F6FA3">
        <w:rPr>
          <w:rFonts w:ascii="Arial" w:hAnsi="Arial" w:cs="Arial"/>
          <w:color w:val="7B7B7B" w:themeColor="accent3" w:themeShade="BF"/>
          <w:sz w:val="22"/>
          <w:szCs w:val="22"/>
          <w:lang w:val="en-GB"/>
        </w:rPr>
        <w:t>he applicant had already applied und</w:t>
      </w:r>
      <w:r>
        <w:rPr>
          <w:rFonts w:ascii="Arial" w:hAnsi="Arial" w:cs="Arial"/>
          <w:color w:val="7B7B7B" w:themeColor="accent3" w:themeShade="BF"/>
          <w:sz w:val="22"/>
          <w:szCs w:val="22"/>
          <w:lang w:val="en-GB"/>
        </w:rPr>
        <w:t>er the 1958 Act, and then re-applied</w:t>
      </w:r>
      <w:r w:rsidR="002F6FA3">
        <w:rPr>
          <w:rFonts w:ascii="Arial" w:hAnsi="Arial" w:cs="Arial"/>
          <w:color w:val="7B7B7B" w:themeColor="accent3" w:themeShade="BF"/>
          <w:sz w:val="22"/>
          <w:szCs w:val="22"/>
          <w:lang w:val="en-GB"/>
        </w:rPr>
        <w:t xml:space="preserve"> for the same relief under common law i.e. an applicant cannot seek to enforce/ recognise a foreign court judgement under another route if it has already applied for and/or been rejected under the statutory provisions of Bermuda law</w:t>
      </w:r>
      <w:r w:rsidR="00DD6EAC">
        <w:rPr>
          <w:rFonts w:ascii="Arial" w:hAnsi="Arial" w:cs="Arial"/>
          <w:color w:val="7B7B7B" w:themeColor="accent3" w:themeShade="BF"/>
          <w:sz w:val="22"/>
          <w:szCs w:val="22"/>
          <w:lang w:val="en-GB"/>
        </w:rPr>
        <w:t>. The 1958 Act excludes the bringing of an action under common law that can be registered under the1958 Act itself</w:t>
      </w:r>
      <w:r w:rsidR="00DD6EAC">
        <w:rPr>
          <w:rStyle w:val="FootnoteReference"/>
          <w:rFonts w:ascii="Arial" w:hAnsi="Arial" w:cs="Arial"/>
          <w:color w:val="7B7B7B" w:themeColor="accent3" w:themeShade="BF"/>
          <w:sz w:val="22"/>
          <w:szCs w:val="22"/>
          <w:lang w:val="en-GB"/>
        </w:rPr>
        <w:footnoteReference w:id="5"/>
      </w:r>
      <w:r w:rsidR="002F6FA3">
        <w:rPr>
          <w:rFonts w:ascii="Arial" w:hAnsi="Arial" w:cs="Arial"/>
          <w:color w:val="7B7B7B" w:themeColor="accent3" w:themeShade="BF"/>
          <w:sz w:val="22"/>
          <w:szCs w:val="22"/>
          <w:lang w:val="en-GB"/>
        </w:rPr>
        <w:t>;</w:t>
      </w:r>
      <w:r w:rsidR="002F6FA3" w:rsidRPr="0048116C">
        <w:rPr>
          <w:rFonts w:ascii="Arial" w:hAnsi="Arial" w:cs="Arial"/>
          <w:color w:val="7B7B7B" w:themeColor="accent3" w:themeShade="BF"/>
          <w:sz w:val="22"/>
          <w:szCs w:val="22"/>
          <w:lang w:val="en-GB"/>
        </w:rPr>
        <w:t xml:space="preserve"> </w:t>
      </w:r>
    </w:p>
    <w:p w14:paraId="6534ABC3" w14:textId="38ADA081" w:rsidR="002F6FA3" w:rsidRDefault="002F6FA3" w:rsidP="009D65BC">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D65BC" w:rsidRPr="009D65BC">
        <w:rPr>
          <w:rFonts w:ascii="Arial" w:hAnsi="Arial" w:cs="Arial"/>
          <w:color w:val="7B7B7B" w:themeColor="accent3" w:themeShade="BF"/>
          <w:sz w:val="22"/>
          <w:szCs w:val="22"/>
          <w:lang w:val="en-GB"/>
        </w:rPr>
        <w:t xml:space="preserve">he rights under the foreign </w:t>
      </w:r>
      <w:r w:rsidR="00640360">
        <w:rPr>
          <w:rFonts w:ascii="Arial" w:hAnsi="Arial" w:cs="Arial"/>
          <w:color w:val="7B7B7B" w:themeColor="accent3" w:themeShade="BF"/>
          <w:sz w:val="22"/>
          <w:szCs w:val="22"/>
          <w:lang w:val="en-GB"/>
        </w:rPr>
        <w:t xml:space="preserve">court </w:t>
      </w:r>
      <w:r w:rsidR="009D65BC" w:rsidRPr="009D65BC">
        <w:rPr>
          <w:rFonts w:ascii="Arial" w:hAnsi="Arial" w:cs="Arial"/>
          <w:color w:val="7B7B7B" w:themeColor="accent3" w:themeShade="BF"/>
          <w:sz w:val="22"/>
          <w:szCs w:val="22"/>
          <w:lang w:val="en-GB"/>
        </w:rPr>
        <w:t>judgment are not vested in the person making the ap</w:t>
      </w:r>
      <w:r>
        <w:rPr>
          <w:rFonts w:ascii="Arial" w:hAnsi="Arial" w:cs="Arial"/>
          <w:color w:val="7B7B7B" w:themeColor="accent3" w:themeShade="BF"/>
          <w:sz w:val="22"/>
          <w:szCs w:val="22"/>
          <w:lang w:val="en-GB"/>
        </w:rPr>
        <w:t>plication for enforcement</w:t>
      </w:r>
      <w:r w:rsidR="00640360">
        <w:rPr>
          <w:rFonts w:ascii="Arial" w:hAnsi="Arial" w:cs="Arial"/>
          <w:color w:val="7B7B7B" w:themeColor="accent3" w:themeShade="BF"/>
          <w:sz w:val="22"/>
          <w:szCs w:val="22"/>
          <w:lang w:val="en-GB"/>
        </w:rPr>
        <w:t xml:space="preserve"> of the same</w:t>
      </w:r>
      <w:r>
        <w:rPr>
          <w:rFonts w:ascii="Arial" w:hAnsi="Arial" w:cs="Arial"/>
          <w:color w:val="7B7B7B" w:themeColor="accent3" w:themeShade="BF"/>
          <w:sz w:val="22"/>
          <w:szCs w:val="22"/>
          <w:lang w:val="en-GB"/>
        </w:rPr>
        <w:t>;</w:t>
      </w:r>
    </w:p>
    <w:p w14:paraId="6109274A" w14:textId="2A33C74A" w:rsidR="006A3705" w:rsidRDefault="00DD6EAC" w:rsidP="009D65BC">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D65BC" w:rsidRPr="009D65BC">
        <w:rPr>
          <w:rFonts w:ascii="Arial" w:hAnsi="Arial" w:cs="Arial"/>
          <w:color w:val="7B7B7B" w:themeColor="accent3" w:themeShade="BF"/>
          <w:sz w:val="22"/>
          <w:szCs w:val="22"/>
          <w:lang w:val="en-GB"/>
        </w:rPr>
        <w:t>foreign judgment conflicts with another prior inconsistent judgment from another cou</w:t>
      </w:r>
      <w:r>
        <w:rPr>
          <w:rFonts w:ascii="Arial" w:hAnsi="Arial" w:cs="Arial"/>
          <w:color w:val="7B7B7B" w:themeColor="accent3" w:themeShade="BF"/>
          <w:sz w:val="22"/>
          <w:szCs w:val="22"/>
          <w:lang w:val="en-GB"/>
        </w:rPr>
        <w:t>rt with competing jurisdiction;</w:t>
      </w:r>
    </w:p>
    <w:p w14:paraId="321D2442" w14:textId="61B14670" w:rsidR="0048116C" w:rsidRPr="00C6441F" w:rsidRDefault="00DD6EAC" w:rsidP="00C6441F">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enforcement of the foreign court judgement is contra</w:t>
      </w:r>
      <w:r w:rsidR="00C6441F">
        <w:rPr>
          <w:rFonts w:ascii="Arial" w:hAnsi="Arial" w:cs="Arial"/>
          <w:color w:val="7B7B7B" w:themeColor="accent3" w:themeShade="BF"/>
          <w:sz w:val="22"/>
          <w:szCs w:val="22"/>
          <w:lang w:val="en-GB"/>
        </w:rPr>
        <w:t>ry to the Bermuda public policy.</w:t>
      </w:r>
    </w:p>
    <w:p w14:paraId="630E8417" w14:textId="77777777" w:rsidR="003F3E68" w:rsidRDefault="003F3E68" w:rsidP="002A37BB">
      <w:pPr>
        <w:jc w:val="both"/>
        <w:rPr>
          <w:rFonts w:ascii="Arial" w:hAnsi="Arial" w:cs="Arial"/>
          <w:color w:val="7B7B7B" w:themeColor="accent3" w:themeShade="BF"/>
          <w:sz w:val="22"/>
          <w:szCs w:val="22"/>
          <w:lang w:val="en-GB"/>
        </w:rPr>
      </w:pPr>
    </w:p>
    <w:p w14:paraId="1179CAC6" w14:textId="77777777" w:rsidR="00E54AC9" w:rsidRDefault="00C6441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w:t>
      </w:r>
      <w:r w:rsidR="00E54AC9">
        <w:rPr>
          <w:rFonts w:ascii="Arial" w:hAnsi="Arial" w:cs="Arial"/>
          <w:color w:val="7B7B7B" w:themeColor="accent3" w:themeShade="BF"/>
          <w:sz w:val="22"/>
          <w:szCs w:val="22"/>
          <w:lang w:val="en-GB"/>
        </w:rPr>
        <w:t xml:space="preserve">it is unclear if a foreign scheme of arrangement would be recognised under common law in Bermuda, there have been a few cases where the SCB has provided assistance to foreign insolvency officeholders. </w:t>
      </w:r>
      <w:r w:rsidR="00D538F7">
        <w:rPr>
          <w:rFonts w:ascii="Arial" w:hAnsi="Arial" w:cs="Arial"/>
          <w:color w:val="7B7B7B" w:themeColor="accent3" w:themeShade="BF"/>
          <w:sz w:val="22"/>
          <w:szCs w:val="22"/>
          <w:lang w:val="en-GB"/>
        </w:rPr>
        <w:t>In the land</w:t>
      </w:r>
      <w:r w:rsidR="00D538F7" w:rsidRPr="00023854">
        <w:rPr>
          <w:rFonts w:ascii="Arial" w:hAnsi="Arial" w:cs="Arial"/>
          <w:color w:val="7B7B7B" w:themeColor="accent3" w:themeShade="BF"/>
          <w:sz w:val="22"/>
          <w:szCs w:val="22"/>
          <w:lang w:val="en-GB"/>
        </w:rPr>
        <w:t xml:space="preserve">mark case of </w:t>
      </w:r>
      <w:r w:rsidR="00D538F7" w:rsidRPr="00B95820">
        <w:rPr>
          <w:rFonts w:ascii="Arial" w:hAnsi="Arial" w:cs="Arial"/>
          <w:i/>
          <w:color w:val="7B7B7B" w:themeColor="accent3" w:themeShade="BF"/>
          <w:sz w:val="22"/>
          <w:szCs w:val="22"/>
          <w:lang w:val="en-GB"/>
        </w:rPr>
        <w:t>Z-Obee Holdings Limited</w:t>
      </w:r>
      <w:r w:rsidR="00D538F7" w:rsidRPr="00023854">
        <w:rPr>
          <w:rFonts w:ascii="Arial" w:hAnsi="Arial" w:cs="Arial"/>
          <w:color w:val="7B7B7B" w:themeColor="accent3" w:themeShade="BF"/>
          <w:sz w:val="22"/>
          <w:szCs w:val="22"/>
          <w:lang w:val="en-GB"/>
        </w:rPr>
        <w:t xml:space="preserve">, demonstrating cross border judicial co-operation, Chief Justice Kawaley </w:t>
      </w:r>
      <w:r w:rsidR="00D538F7">
        <w:rPr>
          <w:rFonts w:ascii="Arial" w:hAnsi="Arial" w:cs="Arial"/>
          <w:color w:val="7B7B7B" w:themeColor="accent3" w:themeShade="BF"/>
          <w:sz w:val="22"/>
          <w:szCs w:val="22"/>
          <w:lang w:val="en-GB"/>
        </w:rPr>
        <w:t xml:space="preserve">of the SCB </w:t>
      </w:r>
      <w:r w:rsidR="00D538F7" w:rsidRPr="00023854">
        <w:rPr>
          <w:rFonts w:ascii="Arial" w:hAnsi="Arial" w:cs="Arial"/>
          <w:color w:val="7B7B7B" w:themeColor="accent3" w:themeShade="BF"/>
          <w:sz w:val="22"/>
          <w:szCs w:val="22"/>
          <w:lang w:val="en-GB"/>
        </w:rPr>
        <w:t>appointed Hong Kong restructuring provisional liquidators for the express purpose of restructuring the company, following the adjournment of a winding up petition in Hong Kong to all</w:t>
      </w:r>
      <w:r w:rsidR="00E54AC9">
        <w:rPr>
          <w:rFonts w:ascii="Arial" w:hAnsi="Arial" w:cs="Arial"/>
          <w:color w:val="7B7B7B" w:themeColor="accent3" w:themeShade="BF"/>
          <w:sz w:val="22"/>
          <w:szCs w:val="22"/>
          <w:lang w:val="en-GB"/>
        </w:rPr>
        <w:t>ow a restructuring to proceed. However, f</w:t>
      </w:r>
      <w:r w:rsidR="00D538F7" w:rsidRPr="00023854">
        <w:rPr>
          <w:rFonts w:ascii="Arial" w:hAnsi="Arial" w:cs="Arial"/>
          <w:color w:val="7B7B7B" w:themeColor="accent3" w:themeShade="BF"/>
          <w:sz w:val="22"/>
          <w:szCs w:val="22"/>
          <w:lang w:val="en-GB"/>
        </w:rPr>
        <w:t xml:space="preserve">ollowing subsequent recognition proceedings in Hong Kong, parallel schemes of arrangement were entered into in each jurisdiction. </w:t>
      </w:r>
    </w:p>
    <w:p w14:paraId="10490DE7" w14:textId="77777777" w:rsidR="00E54AC9" w:rsidRDefault="00E54AC9" w:rsidP="002A37BB">
      <w:pPr>
        <w:jc w:val="both"/>
        <w:rPr>
          <w:rFonts w:ascii="Arial" w:hAnsi="Arial" w:cs="Arial"/>
          <w:color w:val="7B7B7B" w:themeColor="accent3" w:themeShade="BF"/>
          <w:sz w:val="22"/>
          <w:szCs w:val="22"/>
          <w:lang w:val="en-GB"/>
        </w:rPr>
      </w:pPr>
    </w:p>
    <w:p w14:paraId="05F71170" w14:textId="58C6FFF0" w:rsidR="00D538F7" w:rsidRDefault="00E54A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also untested whether a foreign scheme of arrangement will be recognised notwithstanding a parallel scheme in Bermuda, however, c</w:t>
      </w:r>
      <w:r w:rsidR="00D538F7" w:rsidRPr="00023854">
        <w:rPr>
          <w:rFonts w:ascii="Arial" w:hAnsi="Arial" w:cs="Arial"/>
          <w:color w:val="7B7B7B" w:themeColor="accent3" w:themeShade="BF"/>
          <w:sz w:val="22"/>
          <w:szCs w:val="22"/>
          <w:lang w:val="en-GB"/>
        </w:rPr>
        <w:t xml:space="preserve">onsistent with </w:t>
      </w:r>
      <w:r w:rsidR="00D538F7">
        <w:rPr>
          <w:rFonts w:ascii="Arial" w:hAnsi="Arial" w:cs="Arial"/>
          <w:color w:val="7B7B7B" w:themeColor="accent3" w:themeShade="BF"/>
          <w:sz w:val="22"/>
          <w:szCs w:val="22"/>
          <w:lang w:val="en-GB"/>
        </w:rPr>
        <w:t>its</w:t>
      </w:r>
      <w:r w:rsidR="00D538F7" w:rsidRPr="00023854">
        <w:rPr>
          <w:rFonts w:ascii="Arial" w:hAnsi="Arial" w:cs="Arial"/>
          <w:color w:val="7B7B7B" w:themeColor="accent3" w:themeShade="BF"/>
          <w:sz w:val="22"/>
          <w:szCs w:val="22"/>
          <w:lang w:val="en-GB"/>
        </w:rPr>
        <w:t xml:space="preserve"> flexible and pragmatic approach,</w:t>
      </w:r>
      <w:r w:rsidR="00D538F7">
        <w:rPr>
          <w:rFonts w:ascii="Arial" w:hAnsi="Arial" w:cs="Arial"/>
          <w:color w:val="7B7B7B" w:themeColor="accent3" w:themeShade="BF"/>
          <w:sz w:val="22"/>
          <w:szCs w:val="22"/>
          <w:lang w:val="en-GB"/>
        </w:rPr>
        <w:t xml:space="preserve"> the SCB</w:t>
      </w:r>
      <w:r w:rsidR="00D538F7" w:rsidRPr="00023854">
        <w:rPr>
          <w:rFonts w:ascii="Arial" w:hAnsi="Arial" w:cs="Arial"/>
          <w:color w:val="7B7B7B" w:themeColor="accent3" w:themeShade="BF"/>
          <w:sz w:val="22"/>
          <w:szCs w:val="22"/>
          <w:lang w:val="en-GB"/>
        </w:rPr>
        <w:t xml:space="preserve"> rather than requiring </w:t>
      </w:r>
      <w:r w:rsidR="00D538F7">
        <w:rPr>
          <w:rFonts w:ascii="Arial" w:hAnsi="Arial" w:cs="Arial"/>
          <w:color w:val="7B7B7B" w:themeColor="accent3" w:themeShade="BF"/>
          <w:sz w:val="22"/>
          <w:szCs w:val="22"/>
          <w:lang w:val="en-GB"/>
        </w:rPr>
        <w:t xml:space="preserve">2 sets of liquidators and </w:t>
      </w:r>
      <w:r w:rsidR="00D538F7" w:rsidRPr="00023854">
        <w:rPr>
          <w:rFonts w:ascii="Arial" w:hAnsi="Arial" w:cs="Arial"/>
          <w:color w:val="7B7B7B" w:themeColor="accent3" w:themeShade="BF"/>
          <w:sz w:val="22"/>
          <w:szCs w:val="22"/>
          <w:lang w:val="en-GB"/>
        </w:rPr>
        <w:t>parallel schemes</w:t>
      </w:r>
      <w:r w:rsidR="00D538F7">
        <w:rPr>
          <w:rFonts w:ascii="Arial" w:hAnsi="Arial" w:cs="Arial"/>
          <w:color w:val="7B7B7B" w:themeColor="accent3" w:themeShade="BF"/>
          <w:sz w:val="22"/>
          <w:szCs w:val="22"/>
          <w:lang w:val="en-GB"/>
        </w:rPr>
        <w:t xml:space="preserve"> of arrangement to restructure the company, </w:t>
      </w:r>
      <w:r w:rsidR="00D538F7" w:rsidRPr="00023854">
        <w:rPr>
          <w:rFonts w:ascii="Arial" w:hAnsi="Arial" w:cs="Arial"/>
          <w:color w:val="7B7B7B" w:themeColor="accent3" w:themeShade="BF"/>
          <w:sz w:val="22"/>
          <w:szCs w:val="22"/>
          <w:lang w:val="en-GB"/>
        </w:rPr>
        <w:t xml:space="preserve">have also instead held that they may recognize and enforce (by way of a stay of any Bermuda proceedings) a foreign restructuring order which extinguishes claims against an insolvent Bermuda company (see In re </w:t>
      </w:r>
      <w:r w:rsidR="00D538F7" w:rsidRPr="00B95820">
        <w:rPr>
          <w:rFonts w:ascii="Arial" w:hAnsi="Arial" w:cs="Arial"/>
          <w:i/>
          <w:color w:val="7B7B7B" w:themeColor="accent3" w:themeShade="BF"/>
          <w:sz w:val="22"/>
          <w:szCs w:val="22"/>
          <w:lang w:val="en-GB"/>
        </w:rPr>
        <w:t>C &amp; J Energy Services</w:t>
      </w:r>
      <w:r w:rsidR="00D538F7" w:rsidRPr="00023854">
        <w:rPr>
          <w:rFonts w:ascii="Arial" w:hAnsi="Arial" w:cs="Arial"/>
          <w:color w:val="7B7B7B" w:themeColor="accent3" w:themeShade="BF"/>
          <w:sz w:val="22"/>
          <w:szCs w:val="22"/>
          <w:lang w:val="en-GB"/>
        </w:rPr>
        <w:t xml:space="preserve"> </w:t>
      </w:r>
      <w:r w:rsidR="00D538F7" w:rsidRPr="00B95820">
        <w:rPr>
          <w:rFonts w:ascii="Arial" w:hAnsi="Arial" w:cs="Arial"/>
          <w:i/>
          <w:color w:val="7B7B7B" w:themeColor="accent3" w:themeShade="BF"/>
          <w:sz w:val="22"/>
          <w:szCs w:val="22"/>
          <w:lang w:val="en-GB"/>
        </w:rPr>
        <w:t>Limited</w:t>
      </w:r>
      <w:r w:rsidR="00D538F7">
        <w:rPr>
          <w:rStyle w:val="FootnoteReference"/>
          <w:rFonts w:ascii="Arial" w:hAnsi="Arial" w:cs="Arial"/>
          <w:color w:val="7B7B7B" w:themeColor="accent3" w:themeShade="BF"/>
          <w:sz w:val="22"/>
          <w:szCs w:val="22"/>
          <w:lang w:val="en-GB"/>
        </w:rPr>
        <w:footnoteReference w:id="6"/>
      </w:r>
      <w:r w:rsidR="00D538F7" w:rsidRPr="00023854">
        <w:rPr>
          <w:rFonts w:ascii="Arial" w:hAnsi="Arial" w:cs="Arial"/>
          <w:color w:val="7B7B7B" w:themeColor="accent3" w:themeShade="BF"/>
          <w:sz w:val="22"/>
          <w:szCs w:val="22"/>
          <w:lang w:val="en-GB"/>
        </w:rPr>
        <w:t>).</w:t>
      </w:r>
    </w:p>
    <w:p w14:paraId="65557D77" w14:textId="05E1DE1B" w:rsidR="00E54AC9" w:rsidRDefault="00E54AC9" w:rsidP="002A37BB">
      <w:pPr>
        <w:jc w:val="both"/>
        <w:rPr>
          <w:rFonts w:ascii="Arial" w:hAnsi="Arial" w:cs="Arial"/>
          <w:color w:val="7B7B7B" w:themeColor="accent3" w:themeShade="BF"/>
          <w:sz w:val="22"/>
          <w:szCs w:val="22"/>
          <w:lang w:val="en-GB"/>
        </w:rPr>
      </w:pPr>
    </w:p>
    <w:p w14:paraId="45126B94" w14:textId="10B877BD" w:rsidR="00E54AC9" w:rsidRPr="002A37BB" w:rsidRDefault="00E54AC9"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must be noted that the issue of recognising foreign schemes of </w:t>
      </w:r>
      <w:r w:rsidR="00F26B9A">
        <w:rPr>
          <w:rFonts w:ascii="Arial" w:hAnsi="Arial" w:cs="Arial"/>
          <w:color w:val="7B7B7B" w:themeColor="accent3" w:themeShade="BF"/>
          <w:sz w:val="22"/>
          <w:szCs w:val="22"/>
          <w:lang w:val="en-GB"/>
        </w:rPr>
        <w:t>arrangements</w:t>
      </w:r>
      <w:r>
        <w:rPr>
          <w:rFonts w:ascii="Arial" w:hAnsi="Arial" w:cs="Arial"/>
          <w:color w:val="7B7B7B" w:themeColor="accent3" w:themeShade="BF"/>
          <w:sz w:val="22"/>
          <w:szCs w:val="22"/>
          <w:lang w:val="en-GB"/>
        </w:rPr>
        <w:t xml:space="preserve"> without </w:t>
      </w:r>
      <w:r w:rsidR="00F26B9A">
        <w:rPr>
          <w:rFonts w:ascii="Arial" w:hAnsi="Arial" w:cs="Arial"/>
          <w:color w:val="7B7B7B" w:themeColor="accent3" w:themeShade="BF"/>
          <w:sz w:val="22"/>
          <w:szCs w:val="22"/>
          <w:lang w:val="en-GB"/>
        </w:rPr>
        <w:t>parallel</w:t>
      </w:r>
      <w:r>
        <w:rPr>
          <w:rFonts w:ascii="Arial" w:hAnsi="Arial" w:cs="Arial"/>
          <w:color w:val="7B7B7B" w:themeColor="accent3" w:themeShade="BF"/>
          <w:sz w:val="22"/>
          <w:szCs w:val="22"/>
          <w:lang w:val="en-GB"/>
        </w:rPr>
        <w:t xml:space="preserve"> scheme in Bermuda is untested in the Bermuda appeal courts, and while there isn’t clarity or a proper set of </w:t>
      </w:r>
      <w:r w:rsidR="00F26B9A">
        <w:rPr>
          <w:rFonts w:ascii="Arial" w:hAnsi="Arial" w:cs="Arial"/>
          <w:color w:val="7B7B7B" w:themeColor="accent3" w:themeShade="BF"/>
          <w:sz w:val="22"/>
          <w:szCs w:val="22"/>
          <w:lang w:val="en-GB"/>
        </w:rPr>
        <w:t>precedents</w:t>
      </w:r>
      <w:r>
        <w:rPr>
          <w:rFonts w:ascii="Arial" w:hAnsi="Arial" w:cs="Arial"/>
          <w:color w:val="7B7B7B" w:themeColor="accent3" w:themeShade="BF"/>
          <w:sz w:val="22"/>
          <w:szCs w:val="22"/>
          <w:lang w:val="en-GB"/>
        </w:rPr>
        <w:t xml:space="preserve"> and principles laid down by the SCB on this, the Bermuda courts have shown willingness to assist the foreign insolvency office holders/ liquidators in global restructurings. </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48115483" w14:textId="77777777" w:rsidR="00F26B9A" w:rsidRDefault="00294CB6" w:rsidP="00294CB6">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294CB6">
        <w:rPr>
          <w:rFonts w:ascii="Arial" w:hAnsi="Arial" w:cs="Arial"/>
          <w:color w:val="7B7B7B" w:themeColor="accent3" w:themeShade="BF"/>
          <w:sz w:val="22"/>
          <w:szCs w:val="22"/>
          <w:lang w:val="en-GB"/>
        </w:rPr>
        <w:t>Victory Limited could:</w:t>
      </w:r>
    </w:p>
    <w:p w14:paraId="1CF89B5B" w14:textId="778BC4FF" w:rsidR="00294CB6" w:rsidRDefault="00294CB6" w:rsidP="00F26B9A">
      <w:pPr>
        <w:pStyle w:val="ListParagraph"/>
        <w:autoSpaceDE w:val="0"/>
        <w:autoSpaceDN w:val="0"/>
        <w:adjustRightInd w:val="0"/>
        <w:jc w:val="both"/>
        <w:rPr>
          <w:rFonts w:ascii="Arial" w:hAnsi="Arial" w:cs="Arial"/>
          <w:color w:val="7B7B7B" w:themeColor="accent3" w:themeShade="BF"/>
          <w:sz w:val="22"/>
          <w:szCs w:val="22"/>
          <w:lang w:val="en-GB"/>
        </w:rPr>
      </w:pPr>
      <w:r w:rsidRPr="00294CB6">
        <w:rPr>
          <w:rFonts w:ascii="Arial" w:hAnsi="Arial" w:cs="Arial"/>
          <w:color w:val="7B7B7B" w:themeColor="accent3" w:themeShade="BF"/>
          <w:sz w:val="22"/>
          <w:szCs w:val="22"/>
          <w:lang w:val="en-GB"/>
        </w:rPr>
        <w:t xml:space="preserve"> </w:t>
      </w:r>
    </w:p>
    <w:p w14:paraId="4D870D83" w14:textId="04D78EE5" w:rsidR="00294CB6" w:rsidRDefault="00294CB6" w:rsidP="00294CB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294CB6">
        <w:rPr>
          <w:rFonts w:ascii="Arial" w:hAnsi="Arial" w:cs="Arial"/>
          <w:color w:val="7B7B7B" w:themeColor="accent3" w:themeShade="BF"/>
          <w:sz w:val="22"/>
          <w:szCs w:val="22"/>
          <w:lang w:val="en-GB"/>
        </w:rPr>
        <w:t>Serv</w:t>
      </w:r>
      <w:r>
        <w:rPr>
          <w:rFonts w:ascii="Arial" w:hAnsi="Arial" w:cs="Arial"/>
          <w:color w:val="7B7B7B" w:themeColor="accent3" w:themeShade="BF"/>
          <w:sz w:val="22"/>
          <w:szCs w:val="22"/>
          <w:lang w:val="en-GB"/>
        </w:rPr>
        <w:t xml:space="preserve">e a Statutory Demand for the unpaid Costs Order (Judgment Debt) in Hong Kong under the Hong Kong Companies Winding –Up Ordinance against Elbow Limited (at its principal place of business). If unsatisfied within 21 days of its service on the principal place of business of the company, a winding-up of such company can be initiated. </w:t>
      </w:r>
      <w:r w:rsidR="00715D7A">
        <w:rPr>
          <w:rFonts w:ascii="Arial" w:hAnsi="Arial" w:cs="Arial"/>
          <w:color w:val="7B7B7B" w:themeColor="accent3" w:themeShade="BF"/>
          <w:sz w:val="22"/>
          <w:szCs w:val="22"/>
          <w:lang w:val="en-GB"/>
        </w:rPr>
        <w:t xml:space="preserve">A liquidator can be </w:t>
      </w:r>
      <w:r w:rsidR="005B5F1A">
        <w:rPr>
          <w:rFonts w:ascii="Arial" w:hAnsi="Arial" w:cs="Arial"/>
          <w:color w:val="7B7B7B" w:themeColor="accent3" w:themeShade="BF"/>
          <w:sz w:val="22"/>
          <w:szCs w:val="22"/>
          <w:lang w:val="en-GB"/>
        </w:rPr>
        <w:t>ap</w:t>
      </w:r>
      <w:r w:rsidR="00715D7A">
        <w:rPr>
          <w:rFonts w:ascii="Arial" w:hAnsi="Arial" w:cs="Arial"/>
          <w:color w:val="7B7B7B" w:themeColor="accent3" w:themeShade="BF"/>
          <w:sz w:val="22"/>
          <w:szCs w:val="22"/>
          <w:lang w:val="en-GB"/>
        </w:rPr>
        <w:t>pointed upon such petition to liquidate the assets of the company and distribute the same amongst the creditors of</w:t>
      </w:r>
      <w:r w:rsidR="005B5F1A">
        <w:rPr>
          <w:rFonts w:ascii="Arial" w:hAnsi="Arial" w:cs="Arial"/>
          <w:color w:val="7B7B7B" w:themeColor="accent3" w:themeShade="BF"/>
          <w:sz w:val="22"/>
          <w:szCs w:val="22"/>
          <w:lang w:val="en-GB"/>
        </w:rPr>
        <w:t xml:space="preserve"> </w:t>
      </w:r>
      <w:r w:rsidR="00715D7A">
        <w:rPr>
          <w:rFonts w:ascii="Arial" w:hAnsi="Arial" w:cs="Arial"/>
          <w:color w:val="7B7B7B" w:themeColor="accent3" w:themeShade="BF"/>
          <w:sz w:val="22"/>
          <w:szCs w:val="22"/>
          <w:lang w:val="en-GB"/>
        </w:rPr>
        <w:t>Elbow Limited (</w:t>
      </w:r>
      <w:r w:rsidR="005B5F1A">
        <w:rPr>
          <w:rFonts w:ascii="Arial" w:hAnsi="Arial" w:cs="Arial"/>
          <w:color w:val="7B7B7B" w:themeColor="accent3" w:themeShade="BF"/>
          <w:sz w:val="22"/>
          <w:szCs w:val="22"/>
          <w:lang w:val="en-GB"/>
        </w:rPr>
        <w:t>which include</w:t>
      </w:r>
      <w:bookmarkStart w:id="1" w:name="_GoBack"/>
      <w:bookmarkEnd w:id="1"/>
      <w:r w:rsidR="005B5F1A">
        <w:rPr>
          <w:rFonts w:ascii="Arial" w:hAnsi="Arial" w:cs="Arial"/>
          <w:color w:val="7B7B7B" w:themeColor="accent3" w:themeShade="BF"/>
          <w:sz w:val="22"/>
          <w:szCs w:val="22"/>
          <w:lang w:val="en-GB"/>
        </w:rPr>
        <w:t>s Victory Limited).</w:t>
      </w:r>
    </w:p>
    <w:p w14:paraId="31A93A25" w14:textId="77777777" w:rsidR="00294CB6" w:rsidRDefault="00294CB6" w:rsidP="00294CB6">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7092EDAB" w14:textId="1F43FE71" w:rsidR="001A007A" w:rsidRPr="00E52190" w:rsidRDefault="00294CB6" w:rsidP="00294CB6">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the Hong Kong order was made against Elbow Limited, which is a Bermuda company, before taking any action, Victory Limited would first have to get the judgement recognised and enforced in Bermuda. This is because in Bermuda</w:t>
      </w:r>
      <w:r w:rsidRPr="00294CB6">
        <w:rPr>
          <w:rFonts w:ascii="Arial" w:hAnsi="Arial" w:cs="Arial"/>
          <w:color w:val="7B7B7B" w:themeColor="accent3" w:themeShade="BF"/>
          <w:sz w:val="22"/>
          <w:szCs w:val="22"/>
          <w:lang w:val="en-GB"/>
        </w:rPr>
        <w:t xml:space="preserve">, a judgement or order of a foreign court is not enforceable </w:t>
      </w:r>
      <w:r w:rsidRPr="00294CB6">
        <w:rPr>
          <w:rFonts w:ascii="Arial" w:hAnsi="Arial" w:cs="Arial"/>
          <w:i/>
          <w:color w:val="7B7B7B" w:themeColor="accent3" w:themeShade="BF"/>
          <w:sz w:val="22"/>
          <w:szCs w:val="22"/>
          <w:lang w:val="en-GB"/>
        </w:rPr>
        <w:t>ipso facto</w:t>
      </w:r>
      <w:r w:rsidRPr="00294CB6">
        <w:rPr>
          <w:rFonts w:ascii="Arial" w:hAnsi="Arial" w:cs="Arial"/>
          <w:color w:val="7B7B7B" w:themeColor="accent3" w:themeShade="BF"/>
          <w:sz w:val="22"/>
          <w:szCs w:val="22"/>
          <w:lang w:val="en-GB"/>
        </w:rPr>
        <w:t xml:space="preserve">.  The Bermuda </w:t>
      </w:r>
      <w:r w:rsidRPr="00294CB6">
        <w:rPr>
          <w:rFonts w:ascii="Arial" w:hAnsi="Arial" w:cs="Arial"/>
          <w:color w:val="7B7B7B" w:themeColor="accent3" w:themeShade="BF"/>
          <w:sz w:val="22"/>
          <w:szCs w:val="22"/>
        </w:rPr>
        <w:t>Judgments (Reciprocal Enforcement) Act 1958</w:t>
      </w:r>
      <w:r w:rsidR="00715D7A">
        <w:rPr>
          <w:rFonts w:ascii="Arial" w:hAnsi="Arial" w:cs="Arial"/>
          <w:color w:val="7B7B7B" w:themeColor="accent3" w:themeShade="BF"/>
          <w:sz w:val="22"/>
          <w:szCs w:val="22"/>
        </w:rPr>
        <w:t xml:space="preserve"> (</w:t>
      </w:r>
      <w:r w:rsidR="00715D7A" w:rsidRPr="00715D7A">
        <w:rPr>
          <w:rFonts w:ascii="Arial" w:hAnsi="Arial" w:cs="Arial"/>
          <w:b/>
          <w:i/>
          <w:color w:val="7B7B7B" w:themeColor="accent3" w:themeShade="BF"/>
          <w:sz w:val="22"/>
          <w:szCs w:val="22"/>
        </w:rPr>
        <w:t>1958 Act</w:t>
      </w:r>
      <w:r w:rsidR="00715D7A">
        <w:rPr>
          <w:rFonts w:ascii="Arial" w:hAnsi="Arial" w:cs="Arial"/>
          <w:color w:val="7B7B7B" w:themeColor="accent3" w:themeShade="BF"/>
          <w:sz w:val="22"/>
          <w:szCs w:val="22"/>
        </w:rPr>
        <w:t>)</w:t>
      </w:r>
      <w:r w:rsidRPr="00294CB6">
        <w:rPr>
          <w:rFonts w:ascii="Arial" w:hAnsi="Arial" w:cs="Arial"/>
          <w:color w:val="7B7B7B" w:themeColor="accent3" w:themeShade="BF"/>
          <w:sz w:val="22"/>
          <w:szCs w:val="22"/>
        </w:rPr>
        <w:t xml:space="preserve"> provides for the registration and enforcement of judgements obtained from foreign courts of certain jurisdictions including Hong Kong. </w:t>
      </w:r>
      <w:r>
        <w:rPr>
          <w:rFonts w:ascii="Arial" w:hAnsi="Arial" w:cs="Arial"/>
          <w:color w:val="7B7B7B" w:themeColor="accent3" w:themeShade="BF"/>
          <w:sz w:val="22"/>
          <w:szCs w:val="22"/>
        </w:rPr>
        <w:t xml:space="preserve">However, the foreign court judgement must satisfy the criteria under the 1958 Act (i.e. it must be, among other things, given by a Superior Court of the relevant jurisdiction, it must be final and conclusive, must be in respect of the sum of money (which must not be in respect of taxes)). In any event recognition can also be granted at common law subject to the discretion of the court based on the specific circumstances of the case. </w:t>
      </w:r>
    </w:p>
    <w:p w14:paraId="0270A088" w14:textId="77777777" w:rsidR="00E52190" w:rsidRPr="00E52190" w:rsidRDefault="00E52190" w:rsidP="00E52190">
      <w:pPr>
        <w:pStyle w:val="ListParagraph"/>
        <w:rPr>
          <w:rFonts w:ascii="Arial" w:hAnsi="Arial" w:cs="Arial"/>
          <w:color w:val="7B7B7B" w:themeColor="accent3" w:themeShade="BF"/>
          <w:sz w:val="22"/>
          <w:szCs w:val="22"/>
          <w:lang w:val="en-GB"/>
        </w:rPr>
      </w:pPr>
    </w:p>
    <w:p w14:paraId="79343CEB" w14:textId="7D1C5E23" w:rsidR="00E52190" w:rsidRPr="005B5F1A" w:rsidRDefault="00E52190" w:rsidP="005B5F1A">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recognition and enforcement is granted, Victory Limited as a creditor, can bring winding-up proceedings against the company i.e. Elbow Limited pursuant to Section 161 of the BCA as it is unable to pay its debts. Section 162 </w:t>
      </w:r>
      <w:r w:rsidR="002D5CBB">
        <w:rPr>
          <w:rFonts w:ascii="Arial" w:hAnsi="Arial" w:cs="Arial"/>
          <w:color w:val="7B7B7B" w:themeColor="accent3" w:themeShade="BF"/>
          <w:sz w:val="22"/>
          <w:szCs w:val="22"/>
          <w:lang w:val="en-GB"/>
        </w:rPr>
        <w:t xml:space="preserve">of the BCA </w:t>
      </w:r>
      <w:r>
        <w:rPr>
          <w:rFonts w:ascii="Arial" w:hAnsi="Arial" w:cs="Arial"/>
          <w:color w:val="7B7B7B" w:themeColor="accent3" w:themeShade="BF"/>
          <w:sz w:val="22"/>
          <w:szCs w:val="22"/>
          <w:lang w:val="en-GB"/>
        </w:rPr>
        <w:t>provides that a company is deemed unable to pay its debts if, among other things, a judgement in favour of the creditor remains unsatisfied</w:t>
      </w:r>
      <w:r w:rsidR="002D5CBB">
        <w:rPr>
          <w:rFonts w:ascii="Arial" w:hAnsi="Arial" w:cs="Arial"/>
          <w:color w:val="7B7B7B" w:themeColor="accent3" w:themeShade="BF"/>
          <w:sz w:val="22"/>
          <w:szCs w:val="22"/>
          <w:lang w:val="en-GB"/>
        </w:rPr>
        <w:t xml:space="preserve"> (i.e. Elbow Limited failed to satisfy the Hong Kong court judgement)</w:t>
      </w:r>
      <w:r>
        <w:rPr>
          <w:rFonts w:ascii="Arial" w:hAnsi="Arial" w:cs="Arial"/>
          <w:color w:val="7B7B7B" w:themeColor="accent3" w:themeShade="BF"/>
          <w:sz w:val="22"/>
          <w:szCs w:val="22"/>
          <w:lang w:val="en-GB"/>
        </w:rPr>
        <w:t xml:space="preserve">, or it is proved to the satisfaction of the court that the company is cash-flow (in this case relevant) or balance sheet insolvent (from the facts – this may not be the case for Elbow Limited). </w:t>
      </w:r>
      <w:r w:rsidR="005B5F1A">
        <w:rPr>
          <w:rFonts w:ascii="Arial" w:hAnsi="Arial" w:cs="Arial"/>
          <w:color w:val="7B7B7B" w:themeColor="accent3" w:themeShade="BF"/>
          <w:sz w:val="22"/>
          <w:szCs w:val="22"/>
          <w:lang w:val="en-GB"/>
        </w:rPr>
        <w:t>Simultaneously, a liquidator can be appointed to liquidate the assets of the company and distribute the same amongst the creditors of Elbow Limited (which includes Victory Limited).</w:t>
      </w:r>
    </w:p>
    <w:p w14:paraId="5FB38145" w14:textId="77777777" w:rsidR="00294CB6" w:rsidRPr="00294CB6" w:rsidRDefault="00294CB6" w:rsidP="00294CB6">
      <w:pPr>
        <w:pStyle w:val="ListParagraph"/>
        <w:rPr>
          <w:rFonts w:ascii="Arial" w:hAnsi="Arial" w:cs="Arial"/>
          <w:color w:val="7B7B7B" w:themeColor="accent3" w:themeShade="BF"/>
          <w:sz w:val="22"/>
          <w:szCs w:val="22"/>
          <w:lang w:val="en-GB"/>
        </w:rPr>
      </w:pPr>
    </w:p>
    <w:p w14:paraId="625EB901" w14:textId="797CA7FC" w:rsidR="00294CB6" w:rsidRDefault="002D5CBB" w:rsidP="00294CB6">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Elbow Limited will certainly be the defendant in the proceedings (as explained above in (a). Moreover, considering that the funding was through Elbow Limited’s subsidiaries and key business operations are in Hong Kong, a potential enforcement action may also be bought against the subsidiaries. </w:t>
      </w:r>
    </w:p>
    <w:p w14:paraId="3E455F50" w14:textId="028A18E5" w:rsidR="00D80E8B" w:rsidRDefault="00D80E8B" w:rsidP="00D80E8B">
      <w:pPr>
        <w:pStyle w:val="ListParagraph"/>
        <w:autoSpaceDE w:val="0"/>
        <w:autoSpaceDN w:val="0"/>
        <w:adjustRightInd w:val="0"/>
        <w:jc w:val="both"/>
        <w:rPr>
          <w:rFonts w:ascii="Arial" w:hAnsi="Arial" w:cs="Arial"/>
          <w:color w:val="7B7B7B" w:themeColor="accent3" w:themeShade="BF"/>
          <w:sz w:val="22"/>
          <w:szCs w:val="22"/>
          <w:lang w:val="en-GB"/>
        </w:rPr>
      </w:pPr>
    </w:p>
    <w:p w14:paraId="06E9B7F3" w14:textId="556C2F3B" w:rsidR="00D80E8B" w:rsidRDefault="00D80E8B" w:rsidP="00D80E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the conduct of the directors, the facts indicate that the directors may have acted in breach of their fiduciary duties (as explained further below) and they can also be made personally liable for some of their actions. </w:t>
      </w:r>
    </w:p>
    <w:p w14:paraId="0DA5612C" w14:textId="77777777" w:rsidR="002D5CBB" w:rsidRDefault="002D5CBB" w:rsidP="002D5CBB">
      <w:pPr>
        <w:pStyle w:val="ListParagraph"/>
        <w:autoSpaceDE w:val="0"/>
        <w:autoSpaceDN w:val="0"/>
        <w:adjustRightInd w:val="0"/>
        <w:jc w:val="both"/>
        <w:rPr>
          <w:rFonts w:ascii="Arial" w:hAnsi="Arial" w:cs="Arial"/>
          <w:color w:val="7B7B7B" w:themeColor="accent3" w:themeShade="BF"/>
          <w:sz w:val="22"/>
          <w:szCs w:val="22"/>
          <w:lang w:val="en-GB"/>
        </w:rPr>
      </w:pPr>
    </w:p>
    <w:p w14:paraId="09F3126B" w14:textId="3B35D84D" w:rsidR="00D80E8B" w:rsidRDefault="00F26B9A" w:rsidP="00294CB6">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80E8B">
        <w:rPr>
          <w:rFonts w:ascii="Arial" w:hAnsi="Arial" w:cs="Arial"/>
          <w:color w:val="7B7B7B" w:themeColor="accent3" w:themeShade="BF"/>
          <w:sz w:val="22"/>
          <w:szCs w:val="22"/>
          <w:lang w:val="en-GB"/>
        </w:rPr>
        <w:t xml:space="preserve">nd (d) </w:t>
      </w:r>
    </w:p>
    <w:p w14:paraId="793491A4" w14:textId="77777777" w:rsidR="00D80E8B" w:rsidRPr="00D80E8B" w:rsidRDefault="00D80E8B" w:rsidP="00D80E8B">
      <w:pPr>
        <w:pStyle w:val="ListParagraph"/>
        <w:rPr>
          <w:rFonts w:ascii="Arial" w:hAnsi="Arial" w:cs="Arial"/>
          <w:color w:val="7B7B7B" w:themeColor="accent3" w:themeShade="BF"/>
          <w:sz w:val="22"/>
          <w:szCs w:val="22"/>
          <w:lang w:val="en-GB"/>
        </w:rPr>
      </w:pPr>
    </w:p>
    <w:p w14:paraId="65F5929A" w14:textId="6D7C12ED" w:rsidR="00D80E8B" w:rsidRDefault="00D80E8B"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potential causes of action </w:t>
      </w:r>
      <w:r w:rsidR="005B5F1A">
        <w:rPr>
          <w:rFonts w:ascii="Arial" w:hAnsi="Arial" w:cs="Arial"/>
          <w:color w:val="7B7B7B" w:themeColor="accent3" w:themeShade="BF"/>
          <w:sz w:val="22"/>
          <w:szCs w:val="22"/>
          <w:lang w:val="en-GB"/>
        </w:rPr>
        <w:t xml:space="preserve">against Elbow Limited </w:t>
      </w:r>
      <w:r>
        <w:rPr>
          <w:rFonts w:ascii="Arial" w:hAnsi="Arial" w:cs="Arial"/>
          <w:color w:val="7B7B7B" w:themeColor="accent3" w:themeShade="BF"/>
          <w:sz w:val="22"/>
          <w:szCs w:val="22"/>
          <w:lang w:val="en-GB"/>
        </w:rPr>
        <w:t>would be (i) Failure to satisfy its debts (as explained above in point a</w:t>
      </w:r>
      <w:r w:rsidR="005B5F1A">
        <w:rPr>
          <w:rFonts w:ascii="Arial" w:hAnsi="Arial" w:cs="Arial"/>
          <w:color w:val="7B7B7B" w:themeColor="accent3" w:themeShade="BF"/>
          <w:sz w:val="22"/>
          <w:szCs w:val="22"/>
          <w:lang w:val="en-GB"/>
        </w:rPr>
        <w:t>)</w:t>
      </w:r>
    </w:p>
    <w:p w14:paraId="6F90ED08" w14:textId="77777777" w:rsidR="00D80E8B" w:rsidRDefault="00D80E8B" w:rsidP="00D80E8B">
      <w:pPr>
        <w:autoSpaceDE w:val="0"/>
        <w:autoSpaceDN w:val="0"/>
        <w:adjustRightInd w:val="0"/>
        <w:jc w:val="both"/>
        <w:rPr>
          <w:rFonts w:ascii="Arial" w:hAnsi="Arial" w:cs="Arial"/>
          <w:color w:val="7B7B7B" w:themeColor="accent3" w:themeShade="BF"/>
          <w:sz w:val="22"/>
          <w:szCs w:val="22"/>
          <w:lang w:val="en-GB"/>
        </w:rPr>
      </w:pPr>
    </w:p>
    <w:p w14:paraId="69FDC5BD" w14:textId="01E30F36" w:rsidR="00D80E8B" w:rsidRDefault="00D80E8B"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113230">
        <w:rPr>
          <w:rFonts w:ascii="Arial" w:hAnsi="Arial" w:cs="Arial"/>
          <w:color w:val="7B7B7B" w:themeColor="accent3" w:themeShade="BF"/>
          <w:sz w:val="22"/>
          <w:szCs w:val="22"/>
          <w:lang w:val="en-GB"/>
        </w:rPr>
        <w:t xml:space="preserve">Fraudulent Preference/ </w:t>
      </w:r>
      <w:r w:rsidR="005B5F1A">
        <w:rPr>
          <w:rFonts w:ascii="Arial" w:hAnsi="Arial" w:cs="Arial"/>
          <w:color w:val="7B7B7B" w:themeColor="accent3" w:themeShade="BF"/>
          <w:sz w:val="22"/>
          <w:szCs w:val="22"/>
          <w:lang w:val="en-GB"/>
        </w:rPr>
        <w:t>Floating charge</w:t>
      </w:r>
      <w:r w:rsidR="00113230">
        <w:rPr>
          <w:rFonts w:ascii="Arial" w:hAnsi="Arial" w:cs="Arial"/>
          <w:color w:val="7B7B7B" w:themeColor="accent3" w:themeShade="BF"/>
          <w:sz w:val="22"/>
          <w:szCs w:val="22"/>
          <w:lang w:val="en-GB"/>
        </w:rPr>
        <w:t>/ Fraudulent Conveyance</w:t>
      </w:r>
      <w:r>
        <w:rPr>
          <w:rFonts w:ascii="Arial" w:hAnsi="Arial" w:cs="Arial"/>
          <w:color w:val="7B7B7B" w:themeColor="accent3" w:themeShade="BF"/>
          <w:sz w:val="22"/>
          <w:szCs w:val="22"/>
          <w:lang w:val="en-GB"/>
        </w:rPr>
        <w:t>:</w:t>
      </w:r>
    </w:p>
    <w:p w14:paraId="58CA4F1F" w14:textId="77777777" w:rsidR="00D80E8B" w:rsidRDefault="00D80E8B" w:rsidP="00D80E8B">
      <w:pPr>
        <w:autoSpaceDE w:val="0"/>
        <w:autoSpaceDN w:val="0"/>
        <w:adjustRightInd w:val="0"/>
        <w:jc w:val="both"/>
        <w:rPr>
          <w:rFonts w:ascii="Arial" w:hAnsi="Arial" w:cs="Arial"/>
          <w:color w:val="7B7B7B" w:themeColor="accent3" w:themeShade="BF"/>
          <w:sz w:val="22"/>
          <w:szCs w:val="22"/>
          <w:lang w:val="en-GB"/>
        </w:rPr>
      </w:pPr>
    </w:p>
    <w:p w14:paraId="4DA65B5E" w14:textId="77777777" w:rsidR="00113230" w:rsidRDefault="00113230"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237 of the BCA provides that any conveyance, mortgage, delivery of goods, payment execution or other act relating to property made or done by or against a company within 6 months  before the commencement of Winding-up shall be deemed to a fraudulent preference over its creditors and considered invalid. </w:t>
      </w:r>
      <w:r w:rsidR="00715D7A">
        <w:rPr>
          <w:rFonts w:ascii="Arial" w:hAnsi="Arial" w:cs="Arial"/>
          <w:color w:val="7B7B7B" w:themeColor="accent3" w:themeShade="BF"/>
          <w:sz w:val="22"/>
          <w:szCs w:val="22"/>
          <w:lang w:val="en-GB"/>
        </w:rPr>
        <w:t xml:space="preserve">Section </w:t>
      </w:r>
      <w:r w:rsidR="005B5F1A">
        <w:rPr>
          <w:rFonts w:ascii="Arial" w:hAnsi="Arial" w:cs="Arial"/>
          <w:color w:val="7B7B7B" w:themeColor="accent3" w:themeShade="BF"/>
          <w:sz w:val="22"/>
          <w:szCs w:val="22"/>
          <w:lang w:val="en-GB"/>
        </w:rPr>
        <w:t xml:space="preserve">239 of the BCA provides that a floating charge on the undertakings or property of the company, created within 12 months of the commencement of the winding up shall be invalid except when it proved that the company after creating the charge was solvent. </w:t>
      </w:r>
    </w:p>
    <w:p w14:paraId="73068B21" w14:textId="4818A246" w:rsidR="002D5CBB" w:rsidRDefault="000D53C4"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the floating charge granted to Lend Bank </w:t>
      </w:r>
      <w:r w:rsidR="00113230">
        <w:rPr>
          <w:rFonts w:ascii="Arial" w:hAnsi="Arial" w:cs="Arial"/>
          <w:color w:val="7B7B7B" w:themeColor="accent3" w:themeShade="BF"/>
          <w:sz w:val="22"/>
          <w:szCs w:val="22"/>
          <w:lang w:val="en-GB"/>
        </w:rPr>
        <w:t>could be</w:t>
      </w:r>
      <w:r>
        <w:rPr>
          <w:rFonts w:ascii="Arial" w:hAnsi="Arial" w:cs="Arial"/>
          <w:color w:val="7B7B7B" w:themeColor="accent3" w:themeShade="BF"/>
          <w:sz w:val="22"/>
          <w:szCs w:val="22"/>
          <w:lang w:val="en-GB"/>
        </w:rPr>
        <w:t xml:space="preserve"> invalid</w:t>
      </w:r>
      <w:r w:rsidR="00113230">
        <w:rPr>
          <w:rFonts w:ascii="Arial" w:hAnsi="Arial" w:cs="Arial"/>
          <w:color w:val="7B7B7B" w:themeColor="accent3" w:themeShade="BF"/>
          <w:sz w:val="22"/>
          <w:szCs w:val="22"/>
          <w:lang w:val="en-GB"/>
        </w:rPr>
        <w:t xml:space="preserve"> as a fraudulent preference / invalid floating charge (knowing that Elbow Limited was unable to pay its debts i.e. insolvent/ verge of insolvency) subject to of course a winding-up petition being initiated within the requisite timeframes</w:t>
      </w:r>
      <w:r>
        <w:rPr>
          <w:rFonts w:ascii="Arial" w:hAnsi="Arial" w:cs="Arial"/>
          <w:color w:val="7B7B7B" w:themeColor="accent3" w:themeShade="BF"/>
          <w:sz w:val="22"/>
          <w:szCs w:val="22"/>
          <w:lang w:val="en-GB"/>
        </w:rPr>
        <w:t>.</w:t>
      </w:r>
      <w:r w:rsidR="0011323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741633E3" w14:textId="1C94FA3B" w:rsidR="00113230" w:rsidRDefault="00113230" w:rsidP="00D80E8B">
      <w:pPr>
        <w:autoSpaceDE w:val="0"/>
        <w:autoSpaceDN w:val="0"/>
        <w:adjustRightInd w:val="0"/>
        <w:jc w:val="both"/>
        <w:rPr>
          <w:rFonts w:ascii="Arial" w:hAnsi="Arial" w:cs="Arial"/>
          <w:color w:val="7B7B7B" w:themeColor="accent3" w:themeShade="BF"/>
          <w:sz w:val="22"/>
          <w:szCs w:val="22"/>
          <w:lang w:val="en-GB"/>
        </w:rPr>
      </w:pPr>
    </w:p>
    <w:p w14:paraId="1A50581E" w14:textId="4F0A7D62" w:rsidR="00113230" w:rsidRDefault="00113230"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 Limited, as a creditor can also bring a claim to set</w:t>
      </w:r>
      <w:r w:rsidR="00BA2FD2">
        <w:rPr>
          <w:rFonts w:ascii="Arial" w:hAnsi="Arial" w:cs="Arial"/>
          <w:color w:val="7B7B7B" w:themeColor="accent3" w:themeShade="BF"/>
          <w:sz w:val="22"/>
          <w:szCs w:val="22"/>
          <w:lang w:val="en-GB"/>
        </w:rPr>
        <w:t xml:space="preserve"> aside a fraudulent conveyance </w:t>
      </w:r>
      <w:r>
        <w:rPr>
          <w:rFonts w:ascii="Arial" w:hAnsi="Arial" w:cs="Arial"/>
          <w:color w:val="7B7B7B" w:themeColor="accent3" w:themeShade="BF"/>
          <w:sz w:val="22"/>
          <w:szCs w:val="22"/>
          <w:lang w:val="en-GB"/>
        </w:rPr>
        <w:t xml:space="preserve">under Section 36A-36G of the Conveyancing Act 1983 which entitled a creditor of a company to </w:t>
      </w:r>
      <w:r>
        <w:rPr>
          <w:rFonts w:ascii="Arial" w:hAnsi="Arial" w:cs="Arial"/>
          <w:color w:val="7B7B7B" w:themeColor="accent3" w:themeShade="BF"/>
          <w:sz w:val="22"/>
          <w:szCs w:val="22"/>
          <w:lang w:val="en-GB"/>
        </w:rPr>
        <w:lastRenderedPageBreak/>
        <w:t xml:space="preserve">apply to the court to have the transaction set aside to the extent required to </w:t>
      </w:r>
      <w:r w:rsidR="00BA2FD2">
        <w:rPr>
          <w:rFonts w:ascii="Arial" w:hAnsi="Arial" w:cs="Arial"/>
          <w:color w:val="7B7B7B" w:themeColor="accent3" w:themeShade="BF"/>
          <w:sz w:val="22"/>
          <w:szCs w:val="22"/>
          <w:lang w:val="en-GB"/>
        </w:rPr>
        <w:t xml:space="preserve">satisfy its claim, provided that the dominant intention of the transfer was to put the property beyond the reach of the other creditors (which by putting a charge over all of its shares, Elbow Limited appeared to have done this from the facts) and the transaction was entered into for no value/ significantly lesser value (which also appears to be the case as a USD 5million loan was secured against the shares and assets of Elbow which amounted to USD 10million). </w:t>
      </w:r>
    </w:p>
    <w:p w14:paraId="2A1B109A" w14:textId="60F49C11" w:rsidR="000D53C4" w:rsidRDefault="000D53C4" w:rsidP="00D80E8B">
      <w:pPr>
        <w:autoSpaceDE w:val="0"/>
        <w:autoSpaceDN w:val="0"/>
        <w:adjustRightInd w:val="0"/>
        <w:jc w:val="both"/>
        <w:rPr>
          <w:rFonts w:ascii="Arial" w:hAnsi="Arial" w:cs="Arial"/>
          <w:color w:val="7B7B7B" w:themeColor="accent3" w:themeShade="BF"/>
          <w:sz w:val="22"/>
          <w:szCs w:val="22"/>
          <w:lang w:val="en-GB"/>
        </w:rPr>
      </w:pPr>
    </w:p>
    <w:p w14:paraId="61BC25BA" w14:textId="77777777" w:rsidR="00BA2FD2" w:rsidRDefault="000D53C4" w:rsidP="00D80E8B">
      <w:pPr>
        <w:autoSpaceDE w:val="0"/>
        <w:autoSpaceDN w:val="0"/>
        <w:adjustRightInd w:val="0"/>
        <w:jc w:val="both"/>
        <w:rPr>
          <w:rFonts w:ascii="Arial" w:hAnsi="Arial" w:cs="Arial"/>
          <w:color w:val="7B7B7B" w:themeColor="accent3" w:themeShade="BF"/>
          <w:sz w:val="22"/>
          <w:szCs w:val="22"/>
          <w:lang w:val="en-GB"/>
        </w:rPr>
      </w:pPr>
      <w:r w:rsidRPr="00BA2FD2">
        <w:rPr>
          <w:rFonts w:ascii="Arial" w:hAnsi="Arial" w:cs="Arial"/>
          <w:color w:val="7B7B7B" w:themeColor="accent3" w:themeShade="BF"/>
          <w:sz w:val="22"/>
          <w:szCs w:val="22"/>
          <w:u w:val="single"/>
          <w:lang w:val="en-GB"/>
        </w:rPr>
        <w:t>Cause of action against the director</w:t>
      </w:r>
      <w:r w:rsidR="00113230" w:rsidRPr="00BA2FD2">
        <w:rPr>
          <w:rFonts w:ascii="Arial" w:hAnsi="Arial" w:cs="Arial"/>
          <w:color w:val="7B7B7B" w:themeColor="accent3" w:themeShade="BF"/>
          <w:sz w:val="22"/>
          <w:szCs w:val="22"/>
          <w:u w:val="single"/>
          <w:lang w:val="en-GB"/>
        </w:rPr>
        <w:t>s of Elbow Limited</w:t>
      </w:r>
    </w:p>
    <w:p w14:paraId="73CDAD03" w14:textId="77777777" w:rsidR="00BA2FD2" w:rsidRDefault="00BA2FD2" w:rsidP="00D80E8B">
      <w:pPr>
        <w:autoSpaceDE w:val="0"/>
        <w:autoSpaceDN w:val="0"/>
        <w:adjustRightInd w:val="0"/>
        <w:jc w:val="both"/>
        <w:rPr>
          <w:rFonts w:ascii="Arial" w:hAnsi="Arial" w:cs="Arial"/>
          <w:color w:val="7B7B7B" w:themeColor="accent3" w:themeShade="BF"/>
          <w:sz w:val="22"/>
          <w:szCs w:val="22"/>
          <w:lang w:val="en-GB"/>
        </w:rPr>
      </w:pPr>
    </w:p>
    <w:p w14:paraId="23143588" w14:textId="39CF3F61" w:rsidR="000D53C4" w:rsidRDefault="00BA2FD2" w:rsidP="00D80E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directors owe its duties to the company, they are required to act in the best interests of the creditors when the company is in the zone of insolvency (which Elbow Limited was in this case). They have a fiduciary duty to act honestly and in good faith and to exercise care, diligent and skill that a reasonably prudent person would exercise. </w:t>
      </w:r>
      <w:r w:rsidR="005D636C">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granting the floating charge to Lend Bank and then using the proceeds of the loan to satisfy their own interests as bonus payments, there appears to be a breach of fiduciary duty and this can result in personal liability against the directors. Further, as mentioned above, the transactions entered into by the directors on behalf of Elbow Limited, may be considered to be a fraudulent conveyance/ preference, and this may also incur personal liability on the directors.  </w:t>
      </w:r>
    </w:p>
    <w:p w14:paraId="3E64ECA1" w14:textId="77777777" w:rsidR="000D53C4" w:rsidRPr="00D80E8B" w:rsidRDefault="000D53C4" w:rsidP="00D80E8B">
      <w:pPr>
        <w:autoSpaceDE w:val="0"/>
        <w:autoSpaceDN w:val="0"/>
        <w:adjustRightInd w:val="0"/>
        <w:jc w:val="both"/>
        <w:rPr>
          <w:rFonts w:ascii="Arial" w:hAnsi="Arial" w:cs="Arial"/>
          <w:color w:val="7B7B7B" w:themeColor="accent3" w:themeShade="BF"/>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06E0D4F0" w14:textId="77777777" w:rsidR="00C05EE6" w:rsidRDefault="00E8319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is a formal corporate rescue procedure under the BCA </w:t>
      </w:r>
      <w:r w:rsidR="00C05EE6">
        <w:rPr>
          <w:rFonts w:ascii="Arial" w:hAnsi="Arial" w:cs="Arial"/>
          <w:color w:val="7B7B7B" w:themeColor="accent3" w:themeShade="BF"/>
          <w:sz w:val="22"/>
          <w:szCs w:val="22"/>
          <w:lang w:val="en-GB"/>
        </w:rPr>
        <w:t>which may be used to restructure the business of a company. A scheme may result in compromising all or a class of the debt, including a capital reorganisation of the company resulting in a debt for equity swap. Such rescue procedure is also contemplated under the Hong Kong company law.</w:t>
      </w:r>
    </w:p>
    <w:p w14:paraId="139E453C" w14:textId="77777777" w:rsidR="00C05EE6" w:rsidRDefault="00C05EE6" w:rsidP="00087F21">
      <w:pPr>
        <w:autoSpaceDE w:val="0"/>
        <w:autoSpaceDN w:val="0"/>
        <w:adjustRightInd w:val="0"/>
        <w:jc w:val="both"/>
        <w:rPr>
          <w:rFonts w:ascii="Arial" w:hAnsi="Arial" w:cs="Arial"/>
          <w:color w:val="7B7B7B" w:themeColor="accent3" w:themeShade="BF"/>
          <w:sz w:val="22"/>
          <w:szCs w:val="22"/>
          <w:lang w:val="en-GB"/>
        </w:rPr>
      </w:pPr>
    </w:p>
    <w:p w14:paraId="09616079" w14:textId="5B6A6B46" w:rsidR="005D636C" w:rsidRDefault="00C05EE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scheme to be binding upon all creditors of the company, an approval of the majority of creditors (class of creditors as the case maybe) present and voting at the meeting, representing 75% by value of the creditors (or class) should vote for the restructuring of the company. </w:t>
      </w:r>
      <w:r w:rsidR="005D636C">
        <w:rPr>
          <w:rFonts w:ascii="Arial" w:hAnsi="Arial" w:cs="Arial"/>
          <w:color w:val="7B7B7B" w:themeColor="accent3" w:themeShade="BF"/>
          <w:sz w:val="22"/>
          <w:szCs w:val="22"/>
          <w:lang w:val="en-GB"/>
        </w:rPr>
        <w:t>Once the Scheme has been a</w:t>
      </w:r>
      <w:r w:rsidR="00FA2350">
        <w:rPr>
          <w:rFonts w:ascii="Arial" w:hAnsi="Arial" w:cs="Arial"/>
          <w:color w:val="7B7B7B" w:themeColor="accent3" w:themeShade="BF"/>
          <w:sz w:val="22"/>
          <w:szCs w:val="22"/>
          <w:lang w:val="en-GB"/>
        </w:rPr>
        <w:t>pproved at the scheme meeting by</w:t>
      </w:r>
      <w:r w:rsidR="005D636C">
        <w:rPr>
          <w:rFonts w:ascii="Arial" w:hAnsi="Arial" w:cs="Arial"/>
          <w:color w:val="7B7B7B" w:themeColor="accent3" w:themeShade="BF"/>
          <w:sz w:val="22"/>
          <w:szCs w:val="22"/>
          <w:lang w:val="en-GB"/>
        </w:rPr>
        <w:t xml:space="preserve"> the relevant majorities, it is required to be sanctioned by the Court. While this process does not require appointment of liquidators/ provisional liquidators, it is preferred that provisional liquidators be appointed (or winding-up petition be initiated) to benefit from the stay provisions and avoid creditor actions when the restructuring is ongoing. </w:t>
      </w:r>
    </w:p>
    <w:p w14:paraId="1CA236CC" w14:textId="77777777" w:rsidR="00F26B9A" w:rsidRDefault="00F26B9A" w:rsidP="00087F21">
      <w:pPr>
        <w:autoSpaceDE w:val="0"/>
        <w:autoSpaceDN w:val="0"/>
        <w:adjustRightInd w:val="0"/>
        <w:jc w:val="both"/>
        <w:rPr>
          <w:rFonts w:ascii="Arial" w:hAnsi="Arial" w:cs="Arial"/>
          <w:color w:val="7B7B7B" w:themeColor="accent3" w:themeShade="BF"/>
          <w:sz w:val="22"/>
          <w:szCs w:val="22"/>
          <w:lang w:val="en-GB"/>
        </w:rPr>
      </w:pPr>
    </w:p>
    <w:p w14:paraId="4C9D7836" w14:textId="64BCF391" w:rsidR="005D636C" w:rsidRDefault="00C05EE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the place of incorporation of Elbow Limited in Bermuda, but the principal place of business is Hong Kong, a parallel scheme of arrangement in Bermuda and Hong Kong may be</w:t>
      </w:r>
      <w:r w:rsidR="005D636C">
        <w:rPr>
          <w:rFonts w:ascii="Arial" w:hAnsi="Arial" w:cs="Arial"/>
          <w:color w:val="7B7B7B" w:themeColor="accent3" w:themeShade="BF"/>
          <w:sz w:val="22"/>
          <w:szCs w:val="22"/>
          <w:lang w:val="en-GB"/>
        </w:rPr>
        <w:t xml:space="preserve"> the preferred course of action. This is because the uncertainty around the Bermuda/ Hong Kong courts recognising the scheme of arrangement o</w:t>
      </w:r>
      <w:r w:rsidR="00FA2350">
        <w:rPr>
          <w:rFonts w:ascii="Arial" w:hAnsi="Arial" w:cs="Arial"/>
          <w:color w:val="7B7B7B" w:themeColor="accent3" w:themeShade="BF"/>
          <w:sz w:val="22"/>
          <w:szCs w:val="22"/>
          <w:lang w:val="en-GB"/>
        </w:rPr>
        <w:t>f another foreign jurisdiction and to ensure the scheme compromises all debts with little possibility of any challenge from creditors across the 2 jurisdictions. In support of this, it is important to note the Rule in Gibbs</w:t>
      </w:r>
      <w:r w:rsidR="00FA2350">
        <w:rPr>
          <w:rStyle w:val="FootnoteReference"/>
          <w:rFonts w:ascii="Arial" w:hAnsi="Arial" w:cs="Arial"/>
          <w:color w:val="7B7B7B" w:themeColor="accent3" w:themeShade="BF"/>
          <w:sz w:val="22"/>
          <w:szCs w:val="22"/>
          <w:lang w:val="en-GB"/>
        </w:rPr>
        <w:footnoteReference w:id="7"/>
      </w:r>
      <w:r w:rsidR="00FA2350">
        <w:rPr>
          <w:rFonts w:ascii="Arial" w:hAnsi="Arial" w:cs="Arial"/>
          <w:color w:val="7B7B7B" w:themeColor="accent3" w:themeShade="BF"/>
          <w:sz w:val="22"/>
          <w:szCs w:val="22"/>
          <w:lang w:val="en-GB"/>
        </w:rPr>
        <w:t xml:space="preserve"> which contemplates that a debt can only be validly discharged under the provisions of its governing law unless the relevant creditor submits to a foreign debt restructuring. Therefore, unless there is strong creditor support (which may be ascertained by creditors entering into a restructuring </w:t>
      </w:r>
      <w:r w:rsidR="00FA2350">
        <w:rPr>
          <w:rFonts w:ascii="Arial" w:hAnsi="Arial" w:cs="Arial"/>
          <w:color w:val="7B7B7B" w:themeColor="accent3" w:themeShade="BF"/>
          <w:sz w:val="22"/>
          <w:szCs w:val="22"/>
          <w:lang w:val="en-GB"/>
        </w:rPr>
        <w:lastRenderedPageBreak/>
        <w:t xml:space="preserve">support agreement), </w:t>
      </w:r>
      <w:r w:rsidR="002A7F86">
        <w:rPr>
          <w:rFonts w:ascii="Arial" w:hAnsi="Arial" w:cs="Arial"/>
          <w:color w:val="7B7B7B" w:themeColor="accent3" w:themeShade="BF"/>
          <w:sz w:val="22"/>
          <w:szCs w:val="22"/>
          <w:lang w:val="en-GB"/>
        </w:rPr>
        <w:t>Parallel</w:t>
      </w:r>
      <w:r w:rsidR="00FA2350">
        <w:rPr>
          <w:rFonts w:ascii="Arial" w:hAnsi="Arial" w:cs="Arial"/>
          <w:color w:val="7B7B7B" w:themeColor="accent3" w:themeShade="BF"/>
          <w:sz w:val="22"/>
          <w:szCs w:val="22"/>
          <w:lang w:val="en-GB"/>
        </w:rPr>
        <w:t xml:space="preserve"> Schemes may be a safer approach to consider. However</w:t>
      </w:r>
      <w:r w:rsidR="002A7F86">
        <w:rPr>
          <w:rFonts w:ascii="Arial" w:hAnsi="Arial" w:cs="Arial"/>
          <w:color w:val="7B7B7B" w:themeColor="accent3" w:themeShade="BF"/>
          <w:sz w:val="22"/>
          <w:szCs w:val="22"/>
          <w:lang w:val="en-GB"/>
        </w:rPr>
        <w:t xml:space="preserve">, we must indicate to Elbow Limited that Parallel Schemes </w:t>
      </w:r>
      <w:r w:rsidR="00FA2350">
        <w:rPr>
          <w:rFonts w:ascii="Arial" w:hAnsi="Arial" w:cs="Arial"/>
          <w:color w:val="7B7B7B" w:themeColor="accent3" w:themeShade="BF"/>
          <w:sz w:val="22"/>
          <w:szCs w:val="22"/>
          <w:lang w:val="en-GB"/>
        </w:rPr>
        <w:t xml:space="preserve">will </w:t>
      </w:r>
      <w:r w:rsidR="002A7F86">
        <w:rPr>
          <w:rFonts w:ascii="Arial" w:hAnsi="Arial" w:cs="Arial"/>
          <w:color w:val="7B7B7B" w:themeColor="accent3" w:themeShade="BF"/>
          <w:sz w:val="22"/>
          <w:szCs w:val="22"/>
          <w:lang w:val="en-GB"/>
        </w:rPr>
        <w:t xml:space="preserve">be more expensive and cost inefficient. </w:t>
      </w:r>
    </w:p>
    <w:p w14:paraId="6418D042" w14:textId="77777777" w:rsidR="005D636C" w:rsidRDefault="005D636C" w:rsidP="00087F21">
      <w:pPr>
        <w:autoSpaceDE w:val="0"/>
        <w:autoSpaceDN w:val="0"/>
        <w:adjustRightInd w:val="0"/>
        <w:jc w:val="both"/>
        <w:rPr>
          <w:rFonts w:ascii="Arial" w:hAnsi="Arial" w:cs="Arial"/>
          <w:color w:val="7B7B7B" w:themeColor="accent3" w:themeShade="BF"/>
          <w:sz w:val="22"/>
          <w:szCs w:val="22"/>
          <w:lang w:val="en-GB"/>
        </w:rPr>
      </w:pPr>
    </w:p>
    <w:p w14:paraId="07D3AD16" w14:textId="77777777" w:rsidR="002A7F86" w:rsidRDefault="00C05EE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also be noted that where the consent of all relevant creditors/ support is with the re</w:t>
      </w:r>
      <w:r w:rsidR="00FA2350">
        <w:rPr>
          <w:rFonts w:ascii="Arial" w:hAnsi="Arial" w:cs="Arial"/>
          <w:color w:val="7B7B7B" w:themeColor="accent3" w:themeShade="BF"/>
          <w:sz w:val="22"/>
          <w:szCs w:val="22"/>
          <w:lang w:val="en-GB"/>
        </w:rPr>
        <w:t>structuring, some informal work</w:t>
      </w:r>
      <w:r>
        <w:rPr>
          <w:rFonts w:ascii="Arial" w:hAnsi="Arial" w:cs="Arial"/>
          <w:color w:val="7B7B7B" w:themeColor="accent3" w:themeShade="BF"/>
          <w:sz w:val="22"/>
          <w:szCs w:val="22"/>
          <w:lang w:val="en-GB"/>
        </w:rPr>
        <w:t xml:space="preserve">outs are also possible and can be considered. However, it may difficult to cram down the creditors in absence of a formal restructuring process. </w:t>
      </w:r>
    </w:p>
    <w:p w14:paraId="72AEB5B7" w14:textId="77777777" w:rsidR="002A7F86" w:rsidRDefault="002A7F86" w:rsidP="00087F21">
      <w:pPr>
        <w:autoSpaceDE w:val="0"/>
        <w:autoSpaceDN w:val="0"/>
        <w:adjustRightInd w:val="0"/>
        <w:jc w:val="both"/>
        <w:rPr>
          <w:rFonts w:ascii="Arial" w:hAnsi="Arial" w:cs="Arial"/>
          <w:color w:val="7B7B7B" w:themeColor="accent3" w:themeShade="BF"/>
          <w:sz w:val="22"/>
          <w:szCs w:val="22"/>
          <w:lang w:val="en-GB"/>
        </w:rPr>
      </w:pPr>
    </w:p>
    <w:p w14:paraId="79444F8A" w14:textId="0626ACDD" w:rsidR="002D3473" w:rsidRPr="002A37BB" w:rsidRDefault="002A7F86"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Capital reorganisation of a company by way of Debt for Equity Swap are very common in Bermuda. However, even if Elbow Limited decides to go ahead with only one scheme of arrangement, in Hong Kong considering the creditors are in HK, as a place of information, several documentation will have to be prepared </w:t>
      </w:r>
      <w:r w:rsidR="008442D4">
        <w:rPr>
          <w:rFonts w:ascii="Arial" w:hAnsi="Arial" w:cs="Arial"/>
          <w:color w:val="7B7B7B" w:themeColor="accent3" w:themeShade="BF"/>
          <w:sz w:val="22"/>
          <w:szCs w:val="22"/>
          <w:lang w:val="en-GB"/>
        </w:rPr>
        <w:t xml:space="preserve">at the Bermuda level such as the Solvency Statement, amended bye-laws etc. In a recent case, In Samson Paper Holding Limited (A company listed on the Hong Kong Stock exchange and incorporated in Bermuda as an exempt company) was restructured by way of a capital reorganisation in a debt for equity swap with only a Hong Kong Scheme of Arrangement, without a parallel scheme in Bermuda. This was because most debts were Hong Kong Law governed. </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2223771C"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860F" w14:textId="77777777" w:rsidR="00FA2350" w:rsidRDefault="00FA2350">
      <w:r>
        <w:separator/>
      </w:r>
    </w:p>
  </w:endnote>
  <w:endnote w:type="continuationSeparator" w:id="0">
    <w:p w14:paraId="4CE7BB80" w14:textId="77777777" w:rsidR="00FA2350" w:rsidRDefault="00FA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440D1ABA" w:rsidR="00FA2350" w:rsidRPr="00FC7B47" w:rsidRDefault="00FA235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082B1D">
          <w:rPr>
            <w:rStyle w:val="PageNumber"/>
            <w:rFonts w:ascii="Arial" w:hAnsi="Arial" w:cs="Arial"/>
            <w:b/>
            <w:noProof/>
            <w:sz w:val="22"/>
            <w:szCs w:val="22"/>
          </w:rPr>
          <w:t>1</w:t>
        </w:r>
        <w:r w:rsidRPr="00697EA1">
          <w:rPr>
            <w:rStyle w:val="PageNumber"/>
            <w:rFonts w:ascii="Arial" w:hAnsi="Arial" w:cs="Arial"/>
            <w:b/>
            <w:sz w:val="22"/>
            <w:szCs w:val="22"/>
          </w:rPr>
          <w:fldChar w:fldCharType="end"/>
        </w:r>
      </w:p>
    </w:sdtContent>
  </w:sdt>
  <w:p w14:paraId="6AF53688" w14:textId="77777777" w:rsidR="00FA2350" w:rsidRPr="00FC7B47" w:rsidRDefault="00FA235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336D7EAE" w:rsidR="00FA2350" w:rsidRPr="009B4976" w:rsidRDefault="00FA2350"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A70E6">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2F685534" w14:textId="38BE7733" w:rsidR="00FA2350" w:rsidRPr="009B4976" w:rsidRDefault="00082B1D" w:rsidP="009B4976">
    <w:pPr>
      <w:pStyle w:val="Footer"/>
      <w:ind w:right="360"/>
      <w:rPr>
        <w:rFonts w:ascii="Arial" w:hAnsi="Arial" w:cs="Arial"/>
        <w:sz w:val="18"/>
        <w:szCs w:val="18"/>
        <w:lang w:val="en-GB"/>
      </w:rPr>
    </w:pPr>
    <w:r>
      <w:rPr>
        <w:rFonts w:ascii="Arial" w:hAnsi="Arial" w:cs="Arial"/>
        <w:sz w:val="18"/>
        <w:szCs w:val="18"/>
        <w:lang w:val="en-GB"/>
      </w:rPr>
      <w:t>202122-627</w:t>
    </w:r>
    <w:r w:rsidR="00FA2350" w:rsidRPr="009B4976">
      <w:rPr>
        <w:rFonts w:ascii="Arial" w:hAnsi="Arial" w:cs="Arial"/>
        <w:sz w:val="18"/>
        <w:szCs w:val="18"/>
        <w:lang w:val="en-GB"/>
      </w:rPr>
      <w:t>.assessment</w:t>
    </w:r>
    <w:r w:rsidR="00FA2350">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B59B" w14:textId="77777777" w:rsidR="00FA2350" w:rsidRDefault="00FA2350">
      <w:r>
        <w:separator/>
      </w:r>
    </w:p>
  </w:footnote>
  <w:footnote w:type="continuationSeparator" w:id="0">
    <w:p w14:paraId="2CA606CA" w14:textId="77777777" w:rsidR="00FA2350" w:rsidRDefault="00FA2350">
      <w:r>
        <w:continuationSeparator/>
      </w:r>
    </w:p>
  </w:footnote>
  <w:footnote w:id="1">
    <w:p w14:paraId="4BE6966A" w14:textId="01EC11B0" w:rsidR="00FA2350" w:rsidRDefault="00FA2350">
      <w:pPr>
        <w:pStyle w:val="FootnoteText"/>
      </w:pPr>
      <w:r>
        <w:rPr>
          <w:rStyle w:val="FootnoteReference"/>
        </w:rPr>
        <w:footnoteRef/>
      </w:r>
      <w:r>
        <w:t xml:space="preserve"> Ref Para 5.8, Page 11, Module 5A, INSOL Foundation certificate course</w:t>
      </w:r>
    </w:p>
  </w:footnote>
  <w:footnote w:id="2">
    <w:p w14:paraId="2F46B7DB" w14:textId="72F55138" w:rsidR="00FA2350" w:rsidRPr="00BD2C1B" w:rsidRDefault="00FA2350">
      <w:pPr>
        <w:pStyle w:val="FootnoteText"/>
        <w:rPr>
          <w:lang w:val="en-GB"/>
        </w:rPr>
      </w:pPr>
      <w:r>
        <w:rPr>
          <w:rStyle w:val="FootnoteReference"/>
        </w:rPr>
        <w:footnoteRef/>
      </w:r>
      <w:r>
        <w:t xml:space="preserve"> 2007 1 AC 508</w:t>
      </w:r>
    </w:p>
  </w:footnote>
  <w:footnote w:id="3">
    <w:p w14:paraId="62AF80C7" w14:textId="77777777" w:rsidR="00FA2350" w:rsidRDefault="00FA2350" w:rsidP="00F506A9">
      <w:pPr>
        <w:pStyle w:val="FootnoteText"/>
      </w:pPr>
      <w:r>
        <w:rPr>
          <w:rStyle w:val="FootnoteReference"/>
        </w:rPr>
        <w:footnoteRef/>
      </w:r>
      <w:r>
        <w:t xml:space="preserve"> 2014 UKPC 36</w:t>
      </w:r>
    </w:p>
  </w:footnote>
  <w:footnote w:id="4">
    <w:p w14:paraId="23E2BF1B" w14:textId="5266E462" w:rsidR="00FA2350" w:rsidRPr="00080D43" w:rsidRDefault="00FA2350">
      <w:pPr>
        <w:pStyle w:val="FootnoteText"/>
        <w:rPr>
          <w:lang w:val="en-GB"/>
        </w:rPr>
      </w:pPr>
      <w:r>
        <w:rPr>
          <w:rStyle w:val="FootnoteReference"/>
        </w:rPr>
        <w:footnoteRef/>
      </w:r>
      <w:r>
        <w:t xml:space="preserve"> </w:t>
      </w:r>
      <w:r>
        <w:rPr>
          <w:lang w:val="en-GB"/>
        </w:rPr>
        <w:t>2014 UKPC 35</w:t>
      </w:r>
    </w:p>
  </w:footnote>
  <w:footnote w:id="5">
    <w:p w14:paraId="1A7D9EF4" w14:textId="4B563A06" w:rsidR="00FA2350" w:rsidRPr="00DD6EAC" w:rsidRDefault="00FA2350">
      <w:pPr>
        <w:pStyle w:val="FootnoteText"/>
        <w:rPr>
          <w:lang w:val="en-GB"/>
        </w:rPr>
      </w:pPr>
      <w:r>
        <w:rPr>
          <w:rStyle w:val="FootnoteReference"/>
        </w:rPr>
        <w:footnoteRef/>
      </w:r>
      <w:r>
        <w:t xml:space="preserve"> </w:t>
      </w:r>
      <w:r w:rsidRPr="00E52190">
        <w:rPr>
          <w:i/>
          <w:lang w:val="en-GB"/>
        </w:rPr>
        <w:t>Young et al v. GNI Fund Management (Bermuda) Limited</w:t>
      </w:r>
      <w:r>
        <w:rPr>
          <w:lang w:val="en-GB"/>
        </w:rPr>
        <w:t xml:space="preserve"> [2001] Bda LR 70 – the SCB struck out the claim to enforce a money judgement brought under common law rather than under provisions of the 1958 Act which were available for registering the foreign court judgement in this case.</w:t>
      </w:r>
    </w:p>
  </w:footnote>
  <w:footnote w:id="6">
    <w:p w14:paraId="06B9E95E" w14:textId="77777777" w:rsidR="00FA2350" w:rsidRDefault="00FA2350" w:rsidP="00D538F7">
      <w:pPr>
        <w:pStyle w:val="FootnoteText"/>
      </w:pPr>
      <w:r>
        <w:rPr>
          <w:rStyle w:val="FootnoteReference"/>
        </w:rPr>
        <w:footnoteRef/>
      </w:r>
      <w:r>
        <w:t xml:space="preserve"> </w:t>
      </w:r>
      <w:r w:rsidRPr="007426F8">
        <w:t>[2017] Bda LR 22.</w:t>
      </w:r>
    </w:p>
  </w:footnote>
  <w:footnote w:id="7">
    <w:p w14:paraId="73E807B2" w14:textId="0B29830C" w:rsidR="00FA2350" w:rsidRPr="00FA2350" w:rsidRDefault="00FA2350">
      <w:pPr>
        <w:pStyle w:val="FootnoteText"/>
        <w:rPr>
          <w:lang w:val="en-GB"/>
        </w:rPr>
      </w:pPr>
      <w:r>
        <w:rPr>
          <w:rStyle w:val="FootnoteReference"/>
        </w:rPr>
        <w:footnoteRef/>
      </w:r>
      <w:r w:rsidRPr="00FA2350">
        <w:rPr>
          <w:i/>
        </w:rPr>
        <w:t>Antony Gibbs and Sons v La Societe Industrielle et Commerciale des Metaux</w:t>
      </w:r>
      <w:r w:rsidRPr="00FA2350">
        <w:t xml:space="preserve"> CA 1 Jul 1890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7241760"/>
    <w:multiLevelType w:val="hybridMultilevel"/>
    <w:tmpl w:val="B8C88AD4"/>
    <w:lvl w:ilvl="0" w:tplc="A6F2FECE">
      <w:start w:val="37"/>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01EA"/>
    <w:multiLevelType w:val="hybridMultilevel"/>
    <w:tmpl w:val="1F5C93DE"/>
    <w:lvl w:ilvl="0" w:tplc="0F58FF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4" w15:restartNumberingAfterBreak="0">
    <w:nsid w:val="1BFE2023"/>
    <w:multiLevelType w:val="hybridMultilevel"/>
    <w:tmpl w:val="A8344F20"/>
    <w:lvl w:ilvl="0" w:tplc="A80C7D84">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6"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7"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8" w15:restartNumberingAfterBreak="0">
    <w:nsid w:val="4EDE5778"/>
    <w:multiLevelType w:val="hybridMultilevel"/>
    <w:tmpl w:val="D07CD592"/>
    <w:lvl w:ilvl="0" w:tplc="77300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D6188"/>
    <w:multiLevelType w:val="hybridMultilevel"/>
    <w:tmpl w:val="B80064FA"/>
    <w:lvl w:ilvl="0" w:tplc="E786B7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11" w15:restartNumberingAfterBreak="0">
    <w:nsid w:val="5A7870DF"/>
    <w:multiLevelType w:val="hybridMultilevel"/>
    <w:tmpl w:val="10F83786"/>
    <w:lvl w:ilvl="0" w:tplc="74F68A9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13" w15:restartNumberingAfterBreak="0">
    <w:nsid w:val="60D63BAD"/>
    <w:multiLevelType w:val="hybridMultilevel"/>
    <w:tmpl w:val="37A2D28E"/>
    <w:lvl w:ilvl="0" w:tplc="F2C61714">
      <w:start w:val="1"/>
      <w:numFmt w:val="lowerLetter"/>
      <w:lvlText w:val="(%1)"/>
      <w:lvlJc w:val="left"/>
      <w:pPr>
        <w:ind w:left="786"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4"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5" w15:restartNumberingAfterBreak="0">
    <w:nsid w:val="675B5C9D"/>
    <w:multiLevelType w:val="hybridMultilevel"/>
    <w:tmpl w:val="81CC0076"/>
    <w:lvl w:ilvl="0" w:tplc="AEC8D4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DB4A24"/>
    <w:multiLevelType w:val="hybridMultilevel"/>
    <w:tmpl w:val="3BAA5778"/>
    <w:lvl w:ilvl="0" w:tplc="89727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5"/>
  </w:num>
  <w:num w:numId="5">
    <w:abstractNumId w:val="6"/>
  </w:num>
  <w:num w:numId="6">
    <w:abstractNumId w:val="0"/>
  </w:num>
  <w:num w:numId="7">
    <w:abstractNumId w:val="13"/>
  </w:num>
  <w:num w:numId="8">
    <w:abstractNumId w:val="14"/>
  </w:num>
  <w:num w:numId="9">
    <w:abstractNumId w:val="3"/>
  </w:num>
  <w:num w:numId="10">
    <w:abstractNumId w:val="17"/>
  </w:num>
  <w:num w:numId="11">
    <w:abstractNumId w:val="1"/>
  </w:num>
  <w:num w:numId="12">
    <w:abstractNumId w:val="4"/>
  </w:num>
  <w:num w:numId="13">
    <w:abstractNumId w:val="8"/>
  </w:num>
  <w:num w:numId="14">
    <w:abstractNumId w:val="16"/>
  </w:num>
  <w:num w:numId="15">
    <w:abstractNumId w:val="11"/>
  </w:num>
  <w:num w:numId="16">
    <w:abstractNumId w:val="2"/>
  </w:num>
  <w:num w:numId="17">
    <w:abstractNumId w:val="9"/>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93F"/>
    <w:rsid w:val="00010BA0"/>
    <w:rsid w:val="00020557"/>
    <w:rsid w:val="0002191A"/>
    <w:rsid w:val="00021FC2"/>
    <w:rsid w:val="00023854"/>
    <w:rsid w:val="000250C7"/>
    <w:rsid w:val="00026F16"/>
    <w:rsid w:val="00033182"/>
    <w:rsid w:val="00037621"/>
    <w:rsid w:val="00044D46"/>
    <w:rsid w:val="00045088"/>
    <w:rsid w:val="00045904"/>
    <w:rsid w:val="000502FD"/>
    <w:rsid w:val="000572D5"/>
    <w:rsid w:val="00065166"/>
    <w:rsid w:val="00080D43"/>
    <w:rsid w:val="00082609"/>
    <w:rsid w:val="00082B1D"/>
    <w:rsid w:val="000851CC"/>
    <w:rsid w:val="00087F21"/>
    <w:rsid w:val="00093BE8"/>
    <w:rsid w:val="000A407B"/>
    <w:rsid w:val="000A68ED"/>
    <w:rsid w:val="000B5FF1"/>
    <w:rsid w:val="000B609F"/>
    <w:rsid w:val="000D53C4"/>
    <w:rsid w:val="000D55A8"/>
    <w:rsid w:val="000E10D1"/>
    <w:rsid w:val="000E4841"/>
    <w:rsid w:val="000E7EAC"/>
    <w:rsid w:val="000F1677"/>
    <w:rsid w:val="000F3D6C"/>
    <w:rsid w:val="00101707"/>
    <w:rsid w:val="00102CC9"/>
    <w:rsid w:val="0010593A"/>
    <w:rsid w:val="00113230"/>
    <w:rsid w:val="0011473D"/>
    <w:rsid w:val="00115C85"/>
    <w:rsid w:val="00123855"/>
    <w:rsid w:val="00126A4D"/>
    <w:rsid w:val="0013381A"/>
    <w:rsid w:val="0014171F"/>
    <w:rsid w:val="00145D0B"/>
    <w:rsid w:val="0014622C"/>
    <w:rsid w:val="00152348"/>
    <w:rsid w:val="0015456D"/>
    <w:rsid w:val="00155FA2"/>
    <w:rsid w:val="00157285"/>
    <w:rsid w:val="00161F1B"/>
    <w:rsid w:val="00162829"/>
    <w:rsid w:val="00171B33"/>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3FD"/>
    <w:rsid w:val="001E25B9"/>
    <w:rsid w:val="001E49E0"/>
    <w:rsid w:val="001E7B5A"/>
    <w:rsid w:val="001F7412"/>
    <w:rsid w:val="0020090A"/>
    <w:rsid w:val="00202DFE"/>
    <w:rsid w:val="0020725B"/>
    <w:rsid w:val="002110F1"/>
    <w:rsid w:val="00222FE2"/>
    <w:rsid w:val="002356EA"/>
    <w:rsid w:val="0024116D"/>
    <w:rsid w:val="00241B44"/>
    <w:rsid w:val="00241FA3"/>
    <w:rsid w:val="00245EFB"/>
    <w:rsid w:val="0025386E"/>
    <w:rsid w:val="002638B0"/>
    <w:rsid w:val="0026647A"/>
    <w:rsid w:val="002668D3"/>
    <w:rsid w:val="0027299F"/>
    <w:rsid w:val="00277886"/>
    <w:rsid w:val="00284EBE"/>
    <w:rsid w:val="002903A7"/>
    <w:rsid w:val="00291D58"/>
    <w:rsid w:val="0029433F"/>
    <w:rsid w:val="00294829"/>
    <w:rsid w:val="00294CB6"/>
    <w:rsid w:val="0029690F"/>
    <w:rsid w:val="00297C8A"/>
    <w:rsid w:val="002A2A60"/>
    <w:rsid w:val="002A37BB"/>
    <w:rsid w:val="002A69A6"/>
    <w:rsid w:val="002A72AD"/>
    <w:rsid w:val="002A7F86"/>
    <w:rsid w:val="002B1C45"/>
    <w:rsid w:val="002C13C8"/>
    <w:rsid w:val="002C3547"/>
    <w:rsid w:val="002D0021"/>
    <w:rsid w:val="002D299D"/>
    <w:rsid w:val="002D3473"/>
    <w:rsid w:val="002D5CBB"/>
    <w:rsid w:val="002F1956"/>
    <w:rsid w:val="002F3440"/>
    <w:rsid w:val="002F6FA3"/>
    <w:rsid w:val="002F75A3"/>
    <w:rsid w:val="00303C2F"/>
    <w:rsid w:val="003144EF"/>
    <w:rsid w:val="00324B2C"/>
    <w:rsid w:val="00326292"/>
    <w:rsid w:val="00326415"/>
    <w:rsid w:val="00330937"/>
    <w:rsid w:val="00330F31"/>
    <w:rsid w:val="00334360"/>
    <w:rsid w:val="00334648"/>
    <w:rsid w:val="0033768C"/>
    <w:rsid w:val="00337938"/>
    <w:rsid w:val="00340769"/>
    <w:rsid w:val="00341AA6"/>
    <w:rsid w:val="00346213"/>
    <w:rsid w:val="00353DEC"/>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052A"/>
    <w:rsid w:val="003C4471"/>
    <w:rsid w:val="003D0A6D"/>
    <w:rsid w:val="003E0B16"/>
    <w:rsid w:val="003E3CEA"/>
    <w:rsid w:val="003E67D1"/>
    <w:rsid w:val="003F3E68"/>
    <w:rsid w:val="00404329"/>
    <w:rsid w:val="00405DC1"/>
    <w:rsid w:val="00415F1F"/>
    <w:rsid w:val="0042108F"/>
    <w:rsid w:val="00430FED"/>
    <w:rsid w:val="004316E3"/>
    <w:rsid w:val="00434A8C"/>
    <w:rsid w:val="00437297"/>
    <w:rsid w:val="00444284"/>
    <w:rsid w:val="00445CE6"/>
    <w:rsid w:val="004534C2"/>
    <w:rsid w:val="0045446F"/>
    <w:rsid w:val="0045683E"/>
    <w:rsid w:val="004736AD"/>
    <w:rsid w:val="00477C72"/>
    <w:rsid w:val="0048116C"/>
    <w:rsid w:val="00491675"/>
    <w:rsid w:val="00493855"/>
    <w:rsid w:val="00493FCF"/>
    <w:rsid w:val="00495E79"/>
    <w:rsid w:val="004A2D83"/>
    <w:rsid w:val="004A57DD"/>
    <w:rsid w:val="004A66DD"/>
    <w:rsid w:val="004A7B51"/>
    <w:rsid w:val="004A7D71"/>
    <w:rsid w:val="004A7EF3"/>
    <w:rsid w:val="004B11FD"/>
    <w:rsid w:val="004B23A2"/>
    <w:rsid w:val="004D0A9C"/>
    <w:rsid w:val="004D1A5A"/>
    <w:rsid w:val="004D1FFC"/>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5F1A"/>
    <w:rsid w:val="005B67AC"/>
    <w:rsid w:val="005B79F4"/>
    <w:rsid w:val="005D16DD"/>
    <w:rsid w:val="005D43E0"/>
    <w:rsid w:val="005D58A3"/>
    <w:rsid w:val="005D636C"/>
    <w:rsid w:val="005E1B79"/>
    <w:rsid w:val="005E6076"/>
    <w:rsid w:val="005E7008"/>
    <w:rsid w:val="005F026D"/>
    <w:rsid w:val="005F2AEA"/>
    <w:rsid w:val="005F2D0B"/>
    <w:rsid w:val="005F33D0"/>
    <w:rsid w:val="005F3A50"/>
    <w:rsid w:val="005F4B31"/>
    <w:rsid w:val="00605F92"/>
    <w:rsid w:val="00610388"/>
    <w:rsid w:val="00610AC7"/>
    <w:rsid w:val="00612CA5"/>
    <w:rsid w:val="006153EC"/>
    <w:rsid w:val="00621A17"/>
    <w:rsid w:val="00622586"/>
    <w:rsid w:val="00627CC9"/>
    <w:rsid w:val="00627E7B"/>
    <w:rsid w:val="00630542"/>
    <w:rsid w:val="00632E44"/>
    <w:rsid w:val="00634622"/>
    <w:rsid w:val="00636808"/>
    <w:rsid w:val="00640360"/>
    <w:rsid w:val="00641515"/>
    <w:rsid w:val="00654C2F"/>
    <w:rsid w:val="00657087"/>
    <w:rsid w:val="006639DB"/>
    <w:rsid w:val="006661EF"/>
    <w:rsid w:val="00677AEB"/>
    <w:rsid w:val="00680EF2"/>
    <w:rsid w:val="00687A1D"/>
    <w:rsid w:val="00697EA1"/>
    <w:rsid w:val="006A2646"/>
    <w:rsid w:val="006A3705"/>
    <w:rsid w:val="006A6530"/>
    <w:rsid w:val="006B435A"/>
    <w:rsid w:val="006B4C64"/>
    <w:rsid w:val="006D2BBF"/>
    <w:rsid w:val="006D673D"/>
    <w:rsid w:val="006D6BD5"/>
    <w:rsid w:val="006E481A"/>
    <w:rsid w:val="006E5298"/>
    <w:rsid w:val="006F4A78"/>
    <w:rsid w:val="006F734A"/>
    <w:rsid w:val="00700D83"/>
    <w:rsid w:val="00704852"/>
    <w:rsid w:val="007074E9"/>
    <w:rsid w:val="00713DA4"/>
    <w:rsid w:val="00714BF1"/>
    <w:rsid w:val="00715D7A"/>
    <w:rsid w:val="00721383"/>
    <w:rsid w:val="00721E30"/>
    <w:rsid w:val="0073158B"/>
    <w:rsid w:val="007333CC"/>
    <w:rsid w:val="0073399A"/>
    <w:rsid w:val="00740DAD"/>
    <w:rsid w:val="007426F8"/>
    <w:rsid w:val="0074292A"/>
    <w:rsid w:val="007603F5"/>
    <w:rsid w:val="00763C11"/>
    <w:rsid w:val="00764DB0"/>
    <w:rsid w:val="0076764D"/>
    <w:rsid w:val="0077498C"/>
    <w:rsid w:val="007809BC"/>
    <w:rsid w:val="00784128"/>
    <w:rsid w:val="00787BCC"/>
    <w:rsid w:val="00793173"/>
    <w:rsid w:val="007A2A33"/>
    <w:rsid w:val="007B5C89"/>
    <w:rsid w:val="007C1FCC"/>
    <w:rsid w:val="007C36B2"/>
    <w:rsid w:val="007C6201"/>
    <w:rsid w:val="007D1938"/>
    <w:rsid w:val="007D7C92"/>
    <w:rsid w:val="007E1154"/>
    <w:rsid w:val="007E6BA4"/>
    <w:rsid w:val="007F41F8"/>
    <w:rsid w:val="007F659B"/>
    <w:rsid w:val="0080276E"/>
    <w:rsid w:val="0080454E"/>
    <w:rsid w:val="00804C32"/>
    <w:rsid w:val="00806302"/>
    <w:rsid w:val="00807119"/>
    <w:rsid w:val="00820ED7"/>
    <w:rsid w:val="0082483F"/>
    <w:rsid w:val="00824FE7"/>
    <w:rsid w:val="008279C0"/>
    <w:rsid w:val="008330B1"/>
    <w:rsid w:val="008442D4"/>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3A4E"/>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2357"/>
    <w:rsid w:val="009A3AB7"/>
    <w:rsid w:val="009B0723"/>
    <w:rsid w:val="009B07AD"/>
    <w:rsid w:val="009B0883"/>
    <w:rsid w:val="009B15E2"/>
    <w:rsid w:val="009B4486"/>
    <w:rsid w:val="009B4976"/>
    <w:rsid w:val="009C0B8E"/>
    <w:rsid w:val="009C1BC8"/>
    <w:rsid w:val="009C2442"/>
    <w:rsid w:val="009D0811"/>
    <w:rsid w:val="009D0EE1"/>
    <w:rsid w:val="009D65BC"/>
    <w:rsid w:val="009E2AEB"/>
    <w:rsid w:val="009E2E27"/>
    <w:rsid w:val="009E45DF"/>
    <w:rsid w:val="009E4DE3"/>
    <w:rsid w:val="009E54B1"/>
    <w:rsid w:val="009F275E"/>
    <w:rsid w:val="009F42C2"/>
    <w:rsid w:val="00A047EE"/>
    <w:rsid w:val="00A2274A"/>
    <w:rsid w:val="00A235B7"/>
    <w:rsid w:val="00A27A7A"/>
    <w:rsid w:val="00A33F84"/>
    <w:rsid w:val="00A34ABE"/>
    <w:rsid w:val="00A407EF"/>
    <w:rsid w:val="00A46B4C"/>
    <w:rsid w:val="00A5117B"/>
    <w:rsid w:val="00A56D34"/>
    <w:rsid w:val="00A60074"/>
    <w:rsid w:val="00A62021"/>
    <w:rsid w:val="00A6627C"/>
    <w:rsid w:val="00A71019"/>
    <w:rsid w:val="00A81029"/>
    <w:rsid w:val="00A845F5"/>
    <w:rsid w:val="00A8698B"/>
    <w:rsid w:val="00A959C5"/>
    <w:rsid w:val="00A95C73"/>
    <w:rsid w:val="00A96489"/>
    <w:rsid w:val="00AB2216"/>
    <w:rsid w:val="00AB2413"/>
    <w:rsid w:val="00AB2425"/>
    <w:rsid w:val="00AB685C"/>
    <w:rsid w:val="00AB6C2D"/>
    <w:rsid w:val="00AC08F7"/>
    <w:rsid w:val="00AC3839"/>
    <w:rsid w:val="00AC7082"/>
    <w:rsid w:val="00AD4BE8"/>
    <w:rsid w:val="00AF228E"/>
    <w:rsid w:val="00AF4C30"/>
    <w:rsid w:val="00B016A8"/>
    <w:rsid w:val="00B0715F"/>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5820"/>
    <w:rsid w:val="00B9639B"/>
    <w:rsid w:val="00BA2FD2"/>
    <w:rsid w:val="00BA70E6"/>
    <w:rsid w:val="00BB0F2B"/>
    <w:rsid w:val="00BC3A5E"/>
    <w:rsid w:val="00BD01BD"/>
    <w:rsid w:val="00BD2C1B"/>
    <w:rsid w:val="00BE393D"/>
    <w:rsid w:val="00BE4FF3"/>
    <w:rsid w:val="00BF50F7"/>
    <w:rsid w:val="00C02F29"/>
    <w:rsid w:val="00C05EE6"/>
    <w:rsid w:val="00C12956"/>
    <w:rsid w:val="00C17718"/>
    <w:rsid w:val="00C20AFE"/>
    <w:rsid w:val="00C22A25"/>
    <w:rsid w:val="00C27BA1"/>
    <w:rsid w:val="00C35671"/>
    <w:rsid w:val="00C35B77"/>
    <w:rsid w:val="00C376EB"/>
    <w:rsid w:val="00C43BB3"/>
    <w:rsid w:val="00C46A92"/>
    <w:rsid w:val="00C46EC1"/>
    <w:rsid w:val="00C52796"/>
    <w:rsid w:val="00C53E2C"/>
    <w:rsid w:val="00C550C8"/>
    <w:rsid w:val="00C55824"/>
    <w:rsid w:val="00C56B61"/>
    <w:rsid w:val="00C606C3"/>
    <w:rsid w:val="00C620F4"/>
    <w:rsid w:val="00C6441F"/>
    <w:rsid w:val="00C725F3"/>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3589A"/>
    <w:rsid w:val="00D53719"/>
    <w:rsid w:val="00D538F7"/>
    <w:rsid w:val="00D60670"/>
    <w:rsid w:val="00D60F07"/>
    <w:rsid w:val="00D61B74"/>
    <w:rsid w:val="00D63EFD"/>
    <w:rsid w:val="00D80E8B"/>
    <w:rsid w:val="00D84752"/>
    <w:rsid w:val="00D86B3B"/>
    <w:rsid w:val="00D8748A"/>
    <w:rsid w:val="00D91EDB"/>
    <w:rsid w:val="00D93196"/>
    <w:rsid w:val="00DA0DC0"/>
    <w:rsid w:val="00DB243C"/>
    <w:rsid w:val="00DB482A"/>
    <w:rsid w:val="00DB50FB"/>
    <w:rsid w:val="00DB56F2"/>
    <w:rsid w:val="00DB6EF5"/>
    <w:rsid w:val="00DC3089"/>
    <w:rsid w:val="00DC4420"/>
    <w:rsid w:val="00DD0802"/>
    <w:rsid w:val="00DD2E11"/>
    <w:rsid w:val="00DD6EAC"/>
    <w:rsid w:val="00DE03AF"/>
    <w:rsid w:val="00DE121C"/>
    <w:rsid w:val="00DE6633"/>
    <w:rsid w:val="00DF75F8"/>
    <w:rsid w:val="00DF7A3A"/>
    <w:rsid w:val="00E00C00"/>
    <w:rsid w:val="00E07C5A"/>
    <w:rsid w:val="00E15BA9"/>
    <w:rsid w:val="00E23A7A"/>
    <w:rsid w:val="00E26E19"/>
    <w:rsid w:val="00E31DF3"/>
    <w:rsid w:val="00E450A4"/>
    <w:rsid w:val="00E506BE"/>
    <w:rsid w:val="00E52190"/>
    <w:rsid w:val="00E54AC9"/>
    <w:rsid w:val="00E55547"/>
    <w:rsid w:val="00E560AB"/>
    <w:rsid w:val="00E6302B"/>
    <w:rsid w:val="00E6452F"/>
    <w:rsid w:val="00E64F45"/>
    <w:rsid w:val="00E6742D"/>
    <w:rsid w:val="00E71CB0"/>
    <w:rsid w:val="00E77C3D"/>
    <w:rsid w:val="00E81309"/>
    <w:rsid w:val="00E8319D"/>
    <w:rsid w:val="00E90991"/>
    <w:rsid w:val="00E909F0"/>
    <w:rsid w:val="00E90D47"/>
    <w:rsid w:val="00E93993"/>
    <w:rsid w:val="00E9597C"/>
    <w:rsid w:val="00EA0913"/>
    <w:rsid w:val="00EA2C41"/>
    <w:rsid w:val="00EA38A0"/>
    <w:rsid w:val="00EA5B00"/>
    <w:rsid w:val="00EB146B"/>
    <w:rsid w:val="00EB45AC"/>
    <w:rsid w:val="00EC056B"/>
    <w:rsid w:val="00EC40AF"/>
    <w:rsid w:val="00EC441F"/>
    <w:rsid w:val="00EC4755"/>
    <w:rsid w:val="00EC4DB1"/>
    <w:rsid w:val="00ED0BC4"/>
    <w:rsid w:val="00ED447D"/>
    <w:rsid w:val="00EE4971"/>
    <w:rsid w:val="00EE6CB0"/>
    <w:rsid w:val="00EF090E"/>
    <w:rsid w:val="00EF322D"/>
    <w:rsid w:val="00EF4F45"/>
    <w:rsid w:val="00EF5572"/>
    <w:rsid w:val="00F022C8"/>
    <w:rsid w:val="00F033DA"/>
    <w:rsid w:val="00F13691"/>
    <w:rsid w:val="00F13FB1"/>
    <w:rsid w:val="00F17595"/>
    <w:rsid w:val="00F26B9A"/>
    <w:rsid w:val="00F27CD8"/>
    <w:rsid w:val="00F30351"/>
    <w:rsid w:val="00F31249"/>
    <w:rsid w:val="00F3323E"/>
    <w:rsid w:val="00F341F4"/>
    <w:rsid w:val="00F34F9D"/>
    <w:rsid w:val="00F35CCE"/>
    <w:rsid w:val="00F453DC"/>
    <w:rsid w:val="00F506A9"/>
    <w:rsid w:val="00F5524B"/>
    <w:rsid w:val="00F60538"/>
    <w:rsid w:val="00F61DD2"/>
    <w:rsid w:val="00F66AFF"/>
    <w:rsid w:val="00F710DF"/>
    <w:rsid w:val="00F71433"/>
    <w:rsid w:val="00F7162E"/>
    <w:rsid w:val="00F97C5B"/>
    <w:rsid w:val="00FA2350"/>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667C"/>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365">
      <w:bodyDiv w:val="1"/>
      <w:marLeft w:val="0"/>
      <w:marRight w:val="0"/>
      <w:marTop w:val="0"/>
      <w:marBottom w:val="0"/>
      <w:divBdr>
        <w:top w:val="none" w:sz="0" w:space="0" w:color="auto"/>
        <w:left w:val="none" w:sz="0" w:space="0" w:color="auto"/>
        <w:bottom w:val="none" w:sz="0" w:space="0" w:color="auto"/>
        <w:right w:val="none" w:sz="0" w:space="0" w:color="auto"/>
      </w:divBdr>
    </w:div>
    <w:div w:id="178204648">
      <w:bodyDiv w:val="1"/>
      <w:marLeft w:val="0"/>
      <w:marRight w:val="0"/>
      <w:marTop w:val="0"/>
      <w:marBottom w:val="0"/>
      <w:divBdr>
        <w:top w:val="none" w:sz="0" w:space="0" w:color="auto"/>
        <w:left w:val="none" w:sz="0" w:space="0" w:color="auto"/>
        <w:bottom w:val="none" w:sz="0" w:space="0" w:color="auto"/>
        <w:right w:val="none" w:sz="0" w:space="0" w:color="auto"/>
      </w:divBdr>
    </w:div>
    <w:div w:id="1128428385">
      <w:bodyDiv w:val="1"/>
      <w:marLeft w:val="0"/>
      <w:marRight w:val="0"/>
      <w:marTop w:val="0"/>
      <w:marBottom w:val="0"/>
      <w:divBdr>
        <w:top w:val="none" w:sz="0" w:space="0" w:color="auto"/>
        <w:left w:val="none" w:sz="0" w:space="0" w:color="auto"/>
        <w:bottom w:val="none" w:sz="0" w:space="0" w:color="auto"/>
        <w:right w:val="none" w:sz="0" w:space="0" w:color="auto"/>
      </w:divBdr>
    </w:div>
    <w:div w:id="1679499734">
      <w:bodyDiv w:val="1"/>
      <w:marLeft w:val="0"/>
      <w:marRight w:val="0"/>
      <w:marTop w:val="0"/>
      <w:marBottom w:val="0"/>
      <w:divBdr>
        <w:top w:val="none" w:sz="0" w:space="0" w:color="auto"/>
        <w:left w:val="none" w:sz="0" w:space="0" w:color="auto"/>
        <w:bottom w:val="none" w:sz="0" w:space="0" w:color="auto"/>
        <w:right w:val="none" w:sz="0" w:space="0" w:color="auto"/>
      </w:divBdr>
    </w:div>
    <w:div w:id="1693728185">
      <w:bodyDiv w:val="1"/>
      <w:marLeft w:val="0"/>
      <w:marRight w:val="0"/>
      <w:marTop w:val="0"/>
      <w:marBottom w:val="0"/>
      <w:divBdr>
        <w:top w:val="none" w:sz="0" w:space="0" w:color="auto"/>
        <w:left w:val="none" w:sz="0" w:space="0" w:color="auto"/>
        <w:bottom w:val="none" w:sz="0" w:space="0" w:color="auto"/>
        <w:right w:val="none" w:sz="0" w:space="0" w:color="auto"/>
      </w:divBdr>
    </w:div>
    <w:div w:id="18841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586A-FBFF-4FF6-A599-9997DFBA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Salecha, Urvashi</dc:creator>
  <cp:lastModifiedBy>Urvashi</cp:lastModifiedBy>
  <cp:revision>2</cp:revision>
  <cp:lastPrinted>2022-03-20T04:05:00Z</cp:lastPrinted>
  <dcterms:created xsi:type="dcterms:W3CDTF">2022-07-31T02:35:00Z</dcterms:created>
  <dcterms:modified xsi:type="dcterms:W3CDTF">2022-07-31T02:35:00Z</dcterms:modified>
</cp:coreProperties>
</file>