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1E2041" w:rsidRDefault="00AE5B6F" w:rsidP="00B04033">
      <w:pPr>
        <w:pStyle w:val="ListParagraph"/>
        <w:numPr>
          <w:ilvl w:val="0"/>
          <w:numId w:val="1"/>
        </w:numPr>
        <w:ind w:left="426"/>
        <w:jc w:val="both"/>
        <w:rPr>
          <w:rFonts w:ascii="Arial" w:hAnsi="Arial" w:cs="Arial"/>
          <w:sz w:val="22"/>
          <w:szCs w:val="22"/>
          <w:highlight w:val="yellow"/>
          <w:lang w:val="en-GB"/>
        </w:rPr>
      </w:pPr>
      <w:r w:rsidRPr="001E2041">
        <w:rPr>
          <w:rFonts w:ascii="Arial" w:hAnsi="Arial" w:cs="Arial"/>
          <w:sz w:val="22"/>
          <w:szCs w:val="22"/>
          <w:highlight w:val="yellow"/>
          <w:lang w:val="en-GB"/>
        </w:rPr>
        <w:t>w</w:t>
      </w:r>
      <w:r w:rsidR="00C91062" w:rsidRPr="001E2041">
        <w:rPr>
          <w:rFonts w:ascii="Arial" w:hAnsi="Arial" w:cs="Arial"/>
          <w:sz w:val="22"/>
          <w:szCs w:val="22"/>
          <w:highlight w:val="yellow"/>
          <w:lang w:val="en-GB"/>
        </w:rPr>
        <w:t>ithin 8 weeks of the commencement of the administration</w:t>
      </w:r>
      <w:r w:rsidR="00763348" w:rsidRPr="001E2041">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92640D" w:rsidRDefault="00E443D7" w:rsidP="00B04033">
      <w:pPr>
        <w:pStyle w:val="ListParagraph"/>
        <w:numPr>
          <w:ilvl w:val="0"/>
          <w:numId w:val="2"/>
        </w:numPr>
        <w:ind w:left="426"/>
        <w:jc w:val="both"/>
        <w:rPr>
          <w:rFonts w:ascii="Arial" w:hAnsi="Arial" w:cs="Arial"/>
          <w:sz w:val="22"/>
          <w:szCs w:val="22"/>
          <w:highlight w:val="yellow"/>
          <w:lang w:val="en-GB"/>
        </w:rPr>
      </w:pPr>
      <w:r w:rsidRPr="0092640D">
        <w:rPr>
          <w:rFonts w:ascii="Arial" w:hAnsi="Arial" w:cs="Arial"/>
          <w:sz w:val="22"/>
          <w:szCs w:val="22"/>
          <w:highlight w:val="yellow"/>
          <w:lang w:val="en-GB"/>
        </w:rPr>
        <w:t>One year</w:t>
      </w:r>
      <w:r w:rsidR="00763348" w:rsidRPr="0092640D">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C568AA" w:rsidRDefault="00AE5B6F" w:rsidP="00B04033">
      <w:pPr>
        <w:pStyle w:val="ListParagraph"/>
        <w:numPr>
          <w:ilvl w:val="0"/>
          <w:numId w:val="3"/>
        </w:numPr>
        <w:ind w:left="426"/>
        <w:jc w:val="both"/>
        <w:rPr>
          <w:rFonts w:ascii="Arial" w:hAnsi="Arial" w:cs="Arial"/>
          <w:sz w:val="22"/>
          <w:szCs w:val="22"/>
          <w:highlight w:val="yellow"/>
          <w:lang w:val="en-GB"/>
        </w:rPr>
      </w:pPr>
      <w:r w:rsidRPr="00C568AA">
        <w:rPr>
          <w:rFonts w:ascii="Arial" w:hAnsi="Arial" w:cs="Arial"/>
          <w:sz w:val="22"/>
          <w:szCs w:val="22"/>
          <w:highlight w:val="yellow"/>
          <w:lang w:val="en-GB"/>
        </w:rPr>
        <w:t>T</w:t>
      </w:r>
      <w:r w:rsidR="008D1616" w:rsidRPr="00C568AA">
        <w:rPr>
          <w:rFonts w:ascii="Arial" w:hAnsi="Arial" w:cs="Arial"/>
          <w:sz w:val="22"/>
          <w:szCs w:val="22"/>
          <w:highlight w:val="yellow"/>
          <w:lang w:val="en-GB"/>
        </w:rPr>
        <w:t>he company is, or is likely to become, unable to pay their debts, as defined under s</w:t>
      </w:r>
      <w:r w:rsidR="00E833F4" w:rsidRPr="00C568AA">
        <w:rPr>
          <w:rFonts w:ascii="Arial" w:hAnsi="Arial" w:cs="Arial"/>
          <w:sz w:val="22"/>
          <w:szCs w:val="22"/>
          <w:highlight w:val="yellow"/>
          <w:lang w:val="en-GB"/>
        </w:rPr>
        <w:t>ection</w:t>
      </w:r>
      <w:r w:rsidR="008D1616" w:rsidRPr="00C568AA">
        <w:rPr>
          <w:rFonts w:ascii="Arial" w:hAnsi="Arial" w:cs="Arial"/>
          <w:sz w:val="22"/>
          <w:szCs w:val="22"/>
          <w:highlight w:val="yellow"/>
          <w:lang w:val="en-GB"/>
        </w:rPr>
        <w:t xml:space="preserve"> 123 of the Insolvency Act 1986</w:t>
      </w:r>
      <w:r w:rsidR="00763348" w:rsidRPr="00C568AA">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EC0721" w:rsidRDefault="00C91062" w:rsidP="00B04033">
      <w:pPr>
        <w:pStyle w:val="ListParagraph"/>
        <w:numPr>
          <w:ilvl w:val="0"/>
          <w:numId w:val="4"/>
        </w:numPr>
        <w:ind w:left="426"/>
        <w:jc w:val="both"/>
        <w:rPr>
          <w:rFonts w:ascii="Arial" w:hAnsi="Arial" w:cs="Arial"/>
          <w:sz w:val="22"/>
          <w:szCs w:val="22"/>
          <w:highlight w:val="yellow"/>
          <w:lang w:val="en-GB"/>
        </w:rPr>
      </w:pPr>
      <w:r w:rsidRPr="00EC0721">
        <w:rPr>
          <w:rFonts w:ascii="Arial" w:hAnsi="Arial" w:cs="Arial"/>
          <w:sz w:val="22"/>
          <w:szCs w:val="22"/>
          <w:highlight w:val="yellow"/>
          <w:lang w:val="en-GB"/>
        </w:rPr>
        <w:t>The purchaser</w:t>
      </w:r>
      <w:r w:rsidR="00763348" w:rsidRPr="00EC0721">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2F47EE" w:rsidRDefault="00BA1CFD" w:rsidP="00B04033">
      <w:pPr>
        <w:pStyle w:val="ListParagraph"/>
        <w:numPr>
          <w:ilvl w:val="0"/>
          <w:numId w:val="5"/>
        </w:numPr>
        <w:ind w:left="426"/>
        <w:jc w:val="both"/>
        <w:rPr>
          <w:rFonts w:ascii="Arial" w:hAnsi="Arial" w:cs="Arial"/>
          <w:sz w:val="22"/>
          <w:szCs w:val="22"/>
          <w:highlight w:val="yellow"/>
          <w:lang w:val="en-GB"/>
        </w:rPr>
      </w:pPr>
      <w:r w:rsidRPr="002F47EE">
        <w:rPr>
          <w:rFonts w:ascii="Arial" w:hAnsi="Arial" w:cs="Arial"/>
          <w:sz w:val="22"/>
          <w:szCs w:val="22"/>
          <w:highlight w:val="yellow"/>
          <w:lang w:val="en-GB"/>
        </w:rPr>
        <w:t>Administration</w:t>
      </w:r>
      <w:r w:rsidR="00763348" w:rsidRPr="002F47EE">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EF16B2" w:rsidRDefault="00BA1CFD" w:rsidP="00B04033">
      <w:pPr>
        <w:pStyle w:val="ListParagraph"/>
        <w:numPr>
          <w:ilvl w:val="0"/>
          <w:numId w:val="6"/>
        </w:numPr>
        <w:ind w:left="426"/>
        <w:jc w:val="both"/>
        <w:rPr>
          <w:rFonts w:ascii="Arial" w:hAnsi="Arial" w:cs="Arial"/>
          <w:sz w:val="22"/>
          <w:szCs w:val="22"/>
          <w:highlight w:val="yellow"/>
          <w:lang w:val="en-GB"/>
        </w:rPr>
      </w:pPr>
      <w:r w:rsidRPr="00EF16B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3A5C49" w:rsidRDefault="00BA1CFD" w:rsidP="00B04033">
      <w:pPr>
        <w:pStyle w:val="ListParagraph"/>
        <w:numPr>
          <w:ilvl w:val="0"/>
          <w:numId w:val="7"/>
        </w:numPr>
        <w:ind w:left="426"/>
        <w:jc w:val="both"/>
        <w:rPr>
          <w:rFonts w:ascii="Arial" w:hAnsi="Arial" w:cs="Arial"/>
          <w:sz w:val="22"/>
          <w:szCs w:val="22"/>
          <w:highlight w:val="yellow"/>
          <w:lang w:val="en-GB"/>
        </w:rPr>
      </w:pPr>
      <w:r w:rsidRPr="003A5C49">
        <w:rPr>
          <w:rFonts w:ascii="Arial" w:hAnsi="Arial" w:cs="Arial"/>
          <w:sz w:val="22"/>
          <w:szCs w:val="22"/>
          <w:highlight w:val="yellow"/>
          <w:lang w:val="en-GB"/>
        </w:rPr>
        <w:t>Breach of fiduciary duty</w:t>
      </w:r>
      <w:r w:rsidR="00763348" w:rsidRPr="003A5C49">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3155C2" w:rsidRDefault="00876F56" w:rsidP="00B04033">
      <w:pPr>
        <w:pStyle w:val="ListParagraph"/>
        <w:numPr>
          <w:ilvl w:val="0"/>
          <w:numId w:val="8"/>
        </w:numPr>
        <w:ind w:left="426"/>
        <w:jc w:val="both"/>
        <w:rPr>
          <w:rFonts w:ascii="Arial" w:hAnsi="Arial" w:cs="Arial"/>
          <w:sz w:val="22"/>
          <w:szCs w:val="22"/>
          <w:highlight w:val="yellow"/>
          <w:lang w:val="en-GB"/>
        </w:rPr>
      </w:pPr>
      <w:r w:rsidRPr="003155C2">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B4062D" w:rsidRDefault="00E833F4" w:rsidP="00B04033">
      <w:pPr>
        <w:pStyle w:val="ListParagraph"/>
        <w:numPr>
          <w:ilvl w:val="0"/>
          <w:numId w:val="9"/>
        </w:numPr>
        <w:ind w:left="426"/>
        <w:jc w:val="both"/>
        <w:rPr>
          <w:rFonts w:ascii="Arial" w:hAnsi="Arial" w:cs="Arial"/>
          <w:sz w:val="22"/>
          <w:szCs w:val="22"/>
          <w:highlight w:val="yellow"/>
          <w:lang w:val="en-GB"/>
        </w:rPr>
      </w:pPr>
      <w:r w:rsidRPr="00B4062D">
        <w:rPr>
          <w:rFonts w:ascii="Arial" w:hAnsi="Arial" w:cs="Arial"/>
          <w:sz w:val="22"/>
          <w:szCs w:val="22"/>
          <w:highlight w:val="yellow"/>
          <w:lang w:val="en-GB"/>
        </w:rPr>
        <w:t>A</w:t>
      </w:r>
      <w:r w:rsidR="000D10C6" w:rsidRPr="00B4062D">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B4062D" w:rsidRDefault="0020204E" w:rsidP="00B04033">
      <w:pPr>
        <w:pStyle w:val="ListParagraph"/>
        <w:numPr>
          <w:ilvl w:val="0"/>
          <w:numId w:val="10"/>
        </w:numPr>
        <w:ind w:left="426"/>
        <w:jc w:val="both"/>
        <w:rPr>
          <w:rFonts w:ascii="Arial" w:hAnsi="Arial" w:cs="Arial"/>
          <w:sz w:val="22"/>
          <w:szCs w:val="22"/>
          <w:highlight w:val="yellow"/>
          <w:lang w:val="en-GB"/>
        </w:rPr>
      </w:pPr>
      <w:r w:rsidRPr="00B4062D">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4D4FAB95" w:rsidR="00AE5B6F" w:rsidRDefault="001F7B2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Official receiver, liquidator, administrator, victim of transaction (such as creditor), supervisor of the CVA</w:t>
      </w:r>
    </w:p>
    <w:p w14:paraId="04764614" w14:textId="5397CEB8" w:rsidR="00377FC2" w:rsidRDefault="00377FC2"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Pr="00377FC2">
        <w:rPr>
          <w:rFonts w:ascii="Arial" w:hAnsi="Arial" w:cs="Arial"/>
          <w:color w:val="7B7B7B" w:themeColor="accent3" w:themeShade="BF"/>
          <w:sz w:val="22"/>
          <w:szCs w:val="22"/>
          <w:lang w:val="en-GB"/>
        </w:rPr>
        <w:t>The Secretary of State</w:t>
      </w:r>
    </w:p>
    <w:p w14:paraId="01E24FB9" w14:textId="1780DE55" w:rsidR="00377FC2" w:rsidRPr="00FF5098" w:rsidRDefault="00377FC2"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 Administrator and liquidator</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5731A948" w14:textId="260CE917" w:rsidR="00377FC2" w:rsidRPr="00377FC2" w:rsidRDefault="00377FC2" w:rsidP="00377FC2">
      <w:pPr>
        <w:jc w:val="both"/>
        <w:rPr>
          <w:rFonts w:ascii="Arial" w:hAnsi="Arial" w:cs="Arial"/>
          <w:color w:val="7B7B7B" w:themeColor="accent3" w:themeShade="BF"/>
          <w:sz w:val="22"/>
          <w:szCs w:val="22"/>
          <w:lang w:val="en-GB"/>
        </w:rPr>
      </w:pPr>
      <w:r w:rsidRPr="00377FC2">
        <w:rPr>
          <w:rFonts w:ascii="Arial" w:hAnsi="Arial" w:cs="Arial"/>
          <w:color w:val="7B7B7B" w:themeColor="accent3" w:themeShade="BF"/>
          <w:sz w:val="22"/>
          <w:szCs w:val="22"/>
          <w:lang w:val="en-GB"/>
        </w:rPr>
        <w:t>a) Correspondence</w:t>
      </w:r>
    </w:p>
    <w:p w14:paraId="2B2B56E8" w14:textId="7F2E15F2" w:rsidR="00377FC2" w:rsidRPr="00377FC2" w:rsidRDefault="00377FC2" w:rsidP="00377FC2">
      <w:pPr>
        <w:jc w:val="both"/>
        <w:rPr>
          <w:rFonts w:ascii="Arial" w:hAnsi="Arial" w:cs="Arial"/>
          <w:color w:val="7B7B7B" w:themeColor="accent3" w:themeShade="BF"/>
          <w:sz w:val="22"/>
          <w:szCs w:val="22"/>
          <w:lang w:val="en-GB"/>
        </w:rPr>
      </w:pPr>
      <w:r w:rsidRPr="00377FC2">
        <w:rPr>
          <w:rFonts w:ascii="Arial" w:hAnsi="Arial" w:cs="Arial"/>
          <w:color w:val="7B7B7B" w:themeColor="accent3" w:themeShade="BF"/>
          <w:sz w:val="22"/>
          <w:szCs w:val="22"/>
          <w:lang w:val="en-GB"/>
        </w:rPr>
        <w:t xml:space="preserve">b) </w:t>
      </w:r>
      <w:proofErr w:type="gramStart"/>
      <w:r w:rsidRPr="00377FC2">
        <w:rPr>
          <w:rFonts w:ascii="Arial" w:hAnsi="Arial" w:cs="Arial"/>
          <w:color w:val="7B7B7B" w:themeColor="accent3" w:themeShade="BF"/>
          <w:sz w:val="22"/>
          <w:szCs w:val="22"/>
          <w:lang w:val="en-GB"/>
        </w:rPr>
        <w:t>Electronic</w:t>
      </w:r>
      <w:proofErr w:type="gramEnd"/>
      <w:r w:rsidRPr="00377FC2">
        <w:rPr>
          <w:rFonts w:ascii="Arial" w:hAnsi="Arial" w:cs="Arial"/>
          <w:color w:val="7B7B7B" w:themeColor="accent3" w:themeShade="BF"/>
          <w:sz w:val="22"/>
          <w:szCs w:val="22"/>
          <w:lang w:val="en-GB"/>
        </w:rPr>
        <w:t xml:space="preserve"> voting </w:t>
      </w:r>
    </w:p>
    <w:p w14:paraId="1745A63E" w14:textId="5856DAB7" w:rsidR="00377FC2" w:rsidRPr="00377FC2" w:rsidRDefault="00377FC2" w:rsidP="00377FC2">
      <w:pPr>
        <w:jc w:val="both"/>
        <w:rPr>
          <w:rFonts w:ascii="Arial" w:hAnsi="Arial" w:cs="Arial"/>
          <w:color w:val="7B7B7B" w:themeColor="accent3" w:themeShade="BF"/>
          <w:sz w:val="22"/>
          <w:szCs w:val="22"/>
          <w:lang w:val="en-GB"/>
        </w:rPr>
      </w:pPr>
      <w:r w:rsidRPr="00377FC2">
        <w:rPr>
          <w:rFonts w:ascii="Arial" w:hAnsi="Arial" w:cs="Arial"/>
          <w:color w:val="7B7B7B" w:themeColor="accent3" w:themeShade="BF"/>
          <w:sz w:val="22"/>
          <w:szCs w:val="22"/>
          <w:lang w:val="en-GB"/>
        </w:rPr>
        <w:t>c) Virtual meeting</w:t>
      </w:r>
    </w:p>
    <w:p w14:paraId="42CA38DA" w14:textId="431704BF" w:rsidR="00377FC2" w:rsidRPr="00377FC2" w:rsidRDefault="00377FC2" w:rsidP="00377FC2">
      <w:pPr>
        <w:jc w:val="both"/>
        <w:rPr>
          <w:rFonts w:ascii="Arial" w:hAnsi="Arial" w:cs="Arial"/>
          <w:color w:val="7B7B7B" w:themeColor="accent3" w:themeShade="BF"/>
          <w:sz w:val="22"/>
          <w:szCs w:val="22"/>
          <w:lang w:val="en-GB"/>
        </w:rPr>
      </w:pPr>
      <w:r w:rsidRPr="00377FC2">
        <w:rPr>
          <w:rFonts w:ascii="Arial" w:hAnsi="Arial" w:cs="Arial"/>
          <w:color w:val="7B7B7B" w:themeColor="accent3" w:themeShade="BF"/>
          <w:sz w:val="22"/>
          <w:szCs w:val="22"/>
          <w:lang w:val="en-GB"/>
        </w:rPr>
        <w:t>d) Physical meeting</w:t>
      </w:r>
    </w:p>
    <w:p w14:paraId="572227E7" w14:textId="15F3BFF0" w:rsidR="0045683E" w:rsidRDefault="00377FC2" w:rsidP="00377FC2">
      <w:pPr>
        <w:jc w:val="both"/>
        <w:rPr>
          <w:rFonts w:ascii="Arial" w:hAnsi="Arial" w:cs="Arial"/>
          <w:bCs/>
          <w:sz w:val="22"/>
          <w:szCs w:val="22"/>
          <w:lang w:val="en-GB"/>
        </w:rPr>
      </w:pPr>
      <w:r w:rsidRPr="00377FC2">
        <w:rPr>
          <w:rFonts w:ascii="Arial" w:hAnsi="Arial" w:cs="Arial"/>
          <w:color w:val="7B7B7B" w:themeColor="accent3" w:themeShade="BF"/>
          <w:sz w:val="22"/>
          <w:szCs w:val="22"/>
          <w:lang w:val="en-GB"/>
        </w:rPr>
        <w:t xml:space="preserve">e) Any other </w:t>
      </w:r>
      <w:proofErr w:type="gramStart"/>
      <w:r w:rsidRPr="00377FC2">
        <w:rPr>
          <w:rFonts w:ascii="Arial" w:hAnsi="Arial" w:cs="Arial"/>
          <w:color w:val="7B7B7B" w:themeColor="accent3" w:themeShade="BF"/>
          <w:sz w:val="22"/>
          <w:szCs w:val="22"/>
          <w:lang w:val="en-GB"/>
        </w:rPr>
        <w:t>decision making</w:t>
      </w:r>
      <w:proofErr w:type="gramEnd"/>
      <w:r w:rsidRPr="00377FC2">
        <w:rPr>
          <w:rFonts w:ascii="Arial" w:hAnsi="Arial" w:cs="Arial"/>
          <w:color w:val="7B7B7B" w:themeColor="accent3" w:themeShade="BF"/>
          <w:sz w:val="22"/>
          <w:szCs w:val="22"/>
          <w:lang w:val="en-GB"/>
        </w:rPr>
        <w:t xml:space="preserve"> procedure which enables all creditors who are entitled to participate to participate equally in making the decision</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31119C00" w:rsidR="00FF5098" w:rsidRPr="00FF5098" w:rsidRDefault="00F1122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commencement of an administration procedure and the appointment of the administrator does not automatically terminate the contracts with the counterparties. Under Section 233 of the Act (as defined in the Guidance text for module 3B), the administrator can retain the supply of gas, electricity, </w:t>
      </w:r>
      <w:proofErr w:type="gramStart"/>
      <w:r>
        <w:rPr>
          <w:rFonts w:ascii="Arial" w:hAnsi="Arial" w:cs="Arial"/>
          <w:color w:val="7B7B7B" w:themeColor="accent3" w:themeShade="BF"/>
          <w:sz w:val="22"/>
          <w:szCs w:val="22"/>
          <w:lang w:val="en-GB"/>
        </w:rPr>
        <w:t>water</w:t>
      </w:r>
      <w:proofErr w:type="gramEnd"/>
      <w:r>
        <w:rPr>
          <w:rFonts w:ascii="Arial" w:hAnsi="Arial" w:cs="Arial"/>
          <w:color w:val="7B7B7B" w:themeColor="accent3" w:themeShade="BF"/>
          <w:sz w:val="22"/>
          <w:szCs w:val="22"/>
          <w:lang w:val="en-GB"/>
        </w:rPr>
        <w:t xml:space="preserve"> and communication services (goods and services such as sale terminals, computer software, technical assistance, etc).  Under section 233A, a supplier of such services cannot invoke an insolvency-related provision in the contract to terminate it.</w:t>
      </w:r>
      <w:r w:rsidR="0055540B">
        <w:rPr>
          <w:rFonts w:ascii="Arial" w:hAnsi="Arial" w:cs="Arial"/>
          <w:color w:val="7B7B7B" w:themeColor="accent3" w:themeShade="BF"/>
          <w:sz w:val="22"/>
          <w:szCs w:val="22"/>
          <w:lang w:val="en-GB"/>
        </w:rPr>
        <w:t xml:space="preserve"> Section 233B restricts termination to all suppliers (not just utility, communications and IT as section 233A), with a limited </w:t>
      </w:r>
      <w:proofErr w:type="gramStart"/>
      <w:r w:rsidR="0055540B">
        <w:rPr>
          <w:rFonts w:ascii="Arial" w:hAnsi="Arial" w:cs="Arial"/>
          <w:color w:val="7B7B7B" w:themeColor="accent3" w:themeShade="BF"/>
          <w:sz w:val="22"/>
          <w:szCs w:val="22"/>
          <w:lang w:val="en-GB"/>
        </w:rPr>
        <w:t>amount</w:t>
      </w:r>
      <w:proofErr w:type="gramEnd"/>
      <w:r w:rsidR="0055540B">
        <w:rPr>
          <w:rFonts w:ascii="Arial" w:hAnsi="Arial" w:cs="Arial"/>
          <w:color w:val="7B7B7B" w:themeColor="accent3" w:themeShade="BF"/>
          <w:sz w:val="22"/>
          <w:szCs w:val="22"/>
          <w:lang w:val="en-GB"/>
        </w:rPr>
        <w:t xml:space="preserve"> of exceptions to this provision, for example banks and insurers.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2AE4C10" w14:textId="289627F5" w:rsidR="004820BB" w:rsidRPr="004820BB" w:rsidRDefault="004820BB" w:rsidP="004820BB">
      <w:pPr>
        <w:pStyle w:val="ListParagraph"/>
        <w:numPr>
          <w:ilvl w:val="0"/>
          <w:numId w:val="18"/>
        </w:numPr>
        <w:jc w:val="both"/>
        <w:rPr>
          <w:rFonts w:ascii="Arial" w:hAnsi="Arial" w:cs="Arial"/>
          <w:color w:val="7B7B7B" w:themeColor="accent3" w:themeShade="BF"/>
          <w:sz w:val="22"/>
          <w:szCs w:val="22"/>
          <w:lang w:val="en-GB"/>
        </w:rPr>
      </w:pPr>
      <w:r w:rsidRPr="00C02D4F">
        <w:rPr>
          <w:rFonts w:ascii="Arial" w:hAnsi="Arial" w:cs="Arial"/>
          <w:b/>
          <w:bCs/>
          <w:color w:val="7B7B7B" w:themeColor="accent3" w:themeShade="BF"/>
          <w:sz w:val="22"/>
          <w:szCs w:val="22"/>
          <w:u w:val="single"/>
          <w:lang w:val="en-GB"/>
        </w:rPr>
        <w:t>Fixed charge holders</w:t>
      </w:r>
      <w:r>
        <w:rPr>
          <w:rFonts w:ascii="Arial" w:hAnsi="Arial" w:cs="Arial"/>
          <w:color w:val="7B7B7B" w:themeColor="accent3" w:themeShade="BF"/>
          <w:sz w:val="22"/>
          <w:szCs w:val="22"/>
          <w:lang w:val="en-GB"/>
        </w:rPr>
        <w:t xml:space="preserve"> - </w:t>
      </w:r>
      <w:r w:rsidRPr="004820BB">
        <w:rPr>
          <w:rFonts w:ascii="Arial" w:hAnsi="Arial" w:cs="Arial"/>
          <w:color w:val="7B7B7B" w:themeColor="accent3" w:themeShade="BF"/>
          <w:sz w:val="22"/>
          <w:szCs w:val="22"/>
          <w:lang w:val="en-GB"/>
        </w:rPr>
        <w:t xml:space="preserve">generally banks and other </w:t>
      </w:r>
      <w:r w:rsidR="00C02D4F" w:rsidRPr="004820BB">
        <w:rPr>
          <w:rFonts w:ascii="Arial" w:hAnsi="Arial" w:cs="Arial"/>
          <w:color w:val="7B7B7B" w:themeColor="accent3" w:themeShade="BF"/>
          <w:sz w:val="22"/>
          <w:szCs w:val="22"/>
          <w:lang w:val="en-GB"/>
        </w:rPr>
        <w:t>asset-based</w:t>
      </w:r>
      <w:r w:rsidRPr="004820BB">
        <w:rPr>
          <w:rFonts w:ascii="Arial" w:hAnsi="Arial" w:cs="Arial"/>
          <w:color w:val="7B7B7B" w:themeColor="accent3" w:themeShade="BF"/>
          <w:sz w:val="22"/>
          <w:szCs w:val="22"/>
          <w:lang w:val="en-GB"/>
        </w:rPr>
        <w:t xml:space="preserve"> lenders that hold a fixed charge over the asset in question. </w:t>
      </w:r>
      <w:r w:rsidR="00C02D4F">
        <w:rPr>
          <w:rFonts w:ascii="Arial" w:hAnsi="Arial" w:cs="Arial"/>
          <w:color w:val="7B7B7B" w:themeColor="accent3" w:themeShade="BF"/>
          <w:sz w:val="22"/>
          <w:szCs w:val="22"/>
          <w:lang w:val="en-GB"/>
        </w:rPr>
        <w:t>O</w:t>
      </w:r>
      <w:r w:rsidR="00C02D4F" w:rsidRPr="004820BB">
        <w:rPr>
          <w:rFonts w:ascii="Arial" w:hAnsi="Arial" w:cs="Arial"/>
          <w:color w:val="7B7B7B" w:themeColor="accent3" w:themeShade="BF"/>
          <w:sz w:val="22"/>
          <w:szCs w:val="22"/>
          <w:lang w:val="en-GB"/>
        </w:rPr>
        <w:t>n the insolvency of the company</w:t>
      </w:r>
      <w:r w:rsidR="00C02D4F">
        <w:rPr>
          <w:rFonts w:ascii="Arial" w:hAnsi="Arial" w:cs="Arial"/>
          <w:color w:val="7B7B7B" w:themeColor="accent3" w:themeShade="BF"/>
          <w:sz w:val="22"/>
          <w:szCs w:val="22"/>
          <w:lang w:val="en-GB"/>
        </w:rPr>
        <w:t>, t</w:t>
      </w:r>
      <w:r w:rsidRPr="004820BB">
        <w:rPr>
          <w:rFonts w:ascii="Arial" w:hAnsi="Arial" w:cs="Arial"/>
          <w:color w:val="7B7B7B" w:themeColor="accent3" w:themeShade="BF"/>
          <w:sz w:val="22"/>
          <w:szCs w:val="22"/>
          <w:lang w:val="en-GB"/>
        </w:rPr>
        <w:t>he lender is entitled to recover possession of the asset, with the fixed charge being registered with Companies House.</w:t>
      </w:r>
    </w:p>
    <w:p w14:paraId="33A8DD9A" w14:textId="61C52025" w:rsidR="004820BB" w:rsidRPr="004820BB" w:rsidRDefault="004820BB" w:rsidP="004820BB">
      <w:pPr>
        <w:pStyle w:val="ListParagraph"/>
        <w:numPr>
          <w:ilvl w:val="0"/>
          <w:numId w:val="18"/>
        </w:numPr>
        <w:jc w:val="both"/>
        <w:rPr>
          <w:rFonts w:ascii="Arial" w:hAnsi="Arial" w:cs="Arial"/>
          <w:color w:val="7B7B7B" w:themeColor="accent3" w:themeShade="BF"/>
          <w:sz w:val="22"/>
          <w:szCs w:val="22"/>
          <w:lang w:val="en-GB"/>
        </w:rPr>
      </w:pPr>
      <w:r w:rsidRPr="00C02D4F">
        <w:rPr>
          <w:rFonts w:ascii="Arial" w:hAnsi="Arial" w:cs="Arial"/>
          <w:b/>
          <w:bCs/>
          <w:color w:val="7B7B7B" w:themeColor="accent3" w:themeShade="BF"/>
          <w:sz w:val="22"/>
          <w:szCs w:val="22"/>
          <w:u w:val="single"/>
          <w:lang w:val="en-GB"/>
        </w:rPr>
        <w:lastRenderedPageBreak/>
        <w:t>Liquidators' fees and expenses</w:t>
      </w:r>
      <w:r w:rsidR="00C02D4F">
        <w:rPr>
          <w:rFonts w:ascii="Arial" w:hAnsi="Arial" w:cs="Arial"/>
          <w:color w:val="7B7B7B" w:themeColor="accent3" w:themeShade="BF"/>
          <w:sz w:val="22"/>
          <w:szCs w:val="22"/>
          <w:lang w:val="en-GB"/>
        </w:rPr>
        <w:t xml:space="preserve"> - </w:t>
      </w:r>
      <w:r w:rsidR="00C02D4F" w:rsidRPr="00C02D4F">
        <w:rPr>
          <w:rFonts w:ascii="Arial" w:hAnsi="Arial" w:cs="Arial"/>
          <w:color w:val="7B7B7B" w:themeColor="accent3" w:themeShade="BF"/>
          <w:sz w:val="22"/>
          <w:szCs w:val="22"/>
          <w:lang w:val="en-GB"/>
        </w:rPr>
        <w:t>expenses that are properly chargeable or incurred by the liquidator in carrying out the functions conferred on the liquidator by the cour</w:t>
      </w:r>
      <w:r w:rsidR="00C02D4F">
        <w:rPr>
          <w:rFonts w:ascii="Arial" w:hAnsi="Arial" w:cs="Arial"/>
          <w:color w:val="7B7B7B" w:themeColor="accent3" w:themeShade="BF"/>
          <w:sz w:val="22"/>
          <w:szCs w:val="22"/>
          <w:lang w:val="en-GB"/>
        </w:rPr>
        <w:t>t.</w:t>
      </w:r>
    </w:p>
    <w:p w14:paraId="704A23FA" w14:textId="3C68B3BC" w:rsidR="004820BB" w:rsidRPr="004820BB" w:rsidRDefault="004820BB" w:rsidP="004820BB">
      <w:pPr>
        <w:pStyle w:val="ListParagraph"/>
        <w:numPr>
          <w:ilvl w:val="0"/>
          <w:numId w:val="18"/>
        </w:numPr>
        <w:jc w:val="both"/>
        <w:rPr>
          <w:rFonts w:ascii="Arial" w:hAnsi="Arial" w:cs="Arial"/>
          <w:color w:val="7B7B7B" w:themeColor="accent3" w:themeShade="BF"/>
          <w:sz w:val="22"/>
          <w:szCs w:val="22"/>
          <w:lang w:val="en-GB"/>
        </w:rPr>
      </w:pPr>
      <w:r w:rsidRPr="00C02D4F">
        <w:rPr>
          <w:rFonts w:ascii="Arial" w:hAnsi="Arial" w:cs="Arial"/>
          <w:b/>
          <w:bCs/>
          <w:color w:val="7B7B7B" w:themeColor="accent3" w:themeShade="BF"/>
          <w:sz w:val="22"/>
          <w:szCs w:val="22"/>
          <w:u w:val="single"/>
          <w:lang w:val="en-GB"/>
        </w:rPr>
        <w:t>Preferred creditors</w:t>
      </w:r>
      <w:r>
        <w:rPr>
          <w:rFonts w:ascii="Arial" w:hAnsi="Arial" w:cs="Arial"/>
          <w:color w:val="7B7B7B" w:themeColor="accent3" w:themeShade="BF"/>
          <w:sz w:val="22"/>
          <w:szCs w:val="22"/>
          <w:lang w:val="en-GB"/>
        </w:rPr>
        <w:t xml:space="preserve"> - i</w:t>
      </w:r>
      <w:r w:rsidRPr="004820BB">
        <w:rPr>
          <w:rFonts w:ascii="Arial" w:hAnsi="Arial" w:cs="Arial"/>
          <w:color w:val="7B7B7B" w:themeColor="accent3" w:themeShade="BF"/>
          <w:sz w:val="22"/>
          <w:szCs w:val="22"/>
          <w:lang w:val="en-GB"/>
        </w:rPr>
        <w:t xml:space="preserve">nclude employees with </w:t>
      </w:r>
      <w:r w:rsidR="00C02D4F" w:rsidRPr="004820BB">
        <w:rPr>
          <w:rFonts w:ascii="Arial" w:hAnsi="Arial" w:cs="Arial"/>
          <w:color w:val="7B7B7B" w:themeColor="accent3" w:themeShade="BF"/>
          <w:sz w:val="22"/>
          <w:szCs w:val="22"/>
          <w:lang w:val="en-GB"/>
        </w:rPr>
        <w:t xml:space="preserve">holiday pay </w:t>
      </w:r>
      <w:r w:rsidR="00C02D4F">
        <w:rPr>
          <w:rFonts w:ascii="Arial" w:hAnsi="Arial" w:cs="Arial"/>
          <w:color w:val="7B7B7B" w:themeColor="accent3" w:themeShade="BF"/>
          <w:sz w:val="22"/>
          <w:szCs w:val="22"/>
          <w:lang w:val="en-GB"/>
        </w:rPr>
        <w:t xml:space="preserve">and </w:t>
      </w:r>
      <w:r w:rsidRPr="004820BB">
        <w:rPr>
          <w:rFonts w:ascii="Arial" w:hAnsi="Arial" w:cs="Arial"/>
          <w:color w:val="7B7B7B" w:themeColor="accent3" w:themeShade="BF"/>
          <w:sz w:val="22"/>
          <w:szCs w:val="22"/>
          <w:lang w:val="en-GB"/>
        </w:rPr>
        <w:t xml:space="preserve">outstanding wages. </w:t>
      </w:r>
      <w:r w:rsidR="00C02D4F">
        <w:rPr>
          <w:rFonts w:ascii="Arial" w:hAnsi="Arial" w:cs="Arial"/>
          <w:color w:val="7B7B7B" w:themeColor="accent3" w:themeShade="BF"/>
          <w:sz w:val="22"/>
          <w:szCs w:val="22"/>
          <w:lang w:val="en-GB"/>
        </w:rPr>
        <w:t>(non-</w:t>
      </w:r>
      <w:r w:rsidRPr="004820BB">
        <w:rPr>
          <w:rFonts w:ascii="Arial" w:hAnsi="Arial" w:cs="Arial"/>
          <w:color w:val="7B7B7B" w:themeColor="accent3" w:themeShade="BF"/>
          <w:sz w:val="22"/>
          <w:szCs w:val="22"/>
          <w:lang w:val="en-GB"/>
        </w:rPr>
        <w:t>preferential</w:t>
      </w:r>
      <w:r w:rsidR="00C02D4F">
        <w:rPr>
          <w:rFonts w:ascii="Arial" w:hAnsi="Arial" w:cs="Arial"/>
          <w:color w:val="7B7B7B" w:themeColor="accent3" w:themeShade="BF"/>
          <w:sz w:val="22"/>
          <w:szCs w:val="22"/>
          <w:lang w:val="en-GB"/>
        </w:rPr>
        <w:t xml:space="preserve"> employee payments, which are not included in this category:</w:t>
      </w:r>
      <w:r w:rsidRPr="004820BB">
        <w:rPr>
          <w:rFonts w:ascii="Arial" w:hAnsi="Arial" w:cs="Arial"/>
          <w:color w:val="7B7B7B" w:themeColor="accent3" w:themeShade="BF"/>
          <w:sz w:val="22"/>
          <w:szCs w:val="22"/>
          <w:lang w:val="en-GB"/>
        </w:rPr>
        <w:t xml:space="preserve"> notice pay and redundancy claims</w:t>
      </w:r>
      <w:r w:rsidR="00C02D4F">
        <w:rPr>
          <w:rFonts w:ascii="Arial" w:hAnsi="Arial" w:cs="Arial"/>
          <w:color w:val="7B7B7B" w:themeColor="accent3" w:themeShade="BF"/>
          <w:sz w:val="22"/>
          <w:szCs w:val="22"/>
          <w:lang w:val="en-GB"/>
        </w:rPr>
        <w:t xml:space="preserve">, those are </w:t>
      </w:r>
      <w:r w:rsidRPr="004820BB">
        <w:rPr>
          <w:rFonts w:ascii="Arial" w:hAnsi="Arial" w:cs="Arial"/>
          <w:color w:val="7B7B7B" w:themeColor="accent3" w:themeShade="BF"/>
          <w:sz w:val="22"/>
          <w:szCs w:val="22"/>
          <w:lang w:val="en-GB"/>
        </w:rPr>
        <w:t>unsecured</w:t>
      </w:r>
      <w:r w:rsidR="00C02D4F">
        <w:rPr>
          <w:rFonts w:ascii="Arial" w:hAnsi="Arial" w:cs="Arial"/>
          <w:color w:val="7B7B7B" w:themeColor="accent3" w:themeShade="BF"/>
          <w:sz w:val="22"/>
          <w:szCs w:val="22"/>
          <w:lang w:val="en-GB"/>
        </w:rPr>
        <w:t xml:space="preserve"> claims)</w:t>
      </w:r>
      <w:r w:rsidRPr="004820BB">
        <w:rPr>
          <w:rFonts w:ascii="Arial" w:hAnsi="Arial" w:cs="Arial"/>
          <w:color w:val="7B7B7B" w:themeColor="accent3" w:themeShade="BF"/>
          <w:sz w:val="22"/>
          <w:szCs w:val="22"/>
          <w:lang w:val="en-GB"/>
        </w:rPr>
        <w:t>.</w:t>
      </w:r>
    </w:p>
    <w:p w14:paraId="67530F26" w14:textId="7108232E" w:rsidR="004820BB" w:rsidRPr="004820BB" w:rsidRDefault="004820BB" w:rsidP="004820BB">
      <w:pPr>
        <w:pStyle w:val="ListParagraph"/>
        <w:numPr>
          <w:ilvl w:val="0"/>
          <w:numId w:val="18"/>
        </w:numPr>
        <w:jc w:val="both"/>
        <w:rPr>
          <w:rFonts w:ascii="Arial" w:hAnsi="Arial" w:cs="Arial"/>
          <w:color w:val="7B7B7B" w:themeColor="accent3" w:themeShade="BF"/>
          <w:sz w:val="22"/>
          <w:szCs w:val="22"/>
          <w:lang w:val="en-GB"/>
        </w:rPr>
      </w:pPr>
      <w:r w:rsidRPr="00EB5B53">
        <w:rPr>
          <w:rFonts w:ascii="Arial" w:hAnsi="Arial" w:cs="Arial"/>
          <w:b/>
          <w:bCs/>
          <w:color w:val="7B7B7B" w:themeColor="accent3" w:themeShade="BF"/>
          <w:sz w:val="22"/>
          <w:szCs w:val="22"/>
          <w:u w:val="single"/>
          <w:lang w:val="en-GB"/>
        </w:rPr>
        <w:t>Floating charge holders</w:t>
      </w:r>
      <w:r>
        <w:rPr>
          <w:rFonts w:ascii="Arial" w:hAnsi="Arial" w:cs="Arial"/>
          <w:color w:val="7B7B7B" w:themeColor="accent3" w:themeShade="BF"/>
          <w:sz w:val="22"/>
          <w:szCs w:val="22"/>
          <w:lang w:val="en-GB"/>
        </w:rPr>
        <w:t xml:space="preserve"> - f</w:t>
      </w:r>
      <w:r w:rsidRPr="004820BB">
        <w:rPr>
          <w:rFonts w:ascii="Arial" w:hAnsi="Arial" w:cs="Arial"/>
          <w:color w:val="7B7B7B" w:themeColor="accent3" w:themeShade="BF"/>
          <w:sz w:val="22"/>
          <w:szCs w:val="22"/>
          <w:lang w:val="en-GB"/>
        </w:rPr>
        <w:t>loating charges are held over an asset class</w:t>
      </w:r>
      <w:r w:rsidR="00761BC9">
        <w:rPr>
          <w:rFonts w:ascii="Arial" w:hAnsi="Arial" w:cs="Arial"/>
          <w:color w:val="7B7B7B" w:themeColor="accent3" w:themeShade="BF"/>
          <w:sz w:val="22"/>
          <w:szCs w:val="22"/>
          <w:lang w:val="en-GB"/>
        </w:rPr>
        <w:t>. Those</w:t>
      </w:r>
      <w:r w:rsidRPr="004820BB">
        <w:rPr>
          <w:rFonts w:ascii="Arial" w:hAnsi="Arial" w:cs="Arial"/>
          <w:color w:val="7B7B7B" w:themeColor="accent3" w:themeShade="BF"/>
          <w:sz w:val="22"/>
          <w:szCs w:val="22"/>
          <w:lang w:val="en-GB"/>
        </w:rPr>
        <w:t xml:space="preserve"> could include stock, work in progress, and raw materials. </w:t>
      </w:r>
      <w:r w:rsidR="00761BC9">
        <w:rPr>
          <w:rFonts w:ascii="Arial" w:hAnsi="Arial" w:cs="Arial"/>
          <w:color w:val="7B7B7B" w:themeColor="accent3" w:themeShade="BF"/>
          <w:sz w:val="22"/>
          <w:szCs w:val="22"/>
          <w:lang w:val="en-GB"/>
        </w:rPr>
        <w:t>R</w:t>
      </w:r>
      <w:r w:rsidRPr="004820BB">
        <w:rPr>
          <w:rFonts w:ascii="Arial" w:hAnsi="Arial" w:cs="Arial"/>
          <w:color w:val="7B7B7B" w:themeColor="accent3" w:themeShade="BF"/>
          <w:sz w:val="22"/>
          <w:szCs w:val="22"/>
          <w:lang w:val="en-GB"/>
        </w:rPr>
        <w:t xml:space="preserve">egistered with Companies House by the lender - when a company enters insolvency the floating charge </w:t>
      </w:r>
      <w:r w:rsidR="00761BC9">
        <w:rPr>
          <w:rFonts w:ascii="Arial" w:hAnsi="Arial" w:cs="Arial"/>
          <w:color w:val="7B7B7B" w:themeColor="accent3" w:themeShade="BF"/>
          <w:sz w:val="22"/>
          <w:szCs w:val="22"/>
          <w:lang w:val="en-GB"/>
        </w:rPr>
        <w:t>becomes</w:t>
      </w:r>
      <w:r w:rsidRPr="004820BB">
        <w:rPr>
          <w:rFonts w:ascii="Arial" w:hAnsi="Arial" w:cs="Arial"/>
          <w:color w:val="7B7B7B" w:themeColor="accent3" w:themeShade="BF"/>
          <w:sz w:val="22"/>
          <w:szCs w:val="22"/>
          <w:lang w:val="en-GB"/>
        </w:rPr>
        <w:t xml:space="preserve"> a fixed charge.</w:t>
      </w:r>
    </w:p>
    <w:p w14:paraId="78792335" w14:textId="6DD6ACCE" w:rsidR="004820BB" w:rsidRPr="004820BB" w:rsidRDefault="004820BB" w:rsidP="004820BB">
      <w:pPr>
        <w:pStyle w:val="ListParagraph"/>
        <w:numPr>
          <w:ilvl w:val="0"/>
          <w:numId w:val="18"/>
        </w:numPr>
        <w:jc w:val="both"/>
        <w:rPr>
          <w:rFonts w:ascii="Arial" w:hAnsi="Arial" w:cs="Arial"/>
          <w:color w:val="7B7B7B" w:themeColor="accent3" w:themeShade="BF"/>
          <w:sz w:val="22"/>
          <w:szCs w:val="22"/>
          <w:lang w:val="en-GB"/>
        </w:rPr>
      </w:pPr>
      <w:r w:rsidRPr="00761BC9">
        <w:rPr>
          <w:rFonts w:ascii="Arial" w:hAnsi="Arial" w:cs="Arial"/>
          <w:b/>
          <w:bCs/>
          <w:color w:val="7B7B7B" w:themeColor="accent3" w:themeShade="BF"/>
          <w:sz w:val="22"/>
          <w:szCs w:val="22"/>
          <w:u w:val="single"/>
          <w:lang w:val="en-GB"/>
        </w:rPr>
        <w:t>Unsecured creditors</w:t>
      </w:r>
      <w:r>
        <w:rPr>
          <w:rFonts w:ascii="Arial" w:hAnsi="Arial" w:cs="Arial"/>
          <w:color w:val="7B7B7B" w:themeColor="accent3" w:themeShade="BF"/>
          <w:sz w:val="22"/>
          <w:szCs w:val="22"/>
          <w:lang w:val="en-GB"/>
        </w:rPr>
        <w:t xml:space="preserve"> </w:t>
      </w:r>
      <w:r w:rsidR="00761BC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761BC9">
        <w:rPr>
          <w:rFonts w:ascii="Arial" w:hAnsi="Arial" w:cs="Arial"/>
          <w:color w:val="7B7B7B" w:themeColor="accent3" w:themeShade="BF"/>
          <w:sz w:val="22"/>
          <w:szCs w:val="22"/>
          <w:lang w:val="en-GB"/>
        </w:rPr>
        <w:t xml:space="preserve">creditors who </w:t>
      </w:r>
      <w:r w:rsidR="00C02D4F" w:rsidRPr="00C02D4F">
        <w:rPr>
          <w:rFonts w:ascii="Arial" w:hAnsi="Arial" w:cs="Arial"/>
          <w:color w:val="7B7B7B" w:themeColor="accent3" w:themeShade="BF"/>
          <w:sz w:val="22"/>
          <w:szCs w:val="22"/>
          <w:lang w:val="en-GB"/>
        </w:rPr>
        <w:t>do not have a security interest in the debtor's assets</w:t>
      </w:r>
      <w:r w:rsidR="00761BC9">
        <w:rPr>
          <w:rFonts w:ascii="Arial" w:hAnsi="Arial" w:cs="Arial"/>
          <w:color w:val="7B7B7B" w:themeColor="accent3" w:themeShade="BF"/>
          <w:sz w:val="22"/>
          <w:szCs w:val="22"/>
          <w:lang w:val="en-GB"/>
        </w:rPr>
        <w:t xml:space="preserve">, include </w:t>
      </w:r>
      <w:r w:rsidRPr="004820BB">
        <w:rPr>
          <w:rFonts w:ascii="Arial" w:hAnsi="Arial" w:cs="Arial"/>
          <w:color w:val="7B7B7B" w:themeColor="accent3" w:themeShade="BF"/>
          <w:sz w:val="22"/>
          <w:szCs w:val="22"/>
          <w:lang w:val="en-GB"/>
        </w:rPr>
        <w:t>suppliers, customers, contractors, and clients of the insolvent company</w:t>
      </w:r>
      <w:r w:rsidR="00761BC9">
        <w:rPr>
          <w:rFonts w:ascii="Arial" w:hAnsi="Arial" w:cs="Arial"/>
          <w:color w:val="7B7B7B" w:themeColor="accent3" w:themeShade="BF"/>
          <w:sz w:val="22"/>
          <w:szCs w:val="22"/>
          <w:lang w:val="en-GB"/>
        </w:rPr>
        <w:t>. M</w:t>
      </w:r>
      <w:r w:rsidRPr="004820BB">
        <w:rPr>
          <w:rFonts w:ascii="Arial" w:hAnsi="Arial" w:cs="Arial"/>
          <w:color w:val="7B7B7B" w:themeColor="accent3" w:themeShade="BF"/>
          <w:sz w:val="22"/>
          <w:szCs w:val="22"/>
          <w:lang w:val="en-GB"/>
        </w:rPr>
        <w:t xml:space="preserve">ust make a claim for repayment of their debt. </w:t>
      </w:r>
    </w:p>
    <w:p w14:paraId="5A489280" w14:textId="5C3577F6" w:rsidR="004820BB" w:rsidRPr="004820BB" w:rsidRDefault="00761BC9" w:rsidP="004820BB">
      <w:pPr>
        <w:pStyle w:val="ListParagraph"/>
        <w:numPr>
          <w:ilvl w:val="0"/>
          <w:numId w:val="18"/>
        </w:numPr>
        <w:jc w:val="both"/>
        <w:rPr>
          <w:rFonts w:ascii="Arial" w:hAnsi="Arial" w:cs="Arial"/>
          <w:color w:val="7B7B7B" w:themeColor="accent3" w:themeShade="BF"/>
          <w:sz w:val="22"/>
          <w:szCs w:val="22"/>
          <w:lang w:val="en-GB"/>
        </w:rPr>
      </w:pPr>
      <w:r w:rsidRPr="00761BC9">
        <w:rPr>
          <w:rFonts w:ascii="Arial" w:hAnsi="Arial" w:cs="Arial"/>
          <w:b/>
          <w:bCs/>
          <w:color w:val="7B7B7B" w:themeColor="accent3" w:themeShade="BF"/>
          <w:sz w:val="22"/>
          <w:szCs w:val="22"/>
          <w:u w:val="single"/>
          <w:lang w:val="en-GB"/>
        </w:rPr>
        <w:t>Interest</w:t>
      </w:r>
      <w:r w:rsidRPr="00761BC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i</w:t>
      </w:r>
      <w:r w:rsidR="004820BB" w:rsidRPr="004820BB">
        <w:rPr>
          <w:rFonts w:ascii="Arial" w:hAnsi="Arial" w:cs="Arial"/>
          <w:color w:val="7B7B7B" w:themeColor="accent3" w:themeShade="BF"/>
          <w:sz w:val="22"/>
          <w:szCs w:val="22"/>
          <w:lang w:val="en-GB"/>
        </w:rPr>
        <w:t>nterest incurred on all unsecured debts post-liquidation.</w:t>
      </w:r>
    </w:p>
    <w:p w14:paraId="416B3334" w14:textId="03030BE0" w:rsidR="00FF5098" w:rsidRPr="004820BB" w:rsidRDefault="004820BB" w:rsidP="004820BB">
      <w:pPr>
        <w:pStyle w:val="ListParagraph"/>
        <w:numPr>
          <w:ilvl w:val="0"/>
          <w:numId w:val="18"/>
        </w:numPr>
        <w:jc w:val="both"/>
        <w:rPr>
          <w:rFonts w:ascii="Arial" w:hAnsi="Arial" w:cs="Arial"/>
          <w:color w:val="7B7B7B" w:themeColor="accent3" w:themeShade="BF"/>
          <w:sz w:val="22"/>
          <w:szCs w:val="22"/>
          <w:lang w:val="en-GB"/>
        </w:rPr>
      </w:pPr>
      <w:r w:rsidRPr="00761BC9">
        <w:rPr>
          <w:rFonts w:ascii="Arial" w:hAnsi="Arial" w:cs="Arial"/>
          <w:b/>
          <w:bCs/>
          <w:color w:val="7B7B7B" w:themeColor="accent3" w:themeShade="BF"/>
          <w:sz w:val="22"/>
          <w:szCs w:val="22"/>
          <w:u w:val="single"/>
          <w:lang w:val="en-GB"/>
        </w:rPr>
        <w:t>Shareholders</w:t>
      </w:r>
      <w:r>
        <w:rPr>
          <w:rFonts w:ascii="Arial" w:hAnsi="Arial" w:cs="Arial"/>
          <w:color w:val="7B7B7B" w:themeColor="accent3" w:themeShade="BF"/>
          <w:sz w:val="22"/>
          <w:szCs w:val="22"/>
          <w:lang w:val="en-GB"/>
        </w:rPr>
        <w:t xml:space="preserve"> –</w:t>
      </w:r>
      <w:r w:rsidR="00761BC9">
        <w:rPr>
          <w:rFonts w:ascii="Arial" w:hAnsi="Arial" w:cs="Arial"/>
          <w:color w:val="7B7B7B" w:themeColor="accent3" w:themeShade="BF"/>
          <w:sz w:val="22"/>
          <w:szCs w:val="22"/>
          <w:lang w:val="en-GB"/>
        </w:rPr>
        <w:t xml:space="preserve"> </w:t>
      </w:r>
      <w:r w:rsidR="00C02D4F" w:rsidRPr="00C02D4F">
        <w:rPr>
          <w:rFonts w:ascii="Arial" w:hAnsi="Arial" w:cs="Arial"/>
          <w:color w:val="7B7B7B" w:themeColor="accent3" w:themeShade="BF"/>
          <w:sz w:val="22"/>
          <w:szCs w:val="22"/>
          <w:lang w:val="en-GB"/>
        </w:rPr>
        <w:t xml:space="preserve">surplus goes to the shareholders of the debtor </w:t>
      </w:r>
      <w:r w:rsidR="00761BC9">
        <w:rPr>
          <w:rFonts w:ascii="Arial" w:hAnsi="Arial" w:cs="Arial"/>
          <w:color w:val="7B7B7B" w:themeColor="accent3" w:themeShade="BF"/>
          <w:sz w:val="22"/>
          <w:szCs w:val="22"/>
          <w:lang w:val="en-GB"/>
        </w:rPr>
        <w:t xml:space="preserve">and is divided in </w:t>
      </w:r>
      <w:r w:rsidR="00C02D4F" w:rsidRPr="00C02D4F">
        <w:rPr>
          <w:rFonts w:ascii="Arial" w:hAnsi="Arial" w:cs="Arial"/>
          <w:color w:val="7B7B7B" w:themeColor="accent3" w:themeShade="BF"/>
          <w:sz w:val="22"/>
          <w:szCs w:val="22"/>
          <w:lang w:val="en-GB"/>
        </w:rPr>
        <w:t>accord</w:t>
      </w:r>
      <w:r w:rsidR="00761BC9">
        <w:rPr>
          <w:rFonts w:ascii="Arial" w:hAnsi="Arial" w:cs="Arial"/>
          <w:color w:val="7B7B7B" w:themeColor="accent3" w:themeShade="BF"/>
          <w:sz w:val="22"/>
          <w:szCs w:val="22"/>
          <w:lang w:val="en-GB"/>
        </w:rPr>
        <w:t xml:space="preserve">ance with </w:t>
      </w:r>
      <w:r w:rsidR="00C02D4F" w:rsidRPr="00C02D4F">
        <w:rPr>
          <w:rFonts w:ascii="Arial" w:hAnsi="Arial" w:cs="Arial"/>
          <w:color w:val="7B7B7B" w:themeColor="accent3" w:themeShade="BF"/>
          <w:sz w:val="22"/>
          <w:szCs w:val="22"/>
          <w:lang w:val="en-GB"/>
        </w:rPr>
        <w:t>the rights attached to the shares</w:t>
      </w:r>
      <w:r w:rsidR="00761BC9">
        <w:rPr>
          <w:rFonts w:ascii="Arial" w:hAnsi="Arial" w:cs="Arial"/>
          <w:color w:val="7B7B7B" w:themeColor="accent3" w:themeShade="BF"/>
          <w:sz w:val="22"/>
          <w:szCs w:val="22"/>
          <w:lang w:val="en-GB"/>
        </w:rPr>
        <w:t>. S</w:t>
      </w:r>
      <w:r w:rsidR="00C02D4F">
        <w:rPr>
          <w:rFonts w:ascii="Arial" w:hAnsi="Arial" w:cs="Arial"/>
          <w:color w:val="7B7B7B" w:themeColor="accent3" w:themeShade="BF"/>
          <w:sz w:val="22"/>
          <w:szCs w:val="22"/>
          <w:lang w:val="en-GB"/>
        </w:rPr>
        <w:t xml:space="preserve">hareholders </w:t>
      </w:r>
      <w:r>
        <w:rPr>
          <w:rFonts w:ascii="Arial" w:hAnsi="Arial" w:cs="Arial"/>
          <w:color w:val="7B7B7B" w:themeColor="accent3" w:themeShade="BF"/>
          <w:sz w:val="22"/>
          <w:szCs w:val="22"/>
          <w:lang w:val="en-GB"/>
        </w:rPr>
        <w:t>rarely receive a return</w:t>
      </w:r>
      <w:r w:rsidR="00761BC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lastRenderedPageBreak/>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23048619" w14:textId="3CD7F6C3" w:rsidR="00DC30EE" w:rsidRDefault="00DC30E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floating charge in favour of Stercus Bank PLC can</w:t>
      </w:r>
      <w:r w:rsidR="00A42B94">
        <w:rPr>
          <w:rFonts w:ascii="Arial" w:hAnsi="Arial" w:cs="Arial"/>
          <w:color w:val="7B7B7B" w:themeColor="accent3" w:themeShade="BF"/>
          <w:sz w:val="22"/>
          <w:szCs w:val="22"/>
          <w:lang w:val="en-GB"/>
        </w:rPr>
        <w:t xml:space="preserve"> potentially</w:t>
      </w:r>
      <w:r>
        <w:rPr>
          <w:rFonts w:ascii="Arial" w:hAnsi="Arial" w:cs="Arial"/>
          <w:color w:val="7B7B7B" w:themeColor="accent3" w:themeShade="BF"/>
          <w:sz w:val="22"/>
          <w:szCs w:val="22"/>
          <w:lang w:val="en-GB"/>
        </w:rPr>
        <w:t xml:space="preserve"> be set aside.</w:t>
      </w:r>
    </w:p>
    <w:p w14:paraId="305201D2" w14:textId="77777777" w:rsidR="00DC30EE" w:rsidRDefault="00DC30EE" w:rsidP="00FF5098">
      <w:pPr>
        <w:jc w:val="both"/>
        <w:rPr>
          <w:rFonts w:ascii="Arial" w:hAnsi="Arial" w:cs="Arial"/>
          <w:color w:val="7B7B7B" w:themeColor="accent3" w:themeShade="BF"/>
          <w:sz w:val="22"/>
          <w:szCs w:val="22"/>
          <w:lang w:val="en-GB"/>
        </w:rPr>
      </w:pPr>
    </w:p>
    <w:p w14:paraId="0A188A55" w14:textId="0AFA5678" w:rsidR="00FF5098" w:rsidRDefault="00DC30E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DC30EE">
        <w:rPr>
          <w:rFonts w:ascii="Arial" w:hAnsi="Arial" w:cs="Arial"/>
          <w:color w:val="7B7B7B" w:themeColor="accent3" w:themeShade="BF"/>
          <w:sz w:val="22"/>
          <w:szCs w:val="22"/>
          <w:lang w:val="en-GB"/>
        </w:rPr>
        <w:t>section 245</w:t>
      </w:r>
      <w:r>
        <w:rPr>
          <w:rFonts w:ascii="Arial" w:hAnsi="Arial" w:cs="Arial"/>
          <w:color w:val="7B7B7B" w:themeColor="accent3" w:themeShade="BF"/>
          <w:sz w:val="22"/>
          <w:szCs w:val="22"/>
          <w:lang w:val="en-GB"/>
        </w:rPr>
        <w:t xml:space="preserve"> of the Insolvency Act 1986, </w:t>
      </w:r>
      <w:r w:rsidRPr="00DC30EE">
        <w:rPr>
          <w:rFonts w:ascii="Arial" w:hAnsi="Arial" w:cs="Arial"/>
          <w:color w:val="7B7B7B" w:themeColor="accent3" w:themeShade="BF"/>
          <w:sz w:val="22"/>
          <w:szCs w:val="22"/>
          <w:lang w:val="en-GB"/>
        </w:rPr>
        <w:t>reviewable transactions</w:t>
      </w:r>
      <w:r>
        <w:rPr>
          <w:rFonts w:ascii="Arial" w:hAnsi="Arial" w:cs="Arial"/>
          <w:color w:val="7B7B7B" w:themeColor="accent3" w:themeShade="BF"/>
          <w:sz w:val="22"/>
          <w:szCs w:val="22"/>
          <w:lang w:val="en-GB"/>
        </w:rPr>
        <w:t xml:space="preserve"> - t</w:t>
      </w:r>
      <w:r w:rsidRPr="00DC30EE">
        <w:rPr>
          <w:rFonts w:ascii="Arial" w:hAnsi="Arial" w:cs="Arial"/>
          <w:color w:val="7B7B7B" w:themeColor="accent3" w:themeShade="BF"/>
          <w:sz w:val="22"/>
          <w:szCs w:val="22"/>
          <w:lang w:val="en-GB"/>
        </w:rPr>
        <w:t>ransactions that take place before a company goes into liquidation</w:t>
      </w:r>
      <w:r>
        <w:rPr>
          <w:rFonts w:ascii="Arial" w:hAnsi="Arial" w:cs="Arial"/>
          <w:color w:val="7B7B7B" w:themeColor="accent3" w:themeShade="BF"/>
          <w:sz w:val="22"/>
          <w:szCs w:val="22"/>
          <w:lang w:val="en-GB"/>
        </w:rPr>
        <w:t xml:space="preserve">, can be set aside. </w:t>
      </w:r>
      <w:r w:rsidRPr="00DC30EE">
        <w:rPr>
          <w:rFonts w:ascii="Arial" w:hAnsi="Arial" w:cs="Arial"/>
          <w:color w:val="7B7B7B" w:themeColor="accent3" w:themeShade="BF"/>
          <w:sz w:val="22"/>
          <w:szCs w:val="22"/>
          <w:lang w:val="en-GB"/>
        </w:rPr>
        <w:t>A floating charge created in the year before a company's insolvency is valid only to the extent of new consideration</w:t>
      </w:r>
      <w:r>
        <w:rPr>
          <w:rFonts w:ascii="Arial" w:hAnsi="Arial" w:cs="Arial"/>
          <w:color w:val="7B7B7B" w:themeColor="accent3" w:themeShade="BF"/>
          <w:sz w:val="22"/>
          <w:szCs w:val="22"/>
          <w:lang w:val="en-GB"/>
        </w:rPr>
        <w:t xml:space="preserve">. A </w:t>
      </w:r>
      <w:r w:rsidRPr="00DC30EE">
        <w:rPr>
          <w:rFonts w:ascii="Arial" w:hAnsi="Arial" w:cs="Arial"/>
          <w:color w:val="7B7B7B" w:themeColor="accent3" w:themeShade="BF"/>
          <w:sz w:val="22"/>
          <w:szCs w:val="22"/>
          <w:lang w:val="en-GB"/>
        </w:rPr>
        <w:t>floating charge granted by the company to secure a loan to the company that was previously unsecured</w:t>
      </w:r>
      <w:r>
        <w:rPr>
          <w:rFonts w:ascii="Arial" w:hAnsi="Arial" w:cs="Arial"/>
          <w:color w:val="7B7B7B" w:themeColor="accent3" w:themeShade="BF"/>
          <w:sz w:val="22"/>
          <w:szCs w:val="22"/>
          <w:lang w:val="en-GB"/>
        </w:rPr>
        <w:t xml:space="preserve"> can be set aside. </w:t>
      </w:r>
    </w:p>
    <w:p w14:paraId="40D3F948" w14:textId="1F0F2822" w:rsidR="00DC30EE" w:rsidRDefault="00DC30EE" w:rsidP="00FF5098">
      <w:pPr>
        <w:jc w:val="both"/>
        <w:rPr>
          <w:rFonts w:ascii="Arial" w:hAnsi="Arial" w:cs="Arial"/>
          <w:color w:val="7B7B7B" w:themeColor="accent3" w:themeShade="BF"/>
          <w:sz w:val="22"/>
          <w:szCs w:val="22"/>
          <w:lang w:val="en-GB"/>
        </w:rPr>
      </w:pPr>
    </w:p>
    <w:p w14:paraId="23836630" w14:textId="442260DE" w:rsidR="00DC30EE" w:rsidRDefault="00DC30E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present case t</w:t>
      </w:r>
      <w:r w:rsidRPr="00DC30EE">
        <w:rPr>
          <w:rFonts w:ascii="Arial" w:hAnsi="Arial" w:cs="Arial"/>
          <w:color w:val="7B7B7B" w:themeColor="accent3" w:themeShade="BF"/>
          <w:sz w:val="22"/>
          <w:szCs w:val="22"/>
          <w:lang w:val="en-GB"/>
        </w:rPr>
        <w:t>he floating charge was given in exchange only for prior consideration, to secure loans previously made</w:t>
      </w:r>
      <w:r>
        <w:rPr>
          <w:rFonts w:ascii="Arial" w:hAnsi="Arial" w:cs="Arial"/>
          <w:color w:val="7B7B7B" w:themeColor="accent3" w:themeShade="BF"/>
          <w:sz w:val="22"/>
          <w:szCs w:val="22"/>
          <w:lang w:val="en-GB"/>
        </w:rPr>
        <w:t xml:space="preserve">. </w:t>
      </w:r>
      <w:r w:rsidRPr="00DC30EE">
        <w:rPr>
          <w:rFonts w:ascii="Arial" w:hAnsi="Arial" w:cs="Arial"/>
          <w:color w:val="7B7B7B" w:themeColor="accent3" w:themeShade="BF"/>
          <w:sz w:val="22"/>
          <w:szCs w:val="22"/>
          <w:lang w:val="en-GB"/>
        </w:rPr>
        <w:t>It was made at a relevant time, within one year before the onset of insolvency (section 245(2))</w:t>
      </w:r>
      <w:r>
        <w:rPr>
          <w:rFonts w:ascii="Arial" w:hAnsi="Arial" w:cs="Arial"/>
          <w:color w:val="7B7B7B" w:themeColor="accent3" w:themeShade="BF"/>
          <w:sz w:val="22"/>
          <w:szCs w:val="22"/>
          <w:lang w:val="en-GB"/>
        </w:rPr>
        <w:t xml:space="preserve">. </w:t>
      </w:r>
    </w:p>
    <w:p w14:paraId="75EB102B" w14:textId="55D8348F" w:rsidR="00A42B94" w:rsidRDefault="00A42B94" w:rsidP="00FF5098">
      <w:pPr>
        <w:jc w:val="both"/>
        <w:rPr>
          <w:rFonts w:ascii="Arial" w:hAnsi="Arial" w:cs="Arial"/>
          <w:color w:val="7B7B7B" w:themeColor="accent3" w:themeShade="BF"/>
          <w:sz w:val="22"/>
          <w:szCs w:val="22"/>
          <w:lang w:val="en-GB"/>
        </w:rPr>
      </w:pPr>
    </w:p>
    <w:p w14:paraId="6265445D" w14:textId="1BAED0F9" w:rsidR="00A42B94" w:rsidRDefault="00A42B9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it must be noted that s</w:t>
      </w:r>
      <w:r w:rsidRPr="00A42B94">
        <w:rPr>
          <w:rFonts w:ascii="Arial" w:hAnsi="Arial" w:cs="Arial"/>
          <w:color w:val="7B7B7B" w:themeColor="accent3" w:themeShade="BF"/>
          <w:sz w:val="22"/>
          <w:szCs w:val="22"/>
          <w:lang w:val="en-GB"/>
        </w:rPr>
        <w:t>ection 245 in relation to floating charges does not apply in relation to assets that are financial collateral held under financial collateral arrangements</w:t>
      </w:r>
      <w:r>
        <w:rPr>
          <w:rFonts w:ascii="Arial" w:hAnsi="Arial" w:cs="Arial"/>
          <w:color w:val="7B7B7B" w:themeColor="accent3" w:themeShade="BF"/>
          <w:sz w:val="22"/>
          <w:szCs w:val="22"/>
          <w:lang w:val="en-GB"/>
        </w:rPr>
        <w:t xml:space="preserve"> (for example, company shares)</w:t>
      </w:r>
      <w:r w:rsidRPr="00A42B94">
        <w:rPr>
          <w:rFonts w:ascii="Arial" w:hAnsi="Arial" w:cs="Arial"/>
          <w:color w:val="7B7B7B" w:themeColor="accent3" w:themeShade="BF"/>
          <w:sz w:val="22"/>
          <w:szCs w:val="22"/>
          <w:lang w:val="en-GB"/>
        </w:rPr>
        <w:t>.</w:t>
      </w:r>
    </w:p>
    <w:p w14:paraId="32C6AD35" w14:textId="1C939F53" w:rsidR="00DC30EE" w:rsidRDefault="00DC30EE" w:rsidP="00FF5098">
      <w:pPr>
        <w:jc w:val="both"/>
        <w:rPr>
          <w:rFonts w:ascii="Arial" w:hAnsi="Arial" w:cs="Arial"/>
          <w:color w:val="7B7B7B" w:themeColor="accent3" w:themeShade="BF"/>
          <w:sz w:val="22"/>
          <w:szCs w:val="22"/>
          <w:lang w:val="en-GB"/>
        </w:rPr>
      </w:pPr>
    </w:p>
    <w:p w14:paraId="74C366AC" w14:textId="0A5C085A" w:rsidR="007E2919" w:rsidRPr="001A0D46" w:rsidRDefault="00A42B94" w:rsidP="001A0D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if the exception does not apply, the floating charge in favour of Stercus Bank PLC can be set aside.</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62E1B94" w14:textId="0E5CB410" w:rsidR="00C10693" w:rsidRDefault="00C10693" w:rsidP="00C10693">
      <w:pPr>
        <w:jc w:val="both"/>
        <w:rPr>
          <w:rFonts w:ascii="Arial" w:hAnsi="Arial" w:cs="Arial"/>
          <w:color w:val="7B7B7B" w:themeColor="accent3" w:themeShade="BF"/>
          <w:sz w:val="22"/>
          <w:szCs w:val="22"/>
        </w:rPr>
      </w:pPr>
      <w:r w:rsidRPr="00C10693">
        <w:rPr>
          <w:rFonts w:ascii="Arial" w:hAnsi="Arial" w:cs="Arial"/>
          <w:color w:val="7B7B7B" w:themeColor="accent3" w:themeShade="BF"/>
          <w:sz w:val="22"/>
          <w:szCs w:val="22"/>
        </w:rPr>
        <w:t>The sale of the coffee roasting machines</w:t>
      </w:r>
      <w:r>
        <w:rPr>
          <w:rFonts w:ascii="Arial" w:hAnsi="Arial" w:cs="Arial"/>
          <w:color w:val="7B7B7B" w:themeColor="accent3" w:themeShade="BF"/>
          <w:sz w:val="22"/>
          <w:szCs w:val="22"/>
        </w:rPr>
        <w:t xml:space="preserve"> can potentially be recognized as a transaction at an undervalue</w:t>
      </w:r>
      <w:r w:rsidR="00EF0941">
        <w:rPr>
          <w:rFonts w:ascii="Arial" w:hAnsi="Arial" w:cs="Arial"/>
          <w:color w:val="7B7B7B" w:themeColor="accent3" w:themeShade="BF"/>
          <w:sz w:val="22"/>
          <w:szCs w:val="22"/>
        </w:rPr>
        <w:t>, and, thus, the court will restore the situation to the state as if the transaction has never taken place</w:t>
      </w:r>
      <w:r>
        <w:rPr>
          <w:rFonts w:ascii="Arial" w:hAnsi="Arial" w:cs="Arial"/>
          <w:color w:val="7B7B7B" w:themeColor="accent3" w:themeShade="BF"/>
          <w:sz w:val="22"/>
          <w:szCs w:val="22"/>
        </w:rPr>
        <w:t>.</w:t>
      </w:r>
    </w:p>
    <w:p w14:paraId="2770975D" w14:textId="77777777" w:rsidR="00C10693" w:rsidRDefault="00C10693" w:rsidP="00C10693">
      <w:pPr>
        <w:jc w:val="both"/>
        <w:rPr>
          <w:rFonts w:ascii="Arial" w:hAnsi="Arial" w:cs="Arial"/>
          <w:color w:val="7B7B7B" w:themeColor="accent3" w:themeShade="BF"/>
          <w:sz w:val="22"/>
          <w:szCs w:val="22"/>
        </w:rPr>
      </w:pPr>
    </w:p>
    <w:p w14:paraId="7A327C68" w14:textId="15747859" w:rsidR="00B23EC8" w:rsidRPr="00B23EC8" w:rsidRDefault="00C10693" w:rsidP="00C106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A</w:t>
      </w:r>
      <w:r w:rsidRPr="00C10693">
        <w:rPr>
          <w:rFonts w:ascii="Arial" w:hAnsi="Arial" w:cs="Arial"/>
          <w:color w:val="7B7B7B" w:themeColor="accent3" w:themeShade="BF"/>
          <w:sz w:val="22"/>
          <w:szCs w:val="22"/>
        </w:rPr>
        <w:t xml:space="preserve"> liquidator may apply to the court for an order avoiding any transaction made at an undervalue in the two years before </w:t>
      </w:r>
      <w:r>
        <w:rPr>
          <w:rFonts w:ascii="Arial" w:hAnsi="Arial" w:cs="Arial"/>
          <w:color w:val="7B7B7B" w:themeColor="accent3" w:themeShade="BF"/>
          <w:sz w:val="22"/>
          <w:szCs w:val="22"/>
        </w:rPr>
        <w:t xml:space="preserve">the </w:t>
      </w:r>
      <w:r w:rsidRPr="00C10693">
        <w:rPr>
          <w:rFonts w:ascii="Arial" w:hAnsi="Arial" w:cs="Arial"/>
          <w:color w:val="7B7B7B" w:themeColor="accent3" w:themeShade="BF"/>
          <w:sz w:val="22"/>
          <w:szCs w:val="22"/>
        </w:rPr>
        <w:t xml:space="preserve">liquidation if the company was then (or </w:t>
      </w:r>
      <w:proofErr w:type="gramStart"/>
      <w:r w:rsidRPr="00C10693">
        <w:rPr>
          <w:rFonts w:ascii="Arial" w:hAnsi="Arial" w:cs="Arial"/>
          <w:color w:val="7B7B7B" w:themeColor="accent3" w:themeShade="BF"/>
          <w:sz w:val="22"/>
          <w:szCs w:val="22"/>
        </w:rPr>
        <w:t>as a result of</w:t>
      </w:r>
      <w:proofErr w:type="gramEnd"/>
      <w:r w:rsidRPr="00C10693">
        <w:rPr>
          <w:rFonts w:ascii="Arial" w:hAnsi="Arial" w:cs="Arial"/>
          <w:color w:val="7B7B7B" w:themeColor="accent3" w:themeShade="BF"/>
          <w:sz w:val="22"/>
          <w:szCs w:val="22"/>
        </w:rPr>
        <w:t xml:space="preserve"> the transaction became) unable to pay its debts as they fell due (section 238, Insolvency Act 1986). </w:t>
      </w:r>
      <w:r w:rsidR="00B23EC8">
        <w:rPr>
          <w:rFonts w:ascii="Arial" w:hAnsi="Arial" w:cs="Arial"/>
          <w:color w:val="7B7B7B" w:themeColor="accent3" w:themeShade="BF"/>
          <w:sz w:val="22"/>
          <w:szCs w:val="22"/>
        </w:rPr>
        <w:t>Transactions at an undervalue are transactions in which a</w:t>
      </w:r>
      <w:r w:rsidR="00B23EC8" w:rsidRPr="00B23EC8">
        <w:rPr>
          <w:rFonts w:ascii="Arial" w:hAnsi="Arial" w:cs="Arial"/>
          <w:color w:val="7B7B7B" w:themeColor="accent3" w:themeShade="BF"/>
          <w:sz w:val="22"/>
          <w:szCs w:val="22"/>
        </w:rPr>
        <w:t xml:space="preserve"> significantly reduced value is placed on the asset</w:t>
      </w:r>
      <w:r w:rsidR="00B23EC8">
        <w:rPr>
          <w:rFonts w:ascii="Arial" w:hAnsi="Arial" w:cs="Arial"/>
          <w:color w:val="7B7B7B" w:themeColor="accent3" w:themeShade="BF"/>
          <w:sz w:val="22"/>
          <w:szCs w:val="22"/>
        </w:rPr>
        <w:t xml:space="preserve">. </w:t>
      </w:r>
    </w:p>
    <w:p w14:paraId="6F43A275" w14:textId="77777777" w:rsidR="00B23EC8" w:rsidRDefault="00B23EC8" w:rsidP="00C10693">
      <w:pPr>
        <w:jc w:val="both"/>
        <w:rPr>
          <w:rFonts w:ascii="Arial" w:hAnsi="Arial" w:cs="Arial"/>
          <w:color w:val="7B7B7B" w:themeColor="accent3" w:themeShade="BF"/>
          <w:sz w:val="22"/>
          <w:szCs w:val="22"/>
        </w:rPr>
      </w:pPr>
    </w:p>
    <w:p w14:paraId="34B2B365" w14:textId="7DDBAB32" w:rsidR="00C10693" w:rsidRPr="00C10693" w:rsidRDefault="00C10693" w:rsidP="00C10693">
      <w:pPr>
        <w:jc w:val="both"/>
        <w:rPr>
          <w:rFonts w:ascii="Arial" w:hAnsi="Arial" w:cs="Arial"/>
          <w:color w:val="7B7B7B" w:themeColor="accent3" w:themeShade="BF"/>
          <w:sz w:val="22"/>
          <w:szCs w:val="22"/>
        </w:rPr>
      </w:pPr>
      <w:r w:rsidRPr="00C10693">
        <w:rPr>
          <w:rFonts w:ascii="Arial" w:hAnsi="Arial" w:cs="Arial"/>
          <w:color w:val="7B7B7B" w:themeColor="accent3" w:themeShade="BF"/>
          <w:sz w:val="22"/>
          <w:szCs w:val="22"/>
        </w:rPr>
        <w:t>Inability to pay debts at the relevant time is rebuttably presumed if the transaction is with a connected person (section 240(2), Insolvency Act 1986).</w:t>
      </w:r>
    </w:p>
    <w:p w14:paraId="63532227" w14:textId="77777777" w:rsidR="00C10693" w:rsidRDefault="00C10693" w:rsidP="00C10693">
      <w:pPr>
        <w:jc w:val="both"/>
        <w:rPr>
          <w:rFonts w:ascii="Arial" w:hAnsi="Arial" w:cs="Arial"/>
          <w:color w:val="7B7B7B" w:themeColor="accent3" w:themeShade="BF"/>
          <w:sz w:val="22"/>
          <w:szCs w:val="22"/>
        </w:rPr>
      </w:pPr>
    </w:p>
    <w:p w14:paraId="7AEDE530" w14:textId="61F116D9" w:rsidR="00311816" w:rsidRDefault="00EF0941" w:rsidP="00311816">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present case the transaction was made approximately 4 months before </w:t>
      </w:r>
      <w:r w:rsidRPr="00EF0941">
        <w:rPr>
          <w:rFonts w:ascii="Arial" w:hAnsi="Arial" w:cs="Arial"/>
          <w:color w:val="7B7B7B" w:themeColor="accent3" w:themeShade="BF"/>
          <w:sz w:val="22"/>
          <w:szCs w:val="22"/>
        </w:rPr>
        <w:t>a creditor’s winding up petition</w:t>
      </w:r>
      <w:r>
        <w:rPr>
          <w:rFonts w:ascii="Arial" w:hAnsi="Arial" w:cs="Arial"/>
          <w:color w:val="7B7B7B" w:themeColor="accent3" w:themeShade="BF"/>
          <w:sz w:val="22"/>
          <w:szCs w:val="22"/>
        </w:rPr>
        <w:t xml:space="preserve"> was</w:t>
      </w:r>
      <w:r w:rsidRPr="00EF0941">
        <w:rPr>
          <w:rFonts w:ascii="Arial" w:hAnsi="Arial" w:cs="Arial"/>
          <w:color w:val="7B7B7B" w:themeColor="accent3" w:themeShade="BF"/>
          <w:sz w:val="22"/>
          <w:szCs w:val="22"/>
        </w:rPr>
        <w:t xml:space="preserve"> issued</w:t>
      </w:r>
      <w:r>
        <w:rPr>
          <w:rFonts w:ascii="Arial" w:hAnsi="Arial" w:cs="Arial"/>
          <w:color w:val="7B7B7B" w:themeColor="accent3" w:themeShade="BF"/>
          <w:sz w:val="22"/>
          <w:szCs w:val="22"/>
        </w:rPr>
        <w:t xml:space="preserve"> and approximately 6 months before the compulsory liquidation. The transaction was for the sale of the assets in an amount of 40% of its initial price. The assets were relatively new and sold to the connected person (the director).</w:t>
      </w:r>
    </w:p>
    <w:p w14:paraId="79066A01" w14:textId="061DAD24" w:rsidR="00EF0941" w:rsidRDefault="00EF0941" w:rsidP="00311816">
      <w:pPr>
        <w:autoSpaceDE w:val="0"/>
        <w:autoSpaceDN w:val="0"/>
        <w:adjustRightInd w:val="0"/>
        <w:jc w:val="both"/>
        <w:rPr>
          <w:rFonts w:ascii="Arial" w:hAnsi="Arial" w:cs="Arial"/>
          <w:color w:val="7B7B7B" w:themeColor="accent3" w:themeShade="BF"/>
          <w:sz w:val="22"/>
          <w:szCs w:val="22"/>
        </w:rPr>
      </w:pPr>
    </w:p>
    <w:p w14:paraId="3B87EC76" w14:textId="18FDDB9A" w:rsidR="00EF0941" w:rsidRDefault="00EF0941"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Thus, it is possible that upon the application of the liquidator the court will find that the sale of coffee machines was at undervalue and will void this transaction, restoring the situation, which existed prior to sale. </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20355772" w14:textId="77777777" w:rsidR="00617933" w:rsidRDefault="00617933" w:rsidP="008769B2">
      <w:pPr>
        <w:jc w:val="both"/>
        <w:rPr>
          <w:rFonts w:ascii="Arial" w:hAnsi="Arial" w:cs="Arial"/>
          <w:color w:val="7B7B7B" w:themeColor="accent3" w:themeShade="BF"/>
          <w:sz w:val="22"/>
          <w:szCs w:val="22"/>
          <w:lang w:val="en-GB"/>
        </w:rPr>
      </w:pPr>
    </w:p>
    <w:p w14:paraId="75232F9E" w14:textId="61E6B79C" w:rsidR="00617933" w:rsidRDefault="00617933" w:rsidP="008769B2">
      <w:pPr>
        <w:jc w:val="both"/>
        <w:rPr>
          <w:rFonts w:ascii="Arial" w:hAnsi="Arial" w:cs="Arial"/>
          <w:color w:val="7B7B7B" w:themeColor="accent3" w:themeShade="BF"/>
          <w:sz w:val="22"/>
          <w:szCs w:val="22"/>
          <w:lang w:val="en-GB"/>
        </w:rPr>
      </w:pPr>
    </w:p>
    <w:p w14:paraId="6B1EB535" w14:textId="77777777" w:rsidR="00617933" w:rsidRDefault="00617933" w:rsidP="008769B2">
      <w:pPr>
        <w:jc w:val="both"/>
        <w:rPr>
          <w:rFonts w:ascii="Arial" w:hAnsi="Arial" w:cs="Arial"/>
          <w:color w:val="7B7B7B" w:themeColor="accent3" w:themeShade="BF"/>
          <w:sz w:val="22"/>
          <w:szCs w:val="22"/>
          <w:lang w:val="en-GB"/>
        </w:rPr>
      </w:pPr>
    </w:p>
    <w:p w14:paraId="2F0B038C" w14:textId="70F6F063" w:rsidR="00CC3251" w:rsidRDefault="00CC3251" w:rsidP="008769B2">
      <w:pPr>
        <w:jc w:val="both"/>
        <w:rPr>
          <w:rFonts w:ascii="Arial" w:hAnsi="Arial" w:cs="Arial"/>
          <w:color w:val="7B7B7B" w:themeColor="accent3" w:themeShade="BF"/>
          <w:sz w:val="22"/>
          <w:szCs w:val="22"/>
          <w:lang w:val="en-GB"/>
        </w:rPr>
      </w:pPr>
      <w:r w:rsidRPr="00CC3251">
        <w:rPr>
          <w:rFonts w:ascii="Arial" w:hAnsi="Arial" w:cs="Arial"/>
          <w:color w:val="7B7B7B" w:themeColor="accent3" w:themeShade="BF"/>
          <w:sz w:val="22"/>
          <w:szCs w:val="22"/>
          <w:lang w:val="en-GB"/>
        </w:rPr>
        <w:lastRenderedPageBreak/>
        <w:t>The</w:t>
      </w:r>
      <w:r>
        <w:rPr>
          <w:rFonts w:ascii="Arial" w:hAnsi="Arial" w:cs="Arial"/>
          <w:color w:val="7B7B7B" w:themeColor="accent3" w:themeShade="BF"/>
          <w:sz w:val="22"/>
          <w:szCs w:val="22"/>
          <w:lang w:val="en-GB"/>
        </w:rPr>
        <w:t xml:space="preserve"> liquidator </w:t>
      </w:r>
      <w:r w:rsidR="00866924">
        <w:rPr>
          <w:rFonts w:ascii="Arial" w:hAnsi="Arial" w:cs="Arial"/>
          <w:color w:val="7B7B7B" w:themeColor="accent3" w:themeShade="BF"/>
          <w:sz w:val="22"/>
          <w:szCs w:val="22"/>
          <w:lang w:val="en-GB"/>
        </w:rPr>
        <w:t>will likely be not able to</w:t>
      </w:r>
      <w:r>
        <w:rPr>
          <w:rFonts w:ascii="Arial" w:hAnsi="Arial" w:cs="Arial"/>
          <w:color w:val="7B7B7B" w:themeColor="accent3" w:themeShade="BF"/>
          <w:sz w:val="22"/>
          <w:szCs w:val="22"/>
          <w:lang w:val="en-GB"/>
        </w:rPr>
        <w:t xml:space="preserve"> take an action regarding the</w:t>
      </w:r>
      <w:r w:rsidRPr="00CC3251">
        <w:rPr>
          <w:rFonts w:ascii="Arial" w:hAnsi="Arial" w:cs="Arial"/>
          <w:color w:val="7B7B7B" w:themeColor="accent3" w:themeShade="BF"/>
          <w:sz w:val="22"/>
          <w:szCs w:val="22"/>
          <w:lang w:val="en-GB"/>
        </w:rPr>
        <w:t xml:space="preserve"> payments to Beans and Leaves Ltd.</w:t>
      </w:r>
    </w:p>
    <w:p w14:paraId="4570759E" w14:textId="77777777" w:rsidR="00CC3251" w:rsidRDefault="00CC3251" w:rsidP="008769B2">
      <w:pPr>
        <w:jc w:val="both"/>
        <w:rPr>
          <w:rFonts w:ascii="Arial" w:hAnsi="Arial" w:cs="Arial"/>
          <w:color w:val="7B7B7B" w:themeColor="accent3" w:themeShade="BF"/>
          <w:sz w:val="22"/>
          <w:szCs w:val="22"/>
          <w:lang w:val="en-GB"/>
        </w:rPr>
      </w:pPr>
    </w:p>
    <w:p w14:paraId="0D9A2181" w14:textId="5493CEC6" w:rsidR="00617933" w:rsidRDefault="00617933" w:rsidP="008769B2">
      <w:pPr>
        <w:jc w:val="both"/>
      </w:pPr>
      <w:r>
        <w:rPr>
          <w:rFonts w:ascii="Arial" w:hAnsi="Arial" w:cs="Arial"/>
          <w:color w:val="7B7B7B" w:themeColor="accent3" w:themeShade="BF"/>
          <w:sz w:val="22"/>
          <w:szCs w:val="22"/>
          <w:lang w:val="en-GB"/>
        </w:rPr>
        <w:t>Under section 233</w:t>
      </w:r>
      <w:proofErr w:type="gramStart"/>
      <w:r>
        <w:rPr>
          <w:rFonts w:ascii="Arial" w:hAnsi="Arial" w:cs="Arial"/>
          <w:color w:val="7B7B7B" w:themeColor="accent3" w:themeShade="BF"/>
          <w:sz w:val="22"/>
          <w:szCs w:val="22"/>
          <w:lang w:val="en-GB"/>
        </w:rPr>
        <w:t>B(</w:t>
      </w:r>
      <w:proofErr w:type="gramEnd"/>
      <w:r>
        <w:rPr>
          <w:rFonts w:ascii="Arial" w:hAnsi="Arial" w:cs="Arial"/>
          <w:color w:val="7B7B7B" w:themeColor="accent3" w:themeShade="BF"/>
          <w:sz w:val="22"/>
          <w:szCs w:val="22"/>
          <w:lang w:val="en-GB"/>
        </w:rPr>
        <w:t>7) of the Act, t</w:t>
      </w:r>
      <w:r w:rsidRPr="00617933">
        <w:rPr>
          <w:rFonts w:ascii="Arial" w:hAnsi="Arial" w:cs="Arial"/>
          <w:color w:val="7B7B7B" w:themeColor="accent3" w:themeShade="BF"/>
          <w:sz w:val="22"/>
          <w:szCs w:val="22"/>
          <w:lang w:val="en-GB"/>
        </w:rPr>
        <w:t>he supplier shall not make it a condition of any supply of goods and services after the time when the company becomes subject to the relevant insolvency procedure, or do anything which has the effect of making it a condition of such a supply, that any outstanding charges in respect of a supply made to the company before that time are paid.</w:t>
      </w:r>
      <w:r w:rsidRPr="00617933">
        <w:t xml:space="preserve"> </w:t>
      </w:r>
    </w:p>
    <w:p w14:paraId="4C28A4FA" w14:textId="77777777" w:rsidR="00617933" w:rsidRDefault="00617933" w:rsidP="008769B2">
      <w:pPr>
        <w:jc w:val="both"/>
      </w:pPr>
    </w:p>
    <w:p w14:paraId="3944217E" w14:textId="090A0D7C" w:rsidR="008769B2" w:rsidRDefault="00617933" w:rsidP="008769B2">
      <w:pPr>
        <w:jc w:val="both"/>
        <w:rPr>
          <w:rFonts w:ascii="Arial" w:hAnsi="Arial" w:cs="Arial"/>
          <w:color w:val="7B7B7B" w:themeColor="accent3" w:themeShade="BF"/>
          <w:sz w:val="22"/>
          <w:szCs w:val="22"/>
          <w:lang w:val="en-GB"/>
        </w:rPr>
      </w:pPr>
      <w:r w:rsidRPr="00617933">
        <w:rPr>
          <w:rFonts w:ascii="Arial" w:hAnsi="Arial" w:cs="Arial"/>
          <w:color w:val="7B7B7B" w:themeColor="accent3" w:themeShade="BF"/>
          <w:sz w:val="22"/>
          <w:szCs w:val="22"/>
          <w:lang w:val="en-GB"/>
        </w:rPr>
        <w:t>Under section 233B(2)</w:t>
      </w:r>
      <w:r w:rsidR="00CC3251">
        <w:rPr>
          <w:rFonts w:ascii="Arial" w:hAnsi="Arial" w:cs="Arial"/>
          <w:color w:val="7B7B7B" w:themeColor="accent3" w:themeShade="BF"/>
          <w:sz w:val="22"/>
          <w:szCs w:val="22"/>
          <w:lang w:val="en-GB"/>
        </w:rPr>
        <w:t>(e)</w:t>
      </w:r>
      <w:r w:rsidRPr="00617933">
        <w:rPr>
          <w:rFonts w:ascii="Arial" w:hAnsi="Arial" w:cs="Arial"/>
          <w:color w:val="7B7B7B" w:themeColor="accent3" w:themeShade="BF"/>
          <w:sz w:val="22"/>
          <w:szCs w:val="22"/>
          <w:lang w:val="en-GB"/>
        </w:rPr>
        <w:t>, a company becomes subject to a relevant insolvency procedure when the company goes into liquidation</w:t>
      </w:r>
      <w:r w:rsidR="00CC3251">
        <w:rPr>
          <w:rFonts w:ascii="Arial" w:hAnsi="Arial" w:cs="Arial"/>
          <w:color w:val="7B7B7B" w:themeColor="accent3" w:themeShade="BF"/>
          <w:sz w:val="22"/>
          <w:szCs w:val="22"/>
          <w:lang w:val="en-GB"/>
        </w:rPr>
        <w:t>.</w:t>
      </w:r>
    </w:p>
    <w:p w14:paraId="61B4118E" w14:textId="541267AD" w:rsidR="00CC3251" w:rsidRDefault="00CC3251" w:rsidP="008769B2">
      <w:pPr>
        <w:jc w:val="both"/>
        <w:rPr>
          <w:rFonts w:ascii="Arial" w:hAnsi="Arial" w:cs="Arial"/>
          <w:color w:val="7B7B7B" w:themeColor="accent3" w:themeShade="BF"/>
          <w:sz w:val="22"/>
          <w:szCs w:val="22"/>
          <w:lang w:val="en-GB"/>
        </w:rPr>
      </w:pPr>
    </w:p>
    <w:p w14:paraId="612031AF" w14:textId="034B00E3" w:rsidR="00CC3251" w:rsidRDefault="00CC325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case the Company went into liquidation in October 2021. However, a month </w:t>
      </w:r>
      <w:r w:rsidRPr="00CC3251">
        <w:rPr>
          <w:rFonts w:ascii="Arial" w:hAnsi="Arial" w:cs="Arial"/>
          <w:b/>
          <w:bCs/>
          <w:color w:val="7B7B7B" w:themeColor="accent3" w:themeShade="BF"/>
          <w:sz w:val="22"/>
          <w:szCs w:val="22"/>
          <w:u w:val="single"/>
          <w:lang w:val="en-GB"/>
        </w:rPr>
        <w:t>prior</w:t>
      </w:r>
      <w:r>
        <w:rPr>
          <w:rFonts w:ascii="Arial" w:hAnsi="Arial" w:cs="Arial"/>
          <w:color w:val="7B7B7B" w:themeColor="accent3" w:themeShade="BF"/>
          <w:sz w:val="22"/>
          <w:szCs w:val="22"/>
          <w:lang w:val="en-GB"/>
        </w:rPr>
        <w:t xml:space="preserve"> to that Beans and Leaves Ltd. Demanded all the payments due to it (</w:t>
      </w:r>
      <w:r w:rsidRPr="00CC3251">
        <w:rPr>
          <w:rFonts w:ascii="Arial" w:hAnsi="Arial" w:cs="Arial"/>
          <w:color w:val="7B7B7B" w:themeColor="accent3" w:themeShade="BF"/>
          <w:sz w:val="22"/>
          <w:szCs w:val="22"/>
          <w:lang w:val="en-GB"/>
        </w:rPr>
        <w:t>£8,000</w:t>
      </w:r>
      <w:r>
        <w:rPr>
          <w:rFonts w:ascii="Arial" w:hAnsi="Arial" w:cs="Arial"/>
          <w:color w:val="7B7B7B" w:themeColor="accent3" w:themeShade="BF"/>
          <w:sz w:val="22"/>
          <w:szCs w:val="22"/>
          <w:lang w:val="en-GB"/>
        </w:rPr>
        <w:t>)</w:t>
      </w:r>
      <w:r w:rsidRPr="00CC325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demanded cash payments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continue the supply.</w:t>
      </w:r>
      <w:r w:rsidR="00866924">
        <w:rPr>
          <w:rFonts w:ascii="Arial" w:hAnsi="Arial" w:cs="Arial"/>
          <w:color w:val="7B7B7B" w:themeColor="accent3" w:themeShade="BF"/>
          <w:sz w:val="22"/>
          <w:szCs w:val="22"/>
          <w:lang w:val="en-GB"/>
        </w:rPr>
        <w:t xml:space="preserve"> This was before the liquidation has started (we do not have any information to the contrary).</w:t>
      </w:r>
    </w:p>
    <w:p w14:paraId="6F6DB10B" w14:textId="5E2DF61F" w:rsidR="00866924" w:rsidRDefault="00866924" w:rsidP="008769B2">
      <w:pPr>
        <w:jc w:val="both"/>
        <w:rPr>
          <w:rFonts w:ascii="Arial" w:hAnsi="Arial" w:cs="Arial"/>
          <w:color w:val="7B7B7B" w:themeColor="accent3" w:themeShade="BF"/>
          <w:sz w:val="22"/>
          <w:szCs w:val="22"/>
          <w:lang w:val="en-GB"/>
        </w:rPr>
      </w:pPr>
    </w:p>
    <w:p w14:paraId="2447EF3C" w14:textId="68A0A5FA" w:rsidR="00866924" w:rsidRPr="00FF5098" w:rsidRDefault="00866924"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the liquidator will not be able to </w:t>
      </w:r>
      <w:r w:rsidRPr="00866924">
        <w:rPr>
          <w:rFonts w:ascii="Arial" w:hAnsi="Arial" w:cs="Arial"/>
          <w:color w:val="7B7B7B" w:themeColor="accent3" w:themeShade="BF"/>
          <w:sz w:val="22"/>
          <w:szCs w:val="22"/>
          <w:lang w:val="en-GB"/>
        </w:rPr>
        <w:t>take an action regarding the payments to Beans and Leaves Ltd.</w:t>
      </w:r>
    </w:p>
    <w:p w14:paraId="1B5E2F08" w14:textId="5284D8F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9CBE" w14:textId="77777777" w:rsidR="00BB0CBF" w:rsidRDefault="00BB0CBF" w:rsidP="00241B44">
      <w:r>
        <w:separator/>
      </w:r>
    </w:p>
  </w:endnote>
  <w:endnote w:type="continuationSeparator" w:id="0">
    <w:p w14:paraId="30500538" w14:textId="77777777" w:rsidR="00BB0CBF" w:rsidRDefault="00BB0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6A93CA3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E5B6F">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5A3B" w14:textId="77777777" w:rsidR="00BB0CBF" w:rsidRDefault="00BB0CBF" w:rsidP="00241B44">
      <w:r>
        <w:separator/>
      </w:r>
    </w:p>
  </w:footnote>
  <w:footnote w:type="continuationSeparator" w:id="0">
    <w:p w14:paraId="5F039A04" w14:textId="77777777" w:rsidR="00BB0CBF" w:rsidRDefault="00BB0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044"/>
    <w:multiLevelType w:val="hybridMultilevel"/>
    <w:tmpl w:val="DBA4A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070428">
    <w:abstractNumId w:val="4"/>
  </w:num>
  <w:num w:numId="2" w16cid:durableId="1807356148">
    <w:abstractNumId w:val="1"/>
  </w:num>
  <w:num w:numId="3" w16cid:durableId="1835952293">
    <w:abstractNumId w:val="0"/>
  </w:num>
  <w:num w:numId="4" w16cid:durableId="2089426532">
    <w:abstractNumId w:val="8"/>
  </w:num>
  <w:num w:numId="5" w16cid:durableId="1410880612">
    <w:abstractNumId w:val="11"/>
  </w:num>
  <w:num w:numId="6" w16cid:durableId="121266479">
    <w:abstractNumId w:val="2"/>
  </w:num>
  <w:num w:numId="7" w16cid:durableId="833833987">
    <w:abstractNumId w:val="12"/>
  </w:num>
  <w:num w:numId="8" w16cid:durableId="1565800282">
    <w:abstractNumId w:val="16"/>
  </w:num>
  <w:num w:numId="9" w16cid:durableId="1682272322">
    <w:abstractNumId w:val="9"/>
  </w:num>
  <w:num w:numId="10" w16cid:durableId="4285339">
    <w:abstractNumId w:val="17"/>
  </w:num>
  <w:num w:numId="11" w16cid:durableId="2137866397">
    <w:abstractNumId w:val="6"/>
  </w:num>
  <w:num w:numId="12" w16cid:durableId="34738431">
    <w:abstractNumId w:val="14"/>
  </w:num>
  <w:num w:numId="13" w16cid:durableId="2036806409">
    <w:abstractNumId w:val="10"/>
  </w:num>
  <w:num w:numId="14" w16cid:durableId="1629049392">
    <w:abstractNumId w:val="5"/>
  </w:num>
  <w:num w:numId="15" w16cid:durableId="1954287449">
    <w:abstractNumId w:val="13"/>
  </w:num>
  <w:num w:numId="16" w16cid:durableId="38748431">
    <w:abstractNumId w:val="15"/>
  </w:num>
  <w:num w:numId="17" w16cid:durableId="480775135">
    <w:abstractNumId w:val="7"/>
  </w:num>
  <w:num w:numId="18" w16cid:durableId="16518600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0D46"/>
    <w:rsid w:val="001A7E9A"/>
    <w:rsid w:val="001B0F70"/>
    <w:rsid w:val="001B5016"/>
    <w:rsid w:val="001C45FC"/>
    <w:rsid w:val="001D0469"/>
    <w:rsid w:val="001D29C0"/>
    <w:rsid w:val="001D4862"/>
    <w:rsid w:val="001E2041"/>
    <w:rsid w:val="001E25B9"/>
    <w:rsid w:val="001E49E0"/>
    <w:rsid w:val="001E7B5A"/>
    <w:rsid w:val="001F7412"/>
    <w:rsid w:val="001F7B2F"/>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47EE"/>
    <w:rsid w:val="002F75A3"/>
    <w:rsid w:val="002F77D6"/>
    <w:rsid w:val="00303C2F"/>
    <w:rsid w:val="00311816"/>
    <w:rsid w:val="003144EF"/>
    <w:rsid w:val="00314F32"/>
    <w:rsid w:val="003155C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77FC2"/>
    <w:rsid w:val="00382C98"/>
    <w:rsid w:val="0038533C"/>
    <w:rsid w:val="00386568"/>
    <w:rsid w:val="00390B57"/>
    <w:rsid w:val="003948D5"/>
    <w:rsid w:val="00396821"/>
    <w:rsid w:val="00397D3A"/>
    <w:rsid w:val="003A051E"/>
    <w:rsid w:val="003A4482"/>
    <w:rsid w:val="003A5C49"/>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820BB"/>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5540B"/>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17933"/>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1BC9"/>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6924"/>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2640D"/>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2B94"/>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23EC8"/>
    <w:rsid w:val="00B4062D"/>
    <w:rsid w:val="00B44713"/>
    <w:rsid w:val="00B51B95"/>
    <w:rsid w:val="00B56103"/>
    <w:rsid w:val="00B64929"/>
    <w:rsid w:val="00B736DF"/>
    <w:rsid w:val="00B743D6"/>
    <w:rsid w:val="00B74FBD"/>
    <w:rsid w:val="00B77F46"/>
    <w:rsid w:val="00B82586"/>
    <w:rsid w:val="00B829A3"/>
    <w:rsid w:val="00B86DB1"/>
    <w:rsid w:val="00B87869"/>
    <w:rsid w:val="00B940C1"/>
    <w:rsid w:val="00B9639B"/>
    <w:rsid w:val="00BA1CFD"/>
    <w:rsid w:val="00BB0CBF"/>
    <w:rsid w:val="00BB0F2B"/>
    <w:rsid w:val="00BE4FF3"/>
    <w:rsid w:val="00BF2C93"/>
    <w:rsid w:val="00BF50F7"/>
    <w:rsid w:val="00C02D4F"/>
    <w:rsid w:val="00C02F29"/>
    <w:rsid w:val="00C10693"/>
    <w:rsid w:val="00C17718"/>
    <w:rsid w:val="00C20AFE"/>
    <w:rsid w:val="00C22A25"/>
    <w:rsid w:val="00C305F5"/>
    <w:rsid w:val="00C35671"/>
    <w:rsid w:val="00C35B77"/>
    <w:rsid w:val="00C376EB"/>
    <w:rsid w:val="00C46A92"/>
    <w:rsid w:val="00C46EC1"/>
    <w:rsid w:val="00C52796"/>
    <w:rsid w:val="00C53E2C"/>
    <w:rsid w:val="00C550C8"/>
    <w:rsid w:val="00C55824"/>
    <w:rsid w:val="00C568AA"/>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3251"/>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30EE"/>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B5B53"/>
    <w:rsid w:val="00EC0721"/>
    <w:rsid w:val="00EC441F"/>
    <w:rsid w:val="00EC4755"/>
    <w:rsid w:val="00ED0BC4"/>
    <w:rsid w:val="00ED447D"/>
    <w:rsid w:val="00EE4971"/>
    <w:rsid w:val="00EE6CB0"/>
    <w:rsid w:val="00EF090E"/>
    <w:rsid w:val="00EF0941"/>
    <w:rsid w:val="00EF16B2"/>
    <w:rsid w:val="00EF5572"/>
    <w:rsid w:val="00F01D7D"/>
    <w:rsid w:val="00F033DA"/>
    <w:rsid w:val="00F11221"/>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8329">
      <w:bodyDiv w:val="1"/>
      <w:marLeft w:val="0"/>
      <w:marRight w:val="0"/>
      <w:marTop w:val="0"/>
      <w:marBottom w:val="0"/>
      <w:divBdr>
        <w:top w:val="none" w:sz="0" w:space="0" w:color="auto"/>
        <w:left w:val="none" w:sz="0" w:space="0" w:color="auto"/>
        <w:bottom w:val="none" w:sz="0" w:space="0" w:color="auto"/>
        <w:right w:val="none" w:sz="0" w:space="0" w:color="auto"/>
      </w:divBdr>
    </w:div>
    <w:div w:id="51191507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3325035">
      <w:bodyDiv w:val="1"/>
      <w:marLeft w:val="0"/>
      <w:marRight w:val="0"/>
      <w:marTop w:val="0"/>
      <w:marBottom w:val="0"/>
      <w:divBdr>
        <w:top w:val="none" w:sz="0" w:space="0" w:color="auto"/>
        <w:left w:val="none" w:sz="0" w:space="0" w:color="auto"/>
        <w:bottom w:val="none" w:sz="0" w:space="0" w:color="auto"/>
        <w:right w:val="none" w:sz="0" w:space="0" w:color="auto"/>
      </w:divBdr>
    </w:div>
    <w:div w:id="1310743221">
      <w:bodyDiv w:val="1"/>
      <w:marLeft w:val="0"/>
      <w:marRight w:val="0"/>
      <w:marTop w:val="0"/>
      <w:marBottom w:val="0"/>
      <w:divBdr>
        <w:top w:val="none" w:sz="0" w:space="0" w:color="auto"/>
        <w:left w:val="none" w:sz="0" w:space="0" w:color="auto"/>
        <w:bottom w:val="none" w:sz="0" w:space="0" w:color="auto"/>
        <w:right w:val="none" w:sz="0" w:space="0" w:color="auto"/>
      </w:divBdr>
    </w:div>
    <w:div w:id="1842966085">
      <w:bodyDiv w:val="1"/>
      <w:marLeft w:val="0"/>
      <w:marRight w:val="0"/>
      <w:marTop w:val="0"/>
      <w:marBottom w:val="0"/>
      <w:divBdr>
        <w:top w:val="none" w:sz="0" w:space="0" w:color="auto"/>
        <w:left w:val="none" w:sz="0" w:space="0" w:color="auto"/>
        <w:bottom w:val="none" w:sz="0" w:space="0" w:color="auto"/>
        <w:right w:val="none" w:sz="0" w:space="0" w:color="auto"/>
      </w:divBdr>
      <w:divsChild>
        <w:div w:id="456066423">
          <w:marLeft w:val="0"/>
          <w:marRight w:val="0"/>
          <w:marTop w:val="0"/>
          <w:marBottom w:val="0"/>
          <w:divBdr>
            <w:top w:val="none" w:sz="0" w:space="0" w:color="auto"/>
            <w:left w:val="none" w:sz="0" w:space="0" w:color="auto"/>
            <w:bottom w:val="none" w:sz="0" w:space="0" w:color="auto"/>
            <w:right w:val="none" w:sz="0" w:space="0" w:color="auto"/>
          </w:divBdr>
          <w:divsChild>
            <w:div w:id="228081389">
              <w:marLeft w:val="0"/>
              <w:marRight w:val="0"/>
              <w:marTop w:val="0"/>
              <w:marBottom w:val="0"/>
              <w:divBdr>
                <w:top w:val="none" w:sz="0" w:space="0" w:color="auto"/>
                <w:left w:val="none" w:sz="0" w:space="0" w:color="auto"/>
                <w:bottom w:val="none" w:sz="0" w:space="0" w:color="auto"/>
                <w:right w:val="none" w:sz="0" w:space="0" w:color="auto"/>
              </w:divBdr>
            </w:div>
          </w:divsChild>
        </w:div>
        <w:div w:id="1963418264">
          <w:marLeft w:val="0"/>
          <w:marRight w:val="0"/>
          <w:marTop w:val="0"/>
          <w:marBottom w:val="0"/>
          <w:divBdr>
            <w:top w:val="none" w:sz="0" w:space="0" w:color="auto"/>
            <w:left w:val="none" w:sz="0" w:space="0" w:color="auto"/>
            <w:bottom w:val="none" w:sz="0" w:space="0" w:color="auto"/>
            <w:right w:val="none" w:sz="0" w:space="0" w:color="auto"/>
          </w:divBdr>
          <w:divsChild>
            <w:div w:id="945118484">
              <w:marLeft w:val="0"/>
              <w:marRight w:val="0"/>
              <w:marTop w:val="0"/>
              <w:marBottom w:val="0"/>
              <w:divBdr>
                <w:top w:val="none" w:sz="0" w:space="0" w:color="auto"/>
                <w:left w:val="none" w:sz="0" w:space="0" w:color="auto"/>
                <w:bottom w:val="none" w:sz="0" w:space="0" w:color="auto"/>
                <w:right w:val="none" w:sz="0" w:space="0" w:color="auto"/>
              </w:divBdr>
            </w:div>
          </w:divsChild>
        </w:div>
        <w:div w:id="1871843652">
          <w:marLeft w:val="0"/>
          <w:marRight w:val="0"/>
          <w:marTop w:val="0"/>
          <w:marBottom w:val="0"/>
          <w:divBdr>
            <w:top w:val="none" w:sz="0" w:space="0" w:color="auto"/>
            <w:left w:val="none" w:sz="0" w:space="0" w:color="auto"/>
            <w:bottom w:val="none" w:sz="0" w:space="0" w:color="auto"/>
            <w:right w:val="none" w:sz="0" w:space="0" w:color="auto"/>
          </w:divBdr>
          <w:divsChild>
            <w:div w:id="397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Izabella Prusskaya</cp:lastModifiedBy>
  <cp:revision>27</cp:revision>
  <cp:lastPrinted>2019-08-27T05:42:00Z</cp:lastPrinted>
  <dcterms:created xsi:type="dcterms:W3CDTF">2021-08-17T11:41:00Z</dcterms:created>
  <dcterms:modified xsi:type="dcterms:W3CDTF">2022-07-30T23:46:00Z</dcterms:modified>
</cp:coreProperties>
</file>