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87EA3" w14:textId="77777777" w:rsidR="00BB228C" w:rsidRDefault="00D05334">
      <w:pPr>
        <w:pStyle w:val="Body"/>
        <w:jc w:val="center"/>
        <w:rPr>
          <w:rFonts w:ascii="Arial" w:eastAsia="Arial" w:hAnsi="Arial" w:cs="Arial"/>
          <w:b/>
          <w:bCs/>
          <w:sz w:val="22"/>
          <w:szCs w:val="22"/>
        </w:rPr>
      </w:pPr>
      <w:r>
        <w:rPr>
          <w:rFonts w:ascii="Arial" w:eastAsia="Arial" w:hAnsi="Arial" w:cs="Arial"/>
          <w:b/>
          <w:bCs/>
          <w:noProof/>
          <w:sz w:val="22"/>
          <w:szCs w:val="22"/>
        </w:rPr>
        <w:drawing>
          <wp:inline distT="0" distB="0" distL="0" distR="0" wp14:anchorId="68CAA6F5" wp14:editId="4173FF96">
            <wp:extent cx="1866900" cy="2440198"/>
            <wp:effectExtent l="0" t="0" r="0" b="0"/>
            <wp:docPr id="1073741825" name="officeArt object"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 logo, company nameDescription automatically generated" descr="Text, logo, company nameDescription automatically generated"/>
                    <pic:cNvPicPr>
                      <a:picLocks noChangeAspect="1"/>
                    </pic:cNvPicPr>
                  </pic:nvPicPr>
                  <pic:blipFill>
                    <a:blip r:embed="rId7">
                      <a:extLst/>
                    </a:blip>
                    <a:stretch>
                      <a:fillRect/>
                    </a:stretch>
                  </pic:blipFill>
                  <pic:spPr>
                    <a:xfrm>
                      <a:off x="0" y="0"/>
                      <a:ext cx="1866900" cy="2440198"/>
                    </a:xfrm>
                    <a:prstGeom prst="rect">
                      <a:avLst/>
                    </a:prstGeom>
                    <a:ln w="12700" cap="flat">
                      <a:noFill/>
                      <a:miter lim="400000"/>
                    </a:ln>
                    <a:effectLst/>
                  </pic:spPr>
                </pic:pic>
              </a:graphicData>
            </a:graphic>
          </wp:inline>
        </w:drawing>
      </w:r>
    </w:p>
    <w:p w14:paraId="200ED695" w14:textId="77777777" w:rsidR="00BB228C" w:rsidRDefault="00BB228C">
      <w:pPr>
        <w:pStyle w:val="Body"/>
        <w:jc w:val="center"/>
        <w:rPr>
          <w:rFonts w:ascii="Arial" w:eastAsia="Arial" w:hAnsi="Arial" w:cs="Arial"/>
          <w:b/>
          <w:bCs/>
          <w:sz w:val="22"/>
          <w:szCs w:val="22"/>
        </w:rPr>
      </w:pPr>
    </w:p>
    <w:p w14:paraId="744AE1C6" w14:textId="77777777" w:rsidR="00BB228C" w:rsidRDefault="00BB228C">
      <w:pPr>
        <w:pStyle w:val="Body"/>
        <w:jc w:val="center"/>
        <w:rPr>
          <w:rFonts w:ascii="Arial" w:eastAsia="Arial" w:hAnsi="Arial" w:cs="Arial"/>
          <w:b/>
          <w:bCs/>
          <w:sz w:val="22"/>
          <w:szCs w:val="22"/>
        </w:rPr>
      </w:pPr>
    </w:p>
    <w:p w14:paraId="77C46C5A" w14:textId="77777777" w:rsidR="00BB228C" w:rsidRDefault="00BB228C">
      <w:pPr>
        <w:pStyle w:val="Body"/>
        <w:jc w:val="center"/>
        <w:rPr>
          <w:rFonts w:ascii="Arial" w:eastAsia="Arial" w:hAnsi="Arial" w:cs="Arial"/>
          <w:b/>
          <w:bCs/>
          <w:sz w:val="22"/>
          <w:szCs w:val="22"/>
        </w:rPr>
      </w:pPr>
    </w:p>
    <w:p w14:paraId="457DA99D" w14:textId="77777777" w:rsidR="00BB228C" w:rsidRDefault="00BB228C">
      <w:pPr>
        <w:pStyle w:val="Body"/>
        <w:jc w:val="center"/>
        <w:rPr>
          <w:rFonts w:ascii="Arial" w:eastAsia="Arial" w:hAnsi="Arial" w:cs="Arial"/>
          <w:b/>
          <w:bCs/>
          <w:sz w:val="22"/>
          <w:szCs w:val="22"/>
        </w:rPr>
      </w:pPr>
    </w:p>
    <w:p w14:paraId="00E0BBB0" w14:textId="77777777" w:rsidR="00BB228C" w:rsidRDefault="00BB228C">
      <w:pPr>
        <w:pStyle w:val="Body"/>
        <w:jc w:val="center"/>
        <w:rPr>
          <w:rFonts w:ascii="Arial" w:eastAsia="Arial" w:hAnsi="Arial" w:cs="Arial"/>
          <w:b/>
          <w:bCs/>
          <w:sz w:val="22"/>
          <w:szCs w:val="22"/>
        </w:rPr>
      </w:pPr>
    </w:p>
    <w:p w14:paraId="488D05A3" w14:textId="77777777" w:rsidR="00BB228C" w:rsidRDefault="00BB228C">
      <w:pPr>
        <w:pStyle w:val="Body"/>
        <w:jc w:val="center"/>
        <w:rPr>
          <w:rFonts w:ascii="Arial" w:eastAsia="Arial" w:hAnsi="Arial" w:cs="Arial"/>
          <w:b/>
          <w:bCs/>
          <w:sz w:val="22"/>
          <w:szCs w:val="22"/>
        </w:rPr>
      </w:pPr>
    </w:p>
    <w:p w14:paraId="651E089E" w14:textId="77777777" w:rsidR="00BB228C" w:rsidRDefault="00BB228C">
      <w:pPr>
        <w:pStyle w:val="Body"/>
        <w:jc w:val="center"/>
        <w:rPr>
          <w:rFonts w:ascii="Arial" w:eastAsia="Arial" w:hAnsi="Arial" w:cs="Arial"/>
          <w:b/>
          <w:bCs/>
          <w:sz w:val="22"/>
          <w:szCs w:val="22"/>
        </w:rPr>
      </w:pPr>
    </w:p>
    <w:p w14:paraId="4C3D88DD" w14:textId="77777777" w:rsidR="00BB228C" w:rsidRDefault="00BB228C">
      <w:pPr>
        <w:pStyle w:val="Body"/>
        <w:pBdr>
          <w:top w:val="single" w:sz="4" w:space="0" w:color="000000"/>
          <w:left w:val="single" w:sz="4" w:space="0" w:color="000000"/>
          <w:bottom w:val="single" w:sz="4" w:space="0" w:color="000000"/>
          <w:right w:val="single" w:sz="4" w:space="0" w:color="000000"/>
        </w:pBdr>
        <w:shd w:val="clear" w:color="auto" w:fill="BDD6EE"/>
        <w:jc w:val="center"/>
        <w:rPr>
          <w:rFonts w:ascii="Arial" w:eastAsia="Arial" w:hAnsi="Arial" w:cs="Arial"/>
          <w:b/>
          <w:bCs/>
          <w:color w:val="4472C4"/>
          <w:sz w:val="22"/>
          <w:szCs w:val="22"/>
          <w:u w:color="4472C4"/>
        </w:rPr>
      </w:pPr>
    </w:p>
    <w:p w14:paraId="6FB85C9A" w14:textId="77777777" w:rsidR="00BB228C" w:rsidRDefault="00D05334">
      <w:pPr>
        <w:pStyle w:val="Body"/>
        <w:pBdr>
          <w:top w:val="single" w:sz="4" w:space="0" w:color="000000"/>
          <w:left w:val="single" w:sz="4" w:space="0" w:color="000000"/>
          <w:bottom w:val="single" w:sz="4" w:space="0" w:color="000000"/>
          <w:right w:val="single" w:sz="4" w:space="0" w:color="000000"/>
        </w:pBdr>
        <w:shd w:val="clear" w:color="auto" w:fill="BDD6EE"/>
        <w:jc w:val="center"/>
        <w:rPr>
          <w:rFonts w:ascii="Arial" w:eastAsia="Arial" w:hAnsi="Arial" w:cs="Arial"/>
          <w:b/>
          <w:bCs/>
          <w:sz w:val="28"/>
          <w:szCs w:val="28"/>
        </w:rPr>
      </w:pPr>
      <w:r>
        <w:rPr>
          <w:rFonts w:ascii="Arial" w:hAnsi="Arial"/>
          <w:b/>
          <w:bCs/>
          <w:sz w:val="28"/>
          <w:szCs w:val="28"/>
        </w:rPr>
        <w:t>SUMMATIVE (FORMAL) ASSESSMENT: MODULE 8E</w:t>
      </w:r>
    </w:p>
    <w:p w14:paraId="0EC56361" w14:textId="77777777" w:rsidR="00BB228C" w:rsidRDefault="00BB228C">
      <w:pPr>
        <w:pStyle w:val="Body"/>
        <w:pBdr>
          <w:top w:val="single" w:sz="4" w:space="0" w:color="000000"/>
          <w:left w:val="single" w:sz="4" w:space="0" w:color="000000"/>
          <w:bottom w:val="single" w:sz="4" w:space="0" w:color="000000"/>
          <w:right w:val="single" w:sz="4" w:space="0" w:color="000000"/>
        </w:pBdr>
        <w:shd w:val="clear" w:color="auto" w:fill="BDD6EE"/>
        <w:jc w:val="center"/>
        <w:rPr>
          <w:rFonts w:ascii="Arial" w:eastAsia="Arial" w:hAnsi="Arial" w:cs="Arial"/>
          <w:b/>
          <w:bCs/>
          <w:sz w:val="28"/>
          <w:szCs w:val="28"/>
        </w:rPr>
      </w:pPr>
    </w:p>
    <w:p w14:paraId="45823536" w14:textId="77777777" w:rsidR="00BB228C" w:rsidRDefault="00D05334">
      <w:pPr>
        <w:pStyle w:val="Body"/>
        <w:pBdr>
          <w:top w:val="single" w:sz="4" w:space="0" w:color="000000"/>
          <w:left w:val="single" w:sz="4" w:space="0" w:color="000000"/>
          <w:bottom w:val="single" w:sz="4" w:space="0" w:color="000000"/>
          <w:right w:val="single" w:sz="4" w:space="0" w:color="000000"/>
        </w:pBdr>
        <w:shd w:val="clear" w:color="auto" w:fill="BDD6EE"/>
        <w:jc w:val="center"/>
        <w:rPr>
          <w:rFonts w:ascii="Arial" w:eastAsia="Arial" w:hAnsi="Arial" w:cs="Arial"/>
          <w:b/>
          <w:bCs/>
          <w:sz w:val="28"/>
          <w:szCs w:val="28"/>
        </w:rPr>
      </w:pPr>
      <w:r>
        <w:rPr>
          <w:rFonts w:ascii="Arial" w:hAnsi="Arial"/>
          <w:b/>
          <w:bCs/>
          <w:sz w:val="28"/>
          <w:szCs w:val="28"/>
        </w:rPr>
        <w:t>SINGAPORE</w:t>
      </w:r>
    </w:p>
    <w:p w14:paraId="2F404291" w14:textId="77777777" w:rsidR="00BB228C" w:rsidRDefault="00BB228C">
      <w:pPr>
        <w:pStyle w:val="Body"/>
        <w:pBdr>
          <w:top w:val="single" w:sz="4" w:space="0" w:color="000000"/>
          <w:left w:val="single" w:sz="4" w:space="0" w:color="000000"/>
          <w:bottom w:val="single" w:sz="4" w:space="0" w:color="000000"/>
          <w:right w:val="single" w:sz="4" w:space="0" w:color="000000"/>
        </w:pBdr>
        <w:shd w:val="clear" w:color="auto" w:fill="BDD6EE"/>
        <w:jc w:val="center"/>
        <w:rPr>
          <w:rFonts w:ascii="Arial" w:eastAsia="Arial" w:hAnsi="Arial" w:cs="Arial"/>
          <w:b/>
          <w:bCs/>
          <w:color w:val="4472C4"/>
          <w:sz w:val="22"/>
          <w:szCs w:val="22"/>
          <w:u w:color="4472C4"/>
        </w:rPr>
      </w:pPr>
    </w:p>
    <w:p w14:paraId="4F46885F" w14:textId="77777777" w:rsidR="00BB228C" w:rsidRDefault="00BB228C">
      <w:pPr>
        <w:pStyle w:val="Body"/>
        <w:jc w:val="center"/>
        <w:rPr>
          <w:rFonts w:ascii="Arial" w:eastAsia="Arial" w:hAnsi="Arial" w:cs="Arial"/>
          <w:b/>
          <w:bCs/>
          <w:sz w:val="22"/>
          <w:szCs w:val="22"/>
        </w:rPr>
      </w:pPr>
    </w:p>
    <w:p w14:paraId="5FEA7A3A" w14:textId="77777777" w:rsidR="00BB228C" w:rsidRDefault="00BB228C">
      <w:pPr>
        <w:pStyle w:val="Body"/>
        <w:jc w:val="center"/>
        <w:rPr>
          <w:rFonts w:ascii="Arial" w:eastAsia="Arial" w:hAnsi="Arial" w:cs="Arial"/>
          <w:b/>
          <w:bCs/>
          <w:sz w:val="22"/>
          <w:szCs w:val="22"/>
        </w:rPr>
      </w:pPr>
    </w:p>
    <w:p w14:paraId="415FFB7B" w14:textId="77777777" w:rsidR="00BB228C" w:rsidRDefault="00BB228C">
      <w:pPr>
        <w:pStyle w:val="Body"/>
        <w:jc w:val="center"/>
        <w:rPr>
          <w:rFonts w:ascii="Arial" w:eastAsia="Arial" w:hAnsi="Arial" w:cs="Arial"/>
          <w:b/>
          <w:bCs/>
          <w:sz w:val="22"/>
          <w:szCs w:val="22"/>
        </w:rPr>
      </w:pPr>
    </w:p>
    <w:p w14:paraId="1A3F738E" w14:textId="77777777" w:rsidR="00BB228C" w:rsidRDefault="00BB228C">
      <w:pPr>
        <w:pStyle w:val="Body"/>
        <w:jc w:val="center"/>
        <w:rPr>
          <w:rFonts w:ascii="Arial" w:eastAsia="Arial" w:hAnsi="Arial" w:cs="Arial"/>
          <w:b/>
          <w:bCs/>
          <w:sz w:val="22"/>
          <w:szCs w:val="22"/>
        </w:rPr>
      </w:pPr>
    </w:p>
    <w:p w14:paraId="0F40C836" w14:textId="77777777" w:rsidR="00BB228C" w:rsidRDefault="00BB228C">
      <w:pPr>
        <w:pStyle w:val="Body"/>
        <w:jc w:val="center"/>
        <w:rPr>
          <w:rFonts w:ascii="Arial" w:eastAsia="Arial" w:hAnsi="Arial" w:cs="Arial"/>
          <w:b/>
          <w:bCs/>
          <w:sz w:val="22"/>
          <w:szCs w:val="22"/>
        </w:rPr>
      </w:pPr>
    </w:p>
    <w:p w14:paraId="434D66E1" w14:textId="77777777" w:rsidR="00BB228C" w:rsidRDefault="00BB228C">
      <w:pPr>
        <w:pStyle w:val="Body"/>
        <w:jc w:val="center"/>
        <w:rPr>
          <w:rFonts w:ascii="Arial" w:eastAsia="Arial" w:hAnsi="Arial" w:cs="Arial"/>
          <w:b/>
          <w:bCs/>
          <w:sz w:val="22"/>
          <w:szCs w:val="22"/>
        </w:rPr>
      </w:pPr>
    </w:p>
    <w:p w14:paraId="0B70A679" w14:textId="77777777" w:rsidR="00BB228C" w:rsidRDefault="00BB228C">
      <w:pPr>
        <w:pStyle w:val="Body"/>
        <w:jc w:val="center"/>
        <w:rPr>
          <w:rFonts w:ascii="Arial" w:eastAsia="Arial" w:hAnsi="Arial" w:cs="Arial"/>
          <w:b/>
          <w:bCs/>
          <w:sz w:val="22"/>
          <w:szCs w:val="22"/>
        </w:rPr>
      </w:pPr>
    </w:p>
    <w:p w14:paraId="7BAF3689" w14:textId="77777777" w:rsidR="00BB228C" w:rsidRDefault="00BB228C">
      <w:pPr>
        <w:pStyle w:val="Body"/>
        <w:pBdr>
          <w:top w:val="single" w:sz="18" w:space="0" w:color="000000"/>
          <w:left w:val="single" w:sz="18" w:space="0" w:color="000000"/>
          <w:bottom w:val="single" w:sz="18" w:space="0" w:color="000000"/>
          <w:right w:val="single" w:sz="18" w:space="0" w:color="000000"/>
        </w:pBdr>
        <w:jc w:val="both"/>
        <w:rPr>
          <w:rFonts w:ascii="Arial" w:eastAsia="Arial" w:hAnsi="Arial" w:cs="Arial"/>
          <w:color w:val="FF0000"/>
          <w:sz w:val="22"/>
          <w:szCs w:val="22"/>
          <w:u w:color="FF0000"/>
        </w:rPr>
      </w:pPr>
    </w:p>
    <w:p w14:paraId="0BCC2A05" w14:textId="77777777" w:rsidR="00BB228C" w:rsidRDefault="00D05334">
      <w:pPr>
        <w:pStyle w:val="Body"/>
        <w:pBdr>
          <w:top w:val="single" w:sz="18" w:space="0" w:color="000000"/>
          <w:left w:val="single" w:sz="18" w:space="0" w:color="000000"/>
          <w:bottom w:val="single" w:sz="18" w:space="0" w:color="000000"/>
          <w:right w:val="single" w:sz="18" w:space="0" w:color="000000"/>
        </w:pBdr>
        <w:jc w:val="both"/>
        <w:rPr>
          <w:rFonts w:ascii="Arial" w:eastAsia="Arial" w:hAnsi="Arial" w:cs="Arial"/>
          <w:color w:val="767171"/>
          <w:sz w:val="22"/>
          <w:szCs w:val="22"/>
          <w:u w:color="767171"/>
        </w:rPr>
      </w:pPr>
      <w:r>
        <w:rPr>
          <w:rFonts w:ascii="Arial" w:hAnsi="Arial"/>
          <w:color w:val="767171"/>
          <w:sz w:val="22"/>
          <w:szCs w:val="22"/>
          <w:u w:color="767171"/>
        </w:rPr>
        <w:t xml:space="preserve">This is the </w:t>
      </w:r>
      <w:r>
        <w:rPr>
          <w:rFonts w:ascii="Arial" w:hAnsi="Arial"/>
          <w:b/>
          <w:bCs/>
          <w:color w:val="767171"/>
          <w:sz w:val="22"/>
          <w:szCs w:val="22"/>
          <w:u w:color="767171"/>
        </w:rPr>
        <w:t>summative (formal) assessment</w:t>
      </w:r>
      <w:r>
        <w:rPr>
          <w:rFonts w:ascii="Arial" w:hAnsi="Arial"/>
          <w:color w:val="767171"/>
          <w:sz w:val="22"/>
          <w:szCs w:val="22"/>
          <w:u w:color="767171"/>
        </w:rPr>
        <w:t xml:space="preserve"> for </w:t>
      </w:r>
      <w:r>
        <w:rPr>
          <w:rFonts w:ascii="Arial" w:hAnsi="Arial"/>
          <w:b/>
          <w:bCs/>
          <w:color w:val="767171"/>
          <w:sz w:val="22"/>
          <w:szCs w:val="22"/>
          <w:u w:color="767171"/>
        </w:rPr>
        <w:t xml:space="preserve">Module 8E </w:t>
      </w:r>
      <w:r>
        <w:rPr>
          <w:rFonts w:ascii="Arial" w:hAnsi="Arial"/>
          <w:color w:val="767171"/>
          <w:sz w:val="22"/>
          <w:szCs w:val="22"/>
          <w:u w:color="767171"/>
        </w:rPr>
        <w:t xml:space="preserve">of this course and must be submitted by all candidates who </w:t>
      </w:r>
      <w:r>
        <w:rPr>
          <w:rFonts w:ascii="Arial" w:hAnsi="Arial"/>
          <w:b/>
          <w:bCs/>
          <w:color w:val="767171"/>
          <w:sz w:val="22"/>
          <w:szCs w:val="22"/>
          <w:u w:color="767171"/>
        </w:rPr>
        <w:t>selected this module as one of their elective modules</w:t>
      </w:r>
      <w:r>
        <w:rPr>
          <w:rFonts w:ascii="Arial" w:hAnsi="Arial"/>
          <w:color w:val="767171"/>
          <w:sz w:val="22"/>
          <w:szCs w:val="22"/>
          <w:u w:color="767171"/>
        </w:rPr>
        <w:t>.</w:t>
      </w:r>
    </w:p>
    <w:p w14:paraId="3274CC39" w14:textId="77777777" w:rsidR="00BB228C" w:rsidRDefault="00BB228C">
      <w:pPr>
        <w:pStyle w:val="Body"/>
        <w:pBdr>
          <w:top w:val="single" w:sz="18" w:space="0" w:color="000000"/>
          <w:left w:val="single" w:sz="18" w:space="0" w:color="000000"/>
          <w:bottom w:val="single" w:sz="18" w:space="0" w:color="000000"/>
          <w:right w:val="single" w:sz="18" w:space="0" w:color="000000"/>
        </w:pBdr>
        <w:jc w:val="both"/>
        <w:rPr>
          <w:rFonts w:ascii="Arial" w:eastAsia="Arial" w:hAnsi="Arial" w:cs="Arial"/>
          <w:color w:val="767171"/>
          <w:sz w:val="22"/>
          <w:szCs w:val="22"/>
          <w:u w:color="767171"/>
        </w:rPr>
      </w:pPr>
    </w:p>
    <w:p w14:paraId="45CB6858" w14:textId="77777777" w:rsidR="00BB228C" w:rsidRDefault="00BB228C">
      <w:pPr>
        <w:pStyle w:val="Body"/>
        <w:pBdr>
          <w:top w:val="single" w:sz="18" w:space="0" w:color="000000"/>
          <w:left w:val="single" w:sz="18" w:space="0" w:color="000000"/>
          <w:bottom w:val="single" w:sz="18" w:space="0" w:color="000000"/>
          <w:right w:val="single" w:sz="18" w:space="0" w:color="000000"/>
        </w:pBdr>
        <w:jc w:val="both"/>
        <w:rPr>
          <w:rFonts w:ascii="Arial" w:eastAsia="Arial" w:hAnsi="Arial" w:cs="Arial"/>
          <w:color w:val="767171"/>
          <w:sz w:val="22"/>
          <w:szCs w:val="22"/>
          <w:u w:color="767171"/>
        </w:rPr>
      </w:pPr>
    </w:p>
    <w:p w14:paraId="276ED64E" w14:textId="77777777" w:rsidR="00BB228C" w:rsidRDefault="00D05334">
      <w:pPr>
        <w:pStyle w:val="Body"/>
        <w:pBdr>
          <w:top w:val="single" w:sz="18" w:space="0" w:color="000000"/>
          <w:left w:val="single" w:sz="18" w:space="0" w:color="000000"/>
          <w:bottom w:val="single" w:sz="18" w:space="0" w:color="000000"/>
          <w:right w:val="single" w:sz="18" w:space="0" w:color="000000"/>
        </w:pBdr>
        <w:jc w:val="both"/>
        <w:rPr>
          <w:rFonts w:ascii="Arial" w:eastAsia="Arial" w:hAnsi="Arial" w:cs="Arial"/>
          <w:color w:val="767171"/>
          <w:sz w:val="22"/>
          <w:szCs w:val="22"/>
          <w:u w:color="767171"/>
        </w:rPr>
      </w:pPr>
      <w:r>
        <w:rPr>
          <w:rFonts w:ascii="Arial" w:hAnsi="Arial"/>
          <w:b/>
          <w:bCs/>
          <w:color w:val="767171"/>
          <w:sz w:val="22"/>
          <w:szCs w:val="22"/>
          <w:u w:color="767171"/>
        </w:rPr>
        <w:t xml:space="preserve">The mark </w:t>
      </w:r>
      <w:r>
        <w:rPr>
          <w:rFonts w:ascii="Arial" w:hAnsi="Arial"/>
          <w:b/>
          <w:bCs/>
          <w:color w:val="767171"/>
          <w:sz w:val="22"/>
          <w:szCs w:val="22"/>
          <w:u w:color="767171"/>
        </w:rPr>
        <w:t>awarded for this assessment will determine your final mark for Module 8E</w:t>
      </w:r>
      <w:r>
        <w:rPr>
          <w:rFonts w:ascii="Arial" w:hAnsi="Arial"/>
          <w:color w:val="767171"/>
          <w:sz w:val="22"/>
          <w:szCs w:val="22"/>
          <w:u w:color="767171"/>
        </w:rPr>
        <w:t>. In order to pass this module, you need to obtain a mark of 50% or more for this assessment.</w:t>
      </w:r>
    </w:p>
    <w:p w14:paraId="62203C1C" w14:textId="77777777" w:rsidR="00BB228C" w:rsidRDefault="00BB228C">
      <w:pPr>
        <w:pStyle w:val="Body"/>
        <w:pBdr>
          <w:top w:val="single" w:sz="18" w:space="0" w:color="000000"/>
          <w:left w:val="single" w:sz="18" w:space="0" w:color="000000"/>
          <w:bottom w:val="single" w:sz="18" w:space="0" w:color="000000"/>
          <w:right w:val="single" w:sz="18" w:space="0" w:color="000000"/>
        </w:pBdr>
        <w:jc w:val="both"/>
        <w:rPr>
          <w:rFonts w:ascii="Arial" w:eastAsia="Arial" w:hAnsi="Arial" w:cs="Arial"/>
          <w:color w:val="FF0000"/>
          <w:sz w:val="22"/>
          <w:szCs w:val="22"/>
          <w:u w:color="FF0000"/>
        </w:rPr>
      </w:pPr>
    </w:p>
    <w:p w14:paraId="09AEECD8" w14:textId="77777777" w:rsidR="00BB228C" w:rsidRDefault="00BB228C">
      <w:pPr>
        <w:pStyle w:val="Body"/>
        <w:jc w:val="both"/>
        <w:rPr>
          <w:rFonts w:ascii="Arial" w:eastAsia="Arial" w:hAnsi="Arial" w:cs="Arial"/>
          <w:b/>
          <w:bCs/>
          <w:sz w:val="22"/>
          <w:szCs w:val="22"/>
        </w:rPr>
      </w:pPr>
    </w:p>
    <w:p w14:paraId="16C0D8D0" w14:textId="77777777" w:rsidR="00BB228C" w:rsidRDefault="00BB228C">
      <w:pPr>
        <w:pStyle w:val="Body"/>
        <w:jc w:val="both"/>
        <w:rPr>
          <w:rFonts w:ascii="Arial" w:eastAsia="Arial" w:hAnsi="Arial" w:cs="Arial"/>
          <w:b/>
          <w:bCs/>
          <w:sz w:val="22"/>
          <w:szCs w:val="22"/>
        </w:rPr>
      </w:pPr>
    </w:p>
    <w:p w14:paraId="7F4A5BD5" w14:textId="77777777" w:rsidR="00BB228C" w:rsidRDefault="00BB228C">
      <w:pPr>
        <w:pStyle w:val="Body"/>
        <w:jc w:val="both"/>
        <w:rPr>
          <w:rFonts w:ascii="Arial" w:eastAsia="Arial" w:hAnsi="Arial" w:cs="Arial"/>
          <w:b/>
          <w:bCs/>
          <w:sz w:val="22"/>
          <w:szCs w:val="22"/>
        </w:rPr>
      </w:pPr>
    </w:p>
    <w:p w14:paraId="62B1E407" w14:textId="77777777" w:rsidR="00BB228C" w:rsidRDefault="00BB228C">
      <w:pPr>
        <w:pStyle w:val="Body"/>
        <w:jc w:val="both"/>
        <w:rPr>
          <w:rFonts w:ascii="Arial" w:eastAsia="Arial" w:hAnsi="Arial" w:cs="Arial"/>
          <w:b/>
          <w:bCs/>
          <w:sz w:val="22"/>
          <w:szCs w:val="22"/>
        </w:rPr>
      </w:pPr>
    </w:p>
    <w:p w14:paraId="5D85BEE0" w14:textId="77777777" w:rsidR="00BB228C" w:rsidRDefault="00BB228C">
      <w:pPr>
        <w:pStyle w:val="Body"/>
        <w:jc w:val="both"/>
        <w:rPr>
          <w:rFonts w:ascii="Arial" w:eastAsia="Arial" w:hAnsi="Arial" w:cs="Arial"/>
          <w:b/>
          <w:bCs/>
          <w:sz w:val="22"/>
          <w:szCs w:val="22"/>
        </w:rPr>
      </w:pPr>
    </w:p>
    <w:p w14:paraId="6EF88B83" w14:textId="77777777" w:rsidR="00BB228C" w:rsidRDefault="00BB228C">
      <w:pPr>
        <w:pStyle w:val="Body"/>
        <w:jc w:val="both"/>
        <w:rPr>
          <w:rFonts w:ascii="Arial" w:eastAsia="Arial" w:hAnsi="Arial" w:cs="Arial"/>
          <w:b/>
          <w:bCs/>
          <w:sz w:val="22"/>
          <w:szCs w:val="22"/>
        </w:rPr>
      </w:pPr>
    </w:p>
    <w:p w14:paraId="500D0F42" w14:textId="77777777" w:rsidR="00BB228C" w:rsidRDefault="00BB228C">
      <w:pPr>
        <w:pStyle w:val="Body"/>
        <w:jc w:val="both"/>
        <w:rPr>
          <w:rFonts w:ascii="Arial" w:eastAsia="Arial" w:hAnsi="Arial" w:cs="Arial"/>
          <w:b/>
          <w:bCs/>
          <w:sz w:val="22"/>
          <w:szCs w:val="22"/>
        </w:rPr>
      </w:pPr>
    </w:p>
    <w:p w14:paraId="200F3BC2" w14:textId="77777777" w:rsidR="00BB228C" w:rsidRDefault="00BB228C">
      <w:pPr>
        <w:pStyle w:val="Body"/>
        <w:jc w:val="both"/>
        <w:rPr>
          <w:rFonts w:ascii="Arial" w:eastAsia="Arial" w:hAnsi="Arial" w:cs="Arial"/>
          <w:b/>
          <w:bCs/>
          <w:sz w:val="22"/>
          <w:szCs w:val="22"/>
        </w:rPr>
      </w:pPr>
    </w:p>
    <w:p w14:paraId="037440B8" w14:textId="77777777" w:rsidR="00BB228C" w:rsidRDefault="00BB228C">
      <w:pPr>
        <w:pStyle w:val="Body"/>
        <w:jc w:val="both"/>
        <w:rPr>
          <w:rFonts w:ascii="Arial" w:eastAsia="Arial" w:hAnsi="Arial" w:cs="Arial"/>
          <w:b/>
          <w:bCs/>
          <w:sz w:val="22"/>
          <w:szCs w:val="22"/>
        </w:rPr>
      </w:pPr>
    </w:p>
    <w:p w14:paraId="1DE39203" w14:textId="77777777" w:rsidR="00BB228C" w:rsidRDefault="00D05334">
      <w:pPr>
        <w:pStyle w:val="Body"/>
      </w:pPr>
      <w:r>
        <w:rPr>
          <w:rFonts w:ascii="Arial Unicode MS" w:eastAsia="Arial Unicode MS" w:hAnsi="Arial Unicode MS" w:cs="Arial Unicode MS"/>
          <w:sz w:val="22"/>
          <w:szCs w:val="22"/>
          <w:u w:val="single"/>
        </w:rPr>
        <w:br w:type="page"/>
      </w:r>
    </w:p>
    <w:p w14:paraId="3E653549" w14:textId="77777777" w:rsidR="00BB228C" w:rsidRDefault="00BB228C">
      <w:pPr>
        <w:pStyle w:val="Body"/>
        <w:jc w:val="center"/>
        <w:rPr>
          <w:rFonts w:ascii="Arial" w:eastAsia="Arial" w:hAnsi="Arial" w:cs="Arial"/>
          <w:b/>
          <w:bCs/>
          <w:sz w:val="22"/>
          <w:szCs w:val="22"/>
          <w:u w:val="single"/>
        </w:rPr>
      </w:pPr>
    </w:p>
    <w:p w14:paraId="4BBA1433" w14:textId="77777777" w:rsidR="00BB228C" w:rsidRDefault="00BB228C">
      <w:pPr>
        <w:pStyle w:val="Body"/>
        <w:jc w:val="center"/>
        <w:rPr>
          <w:rFonts w:ascii="Arial" w:eastAsia="Arial" w:hAnsi="Arial" w:cs="Arial"/>
          <w:b/>
          <w:bCs/>
          <w:sz w:val="22"/>
          <w:szCs w:val="22"/>
          <w:u w:val="single"/>
        </w:rPr>
      </w:pPr>
    </w:p>
    <w:p w14:paraId="3CA5CAD5" w14:textId="77777777" w:rsidR="00BB228C" w:rsidRDefault="00BB228C">
      <w:pPr>
        <w:pStyle w:val="Body"/>
        <w:jc w:val="center"/>
        <w:rPr>
          <w:rFonts w:ascii="Arial" w:eastAsia="Arial" w:hAnsi="Arial" w:cs="Arial"/>
          <w:b/>
          <w:bCs/>
          <w:sz w:val="22"/>
          <w:szCs w:val="22"/>
          <w:u w:val="single"/>
        </w:rPr>
      </w:pPr>
    </w:p>
    <w:p w14:paraId="3F633335" w14:textId="77777777" w:rsidR="00BB228C" w:rsidRDefault="00D05334">
      <w:pPr>
        <w:pStyle w:val="Body"/>
        <w:jc w:val="center"/>
        <w:rPr>
          <w:rFonts w:ascii="Arial" w:eastAsia="Arial" w:hAnsi="Arial" w:cs="Arial"/>
          <w:b/>
          <w:bCs/>
          <w:sz w:val="22"/>
          <w:szCs w:val="22"/>
          <w:u w:val="single"/>
        </w:rPr>
      </w:pPr>
      <w:r>
        <w:rPr>
          <w:rFonts w:ascii="Arial" w:hAnsi="Arial"/>
          <w:b/>
          <w:bCs/>
          <w:sz w:val="22"/>
          <w:szCs w:val="22"/>
          <w:u w:val="single"/>
        </w:rPr>
        <w:t>INSTRUCTIONS FOR COMPLETION AND SUBMISSION OF ASSESSMENT</w:t>
      </w:r>
    </w:p>
    <w:p w14:paraId="5BB04C52" w14:textId="77777777" w:rsidR="00BB228C" w:rsidRDefault="00BB228C">
      <w:pPr>
        <w:pStyle w:val="Body"/>
        <w:jc w:val="both"/>
        <w:rPr>
          <w:rFonts w:ascii="Arial" w:eastAsia="Arial" w:hAnsi="Arial" w:cs="Arial"/>
          <w:sz w:val="22"/>
          <w:szCs w:val="22"/>
        </w:rPr>
      </w:pPr>
    </w:p>
    <w:p w14:paraId="156CDE5A" w14:textId="77777777" w:rsidR="00BB228C" w:rsidRDefault="00BB228C">
      <w:pPr>
        <w:pStyle w:val="Body"/>
        <w:jc w:val="both"/>
        <w:rPr>
          <w:rFonts w:ascii="Arial" w:eastAsia="Arial" w:hAnsi="Arial" w:cs="Arial"/>
          <w:b/>
          <w:bCs/>
          <w:sz w:val="22"/>
          <w:szCs w:val="22"/>
        </w:rPr>
      </w:pPr>
    </w:p>
    <w:p w14:paraId="0C9AE024" w14:textId="77777777" w:rsidR="00BB228C" w:rsidRDefault="00D05334">
      <w:pPr>
        <w:pStyle w:val="Body"/>
        <w:jc w:val="both"/>
        <w:rPr>
          <w:rFonts w:ascii="Arial" w:eastAsia="Arial" w:hAnsi="Arial" w:cs="Arial"/>
          <w:b/>
          <w:bCs/>
          <w:sz w:val="22"/>
          <w:szCs w:val="22"/>
        </w:rPr>
      </w:pPr>
      <w:r>
        <w:rPr>
          <w:rFonts w:ascii="Arial" w:hAnsi="Arial"/>
          <w:b/>
          <w:bCs/>
          <w:sz w:val="22"/>
          <w:szCs w:val="22"/>
        </w:rPr>
        <w:t xml:space="preserve">Please read the </w:t>
      </w:r>
      <w:r>
        <w:rPr>
          <w:rFonts w:ascii="Arial" w:hAnsi="Arial"/>
          <w:b/>
          <w:bCs/>
          <w:sz w:val="22"/>
          <w:szCs w:val="22"/>
        </w:rPr>
        <w:t>following instructions very carefully before submitting / uploading your assessment on the Foundation Certificate web pages.</w:t>
      </w:r>
    </w:p>
    <w:p w14:paraId="2C957675" w14:textId="77777777" w:rsidR="00BB228C" w:rsidRDefault="00BB228C">
      <w:pPr>
        <w:pStyle w:val="Body"/>
        <w:jc w:val="both"/>
        <w:rPr>
          <w:rFonts w:ascii="Arial" w:eastAsia="Arial" w:hAnsi="Arial" w:cs="Arial"/>
          <w:b/>
          <w:bCs/>
          <w:sz w:val="22"/>
          <w:szCs w:val="22"/>
        </w:rPr>
      </w:pPr>
    </w:p>
    <w:p w14:paraId="7CEE34E0" w14:textId="77777777" w:rsidR="00BB228C" w:rsidRDefault="00BB228C">
      <w:pPr>
        <w:pStyle w:val="Body"/>
        <w:jc w:val="both"/>
        <w:rPr>
          <w:rFonts w:ascii="Arial" w:eastAsia="Arial" w:hAnsi="Arial" w:cs="Arial"/>
          <w:sz w:val="22"/>
          <w:szCs w:val="22"/>
        </w:rPr>
      </w:pPr>
    </w:p>
    <w:p w14:paraId="596F756D" w14:textId="77777777" w:rsidR="00BB228C" w:rsidRDefault="00D05334">
      <w:pPr>
        <w:pStyle w:val="Body"/>
        <w:ind w:left="720" w:hanging="720"/>
        <w:jc w:val="both"/>
        <w:rPr>
          <w:rFonts w:ascii="Arial" w:eastAsia="Arial" w:hAnsi="Arial" w:cs="Arial"/>
          <w:sz w:val="22"/>
          <w:szCs w:val="22"/>
        </w:rPr>
      </w:pPr>
      <w:r>
        <w:rPr>
          <w:rFonts w:ascii="Arial" w:hAnsi="Arial"/>
          <w:sz w:val="22"/>
          <w:szCs w:val="22"/>
        </w:rPr>
        <w:t>1.</w:t>
      </w:r>
      <w:r>
        <w:rPr>
          <w:rFonts w:ascii="Arial" w:hAnsi="Arial"/>
          <w:sz w:val="22"/>
          <w:szCs w:val="22"/>
        </w:rPr>
        <w:tab/>
      </w:r>
      <w:r>
        <w:rPr>
          <w:rFonts w:ascii="Arial" w:hAnsi="Arial"/>
          <w:sz w:val="22"/>
          <w:szCs w:val="22"/>
        </w:rPr>
        <w:t xml:space="preserve">You must use this document for the answering of the assessment for this module. The answers to each question must be completed using this document with the answers populated under each question. </w:t>
      </w:r>
    </w:p>
    <w:p w14:paraId="23F8C0C6" w14:textId="77777777" w:rsidR="00BB228C" w:rsidRDefault="00BB228C">
      <w:pPr>
        <w:pStyle w:val="Body"/>
        <w:ind w:left="720" w:hanging="720"/>
        <w:jc w:val="both"/>
        <w:rPr>
          <w:rFonts w:ascii="Arial" w:eastAsia="Arial" w:hAnsi="Arial" w:cs="Arial"/>
          <w:sz w:val="22"/>
          <w:szCs w:val="22"/>
        </w:rPr>
      </w:pPr>
    </w:p>
    <w:p w14:paraId="19082E2B" w14:textId="77777777" w:rsidR="00BB228C" w:rsidRDefault="00D05334">
      <w:pPr>
        <w:pStyle w:val="Body"/>
        <w:ind w:left="720" w:hanging="720"/>
        <w:jc w:val="both"/>
        <w:rPr>
          <w:rFonts w:ascii="Arial" w:eastAsia="Arial" w:hAnsi="Arial" w:cs="Arial"/>
          <w:sz w:val="22"/>
          <w:szCs w:val="22"/>
        </w:rPr>
      </w:pPr>
      <w:r>
        <w:rPr>
          <w:rFonts w:ascii="Arial" w:hAnsi="Arial"/>
          <w:sz w:val="22"/>
          <w:szCs w:val="22"/>
        </w:rPr>
        <w:t>2.</w:t>
      </w:r>
      <w:r>
        <w:rPr>
          <w:rFonts w:ascii="Arial" w:hAnsi="Arial"/>
          <w:sz w:val="22"/>
          <w:szCs w:val="22"/>
        </w:rPr>
        <w:tab/>
        <w:t xml:space="preserve">All assessments must be submitted electronically in </w:t>
      </w:r>
      <w:r>
        <w:rPr>
          <w:rFonts w:ascii="Arial" w:hAnsi="Arial"/>
          <w:b/>
          <w:bCs/>
          <w:sz w:val="22"/>
          <w:szCs w:val="22"/>
        </w:rPr>
        <w:t>Micr</w:t>
      </w:r>
      <w:r>
        <w:rPr>
          <w:rFonts w:ascii="Arial" w:hAnsi="Arial"/>
          <w:b/>
          <w:bCs/>
          <w:sz w:val="22"/>
          <w:szCs w:val="22"/>
        </w:rPr>
        <w:t>osoft Word format</w:t>
      </w:r>
      <w:r>
        <w:rPr>
          <w:rFonts w:ascii="Arial" w:hAnsi="Arial"/>
          <w:sz w:val="22"/>
          <w:szCs w:val="22"/>
        </w:rPr>
        <w:t xml:space="preserve">, using a standard A4 size page and an 11-point Arial font. This document has been set up with these parameters </w:t>
      </w:r>
      <w:r>
        <w:rPr>
          <w:rFonts w:ascii="Arial" w:hAnsi="Arial"/>
          <w:sz w:val="22"/>
          <w:szCs w:val="22"/>
        </w:rPr>
        <w:t xml:space="preserve">– </w:t>
      </w:r>
      <w:r>
        <w:rPr>
          <w:rFonts w:ascii="Arial" w:hAnsi="Arial"/>
          <w:b/>
          <w:bCs/>
          <w:sz w:val="22"/>
          <w:szCs w:val="22"/>
        </w:rPr>
        <w:t>please do not change the document settings in any way</w:t>
      </w:r>
      <w:r>
        <w:rPr>
          <w:rFonts w:ascii="Arial" w:hAnsi="Arial"/>
          <w:sz w:val="22"/>
          <w:szCs w:val="22"/>
        </w:rPr>
        <w:t xml:space="preserve">. </w:t>
      </w:r>
      <w:r>
        <w:rPr>
          <w:rFonts w:ascii="Arial" w:hAnsi="Arial"/>
          <w:b/>
          <w:bCs/>
          <w:sz w:val="22"/>
          <w:szCs w:val="22"/>
        </w:rPr>
        <w:t>DO NOT</w:t>
      </w:r>
      <w:r>
        <w:rPr>
          <w:rFonts w:ascii="Arial" w:hAnsi="Arial"/>
          <w:sz w:val="22"/>
          <w:szCs w:val="22"/>
        </w:rPr>
        <w:t xml:space="preserve"> submit your assessment in PDF format as it will be returned to </w:t>
      </w:r>
      <w:r>
        <w:rPr>
          <w:rFonts w:ascii="Arial" w:hAnsi="Arial"/>
          <w:sz w:val="22"/>
          <w:szCs w:val="22"/>
        </w:rPr>
        <w:t>you unmarked.</w:t>
      </w:r>
    </w:p>
    <w:p w14:paraId="69DFF0F9" w14:textId="77777777" w:rsidR="00BB228C" w:rsidRDefault="00BB228C">
      <w:pPr>
        <w:pStyle w:val="Body"/>
        <w:ind w:left="720" w:hanging="720"/>
        <w:jc w:val="both"/>
        <w:rPr>
          <w:rFonts w:ascii="Arial" w:eastAsia="Arial" w:hAnsi="Arial" w:cs="Arial"/>
          <w:sz w:val="22"/>
          <w:szCs w:val="22"/>
        </w:rPr>
      </w:pPr>
    </w:p>
    <w:p w14:paraId="4F2C79FD" w14:textId="77777777" w:rsidR="00BB228C" w:rsidRDefault="00D05334">
      <w:pPr>
        <w:pStyle w:val="Body"/>
        <w:ind w:left="720" w:hanging="720"/>
        <w:jc w:val="both"/>
        <w:rPr>
          <w:rFonts w:ascii="Arial" w:eastAsia="Arial" w:hAnsi="Arial" w:cs="Arial"/>
          <w:sz w:val="22"/>
          <w:szCs w:val="22"/>
        </w:rPr>
      </w:pPr>
      <w:r>
        <w:rPr>
          <w:rFonts w:ascii="Arial" w:hAnsi="Arial"/>
          <w:sz w:val="22"/>
          <w:szCs w:val="22"/>
        </w:rPr>
        <w:t>3.</w:t>
      </w:r>
      <w:r>
        <w:rPr>
          <w:rFonts w:ascii="Arial" w:hAnsi="Arial"/>
          <w:sz w:val="22"/>
          <w:szCs w:val="22"/>
        </w:rPr>
        <w:tab/>
        <w:t>No limit has been set for the length of your answers to the questions. However, please be guided by the mark allocation for each question. More often than not, one fact / statement will earn one mark (unless it is obvious from the questio</w:t>
      </w:r>
      <w:r>
        <w:rPr>
          <w:rFonts w:ascii="Arial" w:hAnsi="Arial"/>
          <w:sz w:val="22"/>
          <w:szCs w:val="22"/>
        </w:rPr>
        <w:t>n that this is not the case).</w:t>
      </w:r>
    </w:p>
    <w:p w14:paraId="7850D093" w14:textId="77777777" w:rsidR="00BB228C" w:rsidRDefault="00BB228C">
      <w:pPr>
        <w:pStyle w:val="Body"/>
        <w:ind w:left="720" w:hanging="720"/>
        <w:jc w:val="both"/>
        <w:rPr>
          <w:rFonts w:ascii="Arial" w:eastAsia="Arial" w:hAnsi="Arial" w:cs="Arial"/>
          <w:sz w:val="22"/>
          <w:szCs w:val="22"/>
        </w:rPr>
      </w:pPr>
    </w:p>
    <w:p w14:paraId="4F5E864C" w14:textId="77777777" w:rsidR="00BB228C" w:rsidRDefault="00D05334">
      <w:pPr>
        <w:pStyle w:val="Body"/>
        <w:ind w:left="720" w:hanging="720"/>
        <w:jc w:val="both"/>
        <w:rPr>
          <w:rFonts w:ascii="Arial" w:eastAsia="Arial" w:hAnsi="Arial" w:cs="Arial"/>
          <w:sz w:val="22"/>
          <w:szCs w:val="22"/>
        </w:rPr>
      </w:pPr>
      <w:r>
        <w:rPr>
          <w:rFonts w:ascii="Arial" w:hAnsi="Arial"/>
          <w:sz w:val="22"/>
          <w:szCs w:val="22"/>
        </w:rPr>
        <w:t>4.</w:t>
      </w:r>
      <w:r>
        <w:rPr>
          <w:rFonts w:ascii="Arial" w:hAnsi="Arial"/>
          <w:sz w:val="22"/>
          <w:szCs w:val="22"/>
        </w:rPr>
        <w:tab/>
        <w:t xml:space="preserve">You must save this document using the following format: </w:t>
      </w:r>
      <w:r>
        <w:rPr>
          <w:rFonts w:ascii="Arial" w:hAnsi="Arial"/>
          <w:b/>
          <w:bCs/>
          <w:sz w:val="22"/>
          <w:szCs w:val="22"/>
        </w:rPr>
        <w:t>[studentID.assessment8E]</w:t>
      </w:r>
      <w:r>
        <w:rPr>
          <w:rFonts w:ascii="Arial" w:hAnsi="Arial"/>
          <w:sz w:val="22"/>
          <w:szCs w:val="22"/>
        </w:rPr>
        <w:t xml:space="preserve">. An example would be something along the following lines: 202122-336.assessment8E. </w:t>
      </w:r>
      <w:r>
        <w:rPr>
          <w:rFonts w:ascii="Arial" w:hAnsi="Arial"/>
          <w:b/>
          <w:bCs/>
          <w:sz w:val="22"/>
          <w:szCs w:val="22"/>
        </w:rPr>
        <w:t xml:space="preserve">Please also include the filename as a footer to each page </w:t>
      </w:r>
      <w:r>
        <w:rPr>
          <w:rFonts w:ascii="Arial" w:hAnsi="Arial"/>
          <w:b/>
          <w:bCs/>
          <w:sz w:val="22"/>
          <w:szCs w:val="22"/>
        </w:rPr>
        <w:t>of the assessment</w:t>
      </w:r>
      <w:r>
        <w:rPr>
          <w:rFonts w:ascii="Arial" w:hAnsi="Arial"/>
          <w:sz w:val="22"/>
          <w:szCs w:val="22"/>
        </w:rPr>
        <w:t xml:space="preserve"> (this has been pre-populated for you, merely replace the words </w:t>
      </w:r>
      <w:r>
        <w:rPr>
          <w:rFonts w:ascii="Arial" w:hAnsi="Arial"/>
          <w:sz w:val="22"/>
          <w:szCs w:val="22"/>
        </w:rPr>
        <w:t>“</w:t>
      </w:r>
      <w:r>
        <w:rPr>
          <w:rFonts w:ascii="Arial" w:hAnsi="Arial"/>
          <w:sz w:val="22"/>
          <w:szCs w:val="22"/>
        </w:rPr>
        <w:t>studentID</w:t>
      </w:r>
      <w:r>
        <w:rPr>
          <w:rFonts w:ascii="Arial" w:hAnsi="Arial"/>
          <w:sz w:val="22"/>
          <w:szCs w:val="22"/>
        </w:rPr>
        <w:t xml:space="preserve">” </w:t>
      </w:r>
      <w:r>
        <w:rPr>
          <w:rFonts w:ascii="Arial" w:hAnsi="Arial"/>
          <w:sz w:val="22"/>
          <w:szCs w:val="22"/>
        </w:rPr>
        <w:t xml:space="preserve">with the student number allocated to you). Do not include your name or any other identifying words in your file name. </w:t>
      </w:r>
      <w:r>
        <w:rPr>
          <w:rFonts w:ascii="Arial" w:hAnsi="Arial"/>
          <w:b/>
          <w:bCs/>
          <w:sz w:val="22"/>
          <w:szCs w:val="22"/>
        </w:rPr>
        <w:t>Assessments that do not comply with this inst</w:t>
      </w:r>
      <w:r>
        <w:rPr>
          <w:rFonts w:ascii="Arial" w:hAnsi="Arial"/>
          <w:b/>
          <w:bCs/>
          <w:sz w:val="22"/>
          <w:szCs w:val="22"/>
        </w:rPr>
        <w:t>ruction will be returned to candidates unmarked</w:t>
      </w:r>
      <w:r>
        <w:rPr>
          <w:rFonts w:ascii="Arial" w:hAnsi="Arial"/>
          <w:sz w:val="22"/>
          <w:szCs w:val="22"/>
        </w:rPr>
        <w:t>.</w:t>
      </w:r>
    </w:p>
    <w:p w14:paraId="7852E4DA" w14:textId="77777777" w:rsidR="00BB228C" w:rsidRDefault="00BB228C">
      <w:pPr>
        <w:pStyle w:val="Body"/>
        <w:ind w:left="720" w:hanging="720"/>
        <w:jc w:val="both"/>
        <w:rPr>
          <w:rFonts w:ascii="Arial" w:eastAsia="Arial" w:hAnsi="Arial" w:cs="Arial"/>
          <w:sz w:val="22"/>
          <w:szCs w:val="22"/>
        </w:rPr>
      </w:pPr>
    </w:p>
    <w:p w14:paraId="1F2277D5" w14:textId="77777777" w:rsidR="00BB228C" w:rsidRDefault="00D05334">
      <w:pPr>
        <w:pStyle w:val="Body"/>
        <w:ind w:left="720" w:hanging="720"/>
        <w:jc w:val="both"/>
        <w:rPr>
          <w:rFonts w:ascii="Arial" w:eastAsia="Arial" w:hAnsi="Arial" w:cs="Arial"/>
          <w:sz w:val="22"/>
          <w:szCs w:val="22"/>
        </w:rPr>
      </w:pPr>
      <w:r>
        <w:rPr>
          <w:rFonts w:ascii="Arial" w:hAnsi="Arial"/>
          <w:sz w:val="22"/>
          <w:szCs w:val="22"/>
        </w:rPr>
        <w:t>5.</w:t>
      </w:r>
      <w:r>
        <w:rPr>
          <w:rFonts w:ascii="Arial" w:hAnsi="Arial"/>
          <w:sz w:val="22"/>
          <w:szCs w:val="22"/>
        </w:rPr>
        <w:tab/>
        <w:t>Before you will be allowed to upload / submit your assessment via the portal on the Foundation Certificate web pages, you will be required to confirm / certify that you are the person who completed the a</w:t>
      </w:r>
      <w:r>
        <w:rPr>
          <w:rFonts w:ascii="Arial" w:hAnsi="Arial"/>
          <w:sz w:val="22"/>
          <w:szCs w:val="22"/>
        </w:rPr>
        <w:t xml:space="preserve">ssessment and that the work submitted is your own, original work. Please see the part of the Course Handbook that deals with plagiarism and dishonesty in the submission of assessments. </w:t>
      </w:r>
      <w:r>
        <w:rPr>
          <w:rFonts w:ascii="Arial" w:hAnsi="Arial"/>
          <w:b/>
          <w:bCs/>
          <w:sz w:val="22"/>
          <w:szCs w:val="22"/>
        </w:rPr>
        <w:t>Please note that copying and pasting from the Guidance Text into your a</w:t>
      </w:r>
      <w:r>
        <w:rPr>
          <w:rFonts w:ascii="Arial" w:hAnsi="Arial"/>
          <w:b/>
          <w:bCs/>
          <w:sz w:val="22"/>
          <w:szCs w:val="22"/>
        </w:rPr>
        <w:t>nswer is prohibited and constitutes plagiarism. You must write the answers to the questions in your own words</w:t>
      </w:r>
      <w:r>
        <w:rPr>
          <w:rFonts w:ascii="Arial" w:hAnsi="Arial"/>
          <w:sz w:val="22"/>
          <w:szCs w:val="22"/>
        </w:rPr>
        <w:t>.</w:t>
      </w:r>
    </w:p>
    <w:p w14:paraId="085BEAF1" w14:textId="77777777" w:rsidR="00BB228C" w:rsidRDefault="00BB228C">
      <w:pPr>
        <w:pStyle w:val="Body"/>
        <w:ind w:left="720" w:hanging="720"/>
        <w:jc w:val="both"/>
        <w:rPr>
          <w:rFonts w:ascii="Arial" w:eastAsia="Arial" w:hAnsi="Arial" w:cs="Arial"/>
          <w:sz w:val="22"/>
          <w:szCs w:val="22"/>
        </w:rPr>
      </w:pPr>
    </w:p>
    <w:p w14:paraId="4950DABE" w14:textId="77777777" w:rsidR="00BB228C" w:rsidRDefault="00D05334">
      <w:pPr>
        <w:pStyle w:val="Body"/>
        <w:ind w:left="720" w:hanging="720"/>
        <w:jc w:val="both"/>
        <w:rPr>
          <w:rFonts w:ascii="Arial" w:eastAsia="Arial" w:hAnsi="Arial" w:cs="Arial"/>
          <w:sz w:val="22"/>
          <w:szCs w:val="22"/>
        </w:rPr>
      </w:pPr>
      <w:r>
        <w:rPr>
          <w:rFonts w:ascii="Arial" w:hAnsi="Arial"/>
          <w:sz w:val="22"/>
          <w:szCs w:val="22"/>
        </w:rPr>
        <w:t>6.</w:t>
      </w:r>
      <w:r>
        <w:rPr>
          <w:rFonts w:ascii="Arial" w:eastAsia="Arial" w:hAnsi="Arial" w:cs="Arial"/>
          <w:b/>
          <w:bCs/>
          <w:sz w:val="22"/>
          <w:szCs w:val="22"/>
        </w:rPr>
        <w:tab/>
      </w:r>
      <w:r>
        <w:rPr>
          <w:rFonts w:ascii="Arial" w:hAnsi="Arial"/>
          <w:sz w:val="22"/>
          <w:szCs w:val="22"/>
        </w:rPr>
        <w:t xml:space="preserve">The final submission date for this assessment is </w:t>
      </w:r>
      <w:r>
        <w:rPr>
          <w:rFonts w:ascii="Arial" w:hAnsi="Arial"/>
          <w:b/>
          <w:bCs/>
          <w:sz w:val="22"/>
          <w:szCs w:val="22"/>
        </w:rPr>
        <w:t>31 July 2022</w:t>
      </w:r>
      <w:r>
        <w:rPr>
          <w:rFonts w:ascii="Arial" w:hAnsi="Arial"/>
          <w:sz w:val="22"/>
          <w:szCs w:val="22"/>
        </w:rPr>
        <w:t xml:space="preserve">. The assessment submission portal will close at </w:t>
      </w:r>
      <w:r>
        <w:rPr>
          <w:rFonts w:ascii="Arial" w:hAnsi="Arial"/>
          <w:b/>
          <w:bCs/>
          <w:sz w:val="22"/>
          <w:szCs w:val="22"/>
        </w:rPr>
        <w:t>23:00 (11 pm) BST (GMT +1) on 3</w:t>
      </w:r>
      <w:r>
        <w:rPr>
          <w:rFonts w:ascii="Arial" w:hAnsi="Arial"/>
          <w:b/>
          <w:bCs/>
          <w:sz w:val="22"/>
          <w:szCs w:val="22"/>
        </w:rPr>
        <w:t>1 July 2022</w:t>
      </w:r>
      <w:r>
        <w:rPr>
          <w:rFonts w:ascii="Arial" w:hAnsi="Arial"/>
          <w:sz w:val="22"/>
          <w:szCs w:val="22"/>
        </w:rPr>
        <w:t>. No submissions can be made after the portal has closed and no further uploading of documents will be allowed, no matter the circumstances.</w:t>
      </w:r>
    </w:p>
    <w:p w14:paraId="3DE497E5" w14:textId="77777777" w:rsidR="00BB228C" w:rsidRDefault="00BB228C">
      <w:pPr>
        <w:pStyle w:val="Body"/>
        <w:ind w:left="720" w:hanging="720"/>
        <w:jc w:val="both"/>
        <w:rPr>
          <w:rFonts w:ascii="Arial" w:eastAsia="Arial" w:hAnsi="Arial" w:cs="Arial"/>
          <w:sz w:val="22"/>
          <w:szCs w:val="22"/>
        </w:rPr>
      </w:pPr>
    </w:p>
    <w:p w14:paraId="05A4031D" w14:textId="77777777" w:rsidR="00BB228C" w:rsidRDefault="00D05334">
      <w:pPr>
        <w:pStyle w:val="Body"/>
        <w:ind w:left="720" w:hanging="720"/>
        <w:jc w:val="both"/>
        <w:rPr>
          <w:rFonts w:ascii="Arial" w:eastAsia="Arial" w:hAnsi="Arial" w:cs="Arial"/>
          <w:sz w:val="22"/>
          <w:szCs w:val="22"/>
        </w:rPr>
      </w:pPr>
      <w:r>
        <w:rPr>
          <w:rFonts w:ascii="Arial" w:hAnsi="Arial"/>
          <w:sz w:val="22"/>
          <w:szCs w:val="22"/>
        </w:rPr>
        <w:t>7.</w:t>
      </w:r>
      <w:r>
        <w:rPr>
          <w:rFonts w:ascii="Arial" w:hAnsi="Arial"/>
          <w:sz w:val="22"/>
          <w:szCs w:val="22"/>
        </w:rPr>
        <w:tab/>
        <w:t xml:space="preserve">Prior to being populated with your answers, this assessment consists of </w:t>
      </w:r>
      <w:r>
        <w:rPr>
          <w:rFonts w:ascii="Arial" w:hAnsi="Arial"/>
          <w:b/>
          <w:bCs/>
          <w:sz w:val="22"/>
          <w:szCs w:val="22"/>
        </w:rPr>
        <w:t>9 pages</w:t>
      </w:r>
      <w:r>
        <w:rPr>
          <w:rFonts w:ascii="Arial" w:hAnsi="Arial"/>
          <w:sz w:val="22"/>
          <w:szCs w:val="22"/>
        </w:rPr>
        <w:t>.</w:t>
      </w:r>
    </w:p>
    <w:p w14:paraId="001817A0" w14:textId="77777777" w:rsidR="00BB228C" w:rsidRDefault="00BB228C">
      <w:pPr>
        <w:pStyle w:val="Body"/>
        <w:ind w:left="720" w:hanging="720"/>
        <w:jc w:val="both"/>
        <w:rPr>
          <w:rFonts w:ascii="Arial" w:eastAsia="Arial" w:hAnsi="Arial" w:cs="Arial"/>
          <w:sz w:val="22"/>
          <w:szCs w:val="22"/>
        </w:rPr>
      </w:pPr>
    </w:p>
    <w:p w14:paraId="374F0F6C" w14:textId="77777777" w:rsidR="00BB228C" w:rsidRDefault="00BB228C">
      <w:pPr>
        <w:pStyle w:val="Body"/>
        <w:ind w:left="720" w:hanging="720"/>
        <w:jc w:val="both"/>
        <w:rPr>
          <w:rFonts w:ascii="Arial" w:eastAsia="Arial" w:hAnsi="Arial" w:cs="Arial"/>
          <w:sz w:val="22"/>
          <w:szCs w:val="22"/>
        </w:rPr>
      </w:pPr>
    </w:p>
    <w:p w14:paraId="6F0F61D9" w14:textId="77777777" w:rsidR="00BB228C" w:rsidRDefault="00D05334">
      <w:pPr>
        <w:pStyle w:val="Body"/>
      </w:pPr>
      <w:r>
        <w:rPr>
          <w:rFonts w:ascii="Arial Unicode MS" w:eastAsia="Arial Unicode MS" w:hAnsi="Arial Unicode MS" w:cs="Arial Unicode MS"/>
          <w:sz w:val="22"/>
          <w:szCs w:val="22"/>
          <w:u w:val="single"/>
        </w:rPr>
        <w:br w:type="page"/>
      </w:r>
    </w:p>
    <w:p w14:paraId="3C29B17A" w14:textId="77777777" w:rsidR="00BB228C" w:rsidRDefault="00D05334">
      <w:pPr>
        <w:pStyle w:val="Body"/>
        <w:jc w:val="both"/>
        <w:rPr>
          <w:rFonts w:ascii="Arial" w:eastAsia="Arial" w:hAnsi="Arial" w:cs="Arial"/>
          <w:sz w:val="22"/>
          <w:szCs w:val="22"/>
        </w:rPr>
      </w:pPr>
      <w:r>
        <w:rPr>
          <w:rFonts w:ascii="Arial" w:hAnsi="Arial"/>
          <w:b/>
          <w:bCs/>
          <w:sz w:val="22"/>
          <w:szCs w:val="22"/>
          <w:u w:val="single"/>
        </w:rPr>
        <w:lastRenderedPageBreak/>
        <w:t xml:space="preserve">ANSWER ALL THE </w:t>
      </w:r>
      <w:r>
        <w:rPr>
          <w:rFonts w:ascii="Arial" w:hAnsi="Arial"/>
          <w:b/>
          <w:bCs/>
          <w:sz w:val="22"/>
          <w:szCs w:val="22"/>
          <w:u w:val="single"/>
        </w:rPr>
        <w:t>QUESTIONS</w:t>
      </w:r>
    </w:p>
    <w:p w14:paraId="268A61AD" w14:textId="77777777" w:rsidR="00BB228C" w:rsidRDefault="00BB228C">
      <w:pPr>
        <w:pStyle w:val="Body"/>
        <w:ind w:left="720" w:hanging="720"/>
        <w:jc w:val="both"/>
        <w:rPr>
          <w:rFonts w:ascii="Arial" w:eastAsia="Arial" w:hAnsi="Arial" w:cs="Arial"/>
          <w:sz w:val="22"/>
          <w:szCs w:val="22"/>
        </w:rPr>
      </w:pPr>
    </w:p>
    <w:p w14:paraId="25D1E0D9" w14:textId="77777777" w:rsidR="00BB228C" w:rsidRDefault="00D05334">
      <w:pPr>
        <w:pStyle w:val="Body"/>
        <w:jc w:val="both"/>
        <w:rPr>
          <w:rFonts w:ascii="Arial" w:eastAsia="Arial" w:hAnsi="Arial" w:cs="Arial"/>
          <w:b/>
          <w:bCs/>
          <w:sz w:val="22"/>
          <w:szCs w:val="22"/>
        </w:rPr>
      </w:pPr>
      <w:r>
        <w:rPr>
          <w:rFonts w:ascii="Arial" w:hAnsi="Arial"/>
          <w:b/>
          <w:bCs/>
          <w:sz w:val="22"/>
          <w:szCs w:val="22"/>
        </w:rPr>
        <w:t>QUESTION 1 (multiple-choice questions) [10 marks in total]</w:t>
      </w:r>
    </w:p>
    <w:p w14:paraId="7FABA4BE" w14:textId="77777777" w:rsidR="00BB228C" w:rsidRDefault="00BB228C">
      <w:pPr>
        <w:pStyle w:val="Body"/>
        <w:ind w:left="720" w:hanging="720"/>
        <w:jc w:val="both"/>
        <w:rPr>
          <w:rFonts w:ascii="Arial" w:eastAsia="Arial" w:hAnsi="Arial" w:cs="Arial"/>
          <w:sz w:val="22"/>
          <w:szCs w:val="22"/>
        </w:rPr>
      </w:pPr>
    </w:p>
    <w:p w14:paraId="76DC0AE6" w14:textId="77777777" w:rsidR="00BB228C" w:rsidRDefault="00D05334">
      <w:pPr>
        <w:pStyle w:val="Body"/>
        <w:jc w:val="both"/>
        <w:rPr>
          <w:rFonts w:ascii="Arial" w:eastAsia="Arial" w:hAnsi="Arial" w:cs="Arial"/>
          <w:sz w:val="22"/>
          <w:szCs w:val="22"/>
        </w:rPr>
      </w:pPr>
      <w:r>
        <w:rPr>
          <w:rFonts w:ascii="Arial" w:hAnsi="Arial"/>
          <w:sz w:val="22"/>
          <w:szCs w:val="22"/>
        </w:rPr>
        <w:t xml:space="preserve">Questions 1.1. </w:t>
      </w:r>
      <w:r>
        <w:rPr>
          <w:rFonts w:ascii="Arial" w:hAnsi="Arial"/>
          <w:sz w:val="22"/>
          <w:szCs w:val="22"/>
        </w:rPr>
        <w:t xml:space="preserve">– </w:t>
      </w:r>
      <w:r>
        <w:rPr>
          <w:rFonts w:ascii="Arial" w:hAnsi="Arial"/>
          <w:sz w:val="22"/>
          <w:szCs w:val="22"/>
        </w:rPr>
        <w:t>1.10. are multiple-choice questions designed to assess your ability to think critically about the subject. Please read each question carefully before reading the answer</w:t>
      </w:r>
      <w:r>
        <w:rPr>
          <w:rFonts w:ascii="Arial" w:hAnsi="Arial"/>
          <w:sz w:val="22"/>
          <w:szCs w:val="22"/>
        </w:rPr>
        <w:t xml:space="preserve"> options. Be aware that some questions may seem to have more than one right answer, but you are to look for the one that makes the most sense and is the most correct. When you have a clear idea of the question, find your answer and </w:t>
      </w:r>
      <w:r>
        <w:rPr>
          <w:rFonts w:ascii="Arial" w:hAnsi="Arial"/>
          <w:sz w:val="22"/>
          <w:szCs w:val="22"/>
          <w:shd w:val="clear" w:color="auto" w:fill="FFFF00"/>
        </w:rPr>
        <w:t>mark your selection on t</w:t>
      </w:r>
      <w:r>
        <w:rPr>
          <w:rFonts w:ascii="Arial" w:hAnsi="Arial"/>
          <w:sz w:val="22"/>
          <w:szCs w:val="22"/>
          <w:shd w:val="clear" w:color="auto" w:fill="FFFF00"/>
        </w:rPr>
        <w:t xml:space="preserve">he answer sheet by highlighting the relevant paragraph </w:t>
      </w:r>
      <w:r>
        <w:rPr>
          <w:rFonts w:ascii="Arial" w:hAnsi="Arial"/>
          <w:b/>
          <w:bCs/>
          <w:sz w:val="22"/>
          <w:szCs w:val="22"/>
          <w:shd w:val="clear" w:color="auto" w:fill="FFFF00"/>
        </w:rPr>
        <w:t>in yellow</w:t>
      </w:r>
      <w:r>
        <w:rPr>
          <w:rFonts w:ascii="Arial" w:hAnsi="Arial"/>
          <w:sz w:val="22"/>
          <w:szCs w:val="22"/>
        </w:rPr>
        <w:t xml:space="preserve">. Select only </w:t>
      </w:r>
      <w:r>
        <w:rPr>
          <w:rFonts w:ascii="Arial" w:hAnsi="Arial"/>
          <w:b/>
          <w:bCs/>
          <w:sz w:val="22"/>
          <w:szCs w:val="22"/>
        </w:rPr>
        <w:t>ONE</w:t>
      </w:r>
      <w:r>
        <w:rPr>
          <w:rFonts w:ascii="Arial" w:hAnsi="Arial"/>
          <w:sz w:val="22"/>
          <w:szCs w:val="22"/>
        </w:rPr>
        <w:t xml:space="preserve"> answer. Candidates who select more than one answer will receive no mark for that specific question.</w:t>
      </w:r>
    </w:p>
    <w:p w14:paraId="729B1FC0" w14:textId="77777777" w:rsidR="00BB228C" w:rsidRDefault="00BB228C">
      <w:pPr>
        <w:pStyle w:val="Body"/>
        <w:jc w:val="both"/>
        <w:rPr>
          <w:rFonts w:ascii="Arial" w:eastAsia="Arial" w:hAnsi="Arial" w:cs="Arial"/>
          <w:sz w:val="22"/>
          <w:szCs w:val="22"/>
        </w:rPr>
      </w:pPr>
    </w:p>
    <w:p w14:paraId="441DEEE1" w14:textId="77777777" w:rsidR="00BB228C" w:rsidRDefault="00D05334">
      <w:pPr>
        <w:pStyle w:val="Body"/>
        <w:jc w:val="both"/>
        <w:rPr>
          <w:rFonts w:ascii="Arial" w:eastAsia="Arial" w:hAnsi="Arial" w:cs="Arial"/>
          <w:sz w:val="22"/>
          <w:szCs w:val="22"/>
        </w:rPr>
      </w:pPr>
      <w:r>
        <w:rPr>
          <w:rFonts w:ascii="Arial" w:hAnsi="Arial"/>
          <w:b/>
          <w:bCs/>
          <w:sz w:val="22"/>
          <w:szCs w:val="22"/>
          <w:lang w:val="it-IT"/>
        </w:rPr>
        <w:t>Question 1.1</w:t>
      </w:r>
      <w:r>
        <w:rPr>
          <w:rFonts w:ascii="Arial" w:hAnsi="Arial"/>
          <w:sz w:val="22"/>
          <w:szCs w:val="22"/>
        </w:rPr>
        <w:t xml:space="preserve"> </w:t>
      </w:r>
    </w:p>
    <w:p w14:paraId="4B61F764" w14:textId="77777777" w:rsidR="00BB228C" w:rsidRDefault="00BB228C">
      <w:pPr>
        <w:pStyle w:val="Body"/>
        <w:jc w:val="both"/>
        <w:rPr>
          <w:rFonts w:ascii="Arial" w:eastAsia="Arial" w:hAnsi="Arial" w:cs="Arial"/>
          <w:sz w:val="22"/>
          <w:szCs w:val="22"/>
        </w:rPr>
      </w:pPr>
    </w:p>
    <w:p w14:paraId="085CA660" w14:textId="77777777" w:rsidR="00BB228C" w:rsidRDefault="00D05334">
      <w:pPr>
        <w:pStyle w:val="Body"/>
        <w:jc w:val="both"/>
        <w:rPr>
          <w:rFonts w:ascii="Arial" w:eastAsia="Arial" w:hAnsi="Arial" w:cs="Arial"/>
          <w:sz w:val="22"/>
          <w:szCs w:val="22"/>
        </w:rPr>
      </w:pPr>
      <w:r>
        <w:rPr>
          <w:rFonts w:ascii="Arial" w:hAnsi="Arial"/>
          <w:sz w:val="22"/>
          <w:szCs w:val="22"/>
        </w:rPr>
        <w:t xml:space="preserve">Which of the following </w:t>
      </w:r>
      <w:r>
        <w:rPr>
          <w:rFonts w:ascii="Arial" w:hAnsi="Arial"/>
          <w:b/>
          <w:bCs/>
          <w:sz w:val="22"/>
          <w:szCs w:val="22"/>
          <w:u w:val="single"/>
        </w:rPr>
        <w:t>is not</w:t>
      </w:r>
      <w:r>
        <w:rPr>
          <w:rFonts w:ascii="Arial" w:hAnsi="Arial"/>
          <w:sz w:val="22"/>
          <w:szCs w:val="22"/>
        </w:rPr>
        <w:t xml:space="preserve"> one of the roles of a scheme</w:t>
      </w:r>
      <w:r>
        <w:rPr>
          <w:rFonts w:ascii="Arial" w:hAnsi="Arial"/>
          <w:sz w:val="22"/>
          <w:szCs w:val="22"/>
        </w:rPr>
        <w:t xml:space="preserve"> manager?</w:t>
      </w:r>
    </w:p>
    <w:p w14:paraId="65676BB1" w14:textId="77777777" w:rsidR="00BB228C" w:rsidRDefault="00BB228C">
      <w:pPr>
        <w:pStyle w:val="Body"/>
        <w:jc w:val="both"/>
        <w:rPr>
          <w:rFonts w:ascii="Arial" w:eastAsia="Arial" w:hAnsi="Arial" w:cs="Arial"/>
          <w:sz w:val="22"/>
          <w:szCs w:val="22"/>
        </w:rPr>
      </w:pPr>
    </w:p>
    <w:p w14:paraId="4B9B55B1" w14:textId="77777777" w:rsidR="00BB228C" w:rsidRDefault="00D05334">
      <w:pPr>
        <w:pStyle w:val="ListParagraph"/>
        <w:numPr>
          <w:ilvl w:val="0"/>
          <w:numId w:val="2"/>
        </w:numPr>
        <w:jc w:val="both"/>
        <w:rPr>
          <w:rFonts w:ascii="Arial" w:hAnsi="Arial"/>
          <w:sz w:val="22"/>
          <w:szCs w:val="22"/>
        </w:rPr>
      </w:pPr>
      <w:r>
        <w:rPr>
          <w:rFonts w:ascii="Arial" w:hAnsi="Arial"/>
          <w:sz w:val="22"/>
          <w:szCs w:val="22"/>
        </w:rPr>
        <w:t xml:space="preserve">To administer the scheme after it has been approved by the creditors. </w:t>
      </w:r>
    </w:p>
    <w:p w14:paraId="213352D3" w14:textId="77777777" w:rsidR="00BB228C" w:rsidRDefault="00BB228C">
      <w:pPr>
        <w:pStyle w:val="Body"/>
        <w:jc w:val="both"/>
        <w:rPr>
          <w:rFonts w:ascii="Arial" w:eastAsia="Arial" w:hAnsi="Arial" w:cs="Arial"/>
          <w:sz w:val="22"/>
          <w:szCs w:val="22"/>
        </w:rPr>
      </w:pPr>
    </w:p>
    <w:p w14:paraId="48FD353B" w14:textId="77777777" w:rsidR="00BB228C" w:rsidRDefault="00D05334">
      <w:pPr>
        <w:pStyle w:val="ListParagraph"/>
        <w:numPr>
          <w:ilvl w:val="0"/>
          <w:numId w:val="2"/>
        </w:numPr>
        <w:jc w:val="both"/>
        <w:rPr>
          <w:rFonts w:ascii="Arial" w:hAnsi="Arial"/>
          <w:sz w:val="22"/>
          <w:szCs w:val="22"/>
          <w:shd w:val="clear" w:color="auto" w:fill="FEFB00"/>
        </w:rPr>
      </w:pPr>
      <w:r>
        <w:rPr>
          <w:rFonts w:ascii="Arial" w:hAnsi="Arial"/>
          <w:sz w:val="22"/>
          <w:szCs w:val="22"/>
          <w:shd w:val="clear" w:color="auto" w:fill="FEFB00"/>
        </w:rPr>
        <w:t>To run the business of the debtor company</w:t>
      </w:r>
    </w:p>
    <w:p w14:paraId="34EFE456" w14:textId="77777777" w:rsidR="00BB228C" w:rsidRDefault="00BB228C">
      <w:pPr>
        <w:pStyle w:val="Body"/>
        <w:jc w:val="both"/>
        <w:rPr>
          <w:rFonts w:ascii="Arial" w:eastAsia="Arial" w:hAnsi="Arial" w:cs="Arial"/>
          <w:sz w:val="22"/>
          <w:szCs w:val="22"/>
        </w:rPr>
      </w:pPr>
    </w:p>
    <w:p w14:paraId="72179127" w14:textId="77777777" w:rsidR="00BB228C" w:rsidRDefault="00D05334">
      <w:pPr>
        <w:pStyle w:val="ListParagraph"/>
        <w:numPr>
          <w:ilvl w:val="0"/>
          <w:numId w:val="2"/>
        </w:numPr>
        <w:jc w:val="both"/>
        <w:rPr>
          <w:rFonts w:ascii="Arial" w:hAnsi="Arial"/>
          <w:sz w:val="22"/>
          <w:szCs w:val="22"/>
        </w:rPr>
      </w:pPr>
      <w:r>
        <w:rPr>
          <w:rFonts w:ascii="Arial" w:hAnsi="Arial"/>
          <w:sz w:val="22"/>
          <w:szCs w:val="22"/>
        </w:rPr>
        <w:t>To prepare the scheme of arrangement proposal.</w:t>
      </w:r>
    </w:p>
    <w:p w14:paraId="0D28842D" w14:textId="77777777" w:rsidR="00BB228C" w:rsidRDefault="00BB228C">
      <w:pPr>
        <w:pStyle w:val="Body"/>
        <w:jc w:val="both"/>
        <w:rPr>
          <w:rFonts w:ascii="Arial" w:eastAsia="Arial" w:hAnsi="Arial" w:cs="Arial"/>
          <w:sz w:val="22"/>
          <w:szCs w:val="22"/>
        </w:rPr>
      </w:pPr>
    </w:p>
    <w:p w14:paraId="66636153" w14:textId="77777777" w:rsidR="00BB228C" w:rsidRDefault="00D05334">
      <w:pPr>
        <w:pStyle w:val="ListParagraph"/>
        <w:numPr>
          <w:ilvl w:val="0"/>
          <w:numId w:val="2"/>
        </w:numPr>
        <w:jc w:val="both"/>
        <w:rPr>
          <w:rFonts w:ascii="Arial" w:hAnsi="Arial"/>
          <w:sz w:val="22"/>
          <w:szCs w:val="22"/>
        </w:rPr>
      </w:pPr>
      <w:r>
        <w:rPr>
          <w:rFonts w:ascii="Arial" w:hAnsi="Arial"/>
          <w:sz w:val="22"/>
          <w:szCs w:val="22"/>
        </w:rPr>
        <w:t xml:space="preserve">To adjudicate on the proofs of debt filed by the creditors. </w:t>
      </w:r>
    </w:p>
    <w:p w14:paraId="0D99A916" w14:textId="77777777" w:rsidR="00BB228C" w:rsidRDefault="00BB228C">
      <w:pPr>
        <w:pStyle w:val="Body"/>
        <w:jc w:val="both"/>
        <w:rPr>
          <w:rFonts w:ascii="Arial" w:eastAsia="Arial" w:hAnsi="Arial" w:cs="Arial"/>
          <w:b/>
          <w:bCs/>
          <w:sz w:val="22"/>
          <w:szCs w:val="22"/>
        </w:rPr>
      </w:pPr>
    </w:p>
    <w:p w14:paraId="5AF8751A" w14:textId="77777777" w:rsidR="00BB228C" w:rsidRDefault="00D05334">
      <w:pPr>
        <w:pStyle w:val="Body"/>
        <w:jc w:val="both"/>
        <w:rPr>
          <w:rFonts w:ascii="Arial" w:eastAsia="Arial" w:hAnsi="Arial" w:cs="Arial"/>
          <w:b/>
          <w:bCs/>
          <w:sz w:val="22"/>
          <w:szCs w:val="22"/>
        </w:rPr>
      </w:pPr>
      <w:r>
        <w:rPr>
          <w:rFonts w:ascii="Arial" w:hAnsi="Arial"/>
          <w:b/>
          <w:bCs/>
          <w:sz w:val="22"/>
          <w:szCs w:val="22"/>
          <w:lang w:val="it-IT"/>
        </w:rPr>
        <w:t>Question 1.2</w:t>
      </w:r>
    </w:p>
    <w:p w14:paraId="08B1448F" w14:textId="77777777" w:rsidR="00BB228C" w:rsidRDefault="00BB228C">
      <w:pPr>
        <w:pStyle w:val="Body"/>
        <w:jc w:val="both"/>
        <w:rPr>
          <w:rFonts w:ascii="Arial" w:eastAsia="Arial" w:hAnsi="Arial" w:cs="Arial"/>
          <w:sz w:val="22"/>
          <w:szCs w:val="22"/>
        </w:rPr>
      </w:pPr>
    </w:p>
    <w:p w14:paraId="139FDAD3" w14:textId="77777777" w:rsidR="00BB228C" w:rsidRDefault="00D05334">
      <w:pPr>
        <w:pStyle w:val="Body"/>
        <w:jc w:val="both"/>
        <w:rPr>
          <w:rFonts w:ascii="Arial" w:eastAsia="Arial" w:hAnsi="Arial" w:cs="Arial"/>
          <w:sz w:val="22"/>
          <w:szCs w:val="22"/>
        </w:rPr>
      </w:pPr>
      <w:r>
        <w:rPr>
          <w:rFonts w:ascii="Arial" w:hAnsi="Arial"/>
          <w:sz w:val="22"/>
          <w:szCs w:val="22"/>
        </w:rPr>
        <w:t xml:space="preserve">Which of the following forms of security </w:t>
      </w:r>
      <w:r>
        <w:rPr>
          <w:rFonts w:ascii="Arial" w:hAnsi="Arial"/>
          <w:b/>
          <w:bCs/>
          <w:sz w:val="22"/>
          <w:szCs w:val="22"/>
          <w:u w:val="single"/>
        </w:rPr>
        <w:t>need not</w:t>
      </w:r>
      <w:r>
        <w:rPr>
          <w:rFonts w:ascii="Arial" w:hAnsi="Arial"/>
          <w:sz w:val="22"/>
          <w:szCs w:val="22"/>
        </w:rPr>
        <w:t xml:space="preserve"> be registered?</w:t>
      </w:r>
    </w:p>
    <w:p w14:paraId="769A7EF4" w14:textId="77777777" w:rsidR="00BB228C" w:rsidRDefault="00BB228C">
      <w:pPr>
        <w:pStyle w:val="Body"/>
        <w:jc w:val="both"/>
        <w:rPr>
          <w:rFonts w:ascii="Arial" w:eastAsia="Arial" w:hAnsi="Arial" w:cs="Arial"/>
          <w:sz w:val="22"/>
          <w:szCs w:val="22"/>
        </w:rPr>
      </w:pPr>
    </w:p>
    <w:p w14:paraId="20056096" w14:textId="77777777" w:rsidR="00BB228C" w:rsidRDefault="00D05334">
      <w:pPr>
        <w:pStyle w:val="ListParagraph"/>
        <w:numPr>
          <w:ilvl w:val="0"/>
          <w:numId w:val="4"/>
        </w:numPr>
        <w:jc w:val="both"/>
        <w:rPr>
          <w:rFonts w:ascii="Arial" w:hAnsi="Arial"/>
          <w:sz w:val="22"/>
          <w:szCs w:val="22"/>
        </w:rPr>
      </w:pPr>
      <w:r>
        <w:rPr>
          <w:rFonts w:ascii="Arial" w:hAnsi="Arial"/>
          <w:sz w:val="22"/>
          <w:szCs w:val="22"/>
        </w:rPr>
        <w:t>A fixed charge.</w:t>
      </w:r>
    </w:p>
    <w:p w14:paraId="09571D68" w14:textId="77777777" w:rsidR="00BB228C" w:rsidRDefault="00BB228C">
      <w:pPr>
        <w:pStyle w:val="Body"/>
        <w:jc w:val="both"/>
        <w:rPr>
          <w:rFonts w:ascii="Arial" w:eastAsia="Arial" w:hAnsi="Arial" w:cs="Arial"/>
          <w:sz w:val="22"/>
          <w:szCs w:val="22"/>
        </w:rPr>
      </w:pPr>
    </w:p>
    <w:p w14:paraId="6E0FDA1F" w14:textId="77777777" w:rsidR="00BB228C" w:rsidRDefault="00D05334">
      <w:pPr>
        <w:pStyle w:val="ListParagraph"/>
        <w:numPr>
          <w:ilvl w:val="0"/>
          <w:numId w:val="4"/>
        </w:numPr>
        <w:jc w:val="both"/>
        <w:rPr>
          <w:rFonts w:ascii="Arial" w:hAnsi="Arial"/>
          <w:sz w:val="22"/>
          <w:szCs w:val="22"/>
        </w:rPr>
      </w:pPr>
      <w:r>
        <w:rPr>
          <w:rFonts w:ascii="Arial" w:hAnsi="Arial"/>
          <w:sz w:val="22"/>
          <w:szCs w:val="22"/>
        </w:rPr>
        <w:t>A mortgage.</w:t>
      </w:r>
    </w:p>
    <w:p w14:paraId="712FD211" w14:textId="77777777" w:rsidR="00BB228C" w:rsidRDefault="00BB228C">
      <w:pPr>
        <w:pStyle w:val="Body"/>
        <w:jc w:val="both"/>
        <w:rPr>
          <w:rFonts w:ascii="Arial" w:eastAsia="Arial" w:hAnsi="Arial" w:cs="Arial"/>
          <w:sz w:val="22"/>
          <w:szCs w:val="22"/>
        </w:rPr>
      </w:pPr>
    </w:p>
    <w:p w14:paraId="529ACB4A" w14:textId="77777777" w:rsidR="00BB228C" w:rsidRDefault="00D05334">
      <w:pPr>
        <w:pStyle w:val="ListParagraph"/>
        <w:numPr>
          <w:ilvl w:val="0"/>
          <w:numId w:val="4"/>
        </w:numPr>
        <w:jc w:val="both"/>
        <w:rPr>
          <w:rFonts w:ascii="Arial" w:hAnsi="Arial"/>
          <w:sz w:val="22"/>
          <w:szCs w:val="22"/>
          <w:shd w:val="clear" w:color="auto" w:fill="FEFB00"/>
        </w:rPr>
      </w:pPr>
      <w:r>
        <w:rPr>
          <w:rFonts w:ascii="Arial" w:hAnsi="Arial"/>
          <w:sz w:val="22"/>
          <w:szCs w:val="22"/>
          <w:shd w:val="clear" w:color="auto" w:fill="FEFB00"/>
        </w:rPr>
        <w:t>A pledge.</w:t>
      </w:r>
    </w:p>
    <w:p w14:paraId="1775AC21" w14:textId="77777777" w:rsidR="00BB228C" w:rsidRDefault="00BB228C">
      <w:pPr>
        <w:pStyle w:val="Body"/>
        <w:jc w:val="both"/>
        <w:rPr>
          <w:rFonts w:ascii="Arial" w:eastAsia="Arial" w:hAnsi="Arial" w:cs="Arial"/>
          <w:sz w:val="22"/>
          <w:szCs w:val="22"/>
        </w:rPr>
      </w:pPr>
    </w:p>
    <w:p w14:paraId="18592417" w14:textId="77777777" w:rsidR="00BB228C" w:rsidRDefault="00D05334">
      <w:pPr>
        <w:pStyle w:val="ListParagraph"/>
        <w:numPr>
          <w:ilvl w:val="0"/>
          <w:numId w:val="4"/>
        </w:numPr>
        <w:jc w:val="both"/>
        <w:rPr>
          <w:rFonts w:ascii="Arial" w:hAnsi="Arial"/>
          <w:sz w:val="22"/>
          <w:szCs w:val="22"/>
        </w:rPr>
      </w:pPr>
      <w:r>
        <w:rPr>
          <w:rFonts w:ascii="Arial" w:hAnsi="Arial"/>
          <w:sz w:val="22"/>
          <w:szCs w:val="22"/>
        </w:rPr>
        <w:t>A floating charge.</w:t>
      </w:r>
    </w:p>
    <w:p w14:paraId="2ECA3F61" w14:textId="77777777" w:rsidR="00BB228C" w:rsidRDefault="00BB228C">
      <w:pPr>
        <w:pStyle w:val="Body"/>
        <w:ind w:left="66"/>
        <w:jc w:val="both"/>
        <w:rPr>
          <w:rFonts w:ascii="Arial" w:eastAsia="Arial" w:hAnsi="Arial" w:cs="Arial"/>
          <w:sz w:val="22"/>
          <w:szCs w:val="22"/>
        </w:rPr>
      </w:pPr>
    </w:p>
    <w:p w14:paraId="1FEE287C" w14:textId="77777777" w:rsidR="00BB228C" w:rsidRDefault="00D05334">
      <w:pPr>
        <w:pStyle w:val="Body"/>
        <w:jc w:val="both"/>
        <w:rPr>
          <w:rFonts w:ascii="Arial" w:eastAsia="Arial" w:hAnsi="Arial" w:cs="Arial"/>
          <w:b/>
          <w:bCs/>
          <w:sz w:val="22"/>
          <w:szCs w:val="22"/>
        </w:rPr>
      </w:pPr>
      <w:r>
        <w:rPr>
          <w:rFonts w:ascii="Arial" w:hAnsi="Arial"/>
          <w:b/>
          <w:bCs/>
          <w:sz w:val="22"/>
          <w:szCs w:val="22"/>
          <w:lang w:val="it-IT"/>
        </w:rPr>
        <w:t>Question 1.3</w:t>
      </w:r>
    </w:p>
    <w:p w14:paraId="0E93D206" w14:textId="77777777" w:rsidR="00BB228C" w:rsidRDefault="00BB228C">
      <w:pPr>
        <w:pStyle w:val="Body"/>
        <w:jc w:val="both"/>
        <w:rPr>
          <w:rFonts w:ascii="Arial" w:eastAsia="Arial" w:hAnsi="Arial" w:cs="Arial"/>
          <w:sz w:val="22"/>
          <w:szCs w:val="22"/>
        </w:rPr>
      </w:pPr>
    </w:p>
    <w:p w14:paraId="57ECF3C4" w14:textId="77777777" w:rsidR="00BB228C" w:rsidRDefault="00D05334">
      <w:pPr>
        <w:pStyle w:val="Body"/>
        <w:jc w:val="both"/>
        <w:rPr>
          <w:rFonts w:ascii="Arial" w:eastAsia="Arial" w:hAnsi="Arial" w:cs="Arial"/>
          <w:sz w:val="22"/>
          <w:szCs w:val="22"/>
        </w:rPr>
      </w:pPr>
      <w:r>
        <w:rPr>
          <w:rFonts w:ascii="Arial" w:hAnsi="Arial"/>
          <w:sz w:val="22"/>
          <w:szCs w:val="22"/>
        </w:rPr>
        <w:t xml:space="preserve">Which of the following factors may enable a foreign debtor to establish a </w:t>
      </w:r>
      <w:r>
        <w:rPr>
          <w:rFonts w:ascii="Arial" w:hAnsi="Arial"/>
          <w:sz w:val="22"/>
          <w:szCs w:val="22"/>
        </w:rPr>
        <w:t>“</w:t>
      </w:r>
      <w:r>
        <w:rPr>
          <w:rFonts w:ascii="Arial" w:hAnsi="Arial"/>
          <w:sz w:val="22"/>
          <w:szCs w:val="22"/>
        </w:rPr>
        <w:t>substantial connection</w:t>
      </w:r>
      <w:r>
        <w:rPr>
          <w:rFonts w:ascii="Arial" w:hAnsi="Arial"/>
          <w:sz w:val="22"/>
          <w:szCs w:val="22"/>
        </w:rPr>
        <w:t xml:space="preserve">” </w:t>
      </w:r>
      <w:r>
        <w:rPr>
          <w:rFonts w:ascii="Arial" w:hAnsi="Arial"/>
          <w:sz w:val="22"/>
          <w:szCs w:val="22"/>
        </w:rPr>
        <w:t>to Singapore?</w:t>
      </w:r>
    </w:p>
    <w:p w14:paraId="385079E6" w14:textId="77777777" w:rsidR="00BB228C" w:rsidRDefault="00BB228C">
      <w:pPr>
        <w:pStyle w:val="Body"/>
        <w:jc w:val="both"/>
        <w:rPr>
          <w:rFonts w:ascii="Arial" w:eastAsia="Arial" w:hAnsi="Arial" w:cs="Arial"/>
          <w:sz w:val="22"/>
          <w:szCs w:val="22"/>
        </w:rPr>
      </w:pPr>
    </w:p>
    <w:p w14:paraId="02614247" w14:textId="77777777" w:rsidR="00BB228C" w:rsidRDefault="00D05334">
      <w:pPr>
        <w:pStyle w:val="ListParagraph"/>
        <w:numPr>
          <w:ilvl w:val="0"/>
          <w:numId w:val="6"/>
        </w:numPr>
        <w:jc w:val="both"/>
        <w:rPr>
          <w:rFonts w:ascii="Arial" w:hAnsi="Arial"/>
          <w:sz w:val="22"/>
          <w:szCs w:val="22"/>
        </w:rPr>
      </w:pPr>
      <w:r>
        <w:rPr>
          <w:rFonts w:ascii="Arial" w:hAnsi="Arial"/>
          <w:sz w:val="22"/>
          <w:szCs w:val="22"/>
        </w:rPr>
        <w:t>The debtor has chosen Singapore law as the law governing a loan or other transaction.</w:t>
      </w:r>
    </w:p>
    <w:p w14:paraId="68384979" w14:textId="77777777" w:rsidR="00BB228C" w:rsidRDefault="00BB228C">
      <w:pPr>
        <w:pStyle w:val="Body"/>
        <w:ind w:left="66"/>
        <w:jc w:val="both"/>
        <w:rPr>
          <w:rFonts w:ascii="Arial" w:eastAsia="Arial" w:hAnsi="Arial" w:cs="Arial"/>
          <w:sz w:val="22"/>
          <w:szCs w:val="22"/>
        </w:rPr>
      </w:pPr>
    </w:p>
    <w:p w14:paraId="5267A331" w14:textId="77777777" w:rsidR="00BB228C" w:rsidRDefault="00D05334">
      <w:pPr>
        <w:pStyle w:val="ListParagraph"/>
        <w:numPr>
          <w:ilvl w:val="0"/>
          <w:numId w:val="6"/>
        </w:numPr>
        <w:jc w:val="both"/>
        <w:rPr>
          <w:rFonts w:ascii="Arial" w:hAnsi="Arial"/>
          <w:sz w:val="22"/>
          <w:szCs w:val="22"/>
        </w:rPr>
      </w:pPr>
      <w:r>
        <w:rPr>
          <w:rFonts w:ascii="Arial" w:hAnsi="Arial"/>
          <w:sz w:val="22"/>
          <w:szCs w:val="22"/>
        </w:rPr>
        <w:t>The debtor is registered as a foreign company in Singapore.</w:t>
      </w:r>
    </w:p>
    <w:p w14:paraId="6CEC5F6C" w14:textId="77777777" w:rsidR="00BB228C" w:rsidRDefault="00BB228C">
      <w:pPr>
        <w:pStyle w:val="Body"/>
        <w:ind w:left="66"/>
        <w:jc w:val="both"/>
        <w:rPr>
          <w:rFonts w:ascii="Arial" w:eastAsia="Arial" w:hAnsi="Arial" w:cs="Arial"/>
          <w:sz w:val="22"/>
          <w:szCs w:val="22"/>
        </w:rPr>
      </w:pPr>
    </w:p>
    <w:p w14:paraId="43159D28" w14:textId="77777777" w:rsidR="00BB228C" w:rsidRDefault="00D05334">
      <w:pPr>
        <w:pStyle w:val="ListParagraph"/>
        <w:numPr>
          <w:ilvl w:val="0"/>
          <w:numId w:val="6"/>
        </w:numPr>
        <w:jc w:val="both"/>
        <w:rPr>
          <w:rFonts w:ascii="Arial" w:hAnsi="Arial"/>
          <w:sz w:val="22"/>
          <w:szCs w:val="22"/>
        </w:rPr>
      </w:pPr>
      <w:r>
        <w:rPr>
          <w:rFonts w:ascii="Arial" w:hAnsi="Arial"/>
          <w:sz w:val="22"/>
          <w:szCs w:val="22"/>
        </w:rPr>
        <w:t>The debtor is carrying on business in Singapore.</w:t>
      </w:r>
    </w:p>
    <w:p w14:paraId="2F3AE92A" w14:textId="77777777" w:rsidR="00BB228C" w:rsidRDefault="00BB228C">
      <w:pPr>
        <w:pStyle w:val="Body"/>
        <w:ind w:left="66"/>
        <w:jc w:val="both"/>
        <w:rPr>
          <w:rFonts w:ascii="Arial" w:eastAsia="Arial" w:hAnsi="Arial" w:cs="Arial"/>
          <w:sz w:val="22"/>
          <w:szCs w:val="22"/>
          <w:shd w:val="clear" w:color="auto" w:fill="FEFB00"/>
        </w:rPr>
      </w:pPr>
    </w:p>
    <w:p w14:paraId="020FBDBD" w14:textId="77777777" w:rsidR="00BB228C" w:rsidRDefault="00D05334">
      <w:pPr>
        <w:pStyle w:val="ListParagraph"/>
        <w:numPr>
          <w:ilvl w:val="0"/>
          <w:numId w:val="6"/>
        </w:numPr>
        <w:jc w:val="both"/>
        <w:rPr>
          <w:rFonts w:ascii="Arial" w:hAnsi="Arial"/>
          <w:sz w:val="22"/>
          <w:szCs w:val="22"/>
          <w:shd w:val="clear" w:color="auto" w:fill="FEFB00"/>
        </w:rPr>
      </w:pPr>
      <w:r>
        <w:rPr>
          <w:rFonts w:ascii="Arial" w:hAnsi="Arial"/>
          <w:sz w:val="22"/>
          <w:szCs w:val="22"/>
          <w:shd w:val="clear" w:color="auto" w:fill="FEFB00"/>
        </w:rPr>
        <w:t>Any of the above.</w:t>
      </w:r>
    </w:p>
    <w:p w14:paraId="30EEA818" w14:textId="77777777" w:rsidR="00BB228C" w:rsidRDefault="00BB228C">
      <w:pPr>
        <w:pStyle w:val="Body"/>
        <w:jc w:val="both"/>
        <w:rPr>
          <w:rFonts w:ascii="Arial" w:eastAsia="Arial" w:hAnsi="Arial" w:cs="Arial"/>
          <w:sz w:val="22"/>
          <w:szCs w:val="22"/>
        </w:rPr>
      </w:pPr>
    </w:p>
    <w:p w14:paraId="4EB36F8C" w14:textId="77777777" w:rsidR="00BB228C" w:rsidRDefault="00BB228C">
      <w:pPr>
        <w:pStyle w:val="Body"/>
        <w:jc w:val="both"/>
        <w:rPr>
          <w:rFonts w:ascii="Arial" w:eastAsia="Arial" w:hAnsi="Arial" w:cs="Arial"/>
          <w:sz w:val="22"/>
          <w:szCs w:val="22"/>
        </w:rPr>
      </w:pPr>
    </w:p>
    <w:p w14:paraId="54CB1BA2" w14:textId="77777777" w:rsidR="00BB228C" w:rsidRDefault="00BB228C">
      <w:pPr>
        <w:pStyle w:val="Body"/>
        <w:jc w:val="both"/>
        <w:rPr>
          <w:rFonts w:ascii="Arial" w:eastAsia="Arial" w:hAnsi="Arial" w:cs="Arial"/>
          <w:sz w:val="22"/>
          <w:szCs w:val="22"/>
        </w:rPr>
      </w:pPr>
    </w:p>
    <w:p w14:paraId="0EF00486" w14:textId="77777777" w:rsidR="00BB228C" w:rsidRDefault="00BB228C">
      <w:pPr>
        <w:pStyle w:val="Body"/>
        <w:jc w:val="both"/>
        <w:rPr>
          <w:rFonts w:ascii="Arial" w:eastAsia="Arial" w:hAnsi="Arial" w:cs="Arial"/>
          <w:sz w:val="22"/>
          <w:szCs w:val="22"/>
        </w:rPr>
      </w:pPr>
    </w:p>
    <w:p w14:paraId="28EA4706" w14:textId="77777777" w:rsidR="00BB228C" w:rsidRDefault="00BB228C">
      <w:pPr>
        <w:pStyle w:val="Body"/>
        <w:jc w:val="both"/>
        <w:rPr>
          <w:rFonts w:ascii="Arial" w:eastAsia="Arial" w:hAnsi="Arial" w:cs="Arial"/>
          <w:sz w:val="22"/>
          <w:szCs w:val="22"/>
        </w:rPr>
      </w:pPr>
    </w:p>
    <w:p w14:paraId="3EB36974" w14:textId="77777777" w:rsidR="00BB228C" w:rsidRDefault="00BB228C">
      <w:pPr>
        <w:pStyle w:val="Body"/>
        <w:jc w:val="both"/>
        <w:rPr>
          <w:rFonts w:ascii="Arial" w:eastAsia="Arial" w:hAnsi="Arial" w:cs="Arial"/>
          <w:sz w:val="22"/>
          <w:szCs w:val="22"/>
        </w:rPr>
      </w:pPr>
    </w:p>
    <w:p w14:paraId="03E14A6E" w14:textId="77777777" w:rsidR="00BB228C" w:rsidRDefault="00BB228C">
      <w:pPr>
        <w:pStyle w:val="Body"/>
        <w:jc w:val="both"/>
        <w:rPr>
          <w:rFonts w:ascii="Arial" w:eastAsia="Arial" w:hAnsi="Arial" w:cs="Arial"/>
          <w:sz w:val="22"/>
          <w:szCs w:val="22"/>
        </w:rPr>
      </w:pPr>
    </w:p>
    <w:p w14:paraId="74F115C8" w14:textId="77777777" w:rsidR="00BB228C" w:rsidRDefault="00BB228C">
      <w:pPr>
        <w:pStyle w:val="Body"/>
        <w:jc w:val="both"/>
        <w:rPr>
          <w:rFonts w:ascii="Arial" w:eastAsia="Arial" w:hAnsi="Arial" w:cs="Arial"/>
        </w:rPr>
      </w:pPr>
    </w:p>
    <w:p w14:paraId="5FDD7FDB" w14:textId="77777777" w:rsidR="00BB228C" w:rsidRDefault="00BB228C">
      <w:pPr>
        <w:pStyle w:val="Body"/>
        <w:jc w:val="both"/>
        <w:rPr>
          <w:rFonts w:ascii="Arial" w:eastAsia="Arial" w:hAnsi="Arial" w:cs="Arial"/>
        </w:rPr>
      </w:pPr>
    </w:p>
    <w:p w14:paraId="4F7EEB78" w14:textId="77777777" w:rsidR="00BB228C" w:rsidRDefault="00BB228C">
      <w:pPr>
        <w:pStyle w:val="Body"/>
        <w:jc w:val="both"/>
        <w:rPr>
          <w:rFonts w:ascii="Arial" w:eastAsia="Arial" w:hAnsi="Arial" w:cs="Arial"/>
        </w:rPr>
      </w:pPr>
    </w:p>
    <w:p w14:paraId="531C3E8C" w14:textId="77777777" w:rsidR="00BB228C" w:rsidRDefault="00D05334">
      <w:pPr>
        <w:pStyle w:val="Body"/>
        <w:jc w:val="both"/>
        <w:rPr>
          <w:rFonts w:ascii="Arial" w:eastAsia="Arial" w:hAnsi="Arial" w:cs="Arial"/>
          <w:sz w:val="22"/>
          <w:szCs w:val="22"/>
        </w:rPr>
      </w:pPr>
      <w:r>
        <w:rPr>
          <w:rFonts w:ascii="Arial" w:hAnsi="Arial"/>
          <w:b/>
          <w:bCs/>
          <w:sz w:val="22"/>
          <w:szCs w:val="22"/>
          <w:lang w:val="it-IT"/>
        </w:rPr>
        <w:t>Question 1.4</w:t>
      </w:r>
      <w:r>
        <w:rPr>
          <w:rFonts w:ascii="Arial" w:hAnsi="Arial"/>
          <w:sz w:val="22"/>
          <w:szCs w:val="22"/>
        </w:rPr>
        <w:t xml:space="preserve"> </w:t>
      </w:r>
    </w:p>
    <w:p w14:paraId="7D986689" w14:textId="77777777" w:rsidR="00BB228C" w:rsidRDefault="00BB228C">
      <w:pPr>
        <w:pStyle w:val="Body"/>
        <w:jc w:val="both"/>
        <w:rPr>
          <w:rFonts w:ascii="Arial" w:eastAsia="Arial" w:hAnsi="Arial" w:cs="Arial"/>
          <w:sz w:val="22"/>
          <w:szCs w:val="22"/>
        </w:rPr>
      </w:pPr>
    </w:p>
    <w:p w14:paraId="5AA28244" w14:textId="77777777" w:rsidR="00BB228C" w:rsidRDefault="00D05334">
      <w:pPr>
        <w:pStyle w:val="Body"/>
        <w:jc w:val="both"/>
        <w:rPr>
          <w:rFonts w:ascii="Arial" w:eastAsia="Arial" w:hAnsi="Arial" w:cs="Arial"/>
          <w:sz w:val="22"/>
          <w:szCs w:val="22"/>
        </w:rPr>
      </w:pPr>
      <w:r>
        <w:rPr>
          <w:rFonts w:ascii="Arial" w:hAnsi="Arial"/>
          <w:sz w:val="22"/>
          <w:szCs w:val="22"/>
        </w:rPr>
        <w:t>What percentage</w:t>
      </w:r>
      <w:r>
        <w:rPr>
          <w:rFonts w:ascii="Arial" w:hAnsi="Arial"/>
          <w:sz w:val="22"/>
          <w:szCs w:val="22"/>
        </w:rPr>
        <w:t xml:space="preserve"> of each class of creditors must approve a scheme of arrangement for it to be binding?</w:t>
      </w:r>
    </w:p>
    <w:p w14:paraId="276C4525" w14:textId="77777777" w:rsidR="00BB228C" w:rsidRDefault="00BB228C">
      <w:pPr>
        <w:pStyle w:val="Body"/>
        <w:jc w:val="both"/>
        <w:rPr>
          <w:rFonts w:ascii="Arial" w:eastAsia="Arial" w:hAnsi="Arial" w:cs="Arial"/>
          <w:sz w:val="22"/>
          <w:szCs w:val="22"/>
        </w:rPr>
      </w:pPr>
    </w:p>
    <w:p w14:paraId="7FA55921" w14:textId="77777777" w:rsidR="00BB228C" w:rsidRDefault="00D05334">
      <w:pPr>
        <w:pStyle w:val="ListParagraph"/>
        <w:numPr>
          <w:ilvl w:val="0"/>
          <w:numId w:val="8"/>
        </w:numPr>
        <w:jc w:val="both"/>
        <w:rPr>
          <w:rFonts w:ascii="Arial" w:hAnsi="Arial"/>
          <w:sz w:val="22"/>
          <w:szCs w:val="22"/>
        </w:rPr>
      </w:pPr>
      <w:r>
        <w:rPr>
          <w:rFonts w:ascii="Arial" w:hAnsi="Arial"/>
          <w:sz w:val="22"/>
          <w:szCs w:val="22"/>
        </w:rPr>
        <w:t>Over 50% in value.</w:t>
      </w:r>
    </w:p>
    <w:p w14:paraId="05594C24" w14:textId="77777777" w:rsidR="00BB228C" w:rsidRDefault="00BB228C">
      <w:pPr>
        <w:pStyle w:val="Body"/>
        <w:ind w:left="66"/>
        <w:jc w:val="both"/>
        <w:rPr>
          <w:rFonts w:ascii="Arial" w:eastAsia="Arial" w:hAnsi="Arial" w:cs="Arial"/>
          <w:sz w:val="22"/>
          <w:szCs w:val="22"/>
        </w:rPr>
      </w:pPr>
    </w:p>
    <w:p w14:paraId="4DCAAC03" w14:textId="77777777" w:rsidR="00BB228C" w:rsidRDefault="00D05334">
      <w:pPr>
        <w:pStyle w:val="ListParagraph"/>
        <w:numPr>
          <w:ilvl w:val="0"/>
          <w:numId w:val="8"/>
        </w:numPr>
        <w:jc w:val="both"/>
        <w:rPr>
          <w:rFonts w:ascii="Arial" w:hAnsi="Arial"/>
          <w:sz w:val="22"/>
          <w:szCs w:val="22"/>
        </w:rPr>
      </w:pPr>
      <w:r>
        <w:rPr>
          <w:rFonts w:ascii="Arial" w:hAnsi="Arial"/>
          <w:sz w:val="22"/>
          <w:szCs w:val="22"/>
        </w:rPr>
        <w:t>50% or more in value.</w:t>
      </w:r>
    </w:p>
    <w:p w14:paraId="7335CC00" w14:textId="77777777" w:rsidR="00BB228C" w:rsidRDefault="00BB228C">
      <w:pPr>
        <w:pStyle w:val="Body"/>
        <w:ind w:left="66"/>
        <w:jc w:val="both"/>
        <w:rPr>
          <w:rFonts w:ascii="Arial" w:eastAsia="Arial" w:hAnsi="Arial" w:cs="Arial"/>
          <w:sz w:val="22"/>
          <w:szCs w:val="22"/>
        </w:rPr>
      </w:pPr>
    </w:p>
    <w:p w14:paraId="71DFFED4" w14:textId="77777777" w:rsidR="00BB228C" w:rsidRDefault="00D05334">
      <w:pPr>
        <w:pStyle w:val="ListParagraph"/>
        <w:numPr>
          <w:ilvl w:val="0"/>
          <w:numId w:val="8"/>
        </w:numPr>
        <w:jc w:val="both"/>
        <w:rPr>
          <w:rFonts w:ascii="Arial" w:hAnsi="Arial"/>
          <w:sz w:val="22"/>
          <w:szCs w:val="22"/>
        </w:rPr>
      </w:pPr>
      <w:r>
        <w:rPr>
          <w:rFonts w:ascii="Arial" w:hAnsi="Arial"/>
          <w:sz w:val="22"/>
          <w:szCs w:val="22"/>
        </w:rPr>
        <w:t xml:space="preserve">Over 75% in value. </w:t>
      </w:r>
    </w:p>
    <w:p w14:paraId="393FFB55" w14:textId="77777777" w:rsidR="00BB228C" w:rsidRDefault="00BB228C">
      <w:pPr>
        <w:pStyle w:val="Body"/>
        <w:ind w:left="66"/>
        <w:jc w:val="both"/>
        <w:rPr>
          <w:rFonts w:ascii="Arial" w:eastAsia="Arial" w:hAnsi="Arial" w:cs="Arial"/>
          <w:sz w:val="22"/>
          <w:szCs w:val="22"/>
        </w:rPr>
      </w:pPr>
    </w:p>
    <w:p w14:paraId="6699D081" w14:textId="77777777" w:rsidR="00BB228C" w:rsidRDefault="00D05334">
      <w:pPr>
        <w:pStyle w:val="ListParagraph"/>
        <w:numPr>
          <w:ilvl w:val="0"/>
          <w:numId w:val="8"/>
        </w:numPr>
        <w:jc w:val="both"/>
        <w:rPr>
          <w:rFonts w:ascii="Arial" w:hAnsi="Arial"/>
          <w:sz w:val="22"/>
          <w:szCs w:val="22"/>
          <w:shd w:val="clear" w:color="auto" w:fill="FEFB00"/>
        </w:rPr>
      </w:pPr>
      <w:r>
        <w:rPr>
          <w:rFonts w:ascii="Arial" w:hAnsi="Arial"/>
          <w:sz w:val="22"/>
          <w:szCs w:val="22"/>
          <w:shd w:val="clear" w:color="auto" w:fill="FEFB00"/>
        </w:rPr>
        <w:t>75% or more in value.</w:t>
      </w:r>
    </w:p>
    <w:p w14:paraId="35E0E2E5" w14:textId="77777777" w:rsidR="00BB228C" w:rsidRDefault="00BB228C">
      <w:pPr>
        <w:pStyle w:val="ListParagraph"/>
        <w:ind w:left="0"/>
        <w:jc w:val="both"/>
        <w:rPr>
          <w:rFonts w:ascii="Arial" w:eastAsia="Arial" w:hAnsi="Arial" w:cs="Arial"/>
          <w:sz w:val="22"/>
          <w:szCs w:val="22"/>
          <w:shd w:val="clear" w:color="auto" w:fill="FEFB00"/>
        </w:rPr>
      </w:pPr>
    </w:p>
    <w:p w14:paraId="0F6D329A" w14:textId="77777777" w:rsidR="00BB228C" w:rsidRDefault="00D05334">
      <w:pPr>
        <w:pStyle w:val="ListParagraph"/>
        <w:ind w:left="0"/>
        <w:jc w:val="both"/>
        <w:rPr>
          <w:rFonts w:ascii="Arial" w:eastAsia="Arial" w:hAnsi="Arial" w:cs="Arial"/>
          <w:sz w:val="22"/>
          <w:szCs w:val="22"/>
          <w:shd w:val="clear" w:color="auto" w:fill="FEFB00"/>
        </w:rPr>
      </w:pPr>
      <w:r>
        <w:rPr>
          <w:rFonts w:ascii="Arial" w:hAnsi="Arial"/>
          <w:sz w:val="22"/>
          <w:szCs w:val="22"/>
          <w:shd w:val="clear" w:color="auto" w:fill="FEFB00"/>
        </w:rPr>
        <w:t>(Present and voting)</w:t>
      </w:r>
    </w:p>
    <w:p w14:paraId="6B3AF564" w14:textId="77777777" w:rsidR="00BB228C" w:rsidRDefault="00BB228C">
      <w:pPr>
        <w:pStyle w:val="Body"/>
        <w:jc w:val="both"/>
        <w:rPr>
          <w:rFonts w:ascii="Arial" w:eastAsia="Arial" w:hAnsi="Arial" w:cs="Arial"/>
          <w:sz w:val="22"/>
          <w:szCs w:val="22"/>
        </w:rPr>
      </w:pPr>
    </w:p>
    <w:p w14:paraId="4FE4E70D" w14:textId="77777777" w:rsidR="00BB228C" w:rsidRDefault="00D05334">
      <w:pPr>
        <w:pStyle w:val="Body"/>
        <w:keepNext/>
        <w:jc w:val="both"/>
        <w:rPr>
          <w:rFonts w:ascii="Arial" w:eastAsia="Arial" w:hAnsi="Arial" w:cs="Arial"/>
          <w:b/>
          <w:bCs/>
          <w:sz w:val="22"/>
          <w:szCs w:val="22"/>
        </w:rPr>
      </w:pPr>
      <w:r>
        <w:rPr>
          <w:rFonts w:ascii="Arial" w:hAnsi="Arial"/>
          <w:b/>
          <w:bCs/>
          <w:sz w:val="22"/>
          <w:szCs w:val="22"/>
          <w:lang w:val="it-IT"/>
        </w:rPr>
        <w:t>Question 1.5</w:t>
      </w:r>
    </w:p>
    <w:p w14:paraId="1B80C2F4" w14:textId="77777777" w:rsidR="00BB228C" w:rsidRDefault="00BB228C">
      <w:pPr>
        <w:pStyle w:val="Body"/>
        <w:keepNext/>
        <w:jc w:val="both"/>
        <w:rPr>
          <w:rFonts w:ascii="Arial" w:eastAsia="Arial" w:hAnsi="Arial" w:cs="Arial"/>
          <w:b/>
          <w:bCs/>
          <w:sz w:val="22"/>
          <w:szCs w:val="22"/>
        </w:rPr>
      </w:pPr>
    </w:p>
    <w:p w14:paraId="35C3CD54" w14:textId="77777777" w:rsidR="00BB228C" w:rsidRDefault="00D05334">
      <w:pPr>
        <w:pStyle w:val="Body"/>
        <w:keepNext/>
        <w:jc w:val="both"/>
        <w:rPr>
          <w:rFonts w:ascii="Arial" w:eastAsia="Arial" w:hAnsi="Arial" w:cs="Arial"/>
          <w:sz w:val="22"/>
          <w:szCs w:val="22"/>
        </w:rPr>
      </w:pPr>
      <w:r>
        <w:rPr>
          <w:rFonts w:ascii="Arial" w:hAnsi="Arial"/>
          <w:sz w:val="22"/>
          <w:szCs w:val="22"/>
        </w:rPr>
        <w:t xml:space="preserve">Which of the following is </w:t>
      </w:r>
      <w:r>
        <w:rPr>
          <w:rFonts w:ascii="Arial" w:hAnsi="Arial"/>
          <w:b/>
          <w:bCs/>
          <w:sz w:val="22"/>
          <w:szCs w:val="22"/>
          <w:u w:val="single"/>
        </w:rPr>
        <w:t>not</w:t>
      </w:r>
      <w:r>
        <w:rPr>
          <w:rFonts w:ascii="Arial" w:hAnsi="Arial"/>
          <w:sz w:val="22"/>
          <w:szCs w:val="22"/>
        </w:rPr>
        <w:t xml:space="preserve"> one of the statutory duties of a bankrupt?</w:t>
      </w:r>
    </w:p>
    <w:p w14:paraId="33A8DC51" w14:textId="77777777" w:rsidR="00BB228C" w:rsidRDefault="00BB228C">
      <w:pPr>
        <w:pStyle w:val="Body"/>
        <w:jc w:val="both"/>
        <w:rPr>
          <w:rFonts w:ascii="Arial" w:eastAsia="Arial" w:hAnsi="Arial" w:cs="Arial"/>
          <w:sz w:val="22"/>
          <w:szCs w:val="22"/>
        </w:rPr>
      </w:pPr>
    </w:p>
    <w:p w14:paraId="7018F03B" w14:textId="77777777" w:rsidR="00BB228C" w:rsidRDefault="00D05334">
      <w:pPr>
        <w:pStyle w:val="ListParagraph"/>
        <w:numPr>
          <w:ilvl w:val="0"/>
          <w:numId w:val="10"/>
        </w:numPr>
        <w:jc w:val="both"/>
        <w:rPr>
          <w:rFonts w:ascii="Arial" w:hAnsi="Arial"/>
          <w:sz w:val="22"/>
          <w:szCs w:val="22"/>
        </w:rPr>
      </w:pPr>
      <w:r>
        <w:rPr>
          <w:rFonts w:ascii="Arial" w:hAnsi="Arial"/>
          <w:sz w:val="22"/>
          <w:szCs w:val="22"/>
        </w:rPr>
        <w:t>To make discovery of and deliver all his property to the Official Assignee.</w:t>
      </w:r>
    </w:p>
    <w:p w14:paraId="07C4FB5A" w14:textId="77777777" w:rsidR="00BB228C" w:rsidRDefault="00BB228C">
      <w:pPr>
        <w:pStyle w:val="Body"/>
        <w:jc w:val="both"/>
        <w:rPr>
          <w:rFonts w:ascii="Arial" w:eastAsia="Arial" w:hAnsi="Arial" w:cs="Arial"/>
          <w:sz w:val="22"/>
          <w:szCs w:val="22"/>
        </w:rPr>
      </w:pPr>
    </w:p>
    <w:p w14:paraId="2AEB5F2C" w14:textId="77777777" w:rsidR="00BB228C" w:rsidRDefault="00D05334">
      <w:pPr>
        <w:pStyle w:val="ListParagraph"/>
        <w:numPr>
          <w:ilvl w:val="0"/>
          <w:numId w:val="10"/>
        </w:numPr>
        <w:jc w:val="both"/>
        <w:rPr>
          <w:rFonts w:ascii="Arial" w:hAnsi="Arial"/>
          <w:sz w:val="22"/>
          <w:szCs w:val="22"/>
        </w:rPr>
      </w:pPr>
      <w:r>
        <w:rPr>
          <w:rFonts w:ascii="Arial" w:hAnsi="Arial"/>
          <w:sz w:val="22"/>
          <w:szCs w:val="22"/>
        </w:rPr>
        <w:t>To attend any meeting of his creditors as may be convened by the Official Assignee.</w:t>
      </w:r>
    </w:p>
    <w:p w14:paraId="22AEECA9" w14:textId="77777777" w:rsidR="00BB228C" w:rsidRDefault="00BB228C">
      <w:pPr>
        <w:pStyle w:val="Body"/>
        <w:jc w:val="both"/>
        <w:rPr>
          <w:rFonts w:ascii="Arial" w:eastAsia="Arial" w:hAnsi="Arial" w:cs="Arial"/>
          <w:sz w:val="22"/>
          <w:szCs w:val="22"/>
        </w:rPr>
      </w:pPr>
    </w:p>
    <w:p w14:paraId="2BB9C26C" w14:textId="77777777" w:rsidR="00BB228C" w:rsidRDefault="00D05334">
      <w:pPr>
        <w:pStyle w:val="ListParagraph"/>
        <w:numPr>
          <w:ilvl w:val="0"/>
          <w:numId w:val="10"/>
        </w:numPr>
        <w:jc w:val="both"/>
        <w:rPr>
          <w:rFonts w:ascii="Arial" w:hAnsi="Arial"/>
          <w:sz w:val="22"/>
          <w:szCs w:val="22"/>
        </w:rPr>
      </w:pPr>
      <w:r>
        <w:rPr>
          <w:rFonts w:ascii="Arial" w:hAnsi="Arial"/>
          <w:sz w:val="22"/>
          <w:szCs w:val="22"/>
        </w:rPr>
        <w:t xml:space="preserve">To execute such powers of attorney, conveyances, </w:t>
      </w:r>
      <w:r>
        <w:rPr>
          <w:rFonts w:ascii="Arial" w:hAnsi="Arial"/>
          <w:sz w:val="22"/>
          <w:szCs w:val="22"/>
        </w:rPr>
        <w:t>deeds and instruments as may be required.</w:t>
      </w:r>
    </w:p>
    <w:p w14:paraId="10647776" w14:textId="77777777" w:rsidR="00BB228C" w:rsidRDefault="00BB228C">
      <w:pPr>
        <w:pStyle w:val="Body"/>
        <w:jc w:val="both"/>
        <w:rPr>
          <w:rFonts w:ascii="Arial" w:eastAsia="Arial" w:hAnsi="Arial" w:cs="Arial"/>
          <w:sz w:val="22"/>
          <w:szCs w:val="22"/>
        </w:rPr>
      </w:pPr>
    </w:p>
    <w:p w14:paraId="7947B59E" w14:textId="77777777" w:rsidR="00BB228C" w:rsidRDefault="00D05334">
      <w:pPr>
        <w:pStyle w:val="ListParagraph"/>
        <w:numPr>
          <w:ilvl w:val="0"/>
          <w:numId w:val="10"/>
        </w:numPr>
        <w:jc w:val="both"/>
        <w:rPr>
          <w:rFonts w:ascii="Arial" w:hAnsi="Arial"/>
          <w:sz w:val="22"/>
          <w:szCs w:val="22"/>
          <w:shd w:val="clear" w:color="auto" w:fill="FEFB00"/>
        </w:rPr>
      </w:pPr>
      <w:r>
        <w:rPr>
          <w:rFonts w:ascii="Arial" w:hAnsi="Arial"/>
          <w:sz w:val="22"/>
          <w:szCs w:val="22"/>
          <w:shd w:val="clear" w:color="auto" w:fill="FEFB00"/>
        </w:rPr>
        <w:t>To not travel overseas under any circumstances whatsoever.</w:t>
      </w:r>
    </w:p>
    <w:p w14:paraId="4F0F60BD" w14:textId="77777777" w:rsidR="00BB228C" w:rsidRDefault="00BB228C">
      <w:pPr>
        <w:pStyle w:val="Body"/>
        <w:jc w:val="both"/>
        <w:rPr>
          <w:rFonts w:ascii="Arial" w:eastAsia="Arial" w:hAnsi="Arial" w:cs="Arial"/>
          <w:sz w:val="22"/>
          <w:szCs w:val="22"/>
        </w:rPr>
      </w:pPr>
    </w:p>
    <w:p w14:paraId="1BFF13B2" w14:textId="77777777" w:rsidR="00BB228C" w:rsidRDefault="00D05334">
      <w:pPr>
        <w:pStyle w:val="Body"/>
        <w:jc w:val="both"/>
        <w:rPr>
          <w:rFonts w:ascii="Arial" w:eastAsia="Arial" w:hAnsi="Arial" w:cs="Arial"/>
          <w:sz w:val="22"/>
          <w:szCs w:val="22"/>
        </w:rPr>
      </w:pPr>
      <w:r>
        <w:rPr>
          <w:rFonts w:ascii="Arial" w:hAnsi="Arial"/>
          <w:b/>
          <w:bCs/>
          <w:sz w:val="22"/>
          <w:szCs w:val="22"/>
          <w:lang w:val="it-IT"/>
        </w:rPr>
        <w:t>Question 1.6</w:t>
      </w:r>
      <w:r>
        <w:rPr>
          <w:rFonts w:ascii="Arial" w:hAnsi="Arial"/>
          <w:sz w:val="22"/>
          <w:szCs w:val="22"/>
        </w:rPr>
        <w:t xml:space="preserve"> </w:t>
      </w:r>
    </w:p>
    <w:p w14:paraId="23A34FC2" w14:textId="77777777" w:rsidR="00BB228C" w:rsidRDefault="00BB228C">
      <w:pPr>
        <w:pStyle w:val="Body"/>
        <w:jc w:val="both"/>
        <w:rPr>
          <w:rFonts w:ascii="Arial" w:eastAsia="Arial" w:hAnsi="Arial" w:cs="Arial"/>
          <w:sz w:val="22"/>
          <w:szCs w:val="22"/>
        </w:rPr>
      </w:pPr>
    </w:p>
    <w:p w14:paraId="4B3792E1" w14:textId="77777777" w:rsidR="00BB228C" w:rsidRDefault="00D05334">
      <w:pPr>
        <w:pStyle w:val="Body"/>
        <w:jc w:val="both"/>
        <w:rPr>
          <w:rFonts w:ascii="Arial" w:eastAsia="Arial" w:hAnsi="Arial" w:cs="Arial"/>
          <w:sz w:val="22"/>
          <w:szCs w:val="22"/>
        </w:rPr>
      </w:pPr>
      <w:r>
        <w:rPr>
          <w:rFonts w:ascii="Arial" w:hAnsi="Arial"/>
          <w:sz w:val="22"/>
          <w:szCs w:val="22"/>
        </w:rPr>
        <w:t xml:space="preserve">Which of the following </w:t>
      </w:r>
      <w:r>
        <w:rPr>
          <w:rFonts w:ascii="Arial" w:hAnsi="Arial"/>
          <w:b/>
          <w:bCs/>
          <w:sz w:val="22"/>
          <w:szCs w:val="22"/>
          <w:u w:val="single"/>
        </w:rPr>
        <w:t>is not true</w:t>
      </w:r>
      <w:r>
        <w:rPr>
          <w:rFonts w:ascii="Arial" w:hAnsi="Arial"/>
          <w:b/>
          <w:bCs/>
          <w:sz w:val="22"/>
          <w:szCs w:val="22"/>
        </w:rPr>
        <w:t xml:space="preserve"> </w:t>
      </w:r>
      <w:r>
        <w:rPr>
          <w:rFonts w:ascii="Arial" w:hAnsi="Arial"/>
          <w:sz w:val="22"/>
          <w:szCs w:val="22"/>
        </w:rPr>
        <w:t xml:space="preserve">of the Model Law as enacted in Singapore? </w:t>
      </w:r>
    </w:p>
    <w:p w14:paraId="2E0A8D91" w14:textId="77777777" w:rsidR="00BB228C" w:rsidRDefault="00BB228C">
      <w:pPr>
        <w:pStyle w:val="Body"/>
        <w:ind w:left="720" w:hanging="720"/>
        <w:jc w:val="both"/>
        <w:rPr>
          <w:rFonts w:ascii="Arial" w:eastAsia="Arial" w:hAnsi="Arial" w:cs="Arial"/>
          <w:sz w:val="22"/>
          <w:szCs w:val="22"/>
        </w:rPr>
      </w:pPr>
    </w:p>
    <w:p w14:paraId="65E5C69F" w14:textId="77777777" w:rsidR="00BB228C" w:rsidRDefault="00D05334">
      <w:pPr>
        <w:pStyle w:val="ListParagraph"/>
        <w:numPr>
          <w:ilvl w:val="0"/>
          <w:numId w:val="12"/>
        </w:numPr>
        <w:jc w:val="both"/>
        <w:rPr>
          <w:rFonts w:ascii="Arial" w:hAnsi="Arial"/>
          <w:sz w:val="22"/>
          <w:szCs w:val="22"/>
        </w:rPr>
      </w:pPr>
      <w:r>
        <w:rPr>
          <w:rFonts w:ascii="Arial" w:hAnsi="Arial"/>
          <w:sz w:val="22"/>
          <w:szCs w:val="22"/>
        </w:rPr>
        <w:t>It allows foreign representatives to apply to court for the</w:t>
      </w:r>
      <w:r>
        <w:rPr>
          <w:rFonts w:ascii="Arial" w:hAnsi="Arial"/>
          <w:sz w:val="22"/>
          <w:szCs w:val="22"/>
        </w:rPr>
        <w:t xml:space="preserve"> recognition of foreign proceedings.</w:t>
      </w:r>
    </w:p>
    <w:p w14:paraId="3B019E86" w14:textId="77777777" w:rsidR="00BB228C" w:rsidRDefault="00BB228C">
      <w:pPr>
        <w:pStyle w:val="ListParagraph"/>
        <w:ind w:left="426"/>
        <w:jc w:val="both"/>
        <w:rPr>
          <w:rFonts w:ascii="Arial" w:eastAsia="Arial" w:hAnsi="Arial" w:cs="Arial"/>
          <w:sz w:val="22"/>
          <w:szCs w:val="22"/>
        </w:rPr>
      </w:pPr>
    </w:p>
    <w:p w14:paraId="482B4F93" w14:textId="77777777" w:rsidR="00BB228C" w:rsidRDefault="00D05334">
      <w:pPr>
        <w:pStyle w:val="ListParagraph"/>
        <w:numPr>
          <w:ilvl w:val="0"/>
          <w:numId w:val="12"/>
        </w:numPr>
        <w:jc w:val="both"/>
        <w:rPr>
          <w:rFonts w:ascii="Arial" w:hAnsi="Arial"/>
          <w:sz w:val="22"/>
          <w:szCs w:val="22"/>
          <w:shd w:val="clear" w:color="auto" w:fill="FEFB00"/>
        </w:rPr>
      </w:pPr>
      <w:r>
        <w:rPr>
          <w:rFonts w:ascii="Arial" w:hAnsi="Arial"/>
          <w:sz w:val="22"/>
          <w:szCs w:val="22"/>
          <w:shd w:val="clear" w:color="auto" w:fill="FEFB00"/>
        </w:rPr>
        <w:t xml:space="preserve">The court can deny recognition only if recognition is </w:t>
      </w:r>
      <w:r>
        <w:rPr>
          <w:rFonts w:ascii="Arial" w:hAnsi="Arial"/>
          <w:sz w:val="22"/>
          <w:szCs w:val="22"/>
          <w:shd w:val="clear" w:color="auto" w:fill="FEFB00"/>
        </w:rPr>
        <w:t>“</w:t>
      </w:r>
      <w:r>
        <w:rPr>
          <w:rFonts w:ascii="Arial" w:hAnsi="Arial"/>
          <w:sz w:val="22"/>
          <w:szCs w:val="22"/>
          <w:shd w:val="clear" w:color="auto" w:fill="FEFB00"/>
        </w:rPr>
        <w:t>manifestly contrary</w:t>
      </w:r>
      <w:r>
        <w:rPr>
          <w:rFonts w:ascii="Arial" w:hAnsi="Arial"/>
          <w:sz w:val="22"/>
          <w:szCs w:val="22"/>
          <w:shd w:val="clear" w:color="auto" w:fill="FEFB00"/>
        </w:rPr>
        <w:t xml:space="preserve">” </w:t>
      </w:r>
      <w:r>
        <w:rPr>
          <w:rFonts w:ascii="Arial" w:hAnsi="Arial"/>
          <w:sz w:val="22"/>
          <w:szCs w:val="22"/>
          <w:shd w:val="clear" w:color="auto" w:fill="FEFB00"/>
        </w:rPr>
        <w:t>to public policy.</w:t>
      </w:r>
    </w:p>
    <w:p w14:paraId="40988C86" w14:textId="77777777" w:rsidR="00BB228C" w:rsidRDefault="00BB228C">
      <w:pPr>
        <w:pStyle w:val="ListParagraph"/>
        <w:ind w:left="426"/>
        <w:jc w:val="both"/>
      </w:pPr>
    </w:p>
    <w:p w14:paraId="3753CD84" w14:textId="77777777" w:rsidR="00BB228C" w:rsidRDefault="00D05334">
      <w:pPr>
        <w:pStyle w:val="ListParagraph"/>
        <w:numPr>
          <w:ilvl w:val="0"/>
          <w:numId w:val="12"/>
        </w:numPr>
        <w:jc w:val="both"/>
        <w:rPr>
          <w:rFonts w:ascii="Arial" w:hAnsi="Arial"/>
          <w:sz w:val="22"/>
          <w:szCs w:val="22"/>
        </w:rPr>
      </w:pPr>
      <w:r>
        <w:rPr>
          <w:rFonts w:ascii="Arial" w:hAnsi="Arial"/>
          <w:sz w:val="22"/>
          <w:szCs w:val="22"/>
        </w:rPr>
        <w:t xml:space="preserve">It provides for concurrent insolvency proceedings. </w:t>
      </w:r>
    </w:p>
    <w:p w14:paraId="25001CD1" w14:textId="77777777" w:rsidR="00BB228C" w:rsidRDefault="00BB228C">
      <w:pPr>
        <w:pStyle w:val="ListParagraph"/>
        <w:ind w:left="426"/>
        <w:jc w:val="both"/>
        <w:rPr>
          <w:rFonts w:ascii="Arial" w:eastAsia="Arial" w:hAnsi="Arial" w:cs="Arial"/>
          <w:sz w:val="22"/>
          <w:szCs w:val="22"/>
        </w:rPr>
      </w:pPr>
    </w:p>
    <w:p w14:paraId="105E4BEE" w14:textId="77777777" w:rsidR="00BB228C" w:rsidRDefault="00D05334">
      <w:pPr>
        <w:pStyle w:val="ListParagraph"/>
        <w:numPr>
          <w:ilvl w:val="0"/>
          <w:numId w:val="12"/>
        </w:numPr>
        <w:jc w:val="both"/>
        <w:rPr>
          <w:rFonts w:ascii="Arial" w:hAnsi="Arial"/>
          <w:sz w:val="22"/>
          <w:szCs w:val="22"/>
        </w:rPr>
      </w:pPr>
      <w:r>
        <w:rPr>
          <w:rFonts w:ascii="Arial" w:hAnsi="Arial"/>
          <w:sz w:val="22"/>
          <w:szCs w:val="22"/>
        </w:rPr>
        <w:t xml:space="preserve">It provides for international co-operation and communication between </w:t>
      </w:r>
      <w:r>
        <w:rPr>
          <w:rFonts w:ascii="Arial" w:hAnsi="Arial"/>
          <w:sz w:val="22"/>
          <w:szCs w:val="22"/>
        </w:rPr>
        <w:t>courts and representatives.</w:t>
      </w:r>
    </w:p>
    <w:p w14:paraId="0C93A050" w14:textId="77777777" w:rsidR="00BB228C" w:rsidRDefault="00BB228C">
      <w:pPr>
        <w:pStyle w:val="ListParagraph"/>
        <w:ind w:left="426"/>
        <w:jc w:val="both"/>
        <w:rPr>
          <w:rFonts w:ascii="Arial" w:eastAsia="Arial" w:hAnsi="Arial" w:cs="Arial"/>
          <w:sz w:val="22"/>
          <w:szCs w:val="22"/>
        </w:rPr>
      </w:pPr>
    </w:p>
    <w:p w14:paraId="1679CF0B" w14:textId="77777777" w:rsidR="00BB228C" w:rsidRDefault="00D05334">
      <w:pPr>
        <w:pStyle w:val="Body"/>
        <w:jc w:val="both"/>
        <w:rPr>
          <w:rFonts w:ascii="Arial" w:eastAsia="Arial" w:hAnsi="Arial" w:cs="Arial"/>
          <w:sz w:val="22"/>
          <w:szCs w:val="22"/>
        </w:rPr>
      </w:pPr>
      <w:r>
        <w:rPr>
          <w:rFonts w:ascii="Arial" w:hAnsi="Arial"/>
          <w:b/>
          <w:bCs/>
          <w:sz w:val="22"/>
          <w:szCs w:val="22"/>
          <w:lang w:val="it-IT"/>
        </w:rPr>
        <w:t>Question 1.7</w:t>
      </w:r>
      <w:r>
        <w:rPr>
          <w:rFonts w:ascii="Arial" w:hAnsi="Arial"/>
          <w:sz w:val="22"/>
          <w:szCs w:val="22"/>
        </w:rPr>
        <w:t xml:space="preserve"> </w:t>
      </w:r>
    </w:p>
    <w:p w14:paraId="5A089264" w14:textId="77777777" w:rsidR="00BB228C" w:rsidRDefault="00BB228C">
      <w:pPr>
        <w:pStyle w:val="Body"/>
        <w:jc w:val="both"/>
        <w:rPr>
          <w:rFonts w:ascii="Arial" w:eastAsia="Arial" w:hAnsi="Arial" w:cs="Arial"/>
          <w:sz w:val="22"/>
          <w:szCs w:val="22"/>
        </w:rPr>
      </w:pPr>
    </w:p>
    <w:p w14:paraId="15E4E56A" w14:textId="77777777" w:rsidR="00BB228C" w:rsidRDefault="00D05334">
      <w:pPr>
        <w:pStyle w:val="Body"/>
        <w:jc w:val="both"/>
        <w:rPr>
          <w:rFonts w:ascii="Arial" w:eastAsia="Arial" w:hAnsi="Arial" w:cs="Arial"/>
          <w:sz w:val="22"/>
          <w:szCs w:val="22"/>
        </w:rPr>
      </w:pPr>
      <w:r>
        <w:rPr>
          <w:rFonts w:ascii="Arial" w:hAnsi="Arial"/>
          <w:sz w:val="22"/>
          <w:szCs w:val="22"/>
        </w:rPr>
        <w:t xml:space="preserve">Which of the following new reforms </w:t>
      </w:r>
      <w:r>
        <w:rPr>
          <w:rFonts w:ascii="Arial" w:hAnsi="Arial"/>
          <w:b/>
          <w:bCs/>
          <w:sz w:val="22"/>
          <w:szCs w:val="22"/>
          <w:u w:val="single"/>
        </w:rPr>
        <w:t>were not</w:t>
      </w:r>
      <w:r>
        <w:rPr>
          <w:rFonts w:ascii="Arial" w:hAnsi="Arial"/>
          <w:sz w:val="22"/>
          <w:szCs w:val="22"/>
        </w:rPr>
        <w:t xml:space="preserve"> introduced by way of the</w:t>
      </w:r>
      <w:r>
        <w:rPr>
          <w:rFonts w:ascii="Arial" w:hAnsi="Arial"/>
          <w:b/>
          <w:bCs/>
          <w:sz w:val="22"/>
          <w:szCs w:val="22"/>
        </w:rPr>
        <w:t xml:space="preserve"> </w:t>
      </w:r>
      <w:r>
        <w:rPr>
          <w:rFonts w:ascii="Arial" w:hAnsi="Arial"/>
          <w:sz w:val="22"/>
          <w:szCs w:val="22"/>
        </w:rPr>
        <w:t xml:space="preserve">2017 amendments to the Companies Act? </w:t>
      </w:r>
    </w:p>
    <w:p w14:paraId="0941DA3E" w14:textId="77777777" w:rsidR="00BB228C" w:rsidRDefault="00BB228C">
      <w:pPr>
        <w:pStyle w:val="Body"/>
        <w:jc w:val="both"/>
        <w:rPr>
          <w:rFonts w:ascii="Arial" w:eastAsia="Arial" w:hAnsi="Arial" w:cs="Arial"/>
          <w:sz w:val="22"/>
          <w:szCs w:val="22"/>
        </w:rPr>
      </w:pPr>
    </w:p>
    <w:p w14:paraId="3E5E41FB" w14:textId="77777777" w:rsidR="00BB228C" w:rsidRDefault="00D05334">
      <w:pPr>
        <w:pStyle w:val="ListParagraph"/>
        <w:numPr>
          <w:ilvl w:val="0"/>
          <w:numId w:val="14"/>
        </w:numPr>
        <w:jc w:val="both"/>
        <w:rPr>
          <w:rFonts w:ascii="Arial" w:hAnsi="Arial"/>
          <w:sz w:val="22"/>
          <w:szCs w:val="22"/>
        </w:rPr>
      </w:pPr>
      <w:r>
        <w:rPr>
          <w:rFonts w:ascii="Arial" w:hAnsi="Arial"/>
          <w:sz w:val="22"/>
          <w:szCs w:val="22"/>
        </w:rPr>
        <w:t>The automatic moratorium.</w:t>
      </w:r>
    </w:p>
    <w:p w14:paraId="411622A2" w14:textId="77777777" w:rsidR="00BB228C" w:rsidRDefault="00BB228C">
      <w:pPr>
        <w:pStyle w:val="Body"/>
        <w:jc w:val="both"/>
        <w:rPr>
          <w:rFonts w:ascii="Arial" w:eastAsia="Arial" w:hAnsi="Arial" w:cs="Arial"/>
          <w:sz w:val="22"/>
          <w:szCs w:val="22"/>
        </w:rPr>
      </w:pPr>
    </w:p>
    <w:p w14:paraId="093B82A3" w14:textId="77777777" w:rsidR="00BB228C" w:rsidRDefault="00D05334">
      <w:pPr>
        <w:pStyle w:val="ListParagraph"/>
        <w:numPr>
          <w:ilvl w:val="0"/>
          <w:numId w:val="14"/>
        </w:numPr>
        <w:jc w:val="both"/>
        <w:rPr>
          <w:rFonts w:ascii="Arial" w:hAnsi="Arial"/>
          <w:sz w:val="22"/>
          <w:szCs w:val="22"/>
        </w:rPr>
      </w:pPr>
      <w:r>
        <w:rPr>
          <w:rFonts w:ascii="Arial" w:hAnsi="Arial"/>
          <w:sz w:val="22"/>
          <w:szCs w:val="22"/>
        </w:rPr>
        <w:t>The cross-class cram down.</w:t>
      </w:r>
    </w:p>
    <w:p w14:paraId="4B0F5C44" w14:textId="77777777" w:rsidR="00BB228C" w:rsidRDefault="00BB228C">
      <w:pPr>
        <w:pStyle w:val="Body"/>
        <w:jc w:val="both"/>
        <w:rPr>
          <w:rFonts w:ascii="Arial" w:eastAsia="Arial" w:hAnsi="Arial" w:cs="Arial"/>
          <w:sz w:val="22"/>
          <w:szCs w:val="22"/>
        </w:rPr>
      </w:pPr>
    </w:p>
    <w:p w14:paraId="27536742" w14:textId="77777777" w:rsidR="00BB228C" w:rsidRDefault="00D05334">
      <w:pPr>
        <w:pStyle w:val="ListParagraph"/>
        <w:numPr>
          <w:ilvl w:val="0"/>
          <w:numId w:val="14"/>
        </w:numPr>
        <w:jc w:val="both"/>
        <w:rPr>
          <w:rFonts w:ascii="Arial" w:hAnsi="Arial"/>
          <w:sz w:val="22"/>
          <w:szCs w:val="22"/>
          <w:shd w:val="clear" w:color="auto" w:fill="FEFB00"/>
        </w:rPr>
      </w:pPr>
      <w:r>
        <w:rPr>
          <w:rFonts w:ascii="Arial" w:hAnsi="Arial"/>
          <w:sz w:val="22"/>
          <w:szCs w:val="22"/>
          <w:shd w:val="clear" w:color="auto" w:fill="FEFB00"/>
        </w:rPr>
        <w:t xml:space="preserve">Restrictions on </w:t>
      </w:r>
      <w:r>
        <w:rPr>
          <w:rFonts w:ascii="Arial" w:hAnsi="Arial"/>
          <w:i/>
          <w:iCs/>
          <w:sz w:val="22"/>
          <w:szCs w:val="22"/>
          <w:shd w:val="clear" w:color="auto" w:fill="FEFB00"/>
        </w:rPr>
        <w:t>ipso facto</w:t>
      </w:r>
      <w:r>
        <w:rPr>
          <w:rFonts w:ascii="Arial" w:hAnsi="Arial"/>
          <w:sz w:val="22"/>
          <w:szCs w:val="22"/>
          <w:shd w:val="clear" w:color="auto" w:fill="FEFB00"/>
        </w:rPr>
        <w:t xml:space="preserve"> clauses.</w:t>
      </w:r>
    </w:p>
    <w:p w14:paraId="45AD1E8D" w14:textId="77777777" w:rsidR="00BB228C" w:rsidRDefault="00BB228C">
      <w:pPr>
        <w:pStyle w:val="Body"/>
        <w:jc w:val="both"/>
        <w:rPr>
          <w:rFonts w:ascii="Arial" w:eastAsia="Arial" w:hAnsi="Arial" w:cs="Arial"/>
          <w:sz w:val="22"/>
          <w:szCs w:val="22"/>
        </w:rPr>
      </w:pPr>
    </w:p>
    <w:p w14:paraId="1D79DD51" w14:textId="77777777" w:rsidR="00BB228C" w:rsidRDefault="00D05334">
      <w:pPr>
        <w:pStyle w:val="ListParagraph"/>
        <w:numPr>
          <w:ilvl w:val="0"/>
          <w:numId w:val="14"/>
        </w:numPr>
        <w:jc w:val="both"/>
        <w:rPr>
          <w:rFonts w:ascii="Arial" w:hAnsi="Arial"/>
          <w:sz w:val="22"/>
          <w:szCs w:val="22"/>
        </w:rPr>
      </w:pPr>
      <w:r>
        <w:rPr>
          <w:rFonts w:ascii="Arial" w:hAnsi="Arial"/>
          <w:sz w:val="22"/>
          <w:szCs w:val="22"/>
        </w:rPr>
        <w:t>Pre-packaged scheme of arrangement.</w:t>
      </w:r>
    </w:p>
    <w:p w14:paraId="672C3AF3" w14:textId="77777777" w:rsidR="00BB228C" w:rsidRDefault="00BB228C">
      <w:pPr>
        <w:pStyle w:val="Body"/>
        <w:jc w:val="both"/>
        <w:rPr>
          <w:rFonts w:ascii="Arial" w:eastAsia="Arial" w:hAnsi="Arial" w:cs="Arial"/>
          <w:sz w:val="22"/>
          <w:szCs w:val="22"/>
        </w:rPr>
      </w:pPr>
    </w:p>
    <w:p w14:paraId="26DE63E8" w14:textId="77777777" w:rsidR="00BB228C" w:rsidRDefault="00BB228C">
      <w:pPr>
        <w:pStyle w:val="Body"/>
        <w:jc w:val="both"/>
        <w:rPr>
          <w:rFonts w:ascii="Arial" w:eastAsia="Arial" w:hAnsi="Arial" w:cs="Arial"/>
          <w:sz w:val="22"/>
          <w:szCs w:val="22"/>
        </w:rPr>
      </w:pPr>
    </w:p>
    <w:p w14:paraId="3CAB76C6" w14:textId="77777777" w:rsidR="00BB228C" w:rsidRDefault="00D05334">
      <w:pPr>
        <w:pStyle w:val="Body"/>
        <w:jc w:val="both"/>
        <w:rPr>
          <w:rFonts w:ascii="Arial" w:eastAsia="Arial" w:hAnsi="Arial" w:cs="Arial"/>
          <w:sz w:val="22"/>
          <w:szCs w:val="22"/>
        </w:rPr>
      </w:pPr>
      <w:r>
        <w:rPr>
          <w:rFonts w:ascii="Arial" w:hAnsi="Arial"/>
          <w:b/>
          <w:bCs/>
          <w:sz w:val="22"/>
          <w:szCs w:val="22"/>
          <w:lang w:val="it-IT"/>
        </w:rPr>
        <w:t>Question 1.8</w:t>
      </w:r>
      <w:r>
        <w:rPr>
          <w:rFonts w:ascii="Arial" w:hAnsi="Arial"/>
          <w:sz w:val="22"/>
          <w:szCs w:val="22"/>
        </w:rPr>
        <w:t xml:space="preserve"> </w:t>
      </w:r>
    </w:p>
    <w:p w14:paraId="18F86C50" w14:textId="77777777" w:rsidR="00BB228C" w:rsidRDefault="00BB228C">
      <w:pPr>
        <w:pStyle w:val="Body"/>
        <w:jc w:val="both"/>
        <w:rPr>
          <w:rFonts w:ascii="Arial" w:eastAsia="Arial" w:hAnsi="Arial" w:cs="Arial"/>
          <w:sz w:val="22"/>
          <w:szCs w:val="22"/>
        </w:rPr>
      </w:pPr>
    </w:p>
    <w:p w14:paraId="0D5FFF80" w14:textId="77777777" w:rsidR="00BB228C" w:rsidRDefault="00D05334">
      <w:pPr>
        <w:pStyle w:val="Body"/>
        <w:jc w:val="both"/>
        <w:rPr>
          <w:rFonts w:ascii="Arial" w:eastAsia="Arial" w:hAnsi="Arial" w:cs="Arial"/>
          <w:sz w:val="22"/>
          <w:szCs w:val="22"/>
        </w:rPr>
      </w:pPr>
      <w:r>
        <w:rPr>
          <w:rFonts w:ascii="Arial" w:hAnsi="Arial"/>
          <w:sz w:val="22"/>
          <w:szCs w:val="22"/>
        </w:rPr>
        <w:t xml:space="preserve">Who amongst the following </w:t>
      </w:r>
      <w:r>
        <w:rPr>
          <w:rFonts w:ascii="Arial" w:hAnsi="Arial"/>
          <w:b/>
          <w:bCs/>
          <w:sz w:val="22"/>
          <w:szCs w:val="22"/>
          <w:u w:val="single"/>
        </w:rPr>
        <w:t xml:space="preserve">may not </w:t>
      </w:r>
      <w:r>
        <w:rPr>
          <w:rFonts w:ascii="Arial" w:hAnsi="Arial"/>
          <w:sz w:val="22"/>
          <w:szCs w:val="22"/>
        </w:rPr>
        <w:t xml:space="preserve">bring a judicial management application? </w:t>
      </w:r>
    </w:p>
    <w:p w14:paraId="36D97B16" w14:textId="77777777" w:rsidR="00BB228C" w:rsidRDefault="00BB228C">
      <w:pPr>
        <w:pStyle w:val="Body"/>
        <w:jc w:val="both"/>
        <w:rPr>
          <w:rFonts w:ascii="Arial" w:eastAsia="Arial" w:hAnsi="Arial" w:cs="Arial"/>
          <w:sz w:val="22"/>
          <w:szCs w:val="22"/>
        </w:rPr>
      </w:pPr>
    </w:p>
    <w:p w14:paraId="5053CD90" w14:textId="77777777" w:rsidR="00BB228C" w:rsidRDefault="00D05334">
      <w:pPr>
        <w:pStyle w:val="ListParagraph"/>
        <w:numPr>
          <w:ilvl w:val="0"/>
          <w:numId w:val="16"/>
        </w:numPr>
        <w:jc w:val="both"/>
        <w:rPr>
          <w:rFonts w:ascii="Arial" w:hAnsi="Arial"/>
          <w:sz w:val="22"/>
          <w:szCs w:val="22"/>
        </w:rPr>
      </w:pPr>
      <w:r>
        <w:rPr>
          <w:rFonts w:ascii="Arial" w:hAnsi="Arial"/>
          <w:sz w:val="22"/>
          <w:szCs w:val="22"/>
        </w:rPr>
        <w:t>The company by way of a members</w:t>
      </w:r>
      <w:r>
        <w:rPr>
          <w:rFonts w:ascii="Arial" w:hAnsi="Arial"/>
          <w:sz w:val="22"/>
          <w:szCs w:val="22"/>
        </w:rPr>
        <w:t xml:space="preserve">’ </w:t>
      </w:r>
      <w:r>
        <w:rPr>
          <w:rFonts w:ascii="Arial" w:hAnsi="Arial"/>
          <w:sz w:val="22"/>
          <w:szCs w:val="22"/>
        </w:rPr>
        <w:t>resolution.</w:t>
      </w:r>
    </w:p>
    <w:p w14:paraId="3A01ED99" w14:textId="77777777" w:rsidR="00BB228C" w:rsidRDefault="00BB228C">
      <w:pPr>
        <w:pStyle w:val="Body"/>
        <w:jc w:val="both"/>
        <w:rPr>
          <w:rFonts w:ascii="Arial" w:eastAsia="Arial" w:hAnsi="Arial" w:cs="Arial"/>
          <w:sz w:val="22"/>
          <w:szCs w:val="22"/>
        </w:rPr>
      </w:pPr>
    </w:p>
    <w:p w14:paraId="7704C9B7" w14:textId="77777777" w:rsidR="00BB228C" w:rsidRDefault="00D05334">
      <w:pPr>
        <w:pStyle w:val="ListParagraph"/>
        <w:numPr>
          <w:ilvl w:val="0"/>
          <w:numId w:val="16"/>
        </w:numPr>
        <w:jc w:val="both"/>
        <w:rPr>
          <w:rFonts w:ascii="Arial" w:hAnsi="Arial"/>
          <w:sz w:val="22"/>
          <w:szCs w:val="22"/>
          <w:shd w:val="clear" w:color="auto" w:fill="FEFB00"/>
        </w:rPr>
      </w:pPr>
      <w:r>
        <w:rPr>
          <w:rFonts w:ascii="Arial" w:hAnsi="Arial"/>
          <w:sz w:val="22"/>
          <w:szCs w:val="22"/>
          <w:shd w:val="clear" w:color="auto" w:fill="FEFB00"/>
        </w:rPr>
        <w:t>The liquidator by way of an application to court.</w:t>
      </w:r>
    </w:p>
    <w:p w14:paraId="0DBB6818" w14:textId="77777777" w:rsidR="00BB228C" w:rsidRDefault="00BB228C">
      <w:pPr>
        <w:pStyle w:val="Body"/>
        <w:jc w:val="both"/>
        <w:rPr>
          <w:rFonts w:ascii="Arial" w:eastAsia="Arial" w:hAnsi="Arial" w:cs="Arial"/>
          <w:sz w:val="22"/>
          <w:szCs w:val="22"/>
        </w:rPr>
      </w:pPr>
    </w:p>
    <w:p w14:paraId="699528DF" w14:textId="77777777" w:rsidR="00BB228C" w:rsidRDefault="00D05334">
      <w:pPr>
        <w:pStyle w:val="ListParagraph"/>
        <w:numPr>
          <w:ilvl w:val="0"/>
          <w:numId w:val="16"/>
        </w:numPr>
        <w:jc w:val="both"/>
        <w:rPr>
          <w:rFonts w:ascii="Arial" w:hAnsi="Arial"/>
          <w:sz w:val="22"/>
          <w:szCs w:val="22"/>
        </w:rPr>
      </w:pPr>
      <w:r>
        <w:rPr>
          <w:rFonts w:ascii="Arial" w:hAnsi="Arial"/>
          <w:sz w:val="22"/>
          <w:szCs w:val="22"/>
        </w:rPr>
        <w:t xml:space="preserve">The directors pursuant to a </w:t>
      </w:r>
      <w:r>
        <w:rPr>
          <w:rFonts w:ascii="Arial" w:hAnsi="Arial"/>
          <w:sz w:val="22"/>
          <w:szCs w:val="22"/>
        </w:rPr>
        <w:t>board resolution.</w:t>
      </w:r>
    </w:p>
    <w:p w14:paraId="1A4DF025" w14:textId="77777777" w:rsidR="00BB228C" w:rsidRDefault="00BB228C">
      <w:pPr>
        <w:pStyle w:val="Body"/>
        <w:jc w:val="both"/>
        <w:rPr>
          <w:rFonts w:ascii="Arial" w:eastAsia="Arial" w:hAnsi="Arial" w:cs="Arial"/>
          <w:sz w:val="22"/>
          <w:szCs w:val="22"/>
        </w:rPr>
      </w:pPr>
    </w:p>
    <w:p w14:paraId="3B027BF5" w14:textId="77777777" w:rsidR="00BB228C" w:rsidRDefault="00D05334">
      <w:pPr>
        <w:pStyle w:val="ListParagraph"/>
        <w:numPr>
          <w:ilvl w:val="0"/>
          <w:numId w:val="16"/>
        </w:numPr>
        <w:jc w:val="both"/>
        <w:rPr>
          <w:rFonts w:ascii="Arial" w:hAnsi="Arial"/>
          <w:sz w:val="22"/>
          <w:szCs w:val="22"/>
        </w:rPr>
      </w:pPr>
      <w:r>
        <w:rPr>
          <w:rFonts w:ascii="Arial" w:hAnsi="Arial"/>
          <w:sz w:val="22"/>
          <w:szCs w:val="22"/>
        </w:rPr>
        <w:t>The creditors either together or separately.</w:t>
      </w:r>
    </w:p>
    <w:p w14:paraId="695A288A" w14:textId="77777777" w:rsidR="00BB228C" w:rsidRDefault="00BB228C">
      <w:pPr>
        <w:pStyle w:val="ListParagraph"/>
        <w:ind w:left="426"/>
        <w:jc w:val="both"/>
        <w:rPr>
          <w:rFonts w:ascii="Arial" w:eastAsia="Arial" w:hAnsi="Arial" w:cs="Arial"/>
          <w:sz w:val="22"/>
          <w:szCs w:val="22"/>
        </w:rPr>
      </w:pPr>
    </w:p>
    <w:p w14:paraId="42D21B5C" w14:textId="77777777" w:rsidR="00BB228C" w:rsidRDefault="00D05334">
      <w:pPr>
        <w:pStyle w:val="Body"/>
        <w:jc w:val="both"/>
        <w:rPr>
          <w:rFonts w:ascii="Arial" w:eastAsia="Arial" w:hAnsi="Arial" w:cs="Arial"/>
          <w:sz w:val="22"/>
          <w:szCs w:val="22"/>
        </w:rPr>
      </w:pPr>
      <w:r>
        <w:rPr>
          <w:rFonts w:ascii="Arial" w:hAnsi="Arial"/>
          <w:b/>
          <w:bCs/>
          <w:sz w:val="22"/>
          <w:szCs w:val="22"/>
          <w:lang w:val="it-IT"/>
        </w:rPr>
        <w:t>Question 1.9</w:t>
      </w:r>
      <w:r>
        <w:rPr>
          <w:rFonts w:ascii="Arial" w:hAnsi="Arial"/>
          <w:sz w:val="22"/>
          <w:szCs w:val="22"/>
        </w:rPr>
        <w:t xml:space="preserve"> </w:t>
      </w:r>
    </w:p>
    <w:p w14:paraId="11708179" w14:textId="77777777" w:rsidR="00BB228C" w:rsidRDefault="00BB228C">
      <w:pPr>
        <w:pStyle w:val="Body"/>
        <w:jc w:val="both"/>
        <w:rPr>
          <w:rFonts w:ascii="Arial" w:eastAsia="Arial" w:hAnsi="Arial" w:cs="Arial"/>
          <w:sz w:val="22"/>
          <w:szCs w:val="22"/>
        </w:rPr>
      </w:pPr>
    </w:p>
    <w:p w14:paraId="2423CBC3" w14:textId="77777777" w:rsidR="00BB228C" w:rsidRDefault="00D05334">
      <w:pPr>
        <w:pStyle w:val="Body"/>
        <w:jc w:val="both"/>
        <w:rPr>
          <w:rFonts w:ascii="Arial" w:eastAsia="Arial" w:hAnsi="Arial" w:cs="Arial"/>
          <w:sz w:val="22"/>
          <w:szCs w:val="22"/>
        </w:rPr>
      </w:pPr>
      <w:r>
        <w:rPr>
          <w:rFonts w:ascii="Arial" w:hAnsi="Arial"/>
          <w:sz w:val="22"/>
          <w:szCs w:val="22"/>
        </w:rPr>
        <w:t xml:space="preserve">Which one of the following </w:t>
      </w:r>
      <w:r>
        <w:rPr>
          <w:rFonts w:ascii="Arial" w:hAnsi="Arial"/>
          <w:b/>
          <w:bCs/>
          <w:sz w:val="22"/>
          <w:szCs w:val="22"/>
          <w:u w:val="single"/>
        </w:rPr>
        <w:t>is not</w:t>
      </w:r>
      <w:r>
        <w:rPr>
          <w:rFonts w:ascii="Arial" w:hAnsi="Arial"/>
          <w:sz w:val="22"/>
          <w:szCs w:val="22"/>
        </w:rPr>
        <w:t xml:space="preserve"> one of the statutory duties that a bankrupt is subject to?</w:t>
      </w:r>
    </w:p>
    <w:p w14:paraId="0C4CB24A" w14:textId="77777777" w:rsidR="00BB228C" w:rsidRDefault="00BB228C">
      <w:pPr>
        <w:pStyle w:val="Body"/>
        <w:jc w:val="both"/>
        <w:rPr>
          <w:rFonts w:ascii="Arial" w:eastAsia="Arial" w:hAnsi="Arial" w:cs="Arial"/>
          <w:sz w:val="22"/>
          <w:szCs w:val="22"/>
        </w:rPr>
      </w:pPr>
    </w:p>
    <w:p w14:paraId="75606811" w14:textId="77777777" w:rsidR="00BB228C" w:rsidRDefault="00D05334">
      <w:pPr>
        <w:pStyle w:val="ListParagraph"/>
        <w:numPr>
          <w:ilvl w:val="0"/>
          <w:numId w:val="18"/>
        </w:numPr>
        <w:jc w:val="both"/>
        <w:rPr>
          <w:rFonts w:ascii="Arial" w:hAnsi="Arial"/>
          <w:sz w:val="22"/>
          <w:szCs w:val="22"/>
        </w:rPr>
      </w:pPr>
      <w:r>
        <w:rPr>
          <w:rFonts w:ascii="Arial" w:hAnsi="Arial"/>
          <w:sz w:val="22"/>
          <w:szCs w:val="22"/>
        </w:rPr>
        <w:t>Make discovery of and deliver all his property to the Official Assignee.</w:t>
      </w:r>
    </w:p>
    <w:p w14:paraId="0E85544E" w14:textId="77777777" w:rsidR="00BB228C" w:rsidRDefault="00BB228C">
      <w:pPr>
        <w:pStyle w:val="Body"/>
        <w:jc w:val="both"/>
        <w:rPr>
          <w:rFonts w:ascii="Arial" w:eastAsia="Arial" w:hAnsi="Arial" w:cs="Arial"/>
          <w:sz w:val="22"/>
          <w:szCs w:val="22"/>
        </w:rPr>
      </w:pPr>
    </w:p>
    <w:p w14:paraId="2BFFFF31" w14:textId="77777777" w:rsidR="00BB228C" w:rsidRDefault="00D05334">
      <w:pPr>
        <w:pStyle w:val="ListParagraph"/>
        <w:numPr>
          <w:ilvl w:val="0"/>
          <w:numId w:val="18"/>
        </w:numPr>
        <w:jc w:val="both"/>
        <w:rPr>
          <w:rFonts w:ascii="Arial" w:hAnsi="Arial"/>
          <w:sz w:val="22"/>
          <w:szCs w:val="22"/>
        </w:rPr>
      </w:pPr>
      <w:r>
        <w:rPr>
          <w:rFonts w:ascii="Arial" w:hAnsi="Arial"/>
          <w:sz w:val="22"/>
          <w:szCs w:val="22"/>
        </w:rPr>
        <w:t>Disclose</w:t>
      </w:r>
      <w:r>
        <w:rPr>
          <w:rFonts w:ascii="Arial" w:hAnsi="Arial"/>
          <w:sz w:val="22"/>
          <w:szCs w:val="22"/>
        </w:rPr>
        <w:t xml:space="preserve"> all property disposed of by gift or settlement without adequate valuable consideration within the five years immediately preceding his bankruptcy.</w:t>
      </w:r>
    </w:p>
    <w:p w14:paraId="16EDBFE3" w14:textId="77777777" w:rsidR="00BB228C" w:rsidRDefault="00BB228C">
      <w:pPr>
        <w:pStyle w:val="Body"/>
        <w:jc w:val="both"/>
        <w:rPr>
          <w:rFonts w:ascii="Arial" w:eastAsia="Arial" w:hAnsi="Arial" w:cs="Arial"/>
          <w:sz w:val="22"/>
          <w:szCs w:val="22"/>
        </w:rPr>
      </w:pPr>
    </w:p>
    <w:p w14:paraId="39E72D13" w14:textId="77777777" w:rsidR="00BB228C" w:rsidRDefault="00D05334">
      <w:pPr>
        <w:pStyle w:val="ListParagraph"/>
        <w:numPr>
          <w:ilvl w:val="0"/>
          <w:numId w:val="18"/>
        </w:numPr>
        <w:jc w:val="both"/>
        <w:rPr>
          <w:rFonts w:ascii="Arial" w:hAnsi="Arial"/>
          <w:sz w:val="22"/>
          <w:szCs w:val="22"/>
          <w:shd w:val="clear" w:color="auto" w:fill="FEFB00"/>
        </w:rPr>
      </w:pPr>
      <w:r>
        <w:rPr>
          <w:rFonts w:ascii="Arial" w:hAnsi="Arial"/>
          <w:sz w:val="22"/>
          <w:szCs w:val="22"/>
          <w:shd w:val="clear" w:color="auto" w:fill="FEFB00"/>
        </w:rPr>
        <w:t>Not being able to travel overseas at all.</w:t>
      </w:r>
    </w:p>
    <w:p w14:paraId="74B901EC" w14:textId="77777777" w:rsidR="00BB228C" w:rsidRDefault="00BB228C">
      <w:pPr>
        <w:pStyle w:val="Body"/>
        <w:jc w:val="both"/>
        <w:rPr>
          <w:rFonts w:ascii="Arial" w:eastAsia="Arial" w:hAnsi="Arial" w:cs="Arial"/>
          <w:sz w:val="22"/>
          <w:szCs w:val="22"/>
        </w:rPr>
      </w:pPr>
    </w:p>
    <w:p w14:paraId="788BBAA2" w14:textId="77777777" w:rsidR="00BB228C" w:rsidRDefault="00D05334">
      <w:pPr>
        <w:pStyle w:val="ListParagraph"/>
        <w:widowControl w:val="0"/>
        <w:numPr>
          <w:ilvl w:val="0"/>
          <w:numId w:val="18"/>
        </w:numPr>
        <w:jc w:val="both"/>
        <w:rPr>
          <w:rFonts w:ascii="Arial" w:hAnsi="Arial"/>
          <w:sz w:val="22"/>
          <w:szCs w:val="22"/>
        </w:rPr>
      </w:pPr>
      <w:r>
        <w:rPr>
          <w:rFonts w:ascii="Arial" w:hAnsi="Arial"/>
          <w:sz w:val="22"/>
          <w:szCs w:val="22"/>
        </w:rPr>
        <w:t>Attend meetings with the Official Assignee and answer all releva</w:t>
      </w:r>
      <w:r>
        <w:rPr>
          <w:rFonts w:ascii="Arial" w:hAnsi="Arial"/>
          <w:sz w:val="22"/>
          <w:szCs w:val="22"/>
        </w:rPr>
        <w:t>nt questions.</w:t>
      </w:r>
    </w:p>
    <w:p w14:paraId="2383DB74" w14:textId="77777777" w:rsidR="00BB228C" w:rsidRDefault="00BB228C">
      <w:pPr>
        <w:pStyle w:val="Body"/>
        <w:widowControl w:val="0"/>
        <w:jc w:val="both"/>
        <w:rPr>
          <w:rFonts w:ascii="Arial" w:eastAsia="Arial" w:hAnsi="Arial" w:cs="Arial"/>
          <w:sz w:val="22"/>
          <w:szCs w:val="22"/>
        </w:rPr>
      </w:pPr>
    </w:p>
    <w:p w14:paraId="1486BBB2" w14:textId="77777777" w:rsidR="00BB228C" w:rsidRDefault="00D05334">
      <w:pPr>
        <w:pStyle w:val="Body"/>
        <w:widowControl w:val="0"/>
        <w:jc w:val="both"/>
        <w:rPr>
          <w:rFonts w:ascii="Arial" w:eastAsia="Arial" w:hAnsi="Arial" w:cs="Arial"/>
          <w:sz w:val="22"/>
          <w:szCs w:val="22"/>
        </w:rPr>
      </w:pPr>
      <w:r>
        <w:rPr>
          <w:rFonts w:ascii="Arial" w:hAnsi="Arial"/>
          <w:b/>
          <w:bCs/>
          <w:sz w:val="22"/>
          <w:szCs w:val="22"/>
          <w:lang w:val="it-IT"/>
        </w:rPr>
        <w:t>Question 1.10</w:t>
      </w:r>
      <w:r>
        <w:rPr>
          <w:rFonts w:ascii="Arial" w:hAnsi="Arial"/>
          <w:sz w:val="22"/>
          <w:szCs w:val="22"/>
        </w:rPr>
        <w:t xml:space="preserve"> </w:t>
      </w:r>
    </w:p>
    <w:p w14:paraId="0FDB6B3E" w14:textId="77777777" w:rsidR="00BB228C" w:rsidRDefault="00BB228C">
      <w:pPr>
        <w:pStyle w:val="Body"/>
        <w:widowControl w:val="0"/>
        <w:jc w:val="both"/>
        <w:rPr>
          <w:rFonts w:ascii="Arial" w:eastAsia="Arial" w:hAnsi="Arial" w:cs="Arial"/>
          <w:sz w:val="22"/>
          <w:szCs w:val="22"/>
        </w:rPr>
      </w:pPr>
    </w:p>
    <w:p w14:paraId="6FADD940" w14:textId="77777777" w:rsidR="00BB228C" w:rsidRDefault="00D05334">
      <w:pPr>
        <w:pStyle w:val="Body"/>
        <w:widowControl w:val="0"/>
        <w:jc w:val="both"/>
        <w:rPr>
          <w:rFonts w:ascii="Arial" w:eastAsia="Arial" w:hAnsi="Arial" w:cs="Arial"/>
          <w:sz w:val="22"/>
          <w:szCs w:val="22"/>
        </w:rPr>
      </w:pPr>
      <w:r>
        <w:rPr>
          <w:rFonts w:ascii="Arial" w:hAnsi="Arial"/>
          <w:sz w:val="22"/>
          <w:szCs w:val="22"/>
        </w:rPr>
        <w:t xml:space="preserve">Which of the following </w:t>
      </w:r>
      <w:r>
        <w:rPr>
          <w:rFonts w:ascii="Arial" w:hAnsi="Arial"/>
          <w:b/>
          <w:bCs/>
          <w:sz w:val="22"/>
          <w:szCs w:val="22"/>
          <w:u w:val="single"/>
        </w:rPr>
        <w:t>is not</w:t>
      </w:r>
      <w:r>
        <w:rPr>
          <w:rFonts w:ascii="Arial" w:hAnsi="Arial"/>
          <w:sz w:val="22"/>
          <w:szCs w:val="22"/>
        </w:rPr>
        <w:t xml:space="preserve"> one of reasons for which the Court will appoint an interim judicial manager:</w:t>
      </w:r>
    </w:p>
    <w:p w14:paraId="7B746123" w14:textId="77777777" w:rsidR="00BB228C" w:rsidRDefault="00BB228C">
      <w:pPr>
        <w:pStyle w:val="Body"/>
        <w:keepNext/>
        <w:jc w:val="both"/>
        <w:rPr>
          <w:rFonts w:ascii="Arial" w:eastAsia="Arial" w:hAnsi="Arial" w:cs="Arial"/>
          <w:sz w:val="22"/>
          <w:szCs w:val="22"/>
        </w:rPr>
      </w:pPr>
    </w:p>
    <w:p w14:paraId="3ABF6357" w14:textId="77777777" w:rsidR="00BB228C" w:rsidRDefault="00D05334">
      <w:pPr>
        <w:pStyle w:val="ListParagraph"/>
        <w:numPr>
          <w:ilvl w:val="0"/>
          <w:numId w:val="20"/>
        </w:numPr>
        <w:jc w:val="both"/>
        <w:rPr>
          <w:rFonts w:ascii="Arial" w:hAnsi="Arial"/>
          <w:sz w:val="22"/>
          <w:szCs w:val="22"/>
        </w:rPr>
      </w:pPr>
      <w:r>
        <w:rPr>
          <w:rFonts w:ascii="Arial" w:hAnsi="Arial"/>
          <w:sz w:val="22"/>
          <w:szCs w:val="22"/>
        </w:rPr>
        <w:t>The preservation of the company</w:t>
      </w:r>
      <w:r>
        <w:rPr>
          <w:rFonts w:ascii="Arial" w:hAnsi="Arial"/>
          <w:sz w:val="22"/>
          <w:szCs w:val="22"/>
        </w:rPr>
        <w:t>’</w:t>
      </w:r>
      <w:r>
        <w:rPr>
          <w:rFonts w:ascii="Arial" w:hAnsi="Arial"/>
          <w:sz w:val="22"/>
          <w:szCs w:val="22"/>
        </w:rPr>
        <w:t>s property or business from dissipation or deterioration.</w:t>
      </w:r>
    </w:p>
    <w:p w14:paraId="5B52E289" w14:textId="77777777" w:rsidR="00BB228C" w:rsidRDefault="00BB228C">
      <w:pPr>
        <w:pStyle w:val="ListParagraph"/>
        <w:ind w:left="426"/>
        <w:jc w:val="both"/>
        <w:rPr>
          <w:rFonts w:ascii="Arial" w:eastAsia="Arial" w:hAnsi="Arial" w:cs="Arial"/>
          <w:sz w:val="22"/>
          <w:szCs w:val="22"/>
        </w:rPr>
      </w:pPr>
    </w:p>
    <w:p w14:paraId="15C98B1F" w14:textId="77777777" w:rsidR="00BB228C" w:rsidRDefault="00D05334">
      <w:pPr>
        <w:pStyle w:val="ListParagraph"/>
        <w:numPr>
          <w:ilvl w:val="0"/>
          <w:numId w:val="20"/>
        </w:numPr>
        <w:jc w:val="both"/>
        <w:rPr>
          <w:rFonts w:ascii="Arial" w:hAnsi="Arial"/>
          <w:sz w:val="22"/>
          <w:szCs w:val="22"/>
          <w:shd w:val="clear" w:color="auto" w:fill="FEFB00"/>
        </w:rPr>
      </w:pPr>
      <w:r>
        <w:rPr>
          <w:rFonts w:ascii="Arial" w:hAnsi="Arial"/>
          <w:sz w:val="22"/>
          <w:szCs w:val="22"/>
          <w:shd w:val="clear" w:color="auto" w:fill="FEFB00"/>
        </w:rPr>
        <w:t xml:space="preserve">The more advantageous </w:t>
      </w:r>
      <w:r>
        <w:rPr>
          <w:rFonts w:ascii="Arial" w:hAnsi="Arial"/>
          <w:sz w:val="22"/>
          <w:szCs w:val="22"/>
          <w:shd w:val="clear" w:color="auto" w:fill="FEFB00"/>
        </w:rPr>
        <w:t>realisation of the property than in a liquidation.</w:t>
      </w:r>
    </w:p>
    <w:p w14:paraId="6FEAE692" w14:textId="77777777" w:rsidR="00BB228C" w:rsidRDefault="00BB228C">
      <w:pPr>
        <w:pStyle w:val="ListParagraph"/>
        <w:ind w:left="426"/>
        <w:jc w:val="both"/>
      </w:pPr>
    </w:p>
    <w:p w14:paraId="219C65BA" w14:textId="77777777" w:rsidR="00BB228C" w:rsidRDefault="00D05334">
      <w:pPr>
        <w:pStyle w:val="ListParagraph"/>
        <w:numPr>
          <w:ilvl w:val="0"/>
          <w:numId w:val="20"/>
        </w:numPr>
        <w:jc w:val="both"/>
        <w:rPr>
          <w:rFonts w:ascii="Arial" w:hAnsi="Arial"/>
          <w:sz w:val="22"/>
          <w:szCs w:val="22"/>
        </w:rPr>
      </w:pPr>
      <w:r>
        <w:rPr>
          <w:rFonts w:ascii="Arial" w:hAnsi="Arial"/>
          <w:sz w:val="22"/>
          <w:szCs w:val="22"/>
        </w:rPr>
        <w:t>To bridge the gap between the application for judicial management and the hearing of the judicial management application.</w:t>
      </w:r>
    </w:p>
    <w:p w14:paraId="07F75FA0" w14:textId="77777777" w:rsidR="00BB228C" w:rsidRDefault="00BB228C">
      <w:pPr>
        <w:pStyle w:val="ListParagraph"/>
        <w:ind w:left="426"/>
        <w:jc w:val="both"/>
        <w:rPr>
          <w:rFonts w:ascii="Arial" w:eastAsia="Arial" w:hAnsi="Arial" w:cs="Arial"/>
          <w:sz w:val="22"/>
          <w:szCs w:val="22"/>
        </w:rPr>
      </w:pPr>
    </w:p>
    <w:p w14:paraId="381C2271" w14:textId="77777777" w:rsidR="00BB228C" w:rsidRDefault="00D05334">
      <w:pPr>
        <w:pStyle w:val="ListParagraph"/>
        <w:numPr>
          <w:ilvl w:val="0"/>
          <w:numId w:val="20"/>
        </w:numPr>
        <w:jc w:val="both"/>
        <w:rPr>
          <w:rFonts w:ascii="Arial" w:hAnsi="Arial"/>
          <w:sz w:val="22"/>
          <w:szCs w:val="22"/>
        </w:rPr>
      </w:pPr>
      <w:r>
        <w:rPr>
          <w:rFonts w:ascii="Arial" w:hAnsi="Arial"/>
          <w:sz w:val="22"/>
          <w:szCs w:val="22"/>
        </w:rPr>
        <w:t>To safeguard the interests of the company as well as its creditors.</w:t>
      </w:r>
    </w:p>
    <w:p w14:paraId="2A620E10" w14:textId="77777777" w:rsidR="00BB228C" w:rsidRDefault="00BB228C">
      <w:pPr>
        <w:pStyle w:val="Body"/>
        <w:jc w:val="both"/>
        <w:rPr>
          <w:rFonts w:ascii="Arial" w:eastAsia="Arial" w:hAnsi="Arial" w:cs="Arial"/>
          <w:b/>
          <w:bCs/>
          <w:sz w:val="22"/>
          <w:szCs w:val="22"/>
        </w:rPr>
      </w:pPr>
    </w:p>
    <w:p w14:paraId="0EC23A75" w14:textId="77777777" w:rsidR="00BB228C" w:rsidRDefault="00BB228C">
      <w:pPr>
        <w:pStyle w:val="Body"/>
        <w:jc w:val="both"/>
        <w:rPr>
          <w:rFonts w:ascii="Arial" w:eastAsia="Arial" w:hAnsi="Arial" w:cs="Arial"/>
          <w:sz w:val="22"/>
          <w:szCs w:val="22"/>
        </w:rPr>
      </w:pPr>
    </w:p>
    <w:p w14:paraId="4C494849" w14:textId="77777777" w:rsidR="00BB228C" w:rsidRDefault="00D05334">
      <w:pPr>
        <w:pStyle w:val="Body"/>
        <w:jc w:val="both"/>
        <w:rPr>
          <w:rFonts w:ascii="Arial" w:eastAsia="Arial" w:hAnsi="Arial" w:cs="Arial"/>
          <w:b/>
          <w:bCs/>
          <w:sz w:val="22"/>
          <w:szCs w:val="22"/>
        </w:rPr>
      </w:pPr>
      <w:r>
        <w:rPr>
          <w:rFonts w:ascii="Arial" w:hAnsi="Arial"/>
          <w:b/>
          <w:bCs/>
          <w:sz w:val="22"/>
          <w:szCs w:val="22"/>
        </w:rPr>
        <w:t xml:space="preserve">QUESTION 2 (direct questions) [10 marks] </w:t>
      </w:r>
    </w:p>
    <w:p w14:paraId="3266F1AF" w14:textId="77777777" w:rsidR="00BB228C" w:rsidRDefault="00BB228C">
      <w:pPr>
        <w:pStyle w:val="Body"/>
        <w:ind w:left="720" w:hanging="720"/>
        <w:jc w:val="both"/>
        <w:rPr>
          <w:rFonts w:ascii="Arial" w:eastAsia="Arial" w:hAnsi="Arial" w:cs="Arial"/>
          <w:sz w:val="22"/>
          <w:szCs w:val="22"/>
        </w:rPr>
      </w:pPr>
    </w:p>
    <w:p w14:paraId="3252A642" w14:textId="77777777" w:rsidR="00BB228C" w:rsidRDefault="00D05334">
      <w:pPr>
        <w:pStyle w:val="Body"/>
        <w:ind w:left="720" w:hanging="720"/>
        <w:jc w:val="both"/>
        <w:rPr>
          <w:rFonts w:ascii="Arial" w:eastAsia="Arial" w:hAnsi="Arial" w:cs="Arial"/>
          <w:sz w:val="22"/>
          <w:szCs w:val="22"/>
        </w:rPr>
      </w:pPr>
      <w:r>
        <w:rPr>
          <w:rFonts w:ascii="Arial" w:hAnsi="Arial"/>
          <w:b/>
          <w:bCs/>
          <w:sz w:val="22"/>
          <w:szCs w:val="22"/>
        </w:rPr>
        <w:t>Question 2.1</w:t>
      </w:r>
      <w:r>
        <w:rPr>
          <w:rFonts w:ascii="Arial" w:hAnsi="Arial"/>
          <w:b/>
          <w:bCs/>
          <w:sz w:val="22"/>
          <w:szCs w:val="22"/>
        </w:rPr>
        <w:tab/>
        <w:t>[maximum 4 marks]</w:t>
      </w:r>
      <w:r>
        <w:rPr>
          <w:rFonts w:ascii="Arial" w:hAnsi="Arial"/>
          <w:sz w:val="22"/>
          <w:szCs w:val="22"/>
        </w:rPr>
        <w:t xml:space="preserve"> </w:t>
      </w:r>
    </w:p>
    <w:p w14:paraId="27C10A18" w14:textId="77777777" w:rsidR="00BB228C" w:rsidRDefault="00BB228C">
      <w:pPr>
        <w:pStyle w:val="Body"/>
        <w:jc w:val="both"/>
        <w:rPr>
          <w:rFonts w:ascii="Arial" w:eastAsia="Arial" w:hAnsi="Arial" w:cs="Arial"/>
          <w:sz w:val="22"/>
          <w:szCs w:val="22"/>
        </w:rPr>
      </w:pPr>
    </w:p>
    <w:p w14:paraId="33AD0593" w14:textId="77777777" w:rsidR="00BB228C" w:rsidRDefault="00D05334">
      <w:pPr>
        <w:pStyle w:val="Body"/>
        <w:jc w:val="both"/>
        <w:rPr>
          <w:rFonts w:ascii="Arial" w:eastAsia="Arial" w:hAnsi="Arial" w:cs="Arial"/>
          <w:sz w:val="22"/>
          <w:szCs w:val="22"/>
        </w:rPr>
      </w:pPr>
      <w:r>
        <w:rPr>
          <w:rFonts w:ascii="Arial" w:hAnsi="Arial"/>
          <w:sz w:val="22"/>
          <w:szCs w:val="22"/>
        </w:rPr>
        <w:t xml:space="preserve">What is the significance of the decision in </w:t>
      </w:r>
      <w:r>
        <w:rPr>
          <w:rFonts w:ascii="Arial" w:hAnsi="Arial"/>
          <w:i/>
          <w:iCs/>
          <w:sz w:val="22"/>
          <w:szCs w:val="22"/>
        </w:rPr>
        <w:t>Sun Electric Power Pte Ltd v RCMA Asia Pte Ltd</w:t>
      </w:r>
      <w:r>
        <w:rPr>
          <w:rFonts w:ascii="Arial" w:hAnsi="Arial"/>
          <w:sz w:val="22"/>
          <w:szCs w:val="22"/>
        </w:rPr>
        <w:t xml:space="preserve"> [2021] SGCA 60 and what did the Court of Appeal decide?</w:t>
      </w:r>
    </w:p>
    <w:p w14:paraId="0FBB9D7D" w14:textId="77777777" w:rsidR="00BB228C" w:rsidRDefault="00BB228C">
      <w:pPr>
        <w:pStyle w:val="Body"/>
        <w:ind w:left="720" w:hanging="720"/>
        <w:jc w:val="both"/>
        <w:rPr>
          <w:rFonts w:ascii="Arial" w:eastAsia="Arial" w:hAnsi="Arial" w:cs="Arial"/>
          <w:sz w:val="22"/>
          <w:szCs w:val="22"/>
        </w:rPr>
      </w:pPr>
    </w:p>
    <w:p w14:paraId="2B958A05" w14:textId="77777777" w:rsidR="00BB228C" w:rsidRDefault="00D05334">
      <w:pPr>
        <w:pStyle w:val="Body"/>
        <w:rPr>
          <w:rFonts w:ascii="Arial" w:eastAsia="Arial" w:hAnsi="Arial" w:cs="Arial"/>
          <w:color w:val="7B7B7B"/>
          <w:sz w:val="22"/>
          <w:szCs w:val="22"/>
          <w:u w:color="7B7B7B"/>
        </w:rPr>
      </w:pPr>
      <w:r>
        <w:rPr>
          <w:rFonts w:ascii="Arial" w:hAnsi="Arial"/>
          <w:color w:val="7B7B7B"/>
          <w:sz w:val="22"/>
          <w:szCs w:val="22"/>
          <w:u w:color="7B7B7B"/>
        </w:rPr>
        <w:t>In Sun Electric, the Court of Ap</w:t>
      </w:r>
      <w:r>
        <w:rPr>
          <w:rFonts w:ascii="Arial" w:hAnsi="Arial"/>
          <w:color w:val="7B7B7B"/>
          <w:sz w:val="22"/>
          <w:szCs w:val="22"/>
          <w:u w:color="7B7B7B"/>
        </w:rPr>
        <w:t xml:space="preserve">peal clarified/ decided that the cash flow test is the sole test to be applied when determining solvency under section 125(2)(c) of the IRD Act. </w:t>
      </w:r>
    </w:p>
    <w:p w14:paraId="22DCB1D8" w14:textId="77777777" w:rsidR="00BB228C" w:rsidRDefault="00BB228C">
      <w:pPr>
        <w:pStyle w:val="Body"/>
        <w:ind w:left="720" w:hanging="720"/>
        <w:jc w:val="both"/>
        <w:rPr>
          <w:rFonts w:ascii="Arial" w:eastAsia="Arial" w:hAnsi="Arial" w:cs="Arial"/>
          <w:color w:val="7B7B7B"/>
          <w:sz w:val="22"/>
          <w:szCs w:val="22"/>
          <w:u w:color="7B7B7B"/>
        </w:rPr>
      </w:pPr>
    </w:p>
    <w:p w14:paraId="079F5EA6" w14:textId="77777777" w:rsidR="00BB228C" w:rsidRDefault="00D05334">
      <w:pPr>
        <w:pStyle w:val="Body"/>
        <w:jc w:val="both"/>
        <w:rPr>
          <w:rFonts w:ascii="Arial" w:eastAsia="Arial" w:hAnsi="Arial" w:cs="Arial"/>
          <w:color w:val="7B7B7B"/>
          <w:sz w:val="22"/>
          <w:szCs w:val="22"/>
          <w:u w:color="7B7B7B"/>
        </w:rPr>
      </w:pPr>
      <w:r>
        <w:rPr>
          <w:rFonts w:ascii="Arial" w:hAnsi="Arial"/>
          <w:color w:val="7B7B7B"/>
          <w:sz w:val="22"/>
          <w:szCs w:val="22"/>
          <w:u w:color="7B7B7B"/>
        </w:rPr>
        <w:lastRenderedPageBreak/>
        <w:t>The Court of Appeal also set out a (non-exhaustive) list of factors that are to be considered when applying t</w:t>
      </w:r>
      <w:r>
        <w:rPr>
          <w:rFonts w:ascii="Arial" w:hAnsi="Arial"/>
          <w:color w:val="7B7B7B"/>
          <w:sz w:val="22"/>
          <w:szCs w:val="22"/>
          <w:u w:color="7B7B7B"/>
        </w:rPr>
        <w:t xml:space="preserve">he cash flow test. These are: </w:t>
      </w:r>
    </w:p>
    <w:p w14:paraId="07FEBC1B" w14:textId="77777777" w:rsidR="00BB228C" w:rsidRDefault="00BB228C">
      <w:pPr>
        <w:pStyle w:val="Body"/>
        <w:ind w:left="720" w:hanging="720"/>
        <w:jc w:val="both"/>
        <w:rPr>
          <w:rFonts w:ascii="Arial" w:eastAsia="Arial" w:hAnsi="Arial" w:cs="Arial"/>
          <w:color w:val="7B7B7B"/>
          <w:sz w:val="22"/>
          <w:szCs w:val="22"/>
          <w:u w:color="7B7B7B"/>
        </w:rPr>
      </w:pPr>
    </w:p>
    <w:p w14:paraId="52831B51" w14:textId="77777777" w:rsidR="00BB228C" w:rsidRDefault="00D05334">
      <w:pPr>
        <w:pStyle w:val="Body"/>
        <w:ind w:left="720"/>
        <w:jc w:val="both"/>
        <w:rPr>
          <w:rFonts w:ascii="Arial" w:eastAsia="Arial" w:hAnsi="Arial" w:cs="Arial"/>
          <w:color w:val="7B7B7B"/>
          <w:sz w:val="22"/>
          <w:szCs w:val="22"/>
          <w:u w:color="7B7B7B"/>
        </w:rPr>
      </w:pPr>
      <w:r>
        <w:rPr>
          <w:rFonts w:ascii="Arial" w:hAnsi="Arial"/>
          <w:color w:val="7B7B7B"/>
          <w:sz w:val="22"/>
          <w:szCs w:val="22"/>
          <w:u w:color="7B7B7B"/>
        </w:rPr>
        <w:t>The quantum of all debts which are due or will be due in the reasonably near future;</w:t>
      </w:r>
    </w:p>
    <w:p w14:paraId="0ABBE585" w14:textId="77777777" w:rsidR="00BB228C" w:rsidRDefault="00D05334">
      <w:pPr>
        <w:pStyle w:val="Body"/>
        <w:ind w:left="720"/>
        <w:jc w:val="both"/>
        <w:rPr>
          <w:rFonts w:ascii="Arial" w:eastAsia="Arial" w:hAnsi="Arial" w:cs="Arial"/>
          <w:color w:val="7B7B7B"/>
          <w:sz w:val="22"/>
          <w:szCs w:val="22"/>
          <w:u w:color="7B7B7B"/>
        </w:rPr>
      </w:pPr>
      <w:r>
        <w:rPr>
          <w:rFonts w:ascii="Arial" w:hAnsi="Arial"/>
          <w:color w:val="7B7B7B"/>
          <w:sz w:val="22"/>
          <w:szCs w:val="22"/>
          <w:u w:color="7B7B7B"/>
        </w:rPr>
        <w:t>Whether payment is being demanded or is likely to be in relation to the aforementioned debts;</w:t>
      </w:r>
    </w:p>
    <w:p w14:paraId="6560D2CA" w14:textId="77777777" w:rsidR="00BB228C" w:rsidRDefault="00BB228C">
      <w:pPr>
        <w:pStyle w:val="Body"/>
        <w:ind w:left="720"/>
        <w:jc w:val="both"/>
        <w:rPr>
          <w:rFonts w:ascii="Arial" w:eastAsia="Arial" w:hAnsi="Arial" w:cs="Arial"/>
          <w:color w:val="7B7B7B"/>
          <w:sz w:val="22"/>
          <w:szCs w:val="22"/>
          <w:u w:color="7B7B7B"/>
        </w:rPr>
      </w:pPr>
    </w:p>
    <w:p w14:paraId="4E83876B" w14:textId="77777777" w:rsidR="00BB228C" w:rsidRDefault="00D05334">
      <w:pPr>
        <w:pStyle w:val="Body"/>
        <w:ind w:left="720"/>
        <w:jc w:val="both"/>
        <w:rPr>
          <w:rFonts w:ascii="Arial" w:eastAsia="Arial" w:hAnsi="Arial" w:cs="Arial"/>
          <w:color w:val="7B7B7B"/>
          <w:sz w:val="22"/>
          <w:szCs w:val="22"/>
          <w:u w:color="7B7B7B"/>
        </w:rPr>
      </w:pPr>
      <w:r>
        <w:rPr>
          <w:rFonts w:ascii="Arial" w:hAnsi="Arial"/>
          <w:color w:val="7B7B7B"/>
          <w:sz w:val="22"/>
          <w:szCs w:val="22"/>
          <w:u w:color="7B7B7B"/>
        </w:rPr>
        <w:t>Whether the company has failed to pay its de</w:t>
      </w:r>
      <w:r>
        <w:rPr>
          <w:rFonts w:ascii="Arial" w:hAnsi="Arial"/>
          <w:color w:val="7B7B7B"/>
          <w:sz w:val="22"/>
          <w:szCs w:val="22"/>
          <w:u w:color="7B7B7B"/>
        </w:rPr>
        <w:t>bts, the quantum of those debts and how long the company has failed to pay them;</w:t>
      </w:r>
    </w:p>
    <w:p w14:paraId="26EEED43" w14:textId="77777777" w:rsidR="00BB228C" w:rsidRDefault="00BB228C">
      <w:pPr>
        <w:pStyle w:val="Body"/>
        <w:ind w:left="1440" w:hanging="720"/>
        <w:jc w:val="both"/>
        <w:rPr>
          <w:rFonts w:ascii="Arial" w:eastAsia="Arial" w:hAnsi="Arial" w:cs="Arial"/>
          <w:color w:val="7B7B7B"/>
          <w:sz w:val="22"/>
          <w:szCs w:val="22"/>
          <w:u w:color="7B7B7B"/>
        </w:rPr>
      </w:pPr>
    </w:p>
    <w:p w14:paraId="3710F191" w14:textId="77777777" w:rsidR="00BB228C" w:rsidRDefault="00D05334">
      <w:pPr>
        <w:pStyle w:val="Body"/>
        <w:ind w:left="720"/>
        <w:jc w:val="both"/>
        <w:rPr>
          <w:rFonts w:ascii="Arial" w:eastAsia="Arial" w:hAnsi="Arial" w:cs="Arial"/>
          <w:color w:val="7B7B7B"/>
          <w:sz w:val="22"/>
          <w:szCs w:val="22"/>
          <w:u w:color="7B7B7B"/>
        </w:rPr>
      </w:pPr>
      <w:r>
        <w:rPr>
          <w:rFonts w:ascii="Arial" w:hAnsi="Arial"/>
          <w:color w:val="7B7B7B"/>
          <w:sz w:val="22"/>
          <w:szCs w:val="22"/>
          <w:u w:color="7B7B7B"/>
        </w:rPr>
        <w:t>The length of time that has passed since the commencement of the winding up proceedings;</w:t>
      </w:r>
    </w:p>
    <w:p w14:paraId="2010136E" w14:textId="77777777" w:rsidR="00BB228C" w:rsidRDefault="00BB228C">
      <w:pPr>
        <w:pStyle w:val="Body"/>
        <w:ind w:left="720"/>
        <w:jc w:val="both"/>
        <w:rPr>
          <w:rFonts w:ascii="Arial" w:eastAsia="Arial" w:hAnsi="Arial" w:cs="Arial"/>
          <w:color w:val="7B7B7B"/>
          <w:sz w:val="22"/>
          <w:szCs w:val="22"/>
          <w:u w:color="7B7B7B"/>
        </w:rPr>
      </w:pPr>
    </w:p>
    <w:p w14:paraId="23C62EF1" w14:textId="77777777" w:rsidR="00BB228C" w:rsidRDefault="00D05334">
      <w:pPr>
        <w:pStyle w:val="Body"/>
        <w:ind w:left="720"/>
        <w:jc w:val="both"/>
        <w:rPr>
          <w:rFonts w:ascii="Arial" w:eastAsia="Arial" w:hAnsi="Arial" w:cs="Arial"/>
          <w:color w:val="7B7B7B"/>
          <w:sz w:val="22"/>
          <w:szCs w:val="22"/>
          <w:u w:color="7B7B7B"/>
        </w:rPr>
      </w:pPr>
      <w:r>
        <w:rPr>
          <w:rFonts w:ascii="Arial" w:hAnsi="Arial"/>
          <w:color w:val="7B7B7B"/>
          <w:sz w:val="22"/>
          <w:szCs w:val="22"/>
          <w:u w:color="7B7B7B"/>
        </w:rPr>
        <w:t>The value of the company</w:t>
      </w:r>
      <w:r>
        <w:rPr>
          <w:rFonts w:ascii="Arial" w:hAnsi="Arial"/>
          <w:color w:val="7B7B7B"/>
          <w:sz w:val="22"/>
          <w:szCs w:val="22"/>
          <w:u w:color="7B7B7B"/>
        </w:rPr>
        <w:t>’</w:t>
      </w:r>
      <w:r>
        <w:rPr>
          <w:rFonts w:ascii="Arial" w:hAnsi="Arial"/>
          <w:color w:val="7B7B7B"/>
          <w:sz w:val="22"/>
          <w:szCs w:val="22"/>
          <w:u w:color="7B7B7B"/>
        </w:rPr>
        <w:t xml:space="preserve">s current assets and the assets that will be realizable in </w:t>
      </w:r>
      <w:r>
        <w:rPr>
          <w:rFonts w:ascii="Arial" w:hAnsi="Arial"/>
          <w:color w:val="7B7B7B"/>
          <w:sz w:val="22"/>
          <w:szCs w:val="22"/>
          <w:u w:color="7B7B7B"/>
        </w:rPr>
        <w:t>the reasonably near future;</w:t>
      </w:r>
    </w:p>
    <w:p w14:paraId="05038E13" w14:textId="77777777" w:rsidR="00BB228C" w:rsidRDefault="00BB228C">
      <w:pPr>
        <w:pStyle w:val="Body"/>
        <w:ind w:left="720"/>
        <w:jc w:val="both"/>
        <w:rPr>
          <w:rFonts w:ascii="Arial" w:eastAsia="Arial" w:hAnsi="Arial" w:cs="Arial"/>
          <w:color w:val="7B7B7B"/>
          <w:sz w:val="22"/>
          <w:szCs w:val="22"/>
          <w:u w:color="7B7B7B"/>
        </w:rPr>
      </w:pPr>
    </w:p>
    <w:p w14:paraId="746E1D0E" w14:textId="77777777" w:rsidR="00BB228C" w:rsidRDefault="00D05334">
      <w:pPr>
        <w:pStyle w:val="Body"/>
        <w:ind w:left="720"/>
        <w:jc w:val="both"/>
        <w:rPr>
          <w:rFonts w:ascii="Arial" w:eastAsia="Arial" w:hAnsi="Arial" w:cs="Arial"/>
          <w:color w:val="7B7B7B"/>
          <w:sz w:val="22"/>
          <w:szCs w:val="22"/>
          <w:u w:color="7B7B7B"/>
        </w:rPr>
      </w:pPr>
      <w:r>
        <w:rPr>
          <w:rFonts w:ascii="Arial" w:hAnsi="Arial"/>
          <w:color w:val="7B7B7B"/>
          <w:sz w:val="22"/>
          <w:szCs w:val="22"/>
          <w:u w:color="7B7B7B"/>
        </w:rPr>
        <w:t>The state of the company</w:t>
      </w:r>
      <w:r>
        <w:rPr>
          <w:rFonts w:ascii="Arial" w:hAnsi="Arial"/>
          <w:color w:val="7B7B7B"/>
          <w:sz w:val="22"/>
          <w:szCs w:val="22"/>
          <w:u w:color="7B7B7B"/>
        </w:rPr>
        <w:t>’</w:t>
      </w:r>
      <w:r>
        <w:rPr>
          <w:rFonts w:ascii="Arial" w:hAnsi="Arial"/>
          <w:color w:val="7B7B7B"/>
          <w:sz w:val="22"/>
          <w:szCs w:val="22"/>
          <w:u w:color="7B7B7B"/>
        </w:rPr>
        <w:t xml:space="preserve">s business (to determine its expected net cash flow); </w:t>
      </w:r>
    </w:p>
    <w:p w14:paraId="3F5D9E18" w14:textId="77777777" w:rsidR="00BB228C" w:rsidRDefault="00BB228C">
      <w:pPr>
        <w:pStyle w:val="Body"/>
        <w:ind w:left="720"/>
        <w:jc w:val="both"/>
        <w:rPr>
          <w:rFonts w:ascii="Arial" w:eastAsia="Arial" w:hAnsi="Arial" w:cs="Arial"/>
          <w:color w:val="7B7B7B"/>
          <w:sz w:val="22"/>
          <w:szCs w:val="22"/>
          <w:u w:color="7B7B7B"/>
        </w:rPr>
      </w:pPr>
    </w:p>
    <w:p w14:paraId="0586C9E0" w14:textId="77777777" w:rsidR="00BB228C" w:rsidRDefault="00D05334">
      <w:pPr>
        <w:pStyle w:val="Body"/>
        <w:ind w:left="720"/>
        <w:jc w:val="both"/>
        <w:rPr>
          <w:rFonts w:ascii="Arial" w:eastAsia="Arial" w:hAnsi="Arial" w:cs="Arial"/>
          <w:color w:val="7B7B7B"/>
          <w:sz w:val="22"/>
          <w:szCs w:val="22"/>
          <w:u w:color="7B7B7B"/>
        </w:rPr>
      </w:pPr>
      <w:r>
        <w:rPr>
          <w:rFonts w:ascii="Arial" w:hAnsi="Arial"/>
          <w:color w:val="7B7B7B"/>
          <w:sz w:val="22"/>
          <w:szCs w:val="22"/>
          <w:u w:color="7B7B7B"/>
        </w:rPr>
        <w:t xml:space="preserve">Any income the company may receive in the reasonably near future; </w:t>
      </w:r>
    </w:p>
    <w:p w14:paraId="1EFB50F9" w14:textId="77777777" w:rsidR="00BB228C" w:rsidRDefault="00BB228C">
      <w:pPr>
        <w:pStyle w:val="Body"/>
        <w:ind w:left="720"/>
        <w:jc w:val="both"/>
        <w:rPr>
          <w:rFonts w:ascii="Arial" w:eastAsia="Arial" w:hAnsi="Arial" w:cs="Arial"/>
          <w:color w:val="7B7B7B"/>
          <w:sz w:val="22"/>
          <w:szCs w:val="22"/>
          <w:u w:color="7B7B7B"/>
        </w:rPr>
      </w:pPr>
    </w:p>
    <w:p w14:paraId="2A5E1595" w14:textId="77777777" w:rsidR="00BB228C" w:rsidRDefault="00D05334">
      <w:pPr>
        <w:pStyle w:val="Body"/>
        <w:ind w:left="720"/>
        <w:jc w:val="both"/>
        <w:rPr>
          <w:rFonts w:ascii="Arial" w:eastAsia="Arial" w:hAnsi="Arial" w:cs="Arial"/>
          <w:color w:val="7B7B7B"/>
          <w:sz w:val="22"/>
          <w:szCs w:val="22"/>
          <w:u w:color="7B7B7B"/>
        </w:rPr>
      </w:pPr>
      <w:r>
        <w:rPr>
          <w:rFonts w:ascii="Arial" w:hAnsi="Arial"/>
          <w:color w:val="7B7B7B"/>
          <w:sz w:val="22"/>
          <w:szCs w:val="22"/>
          <w:u w:color="7B7B7B"/>
        </w:rPr>
        <w:t xml:space="preserve">Arrangements between the company and prospective lenders to determine whether </w:t>
      </w:r>
      <w:r>
        <w:rPr>
          <w:rFonts w:ascii="Arial" w:hAnsi="Arial"/>
          <w:color w:val="7B7B7B"/>
          <w:sz w:val="22"/>
          <w:szCs w:val="22"/>
          <w:u w:color="7B7B7B"/>
        </w:rPr>
        <w:t>any shortfall in reliable liquid assets and cash flow could be made up by borrowings.</w:t>
      </w:r>
    </w:p>
    <w:p w14:paraId="766EC6A6" w14:textId="77777777" w:rsidR="00BB228C" w:rsidRDefault="00BB228C">
      <w:pPr>
        <w:pStyle w:val="Body"/>
        <w:ind w:left="720" w:hanging="720"/>
        <w:jc w:val="both"/>
        <w:rPr>
          <w:rFonts w:ascii="Arial" w:eastAsia="Arial" w:hAnsi="Arial" w:cs="Arial"/>
          <w:sz w:val="22"/>
          <w:szCs w:val="22"/>
        </w:rPr>
      </w:pPr>
    </w:p>
    <w:p w14:paraId="12C7C020" w14:textId="77777777" w:rsidR="00BB228C" w:rsidRDefault="00BB228C">
      <w:pPr>
        <w:pStyle w:val="Body"/>
        <w:jc w:val="both"/>
        <w:rPr>
          <w:rFonts w:ascii="Arial" w:eastAsia="Arial" w:hAnsi="Arial" w:cs="Arial"/>
          <w:sz w:val="22"/>
          <w:szCs w:val="22"/>
        </w:rPr>
      </w:pPr>
    </w:p>
    <w:p w14:paraId="14223BCF" w14:textId="77777777" w:rsidR="00BB228C" w:rsidRDefault="00BB228C">
      <w:pPr>
        <w:pStyle w:val="Body"/>
        <w:jc w:val="both"/>
        <w:rPr>
          <w:rFonts w:ascii="Arial" w:eastAsia="Arial" w:hAnsi="Arial" w:cs="Arial"/>
          <w:sz w:val="22"/>
          <w:szCs w:val="22"/>
        </w:rPr>
      </w:pPr>
    </w:p>
    <w:p w14:paraId="005D1FD0" w14:textId="77777777" w:rsidR="00BB228C" w:rsidRDefault="00D05334">
      <w:pPr>
        <w:pStyle w:val="Body"/>
        <w:ind w:left="720" w:hanging="720"/>
        <w:jc w:val="both"/>
        <w:rPr>
          <w:rFonts w:ascii="Arial" w:eastAsia="Arial" w:hAnsi="Arial" w:cs="Arial"/>
          <w:sz w:val="22"/>
          <w:szCs w:val="22"/>
        </w:rPr>
      </w:pPr>
      <w:r>
        <w:rPr>
          <w:rFonts w:ascii="Arial" w:hAnsi="Arial"/>
          <w:b/>
          <w:bCs/>
          <w:sz w:val="22"/>
          <w:szCs w:val="22"/>
        </w:rPr>
        <w:t>Question 2.2</w:t>
      </w:r>
      <w:r>
        <w:rPr>
          <w:rFonts w:ascii="Arial" w:hAnsi="Arial"/>
          <w:b/>
          <w:bCs/>
          <w:sz w:val="22"/>
          <w:szCs w:val="22"/>
        </w:rPr>
        <w:tab/>
        <w:t>[maximum 2 marks]</w:t>
      </w:r>
      <w:r>
        <w:rPr>
          <w:rFonts w:ascii="Arial" w:hAnsi="Arial"/>
          <w:sz w:val="22"/>
          <w:szCs w:val="22"/>
        </w:rPr>
        <w:t xml:space="preserve"> </w:t>
      </w:r>
    </w:p>
    <w:p w14:paraId="0F9A171A" w14:textId="77777777" w:rsidR="00BB228C" w:rsidRDefault="00BB228C">
      <w:pPr>
        <w:pStyle w:val="Body"/>
        <w:ind w:left="720" w:hanging="720"/>
        <w:jc w:val="both"/>
        <w:rPr>
          <w:rFonts w:ascii="Arial" w:eastAsia="Arial" w:hAnsi="Arial" w:cs="Arial"/>
          <w:sz w:val="22"/>
          <w:szCs w:val="22"/>
        </w:rPr>
      </w:pPr>
    </w:p>
    <w:p w14:paraId="2574FE31" w14:textId="77777777" w:rsidR="00BB228C" w:rsidRDefault="00D05334">
      <w:pPr>
        <w:pStyle w:val="Body"/>
        <w:jc w:val="both"/>
        <w:rPr>
          <w:rFonts w:ascii="Arial" w:eastAsia="Arial" w:hAnsi="Arial" w:cs="Arial"/>
          <w:sz w:val="22"/>
          <w:szCs w:val="22"/>
        </w:rPr>
      </w:pPr>
      <w:r>
        <w:rPr>
          <w:rFonts w:ascii="Arial" w:hAnsi="Arial"/>
          <w:sz w:val="22"/>
          <w:szCs w:val="22"/>
        </w:rPr>
        <w:t xml:space="preserve">State </w:t>
      </w:r>
      <w:r>
        <w:rPr>
          <w:rFonts w:ascii="Arial" w:hAnsi="Arial"/>
          <w:b/>
          <w:bCs/>
          <w:sz w:val="22"/>
          <w:szCs w:val="22"/>
        </w:rPr>
        <w:t>four (4)</w:t>
      </w:r>
      <w:r>
        <w:rPr>
          <w:rFonts w:ascii="Arial" w:hAnsi="Arial"/>
          <w:sz w:val="22"/>
          <w:szCs w:val="22"/>
        </w:rPr>
        <w:t xml:space="preserve"> new features that were only introduced in the IRDA </w:t>
      </w:r>
      <w:r>
        <w:rPr>
          <w:rFonts w:ascii="Arial" w:hAnsi="Arial"/>
          <w:b/>
          <w:bCs/>
          <w:sz w:val="22"/>
          <w:szCs w:val="22"/>
        </w:rPr>
        <w:t>and were not in force</w:t>
      </w:r>
      <w:r>
        <w:rPr>
          <w:rFonts w:ascii="Arial" w:hAnsi="Arial"/>
          <w:sz w:val="22"/>
          <w:szCs w:val="22"/>
        </w:rPr>
        <w:t xml:space="preserve"> at the time of the 2017 amendments to the Comp</w:t>
      </w:r>
      <w:r>
        <w:rPr>
          <w:rFonts w:ascii="Arial" w:hAnsi="Arial"/>
          <w:sz w:val="22"/>
          <w:szCs w:val="22"/>
        </w:rPr>
        <w:t>anies Act.</w:t>
      </w:r>
    </w:p>
    <w:p w14:paraId="1448530F" w14:textId="77777777" w:rsidR="00BB228C" w:rsidRDefault="00BB228C">
      <w:pPr>
        <w:pStyle w:val="Body"/>
        <w:jc w:val="both"/>
        <w:rPr>
          <w:rFonts w:ascii="Arial" w:eastAsia="Arial" w:hAnsi="Arial" w:cs="Arial"/>
          <w:sz w:val="22"/>
          <w:szCs w:val="22"/>
        </w:rPr>
      </w:pPr>
    </w:p>
    <w:p w14:paraId="35A7276A" w14:textId="77777777" w:rsidR="00BB228C" w:rsidRDefault="00D05334">
      <w:pPr>
        <w:pStyle w:val="Body"/>
        <w:jc w:val="both"/>
        <w:rPr>
          <w:rFonts w:ascii="Arial" w:eastAsia="Arial" w:hAnsi="Arial" w:cs="Arial"/>
          <w:color w:val="7B7B7B"/>
          <w:sz w:val="22"/>
          <w:szCs w:val="22"/>
          <w:u w:color="7B7B7B"/>
        </w:rPr>
      </w:pPr>
      <w:r>
        <w:rPr>
          <w:rFonts w:ascii="Arial" w:hAnsi="Arial"/>
          <w:color w:val="7B7B7B"/>
          <w:sz w:val="22"/>
          <w:szCs w:val="22"/>
          <w:u w:color="7B7B7B"/>
        </w:rPr>
        <w:t>Minimum qualifications for insolvency practitioners, conditions for the grant and renewal of licenses and a disciplinary framework (introduced in division 3);</w:t>
      </w:r>
    </w:p>
    <w:p w14:paraId="689FD37D" w14:textId="77777777" w:rsidR="00BB228C" w:rsidRDefault="00BB228C">
      <w:pPr>
        <w:pStyle w:val="Body"/>
        <w:jc w:val="both"/>
        <w:rPr>
          <w:rFonts w:ascii="Arial" w:eastAsia="Arial" w:hAnsi="Arial" w:cs="Arial"/>
          <w:color w:val="7B7B7B"/>
          <w:sz w:val="22"/>
          <w:szCs w:val="22"/>
          <w:u w:color="7B7B7B"/>
        </w:rPr>
      </w:pPr>
    </w:p>
    <w:p w14:paraId="56815546" w14:textId="77777777" w:rsidR="00BB228C" w:rsidRDefault="00D05334">
      <w:pPr>
        <w:pStyle w:val="Body"/>
        <w:jc w:val="both"/>
        <w:rPr>
          <w:rFonts w:ascii="Arial" w:eastAsia="Arial" w:hAnsi="Arial" w:cs="Arial"/>
          <w:color w:val="7B7B7B"/>
          <w:sz w:val="22"/>
          <w:szCs w:val="22"/>
          <w:u w:color="7B7B7B"/>
        </w:rPr>
      </w:pPr>
      <w:r>
        <w:rPr>
          <w:rFonts w:ascii="Arial" w:hAnsi="Arial"/>
          <w:color w:val="7B7B7B"/>
          <w:sz w:val="22"/>
          <w:szCs w:val="22"/>
          <w:u w:color="7B7B7B"/>
        </w:rPr>
        <w:t>Restriction on the application of ipso facto clauses to terminate (some types of) co</w:t>
      </w:r>
      <w:r>
        <w:rPr>
          <w:rFonts w:ascii="Arial" w:hAnsi="Arial"/>
          <w:color w:val="7B7B7B"/>
          <w:sz w:val="22"/>
          <w:szCs w:val="22"/>
          <w:u w:color="7B7B7B"/>
        </w:rPr>
        <w:t xml:space="preserve">ntracts with insolvent companies (section 440); </w:t>
      </w:r>
    </w:p>
    <w:p w14:paraId="3AB149BA" w14:textId="77777777" w:rsidR="00BB228C" w:rsidRDefault="00BB228C">
      <w:pPr>
        <w:pStyle w:val="Body"/>
        <w:jc w:val="both"/>
        <w:rPr>
          <w:rFonts w:ascii="Arial" w:eastAsia="Arial" w:hAnsi="Arial" w:cs="Arial"/>
          <w:color w:val="7B7B7B"/>
          <w:sz w:val="22"/>
          <w:szCs w:val="22"/>
          <w:u w:color="7B7B7B"/>
        </w:rPr>
      </w:pPr>
    </w:p>
    <w:p w14:paraId="3E66429B" w14:textId="77777777" w:rsidR="00BB228C" w:rsidRDefault="00D05334">
      <w:pPr>
        <w:pStyle w:val="Body"/>
        <w:jc w:val="both"/>
        <w:rPr>
          <w:rFonts w:ascii="Arial" w:eastAsia="Arial" w:hAnsi="Arial" w:cs="Arial"/>
          <w:color w:val="7B7B7B"/>
          <w:sz w:val="22"/>
          <w:szCs w:val="22"/>
          <w:u w:color="7B7B7B"/>
        </w:rPr>
      </w:pPr>
      <w:r>
        <w:rPr>
          <w:rFonts w:ascii="Arial" w:hAnsi="Arial"/>
          <w:color w:val="7B7B7B"/>
          <w:sz w:val="22"/>
          <w:szCs w:val="22"/>
          <w:u w:color="7B7B7B"/>
        </w:rPr>
        <w:t>The concept of wrongful trading (incurring debts/ liabilities without reasonable prospect of meeting them in full when the company is insolvent, or becomes insolvent as result of incurring those debts/ liab</w:t>
      </w:r>
      <w:r>
        <w:rPr>
          <w:rFonts w:ascii="Arial" w:hAnsi="Arial"/>
          <w:color w:val="7B7B7B"/>
          <w:sz w:val="22"/>
          <w:szCs w:val="22"/>
          <w:u w:color="7B7B7B"/>
        </w:rPr>
        <w:t>ilities), empowering the court to make a declaration that any person who was knowingly party to the company trading wrongfully is personally liable for the company</w:t>
      </w:r>
      <w:r>
        <w:rPr>
          <w:rFonts w:ascii="Arial" w:hAnsi="Arial"/>
          <w:color w:val="7B7B7B"/>
          <w:sz w:val="22"/>
          <w:szCs w:val="22"/>
          <w:u w:color="7B7B7B"/>
        </w:rPr>
        <w:t>’</w:t>
      </w:r>
      <w:r>
        <w:rPr>
          <w:rFonts w:ascii="Arial" w:hAnsi="Arial"/>
          <w:color w:val="7B7B7B"/>
          <w:sz w:val="22"/>
          <w:szCs w:val="22"/>
          <w:u w:color="7B7B7B"/>
        </w:rPr>
        <w:t xml:space="preserve">s associated debts/ liabilities (section 239); and </w:t>
      </w:r>
    </w:p>
    <w:p w14:paraId="74160C92" w14:textId="77777777" w:rsidR="00BB228C" w:rsidRDefault="00BB228C">
      <w:pPr>
        <w:pStyle w:val="Body"/>
        <w:jc w:val="both"/>
        <w:rPr>
          <w:rFonts w:ascii="Arial" w:eastAsia="Arial" w:hAnsi="Arial" w:cs="Arial"/>
          <w:color w:val="7B7B7B"/>
          <w:sz w:val="22"/>
          <w:szCs w:val="22"/>
          <w:u w:color="7B7B7B"/>
        </w:rPr>
      </w:pPr>
    </w:p>
    <w:p w14:paraId="0CED3C32" w14:textId="77777777" w:rsidR="00BB228C" w:rsidRDefault="00D05334">
      <w:pPr>
        <w:pStyle w:val="Body"/>
        <w:jc w:val="both"/>
        <w:rPr>
          <w:rFonts w:ascii="Arial" w:eastAsia="Arial" w:hAnsi="Arial" w:cs="Arial"/>
          <w:color w:val="7B7B7B"/>
          <w:sz w:val="22"/>
          <w:szCs w:val="22"/>
          <w:u w:color="7B7B7B"/>
        </w:rPr>
      </w:pPr>
      <w:r>
        <w:rPr>
          <w:rFonts w:ascii="Arial" w:hAnsi="Arial"/>
          <w:color w:val="7B7B7B"/>
          <w:sz w:val="22"/>
          <w:szCs w:val="22"/>
          <w:u w:color="7B7B7B"/>
        </w:rPr>
        <w:t>The court having a power to stay or ter</w:t>
      </w:r>
      <w:r>
        <w:rPr>
          <w:rFonts w:ascii="Arial" w:hAnsi="Arial"/>
          <w:color w:val="7B7B7B"/>
          <w:sz w:val="22"/>
          <w:szCs w:val="22"/>
          <w:u w:color="7B7B7B"/>
        </w:rPr>
        <w:t>minate the winding up of the company at any time after application from the liquidator, a creditor, or a contributory and satisfactory proof that all proceedings in relation to the winding up ought to be stayed or terminated (section 186). This is differen</w:t>
      </w:r>
      <w:r>
        <w:rPr>
          <w:rFonts w:ascii="Arial" w:hAnsi="Arial"/>
          <w:color w:val="7B7B7B"/>
          <w:sz w:val="22"/>
          <w:szCs w:val="22"/>
          <w:u w:color="7B7B7B"/>
        </w:rPr>
        <w:t xml:space="preserve">t to the previous power which only allowed for winding up proceedings to be stayed upon such an application (not terminated). </w:t>
      </w:r>
    </w:p>
    <w:p w14:paraId="042B0716" w14:textId="77777777" w:rsidR="00BB228C" w:rsidRDefault="00BB228C">
      <w:pPr>
        <w:pStyle w:val="Body"/>
        <w:ind w:left="720" w:hanging="720"/>
        <w:jc w:val="both"/>
        <w:rPr>
          <w:rFonts w:ascii="Arial" w:eastAsia="Arial" w:hAnsi="Arial" w:cs="Arial"/>
          <w:sz w:val="22"/>
          <w:szCs w:val="22"/>
        </w:rPr>
      </w:pPr>
    </w:p>
    <w:p w14:paraId="01BB7DF6" w14:textId="77777777" w:rsidR="00BB228C" w:rsidRDefault="00BB228C">
      <w:pPr>
        <w:pStyle w:val="Body"/>
        <w:ind w:left="720" w:hanging="720"/>
        <w:jc w:val="both"/>
        <w:rPr>
          <w:rFonts w:ascii="Arial" w:eastAsia="Arial" w:hAnsi="Arial" w:cs="Arial"/>
          <w:sz w:val="22"/>
          <w:szCs w:val="22"/>
        </w:rPr>
      </w:pPr>
    </w:p>
    <w:p w14:paraId="10DBE4DE" w14:textId="77777777" w:rsidR="00BB228C" w:rsidRDefault="00D05334">
      <w:pPr>
        <w:pStyle w:val="Body"/>
        <w:ind w:left="720" w:hanging="720"/>
        <w:jc w:val="both"/>
        <w:rPr>
          <w:rFonts w:ascii="Arial" w:eastAsia="Arial" w:hAnsi="Arial" w:cs="Arial"/>
          <w:b/>
          <w:bCs/>
          <w:sz w:val="22"/>
          <w:szCs w:val="22"/>
        </w:rPr>
      </w:pPr>
      <w:r>
        <w:rPr>
          <w:rFonts w:ascii="Arial" w:hAnsi="Arial"/>
          <w:b/>
          <w:bCs/>
          <w:sz w:val="22"/>
          <w:szCs w:val="22"/>
        </w:rPr>
        <w:t>Question 2.3</w:t>
      </w:r>
      <w:r>
        <w:rPr>
          <w:rFonts w:ascii="Arial" w:hAnsi="Arial"/>
          <w:b/>
          <w:bCs/>
          <w:sz w:val="22"/>
          <w:szCs w:val="22"/>
        </w:rPr>
        <w:tab/>
        <w:t xml:space="preserve">[maximum 4 marks] </w:t>
      </w:r>
    </w:p>
    <w:p w14:paraId="5EE7C95A" w14:textId="77777777" w:rsidR="00BB228C" w:rsidRDefault="00BB228C">
      <w:pPr>
        <w:pStyle w:val="Body"/>
        <w:ind w:left="720" w:hanging="720"/>
        <w:jc w:val="both"/>
        <w:rPr>
          <w:rFonts w:ascii="Arial" w:eastAsia="Arial" w:hAnsi="Arial" w:cs="Arial"/>
          <w:b/>
          <w:bCs/>
          <w:sz w:val="22"/>
          <w:szCs w:val="22"/>
        </w:rPr>
      </w:pPr>
    </w:p>
    <w:p w14:paraId="7D247515" w14:textId="77777777" w:rsidR="00BB228C" w:rsidRDefault="00D05334">
      <w:pPr>
        <w:pStyle w:val="Body"/>
        <w:jc w:val="both"/>
        <w:rPr>
          <w:rFonts w:ascii="Arial" w:eastAsia="Arial" w:hAnsi="Arial" w:cs="Arial"/>
          <w:sz w:val="22"/>
          <w:szCs w:val="22"/>
        </w:rPr>
      </w:pPr>
      <w:r>
        <w:rPr>
          <w:rFonts w:ascii="Arial" w:hAnsi="Arial"/>
          <w:sz w:val="22"/>
          <w:szCs w:val="22"/>
        </w:rPr>
        <w:t>Describe the process involved in one of the alternatives to formal bankruptcy.</w:t>
      </w:r>
    </w:p>
    <w:p w14:paraId="7AAC9C57" w14:textId="77777777" w:rsidR="00BB228C" w:rsidRDefault="00BB228C">
      <w:pPr>
        <w:pStyle w:val="Body"/>
        <w:ind w:left="720" w:hanging="720"/>
        <w:jc w:val="both"/>
        <w:rPr>
          <w:rFonts w:ascii="Arial" w:eastAsia="Arial" w:hAnsi="Arial" w:cs="Arial"/>
          <w:color w:val="7B7B7B"/>
          <w:sz w:val="22"/>
          <w:szCs w:val="22"/>
          <w:u w:color="7B7B7B"/>
        </w:rPr>
      </w:pPr>
    </w:p>
    <w:p w14:paraId="4AF69D3B" w14:textId="77777777" w:rsidR="00BB228C" w:rsidRDefault="00D05334">
      <w:pPr>
        <w:pStyle w:val="Body"/>
        <w:jc w:val="both"/>
        <w:rPr>
          <w:rFonts w:ascii="Arial" w:eastAsia="Arial" w:hAnsi="Arial" w:cs="Arial"/>
          <w:color w:val="7B7B7B"/>
          <w:sz w:val="22"/>
          <w:szCs w:val="22"/>
          <w:u w:color="7B7B7B"/>
        </w:rPr>
      </w:pPr>
      <w:r>
        <w:rPr>
          <w:rFonts w:ascii="Arial" w:hAnsi="Arial"/>
          <w:color w:val="7B7B7B"/>
          <w:sz w:val="22"/>
          <w:szCs w:val="22"/>
          <w:u w:color="7B7B7B"/>
        </w:rPr>
        <w:t xml:space="preserve">A bankruptcy order will only be made if there are no successful objections and/ or the application is not suitable for referral to one of the alternatives to formal bankruptcy. The logic </w:t>
      </w:r>
      <w:r>
        <w:rPr>
          <w:rFonts w:ascii="Arial" w:hAnsi="Arial"/>
          <w:color w:val="7B7B7B"/>
          <w:sz w:val="22"/>
          <w:szCs w:val="22"/>
          <w:u w:color="7B7B7B"/>
        </w:rPr>
        <w:lastRenderedPageBreak/>
        <w:t>behind this is that bankruptcy should be a last resort as it has drac</w:t>
      </w:r>
      <w:r>
        <w:rPr>
          <w:rFonts w:ascii="Arial" w:hAnsi="Arial"/>
          <w:color w:val="7B7B7B"/>
          <w:sz w:val="22"/>
          <w:szCs w:val="22"/>
          <w:u w:color="7B7B7B"/>
        </w:rPr>
        <w:t xml:space="preserve">onian consequences and often does not result in the best return to creditors when compared to other options. </w:t>
      </w:r>
    </w:p>
    <w:p w14:paraId="71FAC25D" w14:textId="77777777" w:rsidR="00BB228C" w:rsidRDefault="00BB228C">
      <w:pPr>
        <w:pStyle w:val="Body"/>
        <w:jc w:val="both"/>
        <w:rPr>
          <w:rFonts w:ascii="Arial" w:eastAsia="Arial" w:hAnsi="Arial" w:cs="Arial"/>
          <w:color w:val="7B7B7B"/>
          <w:sz w:val="22"/>
          <w:szCs w:val="22"/>
          <w:u w:color="7B7B7B"/>
        </w:rPr>
      </w:pPr>
    </w:p>
    <w:p w14:paraId="3BFF5323" w14:textId="77777777" w:rsidR="00BB228C" w:rsidRDefault="00D05334">
      <w:pPr>
        <w:pStyle w:val="Body"/>
        <w:jc w:val="both"/>
        <w:rPr>
          <w:rFonts w:ascii="Arial" w:eastAsia="Arial" w:hAnsi="Arial" w:cs="Arial"/>
          <w:color w:val="7B7B7B"/>
          <w:sz w:val="22"/>
          <w:szCs w:val="22"/>
          <w:u w:color="7B7B7B"/>
        </w:rPr>
      </w:pPr>
      <w:r>
        <w:rPr>
          <w:rFonts w:ascii="Arial" w:hAnsi="Arial"/>
          <w:color w:val="7B7B7B"/>
          <w:sz w:val="22"/>
          <w:szCs w:val="22"/>
          <w:u w:color="7B7B7B"/>
        </w:rPr>
        <w:t>A debt repayment scheme is an alternative to formal bankruptcy. It allows the debtor to enter into a payment plan with their creditors. If the co</w:t>
      </w:r>
      <w:r>
        <w:rPr>
          <w:rFonts w:ascii="Arial" w:hAnsi="Arial"/>
          <w:color w:val="7B7B7B"/>
          <w:sz w:val="22"/>
          <w:szCs w:val="22"/>
          <w:u w:color="7B7B7B"/>
        </w:rPr>
        <w:t>urt considers a debt repayment scheme may be appropriate, it will refer the debtor to the Official Assignee to assess the debtors eligibility and suitability to enter into a debt repayment scheme. To be eligible/ suitable the following criteria must be  sa</w:t>
      </w:r>
      <w:r>
        <w:rPr>
          <w:rFonts w:ascii="Arial" w:hAnsi="Arial"/>
          <w:color w:val="7B7B7B"/>
          <w:sz w:val="22"/>
          <w:szCs w:val="22"/>
          <w:u w:color="7B7B7B"/>
        </w:rPr>
        <w:t xml:space="preserve">tisfied 1) the debt must not exceed the prescribed amount of </w:t>
      </w:r>
      <w:commentRangeStart w:id="0"/>
      <w:r>
        <w:rPr>
          <w:rFonts w:ascii="Arial" w:hAnsi="Arial"/>
          <w:color w:val="7B7B7B"/>
          <w:sz w:val="22"/>
          <w:szCs w:val="22"/>
          <w:u w:color="7B7B7B"/>
        </w:rPr>
        <w:t>(x)</w:t>
      </w:r>
      <w:commentRangeEnd w:id="0"/>
      <w:r>
        <w:commentReference w:id="0"/>
      </w:r>
      <w:r>
        <w:rPr>
          <w:rFonts w:ascii="Arial" w:hAnsi="Arial"/>
          <w:color w:val="7B7B7B"/>
          <w:sz w:val="22"/>
          <w:szCs w:val="22"/>
          <w:u w:color="7B7B7B"/>
        </w:rPr>
        <w:t xml:space="preserve"> 2) the debtor must not be an undischarged bankrupt any time within the 5 years prior to the bankruptcy application 3) a voluntary arrangement or debt repayment scheme must not already be i</w:t>
      </w:r>
      <w:r>
        <w:rPr>
          <w:rFonts w:ascii="Arial" w:hAnsi="Arial"/>
          <w:color w:val="7B7B7B"/>
          <w:sz w:val="22"/>
          <w:szCs w:val="22"/>
          <w:u w:color="7B7B7B"/>
        </w:rPr>
        <w:t>n effect in relation to the debtor and 4) the debtor is not a sole proprietor a partner in certain types of firm.</w:t>
      </w:r>
    </w:p>
    <w:p w14:paraId="4D25282D" w14:textId="77777777" w:rsidR="00BB228C" w:rsidRDefault="00BB228C">
      <w:pPr>
        <w:pStyle w:val="Body"/>
        <w:jc w:val="both"/>
        <w:rPr>
          <w:rFonts w:ascii="Arial" w:eastAsia="Arial" w:hAnsi="Arial" w:cs="Arial"/>
          <w:color w:val="7B7B7B"/>
          <w:sz w:val="22"/>
          <w:szCs w:val="22"/>
          <w:u w:color="7B7B7B"/>
        </w:rPr>
      </w:pPr>
    </w:p>
    <w:p w14:paraId="2583249C" w14:textId="77777777" w:rsidR="00BB228C" w:rsidRDefault="00D05334">
      <w:pPr>
        <w:pStyle w:val="Body"/>
        <w:jc w:val="both"/>
        <w:rPr>
          <w:rFonts w:ascii="Arial" w:eastAsia="Arial" w:hAnsi="Arial" w:cs="Arial"/>
          <w:color w:val="7B7B7B"/>
          <w:sz w:val="22"/>
          <w:szCs w:val="22"/>
          <w:u w:color="7B7B7B"/>
        </w:rPr>
      </w:pPr>
      <w:r>
        <w:rPr>
          <w:rFonts w:ascii="Arial" w:hAnsi="Arial"/>
          <w:color w:val="7B7B7B"/>
          <w:sz w:val="22"/>
          <w:szCs w:val="22"/>
          <w:u w:color="7B7B7B"/>
        </w:rPr>
        <w:t>If the above criteria are met then the debtor is required to submit a statement of affairs and a debt repayment plan for the Official Assigne</w:t>
      </w:r>
      <w:r>
        <w:rPr>
          <w:rFonts w:ascii="Arial" w:hAnsi="Arial"/>
          <w:color w:val="7B7B7B"/>
          <w:sz w:val="22"/>
          <w:szCs w:val="22"/>
          <w:u w:color="7B7B7B"/>
        </w:rPr>
        <w:t>e to approve. If they do approve, they will convene a meeting of the debtor</w:t>
      </w:r>
      <w:r>
        <w:rPr>
          <w:rFonts w:ascii="Arial" w:hAnsi="Arial"/>
          <w:color w:val="7B7B7B"/>
          <w:sz w:val="22"/>
          <w:szCs w:val="22"/>
          <w:u w:color="7B7B7B"/>
        </w:rPr>
        <w:t>’</w:t>
      </w:r>
      <w:r>
        <w:rPr>
          <w:rFonts w:ascii="Arial" w:hAnsi="Arial"/>
          <w:color w:val="7B7B7B"/>
          <w:sz w:val="22"/>
          <w:szCs w:val="22"/>
          <w:u w:color="7B7B7B"/>
        </w:rPr>
        <w:t>s creditors to review the plan. The Official Assignee can then approve the plan (if thought fit) and if they do, the plan will be binding on all creditors under s 291(8) and a mora</w:t>
      </w:r>
      <w:r>
        <w:rPr>
          <w:rFonts w:ascii="Arial" w:hAnsi="Arial"/>
          <w:color w:val="7B7B7B"/>
          <w:sz w:val="22"/>
          <w:szCs w:val="22"/>
          <w:u w:color="7B7B7B"/>
        </w:rPr>
        <w:t xml:space="preserve">torium on claims against the debtor will be in effect for the period of the debt repayment scheme as per section 293 (the maximum length being 5 years as per section 290 (1). </w:t>
      </w:r>
    </w:p>
    <w:p w14:paraId="33203B7B" w14:textId="77777777" w:rsidR="00BB228C" w:rsidRDefault="00BB228C">
      <w:pPr>
        <w:pStyle w:val="Body"/>
        <w:jc w:val="both"/>
        <w:rPr>
          <w:rFonts w:ascii="Arial" w:eastAsia="Arial" w:hAnsi="Arial" w:cs="Arial"/>
          <w:sz w:val="22"/>
          <w:szCs w:val="22"/>
        </w:rPr>
      </w:pPr>
    </w:p>
    <w:p w14:paraId="7696AA1C" w14:textId="77777777" w:rsidR="00BB228C" w:rsidRDefault="00BB228C">
      <w:pPr>
        <w:pStyle w:val="Body"/>
        <w:jc w:val="both"/>
        <w:rPr>
          <w:rFonts w:ascii="Arial" w:eastAsia="Arial" w:hAnsi="Arial" w:cs="Arial"/>
          <w:sz w:val="22"/>
          <w:szCs w:val="22"/>
        </w:rPr>
      </w:pPr>
    </w:p>
    <w:p w14:paraId="0D08D881" w14:textId="77777777" w:rsidR="00BB228C" w:rsidRDefault="00D05334">
      <w:pPr>
        <w:pStyle w:val="Body"/>
        <w:jc w:val="both"/>
        <w:rPr>
          <w:rFonts w:ascii="Arial" w:eastAsia="Arial" w:hAnsi="Arial" w:cs="Arial"/>
          <w:b/>
          <w:bCs/>
          <w:sz w:val="22"/>
          <w:szCs w:val="22"/>
        </w:rPr>
      </w:pPr>
      <w:r>
        <w:rPr>
          <w:rFonts w:ascii="Arial" w:hAnsi="Arial"/>
          <w:b/>
          <w:bCs/>
          <w:sz w:val="22"/>
          <w:szCs w:val="22"/>
        </w:rPr>
        <w:t xml:space="preserve">QUESTION 3 (essay-type questions) [15 marks in total] </w:t>
      </w:r>
    </w:p>
    <w:p w14:paraId="276688BC" w14:textId="77777777" w:rsidR="00BB228C" w:rsidRDefault="00BB228C">
      <w:pPr>
        <w:pStyle w:val="Body"/>
        <w:jc w:val="both"/>
        <w:rPr>
          <w:rFonts w:ascii="Arial" w:eastAsia="Arial" w:hAnsi="Arial" w:cs="Arial"/>
          <w:sz w:val="22"/>
          <w:szCs w:val="22"/>
        </w:rPr>
      </w:pPr>
    </w:p>
    <w:p w14:paraId="23984CCB" w14:textId="77777777" w:rsidR="00BB228C" w:rsidRDefault="00D05334">
      <w:pPr>
        <w:pStyle w:val="Body"/>
        <w:ind w:left="720" w:hanging="720"/>
        <w:jc w:val="both"/>
        <w:rPr>
          <w:rFonts w:ascii="Arial" w:eastAsia="Arial" w:hAnsi="Arial" w:cs="Arial"/>
          <w:sz w:val="22"/>
          <w:szCs w:val="22"/>
        </w:rPr>
      </w:pPr>
      <w:r>
        <w:rPr>
          <w:rFonts w:ascii="Arial" w:hAnsi="Arial"/>
          <w:b/>
          <w:bCs/>
          <w:sz w:val="22"/>
          <w:szCs w:val="22"/>
          <w:lang w:val="it-IT"/>
        </w:rPr>
        <w:t>Question 3.1</w:t>
      </w:r>
      <w:r>
        <w:rPr>
          <w:rFonts w:ascii="Arial" w:hAnsi="Arial"/>
          <w:sz w:val="22"/>
          <w:szCs w:val="22"/>
        </w:rPr>
        <w:t xml:space="preserve"> </w:t>
      </w:r>
      <w:r>
        <w:rPr>
          <w:rFonts w:ascii="Arial" w:hAnsi="Arial"/>
          <w:b/>
          <w:bCs/>
          <w:sz w:val="22"/>
          <w:szCs w:val="22"/>
        </w:rPr>
        <w:t xml:space="preserve">[maximum </w:t>
      </w:r>
      <w:r>
        <w:rPr>
          <w:rFonts w:ascii="Arial" w:hAnsi="Arial"/>
          <w:b/>
          <w:bCs/>
          <w:sz w:val="22"/>
          <w:szCs w:val="22"/>
        </w:rPr>
        <w:t>8 marks</w:t>
      </w:r>
      <w:r>
        <w:rPr>
          <w:rFonts w:ascii="Arial" w:hAnsi="Arial"/>
          <w:sz w:val="22"/>
          <w:szCs w:val="22"/>
          <w:lang w:val="pt-PT"/>
        </w:rPr>
        <w:t>]</w:t>
      </w:r>
    </w:p>
    <w:p w14:paraId="24C6DFF0" w14:textId="77777777" w:rsidR="00BB228C" w:rsidRDefault="00BB228C">
      <w:pPr>
        <w:pStyle w:val="Body"/>
        <w:ind w:left="720" w:hanging="720"/>
        <w:jc w:val="both"/>
        <w:rPr>
          <w:rFonts w:ascii="Arial" w:eastAsia="Arial" w:hAnsi="Arial" w:cs="Arial"/>
          <w:sz w:val="22"/>
          <w:szCs w:val="22"/>
        </w:rPr>
      </w:pPr>
    </w:p>
    <w:p w14:paraId="7C89CC01" w14:textId="77777777" w:rsidR="00BB228C" w:rsidRDefault="00D05334">
      <w:pPr>
        <w:pStyle w:val="Body"/>
        <w:jc w:val="both"/>
        <w:rPr>
          <w:rFonts w:ascii="Arial" w:eastAsia="Arial" w:hAnsi="Arial" w:cs="Arial"/>
          <w:sz w:val="22"/>
          <w:szCs w:val="22"/>
        </w:rPr>
      </w:pPr>
      <w:r>
        <w:rPr>
          <w:rFonts w:ascii="Arial" w:hAnsi="Arial"/>
          <w:sz w:val="22"/>
          <w:szCs w:val="22"/>
        </w:rPr>
        <w:t>Write a brief essay in which you discuss some of the claims that a liquidator or judicial manager can bring and how the IRDA has enhanced their ability to do so.</w:t>
      </w:r>
    </w:p>
    <w:p w14:paraId="4D64500D" w14:textId="77777777" w:rsidR="00BB228C" w:rsidRDefault="00BB228C">
      <w:pPr>
        <w:pStyle w:val="Body"/>
        <w:jc w:val="both"/>
        <w:rPr>
          <w:rFonts w:ascii="Arial" w:eastAsia="Arial" w:hAnsi="Arial" w:cs="Arial"/>
        </w:rPr>
      </w:pPr>
    </w:p>
    <w:p w14:paraId="1C5FEF25" w14:textId="77777777" w:rsidR="00BB228C" w:rsidRDefault="00BB228C">
      <w:pPr>
        <w:pStyle w:val="Body"/>
        <w:jc w:val="both"/>
        <w:rPr>
          <w:rFonts w:ascii="Arial" w:eastAsia="Arial" w:hAnsi="Arial" w:cs="Arial"/>
        </w:rPr>
      </w:pPr>
    </w:p>
    <w:p w14:paraId="276631EA" w14:textId="77777777" w:rsidR="00BB228C" w:rsidRDefault="00D05334">
      <w:pPr>
        <w:pStyle w:val="Body"/>
        <w:jc w:val="both"/>
        <w:rPr>
          <w:rFonts w:ascii="Arial" w:eastAsia="Arial" w:hAnsi="Arial" w:cs="Arial"/>
          <w:color w:val="7B7B7B"/>
          <w:sz w:val="22"/>
          <w:szCs w:val="22"/>
          <w:u w:color="7B7B7B"/>
        </w:rPr>
      </w:pPr>
      <w:r>
        <w:rPr>
          <w:rFonts w:ascii="Arial" w:hAnsi="Arial"/>
          <w:color w:val="7B7B7B"/>
          <w:sz w:val="22"/>
          <w:szCs w:val="22"/>
          <w:u w:color="7B7B7B"/>
        </w:rPr>
        <w:t>There are multiple types of claims that a judicial manager or liquidator can bring</w:t>
      </w:r>
      <w:r>
        <w:rPr>
          <w:rFonts w:ascii="Arial" w:hAnsi="Arial"/>
          <w:color w:val="7B7B7B"/>
          <w:sz w:val="22"/>
          <w:szCs w:val="22"/>
          <w:u w:color="7B7B7B"/>
        </w:rPr>
        <w:t>. Some of these include:</w:t>
      </w:r>
    </w:p>
    <w:p w14:paraId="16959ED3" w14:textId="77777777" w:rsidR="00BB228C" w:rsidRDefault="00BB228C">
      <w:pPr>
        <w:pStyle w:val="Body"/>
        <w:jc w:val="both"/>
        <w:rPr>
          <w:rFonts w:ascii="Arial" w:eastAsia="Arial" w:hAnsi="Arial" w:cs="Arial"/>
          <w:color w:val="7B7B7B"/>
          <w:sz w:val="22"/>
          <w:szCs w:val="22"/>
          <w:u w:color="7B7B7B"/>
        </w:rPr>
      </w:pPr>
    </w:p>
    <w:p w14:paraId="04FABCB4" w14:textId="77777777" w:rsidR="00BB228C" w:rsidRDefault="00BB228C">
      <w:pPr>
        <w:pStyle w:val="Body"/>
        <w:jc w:val="both"/>
        <w:rPr>
          <w:rFonts w:ascii="Arial" w:eastAsia="Arial" w:hAnsi="Arial" w:cs="Arial"/>
          <w:color w:val="7B7B7B"/>
          <w:sz w:val="22"/>
          <w:szCs w:val="22"/>
          <w:u w:color="7B7B7B"/>
        </w:rPr>
      </w:pPr>
    </w:p>
    <w:p w14:paraId="2225F3C6" w14:textId="77777777" w:rsidR="00BB228C" w:rsidRDefault="00D05334">
      <w:pPr>
        <w:pStyle w:val="Body"/>
        <w:ind w:left="720"/>
        <w:jc w:val="both"/>
        <w:rPr>
          <w:rFonts w:ascii="Arial" w:eastAsia="Arial" w:hAnsi="Arial" w:cs="Arial"/>
          <w:color w:val="7B7B7B"/>
          <w:sz w:val="22"/>
          <w:szCs w:val="22"/>
          <w:u w:val="single" w:color="7B7B7B"/>
        </w:rPr>
      </w:pPr>
      <w:r>
        <w:rPr>
          <w:rFonts w:ascii="Arial" w:hAnsi="Arial"/>
          <w:color w:val="7B7B7B"/>
          <w:sz w:val="22"/>
          <w:szCs w:val="22"/>
          <w:u w:val="single" w:color="7B7B7B"/>
        </w:rPr>
        <w:t xml:space="preserve">Unfair preference in relation to a liquidation </w:t>
      </w:r>
    </w:p>
    <w:p w14:paraId="2505B71E" w14:textId="77777777" w:rsidR="00BB228C" w:rsidRDefault="00BB228C">
      <w:pPr>
        <w:pStyle w:val="Body"/>
        <w:ind w:left="720"/>
        <w:jc w:val="both"/>
        <w:rPr>
          <w:rFonts w:ascii="Arial" w:eastAsia="Arial" w:hAnsi="Arial" w:cs="Arial"/>
          <w:color w:val="7B7B7B"/>
          <w:sz w:val="22"/>
          <w:szCs w:val="22"/>
          <w:u w:color="7B7B7B"/>
        </w:rPr>
      </w:pPr>
    </w:p>
    <w:p w14:paraId="674EB89D" w14:textId="77777777" w:rsidR="00BB228C" w:rsidRDefault="00D05334">
      <w:pPr>
        <w:pStyle w:val="Body"/>
        <w:ind w:left="720"/>
        <w:jc w:val="both"/>
        <w:rPr>
          <w:rFonts w:ascii="Arial" w:eastAsia="Arial" w:hAnsi="Arial" w:cs="Arial"/>
          <w:color w:val="7B7B7B"/>
          <w:sz w:val="22"/>
          <w:szCs w:val="22"/>
          <w:u w:color="7B7B7B"/>
        </w:rPr>
      </w:pPr>
      <w:r>
        <w:rPr>
          <w:rFonts w:ascii="Arial" w:hAnsi="Arial"/>
          <w:color w:val="7B7B7B"/>
          <w:sz w:val="22"/>
          <w:szCs w:val="22"/>
          <w:u w:color="7B7B7B"/>
        </w:rPr>
        <w:t xml:space="preserve">A liquidator or judicial manager can claim unfair preference and claw back a transaction made within the two years prior to the winding up application or judicial management </w:t>
      </w:r>
      <w:r>
        <w:rPr>
          <w:rFonts w:ascii="Arial" w:hAnsi="Arial"/>
          <w:color w:val="7B7B7B"/>
          <w:sz w:val="22"/>
          <w:szCs w:val="22"/>
          <w:u w:color="7B7B7B"/>
        </w:rPr>
        <w:t>application. To do so the liquidator or judicial manager must show 1) the preferred party is a creditor or guarantor for any of the company</w:t>
      </w:r>
      <w:r>
        <w:rPr>
          <w:rFonts w:ascii="Arial" w:hAnsi="Arial"/>
          <w:color w:val="7B7B7B"/>
          <w:sz w:val="22"/>
          <w:szCs w:val="22"/>
          <w:u w:color="7B7B7B"/>
        </w:rPr>
        <w:t>’</w:t>
      </w:r>
      <w:r>
        <w:rPr>
          <w:rFonts w:ascii="Arial" w:hAnsi="Arial"/>
          <w:color w:val="7B7B7B"/>
          <w:sz w:val="22"/>
          <w:szCs w:val="22"/>
          <w:u w:color="7B7B7B"/>
        </w:rPr>
        <w:t>s debts or liabilities 2) the company was insolvent or became insolvent as a result of the transaction in issue 3) t</w:t>
      </w:r>
      <w:r>
        <w:rPr>
          <w:rFonts w:ascii="Arial" w:hAnsi="Arial"/>
          <w:color w:val="7B7B7B"/>
          <w:sz w:val="22"/>
          <w:szCs w:val="22"/>
          <w:u w:color="7B7B7B"/>
        </w:rPr>
        <w:t>he company has done anything which puts the preferred party in a better position than they would have been had the transaction not been entered into and 4) the company was influenced in deciding to enter into the transaction by a desire to prefer the prefe</w:t>
      </w:r>
      <w:r>
        <w:rPr>
          <w:rFonts w:ascii="Arial" w:hAnsi="Arial"/>
          <w:color w:val="7B7B7B"/>
          <w:sz w:val="22"/>
          <w:szCs w:val="22"/>
          <w:u w:color="7B7B7B"/>
        </w:rPr>
        <w:t xml:space="preserve">rred partying (there being a presumption so if the preferred party is an associate of the company). </w:t>
      </w:r>
    </w:p>
    <w:p w14:paraId="520D3A26" w14:textId="77777777" w:rsidR="00BB228C" w:rsidRDefault="00BB228C">
      <w:pPr>
        <w:pStyle w:val="Body"/>
        <w:ind w:left="720"/>
        <w:jc w:val="both"/>
        <w:rPr>
          <w:rFonts w:ascii="Arial" w:eastAsia="Arial" w:hAnsi="Arial" w:cs="Arial"/>
          <w:color w:val="7B7B7B"/>
          <w:sz w:val="22"/>
          <w:szCs w:val="22"/>
          <w:u w:color="7B7B7B"/>
        </w:rPr>
      </w:pPr>
    </w:p>
    <w:p w14:paraId="607C98D9" w14:textId="77777777" w:rsidR="00BB228C" w:rsidRDefault="00BB228C">
      <w:pPr>
        <w:pStyle w:val="Body"/>
        <w:ind w:left="720"/>
        <w:jc w:val="both"/>
        <w:rPr>
          <w:rFonts w:ascii="Arial" w:eastAsia="Arial" w:hAnsi="Arial" w:cs="Arial"/>
          <w:color w:val="7B7B7B"/>
          <w:sz w:val="22"/>
          <w:szCs w:val="22"/>
          <w:u w:color="7B7B7B"/>
        </w:rPr>
      </w:pPr>
    </w:p>
    <w:p w14:paraId="27009CE4" w14:textId="77777777" w:rsidR="00BB228C" w:rsidRDefault="00D05334">
      <w:pPr>
        <w:pStyle w:val="Body"/>
        <w:ind w:left="720"/>
        <w:jc w:val="both"/>
        <w:rPr>
          <w:rFonts w:ascii="Arial" w:eastAsia="Arial" w:hAnsi="Arial" w:cs="Arial"/>
          <w:color w:val="7B7B7B"/>
          <w:sz w:val="22"/>
          <w:szCs w:val="22"/>
          <w:u w:val="single" w:color="7B7B7B"/>
        </w:rPr>
      </w:pPr>
      <w:r>
        <w:rPr>
          <w:rFonts w:ascii="Arial" w:hAnsi="Arial"/>
          <w:color w:val="7B7B7B"/>
          <w:sz w:val="22"/>
          <w:szCs w:val="22"/>
          <w:u w:val="single" w:color="7B7B7B"/>
        </w:rPr>
        <w:t xml:space="preserve">Transaction(s) at an undervalue in relation to a liquidation </w:t>
      </w:r>
    </w:p>
    <w:p w14:paraId="5D8FAB6C" w14:textId="77777777" w:rsidR="00BB228C" w:rsidRDefault="00BB228C">
      <w:pPr>
        <w:pStyle w:val="Body"/>
        <w:ind w:left="720"/>
        <w:jc w:val="both"/>
        <w:rPr>
          <w:rFonts w:ascii="Arial" w:eastAsia="Arial" w:hAnsi="Arial" w:cs="Arial"/>
          <w:color w:val="7B7B7B"/>
          <w:sz w:val="22"/>
          <w:szCs w:val="22"/>
          <w:u w:color="7B7B7B"/>
        </w:rPr>
      </w:pPr>
    </w:p>
    <w:p w14:paraId="6BB02AD8" w14:textId="77777777" w:rsidR="00BB228C" w:rsidRDefault="00D05334">
      <w:pPr>
        <w:pStyle w:val="Body"/>
        <w:ind w:left="720"/>
        <w:jc w:val="both"/>
        <w:rPr>
          <w:rFonts w:ascii="Arial" w:eastAsia="Arial" w:hAnsi="Arial" w:cs="Arial"/>
          <w:color w:val="7B7B7B"/>
          <w:sz w:val="22"/>
          <w:szCs w:val="22"/>
          <w:u w:color="7B7B7B"/>
        </w:rPr>
      </w:pPr>
      <w:r>
        <w:rPr>
          <w:rFonts w:ascii="Arial" w:hAnsi="Arial"/>
          <w:color w:val="7B7B7B"/>
          <w:sz w:val="22"/>
          <w:szCs w:val="22"/>
          <w:u w:color="7B7B7B"/>
        </w:rPr>
        <w:t xml:space="preserve">A liquidator or judicial manager can claim transaction at an undervalue and claw back a </w:t>
      </w:r>
      <w:r>
        <w:rPr>
          <w:rFonts w:ascii="Arial" w:hAnsi="Arial"/>
          <w:color w:val="7B7B7B"/>
          <w:sz w:val="22"/>
          <w:szCs w:val="22"/>
          <w:u w:color="7B7B7B"/>
        </w:rPr>
        <w:t>transaction made within the three years prior to the winding up application or judicial management application. To do so the liquidator or judicial manager must show 1) the company made a gift to the recipient or entered into a transaction where the consid</w:t>
      </w:r>
      <w:r>
        <w:rPr>
          <w:rFonts w:ascii="Arial" w:hAnsi="Arial"/>
          <w:color w:val="7B7B7B"/>
          <w:sz w:val="22"/>
          <w:szCs w:val="22"/>
          <w:u w:color="7B7B7B"/>
        </w:rPr>
        <w:t xml:space="preserve">eration received by the company was significantly less than the value of the </w:t>
      </w:r>
      <w:r>
        <w:rPr>
          <w:rFonts w:ascii="Arial" w:hAnsi="Arial"/>
          <w:color w:val="7B7B7B"/>
          <w:sz w:val="22"/>
          <w:szCs w:val="22"/>
          <w:u w:color="7B7B7B"/>
        </w:rPr>
        <w:lastRenderedPageBreak/>
        <w:t>consideration provided by the company and 2) the company was or became insolvent as a result of that transaction.  Similar to an unfair preference, the company is presumed to have</w:t>
      </w:r>
      <w:r>
        <w:rPr>
          <w:rFonts w:ascii="Arial" w:hAnsi="Arial"/>
          <w:color w:val="7B7B7B"/>
          <w:sz w:val="22"/>
          <w:szCs w:val="22"/>
          <w:u w:color="7B7B7B"/>
        </w:rPr>
        <w:t xml:space="preserve"> undertaken a transaction at an undervalue where it was to an associate of the company. </w:t>
      </w:r>
    </w:p>
    <w:p w14:paraId="60688DCA" w14:textId="77777777" w:rsidR="00BB228C" w:rsidRDefault="00BB228C">
      <w:pPr>
        <w:pStyle w:val="Body"/>
        <w:jc w:val="both"/>
        <w:rPr>
          <w:rFonts w:ascii="Arial" w:eastAsia="Arial" w:hAnsi="Arial" w:cs="Arial"/>
          <w:color w:val="7B7B7B"/>
          <w:sz w:val="22"/>
          <w:szCs w:val="22"/>
          <w:u w:color="7B7B7B"/>
        </w:rPr>
      </w:pPr>
    </w:p>
    <w:p w14:paraId="261458D3" w14:textId="77777777" w:rsidR="00BB228C" w:rsidRDefault="00BB228C">
      <w:pPr>
        <w:pStyle w:val="Body"/>
        <w:jc w:val="both"/>
        <w:rPr>
          <w:rFonts w:ascii="Arial" w:eastAsia="Arial" w:hAnsi="Arial" w:cs="Arial"/>
          <w:color w:val="7B7B7B"/>
          <w:sz w:val="22"/>
          <w:szCs w:val="22"/>
          <w:u w:color="7B7B7B"/>
        </w:rPr>
      </w:pPr>
    </w:p>
    <w:p w14:paraId="75A05357" w14:textId="77777777" w:rsidR="00BB228C" w:rsidRDefault="00D05334">
      <w:pPr>
        <w:pStyle w:val="Body"/>
        <w:jc w:val="both"/>
        <w:rPr>
          <w:rFonts w:ascii="Arial" w:eastAsia="Arial" w:hAnsi="Arial" w:cs="Arial"/>
          <w:sz w:val="22"/>
          <w:szCs w:val="22"/>
        </w:rPr>
      </w:pPr>
      <w:r>
        <w:rPr>
          <w:rFonts w:ascii="Arial" w:hAnsi="Arial"/>
          <w:color w:val="7B7B7B"/>
          <w:sz w:val="22"/>
          <w:szCs w:val="22"/>
          <w:u w:color="7B7B7B"/>
        </w:rPr>
        <w:t>The IRDA has enhanced liquidators and judicial managers</w:t>
      </w:r>
      <w:r>
        <w:rPr>
          <w:rFonts w:ascii="Arial" w:hAnsi="Arial"/>
          <w:color w:val="7B7B7B"/>
          <w:sz w:val="22"/>
          <w:szCs w:val="22"/>
          <w:u w:color="7B7B7B"/>
        </w:rPr>
        <w:t xml:space="preserve">’ </w:t>
      </w:r>
      <w:r>
        <w:rPr>
          <w:rFonts w:ascii="Arial" w:hAnsi="Arial"/>
          <w:color w:val="7B7B7B"/>
          <w:sz w:val="22"/>
          <w:szCs w:val="22"/>
          <w:u w:color="7B7B7B"/>
        </w:rPr>
        <w:t>abilities to make claims by allowing for third party funding to bring undervalue, unfair preference, extorti</w:t>
      </w:r>
      <w:r>
        <w:rPr>
          <w:rFonts w:ascii="Arial" w:hAnsi="Arial"/>
          <w:color w:val="7B7B7B"/>
          <w:sz w:val="22"/>
          <w:szCs w:val="22"/>
          <w:u w:color="7B7B7B"/>
        </w:rPr>
        <w:t>onate credit, fraudulent trading, wrongful trading and assessment of damages claims in circumstances where the company otherwise will not be able to bring the claim due to insufficient resources, providing an additional avenue for recovery. The judicial ma</w:t>
      </w:r>
      <w:r>
        <w:rPr>
          <w:rFonts w:ascii="Arial" w:hAnsi="Arial"/>
          <w:color w:val="7B7B7B"/>
          <w:sz w:val="22"/>
          <w:szCs w:val="22"/>
          <w:u w:color="7B7B7B"/>
        </w:rPr>
        <w:t>nager or liquidator must first obtain authorization from the court or the committee of inspection.</w:t>
      </w:r>
    </w:p>
    <w:p w14:paraId="22AA35C1" w14:textId="77777777" w:rsidR="00BB228C" w:rsidRDefault="00BB228C">
      <w:pPr>
        <w:pStyle w:val="Body"/>
        <w:ind w:left="720" w:hanging="720"/>
        <w:jc w:val="both"/>
        <w:rPr>
          <w:rFonts w:ascii="Arial" w:eastAsia="Arial" w:hAnsi="Arial" w:cs="Arial"/>
          <w:sz w:val="22"/>
          <w:szCs w:val="22"/>
        </w:rPr>
      </w:pPr>
    </w:p>
    <w:p w14:paraId="76DCFE68" w14:textId="77777777" w:rsidR="00BB228C" w:rsidRDefault="00BB228C">
      <w:pPr>
        <w:pStyle w:val="Body"/>
        <w:ind w:left="720" w:hanging="720"/>
        <w:jc w:val="both"/>
        <w:rPr>
          <w:rFonts w:ascii="Arial" w:eastAsia="Arial" w:hAnsi="Arial" w:cs="Arial"/>
          <w:sz w:val="22"/>
          <w:szCs w:val="22"/>
        </w:rPr>
      </w:pPr>
    </w:p>
    <w:p w14:paraId="1718DF0F" w14:textId="77777777" w:rsidR="00BB228C" w:rsidRDefault="00D05334">
      <w:pPr>
        <w:pStyle w:val="Body"/>
        <w:jc w:val="both"/>
        <w:rPr>
          <w:rFonts w:ascii="Arial" w:eastAsia="Arial" w:hAnsi="Arial" w:cs="Arial"/>
          <w:b/>
          <w:bCs/>
          <w:sz w:val="22"/>
          <w:szCs w:val="22"/>
        </w:rPr>
      </w:pPr>
      <w:r>
        <w:rPr>
          <w:rFonts w:ascii="Arial" w:hAnsi="Arial"/>
          <w:b/>
          <w:bCs/>
          <w:sz w:val="22"/>
          <w:szCs w:val="22"/>
          <w:lang w:val="it-IT"/>
        </w:rPr>
        <w:t xml:space="preserve">Question 3.2 </w:t>
      </w:r>
      <w:r>
        <w:rPr>
          <w:rFonts w:ascii="Arial" w:hAnsi="Arial"/>
          <w:b/>
          <w:bCs/>
          <w:sz w:val="22"/>
          <w:szCs w:val="22"/>
        </w:rPr>
        <w:t>[maximum 7 marks]</w:t>
      </w:r>
    </w:p>
    <w:p w14:paraId="3031FEEB" w14:textId="77777777" w:rsidR="00BB228C" w:rsidRDefault="00BB228C">
      <w:pPr>
        <w:pStyle w:val="Body"/>
        <w:ind w:left="720" w:hanging="720"/>
        <w:jc w:val="both"/>
        <w:rPr>
          <w:rFonts w:ascii="Arial" w:eastAsia="Arial" w:hAnsi="Arial" w:cs="Arial"/>
          <w:sz w:val="22"/>
          <w:szCs w:val="22"/>
        </w:rPr>
      </w:pPr>
    </w:p>
    <w:p w14:paraId="090D4741" w14:textId="77777777" w:rsidR="00BB228C" w:rsidRDefault="00D05334">
      <w:pPr>
        <w:pStyle w:val="Body"/>
        <w:jc w:val="both"/>
        <w:rPr>
          <w:rFonts w:ascii="Arial" w:eastAsia="Arial" w:hAnsi="Arial" w:cs="Arial"/>
          <w:sz w:val="22"/>
          <w:szCs w:val="22"/>
        </w:rPr>
      </w:pPr>
      <w:r>
        <w:rPr>
          <w:rFonts w:ascii="Arial" w:hAnsi="Arial"/>
          <w:sz w:val="22"/>
          <w:szCs w:val="22"/>
        </w:rPr>
        <w:t xml:space="preserve">Write a brief essay in which you discuss the process of commencing a voluntary judicial management application. In your answer you should also discuss how this differs from a judicial management application that is filed in court. </w:t>
      </w:r>
    </w:p>
    <w:p w14:paraId="5D733FD5" w14:textId="77777777" w:rsidR="00BB228C" w:rsidRDefault="00BB228C">
      <w:pPr>
        <w:pStyle w:val="Body"/>
        <w:jc w:val="both"/>
        <w:rPr>
          <w:rFonts w:ascii="Arial" w:eastAsia="Arial" w:hAnsi="Arial" w:cs="Arial"/>
          <w:sz w:val="22"/>
          <w:szCs w:val="22"/>
        </w:rPr>
      </w:pPr>
    </w:p>
    <w:p w14:paraId="2964C990" w14:textId="77777777" w:rsidR="00BB228C" w:rsidRDefault="00D05334">
      <w:pPr>
        <w:pStyle w:val="Body"/>
        <w:jc w:val="both"/>
        <w:rPr>
          <w:rFonts w:ascii="Arial" w:eastAsia="Arial" w:hAnsi="Arial" w:cs="Arial"/>
          <w:color w:val="7B7B7B"/>
          <w:sz w:val="22"/>
          <w:szCs w:val="22"/>
          <w:u w:color="7B7B7B"/>
        </w:rPr>
      </w:pPr>
      <w:r>
        <w:rPr>
          <w:rFonts w:ascii="Arial" w:hAnsi="Arial"/>
          <w:color w:val="7B7B7B"/>
          <w:sz w:val="22"/>
          <w:szCs w:val="22"/>
          <w:u w:color="7B7B7B"/>
        </w:rPr>
        <w:t>Voluntary judicial mana</w:t>
      </w:r>
      <w:r>
        <w:rPr>
          <w:rFonts w:ascii="Arial" w:hAnsi="Arial"/>
          <w:color w:val="7B7B7B"/>
          <w:sz w:val="22"/>
          <w:szCs w:val="22"/>
          <w:u w:color="7B7B7B"/>
        </w:rPr>
        <w:t>gement applications are provided for in section 94 of the IRDA 2018. They are voluntarily entered into and do not require an application to the court (unlike a (non-voluntary) judicial management application, which does require an application to the court)</w:t>
      </w:r>
      <w:r>
        <w:rPr>
          <w:rFonts w:ascii="Arial" w:hAnsi="Arial"/>
          <w:color w:val="7B7B7B"/>
          <w:sz w:val="22"/>
          <w:szCs w:val="22"/>
          <w:u w:color="7B7B7B"/>
        </w:rPr>
        <w:t xml:space="preserve">. </w:t>
      </w:r>
    </w:p>
    <w:p w14:paraId="1A956478" w14:textId="77777777" w:rsidR="00BB228C" w:rsidRDefault="00BB228C">
      <w:pPr>
        <w:pStyle w:val="Body"/>
        <w:jc w:val="both"/>
        <w:rPr>
          <w:rFonts w:ascii="Arial" w:eastAsia="Arial" w:hAnsi="Arial" w:cs="Arial"/>
          <w:color w:val="7B7B7B"/>
          <w:sz w:val="22"/>
          <w:szCs w:val="22"/>
          <w:u w:color="7B7B7B"/>
        </w:rPr>
      </w:pPr>
    </w:p>
    <w:p w14:paraId="703C0A2F" w14:textId="77777777" w:rsidR="00BB228C" w:rsidRDefault="00D05334">
      <w:pPr>
        <w:pStyle w:val="Body"/>
        <w:jc w:val="both"/>
        <w:rPr>
          <w:rFonts w:ascii="Arial" w:eastAsia="Arial" w:hAnsi="Arial" w:cs="Arial"/>
          <w:color w:val="7B7B7B"/>
          <w:sz w:val="22"/>
          <w:szCs w:val="22"/>
          <w:u w:color="7B7B7B"/>
        </w:rPr>
      </w:pPr>
      <w:r>
        <w:rPr>
          <w:rFonts w:ascii="Arial" w:hAnsi="Arial"/>
          <w:color w:val="7B7B7B"/>
          <w:sz w:val="22"/>
          <w:szCs w:val="22"/>
          <w:u w:color="7B7B7B"/>
        </w:rPr>
        <w:t>This process was introduced in the IDRA 2018 and can be used if 1) the company is or is likely to become unable to pay its debts 2) there is a reasonable possibility of achieving one or more of the purposes of judicial management mentioned in section 8</w:t>
      </w:r>
      <w:r>
        <w:rPr>
          <w:rFonts w:ascii="Arial" w:hAnsi="Arial"/>
          <w:color w:val="7B7B7B"/>
          <w:sz w:val="22"/>
          <w:szCs w:val="22"/>
          <w:u w:color="7B7B7B"/>
        </w:rPr>
        <w:t xml:space="preserve">9(1) and 3) a resolution of creditors is obtained. </w:t>
      </w:r>
    </w:p>
    <w:p w14:paraId="4A5FAEED" w14:textId="77777777" w:rsidR="00BB228C" w:rsidRDefault="00BB228C">
      <w:pPr>
        <w:pStyle w:val="Body"/>
        <w:jc w:val="both"/>
        <w:rPr>
          <w:rFonts w:ascii="Arial" w:eastAsia="Arial" w:hAnsi="Arial" w:cs="Arial"/>
          <w:color w:val="7B7B7B"/>
          <w:sz w:val="22"/>
          <w:szCs w:val="22"/>
          <w:u w:color="7B7B7B"/>
        </w:rPr>
      </w:pPr>
    </w:p>
    <w:p w14:paraId="53C68BB2" w14:textId="77777777" w:rsidR="00BB228C" w:rsidRDefault="00D05334">
      <w:pPr>
        <w:pStyle w:val="Body"/>
        <w:jc w:val="both"/>
        <w:rPr>
          <w:rFonts w:ascii="Arial" w:eastAsia="Arial" w:hAnsi="Arial" w:cs="Arial"/>
          <w:color w:val="7B7B7B"/>
          <w:sz w:val="22"/>
          <w:szCs w:val="22"/>
          <w:u w:color="7B7B7B"/>
        </w:rPr>
      </w:pPr>
      <w:r>
        <w:rPr>
          <w:rFonts w:ascii="Arial" w:hAnsi="Arial"/>
          <w:color w:val="7B7B7B"/>
          <w:sz w:val="22"/>
          <w:szCs w:val="22"/>
          <w:u w:color="7B7B7B"/>
        </w:rPr>
        <w:t>If the company thinks that 1) and 2) above are met, it can, instead of applying to the court for a judicial management order,  seek a resolution of the company</w:t>
      </w:r>
      <w:r>
        <w:rPr>
          <w:rFonts w:ascii="Arial" w:hAnsi="Arial"/>
          <w:color w:val="7B7B7B"/>
          <w:sz w:val="22"/>
          <w:szCs w:val="22"/>
          <w:u w:color="7B7B7B"/>
        </w:rPr>
        <w:t>’</w:t>
      </w:r>
      <w:r>
        <w:rPr>
          <w:rFonts w:ascii="Arial" w:hAnsi="Arial"/>
          <w:color w:val="7B7B7B"/>
          <w:sz w:val="22"/>
          <w:szCs w:val="22"/>
          <w:u w:color="7B7B7B"/>
        </w:rPr>
        <w:t>s creditors that the company be placed unde</w:t>
      </w:r>
      <w:r>
        <w:rPr>
          <w:rFonts w:ascii="Arial" w:hAnsi="Arial"/>
          <w:color w:val="7B7B7B"/>
          <w:sz w:val="22"/>
          <w:szCs w:val="22"/>
          <w:u w:color="7B7B7B"/>
        </w:rPr>
        <w:t>r the judicial management of a judicial manager (as set out in 94(11)).</w:t>
      </w:r>
    </w:p>
    <w:p w14:paraId="02E9FE17" w14:textId="77777777" w:rsidR="00BB228C" w:rsidRDefault="00BB228C">
      <w:pPr>
        <w:pStyle w:val="Body"/>
        <w:jc w:val="both"/>
        <w:rPr>
          <w:rFonts w:ascii="Arial" w:eastAsia="Arial" w:hAnsi="Arial" w:cs="Arial"/>
          <w:color w:val="7B7B7B"/>
          <w:sz w:val="22"/>
          <w:szCs w:val="22"/>
          <w:u w:color="7B7B7B"/>
        </w:rPr>
      </w:pPr>
    </w:p>
    <w:p w14:paraId="65C56456" w14:textId="77777777" w:rsidR="00BB228C" w:rsidRDefault="00D05334">
      <w:pPr>
        <w:pStyle w:val="Body"/>
        <w:jc w:val="both"/>
        <w:rPr>
          <w:rFonts w:ascii="Arial" w:eastAsia="Arial" w:hAnsi="Arial" w:cs="Arial"/>
          <w:color w:val="7B7B7B"/>
          <w:sz w:val="22"/>
          <w:szCs w:val="22"/>
          <w:u w:color="7B7B7B"/>
        </w:rPr>
      </w:pPr>
      <w:r>
        <w:rPr>
          <w:rFonts w:ascii="Arial" w:hAnsi="Arial"/>
          <w:color w:val="7B7B7B"/>
          <w:sz w:val="22"/>
          <w:szCs w:val="22"/>
          <w:u w:color="7B7B7B"/>
        </w:rPr>
        <w:t>First the company will appoint an interim judicial manager to bridge the gap until the creditors vote and a judicial manger is appointed. The procedural steps and relevant test for th</w:t>
      </w:r>
      <w:r>
        <w:rPr>
          <w:rFonts w:ascii="Arial" w:hAnsi="Arial"/>
          <w:color w:val="7B7B7B"/>
          <w:sz w:val="22"/>
          <w:szCs w:val="22"/>
          <w:u w:color="7B7B7B"/>
        </w:rPr>
        <w:t xml:space="preserve">e appointment of an interim judicial manager are set out in 94(2)-(5). These requirements include notifying the Official Assignee and advertising the appointment. The interim manager can be appointed for up to 30 days (but this can be extended). </w:t>
      </w:r>
    </w:p>
    <w:p w14:paraId="60A728FC" w14:textId="77777777" w:rsidR="00BB228C" w:rsidRDefault="00BB228C">
      <w:pPr>
        <w:pStyle w:val="Body"/>
        <w:jc w:val="both"/>
        <w:rPr>
          <w:rFonts w:ascii="Arial" w:eastAsia="Arial" w:hAnsi="Arial" w:cs="Arial"/>
          <w:color w:val="7B7B7B"/>
          <w:sz w:val="22"/>
          <w:szCs w:val="22"/>
          <w:u w:color="7B7B7B"/>
        </w:rPr>
      </w:pPr>
    </w:p>
    <w:p w14:paraId="07DC320D" w14:textId="77777777" w:rsidR="00BB228C" w:rsidRDefault="00D05334">
      <w:pPr>
        <w:pStyle w:val="Body"/>
        <w:jc w:val="both"/>
        <w:rPr>
          <w:rFonts w:ascii="Arial" w:eastAsia="Arial" w:hAnsi="Arial" w:cs="Arial"/>
          <w:color w:val="7B7B7B"/>
          <w:sz w:val="22"/>
          <w:szCs w:val="22"/>
          <w:u w:color="7B7B7B"/>
        </w:rPr>
      </w:pPr>
      <w:r>
        <w:rPr>
          <w:rFonts w:ascii="Arial" w:hAnsi="Arial"/>
          <w:color w:val="7B7B7B"/>
          <w:sz w:val="22"/>
          <w:szCs w:val="22"/>
          <w:u w:color="7B7B7B"/>
        </w:rPr>
        <w:t>In order</w:t>
      </w:r>
      <w:r>
        <w:rPr>
          <w:rFonts w:ascii="Arial" w:hAnsi="Arial"/>
          <w:color w:val="7B7B7B"/>
          <w:sz w:val="22"/>
          <w:szCs w:val="22"/>
          <w:u w:color="7B7B7B"/>
        </w:rPr>
        <w:t xml:space="preserve"> to have a (non interim) judicial manager appointed the company must convene a meeting of its creditors to consider a resolution that the company be placed under judicial management. 14 days</w:t>
      </w:r>
      <w:r>
        <w:rPr>
          <w:rFonts w:ascii="Arial" w:hAnsi="Arial"/>
          <w:color w:val="7B7B7B"/>
          <w:sz w:val="22"/>
          <w:szCs w:val="22"/>
          <w:u w:color="7B7B7B"/>
        </w:rPr>
        <w:t xml:space="preserve">’ </w:t>
      </w:r>
      <w:r>
        <w:rPr>
          <w:rFonts w:ascii="Arial" w:hAnsi="Arial"/>
          <w:color w:val="7B7B7B"/>
          <w:sz w:val="22"/>
          <w:szCs w:val="22"/>
          <w:u w:color="7B7B7B"/>
        </w:rPr>
        <w:t xml:space="preserve">written notice (together with a statement showing the names and </w:t>
      </w:r>
      <w:r>
        <w:rPr>
          <w:rFonts w:ascii="Arial" w:hAnsi="Arial"/>
          <w:color w:val="7B7B7B"/>
          <w:sz w:val="22"/>
          <w:szCs w:val="22"/>
          <w:u w:color="7B7B7B"/>
        </w:rPr>
        <w:t>amounts claimed by all creditors and a statement of the company</w:t>
      </w:r>
      <w:r>
        <w:rPr>
          <w:rFonts w:ascii="Arial" w:hAnsi="Arial"/>
          <w:color w:val="7B7B7B"/>
          <w:sz w:val="22"/>
          <w:szCs w:val="22"/>
          <w:u w:color="7B7B7B"/>
        </w:rPr>
        <w:t>’</w:t>
      </w:r>
      <w:r>
        <w:rPr>
          <w:rFonts w:ascii="Arial" w:hAnsi="Arial"/>
          <w:color w:val="7B7B7B"/>
          <w:sz w:val="22"/>
          <w:szCs w:val="22"/>
          <w:u w:color="7B7B7B"/>
        </w:rPr>
        <w:t xml:space="preserve">s affairs) is required and the meeting must take place at a time and place convenient to the majority in value of creditors. The company must also publish notice of the meeting at least 10 days before the date of the meeting. </w:t>
      </w:r>
    </w:p>
    <w:p w14:paraId="2578E2C8" w14:textId="77777777" w:rsidR="00BB228C" w:rsidRDefault="00BB228C">
      <w:pPr>
        <w:pStyle w:val="Body"/>
        <w:jc w:val="both"/>
        <w:rPr>
          <w:rFonts w:ascii="Arial" w:eastAsia="Arial" w:hAnsi="Arial" w:cs="Arial"/>
          <w:color w:val="7B7B7B"/>
          <w:sz w:val="22"/>
          <w:szCs w:val="22"/>
          <w:u w:color="7B7B7B"/>
        </w:rPr>
      </w:pPr>
    </w:p>
    <w:p w14:paraId="29A0E621" w14:textId="77777777" w:rsidR="00BB228C" w:rsidRDefault="00D05334">
      <w:pPr>
        <w:pStyle w:val="Body"/>
        <w:jc w:val="both"/>
        <w:rPr>
          <w:rFonts w:ascii="Arial" w:eastAsia="Arial" w:hAnsi="Arial" w:cs="Arial"/>
          <w:color w:val="7B7B7B"/>
          <w:sz w:val="22"/>
          <w:szCs w:val="22"/>
          <w:u w:color="7B7B7B"/>
        </w:rPr>
      </w:pPr>
      <w:r>
        <w:rPr>
          <w:rFonts w:ascii="Arial" w:hAnsi="Arial"/>
          <w:color w:val="7B7B7B"/>
          <w:sz w:val="22"/>
          <w:szCs w:val="22"/>
          <w:u w:color="7B7B7B"/>
        </w:rPr>
        <w:t>At the meeting, the creditor</w:t>
      </w:r>
      <w:r>
        <w:rPr>
          <w:rFonts w:ascii="Arial" w:hAnsi="Arial"/>
          <w:color w:val="7B7B7B"/>
          <w:sz w:val="22"/>
          <w:szCs w:val="22"/>
          <w:u w:color="7B7B7B"/>
        </w:rPr>
        <w:t>s can appoint a chairperson (from themselves, the interim judicial manager or one of the company</w:t>
      </w:r>
      <w:r>
        <w:rPr>
          <w:rFonts w:ascii="Arial" w:hAnsi="Arial"/>
          <w:color w:val="7B7B7B"/>
          <w:sz w:val="22"/>
          <w:szCs w:val="22"/>
          <w:u w:color="7B7B7B"/>
        </w:rPr>
        <w:t>’</w:t>
      </w:r>
      <w:r>
        <w:rPr>
          <w:rFonts w:ascii="Arial" w:hAnsi="Arial"/>
          <w:color w:val="7B7B7B"/>
          <w:sz w:val="22"/>
          <w:szCs w:val="22"/>
          <w:u w:color="7B7B7B"/>
        </w:rPr>
        <w:t>s directors). If the chairperson consider the meeting is at a time and place convenient to the majority in value of the creditors then the meeting can proceed.</w:t>
      </w:r>
      <w:r>
        <w:rPr>
          <w:rFonts w:ascii="Arial" w:hAnsi="Arial"/>
          <w:color w:val="7B7B7B"/>
          <w:sz w:val="22"/>
          <w:szCs w:val="22"/>
          <w:u w:color="7B7B7B"/>
        </w:rPr>
        <w:t xml:space="preserve"> If it is resolved by the majority by number and value of the creditors present and voting resolve to appoint a judicial manager, then the company will be placed under judicial management and the meeting must approve by the majority by number and value of </w:t>
      </w:r>
      <w:r>
        <w:rPr>
          <w:rFonts w:ascii="Arial" w:hAnsi="Arial"/>
          <w:color w:val="7B7B7B"/>
          <w:sz w:val="22"/>
          <w:szCs w:val="22"/>
          <w:u w:color="7B7B7B"/>
        </w:rPr>
        <w:t xml:space="preserve">the creditors present and voting the appointment of a person as judicial manager, who must be a licensed insolvency practitioner who is not the auditor of the company. </w:t>
      </w:r>
    </w:p>
    <w:p w14:paraId="1CA940CE" w14:textId="77777777" w:rsidR="00BB228C" w:rsidRDefault="00BB228C">
      <w:pPr>
        <w:pStyle w:val="Body"/>
        <w:jc w:val="both"/>
        <w:rPr>
          <w:rFonts w:ascii="Arial" w:eastAsia="Arial" w:hAnsi="Arial" w:cs="Arial"/>
          <w:color w:val="7B7B7B"/>
          <w:sz w:val="22"/>
          <w:szCs w:val="22"/>
          <w:u w:color="7B7B7B"/>
        </w:rPr>
      </w:pPr>
    </w:p>
    <w:p w14:paraId="2427D6E2" w14:textId="77777777" w:rsidR="00BB228C" w:rsidRDefault="00D05334">
      <w:pPr>
        <w:pStyle w:val="Body"/>
        <w:jc w:val="both"/>
        <w:rPr>
          <w:rFonts w:ascii="Arial" w:eastAsia="Arial" w:hAnsi="Arial" w:cs="Arial"/>
          <w:color w:val="7B7B7B"/>
          <w:sz w:val="22"/>
          <w:szCs w:val="22"/>
          <w:u w:color="7B7B7B"/>
          <w:shd w:val="clear" w:color="auto" w:fill="FFFFFF"/>
        </w:rPr>
      </w:pPr>
      <w:r>
        <w:rPr>
          <w:rFonts w:ascii="Arial" w:hAnsi="Arial"/>
          <w:color w:val="7B7B7B"/>
          <w:sz w:val="22"/>
          <w:szCs w:val="22"/>
          <w:u w:color="7B7B7B"/>
        </w:rPr>
        <w:t>As noted above, the major difference between this proceed and a (non-voluntary) judicial management process  is that in the voluntary process no application to the court is required. If the non-voluntary approach is taken, the company (after considering th</w:t>
      </w:r>
      <w:r>
        <w:rPr>
          <w:rFonts w:ascii="Arial" w:hAnsi="Arial"/>
          <w:color w:val="7B7B7B"/>
          <w:sz w:val="22"/>
          <w:szCs w:val="22"/>
          <w:u w:color="7B7B7B"/>
        </w:rPr>
        <w:t xml:space="preserve">e test mentioned at 1) and 2) above) applies to the court for an order that the company should be placed under judicial management, rather than seeking a resolution of creditors. This process is set out in section 90. </w:t>
      </w:r>
    </w:p>
    <w:p w14:paraId="276B70D9" w14:textId="77777777" w:rsidR="00BB228C" w:rsidRDefault="00BB228C">
      <w:pPr>
        <w:pStyle w:val="Body"/>
        <w:jc w:val="both"/>
        <w:rPr>
          <w:rFonts w:ascii="Arial" w:eastAsia="Arial" w:hAnsi="Arial" w:cs="Arial"/>
          <w:sz w:val="22"/>
          <w:szCs w:val="22"/>
        </w:rPr>
      </w:pPr>
    </w:p>
    <w:p w14:paraId="5FD4F904" w14:textId="77777777" w:rsidR="00BB228C" w:rsidRDefault="00BB228C">
      <w:pPr>
        <w:pStyle w:val="Body"/>
        <w:jc w:val="both"/>
        <w:rPr>
          <w:rFonts w:ascii="Arial" w:eastAsia="Arial" w:hAnsi="Arial" w:cs="Arial"/>
          <w:sz w:val="22"/>
          <w:szCs w:val="22"/>
        </w:rPr>
      </w:pPr>
    </w:p>
    <w:p w14:paraId="0861F389" w14:textId="77777777" w:rsidR="00BB228C" w:rsidRDefault="00D05334">
      <w:pPr>
        <w:pStyle w:val="Body"/>
        <w:jc w:val="both"/>
        <w:rPr>
          <w:rFonts w:ascii="Arial" w:eastAsia="Arial" w:hAnsi="Arial" w:cs="Arial"/>
          <w:b/>
          <w:bCs/>
          <w:sz w:val="22"/>
          <w:szCs w:val="22"/>
        </w:rPr>
      </w:pPr>
      <w:r>
        <w:rPr>
          <w:rFonts w:ascii="Arial" w:hAnsi="Arial"/>
          <w:b/>
          <w:bCs/>
          <w:sz w:val="22"/>
          <w:szCs w:val="22"/>
        </w:rPr>
        <w:t>QUESTION 4 (fact-based application-</w:t>
      </w:r>
      <w:r>
        <w:rPr>
          <w:rFonts w:ascii="Arial" w:hAnsi="Arial"/>
          <w:b/>
          <w:bCs/>
          <w:sz w:val="22"/>
          <w:szCs w:val="22"/>
        </w:rPr>
        <w:t>type question) [15 marks in total]</w:t>
      </w:r>
    </w:p>
    <w:p w14:paraId="30C88385" w14:textId="77777777" w:rsidR="00BB228C" w:rsidRDefault="00BB228C">
      <w:pPr>
        <w:pStyle w:val="Body"/>
        <w:jc w:val="both"/>
        <w:rPr>
          <w:rFonts w:ascii="Arial" w:eastAsia="Arial" w:hAnsi="Arial" w:cs="Arial"/>
          <w:sz w:val="22"/>
          <w:szCs w:val="22"/>
        </w:rPr>
      </w:pPr>
    </w:p>
    <w:p w14:paraId="176A5A5D" w14:textId="77777777" w:rsidR="00BB228C" w:rsidRDefault="00D05334">
      <w:pPr>
        <w:pStyle w:val="Body"/>
        <w:jc w:val="both"/>
        <w:rPr>
          <w:rFonts w:ascii="Arial" w:eastAsia="Arial" w:hAnsi="Arial" w:cs="Arial"/>
          <w:sz w:val="22"/>
          <w:szCs w:val="22"/>
        </w:rPr>
      </w:pPr>
      <w:bookmarkStart w:id="1" w:name="_Hlk17745211"/>
      <w:r>
        <w:rPr>
          <w:rFonts w:ascii="Arial" w:hAnsi="Arial"/>
          <w:sz w:val="22"/>
          <w:szCs w:val="22"/>
        </w:rPr>
        <w:t>PT Angostura Textiles Tbk (Angostura, and together with its subsidiaries, the Angostura Group) is an Indonesia-incorporated company listed on the Indonesia stock exchange. Angostura is a substantial market player in text</w:t>
      </w:r>
      <w:r>
        <w:rPr>
          <w:rFonts w:ascii="Arial" w:hAnsi="Arial"/>
          <w:sz w:val="22"/>
          <w:szCs w:val="22"/>
        </w:rPr>
        <w:t>ile production in South East Asia and China. Its primary lines of business are:</w:t>
      </w:r>
    </w:p>
    <w:p w14:paraId="66195B7A" w14:textId="77777777" w:rsidR="00BB228C" w:rsidRDefault="00BB228C">
      <w:pPr>
        <w:pStyle w:val="Body"/>
        <w:jc w:val="both"/>
        <w:rPr>
          <w:rFonts w:ascii="Arial" w:eastAsia="Arial" w:hAnsi="Arial" w:cs="Arial"/>
          <w:sz w:val="22"/>
          <w:szCs w:val="22"/>
        </w:rPr>
      </w:pPr>
    </w:p>
    <w:p w14:paraId="75D75246" w14:textId="77777777" w:rsidR="00BB228C" w:rsidRDefault="00D05334">
      <w:pPr>
        <w:pStyle w:val="ListParagraph"/>
        <w:numPr>
          <w:ilvl w:val="0"/>
          <w:numId w:val="22"/>
        </w:numPr>
        <w:jc w:val="both"/>
        <w:rPr>
          <w:rFonts w:ascii="Arial" w:hAnsi="Arial"/>
          <w:sz w:val="22"/>
          <w:szCs w:val="22"/>
        </w:rPr>
      </w:pPr>
      <w:r>
        <w:rPr>
          <w:rFonts w:ascii="Arial" w:hAnsi="Arial"/>
          <w:sz w:val="22"/>
          <w:szCs w:val="22"/>
        </w:rPr>
        <w:t>fibre production with assets and factories in Malaysia, Thailand and Cambodia;</w:t>
      </w:r>
    </w:p>
    <w:p w14:paraId="607C4A67" w14:textId="77777777" w:rsidR="00BB228C" w:rsidRDefault="00BB228C">
      <w:pPr>
        <w:pStyle w:val="Body"/>
        <w:jc w:val="both"/>
        <w:rPr>
          <w:rFonts w:ascii="Arial" w:eastAsia="Arial" w:hAnsi="Arial" w:cs="Arial"/>
          <w:sz w:val="22"/>
          <w:szCs w:val="22"/>
        </w:rPr>
      </w:pPr>
    </w:p>
    <w:p w14:paraId="1B3F3EBE" w14:textId="77777777" w:rsidR="00BB228C" w:rsidRDefault="00D05334">
      <w:pPr>
        <w:pStyle w:val="ListParagraph"/>
        <w:numPr>
          <w:ilvl w:val="0"/>
          <w:numId w:val="22"/>
        </w:numPr>
        <w:jc w:val="both"/>
        <w:rPr>
          <w:rFonts w:ascii="Arial" w:hAnsi="Arial"/>
          <w:sz w:val="22"/>
          <w:szCs w:val="22"/>
        </w:rPr>
      </w:pPr>
      <w:r>
        <w:rPr>
          <w:rFonts w:ascii="Arial" w:hAnsi="Arial"/>
          <w:sz w:val="22"/>
          <w:szCs w:val="22"/>
        </w:rPr>
        <w:t>textile manufacturing with assets and factories in Indonesia, Vietnam and China; and</w:t>
      </w:r>
    </w:p>
    <w:p w14:paraId="6456B306" w14:textId="77777777" w:rsidR="00BB228C" w:rsidRDefault="00BB228C">
      <w:pPr>
        <w:pStyle w:val="Body"/>
        <w:jc w:val="both"/>
        <w:rPr>
          <w:rFonts w:ascii="Arial" w:eastAsia="Arial" w:hAnsi="Arial" w:cs="Arial"/>
          <w:sz w:val="22"/>
          <w:szCs w:val="22"/>
        </w:rPr>
      </w:pPr>
    </w:p>
    <w:p w14:paraId="6D1EC944" w14:textId="77777777" w:rsidR="00BB228C" w:rsidRDefault="00D05334">
      <w:pPr>
        <w:pStyle w:val="ListParagraph"/>
        <w:numPr>
          <w:ilvl w:val="0"/>
          <w:numId w:val="22"/>
        </w:numPr>
        <w:jc w:val="both"/>
        <w:rPr>
          <w:rFonts w:ascii="Arial" w:hAnsi="Arial"/>
          <w:sz w:val="22"/>
          <w:szCs w:val="22"/>
        </w:rPr>
      </w:pPr>
      <w:r>
        <w:rPr>
          <w:rFonts w:ascii="Arial" w:hAnsi="Arial"/>
          <w:sz w:val="22"/>
          <w:szCs w:val="22"/>
        </w:rPr>
        <w:t xml:space="preserve">garment </w:t>
      </w:r>
      <w:r>
        <w:rPr>
          <w:rFonts w:ascii="Arial" w:hAnsi="Arial"/>
          <w:sz w:val="22"/>
          <w:szCs w:val="22"/>
        </w:rPr>
        <w:t>manufacturing and distribution facilities with assets and factories in Indonesia, Vietnam and the United States.</w:t>
      </w:r>
    </w:p>
    <w:p w14:paraId="511C189C" w14:textId="77777777" w:rsidR="00BB228C" w:rsidRDefault="00BB228C">
      <w:pPr>
        <w:pStyle w:val="Body"/>
        <w:jc w:val="both"/>
        <w:rPr>
          <w:rFonts w:ascii="Arial" w:eastAsia="Arial" w:hAnsi="Arial" w:cs="Arial"/>
          <w:sz w:val="22"/>
          <w:szCs w:val="22"/>
        </w:rPr>
      </w:pPr>
    </w:p>
    <w:p w14:paraId="3DE8E985" w14:textId="77777777" w:rsidR="00BB228C" w:rsidRDefault="00D05334">
      <w:pPr>
        <w:pStyle w:val="Body"/>
        <w:jc w:val="both"/>
        <w:rPr>
          <w:rFonts w:ascii="Arial" w:eastAsia="Arial" w:hAnsi="Arial" w:cs="Arial"/>
          <w:sz w:val="22"/>
          <w:szCs w:val="22"/>
        </w:rPr>
      </w:pPr>
      <w:r>
        <w:rPr>
          <w:rFonts w:ascii="Arial" w:hAnsi="Arial"/>
          <w:sz w:val="22"/>
          <w:szCs w:val="22"/>
        </w:rPr>
        <w:t>The Angostura Group has two key Singapore incorporated subsidiaries:</w:t>
      </w:r>
    </w:p>
    <w:p w14:paraId="2B536CC8" w14:textId="77777777" w:rsidR="00BB228C" w:rsidRDefault="00BB228C">
      <w:pPr>
        <w:pStyle w:val="Body"/>
        <w:jc w:val="both"/>
        <w:rPr>
          <w:rFonts w:ascii="Arial" w:eastAsia="Arial" w:hAnsi="Arial" w:cs="Arial"/>
          <w:sz w:val="22"/>
          <w:szCs w:val="22"/>
        </w:rPr>
      </w:pPr>
    </w:p>
    <w:p w14:paraId="3A8109DA" w14:textId="77777777" w:rsidR="00BB228C" w:rsidRDefault="00D05334">
      <w:pPr>
        <w:pStyle w:val="ListParagraph"/>
        <w:numPr>
          <w:ilvl w:val="0"/>
          <w:numId w:val="24"/>
        </w:numPr>
        <w:jc w:val="both"/>
        <w:rPr>
          <w:rFonts w:ascii="Arial" w:hAnsi="Arial"/>
          <w:sz w:val="22"/>
          <w:szCs w:val="22"/>
        </w:rPr>
      </w:pPr>
      <w:r>
        <w:rPr>
          <w:rFonts w:ascii="Arial" w:hAnsi="Arial"/>
          <w:sz w:val="22"/>
          <w:szCs w:val="22"/>
        </w:rPr>
        <w:t>Juniperus Textiles Pte Ltd. (Juniperus) which is wholly owned by Angostu</w:t>
      </w:r>
      <w:r>
        <w:rPr>
          <w:rFonts w:ascii="Arial" w:hAnsi="Arial"/>
          <w:sz w:val="22"/>
          <w:szCs w:val="22"/>
        </w:rPr>
        <w:t xml:space="preserve">ra; and </w:t>
      </w:r>
    </w:p>
    <w:p w14:paraId="0363B7D5" w14:textId="77777777" w:rsidR="00BB228C" w:rsidRDefault="00BB228C">
      <w:pPr>
        <w:pStyle w:val="Body"/>
        <w:jc w:val="both"/>
        <w:rPr>
          <w:rFonts w:ascii="Arial" w:eastAsia="Arial" w:hAnsi="Arial" w:cs="Arial"/>
          <w:sz w:val="22"/>
          <w:szCs w:val="22"/>
        </w:rPr>
      </w:pPr>
    </w:p>
    <w:p w14:paraId="23900C5F" w14:textId="77777777" w:rsidR="00BB228C" w:rsidRDefault="00D05334">
      <w:pPr>
        <w:pStyle w:val="ListParagraph"/>
        <w:numPr>
          <w:ilvl w:val="0"/>
          <w:numId w:val="24"/>
        </w:numPr>
        <w:jc w:val="both"/>
        <w:rPr>
          <w:rFonts w:ascii="Arial" w:hAnsi="Arial"/>
          <w:sz w:val="22"/>
          <w:szCs w:val="22"/>
        </w:rPr>
      </w:pPr>
      <w:r>
        <w:rPr>
          <w:rFonts w:ascii="Arial" w:hAnsi="Arial"/>
          <w:sz w:val="22"/>
          <w:szCs w:val="22"/>
        </w:rPr>
        <w:t>Casuarina Garments Pte Ltd (Casuarina) which is wholly owned by Juniperus.</w:t>
      </w:r>
    </w:p>
    <w:p w14:paraId="68374F82" w14:textId="77777777" w:rsidR="00BB228C" w:rsidRDefault="00BB228C">
      <w:pPr>
        <w:pStyle w:val="ListParagraph"/>
        <w:rPr>
          <w:rFonts w:ascii="Arial" w:eastAsia="Arial" w:hAnsi="Arial" w:cs="Arial"/>
          <w:sz w:val="22"/>
          <w:szCs w:val="22"/>
        </w:rPr>
      </w:pPr>
    </w:p>
    <w:p w14:paraId="2CF21481" w14:textId="77777777" w:rsidR="00BB228C" w:rsidRDefault="00D05334">
      <w:pPr>
        <w:pStyle w:val="Body"/>
        <w:jc w:val="both"/>
        <w:rPr>
          <w:rFonts w:ascii="Arial" w:eastAsia="Arial" w:hAnsi="Arial" w:cs="Arial"/>
          <w:sz w:val="22"/>
          <w:szCs w:val="22"/>
        </w:rPr>
      </w:pPr>
      <w:r>
        <w:rPr>
          <w:rFonts w:ascii="Arial" w:hAnsi="Arial"/>
          <w:sz w:val="22"/>
          <w:szCs w:val="22"/>
        </w:rPr>
        <w:t>Each entity in turn owns all, or substantially all, of the shares in the relevant entities incorporated in the local relevant overseas jurisdiction.</w:t>
      </w:r>
    </w:p>
    <w:p w14:paraId="5E097061" w14:textId="77777777" w:rsidR="00BB228C" w:rsidRDefault="00BB228C">
      <w:pPr>
        <w:pStyle w:val="Body"/>
        <w:jc w:val="both"/>
        <w:rPr>
          <w:rFonts w:ascii="Arial" w:eastAsia="Arial" w:hAnsi="Arial" w:cs="Arial"/>
          <w:sz w:val="22"/>
          <w:szCs w:val="22"/>
        </w:rPr>
      </w:pPr>
    </w:p>
    <w:p w14:paraId="2B291913" w14:textId="77777777" w:rsidR="00BB228C" w:rsidRDefault="00D05334">
      <w:pPr>
        <w:pStyle w:val="Body"/>
        <w:jc w:val="both"/>
        <w:rPr>
          <w:rFonts w:ascii="Arial" w:eastAsia="Arial" w:hAnsi="Arial" w:cs="Arial"/>
          <w:sz w:val="22"/>
          <w:szCs w:val="22"/>
        </w:rPr>
      </w:pPr>
      <w:r>
        <w:rPr>
          <w:rFonts w:ascii="Arial" w:hAnsi="Arial"/>
          <w:sz w:val="22"/>
          <w:szCs w:val="22"/>
        </w:rPr>
        <w:t xml:space="preserve">The Angostura Group </w:t>
      </w:r>
      <w:r>
        <w:rPr>
          <w:rFonts w:ascii="Arial" w:hAnsi="Arial"/>
          <w:sz w:val="22"/>
          <w:szCs w:val="22"/>
        </w:rPr>
        <w:t xml:space="preserve">had traditionally funded its business via bank lending, with a combination of bilateral and syndicated loan facilities advanced directly to Angostura. As at 2019, the group had raised SGD 2 billion in bank lending, all of which was guaranteed by Angostura </w:t>
      </w:r>
      <w:r>
        <w:rPr>
          <w:rFonts w:ascii="Arial" w:hAnsi="Arial"/>
          <w:sz w:val="22"/>
          <w:szCs w:val="22"/>
        </w:rPr>
        <w:t xml:space="preserve">Indonesian subsidiaries. </w:t>
      </w:r>
    </w:p>
    <w:p w14:paraId="62B3AD97" w14:textId="77777777" w:rsidR="00BB228C" w:rsidRDefault="00BB228C">
      <w:pPr>
        <w:pStyle w:val="Body"/>
        <w:jc w:val="both"/>
        <w:rPr>
          <w:rFonts w:ascii="Arial" w:eastAsia="Arial" w:hAnsi="Arial" w:cs="Arial"/>
          <w:sz w:val="22"/>
          <w:szCs w:val="22"/>
        </w:rPr>
      </w:pPr>
    </w:p>
    <w:p w14:paraId="221762D5" w14:textId="77777777" w:rsidR="00BB228C" w:rsidRDefault="00D05334">
      <w:pPr>
        <w:pStyle w:val="Body"/>
        <w:jc w:val="both"/>
        <w:rPr>
          <w:rFonts w:ascii="Arial" w:eastAsia="Arial" w:hAnsi="Arial" w:cs="Arial"/>
          <w:sz w:val="22"/>
          <w:szCs w:val="22"/>
        </w:rPr>
      </w:pPr>
      <w:r>
        <w:rPr>
          <w:rFonts w:ascii="Arial" w:hAnsi="Arial"/>
          <w:sz w:val="22"/>
          <w:szCs w:val="22"/>
        </w:rPr>
        <w:t>In late 2019, as COVID-19 started to spread around the world, the Angostura Group sought to take advantage of the situation by expanding its garment manufacturing business into personal protective equipment. To fund this expansio</w:t>
      </w:r>
      <w:r>
        <w:rPr>
          <w:rFonts w:ascii="Arial" w:hAnsi="Arial"/>
          <w:sz w:val="22"/>
          <w:szCs w:val="22"/>
        </w:rPr>
        <w:t xml:space="preserve">n, Juniperus issued SGD 200 million in retail bonds (the Juniperus SG Bonds) on the Singapore Stock Exchange (SGX) which were guaranteed by Angostura. The proceeds of the Juniperus Bonds were on-lent to Casuarina who lent them via an offshore intercompany </w:t>
      </w:r>
      <w:r>
        <w:rPr>
          <w:rFonts w:ascii="Arial" w:hAnsi="Arial"/>
          <w:sz w:val="22"/>
          <w:szCs w:val="22"/>
        </w:rPr>
        <w:t>loan to Angostura (the Casuarina Intra-Group Loan). To ensure bondholders had rights in connection with the Casuarina Intra-Group Loan, holders of the Angostura Bonds are given security over the shares of each of Juniperus and Casuarina. The Juniperus Bond</w:t>
      </w:r>
      <w:r>
        <w:rPr>
          <w:rFonts w:ascii="Arial" w:hAnsi="Arial"/>
          <w:sz w:val="22"/>
          <w:szCs w:val="22"/>
        </w:rPr>
        <w:t xml:space="preserve">s are governed by a New York law. </w:t>
      </w:r>
    </w:p>
    <w:p w14:paraId="76374B36" w14:textId="77777777" w:rsidR="00BB228C" w:rsidRDefault="00BB228C">
      <w:pPr>
        <w:pStyle w:val="Body"/>
        <w:jc w:val="both"/>
        <w:rPr>
          <w:rFonts w:ascii="Arial" w:eastAsia="Arial" w:hAnsi="Arial" w:cs="Arial"/>
          <w:sz w:val="22"/>
          <w:szCs w:val="22"/>
        </w:rPr>
      </w:pPr>
    </w:p>
    <w:p w14:paraId="424D3B8C" w14:textId="77777777" w:rsidR="00BB228C" w:rsidRDefault="00D05334">
      <w:pPr>
        <w:pStyle w:val="Body"/>
        <w:jc w:val="both"/>
        <w:rPr>
          <w:rFonts w:ascii="Arial" w:eastAsia="Arial" w:hAnsi="Arial" w:cs="Arial"/>
          <w:sz w:val="22"/>
          <w:szCs w:val="22"/>
        </w:rPr>
      </w:pPr>
      <w:r>
        <w:rPr>
          <w:rFonts w:ascii="Arial" w:hAnsi="Arial"/>
          <w:sz w:val="22"/>
          <w:szCs w:val="22"/>
        </w:rPr>
        <w:t>In late 2020, Angostura's business experienced significant supply-chain disruptions as a result of the COVID-19 pandemic. During this time, Angostura started informing some of its bank lenders that they may require waive</w:t>
      </w:r>
      <w:r>
        <w:rPr>
          <w:rFonts w:ascii="Arial" w:hAnsi="Arial"/>
          <w:sz w:val="22"/>
          <w:szCs w:val="22"/>
        </w:rPr>
        <w:t>rs on certain terms in their loans and potentially further time to repay certain amounts owing. In early 2021, Angostura appointed legal and financial advisors to provide it with advice as to the best steps to take. Shortly thereafter, a trade creditor fil</w:t>
      </w:r>
      <w:r>
        <w:rPr>
          <w:rFonts w:ascii="Arial" w:hAnsi="Arial"/>
          <w:sz w:val="22"/>
          <w:szCs w:val="22"/>
        </w:rPr>
        <w:t xml:space="preserve">ed a PKPU petition in Indonesia against Angostura and its Indonesian subsidiaries. Further to this, Juniperus and Casuarina filed for protection, under sections 64(1) and 65(1) </w:t>
      </w:r>
      <w:r>
        <w:rPr>
          <w:rFonts w:ascii="Arial" w:hAnsi="Arial"/>
          <w:sz w:val="22"/>
          <w:szCs w:val="22"/>
        </w:rPr>
        <w:lastRenderedPageBreak/>
        <w:t>respectively, of the Insolvency Restructuring and Dissolution Act (Act No 40 of</w:t>
      </w:r>
      <w:r>
        <w:rPr>
          <w:rFonts w:ascii="Arial" w:hAnsi="Arial"/>
          <w:sz w:val="22"/>
          <w:szCs w:val="22"/>
        </w:rPr>
        <w:t xml:space="preserve"> 2018) (the IRDA). Angostura then announced that Juniperus will launch a separate Singapore Scheme of Arrangement under section 210 of the Companies Act (Cap 50) to restructure the Juniperus Bonds after the conclusion of the Indonesian PKPU, which will lar</w:t>
      </w:r>
      <w:r>
        <w:rPr>
          <w:rFonts w:ascii="Arial" w:hAnsi="Arial"/>
          <w:sz w:val="22"/>
          <w:szCs w:val="22"/>
        </w:rPr>
        <w:t>gely mirror the terms in the PKPU.</w:t>
      </w:r>
    </w:p>
    <w:p w14:paraId="27F2371D" w14:textId="77777777" w:rsidR="00BB228C" w:rsidRDefault="00BB228C">
      <w:pPr>
        <w:pStyle w:val="Body"/>
        <w:jc w:val="both"/>
        <w:rPr>
          <w:rFonts w:ascii="Arial" w:eastAsia="Arial" w:hAnsi="Arial" w:cs="Arial"/>
          <w:sz w:val="22"/>
          <w:szCs w:val="22"/>
        </w:rPr>
      </w:pPr>
    </w:p>
    <w:p w14:paraId="1239116E" w14:textId="77777777" w:rsidR="00BB228C" w:rsidRDefault="00D05334">
      <w:pPr>
        <w:pStyle w:val="Body"/>
        <w:jc w:val="both"/>
        <w:rPr>
          <w:rFonts w:ascii="Arial" w:eastAsia="Arial" w:hAnsi="Arial" w:cs="Arial"/>
          <w:sz w:val="22"/>
          <w:szCs w:val="22"/>
        </w:rPr>
      </w:pPr>
      <w:r>
        <w:rPr>
          <w:rFonts w:ascii="Arial" w:hAnsi="Arial"/>
          <w:sz w:val="22"/>
          <w:szCs w:val="22"/>
        </w:rPr>
        <w:t>The bondholders of the Juniperus Bonds are concerned the moratoria being sought will prevent them from participating in the PKPU proceedings in Indonesia and enforcing their security over the shares in Juniperus and Casuarina, respectively. They have there</w:t>
      </w:r>
      <w:r>
        <w:rPr>
          <w:rFonts w:ascii="Arial" w:hAnsi="Arial"/>
          <w:sz w:val="22"/>
          <w:szCs w:val="22"/>
        </w:rPr>
        <w:t xml:space="preserve">fore decided to object to the Singapore moratorium applications. </w:t>
      </w:r>
    </w:p>
    <w:p w14:paraId="325E5DC9" w14:textId="77777777" w:rsidR="00BB228C" w:rsidRDefault="00BB228C">
      <w:pPr>
        <w:pStyle w:val="Body"/>
        <w:jc w:val="both"/>
        <w:rPr>
          <w:rFonts w:ascii="Arial" w:eastAsia="Arial" w:hAnsi="Arial" w:cs="Arial"/>
          <w:sz w:val="22"/>
          <w:szCs w:val="22"/>
        </w:rPr>
      </w:pPr>
    </w:p>
    <w:p w14:paraId="6940C407" w14:textId="77777777" w:rsidR="00BB228C" w:rsidRDefault="00D05334">
      <w:pPr>
        <w:pStyle w:val="Body"/>
        <w:jc w:val="both"/>
        <w:rPr>
          <w:rFonts w:ascii="Arial" w:eastAsia="Arial" w:hAnsi="Arial" w:cs="Arial"/>
          <w:sz w:val="22"/>
          <w:szCs w:val="22"/>
        </w:rPr>
      </w:pPr>
      <w:r>
        <w:rPr>
          <w:rFonts w:ascii="Arial" w:hAnsi="Arial"/>
          <w:b/>
          <w:bCs/>
          <w:sz w:val="22"/>
          <w:szCs w:val="22"/>
          <w:u w:val="single"/>
        </w:rPr>
        <w:t>Using the facts above, answer the questions that follow</w:t>
      </w:r>
      <w:r>
        <w:rPr>
          <w:rFonts w:ascii="Arial" w:hAnsi="Arial"/>
          <w:sz w:val="22"/>
          <w:szCs w:val="22"/>
        </w:rPr>
        <w:t>.</w:t>
      </w:r>
    </w:p>
    <w:p w14:paraId="74AD42D7" w14:textId="77777777" w:rsidR="00BB228C" w:rsidRDefault="00BB228C">
      <w:pPr>
        <w:pStyle w:val="Body"/>
        <w:jc w:val="both"/>
        <w:rPr>
          <w:rFonts w:ascii="Arial" w:eastAsia="Arial" w:hAnsi="Arial" w:cs="Arial"/>
          <w:sz w:val="22"/>
          <w:szCs w:val="22"/>
        </w:rPr>
      </w:pPr>
    </w:p>
    <w:p w14:paraId="35EA2D70" w14:textId="77777777" w:rsidR="00BB228C" w:rsidRDefault="00D05334">
      <w:pPr>
        <w:pStyle w:val="Body"/>
        <w:jc w:val="both"/>
        <w:rPr>
          <w:rFonts w:ascii="Arial" w:eastAsia="Arial" w:hAnsi="Arial" w:cs="Arial"/>
          <w:b/>
          <w:bCs/>
          <w:sz w:val="22"/>
          <w:szCs w:val="22"/>
        </w:rPr>
      </w:pPr>
      <w:r>
        <w:rPr>
          <w:rFonts w:ascii="Arial" w:hAnsi="Arial"/>
          <w:b/>
          <w:bCs/>
          <w:sz w:val="22"/>
          <w:szCs w:val="22"/>
        </w:rPr>
        <w:t>Question 4.1 [maximum 6 marks]</w:t>
      </w:r>
    </w:p>
    <w:p w14:paraId="73DDFAED" w14:textId="77777777" w:rsidR="00BB228C" w:rsidRDefault="00BB228C">
      <w:pPr>
        <w:pStyle w:val="Body"/>
        <w:jc w:val="both"/>
        <w:rPr>
          <w:rFonts w:ascii="Arial" w:eastAsia="Arial" w:hAnsi="Arial" w:cs="Arial"/>
          <w:b/>
          <w:bCs/>
          <w:sz w:val="22"/>
          <w:szCs w:val="22"/>
        </w:rPr>
      </w:pPr>
    </w:p>
    <w:p w14:paraId="25F03CC0" w14:textId="77777777" w:rsidR="00BB228C" w:rsidRDefault="00D05334">
      <w:pPr>
        <w:pStyle w:val="Body"/>
        <w:jc w:val="both"/>
        <w:rPr>
          <w:rFonts w:ascii="Arial" w:eastAsia="Arial" w:hAnsi="Arial" w:cs="Arial"/>
          <w:sz w:val="22"/>
          <w:szCs w:val="22"/>
        </w:rPr>
      </w:pPr>
      <w:r>
        <w:rPr>
          <w:rFonts w:ascii="Arial" w:hAnsi="Arial"/>
          <w:sz w:val="22"/>
          <w:szCs w:val="22"/>
        </w:rPr>
        <w:t>The working group of the bondholders has asked its advisors to provide it with a written analysis c</w:t>
      </w:r>
      <w:r>
        <w:rPr>
          <w:rFonts w:ascii="Arial" w:hAnsi="Arial"/>
          <w:sz w:val="22"/>
          <w:szCs w:val="22"/>
        </w:rPr>
        <w:t>overing the following critical issues for the Angostura Group. Please provide analysis on the following issues:</w:t>
      </w:r>
    </w:p>
    <w:p w14:paraId="0C5765E6" w14:textId="77777777" w:rsidR="00BB228C" w:rsidRDefault="00BB228C">
      <w:pPr>
        <w:pStyle w:val="Body"/>
        <w:jc w:val="both"/>
        <w:rPr>
          <w:rFonts w:ascii="Arial" w:eastAsia="Arial" w:hAnsi="Arial" w:cs="Arial"/>
          <w:sz w:val="22"/>
          <w:szCs w:val="22"/>
        </w:rPr>
      </w:pPr>
    </w:p>
    <w:p w14:paraId="0FECDB5C" w14:textId="77777777" w:rsidR="00BB228C" w:rsidRDefault="00D05334">
      <w:pPr>
        <w:pStyle w:val="Body"/>
        <w:jc w:val="both"/>
        <w:rPr>
          <w:rFonts w:ascii="Arial" w:eastAsia="Arial" w:hAnsi="Arial" w:cs="Arial"/>
          <w:b/>
          <w:bCs/>
          <w:sz w:val="22"/>
          <w:szCs w:val="22"/>
        </w:rPr>
      </w:pPr>
      <w:r>
        <w:rPr>
          <w:rFonts w:ascii="Arial" w:hAnsi="Arial"/>
          <w:b/>
          <w:bCs/>
          <w:sz w:val="22"/>
          <w:szCs w:val="22"/>
        </w:rPr>
        <w:t>Question 4.1.1 (2 marks)</w:t>
      </w:r>
    </w:p>
    <w:p w14:paraId="0CA811BF" w14:textId="77777777" w:rsidR="00BB228C" w:rsidRDefault="00BB228C">
      <w:pPr>
        <w:pStyle w:val="Body"/>
        <w:jc w:val="both"/>
        <w:rPr>
          <w:rFonts w:ascii="Arial" w:eastAsia="Arial" w:hAnsi="Arial" w:cs="Arial"/>
          <w:sz w:val="22"/>
          <w:szCs w:val="22"/>
        </w:rPr>
      </w:pPr>
    </w:p>
    <w:p w14:paraId="26BD7E24" w14:textId="77777777" w:rsidR="00BB228C" w:rsidRDefault="00D05334">
      <w:pPr>
        <w:pStyle w:val="Body"/>
        <w:jc w:val="both"/>
        <w:rPr>
          <w:rFonts w:ascii="Arial" w:eastAsia="Arial" w:hAnsi="Arial" w:cs="Arial"/>
          <w:sz w:val="22"/>
          <w:szCs w:val="22"/>
        </w:rPr>
      </w:pPr>
      <w:r>
        <w:rPr>
          <w:rFonts w:ascii="Arial" w:hAnsi="Arial"/>
          <w:sz w:val="22"/>
          <w:szCs w:val="22"/>
        </w:rPr>
        <w:t>What must be presented to the court in order to obtain moratorium protection order under section 64(1) IRDA?</w:t>
      </w:r>
    </w:p>
    <w:p w14:paraId="4E9CF5EE" w14:textId="77777777" w:rsidR="00BB228C" w:rsidRDefault="00BB228C">
      <w:pPr>
        <w:pStyle w:val="Body"/>
        <w:jc w:val="both"/>
        <w:rPr>
          <w:rFonts w:ascii="Arial" w:eastAsia="Arial" w:hAnsi="Arial" w:cs="Arial"/>
          <w:sz w:val="22"/>
          <w:szCs w:val="22"/>
        </w:rPr>
      </w:pPr>
    </w:p>
    <w:p w14:paraId="769396E8" w14:textId="77777777" w:rsidR="00BB228C" w:rsidRDefault="00D05334">
      <w:pPr>
        <w:pStyle w:val="Body"/>
        <w:jc w:val="both"/>
        <w:rPr>
          <w:rFonts w:ascii="Arial" w:eastAsia="Arial" w:hAnsi="Arial" w:cs="Arial"/>
          <w:color w:val="7B7B7B"/>
          <w:sz w:val="22"/>
          <w:szCs w:val="22"/>
          <w:u w:color="7B7B7B"/>
        </w:rPr>
      </w:pPr>
      <w:r>
        <w:rPr>
          <w:rFonts w:ascii="Arial" w:hAnsi="Arial"/>
          <w:color w:val="7B7B7B"/>
          <w:sz w:val="22"/>
          <w:szCs w:val="22"/>
          <w:u w:color="7B7B7B"/>
        </w:rPr>
        <w:t>An auto</w:t>
      </w:r>
      <w:r>
        <w:rPr>
          <w:rFonts w:ascii="Arial" w:hAnsi="Arial"/>
          <w:color w:val="7B7B7B"/>
          <w:sz w:val="22"/>
          <w:szCs w:val="22"/>
          <w:u w:color="7B7B7B"/>
        </w:rPr>
        <w:t>matic moratoria for 30 days is imposed under section 64(1) when a company proposes (or intends to propose) a scheme of arrangement between the company and its creditors.</w:t>
      </w:r>
    </w:p>
    <w:p w14:paraId="17112E41" w14:textId="77777777" w:rsidR="00BB228C" w:rsidRDefault="00BB228C">
      <w:pPr>
        <w:pStyle w:val="Body"/>
        <w:jc w:val="both"/>
        <w:rPr>
          <w:rFonts w:ascii="Arial" w:eastAsia="Arial" w:hAnsi="Arial" w:cs="Arial"/>
          <w:color w:val="7B7B7B"/>
          <w:sz w:val="22"/>
          <w:szCs w:val="22"/>
          <w:u w:color="7B7B7B"/>
        </w:rPr>
      </w:pPr>
    </w:p>
    <w:p w14:paraId="092843B7" w14:textId="77777777" w:rsidR="00BB228C" w:rsidRDefault="00D05334">
      <w:pPr>
        <w:pStyle w:val="Body"/>
        <w:jc w:val="both"/>
        <w:rPr>
          <w:rFonts w:ascii="Arial" w:eastAsia="Arial" w:hAnsi="Arial" w:cs="Arial"/>
          <w:color w:val="7B7B7B"/>
          <w:sz w:val="22"/>
          <w:szCs w:val="22"/>
          <w:u w:color="7B7B7B"/>
        </w:rPr>
      </w:pPr>
      <w:r>
        <w:rPr>
          <w:rFonts w:ascii="Arial" w:hAnsi="Arial"/>
          <w:color w:val="7B7B7B"/>
          <w:sz w:val="22"/>
          <w:szCs w:val="22"/>
          <w:u w:color="7B7B7B"/>
        </w:rPr>
        <w:t xml:space="preserve">Under 64(4) when making an application under 64(1), the company must show the court </w:t>
      </w:r>
      <w:r>
        <w:rPr>
          <w:rFonts w:ascii="Arial" w:hAnsi="Arial"/>
          <w:color w:val="7B7B7B"/>
          <w:sz w:val="22"/>
          <w:szCs w:val="22"/>
          <w:u w:color="7B7B7B"/>
        </w:rPr>
        <w:t>evidence of support for the intended or proposed scheme from the company</w:t>
      </w:r>
      <w:r>
        <w:rPr>
          <w:rFonts w:ascii="Arial" w:hAnsi="Arial"/>
          <w:color w:val="7B7B7B"/>
          <w:sz w:val="22"/>
          <w:szCs w:val="22"/>
          <w:u w:color="7B7B7B"/>
        </w:rPr>
        <w:t>’</w:t>
      </w:r>
      <w:r>
        <w:rPr>
          <w:rFonts w:ascii="Arial" w:hAnsi="Arial"/>
          <w:color w:val="7B7B7B"/>
          <w:sz w:val="22"/>
          <w:szCs w:val="22"/>
          <w:u w:color="7B7B7B"/>
        </w:rPr>
        <w:t>s creditors and an explanation of how such support would be important to the success of the scheme, or if the company has not yet proposed the scheme to the creditors, a brief descrip</w:t>
      </w:r>
      <w:r>
        <w:rPr>
          <w:rFonts w:ascii="Arial" w:hAnsi="Arial"/>
          <w:color w:val="7B7B7B"/>
          <w:sz w:val="22"/>
          <w:szCs w:val="22"/>
          <w:u w:color="7B7B7B"/>
        </w:rPr>
        <w:t xml:space="preserve">tion of the intended scheme (sufficient enough to allow the court to assess whether it will be feasible, as well as a list of every secured creditor of the company and a list of all unsecured creditors of the company who are not related to the company (or </w:t>
      </w:r>
      <w:r>
        <w:rPr>
          <w:rFonts w:ascii="Arial" w:hAnsi="Arial"/>
          <w:color w:val="7B7B7B"/>
          <w:sz w:val="22"/>
          <w:szCs w:val="22"/>
          <w:u w:color="7B7B7B"/>
        </w:rPr>
        <w:t xml:space="preserve">the largest 20, if there are more than 20). </w:t>
      </w:r>
    </w:p>
    <w:p w14:paraId="68BA7D9F" w14:textId="77777777" w:rsidR="00BB228C" w:rsidRDefault="00BB228C">
      <w:pPr>
        <w:pStyle w:val="Body"/>
        <w:jc w:val="both"/>
        <w:rPr>
          <w:rFonts w:ascii="Arial" w:eastAsia="Arial" w:hAnsi="Arial" w:cs="Arial"/>
          <w:color w:val="7B7B7B"/>
          <w:sz w:val="22"/>
          <w:szCs w:val="22"/>
          <w:u w:color="7B7B7B"/>
        </w:rPr>
      </w:pPr>
    </w:p>
    <w:p w14:paraId="55723B2A" w14:textId="77777777" w:rsidR="00BB228C" w:rsidRDefault="00BB228C">
      <w:pPr>
        <w:pStyle w:val="Body"/>
        <w:jc w:val="both"/>
        <w:rPr>
          <w:rFonts w:ascii="Arial" w:eastAsia="Arial" w:hAnsi="Arial" w:cs="Arial"/>
          <w:sz w:val="22"/>
          <w:szCs w:val="22"/>
        </w:rPr>
      </w:pPr>
    </w:p>
    <w:p w14:paraId="1A54A482" w14:textId="77777777" w:rsidR="00BB228C" w:rsidRDefault="00BB228C">
      <w:pPr>
        <w:pStyle w:val="Body"/>
        <w:jc w:val="both"/>
        <w:rPr>
          <w:rFonts w:ascii="Arial" w:eastAsia="Arial" w:hAnsi="Arial" w:cs="Arial"/>
          <w:sz w:val="22"/>
          <w:szCs w:val="22"/>
        </w:rPr>
      </w:pPr>
    </w:p>
    <w:p w14:paraId="3C37D86F" w14:textId="77777777" w:rsidR="00BB228C" w:rsidRDefault="00D05334">
      <w:pPr>
        <w:pStyle w:val="Body"/>
        <w:jc w:val="both"/>
        <w:rPr>
          <w:rFonts w:ascii="Arial" w:eastAsia="Arial" w:hAnsi="Arial" w:cs="Arial"/>
          <w:b/>
          <w:bCs/>
          <w:sz w:val="22"/>
          <w:szCs w:val="22"/>
        </w:rPr>
      </w:pPr>
      <w:r>
        <w:rPr>
          <w:rFonts w:ascii="Arial" w:hAnsi="Arial"/>
          <w:b/>
          <w:bCs/>
          <w:sz w:val="22"/>
          <w:szCs w:val="22"/>
        </w:rPr>
        <w:t>Question 4.1.2 (2 marks)</w:t>
      </w:r>
    </w:p>
    <w:p w14:paraId="4576DF8F" w14:textId="77777777" w:rsidR="00BB228C" w:rsidRDefault="00BB228C">
      <w:pPr>
        <w:pStyle w:val="Body"/>
        <w:jc w:val="both"/>
        <w:rPr>
          <w:rFonts w:ascii="Arial" w:eastAsia="Arial" w:hAnsi="Arial" w:cs="Arial"/>
          <w:sz w:val="22"/>
          <w:szCs w:val="22"/>
        </w:rPr>
      </w:pPr>
    </w:p>
    <w:p w14:paraId="7C6B447E" w14:textId="77777777" w:rsidR="00BB228C" w:rsidRDefault="00D05334">
      <w:pPr>
        <w:pStyle w:val="Body"/>
        <w:jc w:val="both"/>
        <w:rPr>
          <w:rFonts w:ascii="Arial" w:eastAsia="Arial" w:hAnsi="Arial" w:cs="Arial"/>
          <w:sz w:val="22"/>
          <w:szCs w:val="22"/>
        </w:rPr>
      </w:pPr>
      <w:r>
        <w:rPr>
          <w:rFonts w:ascii="Arial" w:hAnsi="Arial"/>
          <w:sz w:val="22"/>
          <w:szCs w:val="22"/>
        </w:rPr>
        <w:t>What must be presented to the court in order to obtain moratorium protection order under section 65(1) IRDA?</w:t>
      </w:r>
    </w:p>
    <w:p w14:paraId="3A2F83EB" w14:textId="77777777" w:rsidR="00BB228C" w:rsidRDefault="00BB228C">
      <w:pPr>
        <w:pStyle w:val="Body"/>
        <w:jc w:val="both"/>
        <w:rPr>
          <w:rFonts w:ascii="Arial" w:eastAsia="Arial" w:hAnsi="Arial" w:cs="Arial"/>
          <w:sz w:val="22"/>
          <w:szCs w:val="22"/>
        </w:rPr>
      </w:pPr>
    </w:p>
    <w:p w14:paraId="4BE4A8CF" w14:textId="77777777" w:rsidR="00BB228C" w:rsidRDefault="00D05334">
      <w:pPr>
        <w:pStyle w:val="Body"/>
        <w:jc w:val="both"/>
        <w:rPr>
          <w:rFonts w:ascii="Arial" w:eastAsia="Arial" w:hAnsi="Arial" w:cs="Arial"/>
          <w:sz w:val="22"/>
          <w:szCs w:val="22"/>
        </w:rPr>
      </w:pPr>
      <w:r>
        <w:rPr>
          <w:rFonts w:ascii="Arial" w:hAnsi="Arial"/>
          <w:color w:val="7B7B7B"/>
          <w:sz w:val="22"/>
          <w:szCs w:val="22"/>
          <w:u w:color="7B7B7B"/>
        </w:rPr>
        <w:t>Section 65(1) allows for a moratorium on claim against subsidiaries and/</w:t>
      </w:r>
      <w:r>
        <w:rPr>
          <w:rFonts w:ascii="Arial" w:hAnsi="Arial"/>
          <w:color w:val="7B7B7B"/>
          <w:sz w:val="22"/>
          <w:szCs w:val="22"/>
          <w:u w:color="7B7B7B"/>
        </w:rPr>
        <w:t xml:space="preserve">or holding companies. The Section itself does not set out anything that must be presented to the court in order to obtain moratorium protection. </w:t>
      </w:r>
    </w:p>
    <w:p w14:paraId="1E2CF042" w14:textId="77777777" w:rsidR="00BB228C" w:rsidRDefault="00BB228C">
      <w:pPr>
        <w:pStyle w:val="Body"/>
        <w:jc w:val="both"/>
        <w:rPr>
          <w:rFonts w:ascii="Arial" w:eastAsia="Arial" w:hAnsi="Arial" w:cs="Arial"/>
          <w:sz w:val="22"/>
          <w:szCs w:val="22"/>
        </w:rPr>
      </w:pPr>
    </w:p>
    <w:p w14:paraId="3D09CC66" w14:textId="77777777" w:rsidR="00BB228C" w:rsidRDefault="00BB228C">
      <w:pPr>
        <w:pStyle w:val="Body"/>
        <w:jc w:val="both"/>
        <w:rPr>
          <w:rFonts w:ascii="Arial" w:eastAsia="Arial" w:hAnsi="Arial" w:cs="Arial"/>
          <w:sz w:val="22"/>
          <w:szCs w:val="22"/>
        </w:rPr>
      </w:pPr>
    </w:p>
    <w:p w14:paraId="3BF33647" w14:textId="77777777" w:rsidR="00BB228C" w:rsidRDefault="00D05334">
      <w:pPr>
        <w:pStyle w:val="Body"/>
        <w:jc w:val="both"/>
        <w:rPr>
          <w:rFonts w:ascii="Arial" w:eastAsia="Arial" w:hAnsi="Arial" w:cs="Arial"/>
          <w:b/>
          <w:bCs/>
          <w:sz w:val="22"/>
          <w:szCs w:val="22"/>
        </w:rPr>
      </w:pPr>
      <w:r>
        <w:rPr>
          <w:rFonts w:ascii="Arial" w:hAnsi="Arial"/>
          <w:b/>
          <w:bCs/>
          <w:sz w:val="22"/>
          <w:szCs w:val="22"/>
        </w:rPr>
        <w:t>Question 4.1.3 (2 marks)</w:t>
      </w:r>
    </w:p>
    <w:p w14:paraId="7C7617BB" w14:textId="77777777" w:rsidR="00BB228C" w:rsidRDefault="00BB228C">
      <w:pPr>
        <w:pStyle w:val="ListParagraph"/>
        <w:ind w:left="426"/>
        <w:jc w:val="both"/>
        <w:rPr>
          <w:rFonts w:ascii="Arial" w:eastAsia="Arial" w:hAnsi="Arial" w:cs="Arial"/>
          <w:sz w:val="22"/>
          <w:szCs w:val="22"/>
        </w:rPr>
      </w:pPr>
    </w:p>
    <w:p w14:paraId="59796E3F" w14:textId="77777777" w:rsidR="00BB228C" w:rsidRDefault="00D05334">
      <w:pPr>
        <w:pStyle w:val="Body"/>
        <w:jc w:val="both"/>
        <w:rPr>
          <w:rFonts w:ascii="Arial" w:eastAsia="Arial" w:hAnsi="Arial" w:cs="Arial"/>
          <w:sz w:val="22"/>
          <w:szCs w:val="22"/>
        </w:rPr>
      </w:pPr>
      <w:r>
        <w:rPr>
          <w:rFonts w:ascii="Arial" w:hAnsi="Arial"/>
          <w:sz w:val="22"/>
          <w:szCs w:val="22"/>
        </w:rPr>
        <w:t>Can the moratoria sought by Juniperus and Casuarina be ordered to have extra-terri</w:t>
      </w:r>
      <w:r>
        <w:rPr>
          <w:rFonts w:ascii="Arial" w:hAnsi="Arial"/>
          <w:sz w:val="22"/>
          <w:szCs w:val="22"/>
        </w:rPr>
        <w:t>torial effect? If so, what acts and / or creditors will the moratoria apply to?</w:t>
      </w:r>
    </w:p>
    <w:p w14:paraId="228756E8" w14:textId="77777777" w:rsidR="00BB228C" w:rsidRDefault="00BB228C">
      <w:pPr>
        <w:pStyle w:val="Body"/>
        <w:jc w:val="both"/>
        <w:rPr>
          <w:rFonts w:ascii="Arial" w:eastAsia="Arial" w:hAnsi="Arial" w:cs="Arial"/>
          <w:sz w:val="22"/>
          <w:szCs w:val="22"/>
        </w:rPr>
      </w:pPr>
    </w:p>
    <w:p w14:paraId="3D1DCAF6" w14:textId="77777777" w:rsidR="00BB228C" w:rsidRDefault="00D05334">
      <w:pPr>
        <w:pStyle w:val="Body"/>
        <w:jc w:val="both"/>
        <w:rPr>
          <w:rFonts w:ascii="Arial" w:eastAsia="Arial" w:hAnsi="Arial" w:cs="Arial"/>
          <w:sz w:val="22"/>
          <w:szCs w:val="22"/>
        </w:rPr>
      </w:pPr>
      <w:r>
        <w:rPr>
          <w:rFonts w:ascii="Arial" w:hAnsi="Arial"/>
          <w:color w:val="7B7B7B"/>
          <w:sz w:val="22"/>
          <w:szCs w:val="22"/>
          <w:u w:color="7B7B7B"/>
        </w:rPr>
        <w:t>Yes the moratoria can have extra territorial effect and will apply to claims made by creditors against the company.</w:t>
      </w:r>
    </w:p>
    <w:p w14:paraId="3B00208D" w14:textId="77777777" w:rsidR="00BB228C" w:rsidRDefault="00BB228C">
      <w:pPr>
        <w:pStyle w:val="Body"/>
        <w:jc w:val="both"/>
        <w:rPr>
          <w:rFonts w:ascii="Arial" w:eastAsia="Arial" w:hAnsi="Arial" w:cs="Arial"/>
          <w:sz w:val="22"/>
          <w:szCs w:val="22"/>
        </w:rPr>
      </w:pPr>
    </w:p>
    <w:p w14:paraId="0EED8B41" w14:textId="77777777" w:rsidR="00BB228C" w:rsidRDefault="00BB228C">
      <w:pPr>
        <w:pStyle w:val="ListParagraph"/>
        <w:ind w:left="426"/>
        <w:jc w:val="both"/>
        <w:rPr>
          <w:rFonts w:ascii="Arial" w:eastAsia="Arial" w:hAnsi="Arial" w:cs="Arial"/>
          <w:sz w:val="22"/>
          <w:szCs w:val="22"/>
        </w:rPr>
      </w:pPr>
    </w:p>
    <w:p w14:paraId="4A0401C6" w14:textId="77777777" w:rsidR="00BB228C" w:rsidRDefault="00D05334">
      <w:pPr>
        <w:pStyle w:val="Body"/>
        <w:jc w:val="both"/>
        <w:rPr>
          <w:rFonts w:ascii="Arial" w:eastAsia="Arial" w:hAnsi="Arial" w:cs="Arial"/>
          <w:b/>
          <w:bCs/>
          <w:sz w:val="22"/>
          <w:szCs w:val="22"/>
        </w:rPr>
      </w:pPr>
      <w:r>
        <w:rPr>
          <w:rFonts w:ascii="Arial" w:hAnsi="Arial"/>
          <w:b/>
          <w:bCs/>
          <w:sz w:val="22"/>
          <w:szCs w:val="22"/>
        </w:rPr>
        <w:t>Question 4.2 [maximum 9 marks in total]</w:t>
      </w:r>
    </w:p>
    <w:p w14:paraId="16C4D582" w14:textId="77777777" w:rsidR="00BB228C" w:rsidRDefault="00BB228C">
      <w:pPr>
        <w:pStyle w:val="Body"/>
        <w:jc w:val="both"/>
        <w:rPr>
          <w:rFonts w:ascii="Arial" w:eastAsia="Arial" w:hAnsi="Arial" w:cs="Arial"/>
          <w:sz w:val="22"/>
          <w:szCs w:val="22"/>
        </w:rPr>
      </w:pPr>
    </w:p>
    <w:p w14:paraId="183FA822" w14:textId="77777777" w:rsidR="00BB228C" w:rsidRDefault="00D05334">
      <w:pPr>
        <w:pStyle w:val="Body"/>
        <w:jc w:val="both"/>
        <w:rPr>
          <w:rFonts w:ascii="Arial" w:eastAsia="Arial" w:hAnsi="Arial" w:cs="Arial"/>
          <w:sz w:val="22"/>
          <w:szCs w:val="22"/>
        </w:rPr>
      </w:pPr>
      <w:r>
        <w:rPr>
          <w:rFonts w:ascii="Arial" w:hAnsi="Arial"/>
          <w:sz w:val="22"/>
          <w:szCs w:val="22"/>
        </w:rPr>
        <w:t xml:space="preserve">As things </w:t>
      </w:r>
      <w:r>
        <w:rPr>
          <w:rFonts w:ascii="Arial" w:hAnsi="Arial"/>
          <w:sz w:val="22"/>
          <w:szCs w:val="22"/>
        </w:rPr>
        <w:t>transpired, Juniperus and Casuarina were granted moratorium protection for a period of three (3) months and are expected to apply for an extension to this moratorium period for an additional six (6) months upon expiry of the original three- (3) month perio</w:t>
      </w:r>
      <w:r>
        <w:rPr>
          <w:rFonts w:ascii="Arial" w:hAnsi="Arial"/>
          <w:sz w:val="22"/>
          <w:szCs w:val="22"/>
        </w:rPr>
        <w:t>d. The working group of bondholders intends to oppose any extension application.</w:t>
      </w:r>
    </w:p>
    <w:p w14:paraId="5D21D3E7" w14:textId="77777777" w:rsidR="00BB228C" w:rsidRDefault="00BB228C">
      <w:pPr>
        <w:pStyle w:val="Body"/>
        <w:jc w:val="both"/>
        <w:rPr>
          <w:rFonts w:ascii="Arial" w:eastAsia="Arial" w:hAnsi="Arial" w:cs="Arial"/>
          <w:sz w:val="22"/>
          <w:szCs w:val="22"/>
        </w:rPr>
      </w:pPr>
    </w:p>
    <w:p w14:paraId="75CB1D8E" w14:textId="77777777" w:rsidR="00BB228C" w:rsidRDefault="00D05334">
      <w:pPr>
        <w:pStyle w:val="Body"/>
        <w:jc w:val="both"/>
        <w:rPr>
          <w:rFonts w:ascii="Arial" w:eastAsia="Arial" w:hAnsi="Arial" w:cs="Arial"/>
          <w:sz w:val="22"/>
          <w:szCs w:val="22"/>
        </w:rPr>
      </w:pPr>
      <w:r>
        <w:rPr>
          <w:rFonts w:ascii="Arial" w:hAnsi="Arial"/>
          <w:sz w:val="22"/>
          <w:szCs w:val="22"/>
        </w:rPr>
        <w:t>The bondholders have instructed the Juniperus Bonds' trustee under the relevant indenture to be ready to enforce their security over the shares in Casuarina as soon as practi</w:t>
      </w:r>
      <w:r>
        <w:rPr>
          <w:rFonts w:ascii="Arial" w:hAnsi="Arial"/>
          <w:sz w:val="22"/>
          <w:szCs w:val="22"/>
        </w:rPr>
        <w:t xml:space="preserve">cable. The Juniperus Bonds appear to be traded heavily in the market, with private equity funds looking to buy up significant stakes in order to enforce the security over shares in Casuarina.  </w:t>
      </w:r>
    </w:p>
    <w:p w14:paraId="0C39CC39" w14:textId="77777777" w:rsidR="00BB228C" w:rsidRDefault="00BB228C">
      <w:pPr>
        <w:pStyle w:val="Body"/>
        <w:jc w:val="both"/>
        <w:rPr>
          <w:rFonts w:ascii="Arial" w:eastAsia="Arial" w:hAnsi="Arial" w:cs="Arial"/>
          <w:sz w:val="22"/>
          <w:szCs w:val="22"/>
        </w:rPr>
      </w:pPr>
    </w:p>
    <w:p w14:paraId="205C4F18" w14:textId="77777777" w:rsidR="00BB228C" w:rsidRDefault="00D05334">
      <w:pPr>
        <w:pStyle w:val="Body"/>
        <w:jc w:val="both"/>
        <w:rPr>
          <w:rFonts w:ascii="Arial" w:eastAsia="Arial" w:hAnsi="Arial" w:cs="Arial"/>
          <w:sz w:val="22"/>
          <w:szCs w:val="22"/>
        </w:rPr>
      </w:pPr>
      <w:r>
        <w:rPr>
          <w:rFonts w:ascii="Arial" w:hAnsi="Arial"/>
          <w:sz w:val="22"/>
          <w:szCs w:val="22"/>
        </w:rPr>
        <w:t xml:space="preserve">To try and protect against this risk, Angostura also commenced local insolvency proceedings and emergency recognition proceedings in the United States. </w:t>
      </w:r>
    </w:p>
    <w:p w14:paraId="105321E4" w14:textId="77777777" w:rsidR="00BB228C" w:rsidRDefault="00BB228C">
      <w:pPr>
        <w:pStyle w:val="Body"/>
        <w:jc w:val="both"/>
        <w:rPr>
          <w:rFonts w:ascii="Arial" w:eastAsia="Arial" w:hAnsi="Arial" w:cs="Arial"/>
          <w:sz w:val="22"/>
          <w:szCs w:val="22"/>
        </w:rPr>
      </w:pPr>
    </w:p>
    <w:p w14:paraId="6047D6F5" w14:textId="77777777" w:rsidR="00BB228C" w:rsidRDefault="00D05334">
      <w:pPr>
        <w:pStyle w:val="Body"/>
        <w:jc w:val="both"/>
        <w:rPr>
          <w:rFonts w:ascii="Arial" w:eastAsia="Arial" w:hAnsi="Arial" w:cs="Arial"/>
          <w:b/>
          <w:bCs/>
          <w:sz w:val="22"/>
          <w:szCs w:val="22"/>
        </w:rPr>
      </w:pPr>
      <w:r>
        <w:rPr>
          <w:rFonts w:ascii="Arial" w:hAnsi="Arial"/>
          <w:b/>
          <w:bCs/>
          <w:sz w:val="22"/>
          <w:szCs w:val="22"/>
          <w:u w:val="single"/>
        </w:rPr>
        <w:t>Taking these additional facts above into consideration, answer the questions below</w:t>
      </w:r>
      <w:r>
        <w:rPr>
          <w:rFonts w:ascii="Arial" w:hAnsi="Arial"/>
          <w:b/>
          <w:bCs/>
          <w:sz w:val="22"/>
          <w:szCs w:val="22"/>
        </w:rPr>
        <w:t>.</w:t>
      </w:r>
    </w:p>
    <w:p w14:paraId="3F0E5882" w14:textId="77777777" w:rsidR="00BB228C" w:rsidRDefault="00D05334">
      <w:pPr>
        <w:pStyle w:val="Body"/>
        <w:jc w:val="both"/>
        <w:rPr>
          <w:rFonts w:ascii="Arial" w:eastAsia="Arial" w:hAnsi="Arial" w:cs="Arial"/>
          <w:sz w:val="22"/>
          <w:szCs w:val="22"/>
        </w:rPr>
      </w:pPr>
      <w:r>
        <w:rPr>
          <w:rFonts w:ascii="Arial" w:eastAsia="Arial" w:hAnsi="Arial" w:cs="Arial"/>
          <w:sz w:val="22"/>
          <w:szCs w:val="22"/>
        </w:rPr>
        <w:br/>
      </w:r>
    </w:p>
    <w:p w14:paraId="24665576" w14:textId="77777777" w:rsidR="00BB228C" w:rsidRPr="00D21DB0" w:rsidRDefault="00D05334">
      <w:pPr>
        <w:pStyle w:val="Body"/>
        <w:jc w:val="both"/>
        <w:rPr>
          <w:rFonts w:ascii="Arial" w:eastAsia="Arial" w:hAnsi="Arial" w:cs="Arial"/>
          <w:b/>
          <w:bCs/>
          <w:sz w:val="22"/>
          <w:szCs w:val="22"/>
        </w:rPr>
      </w:pPr>
      <w:r w:rsidRPr="00D21DB0">
        <w:rPr>
          <w:rFonts w:ascii="Arial" w:hAnsi="Arial"/>
          <w:b/>
          <w:bCs/>
          <w:sz w:val="22"/>
          <w:szCs w:val="22"/>
        </w:rPr>
        <w:t>Question 4.2.1 [</w:t>
      </w:r>
      <w:r w:rsidRPr="00D21DB0">
        <w:rPr>
          <w:rFonts w:ascii="Arial" w:hAnsi="Arial"/>
          <w:b/>
          <w:bCs/>
          <w:sz w:val="22"/>
          <w:szCs w:val="22"/>
        </w:rPr>
        <w:t>maximum 5 marks]</w:t>
      </w:r>
    </w:p>
    <w:p w14:paraId="04E9485E" w14:textId="77777777" w:rsidR="00BB228C" w:rsidRPr="00D21DB0" w:rsidRDefault="00BB228C">
      <w:pPr>
        <w:pStyle w:val="Body"/>
        <w:jc w:val="both"/>
        <w:rPr>
          <w:rFonts w:ascii="Arial" w:eastAsia="Arial" w:hAnsi="Arial" w:cs="Arial"/>
          <w:sz w:val="22"/>
          <w:szCs w:val="22"/>
        </w:rPr>
      </w:pPr>
    </w:p>
    <w:p w14:paraId="0489EFFB" w14:textId="77777777" w:rsidR="00BB228C" w:rsidRPr="00D21DB0" w:rsidRDefault="00D05334">
      <w:pPr>
        <w:pStyle w:val="Body"/>
        <w:jc w:val="both"/>
      </w:pPr>
      <w:r w:rsidRPr="00D21DB0">
        <w:rPr>
          <w:rFonts w:ascii="Arial" w:hAnsi="Arial"/>
          <w:sz w:val="22"/>
          <w:szCs w:val="22"/>
        </w:rPr>
        <w:t>What are the steps that need to be taken in order to launch a subsequent scheme of arrangement under section 210 of the Companies Act? How does the process for a scheme proposed under section 210 of the Companies Act differ from a prepack</w:t>
      </w:r>
      <w:r w:rsidRPr="00D21DB0">
        <w:rPr>
          <w:rFonts w:ascii="Arial" w:hAnsi="Arial"/>
          <w:sz w:val="22"/>
          <w:szCs w:val="22"/>
        </w:rPr>
        <w:t xml:space="preserve"> scheme proposed under section 71(1) of the IRDA? </w:t>
      </w:r>
    </w:p>
    <w:p w14:paraId="3AC81BA5" w14:textId="77777777" w:rsidR="00912121" w:rsidRDefault="00912121" w:rsidP="00D21DB0">
      <w:pPr>
        <w:pStyle w:val="Body"/>
        <w:jc w:val="both"/>
        <w:rPr>
          <w:rFonts w:ascii="Arial" w:hAnsi="Arial"/>
          <w:color w:val="7B7B7B"/>
          <w:sz w:val="22"/>
          <w:szCs w:val="22"/>
          <w:u w:color="7B7B7B"/>
        </w:rPr>
      </w:pPr>
    </w:p>
    <w:p w14:paraId="29D949E8" w14:textId="77777777" w:rsidR="00D21DB0" w:rsidRDefault="00912121" w:rsidP="00912121">
      <w:pPr>
        <w:pStyle w:val="Body"/>
        <w:rPr>
          <w:rFonts w:ascii="Arial" w:hAnsi="Arial"/>
          <w:color w:val="7B7B7B"/>
          <w:sz w:val="22"/>
          <w:szCs w:val="22"/>
          <w:u w:color="7B7B7B"/>
        </w:rPr>
      </w:pPr>
      <w:r>
        <w:rPr>
          <w:rFonts w:ascii="Arial" w:hAnsi="Arial"/>
          <w:color w:val="7B7B7B"/>
          <w:sz w:val="22"/>
          <w:szCs w:val="22"/>
          <w:u w:color="7B7B7B"/>
        </w:rPr>
        <w:t>Under section 210 of the Companies Act the liquidator (if the company is being wound up), company or any creditor, member or holder of units of shares in the company can apply to the court summarily to order a meeting of creditors, members or holders of units of shares (or as class of such persons)</w:t>
      </w:r>
      <w:r w:rsidRPr="00912121">
        <w:rPr>
          <w:rFonts w:ascii="Arial" w:hAnsi="Arial"/>
          <w:color w:val="7B7B7B"/>
          <w:sz w:val="22"/>
          <w:szCs w:val="22"/>
          <w:u w:color="7B7B7B"/>
        </w:rPr>
        <w:t xml:space="preserve"> </w:t>
      </w:r>
      <w:r>
        <w:rPr>
          <w:rFonts w:ascii="Arial" w:hAnsi="Arial"/>
          <w:color w:val="7B7B7B"/>
          <w:sz w:val="22"/>
          <w:szCs w:val="22"/>
          <w:u w:color="7B7B7B"/>
        </w:rPr>
        <w:t>(as applicable)</w:t>
      </w:r>
      <w:r w:rsidR="00D21DB0">
        <w:rPr>
          <w:rFonts w:ascii="Arial" w:hAnsi="Arial"/>
          <w:color w:val="7B7B7B"/>
          <w:sz w:val="22"/>
          <w:szCs w:val="22"/>
          <w:u w:color="7B7B7B"/>
        </w:rPr>
        <w:t>.</w:t>
      </w:r>
      <w:r w:rsidR="00D72FC2">
        <w:rPr>
          <w:rFonts w:ascii="Arial" w:hAnsi="Arial"/>
          <w:color w:val="7B7B7B"/>
          <w:sz w:val="22"/>
          <w:szCs w:val="22"/>
          <w:u w:color="7B7B7B"/>
        </w:rPr>
        <w:t xml:space="preserve"> The party that summoned the meeting must send notice to each relevant stakeholder (creditor, member or holder of units of shares), including an explanation of the proposed scheme and must advertise the meeting. </w:t>
      </w:r>
      <w:r w:rsidR="00D21DB0">
        <w:rPr>
          <w:rFonts w:ascii="Arial" w:hAnsi="Arial"/>
          <w:color w:val="7B7B7B"/>
          <w:sz w:val="22"/>
          <w:szCs w:val="22"/>
          <w:u w:color="7B7B7B"/>
        </w:rPr>
        <w:t xml:space="preserve"> Unless the court orders otherwise, if three fourths or more in number of the relevant stakeholders present and voting agrees to the compromise or arrangement, then the court will consider it. If the court then approves it, it is binding and can be launched. </w:t>
      </w:r>
    </w:p>
    <w:p w14:paraId="0FF50F44" w14:textId="77777777" w:rsidR="00D21DB0" w:rsidRDefault="00D21DB0" w:rsidP="00912121">
      <w:pPr>
        <w:pStyle w:val="Body"/>
        <w:rPr>
          <w:rFonts w:ascii="Arial" w:hAnsi="Arial"/>
          <w:color w:val="7B7B7B"/>
          <w:sz w:val="22"/>
          <w:szCs w:val="22"/>
          <w:u w:color="7B7B7B"/>
        </w:rPr>
      </w:pPr>
    </w:p>
    <w:p w14:paraId="47577034" w14:textId="77777777" w:rsidR="00D72FC2" w:rsidRDefault="00D21DB0" w:rsidP="00912121">
      <w:pPr>
        <w:pStyle w:val="Body"/>
        <w:rPr>
          <w:rFonts w:ascii="Arial" w:hAnsi="Arial"/>
          <w:color w:val="7B7B7B"/>
          <w:sz w:val="22"/>
          <w:szCs w:val="22"/>
          <w:u w:color="7B7B7B"/>
        </w:rPr>
      </w:pPr>
      <w:r>
        <w:rPr>
          <w:rFonts w:ascii="Arial" w:hAnsi="Arial"/>
          <w:color w:val="7B7B7B"/>
          <w:sz w:val="22"/>
          <w:szCs w:val="22"/>
          <w:u w:color="7B7B7B"/>
        </w:rPr>
        <w:t>Section 71 of the IRDA is different in that</w:t>
      </w:r>
      <w:r w:rsidR="00D72FC2">
        <w:rPr>
          <w:rFonts w:ascii="Arial" w:hAnsi="Arial"/>
          <w:color w:val="7B7B7B"/>
          <w:sz w:val="22"/>
          <w:szCs w:val="22"/>
          <w:u w:color="7B7B7B"/>
        </w:rPr>
        <w:t>:</w:t>
      </w:r>
    </w:p>
    <w:p w14:paraId="00786631" w14:textId="77777777" w:rsidR="00D72FC2" w:rsidRDefault="00D72FC2" w:rsidP="00912121">
      <w:pPr>
        <w:pStyle w:val="Body"/>
        <w:rPr>
          <w:rFonts w:ascii="Arial" w:hAnsi="Arial"/>
          <w:color w:val="7B7B7B"/>
          <w:sz w:val="22"/>
          <w:szCs w:val="22"/>
          <w:u w:color="7B7B7B"/>
        </w:rPr>
      </w:pPr>
      <w:bookmarkStart w:id="2" w:name="_GoBack"/>
      <w:bookmarkEnd w:id="2"/>
    </w:p>
    <w:p w14:paraId="25F51D79" w14:textId="77777777" w:rsidR="00D72FC2" w:rsidRDefault="00D21DB0" w:rsidP="006A5044">
      <w:pPr>
        <w:pStyle w:val="Body"/>
        <w:ind w:left="720"/>
        <w:rPr>
          <w:rFonts w:ascii="Arial" w:hAnsi="Arial"/>
          <w:color w:val="7B7B7B"/>
          <w:sz w:val="22"/>
          <w:szCs w:val="22"/>
          <w:u w:color="7B7B7B"/>
        </w:rPr>
      </w:pPr>
      <w:r>
        <w:rPr>
          <w:rFonts w:ascii="Arial" w:hAnsi="Arial"/>
          <w:color w:val="7B7B7B"/>
          <w:sz w:val="22"/>
          <w:szCs w:val="22"/>
          <w:u w:color="7B7B7B"/>
        </w:rPr>
        <w:t>it only applies to creditors (not members o</w:t>
      </w:r>
      <w:r w:rsidR="00D72FC2">
        <w:rPr>
          <w:rFonts w:ascii="Arial" w:hAnsi="Arial"/>
          <w:color w:val="7B7B7B"/>
          <w:sz w:val="22"/>
          <w:szCs w:val="22"/>
          <w:u w:color="7B7B7B"/>
        </w:rPr>
        <w:t>r holders of units of shares);</w:t>
      </w:r>
    </w:p>
    <w:p w14:paraId="47788339" w14:textId="77777777" w:rsidR="00D72FC2" w:rsidRDefault="00D72FC2" w:rsidP="006A5044">
      <w:pPr>
        <w:pStyle w:val="Body"/>
        <w:ind w:left="720"/>
        <w:rPr>
          <w:rFonts w:ascii="Arial" w:hAnsi="Arial"/>
          <w:color w:val="7B7B7B"/>
          <w:sz w:val="22"/>
          <w:szCs w:val="22"/>
          <w:u w:color="7B7B7B"/>
        </w:rPr>
      </w:pPr>
    </w:p>
    <w:p w14:paraId="754F05FF" w14:textId="77777777" w:rsidR="00D72FC2" w:rsidRDefault="00D72FC2" w:rsidP="006A5044">
      <w:pPr>
        <w:pStyle w:val="Body"/>
        <w:ind w:left="720"/>
        <w:rPr>
          <w:rFonts w:ascii="Arial" w:hAnsi="Arial"/>
          <w:color w:val="7B7B7B"/>
          <w:sz w:val="22"/>
          <w:szCs w:val="22"/>
          <w:u w:color="7B7B7B"/>
        </w:rPr>
      </w:pPr>
      <w:r>
        <w:rPr>
          <w:rFonts w:ascii="Arial" w:hAnsi="Arial"/>
          <w:color w:val="7B7B7B"/>
          <w:sz w:val="22"/>
          <w:szCs w:val="22"/>
          <w:u w:color="7B7B7B"/>
        </w:rPr>
        <w:t>t</w:t>
      </w:r>
      <w:r w:rsidR="00D21DB0">
        <w:rPr>
          <w:rFonts w:ascii="Arial" w:hAnsi="Arial"/>
          <w:color w:val="7B7B7B"/>
          <w:sz w:val="22"/>
          <w:szCs w:val="22"/>
          <w:u w:color="7B7B7B"/>
        </w:rPr>
        <w:t>he company is the only party that can apply for an order approving the compromise or arrangement and it can do so even if no meeting has been ordered under section 210 of the Companies Act/has taken place</w:t>
      </w:r>
      <w:r>
        <w:rPr>
          <w:rFonts w:ascii="Arial" w:hAnsi="Arial"/>
          <w:color w:val="7B7B7B"/>
          <w:sz w:val="22"/>
          <w:szCs w:val="22"/>
          <w:u w:color="7B7B7B"/>
        </w:rPr>
        <w:t xml:space="preserve"> (the court simply being required to be </w:t>
      </w:r>
      <w:r w:rsidR="006A5044">
        <w:rPr>
          <w:rFonts w:ascii="Arial" w:hAnsi="Arial"/>
          <w:color w:val="7B7B7B"/>
          <w:sz w:val="22"/>
          <w:szCs w:val="22"/>
          <w:u w:color="7B7B7B"/>
        </w:rPr>
        <w:t>satisfied</w:t>
      </w:r>
      <w:r>
        <w:rPr>
          <w:rFonts w:ascii="Arial" w:hAnsi="Arial"/>
          <w:color w:val="7B7B7B"/>
          <w:sz w:val="22"/>
          <w:szCs w:val="22"/>
          <w:u w:color="7B7B7B"/>
        </w:rPr>
        <w:t xml:space="preserve"> that had a meeting taken place, the conditions in section 210(3AB)(a) and (b) of the Companies Act would have been met. </w:t>
      </w:r>
    </w:p>
    <w:p w14:paraId="73A5F986" w14:textId="77777777" w:rsidR="00D72FC2" w:rsidRDefault="00D72FC2" w:rsidP="006A5044">
      <w:pPr>
        <w:pStyle w:val="Body"/>
        <w:ind w:left="720"/>
        <w:rPr>
          <w:rFonts w:ascii="Arial" w:hAnsi="Arial"/>
          <w:color w:val="7B7B7B"/>
          <w:sz w:val="22"/>
          <w:szCs w:val="22"/>
          <w:u w:color="7B7B7B"/>
        </w:rPr>
      </w:pPr>
    </w:p>
    <w:p w14:paraId="41628D7B" w14:textId="77777777" w:rsidR="00BB228C" w:rsidRDefault="00D72FC2" w:rsidP="006A5044">
      <w:pPr>
        <w:pStyle w:val="Body"/>
        <w:ind w:left="720"/>
        <w:rPr>
          <w:rFonts w:ascii="Arial" w:eastAsia="Arial" w:hAnsi="Arial" w:cs="Arial"/>
          <w:sz w:val="22"/>
          <w:szCs w:val="22"/>
        </w:rPr>
      </w:pPr>
      <w:r>
        <w:rPr>
          <w:rFonts w:ascii="Arial" w:hAnsi="Arial"/>
          <w:color w:val="7B7B7B"/>
          <w:sz w:val="22"/>
          <w:szCs w:val="22"/>
          <w:u w:color="7B7B7B"/>
        </w:rPr>
        <w:t>the advertisement/notice requirements are different</w:t>
      </w:r>
      <w:r w:rsidR="006A5044">
        <w:rPr>
          <w:rFonts w:ascii="Arial" w:hAnsi="Arial"/>
          <w:color w:val="7B7B7B"/>
          <w:sz w:val="22"/>
          <w:szCs w:val="22"/>
          <w:u w:color="7B7B7B"/>
        </w:rPr>
        <w:t xml:space="preserve">. Unless the court orders otherwise, </w:t>
      </w:r>
      <w:r>
        <w:rPr>
          <w:rFonts w:ascii="Arial" w:hAnsi="Arial"/>
          <w:color w:val="7B7B7B"/>
          <w:sz w:val="22"/>
          <w:szCs w:val="22"/>
          <w:u w:color="7B7B7B"/>
        </w:rPr>
        <w:t>the company must provide each creditor intended to be bound with a statement that explains the company’s assets, property, business actives, financial condition and prospects, information on the matter in which the terms of the compromise or arrangement will affect the rights of the creditor and any other information necessary to enable the creditor to make an informed decision as to whether or not to agree to the compromise or arrangement. The company must also publish notice of the application in the Gazette (sending that notice to the Registrar of Companies) and at least one local English daily newspaper.</w:t>
      </w:r>
    </w:p>
    <w:p w14:paraId="7CDA6EA3" w14:textId="77777777" w:rsidR="00BB228C" w:rsidRDefault="00BB228C">
      <w:pPr>
        <w:pStyle w:val="Body"/>
        <w:jc w:val="both"/>
        <w:rPr>
          <w:rFonts w:ascii="Arial" w:eastAsia="Arial" w:hAnsi="Arial" w:cs="Arial"/>
          <w:b/>
          <w:bCs/>
          <w:sz w:val="22"/>
          <w:szCs w:val="22"/>
        </w:rPr>
      </w:pPr>
    </w:p>
    <w:p w14:paraId="62D363F1" w14:textId="77777777" w:rsidR="00BB228C" w:rsidRDefault="00BB228C">
      <w:pPr>
        <w:pStyle w:val="Body"/>
        <w:jc w:val="both"/>
        <w:rPr>
          <w:rFonts w:ascii="Arial" w:eastAsia="Arial" w:hAnsi="Arial" w:cs="Arial"/>
          <w:sz w:val="22"/>
          <w:szCs w:val="22"/>
        </w:rPr>
      </w:pPr>
    </w:p>
    <w:p w14:paraId="62ADF0C9" w14:textId="77777777" w:rsidR="00BB228C" w:rsidRDefault="00D05334">
      <w:pPr>
        <w:pStyle w:val="Body"/>
        <w:jc w:val="both"/>
        <w:rPr>
          <w:rFonts w:ascii="Arial" w:eastAsia="Arial" w:hAnsi="Arial" w:cs="Arial"/>
          <w:b/>
          <w:bCs/>
          <w:sz w:val="22"/>
          <w:szCs w:val="22"/>
        </w:rPr>
      </w:pPr>
      <w:r>
        <w:rPr>
          <w:rFonts w:ascii="Arial" w:hAnsi="Arial"/>
          <w:b/>
          <w:bCs/>
          <w:sz w:val="22"/>
          <w:szCs w:val="22"/>
        </w:rPr>
        <w:t>Question 4.2.2 [maximum 2 marks]</w:t>
      </w:r>
    </w:p>
    <w:p w14:paraId="45FB3FDD" w14:textId="77777777" w:rsidR="00BB228C" w:rsidRDefault="00BB228C">
      <w:pPr>
        <w:pStyle w:val="Body"/>
        <w:jc w:val="both"/>
        <w:rPr>
          <w:rFonts w:ascii="Arial" w:eastAsia="Arial" w:hAnsi="Arial" w:cs="Arial"/>
          <w:sz w:val="22"/>
          <w:szCs w:val="22"/>
        </w:rPr>
      </w:pPr>
    </w:p>
    <w:p w14:paraId="52CDC9E4" w14:textId="77777777" w:rsidR="00BB228C" w:rsidRDefault="00D05334">
      <w:pPr>
        <w:pStyle w:val="Body"/>
        <w:jc w:val="both"/>
        <w:rPr>
          <w:rFonts w:ascii="Arial" w:eastAsia="Arial" w:hAnsi="Arial" w:cs="Arial"/>
          <w:sz w:val="22"/>
          <w:szCs w:val="22"/>
        </w:rPr>
      </w:pPr>
      <w:r>
        <w:rPr>
          <w:rFonts w:ascii="Arial" w:hAnsi="Arial"/>
          <w:sz w:val="22"/>
          <w:szCs w:val="22"/>
        </w:rPr>
        <w:t>What requirements must be satisfied in order for the Angostura Group to be able to access rescue financing under the IRDA?</w:t>
      </w:r>
    </w:p>
    <w:p w14:paraId="3BC70A0B" w14:textId="77777777" w:rsidR="00BB228C" w:rsidRDefault="00BB228C">
      <w:pPr>
        <w:pStyle w:val="Body"/>
        <w:jc w:val="both"/>
        <w:rPr>
          <w:rFonts w:ascii="Arial" w:eastAsia="Arial" w:hAnsi="Arial" w:cs="Arial"/>
          <w:sz w:val="22"/>
          <w:szCs w:val="22"/>
        </w:rPr>
      </w:pPr>
    </w:p>
    <w:p w14:paraId="5DD91625" w14:textId="77777777" w:rsidR="00BB228C" w:rsidRDefault="00D05334">
      <w:pPr>
        <w:pStyle w:val="Body"/>
        <w:jc w:val="both"/>
        <w:rPr>
          <w:rFonts w:ascii="Arial" w:eastAsia="Arial" w:hAnsi="Arial" w:cs="Arial"/>
          <w:color w:val="7B7B7B"/>
          <w:sz w:val="22"/>
          <w:szCs w:val="22"/>
          <w:u w:color="7B7B7B"/>
        </w:rPr>
      </w:pPr>
      <w:r>
        <w:rPr>
          <w:rFonts w:ascii="Arial" w:hAnsi="Arial"/>
          <w:color w:val="7B7B7B"/>
          <w:sz w:val="22"/>
          <w:szCs w:val="22"/>
          <w:u w:color="7B7B7B"/>
        </w:rPr>
        <w:t xml:space="preserve">Angostura must </w:t>
      </w:r>
      <w:r>
        <w:rPr>
          <w:rFonts w:ascii="Arial" w:hAnsi="Arial"/>
          <w:color w:val="7B7B7B"/>
          <w:sz w:val="22"/>
          <w:szCs w:val="22"/>
          <w:u w:color="7B7B7B"/>
        </w:rPr>
        <w:t>show that the financing is either or both of:</w:t>
      </w:r>
    </w:p>
    <w:p w14:paraId="6C337496" w14:textId="77777777" w:rsidR="00BB228C" w:rsidRDefault="00BB228C">
      <w:pPr>
        <w:pStyle w:val="Body"/>
        <w:jc w:val="both"/>
        <w:rPr>
          <w:rFonts w:ascii="Arial" w:eastAsia="Arial" w:hAnsi="Arial" w:cs="Arial"/>
          <w:color w:val="7B7B7B"/>
          <w:sz w:val="22"/>
          <w:szCs w:val="22"/>
          <w:u w:color="7B7B7B"/>
        </w:rPr>
      </w:pPr>
    </w:p>
    <w:p w14:paraId="0D0C94F5" w14:textId="77777777" w:rsidR="00BB228C" w:rsidRDefault="00D05334">
      <w:pPr>
        <w:pStyle w:val="Body"/>
        <w:ind w:left="720"/>
        <w:jc w:val="both"/>
        <w:rPr>
          <w:rFonts w:ascii="Arial" w:eastAsia="Arial" w:hAnsi="Arial" w:cs="Arial"/>
          <w:color w:val="7B7B7B"/>
          <w:sz w:val="22"/>
          <w:szCs w:val="22"/>
          <w:u w:color="7B7B7B"/>
        </w:rPr>
      </w:pPr>
      <w:r>
        <w:rPr>
          <w:rFonts w:ascii="Arial" w:hAnsi="Arial"/>
          <w:color w:val="7B7B7B"/>
          <w:sz w:val="22"/>
          <w:szCs w:val="22"/>
          <w:u w:color="7B7B7B"/>
        </w:rPr>
        <w:t>Necessary for the company</w:t>
      </w:r>
      <w:r>
        <w:rPr>
          <w:rFonts w:ascii="Arial" w:hAnsi="Arial"/>
          <w:color w:val="7B7B7B"/>
          <w:sz w:val="22"/>
          <w:szCs w:val="22"/>
          <w:u w:color="7B7B7B"/>
        </w:rPr>
        <w:t>’</w:t>
      </w:r>
      <w:r>
        <w:rPr>
          <w:rFonts w:ascii="Arial" w:hAnsi="Arial"/>
          <w:color w:val="7B7B7B"/>
          <w:sz w:val="22"/>
          <w:szCs w:val="22"/>
          <w:u w:color="7B7B7B"/>
        </w:rPr>
        <w:t xml:space="preserve">s survival; </w:t>
      </w:r>
    </w:p>
    <w:p w14:paraId="36BB3539" w14:textId="77777777" w:rsidR="00BB228C" w:rsidRDefault="00BB228C">
      <w:pPr>
        <w:pStyle w:val="Body"/>
        <w:ind w:left="720"/>
        <w:jc w:val="both"/>
        <w:rPr>
          <w:rFonts w:ascii="Arial" w:eastAsia="Arial" w:hAnsi="Arial" w:cs="Arial"/>
          <w:color w:val="7B7B7B"/>
          <w:sz w:val="22"/>
          <w:szCs w:val="22"/>
          <w:u w:color="7B7B7B"/>
        </w:rPr>
      </w:pPr>
    </w:p>
    <w:p w14:paraId="46F5AAB7" w14:textId="77777777" w:rsidR="00BB228C" w:rsidRDefault="00D05334">
      <w:pPr>
        <w:pStyle w:val="Body"/>
        <w:ind w:left="720"/>
        <w:jc w:val="both"/>
        <w:rPr>
          <w:rFonts w:ascii="Arial" w:eastAsia="Arial" w:hAnsi="Arial" w:cs="Arial"/>
          <w:color w:val="7B7B7B"/>
          <w:sz w:val="22"/>
          <w:szCs w:val="22"/>
          <w:u w:color="7B7B7B"/>
        </w:rPr>
      </w:pPr>
      <w:r>
        <w:rPr>
          <w:rFonts w:ascii="Arial" w:hAnsi="Arial"/>
          <w:color w:val="7B7B7B"/>
          <w:sz w:val="22"/>
          <w:szCs w:val="22"/>
          <w:u w:color="7B7B7B"/>
        </w:rPr>
        <w:t xml:space="preserve">Necessary to achieve a more advantageous realization of the assets of the company when compared to the winding up of the company. </w:t>
      </w:r>
    </w:p>
    <w:p w14:paraId="59A3149B" w14:textId="77777777" w:rsidR="00BB228C" w:rsidRDefault="00BB228C">
      <w:pPr>
        <w:pStyle w:val="Body"/>
        <w:jc w:val="both"/>
        <w:rPr>
          <w:rFonts w:ascii="Arial" w:eastAsia="Arial" w:hAnsi="Arial" w:cs="Arial"/>
          <w:sz w:val="22"/>
          <w:szCs w:val="22"/>
        </w:rPr>
      </w:pPr>
    </w:p>
    <w:p w14:paraId="605A6E40" w14:textId="77777777" w:rsidR="00BB228C" w:rsidRDefault="00BB228C">
      <w:pPr>
        <w:pStyle w:val="Body"/>
        <w:jc w:val="both"/>
        <w:rPr>
          <w:rFonts w:ascii="Arial" w:eastAsia="Arial" w:hAnsi="Arial" w:cs="Arial"/>
          <w:sz w:val="22"/>
          <w:szCs w:val="22"/>
        </w:rPr>
      </w:pPr>
    </w:p>
    <w:p w14:paraId="08447554" w14:textId="77777777" w:rsidR="00BB228C" w:rsidRDefault="00BB228C">
      <w:pPr>
        <w:pStyle w:val="Body"/>
        <w:jc w:val="both"/>
        <w:rPr>
          <w:rFonts w:ascii="Arial" w:eastAsia="Arial" w:hAnsi="Arial" w:cs="Arial"/>
          <w:sz w:val="22"/>
          <w:szCs w:val="22"/>
        </w:rPr>
      </w:pPr>
    </w:p>
    <w:p w14:paraId="4555D675" w14:textId="77777777" w:rsidR="00BB228C" w:rsidRDefault="00BB228C">
      <w:pPr>
        <w:pStyle w:val="Body"/>
        <w:jc w:val="both"/>
        <w:rPr>
          <w:rFonts w:ascii="Arial" w:eastAsia="Arial" w:hAnsi="Arial" w:cs="Arial"/>
          <w:b/>
          <w:bCs/>
          <w:sz w:val="22"/>
          <w:szCs w:val="22"/>
        </w:rPr>
      </w:pPr>
    </w:p>
    <w:p w14:paraId="09111029" w14:textId="77777777" w:rsidR="00BB228C" w:rsidRDefault="00D05334">
      <w:pPr>
        <w:pStyle w:val="Body"/>
        <w:jc w:val="both"/>
        <w:rPr>
          <w:rFonts w:ascii="Arial" w:eastAsia="Arial" w:hAnsi="Arial" w:cs="Arial"/>
          <w:b/>
          <w:bCs/>
          <w:sz w:val="22"/>
          <w:szCs w:val="22"/>
        </w:rPr>
      </w:pPr>
      <w:r>
        <w:rPr>
          <w:rFonts w:ascii="Arial" w:hAnsi="Arial"/>
          <w:b/>
          <w:bCs/>
          <w:sz w:val="22"/>
          <w:szCs w:val="22"/>
        </w:rPr>
        <w:t>Question 4.2.3 [maximum 2 marks]</w:t>
      </w:r>
    </w:p>
    <w:p w14:paraId="6EA5BD93" w14:textId="77777777" w:rsidR="00BB228C" w:rsidRDefault="00BB228C">
      <w:pPr>
        <w:pStyle w:val="Body"/>
        <w:jc w:val="both"/>
        <w:rPr>
          <w:rFonts w:ascii="Arial" w:eastAsia="Arial" w:hAnsi="Arial" w:cs="Arial"/>
          <w:sz w:val="22"/>
          <w:szCs w:val="22"/>
        </w:rPr>
      </w:pPr>
    </w:p>
    <w:p w14:paraId="67669195" w14:textId="77777777" w:rsidR="00BB228C" w:rsidRDefault="00D05334">
      <w:pPr>
        <w:pStyle w:val="Body"/>
        <w:jc w:val="both"/>
        <w:rPr>
          <w:rFonts w:ascii="Arial" w:eastAsia="Arial" w:hAnsi="Arial" w:cs="Arial"/>
          <w:sz w:val="22"/>
          <w:szCs w:val="22"/>
        </w:rPr>
      </w:pPr>
      <w:r>
        <w:rPr>
          <w:rFonts w:ascii="Arial" w:hAnsi="Arial"/>
          <w:sz w:val="22"/>
          <w:szCs w:val="22"/>
        </w:rPr>
        <w:t>Explain the key requirements in order for a Singapore court to recognise a foreign insolvency proceeding and what the effect will be if the court were to do so.</w:t>
      </w:r>
    </w:p>
    <w:p w14:paraId="64EBF198" w14:textId="77777777" w:rsidR="00BB228C" w:rsidRDefault="00BB228C">
      <w:pPr>
        <w:pStyle w:val="BodyText"/>
      </w:pPr>
    </w:p>
    <w:p w14:paraId="4AA046B5" w14:textId="77777777" w:rsidR="00BB228C" w:rsidRDefault="00D05334">
      <w:pPr>
        <w:pStyle w:val="Body"/>
        <w:jc w:val="both"/>
        <w:rPr>
          <w:rFonts w:ascii="Arial" w:eastAsia="Arial" w:hAnsi="Arial" w:cs="Arial"/>
          <w:color w:val="7B7B7B"/>
          <w:sz w:val="22"/>
          <w:szCs w:val="22"/>
          <w:u w:color="7B7B7B"/>
        </w:rPr>
      </w:pPr>
      <w:r>
        <w:rPr>
          <w:rFonts w:ascii="Arial" w:hAnsi="Arial"/>
          <w:color w:val="7B7B7B"/>
          <w:sz w:val="22"/>
          <w:szCs w:val="22"/>
          <w:u w:color="7B7B7B"/>
        </w:rPr>
        <w:t>Singapore has adopted the Model Law, allowing foreign representatives to apply to the High Cou</w:t>
      </w:r>
      <w:r>
        <w:rPr>
          <w:rFonts w:ascii="Arial" w:hAnsi="Arial"/>
          <w:color w:val="7B7B7B"/>
          <w:sz w:val="22"/>
          <w:szCs w:val="22"/>
          <w:u w:color="7B7B7B"/>
        </w:rPr>
        <w:t>rt of Singapore for recognition of foreign proceedings. The only notable difference in the Singapore process is that the Singapore court can deny recognition if the recognition would be contrary to public policy, whereas the Model law prescribes that recog</w:t>
      </w:r>
      <w:r>
        <w:rPr>
          <w:rFonts w:ascii="Arial" w:hAnsi="Arial"/>
          <w:color w:val="7B7B7B"/>
          <w:sz w:val="22"/>
          <w:szCs w:val="22"/>
          <w:u w:color="7B7B7B"/>
        </w:rPr>
        <w:t xml:space="preserve">nition can only be denied when it would be manifestly contrary to public policy. </w:t>
      </w:r>
    </w:p>
    <w:p w14:paraId="01C57C94" w14:textId="77777777" w:rsidR="00BB228C" w:rsidRDefault="00BB228C">
      <w:pPr>
        <w:pStyle w:val="BodyText"/>
      </w:pPr>
    </w:p>
    <w:p w14:paraId="1048DFAF" w14:textId="77777777" w:rsidR="00BB228C" w:rsidRDefault="00BB228C">
      <w:pPr>
        <w:pStyle w:val="Body"/>
        <w:jc w:val="both"/>
        <w:rPr>
          <w:rFonts w:ascii="Arial" w:eastAsia="Arial" w:hAnsi="Arial" w:cs="Arial"/>
          <w:sz w:val="22"/>
          <w:szCs w:val="22"/>
        </w:rPr>
      </w:pPr>
    </w:p>
    <w:p w14:paraId="56B9EC9B" w14:textId="77777777" w:rsidR="00BB228C" w:rsidRDefault="00BB228C">
      <w:pPr>
        <w:pStyle w:val="Body"/>
        <w:jc w:val="both"/>
        <w:rPr>
          <w:rFonts w:ascii="Arial" w:eastAsia="Arial" w:hAnsi="Arial" w:cs="Arial"/>
          <w:sz w:val="22"/>
          <w:szCs w:val="22"/>
        </w:rPr>
      </w:pPr>
    </w:p>
    <w:bookmarkEnd w:id="1"/>
    <w:p w14:paraId="35B6D159" w14:textId="77777777" w:rsidR="00BB228C" w:rsidRDefault="00BB228C">
      <w:pPr>
        <w:pStyle w:val="Body"/>
        <w:jc w:val="both"/>
        <w:rPr>
          <w:rFonts w:ascii="Arial" w:eastAsia="Arial" w:hAnsi="Arial" w:cs="Arial"/>
          <w:sz w:val="22"/>
          <w:szCs w:val="22"/>
        </w:rPr>
      </w:pPr>
    </w:p>
    <w:p w14:paraId="418A1168" w14:textId="77777777" w:rsidR="00BB228C" w:rsidRDefault="00D05334">
      <w:pPr>
        <w:pStyle w:val="Body"/>
        <w:jc w:val="center"/>
      </w:pPr>
      <w:r>
        <w:rPr>
          <w:rFonts w:ascii="Arial" w:hAnsi="Arial"/>
          <w:b/>
          <w:bCs/>
          <w:sz w:val="22"/>
          <w:szCs w:val="22"/>
        </w:rPr>
        <w:t>* End of Assessment *</w:t>
      </w:r>
    </w:p>
    <w:sectPr w:rsidR="00BB228C">
      <w:headerReference w:type="default" r:id="rId10"/>
      <w:footerReference w:type="default" r:id="rId11"/>
      <w:headerReference w:type="first" r:id="rId12"/>
      <w:footerReference w:type="first" r:id="rId13"/>
      <w:pgSz w:w="11900" w:h="16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mes Webster" w:date="2022-07-29T11:09:00Z" w:initials="">
    <w:p w14:paraId="2DD0A1BC" w14:textId="77777777" w:rsidR="00BB228C" w:rsidRDefault="00D05334">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D0A1B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B844D" w14:textId="77777777" w:rsidR="00D05334" w:rsidRDefault="00D05334">
      <w:r>
        <w:separator/>
      </w:r>
    </w:p>
  </w:endnote>
  <w:endnote w:type="continuationSeparator" w:id="0">
    <w:p w14:paraId="1A1F0C2B" w14:textId="77777777" w:rsidR="00D05334" w:rsidRDefault="00D0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5D085" w14:textId="77777777" w:rsidR="00BB228C" w:rsidRDefault="00D05334">
    <w:pPr>
      <w:pStyle w:val="Footer"/>
      <w:tabs>
        <w:tab w:val="clear" w:pos="9026"/>
        <w:tab w:val="right" w:pos="9000"/>
      </w:tabs>
      <w:jc w:val="right"/>
      <w:rPr>
        <w:rFonts w:ascii="Arial" w:eastAsia="Arial" w:hAnsi="Arial" w:cs="Arial"/>
        <w:sz w:val="18"/>
        <w:szCs w:val="18"/>
      </w:rPr>
    </w:pPr>
    <w:r>
      <w:rPr>
        <w:rFonts w:ascii="Arial" w:hAnsi="Arial"/>
        <w:b/>
        <w:bCs/>
        <w:sz w:val="18"/>
        <w:szCs w:val="18"/>
      </w:rPr>
      <w:t xml:space="preserve">Page </w:t>
    </w:r>
    <w:r>
      <w:rPr>
        <w:rFonts w:ascii="Arial" w:eastAsia="Arial" w:hAnsi="Arial" w:cs="Arial"/>
        <w:b/>
        <w:bCs/>
        <w:sz w:val="18"/>
        <w:szCs w:val="18"/>
      </w:rPr>
      <w:fldChar w:fldCharType="begin"/>
    </w:r>
    <w:r>
      <w:rPr>
        <w:rFonts w:ascii="Arial" w:eastAsia="Arial" w:hAnsi="Arial" w:cs="Arial"/>
        <w:b/>
        <w:bCs/>
        <w:sz w:val="18"/>
        <w:szCs w:val="18"/>
      </w:rPr>
      <w:instrText xml:space="preserve"> PAGE </w:instrText>
    </w:r>
    <w:r w:rsidR="00912121">
      <w:rPr>
        <w:rFonts w:ascii="Arial" w:eastAsia="Arial" w:hAnsi="Arial" w:cs="Arial"/>
        <w:b/>
        <w:bCs/>
        <w:sz w:val="18"/>
        <w:szCs w:val="18"/>
      </w:rPr>
      <w:fldChar w:fldCharType="separate"/>
    </w:r>
    <w:r w:rsidR="006A5044">
      <w:rPr>
        <w:rFonts w:ascii="Arial" w:eastAsia="Arial" w:hAnsi="Arial" w:cs="Arial"/>
        <w:b/>
        <w:bCs/>
        <w:noProof/>
        <w:sz w:val="18"/>
        <w:szCs w:val="18"/>
      </w:rPr>
      <w:t>8</w:t>
    </w:r>
    <w:r>
      <w:rPr>
        <w:rFonts w:ascii="Arial" w:eastAsia="Arial" w:hAnsi="Arial" w:cs="Arial"/>
        <w:b/>
        <w:bCs/>
        <w:sz w:val="18"/>
        <w:szCs w:val="18"/>
      </w:rPr>
      <w:fldChar w:fldCharType="end"/>
    </w:r>
  </w:p>
  <w:p w14:paraId="3A2D33AB" w14:textId="77777777" w:rsidR="00BB228C" w:rsidRDefault="00D05334">
    <w:pPr>
      <w:pStyle w:val="Footer"/>
      <w:tabs>
        <w:tab w:val="clear" w:pos="9026"/>
        <w:tab w:val="right" w:pos="9000"/>
      </w:tabs>
      <w:ind w:right="360"/>
    </w:pPr>
    <w:r>
      <w:rPr>
        <w:rFonts w:ascii="Arial" w:hAnsi="Arial"/>
        <w:sz w:val="18"/>
        <w:szCs w:val="18"/>
      </w:rPr>
      <w:t>studentID.assessment8E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6A66" w14:textId="77777777" w:rsidR="00BB228C" w:rsidRDefault="00BB228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DA03" w14:textId="77777777" w:rsidR="00D05334" w:rsidRDefault="00D05334">
      <w:r>
        <w:separator/>
      </w:r>
    </w:p>
  </w:footnote>
  <w:footnote w:type="continuationSeparator" w:id="0">
    <w:p w14:paraId="6C10836C" w14:textId="77777777" w:rsidR="00D05334" w:rsidRDefault="00D05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B9FA6" w14:textId="77777777" w:rsidR="00BB228C" w:rsidRDefault="00BB228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DB87" w14:textId="77777777" w:rsidR="00BB228C" w:rsidRDefault="00BB228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62"/>
    <w:multiLevelType w:val="hybridMultilevel"/>
    <w:tmpl w:val="751E5E1A"/>
    <w:numStyleLink w:val="ImportedStyle9"/>
  </w:abstractNum>
  <w:abstractNum w:abstractNumId="1" w15:restartNumberingAfterBreak="0">
    <w:nsid w:val="04BE2A16"/>
    <w:multiLevelType w:val="hybridMultilevel"/>
    <w:tmpl w:val="8420255C"/>
    <w:styleLink w:val="ImportedStyle7"/>
    <w:lvl w:ilvl="0" w:tplc="C066B5DE">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BC397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F6F002">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3229DC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6C8DF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F81A50">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F9886F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3218F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960C0C">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767B1F"/>
    <w:multiLevelType w:val="hybridMultilevel"/>
    <w:tmpl w:val="DB587E9A"/>
    <w:numStyleLink w:val="ImportedStyle5"/>
  </w:abstractNum>
  <w:abstractNum w:abstractNumId="3" w15:restartNumberingAfterBreak="0">
    <w:nsid w:val="0ED821F8"/>
    <w:multiLevelType w:val="hybridMultilevel"/>
    <w:tmpl w:val="AE4AD88C"/>
    <w:numStyleLink w:val="ImportedStyle1"/>
  </w:abstractNum>
  <w:abstractNum w:abstractNumId="4" w15:restartNumberingAfterBreak="0">
    <w:nsid w:val="1DB44AF4"/>
    <w:multiLevelType w:val="hybridMultilevel"/>
    <w:tmpl w:val="751E5E1A"/>
    <w:styleLink w:val="ImportedStyle9"/>
    <w:lvl w:ilvl="0" w:tplc="925C7D6E">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F6CA48">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7A2434">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BEE217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6E99C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16D364">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5724D8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1A56A4">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FA217E">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E41512"/>
    <w:multiLevelType w:val="hybridMultilevel"/>
    <w:tmpl w:val="EAA20C94"/>
    <w:styleLink w:val="ImportedStyle2"/>
    <w:lvl w:ilvl="0" w:tplc="0D943B4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1AF1B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3AA1DA">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FBC2AF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8C2BC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DC65C6">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1F27DD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FA0C5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3C1DBE">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376086"/>
    <w:multiLevelType w:val="hybridMultilevel"/>
    <w:tmpl w:val="EAA20C94"/>
    <w:numStyleLink w:val="ImportedStyle2"/>
  </w:abstractNum>
  <w:abstractNum w:abstractNumId="7" w15:restartNumberingAfterBreak="0">
    <w:nsid w:val="26804712"/>
    <w:multiLevelType w:val="hybridMultilevel"/>
    <w:tmpl w:val="79A66B44"/>
    <w:styleLink w:val="ImportedStyle6"/>
    <w:lvl w:ilvl="0" w:tplc="7F40455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A2D4F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303572">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9E6143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C6A9C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623E24">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65A90BE">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E6823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2272AE">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F37C9B"/>
    <w:multiLevelType w:val="hybridMultilevel"/>
    <w:tmpl w:val="31F4EE24"/>
    <w:styleLink w:val="ImportedStyle11"/>
    <w:lvl w:ilvl="0" w:tplc="82FC8508">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56E8BA">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ECE9B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5EB996">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BEE1C2">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781720">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FAA72C">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02E5C2">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0A0CF0">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E725B1"/>
    <w:multiLevelType w:val="hybridMultilevel"/>
    <w:tmpl w:val="859C4F1C"/>
    <w:styleLink w:val="ImportedStyle10"/>
    <w:lvl w:ilvl="0" w:tplc="7E6A0650">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8876D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F436BC">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81E93E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BECF9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58C1DE">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F4899E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40621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BAC9C8">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CD34C2A"/>
    <w:multiLevelType w:val="hybridMultilevel"/>
    <w:tmpl w:val="859C4F1C"/>
    <w:numStyleLink w:val="ImportedStyle10"/>
  </w:abstractNum>
  <w:abstractNum w:abstractNumId="11" w15:restartNumberingAfterBreak="0">
    <w:nsid w:val="2D8877A8"/>
    <w:multiLevelType w:val="hybridMultilevel"/>
    <w:tmpl w:val="7EBEBCF4"/>
    <w:styleLink w:val="ImportedStyle4"/>
    <w:lvl w:ilvl="0" w:tplc="7186C574">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24A74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58D1FE">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49618E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DCAD1C">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025E3C">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DA2F9C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58C90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A6CADC">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7903E5F"/>
    <w:multiLevelType w:val="hybridMultilevel"/>
    <w:tmpl w:val="6CF2FF4E"/>
    <w:numStyleLink w:val="ImportedStyle3"/>
  </w:abstractNum>
  <w:abstractNum w:abstractNumId="13" w15:restartNumberingAfterBreak="0">
    <w:nsid w:val="46A27994"/>
    <w:multiLevelType w:val="hybridMultilevel"/>
    <w:tmpl w:val="FB8EFDC8"/>
    <w:numStyleLink w:val="ImportedStyle8"/>
  </w:abstractNum>
  <w:abstractNum w:abstractNumId="14" w15:restartNumberingAfterBreak="0">
    <w:nsid w:val="47A36B55"/>
    <w:multiLevelType w:val="hybridMultilevel"/>
    <w:tmpl w:val="DB587E9A"/>
    <w:styleLink w:val="ImportedStyle5"/>
    <w:lvl w:ilvl="0" w:tplc="39F48ED4">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EE014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CA327C">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FD8E71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8C1CA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C4BD24">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C802C1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2AC81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FC9744">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9EF0D6E"/>
    <w:multiLevelType w:val="hybridMultilevel"/>
    <w:tmpl w:val="31F4EE24"/>
    <w:numStyleLink w:val="ImportedStyle11"/>
  </w:abstractNum>
  <w:abstractNum w:abstractNumId="16" w15:restartNumberingAfterBreak="0">
    <w:nsid w:val="4A142035"/>
    <w:multiLevelType w:val="hybridMultilevel"/>
    <w:tmpl w:val="AE4AD88C"/>
    <w:styleLink w:val="ImportedStyle1"/>
    <w:lvl w:ilvl="0" w:tplc="2B2EC9C0">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5C833E">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B896DA">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58AB97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6C83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60D39A">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DCC10E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B4305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D89492">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AAC7A68"/>
    <w:multiLevelType w:val="hybridMultilevel"/>
    <w:tmpl w:val="585C235A"/>
    <w:styleLink w:val="ImportedStyle12"/>
    <w:lvl w:ilvl="0" w:tplc="B3F44952">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0ED99E">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2E768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A2ADDA">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001B0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067CF8">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6034C8">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5498FA">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90F47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AFE4332"/>
    <w:multiLevelType w:val="hybridMultilevel"/>
    <w:tmpl w:val="585C235A"/>
    <w:numStyleLink w:val="ImportedStyle12"/>
  </w:abstractNum>
  <w:abstractNum w:abstractNumId="19" w15:restartNumberingAfterBreak="0">
    <w:nsid w:val="590D1071"/>
    <w:multiLevelType w:val="hybridMultilevel"/>
    <w:tmpl w:val="79A66B44"/>
    <w:numStyleLink w:val="ImportedStyle6"/>
  </w:abstractNum>
  <w:abstractNum w:abstractNumId="20" w15:restartNumberingAfterBreak="0">
    <w:nsid w:val="5C3E6D7D"/>
    <w:multiLevelType w:val="hybridMultilevel"/>
    <w:tmpl w:val="6CF2FF4E"/>
    <w:styleLink w:val="ImportedStyle3"/>
    <w:lvl w:ilvl="0" w:tplc="E718023C">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DE2CEE">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5EE00A">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3DCBFD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8C4816">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641C0">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D36B17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E6639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DC40D6">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9617EA3"/>
    <w:multiLevelType w:val="hybridMultilevel"/>
    <w:tmpl w:val="FB8EFDC8"/>
    <w:styleLink w:val="ImportedStyle8"/>
    <w:lvl w:ilvl="0" w:tplc="950A20A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4867E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B401D2">
      <w:start w:val="1"/>
      <w:numFmt w:val="lowerRoman"/>
      <w:lvlText w:val="%3."/>
      <w:lvlJc w:val="left"/>
      <w:pPr>
        <w:ind w:left="1866"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264C766">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3AC4B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7253A4">
      <w:start w:val="1"/>
      <w:numFmt w:val="lowerRoman"/>
      <w:lvlText w:val="%6."/>
      <w:lvlJc w:val="left"/>
      <w:pPr>
        <w:ind w:left="4026"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362E1F6">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7E375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6AB84E">
      <w:start w:val="1"/>
      <w:numFmt w:val="lowerRoman"/>
      <w:lvlText w:val="%9."/>
      <w:lvlJc w:val="left"/>
      <w:pPr>
        <w:ind w:left="6186"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E796918"/>
    <w:multiLevelType w:val="hybridMultilevel"/>
    <w:tmpl w:val="8420255C"/>
    <w:numStyleLink w:val="ImportedStyle7"/>
  </w:abstractNum>
  <w:abstractNum w:abstractNumId="23" w15:restartNumberingAfterBreak="0">
    <w:nsid w:val="71742FB4"/>
    <w:multiLevelType w:val="hybridMultilevel"/>
    <w:tmpl w:val="7EBEBCF4"/>
    <w:numStyleLink w:val="ImportedStyle4"/>
  </w:abstractNum>
  <w:num w:numId="1">
    <w:abstractNumId w:val="16"/>
  </w:num>
  <w:num w:numId="2">
    <w:abstractNumId w:val="3"/>
  </w:num>
  <w:num w:numId="3">
    <w:abstractNumId w:val="5"/>
  </w:num>
  <w:num w:numId="4">
    <w:abstractNumId w:val="6"/>
  </w:num>
  <w:num w:numId="5">
    <w:abstractNumId w:val="20"/>
  </w:num>
  <w:num w:numId="6">
    <w:abstractNumId w:val="12"/>
  </w:num>
  <w:num w:numId="7">
    <w:abstractNumId w:val="11"/>
  </w:num>
  <w:num w:numId="8">
    <w:abstractNumId w:val="23"/>
  </w:num>
  <w:num w:numId="9">
    <w:abstractNumId w:val="14"/>
  </w:num>
  <w:num w:numId="10">
    <w:abstractNumId w:val="2"/>
  </w:num>
  <w:num w:numId="11">
    <w:abstractNumId w:val="7"/>
  </w:num>
  <w:num w:numId="12">
    <w:abstractNumId w:val="19"/>
  </w:num>
  <w:num w:numId="13">
    <w:abstractNumId w:val="1"/>
  </w:num>
  <w:num w:numId="14">
    <w:abstractNumId w:val="22"/>
  </w:num>
  <w:num w:numId="15">
    <w:abstractNumId w:val="21"/>
  </w:num>
  <w:num w:numId="16">
    <w:abstractNumId w:val="13"/>
  </w:num>
  <w:num w:numId="17">
    <w:abstractNumId w:val="4"/>
  </w:num>
  <w:num w:numId="18">
    <w:abstractNumId w:val="0"/>
  </w:num>
  <w:num w:numId="19">
    <w:abstractNumId w:val="9"/>
  </w:num>
  <w:num w:numId="20">
    <w:abstractNumId w:val="10"/>
  </w:num>
  <w:num w:numId="21">
    <w:abstractNumId w:val="8"/>
  </w:num>
  <w:num w:numId="22">
    <w:abstractNumId w:val="15"/>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8C"/>
    <w:rsid w:val="006A5044"/>
    <w:rsid w:val="00912121"/>
    <w:rsid w:val="00BB228C"/>
    <w:rsid w:val="00D05334"/>
    <w:rsid w:val="00D21DB0"/>
    <w:rsid w:val="00D7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732C"/>
  <w15:docId w15:val="{5D135954-28E5-4B63-828B-30931F75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u w:color="000000"/>
    </w:rPr>
  </w:style>
  <w:style w:type="paragraph" w:customStyle="1" w:styleId="Body">
    <w:name w:val="Body"/>
    <w:rPr>
      <w:rFonts w:ascii="Calibri" w:eastAsia="Calibri" w:hAnsi="Calibri" w:cs="Calibri"/>
      <w:color w:val="000000"/>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paragraph" w:styleId="BodyText">
    <w:name w:val="Body Text"/>
    <w:rPr>
      <w:rFonts w:ascii="Calibri" w:eastAsia="Calibri" w:hAnsi="Calibri" w:cs="Calibri"/>
      <w:color w:val="000000"/>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2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4034</Words>
  <Characters>22997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Logan | Campbells</dc:creator>
  <cp:lastModifiedBy>Katie Logan | Campbells</cp:lastModifiedBy>
  <cp:revision>2</cp:revision>
  <dcterms:created xsi:type="dcterms:W3CDTF">2022-07-30T07:40:00Z</dcterms:created>
  <dcterms:modified xsi:type="dcterms:W3CDTF">2022-07-30T07:40:00Z</dcterms:modified>
</cp:coreProperties>
</file>