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986AEF" w:rsidRDefault="00C7729F" w:rsidP="003C4BCB">
      <w:pPr>
        <w:pStyle w:val="ListParagraph"/>
        <w:numPr>
          <w:ilvl w:val="0"/>
          <w:numId w:val="2"/>
        </w:numPr>
        <w:ind w:left="426"/>
        <w:jc w:val="both"/>
        <w:rPr>
          <w:rFonts w:ascii="Arial" w:hAnsi="Arial" w:cs="Arial"/>
          <w:sz w:val="22"/>
          <w:szCs w:val="22"/>
          <w:lang w:val="en-GB"/>
        </w:rPr>
      </w:pPr>
      <w:r w:rsidRPr="00986AEF">
        <w:rPr>
          <w:rFonts w:ascii="Arial" w:hAnsi="Arial" w:cs="Arial"/>
          <w:sz w:val="22"/>
          <w:szCs w:val="22"/>
          <w:lang w:val="en-GB"/>
        </w:rPr>
        <w:t>False</w:t>
      </w:r>
      <w:r w:rsidR="00D21F62" w:rsidRPr="00986AEF">
        <w:rPr>
          <w:rFonts w:ascii="Arial" w:hAnsi="Arial" w:cs="Arial"/>
          <w:sz w:val="22"/>
          <w:szCs w:val="22"/>
          <w:lang w:val="en-GB"/>
        </w:rPr>
        <w:t xml:space="preserve">. The objective of the EIR 2000 was not to harmonise aspects of national insolvency laws but to provide non-binding guidelines only. </w:t>
      </w:r>
      <w:r w:rsidRPr="00986AEF">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986AEF" w:rsidRDefault="00D21F62" w:rsidP="003C4BCB">
      <w:pPr>
        <w:pStyle w:val="ListParagraph"/>
        <w:numPr>
          <w:ilvl w:val="0"/>
          <w:numId w:val="2"/>
        </w:numPr>
        <w:ind w:left="426"/>
        <w:jc w:val="both"/>
        <w:rPr>
          <w:rFonts w:ascii="Arial" w:hAnsi="Arial" w:cs="Arial"/>
          <w:sz w:val="22"/>
          <w:szCs w:val="22"/>
          <w:highlight w:val="yellow"/>
          <w:lang w:val="en-GB"/>
        </w:rPr>
      </w:pPr>
      <w:r w:rsidRPr="00986AEF">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986AEF">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614C90" w:rsidRDefault="006D217A" w:rsidP="006D217A">
      <w:pPr>
        <w:pStyle w:val="ListParagraph"/>
        <w:numPr>
          <w:ilvl w:val="0"/>
          <w:numId w:val="3"/>
        </w:numPr>
        <w:ind w:left="426"/>
        <w:jc w:val="both"/>
        <w:rPr>
          <w:rFonts w:ascii="Arial" w:hAnsi="Arial" w:cs="Arial"/>
          <w:iCs/>
          <w:sz w:val="22"/>
          <w:szCs w:val="22"/>
          <w:highlight w:val="yellow"/>
          <w:lang w:val="en-GB"/>
        </w:rPr>
      </w:pPr>
      <w:r w:rsidRPr="00614C90">
        <w:rPr>
          <w:rFonts w:ascii="Arial" w:hAnsi="Arial" w:cs="Arial"/>
          <w:iCs/>
          <w:sz w:val="22"/>
          <w:szCs w:val="22"/>
          <w:highlight w:val="yellow"/>
          <w:lang w:val="en-GB"/>
        </w:rPr>
        <w:t>False</w:t>
      </w:r>
      <w:r w:rsidR="00D21F62" w:rsidRPr="00614C90">
        <w:rPr>
          <w:rFonts w:ascii="Arial" w:hAnsi="Arial" w:cs="Arial"/>
          <w:iCs/>
          <w:sz w:val="22"/>
          <w:szCs w:val="22"/>
          <w:highlight w:val="yellow"/>
          <w:lang w:val="en-GB"/>
        </w:rPr>
        <w:t>.</w:t>
      </w:r>
      <w:r w:rsidRPr="00614C90">
        <w:rPr>
          <w:rFonts w:ascii="Arial" w:hAnsi="Arial" w:cs="Arial"/>
          <w:iCs/>
          <w:sz w:val="22"/>
          <w:szCs w:val="22"/>
          <w:highlight w:val="yellow"/>
          <w:lang w:val="en-GB"/>
        </w:rPr>
        <w:t xml:space="preserve"> </w:t>
      </w:r>
      <w:r w:rsidR="00D21F62" w:rsidRPr="00614C90">
        <w:rPr>
          <w:rFonts w:ascii="Arial" w:hAnsi="Arial" w:cs="Arial"/>
          <w:sz w:val="22"/>
          <w:szCs w:val="22"/>
          <w:highlight w:val="yellow"/>
          <w:lang w:val="en-GB"/>
        </w:rPr>
        <w:t>T</w:t>
      </w:r>
      <w:r w:rsidRPr="00614C90">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B63D75" w:rsidRDefault="00D21F62" w:rsidP="003C4BCB">
      <w:pPr>
        <w:pStyle w:val="ListParagraph"/>
        <w:numPr>
          <w:ilvl w:val="0"/>
          <w:numId w:val="4"/>
        </w:numPr>
        <w:ind w:left="426"/>
        <w:jc w:val="both"/>
        <w:rPr>
          <w:rFonts w:ascii="Arial" w:hAnsi="Arial" w:cs="Arial"/>
          <w:sz w:val="22"/>
          <w:szCs w:val="22"/>
          <w:highlight w:val="yellow"/>
          <w:lang w:val="en-GB"/>
        </w:rPr>
      </w:pPr>
      <w:r w:rsidRPr="00B63D75">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994574" w:rsidRDefault="00971896" w:rsidP="003C4BCB">
      <w:pPr>
        <w:pStyle w:val="ListParagraph"/>
        <w:numPr>
          <w:ilvl w:val="0"/>
          <w:numId w:val="5"/>
        </w:numPr>
        <w:ind w:left="426"/>
        <w:jc w:val="both"/>
        <w:rPr>
          <w:rFonts w:ascii="Arial" w:hAnsi="Arial" w:cs="Arial"/>
          <w:sz w:val="22"/>
          <w:szCs w:val="22"/>
          <w:highlight w:val="yellow"/>
          <w:lang w:val="en-GB"/>
        </w:rPr>
      </w:pPr>
      <w:r w:rsidRPr="00994574">
        <w:rPr>
          <w:rFonts w:ascii="Arial" w:hAnsi="Arial" w:cs="Arial"/>
          <w:sz w:val="22"/>
          <w:szCs w:val="22"/>
          <w:highlight w:val="yellow"/>
          <w:lang w:val="en-GB"/>
        </w:rPr>
        <w:t xml:space="preserve">Although the EIR Recast includes relevant and useful innovations, it has stuck with the framework of the </w:t>
      </w:r>
      <w:r w:rsidR="006F0106" w:rsidRPr="00994574">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252A3" w:rsidRDefault="00935A21" w:rsidP="003C4BCB">
      <w:pPr>
        <w:pStyle w:val="ListParagraph"/>
        <w:numPr>
          <w:ilvl w:val="0"/>
          <w:numId w:val="6"/>
        </w:numPr>
        <w:ind w:left="426"/>
        <w:jc w:val="both"/>
        <w:rPr>
          <w:rFonts w:ascii="Arial" w:hAnsi="Arial" w:cs="Arial"/>
          <w:sz w:val="22"/>
          <w:szCs w:val="22"/>
          <w:highlight w:val="yellow"/>
          <w:lang w:val="en-GB"/>
        </w:rPr>
      </w:pPr>
      <w:r w:rsidRPr="005252A3">
        <w:rPr>
          <w:rFonts w:ascii="Arial" w:hAnsi="Arial" w:cs="Arial"/>
          <w:sz w:val="22"/>
          <w:szCs w:val="22"/>
          <w:highlight w:val="yellow"/>
          <w:lang w:val="en-GB"/>
        </w:rPr>
        <w:t>It is incorrect to say that the EIR Recast is more rescue-</w:t>
      </w:r>
      <w:r w:rsidR="008E7371" w:rsidRPr="005252A3">
        <w:rPr>
          <w:rFonts w:ascii="Arial" w:hAnsi="Arial" w:cs="Arial"/>
          <w:sz w:val="22"/>
          <w:szCs w:val="22"/>
          <w:highlight w:val="yellow"/>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5D2CD6" w:rsidRDefault="008E737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F97373" w:rsidRDefault="00113E29" w:rsidP="00D509A5">
      <w:pPr>
        <w:pStyle w:val="ListParagraph"/>
        <w:numPr>
          <w:ilvl w:val="0"/>
          <w:numId w:val="7"/>
        </w:numPr>
        <w:ind w:left="426"/>
        <w:jc w:val="both"/>
        <w:rPr>
          <w:rFonts w:ascii="Arial" w:hAnsi="Arial" w:cs="Arial"/>
          <w:sz w:val="22"/>
          <w:szCs w:val="22"/>
          <w:highlight w:val="yellow"/>
          <w:lang w:val="en-GB"/>
        </w:rPr>
      </w:pPr>
      <w:r w:rsidRPr="00F97373">
        <w:rPr>
          <w:rFonts w:ascii="Arial" w:hAnsi="Arial" w:cs="Arial"/>
          <w:sz w:val="22"/>
          <w:szCs w:val="22"/>
          <w:highlight w:val="yellow"/>
          <w:lang w:val="en-GB"/>
        </w:rPr>
        <w:t xml:space="preserve">The </w:t>
      </w:r>
      <w:r w:rsidR="008E7371" w:rsidRPr="00F97373">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6B5C3B" w:rsidRDefault="0034705B" w:rsidP="003C4BCB">
      <w:pPr>
        <w:pStyle w:val="ListParagraph"/>
        <w:numPr>
          <w:ilvl w:val="0"/>
          <w:numId w:val="8"/>
        </w:numPr>
        <w:ind w:left="426"/>
        <w:jc w:val="both"/>
        <w:rPr>
          <w:rFonts w:ascii="Arial" w:hAnsi="Arial" w:cs="Arial"/>
          <w:sz w:val="22"/>
          <w:szCs w:val="22"/>
          <w:highlight w:val="yellow"/>
          <w:lang w:val="en-GB"/>
        </w:rPr>
      </w:pPr>
      <w:r w:rsidRPr="006B5C3B">
        <w:rPr>
          <w:rFonts w:ascii="Arial" w:hAnsi="Arial" w:cs="Arial"/>
          <w:sz w:val="22"/>
          <w:szCs w:val="22"/>
          <w:highlight w:val="yellow"/>
          <w:lang w:val="en-GB"/>
        </w:rPr>
        <w:t>“</w:t>
      </w:r>
      <w:r w:rsidR="00F814B4" w:rsidRPr="006B5C3B">
        <w:rPr>
          <w:rFonts w:ascii="Arial" w:hAnsi="Arial" w:cs="Arial"/>
          <w:sz w:val="22"/>
          <w:szCs w:val="22"/>
          <w:highlight w:val="yellow"/>
          <w:lang w:val="en-GB"/>
        </w:rPr>
        <w:t>Synthetic proceedings</w:t>
      </w:r>
      <w:r w:rsidRPr="006B5C3B">
        <w:rPr>
          <w:rFonts w:ascii="Arial" w:hAnsi="Arial" w:cs="Arial"/>
          <w:sz w:val="22"/>
          <w:szCs w:val="22"/>
          <w:highlight w:val="yellow"/>
          <w:lang w:val="en-GB"/>
        </w:rPr>
        <w:t>”</w:t>
      </w:r>
      <w:r w:rsidR="00F814B4" w:rsidRPr="006B5C3B">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266B7796"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F85888" w:rsidRDefault="00F814B4" w:rsidP="00F814B4">
      <w:pPr>
        <w:pStyle w:val="ListParagraph"/>
        <w:numPr>
          <w:ilvl w:val="0"/>
          <w:numId w:val="10"/>
        </w:numPr>
        <w:ind w:left="426"/>
        <w:jc w:val="both"/>
        <w:rPr>
          <w:rFonts w:ascii="Arial" w:hAnsi="Arial" w:cs="Arial"/>
          <w:sz w:val="22"/>
          <w:szCs w:val="22"/>
          <w:highlight w:val="yellow"/>
          <w:lang w:val="en-GB"/>
        </w:rPr>
      </w:pPr>
      <w:r w:rsidRPr="00F85888">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Fema SrL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Fema SrL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Fema SrL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E301DE" w:rsidRDefault="00375D11" w:rsidP="00375D11">
      <w:pPr>
        <w:pStyle w:val="ListParagraph"/>
        <w:numPr>
          <w:ilvl w:val="0"/>
          <w:numId w:val="9"/>
        </w:numPr>
        <w:ind w:left="426"/>
        <w:jc w:val="both"/>
        <w:rPr>
          <w:rFonts w:ascii="Arial" w:hAnsi="Arial" w:cs="Arial"/>
          <w:sz w:val="22"/>
          <w:szCs w:val="22"/>
          <w:highlight w:val="yellow"/>
          <w:lang w:val="en-GB"/>
        </w:rPr>
      </w:pPr>
      <w:r w:rsidRPr="00E301DE">
        <w:rPr>
          <w:rFonts w:ascii="Arial" w:hAnsi="Arial" w:cs="Arial"/>
          <w:sz w:val="22"/>
          <w:szCs w:val="22"/>
          <w:highlight w:val="yellow"/>
          <w:lang w:val="en-GB"/>
        </w:rPr>
        <w:t xml:space="preserve">The contested transactions cannot be avoided if Lacroix SARL can prove that the </w:t>
      </w:r>
      <w:r w:rsidRPr="00E301DE">
        <w:rPr>
          <w:rFonts w:ascii="Arial" w:hAnsi="Arial" w:cs="Arial"/>
          <w:i/>
          <w:sz w:val="22"/>
          <w:szCs w:val="22"/>
          <w:highlight w:val="yellow"/>
          <w:lang w:val="en-GB"/>
        </w:rPr>
        <w:t>lex causae</w:t>
      </w:r>
      <w:r w:rsidRPr="00E301DE">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lex causae</w:t>
      </w:r>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r w:rsidR="007772BD" w:rsidRPr="005D2CD6">
        <w:rPr>
          <w:rFonts w:ascii="Arial" w:hAnsi="Arial" w:cs="Arial"/>
          <w:i/>
          <w:iCs/>
          <w:sz w:val="22"/>
          <w:szCs w:val="22"/>
          <w:lang w:val="en-GB"/>
        </w:rPr>
        <w:t>Concurso</w:t>
      </w:r>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6458B4" w:rsidRDefault="00FC48D8" w:rsidP="003C4BCB">
      <w:pPr>
        <w:pStyle w:val="ListParagraph"/>
        <w:numPr>
          <w:ilvl w:val="0"/>
          <w:numId w:val="11"/>
        </w:numPr>
        <w:ind w:left="426"/>
        <w:jc w:val="both"/>
        <w:rPr>
          <w:rFonts w:ascii="Arial" w:hAnsi="Arial" w:cs="Arial"/>
          <w:sz w:val="22"/>
          <w:szCs w:val="22"/>
          <w:highlight w:val="yellow"/>
          <w:lang w:val="en-GB"/>
        </w:rPr>
      </w:pPr>
      <w:r w:rsidRPr="006458B4">
        <w:rPr>
          <w:rFonts w:ascii="Arial" w:hAnsi="Arial" w:cs="Arial"/>
          <w:sz w:val="22"/>
          <w:szCs w:val="22"/>
          <w:highlight w:val="yellow"/>
          <w:lang w:val="en-GB"/>
        </w:rPr>
        <w:t xml:space="preserve">Within </w:t>
      </w:r>
      <w:r w:rsidR="006F2B12" w:rsidRPr="006458B4">
        <w:rPr>
          <w:rFonts w:ascii="Arial" w:hAnsi="Arial" w:cs="Arial"/>
          <w:sz w:val="22"/>
          <w:szCs w:val="22"/>
          <w:highlight w:val="yellow"/>
          <w:lang w:val="en-GB"/>
        </w:rPr>
        <w:t>one month</w:t>
      </w:r>
      <w:r w:rsidRPr="006458B4">
        <w:rPr>
          <w:rFonts w:ascii="Arial" w:hAnsi="Arial" w:cs="Arial"/>
          <w:sz w:val="22"/>
          <w:szCs w:val="22"/>
          <w:highlight w:val="yellow"/>
          <w:lang w:val="en-GB"/>
        </w:rPr>
        <w:t xml:space="preserve">, as stipulated in the applicable </w:t>
      </w:r>
      <w:r w:rsidRPr="006458B4">
        <w:rPr>
          <w:rFonts w:ascii="Arial" w:hAnsi="Arial" w:cs="Arial"/>
          <w:i/>
          <w:sz w:val="22"/>
          <w:szCs w:val="22"/>
          <w:highlight w:val="yellow"/>
          <w:lang w:val="en-GB"/>
        </w:rPr>
        <w:t>lex concursus secundarii</w:t>
      </w:r>
      <w:r w:rsidRPr="006458B4">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6458B4" w:rsidRDefault="00FC48D8" w:rsidP="003C4BCB">
      <w:pPr>
        <w:pStyle w:val="ListParagraph"/>
        <w:numPr>
          <w:ilvl w:val="0"/>
          <w:numId w:val="11"/>
        </w:numPr>
        <w:ind w:left="426"/>
        <w:jc w:val="both"/>
        <w:rPr>
          <w:rFonts w:ascii="Arial" w:hAnsi="Arial" w:cs="Arial"/>
          <w:sz w:val="22"/>
          <w:szCs w:val="22"/>
          <w:lang w:val="en-GB"/>
        </w:rPr>
      </w:pPr>
      <w:r w:rsidRPr="006458B4">
        <w:rPr>
          <w:rFonts w:ascii="Arial" w:hAnsi="Arial" w:cs="Arial"/>
          <w:sz w:val="22"/>
          <w:szCs w:val="22"/>
          <w:lang w:val="en-GB"/>
        </w:rPr>
        <w:t>Within 30 days following the publication of the opening of insolvency proceedings in th</w:t>
      </w:r>
      <w:r w:rsidR="007772BD" w:rsidRPr="006458B4">
        <w:rPr>
          <w:rFonts w:ascii="Arial" w:hAnsi="Arial" w:cs="Arial"/>
          <w:sz w:val="22"/>
          <w:szCs w:val="22"/>
          <w:lang w:val="en-GB"/>
        </w:rPr>
        <w:t>e insolvency register of Spain</w:t>
      </w:r>
      <w:r w:rsidRPr="006458B4">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58330FB" w:rsidR="00636C15"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 xml:space="preserve">This article introduces a legal regime for the avoidance of secondary insolvency proceedings, </w:t>
      </w:r>
      <w:bookmarkStart w:id="0" w:name="_Hlk108809324"/>
      <w:r w:rsidR="0049649C" w:rsidRPr="005D2CD6">
        <w:rPr>
          <w:rFonts w:ascii="Arial" w:hAnsi="Arial" w:cs="Arial"/>
          <w:sz w:val="22"/>
          <w:szCs w:val="22"/>
          <w:lang w:val="en-GB"/>
        </w:rPr>
        <w:t>based on the unilateral promise given by the main insolvency practitioner to local creditors that they will receive treatment ‘as if’ secondary proceedings had in fact been open.’</w:t>
      </w:r>
      <w:bookmarkEnd w:id="0"/>
    </w:p>
    <w:p w14:paraId="04FAE1DB" w14:textId="27B74BC7" w:rsidR="00EF7C4D" w:rsidRDefault="00EF7C4D" w:rsidP="00636C15">
      <w:pPr>
        <w:jc w:val="both"/>
        <w:rPr>
          <w:rFonts w:ascii="Arial" w:hAnsi="Arial" w:cs="Arial"/>
          <w:sz w:val="22"/>
          <w:szCs w:val="22"/>
          <w:lang w:val="en-GB"/>
        </w:rPr>
      </w:pPr>
    </w:p>
    <w:p w14:paraId="3DE2D421" w14:textId="077C9E85" w:rsidR="00EF7C4D" w:rsidRPr="003F26DA" w:rsidRDefault="00EF7C4D" w:rsidP="00636C15">
      <w:pPr>
        <w:jc w:val="both"/>
        <w:rPr>
          <w:rFonts w:ascii="Arial" w:hAnsi="Arial" w:cs="Arial"/>
          <w:color w:val="808080" w:themeColor="background1" w:themeShade="80"/>
          <w:sz w:val="22"/>
          <w:szCs w:val="22"/>
          <w:lang w:val="en-GB"/>
        </w:rPr>
      </w:pPr>
      <w:r w:rsidRPr="003F26DA">
        <w:rPr>
          <w:rFonts w:ascii="Arial" w:hAnsi="Arial" w:cs="Arial"/>
          <w:color w:val="808080" w:themeColor="background1" w:themeShade="80"/>
          <w:sz w:val="22"/>
          <w:szCs w:val="22"/>
          <w:lang w:val="en-GB"/>
        </w:rPr>
        <w:t>Synthet</w:t>
      </w:r>
      <w:r w:rsidR="007E422C" w:rsidRPr="003F26DA">
        <w:rPr>
          <w:rFonts w:ascii="Arial" w:hAnsi="Arial" w:cs="Arial"/>
          <w:color w:val="808080" w:themeColor="background1" w:themeShade="80"/>
          <w:sz w:val="22"/>
          <w:szCs w:val="22"/>
          <w:lang w:val="en-GB"/>
        </w:rPr>
        <w:t xml:space="preserve">ic </w:t>
      </w:r>
      <w:r w:rsidR="00FF72DB" w:rsidRPr="003F26DA">
        <w:rPr>
          <w:rFonts w:ascii="Arial" w:hAnsi="Arial" w:cs="Arial"/>
          <w:color w:val="808080" w:themeColor="background1" w:themeShade="80"/>
          <w:sz w:val="22"/>
          <w:szCs w:val="22"/>
          <w:lang w:val="en-GB"/>
        </w:rPr>
        <w:t>proceedings:</w:t>
      </w:r>
      <w:r w:rsidR="007E422C" w:rsidRPr="003F26DA">
        <w:rPr>
          <w:rFonts w:ascii="Arial" w:hAnsi="Arial" w:cs="Arial"/>
          <w:color w:val="808080" w:themeColor="background1" w:themeShade="80"/>
          <w:sz w:val="22"/>
          <w:szCs w:val="22"/>
          <w:lang w:val="en-GB"/>
        </w:rPr>
        <w:t xml:space="preserve"> Article 38(2) EIR Recast</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3CEF3340" w:rsidR="00636C15" w:rsidRPr="005D2CD6" w:rsidRDefault="00235D61" w:rsidP="00636C15">
      <w:pPr>
        <w:ind w:left="720" w:hanging="720"/>
        <w:jc w:val="both"/>
        <w:rPr>
          <w:rFonts w:ascii="Arial" w:hAnsi="Arial" w:cs="Arial"/>
          <w:sz w:val="22"/>
          <w:szCs w:val="22"/>
        </w:rPr>
      </w:pPr>
      <w:r>
        <w:rPr>
          <w:rFonts w:ascii="Arial" w:hAnsi="Arial" w:cs="Arial"/>
          <w:color w:val="7B7B7B" w:themeColor="accent3" w:themeShade="BF"/>
          <w:sz w:val="22"/>
          <w:szCs w:val="22"/>
        </w:rPr>
        <w:t xml:space="preserve">Co-operation and communication between courts: </w:t>
      </w:r>
      <w:r w:rsidR="003F26DA">
        <w:rPr>
          <w:rFonts w:ascii="Arial" w:hAnsi="Arial" w:cs="Arial"/>
          <w:color w:val="7B7B7B" w:themeColor="accent3" w:themeShade="BF"/>
          <w:sz w:val="22"/>
          <w:szCs w:val="22"/>
        </w:rPr>
        <w:t xml:space="preserve">Article 42(1) EIR Recast. </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49DB3ABD" w:rsidR="00636C15" w:rsidRDefault="004673C2" w:rsidP="00D97D79">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In an ideal universal case, </w:t>
      </w:r>
      <w:r w:rsidR="00556076">
        <w:rPr>
          <w:rFonts w:ascii="Arial" w:hAnsi="Arial" w:cs="Arial"/>
          <w:color w:val="7B7B7B" w:themeColor="accent3" w:themeShade="BF"/>
          <w:sz w:val="22"/>
          <w:szCs w:val="22"/>
          <w:lang w:val="en-GB"/>
        </w:rPr>
        <w:t xml:space="preserve">there would only be one worldwide proceeding brought against the debtor. </w:t>
      </w:r>
      <w:r w:rsidR="000A582A">
        <w:rPr>
          <w:rFonts w:ascii="Arial" w:hAnsi="Arial" w:cs="Arial"/>
          <w:color w:val="7B7B7B" w:themeColor="accent3" w:themeShade="BF"/>
          <w:sz w:val="22"/>
          <w:szCs w:val="22"/>
          <w:lang w:val="en-GB"/>
        </w:rPr>
        <w:t xml:space="preserve">THE EIR Recast recognizes the impracticalities of pure universalism </w:t>
      </w:r>
      <w:r w:rsidR="00BA389A">
        <w:rPr>
          <w:rFonts w:ascii="Arial" w:hAnsi="Arial" w:cs="Arial"/>
          <w:color w:val="7B7B7B" w:themeColor="accent3" w:themeShade="BF"/>
          <w:sz w:val="22"/>
          <w:szCs w:val="22"/>
          <w:lang w:val="en-GB"/>
        </w:rPr>
        <w:t>and is based on the idea of modified un</w:t>
      </w:r>
      <w:r w:rsidR="005C135A">
        <w:rPr>
          <w:rFonts w:ascii="Arial" w:hAnsi="Arial" w:cs="Arial"/>
          <w:color w:val="7B7B7B" w:themeColor="accent3" w:themeShade="BF"/>
          <w:sz w:val="22"/>
          <w:szCs w:val="22"/>
          <w:lang w:val="en-GB"/>
        </w:rPr>
        <w:t xml:space="preserve">iversalism. </w:t>
      </w:r>
      <w:r w:rsidR="00D97D79" w:rsidRPr="00D97D79">
        <w:rPr>
          <w:rFonts w:ascii="Arial" w:hAnsi="Arial" w:cs="Arial"/>
          <w:color w:val="7B7B7B" w:themeColor="accent3" w:themeShade="BF"/>
          <w:sz w:val="22"/>
          <w:szCs w:val="22"/>
        </w:rPr>
        <w:t>The basis of the modified universalism concept is ‘universalism’, but when there are local issues more important than a universal case</w:t>
      </w:r>
      <w:r w:rsidR="00D97D79">
        <w:rPr>
          <w:rFonts w:ascii="Arial" w:hAnsi="Arial" w:cs="Arial"/>
          <w:color w:val="7B7B7B" w:themeColor="accent3" w:themeShade="BF"/>
          <w:sz w:val="22"/>
          <w:szCs w:val="22"/>
        </w:rPr>
        <w:t xml:space="preserve">, </w:t>
      </w:r>
      <w:r w:rsidR="00D97D79" w:rsidRPr="00D97D79">
        <w:rPr>
          <w:rFonts w:ascii="Arial" w:hAnsi="Arial" w:cs="Arial"/>
          <w:color w:val="7B7B7B" w:themeColor="accent3" w:themeShade="BF"/>
          <w:sz w:val="22"/>
          <w:szCs w:val="22"/>
        </w:rPr>
        <w:t>countries retain the power to refuse the universal regime</w:t>
      </w:r>
      <w:r w:rsidR="00D97D79">
        <w:rPr>
          <w:rFonts w:ascii="Arial" w:hAnsi="Arial" w:cs="Arial"/>
          <w:color w:val="7B7B7B" w:themeColor="accent3" w:themeShade="BF"/>
          <w:sz w:val="22"/>
          <w:szCs w:val="22"/>
        </w:rPr>
        <w:t xml:space="preserve"> and </w:t>
      </w:r>
      <w:r w:rsidR="00D97D79" w:rsidRPr="00D97D79">
        <w:rPr>
          <w:rFonts w:ascii="Arial" w:hAnsi="Arial" w:cs="Arial"/>
          <w:color w:val="7B7B7B" w:themeColor="accent3" w:themeShade="BF"/>
          <w:sz w:val="22"/>
          <w:szCs w:val="22"/>
        </w:rPr>
        <w:t>to refuse recognition</w:t>
      </w:r>
      <w:r w:rsidR="00D97D79">
        <w:rPr>
          <w:rFonts w:ascii="Arial" w:hAnsi="Arial" w:cs="Arial"/>
          <w:color w:val="7B7B7B" w:themeColor="accent3" w:themeShade="BF"/>
          <w:sz w:val="22"/>
          <w:szCs w:val="22"/>
        </w:rPr>
        <w:t>.</w:t>
      </w:r>
    </w:p>
    <w:p w14:paraId="7A694072" w14:textId="32DA42CF" w:rsidR="00051DC9" w:rsidRDefault="00051DC9" w:rsidP="00D97D79">
      <w:pPr>
        <w:ind w:left="720"/>
        <w:jc w:val="both"/>
        <w:rPr>
          <w:rFonts w:ascii="Arial" w:hAnsi="Arial" w:cs="Arial"/>
          <w:color w:val="7B7B7B" w:themeColor="accent3" w:themeShade="BF"/>
          <w:sz w:val="22"/>
          <w:szCs w:val="22"/>
        </w:rPr>
      </w:pPr>
    </w:p>
    <w:p w14:paraId="7A41E087" w14:textId="4E78E405" w:rsidR="00051DC9" w:rsidRDefault="00051DC9" w:rsidP="00D97D79">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Three examples of provisions from the EIR Recast which highlight this modified universalism approach are as follows:</w:t>
      </w:r>
    </w:p>
    <w:p w14:paraId="0ED07D18" w14:textId="6F5BBD0F" w:rsidR="00051DC9" w:rsidRDefault="00051DC9" w:rsidP="00D97D79">
      <w:pPr>
        <w:ind w:left="720"/>
        <w:jc w:val="both"/>
        <w:rPr>
          <w:rFonts w:ascii="Arial" w:hAnsi="Arial" w:cs="Arial"/>
          <w:color w:val="7B7B7B" w:themeColor="accent3" w:themeShade="BF"/>
          <w:sz w:val="22"/>
          <w:szCs w:val="22"/>
        </w:rPr>
      </w:pPr>
    </w:p>
    <w:p w14:paraId="2D70E342" w14:textId="3FC48ADD" w:rsidR="00051DC9" w:rsidRDefault="00051DC9" w:rsidP="00051DC9">
      <w:pPr>
        <w:pStyle w:val="ListParagraph"/>
        <w:numPr>
          <w:ilvl w:val="0"/>
          <w:numId w:val="1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Article 3(2): </w:t>
      </w:r>
      <w:r w:rsidR="00344AA9">
        <w:rPr>
          <w:rFonts w:ascii="Arial" w:hAnsi="Arial" w:cs="Arial"/>
          <w:color w:val="7B7B7B" w:themeColor="accent3" w:themeShade="BF"/>
          <w:sz w:val="22"/>
          <w:szCs w:val="22"/>
        </w:rPr>
        <w:t xml:space="preserve">When a debtor possesses an establishment in any Member state, </w:t>
      </w:r>
      <w:r w:rsidR="0061614F">
        <w:rPr>
          <w:rFonts w:ascii="Arial" w:hAnsi="Arial" w:cs="Arial"/>
          <w:color w:val="7B7B7B" w:themeColor="accent3" w:themeShade="BF"/>
          <w:sz w:val="22"/>
          <w:szCs w:val="22"/>
        </w:rPr>
        <w:t xml:space="preserve">the EIR Recast allows for the opening of one or more secondary </w:t>
      </w:r>
      <w:r w:rsidR="002A40E0">
        <w:rPr>
          <w:rFonts w:ascii="Arial" w:hAnsi="Arial" w:cs="Arial"/>
          <w:color w:val="7B7B7B" w:themeColor="accent3" w:themeShade="BF"/>
          <w:sz w:val="22"/>
          <w:szCs w:val="22"/>
        </w:rPr>
        <w:t xml:space="preserve">(territorial) insolvency proceedings against this debtor. </w:t>
      </w:r>
    </w:p>
    <w:p w14:paraId="72100B23" w14:textId="6C882929" w:rsidR="002A40E0" w:rsidRDefault="002A40E0" w:rsidP="002A40E0">
      <w:pPr>
        <w:pStyle w:val="ListParagraph"/>
        <w:ind w:left="1080"/>
        <w:jc w:val="both"/>
        <w:rPr>
          <w:rFonts w:ascii="Arial" w:hAnsi="Arial" w:cs="Arial"/>
          <w:color w:val="7B7B7B" w:themeColor="accent3" w:themeShade="BF"/>
          <w:sz w:val="22"/>
          <w:szCs w:val="22"/>
        </w:rPr>
      </w:pPr>
    </w:p>
    <w:p w14:paraId="3E9FF604" w14:textId="0010F7F7" w:rsidR="002A40E0" w:rsidRDefault="00700823" w:rsidP="002A40E0">
      <w:pPr>
        <w:pStyle w:val="ListParagraph"/>
        <w:numPr>
          <w:ilvl w:val="0"/>
          <w:numId w:val="1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Article 33 EIR R</w:t>
      </w:r>
      <w:r w:rsidR="00F2384F">
        <w:rPr>
          <w:rFonts w:ascii="Arial" w:hAnsi="Arial" w:cs="Arial"/>
          <w:color w:val="7B7B7B" w:themeColor="accent3" w:themeShade="BF"/>
          <w:sz w:val="22"/>
          <w:szCs w:val="22"/>
        </w:rPr>
        <w:t xml:space="preserve">ecast: There is a public policy exception in which Member states </w:t>
      </w:r>
      <w:r w:rsidR="00941E13">
        <w:rPr>
          <w:rFonts w:ascii="Arial" w:hAnsi="Arial" w:cs="Arial"/>
          <w:color w:val="7B7B7B" w:themeColor="accent3" w:themeShade="BF"/>
          <w:sz w:val="22"/>
          <w:szCs w:val="22"/>
        </w:rPr>
        <w:t>may refuse to recognize insolvency proceedings in another State</w:t>
      </w:r>
      <w:r w:rsidR="009C69A4">
        <w:rPr>
          <w:rFonts w:ascii="Arial" w:hAnsi="Arial" w:cs="Arial"/>
          <w:color w:val="7B7B7B" w:themeColor="accent3" w:themeShade="BF"/>
          <w:sz w:val="22"/>
          <w:szCs w:val="22"/>
        </w:rPr>
        <w:t xml:space="preserve">, where the </w:t>
      </w:r>
      <w:r w:rsidR="009E4A95">
        <w:rPr>
          <w:rFonts w:ascii="Arial" w:hAnsi="Arial" w:cs="Arial"/>
          <w:color w:val="7B7B7B" w:themeColor="accent3" w:themeShade="BF"/>
          <w:sz w:val="22"/>
          <w:szCs w:val="22"/>
        </w:rPr>
        <w:t>effect</w:t>
      </w:r>
      <w:r w:rsidR="009C69A4">
        <w:rPr>
          <w:rFonts w:ascii="Arial" w:hAnsi="Arial" w:cs="Arial"/>
          <w:color w:val="7B7B7B" w:themeColor="accent3" w:themeShade="BF"/>
          <w:sz w:val="22"/>
          <w:szCs w:val="22"/>
        </w:rPr>
        <w:t xml:space="preserve"> of such recognition </w:t>
      </w:r>
      <w:r w:rsidR="00CE7ADE">
        <w:rPr>
          <w:rFonts w:ascii="Arial" w:hAnsi="Arial" w:cs="Arial"/>
          <w:color w:val="7B7B7B" w:themeColor="accent3" w:themeShade="BF"/>
          <w:sz w:val="22"/>
          <w:szCs w:val="22"/>
        </w:rPr>
        <w:t xml:space="preserve">opposes </w:t>
      </w:r>
      <w:r w:rsidR="009E4A95">
        <w:rPr>
          <w:rFonts w:ascii="Arial" w:hAnsi="Arial" w:cs="Arial"/>
          <w:color w:val="7B7B7B" w:themeColor="accent3" w:themeShade="BF"/>
          <w:sz w:val="22"/>
          <w:szCs w:val="22"/>
        </w:rPr>
        <w:t xml:space="preserve">the State’s public policy. </w:t>
      </w:r>
    </w:p>
    <w:p w14:paraId="1FF27646" w14:textId="77777777" w:rsidR="009E4A95" w:rsidRPr="009E4A95" w:rsidRDefault="009E4A95" w:rsidP="009E4A95">
      <w:pPr>
        <w:pStyle w:val="ListParagraph"/>
        <w:rPr>
          <w:rFonts w:ascii="Arial" w:hAnsi="Arial" w:cs="Arial"/>
          <w:color w:val="7B7B7B" w:themeColor="accent3" w:themeShade="BF"/>
          <w:sz w:val="22"/>
          <w:szCs w:val="22"/>
        </w:rPr>
      </w:pPr>
    </w:p>
    <w:p w14:paraId="22152328" w14:textId="192043A9" w:rsidR="009E4A95" w:rsidRPr="00051DC9" w:rsidRDefault="00EE25D6" w:rsidP="002A40E0">
      <w:pPr>
        <w:pStyle w:val="ListParagraph"/>
        <w:numPr>
          <w:ilvl w:val="0"/>
          <w:numId w:val="1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Article 41(1) EIR Recast: </w:t>
      </w:r>
      <w:r w:rsidR="00E02254">
        <w:rPr>
          <w:rFonts w:ascii="Arial" w:hAnsi="Arial" w:cs="Arial"/>
          <w:color w:val="7B7B7B" w:themeColor="accent3" w:themeShade="BF"/>
          <w:sz w:val="22"/>
          <w:szCs w:val="22"/>
        </w:rPr>
        <w:t xml:space="preserve">Insolvency practitioners in main and secondary </w:t>
      </w:r>
      <w:r w:rsidR="00476756">
        <w:rPr>
          <w:rFonts w:ascii="Arial" w:hAnsi="Arial" w:cs="Arial"/>
          <w:color w:val="7B7B7B" w:themeColor="accent3" w:themeShade="BF"/>
          <w:sz w:val="22"/>
          <w:szCs w:val="22"/>
        </w:rPr>
        <w:t xml:space="preserve">insolvency proceedings shall co-operate with each other. </w:t>
      </w:r>
      <w:r w:rsidR="00E66D9E">
        <w:rPr>
          <w:rFonts w:ascii="Arial" w:hAnsi="Arial" w:cs="Arial"/>
          <w:color w:val="7B7B7B" w:themeColor="accent3" w:themeShade="BF"/>
          <w:sz w:val="22"/>
          <w:szCs w:val="22"/>
        </w:rPr>
        <w:t xml:space="preserve">They must communicate any information which may be relevant to other proceedings. </w:t>
      </w:r>
    </w:p>
    <w:p w14:paraId="520D491B" w14:textId="62BA719D" w:rsidR="00E41FC6" w:rsidRDefault="00E41FC6" w:rsidP="00D97D79">
      <w:pPr>
        <w:ind w:left="720"/>
        <w:jc w:val="both"/>
        <w:rPr>
          <w:rFonts w:ascii="Arial" w:hAnsi="Arial" w:cs="Arial"/>
          <w:color w:val="7B7B7B" w:themeColor="accent3" w:themeShade="BF"/>
          <w:sz w:val="22"/>
          <w:szCs w:val="22"/>
        </w:rPr>
      </w:pPr>
    </w:p>
    <w:p w14:paraId="25A587F3" w14:textId="77777777" w:rsidR="00E41FC6" w:rsidRDefault="00E41FC6" w:rsidP="00D97D79">
      <w:pPr>
        <w:ind w:left="720"/>
        <w:jc w:val="both"/>
        <w:rPr>
          <w:rFonts w:ascii="Arial" w:hAnsi="Arial" w:cs="Arial"/>
          <w:color w:val="7B7B7B" w:themeColor="accent3" w:themeShade="BF"/>
          <w:sz w:val="22"/>
          <w:szCs w:val="22"/>
        </w:rPr>
      </w:pPr>
    </w:p>
    <w:p w14:paraId="496BFCAF" w14:textId="77777777" w:rsidR="00D97D79" w:rsidRPr="005D2CD6" w:rsidRDefault="00D97D79" w:rsidP="00D97D79">
      <w:pPr>
        <w:ind w:left="720"/>
        <w:jc w:val="both"/>
        <w:rPr>
          <w:rFonts w:ascii="Arial" w:hAnsi="Arial" w:cs="Arial"/>
          <w:sz w:val="22"/>
          <w:szCs w:val="22"/>
          <w:lang w:val="en-GB"/>
        </w:rPr>
      </w:pP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73657D59" w:rsidR="00C72848" w:rsidRDefault="0027062B" w:rsidP="0027062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2000 only dealt with co-operation and communication between insolvency practitioners. The EIR Recast has introduced specific provisions dealing with co-operation and communication between courts in insolvency proceedings. </w:t>
      </w:r>
    </w:p>
    <w:p w14:paraId="1786B4E6" w14:textId="25D68EE2" w:rsidR="0027062B" w:rsidRDefault="0027062B" w:rsidP="0027062B">
      <w:pPr>
        <w:ind w:left="720"/>
        <w:jc w:val="both"/>
        <w:rPr>
          <w:rFonts w:ascii="Arial" w:hAnsi="Arial" w:cs="Arial"/>
          <w:color w:val="7B7B7B" w:themeColor="accent3" w:themeShade="BF"/>
          <w:sz w:val="22"/>
          <w:szCs w:val="22"/>
          <w:lang w:val="en-GB"/>
        </w:rPr>
      </w:pPr>
    </w:p>
    <w:p w14:paraId="333437D6" w14:textId="4872D72C" w:rsidR="0027062B" w:rsidRDefault="0027062B" w:rsidP="0027062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of these provisions are as follows:</w:t>
      </w:r>
    </w:p>
    <w:p w14:paraId="78B596DC" w14:textId="69697AFE" w:rsidR="0027062B" w:rsidRDefault="0027062B" w:rsidP="0027062B">
      <w:pPr>
        <w:ind w:left="720"/>
        <w:jc w:val="both"/>
        <w:rPr>
          <w:rFonts w:ascii="Arial" w:hAnsi="Arial" w:cs="Arial"/>
          <w:color w:val="7B7B7B" w:themeColor="accent3" w:themeShade="BF"/>
          <w:sz w:val="22"/>
          <w:szCs w:val="22"/>
          <w:lang w:val="en-GB"/>
        </w:rPr>
      </w:pPr>
    </w:p>
    <w:p w14:paraId="0EA052E5" w14:textId="31A8419C" w:rsidR="0027062B" w:rsidRPr="002F7FF6" w:rsidRDefault="002F7FF6" w:rsidP="0027062B">
      <w:pPr>
        <w:pStyle w:val="ListParagraph"/>
        <w:numPr>
          <w:ilvl w:val="0"/>
          <w:numId w:val="12"/>
        </w:numPr>
        <w:jc w:val="both"/>
        <w:rPr>
          <w:rFonts w:ascii="Arial" w:hAnsi="Arial" w:cs="Arial"/>
          <w:color w:val="808080" w:themeColor="background1" w:themeShade="80"/>
          <w:sz w:val="22"/>
          <w:szCs w:val="22"/>
          <w:lang w:val="en-GB"/>
        </w:rPr>
      </w:pPr>
      <w:r w:rsidRPr="002F7FF6">
        <w:rPr>
          <w:rFonts w:ascii="Arial" w:hAnsi="Arial" w:cs="Arial"/>
          <w:color w:val="808080" w:themeColor="background1" w:themeShade="80"/>
          <w:sz w:val="22"/>
          <w:szCs w:val="22"/>
          <w:lang w:val="en-GB"/>
        </w:rPr>
        <w:t xml:space="preserve">Article 42(1) EIR Recast: </w:t>
      </w:r>
      <w:r w:rsidRPr="002F7FF6">
        <w:rPr>
          <w:rFonts w:ascii="Arial" w:hAnsi="Arial" w:cs="Arial"/>
          <w:color w:val="808080" w:themeColor="background1" w:themeShade="80"/>
          <w:sz w:val="22"/>
          <w:szCs w:val="22"/>
        </w:rPr>
        <w:t>In order to facilitate the coordination of main and territorial or secondary insolvency proceedings concerning the same debtor, a court before which a request to open insolvency proceedings is pending or which has opened such proceedings shall co-operate with any other court before which insolvency proceedings are pending or which has opened such proceedings</w:t>
      </w:r>
    </w:p>
    <w:p w14:paraId="79CD125C" w14:textId="4B4657AC" w:rsidR="002F7FF6" w:rsidRPr="002F7FF6" w:rsidRDefault="002F7FF6" w:rsidP="002F7FF6">
      <w:pPr>
        <w:pStyle w:val="ListParagraph"/>
        <w:ind w:left="1080"/>
        <w:jc w:val="both"/>
        <w:rPr>
          <w:rFonts w:ascii="Arial" w:hAnsi="Arial" w:cs="Arial"/>
          <w:color w:val="808080" w:themeColor="background1" w:themeShade="80"/>
          <w:sz w:val="22"/>
          <w:szCs w:val="22"/>
        </w:rPr>
      </w:pPr>
    </w:p>
    <w:p w14:paraId="649E2BE3" w14:textId="1A2E9F50" w:rsidR="002F7FF6" w:rsidRPr="002F7FF6" w:rsidRDefault="002F7FF6" w:rsidP="002F7FF6">
      <w:pPr>
        <w:pStyle w:val="ListParagraph"/>
        <w:numPr>
          <w:ilvl w:val="0"/>
          <w:numId w:val="12"/>
        </w:numPr>
        <w:jc w:val="both"/>
        <w:rPr>
          <w:rFonts w:ascii="Arial" w:hAnsi="Arial" w:cs="Arial"/>
          <w:color w:val="808080" w:themeColor="background1" w:themeShade="80"/>
          <w:sz w:val="22"/>
          <w:szCs w:val="22"/>
          <w:lang w:val="en-GB"/>
        </w:rPr>
      </w:pPr>
      <w:r w:rsidRPr="002F7FF6">
        <w:rPr>
          <w:rFonts w:ascii="Arial" w:hAnsi="Arial" w:cs="Arial"/>
          <w:color w:val="808080" w:themeColor="background1" w:themeShade="80"/>
          <w:sz w:val="22"/>
          <w:szCs w:val="22"/>
          <w:lang w:val="en-GB"/>
        </w:rPr>
        <w:t xml:space="preserve">Recital 50 EIR Recast: Courts may appoint a single insolvency practitioner for several insolvency proceedings concerning the same debtor, provided </w:t>
      </w:r>
      <w:r w:rsidRPr="002F7FF6">
        <w:rPr>
          <w:rFonts w:ascii="Arial" w:hAnsi="Arial" w:cs="Arial"/>
          <w:color w:val="808080" w:themeColor="background1" w:themeShade="80"/>
          <w:sz w:val="22"/>
          <w:szCs w:val="22"/>
        </w:rPr>
        <w:t xml:space="preserve">that this is not incompatible with the rules applicable to the proceedings. </w:t>
      </w:r>
    </w:p>
    <w:p w14:paraId="3A0908DC" w14:textId="77777777" w:rsidR="002F7FF6" w:rsidRPr="002F7FF6" w:rsidRDefault="002F7FF6" w:rsidP="002F7FF6">
      <w:pPr>
        <w:pStyle w:val="ListParagraph"/>
        <w:rPr>
          <w:rFonts w:ascii="Arial" w:hAnsi="Arial" w:cs="Arial"/>
          <w:color w:val="808080" w:themeColor="background1" w:themeShade="80"/>
          <w:sz w:val="22"/>
          <w:szCs w:val="22"/>
          <w:lang w:val="en-GB"/>
        </w:rPr>
      </w:pPr>
    </w:p>
    <w:p w14:paraId="09A27FAF" w14:textId="106BE72D" w:rsidR="002F7FF6" w:rsidRPr="002F7FF6" w:rsidRDefault="002F7FF6" w:rsidP="002F7FF6">
      <w:pPr>
        <w:pStyle w:val="ListParagraph"/>
        <w:numPr>
          <w:ilvl w:val="0"/>
          <w:numId w:val="12"/>
        </w:numPr>
        <w:jc w:val="both"/>
        <w:rPr>
          <w:rFonts w:ascii="Arial" w:hAnsi="Arial" w:cs="Arial"/>
          <w:color w:val="808080" w:themeColor="background1" w:themeShade="80"/>
          <w:sz w:val="22"/>
          <w:szCs w:val="22"/>
          <w:lang w:val="en-GB"/>
        </w:rPr>
      </w:pPr>
      <w:r w:rsidRPr="002F7FF6">
        <w:rPr>
          <w:rFonts w:ascii="Arial" w:hAnsi="Arial" w:cs="Arial"/>
          <w:color w:val="808080" w:themeColor="background1" w:themeShade="80"/>
          <w:sz w:val="22"/>
          <w:szCs w:val="22"/>
          <w:lang w:val="en-GB"/>
        </w:rPr>
        <w:t xml:space="preserve">Article 42(3) EIR Recast: Where necessary, the courts have the power to co-ordinate the administration and supervision of the debtor’s assets and </w:t>
      </w:r>
      <w:r w:rsidR="00FF72DB" w:rsidRPr="002F7FF6">
        <w:rPr>
          <w:rFonts w:ascii="Arial" w:hAnsi="Arial" w:cs="Arial"/>
          <w:color w:val="808080" w:themeColor="background1" w:themeShade="80"/>
          <w:sz w:val="22"/>
          <w:szCs w:val="22"/>
          <w:lang w:val="en-GB"/>
        </w:rPr>
        <w:t>affairs</w:t>
      </w:r>
      <w:r w:rsidR="00FF72DB">
        <w:rPr>
          <w:rFonts w:ascii="Arial" w:hAnsi="Arial" w:cs="Arial"/>
          <w:color w:val="808080" w:themeColor="background1" w:themeShade="80"/>
          <w:sz w:val="22"/>
          <w:szCs w:val="22"/>
          <w:lang w:val="en-GB"/>
        </w:rPr>
        <w:t xml:space="preserve"> and</w:t>
      </w:r>
      <w:r w:rsidRPr="002F7FF6">
        <w:rPr>
          <w:rFonts w:ascii="Arial" w:hAnsi="Arial" w:cs="Arial"/>
          <w:color w:val="808080" w:themeColor="background1" w:themeShade="80"/>
          <w:sz w:val="22"/>
          <w:szCs w:val="22"/>
          <w:lang w:val="en-GB"/>
        </w:rPr>
        <w:t xml:space="preserve"> synchronise the conduct of hearings and approval of protocols. </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0626944B" w:rsidR="009954B2" w:rsidRDefault="001A042A" w:rsidP="00E958C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or more secondary insolvency proceedings may be opened under the EIR Recast against</w:t>
      </w:r>
      <w:r w:rsidR="00E958C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 debtor in any Member state where it possess an establishment. </w:t>
      </w:r>
    </w:p>
    <w:p w14:paraId="7EB3D438" w14:textId="53E1567D" w:rsidR="001A042A" w:rsidRDefault="001A042A" w:rsidP="002A37BB">
      <w:pPr>
        <w:ind w:left="720" w:hanging="720"/>
        <w:jc w:val="both"/>
        <w:rPr>
          <w:rFonts w:ascii="Arial" w:hAnsi="Arial" w:cs="Arial"/>
          <w:color w:val="7B7B7B" w:themeColor="accent3" w:themeShade="BF"/>
          <w:sz w:val="22"/>
          <w:szCs w:val="22"/>
          <w:lang w:val="en-GB"/>
        </w:rPr>
      </w:pPr>
    </w:p>
    <w:p w14:paraId="06BFD3DA" w14:textId="77777777" w:rsidR="001A042A" w:rsidRPr="005D2CD6" w:rsidRDefault="001A042A" w:rsidP="002A37BB">
      <w:pPr>
        <w:ind w:left="720" w:hanging="720"/>
        <w:jc w:val="both"/>
        <w:rPr>
          <w:rFonts w:ascii="Arial" w:hAnsi="Arial" w:cs="Arial"/>
          <w:sz w:val="22"/>
          <w:szCs w:val="22"/>
          <w:lang w:val="en-GB"/>
        </w:rPr>
      </w:pPr>
    </w:p>
    <w:p w14:paraId="321358EA" w14:textId="4300AC74" w:rsidR="009954B2" w:rsidRPr="00E958C2" w:rsidRDefault="001A042A" w:rsidP="00E958C2">
      <w:pPr>
        <w:ind w:left="720"/>
        <w:jc w:val="both"/>
        <w:rPr>
          <w:rFonts w:ascii="Arial" w:hAnsi="Arial" w:cs="Arial"/>
          <w:bCs/>
          <w:color w:val="808080" w:themeColor="background1" w:themeShade="80"/>
          <w:sz w:val="22"/>
          <w:szCs w:val="22"/>
          <w:lang w:val="en-GB"/>
        </w:rPr>
      </w:pPr>
      <w:r w:rsidRPr="00E958C2">
        <w:rPr>
          <w:rFonts w:ascii="Arial" w:hAnsi="Arial" w:cs="Arial"/>
          <w:bCs/>
          <w:color w:val="808080" w:themeColor="background1" w:themeShade="80"/>
          <w:sz w:val="22"/>
          <w:szCs w:val="22"/>
          <w:lang w:val="en-GB"/>
        </w:rPr>
        <w:t xml:space="preserve">EIR Recast has a number of instruments around </w:t>
      </w:r>
      <w:r w:rsidR="00E958C2" w:rsidRPr="00E958C2">
        <w:rPr>
          <w:rFonts w:ascii="Arial" w:hAnsi="Arial" w:cs="Arial"/>
          <w:bCs/>
          <w:color w:val="808080" w:themeColor="background1" w:themeShade="80"/>
          <w:sz w:val="22"/>
          <w:szCs w:val="22"/>
          <w:lang w:val="en-GB"/>
        </w:rPr>
        <w:t xml:space="preserve">the avoidance and control of </w:t>
      </w:r>
      <w:r w:rsidRPr="00E958C2">
        <w:rPr>
          <w:rFonts w:ascii="Arial" w:hAnsi="Arial" w:cs="Arial"/>
          <w:bCs/>
          <w:color w:val="808080" w:themeColor="background1" w:themeShade="80"/>
          <w:sz w:val="22"/>
          <w:szCs w:val="22"/>
          <w:lang w:val="en-GB"/>
        </w:rPr>
        <w:t>secondary insolvency proceedings which include:</w:t>
      </w:r>
    </w:p>
    <w:p w14:paraId="690C0C0E" w14:textId="0E376AE0" w:rsidR="001A042A" w:rsidRPr="00E958C2" w:rsidRDefault="001A042A" w:rsidP="002A37BB">
      <w:pPr>
        <w:jc w:val="both"/>
        <w:rPr>
          <w:rFonts w:ascii="Arial" w:hAnsi="Arial" w:cs="Arial"/>
          <w:bCs/>
          <w:color w:val="808080" w:themeColor="background1" w:themeShade="80"/>
          <w:sz w:val="22"/>
          <w:szCs w:val="22"/>
          <w:lang w:val="en-GB"/>
        </w:rPr>
      </w:pPr>
    </w:p>
    <w:p w14:paraId="209EEA51" w14:textId="0B8FD742" w:rsidR="004020E1" w:rsidRPr="00E958C2" w:rsidRDefault="004020E1" w:rsidP="004020E1">
      <w:pPr>
        <w:pStyle w:val="ListParagraph"/>
        <w:ind w:left="1080"/>
        <w:jc w:val="both"/>
        <w:rPr>
          <w:rFonts w:ascii="Arial" w:hAnsi="Arial" w:cs="Arial"/>
          <w:bCs/>
          <w:color w:val="808080" w:themeColor="background1" w:themeShade="80"/>
          <w:sz w:val="22"/>
          <w:szCs w:val="22"/>
          <w:lang w:val="en-GB"/>
        </w:rPr>
      </w:pPr>
    </w:p>
    <w:p w14:paraId="2841AA70" w14:textId="28BBB83E" w:rsidR="004020E1" w:rsidRPr="00E958C2" w:rsidRDefault="004020E1" w:rsidP="004020E1">
      <w:pPr>
        <w:pStyle w:val="ListParagraph"/>
        <w:numPr>
          <w:ilvl w:val="0"/>
          <w:numId w:val="12"/>
        </w:numPr>
        <w:jc w:val="both"/>
        <w:rPr>
          <w:rFonts w:ascii="Arial" w:hAnsi="Arial" w:cs="Arial"/>
          <w:bCs/>
          <w:color w:val="808080" w:themeColor="background1" w:themeShade="80"/>
          <w:sz w:val="22"/>
          <w:szCs w:val="22"/>
          <w:lang w:val="en-GB"/>
        </w:rPr>
      </w:pPr>
      <w:r w:rsidRPr="00E958C2">
        <w:rPr>
          <w:rFonts w:ascii="Arial" w:hAnsi="Arial" w:cs="Arial"/>
          <w:bCs/>
          <w:color w:val="808080" w:themeColor="background1" w:themeShade="80"/>
          <w:sz w:val="22"/>
          <w:szCs w:val="22"/>
          <w:lang w:val="en-GB"/>
        </w:rPr>
        <w:t xml:space="preserve">Undertaking: Article 36 of the EIR Recast provides for the right to give an undertaking in order to avoid secondary proceedings. </w:t>
      </w:r>
      <w:r w:rsidR="00492B09" w:rsidRPr="00E958C2">
        <w:rPr>
          <w:rFonts w:ascii="Arial" w:hAnsi="Arial" w:cs="Arial"/>
          <w:bCs/>
          <w:color w:val="808080" w:themeColor="background1" w:themeShade="80"/>
          <w:sz w:val="22"/>
          <w:szCs w:val="22"/>
          <w:lang w:val="en-GB"/>
        </w:rPr>
        <w:t xml:space="preserve">This is based on the promise given by the main insolvency practitioner to local creditors that they will receive treatment ‘as if’ secondary proceedings had in fact been open.’ The insolvency practitioner must comply with the distribution and priority rights under the national law that creditors would have received if a secondary proceeding was opened in that Member State.  If an undertaking is given in full compliance with Article 36, the court will not open a secondary proceeding. </w:t>
      </w:r>
    </w:p>
    <w:p w14:paraId="11A8BC47" w14:textId="77777777" w:rsidR="00492B09" w:rsidRPr="00E958C2" w:rsidRDefault="00492B09" w:rsidP="00492B09">
      <w:pPr>
        <w:pStyle w:val="ListParagraph"/>
        <w:rPr>
          <w:rFonts w:ascii="Arial" w:hAnsi="Arial" w:cs="Arial"/>
          <w:bCs/>
          <w:color w:val="808080" w:themeColor="background1" w:themeShade="80"/>
          <w:sz w:val="22"/>
          <w:szCs w:val="22"/>
          <w:lang w:val="en-GB"/>
        </w:rPr>
      </w:pPr>
    </w:p>
    <w:p w14:paraId="4497E13D" w14:textId="6D9279CF" w:rsidR="00492B09" w:rsidRPr="00E958C2" w:rsidRDefault="00492B09" w:rsidP="004020E1">
      <w:pPr>
        <w:pStyle w:val="ListParagraph"/>
        <w:numPr>
          <w:ilvl w:val="0"/>
          <w:numId w:val="12"/>
        </w:numPr>
        <w:jc w:val="both"/>
        <w:rPr>
          <w:rFonts w:ascii="Arial" w:hAnsi="Arial" w:cs="Arial"/>
          <w:bCs/>
          <w:color w:val="808080" w:themeColor="background1" w:themeShade="80"/>
          <w:sz w:val="22"/>
          <w:szCs w:val="22"/>
          <w:lang w:val="en-GB"/>
        </w:rPr>
      </w:pPr>
      <w:r w:rsidRPr="00E958C2">
        <w:rPr>
          <w:rFonts w:ascii="Arial" w:hAnsi="Arial" w:cs="Arial"/>
          <w:bCs/>
          <w:color w:val="808080" w:themeColor="background1" w:themeShade="80"/>
          <w:sz w:val="22"/>
          <w:szCs w:val="22"/>
          <w:lang w:val="en-GB"/>
        </w:rPr>
        <w:t xml:space="preserve">Stay of the opening of secondary proceedings: The court may temporarily stay the opening of secondary insolvency proceedings under the EIR Recast. This is possible when a temporary stay of individual enforcement proceedings has been granted in the main insolvency proceedings. The request must me brought forward to the court by the insolvency practitioner or the debtor in possession. This stay </w:t>
      </w:r>
      <w:r w:rsidRPr="00E958C2">
        <w:rPr>
          <w:rFonts w:ascii="Arial" w:hAnsi="Arial" w:cs="Arial"/>
          <w:bCs/>
          <w:color w:val="808080" w:themeColor="background1" w:themeShade="80"/>
          <w:sz w:val="22"/>
          <w:szCs w:val="22"/>
          <w:lang w:val="en-GB"/>
        </w:rPr>
        <w:lastRenderedPageBreak/>
        <w:t xml:space="preserve">must not exceed a period of three months. This stay can be lifted in certain circumstances, for example, if the creditors’ rights are not protected.  </w:t>
      </w: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3FAA89E2" w:rsidR="00B12499"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0C787BF8" w14:textId="05389CE8" w:rsidR="007C1668" w:rsidRDefault="007C1668" w:rsidP="002A37BB">
      <w:pPr>
        <w:jc w:val="both"/>
        <w:rPr>
          <w:rFonts w:ascii="Arial" w:hAnsi="Arial" w:cs="Arial"/>
          <w:sz w:val="22"/>
          <w:szCs w:val="22"/>
          <w:lang w:val="en-GB"/>
        </w:rPr>
      </w:pPr>
    </w:p>
    <w:p w14:paraId="67E83284" w14:textId="36E44510" w:rsidR="007C1668" w:rsidRPr="003D03DC" w:rsidRDefault="007C1668" w:rsidP="002A37BB">
      <w:pPr>
        <w:jc w:val="both"/>
        <w:rPr>
          <w:rFonts w:ascii="Arial" w:hAnsi="Arial" w:cs="Arial"/>
          <w:color w:val="808080" w:themeColor="background1" w:themeShade="80"/>
          <w:sz w:val="22"/>
          <w:szCs w:val="22"/>
          <w:lang w:val="en-GB"/>
        </w:rPr>
      </w:pPr>
      <w:r w:rsidRPr="003D03DC">
        <w:rPr>
          <w:rFonts w:ascii="Arial" w:hAnsi="Arial" w:cs="Arial"/>
          <w:color w:val="808080" w:themeColor="background1" w:themeShade="80"/>
          <w:sz w:val="22"/>
          <w:szCs w:val="22"/>
          <w:lang w:val="en-GB"/>
        </w:rPr>
        <w:t>Despite the general success of the EIR 2000</w:t>
      </w:r>
      <w:r w:rsidR="0041560F">
        <w:rPr>
          <w:rFonts w:ascii="Arial" w:hAnsi="Arial" w:cs="Arial"/>
          <w:color w:val="808080" w:themeColor="background1" w:themeShade="80"/>
          <w:sz w:val="22"/>
          <w:szCs w:val="22"/>
          <w:lang w:val="en-GB"/>
        </w:rPr>
        <w:t xml:space="preserve">, </w:t>
      </w:r>
      <w:r w:rsidRPr="003D03DC">
        <w:rPr>
          <w:rFonts w:ascii="Arial" w:hAnsi="Arial" w:cs="Arial"/>
          <w:color w:val="808080" w:themeColor="background1" w:themeShade="80"/>
          <w:sz w:val="22"/>
          <w:szCs w:val="22"/>
          <w:lang w:val="en-GB"/>
        </w:rPr>
        <w:t>it became clear</w:t>
      </w:r>
      <w:r w:rsidR="0041560F">
        <w:rPr>
          <w:rFonts w:ascii="Arial" w:hAnsi="Arial" w:cs="Arial"/>
          <w:color w:val="808080" w:themeColor="background1" w:themeShade="80"/>
          <w:sz w:val="22"/>
          <w:szCs w:val="22"/>
          <w:lang w:val="en-GB"/>
        </w:rPr>
        <w:t xml:space="preserve">, </w:t>
      </w:r>
      <w:r w:rsidR="0041560F" w:rsidRPr="003D03DC">
        <w:rPr>
          <w:rFonts w:ascii="Arial" w:hAnsi="Arial" w:cs="Arial"/>
          <w:color w:val="808080" w:themeColor="background1" w:themeShade="80"/>
          <w:sz w:val="22"/>
          <w:szCs w:val="22"/>
          <w:lang w:val="en-GB"/>
        </w:rPr>
        <w:t>following a report presented by the European Commission in 2012,</w:t>
      </w:r>
      <w:r w:rsidRPr="003D03DC">
        <w:rPr>
          <w:rFonts w:ascii="Arial" w:hAnsi="Arial" w:cs="Arial"/>
          <w:color w:val="808080" w:themeColor="background1" w:themeShade="80"/>
          <w:sz w:val="22"/>
          <w:szCs w:val="22"/>
          <w:lang w:val="en-GB"/>
        </w:rPr>
        <w:t xml:space="preserve"> that further improvements were necessary. The increase in globalization, technological trends and cross-border insolvency cases lead to the adoption of the EIR Recast. The EIR Recast improvements include </w:t>
      </w:r>
      <w:r w:rsidR="00E64E4D" w:rsidRPr="003D03DC">
        <w:rPr>
          <w:rFonts w:ascii="Arial" w:hAnsi="Arial" w:cs="Arial"/>
          <w:color w:val="808080" w:themeColor="background1" w:themeShade="80"/>
          <w:sz w:val="22"/>
          <w:szCs w:val="22"/>
          <w:lang w:val="en-GB"/>
        </w:rPr>
        <w:t xml:space="preserve">modernization of the legal rules, increased co-operation and communication, creditor rights and information as well as broadening the scope of the restructuring proceeding. </w:t>
      </w:r>
    </w:p>
    <w:p w14:paraId="6886EF7F" w14:textId="1B9EBB0C" w:rsidR="00E64E4D" w:rsidRPr="003D03DC" w:rsidRDefault="00E64E4D" w:rsidP="002A37BB">
      <w:pPr>
        <w:jc w:val="both"/>
        <w:rPr>
          <w:rFonts w:ascii="Arial" w:hAnsi="Arial" w:cs="Arial"/>
          <w:color w:val="808080" w:themeColor="background1" w:themeShade="80"/>
          <w:sz w:val="22"/>
          <w:szCs w:val="22"/>
          <w:lang w:val="en-GB"/>
        </w:rPr>
      </w:pPr>
    </w:p>
    <w:p w14:paraId="337A8205" w14:textId="2D430996" w:rsidR="00E64E4D" w:rsidRPr="003D03DC" w:rsidRDefault="00E64E4D" w:rsidP="002A37BB">
      <w:pPr>
        <w:jc w:val="both"/>
        <w:rPr>
          <w:rFonts w:ascii="Arial" w:hAnsi="Arial" w:cs="Arial"/>
          <w:color w:val="808080" w:themeColor="background1" w:themeShade="80"/>
          <w:sz w:val="22"/>
          <w:szCs w:val="22"/>
          <w:lang w:val="en-GB"/>
        </w:rPr>
      </w:pPr>
      <w:r w:rsidRPr="003D03DC">
        <w:rPr>
          <w:rFonts w:ascii="Arial" w:hAnsi="Arial" w:cs="Arial"/>
          <w:color w:val="808080" w:themeColor="background1" w:themeShade="80"/>
          <w:sz w:val="22"/>
          <w:szCs w:val="22"/>
          <w:lang w:val="en-GB"/>
        </w:rPr>
        <w:t xml:space="preserve">One area that the EIR Recast enhanced was the application of the COMI (Centre of main interest) presumption for the purpose of reducing abusive insolvency forum shopping. The EIR 2000 did not contain a definition of COMI, while the EIR Recast has mandated the definition of COMI. The COMI of a debtor shall be where the debtor conducts the administration of its interest on a regular basis. The EIR Recast has introduced this definition by included it in the text regulation and therefore making it enforceable. </w:t>
      </w:r>
    </w:p>
    <w:p w14:paraId="7FD39428" w14:textId="72E7CC79" w:rsidR="00E64E4D" w:rsidRPr="003D03DC" w:rsidRDefault="00E64E4D" w:rsidP="002A37BB">
      <w:pPr>
        <w:jc w:val="both"/>
        <w:rPr>
          <w:rFonts w:ascii="Arial" w:hAnsi="Arial" w:cs="Arial"/>
          <w:color w:val="808080" w:themeColor="background1" w:themeShade="80"/>
          <w:sz w:val="22"/>
          <w:szCs w:val="22"/>
          <w:lang w:val="en-GB"/>
        </w:rPr>
      </w:pPr>
    </w:p>
    <w:p w14:paraId="419C273B" w14:textId="7D936546" w:rsidR="00E64E4D" w:rsidRPr="003D03DC" w:rsidRDefault="00E64E4D" w:rsidP="002A37BB">
      <w:pPr>
        <w:jc w:val="both"/>
        <w:rPr>
          <w:rFonts w:ascii="Arial" w:hAnsi="Arial" w:cs="Arial"/>
          <w:bCs/>
          <w:color w:val="808080" w:themeColor="background1" w:themeShade="80"/>
          <w:sz w:val="22"/>
          <w:szCs w:val="22"/>
          <w:lang w:val="en-GB"/>
        </w:rPr>
      </w:pPr>
      <w:r w:rsidRPr="003D03DC">
        <w:rPr>
          <w:rFonts w:ascii="Arial" w:hAnsi="Arial" w:cs="Arial"/>
          <w:color w:val="808080" w:themeColor="background1" w:themeShade="80"/>
          <w:sz w:val="22"/>
          <w:szCs w:val="22"/>
          <w:lang w:val="en-GB"/>
        </w:rPr>
        <w:t>One of the shortcomings of the EIR 2000 was t</w:t>
      </w:r>
      <w:r w:rsidR="00441F46" w:rsidRPr="003D03DC">
        <w:rPr>
          <w:rFonts w:ascii="Arial" w:hAnsi="Arial" w:cs="Arial"/>
          <w:color w:val="808080" w:themeColor="background1" w:themeShade="80"/>
          <w:sz w:val="22"/>
          <w:szCs w:val="22"/>
          <w:lang w:val="en-GB"/>
        </w:rPr>
        <w:t xml:space="preserve">he fact that </w:t>
      </w:r>
      <w:r w:rsidR="00441F46" w:rsidRPr="003D03DC">
        <w:rPr>
          <w:rFonts w:ascii="Arial" w:hAnsi="Arial" w:cs="Arial"/>
          <w:color w:val="808080" w:themeColor="background1" w:themeShade="80"/>
          <w:sz w:val="22"/>
          <w:szCs w:val="22"/>
        </w:rPr>
        <w:t xml:space="preserve">the opening of secondary insolvency proceedings can hamper the efficient administration of the company’s estate. Under the EIR Recast, secondary insolvency proceedings are no longer required to be winding-up proceedings. The </w:t>
      </w:r>
      <w:r w:rsidR="00441F46" w:rsidRPr="003D03DC">
        <w:rPr>
          <w:rFonts w:ascii="Arial" w:hAnsi="Arial" w:cs="Arial"/>
          <w:bCs/>
          <w:color w:val="808080" w:themeColor="background1" w:themeShade="80"/>
          <w:sz w:val="22"/>
          <w:szCs w:val="22"/>
          <w:lang w:val="en-GB"/>
        </w:rPr>
        <w:t>EIR Recast provides for the right to give an undertaking in order to avoid secondary proceedings.</w:t>
      </w:r>
    </w:p>
    <w:p w14:paraId="1AA13AD9" w14:textId="456B9999" w:rsidR="00A82B22" w:rsidRPr="003D03DC" w:rsidRDefault="00A82B22" w:rsidP="002A37BB">
      <w:pPr>
        <w:jc w:val="both"/>
        <w:rPr>
          <w:rFonts w:ascii="Arial" w:hAnsi="Arial" w:cs="Arial"/>
          <w:bCs/>
          <w:color w:val="808080" w:themeColor="background1" w:themeShade="80"/>
          <w:sz w:val="22"/>
          <w:szCs w:val="22"/>
          <w:lang w:val="en-GB"/>
        </w:rPr>
      </w:pPr>
    </w:p>
    <w:p w14:paraId="6E36A1CA" w14:textId="40E9C4E8" w:rsidR="005F69AF" w:rsidRPr="003D03DC" w:rsidRDefault="005F69AF" w:rsidP="002A37BB">
      <w:pPr>
        <w:jc w:val="both"/>
        <w:rPr>
          <w:rFonts w:ascii="Arial" w:hAnsi="Arial" w:cs="Arial"/>
          <w:bCs/>
          <w:color w:val="808080" w:themeColor="background1" w:themeShade="80"/>
          <w:sz w:val="22"/>
          <w:szCs w:val="22"/>
        </w:rPr>
      </w:pPr>
    </w:p>
    <w:p w14:paraId="5D308B6A" w14:textId="3BE9AD7C" w:rsidR="00441F46" w:rsidRPr="003D03DC" w:rsidRDefault="005F69AF" w:rsidP="002A37BB">
      <w:pPr>
        <w:jc w:val="both"/>
        <w:rPr>
          <w:rFonts w:ascii="Arial" w:hAnsi="Arial" w:cs="Arial"/>
          <w:bCs/>
          <w:color w:val="808080" w:themeColor="background1" w:themeShade="80"/>
          <w:sz w:val="22"/>
          <w:szCs w:val="22"/>
        </w:rPr>
      </w:pPr>
      <w:r w:rsidRPr="003D03DC">
        <w:rPr>
          <w:rFonts w:ascii="Arial" w:hAnsi="Arial" w:cs="Arial"/>
          <w:bCs/>
          <w:color w:val="808080" w:themeColor="background1" w:themeShade="80"/>
          <w:sz w:val="22"/>
          <w:szCs w:val="22"/>
        </w:rPr>
        <w:t xml:space="preserve">The EIR Recast outlines what duties regarding co-operation and communication that insolvency practitioners and the courts are to adhere to. The EIR 2000 contained only one article mandating insolvency practitioners in main and secondary proceedings to communicate with each other. The EIR Recast has introduced specific provisions like article 41(1) which focuses on the insolvency practitioners and article 42(1) which covers the communication between the courts. The EIR Recast also references best practice such as UNCITRAL. </w:t>
      </w:r>
    </w:p>
    <w:p w14:paraId="0EB134EF" w14:textId="3F4861DB" w:rsidR="003D03DC" w:rsidRPr="003D03DC" w:rsidRDefault="003D03DC" w:rsidP="002A37BB">
      <w:pPr>
        <w:jc w:val="both"/>
        <w:rPr>
          <w:rFonts w:ascii="Arial" w:hAnsi="Arial" w:cs="Arial"/>
          <w:bCs/>
          <w:color w:val="808080" w:themeColor="background1" w:themeShade="80"/>
          <w:sz w:val="22"/>
          <w:szCs w:val="22"/>
        </w:rPr>
      </w:pPr>
    </w:p>
    <w:p w14:paraId="56DEEEC4" w14:textId="3A194017" w:rsidR="003D03DC" w:rsidRPr="003D03DC" w:rsidRDefault="003D03DC" w:rsidP="002A37BB">
      <w:pPr>
        <w:jc w:val="both"/>
        <w:rPr>
          <w:rFonts w:ascii="Arial" w:hAnsi="Arial" w:cs="Arial"/>
          <w:bCs/>
          <w:color w:val="808080" w:themeColor="background1" w:themeShade="80"/>
          <w:sz w:val="22"/>
          <w:szCs w:val="22"/>
        </w:rPr>
      </w:pPr>
      <w:r w:rsidRPr="003D03DC">
        <w:rPr>
          <w:rFonts w:ascii="Arial" w:hAnsi="Arial" w:cs="Arial"/>
          <w:bCs/>
          <w:color w:val="808080" w:themeColor="background1" w:themeShade="80"/>
          <w:sz w:val="22"/>
          <w:szCs w:val="22"/>
        </w:rPr>
        <w:t xml:space="preserve">The EIR Recast has improved information access for creditors. It has established national registers and created more user-friendly procedures for lodging claims. The Recast has introduced standardized forms for the notification of known foreign creditors when proceedings are opened. Foreign creditors can lodge claims by any means of communication and do not need legal representation (Art 53). </w:t>
      </w:r>
    </w:p>
    <w:p w14:paraId="599E441D" w14:textId="77777777" w:rsidR="005F69AF" w:rsidRPr="003D03DC" w:rsidRDefault="005F69AF" w:rsidP="002A37BB">
      <w:pPr>
        <w:jc w:val="both"/>
        <w:rPr>
          <w:rFonts w:ascii="Arial" w:hAnsi="Arial" w:cs="Arial"/>
          <w:bCs/>
          <w:color w:val="808080" w:themeColor="background1" w:themeShade="80"/>
          <w:sz w:val="22"/>
          <w:szCs w:val="22"/>
          <w:lang w:val="en-GB"/>
        </w:rPr>
      </w:pPr>
    </w:p>
    <w:p w14:paraId="7410FEBF" w14:textId="77777777" w:rsidR="00441F46" w:rsidRPr="003D03DC" w:rsidRDefault="00441F46" w:rsidP="002A37BB">
      <w:pPr>
        <w:jc w:val="both"/>
        <w:rPr>
          <w:rFonts w:ascii="Arial" w:hAnsi="Arial" w:cs="Arial"/>
          <w:color w:val="808080" w:themeColor="background1" w:themeShade="80"/>
          <w:sz w:val="22"/>
          <w:szCs w:val="22"/>
          <w:lang w:val="en-GB"/>
        </w:rPr>
      </w:pPr>
    </w:p>
    <w:p w14:paraId="7211875A" w14:textId="5179777C" w:rsidR="007C1668" w:rsidRPr="003D03DC" w:rsidRDefault="005F69AF" w:rsidP="002A37BB">
      <w:pPr>
        <w:jc w:val="both"/>
        <w:rPr>
          <w:rFonts w:ascii="Arial" w:hAnsi="Arial" w:cs="Arial"/>
          <w:color w:val="808080" w:themeColor="background1" w:themeShade="80"/>
          <w:sz w:val="22"/>
          <w:szCs w:val="22"/>
          <w:lang w:val="en-GB"/>
        </w:rPr>
      </w:pPr>
      <w:r w:rsidRPr="003D03DC">
        <w:rPr>
          <w:rFonts w:ascii="Arial" w:hAnsi="Arial" w:cs="Arial"/>
          <w:bCs/>
          <w:color w:val="808080" w:themeColor="background1" w:themeShade="80"/>
          <w:sz w:val="22"/>
          <w:szCs w:val="22"/>
        </w:rPr>
        <w:t>Under the 2000 EIR there is no process for the coordination of different insolvency proceedings affecting a group of companies. The EIR Recast contains a whole chapter which is dedicated to group insolvencies, while also offering a definition for a group of companies.</w:t>
      </w:r>
      <w:r w:rsidR="003D03DC" w:rsidRPr="003D03DC">
        <w:rPr>
          <w:rFonts w:ascii="Arial" w:hAnsi="Arial" w:cs="Arial"/>
          <w:bCs/>
          <w:color w:val="808080" w:themeColor="background1" w:themeShade="80"/>
          <w:sz w:val="22"/>
          <w:szCs w:val="22"/>
        </w:rPr>
        <w:t xml:space="preserve"> </w:t>
      </w:r>
      <w:r w:rsidR="003D03DC" w:rsidRPr="003D03DC">
        <w:rPr>
          <w:rFonts w:ascii="Arial" w:hAnsi="Arial" w:cs="Arial"/>
          <w:bCs/>
          <w:color w:val="808080" w:themeColor="background1" w:themeShade="80"/>
          <w:sz w:val="22"/>
          <w:szCs w:val="22"/>
        </w:rPr>
        <w:lastRenderedPageBreak/>
        <w:t>The insolvency practitioner in respect of a group of companies has a number of rights which are outlined in Article 60 of the EIR Recast.</w:t>
      </w:r>
    </w:p>
    <w:p w14:paraId="196E0DDB" w14:textId="77777777" w:rsidR="007C1668" w:rsidRDefault="007C1668" w:rsidP="002A37BB">
      <w:pPr>
        <w:jc w:val="both"/>
        <w:rPr>
          <w:rFonts w:ascii="Arial" w:hAnsi="Arial" w:cs="Arial"/>
          <w:sz w:val="22"/>
          <w:szCs w:val="22"/>
          <w:lang w:val="en-GB"/>
        </w:rPr>
      </w:pPr>
    </w:p>
    <w:p w14:paraId="216C56A8" w14:textId="77777777" w:rsidR="007C1668" w:rsidRPr="005D2CD6" w:rsidRDefault="007C1668" w:rsidP="002A37BB">
      <w:pPr>
        <w:jc w:val="both"/>
        <w:rPr>
          <w:rFonts w:ascii="Arial" w:hAnsi="Arial" w:cs="Arial"/>
          <w:sz w:val="22"/>
          <w:szCs w:val="22"/>
          <w:lang w:val="en-GB"/>
        </w:rPr>
      </w:pPr>
    </w:p>
    <w:p w14:paraId="4098D7DA" w14:textId="77777777" w:rsidR="00241FA3" w:rsidRPr="005D2CD6" w:rsidRDefault="00241FA3" w:rsidP="002A37BB">
      <w:pPr>
        <w:jc w:val="both"/>
        <w:rPr>
          <w:rFonts w:ascii="Arial" w:hAnsi="Arial" w:cs="Arial"/>
          <w:sz w:val="22"/>
          <w:szCs w:val="22"/>
        </w:rPr>
      </w:pPr>
    </w:p>
    <w:p w14:paraId="4024A332" w14:textId="4B09C931" w:rsidR="00544127" w:rsidRPr="005D2CD6" w:rsidRDefault="007C1668" w:rsidP="002A37BB">
      <w:pPr>
        <w:jc w:val="both"/>
        <w:rPr>
          <w:rFonts w:ascii="Arial" w:hAnsi="Arial" w:cs="Arial"/>
          <w:sz w:val="22"/>
          <w:szCs w:val="22"/>
        </w:rPr>
      </w:pPr>
      <w:r w:rsidRPr="007C1668">
        <w:rPr>
          <w:rFonts w:ascii="Arial" w:hAnsi="Arial" w:cs="Arial"/>
          <w:sz w:val="22"/>
          <w:szCs w:val="22"/>
        </w:rPr>
        <w:t> </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3DAA6780" w14:textId="7531E971" w:rsidR="00962045" w:rsidRDefault="00014433" w:rsidP="002A37BB">
      <w:pPr>
        <w:jc w:val="both"/>
        <w:rPr>
          <w:rFonts w:ascii="Arial" w:hAnsi="Arial" w:cs="Arial"/>
          <w:color w:val="808080" w:themeColor="background1" w:themeShade="80"/>
          <w:sz w:val="22"/>
          <w:szCs w:val="22"/>
          <w:shd w:val="clear" w:color="auto" w:fill="FFFFFF"/>
        </w:rPr>
      </w:pPr>
      <w:r w:rsidRPr="00535836">
        <w:rPr>
          <w:rFonts w:ascii="Arial" w:hAnsi="Arial" w:cs="Arial"/>
          <w:color w:val="808080" w:themeColor="background1" w:themeShade="80"/>
          <w:sz w:val="22"/>
          <w:szCs w:val="22"/>
          <w:shd w:val="clear" w:color="auto" w:fill="FFFFFF"/>
        </w:rPr>
        <w:t xml:space="preserve">The EIR Recast improved the understanding around the concept of COMI. This is important in cross-border cases in deciding whether the proceeding will be a main or non-main proceeding. The EIR Recast definition of COMI is “the place where the debtor conducts the administration of its interests on a regular basis and is ascertainable by third parties”. There have been previous cases where debtors attempted to move their COMI in order to utilize insolvency proceedings available in other member states and the recast EIR attempts to curb this trend and protect the rights of creditors. </w:t>
      </w:r>
    </w:p>
    <w:p w14:paraId="16D57F93" w14:textId="178BF70F" w:rsidR="00535836" w:rsidRDefault="00535836" w:rsidP="002A37BB">
      <w:pPr>
        <w:jc w:val="both"/>
        <w:rPr>
          <w:rFonts w:ascii="Arial" w:hAnsi="Arial" w:cs="Arial"/>
          <w:color w:val="808080" w:themeColor="background1" w:themeShade="80"/>
          <w:sz w:val="22"/>
          <w:szCs w:val="22"/>
          <w:shd w:val="clear" w:color="auto" w:fill="FFFFFF"/>
        </w:rPr>
      </w:pPr>
    </w:p>
    <w:p w14:paraId="6F91A6F4" w14:textId="66F42B08" w:rsidR="00535836" w:rsidRDefault="00535836"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Co-operation and communication are a key area of the EIR Recast that has helped insolvency practitioners and courts in cross-border cases. The efficiency of cross-border cases has been improved due to the Recast imposing mandatory obligations </w:t>
      </w:r>
      <w:r w:rsidRPr="00535836">
        <w:rPr>
          <w:rFonts w:ascii="Arial" w:hAnsi="Arial" w:cs="Arial"/>
          <w:color w:val="808080" w:themeColor="background1" w:themeShade="80"/>
          <w:sz w:val="22"/>
          <w:szCs w:val="22"/>
          <w:shd w:val="clear" w:color="auto" w:fill="FFFFFF"/>
        </w:rPr>
        <w:t xml:space="preserve">of cooperation and coordination between </w:t>
      </w:r>
      <w:r>
        <w:rPr>
          <w:rFonts w:ascii="Arial" w:hAnsi="Arial" w:cs="Arial"/>
          <w:color w:val="808080" w:themeColor="background1" w:themeShade="80"/>
          <w:sz w:val="22"/>
          <w:szCs w:val="22"/>
          <w:shd w:val="clear" w:color="auto" w:fill="FFFFFF"/>
        </w:rPr>
        <w:t>insolvency practitioners</w:t>
      </w:r>
      <w:r w:rsidRPr="00535836">
        <w:rPr>
          <w:rFonts w:ascii="Arial" w:hAnsi="Arial" w:cs="Arial"/>
          <w:color w:val="808080" w:themeColor="background1" w:themeShade="80"/>
          <w:sz w:val="22"/>
          <w:szCs w:val="22"/>
          <w:shd w:val="clear" w:color="auto" w:fill="FFFFFF"/>
        </w:rPr>
        <w:t xml:space="preserve"> and courts</w:t>
      </w:r>
      <w:r>
        <w:rPr>
          <w:rFonts w:ascii="Arial" w:hAnsi="Arial" w:cs="Arial"/>
          <w:color w:val="808080" w:themeColor="background1" w:themeShade="80"/>
          <w:sz w:val="22"/>
          <w:szCs w:val="22"/>
          <w:shd w:val="clear" w:color="auto" w:fill="FFFFFF"/>
        </w:rPr>
        <w:t xml:space="preserve">. Article 55(1) has made it easier for any foreign creditor to lodge a claim by introducing standardized claims. Introduction of insolvency registers has also made access to information easier. The EIR Recast determines the minimum amount of information to be published in these registers. </w:t>
      </w:r>
    </w:p>
    <w:p w14:paraId="4023D269" w14:textId="394BCD54" w:rsidR="00535836" w:rsidRDefault="00535836" w:rsidP="002A37BB">
      <w:pPr>
        <w:jc w:val="both"/>
        <w:rPr>
          <w:rFonts w:ascii="Arial" w:hAnsi="Arial" w:cs="Arial"/>
          <w:color w:val="808080" w:themeColor="background1" w:themeShade="80"/>
          <w:sz w:val="22"/>
          <w:szCs w:val="22"/>
          <w:shd w:val="clear" w:color="auto" w:fill="FFFFFF"/>
        </w:rPr>
      </w:pPr>
    </w:p>
    <w:p w14:paraId="2C10D86C" w14:textId="474A701F" w:rsidR="00535836" w:rsidRPr="00535836" w:rsidRDefault="00B43EC1"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The EIR Recast recognized the increasing trend of interconnected companies across countries. The Recast has introduced the concept of a group coordinator when dealing with group co-ordination proceedings. This person helps to realize the group co-ordination proceedings and must be eligible to act as an insolvency practitioner in that Member state. </w:t>
      </w:r>
      <w:r w:rsidR="005646E5">
        <w:rPr>
          <w:rFonts w:ascii="Arial" w:hAnsi="Arial" w:cs="Arial"/>
          <w:color w:val="808080" w:themeColor="background1" w:themeShade="80"/>
          <w:sz w:val="22"/>
          <w:szCs w:val="22"/>
          <w:shd w:val="clear" w:color="auto" w:fill="FFFFFF"/>
        </w:rPr>
        <w:t xml:space="preserve">The Recast provides for independence requirements of a group coordinator and also the duties that they must follow. The group coordinator also has a number of rights in order to effectively coordinate parallel proceedings. </w:t>
      </w:r>
    </w:p>
    <w:p w14:paraId="76B72850" w14:textId="6B926B6A" w:rsidR="00014433" w:rsidRDefault="00014433" w:rsidP="002A37BB">
      <w:pPr>
        <w:jc w:val="both"/>
        <w:rPr>
          <w:rFonts w:ascii="Arial" w:hAnsi="Arial" w:cs="Arial"/>
          <w:sz w:val="22"/>
          <w:szCs w:val="22"/>
          <w:shd w:val="clear" w:color="auto" w:fill="FFFFFF"/>
        </w:rPr>
      </w:pPr>
    </w:p>
    <w:p w14:paraId="6B2FA024" w14:textId="77777777" w:rsidR="00014433" w:rsidRDefault="00014433" w:rsidP="002A37BB">
      <w:pPr>
        <w:jc w:val="both"/>
        <w:rPr>
          <w:rFonts w:ascii="Arial" w:hAnsi="Arial" w:cs="Arial"/>
          <w:sz w:val="22"/>
          <w:szCs w:val="22"/>
          <w:shd w:val="clear" w:color="auto" w:fill="FFFFFF"/>
        </w:rPr>
      </w:pPr>
    </w:p>
    <w:p w14:paraId="02E79A29" w14:textId="0A11CE45" w:rsidR="00014433" w:rsidRDefault="00014433" w:rsidP="002A37BB">
      <w:pPr>
        <w:jc w:val="both"/>
        <w:rPr>
          <w:rFonts w:ascii="Arial" w:hAnsi="Arial" w:cs="Arial"/>
          <w:sz w:val="22"/>
          <w:szCs w:val="22"/>
          <w:shd w:val="clear" w:color="auto" w:fill="FFFFFF"/>
        </w:rPr>
      </w:pPr>
    </w:p>
    <w:p w14:paraId="6822E975" w14:textId="77777777" w:rsidR="00014433" w:rsidRPr="005D2CD6" w:rsidRDefault="00014433"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49523DB3" w:rsidR="00DF75F8" w:rsidRDefault="00FE1F4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shortcoming of the EIR Recast is around the regulation of group coordination proceedings. For example, the group coordinator is assigned to help realize the group coordination proceedings. However, any recommendation by the group co-ordinator do not have to be followed by the insolvency practitioners.</w:t>
      </w:r>
      <w:r w:rsidR="00DF1D4E">
        <w:rPr>
          <w:rFonts w:ascii="Arial" w:hAnsi="Arial" w:cs="Arial"/>
          <w:color w:val="7B7B7B" w:themeColor="accent3" w:themeShade="BF"/>
          <w:sz w:val="22"/>
          <w:szCs w:val="22"/>
          <w:lang w:val="en-GB"/>
        </w:rPr>
        <w:t xml:space="preserve"> If the corporate group has entities that are based outside of the EU, the EIR Recast will not bind the courts and insolvency practitioners in these state proceedings. Communication with the creditors of group companies is also not </w:t>
      </w:r>
      <w:r w:rsidR="00C32082">
        <w:rPr>
          <w:rFonts w:ascii="Arial" w:hAnsi="Arial" w:cs="Arial"/>
          <w:color w:val="7B7B7B" w:themeColor="accent3" w:themeShade="BF"/>
          <w:sz w:val="22"/>
          <w:szCs w:val="22"/>
          <w:lang w:val="en-GB"/>
        </w:rPr>
        <w:lastRenderedPageBreak/>
        <w:t xml:space="preserve">efficient such as lack of consultation with creditors around the opening of group proceedings. </w:t>
      </w:r>
      <w:r w:rsidR="00612AF0">
        <w:rPr>
          <w:rFonts w:ascii="Arial" w:hAnsi="Arial" w:cs="Arial"/>
          <w:color w:val="7B7B7B" w:themeColor="accent3" w:themeShade="BF"/>
          <w:sz w:val="22"/>
          <w:szCs w:val="22"/>
          <w:lang w:val="en-GB"/>
        </w:rPr>
        <w:t xml:space="preserve">The EIR Recast should consider revising articles around the communication with creditors in group proceedings. The powers of a group coordinator in group proceedings should also be revaluated. </w:t>
      </w:r>
    </w:p>
    <w:p w14:paraId="4E236105" w14:textId="3E4DEBEF" w:rsidR="00C32082" w:rsidRDefault="00C32082" w:rsidP="002A37BB">
      <w:pPr>
        <w:jc w:val="both"/>
        <w:rPr>
          <w:rFonts w:ascii="Arial" w:hAnsi="Arial" w:cs="Arial"/>
          <w:color w:val="7B7B7B" w:themeColor="accent3" w:themeShade="BF"/>
          <w:sz w:val="22"/>
          <w:szCs w:val="22"/>
          <w:lang w:val="en-GB"/>
        </w:rPr>
      </w:pPr>
    </w:p>
    <w:p w14:paraId="4E6117F9" w14:textId="3F23A5DE" w:rsidR="00C32082" w:rsidRPr="00612AF0" w:rsidRDefault="00DA139F" w:rsidP="002A37BB">
      <w:pPr>
        <w:jc w:val="both"/>
        <w:rPr>
          <w:rFonts w:ascii="Arial" w:hAnsi="Arial" w:cs="Arial"/>
          <w:color w:val="808080" w:themeColor="background1" w:themeShade="80"/>
          <w:sz w:val="22"/>
          <w:szCs w:val="22"/>
          <w:lang w:val="en-GB"/>
        </w:rPr>
      </w:pPr>
      <w:r w:rsidRPr="00612AF0">
        <w:rPr>
          <w:rFonts w:ascii="Arial" w:hAnsi="Arial" w:cs="Arial"/>
          <w:color w:val="808080" w:themeColor="background1" w:themeShade="80"/>
          <w:sz w:val="22"/>
          <w:szCs w:val="22"/>
        </w:rPr>
        <w:t>Another recent issue is that t</w:t>
      </w:r>
      <w:r w:rsidR="00C32082" w:rsidRPr="00612AF0">
        <w:rPr>
          <w:rFonts w:ascii="Arial" w:hAnsi="Arial" w:cs="Arial"/>
          <w:color w:val="808080" w:themeColor="background1" w:themeShade="80"/>
          <w:sz w:val="22"/>
          <w:szCs w:val="22"/>
        </w:rPr>
        <w:t xml:space="preserve">here may be issues in EU member states </w:t>
      </w:r>
      <w:r w:rsidRPr="00612AF0">
        <w:rPr>
          <w:rFonts w:ascii="Arial" w:hAnsi="Arial" w:cs="Arial"/>
          <w:color w:val="808080" w:themeColor="background1" w:themeShade="80"/>
          <w:sz w:val="22"/>
          <w:szCs w:val="22"/>
        </w:rPr>
        <w:t xml:space="preserve">now </w:t>
      </w:r>
      <w:r w:rsidR="00C32082" w:rsidRPr="00612AF0">
        <w:rPr>
          <w:rFonts w:ascii="Arial" w:hAnsi="Arial" w:cs="Arial"/>
          <w:color w:val="808080" w:themeColor="background1" w:themeShade="80"/>
          <w:sz w:val="22"/>
          <w:szCs w:val="22"/>
        </w:rPr>
        <w:t>recogni</w:t>
      </w:r>
      <w:r w:rsidRPr="00612AF0">
        <w:rPr>
          <w:rFonts w:ascii="Arial" w:hAnsi="Arial" w:cs="Arial"/>
          <w:color w:val="808080" w:themeColor="background1" w:themeShade="80"/>
          <w:sz w:val="22"/>
          <w:szCs w:val="22"/>
        </w:rPr>
        <w:t>z</w:t>
      </w:r>
      <w:r w:rsidR="00C32082" w:rsidRPr="00612AF0">
        <w:rPr>
          <w:rFonts w:ascii="Arial" w:hAnsi="Arial" w:cs="Arial"/>
          <w:color w:val="808080" w:themeColor="background1" w:themeShade="80"/>
          <w:sz w:val="22"/>
          <w:szCs w:val="22"/>
        </w:rPr>
        <w:t>ing UK proceedings</w:t>
      </w:r>
      <w:r w:rsidRPr="00612AF0">
        <w:rPr>
          <w:rFonts w:ascii="Arial" w:hAnsi="Arial" w:cs="Arial"/>
          <w:color w:val="808080" w:themeColor="background1" w:themeShade="80"/>
          <w:sz w:val="22"/>
          <w:szCs w:val="22"/>
        </w:rPr>
        <w:t>.</w:t>
      </w:r>
      <w:r w:rsidR="00C32082" w:rsidRPr="00612AF0">
        <w:rPr>
          <w:rFonts w:ascii="Arial" w:hAnsi="Arial" w:cs="Arial"/>
          <w:color w:val="808080" w:themeColor="background1" w:themeShade="80"/>
          <w:sz w:val="22"/>
          <w:szCs w:val="22"/>
        </w:rPr>
        <w:t xml:space="preserve"> Upon leaving the EU, the UK proceedings will not be captured by t</w:t>
      </w:r>
      <w:r w:rsidRPr="00612AF0">
        <w:rPr>
          <w:rFonts w:ascii="Arial" w:hAnsi="Arial" w:cs="Arial"/>
          <w:color w:val="808080" w:themeColor="background1" w:themeShade="80"/>
          <w:sz w:val="22"/>
          <w:szCs w:val="22"/>
        </w:rPr>
        <w:t xml:space="preserve">he EIR Recast </w:t>
      </w:r>
      <w:r w:rsidR="00C32082" w:rsidRPr="00612AF0">
        <w:rPr>
          <w:rFonts w:ascii="Arial" w:hAnsi="Arial" w:cs="Arial"/>
          <w:color w:val="808080" w:themeColor="background1" w:themeShade="80"/>
          <w:sz w:val="22"/>
          <w:szCs w:val="22"/>
        </w:rPr>
        <w:t xml:space="preserve">language </w:t>
      </w:r>
      <w:r w:rsidRPr="00612AF0">
        <w:rPr>
          <w:rFonts w:ascii="Arial" w:hAnsi="Arial" w:cs="Arial"/>
          <w:color w:val="808080" w:themeColor="background1" w:themeShade="80"/>
          <w:sz w:val="22"/>
          <w:szCs w:val="22"/>
        </w:rPr>
        <w:t xml:space="preserve">of “Member States” and the “court of the Member States”, </w:t>
      </w:r>
      <w:r w:rsidR="00C32082" w:rsidRPr="00612AF0">
        <w:rPr>
          <w:rFonts w:ascii="Arial" w:hAnsi="Arial" w:cs="Arial"/>
          <w:color w:val="808080" w:themeColor="background1" w:themeShade="80"/>
          <w:sz w:val="22"/>
          <w:szCs w:val="22"/>
        </w:rPr>
        <w:t>and there will thus be no obligation on EU member states to recogni</w:t>
      </w:r>
      <w:r w:rsidRPr="00612AF0">
        <w:rPr>
          <w:rFonts w:ascii="Arial" w:hAnsi="Arial" w:cs="Arial"/>
          <w:color w:val="808080" w:themeColor="background1" w:themeShade="80"/>
          <w:sz w:val="22"/>
          <w:szCs w:val="22"/>
        </w:rPr>
        <w:t>z</w:t>
      </w:r>
      <w:r w:rsidR="00C32082" w:rsidRPr="00612AF0">
        <w:rPr>
          <w:rFonts w:ascii="Arial" w:hAnsi="Arial" w:cs="Arial"/>
          <w:color w:val="808080" w:themeColor="background1" w:themeShade="80"/>
          <w:sz w:val="22"/>
          <w:szCs w:val="22"/>
        </w:rPr>
        <w:t xml:space="preserve">e decisions from the UK courts or insolvency proceedings initiated in the UK. </w:t>
      </w:r>
      <w:r w:rsidRPr="00612AF0">
        <w:rPr>
          <w:rFonts w:ascii="Arial" w:hAnsi="Arial" w:cs="Arial"/>
          <w:color w:val="808080" w:themeColor="background1" w:themeShade="80"/>
          <w:sz w:val="22"/>
          <w:szCs w:val="22"/>
        </w:rPr>
        <w:t xml:space="preserve">This may require </w:t>
      </w:r>
      <w:r w:rsidR="00C32082" w:rsidRPr="00612AF0">
        <w:rPr>
          <w:rFonts w:ascii="Arial" w:hAnsi="Arial" w:cs="Arial"/>
          <w:color w:val="808080" w:themeColor="background1" w:themeShade="80"/>
          <w:sz w:val="22"/>
          <w:szCs w:val="22"/>
        </w:rPr>
        <w:t>officeholders appointed in UK insolvency proceedings to seek recognition in EU member states under local law in each member state</w:t>
      </w:r>
      <w:r w:rsidRPr="00612AF0">
        <w:rPr>
          <w:rFonts w:ascii="Arial" w:hAnsi="Arial" w:cs="Arial"/>
          <w:color w:val="808080" w:themeColor="background1" w:themeShade="80"/>
          <w:sz w:val="22"/>
          <w:szCs w:val="22"/>
        </w:rPr>
        <w:t xml:space="preserve">. </w:t>
      </w:r>
      <w:r w:rsidR="00612AF0" w:rsidRPr="00612AF0">
        <w:rPr>
          <w:rFonts w:ascii="Arial" w:hAnsi="Arial" w:cs="Arial"/>
          <w:color w:val="808080" w:themeColor="background1" w:themeShade="80"/>
          <w:sz w:val="22"/>
          <w:szCs w:val="22"/>
        </w:rPr>
        <w:t xml:space="preserve">This will lead to increased costs and inefficiencies. The EIR Recast should consider implementing a chapter </w:t>
      </w:r>
      <w:r w:rsidR="0041560F">
        <w:rPr>
          <w:rFonts w:ascii="Arial" w:hAnsi="Arial" w:cs="Arial"/>
          <w:color w:val="808080" w:themeColor="background1" w:themeShade="80"/>
          <w:sz w:val="22"/>
          <w:szCs w:val="22"/>
        </w:rPr>
        <w:t>on</w:t>
      </w:r>
      <w:r w:rsidR="00612AF0" w:rsidRPr="00612AF0">
        <w:rPr>
          <w:rFonts w:ascii="Arial" w:hAnsi="Arial" w:cs="Arial"/>
          <w:color w:val="808080" w:themeColor="background1" w:themeShade="80"/>
          <w:sz w:val="22"/>
          <w:szCs w:val="22"/>
        </w:rPr>
        <w:t xml:space="preserve"> Brexit considering the influence that UK proceedings have on restructuring worldwide. </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1"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3666A8">
        <w:rPr>
          <w:rFonts w:ascii="Arial" w:hAnsi="Arial" w:cs="Arial"/>
          <w:sz w:val="22"/>
          <w:szCs w:val="22"/>
          <w:lang w:val="en-GB"/>
        </w:rPr>
        <w:t xml:space="preserve">Does the </w:t>
      </w:r>
      <w:r w:rsidR="00E03AF0" w:rsidRPr="003666A8">
        <w:rPr>
          <w:rFonts w:ascii="Arial" w:hAnsi="Arial" w:cs="Arial"/>
          <w:sz w:val="22"/>
          <w:szCs w:val="22"/>
          <w:lang w:val="en-GB"/>
        </w:rPr>
        <w:t>Dublin High Court</w:t>
      </w:r>
      <w:r w:rsidRPr="003666A8">
        <w:rPr>
          <w:rFonts w:ascii="Arial" w:hAnsi="Arial" w:cs="Arial"/>
          <w:sz w:val="22"/>
          <w:szCs w:val="22"/>
          <w:lang w:val="en-GB"/>
        </w:rPr>
        <w:t xml:space="preserve"> have international jurisdiction to open the requested insolvency proceeding</w:t>
      </w:r>
      <w:r w:rsidR="004A0692" w:rsidRPr="003666A8">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3DC9BF5B" w:rsidR="002F75A3" w:rsidRDefault="00187BA6"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The EIR 2000 was introduced to deal with the issues</w:t>
      </w:r>
      <w:r w:rsidRPr="00187BA6">
        <w:rPr>
          <w:rFonts w:ascii="Arial" w:hAnsi="Arial" w:cs="Arial"/>
          <w:color w:val="7B7B7B" w:themeColor="accent3" w:themeShade="BF"/>
          <w:sz w:val="22"/>
          <w:szCs w:val="22"/>
        </w:rPr>
        <w:t xml:space="preserve"> of jurisdiction, applicable law, recognition, and enforcement of insolvency decisions, as well as coordination of cross-border insolvency proceedings. </w:t>
      </w:r>
      <w:r>
        <w:rPr>
          <w:rFonts w:ascii="Arial" w:hAnsi="Arial" w:cs="Arial"/>
          <w:color w:val="7B7B7B" w:themeColor="accent3" w:themeShade="BF"/>
          <w:sz w:val="22"/>
          <w:szCs w:val="22"/>
        </w:rPr>
        <w:t xml:space="preserve">The overall idea behind the EIR 2000 is modified universalism. Therefore, </w:t>
      </w:r>
      <w:r w:rsidR="00A34998">
        <w:rPr>
          <w:rFonts w:ascii="Arial" w:hAnsi="Arial" w:cs="Arial"/>
          <w:color w:val="7B7B7B" w:themeColor="accent3" w:themeShade="BF"/>
          <w:sz w:val="22"/>
          <w:szCs w:val="22"/>
        </w:rPr>
        <w:t xml:space="preserve">the Dublin High Court will be able to establish main insolvency proceedings if Cardinal Home’s </w:t>
      </w:r>
      <w:r w:rsidR="00FF72DB">
        <w:rPr>
          <w:rFonts w:ascii="Arial" w:hAnsi="Arial" w:cs="Arial"/>
          <w:color w:val="7B7B7B" w:themeColor="accent3" w:themeShade="BF"/>
          <w:sz w:val="22"/>
          <w:szCs w:val="22"/>
        </w:rPr>
        <w:t>center</w:t>
      </w:r>
      <w:r w:rsidR="00A34998">
        <w:rPr>
          <w:rFonts w:ascii="Arial" w:hAnsi="Arial" w:cs="Arial"/>
          <w:color w:val="7B7B7B" w:themeColor="accent3" w:themeShade="BF"/>
          <w:sz w:val="22"/>
          <w:szCs w:val="22"/>
        </w:rPr>
        <w:t xml:space="preserve"> of main interest (COMI) is in Ireland (Article 3(1)). The EIR 2000 also allows for the opening of secondary proceedings in a member state where the debtor has an establishment. </w:t>
      </w:r>
    </w:p>
    <w:p w14:paraId="40E29DFE" w14:textId="77777777" w:rsidR="00A34998" w:rsidRDefault="00A34998" w:rsidP="002A37BB">
      <w:pPr>
        <w:jc w:val="both"/>
        <w:rPr>
          <w:rFonts w:ascii="Arial" w:hAnsi="Arial" w:cs="Arial"/>
          <w:color w:val="7B7B7B" w:themeColor="accent3" w:themeShade="BF"/>
          <w:sz w:val="22"/>
          <w:szCs w:val="22"/>
        </w:rPr>
      </w:pPr>
    </w:p>
    <w:p w14:paraId="4B1CA58E" w14:textId="3A256E9E" w:rsidR="00A34998" w:rsidRDefault="00A34998"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EIR 2000 did not contain a definition of COMI. However, Recital 13 of EIR 2000 outlined that the COMI of a debtor will be where the debtor conducts the administration of its interests on a regular </w:t>
      </w:r>
      <w:r w:rsidR="00FF72DB">
        <w:rPr>
          <w:rFonts w:ascii="Arial" w:hAnsi="Arial" w:cs="Arial"/>
          <w:color w:val="7B7B7B" w:themeColor="accent3" w:themeShade="BF"/>
          <w:sz w:val="22"/>
          <w:szCs w:val="22"/>
        </w:rPr>
        <w:t>basis,</w:t>
      </w:r>
      <w:r>
        <w:rPr>
          <w:rFonts w:ascii="Arial" w:hAnsi="Arial" w:cs="Arial"/>
          <w:color w:val="7B7B7B" w:themeColor="accent3" w:themeShade="BF"/>
          <w:sz w:val="22"/>
          <w:szCs w:val="22"/>
        </w:rPr>
        <w:t xml:space="preserve"> and which is ascertainable by third parties. This definition is also backed by CJEU case law (Eurofood IFSC Ltd).</w:t>
      </w:r>
    </w:p>
    <w:p w14:paraId="182D50F9" w14:textId="1D88161C" w:rsidR="00A34998" w:rsidRDefault="00A34998" w:rsidP="002A37BB">
      <w:pPr>
        <w:jc w:val="both"/>
        <w:rPr>
          <w:rFonts w:ascii="Arial" w:hAnsi="Arial" w:cs="Arial"/>
          <w:color w:val="7B7B7B" w:themeColor="accent3" w:themeShade="BF"/>
          <w:sz w:val="22"/>
          <w:szCs w:val="22"/>
        </w:rPr>
      </w:pPr>
    </w:p>
    <w:p w14:paraId="6D6E398A" w14:textId="77777777" w:rsidR="00126147" w:rsidRDefault="0009120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Firstly, it is presumed that the debtor’s COMI is to be the jurisdiction where such company has been registered. In this case, the company is registered in Ireland. This presumption can only be rebutted if other factors indicate that the debtor’s interests happen in a different state to where the registered office is. There is no ‘suspect’ period in play here considering the office </w:t>
      </w:r>
    </w:p>
    <w:p w14:paraId="08C4E5C0" w14:textId="0A800C8D" w:rsidR="00A34998" w:rsidRDefault="00091201"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was registered in Ireland in 2009 and the insolvency </w:t>
      </w:r>
      <w:r w:rsidR="00126147">
        <w:rPr>
          <w:rFonts w:ascii="Arial" w:hAnsi="Arial" w:cs="Arial"/>
          <w:color w:val="7B7B7B" w:themeColor="accent3" w:themeShade="BF"/>
          <w:sz w:val="22"/>
          <w:szCs w:val="22"/>
        </w:rPr>
        <w:t xml:space="preserve">proceedings are only beginning in 2017. </w:t>
      </w:r>
    </w:p>
    <w:p w14:paraId="0A4B6C22" w14:textId="17AE66BB" w:rsidR="00126147" w:rsidRPr="00F108E1" w:rsidRDefault="00126147" w:rsidP="002A37BB">
      <w:pPr>
        <w:jc w:val="both"/>
        <w:rPr>
          <w:rFonts w:ascii="Arial" w:hAnsi="Arial" w:cs="Arial"/>
          <w:color w:val="808080" w:themeColor="background1" w:themeShade="80"/>
          <w:sz w:val="22"/>
          <w:szCs w:val="22"/>
          <w:lang w:val="en-GB"/>
        </w:rPr>
      </w:pPr>
      <w:r w:rsidRPr="00F108E1">
        <w:rPr>
          <w:rFonts w:ascii="Arial" w:hAnsi="Arial" w:cs="Arial"/>
          <w:color w:val="808080" w:themeColor="background1" w:themeShade="80"/>
          <w:sz w:val="22"/>
          <w:szCs w:val="22"/>
          <w:lang w:val="en-GB"/>
        </w:rPr>
        <w:lastRenderedPageBreak/>
        <w:t xml:space="preserve">It is clear from the facts that Cardinal Home conducts business in Italy. They also have a credit agreement with an Italian bank, have an Italian bank account and conduct business with local distributors. However, this is not a strong enough argument to rebut the fact that its COMI is in Ireland. It does not prove that their main interests are in Italy, it only shows that they also conduct business in Italy. </w:t>
      </w:r>
    </w:p>
    <w:p w14:paraId="2CBDD3EA" w14:textId="0977705C" w:rsidR="00126147" w:rsidRPr="00F108E1" w:rsidRDefault="00126147" w:rsidP="002A37BB">
      <w:pPr>
        <w:jc w:val="both"/>
        <w:rPr>
          <w:rFonts w:ascii="Arial" w:hAnsi="Arial" w:cs="Arial"/>
          <w:color w:val="808080" w:themeColor="background1" w:themeShade="80"/>
          <w:sz w:val="22"/>
          <w:szCs w:val="22"/>
          <w:lang w:val="en-GB"/>
        </w:rPr>
      </w:pPr>
    </w:p>
    <w:p w14:paraId="461E1D50" w14:textId="605CDA32" w:rsidR="00126147" w:rsidRPr="00F108E1" w:rsidRDefault="00126147" w:rsidP="002A37BB">
      <w:pPr>
        <w:jc w:val="both"/>
        <w:rPr>
          <w:rFonts w:ascii="Arial" w:hAnsi="Arial" w:cs="Arial"/>
          <w:color w:val="808080" w:themeColor="background1" w:themeShade="80"/>
          <w:sz w:val="22"/>
          <w:szCs w:val="22"/>
          <w:lang w:val="en-GB"/>
        </w:rPr>
      </w:pPr>
      <w:r w:rsidRPr="00F108E1">
        <w:rPr>
          <w:rFonts w:ascii="Arial" w:hAnsi="Arial" w:cs="Arial"/>
          <w:color w:val="808080" w:themeColor="background1" w:themeShade="80"/>
          <w:sz w:val="22"/>
          <w:szCs w:val="22"/>
          <w:lang w:val="en-GB"/>
        </w:rPr>
        <w:t xml:space="preserve">The Irish High Court therefore has international jurisdiction to open </w:t>
      </w:r>
      <w:r w:rsidR="00FF72DB" w:rsidRPr="00F108E1">
        <w:rPr>
          <w:rFonts w:ascii="Arial" w:hAnsi="Arial" w:cs="Arial"/>
          <w:color w:val="808080" w:themeColor="background1" w:themeShade="80"/>
          <w:sz w:val="22"/>
          <w:szCs w:val="22"/>
          <w:lang w:val="en-GB"/>
        </w:rPr>
        <w:t>this insolvency</w:t>
      </w:r>
      <w:r w:rsidRPr="00F108E1">
        <w:rPr>
          <w:rFonts w:ascii="Arial" w:hAnsi="Arial" w:cs="Arial"/>
          <w:color w:val="808080" w:themeColor="background1" w:themeShade="80"/>
          <w:sz w:val="22"/>
          <w:szCs w:val="22"/>
          <w:lang w:val="en-GB"/>
        </w:rPr>
        <w:t xml:space="preserve"> proceeding. </w:t>
      </w:r>
    </w:p>
    <w:p w14:paraId="055F8988" w14:textId="1C1AC5F2" w:rsidR="00D95496" w:rsidRDefault="00D95496" w:rsidP="002A37BB">
      <w:pPr>
        <w:jc w:val="both"/>
        <w:rPr>
          <w:rFonts w:ascii="Arial" w:hAnsi="Arial" w:cs="Arial"/>
          <w:sz w:val="22"/>
          <w:szCs w:val="22"/>
          <w:lang w:val="en-GB"/>
        </w:rPr>
      </w:pPr>
    </w:p>
    <w:p w14:paraId="4A288851" w14:textId="10025622" w:rsidR="003E4DB0" w:rsidRDefault="003E4DB0" w:rsidP="002A37BB">
      <w:pPr>
        <w:jc w:val="both"/>
        <w:rPr>
          <w:rFonts w:ascii="Arial" w:hAnsi="Arial" w:cs="Arial"/>
          <w:sz w:val="22"/>
          <w:szCs w:val="22"/>
          <w:lang w:val="en-GB"/>
        </w:rPr>
      </w:pP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w:t>
      </w:r>
      <w:r w:rsidRPr="003666A8">
        <w:rPr>
          <w:rFonts w:ascii="Arial" w:hAnsi="Arial" w:cs="Arial"/>
          <w:sz w:val="22"/>
          <w:szCs w:val="22"/>
          <w:lang w:val="en-GB"/>
        </w:rPr>
        <w:t>EIR Recast be applicable?</w:t>
      </w:r>
      <w:r w:rsidRPr="008500BD">
        <w:rPr>
          <w:rFonts w:ascii="Arial" w:hAnsi="Arial" w:cs="Arial"/>
          <w:sz w:val="22"/>
          <w:szCs w:val="22"/>
          <w:lang w:val="en-GB"/>
        </w:rPr>
        <w:t xml:space="preserv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09A4232E" w14:textId="77777777" w:rsidR="00AF3CFD" w:rsidRDefault="00D940B9"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Determining whether the EIR Recast should be applicable </w:t>
      </w:r>
      <w:r w:rsidR="00AF3CFD">
        <w:rPr>
          <w:rFonts w:ascii="Arial" w:hAnsi="Arial" w:cs="Arial"/>
          <w:color w:val="7B7B7B" w:themeColor="accent3" w:themeShade="BF"/>
          <w:sz w:val="22"/>
          <w:szCs w:val="22"/>
          <w:lang w:val="en-GB"/>
        </w:rPr>
        <w:t>to the opened insolvency proceeding involves looking at the following four scopes:</w:t>
      </w:r>
    </w:p>
    <w:p w14:paraId="3955B522" w14:textId="77777777" w:rsidR="00AF3CFD" w:rsidRDefault="00AF3CFD" w:rsidP="002A37BB">
      <w:pPr>
        <w:autoSpaceDE w:val="0"/>
        <w:autoSpaceDN w:val="0"/>
        <w:adjustRightInd w:val="0"/>
        <w:jc w:val="both"/>
        <w:rPr>
          <w:rFonts w:ascii="Arial" w:hAnsi="Arial" w:cs="Arial"/>
          <w:color w:val="7B7B7B" w:themeColor="accent3" w:themeShade="BF"/>
          <w:sz w:val="22"/>
          <w:szCs w:val="22"/>
          <w:lang w:val="en-GB"/>
        </w:rPr>
      </w:pPr>
    </w:p>
    <w:p w14:paraId="01B210D6" w14:textId="77777777" w:rsidR="00AF3CFD" w:rsidRPr="00AF3CFD" w:rsidRDefault="00AF3CFD" w:rsidP="00AF3CFD">
      <w:pPr>
        <w:pStyle w:val="ListParagraph"/>
        <w:numPr>
          <w:ilvl w:val="0"/>
          <w:numId w:val="13"/>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Geographical scope</w:t>
      </w:r>
    </w:p>
    <w:p w14:paraId="59FEB979" w14:textId="77777777" w:rsidR="00AF3CFD" w:rsidRDefault="00AF3CFD" w:rsidP="00AF3CFD">
      <w:pPr>
        <w:pStyle w:val="ListParagraph"/>
        <w:autoSpaceDE w:val="0"/>
        <w:autoSpaceDN w:val="0"/>
        <w:adjustRightInd w:val="0"/>
        <w:jc w:val="both"/>
        <w:rPr>
          <w:rFonts w:ascii="Arial" w:hAnsi="Arial" w:cs="Arial"/>
          <w:color w:val="7B7B7B" w:themeColor="accent3" w:themeShade="BF"/>
          <w:sz w:val="22"/>
          <w:szCs w:val="22"/>
          <w:lang w:val="en-GB"/>
        </w:rPr>
      </w:pPr>
    </w:p>
    <w:p w14:paraId="5ED82628" w14:textId="77777777" w:rsidR="00AF3CFD" w:rsidRDefault="00AF3CFD" w:rsidP="00AF3CFD">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COMI of Cardinal Home must be located in a Member State of the EU, except Denmark. As discussed above, the COMI of Cardinal Home is in Ireland and therefore, the requirement of the geographical scope is satisfied. </w:t>
      </w:r>
    </w:p>
    <w:p w14:paraId="2473A8EA" w14:textId="77777777" w:rsidR="00AF3CFD" w:rsidRDefault="00AF3CFD" w:rsidP="00AF3CFD">
      <w:pPr>
        <w:pStyle w:val="ListParagraph"/>
        <w:autoSpaceDE w:val="0"/>
        <w:autoSpaceDN w:val="0"/>
        <w:adjustRightInd w:val="0"/>
        <w:jc w:val="both"/>
        <w:rPr>
          <w:rFonts w:ascii="Arial" w:hAnsi="Arial" w:cs="Arial"/>
          <w:color w:val="7B7B7B" w:themeColor="accent3" w:themeShade="BF"/>
          <w:sz w:val="22"/>
          <w:szCs w:val="22"/>
          <w:lang w:val="en-GB"/>
        </w:rPr>
      </w:pPr>
    </w:p>
    <w:p w14:paraId="5AFF29C8" w14:textId="77777777" w:rsidR="00AF3CFD" w:rsidRPr="00AF3CFD" w:rsidRDefault="00AF3CFD" w:rsidP="00AF3CFD">
      <w:pPr>
        <w:pStyle w:val="ListParagraph"/>
        <w:numPr>
          <w:ilvl w:val="0"/>
          <w:numId w:val="13"/>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Personal scope</w:t>
      </w:r>
    </w:p>
    <w:p w14:paraId="42FFCC12" w14:textId="77777777" w:rsidR="00AF3CFD" w:rsidRDefault="00AF3CFD" w:rsidP="00AF3CFD">
      <w:pPr>
        <w:pStyle w:val="ListParagraph"/>
        <w:autoSpaceDE w:val="0"/>
        <w:autoSpaceDN w:val="0"/>
        <w:adjustRightInd w:val="0"/>
        <w:jc w:val="both"/>
        <w:rPr>
          <w:rFonts w:ascii="Arial" w:hAnsi="Arial" w:cs="Arial"/>
          <w:color w:val="7B7B7B" w:themeColor="accent3" w:themeShade="BF"/>
          <w:sz w:val="22"/>
          <w:szCs w:val="22"/>
          <w:lang w:val="en-GB"/>
        </w:rPr>
      </w:pPr>
    </w:p>
    <w:p w14:paraId="77FE9706" w14:textId="5B46127A" w:rsidR="00985EF6" w:rsidRDefault="00985EF6" w:rsidP="00985EF6">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cannot be a bank, insurance company, investment firm or a collective investment undertaking. These entities are subject to special arrangements (Recital 19 EIR Recast). As Cardinal Home is a furniture company, the requirement of the personal scope is satisfied. </w:t>
      </w:r>
    </w:p>
    <w:p w14:paraId="2A3FB035" w14:textId="6857AB95" w:rsidR="00985EF6" w:rsidRDefault="00985EF6" w:rsidP="00985EF6">
      <w:pPr>
        <w:pStyle w:val="ListParagraph"/>
        <w:autoSpaceDE w:val="0"/>
        <w:autoSpaceDN w:val="0"/>
        <w:adjustRightInd w:val="0"/>
        <w:jc w:val="both"/>
        <w:rPr>
          <w:rFonts w:ascii="Arial" w:hAnsi="Arial" w:cs="Arial"/>
          <w:color w:val="7B7B7B" w:themeColor="accent3" w:themeShade="BF"/>
          <w:sz w:val="22"/>
          <w:szCs w:val="22"/>
          <w:lang w:val="en-GB"/>
        </w:rPr>
      </w:pPr>
    </w:p>
    <w:p w14:paraId="065E542A" w14:textId="51DB501F" w:rsidR="00985EF6" w:rsidRDefault="00985EF6" w:rsidP="00985EF6">
      <w:pPr>
        <w:pStyle w:val="ListParagraph"/>
        <w:numPr>
          <w:ilvl w:val="0"/>
          <w:numId w:val="1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Material scope</w:t>
      </w:r>
    </w:p>
    <w:p w14:paraId="659D8B21" w14:textId="67EF50F8" w:rsidR="00985EF6" w:rsidRDefault="00985EF6" w:rsidP="00985EF6">
      <w:pPr>
        <w:pStyle w:val="ListParagraph"/>
        <w:autoSpaceDE w:val="0"/>
        <w:autoSpaceDN w:val="0"/>
        <w:adjustRightInd w:val="0"/>
        <w:jc w:val="both"/>
        <w:rPr>
          <w:rFonts w:ascii="Arial" w:hAnsi="Arial" w:cs="Arial"/>
          <w:color w:val="7B7B7B" w:themeColor="accent3" w:themeShade="BF"/>
          <w:sz w:val="22"/>
          <w:szCs w:val="22"/>
          <w:lang w:val="en-GB"/>
        </w:rPr>
      </w:pPr>
    </w:p>
    <w:p w14:paraId="63022E15" w14:textId="5C993FE7" w:rsidR="00985EF6" w:rsidRDefault="00985EF6" w:rsidP="00985EF6">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proceeding brought by the Dublin High Court must be listed in Annex A to the EIR Recast. The purpose of this proceeding is to </w:t>
      </w:r>
      <w:r w:rsidR="007B2164">
        <w:rPr>
          <w:rFonts w:ascii="Arial" w:hAnsi="Arial" w:cs="Arial"/>
          <w:color w:val="7B7B7B" w:themeColor="accent3" w:themeShade="BF"/>
          <w:sz w:val="22"/>
          <w:szCs w:val="22"/>
          <w:lang w:val="en-GB"/>
        </w:rPr>
        <w:t xml:space="preserve">rescue the company. The assets and affairs of the debtor will also be subject to supervision by the Dublin High Court. This proceeding is therefore included in Annex A and the material scope is satisfied. </w:t>
      </w:r>
    </w:p>
    <w:p w14:paraId="3CF0AB08" w14:textId="44333487" w:rsidR="007B2164" w:rsidRDefault="007B2164" w:rsidP="00985EF6">
      <w:pPr>
        <w:pStyle w:val="ListParagraph"/>
        <w:autoSpaceDE w:val="0"/>
        <w:autoSpaceDN w:val="0"/>
        <w:adjustRightInd w:val="0"/>
        <w:jc w:val="both"/>
        <w:rPr>
          <w:rFonts w:ascii="Arial" w:hAnsi="Arial" w:cs="Arial"/>
          <w:color w:val="7B7B7B" w:themeColor="accent3" w:themeShade="BF"/>
          <w:sz w:val="22"/>
          <w:szCs w:val="22"/>
          <w:lang w:val="en-GB"/>
        </w:rPr>
      </w:pPr>
    </w:p>
    <w:p w14:paraId="7B72F176" w14:textId="537CAA10" w:rsidR="007B2164" w:rsidRDefault="007B2164" w:rsidP="007B2164">
      <w:pPr>
        <w:pStyle w:val="ListParagraph"/>
        <w:numPr>
          <w:ilvl w:val="0"/>
          <w:numId w:val="1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Temporal scope</w:t>
      </w:r>
    </w:p>
    <w:p w14:paraId="70950D43" w14:textId="212AC14C" w:rsidR="007B2164" w:rsidRDefault="007B2164" w:rsidP="007B2164">
      <w:pPr>
        <w:pStyle w:val="ListParagraph"/>
        <w:autoSpaceDE w:val="0"/>
        <w:autoSpaceDN w:val="0"/>
        <w:adjustRightInd w:val="0"/>
        <w:jc w:val="both"/>
        <w:rPr>
          <w:rFonts w:ascii="Arial" w:hAnsi="Arial" w:cs="Arial"/>
          <w:color w:val="7B7B7B" w:themeColor="accent3" w:themeShade="BF"/>
          <w:sz w:val="22"/>
          <w:szCs w:val="22"/>
          <w:lang w:val="en-GB"/>
        </w:rPr>
      </w:pPr>
    </w:p>
    <w:p w14:paraId="00464120" w14:textId="4E7D67D7" w:rsidR="007B2164" w:rsidRDefault="007B2164" w:rsidP="007B2164">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proceeding must be opened after 26 June 2017 (the entry of the EIR Recast into force). The facts of this case indicate that the insolvency proceeding of Cardinal Home was opened on 30 June 2017. As this date is after 26 2017, the EIR Recast applies. </w:t>
      </w:r>
    </w:p>
    <w:p w14:paraId="1D7EA902" w14:textId="6FE4AF4C" w:rsidR="007B2164" w:rsidRDefault="007B2164" w:rsidP="007B2164">
      <w:pPr>
        <w:autoSpaceDE w:val="0"/>
        <w:autoSpaceDN w:val="0"/>
        <w:adjustRightInd w:val="0"/>
        <w:jc w:val="both"/>
        <w:rPr>
          <w:rFonts w:ascii="Arial" w:hAnsi="Arial" w:cs="Arial"/>
          <w:color w:val="7B7B7B" w:themeColor="accent3" w:themeShade="BF"/>
          <w:sz w:val="22"/>
          <w:szCs w:val="22"/>
          <w:lang w:val="en-GB"/>
        </w:rPr>
      </w:pPr>
    </w:p>
    <w:p w14:paraId="3325DE63" w14:textId="4E344FD5" w:rsidR="007B2164" w:rsidRPr="007B2164" w:rsidRDefault="007B2164" w:rsidP="007B216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 four requirements have been met, therefore the EIR Recast applies here. </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1"/>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w:t>
      </w:r>
      <w:r w:rsidR="009B4976" w:rsidRPr="003963EE">
        <w:rPr>
          <w:rFonts w:ascii="Arial" w:hAnsi="Arial" w:cs="Arial"/>
          <w:sz w:val="22"/>
          <w:szCs w:val="22"/>
          <w:lang w:val="en-GB"/>
        </w:rPr>
        <w:t xml:space="preserve">open secondary insolvency proceedings in </w:t>
      </w:r>
      <w:r w:rsidR="004F4AF9" w:rsidRPr="003963EE">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w:t>
      </w:r>
      <w:r w:rsidR="009B4976" w:rsidRPr="008500BD">
        <w:rPr>
          <w:rFonts w:ascii="Arial" w:hAnsi="Arial" w:cs="Arial"/>
          <w:sz w:val="22"/>
          <w:szCs w:val="22"/>
          <w:lang w:val="en-GB"/>
        </w:rPr>
        <w:lastRenderedPageBreak/>
        <w:t xml:space="preserve">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35D8F287" w14:textId="32DFC698" w:rsidR="0077498C" w:rsidRDefault="007D581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Secondary proceedings can be opened in any member state country in which the debtor has an establishment (Article 3(2) EIR Recast). These proceedings will be restricted to the assets of the debtor situated in the member state where the secondary proceedings have been opened. </w:t>
      </w:r>
    </w:p>
    <w:p w14:paraId="4DD2828B" w14:textId="1FE6F9B9" w:rsidR="007D5810" w:rsidRDefault="007D5810" w:rsidP="002A37BB">
      <w:pPr>
        <w:jc w:val="both"/>
        <w:rPr>
          <w:rFonts w:ascii="Arial" w:hAnsi="Arial" w:cs="Arial"/>
          <w:color w:val="7B7B7B" w:themeColor="accent3" w:themeShade="BF"/>
          <w:sz w:val="22"/>
          <w:szCs w:val="22"/>
          <w:lang w:val="en-GB"/>
        </w:rPr>
      </w:pPr>
    </w:p>
    <w:p w14:paraId="7B06DEE8" w14:textId="4FB49060" w:rsidR="007D5810" w:rsidRDefault="007D581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2(10) EIR Recast, an establishment means any place of operations where a debtor carried out or has carried out in the three-month period prior to the request to open main insolvency proceedings a non-transitory economic activity with human means and assets. </w:t>
      </w:r>
    </w:p>
    <w:p w14:paraId="5D1398C7" w14:textId="53D8E554" w:rsidR="007D5810" w:rsidRDefault="007D5810" w:rsidP="002A37BB">
      <w:pPr>
        <w:jc w:val="both"/>
        <w:rPr>
          <w:rFonts w:ascii="Arial" w:hAnsi="Arial" w:cs="Arial"/>
          <w:color w:val="7B7B7B" w:themeColor="accent3" w:themeShade="BF"/>
          <w:sz w:val="22"/>
          <w:szCs w:val="22"/>
          <w:lang w:val="en-GB"/>
        </w:rPr>
      </w:pPr>
    </w:p>
    <w:p w14:paraId="42E2BBF4" w14:textId="02AAD96A" w:rsidR="007D5810" w:rsidRDefault="00525D1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main proceedings were opened on 30 June 2017. Cardinal Home has a warehouse in Italy, as well as a bank account and credit agreement with an Italian bank. They have also performed business in Italy with local distributors and signed some memoranda of understanding with them. This is clear evidence of an establishment here. There is a certain degree of continuity and stability which is evidence from the business interactions with distributors and the fact that they opened a bank account in Italy. There is a presence of humans (employees in the warehouse and distributors), as well as assets being the warehouse and bank account. </w:t>
      </w:r>
    </w:p>
    <w:p w14:paraId="6F6361EA" w14:textId="52B046DE" w:rsidR="00525D1B" w:rsidRDefault="00525D1B" w:rsidP="002A37BB">
      <w:pPr>
        <w:jc w:val="both"/>
        <w:rPr>
          <w:rFonts w:ascii="Arial" w:hAnsi="Arial" w:cs="Arial"/>
          <w:color w:val="7B7B7B" w:themeColor="accent3" w:themeShade="BF"/>
          <w:sz w:val="22"/>
          <w:szCs w:val="22"/>
          <w:lang w:val="en-GB"/>
        </w:rPr>
      </w:pPr>
    </w:p>
    <w:p w14:paraId="4F9BA2F7" w14:textId="0C9F159A" w:rsidR="00525D1B" w:rsidRDefault="00525D1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Interedil, the CJEU confirmed that the presence of a bank account alone does not constitute an establishment. However, in this case, there is also a credit agreement, warehouse and local business being conducted. </w:t>
      </w:r>
    </w:p>
    <w:p w14:paraId="4E0C7AA1" w14:textId="4FC9497B" w:rsidR="00525D1B" w:rsidRDefault="00525D1B" w:rsidP="002A37BB">
      <w:pPr>
        <w:jc w:val="both"/>
        <w:rPr>
          <w:rFonts w:ascii="Arial" w:hAnsi="Arial" w:cs="Arial"/>
          <w:color w:val="7B7B7B" w:themeColor="accent3" w:themeShade="BF"/>
          <w:sz w:val="22"/>
          <w:szCs w:val="22"/>
          <w:lang w:val="en-GB"/>
        </w:rPr>
      </w:pPr>
    </w:p>
    <w:p w14:paraId="04A5719D" w14:textId="59CB23A2" w:rsidR="00525D1B" w:rsidRDefault="00525D1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 the facts above indicate that the </w:t>
      </w:r>
      <w:r w:rsidRPr="00525D1B">
        <w:rPr>
          <w:rFonts w:ascii="Arial" w:hAnsi="Arial" w:cs="Arial"/>
          <w:color w:val="7B7B7B" w:themeColor="accent3" w:themeShade="BF"/>
          <w:sz w:val="22"/>
          <w:szCs w:val="22"/>
          <w:lang w:val="en-GB"/>
        </w:rPr>
        <w:t>Italian bank</w:t>
      </w:r>
      <w:r>
        <w:rPr>
          <w:rFonts w:ascii="Arial" w:hAnsi="Arial" w:cs="Arial"/>
          <w:color w:val="7B7B7B" w:themeColor="accent3" w:themeShade="BF"/>
          <w:sz w:val="22"/>
          <w:szCs w:val="22"/>
          <w:lang w:val="en-GB"/>
        </w:rPr>
        <w:t>’s</w:t>
      </w:r>
      <w:r w:rsidRPr="00525D1B">
        <w:rPr>
          <w:rFonts w:ascii="Arial" w:hAnsi="Arial" w:cs="Arial"/>
          <w:color w:val="7B7B7B" w:themeColor="accent3" w:themeShade="BF"/>
          <w:sz w:val="22"/>
          <w:szCs w:val="22"/>
          <w:lang w:val="en-GB"/>
        </w:rPr>
        <w:t xml:space="preserve"> petition to open secondary insolvency proceedings in Italy</w:t>
      </w:r>
      <w:r>
        <w:rPr>
          <w:rFonts w:ascii="Arial" w:hAnsi="Arial" w:cs="Arial"/>
          <w:color w:val="7B7B7B" w:themeColor="accent3" w:themeShade="BF"/>
          <w:sz w:val="22"/>
          <w:szCs w:val="22"/>
          <w:lang w:val="en-GB"/>
        </w:rPr>
        <w:t xml:space="preserve"> will be successful under the EIR Recast. </w:t>
      </w:r>
    </w:p>
    <w:p w14:paraId="4B7699F0" w14:textId="1FFC6C19" w:rsidR="007D5810" w:rsidRDefault="007D5810" w:rsidP="002A37BB">
      <w:pPr>
        <w:jc w:val="both"/>
        <w:rPr>
          <w:rFonts w:ascii="Arial" w:hAnsi="Arial" w:cs="Arial"/>
          <w:color w:val="7B7B7B" w:themeColor="accent3" w:themeShade="BF"/>
          <w:sz w:val="22"/>
          <w:szCs w:val="22"/>
          <w:lang w:val="en-GB"/>
        </w:rPr>
      </w:pPr>
    </w:p>
    <w:p w14:paraId="31CBC1BE" w14:textId="77777777" w:rsidR="007D5810" w:rsidRDefault="007D5810" w:rsidP="002A37BB">
      <w:pPr>
        <w:jc w:val="both"/>
        <w:rPr>
          <w:rFonts w:ascii="Arial" w:hAnsi="Arial" w:cs="Arial"/>
          <w:color w:val="7B7B7B" w:themeColor="accent3" w:themeShade="BF"/>
          <w:sz w:val="22"/>
          <w:szCs w:val="22"/>
          <w:lang w:val="en-GB"/>
        </w:rPr>
      </w:pPr>
    </w:p>
    <w:p w14:paraId="010116EB" w14:textId="21D8F07E" w:rsidR="007D5810" w:rsidRDefault="007D5810" w:rsidP="002A37BB">
      <w:pPr>
        <w:jc w:val="both"/>
        <w:rPr>
          <w:rFonts w:ascii="Arial" w:hAnsi="Arial" w:cs="Arial"/>
          <w:color w:val="7B7B7B" w:themeColor="accent3" w:themeShade="BF"/>
          <w:sz w:val="22"/>
          <w:szCs w:val="22"/>
          <w:lang w:val="en-GB"/>
        </w:rPr>
      </w:pPr>
    </w:p>
    <w:p w14:paraId="1A8ED151" w14:textId="77777777" w:rsidR="007D5810" w:rsidRPr="008500BD" w:rsidRDefault="007D5810"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3A1D" w14:textId="77777777" w:rsidR="009E39B2" w:rsidRDefault="009E39B2" w:rsidP="00241B44">
      <w:r>
        <w:separator/>
      </w:r>
    </w:p>
  </w:endnote>
  <w:endnote w:type="continuationSeparator" w:id="0">
    <w:p w14:paraId="4F4EA206" w14:textId="77777777" w:rsidR="009E39B2" w:rsidRDefault="009E39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04D92996" w:rsidR="00D509A5" w:rsidRPr="009B4976" w:rsidRDefault="00FF72DB" w:rsidP="009B4976">
    <w:pPr>
      <w:pStyle w:val="Footer"/>
      <w:ind w:right="360"/>
      <w:rPr>
        <w:rFonts w:ascii="Arial" w:hAnsi="Arial" w:cs="Arial"/>
        <w:sz w:val="18"/>
        <w:szCs w:val="18"/>
        <w:lang w:val="en-GB"/>
      </w:rPr>
    </w:pPr>
    <w:r>
      <w:rPr>
        <w:rFonts w:ascii="Arial" w:hAnsi="Arial" w:cs="Arial"/>
        <w:sz w:val="18"/>
        <w:szCs w:val="18"/>
        <w:lang w:val="en-GB"/>
      </w:rPr>
      <w:t>202122-614</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8563" w14:textId="77777777" w:rsidR="009E39B2" w:rsidRDefault="009E39B2" w:rsidP="00241B44">
      <w:r>
        <w:separator/>
      </w:r>
    </w:p>
  </w:footnote>
  <w:footnote w:type="continuationSeparator" w:id="0">
    <w:p w14:paraId="0AC4E870" w14:textId="77777777" w:rsidR="009E39B2" w:rsidRDefault="009E39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EE61A8E"/>
    <w:multiLevelType w:val="hybridMultilevel"/>
    <w:tmpl w:val="7082B5F0"/>
    <w:lvl w:ilvl="0" w:tplc="A358F56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D8C0C1D"/>
    <w:multiLevelType w:val="hybridMultilevel"/>
    <w:tmpl w:val="79427BA4"/>
    <w:lvl w:ilvl="0" w:tplc="A4AE2CB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9"/>
  </w:num>
  <w:num w:numId="3">
    <w:abstractNumId w:val="4"/>
  </w:num>
  <w:num w:numId="4">
    <w:abstractNumId w:val="12"/>
  </w:num>
  <w:num w:numId="5">
    <w:abstractNumId w:val="8"/>
  </w:num>
  <w:num w:numId="6">
    <w:abstractNumId w:val="10"/>
  </w:num>
  <w:num w:numId="7">
    <w:abstractNumId w:val="0"/>
  </w:num>
  <w:num w:numId="8">
    <w:abstractNumId w:val="6"/>
  </w:num>
  <w:num w:numId="9">
    <w:abstractNumId w:val="5"/>
  </w:num>
  <w:num w:numId="10">
    <w:abstractNumId w:val="3"/>
  </w:num>
  <w:num w:numId="11">
    <w:abstractNumId w:val="7"/>
  </w:num>
  <w:num w:numId="12">
    <w:abstractNumId w:val="11"/>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4433"/>
    <w:rsid w:val="00020557"/>
    <w:rsid w:val="000250C7"/>
    <w:rsid w:val="00026F16"/>
    <w:rsid w:val="00037621"/>
    <w:rsid w:val="00041B32"/>
    <w:rsid w:val="00044D46"/>
    <w:rsid w:val="00045088"/>
    <w:rsid w:val="00045904"/>
    <w:rsid w:val="00051DC9"/>
    <w:rsid w:val="00065166"/>
    <w:rsid w:val="00082609"/>
    <w:rsid w:val="000851CC"/>
    <w:rsid w:val="00087CD6"/>
    <w:rsid w:val="00091201"/>
    <w:rsid w:val="00093BE8"/>
    <w:rsid w:val="000A582A"/>
    <w:rsid w:val="000A68ED"/>
    <w:rsid w:val="000A7BF9"/>
    <w:rsid w:val="000B5FF1"/>
    <w:rsid w:val="000B609F"/>
    <w:rsid w:val="000D55A8"/>
    <w:rsid w:val="000E4841"/>
    <w:rsid w:val="000F1677"/>
    <w:rsid w:val="000F3D6C"/>
    <w:rsid w:val="00101707"/>
    <w:rsid w:val="00113E29"/>
    <w:rsid w:val="0011473D"/>
    <w:rsid w:val="0011548B"/>
    <w:rsid w:val="00115C85"/>
    <w:rsid w:val="00123855"/>
    <w:rsid w:val="00126147"/>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87BA6"/>
    <w:rsid w:val="001966D9"/>
    <w:rsid w:val="001A042A"/>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35D61"/>
    <w:rsid w:val="0024116D"/>
    <w:rsid w:val="00241B44"/>
    <w:rsid w:val="00241FA3"/>
    <w:rsid w:val="00244C44"/>
    <w:rsid w:val="00245EFB"/>
    <w:rsid w:val="0025386E"/>
    <w:rsid w:val="002638B0"/>
    <w:rsid w:val="0026647A"/>
    <w:rsid w:val="002668D3"/>
    <w:rsid w:val="0027062B"/>
    <w:rsid w:val="0027299F"/>
    <w:rsid w:val="00284EBE"/>
    <w:rsid w:val="0029433F"/>
    <w:rsid w:val="00294829"/>
    <w:rsid w:val="0029690F"/>
    <w:rsid w:val="00297C8A"/>
    <w:rsid w:val="002A2A60"/>
    <w:rsid w:val="002A37BB"/>
    <w:rsid w:val="002A40E0"/>
    <w:rsid w:val="002B1C45"/>
    <w:rsid w:val="002C13C8"/>
    <w:rsid w:val="002C3547"/>
    <w:rsid w:val="002D0021"/>
    <w:rsid w:val="002D3473"/>
    <w:rsid w:val="002E4CF1"/>
    <w:rsid w:val="002F1956"/>
    <w:rsid w:val="002F3440"/>
    <w:rsid w:val="002F75A3"/>
    <w:rsid w:val="002F7FF6"/>
    <w:rsid w:val="003002A2"/>
    <w:rsid w:val="00303C2F"/>
    <w:rsid w:val="003144EF"/>
    <w:rsid w:val="003252C2"/>
    <w:rsid w:val="00326292"/>
    <w:rsid w:val="00326415"/>
    <w:rsid w:val="00330937"/>
    <w:rsid w:val="00330F31"/>
    <w:rsid w:val="00331480"/>
    <w:rsid w:val="00334648"/>
    <w:rsid w:val="0033575D"/>
    <w:rsid w:val="0033768C"/>
    <w:rsid w:val="00337938"/>
    <w:rsid w:val="00340769"/>
    <w:rsid w:val="00341AA6"/>
    <w:rsid w:val="00344AA9"/>
    <w:rsid w:val="0034705B"/>
    <w:rsid w:val="003525B6"/>
    <w:rsid w:val="00361A0A"/>
    <w:rsid w:val="00364836"/>
    <w:rsid w:val="003650E5"/>
    <w:rsid w:val="0036565C"/>
    <w:rsid w:val="0036625E"/>
    <w:rsid w:val="00366415"/>
    <w:rsid w:val="003666A8"/>
    <w:rsid w:val="0037465A"/>
    <w:rsid w:val="00375D11"/>
    <w:rsid w:val="00382C98"/>
    <w:rsid w:val="0038533C"/>
    <w:rsid w:val="00386568"/>
    <w:rsid w:val="00390B57"/>
    <w:rsid w:val="003948D5"/>
    <w:rsid w:val="003963EE"/>
    <w:rsid w:val="00396821"/>
    <w:rsid w:val="00397D3A"/>
    <w:rsid w:val="003A051E"/>
    <w:rsid w:val="003B0A27"/>
    <w:rsid w:val="003B170F"/>
    <w:rsid w:val="003B3C5F"/>
    <w:rsid w:val="003C4342"/>
    <w:rsid w:val="003C4471"/>
    <w:rsid w:val="003C4BCB"/>
    <w:rsid w:val="003D03DC"/>
    <w:rsid w:val="003D0A6D"/>
    <w:rsid w:val="003D1974"/>
    <w:rsid w:val="003E0B16"/>
    <w:rsid w:val="003E4DB0"/>
    <w:rsid w:val="003E67D1"/>
    <w:rsid w:val="003F26DA"/>
    <w:rsid w:val="004020E1"/>
    <w:rsid w:val="00404329"/>
    <w:rsid w:val="00405DC1"/>
    <w:rsid w:val="0041560F"/>
    <w:rsid w:val="00415F1F"/>
    <w:rsid w:val="004202D2"/>
    <w:rsid w:val="0042108F"/>
    <w:rsid w:val="00430FED"/>
    <w:rsid w:val="00434A8C"/>
    <w:rsid w:val="00437297"/>
    <w:rsid w:val="00441F46"/>
    <w:rsid w:val="00444284"/>
    <w:rsid w:val="0044574C"/>
    <w:rsid w:val="00445CE6"/>
    <w:rsid w:val="004534C2"/>
    <w:rsid w:val="0045446F"/>
    <w:rsid w:val="0045683E"/>
    <w:rsid w:val="00457CA3"/>
    <w:rsid w:val="00465BFF"/>
    <w:rsid w:val="004673C2"/>
    <w:rsid w:val="00476756"/>
    <w:rsid w:val="00477C72"/>
    <w:rsid w:val="00491675"/>
    <w:rsid w:val="00492B09"/>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FDF"/>
    <w:rsid w:val="005177FE"/>
    <w:rsid w:val="0052263B"/>
    <w:rsid w:val="00524728"/>
    <w:rsid w:val="005252A3"/>
    <w:rsid w:val="00525D1B"/>
    <w:rsid w:val="005331CA"/>
    <w:rsid w:val="00535836"/>
    <w:rsid w:val="00537970"/>
    <w:rsid w:val="00540E3A"/>
    <w:rsid w:val="00544127"/>
    <w:rsid w:val="00544F6E"/>
    <w:rsid w:val="005463A9"/>
    <w:rsid w:val="00553EB2"/>
    <w:rsid w:val="00556076"/>
    <w:rsid w:val="00560534"/>
    <w:rsid w:val="0056391B"/>
    <w:rsid w:val="005646E5"/>
    <w:rsid w:val="005650E2"/>
    <w:rsid w:val="00567AD7"/>
    <w:rsid w:val="0057370F"/>
    <w:rsid w:val="00575B2D"/>
    <w:rsid w:val="005833D0"/>
    <w:rsid w:val="005846F3"/>
    <w:rsid w:val="0058622F"/>
    <w:rsid w:val="00591280"/>
    <w:rsid w:val="00592F82"/>
    <w:rsid w:val="005A0CCA"/>
    <w:rsid w:val="005A726D"/>
    <w:rsid w:val="005B67AC"/>
    <w:rsid w:val="005B79F4"/>
    <w:rsid w:val="005C135A"/>
    <w:rsid w:val="005D2CD6"/>
    <w:rsid w:val="005D43E0"/>
    <w:rsid w:val="005D58A3"/>
    <w:rsid w:val="005E1B79"/>
    <w:rsid w:val="005E7008"/>
    <w:rsid w:val="005E784A"/>
    <w:rsid w:val="005F026D"/>
    <w:rsid w:val="005F2AEA"/>
    <w:rsid w:val="005F2D0B"/>
    <w:rsid w:val="005F4B31"/>
    <w:rsid w:val="005F69AF"/>
    <w:rsid w:val="00610388"/>
    <w:rsid w:val="00611DE6"/>
    <w:rsid w:val="00612AF0"/>
    <w:rsid w:val="00612CA5"/>
    <w:rsid w:val="00614C90"/>
    <w:rsid w:val="006153EC"/>
    <w:rsid w:val="0061614F"/>
    <w:rsid w:val="00621A17"/>
    <w:rsid w:val="00627CC9"/>
    <w:rsid w:val="00627DE9"/>
    <w:rsid w:val="00627E7B"/>
    <w:rsid w:val="00630542"/>
    <w:rsid w:val="00632E44"/>
    <w:rsid w:val="00634622"/>
    <w:rsid w:val="00636808"/>
    <w:rsid w:val="00636C15"/>
    <w:rsid w:val="00641515"/>
    <w:rsid w:val="006458B4"/>
    <w:rsid w:val="00654B27"/>
    <w:rsid w:val="00654C2F"/>
    <w:rsid w:val="00656DA7"/>
    <w:rsid w:val="00657087"/>
    <w:rsid w:val="006603F1"/>
    <w:rsid w:val="006639DB"/>
    <w:rsid w:val="006661EF"/>
    <w:rsid w:val="00677AEB"/>
    <w:rsid w:val="00680EF2"/>
    <w:rsid w:val="00683CEC"/>
    <w:rsid w:val="00687A1D"/>
    <w:rsid w:val="00696ED8"/>
    <w:rsid w:val="00697EA1"/>
    <w:rsid w:val="006A2646"/>
    <w:rsid w:val="006A6530"/>
    <w:rsid w:val="006B435A"/>
    <w:rsid w:val="006B4C64"/>
    <w:rsid w:val="006B5C3B"/>
    <w:rsid w:val="006C5D28"/>
    <w:rsid w:val="006D217A"/>
    <w:rsid w:val="006D33B5"/>
    <w:rsid w:val="006D6BD5"/>
    <w:rsid w:val="006E481A"/>
    <w:rsid w:val="006E5287"/>
    <w:rsid w:val="006E5298"/>
    <w:rsid w:val="006F0106"/>
    <w:rsid w:val="006F2B12"/>
    <w:rsid w:val="006F4A78"/>
    <w:rsid w:val="006F734A"/>
    <w:rsid w:val="00700823"/>
    <w:rsid w:val="00700D83"/>
    <w:rsid w:val="00704852"/>
    <w:rsid w:val="007074E9"/>
    <w:rsid w:val="00713DA4"/>
    <w:rsid w:val="00714BF1"/>
    <w:rsid w:val="00721383"/>
    <w:rsid w:val="0073158B"/>
    <w:rsid w:val="007333CC"/>
    <w:rsid w:val="0073399A"/>
    <w:rsid w:val="007603F5"/>
    <w:rsid w:val="00764DB0"/>
    <w:rsid w:val="0076764D"/>
    <w:rsid w:val="0077498C"/>
    <w:rsid w:val="007772BD"/>
    <w:rsid w:val="007809BC"/>
    <w:rsid w:val="00782EE1"/>
    <w:rsid w:val="00784128"/>
    <w:rsid w:val="00793173"/>
    <w:rsid w:val="007A107A"/>
    <w:rsid w:val="007A2A33"/>
    <w:rsid w:val="007A6B8D"/>
    <w:rsid w:val="007A7B20"/>
    <w:rsid w:val="007B2164"/>
    <w:rsid w:val="007C1668"/>
    <w:rsid w:val="007C1FCC"/>
    <w:rsid w:val="007C50AA"/>
    <w:rsid w:val="007C6201"/>
    <w:rsid w:val="007D5810"/>
    <w:rsid w:val="007D7C92"/>
    <w:rsid w:val="007E0BD9"/>
    <w:rsid w:val="007E1154"/>
    <w:rsid w:val="007E39B3"/>
    <w:rsid w:val="007E422C"/>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2C79"/>
    <w:rsid w:val="00914A23"/>
    <w:rsid w:val="00935A21"/>
    <w:rsid w:val="00941E13"/>
    <w:rsid w:val="00942123"/>
    <w:rsid w:val="0095207B"/>
    <w:rsid w:val="00962045"/>
    <w:rsid w:val="00967219"/>
    <w:rsid w:val="00971896"/>
    <w:rsid w:val="00980E61"/>
    <w:rsid w:val="00985EF6"/>
    <w:rsid w:val="00986AEF"/>
    <w:rsid w:val="00991428"/>
    <w:rsid w:val="00992676"/>
    <w:rsid w:val="00994574"/>
    <w:rsid w:val="009954B2"/>
    <w:rsid w:val="00996691"/>
    <w:rsid w:val="009B0723"/>
    <w:rsid w:val="009B07AD"/>
    <w:rsid w:val="009B0883"/>
    <w:rsid w:val="009B15E2"/>
    <w:rsid w:val="009B4976"/>
    <w:rsid w:val="009C0B8E"/>
    <w:rsid w:val="009C1BC8"/>
    <w:rsid w:val="009C2442"/>
    <w:rsid w:val="009C5E52"/>
    <w:rsid w:val="009C69A4"/>
    <w:rsid w:val="009D0811"/>
    <w:rsid w:val="009D0EE1"/>
    <w:rsid w:val="009E2AEB"/>
    <w:rsid w:val="009E2E27"/>
    <w:rsid w:val="009E39B2"/>
    <w:rsid w:val="009E4A95"/>
    <w:rsid w:val="009E4DE3"/>
    <w:rsid w:val="009F275E"/>
    <w:rsid w:val="00A047EE"/>
    <w:rsid w:val="00A11E80"/>
    <w:rsid w:val="00A17858"/>
    <w:rsid w:val="00A2274A"/>
    <w:rsid w:val="00A235B7"/>
    <w:rsid w:val="00A27A7A"/>
    <w:rsid w:val="00A34998"/>
    <w:rsid w:val="00A407EF"/>
    <w:rsid w:val="00A46B4C"/>
    <w:rsid w:val="00A5117B"/>
    <w:rsid w:val="00A54CB5"/>
    <w:rsid w:val="00A60074"/>
    <w:rsid w:val="00A620A6"/>
    <w:rsid w:val="00A62FDA"/>
    <w:rsid w:val="00A6627C"/>
    <w:rsid w:val="00A71019"/>
    <w:rsid w:val="00A81029"/>
    <w:rsid w:val="00A82B22"/>
    <w:rsid w:val="00A96489"/>
    <w:rsid w:val="00AB2999"/>
    <w:rsid w:val="00AB685C"/>
    <w:rsid w:val="00AB6C2D"/>
    <w:rsid w:val="00AC08F7"/>
    <w:rsid w:val="00AC3839"/>
    <w:rsid w:val="00AC7082"/>
    <w:rsid w:val="00AD2931"/>
    <w:rsid w:val="00AD513F"/>
    <w:rsid w:val="00AD6870"/>
    <w:rsid w:val="00AE2316"/>
    <w:rsid w:val="00AE74BA"/>
    <w:rsid w:val="00AF228E"/>
    <w:rsid w:val="00AF3CFD"/>
    <w:rsid w:val="00B016A8"/>
    <w:rsid w:val="00B12499"/>
    <w:rsid w:val="00B12EF7"/>
    <w:rsid w:val="00B14819"/>
    <w:rsid w:val="00B15E2F"/>
    <w:rsid w:val="00B17AA9"/>
    <w:rsid w:val="00B30D9A"/>
    <w:rsid w:val="00B43EC1"/>
    <w:rsid w:val="00B44713"/>
    <w:rsid w:val="00B56103"/>
    <w:rsid w:val="00B63D75"/>
    <w:rsid w:val="00B64929"/>
    <w:rsid w:val="00B736DF"/>
    <w:rsid w:val="00B743D6"/>
    <w:rsid w:val="00B74FBD"/>
    <w:rsid w:val="00B77F46"/>
    <w:rsid w:val="00B82586"/>
    <w:rsid w:val="00B829A3"/>
    <w:rsid w:val="00B86DB1"/>
    <w:rsid w:val="00B87869"/>
    <w:rsid w:val="00B96CE3"/>
    <w:rsid w:val="00BA389A"/>
    <w:rsid w:val="00BA543A"/>
    <w:rsid w:val="00BB0F2B"/>
    <w:rsid w:val="00BB38D1"/>
    <w:rsid w:val="00BD73DA"/>
    <w:rsid w:val="00BE4FF3"/>
    <w:rsid w:val="00BF50F7"/>
    <w:rsid w:val="00C00B20"/>
    <w:rsid w:val="00C02F29"/>
    <w:rsid w:val="00C20AFE"/>
    <w:rsid w:val="00C22A25"/>
    <w:rsid w:val="00C32082"/>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E7ADE"/>
    <w:rsid w:val="00CF2819"/>
    <w:rsid w:val="00CF4F9D"/>
    <w:rsid w:val="00CF70DC"/>
    <w:rsid w:val="00D148DC"/>
    <w:rsid w:val="00D17FDC"/>
    <w:rsid w:val="00D21F62"/>
    <w:rsid w:val="00D26E26"/>
    <w:rsid w:val="00D43382"/>
    <w:rsid w:val="00D509A5"/>
    <w:rsid w:val="00D56B4E"/>
    <w:rsid w:val="00D608A4"/>
    <w:rsid w:val="00D60E46"/>
    <w:rsid w:val="00D63EFD"/>
    <w:rsid w:val="00D651FD"/>
    <w:rsid w:val="00D75351"/>
    <w:rsid w:val="00D84752"/>
    <w:rsid w:val="00D86B3B"/>
    <w:rsid w:val="00D8748A"/>
    <w:rsid w:val="00D93196"/>
    <w:rsid w:val="00D940B9"/>
    <w:rsid w:val="00D95496"/>
    <w:rsid w:val="00D97D79"/>
    <w:rsid w:val="00DA0DC0"/>
    <w:rsid w:val="00DA139F"/>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1D4E"/>
    <w:rsid w:val="00DF75F8"/>
    <w:rsid w:val="00DF7A3A"/>
    <w:rsid w:val="00E00C00"/>
    <w:rsid w:val="00E02254"/>
    <w:rsid w:val="00E03AF0"/>
    <w:rsid w:val="00E07C5A"/>
    <w:rsid w:val="00E15BA9"/>
    <w:rsid w:val="00E26E19"/>
    <w:rsid w:val="00E301DE"/>
    <w:rsid w:val="00E30C8A"/>
    <w:rsid w:val="00E31DF3"/>
    <w:rsid w:val="00E41FC6"/>
    <w:rsid w:val="00E450A4"/>
    <w:rsid w:val="00E506BE"/>
    <w:rsid w:val="00E55547"/>
    <w:rsid w:val="00E604A1"/>
    <w:rsid w:val="00E6302B"/>
    <w:rsid w:val="00E6452F"/>
    <w:rsid w:val="00E64E4D"/>
    <w:rsid w:val="00E64F45"/>
    <w:rsid w:val="00E66D9E"/>
    <w:rsid w:val="00E6742D"/>
    <w:rsid w:val="00E71CB0"/>
    <w:rsid w:val="00E77C3D"/>
    <w:rsid w:val="00E81160"/>
    <w:rsid w:val="00E83CE8"/>
    <w:rsid w:val="00E90991"/>
    <w:rsid w:val="00E909F0"/>
    <w:rsid w:val="00E90D47"/>
    <w:rsid w:val="00E93993"/>
    <w:rsid w:val="00E958C2"/>
    <w:rsid w:val="00E9597C"/>
    <w:rsid w:val="00EA0913"/>
    <w:rsid w:val="00EA5B00"/>
    <w:rsid w:val="00EB146B"/>
    <w:rsid w:val="00EB45AC"/>
    <w:rsid w:val="00EB5CA4"/>
    <w:rsid w:val="00EC00F9"/>
    <w:rsid w:val="00ED0BC4"/>
    <w:rsid w:val="00ED20E8"/>
    <w:rsid w:val="00ED472A"/>
    <w:rsid w:val="00ED54B6"/>
    <w:rsid w:val="00EE25D6"/>
    <w:rsid w:val="00EE4971"/>
    <w:rsid w:val="00EF090E"/>
    <w:rsid w:val="00EF7C4D"/>
    <w:rsid w:val="00F033DA"/>
    <w:rsid w:val="00F108E1"/>
    <w:rsid w:val="00F13FB1"/>
    <w:rsid w:val="00F2384F"/>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85888"/>
    <w:rsid w:val="00F93BE7"/>
    <w:rsid w:val="00F97373"/>
    <w:rsid w:val="00F97C5B"/>
    <w:rsid w:val="00FA3D50"/>
    <w:rsid w:val="00FB7FBD"/>
    <w:rsid w:val="00FC374A"/>
    <w:rsid w:val="00FC48D8"/>
    <w:rsid w:val="00FC7B47"/>
    <w:rsid w:val="00FD035C"/>
    <w:rsid w:val="00FD1A35"/>
    <w:rsid w:val="00FD36C5"/>
    <w:rsid w:val="00FD6310"/>
    <w:rsid w:val="00FD7C7B"/>
    <w:rsid w:val="00FE1D12"/>
    <w:rsid w:val="00FE1F41"/>
    <w:rsid w:val="00FE2122"/>
    <w:rsid w:val="00FE2A86"/>
    <w:rsid w:val="00FE2DE2"/>
    <w:rsid w:val="00FF296F"/>
    <w:rsid w:val="00FF5E23"/>
    <w:rsid w:val="00FF72DB"/>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3025</TotalTime>
  <Pages>13</Pages>
  <Words>5023</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Hanly, Andrew</cp:lastModifiedBy>
  <cp:revision>46</cp:revision>
  <cp:lastPrinted>2019-08-27T05:42:00Z</cp:lastPrinted>
  <dcterms:created xsi:type="dcterms:W3CDTF">2022-07-15T16:04:00Z</dcterms:created>
  <dcterms:modified xsi:type="dcterms:W3CDTF">2022-07-28T23:38:00Z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2022-07-15T14:16:27Z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bde79416-88cb-4d1b-82f8-663204bcc4e1</vt:lpwstr>
  </property>
  <property fmtid="{D5CDD505-2E9C-101B-9397-08002B2CF9AE}" pid="8" name="MSIP_Label_ea60d57e-af5b-4752-ac57-3e4f28ca11dc_ContentBits">
    <vt:lpwstr>0</vt:lpwstr>
  </property>
</Properties>
</file>