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w:t>
      </w:r>
      <w:proofErr w:type="gramStart"/>
      <w:r w:rsidRPr="001E23FD">
        <w:rPr>
          <w:rFonts w:ascii="Arial" w:hAnsi="Arial" w:cs="Arial"/>
          <w:sz w:val="22"/>
          <w:szCs w:val="22"/>
          <w:lang w:val="en-GB"/>
        </w:rPr>
        <w:t>must be completed</w:t>
      </w:r>
      <w:proofErr w:type="gramEnd"/>
      <w:r w:rsidRPr="001E23FD">
        <w:rPr>
          <w:rFonts w:ascii="Arial" w:hAnsi="Arial" w:cs="Arial"/>
          <w:sz w:val="22"/>
          <w:szCs w:val="22"/>
          <w:lang w:val="en-GB"/>
        </w:rPr>
        <w:t xml:space="preserve">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w:t>
      </w:r>
      <w:proofErr w:type="gramStart"/>
      <w:r w:rsidRPr="001E23FD">
        <w:rPr>
          <w:rFonts w:ascii="Arial" w:hAnsi="Arial" w:cs="Arial"/>
          <w:sz w:val="22"/>
          <w:szCs w:val="22"/>
          <w:lang w:val="en-GB"/>
        </w:rPr>
        <w:t>must be submitted</w:t>
      </w:r>
      <w:proofErr w:type="gramEnd"/>
      <w:r w:rsidRPr="001E23FD">
        <w:rPr>
          <w:rFonts w:ascii="Arial" w:hAnsi="Arial" w:cs="Arial"/>
          <w:sz w:val="22"/>
          <w:szCs w:val="22"/>
          <w:lang w:val="en-GB"/>
        </w:rPr>
        <w:t xml:space="preserve">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t>
      </w:r>
      <w:proofErr w:type="gramStart"/>
      <w:r w:rsidRPr="001E23FD">
        <w:rPr>
          <w:rFonts w:ascii="Arial" w:hAnsi="Arial" w:cs="Arial"/>
          <w:sz w:val="22"/>
          <w:szCs w:val="22"/>
          <w:lang w:val="en-GB"/>
        </w:rPr>
        <w:t>will be returned</w:t>
      </w:r>
      <w:proofErr w:type="gramEnd"/>
      <w:r w:rsidRPr="001E23FD">
        <w:rPr>
          <w:rFonts w:ascii="Arial" w:hAnsi="Arial" w:cs="Arial"/>
          <w:sz w:val="22"/>
          <w:szCs w:val="22"/>
          <w:lang w:val="en-GB"/>
        </w:rPr>
        <w:t xml:space="preserve">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w:t>
      </w:r>
      <w:proofErr w:type="gramStart"/>
      <w:r w:rsidRPr="001E23FD">
        <w:rPr>
          <w:rFonts w:ascii="Arial" w:hAnsi="Arial" w:cs="Arial"/>
          <w:bCs/>
          <w:sz w:val="22"/>
          <w:szCs w:val="22"/>
          <w:lang w:val="en-GB"/>
        </w:rPr>
        <w:t>has been pre-populated</w:t>
      </w:r>
      <w:proofErr w:type="gramEnd"/>
      <w:r w:rsidRPr="001E23FD">
        <w:rPr>
          <w:rFonts w:ascii="Arial" w:hAnsi="Arial" w:cs="Arial"/>
          <w:bCs/>
          <w:sz w:val="22"/>
          <w:szCs w:val="22"/>
          <w:lang w:val="en-GB"/>
        </w:rPr>
        <w:t xml:space="preserve">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 xml:space="preserve">Assessments that do not comply with this instruction </w:t>
      </w:r>
      <w:proofErr w:type="gramStart"/>
      <w:r w:rsidRPr="001E23FD">
        <w:rPr>
          <w:rFonts w:ascii="Arial" w:hAnsi="Arial" w:cs="Arial"/>
          <w:b/>
          <w:bCs/>
          <w:sz w:val="22"/>
          <w:szCs w:val="22"/>
          <w:lang w:val="en-GB"/>
        </w:rPr>
        <w:t>will be returned</w:t>
      </w:r>
      <w:proofErr w:type="gramEnd"/>
      <w:r w:rsidRPr="001E23FD">
        <w:rPr>
          <w:rFonts w:ascii="Arial" w:hAnsi="Arial" w:cs="Arial"/>
          <w:b/>
          <w:bCs/>
          <w:sz w:val="22"/>
          <w:szCs w:val="22"/>
          <w:lang w:val="en-GB"/>
        </w:rPr>
        <w:t xml:space="preserve">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t>
      </w:r>
      <w:proofErr w:type="gramStart"/>
      <w:r w:rsidRPr="001E23FD">
        <w:rPr>
          <w:rFonts w:ascii="Arial" w:hAnsi="Arial" w:cs="Arial"/>
          <w:sz w:val="22"/>
          <w:szCs w:val="22"/>
          <w:lang w:val="en-GB"/>
        </w:rPr>
        <w:t>will be allowed</w:t>
      </w:r>
      <w:proofErr w:type="gramEnd"/>
      <w:r w:rsidRPr="001E23FD">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 xml:space="preserve">Please note that copying and pasting from the Guidance Text into your answer </w:t>
      </w:r>
      <w:proofErr w:type="gramStart"/>
      <w:r w:rsidRPr="001E23FD">
        <w:rPr>
          <w:rFonts w:ascii="Arial" w:hAnsi="Arial" w:cs="Arial"/>
          <w:b/>
          <w:bCs/>
          <w:sz w:val="22"/>
          <w:szCs w:val="22"/>
          <w:lang w:val="en-GB"/>
        </w:rPr>
        <w:t>is prohibited</w:t>
      </w:r>
      <w:proofErr w:type="gramEnd"/>
      <w:r w:rsidRPr="001E23FD">
        <w:rPr>
          <w:rFonts w:ascii="Arial" w:hAnsi="Arial" w:cs="Arial"/>
          <w:b/>
          <w:bCs/>
          <w:sz w:val="22"/>
          <w:szCs w:val="22"/>
          <w:lang w:val="en-GB"/>
        </w:rPr>
        <w:t xml:space="preserve">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xml:space="preserve">. No submissions </w:t>
      </w:r>
      <w:proofErr w:type="gramStart"/>
      <w:r w:rsidRPr="001E23FD">
        <w:rPr>
          <w:rFonts w:ascii="Arial" w:hAnsi="Arial" w:cs="Arial"/>
          <w:sz w:val="22"/>
          <w:szCs w:val="22"/>
          <w:lang w:val="en-GB"/>
        </w:rPr>
        <w:t>can be made</w:t>
      </w:r>
      <w:proofErr w:type="gramEnd"/>
      <w:r w:rsidRPr="001E23FD">
        <w:rPr>
          <w:rFonts w:ascii="Arial" w:hAnsi="Arial" w:cs="Arial"/>
          <w:sz w:val="22"/>
          <w:szCs w:val="22"/>
          <w:lang w:val="en-GB"/>
        </w:rPr>
        <w:t xml:space="preserv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proofErr w:type="gramStart"/>
      <w:r>
        <w:rPr>
          <w:rFonts w:ascii="Arial" w:hAnsi="Arial" w:cs="Arial"/>
          <w:b/>
          <w:bCs/>
          <w:sz w:val="22"/>
          <w:szCs w:val="22"/>
          <w:lang w:val="en-GB"/>
        </w:rPr>
        <w:t>7</w:t>
      </w:r>
      <w:proofErr w:type="gramEnd"/>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w:t>
      </w:r>
      <w:proofErr w:type="gramStart"/>
      <w:r w:rsidR="005F3A50">
        <w:rPr>
          <w:rFonts w:ascii="Arial" w:hAnsi="Arial" w:cs="Arial"/>
          <w:sz w:val="22"/>
          <w:szCs w:val="22"/>
          <w:lang w:val="en-GB"/>
        </w:rPr>
        <w:t>to be unable</w:t>
      </w:r>
      <w:proofErr w:type="gramEnd"/>
      <w:r w:rsidR="005F3A50">
        <w:rPr>
          <w:rFonts w:ascii="Arial" w:hAnsi="Arial" w:cs="Arial"/>
          <w:sz w:val="22"/>
          <w:szCs w:val="22"/>
          <w:lang w:val="en-GB"/>
        </w:rPr>
        <w:t xml:space="preserv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DB3C0E" w:rsidRDefault="008330B1" w:rsidP="00F7162E">
      <w:pPr>
        <w:pStyle w:val="ListParagraph"/>
        <w:numPr>
          <w:ilvl w:val="0"/>
          <w:numId w:val="1"/>
        </w:numPr>
        <w:ind w:left="426"/>
        <w:jc w:val="both"/>
        <w:rPr>
          <w:rFonts w:ascii="Arial" w:hAnsi="Arial" w:cs="Arial"/>
          <w:sz w:val="22"/>
          <w:szCs w:val="22"/>
          <w:highlight w:val="yellow"/>
          <w:lang w:val="en-GB"/>
        </w:rPr>
      </w:pPr>
      <w:r w:rsidRPr="00DB3C0E">
        <w:rPr>
          <w:rFonts w:ascii="Arial" w:hAnsi="Arial" w:cs="Arial"/>
          <w:sz w:val="22"/>
          <w:szCs w:val="22"/>
          <w:highlight w:val="yellow"/>
          <w:lang w:val="en-GB"/>
        </w:rPr>
        <w:t xml:space="preserve">When it is </w:t>
      </w:r>
      <w:r w:rsidR="005F3A50" w:rsidRPr="00DB3C0E">
        <w:rPr>
          <w:rFonts w:ascii="Arial" w:hAnsi="Arial" w:cs="Arial"/>
          <w:sz w:val="22"/>
          <w:szCs w:val="22"/>
          <w:highlight w:val="yellow"/>
          <w:lang w:val="en-GB"/>
        </w:rPr>
        <w:t xml:space="preserve">either </w:t>
      </w:r>
      <w:r w:rsidRPr="00DB3C0E">
        <w:rPr>
          <w:rFonts w:ascii="Arial" w:hAnsi="Arial" w:cs="Arial"/>
          <w:sz w:val="22"/>
          <w:szCs w:val="22"/>
          <w:highlight w:val="yellow"/>
          <w:lang w:val="en-GB"/>
        </w:rPr>
        <w:t>balance sheet insolvent</w:t>
      </w:r>
      <w:r w:rsidR="005F3A50" w:rsidRPr="00DB3C0E">
        <w:rPr>
          <w:rFonts w:ascii="Arial" w:hAnsi="Arial" w:cs="Arial"/>
          <w:sz w:val="22"/>
          <w:szCs w:val="22"/>
          <w:highlight w:val="yellow"/>
          <w:lang w:val="en-GB"/>
        </w:rPr>
        <w:t xml:space="preserve">, or </w:t>
      </w:r>
      <w:r w:rsidRPr="00DB3C0E">
        <w:rPr>
          <w:rFonts w:ascii="Arial" w:hAnsi="Arial" w:cs="Arial"/>
          <w:sz w:val="22"/>
          <w:szCs w:val="22"/>
          <w:highlight w:val="yellow"/>
          <w:lang w:val="en-GB"/>
        </w:rPr>
        <w:t xml:space="preserve">cash flow </w:t>
      </w:r>
      <w:proofErr w:type="gramStart"/>
      <w:r w:rsidRPr="00DB3C0E">
        <w:rPr>
          <w:rFonts w:ascii="Arial" w:hAnsi="Arial" w:cs="Arial"/>
          <w:sz w:val="22"/>
          <w:szCs w:val="22"/>
          <w:highlight w:val="yellow"/>
          <w:lang w:val="en-GB"/>
        </w:rPr>
        <w:t>insolvent</w:t>
      </w:r>
      <w:r w:rsidR="005F3A50" w:rsidRPr="00DB3C0E">
        <w:rPr>
          <w:rFonts w:ascii="Arial" w:hAnsi="Arial" w:cs="Arial"/>
          <w:sz w:val="22"/>
          <w:szCs w:val="22"/>
          <w:highlight w:val="yellow"/>
          <w:lang w:val="en-GB"/>
        </w:rPr>
        <w:t>,</w:t>
      </w:r>
      <w:proofErr w:type="gramEnd"/>
      <w:r w:rsidR="005F3A50" w:rsidRPr="00DB3C0E">
        <w:rPr>
          <w:rFonts w:ascii="Arial" w:hAnsi="Arial" w:cs="Arial"/>
          <w:sz w:val="22"/>
          <w:szCs w:val="22"/>
          <w:highlight w:val="yellow"/>
          <w:lang w:val="en-GB"/>
        </w:rPr>
        <w:t xml:space="preserve"> or a valid statutory demand has not been satisfied within a period of three weeks after service on the company’s registered office, or if a judgment in favour of a creditor remains unsatisfied</w:t>
      </w:r>
      <w:r w:rsidRPr="00DB3C0E">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9A3AB7" w:rsidRDefault="008330B1" w:rsidP="00F7162E">
      <w:pPr>
        <w:pStyle w:val="ListParagraph"/>
        <w:numPr>
          <w:ilvl w:val="0"/>
          <w:numId w:val="2"/>
        </w:numPr>
        <w:ind w:left="426"/>
        <w:jc w:val="both"/>
        <w:rPr>
          <w:rFonts w:ascii="Arial" w:hAnsi="Arial" w:cs="Arial"/>
          <w:sz w:val="22"/>
          <w:szCs w:val="22"/>
          <w:lang w:val="en-GB"/>
        </w:rPr>
      </w:pPr>
      <w:r w:rsidRPr="00DB3C0E">
        <w:rPr>
          <w:rFonts w:ascii="Arial" w:hAnsi="Arial" w:cs="Arial"/>
          <w:sz w:val="22"/>
          <w:szCs w:val="22"/>
          <w:highlight w:val="yellow"/>
          <w:lang w:val="en-GB"/>
        </w:rPr>
        <w:t>T</w:t>
      </w:r>
      <w:r w:rsidR="005F3A50" w:rsidRPr="00DB3C0E">
        <w:rPr>
          <w:rFonts w:ascii="Arial" w:hAnsi="Arial" w:cs="Arial"/>
          <w:sz w:val="22"/>
          <w:szCs w:val="22"/>
          <w:highlight w:val="yellow"/>
          <w:lang w:val="en-GB"/>
        </w:rPr>
        <w:t>he Supreme Court of Bermuda</w:t>
      </w:r>
      <w:r w:rsidRPr="00DB3C0E">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w:t>
      </w:r>
      <w:proofErr w:type="gramStart"/>
      <w:r w:rsidRPr="006D2BBF">
        <w:rPr>
          <w:rFonts w:ascii="Arial" w:hAnsi="Arial" w:cs="Arial"/>
          <w:sz w:val="22"/>
          <w:szCs w:val="22"/>
          <w:lang w:val="en-GB"/>
        </w:rPr>
        <w:t>are the following paid</w:t>
      </w:r>
      <w:proofErr w:type="gramEnd"/>
      <w:r w:rsidRPr="006D2BBF">
        <w:rPr>
          <w:rFonts w:ascii="Arial" w:hAnsi="Arial" w:cs="Arial"/>
          <w:sz w:val="22"/>
          <w:szCs w:val="22"/>
          <w:lang w:val="en-GB"/>
        </w:rPr>
        <w:t xml:space="preserve">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DB3C0E" w:rsidRDefault="008330B1" w:rsidP="00F7162E">
      <w:pPr>
        <w:pStyle w:val="ListParagraph"/>
        <w:numPr>
          <w:ilvl w:val="0"/>
          <w:numId w:val="3"/>
        </w:numPr>
        <w:ind w:left="426"/>
        <w:jc w:val="both"/>
        <w:rPr>
          <w:rFonts w:ascii="Arial" w:hAnsi="Arial" w:cs="Arial"/>
          <w:sz w:val="22"/>
          <w:szCs w:val="22"/>
          <w:highlight w:val="yellow"/>
          <w:lang w:val="en-GB"/>
        </w:rPr>
      </w:pPr>
      <w:r w:rsidRPr="00DB3C0E">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w:t>
      </w:r>
      <w:proofErr w:type="gramStart"/>
      <w:r w:rsidR="0013381A">
        <w:rPr>
          <w:rFonts w:ascii="Arial" w:hAnsi="Arial" w:cs="Arial"/>
          <w:sz w:val="22"/>
          <w:szCs w:val="22"/>
          <w:lang w:val="en-GB"/>
        </w:rPr>
        <w:t>be approved</w:t>
      </w:r>
      <w:proofErr w:type="gramEnd"/>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proofErr w:type="gramStart"/>
      <w:r w:rsidRPr="00C55824">
        <w:rPr>
          <w:rFonts w:ascii="Arial" w:hAnsi="Arial" w:cs="Arial"/>
          <w:sz w:val="22"/>
          <w:szCs w:val="22"/>
          <w:lang w:val="en-GB"/>
        </w:rPr>
        <w:t>50%</w:t>
      </w:r>
      <w:proofErr w:type="gramEnd"/>
      <w:r w:rsidRPr="00C55824">
        <w:rPr>
          <w:rFonts w:ascii="Arial" w:hAnsi="Arial" w:cs="Arial"/>
          <w:sz w:val="22"/>
          <w:szCs w:val="22"/>
          <w:lang w:val="en-GB"/>
        </w:rPr>
        <w:t xml:space="preserve">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6130A5" w:rsidRDefault="008330B1" w:rsidP="00F7162E">
      <w:pPr>
        <w:pStyle w:val="ListParagraph"/>
        <w:numPr>
          <w:ilvl w:val="0"/>
          <w:numId w:val="4"/>
        </w:numPr>
        <w:ind w:left="426"/>
        <w:jc w:val="both"/>
        <w:rPr>
          <w:rFonts w:ascii="Arial" w:hAnsi="Arial" w:cs="Arial"/>
          <w:sz w:val="22"/>
          <w:szCs w:val="22"/>
          <w:highlight w:val="yellow"/>
          <w:lang w:val="en-GB"/>
        </w:rPr>
      </w:pPr>
      <w:r w:rsidRPr="006130A5">
        <w:rPr>
          <w:rFonts w:ascii="Arial" w:hAnsi="Arial" w:cs="Arial"/>
          <w:sz w:val="22"/>
          <w:szCs w:val="22"/>
          <w:highlight w:val="yellow"/>
          <w:lang w:val="en-GB"/>
        </w:rPr>
        <w:t>A majority of each class of creditors present and voting, representing 75% or more in value</w:t>
      </w:r>
      <w:r w:rsidR="00F453DC" w:rsidRPr="006130A5">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957134" w:rsidRDefault="008330B1" w:rsidP="00F7162E">
      <w:pPr>
        <w:pStyle w:val="ListParagraph"/>
        <w:numPr>
          <w:ilvl w:val="0"/>
          <w:numId w:val="5"/>
        </w:numPr>
        <w:ind w:left="426"/>
        <w:jc w:val="both"/>
        <w:rPr>
          <w:rFonts w:ascii="Arial" w:hAnsi="Arial" w:cs="Arial"/>
          <w:sz w:val="22"/>
          <w:szCs w:val="22"/>
          <w:highlight w:val="yellow"/>
          <w:lang w:val="en-GB"/>
        </w:rPr>
      </w:pPr>
      <w:r w:rsidRPr="00957134">
        <w:rPr>
          <w:rFonts w:ascii="Arial" w:hAnsi="Arial" w:cs="Arial"/>
          <w:sz w:val="22"/>
          <w:szCs w:val="22"/>
          <w:highlight w:val="yellow"/>
          <w:lang w:val="en-GB"/>
        </w:rPr>
        <w:t>Six (</w:t>
      </w:r>
      <w:r w:rsidR="0013381A" w:rsidRPr="00957134">
        <w:rPr>
          <w:rFonts w:ascii="Arial" w:hAnsi="Arial" w:cs="Arial"/>
          <w:sz w:val="22"/>
          <w:szCs w:val="22"/>
          <w:highlight w:val="yellow"/>
          <w:lang w:val="en-GB"/>
        </w:rPr>
        <w:t>6</w:t>
      </w:r>
      <w:r w:rsidRPr="00957134">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957134" w:rsidRDefault="008330B1" w:rsidP="00F7162E">
      <w:pPr>
        <w:pStyle w:val="ListParagraph"/>
        <w:numPr>
          <w:ilvl w:val="0"/>
          <w:numId w:val="6"/>
        </w:numPr>
        <w:ind w:left="426"/>
        <w:jc w:val="both"/>
        <w:rPr>
          <w:rFonts w:ascii="Arial" w:hAnsi="Arial" w:cs="Arial"/>
          <w:sz w:val="22"/>
          <w:szCs w:val="22"/>
          <w:highlight w:val="yellow"/>
          <w:lang w:val="en-GB"/>
        </w:rPr>
      </w:pPr>
      <w:r w:rsidRPr="00957134">
        <w:rPr>
          <w:rFonts w:ascii="Arial" w:hAnsi="Arial" w:cs="Arial"/>
          <w:sz w:val="22"/>
          <w:szCs w:val="22"/>
          <w:highlight w:val="yellow"/>
          <w:lang w:val="en-GB"/>
        </w:rPr>
        <w:t>All of the above</w:t>
      </w:r>
      <w:r w:rsidR="007C36B2" w:rsidRPr="00957134">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957134" w:rsidRDefault="008330B1" w:rsidP="00F7162E">
      <w:pPr>
        <w:pStyle w:val="ListParagraph"/>
        <w:numPr>
          <w:ilvl w:val="0"/>
          <w:numId w:val="7"/>
        </w:numPr>
        <w:ind w:left="426"/>
        <w:jc w:val="both"/>
        <w:rPr>
          <w:rFonts w:ascii="Arial" w:hAnsi="Arial" w:cs="Arial"/>
          <w:sz w:val="22"/>
          <w:szCs w:val="22"/>
          <w:highlight w:val="yellow"/>
          <w:lang w:val="en-GB"/>
        </w:rPr>
      </w:pPr>
      <w:r w:rsidRPr="00957134">
        <w:rPr>
          <w:rFonts w:ascii="Arial" w:hAnsi="Arial" w:cs="Arial"/>
          <w:sz w:val="22"/>
          <w:szCs w:val="22"/>
          <w:highlight w:val="yellow"/>
          <w:lang w:val="en-GB"/>
        </w:rPr>
        <w:t>At least 10 or more ow</w:t>
      </w:r>
      <w:r w:rsidR="004A66DD" w:rsidRPr="00957134">
        <w:rPr>
          <w:rFonts w:ascii="Arial" w:hAnsi="Arial" w:cs="Arial"/>
          <w:sz w:val="22"/>
          <w:szCs w:val="22"/>
          <w:highlight w:val="yellow"/>
          <w:lang w:val="en-GB"/>
        </w:rPr>
        <w:t>n</w:t>
      </w:r>
      <w:r w:rsidRPr="00957134">
        <w:rPr>
          <w:rFonts w:ascii="Arial" w:hAnsi="Arial" w:cs="Arial"/>
          <w:sz w:val="22"/>
          <w:szCs w:val="22"/>
          <w:highlight w:val="yellow"/>
          <w:lang w:val="en-GB"/>
        </w:rPr>
        <w:t xml:space="preserve">ing policies of an aggregate value of not less than </w:t>
      </w:r>
      <w:r w:rsidR="00B762EF" w:rsidRPr="00957134">
        <w:rPr>
          <w:rFonts w:ascii="Arial" w:hAnsi="Arial" w:cs="Arial"/>
          <w:sz w:val="22"/>
          <w:szCs w:val="22"/>
          <w:highlight w:val="yellow"/>
          <w:lang w:val="en-GB"/>
        </w:rPr>
        <w:t xml:space="preserve">BMD </w:t>
      </w:r>
      <w:r w:rsidRPr="00957134">
        <w:rPr>
          <w:rFonts w:ascii="Arial" w:hAnsi="Arial" w:cs="Arial"/>
          <w:sz w:val="22"/>
          <w:szCs w:val="22"/>
          <w:highlight w:val="yellow"/>
          <w:lang w:val="en-GB"/>
        </w:rPr>
        <w:t>50,000</w:t>
      </w:r>
      <w:r w:rsidR="00721E30" w:rsidRPr="00957134">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83222EE" w:rsidR="00F7162E" w:rsidRDefault="00957134" w:rsidP="00C55824">
      <w:pPr>
        <w:jc w:val="both"/>
        <w:rPr>
          <w:rFonts w:ascii="Arial" w:eastAsiaTheme="minorHAnsi" w:hAnsi="Arial" w:cs="Arial"/>
          <w:sz w:val="22"/>
          <w:szCs w:val="22"/>
          <w:lang w:val="en-GB"/>
        </w:rPr>
      </w:pPr>
      <w:proofErr w:type="gramStart"/>
      <w:r>
        <w:rPr>
          <w:rFonts w:ascii="Arial" w:eastAsiaTheme="minorHAnsi" w:hAnsi="Arial" w:cs="Arial"/>
          <w:sz w:val="22"/>
          <w:szCs w:val="22"/>
          <w:lang w:val="en-GB"/>
        </w:rPr>
        <w:t>cu</w:t>
      </w:r>
      <w:proofErr w:type="gramEnd"/>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957134" w:rsidRDefault="008330B1" w:rsidP="00F7162E">
      <w:pPr>
        <w:pStyle w:val="ListParagraph"/>
        <w:numPr>
          <w:ilvl w:val="0"/>
          <w:numId w:val="8"/>
        </w:numPr>
        <w:ind w:left="426"/>
        <w:jc w:val="both"/>
        <w:rPr>
          <w:rFonts w:ascii="Arial" w:hAnsi="Arial" w:cs="Arial"/>
          <w:sz w:val="22"/>
          <w:szCs w:val="22"/>
          <w:highlight w:val="yellow"/>
          <w:lang w:val="en-GB"/>
        </w:rPr>
      </w:pPr>
      <w:r w:rsidRPr="00957134">
        <w:rPr>
          <w:rFonts w:ascii="Arial" w:hAnsi="Arial" w:cs="Arial"/>
          <w:sz w:val="22"/>
          <w:szCs w:val="22"/>
          <w:highlight w:val="yellow"/>
          <w:lang w:val="en-GB"/>
        </w:rPr>
        <w:t>In priority to all other creditors, since they can enforce their security outside of the liquidation</w:t>
      </w:r>
      <w:r w:rsidR="00B762EF" w:rsidRPr="00957134">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proofErr w:type="gramStart"/>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proofErr w:type="gramEnd"/>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957134" w:rsidRDefault="008330B1" w:rsidP="00F7162E">
      <w:pPr>
        <w:pStyle w:val="ListParagraph"/>
        <w:numPr>
          <w:ilvl w:val="0"/>
          <w:numId w:val="9"/>
        </w:numPr>
        <w:ind w:left="426"/>
        <w:jc w:val="both"/>
        <w:rPr>
          <w:rFonts w:ascii="Arial" w:hAnsi="Arial" w:cs="Arial"/>
          <w:sz w:val="22"/>
          <w:szCs w:val="22"/>
          <w:highlight w:val="yellow"/>
          <w:lang w:val="en-GB"/>
        </w:rPr>
      </w:pPr>
      <w:r w:rsidRPr="00957134">
        <w:rPr>
          <w:rFonts w:ascii="Arial" w:hAnsi="Arial" w:cs="Arial"/>
          <w:sz w:val="22"/>
          <w:szCs w:val="22"/>
          <w:highlight w:val="yellow"/>
          <w:lang w:val="en-GB"/>
        </w:rPr>
        <w:t xml:space="preserve">Section </w:t>
      </w:r>
      <w:r w:rsidR="00C43BB3" w:rsidRPr="00957134">
        <w:rPr>
          <w:rFonts w:ascii="Arial" w:hAnsi="Arial" w:cs="Arial"/>
          <w:sz w:val="22"/>
          <w:szCs w:val="22"/>
          <w:highlight w:val="yellow"/>
          <w:lang w:val="en-GB"/>
        </w:rPr>
        <w:t>24</w:t>
      </w:r>
      <w:r w:rsidR="0074292A" w:rsidRPr="00957134">
        <w:rPr>
          <w:rFonts w:ascii="Arial" w:hAnsi="Arial" w:cs="Arial"/>
          <w:sz w:val="22"/>
          <w:szCs w:val="22"/>
          <w:highlight w:val="yellow"/>
          <w:lang w:val="en-GB"/>
        </w:rPr>
        <w:t>7</w:t>
      </w:r>
      <w:r w:rsidR="00C43BB3" w:rsidRPr="00957134">
        <w:rPr>
          <w:rFonts w:ascii="Arial" w:hAnsi="Arial" w:cs="Arial"/>
          <w:sz w:val="22"/>
          <w:szCs w:val="22"/>
          <w:highlight w:val="yellow"/>
          <w:lang w:val="en-GB"/>
        </w:rPr>
        <w:t xml:space="preserve"> of the Companies Act 1981</w:t>
      </w:r>
      <w:r w:rsidR="003E3CEA" w:rsidRPr="00957134">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EE3CEC" w:rsidRDefault="008330B1" w:rsidP="00F7162E">
      <w:pPr>
        <w:pStyle w:val="ListParagraph"/>
        <w:numPr>
          <w:ilvl w:val="0"/>
          <w:numId w:val="10"/>
        </w:numPr>
        <w:ind w:left="426"/>
        <w:jc w:val="both"/>
        <w:rPr>
          <w:rFonts w:ascii="Arial" w:hAnsi="Arial" w:cs="Arial"/>
          <w:sz w:val="22"/>
          <w:szCs w:val="22"/>
          <w:highlight w:val="yellow"/>
          <w:lang w:val="en-GB"/>
        </w:rPr>
      </w:pPr>
      <w:r w:rsidRPr="00EE3CEC">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EE3CEC">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 xml:space="preserve">In what circumstances may be a Provisional Liquidator </w:t>
      </w:r>
      <w:proofErr w:type="gramStart"/>
      <w:r>
        <w:rPr>
          <w:rFonts w:ascii="Arial" w:hAnsi="Arial" w:cs="Arial"/>
          <w:sz w:val="22"/>
          <w:szCs w:val="22"/>
          <w:lang w:val="en-GB"/>
        </w:rPr>
        <w:t>be appointed</w:t>
      </w:r>
      <w:proofErr w:type="gramEnd"/>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67F909B9" w14:textId="61E151D4" w:rsidR="00F7162E" w:rsidRDefault="00DA34CF" w:rsidP="00DA34C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presentation of a winding up petition (and prior to the final hearing) a provisional liquidator can be appointed if there is a good </w:t>
      </w:r>
      <w:r>
        <w:rPr>
          <w:rFonts w:ascii="Arial" w:hAnsi="Arial" w:cs="Arial"/>
          <w:i/>
          <w:color w:val="7B7B7B" w:themeColor="accent3" w:themeShade="BF"/>
          <w:sz w:val="22"/>
          <w:szCs w:val="22"/>
          <w:lang w:val="en-GB"/>
        </w:rPr>
        <w:t>prima facie</w:t>
      </w:r>
      <w:r>
        <w:rPr>
          <w:rFonts w:ascii="Arial" w:hAnsi="Arial" w:cs="Arial"/>
          <w:color w:val="7B7B7B" w:themeColor="accent3" w:themeShade="BF"/>
          <w:sz w:val="22"/>
          <w:szCs w:val="22"/>
          <w:lang w:val="en-GB"/>
        </w:rPr>
        <w:t xml:space="preserve"> case that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a winding up order will be made; and ii) the court considers that a provisional liquidator should be appointed in all the circumstances. </w:t>
      </w:r>
    </w:p>
    <w:p w14:paraId="1C0D14D9" w14:textId="1837FFA9" w:rsidR="00DA34CF" w:rsidRDefault="00DA34CF" w:rsidP="00DA34CF">
      <w:pPr>
        <w:ind w:left="720" w:hanging="720"/>
        <w:jc w:val="both"/>
        <w:rPr>
          <w:rFonts w:ascii="Arial" w:hAnsi="Arial" w:cs="Arial"/>
          <w:color w:val="7B7B7B" w:themeColor="accent3" w:themeShade="BF"/>
          <w:sz w:val="22"/>
          <w:szCs w:val="22"/>
          <w:lang w:val="en-GB"/>
        </w:rPr>
      </w:pPr>
    </w:p>
    <w:p w14:paraId="3757C166" w14:textId="073D9E48" w:rsidR="00DA34CF" w:rsidRPr="00DA34CF" w:rsidRDefault="00DA34CF" w:rsidP="00DA34CF">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A common </w:t>
      </w:r>
      <w:proofErr w:type="gramStart"/>
      <w:r>
        <w:rPr>
          <w:rFonts w:ascii="Arial" w:hAnsi="Arial" w:cs="Arial"/>
          <w:color w:val="7B7B7B" w:themeColor="accent3" w:themeShade="BF"/>
          <w:sz w:val="22"/>
          <w:szCs w:val="22"/>
          <w:lang w:val="en-GB"/>
        </w:rPr>
        <w:t>example</w:t>
      </w:r>
      <w:proofErr w:type="gramEnd"/>
      <w:r>
        <w:rPr>
          <w:rFonts w:ascii="Arial" w:hAnsi="Arial" w:cs="Arial"/>
          <w:color w:val="7B7B7B" w:themeColor="accent3" w:themeShade="BF"/>
          <w:sz w:val="22"/>
          <w:szCs w:val="22"/>
          <w:lang w:val="en-GB"/>
        </w:rPr>
        <w:t xml:space="preserve"> of a circumstance for the appointment of provisional liquidators is </w:t>
      </w:r>
      <w:proofErr w:type="gramStart"/>
      <w:r>
        <w:rPr>
          <w:rFonts w:ascii="Arial" w:hAnsi="Arial" w:cs="Arial"/>
          <w:color w:val="7B7B7B" w:themeColor="accent3" w:themeShade="BF"/>
          <w:sz w:val="22"/>
          <w:szCs w:val="22"/>
          <w:lang w:val="en-GB"/>
        </w:rPr>
        <w:t>where</w:t>
      </w:r>
      <w:proofErr w:type="gramEnd"/>
      <w:r>
        <w:rPr>
          <w:rFonts w:ascii="Arial" w:hAnsi="Arial" w:cs="Arial"/>
          <w:color w:val="7B7B7B" w:themeColor="accent3" w:themeShade="BF"/>
          <w:sz w:val="22"/>
          <w:szCs w:val="22"/>
          <w:lang w:val="en-GB"/>
        </w:rPr>
        <w:t xml:space="preserve"> there is a risk of the dissipation of assets or the need for an independent person to be appointed to the Company for supervision and control. </w:t>
      </w: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 xml:space="preserve">When </w:t>
      </w:r>
      <w:proofErr w:type="gramStart"/>
      <w:r>
        <w:rPr>
          <w:rFonts w:ascii="Arial" w:hAnsi="Arial" w:cs="Arial"/>
          <w:sz w:val="22"/>
          <w:szCs w:val="22"/>
          <w:lang w:val="en-GB"/>
        </w:rPr>
        <w:t>can rights of set-off be exercised</w:t>
      </w:r>
      <w:proofErr w:type="gramEnd"/>
      <w:r>
        <w:rPr>
          <w:rFonts w:ascii="Arial" w:hAnsi="Arial" w:cs="Arial"/>
          <w:sz w:val="22"/>
          <w:szCs w:val="22"/>
          <w:lang w:val="en-GB"/>
        </w:rPr>
        <w:t xml:space="preserve">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53541C3D" w14:textId="58DF9226" w:rsidR="00FE2DE2" w:rsidRDefault="00470B50"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1. </w:t>
      </w:r>
      <w:r w:rsidR="001A1360">
        <w:rPr>
          <w:rFonts w:ascii="Arial" w:hAnsi="Arial" w:cs="Arial"/>
          <w:color w:val="7B7B7B" w:themeColor="accent3" w:themeShade="BF"/>
          <w:sz w:val="22"/>
          <w:szCs w:val="22"/>
        </w:rPr>
        <w:tab/>
      </w:r>
      <w:proofErr w:type="gramStart"/>
      <w:r>
        <w:rPr>
          <w:rFonts w:ascii="Arial" w:hAnsi="Arial" w:cs="Arial"/>
          <w:color w:val="7B7B7B" w:themeColor="accent3" w:themeShade="BF"/>
          <w:sz w:val="22"/>
          <w:szCs w:val="22"/>
        </w:rPr>
        <w:t>the</w:t>
      </w:r>
      <w:proofErr w:type="gramEnd"/>
      <w:r>
        <w:rPr>
          <w:rFonts w:ascii="Arial" w:hAnsi="Arial" w:cs="Arial"/>
          <w:color w:val="7B7B7B" w:themeColor="accent3" w:themeShade="BF"/>
          <w:sz w:val="22"/>
          <w:szCs w:val="22"/>
        </w:rPr>
        <w:t xml:space="preserve"> transaction which gave rise to the debt was not a fraudulent preference or fraudulent conveyance;</w:t>
      </w:r>
    </w:p>
    <w:p w14:paraId="541C8E16" w14:textId="3F9B26CA" w:rsidR="00470B50" w:rsidRDefault="00470B50"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2. </w:t>
      </w:r>
      <w:r w:rsidR="001A1360">
        <w:rPr>
          <w:rFonts w:ascii="Arial" w:hAnsi="Arial" w:cs="Arial"/>
          <w:color w:val="7B7B7B" w:themeColor="accent3" w:themeShade="BF"/>
          <w:sz w:val="22"/>
          <w:szCs w:val="22"/>
        </w:rPr>
        <w:tab/>
      </w:r>
      <w:proofErr w:type="gramStart"/>
      <w:r>
        <w:rPr>
          <w:rFonts w:ascii="Arial" w:hAnsi="Arial" w:cs="Arial"/>
          <w:color w:val="7B7B7B" w:themeColor="accent3" w:themeShade="BF"/>
          <w:sz w:val="22"/>
          <w:szCs w:val="22"/>
        </w:rPr>
        <w:t>the</w:t>
      </w:r>
      <w:proofErr w:type="gramEnd"/>
      <w:r>
        <w:rPr>
          <w:rFonts w:ascii="Arial" w:hAnsi="Arial" w:cs="Arial"/>
          <w:color w:val="7B7B7B" w:themeColor="accent3" w:themeShade="BF"/>
          <w:sz w:val="22"/>
          <w:szCs w:val="22"/>
        </w:rPr>
        <w:t xml:space="preserve"> debts were incurred prior to the commencement of the liquidation and have </w:t>
      </w:r>
      <w:r w:rsidR="009E45BB">
        <w:rPr>
          <w:rFonts w:ascii="Arial" w:hAnsi="Arial" w:cs="Arial"/>
          <w:color w:val="7B7B7B" w:themeColor="accent3" w:themeShade="BF"/>
          <w:sz w:val="22"/>
          <w:szCs w:val="22"/>
        </w:rPr>
        <w:t>crystallized</w:t>
      </w:r>
      <w:r>
        <w:rPr>
          <w:rFonts w:ascii="Arial" w:hAnsi="Arial" w:cs="Arial"/>
          <w:color w:val="7B7B7B" w:themeColor="accent3" w:themeShade="BF"/>
          <w:sz w:val="22"/>
          <w:szCs w:val="22"/>
        </w:rPr>
        <w:t xml:space="preserve"> as monetary liabilities;</w:t>
      </w:r>
      <w:r w:rsidR="001A1360">
        <w:rPr>
          <w:rFonts w:ascii="Arial" w:hAnsi="Arial" w:cs="Arial"/>
          <w:color w:val="7B7B7B" w:themeColor="accent3" w:themeShade="BF"/>
          <w:sz w:val="22"/>
          <w:szCs w:val="22"/>
        </w:rPr>
        <w:t xml:space="preserve"> or </w:t>
      </w:r>
    </w:p>
    <w:p w14:paraId="17B7B1E4" w14:textId="11C75543" w:rsidR="00470B50" w:rsidRDefault="00470B50"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3. </w:t>
      </w:r>
      <w:r w:rsidR="001A1360">
        <w:rPr>
          <w:rFonts w:ascii="Arial" w:hAnsi="Arial" w:cs="Arial"/>
          <w:color w:val="7B7B7B" w:themeColor="accent3" w:themeShade="BF"/>
          <w:sz w:val="22"/>
          <w:szCs w:val="22"/>
        </w:rPr>
        <w:tab/>
      </w:r>
      <w:proofErr w:type="gramStart"/>
      <w:r>
        <w:rPr>
          <w:rFonts w:ascii="Arial" w:hAnsi="Arial" w:cs="Arial"/>
          <w:color w:val="7B7B7B" w:themeColor="accent3" w:themeShade="BF"/>
          <w:sz w:val="22"/>
          <w:szCs w:val="22"/>
        </w:rPr>
        <w:t>the</w:t>
      </w:r>
      <w:proofErr w:type="gramEnd"/>
      <w:r>
        <w:rPr>
          <w:rFonts w:ascii="Arial" w:hAnsi="Arial" w:cs="Arial"/>
          <w:color w:val="7B7B7B" w:themeColor="accent3" w:themeShade="BF"/>
          <w:sz w:val="22"/>
          <w:szCs w:val="22"/>
        </w:rPr>
        <w:t xml:space="preserve"> dealings between</w:t>
      </w:r>
      <w:r w:rsidR="009E45BB">
        <w:rPr>
          <w:rFonts w:ascii="Arial" w:hAnsi="Arial" w:cs="Arial"/>
          <w:color w:val="7B7B7B" w:themeColor="accent3" w:themeShade="BF"/>
          <w:sz w:val="22"/>
          <w:szCs w:val="22"/>
        </w:rPr>
        <w:t xml:space="preserve"> the parties were mutual</w:t>
      </w:r>
      <w:r>
        <w:rPr>
          <w:rFonts w:ascii="Arial" w:hAnsi="Arial" w:cs="Arial"/>
          <w:color w:val="7B7B7B" w:themeColor="accent3" w:themeShade="BF"/>
          <w:sz w:val="22"/>
          <w:szCs w:val="22"/>
        </w:rPr>
        <w:t>.</w:t>
      </w:r>
    </w:p>
    <w:p w14:paraId="7233CBAE" w14:textId="50F13919" w:rsidR="00470B50" w:rsidRDefault="00470B50" w:rsidP="002A37BB">
      <w:pPr>
        <w:ind w:left="720" w:hanging="720"/>
        <w:jc w:val="both"/>
        <w:rPr>
          <w:rFonts w:ascii="Arial" w:hAnsi="Arial" w:cs="Arial"/>
          <w:color w:val="7B7B7B" w:themeColor="accent3" w:themeShade="BF"/>
          <w:sz w:val="22"/>
          <w:szCs w:val="22"/>
        </w:rPr>
      </w:pPr>
    </w:p>
    <w:p w14:paraId="5128629A" w14:textId="77777777" w:rsidR="00470B50" w:rsidRPr="002A37BB" w:rsidRDefault="00470B50"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proofErr w:type="gramStart"/>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roofErr w:type="gramEnd"/>
    </w:p>
    <w:p w14:paraId="23084257" w14:textId="77777777" w:rsidR="00962045" w:rsidRPr="002A37BB" w:rsidRDefault="00962045" w:rsidP="002A37BB">
      <w:pPr>
        <w:ind w:left="720" w:hanging="720"/>
        <w:jc w:val="both"/>
        <w:rPr>
          <w:rFonts w:ascii="Arial" w:hAnsi="Arial" w:cs="Arial"/>
          <w:sz w:val="22"/>
          <w:szCs w:val="22"/>
          <w:lang w:val="en-GB"/>
        </w:rPr>
      </w:pPr>
    </w:p>
    <w:p w14:paraId="0EE5CACA" w14:textId="40EFFB91" w:rsidR="00C72848" w:rsidRDefault="00AE16A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legal mortgage is a form of security where the legal title in the debtor's property </w:t>
      </w:r>
      <w:proofErr w:type="gramStart"/>
      <w:r>
        <w:rPr>
          <w:rFonts w:ascii="Arial" w:hAnsi="Arial" w:cs="Arial"/>
          <w:color w:val="7B7B7B" w:themeColor="accent3" w:themeShade="BF"/>
          <w:sz w:val="22"/>
          <w:szCs w:val="22"/>
          <w:lang w:val="en-GB"/>
        </w:rPr>
        <w:t>is transferred</w:t>
      </w:r>
      <w:proofErr w:type="gramEnd"/>
      <w:r>
        <w:rPr>
          <w:rFonts w:ascii="Arial" w:hAnsi="Arial" w:cs="Arial"/>
          <w:color w:val="7B7B7B" w:themeColor="accent3" w:themeShade="BF"/>
          <w:sz w:val="22"/>
          <w:szCs w:val="22"/>
          <w:lang w:val="en-GB"/>
        </w:rPr>
        <w:t xml:space="preserve"> to the creditor as security for the debt. However, the debtor remains in possession of the property yet only regains the title once the payment and satisfaction of the debt (upon which title </w:t>
      </w:r>
      <w:proofErr w:type="gramStart"/>
      <w:r>
        <w:rPr>
          <w:rFonts w:ascii="Arial" w:hAnsi="Arial" w:cs="Arial"/>
          <w:color w:val="7B7B7B" w:themeColor="accent3" w:themeShade="BF"/>
          <w:sz w:val="22"/>
          <w:szCs w:val="22"/>
          <w:lang w:val="en-GB"/>
        </w:rPr>
        <w:t>is returned</w:t>
      </w:r>
      <w:proofErr w:type="gramEnd"/>
      <w:r>
        <w:rPr>
          <w:rFonts w:ascii="Arial" w:hAnsi="Arial" w:cs="Arial"/>
          <w:color w:val="7B7B7B" w:themeColor="accent3" w:themeShade="BF"/>
          <w:sz w:val="22"/>
          <w:szCs w:val="22"/>
          <w:lang w:val="en-GB"/>
        </w:rPr>
        <w:t>).</w:t>
      </w:r>
    </w:p>
    <w:p w14:paraId="5192BF18" w14:textId="6EB318C5" w:rsidR="00AE16A8" w:rsidRDefault="00AE16A8" w:rsidP="002A37BB">
      <w:pPr>
        <w:ind w:left="720" w:hanging="720"/>
        <w:jc w:val="both"/>
        <w:rPr>
          <w:rFonts w:ascii="Arial" w:hAnsi="Arial" w:cs="Arial"/>
          <w:color w:val="7B7B7B" w:themeColor="accent3" w:themeShade="BF"/>
          <w:sz w:val="22"/>
          <w:szCs w:val="22"/>
          <w:lang w:val="en-GB"/>
        </w:rPr>
      </w:pPr>
    </w:p>
    <w:p w14:paraId="67CA245E" w14:textId="4C0DC0E6" w:rsidR="00AE16A8" w:rsidRDefault="00AE16A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equitable mortgage is a form of security where the beneficial interest in the property </w:t>
      </w:r>
      <w:proofErr w:type="gramStart"/>
      <w:r>
        <w:rPr>
          <w:rFonts w:ascii="Arial" w:hAnsi="Arial" w:cs="Arial"/>
          <w:color w:val="7B7B7B" w:themeColor="accent3" w:themeShade="BF"/>
          <w:sz w:val="22"/>
          <w:szCs w:val="22"/>
          <w:lang w:val="en-GB"/>
        </w:rPr>
        <w:t>is transferred</w:t>
      </w:r>
      <w:proofErr w:type="gramEnd"/>
      <w:r>
        <w:rPr>
          <w:rFonts w:ascii="Arial" w:hAnsi="Arial" w:cs="Arial"/>
          <w:color w:val="7B7B7B" w:themeColor="accent3" w:themeShade="BF"/>
          <w:sz w:val="22"/>
          <w:szCs w:val="22"/>
          <w:lang w:val="en-GB"/>
        </w:rPr>
        <w:t xml:space="preserve"> to the creditor. However, unlike a legal mortgage the title stays with the debtor. Accordingly, an equitable mortgage does not have priority of an innocent third party who acquires the legal title of the property in good faith and for value without notice of the creditor's beneficial interest. </w:t>
      </w:r>
    </w:p>
    <w:p w14:paraId="46AE0E3F" w14:textId="154CCF73" w:rsidR="00AE16A8" w:rsidRDefault="00AE16A8" w:rsidP="002A37BB">
      <w:pPr>
        <w:ind w:left="720" w:hanging="720"/>
        <w:jc w:val="both"/>
        <w:rPr>
          <w:rFonts w:ascii="Arial" w:hAnsi="Arial" w:cs="Arial"/>
          <w:color w:val="7B7B7B" w:themeColor="accent3" w:themeShade="BF"/>
          <w:sz w:val="22"/>
          <w:szCs w:val="22"/>
          <w:lang w:val="en-GB"/>
        </w:rPr>
      </w:pPr>
    </w:p>
    <w:p w14:paraId="3EBF28C6" w14:textId="794068D6" w:rsidR="00AE16A8" w:rsidRDefault="00AE16A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fixed </w:t>
      </w:r>
      <w:proofErr w:type="gramStart"/>
      <w:r>
        <w:rPr>
          <w:rFonts w:ascii="Arial" w:hAnsi="Arial" w:cs="Arial"/>
          <w:color w:val="7B7B7B" w:themeColor="accent3" w:themeShade="BF"/>
          <w:sz w:val="22"/>
          <w:szCs w:val="22"/>
          <w:lang w:val="en-GB"/>
        </w:rPr>
        <w:t>charge</w:t>
      </w:r>
      <w:proofErr w:type="gramEnd"/>
      <w:r>
        <w:rPr>
          <w:rFonts w:ascii="Arial" w:hAnsi="Arial" w:cs="Arial"/>
          <w:color w:val="7B7B7B" w:themeColor="accent3" w:themeShade="BF"/>
          <w:sz w:val="22"/>
          <w:szCs w:val="22"/>
          <w:lang w:val="en-GB"/>
        </w:rPr>
        <w:t xml:space="preserve"> is </w:t>
      </w:r>
      <w:proofErr w:type="gramStart"/>
      <w:r>
        <w:rPr>
          <w:rFonts w:ascii="Arial" w:hAnsi="Arial" w:cs="Arial"/>
          <w:color w:val="7B7B7B" w:themeColor="accent3" w:themeShade="BF"/>
          <w:sz w:val="22"/>
          <w:szCs w:val="22"/>
          <w:lang w:val="en-GB"/>
        </w:rPr>
        <w:t>where</w:t>
      </w:r>
      <w:proofErr w:type="gramEnd"/>
      <w:r>
        <w:rPr>
          <w:rFonts w:ascii="Arial" w:hAnsi="Arial" w:cs="Arial"/>
          <w:color w:val="7B7B7B" w:themeColor="accent3" w:themeShade="BF"/>
          <w:sz w:val="22"/>
          <w:szCs w:val="22"/>
          <w:lang w:val="en-GB"/>
        </w:rPr>
        <w:t xml:space="preserve"> the debtor retains the legal and beneficial ownership. However, the creditor has the right to take possession of the property with a right of sale should an event of default occur. Should the creditor exercise the right of sale, the proceeds </w:t>
      </w:r>
      <w:proofErr w:type="gramStart"/>
      <w:r>
        <w:rPr>
          <w:rFonts w:ascii="Arial" w:hAnsi="Arial" w:cs="Arial"/>
          <w:color w:val="7B7B7B" w:themeColor="accent3" w:themeShade="BF"/>
          <w:sz w:val="22"/>
          <w:szCs w:val="22"/>
          <w:lang w:val="en-GB"/>
        </w:rPr>
        <w:t>may be applied</w:t>
      </w:r>
      <w:proofErr w:type="gramEnd"/>
      <w:r>
        <w:rPr>
          <w:rFonts w:ascii="Arial" w:hAnsi="Arial" w:cs="Arial"/>
          <w:color w:val="7B7B7B" w:themeColor="accent3" w:themeShade="BF"/>
          <w:sz w:val="22"/>
          <w:szCs w:val="22"/>
          <w:lang w:val="en-GB"/>
        </w:rPr>
        <w:t xml:space="preserve"> towards the debt in priority of any other unsecured creditor. The Debtor is unable to deal with the property subject to the fixed charge without the consent of the creditor. </w:t>
      </w:r>
    </w:p>
    <w:p w14:paraId="5D875F87" w14:textId="6E504ED3" w:rsidR="00AE16A8" w:rsidRDefault="00AE16A8" w:rsidP="002A37BB">
      <w:pPr>
        <w:ind w:left="720" w:hanging="720"/>
        <w:jc w:val="both"/>
        <w:rPr>
          <w:rFonts w:ascii="Arial" w:hAnsi="Arial" w:cs="Arial"/>
          <w:color w:val="7B7B7B" w:themeColor="accent3" w:themeShade="BF"/>
          <w:sz w:val="22"/>
          <w:szCs w:val="22"/>
          <w:lang w:val="en-GB"/>
        </w:rPr>
      </w:pPr>
    </w:p>
    <w:p w14:paraId="19ECF070" w14:textId="4D76DA8A" w:rsidR="00AE16A8" w:rsidRPr="002A37BB" w:rsidRDefault="00AE16A8" w:rsidP="002A37BB">
      <w:pPr>
        <w:ind w:left="720" w:hanging="720"/>
        <w:jc w:val="both"/>
        <w:rPr>
          <w:rFonts w:ascii="Arial" w:hAnsi="Arial" w:cs="Arial"/>
          <w:sz w:val="22"/>
          <w:szCs w:val="22"/>
          <w:lang w:val="en-GB"/>
        </w:rPr>
      </w:pPr>
    </w:p>
    <w:p w14:paraId="20A1704A" w14:textId="77777777" w:rsidR="0045683E" w:rsidRPr="002A37BB" w:rsidRDefault="0045683E" w:rsidP="002A37BB">
      <w:pPr>
        <w:jc w:val="both"/>
        <w:rPr>
          <w:rFonts w:ascii="Arial" w:hAnsi="Arial" w:cs="Arial"/>
          <w:bCs/>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proofErr w:type="gramStart"/>
      <w:r w:rsidR="00820ED7">
        <w:rPr>
          <w:rFonts w:ascii="Arial" w:hAnsi="Arial" w:cs="Arial"/>
          <w:sz w:val="22"/>
          <w:szCs w:val="22"/>
          <w:lang w:val="en-GB"/>
        </w:rPr>
        <w:t xml:space="preserve">are </w:t>
      </w:r>
      <w:r w:rsidR="00EA2C41">
        <w:rPr>
          <w:rFonts w:ascii="Arial" w:hAnsi="Arial" w:cs="Arial"/>
          <w:sz w:val="22"/>
          <w:szCs w:val="22"/>
          <w:lang w:val="en-GB"/>
        </w:rPr>
        <w:t>granted</w:t>
      </w:r>
      <w:proofErr w:type="gramEnd"/>
      <w:r w:rsidR="00EA2C41">
        <w:rPr>
          <w:rFonts w:ascii="Arial" w:hAnsi="Arial" w:cs="Arial"/>
          <w:sz w:val="22"/>
          <w:szCs w:val="22"/>
          <w:lang w:val="en-GB"/>
        </w:rPr>
        <w:t xml:space="preserve"> recognition and assistance in Bermuda</w:t>
      </w:r>
      <w:r w:rsidR="006D673D">
        <w:rPr>
          <w:rFonts w:ascii="Arial" w:hAnsi="Arial" w:cs="Arial"/>
          <w:sz w:val="22"/>
          <w:szCs w:val="22"/>
          <w:lang w:val="en-GB"/>
        </w:rPr>
        <w:t>.</w:t>
      </w:r>
    </w:p>
    <w:p w14:paraId="3AE76C26" w14:textId="77777777" w:rsidR="00241FA3" w:rsidRPr="002A37BB" w:rsidRDefault="00241FA3" w:rsidP="002A37BB">
      <w:pPr>
        <w:jc w:val="both"/>
        <w:rPr>
          <w:rFonts w:ascii="Arial" w:hAnsi="Arial" w:cs="Arial"/>
          <w:sz w:val="22"/>
          <w:szCs w:val="22"/>
        </w:rPr>
      </w:pPr>
    </w:p>
    <w:p w14:paraId="5B2CD26F" w14:textId="6D740692" w:rsidR="00544127" w:rsidRDefault="0038664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of foreign corporate liquidators takes place under common law powers and not </w:t>
      </w:r>
      <w:proofErr w:type="gramStart"/>
      <w:r>
        <w:rPr>
          <w:rFonts w:ascii="Arial" w:hAnsi="Arial" w:cs="Arial"/>
          <w:color w:val="7B7B7B" w:themeColor="accent3" w:themeShade="BF"/>
          <w:sz w:val="22"/>
          <w:szCs w:val="22"/>
          <w:lang w:val="en-GB"/>
        </w:rPr>
        <w:t>as a result</w:t>
      </w:r>
      <w:proofErr w:type="gramEnd"/>
      <w:r>
        <w:rPr>
          <w:rFonts w:ascii="Arial" w:hAnsi="Arial" w:cs="Arial"/>
          <w:color w:val="7B7B7B" w:themeColor="accent3" w:themeShade="BF"/>
          <w:sz w:val="22"/>
          <w:szCs w:val="22"/>
          <w:lang w:val="en-GB"/>
        </w:rPr>
        <w:t xml:space="preserve"> of any statutory provisions. </w:t>
      </w:r>
    </w:p>
    <w:p w14:paraId="172CF52B" w14:textId="7C1E2C95" w:rsidR="00FE08EC" w:rsidRDefault="00FE08EC" w:rsidP="002A37BB">
      <w:pPr>
        <w:jc w:val="both"/>
        <w:rPr>
          <w:rFonts w:ascii="Arial" w:hAnsi="Arial" w:cs="Arial"/>
          <w:color w:val="7B7B7B" w:themeColor="accent3" w:themeShade="BF"/>
          <w:sz w:val="22"/>
          <w:szCs w:val="22"/>
          <w:lang w:val="en-GB"/>
        </w:rPr>
      </w:pPr>
    </w:p>
    <w:p w14:paraId="76AD2098" w14:textId="2AB08E54" w:rsidR="00594B76" w:rsidRDefault="00594B7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Supreme Court of Bermuda following the Privy Council case of </w:t>
      </w:r>
      <w:r>
        <w:rPr>
          <w:rFonts w:ascii="Arial" w:hAnsi="Arial" w:cs="Arial"/>
          <w:i/>
          <w:color w:val="7B7B7B" w:themeColor="accent3" w:themeShade="BF"/>
          <w:sz w:val="22"/>
          <w:szCs w:val="22"/>
          <w:lang w:val="en-GB"/>
        </w:rPr>
        <w:t xml:space="preserve">Cambridge Gas Transportation Corp v Navigator Holdings plc </w:t>
      </w:r>
      <w:r>
        <w:rPr>
          <w:rFonts w:ascii="Arial" w:hAnsi="Arial" w:cs="Arial"/>
          <w:color w:val="7B7B7B" w:themeColor="accent3" w:themeShade="BF"/>
          <w:sz w:val="22"/>
          <w:szCs w:val="22"/>
          <w:lang w:val="en-GB"/>
        </w:rPr>
        <w:t xml:space="preserve">[2007] 1 AC 508 that the Supreme Court of Bermuda, under its common law powers, recognise liquidators appointed by the Court of the country of the Company's domicile and the winding up order made by that Court. Further, the </w:t>
      </w:r>
      <w:r>
        <w:rPr>
          <w:rFonts w:ascii="Arial" w:hAnsi="Arial" w:cs="Arial"/>
          <w:color w:val="7B7B7B" w:themeColor="accent3" w:themeShade="BF"/>
          <w:sz w:val="22"/>
          <w:szCs w:val="22"/>
          <w:lang w:val="en-GB"/>
        </w:rPr>
        <w:lastRenderedPageBreak/>
        <w:t xml:space="preserve">Supreme Court of Bermuda has the discretion to assist the liquidation by doing whatever it could have done had the company been a Bermuda incorporated Company wound up under the jurisdiction of the </w:t>
      </w:r>
      <w:r w:rsidR="0003770B">
        <w:rPr>
          <w:rFonts w:ascii="Arial" w:hAnsi="Arial" w:cs="Arial"/>
          <w:color w:val="7B7B7B" w:themeColor="accent3" w:themeShade="BF"/>
          <w:sz w:val="22"/>
          <w:szCs w:val="22"/>
          <w:lang w:val="en-GB"/>
        </w:rPr>
        <w:t>Supreme C</w:t>
      </w:r>
      <w:r>
        <w:rPr>
          <w:rFonts w:ascii="Arial" w:hAnsi="Arial" w:cs="Arial"/>
          <w:color w:val="7B7B7B" w:themeColor="accent3" w:themeShade="BF"/>
          <w:sz w:val="22"/>
          <w:szCs w:val="22"/>
          <w:lang w:val="en-GB"/>
        </w:rPr>
        <w:t xml:space="preserve">ourt of Bermuda. </w:t>
      </w:r>
    </w:p>
    <w:p w14:paraId="101103D0" w14:textId="347F8FA2" w:rsidR="00594B76" w:rsidRDefault="00594B76" w:rsidP="002A37BB">
      <w:pPr>
        <w:jc w:val="both"/>
        <w:rPr>
          <w:rFonts w:ascii="Arial" w:hAnsi="Arial" w:cs="Arial"/>
          <w:color w:val="7B7B7B" w:themeColor="accent3" w:themeShade="BF"/>
          <w:sz w:val="22"/>
          <w:szCs w:val="22"/>
          <w:lang w:val="en-GB"/>
        </w:rPr>
      </w:pPr>
    </w:p>
    <w:p w14:paraId="2695E363" w14:textId="4664942A" w:rsidR="0003770B" w:rsidRDefault="0003770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in the recent judgments of the Privy Council on appeal from the Court of Appeal of Bermuda the scope of the Supreme Court of Bermuda's common law power to assist foreign liquidations has been subject to debate. In particular, what is the scope of the power to "provide assistance by doing whatever it could have done in the case of a domestic insolvency"</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These two cases where </w:t>
      </w:r>
      <w:proofErr w:type="spellStart"/>
      <w:r>
        <w:rPr>
          <w:rFonts w:ascii="Arial" w:hAnsi="Arial" w:cs="Arial"/>
          <w:i/>
          <w:color w:val="7B7B7B" w:themeColor="accent3" w:themeShade="BF"/>
          <w:sz w:val="22"/>
          <w:szCs w:val="22"/>
          <w:lang w:val="en-GB"/>
        </w:rPr>
        <w:t>Singularis</w:t>
      </w:r>
      <w:proofErr w:type="spellEnd"/>
      <w:r>
        <w:rPr>
          <w:rFonts w:ascii="Arial" w:hAnsi="Arial" w:cs="Arial"/>
          <w:i/>
          <w:color w:val="7B7B7B" w:themeColor="accent3" w:themeShade="BF"/>
          <w:sz w:val="22"/>
          <w:szCs w:val="22"/>
          <w:lang w:val="en-GB"/>
        </w:rPr>
        <w:t xml:space="preserve"> Holdings Limited v PricewaterhouseCoopers </w:t>
      </w:r>
      <w:r>
        <w:rPr>
          <w:rFonts w:ascii="Arial" w:hAnsi="Arial" w:cs="Arial"/>
          <w:color w:val="7B7B7B" w:themeColor="accent3" w:themeShade="BF"/>
          <w:sz w:val="22"/>
          <w:szCs w:val="22"/>
          <w:lang w:val="en-GB"/>
        </w:rPr>
        <w:t xml:space="preserve">[2014] UKPC 36 and </w:t>
      </w:r>
      <w:r>
        <w:rPr>
          <w:rFonts w:ascii="Arial" w:hAnsi="Arial" w:cs="Arial"/>
          <w:i/>
          <w:color w:val="7B7B7B" w:themeColor="accent3" w:themeShade="BF"/>
          <w:sz w:val="22"/>
          <w:szCs w:val="22"/>
          <w:lang w:val="en-GB"/>
        </w:rPr>
        <w:t xml:space="preserve">PricewaterhouseCoopers v </w:t>
      </w:r>
      <w:proofErr w:type="spellStart"/>
      <w:r>
        <w:rPr>
          <w:rFonts w:ascii="Arial" w:hAnsi="Arial" w:cs="Arial"/>
          <w:i/>
          <w:color w:val="7B7B7B" w:themeColor="accent3" w:themeShade="BF"/>
          <w:sz w:val="22"/>
          <w:szCs w:val="22"/>
          <w:lang w:val="en-GB"/>
        </w:rPr>
        <w:t>Saad</w:t>
      </w:r>
      <w:proofErr w:type="spellEnd"/>
      <w:r>
        <w:rPr>
          <w:rFonts w:ascii="Arial" w:hAnsi="Arial" w:cs="Arial"/>
          <w:i/>
          <w:color w:val="7B7B7B" w:themeColor="accent3" w:themeShade="BF"/>
          <w:sz w:val="22"/>
          <w:szCs w:val="22"/>
          <w:lang w:val="en-GB"/>
        </w:rPr>
        <w:t xml:space="preserve"> Investments Company </w:t>
      </w:r>
      <w:proofErr w:type="gramStart"/>
      <w:r>
        <w:rPr>
          <w:rFonts w:ascii="Arial" w:hAnsi="Arial" w:cs="Arial"/>
          <w:i/>
          <w:color w:val="7B7B7B" w:themeColor="accent3" w:themeShade="BF"/>
          <w:sz w:val="22"/>
          <w:szCs w:val="22"/>
          <w:lang w:val="en-GB"/>
        </w:rPr>
        <w:t>Limited</w:t>
      </w:r>
      <w:proofErr w:type="gram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[2014] UKPC 35.</w:t>
      </w:r>
      <w:r w:rsidR="00707823">
        <w:rPr>
          <w:rFonts w:ascii="Arial" w:hAnsi="Arial" w:cs="Arial"/>
          <w:color w:val="7B7B7B" w:themeColor="accent3" w:themeShade="BF"/>
          <w:sz w:val="22"/>
          <w:szCs w:val="22"/>
          <w:lang w:val="en-GB"/>
        </w:rPr>
        <w:t xml:space="preserve"> </w:t>
      </w:r>
    </w:p>
    <w:p w14:paraId="1B94D89D" w14:textId="1D1D6860" w:rsidR="00082392" w:rsidRDefault="00082392" w:rsidP="002A37BB">
      <w:pPr>
        <w:jc w:val="both"/>
        <w:rPr>
          <w:rFonts w:ascii="Arial" w:hAnsi="Arial" w:cs="Arial"/>
          <w:color w:val="7B7B7B" w:themeColor="accent3" w:themeShade="BF"/>
          <w:sz w:val="22"/>
          <w:szCs w:val="22"/>
          <w:lang w:val="en-GB"/>
        </w:rPr>
      </w:pPr>
    </w:p>
    <w:p w14:paraId="3863997C" w14:textId="2C1F6354" w:rsidR="00594B76" w:rsidRDefault="0008239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these cases the Privy Council made it clear that the ability to assist foreign liquidators depends on the facts of each case and the nature of the power the court was being asked to exercise. However, it made it clear that the Court of Bermuda was likely to assist and recognise foreign liquidators </w:t>
      </w:r>
      <w:proofErr w:type="gramStart"/>
      <w:r w:rsidR="00707823">
        <w:rPr>
          <w:rFonts w:ascii="Arial" w:hAnsi="Arial" w:cs="Arial"/>
          <w:color w:val="7B7B7B" w:themeColor="accent3" w:themeShade="BF"/>
          <w:sz w:val="22"/>
          <w:szCs w:val="22"/>
          <w:lang w:val="en-GB"/>
        </w:rPr>
        <w:t>In</w:t>
      </w:r>
      <w:proofErr w:type="gramEnd"/>
      <w:r w:rsidR="00707823">
        <w:rPr>
          <w:rFonts w:ascii="Arial" w:hAnsi="Arial" w:cs="Arial"/>
          <w:color w:val="7B7B7B" w:themeColor="accent3" w:themeShade="BF"/>
          <w:sz w:val="22"/>
          <w:szCs w:val="22"/>
          <w:lang w:val="en-GB"/>
        </w:rPr>
        <w:t xml:space="preserve"> the circumstances where: </w:t>
      </w:r>
    </w:p>
    <w:p w14:paraId="2B297298" w14:textId="764972FF" w:rsidR="00707823" w:rsidRPr="00082392" w:rsidRDefault="00082392" w:rsidP="00082392">
      <w:pPr>
        <w:pStyle w:val="ListParagraph"/>
        <w:numPr>
          <w:ilvl w:val="0"/>
          <w:numId w:val="12"/>
        </w:numPr>
        <w:jc w:val="both"/>
        <w:rPr>
          <w:rFonts w:ascii="Arial" w:hAnsi="Arial" w:cs="Arial"/>
          <w:color w:val="7B7B7B" w:themeColor="accent3" w:themeShade="BF"/>
          <w:sz w:val="22"/>
          <w:szCs w:val="22"/>
          <w:lang w:val="en-GB"/>
        </w:rPr>
      </w:pPr>
      <w:r w:rsidRPr="00082392">
        <w:rPr>
          <w:rFonts w:ascii="Arial" w:hAnsi="Arial" w:cs="Arial"/>
          <w:color w:val="7B7B7B" w:themeColor="accent3" w:themeShade="BF"/>
          <w:sz w:val="22"/>
          <w:szCs w:val="22"/>
          <w:lang w:val="en-GB"/>
        </w:rPr>
        <w:t xml:space="preserve">there was a sufficient connection between the foreign company and the foreign court's jurisdiction making it the most convenient jurisdiction to have the order winding up the company and the liquidators appointed; </w:t>
      </w:r>
    </w:p>
    <w:p w14:paraId="0961375B" w14:textId="7C165FFA" w:rsidR="00082392" w:rsidRPr="00082392" w:rsidRDefault="00082392" w:rsidP="00082392">
      <w:pPr>
        <w:pStyle w:val="ListParagraph"/>
        <w:numPr>
          <w:ilvl w:val="0"/>
          <w:numId w:val="12"/>
        </w:numPr>
        <w:jc w:val="both"/>
        <w:rPr>
          <w:rFonts w:ascii="Arial" w:hAnsi="Arial" w:cs="Arial"/>
          <w:color w:val="7B7B7B" w:themeColor="accent3" w:themeShade="BF"/>
          <w:sz w:val="22"/>
          <w:szCs w:val="22"/>
          <w:lang w:val="en-GB"/>
        </w:rPr>
      </w:pPr>
      <w:proofErr w:type="gramStart"/>
      <w:r w:rsidRPr="00082392">
        <w:rPr>
          <w:rFonts w:ascii="Arial" w:hAnsi="Arial" w:cs="Arial"/>
          <w:color w:val="7B7B7B" w:themeColor="accent3" w:themeShade="BF"/>
          <w:sz w:val="22"/>
          <w:szCs w:val="22"/>
          <w:lang w:val="en-GB"/>
        </w:rPr>
        <w:t>there</w:t>
      </w:r>
      <w:proofErr w:type="gramEnd"/>
      <w:r w:rsidRPr="00082392">
        <w:rPr>
          <w:rFonts w:ascii="Arial" w:hAnsi="Arial" w:cs="Arial"/>
          <w:color w:val="7B7B7B" w:themeColor="accent3" w:themeShade="BF"/>
          <w:sz w:val="22"/>
          <w:szCs w:val="22"/>
          <w:lang w:val="en-GB"/>
        </w:rPr>
        <w:t xml:space="preserve"> is a relevant connection to the jurisdiction of Bermuda (</w:t>
      </w:r>
      <w:proofErr w:type="spellStart"/>
      <w:r w:rsidRPr="00082392">
        <w:rPr>
          <w:rFonts w:ascii="Arial" w:hAnsi="Arial" w:cs="Arial"/>
          <w:color w:val="7B7B7B" w:themeColor="accent3" w:themeShade="BF"/>
          <w:sz w:val="22"/>
          <w:szCs w:val="22"/>
          <w:lang w:val="en-GB"/>
        </w:rPr>
        <w:t>ie</w:t>
      </w:r>
      <w:proofErr w:type="spellEnd"/>
      <w:r w:rsidRPr="00082392">
        <w:rPr>
          <w:rFonts w:ascii="Arial" w:hAnsi="Arial" w:cs="Arial"/>
          <w:color w:val="7B7B7B" w:themeColor="accent3" w:themeShade="BF"/>
          <w:sz w:val="22"/>
          <w:szCs w:val="22"/>
          <w:lang w:val="en-GB"/>
        </w:rPr>
        <w:t>. Documents, assets, or liability of the foreign company within the jurisdiction, it has conducted business in Bermuda); and</w:t>
      </w:r>
    </w:p>
    <w:p w14:paraId="1ABEBEB3" w14:textId="50DEA7C2" w:rsidR="00082392" w:rsidRPr="00082392" w:rsidRDefault="00082392" w:rsidP="00082392">
      <w:pPr>
        <w:pStyle w:val="ListParagraph"/>
        <w:numPr>
          <w:ilvl w:val="0"/>
          <w:numId w:val="12"/>
        </w:numPr>
        <w:jc w:val="both"/>
        <w:rPr>
          <w:rFonts w:ascii="Arial" w:hAnsi="Arial" w:cs="Arial"/>
          <w:color w:val="7B7B7B" w:themeColor="accent3" w:themeShade="BF"/>
          <w:sz w:val="22"/>
          <w:szCs w:val="22"/>
          <w:lang w:val="en-GB"/>
        </w:rPr>
      </w:pPr>
      <w:proofErr w:type="gramStart"/>
      <w:r w:rsidRPr="00082392">
        <w:rPr>
          <w:rFonts w:ascii="Arial" w:hAnsi="Arial" w:cs="Arial"/>
          <w:color w:val="7B7B7B" w:themeColor="accent3" w:themeShade="BF"/>
          <w:sz w:val="22"/>
          <w:szCs w:val="22"/>
          <w:lang w:val="en-GB"/>
        </w:rPr>
        <w:t>there</w:t>
      </w:r>
      <w:proofErr w:type="gramEnd"/>
      <w:r w:rsidRPr="00082392">
        <w:rPr>
          <w:rFonts w:ascii="Arial" w:hAnsi="Arial" w:cs="Arial"/>
          <w:color w:val="7B7B7B" w:themeColor="accent3" w:themeShade="BF"/>
          <w:sz w:val="22"/>
          <w:szCs w:val="22"/>
          <w:lang w:val="en-GB"/>
        </w:rPr>
        <w:t xml:space="preserve"> is no public policy reason under the laws of Bermuda to the contrary. </w:t>
      </w:r>
    </w:p>
    <w:p w14:paraId="0CCDE27D" w14:textId="24D015BC" w:rsidR="00707823" w:rsidRDefault="00707823" w:rsidP="002A37BB">
      <w:pPr>
        <w:jc w:val="both"/>
        <w:rPr>
          <w:rFonts w:ascii="Arial" w:hAnsi="Arial" w:cs="Arial"/>
          <w:color w:val="7B7B7B" w:themeColor="accent3" w:themeShade="BF"/>
          <w:sz w:val="22"/>
          <w:szCs w:val="22"/>
          <w:lang w:val="en-GB"/>
        </w:rPr>
      </w:pPr>
    </w:p>
    <w:p w14:paraId="5DDEA1F7" w14:textId="77777777" w:rsidR="00707823" w:rsidRPr="00594B76" w:rsidRDefault="00707823" w:rsidP="002A37BB">
      <w:pPr>
        <w:jc w:val="both"/>
        <w:rPr>
          <w:rFonts w:ascii="Arial" w:hAnsi="Arial" w:cs="Arial"/>
          <w:color w:val="7B7B7B" w:themeColor="accent3" w:themeShade="BF"/>
          <w:sz w:val="22"/>
          <w:szCs w:val="22"/>
          <w:lang w:val="en-GB"/>
        </w:rPr>
      </w:pPr>
    </w:p>
    <w:p w14:paraId="0D22C976" w14:textId="471EEDDD" w:rsidR="00386648" w:rsidRDefault="00386648" w:rsidP="002A37BB">
      <w:pPr>
        <w:jc w:val="both"/>
        <w:rPr>
          <w:rFonts w:ascii="Arial" w:hAnsi="Arial" w:cs="Arial"/>
          <w:color w:val="7B7B7B" w:themeColor="accent3" w:themeShade="BF"/>
          <w:sz w:val="22"/>
          <w:szCs w:val="22"/>
          <w:lang w:val="en-GB"/>
        </w:rPr>
      </w:pPr>
    </w:p>
    <w:p w14:paraId="6191C3FD" w14:textId="77777777" w:rsidR="00544127" w:rsidRPr="002A37BB" w:rsidRDefault="00544127" w:rsidP="002A37BB">
      <w:pPr>
        <w:ind w:left="720" w:hanging="720"/>
        <w:jc w:val="both"/>
        <w:rPr>
          <w:rFonts w:ascii="Arial" w:hAnsi="Arial" w:cs="Arial"/>
          <w:sz w:val="22"/>
          <w:szCs w:val="22"/>
        </w:rPr>
      </w:pP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proofErr w:type="gramStart"/>
      <w:r w:rsidR="00605F92">
        <w:rPr>
          <w:rFonts w:ascii="Arial" w:hAnsi="Arial" w:cs="Arial"/>
          <w:sz w:val="22"/>
          <w:szCs w:val="22"/>
          <w:lang w:val="en-GB"/>
        </w:rPr>
        <w:t>A</w:t>
      </w:r>
      <w:r w:rsidR="0000293F">
        <w:rPr>
          <w:rFonts w:ascii="Arial" w:hAnsi="Arial" w:cs="Arial"/>
          <w:sz w:val="22"/>
          <w:szCs w:val="22"/>
          <w:lang w:val="en-GB"/>
        </w:rPr>
        <w:t>lso</w:t>
      </w:r>
      <w:proofErr w:type="gramEnd"/>
      <w:r w:rsidR="0000293F">
        <w:rPr>
          <w:rFonts w:ascii="Arial" w:hAnsi="Arial" w:cs="Arial"/>
          <w:sz w:val="22"/>
          <w:szCs w:val="22"/>
          <w:lang w:val="en-GB"/>
        </w:rPr>
        <w:t xml:space="preserve"> consider and address the question as to whether a foreign Court-sanctioned Scheme of Arrangement might be registered or enforced in Bermuda. </w:t>
      </w:r>
    </w:p>
    <w:p w14:paraId="66E1EB30" w14:textId="77777777" w:rsidR="000F6D98" w:rsidRDefault="000F6D98" w:rsidP="00087F21">
      <w:pPr>
        <w:jc w:val="both"/>
        <w:rPr>
          <w:rFonts w:ascii="Arial" w:hAnsi="Arial" w:cs="Arial"/>
          <w:color w:val="7B7B7B" w:themeColor="accent3" w:themeShade="BF"/>
          <w:sz w:val="22"/>
          <w:szCs w:val="22"/>
          <w:lang w:val="en-GB"/>
        </w:rPr>
      </w:pPr>
    </w:p>
    <w:p w14:paraId="0B917165" w14:textId="0642FEAB" w:rsidR="000F6D98" w:rsidRDefault="000F6D98"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Bermuda there are two sets of rules, being statutory and common law) depending on the nature and place from which the foreign judgment emanates. </w:t>
      </w:r>
    </w:p>
    <w:p w14:paraId="53309E64" w14:textId="7C524ACE" w:rsidR="000F6D98" w:rsidRDefault="000F6D98" w:rsidP="00087F21">
      <w:pPr>
        <w:jc w:val="both"/>
        <w:rPr>
          <w:rFonts w:ascii="Arial" w:hAnsi="Arial" w:cs="Arial"/>
          <w:color w:val="7B7B7B" w:themeColor="accent3" w:themeShade="BF"/>
          <w:sz w:val="22"/>
          <w:szCs w:val="22"/>
          <w:lang w:val="en-GB"/>
        </w:rPr>
      </w:pPr>
    </w:p>
    <w:p w14:paraId="7C0CC5FB" w14:textId="6ADA6E93" w:rsidR="000F6D98" w:rsidRDefault="000F6D98"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statutory rules that apply in the following circumstances:</w:t>
      </w:r>
    </w:p>
    <w:p w14:paraId="58D0E6AD" w14:textId="51BD8C56" w:rsidR="000F6D98" w:rsidRDefault="000F6D98" w:rsidP="000F6D98">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the </w:t>
      </w:r>
      <w:r w:rsidRPr="000F6D98">
        <w:rPr>
          <w:rFonts w:ascii="Arial" w:hAnsi="Arial" w:cs="Arial"/>
          <w:i/>
          <w:color w:val="7B7B7B" w:themeColor="accent3" w:themeShade="BF"/>
          <w:sz w:val="22"/>
          <w:szCs w:val="22"/>
          <w:lang w:val="en-GB"/>
        </w:rPr>
        <w:t>Judgments (Reciprocal Enforcement) Act 1958</w:t>
      </w:r>
      <w:r>
        <w:rPr>
          <w:rFonts w:ascii="Arial" w:hAnsi="Arial" w:cs="Arial"/>
          <w:color w:val="7B7B7B" w:themeColor="accent3" w:themeShade="BF"/>
          <w:sz w:val="22"/>
          <w:szCs w:val="22"/>
          <w:lang w:val="en-GB"/>
        </w:rPr>
        <w:t xml:space="preserve"> (the "</w:t>
      </w:r>
      <w:r w:rsidRPr="000F6D98">
        <w:rPr>
          <w:rFonts w:ascii="Arial" w:hAnsi="Arial" w:cs="Arial"/>
          <w:b/>
          <w:color w:val="7B7B7B" w:themeColor="accent3" w:themeShade="BF"/>
          <w:sz w:val="22"/>
          <w:szCs w:val="22"/>
          <w:lang w:val="en-GB"/>
        </w:rPr>
        <w:t>1958 Act</w:t>
      </w:r>
      <w:r>
        <w:rPr>
          <w:rFonts w:ascii="Arial" w:hAnsi="Arial" w:cs="Arial"/>
          <w:color w:val="7B7B7B" w:themeColor="accent3" w:themeShade="BF"/>
          <w:sz w:val="22"/>
          <w:szCs w:val="22"/>
          <w:lang w:val="en-GB"/>
        </w:rPr>
        <w:t xml:space="preserve">") the registration and enforcement of final money judgments of the superior courts in the UK and certain Commonwealth </w:t>
      </w:r>
      <w:proofErr w:type="spellStart"/>
      <w:r>
        <w:rPr>
          <w:rFonts w:ascii="Arial" w:hAnsi="Arial" w:cs="Arial"/>
          <w:color w:val="7B7B7B" w:themeColor="accent3" w:themeShade="BF"/>
          <w:sz w:val="22"/>
          <w:szCs w:val="22"/>
          <w:lang w:val="en-GB"/>
        </w:rPr>
        <w:t>coutnries</w:t>
      </w:r>
      <w:proofErr w:type="spellEnd"/>
      <w:r>
        <w:rPr>
          <w:rFonts w:ascii="Arial" w:hAnsi="Arial" w:cs="Arial"/>
          <w:color w:val="7B7B7B" w:themeColor="accent3" w:themeShade="BF"/>
          <w:sz w:val="22"/>
          <w:szCs w:val="22"/>
          <w:lang w:val="en-GB"/>
        </w:rPr>
        <w:t>;</w:t>
      </w:r>
    </w:p>
    <w:p w14:paraId="6FBDA152" w14:textId="17F796F3" w:rsidR="000F6D98" w:rsidRDefault="000F6D98" w:rsidP="000F6D98">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the </w:t>
      </w:r>
      <w:r w:rsidRPr="000F6D98">
        <w:rPr>
          <w:rFonts w:ascii="Arial" w:hAnsi="Arial" w:cs="Arial"/>
          <w:i/>
          <w:color w:val="7B7B7B" w:themeColor="accent3" w:themeShade="BF"/>
          <w:sz w:val="22"/>
          <w:szCs w:val="22"/>
          <w:lang w:val="en-GB"/>
        </w:rPr>
        <w:t>Maintenance Orders (Reciprocal Enforcement) Act 1974</w:t>
      </w:r>
      <w:r>
        <w:rPr>
          <w:rFonts w:ascii="Arial" w:hAnsi="Arial" w:cs="Arial"/>
          <w:color w:val="7B7B7B" w:themeColor="accent3" w:themeShade="BF"/>
          <w:sz w:val="22"/>
          <w:szCs w:val="22"/>
          <w:lang w:val="en-GB"/>
        </w:rPr>
        <w:t xml:space="preserve"> (the "</w:t>
      </w:r>
      <w:r w:rsidRPr="000F6D98">
        <w:rPr>
          <w:rFonts w:ascii="Arial" w:hAnsi="Arial" w:cs="Arial"/>
          <w:b/>
          <w:color w:val="7B7B7B" w:themeColor="accent3" w:themeShade="BF"/>
          <w:sz w:val="22"/>
          <w:szCs w:val="22"/>
          <w:lang w:val="en-GB"/>
        </w:rPr>
        <w:t>1974 Act</w:t>
      </w:r>
      <w:r>
        <w:rPr>
          <w:rFonts w:ascii="Arial" w:hAnsi="Arial" w:cs="Arial"/>
          <w:color w:val="7B7B7B" w:themeColor="accent3" w:themeShade="BF"/>
          <w:sz w:val="22"/>
          <w:szCs w:val="22"/>
          <w:lang w:val="en-GB"/>
        </w:rPr>
        <w:t xml:space="preserve">")  to the registration and enforcement of maintenance orders made by foreign courts of reciprocating countries; </w:t>
      </w:r>
    </w:p>
    <w:p w14:paraId="1066996F" w14:textId="1C97B0DB" w:rsidR="000F6D98" w:rsidRDefault="000F6D98" w:rsidP="000F6D98">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the </w:t>
      </w:r>
      <w:r>
        <w:rPr>
          <w:rFonts w:ascii="Arial" w:hAnsi="Arial" w:cs="Arial"/>
          <w:i/>
          <w:color w:val="7B7B7B" w:themeColor="accent3" w:themeShade="BF"/>
          <w:sz w:val="22"/>
          <w:szCs w:val="22"/>
          <w:lang w:val="en-GB"/>
        </w:rPr>
        <w:t xml:space="preserve">Recognition of Divorces and Legal Separations Act </w:t>
      </w:r>
      <w:r w:rsidRPr="000F6D98">
        <w:rPr>
          <w:rFonts w:ascii="Arial" w:hAnsi="Arial" w:cs="Arial"/>
          <w:i/>
          <w:color w:val="7B7B7B" w:themeColor="accent3" w:themeShade="BF"/>
          <w:sz w:val="22"/>
          <w:szCs w:val="22"/>
          <w:lang w:val="en-GB"/>
        </w:rPr>
        <w:t>1997</w:t>
      </w:r>
      <w:r>
        <w:rPr>
          <w:rFonts w:ascii="Arial" w:hAnsi="Arial" w:cs="Arial"/>
          <w:color w:val="7B7B7B" w:themeColor="accent3" w:themeShade="BF"/>
          <w:sz w:val="22"/>
          <w:szCs w:val="22"/>
          <w:lang w:val="en-GB"/>
        </w:rPr>
        <w:t xml:space="preserve"> </w:t>
      </w:r>
      <w:r w:rsidRPr="000F6D98">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recognition of divorces and legal separations; and</w:t>
      </w:r>
    </w:p>
    <w:p w14:paraId="2107168E" w14:textId="55E478D0" w:rsidR="000F6D98" w:rsidRDefault="000F6D98" w:rsidP="000F6D98">
      <w:pPr>
        <w:pStyle w:val="ListParagraph"/>
        <w:numPr>
          <w:ilvl w:val="0"/>
          <w:numId w:val="14"/>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pursuant</w:t>
      </w:r>
      <w:proofErr w:type="gramEnd"/>
      <w:r>
        <w:rPr>
          <w:rFonts w:ascii="Arial" w:hAnsi="Arial" w:cs="Arial"/>
          <w:color w:val="7B7B7B" w:themeColor="accent3" w:themeShade="BF"/>
          <w:sz w:val="22"/>
          <w:szCs w:val="22"/>
          <w:lang w:val="en-GB"/>
        </w:rPr>
        <w:t xml:space="preserve"> to the 1958 Act as a recognition of foreign judgments either as a defence to a claim or as conclusive of an issue in the Bermuda proceedings. </w:t>
      </w:r>
    </w:p>
    <w:p w14:paraId="38FBA5DF" w14:textId="19ED7D0B" w:rsidR="000F6D98" w:rsidRDefault="000F6D98" w:rsidP="000F6D98">
      <w:pPr>
        <w:jc w:val="both"/>
        <w:rPr>
          <w:rFonts w:ascii="Arial" w:hAnsi="Arial" w:cs="Arial"/>
          <w:color w:val="7B7B7B" w:themeColor="accent3" w:themeShade="BF"/>
          <w:sz w:val="22"/>
          <w:szCs w:val="22"/>
          <w:lang w:val="en-GB"/>
        </w:rPr>
      </w:pPr>
    </w:p>
    <w:p w14:paraId="46E2D774" w14:textId="1EE9CB1E" w:rsidR="000F6D98" w:rsidRPr="000F6D98" w:rsidRDefault="000F6D98" w:rsidP="000F6D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there are re common law rules, subject to the statutory restrictions set out in section 7 of the </w:t>
      </w:r>
      <w:r>
        <w:rPr>
          <w:rFonts w:ascii="Arial" w:hAnsi="Arial" w:cs="Arial"/>
          <w:i/>
          <w:color w:val="7B7B7B" w:themeColor="accent3" w:themeShade="BF"/>
          <w:sz w:val="22"/>
          <w:szCs w:val="22"/>
          <w:lang w:val="en-GB"/>
        </w:rPr>
        <w:t>Protection of Trading Interests Act 1981</w:t>
      </w:r>
      <w:r>
        <w:rPr>
          <w:rFonts w:ascii="Arial" w:hAnsi="Arial" w:cs="Arial"/>
          <w:color w:val="7B7B7B" w:themeColor="accent3" w:themeShade="BF"/>
          <w:sz w:val="22"/>
          <w:szCs w:val="22"/>
          <w:lang w:val="en-GB"/>
        </w:rPr>
        <w:t>, to the enforcement of final money judgments of foreign courts and to the recognition of foreign judgments either as a defence to a claim or as conclusive of an issue in the Bermuda proceedings.</w:t>
      </w:r>
    </w:p>
    <w:p w14:paraId="53E54149" w14:textId="2BC9DC0B" w:rsidR="000F6D98" w:rsidRDefault="000F6D98" w:rsidP="00087F21">
      <w:pPr>
        <w:jc w:val="both"/>
        <w:rPr>
          <w:rFonts w:ascii="Arial" w:hAnsi="Arial" w:cs="Arial"/>
          <w:color w:val="7B7B7B" w:themeColor="accent3" w:themeShade="BF"/>
          <w:sz w:val="22"/>
          <w:szCs w:val="22"/>
          <w:lang w:val="en-GB"/>
        </w:rPr>
      </w:pPr>
    </w:p>
    <w:p w14:paraId="7A0B634A" w14:textId="272C0EBB" w:rsidR="000F6D98" w:rsidRDefault="000F6D98" w:rsidP="00087F21">
      <w:pPr>
        <w:jc w:val="both"/>
        <w:rPr>
          <w:rFonts w:ascii="Arial" w:hAnsi="Arial" w:cs="Arial"/>
          <w:color w:val="7B7B7B" w:themeColor="accent3" w:themeShade="BF"/>
          <w:sz w:val="22"/>
          <w:szCs w:val="22"/>
          <w:lang w:val="en-GB"/>
        </w:rPr>
      </w:pPr>
    </w:p>
    <w:p w14:paraId="603DD10E" w14:textId="48CA8196" w:rsidR="000F6D98" w:rsidRDefault="000F6D98" w:rsidP="00087F21">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There are many grounds by which the Court in Bermuda may decline to recognise a foreign judgment.</w:t>
      </w:r>
      <w:proofErr w:type="gramEnd"/>
      <w:r>
        <w:rPr>
          <w:rFonts w:ascii="Arial" w:hAnsi="Arial" w:cs="Arial"/>
          <w:color w:val="7B7B7B" w:themeColor="accent3" w:themeShade="BF"/>
          <w:sz w:val="22"/>
          <w:szCs w:val="22"/>
          <w:lang w:val="en-GB"/>
        </w:rPr>
        <w:t xml:space="preserve"> This include:</w:t>
      </w:r>
    </w:p>
    <w:p w14:paraId="1BDA462A" w14:textId="22501A70" w:rsidR="000F6D98" w:rsidRDefault="000F6D98" w:rsidP="000F6D9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it is not covered by the 1958 Act;</w:t>
      </w:r>
    </w:p>
    <w:p w14:paraId="7612F3A1" w14:textId="2F01F6FA" w:rsidR="000F6D98" w:rsidRDefault="000F6D98" w:rsidP="000F6D9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foreign Court had no jurisdiction;</w:t>
      </w:r>
    </w:p>
    <w:p w14:paraId="796CA9D3" w14:textId="5042F375" w:rsidR="000F6D98" w:rsidRDefault="000F6D98" w:rsidP="000F6D9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Defendant did not receive notice of the foreign proceedings; </w:t>
      </w:r>
    </w:p>
    <w:p w14:paraId="3382C032" w14:textId="67855A5F" w:rsidR="000F6D98" w:rsidRDefault="000F6D98" w:rsidP="000F6D9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foreign judgment was obtained by fraud;</w:t>
      </w:r>
    </w:p>
    <w:p w14:paraId="01E8CD86" w14:textId="44A4309A" w:rsidR="000F6D98" w:rsidRDefault="000F6D98" w:rsidP="000F6D9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rights under the foreign judgment are not vest in the person making the application for enforcement;</w:t>
      </w:r>
    </w:p>
    <w:p w14:paraId="69E96A72" w14:textId="75A888CE" w:rsidR="000F6D98" w:rsidRDefault="000F6D98" w:rsidP="000F6D9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foreign judgment conflicts with a prior, inconsistent judgment from another court with competent jurisdiction;</w:t>
      </w:r>
    </w:p>
    <w:p w14:paraId="5D9530DC" w14:textId="00A15353" w:rsidR="000F6D98" w:rsidRDefault="000F6D98" w:rsidP="000F6D9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foreign judgment is not final and conclusive;</w:t>
      </w:r>
    </w:p>
    <w:p w14:paraId="7733AA8B" w14:textId="21F49B6B" w:rsidR="000F6D98" w:rsidRDefault="000F6D98" w:rsidP="000F6D9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foreign judgement is for taxes, fines or penalties;</w:t>
      </w:r>
    </w:p>
    <w:p w14:paraId="3FFB251F" w14:textId="429D632D" w:rsidR="000F6D98" w:rsidRPr="000F6D98" w:rsidRDefault="000F6D98" w:rsidP="000F6D9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certain cases, being outside of cases of the 1958 Act, if enforcement of the foreign judgment is contrary to the Bermuda public policy.</w:t>
      </w:r>
    </w:p>
    <w:p w14:paraId="3B8936D4" w14:textId="41AD3674" w:rsidR="000F6D98" w:rsidRDefault="000F6D98" w:rsidP="00087F21">
      <w:pPr>
        <w:jc w:val="both"/>
        <w:rPr>
          <w:rFonts w:ascii="Arial" w:hAnsi="Arial" w:cs="Arial"/>
          <w:color w:val="7B7B7B" w:themeColor="accent3" w:themeShade="BF"/>
          <w:sz w:val="22"/>
          <w:szCs w:val="22"/>
          <w:lang w:val="en-GB"/>
        </w:rPr>
      </w:pPr>
    </w:p>
    <w:p w14:paraId="2D0ED0FD" w14:textId="77777777" w:rsidR="000F6D98" w:rsidRDefault="000F6D98" w:rsidP="00087F21">
      <w:pPr>
        <w:jc w:val="both"/>
        <w:rPr>
          <w:rFonts w:ascii="Arial" w:hAnsi="Arial" w:cs="Arial"/>
          <w:color w:val="7B7B7B" w:themeColor="accent3" w:themeShade="BF"/>
          <w:sz w:val="22"/>
          <w:szCs w:val="22"/>
          <w:lang w:val="en-GB"/>
        </w:rPr>
      </w:pPr>
    </w:p>
    <w:p w14:paraId="50A92D99" w14:textId="02D0491C"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proofErr w:type="gramStart"/>
      <w:r w:rsidRPr="00531721">
        <w:rPr>
          <w:rFonts w:ascii="Arial" w:hAnsi="Arial" w:cs="Arial"/>
          <w:sz w:val="22"/>
          <w:szCs w:val="22"/>
          <w:lang w:val="en-GB"/>
        </w:rPr>
        <w:t>was incorporated</w:t>
      </w:r>
      <w:proofErr w:type="gramEnd"/>
      <w:r w:rsidRPr="00531721">
        <w:rPr>
          <w:rFonts w:ascii="Arial" w:hAnsi="Arial" w:cs="Arial"/>
          <w:sz w:val="22"/>
          <w:szCs w:val="22"/>
          <w:lang w:val="en-GB"/>
        </w:rPr>
        <w:t xml:space="preserve">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t>
      </w:r>
      <w:proofErr w:type="gramStart"/>
      <w:r w:rsidRPr="00531721">
        <w:rPr>
          <w:rFonts w:ascii="Arial" w:hAnsi="Arial" w:cs="Arial"/>
          <w:sz w:val="22"/>
          <w:szCs w:val="22"/>
          <w:lang w:val="en-GB"/>
        </w:rPr>
        <w:t>was formed</w:t>
      </w:r>
      <w:proofErr w:type="gramEnd"/>
      <w:r w:rsidRPr="00531721">
        <w:rPr>
          <w:rFonts w:ascii="Arial" w:hAnsi="Arial" w:cs="Arial"/>
          <w:sz w:val="22"/>
          <w:szCs w:val="22"/>
          <w:lang w:val="en-GB"/>
        </w:rPr>
        <w:t xml:space="preserve">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 xml:space="preserve">ourt case in Hong Kong against VICTORY LIMITED, a costs order </w:t>
      </w:r>
      <w:proofErr w:type="gramStart"/>
      <w:r>
        <w:rPr>
          <w:rFonts w:ascii="Arial" w:hAnsi="Arial" w:cs="Arial"/>
          <w:sz w:val="22"/>
          <w:szCs w:val="22"/>
          <w:lang w:val="en-GB"/>
        </w:rPr>
        <w:t>was made</w:t>
      </w:r>
      <w:proofErr w:type="gramEnd"/>
      <w:r>
        <w:rPr>
          <w:rFonts w:ascii="Arial" w:hAnsi="Arial" w:cs="Arial"/>
          <w:sz w:val="22"/>
          <w:szCs w:val="22"/>
          <w:lang w:val="en-GB"/>
        </w:rPr>
        <w:t xml:space="preserv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proofErr w:type="gramStart"/>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destroy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w:t>
      </w:r>
      <w:proofErr w:type="gramEnd"/>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 xml:space="preserve">2 </w:t>
      </w:r>
      <w:proofErr w:type="gramStart"/>
      <w:r>
        <w:rPr>
          <w:rFonts w:ascii="Arial" w:hAnsi="Arial" w:cs="Arial"/>
          <w:sz w:val="22"/>
          <w:szCs w:val="22"/>
          <w:lang w:val="en-GB"/>
        </w:rPr>
        <w:t>million</w:t>
      </w:r>
      <w:proofErr w:type="gramEnd"/>
      <w:r>
        <w:rPr>
          <w:rFonts w:ascii="Arial" w:hAnsi="Arial" w:cs="Arial"/>
          <w:sz w:val="22"/>
          <w:szCs w:val="22"/>
          <w:lang w:val="en-GB"/>
        </w:rPr>
        <w:t xml:space="preserve">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lastRenderedPageBreak/>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Default="001A007A" w:rsidP="00087F21">
      <w:pPr>
        <w:jc w:val="both"/>
        <w:rPr>
          <w:rFonts w:ascii="Arial" w:hAnsi="Arial" w:cs="Arial"/>
          <w:sz w:val="22"/>
          <w:szCs w:val="22"/>
          <w:lang w:val="en-GB"/>
        </w:rPr>
      </w:pPr>
    </w:p>
    <w:p w14:paraId="46D19020" w14:textId="01E0329E" w:rsidR="001A007A" w:rsidRDefault="001224B6"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Limited could seek the enforcement of its Hong Kong Court Order in Bermuda. In the circumstances that the Court Order </w:t>
      </w:r>
      <w:proofErr w:type="gramStart"/>
      <w:r>
        <w:rPr>
          <w:rFonts w:ascii="Arial" w:hAnsi="Arial" w:cs="Arial"/>
          <w:color w:val="7B7B7B" w:themeColor="accent3" w:themeShade="BF"/>
          <w:sz w:val="22"/>
          <w:szCs w:val="22"/>
          <w:lang w:val="en-GB"/>
        </w:rPr>
        <w:t>is directed</w:t>
      </w:r>
      <w:proofErr w:type="gramEnd"/>
      <w:r>
        <w:rPr>
          <w:rFonts w:ascii="Arial" w:hAnsi="Arial" w:cs="Arial"/>
          <w:color w:val="7B7B7B" w:themeColor="accent3" w:themeShade="BF"/>
          <w:sz w:val="22"/>
          <w:szCs w:val="22"/>
          <w:lang w:val="en-GB"/>
        </w:rPr>
        <w:t xml:space="preserve"> against Elbow Limited, Victory Limited would only be able to seek recognition of its order and enforce against Victory Limited. </w:t>
      </w:r>
    </w:p>
    <w:p w14:paraId="11028D33" w14:textId="4188DEC0" w:rsidR="001224B6" w:rsidRDefault="001224B6" w:rsidP="001A007A">
      <w:pPr>
        <w:autoSpaceDE w:val="0"/>
        <w:autoSpaceDN w:val="0"/>
        <w:adjustRightInd w:val="0"/>
        <w:jc w:val="both"/>
        <w:rPr>
          <w:rFonts w:ascii="Arial" w:hAnsi="Arial" w:cs="Arial"/>
          <w:color w:val="7B7B7B" w:themeColor="accent3" w:themeShade="BF"/>
          <w:sz w:val="22"/>
          <w:szCs w:val="22"/>
          <w:lang w:val="en-GB"/>
        </w:rPr>
      </w:pPr>
    </w:p>
    <w:p w14:paraId="3AD63E52" w14:textId="2F7F546E" w:rsidR="001224B6" w:rsidRDefault="001224B6"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Were Victory Limited to seek to commence insolvency proceedings against Elbow Limited there are various pros and cons. </w:t>
      </w:r>
    </w:p>
    <w:p w14:paraId="42D6C02D" w14:textId="4F4E0F93" w:rsidR="001224B6" w:rsidRDefault="001224B6" w:rsidP="008627D3">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Pros – The Liquidators would potentially be able to get control of all the assets of Elbow Limited (and its various subsidiaries) in </w:t>
      </w:r>
      <w:proofErr w:type="gramStart"/>
      <w:r>
        <w:rPr>
          <w:rFonts w:ascii="Arial" w:hAnsi="Arial" w:cs="Arial"/>
          <w:color w:val="7B7B7B" w:themeColor="accent3" w:themeShade="BF"/>
          <w:sz w:val="22"/>
          <w:szCs w:val="22"/>
          <w:lang w:val="en-GB"/>
        </w:rPr>
        <w:t>all the</w:t>
      </w:r>
      <w:proofErr w:type="gramEnd"/>
      <w:r>
        <w:rPr>
          <w:rFonts w:ascii="Arial" w:hAnsi="Arial" w:cs="Arial"/>
          <w:color w:val="7B7B7B" w:themeColor="accent3" w:themeShade="BF"/>
          <w:sz w:val="22"/>
          <w:szCs w:val="22"/>
          <w:lang w:val="en-GB"/>
        </w:rPr>
        <w:t xml:space="preserve"> jurisdiction as it would be able to seek recognition of the liquidators appointment. Accordingly, they would be able to access </w:t>
      </w:r>
      <w:r w:rsidR="008627D3">
        <w:rPr>
          <w:rFonts w:ascii="Arial" w:hAnsi="Arial" w:cs="Arial"/>
          <w:color w:val="7B7B7B" w:themeColor="accent3" w:themeShade="BF"/>
          <w:sz w:val="22"/>
          <w:szCs w:val="22"/>
          <w:lang w:val="en-GB"/>
        </w:rPr>
        <w:t>all the assets. The Liquidators would also have access to the clawback provisions and accordingly, may be able to reverse the pay to the directors and potentially the dividends</w:t>
      </w:r>
    </w:p>
    <w:p w14:paraId="76287452" w14:textId="101C4B21" w:rsidR="008627D3" w:rsidRDefault="008627D3" w:rsidP="001A007A">
      <w:pPr>
        <w:autoSpaceDE w:val="0"/>
        <w:autoSpaceDN w:val="0"/>
        <w:adjustRightInd w:val="0"/>
        <w:jc w:val="both"/>
        <w:rPr>
          <w:rFonts w:ascii="Arial" w:hAnsi="Arial" w:cs="Arial"/>
          <w:color w:val="7B7B7B" w:themeColor="accent3" w:themeShade="BF"/>
          <w:sz w:val="22"/>
          <w:szCs w:val="22"/>
          <w:lang w:val="en-GB"/>
        </w:rPr>
      </w:pPr>
    </w:p>
    <w:p w14:paraId="287ADF72" w14:textId="5C725314" w:rsidR="008627D3" w:rsidRDefault="008627D3" w:rsidP="008627D3">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 - </w:t>
      </w:r>
      <w:r>
        <w:rPr>
          <w:rFonts w:ascii="Arial" w:hAnsi="Arial" w:cs="Arial"/>
          <w:color w:val="7B7B7B" w:themeColor="accent3" w:themeShade="BF"/>
          <w:sz w:val="22"/>
          <w:szCs w:val="22"/>
          <w:lang w:val="en-GB"/>
        </w:rPr>
        <w:tab/>
        <w:t xml:space="preserve">If they proceeded to liquidation, Victory limited would be an unsecured creditor and accordingly would be paid after the liquidators and the security creditors (in this case the Bank who have a floating charge over the shares in the subsidiaries). Accordingly, there is a risk that there would be nothing left for Victory limited once the Bank takes the shares (and accompanying assets) for in repayment of its loan. </w:t>
      </w:r>
    </w:p>
    <w:p w14:paraId="28EA111D" w14:textId="33EC97B3" w:rsidR="008627D3" w:rsidRDefault="008627D3" w:rsidP="008627D3">
      <w:pPr>
        <w:autoSpaceDE w:val="0"/>
        <w:autoSpaceDN w:val="0"/>
        <w:adjustRightInd w:val="0"/>
        <w:jc w:val="both"/>
        <w:rPr>
          <w:rFonts w:ascii="Arial" w:hAnsi="Arial" w:cs="Arial"/>
          <w:color w:val="7B7B7B" w:themeColor="accent3" w:themeShade="BF"/>
          <w:sz w:val="22"/>
          <w:szCs w:val="22"/>
          <w:lang w:val="en-GB"/>
        </w:rPr>
      </w:pPr>
    </w:p>
    <w:p w14:paraId="7092EDAB" w14:textId="13F7DD37" w:rsidR="001A007A" w:rsidRDefault="008627D3" w:rsidP="008627D3">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If Victory limited proceeded with the recognition of their order and enforcement in the BVI they may be able to </w:t>
      </w:r>
      <w:proofErr w:type="gramStart"/>
      <w:r>
        <w:rPr>
          <w:rFonts w:ascii="Arial" w:hAnsi="Arial" w:cs="Arial"/>
          <w:color w:val="7B7B7B" w:themeColor="accent3" w:themeShade="BF"/>
          <w:sz w:val="22"/>
          <w:szCs w:val="22"/>
          <w:lang w:val="en-GB"/>
        </w:rPr>
        <w:t>be paid</w:t>
      </w:r>
      <w:proofErr w:type="gramEnd"/>
      <w:r>
        <w:rPr>
          <w:rFonts w:ascii="Arial" w:hAnsi="Arial" w:cs="Arial"/>
          <w:color w:val="7B7B7B" w:themeColor="accent3" w:themeShade="BF"/>
          <w:sz w:val="22"/>
          <w:szCs w:val="22"/>
          <w:lang w:val="en-GB"/>
        </w:rPr>
        <w:t xml:space="preserve"> without falling into the general pool of unsecured creditors. However, they will not have access to the various clawback provisions. </w:t>
      </w:r>
      <w:proofErr w:type="gramStart"/>
      <w:r>
        <w:rPr>
          <w:rFonts w:ascii="Arial" w:hAnsi="Arial" w:cs="Arial"/>
          <w:color w:val="7B7B7B" w:themeColor="accent3" w:themeShade="BF"/>
          <w:sz w:val="22"/>
          <w:szCs w:val="22"/>
          <w:lang w:val="en-GB"/>
        </w:rPr>
        <w:t>Also</w:t>
      </w:r>
      <w:proofErr w:type="gramEnd"/>
      <w:r>
        <w:rPr>
          <w:rFonts w:ascii="Arial" w:hAnsi="Arial" w:cs="Arial"/>
          <w:color w:val="7B7B7B" w:themeColor="accent3" w:themeShade="BF"/>
          <w:sz w:val="22"/>
          <w:szCs w:val="22"/>
          <w:lang w:val="en-GB"/>
        </w:rPr>
        <w:t xml:space="preserve">, they would not be able to pursue the assets of the subsidiaries directly. </w:t>
      </w: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proofErr w:type="gramStart"/>
      <w:r w:rsidR="009E54B1">
        <w:rPr>
          <w:rFonts w:ascii="Arial" w:hAnsi="Arial" w:cs="Arial"/>
          <w:sz w:val="22"/>
          <w:szCs w:val="22"/>
          <w:lang w:val="en-GB"/>
        </w:rPr>
        <w:t>Also</w:t>
      </w:r>
      <w:proofErr w:type="gramEnd"/>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i.e.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6DA4F00B" w14:textId="1115E8B9" w:rsidR="00797042" w:rsidRDefault="008627D3"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circumstances that Elbow Limited is the parent company, it makes sense to pursue any restructuring in Bermuda. Elbow </w:t>
      </w:r>
      <w:r w:rsidR="00797042">
        <w:rPr>
          <w:rFonts w:ascii="Arial" w:hAnsi="Arial" w:cs="Arial"/>
          <w:color w:val="7B7B7B" w:themeColor="accent3" w:themeShade="BF"/>
          <w:sz w:val="22"/>
          <w:szCs w:val="22"/>
          <w:lang w:val="en-GB"/>
        </w:rPr>
        <w:t xml:space="preserve">Limited could pursue </w:t>
      </w:r>
      <w:proofErr w:type="gramStart"/>
      <w:r w:rsidR="00797042">
        <w:rPr>
          <w:rFonts w:ascii="Arial" w:hAnsi="Arial" w:cs="Arial"/>
          <w:color w:val="7B7B7B" w:themeColor="accent3" w:themeShade="BF"/>
          <w:sz w:val="22"/>
          <w:szCs w:val="22"/>
          <w:lang w:val="en-GB"/>
        </w:rPr>
        <w:t>creditors</w:t>
      </w:r>
      <w:proofErr w:type="gramEnd"/>
      <w:r w:rsidR="00797042">
        <w:rPr>
          <w:rFonts w:ascii="Arial" w:hAnsi="Arial" w:cs="Arial"/>
          <w:color w:val="7B7B7B" w:themeColor="accent3" w:themeShade="BF"/>
          <w:sz w:val="22"/>
          <w:szCs w:val="22"/>
          <w:lang w:val="en-GB"/>
        </w:rPr>
        <w:t xml:space="preserve"> voluntary liquidation. Specifically, a Scheme of Arrangement could be used to adjust or compromise a class of debt (in this case Victory Limited's debt) and even could result in </w:t>
      </w:r>
      <w:proofErr w:type="gramStart"/>
      <w:r w:rsidR="00797042">
        <w:rPr>
          <w:rFonts w:ascii="Arial" w:hAnsi="Arial" w:cs="Arial"/>
          <w:color w:val="7B7B7B" w:themeColor="accent3" w:themeShade="BF"/>
          <w:sz w:val="22"/>
          <w:szCs w:val="22"/>
          <w:lang w:val="en-GB"/>
        </w:rPr>
        <w:t>the a</w:t>
      </w:r>
      <w:proofErr w:type="gramEnd"/>
      <w:r w:rsidR="00797042">
        <w:rPr>
          <w:rFonts w:ascii="Arial" w:hAnsi="Arial" w:cs="Arial"/>
          <w:color w:val="7B7B7B" w:themeColor="accent3" w:themeShade="BF"/>
          <w:sz w:val="22"/>
          <w:szCs w:val="22"/>
          <w:lang w:val="en-GB"/>
        </w:rPr>
        <w:t xml:space="preserve"> debt-for-equity swap to enable Elbow Limited to utilize its assets (without risking the fire sale). </w:t>
      </w:r>
    </w:p>
    <w:p w14:paraId="108DC8FE" w14:textId="1B58E030" w:rsidR="00797042" w:rsidRDefault="00797042" w:rsidP="00087F21">
      <w:pPr>
        <w:autoSpaceDE w:val="0"/>
        <w:autoSpaceDN w:val="0"/>
        <w:adjustRightInd w:val="0"/>
        <w:jc w:val="both"/>
        <w:rPr>
          <w:rFonts w:ascii="Arial" w:hAnsi="Arial" w:cs="Arial"/>
          <w:color w:val="7B7B7B" w:themeColor="accent3" w:themeShade="BF"/>
          <w:sz w:val="22"/>
          <w:szCs w:val="22"/>
          <w:lang w:val="en-GB"/>
        </w:rPr>
      </w:pPr>
    </w:p>
    <w:p w14:paraId="3B9D4ECE" w14:textId="4C98F6AD" w:rsidR="00797042" w:rsidRDefault="00797042"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Were Elbow Limited to pursue a voluntary liquidation and appoint provisional liquidators, it would protect the Scheme from </w:t>
      </w:r>
      <w:proofErr w:type="gramStart"/>
      <w:r>
        <w:rPr>
          <w:rFonts w:ascii="Arial" w:hAnsi="Arial" w:cs="Arial"/>
          <w:color w:val="7B7B7B" w:themeColor="accent3" w:themeShade="BF"/>
          <w:sz w:val="22"/>
          <w:szCs w:val="22"/>
          <w:lang w:val="en-GB"/>
        </w:rPr>
        <w:t>being derailed</w:t>
      </w:r>
      <w:proofErr w:type="gramEnd"/>
      <w:r>
        <w:rPr>
          <w:rFonts w:ascii="Arial" w:hAnsi="Arial" w:cs="Arial"/>
          <w:color w:val="7B7B7B" w:themeColor="accent3" w:themeShade="BF"/>
          <w:sz w:val="22"/>
          <w:szCs w:val="22"/>
          <w:lang w:val="en-GB"/>
        </w:rPr>
        <w:t xml:space="preserve"> by other creditors seeking to pursue litigation or compulsory winding up of the company. </w:t>
      </w:r>
    </w:p>
    <w:p w14:paraId="233C2D4E" w14:textId="7B5B7A5A" w:rsidR="00797042" w:rsidRDefault="00797042" w:rsidP="00087F21">
      <w:pPr>
        <w:autoSpaceDE w:val="0"/>
        <w:autoSpaceDN w:val="0"/>
        <w:adjustRightInd w:val="0"/>
        <w:jc w:val="both"/>
        <w:rPr>
          <w:rFonts w:ascii="Arial" w:hAnsi="Arial" w:cs="Arial"/>
          <w:color w:val="7B7B7B" w:themeColor="accent3" w:themeShade="BF"/>
          <w:sz w:val="22"/>
          <w:szCs w:val="22"/>
          <w:lang w:val="en-GB"/>
        </w:rPr>
      </w:pPr>
    </w:p>
    <w:p w14:paraId="7F71D1D1" w14:textId="75843074" w:rsidR="00797042" w:rsidRPr="00797042" w:rsidRDefault="00797042"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Elbow limited was to pursue a Scheme, it may attend a pre-packaged sale of its equity to Victory Limited. Where that is the case, given it has a COMI in Hong Kong, it may seek the assistance of both the  Courts of Bermuda and Hong Kong for the purposes of having the pre-packed sale effected under the supervision of a court-appointed administrator. </w:t>
      </w:r>
      <w:bookmarkStart w:id="1" w:name="_GoBack"/>
      <w:bookmarkEnd w:id="1"/>
    </w:p>
    <w:p w14:paraId="4CAC4EFA" w14:textId="77777777" w:rsidR="002D3473" w:rsidRPr="002A37BB" w:rsidRDefault="002D3473" w:rsidP="00087F21">
      <w:pPr>
        <w:autoSpaceDE w:val="0"/>
        <w:autoSpaceDN w:val="0"/>
        <w:adjustRightInd w:val="0"/>
        <w:jc w:val="both"/>
        <w:rPr>
          <w:rFonts w:ascii="Arial" w:hAnsi="Arial" w:cs="Arial"/>
          <w:sz w:val="22"/>
          <w:szCs w:val="22"/>
          <w:lang w:val="en-GB"/>
        </w:rPr>
      </w:pP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F860F" w14:textId="77777777" w:rsidR="003F6386" w:rsidRDefault="008330B1">
      <w:r>
        <w:separator/>
      </w:r>
    </w:p>
  </w:endnote>
  <w:endnote w:type="continuationSeparator" w:id="0">
    <w:p w14:paraId="4CE7BB80" w14:textId="77777777" w:rsidR="003F6386" w:rsidRDefault="0083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00B59E19"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97042">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2F685534" w14:textId="6AB4C08B" w:rsidR="00241FA3" w:rsidRPr="009B4976" w:rsidRDefault="008330B1"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C40AF">
      <w:rPr>
        <w:rFonts w:ascii="Arial" w:hAnsi="Arial" w:cs="Arial"/>
        <w:sz w:val="18"/>
        <w:szCs w:val="18"/>
        <w:lang w:val="en-GB"/>
      </w:rPr>
      <w:t>ID</w:t>
    </w:r>
    <w:r w:rsidRPr="009B4976">
      <w:rPr>
        <w:rFonts w:ascii="Arial" w:hAnsi="Arial" w:cs="Arial"/>
        <w:sz w:val="18"/>
        <w:szCs w:val="18"/>
        <w:lang w:val="en-GB"/>
      </w:rPr>
      <w:t>.assessment</w:t>
    </w:r>
    <w:r w:rsidR="002A72AD">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6B59B" w14:textId="77777777" w:rsidR="003F6386" w:rsidRDefault="008330B1">
      <w:r>
        <w:separator/>
      </w:r>
    </w:p>
  </w:footnote>
  <w:footnote w:type="continuationSeparator" w:id="0">
    <w:p w14:paraId="2CA606CA" w14:textId="77777777" w:rsidR="003F6386" w:rsidRDefault="00833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2" w15:restartNumberingAfterBreak="0">
    <w:nsid w:val="1EC408C4"/>
    <w:multiLevelType w:val="hybridMultilevel"/>
    <w:tmpl w:val="15CE0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4"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5"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6" w15:restartNumberingAfterBreak="0">
    <w:nsid w:val="514C17A3"/>
    <w:multiLevelType w:val="hybridMultilevel"/>
    <w:tmpl w:val="06149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8"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9" w15:restartNumberingAfterBreak="0">
    <w:nsid w:val="60D63BAD"/>
    <w:multiLevelType w:val="hybridMultilevel"/>
    <w:tmpl w:val="37A2D28E"/>
    <w:lvl w:ilvl="0" w:tplc="F2C61714">
      <w:start w:val="1"/>
      <w:numFmt w:val="lowerLetter"/>
      <w:lvlText w:val="(%1)"/>
      <w:lvlJc w:val="left"/>
      <w:pPr>
        <w:ind w:left="504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10"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1" w15:restartNumberingAfterBreak="0">
    <w:nsid w:val="683F0FB3"/>
    <w:multiLevelType w:val="hybridMultilevel"/>
    <w:tmpl w:val="CFF47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abstractNum w:abstractNumId="13" w15:restartNumberingAfterBreak="0">
    <w:nsid w:val="7ACC3C1B"/>
    <w:multiLevelType w:val="hybridMultilevel"/>
    <w:tmpl w:val="777E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4"/>
  </w:num>
  <w:num w:numId="6">
    <w:abstractNumId w:val="0"/>
  </w:num>
  <w:num w:numId="7">
    <w:abstractNumId w:val="9"/>
  </w:num>
  <w:num w:numId="8">
    <w:abstractNumId w:val="10"/>
  </w:num>
  <w:num w:numId="9">
    <w:abstractNumId w:val="1"/>
  </w:num>
  <w:num w:numId="10">
    <w:abstractNumId w:val="12"/>
  </w:num>
  <w:num w:numId="11">
    <w:abstractNumId w:val="6"/>
  </w:num>
  <w:num w:numId="12">
    <w:abstractNumId w:val="13"/>
  </w:num>
  <w:num w:numId="13">
    <w:abstractNumId w:val="2"/>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93F"/>
    <w:rsid w:val="00010BA0"/>
    <w:rsid w:val="00020557"/>
    <w:rsid w:val="00021FC2"/>
    <w:rsid w:val="000250C7"/>
    <w:rsid w:val="00026F16"/>
    <w:rsid w:val="00033182"/>
    <w:rsid w:val="00037621"/>
    <w:rsid w:val="0003770B"/>
    <w:rsid w:val="00044D46"/>
    <w:rsid w:val="00045088"/>
    <w:rsid w:val="00045904"/>
    <w:rsid w:val="000502FD"/>
    <w:rsid w:val="000572D5"/>
    <w:rsid w:val="00065166"/>
    <w:rsid w:val="00082392"/>
    <w:rsid w:val="00082609"/>
    <w:rsid w:val="000851CC"/>
    <w:rsid w:val="00087F21"/>
    <w:rsid w:val="00093BE8"/>
    <w:rsid w:val="000A407B"/>
    <w:rsid w:val="000A68ED"/>
    <w:rsid w:val="000B5FF1"/>
    <w:rsid w:val="000B609F"/>
    <w:rsid w:val="000D55A8"/>
    <w:rsid w:val="000E4841"/>
    <w:rsid w:val="000F1677"/>
    <w:rsid w:val="000F3D6C"/>
    <w:rsid w:val="000F6D98"/>
    <w:rsid w:val="00101707"/>
    <w:rsid w:val="00102CC9"/>
    <w:rsid w:val="0010593A"/>
    <w:rsid w:val="0011473D"/>
    <w:rsid w:val="00115C85"/>
    <w:rsid w:val="001224B6"/>
    <w:rsid w:val="00123855"/>
    <w:rsid w:val="00126A4D"/>
    <w:rsid w:val="0013381A"/>
    <w:rsid w:val="0014171F"/>
    <w:rsid w:val="0014622C"/>
    <w:rsid w:val="00152348"/>
    <w:rsid w:val="0015456D"/>
    <w:rsid w:val="00155FA2"/>
    <w:rsid w:val="00161F1B"/>
    <w:rsid w:val="00162829"/>
    <w:rsid w:val="00171B33"/>
    <w:rsid w:val="00180548"/>
    <w:rsid w:val="00180AC4"/>
    <w:rsid w:val="00180CCE"/>
    <w:rsid w:val="0018267A"/>
    <w:rsid w:val="00182779"/>
    <w:rsid w:val="001830DF"/>
    <w:rsid w:val="001966D9"/>
    <w:rsid w:val="001A007A"/>
    <w:rsid w:val="001A1360"/>
    <w:rsid w:val="001A7E9A"/>
    <w:rsid w:val="001B0F70"/>
    <w:rsid w:val="001B5016"/>
    <w:rsid w:val="001C45FC"/>
    <w:rsid w:val="001D0469"/>
    <w:rsid w:val="001D29C0"/>
    <w:rsid w:val="001D4862"/>
    <w:rsid w:val="001E23FD"/>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77886"/>
    <w:rsid w:val="00284EBE"/>
    <w:rsid w:val="002903A7"/>
    <w:rsid w:val="0029433F"/>
    <w:rsid w:val="00294829"/>
    <w:rsid w:val="0029690F"/>
    <w:rsid w:val="00297C8A"/>
    <w:rsid w:val="002A2A60"/>
    <w:rsid w:val="002A37BB"/>
    <w:rsid w:val="002A72AD"/>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360"/>
    <w:rsid w:val="00334648"/>
    <w:rsid w:val="0033768C"/>
    <w:rsid w:val="00337938"/>
    <w:rsid w:val="00340769"/>
    <w:rsid w:val="00341AA6"/>
    <w:rsid w:val="00346213"/>
    <w:rsid w:val="00353DEC"/>
    <w:rsid w:val="00361A0A"/>
    <w:rsid w:val="00364836"/>
    <w:rsid w:val="0036565C"/>
    <w:rsid w:val="0036625E"/>
    <w:rsid w:val="0037465A"/>
    <w:rsid w:val="00382C98"/>
    <w:rsid w:val="0038533C"/>
    <w:rsid w:val="00386568"/>
    <w:rsid w:val="00386648"/>
    <w:rsid w:val="00390B57"/>
    <w:rsid w:val="003948D5"/>
    <w:rsid w:val="00396821"/>
    <w:rsid w:val="00397D3A"/>
    <w:rsid w:val="003A051E"/>
    <w:rsid w:val="003B170F"/>
    <w:rsid w:val="003B3C5F"/>
    <w:rsid w:val="003C4471"/>
    <w:rsid w:val="003D0A6D"/>
    <w:rsid w:val="003E0B16"/>
    <w:rsid w:val="003E3CEA"/>
    <w:rsid w:val="003E67D1"/>
    <w:rsid w:val="003F6386"/>
    <w:rsid w:val="00404329"/>
    <w:rsid w:val="00405DC1"/>
    <w:rsid w:val="00415F1F"/>
    <w:rsid w:val="0042108F"/>
    <w:rsid w:val="00430FED"/>
    <w:rsid w:val="004316E3"/>
    <w:rsid w:val="00434A8C"/>
    <w:rsid w:val="00437297"/>
    <w:rsid w:val="00444284"/>
    <w:rsid w:val="00445CE6"/>
    <w:rsid w:val="004534C2"/>
    <w:rsid w:val="0045446F"/>
    <w:rsid w:val="0045683E"/>
    <w:rsid w:val="00470B50"/>
    <w:rsid w:val="004736AD"/>
    <w:rsid w:val="00477C72"/>
    <w:rsid w:val="00491675"/>
    <w:rsid w:val="00493855"/>
    <w:rsid w:val="00493FCF"/>
    <w:rsid w:val="00495E79"/>
    <w:rsid w:val="004A2D83"/>
    <w:rsid w:val="004A57DD"/>
    <w:rsid w:val="004A66DD"/>
    <w:rsid w:val="004A7B51"/>
    <w:rsid w:val="004A7D71"/>
    <w:rsid w:val="004A7EF3"/>
    <w:rsid w:val="004B11FD"/>
    <w:rsid w:val="004B23A2"/>
    <w:rsid w:val="004D1A5A"/>
    <w:rsid w:val="004D2FFF"/>
    <w:rsid w:val="004D3721"/>
    <w:rsid w:val="004D64F9"/>
    <w:rsid w:val="004E30B0"/>
    <w:rsid w:val="004E3A6B"/>
    <w:rsid w:val="004E622C"/>
    <w:rsid w:val="004F5FDF"/>
    <w:rsid w:val="0051679D"/>
    <w:rsid w:val="005177FE"/>
    <w:rsid w:val="0052263B"/>
    <w:rsid w:val="00524728"/>
    <w:rsid w:val="00531721"/>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322E"/>
    <w:rsid w:val="00594B76"/>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3D0"/>
    <w:rsid w:val="005F3A50"/>
    <w:rsid w:val="005F4B31"/>
    <w:rsid w:val="00605F92"/>
    <w:rsid w:val="00610388"/>
    <w:rsid w:val="00610AC7"/>
    <w:rsid w:val="00612CA5"/>
    <w:rsid w:val="006130A5"/>
    <w:rsid w:val="006153EC"/>
    <w:rsid w:val="00621A17"/>
    <w:rsid w:val="00622586"/>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BBF"/>
    <w:rsid w:val="006D673D"/>
    <w:rsid w:val="006D6BD5"/>
    <w:rsid w:val="006E481A"/>
    <w:rsid w:val="006E5298"/>
    <w:rsid w:val="006F4A78"/>
    <w:rsid w:val="006F734A"/>
    <w:rsid w:val="00700D83"/>
    <w:rsid w:val="00704852"/>
    <w:rsid w:val="007074E9"/>
    <w:rsid w:val="00707823"/>
    <w:rsid w:val="00713DA4"/>
    <w:rsid w:val="00714BF1"/>
    <w:rsid w:val="00721383"/>
    <w:rsid w:val="00721E30"/>
    <w:rsid w:val="0073158B"/>
    <w:rsid w:val="007333CC"/>
    <w:rsid w:val="0073399A"/>
    <w:rsid w:val="00740DAD"/>
    <w:rsid w:val="0074292A"/>
    <w:rsid w:val="007603F5"/>
    <w:rsid w:val="00763C11"/>
    <w:rsid w:val="00764DB0"/>
    <w:rsid w:val="0076764D"/>
    <w:rsid w:val="0077498C"/>
    <w:rsid w:val="007809BC"/>
    <w:rsid w:val="00784128"/>
    <w:rsid w:val="00787BCC"/>
    <w:rsid w:val="00793173"/>
    <w:rsid w:val="00797042"/>
    <w:rsid w:val="007A2A33"/>
    <w:rsid w:val="007B5C89"/>
    <w:rsid w:val="007C1FCC"/>
    <w:rsid w:val="007C36B2"/>
    <w:rsid w:val="007C6201"/>
    <w:rsid w:val="007D7C92"/>
    <w:rsid w:val="007E1154"/>
    <w:rsid w:val="007E6BA4"/>
    <w:rsid w:val="007F41F8"/>
    <w:rsid w:val="007F659B"/>
    <w:rsid w:val="0080276E"/>
    <w:rsid w:val="0080454E"/>
    <w:rsid w:val="00804C32"/>
    <w:rsid w:val="00806302"/>
    <w:rsid w:val="00807119"/>
    <w:rsid w:val="00820ED7"/>
    <w:rsid w:val="0082483F"/>
    <w:rsid w:val="008279C0"/>
    <w:rsid w:val="008330B1"/>
    <w:rsid w:val="008627D3"/>
    <w:rsid w:val="00867701"/>
    <w:rsid w:val="008723F3"/>
    <w:rsid w:val="00876F56"/>
    <w:rsid w:val="00881DE6"/>
    <w:rsid w:val="008837A6"/>
    <w:rsid w:val="00886670"/>
    <w:rsid w:val="0089145D"/>
    <w:rsid w:val="008A4DF2"/>
    <w:rsid w:val="008A6CFE"/>
    <w:rsid w:val="008B5333"/>
    <w:rsid w:val="008B6223"/>
    <w:rsid w:val="008C66E0"/>
    <w:rsid w:val="008E3339"/>
    <w:rsid w:val="008F20FC"/>
    <w:rsid w:val="008F5FFE"/>
    <w:rsid w:val="00905A43"/>
    <w:rsid w:val="00912C79"/>
    <w:rsid w:val="00921B8C"/>
    <w:rsid w:val="00942123"/>
    <w:rsid w:val="0095207B"/>
    <w:rsid w:val="00957134"/>
    <w:rsid w:val="00962045"/>
    <w:rsid w:val="00965898"/>
    <w:rsid w:val="00970B9F"/>
    <w:rsid w:val="00980E61"/>
    <w:rsid w:val="009913FD"/>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BB"/>
    <w:rsid w:val="009E45DF"/>
    <w:rsid w:val="009E4DE3"/>
    <w:rsid w:val="009E54B1"/>
    <w:rsid w:val="009F275E"/>
    <w:rsid w:val="009F42C2"/>
    <w:rsid w:val="00A047EE"/>
    <w:rsid w:val="00A2274A"/>
    <w:rsid w:val="00A235B7"/>
    <w:rsid w:val="00A27A7A"/>
    <w:rsid w:val="00A33F84"/>
    <w:rsid w:val="00A34ABE"/>
    <w:rsid w:val="00A407EF"/>
    <w:rsid w:val="00A46B4C"/>
    <w:rsid w:val="00A5117B"/>
    <w:rsid w:val="00A56D34"/>
    <w:rsid w:val="00A60074"/>
    <w:rsid w:val="00A6627C"/>
    <w:rsid w:val="00A71019"/>
    <w:rsid w:val="00A81029"/>
    <w:rsid w:val="00A845F5"/>
    <w:rsid w:val="00A959C5"/>
    <w:rsid w:val="00A96489"/>
    <w:rsid w:val="00AB2413"/>
    <w:rsid w:val="00AB2425"/>
    <w:rsid w:val="00AB685C"/>
    <w:rsid w:val="00AB6C2D"/>
    <w:rsid w:val="00AC08F7"/>
    <w:rsid w:val="00AC3839"/>
    <w:rsid w:val="00AC7082"/>
    <w:rsid w:val="00AD4BE8"/>
    <w:rsid w:val="00AE16A8"/>
    <w:rsid w:val="00AF228E"/>
    <w:rsid w:val="00B016A8"/>
    <w:rsid w:val="00B14819"/>
    <w:rsid w:val="00B15E2F"/>
    <w:rsid w:val="00B17AA9"/>
    <w:rsid w:val="00B44713"/>
    <w:rsid w:val="00B51B95"/>
    <w:rsid w:val="00B56103"/>
    <w:rsid w:val="00B64929"/>
    <w:rsid w:val="00B736DF"/>
    <w:rsid w:val="00B743D6"/>
    <w:rsid w:val="00B74FBD"/>
    <w:rsid w:val="00B762EF"/>
    <w:rsid w:val="00B77F46"/>
    <w:rsid w:val="00B82586"/>
    <w:rsid w:val="00B829A3"/>
    <w:rsid w:val="00B86DB1"/>
    <w:rsid w:val="00B87869"/>
    <w:rsid w:val="00B9639B"/>
    <w:rsid w:val="00BB0F2B"/>
    <w:rsid w:val="00BC3A5E"/>
    <w:rsid w:val="00BD01BD"/>
    <w:rsid w:val="00BE4FF3"/>
    <w:rsid w:val="00BF50F7"/>
    <w:rsid w:val="00C02F29"/>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725F3"/>
    <w:rsid w:val="00C72848"/>
    <w:rsid w:val="00C7736C"/>
    <w:rsid w:val="00C82D87"/>
    <w:rsid w:val="00C8712A"/>
    <w:rsid w:val="00C902C8"/>
    <w:rsid w:val="00C919D1"/>
    <w:rsid w:val="00C963D3"/>
    <w:rsid w:val="00C96466"/>
    <w:rsid w:val="00CA7438"/>
    <w:rsid w:val="00CB1983"/>
    <w:rsid w:val="00CB2CBB"/>
    <w:rsid w:val="00CB7CAC"/>
    <w:rsid w:val="00CC5335"/>
    <w:rsid w:val="00CC5BA4"/>
    <w:rsid w:val="00CD0297"/>
    <w:rsid w:val="00CD1D5B"/>
    <w:rsid w:val="00CD4998"/>
    <w:rsid w:val="00CE1035"/>
    <w:rsid w:val="00CE6E50"/>
    <w:rsid w:val="00CF2819"/>
    <w:rsid w:val="00CF4F9D"/>
    <w:rsid w:val="00CF4FEA"/>
    <w:rsid w:val="00CF70DC"/>
    <w:rsid w:val="00D148DC"/>
    <w:rsid w:val="00D17FDC"/>
    <w:rsid w:val="00D21D8C"/>
    <w:rsid w:val="00D3589A"/>
    <w:rsid w:val="00D53719"/>
    <w:rsid w:val="00D60F07"/>
    <w:rsid w:val="00D61B74"/>
    <w:rsid w:val="00D63EFD"/>
    <w:rsid w:val="00D84752"/>
    <w:rsid w:val="00D86B3B"/>
    <w:rsid w:val="00D8748A"/>
    <w:rsid w:val="00D93196"/>
    <w:rsid w:val="00DA0DC0"/>
    <w:rsid w:val="00DA34CF"/>
    <w:rsid w:val="00DB243C"/>
    <w:rsid w:val="00DB3C0E"/>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3A7A"/>
    <w:rsid w:val="00E26E19"/>
    <w:rsid w:val="00E31DF3"/>
    <w:rsid w:val="00E450A4"/>
    <w:rsid w:val="00E506BE"/>
    <w:rsid w:val="00E55547"/>
    <w:rsid w:val="00E560AB"/>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056B"/>
    <w:rsid w:val="00EC40AF"/>
    <w:rsid w:val="00EC441F"/>
    <w:rsid w:val="00EC4755"/>
    <w:rsid w:val="00ED0BC4"/>
    <w:rsid w:val="00ED447D"/>
    <w:rsid w:val="00EE3CEC"/>
    <w:rsid w:val="00EE4971"/>
    <w:rsid w:val="00EE6CB0"/>
    <w:rsid w:val="00EF090E"/>
    <w:rsid w:val="00EF322D"/>
    <w:rsid w:val="00EF5572"/>
    <w:rsid w:val="00F022C8"/>
    <w:rsid w:val="00F033DA"/>
    <w:rsid w:val="00F13691"/>
    <w:rsid w:val="00F13FB1"/>
    <w:rsid w:val="00F17595"/>
    <w:rsid w:val="00F27CD8"/>
    <w:rsid w:val="00F30351"/>
    <w:rsid w:val="00F31249"/>
    <w:rsid w:val="00F3323E"/>
    <w:rsid w:val="00F341F4"/>
    <w:rsid w:val="00F34F9D"/>
    <w:rsid w:val="00F35CCE"/>
    <w:rsid w:val="00F453DC"/>
    <w:rsid w:val="00F5524B"/>
    <w:rsid w:val="00F60538"/>
    <w:rsid w:val="00F61DD2"/>
    <w:rsid w:val="00F66AFF"/>
    <w:rsid w:val="00F71433"/>
    <w:rsid w:val="00F7162E"/>
    <w:rsid w:val="00F97C5B"/>
    <w:rsid w:val="00FA3D50"/>
    <w:rsid w:val="00FB6953"/>
    <w:rsid w:val="00FB7FBD"/>
    <w:rsid w:val="00FC374A"/>
    <w:rsid w:val="00FC74C8"/>
    <w:rsid w:val="00FC7B47"/>
    <w:rsid w:val="00FD035C"/>
    <w:rsid w:val="00FD1A35"/>
    <w:rsid w:val="00FD2EA4"/>
    <w:rsid w:val="00FD36C5"/>
    <w:rsid w:val="00FD6310"/>
    <w:rsid w:val="00FD7C7B"/>
    <w:rsid w:val="00FE08EC"/>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7C"/>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10</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Waldron</cp:lastModifiedBy>
  <cp:revision>9</cp:revision>
  <dcterms:created xsi:type="dcterms:W3CDTF">2021-09-27T15:19:00Z</dcterms:created>
  <dcterms:modified xsi:type="dcterms:W3CDTF">2022-07-25T21:24:00Z</dcterms:modified>
</cp:coreProperties>
</file>