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w:t>
      </w:r>
      <w:proofErr w:type="gramStart"/>
      <w:r w:rsidRPr="00BF1C6F">
        <w:rPr>
          <w:rFonts w:ascii="Arial" w:hAnsi="Arial" w:cs="Arial"/>
          <w:sz w:val="22"/>
          <w:szCs w:val="22"/>
          <w:lang w:val="en-GB"/>
        </w:rPr>
        <w:t>must be completed</w:t>
      </w:r>
      <w:proofErr w:type="gramEnd"/>
      <w:r w:rsidRPr="00BF1C6F">
        <w:rPr>
          <w:rFonts w:ascii="Arial" w:hAnsi="Arial" w:cs="Arial"/>
          <w:sz w:val="22"/>
          <w:szCs w:val="22"/>
          <w:lang w:val="en-GB"/>
        </w:rPr>
        <w:t xml:space="preserve">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t>
      </w:r>
      <w:proofErr w:type="gramStart"/>
      <w:r w:rsidRPr="00BF1C6F">
        <w:rPr>
          <w:rFonts w:ascii="Arial" w:hAnsi="Arial" w:cs="Arial"/>
          <w:sz w:val="22"/>
          <w:szCs w:val="22"/>
          <w:lang w:val="en-GB"/>
        </w:rPr>
        <w:t>will be returned</w:t>
      </w:r>
      <w:proofErr w:type="gramEnd"/>
      <w:r w:rsidRPr="00BF1C6F">
        <w:rPr>
          <w:rFonts w:ascii="Arial" w:hAnsi="Arial" w:cs="Arial"/>
          <w:sz w:val="22"/>
          <w:szCs w:val="22"/>
          <w:lang w:val="en-GB"/>
        </w:rPr>
        <w:t xml:space="preserve">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w:t>
      </w:r>
      <w:proofErr w:type="gramStart"/>
      <w:r w:rsidRPr="00BF1C6F">
        <w:rPr>
          <w:rFonts w:ascii="Arial" w:hAnsi="Arial" w:cs="Arial"/>
          <w:bCs/>
          <w:sz w:val="22"/>
          <w:szCs w:val="22"/>
          <w:lang w:val="en-GB"/>
        </w:rPr>
        <w:t>has been pre-populated</w:t>
      </w:r>
      <w:proofErr w:type="gramEnd"/>
      <w:r w:rsidRPr="00BF1C6F">
        <w:rPr>
          <w:rFonts w:ascii="Arial" w:hAnsi="Arial" w:cs="Arial"/>
          <w:bCs/>
          <w:sz w:val="22"/>
          <w:szCs w:val="22"/>
          <w:lang w:val="en-GB"/>
        </w:rPr>
        <w:t xml:space="preserve">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 xml:space="preserve">Assessments that do not comply with this instruction </w:t>
      </w:r>
      <w:proofErr w:type="gramStart"/>
      <w:r w:rsidRPr="00BF1C6F">
        <w:rPr>
          <w:rFonts w:ascii="Arial" w:hAnsi="Arial" w:cs="Arial"/>
          <w:b/>
          <w:bCs/>
          <w:sz w:val="22"/>
          <w:szCs w:val="22"/>
          <w:lang w:val="en-GB"/>
        </w:rPr>
        <w:t>will be returned</w:t>
      </w:r>
      <w:proofErr w:type="gramEnd"/>
      <w:r w:rsidRPr="00BF1C6F">
        <w:rPr>
          <w:rFonts w:ascii="Arial" w:hAnsi="Arial" w:cs="Arial"/>
          <w:b/>
          <w:bCs/>
          <w:sz w:val="22"/>
          <w:szCs w:val="22"/>
          <w:lang w:val="en-GB"/>
        </w:rPr>
        <w:t xml:space="preserve">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t>
      </w:r>
      <w:proofErr w:type="gramStart"/>
      <w:r w:rsidRPr="00BF1C6F">
        <w:rPr>
          <w:rFonts w:ascii="Arial" w:hAnsi="Arial" w:cs="Arial"/>
          <w:sz w:val="22"/>
          <w:szCs w:val="22"/>
          <w:lang w:val="en-GB"/>
        </w:rPr>
        <w:t>will be allowed</w:t>
      </w:r>
      <w:proofErr w:type="gramEnd"/>
      <w:r w:rsidRPr="00BF1C6F">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 xml:space="preserve">Please note that copying and pasting from the Guidance Text into your answer </w:t>
      </w:r>
      <w:proofErr w:type="gramStart"/>
      <w:r w:rsidRPr="00BF1C6F">
        <w:rPr>
          <w:rFonts w:ascii="Arial" w:hAnsi="Arial" w:cs="Arial"/>
          <w:b/>
          <w:bCs/>
          <w:sz w:val="22"/>
          <w:szCs w:val="22"/>
          <w:lang w:val="en-GB"/>
        </w:rPr>
        <w:t>is prohibited</w:t>
      </w:r>
      <w:proofErr w:type="gramEnd"/>
      <w:r w:rsidRPr="00BF1C6F">
        <w:rPr>
          <w:rFonts w:ascii="Arial" w:hAnsi="Arial" w:cs="Arial"/>
          <w:b/>
          <w:bCs/>
          <w:sz w:val="22"/>
          <w:szCs w:val="22"/>
          <w:lang w:val="en-GB"/>
        </w:rPr>
        <w:t xml:space="preserve">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xml:space="preserve">. No submissions </w:t>
      </w:r>
      <w:proofErr w:type="gramStart"/>
      <w:r w:rsidRPr="00592F82">
        <w:rPr>
          <w:rFonts w:ascii="Arial" w:hAnsi="Arial" w:cs="Arial"/>
          <w:sz w:val="22"/>
          <w:szCs w:val="22"/>
          <w:lang w:val="en-GB"/>
        </w:rPr>
        <w:t>can be made</w:t>
      </w:r>
      <w:proofErr w:type="gramEnd"/>
      <w:r w:rsidRPr="00592F82">
        <w:rPr>
          <w:rFonts w:ascii="Arial" w:hAnsi="Arial" w:cs="Arial"/>
          <w:sz w:val="22"/>
          <w:szCs w:val="22"/>
          <w:lang w:val="en-GB"/>
        </w:rPr>
        <w:t xml:space="preserv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t>
      </w:r>
      <w:proofErr w:type="gramStart"/>
      <w:r>
        <w:rPr>
          <w:rFonts w:ascii="Arial" w:hAnsi="Arial" w:cs="Arial"/>
          <w:sz w:val="22"/>
          <w:szCs w:val="22"/>
          <w:lang w:val="en-GB"/>
        </w:rPr>
        <w:t>was sent</w:t>
      </w:r>
      <w:proofErr w:type="gramEnd"/>
      <w:r>
        <w:rPr>
          <w:rFonts w:ascii="Arial" w:hAnsi="Arial" w:cs="Arial"/>
          <w:sz w:val="22"/>
          <w:szCs w:val="22"/>
          <w:lang w:val="en-GB"/>
        </w:rPr>
        <w:t xml:space="preserve">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proofErr w:type="gramStart"/>
      <w:r w:rsidR="00C362AA">
        <w:rPr>
          <w:rFonts w:ascii="Arial" w:hAnsi="Arial" w:cs="Arial"/>
          <w:b/>
          <w:bCs/>
          <w:sz w:val="22"/>
          <w:szCs w:val="22"/>
          <w:lang w:val="en-GB"/>
        </w:rPr>
        <w:t>8</w:t>
      </w:r>
      <w:proofErr w:type="gramEnd"/>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1534FF" w:rsidRDefault="007B0809" w:rsidP="004F49B5">
      <w:pPr>
        <w:pStyle w:val="AODocTxt"/>
        <w:numPr>
          <w:ilvl w:val="0"/>
          <w:numId w:val="2"/>
        </w:numPr>
        <w:spacing w:before="0" w:line="240" w:lineRule="auto"/>
        <w:ind w:left="426"/>
        <w:rPr>
          <w:rFonts w:ascii="Arial" w:hAnsi="Arial" w:cs="Arial"/>
          <w:highlight w:val="yellow"/>
        </w:rPr>
      </w:pPr>
      <w:r w:rsidRPr="001534FF">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1534FF">
        <w:rPr>
          <w:rFonts w:ascii="Arial" w:hAnsi="Arial" w:cs="Arial"/>
          <w:highlight w:val="yellow"/>
        </w:rPr>
        <w:t xml:space="preserve">Executory contracts </w:t>
      </w:r>
      <w:proofErr w:type="gramStart"/>
      <w:r w:rsidRPr="001534FF">
        <w:rPr>
          <w:rFonts w:ascii="Arial" w:hAnsi="Arial" w:cs="Arial"/>
          <w:highlight w:val="yellow"/>
        </w:rPr>
        <w:t>are clearly defined</w:t>
      </w:r>
      <w:proofErr w:type="gramEnd"/>
      <w:r w:rsidRPr="001534FF">
        <w:rPr>
          <w:rFonts w:ascii="Arial" w:hAnsi="Arial" w:cs="Arial"/>
          <w:highlight w:val="yellow"/>
        </w:rPr>
        <w:t xml:space="preserve">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w:t>
      </w:r>
      <w:proofErr w:type="gramStart"/>
      <w:r w:rsidRPr="007B0809">
        <w:rPr>
          <w:rFonts w:ascii="Arial" w:hAnsi="Arial" w:cs="Arial"/>
        </w:rPr>
        <w:t>than chapter 7 debtors</w:t>
      </w:r>
      <w:proofErr w:type="gramEnd"/>
      <w:r w:rsidRPr="007B0809">
        <w:rPr>
          <w:rFonts w:ascii="Arial" w:hAnsi="Arial" w:cs="Arial"/>
        </w:rPr>
        <w:t xml:space="preserve">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1534FF" w:rsidRDefault="007B0809" w:rsidP="004F49B5">
      <w:pPr>
        <w:pStyle w:val="AODocTxt"/>
        <w:numPr>
          <w:ilvl w:val="0"/>
          <w:numId w:val="4"/>
        </w:numPr>
        <w:spacing w:before="0" w:line="240" w:lineRule="auto"/>
        <w:ind w:left="426"/>
        <w:rPr>
          <w:rFonts w:ascii="Arial" w:hAnsi="Arial" w:cs="Arial"/>
          <w:highlight w:val="yellow"/>
        </w:rPr>
      </w:pPr>
      <w:r w:rsidRPr="001534FF">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w:t>
      </w:r>
      <w:proofErr w:type="gramStart"/>
      <w:r w:rsidRPr="00E12EC4">
        <w:rPr>
          <w:rFonts w:ascii="Arial" w:hAnsi="Arial" w:cs="Arial"/>
        </w:rPr>
        <w:t>cannot be used</w:t>
      </w:r>
      <w:proofErr w:type="gramEnd"/>
      <w:r w:rsidRPr="00E12EC4">
        <w:rPr>
          <w:rFonts w:ascii="Arial" w:hAnsi="Arial" w:cs="Arial"/>
        </w:rPr>
        <w:t xml:space="preserve">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CC1ED7" w:rsidRDefault="007B0809" w:rsidP="004F49B5">
      <w:pPr>
        <w:pStyle w:val="AODocTxt"/>
        <w:numPr>
          <w:ilvl w:val="0"/>
          <w:numId w:val="5"/>
        </w:numPr>
        <w:spacing w:before="0" w:line="240" w:lineRule="auto"/>
        <w:ind w:left="426"/>
        <w:rPr>
          <w:rFonts w:ascii="Arial" w:hAnsi="Arial" w:cs="Arial"/>
          <w:highlight w:val="yellow"/>
        </w:rPr>
      </w:pPr>
      <w:r w:rsidRPr="00CC1ED7">
        <w:rPr>
          <w:rFonts w:ascii="Arial" w:hAnsi="Arial" w:cs="Arial"/>
          <w:highlight w:val="yellow"/>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The proposed plan of reorganization </w:t>
      </w:r>
      <w:proofErr w:type="gramStart"/>
      <w:r w:rsidRPr="007B0809">
        <w:rPr>
          <w:rFonts w:ascii="Arial" w:hAnsi="Arial" w:cs="Arial"/>
        </w:rPr>
        <w:t>is submitted</w:t>
      </w:r>
      <w:proofErr w:type="gramEnd"/>
      <w:r w:rsidRPr="007B0809">
        <w:rPr>
          <w:rFonts w:ascii="Arial" w:hAnsi="Arial" w:cs="Arial"/>
        </w:rPr>
        <w:t xml:space="preserve">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w:t>
      </w:r>
      <w:proofErr w:type="gramStart"/>
      <w:r w:rsidRPr="007B0809">
        <w:rPr>
          <w:rFonts w:ascii="Arial" w:hAnsi="Arial" w:cs="Arial"/>
        </w:rPr>
        <w:t>may be memorialized</w:t>
      </w:r>
      <w:proofErr w:type="gramEnd"/>
      <w:r w:rsidRPr="007B0809">
        <w:rPr>
          <w:rFonts w:ascii="Arial" w:hAnsi="Arial" w:cs="Arial"/>
        </w:rPr>
        <w:t xml:space="preserve">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Pr="00CC1ED7" w:rsidRDefault="007B0809" w:rsidP="004F49B5">
      <w:pPr>
        <w:pStyle w:val="AODocTxt"/>
        <w:numPr>
          <w:ilvl w:val="0"/>
          <w:numId w:val="6"/>
        </w:numPr>
        <w:spacing w:before="0" w:line="240" w:lineRule="auto"/>
        <w:ind w:left="426"/>
        <w:rPr>
          <w:rFonts w:ascii="Arial" w:hAnsi="Arial" w:cs="Arial"/>
          <w:highlight w:val="yellow"/>
        </w:rPr>
      </w:pPr>
      <w:r w:rsidRPr="00CC1ED7">
        <w:rPr>
          <w:rFonts w:ascii="Arial" w:hAnsi="Arial" w:cs="Arial"/>
          <w:highlight w:val="yellow"/>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w:t>
      </w:r>
      <w:proofErr w:type="gramStart"/>
      <w:r w:rsidRPr="00E12EC4">
        <w:rPr>
          <w:rFonts w:ascii="Arial" w:hAnsi="Arial" w:cs="Arial"/>
        </w:rPr>
        <w:t>is permitted</w:t>
      </w:r>
      <w:proofErr w:type="gramEnd"/>
      <w:r w:rsidRPr="00E12EC4">
        <w:rPr>
          <w:rFonts w:ascii="Arial" w:hAnsi="Arial" w:cs="Arial"/>
        </w:rPr>
        <w:t xml:space="preserve">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w:t>
      </w:r>
      <w:proofErr w:type="gramStart"/>
      <w:r w:rsidRPr="007B0809">
        <w:rPr>
          <w:rFonts w:ascii="Arial" w:hAnsi="Arial" w:cs="Arial"/>
        </w:rPr>
        <w:t>are not permitted</w:t>
      </w:r>
      <w:proofErr w:type="gramEnd"/>
      <w:r w:rsidRPr="007B0809">
        <w:rPr>
          <w:rFonts w:ascii="Arial" w:hAnsi="Arial" w:cs="Arial"/>
        </w:rPr>
        <w:t xml:space="preserve">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w:t>
      </w:r>
      <w:proofErr w:type="gramStart"/>
      <w:r w:rsidRPr="007B0809">
        <w:rPr>
          <w:rFonts w:ascii="Arial" w:hAnsi="Arial" w:cs="Arial"/>
        </w:rPr>
        <w:t>cannot be extended</w:t>
      </w:r>
      <w:proofErr w:type="gramEnd"/>
      <w:r w:rsidRPr="007B0809">
        <w:rPr>
          <w:rFonts w:ascii="Arial" w:hAnsi="Arial" w:cs="Arial"/>
        </w:rPr>
        <w:t>.</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w:t>
      </w:r>
      <w:proofErr w:type="gramStart"/>
      <w:r w:rsidRPr="007B0809">
        <w:rPr>
          <w:rFonts w:ascii="Arial" w:hAnsi="Arial" w:cs="Arial"/>
        </w:rPr>
        <w:t>cannot be shortened</w:t>
      </w:r>
      <w:proofErr w:type="gramEnd"/>
      <w:r w:rsidRPr="007B0809">
        <w:rPr>
          <w:rFonts w:ascii="Arial" w:hAnsi="Arial" w:cs="Arial"/>
        </w:rPr>
        <w:t xml:space="preserve">.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CC1ED7" w:rsidRDefault="007B0809" w:rsidP="004F49B5">
      <w:pPr>
        <w:pStyle w:val="AODocTxt"/>
        <w:numPr>
          <w:ilvl w:val="0"/>
          <w:numId w:val="7"/>
        </w:numPr>
        <w:spacing w:before="0" w:line="240" w:lineRule="auto"/>
        <w:ind w:left="426"/>
        <w:rPr>
          <w:rFonts w:ascii="Arial" w:hAnsi="Arial" w:cs="Arial"/>
          <w:highlight w:val="yellow"/>
        </w:rPr>
      </w:pPr>
      <w:r w:rsidRPr="00CC1ED7">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CC1ED7">
        <w:rPr>
          <w:rFonts w:ascii="Arial" w:hAnsi="Arial" w:cs="Arial"/>
          <w:highlight w:val="yellow"/>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A </w:t>
      </w:r>
      <w:proofErr w:type="gramStart"/>
      <w:r w:rsidRPr="007B0809">
        <w:rPr>
          <w:rFonts w:ascii="Arial" w:hAnsi="Arial" w:cs="Arial"/>
        </w:rPr>
        <w:t>chapter 15 petition must be filed by a foreign representative</w:t>
      </w:r>
      <w:proofErr w:type="gramEnd"/>
      <w:r w:rsidRPr="007B0809">
        <w:rPr>
          <w:rFonts w:ascii="Arial" w:hAnsi="Arial" w:cs="Arial"/>
        </w:rPr>
        <w:t>.</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w:t>
      </w:r>
      <w:proofErr w:type="gramStart"/>
      <w:r w:rsidRPr="007B0809">
        <w:rPr>
          <w:rFonts w:ascii="Arial" w:hAnsi="Arial" w:cs="Arial"/>
        </w:rPr>
        <w:t>may be granted</w:t>
      </w:r>
      <w:proofErr w:type="gramEnd"/>
      <w:r w:rsidRPr="007B0809">
        <w:rPr>
          <w:rFonts w:ascii="Arial" w:hAnsi="Arial" w:cs="Arial"/>
        </w:rPr>
        <w:t xml:space="preserve">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463B63" w:rsidRDefault="007B0809" w:rsidP="004F49B5">
      <w:pPr>
        <w:pStyle w:val="AODocTxt"/>
        <w:numPr>
          <w:ilvl w:val="0"/>
          <w:numId w:val="9"/>
        </w:numPr>
        <w:spacing w:before="0" w:line="240" w:lineRule="auto"/>
        <w:ind w:left="426"/>
        <w:rPr>
          <w:rFonts w:ascii="Arial" w:hAnsi="Arial" w:cs="Arial"/>
          <w:highlight w:val="yellow"/>
        </w:rPr>
      </w:pPr>
      <w:r w:rsidRPr="00E12EC4">
        <w:rPr>
          <w:rFonts w:ascii="Arial" w:hAnsi="Arial" w:cs="Arial"/>
        </w:rPr>
        <w:t xml:space="preserve">A </w:t>
      </w:r>
      <w:r w:rsidRPr="00463B63">
        <w:rPr>
          <w:rFonts w:ascii="Arial" w:hAnsi="Arial" w:cs="Arial"/>
          <w:highlight w:val="yellow"/>
        </w:rPr>
        <w:t xml:space="preserve">363 sale </w:t>
      </w:r>
      <w:proofErr w:type="gramStart"/>
      <w:r w:rsidRPr="00463B63">
        <w:rPr>
          <w:rFonts w:ascii="Arial" w:hAnsi="Arial" w:cs="Arial"/>
          <w:highlight w:val="yellow"/>
        </w:rPr>
        <w:t>must be conducted</w:t>
      </w:r>
      <w:proofErr w:type="gramEnd"/>
      <w:r w:rsidRPr="00463B63">
        <w:rPr>
          <w:rFonts w:ascii="Arial" w:hAnsi="Arial" w:cs="Arial"/>
          <w:highlight w:val="yellow"/>
        </w:rPr>
        <w:t xml:space="preserve">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proofErr w:type="gramStart"/>
      <w:r w:rsidRPr="004F49B5">
        <w:rPr>
          <w:rFonts w:ascii="Arial" w:hAnsi="Arial" w:cs="Arial"/>
          <w:b/>
          <w:bCs/>
          <w:u w:val="single"/>
        </w:rPr>
        <w:t>true</w:t>
      </w:r>
      <w:r w:rsidR="004F49B5">
        <w:rPr>
          <w:rFonts w:ascii="Arial" w:hAnsi="Arial" w:cs="Arial"/>
        </w:rPr>
        <w:t>?</w:t>
      </w:r>
      <w:proofErr w:type="gramEnd"/>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1C1A3F" w:rsidRDefault="007B0809" w:rsidP="004F49B5">
      <w:pPr>
        <w:pStyle w:val="AODocTxt"/>
        <w:numPr>
          <w:ilvl w:val="0"/>
          <w:numId w:val="10"/>
        </w:numPr>
        <w:spacing w:before="0" w:line="240" w:lineRule="auto"/>
        <w:ind w:left="426"/>
        <w:rPr>
          <w:rFonts w:ascii="Arial" w:hAnsi="Arial" w:cs="Arial"/>
          <w:highlight w:val="yellow"/>
        </w:rPr>
      </w:pPr>
      <w:r w:rsidRPr="001C1A3F">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1C1A3F" w:rsidRDefault="007B0809" w:rsidP="004F49B5">
      <w:pPr>
        <w:pStyle w:val="AODocTxt"/>
        <w:numPr>
          <w:ilvl w:val="0"/>
          <w:numId w:val="11"/>
        </w:numPr>
        <w:spacing w:before="0" w:line="240" w:lineRule="auto"/>
        <w:ind w:left="426"/>
        <w:rPr>
          <w:rFonts w:ascii="Arial" w:hAnsi="Arial" w:cs="Arial"/>
          <w:highlight w:val="yellow"/>
        </w:rPr>
      </w:pPr>
      <w:r w:rsidRPr="001C1A3F">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658C29A" w:rsidR="00E12EC4" w:rsidRDefault="001C1A3F" w:rsidP="00E12EC4">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A voluntary petition for </w:t>
      </w:r>
      <w:r w:rsidR="00FF473B">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is filed by debtor</w:t>
      </w:r>
      <w:proofErr w:type="gramEnd"/>
      <w:r>
        <w:rPr>
          <w:rFonts w:ascii="Arial" w:hAnsi="Arial" w:cs="Arial"/>
          <w:color w:val="7B7B7B" w:themeColor="accent3" w:themeShade="BF"/>
          <w:sz w:val="22"/>
          <w:szCs w:val="22"/>
          <w:lang w:val="en-GB"/>
        </w:rPr>
        <w:t xml:space="preserve"> and while it requires the debtor to disclose estimated funds on hand, number of creditors, assets and liabilities, it does not need to be or clai</w:t>
      </w:r>
      <w:r w:rsidR="00FF473B">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 to be insolvent. </w:t>
      </w:r>
    </w:p>
    <w:p w14:paraId="15451FA7" w14:textId="65D9C52C" w:rsidR="00FF473B" w:rsidRDefault="00FF473B" w:rsidP="00E12EC4">
      <w:pPr>
        <w:jc w:val="both"/>
        <w:rPr>
          <w:rFonts w:ascii="Arial" w:hAnsi="Arial" w:cs="Arial"/>
          <w:color w:val="7B7B7B" w:themeColor="accent3" w:themeShade="BF"/>
          <w:sz w:val="22"/>
          <w:szCs w:val="22"/>
          <w:lang w:val="en-GB"/>
        </w:rPr>
      </w:pPr>
    </w:p>
    <w:p w14:paraId="6E6E0BAA" w14:textId="6F1E96B7" w:rsidR="00FF473B" w:rsidRPr="00FF473B" w:rsidRDefault="00FF473B" w:rsidP="00E12EC4">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An involuntary petition for bankruptcy is filed by a creditor of the debtor and requires the petitioning creditor to allege either that the debtor is not paying its debts as they become due (unless they are the subject of a </w:t>
      </w:r>
      <w:r>
        <w:rPr>
          <w:rFonts w:ascii="Arial" w:hAnsi="Arial" w:cs="Arial"/>
          <w:i/>
          <w:color w:val="7B7B7B" w:themeColor="accent3" w:themeShade="BF"/>
          <w:sz w:val="22"/>
          <w:szCs w:val="22"/>
          <w:lang w:val="en-GB"/>
        </w:rPr>
        <w:t>bona fide</w:t>
      </w:r>
      <w:r>
        <w:rPr>
          <w:rFonts w:ascii="Arial" w:hAnsi="Arial" w:cs="Arial"/>
          <w:color w:val="7B7B7B" w:themeColor="accent3" w:themeShade="BF"/>
          <w:sz w:val="22"/>
          <w:szCs w:val="22"/>
          <w:lang w:val="en-GB"/>
        </w:rPr>
        <w:t xml:space="preserve"> dispute as to liability or amount) or that "within 120 days before filing this petition, a custodian, other than a trustee, receiver, or an agent appointed or authorized to take charge of less than substantially all of the property of the debtor for the purpose of enforcing a lien against such property, was appointed or took position".</w:t>
      </w:r>
      <w:proofErr w:type="gramEnd"/>
      <w:r>
        <w:rPr>
          <w:rFonts w:ascii="Arial" w:hAnsi="Arial" w:cs="Arial"/>
          <w:color w:val="7B7B7B" w:themeColor="accent3" w:themeShade="BF"/>
          <w:sz w:val="22"/>
          <w:szCs w:val="22"/>
          <w:lang w:val="en-GB"/>
        </w:rPr>
        <w:t xml:space="preserve">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581C7BF" w:rsidR="00E12EC4" w:rsidRDefault="00FF473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Violation of a stay is constitutes a contempt of court and is void or voidable. However, the interested parties may seek that the stay </w:t>
      </w:r>
      <w:proofErr w:type="gramStart"/>
      <w:r>
        <w:rPr>
          <w:rFonts w:ascii="Arial" w:hAnsi="Arial" w:cs="Arial"/>
          <w:color w:val="7B7B7B" w:themeColor="accent3" w:themeShade="BF"/>
          <w:sz w:val="22"/>
          <w:szCs w:val="22"/>
          <w:lang w:val="en-GB"/>
        </w:rPr>
        <w:t>be lifted</w:t>
      </w:r>
      <w:proofErr w:type="gramEnd"/>
      <w:r>
        <w:rPr>
          <w:rFonts w:ascii="Arial" w:hAnsi="Arial" w:cs="Arial"/>
          <w:color w:val="7B7B7B" w:themeColor="accent3" w:themeShade="BF"/>
          <w:sz w:val="22"/>
          <w:szCs w:val="22"/>
          <w:lang w:val="en-GB"/>
        </w:rPr>
        <w:t xml:space="preserve"> prospectively to permit or retrospectively to validate an act that would otherwise be a violation of an automatic stay.  </w:t>
      </w:r>
    </w:p>
    <w:p w14:paraId="39732553" w14:textId="7D5A5718" w:rsidR="00FF473B" w:rsidRDefault="00FF473B" w:rsidP="00E12EC4">
      <w:pPr>
        <w:jc w:val="both"/>
        <w:rPr>
          <w:rFonts w:ascii="Arial" w:hAnsi="Arial" w:cs="Arial"/>
          <w:color w:val="7B7B7B" w:themeColor="accent3" w:themeShade="BF"/>
          <w:sz w:val="22"/>
          <w:szCs w:val="22"/>
          <w:lang w:val="en-GB"/>
        </w:rPr>
      </w:pPr>
    </w:p>
    <w:p w14:paraId="0DCC3DF7" w14:textId="1A80C4EA" w:rsidR="00FF473B" w:rsidRPr="00FF473B" w:rsidRDefault="00FF473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Failure to validate or permit an act leading to a violation could lead to imposition of contempt sanctions including, </w:t>
      </w:r>
      <w:r>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xml:space="preserve"> payment of </w:t>
      </w:r>
      <w:proofErr w:type="gramStart"/>
      <w:r>
        <w:rPr>
          <w:rFonts w:ascii="Arial" w:hAnsi="Arial" w:cs="Arial"/>
          <w:color w:val="7B7B7B" w:themeColor="accent3" w:themeShade="BF"/>
          <w:sz w:val="22"/>
          <w:szCs w:val="22"/>
          <w:lang w:val="en-GB"/>
        </w:rPr>
        <w:t>the debtor's attorney's</w:t>
      </w:r>
      <w:proofErr w:type="gramEnd"/>
      <w:r>
        <w:rPr>
          <w:rFonts w:ascii="Arial" w:hAnsi="Arial" w:cs="Arial"/>
          <w:color w:val="7B7B7B" w:themeColor="accent3" w:themeShade="BF"/>
          <w:sz w:val="22"/>
          <w:szCs w:val="22"/>
          <w:lang w:val="en-GB"/>
        </w:rPr>
        <w:t xml:space="preserve"> fees and requiring the violator to take affirmative acts to undo the effects of the violation.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 xml:space="preserve">In what circumstances </w:t>
      </w:r>
      <w:proofErr w:type="gramStart"/>
      <w:r w:rsidRPr="00323167">
        <w:rPr>
          <w:rFonts w:ascii="Arial" w:hAnsi="Arial" w:cs="Arial"/>
        </w:rPr>
        <w:t>is a claim considered</w:t>
      </w:r>
      <w:proofErr w:type="gramEnd"/>
      <w:r w:rsidRPr="00323167">
        <w:rPr>
          <w:rFonts w:ascii="Arial" w:hAnsi="Arial" w:cs="Arial"/>
        </w:rPr>
        <w:t xml:space="preserve">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478414CB" w14:textId="5877DC35" w:rsidR="00E35529" w:rsidRDefault="00B153E0"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w:t>
      </w:r>
      <w:proofErr w:type="gramStart"/>
      <w:r>
        <w:rPr>
          <w:rFonts w:ascii="Arial" w:hAnsi="Arial" w:cs="Arial"/>
          <w:color w:val="7B7B7B" w:themeColor="accent3" w:themeShade="BF"/>
          <w:sz w:val="22"/>
          <w:szCs w:val="22"/>
          <w:lang w:val="en-GB"/>
        </w:rPr>
        <w:t>are considered</w:t>
      </w:r>
      <w:proofErr w:type="gramEnd"/>
      <w:r>
        <w:rPr>
          <w:rFonts w:ascii="Arial" w:hAnsi="Arial" w:cs="Arial"/>
          <w:color w:val="7B7B7B" w:themeColor="accent3" w:themeShade="BF"/>
          <w:sz w:val="22"/>
          <w:szCs w:val="22"/>
          <w:lang w:val="en-GB"/>
        </w:rPr>
        <w:t xml:space="preserve"> impaired where the "legal, equitable, and contractual rights" </w:t>
      </w:r>
      <w:r w:rsidR="00E35529">
        <w:rPr>
          <w:rFonts w:ascii="Arial" w:hAnsi="Arial" w:cs="Arial"/>
          <w:color w:val="7B7B7B" w:themeColor="accent3" w:themeShade="BF"/>
          <w:sz w:val="22"/>
          <w:szCs w:val="22"/>
          <w:lang w:val="en-GB"/>
        </w:rPr>
        <w:t>are not left completely unaltered in respect of</w:t>
      </w:r>
      <w:r>
        <w:rPr>
          <w:rFonts w:ascii="Arial" w:hAnsi="Arial" w:cs="Arial"/>
          <w:color w:val="7B7B7B" w:themeColor="accent3" w:themeShade="BF"/>
          <w:sz w:val="22"/>
          <w:szCs w:val="22"/>
          <w:lang w:val="en-GB"/>
        </w:rPr>
        <w:t xml:space="preserve"> every claim or interest in the class</w:t>
      </w:r>
      <w:r w:rsidR="00E35529">
        <w:rPr>
          <w:rFonts w:ascii="Arial" w:hAnsi="Arial" w:cs="Arial"/>
          <w:color w:val="7B7B7B" w:themeColor="accent3" w:themeShade="BF"/>
          <w:sz w:val="22"/>
          <w:szCs w:val="22"/>
          <w:lang w:val="en-GB"/>
        </w:rPr>
        <w:t xml:space="preserve">. Effectively, an impaired class's rights </w:t>
      </w:r>
      <w:proofErr w:type="gramStart"/>
      <w:r w:rsidR="00E35529">
        <w:rPr>
          <w:rFonts w:ascii="Arial" w:hAnsi="Arial" w:cs="Arial"/>
          <w:color w:val="7B7B7B" w:themeColor="accent3" w:themeShade="BF"/>
          <w:sz w:val="22"/>
          <w:szCs w:val="22"/>
          <w:lang w:val="en-GB"/>
        </w:rPr>
        <w:t>are impacted</w:t>
      </w:r>
      <w:proofErr w:type="gramEnd"/>
      <w:r w:rsidR="00E35529">
        <w:rPr>
          <w:rFonts w:ascii="Arial" w:hAnsi="Arial" w:cs="Arial"/>
          <w:color w:val="7B7B7B" w:themeColor="accent3" w:themeShade="BF"/>
          <w:sz w:val="22"/>
          <w:szCs w:val="22"/>
          <w:lang w:val="en-GB"/>
        </w:rPr>
        <w:t xml:space="preserve"> by the plan of reorganisation. Accordingly, they are the only classes permitted to vote.</w:t>
      </w:r>
    </w:p>
    <w:p w14:paraId="0947CBED" w14:textId="25586300" w:rsidR="00E35529" w:rsidRDefault="00E35529" w:rsidP="00E12EC4">
      <w:pPr>
        <w:jc w:val="both"/>
        <w:rPr>
          <w:rFonts w:ascii="Arial" w:hAnsi="Arial" w:cs="Arial"/>
          <w:color w:val="7B7B7B" w:themeColor="accent3" w:themeShade="BF"/>
          <w:sz w:val="22"/>
          <w:szCs w:val="22"/>
          <w:lang w:val="en-GB"/>
        </w:rPr>
      </w:pPr>
    </w:p>
    <w:p w14:paraId="4ADAB650" w14:textId="08DED3AA" w:rsidR="00E35529" w:rsidRPr="00FF5098" w:rsidRDefault="00E3552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where there are multiple impaired classes, they only need one impaired class to agree to the </w:t>
      </w:r>
      <w:proofErr w:type="gramStart"/>
      <w:r>
        <w:rPr>
          <w:rFonts w:ascii="Arial" w:hAnsi="Arial" w:cs="Arial"/>
          <w:color w:val="7B7B7B" w:themeColor="accent3" w:themeShade="BF"/>
          <w:sz w:val="22"/>
          <w:szCs w:val="22"/>
          <w:lang w:val="en-GB"/>
        </w:rPr>
        <w:t>plan which</w:t>
      </w:r>
      <w:proofErr w:type="gramEnd"/>
      <w:r>
        <w:rPr>
          <w:rFonts w:ascii="Arial" w:hAnsi="Arial" w:cs="Arial"/>
          <w:color w:val="7B7B7B" w:themeColor="accent3" w:themeShade="BF"/>
          <w:sz w:val="22"/>
          <w:szCs w:val="22"/>
          <w:lang w:val="en-GB"/>
        </w:rPr>
        <w:t xml:space="preserve"> then allows for a "</w:t>
      </w:r>
      <w:proofErr w:type="spellStart"/>
      <w:r>
        <w:rPr>
          <w:rFonts w:ascii="Arial" w:hAnsi="Arial" w:cs="Arial"/>
          <w:color w:val="7B7B7B" w:themeColor="accent3" w:themeShade="BF"/>
          <w:sz w:val="22"/>
          <w:szCs w:val="22"/>
          <w:lang w:val="en-GB"/>
        </w:rPr>
        <w:t>cramdown</w:t>
      </w:r>
      <w:proofErr w:type="spellEnd"/>
      <w:r>
        <w:rPr>
          <w:rFonts w:ascii="Arial" w:hAnsi="Arial" w:cs="Arial"/>
          <w:color w:val="7B7B7B" w:themeColor="accent3" w:themeShade="BF"/>
          <w:sz w:val="22"/>
          <w:szCs w:val="22"/>
          <w:lang w:val="en-GB"/>
        </w:rPr>
        <w:t xml:space="preserve">" of the plan to non-voting or dissenting creditors provided that the plan does not discriminate unfairly and is fair and equitable.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applies only to transfers made </w:t>
      </w:r>
      <w:proofErr w:type="gramStart"/>
      <w:r w:rsidRPr="00DC359F">
        <w:rPr>
          <w:rFonts w:ascii="Arial" w:hAnsi="Arial" w:cs="Arial"/>
        </w:rPr>
        <w:t>on account</w:t>
      </w:r>
      <w:proofErr w:type="gramEnd"/>
      <w:r w:rsidRPr="00DC359F">
        <w:rPr>
          <w:rFonts w:ascii="Arial" w:hAnsi="Arial" w:cs="Arial"/>
        </w:rPr>
        <w:t xml:space="preserve">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100D397" w:rsidR="00E12EC4" w:rsidRDefault="00E35529"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w:t>
      </w:r>
      <w:proofErr w:type="gramStart"/>
      <w:r w:rsidRPr="00DC359F">
        <w:rPr>
          <w:rFonts w:ascii="Arial" w:hAnsi="Arial" w:cs="Arial"/>
        </w:rPr>
        <w:t>be presumed or proven to have been insolvent at the time of the transfer</w:t>
      </w:r>
      <w:proofErr w:type="gramEnd"/>
      <w:r w:rsidRPr="00DC359F">
        <w:rPr>
          <w:rFonts w:ascii="Arial" w:hAnsi="Arial" w:cs="Arial"/>
        </w:rPr>
        <w:t>?</w:t>
      </w:r>
    </w:p>
    <w:p w14:paraId="4D72C26B" w14:textId="77777777" w:rsidR="00DC359F" w:rsidRPr="00DC359F" w:rsidRDefault="00DC359F" w:rsidP="00DC359F">
      <w:pPr>
        <w:pStyle w:val="AODocTxt"/>
        <w:spacing w:before="0" w:line="240" w:lineRule="auto"/>
        <w:rPr>
          <w:rFonts w:ascii="Arial" w:hAnsi="Arial" w:cs="Arial"/>
        </w:rPr>
      </w:pPr>
    </w:p>
    <w:p w14:paraId="267C8555" w14:textId="33530D6E" w:rsidR="005B2A9B" w:rsidRPr="00FF5098" w:rsidRDefault="00E35529"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w:t>
      </w:r>
      <w:proofErr w:type="gramStart"/>
      <w:r w:rsidRPr="00DC359F">
        <w:rPr>
          <w:rFonts w:ascii="Arial" w:hAnsi="Arial" w:cs="Arial"/>
        </w:rPr>
        <w:t>be proven</w:t>
      </w:r>
      <w:proofErr w:type="gramEnd"/>
      <w:r w:rsidRPr="00DC359F">
        <w:rPr>
          <w:rFonts w:ascii="Arial" w:hAnsi="Arial" w:cs="Arial"/>
        </w:rPr>
        <w:t xml:space="preserve">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1CC6EE8C" w14:textId="13282137" w:rsidR="005B2A9B" w:rsidRDefault="00E35529" w:rsidP="00E35529">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p>
    <w:p w14:paraId="058EF521" w14:textId="77777777" w:rsidR="00995B64" w:rsidRDefault="00995B64" w:rsidP="00E35529">
      <w:pPr>
        <w:ind w:firstLine="426"/>
        <w:jc w:val="both"/>
        <w:rPr>
          <w:rFonts w:ascii="Arial" w:hAnsi="Arial" w:cs="Arial"/>
          <w:color w:val="7B7B7B" w:themeColor="accent3" w:themeShade="BF"/>
          <w:sz w:val="22"/>
          <w:szCs w:val="22"/>
          <w:lang w:val="en-GB"/>
        </w:rPr>
      </w:pPr>
    </w:p>
    <w:p w14:paraId="0039AFD4" w14:textId="77777777" w:rsidR="00E35529" w:rsidRPr="00323167" w:rsidRDefault="00E35529" w:rsidP="00E35529">
      <w:pPr>
        <w:ind w:firstLine="426"/>
        <w:jc w:val="both"/>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4B6F7DE7" w14:textId="0344D81B" w:rsidR="005B2A9B" w:rsidRDefault="007928EC" w:rsidP="007928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2011, the US Supreme Court in </w:t>
      </w:r>
      <w:r>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held that even in core proceedings a bankruptcy court </w:t>
      </w:r>
      <w:r w:rsidR="00E34376">
        <w:rPr>
          <w:rFonts w:ascii="Arial" w:hAnsi="Arial" w:cs="Arial"/>
          <w:color w:val="7B7B7B" w:themeColor="accent3" w:themeShade="BF"/>
          <w:sz w:val="22"/>
          <w:szCs w:val="22"/>
          <w:lang w:val="en-GB"/>
        </w:rPr>
        <w:t>could not</w:t>
      </w:r>
      <w:r>
        <w:rPr>
          <w:rFonts w:ascii="Arial" w:hAnsi="Arial" w:cs="Arial"/>
          <w:color w:val="7B7B7B" w:themeColor="accent3" w:themeShade="BF"/>
          <w:sz w:val="22"/>
          <w:szCs w:val="22"/>
          <w:lang w:val="en-GB"/>
        </w:rPr>
        <w:t xml:space="preserve"> issue final orders that invade on the jurisdiction of Article III of the Constitution. </w:t>
      </w:r>
    </w:p>
    <w:p w14:paraId="5EA09B75" w14:textId="02A99175" w:rsidR="007928EC" w:rsidRDefault="007928EC" w:rsidP="007928EC">
      <w:pPr>
        <w:jc w:val="both"/>
        <w:rPr>
          <w:rFonts w:ascii="Arial" w:hAnsi="Arial" w:cs="Arial"/>
          <w:color w:val="7B7B7B" w:themeColor="accent3" w:themeShade="BF"/>
          <w:sz w:val="22"/>
          <w:szCs w:val="22"/>
          <w:lang w:val="en-GB"/>
        </w:rPr>
      </w:pPr>
    </w:p>
    <w:p w14:paraId="3E3DEA7B" w14:textId="765A15C3" w:rsidR="007928EC" w:rsidRDefault="00D65CEC" w:rsidP="007928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lead to uncertainty in the area of bankruptcy law. </w:t>
      </w:r>
      <w:proofErr w:type="gramStart"/>
      <w:r>
        <w:rPr>
          <w:rFonts w:ascii="Arial" w:hAnsi="Arial" w:cs="Arial"/>
          <w:color w:val="7B7B7B" w:themeColor="accent3" w:themeShade="BF"/>
          <w:sz w:val="22"/>
          <w:szCs w:val="22"/>
          <w:lang w:val="en-GB"/>
        </w:rPr>
        <w:t>However, because of further amendments to the Bankruptcy Rules and US Supreme Court decisions it has been held that in circumstances where a bankruptcy judge is required to determine a core proceeding over which they lack constitutional authority they may issue a report and recommendations for review by the district court (the same process as in non-core proceedings) or where there is the consent of the parties they may issue a final order.</w:t>
      </w:r>
      <w:proofErr w:type="gramEnd"/>
    </w:p>
    <w:p w14:paraId="7901E355" w14:textId="46F1C59B" w:rsidR="00D65CEC" w:rsidRDefault="00D65CEC" w:rsidP="007928EC">
      <w:pPr>
        <w:jc w:val="both"/>
        <w:rPr>
          <w:rFonts w:ascii="Arial" w:hAnsi="Arial" w:cs="Arial"/>
          <w:color w:val="7B7B7B" w:themeColor="accent3" w:themeShade="BF"/>
          <w:sz w:val="22"/>
          <w:szCs w:val="22"/>
          <w:lang w:val="en-GB"/>
        </w:rPr>
      </w:pPr>
    </w:p>
    <w:p w14:paraId="4436A84B" w14:textId="4B9808C7" w:rsidR="00D65CEC" w:rsidRDefault="00D65CEC" w:rsidP="007928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proofErr w:type="gramStart"/>
      <w:r>
        <w:rPr>
          <w:rFonts w:ascii="Arial" w:hAnsi="Arial" w:cs="Arial"/>
          <w:color w:val="7B7B7B" w:themeColor="accent3" w:themeShade="BF"/>
          <w:sz w:val="22"/>
          <w:szCs w:val="22"/>
          <w:lang w:val="en-GB"/>
        </w:rPr>
        <w:t>has been implemented</w:t>
      </w:r>
      <w:proofErr w:type="gramEnd"/>
      <w:r>
        <w:rPr>
          <w:rFonts w:ascii="Arial" w:hAnsi="Arial" w:cs="Arial"/>
          <w:color w:val="7B7B7B" w:themeColor="accent3" w:themeShade="BF"/>
          <w:sz w:val="22"/>
          <w:szCs w:val="22"/>
          <w:lang w:val="en-GB"/>
        </w:rPr>
        <w:t xml:space="preserve"> in the Bankruptcy Rules by requiring the litigants, in their pleadings, to state whether they consent to the bankruptcy court entering a final order or judgment. </w:t>
      </w:r>
    </w:p>
    <w:p w14:paraId="2C18C1DF" w14:textId="77777777" w:rsidR="007928EC" w:rsidRPr="00323167" w:rsidRDefault="007928EC" w:rsidP="007928EC">
      <w:pPr>
        <w:jc w:val="both"/>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proofErr w:type="gramStart"/>
      <w:r w:rsidRPr="00323167">
        <w:rPr>
          <w:rFonts w:ascii="Arial" w:hAnsi="Arial" w:cs="Arial"/>
        </w:rPr>
        <w:t>What provisions of the Bankruptcy Code may not be invoked by a foreign representative in a chapter 15 proceeding</w:t>
      </w:r>
      <w:proofErr w:type="gramEnd"/>
      <w:r w:rsidRPr="00323167">
        <w:rPr>
          <w:rFonts w:ascii="Arial" w:hAnsi="Arial" w:cs="Arial"/>
        </w:rPr>
        <w:t>?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490EA1EE" w:rsidR="005B2A9B" w:rsidRDefault="00E9392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virtue of Chapter 15, foreign representatives may no use the avoidance powers provided for by the Bankruptcy Code. As such, it is only under Chapters 7 or 11 that a foreign representative can access the avoidance powers. </w:t>
      </w:r>
    </w:p>
    <w:p w14:paraId="51671036" w14:textId="6B80E4C9" w:rsidR="00E93927" w:rsidRDefault="00E93927" w:rsidP="005B2A9B">
      <w:pPr>
        <w:jc w:val="both"/>
        <w:rPr>
          <w:rFonts w:ascii="Arial" w:hAnsi="Arial" w:cs="Arial"/>
          <w:color w:val="7B7B7B" w:themeColor="accent3" w:themeShade="BF"/>
          <w:sz w:val="22"/>
          <w:szCs w:val="22"/>
          <w:lang w:val="en-GB"/>
        </w:rPr>
      </w:pPr>
    </w:p>
    <w:p w14:paraId="4C3EF38D" w14:textId="25E68EC9" w:rsidR="00E93927" w:rsidRPr="00FF5098" w:rsidRDefault="00E9392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a foreign representative may obtain the equivalent relief where a plenary </w:t>
      </w:r>
      <w:proofErr w:type="gramStart"/>
      <w:r>
        <w:rPr>
          <w:rFonts w:ascii="Arial" w:hAnsi="Arial" w:cs="Arial"/>
          <w:color w:val="7B7B7B" w:themeColor="accent3" w:themeShade="BF"/>
          <w:sz w:val="22"/>
          <w:szCs w:val="22"/>
          <w:lang w:val="en-GB"/>
        </w:rPr>
        <w:t>proceedings</w:t>
      </w:r>
      <w:proofErr w:type="gramEnd"/>
      <w:r>
        <w:rPr>
          <w:rFonts w:ascii="Arial" w:hAnsi="Arial" w:cs="Arial"/>
          <w:color w:val="7B7B7B" w:themeColor="accent3" w:themeShade="BF"/>
          <w:sz w:val="22"/>
          <w:szCs w:val="22"/>
          <w:lang w:val="en-GB"/>
        </w:rPr>
        <w:t xml:space="preserve"> is commenced under chapter 7 or 11 by a debtor or creditor prior to any involvement of foreign representatives. </w:t>
      </w:r>
      <w:proofErr w:type="gramStart"/>
      <w:r>
        <w:rPr>
          <w:rFonts w:ascii="Arial" w:hAnsi="Arial" w:cs="Arial"/>
          <w:color w:val="7B7B7B" w:themeColor="accent3" w:themeShade="BF"/>
          <w:sz w:val="22"/>
          <w:szCs w:val="22"/>
          <w:lang w:val="en-GB"/>
        </w:rPr>
        <w:t>Or</w:t>
      </w:r>
      <w:proofErr w:type="gramEnd"/>
      <w:r>
        <w:rPr>
          <w:rFonts w:ascii="Arial" w:hAnsi="Arial" w:cs="Arial"/>
          <w:color w:val="7B7B7B" w:themeColor="accent3" w:themeShade="BF"/>
          <w:sz w:val="22"/>
          <w:szCs w:val="22"/>
          <w:lang w:val="en-GB"/>
        </w:rPr>
        <w:t xml:space="preserve"> after receiving recognition in a chapter 15 proceeding, the foreign representative may seek to commence a plenary proceeding under the Bankruptcy Code.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 xml:space="preserve">Describe the differences between interlocutory and final orders and how an appeal </w:t>
      </w:r>
      <w:proofErr w:type="gramStart"/>
      <w:r w:rsidRPr="00323167">
        <w:rPr>
          <w:rFonts w:ascii="Arial" w:hAnsi="Arial" w:cs="Arial"/>
        </w:rPr>
        <w:t>may be taken</w:t>
      </w:r>
      <w:proofErr w:type="gramEnd"/>
      <w:r w:rsidRPr="00323167">
        <w:rPr>
          <w:rFonts w:ascii="Arial" w:hAnsi="Arial" w:cs="Arial"/>
        </w:rPr>
        <w:t xml:space="preserve">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4F779682" w:rsidR="005B2A9B" w:rsidRDefault="00FA493C"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Final Order –</w:t>
      </w:r>
      <w:r>
        <w:rPr>
          <w:rFonts w:ascii="Arial" w:hAnsi="Arial" w:cs="Arial"/>
          <w:color w:val="7B7B7B" w:themeColor="accent3" w:themeShade="BF"/>
          <w:sz w:val="22"/>
          <w:szCs w:val="22"/>
          <w:lang w:val="en-GB"/>
        </w:rPr>
        <w:t xml:space="preserve"> dispose of all issues and leave nothing further to be determined. Final orders </w:t>
      </w:r>
      <w:proofErr w:type="gramStart"/>
      <w:r>
        <w:rPr>
          <w:rFonts w:ascii="Arial" w:hAnsi="Arial" w:cs="Arial"/>
          <w:color w:val="7B7B7B" w:themeColor="accent3" w:themeShade="BF"/>
          <w:sz w:val="22"/>
          <w:szCs w:val="22"/>
          <w:lang w:val="en-GB"/>
        </w:rPr>
        <w:t>may be appealed</w:t>
      </w:r>
      <w:proofErr w:type="gramEnd"/>
      <w:r>
        <w:rPr>
          <w:rFonts w:ascii="Arial" w:hAnsi="Arial" w:cs="Arial"/>
          <w:color w:val="7B7B7B" w:themeColor="accent3" w:themeShade="BF"/>
          <w:sz w:val="22"/>
          <w:szCs w:val="22"/>
          <w:lang w:val="en-GB"/>
        </w:rPr>
        <w:t xml:space="preserve"> as a right.</w:t>
      </w:r>
    </w:p>
    <w:p w14:paraId="2BAF766D" w14:textId="2CB3880B" w:rsidR="00FA493C" w:rsidRDefault="00FA493C" w:rsidP="005B2A9B">
      <w:pPr>
        <w:jc w:val="both"/>
        <w:rPr>
          <w:rFonts w:ascii="Arial" w:hAnsi="Arial" w:cs="Arial"/>
          <w:color w:val="7B7B7B" w:themeColor="accent3" w:themeShade="BF"/>
          <w:sz w:val="22"/>
          <w:szCs w:val="22"/>
          <w:lang w:val="en-GB"/>
        </w:rPr>
      </w:pPr>
    </w:p>
    <w:p w14:paraId="7E76CA89" w14:textId="38002C91" w:rsidR="00FA493C" w:rsidRDefault="00FA493C"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 xml:space="preserve">Interlocutory Order </w:t>
      </w:r>
      <w:r>
        <w:rPr>
          <w:rFonts w:ascii="Arial" w:hAnsi="Arial" w:cs="Arial"/>
          <w:color w:val="7B7B7B" w:themeColor="accent3" w:themeShade="BF"/>
          <w:sz w:val="22"/>
          <w:szCs w:val="22"/>
          <w:lang w:val="en-GB"/>
        </w:rPr>
        <w:t xml:space="preserve">– resolves a certain issue but not all the issues and may only be appealed with leave of the appellate court. </w:t>
      </w:r>
    </w:p>
    <w:p w14:paraId="0ACC4749" w14:textId="67B53EC2" w:rsidR="00FA493C" w:rsidRDefault="00FA493C" w:rsidP="005B2A9B">
      <w:pPr>
        <w:jc w:val="both"/>
        <w:rPr>
          <w:rFonts w:ascii="Arial" w:hAnsi="Arial" w:cs="Arial"/>
          <w:color w:val="7B7B7B" w:themeColor="accent3" w:themeShade="BF"/>
          <w:sz w:val="22"/>
          <w:szCs w:val="22"/>
          <w:lang w:val="en-GB"/>
        </w:rPr>
      </w:pPr>
    </w:p>
    <w:p w14:paraId="2F358A72" w14:textId="57C969F3" w:rsidR="00FA493C" w:rsidRDefault="00FA493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Appeals from the Bankruptcy Court </w:t>
      </w:r>
      <w:proofErr w:type="gramStart"/>
      <w:r>
        <w:rPr>
          <w:rFonts w:ascii="Arial" w:hAnsi="Arial" w:cs="Arial"/>
          <w:color w:val="7B7B7B" w:themeColor="accent3" w:themeShade="BF"/>
          <w:sz w:val="22"/>
          <w:szCs w:val="22"/>
          <w:lang w:val="en-GB"/>
        </w:rPr>
        <w:t>are heard</w:t>
      </w:r>
      <w:proofErr w:type="gramEnd"/>
      <w:r>
        <w:rPr>
          <w:rFonts w:ascii="Arial" w:hAnsi="Arial" w:cs="Arial"/>
          <w:color w:val="7B7B7B" w:themeColor="accent3" w:themeShade="BF"/>
          <w:sz w:val="22"/>
          <w:szCs w:val="22"/>
          <w:lang w:val="en-GB"/>
        </w:rPr>
        <w:t xml:space="preserve"> by the district court for the district in which they sit. However, certain circuits have a Bankruptcy Appellate </w:t>
      </w:r>
      <w:proofErr w:type="gramStart"/>
      <w:r>
        <w:rPr>
          <w:rFonts w:ascii="Arial" w:hAnsi="Arial" w:cs="Arial"/>
          <w:color w:val="7B7B7B" w:themeColor="accent3" w:themeShade="BF"/>
          <w:sz w:val="22"/>
          <w:szCs w:val="22"/>
          <w:lang w:val="en-GB"/>
        </w:rPr>
        <w:t>Panel which</w:t>
      </w:r>
      <w:proofErr w:type="gramEnd"/>
      <w:r>
        <w:rPr>
          <w:rFonts w:ascii="Arial" w:hAnsi="Arial" w:cs="Arial"/>
          <w:color w:val="7B7B7B" w:themeColor="accent3" w:themeShade="BF"/>
          <w:sz w:val="22"/>
          <w:szCs w:val="22"/>
          <w:lang w:val="en-GB"/>
        </w:rPr>
        <w:t xml:space="preserve"> hears appeals. </w:t>
      </w:r>
    </w:p>
    <w:p w14:paraId="7B38EC67" w14:textId="77777777" w:rsidR="00FA493C" w:rsidRPr="00FA493C" w:rsidRDefault="00FA493C" w:rsidP="005B2A9B">
      <w:pPr>
        <w:jc w:val="both"/>
        <w:rPr>
          <w:rFonts w:ascii="Arial" w:hAnsi="Arial" w:cs="Arial"/>
          <w:color w:val="7B7B7B" w:themeColor="accent3" w:themeShade="BF"/>
          <w:sz w:val="22"/>
          <w:szCs w:val="22"/>
          <w:lang w:val="en-GB"/>
        </w:rPr>
      </w:pP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w:t>
      </w:r>
      <w:proofErr w:type="gramStart"/>
      <w:r w:rsidRPr="00323167">
        <w:rPr>
          <w:rFonts w:ascii="Arial" w:hAnsi="Arial" w:cs="Arial"/>
        </w:rPr>
        <w:t>are the duties owed</w:t>
      </w:r>
      <w:proofErr w:type="gramEnd"/>
      <w:r w:rsidRPr="00323167">
        <w:rPr>
          <w:rFonts w:ascii="Arial" w:hAnsi="Arial" w:cs="Arial"/>
        </w:rPr>
        <w:t xml:space="preserve"> in the ordinary course of business? To whom </w:t>
      </w:r>
      <w:proofErr w:type="gramStart"/>
      <w:r w:rsidRPr="00323167">
        <w:rPr>
          <w:rFonts w:ascii="Arial" w:hAnsi="Arial" w:cs="Arial"/>
        </w:rPr>
        <w:t>are</w:t>
      </w:r>
      <w:proofErr w:type="gramEnd"/>
      <w:r w:rsidRPr="00323167">
        <w:rPr>
          <w:rFonts w:ascii="Arial" w:hAnsi="Arial" w:cs="Arial"/>
        </w:rPr>
        <w:t xml:space="preserv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5135E8F2" w:rsidR="005B2A9B" w:rsidRDefault="00A313C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laws of the state of Delaware a directly owes a fiduciary duty of loyalty to the corporation's best interest and a duty of care in educated decision-making these duties are owed to the corporation and its shareholders. However, they </w:t>
      </w:r>
      <w:proofErr w:type="gramStart"/>
      <w:r>
        <w:rPr>
          <w:rFonts w:ascii="Arial" w:hAnsi="Arial" w:cs="Arial"/>
          <w:color w:val="7B7B7B" w:themeColor="accent3" w:themeShade="BF"/>
          <w:sz w:val="22"/>
          <w:szCs w:val="22"/>
          <w:lang w:val="en-GB"/>
        </w:rPr>
        <w:t>are protected</w:t>
      </w:r>
      <w:proofErr w:type="gramEnd"/>
      <w:r>
        <w:rPr>
          <w:rFonts w:ascii="Arial" w:hAnsi="Arial" w:cs="Arial"/>
          <w:color w:val="7B7B7B" w:themeColor="accent3" w:themeShade="BF"/>
          <w:sz w:val="22"/>
          <w:szCs w:val="22"/>
          <w:lang w:val="en-GB"/>
        </w:rPr>
        <w:t xml:space="preserve"> by the Business Judgment rule from liability for errors of judgment. </w:t>
      </w:r>
    </w:p>
    <w:p w14:paraId="151EA38B" w14:textId="1A1BAC2F" w:rsidR="00A313CB" w:rsidRDefault="00A313CB" w:rsidP="005B2A9B">
      <w:pPr>
        <w:jc w:val="both"/>
        <w:rPr>
          <w:rFonts w:ascii="Arial" w:hAnsi="Arial" w:cs="Arial"/>
          <w:color w:val="7B7B7B" w:themeColor="accent3" w:themeShade="BF"/>
          <w:sz w:val="22"/>
          <w:szCs w:val="22"/>
          <w:lang w:val="en-GB"/>
        </w:rPr>
      </w:pPr>
    </w:p>
    <w:p w14:paraId="32A94CFC" w14:textId="5623D3D4" w:rsidR="00A313CB" w:rsidRPr="00FF5098" w:rsidRDefault="00A313C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when a corporation is potentially </w:t>
      </w:r>
      <w:proofErr w:type="gramStart"/>
      <w:r>
        <w:rPr>
          <w:rFonts w:ascii="Arial" w:hAnsi="Arial" w:cs="Arial"/>
          <w:color w:val="7B7B7B" w:themeColor="accent3" w:themeShade="BF"/>
          <w:sz w:val="22"/>
          <w:szCs w:val="22"/>
          <w:lang w:val="en-GB"/>
        </w:rPr>
        <w:t>insolvent</w:t>
      </w:r>
      <w:proofErr w:type="gramEnd"/>
      <w:r>
        <w:rPr>
          <w:rFonts w:ascii="Arial" w:hAnsi="Arial" w:cs="Arial"/>
          <w:color w:val="7B7B7B" w:themeColor="accent3" w:themeShade="BF"/>
          <w:sz w:val="22"/>
          <w:szCs w:val="22"/>
          <w:lang w:val="en-GB"/>
        </w:rPr>
        <w:t xml:space="preserve"> the directors' duties are owed to the corporation and its shareholders, not to the creditors.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w:t>
      </w:r>
      <w:proofErr w:type="gramStart"/>
      <w:r w:rsidRPr="00323167">
        <w:rPr>
          <w:rFonts w:ascii="Arial" w:hAnsi="Arial" w:cs="Arial"/>
        </w:rPr>
        <w:t>could be granted</w:t>
      </w:r>
      <w:proofErr w:type="gramEnd"/>
      <w:r w:rsidRPr="00323167">
        <w:rPr>
          <w:rFonts w:ascii="Arial" w:hAnsi="Arial" w:cs="Arial"/>
        </w:rPr>
        <w:t xml:space="preserve">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3FA7FA92" w:rsidR="005B2A9B"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main proceedings are proceedings commenced in the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 or COMI. A COMI </w:t>
      </w:r>
      <w:proofErr w:type="gramStart"/>
      <w:r>
        <w:rPr>
          <w:rFonts w:ascii="Arial" w:hAnsi="Arial" w:cs="Arial"/>
          <w:color w:val="7B7B7B" w:themeColor="accent3" w:themeShade="BF"/>
          <w:sz w:val="22"/>
          <w:szCs w:val="22"/>
          <w:lang w:val="en-GB"/>
        </w:rPr>
        <w:t>is presumed</w:t>
      </w:r>
      <w:proofErr w:type="gramEnd"/>
      <w:r>
        <w:rPr>
          <w:rFonts w:ascii="Arial" w:hAnsi="Arial" w:cs="Arial"/>
          <w:color w:val="7B7B7B" w:themeColor="accent3" w:themeShade="BF"/>
          <w:sz w:val="22"/>
          <w:szCs w:val="22"/>
          <w:lang w:val="en-GB"/>
        </w:rPr>
        <w:t xml:space="preserve"> to be in its place of incorporation (in this case Greece) but can be rebutted. However, the relevant factors to consider when determining a company's COMI include:</w:t>
      </w:r>
    </w:p>
    <w:p w14:paraId="5BF521E0" w14:textId="1812F121" w:rsidR="00204244"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proofErr w:type="gramStart"/>
      <w:r>
        <w:rPr>
          <w:rFonts w:ascii="Arial" w:hAnsi="Arial" w:cs="Arial"/>
          <w:color w:val="7B7B7B" w:themeColor="accent3" w:themeShade="BF"/>
          <w:sz w:val="22"/>
          <w:szCs w:val="22"/>
          <w:lang w:val="en-GB"/>
        </w:rPr>
        <w:t>location</w:t>
      </w:r>
      <w:proofErr w:type="gramEnd"/>
      <w:r>
        <w:rPr>
          <w:rFonts w:ascii="Arial" w:hAnsi="Arial" w:cs="Arial"/>
          <w:color w:val="7B7B7B" w:themeColor="accent3" w:themeShade="BF"/>
          <w:sz w:val="22"/>
          <w:szCs w:val="22"/>
          <w:lang w:val="en-GB"/>
        </w:rPr>
        <w:t xml:space="preserve"> of headquarters;</w:t>
      </w:r>
    </w:p>
    <w:p w14:paraId="29B930E4" w14:textId="6E55BCD8" w:rsidR="00204244"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proofErr w:type="gramStart"/>
      <w:r>
        <w:rPr>
          <w:rFonts w:ascii="Arial" w:hAnsi="Arial" w:cs="Arial"/>
          <w:color w:val="7B7B7B" w:themeColor="accent3" w:themeShade="BF"/>
          <w:sz w:val="22"/>
          <w:szCs w:val="22"/>
          <w:lang w:val="en-GB"/>
        </w:rPr>
        <w:t>location</w:t>
      </w:r>
      <w:proofErr w:type="gramEnd"/>
      <w:r>
        <w:rPr>
          <w:rFonts w:ascii="Arial" w:hAnsi="Arial" w:cs="Arial"/>
          <w:color w:val="7B7B7B" w:themeColor="accent3" w:themeShade="BF"/>
          <w:sz w:val="22"/>
          <w:szCs w:val="22"/>
          <w:lang w:val="en-GB"/>
        </w:rPr>
        <w:t xml:space="preserve"> of management;</w:t>
      </w:r>
    </w:p>
    <w:p w14:paraId="6A3AAB31" w14:textId="0424FAE2" w:rsidR="00204244"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proofErr w:type="gramStart"/>
      <w:r>
        <w:rPr>
          <w:rFonts w:ascii="Arial" w:hAnsi="Arial" w:cs="Arial"/>
          <w:color w:val="7B7B7B" w:themeColor="accent3" w:themeShade="BF"/>
          <w:sz w:val="22"/>
          <w:szCs w:val="22"/>
          <w:lang w:val="en-GB"/>
        </w:rPr>
        <w:t>location</w:t>
      </w:r>
      <w:proofErr w:type="gramEnd"/>
      <w:r>
        <w:rPr>
          <w:rFonts w:ascii="Arial" w:hAnsi="Arial" w:cs="Arial"/>
          <w:color w:val="7B7B7B" w:themeColor="accent3" w:themeShade="BF"/>
          <w:sz w:val="22"/>
          <w:szCs w:val="22"/>
          <w:lang w:val="en-GB"/>
        </w:rPr>
        <w:t xml:space="preserve"> of primary assets; </w:t>
      </w:r>
    </w:p>
    <w:p w14:paraId="19B95E1C" w14:textId="39CEA98B" w:rsidR="00204244"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proofErr w:type="gramStart"/>
      <w:r>
        <w:rPr>
          <w:rFonts w:ascii="Arial" w:hAnsi="Arial" w:cs="Arial"/>
          <w:color w:val="7B7B7B" w:themeColor="accent3" w:themeShade="BF"/>
          <w:sz w:val="22"/>
          <w:szCs w:val="22"/>
          <w:lang w:val="en-GB"/>
        </w:rPr>
        <w:t>location</w:t>
      </w:r>
      <w:proofErr w:type="gramEnd"/>
      <w:r>
        <w:rPr>
          <w:rFonts w:ascii="Arial" w:hAnsi="Arial" w:cs="Arial"/>
          <w:color w:val="7B7B7B" w:themeColor="accent3" w:themeShade="BF"/>
          <w:sz w:val="22"/>
          <w:szCs w:val="22"/>
          <w:lang w:val="en-GB"/>
        </w:rPr>
        <w:t xml:space="preserve"> of a majority of debtor's creditors or a majority of the creditors that will be affected by the relief requested by the foreign representative; and</w:t>
      </w:r>
    </w:p>
    <w:p w14:paraId="484B004E" w14:textId="6D87D455" w:rsidR="00204244"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t>
      </w:r>
      <w:proofErr w:type="gramStart"/>
      <w:r>
        <w:rPr>
          <w:rFonts w:ascii="Arial" w:hAnsi="Arial" w:cs="Arial"/>
          <w:color w:val="7B7B7B" w:themeColor="accent3" w:themeShade="BF"/>
          <w:sz w:val="22"/>
          <w:szCs w:val="22"/>
          <w:lang w:val="en-GB"/>
        </w:rPr>
        <w:t>jurisdiction</w:t>
      </w:r>
      <w:proofErr w:type="gramEnd"/>
      <w:r>
        <w:rPr>
          <w:rFonts w:ascii="Arial" w:hAnsi="Arial" w:cs="Arial"/>
          <w:color w:val="7B7B7B" w:themeColor="accent3" w:themeShade="BF"/>
          <w:sz w:val="22"/>
          <w:szCs w:val="22"/>
          <w:lang w:val="en-GB"/>
        </w:rPr>
        <w:t xml:space="preserve"> whose law will apply to most disputes. </w:t>
      </w:r>
    </w:p>
    <w:p w14:paraId="0EE9C355" w14:textId="3863FADA" w:rsidR="00204244" w:rsidRDefault="00204244" w:rsidP="005B2A9B">
      <w:pPr>
        <w:jc w:val="both"/>
        <w:rPr>
          <w:rFonts w:ascii="Arial" w:hAnsi="Arial" w:cs="Arial"/>
          <w:color w:val="7B7B7B" w:themeColor="accent3" w:themeShade="BF"/>
          <w:sz w:val="22"/>
          <w:szCs w:val="22"/>
          <w:lang w:val="en-GB"/>
        </w:rPr>
      </w:pPr>
    </w:p>
    <w:p w14:paraId="6E9B4E0A" w14:textId="2903813C" w:rsidR="00204244"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all we know is that the company </w:t>
      </w:r>
      <w:proofErr w:type="gramStart"/>
      <w:r>
        <w:rPr>
          <w:rFonts w:ascii="Arial" w:hAnsi="Arial" w:cs="Arial"/>
          <w:color w:val="7B7B7B" w:themeColor="accent3" w:themeShade="BF"/>
          <w:sz w:val="22"/>
          <w:szCs w:val="22"/>
          <w:lang w:val="en-GB"/>
        </w:rPr>
        <w:t>is incorporated</w:t>
      </w:r>
      <w:proofErr w:type="gramEnd"/>
      <w:r>
        <w:rPr>
          <w:rFonts w:ascii="Arial" w:hAnsi="Arial" w:cs="Arial"/>
          <w:color w:val="7B7B7B" w:themeColor="accent3" w:themeShade="BF"/>
          <w:sz w:val="22"/>
          <w:szCs w:val="22"/>
          <w:lang w:val="en-GB"/>
        </w:rPr>
        <w:t xml:space="preserve"> in Greece and has its principal place of business in Greece, which supports the presumption that the COMI is Greece. However, the bonds are government by English law. </w:t>
      </w:r>
    </w:p>
    <w:p w14:paraId="06819BEA" w14:textId="520E5FBC" w:rsidR="00204244" w:rsidRDefault="00204244" w:rsidP="005B2A9B">
      <w:pPr>
        <w:jc w:val="both"/>
        <w:rPr>
          <w:rFonts w:ascii="Arial" w:hAnsi="Arial" w:cs="Arial"/>
          <w:color w:val="7B7B7B" w:themeColor="accent3" w:themeShade="BF"/>
          <w:sz w:val="22"/>
          <w:szCs w:val="22"/>
          <w:lang w:val="en-GB"/>
        </w:rPr>
      </w:pPr>
    </w:p>
    <w:p w14:paraId="0C7B9BA6" w14:textId="74991BB5" w:rsidR="00204244" w:rsidRPr="00FF5098" w:rsidRDefault="0020424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likely that the law of the bonds is not sufficient to make the COMI England. Accordingly, it </w:t>
      </w:r>
      <w:proofErr w:type="gramStart"/>
      <w:r>
        <w:rPr>
          <w:rFonts w:ascii="Arial" w:hAnsi="Arial" w:cs="Arial"/>
          <w:color w:val="7B7B7B" w:themeColor="accent3" w:themeShade="BF"/>
          <w:sz w:val="22"/>
          <w:szCs w:val="22"/>
          <w:lang w:val="en-GB"/>
        </w:rPr>
        <w:t>would be recognized</w:t>
      </w:r>
      <w:proofErr w:type="gramEnd"/>
      <w:r>
        <w:rPr>
          <w:rFonts w:ascii="Arial" w:hAnsi="Arial" w:cs="Arial"/>
          <w:color w:val="7B7B7B" w:themeColor="accent3" w:themeShade="BF"/>
          <w:sz w:val="22"/>
          <w:szCs w:val="22"/>
          <w:lang w:val="en-GB"/>
        </w:rPr>
        <w:t xml:space="preserve"> as foreign non-main proceeding. Noting that they have a casino in London providing them with the requisite establishment in the jurisdiction.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 xml:space="preserve">Oil Corporation </w:t>
      </w:r>
      <w:proofErr w:type="gramStart"/>
      <w:r w:rsidRPr="00323167">
        <w:rPr>
          <w:rFonts w:ascii="Arial" w:hAnsi="Arial" w:cs="Arial"/>
        </w:rPr>
        <w:t>is incorporated</w:t>
      </w:r>
      <w:proofErr w:type="gramEnd"/>
      <w:r w:rsidRPr="00323167">
        <w:rPr>
          <w:rFonts w:ascii="Arial" w:hAnsi="Arial" w:cs="Arial"/>
        </w:rPr>
        <w:t xml:space="preserve">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w:t>
      </w:r>
      <w:proofErr w:type="gramStart"/>
      <w:r w:rsidRPr="00323167">
        <w:rPr>
          <w:rFonts w:ascii="Arial" w:hAnsi="Arial" w:cs="Arial"/>
        </w:rPr>
        <w:t>billion</w:t>
      </w:r>
      <w:proofErr w:type="gramEnd"/>
      <w:r w:rsidRPr="00323167">
        <w:rPr>
          <w:rFonts w:ascii="Arial" w:hAnsi="Arial" w:cs="Arial"/>
        </w:rPr>
        <w:t xml:space="preserve">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 xml:space="preserve">Fourth, because of all these distractions, Oil Corp has forgotten to pay rent on its Houston, Texas office space and its </w:t>
      </w:r>
      <w:proofErr w:type="gramStart"/>
      <w:r w:rsidRPr="00323167">
        <w:rPr>
          <w:rFonts w:ascii="Arial" w:hAnsi="Arial" w:cs="Arial"/>
        </w:rPr>
        <w:t>landlord</w:t>
      </w:r>
      <w:proofErr w:type="gramEnd"/>
      <w:r w:rsidRPr="00323167">
        <w:rPr>
          <w:rFonts w:ascii="Arial" w:hAnsi="Arial" w:cs="Arial"/>
        </w:rPr>
        <w:t xml:space="preserve">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1151655E" w14:textId="0FEA0A09" w:rsidR="000A5CF2" w:rsidRDefault="000A5C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 chapter 11 petition </w:t>
      </w:r>
      <w:proofErr w:type="gramStart"/>
      <w:r>
        <w:rPr>
          <w:rFonts w:ascii="Arial" w:hAnsi="Arial" w:cs="Arial"/>
          <w:color w:val="7B7B7B" w:themeColor="accent3" w:themeShade="BF"/>
          <w:sz w:val="22"/>
          <w:szCs w:val="22"/>
          <w:lang w:val="en-GB"/>
        </w:rPr>
        <w:t>is filed</w:t>
      </w:r>
      <w:proofErr w:type="gramEnd"/>
      <w:r>
        <w:rPr>
          <w:rFonts w:ascii="Arial" w:hAnsi="Arial" w:cs="Arial"/>
          <w:color w:val="7B7B7B" w:themeColor="accent3" w:themeShade="BF"/>
          <w:sz w:val="22"/>
          <w:szCs w:val="22"/>
          <w:lang w:val="en-GB"/>
        </w:rPr>
        <w:t xml:space="preserve"> there is an automatic worldwide stay providing Oil Corp breathing room to formulate a restructuring plan, negotiate with creditors and realise the value of its assets. This stay is broad with the Bankruptcy Code specifically prohibiting, inter alia, litigation on pre-petition claims – hence the breach of contract </w:t>
      </w:r>
      <w:proofErr w:type="gramStart"/>
      <w:r>
        <w:rPr>
          <w:rFonts w:ascii="Arial" w:hAnsi="Arial" w:cs="Arial"/>
          <w:color w:val="7B7B7B" w:themeColor="accent3" w:themeShade="BF"/>
          <w:sz w:val="22"/>
          <w:szCs w:val="22"/>
          <w:lang w:val="en-GB"/>
        </w:rPr>
        <w:t>law suit</w:t>
      </w:r>
      <w:proofErr w:type="gramEnd"/>
      <w:r>
        <w:rPr>
          <w:rFonts w:ascii="Arial" w:hAnsi="Arial" w:cs="Arial"/>
          <w:color w:val="7B7B7B" w:themeColor="accent3" w:themeShade="BF"/>
          <w:sz w:val="22"/>
          <w:szCs w:val="22"/>
          <w:lang w:val="en-GB"/>
        </w:rPr>
        <w:t xml:space="preserve"> in Texas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would be stayed.</w:t>
      </w:r>
    </w:p>
    <w:p w14:paraId="2426CAD7" w14:textId="46F698A9" w:rsidR="000A5CF2" w:rsidRDefault="000A5CF2" w:rsidP="005B2A9B">
      <w:pPr>
        <w:jc w:val="both"/>
        <w:rPr>
          <w:rFonts w:ascii="Arial" w:hAnsi="Arial" w:cs="Arial"/>
          <w:color w:val="7B7B7B" w:themeColor="accent3" w:themeShade="BF"/>
          <w:sz w:val="22"/>
          <w:szCs w:val="22"/>
          <w:lang w:val="en-GB"/>
        </w:rPr>
      </w:pPr>
    </w:p>
    <w:p w14:paraId="08C1C430" w14:textId="77777777" w:rsidR="000A5CF2" w:rsidRDefault="000A5C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stay only applies to property of the estate and is subject to certain statutory exceptions such as:</w:t>
      </w:r>
    </w:p>
    <w:p w14:paraId="7D4B72A4" w14:textId="0E8E23FE" w:rsidR="000A5CF2" w:rsidRDefault="000A5C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proofErr w:type="gramStart"/>
      <w:r>
        <w:rPr>
          <w:rFonts w:ascii="Arial" w:hAnsi="Arial" w:cs="Arial"/>
          <w:color w:val="7B7B7B" w:themeColor="accent3" w:themeShade="BF"/>
          <w:sz w:val="22"/>
          <w:szCs w:val="22"/>
          <w:lang w:val="en-GB"/>
        </w:rPr>
        <w:t>regulatory</w:t>
      </w:r>
      <w:proofErr w:type="gramEnd"/>
      <w:r>
        <w:rPr>
          <w:rFonts w:ascii="Arial" w:hAnsi="Arial" w:cs="Arial"/>
          <w:color w:val="7B7B7B" w:themeColor="accent3" w:themeShade="BF"/>
          <w:sz w:val="22"/>
          <w:szCs w:val="22"/>
          <w:lang w:val="en-GB"/>
        </w:rPr>
        <w:t xml:space="preserve"> investigations – hence the investigation by the US Department of Justice would be permitted to continue;</w:t>
      </w:r>
    </w:p>
    <w:p w14:paraId="7E078EE7" w14:textId="7507F752" w:rsidR="000A5CF2" w:rsidRDefault="000A5C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exercise of </w:t>
      </w:r>
      <w:proofErr w:type="gramStart"/>
      <w:r>
        <w:rPr>
          <w:rFonts w:ascii="Arial" w:hAnsi="Arial" w:cs="Arial"/>
          <w:color w:val="7B7B7B" w:themeColor="accent3" w:themeShade="BF"/>
          <w:sz w:val="22"/>
          <w:szCs w:val="22"/>
          <w:lang w:val="en-GB"/>
        </w:rPr>
        <w:t>rights  under</w:t>
      </w:r>
      <w:proofErr w:type="gramEnd"/>
      <w:r>
        <w:rPr>
          <w:rFonts w:ascii="Arial" w:hAnsi="Arial" w:cs="Arial"/>
          <w:color w:val="7B7B7B" w:themeColor="accent3" w:themeShade="BF"/>
          <w:sz w:val="22"/>
          <w:szCs w:val="22"/>
          <w:lang w:val="en-GB"/>
        </w:rPr>
        <w:t xml:space="preserve"> a financial repo contract – hence USA Bank will be able to foreclose  on the refinery in the Philippines. </w:t>
      </w:r>
    </w:p>
    <w:p w14:paraId="28E564D2" w14:textId="28E89D26" w:rsidR="000A5CF2" w:rsidRDefault="000A5CF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proofErr w:type="gramStart"/>
      <w:r>
        <w:rPr>
          <w:rFonts w:ascii="Arial" w:hAnsi="Arial" w:cs="Arial"/>
          <w:color w:val="7B7B7B" w:themeColor="accent3" w:themeShade="BF"/>
          <w:sz w:val="22"/>
          <w:szCs w:val="22"/>
          <w:lang w:val="en-GB"/>
        </w:rPr>
        <w:t>eviction</w:t>
      </w:r>
      <w:proofErr w:type="gramEnd"/>
      <w:r>
        <w:rPr>
          <w:rFonts w:ascii="Arial" w:hAnsi="Arial" w:cs="Arial"/>
          <w:color w:val="7B7B7B" w:themeColor="accent3" w:themeShade="BF"/>
          <w:sz w:val="22"/>
          <w:szCs w:val="22"/>
          <w:lang w:val="en-GB"/>
        </w:rPr>
        <w:t xml:space="preserve"> of a debtor-tenant from a non-residential property where the lease has expired – in the circumstances that the lease has not expired Oil Corp would not be evicted from the Texas office space.</w:t>
      </w:r>
    </w:p>
    <w:p w14:paraId="78F8F0DD" w14:textId="2EE2061E" w:rsidR="000A5CF2" w:rsidRDefault="000A5CF2" w:rsidP="005B2A9B">
      <w:pPr>
        <w:jc w:val="both"/>
        <w:rPr>
          <w:rFonts w:ascii="Arial" w:hAnsi="Arial" w:cs="Arial"/>
          <w:color w:val="7B7B7B" w:themeColor="accent3" w:themeShade="BF"/>
          <w:sz w:val="22"/>
          <w:szCs w:val="22"/>
          <w:lang w:val="en-GB"/>
        </w:rPr>
      </w:pPr>
    </w:p>
    <w:p w14:paraId="301187F0" w14:textId="77777777" w:rsidR="000A5CF2" w:rsidRDefault="000A5CF2" w:rsidP="005B2A9B">
      <w:pPr>
        <w:jc w:val="both"/>
        <w:rPr>
          <w:rFonts w:ascii="Arial" w:hAnsi="Arial" w:cs="Arial"/>
          <w:color w:val="7B7B7B" w:themeColor="accent3" w:themeShade="BF"/>
          <w:sz w:val="22"/>
          <w:szCs w:val="22"/>
          <w:lang w:val="en-GB"/>
        </w:rPr>
      </w:pPr>
    </w:p>
    <w:p w14:paraId="5032E753" w14:textId="45582AFC" w:rsidR="000A5CF2" w:rsidRDefault="000A5CF2" w:rsidP="005B2A9B">
      <w:pPr>
        <w:jc w:val="both"/>
        <w:rPr>
          <w:rFonts w:ascii="Arial" w:hAnsi="Arial" w:cs="Arial"/>
          <w:color w:val="7B7B7B" w:themeColor="accent3" w:themeShade="BF"/>
          <w:sz w:val="22"/>
          <w:szCs w:val="22"/>
          <w:lang w:val="en-GB"/>
        </w:rPr>
      </w:pPr>
    </w:p>
    <w:p w14:paraId="6275D352" w14:textId="77777777" w:rsidR="000A5CF2" w:rsidRPr="00FF5098" w:rsidRDefault="000A5CF2"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C93C2B4" w14:textId="60C6DAD3" w:rsidR="00074B9E" w:rsidRDefault="006B365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Bankruptcy code at section 363 provides for the sale of assets outside the ordinary course free and clear of all liens and other interests.</w:t>
      </w:r>
      <w:r w:rsidR="00074B9E">
        <w:rPr>
          <w:rFonts w:ascii="Arial" w:hAnsi="Arial" w:cs="Arial"/>
          <w:color w:val="7B7B7B" w:themeColor="accent3" w:themeShade="BF"/>
          <w:sz w:val="22"/>
          <w:szCs w:val="22"/>
          <w:lang w:val="en-GB"/>
        </w:rPr>
        <w:t xml:space="preserve"> Accordingly, Oil Corp would be able to sell the plastic manufacturing business without the consent of USA Bank.</w:t>
      </w:r>
    </w:p>
    <w:p w14:paraId="7B632B9C" w14:textId="77777777" w:rsidR="00074B9E" w:rsidRDefault="00074B9E" w:rsidP="005B2A9B">
      <w:pPr>
        <w:jc w:val="both"/>
        <w:rPr>
          <w:rFonts w:ascii="Arial" w:hAnsi="Arial" w:cs="Arial"/>
          <w:color w:val="7B7B7B" w:themeColor="accent3" w:themeShade="BF"/>
          <w:sz w:val="22"/>
          <w:szCs w:val="22"/>
          <w:lang w:val="en-GB"/>
        </w:rPr>
      </w:pPr>
    </w:p>
    <w:p w14:paraId="2D44822C" w14:textId="69C310AA" w:rsidR="005B2A9B" w:rsidRPr="00FF5098" w:rsidRDefault="00074B9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Code </w:t>
      </w:r>
      <w:r w:rsidR="006B3652">
        <w:rPr>
          <w:rFonts w:ascii="Arial" w:hAnsi="Arial" w:cs="Arial"/>
          <w:color w:val="7B7B7B" w:themeColor="accent3" w:themeShade="BF"/>
          <w:sz w:val="22"/>
          <w:szCs w:val="22"/>
          <w:lang w:val="en-GB"/>
        </w:rPr>
        <w:t xml:space="preserve">also helpfully provides for the ability to assume, reject or assume and assign executory contracts.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39F8BDCB" w:rsidR="005B2A9B" w:rsidRDefault="00074B9E"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Ordinarily u</w:t>
      </w:r>
      <w:r w:rsidR="006B3652">
        <w:rPr>
          <w:rFonts w:ascii="Arial" w:hAnsi="Arial" w:cs="Arial"/>
          <w:color w:val="808080" w:themeColor="background1" w:themeShade="80"/>
          <w:sz w:val="22"/>
          <w:szCs w:val="22"/>
          <w:lang w:val="en-GB"/>
        </w:rPr>
        <w:t xml:space="preserve">nder section 365 Oil Corp could assume and assign the </w:t>
      </w:r>
      <w:r>
        <w:rPr>
          <w:rFonts w:ascii="Arial" w:hAnsi="Arial" w:cs="Arial"/>
          <w:color w:val="808080" w:themeColor="background1" w:themeShade="80"/>
          <w:sz w:val="22"/>
          <w:szCs w:val="22"/>
          <w:lang w:val="en-GB"/>
        </w:rPr>
        <w:t>contract</w:t>
      </w:r>
      <w:r w:rsidR="006B3652">
        <w:rPr>
          <w:rFonts w:ascii="Arial" w:hAnsi="Arial" w:cs="Arial"/>
          <w:color w:val="808080" w:themeColor="background1" w:themeShade="80"/>
          <w:sz w:val="22"/>
          <w:szCs w:val="22"/>
          <w:lang w:val="en-GB"/>
        </w:rPr>
        <w:t xml:space="preserve">. However, the third party would be required to give adequate assurance of future performance. </w:t>
      </w:r>
      <w:r>
        <w:rPr>
          <w:rFonts w:ascii="Arial" w:hAnsi="Arial" w:cs="Arial"/>
          <w:color w:val="808080" w:themeColor="background1" w:themeShade="80"/>
          <w:sz w:val="22"/>
          <w:szCs w:val="22"/>
          <w:lang w:val="en-GB"/>
        </w:rPr>
        <w:t xml:space="preserve">Ordinarily, the consent of Plastic Corp is not required as it is not a contract for a loan or financial accommodation. However, in the circumstances that this is IP licencing law, it provides that a counterparty (Plastic Corp) cannot be compelled to accept performance from a transferee. Accordingly, Oil Corp cannot assume and assign the pre-petition licence without Plastic Corp's consent. </w:t>
      </w:r>
      <w:bookmarkStart w:id="1" w:name="_GoBack"/>
      <w:bookmarkEnd w:id="1"/>
    </w:p>
    <w:p w14:paraId="13916414" w14:textId="3355CC20" w:rsidR="006B3652" w:rsidRDefault="006B3652" w:rsidP="00323167">
      <w:pPr>
        <w:autoSpaceDE w:val="0"/>
        <w:autoSpaceDN w:val="0"/>
        <w:adjustRightInd w:val="0"/>
        <w:jc w:val="both"/>
        <w:rPr>
          <w:rFonts w:ascii="Arial" w:hAnsi="Arial" w:cs="Arial"/>
          <w:color w:val="808080" w:themeColor="background1" w:themeShade="80"/>
          <w:sz w:val="22"/>
          <w:szCs w:val="22"/>
          <w:lang w:val="en-GB"/>
        </w:rPr>
      </w:pPr>
    </w:p>
    <w:p w14:paraId="7D84C0DC" w14:textId="616E8048" w:rsidR="006B3652" w:rsidRDefault="006B3652"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Oil Corp could reject the patent licences. However, Oil Corp </w:t>
      </w:r>
      <w:proofErr w:type="gramStart"/>
      <w:r>
        <w:rPr>
          <w:rFonts w:ascii="Arial" w:hAnsi="Arial" w:cs="Arial"/>
          <w:color w:val="808080" w:themeColor="background1" w:themeShade="80"/>
          <w:sz w:val="22"/>
          <w:szCs w:val="22"/>
          <w:lang w:val="en-GB"/>
        </w:rPr>
        <w:t>will be deemed</w:t>
      </w:r>
      <w:proofErr w:type="gramEnd"/>
      <w:r>
        <w:rPr>
          <w:rFonts w:ascii="Arial" w:hAnsi="Arial" w:cs="Arial"/>
          <w:color w:val="808080" w:themeColor="background1" w:themeShade="80"/>
          <w:sz w:val="22"/>
          <w:szCs w:val="22"/>
          <w:lang w:val="en-GB"/>
        </w:rPr>
        <w:t xml:space="preserve"> to have breached the contract immediately prior to the petition date, giving Plastic Corp a pre-petition claim in damages. The contract </w:t>
      </w:r>
      <w:proofErr w:type="gramStart"/>
      <w:r>
        <w:rPr>
          <w:rFonts w:ascii="Arial" w:hAnsi="Arial" w:cs="Arial"/>
          <w:color w:val="808080" w:themeColor="background1" w:themeShade="80"/>
          <w:sz w:val="22"/>
          <w:szCs w:val="22"/>
          <w:lang w:val="en-GB"/>
        </w:rPr>
        <w:t>would not be treated</w:t>
      </w:r>
      <w:proofErr w:type="gramEnd"/>
      <w:r>
        <w:rPr>
          <w:rFonts w:ascii="Arial" w:hAnsi="Arial" w:cs="Arial"/>
          <w:color w:val="808080" w:themeColor="background1" w:themeShade="80"/>
          <w:sz w:val="22"/>
          <w:szCs w:val="22"/>
          <w:lang w:val="en-GB"/>
        </w:rPr>
        <w:t xml:space="preserve"> as Void, and therefore Plastic Corp could retain whatever it had received under the contract pre-petition. </w:t>
      </w:r>
    </w:p>
    <w:p w14:paraId="673C3F91" w14:textId="7340F4FC" w:rsidR="006B3652" w:rsidRDefault="006B3652" w:rsidP="00323167">
      <w:pPr>
        <w:autoSpaceDE w:val="0"/>
        <w:autoSpaceDN w:val="0"/>
        <w:adjustRightInd w:val="0"/>
        <w:jc w:val="both"/>
        <w:rPr>
          <w:rFonts w:ascii="Arial" w:hAnsi="Arial" w:cs="Arial"/>
          <w:color w:val="808080" w:themeColor="background1" w:themeShade="80"/>
          <w:sz w:val="22"/>
          <w:szCs w:val="22"/>
          <w:lang w:val="en-GB"/>
        </w:rPr>
      </w:pPr>
    </w:p>
    <w:p w14:paraId="1E036607" w14:textId="77777777" w:rsidR="006B3652" w:rsidRPr="00323167" w:rsidRDefault="006B3652"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4F9A3F93" w:rsidR="0077498C" w:rsidRDefault="0077498C" w:rsidP="00BD4A58">
      <w:pPr>
        <w:jc w:val="both"/>
        <w:rPr>
          <w:rFonts w:ascii="Arial" w:hAnsi="Arial" w:cs="Arial"/>
          <w:color w:val="808080" w:themeColor="background1" w:themeShade="80"/>
          <w:sz w:val="22"/>
          <w:szCs w:val="22"/>
          <w:lang w:val="en-GB"/>
        </w:rPr>
      </w:pPr>
    </w:p>
    <w:p w14:paraId="6B85D7F2" w14:textId="77777777" w:rsidR="006B3652" w:rsidRPr="00BD4A58" w:rsidRDefault="006B3652"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B17FB37"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074B9E">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74B9E"/>
    <w:rsid w:val="00082609"/>
    <w:rsid w:val="000851CC"/>
    <w:rsid w:val="00093BE8"/>
    <w:rsid w:val="00097B45"/>
    <w:rsid w:val="000A407B"/>
    <w:rsid w:val="000A5CF2"/>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34FF"/>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1A3F"/>
    <w:rsid w:val="001C45FC"/>
    <w:rsid w:val="001D0469"/>
    <w:rsid w:val="001D4862"/>
    <w:rsid w:val="001E25B9"/>
    <w:rsid w:val="001E49E0"/>
    <w:rsid w:val="001E7B5A"/>
    <w:rsid w:val="001F7412"/>
    <w:rsid w:val="00202DFE"/>
    <w:rsid w:val="00204244"/>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3B63"/>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3652"/>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28E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5B64"/>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3CB"/>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3E0"/>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1ED7"/>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65CEC"/>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4376"/>
    <w:rsid w:val="00E35529"/>
    <w:rsid w:val="00E450A4"/>
    <w:rsid w:val="00E506BE"/>
    <w:rsid w:val="00E55547"/>
    <w:rsid w:val="00E6302B"/>
    <w:rsid w:val="00E6452F"/>
    <w:rsid w:val="00E64F45"/>
    <w:rsid w:val="00E6742D"/>
    <w:rsid w:val="00E71CB0"/>
    <w:rsid w:val="00E77C3D"/>
    <w:rsid w:val="00E90991"/>
    <w:rsid w:val="00E909F0"/>
    <w:rsid w:val="00E90D47"/>
    <w:rsid w:val="00E9392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A493C"/>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73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3CE5-4ADD-4B64-A127-05C15A2D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Waldron</cp:lastModifiedBy>
  <cp:revision>8</cp:revision>
  <cp:lastPrinted>2019-08-27T05:42:00Z</cp:lastPrinted>
  <dcterms:created xsi:type="dcterms:W3CDTF">2022-07-05T20:42:00Z</dcterms:created>
  <dcterms:modified xsi:type="dcterms:W3CDTF">2022-07-06T20:00:00Z</dcterms:modified>
</cp:coreProperties>
</file>