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Default="000F6063" w:rsidP="007E03FA">
      <w:pPr>
        <w:pStyle w:val="ListParagraph"/>
        <w:numPr>
          <w:ilvl w:val="0"/>
          <w:numId w:val="31"/>
        </w:numPr>
        <w:ind w:left="426"/>
        <w:rPr>
          <w:rFonts w:ascii="Arial" w:hAnsi="Arial" w:cs="Arial"/>
          <w:sz w:val="22"/>
          <w:szCs w:val="22"/>
          <w:lang w:val="en-GB"/>
        </w:rPr>
      </w:pPr>
      <w:r w:rsidRPr="004A330B">
        <w:rPr>
          <w:rFonts w:ascii="Arial" w:hAnsi="Arial" w:cs="Arial"/>
          <w:sz w:val="22"/>
          <w:szCs w:val="22"/>
          <w:highlight w:val="yellow"/>
          <w:lang w:val="en-GB"/>
        </w:rPr>
        <w:t>No action may be commenced against the company without leave of the court</w:t>
      </w:r>
      <w:r w:rsidRPr="007E03FA">
        <w:rPr>
          <w:rFonts w:ascii="Arial" w:hAnsi="Arial" w:cs="Arial"/>
          <w:sz w:val="22"/>
          <w:szCs w:val="22"/>
          <w:lang w:val="en-GB"/>
        </w:rPr>
        <w: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7E03FA" w:rsidRDefault="000F6063" w:rsidP="007E03FA">
      <w:pPr>
        <w:pStyle w:val="ListParagraph"/>
        <w:numPr>
          <w:ilvl w:val="0"/>
          <w:numId w:val="32"/>
        </w:numPr>
        <w:ind w:left="426"/>
        <w:rPr>
          <w:rFonts w:ascii="Arial" w:hAnsi="Arial" w:cs="Arial"/>
          <w:sz w:val="22"/>
          <w:szCs w:val="22"/>
          <w:lang w:val="en-GB"/>
        </w:rPr>
      </w:pPr>
      <w:r w:rsidRPr="004A330B">
        <w:rPr>
          <w:rFonts w:ascii="Arial" w:hAnsi="Arial" w:cs="Arial"/>
          <w:sz w:val="22"/>
          <w:szCs w:val="22"/>
          <w:highlight w:val="yellow"/>
          <w:lang w:val="en-GB"/>
        </w:rPr>
        <w:t>Deed of Company Arrangement</w:t>
      </w:r>
      <w:r w:rsidRPr="007E03FA">
        <w:rPr>
          <w:rFonts w:ascii="Arial" w:hAnsi="Arial" w:cs="Arial"/>
          <w:sz w:val="22"/>
          <w:szCs w:val="22"/>
          <w:lang w:val="en-GB"/>
        </w:rPr>
        <w: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4A330B">
        <w:rPr>
          <w:rFonts w:ascii="Arial" w:hAnsi="Arial" w:cs="Arial"/>
          <w:color w:val="000000" w:themeColor="text1"/>
          <w:sz w:val="22"/>
          <w:szCs w:val="22"/>
          <w:highlight w:val="yellow"/>
          <w:lang w:val="en-GB"/>
        </w:rPr>
        <w:t>The company must cease trading except where it is necessary and beneficial to the liquidation</w:t>
      </w:r>
      <w:r w:rsidR="00A46FE2" w:rsidRPr="007E03FA">
        <w:rPr>
          <w:rFonts w:ascii="Arial" w:hAnsi="Arial" w:cs="Arial"/>
          <w:color w:val="000000" w:themeColor="text1"/>
          <w:sz w:val="22"/>
          <w:szCs w:val="22"/>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4A330B" w:rsidRDefault="00CB2364" w:rsidP="00924973">
      <w:pPr>
        <w:pStyle w:val="ListParagraph"/>
        <w:numPr>
          <w:ilvl w:val="0"/>
          <w:numId w:val="34"/>
        </w:numPr>
        <w:ind w:left="426"/>
        <w:rPr>
          <w:rFonts w:ascii="Arial" w:hAnsi="Arial" w:cs="Arial"/>
          <w:sz w:val="22"/>
          <w:szCs w:val="22"/>
          <w:highlight w:val="yellow"/>
          <w:lang w:val="en-GB"/>
        </w:rPr>
      </w:pPr>
      <w:r w:rsidRPr="004A330B">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4A330B" w:rsidRDefault="000F6063" w:rsidP="00924973">
      <w:pPr>
        <w:pStyle w:val="ListParagraph"/>
        <w:numPr>
          <w:ilvl w:val="0"/>
          <w:numId w:val="35"/>
        </w:numPr>
        <w:ind w:left="426"/>
        <w:rPr>
          <w:rFonts w:ascii="Arial" w:hAnsi="Arial" w:cs="Arial"/>
          <w:sz w:val="22"/>
          <w:szCs w:val="22"/>
          <w:highlight w:val="yellow"/>
          <w:lang w:val="en-GB"/>
        </w:rPr>
      </w:pPr>
      <w:r w:rsidRPr="004A330B">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642AA7" w:rsidRDefault="00E177F0" w:rsidP="00924973">
      <w:pPr>
        <w:pStyle w:val="ListParagraph"/>
        <w:numPr>
          <w:ilvl w:val="0"/>
          <w:numId w:val="36"/>
        </w:numPr>
        <w:ind w:left="426"/>
        <w:rPr>
          <w:rFonts w:ascii="Arial" w:hAnsi="Arial" w:cs="Arial"/>
          <w:sz w:val="22"/>
          <w:szCs w:val="22"/>
          <w:highlight w:val="yellow"/>
          <w:lang w:val="en-GB"/>
        </w:rPr>
      </w:pPr>
      <w:r w:rsidRPr="00642AA7">
        <w:rPr>
          <w:rFonts w:ascii="Arial" w:hAnsi="Arial" w:cs="Arial"/>
          <w:sz w:val="22"/>
          <w:szCs w:val="22"/>
          <w:highlight w:val="yellow"/>
          <w:lang w:val="en-GB"/>
        </w:rPr>
        <w:t>May enforce their security without leave of the court</w:t>
      </w:r>
      <w:r w:rsidR="00803C72" w:rsidRPr="00642AA7">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1FEC1EF" w14:textId="7E872FDB" w:rsidR="000F6063" w:rsidRPr="004A330B" w:rsidRDefault="000F6063" w:rsidP="00924973">
      <w:pPr>
        <w:pStyle w:val="ListParagraph"/>
        <w:numPr>
          <w:ilvl w:val="0"/>
          <w:numId w:val="37"/>
        </w:numPr>
        <w:ind w:left="426"/>
        <w:jc w:val="both"/>
        <w:rPr>
          <w:rFonts w:ascii="Arial" w:hAnsi="Arial" w:cs="Arial"/>
          <w:sz w:val="22"/>
          <w:szCs w:val="22"/>
          <w:highlight w:val="yellow"/>
          <w:lang w:val="en-GB"/>
        </w:rPr>
      </w:pPr>
      <w:r w:rsidRPr="004A330B">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4A330B" w:rsidRDefault="00853B56" w:rsidP="00924973">
      <w:pPr>
        <w:pStyle w:val="ListParagraph"/>
        <w:numPr>
          <w:ilvl w:val="0"/>
          <w:numId w:val="38"/>
        </w:numPr>
        <w:ind w:left="426"/>
        <w:jc w:val="both"/>
        <w:rPr>
          <w:rFonts w:ascii="Arial" w:hAnsi="Arial" w:cs="Arial"/>
          <w:sz w:val="22"/>
          <w:szCs w:val="22"/>
          <w:highlight w:val="yellow"/>
          <w:lang w:val="en-GB"/>
        </w:rPr>
      </w:pPr>
      <w:r w:rsidRPr="004A330B">
        <w:rPr>
          <w:rFonts w:ascii="Arial" w:hAnsi="Arial" w:cs="Arial"/>
          <w:sz w:val="22"/>
          <w:szCs w:val="22"/>
          <w:highlight w:val="yellow"/>
          <w:lang w:val="en-GB"/>
        </w:rPr>
        <w:t>Amounts due to p</w:t>
      </w:r>
      <w:r w:rsidR="005327B7" w:rsidRPr="004A330B">
        <w:rPr>
          <w:rFonts w:ascii="Arial" w:hAnsi="Arial" w:cs="Arial"/>
          <w:sz w:val="22"/>
          <w:szCs w:val="22"/>
          <w:highlight w:val="yellow"/>
          <w:lang w:val="en-GB"/>
        </w:rPr>
        <w:t>referred shareholders</w:t>
      </w:r>
      <w:r w:rsidR="00803C72" w:rsidRPr="004A330B">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4A330B" w:rsidRDefault="005327B7" w:rsidP="00924973">
      <w:pPr>
        <w:pStyle w:val="ListParagraph"/>
        <w:numPr>
          <w:ilvl w:val="0"/>
          <w:numId w:val="39"/>
        </w:numPr>
        <w:ind w:left="426"/>
        <w:jc w:val="both"/>
        <w:rPr>
          <w:rFonts w:ascii="Arial" w:hAnsi="Arial" w:cs="Arial"/>
          <w:sz w:val="22"/>
          <w:szCs w:val="22"/>
          <w:highlight w:val="yellow"/>
          <w:lang w:val="en-GB"/>
        </w:rPr>
      </w:pPr>
      <w:r w:rsidRPr="004A330B">
        <w:rPr>
          <w:rFonts w:ascii="Arial" w:hAnsi="Arial" w:cs="Arial"/>
          <w:sz w:val="22"/>
          <w:szCs w:val="22"/>
          <w:highlight w:val="yellow"/>
          <w:lang w:val="en-GB"/>
        </w:rPr>
        <w:t>The board of directors decides it is “just and equitable” for the company to be wound up</w:t>
      </w:r>
      <w:r w:rsidR="00D06A87" w:rsidRPr="004A330B">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proofErr w:type="gramStart"/>
      <w:r w:rsidRPr="002C4B43">
        <w:rPr>
          <w:rFonts w:ascii="Arial" w:hAnsi="Arial" w:cs="Arial"/>
          <w:sz w:val="22"/>
          <w:szCs w:val="22"/>
          <w:lang w:val="en-GB"/>
        </w:rPr>
        <w:t>In order for</w:t>
      </w:r>
      <w:proofErr w:type="gramEnd"/>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proofErr w:type="spellStart"/>
      <w:r w:rsidRPr="00924973">
        <w:rPr>
          <w:rFonts w:ascii="Arial" w:hAnsi="Arial" w:cs="Arial"/>
          <w:sz w:val="22"/>
          <w:szCs w:val="22"/>
          <w:lang w:val="en-GB"/>
        </w:rPr>
        <w:t>f</w:t>
      </w:r>
      <w:proofErr w:type="spellEnd"/>
      <w:r w:rsidRPr="00924973">
        <w:rPr>
          <w:rFonts w:ascii="Arial" w:hAnsi="Arial" w:cs="Arial"/>
          <w:sz w:val="22"/>
          <w:szCs w:val="22"/>
          <w:lang w:val="en-GB"/>
        </w:rPr>
        <w:t xml:space="preserve">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4A330B" w:rsidRDefault="000F6063" w:rsidP="00924973">
      <w:pPr>
        <w:pStyle w:val="ListParagraph"/>
        <w:numPr>
          <w:ilvl w:val="0"/>
          <w:numId w:val="40"/>
        </w:numPr>
        <w:ind w:left="426"/>
        <w:jc w:val="both"/>
        <w:rPr>
          <w:rFonts w:ascii="Arial" w:hAnsi="Arial" w:cs="Arial"/>
          <w:sz w:val="22"/>
          <w:szCs w:val="22"/>
          <w:highlight w:val="yellow"/>
          <w:lang w:val="en-GB"/>
        </w:rPr>
      </w:pPr>
      <w:r w:rsidRPr="004A330B">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16E19D36" w14:textId="2CA4D73E" w:rsidR="002B3A96" w:rsidRDefault="00CF3ACD"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It is possible for a creditor to register its security over an asset in the Cayman Islands.</w:t>
      </w:r>
    </w:p>
    <w:p w14:paraId="4AE22284" w14:textId="6052F63F" w:rsidR="00CF3ACD" w:rsidRDefault="00CF3ACD" w:rsidP="00D27CBC">
      <w:pPr>
        <w:jc w:val="both"/>
        <w:rPr>
          <w:rFonts w:ascii="Arial" w:hAnsi="Arial" w:cs="Arial"/>
          <w:color w:val="808080" w:themeColor="background1" w:themeShade="80"/>
          <w:sz w:val="22"/>
          <w:szCs w:val="22"/>
          <w:lang w:val="en-GB"/>
        </w:rPr>
      </w:pPr>
    </w:p>
    <w:p w14:paraId="69BDB5FC" w14:textId="56A66C91" w:rsidR="00CF3ACD" w:rsidRDefault="00CF3ACD"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respect of a real estate property, vessel, aircraft, motor vehicle or intellectual property there are centrally maintained ownership registers where security can be registered.  This puts any third party on notice of the creditors interest.  </w:t>
      </w:r>
    </w:p>
    <w:p w14:paraId="499FCDE4" w14:textId="12AA8E28" w:rsidR="00CF3ACD" w:rsidRDefault="00CF3ACD" w:rsidP="00D27CBC">
      <w:pPr>
        <w:jc w:val="both"/>
        <w:rPr>
          <w:rFonts w:ascii="Arial" w:hAnsi="Arial" w:cs="Arial"/>
          <w:color w:val="808080" w:themeColor="background1" w:themeShade="80"/>
          <w:sz w:val="22"/>
          <w:szCs w:val="22"/>
          <w:lang w:val="en-GB"/>
        </w:rPr>
      </w:pPr>
    </w:p>
    <w:p w14:paraId="341C3E58" w14:textId="21E68E74" w:rsidR="00CF3ACD" w:rsidRDefault="00CF3ACD"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For other assets, those not subject to a centrally maintained register, the company should maintain a register of charges, which any purchaser or lender should review as part of the</w:t>
      </w:r>
      <w:r w:rsidR="002A4B4A">
        <w:rPr>
          <w:rFonts w:ascii="Arial" w:hAnsi="Arial" w:cs="Arial"/>
          <w:color w:val="808080" w:themeColor="background1" w:themeShade="80"/>
          <w:sz w:val="22"/>
          <w:szCs w:val="22"/>
          <w:lang w:val="en-GB"/>
        </w:rPr>
        <w:t>ir</w:t>
      </w:r>
      <w:r>
        <w:rPr>
          <w:rFonts w:ascii="Arial" w:hAnsi="Arial" w:cs="Arial"/>
          <w:color w:val="808080" w:themeColor="background1" w:themeShade="80"/>
          <w:sz w:val="22"/>
          <w:szCs w:val="22"/>
          <w:lang w:val="en-GB"/>
        </w:rPr>
        <w:t xml:space="preserve"> due diligenc</w:t>
      </w:r>
      <w:r w:rsidR="00722994">
        <w:rPr>
          <w:rFonts w:ascii="Arial" w:hAnsi="Arial" w:cs="Arial"/>
          <w:color w:val="808080" w:themeColor="background1" w:themeShade="80"/>
          <w:sz w:val="22"/>
          <w:szCs w:val="22"/>
          <w:lang w:val="en-GB"/>
        </w:rPr>
        <w:t>e.  If the company has not maintained a proper register this does not invalidate the security.</w:t>
      </w:r>
    </w:p>
    <w:p w14:paraId="4A44E20B" w14:textId="4FA09231" w:rsidR="00722994" w:rsidRDefault="00722994" w:rsidP="00D27CBC">
      <w:pPr>
        <w:jc w:val="both"/>
        <w:rPr>
          <w:rFonts w:ascii="Arial" w:hAnsi="Arial" w:cs="Arial"/>
          <w:color w:val="808080" w:themeColor="background1" w:themeShade="80"/>
          <w:sz w:val="22"/>
          <w:szCs w:val="22"/>
          <w:lang w:val="en-GB"/>
        </w:rPr>
      </w:pPr>
    </w:p>
    <w:p w14:paraId="5DCFDFFB" w14:textId="5EEDDDE6" w:rsidR="00D27CBC" w:rsidRDefault="00722994" w:rsidP="00D27CBC">
      <w:pPr>
        <w:jc w:val="both"/>
        <w:rPr>
          <w:rFonts w:ascii="Arial" w:hAnsi="Arial" w:cs="Arial"/>
          <w:sz w:val="22"/>
          <w:szCs w:val="22"/>
          <w:lang w:val="en-GB"/>
        </w:rPr>
      </w:pPr>
      <w:r>
        <w:rPr>
          <w:rFonts w:ascii="Arial" w:hAnsi="Arial" w:cs="Arial"/>
          <w:color w:val="808080" w:themeColor="background1" w:themeShade="80"/>
          <w:sz w:val="22"/>
          <w:szCs w:val="22"/>
          <w:lang w:val="en-GB"/>
        </w:rPr>
        <w:t>Ensuring a security is registered does not create a priority, unlike in England, the location of the asset and the relevant law will determine the priority status.</w:t>
      </w:r>
    </w:p>
    <w:p w14:paraId="6966E7D9" w14:textId="0B3DA317" w:rsidR="00CF3ACD" w:rsidRDefault="00CF3ACD" w:rsidP="00D27CBC">
      <w:pPr>
        <w:jc w:val="both"/>
        <w:rPr>
          <w:rFonts w:ascii="Arial" w:hAnsi="Arial" w:cs="Arial"/>
          <w:sz w:val="22"/>
          <w:szCs w:val="22"/>
          <w:lang w:val="en-GB"/>
        </w:rPr>
      </w:pPr>
    </w:p>
    <w:p w14:paraId="4BCF076E" w14:textId="77777777" w:rsidR="00CF3ACD" w:rsidRPr="009D47B8" w:rsidRDefault="00CF3ACD"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27DA0CDE" w14:textId="4FCEF5B8" w:rsidR="00AB0E3A" w:rsidRDefault="00722994"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Grand Court in the </w:t>
      </w:r>
      <w:r w:rsidR="00F30918">
        <w:rPr>
          <w:rFonts w:ascii="Arial" w:hAnsi="Arial" w:cs="Arial"/>
          <w:color w:val="808080" w:themeColor="background1" w:themeShade="80"/>
          <w:sz w:val="22"/>
          <w:szCs w:val="22"/>
          <w:lang w:val="en-GB"/>
        </w:rPr>
        <w:t>Caymans has the power to assist in foreign bankruptcy proceedings under Part XVII of the Companies Act.</w:t>
      </w:r>
    </w:p>
    <w:p w14:paraId="51B56EA8" w14:textId="38630291" w:rsidR="00F30918" w:rsidRDefault="00F30918" w:rsidP="00AB0E3A">
      <w:pPr>
        <w:jc w:val="both"/>
        <w:rPr>
          <w:rFonts w:ascii="Arial" w:hAnsi="Arial" w:cs="Arial"/>
          <w:color w:val="808080" w:themeColor="background1" w:themeShade="80"/>
          <w:sz w:val="22"/>
          <w:szCs w:val="22"/>
          <w:lang w:val="en-GB"/>
        </w:rPr>
      </w:pPr>
    </w:p>
    <w:p w14:paraId="49663EDB" w14:textId="29300808" w:rsidR="00F30918" w:rsidRDefault="00F30918"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Cayman Islands have not adopted the Model Law; however, many of the principles are followed.</w:t>
      </w:r>
    </w:p>
    <w:p w14:paraId="32B0F33F" w14:textId="497097A5" w:rsidR="00F30918" w:rsidRDefault="00F30918" w:rsidP="00AB0E3A">
      <w:pPr>
        <w:jc w:val="both"/>
        <w:rPr>
          <w:rFonts w:ascii="Arial" w:hAnsi="Arial" w:cs="Arial"/>
          <w:color w:val="808080" w:themeColor="background1" w:themeShade="80"/>
          <w:sz w:val="22"/>
          <w:szCs w:val="22"/>
          <w:lang w:val="en-GB"/>
        </w:rPr>
      </w:pPr>
    </w:p>
    <w:p w14:paraId="7F767406" w14:textId="3AF8FC01" w:rsidR="00F30918" w:rsidRDefault="00F30918"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Any foreign representative must satisfy the Grand Court that it is appropriate for it to exercise its powers and grant the relief sought.</w:t>
      </w:r>
      <w:r w:rsidR="003E3BE6">
        <w:rPr>
          <w:rFonts w:ascii="Arial" w:hAnsi="Arial" w:cs="Arial"/>
          <w:color w:val="808080" w:themeColor="background1" w:themeShade="80"/>
          <w:sz w:val="22"/>
          <w:szCs w:val="22"/>
          <w:lang w:val="en-GB"/>
        </w:rPr>
        <w:t xml:space="preserve">  The </w:t>
      </w:r>
      <w:r w:rsidR="00347FB5">
        <w:rPr>
          <w:rFonts w:ascii="Arial" w:hAnsi="Arial" w:cs="Arial"/>
          <w:color w:val="808080" w:themeColor="background1" w:themeShade="80"/>
          <w:sz w:val="22"/>
          <w:szCs w:val="22"/>
          <w:lang w:val="en-GB"/>
        </w:rPr>
        <w:t xml:space="preserve">Grand Court will consider </w:t>
      </w:r>
      <w:proofErr w:type="gramStart"/>
      <w:r w:rsidR="00347FB5">
        <w:rPr>
          <w:rFonts w:ascii="Arial" w:hAnsi="Arial" w:cs="Arial"/>
          <w:color w:val="808080" w:themeColor="background1" w:themeShade="80"/>
          <w:sz w:val="22"/>
          <w:szCs w:val="22"/>
          <w:lang w:val="en-GB"/>
        </w:rPr>
        <w:t>a number of</w:t>
      </w:r>
      <w:proofErr w:type="gramEnd"/>
      <w:r w:rsidR="00347FB5">
        <w:rPr>
          <w:rFonts w:ascii="Arial" w:hAnsi="Arial" w:cs="Arial"/>
          <w:color w:val="808080" w:themeColor="background1" w:themeShade="80"/>
          <w:sz w:val="22"/>
          <w:szCs w:val="22"/>
          <w:lang w:val="en-GB"/>
        </w:rPr>
        <w:t xml:space="preserve"> matters before granting the relief sough</w:t>
      </w:r>
      <w:r w:rsidR="00C02E37">
        <w:rPr>
          <w:rFonts w:ascii="Arial" w:hAnsi="Arial" w:cs="Arial"/>
          <w:color w:val="808080" w:themeColor="background1" w:themeShade="80"/>
          <w:sz w:val="22"/>
          <w:szCs w:val="22"/>
          <w:lang w:val="en-GB"/>
        </w:rPr>
        <w:t>t</w:t>
      </w:r>
      <w:r w:rsidR="00347FB5">
        <w:rPr>
          <w:rFonts w:ascii="Arial" w:hAnsi="Arial" w:cs="Arial"/>
          <w:color w:val="808080" w:themeColor="background1" w:themeShade="80"/>
          <w:sz w:val="22"/>
          <w:szCs w:val="22"/>
          <w:lang w:val="en-GB"/>
        </w:rPr>
        <w:t xml:space="preserve"> to ensure the most efficient administration of the estate, which include:</w:t>
      </w:r>
    </w:p>
    <w:p w14:paraId="60D0AF4D" w14:textId="40E20430" w:rsidR="00347FB5" w:rsidRDefault="00347FB5" w:rsidP="00AB0E3A">
      <w:pPr>
        <w:jc w:val="both"/>
        <w:rPr>
          <w:rFonts w:ascii="Arial" w:hAnsi="Arial" w:cs="Arial"/>
          <w:color w:val="808080" w:themeColor="background1" w:themeShade="80"/>
          <w:sz w:val="22"/>
          <w:szCs w:val="22"/>
          <w:lang w:val="en-GB"/>
        </w:rPr>
      </w:pPr>
    </w:p>
    <w:p w14:paraId="39C7741D" w14:textId="79F0AE04" w:rsidR="00347FB5" w:rsidRDefault="00347FB5" w:rsidP="00347FB5">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The fair treatment of all creditors whether they are resident in </w:t>
      </w:r>
      <w:r w:rsidR="00C02E37">
        <w:rPr>
          <w:rFonts w:ascii="Arial" w:hAnsi="Arial" w:cs="Arial"/>
          <w:color w:val="808080" w:themeColor="background1" w:themeShade="80"/>
          <w:sz w:val="22"/>
          <w:szCs w:val="22"/>
          <w:lang w:val="en-GB"/>
        </w:rPr>
        <w:t xml:space="preserve">the </w:t>
      </w:r>
      <w:r>
        <w:rPr>
          <w:rFonts w:ascii="Arial" w:hAnsi="Arial" w:cs="Arial"/>
          <w:color w:val="808080" w:themeColor="background1" w:themeShade="80"/>
          <w:sz w:val="22"/>
          <w:szCs w:val="22"/>
          <w:lang w:val="en-GB"/>
        </w:rPr>
        <w:t>Cayman</w:t>
      </w:r>
      <w:r w:rsidR="00C02E37">
        <w:rPr>
          <w:rFonts w:ascii="Arial" w:hAnsi="Arial" w:cs="Arial"/>
          <w:color w:val="808080" w:themeColor="background1" w:themeShade="80"/>
          <w:sz w:val="22"/>
          <w:szCs w:val="22"/>
          <w:lang w:val="en-GB"/>
        </w:rPr>
        <w:t xml:space="preserve"> Islands</w:t>
      </w:r>
      <w:r>
        <w:rPr>
          <w:rFonts w:ascii="Arial" w:hAnsi="Arial" w:cs="Arial"/>
          <w:color w:val="808080" w:themeColor="background1" w:themeShade="80"/>
          <w:sz w:val="22"/>
          <w:szCs w:val="22"/>
          <w:lang w:val="en-GB"/>
        </w:rPr>
        <w:t xml:space="preserve"> or </w:t>
      </w:r>
      <w:proofErr w:type="gramStart"/>
      <w:r>
        <w:rPr>
          <w:rFonts w:ascii="Arial" w:hAnsi="Arial" w:cs="Arial"/>
          <w:color w:val="808080" w:themeColor="background1" w:themeShade="80"/>
          <w:sz w:val="22"/>
          <w:szCs w:val="22"/>
          <w:lang w:val="en-GB"/>
        </w:rPr>
        <w:t>not;</w:t>
      </w:r>
      <w:proofErr w:type="gramEnd"/>
    </w:p>
    <w:p w14:paraId="60067D74" w14:textId="0C558F2A" w:rsidR="00347FB5" w:rsidRDefault="00347FB5" w:rsidP="00347FB5">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Ensuring Cayman</w:t>
      </w:r>
      <w:r w:rsidR="00C02E37">
        <w:rPr>
          <w:rFonts w:ascii="Arial" w:hAnsi="Arial" w:cs="Arial"/>
          <w:color w:val="808080" w:themeColor="background1" w:themeShade="80"/>
          <w:sz w:val="22"/>
          <w:szCs w:val="22"/>
          <w:lang w:val="en-GB"/>
        </w:rPr>
        <w:t xml:space="preserve"> Island</w:t>
      </w:r>
      <w:r>
        <w:rPr>
          <w:rFonts w:ascii="Arial" w:hAnsi="Arial" w:cs="Arial"/>
          <w:color w:val="808080" w:themeColor="background1" w:themeShade="80"/>
          <w:sz w:val="22"/>
          <w:szCs w:val="22"/>
          <w:lang w:val="en-GB"/>
        </w:rPr>
        <w:t xml:space="preserve"> creditors can prove in the foreign </w:t>
      </w:r>
      <w:proofErr w:type="gramStart"/>
      <w:r>
        <w:rPr>
          <w:rFonts w:ascii="Arial" w:hAnsi="Arial" w:cs="Arial"/>
          <w:color w:val="808080" w:themeColor="background1" w:themeShade="80"/>
          <w:sz w:val="22"/>
          <w:szCs w:val="22"/>
          <w:lang w:val="en-GB"/>
        </w:rPr>
        <w:t>proceedings;</w:t>
      </w:r>
      <w:proofErr w:type="gramEnd"/>
    </w:p>
    <w:p w14:paraId="1B8C8E37" w14:textId="6816C40D" w:rsidR="00347FB5" w:rsidRDefault="00347FB5" w:rsidP="00347FB5">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Protecting against voidable </w:t>
      </w:r>
      <w:proofErr w:type="gramStart"/>
      <w:r>
        <w:rPr>
          <w:rFonts w:ascii="Arial" w:hAnsi="Arial" w:cs="Arial"/>
          <w:color w:val="808080" w:themeColor="background1" w:themeShade="80"/>
          <w:sz w:val="22"/>
          <w:szCs w:val="22"/>
          <w:lang w:val="en-GB"/>
        </w:rPr>
        <w:t>transactions;</w:t>
      </w:r>
      <w:proofErr w:type="gramEnd"/>
    </w:p>
    <w:p w14:paraId="4C6C17A4" w14:textId="1E7C1C21" w:rsidR="00347FB5" w:rsidRDefault="00347FB5" w:rsidP="00347FB5">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Distribution of assets in the correct order of </w:t>
      </w:r>
      <w:proofErr w:type="gramStart"/>
      <w:r>
        <w:rPr>
          <w:rFonts w:ascii="Arial" w:hAnsi="Arial" w:cs="Arial"/>
          <w:color w:val="808080" w:themeColor="background1" w:themeShade="80"/>
          <w:sz w:val="22"/>
          <w:szCs w:val="22"/>
          <w:lang w:val="en-GB"/>
        </w:rPr>
        <w:t>priority;</w:t>
      </w:r>
      <w:proofErr w:type="gramEnd"/>
      <w:r>
        <w:rPr>
          <w:rFonts w:ascii="Arial" w:hAnsi="Arial" w:cs="Arial"/>
          <w:color w:val="808080" w:themeColor="background1" w:themeShade="80"/>
          <w:sz w:val="22"/>
          <w:szCs w:val="22"/>
          <w:lang w:val="en-GB"/>
        </w:rPr>
        <w:t xml:space="preserve"> </w:t>
      </w:r>
    </w:p>
    <w:p w14:paraId="1A4FE8B2" w14:textId="6926CE41" w:rsidR="00347FB5" w:rsidRDefault="00347FB5" w:rsidP="00347FB5">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Recognition and enforcement of </w:t>
      </w:r>
      <w:proofErr w:type="gramStart"/>
      <w:r>
        <w:rPr>
          <w:rFonts w:ascii="Arial" w:hAnsi="Arial" w:cs="Arial"/>
          <w:color w:val="808080" w:themeColor="background1" w:themeShade="80"/>
          <w:sz w:val="22"/>
          <w:szCs w:val="22"/>
          <w:lang w:val="en-GB"/>
        </w:rPr>
        <w:t>security</w:t>
      </w:r>
      <w:r w:rsidR="00C02E37">
        <w:rPr>
          <w:rFonts w:ascii="Arial" w:hAnsi="Arial" w:cs="Arial"/>
          <w:color w:val="808080" w:themeColor="background1" w:themeShade="80"/>
          <w:sz w:val="22"/>
          <w:szCs w:val="22"/>
          <w:lang w:val="en-GB"/>
        </w:rPr>
        <w:t>;</w:t>
      </w:r>
      <w:proofErr w:type="gramEnd"/>
    </w:p>
    <w:p w14:paraId="10C379F8" w14:textId="17C11C77" w:rsidR="00C02E37" w:rsidRDefault="00C02E37" w:rsidP="00347FB5">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Non-enforcement of foreign taxes, </w:t>
      </w:r>
      <w:proofErr w:type="gramStart"/>
      <w:r>
        <w:rPr>
          <w:rFonts w:ascii="Arial" w:hAnsi="Arial" w:cs="Arial"/>
          <w:color w:val="808080" w:themeColor="background1" w:themeShade="80"/>
          <w:sz w:val="22"/>
          <w:szCs w:val="22"/>
          <w:lang w:val="en-GB"/>
        </w:rPr>
        <w:t>fines</w:t>
      </w:r>
      <w:proofErr w:type="gramEnd"/>
      <w:r>
        <w:rPr>
          <w:rFonts w:ascii="Arial" w:hAnsi="Arial" w:cs="Arial"/>
          <w:color w:val="808080" w:themeColor="background1" w:themeShade="80"/>
          <w:sz w:val="22"/>
          <w:szCs w:val="22"/>
          <w:lang w:val="en-GB"/>
        </w:rPr>
        <w:t xml:space="preserve"> and penalties;</w:t>
      </w:r>
      <w:r w:rsidR="0028345B">
        <w:rPr>
          <w:rFonts w:ascii="Arial" w:hAnsi="Arial" w:cs="Arial"/>
          <w:color w:val="808080" w:themeColor="background1" w:themeShade="80"/>
          <w:sz w:val="22"/>
          <w:szCs w:val="22"/>
          <w:lang w:val="en-GB"/>
        </w:rPr>
        <w:t xml:space="preserve"> and</w:t>
      </w:r>
    </w:p>
    <w:p w14:paraId="439D7EFD" w14:textId="21CFC659" w:rsidR="00C02E37" w:rsidRPr="00347FB5" w:rsidRDefault="00C02E37" w:rsidP="00347FB5">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Comity.</w:t>
      </w: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30F79B9E" w14:textId="5F8F52BB" w:rsidR="00E4294D" w:rsidRDefault="00C02E37"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Cayman Islands are not party to any treaty for the recognition of foreign </w:t>
      </w:r>
      <w:proofErr w:type="gramStart"/>
      <w:r>
        <w:rPr>
          <w:rFonts w:ascii="Arial" w:hAnsi="Arial" w:cs="Arial"/>
          <w:color w:val="808080" w:themeColor="background1" w:themeShade="80"/>
          <w:sz w:val="22"/>
          <w:szCs w:val="22"/>
          <w:lang w:val="en-GB"/>
        </w:rPr>
        <w:t>judgments</w:t>
      </w:r>
      <w:proofErr w:type="gramEnd"/>
      <w:r>
        <w:rPr>
          <w:rFonts w:ascii="Arial" w:hAnsi="Arial" w:cs="Arial"/>
          <w:color w:val="808080" w:themeColor="background1" w:themeShade="80"/>
          <w:sz w:val="22"/>
          <w:szCs w:val="22"/>
          <w:lang w:val="en-GB"/>
        </w:rPr>
        <w:t xml:space="preserve"> and it is not a signatory to the Hague Convention.</w:t>
      </w:r>
    </w:p>
    <w:p w14:paraId="1865CAF8" w14:textId="14284950" w:rsidR="00C02E37" w:rsidRDefault="00C02E37" w:rsidP="00E4294D">
      <w:pPr>
        <w:jc w:val="both"/>
        <w:rPr>
          <w:rFonts w:ascii="Arial" w:hAnsi="Arial" w:cs="Arial"/>
          <w:color w:val="808080" w:themeColor="background1" w:themeShade="80"/>
          <w:sz w:val="22"/>
          <w:szCs w:val="22"/>
          <w:lang w:val="en-GB"/>
        </w:rPr>
      </w:pPr>
    </w:p>
    <w:p w14:paraId="689144E5" w14:textId="144E5C44" w:rsidR="00C02E37" w:rsidRDefault="00FD4A4A"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is a statute in place in the Foreign Judgments Reciprocal </w:t>
      </w:r>
      <w:r w:rsidR="00036048">
        <w:rPr>
          <w:rFonts w:ascii="Arial" w:hAnsi="Arial" w:cs="Arial"/>
          <w:color w:val="808080" w:themeColor="background1" w:themeShade="80"/>
          <w:sz w:val="22"/>
          <w:szCs w:val="22"/>
          <w:lang w:val="en-GB"/>
        </w:rPr>
        <w:t xml:space="preserve">Enforcement </w:t>
      </w:r>
      <w:r>
        <w:rPr>
          <w:rFonts w:ascii="Arial" w:hAnsi="Arial" w:cs="Arial"/>
          <w:color w:val="808080" w:themeColor="background1" w:themeShade="80"/>
          <w:sz w:val="22"/>
          <w:szCs w:val="22"/>
          <w:lang w:val="en-GB"/>
        </w:rPr>
        <w:t xml:space="preserve">Act (1996 Revision) which provides </w:t>
      </w:r>
      <w:r w:rsidR="00DF2DAF">
        <w:rPr>
          <w:rFonts w:ascii="Arial" w:hAnsi="Arial" w:cs="Arial"/>
          <w:color w:val="808080" w:themeColor="background1" w:themeShade="80"/>
          <w:sz w:val="22"/>
          <w:szCs w:val="22"/>
          <w:lang w:val="en-GB"/>
        </w:rPr>
        <w:t xml:space="preserve">a statutory scheme to recognise and enforce foreign judgements if the originating country </w:t>
      </w:r>
      <w:r w:rsidR="00E3064F">
        <w:rPr>
          <w:rFonts w:ascii="Arial" w:hAnsi="Arial" w:cs="Arial"/>
          <w:color w:val="808080" w:themeColor="background1" w:themeShade="80"/>
          <w:sz w:val="22"/>
          <w:szCs w:val="22"/>
          <w:lang w:val="en-GB"/>
        </w:rPr>
        <w:t>reciprocates in respect of the recognition and enforcement of Cayman Islands judgments.</w:t>
      </w:r>
    </w:p>
    <w:p w14:paraId="1D3662C3" w14:textId="4A77A64F" w:rsidR="008747B1" w:rsidRDefault="008747B1" w:rsidP="00E4294D">
      <w:pPr>
        <w:jc w:val="both"/>
        <w:rPr>
          <w:rFonts w:ascii="Arial" w:hAnsi="Arial" w:cs="Arial"/>
          <w:color w:val="808080" w:themeColor="background1" w:themeShade="80"/>
          <w:sz w:val="22"/>
          <w:szCs w:val="22"/>
          <w:lang w:val="en-GB"/>
        </w:rPr>
      </w:pPr>
    </w:p>
    <w:p w14:paraId="6B340BE0" w14:textId="5895E0B6" w:rsidR="008747B1" w:rsidRPr="00AB0E3A" w:rsidRDefault="008747B1"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is limited statue for the recognition and enforcement of foreign judgments and therefore the common law route is often </w:t>
      </w:r>
      <w:proofErr w:type="gramStart"/>
      <w:r>
        <w:rPr>
          <w:rFonts w:ascii="Arial" w:hAnsi="Arial" w:cs="Arial"/>
          <w:color w:val="808080" w:themeColor="background1" w:themeShade="80"/>
          <w:sz w:val="22"/>
          <w:szCs w:val="22"/>
          <w:lang w:val="en-GB"/>
        </w:rPr>
        <w:t>taken ,</w:t>
      </w:r>
      <w:proofErr w:type="gramEnd"/>
      <w:r>
        <w:rPr>
          <w:rFonts w:ascii="Arial" w:hAnsi="Arial" w:cs="Arial"/>
          <w:color w:val="808080" w:themeColor="background1" w:themeShade="80"/>
          <w:sz w:val="22"/>
          <w:szCs w:val="22"/>
          <w:lang w:val="en-GB"/>
        </w:rPr>
        <w:t xml:space="preserve"> whereby the outstanding foreign judgment is used as an </w:t>
      </w:r>
      <w:r w:rsidR="00B972A0">
        <w:rPr>
          <w:rFonts w:ascii="Arial" w:hAnsi="Arial" w:cs="Arial"/>
          <w:color w:val="808080" w:themeColor="background1" w:themeShade="80"/>
          <w:sz w:val="22"/>
          <w:szCs w:val="22"/>
          <w:lang w:val="en-GB"/>
        </w:rPr>
        <w:t>unsatisfied debt and a new action is taken in the Cayman Islands in respect of the unsatisfied debt.</w:t>
      </w:r>
    </w:p>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3C96BAC4" w14:textId="4E921DAB" w:rsidR="00E4294D" w:rsidRDefault="00FE17A6"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Unlike in England, where, if a director knew or ought to have known th</w:t>
      </w:r>
      <w:r w:rsidR="00EE3B92">
        <w:rPr>
          <w:rFonts w:ascii="Arial" w:hAnsi="Arial" w:cs="Arial"/>
          <w:color w:val="808080" w:themeColor="background1" w:themeShade="80"/>
          <w:sz w:val="22"/>
          <w:szCs w:val="22"/>
          <w:lang w:val="en-GB"/>
        </w:rPr>
        <w:t>at its company was insolvent or likely to become insolvent</w:t>
      </w:r>
      <w:r w:rsidR="00555001">
        <w:rPr>
          <w:rFonts w:ascii="Arial" w:hAnsi="Arial" w:cs="Arial"/>
          <w:color w:val="808080" w:themeColor="background1" w:themeShade="80"/>
          <w:sz w:val="22"/>
          <w:szCs w:val="22"/>
          <w:lang w:val="en-GB"/>
        </w:rPr>
        <w:t xml:space="preserve">, they must take steps to protect the interests of creditors </w:t>
      </w:r>
      <w:proofErr w:type="gramStart"/>
      <w:r w:rsidR="00555001">
        <w:rPr>
          <w:rFonts w:ascii="Arial" w:hAnsi="Arial" w:cs="Arial"/>
          <w:color w:val="808080" w:themeColor="background1" w:themeShade="80"/>
          <w:sz w:val="22"/>
          <w:szCs w:val="22"/>
          <w:lang w:val="en-GB"/>
        </w:rPr>
        <w:t>i.e.</w:t>
      </w:r>
      <w:proofErr w:type="gramEnd"/>
      <w:r w:rsidR="00555001">
        <w:rPr>
          <w:rFonts w:ascii="Arial" w:hAnsi="Arial" w:cs="Arial"/>
          <w:color w:val="808080" w:themeColor="background1" w:themeShade="80"/>
          <w:sz w:val="22"/>
          <w:szCs w:val="22"/>
          <w:lang w:val="en-GB"/>
        </w:rPr>
        <w:t xml:space="preserve"> by ceasing to trade </w:t>
      </w:r>
      <w:r w:rsidR="002A25C6">
        <w:rPr>
          <w:rFonts w:ascii="Arial" w:hAnsi="Arial" w:cs="Arial"/>
          <w:color w:val="808080" w:themeColor="background1" w:themeShade="80"/>
          <w:sz w:val="22"/>
          <w:szCs w:val="22"/>
          <w:lang w:val="en-GB"/>
        </w:rPr>
        <w:t>and filing for insolvency, there is no such provision in the Cayman Islands</w:t>
      </w:r>
      <w:r w:rsidR="00383DA3">
        <w:rPr>
          <w:rFonts w:ascii="Arial" w:hAnsi="Arial" w:cs="Arial"/>
          <w:color w:val="808080" w:themeColor="background1" w:themeShade="80"/>
          <w:sz w:val="22"/>
          <w:szCs w:val="22"/>
          <w:lang w:val="en-GB"/>
        </w:rPr>
        <w:t>.</w:t>
      </w:r>
    </w:p>
    <w:p w14:paraId="568903DC" w14:textId="6165E77C" w:rsidR="00383DA3" w:rsidRDefault="00383DA3" w:rsidP="00BC3A55">
      <w:pPr>
        <w:jc w:val="both"/>
        <w:rPr>
          <w:rFonts w:ascii="Arial" w:hAnsi="Arial" w:cs="Arial"/>
          <w:color w:val="808080" w:themeColor="background1" w:themeShade="80"/>
          <w:sz w:val="22"/>
          <w:szCs w:val="22"/>
          <w:lang w:val="en-GB"/>
        </w:rPr>
      </w:pPr>
    </w:p>
    <w:p w14:paraId="1D6E74B6" w14:textId="163AB9EC" w:rsidR="00383DA3" w:rsidRDefault="00383DA3"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Whilst there is no provision for wrongful trading in the Cayman Islands, it is still possible for the directors to be held personally </w:t>
      </w:r>
      <w:r w:rsidR="00860842">
        <w:rPr>
          <w:rFonts w:ascii="Arial" w:hAnsi="Arial" w:cs="Arial"/>
          <w:color w:val="808080" w:themeColor="background1" w:themeShade="80"/>
          <w:sz w:val="22"/>
          <w:szCs w:val="22"/>
          <w:lang w:val="en-GB"/>
        </w:rPr>
        <w:t>liable</w:t>
      </w:r>
      <w:r>
        <w:rPr>
          <w:rFonts w:ascii="Arial" w:hAnsi="Arial" w:cs="Arial"/>
          <w:color w:val="808080" w:themeColor="background1" w:themeShade="80"/>
          <w:sz w:val="22"/>
          <w:szCs w:val="22"/>
          <w:lang w:val="en-GB"/>
        </w:rPr>
        <w:t xml:space="preserve"> for breach of fiduciary duties.</w:t>
      </w:r>
    </w:p>
    <w:p w14:paraId="65FB5592" w14:textId="760E9CC6" w:rsidR="00860842" w:rsidRDefault="00860842" w:rsidP="00BC3A55">
      <w:pPr>
        <w:jc w:val="both"/>
        <w:rPr>
          <w:rFonts w:ascii="Arial" w:hAnsi="Arial" w:cs="Arial"/>
          <w:color w:val="808080" w:themeColor="background1" w:themeShade="80"/>
          <w:sz w:val="22"/>
          <w:szCs w:val="22"/>
          <w:lang w:val="en-GB"/>
        </w:rPr>
      </w:pPr>
    </w:p>
    <w:p w14:paraId="29A156DC" w14:textId="374C6B67" w:rsidR="00860842" w:rsidRDefault="00860842"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fiduciary duty of a Cayman Islands’ directo</w:t>
      </w:r>
      <w:r w:rsidR="00B0017C">
        <w:rPr>
          <w:rFonts w:ascii="Arial" w:hAnsi="Arial" w:cs="Arial"/>
          <w:color w:val="808080" w:themeColor="background1" w:themeShade="80"/>
          <w:sz w:val="22"/>
          <w:szCs w:val="22"/>
          <w:lang w:val="en-GB"/>
        </w:rPr>
        <w:t xml:space="preserve">r derives from the Companies Act and includes the duty of a director to act in the best interests of the Company.  </w:t>
      </w:r>
      <w:r w:rsidR="000832F1">
        <w:rPr>
          <w:rFonts w:ascii="Arial" w:hAnsi="Arial" w:cs="Arial"/>
          <w:color w:val="808080" w:themeColor="background1" w:themeShade="80"/>
          <w:sz w:val="22"/>
          <w:szCs w:val="22"/>
          <w:lang w:val="en-GB"/>
        </w:rPr>
        <w:t>This was tested in Prospect Properties vs McNeill where the Grand Court found that if the company were insolvent</w:t>
      </w:r>
      <w:r w:rsidR="005D029B">
        <w:rPr>
          <w:rFonts w:ascii="Arial" w:hAnsi="Arial" w:cs="Arial"/>
          <w:color w:val="808080" w:themeColor="background1" w:themeShade="80"/>
          <w:sz w:val="22"/>
          <w:szCs w:val="22"/>
          <w:lang w:val="en-GB"/>
        </w:rPr>
        <w:t xml:space="preserve"> the director’s duties would extend to having regard for the interests of its creditors.</w:t>
      </w:r>
    </w:p>
    <w:p w14:paraId="09C112C2" w14:textId="4EF942C4" w:rsidR="005D029B" w:rsidRDefault="005D029B" w:rsidP="00BC3A55">
      <w:pPr>
        <w:jc w:val="both"/>
        <w:rPr>
          <w:rFonts w:ascii="Arial" w:hAnsi="Arial" w:cs="Arial"/>
          <w:color w:val="808080" w:themeColor="background1" w:themeShade="80"/>
          <w:sz w:val="22"/>
          <w:szCs w:val="22"/>
          <w:lang w:val="en-GB"/>
        </w:rPr>
      </w:pPr>
    </w:p>
    <w:p w14:paraId="4B832C13" w14:textId="3F8B539A" w:rsidR="005D029B" w:rsidRDefault="005D029B"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addition to a director being personally liable for a breach of fiduciary duty and ordered to pay a contribution to the estate, there are </w:t>
      </w:r>
      <w:proofErr w:type="gramStart"/>
      <w:r>
        <w:rPr>
          <w:rFonts w:ascii="Arial" w:hAnsi="Arial" w:cs="Arial"/>
          <w:color w:val="808080" w:themeColor="background1" w:themeShade="80"/>
          <w:sz w:val="22"/>
          <w:szCs w:val="22"/>
          <w:lang w:val="en-GB"/>
        </w:rPr>
        <w:t>a number of</w:t>
      </w:r>
      <w:proofErr w:type="gramEnd"/>
      <w:r>
        <w:rPr>
          <w:rFonts w:ascii="Arial" w:hAnsi="Arial" w:cs="Arial"/>
          <w:color w:val="808080" w:themeColor="background1" w:themeShade="80"/>
          <w:sz w:val="22"/>
          <w:szCs w:val="22"/>
          <w:lang w:val="en-GB"/>
        </w:rPr>
        <w:t xml:space="preserve"> clawback provisions available to a liquidator in the Cayman Islands</w:t>
      </w:r>
      <w:r w:rsidR="0096622F">
        <w:rPr>
          <w:rFonts w:ascii="Arial" w:hAnsi="Arial" w:cs="Arial"/>
          <w:color w:val="808080" w:themeColor="background1" w:themeShade="80"/>
          <w:sz w:val="22"/>
          <w:szCs w:val="22"/>
          <w:lang w:val="en-GB"/>
        </w:rPr>
        <w:t>, as follows:</w:t>
      </w:r>
    </w:p>
    <w:p w14:paraId="5F130EF0" w14:textId="7930FEC7" w:rsidR="0096622F" w:rsidRDefault="0096622F" w:rsidP="00BC3A55">
      <w:pPr>
        <w:jc w:val="both"/>
        <w:rPr>
          <w:rFonts w:ascii="Arial" w:hAnsi="Arial" w:cs="Arial"/>
          <w:color w:val="808080" w:themeColor="background1" w:themeShade="80"/>
          <w:sz w:val="22"/>
          <w:szCs w:val="22"/>
          <w:lang w:val="en-GB"/>
        </w:rPr>
      </w:pPr>
    </w:p>
    <w:p w14:paraId="67AB0037" w14:textId="32E5A693" w:rsidR="0096622F" w:rsidRDefault="0096622F" w:rsidP="0096622F">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Voidable preference</w:t>
      </w:r>
    </w:p>
    <w:p w14:paraId="2F3429FF" w14:textId="77777777" w:rsidR="002E69AB" w:rsidRDefault="002E69AB" w:rsidP="002E69AB">
      <w:pPr>
        <w:pStyle w:val="ListParagraph"/>
        <w:jc w:val="both"/>
        <w:rPr>
          <w:rFonts w:ascii="Arial" w:hAnsi="Arial" w:cs="Arial"/>
          <w:color w:val="808080" w:themeColor="background1" w:themeShade="80"/>
          <w:sz w:val="22"/>
          <w:szCs w:val="22"/>
          <w:lang w:val="en-GB"/>
        </w:rPr>
      </w:pPr>
    </w:p>
    <w:p w14:paraId="5066D6B8" w14:textId="7F3BF83F" w:rsidR="0096622F" w:rsidRDefault="0096622F" w:rsidP="0096622F">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Under section 145 </w:t>
      </w:r>
      <w:r w:rsidR="007C7687">
        <w:rPr>
          <w:rFonts w:ascii="Arial" w:hAnsi="Arial" w:cs="Arial"/>
          <w:color w:val="808080" w:themeColor="background1" w:themeShade="80"/>
          <w:sz w:val="22"/>
          <w:szCs w:val="22"/>
          <w:lang w:val="en-GB"/>
        </w:rPr>
        <w:t>CA a voidable preference is a payment to a creditor of cash or an asset if:</w:t>
      </w:r>
    </w:p>
    <w:p w14:paraId="3AAF7635" w14:textId="77777777" w:rsidR="002E69AB" w:rsidRPr="002E69AB" w:rsidRDefault="002E69AB" w:rsidP="002E69AB">
      <w:pPr>
        <w:jc w:val="both"/>
        <w:rPr>
          <w:rFonts w:ascii="Arial" w:hAnsi="Arial" w:cs="Arial"/>
          <w:color w:val="808080" w:themeColor="background1" w:themeShade="80"/>
          <w:sz w:val="22"/>
          <w:szCs w:val="22"/>
          <w:lang w:val="en-GB"/>
        </w:rPr>
      </w:pPr>
    </w:p>
    <w:p w14:paraId="689E7A08" w14:textId="39DED7F5" w:rsidR="007C7687" w:rsidRDefault="00DE48B3" w:rsidP="00DE48B3">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payment takes place within six months of the commencement of the liquidation and whilst the company was cashflow insolvent; and</w:t>
      </w:r>
    </w:p>
    <w:p w14:paraId="350F9B6F" w14:textId="77777777" w:rsidR="002E69AB" w:rsidRDefault="002E69AB" w:rsidP="002E69AB">
      <w:pPr>
        <w:pStyle w:val="ListParagraph"/>
        <w:ind w:left="1440"/>
        <w:jc w:val="both"/>
        <w:rPr>
          <w:rFonts w:ascii="Arial" w:hAnsi="Arial" w:cs="Arial"/>
          <w:color w:val="808080" w:themeColor="background1" w:themeShade="80"/>
          <w:sz w:val="22"/>
          <w:szCs w:val="22"/>
          <w:lang w:val="en-GB"/>
        </w:rPr>
      </w:pPr>
    </w:p>
    <w:p w14:paraId="752E3BD6" w14:textId="32CACB77" w:rsidR="00DE48B3" w:rsidRDefault="00DE48B3" w:rsidP="00DE48B3">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main intention behind the transaction was to prefer that creditor.</w:t>
      </w:r>
    </w:p>
    <w:p w14:paraId="0E7BBA6B" w14:textId="77777777" w:rsidR="002E69AB" w:rsidRPr="002E69AB" w:rsidRDefault="002E69AB" w:rsidP="002E69AB">
      <w:pPr>
        <w:pStyle w:val="ListParagraph"/>
        <w:rPr>
          <w:rFonts w:ascii="Arial" w:hAnsi="Arial" w:cs="Arial"/>
          <w:color w:val="808080" w:themeColor="background1" w:themeShade="80"/>
          <w:sz w:val="22"/>
          <w:szCs w:val="22"/>
          <w:lang w:val="en-GB"/>
        </w:rPr>
      </w:pPr>
    </w:p>
    <w:p w14:paraId="28EC5B6A" w14:textId="77777777" w:rsidR="002E69AB" w:rsidRDefault="002E69AB" w:rsidP="002E69AB">
      <w:pPr>
        <w:pStyle w:val="ListParagraph"/>
        <w:ind w:left="1440"/>
        <w:jc w:val="both"/>
        <w:rPr>
          <w:rFonts w:ascii="Arial" w:hAnsi="Arial" w:cs="Arial"/>
          <w:color w:val="808080" w:themeColor="background1" w:themeShade="80"/>
          <w:sz w:val="22"/>
          <w:szCs w:val="22"/>
          <w:lang w:val="en-GB"/>
        </w:rPr>
      </w:pPr>
    </w:p>
    <w:p w14:paraId="24477826" w14:textId="07C79E1E" w:rsidR="00DE48B3" w:rsidRDefault="00DE48B3" w:rsidP="00DE48B3">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Both elements must be satisfied</w:t>
      </w:r>
      <w:r w:rsidR="00A22218">
        <w:rPr>
          <w:rFonts w:ascii="Arial" w:hAnsi="Arial" w:cs="Arial"/>
          <w:color w:val="808080" w:themeColor="background1" w:themeShade="80"/>
          <w:sz w:val="22"/>
          <w:szCs w:val="22"/>
          <w:lang w:val="en-GB"/>
        </w:rPr>
        <w:t xml:space="preserve"> unless the transaction is to a connected party, at which point the intention to prefer is assumed.</w:t>
      </w:r>
    </w:p>
    <w:p w14:paraId="100994DC" w14:textId="5AA0699E" w:rsidR="00A22218" w:rsidRDefault="00A22218" w:rsidP="00DE48B3">
      <w:pPr>
        <w:ind w:left="720"/>
        <w:jc w:val="both"/>
        <w:rPr>
          <w:rFonts w:ascii="Arial" w:hAnsi="Arial" w:cs="Arial"/>
          <w:color w:val="808080" w:themeColor="background1" w:themeShade="80"/>
          <w:sz w:val="22"/>
          <w:szCs w:val="22"/>
          <w:lang w:val="en-GB"/>
        </w:rPr>
      </w:pPr>
    </w:p>
    <w:p w14:paraId="5700BBB6" w14:textId="3A755399" w:rsidR="00A22218" w:rsidRDefault="00AA6440" w:rsidP="00A22218">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Avoidance of disposals at undervalue</w:t>
      </w:r>
    </w:p>
    <w:p w14:paraId="4214F743" w14:textId="27CF76CD" w:rsidR="00AA6440" w:rsidRDefault="00AA6440" w:rsidP="00AA6440">
      <w:pPr>
        <w:jc w:val="both"/>
        <w:rPr>
          <w:rFonts w:ascii="Arial" w:hAnsi="Arial" w:cs="Arial"/>
          <w:color w:val="808080" w:themeColor="background1" w:themeShade="80"/>
          <w:sz w:val="22"/>
          <w:szCs w:val="22"/>
          <w:lang w:val="en-GB"/>
        </w:rPr>
      </w:pPr>
    </w:p>
    <w:p w14:paraId="5D0D6598" w14:textId="140D9108" w:rsidR="00AA6440" w:rsidRDefault="00AA6440" w:rsidP="00AA6440">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section 146 CA</w:t>
      </w:r>
      <w:r w:rsidR="00A61A03">
        <w:rPr>
          <w:rFonts w:ascii="Arial" w:hAnsi="Arial" w:cs="Arial"/>
          <w:color w:val="808080" w:themeColor="background1" w:themeShade="80"/>
          <w:sz w:val="22"/>
          <w:szCs w:val="22"/>
          <w:lang w:val="en-GB"/>
        </w:rPr>
        <w:t xml:space="preserve"> the liquidator can claim a </w:t>
      </w:r>
      <w:r w:rsidR="001E4200">
        <w:rPr>
          <w:rFonts w:ascii="Arial" w:hAnsi="Arial" w:cs="Arial"/>
          <w:color w:val="808080" w:themeColor="background1" w:themeShade="80"/>
          <w:sz w:val="22"/>
          <w:szCs w:val="22"/>
          <w:lang w:val="en-GB"/>
        </w:rPr>
        <w:t>disposal at undervalue</w:t>
      </w:r>
      <w:r>
        <w:rPr>
          <w:rFonts w:ascii="Arial" w:hAnsi="Arial" w:cs="Arial"/>
          <w:color w:val="808080" w:themeColor="background1" w:themeShade="80"/>
          <w:sz w:val="22"/>
          <w:szCs w:val="22"/>
          <w:lang w:val="en-GB"/>
        </w:rPr>
        <w:t xml:space="preserve"> if </w:t>
      </w:r>
      <w:r w:rsidR="001E4200">
        <w:rPr>
          <w:rFonts w:ascii="Arial" w:hAnsi="Arial" w:cs="Arial"/>
          <w:color w:val="808080" w:themeColor="background1" w:themeShade="80"/>
          <w:sz w:val="22"/>
          <w:szCs w:val="22"/>
          <w:lang w:val="en-GB"/>
        </w:rPr>
        <w:t>they c</w:t>
      </w:r>
      <w:r>
        <w:rPr>
          <w:rFonts w:ascii="Arial" w:hAnsi="Arial" w:cs="Arial"/>
          <w:color w:val="808080" w:themeColor="background1" w:themeShade="80"/>
          <w:sz w:val="22"/>
          <w:szCs w:val="22"/>
          <w:lang w:val="en-GB"/>
        </w:rPr>
        <w:t>an prove that</w:t>
      </w:r>
      <w:r w:rsidR="001636A8">
        <w:rPr>
          <w:rFonts w:ascii="Arial" w:hAnsi="Arial" w:cs="Arial"/>
          <w:color w:val="808080" w:themeColor="background1" w:themeShade="80"/>
          <w:sz w:val="22"/>
          <w:szCs w:val="22"/>
          <w:lang w:val="en-GB"/>
        </w:rPr>
        <w:t>:</w:t>
      </w:r>
    </w:p>
    <w:p w14:paraId="6781AA15" w14:textId="77777777" w:rsidR="002E69AB" w:rsidRDefault="002E69AB" w:rsidP="002E69AB">
      <w:pPr>
        <w:jc w:val="both"/>
        <w:rPr>
          <w:rFonts w:ascii="Arial" w:hAnsi="Arial" w:cs="Arial"/>
          <w:color w:val="808080" w:themeColor="background1" w:themeShade="80"/>
          <w:sz w:val="22"/>
          <w:szCs w:val="22"/>
          <w:lang w:val="en-GB"/>
        </w:rPr>
      </w:pPr>
    </w:p>
    <w:p w14:paraId="47450F21" w14:textId="7466E116" w:rsidR="001636A8" w:rsidRDefault="001636A8" w:rsidP="001636A8">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transaction was at an undervalue; and</w:t>
      </w:r>
    </w:p>
    <w:p w14:paraId="29D5F3B1" w14:textId="77777777" w:rsidR="002E69AB" w:rsidRDefault="002E69AB" w:rsidP="002E69AB">
      <w:pPr>
        <w:pStyle w:val="ListParagraph"/>
        <w:ind w:left="1440"/>
        <w:jc w:val="both"/>
        <w:rPr>
          <w:rFonts w:ascii="Arial" w:hAnsi="Arial" w:cs="Arial"/>
          <w:color w:val="808080" w:themeColor="background1" w:themeShade="80"/>
          <w:sz w:val="22"/>
          <w:szCs w:val="22"/>
          <w:lang w:val="en-GB"/>
        </w:rPr>
      </w:pPr>
    </w:p>
    <w:p w14:paraId="6F7060AE" w14:textId="0FF299F5" w:rsidR="001636A8" w:rsidRDefault="001636A8" w:rsidP="001636A8">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intention was to defraud creditors by removing the asset from the estate</w:t>
      </w:r>
      <w:r w:rsidR="00A61A03">
        <w:rPr>
          <w:rFonts w:ascii="Arial" w:hAnsi="Arial" w:cs="Arial"/>
          <w:color w:val="808080" w:themeColor="background1" w:themeShade="80"/>
          <w:sz w:val="22"/>
          <w:szCs w:val="22"/>
          <w:lang w:val="en-GB"/>
        </w:rPr>
        <w:t>.</w:t>
      </w:r>
    </w:p>
    <w:p w14:paraId="6908F882" w14:textId="77777777" w:rsidR="002E69AB" w:rsidRPr="002E69AB" w:rsidRDefault="002E69AB" w:rsidP="002E69AB">
      <w:pPr>
        <w:jc w:val="both"/>
        <w:rPr>
          <w:rFonts w:ascii="Arial" w:hAnsi="Arial" w:cs="Arial"/>
          <w:color w:val="808080" w:themeColor="background1" w:themeShade="80"/>
          <w:sz w:val="22"/>
          <w:szCs w:val="22"/>
          <w:lang w:val="en-GB"/>
        </w:rPr>
      </w:pPr>
    </w:p>
    <w:p w14:paraId="2A3B21D5" w14:textId="5C5EF09D" w:rsidR="001E4200" w:rsidRDefault="001E4200" w:rsidP="001E4200">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liquidato</w:t>
      </w:r>
      <w:r w:rsidR="002E69AB">
        <w:rPr>
          <w:rFonts w:ascii="Arial" w:hAnsi="Arial" w:cs="Arial"/>
          <w:color w:val="808080" w:themeColor="background1" w:themeShade="80"/>
          <w:sz w:val="22"/>
          <w:szCs w:val="22"/>
          <w:lang w:val="en-GB"/>
        </w:rPr>
        <w:t>r can apply to have the transaction set aside.  However, the burden of proof is on the liquidator and the claim must be brought within six years of the transaction occurring.</w:t>
      </w:r>
    </w:p>
    <w:p w14:paraId="4141A70E" w14:textId="0EB28CC5" w:rsidR="00EF3898" w:rsidRDefault="00EF3898" w:rsidP="001E4200">
      <w:pPr>
        <w:ind w:left="720"/>
        <w:jc w:val="both"/>
        <w:rPr>
          <w:rFonts w:ascii="Arial" w:hAnsi="Arial" w:cs="Arial"/>
          <w:color w:val="808080" w:themeColor="background1" w:themeShade="80"/>
          <w:sz w:val="22"/>
          <w:szCs w:val="22"/>
          <w:lang w:val="en-GB"/>
        </w:rPr>
      </w:pPr>
    </w:p>
    <w:p w14:paraId="72CF1C62" w14:textId="342E9FD5" w:rsidR="00EF3898" w:rsidRDefault="00EF3898" w:rsidP="00EF3898">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Fraudulent trading</w:t>
      </w:r>
    </w:p>
    <w:p w14:paraId="7BB681C5" w14:textId="1B73486F" w:rsidR="00EF3898" w:rsidRDefault="00EF3898" w:rsidP="00EF3898">
      <w:pPr>
        <w:jc w:val="both"/>
        <w:rPr>
          <w:rFonts w:ascii="Arial" w:hAnsi="Arial" w:cs="Arial"/>
          <w:color w:val="808080" w:themeColor="background1" w:themeShade="80"/>
          <w:sz w:val="22"/>
          <w:szCs w:val="22"/>
          <w:lang w:val="en-GB"/>
        </w:rPr>
      </w:pPr>
    </w:p>
    <w:p w14:paraId="30AE8AB0" w14:textId="09B1CC79" w:rsidR="00EF3898" w:rsidRPr="00EF3898" w:rsidRDefault="00EF3898" w:rsidP="00EF3898">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section 147 CA if a liquidator can prove that the business</w:t>
      </w:r>
      <w:r w:rsidR="00364750">
        <w:rPr>
          <w:rFonts w:ascii="Arial" w:hAnsi="Arial" w:cs="Arial"/>
          <w:color w:val="808080" w:themeColor="background1" w:themeShade="80"/>
          <w:sz w:val="22"/>
          <w:szCs w:val="22"/>
          <w:lang w:val="en-GB"/>
        </w:rPr>
        <w:t xml:space="preserve"> of the company</w:t>
      </w:r>
      <w:r>
        <w:rPr>
          <w:rFonts w:ascii="Arial" w:hAnsi="Arial" w:cs="Arial"/>
          <w:color w:val="808080" w:themeColor="background1" w:themeShade="80"/>
          <w:sz w:val="22"/>
          <w:szCs w:val="22"/>
          <w:lang w:val="en-GB"/>
        </w:rPr>
        <w:t xml:space="preserve"> intended to defraud</w:t>
      </w:r>
      <w:r w:rsidR="00364750">
        <w:rPr>
          <w:rFonts w:ascii="Arial" w:hAnsi="Arial" w:cs="Arial"/>
          <w:color w:val="808080" w:themeColor="background1" w:themeShade="80"/>
          <w:sz w:val="22"/>
          <w:szCs w:val="22"/>
          <w:lang w:val="en-GB"/>
        </w:rPr>
        <w:t xml:space="preserve"> creditors or the business of the company had a fraudulent purpose</w:t>
      </w:r>
      <w:r w:rsidR="00EB2E88">
        <w:rPr>
          <w:rFonts w:ascii="Arial" w:hAnsi="Arial" w:cs="Arial"/>
          <w:color w:val="808080" w:themeColor="background1" w:themeShade="80"/>
          <w:sz w:val="22"/>
          <w:szCs w:val="22"/>
          <w:lang w:val="en-GB"/>
        </w:rPr>
        <w:t>, it can make an application to the Grand Court for contributions to the estate from those individuals involved in the fraud.</w:t>
      </w:r>
      <w:r>
        <w:rPr>
          <w:rFonts w:ascii="Arial" w:hAnsi="Arial" w:cs="Arial"/>
          <w:color w:val="808080" w:themeColor="background1" w:themeShade="80"/>
          <w:sz w:val="22"/>
          <w:szCs w:val="22"/>
          <w:lang w:val="en-GB"/>
        </w:rPr>
        <w:t xml:space="preserve"> </w:t>
      </w:r>
    </w:p>
    <w:p w14:paraId="6F724901" w14:textId="469BD4CC" w:rsidR="00D17FDC" w:rsidRDefault="00D17FDC" w:rsidP="002A37BB">
      <w:pPr>
        <w:jc w:val="both"/>
        <w:rPr>
          <w:rFonts w:ascii="Arial" w:hAnsi="Arial" w:cs="Arial"/>
          <w:sz w:val="22"/>
          <w:szCs w:val="22"/>
          <w:shd w:val="clear" w:color="auto" w:fill="FFFFFF"/>
        </w:rPr>
      </w:pPr>
    </w:p>
    <w:p w14:paraId="633F7CD6" w14:textId="15A4F8B5" w:rsidR="00924973" w:rsidRDefault="00924973" w:rsidP="002A37BB">
      <w:pPr>
        <w:jc w:val="both"/>
        <w:rPr>
          <w:rFonts w:ascii="Arial" w:hAnsi="Arial" w:cs="Arial"/>
          <w:sz w:val="22"/>
          <w:szCs w:val="22"/>
          <w:shd w:val="clear" w:color="auto" w:fill="FFFFFF"/>
        </w:rPr>
      </w:pPr>
    </w:p>
    <w:p w14:paraId="74E5FEDC" w14:textId="366F2639" w:rsidR="00924973" w:rsidRDefault="00924973" w:rsidP="002A37BB">
      <w:pPr>
        <w:jc w:val="both"/>
        <w:rPr>
          <w:rFonts w:ascii="Arial" w:hAnsi="Arial" w:cs="Arial"/>
          <w:sz w:val="22"/>
          <w:szCs w:val="22"/>
          <w:shd w:val="clear" w:color="auto" w:fill="FFFFFF"/>
        </w:rPr>
      </w:pPr>
    </w:p>
    <w:p w14:paraId="611A2C8D" w14:textId="442C00E1" w:rsidR="00924973" w:rsidRDefault="00924973" w:rsidP="002A37BB">
      <w:pPr>
        <w:jc w:val="both"/>
        <w:rPr>
          <w:rFonts w:ascii="Arial" w:hAnsi="Arial" w:cs="Arial"/>
          <w:sz w:val="22"/>
          <w:szCs w:val="22"/>
          <w:shd w:val="clear" w:color="auto" w:fill="FFFFFF"/>
        </w:rPr>
      </w:pP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0847CADA" w14:textId="50EC77DD" w:rsidR="00E4294D" w:rsidRDefault="007C4465"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This statement is incorrect, </w:t>
      </w:r>
      <w:proofErr w:type="gramStart"/>
      <w:r>
        <w:rPr>
          <w:rFonts w:ascii="Arial" w:hAnsi="Arial" w:cs="Arial"/>
          <w:color w:val="808080" w:themeColor="background1" w:themeShade="80"/>
          <w:sz w:val="22"/>
          <w:szCs w:val="22"/>
          <w:lang w:val="en-GB"/>
        </w:rPr>
        <w:t>despite the fact that</w:t>
      </w:r>
      <w:proofErr w:type="gramEnd"/>
      <w:r>
        <w:rPr>
          <w:rFonts w:ascii="Arial" w:hAnsi="Arial" w:cs="Arial"/>
          <w:color w:val="808080" w:themeColor="background1" w:themeShade="80"/>
          <w:sz w:val="22"/>
          <w:szCs w:val="22"/>
          <w:lang w:val="en-GB"/>
        </w:rPr>
        <w:t xml:space="preserve"> there are no statutory provisions in the Companies Act and the Companies Winding-Up Rules, the Grand </w:t>
      </w:r>
      <w:r w:rsidR="00AB41B5">
        <w:rPr>
          <w:rFonts w:ascii="Arial" w:hAnsi="Arial" w:cs="Arial"/>
          <w:color w:val="808080" w:themeColor="background1" w:themeShade="80"/>
          <w:sz w:val="22"/>
          <w:szCs w:val="22"/>
          <w:lang w:val="en-GB"/>
        </w:rPr>
        <w:t>Court Rules (‘</w:t>
      </w:r>
      <w:proofErr w:type="spellStart"/>
      <w:r w:rsidR="00AB41B5">
        <w:rPr>
          <w:rFonts w:ascii="Arial" w:hAnsi="Arial" w:cs="Arial"/>
          <w:color w:val="808080" w:themeColor="background1" w:themeShade="80"/>
          <w:sz w:val="22"/>
          <w:szCs w:val="22"/>
          <w:lang w:val="en-GB"/>
        </w:rPr>
        <w:t>GCR</w:t>
      </w:r>
      <w:proofErr w:type="spellEnd"/>
      <w:r w:rsidR="00AB41B5">
        <w:rPr>
          <w:rFonts w:ascii="Arial" w:hAnsi="Arial" w:cs="Arial"/>
          <w:color w:val="808080" w:themeColor="background1" w:themeShade="80"/>
          <w:sz w:val="22"/>
          <w:szCs w:val="22"/>
          <w:lang w:val="en-GB"/>
        </w:rPr>
        <w:t xml:space="preserve">’) do provide for the role of a receiver.  There are </w:t>
      </w:r>
      <w:proofErr w:type="gramStart"/>
      <w:r w:rsidR="00AB41B5">
        <w:rPr>
          <w:rFonts w:ascii="Arial" w:hAnsi="Arial" w:cs="Arial"/>
          <w:color w:val="808080" w:themeColor="background1" w:themeShade="80"/>
          <w:sz w:val="22"/>
          <w:szCs w:val="22"/>
          <w:lang w:val="en-GB"/>
        </w:rPr>
        <w:t>a number of</w:t>
      </w:r>
      <w:proofErr w:type="gramEnd"/>
      <w:r w:rsidR="00AB41B5">
        <w:rPr>
          <w:rFonts w:ascii="Arial" w:hAnsi="Arial" w:cs="Arial"/>
          <w:color w:val="808080" w:themeColor="background1" w:themeShade="80"/>
          <w:sz w:val="22"/>
          <w:szCs w:val="22"/>
          <w:lang w:val="en-GB"/>
        </w:rPr>
        <w:t xml:space="preserve"> provisions in the </w:t>
      </w:r>
      <w:proofErr w:type="spellStart"/>
      <w:r w:rsidR="00AB41B5">
        <w:rPr>
          <w:rFonts w:ascii="Arial" w:hAnsi="Arial" w:cs="Arial"/>
          <w:color w:val="808080" w:themeColor="background1" w:themeShade="80"/>
          <w:sz w:val="22"/>
          <w:szCs w:val="22"/>
          <w:lang w:val="en-GB"/>
        </w:rPr>
        <w:t>GCR</w:t>
      </w:r>
      <w:proofErr w:type="spellEnd"/>
      <w:r w:rsidR="00AB41B5">
        <w:rPr>
          <w:rFonts w:ascii="Arial" w:hAnsi="Arial" w:cs="Arial"/>
          <w:color w:val="808080" w:themeColor="background1" w:themeShade="80"/>
          <w:sz w:val="22"/>
          <w:szCs w:val="22"/>
          <w:lang w:val="en-GB"/>
        </w:rPr>
        <w:t xml:space="preserve"> which </w:t>
      </w:r>
      <w:r w:rsidR="0001213D">
        <w:rPr>
          <w:rFonts w:ascii="Arial" w:hAnsi="Arial" w:cs="Arial"/>
          <w:color w:val="808080" w:themeColor="background1" w:themeShade="80"/>
          <w:sz w:val="22"/>
          <w:szCs w:val="22"/>
          <w:lang w:val="en-GB"/>
        </w:rPr>
        <w:t>state the purpose of a receiver and their general duties.</w:t>
      </w:r>
    </w:p>
    <w:p w14:paraId="1ABF43D6" w14:textId="369A2775" w:rsidR="0001213D" w:rsidRDefault="0001213D" w:rsidP="00E4294D">
      <w:pPr>
        <w:jc w:val="both"/>
        <w:rPr>
          <w:rFonts w:ascii="Arial" w:hAnsi="Arial" w:cs="Arial"/>
          <w:color w:val="808080" w:themeColor="background1" w:themeShade="80"/>
          <w:sz w:val="22"/>
          <w:szCs w:val="22"/>
          <w:lang w:val="en-GB"/>
        </w:rPr>
      </w:pPr>
    </w:p>
    <w:p w14:paraId="52E88E9E" w14:textId="640631EA" w:rsidR="0001213D" w:rsidRDefault="0001213D"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charge document </w:t>
      </w:r>
      <w:r w:rsidR="00584FBE">
        <w:rPr>
          <w:rFonts w:ascii="Arial" w:hAnsi="Arial" w:cs="Arial"/>
          <w:color w:val="808080" w:themeColor="background1" w:themeShade="80"/>
          <w:sz w:val="22"/>
          <w:szCs w:val="22"/>
          <w:lang w:val="en-GB"/>
        </w:rPr>
        <w:t xml:space="preserve">may give a creditor a right to appoint a receiver without any involvement from the Grand Court.  The powers of the receiver </w:t>
      </w:r>
      <w:r w:rsidR="00B77338">
        <w:rPr>
          <w:rFonts w:ascii="Arial" w:hAnsi="Arial" w:cs="Arial"/>
          <w:color w:val="808080" w:themeColor="background1" w:themeShade="80"/>
          <w:sz w:val="22"/>
          <w:szCs w:val="22"/>
          <w:lang w:val="en-GB"/>
        </w:rPr>
        <w:t xml:space="preserve">would be contained within the charge document itself but will generally provide the power </w:t>
      </w:r>
      <w:r w:rsidR="00187770">
        <w:rPr>
          <w:rFonts w:ascii="Arial" w:hAnsi="Arial" w:cs="Arial"/>
          <w:color w:val="808080" w:themeColor="background1" w:themeShade="80"/>
          <w:sz w:val="22"/>
          <w:szCs w:val="22"/>
          <w:lang w:val="en-GB"/>
        </w:rPr>
        <w:t xml:space="preserve">of sale of the asset.  This can be a quicker and cheaper route for a creditor </w:t>
      </w:r>
      <w:proofErr w:type="gramStart"/>
      <w:r w:rsidR="00187770">
        <w:rPr>
          <w:rFonts w:ascii="Arial" w:hAnsi="Arial" w:cs="Arial"/>
          <w:color w:val="808080" w:themeColor="background1" w:themeShade="80"/>
          <w:sz w:val="22"/>
          <w:szCs w:val="22"/>
          <w:lang w:val="en-GB"/>
        </w:rPr>
        <w:t>taking action</w:t>
      </w:r>
      <w:proofErr w:type="gramEnd"/>
      <w:r w:rsidR="00187770">
        <w:rPr>
          <w:rFonts w:ascii="Arial" w:hAnsi="Arial" w:cs="Arial"/>
          <w:color w:val="808080" w:themeColor="background1" w:themeShade="80"/>
          <w:sz w:val="22"/>
          <w:szCs w:val="22"/>
          <w:lang w:val="en-GB"/>
        </w:rPr>
        <w:t>.</w:t>
      </w:r>
    </w:p>
    <w:p w14:paraId="5CB5D3A5" w14:textId="46854186" w:rsidR="00011800" w:rsidRDefault="00011800" w:rsidP="00E4294D">
      <w:pPr>
        <w:jc w:val="both"/>
        <w:rPr>
          <w:rFonts w:ascii="Arial" w:hAnsi="Arial" w:cs="Arial"/>
          <w:color w:val="808080" w:themeColor="background1" w:themeShade="80"/>
          <w:sz w:val="22"/>
          <w:szCs w:val="22"/>
          <w:lang w:val="en-GB"/>
        </w:rPr>
      </w:pPr>
    </w:p>
    <w:p w14:paraId="012F90B1" w14:textId="0B09B201" w:rsidR="00011800" w:rsidRDefault="00011800"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There is also a special vehicle in the Cayman Islands known as a Segregated Portfolio Company (‘</w:t>
      </w:r>
      <w:proofErr w:type="spellStart"/>
      <w:r>
        <w:rPr>
          <w:rFonts w:ascii="Arial" w:hAnsi="Arial" w:cs="Arial"/>
          <w:color w:val="808080" w:themeColor="background1" w:themeShade="80"/>
          <w:sz w:val="22"/>
          <w:szCs w:val="22"/>
          <w:lang w:val="en-GB"/>
        </w:rPr>
        <w:t>SPC</w:t>
      </w:r>
      <w:proofErr w:type="spellEnd"/>
      <w:r>
        <w:rPr>
          <w:rFonts w:ascii="Arial" w:hAnsi="Arial" w:cs="Arial"/>
          <w:color w:val="808080" w:themeColor="background1" w:themeShade="80"/>
          <w:sz w:val="22"/>
          <w:szCs w:val="22"/>
          <w:lang w:val="en-GB"/>
        </w:rPr>
        <w:t xml:space="preserve">’), in which the assets and creditors are segregated into silos and an </w:t>
      </w:r>
      <w:proofErr w:type="spellStart"/>
      <w:r>
        <w:rPr>
          <w:rFonts w:ascii="Arial" w:hAnsi="Arial" w:cs="Arial"/>
          <w:color w:val="808080" w:themeColor="background1" w:themeShade="80"/>
          <w:sz w:val="22"/>
          <w:szCs w:val="22"/>
          <w:lang w:val="en-GB"/>
        </w:rPr>
        <w:t>SPC</w:t>
      </w:r>
      <w:proofErr w:type="spellEnd"/>
      <w:r>
        <w:rPr>
          <w:rFonts w:ascii="Arial" w:hAnsi="Arial" w:cs="Arial"/>
          <w:color w:val="808080" w:themeColor="background1" w:themeShade="80"/>
          <w:sz w:val="22"/>
          <w:szCs w:val="22"/>
          <w:lang w:val="en-GB"/>
        </w:rPr>
        <w:t xml:space="preserve"> can be made up of a number of these silos.</w:t>
      </w:r>
    </w:p>
    <w:p w14:paraId="0DFE8E1C" w14:textId="799E6F0E" w:rsidR="00011800" w:rsidRDefault="00011800" w:rsidP="00E4294D">
      <w:pPr>
        <w:jc w:val="both"/>
        <w:rPr>
          <w:rFonts w:ascii="Arial" w:hAnsi="Arial" w:cs="Arial"/>
          <w:color w:val="808080" w:themeColor="background1" w:themeShade="80"/>
          <w:sz w:val="22"/>
          <w:szCs w:val="22"/>
          <w:lang w:val="en-GB"/>
        </w:rPr>
      </w:pPr>
    </w:p>
    <w:p w14:paraId="4E1776B4" w14:textId="4FA622AB" w:rsidR="00011800" w:rsidRDefault="0062345A"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receiver may be appointed over one of these silos, without affecting the rest of the </w:t>
      </w:r>
      <w:proofErr w:type="spellStart"/>
      <w:r>
        <w:rPr>
          <w:rFonts w:ascii="Arial" w:hAnsi="Arial" w:cs="Arial"/>
          <w:color w:val="808080" w:themeColor="background1" w:themeShade="80"/>
          <w:sz w:val="22"/>
          <w:szCs w:val="22"/>
          <w:lang w:val="en-GB"/>
        </w:rPr>
        <w:t>SPC</w:t>
      </w:r>
      <w:proofErr w:type="spellEnd"/>
      <w:r>
        <w:rPr>
          <w:rFonts w:ascii="Arial" w:hAnsi="Arial" w:cs="Arial"/>
          <w:color w:val="808080" w:themeColor="background1" w:themeShade="80"/>
          <w:sz w:val="22"/>
          <w:szCs w:val="22"/>
          <w:lang w:val="en-GB"/>
        </w:rPr>
        <w:t>.  A receiver would likely be appointed if:</w:t>
      </w:r>
    </w:p>
    <w:p w14:paraId="338CD0F7" w14:textId="0895D93C" w:rsidR="0062345A" w:rsidRDefault="00160183" w:rsidP="0062345A">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assets of that silo were insufficient to meet its liabilities </w:t>
      </w:r>
      <w:proofErr w:type="gramStart"/>
      <w:r>
        <w:rPr>
          <w:rFonts w:ascii="Arial" w:hAnsi="Arial" w:cs="Arial"/>
          <w:color w:val="808080" w:themeColor="background1" w:themeShade="80"/>
          <w:sz w:val="22"/>
          <w:szCs w:val="22"/>
          <w:lang w:val="en-GB"/>
        </w:rPr>
        <w:t>i.e.</w:t>
      </w:r>
      <w:proofErr w:type="gramEnd"/>
      <w:r>
        <w:rPr>
          <w:rFonts w:ascii="Arial" w:hAnsi="Arial" w:cs="Arial"/>
          <w:color w:val="808080" w:themeColor="background1" w:themeShade="80"/>
          <w:sz w:val="22"/>
          <w:szCs w:val="22"/>
          <w:lang w:val="en-GB"/>
        </w:rPr>
        <w:t xml:space="preserve"> insolvent</w:t>
      </w:r>
      <w:r w:rsidR="00701745">
        <w:rPr>
          <w:rFonts w:ascii="Arial" w:hAnsi="Arial" w:cs="Arial"/>
          <w:color w:val="808080" w:themeColor="background1" w:themeShade="80"/>
          <w:sz w:val="22"/>
          <w:szCs w:val="22"/>
          <w:lang w:val="en-GB"/>
        </w:rPr>
        <w:t>.</w:t>
      </w:r>
    </w:p>
    <w:p w14:paraId="77BB8A51" w14:textId="7AB4368E" w:rsidR="00701745" w:rsidRDefault="00701745" w:rsidP="0062345A">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orderly winddown of the silo and distribution of its assets.</w:t>
      </w:r>
    </w:p>
    <w:p w14:paraId="6E9DEBA1" w14:textId="76272D8D" w:rsidR="00701745" w:rsidRDefault="00701745" w:rsidP="00701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receiver cannot be appointed </w:t>
      </w:r>
      <w:r w:rsidR="00015B8C">
        <w:rPr>
          <w:rFonts w:ascii="Arial" w:hAnsi="Arial" w:cs="Arial"/>
          <w:color w:val="808080" w:themeColor="background1" w:themeShade="80"/>
          <w:sz w:val="22"/>
          <w:szCs w:val="22"/>
          <w:lang w:val="en-GB"/>
        </w:rPr>
        <w:t xml:space="preserve">if the </w:t>
      </w:r>
      <w:proofErr w:type="spellStart"/>
      <w:r w:rsidR="00015B8C">
        <w:rPr>
          <w:rFonts w:ascii="Arial" w:hAnsi="Arial" w:cs="Arial"/>
          <w:color w:val="808080" w:themeColor="background1" w:themeShade="80"/>
          <w:sz w:val="22"/>
          <w:szCs w:val="22"/>
          <w:lang w:val="en-GB"/>
        </w:rPr>
        <w:t>SPC</w:t>
      </w:r>
      <w:proofErr w:type="spellEnd"/>
      <w:r w:rsidR="00015B8C">
        <w:rPr>
          <w:rFonts w:ascii="Arial" w:hAnsi="Arial" w:cs="Arial"/>
          <w:color w:val="808080" w:themeColor="background1" w:themeShade="80"/>
          <w:sz w:val="22"/>
          <w:szCs w:val="22"/>
          <w:lang w:val="en-GB"/>
        </w:rPr>
        <w:t xml:space="preserve"> is in liquidation.  Any receivership of a silo will be terminated </w:t>
      </w:r>
      <w:r w:rsidR="009F7FA1">
        <w:rPr>
          <w:rFonts w:ascii="Arial" w:hAnsi="Arial" w:cs="Arial"/>
          <w:color w:val="808080" w:themeColor="background1" w:themeShade="80"/>
          <w:sz w:val="22"/>
          <w:szCs w:val="22"/>
          <w:lang w:val="en-GB"/>
        </w:rPr>
        <w:t xml:space="preserve">if the </w:t>
      </w:r>
      <w:proofErr w:type="spellStart"/>
      <w:r w:rsidR="009F7FA1">
        <w:rPr>
          <w:rFonts w:ascii="Arial" w:hAnsi="Arial" w:cs="Arial"/>
          <w:color w:val="808080" w:themeColor="background1" w:themeShade="80"/>
          <w:sz w:val="22"/>
          <w:szCs w:val="22"/>
          <w:lang w:val="en-GB"/>
        </w:rPr>
        <w:t>SPC</w:t>
      </w:r>
      <w:proofErr w:type="spellEnd"/>
      <w:r w:rsidR="009F7FA1">
        <w:rPr>
          <w:rFonts w:ascii="Arial" w:hAnsi="Arial" w:cs="Arial"/>
          <w:color w:val="808080" w:themeColor="background1" w:themeShade="80"/>
          <w:sz w:val="22"/>
          <w:szCs w:val="22"/>
          <w:lang w:val="en-GB"/>
        </w:rPr>
        <w:t xml:space="preserve"> goes into liquidation.</w:t>
      </w:r>
    </w:p>
    <w:p w14:paraId="580B8284" w14:textId="4C9AEB60" w:rsidR="009F7FA1" w:rsidRDefault="009F7FA1" w:rsidP="00701745">
      <w:pPr>
        <w:jc w:val="both"/>
        <w:rPr>
          <w:rFonts w:ascii="Arial" w:hAnsi="Arial" w:cs="Arial"/>
          <w:color w:val="808080" w:themeColor="background1" w:themeShade="80"/>
          <w:sz w:val="22"/>
          <w:szCs w:val="22"/>
          <w:lang w:val="en-GB"/>
        </w:rPr>
      </w:pPr>
    </w:p>
    <w:p w14:paraId="6E44B184" w14:textId="493AD700" w:rsidR="009F7FA1" w:rsidRPr="00701745" w:rsidRDefault="009F7FA1" w:rsidP="00701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Given the above, it is my view that receiverships to have a significant role to play in the Cayman Islands.</w:t>
      </w:r>
    </w:p>
    <w:p w14:paraId="6DD9BB66" w14:textId="453DB4C2" w:rsidR="00FA18CF" w:rsidRDefault="00FA18CF" w:rsidP="002A37BB">
      <w:pPr>
        <w:jc w:val="both"/>
        <w:rPr>
          <w:rFonts w:ascii="Arial" w:hAnsi="Arial" w:cs="Arial"/>
          <w:sz w:val="22"/>
          <w:szCs w:val="22"/>
          <w:shd w:val="clear" w:color="auto" w:fill="FFFFFF"/>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1F189B61"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 xml:space="preserve">(S &amp; </w:t>
      </w:r>
      <w:proofErr w:type="gramStart"/>
      <w:r w:rsidR="00924973">
        <w:rPr>
          <w:rFonts w:ascii="Arial" w:hAnsi="Arial" w:cs="Arial"/>
          <w:sz w:val="22"/>
          <w:szCs w:val="22"/>
          <w:lang w:val="en-GB"/>
        </w:rPr>
        <w:t>C)</w:t>
      </w:r>
      <w:r w:rsidR="004D4774">
        <w:rPr>
          <w:rFonts w:ascii="Arial" w:hAnsi="Arial" w:cs="Arial"/>
          <w:sz w:val="22"/>
          <w:szCs w:val="22"/>
          <w:lang w:val="en-GB"/>
        </w:rPr>
        <w:t>is</w:t>
      </w:r>
      <w:proofErr w:type="gramEnd"/>
      <w:r w:rsidR="004D4774">
        <w:rPr>
          <w:rFonts w:ascii="Arial" w:hAnsi="Arial" w:cs="Arial"/>
          <w:sz w:val="22"/>
          <w:szCs w:val="22"/>
          <w:lang w:val="en-GB"/>
        </w:rPr>
        <w:t xml:space="preserve">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77777777" w:rsidR="00952187" w:rsidRPr="00952187" w:rsidRDefault="00952187" w:rsidP="00924973">
      <w:pPr>
        <w:ind w:left="426"/>
        <w:jc w:val="both"/>
        <w:rPr>
          <w:rFonts w:ascii="Arial" w:hAnsi="Arial" w:cs="Arial"/>
          <w:sz w:val="22"/>
          <w:szCs w:val="22"/>
          <w:lang w:val="en-GB"/>
        </w:rPr>
      </w:pPr>
    </w:p>
    <w:p w14:paraId="2954EC21" w14:textId="2108381C"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77777777" w:rsidR="00952187" w:rsidRPr="00952187" w:rsidRDefault="00952187" w:rsidP="00924973">
      <w:pPr>
        <w:ind w:left="426"/>
        <w:jc w:val="both"/>
        <w:rPr>
          <w:rFonts w:ascii="Arial" w:hAnsi="Arial" w:cs="Arial"/>
          <w:sz w:val="22"/>
          <w:szCs w:val="22"/>
          <w:lang w:val="en-GB"/>
        </w:rPr>
      </w:pPr>
    </w:p>
    <w:p w14:paraId="786BD95B" w14:textId="0CB7AECE"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77777777" w:rsidR="00952187" w:rsidRPr="00952187" w:rsidRDefault="00952187" w:rsidP="00924973">
      <w:pPr>
        <w:ind w:left="426"/>
        <w:jc w:val="both"/>
        <w:rPr>
          <w:rFonts w:ascii="Arial" w:hAnsi="Arial" w:cs="Arial"/>
          <w:sz w:val="22"/>
          <w:szCs w:val="22"/>
          <w:lang w:val="en-GB"/>
        </w:rPr>
      </w:pPr>
    </w:p>
    <w:p w14:paraId="50895D5F" w14:textId="5DEFB815" w:rsidR="00F730FA" w:rsidRPr="00924973"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77777777" w:rsidR="00952187" w:rsidRPr="00952187" w:rsidRDefault="00952187" w:rsidP="00924973">
      <w:pPr>
        <w:ind w:left="426"/>
        <w:jc w:val="both"/>
        <w:rPr>
          <w:rFonts w:ascii="Arial" w:hAnsi="Arial" w:cs="Arial"/>
          <w:sz w:val="22"/>
          <w:szCs w:val="22"/>
          <w:lang w:val="en-GB"/>
        </w:rPr>
      </w:pPr>
    </w:p>
    <w:p w14:paraId="24A6BD44" w14:textId="56E5C516" w:rsidR="00F730FA"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7777777" w:rsidR="00952187" w:rsidRPr="00952187" w:rsidRDefault="00952187" w:rsidP="00924973">
      <w:pPr>
        <w:ind w:left="426"/>
        <w:jc w:val="both"/>
        <w:rPr>
          <w:rFonts w:ascii="Arial" w:hAnsi="Arial" w:cs="Arial"/>
          <w:sz w:val="22"/>
          <w:szCs w:val="22"/>
          <w:lang w:val="en-GB"/>
        </w:rPr>
      </w:pPr>
    </w:p>
    <w:p w14:paraId="5144D848" w14:textId="48FC7976" w:rsidR="00BC3A55"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bookmarkEnd w:id="0"/>
    <w:p w14:paraId="51911D9F" w14:textId="442FD307" w:rsidR="00952187" w:rsidRDefault="00DB42CB" w:rsidP="00DB42CB">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What action can Sparrow take to protect its interests?</w:t>
      </w:r>
    </w:p>
    <w:p w14:paraId="79BF86C9" w14:textId="43A2C5A7" w:rsidR="00DB42CB" w:rsidRDefault="00DB42CB" w:rsidP="00DB42CB">
      <w:pPr>
        <w:pStyle w:val="ListParagraph"/>
        <w:jc w:val="both"/>
        <w:rPr>
          <w:rFonts w:ascii="Arial" w:hAnsi="Arial" w:cs="Arial"/>
          <w:color w:val="808080" w:themeColor="background1" w:themeShade="80"/>
          <w:sz w:val="22"/>
          <w:szCs w:val="22"/>
          <w:lang w:val="en-GB"/>
        </w:rPr>
      </w:pPr>
    </w:p>
    <w:p w14:paraId="56858297" w14:textId="7114ECA3" w:rsidR="00DB42CB" w:rsidRDefault="00DB42CB" w:rsidP="00DB42CB">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Sparrow has lent S&amp;C $200m</w:t>
      </w:r>
      <w:r w:rsidR="001C7F62">
        <w:rPr>
          <w:rFonts w:ascii="Arial" w:hAnsi="Arial" w:cs="Arial"/>
          <w:color w:val="808080" w:themeColor="background1" w:themeShade="80"/>
          <w:sz w:val="22"/>
          <w:szCs w:val="22"/>
          <w:lang w:val="en-GB"/>
        </w:rPr>
        <w:t>, of the $200m, $80m is secured by a mortgage over 4 of S&amp;C’s party boats/</w:t>
      </w:r>
    </w:p>
    <w:p w14:paraId="4AC72C30" w14:textId="55F71AC2" w:rsidR="001C7F62" w:rsidRDefault="001C7F62" w:rsidP="00DB42CB">
      <w:pPr>
        <w:pStyle w:val="ListParagraph"/>
        <w:jc w:val="both"/>
        <w:rPr>
          <w:rFonts w:ascii="Arial" w:hAnsi="Arial" w:cs="Arial"/>
          <w:color w:val="808080" w:themeColor="background1" w:themeShade="80"/>
          <w:sz w:val="22"/>
          <w:szCs w:val="22"/>
          <w:lang w:val="en-GB"/>
        </w:rPr>
      </w:pPr>
    </w:p>
    <w:p w14:paraId="03CA5ED8" w14:textId="6953EA9F" w:rsidR="001C7F62" w:rsidRDefault="001C7F62" w:rsidP="00DB42CB">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S&amp;C has defaulted on its monthly </w:t>
      </w:r>
      <w:proofErr w:type="spellStart"/>
      <w:r>
        <w:rPr>
          <w:rFonts w:ascii="Arial" w:hAnsi="Arial" w:cs="Arial"/>
          <w:color w:val="808080" w:themeColor="background1" w:themeShade="80"/>
          <w:sz w:val="22"/>
          <w:szCs w:val="22"/>
          <w:lang w:val="en-GB"/>
        </w:rPr>
        <w:t>repyments</w:t>
      </w:r>
      <w:proofErr w:type="spellEnd"/>
      <w:r>
        <w:rPr>
          <w:rFonts w:ascii="Arial" w:hAnsi="Arial" w:cs="Arial"/>
          <w:color w:val="808080" w:themeColor="background1" w:themeShade="80"/>
          <w:sz w:val="22"/>
          <w:szCs w:val="22"/>
          <w:lang w:val="en-GB"/>
        </w:rPr>
        <w:t>.</w:t>
      </w:r>
    </w:p>
    <w:p w14:paraId="535CB286" w14:textId="26399393" w:rsidR="00762F86" w:rsidRDefault="00762F86" w:rsidP="00DB42CB">
      <w:pPr>
        <w:pStyle w:val="ListParagraph"/>
        <w:jc w:val="both"/>
        <w:rPr>
          <w:rFonts w:ascii="Arial" w:hAnsi="Arial" w:cs="Arial"/>
          <w:color w:val="808080" w:themeColor="background1" w:themeShade="80"/>
          <w:sz w:val="22"/>
          <w:szCs w:val="22"/>
          <w:lang w:val="en-GB"/>
        </w:rPr>
      </w:pPr>
    </w:p>
    <w:p w14:paraId="09DF4087" w14:textId="54A190BE" w:rsidR="00762F86" w:rsidRDefault="00762F86" w:rsidP="00DB42CB">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Sparrow should ensure that its charges over the boats are registered on the centrally maintained register.</w:t>
      </w:r>
    </w:p>
    <w:p w14:paraId="553ABC7D" w14:textId="495DDDBA" w:rsidR="00762F86" w:rsidRDefault="00762F86" w:rsidP="00DB42CB">
      <w:pPr>
        <w:pStyle w:val="ListParagraph"/>
        <w:jc w:val="both"/>
        <w:rPr>
          <w:rFonts w:ascii="Arial" w:hAnsi="Arial" w:cs="Arial"/>
          <w:color w:val="808080" w:themeColor="background1" w:themeShade="80"/>
          <w:sz w:val="22"/>
          <w:szCs w:val="22"/>
          <w:lang w:val="en-GB"/>
        </w:rPr>
      </w:pPr>
    </w:p>
    <w:p w14:paraId="31100C00" w14:textId="1A22E056" w:rsidR="00762F86" w:rsidRDefault="00762F86" w:rsidP="00DB42CB">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facts do not tell us whether Sparrow took </w:t>
      </w:r>
      <w:r w:rsidR="002913F4">
        <w:rPr>
          <w:rFonts w:ascii="Arial" w:hAnsi="Arial" w:cs="Arial"/>
          <w:color w:val="808080" w:themeColor="background1" w:themeShade="80"/>
          <w:sz w:val="22"/>
          <w:szCs w:val="22"/>
          <w:lang w:val="en-GB"/>
        </w:rPr>
        <w:t>any other additional security over the company’s assets to secure the entirety of the loan, assuming it did they should ensure their interests are registered on the company’s register of charges.</w:t>
      </w:r>
    </w:p>
    <w:p w14:paraId="470514FD" w14:textId="29030E45" w:rsidR="00382978" w:rsidRDefault="00382978" w:rsidP="00DB42CB">
      <w:pPr>
        <w:pStyle w:val="ListParagraph"/>
        <w:jc w:val="both"/>
        <w:rPr>
          <w:rFonts w:ascii="Arial" w:hAnsi="Arial" w:cs="Arial"/>
          <w:color w:val="808080" w:themeColor="background1" w:themeShade="80"/>
          <w:sz w:val="22"/>
          <w:szCs w:val="22"/>
          <w:lang w:val="en-GB"/>
        </w:rPr>
      </w:pPr>
    </w:p>
    <w:p w14:paraId="7547372B" w14:textId="288160A4" w:rsidR="00382978" w:rsidRDefault="00382978" w:rsidP="00DB42CB">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Sparrow does not believe that the company is viable and it wants to protect its interests, </w:t>
      </w:r>
      <w:r w:rsidR="00975C93">
        <w:rPr>
          <w:rFonts w:ascii="Arial" w:hAnsi="Arial" w:cs="Arial"/>
          <w:color w:val="808080" w:themeColor="background1" w:themeShade="80"/>
          <w:sz w:val="22"/>
          <w:szCs w:val="22"/>
          <w:lang w:val="en-GB"/>
        </w:rPr>
        <w:t>it can enforce its security over the vessels (party boats</w:t>
      </w:r>
      <w:proofErr w:type="gramStart"/>
      <w:r w:rsidR="00975C93">
        <w:rPr>
          <w:rFonts w:ascii="Arial" w:hAnsi="Arial" w:cs="Arial"/>
          <w:color w:val="808080" w:themeColor="background1" w:themeShade="80"/>
          <w:sz w:val="22"/>
          <w:szCs w:val="22"/>
          <w:lang w:val="en-GB"/>
        </w:rPr>
        <w:t>)</w:t>
      </w:r>
      <w:r w:rsidR="002F7F29">
        <w:rPr>
          <w:rFonts w:ascii="Arial" w:hAnsi="Arial" w:cs="Arial"/>
          <w:color w:val="808080" w:themeColor="background1" w:themeShade="80"/>
          <w:sz w:val="22"/>
          <w:szCs w:val="22"/>
          <w:lang w:val="en-GB"/>
        </w:rPr>
        <w:t>, and</w:t>
      </w:r>
      <w:proofErr w:type="gramEnd"/>
      <w:r w:rsidR="002F7F29">
        <w:rPr>
          <w:rFonts w:ascii="Arial" w:hAnsi="Arial" w:cs="Arial"/>
          <w:color w:val="808080" w:themeColor="background1" w:themeShade="80"/>
          <w:sz w:val="22"/>
          <w:szCs w:val="22"/>
          <w:lang w:val="en-GB"/>
        </w:rPr>
        <w:t xml:space="preserve"> appoint a receiver to</w:t>
      </w:r>
      <w:r w:rsidR="00975C93">
        <w:rPr>
          <w:rFonts w:ascii="Arial" w:hAnsi="Arial" w:cs="Arial"/>
          <w:color w:val="808080" w:themeColor="background1" w:themeShade="80"/>
          <w:sz w:val="22"/>
          <w:szCs w:val="22"/>
          <w:lang w:val="en-GB"/>
        </w:rPr>
        <w:t xml:space="preserve"> sell the assets</w:t>
      </w:r>
      <w:r w:rsidR="002F7F29">
        <w:rPr>
          <w:rFonts w:ascii="Arial" w:hAnsi="Arial" w:cs="Arial"/>
          <w:color w:val="808080" w:themeColor="background1" w:themeShade="80"/>
          <w:sz w:val="22"/>
          <w:szCs w:val="22"/>
          <w:lang w:val="en-GB"/>
        </w:rPr>
        <w:t xml:space="preserve"> using the proceeds to </w:t>
      </w:r>
      <w:r w:rsidR="0032139F">
        <w:rPr>
          <w:rFonts w:ascii="Arial" w:hAnsi="Arial" w:cs="Arial"/>
          <w:color w:val="808080" w:themeColor="background1" w:themeShade="80"/>
          <w:sz w:val="22"/>
          <w:szCs w:val="22"/>
          <w:lang w:val="en-GB"/>
        </w:rPr>
        <w:t>partially meet the liabilities under the loan.</w:t>
      </w:r>
    </w:p>
    <w:p w14:paraId="06652C3A" w14:textId="725E6CD5" w:rsidR="0032139F" w:rsidRDefault="0032139F" w:rsidP="00DB42CB">
      <w:pPr>
        <w:pStyle w:val="ListParagraph"/>
        <w:jc w:val="both"/>
        <w:rPr>
          <w:rFonts w:ascii="Arial" w:hAnsi="Arial" w:cs="Arial"/>
          <w:color w:val="808080" w:themeColor="background1" w:themeShade="80"/>
          <w:sz w:val="22"/>
          <w:szCs w:val="22"/>
          <w:lang w:val="en-GB"/>
        </w:rPr>
      </w:pPr>
    </w:p>
    <w:p w14:paraId="2B821753" w14:textId="084D009C" w:rsidR="0032139F" w:rsidRDefault="0032139F" w:rsidP="0032139F">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What action can Roger Jolly take to protect its interests?</w:t>
      </w:r>
    </w:p>
    <w:p w14:paraId="0D1D1666" w14:textId="40356497" w:rsidR="0032139F" w:rsidRDefault="0032139F" w:rsidP="0032139F">
      <w:pPr>
        <w:jc w:val="both"/>
        <w:rPr>
          <w:rFonts w:ascii="Arial" w:hAnsi="Arial" w:cs="Arial"/>
          <w:color w:val="808080" w:themeColor="background1" w:themeShade="80"/>
          <w:sz w:val="22"/>
          <w:szCs w:val="22"/>
          <w:lang w:val="en-GB"/>
        </w:rPr>
      </w:pPr>
    </w:p>
    <w:p w14:paraId="5B60D237" w14:textId="3DBE745D" w:rsidR="0032139F" w:rsidRDefault="00C71EC9" w:rsidP="0032139F">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Roger Jolly has an award from the International Chamber of Commerce for $50m.</w:t>
      </w:r>
    </w:p>
    <w:p w14:paraId="4E82E4EF" w14:textId="0E9573CD" w:rsidR="00C71EC9" w:rsidRDefault="00C71EC9" w:rsidP="0032139F">
      <w:pPr>
        <w:ind w:left="720"/>
        <w:jc w:val="both"/>
        <w:rPr>
          <w:rFonts w:ascii="Arial" w:hAnsi="Arial" w:cs="Arial"/>
          <w:color w:val="808080" w:themeColor="background1" w:themeShade="80"/>
          <w:sz w:val="22"/>
          <w:szCs w:val="22"/>
          <w:lang w:val="en-GB"/>
        </w:rPr>
      </w:pPr>
    </w:p>
    <w:p w14:paraId="1688442F" w14:textId="0569ABDD" w:rsidR="00C71EC9" w:rsidRDefault="00C71EC9" w:rsidP="0032139F">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Roger Jolly can apply to the Grand Court under the </w:t>
      </w:r>
      <w:proofErr w:type="spellStart"/>
      <w:r>
        <w:rPr>
          <w:rFonts w:ascii="Arial" w:hAnsi="Arial" w:cs="Arial"/>
          <w:color w:val="808080" w:themeColor="background1" w:themeShade="80"/>
          <w:sz w:val="22"/>
          <w:szCs w:val="22"/>
          <w:lang w:val="en-GB"/>
        </w:rPr>
        <w:t>GCR</w:t>
      </w:r>
      <w:proofErr w:type="spellEnd"/>
      <w:r>
        <w:rPr>
          <w:rFonts w:ascii="Arial" w:hAnsi="Arial" w:cs="Arial"/>
          <w:color w:val="808080" w:themeColor="background1" w:themeShade="80"/>
          <w:sz w:val="22"/>
          <w:szCs w:val="22"/>
          <w:lang w:val="en-GB"/>
        </w:rPr>
        <w:t xml:space="preserve"> to obtain a local judgment </w:t>
      </w:r>
      <w:r w:rsidR="00A0340E">
        <w:rPr>
          <w:rFonts w:ascii="Arial" w:hAnsi="Arial" w:cs="Arial"/>
          <w:color w:val="808080" w:themeColor="background1" w:themeShade="80"/>
          <w:sz w:val="22"/>
          <w:szCs w:val="22"/>
          <w:lang w:val="en-GB"/>
        </w:rPr>
        <w:t>which will allow Roger Jolly access to the domestic Cayman Island enforcement remedies.</w:t>
      </w:r>
    </w:p>
    <w:p w14:paraId="41F2F87B" w14:textId="21334D31" w:rsidR="00A0340E" w:rsidRDefault="00A0340E" w:rsidP="0032139F">
      <w:pPr>
        <w:ind w:left="720"/>
        <w:jc w:val="both"/>
        <w:rPr>
          <w:rFonts w:ascii="Arial" w:hAnsi="Arial" w:cs="Arial"/>
          <w:color w:val="808080" w:themeColor="background1" w:themeShade="80"/>
          <w:sz w:val="22"/>
          <w:szCs w:val="22"/>
          <w:lang w:val="en-GB"/>
        </w:rPr>
      </w:pPr>
    </w:p>
    <w:p w14:paraId="482527B8" w14:textId="1643550D" w:rsidR="00A0340E" w:rsidRDefault="00A0340E" w:rsidP="0032139F">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judgment obtained from the ICC meets the mandatory </w:t>
      </w:r>
      <w:r w:rsidR="00A60675">
        <w:rPr>
          <w:rFonts w:ascii="Arial" w:hAnsi="Arial" w:cs="Arial"/>
          <w:color w:val="808080" w:themeColor="background1" w:themeShade="80"/>
          <w:sz w:val="22"/>
          <w:szCs w:val="22"/>
          <w:lang w:val="en-GB"/>
        </w:rPr>
        <w:t>requirements for enforcement of a foreign judgment as:</w:t>
      </w:r>
    </w:p>
    <w:p w14:paraId="30228EEB" w14:textId="44D761D9" w:rsidR="00A60675" w:rsidRDefault="00A60675" w:rsidP="00A60675">
      <w:pPr>
        <w:pStyle w:val="ListParagraph"/>
        <w:numPr>
          <w:ilvl w:val="0"/>
          <w:numId w:val="4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is </w:t>
      </w:r>
      <w:proofErr w:type="gramStart"/>
      <w:r>
        <w:rPr>
          <w:rFonts w:ascii="Arial" w:hAnsi="Arial" w:cs="Arial"/>
          <w:color w:val="808080" w:themeColor="background1" w:themeShade="80"/>
          <w:sz w:val="22"/>
          <w:szCs w:val="22"/>
          <w:lang w:val="en-GB"/>
        </w:rPr>
        <w:t>final;</w:t>
      </w:r>
      <w:proofErr w:type="gramEnd"/>
      <w:r>
        <w:rPr>
          <w:rFonts w:ascii="Arial" w:hAnsi="Arial" w:cs="Arial"/>
          <w:color w:val="808080" w:themeColor="background1" w:themeShade="80"/>
          <w:sz w:val="22"/>
          <w:szCs w:val="22"/>
          <w:lang w:val="en-GB"/>
        </w:rPr>
        <w:t xml:space="preserve"> </w:t>
      </w:r>
    </w:p>
    <w:p w14:paraId="15D19AB3" w14:textId="6EC4BFC8" w:rsidR="00A60675" w:rsidRDefault="00A60675" w:rsidP="00A60675">
      <w:pPr>
        <w:pStyle w:val="ListParagraph"/>
        <w:numPr>
          <w:ilvl w:val="0"/>
          <w:numId w:val="4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ICC had jurisdiction over S&amp;</w:t>
      </w:r>
      <w:proofErr w:type="gramStart"/>
      <w:r>
        <w:rPr>
          <w:rFonts w:ascii="Arial" w:hAnsi="Arial" w:cs="Arial"/>
          <w:color w:val="808080" w:themeColor="background1" w:themeShade="80"/>
          <w:sz w:val="22"/>
          <w:szCs w:val="22"/>
          <w:lang w:val="en-GB"/>
        </w:rPr>
        <w:t>C;</w:t>
      </w:r>
      <w:proofErr w:type="gramEnd"/>
    </w:p>
    <w:p w14:paraId="0CFE3F17" w14:textId="37A984DB" w:rsidR="00A60675" w:rsidRDefault="00A60675" w:rsidP="00A60675">
      <w:pPr>
        <w:pStyle w:val="ListParagraph"/>
        <w:numPr>
          <w:ilvl w:val="0"/>
          <w:numId w:val="4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was no fraud involved in obtaining the </w:t>
      </w:r>
      <w:proofErr w:type="gramStart"/>
      <w:r>
        <w:rPr>
          <w:rFonts w:ascii="Arial" w:hAnsi="Arial" w:cs="Arial"/>
          <w:color w:val="808080" w:themeColor="background1" w:themeShade="80"/>
          <w:sz w:val="22"/>
          <w:szCs w:val="22"/>
          <w:lang w:val="en-GB"/>
        </w:rPr>
        <w:t>judgment;</w:t>
      </w:r>
      <w:proofErr w:type="gramEnd"/>
    </w:p>
    <w:p w14:paraId="7D5AA9F6" w14:textId="70FC8BF7" w:rsidR="00A60675" w:rsidRDefault="00A60675" w:rsidP="00A60675">
      <w:pPr>
        <w:pStyle w:val="ListParagraph"/>
        <w:numPr>
          <w:ilvl w:val="0"/>
          <w:numId w:val="4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judgment does not appear to be </w:t>
      </w:r>
      <w:r w:rsidR="00A94986">
        <w:rPr>
          <w:rFonts w:ascii="Arial" w:hAnsi="Arial" w:cs="Arial"/>
          <w:color w:val="808080" w:themeColor="background1" w:themeShade="80"/>
          <w:sz w:val="22"/>
          <w:szCs w:val="22"/>
          <w:lang w:val="en-GB"/>
        </w:rPr>
        <w:t xml:space="preserve">against the public policy in the Cayman Islands; and </w:t>
      </w:r>
    </w:p>
    <w:p w14:paraId="23927F1D" w14:textId="2BCB06E3" w:rsidR="00A94986" w:rsidRDefault="00A94986" w:rsidP="00A60675">
      <w:pPr>
        <w:pStyle w:val="ListParagraph"/>
        <w:numPr>
          <w:ilvl w:val="0"/>
          <w:numId w:val="4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judgment was not obtained against the laws of natural justice.</w:t>
      </w:r>
    </w:p>
    <w:p w14:paraId="26D40B08" w14:textId="20ACD93D" w:rsidR="00F25182" w:rsidRDefault="00F25182" w:rsidP="00F25182">
      <w:pPr>
        <w:jc w:val="both"/>
        <w:rPr>
          <w:rFonts w:ascii="Arial" w:hAnsi="Arial" w:cs="Arial"/>
          <w:color w:val="808080" w:themeColor="background1" w:themeShade="80"/>
          <w:sz w:val="22"/>
          <w:szCs w:val="22"/>
          <w:lang w:val="en-GB"/>
        </w:rPr>
      </w:pPr>
    </w:p>
    <w:p w14:paraId="2216C61D" w14:textId="54B41DCD" w:rsidR="00F25182" w:rsidRDefault="00F25182" w:rsidP="00F25182">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What action can the unpaid employees take against S&amp;C?</w:t>
      </w:r>
    </w:p>
    <w:p w14:paraId="1CE82880" w14:textId="2382CE3F" w:rsidR="00F25182" w:rsidRDefault="00F25182" w:rsidP="00F25182">
      <w:pPr>
        <w:jc w:val="both"/>
        <w:rPr>
          <w:rFonts w:ascii="Arial" w:hAnsi="Arial" w:cs="Arial"/>
          <w:color w:val="808080" w:themeColor="background1" w:themeShade="80"/>
          <w:sz w:val="22"/>
          <w:szCs w:val="22"/>
          <w:lang w:val="en-GB"/>
        </w:rPr>
      </w:pPr>
    </w:p>
    <w:p w14:paraId="6C2EFD6F" w14:textId="01535FA9" w:rsidR="00F25182" w:rsidRDefault="00F25182" w:rsidP="00F25182">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 unpaid employee of the company ranks as a preferential creditor under section 142 CA.</w:t>
      </w:r>
    </w:p>
    <w:p w14:paraId="76897CE8" w14:textId="1389B810" w:rsidR="00F25182" w:rsidRDefault="00F25182" w:rsidP="00F25182">
      <w:pPr>
        <w:ind w:left="720"/>
        <w:jc w:val="both"/>
        <w:rPr>
          <w:rFonts w:ascii="Arial" w:hAnsi="Arial" w:cs="Arial"/>
          <w:color w:val="808080" w:themeColor="background1" w:themeShade="80"/>
          <w:sz w:val="22"/>
          <w:szCs w:val="22"/>
          <w:lang w:val="en-GB"/>
        </w:rPr>
      </w:pPr>
    </w:p>
    <w:p w14:paraId="2566EC7F" w14:textId="27C573BC" w:rsidR="00F25182" w:rsidRDefault="00F25182" w:rsidP="00F25182">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a creditor the employee can petition to wind-up the company, the grounds for winding-up the company would be that S&amp;C was unable to pay its debts.</w:t>
      </w:r>
    </w:p>
    <w:p w14:paraId="5CF5BB74" w14:textId="5A2527E8" w:rsidR="00F25182" w:rsidRDefault="00F25182" w:rsidP="00F25182">
      <w:pPr>
        <w:ind w:left="720"/>
        <w:jc w:val="both"/>
        <w:rPr>
          <w:rFonts w:ascii="Arial" w:hAnsi="Arial" w:cs="Arial"/>
          <w:color w:val="808080" w:themeColor="background1" w:themeShade="80"/>
          <w:sz w:val="22"/>
          <w:szCs w:val="22"/>
          <w:lang w:val="en-GB"/>
        </w:rPr>
      </w:pPr>
    </w:p>
    <w:p w14:paraId="5E78D628" w14:textId="31D3E229" w:rsidR="00F25182" w:rsidRDefault="00F25182" w:rsidP="00F25182">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employee could serve demand on S&amp;C for payment, if the amount is over KYD100 and remains unsatisfied for 21 days S&amp;C will be deemed unable to pay its debts.</w:t>
      </w:r>
    </w:p>
    <w:p w14:paraId="28980B06" w14:textId="6BEBADA2" w:rsidR="00D45A9B" w:rsidRDefault="00D45A9B" w:rsidP="00F25182">
      <w:pPr>
        <w:ind w:left="720"/>
        <w:jc w:val="both"/>
        <w:rPr>
          <w:rFonts w:ascii="Arial" w:hAnsi="Arial" w:cs="Arial"/>
          <w:color w:val="808080" w:themeColor="background1" w:themeShade="80"/>
          <w:sz w:val="22"/>
          <w:szCs w:val="22"/>
          <w:lang w:val="en-GB"/>
        </w:rPr>
      </w:pPr>
    </w:p>
    <w:p w14:paraId="4B71127E" w14:textId="38D45B3F" w:rsidR="00D45A9B" w:rsidRDefault="00D45A9B" w:rsidP="00D45A9B">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Does the Cayman Court have jurisdiction over S&amp;C?</w:t>
      </w:r>
    </w:p>
    <w:p w14:paraId="45BD596D" w14:textId="3D86EACB" w:rsidR="00D45A9B" w:rsidRDefault="00D45A9B" w:rsidP="00D45A9B">
      <w:pPr>
        <w:jc w:val="both"/>
        <w:rPr>
          <w:rFonts w:ascii="Arial" w:hAnsi="Arial" w:cs="Arial"/>
          <w:color w:val="808080" w:themeColor="background1" w:themeShade="80"/>
          <w:sz w:val="22"/>
          <w:szCs w:val="22"/>
          <w:lang w:val="en-GB"/>
        </w:rPr>
      </w:pPr>
    </w:p>
    <w:p w14:paraId="7BEA3BF8" w14:textId="2C585196" w:rsidR="00D45A9B" w:rsidRDefault="00D45A9B" w:rsidP="00D45A9B">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S&amp;C is registered in the Cayman </w:t>
      </w:r>
      <w:proofErr w:type="gramStart"/>
      <w:r>
        <w:rPr>
          <w:rFonts w:ascii="Arial" w:hAnsi="Arial" w:cs="Arial"/>
          <w:color w:val="808080" w:themeColor="background1" w:themeShade="80"/>
          <w:sz w:val="22"/>
          <w:szCs w:val="22"/>
          <w:lang w:val="en-GB"/>
        </w:rPr>
        <w:t>Islands,  The</w:t>
      </w:r>
      <w:proofErr w:type="gramEnd"/>
      <w:r>
        <w:rPr>
          <w:rFonts w:ascii="Arial" w:hAnsi="Arial" w:cs="Arial"/>
          <w:color w:val="808080" w:themeColor="background1" w:themeShade="80"/>
          <w:sz w:val="22"/>
          <w:szCs w:val="22"/>
          <w:lang w:val="en-GB"/>
        </w:rPr>
        <w:t xml:space="preserve"> Grand Court of Cayman has jurisdiction to make winding-up orders against companies which are registered in the Cayman Islands, even if they are incorporated elsewhere.</w:t>
      </w:r>
    </w:p>
    <w:p w14:paraId="533EBBEF" w14:textId="28BCB4DD" w:rsidR="00627487" w:rsidRDefault="00627487" w:rsidP="00D45A9B">
      <w:pPr>
        <w:ind w:left="720"/>
        <w:jc w:val="both"/>
        <w:rPr>
          <w:rFonts w:ascii="Arial" w:hAnsi="Arial" w:cs="Arial"/>
          <w:color w:val="808080" w:themeColor="background1" w:themeShade="80"/>
          <w:sz w:val="22"/>
          <w:szCs w:val="22"/>
          <w:lang w:val="en-GB"/>
        </w:rPr>
      </w:pPr>
    </w:p>
    <w:p w14:paraId="6A73517B" w14:textId="0BE08F0F" w:rsidR="00627487" w:rsidRDefault="00627487" w:rsidP="00627487">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S&amp;C could consider making an application for provisional liquidators to be appointed.</w:t>
      </w:r>
    </w:p>
    <w:p w14:paraId="40DCF2AA" w14:textId="7DB6C4FB" w:rsidR="00627487" w:rsidRDefault="00627487" w:rsidP="00263560">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This would provide S&amp;C with some breathing space </w:t>
      </w:r>
      <w:r w:rsidR="008A35E2">
        <w:rPr>
          <w:rFonts w:ascii="Arial" w:hAnsi="Arial" w:cs="Arial"/>
          <w:color w:val="808080" w:themeColor="background1" w:themeShade="80"/>
          <w:sz w:val="22"/>
          <w:szCs w:val="22"/>
          <w:lang w:val="en-GB"/>
        </w:rPr>
        <w:t>from its creditors via an automatic stay, whilst it tries to draw up a compromise agreement with its creditors.</w:t>
      </w:r>
    </w:p>
    <w:p w14:paraId="67AFDA60" w14:textId="60598531" w:rsidR="00A77551" w:rsidRDefault="00A77551" w:rsidP="00627487">
      <w:pPr>
        <w:jc w:val="both"/>
        <w:rPr>
          <w:rFonts w:ascii="Arial" w:hAnsi="Arial" w:cs="Arial"/>
          <w:color w:val="808080" w:themeColor="background1" w:themeShade="80"/>
          <w:sz w:val="22"/>
          <w:szCs w:val="22"/>
          <w:lang w:val="en-GB"/>
        </w:rPr>
      </w:pPr>
    </w:p>
    <w:p w14:paraId="65578D5A" w14:textId="5414CBE9" w:rsidR="00A77551" w:rsidRDefault="00A77551" w:rsidP="00263560">
      <w:pPr>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S&amp;C can make an application under section 104(3) CA on the grounds that:</w:t>
      </w:r>
    </w:p>
    <w:p w14:paraId="3CDF9F35" w14:textId="2FDF678E" w:rsidR="00A77551" w:rsidRDefault="00A77551" w:rsidP="00A77551">
      <w:pPr>
        <w:pStyle w:val="ListParagraph"/>
        <w:numPr>
          <w:ilvl w:val="0"/>
          <w:numId w:val="4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S&amp;C are unable to pay its </w:t>
      </w:r>
      <w:r w:rsidR="00FA2EF3">
        <w:rPr>
          <w:rFonts w:ascii="Arial" w:hAnsi="Arial" w:cs="Arial"/>
          <w:color w:val="808080" w:themeColor="background1" w:themeShade="80"/>
          <w:sz w:val="22"/>
          <w:szCs w:val="22"/>
          <w:lang w:val="en-GB"/>
        </w:rPr>
        <w:t>debts; and</w:t>
      </w:r>
    </w:p>
    <w:p w14:paraId="28947546" w14:textId="30A69679" w:rsidR="00FA2EF3" w:rsidRDefault="00FA2EF3" w:rsidP="00A77551">
      <w:pPr>
        <w:pStyle w:val="ListParagraph"/>
        <w:numPr>
          <w:ilvl w:val="0"/>
          <w:numId w:val="4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S&amp;C intends to present a </w:t>
      </w:r>
      <w:r w:rsidR="00263560">
        <w:rPr>
          <w:rFonts w:ascii="Arial" w:hAnsi="Arial" w:cs="Arial"/>
          <w:color w:val="808080" w:themeColor="background1" w:themeShade="80"/>
          <w:sz w:val="22"/>
          <w:szCs w:val="22"/>
          <w:lang w:val="en-GB"/>
        </w:rPr>
        <w:t>compromise</w:t>
      </w:r>
      <w:r>
        <w:rPr>
          <w:rFonts w:ascii="Arial" w:hAnsi="Arial" w:cs="Arial"/>
          <w:color w:val="808080" w:themeColor="background1" w:themeShade="80"/>
          <w:sz w:val="22"/>
          <w:szCs w:val="22"/>
          <w:lang w:val="en-GB"/>
        </w:rPr>
        <w:t xml:space="preserve"> </w:t>
      </w:r>
      <w:r w:rsidR="00263560">
        <w:rPr>
          <w:rFonts w:ascii="Arial" w:hAnsi="Arial" w:cs="Arial"/>
          <w:color w:val="808080" w:themeColor="background1" w:themeShade="80"/>
          <w:sz w:val="22"/>
          <w:szCs w:val="22"/>
          <w:lang w:val="en-GB"/>
        </w:rPr>
        <w:t>agreement</w:t>
      </w:r>
      <w:r>
        <w:rPr>
          <w:rFonts w:ascii="Arial" w:hAnsi="Arial" w:cs="Arial"/>
          <w:color w:val="808080" w:themeColor="background1" w:themeShade="80"/>
          <w:sz w:val="22"/>
          <w:szCs w:val="22"/>
          <w:lang w:val="en-GB"/>
        </w:rPr>
        <w:t xml:space="preserve"> to its </w:t>
      </w:r>
      <w:r w:rsidR="00263560">
        <w:rPr>
          <w:rFonts w:ascii="Arial" w:hAnsi="Arial" w:cs="Arial"/>
          <w:color w:val="808080" w:themeColor="background1" w:themeShade="80"/>
          <w:sz w:val="22"/>
          <w:szCs w:val="22"/>
          <w:lang w:val="en-GB"/>
        </w:rPr>
        <w:t>creditors.</w:t>
      </w:r>
    </w:p>
    <w:p w14:paraId="01E774B4" w14:textId="0860D0EB" w:rsidR="00263560" w:rsidRDefault="00263560" w:rsidP="00263560">
      <w:pPr>
        <w:jc w:val="both"/>
        <w:rPr>
          <w:rFonts w:ascii="Arial" w:hAnsi="Arial" w:cs="Arial"/>
          <w:color w:val="808080" w:themeColor="background1" w:themeShade="80"/>
          <w:sz w:val="22"/>
          <w:szCs w:val="22"/>
          <w:lang w:val="en-GB"/>
        </w:rPr>
      </w:pPr>
    </w:p>
    <w:p w14:paraId="337C9DC2" w14:textId="77777777" w:rsidR="0005779F" w:rsidRDefault="00A172BB" w:rsidP="00263560">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proofErr w:type="spellStart"/>
      <w:r>
        <w:rPr>
          <w:rFonts w:ascii="Arial" w:hAnsi="Arial" w:cs="Arial"/>
          <w:color w:val="808080" w:themeColor="background1" w:themeShade="80"/>
          <w:sz w:val="22"/>
          <w:szCs w:val="22"/>
          <w:lang w:val="en-GB"/>
        </w:rPr>
        <w:t>Rackman</w:t>
      </w:r>
      <w:proofErr w:type="spellEnd"/>
      <w:r>
        <w:rPr>
          <w:rFonts w:ascii="Arial" w:hAnsi="Arial" w:cs="Arial"/>
          <w:color w:val="808080" w:themeColor="background1" w:themeShade="80"/>
          <w:sz w:val="22"/>
          <w:szCs w:val="22"/>
          <w:lang w:val="en-GB"/>
        </w:rPr>
        <w:t xml:space="preserve"> family can continue to play a role in the running of S&amp;C during the restructuring process</w:t>
      </w:r>
      <w:r w:rsidR="00320D2A">
        <w:rPr>
          <w:rFonts w:ascii="Arial" w:hAnsi="Arial" w:cs="Arial"/>
          <w:color w:val="808080" w:themeColor="background1" w:themeShade="80"/>
          <w:sz w:val="22"/>
          <w:szCs w:val="22"/>
          <w:lang w:val="en-GB"/>
        </w:rPr>
        <w:t>, this would be a ‘light-touch’ provisional liquidation.</w:t>
      </w:r>
    </w:p>
    <w:p w14:paraId="537DFD8E" w14:textId="77777777" w:rsidR="0005779F" w:rsidRDefault="0005779F" w:rsidP="0005779F">
      <w:pPr>
        <w:jc w:val="both"/>
        <w:rPr>
          <w:rFonts w:ascii="Arial" w:hAnsi="Arial" w:cs="Arial"/>
          <w:color w:val="808080" w:themeColor="background1" w:themeShade="80"/>
          <w:sz w:val="22"/>
          <w:szCs w:val="22"/>
          <w:lang w:val="en-GB"/>
        </w:rPr>
      </w:pPr>
    </w:p>
    <w:p w14:paraId="5395C2CF" w14:textId="77777777" w:rsidR="002B4E6B" w:rsidRDefault="00BE0C61" w:rsidP="0005779F">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a </w:t>
      </w:r>
      <w:r w:rsidR="0005779F">
        <w:rPr>
          <w:rFonts w:ascii="Arial" w:hAnsi="Arial" w:cs="Arial"/>
          <w:color w:val="808080" w:themeColor="background1" w:themeShade="80"/>
          <w:sz w:val="22"/>
          <w:szCs w:val="22"/>
          <w:lang w:val="en-GB"/>
        </w:rPr>
        <w:t>‘light-touch’ process</w:t>
      </w:r>
      <w:r w:rsidR="007D79F8">
        <w:rPr>
          <w:rFonts w:ascii="Arial" w:hAnsi="Arial" w:cs="Arial"/>
          <w:color w:val="808080" w:themeColor="background1" w:themeShade="80"/>
          <w:sz w:val="22"/>
          <w:szCs w:val="22"/>
          <w:lang w:val="en-GB"/>
        </w:rPr>
        <w:t xml:space="preserve"> the existing management continue to run the company under the supervision of the provisional liquidator and the Grand Court.</w:t>
      </w:r>
    </w:p>
    <w:p w14:paraId="6EB3661A" w14:textId="77777777" w:rsidR="002B4E6B" w:rsidRDefault="002B4E6B" w:rsidP="0005779F">
      <w:pPr>
        <w:ind w:left="720"/>
        <w:jc w:val="both"/>
        <w:rPr>
          <w:rFonts w:ascii="Arial" w:hAnsi="Arial" w:cs="Arial"/>
          <w:color w:val="808080" w:themeColor="background1" w:themeShade="80"/>
          <w:sz w:val="22"/>
          <w:szCs w:val="22"/>
          <w:lang w:val="en-GB"/>
        </w:rPr>
      </w:pPr>
    </w:p>
    <w:p w14:paraId="563A6CFC" w14:textId="77777777" w:rsidR="002829CF" w:rsidRDefault="002B4E6B" w:rsidP="002B4E6B">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Assuming S&amp;C are looking to restructure via a Scheme of Arrangement</w:t>
      </w:r>
      <w:r w:rsidR="002829CF">
        <w:rPr>
          <w:rFonts w:ascii="Arial" w:hAnsi="Arial" w:cs="Arial"/>
          <w:color w:val="808080" w:themeColor="background1" w:themeShade="80"/>
          <w:sz w:val="22"/>
          <w:szCs w:val="22"/>
          <w:lang w:val="en-GB"/>
        </w:rPr>
        <w:t>, in the first hearing – the convening hearing - the Grand Court will consider the following:</w:t>
      </w:r>
    </w:p>
    <w:p w14:paraId="572EF49E" w14:textId="77777777" w:rsidR="002829CF" w:rsidRDefault="002829CF" w:rsidP="002829CF">
      <w:pPr>
        <w:jc w:val="both"/>
        <w:rPr>
          <w:rFonts w:ascii="Arial" w:hAnsi="Arial" w:cs="Arial"/>
          <w:color w:val="808080" w:themeColor="background1" w:themeShade="80"/>
          <w:sz w:val="22"/>
          <w:szCs w:val="22"/>
          <w:lang w:val="en-GB"/>
        </w:rPr>
      </w:pPr>
    </w:p>
    <w:p w14:paraId="053B76A8" w14:textId="37A83587" w:rsidR="00263560" w:rsidRDefault="0098741F" w:rsidP="002829CF">
      <w:pPr>
        <w:pStyle w:val="ListParagraph"/>
        <w:numPr>
          <w:ilvl w:val="0"/>
          <w:numId w:val="5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class composition for voting </w:t>
      </w:r>
      <w:proofErr w:type="gramStart"/>
      <w:r>
        <w:rPr>
          <w:rFonts w:ascii="Arial" w:hAnsi="Arial" w:cs="Arial"/>
          <w:color w:val="808080" w:themeColor="background1" w:themeShade="80"/>
          <w:sz w:val="22"/>
          <w:szCs w:val="22"/>
          <w:lang w:val="en-GB"/>
        </w:rPr>
        <w:t>purposes</w:t>
      </w:r>
      <w:r w:rsidR="000A1EB2">
        <w:rPr>
          <w:rFonts w:ascii="Arial" w:hAnsi="Arial" w:cs="Arial"/>
          <w:color w:val="808080" w:themeColor="background1" w:themeShade="80"/>
          <w:sz w:val="22"/>
          <w:szCs w:val="22"/>
          <w:lang w:val="en-GB"/>
        </w:rPr>
        <w:t>;</w:t>
      </w:r>
      <w:proofErr w:type="gramEnd"/>
    </w:p>
    <w:p w14:paraId="4B1A538F" w14:textId="3AC342BD" w:rsidR="000A1EB2" w:rsidRDefault="0082235D" w:rsidP="002829CF">
      <w:pPr>
        <w:pStyle w:val="ListParagraph"/>
        <w:numPr>
          <w:ilvl w:val="0"/>
          <w:numId w:val="5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Any relevant jurisdictional issues; and</w:t>
      </w:r>
    </w:p>
    <w:p w14:paraId="6FE40DC5" w14:textId="4950291A" w:rsidR="0082235D" w:rsidRDefault="0082235D" w:rsidP="002829CF">
      <w:pPr>
        <w:pStyle w:val="ListParagraph"/>
        <w:numPr>
          <w:ilvl w:val="0"/>
          <w:numId w:val="5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documentation and whether it is sufficient to allow the creditors to make an informed choice.</w:t>
      </w:r>
    </w:p>
    <w:p w14:paraId="23459F57" w14:textId="0121517B" w:rsidR="00A52CC5" w:rsidRDefault="00A52CC5" w:rsidP="00A52CC5">
      <w:pPr>
        <w:jc w:val="both"/>
        <w:rPr>
          <w:rFonts w:ascii="Arial" w:hAnsi="Arial" w:cs="Arial"/>
          <w:color w:val="808080" w:themeColor="background1" w:themeShade="80"/>
          <w:sz w:val="22"/>
          <w:szCs w:val="22"/>
          <w:lang w:val="en-GB"/>
        </w:rPr>
      </w:pPr>
    </w:p>
    <w:p w14:paraId="763F95E6" w14:textId="531EA134" w:rsidR="00A52CC5" w:rsidRPr="00A52CC5" w:rsidRDefault="00A52CC5" w:rsidP="00A52CC5">
      <w:pPr>
        <w:ind w:left="720"/>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Assuming that</w:t>
      </w:r>
      <w:proofErr w:type="gramEnd"/>
      <w:r>
        <w:rPr>
          <w:rFonts w:ascii="Arial" w:hAnsi="Arial" w:cs="Arial"/>
          <w:color w:val="808080" w:themeColor="background1" w:themeShade="80"/>
          <w:sz w:val="22"/>
          <w:szCs w:val="22"/>
          <w:lang w:val="en-GB"/>
        </w:rPr>
        <w:t xml:space="preserve"> S&amp;C obtain Court approval to hold the meetings and the </w:t>
      </w:r>
      <w:r w:rsidR="00E15974">
        <w:rPr>
          <w:rFonts w:ascii="Arial" w:hAnsi="Arial" w:cs="Arial"/>
          <w:color w:val="808080" w:themeColor="background1" w:themeShade="80"/>
          <w:sz w:val="22"/>
          <w:szCs w:val="22"/>
          <w:lang w:val="en-GB"/>
        </w:rPr>
        <w:t xml:space="preserve">Scheme is approved at those meetings, S&amp;C would then make a further application to Court to </w:t>
      </w:r>
      <w:r w:rsidR="00A33F89">
        <w:rPr>
          <w:rFonts w:ascii="Arial" w:hAnsi="Arial" w:cs="Arial"/>
          <w:color w:val="808080" w:themeColor="background1" w:themeShade="80"/>
          <w:sz w:val="22"/>
          <w:szCs w:val="22"/>
          <w:lang w:val="en-GB"/>
        </w:rPr>
        <w:t>sanction</w:t>
      </w:r>
      <w:r w:rsidR="006C23D7">
        <w:rPr>
          <w:rFonts w:ascii="Arial" w:hAnsi="Arial" w:cs="Arial"/>
          <w:color w:val="808080" w:themeColor="background1" w:themeShade="80"/>
          <w:sz w:val="22"/>
          <w:szCs w:val="22"/>
          <w:lang w:val="en-GB"/>
        </w:rPr>
        <w:t xml:space="preserve"> the Scheme.</w:t>
      </w:r>
      <w:r w:rsidR="00A33F89">
        <w:rPr>
          <w:rFonts w:ascii="Arial" w:hAnsi="Arial" w:cs="Arial"/>
          <w:color w:val="808080" w:themeColor="background1" w:themeShade="80"/>
          <w:sz w:val="22"/>
          <w:szCs w:val="22"/>
          <w:lang w:val="en-GB"/>
        </w:rPr>
        <w:t xml:space="preserve">  At the sanctioning hearing, the Court will ensure that the meetings were convened </w:t>
      </w:r>
      <w:r w:rsidR="00522290">
        <w:rPr>
          <w:rFonts w:ascii="Arial" w:hAnsi="Arial" w:cs="Arial"/>
          <w:color w:val="808080" w:themeColor="background1" w:themeShade="80"/>
          <w:sz w:val="22"/>
          <w:szCs w:val="22"/>
          <w:lang w:val="en-GB"/>
        </w:rPr>
        <w:t>correctly,</w:t>
      </w:r>
      <w:r w:rsidR="00A33F89">
        <w:rPr>
          <w:rFonts w:ascii="Arial" w:hAnsi="Arial" w:cs="Arial"/>
          <w:color w:val="808080" w:themeColor="background1" w:themeShade="80"/>
          <w:sz w:val="22"/>
          <w:szCs w:val="22"/>
          <w:lang w:val="en-GB"/>
        </w:rPr>
        <w:t xml:space="preserve"> </w:t>
      </w:r>
      <w:r w:rsidR="00C03388">
        <w:rPr>
          <w:rFonts w:ascii="Arial" w:hAnsi="Arial" w:cs="Arial"/>
          <w:color w:val="808080" w:themeColor="background1" w:themeShade="80"/>
          <w:sz w:val="22"/>
          <w:szCs w:val="22"/>
          <w:lang w:val="en-GB"/>
        </w:rPr>
        <w:t>and the meetings have approved the Scheme given the required majorities.</w:t>
      </w:r>
      <w:r w:rsidR="00DC55C7">
        <w:rPr>
          <w:rFonts w:ascii="Arial" w:hAnsi="Arial" w:cs="Arial"/>
          <w:color w:val="808080" w:themeColor="background1" w:themeShade="80"/>
          <w:sz w:val="22"/>
          <w:szCs w:val="22"/>
          <w:lang w:val="en-GB"/>
        </w:rPr>
        <w:t xml:space="preserve">  The Court will want to ensure that any </w:t>
      </w:r>
      <w:r w:rsidR="00522290">
        <w:rPr>
          <w:rFonts w:ascii="Arial" w:hAnsi="Arial" w:cs="Arial"/>
          <w:color w:val="808080" w:themeColor="background1" w:themeShade="80"/>
          <w:sz w:val="22"/>
          <w:szCs w:val="22"/>
          <w:lang w:val="en-GB"/>
        </w:rPr>
        <w:t>creditor acting in a logical manner would approve the Scheme prior to sanctioning.</w:t>
      </w:r>
    </w:p>
    <w:p w14:paraId="154681F0" w14:textId="3933A239" w:rsidR="009D20B1" w:rsidRDefault="009D20B1" w:rsidP="00087F21">
      <w:pPr>
        <w:jc w:val="both"/>
        <w:rPr>
          <w:rFonts w:ascii="Arial" w:hAnsi="Arial" w:cs="Arial"/>
          <w:color w:val="000000" w:themeColor="text1"/>
          <w:sz w:val="22"/>
          <w:szCs w:val="22"/>
          <w:lang w:val="en-GB"/>
        </w:rPr>
      </w:pP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1A0F" w14:textId="77777777" w:rsidR="00617869" w:rsidRDefault="00617869" w:rsidP="00241B44">
      <w:r>
        <w:separator/>
      </w:r>
    </w:p>
  </w:endnote>
  <w:endnote w:type="continuationSeparator" w:id="0">
    <w:p w14:paraId="6AA54DB0" w14:textId="77777777" w:rsidR="00617869" w:rsidRDefault="0061786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06CB115C"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sidR="00732743">
      <w:rPr>
        <w:rFonts w:ascii="Arial" w:hAnsi="Arial" w:cs="Arial"/>
        <w:sz w:val="18"/>
        <w:szCs w:val="18"/>
        <w:lang w:val="en-GB"/>
      </w:rPr>
      <w:fldChar w:fldCharType="separate"/>
    </w:r>
    <w:r>
      <w:rPr>
        <w:rFonts w:ascii="Arial" w:hAnsi="Arial" w:cs="Arial"/>
        <w:sz w:val="18"/>
        <w:szCs w:val="18"/>
        <w:lang w:val="en-GB"/>
      </w:rPr>
      <w:fldChar w:fldCharType="end"/>
    </w:r>
    <w:r w:rsidR="00395824">
      <w:rPr>
        <w:rFonts w:ascii="Arial" w:hAnsi="Arial" w:cs="Arial"/>
        <w:sz w:val="18"/>
        <w:szCs w:val="18"/>
        <w:lang w:val="en-GB"/>
      </w:rPr>
      <w:t>202122-558</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E8EC" w14:textId="77777777" w:rsidR="00617869" w:rsidRDefault="00617869" w:rsidP="00241B44">
      <w:r>
        <w:separator/>
      </w:r>
    </w:p>
  </w:footnote>
  <w:footnote w:type="continuationSeparator" w:id="0">
    <w:p w14:paraId="65BF1F40" w14:textId="77777777" w:rsidR="00617869" w:rsidRDefault="0061786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80FF9"/>
    <w:multiLevelType w:val="hybridMultilevel"/>
    <w:tmpl w:val="E9365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B15D5"/>
    <w:multiLevelType w:val="hybridMultilevel"/>
    <w:tmpl w:val="B5CE2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BC556B6"/>
    <w:multiLevelType w:val="hybridMultilevel"/>
    <w:tmpl w:val="7E90ED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4"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804427B"/>
    <w:multiLevelType w:val="hybridMultilevel"/>
    <w:tmpl w:val="BC8E398A"/>
    <w:lvl w:ilvl="0" w:tplc="4F10B0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694DD7"/>
    <w:multiLevelType w:val="hybridMultilevel"/>
    <w:tmpl w:val="09B23C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2F7819"/>
    <w:multiLevelType w:val="hybridMultilevel"/>
    <w:tmpl w:val="5358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4951ABD"/>
    <w:multiLevelType w:val="hybridMultilevel"/>
    <w:tmpl w:val="FFB446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5D9155D1"/>
    <w:multiLevelType w:val="hybridMultilevel"/>
    <w:tmpl w:val="04BCE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4"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6"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7"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6963631"/>
    <w:multiLevelType w:val="hybridMultilevel"/>
    <w:tmpl w:val="78F4A9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04603">
    <w:abstractNumId w:val="47"/>
  </w:num>
  <w:num w:numId="2" w16cid:durableId="920992571">
    <w:abstractNumId w:val="25"/>
  </w:num>
  <w:num w:numId="3" w16cid:durableId="631058746">
    <w:abstractNumId w:val="20"/>
  </w:num>
  <w:num w:numId="4" w16cid:durableId="303970343">
    <w:abstractNumId w:val="45"/>
  </w:num>
  <w:num w:numId="5" w16cid:durableId="1663657955">
    <w:abstractNumId w:val="22"/>
  </w:num>
  <w:num w:numId="6" w16cid:durableId="1669215084">
    <w:abstractNumId w:val="37"/>
  </w:num>
  <w:num w:numId="7" w16cid:durableId="760636856">
    <w:abstractNumId w:val="46"/>
  </w:num>
  <w:num w:numId="8" w16cid:durableId="131601755">
    <w:abstractNumId w:val="42"/>
  </w:num>
  <w:num w:numId="9" w16cid:durableId="1017390015">
    <w:abstractNumId w:val="18"/>
  </w:num>
  <w:num w:numId="10" w16cid:durableId="1359812183">
    <w:abstractNumId w:val="12"/>
  </w:num>
  <w:num w:numId="11" w16cid:durableId="506484473">
    <w:abstractNumId w:val="14"/>
  </w:num>
  <w:num w:numId="12" w16cid:durableId="1006634578">
    <w:abstractNumId w:val="19"/>
  </w:num>
  <w:num w:numId="13" w16cid:durableId="420295941">
    <w:abstractNumId w:val="29"/>
  </w:num>
  <w:num w:numId="14" w16cid:durableId="491795293">
    <w:abstractNumId w:val="4"/>
  </w:num>
  <w:num w:numId="15" w16cid:durableId="430663652">
    <w:abstractNumId w:val="15"/>
  </w:num>
  <w:num w:numId="16" w16cid:durableId="460149213">
    <w:abstractNumId w:val="44"/>
  </w:num>
  <w:num w:numId="17" w16cid:durableId="846024377">
    <w:abstractNumId w:val="8"/>
  </w:num>
  <w:num w:numId="18" w16cid:durableId="1850564349">
    <w:abstractNumId w:val="10"/>
  </w:num>
  <w:num w:numId="19" w16cid:durableId="1119907984">
    <w:abstractNumId w:val="32"/>
  </w:num>
  <w:num w:numId="20" w16cid:durableId="583346650">
    <w:abstractNumId w:val="30"/>
  </w:num>
  <w:num w:numId="21" w16cid:durableId="1975134532">
    <w:abstractNumId w:val="2"/>
  </w:num>
  <w:num w:numId="22" w16cid:durableId="1983844415">
    <w:abstractNumId w:val="13"/>
  </w:num>
  <w:num w:numId="23" w16cid:durableId="699087589">
    <w:abstractNumId w:val="49"/>
  </w:num>
  <w:num w:numId="24" w16cid:durableId="1373458186">
    <w:abstractNumId w:val="0"/>
  </w:num>
  <w:num w:numId="25" w16cid:durableId="1451165825">
    <w:abstractNumId w:val="39"/>
  </w:num>
  <w:num w:numId="26" w16cid:durableId="342514983">
    <w:abstractNumId w:val="11"/>
  </w:num>
  <w:num w:numId="27" w16cid:durableId="799883847">
    <w:abstractNumId w:val="16"/>
  </w:num>
  <w:num w:numId="28" w16cid:durableId="190383537">
    <w:abstractNumId w:val="5"/>
  </w:num>
  <w:num w:numId="29" w16cid:durableId="824587876">
    <w:abstractNumId w:val="9"/>
  </w:num>
  <w:num w:numId="30" w16cid:durableId="656030400">
    <w:abstractNumId w:val="23"/>
  </w:num>
  <w:num w:numId="31" w16cid:durableId="1811940162">
    <w:abstractNumId w:val="31"/>
  </w:num>
  <w:num w:numId="32" w16cid:durableId="1187595725">
    <w:abstractNumId w:val="26"/>
  </w:num>
  <w:num w:numId="33" w16cid:durableId="1516580987">
    <w:abstractNumId w:val="34"/>
  </w:num>
  <w:num w:numId="34" w16cid:durableId="1828201716">
    <w:abstractNumId w:val="24"/>
  </w:num>
  <w:num w:numId="35" w16cid:durableId="78916345">
    <w:abstractNumId w:val="17"/>
  </w:num>
  <w:num w:numId="36" w16cid:durableId="498349529">
    <w:abstractNumId w:val="1"/>
  </w:num>
  <w:num w:numId="37" w16cid:durableId="781533963">
    <w:abstractNumId w:val="35"/>
  </w:num>
  <w:num w:numId="38" w16cid:durableId="1497846661">
    <w:abstractNumId w:val="27"/>
  </w:num>
  <w:num w:numId="39" w16cid:durableId="830372182">
    <w:abstractNumId w:val="43"/>
  </w:num>
  <w:num w:numId="40" w16cid:durableId="1695383301">
    <w:abstractNumId w:val="40"/>
  </w:num>
  <w:num w:numId="41" w16cid:durableId="1500654771">
    <w:abstractNumId w:val="7"/>
  </w:num>
  <w:num w:numId="42" w16cid:durableId="1037583082">
    <w:abstractNumId w:val="41"/>
  </w:num>
  <w:num w:numId="43" w16cid:durableId="1588272646">
    <w:abstractNumId w:val="6"/>
  </w:num>
  <w:num w:numId="44" w16cid:durableId="101535195">
    <w:abstractNumId w:val="3"/>
  </w:num>
  <w:num w:numId="45" w16cid:durableId="2131124551">
    <w:abstractNumId w:val="21"/>
  </w:num>
  <w:num w:numId="46" w16cid:durableId="1374429521">
    <w:abstractNumId w:val="36"/>
  </w:num>
  <w:num w:numId="47" w16cid:durableId="1729910950">
    <w:abstractNumId w:val="28"/>
  </w:num>
  <w:num w:numId="48" w16cid:durableId="905606271">
    <w:abstractNumId w:val="48"/>
  </w:num>
  <w:num w:numId="49" w16cid:durableId="1270812757">
    <w:abstractNumId w:val="33"/>
  </w:num>
  <w:num w:numId="50" w16cid:durableId="117994986">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1800"/>
    <w:rsid w:val="0001213D"/>
    <w:rsid w:val="00015B8C"/>
    <w:rsid w:val="00016475"/>
    <w:rsid w:val="00020557"/>
    <w:rsid w:val="00021FC2"/>
    <w:rsid w:val="00023705"/>
    <w:rsid w:val="000250C7"/>
    <w:rsid w:val="00026F16"/>
    <w:rsid w:val="00036048"/>
    <w:rsid w:val="00037621"/>
    <w:rsid w:val="00044D46"/>
    <w:rsid w:val="00045088"/>
    <w:rsid w:val="00045904"/>
    <w:rsid w:val="000502FD"/>
    <w:rsid w:val="0005779F"/>
    <w:rsid w:val="000577D2"/>
    <w:rsid w:val="00065166"/>
    <w:rsid w:val="000659CF"/>
    <w:rsid w:val="00082609"/>
    <w:rsid w:val="000832F1"/>
    <w:rsid w:val="000851CC"/>
    <w:rsid w:val="00085808"/>
    <w:rsid w:val="00087F21"/>
    <w:rsid w:val="00093BE8"/>
    <w:rsid w:val="000A1EB2"/>
    <w:rsid w:val="000A407B"/>
    <w:rsid w:val="000A68ED"/>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60183"/>
    <w:rsid w:val="00161F1B"/>
    <w:rsid w:val="00162829"/>
    <w:rsid w:val="00163644"/>
    <w:rsid w:val="001636A8"/>
    <w:rsid w:val="00180548"/>
    <w:rsid w:val="00180AC4"/>
    <w:rsid w:val="00180CCE"/>
    <w:rsid w:val="0018267A"/>
    <w:rsid w:val="00182779"/>
    <w:rsid w:val="001830DF"/>
    <w:rsid w:val="0018424C"/>
    <w:rsid w:val="00187770"/>
    <w:rsid w:val="001966D9"/>
    <w:rsid w:val="001A007A"/>
    <w:rsid w:val="001A7E9A"/>
    <w:rsid w:val="001B0F70"/>
    <w:rsid w:val="001B5016"/>
    <w:rsid w:val="001C45FC"/>
    <w:rsid w:val="001C7F62"/>
    <w:rsid w:val="001D0469"/>
    <w:rsid w:val="001D13A8"/>
    <w:rsid w:val="001D29C0"/>
    <w:rsid w:val="001D4862"/>
    <w:rsid w:val="001E25B9"/>
    <w:rsid w:val="001E4200"/>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560"/>
    <w:rsid w:val="002638B0"/>
    <w:rsid w:val="0026647A"/>
    <w:rsid w:val="002668D3"/>
    <w:rsid w:val="0027299F"/>
    <w:rsid w:val="002829CF"/>
    <w:rsid w:val="0028345B"/>
    <w:rsid w:val="00284EBE"/>
    <w:rsid w:val="002903A7"/>
    <w:rsid w:val="002913F4"/>
    <w:rsid w:val="0029433F"/>
    <w:rsid w:val="00294829"/>
    <w:rsid w:val="0029690F"/>
    <w:rsid w:val="00297C8A"/>
    <w:rsid w:val="002A25C6"/>
    <w:rsid w:val="002A2A60"/>
    <w:rsid w:val="002A2C21"/>
    <w:rsid w:val="002A37BB"/>
    <w:rsid w:val="002A4B4A"/>
    <w:rsid w:val="002A4B95"/>
    <w:rsid w:val="002B1C45"/>
    <w:rsid w:val="002B3A96"/>
    <w:rsid w:val="002B4E6B"/>
    <w:rsid w:val="002C13C8"/>
    <w:rsid w:val="002C3547"/>
    <w:rsid w:val="002C4B43"/>
    <w:rsid w:val="002D0021"/>
    <w:rsid w:val="002D299D"/>
    <w:rsid w:val="002D3473"/>
    <w:rsid w:val="002E69AB"/>
    <w:rsid w:val="002F1956"/>
    <w:rsid w:val="002F3440"/>
    <w:rsid w:val="002F75A3"/>
    <w:rsid w:val="002F7F29"/>
    <w:rsid w:val="00303C2F"/>
    <w:rsid w:val="003042CB"/>
    <w:rsid w:val="00305564"/>
    <w:rsid w:val="003144EF"/>
    <w:rsid w:val="00320D2A"/>
    <w:rsid w:val="0032139F"/>
    <w:rsid w:val="00326292"/>
    <w:rsid w:val="00326415"/>
    <w:rsid w:val="00330937"/>
    <w:rsid w:val="00330F31"/>
    <w:rsid w:val="00333CA0"/>
    <w:rsid w:val="00334648"/>
    <w:rsid w:val="0033768C"/>
    <w:rsid w:val="00337938"/>
    <w:rsid w:val="00340769"/>
    <w:rsid w:val="00341AA6"/>
    <w:rsid w:val="00347FB5"/>
    <w:rsid w:val="00361A0A"/>
    <w:rsid w:val="00364750"/>
    <w:rsid w:val="00364836"/>
    <w:rsid w:val="0036565C"/>
    <w:rsid w:val="0036625E"/>
    <w:rsid w:val="0037465A"/>
    <w:rsid w:val="00377065"/>
    <w:rsid w:val="00382978"/>
    <w:rsid w:val="00382C98"/>
    <w:rsid w:val="00383DA3"/>
    <w:rsid w:val="0038533C"/>
    <w:rsid w:val="00386568"/>
    <w:rsid w:val="00390B57"/>
    <w:rsid w:val="00391C9D"/>
    <w:rsid w:val="003938A1"/>
    <w:rsid w:val="003948D5"/>
    <w:rsid w:val="00395824"/>
    <w:rsid w:val="00396821"/>
    <w:rsid w:val="00397D3A"/>
    <w:rsid w:val="003A051E"/>
    <w:rsid w:val="003A2780"/>
    <w:rsid w:val="003B170F"/>
    <w:rsid w:val="003B3C5F"/>
    <w:rsid w:val="003C4471"/>
    <w:rsid w:val="003D0A6D"/>
    <w:rsid w:val="003E0B16"/>
    <w:rsid w:val="003E3BE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855"/>
    <w:rsid w:val="00495E79"/>
    <w:rsid w:val="004A2D83"/>
    <w:rsid w:val="004A330B"/>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177FE"/>
    <w:rsid w:val="00522290"/>
    <w:rsid w:val="0052263B"/>
    <w:rsid w:val="00524728"/>
    <w:rsid w:val="00527EDC"/>
    <w:rsid w:val="00532230"/>
    <w:rsid w:val="005327B7"/>
    <w:rsid w:val="005331CA"/>
    <w:rsid w:val="00537970"/>
    <w:rsid w:val="00540E3A"/>
    <w:rsid w:val="00544127"/>
    <w:rsid w:val="005463A9"/>
    <w:rsid w:val="00551038"/>
    <w:rsid w:val="00553EB2"/>
    <w:rsid w:val="00555001"/>
    <w:rsid w:val="00560534"/>
    <w:rsid w:val="0056391B"/>
    <w:rsid w:val="005650E2"/>
    <w:rsid w:val="00567AD7"/>
    <w:rsid w:val="00575B2D"/>
    <w:rsid w:val="005833D0"/>
    <w:rsid w:val="005846F3"/>
    <w:rsid w:val="00584FBE"/>
    <w:rsid w:val="0058622F"/>
    <w:rsid w:val="00592F82"/>
    <w:rsid w:val="005A0CCA"/>
    <w:rsid w:val="005A2E18"/>
    <w:rsid w:val="005A6FF2"/>
    <w:rsid w:val="005A726D"/>
    <w:rsid w:val="005B67AC"/>
    <w:rsid w:val="005B79F4"/>
    <w:rsid w:val="005C5A6D"/>
    <w:rsid w:val="005D029B"/>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7869"/>
    <w:rsid w:val="00621A17"/>
    <w:rsid w:val="0062345A"/>
    <w:rsid w:val="00627487"/>
    <w:rsid w:val="00627CC9"/>
    <w:rsid w:val="00627E7B"/>
    <w:rsid w:val="00630542"/>
    <w:rsid w:val="00632E44"/>
    <w:rsid w:val="00633808"/>
    <w:rsid w:val="00634622"/>
    <w:rsid w:val="00636808"/>
    <w:rsid w:val="00641515"/>
    <w:rsid w:val="00642AA7"/>
    <w:rsid w:val="00650CB6"/>
    <w:rsid w:val="00650FE1"/>
    <w:rsid w:val="00654C2F"/>
    <w:rsid w:val="00657087"/>
    <w:rsid w:val="006574C0"/>
    <w:rsid w:val="00661556"/>
    <w:rsid w:val="006639DB"/>
    <w:rsid w:val="006661EF"/>
    <w:rsid w:val="00677AEB"/>
    <w:rsid w:val="00680EF2"/>
    <w:rsid w:val="00687A1D"/>
    <w:rsid w:val="00697EA1"/>
    <w:rsid w:val="006A2646"/>
    <w:rsid w:val="006A5375"/>
    <w:rsid w:val="006A6530"/>
    <w:rsid w:val="006B28CB"/>
    <w:rsid w:val="006B435A"/>
    <w:rsid w:val="006B4C64"/>
    <w:rsid w:val="006C23D7"/>
    <w:rsid w:val="006D3DC9"/>
    <w:rsid w:val="006D6BD5"/>
    <w:rsid w:val="006E481A"/>
    <w:rsid w:val="006E5298"/>
    <w:rsid w:val="006F4A78"/>
    <w:rsid w:val="006F734A"/>
    <w:rsid w:val="00700D83"/>
    <w:rsid w:val="00701745"/>
    <w:rsid w:val="00704852"/>
    <w:rsid w:val="007074E9"/>
    <w:rsid w:val="00713DA4"/>
    <w:rsid w:val="00714BF1"/>
    <w:rsid w:val="00721383"/>
    <w:rsid w:val="00722994"/>
    <w:rsid w:val="0073158B"/>
    <w:rsid w:val="007333CC"/>
    <w:rsid w:val="0073399A"/>
    <w:rsid w:val="00740DAD"/>
    <w:rsid w:val="00756650"/>
    <w:rsid w:val="007603F5"/>
    <w:rsid w:val="00762F86"/>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4465"/>
    <w:rsid w:val="007C6201"/>
    <w:rsid w:val="007C7687"/>
    <w:rsid w:val="007D11EE"/>
    <w:rsid w:val="007D79F8"/>
    <w:rsid w:val="007D7C92"/>
    <w:rsid w:val="007E03FA"/>
    <w:rsid w:val="007E1154"/>
    <w:rsid w:val="007E3906"/>
    <w:rsid w:val="007E6BA4"/>
    <w:rsid w:val="007F41F8"/>
    <w:rsid w:val="007F659B"/>
    <w:rsid w:val="00803C72"/>
    <w:rsid w:val="0080454E"/>
    <w:rsid w:val="00804C32"/>
    <w:rsid w:val="00806302"/>
    <w:rsid w:val="00807119"/>
    <w:rsid w:val="0082235D"/>
    <w:rsid w:val="0082483F"/>
    <w:rsid w:val="008279C0"/>
    <w:rsid w:val="00853516"/>
    <w:rsid w:val="00853B56"/>
    <w:rsid w:val="00860842"/>
    <w:rsid w:val="00867701"/>
    <w:rsid w:val="008723F3"/>
    <w:rsid w:val="008747B1"/>
    <w:rsid w:val="00876F56"/>
    <w:rsid w:val="00881DE6"/>
    <w:rsid w:val="008837A6"/>
    <w:rsid w:val="00891116"/>
    <w:rsid w:val="0089145D"/>
    <w:rsid w:val="008A35E2"/>
    <w:rsid w:val="008A4DF2"/>
    <w:rsid w:val="008A6CFE"/>
    <w:rsid w:val="008B5333"/>
    <w:rsid w:val="008B6223"/>
    <w:rsid w:val="008C66E0"/>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6622F"/>
    <w:rsid w:val="00975C93"/>
    <w:rsid w:val="00980E61"/>
    <w:rsid w:val="009858FC"/>
    <w:rsid w:val="0098741F"/>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9F7FA1"/>
    <w:rsid w:val="00A02163"/>
    <w:rsid w:val="00A0340E"/>
    <w:rsid w:val="00A047EE"/>
    <w:rsid w:val="00A172BB"/>
    <w:rsid w:val="00A22218"/>
    <w:rsid w:val="00A2274A"/>
    <w:rsid w:val="00A235B7"/>
    <w:rsid w:val="00A25392"/>
    <w:rsid w:val="00A26898"/>
    <w:rsid w:val="00A27A7A"/>
    <w:rsid w:val="00A33F89"/>
    <w:rsid w:val="00A34ABE"/>
    <w:rsid w:val="00A407EF"/>
    <w:rsid w:val="00A46B4C"/>
    <w:rsid w:val="00A46FE2"/>
    <w:rsid w:val="00A5117B"/>
    <w:rsid w:val="00A52CC5"/>
    <w:rsid w:val="00A56D34"/>
    <w:rsid w:val="00A60074"/>
    <w:rsid w:val="00A60675"/>
    <w:rsid w:val="00A61A03"/>
    <w:rsid w:val="00A6627C"/>
    <w:rsid w:val="00A71019"/>
    <w:rsid w:val="00A77551"/>
    <w:rsid w:val="00A81029"/>
    <w:rsid w:val="00A845F5"/>
    <w:rsid w:val="00A94986"/>
    <w:rsid w:val="00A96489"/>
    <w:rsid w:val="00AA6440"/>
    <w:rsid w:val="00AB0E3A"/>
    <w:rsid w:val="00AB2425"/>
    <w:rsid w:val="00AB41B5"/>
    <w:rsid w:val="00AB685C"/>
    <w:rsid w:val="00AB6C2D"/>
    <w:rsid w:val="00AC08F7"/>
    <w:rsid w:val="00AC2F1F"/>
    <w:rsid w:val="00AC3839"/>
    <w:rsid w:val="00AC43F8"/>
    <w:rsid w:val="00AC7082"/>
    <w:rsid w:val="00AD12C7"/>
    <w:rsid w:val="00AD4BE8"/>
    <w:rsid w:val="00AF228E"/>
    <w:rsid w:val="00B0017C"/>
    <w:rsid w:val="00B016A8"/>
    <w:rsid w:val="00B14819"/>
    <w:rsid w:val="00B15E2F"/>
    <w:rsid w:val="00B17AA9"/>
    <w:rsid w:val="00B44713"/>
    <w:rsid w:val="00B51B95"/>
    <w:rsid w:val="00B53FBE"/>
    <w:rsid w:val="00B56103"/>
    <w:rsid w:val="00B64929"/>
    <w:rsid w:val="00B70966"/>
    <w:rsid w:val="00B736DF"/>
    <w:rsid w:val="00B743D6"/>
    <w:rsid w:val="00B74FBD"/>
    <w:rsid w:val="00B77338"/>
    <w:rsid w:val="00B77F46"/>
    <w:rsid w:val="00B82586"/>
    <w:rsid w:val="00B829A3"/>
    <w:rsid w:val="00B8406D"/>
    <w:rsid w:val="00B86DB1"/>
    <w:rsid w:val="00B87869"/>
    <w:rsid w:val="00B9639B"/>
    <w:rsid w:val="00B972A0"/>
    <w:rsid w:val="00BA3AE6"/>
    <w:rsid w:val="00BA4008"/>
    <w:rsid w:val="00BB0F2B"/>
    <w:rsid w:val="00BC3A55"/>
    <w:rsid w:val="00BE0C61"/>
    <w:rsid w:val="00BE4FF3"/>
    <w:rsid w:val="00BF50F7"/>
    <w:rsid w:val="00C02E37"/>
    <w:rsid w:val="00C02F29"/>
    <w:rsid w:val="00C03388"/>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1EC9"/>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3ACD"/>
    <w:rsid w:val="00CF4F9D"/>
    <w:rsid w:val="00CF70DC"/>
    <w:rsid w:val="00D063C2"/>
    <w:rsid w:val="00D06A87"/>
    <w:rsid w:val="00D148DC"/>
    <w:rsid w:val="00D17FDC"/>
    <w:rsid w:val="00D21D8C"/>
    <w:rsid w:val="00D27CBC"/>
    <w:rsid w:val="00D45A9B"/>
    <w:rsid w:val="00D53719"/>
    <w:rsid w:val="00D6188D"/>
    <w:rsid w:val="00D63EFD"/>
    <w:rsid w:val="00D73E9C"/>
    <w:rsid w:val="00D84752"/>
    <w:rsid w:val="00D86B3B"/>
    <w:rsid w:val="00D8748A"/>
    <w:rsid w:val="00D93196"/>
    <w:rsid w:val="00DA0DC0"/>
    <w:rsid w:val="00DB243C"/>
    <w:rsid w:val="00DB42CB"/>
    <w:rsid w:val="00DB482A"/>
    <w:rsid w:val="00DB50FB"/>
    <w:rsid w:val="00DB56F2"/>
    <w:rsid w:val="00DB6EF5"/>
    <w:rsid w:val="00DC3089"/>
    <w:rsid w:val="00DC4420"/>
    <w:rsid w:val="00DC55C7"/>
    <w:rsid w:val="00DD0802"/>
    <w:rsid w:val="00DD262A"/>
    <w:rsid w:val="00DD2E11"/>
    <w:rsid w:val="00DE03AF"/>
    <w:rsid w:val="00DE121C"/>
    <w:rsid w:val="00DE48B3"/>
    <w:rsid w:val="00DE6633"/>
    <w:rsid w:val="00DF2DAF"/>
    <w:rsid w:val="00DF75F8"/>
    <w:rsid w:val="00DF7A3A"/>
    <w:rsid w:val="00E00C00"/>
    <w:rsid w:val="00E07C5A"/>
    <w:rsid w:val="00E11C54"/>
    <w:rsid w:val="00E1374C"/>
    <w:rsid w:val="00E15974"/>
    <w:rsid w:val="00E15BA9"/>
    <w:rsid w:val="00E177F0"/>
    <w:rsid w:val="00E25582"/>
    <w:rsid w:val="00E26E19"/>
    <w:rsid w:val="00E3064F"/>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28D4"/>
    <w:rsid w:val="00EA5B00"/>
    <w:rsid w:val="00EA6EC9"/>
    <w:rsid w:val="00EB146B"/>
    <w:rsid w:val="00EB2E88"/>
    <w:rsid w:val="00EB45AC"/>
    <w:rsid w:val="00EC441F"/>
    <w:rsid w:val="00EC4755"/>
    <w:rsid w:val="00EC6D86"/>
    <w:rsid w:val="00ED0BC4"/>
    <w:rsid w:val="00ED447D"/>
    <w:rsid w:val="00ED5BDC"/>
    <w:rsid w:val="00EE3B92"/>
    <w:rsid w:val="00EE425D"/>
    <w:rsid w:val="00EE4971"/>
    <w:rsid w:val="00EE6CB0"/>
    <w:rsid w:val="00EF090E"/>
    <w:rsid w:val="00EF3898"/>
    <w:rsid w:val="00EF5572"/>
    <w:rsid w:val="00F033DA"/>
    <w:rsid w:val="00F13691"/>
    <w:rsid w:val="00F13FB1"/>
    <w:rsid w:val="00F25182"/>
    <w:rsid w:val="00F27CD8"/>
    <w:rsid w:val="00F30351"/>
    <w:rsid w:val="00F30918"/>
    <w:rsid w:val="00F3323E"/>
    <w:rsid w:val="00F341F4"/>
    <w:rsid w:val="00F34F9D"/>
    <w:rsid w:val="00F35CCE"/>
    <w:rsid w:val="00F5524B"/>
    <w:rsid w:val="00F60538"/>
    <w:rsid w:val="00F61DD2"/>
    <w:rsid w:val="00F66AFF"/>
    <w:rsid w:val="00F71433"/>
    <w:rsid w:val="00F730FA"/>
    <w:rsid w:val="00F97C5B"/>
    <w:rsid w:val="00FA18CF"/>
    <w:rsid w:val="00FA2EF3"/>
    <w:rsid w:val="00FA3D50"/>
    <w:rsid w:val="00FB7FBD"/>
    <w:rsid w:val="00FC374A"/>
    <w:rsid w:val="00FC74C8"/>
    <w:rsid w:val="00FC7B47"/>
    <w:rsid w:val="00FD035C"/>
    <w:rsid w:val="00FD1A35"/>
    <w:rsid w:val="00FD2EA4"/>
    <w:rsid w:val="00FD36C5"/>
    <w:rsid w:val="00FD4A4A"/>
    <w:rsid w:val="00FD6310"/>
    <w:rsid w:val="00FD7C7B"/>
    <w:rsid w:val="00FE08A2"/>
    <w:rsid w:val="00FE17A6"/>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Kirsty McMahon</cp:lastModifiedBy>
  <cp:revision>2</cp:revision>
  <cp:lastPrinted>2019-08-27T05:42:00Z</cp:lastPrinted>
  <dcterms:created xsi:type="dcterms:W3CDTF">2022-07-26T12:11:00Z</dcterms:created>
  <dcterms:modified xsi:type="dcterms:W3CDTF">2022-07-26T12:11:00Z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