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1E96755" w:rsidR="004B23A2" w:rsidRPr="009F2A34" w:rsidRDefault="001B4246" w:rsidP="009F2A34">
      <w:pPr>
        <w:jc w:val="both"/>
        <w:rPr>
          <w:rFonts w:ascii="Arial" w:hAnsi="Arial" w:cs="Arial"/>
          <w:b/>
          <w:sz w:val="22"/>
          <w:szCs w:val="22"/>
          <w:lang w:val="en-GB"/>
        </w:rPr>
      </w:pPr>
      <w:r w:rsidRPr="009F2A34">
        <w:rPr>
          <w:rFonts w:ascii="Arial" w:hAnsi="Arial" w:cs="Arial"/>
          <w:b/>
          <w:noProof/>
          <w:sz w:val="22"/>
          <w:szCs w:val="22"/>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Pr="009F2A34" w:rsidRDefault="004B23A2" w:rsidP="009F2A34">
      <w:pPr>
        <w:jc w:val="both"/>
        <w:rPr>
          <w:rFonts w:ascii="Arial" w:hAnsi="Arial" w:cs="Arial"/>
          <w:b/>
          <w:sz w:val="22"/>
          <w:szCs w:val="22"/>
          <w:lang w:val="en-GB"/>
        </w:rPr>
      </w:pPr>
    </w:p>
    <w:p w14:paraId="4179622F" w14:textId="68E3C07D" w:rsidR="00397D3A" w:rsidRPr="009F2A34" w:rsidRDefault="00397D3A" w:rsidP="009F2A34">
      <w:pPr>
        <w:jc w:val="both"/>
        <w:rPr>
          <w:rFonts w:ascii="Arial" w:hAnsi="Arial" w:cs="Arial"/>
          <w:b/>
          <w:sz w:val="22"/>
          <w:szCs w:val="22"/>
          <w:lang w:val="en-GB"/>
        </w:rPr>
      </w:pPr>
    </w:p>
    <w:p w14:paraId="045C7386" w14:textId="06C377C6" w:rsidR="00437297" w:rsidRPr="009F2A34" w:rsidRDefault="00437297" w:rsidP="009F2A34">
      <w:pPr>
        <w:jc w:val="both"/>
        <w:rPr>
          <w:rFonts w:ascii="Arial" w:hAnsi="Arial" w:cs="Arial"/>
          <w:b/>
          <w:sz w:val="22"/>
          <w:szCs w:val="22"/>
          <w:lang w:val="en-GB"/>
        </w:rPr>
      </w:pPr>
    </w:p>
    <w:p w14:paraId="13D68906" w14:textId="77777777" w:rsidR="00437297" w:rsidRPr="009F2A34" w:rsidRDefault="00437297" w:rsidP="009F2A34">
      <w:pPr>
        <w:jc w:val="both"/>
        <w:rPr>
          <w:rFonts w:ascii="Arial" w:hAnsi="Arial" w:cs="Arial"/>
          <w:b/>
          <w:sz w:val="22"/>
          <w:szCs w:val="22"/>
          <w:lang w:val="en-GB"/>
        </w:rPr>
      </w:pPr>
    </w:p>
    <w:p w14:paraId="076E39C1" w14:textId="2AAA5B09" w:rsidR="00397D3A" w:rsidRPr="009F2A34" w:rsidRDefault="00397D3A" w:rsidP="009F2A34">
      <w:pPr>
        <w:jc w:val="both"/>
        <w:rPr>
          <w:rFonts w:ascii="Arial" w:hAnsi="Arial" w:cs="Arial"/>
          <w:b/>
          <w:sz w:val="22"/>
          <w:szCs w:val="22"/>
          <w:lang w:val="en-GB"/>
        </w:rPr>
      </w:pPr>
    </w:p>
    <w:p w14:paraId="64732B67" w14:textId="77777777" w:rsidR="00397D3A" w:rsidRPr="009F2A34" w:rsidRDefault="00397D3A" w:rsidP="009F2A34">
      <w:pPr>
        <w:jc w:val="both"/>
        <w:rPr>
          <w:rFonts w:ascii="Arial" w:hAnsi="Arial" w:cs="Arial"/>
          <w:b/>
          <w:sz w:val="22"/>
          <w:szCs w:val="22"/>
          <w:lang w:val="en-GB"/>
        </w:rPr>
      </w:pPr>
    </w:p>
    <w:p w14:paraId="14C6FED8" w14:textId="77777777" w:rsidR="00E93993" w:rsidRPr="009F2A34" w:rsidRDefault="00E93993" w:rsidP="009F2A34">
      <w:pPr>
        <w:jc w:val="both"/>
        <w:rPr>
          <w:rFonts w:ascii="Arial" w:hAnsi="Arial" w:cs="Arial"/>
          <w:b/>
          <w:sz w:val="22"/>
          <w:szCs w:val="22"/>
          <w:lang w:val="en-GB"/>
        </w:rPr>
      </w:pPr>
    </w:p>
    <w:p w14:paraId="16393F7E" w14:textId="77777777" w:rsidR="00434A8C" w:rsidRPr="009F2A34" w:rsidRDefault="00434A8C" w:rsidP="009F2A34">
      <w:pPr>
        <w:pBdr>
          <w:top w:val="single" w:sz="4" w:space="1" w:color="auto"/>
          <w:left w:val="single" w:sz="4" w:space="4" w:color="auto"/>
          <w:bottom w:val="single" w:sz="4" w:space="1" w:color="auto"/>
          <w:right w:val="single" w:sz="4" w:space="4" w:color="auto"/>
        </w:pBdr>
        <w:shd w:val="clear" w:color="auto" w:fill="BDD6EE" w:themeFill="accent5" w:themeFillTint="66"/>
        <w:jc w:val="both"/>
        <w:rPr>
          <w:rFonts w:ascii="Arial" w:hAnsi="Arial" w:cs="Arial"/>
          <w:b/>
          <w:color w:val="4472C4" w:themeColor="accent1"/>
          <w:sz w:val="22"/>
          <w:szCs w:val="22"/>
          <w:lang w:val="en-GB"/>
        </w:rPr>
      </w:pPr>
    </w:p>
    <w:p w14:paraId="59317C17" w14:textId="1E411715" w:rsidR="0011473D" w:rsidRPr="009F2A34" w:rsidRDefault="00C56B61" w:rsidP="009F2A34">
      <w:pPr>
        <w:pBdr>
          <w:top w:val="single" w:sz="4" w:space="1" w:color="auto"/>
          <w:left w:val="single" w:sz="4" w:space="4" w:color="auto"/>
          <w:bottom w:val="single" w:sz="4" w:space="1" w:color="auto"/>
          <w:right w:val="single" w:sz="4" w:space="4" w:color="auto"/>
        </w:pBdr>
        <w:shd w:val="clear" w:color="auto" w:fill="BDD6EE" w:themeFill="accent5" w:themeFillTint="66"/>
        <w:jc w:val="both"/>
        <w:rPr>
          <w:rFonts w:ascii="Arial" w:hAnsi="Arial" w:cs="Arial"/>
          <w:b/>
          <w:color w:val="000000" w:themeColor="text1"/>
          <w:sz w:val="22"/>
          <w:szCs w:val="22"/>
          <w:lang w:val="en-GB"/>
        </w:rPr>
      </w:pPr>
      <w:r w:rsidRPr="009F2A34">
        <w:rPr>
          <w:rFonts w:ascii="Arial" w:hAnsi="Arial" w:cs="Arial"/>
          <w:b/>
          <w:color w:val="000000" w:themeColor="text1"/>
          <w:sz w:val="22"/>
          <w:szCs w:val="22"/>
          <w:lang w:val="en-GB"/>
        </w:rPr>
        <w:t xml:space="preserve">SUMMATIVE (FORMAL) </w:t>
      </w:r>
      <w:r w:rsidR="009D0811" w:rsidRPr="009F2A34">
        <w:rPr>
          <w:rFonts w:ascii="Arial" w:hAnsi="Arial" w:cs="Arial"/>
          <w:b/>
          <w:color w:val="000000" w:themeColor="text1"/>
          <w:sz w:val="22"/>
          <w:szCs w:val="22"/>
          <w:lang w:val="en-GB"/>
        </w:rPr>
        <w:t xml:space="preserve">ASSESSMENT: MODULE </w:t>
      </w:r>
      <w:r w:rsidR="00CB31C2" w:rsidRPr="009F2A34">
        <w:rPr>
          <w:rFonts w:ascii="Arial" w:hAnsi="Arial" w:cs="Arial"/>
          <w:b/>
          <w:color w:val="000000" w:themeColor="text1"/>
          <w:sz w:val="22"/>
          <w:szCs w:val="22"/>
          <w:lang w:val="en-GB"/>
        </w:rPr>
        <w:t>4</w:t>
      </w:r>
      <w:r w:rsidR="002356EA" w:rsidRPr="009F2A34">
        <w:rPr>
          <w:rFonts w:ascii="Arial" w:hAnsi="Arial" w:cs="Arial"/>
          <w:b/>
          <w:color w:val="000000" w:themeColor="text1"/>
          <w:sz w:val="22"/>
          <w:szCs w:val="22"/>
          <w:lang w:val="en-GB"/>
        </w:rPr>
        <w:t>B</w:t>
      </w:r>
    </w:p>
    <w:p w14:paraId="1DCE41A2" w14:textId="0CB8A9C3" w:rsidR="002638B0" w:rsidRPr="009F2A34" w:rsidRDefault="002638B0" w:rsidP="009F2A34">
      <w:pPr>
        <w:pBdr>
          <w:top w:val="single" w:sz="4" w:space="1" w:color="auto"/>
          <w:left w:val="single" w:sz="4" w:space="4" w:color="auto"/>
          <w:bottom w:val="single" w:sz="4" w:space="1" w:color="auto"/>
          <w:right w:val="single" w:sz="4" w:space="4" w:color="auto"/>
        </w:pBdr>
        <w:shd w:val="clear" w:color="auto" w:fill="BDD6EE" w:themeFill="accent5" w:themeFillTint="66"/>
        <w:jc w:val="both"/>
        <w:rPr>
          <w:rFonts w:ascii="Arial" w:hAnsi="Arial" w:cs="Arial"/>
          <w:b/>
          <w:color w:val="000000" w:themeColor="text1"/>
          <w:sz w:val="22"/>
          <w:szCs w:val="22"/>
          <w:lang w:val="en-GB"/>
        </w:rPr>
      </w:pPr>
    </w:p>
    <w:p w14:paraId="23556360" w14:textId="0A63AF87" w:rsidR="002638B0" w:rsidRPr="009F2A34" w:rsidRDefault="00CB31C2" w:rsidP="009F2A34">
      <w:pPr>
        <w:pBdr>
          <w:top w:val="single" w:sz="4" w:space="1" w:color="auto"/>
          <w:left w:val="single" w:sz="4" w:space="4" w:color="auto"/>
          <w:bottom w:val="single" w:sz="4" w:space="1" w:color="auto"/>
          <w:right w:val="single" w:sz="4" w:space="4" w:color="auto"/>
        </w:pBdr>
        <w:shd w:val="clear" w:color="auto" w:fill="BDD6EE" w:themeFill="accent5" w:themeFillTint="66"/>
        <w:jc w:val="both"/>
        <w:rPr>
          <w:rFonts w:ascii="Arial" w:hAnsi="Arial" w:cs="Arial"/>
          <w:b/>
          <w:color w:val="000000" w:themeColor="text1"/>
          <w:sz w:val="22"/>
          <w:szCs w:val="22"/>
          <w:lang w:val="en-GB"/>
        </w:rPr>
      </w:pPr>
      <w:r w:rsidRPr="009F2A34">
        <w:rPr>
          <w:rFonts w:ascii="Arial" w:hAnsi="Arial" w:cs="Arial"/>
          <w:b/>
          <w:color w:val="000000" w:themeColor="text1"/>
          <w:sz w:val="22"/>
          <w:szCs w:val="22"/>
          <w:lang w:val="en-GB"/>
        </w:rPr>
        <w:t>BRAZIL</w:t>
      </w:r>
    </w:p>
    <w:p w14:paraId="5E119630" w14:textId="77777777" w:rsidR="00434A8C" w:rsidRPr="009F2A34" w:rsidRDefault="00434A8C" w:rsidP="009F2A34">
      <w:pPr>
        <w:pBdr>
          <w:top w:val="single" w:sz="4" w:space="1" w:color="auto"/>
          <w:left w:val="single" w:sz="4" w:space="4" w:color="auto"/>
          <w:bottom w:val="single" w:sz="4" w:space="1" w:color="auto"/>
          <w:right w:val="single" w:sz="4" w:space="4" w:color="auto"/>
        </w:pBdr>
        <w:shd w:val="clear" w:color="auto" w:fill="BDD6EE" w:themeFill="accent5" w:themeFillTint="66"/>
        <w:jc w:val="both"/>
        <w:rPr>
          <w:rFonts w:ascii="Arial" w:hAnsi="Arial" w:cs="Arial"/>
          <w:b/>
          <w:color w:val="4472C4" w:themeColor="accent1"/>
          <w:sz w:val="22"/>
          <w:szCs w:val="22"/>
          <w:lang w:val="en-GB"/>
        </w:rPr>
      </w:pPr>
    </w:p>
    <w:p w14:paraId="2BAA8639" w14:textId="312B667B" w:rsidR="009D0811" w:rsidRPr="009F2A34" w:rsidRDefault="009D0811" w:rsidP="009F2A34">
      <w:pPr>
        <w:jc w:val="both"/>
        <w:rPr>
          <w:rFonts w:ascii="Arial" w:hAnsi="Arial" w:cs="Arial"/>
          <w:b/>
          <w:sz w:val="22"/>
          <w:szCs w:val="22"/>
          <w:lang w:val="en-GB"/>
        </w:rPr>
      </w:pPr>
    </w:p>
    <w:p w14:paraId="6907577F" w14:textId="6E1EAE22" w:rsidR="00E93993" w:rsidRPr="009F2A34" w:rsidRDefault="00E93993" w:rsidP="009F2A34">
      <w:pPr>
        <w:jc w:val="both"/>
        <w:rPr>
          <w:rFonts w:ascii="Arial" w:hAnsi="Arial" w:cs="Arial"/>
          <w:b/>
          <w:sz w:val="22"/>
          <w:szCs w:val="22"/>
          <w:lang w:val="en-GB"/>
        </w:rPr>
      </w:pPr>
    </w:p>
    <w:p w14:paraId="2A0B50F4" w14:textId="0F2D6B33" w:rsidR="00397D3A" w:rsidRPr="009F2A34" w:rsidRDefault="00397D3A" w:rsidP="009F2A34">
      <w:pPr>
        <w:jc w:val="both"/>
        <w:rPr>
          <w:rFonts w:ascii="Arial" w:hAnsi="Arial" w:cs="Arial"/>
          <w:b/>
          <w:sz w:val="22"/>
          <w:szCs w:val="22"/>
          <w:lang w:val="en-GB"/>
        </w:rPr>
      </w:pPr>
    </w:p>
    <w:p w14:paraId="5C762CBD" w14:textId="28537775" w:rsidR="00397D3A" w:rsidRPr="009F2A34" w:rsidRDefault="00397D3A" w:rsidP="009F2A34">
      <w:pPr>
        <w:jc w:val="both"/>
        <w:rPr>
          <w:rFonts w:ascii="Arial" w:hAnsi="Arial" w:cs="Arial"/>
          <w:b/>
          <w:sz w:val="22"/>
          <w:szCs w:val="22"/>
          <w:lang w:val="en-GB"/>
        </w:rPr>
      </w:pPr>
    </w:p>
    <w:p w14:paraId="251A99E6" w14:textId="088ED098" w:rsidR="00437297" w:rsidRPr="009F2A34" w:rsidRDefault="00437297" w:rsidP="009F2A34">
      <w:pPr>
        <w:jc w:val="both"/>
        <w:rPr>
          <w:rFonts w:ascii="Arial" w:hAnsi="Arial" w:cs="Arial"/>
          <w:b/>
          <w:sz w:val="22"/>
          <w:szCs w:val="22"/>
          <w:lang w:val="en-GB"/>
        </w:rPr>
      </w:pPr>
    </w:p>
    <w:p w14:paraId="25AECBFD" w14:textId="77777777" w:rsidR="00397D3A" w:rsidRPr="009F2A34" w:rsidRDefault="00397D3A" w:rsidP="009F2A34">
      <w:pPr>
        <w:jc w:val="both"/>
        <w:rPr>
          <w:rFonts w:ascii="Arial" w:hAnsi="Arial" w:cs="Arial"/>
          <w:b/>
          <w:sz w:val="22"/>
          <w:szCs w:val="22"/>
          <w:lang w:val="en-GB"/>
        </w:rPr>
      </w:pPr>
    </w:p>
    <w:p w14:paraId="19855BF7" w14:textId="77777777" w:rsidR="00397D3A" w:rsidRPr="009F2A34" w:rsidRDefault="00397D3A" w:rsidP="009F2A34">
      <w:pPr>
        <w:jc w:val="both"/>
        <w:rPr>
          <w:rFonts w:ascii="Arial" w:hAnsi="Arial" w:cs="Arial"/>
          <w:b/>
          <w:sz w:val="22"/>
          <w:szCs w:val="22"/>
          <w:lang w:val="en-GB"/>
        </w:rPr>
      </w:pPr>
    </w:p>
    <w:p w14:paraId="0ED3DA75" w14:textId="77777777" w:rsidR="00DB56F2" w:rsidRPr="009F2A34" w:rsidRDefault="00DB56F2" w:rsidP="009F2A34">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9F2A34" w:rsidRDefault="004A2D83" w:rsidP="009F2A3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F2A34">
        <w:rPr>
          <w:rFonts w:ascii="Arial" w:hAnsi="Arial" w:cs="Arial"/>
          <w:bCs/>
          <w:color w:val="767171" w:themeColor="background2" w:themeShade="80"/>
          <w:sz w:val="22"/>
          <w:szCs w:val="22"/>
          <w:lang w:val="en-GB"/>
        </w:rPr>
        <w:t xml:space="preserve">This is the </w:t>
      </w:r>
      <w:r w:rsidRPr="009F2A34">
        <w:rPr>
          <w:rFonts w:ascii="Arial" w:hAnsi="Arial" w:cs="Arial"/>
          <w:b/>
          <w:color w:val="767171" w:themeColor="background2" w:themeShade="80"/>
          <w:sz w:val="22"/>
          <w:szCs w:val="22"/>
          <w:lang w:val="en-GB"/>
        </w:rPr>
        <w:t>summative (formal) assessment</w:t>
      </w:r>
      <w:r w:rsidRPr="009F2A34">
        <w:rPr>
          <w:rFonts w:ascii="Arial" w:hAnsi="Arial" w:cs="Arial"/>
          <w:bCs/>
          <w:color w:val="767171" w:themeColor="background2" w:themeShade="80"/>
          <w:sz w:val="22"/>
          <w:szCs w:val="22"/>
          <w:lang w:val="en-GB"/>
        </w:rPr>
        <w:t xml:space="preserve"> for </w:t>
      </w:r>
      <w:r w:rsidRPr="009F2A34">
        <w:rPr>
          <w:rFonts w:ascii="Arial" w:hAnsi="Arial" w:cs="Arial"/>
          <w:b/>
          <w:color w:val="767171" w:themeColor="background2" w:themeShade="80"/>
          <w:sz w:val="22"/>
          <w:szCs w:val="22"/>
          <w:lang w:val="en-GB"/>
        </w:rPr>
        <w:t xml:space="preserve">Module </w:t>
      </w:r>
      <w:r w:rsidR="00CB31C2" w:rsidRPr="009F2A34">
        <w:rPr>
          <w:rFonts w:ascii="Arial" w:hAnsi="Arial" w:cs="Arial"/>
          <w:b/>
          <w:color w:val="767171" w:themeColor="background2" w:themeShade="80"/>
          <w:sz w:val="22"/>
          <w:szCs w:val="22"/>
          <w:lang w:val="en-GB"/>
        </w:rPr>
        <w:t>4</w:t>
      </w:r>
      <w:r w:rsidRPr="009F2A34">
        <w:rPr>
          <w:rFonts w:ascii="Arial" w:hAnsi="Arial" w:cs="Arial"/>
          <w:b/>
          <w:color w:val="767171" w:themeColor="background2" w:themeShade="80"/>
          <w:sz w:val="22"/>
          <w:szCs w:val="22"/>
          <w:lang w:val="en-GB"/>
        </w:rPr>
        <w:t>B</w:t>
      </w:r>
      <w:r w:rsidRPr="009F2A34">
        <w:rPr>
          <w:rFonts w:ascii="Arial" w:hAnsi="Arial" w:cs="Arial"/>
          <w:bCs/>
          <w:color w:val="767171" w:themeColor="background2" w:themeShade="80"/>
          <w:sz w:val="22"/>
          <w:szCs w:val="22"/>
          <w:lang w:val="en-GB"/>
        </w:rPr>
        <w:t xml:space="preserve"> of this course and </w:t>
      </w:r>
      <w:r w:rsidR="006E5E6C" w:rsidRPr="009F2A34">
        <w:rPr>
          <w:rFonts w:ascii="Arial" w:hAnsi="Arial" w:cs="Arial"/>
          <w:bCs/>
          <w:color w:val="767171" w:themeColor="background2" w:themeShade="80"/>
          <w:sz w:val="22"/>
          <w:szCs w:val="22"/>
          <w:lang w:val="en-GB"/>
        </w:rPr>
        <w:t xml:space="preserve">must be submitted by </w:t>
      </w:r>
      <w:r w:rsidRPr="009F2A34">
        <w:rPr>
          <w:rFonts w:ascii="Arial" w:hAnsi="Arial" w:cs="Arial"/>
          <w:bCs/>
          <w:color w:val="767171" w:themeColor="background2" w:themeShade="80"/>
          <w:sz w:val="22"/>
          <w:szCs w:val="22"/>
          <w:lang w:val="en-GB"/>
        </w:rPr>
        <w:t xml:space="preserve">all candidates who </w:t>
      </w:r>
      <w:r w:rsidRPr="009F2A34">
        <w:rPr>
          <w:rFonts w:ascii="Arial" w:hAnsi="Arial" w:cs="Arial"/>
          <w:b/>
          <w:color w:val="767171" w:themeColor="background2" w:themeShade="80"/>
          <w:sz w:val="22"/>
          <w:szCs w:val="22"/>
          <w:lang w:val="en-GB"/>
        </w:rPr>
        <w:t xml:space="preserve">selected this module as one of their </w:t>
      </w:r>
      <w:r w:rsidR="006E5E6C" w:rsidRPr="009F2A34">
        <w:rPr>
          <w:rFonts w:ascii="Arial" w:hAnsi="Arial" w:cs="Arial"/>
          <w:b/>
          <w:color w:val="767171" w:themeColor="background2" w:themeShade="80"/>
          <w:sz w:val="22"/>
          <w:szCs w:val="22"/>
          <w:lang w:val="en-GB"/>
        </w:rPr>
        <w:t>elective</w:t>
      </w:r>
      <w:r w:rsidRPr="009F2A34">
        <w:rPr>
          <w:rFonts w:ascii="Arial" w:hAnsi="Arial" w:cs="Arial"/>
          <w:b/>
          <w:color w:val="767171" w:themeColor="background2" w:themeShade="80"/>
          <w:sz w:val="22"/>
          <w:szCs w:val="22"/>
          <w:lang w:val="en-GB"/>
        </w:rPr>
        <w:t xml:space="preserve"> modules</w:t>
      </w:r>
      <w:r w:rsidRPr="009F2A34">
        <w:rPr>
          <w:rFonts w:ascii="Arial" w:hAnsi="Arial" w:cs="Arial"/>
          <w:bCs/>
          <w:color w:val="767171" w:themeColor="background2" w:themeShade="80"/>
          <w:sz w:val="22"/>
          <w:szCs w:val="22"/>
          <w:lang w:val="en-GB"/>
        </w:rPr>
        <w:t>.</w:t>
      </w:r>
    </w:p>
    <w:p w14:paraId="0037FF4E" w14:textId="32427349" w:rsidR="004A2D83" w:rsidRPr="009F2A34" w:rsidRDefault="004A2D83" w:rsidP="009F2A3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9F2A34" w:rsidRDefault="006010EA" w:rsidP="009F2A3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9F2A34" w:rsidRDefault="004A2D83" w:rsidP="009F2A34">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9F2A34">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9F2A34">
        <w:rPr>
          <w:rFonts w:ascii="Arial" w:hAnsi="Arial" w:cs="Arial"/>
          <w:b/>
          <w:color w:val="767171" w:themeColor="background2" w:themeShade="80"/>
          <w:sz w:val="22"/>
          <w:szCs w:val="22"/>
          <w:lang w:val="en-GB"/>
        </w:rPr>
        <w:t>4</w:t>
      </w:r>
      <w:r w:rsidRPr="009F2A34">
        <w:rPr>
          <w:rFonts w:ascii="Arial" w:hAnsi="Arial" w:cs="Arial"/>
          <w:b/>
          <w:color w:val="767171" w:themeColor="background2" w:themeShade="80"/>
          <w:sz w:val="22"/>
          <w:szCs w:val="22"/>
          <w:lang w:val="en-GB"/>
        </w:rPr>
        <w:t>B</w:t>
      </w:r>
      <w:r w:rsidRPr="009F2A34">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9F2A34" w:rsidRDefault="00DB56F2" w:rsidP="009F2A34">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9F2A34" w:rsidRDefault="00793173" w:rsidP="009F2A34">
      <w:pPr>
        <w:jc w:val="both"/>
        <w:rPr>
          <w:rFonts w:ascii="Arial" w:hAnsi="Arial" w:cs="Arial"/>
          <w:b/>
          <w:sz w:val="22"/>
          <w:szCs w:val="22"/>
          <w:lang w:val="en-GB"/>
        </w:rPr>
      </w:pPr>
    </w:p>
    <w:p w14:paraId="5A8E70B6" w14:textId="3DD478B6" w:rsidR="00DB56F2" w:rsidRPr="009F2A34" w:rsidRDefault="00DB56F2" w:rsidP="009F2A34">
      <w:pPr>
        <w:jc w:val="both"/>
        <w:rPr>
          <w:rFonts w:ascii="Arial" w:hAnsi="Arial" w:cs="Arial"/>
          <w:b/>
          <w:sz w:val="22"/>
          <w:szCs w:val="22"/>
          <w:lang w:val="en-GB"/>
        </w:rPr>
      </w:pPr>
    </w:p>
    <w:p w14:paraId="1B27A2C1" w14:textId="5A9B8846" w:rsidR="00397D3A" w:rsidRPr="009F2A34" w:rsidRDefault="00397D3A" w:rsidP="009F2A34">
      <w:pPr>
        <w:jc w:val="both"/>
        <w:rPr>
          <w:rFonts w:ascii="Arial" w:hAnsi="Arial" w:cs="Arial"/>
          <w:b/>
          <w:sz w:val="22"/>
          <w:szCs w:val="22"/>
          <w:lang w:val="en-GB"/>
        </w:rPr>
      </w:pPr>
    </w:p>
    <w:p w14:paraId="1BC7CE2F" w14:textId="5B3D9200" w:rsidR="00397D3A" w:rsidRPr="009F2A34" w:rsidRDefault="00397D3A" w:rsidP="009F2A34">
      <w:pPr>
        <w:jc w:val="both"/>
        <w:rPr>
          <w:rFonts w:ascii="Arial" w:hAnsi="Arial" w:cs="Arial"/>
          <w:b/>
          <w:sz w:val="22"/>
          <w:szCs w:val="22"/>
          <w:lang w:val="en-GB"/>
        </w:rPr>
      </w:pPr>
    </w:p>
    <w:p w14:paraId="6416FB4A" w14:textId="60B3384C" w:rsidR="00397D3A" w:rsidRPr="009F2A34" w:rsidRDefault="00397D3A" w:rsidP="009F2A34">
      <w:pPr>
        <w:jc w:val="both"/>
        <w:rPr>
          <w:rFonts w:ascii="Arial" w:hAnsi="Arial" w:cs="Arial"/>
          <w:b/>
          <w:sz w:val="22"/>
          <w:szCs w:val="22"/>
          <w:lang w:val="en-GB"/>
        </w:rPr>
      </w:pPr>
    </w:p>
    <w:p w14:paraId="5683A375" w14:textId="1322B645" w:rsidR="00397D3A" w:rsidRPr="009F2A34" w:rsidRDefault="00397D3A" w:rsidP="009F2A34">
      <w:pPr>
        <w:jc w:val="both"/>
        <w:rPr>
          <w:rFonts w:ascii="Arial" w:hAnsi="Arial" w:cs="Arial"/>
          <w:b/>
          <w:sz w:val="22"/>
          <w:szCs w:val="22"/>
          <w:lang w:val="en-GB"/>
        </w:rPr>
      </w:pPr>
    </w:p>
    <w:p w14:paraId="35B724B9" w14:textId="4E0894C3" w:rsidR="00397D3A" w:rsidRPr="009F2A34" w:rsidRDefault="00397D3A" w:rsidP="009F2A34">
      <w:pPr>
        <w:jc w:val="both"/>
        <w:rPr>
          <w:rFonts w:ascii="Arial" w:hAnsi="Arial" w:cs="Arial"/>
          <w:b/>
          <w:sz w:val="22"/>
          <w:szCs w:val="22"/>
          <w:lang w:val="en-GB"/>
        </w:rPr>
      </w:pPr>
    </w:p>
    <w:p w14:paraId="3A3FE896" w14:textId="40CAA3F9" w:rsidR="00397D3A" w:rsidRPr="009F2A34" w:rsidRDefault="00397D3A" w:rsidP="009F2A34">
      <w:pPr>
        <w:jc w:val="both"/>
        <w:rPr>
          <w:rFonts w:ascii="Arial" w:hAnsi="Arial" w:cs="Arial"/>
          <w:b/>
          <w:sz w:val="22"/>
          <w:szCs w:val="22"/>
          <w:lang w:val="en-GB"/>
        </w:rPr>
      </w:pPr>
    </w:p>
    <w:p w14:paraId="39016D5C" w14:textId="06CD3D77" w:rsidR="00397D3A" w:rsidRPr="009F2A34" w:rsidRDefault="00397D3A" w:rsidP="009F2A34">
      <w:pPr>
        <w:jc w:val="both"/>
        <w:rPr>
          <w:rFonts w:ascii="Arial" w:hAnsi="Arial" w:cs="Arial"/>
          <w:b/>
          <w:sz w:val="22"/>
          <w:szCs w:val="22"/>
          <w:lang w:val="en-GB"/>
        </w:rPr>
      </w:pPr>
    </w:p>
    <w:p w14:paraId="0F049EC3" w14:textId="77777777" w:rsidR="001B4246" w:rsidRPr="009F2A34" w:rsidRDefault="001B4246" w:rsidP="009F2A34">
      <w:pPr>
        <w:widowControl w:val="0"/>
        <w:jc w:val="both"/>
        <w:rPr>
          <w:rFonts w:ascii="Arial" w:hAnsi="Arial" w:cs="Arial"/>
          <w:b/>
          <w:sz w:val="22"/>
          <w:szCs w:val="22"/>
          <w:u w:val="single"/>
          <w:lang w:val="en-GB"/>
        </w:rPr>
      </w:pPr>
    </w:p>
    <w:p w14:paraId="64039DB3" w14:textId="588C0765" w:rsidR="001B4246" w:rsidRPr="009F2A34" w:rsidRDefault="001B4246" w:rsidP="009F2A34">
      <w:pPr>
        <w:widowControl w:val="0"/>
        <w:jc w:val="both"/>
        <w:rPr>
          <w:rFonts w:ascii="Arial" w:hAnsi="Arial" w:cs="Arial"/>
          <w:b/>
          <w:sz w:val="22"/>
          <w:szCs w:val="22"/>
          <w:u w:val="single"/>
          <w:lang w:val="en-GB"/>
        </w:rPr>
      </w:pPr>
      <w:r w:rsidRPr="009F2A34">
        <w:rPr>
          <w:rFonts w:ascii="Arial" w:hAnsi="Arial" w:cs="Arial"/>
          <w:b/>
          <w:sz w:val="22"/>
          <w:szCs w:val="22"/>
          <w:u w:val="single"/>
          <w:lang w:val="en-GB"/>
        </w:rPr>
        <w:lastRenderedPageBreak/>
        <w:t>INSTRUCTIONS FOR COMPLETION AND SUBMISSION OF ASSESSMENT</w:t>
      </w:r>
    </w:p>
    <w:p w14:paraId="79C5BEDB" w14:textId="77777777" w:rsidR="001B4246" w:rsidRPr="009F2A34" w:rsidRDefault="001B4246" w:rsidP="009F2A34">
      <w:pPr>
        <w:jc w:val="both"/>
        <w:rPr>
          <w:rFonts w:ascii="Arial" w:hAnsi="Arial" w:cs="Arial"/>
          <w:sz w:val="22"/>
          <w:szCs w:val="22"/>
          <w:lang w:val="en-GB"/>
        </w:rPr>
      </w:pPr>
    </w:p>
    <w:p w14:paraId="3237C7CD" w14:textId="77777777" w:rsidR="001B4246" w:rsidRPr="009F2A34" w:rsidRDefault="001B4246" w:rsidP="009F2A34">
      <w:pPr>
        <w:jc w:val="both"/>
        <w:rPr>
          <w:rFonts w:ascii="Arial" w:hAnsi="Arial" w:cs="Arial"/>
          <w:b/>
          <w:sz w:val="22"/>
          <w:szCs w:val="22"/>
          <w:lang w:val="en-GB"/>
        </w:rPr>
      </w:pPr>
    </w:p>
    <w:p w14:paraId="20F8E136" w14:textId="77777777" w:rsidR="001B4246" w:rsidRPr="009F2A34" w:rsidRDefault="001B4246" w:rsidP="009F2A34">
      <w:pPr>
        <w:jc w:val="both"/>
        <w:rPr>
          <w:rFonts w:ascii="Arial" w:hAnsi="Arial" w:cs="Arial"/>
          <w:b/>
          <w:sz w:val="22"/>
          <w:szCs w:val="22"/>
          <w:lang w:val="en-GB"/>
        </w:rPr>
      </w:pPr>
      <w:r w:rsidRPr="009F2A34">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9F2A34" w:rsidRDefault="001B4246" w:rsidP="009F2A34">
      <w:pPr>
        <w:jc w:val="both"/>
        <w:rPr>
          <w:rFonts w:ascii="Arial" w:hAnsi="Arial" w:cs="Arial"/>
          <w:b/>
          <w:sz w:val="22"/>
          <w:szCs w:val="22"/>
          <w:lang w:val="en-GB"/>
        </w:rPr>
      </w:pPr>
    </w:p>
    <w:p w14:paraId="099BE301" w14:textId="77777777" w:rsidR="001B4246" w:rsidRPr="009F2A34" w:rsidRDefault="001B4246" w:rsidP="009F2A34">
      <w:pPr>
        <w:jc w:val="both"/>
        <w:rPr>
          <w:rFonts w:ascii="Arial" w:hAnsi="Arial" w:cs="Arial"/>
          <w:sz w:val="22"/>
          <w:szCs w:val="22"/>
          <w:lang w:val="en-GB"/>
        </w:rPr>
      </w:pPr>
    </w:p>
    <w:p w14:paraId="3C6058B5" w14:textId="77777777" w:rsidR="001B4246" w:rsidRPr="009F2A34" w:rsidRDefault="001B4246" w:rsidP="009F2A34">
      <w:pPr>
        <w:ind w:left="720" w:hanging="720"/>
        <w:jc w:val="both"/>
        <w:rPr>
          <w:rFonts w:ascii="Arial" w:hAnsi="Arial" w:cs="Arial"/>
          <w:sz w:val="22"/>
          <w:szCs w:val="22"/>
          <w:lang w:val="en-GB"/>
        </w:rPr>
      </w:pPr>
      <w:r w:rsidRPr="009F2A34">
        <w:rPr>
          <w:rFonts w:ascii="Arial" w:hAnsi="Arial" w:cs="Arial"/>
          <w:bCs/>
          <w:sz w:val="22"/>
          <w:szCs w:val="22"/>
          <w:lang w:val="en-GB"/>
        </w:rPr>
        <w:t>1.</w:t>
      </w:r>
      <w:r w:rsidRPr="009F2A34">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9F2A34" w:rsidRDefault="001B4246" w:rsidP="009F2A34">
      <w:pPr>
        <w:ind w:left="720" w:hanging="720"/>
        <w:jc w:val="both"/>
        <w:rPr>
          <w:rFonts w:ascii="Arial" w:hAnsi="Arial" w:cs="Arial"/>
          <w:sz w:val="22"/>
          <w:szCs w:val="22"/>
          <w:lang w:val="en-GB"/>
        </w:rPr>
      </w:pPr>
    </w:p>
    <w:p w14:paraId="176D2F34" w14:textId="77777777" w:rsidR="001B4246" w:rsidRPr="009F2A34" w:rsidRDefault="001B4246" w:rsidP="009F2A34">
      <w:pPr>
        <w:ind w:left="720" w:hanging="720"/>
        <w:jc w:val="both"/>
        <w:rPr>
          <w:rFonts w:ascii="Arial" w:hAnsi="Arial" w:cs="Arial"/>
          <w:sz w:val="22"/>
          <w:szCs w:val="22"/>
          <w:lang w:val="en-GB"/>
        </w:rPr>
      </w:pPr>
      <w:r w:rsidRPr="009F2A34">
        <w:rPr>
          <w:rFonts w:ascii="Arial" w:hAnsi="Arial" w:cs="Arial"/>
          <w:bCs/>
          <w:sz w:val="22"/>
          <w:szCs w:val="22"/>
          <w:lang w:val="en-GB"/>
        </w:rPr>
        <w:t>2.</w:t>
      </w:r>
      <w:r w:rsidRPr="009F2A34">
        <w:rPr>
          <w:rFonts w:ascii="Arial" w:hAnsi="Arial" w:cs="Arial"/>
          <w:sz w:val="22"/>
          <w:szCs w:val="22"/>
          <w:lang w:val="en-GB"/>
        </w:rPr>
        <w:tab/>
        <w:t xml:space="preserve">All assessments must be submitted electronically in </w:t>
      </w:r>
      <w:r w:rsidRPr="009F2A34">
        <w:rPr>
          <w:rFonts w:ascii="Arial" w:hAnsi="Arial" w:cs="Arial"/>
          <w:b/>
          <w:bCs/>
          <w:sz w:val="22"/>
          <w:szCs w:val="22"/>
          <w:lang w:val="en-GB"/>
        </w:rPr>
        <w:t>Microsoft Word format</w:t>
      </w:r>
      <w:r w:rsidRPr="009F2A34">
        <w:rPr>
          <w:rFonts w:ascii="Arial" w:hAnsi="Arial" w:cs="Arial"/>
          <w:sz w:val="22"/>
          <w:szCs w:val="22"/>
          <w:lang w:val="en-GB"/>
        </w:rPr>
        <w:t xml:space="preserve">, using a standard A4 size page and an 11-point Arial font. This document has been set up with these parameters – </w:t>
      </w:r>
      <w:r w:rsidRPr="009F2A34">
        <w:rPr>
          <w:rFonts w:ascii="Arial" w:hAnsi="Arial" w:cs="Arial"/>
          <w:b/>
          <w:bCs/>
          <w:sz w:val="22"/>
          <w:szCs w:val="22"/>
          <w:lang w:val="en-GB"/>
        </w:rPr>
        <w:t>please do not change the document settings in any way</w:t>
      </w:r>
      <w:r w:rsidRPr="009F2A34">
        <w:rPr>
          <w:rFonts w:ascii="Arial" w:hAnsi="Arial" w:cs="Arial"/>
          <w:sz w:val="22"/>
          <w:szCs w:val="22"/>
          <w:lang w:val="en-GB"/>
        </w:rPr>
        <w:t xml:space="preserve">. </w:t>
      </w:r>
      <w:r w:rsidRPr="009F2A34">
        <w:rPr>
          <w:rFonts w:ascii="Arial" w:hAnsi="Arial" w:cs="Arial"/>
          <w:b/>
          <w:sz w:val="22"/>
          <w:szCs w:val="22"/>
          <w:lang w:val="en-GB"/>
        </w:rPr>
        <w:t>DO NOT</w:t>
      </w:r>
      <w:r w:rsidRPr="009F2A34">
        <w:rPr>
          <w:rFonts w:ascii="Arial" w:hAnsi="Arial" w:cs="Arial"/>
          <w:sz w:val="22"/>
          <w:szCs w:val="22"/>
          <w:lang w:val="en-GB"/>
        </w:rPr>
        <w:t xml:space="preserve"> submit your assessment in PDF format as it will be returned to you unmarked.</w:t>
      </w:r>
    </w:p>
    <w:p w14:paraId="52B8AD17" w14:textId="77777777" w:rsidR="001B4246" w:rsidRPr="009F2A34" w:rsidRDefault="001B4246" w:rsidP="009F2A34">
      <w:pPr>
        <w:ind w:left="720" w:hanging="720"/>
        <w:jc w:val="both"/>
        <w:rPr>
          <w:rFonts w:ascii="Arial" w:hAnsi="Arial" w:cs="Arial"/>
          <w:sz w:val="22"/>
          <w:szCs w:val="22"/>
          <w:lang w:val="en-GB"/>
        </w:rPr>
      </w:pPr>
    </w:p>
    <w:p w14:paraId="11D524F9" w14:textId="77777777" w:rsidR="001B4246" w:rsidRPr="009F2A34" w:rsidRDefault="001B4246" w:rsidP="009F2A34">
      <w:pPr>
        <w:ind w:left="720" w:hanging="720"/>
        <w:jc w:val="both"/>
        <w:rPr>
          <w:rFonts w:ascii="Arial" w:hAnsi="Arial" w:cs="Arial"/>
          <w:sz w:val="22"/>
          <w:szCs w:val="22"/>
          <w:lang w:val="en-GB"/>
        </w:rPr>
      </w:pPr>
      <w:r w:rsidRPr="009F2A34">
        <w:rPr>
          <w:rFonts w:ascii="Arial" w:hAnsi="Arial" w:cs="Arial"/>
          <w:sz w:val="22"/>
          <w:szCs w:val="22"/>
          <w:lang w:val="en-GB"/>
        </w:rPr>
        <w:t>3.</w:t>
      </w:r>
      <w:r w:rsidRPr="009F2A34">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9F2A34" w:rsidRDefault="001B4246" w:rsidP="009F2A34">
      <w:pPr>
        <w:ind w:left="720" w:hanging="720"/>
        <w:jc w:val="both"/>
        <w:rPr>
          <w:rFonts w:ascii="Arial" w:hAnsi="Arial" w:cs="Arial"/>
          <w:sz w:val="22"/>
          <w:szCs w:val="22"/>
          <w:lang w:val="en-GB"/>
        </w:rPr>
      </w:pPr>
    </w:p>
    <w:p w14:paraId="221F6D76" w14:textId="6C1DA9B9" w:rsidR="001B4246" w:rsidRPr="009F2A34" w:rsidRDefault="001B4246" w:rsidP="009F2A34">
      <w:pPr>
        <w:ind w:left="720" w:hanging="720"/>
        <w:jc w:val="both"/>
        <w:rPr>
          <w:rFonts w:ascii="Arial" w:hAnsi="Arial" w:cs="Arial"/>
          <w:sz w:val="22"/>
          <w:szCs w:val="22"/>
          <w:lang w:val="en-GB"/>
        </w:rPr>
      </w:pPr>
      <w:r w:rsidRPr="009F2A34">
        <w:rPr>
          <w:rFonts w:ascii="Arial" w:hAnsi="Arial" w:cs="Arial"/>
          <w:bCs/>
          <w:sz w:val="22"/>
          <w:szCs w:val="22"/>
          <w:lang w:val="en-GB"/>
        </w:rPr>
        <w:t>4.</w:t>
      </w:r>
      <w:r w:rsidRPr="009F2A34">
        <w:rPr>
          <w:rFonts w:ascii="Arial" w:hAnsi="Arial" w:cs="Arial"/>
          <w:sz w:val="22"/>
          <w:szCs w:val="22"/>
          <w:lang w:val="en-GB"/>
        </w:rPr>
        <w:tab/>
        <w:t xml:space="preserve">You must save this document using the following format: </w:t>
      </w:r>
      <w:r w:rsidRPr="009F2A34">
        <w:rPr>
          <w:rFonts w:ascii="Arial" w:hAnsi="Arial" w:cs="Arial"/>
          <w:b/>
          <w:bCs/>
          <w:sz w:val="22"/>
          <w:szCs w:val="22"/>
          <w:lang w:val="en-GB" w:eastAsia="en-GB"/>
        </w:rPr>
        <w:t>[</w:t>
      </w:r>
      <w:bookmarkStart w:id="0" w:name="OLE_LINK10"/>
      <w:proofErr w:type="spellStart"/>
      <w:r w:rsidRPr="009F2A34">
        <w:rPr>
          <w:rFonts w:ascii="Arial" w:hAnsi="Arial" w:cs="Arial"/>
          <w:b/>
          <w:bCs/>
          <w:sz w:val="22"/>
          <w:szCs w:val="22"/>
          <w:lang w:val="en-GB" w:eastAsia="en-GB"/>
        </w:rPr>
        <w:t>studentID.assessment4B</w:t>
      </w:r>
      <w:bookmarkEnd w:id="0"/>
      <w:proofErr w:type="spellEnd"/>
      <w:r w:rsidRPr="009F2A34">
        <w:rPr>
          <w:rFonts w:ascii="Arial" w:hAnsi="Arial" w:cs="Arial"/>
          <w:b/>
          <w:bCs/>
          <w:sz w:val="22"/>
          <w:szCs w:val="22"/>
          <w:lang w:val="en-GB" w:eastAsia="en-GB"/>
        </w:rPr>
        <w:t>]</w:t>
      </w:r>
      <w:r w:rsidRPr="009F2A34">
        <w:rPr>
          <w:rFonts w:ascii="Arial" w:hAnsi="Arial" w:cs="Arial"/>
          <w:sz w:val="22"/>
          <w:szCs w:val="22"/>
          <w:lang w:val="en-GB" w:eastAsia="en-GB"/>
        </w:rPr>
        <w:t>. An example would be something along the following lines: 202122-336.assessment4B</w:t>
      </w:r>
      <w:r w:rsidRPr="009F2A34">
        <w:rPr>
          <w:rFonts w:ascii="Arial" w:hAnsi="Arial" w:cs="Arial"/>
          <w:sz w:val="22"/>
          <w:szCs w:val="22"/>
          <w:lang w:val="en-GB"/>
        </w:rPr>
        <w:t xml:space="preserve">. </w:t>
      </w:r>
      <w:r w:rsidRPr="009F2A34">
        <w:rPr>
          <w:rFonts w:ascii="Arial" w:hAnsi="Arial" w:cs="Arial"/>
          <w:b/>
          <w:sz w:val="22"/>
          <w:szCs w:val="22"/>
          <w:lang w:val="en-GB"/>
        </w:rPr>
        <w:t>Please also include the filename as a footer to each page of the assessment</w:t>
      </w:r>
      <w:r w:rsidRPr="009F2A34">
        <w:rPr>
          <w:rFonts w:ascii="Arial" w:hAnsi="Arial" w:cs="Arial"/>
          <w:bCs/>
          <w:sz w:val="22"/>
          <w:szCs w:val="22"/>
          <w:lang w:val="en-GB"/>
        </w:rPr>
        <w:t xml:space="preserve"> (this has been pre-populated for you, merely replace the words “studentID” with the student number allocated to you)</w:t>
      </w:r>
      <w:r w:rsidRPr="009F2A34">
        <w:rPr>
          <w:rFonts w:ascii="Arial" w:hAnsi="Arial" w:cs="Arial"/>
          <w:sz w:val="22"/>
          <w:szCs w:val="22"/>
          <w:lang w:val="en-GB"/>
        </w:rPr>
        <w:t xml:space="preserve">. Do not include your name or any other identifying words in your file name. </w:t>
      </w:r>
      <w:r w:rsidRPr="009F2A34">
        <w:rPr>
          <w:rFonts w:ascii="Arial" w:hAnsi="Arial" w:cs="Arial"/>
          <w:b/>
          <w:bCs/>
          <w:sz w:val="22"/>
          <w:szCs w:val="22"/>
          <w:lang w:val="en-GB"/>
        </w:rPr>
        <w:t>Assessments that do not comply with this instruction will be returned to candidates unmarked</w:t>
      </w:r>
      <w:r w:rsidRPr="009F2A34">
        <w:rPr>
          <w:rFonts w:ascii="Arial" w:hAnsi="Arial" w:cs="Arial"/>
          <w:sz w:val="22"/>
          <w:szCs w:val="22"/>
          <w:lang w:val="en-GB"/>
        </w:rPr>
        <w:t>.</w:t>
      </w:r>
    </w:p>
    <w:p w14:paraId="2AB714F8" w14:textId="77777777" w:rsidR="001B4246" w:rsidRPr="009F2A34" w:rsidRDefault="001B4246" w:rsidP="009F2A34">
      <w:pPr>
        <w:ind w:left="720" w:hanging="720"/>
        <w:jc w:val="both"/>
        <w:rPr>
          <w:rFonts w:ascii="Arial" w:hAnsi="Arial" w:cs="Arial"/>
          <w:sz w:val="22"/>
          <w:szCs w:val="22"/>
          <w:lang w:val="en-GB"/>
        </w:rPr>
      </w:pPr>
    </w:p>
    <w:p w14:paraId="4CAC4469" w14:textId="77777777" w:rsidR="001B4246" w:rsidRPr="009F2A34" w:rsidRDefault="001B4246" w:rsidP="009F2A34">
      <w:pPr>
        <w:ind w:left="720" w:hanging="720"/>
        <w:jc w:val="both"/>
        <w:rPr>
          <w:rFonts w:ascii="Arial" w:hAnsi="Arial" w:cs="Arial"/>
          <w:sz w:val="22"/>
          <w:szCs w:val="22"/>
          <w:lang w:val="en-GB"/>
        </w:rPr>
      </w:pPr>
      <w:r w:rsidRPr="009F2A34">
        <w:rPr>
          <w:rFonts w:ascii="Arial" w:hAnsi="Arial" w:cs="Arial"/>
          <w:bCs/>
          <w:sz w:val="22"/>
          <w:szCs w:val="22"/>
          <w:lang w:val="en-GB"/>
        </w:rPr>
        <w:t>5.</w:t>
      </w:r>
      <w:r w:rsidRPr="009F2A34">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F2A34">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F2A34">
        <w:rPr>
          <w:rFonts w:ascii="Arial" w:hAnsi="Arial" w:cs="Arial"/>
          <w:sz w:val="22"/>
          <w:szCs w:val="22"/>
          <w:lang w:val="en-GB"/>
        </w:rPr>
        <w:t>.</w:t>
      </w:r>
    </w:p>
    <w:p w14:paraId="07C95394" w14:textId="77777777" w:rsidR="001B4246" w:rsidRPr="009F2A34" w:rsidRDefault="001B4246" w:rsidP="009F2A34">
      <w:pPr>
        <w:ind w:left="720" w:hanging="720"/>
        <w:jc w:val="both"/>
        <w:rPr>
          <w:rFonts w:ascii="Arial" w:hAnsi="Arial" w:cs="Arial"/>
          <w:sz w:val="22"/>
          <w:szCs w:val="22"/>
          <w:lang w:val="en-GB"/>
        </w:rPr>
      </w:pPr>
    </w:p>
    <w:p w14:paraId="519809AA" w14:textId="77777777" w:rsidR="001B4246" w:rsidRPr="009F2A34" w:rsidRDefault="001B4246" w:rsidP="009F2A34">
      <w:pPr>
        <w:ind w:left="720" w:hanging="720"/>
        <w:jc w:val="both"/>
        <w:rPr>
          <w:rFonts w:ascii="Arial" w:hAnsi="Arial" w:cs="Arial"/>
          <w:sz w:val="22"/>
          <w:szCs w:val="22"/>
          <w:lang w:val="en-GB"/>
        </w:rPr>
      </w:pPr>
      <w:r w:rsidRPr="009F2A34">
        <w:rPr>
          <w:rFonts w:ascii="Arial" w:hAnsi="Arial" w:cs="Arial"/>
          <w:bCs/>
          <w:sz w:val="22"/>
          <w:szCs w:val="22"/>
          <w:lang w:val="en-GB"/>
        </w:rPr>
        <w:t>6.</w:t>
      </w:r>
      <w:r w:rsidRPr="009F2A34">
        <w:rPr>
          <w:rFonts w:ascii="Arial" w:hAnsi="Arial" w:cs="Arial"/>
          <w:b/>
          <w:sz w:val="22"/>
          <w:szCs w:val="22"/>
          <w:lang w:val="en-GB"/>
        </w:rPr>
        <w:tab/>
      </w:r>
      <w:r w:rsidRPr="009F2A34">
        <w:rPr>
          <w:rFonts w:ascii="Arial" w:hAnsi="Arial" w:cs="Arial"/>
          <w:sz w:val="22"/>
          <w:szCs w:val="22"/>
          <w:lang w:val="en-GB"/>
        </w:rPr>
        <w:t xml:space="preserve">The final submission date for this assessment is </w:t>
      </w:r>
      <w:r w:rsidRPr="009F2A34">
        <w:rPr>
          <w:rFonts w:ascii="Arial" w:hAnsi="Arial" w:cs="Arial"/>
          <w:b/>
          <w:bCs/>
          <w:sz w:val="22"/>
          <w:szCs w:val="22"/>
          <w:lang w:val="en-GB"/>
        </w:rPr>
        <w:t>31 July 2022</w:t>
      </w:r>
      <w:r w:rsidRPr="009F2A34">
        <w:rPr>
          <w:rFonts w:ascii="Arial" w:hAnsi="Arial" w:cs="Arial"/>
          <w:sz w:val="22"/>
          <w:szCs w:val="22"/>
          <w:lang w:val="en-GB"/>
        </w:rPr>
        <w:t xml:space="preserve">. The assessment submission portal will close at </w:t>
      </w:r>
      <w:r w:rsidRPr="009F2A34">
        <w:rPr>
          <w:rFonts w:ascii="Arial" w:hAnsi="Arial" w:cs="Arial"/>
          <w:b/>
          <w:sz w:val="22"/>
          <w:szCs w:val="22"/>
          <w:lang w:val="en-GB"/>
        </w:rPr>
        <w:t>23:00 (11 pm) BST (GMT +1) on 31 July 2022</w:t>
      </w:r>
      <w:r w:rsidRPr="009F2A34">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9F2A34" w:rsidRDefault="001B4246" w:rsidP="009F2A34">
      <w:pPr>
        <w:ind w:left="720" w:hanging="720"/>
        <w:jc w:val="both"/>
        <w:rPr>
          <w:rFonts w:ascii="Arial" w:hAnsi="Arial" w:cs="Arial"/>
          <w:sz w:val="22"/>
          <w:szCs w:val="22"/>
          <w:lang w:val="en-GB"/>
        </w:rPr>
      </w:pPr>
    </w:p>
    <w:p w14:paraId="2FC4A77A" w14:textId="24B36486" w:rsidR="001B4246" w:rsidRPr="009F2A34" w:rsidRDefault="001B4246" w:rsidP="009F2A34">
      <w:pPr>
        <w:ind w:left="720" w:hanging="720"/>
        <w:jc w:val="both"/>
        <w:rPr>
          <w:rFonts w:ascii="Arial" w:hAnsi="Arial" w:cs="Arial"/>
          <w:sz w:val="22"/>
          <w:szCs w:val="22"/>
          <w:lang w:val="en-GB"/>
        </w:rPr>
      </w:pPr>
      <w:r w:rsidRPr="009F2A34">
        <w:rPr>
          <w:rFonts w:ascii="Arial" w:hAnsi="Arial" w:cs="Arial"/>
          <w:sz w:val="22"/>
          <w:szCs w:val="22"/>
          <w:lang w:val="en-GB"/>
        </w:rPr>
        <w:t>7.</w:t>
      </w:r>
      <w:r w:rsidRPr="009F2A34">
        <w:rPr>
          <w:rFonts w:ascii="Arial" w:hAnsi="Arial" w:cs="Arial"/>
          <w:sz w:val="22"/>
          <w:szCs w:val="22"/>
          <w:lang w:val="en-GB"/>
        </w:rPr>
        <w:tab/>
        <w:t xml:space="preserve">Prior to being populated with your answers, this assessment consists of </w:t>
      </w:r>
      <w:r w:rsidR="00D17561" w:rsidRPr="009F2A34">
        <w:rPr>
          <w:rFonts w:ascii="Arial" w:hAnsi="Arial" w:cs="Arial"/>
          <w:b/>
          <w:bCs/>
          <w:sz w:val="22"/>
          <w:szCs w:val="22"/>
          <w:lang w:val="en-GB"/>
        </w:rPr>
        <w:t>9</w:t>
      </w:r>
      <w:r w:rsidRPr="009F2A34">
        <w:rPr>
          <w:rFonts w:ascii="Arial" w:hAnsi="Arial" w:cs="Arial"/>
          <w:b/>
          <w:bCs/>
          <w:sz w:val="22"/>
          <w:szCs w:val="22"/>
          <w:lang w:val="en-GB"/>
        </w:rPr>
        <w:t xml:space="preserve"> pages</w:t>
      </w:r>
      <w:r w:rsidRPr="009F2A34">
        <w:rPr>
          <w:rFonts w:ascii="Arial" w:hAnsi="Arial" w:cs="Arial"/>
          <w:sz w:val="22"/>
          <w:szCs w:val="22"/>
          <w:lang w:val="en-GB"/>
        </w:rPr>
        <w:t>.</w:t>
      </w:r>
    </w:p>
    <w:p w14:paraId="2659C8AA" w14:textId="77777777" w:rsidR="001B4246" w:rsidRPr="009F2A34" w:rsidRDefault="001B4246" w:rsidP="009F2A34">
      <w:pPr>
        <w:ind w:left="720" w:hanging="720"/>
        <w:jc w:val="both"/>
        <w:rPr>
          <w:rFonts w:ascii="Arial" w:hAnsi="Arial" w:cs="Arial"/>
          <w:sz w:val="22"/>
          <w:szCs w:val="22"/>
          <w:lang w:val="en-GB"/>
        </w:rPr>
      </w:pPr>
    </w:p>
    <w:p w14:paraId="5D73F753" w14:textId="77777777" w:rsidR="001B4246" w:rsidRPr="009F2A34" w:rsidRDefault="001B4246" w:rsidP="009F2A34">
      <w:pPr>
        <w:ind w:left="720" w:hanging="720"/>
        <w:jc w:val="both"/>
        <w:rPr>
          <w:rFonts w:ascii="Arial" w:hAnsi="Arial" w:cs="Arial"/>
          <w:sz w:val="22"/>
          <w:szCs w:val="22"/>
          <w:lang w:val="en-GB"/>
        </w:rPr>
      </w:pPr>
    </w:p>
    <w:p w14:paraId="1A150817" w14:textId="44E415A0" w:rsidR="006E5E6C" w:rsidRPr="009F2A34" w:rsidRDefault="006E5E6C" w:rsidP="009F2A34">
      <w:pPr>
        <w:jc w:val="both"/>
        <w:rPr>
          <w:rFonts w:ascii="Arial" w:hAnsi="Arial" w:cs="Arial"/>
          <w:b/>
          <w:sz w:val="22"/>
          <w:szCs w:val="22"/>
          <w:u w:val="single"/>
          <w:lang w:val="en-GB"/>
        </w:rPr>
      </w:pPr>
      <w:r w:rsidRPr="009F2A34">
        <w:rPr>
          <w:rFonts w:ascii="Arial" w:hAnsi="Arial" w:cs="Arial"/>
          <w:b/>
          <w:sz w:val="22"/>
          <w:szCs w:val="22"/>
          <w:u w:val="single"/>
          <w:lang w:val="en-GB"/>
        </w:rPr>
        <w:br w:type="page"/>
      </w:r>
    </w:p>
    <w:p w14:paraId="2966AAD4" w14:textId="0D6FEE48" w:rsidR="00F3323E" w:rsidRPr="009F2A34" w:rsidRDefault="00F3323E" w:rsidP="009F2A34">
      <w:pPr>
        <w:jc w:val="both"/>
        <w:rPr>
          <w:rFonts w:ascii="Arial" w:hAnsi="Arial" w:cs="Arial"/>
          <w:sz w:val="22"/>
          <w:szCs w:val="22"/>
          <w:lang w:val="en-GB"/>
        </w:rPr>
      </w:pPr>
      <w:r w:rsidRPr="009F2A34">
        <w:rPr>
          <w:rFonts w:ascii="Arial" w:hAnsi="Arial" w:cs="Arial"/>
          <w:b/>
          <w:sz w:val="22"/>
          <w:szCs w:val="22"/>
          <w:u w:val="single"/>
          <w:lang w:val="en-GB"/>
        </w:rPr>
        <w:lastRenderedPageBreak/>
        <w:t>ANSWER ALL THE QUESTIONS</w:t>
      </w:r>
    </w:p>
    <w:p w14:paraId="62B460C7" w14:textId="77777777" w:rsidR="00F3323E" w:rsidRPr="009F2A34" w:rsidRDefault="00F3323E" w:rsidP="009F2A34">
      <w:pPr>
        <w:ind w:left="720" w:hanging="720"/>
        <w:jc w:val="both"/>
        <w:rPr>
          <w:rFonts w:ascii="Arial" w:hAnsi="Arial" w:cs="Arial"/>
          <w:sz w:val="22"/>
          <w:szCs w:val="22"/>
          <w:lang w:val="en-GB"/>
        </w:rPr>
      </w:pPr>
    </w:p>
    <w:p w14:paraId="7855E8A8" w14:textId="3F6B427A" w:rsidR="005D43E0" w:rsidRPr="009F2A34" w:rsidRDefault="0029433F" w:rsidP="009F2A34">
      <w:pPr>
        <w:jc w:val="both"/>
        <w:rPr>
          <w:rFonts w:ascii="Arial" w:hAnsi="Arial" w:cs="Arial"/>
          <w:b/>
          <w:sz w:val="22"/>
          <w:szCs w:val="22"/>
          <w:lang w:val="en-GB"/>
        </w:rPr>
      </w:pPr>
      <w:r w:rsidRPr="009F2A34">
        <w:rPr>
          <w:rFonts w:ascii="Arial" w:hAnsi="Arial" w:cs="Arial"/>
          <w:b/>
          <w:sz w:val="22"/>
          <w:szCs w:val="22"/>
          <w:lang w:val="en-GB"/>
        </w:rPr>
        <w:t>QUESTION 1</w:t>
      </w:r>
      <w:r w:rsidR="005D43E0" w:rsidRPr="009F2A34">
        <w:rPr>
          <w:rFonts w:ascii="Arial" w:hAnsi="Arial" w:cs="Arial"/>
          <w:b/>
          <w:sz w:val="22"/>
          <w:szCs w:val="22"/>
          <w:lang w:val="en-GB"/>
        </w:rPr>
        <w:t xml:space="preserve"> (multiple-choice questions) [10 marks</w:t>
      </w:r>
      <w:r w:rsidR="00D17FDC" w:rsidRPr="009F2A34">
        <w:rPr>
          <w:rFonts w:ascii="Arial" w:hAnsi="Arial" w:cs="Arial"/>
          <w:b/>
          <w:sz w:val="22"/>
          <w:szCs w:val="22"/>
          <w:lang w:val="en-GB"/>
        </w:rPr>
        <w:t xml:space="preserve"> in total</w:t>
      </w:r>
      <w:r w:rsidR="005D43E0" w:rsidRPr="009F2A34">
        <w:rPr>
          <w:rFonts w:ascii="Arial" w:hAnsi="Arial" w:cs="Arial"/>
          <w:b/>
          <w:sz w:val="22"/>
          <w:szCs w:val="22"/>
          <w:lang w:val="en-GB"/>
        </w:rPr>
        <w:t>]</w:t>
      </w:r>
    </w:p>
    <w:p w14:paraId="3CF1A35C" w14:textId="77777777" w:rsidR="00F3323E" w:rsidRPr="009F2A34" w:rsidRDefault="00F3323E" w:rsidP="009F2A34">
      <w:pPr>
        <w:ind w:left="720" w:hanging="720"/>
        <w:jc w:val="both"/>
        <w:rPr>
          <w:rFonts w:ascii="Arial" w:hAnsi="Arial" w:cs="Arial"/>
          <w:sz w:val="22"/>
          <w:szCs w:val="22"/>
          <w:lang w:val="en-GB"/>
        </w:rPr>
      </w:pPr>
    </w:p>
    <w:p w14:paraId="52F192E0" w14:textId="4F9975C1" w:rsidR="005D43E0" w:rsidRPr="009F2A34" w:rsidRDefault="005D43E0" w:rsidP="009F2A34">
      <w:pPr>
        <w:jc w:val="both"/>
        <w:rPr>
          <w:rFonts w:ascii="Arial" w:hAnsi="Arial" w:cs="Arial"/>
          <w:sz w:val="22"/>
          <w:szCs w:val="22"/>
          <w:lang w:val="en-GB"/>
        </w:rPr>
      </w:pPr>
      <w:r w:rsidRPr="009F2A34">
        <w:rPr>
          <w:rFonts w:ascii="Arial" w:hAnsi="Arial" w:cs="Arial"/>
          <w:sz w:val="22"/>
          <w:szCs w:val="22"/>
          <w:lang w:val="en-GB"/>
        </w:rPr>
        <w:t>Questions 1.1. – 1.10</w:t>
      </w:r>
      <w:r w:rsidR="00341AA6" w:rsidRPr="009F2A34">
        <w:rPr>
          <w:rFonts w:ascii="Arial" w:hAnsi="Arial" w:cs="Arial"/>
          <w:sz w:val="22"/>
          <w:szCs w:val="22"/>
          <w:lang w:val="en-GB"/>
        </w:rPr>
        <w:t>.</w:t>
      </w:r>
      <w:r w:rsidRPr="009F2A34">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F2A34">
        <w:rPr>
          <w:rFonts w:ascii="Arial" w:hAnsi="Arial" w:cs="Arial"/>
          <w:sz w:val="22"/>
          <w:szCs w:val="22"/>
          <w:highlight w:val="yellow"/>
          <w:lang w:val="en-GB"/>
        </w:rPr>
        <w:t>mark your selection on the answer sheet</w:t>
      </w:r>
      <w:r w:rsidR="00397D3A" w:rsidRPr="009F2A34">
        <w:rPr>
          <w:rFonts w:ascii="Arial" w:hAnsi="Arial" w:cs="Arial"/>
          <w:sz w:val="22"/>
          <w:szCs w:val="22"/>
          <w:highlight w:val="yellow"/>
          <w:lang w:val="en-GB"/>
        </w:rPr>
        <w:t xml:space="preserve"> by highlighting the </w:t>
      </w:r>
      <w:r w:rsidR="0036565C" w:rsidRPr="009F2A34">
        <w:rPr>
          <w:rFonts w:ascii="Arial" w:hAnsi="Arial" w:cs="Arial"/>
          <w:sz w:val="22"/>
          <w:szCs w:val="22"/>
          <w:highlight w:val="yellow"/>
          <w:lang w:val="en-GB"/>
        </w:rPr>
        <w:t xml:space="preserve">relevant paragraph </w:t>
      </w:r>
      <w:r w:rsidR="0036565C" w:rsidRPr="009F2A34">
        <w:rPr>
          <w:rFonts w:ascii="Arial" w:hAnsi="Arial" w:cs="Arial"/>
          <w:b/>
          <w:bCs/>
          <w:sz w:val="22"/>
          <w:szCs w:val="22"/>
          <w:highlight w:val="yellow"/>
          <w:lang w:val="en-GB"/>
        </w:rPr>
        <w:t>in yellow</w:t>
      </w:r>
      <w:r w:rsidRPr="009F2A34">
        <w:rPr>
          <w:rFonts w:ascii="Arial" w:hAnsi="Arial" w:cs="Arial"/>
          <w:sz w:val="22"/>
          <w:szCs w:val="22"/>
          <w:lang w:val="en-GB"/>
        </w:rPr>
        <w:t>.</w:t>
      </w:r>
      <w:r w:rsidR="0036565C" w:rsidRPr="009F2A34">
        <w:rPr>
          <w:rFonts w:ascii="Arial" w:hAnsi="Arial" w:cs="Arial"/>
          <w:sz w:val="22"/>
          <w:szCs w:val="22"/>
          <w:lang w:val="en-GB"/>
        </w:rPr>
        <w:t xml:space="preserve"> Select only </w:t>
      </w:r>
      <w:r w:rsidR="0036565C" w:rsidRPr="009F2A34">
        <w:rPr>
          <w:rFonts w:ascii="Arial" w:hAnsi="Arial" w:cs="Arial"/>
          <w:b/>
          <w:bCs/>
          <w:sz w:val="22"/>
          <w:szCs w:val="22"/>
          <w:lang w:val="en-GB"/>
        </w:rPr>
        <w:t>ONE</w:t>
      </w:r>
      <w:r w:rsidR="0036565C" w:rsidRPr="009F2A34">
        <w:rPr>
          <w:rFonts w:ascii="Arial" w:hAnsi="Arial" w:cs="Arial"/>
          <w:sz w:val="22"/>
          <w:szCs w:val="22"/>
          <w:lang w:val="en-GB"/>
        </w:rPr>
        <w:t xml:space="preserve"> answer</w:t>
      </w:r>
      <w:r w:rsidR="00A60074" w:rsidRPr="009F2A34">
        <w:rPr>
          <w:rFonts w:ascii="Arial" w:hAnsi="Arial" w:cs="Arial"/>
          <w:sz w:val="22"/>
          <w:szCs w:val="22"/>
          <w:lang w:val="en-GB"/>
        </w:rPr>
        <w:t>. Candidates who select more than one answer will receive no mark for that specific question.</w:t>
      </w:r>
    </w:p>
    <w:p w14:paraId="27033D10" w14:textId="424A462F" w:rsidR="00AF228E" w:rsidRPr="009F2A34" w:rsidRDefault="00AF228E" w:rsidP="009F2A34">
      <w:pPr>
        <w:autoSpaceDE w:val="0"/>
        <w:autoSpaceDN w:val="0"/>
        <w:adjustRightInd w:val="0"/>
        <w:jc w:val="both"/>
        <w:rPr>
          <w:rFonts w:ascii="Arial" w:hAnsi="Arial" w:cs="Arial"/>
          <w:sz w:val="22"/>
          <w:szCs w:val="22"/>
          <w:lang w:val="en-GB"/>
        </w:rPr>
      </w:pPr>
    </w:p>
    <w:p w14:paraId="30C780AC" w14:textId="77777777" w:rsidR="00CB31C2" w:rsidRPr="009F2A34" w:rsidRDefault="00E9597C" w:rsidP="009F2A34">
      <w:pPr>
        <w:jc w:val="both"/>
        <w:rPr>
          <w:rFonts w:ascii="Arial" w:hAnsi="Arial" w:cs="Arial"/>
          <w:sz w:val="22"/>
          <w:szCs w:val="22"/>
          <w:lang w:val="en-GB"/>
        </w:rPr>
      </w:pPr>
      <w:r w:rsidRPr="009F2A34">
        <w:rPr>
          <w:rFonts w:ascii="Arial" w:hAnsi="Arial" w:cs="Arial"/>
          <w:b/>
          <w:bCs/>
          <w:sz w:val="22"/>
          <w:szCs w:val="22"/>
          <w:lang w:val="en-GB"/>
        </w:rPr>
        <w:t>Question 1.1</w:t>
      </w:r>
      <w:r w:rsidRPr="009F2A34">
        <w:rPr>
          <w:rFonts w:ascii="Arial" w:hAnsi="Arial" w:cs="Arial"/>
          <w:sz w:val="22"/>
          <w:szCs w:val="22"/>
          <w:lang w:val="en-GB"/>
        </w:rPr>
        <w:t xml:space="preserve"> </w:t>
      </w:r>
    </w:p>
    <w:p w14:paraId="49F96257" w14:textId="77777777" w:rsidR="00CB31C2" w:rsidRPr="009F2A34" w:rsidRDefault="00CB31C2" w:rsidP="009F2A34">
      <w:pPr>
        <w:jc w:val="both"/>
        <w:rPr>
          <w:rFonts w:ascii="Arial" w:hAnsi="Arial" w:cs="Arial"/>
          <w:sz w:val="22"/>
          <w:szCs w:val="22"/>
          <w:lang w:val="en-GB"/>
        </w:rPr>
      </w:pPr>
    </w:p>
    <w:p w14:paraId="7D07B909" w14:textId="4C61A301" w:rsidR="00CB31C2" w:rsidRPr="009F2A34" w:rsidRDefault="00CB31C2" w:rsidP="009F2A34">
      <w:pPr>
        <w:jc w:val="both"/>
        <w:rPr>
          <w:rFonts w:ascii="Arial" w:hAnsi="Arial" w:cs="Arial"/>
          <w:sz w:val="22"/>
          <w:szCs w:val="22"/>
          <w:lang w:val="en-GB"/>
        </w:rPr>
      </w:pPr>
      <w:r w:rsidRPr="009F2A34">
        <w:rPr>
          <w:rFonts w:ascii="Arial" w:hAnsi="Arial" w:cs="Arial"/>
          <w:color w:val="000000" w:themeColor="text1"/>
          <w:sz w:val="22"/>
          <w:szCs w:val="22"/>
          <w:lang w:val="en-GB"/>
        </w:rPr>
        <w:t xml:space="preserve">Indicate the </w:t>
      </w:r>
      <w:r w:rsidR="00E702E1" w:rsidRPr="009F2A34">
        <w:rPr>
          <w:rFonts w:ascii="Arial" w:hAnsi="Arial" w:cs="Arial"/>
          <w:b/>
          <w:bCs/>
          <w:color w:val="000000" w:themeColor="text1"/>
          <w:sz w:val="22"/>
          <w:szCs w:val="22"/>
          <w:u w:val="single"/>
          <w:lang w:val="en-GB"/>
        </w:rPr>
        <w:t>correct</w:t>
      </w:r>
      <w:r w:rsidRPr="009F2A34">
        <w:rPr>
          <w:rFonts w:ascii="Arial" w:hAnsi="Arial" w:cs="Arial"/>
          <w:b/>
          <w:bCs/>
          <w:color w:val="000000" w:themeColor="text1"/>
          <w:sz w:val="22"/>
          <w:szCs w:val="22"/>
          <w:u w:val="single"/>
          <w:lang w:val="en-GB"/>
        </w:rPr>
        <w:t xml:space="preserve"> answer</w:t>
      </w:r>
      <w:r w:rsidRPr="009F2A34">
        <w:rPr>
          <w:rFonts w:ascii="Arial" w:hAnsi="Arial" w:cs="Arial"/>
          <w:color w:val="000000" w:themeColor="text1"/>
          <w:sz w:val="22"/>
          <w:szCs w:val="22"/>
          <w:lang w:val="en-GB"/>
        </w:rPr>
        <w:t xml:space="preserve"> regarding</w:t>
      </w:r>
      <w:r w:rsidR="002528A2" w:rsidRPr="009F2A34">
        <w:rPr>
          <w:rFonts w:ascii="Arial" w:hAnsi="Arial" w:cs="Arial"/>
          <w:color w:val="000000" w:themeColor="text1"/>
          <w:sz w:val="22"/>
          <w:szCs w:val="22"/>
          <w:lang w:val="en-GB"/>
        </w:rPr>
        <w:t xml:space="preserve"> </w:t>
      </w:r>
      <w:r w:rsidR="00AD2BEF" w:rsidRPr="009F2A34">
        <w:rPr>
          <w:rFonts w:ascii="Arial" w:hAnsi="Arial" w:cs="Arial"/>
          <w:color w:val="000000" w:themeColor="text1"/>
          <w:sz w:val="22"/>
          <w:szCs w:val="22"/>
          <w:lang w:val="en-GB"/>
        </w:rPr>
        <w:t>b</w:t>
      </w:r>
      <w:r w:rsidR="002528A2" w:rsidRPr="009F2A34">
        <w:rPr>
          <w:rFonts w:ascii="Arial" w:hAnsi="Arial" w:cs="Arial"/>
          <w:color w:val="000000" w:themeColor="text1"/>
          <w:sz w:val="22"/>
          <w:szCs w:val="22"/>
          <w:lang w:val="en-GB"/>
        </w:rPr>
        <w:t xml:space="preserve">ankruptcy </w:t>
      </w:r>
      <w:r w:rsidR="00AD2BEF" w:rsidRPr="009F2A34">
        <w:rPr>
          <w:rFonts w:ascii="Arial" w:hAnsi="Arial" w:cs="Arial"/>
          <w:color w:val="000000" w:themeColor="text1"/>
          <w:sz w:val="22"/>
          <w:szCs w:val="22"/>
          <w:lang w:val="en-GB"/>
        </w:rPr>
        <w:t>l</w:t>
      </w:r>
      <w:r w:rsidR="002528A2" w:rsidRPr="009F2A34">
        <w:rPr>
          <w:rFonts w:ascii="Arial" w:hAnsi="Arial" w:cs="Arial"/>
          <w:color w:val="000000" w:themeColor="text1"/>
          <w:sz w:val="22"/>
          <w:szCs w:val="22"/>
          <w:lang w:val="en-GB"/>
        </w:rPr>
        <w:t>egislation in Brazil</w:t>
      </w:r>
      <w:r w:rsidRPr="009F2A34">
        <w:rPr>
          <w:rFonts w:ascii="Arial" w:hAnsi="Arial" w:cs="Arial"/>
          <w:color w:val="000000" w:themeColor="text1"/>
          <w:sz w:val="22"/>
          <w:szCs w:val="22"/>
          <w:lang w:val="en-GB"/>
        </w:rPr>
        <w:t>:</w:t>
      </w:r>
    </w:p>
    <w:p w14:paraId="2C528DCD" w14:textId="77777777" w:rsidR="00CB31C2" w:rsidRPr="009F2A34" w:rsidRDefault="00CB31C2" w:rsidP="009F2A34">
      <w:pPr>
        <w:jc w:val="both"/>
        <w:rPr>
          <w:rFonts w:ascii="Arial" w:hAnsi="Arial" w:cs="Arial"/>
          <w:sz w:val="22"/>
          <w:szCs w:val="22"/>
          <w:lang w:val="en-GB"/>
        </w:rPr>
      </w:pPr>
    </w:p>
    <w:p w14:paraId="7616AACA" w14:textId="295B4668" w:rsidR="00CB31C2" w:rsidRPr="009F2A34" w:rsidRDefault="002528A2" w:rsidP="009F2A34">
      <w:pPr>
        <w:pStyle w:val="ListParagraph"/>
        <w:numPr>
          <w:ilvl w:val="0"/>
          <w:numId w:val="3"/>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The Bankruptcy Law </w:t>
      </w:r>
      <w:r w:rsidR="00CF1B8E" w:rsidRPr="009F2A34">
        <w:rPr>
          <w:rFonts w:ascii="Arial" w:hAnsi="Arial" w:cs="Arial"/>
          <w:color w:val="000000" w:themeColor="text1"/>
          <w:sz w:val="22"/>
          <w:szCs w:val="22"/>
          <w:lang w:val="en-GB"/>
        </w:rPr>
        <w:t xml:space="preserve">regulates the liquidation </w:t>
      </w:r>
      <w:r w:rsidR="009F6B1D" w:rsidRPr="009F2A34">
        <w:rPr>
          <w:rFonts w:ascii="Arial" w:hAnsi="Arial" w:cs="Arial"/>
          <w:color w:val="000000" w:themeColor="text1"/>
          <w:sz w:val="22"/>
          <w:szCs w:val="22"/>
          <w:lang w:val="en-GB"/>
        </w:rPr>
        <w:t>– but not the reorgani</w:t>
      </w:r>
      <w:r w:rsidR="00AD2BEF" w:rsidRPr="009F2A34">
        <w:rPr>
          <w:rFonts w:ascii="Arial" w:hAnsi="Arial" w:cs="Arial"/>
          <w:color w:val="000000" w:themeColor="text1"/>
          <w:sz w:val="22"/>
          <w:szCs w:val="22"/>
          <w:lang w:val="en-GB"/>
        </w:rPr>
        <w:t>s</w:t>
      </w:r>
      <w:r w:rsidR="009F6B1D" w:rsidRPr="009F2A34">
        <w:rPr>
          <w:rFonts w:ascii="Arial" w:hAnsi="Arial" w:cs="Arial"/>
          <w:color w:val="000000" w:themeColor="text1"/>
          <w:sz w:val="22"/>
          <w:szCs w:val="22"/>
          <w:lang w:val="en-GB"/>
        </w:rPr>
        <w:t>ation – of any individual or legal entity with activities in Brazil.</w:t>
      </w:r>
      <w:r w:rsidR="00D92324" w:rsidRPr="009F2A34">
        <w:rPr>
          <w:rFonts w:ascii="Arial" w:hAnsi="Arial" w:cs="Arial"/>
          <w:color w:val="000000" w:themeColor="text1"/>
          <w:sz w:val="22"/>
          <w:szCs w:val="22"/>
          <w:lang w:val="en-GB"/>
        </w:rPr>
        <w:t xml:space="preserve"> </w:t>
      </w:r>
    </w:p>
    <w:p w14:paraId="059551DA" w14:textId="77777777" w:rsidR="00507C99" w:rsidRPr="009F2A34" w:rsidRDefault="00507C99" w:rsidP="009F2A34">
      <w:pPr>
        <w:ind w:left="66"/>
        <w:jc w:val="both"/>
        <w:rPr>
          <w:rFonts w:ascii="Arial" w:hAnsi="Arial" w:cs="Arial"/>
          <w:color w:val="000000" w:themeColor="text1"/>
          <w:sz w:val="22"/>
          <w:szCs w:val="22"/>
          <w:lang w:val="en-GB"/>
        </w:rPr>
      </w:pPr>
    </w:p>
    <w:p w14:paraId="5EA305DC" w14:textId="0CDC4DA1" w:rsidR="00CB31C2" w:rsidRPr="009F2A34" w:rsidRDefault="007E5707" w:rsidP="009F2A34">
      <w:pPr>
        <w:pStyle w:val="ListParagraph"/>
        <w:numPr>
          <w:ilvl w:val="0"/>
          <w:numId w:val="3"/>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The former Civil Procedure Code regulates the reorgani</w:t>
      </w:r>
      <w:r w:rsidR="00AD2BEF" w:rsidRPr="009F2A34">
        <w:rPr>
          <w:rFonts w:ascii="Arial" w:hAnsi="Arial" w:cs="Arial"/>
          <w:color w:val="000000" w:themeColor="text1"/>
          <w:sz w:val="22"/>
          <w:szCs w:val="22"/>
          <w:lang w:val="en-GB"/>
        </w:rPr>
        <w:t>s</w:t>
      </w:r>
      <w:r w:rsidRPr="009F2A34">
        <w:rPr>
          <w:rFonts w:ascii="Arial" w:hAnsi="Arial" w:cs="Arial"/>
          <w:color w:val="000000" w:themeColor="text1"/>
          <w:sz w:val="22"/>
          <w:szCs w:val="22"/>
          <w:lang w:val="en-GB"/>
        </w:rPr>
        <w:t>ation of non-business individuals and legal entities.</w:t>
      </w:r>
    </w:p>
    <w:p w14:paraId="466B4277" w14:textId="77777777" w:rsidR="00507C99" w:rsidRPr="009F2A34" w:rsidRDefault="00507C99" w:rsidP="009F2A34">
      <w:pPr>
        <w:ind w:left="66"/>
        <w:jc w:val="both"/>
        <w:rPr>
          <w:rFonts w:ascii="Arial" w:hAnsi="Arial" w:cs="Arial"/>
          <w:color w:val="000000" w:themeColor="text1"/>
          <w:sz w:val="22"/>
          <w:szCs w:val="22"/>
          <w:lang w:val="en-GB"/>
        </w:rPr>
      </w:pPr>
    </w:p>
    <w:p w14:paraId="2F24BA24" w14:textId="2853ACF6" w:rsidR="00CB31C2" w:rsidRPr="009F2A34" w:rsidRDefault="002528A2" w:rsidP="009F2A34">
      <w:pPr>
        <w:pStyle w:val="ListParagraph"/>
        <w:numPr>
          <w:ilvl w:val="0"/>
          <w:numId w:val="3"/>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The current Bankruptcy Law</w:t>
      </w:r>
      <w:r w:rsidR="00230B9A" w:rsidRPr="009F2A34">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9F2A34" w:rsidRDefault="00507C99" w:rsidP="009F2A34">
      <w:pPr>
        <w:ind w:left="66"/>
        <w:jc w:val="both"/>
        <w:rPr>
          <w:rFonts w:ascii="Arial" w:hAnsi="Arial" w:cs="Arial"/>
          <w:color w:val="000000" w:themeColor="text1"/>
          <w:sz w:val="22"/>
          <w:szCs w:val="22"/>
          <w:lang w:val="en-GB"/>
        </w:rPr>
      </w:pPr>
    </w:p>
    <w:p w14:paraId="2F05BC2A" w14:textId="4CA657E4" w:rsidR="00CB31C2" w:rsidRPr="009F2A34" w:rsidRDefault="00230B9A" w:rsidP="009F2A34">
      <w:pPr>
        <w:pStyle w:val="ListParagraph"/>
        <w:numPr>
          <w:ilvl w:val="0"/>
          <w:numId w:val="3"/>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The Bankruptcy Law </w:t>
      </w:r>
      <w:r w:rsidR="007E5707" w:rsidRPr="009F2A34">
        <w:rPr>
          <w:rFonts w:ascii="Arial" w:hAnsi="Arial" w:cs="Arial"/>
          <w:color w:val="000000" w:themeColor="text1"/>
          <w:sz w:val="22"/>
          <w:szCs w:val="22"/>
          <w:lang w:val="en-GB"/>
        </w:rPr>
        <w:t xml:space="preserve">does not </w:t>
      </w:r>
      <w:r w:rsidR="008C3DC0" w:rsidRPr="009F2A34">
        <w:rPr>
          <w:rFonts w:ascii="Arial" w:hAnsi="Arial" w:cs="Arial"/>
          <w:color w:val="000000" w:themeColor="text1"/>
          <w:sz w:val="22"/>
          <w:szCs w:val="22"/>
          <w:lang w:val="en-GB"/>
        </w:rPr>
        <w:t>allow</w:t>
      </w:r>
      <w:r w:rsidR="007E5707" w:rsidRPr="009F2A34">
        <w:rPr>
          <w:rFonts w:ascii="Arial" w:hAnsi="Arial" w:cs="Arial"/>
          <w:color w:val="000000" w:themeColor="text1"/>
          <w:sz w:val="22"/>
          <w:szCs w:val="22"/>
          <w:lang w:val="en-GB"/>
        </w:rPr>
        <w:t xml:space="preserve"> companies belonging to the same economic group to file for restructuring jointly</w:t>
      </w:r>
      <w:r w:rsidRPr="009F2A34">
        <w:rPr>
          <w:rFonts w:ascii="Arial" w:hAnsi="Arial" w:cs="Arial"/>
          <w:color w:val="000000" w:themeColor="text1"/>
          <w:sz w:val="22"/>
          <w:szCs w:val="22"/>
          <w:lang w:val="en-GB"/>
        </w:rPr>
        <w:t xml:space="preserve">. </w:t>
      </w:r>
    </w:p>
    <w:p w14:paraId="25EB1E9D" w14:textId="1196741D" w:rsidR="005B79F4" w:rsidRPr="009F2A34" w:rsidRDefault="005B79F4" w:rsidP="009F2A34">
      <w:pPr>
        <w:jc w:val="both"/>
        <w:rPr>
          <w:rFonts w:ascii="Arial" w:hAnsi="Arial" w:cs="Arial"/>
          <w:sz w:val="22"/>
          <w:szCs w:val="22"/>
          <w:lang w:val="en-GB"/>
        </w:rPr>
      </w:pPr>
    </w:p>
    <w:p w14:paraId="0F6B9FE6" w14:textId="77777777" w:rsidR="00CB31C2" w:rsidRPr="009F2A34" w:rsidRDefault="00E9597C" w:rsidP="009F2A34">
      <w:pPr>
        <w:jc w:val="both"/>
        <w:rPr>
          <w:rFonts w:ascii="Arial" w:hAnsi="Arial" w:cs="Arial"/>
          <w:b/>
          <w:bCs/>
          <w:sz w:val="22"/>
          <w:szCs w:val="22"/>
          <w:lang w:val="en-GB"/>
        </w:rPr>
      </w:pPr>
      <w:r w:rsidRPr="009F2A34">
        <w:rPr>
          <w:rFonts w:ascii="Arial" w:hAnsi="Arial" w:cs="Arial"/>
          <w:b/>
          <w:bCs/>
          <w:sz w:val="22"/>
          <w:szCs w:val="22"/>
          <w:lang w:val="en-GB"/>
        </w:rPr>
        <w:t>Question 1.2</w:t>
      </w:r>
    </w:p>
    <w:p w14:paraId="2BB20360" w14:textId="77777777" w:rsidR="00CB31C2" w:rsidRPr="009F2A34" w:rsidRDefault="00CB31C2" w:rsidP="009F2A34">
      <w:pPr>
        <w:jc w:val="both"/>
        <w:rPr>
          <w:rFonts w:ascii="Arial" w:hAnsi="Arial" w:cs="Arial"/>
          <w:b/>
          <w:bCs/>
          <w:sz w:val="22"/>
          <w:szCs w:val="22"/>
          <w:lang w:val="en-GB"/>
        </w:rPr>
      </w:pPr>
    </w:p>
    <w:p w14:paraId="4778F617" w14:textId="1FFAEE4D" w:rsidR="00CB31C2" w:rsidRPr="009F2A34" w:rsidRDefault="00CB31C2" w:rsidP="009F2A34">
      <w:pPr>
        <w:jc w:val="both"/>
        <w:rPr>
          <w:rFonts w:ascii="Arial" w:hAnsi="Arial" w:cs="Arial"/>
          <w:b/>
          <w:bCs/>
          <w:sz w:val="22"/>
          <w:szCs w:val="22"/>
          <w:lang w:val="en-GB"/>
        </w:rPr>
      </w:pPr>
      <w:r w:rsidRPr="009F2A34">
        <w:rPr>
          <w:rFonts w:ascii="Arial" w:hAnsi="Arial" w:cs="Arial"/>
          <w:color w:val="000000" w:themeColor="text1"/>
          <w:sz w:val="22"/>
          <w:szCs w:val="22"/>
          <w:lang w:val="en-GB"/>
        </w:rPr>
        <w:t>Which of the</w:t>
      </w:r>
      <w:r w:rsidR="00230B9A" w:rsidRPr="009F2A34">
        <w:rPr>
          <w:rFonts w:ascii="Arial" w:hAnsi="Arial" w:cs="Arial"/>
          <w:color w:val="000000" w:themeColor="text1"/>
          <w:sz w:val="22"/>
          <w:szCs w:val="22"/>
          <w:lang w:val="en-GB"/>
        </w:rPr>
        <w:t xml:space="preserve"> following statements is </w:t>
      </w:r>
      <w:r w:rsidR="00230B9A" w:rsidRPr="009F2A34">
        <w:rPr>
          <w:rFonts w:ascii="Arial" w:hAnsi="Arial" w:cs="Arial"/>
          <w:b/>
          <w:color w:val="000000" w:themeColor="text1"/>
          <w:sz w:val="22"/>
          <w:szCs w:val="22"/>
          <w:u w:val="single"/>
          <w:lang w:val="en-GB"/>
        </w:rPr>
        <w:t>corre</w:t>
      </w:r>
      <w:r w:rsidR="00507C99" w:rsidRPr="009F2A34">
        <w:rPr>
          <w:rFonts w:ascii="Arial" w:hAnsi="Arial" w:cs="Arial"/>
          <w:b/>
          <w:color w:val="000000" w:themeColor="text1"/>
          <w:sz w:val="22"/>
          <w:szCs w:val="22"/>
          <w:u w:val="single"/>
          <w:lang w:val="en-GB"/>
        </w:rPr>
        <w:t>c</w:t>
      </w:r>
      <w:r w:rsidR="00230B9A" w:rsidRPr="009F2A34">
        <w:rPr>
          <w:rFonts w:ascii="Arial" w:hAnsi="Arial" w:cs="Arial"/>
          <w:b/>
          <w:color w:val="000000" w:themeColor="text1"/>
          <w:sz w:val="22"/>
          <w:szCs w:val="22"/>
          <w:u w:val="single"/>
          <w:lang w:val="en-GB"/>
        </w:rPr>
        <w:t>t</w:t>
      </w:r>
      <w:r w:rsidR="00230B9A" w:rsidRPr="009F2A34">
        <w:rPr>
          <w:rFonts w:ascii="Arial" w:hAnsi="Arial" w:cs="Arial"/>
          <w:b/>
          <w:color w:val="000000" w:themeColor="text1"/>
          <w:sz w:val="22"/>
          <w:szCs w:val="22"/>
          <w:lang w:val="en-GB"/>
        </w:rPr>
        <w:t xml:space="preserve"> </w:t>
      </w:r>
      <w:r w:rsidR="00230B9A" w:rsidRPr="009F2A34">
        <w:rPr>
          <w:rFonts w:ascii="Arial" w:hAnsi="Arial" w:cs="Arial"/>
          <w:color w:val="000000" w:themeColor="text1"/>
          <w:sz w:val="22"/>
          <w:szCs w:val="22"/>
          <w:lang w:val="en-GB"/>
        </w:rPr>
        <w:t xml:space="preserve">with regards to the Brazilian </w:t>
      </w:r>
      <w:r w:rsidR="00AD2BEF" w:rsidRPr="009F2A34">
        <w:rPr>
          <w:rFonts w:ascii="Arial" w:hAnsi="Arial" w:cs="Arial"/>
          <w:color w:val="000000" w:themeColor="text1"/>
          <w:sz w:val="22"/>
          <w:szCs w:val="22"/>
          <w:lang w:val="en-GB"/>
        </w:rPr>
        <w:t>j</w:t>
      </w:r>
      <w:r w:rsidR="00230B9A" w:rsidRPr="009F2A34">
        <w:rPr>
          <w:rFonts w:ascii="Arial" w:hAnsi="Arial" w:cs="Arial"/>
          <w:color w:val="000000" w:themeColor="text1"/>
          <w:sz w:val="22"/>
          <w:szCs w:val="22"/>
          <w:lang w:val="en-GB"/>
        </w:rPr>
        <w:t>udiciary</w:t>
      </w:r>
      <w:r w:rsidRPr="009F2A34">
        <w:rPr>
          <w:rFonts w:ascii="Arial" w:hAnsi="Arial" w:cs="Arial"/>
          <w:color w:val="000000" w:themeColor="text1"/>
          <w:sz w:val="22"/>
          <w:szCs w:val="22"/>
          <w:lang w:val="en-GB"/>
        </w:rPr>
        <w:t>?</w:t>
      </w:r>
    </w:p>
    <w:p w14:paraId="0685A6C0" w14:textId="77777777" w:rsidR="00CB31C2" w:rsidRPr="009F2A34" w:rsidRDefault="00CB31C2" w:rsidP="009F2A34">
      <w:pPr>
        <w:jc w:val="both"/>
        <w:rPr>
          <w:rFonts w:ascii="Arial" w:hAnsi="Arial" w:cs="Arial"/>
          <w:sz w:val="22"/>
          <w:szCs w:val="22"/>
          <w:lang w:val="en-GB"/>
        </w:rPr>
      </w:pPr>
    </w:p>
    <w:p w14:paraId="505AD7C9" w14:textId="321C3F5D" w:rsidR="00CB31C2" w:rsidRPr="009F2A34" w:rsidRDefault="00230B9A" w:rsidP="009F2A34">
      <w:pPr>
        <w:pStyle w:val="ListParagraph"/>
        <w:numPr>
          <w:ilvl w:val="0"/>
          <w:numId w:val="4"/>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Brazil has </w:t>
      </w:r>
      <w:r w:rsidR="00063CD7" w:rsidRPr="009F2A34">
        <w:rPr>
          <w:rFonts w:ascii="Arial" w:hAnsi="Arial" w:cs="Arial"/>
          <w:color w:val="000000" w:themeColor="text1"/>
          <w:sz w:val="22"/>
          <w:szCs w:val="22"/>
          <w:lang w:val="en-GB"/>
        </w:rPr>
        <w:t xml:space="preserve">a single </w:t>
      </w:r>
      <w:r w:rsidRPr="009F2A34">
        <w:rPr>
          <w:rFonts w:ascii="Arial" w:hAnsi="Arial" w:cs="Arial"/>
          <w:color w:val="000000" w:themeColor="text1"/>
          <w:sz w:val="22"/>
          <w:szCs w:val="22"/>
          <w:lang w:val="en-GB"/>
        </w:rPr>
        <w:t>apex court: the Superior Court of Justice</w:t>
      </w:r>
      <w:r w:rsidR="00063CD7" w:rsidRPr="009F2A34">
        <w:rPr>
          <w:rFonts w:ascii="Arial" w:hAnsi="Arial" w:cs="Arial"/>
          <w:color w:val="000000" w:themeColor="text1"/>
          <w:sz w:val="22"/>
          <w:szCs w:val="22"/>
          <w:lang w:val="en-GB"/>
        </w:rPr>
        <w:t>, which</w:t>
      </w:r>
      <w:r w:rsidRPr="009F2A34">
        <w:rPr>
          <w:rFonts w:ascii="Arial" w:hAnsi="Arial" w:cs="Arial"/>
          <w:color w:val="000000" w:themeColor="text1"/>
          <w:sz w:val="22"/>
          <w:szCs w:val="22"/>
          <w:lang w:val="en-GB"/>
        </w:rPr>
        <w:t xml:space="preserve"> is in charge of</w:t>
      </w:r>
      <w:r w:rsidR="00063CD7" w:rsidRPr="009F2A34">
        <w:rPr>
          <w:rFonts w:ascii="Arial" w:hAnsi="Arial" w:cs="Arial"/>
          <w:color w:val="000000" w:themeColor="text1"/>
          <w:sz w:val="22"/>
          <w:szCs w:val="22"/>
          <w:lang w:val="en-GB"/>
        </w:rPr>
        <w:t xml:space="preserve"> </w:t>
      </w:r>
      <w:r w:rsidRPr="009F2A34">
        <w:rPr>
          <w:rFonts w:ascii="Arial" w:hAnsi="Arial" w:cs="Arial"/>
          <w:color w:val="000000" w:themeColor="text1"/>
          <w:sz w:val="22"/>
          <w:szCs w:val="22"/>
          <w:lang w:val="en-GB"/>
        </w:rPr>
        <w:t>constitutional issues.</w:t>
      </w:r>
      <w:r w:rsidR="006534F1" w:rsidRPr="009F2A34">
        <w:rPr>
          <w:rFonts w:ascii="Arial" w:hAnsi="Arial" w:cs="Arial"/>
          <w:color w:val="000000" w:themeColor="text1"/>
          <w:sz w:val="22"/>
          <w:szCs w:val="22"/>
          <w:lang w:val="en-GB"/>
        </w:rPr>
        <w:t xml:space="preserve"> </w:t>
      </w:r>
    </w:p>
    <w:p w14:paraId="46AC42C4" w14:textId="77777777" w:rsidR="00507C99" w:rsidRPr="009F2A34" w:rsidRDefault="00507C99" w:rsidP="009F2A34">
      <w:pPr>
        <w:ind w:left="66"/>
        <w:jc w:val="both"/>
        <w:rPr>
          <w:rFonts w:ascii="Arial" w:hAnsi="Arial" w:cs="Arial"/>
          <w:color w:val="000000" w:themeColor="text1"/>
          <w:sz w:val="22"/>
          <w:szCs w:val="22"/>
          <w:lang w:val="en-GB"/>
        </w:rPr>
      </w:pPr>
    </w:p>
    <w:p w14:paraId="48151129" w14:textId="6447BFA6" w:rsidR="00CB31C2" w:rsidRPr="009F2A34" w:rsidRDefault="00230B9A" w:rsidP="009F2A34">
      <w:pPr>
        <w:pStyle w:val="ListParagraph"/>
        <w:numPr>
          <w:ilvl w:val="0"/>
          <w:numId w:val="4"/>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Labour disputes take place at a speciali</w:t>
      </w:r>
      <w:r w:rsidR="00AD2BEF" w:rsidRPr="009F2A34">
        <w:rPr>
          <w:rFonts w:ascii="Arial" w:hAnsi="Arial" w:cs="Arial"/>
          <w:color w:val="000000" w:themeColor="text1"/>
          <w:sz w:val="22"/>
          <w:szCs w:val="22"/>
          <w:highlight w:val="yellow"/>
          <w:lang w:val="en-GB"/>
        </w:rPr>
        <w:t>s</w:t>
      </w:r>
      <w:r w:rsidRPr="009F2A34">
        <w:rPr>
          <w:rFonts w:ascii="Arial" w:hAnsi="Arial" w:cs="Arial"/>
          <w:color w:val="000000" w:themeColor="text1"/>
          <w:sz w:val="22"/>
          <w:szCs w:val="22"/>
          <w:highlight w:val="yellow"/>
          <w:lang w:val="en-GB"/>
        </w:rPr>
        <w:t xml:space="preserve">ed segment of the </w:t>
      </w:r>
      <w:r w:rsidR="00AD2BEF" w:rsidRPr="009F2A34">
        <w:rPr>
          <w:rFonts w:ascii="Arial" w:hAnsi="Arial" w:cs="Arial"/>
          <w:color w:val="000000" w:themeColor="text1"/>
          <w:sz w:val="22"/>
          <w:szCs w:val="22"/>
          <w:highlight w:val="yellow"/>
          <w:lang w:val="en-GB"/>
        </w:rPr>
        <w:t>j</w:t>
      </w:r>
      <w:r w:rsidRPr="009F2A34">
        <w:rPr>
          <w:rFonts w:ascii="Arial" w:hAnsi="Arial" w:cs="Arial"/>
          <w:color w:val="000000" w:themeColor="text1"/>
          <w:sz w:val="22"/>
          <w:szCs w:val="22"/>
          <w:highlight w:val="yellow"/>
          <w:lang w:val="en-GB"/>
        </w:rPr>
        <w:t>udiciary, composed of labo</w:t>
      </w:r>
      <w:r w:rsidR="00FB6C02" w:rsidRPr="009F2A34">
        <w:rPr>
          <w:rFonts w:ascii="Arial" w:hAnsi="Arial" w:cs="Arial"/>
          <w:color w:val="000000" w:themeColor="text1"/>
          <w:sz w:val="22"/>
          <w:szCs w:val="22"/>
          <w:highlight w:val="yellow"/>
          <w:lang w:val="en-GB"/>
        </w:rPr>
        <w:t>u</w:t>
      </w:r>
      <w:r w:rsidRPr="009F2A34">
        <w:rPr>
          <w:rFonts w:ascii="Arial" w:hAnsi="Arial" w:cs="Arial"/>
          <w:color w:val="000000" w:themeColor="text1"/>
          <w:sz w:val="22"/>
          <w:szCs w:val="22"/>
          <w:highlight w:val="yellow"/>
          <w:lang w:val="en-GB"/>
        </w:rPr>
        <w:t>r courts, courts of appeal and a superior court.</w:t>
      </w:r>
    </w:p>
    <w:p w14:paraId="68F078F4" w14:textId="77777777" w:rsidR="00507C99" w:rsidRPr="009F2A34" w:rsidRDefault="00507C99" w:rsidP="009F2A34">
      <w:pPr>
        <w:ind w:left="66"/>
        <w:jc w:val="both"/>
        <w:rPr>
          <w:rFonts w:ascii="Arial" w:hAnsi="Arial" w:cs="Arial"/>
          <w:color w:val="000000" w:themeColor="text1"/>
          <w:sz w:val="22"/>
          <w:szCs w:val="22"/>
          <w:lang w:val="en-GB"/>
        </w:rPr>
      </w:pPr>
    </w:p>
    <w:p w14:paraId="6B40353F" w14:textId="31712560" w:rsidR="00CB31C2" w:rsidRPr="009F2A34" w:rsidRDefault="00230B9A" w:rsidP="009F2A34">
      <w:pPr>
        <w:pStyle w:val="ListParagraph"/>
        <w:numPr>
          <w:ilvl w:val="0"/>
          <w:numId w:val="4"/>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Insolvency proceedings </w:t>
      </w:r>
      <w:r w:rsidR="00696755" w:rsidRPr="009F2A34">
        <w:rPr>
          <w:rFonts w:ascii="Arial" w:hAnsi="Arial" w:cs="Arial"/>
          <w:color w:val="000000" w:themeColor="text1"/>
          <w:sz w:val="22"/>
          <w:szCs w:val="22"/>
          <w:lang w:val="en-GB"/>
        </w:rPr>
        <w:t xml:space="preserve">take place at the </w:t>
      </w:r>
      <w:r w:rsidR="00063CD7" w:rsidRPr="009F2A34">
        <w:rPr>
          <w:rFonts w:ascii="Arial" w:hAnsi="Arial" w:cs="Arial"/>
          <w:color w:val="000000" w:themeColor="text1"/>
          <w:sz w:val="22"/>
          <w:szCs w:val="22"/>
          <w:lang w:val="en-GB"/>
        </w:rPr>
        <w:t>federal</w:t>
      </w:r>
      <w:r w:rsidRPr="009F2A34">
        <w:rPr>
          <w:rFonts w:ascii="Arial" w:hAnsi="Arial" w:cs="Arial"/>
          <w:color w:val="000000" w:themeColor="text1"/>
          <w:sz w:val="22"/>
          <w:szCs w:val="22"/>
          <w:lang w:val="en-GB"/>
        </w:rPr>
        <w:t xml:space="preserve">-level </w:t>
      </w:r>
      <w:r w:rsidR="00AD2BEF" w:rsidRPr="009F2A34">
        <w:rPr>
          <w:rFonts w:ascii="Arial" w:hAnsi="Arial" w:cs="Arial"/>
          <w:color w:val="000000" w:themeColor="text1"/>
          <w:sz w:val="22"/>
          <w:szCs w:val="22"/>
          <w:lang w:val="en-GB"/>
        </w:rPr>
        <w:t>j</w:t>
      </w:r>
      <w:r w:rsidRPr="009F2A34">
        <w:rPr>
          <w:rFonts w:ascii="Arial" w:hAnsi="Arial" w:cs="Arial"/>
          <w:color w:val="000000" w:themeColor="text1"/>
          <w:sz w:val="22"/>
          <w:szCs w:val="22"/>
          <w:lang w:val="en-GB"/>
        </w:rPr>
        <w:t>udiciary</w:t>
      </w:r>
      <w:r w:rsidR="00696755" w:rsidRPr="009F2A34">
        <w:rPr>
          <w:rFonts w:ascii="Arial" w:hAnsi="Arial" w:cs="Arial"/>
          <w:color w:val="000000" w:themeColor="text1"/>
          <w:sz w:val="22"/>
          <w:szCs w:val="22"/>
          <w:lang w:val="en-GB"/>
        </w:rPr>
        <w:t xml:space="preserve"> (as opposed to the </w:t>
      </w:r>
      <w:r w:rsidR="00063CD7" w:rsidRPr="009F2A34">
        <w:rPr>
          <w:rFonts w:ascii="Arial" w:hAnsi="Arial" w:cs="Arial"/>
          <w:color w:val="000000" w:themeColor="text1"/>
          <w:sz w:val="22"/>
          <w:szCs w:val="22"/>
          <w:lang w:val="en-GB"/>
        </w:rPr>
        <w:t>state</w:t>
      </w:r>
      <w:r w:rsidR="00696755" w:rsidRPr="009F2A34">
        <w:rPr>
          <w:rFonts w:ascii="Arial" w:hAnsi="Arial" w:cs="Arial"/>
          <w:color w:val="000000" w:themeColor="text1"/>
          <w:sz w:val="22"/>
          <w:szCs w:val="22"/>
          <w:lang w:val="en-GB"/>
        </w:rPr>
        <w:t xml:space="preserve">-level </w:t>
      </w:r>
      <w:r w:rsidR="00AD2BEF" w:rsidRPr="009F2A34">
        <w:rPr>
          <w:rFonts w:ascii="Arial" w:hAnsi="Arial" w:cs="Arial"/>
          <w:color w:val="000000" w:themeColor="text1"/>
          <w:sz w:val="22"/>
          <w:szCs w:val="22"/>
          <w:lang w:val="en-GB"/>
        </w:rPr>
        <w:t>j</w:t>
      </w:r>
      <w:r w:rsidR="00696755" w:rsidRPr="009F2A34">
        <w:rPr>
          <w:rFonts w:ascii="Arial" w:hAnsi="Arial" w:cs="Arial"/>
          <w:color w:val="000000" w:themeColor="text1"/>
          <w:sz w:val="22"/>
          <w:szCs w:val="22"/>
          <w:lang w:val="en-GB"/>
        </w:rPr>
        <w:t>udiciary)</w:t>
      </w:r>
      <w:r w:rsidRPr="009F2A34">
        <w:rPr>
          <w:rFonts w:ascii="Arial" w:hAnsi="Arial" w:cs="Arial"/>
          <w:color w:val="000000" w:themeColor="text1"/>
          <w:sz w:val="22"/>
          <w:szCs w:val="22"/>
          <w:lang w:val="en-GB"/>
        </w:rPr>
        <w:t>.</w:t>
      </w:r>
      <w:r w:rsidR="00DD345D" w:rsidRPr="009F2A34">
        <w:rPr>
          <w:rFonts w:ascii="Arial" w:hAnsi="Arial" w:cs="Arial"/>
          <w:color w:val="000000" w:themeColor="text1"/>
          <w:sz w:val="22"/>
          <w:szCs w:val="22"/>
          <w:lang w:val="en-GB"/>
        </w:rPr>
        <w:t xml:space="preserve"> </w:t>
      </w:r>
    </w:p>
    <w:p w14:paraId="404354E3" w14:textId="77777777" w:rsidR="00507C99" w:rsidRPr="009F2A34" w:rsidRDefault="00507C99" w:rsidP="009F2A34">
      <w:pPr>
        <w:ind w:left="66"/>
        <w:jc w:val="both"/>
        <w:rPr>
          <w:rFonts w:ascii="Arial" w:hAnsi="Arial" w:cs="Arial"/>
          <w:color w:val="000000" w:themeColor="text1"/>
          <w:sz w:val="22"/>
          <w:szCs w:val="22"/>
          <w:lang w:val="en-GB"/>
        </w:rPr>
      </w:pPr>
    </w:p>
    <w:p w14:paraId="1947AC8C" w14:textId="2761BBE5" w:rsidR="00CB31C2" w:rsidRPr="009F2A34" w:rsidRDefault="00696755" w:rsidP="009F2A34">
      <w:pPr>
        <w:pStyle w:val="ListParagraph"/>
        <w:numPr>
          <w:ilvl w:val="0"/>
          <w:numId w:val="4"/>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The nomination of an individual as a judge of a bankruptcy court is the result of an election by popular vote from residents within that particular judicial district.</w:t>
      </w:r>
    </w:p>
    <w:p w14:paraId="4B34F8F8" w14:textId="3B9555D5" w:rsidR="005B79F4" w:rsidRPr="009F2A34" w:rsidRDefault="005B79F4" w:rsidP="009F2A34">
      <w:pPr>
        <w:ind w:left="66"/>
        <w:jc w:val="both"/>
        <w:rPr>
          <w:rFonts w:ascii="Arial" w:hAnsi="Arial" w:cs="Arial"/>
          <w:iCs/>
          <w:sz w:val="22"/>
          <w:szCs w:val="22"/>
          <w:lang w:val="en-GB"/>
        </w:rPr>
      </w:pPr>
    </w:p>
    <w:p w14:paraId="4E77194F" w14:textId="77777777" w:rsidR="00361EBD" w:rsidRPr="009F2A34" w:rsidRDefault="00E9597C" w:rsidP="009F2A34">
      <w:pPr>
        <w:jc w:val="both"/>
        <w:rPr>
          <w:rFonts w:ascii="Arial" w:hAnsi="Arial" w:cs="Arial"/>
          <w:b/>
          <w:bCs/>
          <w:sz w:val="22"/>
          <w:szCs w:val="22"/>
          <w:lang w:val="en-GB"/>
        </w:rPr>
      </w:pPr>
      <w:r w:rsidRPr="009F2A34">
        <w:rPr>
          <w:rFonts w:ascii="Arial" w:hAnsi="Arial" w:cs="Arial"/>
          <w:b/>
          <w:bCs/>
          <w:sz w:val="22"/>
          <w:szCs w:val="22"/>
          <w:lang w:val="en-GB"/>
        </w:rPr>
        <w:t>Question 1.3</w:t>
      </w:r>
    </w:p>
    <w:p w14:paraId="4D11723A" w14:textId="77777777" w:rsidR="00361EBD" w:rsidRPr="009F2A34" w:rsidRDefault="00361EBD" w:rsidP="009F2A34">
      <w:pPr>
        <w:jc w:val="both"/>
        <w:rPr>
          <w:rFonts w:ascii="Arial" w:hAnsi="Arial" w:cs="Arial"/>
          <w:b/>
          <w:bCs/>
          <w:sz w:val="22"/>
          <w:szCs w:val="22"/>
          <w:lang w:val="en-GB"/>
        </w:rPr>
      </w:pPr>
    </w:p>
    <w:p w14:paraId="12384705" w14:textId="74CD88E9" w:rsidR="00361EBD" w:rsidRPr="009F2A34" w:rsidRDefault="00361EBD" w:rsidP="009F2A34">
      <w:pPr>
        <w:jc w:val="both"/>
        <w:rPr>
          <w:rFonts w:ascii="Arial" w:hAnsi="Arial" w:cs="Arial"/>
          <w:b/>
          <w:bCs/>
          <w:sz w:val="22"/>
          <w:szCs w:val="22"/>
          <w:lang w:val="en-GB"/>
        </w:rPr>
      </w:pPr>
      <w:r w:rsidRPr="009F2A34">
        <w:rPr>
          <w:rFonts w:ascii="Arial" w:hAnsi="Arial" w:cs="Arial"/>
          <w:color w:val="000000" w:themeColor="text1"/>
          <w:sz w:val="22"/>
          <w:szCs w:val="22"/>
          <w:lang w:val="en-GB"/>
        </w:rPr>
        <w:t xml:space="preserve">Select the </w:t>
      </w:r>
      <w:r w:rsidRPr="009F2A34">
        <w:rPr>
          <w:rFonts w:ascii="Arial" w:hAnsi="Arial" w:cs="Arial"/>
          <w:b/>
          <w:bCs/>
          <w:color w:val="000000" w:themeColor="text1"/>
          <w:sz w:val="22"/>
          <w:szCs w:val="22"/>
          <w:u w:val="single"/>
          <w:lang w:val="en-GB"/>
        </w:rPr>
        <w:t>false statement</w:t>
      </w:r>
      <w:r w:rsidRPr="009F2A34">
        <w:rPr>
          <w:rFonts w:ascii="Arial" w:hAnsi="Arial" w:cs="Arial"/>
          <w:color w:val="000000" w:themeColor="text1"/>
          <w:sz w:val="22"/>
          <w:szCs w:val="22"/>
          <w:lang w:val="en-GB"/>
        </w:rPr>
        <w:t xml:space="preserve"> concerning</w:t>
      </w:r>
      <w:r w:rsidR="00696755" w:rsidRPr="009F2A34">
        <w:rPr>
          <w:rFonts w:ascii="Arial" w:hAnsi="Arial" w:cs="Arial"/>
          <w:color w:val="000000" w:themeColor="text1"/>
          <w:sz w:val="22"/>
          <w:szCs w:val="22"/>
          <w:lang w:val="en-GB"/>
        </w:rPr>
        <w:t xml:space="preserve"> security rights within the Brazilian legal system</w:t>
      </w:r>
      <w:r w:rsidRPr="009F2A34">
        <w:rPr>
          <w:rFonts w:ascii="Arial" w:hAnsi="Arial" w:cs="Arial"/>
          <w:color w:val="000000" w:themeColor="text1"/>
          <w:sz w:val="22"/>
          <w:szCs w:val="22"/>
          <w:lang w:val="en-GB"/>
        </w:rPr>
        <w:t>:</w:t>
      </w:r>
    </w:p>
    <w:p w14:paraId="140943FD" w14:textId="77777777" w:rsidR="00361EBD" w:rsidRPr="009F2A34" w:rsidRDefault="00361EBD" w:rsidP="009F2A34">
      <w:pPr>
        <w:jc w:val="both"/>
        <w:rPr>
          <w:rFonts w:ascii="Arial" w:hAnsi="Arial" w:cs="Arial"/>
          <w:sz w:val="22"/>
          <w:szCs w:val="22"/>
          <w:lang w:val="en-GB"/>
        </w:rPr>
      </w:pPr>
    </w:p>
    <w:p w14:paraId="42820B17" w14:textId="1645D15F" w:rsidR="00361EBD" w:rsidRPr="009F2A34" w:rsidRDefault="00696755" w:rsidP="009F2A34">
      <w:pPr>
        <w:pStyle w:val="ListParagraph"/>
        <w:numPr>
          <w:ilvl w:val="0"/>
          <w:numId w:val="5"/>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 xml:space="preserve">A pledge is a lien </w:t>
      </w:r>
      <w:r w:rsidR="00063CD7" w:rsidRPr="009F2A34">
        <w:rPr>
          <w:rFonts w:ascii="Arial" w:hAnsi="Arial" w:cs="Arial"/>
          <w:color w:val="000000" w:themeColor="text1"/>
          <w:sz w:val="22"/>
          <w:szCs w:val="22"/>
          <w:highlight w:val="yellow"/>
          <w:lang w:val="en-GB"/>
        </w:rPr>
        <w:t xml:space="preserve">that may be constituted over both </w:t>
      </w:r>
      <w:r w:rsidRPr="009F2A34">
        <w:rPr>
          <w:rFonts w:ascii="Arial" w:hAnsi="Arial" w:cs="Arial"/>
          <w:color w:val="000000" w:themeColor="text1"/>
          <w:sz w:val="22"/>
          <w:szCs w:val="22"/>
          <w:highlight w:val="yellow"/>
          <w:lang w:val="en-GB"/>
        </w:rPr>
        <w:t>movable</w:t>
      </w:r>
      <w:r w:rsidR="00063CD7" w:rsidRPr="009F2A34">
        <w:rPr>
          <w:rFonts w:ascii="Arial" w:hAnsi="Arial" w:cs="Arial"/>
          <w:color w:val="000000" w:themeColor="text1"/>
          <w:sz w:val="22"/>
          <w:szCs w:val="22"/>
          <w:highlight w:val="yellow"/>
          <w:lang w:val="en-GB"/>
        </w:rPr>
        <w:t xml:space="preserve"> and immovable</w:t>
      </w:r>
      <w:r w:rsidRPr="009F2A34">
        <w:rPr>
          <w:rFonts w:ascii="Arial" w:hAnsi="Arial" w:cs="Arial"/>
          <w:color w:val="000000" w:themeColor="text1"/>
          <w:sz w:val="22"/>
          <w:szCs w:val="22"/>
          <w:highlight w:val="yellow"/>
          <w:lang w:val="en-GB"/>
        </w:rPr>
        <w:t xml:space="preserve"> assets.</w:t>
      </w:r>
    </w:p>
    <w:p w14:paraId="41C7EE17" w14:textId="77777777" w:rsidR="00507C99" w:rsidRPr="009F2A34" w:rsidRDefault="00507C99" w:rsidP="009F2A34">
      <w:pPr>
        <w:ind w:left="66"/>
        <w:jc w:val="both"/>
        <w:rPr>
          <w:rFonts w:ascii="Arial" w:hAnsi="Arial" w:cs="Arial"/>
          <w:color w:val="000000" w:themeColor="text1"/>
          <w:sz w:val="22"/>
          <w:szCs w:val="22"/>
          <w:lang w:val="en-GB"/>
        </w:rPr>
      </w:pPr>
    </w:p>
    <w:p w14:paraId="11F04474" w14:textId="3D2B763B" w:rsidR="00361EBD" w:rsidRPr="009F2A34" w:rsidRDefault="00696755" w:rsidP="009F2A34">
      <w:pPr>
        <w:pStyle w:val="ListParagraph"/>
        <w:numPr>
          <w:ilvl w:val="0"/>
          <w:numId w:val="5"/>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Despite being a lien over immovable propert</w:t>
      </w:r>
      <w:r w:rsidR="00AD2BEF" w:rsidRPr="009F2A34">
        <w:rPr>
          <w:rFonts w:ascii="Arial" w:hAnsi="Arial" w:cs="Arial"/>
          <w:color w:val="000000" w:themeColor="text1"/>
          <w:sz w:val="22"/>
          <w:szCs w:val="22"/>
          <w:lang w:val="en-GB"/>
        </w:rPr>
        <w:t>y</w:t>
      </w:r>
      <w:r w:rsidRPr="009F2A34">
        <w:rPr>
          <w:rFonts w:ascii="Arial" w:hAnsi="Arial" w:cs="Arial"/>
          <w:color w:val="000000" w:themeColor="text1"/>
          <w:sz w:val="22"/>
          <w:szCs w:val="22"/>
          <w:lang w:val="en-GB"/>
        </w:rPr>
        <w:t>, mortgages may also be used to offer aircrafts and vessels as security.</w:t>
      </w:r>
    </w:p>
    <w:p w14:paraId="2CC157CE" w14:textId="47638DB3" w:rsidR="00507C99" w:rsidRPr="009F2A34" w:rsidRDefault="00507C99" w:rsidP="009F2A34">
      <w:pPr>
        <w:ind w:left="66"/>
        <w:jc w:val="both"/>
        <w:rPr>
          <w:rFonts w:ascii="Arial" w:hAnsi="Arial" w:cs="Arial"/>
          <w:color w:val="000000" w:themeColor="text1"/>
          <w:sz w:val="22"/>
          <w:szCs w:val="22"/>
          <w:lang w:val="en-GB"/>
        </w:rPr>
      </w:pPr>
    </w:p>
    <w:p w14:paraId="513FE4D1" w14:textId="1B3A0922" w:rsidR="00AD2BEF" w:rsidRPr="009F2A34" w:rsidRDefault="00AD2BEF" w:rsidP="009F2A34">
      <w:pPr>
        <w:ind w:left="66"/>
        <w:jc w:val="both"/>
        <w:rPr>
          <w:rFonts w:ascii="Arial" w:hAnsi="Arial" w:cs="Arial"/>
          <w:color w:val="000000" w:themeColor="text1"/>
          <w:sz w:val="22"/>
          <w:szCs w:val="22"/>
          <w:lang w:val="en-GB"/>
        </w:rPr>
      </w:pPr>
    </w:p>
    <w:p w14:paraId="1C7D23B6" w14:textId="77777777" w:rsidR="00AD2BEF" w:rsidRPr="009F2A34" w:rsidRDefault="00AD2BEF" w:rsidP="009F2A34">
      <w:pPr>
        <w:ind w:left="66"/>
        <w:jc w:val="both"/>
        <w:rPr>
          <w:rFonts w:ascii="Arial" w:hAnsi="Arial" w:cs="Arial"/>
          <w:color w:val="000000" w:themeColor="text1"/>
          <w:sz w:val="22"/>
          <w:szCs w:val="22"/>
          <w:lang w:val="en-GB"/>
        </w:rPr>
      </w:pPr>
    </w:p>
    <w:p w14:paraId="497EDA7A" w14:textId="0F7DEFA6" w:rsidR="00361EBD" w:rsidRPr="009F2A34" w:rsidRDefault="00696755" w:rsidP="009F2A34">
      <w:pPr>
        <w:pStyle w:val="ListParagraph"/>
        <w:numPr>
          <w:ilvl w:val="0"/>
          <w:numId w:val="5"/>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lastRenderedPageBreak/>
        <w:t xml:space="preserve">The </w:t>
      </w:r>
      <w:proofErr w:type="spellStart"/>
      <w:r w:rsidRPr="009F2A34">
        <w:rPr>
          <w:rFonts w:ascii="Arial" w:hAnsi="Arial" w:cs="Arial"/>
          <w:i/>
          <w:color w:val="000000" w:themeColor="text1"/>
          <w:sz w:val="22"/>
          <w:szCs w:val="22"/>
          <w:lang w:val="en-GB"/>
        </w:rPr>
        <w:t>antichresis</w:t>
      </w:r>
      <w:proofErr w:type="spellEnd"/>
      <w:r w:rsidRPr="009F2A34">
        <w:rPr>
          <w:rFonts w:ascii="Arial" w:hAnsi="Arial" w:cs="Arial"/>
          <w:i/>
          <w:color w:val="000000" w:themeColor="text1"/>
          <w:sz w:val="22"/>
          <w:szCs w:val="22"/>
          <w:lang w:val="en-GB"/>
        </w:rPr>
        <w:t xml:space="preserve"> </w:t>
      </w:r>
      <w:r w:rsidRPr="009F2A34">
        <w:rPr>
          <w:rFonts w:ascii="Arial" w:hAnsi="Arial" w:cs="Arial"/>
          <w:color w:val="000000" w:themeColor="text1"/>
          <w:sz w:val="22"/>
          <w:szCs w:val="22"/>
          <w:lang w:val="en-GB"/>
        </w:rPr>
        <w:t xml:space="preserve">is </w:t>
      </w:r>
      <w:r w:rsidR="009A7717" w:rsidRPr="009F2A34">
        <w:rPr>
          <w:rFonts w:ascii="Arial" w:hAnsi="Arial" w:cs="Arial"/>
          <w:color w:val="000000" w:themeColor="text1"/>
          <w:sz w:val="22"/>
          <w:szCs w:val="22"/>
          <w:lang w:val="en-GB"/>
        </w:rPr>
        <w:t xml:space="preserve">a </w:t>
      </w:r>
      <w:r w:rsidR="00063CD7" w:rsidRPr="009F2A34">
        <w:rPr>
          <w:rFonts w:ascii="Arial" w:hAnsi="Arial" w:cs="Arial"/>
          <w:color w:val="000000" w:themeColor="text1"/>
          <w:sz w:val="22"/>
          <w:szCs w:val="22"/>
          <w:lang w:val="en-GB"/>
        </w:rPr>
        <w:t xml:space="preserve">rarely </w:t>
      </w:r>
      <w:r w:rsidR="009A7717" w:rsidRPr="009F2A34">
        <w:rPr>
          <w:rFonts w:ascii="Arial" w:hAnsi="Arial" w:cs="Arial"/>
          <w:color w:val="000000" w:themeColor="text1"/>
          <w:sz w:val="22"/>
          <w:szCs w:val="22"/>
          <w:lang w:val="en-GB"/>
        </w:rPr>
        <w:t xml:space="preserve">used type of security, </w:t>
      </w:r>
      <w:r w:rsidR="00FB6C02" w:rsidRPr="009F2A34">
        <w:rPr>
          <w:rFonts w:ascii="Arial" w:hAnsi="Arial" w:cs="Arial"/>
          <w:color w:val="000000" w:themeColor="text1"/>
          <w:sz w:val="22"/>
          <w:szCs w:val="22"/>
          <w:lang w:val="en-GB"/>
        </w:rPr>
        <w:t>the</w:t>
      </w:r>
      <w:r w:rsidR="009A7717" w:rsidRPr="009F2A34">
        <w:rPr>
          <w:rFonts w:ascii="Arial" w:hAnsi="Arial" w:cs="Arial"/>
          <w:color w:val="000000" w:themeColor="text1"/>
          <w:sz w:val="22"/>
          <w:szCs w:val="22"/>
          <w:lang w:val="en-GB"/>
        </w:rPr>
        <w:t xml:space="preserve"> purpose </w:t>
      </w:r>
      <w:r w:rsidR="00FB6C02" w:rsidRPr="009F2A34">
        <w:rPr>
          <w:rFonts w:ascii="Arial" w:hAnsi="Arial" w:cs="Arial"/>
          <w:color w:val="000000" w:themeColor="text1"/>
          <w:sz w:val="22"/>
          <w:szCs w:val="22"/>
          <w:lang w:val="en-GB"/>
        </w:rPr>
        <w:t xml:space="preserve">of which </w:t>
      </w:r>
      <w:r w:rsidR="009A7717" w:rsidRPr="009F2A34">
        <w:rPr>
          <w:rFonts w:ascii="Arial" w:hAnsi="Arial" w:cs="Arial"/>
          <w:color w:val="000000" w:themeColor="text1"/>
          <w:sz w:val="22"/>
          <w:szCs w:val="22"/>
          <w:lang w:val="en-GB"/>
        </w:rPr>
        <w:t>is to assign the income from a</w:t>
      </w:r>
      <w:r w:rsidR="00063CD7" w:rsidRPr="009F2A34">
        <w:rPr>
          <w:rFonts w:ascii="Arial" w:hAnsi="Arial" w:cs="Arial"/>
          <w:color w:val="000000" w:themeColor="text1"/>
          <w:sz w:val="22"/>
          <w:szCs w:val="22"/>
          <w:lang w:val="en-GB"/>
        </w:rPr>
        <w:t>n</w:t>
      </w:r>
      <w:r w:rsidR="009A7717" w:rsidRPr="009F2A34">
        <w:rPr>
          <w:rFonts w:ascii="Arial" w:hAnsi="Arial" w:cs="Arial"/>
          <w:color w:val="000000" w:themeColor="text1"/>
          <w:sz w:val="22"/>
          <w:szCs w:val="22"/>
          <w:lang w:val="en-GB"/>
        </w:rPr>
        <w:t xml:space="preserve"> </w:t>
      </w:r>
      <w:r w:rsidR="00063CD7" w:rsidRPr="009F2A34">
        <w:rPr>
          <w:rFonts w:ascii="Arial" w:hAnsi="Arial" w:cs="Arial"/>
          <w:color w:val="000000" w:themeColor="text1"/>
          <w:sz w:val="22"/>
          <w:szCs w:val="22"/>
          <w:lang w:val="en-GB"/>
        </w:rPr>
        <w:t>im</w:t>
      </w:r>
      <w:r w:rsidR="009A7717" w:rsidRPr="009F2A34">
        <w:rPr>
          <w:rFonts w:ascii="Arial" w:hAnsi="Arial" w:cs="Arial"/>
          <w:color w:val="000000" w:themeColor="text1"/>
          <w:sz w:val="22"/>
          <w:szCs w:val="22"/>
          <w:lang w:val="en-GB"/>
        </w:rPr>
        <w:t>movable property to the guaranteed party.</w:t>
      </w:r>
    </w:p>
    <w:p w14:paraId="3F0540AE" w14:textId="77777777" w:rsidR="00507C99" w:rsidRPr="009F2A34" w:rsidRDefault="00507C99" w:rsidP="009F2A34">
      <w:pPr>
        <w:ind w:left="66"/>
        <w:jc w:val="both"/>
        <w:rPr>
          <w:rFonts w:ascii="Arial" w:hAnsi="Arial" w:cs="Arial"/>
          <w:color w:val="000000" w:themeColor="text1"/>
          <w:sz w:val="22"/>
          <w:szCs w:val="22"/>
          <w:lang w:val="en-GB"/>
        </w:rPr>
      </w:pPr>
    </w:p>
    <w:p w14:paraId="229046F9" w14:textId="6D5F6761" w:rsidR="00361EBD" w:rsidRPr="009F2A34" w:rsidRDefault="009A7717" w:rsidP="009F2A34">
      <w:pPr>
        <w:pStyle w:val="ListParagraph"/>
        <w:numPr>
          <w:ilvl w:val="0"/>
          <w:numId w:val="5"/>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Fiduciary titles are increasingly used as a security due to the fact </w:t>
      </w:r>
      <w:r w:rsidR="00867402" w:rsidRPr="009F2A34">
        <w:rPr>
          <w:rFonts w:ascii="Arial" w:hAnsi="Arial" w:cs="Arial"/>
          <w:color w:val="000000" w:themeColor="text1"/>
          <w:sz w:val="22"/>
          <w:szCs w:val="22"/>
          <w:lang w:val="en-GB"/>
        </w:rPr>
        <w:t xml:space="preserve">that </w:t>
      </w:r>
      <w:r w:rsidRPr="009F2A34">
        <w:rPr>
          <w:rFonts w:ascii="Arial" w:hAnsi="Arial" w:cs="Arial"/>
          <w:color w:val="000000" w:themeColor="text1"/>
          <w:sz w:val="22"/>
          <w:szCs w:val="22"/>
          <w:lang w:val="en-GB"/>
        </w:rPr>
        <w:t>this guarantee allows for the guaranteed party to take possession of the collateral and sell it outside a bankruptcy proceeding</w:t>
      </w:r>
      <w:r w:rsidR="00063CD7" w:rsidRPr="009F2A34">
        <w:rPr>
          <w:rFonts w:ascii="Arial" w:hAnsi="Arial" w:cs="Arial"/>
          <w:color w:val="000000" w:themeColor="text1"/>
          <w:sz w:val="22"/>
          <w:szCs w:val="22"/>
          <w:lang w:val="en-GB"/>
        </w:rPr>
        <w:t>, as long as certain conditions are met</w:t>
      </w:r>
      <w:r w:rsidRPr="009F2A34">
        <w:rPr>
          <w:rFonts w:ascii="Arial" w:hAnsi="Arial" w:cs="Arial"/>
          <w:color w:val="000000" w:themeColor="text1"/>
          <w:sz w:val="22"/>
          <w:szCs w:val="22"/>
          <w:lang w:val="en-GB"/>
        </w:rPr>
        <w:t>.</w:t>
      </w:r>
    </w:p>
    <w:p w14:paraId="13F8214C" w14:textId="77777777" w:rsidR="00361EBD" w:rsidRPr="009F2A34" w:rsidRDefault="00361EBD" w:rsidP="009F2A34">
      <w:pPr>
        <w:jc w:val="both"/>
        <w:rPr>
          <w:rFonts w:ascii="Arial" w:hAnsi="Arial" w:cs="Arial"/>
          <w:sz w:val="22"/>
          <w:szCs w:val="22"/>
          <w:lang w:val="en-GB"/>
        </w:rPr>
      </w:pPr>
    </w:p>
    <w:p w14:paraId="47DA20DE" w14:textId="77777777" w:rsidR="0066352C" w:rsidRPr="009F2A34" w:rsidRDefault="00E9597C" w:rsidP="009F2A34">
      <w:pPr>
        <w:jc w:val="both"/>
        <w:rPr>
          <w:rFonts w:ascii="Arial" w:hAnsi="Arial" w:cs="Arial"/>
          <w:sz w:val="22"/>
          <w:szCs w:val="22"/>
          <w:lang w:val="en-GB"/>
        </w:rPr>
      </w:pPr>
      <w:r w:rsidRPr="009F2A34">
        <w:rPr>
          <w:rFonts w:ascii="Arial" w:hAnsi="Arial" w:cs="Arial"/>
          <w:b/>
          <w:bCs/>
          <w:sz w:val="22"/>
          <w:szCs w:val="22"/>
          <w:lang w:val="en-GB"/>
        </w:rPr>
        <w:t>Question 1.4</w:t>
      </w:r>
      <w:r w:rsidRPr="009F2A34">
        <w:rPr>
          <w:rFonts w:ascii="Arial" w:hAnsi="Arial" w:cs="Arial"/>
          <w:sz w:val="22"/>
          <w:szCs w:val="22"/>
          <w:lang w:val="en-GB"/>
        </w:rPr>
        <w:t xml:space="preserve"> </w:t>
      </w:r>
    </w:p>
    <w:p w14:paraId="28EC7F6D" w14:textId="77777777" w:rsidR="0066352C" w:rsidRPr="009F2A34" w:rsidRDefault="0066352C" w:rsidP="009F2A34">
      <w:pPr>
        <w:jc w:val="both"/>
        <w:rPr>
          <w:rFonts w:ascii="Arial" w:hAnsi="Arial" w:cs="Arial"/>
          <w:sz w:val="22"/>
          <w:szCs w:val="22"/>
          <w:lang w:val="en-GB"/>
        </w:rPr>
      </w:pPr>
    </w:p>
    <w:p w14:paraId="094847E4" w14:textId="706CF843" w:rsidR="0066352C" w:rsidRPr="009F2A34" w:rsidRDefault="0066352C" w:rsidP="009F2A34">
      <w:pPr>
        <w:jc w:val="both"/>
        <w:rPr>
          <w:rFonts w:ascii="Arial" w:hAnsi="Arial" w:cs="Arial"/>
          <w:sz w:val="22"/>
          <w:szCs w:val="22"/>
          <w:lang w:val="en-GB"/>
        </w:rPr>
      </w:pPr>
      <w:r w:rsidRPr="009F2A34">
        <w:rPr>
          <w:rFonts w:ascii="Arial" w:hAnsi="Arial" w:cs="Arial"/>
          <w:color w:val="000000" w:themeColor="text1"/>
          <w:sz w:val="22"/>
          <w:szCs w:val="22"/>
          <w:lang w:val="en-GB"/>
        </w:rPr>
        <w:t>Which of the</w:t>
      </w:r>
      <w:r w:rsidR="009A7717" w:rsidRPr="009F2A34">
        <w:rPr>
          <w:rFonts w:ascii="Arial" w:hAnsi="Arial" w:cs="Arial"/>
          <w:color w:val="000000" w:themeColor="text1"/>
          <w:sz w:val="22"/>
          <w:szCs w:val="22"/>
          <w:lang w:val="en-GB"/>
        </w:rPr>
        <w:t>se</w:t>
      </w:r>
      <w:r w:rsidRPr="009F2A34">
        <w:rPr>
          <w:rFonts w:ascii="Arial" w:hAnsi="Arial" w:cs="Arial"/>
          <w:color w:val="000000" w:themeColor="text1"/>
          <w:sz w:val="22"/>
          <w:szCs w:val="22"/>
          <w:lang w:val="en-GB"/>
        </w:rPr>
        <w:t xml:space="preserve"> </w:t>
      </w:r>
      <w:r w:rsidR="009A7717" w:rsidRPr="009F2A34">
        <w:rPr>
          <w:rFonts w:ascii="Arial" w:hAnsi="Arial" w:cs="Arial"/>
          <w:color w:val="000000" w:themeColor="text1"/>
          <w:sz w:val="22"/>
          <w:szCs w:val="22"/>
          <w:lang w:val="en-GB"/>
        </w:rPr>
        <w:t xml:space="preserve">parties </w:t>
      </w:r>
      <w:r w:rsidR="009A7717" w:rsidRPr="009F2A34">
        <w:rPr>
          <w:rFonts w:ascii="Arial" w:hAnsi="Arial" w:cs="Arial"/>
          <w:b/>
          <w:bCs/>
          <w:color w:val="000000" w:themeColor="text1"/>
          <w:sz w:val="22"/>
          <w:szCs w:val="22"/>
          <w:u w:val="single"/>
          <w:lang w:val="en-GB"/>
        </w:rPr>
        <w:t>is</w:t>
      </w:r>
      <w:r w:rsidRPr="009F2A34">
        <w:rPr>
          <w:rFonts w:ascii="Arial" w:hAnsi="Arial" w:cs="Arial"/>
          <w:b/>
          <w:bCs/>
          <w:color w:val="000000" w:themeColor="text1"/>
          <w:sz w:val="22"/>
          <w:szCs w:val="22"/>
          <w:u w:val="single"/>
          <w:lang w:val="en-GB"/>
        </w:rPr>
        <w:t xml:space="preserve"> allow</w:t>
      </w:r>
      <w:r w:rsidR="009A7717" w:rsidRPr="009F2A34">
        <w:rPr>
          <w:rFonts w:ascii="Arial" w:hAnsi="Arial" w:cs="Arial"/>
          <w:b/>
          <w:bCs/>
          <w:color w:val="000000" w:themeColor="text1"/>
          <w:sz w:val="22"/>
          <w:szCs w:val="22"/>
          <w:u w:val="single"/>
          <w:lang w:val="en-GB"/>
        </w:rPr>
        <w:t>ed</w:t>
      </w:r>
      <w:r w:rsidR="009A7717" w:rsidRPr="009F2A34">
        <w:rPr>
          <w:rFonts w:ascii="Arial" w:hAnsi="Arial" w:cs="Arial"/>
          <w:b/>
          <w:bCs/>
          <w:color w:val="000000" w:themeColor="text1"/>
          <w:sz w:val="22"/>
          <w:szCs w:val="22"/>
          <w:lang w:val="en-GB"/>
        </w:rPr>
        <w:t xml:space="preserve"> </w:t>
      </w:r>
      <w:r w:rsidR="009A7717" w:rsidRPr="009F2A34">
        <w:rPr>
          <w:rFonts w:ascii="Arial" w:hAnsi="Arial" w:cs="Arial"/>
          <w:bCs/>
          <w:color w:val="000000" w:themeColor="text1"/>
          <w:sz w:val="22"/>
          <w:szCs w:val="22"/>
          <w:lang w:val="en-GB"/>
        </w:rPr>
        <w:t>to file for a judicial recovery case under the terms of the Bankruptcy Law</w:t>
      </w:r>
      <w:r w:rsidRPr="009F2A34">
        <w:rPr>
          <w:rFonts w:ascii="Arial" w:hAnsi="Arial" w:cs="Arial"/>
          <w:color w:val="000000" w:themeColor="text1"/>
          <w:sz w:val="22"/>
          <w:szCs w:val="22"/>
          <w:lang w:val="en-GB"/>
        </w:rPr>
        <w:t>?</w:t>
      </w:r>
    </w:p>
    <w:p w14:paraId="34FAB093" w14:textId="77777777" w:rsidR="0066352C" w:rsidRPr="009F2A34" w:rsidRDefault="0066352C" w:rsidP="009F2A34">
      <w:pPr>
        <w:jc w:val="both"/>
        <w:rPr>
          <w:rFonts w:ascii="Arial" w:hAnsi="Arial" w:cs="Arial"/>
          <w:sz w:val="22"/>
          <w:szCs w:val="22"/>
          <w:lang w:val="en-GB"/>
        </w:rPr>
      </w:pPr>
    </w:p>
    <w:p w14:paraId="1054BA77" w14:textId="5C254C59" w:rsidR="0066352C" w:rsidRPr="009F2A34" w:rsidRDefault="009A7717" w:rsidP="009F2A34">
      <w:pPr>
        <w:pStyle w:val="ListParagraph"/>
        <w:numPr>
          <w:ilvl w:val="0"/>
          <w:numId w:val="6"/>
        </w:numPr>
        <w:ind w:left="426"/>
        <w:jc w:val="both"/>
        <w:rPr>
          <w:rFonts w:ascii="Arial" w:hAnsi="Arial" w:cs="Arial"/>
          <w:i/>
          <w:color w:val="000000" w:themeColor="text1"/>
          <w:sz w:val="22"/>
          <w:szCs w:val="22"/>
          <w:lang w:val="en-GB"/>
        </w:rPr>
      </w:pPr>
      <w:r w:rsidRPr="009F2A34">
        <w:rPr>
          <w:rFonts w:ascii="Arial" w:hAnsi="Arial" w:cs="Arial"/>
          <w:color w:val="000000" w:themeColor="text1"/>
          <w:sz w:val="22"/>
          <w:szCs w:val="22"/>
          <w:lang w:val="en-GB"/>
        </w:rPr>
        <w:t xml:space="preserve">A </w:t>
      </w:r>
      <w:proofErr w:type="spellStart"/>
      <w:r w:rsidR="00357B2B" w:rsidRPr="009F2A34">
        <w:rPr>
          <w:rFonts w:ascii="Arial" w:hAnsi="Arial" w:cs="Arial"/>
          <w:i/>
          <w:color w:val="000000" w:themeColor="text1"/>
          <w:sz w:val="22"/>
          <w:szCs w:val="22"/>
          <w:lang w:val="en-GB"/>
        </w:rPr>
        <w:t>sociedade</w:t>
      </w:r>
      <w:proofErr w:type="spellEnd"/>
      <w:r w:rsidR="00357B2B" w:rsidRPr="009F2A34">
        <w:rPr>
          <w:rFonts w:ascii="Arial" w:hAnsi="Arial" w:cs="Arial"/>
          <w:i/>
          <w:color w:val="000000" w:themeColor="text1"/>
          <w:sz w:val="22"/>
          <w:szCs w:val="22"/>
          <w:lang w:val="en-GB"/>
        </w:rPr>
        <w:t xml:space="preserve"> de </w:t>
      </w:r>
      <w:proofErr w:type="spellStart"/>
      <w:r w:rsidR="00357B2B" w:rsidRPr="009F2A34">
        <w:rPr>
          <w:rFonts w:ascii="Arial" w:hAnsi="Arial" w:cs="Arial"/>
          <w:i/>
          <w:color w:val="000000" w:themeColor="text1"/>
          <w:sz w:val="22"/>
          <w:szCs w:val="22"/>
          <w:lang w:val="en-GB"/>
        </w:rPr>
        <w:t>economia</w:t>
      </w:r>
      <w:proofErr w:type="spellEnd"/>
      <w:r w:rsidR="00357B2B" w:rsidRPr="009F2A34">
        <w:rPr>
          <w:rFonts w:ascii="Arial" w:hAnsi="Arial" w:cs="Arial"/>
          <w:i/>
          <w:color w:val="000000" w:themeColor="text1"/>
          <w:sz w:val="22"/>
          <w:szCs w:val="22"/>
          <w:lang w:val="en-GB"/>
        </w:rPr>
        <w:t xml:space="preserve"> </w:t>
      </w:r>
      <w:proofErr w:type="spellStart"/>
      <w:r w:rsidR="00357B2B" w:rsidRPr="009F2A34">
        <w:rPr>
          <w:rFonts w:ascii="Arial" w:hAnsi="Arial" w:cs="Arial"/>
          <w:i/>
          <w:color w:val="000000" w:themeColor="text1"/>
          <w:sz w:val="22"/>
          <w:szCs w:val="22"/>
          <w:lang w:val="en-GB"/>
        </w:rPr>
        <w:t>mista</w:t>
      </w:r>
      <w:proofErr w:type="spellEnd"/>
      <w:r w:rsidRPr="009F2A34">
        <w:rPr>
          <w:rFonts w:ascii="Arial" w:hAnsi="Arial" w:cs="Arial"/>
          <w:i/>
          <w:color w:val="000000" w:themeColor="text1"/>
          <w:sz w:val="22"/>
          <w:szCs w:val="22"/>
          <w:lang w:val="en-GB"/>
        </w:rPr>
        <w:t xml:space="preserve"> </w:t>
      </w:r>
      <w:r w:rsidRPr="009F2A34">
        <w:rPr>
          <w:rFonts w:ascii="Arial" w:hAnsi="Arial" w:cs="Arial"/>
          <w:color w:val="000000" w:themeColor="text1"/>
          <w:sz w:val="22"/>
          <w:szCs w:val="22"/>
          <w:lang w:val="en-GB"/>
        </w:rPr>
        <w:t xml:space="preserve">(a company </w:t>
      </w:r>
      <w:r w:rsidR="00357B2B" w:rsidRPr="009F2A34">
        <w:rPr>
          <w:rFonts w:ascii="Arial" w:hAnsi="Arial" w:cs="Arial"/>
          <w:color w:val="000000" w:themeColor="text1"/>
          <w:sz w:val="22"/>
          <w:szCs w:val="22"/>
          <w:lang w:val="en-GB"/>
        </w:rPr>
        <w:t xml:space="preserve">whose majority equity interest belongs </w:t>
      </w:r>
      <w:r w:rsidRPr="009F2A34">
        <w:rPr>
          <w:rFonts w:ascii="Arial" w:hAnsi="Arial" w:cs="Arial"/>
          <w:color w:val="000000" w:themeColor="text1"/>
          <w:sz w:val="22"/>
          <w:szCs w:val="22"/>
          <w:lang w:val="en-GB"/>
        </w:rPr>
        <w:t xml:space="preserve">to the Federal, State or </w:t>
      </w:r>
      <w:r w:rsidR="00B32A0C" w:rsidRPr="009F2A34">
        <w:rPr>
          <w:rFonts w:ascii="Arial" w:hAnsi="Arial" w:cs="Arial"/>
          <w:color w:val="000000" w:themeColor="text1"/>
          <w:sz w:val="22"/>
          <w:szCs w:val="22"/>
          <w:lang w:val="en-GB"/>
        </w:rPr>
        <w:t>local government).</w:t>
      </w:r>
    </w:p>
    <w:p w14:paraId="73D21972" w14:textId="77777777" w:rsidR="00507C99" w:rsidRPr="009F2A34" w:rsidRDefault="00507C99" w:rsidP="009F2A34">
      <w:pPr>
        <w:ind w:left="66"/>
        <w:jc w:val="both"/>
        <w:rPr>
          <w:rFonts w:ascii="Arial" w:hAnsi="Arial" w:cs="Arial"/>
          <w:i/>
          <w:color w:val="000000" w:themeColor="text1"/>
          <w:sz w:val="22"/>
          <w:szCs w:val="22"/>
          <w:lang w:val="en-GB"/>
        </w:rPr>
      </w:pPr>
    </w:p>
    <w:p w14:paraId="268BDDCB" w14:textId="1DEEDC48" w:rsidR="0066352C" w:rsidRPr="009F2A34" w:rsidRDefault="00B32A0C" w:rsidP="009F2A34">
      <w:pPr>
        <w:pStyle w:val="ListParagraph"/>
        <w:numPr>
          <w:ilvl w:val="0"/>
          <w:numId w:val="6"/>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A</w:t>
      </w:r>
      <w:r w:rsidR="00357B2B" w:rsidRPr="009F2A34">
        <w:rPr>
          <w:rFonts w:ascii="Arial" w:hAnsi="Arial" w:cs="Arial"/>
          <w:color w:val="000000" w:themeColor="text1"/>
          <w:sz w:val="22"/>
          <w:szCs w:val="22"/>
          <w:lang w:val="en-GB"/>
        </w:rPr>
        <w:t>n accounting</w:t>
      </w:r>
      <w:r w:rsidRPr="009F2A34">
        <w:rPr>
          <w:rFonts w:ascii="Arial" w:hAnsi="Arial" w:cs="Arial"/>
          <w:color w:val="000000" w:themeColor="text1"/>
          <w:sz w:val="22"/>
          <w:szCs w:val="22"/>
          <w:lang w:val="en-GB"/>
        </w:rPr>
        <w:t xml:space="preserve"> firm.</w:t>
      </w:r>
    </w:p>
    <w:p w14:paraId="20611826" w14:textId="77777777" w:rsidR="00507C99" w:rsidRPr="009F2A34" w:rsidRDefault="00507C99" w:rsidP="009F2A34">
      <w:pPr>
        <w:ind w:left="66"/>
        <w:jc w:val="both"/>
        <w:rPr>
          <w:rFonts w:ascii="Arial" w:hAnsi="Arial" w:cs="Arial"/>
          <w:color w:val="000000" w:themeColor="text1"/>
          <w:sz w:val="22"/>
          <w:szCs w:val="22"/>
          <w:lang w:val="en-GB"/>
        </w:rPr>
      </w:pPr>
    </w:p>
    <w:p w14:paraId="062D0B8B" w14:textId="47E83362" w:rsidR="00B32A0C" w:rsidRPr="009F2A34" w:rsidRDefault="00B32A0C" w:rsidP="009F2A34">
      <w:pPr>
        <w:pStyle w:val="ListParagraph"/>
        <w:numPr>
          <w:ilvl w:val="0"/>
          <w:numId w:val="6"/>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9F2A34" w:rsidRDefault="00507C99" w:rsidP="009F2A34">
      <w:pPr>
        <w:ind w:left="66"/>
        <w:jc w:val="both"/>
        <w:rPr>
          <w:rFonts w:ascii="Arial" w:hAnsi="Arial" w:cs="Arial"/>
          <w:color w:val="000000" w:themeColor="text1"/>
          <w:sz w:val="22"/>
          <w:szCs w:val="22"/>
          <w:lang w:val="en-GB"/>
        </w:rPr>
      </w:pPr>
    </w:p>
    <w:p w14:paraId="5EC8842B" w14:textId="6F8589D9" w:rsidR="0066352C" w:rsidRPr="009F2A34" w:rsidRDefault="00B32A0C" w:rsidP="009F2A34">
      <w:pPr>
        <w:pStyle w:val="ListParagraph"/>
        <w:numPr>
          <w:ilvl w:val="0"/>
          <w:numId w:val="6"/>
        </w:numPr>
        <w:ind w:left="426"/>
        <w:jc w:val="both"/>
        <w:rPr>
          <w:rFonts w:ascii="Arial" w:hAnsi="Arial" w:cs="Arial"/>
          <w:sz w:val="22"/>
          <w:szCs w:val="22"/>
          <w:lang w:val="en-GB"/>
        </w:rPr>
      </w:pPr>
      <w:r w:rsidRPr="009F2A34">
        <w:rPr>
          <w:rFonts w:ascii="Arial" w:hAnsi="Arial" w:cs="Arial"/>
          <w:sz w:val="22"/>
          <w:szCs w:val="22"/>
          <w:lang w:val="en-GB"/>
        </w:rPr>
        <w:t>A</w:t>
      </w:r>
      <w:r w:rsidR="00357B2B" w:rsidRPr="009F2A34">
        <w:rPr>
          <w:rFonts w:ascii="Arial" w:hAnsi="Arial" w:cs="Arial"/>
          <w:sz w:val="22"/>
          <w:szCs w:val="22"/>
          <w:lang w:val="en-GB"/>
        </w:rPr>
        <w:t>n insurance company</w:t>
      </w:r>
      <w:r w:rsidRPr="009F2A34">
        <w:rPr>
          <w:rFonts w:ascii="Arial" w:hAnsi="Arial" w:cs="Arial"/>
          <w:sz w:val="22"/>
          <w:szCs w:val="22"/>
          <w:lang w:val="en-GB"/>
        </w:rPr>
        <w:t>.</w:t>
      </w:r>
    </w:p>
    <w:p w14:paraId="30A5FEA1" w14:textId="77777777" w:rsidR="0020090A" w:rsidRPr="009F2A34" w:rsidRDefault="0020090A" w:rsidP="009F2A34">
      <w:pPr>
        <w:jc w:val="both"/>
        <w:rPr>
          <w:rFonts w:ascii="Arial" w:hAnsi="Arial" w:cs="Arial"/>
          <w:sz w:val="22"/>
          <w:szCs w:val="22"/>
          <w:lang w:val="en-GB"/>
        </w:rPr>
      </w:pPr>
    </w:p>
    <w:p w14:paraId="2F181698" w14:textId="77777777" w:rsidR="00361EBD" w:rsidRPr="009F2A34" w:rsidRDefault="00E9597C" w:rsidP="009F2A34">
      <w:pPr>
        <w:jc w:val="both"/>
        <w:rPr>
          <w:rFonts w:ascii="Arial" w:hAnsi="Arial" w:cs="Arial"/>
          <w:b/>
          <w:sz w:val="22"/>
          <w:szCs w:val="22"/>
          <w:lang w:val="en-GB"/>
        </w:rPr>
      </w:pPr>
      <w:r w:rsidRPr="009F2A34">
        <w:rPr>
          <w:rFonts w:ascii="Arial" w:hAnsi="Arial" w:cs="Arial"/>
          <w:b/>
          <w:sz w:val="22"/>
          <w:szCs w:val="22"/>
          <w:lang w:val="en-GB"/>
        </w:rPr>
        <w:t xml:space="preserve">Question 1.5 </w:t>
      </w:r>
    </w:p>
    <w:p w14:paraId="6AA6AFCB" w14:textId="77777777" w:rsidR="00361EBD" w:rsidRPr="009F2A34" w:rsidRDefault="00361EBD" w:rsidP="009F2A34">
      <w:pPr>
        <w:jc w:val="both"/>
        <w:rPr>
          <w:rFonts w:ascii="Arial" w:hAnsi="Arial" w:cs="Arial"/>
          <w:sz w:val="22"/>
          <w:szCs w:val="22"/>
          <w:lang w:val="en-GB"/>
        </w:rPr>
      </w:pPr>
    </w:p>
    <w:p w14:paraId="5CD97222" w14:textId="072757E2" w:rsidR="0066352C" w:rsidRPr="009F2A34" w:rsidRDefault="00B32A0C" w:rsidP="009F2A34">
      <w:pPr>
        <w:jc w:val="both"/>
        <w:rPr>
          <w:rFonts w:ascii="Arial" w:hAnsi="Arial" w:cs="Arial"/>
          <w:sz w:val="22"/>
          <w:szCs w:val="22"/>
          <w:lang w:val="en-GB"/>
        </w:rPr>
      </w:pPr>
      <w:bookmarkStart w:id="1" w:name="OLE_LINK6"/>
      <w:r w:rsidRPr="009F2A34">
        <w:rPr>
          <w:rFonts w:ascii="Arial" w:hAnsi="Arial" w:cs="Arial"/>
          <w:sz w:val="22"/>
          <w:szCs w:val="22"/>
          <w:lang w:val="en-GB"/>
        </w:rPr>
        <w:t>Concerning corporate liquidation,</w:t>
      </w:r>
      <w:r w:rsidR="0066352C" w:rsidRPr="009F2A34">
        <w:rPr>
          <w:rFonts w:ascii="Arial" w:hAnsi="Arial" w:cs="Arial"/>
          <w:sz w:val="22"/>
          <w:szCs w:val="22"/>
          <w:lang w:val="en-GB"/>
        </w:rPr>
        <w:t xml:space="preserve"> </w:t>
      </w:r>
      <w:r w:rsidR="002A51CC" w:rsidRPr="009F2A34">
        <w:rPr>
          <w:rFonts w:ascii="Arial" w:hAnsi="Arial" w:cs="Arial"/>
          <w:sz w:val="22"/>
          <w:szCs w:val="22"/>
          <w:lang w:val="en-GB"/>
        </w:rPr>
        <w:t xml:space="preserve">indicate the </w:t>
      </w:r>
      <w:r w:rsidR="00063CD7" w:rsidRPr="009F2A34">
        <w:rPr>
          <w:rFonts w:ascii="Arial" w:hAnsi="Arial" w:cs="Arial"/>
          <w:b/>
          <w:bCs/>
          <w:sz w:val="22"/>
          <w:szCs w:val="22"/>
          <w:u w:val="single"/>
          <w:lang w:val="en-GB"/>
        </w:rPr>
        <w:t>in</w:t>
      </w:r>
      <w:r w:rsidR="0066352C" w:rsidRPr="009F2A34">
        <w:rPr>
          <w:rFonts w:ascii="Arial" w:hAnsi="Arial" w:cs="Arial"/>
          <w:b/>
          <w:bCs/>
          <w:sz w:val="22"/>
          <w:szCs w:val="22"/>
          <w:u w:val="single"/>
          <w:lang w:val="en-GB"/>
        </w:rPr>
        <w:t>correct</w:t>
      </w:r>
      <w:r w:rsidR="0066352C" w:rsidRPr="009F2A34">
        <w:rPr>
          <w:rFonts w:ascii="Arial" w:hAnsi="Arial" w:cs="Arial"/>
          <w:sz w:val="22"/>
          <w:szCs w:val="22"/>
          <w:lang w:val="en-GB"/>
        </w:rPr>
        <w:t xml:space="preserve"> state</w:t>
      </w:r>
      <w:r w:rsidR="002A51CC" w:rsidRPr="009F2A34">
        <w:rPr>
          <w:rFonts w:ascii="Arial" w:hAnsi="Arial" w:cs="Arial"/>
          <w:sz w:val="22"/>
          <w:szCs w:val="22"/>
          <w:lang w:val="en-GB"/>
        </w:rPr>
        <w:t>ment</w:t>
      </w:r>
      <w:r w:rsidR="002F1C58" w:rsidRPr="009F2A34">
        <w:rPr>
          <w:rFonts w:ascii="Arial" w:hAnsi="Arial" w:cs="Arial"/>
          <w:sz w:val="22"/>
          <w:szCs w:val="22"/>
          <w:lang w:val="en-GB"/>
        </w:rPr>
        <w:t xml:space="preserve"> below</w:t>
      </w:r>
      <w:r w:rsidR="0066352C" w:rsidRPr="009F2A34">
        <w:rPr>
          <w:rFonts w:ascii="Arial" w:hAnsi="Arial" w:cs="Arial"/>
          <w:sz w:val="22"/>
          <w:szCs w:val="22"/>
          <w:lang w:val="en-GB"/>
        </w:rPr>
        <w:t>:</w:t>
      </w:r>
    </w:p>
    <w:p w14:paraId="1CFC7A04" w14:textId="77777777" w:rsidR="0066352C" w:rsidRPr="009F2A34" w:rsidRDefault="0066352C" w:rsidP="009F2A34">
      <w:pPr>
        <w:ind w:left="426" w:hanging="284"/>
        <w:jc w:val="both"/>
        <w:rPr>
          <w:rFonts w:ascii="Arial" w:hAnsi="Arial" w:cs="Arial"/>
          <w:sz w:val="22"/>
          <w:szCs w:val="22"/>
          <w:lang w:val="en-GB"/>
        </w:rPr>
      </w:pPr>
    </w:p>
    <w:p w14:paraId="1CE1A201" w14:textId="18B4F40F" w:rsidR="0066352C" w:rsidRPr="009F2A34" w:rsidRDefault="00B32A0C" w:rsidP="009F2A34">
      <w:pPr>
        <w:pStyle w:val="ListParagraph"/>
        <w:numPr>
          <w:ilvl w:val="0"/>
          <w:numId w:val="7"/>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The Bankruptcy Law provide</w:t>
      </w:r>
      <w:r w:rsidR="00063CD7" w:rsidRPr="009F2A34">
        <w:rPr>
          <w:rFonts w:ascii="Arial" w:hAnsi="Arial" w:cs="Arial"/>
          <w:color w:val="000000" w:themeColor="text1"/>
          <w:sz w:val="22"/>
          <w:szCs w:val="22"/>
          <w:lang w:val="en-GB"/>
        </w:rPr>
        <w:t>s</w:t>
      </w:r>
      <w:r w:rsidRPr="009F2A34">
        <w:rPr>
          <w:rFonts w:ascii="Arial" w:hAnsi="Arial" w:cs="Arial"/>
          <w:color w:val="000000" w:themeColor="text1"/>
          <w:sz w:val="22"/>
          <w:szCs w:val="22"/>
          <w:lang w:val="en-GB"/>
        </w:rPr>
        <w:t xml:space="preserve"> </w:t>
      </w:r>
      <w:r w:rsidR="008C3DC0" w:rsidRPr="009F2A34">
        <w:rPr>
          <w:rFonts w:ascii="Arial" w:hAnsi="Arial" w:cs="Arial"/>
          <w:color w:val="000000" w:themeColor="text1"/>
          <w:sz w:val="22"/>
          <w:szCs w:val="22"/>
          <w:lang w:val="en-GB"/>
        </w:rPr>
        <w:t xml:space="preserve">the </w:t>
      </w:r>
      <w:r w:rsidRPr="009F2A34">
        <w:rPr>
          <w:rFonts w:ascii="Arial" w:hAnsi="Arial" w:cs="Arial"/>
          <w:color w:val="000000" w:themeColor="text1"/>
          <w:sz w:val="22"/>
          <w:szCs w:val="22"/>
          <w:lang w:val="en-GB"/>
        </w:rPr>
        <w:t>means for the debtor to file a voluntary liquidation proceeding.</w:t>
      </w:r>
    </w:p>
    <w:p w14:paraId="342F425B" w14:textId="77777777" w:rsidR="00507C99" w:rsidRPr="009F2A34" w:rsidRDefault="00507C99" w:rsidP="009F2A34">
      <w:pPr>
        <w:ind w:left="66"/>
        <w:jc w:val="both"/>
        <w:rPr>
          <w:rFonts w:ascii="Arial" w:hAnsi="Arial" w:cs="Arial"/>
          <w:color w:val="000000" w:themeColor="text1"/>
          <w:sz w:val="22"/>
          <w:szCs w:val="22"/>
          <w:lang w:val="en-GB"/>
        </w:rPr>
      </w:pPr>
    </w:p>
    <w:p w14:paraId="1710BCD5" w14:textId="14117327" w:rsidR="0066352C" w:rsidRPr="009F2A34" w:rsidRDefault="00D732D3" w:rsidP="009F2A34">
      <w:pPr>
        <w:pStyle w:val="ListParagraph"/>
        <w:numPr>
          <w:ilvl w:val="0"/>
          <w:numId w:val="7"/>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None of the gateways for the involuntary liquidation of a debtor require the creditor to actually prove the balance sheet insolvency of the debtor.</w:t>
      </w:r>
      <w:r w:rsidR="00B32A0C" w:rsidRPr="009F2A34">
        <w:rPr>
          <w:rFonts w:ascii="Arial" w:hAnsi="Arial" w:cs="Arial"/>
          <w:color w:val="000000" w:themeColor="text1"/>
          <w:sz w:val="22"/>
          <w:szCs w:val="22"/>
          <w:lang w:val="en-GB"/>
        </w:rPr>
        <w:t xml:space="preserve"> </w:t>
      </w:r>
    </w:p>
    <w:p w14:paraId="7C7B6DB1" w14:textId="77777777" w:rsidR="00507C99" w:rsidRPr="009F2A34" w:rsidRDefault="00507C99" w:rsidP="009F2A34">
      <w:pPr>
        <w:ind w:left="66"/>
        <w:jc w:val="both"/>
        <w:rPr>
          <w:rFonts w:ascii="Arial" w:hAnsi="Arial" w:cs="Arial"/>
          <w:color w:val="000000" w:themeColor="text1"/>
          <w:sz w:val="22"/>
          <w:szCs w:val="22"/>
          <w:lang w:val="en-GB"/>
        </w:rPr>
      </w:pPr>
    </w:p>
    <w:p w14:paraId="78290141" w14:textId="71039307" w:rsidR="0066352C" w:rsidRPr="009F2A34" w:rsidRDefault="00D732D3" w:rsidP="009F2A34">
      <w:pPr>
        <w:pStyle w:val="ListParagraph"/>
        <w:numPr>
          <w:ilvl w:val="0"/>
          <w:numId w:val="7"/>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A debtor has a </w:t>
      </w:r>
      <w:r w:rsidR="00357B2B" w:rsidRPr="009F2A34">
        <w:rPr>
          <w:rFonts w:ascii="Arial" w:hAnsi="Arial" w:cs="Arial"/>
          <w:color w:val="000000" w:themeColor="text1"/>
          <w:sz w:val="22"/>
          <w:szCs w:val="22"/>
          <w:lang w:val="en-GB"/>
        </w:rPr>
        <w:t>10</w:t>
      </w:r>
      <w:r w:rsidRPr="009F2A34">
        <w:rPr>
          <w:rFonts w:ascii="Arial" w:hAnsi="Arial" w:cs="Arial"/>
          <w:color w:val="000000" w:themeColor="text1"/>
          <w:sz w:val="22"/>
          <w:szCs w:val="22"/>
          <w:lang w:val="en-GB"/>
        </w:rPr>
        <w:t>-day period, after service of process, to present his defence against a creditor seeking its liquidation.</w:t>
      </w:r>
    </w:p>
    <w:p w14:paraId="02129408" w14:textId="77777777" w:rsidR="00507C99" w:rsidRPr="009F2A34" w:rsidRDefault="00507C99" w:rsidP="009F2A34">
      <w:pPr>
        <w:ind w:left="66"/>
        <w:jc w:val="both"/>
        <w:rPr>
          <w:rFonts w:ascii="Arial" w:hAnsi="Arial" w:cs="Arial"/>
          <w:color w:val="000000" w:themeColor="text1"/>
          <w:sz w:val="22"/>
          <w:szCs w:val="22"/>
          <w:lang w:val="en-GB"/>
        </w:rPr>
      </w:pPr>
    </w:p>
    <w:p w14:paraId="58221E90" w14:textId="25436A70" w:rsidR="0066352C" w:rsidRPr="009F2A34" w:rsidRDefault="00D732D3" w:rsidP="009F2A34">
      <w:pPr>
        <w:pStyle w:val="ListParagraph"/>
        <w:numPr>
          <w:ilvl w:val="0"/>
          <w:numId w:val="7"/>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A decision from the bankruptcy court declaring the bankruptcy of a debtor is unappealable.</w:t>
      </w:r>
    </w:p>
    <w:bookmarkEnd w:id="1"/>
    <w:p w14:paraId="34202F20" w14:textId="77777777" w:rsidR="0066352C" w:rsidRPr="009F2A34" w:rsidRDefault="0066352C" w:rsidP="009F2A34">
      <w:pPr>
        <w:autoSpaceDE w:val="0"/>
        <w:autoSpaceDN w:val="0"/>
        <w:adjustRightInd w:val="0"/>
        <w:jc w:val="both"/>
        <w:rPr>
          <w:rFonts w:ascii="Arial" w:hAnsi="Arial" w:cs="Arial"/>
          <w:sz w:val="22"/>
          <w:szCs w:val="22"/>
          <w:lang w:val="en-GB"/>
        </w:rPr>
      </w:pPr>
    </w:p>
    <w:p w14:paraId="72BF833F" w14:textId="77777777" w:rsidR="0066352C" w:rsidRPr="009F2A34" w:rsidRDefault="00E9597C" w:rsidP="009F2A34">
      <w:pPr>
        <w:autoSpaceDE w:val="0"/>
        <w:autoSpaceDN w:val="0"/>
        <w:adjustRightInd w:val="0"/>
        <w:jc w:val="both"/>
        <w:rPr>
          <w:rFonts w:ascii="Arial" w:hAnsi="Arial" w:cs="Arial"/>
          <w:sz w:val="22"/>
          <w:szCs w:val="22"/>
          <w:lang w:val="en-GB"/>
        </w:rPr>
      </w:pPr>
      <w:r w:rsidRPr="009F2A34">
        <w:rPr>
          <w:rFonts w:ascii="Arial" w:hAnsi="Arial" w:cs="Arial"/>
          <w:b/>
          <w:bCs/>
          <w:sz w:val="22"/>
          <w:szCs w:val="22"/>
          <w:lang w:val="en-GB"/>
        </w:rPr>
        <w:t>Question 1.6</w:t>
      </w:r>
      <w:r w:rsidRPr="009F2A34">
        <w:rPr>
          <w:rFonts w:ascii="Arial" w:hAnsi="Arial" w:cs="Arial"/>
          <w:sz w:val="22"/>
          <w:szCs w:val="22"/>
          <w:lang w:val="en-GB"/>
        </w:rPr>
        <w:t xml:space="preserve"> </w:t>
      </w:r>
    </w:p>
    <w:p w14:paraId="7CF0301B" w14:textId="77777777" w:rsidR="0066352C" w:rsidRPr="009F2A34" w:rsidRDefault="0066352C" w:rsidP="009F2A34">
      <w:pPr>
        <w:autoSpaceDE w:val="0"/>
        <w:autoSpaceDN w:val="0"/>
        <w:adjustRightInd w:val="0"/>
        <w:jc w:val="both"/>
        <w:rPr>
          <w:rFonts w:ascii="Arial" w:hAnsi="Arial" w:cs="Arial"/>
          <w:sz w:val="22"/>
          <w:szCs w:val="22"/>
          <w:lang w:val="en-GB"/>
        </w:rPr>
      </w:pPr>
    </w:p>
    <w:p w14:paraId="3AC6AF0E" w14:textId="0D9883CB" w:rsidR="0066352C" w:rsidRPr="009F2A34" w:rsidRDefault="00D732D3" w:rsidP="009F2A34">
      <w:pPr>
        <w:autoSpaceDE w:val="0"/>
        <w:autoSpaceDN w:val="0"/>
        <w:adjustRightInd w:val="0"/>
        <w:jc w:val="both"/>
        <w:rPr>
          <w:rFonts w:ascii="Arial" w:hAnsi="Arial" w:cs="Arial"/>
          <w:sz w:val="22"/>
          <w:szCs w:val="22"/>
          <w:lang w:val="en-GB"/>
        </w:rPr>
      </w:pPr>
      <w:r w:rsidRPr="009F2A34">
        <w:rPr>
          <w:rFonts w:ascii="Arial" w:hAnsi="Arial" w:cs="Arial"/>
          <w:color w:val="000000" w:themeColor="text1"/>
          <w:sz w:val="22"/>
          <w:szCs w:val="22"/>
          <w:lang w:val="en-GB"/>
        </w:rPr>
        <w:t xml:space="preserve">Which of the following claims has the </w:t>
      </w:r>
      <w:r w:rsidR="00357B2B" w:rsidRPr="009F2A34">
        <w:rPr>
          <w:rFonts w:ascii="Arial" w:hAnsi="Arial" w:cs="Arial"/>
          <w:b/>
          <w:color w:val="000000" w:themeColor="text1"/>
          <w:sz w:val="22"/>
          <w:szCs w:val="22"/>
          <w:u w:val="single"/>
          <w:lang w:val="en-GB"/>
        </w:rPr>
        <w:t xml:space="preserve">highest </w:t>
      </w:r>
      <w:r w:rsidRPr="009F2A34">
        <w:rPr>
          <w:rFonts w:ascii="Arial" w:hAnsi="Arial" w:cs="Arial"/>
          <w:b/>
          <w:color w:val="000000" w:themeColor="text1"/>
          <w:sz w:val="22"/>
          <w:szCs w:val="22"/>
          <w:u w:val="single"/>
          <w:lang w:val="en-GB"/>
        </w:rPr>
        <w:t>priority</w:t>
      </w:r>
      <w:r w:rsidRPr="009F2A34">
        <w:rPr>
          <w:rFonts w:ascii="Arial" w:hAnsi="Arial" w:cs="Arial"/>
          <w:color w:val="000000" w:themeColor="text1"/>
          <w:sz w:val="22"/>
          <w:szCs w:val="22"/>
          <w:lang w:val="en-GB"/>
        </w:rPr>
        <w:t xml:space="preserve"> under a bankruptcy proceeding?</w:t>
      </w:r>
    </w:p>
    <w:p w14:paraId="73367344" w14:textId="77777777" w:rsidR="0066352C" w:rsidRPr="009F2A34" w:rsidRDefault="0066352C" w:rsidP="009F2A34">
      <w:pPr>
        <w:jc w:val="both"/>
        <w:rPr>
          <w:rFonts w:ascii="Arial" w:hAnsi="Arial" w:cs="Arial"/>
          <w:sz w:val="22"/>
          <w:szCs w:val="22"/>
          <w:lang w:val="en-GB"/>
        </w:rPr>
      </w:pPr>
    </w:p>
    <w:p w14:paraId="0AF0E6FA" w14:textId="2F04CB6E" w:rsidR="0066352C" w:rsidRPr="009F2A34" w:rsidRDefault="00357B2B" w:rsidP="009F2A34">
      <w:pPr>
        <w:pStyle w:val="ListParagraph"/>
        <w:numPr>
          <w:ilvl w:val="0"/>
          <w:numId w:val="8"/>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Fees payable to the judicial administrator and its auxiliaries</w:t>
      </w:r>
      <w:r w:rsidR="00D732D3" w:rsidRPr="009F2A34">
        <w:rPr>
          <w:rFonts w:ascii="Arial" w:hAnsi="Arial" w:cs="Arial"/>
          <w:color w:val="000000" w:themeColor="text1"/>
          <w:sz w:val="22"/>
          <w:szCs w:val="22"/>
          <w:highlight w:val="yellow"/>
          <w:lang w:val="en-GB"/>
        </w:rPr>
        <w:t>.</w:t>
      </w:r>
    </w:p>
    <w:p w14:paraId="5684D79C" w14:textId="77777777" w:rsidR="00507C99" w:rsidRPr="009F2A34" w:rsidRDefault="00507C99" w:rsidP="009F2A34">
      <w:pPr>
        <w:ind w:left="66"/>
        <w:jc w:val="both"/>
        <w:rPr>
          <w:rFonts w:ascii="Arial" w:hAnsi="Arial" w:cs="Arial"/>
          <w:color w:val="000000" w:themeColor="text1"/>
          <w:sz w:val="22"/>
          <w:szCs w:val="22"/>
          <w:lang w:val="en-GB"/>
        </w:rPr>
      </w:pPr>
    </w:p>
    <w:p w14:paraId="56D9AE41" w14:textId="41505908" w:rsidR="0066352C" w:rsidRPr="009F2A34" w:rsidRDefault="00D732D3" w:rsidP="009F2A34">
      <w:pPr>
        <w:pStyle w:val="ListParagraph"/>
        <w:numPr>
          <w:ilvl w:val="0"/>
          <w:numId w:val="8"/>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Tax-related fines.</w:t>
      </w:r>
    </w:p>
    <w:p w14:paraId="42746E2F" w14:textId="77777777" w:rsidR="00507C99" w:rsidRPr="009F2A34" w:rsidRDefault="00507C99" w:rsidP="009F2A34">
      <w:pPr>
        <w:ind w:left="66"/>
        <w:jc w:val="both"/>
        <w:rPr>
          <w:rFonts w:ascii="Arial" w:hAnsi="Arial" w:cs="Arial"/>
          <w:color w:val="000000" w:themeColor="text1"/>
          <w:sz w:val="22"/>
          <w:szCs w:val="22"/>
          <w:lang w:val="en-GB"/>
        </w:rPr>
      </w:pPr>
    </w:p>
    <w:p w14:paraId="77FEDE9C" w14:textId="65FCF5C7" w:rsidR="0066352C" w:rsidRPr="009F2A34" w:rsidRDefault="00357B2B" w:rsidP="009F2A34">
      <w:pPr>
        <w:pStyle w:val="ListParagraph"/>
        <w:numPr>
          <w:ilvl w:val="0"/>
          <w:numId w:val="8"/>
        </w:numPr>
        <w:ind w:left="426"/>
        <w:jc w:val="both"/>
        <w:rPr>
          <w:rFonts w:ascii="Arial" w:hAnsi="Arial" w:cs="Arial"/>
          <w:sz w:val="22"/>
          <w:szCs w:val="22"/>
          <w:lang w:val="en-GB"/>
        </w:rPr>
      </w:pPr>
      <w:r w:rsidRPr="009F2A34">
        <w:rPr>
          <w:rFonts w:ascii="Arial" w:hAnsi="Arial" w:cs="Arial"/>
          <w:sz w:val="22"/>
          <w:szCs w:val="22"/>
          <w:lang w:val="en-GB"/>
        </w:rPr>
        <w:t>Administrative expenses of the estate</w:t>
      </w:r>
      <w:r w:rsidR="00D732D3" w:rsidRPr="009F2A34">
        <w:rPr>
          <w:rFonts w:ascii="Arial" w:hAnsi="Arial" w:cs="Arial"/>
          <w:sz w:val="22"/>
          <w:szCs w:val="22"/>
          <w:lang w:val="en-GB"/>
        </w:rPr>
        <w:t>.</w:t>
      </w:r>
    </w:p>
    <w:p w14:paraId="1988F8B1" w14:textId="77777777" w:rsidR="00507C99" w:rsidRPr="009F2A34" w:rsidRDefault="00507C99" w:rsidP="009F2A34">
      <w:pPr>
        <w:ind w:left="66"/>
        <w:jc w:val="both"/>
        <w:rPr>
          <w:rFonts w:ascii="Arial" w:hAnsi="Arial" w:cs="Arial"/>
          <w:color w:val="000000" w:themeColor="text1"/>
          <w:sz w:val="22"/>
          <w:szCs w:val="22"/>
          <w:lang w:val="en-GB"/>
        </w:rPr>
      </w:pPr>
    </w:p>
    <w:p w14:paraId="07AEEF33" w14:textId="19907648" w:rsidR="0066352C" w:rsidRPr="009F2A34" w:rsidRDefault="00357B2B" w:rsidP="009F2A34">
      <w:pPr>
        <w:pStyle w:val="ListParagraph"/>
        <w:numPr>
          <w:ilvl w:val="0"/>
          <w:numId w:val="8"/>
        </w:numPr>
        <w:ind w:left="426"/>
        <w:jc w:val="both"/>
        <w:rPr>
          <w:rFonts w:ascii="Arial" w:hAnsi="Arial" w:cs="Arial"/>
          <w:sz w:val="22"/>
          <w:szCs w:val="22"/>
          <w:lang w:val="en-GB"/>
        </w:rPr>
      </w:pPr>
      <w:r w:rsidRPr="009F2A34">
        <w:rPr>
          <w:rFonts w:ascii="Arial" w:hAnsi="Arial" w:cs="Arial"/>
          <w:sz w:val="22"/>
          <w:szCs w:val="22"/>
          <w:lang w:val="en-GB"/>
        </w:rPr>
        <w:t>Unsecured claims</w:t>
      </w:r>
      <w:r w:rsidR="00D732D3" w:rsidRPr="009F2A34">
        <w:rPr>
          <w:rFonts w:ascii="Arial" w:hAnsi="Arial" w:cs="Arial"/>
          <w:sz w:val="22"/>
          <w:szCs w:val="22"/>
          <w:lang w:val="en-GB"/>
        </w:rPr>
        <w:t>.</w:t>
      </w:r>
      <w:r w:rsidR="00482555" w:rsidRPr="009F2A34">
        <w:rPr>
          <w:rFonts w:ascii="Arial" w:hAnsi="Arial" w:cs="Arial"/>
          <w:sz w:val="22"/>
          <w:szCs w:val="22"/>
          <w:lang w:val="en-GB"/>
        </w:rPr>
        <w:t xml:space="preserve"> </w:t>
      </w:r>
    </w:p>
    <w:p w14:paraId="4950C5F2" w14:textId="07CFC61A" w:rsidR="0066352C" w:rsidRPr="009F2A34" w:rsidRDefault="0066352C" w:rsidP="009F2A34">
      <w:pPr>
        <w:jc w:val="both"/>
        <w:rPr>
          <w:rFonts w:ascii="Arial" w:hAnsi="Arial" w:cs="Arial"/>
          <w:sz w:val="22"/>
          <w:szCs w:val="22"/>
          <w:lang w:val="en-GB"/>
        </w:rPr>
      </w:pPr>
    </w:p>
    <w:p w14:paraId="48EF83C6" w14:textId="279F22D7" w:rsidR="00AD2BEF" w:rsidRPr="009F2A34" w:rsidRDefault="00AD2BEF" w:rsidP="009F2A34">
      <w:pPr>
        <w:jc w:val="both"/>
        <w:rPr>
          <w:rFonts w:ascii="Arial" w:hAnsi="Arial" w:cs="Arial"/>
          <w:sz w:val="22"/>
          <w:szCs w:val="22"/>
          <w:lang w:val="en-GB"/>
        </w:rPr>
      </w:pPr>
    </w:p>
    <w:p w14:paraId="1F0858C4" w14:textId="1E4215B2" w:rsidR="00AD2BEF" w:rsidRPr="009F2A34" w:rsidRDefault="00AD2BEF" w:rsidP="009F2A34">
      <w:pPr>
        <w:jc w:val="both"/>
        <w:rPr>
          <w:rFonts w:ascii="Arial" w:hAnsi="Arial" w:cs="Arial"/>
          <w:sz w:val="22"/>
          <w:szCs w:val="22"/>
          <w:lang w:val="en-GB"/>
        </w:rPr>
      </w:pPr>
    </w:p>
    <w:p w14:paraId="684713DF" w14:textId="09D2336C" w:rsidR="00AD2BEF" w:rsidRPr="009F2A34" w:rsidRDefault="00AD2BEF" w:rsidP="009F2A34">
      <w:pPr>
        <w:jc w:val="both"/>
        <w:rPr>
          <w:rFonts w:ascii="Arial" w:hAnsi="Arial" w:cs="Arial"/>
          <w:sz w:val="22"/>
          <w:szCs w:val="22"/>
          <w:lang w:val="en-GB"/>
        </w:rPr>
      </w:pPr>
    </w:p>
    <w:p w14:paraId="600B6ECE" w14:textId="31A6B3FF" w:rsidR="00AD2BEF" w:rsidRPr="009F2A34" w:rsidRDefault="00AD2BEF" w:rsidP="009F2A34">
      <w:pPr>
        <w:jc w:val="both"/>
        <w:rPr>
          <w:rFonts w:ascii="Arial" w:hAnsi="Arial" w:cs="Arial"/>
          <w:sz w:val="22"/>
          <w:szCs w:val="22"/>
          <w:lang w:val="en-GB"/>
        </w:rPr>
      </w:pPr>
    </w:p>
    <w:p w14:paraId="63540B56" w14:textId="2A43C9F2" w:rsidR="00AD2BEF" w:rsidRPr="009F2A34" w:rsidRDefault="00AD2BEF" w:rsidP="009F2A34">
      <w:pPr>
        <w:jc w:val="both"/>
        <w:rPr>
          <w:rFonts w:ascii="Arial" w:hAnsi="Arial" w:cs="Arial"/>
          <w:sz w:val="22"/>
          <w:szCs w:val="22"/>
          <w:lang w:val="en-GB"/>
        </w:rPr>
      </w:pPr>
    </w:p>
    <w:p w14:paraId="05A70B61" w14:textId="77777777" w:rsidR="00AD2BEF" w:rsidRPr="009F2A34" w:rsidRDefault="00AD2BEF" w:rsidP="009F2A34">
      <w:pPr>
        <w:jc w:val="both"/>
        <w:rPr>
          <w:rFonts w:ascii="Arial" w:hAnsi="Arial" w:cs="Arial"/>
          <w:sz w:val="22"/>
          <w:szCs w:val="22"/>
          <w:lang w:val="en-GB"/>
        </w:rPr>
      </w:pPr>
    </w:p>
    <w:p w14:paraId="1A456B6D" w14:textId="77777777" w:rsidR="0066352C" w:rsidRPr="009F2A34" w:rsidRDefault="00E9597C" w:rsidP="009F2A34">
      <w:pPr>
        <w:jc w:val="both"/>
        <w:rPr>
          <w:rFonts w:ascii="Arial" w:hAnsi="Arial" w:cs="Arial"/>
          <w:sz w:val="22"/>
          <w:szCs w:val="22"/>
          <w:lang w:val="en-GB"/>
        </w:rPr>
      </w:pPr>
      <w:r w:rsidRPr="009F2A34">
        <w:rPr>
          <w:rFonts w:ascii="Arial" w:hAnsi="Arial" w:cs="Arial"/>
          <w:b/>
          <w:bCs/>
          <w:sz w:val="22"/>
          <w:szCs w:val="22"/>
          <w:lang w:val="en-GB"/>
        </w:rPr>
        <w:lastRenderedPageBreak/>
        <w:t>Question 1.7</w:t>
      </w:r>
      <w:r w:rsidRPr="009F2A34">
        <w:rPr>
          <w:rFonts w:ascii="Arial" w:hAnsi="Arial" w:cs="Arial"/>
          <w:sz w:val="22"/>
          <w:szCs w:val="22"/>
          <w:lang w:val="en-GB"/>
        </w:rPr>
        <w:t xml:space="preserve"> </w:t>
      </w:r>
    </w:p>
    <w:p w14:paraId="7C858F23" w14:textId="77777777" w:rsidR="0066352C" w:rsidRPr="009F2A34" w:rsidRDefault="0066352C" w:rsidP="009F2A34">
      <w:pPr>
        <w:jc w:val="both"/>
        <w:rPr>
          <w:rFonts w:ascii="Arial" w:hAnsi="Arial" w:cs="Arial"/>
          <w:sz w:val="22"/>
          <w:szCs w:val="22"/>
          <w:lang w:val="en-GB"/>
        </w:rPr>
      </w:pPr>
    </w:p>
    <w:p w14:paraId="4DF90B92" w14:textId="7436FC9A" w:rsidR="0066352C" w:rsidRPr="009F2A34" w:rsidRDefault="0066352C" w:rsidP="009F2A34">
      <w:pPr>
        <w:jc w:val="both"/>
        <w:rPr>
          <w:rFonts w:ascii="Arial" w:hAnsi="Arial" w:cs="Arial"/>
          <w:sz w:val="22"/>
          <w:szCs w:val="22"/>
          <w:lang w:val="en-GB"/>
        </w:rPr>
      </w:pPr>
      <w:r w:rsidRPr="009F2A34">
        <w:rPr>
          <w:rFonts w:ascii="Arial" w:hAnsi="Arial" w:cs="Arial"/>
          <w:color w:val="000000" w:themeColor="text1"/>
          <w:sz w:val="22"/>
          <w:szCs w:val="22"/>
          <w:lang w:val="en-GB"/>
        </w:rPr>
        <w:t xml:space="preserve">A debtor under judicial recovery has the following creditors: </w:t>
      </w:r>
    </w:p>
    <w:p w14:paraId="663DC0C5" w14:textId="77EC17A8" w:rsidR="0066352C" w:rsidRPr="009F2A34" w:rsidRDefault="00357B2B" w:rsidP="009F2A34">
      <w:pPr>
        <w:pStyle w:val="ListParagraph"/>
        <w:numPr>
          <w:ilvl w:val="0"/>
          <w:numId w:val="1"/>
        </w:numPr>
        <w:spacing w:after="160"/>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50 </w:t>
      </w:r>
      <w:r w:rsidR="0066352C" w:rsidRPr="009F2A34">
        <w:rPr>
          <w:rFonts w:ascii="Arial" w:hAnsi="Arial" w:cs="Arial"/>
          <w:color w:val="000000" w:themeColor="text1"/>
          <w:sz w:val="22"/>
          <w:szCs w:val="22"/>
          <w:lang w:val="en-GB"/>
        </w:rPr>
        <w:t>creditors in Class I (workers and labour</w:t>
      </w:r>
      <w:r w:rsidR="00973A3D" w:rsidRPr="009F2A34">
        <w:rPr>
          <w:rFonts w:ascii="Arial" w:hAnsi="Arial" w:cs="Arial"/>
          <w:color w:val="000000" w:themeColor="text1"/>
          <w:sz w:val="22"/>
          <w:szCs w:val="22"/>
          <w:lang w:val="en-GB"/>
        </w:rPr>
        <w:t>-</w:t>
      </w:r>
      <w:r w:rsidR="0066352C" w:rsidRPr="009F2A34">
        <w:rPr>
          <w:rFonts w:ascii="Arial" w:hAnsi="Arial" w:cs="Arial"/>
          <w:color w:val="000000" w:themeColor="text1"/>
          <w:sz w:val="22"/>
          <w:szCs w:val="22"/>
          <w:lang w:val="en-GB"/>
        </w:rPr>
        <w:t>related claims)</w:t>
      </w:r>
    </w:p>
    <w:p w14:paraId="6A193283" w14:textId="3EEA4F57" w:rsidR="0066352C" w:rsidRPr="009F2A34" w:rsidRDefault="00357B2B" w:rsidP="009F2A34">
      <w:pPr>
        <w:pStyle w:val="ListParagraph"/>
        <w:numPr>
          <w:ilvl w:val="0"/>
          <w:numId w:val="1"/>
        </w:numPr>
        <w:spacing w:after="160"/>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3 </w:t>
      </w:r>
      <w:r w:rsidR="0066352C" w:rsidRPr="009F2A34">
        <w:rPr>
          <w:rFonts w:ascii="Arial" w:hAnsi="Arial" w:cs="Arial"/>
          <w:color w:val="000000" w:themeColor="text1"/>
          <w:sz w:val="22"/>
          <w:szCs w:val="22"/>
          <w:lang w:val="en-GB"/>
        </w:rPr>
        <w:t xml:space="preserve">creditors in Class II (creditors secured by </w:t>
      </w:r>
      <w:r w:rsidR="0066352C" w:rsidRPr="009F2A34">
        <w:rPr>
          <w:rFonts w:ascii="Arial" w:hAnsi="Arial" w:cs="Arial"/>
          <w:i/>
          <w:color w:val="000000" w:themeColor="text1"/>
          <w:sz w:val="22"/>
          <w:szCs w:val="22"/>
          <w:lang w:val="en-GB"/>
        </w:rPr>
        <w:t xml:space="preserve">in rem </w:t>
      </w:r>
      <w:r w:rsidR="0066352C" w:rsidRPr="009F2A34">
        <w:rPr>
          <w:rFonts w:ascii="Arial" w:hAnsi="Arial" w:cs="Arial"/>
          <w:color w:val="000000" w:themeColor="text1"/>
          <w:sz w:val="22"/>
          <w:szCs w:val="22"/>
          <w:lang w:val="en-GB"/>
        </w:rPr>
        <w:t>guarantees)</w:t>
      </w:r>
    </w:p>
    <w:p w14:paraId="63B3A979" w14:textId="1E23895B" w:rsidR="0066352C" w:rsidRPr="009F2A34" w:rsidRDefault="00357B2B" w:rsidP="009F2A34">
      <w:pPr>
        <w:pStyle w:val="ListParagraph"/>
        <w:numPr>
          <w:ilvl w:val="0"/>
          <w:numId w:val="1"/>
        </w:numPr>
        <w:spacing w:after="160"/>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300 </w:t>
      </w:r>
      <w:r w:rsidR="0066352C" w:rsidRPr="009F2A34">
        <w:rPr>
          <w:rFonts w:ascii="Arial" w:hAnsi="Arial" w:cs="Arial"/>
          <w:color w:val="000000" w:themeColor="text1"/>
          <w:sz w:val="22"/>
          <w:szCs w:val="22"/>
          <w:lang w:val="en-GB"/>
        </w:rPr>
        <w:t>creditors in Class III (unsecured creditors</w:t>
      </w:r>
      <w:r w:rsidR="006A1388" w:rsidRPr="009F2A34">
        <w:rPr>
          <w:rFonts w:ascii="Arial" w:hAnsi="Arial" w:cs="Arial"/>
          <w:color w:val="000000" w:themeColor="text1"/>
          <w:sz w:val="22"/>
          <w:szCs w:val="22"/>
          <w:lang w:val="en-GB"/>
        </w:rPr>
        <w:t>)</w:t>
      </w:r>
    </w:p>
    <w:p w14:paraId="7E7977A5" w14:textId="7C92E522" w:rsidR="0066352C" w:rsidRPr="009F2A34" w:rsidRDefault="00357B2B" w:rsidP="009F2A34">
      <w:pPr>
        <w:pStyle w:val="ListParagraph"/>
        <w:numPr>
          <w:ilvl w:val="0"/>
          <w:numId w:val="1"/>
        </w:numPr>
        <w:spacing w:after="160"/>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200 </w:t>
      </w:r>
      <w:r w:rsidR="0066352C" w:rsidRPr="009F2A34">
        <w:rPr>
          <w:rFonts w:ascii="Arial" w:hAnsi="Arial" w:cs="Arial"/>
          <w:color w:val="000000" w:themeColor="text1"/>
          <w:sz w:val="22"/>
          <w:szCs w:val="22"/>
          <w:lang w:val="en-GB"/>
        </w:rPr>
        <w:t>creditors in class IV (claims held by micro and small enterprises)</w:t>
      </w:r>
    </w:p>
    <w:p w14:paraId="14EFFC57" w14:textId="7C550B72" w:rsidR="0066352C" w:rsidRPr="009F2A34" w:rsidRDefault="0066352C" w:rsidP="009F2A34">
      <w:pPr>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The total amount of </w:t>
      </w:r>
      <w:r w:rsidR="00695697" w:rsidRPr="009F2A34">
        <w:rPr>
          <w:rFonts w:ascii="Arial" w:hAnsi="Arial" w:cs="Arial"/>
          <w:color w:val="000000" w:themeColor="text1"/>
          <w:sz w:val="22"/>
          <w:szCs w:val="22"/>
          <w:lang w:val="en-GB"/>
        </w:rPr>
        <w:t xml:space="preserve">debt owing </w:t>
      </w:r>
      <w:r w:rsidRPr="009F2A34">
        <w:rPr>
          <w:rFonts w:ascii="Arial" w:hAnsi="Arial" w:cs="Arial"/>
          <w:color w:val="000000" w:themeColor="text1"/>
          <w:sz w:val="22"/>
          <w:szCs w:val="22"/>
          <w:lang w:val="en-GB"/>
        </w:rPr>
        <w:t xml:space="preserve">in each class is the following: </w:t>
      </w:r>
    </w:p>
    <w:p w14:paraId="55B051C6" w14:textId="3BBA54C8" w:rsidR="0066352C" w:rsidRPr="009F2A34" w:rsidRDefault="0066352C" w:rsidP="009F2A34">
      <w:pPr>
        <w:pStyle w:val="ListParagraph"/>
        <w:numPr>
          <w:ilvl w:val="0"/>
          <w:numId w:val="2"/>
        </w:numPr>
        <w:spacing w:after="160"/>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BRL </w:t>
      </w:r>
      <w:r w:rsidR="00357B2B" w:rsidRPr="009F2A34">
        <w:rPr>
          <w:rFonts w:ascii="Arial" w:hAnsi="Arial" w:cs="Arial"/>
          <w:color w:val="000000" w:themeColor="text1"/>
          <w:sz w:val="22"/>
          <w:szCs w:val="22"/>
          <w:lang w:val="en-GB"/>
        </w:rPr>
        <w:t>1</w:t>
      </w:r>
      <w:r w:rsidRPr="009F2A34">
        <w:rPr>
          <w:rFonts w:ascii="Arial" w:hAnsi="Arial" w:cs="Arial"/>
          <w:color w:val="000000" w:themeColor="text1"/>
          <w:sz w:val="22"/>
          <w:szCs w:val="22"/>
          <w:lang w:val="en-GB"/>
        </w:rPr>
        <w:t xml:space="preserve"> million in Class I</w:t>
      </w:r>
    </w:p>
    <w:p w14:paraId="683DED4C" w14:textId="141994D3" w:rsidR="0066352C" w:rsidRPr="009F2A34" w:rsidRDefault="0066352C" w:rsidP="009F2A34">
      <w:pPr>
        <w:pStyle w:val="ListParagraph"/>
        <w:numPr>
          <w:ilvl w:val="0"/>
          <w:numId w:val="2"/>
        </w:numPr>
        <w:spacing w:after="160"/>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BRL </w:t>
      </w:r>
      <w:r w:rsidR="004163A2" w:rsidRPr="009F2A34">
        <w:rPr>
          <w:rFonts w:ascii="Arial" w:hAnsi="Arial" w:cs="Arial"/>
          <w:color w:val="000000" w:themeColor="text1"/>
          <w:sz w:val="22"/>
          <w:szCs w:val="22"/>
          <w:lang w:val="en-GB"/>
        </w:rPr>
        <w:t>5</w:t>
      </w:r>
      <w:r w:rsidRPr="009F2A34">
        <w:rPr>
          <w:rFonts w:ascii="Arial" w:hAnsi="Arial" w:cs="Arial"/>
          <w:color w:val="000000" w:themeColor="text1"/>
          <w:sz w:val="22"/>
          <w:szCs w:val="22"/>
          <w:lang w:val="en-GB"/>
        </w:rPr>
        <w:t xml:space="preserve"> million in Class II</w:t>
      </w:r>
    </w:p>
    <w:p w14:paraId="2AC56AAE" w14:textId="75CB3C13" w:rsidR="0066352C" w:rsidRPr="009F2A34" w:rsidRDefault="0066352C" w:rsidP="009F2A34">
      <w:pPr>
        <w:pStyle w:val="ListParagraph"/>
        <w:numPr>
          <w:ilvl w:val="0"/>
          <w:numId w:val="2"/>
        </w:numPr>
        <w:spacing w:after="160"/>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BRL </w:t>
      </w:r>
      <w:r w:rsidR="00357B2B" w:rsidRPr="009F2A34">
        <w:rPr>
          <w:rFonts w:ascii="Arial" w:hAnsi="Arial" w:cs="Arial"/>
          <w:color w:val="000000" w:themeColor="text1"/>
          <w:sz w:val="22"/>
          <w:szCs w:val="22"/>
          <w:lang w:val="en-GB"/>
        </w:rPr>
        <w:t xml:space="preserve">50 </w:t>
      </w:r>
      <w:r w:rsidRPr="009F2A34">
        <w:rPr>
          <w:rFonts w:ascii="Arial" w:hAnsi="Arial" w:cs="Arial"/>
          <w:color w:val="000000" w:themeColor="text1"/>
          <w:sz w:val="22"/>
          <w:szCs w:val="22"/>
          <w:lang w:val="en-GB"/>
        </w:rPr>
        <w:t>million in class III</w:t>
      </w:r>
    </w:p>
    <w:p w14:paraId="729A6887" w14:textId="133AAD57" w:rsidR="0066352C" w:rsidRPr="009F2A34" w:rsidRDefault="0066352C" w:rsidP="009F2A34">
      <w:pPr>
        <w:pStyle w:val="ListParagraph"/>
        <w:numPr>
          <w:ilvl w:val="0"/>
          <w:numId w:val="2"/>
        </w:numPr>
        <w:spacing w:after="160"/>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BRL </w:t>
      </w:r>
      <w:r w:rsidR="00357B2B" w:rsidRPr="009F2A34">
        <w:rPr>
          <w:rFonts w:ascii="Arial" w:hAnsi="Arial" w:cs="Arial"/>
          <w:color w:val="000000" w:themeColor="text1"/>
          <w:sz w:val="22"/>
          <w:szCs w:val="22"/>
          <w:lang w:val="en-GB"/>
        </w:rPr>
        <w:t xml:space="preserve">30 </w:t>
      </w:r>
      <w:r w:rsidRPr="009F2A34">
        <w:rPr>
          <w:rFonts w:ascii="Arial" w:hAnsi="Arial" w:cs="Arial"/>
          <w:color w:val="000000" w:themeColor="text1"/>
          <w:sz w:val="22"/>
          <w:szCs w:val="22"/>
          <w:lang w:val="en-GB"/>
        </w:rPr>
        <w:t>million in Class IV</w:t>
      </w:r>
    </w:p>
    <w:p w14:paraId="28A902A6" w14:textId="4FEFC6FF" w:rsidR="0066352C" w:rsidRPr="009F2A34" w:rsidRDefault="004163A2" w:rsidP="009F2A34">
      <w:pPr>
        <w:jc w:val="both"/>
        <w:rPr>
          <w:rFonts w:ascii="Arial" w:hAnsi="Arial" w:cs="Arial"/>
          <w:color w:val="000000" w:themeColor="text1"/>
          <w:sz w:val="22"/>
          <w:szCs w:val="22"/>
          <w:lang w:val="en-GB"/>
        </w:rPr>
      </w:pPr>
      <w:r w:rsidRPr="009F2A34">
        <w:rPr>
          <w:rFonts w:ascii="Arial" w:hAnsi="Arial" w:cs="Arial"/>
          <w:bCs/>
          <w:color w:val="000000" w:themeColor="text1"/>
          <w:sz w:val="22"/>
          <w:szCs w:val="22"/>
          <w:lang w:val="en-GB"/>
        </w:rPr>
        <w:t xml:space="preserve">Assuming all creditors are present at the debtor’s </w:t>
      </w:r>
      <w:r w:rsidR="00AD2BEF" w:rsidRPr="009F2A34">
        <w:rPr>
          <w:rFonts w:ascii="Arial" w:hAnsi="Arial" w:cs="Arial"/>
          <w:bCs/>
          <w:color w:val="000000" w:themeColor="text1"/>
          <w:sz w:val="22"/>
          <w:szCs w:val="22"/>
          <w:lang w:val="en-GB"/>
        </w:rPr>
        <w:t>g</w:t>
      </w:r>
      <w:r w:rsidRPr="009F2A34">
        <w:rPr>
          <w:rFonts w:ascii="Arial" w:hAnsi="Arial" w:cs="Arial"/>
          <w:bCs/>
          <w:color w:val="000000" w:themeColor="text1"/>
          <w:sz w:val="22"/>
          <w:szCs w:val="22"/>
          <w:lang w:val="en-GB"/>
        </w:rPr>
        <w:t xml:space="preserve">eneral </w:t>
      </w:r>
      <w:r w:rsidR="00AD2BEF" w:rsidRPr="009F2A34">
        <w:rPr>
          <w:rFonts w:ascii="Arial" w:hAnsi="Arial" w:cs="Arial"/>
          <w:bCs/>
          <w:color w:val="000000" w:themeColor="text1"/>
          <w:sz w:val="22"/>
          <w:szCs w:val="22"/>
          <w:lang w:val="en-GB"/>
        </w:rPr>
        <w:t>m</w:t>
      </w:r>
      <w:r w:rsidRPr="009F2A34">
        <w:rPr>
          <w:rFonts w:ascii="Arial" w:hAnsi="Arial" w:cs="Arial"/>
          <w:bCs/>
          <w:color w:val="000000" w:themeColor="text1"/>
          <w:sz w:val="22"/>
          <w:szCs w:val="22"/>
          <w:lang w:val="en-GB"/>
        </w:rPr>
        <w:t xml:space="preserve">eeting of </w:t>
      </w:r>
      <w:r w:rsidR="00AD2BEF" w:rsidRPr="009F2A34">
        <w:rPr>
          <w:rFonts w:ascii="Arial" w:hAnsi="Arial" w:cs="Arial"/>
          <w:bCs/>
          <w:color w:val="000000" w:themeColor="text1"/>
          <w:sz w:val="22"/>
          <w:szCs w:val="22"/>
          <w:lang w:val="en-GB"/>
        </w:rPr>
        <w:t>c</w:t>
      </w:r>
      <w:r w:rsidRPr="009F2A34">
        <w:rPr>
          <w:rFonts w:ascii="Arial" w:hAnsi="Arial" w:cs="Arial"/>
          <w:bCs/>
          <w:color w:val="000000" w:themeColor="text1"/>
          <w:sz w:val="22"/>
          <w:szCs w:val="22"/>
          <w:lang w:val="en-GB"/>
        </w:rPr>
        <w:t xml:space="preserve">reditors, </w:t>
      </w:r>
      <w:r w:rsidRPr="009F2A34">
        <w:rPr>
          <w:rFonts w:ascii="Arial" w:hAnsi="Arial" w:cs="Arial"/>
          <w:b/>
          <w:bCs/>
          <w:color w:val="000000" w:themeColor="text1"/>
          <w:sz w:val="22"/>
          <w:szCs w:val="22"/>
          <w:u w:val="single"/>
          <w:lang w:val="en-GB"/>
        </w:rPr>
        <w:t>i</w:t>
      </w:r>
      <w:r w:rsidR="0066352C" w:rsidRPr="009F2A34">
        <w:rPr>
          <w:rFonts w:ascii="Arial" w:hAnsi="Arial" w:cs="Arial"/>
          <w:b/>
          <w:bCs/>
          <w:color w:val="000000" w:themeColor="text1"/>
          <w:sz w:val="22"/>
          <w:szCs w:val="22"/>
          <w:u w:val="single"/>
          <w:lang w:val="en-GB"/>
        </w:rPr>
        <w:t>ndicate the only true statement</w:t>
      </w:r>
      <w:r w:rsidR="0066352C" w:rsidRPr="009F2A34">
        <w:rPr>
          <w:rFonts w:ascii="Arial" w:hAnsi="Arial" w:cs="Arial"/>
          <w:color w:val="000000" w:themeColor="text1"/>
          <w:sz w:val="22"/>
          <w:szCs w:val="22"/>
          <w:lang w:val="en-GB"/>
        </w:rPr>
        <w:t xml:space="preserve"> re</w:t>
      </w:r>
      <w:r w:rsidRPr="009F2A34">
        <w:rPr>
          <w:rFonts w:ascii="Arial" w:hAnsi="Arial" w:cs="Arial"/>
          <w:color w:val="000000" w:themeColor="text1"/>
          <w:sz w:val="22"/>
          <w:szCs w:val="22"/>
          <w:lang w:val="en-GB"/>
        </w:rPr>
        <w:t>garding the approval of the plan</w:t>
      </w:r>
      <w:r w:rsidR="0066352C" w:rsidRPr="009F2A34">
        <w:rPr>
          <w:rFonts w:ascii="Arial" w:hAnsi="Arial" w:cs="Arial"/>
          <w:color w:val="000000" w:themeColor="text1"/>
          <w:sz w:val="22"/>
          <w:szCs w:val="22"/>
          <w:lang w:val="en-GB"/>
        </w:rPr>
        <w:t>:</w:t>
      </w:r>
    </w:p>
    <w:p w14:paraId="76D75AAA" w14:textId="77777777" w:rsidR="0066352C" w:rsidRPr="009F2A34" w:rsidRDefault="0066352C" w:rsidP="009F2A34">
      <w:pPr>
        <w:jc w:val="both"/>
        <w:rPr>
          <w:rFonts w:ascii="Arial" w:hAnsi="Arial" w:cs="Arial"/>
          <w:color w:val="000000" w:themeColor="text1"/>
          <w:sz w:val="22"/>
          <w:szCs w:val="22"/>
          <w:lang w:val="en-GB"/>
        </w:rPr>
      </w:pPr>
    </w:p>
    <w:p w14:paraId="3EBE2D16" w14:textId="3CB1FDCD" w:rsidR="0066352C" w:rsidRPr="009F2A34" w:rsidRDefault="004163A2" w:rsidP="009F2A34">
      <w:pPr>
        <w:pStyle w:val="ListParagraph"/>
        <w:numPr>
          <w:ilvl w:val="0"/>
          <w:numId w:val="9"/>
        </w:numPr>
        <w:ind w:left="426"/>
        <w:jc w:val="both"/>
        <w:rPr>
          <w:rFonts w:ascii="Arial" w:hAnsi="Arial" w:cs="Arial"/>
          <w:color w:val="000000" w:themeColor="text1"/>
          <w:sz w:val="22"/>
          <w:szCs w:val="22"/>
          <w:lang w:val="en-GB"/>
        </w:rPr>
      </w:pPr>
      <w:bookmarkStart w:id="2" w:name="OLE_LINK14"/>
      <w:r w:rsidRPr="009F2A34">
        <w:rPr>
          <w:rFonts w:ascii="Arial" w:hAnsi="Arial" w:cs="Arial"/>
          <w:color w:val="000000" w:themeColor="text1"/>
          <w:sz w:val="22"/>
          <w:szCs w:val="22"/>
          <w:lang w:val="en-GB"/>
        </w:rPr>
        <w:t xml:space="preserve">The approval of the plan in Class I is </w:t>
      </w:r>
      <w:r w:rsidR="00357B2B" w:rsidRPr="009F2A34">
        <w:rPr>
          <w:rFonts w:ascii="Arial" w:hAnsi="Arial" w:cs="Arial"/>
          <w:color w:val="000000" w:themeColor="text1"/>
          <w:sz w:val="22"/>
          <w:szCs w:val="22"/>
          <w:lang w:val="en-GB"/>
        </w:rPr>
        <w:t xml:space="preserve">solely </w:t>
      </w:r>
      <w:r w:rsidRPr="009F2A34">
        <w:rPr>
          <w:rFonts w:ascii="Arial" w:hAnsi="Arial" w:cs="Arial"/>
          <w:color w:val="000000" w:themeColor="text1"/>
          <w:sz w:val="22"/>
          <w:szCs w:val="22"/>
          <w:lang w:val="en-GB"/>
        </w:rPr>
        <w:t>dependent on its approval by creditors whose claims amount to a quantity in excess of BRL 0.5 million.</w:t>
      </w:r>
    </w:p>
    <w:p w14:paraId="3E170EA7" w14:textId="77777777" w:rsidR="00507C99" w:rsidRPr="009F2A34" w:rsidRDefault="00507C99" w:rsidP="009F2A34">
      <w:pPr>
        <w:ind w:left="66"/>
        <w:jc w:val="both"/>
        <w:rPr>
          <w:rFonts w:ascii="Arial" w:hAnsi="Arial" w:cs="Arial"/>
          <w:color w:val="000000" w:themeColor="text1"/>
          <w:sz w:val="22"/>
          <w:szCs w:val="22"/>
          <w:lang w:val="en-GB"/>
        </w:rPr>
      </w:pPr>
    </w:p>
    <w:p w14:paraId="20D46C1A" w14:textId="7EF946A2" w:rsidR="0066352C" w:rsidRPr="009F2A34" w:rsidRDefault="004163A2" w:rsidP="009F2A34">
      <w:pPr>
        <w:pStyle w:val="ListParagraph"/>
        <w:numPr>
          <w:ilvl w:val="0"/>
          <w:numId w:val="9"/>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The approval of the plan in Class II is </w:t>
      </w:r>
      <w:r w:rsidR="00357B2B" w:rsidRPr="009F2A34">
        <w:rPr>
          <w:rFonts w:ascii="Arial" w:hAnsi="Arial" w:cs="Arial"/>
          <w:color w:val="000000" w:themeColor="text1"/>
          <w:sz w:val="22"/>
          <w:szCs w:val="22"/>
          <w:lang w:val="en-GB"/>
        </w:rPr>
        <w:t xml:space="preserve">solely </w:t>
      </w:r>
      <w:r w:rsidRPr="009F2A34">
        <w:rPr>
          <w:rFonts w:ascii="Arial" w:hAnsi="Arial" w:cs="Arial"/>
          <w:color w:val="000000" w:themeColor="text1"/>
          <w:sz w:val="22"/>
          <w:szCs w:val="22"/>
          <w:lang w:val="en-GB"/>
        </w:rPr>
        <w:t>dependent on a majority by head count.</w:t>
      </w:r>
    </w:p>
    <w:p w14:paraId="505316B9" w14:textId="77777777" w:rsidR="00507C99" w:rsidRPr="009F2A34" w:rsidRDefault="00507C99" w:rsidP="009F2A34">
      <w:pPr>
        <w:ind w:left="66"/>
        <w:jc w:val="both"/>
        <w:rPr>
          <w:rFonts w:ascii="Arial" w:hAnsi="Arial" w:cs="Arial"/>
          <w:color w:val="000000" w:themeColor="text1"/>
          <w:sz w:val="22"/>
          <w:szCs w:val="22"/>
          <w:lang w:val="en-GB"/>
        </w:rPr>
      </w:pPr>
    </w:p>
    <w:p w14:paraId="1043E363" w14:textId="0BA093FB" w:rsidR="0066352C" w:rsidRPr="009F2A34" w:rsidRDefault="004163A2" w:rsidP="009F2A34">
      <w:pPr>
        <w:pStyle w:val="ListParagraph"/>
        <w:numPr>
          <w:ilvl w:val="0"/>
          <w:numId w:val="9"/>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 xml:space="preserve">The approval of the plan in Class III depends on a </w:t>
      </w:r>
      <w:r w:rsidR="005B7491" w:rsidRPr="009F2A34">
        <w:rPr>
          <w:rFonts w:ascii="Arial" w:hAnsi="Arial" w:cs="Arial"/>
          <w:color w:val="000000" w:themeColor="text1"/>
          <w:sz w:val="22"/>
          <w:szCs w:val="22"/>
          <w:highlight w:val="yellow"/>
          <w:lang w:val="en-GB"/>
        </w:rPr>
        <w:t xml:space="preserve">double </w:t>
      </w:r>
      <w:r w:rsidRPr="009F2A34">
        <w:rPr>
          <w:rFonts w:ascii="Arial" w:hAnsi="Arial" w:cs="Arial"/>
          <w:color w:val="000000" w:themeColor="text1"/>
          <w:sz w:val="22"/>
          <w:szCs w:val="22"/>
          <w:highlight w:val="yellow"/>
          <w:lang w:val="en-GB"/>
        </w:rPr>
        <w:t>majority</w:t>
      </w:r>
      <w:r w:rsidR="005B7491" w:rsidRPr="009F2A34">
        <w:rPr>
          <w:rFonts w:ascii="Arial" w:hAnsi="Arial" w:cs="Arial"/>
          <w:color w:val="000000" w:themeColor="text1"/>
          <w:sz w:val="22"/>
          <w:szCs w:val="22"/>
          <w:highlight w:val="yellow"/>
          <w:lang w:val="en-GB"/>
        </w:rPr>
        <w:t>:</w:t>
      </w:r>
      <w:r w:rsidRPr="009F2A34">
        <w:rPr>
          <w:rFonts w:ascii="Arial" w:hAnsi="Arial" w:cs="Arial"/>
          <w:color w:val="000000" w:themeColor="text1"/>
          <w:sz w:val="22"/>
          <w:szCs w:val="22"/>
          <w:highlight w:val="yellow"/>
          <w:lang w:val="en-GB"/>
        </w:rPr>
        <w:t xml:space="preserve"> by head count</w:t>
      </w:r>
      <w:r w:rsidR="005B7491" w:rsidRPr="009F2A34">
        <w:rPr>
          <w:rFonts w:ascii="Arial" w:hAnsi="Arial" w:cs="Arial"/>
          <w:color w:val="000000" w:themeColor="text1"/>
          <w:sz w:val="22"/>
          <w:szCs w:val="22"/>
          <w:highlight w:val="yellow"/>
          <w:lang w:val="en-GB"/>
        </w:rPr>
        <w:t xml:space="preserve"> and by </w:t>
      </w:r>
      <w:r w:rsidR="00AD2BEF" w:rsidRPr="009F2A34">
        <w:rPr>
          <w:rFonts w:ascii="Arial" w:hAnsi="Arial" w:cs="Arial"/>
          <w:color w:val="000000" w:themeColor="text1"/>
          <w:sz w:val="22"/>
          <w:szCs w:val="22"/>
          <w:highlight w:val="yellow"/>
          <w:lang w:val="en-GB"/>
        </w:rPr>
        <w:t xml:space="preserve">the </w:t>
      </w:r>
      <w:r w:rsidR="005B7491" w:rsidRPr="009F2A34">
        <w:rPr>
          <w:rFonts w:ascii="Arial" w:hAnsi="Arial" w:cs="Arial"/>
          <w:color w:val="000000" w:themeColor="text1"/>
          <w:sz w:val="22"/>
          <w:szCs w:val="22"/>
          <w:highlight w:val="yellow"/>
          <w:lang w:val="en-GB"/>
        </w:rPr>
        <w:t>total amount of claims</w:t>
      </w:r>
      <w:r w:rsidR="006A1388" w:rsidRPr="009F2A34">
        <w:rPr>
          <w:rFonts w:ascii="Arial" w:hAnsi="Arial" w:cs="Arial"/>
          <w:color w:val="000000" w:themeColor="text1"/>
          <w:sz w:val="22"/>
          <w:szCs w:val="22"/>
          <w:highlight w:val="yellow"/>
          <w:lang w:val="en-GB"/>
        </w:rPr>
        <w:t>.</w:t>
      </w:r>
    </w:p>
    <w:p w14:paraId="526B7BC5" w14:textId="77777777" w:rsidR="00507C99" w:rsidRPr="009F2A34" w:rsidRDefault="00507C99" w:rsidP="009F2A34">
      <w:pPr>
        <w:ind w:left="66"/>
        <w:jc w:val="both"/>
        <w:rPr>
          <w:rFonts w:ascii="Arial" w:hAnsi="Arial" w:cs="Arial"/>
          <w:color w:val="000000" w:themeColor="text1"/>
          <w:sz w:val="22"/>
          <w:szCs w:val="22"/>
          <w:lang w:val="en-GB"/>
        </w:rPr>
      </w:pPr>
    </w:p>
    <w:p w14:paraId="1776FA73" w14:textId="3F75DE92" w:rsidR="0066352C" w:rsidRPr="009F2A34" w:rsidRDefault="004163A2" w:rsidP="009F2A34">
      <w:pPr>
        <w:pStyle w:val="ListParagraph"/>
        <w:numPr>
          <w:ilvl w:val="0"/>
          <w:numId w:val="9"/>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The approval of the plan in Class IV is </w:t>
      </w:r>
      <w:r w:rsidR="005B7491" w:rsidRPr="009F2A34">
        <w:rPr>
          <w:rFonts w:ascii="Arial" w:hAnsi="Arial" w:cs="Arial"/>
          <w:color w:val="000000" w:themeColor="text1"/>
          <w:sz w:val="22"/>
          <w:szCs w:val="22"/>
          <w:lang w:val="en-GB"/>
        </w:rPr>
        <w:t xml:space="preserve">solely </w:t>
      </w:r>
      <w:r w:rsidRPr="009F2A34">
        <w:rPr>
          <w:rFonts w:ascii="Arial" w:hAnsi="Arial" w:cs="Arial"/>
          <w:color w:val="000000" w:themeColor="text1"/>
          <w:sz w:val="22"/>
          <w:szCs w:val="22"/>
          <w:lang w:val="en-GB"/>
        </w:rPr>
        <w:t xml:space="preserve">dependent on favourable votes by creditors whose claims exceed BRL </w:t>
      </w:r>
      <w:r w:rsidR="00357B2B" w:rsidRPr="009F2A34">
        <w:rPr>
          <w:rFonts w:ascii="Arial" w:hAnsi="Arial" w:cs="Arial"/>
          <w:color w:val="000000" w:themeColor="text1"/>
          <w:sz w:val="22"/>
          <w:szCs w:val="22"/>
          <w:lang w:val="en-GB"/>
        </w:rPr>
        <w:t>1</w:t>
      </w:r>
      <w:r w:rsidRPr="009F2A34">
        <w:rPr>
          <w:rFonts w:ascii="Arial" w:hAnsi="Arial" w:cs="Arial"/>
          <w:color w:val="000000" w:themeColor="text1"/>
          <w:sz w:val="22"/>
          <w:szCs w:val="22"/>
          <w:lang w:val="en-GB"/>
        </w:rPr>
        <w:t>5 million</w:t>
      </w:r>
      <w:bookmarkEnd w:id="2"/>
      <w:r w:rsidR="0066352C" w:rsidRPr="009F2A34">
        <w:rPr>
          <w:rFonts w:ascii="Arial" w:hAnsi="Arial" w:cs="Arial"/>
          <w:color w:val="000000" w:themeColor="text1"/>
          <w:sz w:val="22"/>
          <w:szCs w:val="22"/>
          <w:lang w:val="en-GB"/>
        </w:rPr>
        <w:t>.</w:t>
      </w:r>
    </w:p>
    <w:p w14:paraId="360669B5" w14:textId="77777777" w:rsidR="0066352C" w:rsidRPr="009F2A34" w:rsidRDefault="0066352C" w:rsidP="009F2A34">
      <w:pPr>
        <w:jc w:val="both"/>
        <w:rPr>
          <w:rFonts w:ascii="Arial" w:eastAsiaTheme="minorHAnsi" w:hAnsi="Arial" w:cs="Arial"/>
          <w:sz w:val="22"/>
          <w:szCs w:val="22"/>
          <w:lang w:val="en-GB"/>
        </w:rPr>
      </w:pPr>
    </w:p>
    <w:p w14:paraId="07002A30" w14:textId="77777777" w:rsidR="0066352C" w:rsidRPr="009F2A34" w:rsidRDefault="00E9597C" w:rsidP="009F2A34">
      <w:pPr>
        <w:jc w:val="both"/>
        <w:rPr>
          <w:rFonts w:ascii="Arial" w:hAnsi="Arial" w:cs="Arial"/>
          <w:sz w:val="22"/>
          <w:szCs w:val="22"/>
          <w:lang w:val="en-GB"/>
        </w:rPr>
      </w:pPr>
      <w:r w:rsidRPr="009F2A34">
        <w:rPr>
          <w:rFonts w:ascii="Arial" w:hAnsi="Arial" w:cs="Arial"/>
          <w:b/>
          <w:bCs/>
          <w:sz w:val="22"/>
          <w:szCs w:val="22"/>
          <w:lang w:val="en-GB"/>
        </w:rPr>
        <w:t>Question 1.8</w:t>
      </w:r>
      <w:r w:rsidRPr="009F2A34">
        <w:rPr>
          <w:rFonts w:ascii="Arial" w:hAnsi="Arial" w:cs="Arial"/>
          <w:sz w:val="22"/>
          <w:szCs w:val="22"/>
          <w:lang w:val="en-GB"/>
        </w:rPr>
        <w:t xml:space="preserve"> </w:t>
      </w:r>
    </w:p>
    <w:p w14:paraId="5861FC51" w14:textId="77777777" w:rsidR="0066352C" w:rsidRPr="009F2A34" w:rsidRDefault="0066352C" w:rsidP="009F2A34">
      <w:pPr>
        <w:jc w:val="both"/>
        <w:rPr>
          <w:rFonts w:ascii="Arial" w:hAnsi="Arial" w:cs="Arial"/>
          <w:sz w:val="22"/>
          <w:szCs w:val="22"/>
          <w:lang w:val="en-GB"/>
        </w:rPr>
      </w:pPr>
    </w:p>
    <w:p w14:paraId="251F885F" w14:textId="1580C7AA" w:rsidR="0066352C" w:rsidRPr="009F2A34" w:rsidRDefault="00BE0B1F" w:rsidP="009F2A34">
      <w:pPr>
        <w:jc w:val="both"/>
        <w:rPr>
          <w:rFonts w:ascii="Arial" w:hAnsi="Arial" w:cs="Arial"/>
          <w:sz w:val="22"/>
          <w:szCs w:val="22"/>
          <w:lang w:val="en-GB"/>
        </w:rPr>
      </w:pPr>
      <w:r w:rsidRPr="009F2A34">
        <w:rPr>
          <w:rFonts w:ascii="Arial" w:hAnsi="Arial" w:cs="Arial"/>
          <w:color w:val="000000" w:themeColor="text1"/>
          <w:sz w:val="22"/>
          <w:szCs w:val="22"/>
          <w:lang w:val="en-GB"/>
        </w:rPr>
        <w:t xml:space="preserve">Which of the following documents </w:t>
      </w:r>
      <w:r w:rsidR="00893E64" w:rsidRPr="009F2A34">
        <w:rPr>
          <w:rFonts w:ascii="Arial" w:hAnsi="Arial" w:cs="Arial"/>
          <w:b/>
          <w:color w:val="000000" w:themeColor="text1"/>
          <w:sz w:val="22"/>
          <w:szCs w:val="22"/>
          <w:u w:val="single"/>
          <w:lang w:val="en-GB"/>
        </w:rPr>
        <w:t>need</w:t>
      </w:r>
      <w:r w:rsidR="005B7491" w:rsidRPr="009F2A34">
        <w:rPr>
          <w:rFonts w:ascii="Arial" w:hAnsi="Arial" w:cs="Arial"/>
          <w:b/>
          <w:color w:val="000000" w:themeColor="text1"/>
          <w:sz w:val="22"/>
          <w:szCs w:val="22"/>
          <w:u w:val="single"/>
          <w:lang w:val="en-GB"/>
        </w:rPr>
        <w:t>s to</w:t>
      </w:r>
      <w:r w:rsidRPr="009F2A34">
        <w:rPr>
          <w:rFonts w:ascii="Arial" w:hAnsi="Arial" w:cs="Arial"/>
          <w:b/>
          <w:color w:val="000000" w:themeColor="text1"/>
          <w:sz w:val="22"/>
          <w:szCs w:val="22"/>
          <w:u w:val="single"/>
          <w:lang w:val="en-GB"/>
        </w:rPr>
        <w:t xml:space="preserve"> be</w:t>
      </w:r>
      <w:r w:rsidRPr="009F2A34">
        <w:rPr>
          <w:rFonts w:ascii="Arial" w:hAnsi="Arial" w:cs="Arial"/>
          <w:color w:val="000000" w:themeColor="text1"/>
          <w:sz w:val="22"/>
          <w:szCs w:val="22"/>
          <w:lang w:val="en-GB"/>
        </w:rPr>
        <w:t xml:space="preserve"> presented by the debtor at the moment of filing for judicial recovery?</w:t>
      </w:r>
    </w:p>
    <w:p w14:paraId="45BF743C" w14:textId="77777777" w:rsidR="0066352C" w:rsidRPr="009F2A34" w:rsidRDefault="0066352C" w:rsidP="009F2A34">
      <w:pPr>
        <w:jc w:val="both"/>
        <w:rPr>
          <w:rFonts w:ascii="Arial" w:hAnsi="Arial" w:cs="Arial"/>
          <w:sz w:val="22"/>
          <w:szCs w:val="22"/>
          <w:lang w:val="en-GB"/>
        </w:rPr>
      </w:pPr>
    </w:p>
    <w:p w14:paraId="5CDB05D3" w14:textId="64A98986" w:rsidR="0066352C" w:rsidRPr="009F2A34" w:rsidRDefault="00BE0B1F" w:rsidP="009F2A34">
      <w:pPr>
        <w:pStyle w:val="ListParagraph"/>
        <w:numPr>
          <w:ilvl w:val="0"/>
          <w:numId w:val="10"/>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 xml:space="preserve">A </w:t>
      </w:r>
      <w:r w:rsidRPr="009F2A34">
        <w:rPr>
          <w:rFonts w:ascii="Arial" w:hAnsi="Arial" w:cs="Arial"/>
          <w:sz w:val="22"/>
          <w:szCs w:val="22"/>
          <w:highlight w:val="yellow"/>
          <w:u w:color="FF0000"/>
          <w:lang w:val="en-GB"/>
        </w:rPr>
        <w:t>full nominal list of creditors.</w:t>
      </w:r>
    </w:p>
    <w:p w14:paraId="570DBE4F" w14:textId="77777777" w:rsidR="00507C99" w:rsidRPr="009F2A34" w:rsidRDefault="00507C99" w:rsidP="009F2A34">
      <w:pPr>
        <w:ind w:left="66"/>
        <w:jc w:val="both"/>
        <w:rPr>
          <w:rFonts w:ascii="Arial" w:hAnsi="Arial" w:cs="Arial"/>
          <w:color w:val="000000" w:themeColor="text1"/>
          <w:sz w:val="22"/>
          <w:szCs w:val="22"/>
          <w:lang w:val="en-GB"/>
        </w:rPr>
      </w:pPr>
    </w:p>
    <w:p w14:paraId="597B5C4C" w14:textId="3A71E2EB" w:rsidR="0066352C" w:rsidRPr="009F2A34" w:rsidRDefault="00BE0B1F" w:rsidP="009F2A34">
      <w:pPr>
        <w:pStyle w:val="ListParagraph"/>
        <w:numPr>
          <w:ilvl w:val="0"/>
          <w:numId w:val="10"/>
        </w:numPr>
        <w:ind w:left="426"/>
        <w:jc w:val="both"/>
        <w:rPr>
          <w:rFonts w:ascii="Arial" w:hAnsi="Arial" w:cs="Arial"/>
          <w:color w:val="000000" w:themeColor="text1"/>
          <w:sz w:val="22"/>
          <w:szCs w:val="22"/>
          <w:lang w:val="en-GB"/>
        </w:rPr>
      </w:pPr>
      <w:bookmarkStart w:id="3" w:name="OLE_LINK7"/>
      <w:r w:rsidRPr="009F2A34">
        <w:rPr>
          <w:rFonts w:ascii="Arial" w:hAnsi="Arial" w:cs="Arial"/>
          <w:sz w:val="22"/>
          <w:szCs w:val="22"/>
          <w:u w:color="FF0000"/>
          <w:lang w:val="en-GB"/>
        </w:rPr>
        <w:t xml:space="preserve">Accounting statements for the last financial year </w:t>
      </w:r>
      <w:r w:rsidR="005B7491" w:rsidRPr="009F2A34">
        <w:rPr>
          <w:rFonts w:ascii="Arial" w:hAnsi="Arial" w:cs="Arial"/>
          <w:sz w:val="22"/>
          <w:szCs w:val="22"/>
          <w:u w:color="FF0000"/>
          <w:lang w:val="en-GB"/>
        </w:rPr>
        <w:t>for the current administrators of the company</w:t>
      </w:r>
      <w:r w:rsidRPr="009F2A34">
        <w:rPr>
          <w:rFonts w:ascii="Arial" w:hAnsi="Arial" w:cs="Arial"/>
          <w:sz w:val="22"/>
          <w:szCs w:val="22"/>
          <w:u w:color="FF0000"/>
          <w:lang w:val="en-GB"/>
        </w:rPr>
        <w:t>.</w:t>
      </w:r>
    </w:p>
    <w:bookmarkEnd w:id="3"/>
    <w:p w14:paraId="5DF6418E" w14:textId="77777777" w:rsidR="00507C99" w:rsidRPr="009F2A34" w:rsidRDefault="00507C99" w:rsidP="009F2A34">
      <w:pPr>
        <w:ind w:left="66"/>
        <w:jc w:val="both"/>
        <w:rPr>
          <w:rFonts w:ascii="Arial" w:hAnsi="Arial" w:cs="Arial"/>
          <w:color w:val="000000" w:themeColor="text1"/>
          <w:sz w:val="22"/>
          <w:szCs w:val="22"/>
          <w:lang w:val="en-GB"/>
        </w:rPr>
      </w:pPr>
    </w:p>
    <w:p w14:paraId="6C90B7FB" w14:textId="4B3DC265" w:rsidR="0066352C" w:rsidRPr="009F2A34" w:rsidRDefault="00BE0B1F" w:rsidP="009F2A34">
      <w:pPr>
        <w:pStyle w:val="ListParagraph"/>
        <w:numPr>
          <w:ilvl w:val="0"/>
          <w:numId w:val="10"/>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A judicial recovery plan.</w:t>
      </w:r>
    </w:p>
    <w:p w14:paraId="1B57866B" w14:textId="77777777" w:rsidR="00507C99" w:rsidRPr="009F2A34" w:rsidRDefault="00507C99" w:rsidP="009F2A34">
      <w:pPr>
        <w:ind w:left="66"/>
        <w:jc w:val="both"/>
        <w:rPr>
          <w:rFonts w:ascii="Arial" w:hAnsi="Arial" w:cs="Arial"/>
          <w:color w:val="000000" w:themeColor="text1"/>
          <w:sz w:val="22"/>
          <w:szCs w:val="22"/>
          <w:lang w:val="en-GB"/>
        </w:rPr>
      </w:pPr>
    </w:p>
    <w:p w14:paraId="06EF195D" w14:textId="5A0531E8" w:rsidR="0066352C" w:rsidRPr="009F2A34" w:rsidRDefault="00BE0B1F" w:rsidP="009F2A34">
      <w:pPr>
        <w:pStyle w:val="ListParagraph"/>
        <w:numPr>
          <w:ilvl w:val="0"/>
          <w:numId w:val="10"/>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A</w:t>
      </w:r>
      <w:r w:rsidRPr="009F2A34">
        <w:rPr>
          <w:rFonts w:ascii="Arial" w:hAnsi="Arial" w:cs="Arial"/>
          <w:sz w:val="22"/>
          <w:szCs w:val="22"/>
          <w:u w:color="FF0000"/>
          <w:lang w:val="en-GB"/>
        </w:rPr>
        <w:t xml:space="preserve"> list </w:t>
      </w:r>
      <w:r w:rsidR="005B7491" w:rsidRPr="009F2A34">
        <w:rPr>
          <w:rFonts w:ascii="Arial" w:hAnsi="Arial" w:cs="Arial"/>
          <w:sz w:val="22"/>
          <w:szCs w:val="22"/>
          <w:u w:color="FF0000"/>
          <w:lang w:val="en-GB"/>
        </w:rPr>
        <w:t>with a brief description of the contracts entered into by the debtor in the last financial year.</w:t>
      </w:r>
    </w:p>
    <w:p w14:paraId="4A89722F" w14:textId="53BB4C47" w:rsidR="005B79F4" w:rsidRPr="009F2A34" w:rsidRDefault="005B79F4" w:rsidP="009F2A34">
      <w:pPr>
        <w:jc w:val="both"/>
        <w:rPr>
          <w:rFonts w:ascii="Arial" w:eastAsiaTheme="minorHAnsi" w:hAnsi="Arial" w:cs="Arial"/>
          <w:sz w:val="22"/>
          <w:szCs w:val="22"/>
          <w:lang w:val="en-GB"/>
        </w:rPr>
      </w:pPr>
    </w:p>
    <w:p w14:paraId="3AB6AACC" w14:textId="77777777" w:rsidR="0066352C" w:rsidRPr="009F2A34" w:rsidRDefault="00E9597C" w:rsidP="009F2A34">
      <w:pPr>
        <w:jc w:val="both"/>
        <w:rPr>
          <w:rFonts w:ascii="Arial" w:hAnsi="Arial" w:cs="Arial"/>
          <w:sz w:val="22"/>
          <w:szCs w:val="22"/>
          <w:lang w:val="en-GB"/>
        </w:rPr>
      </w:pPr>
      <w:r w:rsidRPr="009F2A34">
        <w:rPr>
          <w:rFonts w:ascii="Arial" w:hAnsi="Arial" w:cs="Arial"/>
          <w:b/>
          <w:bCs/>
          <w:sz w:val="22"/>
          <w:szCs w:val="22"/>
          <w:lang w:val="en-GB"/>
        </w:rPr>
        <w:t>Question 1.9</w:t>
      </w:r>
      <w:r w:rsidRPr="009F2A34">
        <w:rPr>
          <w:rFonts w:ascii="Arial" w:hAnsi="Arial" w:cs="Arial"/>
          <w:sz w:val="22"/>
          <w:szCs w:val="22"/>
          <w:lang w:val="en-GB"/>
        </w:rPr>
        <w:t xml:space="preserve"> </w:t>
      </w:r>
    </w:p>
    <w:p w14:paraId="34203379" w14:textId="77777777" w:rsidR="0066352C" w:rsidRPr="009F2A34" w:rsidRDefault="0066352C" w:rsidP="009F2A34">
      <w:pPr>
        <w:jc w:val="both"/>
        <w:rPr>
          <w:rFonts w:ascii="Arial" w:hAnsi="Arial" w:cs="Arial"/>
          <w:sz w:val="22"/>
          <w:szCs w:val="22"/>
          <w:lang w:val="en-GB"/>
        </w:rPr>
      </w:pPr>
    </w:p>
    <w:p w14:paraId="77CC5ABB" w14:textId="145876AA" w:rsidR="0066352C" w:rsidRPr="009F2A34" w:rsidRDefault="0066352C" w:rsidP="009F2A34">
      <w:pPr>
        <w:jc w:val="both"/>
        <w:rPr>
          <w:rFonts w:ascii="Arial" w:hAnsi="Arial" w:cs="Arial"/>
          <w:sz w:val="22"/>
          <w:szCs w:val="22"/>
          <w:lang w:val="en-GB"/>
        </w:rPr>
      </w:pPr>
      <w:r w:rsidRPr="009F2A34">
        <w:rPr>
          <w:rFonts w:ascii="Arial" w:hAnsi="Arial" w:cs="Arial"/>
          <w:color w:val="000000" w:themeColor="text1"/>
          <w:sz w:val="22"/>
          <w:szCs w:val="22"/>
          <w:lang w:val="en-GB"/>
        </w:rPr>
        <w:t xml:space="preserve">Indicate the </w:t>
      </w:r>
      <w:r w:rsidRPr="009F2A34">
        <w:rPr>
          <w:rFonts w:ascii="Arial" w:hAnsi="Arial" w:cs="Arial"/>
          <w:b/>
          <w:bCs/>
          <w:color w:val="000000" w:themeColor="text1"/>
          <w:sz w:val="22"/>
          <w:szCs w:val="22"/>
          <w:u w:val="single"/>
          <w:lang w:val="en-GB"/>
        </w:rPr>
        <w:t xml:space="preserve">only </w:t>
      </w:r>
      <w:r w:rsidR="005B7491" w:rsidRPr="009F2A34">
        <w:rPr>
          <w:rFonts w:ascii="Arial" w:hAnsi="Arial" w:cs="Arial"/>
          <w:b/>
          <w:bCs/>
          <w:color w:val="000000" w:themeColor="text1"/>
          <w:sz w:val="22"/>
          <w:szCs w:val="22"/>
          <w:u w:val="single"/>
          <w:lang w:val="en-GB"/>
        </w:rPr>
        <w:t xml:space="preserve">correct </w:t>
      </w:r>
      <w:r w:rsidRPr="009F2A34">
        <w:rPr>
          <w:rFonts w:ascii="Arial" w:hAnsi="Arial" w:cs="Arial"/>
          <w:b/>
          <w:bCs/>
          <w:color w:val="000000" w:themeColor="text1"/>
          <w:sz w:val="22"/>
          <w:szCs w:val="22"/>
          <w:u w:val="single"/>
          <w:lang w:val="en-GB"/>
        </w:rPr>
        <w:t>statement</w:t>
      </w:r>
      <w:r w:rsidRPr="009F2A34">
        <w:rPr>
          <w:rFonts w:ascii="Arial" w:hAnsi="Arial" w:cs="Arial"/>
          <w:color w:val="000000" w:themeColor="text1"/>
          <w:sz w:val="22"/>
          <w:szCs w:val="22"/>
          <w:lang w:val="en-GB"/>
        </w:rPr>
        <w:t xml:space="preserve"> </w:t>
      </w:r>
      <w:r w:rsidR="006A1388" w:rsidRPr="009F2A34">
        <w:rPr>
          <w:rFonts w:ascii="Arial" w:hAnsi="Arial" w:cs="Arial"/>
          <w:color w:val="000000" w:themeColor="text1"/>
          <w:sz w:val="22"/>
          <w:szCs w:val="22"/>
          <w:lang w:val="en-GB"/>
        </w:rPr>
        <w:t xml:space="preserve">below relating </w:t>
      </w:r>
      <w:r w:rsidRPr="009F2A34">
        <w:rPr>
          <w:rFonts w:ascii="Arial" w:hAnsi="Arial" w:cs="Arial"/>
          <w:color w:val="000000" w:themeColor="text1"/>
          <w:sz w:val="22"/>
          <w:szCs w:val="22"/>
          <w:lang w:val="en-GB"/>
        </w:rPr>
        <w:t>to</w:t>
      </w:r>
      <w:r w:rsidR="00BE0B1F" w:rsidRPr="009F2A34">
        <w:rPr>
          <w:rFonts w:ascii="Arial" w:hAnsi="Arial" w:cs="Arial"/>
          <w:color w:val="000000" w:themeColor="text1"/>
          <w:sz w:val="22"/>
          <w:szCs w:val="22"/>
          <w:lang w:val="en-GB"/>
        </w:rPr>
        <w:t xml:space="preserve"> the cramdown of a judicial recovery plan</w:t>
      </w:r>
      <w:r w:rsidRPr="009F2A34">
        <w:rPr>
          <w:rFonts w:ascii="Arial" w:hAnsi="Arial" w:cs="Arial"/>
          <w:color w:val="000000" w:themeColor="text1"/>
          <w:sz w:val="22"/>
          <w:szCs w:val="22"/>
          <w:lang w:val="en-GB"/>
        </w:rPr>
        <w:t>:</w:t>
      </w:r>
    </w:p>
    <w:p w14:paraId="75C1ABFF" w14:textId="77777777" w:rsidR="0066352C" w:rsidRPr="009F2A34" w:rsidRDefault="0066352C" w:rsidP="009F2A34">
      <w:pPr>
        <w:jc w:val="both"/>
        <w:rPr>
          <w:rFonts w:ascii="Arial" w:hAnsi="Arial" w:cs="Arial"/>
          <w:sz w:val="22"/>
          <w:szCs w:val="22"/>
          <w:lang w:val="en-GB"/>
        </w:rPr>
      </w:pPr>
    </w:p>
    <w:p w14:paraId="21F03D6A" w14:textId="51A50083" w:rsidR="0066352C" w:rsidRPr="009F2A34" w:rsidRDefault="00BE0B1F" w:rsidP="009F2A34">
      <w:pPr>
        <w:pStyle w:val="ListParagraph"/>
        <w:numPr>
          <w:ilvl w:val="0"/>
          <w:numId w:val="11"/>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“Cramdown” is a doctrine that allows for </w:t>
      </w:r>
      <w:r w:rsidR="005B7491" w:rsidRPr="009F2A34">
        <w:rPr>
          <w:rFonts w:ascii="Arial" w:hAnsi="Arial" w:cs="Arial"/>
          <w:color w:val="000000" w:themeColor="text1"/>
          <w:sz w:val="22"/>
          <w:szCs w:val="22"/>
          <w:lang w:val="en-GB"/>
        </w:rPr>
        <w:t>creditors to present their own alternative reorgani</w:t>
      </w:r>
      <w:r w:rsidR="00AD2BEF" w:rsidRPr="009F2A34">
        <w:rPr>
          <w:rFonts w:ascii="Arial" w:hAnsi="Arial" w:cs="Arial"/>
          <w:color w:val="000000" w:themeColor="text1"/>
          <w:sz w:val="22"/>
          <w:szCs w:val="22"/>
          <w:lang w:val="en-GB"/>
        </w:rPr>
        <w:t>s</w:t>
      </w:r>
      <w:r w:rsidR="005B7491" w:rsidRPr="009F2A34">
        <w:rPr>
          <w:rFonts w:ascii="Arial" w:hAnsi="Arial" w:cs="Arial"/>
          <w:color w:val="000000" w:themeColor="text1"/>
          <w:sz w:val="22"/>
          <w:szCs w:val="22"/>
          <w:lang w:val="en-GB"/>
        </w:rPr>
        <w:t>ation plan</w:t>
      </w:r>
      <w:r w:rsidRPr="009F2A34">
        <w:rPr>
          <w:rFonts w:ascii="Arial" w:hAnsi="Arial" w:cs="Arial"/>
          <w:color w:val="000000" w:themeColor="text1"/>
          <w:sz w:val="22"/>
          <w:szCs w:val="22"/>
          <w:lang w:val="en-GB"/>
        </w:rPr>
        <w:t>.</w:t>
      </w:r>
    </w:p>
    <w:p w14:paraId="1E7F4C16" w14:textId="77777777" w:rsidR="00507C99" w:rsidRPr="009F2A34" w:rsidRDefault="00507C99" w:rsidP="009F2A34">
      <w:pPr>
        <w:ind w:left="66"/>
        <w:jc w:val="both"/>
        <w:rPr>
          <w:rFonts w:ascii="Arial" w:hAnsi="Arial" w:cs="Arial"/>
          <w:color w:val="000000" w:themeColor="text1"/>
          <w:sz w:val="22"/>
          <w:szCs w:val="22"/>
          <w:lang w:val="en-GB"/>
        </w:rPr>
      </w:pPr>
    </w:p>
    <w:p w14:paraId="1870D504" w14:textId="1496B71F" w:rsidR="0066352C" w:rsidRPr="009F2A34" w:rsidRDefault="00BE0B1F" w:rsidP="009F2A34">
      <w:pPr>
        <w:pStyle w:val="ListParagraph"/>
        <w:numPr>
          <w:ilvl w:val="0"/>
          <w:numId w:val="11"/>
        </w:numPr>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 xml:space="preserve">There </w:t>
      </w:r>
      <w:r w:rsidR="001D168A" w:rsidRPr="009F2A34">
        <w:rPr>
          <w:rFonts w:ascii="Arial" w:hAnsi="Arial" w:cs="Arial"/>
          <w:color w:val="000000" w:themeColor="text1"/>
          <w:sz w:val="22"/>
          <w:szCs w:val="22"/>
          <w:lang w:val="en-GB"/>
        </w:rPr>
        <w:t>are</w:t>
      </w:r>
      <w:r w:rsidRPr="009F2A34">
        <w:rPr>
          <w:rFonts w:ascii="Arial" w:hAnsi="Arial" w:cs="Arial"/>
          <w:color w:val="000000" w:themeColor="text1"/>
          <w:sz w:val="22"/>
          <w:szCs w:val="22"/>
          <w:lang w:val="en-GB"/>
        </w:rPr>
        <w:t xml:space="preserve"> no statutory provisions on cramdown under the current Bankruptcy Law</w:t>
      </w:r>
      <w:r w:rsidR="001D168A" w:rsidRPr="009F2A34">
        <w:rPr>
          <w:rFonts w:ascii="Arial" w:hAnsi="Arial" w:cs="Arial"/>
          <w:color w:val="000000" w:themeColor="text1"/>
          <w:sz w:val="22"/>
          <w:szCs w:val="22"/>
          <w:lang w:val="en-GB"/>
        </w:rPr>
        <w:t>, it is a judicially-created doctrine</w:t>
      </w:r>
      <w:r w:rsidRPr="009F2A34">
        <w:rPr>
          <w:rFonts w:ascii="Arial" w:hAnsi="Arial" w:cs="Arial"/>
          <w:color w:val="000000" w:themeColor="text1"/>
          <w:sz w:val="22"/>
          <w:szCs w:val="22"/>
          <w:lang w:val="en-GB"/>
        </w:rPr>
        <w:t>.</w:t>
      </w:r>
    </w:p>
    <w:p w14:paraId="74FBCC8B" w14:textId="77777777" w:rsidR="00507C99" w:rsidRPr="009F2A34" w:rsidRDefault="00507C99" w:rsidP="009F2A34">
      <w:pPr>
        <w:ind w:left="66"/>
        <w:jc w:val="both"/>
        <w:rPr>
          <w:rFonts w:ascii="Arial" w:hAnsi="Arial" w:cs="Arial"/>
          <w:color w:val="000000" w:themeColor="text1"/>
          <w:sz w:val="22"/>
          <w:szCs w:val="22"/>
          <w:lang w:val="en-GB"/>
        </w:rPr>
      </w:pPr>
    </w:p>
    <w:p w14:paraId="3BA8B533" w14:textId="29ACE706" w:rsidR="0066352C" w:rsidRPr="009F2A34" w:rsidRDefault="00BE0B1F" w:rsidP="009F2A34">
      <w:pPr>
        <w:pStyle w:val="ListParagraph"/>
        <w:numPr>
          <w:ilvl w:val="0"/>
          <w:numId w:val="11"/>
        </w:numPr>
        <w:ind w:left="426"/>
        <w:jc w:val="both"/>
        <w:rPr>
          <w:rFonts w:ascii="Arial" w:hAnsi="Arial" w:cs="Arial"/>
          <w:color w:val="000000" w:themeColor="text1"/>
          <w:sz w:val="22"/>
          <w:szCs w:val="22"/>
          <w:lang w:val="en-GB"/>
        </w:rPr>
      </w:pPr>
      <w:bookmarkStart w:id="4" w:name="OLE_LINK11"/>
      <w:bookmarkStart w:id="5" w:name="OLE_LINK12"/>
      <w:r w:rsidRPr="009F2A34">
        <w:rPr>
          <w:rFonts w:ascii="Arial" w:hAnsi="Arial" w:cs="Arial"/>
          <w:color w:val="000000" w:themeColor="text1"/>
          <w:sz w:val="22"/>
          <w:szCs w:val="22"/>
          <w:lang w:val="en-GB"/>
        </w:rPr>
        <w:lastRenderedPageBreak/>
        <w:t xml:space="preserve">Among the criteria that must be met for </w:t>
      </w:r>
      <w:r w:rsidR="003C673D" w:rsidRPr="009F2A34">
        <w:rPr>
          <w:rFonts w:ascii="Arial" w:hAnsi="Arial" w:cs="Arial"/>
          <w:color w:val="000000" w:themeColor="text1"/>
          <w:sz w:val="22"/>
          <w:szCs w:val="22"/>
          <w:lang w:val="en-GB"/>
        </w:rPr>
        <w:t xml:space="preserve">a </w:t>
      </w:r>
      <w:r w:rsidRPr="009F2A34">
        <w:rPr>
          <w:rFonts w:ascii="Arial" w:hAnsi="Arial" w:cs="Arial"/>
          <w:color w:val="000000" w:themeColor="text1"/>
          <w:sz w:val="22"/>
          <w:szCs w:val="22"/>
          <w:lang w:val="en-GB"/>
        </w:rPr>
        <w:t>cramdown to be imposed, the</w:t>
      </w:r>
      <w:r w:rsidR="00FE5F16" w:rsidRPr="009F2A34">
        <w:rPr>
          <w:rFonts w:ascii="Arial" w:hAnsi="Arial" w:cs="Arial"/>
          <w:color w:val="000000" w:themeColor="text1"/>
          <w:sz w:val="22"/>
          <w:szCs w:val="22"/>
          <w:lang w:val="en-GB"/>
        </w:rPr>
        <w:t xml:space="preserve"> plan needs </w:t>
      </w:r>
      <w:r w:rsidR="003F3F3C" w:rsidRPr="009F2A34">
        <w:rPr>
          <w:rFonts w:ascii="Arial" w:hAnsi="Arial" w:cs="Arial"/>
          <w:color w:val="000000" w:themeColor="text1"/>
          <w:sz w:val="22"/>
          <w:szCs w:val="22"/>
          <w:lang w:val="en-GB"/>
        </w:rPr>
        <w:t xml:space="preserve">to receive </w:t>
      </w:r>
      <w:r w:rsidR="001D168A" w:rsidRPr="009F2A34">
        <w:rPr>
          <w:rFonts w:ascii="Arial" w:hAnsi="Arial" w:cs="Arial"/>
          <w:color w:val="000000" w:themeColor="text1"/>
          <w:sz w:val="22"/>
          <w:szCs w:val="22"/>
          <w:lang w:val="en-GB"/>
        </w:rPr>
        <w:t xml:space="preserve">favourable votes from over half the total amount of claims </w:t>
      </w:r>
      <w:r w:rsidR="005B7491" w:rsidRPr="009F2A34">
        <w:rPr>
          <w:rFonts w:ascii="Arial" w:hAnsi="Arial" w:cs="Arial"/>
          <w:color w:val="000000" w:themeColor="text1"/>
          <w:sz w:val="22"/>
          <w:szCs w:val="22"/>
          <w:lang w:val="en-GB"/>
        </w:rPr>
        <w:t xml:space="preserve">in each of the classes of creditors that were </w:t>
      </w:r>
      <w:r w:rsidR="001D168A" w:rsidRPr="009F2A34">
        <w:rPr>
          <w:rFonts w:ascii="Arial" w:hAnsi="Arial" w:cs="Arial"/>
          <w:color w:val="000000" w:themeColor="text1"/>
          <w:sz w:val="22"/>
          <w:szCs w:val="22"/>
          <w:lang w:val="en-GB"/>
        </w:rPr>
        <w:t>present at the general meeting</w:t>
      </w:r>
      <w:r w:rsidR="006A1388" w:rsidRPr="009F2A34">
        <w:rPr>
          <w:rFonts w:ascii="Arial" w:hAnsi="Arial" w:cs="Arial"/>
          <w:color w:val="000000" w:themeColor="text1"/>
          <w:sz w:val="22"/>
          <w:szCs w:val="22"/>
          <w:lang w:val="en-GB"/>
        </w:rPr>
        <w:t>.</w:t>
      </w:r>
    </w:p>
    <w:p w14:paraId="6B7B9FEA" w14:textId="77777777" w:rsidR="00507C99" w:rsidRPr="009F2A34" w:rsidRDefault="00507C99" w:rsidP="009F2A34">
      <w:pPr>
        <w:ind w:left="66"/>
        <w:jc w:val="both"/>
        <w:rPr>
          <w:rFonts w:ascii="Arial" w:hAnsi="Arial" w:cs="Arial"/>
          <w:color w:val="000000" w:themeColor="text1"/>
          <w:sz w:val="22"/>
          <w:szCs w:val="22"/>
          <w:lang w:val="en-GB"/>
        </w:rPr>
      </w:pPr>
    </w:p>
    <w:p w14:paraId="523C2896" w14:textId="52C96628" w:rsidR="0066352C" w:rsidRPr="009F2A34" w:rsidRDefault="001D168A" w:rsidP="009F2A34">
      <w:pPr>
        <w:pStyle w:val="ListParagraph"/>
        <w:numPr>
          <w:ilvl w:val="0"/>
          <w:numId w:val="11"/>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 xml:space="preserve">A cramdown cannot be imposed if the judicial recovery plan entails </w:t>
      </w:r>
      <w:r w:rsidR="00AD2BEF" w:rsidRPr="009F2A34">
        <w:rPr>
          <w:rFonts w:ascii="Arial" w:hAnsi="Arial" w:cs="Arial"/>
          <w:color w:val="000000" w:themeColor="text1"/>
          <w:sz w:val="22"/>
          <w:szCs w:val="22"/>
          <w:highlight w:val="yellow"/>
          <w:lang w:val="en-GB"/>
        </w:rPr>
        <w:t xml:space="preserve">the </w:t>
      </w:r>
      <w:r w:rsidR="00B31A6B" w:rsidRPr="009F2A34">
        <w:rPr>
          <w:rFonts w:ascii="Arial" w:hAnsi="Arial" w:cs="Arial"/>
          <w:color w:val="000000" w:themeColor="text1"/>
          <w:sz w:val="22"/>
          <w:szCs w:val="22"/>
          <w:highlight w:val="yellow"/>
          <w:lang w:val="en-GB"/>
        </w:rPr>
        <w:t xml:space="preserve">discriminatory </w:t>
      </w:r>
      <w:r w:rsidRPr="009F2A34">
        <w:rPr>
          <w:rFonts w:ascii="Arial" w:hAnsi="Arial" w:cs="Arial"/>
          <w:color w:val="000000" w:themeColor="text1"/>
          <w:sz w:val="22"/>
          <w:szCs w:val="22"/>
          <w:highlight w:val="yellow"/>
          <w:lang w:val="en-GB"/>
        </w:rPr>
        <w:t xml:space="preserve">treatment </w:t>
      </w:r>
      <w:r w:rsidR="00AD2BEF" w:rsidRPr="009F2A34">
        <w:rPr>
          <w:rFonts w:ascii="Arial" w:hAnsi="Arial" w:cs="Arial"/>
          <w:color w:val="000000" w:themeColor="text1"/>
          <w:sz w:val="22"/>
          <w:szCs w:val="22"/>
          <w:highlight w:val="yellow"/>
          <w:lang w:val="en-GB"/>
        </w:rPr>
        <w:t>of</w:t>
      </w:r>
      <w:r w:rsidRPr="009F2A34">
        <w:rPr>
          <w:rFonts w:ascii="Arial" w:hAnsi="Arial" w:cs="Arial"/>
          <w:color w:val="000000" w:themeColor="text1"/>
          <w:sz w:val="22"/>
          <w:szCs w:val="22"/>
          <w:highlight w:val="yellow"/>
          <w:lang w:val="en-GB"/>
        </w:rPr>
        <w:t xml:space="preserve"> creditors within the class that rejected it </w:t>
      </w:r>
      <w:r w:rsidR="005F3304" w:rsidRPr="009F2A34">
        <w:rPr>
          <w:rFonts w:ascii="Arial" w:hAnsi="Arial" w:cs="Arial"/>
          <w:color w:val="000000" w:themeColor="text1"/>
          <w:sz w:val="22"/>
          <w:szCs w:val="22"/>
          <w:highlight w:val="yellow"/>
          <w:lang w:val="en-GB"/>
        </w:rPr>
        <w:t>at</w:t>
      </w:r>
      <w:r w:rsidRPr="009F2A34">
        <w:rPr>
          <w:rFonts w:ascii="Arial" w:hAnsi="Arial" w:cs="Arial"/>
          <w:color w:val="000000" w:themeColor="text1"/>
          <w:sz w:val="22"/>
          <w:szCs w:val="22"/>
          <w:highlight w:val="yellow"/>
          <w:lang w:val="en-GB"/>
        </w:rPr>
        <w:t xml:space="preserve"> the </w:t>
      </w:r>
      <w:r w:rsidR="005F3304" w:rsidRPr="009F2A34">
        <w:rPr>
          <w:rFonts w:ascii="Arial" w:hAnsi="Arial" w:cs="Arial"/>
          <w:color w:val="000000" w:themeColor="text1"/>
          <w:sz w:val="22"/>
          <w:szCs w:val="22"/>
          <w:highlight w:val="yellow"/>
          <w:lang w:val="en-GB"/>
        </w:rPr>
        <w:t>g</w:t>
      </w:r>
      <w:r w:rsidRPr="009F2A34">
        <w:rPr>
          <w:rFonts w:ascii="Arial" w:hAnsi="Arial" w:cs="Arial"/>
          <w:color w:val="000000" w:themeColor="text1"/>
          <w:sz w:val="22"/>
          <w:szCs w:val="22"/>
          <w:highlight w:val="yellow"/>
          <w:lang w:val="en-GB"/>
        </w:rPr>
        <w:t xml:space="preserve">eneral </w:t>
      </w:r>
      <w:r w:rsidR="005F3304" w:rsidRPr="009F2A34">
        <w:rPr>
          <w:rFonts w:ascii="Arial" w:hAnsi="Arial" w:cs="Arial"/>
          <w:color w:val="000000" w:themeColor="text1"/>
          <w:sz w:val="22"/>
          <w:szCs w:val="22"/>
          <w:highlight w:val="yellow"/>
          <w:lang w:val="en-GB"/>
        </w:rPr>
        <w:t>m</w:t>
      </w:r>
      <w:r w:rsidRPr="009F2A34">
        <w:rPr>
          <w:rFonts w:ascii="Arial" w:hAnsi="Arial" w:cs="Arial"/>
          <w:color w:val="000000" w:themeColor="text1"/>
          <w:sz w:val="22"/>
          <w:szCs w:val="22"/>
          <w:highlight w:val="yellow"/>
          <w:lang w:val="en-GB"/>
        </w:rPr>
        <w:t xml:space="preserve">eeting of </w:t>
      </w:r>
      <w:r w:rsidR="005F3304" w:rsidRPr="009F2A34">
        <w:rPr>
          <w:rFonts w:ascii="Arial" w:hAnsi="Arial" w:cs="Arial"/>
          <w:color w:val="000000" w:themeColor="text1"/>
          <w:sz w:val="22"/>
          <w:szCs w:val="22"/>
          <w:highlight w:val="yellow"/>
          <w:lang w:val="en-GB"/>
        </w:rPr>
        <w:t>c</w:t>
      </w:r>
      <w:r w:rsidRPr="009F2A34">
        <w:rPr>
          <w:rFonts w:ascii="Arial" w:hAnsi="Arial" w:cs="Arial"/>
          <w:color w:val="000000" w:themeColor="text1"/>
          <w:sz w:val="22"/>
          <w:szCs w:val="22"/>
          <w:highlight w:val="yellow"/>
          <w:lang w:val="en-GB"/>
        </w:rPr>
        <w:t>reditors.</w:t>
      </w:r>
    </w:p>
    <w:bookmarkEnd w:id="4"/>
    <w:bookmarkEnd w:id="5"/>
    <w:p w14:paraId="2EB08625" w14:textId="77777777" w:rsidR="00507C99" w:rsidRPr="009F2A34" w:rsidRDefault="00507C99" w:rsidP="009F2A34">
      <w:pPr>
        <w:jc w:val="both"/>
        <w:rPr>
          <w:rFonts w:ascii="Arial" w:hAnsi="Arial" w:cs="Arial"/>
          <w:sz w:val="22"/>
          <w:szCs w:val="22"/>
          <w:lang w:val="en-GB"/>
        </w:rPr>
      </w:pPr>
    </w:p>
    <w:p w14:paraId="070837DB" w14:textId="77777777" w:rsidR="0066352C" w:rsidRPr="009F2A34" w:rsidRDefault="00E9597C" w:rsidP="009F2A34">
      <w:pPr>
        <w:jc w:val="both"/>
        <w:rPr>
          <w:rFonts w:ascii="Arial" w:hAnsi="Arial" w:cs="Arial"/>
          <w:b/>
          <w:sz w:val="22"/>
          <w:szCs w:val="22"/>
          <w:lang w:val="en-GB"/>
        </w:rPr>
      </w:pPr>
      <w:r w:rsidRPr="009F2A34">
        <w:rPr>
          <w:rFonts w:ascii="Arial" w:hAnsi="Arial" w:cs="Arial"/>
          <w:b/>
          <w:sz w:val="22"/>
          <w:szCs w:val="22"/>
          <w:lang w:val="en-GB"/>
        </w:rPr>
        <w:t>Question 1.10</w:t>
      </w:r>
    </w:p>
    <w:p w14:paraId="59B47E57" w14:textId="77777777" w:rsidR="0066352C" w:rsidRPr="009F2A34" w:rsidRDefault="0066352C" w:rsidP="009F2A34">
      <w:pPr>
        <w:jc w:val="both"/>
        <w:rPr>
          <w:rFonts w:ascii="Arial" w:hAnsi="Arial" w:cs="Arial"/>
          <w:sz w:val="22"/>
          <w:szCs w:val="22"/>
          <w:lang w:val="en-GB"/>
        </w:rPr>
      </w:pPr>
    </w:p>
    <w:p w14:paraId="2FB3419A" w14:textId="3B242202" w:rsidR="0066352C" w:rsidRPr="009F2A34" w:rsidRDefault="0066352C" w:rsidP="009F2A34">
      <w:pPr>
        <w:jc w:val="both"/>
        <w:rPr>
          <w:rFonts w:ascii="Arial" w:hAnsi="Arial" w:cs="Arial"/>
          <w:sz w:val="22"/>
          <w:szCs w:val="22"/>
          <w:lang w:val="en-GB"/>
        </w:rPr>
      </w:pPr>
      <w:r w:rsidRPr="009F2A34">
        <w:rPr>
          <w:rFonts w:ascii="Arial" w:hAnsi="Arial" w:cs="Arial"/>
          <w:sz w:val="22"/>
          <w:szCs w:val="22"/>
          <w:lang w:val="en-GB"/>
        </w:rPr>
        <w:t xml:space="preserve">Select the </w:t>
      </w:r>
      <w:r w:rsidRPr="009F2A34">
        <w:rPr>
          <w:rFonts w:ascii="Arial" w:hAnsi="Arial" w:cs="Arial"/>
          <w:b/>
          <w:bCs/>
          <w:sz w:val="22"/>
          <w:szCs w:val="22"/>
          <w:u w:val="single"/>
          <w:lang w:val="en-GB"/>
        </w:rPr>
        <w:t>correct statement</w:t>
      </w:r>
      <w:r w:rsidRPr="009F2A34">
        <w:rPr>
          <w:rFonts w:ascii="Arial" w:hAnsi="Arial" w:cs="Arial"/>
          <w:sz w:val="22"/>
          <w:szCs w:val="22"/>
          <w:lang w:val="en-GB"/>
        </w:rPr>
        <w:t xml:space="preserve"> </w:t>
      </w:r>
      <w:r w:rsidR="00823549" w:rsidRPr="009F2A34">
        <w:rPr>
          <w:rFonts w:ascii="Arial" w:hAnsi="Arial" w:cs="Arial"/>
          <w:sz w:val="22"/>
          <w:szCs w:val="22"/>
          <w:lang w:val="en-GB"/>
        </w:rPr>
        <w:t xml:space="preserve">from the options below </w:t>
      </w:r>
      <w:r w:rsidRPr="009F2A34">
        <w:rPr>
          <w:rFonts w:ascii="Arial" w:hAnsi="Arial" w:cs="Arial"/>
          <w:sz w:val="22"/>
          <w:szCs w:val="22"/>
          <w:lang w:val="en-GB"/>
        </w:rPr>
        <w:t xml:space="preserve">regarding </w:t>
      </w:r>
      <w:r w:rsidR="001D168A" w:rsidRPr="009F2A34">
        <w:rPr>
          <w:rFonts w:ascii="Arial" w:hAnsi="Arial" w:cs="Arial"/>
          <w:sz w:val="22"/>
          <w:szCs w:val="22"/>
          <w:lang w:val="en-GB"/>
        </w:rPr>
        <w:t>extrajudicial recoveries</w:t>
      </w:r>
      <w:r w:rsidRPr="009F2A34">
        <w:rPr>
          <w:rFonts w:ascii="Arial" w:hAnsi="Arial" w:cs="Arial"/>
          <w:sz w:val="22"/>
          <w:szCs w:val="22"/>
          <w:lang w:val="en-GB"/>
        </w:rPr>
        <w:t>:</w:t>
      </w:r>
    </w:p>
    <w:p w14:paraId="0AE86B2B" w14:textId="77777777" w:rsidR="0066352C" w:rsidRPr="009F2A34" w:rsidRDefault="0066352C" w:rsidP="009F2A34">
      <w:pPr>
        <w:jc w:val="both"/>
        <w:rPr>
          <w:rFonts w:ascii="Arial" w:hAnsi="Arial" w:cs="Arial"/>
          <w:sz w:val="22"/>
          <w:szCs w:val="22"/>
          <w:lang w:val="en-GB"/>
        </w:rPr>
      </w:pPr>
    </w:p>
    <w:p w14:paraId="11640945" w14:textId="0658E8DD" w:rsidR="0066352C" w:rsidRPr="009F2A34" w:rsidRDefault="00745413" w:rsidP="009F2A34">
      <w:pPr>
        <w:pStyle w:val="ListParagraph"/>
        <w:numPr>
          <w:ilvl w:val="0"/>
          <w:numId w:val="12"/>
        </w:numPr>
        <w:ind w:left="426"/>
        <w:jc w:val="both"/>
        <w:rPr>
          <w:rFonts w:ascii="Arial" w:hAnsi="Arial" w:cs="Arial"/>
          <w:sz w:val="22"/>
          <w:szCs w:val="22"/>
          <w:lang w:val="en-GB"/>
        </w:rPr>
      </w:pPr>
      <w:r w:rsidRPr="009F2A34">
        <w:rPr>
          <w:rFonts w:ascii="Arial" w:hAnsi="Arial" w:cs="Arial"/>
          <w:sz w:val="22"/>
          <w:szCs w:val="22"/>
          <w:lang w:val="en-GB"/>
        </w:rPr>
        <w:t>Extrajudicial recoveries allow for a larger set of debtors to seek their reorgani</w:t>
      </w:r>
      <w:r w:rsidR="005F3304" w:rsidRPr="009F2A34">
        <w:rPr>
          <w:rFonts w:ascii="Arial" w:hAnsi="Arial" w:cs="Arial"/>
          <w:sz w:val="22"/>
          <w:szCs w:val="22"/>
          <w:lang w:val="en-GB"/>
        </w:rPr>
        <w:t>s</w:t>
      </w:r>
      <w:r w:rsidRPr="009F2A34">
        <w:rPr>
          <w:rFonts w:ascii="Arial" w:hAnsi="Arial" w:cs="Arial"/>
          <w:sz w:val="22"/>
          <w:szCs w:val="22"/>
          <w:lang w:val="en-GB"/>
        </w:rPr>
        <w:t>ation in comparison to the set of debtors that are allowed to file for judicial recovery.</w:t>
      </w:r>
    </w:p>
    <w:p w14:paraId="0CCC6044" w14:textId="77777777" w:rsidR="00507C99" w:rsidRPr="009F2A34" w:rsidRDefault="00507C99" w:rsidP="009F2A34">
      <w:pPr>
        <w:ind w:left="66"/>
        <w:jc w:val="both"/>
        <w:rPr>
          <w:rFonts w:ascii="Arial" w:hAnsi="Arial" w:cs="Arial"/>
          <w:sz w:val="22"/>
          <w:szCs w:val="22"/>
          <w:lang w:val="en-GB"/>
        </w:rPr>
      </w:pPr>
    </w:p>
    <w:p w14:paraId="0CAA50A1" w14:textId="27BECAFC" w:rsidR="00B23BE0" w:rsidRPr="009F2A34" w:rsidRDefault="00745413" w:rsidP="009F2A34">
      <w:pPr>
        <w:pStyle w:val="ListParagraph"/>
        <w:numPr>
          <w:ilvl w:val="0"/>
          <w:numId w:val="12"/>
        </w:numPr>
        <w:ind w:left="426"/>
        <w:jc w:val="both"/>
        <w:rPr>
          <w:rFonts w:ascii="Arial" w:hAnsi="Arial" w:cs="Arial"/>
          <w:sz w:val="22"/>
          <w:szCs w:val="22"/>
          <w:lang w:val="en-GB"/>
        </w:rPr>
      </w:pPr>
      <w:r w:rsidRPr="009F2A34">
        <w:rPr>
          <w:rFonts w:ascii="Arial" w:hAnsi="Arial" w:cs="Arial"/>
          <w:sz w:val="22"/>
          <w:szCs w:val="22"/>
          <w:lang w:val="en-GB"/>
        </w:rPr>
        <w:t xml:space="preserve">Extrajudicial recoveries </w:t>
      </w:r>
      <w:r w:rsidR="000C03F5" w:rsidRPr="009F2A34">
        <w:rPr>
          <w:rFonts w:ascii="Arial" w:hAnsi="Arial" w:cs="Arial"/>
          <w:sz w:val="22"/>
          <w:szCs w:val="22"/>
          <w:lang w:val="en-GB"/>
        </w:rPr>
        <w:t>do not allow the debtor to restructure labour claims</w:t>
      </w:r>
      <w:r w:rsidRPr="009F2A34">
        <w:rPr>
          <w:rFonts w:ascii="Arial" w:hAnsi="Arial" w:cs="Arial"/>
          <w:sz w:val="22"/>
          <w:szCs w:val="22"/>
          <w:lang w:val="en-GB"/>
        </w:rPr>
        <w:t>.</w:t>
      </w:r>
    </w:p>
    <w:p w14:paraId="657799B0" w14:textId="77777777" w:rsidR="00507C99" w:rsidRPr="009F2A34" w:rsidRDefault="00507C99" w:rsidP="009F2A34">
      <w:pPr>
        <w:ind w:left="66"/>
        <w:jc w:val="both"/>
        <w:rPr>
          <w:rFonts w:ascii="Arial" w:hAnsi="Arial" w:cs="Arial"/>
          <w:sz w:val="22"/>
          <w:szCs w:val="22"/>
          <w:lang w:val="en-GB"/>
        </w:rPr>
      </w:pPr>
    </w:p>
    <w:p w14:paraId="1903C3F6" w14:textId="41A219D7" w:rsidR="0066352C" w:rsidRPr="009F2A34" w:rsidRDefault="00745413" w:rsidP="009F2A34">
      <w:pPr>
        <w:pStyle w:val="ListParagraph"/>
        <w:numPr>
          <w:ilvl w:val="0"/>
          <w:numId w:val="12"/>
        </w:numPr>
        <w:ind w:left="426"/>
        <w:jc w:val="both"/>
        <w:rPr>
          <w:rFonts w:ascii="Arial" w:hAnsi="Arial" w:cs="Arial"/>
          <w:sz w:val="22"/>
          <w:szCs w:val="22"/>
          <w:lang w:val="en-GB"/>
        </w:rPr>
      </w:pPr>
      <w:r w:rsidRPr="009F2A34">
        <w:rPr>
          <w:rFonts w:ascii="Arial" w:hAnsi="Arial" w:cs="Arial"/>
          <w:sz w:val="22"/>
          <w:szCs w:val="22"/>
          <w:lang w:val="en-GB"/>
        </w:rPr>
        <w:t xml:space="preserve">Extrajudicial recoveries </w:t>
      </w:r>
      <w:r w:rsidR="000C03F5" w:rsidRPr="009F2A34">
        <w:rPr>
          <w:rFonts w:ascii="Arial" w:hAnsi="Arial" w:cs="Arial"/>
          <w:sz w:val="22"/>
          <w:szCs w:val="22"/>
          <w:lang w:val="en-GB"/>
        </w:rPr>
        <w:t>represent a consensual solution to a financial crisis, as extrajudicial plans may not be imposed on dissenting creditors</w:t>
      </w:r>
      <w:r w:rsidRPr="009F2A34">
        <w:rPr>
          <w:rFonts w:ascii="Arial" w:hAnsi="Arial" w:cs="Arial"/>
          <w:sz w:val="22"/>
          <w:szCs w:val="22"/>
          <w:lang w:val="en-GB"/>
        </w:rPr>
        <w:t>.</w:t>
      </w:r>
    </w:p>
    <w:p w14:paraId="03D3A6D2" w14:textId="77777777" w:rsidR="00507C99" w:rsidRPr="009F2A34" w:rsidRDefault="00507C99" w:rsidP="009F2A34">
      <w:pPr>
        <w:ind w:left="66"/>
        <w:jc w:val="both"/>
        <w:rPr>
          <w:rFonts w:ascii="Arial" w:hAnsi="Arial" w:cs="Arial"/>
          <w:color w:val="000000" w:themeColor="text1"/>
          <w:sz w:val="22"/>
          <w:szCs w:val="22"/>
          <w:lang w:val="en-GB"/>
        </w:rPr>
      </w:pPr>
    </w:p>
    <w:p w14:paraId="40817614" w14:textId="4F7EB959" w:rsidR="0066352C" w:rsidRPr="009F2A34" w:rsidRDefault="00745413" w:rsidP="009F2A34">
      <w:pPr>
        <w:pStyle w:val="ListParagraph"/>
        <w:numPr>
          <w:ilvl w:val="0"/>
          <w:numId w:val="12"/>
        </w:numPr>
        <w:ind w:left="426"/>
        <w:jc w:val="both"/>
        <w:rPr>
          <w:rFonts w:ascii="Arial" w:hAnsi="Arial" w:cs="Arial"/>
          <w:color w:val="000000" w:themeColor="text1"/>
          <w:sz w:val="22"/>
          <w:szCs w:val="22"/>
          <w:highlight w:val="yellow"/>
          <w:lang w:val="en-GB"/>
        </w:rPr>
      </w:pPr>
      <w:r w:rsidRPr="009F2A34">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9F2A34" w:rsidRDefault="006E5E6C" w:rsidP="009F2A34">
      <w:pPr>
        <w:jc w:val="both"/>
        <w:rPr>
          <w:rFonts w:ascii="Arial" w:hAnsi="Arial" w:cs="Arial"/>
          <w:bCs/>
          <w:sz w:val="22"/>
          <w:szCs w:val="22"/>
          <w:lang w:val="en-GB"/>
        </w:rPr>
      </w:pPr>
    </w:p>
    <w:p w14:paraId="2A1D5D3C" w14:textId="438E8FB4" w:rsidR="006E5E6C" w:rsidRPr="009F2A34" w:rsidRDefault="006E5E6C" w:rsidP="009F2A34">
      <w:pPr>
        <w:jc w:val="both"/>
        <w:rPr>
          <w:rFonts w:ascii="Arial" w:hAnsi="Arial" w:cs="Arial"/>
          <w:bCs/>
          <w:sz w:val="22"/>
          <w:szCs w:val="22"/>
          <w:lang w:val="en-GB"/>
        </w:rPr>
      </w:pPr>
    </w:p>
    <w:p w14:paraId="4FC20A3B" w14:textId="3868843A" w:rsidR="00962045" w:rsidRPr="009F2A34" w:rsidRDefault="00DF75F8" w:rsidP="009F2A34">
      <w:pPr>
        <w:jc w:val="both"/>
        <w:rPr>
          <w:rFonts w:ascii="Arial" w:hAnsi="Arial" w:cs="Arial"/>
          <w:b/>
          <w:sz w:val="22"/>
          <w:szCs w:val="22"/>
          <w:lang w:val="en-GB"/>
        </w:rPr>
      </w:pPr>
      <w:r w:rsidRPr="009F2A34">
        <w:rPr>
          <w:rFonts w:ascii="Arial" w:hAnsi="Arial" w:cs="Arial"/>
          <w:b/>
          <w:sz w:val="22"/>
          <w:szCs w:val="22"/>
          <w:lang w:val="en-GB"/>
        </w:rPr>
        <w:t>QUESTION 2</w:t>
      </w:r>
      <w:r w:rsidR="00962045" w:rsidRPr="009F2A34">
        <w:rPr>
          <w:rFonts w:ascii="Arial" w:hAnsi="Arial" w:cs="Arial"/>
          <w:b/>
          <w:sz w:val="22"/>
          <w:szCs w:val="22"/>
          <w:lang w:val="en-GB"/>
        </w:rPr>
        <w:t xml:space="preserve"> (direct questions) [10 marks] </w:t>
      </w:r>
    </w:p>
    <w:p w14:paraId="620F47E2" w14:textId="77777777" w:rsidR="00962045" w:rsidRPr="009F2A34" w:rsidRDefault="00962045" w:rsidP="009F2A34">
      <w:pPr>
        <w:ind w:left="720" w:hanging="720"/>
        <w:jc w:val="both"/>
        <w:rPr>
          <w:rFonts w:ascii="Arial" w:hAnsi="Arial" w:cs="Arial"/>
          <w:sz w:val="22"/>
          <w:szCs w:val="22"/>
          <w:lang w:val="en-GB"/>
        </w:rPr>
      </w:pPr>
    </w:p>
    <w:p w14:paraId="40595AA6" w14:textId="08D7B107" w:rsidR="002C13C8" w:rsidRPr="009F2A34" w:rsidRDefault="002C13C8" w:rsidP="009F2A34">
      <w:pPr>
        <w:ind w:left="720" w:hanging="720"/>
        <w:jc w:val="both"/>
        <w:rPr>
          <w:rFonts w:ascii="Arial" w:hAnsi="Arial" w:cs="Arial"/>
          <w:sz w:val="22"/>
          <w:szCs w:val="22"/>
          <w:lang w:val="en-GB"/>
        </w:rPr>
      </w:pPr>
      <w:r w:rsidRPr="009F2A34">
        <w:rPr>
          <w:rFonts w:ascii="Arial" w:hAnsi="Arial" w:cs="Arial"/>
          <w:b/>
          <w:bCs/>
          <w:sz w:val="22"/>
          <w:szCs w:val="22"/>
          <w:lang w:val="en-GB"/>
        </w:rPr>
        <w:t xml:space="preserve">Question </w:t>
      </w:r>
      <w:r w:rsidR="00962045" w:rsidRPr="009F2A34">
        <w:rPr>
          <w:rFonts w:ascii="Arial" w:hAnsi="Arial" w:cs="Arial"/>
          <w:b/>
          <w:bCs/>
          <w:sz w:val="22"/>
          <w:szCs w:val="22"/>
          <w:lang w:val="en-GB"/>
        </w:rPr>
        <w:t>2.1</w:t>
      </w:r>
      <w:r w:rsidR="00962045" w:rsidRPr="009F2A34">
        <w:rPr>
          <w:rFonts w:ascii="Arial" w:hAnsi="Arial" w:cs="Arial"/>
          <w:b/>
          <w:bCs/>
          <w:sz w:val="22"/>
          <w:szCs w:val="22"/>
          <w:lang w:val="en-GB"/>
        </w:rPr>
        <w:tab/>
      </w:r>
      <w:r w:rsidR="00DE03AF" w:rsidRPr="009F2A34">
        <w:rPr>
          <w:rFonts w:ascii="Arial" w:hAnsi="Arial" w:cs="Arial"/>
          <w:b/>
          <w:bCs/>
          <w:sz w:val="22"/>
          <w:szCs w:val="22"/>
          <w:lang w:val="en-GB"/>
        </w:rPr>
        <w:t>[</w:t>
      </w:r>
      <w:r w:rsidR="00D17FDC" w:rsidRPr="009F2A34">
        <w:rPr>
          <w:rFonts w:ascii="Arial" w:hAnsi="Arial" w:cs="Arial"/>
          <w:b/>
          <w:bCs/>
          <w:sz w:val="22"/>
          <w:szCs w:val="22"/>
          <w:lang w:val="en-GB"/>
        </w:rPr>
        <w:t>m</w:t>
      </w:r>
      <w:r w:rsidR="00DE03AF" w:rsidRPr="009F2A34">
        <w:rPr>
          <w:rFonts w:ascii="Arial" w:hAnsi="Arial" w:cs="Arial"/>
          <w:b/>
          <w:bCs/>
          <w:sz w:val="22"/>
          <w:szCs w:val="22"/>
          <w:lang w:val="en-GB"/>
        </w:rPr>
        <w:t xml:space="preserve">aximum </w:t>
      </w:r>
      <w:r w:rsidR="006A3248" w:rsidRPr="009F2A34">
        <w:rPr>
          <w:rFonts w:ascii="Arial" w:hAnsi="Arial" w:cs="Arial"/>
          <w:b/>
          <w:bCs/>
          <w:sz w:val="22"/>
          <w:szCs w:val="22"/>
          <w:lang w:val="en-GB"/>
        </w:rPr>
        <w:t>2</w:t>
      </w:r>
      <w:r w:rsidR="00DE03AF" w:rsidRPr="009F2A34">
        <w:rPr>
          <w:rFonts w:ascii="Arial" w:hAnsi="Arial" w:cs="Arial"/>
          <w:b/>
          <w:bCs/>
          <w:sz w:val="22"/>
          <w:szCs w:val="22"/>
          <w:lang w:val="en-GB"/>
        </w:rPr>
        <w:t xml:space="preserve"> marks]</w:t>
      </w:r>
      <w:r w:rsidR="00DE03AF" w:rsidRPr="009F2A34">
        <w:rPr>
          <w:rFonts w:ascii="Arial" w:hAnsi="Arial" w:cs="Arial"/>
          <w:sz w:val="22"/>
          <w:szCs w:val="22"/>
          <w:lang w:val="en-GB"/>
        </w:rPr>
        <w:t xml:space="preserve"> </w:t>
      </w:r>
    </w:p>
    <w:p w14:paraId="36EB02DF" w14:textId="77777777" w:rsidR="002C13C8" w:rsidRPr="009F2A34" w:rsidRDefault="002C13C8" w:rsidP="009F2A34">
      <w:pPr>
        <w:ind w:left="720" w:hanging="720"/>
        <w:jc w:val="both"/>
        <w:rPr>
          <w:rFonts w:ascii="Arial" w:hAnsi="Arial" w:cs="Arial"/>
          <w:sz w:val="22"/>
          <w:szCs w:val="22"/>
          <w:lang w:val="en-GB"/>
        </w:rPr>
      </w:pPr>
    </w:p>
    <w:p w14:paraId="3BBFAC96" w14:textId="4239E4D9" w:rsidR="0020090A" w:rsidRPr="009F2A34" w:rsidRDefault="006A3248" w:rsidP="009F2A34">
      <w:pPr>
        <w:jc w:val="both"/>
        <w:rPr>
          <w:rFonts w:ascii="Arial" w:hAnsi="Arial" w:cs="Arial"/>
          <w:sz w:val="22"/>
          <w:szCs w:val="22"/>
          <w:lang w:val="en-GB"/>
        </w:rPr>
      </w:pPr>
      <w:r w:rsidRPr="009F2A34">
        <w:rPr>
          <w:rFonts w:ascii="Arial" w:hAnsi="Arial" w:cs="Arial"/>
          <w:color w:val="000000" w:themeColor="text1"/>
          <w:sz w:val="22"/>
          <w:szCs w:val="22"/>
          <w:lang w:val="en-GB"/>
        </w:rPr>
        <w:t xml:space="preserve">Cite </w:t>
      </w:r>
      <w:r w:rsidR="000C03F5" w:rsidRPr="009F2A34">
        <w:rPr>
          <w:rFonts w:ascii="Arial" w:hAnsi="Arial" w:cs="Arial"/>
          <w:b/>
          <w:color w:val="000000" w:themeColor="text1"/>
          <w:sz w:val="22"/>
          <w:szCs w:val="22"/>
          <w:u w:val="single"/>
          <w:lang w:val="en-GB"/>
        </w:rPr>
        <w:t xml:space="preserve">two (2) </w:t>
      </w:r>
      <w:r w:rsidR="00FE32A8" w:rsidRPr="009F2A34">
        <w:rPr>
          <w:rFonts w:ascii="Arial" w:hAnsi="Arial" w:cs="Arial"/>
          <w:b/>
          <w:color w:val="000000" w:themeColor="text1"/>
          <w:sz w:val="22"/>
          <w:szCs w:val="22"/>
          <w:u w:val="single"/>
          <w:lang w:val="en-GB"/>
        </w:rPr>
        <w:t xml:space="preserve">faulty </w:t>
      </w:r>
      <w:r w:rsidR="000C03F5" w:rsidRPr="009F2A34">
        <w:rPr>
          <w:rFonts w:ascii="Arial" w:hAnsi="Arial" w:cs="Arial"/>
          <w:b/>
          <w:color w:val="000000" w:themeColor="text1"/>
          <w:sz w:val="22"/>
          <w:szCs w:val="22"/>
          <w:u w:val="single"/>
          <w:lang w:val="en-GB"/>
        </w:rPr>
        <w:t>actions</w:t>
      </w:r>
      <w:r w:rsidR="000C03F5" w:rsidRPr="009F2A34">
        <w:rPr>
          <w:rFonts w:ascii="Arial" w:hAnsi="Arial" w:cs="Arial"/>
          <w:b/>
          <w:color w:val="000000" w:themeColor="text1"/>
          <w:sz w:val="22"/>
          <w:szCs w:val="22"/>
          <w:lang w:val="en-GB"/>
        </w:rPr>
        <w:t xml:space="preserve"> </w:t>
      </w:r>
      <w:r w:rsidR="00FE32A8" w:rsidRPr="009F2A34">
        <w:rPr>
          <w:rFonts w:ascii="Arial" w:hAnsi="Arial" w:cs="Arial"/>
          <w:bCs/>
          <w:color w:val="000000" w:themeColor="text1"/>
          <w:sz w:val="22"/>
          <w:szCs w:val="22"/>
          <w:lang w:val="en-GB"/>
        </w:rPr>
        <w:t xml:space="preserve">that could lead </w:t>
      </w:r>
      <w:r w:rsidR="005F3304" w:rsidRPr="009F2A34">
        <w:rPr>
          <w:rFonts w:ascii="Arial" w:hAnsi="Arial" w:cs="Arial"/>
          <w:bCs/>
          <w:color w:val="000000" w:themeColor="text1"/>
          <w:sz w:val="22"/>
          <w:szCs w:val="22"/>
          <w:lang w:val="en-GB"/>
        </w:rPr>
        <w:t xml:space="preserve">to </w:t>
      </w:r>
      <w:r w:rsidR="00FE32A8" w:rsidRPr="009F2A34">
        <w:rPr>
          <w:rFonts w:ascii="Arial" w:hAnsi="Arial" w:cs="Arial"/>
          <w:bCs/>
          <w:color w:val="000000" w:themeColor="text1"/>
          <w:sz w:val="22"/>
          <w:szCs w:val="22"/>
          <w:lang w:val="en-GB"/>
        </w:rPr>
        <w:t xml:space="preserve">the debtor’s administration </w:t>
      </w:r>
      <w:r w:rsidR="005F3304" w:rsidRPr="009F2A34">
        <w:rPr>
          <w:rFonts w:ascii="Arial" w:hAnsi="Arial" w:cs="Arial"/>
          <w:bCs/>
          <w:color w:val="000000" w:themeColor="text1"/>
          <w:sz w:val="22"/>
          <w:szCs w:val="22"/>
          <w:lang w:val="en-GB"/>
        </w:rPr>
        <w:t>being</w:t>
      </w:r>
      <w:r w:rsidR="00FE32A8" w:rsidRPr="009F2A34">
        <w:rPr>
          <w:rFonts w:ascii="Arial" w:hAnsi="Arial" w:cs="Arial"/>
          <w:bCs/>
          <w:color w:val="000000" w:themeColor="text1"/>
          <w:sz w:val="22"/>
          <w:szCs w:val="22"/>
          <w:lang w:val="en-GB"/>
        </w:rPr>
        <w:t xml:space="preserve"> removed during a judicial recovery case</w:t>
      </w:r>
      <w:r w:rsidRPr="009F2A34">
        <w:rPr>
          <w:rFonts w:ascii="Arial" w:hAnsi="Arial" w:cs="Arial"/>
          <w:color w:val="000000" w:themeColor="text1"/>
          <w:sz w:val="22"/>
          <w:szCs w:val="22"/>
          <w:lang w:val="en-GB"/>
        </w:rPr>
        <w:t>.</w:t>
      </w:r>
    </w:p>
    <w:p w14:paraId="402BF0BE" w14:textId="77777777" w:rsidR="006A3248" w:rsidRPr="009F2A34" w:rsidRDefault="006A3248" w:rsidP="009F2A34">
      <w:pPr>
        <w:ind w:left="720" w:hanging="720"/>
        <w:jc w:val="both"/>
        <w:rPr>
          <w:rFonts w:ascii="Arial" w:hAnsi="Arial" w:cs="Arial"/>
          <w:sz w:val="22"/>
          <w:szCs w:val="22"/>
          <w:lang w:val="en-GB"/>
        </w:rPr>
      </w:pPr>
    </w:p>
    <w:p w14:paraId="2DD61280" w14:textId="4D1E5E4B" w:rsidR="00215AE1" w:rsidRPr="009F2A34" w:rsidRDefault="00215AE1" w:rsidP="009F2A34">
      <w:pPr>
        <w:jc w:val="both"/>
        <w:rPr>
          <w:rFonts w:ascii="Arial" w:hAnsi="Arial" w:cs="Arial"/>
          <w:color w:val="808080" w:themeColor="background1" w:themeShade="80"/>
          <w:sz w:val="22"/>
          <w:szCs w:val="22"/>
          <w:lang w:eastAsia="es-MX"/>
        </w:rPr>
      </w:pPr>
      <w:bookmarkStart w:id="6" w:name="OLE_LINK13"/>
      <w:bookmarkStart w:id="7" w:name="OLE_LINK16"/>
      <w:r w:rsidRPr="009F2A34">
        <w:rPr>
          <w:rFonts w:ascii="Arial" w:hAnsi="Arial" w:cs="Arial"/>
          <w:color w:val="808080" w:themeColor="background1" w:themeShade="80"/>
          <w:sz w:val="22"/>
          <w:szCs w:val="22"/>
          <w:lang w:eastAsia="es-MX"/>
        </w:rPr>
        <w:t xml:space="preserve">Below are two (2) defective actions that could lead to the removal of the debtor's management during a judicial recovery case. </w:t>
      </w:r>
    </w:p>
    <w:p w14:paraId="63DF68ED" w14:textId="77777777" w:rsidR="00215AE1" w:rsidRPr="009F2A34" w:rsidRDefault="00215AE1" w:rsidP="009F2A34">
      <w:pPr>
        <w:jc w:val="both"/>
        <w:rPr>
          <w:rFonts w:ascii="Arial" w:hAnsi="Arial" w:cs="Arial"/>
          <w:color w:val="808080" w:themeColor="background1" w:themeShade="80"/>
          <w:sz w:val="22"/>
          <w:szCs w:val="22"/>
          <w:lang w:eastAsia="es-MX"/>
        </w:rPr>
      </w:pPr>
    </w:p>
    <w:p w14:paraId="08907F29" w14:textId="141C4CB9" w:rsidR="00215AE1" w:rsidRPr="009F2A34" w:rsidRDefault="00215AE1" w:rsidP="009F2A34">
      <w:pPr>
        <w:jc w:val="both"/>
        <w:rPr>
          <w:rFonts w:ascii="Arial" w:hAnsi="Arial" w:cs="Arial"/>
          <w:color w:val="808080" w:themeColor="background1" w:themeShade="80"/>
          <w:sz w:val="22"/>
          <w:szCs w:val="22"/>
          <w:lang w:eastAsia="es-MX"/>
        </w:rPr>
      </w:pPr>
      <w:r w:rsidRPr="009F2A34">
        <w:rPr>
          <w:rFonts w:ascii="Arial" w:hAnsi="Arial" w:cs="Arial"/>
          <w:color w:val="808080" w:themeColor="background1" w:themeShade="80"/>
          <w:sz w:val="22"/>
          <w:szCs w:val="22"/>
          <w:lang w:eastAsia="es-MX"/>
        </w:rPr>
        <w:t xml:space="preserve">As a first step, it is important to note that the debtor may continue to manage the company during judicial recovery. This is done with the supervision of (i) the creditors' committee (if any), (ii) the receiver, (iii) the creditors and (iv) the public prosecutor. </w:t>
      </w:r>
    </w:p>
    <w:p w14:paraId="1CB80CE2" w14:textId="77777777" w:rsidR="00215AE1" w:rsidRPr="009F2A34" w:rsidRDefault="00215AE1" w:rsidP="009F2A34">
      <w:pPr>
        <w:jc w:val="both"/>
        <w:rPr>
          <w:rFonts w:ascii="Arial" w:hAnsi="Arial" w:cs="Arial"/>
          <w:color w:val="808080" w:themeColor="background1" w:themeShade="80"/>
          <w:sz w:val="22"/>
          <w:szCs w:val="22"/>
          <w:lang w:eastAsia="es-MX"/>
        </w:rPr>
      </w:pPr>
    </w:p>
    <w:p w14:paraId="2A6B0663" w14:textId="77777777" w:rsidR="00215AE1" w:rsidRPr="009F2A34" w:rsidRDefault="00215AE1" w:rsidP="009F2A34">
      <w:pPr>
        <w:jc w:val="both"/>
        <w:rPr>
          <w:rFonts w:ascii="Arial" w:hAnsi="Arial" w:cs="Arial"/>
          <w:color w:val="808080" w:themeColor="background1" w:themeShade="80"/>
          <w:sz w:val="22"/>
          <w:szCs w:val="22"/>
          <w:lang w:eastAsia="es-MX"/>
        </w:rPr>
      </w:pPr>
      <w:r w:rsidRPr="009F2A34">
        <w:rPr>
          <w:rFonts w:ascii="Arial" w:hAnsi="Arial" w:cs="Arial"/>
          <w:color w:val="808080" w:themeColor="background1" w:themeShade="80"/>
          <w:sz w:val="22"/>
          <w:szCs w:val="22"/>
          <w:lang w:eastAsia="es-MX"/>
        </w:rPr>
        <w:t>However, there are two cases in which the debtor in possession can be removed:</w:t>
      </w:r>
    </w:p>
    <w:p w14:paraId="10116AC5" w14:textId="77777777" w:rsidR="00215AE1" w:rsidRPr="009F2A34" w:rsidRDefault="00215AE1" w:rsidP="009F2A34">
      <w:pPr>
        <w:jc w:val="both"/>
        <w:rPr>
          <w:rFonts w:ascii="Arial" w:hAnsi="Arial" w:cs="Arial"/>
          <w:color w:val="808080" w:themeColor="background1" w:themeShade="80"/>
          <w:sz w:val="22"/>
          <w:szCs w:val="22"/>
          <w:lang w:eastAsia="es-MX"/>
        </w:rPr>
      </w:pPr>
    </w:p>
    <w:p w14:paraId="66E0CA2C" w14:textId="31FF2AAD" w:rsidR="00215AE1" w:rsidRPr="009F2A34" w:rsidRDefault="00215AE1" w:rsidP="003C4F6C">
      <w:pPr>
        <w:pStyle w:val="ListParagraph"/>
        <w:numPr>
          <w:ilvl w:val="0"/>
          <w:numId w:val="13"/>
        </w:numPr>
        <w:jc w:val="both"/>
        <w:rPr>
          <w:rFonts w:ascii="Arial" w:hAnsi="Arial" w:cs="Arial"/>
          <w:color w:val="808080" w:themeColor="background1" w:themeShade="80"/>
          <w:sz w:val="22"/>
          <w:szCs w:val="22"/>
          <w:lang w:eastAsia="es-MX"/>
        </w:rPr>
      </w:pPr>
      <w:r w:rsidRPr="009F2A34">
        <w:rPr>
          <w:rFonts w:ascii="Arial" w:hAnsi="Arial" w:cs="Arial"/>
          <w:color w:val="808080" w:themeColor="background1" w:themeShade="80"/>
          <w:sz w:val="22"/>
          <w:szCs w:val="22"/>
          <w:lang w:eastAsia="es-MX"/>
        </w:rPr>
        <w:t>If this is foreseen in the recovery plan, or</w:t>
      </w:r>
    </w:p>
    <w:p w14:paraId="1215DB60" w14:textId="77777777" w:rsidR="00215AE1" w:rsidRPr="009F2A34" w:rsidRDefault="00215AE1" w:rsidP="009F2A34">
      <w:pPr>
        <w:pStyle w:val="ListParagraph"/>
        <w:jc w:val="both"/>
        <w:rPr>
          <w:rFonts w:ascii="Arial" w:hAnsi="Arial" w:cs="Arial"/>
          <w:color w:val="808080" w:themeColor="background1" w:themeShade="80"/>
          <w:sz w:val="22"/>
          <w:szCs w:val="22"/>
          <w:lang w:eastAsia="es-MX"/>
        </w:rPr>
      </w:pPr>
    </w:p>
    <w:p w14:paraId="3AF0B791" w14:textId="6D0C75F3" w:rsidR="00215AE1" w:rsidRPr="009F2A34" w:rsidRDefault="00215AE1" w:rsidP="003C4F6C">
      <w:pPr>
        <w:pStyle w:val="ListParagraph"/>
        <w:numPr>
          <w:ilvl w:val="0"/>
          <w:numId w:val="13"/>
        </w:numPr>
        <w:jc w:val="both"/>
        <w:rPr>
          <w:rFonts w:ascii="Arial" w:hAnsi="Arial" w:cs="Arial"/>
          <w:color w:val="808080" w:themeColor="background1" w:themeShade="80"/>
          <w:sz w:val="22"/>
          <w:szCs w:val="22"/>
          <w:lang w:eastAsia="es-MX"/>
        </w:rPr>
      </w:pPr>
      <w:r w:rsidRPr="009F2A34">
        <w:rPr>
          <w:rFonts w:ascii="Arial" w:hAnsi="Arial" w:cs="Arial"/>
          <w:color w:val="808080" w:themeColor="background1" w:themeShade="80"/>
          <w:sz w:val="22"/>
          <w:szCs w:val="22"/>
          <w:lang w:eastAsia="es-MX"/>
        </w:rPr>
        <w:t>Where the debtor (or its administrators) has acted defectively. Where the debtor or the administrators have acted defectively, they will be removed. For this purpose, the law considers that a the debtor or the administrators acted defectively, for example, in the following two situations:</w:t>
      </w:r>
    </w:p>
    <w:p w14:paraId="08A35E95" w14:textId="77777777" w:rsidR="00215AE1" w:rsidRPr="009F2A34" w:rsidRDefault="00215AE1" w:rsidP="009F2A34">
      <w:pPr>
        <w:pStyle w:val="ListParagraph"/>
        <w:jc w:val="both"/>
        <w:rPr>
          <w:rFonts w:ascii="Arial" w:hAnsi="Arial" w:cs="Arial"/>
          <w:color w:val="808080" w:themeColor="background1" w:themeShade="80"/>
          <w:sz w:val="22"/>
          <w:szCs w:val="22"/>
          <w:lang w:eastAsia="es-MX"/>
        </w:rPr>
      </w:pPr>
    </w:p>
    <w:p w14:paraId="1E8A6B80" w14:textId="77F98859" w:rsidR="00215AE1" w:rsidRPr="009F2A34" w:rsidRDefault="00215AE1" w:rsidP="003C4F6C">
      <w:pPr>
        <w:pStyle w:val="ListParagraph"/>
        <w:numPr>
          <w:ilvl w:val="1"/>
          <w:numId w:val="13"/>
        </w:numPr>
        <w:jc w:val="both"/>
        <w:rPr>
          <w:rFonts w:ascii="Arial" w:hAnsi="Arial" w:cs="Arial"/>
          <w:color w:val="808080" w:themeColor="background1" w:themeShade="80"/>
          <w:sz w:val="22"/>
          <w:szCs w:val="22"/>
          <w:lang w:eastAsia="es-MX"/>
        </w:rPr>
      </w:pPr>
      <w:r w:rsidRPr="009F2A34">
        <w:rPr>
          <w:rFonts w:ascii="Arial" w:hAnsi="Arial" w:cs="Arial"/>
          <w:color w:val="808080" w:themeColor="background1" w:themeShade="80"/>
          <w:sz w:val="22"/>
          <w:szCs w:val="22"/>
          <w:lang w:eastAsia="es-MX"/>
        </w:rPr>
        <w:t>When they have been finally and definitely convicted of an offense committed pursuant to a prior judicial recovery or bankruptcy or of an offense against property, public welfare or economic order provided for in the applicable law; or</w:t>
      </w:r>
    </w:p>
    <w:p w14:paraId="3F4ADB33" w14:textId="77777777" w:rsidR="00215AE1" w:rsidRPr="009F2A34" w:rsidRDefault="00215AE1" w:rsidP="009F2A34">
      <w:pPr>
        <w:jc w:val="both"/>
        <w:rPr>
          <w:rFonts w:ascii="Arial" w:hAnsi="Arial" w:cs="Arial"/>
          <w:color w:val="808080" w:themeColor="background1" w:themeShade="80"/>
          <w:sz w:val="22"/>
          <w:szCs w:val="22"/>
          <w:lang w:eastAsia="es-MX"/>
        </w:rPr>
      </w:pPr>
    </w:p>
    <w:p w14:paraId="35C81B3B" w14:textId="63F0E770" w:rsidR="00215AE1" w:rsidRPr="009F2A34" w:rsidRDefault="00215AE1" w:rsidP="003C4F6C">
      <w:pPr>
        <w:pStyle w:val="ListParagraph"/>
        <w:numPr>
          <w:ilvl w:val="1"/>
          <w:numId w:val="13"/>
        </w:numPr>
        <w:jc w:val="both"/>
        <w:rPr>
          <w:rFonts w:ascii="Arial" w:hAnsi="Arial" w:cs="Arial"/>
          <w:color w:val="808080" w:themeColor="background1" w:themeShade="80"/>
          <w:sz w:val="22"/>
          <w:szCs w:val="22"/>
          <w:lang w:eastAsia="es-MX"/>
        </w:rPr>
      </w:pPr>
      <w:r w:rsidRPr="009F2A34">
        <w:rPr>
          <w:rFonts w:ascii="Arial" w:hAnsi="Arial" w:cs="Arial"/>
          <w:color w:val="808080" w:themeColor="background1" w:themeShade="80"/>
          <w:sz w:val="22"/>
          <w:szCs w:val="22"/>
          <w:lang w:eastAsia="es-MX"/>
        </w:rPr>
        <w:t xml:space="preserve">When they have acted with malice, simulation or fraud against the interests of their creditors. </w:t>
      </w:r>
    </w:p>
    <w:p w14:paraId="58C968E5" w14:textId="77777777" w:rsidR="00215AE1" w:rsidRPr="009F2A34" w:rsidRDefault="00215AE1" w:rsidP="009F2A34">
      <w:pPr>
        <w:jc w:val="both"/>
        <w:rPr>
          <w:rFonts w:ascii="Arial" w:hAnsi="Arial" w:cs="Arial"/>
          <w:color w:val="808080" w:themeColor="background1" w:themeShade="80"/>
          <w:sz w:val="22"/>
          <w:szCs w:val="22"/>
          <w:lang w:eastAsia="es-MX"/>
        </w:rPr>
      </w:pPr>
    </w:p>
    <w:p w14:paraId="295E4897" w14:textId="41C9F774" w:rsidR="003F1745" w:rsidRPr="009F2A34" w:rsidRDefault="00215AE1" w:rsidP="009F2A34">
      <w:pPr>
        <w:jc w:val="both"/>
        <w:rPr>
          <w:rFonts w:ascii="Arial" w:hAnsi="Arial" w:cs="Arial"/>
          <w:sz w:val="22"/>
          <w:szCs w:val="22"/>
        </w:rPr>
      </w:pPr>
      <w:r w:rsidRPr="009F2A34">
        <w:rPr>
          <w:rFonts w:ascii="Arial" w:hAnsi="Arial" w:cs="Arial"/>
          <w:color w:val="808080" w:themeColor="background1" w:themeShade="80"/>
          <w:sz w:val="22"/>
          <w:szCs w:val="22"/>
          <w:lang w:eastAsia="es-MX"/>
        </w:rPr>
        <w:lastRenderedPageBreak/>
        <w:t>Article 64 establishes two (2) other defective actions that could lead to the debtor's administration being removed during a judicial recovery case.</w:t>
      </w:r>
      <w:r w:rsidR="003F1745" w:rsidRPr="009F2A34">
        <w:rPr>
          <w:rFonts w:ascii="Arial" w:hAnsi="Arial" w:cs="Arial"/>
          <w:color w:val="808080" w:themeColor="background1" w:themeShade="80"/>
          <w:sz w:val="22"/>
          <w:szCs w:val="22"/>
          <w:lang w:eastAsia="es-MX"/>
        </w:rPr>
        <w:t>.</w:t>
      </w:r>
      <w:r w:rsidR="00D82E7E" w:rsidRPr="009F2A34">
        <w:rPr>
          <w:rFonts w:ascii="Arial" w:hAnsi="Arial" w:cs="Arial"/>
          <w:color w:val="808080" w:themeColor="background1" w:themeShade="80"/>
          <w:sz w:val="22"/>
          <w:szCs w:val="22"/>
          <w:lang w:eastAsia="es-MX"/>
        </w:rPr>
        <w:t xml:space="preserve"> </w:t>
      </w:r>
    </w:p>
    <w:bookmarkEnd w:id="6"/>
    <w:bookmarkEnd w:id="7"/>
    <w:p w14:paraId="75D4E2AC" w14:textId="3B09354F" w:rsidR="003F1745" w:rsidRPr="009F2A34" w:rsidRDefault="003F1745" w:rsidP="009F2A34">
      <w:pPr>
        <w:ind w:left="720" w:hanging="720"/>
        <w:jc w:val="both"/>
        <w:rPr>
          <w:rFonts w:ascii="Arial" w:hAnsi="Arial" w:cs="Arial"/>
          <w:b/>
          <w:bCs/>
          <w:sz w:val="22"/>
          <w:szCs w:val="22"/>
        </w:rPr>
      </w:pPr>
    </w:p>
    <w:p w14:paraId="10614297" w14:textId="279AB9C1" w:rsidR="00C72848" w:rsidRPr="009F2A34" w:rsidRDefault="002C13C8" w:rsidP="009F2A34">
      <w:pPr>
        <w:ind w:left="720" w:hanging="720"/>
        <w:jc w:val="both"/>
        <w:rPr>
          <w:rFonts w:ascii="Arial" w:hAnsi="Arial" w:cs="Arial"/>
          <w:sz w:val="22"/>
          <w:szCs w:val="22"/>
        </w:rPr>
      </w:pPr>
      <w:r w:rsidRPr="009F2A34">
        <w:rPr>
          <w:rFonts w:ascii="Arial" w:hAnsi="Arial" w:cs="Arial"/>
          <w:b/>
          <w:bCs/>
          <w:sz w:val="22"/>
          <w:szCs w:val="22"/>
        </w:rPr>
        <w:t xml:space="preserve">Question </w:t>
      </w:r>
      <w:r w:rsidR="00DE03AF" w:rsidRPr="009F2A34">
        <w:rPr>
          <w:rFonts w:ascii="Arial" w:hAnsi="Arial" w:cs="Arial"/>
          <w:b/>
          <w:bCs/>
          <w:sz w:val="22"/>
          <w:szCs w:val="22"/>
        </w:rPr>
        <w:t>2.2</w:t>
      </w:r>
      <w:r w:rsidR="00DE03AF" w:rsidRPr="009F2A34">
        <w:rPr>
          <w:rFonts w:ascii="Arial" w:hAnsi="Arial" w:cs="Arial"/>
          <w:b/>
          <w:bCs/>
          <w:sz w:val="22"/>
          <w:szCs w:val="22"/>
        </w:rPr>
        <w:tab/>
        <w:t>[</w:t>
      </w:r>
      <w:r w:rsidR="00D17FDC" w:rsidRPr="009F2A34">
        <w:rPr>
          <w:rFonts w:ascii="Arial" w:hAnsi="Arial" w:cs="Arial"/>
          <w:b/>
          <w:bCs/>
          <w:sz w:val="22"/>
          <w:szCs w:val="22"/>
        </w:rPr>
        <w:t>m</w:t>
      </w:r>
      <w:r w:rsidR="00DE03AF" w:rsidRPr="009F2A34">
        <w:rPr>
          <w:rFonts w:ascii="Arial" w:hAnsi="Arial" w:cs="Arial"/>
          <w:b/>
          <w:bCs/>
          <w:sz w:val="22"/>
          <w:szCs w:val="22"/>
        </w:rPr>
        <w:t xml:space="preserve">aximum </w:t>
      </w:r>
      <w:r w:rsidR="006A3248" w:rsidRPr="009F2A34">
        <w:rPr>
          <w:rFonts w:ascii="Arial" w:hAnsi="Arial" w:cs="Arial"/>
          <w:b/>
          <w:bCs/>
          <w:sz w:val="22"/>
          <w:szCs w:val="22"/>
        </w:rPr>
        <w:t>3</w:t>
      </w:r>
      <w:r w:rsidR="00DE03AF" w:rsidRPr="009F2A34">
        <w:rPr>
          <w:rFonts w:ascii="Arial" w:hAnsi="Arial" w:cs="Arial"/>
          <w:b/>
          <w:bCs/>
          <w:sz w:val="22"/>
          <w:szCs w:val="22"/>
        </w:rPr>
        <w:t xml:space="preserve"> marks]</w:t>
      </w:r>
      <w:r w:rsidR="00DE03AF" w:rsidRPr="009F2A34">
        <w:rPr>
          <w:rFonts w:ascii="Arial" w:hAnsi="Arial" w:cs="Arial"/>
          <w:sz w:val="22"/>
          <w:szCs w:val="22"/>
        </w:rPr>
        <w:t xml:space="preserve"> </w:t>
      </w:r>
    </w:p>
    <w:p w14:paraId="1C61515B" w14:textId="77777777" w:rsidR="00C72848" w:rsidRPr="009F2A34" w:rsidRDefault="00C72848" w:rsidP="009F2A34">
      <w:pPr>
        <w:ind w:left="720" w:hanging="720"/>
        <w:jc w:val="both"/>
        <w:rPr>
          <w:rFonts w:ascii="Arial" w:hAnsi="Arial" w:cs="Arial"/>
          <w:sz w:val="22"/>
          <w:szCs w:val="22"/>
        </w:rPr>
      </w:pPr>
    </w:p>
    <w:p w14:paraId="4D734235" w14:textId="6336511B" w:rsidR="009B07AD" w:rsidRPr="009F2A34" w:rsidRDefault="00236415" w:rsidP="009F2A34">
      <w:pPr>
        <w:ind w:hanging="11"/>
        <w:jc w:val="both"/>
        <w:rPr>
          <w:rFonts w:ascii="Arial" w:hAnsi="Arial" w:cs="Arial"/>
          <w:sz w:val="22"/>
          <w:szCs w:val="22"/>
          <w:lang w:val="en-GB"/>
        </w:rPr>
      </w:pPr>
      <w:r w:rsidRPr="009F2A34">
        <w:rPr>
          <w:rFonts w:ascii="Arial" w:hAnsi="Arial" w:cs="Arial"/>
          <w:color w:val="000000" w:themeColor="text1"/>
          <w:sz w:val="22"/>
          <w:szCs w:val="22"/>
          <w:lang w:val="en-GB"/>
        </w:rPr>
        <w:t xml:space="preserve">State the </w:t>
      </w:r>
      <w:r w:rsidR="00FE32A8" w:rsidRPr="009F2A34">
        <w:rPr>
          <w:rFonts w:ascii="Arial" w:hAnsi="Arial" w:cs="Arial"/>
          <w:b/>
          <w:color w:val="000000" w:themeColor="text1"/>
          <w:sz w:val="22"/>
          <w:szCs w:val="22"/>
          <w:u w:val="single"/>
          <w:lang w:val="en-GB"/>
        </w:rPr>
        <w:t>three (3) manners</w:t>
      </w:r>
      <w:r w:rsidR="00267BAC" w:rsidRPr="009F2A34">
        <w:rPr>
          <w:rFonts w:ascii="Arial" w:hAnsi="Arial" w:cs="Arial"/>
          <w:b/>
          <w:color w:val="000000" w:themeColor="text1"/>
          <w:sz w:val="22"/>
          <w:szCs w:val="22"/>
          <w:u w:val="single"/>
          <w:lang w:val="en-GB"/>
        </w:rPr>
        <w:t xml:space="preserve"> or ways</w:t>
      </w:r>
      <w:r w:rsidR="00FE32A8" w:rsidRPr="009F2A34">
        <w:rPr>
          <w:rFonts w:ascii="Arial" w:hAnsi="Arial" w:cs="Arial"/>
          <w:color w:val="000000" w:themeColor="text1"/>
          <w:sz w:val="22"/>
          <w:szCs w:val="22"/>
          <w:lang w:val="en-GB"/>
        </w:rPr>
        <w:t xml:space="preserve"> by which the assets of the bankrupt estate may be sold by the judicial administrator during a liquidation procedure</w:t>
      </w:r>
      <w:r w:rsidR="006A3248" w:rsidRPr="009F2A34">
        <w:rPr>
          <w:rFonts w:ascii="Arial" w:hAnsi="Arial" w:cs="Arial"/>
          <w:color w:val="000000" w:themeColor="text1"/>
          <w:sz w:val="22"/>
          <w:szCs w:val="22"/>
          <w:lang w:val="en-GB"/>
        </w:rPr>
        <w:t>.</w:t>
      </w:r>
    </w:p>
    <w:p w14:paraId="70BF7D51" w14:textId="77777777" w:rsidR="006A3248" w:rsidRPr="009F2A34" w:rsidRDefault="006A3248" w:rsidP="009F2A34">
      <w:pPr>
        <w:ind w:left="720" w:hanging="720"/>
        <w:jc w:val="both"/>
        <w:rPr>
          <w:rFonts w:ascii="Arial" w:hAnsi="Arial" w:cs="Arial"/>
          <w:sz w:val="22"/>
          <w:szCs w:val="22"/>
          <w:lang w:val="en-GB"/>
        </w:rPr>
      </w:pPr>
    </w:p>
    <w:p w14:paraId="37153EDE" w14:textId="6670A502" w:rsidR="00215AE1" w:rsidRPr="009F2A34" w:rsidRDefault="00215AE1" w:rsidP="009F2A34">
      <w:pPr>
        <w:pStyle w:val="Default"/>
        <w:jc w:val="both"/>
        <w:rPr>
          <w:rFonts w:ascii="Arial" w:eastAsia="Times New Roman" w:hAnsi="Arial" w:cs="Arial"/>
          <w:color w:val="7B7B7B" w:themeColor="accent3" w:themeShade="BF"/>
          <w:sz w:val="22"/>
          <w:szCs w:val="22"/>
        </w:rPr>
      </w:pPr>
      <w:bookmarkStart w:id="8" w:name="OLE_LINK17"/>
      <w:r w:rsidRPr="009F2A34">
        <w:rPr>
          <w:rFonts w:ascii="Arial" w:eastAsia="Times New Roman" w:hAnsi="Arial" w:cs="Arial"/>
          <w:color w:val="7B7B7B" w:themeColor="accent3" w:themeShade="BF"/>
          <w:sz w:val="22"/>
          <w:szCs w:val="22"/>
        </w:rPr>
        <w:t>Below are three (3) ways in which the judicial administrator may sell the assets of the bankruptcy estate during a liquidation proceeding:</w:t>
      </w:r>
    </w:p>
    <w:p w14:paraId="4519AB15" w14:textId="77777777" w:rsidR="00215AE1" w:rsidRPr="009F2A34" w:rsidRDefault="00215AE1" w:rsidP="009F2A34">
      <w:pPr>
        <w:pStyle w:val="Default"/>
        <w:jc w:val="both"/>
        <w:rPr>
          <w:rFonts w:ascii="Arial" w:eastAsia="Times New Roman" w:hAnsi="Arial" w:cs="Arial"/>
          <w:color w:val="7B7B7B" w:themeColor="accent3" w:themeShade="BF"/>
          <w:sz w:val="22"/>
          <w:szCs w:val="22"/>
        </w:rPr>
      </w:pPr>
    </w:p>
    <w:p w14:paraId="04C515B5" w14:textId="4E6339B1" w:rsidR="00215AE1" w:rsidRPr="009F2A34" w:rsidRDefault="00215AE1" w:rsidP="003C4F6C">
      <w:pPr>
        <w:pStyle w:val="Default"/>
        <w:numPr>
          <w:ilvl w:val="0"/>
          <w:numId w:val="14"/>
        </w:numPr>
        <w:jc w:val="both"/>
        <w:rPr>
          <w:rFonts w:ascii="Arial" w:eastAsia="Times New Roman" w:hAnsi="Arial" w:cs="Arial"/>
          <w:color w:val="7B7B7B" w:themeColor="accent3" w:themeShade="BF"/>
          <w:sz w:val="22"/>
          <w:szCs w:val="22"/>
        </w:rPr>
      </w:pPr>
      <w:r w:rsidRPr="009F2A34">
        <w:rPr>
          <w:rFonts w:ascii="Arial" w:eastAsia="Times New Roman" w:hAnsi="Arial" w:cs="Arial"/>
          <w:color w:val="7B7B7B" w:themeColor="accent3" w:themeShade="BF"/>
          <w:sz w:val="22"/>
          <w:szCs w:val="22"/>
        </w:rPr>
        <w:t xml:space="preserve">By means of an electronic, face-to-face or hybrid auction; </w:t>
      </w:r>
    </w:p>
    <w:p w14:paraId="17DE6266" w14:textId="40C68FCE" w:rsidR="00215AE1" w:rsidRPr="009F2A34" w:rsidRDefault="00215AE1" w:rsidP="003C4F6C">
      <w:pPr>
        <w:pStyle w:val="Default"/>
        <w:numPr>
          <w:ilvl w:val="0"/>
          <w:numId w:val="14"/>
        </w:numPr>
        <w:jc w:val="both"/>
        <w:rPr>
          <w:rFonts w:ascii="Arial" w:eastAsia="Times New Roman" w:hAnsi="Arial" w:cs="Arial"/>
          <w:color w:val="7B7B7B" w:themeColor="accent3" w:themeShade="BF"/>
          <w:sz w:val="22"/>
          <w:szCs w:val="22"/>
        </w:rPr>
      </w:pPr>
      <w:r w:rsidRPr="009F2A34">
        <w:rPr>
          <w:rFonts w:ascii="Arial" w:eastAsia="Times New Roman" w:hAnsi="Arial" w:cs="Arial"/>
          <w:color w:val="7B7B7B" w:themeColor="accent3" w:themeShade="BF"/>
          <w:sz w:val="22"/>
          <w:szCs w:val="22"/>
        </w:rPr>
        <w:t xml:space="preserve">Through a competitive procedure promoted by a specialized agent; or </w:t>
      </w:r>
    </w:p>
    <w:p w14:paraId="4971ABE2" w14:textId="097F7E08" w:rsidR="00215AE1" w:rsidRPr="009F2A34" w:rsidRDefault="00215AE1" w:rsidP="003C4F6C">
      <w:pPr>
        <w:pStyle w:val="Default"/>
        <w:numPr>
          <w:ilvl w:val="0"/>
          <w:numId w:val="14"/>
        </w:numPr>
        <w:jc w:val="both"/>
        <w:rPr>
          <w:rFonts w:ascii="Arial" w:eastAsia="Times New Roman" w:hAnsi="Arial" w:cs="Arial"/>
          <w:color w:val="7B7B7B" w:themeColor="accent3" w:themeShade="BF"/>
          <w:sz w:val="22"/>
          <w:szCs w:val="22"/>
        </w:rPr>
      </w:pPr>
      <w:r w:rsidRPr="009F2A34">
        <w:rPr>
          <w:rFonts w:ascii="Arial" w:eastAsia="Times New Roman" w:hAnsi="Arial" w:cs="Arial"/>
          <w:color w:val="7B7B7B" w:themeColor="accent3" w:themeShade="BF"/>
          <w:sz w:val="22"/>
          <w:szCs w:val="22"/>
        </w:rPr>
        <w:t>By any other modality, provided that it is approved under the terms of the Law.</w:t>
      </w:r>
    </w:p>
    <w:p w14:paraId="28DBEC39" w14:textId="77777777" w:rsidR="00215AE1" w:rsidRPr="009F2A34" w:rsidRDefault="00215AE1" w:rsidP="009F2A34">
      <w:pPr>
        <w:pStyle w:val="Default"/>
        <w:jc w:val="both"/>
        <w:rPr>
          <w:rFonts w:ascii="Arial" w:eastAsia="Times New Roman" w:hAnsi="Arial" w:cs="Arial"/>
          <w:color w:val="7B7B7B" w:themeColor="accent3" w:themeShade="BF"/>
          <w:sz w:val="22"/>
          <w:szCs w:val="22"/>
        </w:rPr>
      </w:pPr>
    </w:p>
    <w:p w14:paraId="7D764674" w14:textId="6F8EFA7F" w:rsidR="002A7A10" w:rsidRPr="009F2A34" w:rsidRDefault="00215AE1" w:rsidP="009F2A34">
      <w:pPr>
        <w:pStyle w:val="Default"/>
        <w:jc w:val="both"/>
        <w:rPr>
          <w:rFonts w:ascii="Arial" w:hAnsi="Arial" w:cs="Arial"/>
          <w:color w:val="808080" w:themeColor="background1" w:themeShade="80"/>
          <w:sz w:val="22"/>
          <w:szCs w:val="22"/>
        </w:rPr>
      </w:pPr>
      <w:r w:rsidRPr="009F2A34">
        <w:rPr>
          <w:rFonts w:ascii="Arial" w:eastAsia="Times New Roman" w:hAnsi="Arial" w:cs="Arial"/>
          <w:color w:val="7B7B7B" w:themeColor="accent3" w:themeShade="BF"/>
          <w:sz w:val="22"/>
          <w:szCs w:val="22"/>
        </w:rPr>
        <w:t>Likewise, alternative forms of sale of the assets in a bankruptcy may be authorized, provided that they are approved by the general meeting of creditors or approved by the court after hearing the receiver and the creditors' meeting.</w:t>
      </w:r>
    </w:p>
    <w:bookmarkEnd w:id="8"/>
    <w:p w14:paraId="4551818D" w14:textId="77777777" w:rsidR="006F25F0" w:rsidRPr="009F2A34" w:rsidRDefault="006F25F0" w:rsidP="009F2A34">
      <w:pPr>
        <w:pStyle w:val="Default"/>
        <w:jc w:val="both"/>
        <w:rPr>
          <w:rFonts w:ascii="Arial" w:hAnsi="Arial" w:cs="Arial"/>
          <w:color w:val="808080" w:themeColor="background1" w:themeShade="80"/>
          <w:sz w:val="22"/>
          <w:szCs w:val="22"/>
        </w:rPr>
      </w:pPr>
    </w:p>
    <w:p w14:paraId="34516371" w14:textId="0EF6187C" w:rsidR="00C72848" w:rsidRPr="009F2A34" w:rsidRDefault="00C72848" w:rsidP="009F2A34">
      <w:pPr>
        <w:ind w:left="720" w:hanging="720"/>
        <w:jc w:val="both"/>
        <w:rPr>
          <w:rFonts w:ascii="Arial" w:hAnsi="Arial" w:cs="Arial"/>
          <w:b/>
          <w:bCs/>
          <w:sz w:val="22"/>
          <w:szCs w:val="22"/>
          <w:lang w:val="en-GB"/>
        </w:rPr>
      </w:pPr>
      <w:r w:rsidRPr="009F2A34">
        <w:rPr>
          <w:rFonts w:ascii="Arial" w:hAnsi="Arial" w:cs="Arial"/>
          <w:b/>
          <w:bCs/>
          <w:sz w:val="22"/>
          <w:szCs w:val="22"/>
          <w:lang w:val="en-GB"/>
        </w:rPr>
        <w:t xml:space="preserve">Question </w:t>
      </w:r>
      <w:r w:rsidR="00E6452F" w:rsidRPr="009F2A34">
        <w:rPr>
          <w:rFonts w:ascii="Arial" w:hAnsi="Arial" w:cs="Arial"/>
          <w:b/>
          <w:bCs/>
          <w:sz w:val="22"/>
          <w:szCs w:val="22"/>
          <w:lang w:val="en-GB"/>
        </w:rPr>
        <w:t>2.3</w:t>
      </w:r>
      <w:r w:rsidR="00E6452F" w:rsidRPr="009F2A34">
        <w:rPr>
          <w:rFonts w:ascii="Arial" w:hAnsi="Arial" w:cs="Arial"/>
          <w:b/>
          <w:bCs/>
          <w:sz w:val="22"/>
          <w:szCs w:val="22"/>
          <w:lang w:val="en-GB"/>
        </w:rPr>
        <w:tab/>
        <w:t>[</w:t>
      </w:r>
      <w:r w:rsidR="00D17FDC" w:rsidRPr="009F2A34">
        <w:rPr>
          <w:rFonts w:ascii="Arial" w:hAnsi="Arial" w:cs="Arial"/>
          <w:b/>
          <w:bCs/>
          <w:sz w:val="22"/>
          <w:szCs w:val="22"/>
          <w:lang w:val="en-GB"/>
        </w:rPr>
        <w:t>m</w:t>
      </w:r>
      <w:r w:rsidR="00E6452F" w:rsidRPr="009F2A34">
        <w:rPr>
          <w:rFonts w:ascii="Arial" w:hAnsi="Arial" w:cs="Arial"/>
          <w:b/>
          <w:bCs/>
          <w:sz w:val="22"/>
          <w:szCs w:val="22"/>
          <w:lang w:val="en-GB"/>
        </w:rPr>
        <w:t xml:space="preserve">aximum </w:t>
      </w:r>
      <w:r w:rsidR="006A3248" w:rsidRPr="009F2A34">
        <w:rPr>
          <w:rFonts w:ascii="Arial" w:hAnsi="Arial" w:cs="Arial"/>
          <w:b/>
          <w:bCs/>
          <w:sz w:val="22"/>
          <w:szCs w:val="22"/>
          <w:lang w:val="en-GB"/>
        </w:rPr>
        <w:t>2</w:t>
      </w:r>
      <w:r w:rsidR="00E6452F" w:rsidRPr="009F2A34">
        <w:rPr>
          <w:rFonts w:ascii="Arial" w:hAnsi="Arial" w:cs="Arial"/>
          <w:b/>
          <w:bCs/>
          <w:sz w:val="22"/>
          <w:szCs w:val="22"/>
          <w:lang w:val="en-GB"/>
        </w:rPr>
        <w:t xml:space="preserve"> marks] </w:t>
      </w:r>
    </w:p>
    <w:p w14:paraId="64670543" w14:textId="77777777" w:rsidR="00C72848" w:rsidRPr="009F2A34" w:rsidRDefault="00C72848" w:rsidP="009F2A34">
      <w:pPr>
        <w:ind w:left="720" w:hanging="720"/>
        <w:jc w:val="both"/>
        <w:rPr>
          <w:rFonts w:ascii="Arial" w:hAnsi="Arial" w:cs="Arial"/>
          <w:b/>
          <w:bCs/>
          <w:sz w:val="22"/>
          <w:szCs w:val="22"/>
          <w:lang w:val="en-GB"/>
        </w:rPr>
      </w:pPr>
    </w:p>
    <w:p w14:paraId="1216004D" w14:textId="3BB37751" w:rsidR="006A3248" w:rsidRPr="009F2A34" w:rsidRDefault="006A3248" w:rsidP="009F2A34">
      <w:pPr>
        <w:jc w:val="both"/>
        <w:rPr>
          <w:rFonts w:ascii="Arial" w:hAnsi="Arial" w:cs="Arial"/>
          <w:color w:val="000000" w:themeColor="text1"/>
          <w:sz w:val="22"/>
          <w:szCs w:val="22"/>
          <w:lang w:val="en-GB"/>
        </w:rPr>
      </w:pPr>
      <w:bookmarkStart w:id="9" w:name="OLE_LINK4"/>
      <w:r w:rsidRPr="009F2A34">
        <w:rPr>
          <w:rFonts w:ascii="Arial" w:hAnsi="Arial" w:cs="Arial"/>
          <w:color w:val="000000" w:themeColor="text1"/>
          <w:sz w:val="22"/>
          <w:szCs w:val="22"/>
          <w:lang w:val="en-GB"/>
        </w:rPr>
        <w:t xml:space="preserve">State </w:t>
      </w:r>
      <w:r w:rsidR="00236415" w:rsidRPr="009F2A34">
        <w:rPr>
          <w:rFonts w:ascii="Arial" w:hAnsi="Arial" w:cs="Arial"/>
          <w:b/>
          <w:color w:val="000000" w:themeColor="text1"/>
          <w:sz w:val="22"/>
          <w:szCs w:val="22"/>
          <w:u w:val="single"/>
          <w:lang w:val="en-GB"/>
        </w:rPr>
        <w:t>two (2) acts</w:t>
      </w:r>
      <w:r w:rsidR="00236415" w:rsidRPr="009F2A34">
        <w:rPr>
          <w:rFonts w:ascii="Arial" w:hAnsi="Arial" w:cs="Arial"/>
          <w:color w:val="000000" w:themeColor="text1"/>
          <w:sz w:val="22"/>
          <w:szCs w:val="22"/>
          <w:lang w:val="en-GB"/>
        </w:rPr>
        <w:t xml:space="preserve"> that may be rendered ineffective towards the bankrupt estate if carried out whilst the “</w:t>
      </w:r>
      <w:bookmarkStart w:id="10" w:name="OLE_LINK1"/>
      <w:r w:rsidR="00236415" w:rsidRPr="009F2A34">
        <w:rPr>
          <w:rFonts w:ascii="Arial" w:hAnsi="Arial" w:cs="Arial"/>
          <w:color w:val="000000" w:themeColor="text1"/>
          <w:sz w:val="22"/>
          <w:szCs w:val="22"/>
          <w:lang w:val="en-GB"/>
        </w:rPr>
        <w:t>suspect period</w:t>
      </w:r>
      <w:bookmarkEnd w:id="10"/>
      <w:r w:rsidR="00236415" w:rsidRPr="009F2A34">
        <w:rPr>
          <w:rFonts w:ascii="Arial" w:hAnsi="Arial" w:cs="Arial"/>
          <w:color w:val="000000" w:themeColor="text1"/>
          <w:sz w:val="22"/>
          <w:szCs w:val="22"/>
          <w:lang w:val="en-GB"/>
        </w:rPr>
        <w:t>” of a bankruptcy proceeding was in effect</w:t>
      </w:r>
      <w:r w:rsidRPr="009F2A34">
        <w:rPr>
          <w:rFonts w:ascii="Arial" w:hAnsi="Arial" w:cs="Arial"/>
          <w:color w:val="000000" w:themeColor="text1"/>
          <w:sz w:val="22"/>
          <w:szCs w:val="22"/>
          <w:lang w:val="en-GB"/>
        </w:rPr>
        <w:t xml:space="preserve">. </w:t>
      </w:r>
    </w:p>
    <w:bookmarkEnd w:id="9"/>
    <w:p w14:paraId="7D377386" w14:textId="77777777" w:rsidR="006A3248" w:rsidRPr="009F2A34" w:rsidRDefault="006A3248" w:rsidP="009F2A34">
      <w:pPr>
        <w:ind w:left="720" w:hanging="720"/>
        <w:jc w:val="both"/>
        <w:rPr>
          <w:rFonts w:ascii="Arial" w:hAnsi="Arial" w:cs="Arial"/>
          <w:sz w:val="22"/>
          <w:szCs w:val="22"/>
          <w:lang w:val="en-GB"/>
        </w:rPr>
      </w:pPr>
    </w:p>
    <w:p w14:paraId="604EA6CC" w14:textId="77777777" w:rsidR="000B6BD0" w:rsidRPr="009F2A34" w:rsidRDefault="000B6BD0" w:rsidP="009F2A34">
      <w:pPr>
        <w:autoSpaceDE w:val="0"/>
        <w:autoSpaceDN w:val="0"/>
        <w:adjustRightInd w:val="0"/>
        <w:jc w:val="both"/>
        <w:rPr>
          <w:rFonts w:ascii="Arial" w:eastAsia="MS Mincho" w:hAnsi="Arial" w:cs="Arial"/>
          <w:color w:val="7B7B7B" w:themeColor="accent3" w:themeShade="BF"/>
          <w:sz w:val="22"/>
          <w:szCs w:val="22"/>
        </w:rPr>
      </w:pPr>
      <w:bookmarkStart w:id="11" w:name="OLE_LINK20"/>
      <w:r w:rsidRPr="009F2A34">
        <w:rPr>
          <w:rFonts w:ascii="Arial" w:eastAsia="MS Mincho" w:hAnsi="Arial" w:cs="Arial"/>
          <w:color w:val="7B7B7B" w:themeColor="accent3" w:themeShade="BF"/>
          <w:sz w:val="22"/>
          <w:szCs w:val="22"/>
        </w:rPr>
        <w:t>The following are two (2) acts that may be rendered ineffective against the bankruptcy estate if performed during the "suspect period" of a bankruptcy proceeding:</w:t>
      </w:r>
    </w:p>
    <w:p w14:paraId="4461CC88" w14:textId="77777777" w:rsidR="000B6BD0" w:rsidRPr="009F2A34" w:rsidRDefault="000B6BD0" w:rsidP="009F2A34">
      <w:pPr>
        <w:autoSpaceDE w:val="0"/>
        <w:autoSpaceDN w:val="0"/>
        <w:adjustRightInd w:val="0"/>
        <w:jc w:val="both"/>
        <w:rPr>
          <w:rFonts w:ascii="Arial" w:eastAsia="MS Mincho" w:hAnsi="Arial" w:cs="Arial"/>
          <w:color w:val="7B7B7B" w:themeColor="accent3" w:themeShade="BF"/>
          <w:sz w:val="22"/>
          <w:szCs w:val="22"/>
        </w:rPr>
      </w:pPr>
    </w:p>
    <w:p w14:paraId="76F050E0" w14:textId="5908E359" w:rsidR="000B6BD0" w:rsidRPr="009F2A34" w:rsidRDefault="000B6BD0" w:rsidP="003C4F6C">
      <w:pPr>
        <w:pStyle w:val="ListParagraph"/>
        <w:numPr>
          <w:ilvl w:val="0"/>
          <w:numId w:val="15"/>
        </w:numPr>
        <w:autoSpaceDE w:val="0"/>
        <w:autoSpaceDN w:val="0"/>
        <w:adjustRightInd w:val="0"/>
        <w:jc w:val="both"/>
        <w:rPr>
          <w:rFonts w:ascii="Arial" w:eastAsia="MS Mincho" w:hAnsi="Arial" w:cs="Arial"/>
          <w:color w:val="7B7B7B" w:themeColor="accent3" w:themeShade="BF"/>
          <w:sz w:val="22"/>
          <w:szCs w:val="22"/>
        </w:rPr>
      </w:pPr>
      <w:r w:rsidRPr="009F2A34">
        <w:rPr>
          <w:rFonts w:ascii="Arial" w:eastAsia="MS Mincho" w:hAnsi="Arial" w:cs="Arial"/>
          <w:color w:val="7B7B7B" w:themeColor="accent3" w:themeShade="BF"/>
          <w:sz w:val="22"/>
          <w:szCs w:val="22"/>
        </w:rPr>
        <w:t>"</w:t>
      </w:r>
      <w:r w:rsidRPr="009F2A34">
        <w:rPr>
          <w:rFonts w:ascii="Arial" w:eastAsia="MS Mincho" w:hAnsi="Arial" w:cs="Arial"/>
          <w:i/>
          <w:color w:val="7B7B7B" w:themeColor="accent3" w:themeShade="BF"/>
          <w:sz w:val="22"/>
          <w:szCs w:val="22"/>
        </w:rPr>
        <w:t>The payment by the debtor, within the suspect period, of debts not yet due, by any means that allows extinguishing the credit, including advances on a given promissory note</w:t>
      </w:r>
      <w:r w:rsidRPr="009F2A34">
        <w:rPr>
          <w:rFonts w:ascii="Arial" w:eastAsia="MS Mincho" w:hAnsi="Arial" w:cs="Arial"/>
          <w:color w:val="7B7B7B" w:themeColor="accent3" w:themeShade="BF"/>
          <w:sz w:val="22"/>
          <w:szCs w:val="22"/>
        </w:rPr>
        <w:t xml:space="preserve">"; </w:t>
      </w:r>
    </w:p>
    <w:p w14:paraId="7C5B888C" w14:textId="77777777" w:rsidR="000B6BD0" w:rsidRPr="009F2A34" w:rsidRDefault="000B6BD0" w:rsidP="009F2A34">
      <w:pPr>
        <w:autoSpaceDE w:val="0"/>
        <w:autoSpaceDN w:val="0"/>
        <w:adjustRightInd w:val="0"/>
        <w:jc w:val="both"/>
        <w:rPr>
          <w:rFonts w:ascii="Arial" w:eastAsia="MS Mincho" w:hAnsi="Arial" w:cs="Arial"/>
          <w:color w:val="7B7B7B" w:themeColor="accent3" w:themeShade="BF"/>
          <w:sz w:val="22"/>
          <w:szCs w:val="22"/>
        </w:rPr>
      </w:pPr>
    </w:p>
    <w:p w14:paraId="5E9267B5" w14:textId="1F28AE96" w:rsidR="000B6BD0" w:rsidRPr="009F2A34" w:rsidRDefault="000B6BD0" w:rsidP="003C4F6C">
      <w:pPr>
        <w:pStyle w:val="ListParagraph"/>
        <w:numPr>
          <w:ilvl w:val="0"/>
          <w:numId w:val="15"/>
        </w:numPr>
        <w:autoSpaceDE w:val="0"/>
        <w:autoSpaceDN w:val="0"/>
        <w:adjustRightInd w:val="0"/>
        <w:jc w:val="both"/>
        <w:rPr>
          <w:rFonts w:ascii="Arial" w:eastAsia="MS Mincho" w:hAnsi="Arial" w:cs="Arial"/>
          <w:color w:val="7B7B7B" w:themeColor="accent3" w:themeShade="BF"/>
          <w:sz w:val="22"/>
          <w:szCs w:val="22"/>
        </w:rPr>
      </w:pPr>
      <w:r w:rsidRPr="009F2A34">
        <w:rPr>
          <w:rFonts w:ascii="Arial" w:eastAsia="MS Mincho" w:hAnsi="Arial" w:cs="Arial"/>
          <w:color w:val="7B7B7B" w:themeColor="accent3" w:themeShade="BF"/>
          <w:sz w:val="22"/>
          <w:szCs w:val="22"/>
        </w:rPr>
        <w:t>"</w:t>
      </w:r>
      <w:r w:rsidRPr="009F2A34">
        <w:rPr>
          <w:rFonts w:ascii="Arial" w:eastAsia="MS Mincho" w:hAnsi="Arial" w:cs="Arial"/>
          <w:i/>
          <w:color w:val="7B7B7B" w:themeColor="accent3" w:themeShade="BF"/>
          <w:sz w:val="22"/>
          <w:szCs w:val="22"/>
        </w:rPr>
        <w:t>The acts performed free of charge (for example, a donation or services rendered free of charge) during the two years prior to the bankruptcy decree</w:t>
      </w:r>
      <w:r w:rsidRPr="009F2A34">
        <w:rPr>
          <w:rFonts w:ascii="Arial" w:eastAsia="MS Mincho" w:hAnsi="Arial" w:cs="Arial"/>
          <w:color w:val="7B7B7B" w:themeColor="accent3" w:themeShade="BF"/>
          <w:sz w:val="22"/>
          <w:szCs w:val="22"/>
        </w:rPr>
        <w:t>".</w:t>
      </w:r>
    </w:p>
    <w:p w14:paraId="31A1668B" w14:textId="77777777" w:rsidR="000B6BD0" w:rsidRPr="009F2A34" w:rsidRDefault="000B6BD0" w:rsidP="009F2A34">
      <w:pPr>
        <w:autoSpaceDE w:val="0"/>
        <w:autoSpaceDN w:val="0"/>
        <w:adjustRightInd w:val="0"/>
        <w:jc w:val="both"/>
        <w:rPr>
          <w:rFonts w:ascii="Arial" w:eastAsia="MS Mincho" w:hAnsi="Arial" w:cs="Arial"/>
          <w:color w:val="7B7B7B" w:themeColor="accent3" w:themeShade="BF"/>
          <w:sz w:val="22"/>
          <w:szCs w:val="22"/>
        </w:rPr>
      </w:pPr>
    </w:p>
    <w:p w14:paraId="64E7DE49" w14:textId="15EC1D23" w:rsidR="00DD4CF4" w:rsidRPr="009F2A34" w:rsidRDefault="000B6BD0" w:rsidP="009F2A34">
      <w:pPr>
        <w:autoSpaceDE w:val="0"/>
        <w:autoSpaceDN w:val="0"/>
        <w:adjustRightInd w:val="0"/>
        <w:jc w:val="both"/>
        <w:rPr>
          <w:rFonts w:ascii="Arial" w:eastAsia="MS Mincho" w:hAnsi="Arial" w:cs="Arial"/>
          <w:color w:val="808080" w:themeColor="background1" w:themeShade="80"/>
          <w:sz w:val="22"/>
          <w:szCs w:val="22"/>
        </w:rPr>
      </w:pPr>
      <w:r w:rsidRPr="009F2A34">
        <w:rPr>
          <w:rFonts w:ascii="Arial" w:eastAsia="MS Mincho" w:hAnsi="Arial" w:cs="Arial"/>
          <w:color w:val="7B7B7B" w:themeColor="accent3" w:themeShade="BF"/>
          <w:sz w:val="22"/>
          <w:szCs w:val="22"/>
        </w:rPr>
        <w:t>When these events occur, the claimant does not need to prove that the debtor and the third party acted with the intent to defraud other creditors.</w:t>
      </w:r>
    </w:p>
    <w:bookmarkEnd w:id="11"/>
    <w:p w14:paraId="0C2D6CD0" w14:textId="77777777" w:rsidR="00462216" w:rsidRPr="009F2A34" w:rsidRDefault="00462216" w:rsidP="009F2A34">
      <w:pPr>
        <w:jc w:val="both"/>
        <w:rPr>
          <w:rFonts w:ascii="Arial" w:hAnsi="Arial" w:cs="Arial"/>
          <w:bCs/>
          <w:sz w:val="22"/>
          <w:szCs w:val="22"/>
        </w:rPr>
      </w:pPr>
    </w:p>
    <w:p w14:paraId="4C00F036" w14:textId="493648CE" w:rsidR="006A3248" w:rsidRPr="009F2A34" w:rsidRDefault="006A3248" w:rsidP="009F2A34">
      <w:pPr>
        <w:ind w:left="720" w:hanging="720"/>
        <w:jc w:val="both"/>
        <w:rPr>
          <w:rFonts w:ascii="Arial" w:hAnsi="Arial" w:cs="Arial"/>
          <w:b/>
          <w:bCs/>
          <w:sz w:val="22"/>
          <w:szCs w:val="22"/>
          <w:lang w:val="en-GB"/>
        </w:rPr>
      </w:pPr>
      <w:r w:rsidRPr="009F2A34">
        <w:rPr>
          <w:rFonts w:ascii="Arial" w:hAnsi="Arial" w:cs="Arial"/>
          <w:b/>
          <w:bCs/>
          <w:sz w:val="22"/>
          <w:szCs w:val="22"/>
          <w:lang w:val="en-GB"/>
        </w:rPr>
        <w:t>Question 2.4</w:t>
      </w:r>
      <w:r w:rsidRPr="009F2A34">
        <w:rPr>
          <w:rFonts w:ascii="Arial" w:hAnsi="Arial" w:cs="Arial"/>
          <w:b/>
          <w:bCs/>
          <w:sz w:val="22"/>
          <w:szCs w:val="22"/>
          <w:lang w:val="en-GB"/>
        </w:rPr>
        <w:tab/>
        <w:t xml:space="preserve">[maximum 3 marks] </w:t>
      </w:r>
    </w:p>
    <w:p w14:paraId="0E5E2011" w14:textId="77777777" w:rsidR="006A3248" w:rsidRPr="009F2A34" w:rsidRDefault="006A3248" w:rsidP="009F2A34">
      <w:pPr>
        <w:jc w:val="both"/>
        <w:rPr>
          <w:rFonts w:ascii="Arial" w:hAnsi="Arial" w:cs="Arial"/>
          <w:bCs/>
          <w:sz w:val="22"/>
          <w:szCs w:val="22"/>
          <w:lang w:val="en-GB"/>
        </w:rPr>
      </w:pPr>
    </w:p>
    <w:p w14:paraId="4293DB94" w14:textId="458756E9" w:rsidR="006A3248" w:rsidRPr="009F2A34" w:rsidRDefault="00D57E46" w:rsidP="009F2A34">
      <w:pPr>
        <w:jc w:val="both"/>
        <w:rPr>
          <w:rFonts w:ascii="Arial" w:hAnsi="Arial" w:cs="Arial"/>
          <w:color w:val="000000" w:themeColor="text1"/>
          <w:sz w:val="22"/>
          <w:szCs w:val="22"/>
          <w:lang w:val="en-GB"/>
        </w:rPr>
      </w:pPr>
      <w:bookmarkStart w:id="12" w:name="OLE_LINK18"/>
      <w:r w:rsidRPr="009F2A34">
        <w:rPr>
          <w:rFonts w:ascii="Arial" w:hAnsi="Arial" w:cs="Arial"/>
          <w:color w:val="000000" w:themeColor="text1"/>
          <w:sz w:val="22"/>
          <w:szCs w:val="22"/>
          <w:lang w:val="en-GB"/>
        </w:rPr>
        <w:t xml:space="preserve">Identify </w:t>
      </w:r>
      <w:r w:rsidR="00236415" w:rsidRPr="009F2A34">
        <w:rPr>
          <w:rFonts w:ascii="Arial" w:hAnsi="Arial" w:cs="Arial"/>
          <w:b/>
          <w:bCs/>
          <w:color w:val="000000" w:themeColor="text1"/>
          <w:sz w:val="22"/>
          <w:szCs w:val="22"/>
          <w:u w:val="single"/>
          <w:lang w:val="en-GB"/>
        </w:rPr>
        <w:t xml:space="preserve">three (3) </w:t>
      </w:r>
      <w:r w:rsidR="00FE32A8" w:rsidRPr="009F2A34">
        <w:rPr>
          <w:rFonts w:ascii="Arial" w:hAnsi="Arial" w:cs="Arial"/>
          <w:b/>
          <w:bCs/>
          <w:color w:val="000000" w:themeColor="text1"/>
          <w:sz w:val="22"/>
          <w:szCs w:val="22"/>
          <w:u w:val="single"/>
          <w:lang w:val="en-GB"/>
        </w:rPr>
        <w:t>changes</w:t>
      </w:r>
      <w:r w:rsidR="00FE32A8" w:rsidRPr="009F2A34">
        <w:rPr>
          <w:rFonts w:ascii="Arial" w:hAnsi="Arial" w:cs="Arial"/>
          <w:b/>
          <w:bCs/>
          <w:color w:val="000000" w:themeColor="text1"/>
          <w:sz w:val="22"/>
          <w:szCs w:val="22"/>
          <w:lang w:val="en-GB"/>
        </w:rPr>
        <w:t xml:space="preserve"> </w:t>
      </w:r>
      <w:r w:rsidR="00FE32A8" w:rsidRPr="009F2A34">
        <w:rPr>
          <w:rFonts w:ascii="Arial" w:hAnsi="Arial" w:cs="Arial"/>
          <w:bCs/>
          <w:color w:val="000000" w:themeColor="text1"/>
          <w:sz w:val="22"/>
          <w:szCs w:val="22"/>
          <w:lang w:val="en-GB"/>
        </w:rPr>
        <w:t>introduced to the Brazilian insolvency legal system due to the enactment of Federal Law 14.112/2020</w:t>
      </w:r>
      <w:r w:rsidRPr="009F2A34">
        <w:rPr>
          <w:rFonts w:ascii="Arial" w:hAnsi="Arial" w:cs="Arial"/>
          <w:color w:val="000000" w:themeColor="text1"/>
          <w:sz w:val="22"/>
          <w:szCs w:val="22"/>
          <w:lang w:val="en-GB"/>
        </w:rPr>
        <w:t>.</w:t>
      </w:r>
    </w:p>
    <w:bookmarkEnd w:id="12"/>
    <w:p w14:paraId="6899F81D" w14:textId="77777777" w:rsidR="00D57E46" w:rsidRPr="009F2A34" w:rsidRDefault="00D57E46" w:rsidP="009F2A34">
      <w:pPr>
        <w:jc w:val="both"/>
        <w:rPr>
          <w:rFonts w:ascii="Arial" w:hAnsi="Arial" w:cs="Arial"/>
          <w:color w:val="000000" w:themeColor="text1"/>
          <w:sz w:val="22"/>
          <w:szCs w:val="22"/>
          <w:lang w:val="en-GB"/>
        </w:rPr>
      </w:pPr>
    </w:p>
    <w:p w14:paraId="58D734B6" w14:textId="77777777" w:rsidR="00AC41DB" w:rsidRPr="009F2A34" w:rsidRDefault="00AC41DB" w:rsidP="009F2A34">
      <w:pPr>
        <w:jc w:val="both"/>
        <w:rPr>
          <w:rFonts w:ascii="Arial" w:hAnsi="Arial" w:cs="Arial"/>
          <w:color w:val="7B7B7B" w:themeColor="accent3" w:themeShade="BF"/>
          <w:sz w:val="22"/>
          <w:szCs w:val="22"/>
        </w:rPr>
      </w:pPr>
      <w:r w:rsidRPr="009F2A34">
        <w:rPr>
          <w:rFonts w:ascii="Arial" w:hAnsi="Arial" w:cs="Arial"/>
          <w:color w:val="7B7B7B" w:themeColor="accent3" w:themeShade="BF"/>
          <w:sz w:val="22"/>
          <w:szCs w:val="22"/>
        </w:rPr>
        <w:t>The following are three changes introduced in the Brazilian insolvency legal system with Federal Law 14.112/2020:</w:t>
      </w:r>
    </w:p>
    <w:p w14:paraId="5AB7EB50" w14:textId="77777777" w:rsidR="00AC41DB" w:rsidRPr="009F2A34" w:rsidRDefault="00AC41DB" w:rsidP="009F2A34">
      <w:pPr>
        <w:ind w:left="720" w:hanging="720"/>
        <w:jc w:val="both"/>
        <w:rPr>
          <w:rFonts w:ascii="Arial" w:hAnsi="Arial" w:cs="Arial"/>
          <w:color w:val="7B7B7B" w:themeColor="accent3" w:themeShade="BF"/>
          <w:sz w:val="22"/>
          <w:szCs w:val="22"/>
        </w:rPr>
      </w:pPr>
    </w:p>
    <w:p w14:paraId="5CCB4F13" w14:textId="0CE3620B" w:rsidR="00AC41DB" w:rsidRPr="009F2A34" w:rsidRDefault="00AC41DB" w:rsidP="003C4F6C">
      <w:pPr>
        <w:pStyle w:val="ListParagraph"/>
        <w:numPr>
          <w:ilvl w:val="0"/>
          <w:numId w:val="17"/>
        </w:numPr>
        <w:jc w:val="both"/>
        <w:rPr>
          <w:rFonts w:ascii="Arial" w:hAnsi="Arial" w:cs="Arial"/>
          <w:color w:val="7B7B7B" w:themeColor="accent3" w:themeShade="BF"/>
          <w:sz w:val="22"/>
          <w:szCs w:val="22"/>
        </w:rPr>
      </w:pPr>
      <w:r w:rsidRPr="009F2A34">
        <w:rPr>
          <w:rFonts w:ascii="Arial" w:hAnsi="Arial" w:cs="Arial"/>
          <w:b/>
          <w:color w:val="7B7B7B" w:themeColor="accent3" w:themeShade="BF"/>
          <w:sz w:val="22"/>
          <w:szCs w:val="22"/>
        </w:rPr>
        <w:t xml:space="preserve">Adoption of the </w:t>
      </w:r>
      <w:proofErr w:type="spellStart"/>
      <w:r w:rsidRPr="009F2A34">
        <w:rPr>
          <w:rFonts w:ascii="Arial" w:hAnsi="Arial" w:cs="Arial"/>
          <w:b/>
          <w:color w:val="7B7B7B" w:themeColor="accent3" w:themeShade="BF"/>
          <w:sz w:val="22"/>
          <w:szCs w:val="22"/>
        </w:rPr>
        <w:t>UNCITRAL</w:t>
      </w:r>
      <w:proofErr w:type="spellEnd"/>
      <w:r w:rsidRPr="009F2A34">
        <w:rPr>
          <w:rFonts w:ascii="Arial" w:hAnsi="Arial" w:cs="Arial"/>
          <w:b/>
          <w:color w:val="7B7B7B" w:themeColor="accent3" w:themeShade="BF"/>
          <w:sz w:val="22"/>
          <w:szCs w:val="22"/>
        </w:rPr>
        <w:t xml:space="preserve"> Model Law on Cross-Border Insolvency</w:t>
      </w:r>
      <w:r w:rsidRPr="009F2A34">
        <w:rPr>
          <w:rFonts w:ascii="Arial" w:hAnsi="Arial" w:cs="Arial"/>
          <w:color w:val="7B7B7B" w:themeColor="accent3" w:themeShade="BF"/>
          <w:sz w:val="22"/>
          <w:szCs w:val="22"/>
        </w:rPr>
        <w:t xml:space="preserve">: the Brazilian legal system had not adopted the </w:t>
      </w:r>
      <w:proofErr w:type="spellStart"/>
      <w:r w:rsidRPr="009F2A34">
        <w:rPr>
          <w:rFonts w:ascii="Arial" w:hAnsi="Arial" w:cs="Arial"/>
          <w:color w:val="7B7B7B" w:themeColor="accent3" w:themeShade="BF"/>
          <w:sz w:val="22"/>
          <w:szCs w:val="22"/>
        </w:rPr>
        <w:t>UNCITRAL</w:t>
      </w:r>
      <w:proofErr w:type="spellEnd"/>
      <w:r w:rsidRPr="009F2A34">
        <w:rPr>
          <w:rFonts w:ascii="Arial" w:hAnsi="Arial" w:cs="Arial"/>
          <w:color w:val="7B7B7B" w:themeColor="accent3" w:themeShade="BF"/>
          <w:sz w:val="22"/>
          <w:szCs w:val="22"/>
        </w:rPr>
        <w:t xml:space="preserve"> Model Law on Cross-Border Insolvency until the enactment of Federal Law 14.112/2020. Thus, with the 2020 reform, the </w:t>
      </w:r>
      <w:proofErr w:type="spellStart"/>
      <w:r w:rsidRPr="009F2A34">
        <w:rPr>
          <w:rFonts w:ascii="Arial" w:hAnsi="Arial" w:cs="Arial"/>
          <w:color w:val="7B7B7B" w:themeColor="accent3" w:themeShade="BF"/>
          <w:sz w:val="22"/>
          <w:szCs w:val="22"/>
        </w:rPr>
        <w:t>UNCITRAL</w:t>
      </w:r>
      <w:proofErr w:type="spellEnd"/>
      <w:r w:rsidRPr="009F2A34">
        <w:rPr>
          <w:rFonts w:ascii="Arial" w:hAnsi="Arial" w:cs="Arial"/>
          <w:color w:val="7B7B7B" w:themeColor="accent3" w:themeShade="BF"/>
          <w:sz w:val="22"/>
          <w:szCs w:val="22"/>
        </w:rPr>
        <w:t xml:space="preserve"> Model Law on Cross-Border Insolvency was adopted to: regulate the recognition and enforcement of foreign insolvency proceedings in Brazil and cooperation with foreign courts. </w:t>
      </w:r>
    </w:p>
    <w:p w14:paraId="0A350994" w14:textId="77777777" w:rsidR="00AC41DB" w:rsidRPr="009F2A34" w:rsidRDefault="00AC41DB" w:rsidP="009F2A34">
      <w:pPr>
        <w:pStyle w:val="ListParagraph"/>
        <w:jc w:val="both"/>
        <w:rPr>
          <w:rFonts w:ascii="Arial" w:hAnsi="Arial" w:cs="Arial"/>
          <w:color w:val="7B7B7B" w:themeColor="accent3" w:themeShade="BF"/>
          <w:sz w:val="22"/>
          <w:szCs w:val="22"/>
        </w:rPr>
      </w:pPr>
    </w:p>
    <w:p w14:paraId="7EA58522" w14:textId="5C89B5A3" w:rsidR="00AC41DB" w:rsidRPr="009F2A34" w:rsidRDefault="00AC41DB" w:rsidP="003C4F6C">
      <w:pPr>
        <w:pStyle w:val="ListParagraph"/>
        <w:numPr>
          <w:ilvl w:val="0"/>
          <w:numId w:val="17"/>
        </w:numPr>
        <w:jc w:val="both"/>
        <w:rPr>
          <w:rFonts w:ascii="Arial" w:hAnsi="Arial" w:cs="Arial"/>
          <w:color w:val="7B7B7B" w:themeColor="accent3" w:themeShade="BF"/>
          <w:sz w:val="22"/>
          <w:szCs w:val="22"/>
        </w:rPr>
      </w:pPr>
      <w:r w:rsidRPr="009F2A34">
        <w:rPr>
          <w:rFonts w:ascii="Arial" w:hAnsi="Arial" w:cs="Arial"/>
          <w:b/>
          <w:color w:val="7B7B7B" w:themeColor="accent3" w:themeShade="BF"/>
          <w:sz w:val="22"/>
          <w:szCs w:val="22"/>
        </w:rPr>
        <w:t>Creation of a special procedure for the enumeration of tax claims in bankruptcy proceedings</w:t>
      </w:r>
      <w:r w:rsidRPr="009F2A34">
        <w:rPr>
          <w:rFonts w:ascii="Arial" w:hAnsi="Arial" w:cs="Arial"/>
          <w:color w:val="7B7B7B" w:themeColor="accent3" w:themeShade="BF"/>
          <w:sz w:val="22"/>
          <w:szCs w:val="22"/>
        </w:rPr>
        <w:t xml:space="preserve">. The Federal Law allows that once the public notice declaring the debtor's bankruptcy is published, the court will create an incidental procedure for the </w:t>
      </w:r>
      <w:r w:rsidRPr="009F2A34">
        <w:rPr>
          <w:rFonts w:ascii="Arial" w:hAnsi="Arial" w:cs="Arial"/>
          <w:color w:val="7B7B7B" w:themeColor="accent3" w:themeShade="BF"/>
          <w:sz w:val="22"/>
          <w:szCs w:val="22"/>
        </w:rPr>
        <w:lastRenderedPageBreak/>
        <w:t xml:space="preserve">classification of tax claims, ordering electronic notification to the tax authorities to submit the complete list of their definitive claims within 30 days. The debtor, the remaining creditors and the receiver have 15 days to challenge the list of tax credits. However, it is important to note that the grounds for challenge are limited to an error in the calculation or classification of the claim in the list of creditors. </w:t>
      </w:r>
    </w:p>
    <w:p w14:paraId="2EF16582" w14:textId="77777777" w:rsidR="00AC41DB" w:rsidRPr="009F2A34" w:rsidRDefault="00AC41DB" w:rsidP="009F2A34">
      <w:pPr>
        <w:ind w:left="720" w:hanging="720"/>
        <w:jc w:val="both"/>
        <w:rPr>
          <w:rFonts w:ascii="Arial" w:hAnsi="Arial" w:cs="Arial"/>
          <w:color w:val="7B7B7B" w:themeColor="accent3" w:themeShade="BF"/>
          <w:sz w:val="22"/>
          <w:szCs w:val="22"/>
        </w:rPr>
      </w:pPr>
    </w:p>
    <w:p w14:paraId="7DD00550" w14:textId="5825CF29" w:rsidR="00AC41DB" w:rsidRPr="009F2A34" w:rsidRDefault="00AC41DB" w:rsidP="003C4F6C">
      <w:pPr>
        <w:pStyle w:val="ListParagraph"/>
        <w:numPr>
          <w:ilvl w:val="0"/>
          <w:numId w:val="17"/>
        </w:numPr>
        <w:jc w:val="both"/>
        <w:rPr>
          <w:rFonts w:ascii="Arial" w:hAnsi="Arial" w:cs="Arial"/>
          <w:color w:val="7B7B7B" w:themeColor="accent3" w:themeShade="BF"/>
          <w:sz w:val="22"/>
          <w:szCs w:val="22"/>
        </w:rPr>
      </w:pPr>
      <w:r w:rsidRPr="009F2A34">
        <w:rPr>
          <w:rFonts w:ascii="Arial" w:hAnsi="Arial" w:cs="Arial"/>
          <w:b/>
          <w:color w:val="7B7B7B" w:themeColor="accent3" w:themeShade="BF"/>
          <w:sz w:val="22"/>
          <w:szCs w:val="22"/>
        </w:rPr>
        <w:t>Introduction of the possibility for the debtor to initiate a mediation or conciliation procedure with creditors prior to the actual filing of the judicial recovery case</w:t>
      </w:r>
      <w:r w:rsidRPr="009F2A34">
        <w:rPr>
          <w:rFonts w:ascii="Arial" w:hAnsi="Arial" w:cs="Arial"/>
          <w:color w:val="7B7B7B" w:themeColor="accent3" w:themeShade="BF"/>
          <w:sz w:val="22"/>
          <w:szCs w:val="22"/>
        </w:rPr>
        <w:t xml:space="preserve">. </w:t>
      </w:r>
      <w:bookmarkStart w:id="13" w:name="OLE_LINK21"/>
      <w:r w:rsidRPr="009F2A34">
        <w:rPr>
          <w:rFonts w:ascii="Arial" w:hAnsi="Arial" w:cs="Arial"/>
          <w:color w:val="7B7B7B" w:themeColor="accent3" w:themeShade="BF"/>
          <w:sz w:val="22"/>
          <w:szCs w:val="22"/>
        </w:rPr>
        <w:t xml:space="preserve">The Federal Law allows </w:t>
      </w:r>
      <w:bookmarkEnd w:id="13"/>
      <w:r w:rsidRPr="009F2A34">
        <w:rPr>
          <w:rFonts w:ascii="Arial" w:hAnsi="Arial" w:cs="Arial"/>
          <w:color w:val="7B7B7B" w:themeColor="accent3" w:themeShade="BF"/>
          <w:sz w:val="22"/>
          <w:szCs w:val="22"/>
        </w:rPr>
        <w:t>a debtor prior to the filing of the judicial recovery case to initiate a conciliation or mediation procedure and may request the court, among other things, to order a remedy equivalent to a stay.</w:t>
      </w:r>
    </w:p>
    <w:p w14:paraId="3068CD24" w14:textId="77777777" w:rsidR="00AC41DB" w:rsidRPr="009F2A34" w:rsidRDefault="00AC41DB" w:rsidP="009F2A34">
      <w:pPr>
        <w:ind w:left="720" w:hanging="720"/>
        <w:jc w:val="both"/>
        <w:rPr>
          <w:rFonts w:ascii="Arial" w:hAnsi="Arial" w:cs="Arial"/>
          <w:color w:val="7B7B7B" w:themeColor="accent3" w:themeShade="BF"/>
          <w:sz w:val="22"/>
          <w:szCs w:val="22"/>
        </w:rPr>
      </w:pPr>
    </w:p>
    <w:p w14:paraId="3F92BA51" w14:textId="77777777" w:rsidR="00AC41DB" w:rsidRPr="009F2A34" w:rsidRDefault="00AC41DB" w:rsidP="009F2A34">
      <w:pPr>
        <w:jc w:val="both"/>
        <w:rPr>
          <w:rFonts w:ascii="Arial" w:hAnsi="Arial" w:cs="Arial"/>
          <w:color w:val="7B7B7B" w:themeColor="accent3" w:themeShade="BF"/>
          <w:sz w:val="22"/>
          <w:szCs w:val="22"/>
        </w:rPr>
      </w:pPr>
      <w:r w:rsidRPr="009F2A34">
        <w:rPr>
          <w:rFonts w:ascii="Arial" w:hAnsi="Arial" w:cs="Arial"/>
          <w:color w:val="7B7B7B" w:themeColor="accent3" w:themeShade="BF"/>
          <w:sz w:val="22"/>
          <w:szCs w:val="22"/>
        </w:rPr>
        <w:t xml:space="preserve">Finally, it should be noted that there are many other general provisions that were introduced with the Federal 2020 Act, among those for example: </w:t>
      </w:r>
    </w:p>
    <w:p w14:paraId="7B027FE7" w14:textId="77777777" w:rsidR="00AC41DB" w:rsidRPr="009F2A34" w:rsidRDefault="00AC41DB" w:rsidP="009F2A34">
      <w:pPr>
        <w:ind w:left="720" w:hanging="720"/>
        <w:jc w:val="both"/>
        <w:rPr>
          <w:rFonts w:ascii="Arial" w:hAnsi="Arial" w:cs="Arial"/>
          <w:color w:val="7B7B7B" w:themeColor="accent3" w:themeShade="BF"/>
          <w:sz w:val="22"/>
          <w:szCs w:val="22"/>
        </w:rPr>
      </w:pPr>
    </w:p>
    <w:p w14:paraId="29F1AFE3" w14:textId="58B953F6" w:rsidR="00AC41DB" w:rsidRPr="009F2A34" w:rsidRDefault="00AC41DB" w:rsidP="003C4F6C">
      <w:pPr>
        <w:pStyle w:val="ListParagraph"/>
        <w:numPr>
          <w:ilvl w:val="0"/>
          <w:numId w:val="16"/>
        </w:numPr>
        <w:jc w:val="both"/>
        <w:rPr>
          <w:rFonts w:ascii="Arial" w:hAnsi="Arial" w:cs="Arial"/>
          <w:color w:val="7B7B7B" w:themeColor="accent3" w:themeShade="BF"/>
          <w:sz w:val="22"/>
          <w:szCs w:val="22"/>
        </w:rPr>
      </w:pPr>
      <w:r w:rsidRPr="009F2A34">
        <w:rPr>
          <w:rFonts w:ascii="Arial" w:hAnsi="Arial" w:cs="Arial"/>
          <w:color w:val="7B7B7B" w:themeColor="accent3" w:themeShade="BF"/>
          <w:sz w:val="22"/>
          <w:szCs w:val="22"/>
        </w:rPr>
        <w:t>The time periods provided for in the Bankruptcy Law will be computed in calendar days (instead of business days), including weekends and holidays;</w:t>
      </w:r>
    </w:p>
    <w:p w14:paraId="37F571C1" w14:textId="77777777" w:rsidR="00AC41DB" w:rsidRPr="009F2A34" w:rsidRDefault="00AC41DB" w:rsidP="009F2A34">
      <w:pPr>
        <w:ind w:left="720" w:hanging="720"/>
        <w:jc w:val="both"/>
        <w:rPr>
          <w:rFonts w:ascii="Arial" w:hAnsi="Arial" w:cs="Arial"/>
          <w:color w:val="7B7B7B" w:themeColor="accent3" w:themeShade="BF"/>
          <w:sz w:val="22"/>
          <w:szCs w:val="22"/>
        </w:rPr>
      </w:pPr>
    </w:p>
    <w:p w14:paraId="5E19CE3B" w14:textId="432B6727" w:rsidR="00AC41DB" w:rsidRPr="009F2A34" w:rsidRDefault="00AC41DB" w:rsidP="003C4F6C">
      <w:pPr>
        <w:pStyle w:val="ListParagraph"/>
        <w:numPr>
          <w:ilvl w:val="0"/>
          <w:numId w:val="16"/>
        </w:numPr>
        <w:jc w:val="both"/>
        <w:rPr>
          <w:rFonts w:ascii="Arial" w:hAnsi="Arial" w:cs="Arial"/>
          <w:color w:val="7B7B7B" w:themeColor="accent3" w:themeShade="BF"/>
          <w:sz w:val="22"/>
          <w:szCs w:val="22"/>
        </w:rPr>
      </w:pPr>
      <w:r w:rsidRPr="009F2A34">
        <w:rPr>
          <w:rFonts w:ascii="Arial" w:hAnsi="Arial" w:cs="Arial"/>
          <w:color w:val="7B7B7B" w:themeColor="accent3" w:themeShade="BF"/>
          <w:sz w:val="22"/>
          <w:szCs w:val="22"/>
        </w:rPr>
        <w:t>The stay period for enforceable claims against the debtor in judicial reorganization has a duration of 180 days and can only be extended once for the same period (i.e., for another 180 days);</w:t>
      </w:r>
    </w:p>
    <w:p w14:paraId="1F099476" w14:textId="77777777" w:rsidR="00AC41DB" w:rsidRPr="009F2A34" w:rsidRDefault="00AC41DB" w:rsidP="009F2A34">
      <w:pPr>
        <w:ind w:left="720" w:hanging="720"/>
        <w:jc w:val="both"/>
        <w:rPr>
          <w:rFonts w:ascii="Arial" w:hAnsi="Arial" w:cs="Arial"/>
          <w:color w:val="7B7B7B" w:themeColor="accent3" w:themeShade="BF"/>
          <w:sz w:val="22"/>
          <w:szCs w:val="22"/>
        </w:rPr>
      </w:pPr>
    </w:p>
    <w:p w14:paraId="2847DB49" w14:textId="064B8980" w:rsidR="00366C11" w:rsidRPr="009F2A34" w:rsidRDefault="00AC41DB" w:rsidP="003C4F6C">
      <w:pPr>
        <w:pStyle w:val="ListParagraph"/>
        <w:numPr>
          <w:ilvl w:val="0"/>
          <w:numId w:val="16"/>
        </w:numPr>
        <w:jc w:val="both"/>
        <w:rPr>
          <w:rFonts w:ascii="Arial" w:hAnsi="Arial" w:cs="Arial"/>
          <w:color w:val="7B7B7B" w:themeColor="accent3" w:themeShade="BF"/>
          <w:sz w:val="22"/>
          <w:szCs w:val="22"/>
        </w:rPr>
      </w:pPr>
      <w:r w:rsidRPr="009F2A34">
        <w:rPr>
          <w:rFonts w:ascii="Arial" w:hAnsi="Arial" w:cs="Arial"/>
          <w:color w:val="7B7B7B" w:themeColor="accent3" w:themeShade="BF"/>
          <w:sz w:val="22"/>
          <w:szCs w:val="22"/>
        </w:rPr>
        <w:t>If a creditor fails to file a proof of claim within three years from the publication of the decision declaring the debtor's bankruptcy, its claim will be extinguished.</w:t>
      </w:r>
    </w:p>
    <w:p w14:paraId="46FA0FFE" w14:textId="77777777" w:rsidR="00AC41DB" w:rsidRPr="009F2A34" w:rsidRDefault="00AC41DB" w:rsidP="009F2A34">
      <w:pPr>
        <w:pStyle w:val="ListParagraph"/>
        <w:ind w:left="1440"/>
        <w:jc w:val="both"/>
        <w:rPr>
          <w:rFonts w:ascii="Arial" w:hAnsi="Arial" w:cs="Arial"/>
          <w:sz w:val="22"/>
          <w:szCs w:val="22"/>
        </w:rPr>
      </w:pPr>
    </w:p>
    <w:p w14:paraId="170A9E71" w14:textId="2B46E193" w:rsidR="00962045" w:rsidRPr="009F2A34" w:rsidRDefault="00DF75F8" w:rsidP="009F2A34">
      <w:pPr>
        <w:jc w:val="both"/>
        <w:rPr>
          <w:rFonts w:ascii="Arial" w:hAnsi="Arial" w:cs="Arial"/>
          <w:b/>
          <w:sz w:val="22"/>
          <w:szCs w:val="22"/>
          <w:lang w:val="en-GB"/>
        </w:rPr>
      </w:pPr>
      <w:r w:rsidRPr="009F2A34">
        <w:rPr>
          <w:rFonts w:ascii="Arial" w:hAnsi="Arial" w:cs="Arial"/>
          <w:b/>
          <w:sz w:val="22"/>
          <w:szCs w:val="22"/>
          <w:lang w:val="en-GB"/>
        </w:rPr>
        <w:t>QUESTION</w:t>
      </w:r>
      <w:r w:rsidR="00962045" w:rsidRPr="009F2A34">
        <w:rPr>
          <w:rFonts w:ascii="Arial" w:hAnsi="Arial" w:cs="Arial"/>
          <w:b/>
          <w:sz w:val="22"/>
          <w:szCs w:val="22"/>
          <w:lang w:val="en-GB"/>
        </w:rPr>
        <w:t xml:space="preserve"> 3 (essay-type questions) [15 marks</w:t>
      </w:r>
      <w:r w:rsidR="006A2646" w:rsidRPr="009F2A34">
        <w:rPr>
          <w:rFonts w:ascii="Arial" w:hAnsi="Arial" w:cs="Arial"/>
          <w:b/>
          <w:sz w:val="22"/>
          <w:szCs w:val="22"/>
          <w:lang w:val="en-GB"/>
        </w:rPr>
        <w:t xml:space="preserve"> in total</w:t>
      </w:r>
      <w:r w:rsidR="00962045" w:rsidRPr="009F2A34">
        <w:rPr>
          <w:rFonts w:ascii="Arial" w:hAnsi="Arial" w:cs="Arial"/>
          <w:b/>
          <w:sz w:val="22"/>
          <w:szCs w:val="22"/>
          <w:lang w:val="en-GB"/>
        </w:rPr>
        <w:t xml:space="preserve">] </w:t>
      </w:r>
    </w:p>
    <w:p w14:paraId="0D6D151E" w14:textId="1C7A4CD8" w:rsidR="00962045" w:rsidRPr="009F2A34" w:rsidRDefault="00962045" w:rsidP="009F2A34">
      <w:pPr>
        <w:jc w:val="both"/>
        <w:rPr>
          <w:rFonts w:ascii="Arial" w:hAnsi="Arial" w:cs="Arial"/>
          <w:sz w:val="22"/>
          <w:szCs w:val="22"/>
          <w:lang w:val="en-GB"/>
        </w:rPr>
      </w:pPr>
    </w:p>
    <w:p w14:paraId="4DDCEC2C" w14:textId="24D0C921" w:rsidR="00C550C8" w:rsidRPr="009F2A34" w:rsidRDefault="00C550C8" w:rsidP="009F2A34">
      <w:pPr>
        <w:ind w:left="720" w:hanging="720"/>
        <w:jc w:val="both"/>
        <w:rPr>
          <w:rFonts w:ascii="Arial" w:hAnsi="Arial" w:cs="Arial"/>
          <w:sz w:val="22"/>
          <w:szCs w:val="22"/>
          <w:lang w:val="en-GB"/>
        </w:rPr>
      </w:pPr>
      <w:r w:rsidRPr="009F2A34">
        <w:rPr>
          <w:rFonts w:ascii="Arial" w:hAnsi="Arial" w:cs="Arial"/>
          <w:b/>
          <w:bCs/>
          <w:sz w:val="22"/>
          <w:szCs w:val="22"/>
          <w:lang w:val="en-GB"/>
        </w:rPr>
        <w:t xml:space="preserve">Question </w:t>
      </w:r>
      <w:r w:rsidR="00807119" w:rsidRPr="009F2A34">
        <w:rPr>
          <w:rFonts w:ascii="Arial" w:hAnsi="Arial" w:cs="Arial"/>
          <w:b/>
          <w:bCs/>
          <w:sz w:val="22"/>
          <w:szCs w:val="22"/>
          <w:lang w:val="en-GB"/>
        </w:rPr>
        <w:t>3.1</w:t>
      </w:r>
      <w:r w:rsidRPr="009F2A34">
        <w:rPr>
          <w:rFonts w:ascii="Arial" w:hAnsi="Arial" w:cs="Arial"/>
          <w:sz w:val="22"/>
          <w:szCs w:val="22"/>
          <w:lang w:val="en-GB"/>
        </w:rPr>
        <w:t xml:space="preserve"> </w:t>
      </w:r>
      <w:r w:rsidRPr="009F2A34">
        <w:rPr>
          <w:rFonts w:ascii="Arial" w:hAnsi="Arial" w:cs="Arial"/>
          <w:b/>
          <w:sz w:val="22"/>
          <w:szCs w:val="22"/>
          <w:lang w:val="en-GB"/>
        </w:rPr>
        <w:t>[</w:t>
      </w:r>
      <w:r w:rsidR="006A2646" w:rsidRPr="009F2A34">
        <w:rPr>
          <w:rFonts w:ascii="Arial" w:hAnsi="Arial" w:cs="Arial"/>
          <w:b/>
          <w:sz w:val="22"/>
          <w:szCs w:val="22"/>
          <w:lang w:val="en-GB"/>
        </w:rPr>
        <w:t>m</w:t>
      </w:r>
      <w:r w:rsidRPr="009F2A34">
        <w:rPr>
          <w:rFonts w:ascii="Arial" w:hAnsi="Arial" w:cs="Arial"/>
          <w:b/>
          <w:sz w:val="22"/>
          <w:szCs w:val="22"/>
          <w:lang w:val="en-GB"/>
        </w:rPr>
        <w:t xml:space="preserve">aximum </w:t>
      </w:r>
      <w:r w:rsidR="00D57E46" w:rsidRPr="009F2A34">
        <w:rPr>
          <w:rFonts w:ascii="Arial" w:hAnsi="Arial" w:cs="Arial"/>
          <w:b/>
          <w:sz w:val="22"/>
          <w:szCs w:val="22"/>
          <w:lang w:val="en-GB"/>
        </w:rPr>
        <w:t>5</w:t>
      </w:r>
      <w:r w:rsidRPr="009F2A34">
        <w:rPr>
          <w:rFonts w:ascii="Arial" w:hAnsi="Arial" w:cs="Arial"/>
          <w:b/>
          <w:sz w:val="22"/>
          <w:szCs w:val="22"/>
          <w:lang w:val="en-GB"/>
        </w:rPr>
        <w:t xml:space="preserve"> marks]</w:t>
      </w:r>
    </w:p>
    <w:p w14:paraId="23D3936A" w14:textId="77777777" w:rsidR="00C550C8" w:rsidRPr="009F2A34" w:rsidRDefault="00C550C8" w:rsidP="009F2A34">
      <w:pPr>
        <w:ind w:left="720" w:hanging="720"/>
        <w:jc w:val="both"/>
        <w:rPr>
          <w:rFonts w:ascii="Arial" w:hAnsi="Arial" w:cs="Arial"/>
          <w:sz w:val="22"/>
          <w:szCs w:val="22"/>
          <w:lang w:val="en-GB"/>
        </w:rPr>
      </w:pPr>
    </w:p>
    <w:p w14:paraId="4098D7DA" w14:textId="2ECA9A34" w:rsidR="00241FA3" w:rsidRPr="009F2A34" w:rsidRDefault="000858C0" w:rsidP="009F2A34">
      <w:pPr>
        <w:jc w:val="both"/>
        <w:rPr>
          <w:rFonts w:ascii="Arial" w:hAnsi="Arial" w:cs="Arial"/>
          <w:sz w:val="22"/>
          <w:szCs w:val="22"/>
          <w:lang w:val="en-GB"/>
        </w:rPr>
      </w:pPr>
      <w:r w:rsidRPr="009F2A34">
        <w:rPr>
          <w:rFonts w:ascii="Arial" w:hAnsi="Arial" w:cs="Arial"/>
          <w:color w:val="000000" w:themeColor="text1"/>
          <w:sz w:val="22"/>
          <w:szCs w:val="22"/>
          <w:lang w:val="en-GB"/>
        </w:rPr>
        <w:t>How is the judicial recovery for micro and small enterprises different from a regular judicial recovery</w:t>
      </w:r>
      <w:r w:rsidR="00462216" w:rsidRPr="009F2A34">
        <w:rPr>
          <w:rFonts w:ascii="Arial" w:hAnsi="Arial" w:cs="Arial"/>
          <w:color w:val="000000" w:themeColor="text1"/>
          <w:sz w:val="22"/>
          <w:szCs w:val="22"/>
          <w:lang w:val="en-GB"/>
        </w:rPr>
        <w:t>?</w:t>
      </w:r>
    </w:p>
    <w:p w14:paraId="17279E6F" w14:textId="1AFC456C" w:rsidR="00716885" w:rsidRPr="009F2A34" w:rsidRDefault="00716885" w:rsidP="009F2A34">
      <w:pPr>
        <w:jc w:val="both"/>
        <w:rPr>
          <w:rFonts w:ascii="Arial" w:hAnsi="Arial" w:cs="Arial"/>
          <w:color w:val="7B7B7B" w:themeColor="accent3" w:themeShade="BF"/>
          <w:sz w:val="22"/>
          <w:szCs w:val="22"/>
        </w:rPr>
      </w:pPr>
    </w:p>
    <w:p w14:paraId="7A273D9C" w14:textId="77777777" w:rsidR="00814037" w:rsidRPr="009F2A34" w:rsidRDefault="00814037" w:rsidP="009F2A34">
      <w:p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As a first step it is important to note that Complementary Law 123/2006 establishes that micro enterprises are those whose gross revenues do not exceed BRL 360,000 per year and small enterprises are those whose gross revenues exceed BRL 360,000 but do not exceed BRL 4,800,000 per year.</w:t>
      </w:r>
    </w:p>
    <w:p w14:paraId="4E739078" w14:textId="77777777" w:rsidR="00814037" w:rsidRPr="009F2A34" w:rsidRDefault="00814037" w:rsidP="009F2A34">
      <w:pPr>
        <w:jc w:val="both"/>
        <w:rPr>
          <w:rFonts w:ascii="Arial" w:hAnsi="Arial" w:cs="Arial"/>
          <w:color w:val="808080" w:themeColor="background1" w:themeShade="80"/>
          <w:sz w:val="22"/>
          <w:szCs w:val="22"/>
        </w:rPr>
      </w:pPr>
    </w:p>
    <w:p w14:paraId="427A1CBE" w14:textId="5B0C5F08" w:rsidR="00814037" w:rsidRPr="009F2A34" w:rsidRDefault="00814037" w:rsidP="009F2A34">
      <w:p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 xml:space="preserve">The Law provides for a special procedure for micro and small companies, but the procedure is not mandatory. Therefore, a debtor may choose between the ordinary judicial recovery regime or the special procedure for micro and small companies. </w:t>
      </w:r>
    </w:p>
    <w:p w14:paraId="61AD73FF" w14:textId="77777777" w:rsidR="00814037" w:rsidRPr="009F2A34" w:rsidRDefault="00814037" w:rsidP="009F2A34">
      <w:pPr>
        <w:jc w:val="both"/>
        <w:rPr>
          <w:rFonts w:ascii="Arial" w:hAnsi="Arial" w:cs="Arial"/>
          <w:color w:val="808080" w:themeColor="background1" w:themeShade="80"/>
          <w:sz w:val="22"/>
          <w:szCs w:val="22"/>
        </w:rPr>
      </w:pPr>
    </w:p>
    <w:p w14:paraId="5647E8B5" w14:textId="77777777" w:rsidR="00814037" w:rsidRPr="009F2A34" w:rsidRDefault="00814037" w:rsidP="009F2A34">
      <w:p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In view of the above, the following are some of the differences between a regular process and a process for micro and small enterprises:</w:t>
      </w:r>
    </w:p>
    <w:p w14:paraId="1FB75740" w14:textId="77777777" w:rsidR="00814037" w:rsidRPr="009F2A34" w:rsidRDefault="00814037" w:rsidP="009F2A34">
      <w:pPr>
        <w:jc w:val="both"/>
        <w:rPr>
          <w:rFonts w:ascii="Arial" w:hAnsi="Arial" w:cs="Arial"/>
          <w:color w:val="808080" w:themeColor="background1" w:themeShade="80"/>
          <w:sz w:val="22"/>
          <w:szCs w:val="22"/>
        </w:rPr>
      </w:pPr>
    </w:p>
    <w:p w14:paraId="579AF084" w14:textId="24BB7CDB" w:rsidR="00814037" w:rsidRPr="009F2A34" w:rsidRDefault="00814037" w:rsidP="003C4F6C">
      <w:pPr>
        <w:pStyle w:val="ListParagraph"/>
        <w:numPr>
          <w:ilvl w:val="0"/>
          <w:numId w:val="24"/>
        </w:num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 xml:space="preserve">In the process for micro and small companies, the plan can only provide for a maximum of 36 months of installment payments of equal and successive amounts, which will be monetarily updated to include interest equivalent to the </w:t>
      </w:r>
      <w:proofErr w:type="spellStart"/>
      <w:r w:rsidRPr="009F2A34">
        <w:rPr>
          <w:rFonts w:ascii="Arial" w:hAnsi="Arial" w:cs="Arial"/>
          <w:color w:val="808080" w:themeColor="background1" w:themeShade="80"/>
          <w:sz w:val="22"/>
          <w:szCs w:val="22"/>
        </w:rPr>
        <w:t>Selic</w:t>
      </w:r>
      <w:proofErr w:type="spellEnd"/>
      <w:r w:rsidRPr="009F2A34">
        <w:rPr>
          <w:rFonts w:ascii="Arial" w:hAnsi="Arial" w:cs="Arial"/>
          <w:color w:val="808080" w:themeColor="background1" w:themeShade="80"/>
          <w:sz w:val="22"/>
          <w:szCs w:val="22"/>
        </w:rPr>
        <w:t xml:space="preserve"> Tax, as well as credit haircuts. The first installment must be paid within 180 days from the filing of the petition for judicial recovery before a court.</w:t>
      </w:r>
    </w:p>
    <w:p w14:paraId="6E09CF9E" w14:textId="77777777" w:rsidR="00814037" w:rsidRPr="009F2A34" w:rsidRDefault="00814037" w:rsidP="009F2A34">
      <w:pPr>
        <w:jc w:val="both"/>
        <w:rPr>
          <w:rFonts w:ascii="Arial" w:hAnsi="Arial" w:cs="Arial"/>
          <w:color w:val="808080" w:themeColor="background1" w:themeShade="80"/>
          <w:sz w:val="22"/>
          <w:szCs w:val="22"/>
        </w:rPr>
      </w:pPr>
    </w:p>
    <w:p w14:paraId="096ECE2C" w14:textId="5B3324DF" w:rsidR="00814037" w:rsidRPr="009F2A34" w:rsidRDefault="00814037" w:rsidP="003C4F6C">
      <w:pPr>
        <w:pStyle w:val="ListParagraph"/>
        <w:numPr>
          <w:ilvl w:val="0"/>
          <w:numId w:val="24"/>
        </w:num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In the process for micro and small companies there is no receiver, which makes the procedure much less costly compared to a normal restructuring. On the contrary, in an ordinary process, in the same order granting the judicial recovery, the judge also orders, among other things, the beginning of the suspension period (moratorium) and appoints the judicial administrator.</w:t>
      </w:r>
    </w:p>
    <w:p w14:paraId="7AE82581" w14:textId="77777777" w:rsidR="00814037" w:rsidRPr="009F2A34" w:rsidRDefault="00814037" w:rsidP="009F2A34">
      <w:pPr>
        <w:jc w:val="both"/>
        <w:rPr>
          <w:rFonts w:ascii="Arial" w:hAnsi="Arial" w:cs="Arial"/>
          <w:color w:val="808080" w:themeColor="background1" w:themeShade="80"/>
          <w:sz w:val="22"/>
          <w:szCs w:val="22"/>
        </w:rPr>
      </w:pPr>
    </w:p>
    <w:p w14:paraId="5EA122B7" w14:textId="5FE09143" w:rsidR="00F8224C" w:rsidRPr="009F2A34" w:rsidRDefault="00814037" w:rsidP="003C4F6C">
      <w:pPr>
        <w:pStyle w:val="ListParagraph"/>
        <w:numPr>
          <w:ilvl w:val="0"/>
          <w:numId w:val="24"/>
        </w:num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In the process for micro and small companies a general meeting of creditors is not convened.</w:t>
      </w:r>
    </w:p>
    <w:p w14:paraId="50496A60" w14:textId="239AC94C" w:rsidR="006E5E6C" w:rsidRPr="009F2A34" w:rsidRDefault="00476536" w:rsidP="009F2A34">
      <w:pPr>
        <w:tabs>
          <w:tab w:val="left" w:pos="1573"/>
        </w:tabs>
        <w:ind w:left="720" w:hanging="720"/>
        <w:jc w:val="both"/>
        <w:rPr>
          <w:rFonts w:ascii="Arial" w:hAnsi="Arial" w:cs="Arial"/>
          <w:sz w:val="22"/>
          <w:szCs w:val="22"/>
        </w:rPr>
      </w:pPr>
      <w:r w:rsidRPr="009F2A34">
        <w:rPr>
          <w:rFonts w:ascii="Arial" w:hAnsi="Arial" w:cs="Arial"/>
          <w:sz w:val="22"/>
          <w:szCs w:val="22"/>
        </w:rPr>
        <w:tab/>
      </w:r>
    </w:p>
    <w:p w14:paraId="755D6AFF" w14:textId="5D4FBACC" w:rsidR="00C550C8" w:rsidRPr="009F2A34" w:rsidRDefault="00C550C8" w:rsidP="009F2A34">
      <w:pPr>
        <w:ind w:left="720" w:hanging="720"/>
        <w:jc w:val="both"/>
        <w:rPr>
          <w:rFonts w:ascii="Arial" w:hAnsi="Arial" w:cs="Arial"/>
          <w:b/>
          <w:bCs/>
          <w:sz w:val="22"/>
          <w:szCs w:val="22"/>
          <w:lang w:val="en-GB"/>
        </w:rPr>
      </w:pPr>
      <w:r w:rsidRPr="009F2A34">
        <w:rPr>
          <w:rFonts w:ascii="Arial" w:hAnsi="Arial" w:cs="Arial"/>
          <w:b/>
          <w:bCs/>
          <w:sz w:val="22"/>
          <w:szCs w:val="22"/>
          <w:lang w:val="en-GB"/>
        </w:rPr>
        <w:t xml:space="preserve">Question </w:t>
      </w:r>
      <w:r w:rsidR="00544127" w:rsidRPr="009F2A34">
        <w:rPr>
          <w:rFonts w:ascii="Arial" w:hAnsi="Arial" w:cs="Arial"/>
          <w:b/>
          <w:bCs/>
          <w:sz w:val="22"/>
          <w:szCs w:val="22"/>
          <w:lang w:val="en-GB"/>
        </w:rPr>
        <w:t>3.2</w:t>
      </w:r>
      <w:r w:rsidRPr="009F2A34">
        <w:rPr>
          <w:rFonts w:ascii="Arial" w:hAnsi="Arial" w:cs="Arial"/>
          <w:b/>
          <w:bCs/>
          <w:sz w:val="22"/>
          <w:szCs w:val="22"/>
          <w:lang w:val="en-GB"/>
        </w:rPr>
        <w:t xml:space="preserve"> </w:t>
      </w:r>
      <w:r w:rsidR="00B72E42" w:rsidRPr="009F2A34">
        <w:rPr>
          <w:rFonts w:ascii="Arial" w:hAnsi="Arial" w:cs="Arial"/>
          <w:b/>
          <w:sz w:val="22"/>
          <w:szCs w:val="22"/>
          <w:lang w:val="en-GB"/>
        </w:rPr>
        <w:t>[maximum 5 marks]</w:t>
      </w:r>
    </w:p>
    <w:p w14:paraId="49F0073B" w14:textId="77777777" w:rsidR="00C550C8" w:rsidRPr="009F2A34" w:rsidRDefault="00C550C8" w:rsidP="009F2A34">
      <w:pPr>
        <w:ind w:left="720" w:hanging="720"/>
        <w:jc w:val="both"/>
        <w:rPr>
          <w:rFonts w:ascii="Arial" w:hAnsi="Arial" w:cs="Arial"/>
          <w:sz w:val="22"/>
          <w:szCs w:val="22"/>
          <w:lang w:val="en-GB"/>
        </w:rPr>
      </w:pPr>
    </w:p>
    <w:p w14:paraId="21D47ACC" w14:textId="57BC8393" w:rsidR="00D57E46" w:rsidRPr="009F2A34" w:rsidRDefault="000858C0" w:rsidP="009F2A34">
      <w:pPr>
        <w:jc w:val="both"/>
        <w:rPr>
          <w:rFonts w:ascii="Arial" w:hAnsi="Arial" w:cs="Arial"/>
          <w:color w:val="000000" w:themeColor="text1"/>
          <w:sz w:val="22"/>
          <w:szCs w:val="22"/>
          <w:lang w:val="es-CO"/>
        </w:rPr>
      </w:pPr>
      <w:r w:rsidRPr="009F2A34">
        <w:rPr>
          <w:rFonts w:ascii="Arial" w:hAnsi="Arial" w:cs="Arial"/>
          <w:color w:val="000000" w:themeColor="text1"/>
          <w:sz w:val="22"/>
          <w:szCs w:val="22"/>
          <w:lang w:val="en-GB"/>
        </w:rPr>
        <w:t>What is a “</w:t>
      </w:r>
      <w:bookmarkStart w:id="14" w:name="OLE_LINK15"/>
      <w:r w:rsidRPr="009F2A34">
        <w:rPr>
          <w:rFonts w:ascii="Arial" w:hAnsi="Arial" w:cs="Arial"/>
          <w:color w:val="000000" w:themeColor="text1"/>
          <w:sz w:val="22"/>
          <w:szCs w:val="22"/>
          <w:lang w:val="en-GB"/>
        </w:rPr>
        <w:t>claim for restitution</w:t>
      </w:r>
      <w:bookmarkEnd w:id="14"/>
      <w:r w:rsidRPr="009F2A34">
        <w:rPr>
          <w:rFonts w:ascii="Arial" w:hAnsi="Arial" w:cs="Arial"/>
          <w:color w:val="000000" w:themeColor="text1"/>
          <w:sz w:val="22"/>
          <w:szCs w:val="22"/>
          <w:lang w:val="en-GB"/>
        </w:rPr>
        <w:t>” under a bankruptcy procedure</w:t>
      </w:r>
      <w:r w:rsidR="00B72E42" w:rsidRPr="009F2A34">
        <w:rPr>
          <w:rFonts w:ascii="Arial" w:hAnsi="Arial" w:cs="Arial"/>
          <w:color w:val="000000" w:themeColor="text1"/>
          <w:sz w:val="22"/>
          <w:szCs w:val="22"/>
          <w:lang w:val="en-GB"/>
        </w:rPr>
        <w:t>?</w:t>
      </w:r>
      <w:r w:rsidRPr="009F2A34">
        <w:rPr>
          <w:rFonts w:ascii="Arial" w:hAnsi="Arial" w:cs="Arial"/>
          <w:color w:val="000000" w:themeColor="text1"/>
          <w:sz w:val="22"/>
          <w:szCs w:val="22"/>
          <w:lang w:val="en-GB"/>
        </w:rPr>
        <w:t xml:space="preserve"> </w:t>
      </w:r>
      <w:proofErr w:type="spellStart"/>
      <w:r w:rsidRPr="009F2A34">
        <w:rPr>
          <w:rFonts w:ascii="Arial" w:hAnsi="Arial" w:cs="Arial"/>
          <w:color w:val="000000" w:themeColor="text1"/>
          <w:sz w:val="22"/>
          <w:szCs w:val="22"/>
          <w:lang w:val="es-CO"/>
        </w:rPr>
        <w:t>How</w:t>
      </w:r>
      <w:proofErr w:type="spellEnd"/>
      <w:r w:rsidRPr="009F2A34">
        <w:rPr>
          <w:rFonts w:ascii="Arial" w:hAnsi="Arial" w:cs="Arial"/>
          <w:color w:val="000000" w:themeColor="text1"/>
          <w:sz w:val="22"/>
          <w:szCs w:val="22"/>
          <w:lang w:val="es-CO"/>
        </w:rPr>
        <w:t xml:space="preserve"> </w:t>
      </w:r>
      <w:proofErr w:type="spellStart"/>
      <w:r w:rsidRPr="009F2A34">
        <w:rPr>
          <w:rFonts w:ascii="Arial" w:hAnsi="Arial" w:cs="Arial"/>
          <w:color w:val="000000" w:themeColor="text1"/>
          <w:sz w:val="22"/>
          <w:szCs w:val="22"/>
          <w:lang w:val="es-CO"/>
        </w:rPr>
        <w:t>does</w:t>
      </w:r>
      <w:proofErr w:type="spellEnd"/>
      <w:r w:rsidRPr="009F2A34">
        <w:rPr>
          <w:rFonts w:ascii="Arial" w:hAnsi="Arial" w:cs="Arial"/>
          <w:color w:val="000000" w:themeColor="text1"/>
          <w:sz w:val="22"/>
          <w:szCs w:val="22"/>
          <w:lang w:val="es-CO"/>
        </w:rPr>
        <w:t xml:space="preserve"> </w:t>
      </w:r>
      <w:proofErr w:type="spellStart"/>
      <w:r w:rsidRPr="009F2A34">
        <w:rPr>
          <w:rFonts w:ascii="Arial" w:hAnsi="Arial" w:cs="Arial"/>
          <w:color w:val="000000" w:themeColor="text1"/>
          <w:sz w:val="22"/>
          <w:szCs w:val="22"/>
          <w:lang w:val="es-CO"/>
        </w:rPr>
        <w:t>it</w:t>
      </w:r>
      <w:proofErr w:type="spellEnd"/>
      <w:r w:rsidRPr="009F2A34">
        <w:rPr>
          <w:rFonts w:ascii="Arial" w:hAnsi="Arial" w:cs="Arial"/>
          <w:color w:val="000000" w:themeColor="text1"/>
          <w:sz w:val="22"/>
          <w:szCs w:val="22"/>
          <w:lang w:val="es-CO"/>
        </w:rPr>
        <w:t xml:space="preserve"> </w:t>
      </w:r>
      <w:proofErr w:type="spellStart"/>
      <w:r w:rsidRPr="009F2A34">
        <w:rPr>
          <w:rFonts w:ascii="Arial" w:hAnsi="Arial" w:cs="Arial"/>
          <w:color w:val="000000" w:themeColor="text1"/>
          <w:sz w:val="22"/>
          <w:szCs w:val="22"/>
          <w:lang w:val="es-CO"/>
        </w:rPr>
        <w:t>work</w:t>
      </w:r>
      <w:proofErr w:type="spellEnd"/>
      <w:r w:rsidRPr="009F2A34">
        <w:rPr>
          <w:rFonts w:ascii="Arial" w:hAnsi="Arial" w:cs="Arial"/>
          <w:color w:val="000000" w:themeColor="text1"/>
          <w:sz w:val="22"/>
          <w:szCs w:val="22"/>
          <w:lang w:val="es-CO"/>
        </w:rPr>
        <w:t>?</w:t>
      </w:r>
    </w:p>
    <w:p w14:paraId="78C0C908" w14:textId="77777777" w:rsidR="00D57E46" w:rsidRPr="009F2A34" w:rsidRDefault="00D57E46" w:rsidP="009F2A34">
      <w:pPr>
        <w:jc w:val="both"/>
        <w:rPr>
          <w:rFonts w:ascii="Arial" w:hAnsi="Arial" w:cs="Arial"/>
          <w:sz w:val="22"/>
          <w:szCs w:val="22"/>
          <w:lang w:val="es-CO"/>
        </w:rPr>
      </w:pPr>
    </w:p>
    <w:p w14:paraId="63AB13C7" w14:textId="77777777" w:rsidR="00793F22" w:rsidRPr="009F2A34" w:rsidRDefault="00793F22" w:rsidP="009F2A34">
      <w:p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The Bankruptcy Law allows a third party to request the restitution of assets that belong to it, but are in the possession of the bankruptcy estate. This is so that such assets may be returned to the creditor's possession.</w:t>
      </w:r>
    </w:p>
    <w:p w14:paraId="35229C59" w14:textId="77777777" w:rsidR="00793F22" w:rsidRPr="009F2A34" w:rsidRDefault="00793F22" w:rsidP="009F2A34">
      <w:pPr>
        <w:jc w:val="both"/>
        <w:rPr>
          <w:rFonts w:ascii="Arial" w:hAnsi="Arial" w:cs="Arial"/>
          <w:color w:val="808080" w:themeColor="background1" w:themeShade="80"/>
          <w:sz w:val="22"/>
          <w:szCs w:val="22"/>
        </w:rPr>
      </w:pPr>
    </w:p>
    <w:p w14:paraId="0BD4E11F" w14:textId="77777777" w:rsidR="00793F22" w:rsidRPr="009F2A34" w:rsidRDefault="00793F22" w:rsidP="009F2A34">
      <w:p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If a restitution claim is filed, it will be processed in a separate file. The debtor, the creditors' committee, the creditors and the receiver will be notified of the existence of the claim so that they may oppose or not.</w:t>
      </w:r>
    </w:p>
    <w:p w14:paraId="00CD0D20" w14:textId="77777777" w:rsidR="00793F22" w:rsidRPr="009F2A34" w:rsidRDefault="00793F22" w:rsidP="009F2A34">
      <w:pPr>
        <w:jc w:val="both"/>
        <w:rPr>
          <w:rFonts w:ascii="Arial" w:hAnsi="Arial" w:cs="Arial"/>
          <w:color w:val="808080" w:themeColor="background1" w:themeShade="80"/>
          <w:sz w:val="22"/>
          <w:szCs w:val="22"/>
        </w:rPr>
      </w:pPr>
    </w:p>
    <w:p w14:paraId="557D3434" w14:textId="77777777" w:rsidR="00793F22" w:rsidRPr="009F2A34" w:rsidRDefault="00793F22" w:rsidP="009F2A34">
      <w:p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The Bankruptcy Law establishes that cash restitution will be given as follows:</w:t>
      </w:r>
    </w:p>
    <w:p w14:paraId="3F4895D8" w14:textId="77777777" w:rsidR="00793F22" w:rsidRPr="009F2A34" w:rsidRDefault="00793F22" w:rsidP="009F2A34">
      <w:pPr>
        <w:jc w:val="both"/>
        <w:rPr>
          <w:rFonts w:ascii="Arial" w:hAnsi="Arial" w:cs="Arial"/>
          <w:color w:val="808080" w:themeColor="background1" w:themeShade="80"/>
          <w:sz w:val="22"/>
          <w:szCs w:val="22"/>
        </w:rPr>
      </w:pPr>
    </w:p>
    <w:p w14:paraId="5EA95470" w14:textId="31369D9C" w:rsidR="00793F22" w:rsidRPr="009F2A34" w:rsidRDefault="00793F22" w:rsidP="003C4F6C">
      <w:pPr>
        <w:pStyle w:val="ListParagraph"/>
        <w:numPr>
          <w:ilvl w:val="0"/>
          <w:numId w:val="23"/>
        </w:num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 xml:space="preserve">The appraised value of the property that should be delivered to a third party if (i) the property no longer exists at the time of the restitution request or, (ii) if the property has been sold, the price for which it was sold. In either case it is given with monetary compensation; </w:t>
      </w:r>
    </w:p>
    <w:p w14:paraId="211925C8" w14:textId="77777777" w:rsidR="00793F22" w:rsidRPr="009F2A34" w:rsidRDefault="00793F22" w:rsidP="009F2A34">
      <w:pPr>
        <w:jc w:val="both"/>
        <w:rPr>
          <w:rFonts w:ascii="Arial" w:hAnsi="Arial" w:cs="Arial"/>
          <w:color w:val="808080" w:themeColor="background1" w:themeShade="80"/>
          <w:sz w:val="22"/>
          <w:szCs w:val="22"/>
        </w:rPr>
      </w:pPr>
    </w:p>
    <w:p w14:paraId="5CCB1C02" w14:textId="6E430CD5" w:rsidR="00793F22" w:rsidRPr="009F2A34" w:rsidRDefault="00793F22" w:rsidP="003C4F6C">
      <w:pPr>
        <w:pStyle w:val="ListParagraph"/>
        <w:numPr>
          <w:ilvl w:val="0"/>
          <w:numId w:val="23"/>
        </w:num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 xml:space="preserve">The amount delivered to the debtor, in local currency, resulting from an advance payment of an export exchange contract, provided that the total term of the operation, including any extensions, does not exceed the term established in the specific rules of the competent authority; </w:t>
      </w:r>
    </w:p>
    <w:p w14:paraId="76FE54F6" w14:textId="77777777" w:rsidR="00793F22" w:rsidRPr="009F2A34" w:rsidRDefault="00793F22" w:rsidP="009F2A34">
      <w:pPr>
        <w:jc w:val="both"/>
        <w:rPr>
          <w:rFonts w:ascii="Arial" w:hAnsi="Arial" w:cs="Arial"/>
          <w:color w:val="808080" w:themeColor="background1" w:themeShade="80"/>
          <w:sz w:val="22"/>
          <w:szCs w:val="22"/>
        </w:rPr>
      </w:pPr>
    </w:p>
    <w:p w14:paraId="160E5236" w14:textId="0BB6DE2A" w:rsidR="00793F22" w:rsidRPr="009F2A34" w:rsidRDefault="00793F22" w:rsidP="003C4F6C">
      <w:pPr>
        <w:pStyle w:val="ListParagraph"/>
        <w:numPr>
          <w:ilvl w:val="0"/>
          <w:numId w:val="23"/>
        </w:num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 xml:space="preserve">The amounts delivered to the debtor by the contracting party in good faith in the event that the contract is revoked or declared ineffective; and </w:t>
      </w:r>
    </w:p>
    <w:p w14:paraId="3E74AA5F" w14:textId="77777777" w:rsidR="00793F22" w:rsidRPr="009F2A34" w:rsidRDefault="00793F22" w:rsidP="009F2A34">
      <w:pPr>
        <w:jc w:val="both"/>
        <w:rPr>
          <w:rFonts w:ascii="Arial" w:hAnsi="Arial" w:cs="Arial"/>
          <w:color w:val="808080" w:themeColor="background1" w:themeShade="80"/>
          <w:sz w:val="22"/>
          <w:szCs w:val="22"/>
        </w:rPr>
      </w:pPr>
    </w:p>
    <w:p w14:paraId="1CB8E6AA" w14:textId="287F5569" w:rsidR="00793F22" w:rsidRPr="009F2A34" w:rsidRDefault="00793F22" w:rsidP="003C4F6C">
      <w:pPr>
        <w:pStyle w:val="ListParagraph"/>
        <w:numPr>
          <w:ilvl w:val="0"/>
          <w:numId w:val="23"/>
        </w:num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The amount of withholdings, taxes due by subrogation and amounts collected by collection agents and not transferred to the Administration.</w:t>
      </w:r>
    </w:p>
    <w:p w14:paraId="7C75CDAA" w14:textId="77777777" w:rsidR="00793F22" w:rsidRPr="009F2A34" w:rsidRDefault="00793F22" w:rsidP="009F2A34">
      <w:pPr>
        <w:jc w:val="both"/>
        <w:rPr>
          <w:rFonts w:ascii="Arial" w:hAnsi="Arial" w:cs="Arial"/>
          <w:color w:val="808080" w:themeColor="background1" w:themeShade="80"/>
          <w:sz w:val="22"/>
          <w:szCs w:val="22"/>
        </w:rPr>
      </w:pPr>
    </w:p>
    <w:p w14:paraId="4E5FDEA7" w14:textId="77777777" w:rsidR="00793F22" w:rsidRPr="009F2A34" w:rsidRDefault="00793F22" w:rsidP="009F2A34">
      <w:p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 xml:space="preserve">In this regard, it should be noted that amounts due as a result of a restitution claim must be paid in priority to all other claims (including </w:t>
      </w:r>
      <w:proofErr w:type="spellStart"/>
      <w:r w:rsidRPr="009F2A34">
        <w:rPr>
          <w:rFonts w:ascii="Arial" w:hAnsi="Arial" w:cs="Arial"/>
          <w:color w:val="808080" w:themeColor="background1" w:themeShade="80"/>
          <w:sz w:val="22"/>
          <w:szCs w:val="22"/>
        </w:rPr>
        <w:t>superpriority</w:t>
      </w:r>
      <w:proofErr w:type="spellEnd"/>
      <w:r w:rsidRPr="009F2A34">
        <w:rPr>
          <w:rFonts w:ascii="Arial" w:hAnsi="Arial" w:cs="Arial"/>
          <w:color w:val="808080" w:themeColor="background1" w:themeShade="80"/>
          <w:sz w:val="22"/>
          <w:szCs w:val="22"/>
        </w:rPr>
        <w:t xml:space="preserve"> claims).</w:t>
      </w:r>
    </w:p>
    <w:p w14:paraId="4EED9C16" w14:textId="77777777" w:rsidR="00793F22" w:rsidRPr="009F2A34" w:rsidRDefault="00793F22" w:rsidP="009F2A34">
      <w:pPr>
        <w:jc w:val="both"/>
        <w:rPr>
          <w:rFonts w:ascii="Arial" w:hAnsi="Arial" w:cs="Arial"/>
          <w:color w:val="808080" w:themeColor="background1" w:themeShade="80"/>
          <w:sz w:val="22"/>
          <w:szCs w:val="22"/>
        </w:rPr>
      </w:pPr>
    </w:p>
    <w:p w14:paraId="7805C204" w14:textId="7DA78A86" w:rsidR="006313FC" w:rsidRPr="009F2A34" w:rsidRDefault="00793F22" w:rsidP="009F2A34">
      <w:pPr>
        <w:jc w:val="both"/>
        <w:rPr>
          <w:rFonts w:ascii="Arial" w:hAnsi="Arial" w:cs="Arial"/>
          <w:color w:val="808080" w:themeColor="background1" w:themeShade="80"/>
          <w:sz w:val="22"/>
          <w:szCs w:val="22"/>
        </w:rPr>
      </w:pPr>
      <w:r w:rsidRPr="009F2A34">
        <w:rPr>
          <w:rFonts w:ascii="Arial" w:hAnsi="Arial" w:cs="Arial"/>
          <w:color w:val="808080" w:themeColor="background1" w:themeShade="80"/>
          <w:sz w:val="22"/>
          <w:szCs w:val="22"/>
        </w:rPr>
        <w:t>Likewise, the Law also authorizes the return to the seller of an asset sold on credit and delivered to the debtor during the 15 days prior to the insolvency petition, but only if the asset has not yet been sold.</w:t>
      </w:r>
    </w:p>
    <w:p w14:paraId="5FBE354D" w14:textId="77777777" w:rsidR="00476536" w:rsidRPr="009F2A34" w:rsidRDefault="00476536" w:rsidP="009F2A34">
      <w:pPr>
        <w:jc w:val="both"/>
        <w:rPr>
          <w:rFonts w:ascii="Arial" w:hAnsi="Arial" w:cs="Arial"/>
          <w:sz w:val="22"/>
          <w:szCs w:val="22"/>
          <w:shd w:val="clear" w:color="auto" w:fill="FFFFFF"/>
        </w:rPr>
      </w:pPr>
    </w:p>
    <w:p w14:paraId="64E04A89" w14:textId="6D57D2F8" w:rsidR="00B72E42" w:rsidRPr="009F2A34" w:rsidRDefault="00B72E42" w:rsidP="009F2A34">
      <w:pPr>
        <w:ind w:left="720" w:hanging="720"/>
        <w:jc w:val="both"/>
        <w:rPr>
          <w:rFonts w:ascii="Arial" w:hAnsi="Arial" w:cs="Arial"/>
          <w:b/>
          <w:bCs/>
          <w:sz w:val="22"/>
          <w:szCs w:val="22"/>
          <w:lang w:val="en-GB"/>
        </w:rPr>
      </w:pPr>
      <w:r w:rsidRPr="009F2A34">
        <w:rPr>
          <w:rFonts w:ascii="Arial" w:hAnsi="Arial" w:cs="Arial"/>
          <w:b/>
          <w:bCs/>
          <w:sz w:val="22"/>
          <w:szCs w:val="22"/>
          <w:lang w:val="en-GB"/>
        </w:rPr>
        <w:t xml:space="preserve">Question 3.3 </w:t>
      </w:r>
      <w:r w:rsidRPr="009F2A34">
        <w:rPr>
          <w:rFonts w:ascii="Arial" w:hAnsi="Arial" w:cs="Arial"/>
          <w:b/>
          <w:sz w:val="22"/>
          <w:szCs w:val="22"/>
          <w:lang w:val="en-GB"/>
        </w:rPr>
        <w:t>[maximum 5 marks]</w:t>
      </w:r>
    </w:p>
    <w:p w14:paraId="7023D659" w14:textId="77777777" w:rsidR="00D57E46" w:rsidRPr="009F2A34" w:rsidRDefault="00D57E46" w:rsidP="009F2A34">
      <w:pPr>
        <w:jc w:val="both"/>
        <w:rPr>
          <w:rFonts w:ascii="Arial" w:hAnsi="Arial" w:cs="Arial"/>
          <w:color w:val="000000" w:themeColor="text1"/>
          <w:sz w:val="22"/>
          <w:szCs w:val="22"/>
          <w:lang w:val="en-GB"/>
        </w:rPr>
      </w:pPr>
    </w:p>
    <w:p w14:paraId="5D455D71" w14:textId="49C9878A" w:rsidR="00B72E42" w:rsidRPr="009F2A34" w:rsidRDefault="00B72E42" w:rsidP="009F2A34">
      <w:pPr>
        <w:jc w:val="both"/>
        <w:rPr>
          <w:rFonts w:ascii="Arial" w:hAnsi="Arial" w:cs="Arial"/>
          <w:color w:val="000000" w:themeColor="text1"/>
          <w:sz w:val="22"/>
          <w:szCs w:val="22"/>
          <w:lang w:val="en-GB"/>
        </w:rPr>
      </w:pPr>
      <w:bookmarkStart w:id="15" w:name="OLE_LINK2"/>
      <w:bookmarkStart w:id="16" w:name="OLE_LINK3"/>
      <w:bookmarkStart w:id="17" w:name="OLE_LINK27"/>
      <w:r w:rsidRPr="009F2A34">
        <w:rPr>
          <w:rFonts w:ascii="Arial" w:hAnsi="Arial" w:cs="Arial"/>
          <w:color w:val="000000" w:themeColor="text1"/>
          <w:sz w:val="22"/>
          <w:szCs w:val="22"/>
          <w:lang w:val="en-GB"/>
        </w:rPr>
        <w:t>Describe the process of proof of claims for a creditor, under a judicial recovery case</w:t>
      </w:r>
      <w:bookmarkEnd w:id="15"/>
      <w:r w:rsidRPr="009F2A34">
        <w:rPr>
          <w:rFonts w:ascii="Arial" w:hAnsi="Arial" w:cs="Arial"/>
          <w:color w:val="000000" w:themeColor="text1"/>
          <w:sz w:val="22"/>
          <w:szCs w:val="22"/>
          <w:lang w:val="en-GB"/>
        </w:rPr>
        <w:t xml:space="preserve">, who (i) was not listed in the first list of creditors (presented by the debtor) and </w:t>
      </w:r>
      <w:r w:rsidR="00267BAC" w:rsidRPr="009F2A34">
        <w:rPr>
          <w:rFonts w:ascii="Arial" w:hAnsi="Arial" w:cs="Arial"/>
          <w:color w:val="000000" w:themeColor="text1"/>
          <w:sz w:val="22"/>
          <w:szCs w:val="22"/>
          <w:lang w:val="en-GB"/>
        </w:rPr>
        <w:t xml:space="preserve">(ii) </w:t>
      </w:r>
      <w:r w:rsidRPr="009F2A34">
        <w:rPr>
          <w:rFonts w:ascii="Arial" w:hAnsi="Arial" w:cs="Arial"/>
          <w:color w:val="000000" w:themeColor="text1"/>
          <w:sz w:val="22"/>
          <w:szCs w:val="22"/>
          <w:lang w:val="en-GB"/>
        </w:rPr>
        <w:t xml:space="preserve">for a creditor who was not listed in the second list of creditors (presented by the </w:t>
      </w:r>
      <w:bookmarkStart w:id="18" w:name="OLE_LINK48"/>
      <w:r w:rsidRPr="009F2A34">
        <w:rPr>
          <w:rFonts w:ascii="Arial" w:hAnsi="Arial" w:cs="Arial"/>
          <w:color w:val="000000" w:themeColor="text1"/>
          <w:sz w:val="22"/>
          <w:szCs w:val="22"/>
          <w:lang w:val="en-GB"/>
        </w:rPr>
        <w:t>judicial administrator</w:t>
      </w:r>
      <w:bookmarkEnd w:id="18"/>
      <w:r w:rsidRPr="009F2A34">
        <w:rPr>
          <w:rFonts w:ascii="Arial" w:hAnsi="Arial" w:cs="Arial"/>
          <w:color w:val="000000" w:themeColor="text1"/>
          <w:sz w:val="22"/>
          <w:szCs w:val="22"/>
          <w:lang w:val="en-GB"/>
        </w:rPr>
        <w:t xml:space="preserve">).  </w:t>
      </w:r>
    </w:p>
    <w:bookmarkEnd w:id="16"/>
    <w:bookmarkEnd w:id="17"/>
    <w:p w14:paraId="44A92706" w14:textId="3373D185" w:rsidR="00B72E42" w:rsidRPr="009F2A34" w:rsidRDefault="00B72E42" w:rsidP="009F2A34">
      <w:pPr>
        <w:autoSpaceDE w:val="0"/>
        <w:autoSpaceDN w:val="0"/>
        <w:adjustRightInd w:val="0"/>
        <w:jc w:val="both"/>
        <w:rPr>
          <w:rFonts w:ascii="Arial" w:hAnsi="Arial" w:cs="Arial"/>
          <w:color w:val="000000" w:themeColor="text1"/>
          <w:sz w:val="22"/>
          <w:szCs w:val="22"/>
          <w:lang w:val="en-GB"/>
        </w:rPr>
      </w:pPr>
    </w:p>
    <w:p w14:paraId="3D385663" w14:textId="3964FE20" w:rsidR="00793F22" w:rsidRDefault="00793F22" w:rsidP="003C4F6C">
      <w:pPr>
        <w:pStyle w:val="ListParagraph"/>
        <w:numPr>
          <w:ilvl w:val="0"/>
          <w:numId w:val="22"/>
        </w:numPr>
        <w:autoSpaceDE w:val="0"/>
        <w:autoSpaceDN w:val="0"/>
        <w:adjustRightInd w:val="0"/>
        <w:jc w:val="both"/>
        <w:rPr>
          <w:rFonts w:ascii="Arial" w:hAnsi="Arial" w:cs="Arial"/>
          <w:color w:val="808080" w:themeColor="background1" w:themeShade="80"/>
          <w:sz w:val="22"/>
          <w:szCs w:val="22"/>
          <w:u w:val="single"/>
          <w:shd w:val="clear" w:color="auto" w:fill="FFFFFF"/>
        </w:rPr>
      </w:pPr>
      <w:r w:rsidRPr="009F2A34">
        <w:rPr>
          <w:rFonts w:ascii="Arial" w:hAnsi="Arial" w:cs="Arial"/>
          <w:color w:val="808080" w:themeColor="background1" w:themeShade="80"/>
          <w:sz w:val="22"/>
          <w:szCs w:val="22"/>
          <w:u w:val="single"/>
          <w:shd w:val="clear" w:color="auto" w:fill="FFFFFF"/>
        </w:rPr>
        <w:t>Proof of claims process for a creditor who was not on the first list of creditors (filed by the debtor):</w:t>
      </w:r>
    </w:p>
    <w:p w14:paraId="7275EB89" w14:textId="77777777" w:rsidR="009F2A34" w:rsidRPr="009F2A34" w:rsidRDefault="009F2A34" w:rsidP="009F2A34">
      <w:pPr>
        <w:pStyle w:val="ListParagraph"/>
        <w:autoSpaceDE w:val="0"/>
        <w:autoSpaceDN w:val="0"/>
        <w:adjustRightInd w:val="0"/>
        <w:jc w:val="both"/>
        <w:rPr>
          <w:rFonts w:ascii="Arial" w:hAnsi="Arial" w:cs="Arial"/>
          <w:color w:val="808080" w:themeColor="background1" w:themeShade="80"/>
          <w:sz w:val="22"/>
          <w:szCs w:val="22"/>
          <w:u w:val="single"/>
          <w:shd w:val="clear" w:color="auto" w:fill="FFFFFF"/>
        </w:rPr>
      </w:pPr>
    </w:p>
    <w:p w14:paraId="3556DA79"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r w:rsidRPr="009F2A34">
        <w:rPr>
          <w:rFonts w:ascii="Arial" w:hAnsi="Arial" w:cs="Arial"/>
          <w:color w:val="808080" w:themeColor="background1" w:themeShade="80"/>
          <w:sz w:val="22"/>
          <w:szCs w:val="22"/>
          <w:shd w:val="clear" w:color="auto" w:fill="FFFFFF"/>
        </w:rPr>
        <w:t xml:space="preserve">Once the first list of creditors is published, creditors subject to the judicial recovery process have 15 days to submit their proof of claim to the receiver. In this way, any creditor not appearing on this list must request the receiver to include it in the list of creditors within the aforementioned period. </w:t>
      </w:r>
    </w:p>
    <w:p w14:paraId="60082ADF"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p>
    <w:p w14:paraId="3461A1D3"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r w:rsidRPr="009F2A34">
        <w:rPr>
          <w:rFonts w:ascii="Arial" w:hAnsi="Arial" w:cs="Arial"/>
          <w:color w:val="808080" w:themeColor="background1" w:themeShade="80"/>
          <w:sz w:val="22"/>
          <w:szCs w:val="22"/>
          <w:shd w:val="clear" w:color="auto" w:fill="FFFFFF"/>
        </w:rPr>
        <w:lastRenderedPageBreak/>
        <w:t>The creditor may make this request by e-mail or by correspondence, and shall not incur any cost. Likewise, the creditor must take into account the requirements set forth in the Insolvency Law in order to submit this request.</w:t>
      </w:r>
    </w:p>
    <w:p w14:paraId="2089FC50"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p>
    <w:p w14:paraId="68A148AD"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r w:rsidRPr="009F2A34">
        <w:rPr>
          <w:rFonts w:ascii="Arial" w:hAnsi="Arial" w:cs="Arial"/>
          <w:color w:val="808080" w:themeColor="background1" w:themeShade="80"/>
          <w:sz w:val="22"/>
          <w:szCs w:val="22"/>
          <w:shd w:val="clear" w:color="auto" w:fill="FFFFFF"/>
        </w:rPr>
        <w:t xml:space="preserve">Once the application has been filed, the receiver will decide. There are no specific rules that the receiver has to give reasons for his decisions. </w:t>
      </w:r>
    </w:p>
    <w:p w14:paraId="0E6DF6DB" w14:textId="77777777" w:rsidR="00793F22" w:rsidRPr="009F2A34" w:rsidRDefault="00793F22" w:rsidP="009F2A34">
      <w:pPr>
        <w:autoSpaceDE w:val="0"/>
        <w:autoSpaceDN w:val="0"/>
        <w:adjustRightInd w:val="0"/>
        <w:jc w:val="both"/>
        <w:rPr>
          <w:rFonts w:ascii="Arial" w:hAnsi="Arial" w:cs="Arial"/>
          <w:color w:val="808080" w:themeColor="background1" w:themeShade="80"/>
          <w:sz w:val="22"/>
          <w:szCs w:val="22"/>
          <w:shd w:val="clear" w:color="auto" w:fill="FFFFFF"/>
        </w:rPr>
      </w:pPr>
    </w:p>
    <w:p w14:paraId="2BA3F984" w14:textId="2D2AE516" w:rsidR="00793F22" w:rsidRPr="009F2A34" w:rsidRDefault="00793F22" w:rsidP="003C4F6C">
      <w:pPr>
        <w:pStyle w:val="ListParagraph"/>
        <w:numPr>
          <w:ilvl w:val="0"/>
          <w:numId w:val="22"/>
        </w:numPr>
        <w:autoSpaceDE w:val="0"/>
        <w:autoSpaceDN w:val="0"/>
        <w:adjustRightInd w:val="0"/>
        <w:jc w:val="both"/>
        <w:rPr>
          <w:rFonts w:ascii="Arial" w:hAnsi="Arial" w:cs="Arial"/>
          <w:color w:val="808080" w:themeColor="background1" w:themeShade="80"/>
          <w:sz w:val="22"/>
          <w:szCs w:val="22"/>
          <w:shd w:val="clear" w:color="auto" w:fill="FFFFFF"/>
        </w:rPr>
      </w:pPr>
      <w:r w:rsidRPr="009F2A34">
        <w:rPr>
          <w:rFonts w:ascii="Arial" w:hAnsi="Arial" w:cs="Arial"/>
          <w:color w:val="808080" w:themeColor="background1" w:themeShade="80"/>
          <w:sz w:val="22"/>
          <w:szCs w:val="22"/>
          <w:u w:val="single"/>
          <w:shd w:val="clear" w:color="auto" w:fill="FFFFFF"/>
        </w:rPr>
        <w:t>Proof of claims process for a creditor who was not on the second list of creditors</w:t>
      </w:r>
      <w:r w:rsidRPr="009F2A34">
        <w:rPr>
          <w:rFonts w:ascii="Arial" w:hAnsi="Arial" w:cs="Arial"/>
          <w:color w:val="808080" w:themeColor="background1" w:themeShade="80"/>
          <w:sz w:val="22"/>
          <w:szCs w:val="22"/>
          <w:shd w:val="clear" w:color="auto" w:fill="FFFFFF"/>
        </w:rPr>
        <w:t xml:space="preserve">.  </w:t>
      </w:r>
    </w:p>
    <w:p w14:paraId="4CA7FB25" w14:textId="77777777" w:rsidR="00793F22" w:rsidRPr="009F2A34" w:rsidRDefault="00793F22" w:rsidP="009F2A34">
      <w:pPr>
        <w:autoSpaceDE w:val="0"/>
        <w:autoSpaceDN w:val="0"/>
        <w:adjustRightInd w:val="0"/>
        <w:jc w:val="both"/>
        <w:rPr>
          <w:rFonts w:ascii="Arial" w:hAnsi="Arial" w:cs="Arial"/>
          <w:color w:val="808080" w:themeColor="background1" w:themeShade="80"/>
          <w:sz w:val="22"/>
          <w:szCs w:val="22"/>
          <w:shd w:val="clear" w:color="auto" w:fill="FFFFFF"/>
        </w:rPr>
      </w:pPr>
    </w:p>
    <w:p w14:paraId="635A8B23"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r w:rsidRPr="009F2A34">
        <w:rPr>
          <w:rFonts w:ascii="Arial" w:hAnsi="Arial" w:cs="Arial"/>
          <w:color w:val="808080" w:themeColor="background1" w:themeShade="80"/>
          <w:sz w:val="22"/>
          <w:szCs w:val="22"/>
          <w:shd w:val="clear" w:color="auto" w:fill="FFFFFF"/>
        </w:rPr>
        <w:t>After the publication of the second public announcement of the list of creditors, in the official press, (i) the creditors, (ii) the debtor (or its shareholders) and (iii) the public prosecutor have 10 days to challenge the list of creditors.</w:t>
      </w:r>
    </w:p>
    <w:p w14:paraId="2398AF9C"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p>
    <w:p w14:paraId="3395AABF"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r w:rsidRPr="009F2A34">
        <w:rPr>
          <w:rFonts w:ascii="Arial" w:hAnsi="Arial" w:cs="Arial"/>
          <w:color w:val="808080" w:themeColor="background1" w:themeShade="80"/>
          <w:sz w:val="22"/>
          <w:szCs w:val="22"/>
          <w:shd w:val="clear" w:color="auto" w:fill="FFFFFF"/>
        </w:rPr>
        <w:t>In this way, a creditor that has not been included in the second list may challenge the list to allege that its credit is missing and therefore request that it be included. Such challenge is made before the court.</w:t>
      </w:r>
    </w:p>
    <w:p w14:paraId="0FC42846"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p>
    <w:p w14:paraId="7349B275"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r w:rsidRPr="009F2A34">
        <w:rPr>
          <w:rFonts w:ascii="Arial" w:hAnsi="Arial" w:cs="Arial"/>
          <w:color w:val="808080" w:themeColor="background1" w:themeShade="80"/>
          <w:sz w:val="22"/>
          <w:szCs w:val="22"/>
          <w:shd w:val="clear" w:color="auto" w:fill="FFFFFF"/>
        </w:rPr>
        <w:t xml:space="preserve">This challenge will be carried out in a separate file and is assigned its own file number. </w:t>
      </w:r>
    </w:p>
    <w:p w14:paraId="6D503913" w14:textId="77777777" w:rsidR="00793F22"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p>
    <w:p w14:paraId="323C5A7F" w14:textId="39AA706F" w:rsidR="00D57E46" w:rsidRPr="009F2A34" w:rsidRDefault="00793F22" w:rsidP="009F2A34">
      <w:pPr>
        <w:autoSpaceDE w:val="0"/>
        <w:autoSpaceDN w:val="0"/>
        <w:adjustRightInd w:val="0"/>
        <w:ind w:left="720"/>
        <w:jc w:val="both"/>
        <w:rPr>
          <w:rFonts w:ascii="Arial" w:hAnsi="Arial" w:cs="Arial"/>
          <w:color w:val="808080" w:themeColor="background1" w:themeShade="80"/>
          <w:sz w:val="22"/>
          <w:szCs w:val="22"/>
          <w:shd w:val="clear" w:color="auto" w:fill="FFFFFF"/>
        </w:rPr>
      </w:pPr>
      <w:r w:rsidRPr="009F2A34">
        <w:rPr>
          <w:rFonts w:ascii="Arial" w:hAnsi="Arial" w:cs="Arial"/>
          <w:color w:val="808080" w:themeColor="background1" w:themeShade="80"/>
          <w:sz w:val="22"/>
          <w:szCs w:val="22"/>
          <w:shd w:val="clear" w:color="auto" w:fill="FFFFFF"/>
        </w:rPr>
        <w:t>In case your challenge is unsuccessful you may be ordered by the court to pay legal fees and associated court costs. In any case, an appeal may be filed against the court's decision.</w:t>
      </w:r>
    </w:p>
    <w:p w14:paraId="1F70A43B" w14:textId="77777777" w:rsidR="00793F22" w:rsidRPr="009F2A34" w:rsidRDefault="00793F22" w:rsidP="009F2A34">
      <w:pPr>
        <w:autoSpaceDE w:val="0"/>
        <w:autoSpaceDN w:val="0"/>
        <w:adjustRightInd w:val="0"/>
        <w:jc w:val="both"/>
        <w:rPr>
          <w:rFonts w:ascii="Arial" w:hAnsi="Arial" w:cs="Arial"/>
          <w:color w:val="808080" w:themeColor="background1" w:themeShade="80"/>
          <w:sz w:val="22"/>
          <w:szCs w:val="22"/>
          <w:shd w:val="clear" w:color="auto" w:fill="FFFFFF"/>
        </w:rPr>
      </w:pPr>
    </w:p>
    <w:p w14:paraId="55C402CC" w14:textId="746A48C9" w:rsidR="009B0723" w:rsidRPr="009F2A34" w:rsidRDefault="00DF75F8" w:rsidP="009F2A34">
      <w:pPr>
        <w:jc w:val="both"/>
        <w:rPr>
          <w:rFonts w:ascii="Arial" w:hAnsi="Arial" w:cs="Arial"/>
          <w:b/>
          <w:sz w:val="22"/>
          <w:szCs w:val="22"/>
          <w:lang w:val="en-GB"/>
        </w:rPr>
      </w:pPr>
      <w:bookmarkStart w:id="19" w:name="OLE_LINK5"/>
      <w:r w:rsidRPr="009F2A34">
        <w:rPr>
          <w:rFonts w:ascii="Arial" w:hAnsi="Arial" w:cs="Arial"/>
          <w:b/>
          <w:sz w:val="22"/>
          <w:szCs w:val="22"/>
          <w:lang w:val="en-GB"/>
        </w:rPr>
        <w:t>QUESTION 4</w:t>
      </w:r>
      <w:r w:rsidR="009B0723" w:rsidRPr="009F2A34">
        <w:rPr>
          <w:rFonts w:ascii="Arial" w:hAnsi="Arial" w:cs="Arial"/>
          <w:b/>
          <w:sz w:val="22"/>
          <w:szCs w:val="22"/>
          <w:lang w:val="en-GB"/>
        </w:rPr>
        <w:t xml:space="preserve"> (fact-based application-type question) [15 marks</w:t>
      </w:r>
      <w:r w:rsidR="006A2646" w:rsidRPr="009F2A34">
        <w:rPr>
          <w:rFonts w:ascii="Arial" w:hAnsi="Arial" w:cs="Arial"/>
          <w:b/>
          <w:sz w:val="22"/>
          <w:szCs w:val="22"/>
          <w:lang w:val="en-GB"/>
        </w:rPr>
        <w:t xml:space="preserve"> in total</w:t>
      </w:r>
      <w:r w:rsidR="009B0723" w:rsidRPr="009F2A34">
        <w:rPr>
          <w:rFonts w:ascii="Arial" w:hAnsi="Arial" w:cs="Arial"/>
          <w:b/>
          <w:sz w:val="22"/>
          <w:szCs w:val="22"/>
          <w:lang w:val="en-GB"/>
        </w:rPr>
        <w:t>]</w:t>
      </w:r>
    </w:p>
    <w:p w14:paraId="5BAC2B6B" w14:textId="77777777" w:rsidR="009B0723" w:rsidRPr="009F2A34" w:rsidRDefault="009B0723" w:rsidP="009F2A34">
      <w:pPr>
        <w:jc w:val="both"/>
        <w:rPr>
          <w:rFonts w:ascii="Arial" w:hAnsi="Arial" w:cs="Arial"/>
          <w:sz w:val="22"/>
          <w:szCs w:val="22"/>
          <w:lang w:val="en-GB"/>
        </w:rPr>
      </w:pPr>
    </w:p>
    <w:p w14:paraId="093C783A" w14:textId="53619EF6" w:rsidR="00087F21" w:rsidRPr="009F2A34" w:rsidRDefault="00476536" w:rsidP="009F2A34">
      <w:pPr>
        <w:jc w:val="both"/>
        <w:rPr>
          <w:rFonts w:ascii="Arial" w:hAnsi="Arial" w:cs="Arial"/>
          <w:sz w:val="22"/>
          <w:szCs w:val="22"/>
        </w:rPr>
      </w:pPr>
      <w:bookmarkStart w:id="20" w:name="_Hlk17745211"/>
      <w:bookmarkStart w:id="21" w:name="OLE_LINK19"/>
      <w:r w:rsidRPr="009F2A34">
        <w:rPr>
          <w:rFonts w:ascii="Arial" w:hAnsi="Arial" w:cs="Arial"/>
          <w:color w:val="000000" w:themeColor="text1"/>
          <w:sz w:val="22"/>
          <w:szCs w:val="22"/>
        </w:rPr>
        <w:t>Braz Bank</w:t>
      </w:r>
      <w:r w:rsidR="00D57E46" w:rsidRPr="009F2A34">
        <w:rPr>
          <w:rFonts w:ascii="Arial" w:hAnsi="Arial" w:cs="Arial"/>
          <w:color w:val="000000" w:themeColor="text1"/>
          <w:sz w:val="22"/>
          <w:szCs w:val="22"/>
        </w:rPr>
        <w:t xml:space="preserve"> is a Brazilian </w:t>
      </w:r>
      <w:r w:rsidRPr="009F2A34">
        <w:rPr>
          <w:rFonts w:ascii="Arial" w:hAnsi="Arial" w:cs="Arial"/>
          <w:color w:val="000000" w:themeColor="text1"/>
          <w:sz w:val="22"/>
          <w:szCs w:val="22"/>
        </w:rPr>
        <w:t>b</w:t>
      </w:r>
      <w:r w:rsidR="0068208B" w:rsidRPr="009F2A34">
        <w:rPr>
          <w:rFonts w:ascii="Arial" w:hAnsi="Arial" w:cs="Arial"/>
          <w:color w:val="000000" w:themeColor="text1"/>
          <w:sz w:val="22"/>
          <w:szCs w:val="22"/>
        </w:rPr>
        <w:t xml:space="preserve">ank. </w:t>
      </w:r>
      <w:r w:rsidR="000858C0" w:rsidRPr="009F2A34">
        <w:rPr>
          <w:rFonts w:ascii="Arial" w:hAnsi="Arial" w:cs="Arial"/>
          <w:color w:val="000000" w:themeColor="text1"/>
          <w:sz w:val="22"/>
          <w:szCs w:val="22"/>
        </w:rPr>
        <w:t>T</w:t>
      </w:r>
      <w:r w:rsidR="0068208B" w:rsidRPr="009F2A34">
        <w:rPr>
          <w:rFonts w:ascii="Arial" w:hAnsi="Arial" w:cs="Arial"/>
          <w:color w:val="000000" w:themeColor="text1"/>
          <w:sz w:val="22"/>
          <w:szCs w:val="22"/>
        </w:rPr>
        <w:t xml:space="preserve">he financial institution has </w:t>
      </w:r>
      <w:r w:rsidR="006922B1" w:rsidRPr="009F2A34">
        <w:rPr>
          <w:rFonts w:ascii="Arial" w:hAnsi="Arial" w:cs="Arial"/>
          <w:color w:val="000000" w:themeColor="text1"/>
          <w:sz w:val="22"/>
          <w:szCs w:val="22"/>
        </w:rPr>
        <w:t xml:space="preserve">had considerable </w:t>
      </w:r>
      <w:r w:rsidR="0068208B" w:rsidRPr="009F2A34">
        <w:rPr>
          <w:rFonts w:ascii="Arial" w:hAnsi="Arial" w:cs="Arial"/>
          <w:color w:val="000000" w:themeColor="text1"/>
          <w:sz w:val="22"/>
          <w:szCs w:val="22"/>
        </w:rPr>
        <w:t>success</w:t>
      </w:r>
      <w:r w:rsidR="00D15FFF" w:rsidRPr="009F2A34">
        <w:rPr>
          <w:rFonts w:ascii="Arial" w:hAnsi="Arial" w:cs="Arial"/>
          <w:color w:val="000000" w:themeColor="text1"/>
          <w:sz w:val="22"/>
          <w:szCs w:val="22"/>
        </w:rPr>
        <w:t xml:space="preserve"> </w:t>
      </w:r>
      <w:r w:rsidR="0068208B" w:rsidRPr="009F2A34">
        <w:rPr>
          <w:rFonts w:ascii="Arial" w:hAnsi="Arial" w:cs="Arial"/>
          <w:color w:val="000000" w:themeColor="text1"/>
          <w:sz w:val="22"/>
          <w:szCs w:val="22"/>
        </w:rPr>
        <w:t xml:space="preserve">lending to distressed debtors. Nonetheless, a series of risks </w:t>
      </w:r>
      <w:r w:rsidR="00D15FFF" w:rsidRPr="009F2A34">
        <w:rPr>
          <w:rFonts w:ascii="Arial" w:hAnsi="Arial" w:cs="Arial"/>
          <w:color w:val="000000" w:themeColor="text1"/>
          <w:sz w:val="22"/>
          <w:szCs w:val="22"/>
        </w:rPr>
        <w:t xml:space="preserve">are associated </w:t>
      </w:r>
      <w:r w:rsidR="0068208B" w:rsidRPr="009F2A34">
        <w:rPr>
          <w:rFonts w:ascii="Arial" w:hAnsi="Arial" w:cs="Arial"/>
          <w:color w:val="000000" w:themeColor="text1"/>
          <w:sz w:val="22"/>
          <w:szCs w:val="22"/>
        </w:rPr>
        <w:t xml:space="preserve">with </w:t>
      </w:r>
      <w:r w:rsidR="00D15FFF" w:rsidRPr="009F2A34">
        <w:rPr>
          <w:rFonts w:ascii="Arial" w:hAnsi="Arial" w:cs="Arial"/>
          <w:color w:val="000000" w:themeColor="text1"/>
          <w:sz w:val="22"/>
          <w:szCs w:val="22"/>
        </w:rPr>
        <w:t>this</w:t>
      </w:r>
      <w:r w:rsidR="0068208B" w:rsidRPr="009F2A34">
        <w:rPr>
          <w:rFonts w:ascii="Arial" w:hAnsi="Arial" w:cs="Arial"/>
          <w:color w:val="000000" w:themeColor="text1"/>
          <w:sz w:val="22"/>
          <w:szCs w:val="22"/>
        </w:rPr>
        <w:t xml:space="preserve"> activity. Just recently one of its borrowers, </w:t>
      </w:r>
      <w:r w:rsidR="00B8633A" w:rsidRPr="009F2A34">
        <w:rPr>
          <w:rFonts w:ascii="Arial" w:hAnsi="Arial" w:cs="Arial"/>
          <w:color w:val="000000" w:themeColor="text1"/>
          <w:sz w:val="22"/>
          <w:szCs w:val="22"/>
        </w:rPr>
        <w:t xml:space="preserve">Brazil </w:t>
      </w:r>
      <w:r w:rsidR="0068208B" w:rsidRPr="009F2A34">
        <w:rPr>
          <w:rFonts w:ascii="Arial" w:hAnsi="Arial" w:cs="Arial"/>
          <w:color w:val="000000" w:themeColor="text1"/>
          <w:sz w:val="22"/>
          <w:szCs w:val="22"/>
        </w:rPr>
        <w:t>Empreendimentos Ltda</w:t>
      </w:r>
      <w:r w:rsidR="00B8633A" w:rsidRPr="009F2A34">
        <w:rPr>
          <w:rFonts w:ascii="Arial" w:hAnsi="Arial" w:cs="Arial"/>
          <w:color w:val="000000" w:themeColor="text1"/>
          <w:sz w:val="22"/>
          <w:szCs w:val="22"/>
        </w:rPr>
        <w:t xml:space="preserve"> (Empree</w:t>
      </w:r>
      <w:r w:rsidR="00125EB2" w:rsidRPr="009F2A34">
        <w:rPr>
          <w:rFonts w:ascii="Arial" w:hAnsi="Arial" w:cs="Arial"/>
          <w:color w:val="000000" w:themeColor="text1"/>
          <w:sz w:val="22"/>
          <w:szCs w:val="22"/>
        </w:rPr>
        <w:t>n</w:t>
      </w:r>
      <w:r w:rsidR="00B8633A" w:rsidRPr="009F2A34">
        <w:rPr>
          <w:rFonts w:ascii="Arial" w:hAnsi="Arial" w:cs="Arial"/>
          <w:color w:val="000000" w:themeColor="text1"/>
          <w:sz w:val="22"/>
          <w:szCs w:val="22"/>
        </w:rPr>
        <w:t>dimentos)</w:t>
      </w:r>
      <w:r w:rsidR="0068208B" w:rsidRPr="009F2A34">
        <w:rPr>
          <w:rFonts w:ascii="Arial" w:hAnsi="Arial" w:cs="Arial"/>
          <w:color w:val="000000" w:themeColor="text1"/>
          <w:sz w:val="22"/>
          <w:szCs w:val="22"/>
        </w:rPr>
        <w:t>, has defaulted on a loan.</w:t>
      </w:r>
      <w:r w:rsidR="00D57E46" w:rsidRPr="009F2A34">
        <w:rPr>
          <w:rFonts w:ascii="Arial" w:hAnsi="Arial" w:cs="Arial"/>
          <w:color w:val="000000" w:themeColor="text1"/>
          <w:sz w:val="22"/>
          <w:szCs w:val="22"/>
        </w:rPr>
        <w:t xml:space="preserve"> </w:t>
      </w:r>
    </w:p>
    <w:bookmarkEnd w:id="21"/>
    <w:p w14:paraId="50688750" w14:textId="77777777" w:rsidR="00D57E46" w:rsidRPr="009F2A34" w:rsidRDefault="00D57E46" w:rsidP="009F2A34">
      <w:pPr>
        <w:jc w:val="both"/>
        <w:rPr>
          <w:rFonts w:ascii="Arial" w:hAnsi="Arial" w:cs="Arial"/>
          <w:sz w:val="22"/>
          <w:szCs w:val="22"/>
        </w:rPr>
      </w:pPr>
    </w:p>
    <w:p w14:paraId="0E5DDB2D" w14:textId="7210B4E6" w:rsidR="00087F21" w:rsidRPr="009F2A34" w:rsidRDefault="001D29C0" w:rsidP="009F2A34">
      <w:pPr>
        <w:jc w:val="both"/>
        <w:rPr>
          <w:rFonts w:ascii="Arial" w:hAnsi="Arial" w:cs="Arial"/>
          <w:sz w:val="22"/>
          <w:szCs w:val="22"/>
          <w:lang w:val="en-GB"/>
        </w:rPr>
      </w:pPr>
      <w:r w:rsidRPr="009F2A34">
        <w:rPr>
          <w:rFonts w:ascii="Arial" w:hAnsi="Arial" w:cs="Arial"/>
          <w:b/>
          <w:bCs/>
          <w:sz w:val="22"/>
          <w:szCs w:val="22"/>
          <w:u w:val="single"/>
          <w:lang w:val="en-GB"/>
        </w:rPr>
        <w:t>Using the facts above</w:t>
      </w:r>
      <w:r w:rsidR="00EE6CB0" w:rsidRPr="009F2A34">
        <w:rPr>
          <w:rFonts w:ascii="Arial" w:hAnsi="Arial" w:cs="Arial"/>
          <w:b/>
          <w:bCs/>
          <w:sz w:val="22"/>
          <w:szCs w:val="22"/>
          <w:u w:val="single"/>
          <w:lang w:val="en-GB"/>
        </w:rPr>
        <w:t>, a</w:t>
      </w:r>
      <w:r w:rsidR="00087F21" w:rsidRPr="009F2A34">
        <w:rPr>
          <w:rFonts w:ascii="Arial" w:hAnsi="Arial" w:cs="Arial"/>
          <w:b/>
          <w:bCs/>
          <w:sz w:val="22"/>
          <w:szCs w:val="22"/>
          <w:u w:val="single"/>
          <w:lang w:val="en-GB"/>
        </w:rPr>
        <w:t xml:space="preserve">nswer the </w:t>
      </w:r>
      <w:r w:rsidR="001A007A" w:rsidRPr="009F2A34">
        <w:rPr>
          <w:rFonts w:ascii="Arial" w:hAnsi="Arial" w:cs="Arial"/>
          <w:b/>
          <w:bCs/>
          <w:sz w:val="22"/>
          <w:szCs w:val="22"/>
          <w:u w:val="single"/>
          <w:lang w:val="en-GB"/>
        </w:rPr>
        <w:t>questions that follow</w:t>
      </w:r>
      <w:r w:rsidR="001A007A" w:rsidRPr="009F2A34">
        <w:rPr>
          <w:rFonts w:ascii="Arial" w:hAnsi="Arial" w:cs="Arial"/>
          <w:sz w:val="22"/>
          <w:szCs w:val="22"/>
          <w:lang w:val="en-GB"/>
        </w:rPr>
        <w:t>.</w:t>
      </w:r>
    </w:p>
    <w:p w14:paraId="69862708" w14:textId="77777777" w:rsidR="00D57E46" w:rsidRPr="009F2A34" w:rsidRDefault="00D57E46" w:rsidP="009F2A34">
      <w:pPr>
        <w:jc w:val="both"/>
        <w:rPr>
          <w:rFonts w:ascii="Arial" w:hAnsi="Arial" w:cs="Arial"/>
          <w:b/>
          <w:bCs/>
          <w:sz w:val="22"/>
          <w:szCs w:val="22"/>
          <w:lang w:val="en-GB"/>
        </w:rPr>
      </w:pPr>
    </w:p>
    <w:p w14:paraId="40921E31" w14:textId="23DB6297" w:rsidR="002F75A3" w:rsidRPr="009F2A34" w:rsidRDefault="009B0723" w:rsidP="009F2A34">
      <w:pPr>
        <w:jc w:val="both"/>
        <w:rPr>
          <w:rFonts w:ascii="Arial" w:hAnsi="Arial" w:cs="Arial"/>
          <w:b/>
          <w:bCs/>
          <w:sz w:val="22"/>
          <w:szCs w:val="22"/>
          <w:lang w:val="en-GB"/>
        </w:rPr>
      </w:pPr>
      <w:r w:rsidRPr="009F2A34">
        <w:rPr>
          <w:rFonts w:ascii="Arial" w:hAnsi="Arial" w:cs="Arial"/>
          <w:b/>
          <w:bCs/>
          <w:sz w:val="22"/>
          <w:szCs w:val="22"/>
          <w:lang w:val="en-GB"/>
        </w:rPr>
        <w:t>Question 4.</w:t>
      </w:r>
      <w:r w:rsidR="00087F21" w:rsidRPr="009F2A34">
        <w:rPr>
          <w:rFonts w:ascii="Arial" w:hAnsi="Arial" w:cs="Arial"/>
          <w:b/>
          <w:bCs/>
          <w:sz w:val="22"/>
          <w:szCs w:val="22"/>
          <w:lang w:val="en-GB"/>
        </w:rPr>
        <w:t xml:space="preserve">1 [maximum </w:t>
      </w:r>
      <w:r w:rsidR="00D57E46" w:rsidRPr="009F2A34">
        <w:rPr>
          <w:rFonts w:ascii="Arial" w:hAnsi="Arial" w:cs="Arial"/>
          <w:b/>
          <w:bCs/>
          <w:sz w:val="22"/>
          <w:szCs w:val="22"/>
          <w:lang w:val="en-GB"/>
        </w:rPr>
        <w:t>5</w:t>
      </w:r>
      <w:r w:rsidR="00087F21" w:rsidRPr="009F2A34">
        <w:rPr>
          <w:rFonts w:ascii="Arial" w:hAnsi="Arial" w:cs="Arial"/>
          <w:b/>
          <w:bCs/>
          <w:sz w:val="22"/>
          <w:szCs w:val="22"/>
          <w:lang w:val="en-GB"/>
        </w:rPr>
        <w:t xml:space="preserve"> marks]</w:t>
      </w:r>
    </w:p>
    <w:p w14:paraId="6433B0AC" w14:textId="77777777" w:rsidR="002F75A3" w:rsidRPr="009F2A34" w:rsidRDefault="002F75A3" w:rsidP="009F2A34">
      <w:pPr>
        <w:jc w:val="both"/>
        <w:rPr>
          <w:rFonts w:ascii="Arial" w:hAnsi="Arial" w:cs="Arial"/>
          <w:b/>
          <w:bCs/>
          <w:sz w:val="22"/>
          <w:szCs w:val="22"/>
          <w:lang w:val="en-GB"/>
        </w:rPr>
      </w:pPr>
    </w:p>
    <w:p w14:paraId="1F56EC6A" w14:textId="10C50A53" w:rsidR="001A007A" w:rsidRPr="009F2A34" w:rsidRDefault="00B8633A" w:rsidP="009F2A34">
      <w:pPr>
        <w:jc w:val="both"/>
        <w:rPr>
          <w:rFonts w:ascii="Arial" w:hAnsi="Arial" w:cs="Arial"/>
          <w:color w:val="000000" w:themeColor="text1"/>
          <w:sz w:val="22"/>
          <w:szCs w:val="22"/>
        </w:rPr>
      </w:pPr>
      <w:bookmarkStart w:id="22" w:name="OLE_LINK9"/>
      <w:r w:rsidRPr="009F2A34">
        <w:rPr>
          <w:rFonts w:ascii="Arial" w:hAnsi="Arial" w:cs="Arial"/>
          <w:color w:val="000000" w:themeColor="text1"/>
          <w:sz w:val="22"/>
          <w:szCs w:val="22"/>
        </w:rPr>
        <w:t>The loan Empreendimentos</w:t>
      </w:r>
      <w:r w:rsidR="0068208B" w:rsidRPr="009F2A34">
        <w:rPr>
          <w:rFonts w:ascii="Arial" w:hAnsi="Arial" w:cs="Arial"/>
          <w:color w:val="000000" w:themeColor="text1"/>
          <w:sz w:val="22"/>
          <w:szCs w:val="22"/>
        </w:rPr>
        <w:t xml:space="preserve"> has defaulted on was valued </w:t>
      </w:r>
      <w:r w:rsidR="00125EB2" w:rsidRPr="009F2A34">
        <w:rPr>
          <w:rFonts w:ascii="Arial" w:hAnsi="Arial" w:cs="Arial"/>
          <w:color w:val="000000" w:themeColor="text1"/>
          <w:sz w:val="22"/>
          <w:szCs w:val="22"/>
        </w:rPr>
        <w:t>at</w:t>
      </w:r>
      <w:r w:rsidR="0068208B" w:rsidRPr="009F2A34">
        <w:rPr>
          <w:rFonts w:ascii="Arial" w:hAnsi="Arial" w:cs="Arial"/>
          <w:color w:val="000000" w:themeColor="text1"/>
          <w:sz w:val="22"/>
          <w:szCs w:val="22"/>
        </w:rPr>
        <w:t xml:space="preserve"> BRL 1</w:t>
      </w:r>
      <w:r w:rsidR="00125EB2" w:rsidRPr="009F2A34">
        <w:rPr>
          <w:rFonts w:ascii="Arial" w:hAnsi="Arial" w:cs="Arial"/>
          <w:color w:val="000000" w:themeColor="text1"/>
          <w:sz w:val="22"/>
          <w:szCs w:val="22"/>
        </w:rPr>
        <w:t>,</w:t>
      </w:r>
      <w:r w:rsidR="0068208B" w:rsidRPr="009F2A34">
        <w:rPr>
          <w:rFonts w:ascii="Arial" w:hAnsi="Arial" w:cs="Arial"/>
          <w:color w:val="000000" w:themeColor="text1"/>
          <w:sz w:val="22"/>
          <w:szCs w:val="22"/>
        </w:rPr>
        <w:t>000</w:t>
      </w:r>
      <w:r w:rsidR="00125EB2" w:rsidRPr="009F2A34">
        <w:rPr>
          <w:rFonts w:ascii="Arial" w:hAnsi="Arial" w:cs="Arial"/>
          <w:color w:val="000000" w:themeColor="text1"/>
          <w:sz w:val="22"/>
          <w:szCs w:val="22"/>
        </w:rPr>
        <w:t>,</w:t>
      </w:r>
      <w:r w:rsidR="0068208B" w:rsidRPr="009F2A34">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sidRPr="009F2A34">
        <w:rPr>
          <w:rFonts w:ascii="Arial" w:hAnsi="Arial" w:cs="Arial"/>
          <w:color w:val="000000" w:themeColor="text1"/>
          <w:sz w:val="22"/>
          <w:szCs w:val="22"/>
        </w:rPr>
        <w:t>Given that the loan agreement met all the criteria for making it an extrajudicial executive title under the Civil Procedure Code, B</w:t>
      </w:r>
      <w:r w:rsidR="002A70D6" w:rsidRPr="009F2A34">
        <w:rPr>
          <w:rFonts w:ascii="Arial" w:hAnsi="Arial" w:cs="Arial"/>
          <w:color w:val="000000" w:themeColor="text1"/>
          <w:sz w:val="22"/>
          <w:szCs w:val="22"/>
        </w:rPr>
        <w:t>raz</w:t>
      </w:r>
      <w:r w:rsidR="00042216" w:rsidRPr="009F2A34">
        <w:rPr>
          <w:rFonts w:ascii="Arial" w:hAnsi="Arial" w:cs="Arial"/>
          <w:color w:val="000000" w:themeColor="text1"/>
          <w:sz w:val="22"/>
          <w:szCs w:val="22"/>
        </w:rPr>
        <w:t xml:space="preserve"> </w:t>
      </w:r>
      <w:r w:rsidR="002A70D6" w:rsidRPr="009F2A34">
        <w:rPr>
          <w:rFonts w:ascii="Arial" w:hAnsi="Arial" w:cs="Arial"/>
          <w:color w:val="000000" w:themeColor="text1"/>
          <w:sz w:val="22"/>
          <w:szCs w:val="22"/>
        </w:rPr>
        <w:t xml:space="preserve">Bank’s </w:t>
      </w:r>
      <w:r w:rsidR="00042216" w:rsidRPr="009F2A34">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sidRPr="009F2A34">
        <w:rPr>
          <w:rFonts w:ascii="Arial" w:hAnsi="Arial" w:cs="Arial"/>
          <w:color w:val="000000" w:themeColor="text1"/>
          <w:sz w:val="22"/>
          <w:szCs w:val="22"/>
        </w:rPr>
        <w:t>this</w:t>
      </w:r>
      <w:r w:rsidR="00042216" w:rsidRPr="009F2A34">
        <w:rPr>
          <w:rFonts w:ascii="Arial" w:hAnsi="Arial" w:cs="Arial"/>
          <w:color w:val="000000" w:themeColor="text1"/>
          <w:sz w:val="22"/>
          <w:szCs w:val="22"/>
        </w:rPr>
        <w:t xml:space="preserve"> measure, Empreendimentos did not cure its breach and the loan remains unpaid.</w:t>
      </w:r>
    </w:p>
    <w:p w14:paraId="73471295" w14:textId="77777777" w:rsidR="00042216" w:rsidRPr="009F2A34" w:rsidRDefault="00042216" w:rsidP="009F2A34">
      <w:pPr>
        <w:jc w:val="both"/>
        <w:rPr>
          <w:rFonts w:ascii="Arial" w:hAnsi="Arial" w:cs="Arial"/>
          <w:color w:val="000000" w:themeColor="text1"/>
          <w:sz w:val="22"/>
          <w:szCs w:val="22"/>
        </w:rPr>
      </w:pPr>
    </w:p>
    <w:p w14:paraId="1D983EF9" w14:textId="732696D8" w:rsidR="00042216" w:rsidRPr="009F2A34" w:rsidRDefault="00042216" w:rsidP="009F2A34">
      <w:pPr>
        <w:jc w:val="both"/>
        <w:rPr>
          <w:rFonts w:ascii="Arial" w:hAnsi="Arial" w:cs="Arial"/>
          <w:sz w:val="22"/>
          <w:szCs w:val="22"/>
        </w:rPr>
      </w:pPr>
      <w:r w:rsidRPr="009F2A34">
        <w:rPr>
          <w:rFonts w:ascii="Arial" w:hAnsi="Arial" w:cs="Arial"/>
          <w:sz w:val="22"/>
          <w:szCs w:val="22"/>
        </w:rPr>
        <w:t>Does Braz</w:t>
      </w:r>
      <w:r w:rsidR="002A70D6" w:rsidRPr="009F2A34">
        <w:rPr>
          <w:rFonts w:ascii="Arial" w:hAnsi="Arial" w:cs="Arial"/>
          <w:sz w:val="22"/>
          <w:szCs w:val="22"/>
        </w:rPr>
        <w:t xml:space="preserve"> Bank</w:t>
      </w:r>
      <w:r w:rsidRPr="009F2A34">
        <w:rPr>
          <w:rFonts w:ascii="Arial" w:hAnsi="Arial" w:cs="Arial"/>
          <w:sz w:val="22"/>
          <w:szCs w:val="22"/>
        </w:rPr>
        <w:t xml:space="preserve"> have grounds for filing an involuntary bankruptcy proceeding against Empreendimentos? Is there </w:t>
      </w:r>
      <w:r w:rsidR="00D56515" w:rsidRPr="009F2A34">
        <w:rPr>
          <w:rFonts w:ascii="Arial" w:hAnsi="Arial" w:cs="Arial"/>
          <w:sz w:val="22"/>
          <w:szCs w:val="22"/>
        </w:rPr>
        <w:t xml:space="preserve">any </w:t>
      </w:r>
      <w:proofErr w:type="spellStart"/>
      <w:r w:rsidR="00D56515" w:rsidRPr="009F2A34">
        <w:rPr>
          <w:rFonts w:ascii="Arial" w:hAnsi="Arial" w:cs="Arial"/>
          <w:sz w:val="22"/>
          <w:szCs w:val="22"/>
        </w:rPr>
        <w:t>defen</w:t>
      </w:r>
      <w:r w:rsidR="00127435" w:rsidRPr="009F2A34">
        <w:rPr>
          <w:rFonts w:ascii="Arial" w:hAnsi="Arial" w:cs="Arial"/>
          <w:sz w:val="22"/>
          <w:szCs w:val="22"/>
        </w:rPr>
        <w:t>c</w:t>
      </w:r>
      <w:r w:rsidR="00D56515" w:rsidRPr="009F2A34">
        <w:rPr>
          <w:rFonts w:ascii="Arial" w:hAnsi="Arial" w:cs="Arial"/>
          <w:sz w:val="22"/>
          <w:szCs w:val="22"/>
        </w:rPr>
        <w:t>e</w:t>
      </w:r>
      <w:proofErr w:type="spellEnd"/>
      <w:r w:rsidR="00D56515" w:rsidRPr="009F2A34">
        <w:rPr>
          <w:rFonts w:ascii="Arial" w:hAnsi="Arial" w:cs="Arial"/>
          <w:sz w:val="22"/>
          <w:szCs w:val="22"/>
        </w:rPr>
        <w:t xml:space="preserve"> that may be presented by </w:t>
      </w:r>
      <w:r w:rsidRPr="009F2A34">
        <w:rPr>
          <w:rFonts w:ascii="Arial" w:hAnsi="Arial" w:cs="Arial"/>
          <w:sz w:val="22"/>
          <w:szCs w:val="22"/>
        </w:rPr>
        <w:t xml:space="preserve">Empreendimentos </w:t>
      </w:r>
      <w:r w:rsidR="00D56515" w:rsidRPr="009F2A34">
        <w:rPr>
          <w:rFonts w:ascii="Arial" w:hAnsi="Arial" w:cs="Arial"/>
          <w:sz w:val="22"/>
          <w:szCs w:val="22"/>
        </w:rPr>
        <w:t>in order</w:t>
      </w:r>
      <w:r w:rsidRPr="009F2A34">
        <w:rPr>
          <w:rFonts w:ascii="Arial" w:hAnsi="Arial" w:cs="Arial"/>
          <w:sz w:val="22"/>
          <w:szCs w:val="22"/>
        </w:rPr>
        <w:t xml:space="preserve"> to ensure </w:t>
      </w:r>
      <w:r w:rsidR="00B43018" w:rsidRPr="009F2A34">
        <w:rPr>
          <w:rFonts w:ascii="Arial" w:hAnsi="Arial" w:cs="Arial"/>
          <w:sz w:val="22"/>
          <w:szCs w:val="22"/>
        </w:rPr>
        <w:t xml:space="preserve">that </w:t>
      </w:r>
      <w:r w:rsidR="00B8633A" w:rsidRPr="009F2A34">
        <w:rPr>
          <w:rFonts w:ascii="Arial" w:hAnsi="Arial" w:cs="Arial"/>
          <w:sz w:val="22"/>
          <w:szCs w:val="22"/>
        </w:rPr>
        <w:t xml:space="preserve">the </w:t>
      </w:r>
      <w:r w:rsidR="00127435" w:rsidRPr="009F2A34">
        <w:rPr>
          <w:rFonts w:ascii="Arial" w:hAnsi="Arial" w:cs="Arial"/>
          <w:sz w:val="22"/>
          <w:szCs w:val="22"/>
        </w:rPr>
        <w:t>c</w:t>
      </w:r>
      <w:r w:rsidR="00B8633A" w:rsidRPr="009F2A34">
        <w:rPr>
          <w:rFonts w:ascii="Arial" w:hAnsi="Arial" w:cs="Arial"/>
          <w:sz w:val="22"/>
          <w:szCs w:val="22"/>
        </w:rPr>
        <w:t>ourt will not declare its bankruptcy</w:t>
      </w:r>
      <w:r w:rsidR="00B43018" w:rsidRPr="009F2A34">
        <w:rPr>
          <w:rFonts w:ascii="Arial" w:hAnsi="Arial" w:cs="Arial"/>
          <w:sz w:val="22"/>
          <w:szCs w:val="22"/>
        </w:rPr>
        <w:t xml:space="preserve"> under any circumstances</w:t>
      </w:r>
      <w:r w:rsidRPr="009F2A34">
        <w:rPr>
          <w:rFonts w:ascii="Arial" w:hAnsi="Arial" w:cs="Arial"/>
          <w:sz w:val="22"/>
          <w:szCs w:val="22"/>
        </w:rPr>
        <w:t>?</w:t>
      </w:r>
    </w:p>
    <w:bookmarkEnd w:id="22"/>
    <w:p w14:paraId="01656C92" w14:textId="77777777" w:rsidR="00D57E46" w:rsidRPr="009F2A34" w:rsidRDefault="00D57E46" w:rsidP="009F2A34">
      <w:pPr>
        <w:jc w:val="both"/>
        <w:rPr>
          <w:rFonts w:ascii="Arial" w:hAnsi="Arial" w:cs="Arial"/>
          <w:sz w:val="22"/>
          <w:szCs w:val="22"/>
        </w:rPr>
      </w:pPr>
    </w:p>
    <w:p w14:paraId="6F900153" w14:textId="33B40CBE" w:rsidR="00793F22" w:rsidRPr="009F2A34" w:rsidRDefault="00793F22" w:rsidP="003C4F6C">
      <w:pPr>
        <w:pStyle w:val="ListParagraph"/>
        <w:numPr>
          <w:ilvl w:val="0"/>
          <w:numId w:val="19"/>
        </w:numPr>
        <w:autoSpaceDE w:val="0"/>
        <w:autoSpaceDN w:val="0"/>
        <w:adjustRightInd w:val="0"/>
        <w:jc w:val="both"/>
        <w:rPr>
          <w:rFonts w:ascii="Arial" w:hAnsi="Arial" w:cs="Arial"/>
          <w:color w:val="7B7B7B" w:themeColor="accent3" w:themeShade="BF"/>
          <w:sz w:val="22"/>
          <w:szCs w:val="22"/>
          <w:u w:val="single"/>
          <w:lang w:val="en-GB"/>
        </w:rPr>
      </w:pPr>
      <w:r w:rsidRPr="009F2A34">
        <w:rPr>
          <w:rFonts w:ascii="Arial" w:hAnsi="Arial" w:cs="Arial"/>
          <w:color w:val="7B7B7B" w:themeColor="accent3" w:themeShade="BF"/>
          <w:sz w:val="22"/>
          <w:szCs w:val="22"/>
          <w:u w:val="single"/>
          <w:lang w:val="en-GB"/>
        </w:rPr>
        <w:t>Grounds for filing bankruptcy proceedings:</w:t>
      </w:r>
    </w:p>
    <w:p w14:paraId="028FC33E"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p>
    <w:p w14:paraId="6041DF30" w14:textId="77777777" w:rsidR="00793F22" w:rsidRPr="009F2A34" w:rsidRDefault="00793F22" w:rsidP="009F2A34">
      <w:pPr>
        <w:autoSpaceDE w:val="0"/>
        <w:autoSpaceDN w:val="0"/>
        <w:adjustRightInd w:val="0"/>
        <w:ind w:left="36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According to article 94 of the Bankruptcy Law, Banco </w:t>
      </w:r>
      <w:proofErr w:type="spellStart"/>
      <w:r w:rsidRPr="009F2A34">
        <w:rPr>
          <w:rFonts w:ascii="Arial" w:hAnsi="Arial" w:cs="Arial"/>
          <w:color w:val="7B7B7B" w:themeColor="accent3" w:themeShade="BF"/>
          <w:sz w:val="22"/>
          <w:szCs w:val="22"/>
          <w:lang w:val="en-GB"/>
        </w:rPr>
        <w:t>Braz</w:t>
      </w:r>
      <w:proofErr w:type="spellEnd"/>
      <w:r w:rsidRPr="009F2A34">
        <w:rPr>
          <w:rFonts w:ascii="Arial" w:hAnsi="Arial" w:cs="Arial"/>
          <w:color w:val="7B7B7B" w:themeColor="accent3" w:themeShade="BF"/>
          <w:sz w:val="22"/>
          <w:szCs w:val="22"/>
          <w:lang w:val="en-GB"/>
        </w:rPr>
        <w:t xml:space="preserve"> as creditor of Empreendimentos, could request the initiation of an involuntary bankruptcy proceeding of Empreendimentos arguing that Empreendimentos:</w:t>
      </w:r>
    </w:p>
    <w:p w14:paraId="5A1C2116"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p>
    <w:p w14:paraId="5DEE50FC" w14:textId="3FBFD6BB" w:rsidR="00793F22" w:rsidRPr="009F2A34" w:rsidRDefault="00793F22" w:rsidP="003C4F6C">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W</w:t>
      </w:r>
      <w:r w:rsidRPr="009F2A34">
        <w:rPr>
          <w:rFonts w:ascii="Arial" w:hAnsi="Arial" w:cs="Arial"/>
          <w:color w:val="7B7B7B" w:themeColor="accent3" w:themeShade="BF"/>
          <w:sz w:val="22"/>
          <w:szCs w:val="22"/>
          <w:lang w:val="en-GB"/>
        </w:rPr>
        <w:t>ithout a relevant reason according to law, did not pay on the due date a debt certain in va</w:t>
      </w:r>
      <w:r w:rsidRPr="009F2A34">
        <w:rPr>
          <w:rFonts w:ascii="Arial" w:hAnsi="Arial" w:cs="Arial"/>
          <w:color w:val="7B7B7B" w:themeColor="accent3" w:themeShade="BF"/>
          <w:sz w:val="22"/>
          <w:szCs w:val="22"/>
          <w:lang w:val="en-GB"/>
        </w:rPr>
        <w:t xml:space="preserve">lue. </w:t>
      </w:r>
    </w:p>
    <w:p w14:paraId="5E858365" w14:textId="77777777" w:rsidR="00793F22" w:rsidRPr="009F2A34" w:rsidRDefault="00793F22" w:rsidP="003C4F6C">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lastRenderedPageBreak/>
        <w:t>That said debt is expre</w:t>
      </w:r>
      <w:r w:rsidRPr="009F2A34">
        <w:rPr>
          <w:rFonts w:ascii="Arial" w:hAnsi="Arial" w:cs="Arial"/>
          <w:color w:val="7B7B7B" w:themeColor="accent3" w:themeShade="BF"/>
          <w:sz w:val="22"/>
          <w:szCs w:val="22"/>
          <w:lang w:val="en-GB"/>
        </w:rPr>
        <w:t>ssed in an extrajudicial title: Since the loan contract met all the criteria to convert it into an extrajudicial executory title according to the Code of Civil Procedure.</w:t>
      </w:r>
    </w:p>
    <w:p w14:paraId="16A99A51" w14:textId="2DA643D8" w:rsidR="00793F22" w:rsidRPr="009F2A34" w:rsidRDefault="00793F22" w:rsidP="003C4F6C">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That the debt exceeds the equivalent of 40 minimum wages on the date of the bankruptcy petition, since the debt is in the amount of BRL 1,000,000.</w:t>
      </w:r>
    </w:p>
    <w:p w14:paraId="0391DFAF"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p>
    <w:p w14:paraId="0E3EF047"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Banco </w:t>
      </w:r>
      <w:proofErr w:type="spellStart"/>
      <w:r w:rsidRPr="009F2A34">
        <w:rPr>
          <w:rFonts w:ascii="Arial" w:hAnsi="Arial" w:cs="Arial"/>
          <w:color w:val="7B7B7B" w:themeColor="accent3" w:themeShade="BF"/>
          <w:sz w:val="22"/>
          <w:szCs w:val="22"/>
          <w:lang w:val="en-GB"/>
        </w:rPr>
        <w:t>Braz</w:t>
      </w:r>
      <w:proofErr w:type="spellEnd"/>
      <w:r w:rsidRPr="009F2A34">
        <w:rPr>
          <w:rFonts w:ascii="Arial" w:hAnsi="Arial" w:cs="Arial"/>
          <w:color w:val="7B7B7B" w:themeColor="accent3" w:themeShade="BF"/>
          <w:sz w:val="22"/>
          <w:szCs w:val="22"/>
          <w:lang w:val="en-GB"/>
        </w:rPr>
        <w:t xml:space="preserve"> will not have to prove the insolvency of Empreendimentos. </w:t>
      </w:r>
    </w:p>
    <w:p w14:paraId="1F949402"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p>
    <w:p w14:paraId="21FEDDC1" w14:textId="77D6C05C" w:rsidR="00793F22" w:rsidRPr="009F2A34" w:rsidRDefault="00793F22" w:rsidP="003C4F6C">
      <w:pPr>
        <w:pStyle w:val="ListParagraph"/>
        <w:numPr>
          <w:ilvl w:val="0"/>
          <w:numId w:val="19"/>
        </w:numPr>
        <w:autoSpaceDE w:val="0"/>
        <w:autoSpaceDN w:val="0"/>
        <w:adjustRightInd w:val="0"/>
        <w:jc w:val="both"/>
        <w:rPr>
          <w:rFonts w:ascii="Arial" w:hAnsi="Arial" w:cs="Arial"/>
          <w:color w:val="7B7B7B" w:themeColor="accent3" w:themeShade="BF"/>
          <w:sz w:val="22"/>
          <w:szCs w:val="22"/>
          <w:u w:val="single"/>
          <w:lang w:val="en-GB"/>
        </w:rPr>
      </w:pPr>
      <w:proofErr w:type="spellStart"/>
      <w:r w:rsidRPr="009F2A34">
        <w:rPr>
          <w:rFonts w:ascii="Arial" w:hAnsi="Arial" w:cs="Arial"/>
          <w:color w:val="7B7B7B" w:themeColor="accent3" w:themeShade="BF"/>
          <w:sz w:val="22"/>
          <w:szCs w:val="22"/>
          <w:u w:val="single"/>
          <w:lang w:val="en-GB"/>
        </w:rPr>
        <w:t>Defense</w:t>
      </w:r>
      <w:proofErr w:type="spellEnd"/>
      <w:r w:rsidRPr="009F2A34">
        <w:rPr>
          <w:rFonts w:ascii="Arial" w:hAnsi="Arial" w:cs="Arial"/>
          <w:color w:val="7B7B7B" w:themeColor="accent3" w:themeShade="BF"/>
          <w:sz w:val="22"/>
          <w:szCs w:val="22"/>
          <w:u w:val="single"/>
          <w:lang w:val="en-GB"/>
        </w:rPr>
        <w:t xml:space="preserve"> of Empreendimentos</w:t>
      </w:r>
    </w:p>
    <w:p w14:paraId="498E0476"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p>
    <w:p w14:paraId="684E0A6A"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Once Empreendimentos is notified of the request to initiate the insolvency process, it has 10 days to present its </w:t>
      </w:r>
      <w:proofErr w:type="spellStart"/>
      <w:r w:rsidRPr="009F2A34">
        <w:rPr>
          <w:rFonts w:ascii="Arial" w:hAnsi="Arial" w:cs="Arial"/>
          <w:color w:val="7B7B7B" w:themeColor="accent3" w:themeShade="BF"/>
          <w:sz w:val="22"/>
          <w:szCs w:val="22"/>
          <w:lang w:val="en-GB"/>
        </w:rPr>
        <w:t>defense</w:t>
      </w:r>
      <w:proofErr w:type="spellEnd"/>
      <w:r w:rsidRPr="009F2A34">
        <w:rPr>
          <w:rFonts w:ascii="Arial" w:hAnsi="Arial" w:cs="Arial"/>
          <w:color w:val="7B7B7B" w:themeColor="accent3" w:themeShade="BF"/>
          <w:sz w:val="22"/>
          <w:szCs w:val="22"/>
          <w:lang w:val="en-GB"/>
        </w:rPr>
        <w:t xml:space="preserve"> against the request. In order to succeed in its </w:t>
      </w:r>
      <w:proofErr w:type="spellStart"/>
      <w:r w:rsidRPr="009F2A34">
        <w:rPr>
          <w:rFonts w:ascii="Arial" w:hAnsi="Arial" w:cs="Arial"/>
          <w:color w:val="7B7B7B" w:themeColor="accent3" w:themeShade="BF"/>
          <w:sz w:val="22"/>
          <w:szCs w:val="22"/>
          <w:lang w:val="en-GB"/>
        </w:rPr>
        <w:t>defense</w:t>
      </w:r>
      <w:proofErr w:type="spellEnd"/>
      <w:r w:rsidRPr="009F2A34">
        <w:rPr>
          <w:rFonts w:ascii="Arial" w:hAnsi="Arial" w:cs="Arial"/>
          <w:color w:val="7B7B7B" w:themeColor="accent3" w:themeShade="BF"/>
          <w:sz w:val="22"/>
          <w:szCs w:val="22"/>
          <w:lang w:val="en-GB"/>
        </w:rPr>
        <w:t xml:space="preserve">, Empreendimentos must prove one of the following assumptions, which will allow it to prevent a bankruptcy decree: </w:t>
      </w:r>
    </w:p>
    <w:p w14:paraId="14F285C3"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p>
    <w:p w14:paraId="370249FB" w14:textId="63293BA2" w:rsidR="00793F22" w:rsidRPr="009F2A34" w:rsidRDefault="00793F22" w:rsidP="003C4F6C">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Falsity of the title presented by the bank; </w:t>
      </w:r>
    </w:p>
    <w:p w14:paraId="4EC665FE" w14:textId="2C52B309" w:rsidR="00793F22" w:rsidRPr="009F2A34" w:rsidRDefault="00793F22" w:rsidP="003C4F6C">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Statute of limitations; </w:t>
      </w:r>
    </w:p>
    <w:p w14:paraId="3AA7E1EE" w14:textId="3B1F4517" w:rsidR="00793F22" w:rsidRPr="009F2A34" w:rsidRDefault="00793F22" w:rsidP="003C4F6C">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Nullity of the obligation or of its title; </w:t>
      </w:r>
    </w:p>
    <w:p w14:paraId="0B3D4FAB" w14:textId="73AEE389" w:rsidR="00793F22" w:rsidRPr="009F2A34" w:rsidRDefault="00793F22" w:rsidP="003C4F6C">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The debt has already been paid; </w:t>
      </w:r>
    </w:p>
    <w:p w14:paraId="3078E603" w14:textId="4201A431" w:rsidR="00793F22" w:rsidRPr="009F2A34" w:rsidRDefault="00793F22" w:rsidP="003C4F6C">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Any other fact that extinguishes or suspends the obligation, or does not legitimize the collection of the credit presented by the creditor; </w:t>
      </w:r>
    </w:p>
    <w:p w14:paraId="52DF6FF1" w14:textId="055CAE05" w:rsidR="00793F22" w:rsidRPr="009F2A34" w:rsidRDefault="00793F22" w:rsidP="003C4F6C">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Defect in the protest or in its instrument; </w:t>
      </w:r>
    </w:p>
    <w:p w14:paraId="1AC50F6A" w14:textId="38BC8774" w:rsidR="00793F22" w:rsidRPr="009F2A34" w:rsidRDefault="00793F22" w:rsidP="003C4F6C">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Filing of a petition for judicial recovery during the 10-day period that the debtor has to oppose the bankruptcy petition; </w:t>
      </w:r>
    </w:p>
    <w:p w14:paraId="6405C2A6" w14:textId="74A87910" w:rsidR="00793F22" w:rsidRPr="009F2A34" w:rsidRDefault="00793F22" w:rsidP="003C4F6C">
      <w:pPr>
        <w:pStyle w:val="ListParagraph"/>
        <w:numPr>
          <w:ilvl w:val="0"/>
          <w:numId w:val="21"/>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Cessation of business activities for more than two years prior to the bankruptcy petition, evidenced by an appropriate document from the Board of Commerce, which should not prevail against proof that the debtor has, in fact, developed its business activities at any time during the referred period. </w:t>
      </w:r>
    </w:p>
    <w:p w14:paraId="4C094753"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p>
    <w:p w14:paraId="1B022002"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Notwithstanding the foregoing, Empreendimentos could also deposit the debt and present any arguments to avoid liquidation. If the arguments presented by Empreendimentos to avoid bankruptcy do not prevail, the Bank will withdraw (take) the deposit, but the debtor will not enter bankruptcy. </w:t>
      </w:r>
    </w:p>
    <w:p w14:paraId="3B92B2EF"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p>
    <w:p w14:paraId="05E75C3C"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On the other hand, if Empreendimentos cannot sustain one of the above </w:t>
      </w:r>
      <w:proofErr w:type="spellStart"/>
      <w:r w:rsidRPr="009F2A34">
        <w:rPr>
          <w:rFonts w:ascii="Arial" w:hAnsi="Arial" w:cs="Arial"/>
          <w:color w:val="7B7B7B" w:themeColor="accent3" w:themeShade="BF"/>
          <w:sz w:val="22"/>
          <w:szCs w:val="22"/>
          <w:lang w:val="en-GB"/>
        </w:rPr>
        <w:t>defenses</w:t>
      </w:r>
      <w:proofErr w:type="spellEnd"/>
      <w:r w:rsidRPr="009F2A34">
        <w:rPr>
          <w:rFonts w:ascii="Arial" w:hAnsi="Arial" w:cs="Arial"/>
          <w:color w:val="7B7B7B" w:themeColor="accent3" w:themeShade="BF"/>
          <w:sz w:val="22"/>
          <w:szCs w:val="22"/>
          <w:lang w:val="en-GB"/>
        </w:rPr>
        <w:t xml:space="preserve">, nor can it deposit the amount due to the Bank, the judge will decree its bankruptcy. </w:t>
      </w:r>
    </w:p>
    <w:p w14:paraId="17CA225F" w14:textId="77777777" w:rsidR="00793F22"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p>
    <w:p w14:paraId="624D4162" w14:textId="40954F4F" w:rsidR="00127435" w:rsidRPr="009F2A34" w:rsidRDefault="00793F22"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Finally, it is important to note that both the bank and Empreendimentos may appeal the decision to accept or reject the bankruptcy petition.</w:t>
      </w:r>
    </w:p>
    <w:p w14:paraId="43B75097" w14:textId="77777777" w:rsidR="00127435" w:rsidRPr="009F2A34" w:rsidRDefault="00127435" w:rsidP="009F2A34">
      <w:pPr>
        <w:jc w:val="both"/>
        <w:rPr>
          <w:rFonts w:ascii="Arial" w:hAnsi="Arial" w:cs="Arial"/>
          <w:sz w:val="22"/>
          <w:szCs w:val="22"/>
        </w:rPr>
      </w:pPr>
      <w:bookmarkStart w:id="23" w:name="OLE_LINK8"/>
    </w:p>
    <w:p w14:paraId="703BA65C" w14:textId="721F3331" w:rsidR="007F659B" w:rsidRPr="009F2A34" w:rsidRDefault="00102CC9" w:rsidP="009F2A34">
      <w:pPr>
        <w:jc w:val="both"/>
        <w:rPr>
          <w:rFonts w:ascii="Arial" w:hAnsi="Arial" w:cs="Arial"/>
          <w:b/>
          <w:bCs/>
          <w:sz w:val="22"/>
          <w:szCs w:val="22"/>
          <w:lang w:val="en-GB"/>
        </w:rPr>
      </w:pPr>
      <w:r w:rsidRPr="009F2A34">
        <w:rPr>
          <w:rFonts w:ascii="Arial" w:hAnsi="Arial" w:cs="Arial"/>
          <w:b/>
          <w:bCs/>
          <w:sz w:val="22"/>
          <w:szCs w:val="22"/>
          <w:lang w:val="en-GB"/>
        </w:rPr>
        <w:t xml:space="preserve">Question 4.2 [maximum </w:t>
      </w:r>
      <w:r w:rsidR="00D57E46" w:rsidRPr="009F2A34">
        <w:rPr>
          <w:rFonts w:ascii="Arial" w:hAnsi="Arial" w:cs="Arial"/>
          <w:b/>
          <w:bCs/>
          <w:sz w:val="22"/>
          <w:szCs w:val="22"/>
          <w:lang w:val="en-GB"/>
        </w:rPr>
        <w:t>5</w:t>
      </w:r>
      <w:r w:rsidRPr="009F2A34">
        <w:rPr>
          <w:rFonts w:ascii="Arial" w:hAnsi="Arial" w:cs="Arial"/>
          <w:b/>
          <w:bCs/>
          <w:sz w:val="22"/>
          <w:szCs w:val="22"/>
          <w:lang w:val="en-GB"/>
        </w:rPr>
        <w:t xml:space="preserve"> marks</w:t>
      </w:r>
      <w:r w:rsidR="00087F21" w:rsidRPr="009F2A34">
        <w:rPr>
          <w:rFonts w:ascii="Arial" w:hAnsi="Arial" w:cs="Arial"/>
          <w:b/>
          <w:bCs/>
          <w:sz w:val="22"/>
          <w:szCs w:val="22"/>
          <w:lang w:val="en-GB"/>
        </w:rPr>
        <w:t>]</w:t>
      </w:r>
    </w:p>
    <w:p w14:paraId="5F5DD912" w14:textId="2E5D6008" w:rsidR="00102CC9" w:rsidRPr="009F2A34" w:rsidRDefault="00102CC9" w:rsidP="009F2A34">
      <w:pPr>
        <w:jc w:val="both"/>
        <w:rPr>
          <w:rFonts w:ascii="Arial" w:hAnsi="Arial" w:cs="Arial"/>
          <w:sz w:val="22"/>
          <w:szCs w:val="22"/>
          <w:lang w:val="en-GB"/>
        </w:rPr>
      </w:pPr>
    </w:p>
    <w:p w14:paraId="67BB985E" w14:textId="6D1233CB" w:rsidR="009B0723" w:rsidRPr="009F2A34" w:rsidRDefault="00B8633A" w:rsidP="009F2A34">
      <w:pPr>
        <w:autoSpaceDE w:val="0"/>
        <w:autoSpaceDN w:val="0"/>
        <w:adjustRightInd w:val="0"/>
        <w:jc w:val="both"/>
        <w:rPr>
          <w:rFonts w:ascii="Arial" w:hAnsi="Arial" w:cs="Arial"/>
          <w:color w:val="000000" w:themeColor="text1"/>
          <w:sz w:val="22"/>
          <w:szCs w:val="22"/>
          <w:lang w:val="en-GB"/>
        </w:rPr>
      </w:pPr>
      <w:bookmarkStart w:id="24" w:name="OLE_LINK30"/>
      <w:r w:rsidRPr="009F2A34">
        <w:rPr>
          <w:rFonts w:ascii="Arial" w:hAnsi="Arial" w:cs="Arial"/>
          <w:color w:val="000000" w:themeColor="text1"/>
          <w:sz w:val="22"/>
          <w:szCs w:val="22"/>
          <w:lang w:val="en-GB"/>
        </w:rPr>
        <w:t xml:space="preserve">Suppose, additionally, </w:t>
      </w:r>
      <w:r w:rsidR="00485907" w:rsidRPr="009F2A34">
        <w:rPr>
          <w:rFonts w:ascii="Arial" w:hAnsi="Arial" w:cs="Arial"/>
          <w:color w:val="000000" w:themeColor="text1"/>
          <w:sz w:val="22"/>
          <w:szCs w:val="22"/>
          <w:lang w:val="en-GB"/>
        </w:rPr>
        <w:t xml:space="preserve">that </w:t>
      </w:r>
      <w:r w:rsidRPr="009F2A34">
        <w:rPr>
          <w:rFonts w:ascii="Arial" w:hAnsi="Arial" w:cs="Arial"/>
          <w:color w:val="000000" w:themeColor="text1"/>
          <w:sz w:val="22"/>
          <w:szCs w:val="22"/>
          <w:lang w:val="en-GB"/>
        </w:rPr>
        <w:t xml:space="preserve">the </w:t>
      </w:r>
      <w:r w:rsidR="00D56515" w:rsidRPr="009F2A34">
        <w:rPr>
          <w:rFonts w:ascii="Arial" w:hAnsi="Arial" w:cs="Arial"/>
          <w:color w:val="000000" w:themeColor="text1"/>
          <w:sz w:val="22"/>
          <w:szCs w:val="22"/>
          <w:lang w:val="en-GB"/>
        </w:rPr>
        <w:t xml:space="preserve">referred </w:t>
      </w:r>
      <w:r w:rsidRPr="009F2A34">
        <w:rPr>
          <w:rFonts w:ascii="Arial" w:hAnsi="Arial" w:cs="Arial"/>
          <w:color w:val="000000" w:themeColor="text1"/>
          <w:sz w:val="22"/>
          <w:szCs w:val="22"/>
          <w:lang w:val="en-GB"/>
        </w:rPr>
        <w:t>loan agreement between Braz Bank and Empree</w:t>
      </w:r>
      <w:r w:rsidR="00125EB2" w:rsidRPr="009F2A34">
        <w:rPr>
          <w:rFonts w:ascii="Arial" w:hAnsi="Arial" w:cs="Arial"/>
          <w:color w:val="000000" w:themeColor="text1"/>
          <w:sz w:val="22"/>
          <w:szCs w:val="22"/>
          <w:lang w:val="en-GB"/>
        </w:rPr>
        <w:t>n</w:t>
      </w:r>
      <w:r w:rsidRPr="009F2A34">
        <w:rPr>
          <w:rFonts w:ascii="Arial" w:hAnsi="Arial" w:cs="Arial"/>
          <w:color w:val="000000" w:themeColor="text1"/>
          <w:sz w:val="22"/>
          <w:szCs w:val="22"/>
          <w:lang w:val="en-GB"/>
        </w:rPr>
        <w:t xml:space="preserve">dimentos was </w:t>
      </w:r>
      <w:r w:rsidR="00D56515" w:rsidRPr="009F2A34">
        <w:rPr>
          <w:rFonts w:ascii="Arial" w:hAnsi="Arial" w:cs="Arial"/>
          <w:color w:val="000000" w:themeColor="text1"/>
          <w:sz w:val="22"/>
          <w:szCs w:val="22"/>
          <w:lang w:val="en-GB"/>
        </w:rPr>
        <w:t xml:space="preserve">also </w:t>
      </w:r>
      <w:r w:rsidRPr="009F2A34">
        <w:rPr>
          <w:rFonts w:ascii="Arial" w:hAnsi="Arial" w:cs="Arial"/>
          <w:color w:val="000000" w:themeColor="text1"/>
          <w:sz w:val="22"/>
          <w:szCs w:val="22"/>
          <w:lang w:val="en-GB"/>
        </w:rPr>
        <w:t xml:space="preserve">secured by a mortgage over land valued </w:t>
      </w:r>
      <w:r w:rsidR="009F6B1D" w:rsidRPr="009F2A34">
        <w:rPr>
          <w:rFonts w:ascii="Arial" w:hAnsi="Arial" w:cs="Arial"/>
          <w:color w:val="000000" w:themeColor="text1"/>
          <w:sz w:val="22"/>
          <w:szCs w:val="22"/>
          <w:lang w:val="en-GB"/>
        </w:rPr>
        <w:t xml:space="preserve">at </w:t>
      </w:r>
      <w:r w:rsidRPr="009F2A34">
        <w:rPr>
          <w:rFonts w:ascii="Arial" w:hAnsi="Arial" w:cs="Arial"/>
          <w:color w:val="000000" w:themeColor="text1"/>
          <w:sz w:val="22"/>
          <w:szCs w:val="22"/>
          <w:lang w:val="en-GB"/>
        </w:rPr>
        <w:t xml:space="preserve">BRL </w:t>
      </w:r>
      <w:r w:rsidR="000858C0" w:rsidRPr="009F2A34">
        <w:rPr>
          <w:rFonts w:ascii="Arial" w:hAnsi="Arial" w:cs="Arial"/>
          <w:color w:val="000000" w:themeColor="text1"/>
          <w:sz w:val="22"/>
          <w:szCs w:val="22"/>
          <w:lang w:val="en-GB"/>
        </w:rPr>
        <w:t>3</w:t>
      </w:r>
      <w:r w:rsidR="00D56515" w:rsidRPr="009F2A34">
        <w:rPr>
          <w:rFonts w:ascii="Arial" w:hAnsi="Arial" w:cs="Arial"/>
          <w:color w:val="000000" w:themeColor="text1"/>
          <w:sz w:val="22"/>
          <w:szCs w:val="22"/>
          <w:lang w:val="en-GB"/>
        </w:rPr>
        <w:t>5</w:t>
      </w:r>
      <w:r w:rsidR="000858C0" w:rsidRPr="009F2A34">
        <w:rPr>
          <w:rFonts w:ascii="Arial" w:hAnsi="Arial" w:cs="Arial"/>
          <w:color w:val="000000" w:themeColor="text1"/>
          <w:sz w:val="22"/>
          <w:szCs w:val="22"/>
          <w:lang w:val="en-GB"/>
        </w:rPr>
        <w:t>0</w:t>
      </w:r>
      <w:r w:rsidR="00125EB2" w:rsidRPr="009F2A34">
        <w:rPr>
          <w:rFonts w:ascii="Arial" w:hAnsi="Arial" w:cs="Arial"/>
          <w:color w:val="000000" w:themeColor="text1"/>
          <w:sz w:val="22"/>
          <w:szCs w:val="22"/>
          <w:lang w:val="en-GB"/>
        </w:rPr>
        <w:t>,</w:t>
      </w:r>
      <w:r w:rsidRPr="009F2A34">
        <w:rPr>
          <w:rFonts w:ascii="Arial" w:hAnsi="Arial" w:cs="Arial"/>
          <w:color w:val="000000" w:themeColor="text1"/>
          <w:sz w:val="22"/>
          <w:szCs w:val="22"/>
          <w:lang w:val="en-GB"/>
        </w:rPr>
        <w:t>000 (</w:t>
      </w:r>
      <w:r w:rsidR="000858C0" w:rsidRPr="009F2A34">
        <w:rPr>
          <w:rFonts w:ascii="Arial" w:hAnsi="Arial" w:cs="Arial"/>
          <w:color w:val="000000" w:themeColor="text1"/>
          <w:sz w:val="22"/>
          <w:szCs w:val="22"/>
          <w:lang w:val="en-GB"/>
        </w:rPr>
        <w:t>three</w:t>
      </w:r>
      <w:r w:rsidR="008B28ED" w:rsidRPr="009F2A34">
        <w:rPr>
          <w:rFonts w:ascii="Arial" w:hAnsi="Arial" w:cs="Arial"/>
          <w:color w:val="000000" w:themeColor="text1"/>
          <w:sz w:val="22"/>
          <w:szCs w:val="22"/>
          <w:lang w:val="en-GB"/>
        </w:rPr>
        <w:t xml:space="preserve"> </w:t>
      </w:r>
      <w:r w:rsidRPr="009F2A34">
        <w:rPr>
          <w:rFonts w:ascii="Arial" w:hAnsi="Arial" w:cs="Arial"/>
          <w:color w:val="000000" w:themeColor="text1"/>
          <w:sz w:val="22"/>
          <w:szCs w:val="22"/>
          <w:lang w:val="en-GB"/>
        </w:rPr>
        <w:t>hundred</w:t>
      </w:r>
      <w:r w:rsidR="008B28ED" w:rsidRPr="009F2A34">
        <w:rPr>
          <w:rFonts w:ascii="Arial" w:hAnsi="Arial" w:cs="Arial"/>
          <w:color w:val="000000" w:themeColor="text1"/>
          <w:sz w:val="22"/>
          <w:szCs w:val="22"/>
          <w:lang w:val="en-GB"/>
        </w:rPr>
        <w:t>-</w:t>
      </w:r>
      <w:r w:rsidR="00D56515" w:rsidRPr="009F2A34">
        <w:rPr>
          <w:rFonts w:ascii="Arial" w:hAnsi="Arial" w:cs="Arial"/>
          <w:color w:val="000000" w:themeColor="text1"/>
          <w:sz w:val="22"/>
          <w:szCs w:val="22"/>
          <w:lang w:val="en-GB"/>
        </w:rPr>
        <w:t>and</w:t>
      </w:r>
      <w:r w:rsidR="008B28ED" w:rsidRPr="009F2A34">
        <w:rPr>
          <w:rFonts w:ascii="Arial" w:hAnsi="Arial" w:cs="Arial"/>
          <w:color w:val="000000" w:themeColor="text1"/>
          <w:sz w:val="22"/>
          <w:szCs w:val="22"/>
          <w:lang w:val="en-GB"/>
        </w:rPr>
        <w:t>-</w:t>
      </w:r>
      <w:r w:rsidR="00D56515" w:rsidRPr="009F2A34">
        <w:rPr>
          <w:rFonts w:ascii="Arial" w:hAnsi="Arial" w:cs="Arial"/>
          <w:color w:val="000000" w:themeColor="text1"/>
          <w:sz w:val="22"/>
          <w:szCs w:val="22"/>
          <w:lang w:val="en-GB"/>
        </w:rPr>
        <w:t>fifty</w:t>
      </w:r>
      <w:r w:rsidRPr="009F2A34">
        <w:rPr>
          <w:rFonts w:ascii="Arial" w:hAnsi="Arial" w:cs="Arial"/>
          <w:color w:val="000000" w:themeColor="text1"/>
          <w:sz w:val="22"/>
          <w:szCs w:val="22"/>
          <w:lang w:val="en-GB"/>
        </w:rPr>
        <w:t xml:space="preserve"> thousand reais). Before Braz</w:t>
      </w:r>
      <w:r w:rsidR="00485907" w:rsidRPr="009F2A34">
        <w:rPr>
          <w:rFonts w:ascii="Arial" w:hAnsi="Arial" w:cs="Arial"/>
          <w:color w:val="000000" w:themeColor="text1"/>
          <w:sz w:val="22"/>
          <w:szCs w:val="22"/>
          <w:lang w:val="en-GB"/>
        </w:rPr>
        <w:t xml:space="preserve"> Bank</w:t>
      </w:r>
      <w:r w:rsidRPr="009F2A34">
        <w:rPr>
          <w:rFonts w:ascii="Arial" w:hAnsi="Arial" w:cs="Arial"/>
          <w:color w:val="000000" w:themeColor="text1"/>
          <w:sz w:val="22"/>
          <w:szCs w:val="22"/>
          <w:lang w:val="en-GB"/>
        </w:rPr>
        <w:t xml:space="preserve"> took any additional measure against Empreendimentos</w:t>
      </w:r>
      <w:r w:rsidR="002000EE" w:rsidRPr="009F2A34">
        <w:rPr>
          <w:rFonts w:ascii="Arial" w:hAnsi="Arial" w:cs="Arial"/>
          <w:color w:val="000000" w:themeColor="text1"/>
          <w:sz w:val="22"/>
          <w:szCs w:val="22"/>
          <w:lang w:val="en-GB"/>
        </w:rPr>
        <w:t>, the debtor</w:t>
      </w:r>
      <w:r w:rsidR="00625B25" w:rsidRPr="009F2A34">
        <w:rPr>
          <w:rFonts w:ascii="Arial" w:hAnsi="Arial" w:cs="Arial"/>
          <w:color w:val="000000" w:themeColor="text1"/>
          <w:sz w:val="22"/>
          <w:szCs w:val="22"/>
          <w:lang w:val="en-GB"/>
        </w:rPr>
        <w:t xml:space="preserve"> voluntarily filed</w:t>
      </w:r>
      <w:r w:rsidRPr="009F2A34">
        <w:rPr>
          <w:rFonts w:ascii="Arial" w:hAnsi="Arial" w:cs="Arial"/>
          <w:color w:val="000000" w:themeColor="text1"/>
          <w:sz w:val="22"/>
          <w:szCs w:val="22"/>
          <w:lang w:val="en-GB"/>
        </w:rPr>
        <w:t xml:space="preserve"> for a judicial recovery proceeding, </w:t>
      </w:r>
      <w:r w:rsidR="00125EB2" w:rsidRPr="009F2A34">
        <w:rPr>
          <w:rFonts w:ascii="Arial" w:hAnsi="Arial" w:cs="Arial"/>
          <w:color w:val="000000" w:themeColor="text1"/>
          <w:sz w:val="22"/>
          <w:szCs w:val="22"/>
          <w:lang w:val="en-GB"/>
        </w:rPr>
        <w:t>the</w:t>
      </w:r>
      <w:r w:rsidRPr="009F2A34">
        <w:rPr>
          <w:rFonts w:ascii="Arial" w:hAnsi="Arial" w:cs="Arial"/>
          <w:color w:val="000000" w:themeColor="text1"/>
          <w:sz w:val="22"/>
          <w:szCs w:val="22"/>
          <w:lang w:val="en-GB"/>
        </w:rPr>
        <w:t xml:space="preserve"> processing </w:t>
      </w:r>
      <w:r w:rsidR="00125EB2" w:rsidRPr="009F2A34">
        <w:rPr>
          <w:rFonts w:ascii="Arial" w:hAnsi="Arial" w:cs="Arial"/>
          <w:color w:val="000000" w:themeColor="text1"/>
          <w:sz w:val="22"/>
          <w:szCs w:val="22"/>
          <w:lang w:val="en-GB"/>
        </w:rPr>
        <w:t xml:space="preserve">of which </w:t>
      </w:r>
      <w:r w:rsidRPr="009F2A34">
        <w:rPr>
          <w:rFonts w:ascii="Arial" w:hAnsi="Arial" w:cs="Arial"/>
          <w:color w:val="000000" w:themeColor="text1"/>
          <w:sz w:val="22"/>
          <w:szCs w:val="22"/>
          <w:lang w:val="en-GB"/>
        </w:rPr>
        <w:t xml:space="preserve">was accepted by the </w:t>
      </w:r>
      <w:r w:rsidR="008B28ED" w:rsidRPr="009F2A34">
        <w:rPr>
          <w:rFonts w:ascii="Arial" w:hAnsi="Arial" w:cs="Arial"/>
          <w:color w:val="000000" w:themeColor="text1"/>
          <w:sz w:val="22"/>
          <w:szCs w:val="22"/>
          <w:lang w:val="en-GB"/>
        </w:rPr>
        <w:t>c</w:t>
      </w:r>
      <w:r w:rsidRPr="009F2A34">
        <w:rPr>
          <w:rFonts w:ascii="Arial" w:hAnsi="Arial" w:cs="Arial"/>
          <w:color w:val="000000" w:themeColor="text1"/>
          <w:sz w:val="22"/>
          <w:szCs w:val="22"/>
          <w:lang w:val="en-GB"/>
        </w:rPr>
        <w:t xml:space="preserve">ourt. The list of creditors presented by the debtor upon filing </w:t>
      </w:r>
      <w:r w:rsidR="00485907" w:rsidRPr="009F2A34">
        <w:rPr>
          <w:rFonts w:ascii="Arial" w:hAnsi="Arial" w:cs="Arial"/>
          <w:color w:val="000000" w:themeColor="text1"/>
          <w:sz w:val="22"/>
          <w:szCs w:val="22"/>
          <w:lang w:val="en-GB"/>
        </w:rPr>
        <w:t xml:space="preserve">for </w:t>
      </w:r>
      <w:r w:rsidRPr="009F2A34">
        <w:rPr>
          <w:rFonts w:ascii="Arial" w:hAnsi="Arial" w:cs="Arial"/>
          <w:color w:val="000000" w:themeColor="text1"/>
          <w:sz w:val="22"/>
          <w:szCs w:val="22"/>
          <w:lang w:val="en-GB"/>
        </w:rPr>
        <w:t xml:space="preserve">judicial recovery </w:t>
      </w:r>
      <w:r w:rsidR="001F6614" w:rsidRPr="009F2A34">
        <w:rPr>
          <w:rFonts w:ascii="Arial" w:hAnsi="Arial" w:cs="Arial"/>
          <w:color w:val="000000" w:themeColor="text1"/>
          <w:sz w:val="22"/>
          <w:szCs w:val="22"/>
          <w:lang w:val="en-GB"/>
        </w:rPr>
        <w:t xml:space="preserve">showed the following </w:t>
      </w:r>
      <w:r w:rsidR="009F6B1D" w:rsidRPr="009F2A34">
        <w:rPr>
          <w:rFonts w:ascii="Arial" w:hAnsi="Arial" w:cs="Arial"/>
          <w:color w:val="000000" w:themeColor="text1"/>
          <w:sz w:val="22"/>
          <w:szCs w:val="22"/>
          <w:lang w:val="en-GB"/>
        </w:rPr>
        <w:t xml:space="preserve">four </w:t>
      </w:r>
      <w:r w:rsidR="001F6614" w:rsidRPr="009F2A34">
        <w:rPr>
          <w:rFonts w:ascii="Arial" w:hAnsi="Arial" w:cs="Arial"/>
          <w:color w:val="000000" w:themeColor="text1"/>
          <w:sz w:val="22"/>
          <w:szCs w:val="22"/>
          <w:lang w:val="en-GB"/>
        </w:rPr>
        <w:t>(</w:t>
      </w:r>
      <w:r w:rsidR="009F6B1D" w:rsidRPr="009F2A34">
        <w:rPr>
          <w:rFonts w:ascii="Arial" w:hAnsi="Arial" w:cs="Arial"/>
          <w:color w:val="000000" w:themeColor="text1"/>
          <w:sz w:val="22"/>
          <w:szCs w:val="22"/>
          <w:lang w:val="en-GB"/>
        </w:rPr>
        <w:t>4</w:t>
      </w:r>
      <w:r w:rsidR="001F6614" w:rsidRPr="009F2A34">
        <w:rPr>
          <w:rFonts w:ascii="Arial" w:hAnsi="Arial" w:cs="Arial"/>
          <w:color w:val="000000" w:themeColor="text1"/>
          <w:sz w:val="22"/>
          <w:szCs w:val="22"/>
          <w:lang w:val="en-GB"/>
        </w:rPr>
        <w:t xml:space="preserve">) creditors in Class II (creditors secured by </w:t>
      </w:r>
      <w:r w:rsidR="001F6614" w:rsidRPr="009F2A34">
        <w:rPr>
          <w:rFonts w:ascii="Arial" w:hAnsi="Arial" w:cs="Arial"/>
          <w:i/>
          <w:color w:val="000000" w:themeColor="text1"/>
          <w:sz w:val="22"/>
          <w:szCs w:val="22"/>
          <w:lang w:val="en-GB"/>
        </w:rPr>
        <w:t xml:space="preserve">in rem </w:t>
      </w:r>
      <w:r w:rsidR="001F6614" w:rsidRPr="009F2A34">
        <w:rPr>
          <w:rFonts w:ascii="Arial" w:hAnsi="Arial" w:cs="Arial"/>
          <w:color w:val="000000" w:themeColor="text1"/>
          <w:sz w:val="22"/>
          <w:szCs w:val="22"/>
          <w:lang w:val="en-GB"/>
        </w:rPr>
        <w:t>guarantees)</w:t>
      </w:r>
      <w:r w:rsidRPr="009F2A34">
        <w:rPr>
          <w:rFonts w:ascii="Arial" w:hAnsi="Arial" w:cs="Arial"/>
          <w:color w:val="000000" w:themeColor="text1"/>
          <w:sz w:val="22"/>
          <w:szCs w:val="22"/>
          <w:lang w:val="en-GB"/>
        </w:rPr>
        <w:t>:</w:t>
      </w:r>
    </w:p>
    <w:p w14:paraId="3962C065" w14:textId="77777777" w:rsidR="00B8633A" w:rsidRPr="009F2A34" w:rsidRDefault="00B8633A" w:rsidP="009F2A34">
      <w:pPr>
        <w:autoSpaceDE w:val="0"/>
        <w:autoSpaceDN w:val="0"/>
        <w:adjustRightInd w:val="0"/>
        <w:jc w:val="both"/>
        <w:rPr>
          <w:rFonts w:ascii="Arial" w:hAnsi="Arial" w:cs="Arial"/>
          <w:color w:val="000000" w:themeColor="text1"/>
          <w:sz w:val="22"/>
          <w:szCs w:val="22"/>
          <w:lang w:val="en-GB"/>
        </w:rPr>
      </w:pPr>
    </w:p>
    <w:p w14:paraId="5DD7572F" w14:textId="087FEBFF" w:rsidR="00B8633A" w:rsidRPr="009F2A34" w:rsidRDefault="001F6614" w:rsidP="009F2A34">
      <w:pPr>
        <w:pStyle w:val="ListParagraph"/>
        <w:numPr>
          <w:ilvl w:val="0"/>
          <w:numId w:val="1"/>
        </w:numPr>
        <w:spacing w:after="160"/>
        <w:ind w:left="426"/>
        <w:jc w:val="both"/>
        <w:rPr>
          <w:rFonts w:ascii="Arial" w:hAnsi="Arial" w:cs="Arial"/>
          <w:color w:val="000000" w:themeColor="text1"/>
          <w:sz w:val="22"/>
          <w:szCs w:val="22"/>
          <w:lang w:val="en-GB"/>
        </w:rPr>
      </w:pPr>
      <w:r w:rsidRPr="009F2A34">
        <w:rPr>
          <w:rFonts w:ascii="Arial" w:hAnsi="Arial" w:cs="Arial"/>
          <w:color w:val="000000" w:themeColor="text1"/>
          <w:sz w:val="22"/>
          <w:szCs w:val="22"/>
          <w:lang w:val="en-GB"/>
        </w:rPr>
        <w:t>Braz Bank SA</w:t>
      </w:r>
      <w:r w:rsidR="00B8633A" w:rsidRPr="009F2A34">
        <w:rPr>
          <w:rFonts w:ascii="Arial" w:hAnsi="Arial" w:cs="Arial"/>
          <w:color w:val="000000" w:themeColor="text1"/>
          <w:sz w:val="22"/>
          <w:szCs w:val="22"/>
          <w:lang w:val="en-GB"/>
        </w:rPr>
        <w:t xml:space="preserve">: BRL </w:t>
      </w:r>
      <w:r w:rsidR="00D56515" w:rsidRPr="009F2A34">
        <w:rPr>
          <w:rFonts w:ascii="Arial" w:hAnsi="Arial" w:cs="Arial"/>
          <w:color w:val="000000" w:themeColor="text1"/>
          <w:sz w:val="22"/>
          <w:szCs w:val="22"/>
          <w:lang w:val="en-GB"/>
        </w:rPr>
        <w:t>35</w:t>
      </w:r>
      <w:r w:rsidR="000858C0" w:rsidRPr="009F2A34">
        <w:rPr>
          <w:rFonts w:ascii="Arial" w:hAnsi="Arial" w:cs="Arial"/>
          <w:color w:val="000000" w:themeColor="text1"/>
          <w:sz w:val="22"/>
          <w:szCs w:val="22"/>
          <w:lang w:val="en-GB"/>
        </w:rPr>
        <w:t>0</w:t>
      </w:r>
      <w:r w:rsidR="00125EB2" w:rsidRPr="009F2A34">
        <w:rPr>
          <w:rFonts w:ascii="Arial" w:hAnsi="Arial" w:cs="Arial"/>
          <w:color w:val="000000" w:themeColor="text1"/>
          <w:sz w:val="22"/>
          <w:szCs w:val="22"/>
          <w:lang w:val="en-GB"/>
        </w:rPr>
        <w:t>,</w:t>
      </w:r>
      <w:r w:rsidR="00B8633A" w:rsidRPr="009F2A34">
        <w:rPr>
          <w:rFonts w:ascii="Arial" w:hAnsi="Arial" w:cs="Arial"/>
          <w:color w:val="000000" w:themeColor="text1"/>
          <w:sz w:val="22"/>
          <w:szCs w:val="22"/>
          <w:lang w:val="en-GB"/>
        </w:rPr>
        <w:t>000;</w:t>
      </w:r>
    </w:p>
    <w:p w14:paraId="7CFBC0E6" w14:textId="7C3DBA96" w:rsidR="00B8633A" w:rsidRPr="009F2A34" w:rsidRDefault="001F6614" w:rsidP="009F2A34">
      <w:pPr>
        <w:pStyle w:val="ListParagraph"/>
        <w:numPr>
          <w:ilvl w:val="0"/>
          <w:numId w:val="1"/>
        </w:numPr>
        <w:spacing w:after="160"/>
        <w:ind w:left="426"/>
        <w:jc w:val="both"/>
        <w:rPr>
          <w:rFonts w:ascii="Arial" w:hAnsi="Arial" w:cs="Arial"/>
          <w:color w:val="000000" w:themeColor="text1"/>
          <w:sz w:val="22"/>
          <w:szCs w:val="22"/>
          <w:lang w:val="pt-BR"/>
        </w:rPr>
      </w:pPr>
      <w:r w:rsidRPr="009F2A34">
        <w:rPr>
          <w:rFonts w:ascii="Arial" w:hAnsi="Arial" w:cs="Arial"/>
          <w:color w:val="000000" w:themeColor="text1"/>
          <w:sz w:val="22"/>
          <w:szCs w:val="22"/>
          <w:lang w:val="pt-BR"/>
        </w:rPr>
        <w:t xml:space="preserve">Banco Enterprises SA: BRL </w:t>
      </w:r>
      <w:r w:rsidR="00D56515" w:rsidRPr="009F2A34">
        <w:rPr>
          <w:rFonts w:ascii="Arial" w:hAnsi="Arial" w:cs="Arial"/>
          <w:color w:val="000000" w:themeColor="text1"/>
          <w:sz w:val="22"/>
          <w:szCs w:val="22"/>
          <w:lang w:val="pt-BR"/>
        </w:rPr>
        <w:t>125</w:t>
      </w:r>
      <w:r w:rsidR="00FF15B4" w:rsidRPr="009F2A34">
        <w:rPr>
          <w:rFonts w:ascii="Arial" w:hAnsi="Arial" w:cs="Arial"/>
          <w:color w:val="000000" w:themeColor="text1"/>
          <w:sz w:val="22"/>
          <w:szCs w:val="22"/>
          <w:lang w:val="pt-BR"/>
        </w:rPr>
        <w:t>,</w:t>
      </w:r>
      <w:r w:rsidRPr="009F2A34">
        <w:rPr>
          <w:rFonts w:ascii="Arial" w:hAnsi="Arial" w:cs="Arial"/>
          <w:color w:val="000000" w:themeColor="text1"/>
          <w:sz w:val="22"/>
          <w:szCs w:val="22"/>
          <w:lang w:val="pt-BR"/>
        </w:rPr>
        <w:t>000;</w:t>
      </w:r>
    </w:p>
    <w:p w14:paraId="778A774A" w14:textId="1CB9BF67" w:rsidR="001F6614" w:rsidRPr="009F2A34" w:rsidRDefault="001F6614" w:rsidP="009F2A34">
      <w:pPr>
        <w:pStyle w:val="ListParagraph"/>
        <w:numPr>
          <w:ilvl w:val="0"/>
          <w:numId w:val="1"/>
        </w:numPr>
        <w:spacing w:after="160"/>
        <w:ind w:left="426"/>
        <w:jc w:val="both"/>
        <w:rPr>
          <w:rFonts w:ascii="Arial" w:hAnsi="Arial" w:cs="Arial"/>
          <w:color w:val="000000" w:themeColor="text1"/>
          <w:sz w:val="22"/>
          <w:szCs w:val="22"/>
          <w:lang w:val="pt-BR"/>
        </w:rPr>
      </w:pPr>
      <w:r w:rsidRPr="009F2A34">
        <w:rPr>
          <w:rFonts w:ascii="Arial" w:hAnsi="Arial" w:cs="Arial"/>
          <w:color w:val="000000" w:themeColor="text1"/>
          <w:sz w:val="22"/>
          <w:szCs w:val="22"/>
          <w:lang w:val="pt-BR"/>
        </w:rPr>
        <w:t>Brasil Autoparts SA: BRL 100</w:t>
      </w:r>
      <w:r w:rsidR="00FF15B4" w:rsidRPr="009F2A34">
        <w:rPr>
          <w:rFonts w:ascii="Arial" w:hAnsi="Arial" w:cs="Arial"/>
          <w:color w:val="000000" w:themeColor="text1"/>
          <w:sz w:val="22"/>
          <w:szCs w:val="22"/>
          <w:lang w:val="pt-BR"/>
        </w:rPr>
        <w:t>,</w:t>
      </w:r>
      <w:r w:rsidRPr="009F2A34">
        <w:rPr>
          <w:rFonts w:ascii="Arial" w:hAnsi="Arial" w:cs="Arial"/>
          <w:color w:val="000000" w:themeColor="text1"/>
          <w:sz w:val="22"/>
          <w:szCs w:val="22"/>
          <w:lang w:val="pt-BR"/>
        </w:rPr>
        <w:t>000</w:t>
      </w:r>
      <w:r w:rsidR="00FF15B4" w:rsidRPr="009F2A34">
        <w:rPr>
          <w:rFonts w:ascii="Arial" w:hAnsi="Arial" w:cs="Arial"/>
          <w:color w:val="000000" w:themeColor="text1"/>
          <w:sz w:val="22"/>
          <w:szCs w:val="22"/>
          <w:lang w:val="pt-BR"/>
        </w:rPr>
        <w:t>;</w:t>
      </w:r>
    </w:p>
    <w:p w14:paraId="403304D4" w14:textId="51AF5AFA" w:rsidR="001F6614" w:rsidRPr="009F2A34" w:rsidRDefault="000929BF" w:rsidP="009F2A34">
      <w:pPr>
        <w:pStyle w:val="ListParagraph"/>
        <w:numPr>
          <w:ilvl w:val="0"/>
          <w:numId w:val="1"/>
        </w:numPr>
        <w:spacing w:after="160"/>
        <w:ind w:left="426"/>
        <w:jc w:val="both"/>
        <w:rPr>
          <w:rFonts w:ascii="Arial" w:hAnsi="Arial" w:cs="Arial"/>
          <w:color w:val="000000" w:themeColor="text1"/>
          <w:sz w:val="22"/>
          <w:szCs w:val="22"/>
          <w:lang w:val="pt-BR"/>
        </w:rPr>
      </w:pPr>
      <w:r w:rsidRPr="009F2A34">
        <w:rPr>
          <w:rFonts w:ascii="Arial" w:hAnsi="Arial" w:cs="Arial"/>
          <w:color w:val="000000" w:themeColor="text1"/>
          <w:sz w:val="22"/>
          <w:szCs w:val="22"/>
          <w:lang w:val="pt-BR"/>
        </w:rPr>
        <w:t xml:space="preserve">Oil </w:t>
      </w:r>
      <w:r w:rsidR="001F6614" w:rsidRPr="009F2A34">
        <w:rPr>
          <w:rFonts w:ascii="Arial" w:hAnsi="Arial" w:cs="Arial"/>
          <w:color w:val="000000" w:themeColor="text1"/>
          <w:sz w:val="22"/>
          <w:szCs w:val="22"/>
          <w:lang w:val="pt-BR"/>
        </w:rPr>
        <w:t>Brasil SA: BRL 100</w:t>
      </w:r>
      <w:r w:rsidR="00FF15B4" w:rsidRPr="009F2A34">
        <w:rPr>
          <w:rFonts w:ascii="Arial" w:hAnsi="Arial" w:cs="Arial"/>
          <w:color w:val="000000" w:themeColor="text1"/>
          <w:sz w:val="22"/>
          <w:szCs w:val="22"/>
          <w:lang w:val="pt-BR"/>
        </w:rPr>
        <w:t>,</w:t>
      </w:r>
      <w:r w:rsidR="001F6614" w:rsidRPr="009F2A34">
        <w:rPr>
          <w:rFonts w:ascii="Arial" w:hAnsi="Arial" w:cs="Arial"/>
          <w:color w:val="000000" w:themeColor="text1"/>
          <w:sz w:val="22"/>
          <w:szCs w:val="22"/>
          <w:lang w:val="pt-BR"/>
        </w:rPr>
        <w:t>000.</w:t>
      </w:r>
    </w:p>
    <w:p w14:paraId="232C2166" w14:textId="12072C22" w:rsidR="00B8633A" w:rsidRPr="009F2A34" w:rsidRDefault="001F6614" w:rsidP="009F2A34">
      <w:pPr>
        <w:autoSpaceDE w:val="0"/>
        <w:autoSpaceDN w:val="0"/>
        <w:adjustRightInd w:val="0"/>
        <w:jc w:val="both"/>
        <w:rPr>
          <w:rFonts w:ascii="Arial" w:hAnsi="Arial" w:cs="Arial"/>
          <w:sz w:val="22"/>
          <w:szCs w:val="22"/>
          <w:lang w:val="en-GB"/>
        </w:rPr>
      </w:pPr>
      <w:r w:rsidRPr="009F2A34">
        <w:rPr>
          <w:rFonts w:ascii="Arial" w:hAnsi="Arial" w:cs="Arial"/>
          <w:sz w:val="22"/>
          <w:szCs w:val="22"/>
        </w:rPr>
        <w:lastRenderedPageBreak/>
        <w:t>The complete list of creditors</w:t>
      </w:r>
      <w:r w:rsidR="000929BF" w:rsidRPr="009F2A34">
        <w:rPr>
          <w:rFonts w:ascii="Arial" w:hAnsi="Arial" w:cs="Arial"/>
          <w:sz w:val="22"/>
          <w:szCs w:val="22"/>
        </w:rPr>
        <w:t xml:space="preserve"> (also portraying Classes I, III and IV)</w:t>
      </w:r>
      <w:r w:rsidRPr="009F2A34">
        <w:rPr>
          <w:rFonts w:ascii="Arial" w:hAnsi="Arial" w:cs="Arial"/>
          <w:sz w:val="22"/>
          <w:szCs w:val="22"/>
        </w:rPr>
        <w:t xml:space="preserve"> has just been published in the official press. </w:t>
      </w:r>
      <w:r w:rsidR="002000EE" w:rsidRPr="009F2A34">
        <w:rPr>
          <w:rFonts w:ascii="Arial" w:hAnsi="Arial" w:cs="Arial"/>
          <w:sz w:val="22"/>
          <w:szCs w:val="22"/>
        </w:rPr>
        <w:t xml:space="preserve">A few rumors have come to Braz Bank’s attention concerning the fact that </w:t>
      </w:r>
      <w:proofErr w:type="spellStart"/>
      <w:r w:rsidR="002000EE" w:rsidRPr="009F2A34">
        <w:rPr>
          <w:rFonts w:ascii="Arial" w:hAnsi="Arial" w:cs="Arial"/>
          <w:sz w:val="22"/>
          <w:szCs w:val="22"/>
        </w:rPr>
        <w:t>Brasil</w:t>
      </w:r>
      <w:proofErr w:type="spellEnd"/>
      <w:r w:rsidR="002000EE" w:rsidRPr="009F2A34">
        <w:rPr>
          <w:rFonts w:ascii="Arial" w:hAnsi="Arial" w:cs="Arial"/>
          <w:sz w:val="22"/>
          <w:szCs w:val="22"/>
        </w:rPr>
        <w:t xml:space="preserve"> </w:t>
      </w:r>
      <w:proofErr w:type="spellStart"/>
      <w:r w:rsidR="002000EE" w:rsidRPr="009F2A34">
        <w:rPr>
          <w:rFonts w:ascii="Arial" w:hAnsi="Arial" w:cs="Arial"/>
          <w:sz w:val="22"/>
          <w:szCs w:val="22"/>
        </w:rPr>
        <w:t>Autoparts</w:t>
      </w:r>
      <w:proofErr w:type="spellEnd"/>
      <w:r w:rsidR="002000EE" w:rsidRPr="009F2A34">
        <w:rPr>
          <w:rFonts w:ascii="Arial" w:hAnsi="Arial" w:cs="Arial"/>
          <w:sz w:val="22"/>
          <w:szCs w:val="22"/>
        </w:rPr>
        <w:t xml:space="preserve"> SA and Oil </w:t>
      </w:r>
      <w:proofErr w:type="spellStart"/>
      <w:r w:rsidR="002000EE" w:rsidRPr="009F2A34">
        <w:rPr>
          <w:rFonts w:ascii="Arial" w:hAnsi="Arial" w:cs="Arial"/>
          <w:sz w:val="22"/>
          <w:szCs w:val="22"/>
        </w:rPr>
        <w:t>Brasil</w:t>
      </w:r>
      <w:proofErr w:type="spellEnd"/>
      <w:r w:rsidR="002000EE" w:rsidRPr="009F2A34">
        <w:rPr>
          <w:rFonts w:ascii="Arial" w:hAnsi="Arial" w:cs="Arial"/>
          <w:sz w:val="22"/>
          <w:szCs w:val="22"/>
        </w:rPr>
        <w:t xml:space="preserve"> SA are likely to reject the recovery plan that Empreendimentos has been working on. Should the rumors show themselves to be accurate, is Empreendimentos still capable of having its </w:t>
      </w:r>
      <w:bookmarkStart w:id="25" w:name="OLE_LINK45"/>
      <w:r w:rsidR="002000EE" w:rsidRPr="009F2A34">
        <w:rPr>
          <w:rFonts w:ascii="Arial" w:hAnsi="Arial" w:cs="Arial"/>
          <w:sz w:val="22"/>
          <w:szCs w:val="22"/>
        </w:rPr>
        <w:t xml:space="preserve">recovery plan </w:t>
      </w:r>
      <w:bookmarkEnd w:id="25"/>
      <w:r w:rsidR="002000EE" w:rsidRPr="009F2A34">
        <w:rPr>
          <w:rFonts w:ascii="Arial" w:hAnsi="Arial" w:cs="Arial"/>
          <w:sz w:val="22"/>
          <w:szCs w:val="22"/>
        </w:rPr>
        <w:t xml:space="preserve">approved </w:t>
      </w:r>
      <w:r w:rsidR="008B28ED" w:rsidRPr="009F2A34">
        <w:rPr>
          <w:rFonts w:ascii="Arial" w:hAnsi="Arial" w:cs="Arial"/>
          <w:sz w:val="22"/>
          <w:szCs w:val="22"/>
        </w:rPr>
        <w:t>at</w:t>
      </w:r>
      <w:r w:rsidR="002000EE" w:rsidRPr="009F2A34">
        <w:rPr>
          <w:rFonts w:ascii="Arial" w:hAnsi="Arial" w:cs="Arial"/>
          <w:sz w:val="22"/>
          <w:szCs w:val="22"/>
        </w:rPr>
        <w:t xml:space="preserve"> a </w:t>
      </w:r>
      <w:r w:rsidR="008B28ED" w:rsidRPr="009F2A34">
        <w:rPr>
          <w:rFonts w:ascii="Arial" w:hAnsi="Arial" w:cs="Arial"/>
          <w:sz w:val="22"/>
          <w:szCs w:val="22"/>
        </w:rPr>
        <w:t>g</w:t>
      </w:r>
      <w:r w:rsidR="002000EE" w:rsidRPr="009F2A34">
        <w:rPr>
          <w:rFonts w:ascii="Arial" w:hAnsi="Arial" w:cs="Arial"/>
          <w:sz w:val="22"/>
          <w:szCs w:val="22"/>
        </w:rPr>
        <w:t xml:space="preserve">eneral </w:t>
      </w:r>
      <w:r w:rsidR="008B28ED" w:rsidRPr="009F2A34">
        <w:rPr>
          <w:rFonts w:ascii="Arial" w:hAnsi="Arial" w:cs="Arial"/>
          <w:sz w:val="22"/>
          <w:szCs w:val="22"/>
        </w:rPr>
        <w:t>m</w:t>
      </w:r>
      <w:r w:rsidR="002000EE" w:rsidRPr="009F2A34">
        <w:rPr>
          <w:rFonts w:ascii="Arial" w:hAnsi="Arial" w:cs="Arial"/>
          <w:sz w:val="22"/>
          <w:szCs w:val="22"/>
        </w:rPr>
        <w:t xml:space="preserve">eeting of </w:t>
      </w:r>
      <w:r w:rsidR="008B28ED" w:rsidRPr="009F2A34">
        <w:rPr>
          <w:rFonts w:ascii="Arial" w:hAnsi="Arial" w:cs="Arial"/>
          <w:sz w:val="22"/>
          <w:szCs w:val="22"/>
        </w:rPr>
        <w:t>c</w:t>
      </w:r>
      <w:r w:rsidR="002000EE" w:rsidRPr="009F2A34">
        <w:rPr>
          <w:rFonts w:ascii="Arial" w:hAnsi="Arial" w:cs="Arial"/>
          <w:sz w:val="22"/>
          <w:szCs w:val="22"/>
        </w:rPr>
        <w:t>reditors? Would there be grounds for a cramdown?</w:t>
      </w:r>
    </w:p>
    <w:p w14:paraId="4DE76F40" w14:textId="77777777" w:rsidR="00D57E46" w:rsidRPr="009F2A34" w:rsidRDefault="00D57E46" w:rsidP="009F2A34">
      <w:pPr>
        <w:autoSpaceDE w:val="0"/>
        <w:autoSpaceDN w:val="0"/>
        <w:adjustRightInd w:val="0"/>
        <w:jc w:val="both"/>
        <w:rPr>
          <w:rFonts w:ascii="Arial" w:hAnsi="Arial" w:cs="Arial"/>
          <w:sz w:val="22"/>
          <w:szCs w:val="22"/>
          <w:lang w:val="en-GB"/>
        </w:rPr>
      </w:pPr>
    </w:p>
    <w:p w14:paraId="70DF7554" w14:textId="77777777"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The required majority of the second class creditors for the approval of the judicial recovery plan is "</w:t>
      </w:r>
      <w:r w:rsidRPr="009F2A34">
        <w:rPr>
          <w:rFonts w:ascii="Arial" w:hAnsi="Arial" w:cs="Arial"/>
          <w:i/>
          <w:color w:val="7B7B7B" w:themeColor="accent3" w:themeShade="BF"/>
          <w:sz w:val="22"/>
          <w:szCs w:val="22"/>
          <w:lang w:val="en-GB"/>
        </w:rPr>
        <w:t>majority by number of persons and by value of the claims of the concurrent creditors</w:t>
      </w:r>
      <w:r w:rsidRPr="009F2A34">
        <w:rPr>
          <w:rFonts w:ascii="Arial" w:hAnsi="Arial" w:cs="Arial"/>
          <w:color w:val="7B7B7B" w:themeColor="accent3" w:themeShade="BF"/>
          <w:sz w:val="22"/>
          <w:szCs w:val="22"/>
          <w:lang w:val="en-GB"/>
        </w:rPr>
        <w:t xml:space="preserve">". Considering the above, if </w:t>
      </w:r>
      <w:proofErr w:type="spellStart"/>
      <w:r w:rsidRPr="009F2A34">
        <w:rPr>
          <w:rFonts w:ascii="Arial" w:hAnsi="Arial" w:cs="Arial"/>
          <w:color w:val="7B7B7B" w:themeColor="accent3" w:themeShade="BF"/>
          <w:sz w:val="22"/>
          <w:szCs w:val="22"/>
          <w:lang w:val="en-GB"/>
        </w:rPr>
        <w:t>Brasil</w:t>
      </w:r>
      <w:proofErr w:type="spellEnd"/>
      <w:r w:rsidRPr="009F2A34">
        <w:rPr>
          <w:rFonts w:ascii="Arial" w:hAnsi="Arial" w:cs="Arial"/>
          <w:color w:val="7B7B7B" w:themeColor="accent3" w:themeShade="BF"/>
          <w:sz w:val="22"/>
          <w:szCs w:val="22"/>
          <w:lang w:val="en-GB"/>
        </w:rPr>
        <w:t xml:space="preserve"> </w:t>
      </w:r>
      <w:proofErr w:type="spellStart"/>
      <w:r w:rsidRPr="009F2A34">
        <w:rPr>
          <w:rFonts w:ascii="Arial" w:hAnsi="Arial" w:cs="Arial"/>
          <w:color w:val="7B7B7B" w:themeColor="accent3" w:themeShade="BF"/>
          <w:sz w:val="22"/>
          <w:szCs w:val="22"/>
          <w:lang w:val="en-GB"/>
        </w:rPr>
        <w:t>Autoparts</w:t>
      </w:r>
      <w:proofErr w:type="spellEnd"/>
      <w:r w:rsidRPr="009F2A34">
        <w:rPr>
          <w:rFonts w:ascii="Arial" w:hAnsi="Arial" w:cs="Arial"/>
          <w:color w:val="7B7B7B" w:themeColor="accent3" w:themeShade="BF"/>
          <w:sz w:val="22"/>
          <w:szCs w:val="22"/>
          <w:lang w:val="en-GB"/>
        </w:rPr>
        <w:t xml:space="preserve"> SA and Oil </w:t>
      </w:r>
      <w:proofErr w:type="spellStart"/>
      <w:r w:rsidRPr="009F2A34">
        <w:rPr>
          <w:rFonts w:ascii="Arial" w:hAnsi="Arial" w:cs="Arial"/>
          <w:color w:val="7B7B7B" w:themeColor="accent3" w:themeShade="BF"/>
          <w:sz w:val="22"/>
          <w:szCs w:val="22"/>
          <w:lang w:val="en-GB"/>
        </w:rPr>
        <w:t>Brasil</w:t>
      </w:r>
      <w:proofErr w:type="spellEnd"/>
      <w:r w:rsidRPr="009F2A34">
        <w:rPr>
          <w:rFonts w:ascii="Arial" w:hAnsi="Arial" w:cs="Arial"/>
          <w:color w:val="7B7B7B" w:themeColor="accent3" w:themeShade="BF"/>
          <w:sz w:val="22"/>
          <w:szCs w:val="22"/>
          <w:lang w:val="en-GB"/>
        </w:rPr>
        <w:t xml:space="preserve"> SA reject the recovery plan, the required majority would not be reached in order to understand that the second class creditors approved the plan. This is because, although without the vote of these two creditors a majority of the value of the claims is obtained, the majority is not exceeded by number of persons. </w:t>
      </w:r>
    </w:p>
    <w:p w14:paraId="47A4FE78" w14:textId="77777777"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p>
    <w:p w14:paraId="1FC30B40" w14:textId="77777777"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All four classes must approve the plan. Therefore, the fact that the plan is not approved by the second class (because it is not voted positively by </w:t>
      </w:r>
      <w:proofErr w:type="spellStart"/>
      <w:r w:rsidRPr="009F2A34">
        <w:rPr>
          <w:rFonts w:ascii="Arial" w:hAnsi="Arial" w:cs="Arial"/>
          <w:color w:val="7B7B7B" w:themeColor="accent3" w:themeShade="BF"/>
          <w:sz w:val="22"/>
          <w:szCs w:val="22"/>
          <w:lang w:val="en-GB"/>
        </w:rPr>
        <w:t>Brasil</w:t>
      </w:r>
      <w:proofErr w:type="spellEnd"/>
      <w:r w:rsidRPr="009F2A34">
        <w:rPr>
          <w:rFonts w:ascii="Arial" w:hAnsi="Arial" w:cs="Arial"/>
          <w:color w:val="7B7B7B" w:themeColor="accent3" w:themeShade="BF"/>
          <w:sz w:val="22"/>
          <w:szCs w:val="22"/>
          <w:lang w:val="en-GB"/>
        </w:rPr>
        <w:t xml:space="preserve"> </w:t>
      </w:r>
      <w:proofErr w:type="spellStart"/>
      <w:r w:rsidRPr="009F2A34">
        <w:rPr>
          <w:rFonts w:ascii="Arial" w:hAnsi="Arial" w:cs="Arial"/>
          <w:color w:val="7B7B7B" w:themeColor="accent3" w:themeShade="BF"/>
          <w:sz w:val="22"/>
          <w:szCs w:val="22"/>
          <w:lang w:val="en-GB"/>
        </w:rPr>
        <w:t>Autoparts</w:t>
      </w:r>
      <w:proofErr w:type="spellEnd"/>
      <w:r w:rsidRPr="009F2A34">
        <w:rPr>
          <w:rFonts w:ascii="Arial" w:hAnsi="Arial" w:cs="Arial"/>
          <w:color w:val="7B7B7B" w:themeColor="accent3" w:themeShade="BF"/>
          <w:sz w:val="22"/>
          <w:szCs w:val="22"/>
          <w:lang w:val="en-GB"/>
        </w:rPr>
        <w:t xml:space="preserve"> SA and Oil </w:t>
      </w:r>
      <w:proofErr w:type="spellStart"/>
      <w:r w:rsidRPr="009F2A34">
        <w:rPr>
          <w:rFonts w:ascii="Arial" w:hAnsi="Arial" w:cs="Arial"/>
          <w:color w:val="7B7B7B" w:themeColor="accent3" w:themeShade="BF"/>
          <w:sz w:val="22"/>
          <w:szCs w:val="22"/>
          <w:lang w:val="en-GB"/>
        </w:rPr>
        <w:t>Brasil</w:t>
      </w:r>
      <w:proofErr w:type="spellEnd"/>
      <w:r w:rsidRPr="009F2A34">
        <w:rPr>
          <w:rFonts w:ascii="Arial" w:hAnsi="Arial" w:cs="Arial"/>
          <w:color w:val="7B7B7B" w:themeColor="accent3" w:themeShade="BF"/>
          <w:sz w:val="22"/>
          <w:szCs w:val="22"/>
          <w:lang w:val="en-GB"/>
        </w:rPr>
        <w:t xml:space="preserve"> SA) would prevent the adoption of the recovery plan.</w:t>
      </w:r>
    </w:p>
    <w:p w14:paraId="68ADB1A4" w14:textId="77777777"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p>
    <w:p w14:paraId="6A84D0F8" w14:textId="77777777"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In any case, it would be important to validate whether or not the rights of </w:t>
      </w:r>
      <w:proofErr w:type="spellStart"/>
      <w:r w:rsidRPr="009F2A34">
        <w:rPr>
          <w:rFonts w:ascii="Arial" w:hAnsi="Arial" w:cs="Arial"/>
          <w:color w:val="7B7B7B" w:themeColor="accent3" w:themeShade="BF"/>
          <w:sz w:val="22"/>
          <w:szCs w:val="22"/>
          <w:lang w:val="en-GB"/>
        </w:rPr>
        <w:t>Brasil</w:t>
      </w:r>
      <w:proofErr w:type="spellEnd"/>
      <w:r w:rsidRPr="009F2A34">
        <w:rPr>
          <w:rFonts w:ascii="Arial" w:hAnsi="Arial" w:cs="Arial"/>
          <w:color w:val="7B7B7B" w:themeColor="accent3" w:themeShade="BF"/>
          <w:sz w:val="22"/>
          <w:szCs w:val="22"/>
          <w:lang w:val="en-GB"/>
        </w:rPr>
        <w:t xml:space="preserve"> </w:t>
      </w:r>
      <w:proofErr w:type="spellStart"/>
      <w:r w:rsidRPr="009F2A34">
        <w:rPr>
          <w:rFonts w:ascii="Arial" w:hAnsi="Arial" w:cs="Arial"/>
          <w:color w:val="7B7B7B" w:themeColor="accent3" w:themeShade="BF"/>
          <w:sz w:val="22"/>
          <w:szCs w:val="22"/>
          <w:lang w:val="en-GB"/>
        </w:rPr>
        <w:t>Autoparts</w:t>
      </w:r>
      <w:proofErr w:type="spellEnd"/>
      <w:r w:rsidRPr="009F2A34">
        <w:rPr>
          <w:rFonts w:ascii="Arial" w:hAnsi="Arial" w:cs="Arial"/>
          <w:color w:val="7B7B7B" w:themeColor="accent3" w:themeShade="BF"/>
          <w:sz w:val="22"/>
          <w:szCs w:val="22"/>
          <w:lang w:val="en-GB"/>
        </w:rPr>
        <w:t xml:space="preserve"> SA and Oil </w:t>
      </w:r>
      <w:proofErr w:type="spellStart"/>
      <w:r w:rsidRPr="009F2A34">
        <w:rPr>
          <w:rFonts w:ascii="Arial" w:hAnsi="Arial" w:cs="Arial"/>
          <w:color w:val="7B7B7B" w:themeColor="accent3" w:themeShade="BF"/>
          <w:sz w:val="22"/>
          <w:szCs w:val="22"/>
          <w:lang w:val="en-GB"/>
        </w:rPr>
        <w:t>Brasil</w:t>
      </w:r>
      <w:proofErr w:type="spellEnd"/>
      <w:r w:rsidRPr="009F2A34">
        <w:rPr>
          <w:rFonts w:ascii="Arial" w:hAnsi="Arial" w:cs="Arial"/>
          <w:color w:val="7B7B7B" w:themeColor="accent3" w:themeShade="BF"/>
          <w:sz w:val="22"/>
          <w:szCs w:val="22"/>
          <w:lang w:val="en-GB"/>
        </w:rPr>
        <w:t xml:space="preserve"> SA would be affected by the recovery plan. The above, since the only creditors that can vote are those whose claims are adversely affected by the terms of the recovery plan. If the plan does not provide for any alteration of the original terms of payment of a given claim, the creditor does not have the right to vote. </w:t>
      </w:r>
    </w:p>
    <w:p w14:paraId="0451A59F" w14:textId="77777777"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p>
    <w:p w14:paraId="4B4B6AFA" w14:textId="77777777"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Notwithstanding the above, despite not having the vote of </w:t>
      </w:r>
      <w:proofErr w:type="spellStart"/>
      <w:r w:rsidRPr="009F2A34">
        <w:rPr>
          <w:rFonts w:ascii="Arial" w:hAnsi="Arial" w:cs="Arial"/>
          <w:color w:val="7B7B7B" w:themeColor="accent3" w:themeShade="BF"/>
          <w:sz w:val="22"/>
          <w:szCs w:val="22"/>
          <w:lang w:val="en-GB"/>
        </w:rPr>
        <w:t>Brasil</w:t>
      </w:r>
      <w:proofErr w:type="spellEnd"/>
      <w:r w:rsidRPr="009F2A34">
        <w:rPr>
          <w:rFonts w:ascii="Arial" w:hAnsi="Arial" w:cs="Arial"/>
          <w:color w:val="7B7B7B" w:themeColor="accent3" w:themeShade="BF"/>
          <w:sz w:val="22"/>
          <w:szCs w:val="22"/>
          <w:lang w:val="en-GB"/>
        </w:rPr>
        <w:t xml:space="preserve"> </w:t>
      </w:r>
      <w:proofErr w:type="spellStart"/>
      <w:r w:rsidRPr="009F2A34">
        <w:rPr>
          <w:rFonts w:ascii="Arial" w:hAnsi="Arial" w:cs="Arial"/>
          <w:color w:val="7B7B7B" w:themeColor="accent3" w:themeShade="BF"/>
          <w:sz w:val="22"/>
          <w:szCs w:val="22"/>
          <w:lang w:val="en-GB"/>
        </w:rPr>
        <w:t>Autoparts</w:t>
      </w:r>
      <w:proofErr w:type="spellEnd"/>
      <w:r w:rsidRPr="009F2A34">
        <w:rPr>
          <w:rFonts w:ascii="Arial" w:hAnsi="Arial" w:cs="Arial"/>
          <w:color w:val="7B7B7B" w:themeColor="accent3" w:themeShade="BF"/>
          <w:sz w:val="22"/>
          <w:szCs w:val="22"/>
          <w:lang w:val="en-GB"/>
        </w:rPr>
        <w:t xml:space="preserve"> SA and Oil </w:t>
      </w:r>
      <w:proofErr w:type="spellStart"/>
      <w:r w:rsidRPr="009F2A34">
        <w:rPr>
          <w:rFonts w:ascii="Arial" w:hAnsi="Arial" w:cs="Arial"/>
          <w:color w:val="7B7B7B" w:themeColor="accent3" w:themeShade="BF"/>
          <w:sz w:val="22"/>
          <w:szCs w:val="22"/>
          <w:lang w:val="en-GB"/>
        </w:rPr>
        <w:t>Brasil</w:t>
      </w:r>
      <w:proofErr w:type="spellEnd"/>
      <w:r w:rsidRPr="009F2A34">
        <w:rPr>
          <w:rFonts w:ascii="Arial" w:hAnsi="Arial" w:cs="Arial"/>
          <w:color w:val="7B7B7B" w:themeColor="accent3" w:themeShade="BF"/>
          <w:sz w:val="22"/>
          <w:szCs w:val="22"/>
          <w:lang w:val="en-GB"/>
        </w:rPr>
        <w:t xml:space="preserve"> Sa, and therefore not having the vote of the second class of creditors, Article 58 of the Bankruptcy Law, which contains </w:t>
      </w:r>
      <w:proofErr w:type="spellStart"/>
      <w:r w:rsidRPr="009F2A34">
        <w:rPr>
          <w:rFonts w:ascii="Arial" w:hAnsi="Arial" w:cs="Arial"/>
          <w:color w:val="7B7B7B" w:themeColor="accent3" w:themeShade="BF"/>
          <w:sz w:val="22"/>
          <w:szCs w:val="22"/>
          <w:lang w:val="en-GB"/>
        </w:rPr>
        <w:t>cramdown</w:t>
      </w:r>
      <w:proofErr w:type="spellEnd"/>
      <w:r w:rsidRPr="009F2A34">
        <w:rPr>
          <w:rFonts w:ascii="Arial" w:hAnsi="Arial" w:cs="Arial"/>
          <w:color w:val="7B7B7B" w:themeColor="accent3" w:themeShade="BF"/>
          <w:sz w:val="22"/>
          <w:szCs w:val="22"/>
          <w:lang w:val="en-GB"/>
        </w:rPr>
        <w:t xml:space="preserve"> provisions, could be applied. This article would allow the adoption of lower thresholds with respect to the quorum for approval of the judicial recovery plan, as follows:</w:t>
      </w:r>
    </w:p>
    <w:p w14:paraId="2753C4B9" w14:textId="77777777"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p>
    <w:p w14:paraId="3059FD7A" w14:textId="77777777" w:rsidR="00F127CB" w:rsidRPr="009F2A34" w:rsidRDefault="00F127CB" w:rsidP="003C4F6C">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T</w:t>
      </w:r>
      <w:r w:rsidRPr="009F2A34">
        <w:rPr>
          <w:rFonts w:ascii="Arial" w:hAnsi="Arial" w:cs="Arial"/>
          <w:color w:val="7B7B7B" w:themeColor="accent3" w:themeShade="BF"/>
          <w:sz w:val="22"/>
          <w:szCs w:val="22"/>
          <w:lang w:val="en-GB"/>
        </w:rPr>
        <w:t xml:space="preserve">he </w:t>
      </w:r>
      <w:proofErr w:type="spellStart"/>
      <w:r w:rsidRPr="009F2A34">
        <w:rPr>
          <w:rFonts w:ascii="Arial" w:hAnsi="Arial" w:cs="Arial"/>
          <w:color w:val="7B7B7B" w:themeColor="accent3" w:themeShade="BF"/>
          <w:sz w:val="22"/>
          <w:szCs w:val="22"/>
          <w:lang w:val="en-GB"/>
        </w:rPr>
        <w:t>favorable</w:t>
      </w:r>
      <w:proofErr w:type="spellEnd"/>
      <w:r w:rsidRPr="009F2A34">
        <w:rPr>
          <w:rFonts w:ascii="Arial" w:hAnsi="Arial" w:cs="Arial"/>
          <w:color w:val="7B7B7B" w:themeColor="accent3" w:themeShade="BF"/>
          <w:sz w:val="22"/>
          <w:szCs w:val="22"/>
          <w:lang w:val="en-GB"/>
        </w:rPr>
        <w:t xml:space="preserve"> vote of creditors representing more than half of the amount of all claims represented at the general </w:t>
      </w:r>
      <w:r w:rsidRPr="009F2A34">
        <w:rPr>
          <w:rFonts w:ascii="Arial" w:hAnsi="Arial" w:cs="Arial"/>
          <w:color w:val="7B7B7B" w:themeColor="accent3" w:themeShade="BF"/>
          <w:sz w:val="22"/>
          <w:szCs w:val="22"/>
          <w:lang w:val="en-GB"/>
        </w:rPr>
        <w:t>meeting, regardless of classes;</w:t>
      </w:r>
    </w:p>
    <w:p w14:paraId="06044FD8" w14:textId="77777777" w:rsidR="00F127CB" w:rsidRPr="009F2A34" w:rsidRDefault="00F127CB" w:rsidP="003C4F6C">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The approval of three (3) of the classes of creditors pursuant to Article 45 hereof, or if there are only two (3) classes with voting creditors, the approval of at least two (2) of them, or if there are only two (2) classes with voting creditors, the approval of at least one (1); </w:t>
      </w:r>
    </w:p>
    <w:p w14:paraId="2648CF30" w14:textId="6977CF36" w:rsidR="00F127CB" w:rsidRPr="009F2A34" w:rsidRDefault="00F127CB" w:rsidP="003C4F6C">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In the class that rejected it, the </w:t>
      </w:r>
      <w:proofErr w:type="spellStart"/>
      <w:r w:rsidRPr="009F2A34">
        <w:rPr>
          <w:rFonts w:ascii="Arial" w:hAnsi="Arial" w:cs="Arial"/>
          <w:color w:val="7B7B7B" w:themeColor="accent3" w:themeShade="BF"/>
          <w:sz w:val="22"/>
          <w:szCs w:val="22"/>
          <w:lang w:val="en-GB"/>
        </w:rPr>
        <w:t>favorable</w:t>
      </w:r>
      <w:proofErr w:type="spellEnd"/>
      <w:r w:rsidRPr="009F2A34">
        <w:rPr>
          <w:rFonts w:ascii="Arial" w:hAnsi="Arial" w:cs="Arial"/>
          <w:color w:val="7B7B7B" w:themeColor="accent3" w:themeShade="BF"/>
          <w:sz w:val="22"/>
          <w:szCs w:val="22"/>
          <w:lang w:val="en-GB"/>
        </w:rPr>
        <w:t xml:space="preserve"> vote of more than one third (1/3) of the creditors, computed in accordance with Article 45, paragraphs</w:t>
      </w:r>
      <w:r w:rsidRPr="009F2A34">
        <w:rPr>
          <w:rFonts w:ascii="Arial" w:hAnsi="Arial" w:cs="Arial"/>
          <w:color w:val="7B7B7B" w:themeColor="accent3" w:themeShade="BF"/>
          <w:sz w:val="22"/>
          <w:szCs w:val="22"/>
          <w:lang w:val="en-GB"/>
        </w:rPr>
        <w:t xml:space="preserve"> 1 and 2, of these Regulations: </w:t>
      </w:r>
      <w:r w:rsidRPr="009F2A34">
        <w:rPr>
          <w:rFonts w:ascii="Arial" w:hAnsi="Arial" w:cs="Arial"/>
          <w:color w:val="7B7B7B" w:themeColor="accent3" w:themeShade="BF"/>
          <w:sz w:val="22"/>
          <w:szCs w:val="22"/>
          <w:lang w:val="en-GB"/>
        </w:rPr>
        <w:t>Regarding this requirement, and taking into account the facts of the case, it could be concluded that this requirement would be met, since the agreement would be voted by (i) 50% of the number of persons and (ii) the majority by value of the credits.</w:t>
      </w:r>
    </w:p>
    <w:p w14:paraId="52413A9B" w14:textId="77777777"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ab/>
      </w:r>
    </w:p>
    <w:p w14:paraId="30C4CD2B" w14:textId="1FA7C0FC" w:rsidR="00F127CB" w:rsidRPr="009F2A34" w:rsidRDefault="00F127CB" w:rsidP="009F2A34">
      <w:pPr>
        <w:autoSpaceDE w:val="0"/>
        <w:autoSpaceDN w:val="0"/>
        <w:adjustRightInd w:val="0"/>
        <w:jc w:val="both"/>
        <w:rPr>
          <w:rFonts w:ascii="Arial" w:hAnsi="Arial" w:cs="Arial"/>
          <w:color w:val="7B7B7B" w:themeColor="accent3" w:themeShade="BF"/>
          <w:sz w:val="22"/>
          <w:szCs w:val="22"/>
          <w:lang w:val="en-GB"/>
        </w:rPr>
      </w:pPr>
      <w:r w:rsidRPr="009F2A34">
        <w:rPr>
          <w:rFonts w:ascii="Arial" w:hAnsi="Arial" w:cs="Arial"/>
          <w:color w:val="7B7B7B" w:themeColor="accent3" w:themeShade="BF"/>
          <w:sz w:val="22"/>
          <w:szCs w:val="22"/>
          <w:lang w:val="en-GB"/>
        </w:rPr>
        <w:t xml:space="preserve">In this case these three requirements would have to be met for the </w:t>
      </w:r>
      <w:r w:rsidR="00793F22" w:rsidRPr="009F2A34">
        <w:rPr>
          <w:rFonts w:ascii="Arial" w:hAnsi="Arial" w:cs="Arial"/>
          <w:color w:val="7B7B7B" w:themeColor="accent3" w:themeShade="BF"/>
          <w:sz w:val="22"/>
          <w:szCs w:val="22"/>
          <w:lang w:val="en-GB"/>
        </w:rPr>
        <w:t>recovery plan</w:t>
      </w:r>
      <w:r w:rsidRPr="009F2A34">
        <w:rPr>
          <w:rFonts w:ascii="Arial" w:hAnsi="Arial" w:cs="Arial"/>
          <w:color w:val="7B7B7B" w:themeColor="accent3" w:themeShade="BF"/>
          <w:sz w:val="22"/>
          <w:szCs w:val="22"/>
          <w:lang w:val="en-GB"/>
        </w:rPr>
        <w:t xml:space="preserve"> to be approved under the </w:t>
      </w:r>
      <w:proofErr w:type="spellStart"/>
      <w:r w:rsidRPr="009F2A34">
        <w:rPr>
          <w:rFonts w:ascii="Arial" w:hAnsi="Arial" w:cs="Arial"/>
          <w:color w:val="7B7B7B" w:themeColor="accent3" w:themeShade="BF"/>
          <w:sz w:val="22"/>
          <w:szCs w:val="22"/>
          <w:lang w:val="en-GB"/>
        </w:rPr>
        <w:t>cramdown</w:t>
      </w:r>
      <w:proofErr w:type="spellEnd"/>
      <w:r w:rsidRPr="009F2A34">
        <w:rPr>
          <w:rFonts w:ascii="Arial" w:hAnsi="Arial" w:cs="Arial"/>
          <w:color w:val="7B7B7B" w:themeColor="accent3" w:themeShade="BF"/>
          <w:sz w:val="22"/>
          <w:szCs w:val="22"/>
          <w:lang w:val="en-GB"/>
        </w:rPr>
        <w:t>, and it is demonstrated that the plan does not imply a different treatment among the creditors of the class that rejected it.</w:t>
      </w:r>
    </w:p>
    <w:bookmarkEnd w:id="24"/>
    <w:p w14:paraId="26BF5012" w14:textId="77777777" w:rsidR="001E1198" w:rsidRPr="009F2A34" w:rsidRDefault="001E1198" w:rsidP="009F2A34">
      <w:pPr>
        <w:jc w:val="both"/>
        <w:rPr>
          <w:rFonts w:ascii="Arial" w:hAnsi="Arial" w:cs="Arial"/>
          <w:b/>
          <w:bCs/>
          <w:sz w:val="22"/>
          <w:szCs w:val="22"/>
          <w:lang w:val="en-GB"/>
        </w:rPr>
      </w:pPr>
    </w:p>
    <w:p w14:paraId="56EA7A27" w14:textId="77777777" w:rsidR="001E1198" w:rsidRPr="009F2A34" w:rsidRDefault="001E1198" w:rsidP="009F2A34">
      <w:pPr>
        <w:jc w:val="both"/>
        <w:rPr>
          <w:rFonts w:ascii="Arial" w:hAnsi="Arial" w:cs="Arial"/>
          <w:b/>
          <w:bCs/>
          <w:sz w:val="22"/>
          <w:szCs w:val="22"/>
        </w:rPr>
      </w:pPr>
    </w:p>
    <w:p w14:paraId="5BE65A67" w14:textId="39824DAB" w:rsidR="00D57E46" w:rsidRPr="009F2A34" w:rsidRDefault="00D57E46" w:rsidP="009F2A34">
      <w:pPr>
        <w:jc w:val="both"/>
        <w:rPr>
          <w:rFonts w:ascii="Arial" w:hAnsi="Arial" w:cs="Arial"/>
          <w:b/>
          <w:bCs/>
          <w:sz w:val="22"/>
          <w:szCs w:val="22"/>
          <w:lang w:val="en-GB"/>
        </w:rPr>
      </w:pPr>
      <w:r w:rsidRPr="009F2A34">
        <w:rPr>
          <w:rFonts w:ascii="Arial" w:hAnsi="Arial" w:cs="Arial"/>
          <w:b/>
          <w:bCs/>
          <w:sz w:val="22"/>
          <w:szCs w:val="22"/>
          <w:lang w:val="en-GB"/>
        </w:rPr>
        <w:t>Question 4.3 [maximum 5 marks]</w:t>
      </w:r>
    </w:p>
    <w:p w14:paraId="70C6A8B6" w14:textId="1261BD9D" w:rsidR="00126A4D" w:rsidRPr="009F2A34" w:rsidRDefault="00126A4D" w:rsidP="009F2A34">
      <w:pPr>
        <w:autoSpaceDE w:val="0"/>
        <w:autoSpaceDN w:val="0"/>
        <w:adjustRightInd w:val="0"/>
        <w:jc w:val="both"/>
        <w:rPr>
          <w:rFonts w:ascii="Arial" w:hAnsi="Arial" w:cs="Arial"/>
          <w:sz w:val="22"/>
          <w:szCs w:val="22"/>
          <w:lang w:val="en-GB"/>
        </w:rPr>
      </w:pPr>
    </w:p>
    <w:p w14:paraId="35D8F287" w14:textId="09E63FE5" w:rsidR="0077498C" w:rsidRPr="009F2A34" w:rsidRDefault="00180193" w:rsidP="009F2A34">
      <w:pPr>
        <w:jc w:val="both"/>
        <w:rPr>
          <w:rFonts w:ascii="Arial" w:hAnsi="Arial" w:cs="Arial"/>
          <w:color w:val="000000" w:themeColor="text1"/>
          <w:sz w:val="22"/>
          <w:szCs w:val="22"/>
          <w:lang w:val="en-GB"/>
        </w:rPr>
      </w:pPr>
      <w:bookmarkStart w:id="26" w:name="OLE_LINK36"/>
      <w:bookmarkEnd w:id="20"/>
      <w:r w:rsidRPr="009F2A34">
        <w:rPr>
          <w:rFonts w:ascii="Arial" w:hAnsi="Arial" w:cs="Arial"/>
          <w:color w:val="000000" w:themeColor="text1"/>
          <w:sz w:val="22"/>
          <w:szCs w:val="22"/>
          <w:lang w:val="en-GB"/>
        </w:rPr>
        <w:t>Suppose Braz</w:t>
      </w:r>
      <w:r w:rsidR="009F6B1D" w:rsidRPr="009F2A34">
        <w:rPr>
          <w:rFonts w:ascii="Arial" w:hAnsi="Arial" w:cs="Arial"/>
          <w:color w:val="000000" w:themeColor="text1"/>
          <w:sz w:val="22"/>
          <w:szCs w:val="22"/>
          <w:lang w:val="en-GB"/>
        </w:rPr>
        <w:t xml:space="preserve"> Bank</w:t>
      </w:r>
      <w:r w:rsidRPr="009F2A34">
        <w:rPr>
          <w:rFonts w:ascii="Arial" w:hAnsi="Arial" w:cs="Arial"/>
          <w:color w:val="000000" w:themeColor="text1"/>
          <w:sz w:val="22"/>
          <w:szCs w:val="22"/>
          <w:lang w:val="en-GB"/>
        </w:rPr>
        <w:t xml:space="preserve">’s loan agreement with Empreendimentos was not secured by a mortgage but rather by </w:t>
      </w:r>
      <w:r w:rsidR="00FF15B4" w:rsidRPr="009F2A34">
        <w:rPr>
          <w:rFonts w:ascii="Arial" w:hAnsi="Arial" w:cs="Arial"/>
          <w:color w:val="000000" w:themeColor="text1"/>
          <w:sz w:val="22"/>
          <w:szCs w:val="22"/>
          <w:lang w:val="en-GB"/>
        </w:rPr>
        <w:t xml:space="preserve">a </w:t>
      </w:r>
      <w:r w:rsidRPr="009F2A34">
        <w:rPr>
          <w:rFonts w:ascii="Arial" w:hAnsi="Arial" w:cs="Arial"/>
          <w:color w:val="000000" w:themeColor="text1"/>
          <w:sz w:val="22"/>
          <w:szCs w:val="22"/>
          <w:lang w:val="en-GB"/>
        </w:rPr>
        <w:t xml:space="preserve">fiduciary title over land valued </w:t>
      </w:r>
      <w:r w:rsidR="009F6B1D" w:rsidRPr="009F2A34">
        <w:rPr>
          <w:rFonts w:ascii="Arial" w:hAnsi="Arial" w:cs="Arial"/>
          <w:color w:val="000000" w:themeColor="text1"/>
          <w:sz w:val="22"/>
          <w:szCs w:val="22"/>
          <w:lang w:val="en-GB"/>
        </w:rPr>
        <w:t xml:space="preserve">at </w:t>
      </w:r>
      <w:r w:rsidRPr="009F2A34">
        <w:rPr>
          <w:rFonts w:ascii="Arial" w:hAnsi="Arial" w:cs="Arial"/>
          <w:color w:val="000000" w:themeColor="text1"/>
          <w:sz w:val="22"/>
          <w:szCs w:val="22"/>
          <w:lang w:val="en-GB"/>
        </w:rPr>
        <w:t>BRL 600</w:t>
      </w:r>
      <w:r w:rsidR="00FF15B4" w:rsidRPr="009F2A34">
        <w:rPr>
          <w:rFonts w:ascii="Arial" w:hAnsi="Arial" w:cs="Arial"/>
          <w:color w:val="000000" w:themeColor="text1"/>
          <w:sz w:val="22"/>
          <w:szCs w:val="22"/>
          <w:lang w:val="en-GB"/>
        </w:rPr>
        <w:t>,</w:t>
      </w:r>
      <w:r w:rsidRPr="009F2A34">
        <w:rPr>
          <w:rFonts w:ascii="Arial" w:hAnsi="Arial" w:cs="Arial"/>
          <w:color w:val="000000" w:themeColor="text1"/>
          <w:sz w:val="22"/>
          <w:szCs w:val="22"/>
          <w:lang w:val="en-GB"/>
        </w:rPr>
        <w:t xml:space="preserve">000 (six hundred thousand reais). </w:t>
      </w:r>
      <w:r w:rsidR="00D56515" w:rsidRPr="009F2A34">
        <w:rPr>
          <w:rFonts w:ascii="Arial" w:hAnsi="Arial" w:cs="Arial"/>
          <w:color w:val="000000" w:themeColor="text1"/>
          <w:sz w:val="22"/>
          <w:szCs w:val="22"/>
          <w:lang w:val="en-GB"/>
        </w:rPr>
        <w:t xml:space="preserve">The referred piece of land corresponds to the site where Empreendimentos’ main factory is located. </w:t>
      </w:r>
      <w:r w:rsidR="009B5EBD" w:rsidRPr="009F2A34">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2A34">
        <w:rPr>
          <w:rFonts w:ascii="Arial" w:hAnsi="Arial" w:cs="Arial"/>
          <w:color w:val="000000" w:themeColor="text1"/>
          <w:sz w:val="22"/>
          <w:szCs w:val="22"/>
          <w:lang w:val="en-GB"/>
        </w:rPr>
        <w:lastRenderedPageBreak/>
        <w:t>Braz</w:t>
      </w:r>
      <w:r w:rsidR="00FB0D02" w:rsidRPr="009F2A34">
        <w:rPr>
          <w:rFonts w:ascii="Arial" w:hAnsi="Arial" w:cs="Arial"/>
          <w:color w:val="000000" w:themeColor="text1"/>
          <w:sz w:val="22"/>
          <w:szCs w:val="22"/>
          <w:lang w:val="en-GB"/>
        </w:rPr>
        <w:t xml:space="preserve"> Bank</w:t>
      </w:r>
      <w:r w:rsidR="009B5EBD" w:rsidRPr="009F2A34">
        <w:rPr>
          <w:rFonts w:ascii="Arial" w:hAnsi="Arial" w:cs="Arial"/>
          <w:color w:val="000000" w:themeColor="text1"/>
          <w:sz w:val="22"/>
          <w:szCs w:val="22"/>
          <w:lang w:val="en-GB"/>
        </w:rPr>
        <w:t xml:space="preserve"> take possession of the land and sell it outside the </w:t>
      </w:r>
      <w:bookmarkStart w:id="27" w:name="OLE_LINK43"/>
      <w:r w:rsidR="009B5EBD" w:rsidRPr="009F2A34">
        <w:rPr>
          <w:rFonts w:ascii="Arial" w:hAnsi="Arial" w:cs="Arial"/>
          <w:color w:val="000000" w:themeColor="text1"/>
          <w:sz w:val="22"/>
          <w:szCs w:val="22"/>
          <w:lang w:val="en-GB"/>
        </w:rPr>
        <w:t>recovery proceeding</w:t>
      </w:r>
      <w:bookmarkEnd w:id="27"/>
      <w:r w:rsidR="009B5EBD" w:rsidRPr="009F2A34">
        <w:rPr>
          <w:rFonts w:ascii="Arial" w:hAnsi="Arial" w:cs="Arial"/>
          <w:color w:val="000000" w:themeColor="text1"/>
          <w:sz w:val="22"/>
          <w:szCs w:val="22"/>
          <w:lang w:val="en-GB"/>
        </w:rPr>
        <w:t>? Could Empreendimentos argue anything in defence of maintaining its possession over the land?</w:t>
      </w:r>
    </w:p>
    <w:bookmarkEnd w:id="23"/>
    <w:bookmarkEnd w:id="26"/>
    <w:p w14:paraId="66A52B97" w14:textId="77777777" w:rsidR="00D57E46" w:rsidRPr="009F2A34" w:rsidRDefault="00D57E46" w:rsidP="009F2A34">
      <w:pPr>
        <w:jc w:val="both"/>
        <w:rPr>
          <w:rFonts w:ascii="Arial" w:hAnsi="Arial" w:cs="Arial"/>
          <w:color w:val="000000" w:themeColor="text1"/>
          <w:sz w:val="22"/>
          <w:szCs w:val="22"/>
          <w:lang w:val="en-GB"/>
        </w:rPr>
      </w:pPr>
    </w:p>
    <w:bookmarkEnd w:id="19"/>
    <w:p w14:paraId="079A064D" w14:textId="0B211C2B" w:rsidR="00982F58" w:rsidRPr="009F2A34" w:rsidRDefault="00982F58" w:rsidP="009F2A34">
      <w:pPr>
        <w:ind w:left="720" w:hanging="720"/>
        <w:jc w:val="both"/>
        <w:rPr>
          <w:rFonts w:ascii="Arial" w:hAnsi="Arial" w:cs="Arial"/>
          <w:color w:val="7B7B7B" w:themeColor="accent3" w:themeShade="BF"/>
          <w:sz w:val="22"/>
          <w:szCs w:val="22"/>
          <w:lang w:val="es-CO"/>
        </w:rPr>
      </w:pPr>
    </w:p>
    <w:p w14:paraId="51910E23" w14:textId="33D9B529" w:rsidR="00982F58" w:rsidRPr="009F2A34" w:rsidRDefault="00982F58" w:rsidP="009F2A34">
      <w:pPr>
        <w:jc w:val="both"/>
        <w:rPr>
          <w:rFonts w:ascii="Arial" w:hAnsi="Arial" w:cs="Arial"/>
          <w:color w:val="7B7B7B" w:themeColor="accent3" w:themeShade="BF"/>
          <w:sz w:val="22"/>
          <w:szCs w:val="22"/>
        </w:rPr>
      </w:pPr>
      <w:r w:rsidRPr="009F2A34">
        <w:rPr>
          <w:rFonts w:ascii="Arial" w:hAnsi="Arial" w:cs="Arial"/>
          <w:color w:val="7B7B7B" w:themeColor="accent3" w:themeShade="BF"/>
          <w:sz w:val="22"/>
          <w:szCs w:val="22"/>
        </w:rPr>
        <w:t xml:space="preserve">Considering that Banco </w:t>
      </w:r>
      <w:proofErr w:type="spellStart"/>
      <w:r w:rsidRPr="009F2A34">
        <w:rPr>
          <w:rFonts w:ascii="Arial" w:hAnsi="Arial" w:cs="Arial"/>
          <w:color w:val="7B7B7B" w:themeColor="accent3" w:themeShade="BF"/>
          <w:sz w:val="22"/>
          <w:szCs w:val="22"/>
        </w:rPr>
        <w:t>Braz</w:t>
      </w:r>
      <w:proofErr w:type="spellEnd"/>
      <w:r w:rsidRPr="009F2A34">
        <w:rPr>
          <w:rFonts w:ascii="Arial" w:hAnsi="Arial" w:cs="Arial"/>
          <w:color w:val="7B7B7B" w:themeColor="accent3" w:themeShade="BF"/>
          <w:sz w:val="22"/>
          <w:szCs w:val="22"/>
        </w:rPr>
        <w:t xml:space="preserve"> has as security for its debt, a fiduciary title to the land, such debt will not be subject to the recovery proceeding of </w:t>
      </w:r>
      <w:proofErr w:type="spellStart"/>
      <w:r w:rsidRPr="009F2A34">
        <w:rPr>
          <w:rFonts w:ascii="Arial" w:hAnsi="Arial" w:cs="Arial"/>
          <w:color w:val="7B7B7B" w:themeColor="accent3" w:themeShade="BF"/>
          <w:sz w:val="22"/>
          <w:szCs w:val="22"/>
        </w:rPr>
        <w:t>Empreendimentos</w:t>
      </w:r>
      <w:proofErr w:type="spellEnd"/>
      <w:r w:rsidRPr="009F2A34">
        <w:rPr>
          <w:rFonts w:ascii="Arial" w:hAnsi="Arial" w:cs="Arial"/>
          <w:color w:val="7B7B7B" w:themeColor="accent3" w:themeShade="BF"/>
          <w:sz w:val="22"/>
          <w:szCs w:val="22"/>
        </w:rPr>
        <w:t xml:space="preserve">. Therefore, the Bank could take possession of the asset and sell it outside the </w:t>
      </w:r>
      <w:r w:rsidRPr="009F2A34">
        <w:rPr>
          <w:rFonts w:ascii="Arial" w:hAnsi="Arial" w:cs="Arial"/>
          <w:color w:val="7B7B7B" w:themeColor="accent3" w:themeShade="BF"/>
          <w:sz w:val="22"/>
          <w:szCs w:val="22"/>
        </w:rPr>
        <w:t>proceeding</w:t>
      </w:r>
      <w:r w:rsidRPr="009F2A34">
        <w:rPr>
          <w:rFonts w:ascii="Arial" w:hAnsi="Arial" w:cs="Arial"/>
          <w:color w:val="7B7B7B" w:themeColor="accent3" w:themeShade="BF"/>
          <w:sz w:val="22"/>
          <w:szCs w:val="22"/>
        </w:rPr>
        <w:t>. This is because the Bank would be totally excluded from the recovery proceeding.</w:t>
      </w:r>
    </w:p>
    <w:p w14:paraId="44D846D5" w14:textId="77777777" w:rsidR="00982F58" w:rsidRPr="009F2A34" w:rsidRDefault="00982F58" w:rsidP="009F2A34">
      <w:pPr>
        <w:ind w:left="720" w:hanging="720"/>
        <w:jc w:val="both"/>
        <w:rPr>
          <w:rFonts w:ascii="Arial" w:hAnsi="Arial" w:cs="Arial"/>
          <w:color w:val="7B7B7B" w:themeColor="accent3" w:themeShade="BF"/>
          <w:sz w:val="22"/>
          <w:szCs w:val="22"/>
        </w:rPr>
      </w:pPr>
    </w:p>
    <w:p w14:paraId="3822255B" w14:textId="77777777" w:rsidR="00982F58" w:rsidRPr="009F2A34" w:rsidRDefault="00982F58" w:rsidP="009F2A34">
      <w:pPr>
        <w:jc w:val="both"/>
        <w:rPr>
          <w:rFonts w:ascii="Arial" w:hAnsi="Arial" w:cs="Arial"/>
          <w:color w:val="7B7B7B" w:themeColor="accent3" w:themeShade="BF"/>
          <w:sz w:val="22"/>
          <w:szCs w:val="22"/>
          <w:lang w:val="es-CO"/>
        </w:rPr>
      </w:pPr>
      <w:r w:rsidRPr="009F2A34">
        <w:rPr>
          <w:rFonts w:ascii="Arial" w:hAnsi="Arial" w:cs="Arial"/>
          <w:color w:val="7B7B7B" w:themeColor="accent3" w:themeShade="BF"/>
          <w:sz w:val="22"/>
          <w:szCs w:val="22"/>
        </w:rPr>
        <w:t xml:space="preserve">Notwithstanding the foregoing, taking into account that the referred land corresponds to the site where </w:t>
      </w:r>
      <w:proofErr w:type="spellStart"/>
      <w:r w:rsidRPr="009F2A34">
        <w:rPr>
          <w:rFonts w:ascii="Arial" w:hAnsi="Arial" w:cs="Arial"/>
          <w:color w:val="7B7B7B" w:themeColor="accent3" w:themeShade="BF"/>
          <w:sz w:val="22"/>
          <w:szCs w:val="22"/>
        </w:rPr>
        <w:t>Empreendimentos</w:t>
      </w:r>
      <w:proofErr w:type="spellEnd"/>
      <w:r w:rsidRPr="009F2A34">
        <w:rPr>
          <w:rFonts w:ascii="Arial" w:hAnsi="Arial" w:cs="Arial"/>
          <w:color w:val="7B7B7B" w:themeColor="accent3" w:themeShade="BF"/>
          <w:sz w:val="22"/>
          <w:szCs w:val="22"/>
        </w:rPr>
        <w:t xml:space="preserve">' main factory is located, the debtor could argue that this is an essential asset for its activities. </w:t>
      </w:r>
      <w:proofErr w:type="spellStart"/>
      <w:r w:rsidRPr="009F2A34">
        <w:rPr>
          <w:rFonts w:ascii="Arial" w:hAnsi="Arial" w:cs="Arial"/>
          <w:color w:val="7B7B7B" w:themeColor="accent3" w:themeShade="BF"/>
          <w:sz w:val="22"/>
          <w:szCs w:val="22"/>
          <w:lang w:val="es-CO"/>
        </w:rPr>
        <w:t>This</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would</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imply</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that</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during</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the</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suspension</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period</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which</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lasts</w:t>
      </w:r>
      <w:proofErr w:type="spellEnd"/>
      <w:r w:rsidRPr="009F2A34">
        <w:rPr>
          <w:rFonts w:ascii="Arial" w:hAnsi="Arial" w:cs="Arial"/>
          <w:color w:val="7B7B7B" w:themeColor="accent3" w:themeShade="BF"/>
          <w:sz w:val="22"/>
          <w:szCs w:val="22"/>
          <w:lang w:val="es-CO"/>
        </w:rPr>
        <w:t xml:space="preserve"> 180 </w:t>
      </w:r>
      <w:proofErr w:type="spellStart"/>
      <w:r w:rsidRPr="009F2A34">
        <w:rPr>
          <w:rFonts w:ascii="Arial" w:hAnsi="Arial" w:cs="Arial"/>
          <w:color w:val="7B7B7B" w:themeColor="accent3" w:themeShade="BF"/>
          <w:sz w:val="22"/>
          <w:szCs w:val="22"/>
          <w:lang w:val="es-CO"/>
        </w:rPr>
        <w:t>days</w:t>
      </w:r>
      <w:proofErr w:type="spellEnd"/>
      <w:r w:rsidRPr="009F2A34">
        <w:rPr>
          <w:rFonts w:ascii="Arial" w:hAnsi="Arial" w:cs="Arial"/>
          <w:color w:val="7B7B7B" w:themeColor="accent3" w:themeShade="BF"/>
          <w:sz w:val="22"/>
          <w:szCs w:val="22"/>
          <w:lang w:val="es-CO"/>
        </w:rPr>
        <w:t xml:space="preserve"> and </w:t>
      </w:r>
      <w:proofErr w:type="spellStart"/>
      <w:r w:rsidRPr="009F2A34">
        <w:rPr>
          <w:rFonts w:ascii="Arial" w:hAnsi="Arial" w:cs="Arial"/>
          <w:color w:val="7B7B7B" w:themeColor="accent3" w:themeShade="BF"/>
          <w:sz w:val="22"/>
          <w:szCs w:val="22"/>
          <w:lang w:val="es-CO"/>
        </w:rPr>
        <w:t>may</w:t>
      </w:r>
      <w:proofErr w:type="spellEnd"/>
      <w:r w:rsidRPr="009F2A34">
        <w:rPr>
          <w:rFonts w:ascii="Arial" w:hAnsi="Arial" w:cs="Arial"/>
          <w:color w:val="7B7B7B" w:themeColor="accent3" w:themeShade="BF"/>
          <w:sz w:val="22"/>
          <w:szCs w:val="22"/>
          <w:lang w:val="es-CO"/>
        </w:rPr>
        <w:t xml:space="preserve"> be extended </w:t>
      </w:r>
      <w:proofErr w:type="spellStart"/>
      <w:r w:rsidRPr="009F2A34">
        <w:rPr>
          <w:rFonts w:ascii="Arial" w:hAnsi="Arial" w:cs="Arial"/>
          <w:color w:val="7B7B7B" w:themeColor="accent3" w:themeShade="BF"/>
          <w:sz w:val="22"/>
          <w:szCs w:val="22"/>
          <w:lang w:val="es-CO"/>
        </w:rPr>
        <w:t>by</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the</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court</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for</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an</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equal</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period</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such</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property</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could</w:t>
      </w:r>
      <w:proofErr w:type="spellEnd"/>
      <w:r w:rsidRPr="009F2A34">
        <w:rPr>
          <w:rFonts w:ascii="Arial" w:hAnsi="Arial" w:cs="Arial"/>
          <w:color w:val="7B7B7B" w:themeColor="accent3" w:themeShade="BF"/>
          <w:sz w:val="22"/>
          <w:szCs w:val="22"/>
          <w:lang w:val="es-CO"/>
        </w:rPr>
        <w:t xml:space="preserve"> </w:t>
      </w:r>
      <w:proofErr w:type="spellStart"/>
      <w:r w:rsidRPr="009F2A34">
        <w:rPr>
          <w:rFonts w:ascii="Arial" w:hAnsi="Arial" w:cs="Arial"/>
          <w:color w:val="7B7B7B" w:themeColor="accent3" w:themeShade="BF"/>
          <w:sz w:val="22"/>
          <w:szCs w:val="22"/>
          <w:lang w:val="es-CO"/>
        </w:rPr>
        <w:t>not</w:t>
      </w:r>
      <w:proofErr w:type="spellEnd"/>
      <w:r w:rsidRPr="009F2A34">
        <w:rPr>
          <w:rFonts w:ascii="Arial" w:hAnsi="Arial" w:cs="Arial"/>
          <w:color w:val="7B7B7B" w:themeColor="accent3" w:themeShade="BF"/>
          <w:sz w:val="22"/>
          <w:szCs w:val="22"/>
          <w:lang w:val="es-CO"/>
        </w:rPr>
        <w:t xml:space="preserve"> be removed </w:t>
      </w:r>
      <w:proofErr w:type="spellStart"/>
      <w:r w:rsidRPr="009F2A34">
        <w:rPr>
          <w:rFonts w:ascii="Arial" w:hAnsi="Arial" w:cs="Arial"/>
          <w:color w:val="7B7B7B" w:themeColor="accent3" w:themeShade="BF"/>
          <w:sz w:val="22"/>
          <w:szCs w:val="22"/>
          <w:lang w:val="es-CO"/>
        </w:rPr>
        <w:t>from</w:t>
      </w:r>
      <w:proofErr w:type="spellEnd"/>
      <w:r w:rsidRPr="009F2A34">
        <w:rPr>
          <w:rFonts w:ascii="Arial" w:hAnsi="Arial" w:cs="Arial"/>
          <w:color w:val="7B7B7B" w:themeColor="accent3" w:themeShade="BF"/>
          <w:sz w:val="22"/>
          <w:szCs w:val="22"/>
          <w:lang w:val="es-CO"/>
        </w:rPr>
        <w:t xml:space="preserve"> Empreendimentos. </w:t>
      </w:r>
    </w:p>
    <w:p w14:paraId="10FFF4F2" w14:textId="77777777" w:rsidR="00982F58" w:rsidRPr="009F2A34" w:rsidRDefault="00982F58" w:rsidP="009F2A34">
      <w:pPr>
        <w:ind w:left="720" w:hanging="720"/>
        <w:jc w:val="both"/>
        <w:rPr>
          <w:rFonts w:ascii="Arial" w:hAnsi="Arial" w:cs="Arial"/>
          <w:sz w:val="22"/>
          <w:szCs w:val="22"/>
        </w:rPr>
      </w:pPr>
    </w:p>
    <w:p w14:paraId="46649612" w14:textId="77777777" w:rsidR="00982F58" w:rsidRPr="009F2A34" w:rsidRDefault="00982F58" w:rsidP="009F2A34">
      <w:pPr>
        <w:ind w:left="720" w:hanging="720"/>
        <w:jc w:val="both"/>
        <w:rPr>
          <w:rFonts w:ascii="Arial" w:hAnsi="Arial" w:cs="Arial"/>
          <w:sz w:val="22"/>
          <w:szCs w:val="22"/>
        </w:rPr>
      </w:pPr>
    </w:p>
    <w:p w14:paraId="10424C14" w14:textId="77777777" w:rsidR="00982F58" w:rsidRPr="009F2A34" w:rsidRDefault="00982F58" w:rsidP="009F2A34">
      <w:pPr>
        <w:ind w:left="720" w:hanging="720"/>
        <w:jc w:val="both"/>
        <w:rPr>
          <w:rFonts w:ascii="Arial" w:hAnsi="Arial" w:cs="Arial"/>
          <w:sz w:val="22"/>
          <w:szCs w:val="22"/>
        </w:rPr>
      </w:pPr>
    </w:p>
    <w:p w14:paraId="7B275592" w14:textId="639AAD17" w:rsidR="00B77F46" w:rsidRPr="009F2A34" w:rsidRDefault="00C606C3" w:rsidP="009F2A34">
      <w:pPr>
        <w:jc w:val="center"/>
        <w:rPr>
          <w:rFonts w:ascii="Arial" w:hAnsi="Arial" w:cs="Arial"/>
          <w:b/>
          <w:bCs/>
          <w:sz w:val="22"/>
          <w:szCs w:val="22"/>
          <w:lang w:val="en-GB"/>
        </w:rPr>
      </w:pPr>
      <w:r w:rsidRPr="009F2A34">
        <w:rPr>
          <w:rFonts w:ascii="Arial" w:hAnsi="Arial" w:cs="Arial"/>
          <w:b/>
          <w:bCs/>
          <w:sz w:val="22"/>
          <w:szCs w:val="22"/>
          <w:lang w:val="en-GB"/>
        </w:rPr>
        <w:t>*</w:t>
      </w:r>
      <w:r w:rsidR="001E25B9" w:rsidRPr="009F2A34">
        <w:rPr>
          <w:rFonts w:ascii="Arial" w:hAnsi="Arial" w:cs="Arial"/>
          <w:b/>
          <w:bCs/>
          <w:sz w:val="22"/>
          <w:szCs w:val="22"/>
          <w:lang w:val="en-GB"/>
        </w:rPr>
        <w:t xml:space="preserve"> </w:t>
      </w:r>
      <w:r w:rsidR="0077498C" w:rsidRPr="009F2A34">
        <w:rPr>
          <w:rFonts w:ascii="Arial" w:hAnsi="Arial" w:cs="Arial"/>
          <w:b/>
          <w:bCs/>
          <w:sz w:val="22"/>
          <w:szCs w:val="22"/>
          <w:lang w:val="en-GB"/>
        </w:rPr>
        <w:t>End of Asses</w:t>
      </w:r>
      <w:bookmarkStart w:id="28" w:name="_GoBack"/>
      <w:bookmarkEnd w:id="28"/>
      <w:r w:rsidR="0077498C" w:rsidRPr="009F2A34">
        <w:rPr>
          <w:rFonts w:ascii="Arial" w:hAnsi="Arial" w:cs="Arial"/>
          <w:b/>
          <w:bCs/>
          <w:sz w:val="22"/>
          <w:szCs w:val="22"/>
          <w:lang w:val="en-GB"/>
        </w:rPr>
        <w:t>sment</w:t>
      </w:r>
      <w:r w:rsidR="001E25B9" w:rsidRPr="009F2A34">
        <w:rPr>
          <w:rFonts w:ascii="Arial" w:hAnsi="Arial" w:cs="Arial"/>
          <w:b/>
          <w:bCs/>
          <w:sz w:val="22"/>
          <w:szCs w:val="22"/>
          <w:lang w:val="en-GB"/>
        </w:rPr>
        <w:t xml:space="preserve"> </w:t>
      </w:r>
      <w:r w:rsidRPr="009F2A34">
        <w:rPr>
          <w:rFonts w:ascii="Arial" w:hAnsi="Arial" w:cs="Arial"/>
          <w:b/>
          <w:bCs/>
          <w:sz w:val="22"/>
          <w:szCs w:val="22"/>
          <w:lang w:val="en-GB"/>
        </w:rPr>
        <w:t>*</w:t>
      </w:r>
    </w:p>
    <w:p w14:paraId="701FEF8C" w14:textId="52D9FBEB" w:rsidR="002A1547" w:rsidRPr="009F2A34" w:rsidRDefault="002A1547" w:rsidP="009F2A34">
      <w:pPr>
        <w:jc w:val="both"/>
        <w:rPr>
          <w:rFonts w:ascii="Arial" w:hAnsi="Arial" w:cs="Arial"/>
          <w:b/>
          <w:bCs/>
          <w:sz w:val="22"/>
          <w:szCs w:val="22"/>
          <w:lang w:val="en-GB"/>
        </w:rPr>
      </w:pPr>
    </w:p>
    <w:p w14:paraId="0FA25A4A" w14:textId="77777777" w:rsidR="006556E5" w:rsidRPr="009F2A34" w:rsidRDefault="006556E5" w:rsidP="009F2A34">
      <w:pPr>
        <w:jc w:val="both"/>
        <w:rPr>
          <w:rFonts w:ascii="Arial" w:hAnsi="Arial" w:cs="Arial"/>
          <w:b/>
          <w:bCs/>
          <w:sz w:val="22"/>
          <w:szCs w:val="22"/>
          <w:lang w:val="en-GB"/>
        </w:rPr>
      </w:pPr>
    </w:p>
    <w:sectPr w:rsidR="006556E5" w:rsidRPr="009F2A34"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AA72" w14:textId="77777777" w:rsidR="003C4F6C" w:rsidRDefault="003C4F6C" w:rsidP="00241B44">
      <w:r>
        <w:separator/>
      </w:r>
    </w:p>
  </w:endnote>
  <w:endnote w:type="continuationSeparator" w:id="0">
    <w:p w14:paraId="71EBFF84" w14:textId="77777777" w:rsidR="003C4F6C" w:rsidRDefault="003C4F6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MGANM+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A1AF8" w:rsidRPr="00FC7B47" w:rsidRDefault="002A1AF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2A1AF8" w:rsidRPr="00FC7B47" w:rsidRDefault="002A1AF8"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6DC8E7B" w:rsidR="002A1AF8" w:rsidRPr="009B4976" w:rsidRDefault="002A1AF8"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F2A34">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30F05E79" w14:textId="75BBD8EB" w:rsidR="002A1AF8" w:rsidRPr="009B4976" w:rsidRDefault="002A1AF8" w:rsidP="00832535">
    <w:pPr>
      <w:pStyle w:val="Footer"/>
      <w:ind w:right="360"/>
      <w:rPr>
        <w:rFonts w:ascii="Arial" w:hAnsi="Arial" w:cs="Arial"/>
        <w:sz w:val="18"/>
        <w:szCs w:val="18"/>
        <w:lang w:val="en-GB"/>
      </w:rPr>
    </w:pPr>
    <w:r w:rsidRPr="00832535">
      <w:rPr>
        <w:rFonts w:ascii="Arial" w:hAnsi="Arial" w:cs="Arial"/>
        <w:sz w:val="18"/>
        <w:szCs w:val="18"/>
        <w:lang w:val="en-GB"/>
      </w:rPr>
      <w:t>202122-</w:t>
    </w:r>
    <w:proofErr w:type="spellStart"/>
    <w:r w:rsidRPr="00832535">
      <w:rPr>
        <w:rFonts w:ascii="Arial" w:hAnsi="Arial" w:cs="Arial"/>
        <w:sz w:val="18"/>
        <w:szCs w:val="18"/>
        <w:lang w:val="en-GB"/>
      </w:rPr>
      <w:t>344.assessment4B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F07EE" w14:textId="77777777" w:rsidR="003C4F6C" w:rsidRDefault="003C4F6C" w:rsidP="00241B44">
      <w:r>
        <w:separator/>
      </w:r>
    </w:p>
  </w:footnote>
  <w:footnote w:type="continuationSeparator" w:id="0">
    <w:p w14:paraId="227A680D" w14:textId="77777777" w:rsidR="003C4F6C" w:rsidRDefault="003C4F6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91253"/>
    <w:multiLevelType w:val="hybridMultilevel"/>
    <w:tmpl w:val="527251E4"/>
    <w:lvl w:ilvl="0" w:tplc="DDC6A722">
      <w:start w:val="1"/>
      <w:numFmt w:val="lowerLetter"/>
      <w:lvlText w:val="(%1)"/>
      <w:lvlJc w:val="left"/>
      <w:pPr>
        <w:ind w:left="3196"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4CC173F"/>
    <w:multiLevelType w:val="hybridMultilevel"/>
    <w:tmpl w:val="09B49610"/>
    <w:lvl w:ilvl="0" w:tplc="7FD6ACC2">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D2136AD"/>
    <w:multiLevelType w:val="hybridMultilevel"/>
    <w:tmpl w:val="6D0ABBFC"/>
    <w:lvl w:ilvl="0" w:tplc="EC74AD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91231"/>
    <w:multiLevelType w:val="hybridMultilevel"/>
    <w:tmpl w:val="E8689D6C"/>
    <w:lvl w:ilvl="0" w:tplc="54663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8A743C0"/>
    <w:multiLevelType w:val="hybridMultilevel"/>
    <w:tmpl w:val="871A7924"/>
    <w:lvl w:ilvl="0" w:tplc="901C1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8573A"/>
    <w:multiLevelType w:val="hybridMultilevel"/>
    <w:tmpl w:val="376A4BE0"/>
    <w:lvl w:ilvl="0" w:tplc="D6341E96">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27E80"/>
    <w:multiLevelType w:val="hybridMultilevel"/>
    <w:tmpl w:val="8F96DCE4"/>
    <w:lvl w:ilvl="0" w:tplc="5850874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DE45FF3"/>
    <w:multiLevelType w:val="hybridMultilevel"/>
    <w:tmpl w:val="89FC1D2C"/>
    <w:lvl w:ilvl="0" w:tplc="5850874E">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81B9C"/>
    <w:multiLevelType w:val="hybridMultilevel"/>
    <w:tmpl w:val="F0F68F7C"/>
    <w:lvl w:ilvl="0" w:tplc="7F127D3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36324"/>
    <w:multiLevelType w:val="hybridMultilevel"/>
    <w:tmpl w:val="7312E4C8"/>
    <w:lvl w:ilvl="0" w:tplc="D6341E96">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1306F"/>
    <w:multiLevelType w:val="hybridMultilevel"/>
    <w:tmpl w:val="B1D49804"/>
    <w:lvl w:ilvl="0" w:tplc="EC74AD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A3CE4"/>
    <w:multiLevelType w:val="hybridMultilevel"/>
    <w:tmpl w:val="6D0ABBFC"/>
    <w:lvl w:ilvl="0" w:tplc="EC74AD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3B6648C"/>
    <w:multiLevelType w:val="hybridMultilevel"/>
    <w:tmpl w:val="40D240FE"/>
    <w:lvl w:ilvl="0" w:tplc="5850874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0"/>
  </w:num>
  <w:num w:numId="4">
    <w:abstractNumId w:val="19"/>
  </w:num>
  <w:num w:numId="5">
    <w:abstractNumId w:val="1"/>
  </w:num>
  <w:num w:numId="6">
    <w:abstractNumId w:val="5"/>
  </w:num>
  <w:num w:numId="7">
    <w:abstractNumId w:val="21"/>
  </w:num>
  <w:num w:numId="8">
    <w:abstractNumId w:val="8"/>
  </w:num>
  <w:num w:numId="9">
    <w:abstractNumId w:val="12"/>
  </w:num>
  <w:num w:numId="10">
    <w:abstractNumId w:val="20"/>
  </w:num>
  <w:num w:numId="11">
    <w:abstractNumId w:val="4"/>
  </w:num>
  <w:num w:numId="12">
    <w:abstractNumId w:val="13"/>
  </w:num>
  <w:num w:numId="13">
    <w:abstractNumId w:val="14"/>
  </w:num>
  <w:num w:numId="14">
    <w:abstractNumId w:val="22"/>
  </w:num>
  <w:num w:numId="15">
    <w:abstractNumId w:val="11"/>
  </w:num>
  <w:num w:numId="16">
    <w:abstractNumId w:val="17"/>
  </w:num>
  <w:num w:numId="17">
    <w:abstractNumId w:val="2"/>
  </w:num>
  <w:num w:numId="18">
    <w:abstractNumId w:val="15"/>
  </w:num>
  <w:num w:numId="19">
    <w:abstractNumId w:val="7"/>
  </w:num>
  <w:num w:numId="20">
    <w:abstractNumId w:val="6"/>
  </w:num>
  <w:num w:numId="21">
    <w:abstractNumId w:val="18"/>
  </w:num>
  <w:num w:numId="22">
    <w:abstractNumId w:val="9"/>
  </w:num>
  <w:num w:numId="23">
    <w:abstractNumId w:val="16"/>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wMDUyM7awNDE0NDdX0lEKTi0uzszPAykwqgUAhnxFsywAAAA="/>
  </w:docVars>
  <w:rsids>
    <w:rsidRoot w:val="00045088"/>
    <w:rsid w:val="00010BA0"/>
    <w:rsid w:val="00020557"/>
    <w:rsid w:val="00021FC2"/>
    <w:rsid w:val="000250C7"/>
    <w:rsid w:val="00026F16"/>
    <w:rsid w:val="0003554A"/>
    <w:rsid w:val="00037621"/>
    <w:rsid w:val="000376AC"/>
    <w:rsid w:val="00042216"/>
    <w:rsid w:val="00044D46"/>
    <w:rsid w:val="00045088"/>
    <w:rsid w:val="00045904"/>
    <w:rsid w:val="000502FD"/>
    <w:rsid w:val="00053DCD"/>
    <w:rsid w:val="0005715E"/>
    <w:rsid w:val="00061EA1"/>
    <w:rsid w:val="00063CD7"/>
    <w:rsid w:val="00065166"/>
    <w:rsid w:val="00075523"/>
    <w:rsid w:val="000768E9"/>
    <w:rsid w:val="00081D3D"/>
    <w:rsid w:val="00082609"/>
    <w:rsid w:val="00082C20"/>
    <w:rsid w:val="000851CC"/>
    <w:rsid w:val="000858C0"/>
    <w:rsid w:val="0008637F"/>
    <w:rsid w:val="00087F21"/>
    <w:rsid w:val="000929BF"/>
    <w:rsid w:val="00093BE8"/>
    <w:rsid w:val="000A407B"/>
    <w:rsid w:val="000A68ED"/>
    <w:rsid w:val="000B5FF1"/>
    <w:rsid w:val="000B609F"/>
    <w:rsid w:val="000B6BD0"/>
    <w:rsid w:val="000C03F5"/>
    <w:rsid w:val="000C16DF"/>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27435"/>
    <w:rsid w:val="0014171F"/>
    <w:rsid w:val="0014622C"/>
    <w:rsid w:val="00152348"/>
    <w:rsid w:val="0015456D"/>
    <w:rsid w:val="00155FA2"/>
    <w:rsid w:val="00161F1B"/>
    <w:rsid w:val="00162829"/>
    <w:rsid w:val="00180193"/>
    <w:rsid w:val="00180548"/>
    <w:rsid w:val="00180AC4"/>
    <w:rsid w:val="00180CCE"/>
    <w:rsid w:val="0018267A"/>
    <w:rsid w:val="00182779"/>
    <w:rsid w:val="001830DF"/>
    <w:rsid w:val="001966D9"/>
    <w:rsid w:val="001A007A"/>
    <w:rsid w:val="001A04A8"/>
    <w:rsid w:val="001A7E9A"/>
    <w:rsid w:val="001B0F70"/>
    <w:rsid w:val="001B4246"/>
    <w:rsid w:val="001B5016"/>
    <w:rsid w:val="001C45FC"/>
    <w:rsid w:val="001D0469"/>
    <w:rsid w:val="001D168A"/>
    <w:rsid w:val="001D29C0"/>
    <w:rsid w:val="001D4862"/>
    <w:rsid w:val="001E1198"/>
    <w:rsid w:val="001E25B9"/>
    <w:rsid w:val="001E49E0"/>
    <w:rsid w:val="001E7B5A"/>
    <w:rsid w:val="001F19EF"/>
    <w:rsid w:val="001F6614"/>
    <w:rsid w:val="001F7412"/>
    <w:rsid w:val="002000EE"/>
    <w:rsid w:val="0020090A"/>
    <w:rsid w:val="00202DFE"/>
    <w:rsid w:val="0020725B"/>
    <w:rsid w:val="002110F1"/>
    <w:rsid w:val="00215AE1"/>
    <w:rsid w:val="00216320"/>
    <w:rsid w:val="00226963"/>
    <w:rsid w:val="00230B9A"/>
    <w:rsid w:val="002356EA"/>
    <w:rsid w:val="00236415"/>
    <w:rsid w:val="0024116D"/>
    <w:rsid w:val="00241B44"/>
    <w:rsid w:val="00241FA3"/>
    <w:rsid w:val="00245EFB"/>
    <w:rsid w:val="00250020"/>
    <w:rsid w:val="002528A2"/>
    <w:rsid w:val="0025386E"/>
    <w:rsid w:val="002638B0"/>
    <w:rsid w:val="0026647A"/>
    <w:rsid w:val="002668D3"/>
    <w:rsid w:val="00267BAC"/>
    <w:rsid w:val="0027299F"/>
    <w:rsid w:val="00284EBE"/>
    <w:rsid w:val="002903A7"/>
    <w:rsid w:val="0029433F"/>
    <w:rsid w:val="00294829"/>
    <w:rsid w:val="00295386"/>
    <w:rsid w:val="0029690F"/>
    <w:rsid w:val="00297C8A"/>
    <w:rsid w:val="002A1547"/>
    <w:rsid w:val="002A1AF8"/>
    <w:rsid w:val="002A2A60"/>
    <w:rsid w:val="002A37BB"/>
    <w:rsid w:val="002A51CC"/>
    <w:rsid w:val="002A70D6"/>
    <w:rsid w:val="002A7A10"/>
    <w:rsid w:val="002B1C45"/>
    <w:rsid w:val="002B4CE1"/>
    <w:rsid w:val="002C13C8"/>
    <w:rsid w:val="002C3547"/>
    <w:rsid w:val="002D0021"/>
    <w:rsid w:val="002D299D"/>
    <w:rsid w:val="002D3473"/>
    <w:rsid w:val="002D3C08"/>
    <w:rsid w:val="002D5605"/>
    <w:rsid w:val="002E7F68"/>
    <w:rsid w:val="002F1956"/>
    <w:rsid w:val="002F1C58"/>
    <w:rsid w:val="002F3440"/>
    <w:rsid w:val="002F75A3"/>
    <w:rsid w:val="0030003C"/>
    <w:rsid w:val="003026DA"/>
    <w:rsid w:val="00303C2F"/>
    <w:rsid w:val="00304EA8"/>
    <w:rsid w:val="00307484"/>
    <w:rsid w:val="003144EF"/>
    <w:rsid w:val="00316236"/>
    <w:rsid w:val="00326292"/>
    <w:rsid w:val="00326415"/>
    <w:rsid w:val="00330937"/>
    <w:rsid w:val="00330F31"/>
    <w:rsid w:val="00333FE9"/>
    <w:rsid w:val="00334648"/>
    <w:rsid w:val="0033768C"/>
    <w:rsid w:val="00337938"/>
    <w:rsid w:val="00340769"/>
    <w:rsid w:val="00341AA6"/>
    <w:rsid w:val="00357B2B"/>
    <w:rsid w:val="00361A0A"/>
    <w:rsid w:val="00361EBD"/>
    <w:rsid w:val="00364836"/>
    <w:rsid w:val="00364B73"/>
    <w:rsid w:val="0036565C"/>
    <w:rsid w:val="0036625E"/>
    <w:rsid w:val="00366823"/>
    <w:rsid w:val="00366C11"/>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4F6C"/>
    <w:rsid w:val="003C673D"/>
    <w:rsid w:val="003D0A6D"/>
    <w:rsid w:val="003E0B16"/>
    <w:rsid w:val="003E67D1"/>
    <w:rsid w:val="003F1745"/>
    <w:rsid w:val="003F3F3C"/>
    <w:rsid w:val="003F7075"/>
    <w:rsid w:val="00404329"/>
    <w:rsid w:val="00405DC1"/>
    <w:rsid w:val="004118DF"/>
    <w:rsid w:val="00415F1F"/>
    <w:rsid w:val="004163A2"/>
    <w:rsid w:val="0042108F"/>
    <w:rsid w:val="00427E13"/>
    <w:rsid w:val="00430FED"/>
    <w:rsid w:val="00434A8C"/>
    <w:rsid w:val="00437297"/>
    <w:rsid w:val="00444284"/>
    <w:rsid w:val="00445CE6"/>
    <w:rsid w:val="00450643"/>
    <w:rsid w:val="004534C2"/>
    <w:rsid w:val="0045446F"/>
    <w:rsid w:val="0045683E"/>
    <w:rsid w:val="00462216"/>
    <w:rsid w:val="00476536"/>
    <w:rsid w:val="00477C72"/>
    <w:rsid w:val="00482555"/>
    <w:rsid w:val="00484FCC"/>
    <w:rsid w:val="00485907"/>
    <w:rsid w:val="00491675"/>
    <w:rsid w:val="00493855"/>
    <w:rsid w:val="00495E79"/>
    <w:rsid w:val="004A2D83"/>
    <w:rsid w:val="004A57DD"/>
    <w:rsid w:val="004A7B51"/>
    <w:rsid w:val="004A7D71"/>
    <w:rsid w:val="004A7EF3"/>
    <w:rsid w:val="004B11FD"/>
    <w:rsid w:val="004B23A2"/>
    <w:rsid w:val="004C5CAC"/>
    <w:rsid w:val="004D1A5A"/>
    <w:rsid w:val="004D2FFF"/>
    <w:rsid w:val="004D3721"/>
    <w:rsid w:val="004D64F9"/>
    <w:rsid w:val="004E3A6B"/>
    <w:rsid w:val="004E622C"/>
    <w:rsid w:val="004F5FDF"/>
    <w:rsid w:val="00507C99"/>
    <w:rsid w:val="00511845"/>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CCA"/>
    <w:rsid w:val="005A2207"/>
    <w:rsid w:val="005A6FF2"/>
    <w:rsid w:val="005A726D"/>
    <w:rsid w:val="005B40BA"/>
    <w:rsid w:val="005B67AC"/>
    <w:rsid w:val="005B7491"/>
    <w:rsid w:val="005B79F4"/>
    <w:rsid w:val="005C292C"/>
    <w:rsid w:val="005D16DD"/>
    <w:rsid w:val="005D19B7"/>
    <w:rsid w:val="005D43E0"/>
    <w:rsid w:val="005D58A3"/>
    <w:rsid w:val="005E1B79"/>
    <w:rsid w:val="005E6076"/>
    <w:rsid w:val="005E7008"/>
    <w:rsid w:val="005F026D"/>
    <w:rsid w:val="005F2AEA"/>
    <w:rsid w:val="005F2D0B"/>
    <w:rsid w:val="005F3304"/>
    <w:rsid w:val="005F4B31"/>
    <w:rsid w:val="005F7ADA"/>
    <w:rsid w:val="006010EA"/>
    <w:rsid w:val="00610388"/>
    <w:rsid w:val="00610AC7"/>
    <w:rsid w:val="00612CA5"/>
    <w:rsid w:val="006153EC"/>
    <w:rsid w:val="00621A17"/>
    <w:rsid w:val="00625B25"/>
    <w:rsid w:val="00627CC9"/>
    <w:rsid w:val="00627E7B"/>
    <w:rsid w:val="00630542"/>
    <w:rsid w:val="006306D4"/>
    <w:rsid w:val="006313FC"/>
    <w:rsid w:val="00632E44"/>
    <w:rsid w:val="0063332F"/>
    <w:rsid w:val="00634622"/>
    <w:rsid w:val="00636808"/>
    <w:rsid w:val="00641515"/>
    <w:rsid w:val="006534F1"/>
    <w:rsid w:val="00654C2F"/>
    <w:rsid w:val="006556E5"/>
    <w:rsid w:val="00657087"/>
    <w:rsid w:val="0066352C"/>
    <w:rsid w:val="006639DB"/>
    <w:rsid w:val="006661EF"/>
    <w:rsid w:val="00677AEB"/>
    <w:rsid w:val="00677CD2"/>
    <w:rsid w:val="00680EF2"/>
    <w:rsid w:val="0068208B"/>
    <w:rsid w:val="00687A1D"/>
    <w:rsid w:val="006922B1"/>
    <w:rsid w:val="00695697"/>
    <w:rsid w:val="0069632E"/>
    <w:rsid w:val="00696755"/>
    <w:rsid w:val="00697EA1"/>
    <w:rsid w:val="006A1388"/>
    <w:rsid w:val="006A2646"/>
    <w:rsid w:val="006A3248"/>
    <w:rsid w:val="006A6530"/>
    <w:rsid w:val="006B435A"/>
    <w:rsid w:val="006B4C64"/>
    <w:rsid w:val="006B6A59"/>
    <w:rsid w:val="006C6C35"/>
    <w:rsid w:val="006D0C48"/>
    <w:rsid w:val="006D5E04"/>
    <w:rsid w:val="006D6BD5"/>
    <w:rsid w:val="006E481A"/>
    <w:rsid w:val="006E5298"/>
    <w:rsid w:val="006E5E6C"/>
    <w:rsid w:val="006F25F0"/>
    <w:rsid w:val="006F4A78"/>
    <w:rsid w:val="006F734A"/>
    <w:rsid w:val="00700D83"/>
    <w:rsid w:val="00704852"/>
    <w:rsid w:val="00704C71"/>
    <w:rsid w:val="007074E9"/>
    <w:rsid w:val="0071132B"/>
    <w:rsid w:val="00713DA4"/>
    <w:rsid w:val="00714BF1"/>
    <w:rsid w:val="00716885"/>
    <w:rsid w:val="00721383"/>
    <w:rsid w:val="0073158B"/>
    <w:rsid w:val="007333CC"/>
    <w:rsid w:val="0073399A"/>
    <w:rsid w:val="00735547"/>
    <w:rsid w:val="0073765E"/>
    <w:rsid w:val="00740DAD"/>
    <w:rsid w:val="007434B0"/>
    <w:rsid w:val="00745413"/>
    <w:rsid w:val="007603F5"/>
    <w:rsid w:val="00762E98"/>
    <w:rsid w:val="00763E05"/>
    <w:rsid w:val="00764DB0"/>
    <w:rsid w:val="0076764D"/>
    <w:rsid w:val="0077498C"/>
    <w:rsid w:val="007809BC"/>
    <w:rsid w:val="00784128"/>
    <w:rsid w:val="00787BCC"/>
    <w:rsid w:val="00793173"/>
    <w:rsid w:val="00793F22"/>
    <w:rsid w:val="007A2A33"/>
    <w:rsid w:val="007A6C4B"/>
    <w:rsid w:val="007B01F0"/>
    <w:rsid w:val="007B5C89"/>
    <w:rsid w:val="007C1FCC"/>
    <w:rsid w:val="007C6201"/>
    <w:rsid w:val="007D45F4"/>
    <w:rsid w:val="007D7C92"/>
    <w:rsid w:val="007E1154"/>
    <w:rsid w:val="007E5707"/>
    <w:rsid w:val="007E68B2"/>
    <w:rsid w:val="007E6BA4"/>
    <w:rsid w:val="007F41F8"/>
    <w:rsid w:val="007F659B"/>
    <w:rsid w:val="0080454E"/>
    <w:rsid w:val="00804C32"/>
    <w:rsid w:val="00806302"/>
    <w:rsid w:val="00807119"/>
    <w:rsid w:val="00811C19"/>
    <w:rsid w:val="00814037"/>
    <w:rsid w:val="00823549"/>
    <w:rsid w:val="0082483F"/>
    <w:rsid w:val="008279C0"/>
    <w:rsid w:val="00832535"/>
    <w:rsid w:val="008349D9"/>
    <w:rsid w:val="0083770F"/>
    <w:rsid w:val="008432DC"/>
    <w:rsid w:val="00865726"/>
    <w:rsid w:val="008673B7"/>
    <w:rsid w:val="00867402"/>
    <w:rsid w:val="00867701"/>
    <w:rsid w:val="008723F3"/>
    <w:rsid w:val="00876F56"/>
    <w:rsid w:val="00881DE6"/>
    <w:rsid w:val="008837A6"/>
    <w:rsid w:val="0089145D"/>
    <w:rsid w:val="00893E64"/>
    <w:rsid w:val="008A4DF2"/>
    <w:rsid w:val="008A6CFE"/>
    <w:rsid w:val="008B28ED"/>
    <w:rsid w:val="008B5333"/>
    <w:rsid w:val="008B6223"/>
    <w:rsid w:val="008C3DC0"/>
    <w:rsid w:val="008C5A0B"/>
    <w:rsid w:val="008C66E0"/>
    <w:rsid w:val="008D6640"/>
    <w:rsid w:val="008E3339"/>
    <w:rsid w:val="008F20FC"/>
    <w:rsid w:val="008F5FFE"/>
    <w:rsid w:val="00905A43"/>
    <w:rsid w:val="00912C79"/>
    <w:rsid w:val="00921B8C"/>
    <w:rsid w:val="00942123"/>
    <w:rsid w:val="00943B87"/>
    <w:rsid w:val="00944DAE"/>
    <w:rsid w:val="0095207B"/>
    <w:rsid w:val="00954CAD"/>
    <w:rsid w:val="00962045"/>
    <w:rsid w:val="00973A3D"/>
    <w:rsid w:val="00980E61"/>
    <w:rsid w:val="00982F58"/>
    <w:rsid w:val="00991428"/>
    <w:rsid w:val="00992676"/>
    <w:rsid w:val="009954B2"/>
    <w:rsid w:val="00996691"/>
    <w:rsid w:val="009A3AB7"/>
    <w:rsid w:val="009A7717"/>
    <w:rsid w:val="009B0723"/>
    <w:rsid w:val="009B07AD"/>
    <w:rsid w:val="009B0883"/>
    <w:rsid w:val="009B15E2"/>
    <w:rsid w:val="009B413D"/>
    <w:rsid w:val="009B44B2"/>
    <w:rsid w:val="009B4976"/>
    <w:rsid w:val="009B5EBD"/>
    <w:rsid w:val="009B6861"/>
    <w:rsid w:val="009C0B8E"/>
    <w:rsid w:val="009C1BC8"/>
    <w:rsid w:val="009C2442"/>
    <w:rsid w:val="009D0811"/>
    <w:rsid w:val="009D0E9A"/>
    <w:rsid w:val="009D0EE1"/>
    <w:rsid w:val="009D4DC1"/>
    <w:rsid w:val="009E2AEB"/>
    <w:rsid w:val="009E2E27"/>
    <w:rsid w:val="009E45DF"/>
    <w:rsid w:val="009E4DE3"/>
    <w:rsid w:val="009F275E"/>
    <w:rsid w:val="009F2A34"/>
    <w:rsid w:val="009F4960"/>
    <w:rsid w:val="009F6B1D"/>
    <w:rsid w:val="009F7C04"/>
    <w:rsid w:val="00A047EE"/>
    <w:rsid w:val="00A104DC"/>
    <w:rsid w:val="00A10821"/>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6489"/>
    <w:rsid w:val="00AB2425"/>
    <w:rsid w:val="00AB685C"/>
    <w:rsid w:val="00AB6C2D"/>
    <w:rsid w:val="00AC08F7"/>
    <w:rsid w:val="00AC3839"/>
    <w:rsid w:val="00AC41DB"/>
    <w:rsid w:val="00AC7082"/>
    <w:rsid w:val="00AD2BEF"/>
    <w:rsid w:val="00AD3D49"/>
    <w:rsid w:val="00AD4BE8"/>
    <w:rsid w:val="00AD5AF8"/>
    <w:rsid w:val="00AE20A0"/>
    <w:rsid w:val="00AF228E"/>
    <w:rsid w:val="00B016A8"/>
    <w:rsid w:val="00B14819"/>
    <w:rsid w:val="00B15E2F"/>
    <w:rsid w:val="00B1686B"/>
    <w:rsid w:val="00B17AA9"/>
    <w:rsid w:val="00B23BE0"/>
    <w:rsid w:val="00B31A6B"/>
    <w:rsid w:val="00B32A0C"/>
    <w:rsid w:val="00B43018"/>
    <w:rsid w:val="00B44713"/>
    <w:rsid w:val="00B51B95"/>
    <w:rsid w:val="00B56103"/>
    <w:rsid w:val="00B64929"/>
    <w:rsid w:val="00B67109"/>
    <w:rsid w:val="00B72E42"/>
    <w:rsid w:val="00B736DF"/>
    <w:rsid w:val="00B743D6"/>
    <w:rsid w:val="00B74FBD"/>
    <w:rsid w:val="00B77F46"/>
    <w:rsid w:val="00B82586"/>
    <w:rsid w:val="00B829A3"/>
    <w:rsid w:val="00B82A93"/>
    <w:rsid w:val="00B8633A"/>
    <w:rsid w:val="00B8681A"/>
    <w:rsid w:val="00B86DB1"/>
    <w:rsid w:val="00B87869"/>
    <w:rsid w:val="00B9639B"/>
    <w:rsid w:val="00B96406"/>
    <w:rsid w:val="00BA6E26"/>
    <w:rsid w:val="00BB0F2B"/>
    <w:rsid w:val="00BB66CA"/>
    <w:rsid w:val="00BD7DE4"/>
    <w:rsid w:val="00BE0B1F"/>
    <w:rsid w:val="00BE4FF3"/>
    <w:rsid w:val="00BE7A6A"/>
    <w:rsid w:val="00BF50F7"/>
    <w:rsid w:val="00C02F29"/>
    <w:rsid w:val="00C16BBF"/>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63FE1"/>
    <w:rsid w:val="00C72848"/>
    <w:rsid w:val="00C7736C"/>
    <w:rsid w:val="00C82D87"/>
    <w:rsid w:val="00C8712A"/>
    <w:rsid w:val="00C902C8"/>
    <w:rsid w:val="00C919D1"/>
    <w:rsid w:val="00C963D3"/>
    <w:rsid w:val="00C96E47"/>
    <w:rsid w:val="00CA01B8"/>
    <w:rsid w:val="00CB1983"/>
    <w:rsid w:val="00CB2CBB"/>
    <w:rsid w:val="00CB31C2"/>
    <w:rsid w:val="00CB7CAC"/>
    <w:rsid w:val="00CC5335"/>
    <w:rsid w:val="00CC5BA4"/>
    <w:rsid w:val="00CD4998"/>
    <w:rsid w:val="00CD72DD"/>
    <w:rsid w:val="00CE1035"/>
    <w:rsid w:val="00CE6E50"/>
    <w:rsid w:val="00CF1B8E"/>
    <w:rsid w:val="00CF2819"/>
    <w:rsid w:val="00CF4F9D"/>
    <w:rsid w:val="00CF70DC"/>
    <w:rsid w:val="00D01CE5"/>
    <w:rsid w:val="00D148DC"/>
    <w:rsid w:val="00D15FFF"/>
    <w:rsid w:val="00D17561"/>
    <w:rsid w:val="00D17FDC"/>
    <w:rsid w:val="00D21D8C"/>
    <w:rsid w:val="00D365E5"/>
    <w:rsid w:val="00D52F4A"/>
    <w:rsid w:val="00D53719"/>
    <w:rsid w:val="00D56515"/>
    <w:rsid w:val="00D57E46"/>
    <w:rsid w:val="00D63EFD"/>
    <w:rsid w:val="00D732D3"/>
    <w:rsid w:val="00D82E7E"/>
    <w:rsid w:val="00D84752"/>
    <w:rsid w:val="00D86B3B"/>
    <w:rsid w:val="00D8748A"/>
    <w:rsid w:val="00D92324"/>
    <w:rsid w:val="00D93196"/>
    <w:rsid w:val="00DA0DC0"/>
    <w:rsid w:val="00DA44FE"/>
    <w:rsid w:val="00DB243C"/>
    <w:rsid w:val="00DB482A"/>
    <w:rsid w:val="00DB50FB"/>
    <w:rsid w:val="00DB56F2"/>
    <w:rsid w:val="00DB6EF5"/>
    <w:rsid w:val="00DC3089"/>
    <w:rsid w:val="00DC4420"/>
    <w:rsid w:val="00DD0802"/>
    <w:rsid w:val="00DD2E11"/>
    <w:rsid w:val="00DD345D"/>
    <w:rsid w:val="00DD4CF4"/>
    <w:rsid w:val="00DE03AF"/>
    <w:rsid w:val="00DE121C"/>
    <w:rsid w:val="00DE6633"/>
    <w:rsid w:val="00DF75F8"/>
    <w:rsid w:val="00DF7A3A"/>
    <w:rsid w:val="00E0039C"/>
    <w:rsid w:val="00E00C00"/>
    <w:rsid w:val="00E01470"/>
    <w:rsid w:val="00E07C5A"/>
    <w:rsid w:val="00E15BA9"/>
    <w:rsid w:val="00E228D8"/>
    <w:rsid w:val="00E23EEE"/>
    <w:rsid w:val="00E26E19"/>
    <w:rsid w:val="00E30F1E"/>
    <w:rsid w:val="00E31DF3"/>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2CE7"/>
    <w:rsid w:val="00EC441F"/>
    <w:rsid w:val="00EC4755"/>
    <w:rsid w:val="00ED0BC4"/>
    <w:rsid w:val="00ED447D"/>
    <w:rsid w:val="00ED69F5"/>
    <w:rsid w:val="00EE4971"/>
    <w:rsid w:val="00EE6CB0"/>
    <w:rsid w:val="00EF090E"/>
    <w:rsid w:val="00EF5572"/>
    <w:rsid w:val="00F033DA"/>
    <w:rsid w:val="00F127CB"/>
    <w:rsid w:val="00F13691"/>
    <w:rsid w:val="00F13FB1"/>
    <w:rsid w:val="00F1530D"/>
    <w:rsid w:val="00F153D4"/>
    <w:rsid w:val="00F17C4F"/>
    <w:rsid w:val="00F27CD8"/>
    <w:rsid w:val="00F30351"/>
    <w:rsid w:val="00F3323E"/>
    <w:rsid w:val="00F341F4"/>
    <w:rsid w:val="00F34F9D"/>
    <w:rsid w:val="00F35CCE"/>
    <w:rsid w:val="00F5524B"/>
    <w:rsid w:val="00F6020D"/>
    <w:rsid w:val="00F60538"/>
    <w:rsid w:val="00F6140F"/>
    <w:rsid w:val="00F61DD2"/>
    <w:rsid w:val="00F66AFF"/>
    <w:rsid w:val="00F67544"/>
    <w:rsid w:val="00F71433"/>
    <w:rsid w:val="00F718F3"/>
    <w:rsid w:val="00F8224C"/>
    <w:rsid w:val="00F82756"/>
    <w:rsid w:val="00F96E38"/>
    <w:rsid w:val="00F97C5B"/>
    <w:rsid w:val="00FA3D50"/>
    <w:rsid w:val="00FA61AA"/>
    <w:rsid w:val="00FB0D02"/>
    <w:rsid w:val="00FB6C02"/>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 w:type="paragraph" w:customStyle="1" w:styleId="Default">
    <w:name w:val="Default"/>
    <w:rsid w:val="002A7A10"/>
    <w:pPr>
      <w:autoSpaceDE w:val="0"/>
      <w:autoSpaceDN w:val="0"/>
      <w:adjustRightInd w:val="0"/>
    </w:pPr>
    <w:rPr>
      <w:rFonts w:ascii="BMGANM+ArialMT" w:hAnsi="BMGANM+ArialMT" w:cs="BMGANM+ArialMT"/>
      <w:color w:val="000000"/>
    </w:rPr>
  </w:style>
  <w:style w:type="table" w:styleId="TableGrid">
    <w:name w:val="Table Grid"/>
    <w:basedOn w:val="TableNormal"/>
    <w:uiPriority w:val="39"/>
    <w:rsid w:val="00F8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342">
      <w:bodyDiv w:val="1"/>
      <w:marLeft w:val="0"/>
      <w:marRight w:val="0"/>
      <w:marTop w:val="0"/>
      <w:marBottom w:val="0"/>
      <w:divBdr>
        <w:top w:val="none" w:sz="0" w:space="0" w:color="auto"/>
        <w:left w:val="none" w:sz="0" w:space="0" w:color="auto"/>
        <w:bottom w:val="none" w:sz="0" w:space="0" w:color="auto"/>
        <w:right w:val="none" w:sz="0" w:space="0" w:color="auto"/>
      </w:divBdr>
    </w:div>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8900598">
      <w:bodyDiv w:val="1"/>
      <w:marLeft w:val="0"/>
      <w:marRight w:val="0"/>
      <w:marTop w:val="0"/>
      <w:marBottom w:val="0"/>
      <w:divBdr>
        <w:top w:val="none" w:sz="0" w:space="0" w:color="auto"/>
        <w:left w:val="none" w:sz="0" w:space="0" w:color="auto"/>
        <w:bottom w:val="none" w:sz="0" w:space="0" w:color="auto"/>
        <w:right w:val="none" w:sz="0" w:space="0" w:color="auto"/>
      </w:divBdr>
    </w:div>
    <w:div w:id="625351502">
      <w:bodyDiv w:val="1"/>
      <w:marLeft w:val="0"/>
      <w:marRight w:val="0"/>
      <w:marTop w:val="0"/>
      <w:marBottom w:val="0"/>
      <w:divBdr>
        <w:top w:val="none" w:sz="0" w:space="0" w:color="auto"/>
        <w:left w:val="none" w:sz="0" w:space="0" w:color="auto"/>
        <w:bottom w:val="none" w:sz="0" w:space="0" w:color="auto"/>
        <w:right w:val="none" w:sz="0" w:space="0" w:color="auto"/>
      </w:divBdr>
      <w:divsChild>
        <w:div w:id="797185904">
          <w:marLeft w:val="0"/>
          <w:marRight w:val="0"/>
          <w:marTop w:val="0"/>
          <w:marBottom w:val="0"/>
          <w:divBdr>
            <w:top w:val="none" w:sz="0" w:space="0" w:color="auto"/>
            <w:left w:val="none" w:sz="0" w:space="0" w:color="auto"/>
            <w:bottom w:val="none" w:sz="0" w:space="0" w:color="auto"/>
            <w:right w:val="none" w:sz="0" w:space="0" w:color="auto"/>
          </w:divBdr>
          <w:divsChild>
            <w:div w:id="314846356">
              <w:marLeft w:val="0"/>
              <w:marRight w:val="0"/>
              <w:marTop w:val="0"/>
              <w:marBottom w:val="0"/>
              <w:divBdr>
                <w:top w:val="none" w:sz="0" w:space="0" w:color="auto"/>
                <w:left w:val="none" w:sz="0" w:space="0" w:color="auto"/>
                <w:bottom w:val="none" w:sz="0" w:space="0" w:color="auto"/>
                <w:right w:val="none" w:sz="0" w:space="0" w:color="auto"/>
              </w:divBdr>
              <w:divsChild>
                <w:div w:id="11106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19531">
      <w:bodyDiv w:val="1"/>
      <w:marLeft w:val="0"/>
      <w:marRight w:val="0"/>
      <w:marTop w:val="0"/>
      <w:marBottom w:val="0"/>
      <w:divBdr>
        <w:top w:val="none" w:sz="0" w:space="0" w:color="auto"/>
        <w:left w:val="none" w:sz="0" w:space="0" w:color="auto"/>
        <w:bottom w:val="none" w:sz="0" w:space="0" w:color="auto"/>
        <w:right w:val="none" w:sz="0" w:space="0" w:color="auto"/>
      </w:divBdr>
      <w:divsChild>
        <w:div w:id="45036068">
          <w:marLeft w:val="0"/>
          <w:marRight w:val="0"/>
          <w:marTop w:val="0"/>
          <w:marBottom w:val="0"/>
          <w:divBdr>
            <w:top w:val="none" w:sz="0" w:space="0" w:color="auto"/>
            <w:left w:val="none" w:sz="0" w:space="0" w:color="auto"/>
            <w:bottom w:val="none" w:sz="0" w:space="0" w:color="auto"/>
            <w:right w:val="none" w:sz="0" w:space="0" w:color="auto"/>
          </w:divBdr>
          <w:divsChild>
            <w:div w:id="536816730">
              <w:marLeft w:val="0"/>
              <w:marRight w:val="0"/>
              <w:marTop w:val="0"/>
              <w:marBottom w:val="0"/>
              <w:divBdr>
                <w:top w:val="none" w:sz="0" w:space="0" w:color="auto"/>
                <w:left w:val="none" w:sz="0" w:space="0" w:color="auto"/>
                <w:bottom w:val="none" w:sz="0" w:space="0" w:color="auto"/>
                <w:right w:val="none" w:sz="0" w:space="0" w:color="auto"/>
              </w:divBdr>
              <w:divsChild>
                <w:div w:id="1067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3085">
      <w:bodyDiv w:val="1"/>
      <w:marLeft w:val="0"/>
      <w:marRight w:val="0"/>
      <w:marTop w:val="0"/>
      <w:marBottom w:val="0"/>
      <w:divBdr>
        <w:top w:val="none" w:sz="0" w:space="0" w:color="auto"/>
        <w:left w:val="none" w:sz="0" w:space="0" w:color="auto"/>
        <w:bottom w:val="none" w:sz="0" w:space="0" w:color="auto"/>
        <w:right w:val="none" w:sz="0" w:space="0" w:color="auto"/>
      </w:divBdr>
    </w:div>
    <w:div w:id="792670857">
      <w:bodyDiv w:val="1"/>
      <w:marLeft w:val="0"/>
      <w:marRight w:val="0"/>
      <w:marTop w:val="0"/>
      <w:marBottom w:val="0"/>
      <w:divBdr>
        <w:top w:val="none" w:sz="0" w:space="0" w:color="auto"/>
        <w:left w:val="none" w:sz="0" w:space="0" w:color="auto"/>
        <w:bottom w:val="none" w:sz="0" w:space="0" w:color="auto"/>
        <w:right w:val="none" w:sz="0" w:space="0" w:color="auto"/>
      </w:divBdr>
      <w:divsChild>
        <w:div w:id="1595354617">
          <w:marLeft w:val="0"/>
          <w:marRight w:val="0"/>
          <w:marTop w:val="0"/>
          <w:marBottom w:val="0"/>
          <w:divBdr>
            <w:top w:val="none" w:sz="0" w:space="0" w:color="auto"/>
            <w:left w:val="none" w:sz="0" w:space="0" w:color="auto"/>
            <w:bottom w:val="none" w:sz="0" w:space="0" w:color="auto"/>
            <w:right w:val="none" w:sz="0" w:space="0" w:color="auto"/>
          </w:divBdr>
          <w:divsChild>
            <w:div w:id="1759325073">
              <w:marLeft w:val="0"/>
              <w:marRight w:val="0"/>
              <w:marTop w:val="0"/>
              <w:marBottom w:val="0"/>
              <w:divBdr>
                <w:top w:val="none" w:sz="0" w:space="0" w:color="auto"/>
                <w:left w:val="none" w:sz="0" w:space="0" w:color="auto"/>
                <w:bottom w:val="none" w:sz="0" w:space="0" w:color="auto"/>
                <w:right w:val="none" w:sz="0" w:space="0" w:color="auto"/>
              </w:divBdr>
              <w:divsChild>
                <w:div w:id="1406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37931389">
      <w:bodyDiv w:val="1"/>
      <w:marLeft w:val="0"/>
      <w:marRight w:val="0"/>
      <w:marTop w:val="0"/>
      <w:marBottom w:val="0"/>
      <w:divBdr>
        <w:top w:val="none" w:sz="0" w:space="0" w:color="auto"/>
        <w:left w:val="none" w:sz="0" w:space="0" w:color="auto"/>
        <w:bottom w:val="none" w:sz="0" w:space="0" w:color="auto"/>
        <w:right w:val="none" w:sz="0" w:space="0" w:color="auto"/>
      </w:divBdr>
    </w:div>
    <w:div w:id="1291128153">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1875460136">
      <w:bodyDiv w:val="1"/>
      <w:marLeft w:val="0"/>
      <w:marRight w:val="0"/>
      <w:marTop w:val="0"/>
      <w:marBottom w:val="0"/>
      <w:divBdr>
        <w:top w:val="none" w:sz="0" w:space="0" w:color="auto"/>
        <w:left w:val="none" w:sz="0" w:space="0" w:color="auto"/>
        <w:bottom w:val="none" w:sz="0" w:space="0" w:color="auto"/>
        <w:right w:val="none" w:sz="0" w:space="0" w:color="auto"/>
      </w:divBdr>
    </w:div>
    <w:div w:id="1933510371">
      <w:bodyDiv w:val="1"/>
      <w:marLeft w:val="0"/>
      <w:marRight w:val="0"/>
      <w:marTop w:val="0"/>
      <w:marBottom w:val="0"/>
      <w:divBdr>
        <w:top w:val="none" w:sz="0" w:space="0" w:color="auto"/>
        <w:left w:val="none" w:sz="0" w:space="0" w:color="auto"/>
        <w:bottom w:val="none" w:sz="0" w:space="0" w:color="auto"/>
        <w:right w:val="none" w:sz="0" w:space="0" w:color="auto"/>
      </w:divBdr>
    </w:div>
    <w:div w:id="197705689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0783533">
      <w:bodyDiv w:val="1"/>
      <w:marLeft w:val="0"/>
      <w:marRight w:val="0"/>
      <w:marTop w:val="0"/>
      <w:marBottom w:val="0"/>
      <w:divBdr>
        <w:top w:val="none" w:sz="0" w:space="0" w:color="auto"/>
        <w:left w:val="none" w:sz="0" w:space="0" w:color="auto"/>
        <w:bottom w:val="none" w:sz="0" w:space="0" w:color="auto"/>
        <w:right w:val="none" w:sz="0" w:space="0" w:color="auto"/>
      </w:divBdr>
    </w:div>
    <w:div w:id="2083209670">
      <w:bodyDiv w:val="1"/>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sChild>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6729-E33E-4637-80FF-7A1F9AF8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4445</Words>
  <Characters>25339</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HK</cp:lastModifiedBy>
  <cp:revision>16</cp:revision>
  <cp:lastPrinted>2019-08-27T05:42:00Z</cp:lastPrinted>
  <dcterms:created xsi:type="dcterms:W3CDTF">2022-07-22T23:15:00Z</dcterms:created>
  <dcterms:modified xsi:type="dcterms:W3CDTF">2022-07-26T01:43:00Z</dcterms:modified>
</cp:coreProperties>
</file>