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59317C17" w14:textId="54ED941A" w:rsidR="0011473D" w:rsidRPr="004F7AAE" w:rsidRDefault="00C56B61"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 xml:space="preserve">SUMMATIVE (FORMAL) </w:t>
      </w:r>
      <w:r w:rsidR="009D0811" w:rsidRPr="004F7AAE">
        <w:rPr>
          <w:rFonts w:ascii="Arial" w:hAnsi="Arial" w:cs="Arial"/>
          <w:b/>
          <w:color w:val="000000" w:themeColor="text1"/>
          <w:sz w:val="28"/>
          <w:szCs w:val="28"/>
          <w:lang w:val="en-GB"/>
        </w:rPr>
        <w:t xml:space="preserve">ASSESSMENT: MODULE </w:t>
      </w:r>
      <w:r w:rsidR="00C216AA" w:rsidRPr="004F7AAE">
        <w:rPr>
          <w:rFonts w:ascii="Arial" w:hAnsi="Arial" w:cs="Arial"/>
          <w:b/>
          <w:color w:val="000000" w:themeColor="text1"/>
          <w:sz w:val="28"/>
          <w:szCs w:val="28"/>
          <w:lang w:val="en-GB"/>
        </w:rPr>
        <w:t>9</w:t>
      </w:r>
    </w:p>
    <w:p w14:paraId="1DCE41A2" w14:textId="0CB8A9C3" w:rsidR="002638B0" w:rsidRPr="004F7AAE" w:rsidRDefault="002638B0"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329EDBF6" w:rsidR="002638B0" w:rsidRPr="004F7AAE" w:rsidRDefault="00076A9F"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ETHICS AND PROFESSIONAL PRACTICE</w:t>
      </w:r>
    </w:p>
    <w:p w14:paraId="5E119630"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3C0D3574" w14:textId="3493F52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2E61872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4F7AAE">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4F7AAE">
        <w:rPr>
          <w:rFonts w:ascii="Arial" w:hAnsi="Arial" w:cs="Arial"/>
          <w:sz w:val="22"/>
          <w:szCs w:val="22"/>
          <w:lang w:val="en-GB" w:eastAsia="en-GB"/>
        </w:rPr>
        <w:t>1</w:t>
      </w:r>
      <w:r w:rsidRPr="001E23FD">
        <w:rPr>
          <w:rFonts w:ascii="Arial" w:hAnsi="Arial" w:cs="Arial"/>
          <w:sz w:val="22"/>
          <w:szCs w:val="22"/>
          <w:lang w:val="en-GB" w:eastAsia="en-GB"/>
        </w:rPr>
        <w:t>2</w:t>
      </w:r>
      <w:r w:rsidR="004F7AAE">
        <w:rPr>
          <w:rFonts w:ascii="Arial" w:hAnsi="Arial" w:cs="Arial"/>
          <w:sz w:val="22"/>
          <w:szCs w:val="22"/>
          <w:lang w:val="en-GB" w:eastAsia="en-GB"/>
        </w:rPr>
        <w:t>2</w:t>
      </w:r>
      <w:r w:rsidRPr="001E23FD">
        <w:rPr>
          <w:rFonts w:ascii="Arial" w:hAnsi="Arial" w:cs="Arial"/>
          <w:sz w:val="22"/>
          <w:szCs w:val="22"/>
          <w:lang w:val="en-GB" w:eastAsia="en-GB"/>
        </w:rPr>
        <w:t>-3</w:t>
      </w:r>
      <w:r w:rsidR="004F7AAE">
        <w:rPr>
          <w:rFonts w:ascii="Arial" w:hAnsi="Arial" w:cs="Arial"/>
          <w:sz w:val="22"/>
          <w:szCs w:val="22"/>
          <w:lang w:val="en-GB" w:eastAsia="en-GB"/>
        </w:rPr>
        <w:t>36</w:t>
      </w:r>
      <w:r w:rsidRPr="001E23FD">
        <w:rPr>
          <w:rFonts w:ascii="Arial" w:hAnsi="Arial" w:cs="Arial"/>
          <w:sz w:val="22"/>
          <w:szCs w:val="22"/>
          <w:lang w:val="en-GB" w:eastAsia="en-GB"/>
        </w:rPr>
        <w:t>.assessment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07FBE84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4F7AAE">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4F7AAE">
        <w:rPr>
          <w:rFonts w:ascii="Arial" w:hAnsi="Arial" w:cs="Arial"/>
          <w:b/>
          <w:sz w:val="22"/>
          <w:szCs w:val="22"/>
          <w:lang w:val="en-GB"/>
        </w:rPr>
        <w:t>BST (GMT +1)</w:t>
      </w:r>
      <w:r w:rsidRPr="001E23FD">
        <w:rPr>
          <w:rFonts w:ascii="Arial" w:hAnsi="Arial" w:cs="Arial"/>
          <w:b/>
          <w:sz w:val="22"/>
          <w:szCs w:val="22"/>
          <w:lang w:val="en-GB"/>
        </w:rPr>
        <w:t xml:space="preserve">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4F7AAE">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FFB6724"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4F7AAE">
        <w:rPr>
          <w:rFonts w:ascii="Arial" w:hAnsi="Arial" w:cs="Arial"/>
          <w:b/>
          <w:bCs/>
          <w:sz w:val="22"/>
          <w:szCs w:val="22"/>
          <w:u w:val="single"/>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2A72B071"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r w:rsidR="004F7AAE">
        <w:rPr>
          <w:rFonts w:ascii="Arial" w:hAnsi="Arial" w:cs="Arial"/>
          <w:sz w:val="22"/>
          <w:szCs w:val="22"/>
        </w:rPr>
        <w:t xml:space="preserve"> – </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creates a set of rules which all jurisdictions have to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BE5F9B" w:rsidRDefault="002460B1" w:rsidP="00841D99">
      <w:pPr>
        <w:pStyle w:val="ListParagraph"/>
        <w:numPr>
          <w:ilvl w:val="0"/>
          <w:numId w:val="10"/>
        </w:numPr>
        <w:ind w:left="426"/>
        <w:jc w:val="both"/>
        <w:rPr>
          <w:rFonts w:ascii="Arial" w:hAnsi="Arial" w:cs="Arial"/>
          <w:sz w:val="22"/>
          <w:szCs w:val="22"/>
          <w:highlight w:val="yellow"/>
        </w:rPr>
      </w:pPr>
      <w:r w:rsidRPr="00BE5F9B">
        <w:rPr>
          <w:rFonts w:ascii="Arial" w:hAnsi="Arial"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with regard to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25A7BFD3" w:rsidR="00BA7E39" w:rsidRDefault="004F7AAE" w:rsidP="00BA7E39">
      <w:pPr>
        <w:pStyle w:val="ListParagraph"/>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61DA0B57" w:rsidR="00A37300" w:rsidRPr="00180BEB" w:rsidRDefault="00A37300" w:rsidP="00BA7E39">
      <w:pPr>
        <w:pStyle w:val="ListParagraph"/>
        <w:numPr>
          <w:ilvl w:val="0"/>
          <w:numId w:val="11"/>
        </w:numPr>
        <w:ind w:left="426"/>
        <w:jc w:val="both"/>
        <w:rPr>
          <w:rFonts w:ascii="Arial" w:hAnsi="Arial" w:cs="Arial"/>
          <w:sz w:val="22"/>
          <w:szCs w:val="22"/>
          <w:highlight w:val="yellow"/>
        </w:rPr>
      </w:pPr>
      <w:r w:rsidRPr="00180BEB">
        <w:rPr>
          <w:rFonts w:ascii="Arial" w:hAnsi="Arial" w:cs="Arial"/>
          <w:sz w:val="22"/>
          <w:szCs w:val="22"/>
          <w:highlight w:val="yellow"/>
        </w:rPr>
        <w:t>Creditors’ interests are of paramount importance,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True</w:t>
      </w:r>
    </w:p>
    <w:p w14:paraId="236A9D3D" w14:textId="77777777" w:rsidR="00403FEE" w:rsidRPr="00403FEE" w:rsidRDefault="00403FEE" w:rsidP="00403FEE">
      <w:pPr>
        <w:ind w:left="426"/>
        <w:jc w:val="both"/>
        <w:rPr>
          <w:rFonts w:ascii="Arial" w:hAnsi="Arial" w:cs="Arial"/>
          <w:sz w:val="22"/>
          <w:szCs w:val="22"/>
        </w:rPr>
      </w:pPr>
    </w:p>
    <w:p w14:paraId="30F6C69F" w14:textId="5AC5C120" w:rsidR="003A29B7" w:rsidRPr="00120C11" w:rsidRDefault="003A29B7" w:rsidP="00403FEE">
      <w:pPr>
        <w:pStyle w:val="ListParagraph"/>
        <w:numPr>
          <w:ilvl w:val="0"/>
          <w:numId w:val="12"/>
        </w:numPr>
        <w:ind w:left="426"/>
        <w:jc w:val="both"/>
        <w:rPr>
          <w:rFonts w:ascii="Arial" w:hAnsi="Arial" w:cs="Arial"/>
          <w:sz w:val="22"/>
          <w:szCs w:val="22"/>
          <w:highlight w:val="yellow"/>
        </w:rPr>
      </w:pPr>
      <w:r w:rsidRPr="00120C11">
        <w:rPr>
          <w:rFonts w:ascii="Arial" w:hAnsi="Arial" w:cs="Arial"/>
          <w:sz w:val="22"/>
          <w:szCs w:val="22"/>
          <w:highlight w:val="yellow"/>
        </w:rPr>
        <w:t>False</w:t>
      </w:r>
    </w:p>
    <w:p w14:paraId="5099C7EB" w14:textId="18161513"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7F4FE7B"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120C11" w:rsidRDefault="00076A9F" w:rsidP="00403FEE">
      <w:pPr>
        <w:pStyle w:val="ListParagraph"/>
        <w:numPr>
          <w:ilvl w:val="0"/>
          <w:numId w:val="13"/>
        </w:numPr>
        <w:ind w:left="426"/>
        <w:jc w:val="both"/>
        <w:rPr>
          <w:rFonts w:ascii="Arial" w:hAnsi="Arial" w:cs="Arial"/>
          <w:sz w:val="22"/>
          <w:szCs w:val="22"/>
          <w:highlight w:val="yellow"/>
        </w:rPr>
      </w:pPr>
      <w:r w:rsidRPr="00120C11">
        <w:rPr>
          <w:rFonts w:ascii="Arial" w:hAnsi="Arial" w:cs="Arial"/>
          <w:sz w:val="22"/>
          <w:szCs w:val="22"/>
          <w:highlight w:val="yellow"/>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2B833868" w14:textId="6CD20305" w:rsidR="004F7AAE" w:rsidRDefault="004F7AAE" w:rsidP="00A37300">
      <w:pPr>
        <w:jc w:val="both"/>
        <w:rPr>
          <w:rFonts w:ascii="Arial" w:hAnsi="Arial" w:cs="Arial"/>
          <w:sz w:val="22"/>
          <w:szCs w:val="22"/>
        </w:rPr>
      </w:pPr>
      <w:r>
        <w:rPr>
          <w:rFonts w:ascii="Arial" w:hAnsi="Arial" w:cs="Arial"/>
          <w:sz w:val="22"/>
          <w:szCs w:val="22"/>
        </w:rPr>
        <w:t xml:space="preserve">Select the </w:t>
      </w:r>
      <w:r w:rsidRPr="004F7AAE">
        <w:rPr>
          <w:rFonts w:ascii="Arial" w:hAnsi="Arial" w:cs="Arial"/>
          <w:b/>
          <w:bCs/>
          <w:sz w:val="22"/>
          <w:szCs w:val="22"/>
          <w:u w:val="single"/>
        </w:rPr>
        <w:t>correct</w:t>
      </w:r>
      <w:r>
        <w:rPr>
          <w:rFonts w:ascii="Arial" w:hAnsi="Arial" w:cs="Arial"/>
          <w:sz w:val="22"/>
          <w:szCs w:val="22"/>
        </w:rPr>
        <w:t xml:space="preserve"> answer:</w:t>
      </w:r>
    </w:p>
    <w:p w14:paraId="7BF0B75B" w14:textId="77777777" w:rsidR="004F7AAE" w:rsidRDefault="004F7AAE" w:rsidP="00A37300">
      <w:pPr>
        <w:jc w:val="both"/>
        <w:rPr>
          <w:rFonts w:ascii="Arial" w:hAnsi="Arial" w:cs="Arial"/>
          <w:sz w:val="22"/>
          <w:szCs w:val="22"/>
        </w:rPr>
      </w:pPr>
    </w:p>
    <w:p w14:paraId="647A4EB3" w14:textId="6417B111"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w:t>
      </w:r>
      <w:r w:rsidR="00C4183E">
        <w:rPr>
          <w:rFonts w:ascii="Arial" w:hAnsi="Arial" w:cs="Arial"/>
          <w:sz w:val="22"/>
          <w:szCs w:val="22"/>
        </w:rPr>
        <w:t>Supplies</w:t>
      </w:r>
      <w:r w:rsidRPr="00E01109">
        <w:rPr>
          <w:rFonts w:ascii="Arial" w:hAnsi="Arial" w:cs="Arial"/>
          <w:sz w:val="22"/>
          <w:szCs w:val="22"/>
        </w:rPr>
        <w:t xml:space="preserve">. </w:t>
      </w:r>
      <w:r w:rsidR="00C4183E">
        <w:rPr>
          <w:rFonts w:ascii="Arial" w:hAnsi="Arial" w:cs="Arial"/>
          <w:sz w:val="22"/>
          <w:szCs w:val="22"/>
        </w:rPr>
        <w:t>Tony owns 30% of the shares in ABC supplies.</w:t>
      </w:r>
    </w:p>
    <w:p w14:paraId="03DA8FA6" w14:textId="15DBCD56" w:rsidR="00E01109" w:rsidRDefault="00E01109" w:rsidP="00A37300">
      <w:pPr>
        <w:jc w:val="both"/>
        <w:rPr>
          <w:rFonts w:ascii="Arial" w:hAnsi="Arial" w:cs="Arial"/>
          <w:sz w:val="22"/>
          <w:szCs w:val="22"/>
        </w:rPr>
      </w:pPr>
    </w:p>
    <w:p w14:paraId="2C610C7F" w14:textId="7A65E3FA"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4F7AAE">
        <w:rPr>
          <w:rFonts w:ascii="Arial" w:hAnsi="Arial" w:cs="Arial"/>
          <w:sz w:val="22"/>
          <w:szCs w:val="22"/>
        </w:rPr>
        <w:t xml:space="preserve"> </w:t>
      </w:r>
      <w:r w:rsidR="007425B0">
        <w:rPr>
          <w:rFonts w:ascii="Arial" w:hAnsi="Arial" w:cs="Arial"/>
          <w:sz w:val="22"/>
          <w:szCs w:val="22"/>
        </w:rPr>
        <w:t>/</w:t>
      </w:r>
      <w:r w:rsidR="004F7AAE">
        <w:rPr>
          <w:rFonts w:ascii="Arial" w:hAnsi="Arial" w:cs="Arial"/>
          <w:sz w:val="22"/>
          <w:szCs w:val="22"/>
        </w:rPr>
        <w:t xml:space="preserve"> </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Pr="000D1C08" w:rsidRDefault="00F01639" w:rsidP="00F01639">
      <w:pPr>
        <w:pStyle w:val="ListParagraph"/>
        <w:numPr>
          <w:ilvl w:val="0"/>
          <w:numId w:val="14"/>
        </w:numPr>
        <w:ind w:left="426"/>
        <w:jc w:val="both"/>
        <w:rPr>
          <w:rFonts w:ascii="Arial" w:hAnsi="Arial" w:cs="Arial"/>
          <w:sz w:val="22"/>
          <w:szCs w:val="22"/>
          <w:highlight w:val="yellow"/>
        </w:rPr>
      </w:pPr>
      <w:r w:rsidRPr="000D1C08">
        <w:rPr>
          <w:rFonts w:ascii="Arial" w:hAnsi="Arial" w:cs="Arial"/>
          <w:sz w:val="22"/>
          <w:szCs w:val="22"/>
          <w:highlight w:val="yellow"/>
        </w:rPr>
        <w:t>s</w:t>
      </w:r>
      <w:r w:rsidR="007425B0" w:rsidRPr="000D1C08">
        <w:rPr>
          <w:rFonts w:ascii="Arial" w:hAnsi="Arial" w:cs="Arial"/>
          <w:sz w:val="22"/>
          <w:szCs w:val="22"/>
          <w:highlight w:val="yellow"/>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a</w:t>
      </w:r>
      <w:r w:rsidR="007425B0">
        <w:rPr>
          <w:rFonts w:ascii="Arial" w:hAnsi="Arial" w:cs="Arial"/>
          <w:sz w:val="22"/>
          <w:szCs w:val="22"/>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6E1BB7" w:rsidRDefault="00CF03DA" w:rsidP="002577C4">
      <w:pPr>
        <w:pStyle w:val="ListParagraph"/>
        <w:numPr>
          <w:ilvl w:val="0"/>
          <w:numId w:val="15"/>
        </w:numPr>
        <w:autoSpaceDE w:val="0"/>
        <w:autoSpaceDN w:val="0"/>
        <w:adjustRightInd w:val="0"/>
        <w:ind w:left="426"/>
        <w:jc w:val="both"/>
        <w:rPr>
          <w:rFonts w:ascii="Arial" w:hAnsi="Arial" w:cs="Arial"/>
          <w:sz w:val="22"/>
          <w:szCs w:val="22"/>
          <w:highlight w:val="yellow"/>
        </w:rPr>
      </w:pPr>
      <w:r w:rsidRPr="006E1BB7">
        <w:rPr>
          <w:rFonts w:ascii="Arial" w:hAnsi="Arial" w:cs="Arial"/>
          <w:sz w:val="22"/>
          <w:szCs w:val="22"/>
          <w:highlight w:val="yellow"/>
        </w:rPr>
        <w:t>False</w:t>
      </w:r>
    </w:p>
    <w:p w14:paraId="00C09000" w14:textId="77777777" w:rsidR="00A37300" w:rsidRDefault="00A37300" w:rsidP="00C55824">
      <w:pPr>
        <w:jc w:val="both"/>
        <w:rPr>
          <w:rFonts w:ascii="Arial" w:hAnsi="Arial" w:cs="Arial"/>
          <w:b/>
          <w:bCs/>
          <w:sz w:val="22"/>
          <w:szCs w:val="22"/>
        </w:rPr>
      </w:pPr>
    </w:p>
    <w:p w14:paraId="2A9B1C75" w14:textId="499553E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27CBA04" w14:textId="2D28669C"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lang w:val="en-GB"/>
        </w:rPr>
        <w:t xml:space="preserve">correct </w:t>
      </w:r>
      <w:r>
        <w:rPr>
          <w:rFonts w:ascii="Arial" w:eastAsiaTheme="minorHAnsi" w:hAnsi="Arial" w:cs="Arial"/>
          <w:sz w:val="22"/>
          <w:szCs w:val="22"/>
          <w:lang w:val="en-GB"/>
        </w:rPr>
        <w:t>answer:</w:t>
      </w:r>
    </w:p>
    <w:p w14:paraId="69842B80" w14:textId="77777777" w:rsidR="004F7AAE" w:rsidRDefault="004F7AAE" w:rsidP="00A37300">
      <w:pPr>
        <w:jc w:val="both"/>
        <w:rPr>
          <w:rFonts w:ascii="Arial" w:eastAsiaTheme="minorHAnsi" w:hAnsi="Arial" w:cs="Arial"/>
          <w:sz w:val="22"/>
          <w:szCs w:val="22"/>
          <w:lang w:val="en-GB"/>
        </w:rPr>
      </w:pPr>
    </w:p>
    <w:p w14:paraId="2CBB93E5" w14:textId="75F8EC0A" w:rsidR="005B79F4"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is a well-known </w:t>
      </w:r>
      <w:r w:rsidR="002577C4">
        <w:rPr>
          <w:rFonts w:ascii="Arial" w:eastAsiaTheme="minorHAnsi" w:hAnsi="Arial" w:cs="Arial"/>
          <w:sz w:val="22"/>
          <w:szCs w:val="22"/>
          <w:lang w:val="en-GB"/>
        </w:rPr>
        <w:t>i</w:t>
      </w:r>
      <w:r w:rsidR="0022120D">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sidR="0022120D">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r w:rsidR="0022120D" w:rsidRPr="002577C4">
        <w:rPr>
          <w:rFonts w:ascii="Arial" w:eastAsiaTheme="minorHAnsi" w:hAnsi="Arial" w:cs="Arial"/>
          <w:i/>
          <w:iCs/>
          <w:sz w:val="22"/>
          <w:szCs w:val="22"/>
          <w:lang w:val="en-GB"/>
        </w:rPr>
        <w:t>curriculum vitae</w:t>
      </w:r>
      <w:r w:rsidR="0022120D">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sidR="0022120D">
        <w:rPr>
          <w:rFonts w:ascii="Arial" w:eastAsiaTheme="minorHAnsi" w:hAnsi="Arial" w:cs="Arial"/>
          <w:sz w:val="22"/>
          <w:szCs w:val="22"/>
          <w:lang w:val="en-GB"/>
        </w:rPr>
        <w:t xml:space="preserve">large designer company in distress inquiring whether she would be able to take an appointment as an administrator. </w:t>
      </w: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should:</w:t>
      </w:r>
    </w:p>
    <w:p w14:paraId="4B2E1B80" w14:textId="107D5B69" w:rsidR="0022120D" w:rsidRDefault="0022120D" w:rsidP="00A37300">
      <w:pPr>
        <w:jc w:val="both"/>
        <w:rPr>
          <w:rFonts w:ascii="Arial" w:eastAsiaTheme="minorHAnsi" w:hAnsi="Arial" w:cs="Arial"/>
          <w:sz w:val="22"/>
          <w:szCs w:val="22"/>
          <w:lang w:val="en-GB"/>
        </w:rPr>
      </w:pPr>
    </w:p>
    <w:p w14:paraId="34288FB4" w14:textId="33F4FEC6"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lang w:val="en-GB"/>
        </w:rPr>
      </w:pPr>
    </w:p>
    <w:p w14:paraId="2F5232C8" w14:textId="59F51942"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2AD6E51A" w14:textId="01F53675" w:rsidR="002577C4" w:rsidRDefault="002577C4" w:rsidP="002577C4">
      <w:pPr>
        <w:ind w:left="66"/>
        <w:jc w:val="both"/>
        <w:rPr>
          <w:rFonts w:ascii="Arial" w:eastAsiaTheme="minorHAnsi" w:hAnsi="Arial" w:cs="Arial"/>
          <w:sz w:val="22"/>
          <w:szCs w:val="22"/>
          <w:lang w:val="en-GB"/>
        </w:rPr>
      </w:pPr>
    </w:p>
    <w:p w14:paraId="3736DA6E" w14:textId="4E668315" w:rsidR="004F7AAE" w:rsidRDefault="004F7AAE" w:rsidP="002577C4">
      <w:pPr>
        <w:ind w:left="66"/>
        <w:jc w:val="both"/>
        <w:rPr>
          <w:rFonts w:ascii="Arial" w:eastAsiaTheme="minorHAnsi" w:hAnsi="Arial" w:cs="Arial"/>
          <w:sz w:val="22"/>
          <w:szCs w:val="22"/>
          <w:lang w:val="en-GB"/>
        </w:rPr>
      </w:pPr>
    </w:p>
    <w:p w14:paraId="4DBF944B" w14:textId="49A8EF04" w:rsidR="004F7AAE" w:rsidRDefault="004F7AAE" w:rsidP="002577C4">
      <w:pPr>
        <w:ind w:left="66"/>
        <w:jc w:val="both"/>
        <w:rPr>
          <w:rFonts w:ascii="Arial" w:eastAsiaTheme="minorHAnsi" w:hAnsi="Arial" w:cs="Arial"/>
          <w:sz w:val="22"/>
          <w:szCs w:val="22"/>
          <w:lang w:val="en-GB"/>
        </w:rPr>
      </w:pPr>
    </w:p>
    <w:p w14:paraId="70E64A43" w14:textId="77777777" w:rsidR="004F7AAE" w:rsidRPr="002577C4" w:rsidRDefault="004F7AAE" w:rsidP="002577C4">
      <w:pPr>
        <w:ind w:left="66"/>
        <w:jc w:val="both"/>
        <w:rPr>
          <w:rFonts w:ascii="Arial" w:eastAsiaTheme="minorHAnsi" w:hAnsi="Arial" w:cs="Arial"/>
          <w:sz w:val="22"/>
          <w:szCs w:val="22"/>
          <w:lang w:val="en-GB"/>
        </w:rPr>
      </w:pPr>
    </w:p>
    <w:p w14:paraId="37DF6F6C" w14:textId="7232A784" w:rsidR="0022120D" w:rsidRDefault="00896196"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lastRenderedPageBreak/>
        <w:t xml:space="preserve">Accept the appointment because as a professional she </w:t>
      </w:r>
      <w:r w:rsidR="00391384">
        <w:rPr>
          <w:rFonts w:ascii="Arial" w:eastAsiaTheme="minorHAnsi" w:hAnsi="Arial" w:cs="Arial"/>
          <w:sz w:val="22"/>
          <w:szCs w:val="22"/>
          <w:lang w:val="en-GB"/>
        </w:rPr>
        <w:t>will have the ability to give all of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lang w:val="en-GB"/>
        </w:rPr>
      </w:pPr>
    </w:p>
    <w:p w14:paraId="39A313CC" w14:textId="117FE773" w:rsidR="00391384" w:rsidRPr="00E610DD" w:rsidRDefault="00391384" w:rsidP="002577C4">
      <w:pPr>
        <w:pStyle w:val="ListParagraph"/>
        <w:numPr>
          <w:ilvl w:val="0"/>
          <w:numId w:val="17"/>
        </w:numPr>
        <w:ind w:left="426"/>
        <w:jc w:val="both"/>
        <w:rPr>
          <w:rFonts w:ascii="Arial" w:eastAsiaTheme="minorHAnsi" w:hAnsi="Arial" w:cs="Arial"/>
          <w:sz w:val="22"/>
          <w:szCs w:val="22"/>
          <w:highlight w:val="yellow"/>
          <w:lang w:val="en-GB"/>
        </w:rPr>
      </w:pPr>
      <w:r w:rsidRPr="00E610DD">
        <w:rPr>
          <w:rFonts w:ascii="Arial" w:eastAsiaTheme="minorHAnsi" w:hAnsi="Arial" w:cs="Arial"/>
          <w:sz w:val="22"/>
          <w:szCs w:val="22"/>
          <w:highlight w:val="yellow"/>
          <w:lang w:val="en-GB"/>
        </w:rPr>
        <w:t>Refuse the appointment as she will not be able to give all of the cases she is involved in the requisite level of attention.</w:t>
      </w:r>
    </w:p>
    <w:p w14:paraId="01AEDE6B" w14:textId="2328E968" w:rsidR="0022120D" w:rsidRDefault="0022120D" w:rsidP="00C55824">
      <w:pPr>
        <w:jc w:val="both"/>
        <w:rPr>
          <w:rFonts w:ascii="Arial" w:eastAsiaTheme="minorHAnsi" w:hAnsi="Arial" w:cs="Arial"/>
          <w:sz w:val="22"/>
          <w:szCs w:val="22"/>
          <w:lang w:val="en-GB"/>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lang w:val="en-GB"/>
        </w:rPr>
      </w:pPr>
    </w:p>
    <w:p w14:paraId="3A10090B" w14:textId="38544B36"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u w:val="single"/>
          <w:lang w:val="en-GB"/>
        </w:rPr>
        <w:t>correct</w:t>
      </w:r>
      <w:r>
        <w:rPr>
          <w:rFonts w:ascii="Arial" w:eastAsiaTheme="minorHAnsi" w:hAnsi="Arial" w:cs="Arial"/>
          <w:sz w:val="22"/>
          <w:szCs w:val="22"/>
          <w:lang w:val="en-GB"/>
        </w:rPr>
        <w:t xml:space="preserve"> answer:</w:t>
      </w:r>
    </w:p>
    <w:p w14:paraId="370EDF60" w14:textId="77777777" w:rsidR="004F7AAE" w:rsidRDefault="004F7AAE" w:rsidP="00A37300">
      <w:pPr>
        <w:jc w:val="both"/>
        <w:rPr>
          <w:rFonts w:ascii="Arial" w:eastAsiaTheme="minorHAnsi" w:hAnsi="Arial" w:cs="Arial"/>
          <w:sz w:val="22"/>
          <w:szCs w:val="22"/>
          <w:lang w:val="en-GB"/>
        </w:rPr>
      </w:pPr>
    </w:p>
    <w:p w14:paraId="74E3C42A" w14:textId="1437ADAF" w:rsidR="00C10B1A"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has been appointed as a new associate at the firm </w:t>
      </w:r>
      <w:r w:rsidR="001478F8">
        <w:rPr>
          <w:rFonts w:ascii="Arial" w:eastAsiaTheme="minorHAnsi" w:hAnsi="Arial" w:cs="Arial"/>
          <w:sz w:val="22"/>
          <w:szCs w:val="22"/>
          <w:lang w:val="en-GB"/>
        </w:rPr>
        <w:t xml:space="preserve">where </w:t>
      </w:r>
      <w:r w:rsidR="00EB6801">
        <w:rPr>
          <w:rFonts w:ascii="Arial" w:eastAsiaTheme="minorHAnsi" w:hAnsi="Arial" w:cs="Arial"/>
          <w:sz w:val="22"/>
          <w:szCs w:val="22"/>
          <w:lang w:val="en-GB"/>
        </w:rPr>
        <w:t xml:space="preserve">he is employed. In his new role he has to meet certain targets in relation to the fees he earns for taking appointments. </w:t>
      </w: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is currently appointed as a liquidator for a small company. He realises that he will not meet the firm’s target for fees. The most ethical thing for </w:t>
      </w:r>
      <w:r>
        <w:rPr>
          <w:rFonts w:ascii="Arial" w:eastAsiaTheme="minorHAnsi" w:hAnsi="Arial" w:cs="Arial"/>
          <w:sz w:val="22"/>
          <w:szCs w:val="22"/>
          <w:lang w:val="en-GB"/>
        </w:rPr>
        <w:t>Rajesh</w:t>
      </w:r>
      <w:r w:rsidR="00FC74F9">
        <w:rPr>
          <w:rFonts w:ascii="Arial" w:eastAsiaTheme="minorHAnsi" w:hAnsi="Arial" w:cs="Arial"/>
          <w:sz w:val="22"/>
          <w:szCs w:val="22"/>
          <w:lang w:val="en-GB"/>
        </w:rPr>
        <w:t xml:space="preserve"> </w:t>
      </w:r>
      <w:r w:rsidR="00EB6801">
        <w:rPr>
          <w:rFonts w:ascii="Arial" w:eastAsiaTheme="minorHAnsi" w:hAnsi="Arial" w:cs="Arial"/>
          <w:sz w:val="22"/>
          <w:szCs w:val="22"/>
          <w:lang w:val="en-GB"/>
        </w:rPr>
        <w:t>to do would be</w:t>
      </w:r>
      <w:r w:rsidR="00501270">
        <w:rPr>
          <w:rFonts w:ascii="Arial" w:eastAsiaTheme="minorHAnsi" w:hAnsi="Arial" w:cs="Arial"/>
          <w:sz w:val="22"/>
          <w:szCs w:val="22"/>
          <w:lang w:val="en-GB"/>
        </w:rPr>
        <w:t xml:space="preserve"> to</w:t>
      </w:r>
      <w:r w:rsidR="00EB6801">
        <w:rPr>
          <w:rFonts w:ascii="Arial" w:eastAsiaTheme="minorHAnsi" w:hAnsi="Arial" w:cs="Arial"/>
          <w:sz w:val="22"/>
          <w:szCs w:val="22"/>
          <w:lang w:val="en-GB"/>
        </w:rPr>
        <w:t>:</w:t>
      </w:r>
    </w:p>
    <w:p w14:paraId="686C44B1" w14:textId="21375780" w:rsidR="00EB6801" w:rsidRDefault="00EB6801" w:rsidP="00A37300">
      <w:pPr>
        <w:jc w:val="both"/>
        <w:rPr>
          <w:rFonts w:ascii="Arial" w:eastAsiaTheme="minorHAnsi" w:hAnsi="Arial" w:cs="Arial"/>
          <w:sz w:val="22"/>
          <w:szCs w:val="22"/>
          <w:lang w:val="en-GB"/>
        </w:rPr>
      </w:pPr>
    </w:p>
    <w:p w14:paraId="73BEFBF0" w14:textId="5A76C782"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1478F8" w:rsidRDefault="001478F8" w:rsidP="001478F8">
      <w:pPr>
        <w:ind w:left="426"/>
        <w:jc w:val="both"/>
        <w:rPr>
          <w:rFonts w:ascii="Arial" w:eastAsiaTheme="minorHAnsi" w:hAnsi="Arial" w:cs="Arial"/>
          <w:sz w:val="22"/>
          <w:szCs w:val="22"/>
          <w:lang w:val="en-GB"/>
        </w:rPr>
      </w:pPr>
    </w:p>
    <w:p w14:paraId="190C5198" w14:textId="1612F8C6"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lang w:val="en-GB"/>
        </w:rPr>
      </w:pPr>
    </w:p>
    <w:p w14:paraId="4A11A6A3" w14:textId="5F22C455" w:rsidR="00501270" w:rsidRPr="00826F5D" w:rsidRDefault="00501270" w:rsidP="001478F8">
      <w:pPr>
        <w:pStyle w:val="ListParagraph"/>
        <w:numPr>
          <w:ilvl w:val="0"/>
          <w:numId w:val="18"/>
        </w:numPr>
        <w:ind w:left="426"/>
        <w:jc w:val="both"/>
        <w:rPr>
          <w:rFonts w:ascii="Arial" w:eastAsiaTheme="minorHAnsi" w:hAnsi="Arial" w:cs="Arial"/>
          <w:sz w:val="22"/>
          <w:szCs w:val="22"/>
          <w:highlight w:val="yellow"/>
          <w:lang w:val="en-GB"/>
        </w:rPr>
      </w:pPr>
      <w:r w:rsidRPr="00826F5D">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1478F8" w:rsidRDefault="001478F8" w:rsidP="001478F8">
      <w:pPr>
        <w:ind w:left="426"/>
        <w:jc w:val="both"/>
        <w:rPr>
          <w:rFonts w:ascii="Arial" w:eastAsiaTheme="minorHAnsi" w:hAnsi="Arial" w:cs="Arial"/>
          <w:sz w:val="22"/>
          <w:szCs w:val="22"/>
          <w:lang w:val="en-GB"/>
        </w:rPr>
      </w:pPr>
    </w:p>
    <w:p w14:paraId="5575071D" w14:textId="10AB6D62" w:rsidR="00501270" w:rsidRP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D982D2" w:rsidR="001478F8" w:rsidRDefault="004F7AAE" w:rsidP="00A37300">
      <w:pPr>
        <w:jc w:val="both"/>
        <w:rPr>
          <w:rFonts w:ascii="Arial" w:hAnsi="Arial" w:cs="Arial"/>
          <w:sz w:val="22"/>
          <w:szCs w:val="22"/>
        </w:rPr>
      </w:pPr>
      <w:r>
        <w:rPr>
          <w:rFonts w:ascii="Arial" w:hAnsi="Arial" w:cs="Arial"/>
          <w:sz w:val="22"/>
          <w:szCs w:val="22"/>
        </w:rPr>
        <w:t>Select</w:t>
      </w:r>
      <w:r w:rsidR="001478F8">
        <w:rPr>
          <w:rFonts w:ascii="Arial" w:hAnsi="Arial" w:cs="Arial"/>
          <w:sz w:val="22"/>
          <w:szCs w:val="22"/>
        </w:rPr>
        <w:t xml:space="preserve"> the </w:t>
      </w:r>
      <w:r w:rsidR="001478F8" w:rsidRPr="004F7AAE">
        <w:rPr>
          <w:rFonts w:ascii="Arial" w:hAnsi="Arial" w:cs="Arial"/>
          <w:b/>
          <w:bCs/>
          <w:sz w:val="22"/>
          <w:szCs w:val="22"/>
          <w:u w:val="single"/>
        </w:rPr>
        <w:t>most correct answer</w:t>
      </w:r>
      <w:r w:rsidR="001478F8">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7F21A110"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 xml:space="preserve">ractitioner using a </w:t>
      </w:r>
      <w:r w:rsidR="008E1511">
        <w:rPr>
          <w:rFonts w:ascii="Arial" w:hAnsi="Arial" w:cs="Arial"/>
          <w:sz w:val="22"/>
          <w:szCs w:val="22"/>
        </w:rPr>
        <w:t>percentage-based</w:t>
      </w:r>
      <w:r>
        <w:rPr>
          <w:rFonts w:ascii="Arial" w:hAnsi="Arial" w:cs="Arial"/>
          <w:sz w:val="22"/>
          <w:szCs w:val="22"/>
        </w:rPr>
        <w:t xml:space="preserve"> fee calculation method for determining the amount of remuneration owed to him, will receive a fair amount of remuneration.</w:t>
      </w:r>
    </w:p>
    <w:p w14:paraId="460936F0" w14:textId="5E973C4F" w:rsidR="00BC285B" w:rsidRDefault="00BC285B" w:rsidP="00A37300">
      <w:pPr>
        <w:jc w:val="both"/>
        <w:rPr>
          <w:rFonts w:ascii="Arial" w:hAnsi="Arial" w:cs="Arial"/>
          <w:sz w:val="22"/>
          <w:szCs w:val="22"/>
        </w:rPr>
      </w:pPr>
    </w:p>
    <w:p w14:paraId="1503BD1C" w14:textId="55C3FAF6" w:rsidR="00F83703" w:rsidRDefault="00F83703"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7DC2FA20" w:rsidR="00F83703" w:rsidRPr="00B7293E" w:rsidRDefault="00F83703" w:rsidP="00047A13">
      <w:pPr>
        <w:pStyle w:val="ListParagraph"/>
        <w:numPr>
          <w:ilvl w:val="0"/>
          <w:numId w:val="19"/>
        </w:numPr>
        <w:ind w:left="426"/>
        <w:jc w:val="both"/>
        <w:rPr>
          <w:rFonts w:ascii="Arial" w:hAnsi="Arial" w:cs="Arial"/>
          <w:sz w:val="22"/>
          <w:szCs w:val="22"/>
          <w:highlight w:val="yellow"/>
          <w:lang w:val="en-GB"/>
        </w:rPr>
      </w:pPr>
      <w:r w:rsidRPr="00B7293E">
        <w:rPr>
          <w:rFonts w:ascii="Arial" w:hAnsi="Arial" w:cs="Arial"/>
          <w:sz w:val="22"/>
          <w:szCs w:val="22"/>
          <w:highlight w:val="yellow"/>
          <w:lang w:val="en-GB"/>
        </w:rPr>
        <w:t xml:space="preserve">This statement is false since the practitioner might have carried out </w:t>
      </w:r>
      <w:r w:rsidR="00BC285B" w:rsidRPr="00B7293E">
        <w:rPr>
          <w:rFonts w:ascii="Arial" w:hAnsi="Arial" w:cs="Arial"/>
          <w:sz w:val="22"/>
          <w:szCs w:val="22"/>
          <w:highlight w:val="yellow"/>
          <w:lang w:val="en-GB"/>
        </w:rPr>
        <w:t>more work and invested more resources than</w:t>
      </w:r>
      <w:r w:rsidR="008E1511" w:rsidRPr="00B7293E">
        <w:rPr>
          <w:rFonts w:ascii="Arial" w:hAnsi="Arial" w:cs="Arial"/>
          <w:sz w:val="22"/>
          <w:szCs w:val="22"/>
          <w:highlight w:val="yellow"/>
          <w:lang w:val="en-GB"/>
        </w:rPr>
        <w:t xml:space="preserve"> the value of the realisable or distributable assets</w:t>
      </w:r>
      <w:r w:rsidR="00BC285B" w:rsidRPr="00B7293E">
        <w:rPr>
          <w:rFonts w:ascii="Arial" w:hAnsi="Arial" w:cs="Arial"/>
          <w:sz w:val="22"/>
          <w:szCs w:val="22"/>
          <w:highlight w:val="yellow"/>
          <w:lang w:val="en-GB"/>
        </w:rPr>
        <w:t>.</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AC78389" w:rsidR="006A1258" w:rsidRDefault="004F7AAE" w:rsidP="00A37300">
      <w:pPr>
        <w:jc w:val="both"/>
        <w:rPr>
          <w:rFonts w:ascii="Arial" w:hAnsi="Arial" w:cs="Arial"/>
          <w:sz w:val="22"/>
          <w:szCs w:val="22"/>
        </w:rPr>
      </w:pPr>
      <w:r>
        <w:rPr>
          <w:rFonts w:ascii="Arial" w:hAnsi="Arial" w:cs="Arial"/>
          <w:sz w:val="22"/>
          <w:szCs w:val="22"/>
        </w:rPr>
        <w:t>Select</w:t>
      </w:r>
      <w:r w:rsidR="006A1258">
        <w:rPr>
          <w:rFonts w:ascii="Arial" w:hAnsi="Arial" w:cs="Arial"/>
          <w:sz w:val="22"/>
          <w:szCs w:val="22"/>
        </w:rPr>
        <w:t xml:space="preserve"> the </w:t>
      </w:r>
      <w:r w:rsidR="006A1258" w:rsidRPr="004F7AAE">
        <w:rPr>
          <w:rFonts w:ascii="Arial" w:hAnsi="Arial" w:cs="Arial"/>
          <w:b/>
          <w:bCs/>
          <w:sz w:val="22"/>
          <w:szCs w:val="22"/>
          <w:u w:val="single"/>
        </w:rPr>
        <w:t>most correct answer</w:t>
      </w:r>
      <w:r w:rsidR="006A1258">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Pr="004F7AAE" w:rsidRDefault="0042466C" w:rsidP="00A37300">
      <w:pPr>
        <w:jc w:val="both"/>
        <w:rPr>
          <w:rFonts w:ascii="Arial" w:hAnsi="Arial" w:cs="Arial"/>
          <w:sz w:val="22"/>
          <w:szCs w:val="22"/>
          <w:lang w:val="en-GB"/>
        </w:rPr>
      </w:pPr>
      <w:r w:rsidRPr="004F7AAE">
        <w:rPr>
          <w:rFonts w:ascii="Arial" w:hAnsi="Arial" w:cs="Arial"/>
          <w:sz w:val="22"/>
          <w:szCs w:val="22"/>
          <w:lang w:val="en-GB"/>
        </w:rPr>
        <w:t>Fathima has just completed Module 9 of INSOL</w:t>
      </w:r>
      <w:r w:rsidR="00A37300" w:rsidRPr="004F7AAE">
        <w:rPr>
          <w:rFonts w:ascii="Arial" w:hAnsi="Arial" w:cs="Arial"/>
          <w:sz w:val="22"/>
          <w:szCs w:val="22"/>
          <w:lang w:val="en-GB"/>
        </w:rPr>
        <w:t xml:space="preserve"> International</w:t>
      </w:r>
      <w:r w:rsidRPr="004F7AAE">
        <w:rPr>
          <w:rFonts w:ascii="Arial" w:hAnsi="Arial" w:cs="Arial"/>
          <w:sz w:val="22"/>
          <w:szCs w:val="22"/>
          <w:lang w:val="en-GB"/>
        </w:rPr>
        <w:t xml:space="preserve">’s Foundation </w:t>
      </w:r>
      <w:r w:rsidR="00A37300" w:rsidRPr="004F7AAE">
        <w:rPr>
          <w:rFonts w:ascii="Arial" w:hAnsi="Arial" w:cs="Arial"/>
          <w:sz w:val="22"/>
          <w:szCs w:val="22"/>
          <w:lang w:val="en-GB"/>
        </w:rPr>
        <w:t>C</w:t>
      </w:r>
      <w:r w:rsidRPr="004F7AAE">
        <w:rPr>
          <w:rFonts w:ascii="Arial" w:hAnsi="Arial" w:cs="Arial"/>
          <w:sz w:val="22"/>
          <w:szCs w:val="22"/>
          <w:lang w:val="en-GB"/>
        </w:rPr>
        <w:t>ertificate</w:t>
      </w:r>
      <w:r w:rsidR="00794A92" w:rsidRPr="004F7AAE">
        <w:rPr>
          <w:rFonts w:ascii="Arial" w:hAnsi="Arial" w:cs="Arial"/>
          <w:sz w:val="22"/>
          <w:szCs w:val="22"/>
          <w:lang w:val="en-GB"/>
        </w:rPr>
        <w:t>.</w:t>
      </w:r>
      <w:r w:rsidRPr="004F7AAE">
        <w:rPr>
          <w:rFonts w:ascii="Arial" w:hAnsi="Arial" w:cs="Arial"/>
          <w:sz w:val="22"/>
          <w:szCs w:val="22"/>
          <w:lang w:val="en-GB"/>
        </w:rPr>
        <w:t xml:space="preserve"> </w:t>
      </w:r>
      <w:r w:rsidR="00794A92" w:rsidRPr="004F7AAE">
        <w:rPr>
          <w:rFonts w:ascii="Arial" w:hAnsi="Arial" w:cs="Arial"/>
          <w:sz w:val="22"/>
          <w:szCs w:val="22"/>
          <w:lang w:val="en-GB"/>
        </w:rPr>
        <w:t>S</w:t>
      </w:r>
      <w:r w:rsidRPr="004F7AAE">
        <w:rPr>
          <w:rFonts w:ascii="Arial" w:hAnsi="Arial" w:cs="Arial"/>
          <w:sz w:val="22"/>
          <w:szCs w:val="22"/>
          <w:lang w:val="en-GB"/>
        </w:rPr>
        <w:t xml:space="preserve">he works as a junior </w:t>
      </w:r>
      <w:r w:rsidR="00794A92" w:rsidRPr="004F7AAE">
        <w:rPr>
          <w:rFonts w:ascii="Arial" w:hAnsi="Arial" w:cs="Arial"/>
          <w:sz w:val="22"/>
          <w:szCs w:val="22"/>
          <w:lang w:val="en-GB"/>
        </w:rPr>
        <w:t>i</w:t>
      </w:r>
      <w:r w:rsidRPr="004F7AAE">
        <w:rPr>
          <w:rFonts w:ascii="Arial" w:hAnsi="Arial" w:cs="Arial"/>
          <w:sz w:val="22"/>
          <w:szCs w:val="22"/>
          <w:lang w:val="en-GB"/>
        </w:rPr>
        <w:t xml:space="preserve">nsolvency </w:t>
      </w:r>
      <w:r w:rsidR="00794A92" w:rsidRPr="004F7AAE">
        <w:rPr>
          <w:rFonts w:ascii="Arial" w:hAnsi="Arial" w:cs="Arial"/>
          <w:sz w:val="22"/>
          <w:szCs w:val="22"/>
          <w:lang w:val="en-GB"/>
        </w:rPr>
        <w:t>p</w:t>
      </w:r>
      <w:r w:rsidRPr="004F7AAE">
        <w:rPr>
          <w:rFonts w:ascii="Arial" w:hAnsi="Arial" w:cs="Arial"/>
          <w:sz w:val="22"/>
          <w:szCs w:val="22"/>
          <w:lang w:val="en-GB"/>
        </w:rPr>
        <w:t xml:space="preserve">ractitioner </w:t>
      </w:r>
      <w:r w:rsidR="00794A92" w:rsidRPr="004F7AAE">
        <w:rPr>
          <w:rFonts w:ascii="Arial" w:hAnsi="Arial" w:cs="Arial"/>
          <w:sz w:val="22"/>
          <w:szCs w:val="22"/>
          <w:lang w:val="en-GB"/>
        </w:rPr>
        <w:t>at</w:t>
      </w:r>
      <w:r w:rsidRPr="004F7AAE">
        <w:rPr>
          <w:rFonts w:ascii="Arial" w:hAnsi="Arial" w:cs="Arial"/>
          <w:sz w:val="22"/>
          <w:szCs w:val="22"/>
          <w:lang w:val="en-GB"/>
        </w:rPr>
        <w:t xml:space="preserve"> a large firm. Her firm is contemplating the acquisition of a new information technology system to help ease the administrative burdens of the practitioners at the firm. This new system will digitise all of the documents in relation to </w:t>
      </w:r>
      <w:r w:rsidRPr="004F7AAE">
        <w:rPr>
          <w:rFonts w:ascii="Arial" w:hAnsi="Arial" w:cs="Arial"/>
          <w:sz w:val="22"/>
          <w:szCs w:val="22"/>
          <w:lang w:val="en-GB"/>
        </w:rPr>
        <w:lastRenderedPageBreak/>
        <w:t>insolvency appointments. All the practitioners and administrative personnel employed by the firm will have access to these files as long as they have access to an internet connection. Fathima should advise someone in the office to implement procedures and policies on _____________ in relation to this proposed new system.</w:t>
      </w:r>
    </w:p>
    <w:p w14:paraId="76172947" w14:textId="7A75FD4A" w:rsidR="00701CCC" w:rsidRPr="004F7AAE" w:rsidRDefault="00701CCC" w:rsidP="00A37300">
      <w:pPr>
        <w:jc w:val="both"/>
        <w:rPr>
          <w:rFonts w:ascii="Arial" w:hAnsi="Arial" w:cs="Arial"/>
          <w:sz w:val="22"/>
          <w:szCs w:val="22"/>
          <w:lang w:val="en-GB"/>
        </w:rPr>
      </w:pPr>
    </w:p>
    <w:p w14:paraId="061BBF06" w14:textId="122A68FB" w:rsidR="0042466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Q</w:t>
      </w:r>
      <w:r w:rsidR="0042466C" w:rsidRPr="004F7AAE">
        <w:rPr>
          <w:rFonts w:ascii="Arial" w:hAnsi="Arial" w:cs="Arial"/>
          <w:sz w:val="22"/>
          <w:szCs w:val="22"/>
          <w:lang w:val="en-GB"/>
        </w:rPr>
        <w:t xml:space="preserve">uality </w:t>
      </w:r>
      <w:r>
        <w:rPr>
          <w:rFonts w:ascii="Arial" w:hAnsi="Arial" w:cs="Arial"/>
          <w:sz w:val="22"/>
          <w:szCs w:val="22"/>
          <w:lang w:val="en-GB"/>
        </w:rPr>
        <w:t>c</w:t>
      </w:r>
      <w:r w:rsidR="0042466C" w:rsidRPr="004F7AAE">
        <w:rPr>
          <w:rFonts w:ascii="Arial" w:hAnsi="Arial" w:cs="Arial"/>
          <w:sz w:val="22"/>
          <w:szCs w:val="22"/>
          <w:lang w:val="en-GB"/>
        </w:rPr>
        <w:t>ontrol</w:t>
      </w:r>
    </w:p>
    <w:p w14:paraId="2491B8AE" w14:textId="77777777" w:rsidR="006A1258" w:rsidRPr="004F7AAE" w:rsidRDefault="006A1258" w:rsidP="006A1258">
      <w:pPr>
        <w:ind w:left="426"/>
        <w:jc w:val="both"/>
        <w:rPr>
          <w:rFonts w:ascii="Arial" w:hAnsi="Arial" w:cs="Arial"/>
          <w:sz w:val="22"/>
          <w:szCs w:val="22"/>
          <w:lang w:val="en-GB"/>
        </w:rPr>
      </w:pPr>
    </w:p>
    <w:p w14:paraId="200092A4" w14:textId="5908E1A9" w:rsidR="0042466C" w:rsidRPr="004F7AAE" w:rsidRDefault="004F7AAE" w:rsidP="006A1258">
      <w:pPr>
        <w:pStyle w:val="ListParagraph"/>
        <w:numPr>
          <w:ilvl w:val="0"/>
          <w:numId w:val="20"/>
        </w:numPr>
        <w:ind w:left="426"/>
        <w:jc w:val="both"/>
        <w:rPr>
          <w:rFonts w:ascii="Arial" w:hAnsi="Arial" w:cs="Arial"/>
          <w:sz w:val="22"/>
          <w:szCs w:val="22"/>
          <w:lang w:val="en-GB"/>
        </w:rPr>
      </w:pPr>
      <w:r w:rsidRPr="00EC4510">
        <w:rPr>
          <w:rFonts w:ascii="Arial" w:hAnsi="Arial" w:cs="Arial"/>
          <w:sz w:val="22"/>
          <w:szCs w:val="22"/>
          <w:highlight w:val="yellow"/>
          <w:lang w:val="en-GB"/>
        </w:rPr>
        <w:t>R</w:t>
      </w:r>
      <w:r w:rsidR="00701CCC" w:rsidRPr="00EC4510">
        <w:rPr>
          <w:rFonts w:ascii="Arial" w:hAnsi="Arial" w:cs="Arial"/>
          <w:sz w:val="22"/>
          <w:szCs w:val="22"/>
          <w:highlight w:val="yellow"/>
          <w:lang w:val="en-GB"/>
        </w:rPr>
        <w:t xml:space="preserve">isk </w:t>
      </w:r>
      <w:r w:rsidRPr="00EC4510">
        <w:rPr>
          <w:rFonts w:ascii="Arial" w:hAnsi="Arial" w:cs="Arial"/>
          <w:sz w:val="22"/>
          <w:szCs w:val="22"/>
          <w:highlight w:val="yellow"/>
          <w:lang w:val="en-GB"/>
        </w:rPr>
        <w:t>m</w:t>
      </w:r>
      <w:r w:rsidR="00701CCC" w:rsidRPr="00EC4510">
        <w:rPr>
          <w:rFonts w:ascii="Arial" w:hAnsi="Arial" w:cs="Arial"/>
          <w:sz w:val="22"/>
          <w:szCs w:val="22"/>
          <w:highlight w:val="yellow"/>
          <w:lang w:val="en-GB"/>
        </w:rPr>
        <w:t>anagement</w:t>
      </w:r>
    </w:p>
    <w:p w14:paraId="50A86C28" w14:textId="77777777" w:rsidR="006A1258" w:rsidRPr="004F7AAE" w:rsidRDefault="006A1258" w:rsidP="006A1258">
      <w:pPr>
        <w:ind w:left="426"/>
        <w:jc w:val="both"/>
        <w:rPr>
          <w:rFonts w:ascii="Arial" w:hAnsi="Arial" w:cs="Arial"/>
          <w:sz w:val="22"/>
          <w:szCs w:val="22"/>
          <w:lang w:val="en-GB"/>
        </w:rPr>
      </w:pPr>
    </w:p>
    <w:p w14:paraId="4FA42182" w14:textId="7B66A70C" w:rsidR="00701CC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C</w:t>
      </w:r>
      <w:r w:rsidR="00701CCC" w:rsidRPr="004F7AAE">
        <w:rPr>
          <w:rFonts w:ascii="Arial" w:hAnsi="Arial" w:cs="Arial"/>
          <w:sz w:val="22"/>
          <w:szCs w:val="22"/>
          <w:lang w:val="en-GB"/>
        </w:rPr>
        <w:t>ompliance management</w:t>
      </w:r>
    </w:p>
    <w:p w14:paraId="7C61192A" w14:textId="77777777" w:rsidR="006A1258" w:rsidRPr="004F7AAE" w:rsidRDefault="006A1258" w:rsidP="006A1258">
      <w:pPr>
        <w:ind w:left="426"/>
        <w:jc w:val="both"/>
        <w:rPr>
          <w:rFonts w:ascii="Arial" w:hAnsi="Arial" w:cs="Arial"/>
          <w:sz w:val="22"/>
          <w:szCs w:val="22"/>
          <w:lang w:val="en-GB"/>
        </w:rPr>
      </w:pPr>
    </w:p>
    <w:p w14:paraId="6CC96C7F" w14:textId="6644715A" w:rsidR="00701CCC" w:rsidRPr="004F7AAE" w:rsidRDefault="004F7AAE" w:rsidP="006A1258">
      <w:pPr>
        <w:pStyle w:val="ListParagraph"/>
        <w:numPr>
          <w:ilvl w:val="0"/>
          <w:numId w:val="20"/>
        </w:numPr>
        <w:ind w:left="426"/>
        <w:rPr>
          <w:rFonts w:ascii="Arial" w:hAnsi="Arial" w:cs="Arial"/>
          <w:sz w:val="22"/>
          <w:szCs w:val="22"/>
          <w:lang w:val="en-GB"/>
        </w:rPr>
      </w:pPr>
      <w:r>
        <w:rPr>
          <w:rFonts w:ascii="Arial" w:hAnsi="Arial" w:cs="Arial"/>
          <w:sz w:val="22"/>
          <w:szCs w:val="22"/>
          <w:lang w:val="en-GB"/>
        </w:rPr>
        <w:t>F</w:t>
      </w:r>
      <w:r w:rsidR="00701CCC" w:rsidRPr="004F7AAE">
        <w:rPr>
          <w:rFonts w:ascii="Arial" w:hAnsi="Arial" w:cs="Arial"/>
          <w:sz w:val="22"/>
          <w:szCs w:val="22"/>
          <w:lang w:val="en-GB"/>
        </w:rPr>
        <w:t>idelity insurance</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4FC20A3B" w14:textId="3B121A2B"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C028DDE"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B27B6F">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3BBFAC96" w14:textId="41F3C5F0" w:rsidR="0020090A"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The ethical principle of integrity implies “fair dealing”. How would this apply in an insolvency context?</w:t>
      </w:r>
    </w:p>
    <w:p w14:paraId="3DB391B0" w14:textId="77777777" w:rsidR="00007BF3" w:rsidRPr="002A37BB" w:rsidRDefault="00007BF3" w:rsidP="002A37BB">
      <w:pPr>
        <w:ind w:left="720" w:hanging="720"/>
        <w:jc w:val="both"/>
        <w:rPr>
          <w:rFonts w:ascii="Arial" w:hAnsi="Arial" w:cs="Arial"/>
          <w:sz w:val="22"/>
          <w:szCs w:val="22"/>
          <w:lang w:val="en-GB"/>
        </w:rPr>
      </w:pPr>
    </w:p>
    <w:p w14:paraId="57BCFC30" w14:textId="3F2744E7" w:rsidR="009B07AD" w:rsidRPr="002A37BB" w:rsidRDefault="004E174F"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Fair dealing relates to the treatment of people in a fair and equitable manner. In an insolvency context, </w:t>
      </w:r>
      <w:r w:rsidR="00164901">
        <w:rPr>
          <w:rFonts w:ascii="Arial" w:hAnsi="Arial" w:cs="Arial"/>
          <w:color w:val="7B7B7B" w:themeColor="accent3" w:themeShade="BF"/>
          <w:sz w:val="22"/>
          <w:szCs w:val="22"/>
          <w:lang w:val="en-GB"/>
        </w:rPr>
        <w:t xml:space="preserve">due to the nature of insolvency, it is not possible to </w:t>
      </w:r>
      <w:r w:rsidR="00F13D38">
        <w:rPr>
          <w:rFonts w:ascii="Arial" w:hAnsi="Arial" w:cs="Arial"/>
          <w:color w:val="7B7B7B" w:themeColor="accent3" w:themeShade="BF"/>
          <w:sz w:val="22"/>
          <w:szCs w:val="22"/>
          <w:lang w:val="en-GB"/>
        </w:rPr>
        <w:t xml:space="preserve">treat all stakeholders fairly, as the system is designed to favour only certain stakeholders. For example, some jurisdiction is more creditor friendly and treats creditors more favourable. Nonetheless, in an insolvency context, </w:t>
      </w:r>
      <w:r w:rsidR="009D23D1">
        <w:rPr>
          <w:rFonts w:ascii="Arial" w:hAnsi="Arial" w:cs="Arial"/>
          <w:color w:val="7B7B7B" w:themeColor="accent3" w:themeShade="BF"/>
          <w:sz w:val="22"/>
          <w:szCs w:val="22"/>
          <w:lang w:val="en-GB"/>
        </w:rPr>
        <w:t>fair dealing will involve treating similar stakeholders in an equitable manner.</w:t>
      </w:r>
    </w:p>
    <w:p w14:paraId="22C610C9" w14:textId="16EF6256" w:rsidR="00DE03AF" w:rsidRPr="002A37BB" w:rsidRDefault="00DE03AF" w:rsidP="002A37BB">
      <w:pPr>
        <w:jc w:val="both"/>
        <w:rPr>
          <w:rFonts w:ascii="Arial" w:hAnsi="Arial" w:cs="Arial"/>
          <w:sz w:val="22"/>
          <w:szCs w:val="22"/>
        </w:rPr>
      </w:pPr>
    </w:p>
    <w:p w14:paraId="789C3223" w14:textId="12982B5C" w:rsidR="00020557" w:rsidRPr="002A37BB" w:rsidRDefault="00020557" w:rsidP="002A37BB">
      <w:pPr>
        <w:jc w:val="both"/>
        <w:rPr>
          <w:rFonts w:ascii="Arial" w:hAnsi="Arial" w:cs="Arial"/>
          <w:sz w:val="22"/>
          <w:szCs w:val="22"/>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14:paraId="2CE8E19C" w14:textId="77777777" w:rsidR="00007BF3" w:rsidRPr="002A37BB" w:rsidRDefault="00007BF3" w:rsidP="002A37BB">
      <w:pPr>
        <w:ind w:left="720" w:hanging="720"/>
        <w:jc w:val="both"/>
        <w:rPr>
          <w:rFonts w:ascii="Arial" w:hAnsi="Arial" w:cs="Arial"/>
          <w:sz w:val="22"/>
          <w:szCs w:val="22"/>
        </w:rPr>
      </w:pPr>
    </w:p>
    <w:p w14:paraId="2F57801B" w14:textId="5FCD6E5A" w:rsidR="009B07AD" w:rsidRDefault="00492629"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duty to act with independence and impartiality </w:t>
      </w:r>
      <w:r w:rsidR="008D7EEF">
        <w:rPr>
          <w:rFonts w:ascii="Arial" w:hAnsi="Arial" w:cs="Arial"/>
          <w:color w:val="7B7B7B" w:themeColor="accent3" w:themeShade="BF"/>
          <w:sz w:val="22"/>
          <w:szCs w:val="22"/>
        </w:rPr>
        <w:t xml:space="preserve">is a duty </w:t>
      </w:r>
      <w:r w:rsidR="00486390">
        <w:rPr>
          <w:rFonts w:ascii="Arial" w:hAnsi="Arial" w:cs="Arial"/>
          <w:color w:val="7B7B7B" w:themeColor="accent3" w:themeShade="BF"/>
          <w:sz w:val="22"/>
          <w:szCs w:val="22"/>
        </w:rPr>
        <w:t>of the Insolvency Practitioner (“IP”) to not allow bias, conflict of interest, or undue influence of others which will impair his professional and/or business judgements in the execution of his duties and obligations.</w:t>
      </w:r>
    </w:p>
    <w:p w14:paraId="670F56B9" w14:textId="527EE3DA" w:rsidR="000C33C9" w:rsidRDefault="000C33C9" w:rsidP="002A37BB">
      <w:pPr>
        <w:ind w:left="720" w:hanging="720"/>
        <w:jc w:val="both"/>
        <w:rPr>
          <w:rFonts w:ascii="Arial" w:hAnsi="Arial" w:cs="Arial"/>
          <w:color w:val="7B7B7B" w:themeColor="accent3" w:themeShade="BF"/>
          <w:sz w:val="22"/>
          <w:szCs w:val="22"/>
        </w:rPr>
      </w:pPr>
    </w:p>
    <w:p w14:paraId="6284847E" w14:textId="239F61C0" w:rsidR="000312F3" w:rsidRDefault="000C33C9" w:rsidP="000312F3">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Firstly, independence </w:t>
      </w:r>
      <w:r w:rsidR="005177D2">
        <w:rPr>
          <w:rFonts w:ascii="Arial" w:hAnsi="Arial" w:cs="Arial"/>
          <w:color w:val="7B7B7B" w:themeColor="accent3" w:themeShade="BF"/>
          <w:sz w:val="22"/>
          <w:szCs w:val="22"/>
        </w:rPr>
        <w:t xml:space="preserve">and </w:t>
      </w:r>
      <w:r w:rsidR="000312F3">
        <w:rPr>
          <w:rFonts w:ascii="Arial" w:hAnsi="Arial" w:cs="Arial"/>
          <w:color w:val="7B7B7B" w:themeColor="accent3" w:themeShade="BF"/>
          <w:sz w:val="22"/>
          <w:szCs w:val="22"/>
        </w:rPr>
        <w:t xml:space="preserve">impartiality </w:t>
      </w:r>
      <w:r w:rsidR="003150A8">
        <w:rPr>
          <w:rFonts w:ascii="Arial" w:hAnsi="Arial" w:cs="Arial"/>
          <w:color w:val="7B7B7B" w:themeColor="accent3" w:themeShade="BF"/>
          <w:sz w:val="22"/>
          <w:szCs w:val="22"/>
        </w:rPr>
        <w:t>go</w:t>
      </w:r>
      <w:r w:rsidR="000312F3">
        <w:rPr>
          <w:rFonts w:ascii="Arial" w:hAnsi="Arial" w:cs="Arial"/>
          <w:color w:val="7B7B7B" w:themeColor="accent3" w:themeShade="BF"/>
          <w:sz w:val="22"/>
          <w:szCs w:val="22"/>
        </w:rPr>
        <w:t xml:space="preserve"> hand in hand </w:t>
      </w:r>
      <w:r w:rsidR="003150A8">
        <w:rPr>
          <w:rFonts w:ascii="Arial" w:hAnsi="Arial" w:cs="Arial"/>
          <w:color w:val="7B7B7B" w:themeColor="accent3" w:themeShade="BF"/>
          <w:sz w:val="22"/>
          <w:szCs w:val="22"/>
        </w:rPr>
        <w:t xml:space="preserve">and </w:t>
      </w:r>
      <w:r w:rsidR="000312F3">
        <w:rPr>
          <w:rFonts w:ascii="Arial" w:hAnsi="Arial" w:cs="Arial"/>
          <w:color w:val="7B7B7B" w:themeColor="accent3" w:themeShade="BF"/>
          <w:sz w:val="22"/>
          <w:szCs w:val="22"/>
        </w:rPr>
        <w:t xml:space="preserve">refers to ensuring that the IP is separate and not prejudiced or biased towards any stakeholders or parties. </w:t>
      </w:r>
    </w:p>
    <w:p w14:paraId="56BE59B6" w14:textId="5F847D32" w:rsidR="00A145BC" w:rsidRDefault="00A145BC" w:rsidP="000312F3">
      <w:pPr>
        <w:ind w:left="720" w:hanging="720"/>
        <w:jc w:val="both"/>
        <w:rPr>
          <w:rFonts w:ascii="Arial" w:hAnsi="Arial" w:cs="Arial"/>
          <w:color w:val="7B7B7B" w:themeColor="accent3" w:themeShade="BF"/>
          <w:sz w:val="22"/>
          <w:szCs w:val="22"/>
        </w:rPr>
      </w:pPr>
    </w:p>
    <w:p w14:paraId="68F80A91" w14:textId="65B2ABD7" w:rsidR="000C33C9" w:rsidRDefault="00A145BC"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It is </w:t>
      </w:r>
      <w:r w:rsidR="00C71429">
        <w:rPr>
          <w:rFonts w:ascii="Arial" w:hAnsi="Arial" w:cs="Arial"/>
          <w:color w:val="7B7B7B" w:themeColor="accent3" w:themeShade="BF"/>
          <w:sz w:val="22"/>
          <w:szCs w:val="22"/>
        </w:rPr>
        <w:t xml:space="preserve">important, </w:t>
      </w:r>
      <w:r>
        <w:rPr>
          <w:rFonts w:ascii="Arial" w:hAnsi="Arial" w:cs="Arial"/>
          <w:color w:val="7B7B7B" w:themeColor="accent3" w:themeShade="BF"/>
          <w:sz w:val="22"/>
          <w:szCs w:val="22"/>
        </w:rPr>
        <w:t xml:space="preserve">that independence and impartiality are adhered to </w:t>
      </w:r>
      <w:r w:rsidR="00C71429">
        <w:rPr>
          <w:rFonts w:ascii="Arial" w:hAnsi="Arial" w:cs="Arial"/>
          <w:color w:val="7B7B7B" w:themeColor="accent3" w:themeShade="BF"/>
          <w:sz w:val="22"/>
          <w:szCs w:val="22"/>
        </w:rPr>
        <w:t xml:space="preserve">both in fact and in appearance. That is, the IP should be factually </w:t>
      </w:r>
      <w:r w:rsidR="00C44C74">
        <w:rPr>
          <w:rFonts w:ascii="Arial" w:hAnsi="Arial" w:cs="Arial"/>
          <w:color w:val="7B7B7B" w:themeColor="accent3" w:themeShade="BF"/>
          <w:sz w:val="22"/>
          <w:szCs w:val="22"/>
        </w:rPr>
        <w:t>independent,</w:t>
      </w:r>
      <w:r w:rsidR="00DE069E">
        <w:rPr>
          <w:rFonts w:ascii="Arial" w:hAnsi="Arial" w:cs="Arial"/>
          <w:color w:val="7B7B7B" w:themeColor="accent3" w:themeShade="BF"/>
          <w:sz w:val="22"/>
          <w:szCs w:val="22"/>
        </w:rPr>
        <w:t xml:space="preserve"> and his actions should also give the perception that he is indeed independent. The IP </w:t>
      </w:r>
      <w:r w:rsidR="00C44C74">
        <w:rPr>
          <w:rFonts w:ascii="Arial" w:hAnsi="Arial" w:cs="Arial"/>
          <w:color w:val="7B7B7B" w:themeColor="accent3" w:themeShade="BF"/>
          <w:sz w:val="22"/>
          <w:szCs w:val="22"/>
        </w:rPr>
        <w:t xml:space="preserve">should ensure that his conduct does not appear to be unfairly biased to any parties. </w:t>
      </w:r>
    </w:p>
    <w:p w14:paraId="592DFBB9" w14:textId="541ED873" w:rsidR="00C972B7" w:rsidRDefault="00C972B7" w:rsidP="002A37BB">
      <w:pPr>
        <w:ind w:left="720" w:hanging="720"/>
        <w:jc w:val="both"/>
        <w:rPr>
          <w:rFonts w:ascii="Arial" w:hAnsi="Arial" w:cs="Arial"/>
          <w:color w:val="7B7B7B" w:themeColor="accent3" w:themeShade="BF"/>
          <w:sz w:val="22"/>
          <w:szCs w:val="22"/>
        </w:rPr>
      </w:pPr>
    </w:p>
    <w:p w14:paraId="3A684B40" w14:textId="26CBB2EF" w:rsidR="00696281" w:rsidRDefault="00C44C74" w:rsidP="00BF49D3">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Some indications of a threat to independence and impartiality include self-interest, self-review, advocacy, familiarity and intimidation.</w:t>
      </w:r>
    </w:p>
    <w:p w14:paraId="6F9C49CC" w14:textId="08472565" w:rsidR="00BF49D3" w:rsidRDefault="00BF49D3" w:rsidP="00BF49D3">
      <w:pPr>
        <w:ind w:left="720" w:hanging="720"/>
        <w:jc w:val="both"/>
        <w:rPr>
          <w:rFonts w:ascii="Arial" w:hAnsi="Arial" w:cs="Arial"/>
          <w:color w:val="7B7B7B" w:themeColor="accent3" w:themeShade="BF"/>
          <w:sz w:val="22"/>
          <w:szCs w:val="22"/>
        </w:rPr>
      </w:pPr>
    </w:p>
    <w:p w14:paraId="2C7240E0" w14:textId="2CB3E7E1" w:rsidR="00BF49D3" w:rsidRDefault="00614B94" w:rsidP="00BF49D3">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For the IP to be independent in fact requires the IP to be free from any influences that can compromise his judgement, including avoiding all professional and personal relationships</w:t>
      </w:r>
      <w:r w:rsidR="0099144E">
        <w:rPr>
          <w:rFonts w:ascii="Arial" w:hAnsi="Arial" w:cs="Arial"/>
          <w:color w:val="7B7B7B" w:themeColor="accent3" w:themeShade="BF"/>
          <w:sz w:val="22"/>
          <w:szCs w:val="22"/>
        </w:rPr>
        <w:t>, direct and indirect interests, and other actions that may influence, impair or threaten his integrity.</w:t>
      </w:r>
      <w:r w:rsidR="004273E5">
        <w:rPr>
          <w:rFonts w:ascii="Arial" w:hAnsi="Arial" w:cs="Arial"/>
          <w:color w:val="7B7B7B" w:themeColor="accent3" w:themeShade="BF"/>
          <w:sz w:val="22"/>
          <w:szCs w:val="22"/>
        </w:rPr>
        <w:t xml:space="preserve"> Similarly, perception includes avoiding situations that will give the perception to reasonably informed third parties to conclude that the IP’s integrity, independence and impartiality is compromised.</w:t>
      </w:r>
    </w:p>
    <w:p w14:paraId="3DF57119" w14:textId="14A4F8D5" w:rsidR="004273E5" w:rsidRPr="00BF49D3" w:rsidRDefault="0078771F" w:rsidP="00BF49D3">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High importance is placed on this duty to avoid erosion of the </w:t>
      </w:r>
      <w:r w:rsidR="00CA0DB0">
        <w:rPr>
          <w:rFonts w:ascii="Arial" w:hAnsi="Arial" w:cs="Arial"/>
          <w:color w:val="7B7B7B" w:themeColor="accent3" w:themeShade="BF"/>
          <w:sz w:val="22"/>
          <w:szCs w:val="22"/>
        </w:rPr>
        <w:t>trust and reliance that stakeholders place on IPs.</w:t>
      </w:r>
    </w:p>
    <w:p w14:paraId="6948B395" w14:textId="65A1604F" w:rsidR="00E90991" w:rsidRPr="002A37BB" w:rsidRDefault="00E90991" w:rsidP="002A37BB">
      <w:pPr>
        <w:ind w:left="720" w:hanging="720"/>
        <w:jc w:val="both"/>
        <w:rPr>
          <w:rFonts w:ascii="Arial" w:hAnsi="Arial" w:cs="Arial"/>
          <w:sz w:val="22"/>
          <w:szCs w:val="22"/>
          <w:lang w:val="en-GB"/>
        </w:rPr>
      </w:pPr>
    </w:p>
    <w:p w14:paraId="7AF8A6A4" w14:textId="77777777" w:rsidR="00FE2DE2" w:rsidRPr="002A37BB" w:rsidRDefault="00FE2DE2" w:rsidP="002A37BB">
      <w:pPr>
        <w:ind w:left="720" w:hanging="720"/>
        <w:jc w:val="both"/>
        <w:rPr>
          <w:rFonts w:ascii="Arial" w:hAnsi="Arial" w:cs="Arial"/>
          <w:sz w:val="22"/>
          <w:szCs w:val="22"/>
          <w:lang w:val="en-GB"/>
        </w:rPr>
      </w:pPr>
    </w:p>
    <w:p w14:paraId="34516371" w14:textId="3C630DA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B27B6F">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7E2B4E79" w:rsidR="00962045"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 xml:space="preserve">Contingency fee arrangements have been a controversial issue in relation to </w:t>
      </w:r>
      <w:r w:rsidR="004F7AAE">
        <w:rPr>
          <w:rFonts w:ascii="Arial" w:hAnsi="Arial" w:cs="Arial"/>
          <w:sz w:val="22"/>
          <w:szCs w:val="22"/>
          <w:lang w:val="en-GB"/>
        </w:rPr>
        <w:t>i</w:t>
      </w:r>
      <w:r w:rsidRPr="00FC74F9">
        <w:rPr>
          <w:rFonts w:ascii="Arial" w:hAnsi="Arial" w:cs="Arial"/>
          <w:sz w:val="22"/>
          <w:szCs w:val="22"/>
          <w:lang w:val="en-GB"/>
        </w:rPr>
        <w:t xml:space="preserve">nsolvency </w:t>
      </w:r>
      <w:r w:rsidR="004F7AAE">
        <w:rPr>
          <w:rFonts w:ascii="Arial" w:hAnsi="Arial" w:cs="Arial"/>
          <w:sz w:val="22"/>
          <w:szCs w:val="22"/>
          <w:lang w:val="en-GB"/>
        </w:rPr>
        <w:t>p</w:t>
      </w:r>
      <w:r w:rsidRPr="00FC74F9">
        <w:rPr>
          <w:rFonts w:ascii="Arial" w:hAnsi="Arial" w:cs="Arial"/>
          <w:sz w:val="22"/>
          <w:szCs w:val="22"/>
          <w:lang w:val="en-GB"/>
        </w:rPr>
        <w:t xml:space="preserve">ractitioners and their remuneration. Briefly reflect on this practice and the possible ethical issues </w:t>
      </w:r>
      <w:r w:rsidR="00011067" w:rsidRPr="00FC74F9">
        <w:rPr>
          <w:rFonts w:ascii="Arial" w:hAnsi="Arial" w:cs="Arial"/>
          <w:sz w:val="22"/>
          <w:szCs w:val="22"/>
          <w:lang w:val="en-GB"/>
        </w:rPr>
        <w:t>in relation to this method of calculation.</w:t>
      </w:r>
    </w:p>
    <w:p w14:paraId="45DF7210" w14:textId="77777777" w:rsidR="00011067" w:rsidRPr="002A37BB" w:rsidRDefault="00011067" w:rsidP="002A37BB">
      <w:pPr>
        <w:ind w:left="720" w:hanging="720"/>
        <w:jc w:val="both"/>
        <w:rPr>
          <w:rFonts w:ascii="Arial" w:hAnsi="Arial" w:cs="Arial"/>
          <w:sz w:val="22"/>
          <w:szCs w:val="22"/>
          <w:lang w:val="en-GB"/>
        </w:rPr>
      </w:pPr>
    </w:p>
    <w:p w14:paraId="78DB9FD8" w14:textId="66A9A3AD" w:rsidR="00C72848" w:rsidRDefault="00EF002B"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Contingency fee </w:t>
      </w:r>
      <w:r w:rsidR="008D3EDB">
        <w:rPr>
          <w:rFonts w:ascii="Arial" w:hAnsi="Arial" w:cs="Arial"/>
          <w:color w:val="7B7B7B" w:themeColor="accent3" w:themeShade="BF"/>
          <w:sz w:val="22"/>
          <w:szCs w:val="22"/>
          <w:lang w:val="en-GB"/>
        </w:rPr>
        <w:t xml:space="preserve">arrangement refers to a fee arrangement that is reliant on some outcome, usually based on realised value </w:t>
      </w:r>
      <w:r w:rsidR="00173D0C">
        <w:rPr>
          <w:rFonts w:ascii="Arial" w:hAnsi="Arial" w:cs="Arial"/>
          <w:color w:val="7B7B7B" w:themeColor="accent3" w:themeShade="BF"/>
          <w:sz w:val="22"/>
          <w:szCs w:val="22"/>
          <w:lang w:val="en-GB"/>
        </w:rPr>
        <w:t xml:space="preserve">condition being met. </w:t>
      </w:r>
    </w:p>
    <w:p w14:paraId="14F9131E" w14:textId="325F35A0" w:rsidR="000D4017" w:rsidRDefault="000D4017" w:rsidP="002A37BB">
      <w:pPr>
        <w:ind w:left="720" w:hanging="720"/>
        <w:jc w:val="both"/>
        <w:rPr>
          <w:rFonts w:ascii="Arial" w:hAnsi="Arial" w:cs="Arial"/>
          <w:color w:val="7B7B7B" w:themeColor="accent3" w:themeShade="BF"/>
          <w:sz w:val="22"/>
          <w:szCs w:val="22"/>
          <w:lang w:val="en-GB"/>
        </w:rPr>
      </w:pPr>
    </w:p>
    <w:p w14:paraId="0998F8CB" w14:textId="265F0B2E" w:rsidR="000D4017" w:rsidRDefault="000D4017"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These arrangements are controversial to insolvency practitioners as this method is seen as a means for encouraging IPs to achieve </w:t>
      </w:r>
      <w:r w:rsidR="002C2EC0">
        <w:rPr>
          <w:rFonts w:ascii="Arial" w:hAnsi="Arial" w:cs="Arial"/>
          <w:color w:val="7B7B7B" w:themeColor="accent3" w:themeShade="BF"/>
          <w:sz w:val="22"/>
          <w:szCs w:val="22"/>
          <w:lang w:val="en-GB"/>
        </w:rPr>
        <w:t xml:space="preserve">a specific favourable outcome, such as a very successful sale of an asset for the benefit of the creditors. That is, the IP will be incentivized to achieve </w:t>
      </w:r>
      <w:r w:rsidR="002E4759">
        <w:rPr>
          <w:rFonts w:ascii="Arial" w:hAnsi="Arial" w:cs="Arial"/>
          <w:color w:val="7B7B7B" w:themeColor="accent3" w:themeShade="BF"/>
          <w:sz w:val="22"/>
          <w:szCs w:val="22"/>
          <w:lang w:val="en-GB"/>
        </w:rPr>
        <w:t>the best outcome possible as his fee is reliant on this outcome.</w:t>
      </w:r>
    </w:p>
    <w:p w14:paraId="273CA114" w14:textId="5BFC4D09" w:rsidR="002E4759" w:rsidRDefault="002E4759" w:rsidP="002A37BB">
      <w:pPr>
        <w:ind w:left="720" w:hanging="720"/>
        <w:jc w:val="both"/>
        <w:rPr>
          <w:rFonts w:ascii="Arial" w:hAnsi="Arial" w:cs="Arial"/>
          <w:color w:val="7B7B7B" w:themeColor="accent3" w:themeShade="BF"/>
          <w:sz w:val="22"/>
          <w:szCs w:val="22"/>
          <w:lang w:val="en-GB"/>
        </w:rPr>
      </w:pPr>
    </w:p>
    <w:p w14:paraId="79244B20" w14:textId="3FADB2E5" w:rsidR="002E4759" w:rsidRDefault="002E4759"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the cause for concern with this arrangement is that the IP owes a </w:t>
      </w:r>
      <w:r w:rsidR="006C6542">
        <w:rPr>
          <w:rFonts w:ascii="Arial" w:hAnsi="Arial" w:cs="Arial"/>
          <w:color w:val="7B7B7B" w:themeColor="accent3" w:themeShade="BF"/>
          <w:sz w:val="22"/>
          <w:szCs w:val="22"/>
          <w:lang w:val="en-GB"/>
        </w:rPr>
        <w:t xml:space="preserve">duty to aspire to achieve this outcome irrespective of his fee arrangement. Similarly, </w:t>
      </w:r>
      <w:r w:rsidR="00951D6C">
        <w:rPr>
          <w:rFonts w:ascii="Arial" w:hAnsi="Arial" w:cs="Arial"/>
          <w:color w:val="7B7B7B" w:themeColor="accent3" w:themeShade="BF"/>
          <w:sz w:val="22"/>
          <w:szCs w:val="22"/>
          <w:lang w:val="en-GB"/>
        </w:rPr>
        <w:t xml:space="preserve">due to being incentivized to obtaining the best outcome from this one action, resources and attention will be geared towards this </w:t>
      </w:r>
      <w:r w:rsidR="009B62A5">
        <w:rPr>
          <w:rFonts w:ascii="Arial" w:hAnsi="Arial" w:cs="Arial"/>
          <w:color w:val="7B7B7B" w:themeColor="accent3" w:themeShade="BF"/>
          <w:sz w:val="22"/>
          <w:szCs w:val="22"/>
          <w:lang w:val="en-GB"/>
        </w:rPr>
        <w:t>achievement, rather than taking a holistic approach.</w:t>
      </w:r>
    </w:p>
    <w:p w14:paraId="05B4CD77" w14:textId="043B12A5" w:rsidR="009B62A5" w:rsidRDefault="009B62A5" w:rsidP="002A37BB">
      <w:pPr>
        <w:ind w:left="720" w:hanging="720"/>
        <w:jc w:val="both"/>
        <w:rPr>
          <w:rFonts w:ascii="Arial" w:hAnsi="Arial" w:cs="Arial"/>
          <w:color w:val="7B7B7B" w:themeColor="accent3" w:themeShade="BF"/>
          <w:sz w:val="22"/>
          <w:szCs w:val="22"/>
          <w:lang w:val="en-GB"/>
        </w:rPr>
      </w:pPr>
    </w:p>
    <w:p w14:paraId="6946F132" w14:textId="2E3FA0BA" w:rsidR="009B62A5" w:rsidRPr="002A37BB" w:rsidRDefault="009B62A5"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However, it should be noted that there will not be ethical issues in the event of a contingency fee paid based on a truly remarkable outcome, and these outcomes should always be objectively measurable.</w:t>
      </w:r>
    </w:p>
    <w:p w14:paraId="572227E7" w14:textId="10041403" w:rsidR="0045683E" w:rsidRPr="002A37BB" w:rsidRDefault="0045683E"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4F8E886F" w:rsidR="00241FA3" w:rsidRPr="00FC74F9" w:rsidRDefault="00D61C6D" w:rsidP="002A37BB">
      <w:pPr>
        <w:jc w:val="both"/>
        <w:rPr>
          <w:rFonts w:ascii="Arial" w:hAnsi="Arial" w:cs="Arial"/>
          <w:sz w:val="22"/>
          <w:szCs w:val="22"/>
        </w:rPr>
      </w:pPr>
      <w:r w:rsidRPr="00FC74F9">
        <w:rPr>
          <w:rFonts w:ascii="Arial" w:hAnsi="Arial" w:cs="Arial"/>
          <w:sz w:val="22"/>
          <w:szCs w:val="22"/>
        </w:rPr>
        <w:t xml:space="preserve">The ethical principle that requires insolvency practitioners to act with and maintain professional and technical competence is often linked to the duty of care. </w:t>
      </w:r>
      <w:r w:rsidR="004F7AAE">
        <w:rPr>
          <w:rFonts w:ascii="Arial" w:hAnsi="Arial" w:cs="Arial"/>
          <w:sz w:val="22"/>
          <w:szCs w:val="22"/>
        </w:rPr>
        <w:t>E</w:t>
      </w:r>
      <w:r w:rsidRPr="00FC74F9">
        <w:rPr>
          <w:rFonts w:ascii="Arial" w:hAnsi="Arial" w:cs="Arial"/>
          <w:sz w:val="22"/>
          <w:szCs w:val="22"/>
        </w:rPr>
        <w:t xml:space="preserve">laborate on this duty and on the yardstick that would be used when determining whether a practitioner acted with the necessary care, skill and diligence. </w:t>
      </w:r>
    </w:p>
    <w:p w14:paraId="245C95AC" w14:textId="77777777" w:rsidR="00BA1E4F" w:rsidRPr="002A37BB" w:rsidRDefault="00BA1E4F" w:rsidP="002A37BB">
      <w:pPr>
        <w:jc w:val="both"/>
        <w:rPr>
          <w:rFonts w:ascii="Arial" w:hAnsi="Arial" w:cs="Arial"/>
          <w:sz w:val="22"/>
          <w:szCs w:val="22"/>
        </w:rPr>
      </w:pPr>
    </w:p>
    <w:p w14:paraId="5C9D88C6" w14:textId="01482632" w:rsidR="00720021" w:rsidRDefault="007E675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IPs are required to act with and maintain </w:t>
      </w:r>
      <w:r w:rsidR="005E2E1E">
        <w:rPr>
          <w:rFonts w:ascii="Arial" w:hAnsi="Arial" w:cs="Arial"/>
          <w:color w:val="7B7B7B" w:themeColor="accent3" w:themeShade="BF"/>
          <w:sz w:val="22"/>
          <w:szCs w:val="22"/>
          <w:lang w:val="en-GB"/>
        </w:rPr>
        <w:t>a duty of care</w:t>
      </w:r>
      <w:r w:rsidR="00ED24F2">
        <w:rPr>
          <w:rFonts w:ascii="Arial" w:hAnsi="Arial" w:cs="Arial"/>
          <w:color w:val="7B7B7B" w:themeColor="accent3" w:themeShade="BF"/>
          <w:sz w:val="22"/>
          <w:szCs w:val="22"/>
          <w:lang w:val="en-GB"/>
        </w:rPr>
        <w:t xml:space="preserve">. While the duty of care is not fiduciary in nature, </w:t>
      </w:r>
      <w:r w:rsidR="00373832">
        <w:rPr>
          <w:rFonts w:ascii="Arial" w:hAnsi="Arial" w:cs="Arial"/>
          <w:color w:val="7B7B7B" w:themeColor="accent3" w:themeShade="BF"/>
          <w:sz w:val="22"/>
          <w:szCs w:val="22"/>
          <w:lang w:val="en-GB"/>
        </w:rPr>
        <w:t xml:space="preserve">it refers to adherence to a standard of reasonable care while performing </w:t>
      </w:r>
      <w:r w:rsidR="00647155">
        <w:rPr>
          <w:rFonts w:ascii="Arial" w:hAnsi="Arial" w:cs="Arial"/>
          <w:color w:val="7B7B7B" w:themeColor="accent3" w:themeShade="BF"/>
          <w:sz w:val="22"/>
          <w:szCs w:val="22"/>
          <w:lang w:val="en-GB"/>
        </w:rPr>
        <w:t>his actions, especially as IPs</w:t>
      </w:r>
      <w:r w:rsidR="00001E58">
        <w:rPr>
          <w:rFonts w:ascii="Arial" w:hAnsi="Arial" w:cs="Arial"/>
          <w:color w:val="7B7B7B" w:themeColor="accent3" w:themeShade="BF"/>
          <w:sz w:val="22"/>
          <w:szCs w:val="22"/>
          <w:lang w:val="en-GB"/>
        </w:rPr>
        <w:t xml:space="preserve"> are responsible for the impact on many stakeholders</w:t>
      </w:r>
      <w:r w:rsidR="00720021">
        <w:rPr>
          <w:rFonts w:ascii="Arial" w:hAnsi="Arial" w:cs="Arial"/>
          <w:color w:val="7B7B7B" w:themeColor="accent3" w:themeShade="BF"/>
          <w:sz w:val="22"/>
          <w:szCs w:val="22"/>
          <w:lang w:val="en-GB"/>
        </w:rPr>
        <w:t>.</w:t>
      </w:r>
    </w:p>
    <w:p w14:paraId="47EDEAE2" w14:textId="0D58CC14" w:rsidR="0010633E" w:rsidRDefault="0010633E" w:rsidP="002A37BB">
      <w:pPr>
        <w:jc w:val="both"/>
        <w:rPr>
          <w:rFonts w:ascii="Arial" w:hAnsi="Arial" w:cs="Arial"/>
          <w:color w:val="7B7B7B" w:themeColor="accent3" w:themeShade="BF"/>
          <w:sz w:val="22"/>
          <w:szCs w:val="22"/>
          <w:lang w:val="en-GB"/>
        </w:rPr>
      </w:pPr>
    </w:p>
    <w:p w14:paraId="2299D064" w14:textId="6706181B" w:rsidR="0010633E" w:rsidRDefault="0010633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duty of care covers many aspects of an IP</w:t>
      </w:r>
      <w:r w:rsidR="00E662EA">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s</w:t>
      </w:r>
      <w:r w:rsidR="00C17EAB">
        <w:rPr>
          <w:rFonts w:ascii="Arial" w:hAnsi="Arial" w:cs="Arial"/>
          <w:color w:val="7B7B7B" w:themeColor="accent3" w:themeShade="BF"/>
          <w:sz w:val="22"/>
          <w:szCs w:val="22"/>
          <w:lang w:val="en-GB"/>
        </w:rPr>
        <w:t xml:space="preserve"> roles and actions and commences even before an IP takes an appointment. For instance, an IP should ensure that h</w:t>
      </w:r>
      <w:r w:rsidR="00E662EA">
        <w:rPr>
          <w:rFonts w:ascii="Arial" w:hAnsi="Arial" w:cs="Arial"/>
          <w:color w:val="7B7B7B" w:themeColor="accent3" w:themeShade="BF"/>
          <w:sz w:val="22"/>
          <w:szCs w:val="22"/>
          <w:lang w:val="en-GB"/>
        </w:rPr>
        <w:t>e</w:t>
      </w:r>
      <w:r w:rsidR="00C17EAB">
        <w:rPr>
          <w:rFonts w:ascii="Arial" w:hAnsi="Arial" w:cs="Arial"/>
          <w:color w:val="7B7B7B" w:themeColor="accent3" w:themeShade="BF"/>
          <w:sz w:val="22"/>
          <w:szCs w:val="22"/>
          <w:lang w:val="en-GB"/>
        </w:rPr>
        <w:t xml:space="preserve"> has the necessary time, resources, experience </w:t>
      </w:r>
      <w:r w:rsidR="00DA0E7D">
        <w:rPr>
          <w:rFonts w:ascii="Arial" w:hAnsi="Arial" w:cs="Arial"/>
          <w:color w:val="7B7B7B" w:themeColor="accent3" w:themeShade="BF"/>
          <w:sz w:val="22"/>
          <w:szCs w:val="22"/>
          <w:lang w:val="en-GB"/>
        </w:rPr>
        <w:t>and attention before taking an appointment to ensure that adequate attention is given.</w:t>
      </w:r>
    </w:p>
    <w:p w14:paraId="744FD166" w14:textId="3521391B" w:rsidR="00A75532" w:rsidRDefault="00A75532" w:rsidP="002A37BB">
      <w:pPr>
        <w:jc w:val="both"/>
        <w:rPr>
          <w:rFonts w:ascii="Arial" w:hAnsi="Arial" w:cs="Arial"/>
          <w:color w:val="7B7B7B" w:themeColor="accent3" w:themeShade="BF"/>
          <w:sz w:val="22"/>
          <w:szCs w:val="22"/>
          <w:lang w:val="en-GB"/>
        </w:rPr>
      </w:pPr>
    </w:p>
    <w:p w14:paraId="35AB7869" w14:textId="33997C04" w:rsidR="00A75532" w:rsidRDefault="00A75532" w:rsidP="00A7553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Furthermore, the duty of care further extends to the IP ensuring sufficient understanding of the business and its industry to ensure that he understands what is expected of him.</w:t>
      </w:r>
    </w:p>
    <w:p w14:paraId="312C36E8" w14:textId="084341EE" w:rsidR="009300B7" w:rsidRDefault="009300B7" w:rsidP="002A37BB">
      <w:pPr>
        <w:jc w:val="both"/>
        <w:rPr>
          <w:rFonts w:ascii="Arial" w:hAnsi="Arial" w:cs="Arial"/>
          <w:color w:val="7B7B7B" w:themeColor="accent3" w:themeShade="BF"/>
          <w:sz w:val="22"/>
          <w:szCs w:val="22"/>
          <w:lang w:val="en-GB"/>
        </w:rPr>
      </w:pPr>
    </w:p>
    <w:p w14:paraId="174508EA" w14:textId="41934F44" w:rsidR="009300B7" w:rsidRDefault="009300B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ethical principle that requires insolvency practitioner to act with and maintain professional and technical competence is often linked to the duty of care highlighted above</w:t>
      </w:r>
      <w:r w:rsidR="00E662EA">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This is</w:t>
      </w:r>
      <w:r w:rsidR="00CC0C37">
        <w:rPr>
          <w:rFonts w:ascii="Arial" w:hAnsi="Arial" w:cs="Arial"/>
          <w:color w:val="7B7B7B" w:themeColor="accent3" w:themeShade="BF"/>
          <w:sz w:val="22"/>
          <w:szCs w:val="22"/>
          <w:lang w:val="en-GB"/>
        </w:rPr>
        <w:t xml:space="preserve"> because of the level of responsibility and accountability that the IPs have towards </w:t>
      </w:r>
      <w:r w:rsidR="00CC0C37">
        <w:rPr>
          <w:rFonts w:ascii="Arial" w:hAnsi="Arial" w:cs="Arial"/>
          <w:color w:val="7B7B7B" w:themeColor="accent3" w:themeShade="BF"/>
          <w:sz w:val="22"/>
          <w:szCs w:val="22"/>
          <w:lang w:val="en-GB"/>
        </w:rPr>
        <w:lastRenderedPageBreak/>
        <w:t>stakeholders, including vulnerable stakeholders such as creditors who may</w:t>
      </w:r>
      <w:r w:rsidR="0082211D">
        <w:rPr>
          <w:rFonts w:ascii="Arial" w:hAnsi="Arial" w:cs="Arial"/>
          <w:color w:val="7B7B7B" w:themeColor="accent3" w:themeShade="BF"/>
          <w:sz w:val="22"/>
          <w:szCs w:val="22"/>
          <w:lang w:val="en-GB"/>
        </w:rPr>
        <w:t xml:space="preserve"> be in a distressed situation.</w:t>
      </w:r>
    </w:p>
    <w:p w14:paraId="7A2F4236" w14:textId="020C1D96" w:rsidR="00E8700B" w:rsidRDefault="00E8700B" w:rsidP="002A37BB">
      <w:pPr>
        <w:jc w:val="both"/>
        <w:rPr>
          <w:rFonts w:ascii="Arial" w:hAnsi="Arial" w:cs="Arial"/>
          <w:color w:val="7B7B7B" w:themeColor="accent3" w:themeShade="BF"/>
          <w:sz w:val="22"/>
          <w:szCs w:val="22"/>
          <w:lang w:val="en-GB"/>
        </w:rPr>
      </w:pPr>
    </w:p>
    <w:p w14:paraId="25D7C2A9" w14:textId="359559B5" w:rsidR="00E8700B" w:rsidRDefault="00E8700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principle holds that </w:t>
      </w:r>
      <w:r w:rsidR="008650B0">
        <w:rPr>
          <w:rFonts w:ascii="Arial" w:hAnsi="Arial" w:cs="Arial"/>
          <w:color w:val="7B7B7B" w:themeColor="accent3" w:themeShade="BF"/>
          <w:sz w:val="22"/>
          <w:szCs w:val="22"/>
          <w:lang w:val="en-GB"/>
        </w:rPr>
        <w:t xml:space="preserve">IPs should maintain an acceptable level of professional competence by, as noted above, keeping current with legislative/regulatory changes; undertaking continued professional education; and undertaking sufficient case work which allows for </w:t>
      </w:r>
      <w:r w:rsidR="00C303D3">
        <w:rPr>
          <w:rFonts w:ascii="Arial" w:hAnsi="Arial" w:cs="Arial"/>
          <w:color w:val="7B7B7B" w:themeColor="accent3" w:themeShade="BF"/>
          <w:sz w:val="22"/>
          <w:szCs w:val="22"/>
          <w:lang w:val="en-GB"/>
        </w:rPr>
        <w:t>the IP to remain experienced. This includes maintaining competence in the IPs field of work in order t</w:t>
      </w:r>
      <w:r w:rsidR="00DC16CB">
        <w:rPr>
          <w:rFonts w:ascii="Arial" w:hAnsi="Arial" w:cs="Arial"/>
          <w:color w:val="7B7B7B" w:themeColor="accent3" w:themeShade="BF"/>
          <w:sz w:val="22"/>
          <w:szCs w:val="22"/>
          <w:lang w:val="en-GB"/>
        </w:rPr>
        <w:t>o</w:t>
      </w:r>
      <w:r w:rsidR="00C303D3">
        <w:rPr>
          <w:rFonts w:ascii="Arial" w:hAnsi="Arial" w:cs="Arial"/>
          <w:color w:val="7B7B7B" w:themeColor="accent3" w:themeShade="BF"/>
          <w:sz w:val="22"/>
          <w:szCs w:val="22"/>
          <w:lang w:val="en-GB"/>
        </w:rPr>
        <w:t xml:space="preserve"> deliver</w:t>
      </w:r>
      <w:r w:rsidR="00DC16CB">
        <w:rPr>
          <w:rFonts w:ascii="Arial" w:hAnsi="Arial" w:cs="Arial"/>
          <w:color w:val="7B7B7B" w:themeColor="accent3" w:themeShade="BF"/>
          <w:sz w:val="22"/>
          <w:szCs w:val="22"/>
          <w:lang w:val="en-GB"/>
        </w:rPr>
        <w:t xml:space="preserve"> the highest quality of work for the benefit of the stakeholders involved.</w:t>
      </w:r>
    </w:p>
    <w:p w14:paraId="3D9F36FE" w14:textId="200D77A1" w:rsidR="00DC16CB" w:rsidRDefault="00DC16CB" w:rsidP="002A37BB">
      <w:pPr>
        <w:jc w:val="both"/>
        <w:rPr>
          <w:rFonts w:ascii="Arial" w:hAnsi="Arial" w:cs="Arial"/>
          <w:color w:val="7B7B7B" w:themeColor="accent3" w:themeShade="BF"/>
          <w:sz w:val="22"/>
          <w:szCs w:val="22"/>
          <w:lang w:val="en-GB"/>
        </w:rPr>
      </w:pPr>
    </w:p>
    <w:p w14:paraId="3FB32EA9" w14:textId="7D473021" w:rsidR="00DC16CB" w:rsidRDefault="000A22A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principle of professional and technical competence </w:t>
      </w:r>
      <w:r w:rsidR="00EA0457">
        <w:rPr>
          <w:rFonts w:ascii="Arial" w:hAnsi="Arial" w:cs="Arial"/>
          <w:color w:val="7B7B7B" w:themeColor="accent3" w:themeShade="BF"/>
          <w:sz w:val="22"/>
          <w:szCs w:val="22"/>
          <w:lang w:val="en-GB"/>
        </w:rPr>
        <w:t xml:space="preserve">is closely linked to the duty of care, skill an diligence as IPs operate in distressed and contentious situations while holding the affairs and assets of </w:t>
      </w:r>
      <w:r w:rsidR="00655A14">
        <w:rPr>
          <w:rFonts w:ascii="Arial" w:hAnsi="Arial" w:cs="Arial"/>
          <w:color w:val="7B7B7B" w:themeColor="accent3" w:themeShade="BF"/>
          <w:sz w:val="22"/>
          <w:szCs w:val="22"/>
          <w:lang w:val="en-GB"/>
        </w:rPr>
        <w:t xml:space="preserve">others in their hand. The insolvency proceedings, while already challenging, can be further frustrated by the incompetence and carelessness of IPs. </w:t>
      </w:r>
      <w:r w:rsidR="00372193">
        <w:rPr>
          <w:rFonts w:ascii="Arial" w:hAnsi="Arial" w:cs="Arial"/>
          <w:color w:val="7B7B7B" w:themeColor="accent3" w:themeShade="BF"/>
          <w:sz w:val="22"/>
          <w:szCs w:val="22"/>
          <w:lang w:val="en-GB"/>
        </w:rPr>
        <w:t>This carelessness can result in loss which the IP may become personally liable for.</w:t>
      </w:r>
    </w:p>
    <w:p w14:paraId="2F0E6736" w14:textId="569A5AF5" w:rsidR="00372193" w:rsidRDefault="00372193" w:rsidP="002A37BB">
      <w:pPr>
        <w:jc w:val="both"/>
        <w:rPr>
          <w:rFonts w:ascii="Arial" w:hAnsi="Arial" w:cs="Arial"/>
          <w:color w:val="7B7B7B" w:themeColor="accent3" w:themeShade="BF"/>
          <w:sz w:val="22"/>
          <w:szCs w:val="22"/>
          <w:lang w:val="en-GB"/>
        </w:rPr>
      </w:pPr>
    </w:p>
    <w:p w14:paraId="7AA048C2" w14:textId="5AF82C92" w:rsidR="00372193" w:rsidRDefault="0063475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two-fold test </w:t>
      </w:r>
      <w:r w:rsidR="009C61D3">
        <w:rPr>
          <w:rFonts w:ascii="Arial" w:hAnsi="Arial" w:cs="Arial"/>
          <w:color w:val="7B7B7B" w:themeColor="accent3" w:themeShade="BF"/>
          <w:sz w:val="22"/>
          <w:szCs w:val="22"/>
          <w:lang w:val="en-GB"/>
        </w:rPr>
        <w:t>can be applied to an IP to determine whether the duty of care, skill and diligence is met. This is an objective test to determine what a reasonable person would have done in the same situation, along with a subjective test, taking into consideration the general knowledge, skill and experience of that specific person.</w:t>
      </w:r>
      <w:r w:rsidR="00E16AE6">
        <w:rPr>
          <w:rFonts w:ascii="Arial" w:hAnsi="Arial" w:cs="Arial"/>
          <w:color w:val="7B7B7B" w:themeColor="accent3" w:themeShade="BF"/>
          <w:sz w:val="22"/>
          <w:szCs w:val="22"/>
          <w:lang w:val="en-GB"/>
        </w:rPr>
        <w:t xml:space="preserve"> A conclusion will be made on whether the IP acted with the same degree of care, skill and diligence that may reasonably be expected of a reasonable IP in the same circumstances, while having regard to his personal attributes and qualifications.</w:t>
      </w:r>
    </w:p>
    <w:p w14:paraId="7DD2CFC0" w14:textId="1B78FC7A" w:rsidR="00E16AE6" w:rsidRDefault="00E16AE6" w:rsidP="002A37BB">
      <w:pPr>
        <w:jc w:val="both"/>
        <w:rPr>
          <w:rFonts w:ascii="Arial" w:hAnsi="Arial" w:cs="Arial"/>
          <w:color w:val="7B7B7B" w:themeColor="accent3" w:themeShade="BF"/>
          <w:sz w:val="22"/>
          <w:szCs w:val="22"/>
          <w:lang w:val="en-GB"/>
        </w:rPr>
      </w:pPr>
    </w:p>
    <w:p w14:paraId="0B7A9463" w14:textId="29724371" w:rsidR="00E16AE6" w:rsidRDefault="001F1BA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Due to the nature of the work in which the IP performs, a higher </w:t>
      </w:r>
      <w:r w:rsidR="00B41E3B">
        <w:rPr>
          <w:rFonts w:ascii="Arial" w:hAnsi="Arial" w:cs="Arial"/>
          <w:color w:val="7B7B7B" w:themeColor="accent3" w:themeShade="BF"/>
          <w:sz w:val="22"/>
          <w:szCs w:val="22"/>
          <w:lang w:val="en-GB"/>
        </w:rPr>
        <w:t>regard is held for IPs in relation to the subjective test, in light of the fact that the IP</w:t>
      </w:r>
      <w:r w:rsidR="00296E59">
        <w:rPr>
          <w:rFonts w:ascii="Arial" w:hAnsi="Arial" w:cs="Arial"/>
          <w:color w:val="7B7B7B" w:themeColor="accent3" w:themeShade="BF"/>
          <w:sz w:val="22"/>
          <w:szCs w:val="22"/>
          <w:lang w:val="en-GB"/>
        </w:rPr>
        <w:t xml:space="preserve"> is seen as an expert in his field. </w:t>
      </w:r>
    </w:p>
    <w:p w14:paraId="16651A09" w14:textId="77777777" w:rsidR="00C842D0" w:rsidRDefault="00C842D0" w:rsidP="002A37BB">
      <w:pPr>
        <w:jc w:val="both"/>
        <w:rPr>
          <w:rFonts w:ascii="Arial" w:hAnsi="Arial" w:cs="Arial"/>
          <w:color w:val="7B7B7B" w:themeColor="accent3" w:themeShade="BF"/>
          <w:sz w:val="22"/>
          <w:szCs w:val="22"/>
          <w:lang w:val="en-GB"/>
        </w:rPr>
      </w:pPr>
    </w:p>
    <w:p w14:paraId="3EC9D075" w14:textId="77777777" w:rsidR="00DA0E7D" w:rsidRPr="0010633E" w:rsidRDefault="00DA0E7D" w:rsidP="002A37BB">
      <w:pPr>
        <w:jc w:val="both"/>
        <w:rPr>
          <w:rFonts w:ascii="Arial" w:hAnsi="Arial" w:cs="Arial"/>
          <w:color w:val="7B7B7B" w:themeColor="accent3" w:themeShade="BF"/>
          <w:sz w:val="22"/>
          <w:szCs w:val="22"/>
          <w:lang w:val="en-GB"/>
        </w:rPr>
      </w:pPr>
    </w:p>
    <w:p w14:paraId="755D6AFF" w14:textId="0FEBA78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14:paraId="026F30A9" w14:textId="77777777" w:rsidR="00132584" w:rsidRPr="002A37BB" w:rsidRDefault="00132584" w:rsidP="002A37BB">
      <w:pPr>
        <w:jc w:val="both"/>
        <w:rPr>
          <w:rFonts w:ascii="Arial" w:hAnsi="Arial" w:cs="Arial"/>
          <w:sz w:val="22"/>
          <w:szCs w:val="22"/>
        </w:rPr>
      </w:pPr>
    </w:p>
    <w:p w14:paraId="7940D274" w14:textId="01758B5C" w:rsidR="00DF75F8" w:rsidRDefault="00B1781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IPs should keep ethical considerations surrounding remuneration in mind when dealing with all appointments. This extends to situations which involve complex legal issues and the remuneration of the legal practitioners employed to provide advice to the IPs.</w:t>
      </w:r>
    </w:p>
    <w:p w14:paraId="156FED37" w14:textId="01EC1194" w:rsidR="000772E0" w:rsidRDefault="000772E0" w:rsidP="002A37BB">
      <w:pPr>
        <w:jc w:val="both"/>
        <w:rPr>
          <w:rFonts w:ascii="Arial" w:hAnsi="Arial" w:cs="Arial"/>
          <w:color w:val="7B7B7B" w:themeColor="accent3" w:themeShade="BF"/>
          <w:sz w:val="22"/>
          <w:szCs w:val="22"/>
          <w:lang w:val="en-GB"/>
        </w:rPr>
      </w:pPr>
    </w:p>
    <w:p w14:paraId="586B1B64" w14:textId="26D5D5F7" w:rsidR="000772E0" w:rsidRDefault="00CF3F6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a difference between remuneration, disbursements and third-party costs that are billed to the estate. Firstly, remuneration refers to the compensation that the IP receives for t</w:t>
      </w:r>
      <w:r w:rsidR="00B86190">
        <w:rPr>
          <w:rFonts w:ascii="Arial" w:hAnsi="Arial" w:cs="Arial"/>
          <w:color w:val="7B7B7B" w:themeColor="accent3" w:themeShade="BF"/>
          <w:sz w:val="22"/>
          <w:szCs w:val="22"/>
          <w:lang w:val="en-GB"/>
        </w:rPr>
        <w:t xml:space="preserve">aking their appointment and conducting their work. </w:t>
      </w:r>
      <w:r w:rsidR="00B65DC1">
        <w:rPr>
          <w:rFonts w:ascii="Arial" w:hAnsi="Arial" w:cs="Arial"/>
          <w:color w:val="7B7B7B" w:themeColor="accent3" w:themeShade="BF"/>
          <w:sz w:val="22"/>
          <w:szCs w:val="22"/>
          <w:lang w:val="en-GB"/>
        </w:rPr>
        <w:t>Secondly, disbursements are sums paid by IPs or their firms to third parties or a recharge or allocation of costs incurred by IPs or their firms which are charged to the estate.</w:t>
      </w:r>
    </w:p>
    <w:p w14:paraId="747E2444" w14:textId="2642461B" w:rsidR="00B65DC1" w:rsidRDefault="00B65DC1" w:rsidP="002A37BB">
      <w:pPr>
        <w:jc w:val="both"/>
        <w:rPr>
          <w:rFonts w:ascii="Arial" w:hAnsi="Arial" w:cs="Arial"/>
          <w:color w:val="7B7B7B" w:themeColor="accent3" w:themeShade="BF"/>
          <w:sz w:val="22"/>
          <w:szCs w:val="22"/>
          <w:lang w:val="en-GB"/>
        </w:rPr>
      </w:pPr>
    </w:p>
    <w:p w14:paraId="578847F5" w14:textId="6BE0A989" w:rsidR="00B65DC1" w:rsidRDefault="00B65DC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Finally, third-party costs are sums paid directly from the estate to a third-party supplier. These supplies invoice the estate.</w:t>
      </w:r>
    </w:p>
    <w:p w14:paraId="24D4DD64" w14:textId="153DF91B" w:rsidR="00066AC9" w:rsidRDefault="00066AC9" w:rsidP="002A37BB">
      <w:pPr>
        <w:jc w:val="both"/>
        <w:rPr>
          <w:rFonts w:ascii="Arial" w:hAnsi="Arial" w:cs="Arial"/>
          <w:color w:val="7B7B7B" w:themeColor="accent3" w:themeShade="BF"/>
          <w:sz w:val="22"/>
          <w:szCs w:val="22"/>
          <w:lang w:val="en-GB"/>
        </w:rPr>
      </w:pPr>
    </w:p>
    <w:p w14:paraId="058A47FF" w14:textId="1D7D2656" w:rsidR="00066AC9" w:rsidRDefault="0073252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Before </w:t>
      </w:r>
      <w:r w:rsidR="00CF76D2">
        <w:rPr>
          <w:rFonts w:ascii="Arial" w:hAnsi="Arial" w:cs="Arial"/>
          <w:color w:val="7B7B7B" w:themeColor="accent3" w:themeShade="BF"/>
          <w:sz w:val="22"/>
          <w:szCs w:val="22"/>
          <w:lang w:val="en-GB"/>
        </w:rPr>
        <w:t xml:space="preserve">engaging solicitors, as there is a duty to be independent in fact and appearance, the IP should </w:t>
      </w:r>
      <w:r w:rsidR="005D3459">
        <w:rPr>
          <w:rFonts w:ascii="Arial" w:hAnsi="Arial" w:cs="Arial"/>
          <w:color w:val="7B7B7B" w:themeColor="accent3" w:themeShade="BF"/>
          <w:sz w:val="22"/>
          <w:szCs w:val="22"/>
          <w:lang w:val="en-GB"/>
        </w:rPr>
        <w:t>avoid engaging solicitors based on close relationships, but rather engage on the sole criteria that the solicitor is indeed needed to solve a purpose</w:t>
      </w:r>
      <w:r w:rsidR="004B168E">
        <w:rPr>
          <w:rFonts w:ascii="Arial" w:hAnsi="Arial" w:cs="Arial"/>
          <w:color w:val="7B7B7B" w:themeColor="accent3" w:themeShade="BF"/>
          <w:sz w:val="22"/>
          <w:szCs w:val="22"/>
          <w:lang w:val="en-GB"/>
        </w:rPr>
        <w:t xml:space="preserve">. </w:t>
      </w:r>
    </w:p>
    <w:p w14:paraId="6779CD41" w14:textId="46C42E59" w:rsidR="004B168E" w:rsidRDefault="004B168E" w:rsidP="002A37BB">
      <w:pPr>
        <w:jc w:val="both"/>
        <w:rPr>
          <w:rFonts w:ascii="Arial" w:hAnsi="Arial" w:cs="Arial"/>
          <w:color w:val="7B7B7B" w:themeColor="accent3" w:themeShade="BF"/>
          <w:sz w:val="22"/>
          <w:szCs w:val="22"/>
          <w:lang w:val="en-GB"/>
        </w:rPr>
      </w:pPr>
    </w:p>
    <w:p w14:paraId="6F32F035" w14:textId="092F99BC" w:rsidR="004B168E" w:rsidRDefault="004B168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a solicitor is engaged, </w:t>
      </w:r>
      <w:r w:rsidR="00314277">
        <w:rPr>
          <w:rFonts w:ascii="Arial" w:hAnsi="Arial" w:cs="Arial"/>
          <w:color w:val="7B7B7B" w:themeColor="accent3" w:themeShade="BF"/>
          <w:sz w:val="22"/>
          <w:szCs w:val="22"/>
          <w:lang w:val="en-GB"/>
        </w:rPr>
        <w:t xml:space="preserve">other issues surrounding legal fees include that of over-servicing by providing services for unnecessary work; and to avoid duplicating </w:t>
      </w:r>
      <w:r w:rsidR="00E36366">
        <w:rPr>
          <w:rFonts w:ascii="Arial" w:hAnsi="Arial" w:cs="Arial"/>
          <w:color w:val="7B7B7B" w:themeColor="accent3" w:themeShade="BF"/>
          <w:sz w:val="22"/>
          <w:szCs w:val="22"/>
          <w:lang w:val="en-GB"/>
        </w:rPr>
        <w:t xml:space="preserve">the work of other professionals. </w:t>
      </w:r>
    </w:p>
    <w:p w14:paraId="022967E4" w14:textId="098337D9" w:rsidR="00E36366" w:rsidRDefault="00E36366" w:rsidP="002A37BB">
      <w:pPr>
        <w:jc w:val="both"/>
        <w:rPr>
          <w:rFonts w:ascii="Arial" w:hAnsi="Arial" w:cs="Arial"/>
          <w:color w:val="7B7B7B" w:themeColor="accent3" w:themeShade="BF"/>
          <w:sz w:val="22"/>
          <w:szCs w:val="22"/>
          <w:lang w:val="en-GB"/>
        </w:rPr>
      </w:pPr>
    </w:p>
    <w:p w14:paraId="0A024526" w14:textId="34BAD101" w:rsidR="00E36366" w:rsidRDefault="00E3636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IPs will want to scrutinize the work of </w:t>
      </w:r>
      <w:r w:rsidR="00822BF0">
        <w:rPr>
          <w:rFonts w:ascii="Arial" w:hAnsi="Arial" w:cs="Arial"/>
          <w:color w:val="7B7B7B" w:themeColor="accent3" w:themeShade="BF"/>
          <w:sz w:val="22"/>
          <w:szCs w:val="22"/>
          <w:lang w:val="en-GB"/>
        </w:rPr>
        <w:t>the legal practitioners to ensure unnecessary tasks are not performed and it is not for work already done.</w:t>
      </w:r>
    </w:p>
    <w:p w14:paraId="7DF0D393" w14:textId="1AF1A1CB" w:rsidR="00E2776F" w:rsidRDefault="00E2776F" w:rsidP="002A37BB">
      <w:pPr>
        <w:jc w:val="both"/>
        <w:rPr>
          <w:rFonts w:ascii="Arial" w:hAnsi="Arial" w:cs="Arial"/>
          <w:color w:val="7B7B7B" w:themeColor="accent3" w:themeShade="BF"/>
          <w:sz w:val="22"/>
          <w:szCs w:val="22"/>
          <w:lang w:val="en-GB"/>
        </w:rPr>
      </w:pPr>
    </w:p>
    <w:p w14:paraId="42D8B818" w14:textId="16CBD3CF" w:rsidR="00E2776F" w:rsidRDefault="00E2776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Whether </w:t>
      </w:r>
      <w:r w:rsidR="00784EEF">
        <w:rPr>
          <w:rFonts w:ascii="Arial" w:hAnsi="Arial" w:cs="Arial"/>
          <w:color w:val="7B7B7B" w:themeColor="accent3" w:themeShade="BF"/>
          <w:sz w:val="22"/>
          <w:szCs w:val="22"/>
          <w:lang w:val="en-GB"/>
        </w:rPr>
        <w:t xml:space="preserve">or not </w:t>
      </w:r>
      <w:r>
        <w:rPr>
          <w:rFonts w:ascii="Arial" w:hAnsi="Arial" w:cs="Arial"/>
          <w:color w:val="7B7B7B" w:themeColor="accent3" w:themeShade="BF"/>
          <w:sz w:val="22"/>
          <w:szCs w:val="22"/>
          <w:lang w:val="en-GB"/>
        </w:rPr>
        <w:t xml:space="preserve">the legal fees </w:t>
      </w:r>
      <w:r w:rsidR="00BA4A09">
        <w:rPr>
          <w:rFonts w:ascii="Arial" w:hAnsi="Arial" w:cs="Arial"/>
          <w:color w:val="7B7B7B" w:themeColor="accent3" w:themeShade="BF"/>
          <w:sz w:val="22"/>
          <w:szCs w:val="22"/>
          <w:lang w:val="en-GB"/>
        </w:rPr>
        <w:t>are classified as a disbursement (paid by the IP and recovered), or as a third-party cost (billed to the estate), they are under the supervision of the IP</w:t>
      </w:r>
      <w:r w:rsidR="00BD4632">
        <w:rPr>
          <w:rFonts w:ascii="Arial" w:hAnsi="Arial" w:cs="Arial"/>
          <w:color w:val="7B7B7B" w:themeColor="accent3" w:themeShade="BF"/>
          <w:sz w:val="22"/>
          <w:szCs w:val="22"/>
          <w:lang w:val="en-GB"/>
        </w:rPr>
        <w:t xml:space="preserve"> and as such, the IP has a duty of care to ensure that they are reasonably incurred.</w:t>
      </w:r>
    </w:p>
    <w:p w14:paraId="34C153E2" w14:textId="77BBDCFD" w:rsidR="00381B5A" w:rsidRDefault="00381B5A" w:rsidP="002A37BB">
      <w:pPr>
        <w:jc w:val="both"/>
        <w:rPr>
          <w:rFonts w:ascii="Arial" w:hAnsi="Arial" w:cs="Arial"/>
          <w:color w:val="7B7B7B" w:themeColor="accent3" w:themeShade="BF"/>
          <w:sz w:val="22"/>
          <w:szCs w:val="22"/>
          <w:lang w:val="en-GB"/>
        </w:rPr>
      </w:pPr>
    </w:p>
    <w:p w14:paraId="7D19D895" w14:textId="12AC4C94" w:rsidR="00381B5A" w:rsidRDefault="00381B5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the cost is incurred as disbursements, the IP should ensure that</w:t>
      </w:r>
      <w:r w:rsidR="001F1C3C">
        <w:rPr>
          <w:rFonts w:ascii="Arial" w:hAnsi="Arial" w:cs="Arial"/>
          <w:color w:val="7B7B7B" w:themeColor="accent3" w:themeShade="BF"/>
          <w:sz w:val="22"/>
          <w:szCs w:val="22"/>
          <w:lang w:val="en-GB"/>
        </w:rPr>
        <w:t>, given the circumstances for involving the legal professionals, the costs are reasonable and appropriate.</w:t>
      </w:r>
      <w:r w:rsidR="00E31428">
        <w:rPr>
          <w:rFonts w:ascii="Arial" w:hAnsi="Arial" w:cs="Arial"/>
          <w:color w:val="7B7B7B" w:themeColor="accent3" w:themeShade="BF"/>
          <w:sz w:val="22"/>
          <w:szCs w:val="22"/>
          <w:lang w:val="en-GB"/>
        </w:rPr>
        <w:t xml:space="preserve"> When the costs are billed to the estate, the IP should extend the same care, however the </w:t>
      </w:r>
      <w:r w:rsidR="00F40CBF">
        <w:rPr>
          <w:rFonts w:ascii="Arial" w:hAnsi="Arial" w:cs="Arial"/>
          <w:color w:val="7B7B7B" w:themeColor="accent3" w:themeShade="BF"/>
          <w:sz w:val="22"/>
          <w:szCs w:val="22"/>
          <w:lang w:val="en-GB"/>
        </w:rPr>
        <w:t xml:space="preserve">additional concern of duplication of work Is added. The IP will need to justify the claims for work performed especially when other professionals are engaged in the same matter. </w:t>
      </w:r>
    </w:p>
    <w:p w14:paraId="48422012" w14:textId="2BD5317A" w:rsidR="003E2948" w:rsidRDefault="003E2948" w:rsidP="002A37BB">
      <w:pPr>
        <w:jc w:val="both"/>
        <w:rPr>
          <w:rFonts w:ascii="Arial" w:hAnsi="Arial" w:cs="Arial"/>
          <w:color w:val="7B7B7B" w:themeColor="accent3" w:themeShade="BF"/>
          <w:sz w:val="22"/>
          <w:szCs w:val="22"/>
          <w:lang w:val="en-GB"/>
        </w:rPr>
      </w:pPr>
    </w:p>
    <w:p w14:paraId="2CD7CE1E" w14:textId="6AEF7B60" w:rsidR="003E2948" w:rsidRDefault="003E294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the New Insolvency Code of Ethics for Chartered Accountants of England and Wales</w:t>
      </w:r>
      <w:r w:rsidR="00485AD5">
        <w:rPr>
          <w:rFonts w:ascii="Arial" w:hAnsi="Arial" w:cs="Arial"/>
          <w:color w:val="7B7B7B" w:themeColor="accent3" w:themeShade="BF"/>
          <w:sz w:val="22"/>
          <w:szCs w:val="22"/>
          <w:lang w:val="en-GB"/>
        </w:rPr>
        <w:t xml:space="preserve">, the code requires that where an IP intends to rely on advice of third parties, the IP will need to determine that the work was indeed warranted. The IP should further document the </w:t>
      </w:r>
      <w:r w:rsidR="007830D2">
        <w:rPr>
          <w:rFonts w:ascii="Arial" w:hAnsi="Arial" w:cs="Arial"/>
          <w:color w:val="7B7B7B" w:themeColor="accent3" w:themeShade="BF"/>
          <w:sz w:val="22"/>
          <w:szCs w:val="22"/>
          <w:lang w:val="en-GB"/>
        </w:rPr>
        <w:t>decision for choosing the service provider and for the work they will perform.</w:t>
      </w:r>
    </w:p>
    <w:p w14:paraId="005D0C9D" w14:textId="0CB98488" w:rsidR="007830D2" w:rsidRDefault="007830D2" w:rsidP="002A37BB">
      <w:pPr>
        <w:jc w:val="both"/>
        <w:rPr>
          <w:rFonts w:ascii="Arial" w:hAnsi="Arial" w:cs="Arial"/>
          <w:color w:val="7B7B7B" w:themeColor="accent3" w:themeShade="BF"/>
          <w:sz w:val="22"/>
          <w:szCs w:val="22"/>
          <w:lang w:val="en-GB"/>
        </w:rPr>
      </w:pPr>
    </w:p>
    <w:p w14:paraId="441E104D" w14:textId="4EF529EF" w:rsidR="007830D2" w:rsidRDefault="007830D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Furthermore, a prudent IP will shop around to obtain the best value when it comes to legal professionals.</w:t>
      </w:r>
      <w:r w:rsidR="0041021A">
        <w:rPr>
          <w:rFonts w:ascii="Arial" w:hAnsi="Arial" w:cs="Arial"/>
          <w:color w:val="7B7B7B" w:themeColor="accent3" w:themeShade="BF"/>
          <w:sz w:val="22"/>
          <w:szCs w:val="22"/>
          <w:lang w:val="en-GB"/>
        </w:rPr>
        <w:t xml:space="preserve"> When considering the service of the legal professionals, the IP would consider the cost, expertise and experience of the service provider; whether they hold appropriate regulatory authorisation; and the professional and ethical standards applicable to the service provider.</w:t>
      </w:r>
    </w:p>
    <w:p w14:paraId="7DB96629" w14:textId="4C912682" w:rsidR="00FE2DF0" w:rsidRDefault="00FE2DF0" w:rsidP="002A37BB">
      <w:pPr>
        <w:jc w:val="both"/>
        <w:rPr>
          <w:rFonts w:ascii="Arial" w:hAnsi="Arial" w:cs="Arial"/>
          <w:color w:val="7B7B7B" w:themeColor="accent3" w:themeShade="BF"/>
          <w:sz w:val="22"/>
          <w:szCs w:val="22"/>
          <w:lang w:val="en-GB"/>
        </w:rPr>
      </w:pPr>
    </w:p>
    <w:p w14:paraId="0AC81636" w14:textId="20A2B16E" w:rsidR="00132584" w:rsidRDefault="00132584" w:rsidP="002A37BB">
      <w:pPr>
        <w:jc w:val="both"/>
        <w:rPr>
          <w:rFonts w:ascii="Arial" w:hAnsi="Arial" w:cs="Arial"/>
          <w:sz w:val="22"/>
          <w:szCs w:val="22"/>
          <w:shd w:val="clear" w:color="auto" w:fill="FFFFFF"/>
        </w:rPr>
      </w:pPr>
    </w:p>
    <w:p w14:paraId="1C7D9551" w14:textId="77777777" w:rsidR="004F7AAE" w:rsidRPr="002A37BB" w:rsidRDefault="004F7AAE"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4014B2A9" w:rsidR="009B0723" w:rsidRDefault="009B0723" w:rsidP="00087F21">
      <w:pPr>
        <w:jc w:val="both"/>
        <w:rPr>
          <w:rFonts w:ascii="Arial" w:hAnsi="Arial" w:cs="Arial"/>
          <w:sz w:val="22"/>
          <w:szCs w:val="22"/>
          <w:lang w:val="en-GB"/>
        </w:rPr>
      </w:pPr>
    </w:p>
    <w:p w14:paraId="7BF4CA92" w14:textId="3E6F44A4" w:rsidR="00132584"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WeBuild Ltd is a private company registered in Eurafriclia.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w:t>
      </w:r>
      <w:r w:rsidR="004F7AAE">
        <w:rPr>
          <w:rFonts w:ascii="Arial" w:hAnsi="Arial" w:cs="Arial"/>
          <w:sz w:val="22"/>
          <w:szCs w:val="22"/>
          <w:lang w:val="en-GB"/>
        </w:rPr>
        <w:t xml:space="preserve">its </w:t>
      </w:r>
      <w:r w:rsidRPr="00132584">
        <w:rPr>
          <w:rFonts w:ascii="Arial" w:hAnsi="Arial" w:cs="Arial"/>
          <w:sz w:val="22"/>
          <w:szCs w:val="22"/>
          <w:lang w:val="en-GB"/>
        </w:rPr>
        <w:t>business. Mr B Inlaw, Dr I Dontcare and Mrs I Relevant are the directors of the company. The company has ten shareholders</w:t>
      </w:r>
      <w:r w:rsidR="004807F1">
        <w:rPr>
          <w:rFonts w:ascii="Arial" w:hAnsi="Arial" w:cs="Arial"/>
          <w:sz w:val="22"/>
          <w:szCs w:val="22"/>
          <w:lang w:val="en-GB"/>
        </w:rPr>
        <w:t>,</w:t>
      </w:r>
      <w:r w:rsidRPr="00132584">
        <w:rPr>
          <w:rFonts w:ascii="Arial" w:hAnsi="Arial" w:cs="Arial"/>
          <w:sz w:val="22"/>
          <w:szCs w:val="22"/>
          <w:lang w:val="en-GB"/>
        </w:rPr>
        <w:t xml:space="preserve"> with Mr B Inlaw and Dr I Dontcare also holding shares in the company. </w:t>
      </w:r>
    </w:p>
    <w:p w14:paraId="12B4F8DA" w14:textId="77777777" w:rsidR="00132584" w:rsidRDefault="00132584" w:rsidP="00087F21">
      <w:pPr>
        <w:jc w:val="both"/>
        <w:rPr>
          <w:rFonts w:ascii="Arial" w:hAnsi="Arial" w:cs="Arial"/>
          <w:sz w:val="22"/>
          <w:szCs w:val="22"/>
          <w:lang w:val="en-GB"/>
        </w:rPr>
      </w:pPr>
    </w:p>
    <w:p w14:paraId="5FC122CD" w14:textId="33CA6F88" w:rsidR="00C10B1A" w:rsidRDefault="00132584" w:rsidP="00087F21">
      <w:pPr>
        <w:jc w:val="both"/>
        <w:rPr>
          <w:rFonts w:ascii="Arial" w:hAnsi="Arial" w:cs="Arial"/>
          <w:sz w:val="22"/>
          <w:szCs w:val="22"/>
          <w:lang w:val="en-GB"/>
        </w:rPr>
      </w:pPr>
      <w:r w:rsidRPr="00132584">
        <w:rPr>
          <w:rFonts w:ascii="Arial" w:hAnsi="Arial" w:cs="Arial"/>
          <w:sz w:val="22"/>
          <w:szCs w:val="22"/>
          <w:lang w:val="en-GB"/>
        </w:rPr>
        <w:t>The company traded profitably for the last 10 years but recently started to experience financial difficult</w:t>
      </w:r>
      <w:r w:rsidR="004807F1">
        <w:rPr>
          <w:rFonts w:ascii="Arial" w:hAnsi="Arial" w:cs="Arial"/>
          <w:sz w:val="22"/>
          <w:szCs w:val="22"/>
          <w:lang w:val="en-GB"/>
        </w:rPr>
        <w:t>ies</w:t>
      </w:r>
      <w:r w:rsidRPr="00132584">
        <w:rPr>
          <w:rFonts w:ascii="Arial" w:hAnsi="Arial" w:cs="Arial"/>
          <w:sz w:val="22"/>
          <w:szCs w:val="22"/>
          <w:lang w:val="en-GB"/>
        </w:rPr>
        <w:t xml:space="preserve">. One of the main reasons for the </w:t>
      </w:r>
      <w:r w:rsidR="004F7AAE">
        <w:rPr>
          <w:rFonts w:ascii="Arial" w:hAnsi="Arial" w:cs="Arial"/>
          <w:sz w:val="22"/>
          <w:szCs w:val="22"/>
          <w:lang w:val="en-GB"/>
        </w:rPr>
        <w:t xml:space="preserve">financial </w:t>
      </w:r>
      <w:r w:rsidRPr="00132584">
        <w:rPr>
          <w:rFonts w:ascii="Arial" w:hAnsi="Arial" w:cs="Arial"/>
          <w:sz w:val="22"/>
          <w:szCs w:val="22"/>
          <w:lang w:val="en-GB"/>
        </w:rPr>
        <w:t>decline is the fact that several of the company’s employees have instituted a class action claim against WeBuild for workplace</w:t>
      </w:r>
      <w:r w:rsidR="004F7AAE">
        <w:rPr>
          <w:rFonts w:ascii="Arial" w:hAnsi="Arial" w:cs="Arial"/>
          <w:sz w:val="22"/>
          <w:szCs w:val="22"/>
          <w:lang w:val="en-GB"/>
        </w:rPr>
        <w:t>-</w:t>
      </w:r>
      <w:r w:rsidRPr="00132584">
        <w:rPr>
          <w:rFonts w:ascii="Arial" w:hAnsi="Arial" w:cs="Arial"/>
          <w:sz w:val="22"/>
          <w:szCs w:val="22"/>
          <w:lang w:val="en-GB"/>
        </w:rPr>
        <w:t>related injuries due to faulty machinery. This also resulted in bad publicity that led to a decline in contracts. The directors of the company were made aware of the issues relat</w:t>
      </w:r>
      <w:r w:rsidR="004807F1">
        <w:rPr>
          <w:rFonts w:ascii="Arial" w:hAnsi="Arial" w:cs="Arial"/>
          <w:sz w:val="22"/>
          <w:szCs w:val="22"/>
          <w:lang w:val="en-GB"/>
        </w:rPr>
        <w:t>ing</w:t>
      </w:r>
      <w:r w:rsidRPr="00132584">
        <w:rPr>
          <w:rFonts w:ascii="Arial" w:hAnsi="Arial" w:cs="Arial"/>
          <w:sz w:val="22"/>
          <w:szCs w:val="22"/>
          <w:lang w:val="en-GB"/>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Default="00C10B1A" w:rsidP="00087F21">
      <w:pPr>
        <w:jc w:val="both"/>
        <w:rPr>
          <w:rFonts w:ascii="Arial" w:hAnsi="Arial" w:cs="Arial"/>
          <w:sz w:val="22"/>
          <w:szCs w:val="22"/>
          <w:lang w:val="en-GB"/>
        </w:rPr>
      </w:pPr>
    </w:p>
    <w:p w14:paraId="57A9B3BE" w14:textId="36813022" w:rsidR="00C10B1A" w:rsidRDefault="00132584" w:rsidP="00087F21">
      <w:pPr>
        <w:jc w:val="both"/>
        <w:rPr>
          <w:rFonts w:ascii="Arial" w:hAnsi="Arial" w:cs="Arial"/>
          <w:sz w:val="22"/>
          <w:szCs w:val="22"/>
          <w:lang w:val="en-GB"/>
        </w:rPr>
      </w:pPr>
      <w:r w:rsidRPr="00132584">
        <w:rPr>
          <w:rFonts w:ascii="Arial" w:hAnsi="Arial" w:cs="Arial"/>
          <w:sz w:val="22"/>
          <w:szCs w:val="22"/>
          <w:lang w:val="en-GB"/>
        </w:rPr>
        <w:t>Present at this meeting were the shareholders, the directors and Mr Relation, a lawyer, to provide them with information and advice in relation to their options. Some of the shareholders recognised Mr Relation as Mr B Inlaw’s brother</w:t>
      </w:r>
      <w:r w:rsidR="006164E5">
        <w:rPr>
          <w:rFonts w:ascii="Arial" w:hAnsi="Arial" w:cs="Arial"/>
          <w:sz w:val="22"/>
          <w:szCs w:val="22"/>
          <w:lang w:val="en-GB"/>
        </w:rPr>
        <w:t>-</w:t>
      </w:r>
      <w:r w:rsidRPr="00132584">
        <w:rPr>
          <w:rFonts w:ascii="Arial" w:hAnsi="Arial" w:cs="Arial"/>
          <w:sz w:val="22"/>
          <w:szCs w:val="22"/>
          <w:lang w:val="en-GB"/>
        </w:rPr>
        <w:t>in</w:t>
      </w:r>
      <w:r w:rsidR="006164E5">
        <w:rPr>
          <w:rFonts w:ascii="Arial" w:hAnsi="Arial" w:cs="Arial"/>
          <w:sz w:val="22"/>
          <w:szCs w:val="22"/>
          <w:lang w:val="en-GB"/>
        </w:rPr>
        <w:t>-</w:t>
      </w:r>
      <w:r w:rsidRPr="00132584">
        <w:rPr>
          <w:rFonts w:ascii="Arial" w:hAnsi="Arial" w:cs="Arial"/>
          <w:sz w:val="22"/>
          <w:szCs w:val="22"/>
          <w:lang w:val="en-GB"/>
        </w:rPr>
        <w:t>law and godfather to his daughter. During the meeting</w:t>
      </w:r>
      <w:r w:rsidR="006164E5">
        <w:rPr>
          <w:rFonts w:ascii="Arial" w:hAnsi="Arial" w:cs="Arial"/>
          <w:sz w:val="22"/>
          <w:szCs w:val="22"/>
          <w:lang w:val="en-GB"/>
        </w:rPr>
        <w:t>,</w:t>
      </w:r>
      <w:r w:rsidRPr="00132584">
        <w:rPr>
          <w:rFonts w:ascii="Arial" w:hAnsi="Arial" w:cs="Arial"/>
          <w:sz w:val="22"/>
          <w:szCs w:val="22"/>
          <w:lang w:val="en-GB"/>
        </w:rPr>
        <w:t xml:space="preserve"> Mr Relation suggests that the company enter into a voluntary administration procedure. Mr B Inlaw suggests that the company appoi</w:t>
      </w:r>
      <w:r w:rsidR="004D2C62">
        <w:rPr>
          <w:rFonts w:ascii="Arial" w:hAnsi="Arial" w:cs="Arial"/>
          <w:sz w:val="22"/>
          <w:szCs w:val="22"/>
          <w:lang w:val="en-GB"/>
        </w:rPr>
        <w:t>nt Mr Relation as administrator</w:t>
      </w:r>
      <w:r w:rsidRPr="00132584">
        <w:rPr>
          <w:rFonts w:ascii="Arial" w:hAnsi="Arial" w:cs="Arial"/>
          <w:sz w:val="22"/>
          <w:szCs w:val="22"/>
          <w:lang w:val="en-GB"/>
        </w:rPr>
        <w:t>. He accepts the appointment</w:t>
      </w:r>
      <w:r w:rsidR="000A46AA">
        <w:rPr>
          <w:rFonts w:ascii="Arial" w:hAnsi="Arial" w:cs="Arial"/>
          <w:sz w:val="22"/>
          <w:szCs w:val="22"/>
          <w:lang w:val="en-GB"/>
        </w:rPr>
        <w:t>,</w:t>
      </w:r>
      <w:r w:rsidRPr="00132584">
        <w:rPr>
          <w:rFonts w:ascii="Arial" w:hAnsi="Arial" w:cs="Arial"/>
          <w:sz w:val="22"/>
          <w:szCs w:val="22"/>
          <w:lang w:val="en-GB"/>
        </w:rPr>
        <w:t xml:space="preserve"> </w:t>
      </w:r>
      <w:r w:rsidR="000A46AA">
        <w:rPr>
          <w:rFonts w:ascii="Arial" w:hAnsi="Arial" w:cs="Arial"/>
          <w:sz w:val="22"/>
          <w:szCs w:val="22"/>
          <w:lang w:val="en-GB"/>
        </w:rPr>
        <w:t>ensuring that he d</w:t>
      </w:r>
      <w:r w:rsidRPr="00132584">
        <w:rPr>
          <w:rFonts w:ascii="Arial" w:hAnsi="Arial" w:cs="Arial"/>
          <w:sz w:val="22"/>
          <w:szCs w:val="22"/>
          <w:lang w:val="en-GB"/>
        </w:rPr>
        <w:t>isclose</w:t>
      </w:r>
      <w:r w:rsidR="000A46AA">
        <w:rPr>
          <w:rFonts w:ascii="Arial" w:hAnsi="Arial" w:cs="Arial"/>
          <w:sz w:val="22"/>
          <w:szCs w:val="22"/>
          <w:lang w:val="en-GB"/>
        </w:rPr>
        <w:t>s</w:t>
      </w:r>
      <w:r w:rsidRPr="00132584">
        <w:rPr>
          <w:rFonts w:ascii="Arial" w:hAnsi="Arial" w:cs="Arial"/>
          <w:sz w:val="22"/>
          <w:szCs w:val="22"/>
          <w:lang w:val="en-GB"/>
        </w:rPr>
        <w:t xml:space="preserve"> his relationship with Mr B Inlaw and </w:t>
      </w:r>
      <w:r w:rsidR="00A37300">
        <w:rPr>
          <w:rFonts w:ascii="Arial" w:hAnsi="Arial" w:cs="Arial"/>
          <w:sz w:val="22"/>
          <w:szCs w:val="22"/>
          <w:lang w:val="en-GB"/>
        </w:rPr>
        <w:t>says that he will declare</w:t>
      </w:r>
      <w:r w:rsidRPr="00132584">
        <w:rPr>
          <w:rFonts w:ascii="Arial" w:hAnsi="Arial" w:cs="Arial"/>
          <w:sz w:val="22"/>
          <w:szCs w:val="22"/>
          <w:lang w:val="en-GB"/>
        </w:rPr>
        <w:t xml:space="preserve"> that he believes that he will still be able to act with the required independence and impartiality. </w:t>
      </w:r>
    </w:p>
    <w:p w14:paraId="79986A92" w14:textId="77777777" w:rsidR="00C10B1A" w:rsidRDefault="00C10B1A" w:rsidP="00087F21">
      <w:pPr>
        <w:jc w:val="both"/>
        <w:rPr>
          <w:rFonts w:ascii="Arial" w:hAnsi="Arial" w:cs="Arial"/>
          <w:sz w:val="22"/>
          <w:szCs w:val="22"/>
          <w:lang w:val="en-GB"/>
        </w:rPr>
      </w:pPr>
    </w:p>
    <w:p w14:paraId="7516C386" w14:textId="4373ADB1" w:rsidR="00132584" w:rsidRDefault="00132584" w:rsidP="00087F21">
      <w:pPr>
        <w:jc w:val="both"/>
        <w:rPr>
          <w:rFonts w:ascii="Arial" w:hAnsi="Arial" w:cs="Arial"/>
          <w:sz w:val="22"/>
          <w:szCs w:val="22"/>
          <w:lang w:val="en-GB"/>
        </w:rPr>
      </w:pPr>
      <w:r w:rsidRPr="00132584">
        <w:rPr>
          <w:rFonts w:ascii="Arial" w:hAnsi="Arial" w:cs="Arial"/>
          <w:sz w:val="22"/>
          <w:szCs w:val="22"/>
          <w:lang w:val="en-GB"/>
        </w:rPr>
        <w:t>After the meeting adjourn</w:t>
      </w:r>
      <w:r w:rsidR="000A46AA">
        <w:rPr>
          <w:rFonts w:ascii="Arial" w:hAnsi="Arial" w:cs="Arial"/>
          <w:sz w:val="22"/>
          <w:szCs w:val="22"/>
          <w:lang w:val="en-GB"/>
        </w:rPr>
        <w:t>s,</w:t>
      </w:r>
      <w:r w:rsidRPr="00132584">
        <w:rPr>
          <w:rFonts w:ascii="Arial" w:hAnsi="Arial" w:cs="Arial"/>
          <w:sz w:val="22"/>
          <w:szCs w:val="22"/>
          <w:lang w:val="en-GB"/>
        </w:rPr>
        <w:t xml:space="preserve"> Mr B Inlaw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Pr>
          <w:rFonts w:ascii="Arial" w:hAnsi="Arial" w:cs="Arial"/>
          <w:sz w:val="22"/>
          <w:szCs w:val="22"/>
          <w:lang w:val="en-GB"/>
        </w:rPr>
        <w:t>cus will not be on them but on trying to rescue the company.</w:t>
      </w:r>
    </w:p>
    <w:p w14:paraId="79EE3315" w14:textId="0DA6CFD7" w:rsidR="004D2C62" w:rsidRDefault="004D2C62" w:rsidP="00087F21">
      <w:pPr>
        <w:jc w:val="both"/>
        <w:rPr>
          <w:rFonts w:ascii="Arial" w:hAnsi="Arial" w:cs="Arial"/>
          <w:sz w:val="22"/>
          <w:szCs w:val="22"/>
          <w:lang w:val="en-GB"/>
        </w:rPr>
      </w:pPr>
    </w:p>
    <w:p w14:paraId="538031E9" w14:textId="0E85B08C" w:rsidR="004D2C62" w:rsidRDefault="004D2C62" w:rsidP="00087F21">
      <w:pPr>
        <w:jc w:val="both"/>
        <w:rPr>
          <w:rFonts w:ascii="Arial" w:hAnsi="Arial" w:cs="Arial"/>
          <w:sz w:val="22"/>
          <w:szCs w:val="22"/>
          <w:lang w:val="en-GB"/>
        </w:rPr>
      </w:pPr>
      <w:r>
        <w:rPr>
          <w:rFonts w:ascii="Arial" w:hAnsi="Arial" w:cs="Arial"/>
          <w:sz w:val="22"/>
          <w:szCs w:val="22"/>
          <w:lang w:val="en-GB"/>
        </w:rPr>
        <w:t xml:space="preserve">In the weeks </w:t>
      </w:r>
      <w:r w:rsidR="000A46AA">
        <w:rPr>
          <w:rFonts w:ascii="Arial" w:hAnsi="Arial" w:cs="Arial"/>
          <w:sz w:val="22"/>
          <w:szCs w:val="22"/>
          <w:lang w:val="en-GB"/>
        </w:rPr>
        <w:t>that</w:t>
      </w:r>
      <w:r>
        <w:rPr>
          <w:rFonts w:ascii="Arial" w:hAnsi="Arial" w:cs="Arial"/>
          <w:sz w:val="22"/>
          <w:szCs w:val="22"/>
          <w:lang w:val="en-GB"/>
        </w:rPr>
        <w:t xml:space="preserve"> follow</w:t>
      </w:r>
      <w:r w:rsidR="004F50CD">
        <w:rPr>
          <w:rFonts w:ascii="Arial" w:hAnsi="Arial" w:cs="Arial"/>
          <w:sz w:val="22"/>
          <w:szCs w:val="22"/>
          <w:lang w:val="en-GB"/>
        </w:rPr>
        <w:t>,</w:t>
      </w:r>
      <w:r>
        <w:rPr>
          <w:rFonts w:ascii="Arial" w:hAnsi="Arial" w:cs="Arial"/>
          <w:sz w:val="22"/>
          <w:szCs w:val="22"/>
          <w:lang w:val="en-GB"/>
        </w:rPr>
        <w:t xml:space="preserve"> Mr Relation conducts a superficial investigation into the affairs of the company and the circumstances leading to the financial difficult</w:t>
      </w:r>
      <w:r w:rsidR="004F7AAE">
        <w:rPr>
          <w:rFonts w:ascii="Arial" w:hAnsi="Arial" w:cs="Arial"/>
          <w:sz w:val="22"/>
          <w:szCs w:val="22"/>
          <w:lang w:val="en-GB"/>
        </w:rPr>
        <w:t>ies</w:t>
      </w:r>
      <w:r>
        <w:rPr>
          <w:rFonts w:ascii="Arial" w:hAnsi="Arial" w:cs="Arial"/>
          <w:sz w:val="22"/>
          <w:szCs w:val="22"/>
          <w:lang w:val="en-GB"/>
        </w:rPr>
        <w:t xml:space="preserve"> of the company. He relies on </w:t>
      </w:r>
      <w:r w:rsidR="001E172D">
        <w:rPr>
          <w:rFonts w:ascii="Arial" w:hAnsi="Arial" w:cs="Arial"/>
          <w:sz w:val="22"/>
          <w:szCs w:val="22"/>
          <w:lang w:val="en-GB"/>
        </w:rPr>
        <w:t xml:space="preserve">detailed </w:t>
      </w:r>
      <w:r>
        <w:rPr>
          <w:rFonts w:ascii="Arial" w:hAnsi="Arial" w:cs="Arial"/>
          <w:sz w:val="22"/>
          <w:szCs w:val="22"/>
          <w:lang w:val="en-GB"/>
        </w:rPr>
        <w:t xml:space="preserve">reports drafted by Mr B Inlaw regarding the company’s business and drafts a strategic plan for recovery based on his investigation and the reports he received. </w:t>
      </w:r>
    </w:p>
    <w:p w14:paraId="5E3A2DAF" w14:textId="5CF49280" w:rsidR="004D2C62" w:rsidRDefault="004D2C62" w:rsidP="00087F21">
      <w:pPr>
        <w:jc w:val="both"/>
        <w:rPr>
          <w:rFonts w:ascii="Arial" w:hAnsi="Arial" w:cs="Arial"/>
          <w:sz w:val="22"/>
          <w:szCs w:val="22"/>
          <w:lang w:val="en-GB"/>
        </w:rPr>
      </w:pPr>
    </w:p>
    <w:p w14:paraId="2DA50E85" w14:textId="17432F8F" w:rsidR="004D2C62" w:rsidRDefault="004D2C62" w:rsidP="00087F21">
      <w:pPr>
        <w:jc w:val="both"/>
        <w:rPr>
          <w:rFonts w:ascii="Arial" w:hAnsi="Arial" w:cs="Arial"/>
          <w:sz w:val="22"/>
          <w:szCs w:val="22"/>
          <w:lang w:val="en-GB"/>
        </w:rPr>
      </w:pPr>
      <w:r>
        <w:rPr>
          <w:rFonts w:ascii="Arial" w:hAnsi="Arial" w:cs="Arial"/>
          <w:sz w:val="22"/>
          <w:szCs w:val="22"/>
          <w:lang w:val="en-GB"/>
        </w:rPr>
        <w:t>At a meeting of creditors to consider the plan, Mr Relation states that he has found no evidence of any wrongdoing or maladministration by the company’s directors. Mrs Keeneye, a lawyer attending the meeting on behalf of ABC B</w:t>
      </w:r>
      <w:r w:rsidR="001E172D">
        <w:rPr>
          <w:rFonts w:ascii="Arial" w:hAnsi="Arial" w:cs="Arial"/>
          <w:sz w:val="22"/>
          <w:szCs w:val="22"/>
          <w:lang w:val="en-GB"/>
        </w:rPr>
        <w:t>ank, the major secured creditor, recognises Mr Relation</w:t>
      </w:r>
      <w:r w:rsidR="00DC7F76">
        <w:rPr>
          <w:rFonts w:ascii="Arial" w:hAnsi="Arial"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Default="00DC7F76" w:rsidP="00087F21">
      <w:pPr>
        <w:jc w:val="both"/>
        <w:rPr>
          <w:rFonts w:ascii="Arial" w:hAnsi="Arial" w:cs="Arial"/>
          <w:sz w:val="22"/>
          <w:szCs w:val="22"/>
          <w:lang w:val="en-GB"/>
        </w:rPr>
      </w:pPr>
    </w:p>
    <w:p w14:paraId="2AE300EB" w14:textId="47FD08BB"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0042466C" w:rsidRPr="0042466C">
        <w:rPr>
          <w:rFonts w:ascii="Arial" w:hAnsi="Arial" w:cs="Arial"/>
          <w:sz w:val="22"/>
          <w:szCs w:val="22"/>
          <w:lang w:val="en-GB"/>
        </w:rPr>
        <w:t xml:space="preserve"> to finance the rescue. The administration is subsequently converted to liquidation proceedings and Mr Relation is appointed as the liquidator. </w:t>
      </w:r>
    </w:p>
    <w:p w14:paraId="24232FC1" w14:textId="1041ADC9" w:rsidR="004D2C62" w:rsidRDefault="004D2C62" w:rsidP="00087F21">
      <w:pPr>
        <w:jc w:val="both"/>
        <w:rPr>
          <w:rFonts w:ascii="Arial" w:hAnsi="Arial" w:cs="Arial"/>
          <w:sz w:val="22"/>
          <w:szCs w:val="22"/>
          <w:lang w:val="en-GB"/>
        </w:rPr>
      </w:pPr>
    </w:p>
    <w:p w14:paraId="42B4ABB8" w14:textId="3E97BB52"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07CBAE84" w14:textId="6F4886D0" w:rsidR="004D2C62" w:rsidRDefault="004D2C62" w:rsidP="00087F21">
      <w:pPr>
        <w:jc w:val="both"/>
        <w:rPr>
          <w:rFonts w:ascii="Arial" w:hAnsi="Arial" w:cs="Arial"/>
          <w:b/>
          <w:sz w:val="22"/>
          <w:szCs w:val="22"/>
          <w:lang w:val="en-GB"/>
        </w:rPr>
      </w:pPr>
    </w:p>
    <w:p w14:paraId="4C68DDE3" w14:textId="031A4243"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75F4CE49" w14:textId="77777777" w:rsidR="00AC2807" w:rsidRDefault="00AC2807" w:rsidP="000756F8">
      <w:pPr>
        <w:jc w:val="both"/>
        <w:rPr>
          <w:rFonts w:ascii="Arial" w:hAnsi="Arial" w:cs="Arial"/>
          <w:b/>
          <w:sz w:val="22"/>
          <w:szCs w:val="22"/>
          <w:lang w:val="en-GB"/>
        </w:rPr>
      </w:pPr>
    </w:p>
    <w:p w14:paraId="48F685FF" w14:textId="01C9E15A" w:rsidR="00DC7F76" w:rsidRDefault="004F7AAE" w:rsidP="000756F8">
      <w:pPr>
        <w:jc w:val="both"/>
        <w:rPr>
          <w:rFonts w:ascii="Arial" w:hAnsi="Arial" w:cs="Arial"/>
          <w:b/>
          <w:sz w:val="22"/>
          <w:szCs w:val="22"/>
          <w:lang w:val="en-GB"/>
        </w:rPr>
      </w:pPr>
      <w:r>
        <w:rPr>
          <w:rFonts w:ascii="Arial" w:hAnsi="Arial" w:cs="Arial"/>
          <w:b/>
          <w:sz w:val="22"/>
          <w:szCs w:val="22"/>
          <w:lang w:val="en-GB"/>
        </w:rPr>
        <w:t>You are required to</w:t>
      </w:r>
      <w:r w:rsidR="00DC7F76" w:rsidRPr="000756F8">
        <w:rPr>
          <w:rFonts w:ascii="Arial" w:hAnsi="Arial" w:cs="Arial"/>
          <w:b/>
          <w:sz w:val="22"/>
          <w:szCs w:val="22"/>
          <w:lang w:val="en-GB"/>
        </w:rPr>
        <w:t xml:space="preserve"> identify these ethical issues and explain in detail why they are in fact ethical issues.</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lang w:val="en-GB"/>
        </w:rPr>
      </w:pPr>
    </w:p>
    <w:p w14:paraId="7E855030" w14:textId="00CB5CB9"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14:paraId="67BB985E" w14:textId="6662414A" w:rsidR="009B0723" w:rsidRPr="002A37BB" w:rsidRDefault="009B0723" w:rsidP="00087F21">
      <w:pPr>
        <w:autoSpaceDE w:val="0"/>
        <w:autoSpaceDN w:val="0"/>
        <w:adjustRightInd w:val="0"/>
        <w:jc w:val="both"/>
        <w:rPr>
          <w:rFonts w:ascii="Arial" w:hAnsi="Arial" w:cs="Arial"/>
          <w:sz w:val="22"/>
          <w:szCs w:val="22"/>
          <w:lang w:val="en-GB"/>
        </w:rPr>
      </w:pPr>
      <w:bookmarkStart w:id="0" w:name="_Hlk17745211"/>
    </w:p>
    <w:p w14:paraId="626FA5C6" w14:textId="42321606" w:rsidR="002D3473" w:rsidRDefault="008D0C7D"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There are several ethical issues identified in the scenario.</w:t>
      </w:r>
    </w:p>
    <w:p w14:paraId="1683AC7D" w14:textId="547CF5C0" w:rsidR="008D0C7D" w:rsidRDefault="008D0C7D" w:rsidP="00087F21">
      <w:pPr>
        <w:autoSpaceDE w:val="0"/>
        <w:autoSpaceDN w:val="0"/>
        <w:adjustRightInd w:val="0"/>
        <w:jc w:val="both"/>
        <w:rPr>
          <w:rFonts w:ascii="Arial" w:hAnsi="Arial" w:cs="Arial"/>
          <w:color w:val="808080" w:themeColor="background1" w:themeShade="80"/>
          <w:sz w:val="22"/>
          <w:szCs w:val="22"/>
          <w:lang w:val="en-GB"/>
        </w:rPr>
      </w:pPr>
    </w:p>
    <w:p w14:paraId="38E15767" w14:textId="4DC2630E" w:rsidR="00EA33E2" w:rsidRPr="00EA33E2" w:rsidRDefault="00EA33E2" w:rsidP="00087F21">
      <w:pPr>
        <w:autoSpaceDE w:val="0"/>
        <w:autoSpaceDN w:val="0"/>
        <w:adjustRightInd w:val="0"/>
        <w:jc w:val="both"/>
        <w:rPr>
          <w:rFonts w:ascii="Arial" w:hAnsi="Arial" w:cs="Arial"/>
          <w:color w:val="808080" w:themeColor="background1" w:themeShade="80"/>
          <w:sz w:val="22"/>
          <w:szCs w:val="22"/>
          <w:u w:val="single"/>
          <w:lang w:val="en-GB"/>
        </w:rPr>
      </w:pPr>
      <w:r>
        <w:rPr>
          <w:rFonts w:ascii="Arial" w:hAnsi="Arial" w:cs="Arial"/>
          <w:color w:val="808080" w:themeColor="background1" w:themeShade="80"/>
          <w:sz w:val="22"/>
          <w:szCs w:val="22"/>
          <w:u w:val="single"/>
          <w:lang w:val="en-GB"/>
        </w:rPr>
        <w:t>Breach of Fiduciary Duty</w:t>
      </w:r>
    </w:p>
    <w:p w14:paraId="16DFC3B4" w14:textId="77777777" w:rsidR="00EA33E2" w:rsidRDefault="00EA33E2" w:rsidP="00087F21">
      <w:pPr>
        <w:autoSpaceDE w:val="0"/>
        <w:autoSpaceDN w:val="0"/>
        <w:adjustRightInd w:val="0"/>
        <w:jc w:val="both"/>
        <w:rPr>
          <w:rFonts w:ascii="Arial" w:hAnsi="Arial" w:cs="Arial"/>
          <w:color w:val="808080" w:themeColor="background1" w:themeShade="80"/>
          <w:sz w:val="22"/>
          <w:szCs w:val="22"/>
          <w:lang w:val="en-GB"/>
        </w:rPr>
      </w:pPr>
    </w:p>
    <w:p w14:paraId="58ECA562" w14:textId="23623435" w:rsidR="008D0C7D" w:rsidRDefault="008D0C7D"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first ethical issue to be con</w:t>
      </w:r>
      <w:r w:rsidR="00EA33E2">
        <w:rPr>
          <w:rFonts w:ascii="Arial" w:hAnsi="Arial" w:cs="Arial"/>
          <w:color w:val="808080" w:themeColor="background1" w:themeShade="80"/>
          <w:sz w:val="22"/>
          <w:szCs w:val="22"/>
          <w:lang w:val="en-GB"/>
        </w:rPr>
        <w:t xml:space="preserve">sidered is that of a breach of a fiduciary duty. This occurs on both the side of the directors and on </w:t>
      </w:r>
      <w:r w:rsidR="000D36A7">
        <w:rPr>
          <w:rFonts w:ascii="Arial" w:hAnsi="Arial" w:cs="Arial"/>
          <w:color w:val="808080" w:themeColor="background1" w:themeShade="80"/>
          <w:sz w:val="22"/>
          <w:szCs w:val="22"/>
          <w:lang w:val="en-GB"/>
        </w:rPr>
        <w:t>Mr. Relation, acting as an IP in his role as administrator and liquidator.</w:t>
      </w:r>
    </w:p>
    <w:p w14:paraId="09798B0E" w14:textId="16D85B99" w:rsidR="000D36A7" w:rsidRDefault="000D36A7" w:rsidP="00087F21">
      <w:pPr>
        <w:autoSpaceDE w:val="0"/>
        <w:autoSpaceDN w:val="0"/>
        <w:adjustRightInd w:val="0"/>
        <w:jc w:val="both"/>
        <w:rPr>
          <w:rFonts w:ascii="Arial" w:hAnsi="Arial" w:cs="Arial"/>
          <w:color w:val="808080" w:themeColor="background1" w:themeShade="80"/>
          <w:sz w:val="22"/>
          <w:szCs w:val="22"/>
          <w:lang w:val="en-GB"/>
        </w:rPr>
      </w:pPr>
    </w:p>
    <w:p w14:paraId="053EC950" w14:textId="26D08823" w:rsidR="000D36A7" w:rsidRDefault="00C44C72"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director owes a fiduciary duty to act in the best interest of the company and its stakeholders</w:t>
      </w:r>
      <w:r w:rsidR="00A6537E">
        <w:rPr>
          <w:rFonts w:ascii="Arial" w:hAnsi="Arial" w:cs="Arial"/>
          <w:color w:val="808080" w:themeColor="background1" w:themeShade="80"/>
          <w:sz w:val="22"/>
          <w:szCs w:val="22"/>
          <w:lang w:val="en-GB"/>
        </w:rPr>
        <w:t>, including the safety of its employees.</w:t>
      </w:r>
    </w:p>
    <w:p w14:paraId="09C74AC8" w14:textId="3CF1830B" w:rsidR="00A6537E" w:rsidRDefault="00A6537E" w:rsidP="00087F21">
      <w:pPr>
        <w:autoSpaceDE w:val="0"/>
        <w:autoSpaceDN w:val="0"/>
        <w:adjustRightInd w:val="0"/>
        <w:jc w:val="both"/>
        <w:rPr>
          <w:rFonts w:ascii="Arial" w:hAnsi="Arial" w:cs="Arial"/>
          <w:color w:val="808080" w:themeColor="background1" w:themeShade="80"/>
          <w:sz w:val="22"/>
          <w:szCs w:val="22"/>
          <w:lang w:val="en-GB"/>
        </w:rPr>
      </w:pPr>
    </w:p>
    <w:p w14:paraId="183D0215" w14:textId="4E2FD09D" w:rsidR="00A6537E" w:rsidRDefault="00A6537E"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the case, </w:t>
      </w:r>
      <w:r w:rsidR="0029208E">
        <w:rPr>
          <w:rFonts w:ascii="Arial" w:hAnsi="Arial" w:cs="Arial"/>
          <w:color w:val="808080" w:themeColor="background1" w:themeShade="80"/>
          <w:sz w:val="22"/>
          <w:szCs w:val="22"/>
          <w:lang w:val="en-GB"/>
        </w:rPr>
        <w:t>it</w:t>
      </w:r>
      <w:r>
        <w:rPr>
          <w:rFonts w:ascii="Arial" w:hAnsi="Arial" w:cs="Arial"/>
          <w:color w:val="808080" w:themeColor="background1" w:themeShade="80"/>
          <w:sz w:val="22"/>
          <w:szCs w:val="22"/>
          <w:lang w:val="en-GB"/>
        </w:rPr>
        <w:t xml:space="preserve"> was identified that there were several workplace-related injuries due to faulty equipment which the </w:t>
      </w:r>
      <w:r w:rsidR="00892723">
        <w:rPr>
          <w:rFonts w:ascii="Arial" w:hAnsi="Arial" w:cs="Arial"/>
          <w:color w:val="808080" w:themeColor="background1" w:themeShade="80"/>
          <w:sz w:val="22"/>
          <w:szCs w:val="22"/>
          <w:lang w:val="en-GB"/>
        </w:rPr>
        <w:t>directors ignored.</w:t>
      </w:r>
    </w:p>
    <w:p w14:paraId="5EB31EAC" w14:textId="18ACA7E5" w:rsidR="003B34D0" w:rsidRDefault="003B34D0" w:rsidP="00087F21">
      <w:pPr>
        <w:autoSpaceDE w:val="0"/>
        <w:autoSpaceDN w:val="0"/>
        <w:adjustRightInd w:val="0"/>
        <w:jc w:val="both"/>
        <w:rPr>
          <w:rFonts w:ascii="Arial" w:hAnsi="Arial" w:cs="Arial"/>
          <w:color w:val="808080" w:themeColor="background1" w:themeShade="80"/>
          <w:sz w:val="22"/>
          <w:szCs w:val="22"/>
          <w:lang w:val="en-GB"/>
        </w:rPr>
      </w:pPr>
    </w:p>
    <w:p w14:paraId="32B1B5E3" w14:textId="5E6DBD6C" w:rsidR="003B34D0" w:rsidRDefault="003B34D0"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Secondly, Mr. Relation, acting as an administrator and later as a liquidator </w:t>
      </w:r>
      <w:r w:rsidR="003C61EE">
        <w:rPr>
          <w:rFonts w:ascii="Arial" w:hAnsi="Arial" w:cs="Arial"/>
          <w:color w:val="808080" w:themeColor="background1" w:themeShade="80"/>
          <w:sz w:val="22"/>
          <w:szCs w:val="22"/>
          <w:lang w:val="en-GB"/>
        </w:rPr>
        <w:t xml:space="preserve">has breached his duty to the Company and its stakeholders for reasons outlined </w:t>
      </w:r>
      <w:r w:rsidR="0029208E">
        <w:rPr>
          <w:rFonts w:ascii="Arial" w:hAnsi="Arial" w:cs="Arial"/>
          <w:color w:val="808080" w:themeColor="background1" w:themeShade="80"/>
          <w:sz w:val="22"/>
          <w:szCs w:val="22"/>
          <w:lang w:val="en-GB"/>
        </w:rPr>
        <w:t xml:space="preserve">below </w:t>
      </w:r>
      <w:r w:rsidR="003C61EE">
        <w:rPr>
          <w:rFonts w:ascii="Arial" w:hAnsi="Arial" w:cs="Arial"/>
          <w:color w:val="808080" w:themeColor="background1" w:themeShade="80"/>
          <w:sz w:val="22"/>
          <w:szCs w:val="22"/>
          <w:lang w:val="en-GB"/>
        </w:rPr>
        <w:t xml:space="preserve">under Conflict of </w:t>
      </w:r>
      <w:r w:rsidR="003C61EE">
        <w:rPr>
          <w:rFonts w:ascii="Arial" w:hAnsi="Arial" w:cs="Arial"/>
          <w:color w:val="808080" w:themeColor="background1" w:themeShade="80"/>
          <w:sz w:val="22"/>
          <w:szCs w:val="22"/>
          <w:lang w:val="en-GB"/>
        </w:rPr>
        <w:lastRenderedPageBreak/>
        <w:t xml:space="preserve">Interest and Independence, </w:t>
      </w:r>
      <w:r w:rsidR="00100486">
        <w:rPr>
          <w:rFonts w:ascii="Arial" w:hAnsi="Arial" w:cs="Arial"/>
          <w:color w:val="808080" w:themeColor="background1" w:themeShade="80"/>
          <w:sz w:val="22"/>
          <w:szCs w:val="22"/>
          <w:lang w:val="en-GB"/>
        </w:rPr>
        <w:t>to properly investigate the affairs of the Company to remedy the situation at hand.</w:t>
      </w:r>
    </w:p>
    <w:p w14:paraId="412984BD" w14:textId="70D613D5" w:rsidR="00100486" w:rsidRDefault="00100486" w:rsidP="00087F21">
      <w:pPr>
        <w:autoSpaceDE w:val="0"/>
        <w:autoSpaceDN w:val="0"/>
        <w:adjustRightInd w:val="0"/>
        <w:jc w:val="both"/>
        <w:rPr>
          <w:rFonts w:ascii="Arial" w:hAnsi="Arial" w:cs="Arial"/>
          <w:color w:val="808080" w:themeColor="background1" w:themeShade="80"/>
          <w:sz w:val="22"/>
          <w:szCs w:val="22"/>
          <w:lang w:val="en-GB"/>
        </w:rPr>
      </w:pPr>
    </w:p>
    <w:p w14:paraId="48F69BAA" w14:textId="223D0F73" w:rsidR="009045C1" w:rsidRDefault="00100486"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Mr. Relation has ignored </w:t>
      </w:r>
      <w:r w:rsidR="0030462C">
        <w:rPr>
          <w:rFonts w:ascii="Arial" w:hAnsi="Arial" w:cs="Arial"/>
          <w:color w:val="808080" w:themeColor="background1" w:themeShade="80"/>
          <w:sz w:val="22"/>
          <w:szCs w:val="22"/>
          <w:lang w:val="en-GB"/>
        </w:rPr>
        <w:t>the breaches of fiduciary duty on the part of the directors, including the director’s decision to trade while the Company was insolvent and/or transactions which may have caused the company to become insolvent</w:t>
      </w:r>
      <w:r w:rsidR="009045C1">
        <w:rPr>
          <w:rFonts w:ascii="Arial" w:hAnsi="Arial" w:cs="Arial"/>
          <w:color w:val="808080" w:themeColor="background1" w:themeShade="80"/>
          <w:sz w:val="22"/>
          <w:szCs w:val="22"/>
          <w:lang w:val="en-GB"/>
        </w:rPr>
        <w:t>, including the directors’ bonuses, which may be considered a voidable transaction in insolvency.</w:t>
      </w:r>
    </w:p>
    <w:p w14:paraId="1B867403" w14:textId="101D6AA3" w:rsidR="009045C1" w:rsidRDefault="009045C1" w:rsidP="00087F21">
      <w:pPr>
        <w:autoSpaceDE w:val="0"/>
        <w:autoSpaceDN w:val="0"/>
        <w:adjustRightInd w:val="0"/>
        <w:jc w:val="both"/>
        <w:rPr>
          <w:rFonts w:ascii="Arial" w:hAnsi="Arial" w:cs="Arial"/>
          <w:color w:val="808080" w:themeColor="background1" w:themeShade="80"/>
          <w:sz w:val="22"/>
          <w:szCs w:val="22"/>
          <w:lang w:val="en-GB"/>
        </w:rPr>
      </w:pPr>
    </w:p>
    <w:p w14:paraId="4F9BE741" w14:textId="34260983" w:rsidR="00892723" w:rsidRDefault="00892723" w:rsidP="00087F21">
      <w:pPr>
        <w:autoSpaceDE w:val="0"/>
        <w:autoSpaceDN w:val="0"/>
        <w:adjustRightInd w:val="0"/>
        <w:jc w:val="both"/>
        <w:rPr>
          <w:rFonts w:ascii="Arial" w:hAnsi="Arial" w:cs="Arial"/>
          <w:color w:val="808080" w:themeColor="background1" w:themeShade="80"/>
          <w:sz w:val="22"/>
          <w:szCs w:val="22"/>
          <w:u w:val="single"/>
          <w:lang w:val="en-GB"/>
        </w:rPr>
      </w:pPr>
      <w:r>
        <w:rPr>
          <w:rFonts w:ascii="Arial" w:hAnsi="Arial" w:cs="Arial"/>
          <w:color w:val="808080" w:themeColor="background1" w:themeShade="80"/>
          <w:sz w:val="22"/>
          <w:szCs w:val="22"/>
          <w:u w:val="single"/>
          <w:lang w:val="en-GB"/>
        </w:rPr>
        <w:t>Conflict of Interest</w:t>
      </w:r>
    </w:p>
    <w:p w14:paraId="3247A3BC" w14:textId="356EF24B" w:rsidR="00892723" w:rsidRDefault="00CD7AB2"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first instance of a conflict of interest relate to </w:t>
      </w:r>
      <w:r w:rsidR="00CB41DC">
        <w:rPr>
          <w:rFonts w:ascii="Arial" w:hAnsi="Arial" w:cs="Arial"/>
          <w:color w:val="808080" w:themeColor="background1" w:themeShade="80"/>
          <w:sz w:val="22"/>
          <w:szCs w:val="22"/>
          <w:lang w:val="en-GB"/>
        </w:rPr>
        <w:t xml:space="preserve">some directors also owning shares of the Company. This is an issue as the ultimate goal of a shareholder is to ensure the Company is profitable to gain a return on their investment. Meanwhile, the duty of the director is to properly run the Company </w:t>
      </w:r>
      <w:r w:rsidR="006D7D35">
        <w:rPr>
          <w:rFonts w:ascii="Arial" w:hAnsi="Arial" w:cs="Arial"/>
          <w:color w:val="808080" w:themeColor="background1" w:themeShade="80"/>
          <w:sz w:val="22"/>
          <w:szCs w:val="22"/>
          <w:lang w:val="en-GB"/>
        </w:rPr>
        <w:t>in the best interest of its stakeholders.</w:t>
      </w:r>
    </w:p>
    <w:p w14:paraId="7C51EA14" w14:textId="6D8E025D" w:rsidR="006D7D35" w:rsidRDefault="006D7D35" w:rsidP="00087F21">
      <w:pPr>
        <w:autoSpaceDE w:val="0"/>
        <w:autoSpaceDN w:val="0"/>
        <w:adjustRightInd w:val="0"/>
        <w:jc w:val="both"/>
        <w:rPr>
          <w:rFonts w:ascii="Arial" w:hAnsi="Arial" w:cs="Arial"/>
          <w:color w:val="808080" w:themeColor="background1" w:themeShade="80"/>
          <w:sz w:val="22"/>
          <w:szCs w:val="22"/>
          <w:lang w:val="en-GB"/>
        </w:rPr>
      </w:pPr>
    </w:p>
    <w:p w14:paraId="7BFDA8C9" w14:textId="4804E458" w:rsidR="006D7D35" w:rsidRDefault="006D7D35"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It appears that Mr. B Inlaw and Dr I Dontcare may have put their interests as shareholders before their duties as directors by ignoring faults with the Company, its equipment and the needs of creditors </w:t>
      </w:r>
      <w:r w:rsidR="001D4942">
        <w:rPr>
          <w:rFonts w:ascii="Arial" w:hAnsi="Arial" w:cs="Arial"/>
          <w:color w:val="808080" w:themeColor="background1" w:themeShade="80"/>
          <w:sz w:val="22"/>
          <w:szCs w:val="22"/>
          <w:lang w:val="en-GB"/>
        </w:rPr>
        <w:t>in an effort to cut costs, and by default, cut corners.</w:t>
      </w:r>
      <w:r w:rsidR="00087DCC">
        <w:rPr>
          <w:rFonts w:ascii="Arial" w:hAnsi="Arial" w:cs="Arial"/>
          <w:color w:val="808080" w:themeColor="background1" w:themeShade="80"/>
          <w:sz w:val="22"/>
          <w:szCs w:val="22"/>
          <w:lang w:val="en-GB"/>
        </w:rPr>
        <w:t xml:space="preserve"> Based on the case, this cost cutting was at the expense of the employees’ safety.</w:t>
      </w:r>
    </w:p>
    <w:p w14:paraId="7B60C7EE" w14:textId="4AE2F729" w:rsidR="00C75A4C" w:rsidRDefault="00C75A4C" w:rsidP="00087F21">
      <w:pPr>
        <w:autoSpaceDE w:val="0"/>
        <w:autoSpaceDN w:val="0"/>
        <w:adjustRightInd w:val="0"/>
        <w:jc w:val="both"/>
        <w:rPr>
          <w:rFonts w:ascii="Arial" w:hAnsi="Arial" w:cs="Arial"/>
          <w:color w:val="808080" w:themeColor="background1" w:themeShade="80"/>
          <w:sz w:val="22"/>
          <w:szCs w:val="22"/>
          <w:lang w:val="en-GB"/>
        </w:rPr>
      </w:pPr>
    </w:p>
    <w:p w14:paraId="7A1EDFCF" w14:textId="3D031D3F" w:rsidR="00F051AF" w:rsidRDefault="00F051AF" w:rsidP="00087F21">
      <w:pPr>
        <w:autoSpaceDE w:val="0"/>
        <w:autoSpaceDN w:val="0"/>
        <w:adjustRightInd w:val="0"/>
        <w:jc w:val="both"/>
        <w:rPr>
          <w:rFonts w:ascii="Arial" w:hAnsi="Arial" w:cs="Arial"/>
          <w:color w:val="808080" w:themeColor="background1" w:themeShade="80"/>
          <w:sz w:val="22"/>
          <w:szCs w:val="22"/>
          <w:u w:val="single"/>
          <w:lang w:val="en-GB"/>
        </w:rPr>
      </w:pPr>
      <w:r>
        <w:rPr>
          <w:rFonts w:ascii="Arial" w:hAnsi="Arial" w:cs="Arial"/>
          <w:color w:val="808080" w:themeColor="background1" w:themeShade="80"/>
          <w:sz w:val="22"/>
          <w:szCs w:val="22"/>
          <w:u w:val="single"/>
          <w:lang w:val="en-GB"/>
        </w:rPr>
        <w:t>Integrity</w:t>
      </w:r>
    </w:p>
    <w:p w14:paraId="75870534" w14:textId="77777777" w:rsidR="004A33D2" w:rsidRDefault="004A33D2"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ethical principle of Integrity appears to have been violated.</w:t>
      </w:r>
    </w:p>
    <w:p w14:paraId="39292E65" w14:textId="77777777" w:rsidR="004A33D2" w:rsidRDefault="004A33D2" w:rsidP="00087F21">
      <w:pPr>
        <w:autoSpaceDE w:val="0"/>
        <w:autoSpaceDN w:val="0"/>
        <w:adjustRightInd w:val="0"/>
        <w:jc w:val="both"/>
        <w:rPr>
          <w:rFonts w:ascii="Arial" w:hAnsi="Arial" w:cs="Arial"/>
          <w:color w:val="808080" w:themeColor="background1" w:themeShade="80"/>
          <w:sz w:val="22"/>
          <w:szCs w:val="22"/>
          <w:lang w:val="en-GB"/>
        </w:rPr>
      </w:pPr>
    </w:p>
    <w:p w14:paraId="3B85C291" w14:textId="69AED9DE" w:rsidR="004A33D2" w:rsidRDefault="004A33D2"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fiduciary should act with the highest level of integrity by being </w:t>
      </w:r>
      <w:r w:rsidR="000F0A5C">
        <w:rPr>
          <w:rFonts w:ascii="Arial" w:hAnsi="Arial" w:cs="Arial"/>
          <w:color w:val="808080" w:themeColor="background1" w:themeShade="80"/>
          <w:sz w:val="22"/>
          <w:szCs w:val="22"/>
          <w:lang w:val="en-GB"/>
        </w:rPr>
        <w:t>straight forward, honest, and truthful; and by adhering to high moral and ethical principles in all aspects of their professional practise.</w:t>
      </w:r>
    </w:p>
    <w:p w14:paraId="73E8F894" w14:textId="4B954B4A" w:rsidR="000F0A5C" w:rsidRDefault="000F0A5C" w:rsidP="00087F21">
      <w:pPr>
        <w:autoSpaceDE w:val="0"/>
        <w:autoSpaceDN w:val="0"/>
        <w:adjustRightInd w:val="0"/>
        <w:jc w:val="both"/>
        <w:rPr>
          <w:rFonts w:ascii="Arial" w:hAnsi="Arial" w:cs="Arial"/>
          <w:color w:val="808080" w:themeColor="background1" w:themeShade="80"/>
          <w:sz w:val="22"/>
          <w:szCs w:val="22"/>
          <w:lang w:val="en-GB"/>
        </w:rPr>
      </w:pPr>
    </w:p>
    <w:p w14:paraId="397623BC" w14:textId="2DA76102" w:rsidR="000F0A5C" w:rsidRDefault="000F0A5C"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 outlined above under Breach of Fiduciary Duty, both the directors violate this duty to their employees and to the </w:t>
      </w:r>
      <w:r w:rsidR="00B537B9">
        <w:rPr>
          <w:rFonts w:ascii="Arial" w:hAnsi="Arial" w:cs="Arial"/>
          <w:color w:val="808080" w:themeColor="background1" w:themeShade="80"/>
          <w:sz w:val="22"/>
          <w:szCs w:val="22"/>
          <w:lang w:val="en-GB"/>
        </w:rPr>
        <w:t>Company; and Mr. Relation has violated his integrity as highlighted under Conflicts of Interest.</w:t>
      </w:r>
    </w:p>
    <w:p w14:paraId="094143CD" w14:textId="005B9F77" w:rsidR="000D2DC2" w:rsidRDefault="000D2DC2" w:rsidP="00087F21">
      <w:pPr>
        <w:autoSpaceDE w:val="0"/>
        <w:autoSpaceDN w:val="0"/>
        <w:adjustRightInd w:val="0"/>
        <w:jc w:val="both"/>
        <w:rPr>
          <w:rFonts w:ascii="Arial" w:hAnsi="Arial" w:cs="Arial"/>
          <w:color w:val="808080" w:themeColor="background1" w:themeShade="80"/>
          <w:sz w:val="22"/>
          <w:szCs w:val="22"/>
          <w:lang w:val="en-GB"/>
        </w:rPr>
      </w:pPr>
    </w:p>
    <w:p w14:paraId="56013A9F" w14:textId="383F9059" w:rsidR="000D2DC2" w:rsidRDefault="000D2DC2"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Under this principle, the directors have failed to treat all parties fairly, namely the employees. Similarly, they have defrauded the creditors by </w:t>
      </w:r>
      <w:r w:rsidR="00035033">
        <w:rPr>
          <w:rFonts w:ascii="Arial" w:hAnsi="Arial" w:cs="Arial"/>
          <w:color w:val="808080" w:themeColor="background1" w:themeShade="80"/>
          <w:sz w:val="22"/>
          <w:szCs w:val="22"/>
          <w:lang w:val="en-GB"/>
        </w:rPr>
        <w:t>continuing to trade while in difficulty, employing a</w:t>
      </w:r>
      <w:r w:rsidR="00CD7AB2">
        <w:rPr>
          <w:rFonts w:ascii="Arial" w:hAnsi="Arial" w:cs="Arial"/>
          <w:color w:val="808080" w:themeColor="background1" w:themeShade="80"/>
          <w:sz w:val="22"/>
          <w:szCs w:val="22"/>
          <w:lang w:val="en-GB"/>
        </w:rPr>
        <w:t xml:space="preserve">n IP that is not independent, and issuing bonuses to themselves. </w:t>
      </w:r>
    </w:p>
    <w:p w14:paraId="79917B39" w14:textId="5D313231" w:rsidR="00AE2F63" w:rsidRDefault="00AE2F63" w:rsidP="00087F21">
      <w:pPr>
        <w:autoSpaceDE w:val="0"/>
        <w:autoSpaceDN w:val="0"/>
        <w:adjustRightInd w:val="0"/>
        <w:jc w:val="both"/>
        <w:rPr>
          <w:rFonts w:ascii="Arial" w:hAnsi="Arial" w:cs="Arial"/>
          <w:color w:val="808080" w:themeColor="background1" w:themeShade="80"/>
          <w:sz w:val="22"/>
          <w:szCs w:val="22"/>
          <w:lang w:val="en-GB"/>
        </w:rPr>
      </w:pPr>
    </w:p>
    <w:p w14:paraId="3CBE6F14" w14:textId="77777777" w:rsidR="00AE2F63" w:rsidRDefault="00AE2F63" w:rsidP="00AE2F63">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This has the adverse impact of eroding the estate at the expense of creditors and other shareholders who are not also directors.</w:t>
      </w:r>
    </w:p>
    <w:p w14:paraId="3F46DAF1" w14:textId="51549F34" w:rsidR="00915FE3" w:rsidRDefault="00915FE3" w:rsidP="00087F21">
      <w:pPr>
        <w:autoSpaceDE w:val="0"/>
        <w:autoSpaceDN w:val="0"/>
        <w:adjustRightInd w:val="0"/>
        <w:jc w:val="both"/>
        <w:rPr>
          <w:rFonts w:ascii="Arial" w:hAnsi="Arial" w:cs="Arial"/>
          <w:color w:val="808080" w:themeColor="background1" w:themeShade="80"/>
          <w:sz w:val="22"/>
          <w:szCs w:val="22"/>
          <w:lang w:val="en-GB"/>
        </w:rPr>
      </w:pPr>
    </w:p>
    <w:p w14:paraId="5579A733" w14:textId="6C197F12" w:rsidR="00287026" w:rsidRPr="00287026" w:rsidRDefault="00287026" w:rsidP="00087F21">
      <w:pPr>
        <w:autoSpaceDE w:val="0"/>
        <w:autoSpaceDN w:val="0"/>
        <w:adjustRightInd w:val="0"/>
        <w:jc w:val="both"/>
        <w:rPr>
          <w:rFonts w:ascii="Arial" w:hAnsi="Arial" w:cs="Arial"/>
          <w:color w:val="808080" w:themeColor="background1" w:themeShade="80"/>
          <w:sz w:val="22"/>
          <w:szCs w:val="22"/>
          <w:u w:val="single"/>
          <w:lang w:val="en-GB"/>
        </w:rPr>
      </w:pPr>
      <w:r>
        <w:rPr>
          <w:rFonts w:ascii="Arial" w:hAnsi="Arial" w:cs="Arial"/>
          <w:color w:val="808080" w:themeColor="background1" w:themeShade="80"/>
          <w:sz w:val="22"/>
          <w:szCs w:val="22"/>
          <w:u w:val="single"/>
          <w:lang w:val="en-GB"/>
        </w:rPr>
        <w:t>Objectivity, Independence and Impartiality</w:t>
      </w:r>
    </w:p>
    <w:p w14:paraId="366C7B96" w14:textId="292CBE24" w:rsidR="00915FE3" w:rsidRDefault="00915FE3"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next ethical principle that seems to have been breached is that of Objectivity, Independence and Impar</w:t>
      </w:r>
      <w:r w:rsidR="00287026">
        <w:rPr>
          <w:rFonts w:ascii="Arial" w:hAnsi="Arial" w:cs="Arial"/>
          <w:color w:val="808080" w:themeColor="background1" w:themeShade="80"/>
          <w:sz w:val="22"/>
          <w:szCs w:val="22"/>
          <w:lang w:val="en-GB"/>
        </w:rPr>
        <w:t>tiality.</w:t>
      </w:r>
    </w:p>
    <w:p w14:paraId="3487346F" w14:textId="41F3597F" w:rsidR="00287026" w:rsidRDefault="00287026" w:rsidP="00087F21">
      <w:pPr>
        <w:autoSpaceDE w:val="0"/>
        <w:autoSpaceDN w:val="0"/>
        <w:adjustRightInd w:val="0"/>
        <w:jc w:val="both"/>
        <w:rPr>
          <w:rFonts w:ascii="Arial" w:hAnsi="Arial" w:cs="Arial"/>
          <w:color w:val="808080" w:themeColor="background1" w:themeShade="80"/>
          <w:sz w:val="22"/>
          <w:szCs w:val="22"/>
          <w:lang w:val="en-GB"/>
        </w:rPr>
      </w:pPr>
    </w:p>
    <w:p w14:paraId="2FBD2871" w14:textId="6B7CD22C" w:rsidR="00287026" w:rsidRDefault="00287026"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Under this principle, an IP must be independent in fact and in </w:t>
      </w:r>
      <w:r w:rsidR="000F675A">
        <w:rPr>
          <w:rFonts w:ascii="Arial" w:hAnsi="Arial" w:cs="Arial"/>
          <w:color w:val="808080" w:themeColor="background1" w:themeShade="80"/>
          <w:sz w:val="22"/>
          <w:szCs w:val="22"/>
          <w:lang w:val="en-GB"/>
        </w:rPr>
        <w:t>appearance and</w:t>
      </w:r>
      <w:r w:rsidR="00BA1FE8">
        <w:rPr>
          <w:rFonts w:ascii="Arial" w:hAnsi="Arial" w:cs="Arial"/>
          <w:color w:val="808080" w:themeColor="background1" w:themeShade="80"/>
          <w:sz w:val="22"/>
          <w:szCs w:val="22"/>
          <w:lang w:val="en-GB"/>
        </w:rPr>
        <w:t xml:space="preserve"> avoid situations that will likely result in a conflict of interest.</w:t>
      </w:r>
    </w:p>
    <w:p w14:paraId="54FB5E6A" w14:textId="4A61E45F" w:rsidR="0086474E" w:rsidRDefault="0086474E" w:rsidP="00087F21">
      <w:pPr>
        <w:autoSpaceDE w:val="0"/>
        <w:autoSpaceDN w:val="0"/>
        <w:adjustRightInd w:val="0"/>
        <w:jc w:val="both"/>
        <w:rPr>
          <w:rFonts w:ascii="Arial" w:hAnsi="Arial" w:cs="Arial"/>
          <w:color w:val="808080" w:themeColor="background1" w:themeShade="80"/>
          <w:sz w:val="22"/>
          <w:szCs w:val="22"/>
          <w:lang w:val="en-GB"/>
        </w:rPr>
      </w:pPr>
    </w:p>
    <w:p w14:paraId="2882DE84" w14:textId="7400A876" w:rsidR="0086474E" w:rsidRDefault="0086474E"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It is clear that Mr. Relation is not an independent party</w:t>
      </w:r>
      <w:r w:rsidR="006945E8">
        <w:rPr>
          <w:rFonts w:ascii="Arial" w:hAnsi="Arial" w:cs="Arial"/>
          <w:color w:val="808080" w:themeColor="background1" w:themeShade="80"/>
          <w:sz w:val="22"/>
          <w:szCs w:val="22"/>
          <w:lang w:val="en-GB"/>
        </w:rPr>
        <w:t xml:space="preserve"> due to his relationship with Mr. B Inlaw – he is the brother-in-law of Mr. B. Inlaw and the godfather to his </w:t>
      </w:r>
      <w:r w:rsidR="00AD50DF">
        <w:rPr>
          <w:rFonts w:ascii="Arial" w:hAnsi="Arial" w:cs="Arial"/>
          <w:color w:val="808080" w:themeColor="background1" w:themeShade="80"/>
          <w:sz w:val="22"/>
          <w:szCs w:val="22"/>
          <w:lang w:val="en-GB"/>
        </w:rPr>
        <w:t xml:space="preserve">daughter. Similarly, Mr. Relation has represented the directors and the Company in the past. </w:t>
      </w:r>
    </w:p>
    <w:p w14:paraId="449CED93" w14:textId="53530960" w:rsidR="00BA1FE8" w:rsidRDefault="00BA1FE8" w:rsidP="00087F21">
      <w:pPr>
        <w:autoSpaceDE w:val="0"/>
        <w:autoSpaceDN w:val="0"/>
        <w:adjustRightInd w:val="0"/>
        <w:jc w:val="both"/>
        <w:rPr>
          <w:rFonts w:ascii="Arial" w:hAnsi="Arial" w:cs="Arial"/>
          <w:color w:val="808080" w:themeColor="background1" w:themeShade="80"/>
          <w:sz w:val="22"/>
          <w:szCs w:val="22"/>
          <w:lang w:val="en-GB"/>
        </w:rPr>
      </w:pPr>
    </w:p>
    <w:p w14:paraId="339B9413" w14:textId="0332E166" w:rsidR="00BA1FE8" w:rsidRDefault="00BA1FE8"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By hiring Mr. Relations, and in light of their relationship, Mr. Relation w</w:t>
      </w:r>
      <w:r w:rsidR="002B251D">
        <w:rPr>
          <w:rFonts w:ascii="Arial" w:hAnsi="Arial" w:cs="Arial"/>
          <w:color w:val="808080" w:themeColor="background1" w:themeShade="80"/>
          <w:sz w:val="22"/>
          <w:szCs w:val="22"/>
          <w:lang w:val="en-GB"/>
        </w:rPr>
        <w:t>ill be inclined to ‘bury’ evidence of any breach of fiduciary duty on the part of the directors</w:t>
      </w:r>
      <w:r w:rsidR="000F675A">
        <w:rPr>
          <w:rFonts w:ascii="Arial" w:hAnsi="Arial" w:cs="Arial"/>
          <w:color w:val="808080" w:themeColor="background1" w:themeShade="80"/>
          <w:sz w:val="22"/>
          <w:szCs w:val="22"/>
          <w:lang w:val="en-GB"/>
        </w:rPr>
        <w:t>. Any actions available to an administrator or liquidator against the directors to recover funds for the estate will undoubtedly be avoided.</w:t>
      </w:r>
    </w:p>
    <w:p w14:paraId="1134468E" w14:textId="1D837D38" w:rsidR="00D10ADE" w:rsidRDefault="00D10ADE" w:rsidP="00087F21">
      <w:pPr>
        <w:autoSpaceDE w:val="0"/>
        <w:autoSpaceDN w:val="0"/>
        <w:adjustRightInd w:val="0"/>
        <w:jc w:val="both"/>
        <w:rPr>
          <w:rFonts w:ascii="Arial" w:hAnsi="Arial" w:cs="Arial"/>
          <w:color w:val="808080" w:themeColor="background1" w:themeShade="80"/>
          <w:sz w:val="22"/>
          <w:szCs w:val="22"/>
          <w:lang w:val="en-GB"/>
        </w:rPr>
      </w:pPr>
    </w:p>
    <w:p w14:paraId="586799B2" w14:textId="21682D18" w:rsidR="00D10ADE" w:rsidRDefault="00D10ADE"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Additionally, a breach of this principle has resulted in issues, namely, self-interest, self-review, and familiarity.</w:t>
      </w:r>
    </w:p>
    <w:p w14:paraId="3496A4E5" w14:textId="1240C15B" w:rsidR="00D10ADE" w:rsidRDefault="00D10ADE" w:rsidP="00087F21">
      <w:pPr>
        <w:autoSpaceDE w:val="0"/>
        <w:autoSpaceDN w:val="0"/>
        <w:adjustRightInd w:val="0"/>
        <w:jc w:val="both"/>
        <w:rPr>
          <w:rFonts w:ascii="Arial" w:hAnsi="Arial" w:cs="Arial"/>
          <w:color w:val="808080" w:themeColor="background1" w:themeShade="80"/>
          <w:sz w:val="22"/>
          <w:szCs w:val="22"/>
          <w:lang w:val="en-GB"/>
        </w:rPr>
      </w:pPr>
    </w:p>
    <w:p w14:paraId="59468391" w14:textId="15EAD042" w:rsidR="00D10ADE" w:rsidRDefault="00D10ADE"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By taking the further appointment as liquidator, Mr. Relations will review the work that he performed as administrator which does not allow for a fair </w:t>
      </w:r>
      <w:r w:rsidR="00A237AD">
        <w:rPr>
          <w:rFonts w:ascii="Arial" w:hAnsi="Arial" w:cs="Arial"/>
          <w:color w:val="808080" w:themeColor="background1" w:themeShade="80"/>
          <w:sz w:val="22"/>
          <w:szCs w:val="22"/>
          <w:lang w:val="en-GB"/>
        </w:rPr>
        <w:t>assessment of the Company. This will result in the consequences of the director and of the administrator going unchecked, and potential future losses to the estate. For example, an independent liquidator may raise the issue of the improper trading and payments performed by the directors and seek recoveries for the benefit of the creditors.</w:t>
      </w:r>
      <w:r w:rsidR="004F7254">
        <w:rPr>
          <w:rFonts w:ascii="Arial" w:hAnsi="Arial" w:cs="Arial"/>
          <w:color w:val="808080" w:themeColor="background1" w:themeShade="80"/>
          <w:sz w:val="22"/>
          <w:szCs w:val="22"/>
          <w:lang w:val="en-GB"/>
        </w:rPr>
        <w:t xml:space="preserve"> The self-interest issue arises as Mr. Relation will be compensated twice for work done on the same Company, </w:t>
      </w:r>
      <w:r w:rsidR="00153C6A">
        <w:rPr>
          <w:rFonts w:ascii="Arial" w:hAnsi="Arial" w:cs="Arial"/>
          <w:color w:val="808080" w:themeColor="background1" w:themeShade="80"/>
          <w:sz w:val="22"/>
          <w:szCs w:val="22"/>
          <w:lang w:val="en-GB"/>
        </w:rPr>
        <w:t>which will influence his behaviour. This behaviour may not be in the best interest of the creditors and Mr. Relations may be liable for the actions he takes.</w:t>
      </w:r>
    </w:p>
    <w:p w14:paraId="6C443CE1" w14:textId="10E079D4" w:rsidR="00FB6706" w:rsidRDefault="00FB6706" w:rsidP="00087F21">
      <w:pPr>
        <w:autoSpaceDE w:val="0"/>
        <w:autoSpaceDN w:val="0"/>
        <w:adjustRightInd w:val="0"/>
        <w:jc w:val="both"/>
        <w:rPr>
          <w:rFonts w:ascii="Arial" w:hAnsi="Arial" w:cs="Arial"/>
          <w:color w:val="808080" w:themeColor="background1" w:themeShade="80"/>
          <w:sz w:val="22"/>
          <w:szCs w:val="22"/>
          <w:lang w:val="en-GB"/>
        </w:rPr>
      </w:pPr>
    </w:p>
    <w:p w14:paraId="55A2BE0D" w14:textId="6A336444" w:rsidR="00153C6A" w:rsidRDefault="00153C6A"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Similarly, Mr. Relations have allowed and may even allow further transactions to the directors causing an unfair preference to be given.</w:t>
      </w:r>
    </w:p>
    <w:p w14:paraId="509A7206" w14:textId="50152A8B" w:rsidR="00FB6706" w:rsidRDefault="00FB6706" w:rsidP="00087F21">
      <w:pPr>
        <w:autoSpaceDE w:val="0"/>
        <w:autoSpaceDN w:val="0"/>
        <w:adjustRightInd w:val="0"/>
        <w:jc w:val="both"/>
        <w:rPr>
          <w:rFonts w:ascii="Arial" w:hAnsi="Arial" w:cs="Arial"/>
          <w:color w:val="808080" w:themeColor="background1" w:themeShade="80"/>
          <w:sz w:val="22"/>
          <w:szCs w:val="22"/>
          <w:lang w:val="en-GB"/>
        </w:rPr>
      </w:pPr>
    </w:p>
    <w:p w14:paraId="570DF295" w14:textId="59E4B1F3" w:rsidR="00FB6706" w:rsidRDefault="00FB6706"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Further evidence of this impartiality is seen in the way Mr. Relation expressed the opinion that banks should be more accommodating to restructuring proceedings and that the interest o</w:t>
      </w:r>
      <w:r w:rsidR="00B2253E">
        <w:rPr>
          <w:rFonts w:ascii="Arial" w:hAnsi="Arial" w:cs="Arial"/>
          <w:color w:val="808080" w:themeColor="background1" w:themeShade="80"/>
          <w:sz w:val="22"/>
          <w:szCs w:val="22"/>
          <w:lang w:val="en-GB"/>
        </w:rPr>
        <w:t xml:space="preserve">f lower ranking creditors should be preferred. </w:t>
      </w:r>
      <w:r w:rsidR="000A03FC">
        <w:rPr>
          <w:rFonts w:ascii="Arial" w:hAnsi="Arial" w:cs="Arial"/>
          <w:color w:val="808080" w:themeColor="background1" w:themeShade="80"/>
          <w:sz w:val="22"/>
          <w:szCs w:val="22"/>
          <w:lang w:val="en-GB"/>
        </w:rPr>
        <w:t>In this regard, Mr. Relations is already biased even prior to his appointment as the interest of the bank will not be considered on a similar basis to the other stakeholders.</w:t>
      </w:r>
    </w:p>
    <w:p w14:paraId="358B8BCC" w14:textId="457EE6C1" w:rsidR="00D52AC4" w:rsidRDefault="00D52AC4" w:rsidP="00087F21">
      <w:pPr>
        <w:autoSpaceDE w:val="0"/>
        <w:autoSpaceDN w:val="0"/>
        <w:adjustRightInd w:val="0"/>
        <w:jc w:val="both"/>
        <w:rPr>
          <w:rFonts w:ascii="Arial" w:hAnsi="Arial" w:cs="Arial"/>
          <w:color w:val="808080" w:themeColor="background1" w:themeShade="80"/>
          <w:sz w:val="22"/>
          <w:szCs w:val="22"/>
          <w:lang w:val="en-GB"/>
        </w:rPr>
      </w:pPr>
    </w:p>
    <w:p w14:paraId="30674531" w14:textId="4C9D1E48" w:rsidR="00D52AC4" w:rsidRDefault="00D52AC4"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It should be noted that making a declaration, as Mr. Relation claims he will endeavor, a</w:t>
      </w:r>
      <w:r w:rsidR="00A35E7C">
        <w:rPr>
          <w:rFonts w:ascii="Arial" w:hAnsi="Arial" w:cs="Arial"/>
          <w:color w:val="808080" w:themeColor="background1" w:themeShade="80"/>
          <w:sz w:val="22"/>
          <w:szCs w:val="22"/>
          <w:lang w:val="en-GB"/>
        </w:rPr>
        <w:t>on its own is not sufficient to</w:t>
      </w:r>
      <w:r>
        <w:rPr>
          <w:rFonts w:ascii="Arial" w:hAnsi="Arial" w:cs="Arial"/>
          <w:color w:val="808080" w:themeColor="background1" w:themeShade="80"/>
          <w:sz w:val="22"/>
          <w:szCs w:val="22"/>
          <w:lang w:val="en-GB"/>
        </w:rPr>
        <w:t xml:space="preserve"> resolve this issue.</w:t>
      </w:r>
    </w:p>
    <w:p w14:paraId="3127B472" w14:textId="5B423654" w:rsidR="00C253C6" w:rsidRDefault="00C253C6" w:rsidP="00087F21">
      <w:pPr>
        <w:autoSpaceDE w:val="0"/>
        <w:autoSpaceDN w:val="0"/>
        <w:adjustRightInd w:val="0"/>
        <w:jc w:val="both"/>
        <w:rPr>
          <w:rFonts w:ascii="Arial" w:hAnsi="Arial" w:cs="Arial"/>
          <w:color w:val="808080" w:themeColor="background1" w:themeShade="80"/>
          <w:sz w:val="22"/>
          <w:szCs w:val="22"/>
          <w:lang w:val="en-GB"/>
        </w:rPr>
      </w:pPr>
    </w:p>
    <w:p w14:paraId="162B2835" w14:textId="22F776CB" w:rsidR="00C253C6" w:rsidRDefault="00C253C6" w:rsidP="00087F21">
      <w:pPr>
        <w:autoSpaceDE w:val="0"/>
        <w:autoSpaceDN w:val="0"/>
        <w:adjustRightInd w:val="0"/>
        <w:jc w:val="both"/>
        <w:rPr>
          <w:rFonts w:ascii="Arial" w:hAnsi="Arial" w:cs="Arial"/>
          <w:color w:val="808080" w:themeColor="background1" w:themeShade="80"/>
          <w:sz w:val="22"/>
          <w:szCs w:val="22"/>
          <w:u w:val="single"/>
          <w:lang w:val="en-GB"/>
        </w:rPr>
      </w:pPr>
      <w:r>
        <w:rPr>
          <w:rFonts w:ascii="Arial" w:hAnsi="Arial" w:cs="Arial"/>
          <w:color w:val="808080" w:themeColor="background1" w:themeShade="80"/>
          <w:sz w:val="22"/>
          <w:szCs w:val="22"/>
          <w:u w:val="single"/>
          <w:lang w:val="en-GB"/>
        </w:rPr>
        <w:t>Professional Behaviour</w:t>
      </w:r>
    </w:p>
    <w:p w14:paraId="30A0588A" w14:textId="625E86E2" w:rsidR="00C253C6" w:rsidRDefault="00C253C6"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next principle that may have been breached is that of Professional Behaviour.</w:t>
      </w:r>
    </w:p>
    <w:p w14:paraId="5F697A78" w14:textId="6C8C3CC9" w:rsidR="00C253C6" w:rsidRDefault="00C253C6" w:rsidP="00087F21">
      <w:pPr>
        <w:autoSpaceDE w:val="0"/>
        <w:autoSpaceDN w:val="0"/>
        <w:adjustRightInd w:val="0"/>
        <w:jc w:val="both"/>
        <w:rPr>
          <w:rFonts w:ascii="Arial" w:hAnsi="Arial" w:cs="Arial"/>
          <w:color w:val="808080" w:themeColor="background1" w:themeShade="80"/>
          <w:sz w:val="22"/>
          <w:szCs w:val="22"/>
          <w:lang w:val="en-GB"/>
        </w:rPr>
      </w:pPr>
    </w:p>
    <w:p w14:paraId="5B04DA23" w14:textId="58D9B4B5" w:rsidR="00C253C6" w:rsidRDefault="00C253C6"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Under this principle, </w:t>
      </w:r>
      <w:r w:rsidR="00D5696A">
        <w:rPr>
          <w:rFonts w:ascii="Arial" w:hAnsi="Arial" w:cs="Arial"/>
          <w:color w:val="808080" w:themeColor="background1" w:themeShade="80"/>
          <w:sz w:val="22"/>
          <w:szCs w:val="22"/>
          <w:lang w:val="en-GB"/>
        </w:rPr>
        <w:t xml:space="preserve">the IP should strive to be accurate, honest, clear, succinct and timely. Due to the other issues identified above, Mr. Relations is biased in favour of the directors and </w:t>
      </w:r>
      <w:r w:rsidR="00B45A86">
        <w:rPr>
          <w:rFonts w:ascii="Arial" w:hAnsi="Arial" w:cs="Arial"/>
          <w:color w:val="808080" w:themeColor="background1" w:themeShade="80"/>
          <w:sz w:val="22"/>
          <w:szCs w:val="22"/>
          <w:lang w:val="en-GB"/>
        </w:rPr>
        <w:t>has resulted in financial harm on the estate along with hiding evidence of this harm by failing to properly investigate and report any mismanagement and breaches by the directors.</w:t>
      </w:r>
    </w:p>
    <w:p w14:paraId="32F65A4C" w14:textId="2FF2E795" w:rsidR="002D7C6E" w:rsidRDefault="002D7C6E" w:rsidP="00087F21">
      <w:pPr>
        <w:autoSpaceDE w:val="0"/>
        <w:autoSpaceDN w:val="0"/>
        <w:adjustRightInd w:val="0"/>
        <w:jc w:val="both"/>
        <w:rPr>
          <w:rFonts w:ascii="Arial" w:hAnsi="Arial" w:cs="Arial"/>
          <w:color w:val="808080" w:themeColor="background1" w:themeShade="80"/>
          <w:sz w:val="22"/>
          <w:szCs w:val="22"/>
          <w:lang w:val="en-GB"/>
        </w:rPr>
      </w:pPr>
    </w:p>
    <w:p w14:paraId="14AB0E08" w14:textId="620C202C" w:rsidR="002D7C6E" w:rsidRDefault="002D7C6E" w:rsidP="00087F21">
      <w:pPr>
        <w:autoSpaceDE w:val="0"/>
        <w:autoSpaceDN w:val="0"/>
        <w:adjustRightInd w:val="0"/>
        <w:jc w:val="both"/>
        <w:rPr>
          <w:rFonts w:ascii="Arial" w:hAnsi="Arial" w:cs="Arial"/>
          <w:color w:val="808080" w:themeColor="background1" w:themeShade="80"/>
          <w:sz w:val="22"/>
          <w:szCs w:val="22"/>
          <w:u w:val="single"/>
          <w:lang w:val="en-GB"/>
        </w:rPr>
      </w:pPr>
      <w:r>
        <w:rPr>
          <w:rFonts w:ascii="Arial" w:hAnsi="Arial" w:cs="Arial"/>
          <w:color w:val="808080" w:themeColor="background1" w:themeShade="80"/>
          <w:sz w:val="22"/>
          <w:szCs w:val="22"/>
          <w:u w:val="single"/>
          <w:lang w:val="en-GB"/>
        </w:rPr>
        <w:t>Remuneration</w:t>
      </w:r>
    </w:p>
    <w:p w14:paraId="063B1F2A" w14:textId="4CD8F83D" w:rsidR="002D7C6E" w:rsidRDefault="002D7C6E"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As already touched on above, the principle of remuneration is affected by Mr. Relation taking both appointments</w:t>
      </w:r>
      <w:r w:rsidR="0020305B">
        <w:rPr>
          <w:rFonts w:ascii="Arial" w:hAnsi="Arial" w:cs="Arial"/>
          <w:color w:val="808080" w:themeColor="background1" w:themeShade="80"/>
          <w:sz w:val="22"/>
          <w:szCs w:val="22"/>
          <w:lang w:val="en-GB"/>
        </w:rPr>
        <w:t xml:space="preserve"> – that is, Mr. Relations can be remunerated twice for the same duties. He may also not be stringent in reviewing the services of </w:t>
      </w:r>
      <w:r w:rsidR="00BC205E">
        <w:rPr>
          <w:rFonts w:ascii="Arial" w:hAnsi="Arial" w:cs="Arial"/>
          <w:color w:val="808080" w:themeColor="background1" w:themeShade="80"/>
          <w:sz w:val="22"/>
          <w:szCs w:val="22"/>
          <w:lang w:val="en-GB"/>
        </w:rPr>
        <w:t>professionals.</w:t>
      </w:r>
    </w:p>
    <w:p w14:paraId="3AB8231D" w14:textId="4527D90A" w:rsidR="00D52AC4" w:rsidRDefault="00D52AC4" w:rsidP="00087F21">
      <w:pPr>
        <w:autoSpaceDE w:val="0"/>
        <w:autoSpaceDN w:val="0"/>
        <w:adjustRightInd w:val="0"/>
        <w:jc w:val="both"/>
        <w:rPr>
          <w:rFonts w:ascii="Arial" w:hAnsi="Arial" w:cs="Arial"/>
          <w:color w:val="808080" w:themeColor="background1" w:themeShade="80"/>
          <w:sz w:val="22"/>
          <w:szCs w:val="22"/>
          <w:lang w:val="en-GB"/>
        </w:rPr>
      </w:pPr>
    </w:p>
    <w:p w14:paraId="24BE35BE" w14:textId="731CF014" w:rsidR="00D52AC4" w:rsidRDefault="00D52AC4" w:rsidP="00087F21">
      <w:pPr>
        <w:autoSpaceDE w:val="0"/>
        <w:autoSpaceDN w:val="0"/>
        <w:adjustRightInd w:val="0"/>
        <w:jc w:val="both"/>
        <w:rPr>
          <w:rFonts w:ascii="Arial" w:hAnsi="Arial" w:cs="Arial"/>
          <w:color w:val="808080" w:themeColor="background1" w:themeShade="80"/>
          <w:sz w:val="22"/>
          <w:szCs w:val="22"/>
          <w:u w:val="single"/>
          <w:lang w:val="en-GB"/>
        </w:rPr>
      </w:pPr>
      <w:r>
        <w:rPr>
          <w:rFonts w:ascii="Arial" w:hAnsi="Arial" w:cs="Arial"/>
          <w:color w:val="808080" w:themeColor="background1" w:themeShade="80"/>
          <w:sz w:val="22"/>
          <w:szCs w:val="22"/>
          <w:u w:val="single"/>
          <w:lang w:val="en-GB"/>
        </w:rPr>
        <w:t>Remediation</w:t>
      </w:r>
    </w:p>
    <w:p w14:paraId="383330D1" w14:textId="77E9888E" w:rsidR="00D52AC4" w:rsidRDefault="00D52AC4"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Some ways of remediating the issues identified above would </w:t>
      </w:r>
      <w:r w:rsidR="00434919">
        <w:rPr>
          <w:rFonts w:ascii="Arial" w:hAnsi="Arial" w:cs="Arial"/>
          <w:color w:val="808080" w:themeColor="background1" w:themeShade="80"/>
          <w:sz w:val="22"/>
          <w:szCs w:val="22"/>
          <w:lang w:val="en-GB"/>
        </w:rPr>
        <w:t>be to:</w:t>
      </w:r>
    </w:p>
    <w:p w14:paraId="55289809" w14:textId="0162B018" w:rsidR="00434919" w:rsidRDefault="00434919" w:rsidP="00434919">
      <w:pPr>
        <w:pStyle w:val="ListParagraph"/>
        <w:numPr>
          <w:ilvl w:val="0"/>
          <w:numId w:val="21"/>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Adopt independent directors, separate from the shareholders</w:t>
      </w:r>
    </w:p>
    <w:p w14:paraId="420A4171" w14:textId="2DFD2BA8" w:rsidR="00AE2F63" w:rsidRDefault="00AE2F63" w:rsidP="00434919">
      <w:pPr>
        <w:pStyle w:val="ListParagraph"/>
        <w:numPr>
          <w:ilvl w:val="0"/>
          <w:numId w:val="21"/>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Appointing an administrator that is not closely related to the Company or its directors</w:t>
      </w:r>
    </w:p>
    <w:p w14:paraId="64808C3E" w14:textId="0E80333E" w:rsidR="00AE2F63" w:rsidRDefault="00AE2F63" w:rsidP="00434919">
      <w:pPr>
        <w:pStyle w:val="ListParagraph"/>
        <w:numPr>
          <w:ilvl w:val="0"/>
          <w:numId w:val="21"/>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Appointing a liquidator that is not the same administrator</w:t>
      </w:r>
    </w:p>
    <w:p w14:paraId="673A89A5" w14:textId="160CA7E7" w:rsidR="0053333B" w:rsidRDefault="0053333B" w:rsidP="00434919">
      <w:pPr>
        <w:pStyle w:val="ListParagraph"/>
        <w:numPr>
          <w:ilvl w:val="0"/>
          <w:numId w:val="21"/>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Appointing an independent liquidator to act jointly</w:t>
      </w:r>
    </w:p>
    <w:p w14:paraId="05B97A51" w14:textId="77777777" w:rsidR="00AE2F63" w:rsidRPr="00A209F2" w:rsidRDefault="00AE2F63" w:rsidP="00A209F2">
      <w:pPr>
        <w:autoSpaceDE w:val="0"/>
        <w:autoSpaceDN w:val="0"/>
        <w:adjustRightInd w:val="0"/>
        <w:jc w:val="both"/>
        <w:rPr>
          <w:rFonts w:ascii="Arial" w:hAnsi="Arial" w:cs="Arial"/>
          <w:color w:val="808080" w:themeColor="background1" w:themeShade="80"/>
          <w:sz w:val="22"/>
          <w:szCs w:val="22"/>
          <w:lang w:val="en-GB"/>
        </w:rPr>
      </w:pPr>
    </w:p>
    <w:p w14:paraId="7246D2A4" w14:textId="220BE367" w:rsidR="00C253C6" w:rsidRDefault="00C253C6" w:rsidP="00087F21">
      <w:pPr>
        <w:autoSpaceDE w:val="0"/>
        <w:autoSpaceDN w:val="0"/>
        <w:adjustRightInd w:val="0"/>
        <w:jc w:val="both"/>
        <w:rPr>
          <w:rFonts w:ascii="Arial" w:hAnsi="Arial" w:cs="Arial"/>
          <w:color w:val="808080" w:themeColor="background1" w:themeShade="80"/>
          <w:sz w:val="22"/>
          <w:szCs w:val="22"/>
          <w:lang w:val="en-GB"/>
        </w:rPr>
      </w:pPr>
    </w:p>
    <w:p w14:paraId="3D1FA9C7" w14:textId="77777777" w:rsidR="00C253C6" w:rsidRPr="00C253C6" w:rsidRDefault="00C253C6" w:rsidP="00087F21">
      <w:pPr>
        <w:autoSpaceDE w:val="0"/>
        <w:autoSpaceDN w:val="0"/>
        <w:adjustRightInd w:val="0"/>
        <w:jc w:val="both"/>
        <w:rPr>
          <w:rFonts w:ascii="Arial" w:hAnsi="Arial" w:cs="Arial"/>
          <w:color w:val="808080" w:themeColor="background1" w:themeShade="80"/>
          <w:sz w:val="22"/>
          <w:szCs w:val="22"/>
          <w:lang w:val="en-GB"/>
        </w:rPr>
      </w:pPr>
    </w:p>
    <w:p w14:paraId="14D3F63D" w14:textId="229A4872" w:rsidR="00A237AD" w:rsidRDefault="00A237AD" w:rsidP="00087F21">
      <w:pPr>
        <w:autoSpaceDE w:val="0"/>
        <w:autoSpaceDN w:val="0"/>
        <w:adjustRightInd w:val="0"/>
        <w:jc w:val="both"/>
        <w:rPr>
          <w:rFonts w:ascii="Arial" w:hAnsi="Arial" w:cs="Arial"/>
          <w:color w:val="808080" w:themeColor="background1" w:themeShade="80"/>
          <w:sz w:val="22"/>
          <w:szCs w:val="22"/>
          <w:lang w:val="en-GB"/>
        </w:rPr>
      </w:pPr>
    </w:p>
    <w:p w14:paraId="13D9FF6E" w14:textId="77777777" w:rsidR="00A237AD" w:rsidRPr="004A33D2" w:rsidRDefault="00A237AD" w:rsidP="00087F21">
      <w:pPr>
        <w:autoSpaceDE w:val="0"/>
        <w:autoSpaceDN w:val="0"/>
        <w:adjustRightInd w:val="0"/>
        <w:jc w:val="both"/>
        <w:rPr>
          <w:rFonts w:ascii="Arial" w:hAnsi="Arial" w:cs="Arial"/>
          <w:color w:val="808080" w:themeColor="background1" w:themeShade="80"/>
          <w:sz w:val="22"/>
          <w:szCs w:val="22"/>
          <w:lang w:val="en-GB"/>
        </w:rPr>
      </w:pPr>
    </w:p>
    <w:p w14:paraId="6C423298" w14:textId="77777777" w:rsidR="00892723" w:rsidRPr="00892723" w:rsidRDefault="00892723" w:rsidP="00087F21">
      <w:pPr>
        <w:autoSpaceDE w:val="0"/>
        <w:autoSpaceDN w:val="0"/>
        <w:adjustRightInd w:val="0"/>
        <w:jc w:val="both"/>
        <w:rPr>
          <w:rFonts w:ascii="Arial" w:hAnsi="Arial" w:cs="Arial"/>
          <w:color w:val="808080" w:themeColor="background1" w:themeShade="80"/>
          <w:sz w:val="22"/>
          <w:szCs w:val="22"/>
          <w:lang w:val="en-GB"/>
        </w:rPr>
      </w:pPr>
    </w:p>
    <w:p w14:paraId="1B5E2F08" w14:textId="43AA2127" w:rsidR="002D3473" w:rsidRPr="002A37BB" w:rsidRDefault="002D3473" w:rsidP="00087F21">
      <w:pPr>
        <w:autoSpaceDE w:val="0"/>
        <w:autoSpaceDN w:val="0"/>
        <w:adjustRightInd w:val="0"/>
        <w:jc w:val="both"/>
        <w:rPr>
          <w:rFonts w:ascii="Arial" w:hAnsi="Arial" w:cs="Arial"/>
          <w:sz w:val="22"/>
          <w:szCs w:val="22"/>
          <w:lang w:val="en-GB"/>
        </w:rPr>
      </w:pPr>
    </w:p>
    <w:p w14:paraId="70C6A8B6" w14:textId="1261BD9D" w:rsidR="00126A4D" w:rsidRDefault="00126A4D" w:rsidP="00087F21">
      <w:pPr>
        <w:autoSpaceDE w:val="0"/>
        <w:autoSpaceDN w:val="0"/>
        <w:adjustRightInd w:val="0"/>
        <w:jc w:val="both"/>
        <w:rPr>
          <w:rFonts w:ascii="Arial" w:hAnsi="Arial" w:cs="Arial"/>
          <w:sz w:val="22"/>
          <w:szCs w:val="22"/>
          <w:lang w:val="en-GB"/>
        </w:rPr>
      </w:pPr>
    </w:p>
    <w:bookmarkEnd w:id="0"/>
    <w:p w14:paraId="35D8F287" w14:textId="77777777" w:rsidR="0077498C" w:rsidRPr="002A37BB" w:rsidRDefault="0077498C" w:rsidP="00087F21">
      <w:pPr>
        <w:jc w:val="both"/>
        <w:rPr>
          <w:rFonts w:ascii="Arial" w:hAnsi="Arial" w:cs="Arial"/>
          <w:color w:val="000000" w:themeColor="text1"/>
          <w:sz w:val="22"/>
          <w:szCs w:val="22"/>
          <w:lang w:val="en-GB"/>
        </w:rPr>
      </w:pP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C054C6">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06B6D" w14:textId="77777777" w:rsidR="008C4CD6" w:rsidRDefault="008C4CD6" w:rsidP="00241B44">
      <w:r>
        <w:separator/>
      </w:r>
    </w:p>
  </w:endnote>
  <w:endnote w:type="continuationSeparator" w:id="0">
    <w:p w14:paraId="0EB7A530" w14:textId="77777777" w:rsidR="008C4CD6" w:rsidRDefault="008C4CD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555601D0" w:rsidR="00241FA3" w:rsidRPr="009B4976" w:rsidRDefault="009860B1" w:rsidP="009B4976">
    <w:pPr>
      <w:pStyle w:val="Footer"/>
      <w:ind w:right="360"/>
      <w:rPr>
        <w:rFonts w:ascii="Arial" w:hAnsi="Arial" w:cs="Arial"/>
        <w:sz w:val="18"/>
        <w:szCs w:val="18"/>
        <w:lang w:val="en-GB"/>
      </w:rPr>
    </w:pPr>
    <w:r w:rsidRPr="009860B1">
      <w:rPr>
        <w:rFonts w:ascii="Arial" w:hAnsi="Arial" w:cs="Arial"/>
        <w:sz w:val="18"/>
        <w:szCs w:val="18"/>
        <w:lang w:val="en-GB"/>
      </w:rPr>
      <w:t>202122-392.</w:t>
    </w:r>
    <w:r w:rsidR="0073158B" w:rsidRPr="009B4976">
      <w:rPr>
        <w:rFonts w:ascii="Arial" w:hAnsi="Arial" w:cs="Arial"/>
        <w:sz w:val="18"/>
        <w:szCs w:val="18"/>
        <w:lang w:val="en-GB"/>
      </w:rPr>
      <w:t>assessment</w:t>
    </w:r>
    <w:r w:rsidR="00076A9F">
      <w:rPr>
        <w:rFonts w:ascii="Arial" w:hAnsi="Arial" w:cs="Arial"/>
        <w:sz w:val="18"/>
        <w:szCs w:val="18"/>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7855B" w14:textId="77777777" w:rsidR="008C4CD6" w:rsidRDefault="008C4CD6" w:rsidP="00241B44">
      <w:r>
        <w:separator/>
      </w:r>
    </w:p>
  </w:footnote>
  <w:footnote w:type="continuationSeparator" w:id="0">
    <w:p w14:paraId="77610F16" w14:textId="77777777" w:rsidR="008C4CD6" w:rsidRDefault="008C4CD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197118"/>
    <w:multiLevelType w:val="hybridMultilevel"/>
    <w:tmpl w:val="EC9E29EC"/>
    <w:lvl w:ilvl="0" w:tplc="1112443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464057">
    <w:abstractNumId w:val="7"/>
  </w:num>
  <w:num w:numId="2" w16cid:durableId="1027170943">
    <w:abstractNumId w:val="4"/>
  </w:num>
  <w:num w:numId="3" w16cid:durableId="1209217832">
    <w:abstractNumId w:val="10"/>
  </w:num>
  <w:num w:numId="4" w16cid:durableId="775633715">
    <w:abstractNumId w:val="9"/>
  </w:num>
  <w:num w:numId="5" w16cid:durableId="13239230">
    <w:abstractNumId w:val="18"/>
  </w:num>
  <w:num w:numId="6" w16cid:durableId="600337204">
    <w:abstractNumId w:val="19"/>
  </w:num>
  <w:num w:numId="7" w16cid:durableId="1443259061">
    <w:abstractNumId w:val="20"/>
  </w:num>
  <w:num w:numId="8" w16cid:durableId="1518621054">
    <w:abstractNumId w:val="16"/>
  </w:num>
  <w:num w:numId="9" w16cid:durableId="1911229340">
    <w:abstractNumId w:val="11"/>
  </w:num>
  <w:num w:numId="10" w16cid:durableId="1528981445">
    <w:abstractNumId w:val="3"/>
  </w:num>
  <w:num w:numId="11" w16cid:durableId="1063141829">
    <w:abstractNumId w:val="6"/>
  </w:num>
  <w:num w:numId="12" w16cid:durableId="1994601823">
    <w:abstractNumId w:val="5"/>
  </w:num>
  <w:num w:numId="13" w16cid:durableId="467207403">
    <w:abstractNumId w:val="15"/>
  </w:num>
  <w:num w:numId="14" w16cid:durableId="824708365">
    <w:abstractNumId w:val="2"/>
  </w:num>
  <w:num w:numId="15" w16cid:durableId="1554147925">
    <w:abstractNumId w:val="8"/>
  </w:num>
  <w:num w:numId="16" w16cid:durableId="2071422951">
    <w:abstractNumId w:val="14"/>
  </w:num>
  <w:num w:numId="17" w16cid:durableId="1783838001">
    <w:abstractNumId w:val="0"/>
  </w:num>
  <w:num w:numId="18" w16cid:durableId="525867392">
    <w:abstractNumId w:val="17"/>
  </w:num>
  <w:num w:numId="19" w16cid:durableId="173884444">
    <w:abstractNumId w:val="12"/>
  </w:num>
  <w:num w:numId="20" w16cid:durableId="233398862">
    <w:abstractNumId w:val="1"/>
  </w:num>
  <w:num w:numId="21" w16cid:durableId="7721271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isplayBackgroundShape/>
  <w:defaultTabStop w:val="720"/>
  <w:drawingGridHorizontalSpacing w:val="100"/>
  <w:displayHorizontalDrawingGridEvery w:val="0"/>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1E58"/>
    <w:rsid w:val="00007BF3"/>
    <w:rsid w:val="00010BA0"/>
    <w:rsid w:val="00011067"/>
    <w:rsid w:val="00020557"/>
    <w:rsid w:val="00021FC2"/>
    <w:rsid w:val="000250C7"/>
    <w:rsid w:val="00026F16"/>
    <w:rsid w:val="00030AE1"/>
    <w:rsid w:val="000312F3"/>
    <w:rsid w:val="00035033"/>
    <w:rsid w:val="00037621"/>
    <w:rsid w:val="00044D46"/>
    <w:rsid w:val="00045088"/>
    <w:rsid w:val="00045904"/>
    <w:rsid w:val="00047A13"/>
    <w:rsid w:val="000502FD"/>
    <w:rsid w:val="00065166"/>
    <w:rsid w:val="00066AC9"/>
    <w:rsid w:val="000756F8"/>
    <w:rsid w:val="00076A9F"/>
    <w:rsid w:val="000772E0"/>
    <w:rsid w:val="00082609"/>
    <w:rsid w:val="000851CC"/>
    <w:rsid w:val="00087DCC"/>
    <w:rsid w:val="00087F21"/>
    <w:rsid w:val="00093BE8"/>
    <w:rsid w:val="000A03FC"/>
    <w:rsid w:val="000A22AC"/>
    <w:rsid w:val="000A407B"/>
    <w:rsid w:val="000A46AA"/>
    <w:rsid w:val="000A68ED"/>
    <w:rsid w:val="000B14BB"/>
    <w:rsid w:val="000B5FF1"/>
    <w:rsid w:val="000B609F"/>
    <w:rsid w:val="000C33C9"/>
    <w:rsid w:val="000D1C08"/>
    <w:rsid w:val="000D2DC2"/>
    <w:rsid w:val="000D36A7"/>
    <w:rsid w:val="000D4017"/>
    <w:rsid w:val="000D55A8"/>
    <w:rsid w:val="000E4841"/>
    <w:rsid w:val="000F0A5C"/>
    <w:rsid w:val="000F1677"/>
    <w:rsid w:val="000F3D6C"/>
    <w:rsid w:val="000F4603"/>
    <w:rsid w:val="000F675A"/>
    <w:rsid w:val="00100486"/>
    <w:rsid w:val="00101707"/>
    <w:rsid w:val="00102CC9"/>
    <w:rsid w:val="0010593A"/>
    <w:rsid w:val="0010633E"/>
    <w:rsid w:val="0011473D"/>
    <w:rsid w:val="00115C85"/>
    <w:rsid w:val="00120C11"/>
    <w:rsid w:val="00122A22"/>
    <w:rsid w:val="00123855"/>
    <w:rsid w:val="00126A4D"/>
    <w:rsid w:val="00132584"/>
    <w:rsid w:val="0014171F"/>
    <w:rsid w:val="0014622C"/>
    <w:rsid w:val="001478F8"/>
    <w:rsid w:val="00152348"/>
    <w:rsid w:val="00153C6A"/>
    <w:rsid w:val="0015456D"/>
    <w:rsid w:val="00155FA2"/>
    <w:rsid w:val="00161F1B"/>
    <w:rsid w:val="00162829"/>
    <w:rsid w:val="00164901"/>
    <w:rsid w:val="00173D0C"/>
    <w:rsid w:val="00180548"/>
    <w:rsid w:val="00180AC4"/>
    <w:rsid w:val="00180BEB"/>
    <w:rsid w:val="00180CCE"/>
    <w:rsid w:val="0018267A"/>
    <w:rsid w:val="00182779"/>
    <w:rsid w:val="001830DF"/>
    <w:rsid w:val="001966D9"/>
    <w:rsid w:val="001A007A"/>
    <w:rsid w:val="001A7E9A"/>
    <w:rsid w:val="001B0F70"/>
    <w:rsid w:val="001B5016"/>
    <w:rsid w:val="001C45FC"/>
    <w:rsid w:val="001D0469"/>
    <w:rsid w:val="001D29C0"/>
    <w:rsid w:val="001D2CEF"/>
    <w:rsid w:val="001D4862"/>
    <w:rsid w:val="001D4942"/>
    <w:rsid w:val="001E172D"/>
    <w:rsid w:val="001E25B9"/>
    <w:rsid w:val="001E49E0"/>
    <w:rsid w:val="001E7B5A"/>
    <w:rsid w:val="001F1BAD"/>
    <w:rsid w:val="001F1C3C"/>
    <w:rsid w:val="001F7412"/>
    <w:rsid w:val="0020090A"/>
    <w:rsid w:val="00202DFE"/>
    <w:rsid w:val="0020305B"/>
    <w:rsid w:val="0020725B"/>
    <w:rsid w:val="002110F1"/>
    <w:rsid w:val="0022120D"/>
    <w:rsid w:val="002356EA"/>
    <w:rsid w:val="0024116D"/>
    <w:rsid w:val="00241B44"/>
    <w:rsid w:val="00241FA3"/>
    <w:rsid w:val="00245EFB"/>
    <w:rsid w:val="002460B1"/>
    <w:rsid w:val="0025386E"/>
    <w:rsid w:val="002577C4"/>
    <w:rsid w:val="002638B0"/>
    <w:rsid w:val="0026647A"/>
    <w:rsid w:val="002668D3"/>
    <w:rsid w:val="0027299F"/>
    <w:rsid w:val="00284EBE"/>
    <w:rsid w:val="00287026"/>
    <w:rsid w:val="002903A7"/>
    <w:rsid w:val="0029208E"/>
    <w:rsid w:val="0029433F"/>
    <w:rsid w:val="00294829"/>
    <w:rsid w:val="0029690F"/>
    <w:rsid w:val="00296E59"/>
    <w:rsid w:val="00297C8A"/>
    <w:rsid w:val="002A2A60"/>
    <w:rsid w:val="002A37BB"/>
    <w:rsid w:val="002B1C45"/>
    <w:rsid w:val="002B251D"/>
    <w:rsid w:val="002C13C8"/>
    <w:rsid w:val="002C2EC0"/>
    <w:rsid w:val="002C3547"/>
    <w:rsid w:val="002C5F61"/>
    <w:rsid w:val="002D0021"/>
    <w:rsid w:val="002D299D"/>
    <w:rsid w:val="002D3473"/>
    <w:rsid w:val="002D7C6E"/>
    <w:rsid w:val="002E2B14"/>
    <w:rsid w:val="002E4759"/>
    <w:rsid w:val="002F1956"/>
    <w:rsid w:val="002F3440"/>
    <w:rsid w:val="002F75A3"/>
    <w:rsid w:val="00303C2F"/>
    <w:rsid w:val="0030462C"/>
    <w:rsid w:val="00311513"/>
    <w:rsid w:val="00314277"/>
    <w:rsid w:val="003144EF"/>
    <w:rsid w:val="003150A8"/>
    <w:rsid w:val="00326292"/>
    <w:rsid w:val="00326415"/>
    <w:rsid w:val="00326FDE"/>
    <w:rsid w:val="00330937"/>
    <w:rsid w:val="00330F31"/>
    <w:rsid w:val="00334648"/>
    <w:rsid w:val="0033768C"/>
    <w:rsid w:val="00337938"/>
    <w:rsid w:val="00340769"/>
    <w:rsid w:val="00341AA6"/>
    <w:rsid w:val="00361A0A"/>
    <w:rsid w:val="00364836"/>
    <w:rsid w:val="0036565C"/>
    <w:rsid w:val="0036625E"/>
    <w:rsid w:val="00372193"/>
    <w:rsid w:val="00373832"/>
    <w:rsid w:val="0037465A"/>
    <w:rsid w:val="00381B5A"/>
    <w:rsid w:val="00382C98"/>
    <w:rsid w:val="0038533C"/>
    <w:rsid w:val="00386568"/>
    <w:rsid w:val="00390B57"/>
    <w:rsid w:val="00391384"/>
    <w:rsid w:val="003948D5"/>
    <w:rsid w:val="00396821"/>
    <w:rsid w:val="00397D3A"/>
    <w:rsid w:val="003A051E"/>
    <w:rsid w:val="003A29B7"/>
    <w:rsid w:val="003B170F"/>
    <w:rsid w:val="003B34D0"/>
    <w:rsid w:val="003B3C5F"/>
    <w:rsid w:val="003C361E"/>
    <w:rsid w:val="003C4471"/>
    <w:rsid w:val="003C61EE"/>
    <w:rsid w:val="003D0A6D"/>
    <w:rsid w:val="003E0B16"/>
    <w:rsid w:val="003E2948"/>
    <w:rsid w:val="003E67D1"/>
    <w:rsid w:val="00403FEE"/>
    <w:rsid w:val="00404329"/>
    <w:rsid w:val="00405DC1"/>
    <w:rsid w:val="0041021A"/>
    <w:rsid w:val="00415F1F"/>
    <w:rsid w:val="0042108F"/>
    <w:rsid w:val="0042466C"/>
    <w:rsid w:val="004273E5"/>
    <w:rsid w:val="00430FED"/>
    <w:rsid w:val="00434919"/>
    <w:rsid w:val="00434A8C"/>
    <w:rsid w:val="00437297"/>
    <w:rsid w:val="00444284"/>
    <w:rsid w:val="00445CE6"/>
    <w:rsid w:val="00452C6A"/>
    <w:rsid w:val="004534C2"/>
    <w:rsid w:val="0045446F"/>
    <w:rsid w:val="0045683E"/>
    <w:rsid w:val="00477C72"/>
    <w:rsid w:val="004807F1"/>
    <w:rsid w:val="00485AD5"/>
    <w:rsid w:val="00486390"/>
    <w:rsid w:val="00491675"/>
    <w:rsid w:val="00492629"/>
    <w:rsid w:val="00493855"/>
    <w:rsid w:val="004948AB"/>
    <w:rsid w:val="00495E79"/>
    <w:rsid w:val="004A2D83"/>
    <w:rsid w:val="004A33D2"/>
    <w:rsid w:val="004A57DD"/>
    <w:rsid w:val="004A7B51"/>
    <w:rsid w:val="004A7D71"/>
    <w:rsid w:val="004A7EF3"/>
    <w:rsid w:val="004B11FD"/>
    <w:rsid w:val="004B168E"/>
    <w:rsid w:val="004B23A2"/>
    <w:rsid w:val="004B7693"/>
    <w:rsid w:val="004D1A5A"/>
    <w:rsid w:val="004D2C62"/>
    <w:rsid w:val="004D2FFF"/>
    <w:rsid w:val="004D3721"/>
    <w:rsid w:val="004D64F9"/>
    <w:rsid w:val="004E174F"/>
    <w:rsid w:val="004E3A6B"/>
    <w:rsid w:val="004E622C"/>
    <w:rsid w:val="004F50CD"/>
    <w:rsid w:val="004F5FDF"/>
    <w:rsid w:val="004F7254"/>
    <w:rsid w:val="004F7AAE"/>
    <w:rsid w:val="00500EF8"/>
    <w:rsid w:val="00501270"/>
    <w:rsid w:val="005038A0"/>
    <w:rsid w:val="00511FDF"/>
    <w:rsid w:val="005177D2"/>
    <w:rsid w:val="005177FE"/>
    <w:rsid w:val="0052263B"/>
    <w:rsid w:val="00524728"/>
    <w:rsid w:val="005331CA"/>
    <w:rsid w:val="0053333B"/>
    <w:rsid w:val="00537970"/>
    <w:rsid w:val="00540E3A"/>
    <w:rsid w:val="00544127"/>
    <w:rsid w:val="005463A9"/>
    <w:rsid w:val="00553EB2"/>
    <w:rsid w:val="00560534"/>
    <w:rsid w:val="0056391B"/>
    <w:rsid w:val="005650E2"/>
    <w:rsid w:val="00567AD7"/>
    <w:rsid w:val="00575B2D"/>
    <w:rsid w:val="005833D0"/>
    <w:rsid w:val="005846F3"/>
    <w:rsid w:val="0058622F"/>
    <w:rsid w:val="00590B0C"/>
    <w:rsid w:val="00592F82"/>
    <w:rsid w:val="005A0CCA"/>
    <w:rsid w:val="005A6496"/>
    <w:rsid w:val="005A6FF2"/>
    <w:rsid w:val="005A726D"/>
    <w:rsid w:val="005B67AC"/>
    <w:rsid w:val="005B6A47"/>
    <w:rsid w:val="005B79F4"/>
    <w:rsid w:val="005D16DD"/>
    <w:rsid w:val="005D3459"/>
    <w:rsid w:val="005D43E0"/>
    <w:rsid w:val="005D58A3"/>
    <w:rsid w:val="005E1723"/>
    <w:rsid w:val="005E1B79"/>
    <w:rsid w:val="005E2E1E"/>
    <w:rsid w:val="005E6076"/>
    <w:rsid w:val="005E7008"/>
    <w:rsid w:val="005F026D"/>
    <w:rsid w:val="005F2AEA"/>
    <w:rsid w:val="005F2D0B"/>
    <w:rsid w:val="005F4B31"/>
    <w:rsid w:val="00610388"/>
    <w:rsid w:val="00610AC7"/>
    <w:rsid w:val="00612CA5"/>
    <w:rsid w:val="00614B94"/>
    <w:rsid w:val="006153EC"/>
    <w:rsid w:val="006164E5"/>
    <w:rsid w:val="00621A17"/>
    <w:rsid w:val="00627CC9"/>
    <w:rsid w:val="00627E7B"/>
    <w:rsid w:val="00630542"/>
    <w:rsid w:val="00632E44"/>
    <w:rsid w:val="00634622"/>
    <w:rsid w:val="0063475E"/>
    <w:rsid w:val="00636808"/>
    <w:rsid w:val="00641515"/>
    <w:rsid w:val="00647155"/>
    <w:rsid w:val="00654C2F"/>
    <w:rsid w:val="00655A14"/>
    <w:rsid w:val="00657087"/>
    <w:rsid w:val="00657D13"/>
    <w:rsid w:val="006639DB"/>
    <w:rsid w:val="00665878"/>
    <w:rsid w:val="006661EF"/>
    <w:rsid w:val="00677AEB"/>
    <w:rsid w:val="00680EF2"/>
    <w:rsid w:val="00687A1D"/>
    <w:rsid w:val="006945E8"/>
    <w:rsid w:val="00696281"/>
    <w:rsid w:val="00697EA1"/>
    <w:rsid w:val="006A1258"/>
    <w:rsid w:val="006A2646"/>
    <w:rsid w:val="006A6530"/>
    <w:rsid w:val="006B435A"/>
    <w:rsid w:val="006B4C64"/>
    <w:rsid w:val="006C6542"/>
    <w:rsid w:val="006D6BD5"/>
    <w:rsid w:val="006D7D35"/>
    <w:rsid w:val="006E1BB7"/>
    <w:rsid w:val="006E481A"/>
    <w:rsid w:val="006E5298"/>
    <w:rsid w:val="006F4A78"/>
    <w:rsid w:val="006F734A"/>
    <w:rsid w:val="00700D83"/>
    <w:rsid w:val="00701CCC"/>
    <w:rsid w:val="00704852"/>
    <w:rsid w:val="007074E9"/>
    <w:rsid w:val="00713DA4"/>
    <w:rsid w:val="00714BF1"/>
    <w:rsid w:val="00720021"/>
    <w:rsid w:val="00721383"/>
    <w:rsid w:val="0073158B"/>
    <w:rsid w:val="00732527"/>
    <w:rsid w:val="007333CC"/>
    <w:rsid w:val="0073399A"/>
    <w:rsid w:val="00740DAD"/>
    <w:rsid w:val="007425B0"/>
    <w:rsid w:val="007603F5"/>
    <w:rsid w:val="00764DB0"/>
    <w:rsid w:val="0076764D"/>
    <w:rsid w:val="0077498C"/>
    <w:rsid w:val="007809BC"/>
    <w:rsid w:val="00782116"/>
    <w:rsid w:val="007830D2"/>
    <w:rsid w:val="00784128"/>
    <w:rsid w:val="00784EEF"/>
    <w:rsid w:val="0078771F"/>
    <w:rsid w:val="00787BCC"/>
    <w:rsid w:val="00793173"/>
    <w:rsid w:val="00794A92"/>
    <w:rsid w:val="007A2A33"/>
    <w:rsid w:val="007A7954"/>
    <w:rsid w:val="007B5C89"/>
    <w:rsid w:val="007C1FCC"/>
    <w:rsid w:val="007C6201"/>
    <w:rsid w:val="007D7C92"/>
    <w:rsid w:val="007E1154"/>
    <w:rsid w:val="007E675D"/>
    <w:rsid w:val="007E6BA4"/>
    <w:rsid w:val="007F41F8"/>
    <w:rsid w:val="007F659B"/>
    <w:rsid w:val="0080454E"/>
    <w:rsid w:val="00804C32"/>
    <w:rsid w:val="00806302"/>
    <w:rsid w:val="008063DF"/>
    <w:rsid w:val="00807119"/>
    <w:rsid w:val="00815328"/>
    <w:rsid w:val="0082211D"/>
    <w:rsid w:val="00822BF0"/>
    <w:rsid w:val="0082483F"/>
    <w:rsid w:val="00826F5D"/>
    <w:rsid w:val="008279C0"/>
    <w:rsid w:val="00841D99"/>
    <w:rsid w:val="0086474E"/>
    <w:rsid w:val="008650B0"/>
    <w:rsid w:val="00867701"/>
    <w:rsid w:val="008723F3"/>
    <w:rsid w:val="00876F56"/>
    <w:rsid w:val="00881DE6"/>
    <w:rsid w:val="008837A6"/>
    <w:rsid w:val="0089145D"/>
    <w:rsid w:val="00892723"/>
    <w:rsid w:val="00896196"/>
    <w:rsid w:val="008A4DF2"/>
    <w:rsid w:val="008A50A0"/>
    <w:rsid w:val="008A6CFE"/>
    <w:rsid w:val="008B5333"/>
    <w:rsid w:val="008B6223"/>
    <w:rsid w:val="008C4CD6"/>
    <w:rsid w:val="008C66E0"/>
    <w:rsid w:val="008D0C7D"/>
    <w:rsid w:val="008D3EDB"/>
    <w:rsid w:val="008D7EEF"/>
    <w:rsid w:val="008E1511"/>
    <w:rsid w:val="008E3339"/>
    <w:rsid w:val="008F20FC"/>
    <w:rsid w:val="008F5FFE"/>
    <w:rsid w:val="009045C1"/>
    <w:rsid w:val="00905A43"/>
    <w:rsid w:val="00912C79"/>
    <w:rsid w:val="00915FE3"/>
    <w:rsid w:val="009160EF"/>
    <w:rsid w:val="00920BED"/>
    <w:rsid w:val="00921B8C"/>
    <w:rsid w:val="009300B7"/>
    <w:rsid w:val="00942123"/>
    <w:rsid w:val="00951D6C"/>
    <w:rsid w:val="0095207B"/>
    <w:rsid w:val="00962045"/>
    <w:rsid w:val="00980E61"/>
    <w:rsid w:val="009860B1"/>
    <w:rsid w:val="00991428"/>
    <w:rsid w:val="0099144E"/>
    <w:rsid w:val="00992676"/>
    <w:rsid w:val="009954B2"/>
    <w:rsid w:val="00996691"/>
    <w:rsid w:val="009A2357"/>
    <w:rsid w:val="009A3AB7"/>
    <w:rsid w:val="009B0723"/>
    <w:rsid w:val="009B07AD"/>
    <w:rsid w:val="009B0883"/>
    <w:rsid w:val="009B15E2"/>
    <w:rsid w:val="009B4976"/>
    <w:rsid w:val="009B62A5"/>
    <w:rsid w:val="009C0B8E"/>
    <w:rsid w:val="009C1BC8"/>
    <w:rsid w:val="009C2442"/>
    <w:rsid w:val="009C61D3"/>
    <w:rsid w:val="009D0811"/>
    <w:rsid w:val="009D0EE1"/>
    <w:rsid w:val="009D23D1"/>
    <w:rsid w:val="009E2AEB"/>
    <w:rsid w:val="009E2E27"/>
    <w:rsid w:val="009E45DF"/>
    <w:rsid w:val="009E4DE3"/>
    <w:rsid w:val="009F275E"/>
    <w:rsid w:val="00A047EE"/>
    <w:rsid w:val="00A145BC"/>
    <w:rsid w:val="00A209F2"/>
    <w:rsid w:val="00A2274A"/>
    <w:rsid w:val="00A235B7"/>
    <w:rsid w:val="00A237AD"/>
    <w:rsid w:val="00A27A7A"/>
    <w:rsid w:val="00A34ABE"/>
    <w:rsid w:val="00A35E7C"/>
    <w:rsid w:val="00A37300"/>
    <w:rsid w:val="00A407EF"/>
    <w:rsid w:val="00A40CCE"/>
    <w:rsid w:val="00A46B4C"/>
    <w:rsid w:val="00A5117B"/>
    <w:rsid w:val="00A56D34"/>
    <w:rsid w:val="00A60074"/>
    <w:rsid w:val="00A6537E"/>
    <w:rsid w:val="00A6627C"/>
    <w:rsid w:val="00A71019"/>
    <w:rsid w:val="00A75532"/>
    <w:rsid w:val="00A81029"/>
    <w:rsid w:val="00A845F5"/>
    <w:rsid w:val="00A96489"/>
    <w:rsid w:val="00AB2425"/>
    <w:rsid w:val="00AB685C"/>
    <w:rsid w:val="00AB6C2D"/>
    <w:rsid w:val="00AC08F7"/>
    <w:rsid w:val="00AC2807"/>
    <w:rsid w:val="00AC3839"/>
    <w:rsid w:val="00AC7082"/>
    <w:rsid w:val="00AD4BE8"/>
    <w:rsid w:val="00AD50DF"/>
    <w:rsid w:val="00AE2F63"/>
    <w:rsid w:val="00AF228E"/>
    <w:rsid w:val="00B016A8"/>
    <w:rsid w:val="00B14819"/>
    <w:rsid w:val="00B15E2F"/>
    <w:rsid w:val="00B17810"/>
    <w:rsid w:val="00B17AA9"/>
    <w:rsid w:val="00B2253E"/>
    <w:rsid w:val="00B245DB"/>
    <w:rsid w:val="00B27B6F"/>
    <w:rsid w:val="00B40B56"/>
    <w:rsid w:val="00B41E3B"/>
    <w:rsid w:val="00B44713"/>
    <w:rsid w:val="00B45A86"/>
    <w:rsid w:val="00B51B95"/>
    <w:rsid w:val="00B537B9"/>
    <w:rsid w:val="00B56103"/>
    <w:rsid w:val="00B64929"/>
    <w:rsid w:val="00B65DC1"/>
    <w:rsid w:val="00B7293E"/>
    <w:rsid w:val="00B736DF"/>
    <w:rsid w:val="00B743D6"/>
    <w:rsid w:val="00B74FBD"/>
    <w:rsid w:val="00B77F46"/>
    <w:rsid w:val="00B82586"/>
    <w:rsid w:val="00B829A3"/>
    <w:rsid w:val="00B86190"/>
    <w:rsid w:val="00B86DB1"/>
    <w:rsid w:val="00B87869"/>
    <w:rsid w:val="00B9639B"/>
    <w:rsid w:val="00BA1E4F"/>
    <w:rsid w:val="00BA1FE8"/>
    <w:rsid w:val="00BA4A09"/>
    <w:rsid w:val="00BA7E39"/>
    <w:rsid w:val="00BB0F2B"/>
    <w:rsid w:val="00BC205E"/>
    <w:rsid w:val="00BC285B"/>
    <w:rsid w:val="00BD4632"/>
    <w:rsid w:val="00BE4FF3"/>
    <w:rsid w:val="00BE5F9B"/>
    <w:rsid w:val="00BF49D3"/>
    <w:rsid w:val="00BF50F7"/>
    <w:rsid w:val="00C02F29"/>
    <w:rsid w:val="00C054C6"/>
    <w:rsid w:val="00C10B1A"/>
    <w:rsid w:val="00C17718"/>
    <w:rsid w:val="00C17EAB"/>
    <w:rsid w:val="00C20AFE"/>
    <w:rsid w:val="00C216AA"/>
    <w:rsid w:val="00C22A25"/>
    <w:rsid w:val="00C253C6"/>
    <w:rsid w:val="00C303D3"/>
    <w:rsid w:val="00C35671"/>
    <w:rsid w:val="00C35B77"/>
    <w:rsid w:val="00C376EB"/>
    <w:rsid w:val="00C4183E"/>
    <w:rsid w:val="00C44C72"/>
    <w:rsid w:val="00C44C74"/>
    <w:rsid w:val="00C46A92"/>
    <w:rsid w:val="00C46EC1"/>
    <w:rsid w:val="00C47BCE"/>
    <w:rsid w:val="00C52796"/>
    <w:rsid w:val="00C53E2C"/>
    <w:rsid w:val="00C550C8"/>
    <w:rsid w:val="00C55824"/>
    <w:rsid w:val="00C56B61"/>
    <w:rsid w:val="00C606C3"/>
    <w:rsid w:val="00C620F4"/>
    <w:rsid w:val="00C71429"/>
    <w:rsid w:val="00C72848"/>
    <w:rsid w:val="00C75A4C"/>
    <w:rsid w:val="00C7736C"/>
    <w:rsid w:val="00C82D87"/>
    <w:rsid w:val="00C830EE"/>
    <w:rsid w:val="00C842D0"/>
    <w:rsid w:val="00C8712A"/>
    <w:rsid w:val="00C902C8"/>
    <w:rsid w:val="00C919D1"/>
    <w:rsid w:val="00C963D3"/>
    <w:rsid w:val="00C972B7"/>
    <w:rsid w:val="00CA0DB0"/>
    <w:rsid w:val="00CB1983"/>
    <w:rsid w:val="00CB2CBB"/>
    <w:rsid w:val="00CB41DC"/>
    <w:rsid w:val="00CB7CAC"/>
    <w:rsid w:val="00CC0C37"/>
    <w:rsid w:val="00CC5335"/>
    <w:rsid w:val="00CC5BA4"/>
    <w:rsid w:val="00CD4998"/>
    <w:rsid w:val="00CD7AB2"/>
    <w:rsid w:val="00CE1035"/>
    <w:rsid w:val="00CE6E50"/>
    <w:rsid w:val="00CF03DA"/>
    <w:rsid w:val="00CF2819"/>
    <w:rsid w:val="00CF3F66"/>
    <w:rsid w:val="00CF4F9D"/>
    <w:rsid w:val="00CF70DC"/>
    <w:rsid w:val="00CF76D2"/>
    <w:rsid w:val="00D10ADE"/>
    <w:rsid w:val="00D14336"/>
    <w:rsid w:val="00D148DC"/>
    <w:rsid w:val="00D17FDC"/>
    <w:rsid w:val="00D21D8C"/>
    <w:rsid w:val="00D52AC4"/>
    <w:rsid w:val="00D53719"/>
    <w:rsid w:val="00D5696A"/>
    <w:rsid w:val="00D61C6D"/>
    <w:rsid w:val="00D63EFD"/>
    <w:rsid w:val="00D84752"/>
    <w:rsid w:val="00D86B3B"/>
    <w:rsid w:val="00D8748A"/>
    <w:rsid w:val="00D93196"/>
    <w:rsid w:val="00DA0DC0"/>
    <w:rsid w:val="00DA0E7D"/>
    <w:rsid w:val="00DB243C"/>
    <w:rsid w:val="00DB482A"/>
    <w:rsid w:val="00DB50FB"/>
    <w:rsid w:val="00DB56F2"/>
    <w:rsid w:val="00DB6EF5"/>
    <w:rsid w:val="00DC16CB"/>
    <w:rsid w:val="00DC3089"/>
    <w:rsid w:val="00DC4420"/>
    <w:rsid w:val="00DC7F76"/>
    <w:rsid w:val="00DD0802"/>
    <w:rsid w:val="00DD2E11"/>
    <w:rsid w:val="00DE03AF"/>
    <w:rsid w:val="00DE069E"/>
    <w:rsid w:val="00DE121C"/>
    <w:rsid w:val="00DE6633"/>
    <w:rsid w:val="00DE7B3E"/>
    <w:rsid w:val="00DF75F8"/>
    <w:rsid w:val="00DF7A3A"/>
    <w:rsid w:val="00E00C00"/>
    <w:rsid w:val="00E01109"/>
    <w:rsid w:val="00E07C5A"/>
    <w:rsid w:val="00E15BA9"/>
    <w:rsid w:val="00E16AE6"/>
    <w:rsid w:val="00E2476F"/>
    <w:rsid w:val="00E26E19"/>
    <w:rsid w:val="00E2776F"/>
    <w:rsid w:val="00E31428"/>
    <w:rsid w:val="00E31DF3"/>
    <w:rsid w:val="00E36366"/>
    <w:rsid w:val="00E450A4"/>
    <w:rsid w:val="00E506BE"/>
    <w:rsid w:val="00E55547"/>
    <w:rsid w:val="00E610DD"/>
    <w:rsid w:val="00E6302B"/>
    <w:rsid w:val="00E6452F"/>
    <w:rsid w:val="00E64F45"/>
    <w:rsid w:val="00E662EA"/>
    <w:rsid w:val="00E6742D"/>
    <w:rsid w:val="00E71CB0"/>
    <w:rsid w:val="00E77C3D"/>
    <w:rsid w:val="00E8700B"/>
    <w:rsid w:val="00E90991"/>
    <w:rsid w:val="00E909F0"/>
    <w:rsid w:val="00E90D47"/>
    <w:rsid w:val="00E93993"/>
    <w:rsid w:val="00E9597C"/>
    <w:rsid w:val="00EA0457"/>
    <w:rsid w:val="00EA0913"/>
    <w:rsid w:val="00EA2BED"/>
    <w:rsid w:val="00EA33E2"/>
    <w:rsid w:val="00EA5B00"/>
    <w:rsid w:val="00EB146B"/>
    <w:rsid w:val="00EB45AC"/>
    <w:rsid w:val="00EB6801"/>
    <w:rsid w:val="00EC441F"/>
    <w:rsid w:val="00EC4510"/>
    <w:rsid w:val="00EC4755"/>
    <w:rsid w:val="00ED0BC4"/>
    <w:rsid w:val="00ED24F2"/>
    <w:rsid w:val="00ED447D"/>
    <w:rsid w:val="00EE4971"/>
    <w:rsid w:val="00EE6CB0"/>
    <w:rsid w:val="00EF002B"/>
    <w:rsid w:val="00EF090E"/>
    <w:rsid w:val="00EF5572"/>
    <w:rsid w:val="00F01639"/>
    <w:rsid w:val="00F033DA"/>
    <w:rsid w:val="00F051AF"/>
    <w:rsid w:val="00F13691"/>
    <w:rsid w:val="00F13D38"/>
    <w:rsid w:val="00F13FB1"/>
    <w:rsid w:val="00F27CD8"/>
    <w:rsid w:val="00F30351"/>
    <w:rsid w:val="00F3323E"/>
    <w:rsid w:val="00F341F4"/>
    <w:rsid w:val="00F34F9D"/>
    <w:rsid w:val="00F35CCE"/>
    <w:rsid w:val="00F40CBF"/>
    <w:rsid w:val="00F5524B"/>
    <w:rsid w:val="00F60538"/>
    <w:rsid w:val="00F61DD2"/>
    <w:rsid w:val="00F66AFF"/>
    <w:rsid w:val="00F71433"/>
    <w:rsid w:val="00F83703"/>
    <w:rsid w:val="00F97C5B"/>
    <w:rsid w:val="00FA3D50"/>
    <w:rsid w:val="00FB6706"/>
    <w:rsid w:val="00FB7FBD"/>
    <w:rsid w:val="00FC374A"/>
    <w:rsid w:val="00FC74C8"/>
    <w:rsid w:val="00FC74F9"/>
    <w:rsid w:val="00FC7B47"/>
    <w:rsid w:val="00FD035C"/>
    <w:rsid w:val="00FD1A35"/>
    <w:rsid w:val="00FD2EA4"/>
    <w:rsid w:val="00FD36C5"/>
    <w:rsid w:val="00FD6310"/>
    <w:rsid w:val="00FD7C7B"/>
    <w:rsid w:val="00FE1D12"/>
    <w:rsid w:val="00FE2122"/>
    <w:rsid w:val="00FE2A86"/>
    <w:rsid w:val="00FE2DE2"/>
    <w:rsid w:val="00FE2DF0"/>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12</Pages>
  <Words>4467</Words>
  <Characters>25465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Bijorn Bullock</cp:lastModifiedBy>
  <cp:revision>175</cp:revision>
  <cp:lastPrinted>2022-07-12T15:49:00Z</cp:lastPrinted>
  <dcterms:created xsi:type="dcterms:W3CDTF">2021-09-21T13:15:00Z</dcterms:created>
  <dcterms:modified xsi:type="dcterms:W3CDTF">2022-07-26T00:08:00Z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3186d53-35dc-41a3-a816-cf270562cd6c_Enabled">
    <vt:lpwstr>true</vt:lpwstr>
  </property>
  <property fmtid="{D5CDD505-2E9C-101B-9397-08002B2CF9AE}" pid="3" name="MSIP_Label_33186d53-35dc-41a3-a816-cf270562cd6c_SetDate">
    <vt:lpwstr>2022-07-12T15:49:45Z</vt:lpwstr>
  </property>
  <property fmtid="{D5CDD505-2E9C-101B-9397-08002B2CF9AE}" pid="4" name="MSIP_Label_33186d53-35dc-41a3-a816-cf270562cd6c_Method">
    <vt:lpwstr>Privileged</vt:lpwstr>
  </property>
  <property fmtid="{D5CDD505-2E9C-101B-9397-08002B2CF9AE}" pid="5" name="MSIP_Label_33186d53-35dc-41a3-a816-cf270562cd6c_Name">
    <vt:lpwstr>General</vt:lpwstr>
  </property>
  <property fmtid="{D5CDD505-2E9C-101B-9397-08002B2CF9AE}" pid="6" name="MSIP_Label_33186d53-35dc-41a3-a816-cf270562cd6c_SiteId">
    <vt:lpwstr>f9ecd953-08a7-494e-9c77-34dc73bbfb5e</vt:lpwstr>
  </property>
  <property fmtid="{D5CDD505-2E9C-101B-9397-08002B2CF9AE}" pid="7" name="MSIP_Label_33186d53-35dc-41a3-a816-cf270562cd6c_ActionId">
    <vt:lpwstr>9e61ea83-78c8-40d1-ad29-9c4315257542</vt:lpwstr>
  </property>
  <property fmtid="{D5CDD505-2E9C-101B-9397-08002B2CF9AE}" pid="8" name="MSIP_Label_33186d53-35dc-41a3-a816-cf270562cd6c_ContentBits">
    <vt:lpwstr>0</vt:lpwstr>
  </property>
</Properties>
</file>