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2F4C51" w:rsidRDefault="000F6063" w:rsidP="007E03FA">
      <w:pPr>
        <w:pStyle w:val="ListParagraph"/>
        <w:numPr>
          <w:ilvl w:val="0"/>
          <w:numId w:val="31"/>
        </w:numPr>
        <w:ind w:left="426"/>
        <w:rPr>
          <w:rFonts w:ascii="Arial" w:hAnsi="Arial" w:cs="Arial"/>
          <w:sz w:val="22"/>
          <w:szCs w:val="22"/>
          <w:highlight w:val="yellow"/>
          <w:lang w:val="en-GB"/>
        </w:rPr>
      </w:pPr>
      <w:r w:rsidRPr="002F4C51">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E74E0C" w:rsidRDefault="000F6063" w:rsidP="007E03FA">
      <w:pPr>
        <w:pStyle w:val="ListParagraph"/>
        <w:numPr>
          <w:ilvl w:val="0"/>
          <w:numId w:val="32"/>
        </w:numPr>
        <w:ind w:left="426"/>
        <w:rPr>
          <w:rFonts w:ascii="Arial" w:hAnsi="Arial" w:cs="Arial"/>
          <w:sz w:val="22"/>
          <w:szCs w:val="22"/>
          <w:highlight w:val="yellow"/>
          <w:lang w:val="en-GB"/>
        </w:rPr>
      </w:pPr>
      <w:r w:rsidRPr="00E74E0C">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911595"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911595">
        <w:rPr>
          <w:rFonts w:ascii="Arial" w:hAnsi="Arial" w:cs="Arial"/>
          <w:color w:val="000000" w:themeColor="text1"/>
          <w:sz w:val="22"/>
          <w:szCs w:val="22"/>
          <w:highlight w:val="yellow"/>
          <w:lang w:val="en-GB"/>
        </w:rPr>
        <w:t>The company must cease trading except where it is necessary and beneficial to the liquidation</w:t>
      </w:r>
      <w:r w:rsidR="00A46FE2" w:rsidRPr="00911595">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C76F33" w:rsidRDefault="00CB2364" w:rsidP="00924973">
      <w:pPr>
        <w:pStyle w:val="ListParagraph"/>
        <w:numPr>
          <w:ilvl w:val="0"/>
          <w:numId w:val="34"/>
        </w:numPr>
        <w:ind w:left="426"/>
        <w:rPr>
          <w:rFonts w:ascii="Arial" w:hAnsi="Arial" w:cs="Arial"/>
          <w:sz w:val="22"/>
          <w:szCs w:val="22"/>
          <w:highlight w:val="yellow"/>
          <w:lang w:val="en-GB"/>
        </w:rPr>
      </w:pPr>
      <w:r w:rsidRPr="00C76F33">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2D74B5" w:rsidRDefault="000F6063" w:rsidP="00924973">
      <w:pPr>
        <w:pStyle w:val="ListParagraph"/>
        <w:numPr>
          <w:ilvl w:val="0"/>
          <w:numId w:val="35"/>
        </w:numPr>
        <w:ind w:left="426"/>
        <w:rPr>
          <w:rFonts w:ascii="Arial" w:hAnsi="Arial" w:cs="Arial"/>
          <w:sz w:val="22"/>
          <w:szCs w:val="22"/>
          <w:highlight w:val="yellow"/>
          <w:lang w:val="en-GB"/>
        </w:rPr>
      </w:pPr>
      <w:r w:rsidRPr="002D74B5">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603CC6" w:rsidRDefault="00E177F0" w:rsidP="00924973">
      <w:pPr>
        <w:pStyle w:val="ListParagraph"/>
        <w:numPr>
          <w:ilvl w:val="0"/>
          <w:numId w:val="36"/>
        </w:numPr>
        <w:ind w:left="426"/>
        <w:rPr>
          <w:rFonts w:ascii="Arial" w:hAnsi="Arial" w:cs="Arial"/>
          <w:sz w:val="22"/>
          <w:szCs w:val="22"/>
          <w:highlight w:val="yellow"/>
          <w:lang w:val="en-GB"/>
        </w:rPr>
      </w:pPr>
      <w:r w:rsidRPr="00603CC6">
        <w:rPr>
          <w:rFonts w:ascii="Arial" w:hAnsi="Arial" w:cs="Arial"/>
          <w:sz w:val="22"/>
          <w:szCs w:val="22"/>
          <w:highlight w:val="yellow"/>
          <w:lang w:val="en-GB"/>
        </w:rPr>
        <w:t>May enforce their security without leave of the court</w:t>
      </w:r>
      <w:r w:rsidR="00803C72" w:rsidRPr="00603CC6">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5436CCB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5558C693" w14:textId="77777777" w:rsidR="00B844C1" w:rsidRPr="00924973" w:rsidRDefault="00B844C1" w:rsidP="00B844C1">
      <w:pPr>
        <w:pStyle w:val="ListParagraph"/>
        <w:ind w:left="426"/>
        <w:jc w:val="both"/>
        <w:rPr>
          <w:rFonts w:ascii="Arial" w:hAnsi="Arial" w:cs="Arial"/>
          <w:sz w:val="22"/>
          <w:szCs w:val="22"/>
          <w:lang w:val="en-GB"/>
        </w:rPr>
      </w:pPr>
    </w:p>
    <w:p w14:paraId="61FEC1EF" w14:textId="7E872FDB" w:rsidR="000F6063" w:rsidRPr="00B71105" w:rsidRDefault="000F6063" w:rsidP="00924973">
      <w:pPr>
        <w:pStyle w:val="ListParagraph"/>
        <w:numPr>
          <w:ilvl w:val="0"/>
          <w:numId w:val="37"/>
        </w:numPr>
        <w:ind w:left="426"/>
        <w:jc w:val="both"/>
        <w:rPr>
          <w:rFonts w:ascii="Arial" w:hAnsi="Arial" w:cs="Arial"/>
          <w:sz w:val="22"/>
          <w:szCs w:val="22"/>
          <w:highlight w:val="yellow"/>
          <w:lang w:val="en-GB"/>
        </w:rPr>
      </w:pPr>
      <w:r w:rsidRPr="00B71105">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876A6E" w:rsidRDefault="00853B56" w:rsidP="00924973">
      <w:pPr>
        <w:pStyle w:val="ListParagraph"/>
        <w:numPr>
          <w:ilvl w:val="0"/>
          <w:numId w:val="38"/>
        </w:numPr>
        <w:ind w:left="426"/>
        <w:jc w:val="both"/>
        <w:rPr>
          <w:rFonts w:ascii="Arial" w:hAnsi="Arial" w:cs="Arial"/>
          <w:sz w:val="22"/>
          <w:szCs w:val="22"/>
          <w:highlight w:val="yellow"/>
          <w:lang w:val="en-GB"/>
        </w:rPr>
      </w:pPr>
      <w:r w:rsidRPr="00876A6E">
        <w:rPr>
          <w:rFonts w:ascii="Arial" w:hAnsi="Arial" w:cs="Arial"/>
          <w:sz w:val="22"/>
          <w:szCs w:val="22"/>
          <w:highlight w:val="yellow"/>
          <w:lang w:val="en-GB"/>
        </w:rPr>
        <w:t>Amounts due to p</w:t>
      </w:r>
      <w:r w:rsidR="005327B7" w:rsidRPr="00876A6E">
        <w:rPr>
          <w:rFonts w:ascii="Arial" w:hAnsi="Arial" w:cs="Arial"/>
          <w:sz w:val="22"/>
          <w:szCs w:val="22"/>
          <w:highlight w:val="yellow"/>
          <w:lang w:val="en-GB"/>
        </w:rPr>
        <w:t>referred shareholders</w:t>
      </w:r>
      <w:r w:rsidR="00803C72" w:rsidRPr="00876A6E">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7645D1" w:rsidRDefault="005327B7" w:rsidP="00924973">
      <w:pPr>
        <w:pStyle w:val="ListParagraph"/>
        <w:numPr>
          <w:ilvl w:val="0"/>
          <w:numId w:val="39"/>
        </w:numPr>
        <w:ind w:left="426"/>
        <w:jc w:val="both"/>
        <w:rPr>
          <w:rFonts w:ascii="Arial" w:hAnsi="Arial" w:cs="Arial"/>
          <w:sz w:val="22"/>
          <w:szCs w:val="22"/>
          <w:highlight w:val="yellow"/>
          <w:lang w:val="en-GB"/>
        </w:rPr>
      </w:pPr>
      <w:r w:rsidRPr="007645D1">
        <w:rPr>
          <w:rFonts w:ascii="Arial" w:hAnsi="Arial" w:cs="Arial"/>
          <w:sz w:val="22"/>
          <w:szCs w:val="22"/>
          <w:highlight w:val="yellow"/>
          <w:lang w:val="en-GB"/>
        </w:rPr>
        <w:t>The board of directors decides it is “just and equitable” for the company to be wound up</w:t>
      </w:r>
      <w:r w:rsidR="00D06A87" w:rsidRPr="007645D1">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8B0EA1" w:rsidRDefault="000F6063" w:rsidP="00924973">
      <w:pPr>
        <w:pStyle w:val="ListParagraph"/>
        <w:numPr>
          <w:ilvl w:val="0"/>
          <w:numId w:val="40"/>
        </w:numPr>
        <w:ind w:left="426"/>
        <w:jc w:val="both"/>
        <w:rPr>
          <w:rFonts w:ascii="Arial" w:hAnsi="Arial" w:cs="Arial"/>
          <w:sz w:val="22"/>
          <w:szCs w:val="22"/>
          <w:highlight w:val="yellow"/>
          <w:lang w:val="en-GB"/>
        </w:rPr>
      </w:pPr>
      <w:r w:rsidRPr="008B0EA1">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6B9B7B55" w:rsidR="00A26898" w:rsidRDefault="00A26898" w:rsidP="00D27CBC">
      <w:pPr>
        <w:jc w:val="both"/>
        <w:rPr>
          <w:rFonts w:ascii="Arial" w:hAnsi="Arial" w:cs="Arial"/>
          <w:sz w:val="22"/>
          <w:szCs w:val="22"/>
          <w:lang w:val="en-GB"/>
        </w:rPr>
      </w:pPr>
    </w:p>
    <w:p w14:paraId="46D75634" w14:textId="77777777" w:rsidR="00F2598B" w:rsidRDefault="00F2598B" w:rsidP="00D27CBC">
      <w:pPr>
        <w:jc w:val="both"/>
        <w:rPr>
          <w:rFonts w:ascii="Arial" w:hAnsi="Arial" w:cs="Arial"/>
          <w:sz w:val="22"/>
          <w:szCs w:val="22"/>
          <w:lang w:val="en-GB"/>
        </w:rPr>
      </w:pPr>
    </w:p>
    <w:p w14:paraId="16E19D36" w14:textId="5E80EDA5" w:rsidR="002B3A96" w:rsidRDefault="00F2598B" w:rsidP="00D27CBC">
      <w:pPr>
        <w:jc w:val="both"/>
        <w:rPr>
          <w:rFonts w:ascii="Arial" w:hAnsi="Arial" w:cs="Arial"/>
          <w:sz w:val="22"/>
          <w:szCs w:val="22"/>
          <w:lang w:val="en-GB"/>
        </w:rPr>
      </w:pPr>
      <w:r w:rsidRPr="00F2598B">
        <w:rPr>
          <w:rFonts w:ascii="Arial" w:hAnsi="Arial" w:cs="Arial"/>
          <w:sz w:val="22"/>
          <w:szCs w:val="22"/>
          <w:lang w:val="en-GB"/>
        </w:rPr>
        <w:t xml:space="preserve">In the Cayman Islands there is no public security registration regime. </w:t>
      </w:r>
      <w:r>
        <w:rPr>
          <w:rFonts w:ascii="Arial" w:hAnsi="Arial" w:cs="Arial"/>
          <w:sz w:val="22"/>
          <w:szCs w:val="22"/>
          <w:lang w:val="en-GB"/>
        </w:rPr>
        <w:t xml:space="preserve">Instead, Section 54 of the Companies Act requires that </w:t>
      </w:r>
      <w:r w:rsidR="00A54065">
        <w:rPr>
          <w:rFonts w:ascii="Arial" w:hAnsi="Arial" w:cs="Arial"/>
          <w:sz w:val="22"/>
          <w:szCs w:val="22"/>
          <w:lang w:val="en-GB"/>
        </w:rPr>
        <w:t xml:space="preserve">the security interest is instead registered in the register of mortgages and charges of the Company. </w:t>
      </w:r>
      <w:r w:rsidR="009D3A49">
        <w:rPr>
          <w:rFonts w:ascii="Arial" w:hAnsi="Arial" w:cs="Arial"/>
          <w:sz w:val="22"/>
          <w:szCs w:val="22"/>
          <w:lang w:val="en-GB"/>
        </w:rPr>
        <w:t xml:space="preserve">This register must be maintained by the Company at its registered office and be available for any member to review at any time. </w:t>
      </w:r>
    </w:p>
    <w:p w14:paraId="1329C24A" w14:textId="440F4136" w:rsidR="00935A1D" w:rsidRDefault="00935A1D" w:rsidP="00D27CBC">
      <w:pPr>
        <w:jc w:val="both"/>
        <w:rPr>
          <w:rFonts w:ascii="Arial" w:hAnsi="Arial" w:cs="Arial"/>
          <w:sz w:val="22"/>
          <w:szCs w:val="22"/>
          <w:lang w:val="en-GB"/>
        </w:rPr>
      </w:pPr>
    </w:p>
    <w:p w14:paraId="18459487" w14:textId="4AB4D48A" w:rsidR="00935A1D" w:rsidRPr="00F2598B" w:rsidRDefault="00935A1D" w:rsidP="00D27CBC">
      <w:pPr>
        <w:jc w:val="both"/>
        <w:rPr>
          <w:rFonts w:ascii="Arial" w:hAnsi="Arial" w:cs="Arial"/>
          <w:sz w:val="22"/>
          <w:szCs w:val="22"/>
          <w:lang w:val="en-GB"/>
        </w:rPr>
      </w:pPr>
      <w:r>
        <w:rPr>
          <w:rFonts w:ascii="Arial" w:hAnsi="Arial" w:cs="Arial"/>
          <w:sz w:val="22"/>
          <w:szCs w:val="22"/>
          <w:lang w:val="en-GB"/>
        </w:rPr>
        <w:t xml:space="preserve">Failure of a Company to maintain the register does not invalidate the security, and registration of the security on the Company’s register does not </w:t>
      </w:r>
      <w:r w:rsidR="00C206A1">
        <w:rPr>
          <w:rFonts w:ascii="Arial" w:hAnsi="Arial" w:cs="Arial"/>
          <w:sz w:val="22"/>
          <w:szCs w:val="22"/>
          <w:lang w:val="en-GB"/>
        </w:rPr>
        <w:t xml:space="preserve">create a priority. Instead, under Cayman law, the relevant law determining priority </w:t>
      </w:r>
      <w:r w:rsidR="00882762">
        <w:rPr>
          <w:rFonts w:ascii="Arial" w:hAnsi="Arial" w:cs="Arial"/>
          <w:sz w:val="22"/>
          <w:szCs w:val="22"/>
          <w:lang w:val="en-GB"/>
        </w:rPr>
        <w:t>of security interests is determined by the location of the asset.</w:t>
      </w:r>
    </w:p>
    <w:p w14:paraId="5DCFDFFB" w14:textId="4E12D923" w:rsidR="00D27CBC" w:rsidRDefault="00D27CBC" w:rsidP="00D27CBC">
      <w:pPr>
        <w:jc w:val="both"/>
        <w:rPr>
          <w:rFonts w:ascii="Arial" w:hAnsi="Arial" w:cs="Arial"/>
          <w:sz w:val="22"/>
          <w:szCs w:val="22"/>
          <w:lang w:val="en-GB"/>
        </w:rPr>
      </w:pPr>
    </w:p>
    <w:p w14:paraId="44210229" w14:textId="77777777" w:rsidR="00F2598B" w:rsidRPr="009D47B8" w:rsidRDefault="00F2598B"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2131DCFE" w:rsidR="00D27CBC" w:rsidRDefault="00D27CBC" w:rsidP="00D27CBC">
      <w:pPr>
        <w:jc w:val="both"/>
        <w:rPr>
          <w:rFonts w:ascii="Arial" w:hAnsi="Arial" w:cs="Arial"/>
          <w:b/>
          <w:bCs/>
          <w:sz w:val="22"/>
          <w:szCs w:val="22"/>
          <w:lang w:val="en-GB"/>
        </w:rPr>
      </w:pPr>
    </w:p>
    <w:p w14:paraId="10F7B8F8" w14:textId="77777777" w:rsidR="0079095D" w:rsidRDefault="0079095D" w:rsidP="00D27CBC">
      <w:pPr>
        <w:jc w:val="both"/>
        <w:rPr>
          <w:rFonts w:ascii="Arial" w:hAnsi="Arial" w:cs="Arial"/>
          <w:b/>
          <w:bCs/>
          <w:sz w:val="22"/>
          <w:szCs w:val="22"/>
          <w:lang w:val="en-GB"/>
        </w:rPr>
      </w:pPr>
    </w:p>
    <w:p w14:paraId="63C76E92" w14:textId="2999E3F4" w:rsidR="008F6812" w:rsidRPr="007E18FE" w:rsidRDefault="00366C45" w:rsidP="00AB0E3A">
      <w:pPr>
        <w:jc w:val="both"/>
        <w:rPr>
          <w:rFonts w:ascii="Arial" w:hAnsi="Arial" w:cs="Arial"/>
          <w:sz w:val="22"/>
          <w:szCs w:val="22"/>
          <w:lang w:val="en-GB"/>
        </w:rPr>
      </w:pPr>
      <w:r w:rsidRPr="007E18FE">
        <w:rPr>
          <w:rFonts w:ascii="Arial" w:hAnsi="Arial" w:cs="Arial"/>
          <w:sz w:val="22"/>
          <w:szCs w:val="22"/>
          <w:lang w:val="en-GB"/>
        </w:rPr>
        <w:t xml:space="preserve">The Grand Court’s powers to make orders in support of foreign proceedings </w:t>
      </w:r>
      <w:r w:rsidR="008F6812" w:rsidRPr="007E18FE">
        <w:rPr>
          <w:rFonts w:ascii="Arial" w:hAnsi="Arial" w:cs="Arial"/>
          <w:sz w:val="22"/>
          <w:szCs w:val="22"/>
          <w:lang w:val="en-GB"/>
        </w:rPr>
        <w:t xml:space="preserve">stems from Part XVII of the Companies Act. Cayman Islands has not adopted the </w:t>
      </w:r>
      <w:r w:rsidR="00D000D6" w:rsidRPr="007E18FE">
        <w:rPr>
          <w:rFonts w:ascii="Arial" w:hAnsi="Arial" w:cs="Arial"/>
          <w:sz w:val="22"/>
          <w:szCs w:val="22"/>
          <w:lang w:val="en-GB"/>
        </w:rPr>
        <w:t>UNCITRAL Model Laws on cross border insolvency, though most of the principles are followed in the interested of comity.</w:t>
      </w:r>
    </w:p>
    <w:p w14:paraId="2537D977" w14:textId="6A9E73CF" w:rsidR="00D000D6" w:rsidRPr="007E18FE" w:rsidRDefault="00D000D6" w:rsidP="00AB0E3A">
      <w:pPr>
        <w:jc w:val="both"/>
        <w:rPr>
          <w:rFonts w:ascii="Arial" w:hAnsi="Arial" w:cs="Arial"/>
          <w:sz w:val="22"/>
          <w:szCs w:val="22"/>
          <w:lang w:val="en-GB"/>
        </w:rPr>
      </w:pPr>
    </w:p>
    <w:p w14:paraId="5BCDB446" w14:textId="4F8D47CF" w:rsidR="00D000D6" w:rsidRPr="007E18FE" w:rsidRDefault="00D000D6" w:rsidP="00AB0E3A">
      <w:pPr>
        <w:jc w:val="both"/>
        <w:rPr>
          <w:rFonts w:ascii="Arial" w:hAnsi="Arial" w:cs="Arial"/>
          <w:sz w:val="22"/>
          <w:szCs w:val="22"/>
          <w:lang w:val="en-GB"/>
        </w:rPr>
      </w:pPr>
      <w:r w:rsidRPr="007E18FE">
        <w:rPr>
          <w:rFonts w:ascii="Arial" w:hAnsi="Arial" w:cs="Arial"/>
          <w:sz w:val="22"/>
          <w:szCs w:val="22"/>
          <w:lang w:val="en-GB"/>
        </w:rPr>
        <w:t xml:space="preserve">The Cayman Islands </w:t>
      </w:r>
      <w:r w:rsidR="00913CB4" w:rsidRPr="007E18FE">
        <w:rPr>
          <w:rFonts w:ascii="Arial" w:hAnsi="Arial" w:cs="Arial"/>
          <w:sz w:val="22"/>
          <w:szCs w:val="22"/>
          <w:lang w:val="en-GB"/>
        </w:rPr>
        <w:t xml:space="preserve">does not have a threshold test in order for it to grant assistance to a foreign proceeding. The Caymans Islands also does not have </w:t>
      </w:r>
      <w:r w:rsidR="00EA4F72" w:rsidRPr="007E18FE">
        <w:rPr>
          <w:rFonts w:ascii="Arial" w:hAnsi="Arial" w:cs="Arial"/>
          <w:sz w:val="22"/>
          <w:szCs w:val="22"/>
          <w:lang w:val="en-GB"/>
        </w:rPr>
        <w:t xml:space="preserve">an automatic right based on COMI of the debtor. Rather, a foreign representative must satisfy the Caymans Courts that it </w:t>
      </w:r>
      <w:r w:rsidR="00465FC6" w:rsidRPr="007E18FE">
        <w:rPr>
          <w:rFonts w:ascii="Arial" w:hAnsi="Arial" w:cs="Arial"/>
          <w:sz w:val="22"/>
          <w:szCs w:val="22"/>
          <w:lang w:val="en-GB"/>
        </w:rPr>
        <w:t xml:space="preserve">the granting of the recognition or relief sought by the </w:t>
      </w:r>
      <w:r w:rsidR="00AA62E9" w:rsidRPr="007E18FE">
        <w:rPr>
          <w:rFonts w:ascii="Arial" w:hAnsi="Arial" w:cs="Arial"/>
          <w:sz w:val="22"/>
          <w:szCs w:val="22"/>
          <w:lang w:val="en-GB"/>
        </w:rPr>
        <w:t>foreign</w:t>
      </w:r>
      <w:r w:rsidR="00465FC6" w:rsidRPr="007E18FE">
        <w:rPr>
          <w:rFonts w:ascii="Arial" w:hAnsi="Arial" w:cs="Arial"/>
          <w:sz w:val="22"/>
          <w:szCs w:val="22"/>
          <w:lang w:val="en-GB"/>
        </w:rPr>
        <w:t xml:space="preserve"> representative i</w:t>
      </w:r>
      <w:r w:rsidR="007E18FE" w:rsidRPr="007E18FE">
        <w:rPr>
          <w:rFonts w:ascii="Arial" w:hAnsi="Arial" w:cs="Arial"/>
          <w:sz w:val="22"/>
          <w:szCs w:val="22"/>
          <w:lang w:val="en-GB"/>
        </w:rPr>
        <w:t>n its discretion is appropriate on the facts of the application.</w:t>
      </w:r>
    </w:p>
    <w:p w14:paraId="5964D463" w14:textId="0C34C38B" w:rsidR="007E18FE" w:rsidRPr="007E18FE" w:rsidRDefault="007E18FE" w:rsidP="00AB0E3A">
      <w:pPr>
        <w:jc w:val="both"/>
        <w:rPr>
          <w:rFonts w:ascii="Arial" w:hAnsi="Arial" w:cs="Arial"/>
          <w:sz w:val="22"/>
          <w:szCs w:val="22"/>
          <w:lang w:val="en-GB"/>
        </w:rPr>
      </w:pPr>
    </w:p>
    <w:p w14:paraId="7AE8D7A2" w14:textId="7BE042CB" w:rsidR="00F92336" w:rsidRPr="007E18FE" w:rsidRDefault="006647B7" w:rsidP="00AB0E3A">
      <w:pPr>
        <w:jc w:val="both"/>
        <w:rPr>
          <w:rFonts w:ascii="Arial" w:hAnsi="Arial" w:cs="Arial"/>
          <w:sz w:val="22"/>
          <w:szCs w:val="22"/>
          <w:lang w:val="en-GB"/>
        </w:rPr>
      </w:pPr>
      <w:r>
        <w:rPr>
          <w:rFonts w:ascii="Arial" w:hAnsi="Arial" w:cs="Arial"/>
          <w:sz w:val="22"/>
          <w:szCs w:val="22"/>
          <w:lang w:val="en-GB"/>
        </w:rPr>
        <w:t>The Grand Court’s discretion must be</w:t>
      </w:r>
      <w:r w:rsidR="00316E1D">
        <w:rPr>
          <w:rFonts w:ascii="Arial" w:hAnsi="Arial" w:cs="Arial"/>
          <w:sz w:val="22"/>
          <w:szCs w:val="22"/>
          <w:lang w:val="en-GB"/>
        </w:rPr>
        <w:t xml:space="preserve"> exercised </w:t>
      </w:r>
      <w:r w:rsidR="00E51EA3">
        <w:rPr>
          <w:rFonts w:ascii="Arial" w:hAnsi="Arial" w:cs="Arial"/>
          <w:sz w:val="22"/>
          <w:szCs w:val="22"/>
          <w:lang w:val="en-GB"/>
        </w:rPr>
        <w:t xml:space="preserve">and guided by the facts pertaining to the matter regarding whether making such an order will </w:t>
      </w:r>
      <w:r w:rsidR="00F92336">
        <w:rPr>
          <w:rFonts w:ascii="Arial" w:hAnsi="Arial" w:cs="Arial"/>
          <w:sz w:val="22"/>
          <w:szCs w:val="22"/>
          <w:lang w:val="en-GB"/>
        </w:rPr>
        <w:t>a better economic outcome and expedite the proceedings, the discretion must also be consistent with the following principles</w:t>
      </w:r>
      <w:r w:rsidR="00CE60AC">
        <w:rPr>
          <w:rFonts w:ascii="Arial" w:hAnsi="Arial" w:cs="Arial"/>
          <w:sz w:val="22"/>
          <w:szCs w:val="22"/>
          <w:lang w:val="en-GB"/>
        </w:rPr>
        <w:t xml:space="preserve">: creditors </w:t>
      </w:r>
      <w:r w:rsidR="00CE60AC">
        <w:rPr>
          <w:rFonts w:ascii="Arial" w:hAnsi="Arial" w:cs="Arial"/>
          <w:sz w:val="22"/>
          <w:szCs w:val="22"/>
          <w:lang w:val="en-GB"/>
        </w:rPr>
        <w:lastRenderedPageBreak/>
        <w:t xml:space="preserve">are </w:t>
      </w:r>
      <w:r w:rsidR="00F059BB">
        <w:rPr>
          <w:rFonts w:ascii="Arial" w:hAnsi="Arial" w:cs="Arial"/>
          <w:sz w:val="22"/>
          <w:szCs w:val="22"/>
          <w:lang w:val="en-GB"/>
        </w:rPr>
        <w:t xml:space="preserve">treated justly regardless of location, claimants from Cayman Islands are protected </w:t>
      </w:r>
      <w:r w:rsidR="00957117">
        <w:rPr>
          <w:rFonts w:ascii="Arial" w:hAnsi="Arial" w:cs="Arial"/>
          <w:sz w:val="22"/>
          <w:szCs w:val="22"/>
          <w:lang w:val="en-GB"/>
        </w:rPr>
        <w:t>from prejudice or inconvenience, the prevention of fraud</w:t>
      </w:r>
      <w:r w:rsidR="00E14B8D">
        <w:rPr>
          <w:rFonts w:ascii="Arial" w:hAnsi="Arial" w:cs="Arial"/>
          <w:sz w:val="22"/>
          <w:szCs w:val="22"/>
          <w:lang w:val="en-GB"/>
        </w:rPr>
        <w:t>ulent</w:t>
      </w:r>
      <w:r w:rsidR="00957117">
        <w:rPr>
          <w:rFonts w:ascii="Arial" w:hAnsi="Arial" w:cs="Arial"/>
          <w:sz w:val="22"/>
          <w:szCs w:val="22"/>
          <w:lang w:val="en-GB"/>
        </w:rPr>
        <w:t xml:space="preserve"> or preferential </w:t>
      </w:r>
      <w:r w:rsidR="00E14B8D">
        <w:rPr>
          <w:rFonts w:ascii="Arial" w:hAnsi="Arial" w:cs="Arial"/>
          <w:sz w:val="22"/>
          <w:szCs w:val="22"/>
          <w:lang w:val="en-GB"/>
        </w:rPr>
        <w:t>asset disposal</w:t>
      </w:r>
      <w:r w:rsidR="00957117">
        <w:rPr>
          <w:rFonts w:ascii="Arial" w:hAnsi="Arial" w:cs="Arial"/>
          <w:sz w:val="22"/>
          <w:szCs w:val="22"/>
          <w:lang w:val="en-GB"/>
        </w:rPr>
        <w:t xml:space="preserve">, </w:t>
      </w:r>
      <w:r w:rsidR="000241EA">
        <w:rPr>
          <w:rFonts w:ascii="Arial" w:hAnsi="Arial" w:cs="Arial"/>
          <w:sz w:val="22"/>
          <w:szCs w:val="22"/>
          <w:lang w:val="en-GB"/>
        </w:rPr>
        <w:t xml:space="preserve">the estate is distributed in accordance with the statutory order of priority where possible, the recognition </w:t>
      </w:r>
      <w:r w:rsidR="007331FF">
        <w:rPr>
          <w:rFonts w:ascii="Arial" w:hAnsi="Arial" w:cs="Arial"/>
          <w:sz w:val="22"/>
          <w:szCs w:val="22"/>
          <w:lang w:val="en-GB"/>
        </w:rPr>
        <w:t>and enforcement of secured interests</w:t>
      </w:r>
      <w:r w:rsidR="00965563">
        <w:rPr>
          <w:rFonts w:ascii="Arial" w:hAnsi="Arial" w:cs="Arial"/>
          <w:sz w:val="22"/>
          <w:szCs w:val="22"/>
          <w:lang w:val="en-GB"/>
        </w:rPr>
        <w:t>, non-enforcement of foreign taxes and penalties, and comity.</w:t>
      </w:r>
    </w:p>
    <w:p w14:paraId="143EED4C" w14:textId="77777777" w:rsidR="008D1C9E" w:rsidRPr="007E18FE" w:rsidRDefault="008D1C9E" w:rsidP="00AB0E3A">
      <w:pPr>
        <w:jc w:val="both"/>
        <w:rPr>
          <w:rFonts w:ascii="Arial" w:hAnsi="Arial" w:cs="Arial"/>
          <w:sz w:val="22"/>
          <w:szCs w:val="22"/>
          <w:lang w:val="en-GB"/>
        </w:rPr>
      </w:pP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28BF744A" w:rsidR="00D27CBC" w:rsidRDefault="00D27CBC" w:rsidP="00D27CBC">
      <w:pPr>
        <w:jc w:val="both"/>
        <w:rPr>
          <w:rFonts w:ascii="Arial" w:hAnsi="Arial" w:cs="Arial"/>
          <w:b/>
          <w:bCs/>
          <w:sz w:val="22"/>
          <w:szCs w:val="22"/>
          <w:lang w:val="en-GB"/>
        </w:rPr>
      </w:pPr>
    </w:p>
    <w:p w14:paraId="53DD0B94" w14:textId="77777777" w:rsidR="003209B3" w:rsidRDefault="003209B3" w:rsidP="00D27CBC">
      <w:pPr>
        <w:jc w:val="both"/>
        <w:rPr>
          <w:rFonts w:ascii="Arial" w:hAnsi="Arial" w:cs="Arial"/>
          <w:b/>
          <w:bCs/>
          <w:sz w:val="22"/>
          <w:szCs w:val="22"/>
          <w:lang w:val="en-GB"/>
        </w:rPr>
      </w:pPr>
    </w:p>
    <w:p w14:paraId="01383764" w14:textId="77777777" w:rsidR="003209B3" w:rsidRPr="003209B3" w:rsidRDefault="003209B3" w:rsidP="003209B3">
      <w:pPr>
        <w:jc w:val="both"/>
        <w:rPr>
          <w:rFonts w:ascii="Arial" w:hAnsi="Arial" w:cs="Arial"/>
          <w:sz w:val="22"/>
          <w:szCs w:val="22"/>
          <w:lang w:val="en-GB"/>
        </w:rPr>
      </w:pPr>
      <w:r w:rsidRPr="003209B3">
        <w:rPr>
          <w:rFonts w:ascii="Arial" w:hAnsi="Arial" w:cs="Arial"/>
          <w:sz w:val="22"/>
          <w:szCs w:val="22"/>
          <w:lang w:val="en-GB"/>
        </w:rPr>
        <w:t>The Cayman Islands Grand Court has adopted a collaborative approach to ensure that companies being wound up provide protection to the interests of the creditors wherever they are situated.</w:t>
      </w:r>
    </w:p>
    <w:p w14:paraId="64B19EF7" w14:textId="77777777" w:rsidR="003209B3" w:rsidRPr="003209B3" w:rsidRDefault="003209B3" w:rsidP="003209B3">
      <w:pPr>
        <w:jc w:val="both"/>
        <w:rPr>
          <w:rFonts w:ascii="Arial" w:hAnsi="Arial" w:cs="Arial"/>
          <w:sz w:val="22"/>
          <w:szCs w:val="22"/>
          <w:lang w:val="en-GB"/>
        </w:rPr>
      </w:pPr>
    </w:p>
    <w:p w14:paraId="0D2C46F2" w14:textId="77777777" w:rsidR="003209B3" w:rsidRPr="003209B3" w:rsidRDefault="003209B3" w:rsidP="003209B3">
      <w:pPr>
        <w:jc w:val="both"/>
        <w:rPr>
          <w:rFonts w:ascii="Arial" w:hAnsi="Arial" w:cs="Arial"/>
          <w:sz w:val="22"/>
          <w:szCs w:val="22"/>
          <w:lang w:val="en-GB"/>
        </w:rPr>
      </w:pPr>
      <w:r w:rsidRPr="003209B3">
        <w:rPr>
          <w:rFonts w:ascii="Arial" w:hAnsi="Arial" w:cs="Arial"/>
          <w:sz w:val="22"/>
          <w:szCs w:val="22"/>
          <w:lang w:val="en-GB"/>
        </w:rPr>
        <w:t>The Cayman Islands does not have any treaties in place with any other country or territory. However, in respect of statutes, the Cayman Islands does have the Foreign Judgements Reciprocal Act in place which provides a statutory mechanism for recognition and enforcement of foreign judgements. However, this is only available where the judgement originates from a jurisdiction which assures substantial reciprocity with Cayman Islands judgements being enforced in that jurisdiction. This is not a commonly used piece of legislation and only applies to foreign judgements that are final, money judgements and made after the Foreign Judgements act was extended to the foreign jurisdiction.</w:t>
      </w:r>
    </w:p>
    <w:p w14:paraId="76AA6F5A" w14:textId="77777777" w:rsidR="003209B3" w:rsidRPr="003209B3" w:rsidRDefault="003209B3" w:rsidP="003209B3">
      <w:pPr>
        <w:jc w:val="both"/>
        <w:rPr>
          <w:rFonts w:ascii="Arial" w:hAnsi="Arial" w:cs="Arial"/>
          <w:sz w:val="22"/>
          <w:szCs w:val="22"/>
          <w:lang w:val="en-GB"/>
        </w:rPr>
      </w:pPr>
    </w:p>
    <w:p w14:paraId="037ECDCE" w14:textId="77777777" w:rsidR="003209B3" w:rsidRPr="003209B3" w:rsidRDefault="003209B3" w:rsidP="003209B3">
      <w:pPr>
        <w:jc w:val="both"/>
        <w:rPr>
          <w:rFonts w:ascii="Arial" w:hAnsi="Arial" w:cs="Arial"/>
          <w:sz w:val="22"/>
          <w:szCs w:val="22"/>
          <w:lang w:val="en-GB"/>
        </w:rPr>
      </w:pPr>
      <w:r w:rsidRPr="003209B3">
        <w:rPr>
          <w:rFonts w:ascii="Arial" w:hAnsi="Arial" w:cs="Arial"/>
          <w:sz w:val="22"/>
          <w:szCs w:val="22"/>
          <w:lang w:val="en-GB"/>
        </w:rPr>
        <w:t>The more commonly used method to achieve recognition is by way of the Grand Court Rules based on a new action before the court. A foreign judgement can be enforced through this method if the judgement is final, the foreign court had jurisdiction over the debtor, the foreign judgement was not obtained fraudulently, it does not contravene the Cayman Islands public policy and it has not been obtained contrary to natural justice rules.</w:t>
      </w:r>
    </w:p>
    <w:p w14:paraId="32A9FFEC" w14:textId="77777777" w:rsidR="003209B3" w:rsidRPr="003209B3" w:rsidRDefault="003209B3" w:rsidP="003209B3">
      <w:pPr>
        <w:jc w:val="both"/>
        <w:rPr>
          <w:rFonts w:ascii="Arial" w:hAnsi="Arial" w:cs="Arial"/>
          <w:sz w:val="22"/>
          <w:szCs w:val="22"/>
          <w:lang w:val="en-GB"/>
        </w:rPr>
      </w:pPr>
    </w:p>
    <w:p w14:paraId="2F861A8C" w14:textId="3ECBE164" w:rsidR="00E4294D" w:rsidRPr="003209B3" w:rsidRDefault="003209B3" w:rsidP="003209B3">
      <w:pPr>
        <w:jc w:val="both"/>
        <w:rPr>
          <w:rFonts w:ascii="Arial" w:hAnsi="Arial" w:cs="Arial"/>
          <w:bCs/>
          <w:sz w:val="22"/>
          <w:szCs w:val="22"/>
          <w:lang w:val="en-GB"/>
        </w:rPr>
      </w:pPr>
      <w:proofErr w:type="gramStart"/>
      <w:r w:rsidRPr="003209B3">
        <w:rPr>
          <w:rFonts w:ascii="Arial" w:hAnsi="Arial" w:cs="Arial"/>
          <w:sz w:val="22"/>
          <w:szCs w:val="22"/>
          <w:lang w:val="en-GB"/>
        </w:rPr>
        <w:t>Additionally</w:t>
      </w:r>
      <w:proofErr w:type="gramEnd"/>
      <w:r w:rsidRPr="003209B3">
        <w:rPr>
          <w:rFonts w:ascii="Arial" w:hAnsi="Arial" w:cs="Arial"/>
          <w:sz w:val="22"/>
          <w:szCs w:val="22"/>
          <w:lang w:val="en-GB"/>
        </w:rPr>
        <w:t xml:space="preserve"> the Foreign Bankruptcy Proceedings (International Cooperation) Rules 2018 have been introduced to further provide clarity on procedures that a foreign representative can use to recognised in Cayman Islands and seek assistance from the Grand Court.</w:t>
      </w: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6EB78CBB" w:rsidR="00DF75F8" w:rsidRDefault="00DF75F8" w:rsidP="002A37BB">
      <w:pPr>
        <w:jc w:val="both"/>
        <w:rPr>
          <w:rFonts w:ascii="Arial" w:hAnsi="Arial" w:cs="Arial"/>
          <w:sz w:val="22"/>
          <w:szCs w:val="22"/>
        </w:rPr>
      </w:pPr>
    </w:p>
    <w:p w14:paraId="129EDAA5" w14:textId="77777777" w:rsidR="00503165" w:rsidRPr="002A37BB" w:rsidRDefault="00503165" w:rsidP="002A37BB">
      <w:pPr>
        <w:jc w:val="both"/>
        <w:rPr>
          <w:rFonts w:ascii="Arial" w:hAnsi="Arial" w:cs="Arial"/>
          <w:sz w:val="22"/>
          <w:szCs w:val="22"/>
        </w:rPr>
      </w:pPr>
    </w:p>
    <w:p w14:paraId="3C96BAC4" w14:textId="279D1BF3" w:rsidR="00E4294D" w:rsidRDefault="004B02BA" w:rsidP="00BC3A55">
      <w:pPr>
        <w:jc w:val="both"/>
        <w:rPr>
          <w:rFonts w:ascii="Arial" w:hAnsi="Arial" w:cs="Arial"/>
          <w:sz w:val="22"/>
          <w:szCs w:val="22"/>
          <w:lang w:val="en-GB"/>
        </w:rPr>
      </w:pPr>
      <w:r w:rsidRPr="00C07482">
        <w:rPr>
          <w:rFonts w:ascii="Arial" w:hAnsi="Arial" w:cs="Arial"/>
          <w:sz w:val="22"/>
          <w:szCs w:val="22"/>
          <w:lang w:val="en-GB"/>
        </w:rPr>
        <w:t>There is no statutory obligation in Cayman to file for insolvency when</w:t>
      </w:r>
      <w:r w:rsidR="00C07482" w:rsidRPr="00C07482">
        <w:rPr>
          <w:rFonts w:ascii="Arial" w:hAnsi="Arial" w:cs="Arial"/>
          <w:sz w:val="22"/>
          <w:szCs w:val="22"/>
          <w:lang w:val="en-GB"/>
        </w:rPr>
        <w:t xml:space="preserve"> </w:t>
      </w:r>
      <w:r w:rsidRPr="00C07482">
        <w:rPr>
          <w:rFonts w:ascii="Arial" w:hAnsi="Arial" w:cs="Arial"/>
          <w:sz w:val="22"/>
          <w:szCs w:val="22"/>
          <w:lang w:val="en-GB"/>
        </w:rPr>
        <w:t xml:space="preserve">a business is insolvent. </w:t>
      </w:r>
      <w:r w:rsidR="00C07482">
        <w:rPr>
          <w:rFonts w:ascii="Arial" w:hAnsi="Arial" w:cs="Arial"/>
          <w:sz w:val="22"/>
          <w:szCs w:val="22"/>
          <w:lang w:val="en-GB"/>
        </w:rPr>
        <w:t>Additionally, the Companies Act does not provide for wrongful trading to be bought against a director who continues to trade whilst a company is insolvent.</w:t>
      </w:r>
    </w:p>
    <w:p w14:paraId="5145F093" w14:textId="032B1332" w:rsidR="00C07482" w:rsidRDefault="00C07482" w:rsidP="00BC3A55">
      <w:pPr>
        <w:jc w:val="both"/>
        <w:rPr>
          <w:rFonts w:ascii="Arial" w:hAnsi="Arial" w:cs="Arial"/>
          <w:sz w:val="22"/>
          <w:szCs w:val="22"/>
          <w:lang w:val="en-GB"/>
        </w:rPr>
      </w:pPr>
    </w:p>
    <w:p w14:paraId="268C05D6" w14:textId="6A714F33" w:rsidR="00C07482" w:rsidRDefault="00C44581" w:rsidP="00BC3A55">
      <w:pPr>
        <w:jc w:val="both"/>
        <w:rPr>
          <w:rFonts w:ascii="Arial" w:hAnsi="Arial" w:cs="Arial"/>
          <w:sz w:val="22"/>
          <w:szCs w:val="22"/>
          <w:lang w:val="en-GB"/>
        </w:rPr>
      </w:pPr>
      <w:r>
        <w:rPr>
          <w:rFonts w:ascii="Arial" w:hAnsi="Arial" w:cs="Arial"/>
          <w:sz w:val="22"/>
          <w:szCs w:val="22"/>
          <w:lang w:val="en-GB"/>
        </w:rPr>
        <w:t>A Liquidator can</w:t>
      </w:r>
      <w:r w:rsidR="00C07482">
        <w:rPr>
          <w:rFonts w:ascii="Arial" w:hAnsi="Arial" w:cs="Arial"/>
          <w:sz w:val="22"/>
          <w:szCs w:val="22"/>
          <w:lang w:val="en-GB"/>
        </w:rPr>
        <w:t xml:space="preserve">, however, </w:t>
      </w:r>
      <w:r>
        <w:rPr>
          <w:rFonts w:ascii="Arial" w:hAnsi="Arial" w:cs="Arial"/>
          <w:sz w:val="22"/>
          <w:szCs w:val="22"/>
          <w:lang w:val="en-GB"/>
        </w:rPr>
        <w:t xml:space="preserve">bring </w:t>
      </w:r>
      <w:r w:rsidR="00033825">
        <w:rPr>
          <w:rFonts w:ascii="Arial" w:hAnsi="Arial" w:cs="Arial"/>
          <w:sz w:val="22"/>
          <w:szCs w:val="22"/>
          <w:lang w:val="en-GB"/>
        </w:rPr>
        <w:t xml:space="preserve">claims against directors </w:t>
      </w:r>
      <w:r w:rsidR="00EA5743">
        <w:rPr>
          <w:rFonts w:ascii="Arial" w:hAnsi="Arial" w:cs="Arial"/>
          <w:sz w:val="22"/>
          <w:szCs w:val="22"/>
          <w:lang w:val="en-GB"/>
        </w:rPr>
        <w:t xml:space="preserve">on behalf of the company </w:t>
      </w:r>
      <w:r w:rsidR="00033825">
        <w:rPr>
          <w:rFonts w:ascii="Arial" w:hAnsi="Arial" w:cs="Arial"/>
          <w:sz w:val="22"/>
          <w:szCs w:val="22"/>
          <w:lang w:val="en-GB"/>
        </w:rPr>
        <w:t xml:space="preserve">who can be held personally liable to the company for any losses they cause the company to incur as a result of their actions that may have breached their fiduciary duties </w:t>
      </w:r>
      <w:r w:rsidR="009664BF">
        <w:rPr>
          <w:rFonts w:ascii="Arial" w:hAnsi="Arial" w:cs="Arial"/>
          <w:sz w:val="22"/>
          <w:szCs w:val="22"/>
          <w:lang w:val="en-GB"/>
        </w:rPr>
        <w:t xml:space="preserve">to act in the best interests of the company. Prospect Properties v McNeil held that where a company is insolvent the director </w:t>
      </w:r>
      <w:r w:rsidR="00E77BA8">
        <w:rPr>
          <w:rFonts w:ascii="Arial" w:hAnsi="Arial" w:cs="Arial"/>
          <w:sz w:val="22"/>
          <w:szCs w:val="22"/>
          <w:lang w:val="en-GB"/>
        </w:rPr>
        <w:t>has</w:t>
      </w:r>
      <w:r w:rsidR="009664BF">
        <w:rPr>
          <w:rFonts w:ascii="Arial" w:hAnsi="Arial" w:cs="Arial"/>
          <w:sz w:val="22"/>
          <w:szCs w:val="22"/>
          <w:lang w:val="en-GB"/>
        </w:rPr>
        <w:t xml:space="preserve"> a duty to act in the best interests of the </w:t>
      </w:r>
      <w:r w:rsidR="00E77BA8">
        <w:rPr>
          <w:rFonts w:ascii="Arial" w:hAnsi="Arial" w:cs="Arial"/>
          <w:sz w:val="22"/>
          <w:szCs w:val="22"/>
          <w:lang w:val="en-GB"/>
        </w:rPr>
        <w:t xml:space="preserve">company and in the interests of its </w:t>
      </w:r>
      <w:r w:rsidR="00E77BA8">
        <w:rPr>
          <w:rFonts w:ascii="Arial" w:hAnsi="Arial" w:cs="Arial"/>
          <w:sz w:val="22"/>
          <w:szCs w:val="22"/>
          <w:lang w:val="en-GB"/>
        </w:rPr>
        <w:lastRenderedPageBreak/>
        <w:t xml:space="preserve">creditors. it is in the interests of the creditors to be paid and the company to be </w:t>
      </w:r>
      <w:r w:rsidR="003779F4">
        <w:rPr>
          <w:rFonts w:ascii="Arial" w:hAnsi="Arial" w:cs="Arial"/>
          <w:sz w:val="22"/>
          <w:szCs w:val="22"/>
          <w:lang w:val="en-GB"/>
        </w:rPr>
        <w:t>protected from its financial position worsening or being unable to pay its debts.</w:t>
      </w:r>
    </w:p>
    <w:p w14:paraId="2FBB948F" w14:textId="4A3EF7C8" w:rsidR="003779F4" w:rsidRDefault="003779F4" w:rsidP="00BC3A55">
      <w:pPr>
        <w:jc w:val="both"/>
        <w:rPr>
          <w:rFonts w:ascii="Arial" w:hAnsi="Arial" w:cs="Arial"/>
          <w:sz w:val="22"/>
          <w:szCs w:val="22"/>
          <w:lang w:val="en-GB"/>
        </w:rPr>
      </w:pPr>
    </w:p>
    <w:p w14:paraId="6CB49895" w14:textId="34ED5A8A" w:rsidR="003779F4" w:rsidRDefault="00FC3777" w:rsidP="00BC3A55">
      <w:pPr>
        <w:jc w:val="both"/>
        <w:rPr>
          <w:rFonts w:ascii="Arial" w:hAnsi="Arial" w:cs="Arial"/>
          <w:sz w:val="22"/>
          <w:szCs w:val="22"/>
          <w:lang w:val="en-GB"/>
        </w:rPr>
      </w:pPr>
      <w:r>
        <w:rPr>
          <w:rFonts w:ascii="Arial" w:hAnsi="Arial" w:cs="Arial"/>
          <w:sz w:val="22"/>
          <w:szCs w:val="22"/>
          <w:lang w:val="en-GB"/>
        </w:rPr>
        <w:t xml:space="preserve">Further any transactions that the directors may have entered into can be </w:t>
      </w:r>
      <w:r w:rsidR="00187A3F">
        <w:rPr>
          <w:rFonts w:ascii="Arial" w:hAnsi="Arial" w:cs="Arial"/>
          <w:sz w:val="22"/>
          <w:szCs w:val="22"/>
          <w:lang w:val="en-GB"/>
        </w:rPr>
        <w:t xml:space="preserve">voided such as dispositions of the company’s assets at an undervalue. Where the liquidator can evidence </w:t>
      </w:r>
      <w:r w:rsidR="00527FED">
        <w:rPr>
          <w:rFonts w:ascii="Arial" w:hAnsi="Arial" w:cs="Arial"/>
          <w:sz w:val="22"/>
          <w:szCs w:val="22"/>
          <w:lang w:val="en-GB"/>
        </w:rPr>
        <w:t xml:space="preserve">and satisfy the court </w:t>
      </w:r>
      <w:r w:rsidR="00187A3F">
        <w:rPr>
          <w:rFonts w:ascii="Arial" w:hAnsi="Arial" w:cs="Arial"/>
          <w:sz w:val="22"/>
          <w:szCs w:val="22"/>
          <w:lang w:val="en-GB"/>
        </w:rPr>
        <w:t>that a transaction</w:t>
      </w:r>
      <w:r w:rsidR="00C44E09">
        <w:rPr>
          <w:rFonts w:ascii="Arial" w:hAnsi="Arial" w:cs="Arial"/>
          <w:sz w:val="22"/>
          <w:szCs w:val="22"/>
          <w:lang w:val="en-GB"/>
        </w:rPr>
        <w:t>,</w:t>
      </w:r>
      <w:r w:rsidR="00187A3F">
        <w:rPr>
          <w:rFonts w:ascii="Arial" w:hAnsi="Arial" w:cs="Arial"/>
          <w:sz w:val="22"/>
          <w:szCs w:val="22"/>
          <w:lang w:val="en-GB"/>
        </w:rPr>
        <w:t xml:space="preserve"> </w:t>
      </w:r>
      <w:r w:rsidR="00C44E09">
        <w:rPr>
          <w:rFonts w:ascii="Arial" w:hAnsi="Arial" w:cs="Arial"/>
          <w:sz w:val="22"/>
          <w:szCs w:val="22"/>
          <w:lang w:val="en-GB"/>
        </w:rPr>
        <w:t xml:space="preserve">within six years of its completion, was made </w:t>
      </w:r>
      <w:r w:rsidR="00A377A9">
        <w:rPr>
          <w:rFonts w:ascii="Arial" w:hAnsi="Arial" w:cs="Arial"/>
          <w:sz w:val="22"/>
          <w:szCs w:val="22"/>
          <w:lang w:val="en-GB"/>
        </w:rPr>
        <w:t>at an undervalue and sought to defraud creditors of the company was made</w:t>
      </w:r>
      <w:r w:rsidR="00527FED">
        <w:rPr>
          <w:rFonts w:ascii="Arial" w:hAnsi="Arial" w:cs="Arial"/>
          <w:sz w:val="22"/>
          <w:szCs w:val="22"/>
          <w:lang w:val="en-GB"/>
        </w:rPr>
        <w:t xml:space="preserve"> then the court can void such transaction under section 146 of the Companies Act. </w:t>
      </w:r>
    </w:p>
    <w:p w14:paraId="0D3824E7" w14:textId="3DEC682B" w:rsidR="00F1637D" w:rsidRDefault="00F1637D" w:rsidP="00BC3A55">
      <w:pPr>
        <w:jc w:val="both"/>
        <w:rPr>
          <w:rFonts w:ascii="Arial" w:hAnsi="Arial" w:cs="Arial"/>
          <w:sz w:val="22"/>
          <w:szCs w:val="22"/>
          <w:lang w:val="en-GB"/>
        </w:rPr>
      </w:pPr>
    </w:p>
    <w:p w14:paraId="31650094" w14:textId="5E930585" w:rsidR="00F1637D" w:rsidRDefault="00874FF8" w:rsidP="00BC3A55">
      <w:pPr>
        <w:jc w:val="both"/>
        <w:rPr>
          <w:rFonts w:ascii="Arial" w:hAnsi="Arial" w:cs="Arial"/>
          <w:sz w:val="22"/>
          <w:szCs w:val="22"/>
          <w:lang w:val="en-GB"/>
        </w:rPr>
      </w:pPr>
      <w:r>
        <w:rPr>
          <w:rFonts w:ascii="Arial" w:hAnsi="Arial" w:cs="Arial"/>
          <w:sz w:val="22"/>
          <w:szCs w:val="22"/>
          <w:lang w:val="en-GB"/>
        </w:rPr>
        <w:t xml:space="preserve">Where a liquidator can evidence that a director </w:t>
      </w:r>
      <w:r w:rsidR="002D5BA3">
        <w:rPr>
          <w:rFonts w:ascii="Arial" w:hAnsi="Arial" w:cs="Arial"/>
          <w:sz w:val="22"/>
          <w:szCs w:val="22"/>
          <w:lang w:val="en-GB"/>
        </w:rPr>
        <w:t xml:space="preserve">continued to trade a company whilst it was insolvent in order to defraud creditors or for any other purpose </w:t>
      </w:r>
      <w:r w:rsidR="00F66A7A">
        <w:rPr>
          <w:rFonts w:ascii="Arial" w:hAnsi="Arial" w:cs="Arial"/>
          <w:sz w:val="22"/>
          <w:szCs w:val="22"/>
          <w:lang w:val="en-GB"/>
        </w:rPr>
        <w:t xml:space="preserve">then the Liquidator may apply for an order that any persons who were knowing parties of the fraud </w:t>
      </w:r>
      <w:r w:rsidR="00A84641">
        <w:rPr>
          <w:rFonts w:ascii="Arial" w:hAnsi="Arial" w:cs="Arial"/>
          <w:sz w:val="22"/>
          <w:szCs w:val="22"/>
          <w:lang w:val="en-GB"/>
        </w:rPr>
        <w:t>are to make contributions to the company’s assets as the court deems fit.</w:t>
      </w:r>
    </w:p>
    <w:p w14:paraId="4947AD16" w14:textId="5DC802CD" w:rsidR="00A84641" w:rsidRDefault="00A84641" w:rsidP="00BC3A55">
      <w:pPr>
        <w:jc w:val="both"/>
        <w:rPr>
          <w:rFonts w:ascii="Arial" w:hAnsi="Arial" w:cs="Arial"/>
          <w:sz w:val="22"/>
          <w:szCs w:val="22"/>
          <w:lang w:val="en-GB"/>
        </w:rPr>
      </w:pPr>
    </w:p>
    <w:p w14:paraId="74E5FEDC" w14:textId="258B5E90" w:rsidR="00924973" w:rsidRDefault="00286D3B" w:rsidP="002A37BB">
      <w:pPr>
        <w:jc w:val="both"/>
        <w:rPr>
          <w:rFonts w:ascii="Arial" w:hAnsi="Arial" w:cs="Arial"/>
          <w:sz w:val="22"/>
          <w:szCs w:val="22"/>
          <w:shd w:val="clear" w:color="auto" w:fill="FFFFFF"/>
        </w:rPr>
      </w:pPr>
      <w:r>
        <w:rPr>
          <w:rFonts w:ascii="Arial" w:hAnsi="Arial" w:cs="Arial"/>
          <w:sz w:val="22"/>
          <w:szCs w:val="22"/>
          <w:lang w:val="en-GB"/>
        </w:rPr>
        <w:t>Finally, under section 145 where</w:t>
      </w:r>
      <w:r w:rsidR="001D49BA">
        <w:rPr>
          <w:rFonts w:ascii="Arial" w:hAnsi="Arial" w:cs="Arial"/>
          <w:sz w:val="22"/>
          <w:szCs w:val="22"/>
          <w:lang w:val="en-GB"/>
        </w:rPr>
        <w:t xml:space="preserve"> a payment of disposal of property in the 6 months </w:t>
      </w:r>
      <w:r w:rsidR="00766FE4">
        <w:rPr>
          <w:rFonts w:ascii="Arial" w:hAnsi="Arial" w:cs="Arial"/>
          <w:sz w:val="22"/>
          <w:szCs w:val="22"/>
          <w:lang w:val="en-GB"/>
        </w:rPr>
        <w:t xml:space="preserve">prior to the deemed commencement of the company’s liquidation at a time when the company is unable to pay its debts </w:t>
      </w:r>
      <w:r w:rsidR="00D84DEB">
        <w:rPr>
          <w:rFonts w:ascii="Arial" w:hAnsi="Arial" w:cs="Arial"/>
          <w:sz w:val="22"/>
          <w:szCs w:val="22"/>
          <w:lang w:val="en-GB"/>
        </w:rPr>
        <w:t xml:space="preserve">and is made by </w:t>
      </w:r>
      <w:r w:rsidR="006377AE">
        <w:rPr>
          <w:rFonts w:ascii="Arial" w:hAnsi="Arial" w:cs="Arial"/>
          <w:sz w:val="22"/>
          <w:szCs w:val="22"/>
          <w:lang w:val="en-GB"/>
        </w:rPr>
        <w:t xml:space="preserve">the directors </w:t>
      </w:r>
      <w:r w:rsidR="00766FE4">
        <w:rPr>
          <w:rFonts w:ascii="Arial" w:hAnsi="Arial" w:cs="Arial"/>
          <w:sz w:val="22"/>
          <w:szCs w:val="22"/>
          <w:lang w:val="en-GB"/>
        </w:rPr>
        <w:t xml:space="preserve">in </w:t>
      </w:r>
      <w:r w:rsidR="006377AE">
        <w:rPr>
          <w:rFonts w:ascii="Arial" w:hAnsi="Arial" w:cs="Arial"/>
          <w:sz w:val="22"/>
          <w:szCs w:val="22"/>
          <w:lang w:val="en-GB"/>
        </w:rPr>
        <w:t xml:space="preserve">order to </w:t>
      </w:r>
      <w:r w:rsidR="00766FE4">
        <w:rPr>
          <w:rFonts w:ascii="Arial" w:hAnsi="Arial" w:cs="Arial"/>
          <w:sz w:val="22"/>
          <w:szCs w:val="22"/>
          <w:lang w:val="en-GB"/>
        </w:rPr>
        <w:t xml:space="preserve">favour </w:t>
      </w:r>
      <w:r w:rsidR="00D84DEB">
        <w:rPr>
          <w:rFonts w:ascii="Arial" w:hAnsi="Arial" w:cs="Arial"/>
          <w:sz w:val="22"/>
          <w:szCs w:val="22"/>
          <w:lang w:val="en-GB"/>
        </w:rPr>
        <w:t xml:space="preserve">a specific creditor over other creditors </w:t>
      </w:r>
      <w:r w:rsidR="006377AE">
        <w:rPr>
          <w:rFonts w:ascii="Arial" w:hAnsi="Arial" w:cs="Arial"/>
          <w:sz w:val="22"/>
          <w:szCs w:val="22"/>
          <w:lang w:val="en-GB"/>
        </w:rPr>
        <w:t xml:space="preserve">a liquidator can </w:t>
      </w:r>
      <w:r w:rsidR="003D7D95">
        <w:rPr>
          <w:rFonts w:ascii="Arial" w:hAnsi="Arial" w:cs="Arial"/>
          <w:sz w:val="22"/>
          <w:szCs w:val="22"/>
          <w:lang w:val="en-GB"/>
        </w:rPr>
        <w:t xml:space="preserve">set aside the transaction and the court can make an order for the creditor to </w:t>
      </w:r>
      <w:r w:rsidR="00E91763">
        <w:rPr>
          <w:rFonts w:ascii="Arial" w:hAnsi="Arial" w:cs="Arial"/>
          <w:sz w:val="22"/>
          <w:szCs w:val="22"/>
          <w:lang w:val="en-GB"/>
        </w:rPr>
        <w:t xml:space="preserve">return the assets to the company and make a claim in the liquidation. </w:t>
      </w: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283216F7" w:rsidR="00853B56" w:rsidRDefault="00853B56" w:rsidP="00853B56">
      <w:pPr>
        <w:jc w:val="both"/>
        <w:rPr>
          <w:rFonts w:ascii="Arial" w:hAnsi="Arial" w:cs="Arial"/>
          <w:color w:val="000000" w:themeColor="text1"/>
          <w:sz w:val="22"/>
          <w:szCs w:val="22"/>
          <w:lang w:val="en-GB"/>
        </w:rPr>
      </w:pPr>
    </w:p>
    <w:p w14:paraId="24A7B775" w14:textId="77777777" w:rsidR="0004670B" w:rsidRPr="00D61B74" w:rsidRDefault="0004670B" w:rsidP="00853B56">
      <w:pPr>
        <w:jc w:val="both"/>
        <w:rPr>
          <w:rFonts w:ascii="Arial" w:hAnsi="Arial" w:cs="Arial"/>
          <w:color w:val="000000" w:themeColor="text1"/>
          <w:sz w:val="22"/>
          <w:szCs w:val="22"/>
          <w:lang w:val="en-GB"/>
        </w:rPr>
      </w:pPr>
    </w:p>
    <w:p w14:paraId="0847CADA" w14:textId="302EC326" w:rsidR="00E4294D" w:rsidRDefault="00FC7AF1" w:rsidP="00E4294D">
      <w:pPr>
        <w:jc w:val="both"/>
        <w:rPr>
          <w:rFonts w:ascii="Arial" w:hAnsi="Arial" w:cs="Arial"/>
          <w:sz w:val="22"/>
          <w:szCs w:val="22"/>
          <w:lang w:val="en-GB"/>
        </w:rPr>
      </w:pPr>
      <w:r w:rsidRPr="0004670B">
        <w:rPr>
          <w:rFonts w:ascii="Arial" w:hAnsi="Arial" w:cs="Arial"/>
          <w:sz w:val="22"/>
          <w:szCs w:val="22"/>
          <w:lang w:val="en-GB"/>
        </w:rPr>
        <w:t>Receivership is not a</w:t>
      </w:r>
      <w:r w:rsidR="0004670B">
        <w:rPr>
          <w:rFonts w:ascii="Arial" w:hAnsi="Arial" w:cs="Arial"/>
          <w:sz w:val="22"/>
          <w:szCs w:val="22"/>
          <w:lang w:val="en-GB"/>
        </w:rPr>
        <w:t xml:space="preserve">n explicitly mentioned type </w:t>
      </w:r>
      <w:r w:rsidR="00DA7054">
        <w:rPr>
          <w:rFonts w:ascii="Arial" w:hAnsi="Arial" w:cs="Arial"/>
          <w:sz w:val="22"/>
          <w:szCs w:val="22"/>
          <w:lang w:val="en-GB"/>
        </w:rPr>
        <w:t xml:space="preserve">of insolvency proceeding in the Companies Act and Winding-up Rules, though it is provided for by the </w:t>
      </w:r>
      <w:r w:rsidR="001A6FC8">
        <w:rPr>
          <w:rFonts w:ascii="Arial" w:hAnsi="Arial" w:cs="Arial"/>
          <w:sz w:val="22"/>
          <w:szCs w:val="22"/>
          <w:lang w:val="en-GB"/>
        </w:rPr>
        <w:t>courts for certain purposes including the collection of money such as rent and for the execution of contracts such as property sales.</w:t>
      </w:r>
    </w:p>
    <w:p w14:paraId="0D014354" w14:textId="04809BAD" w:rsidR="001A6FC8" w:rsidRDefault="001A6FC8" w:rsidP="00E4294D">
      <w:pPr>
        <w:jc w:val="both"/>
        <w:rPr>
          <w:rFonts w:ascii="Arial" w:hAnsi="Arial" w:cs="Arial"/>
          <w:sz w:val="22"/>
          <w:szCs w:val="22"/>
          <w:lang w:val="en-GB"/>
        </w:rPr>
      </w:pPr>
    </w:p>
    <w:p w14:paraId="54E0EB20" w14:textId="00F462AC" w:rsidR="001A6FC8" w:rsidRDefault="009E1425" w:rsidP="00E4294D">
      <w:pPr>
        <w:jc w:val="both"/>
        <w:rPr>
          <w:rFonts w:ascii="Arial" w:hAnsi="Arial" w:cs="Arial"/>
          <w:sz w:val="22"/>
          <w:szCs w:val="22"/>
          <w:lang w:val="en-GB"/>
        </w:rPr>
      </w:pPr>
      <w:r>
        <w:rPr>
          <w:rFonts w:ascii="Arial" w:hAnsi="Arial" w:cs="Arial"/>
          <w:sz w:val="22"/>
          <w:szCs w:val="22"/>
          <w:lang w:val="en-GB"/>
        </w:rPr>
        <w:t>There are two prominent types of Receivership appointment, the first is a more wi</w:t>
      </w:r>
      <w:r w:rsidR="005F1220">
        <w:rPr>
          <w:rFonts w:ascii="Arial" w:hAnsi="Arial" w:cs="Arial"/>
          <w:sz w:val="22"/>
          <w:szCs w:val="22"/>
          <w:lang w:val="en-GB"/>
        </w:rPr>
        <w:t>dely accepted proceeding that is seen in other jurisdictions</w:t>
      </w:r>
      <w:r w:rsidR="000F5088">
        <w:rPr>
          <w:rFonts w:ascii="Arial" w:hAnsi="Arial" w:cs="Arial"/>
          <w:sz w:val="22"/>
          <w:szCs w:val="22"/>
          <w:lang w:val="en-GB"/>
        </w:rPr>
        <w:t>. This type of Receivership is commonly incorporated into security documents and is used as a default remedy by secured creditors without court involvement. The powers of the receiver are set out in the security documents and allow the Receiver to take control of the secured assets who can them deal with them in the interests of the secured creditor by either realizing the asset</w:t>
      </w:r>
      <w:r w:rsidR="00814083">
        <w:rPr>
          <w:rFonts w:ascii="Arial" w:hAnsi="Arial" w:cs="Arial"/>
          <w:sz w:val="22"/>
          <w:szCs w:val="22"/>
          <w:lang w:val="en-GB"/>
        </w:rPr>
        <w:t xml:space="preserve"> to settle or partially the settle the secured creditors outstanding debt</w:t>
      </w:r>
      <w:r w:rsidR="000F5088">
        <w:rPr>
          <w:rFonts w:ascii="Arial" w:hAnsi="Arial" w:cs="Arial"/>
          <w:sz w:val="22"/>
          <w:szCs w:val="22"/>
          <w:lang w:val="en-GB"/>
        </w:rPr>
        <w:t xml:space="preserve"> or by continuing to operate the asset and collecting rent, in the case of real estate</w:t>
      </w:r>
      <w:r w:rsidR="00814083">
        <w:rPr>
          <w:rFonts w:ascii="Arial" w:hAnsi="Arial" w:cs="Arial"/>
          <w:sz w:val="22"/>
          <w:szCs w:val="22"/>
          <w:lang w:val="en-GB"/>
        </w:rPr>
        <w:t>, to service the debt until such time as a sale can be made</w:t>
      </w:r>
      <w:r w:rsidR="000F5088">
        <w:rPr>
          <w:rFonts w:ascii="Arial" w:hAnsi="Arial" w:cs="Arial"/>
          <w:sz w:val="22"/>
          <w:szCs w:val="22"/>
          <w:lang w:val="en-GB"/>
        </w:rPr>
        <w:t>.</w:t>
      </w:r>
      <w:r w:rsidR="00AE1B1C">
        <w:rPr>
          <w:rFonts w:ascii="Arial" w:hAnsi="Arial" w:cs="Arial"/>
          <w:sz w:val="22"/>
          <w:szCs w:val="22"/>
          <w:lang w:val="en-GB"/>
        </w:rPr>
        <w:t xml:space="preserve"> In this scenario the Receiver owes it duties to the secured creditor and not to the court.</w:t>
      </w:r>
    </w:p>
    <w:p w14:paraId="17C396EE" w14:textId="4581DC16" w:rsidR="00814083" w:rsidRDefault="00814083" w:rsidP="00E4294D">
      <w:pPr>
        <w:jc w:val="both"/>
        <w:rPr>
          <w:rFonts w:ascii="Arial" w:hAnsi="Arial" w:cs="Arial"/>
          <w:sz w:val="22"/>
          <w:szCs w:val="22"/>
          <w:lang w:val="en-GB"/>
        </w:rPr>
      </w:pPr>
    </w:p>
    <w:p w14:paraId="4F83CC2A" w14:textId="0D2328E0" w:rsidR="000F5088" w:rsidRDefault="00E75F80" w:rsidP="00E4294D">
      <w:pPr>
        <w:jc w:val="both"/>
        <w:rPr>
          <w:rFonts w:ascii="Arial" w:hAnsi="Arial" w:cs="Arial"/>
          <w:sz w:val="22"/>
          <w:szCs w:val="22"/>
          <w:lang w:val="en-GB"/>
        </w:rPr>
      </w:pPr>
      <w:r>
        <w:rPr>
          <w:rFonts w:ascii="Arial" w:hAnsi="Arial" w:cs="Arial"/>
          <w:sz w:val="22"/>
          <w:szCs w:val="22"/>
          <w:lang w:val="en-GB"/>
        </w:rPr>
        <w:t xml:space="preserve">The other type of Receivership is a little more unique to Cayman and is related to </w:t>
      </w:r>
      <w:r w:rsidR="00DA7C16">
        <w:rPr>
          <w:rFonts w:ascii="Arial" w:hAnsi="Arial" w:cs="Arial"/>
          <w:sz w:val="22"/>
          <w:szCs w:val="22"/>
          <w:lang w:val="en-GB"/>
        </w:rPr>
        <w:t>S</w:t>
      </w:r>
      <w:r>
        <w:rPr>
          <w:rFonts w:ascii="Arial" w:hAnsi="Arial" w:cs="Arial"/>
          <w:sz w:val="22"/>
          <w:szCs w:val="22"/>
          <w:lang w:val="en-GB"/>
        </w:rPr>
        <w:t>egregated Portfolio Companies</w:t>
      </w:r>
      <w:r w:rsidR="000A27B4">
        <w:rPr>
          <w:rFonts w:ascii="Arial" w:hAnsi="Arial" w:cs="Arial"/>
          <w:sz w:val="22"/>
          <w:szCs w:val="22"/>
          <w:lang w:val="en-GB"/>
        </w:rPr>
        <w:t xml:space="preserve"> or SPC</w:t>
      </w:r>
      <w:r>
        <w:rPr>
          <w:rFonts w:ascii="Arial" w:hAnsi="Arial" w:cs="Arial"/>
          <w:sz w:val="22"/>
          <w:szCs w:val="22"/>
          <w:lang w:val="en-GB"/>
        </w:rPr>
        <w:t xml:space="preserve">. </w:t>
      </w:r>
      <w:r w:rsidR="00DA7C16">
        <w:rPr>
          <w:rFonts w:ascii="Arial" w:hAnsi="Arial" w:cs="Arial"/>
          <w:sz w:val="22"/>
          <w:szCs w:val="22"/>
          <w:lang w:val="en-GB"/>
        </w:rPr>
        <w:t xml:space="preserve">A receiver can be appointed over an individual </w:t>
      </w:r>
      <w:r w:rsidR="000A27B4">
        <w:rPr>
          <w:rFonts w:ascii="Arial" w:hAnsi="Arial" w:cs="Arial"/>
          <w:sz w:val="22"/>
          <w:szCs w:val="22"/>
          <w:lang w:val="en-GB"/>
        </w:rPr>
        <w:t>portfolio of a SPC</w:t>
      </w:r>
      <w:r w:rsidR="00427CA7">
        <w:rPr>
          <w:rFonts w:ascii="Arial" w:hAnsi="Arial" w:cs="Arial"/>
          <w:sz w:val="22"/>
          <w:szCs w:val="22"/>
          <w:lang w:val="en-GB"/>
        </w:rPr>
        <w:t xml:space="preserve"> by the courts if the courts are satisfied that </w:t>
      </w:r>
      <w:r w:rsidR="004A3D09">
        <w:rPr>
          <w:rFonts w:ascii="Arial" w:hAnsi="Arial" w:cs="Arial"/>
          <w:sz w:val="22"/>
          <w:szCs w:val="22"/>
          <w:lang w:val="en-GB"/>
        </w:rPr>
        <w:t xml:space="preserve">the portfolio’s assets are insufficient to discharge the claims of creditors in respect of that portfolio. </w:t>
      </w:r>
      <w:r w:rsidR="00A65648">
        <w:rPr>
          <w:rFonts w:ascii="Arial" w:hAnsi="Arial" w:cs="Arial"/>
          <w:sz w:val="22"/>
          <w:szCs w:val="22"/>
          <w:lang w:val="en-GB"/>
        </w:rPr>
        <w:t>The role is similar to that of a liquidator.</w:t>
      </w:r>
    </w:p>
    <w:p w14:paraId="18E3C489" w14:textId="74F78738" w:rsidR="00A65648" w:rsidRDefault="00A65648" w:rsidP="00E4294D">
      <w:pPr>
        <w:jc w:val="both"/>
        <w:rPr>
          <w:rFonts w:ascii="Arial" w:hAnsi="Arial" w:cs="Arial"/>
          <w:sz w:val="22"/>
          <w:szCs w:val="22"/>
          <w:lang w:val="en-GB"/>
        </w:rPr>
      </w:pPr>
    </w:p>
    <w:p w14:paraId="570B6C2C" w14:textId="6AFFE962" w:rsidR="00A65648" w:rsidRDefault="00A65648" w:rsidP="00E4294D">
      <w:pPr>
        <w:jc w:val="both"/>
        <w:rPr>
          <w:rFonts w:ascii="Arial" w:hAnsi="Arial" w:cs="Arial"/>
          <w:sz w:val="22"/>
          <w:szCs w:val="22"/>
          <w:lang w:val="en-GB"/>
        </w:rPr>
      </w:pPr>
      <w:r>
        <w:rPr>
          <w:rFonts w:ascii="Arial" w:hAnsi="Arial" w:cs="Arial"/>
          <w:sz w:val="22"/>
          <w:szCs w:val="22"/>
          <w:lang w:val="en-GB"/>
        </w:rPr>
        <w:t xml:space="preserve">The receivership order from the courts will set out the powers of the receiver </w:t>
      </w:r>
      <w:r w:rsidR="00BA5BEB">
        <w:rPr>
          <w:rFonts w:ascii="Arial" w:hAnsi="Arial" w:cs="Arial"/>
          <w:sz w:val="22"/>
          <w:szCs w:val="22"/>
          <w:lang w:val="en-GB"/>
        </w:rPr>
        <w:t xml:space="preserve">and must direct that </w:t>
      </w:r>
      <w:r w:rsidR="008977F5">
        <w:rPr>
          <w:rFonts w:ascii="Arial" w:hAnsi="Arial" w:cs="Arial"/>
          <w:sz w:val="22"/>
          <w:szCs w:val="22"/>
          <w:lang w:val="en-GB"/>
        </w:rPr>
        <w:t>the receiver the orderly closing down of the business of the portfolio and th</w:t>
      </w:r>
      <w:r w:rsidR="00CB72B4">
        <w:rPr>
          <w:rFonts w:ascii="Arial" w:hAnsi="Arial" w:cs="Arial"/>
          <w:sz w:val="22"/>
          <w:szCs w:val="22"/>
          <w:lang w:val="en-GB"/>
        </w:rPr>
        <w:t xml:space="preserve">at the distribution of the portfolios assets is made to those entitled to them </w:t>
      </w:r>
      <w:r w:rsidR="00D1757E">
        <w:rPr>
          <w:rFonts w:ascii="Arial" w:hAnsi="Arial" w:cs="Arial"/>
          <w:sz w:val="22"/>
          <w:szCs w:val="22"/>
          <w:lang w:val="en-GB"/>
        </w:rPr>
        <w:t>as their claims are directly attributable to that portfolio.</w:t>
      </w:r>
    </w:p>
    <w:p w14:paraId="76A94345" w14:textId="568692D8" w:rsidR="00D1757E" w:rsidRDefault="00D1757E" w:rsidP="00E4294D">
      <w:pPr>
        <w:jc w:val="both"/>
        <w:rPr>
          <w:rFonts w:ascii="Arial" w:hAnsi="Arial" w:cs="Arial"/>
          <w:sz w:val="22"/>
          <w:szCs w:val="22"/>
          <w:lang w:val="en-GB"/>
        </w:rPr>
      </w:pPr>
    </w:p>
    <w:p w14:paraId="0DD9F02C" w14:textId="77777777" w:rsidR="006C22F2" w:rsidRDefault="00D1757E" w:rsidP="00E4294D">
      <w:pPr>
        <w:jc w:val="both"/>
        <w:rPr>
          <w:rFonts w:ascii="Arial" w:hAnsi="Arial" w:cs="Arial"/>
          <w:sz w:val="22"/>
          <w:szCs w:val="22"/>
          <w:lang w:val="en-GB"/>
        </w:rPr>
      </w:pPr>
      <w:r>
        <w:rPr>
          <w:rFonts w:ascii="Arial" w:hAnsi="Arial" w:cs="Arial"/>
          <w:sz w:val="22"/>
          <w:szCs w:val="22"/>
          <w:lang w:val="en-GB"/>
        </w:rPr>
        <w:t xml:space="preserve">A receiver cannot be appointed a liquidator is already appointed over the </w:t>
      </w:r>
      <w:r w:rsidR="00936054">
        <w:rPr>
          <w:rFonts w:ascii="Arial" w:hAnsi="Arial" w:cs="Arial"/>
          <w:sz w:val="22"/>
          <w:szCs w:val="22"/>
          <w:lang w:val="en-GB"/>
        </w:rPr>
        <w:t xml:space="preserve">SPC and a Receivers would cease on the appointment of a liquidator to the SPC. </w:t>
      </w:r>
    </w:p>
    <w:p w14:paraId="26AF7719" w14:textId="77777777" w:rsidR="006C22F2" w:rsidRDefault="006C22F2" w:rsidP="00E4294D">
      <w:pPr>
        <w:jc w:val="both"/>
        <w:rPr>
          <w:rFonts w:ascii="Arial" w:hAnsi="Arial" w:cs="Arial"/>
          <w:sz w:val="22"/>
          <w:szCs w:val="22"/>
          <w:lang w:val="en-GB"/>
        </w:rPr>
      </w:pPr>
    </w:p>
    <w:p w14:paraId="03BC4E27" w14:textId="55E43409" w:rsidR="00D1757E" w:rsidRPr="0004670B" w:rsidRDefault="006C22F2" w:rsidP="00E4294D">
      <w:pPr>
        <w:jc w:val="both"/>
        <w:rPr>
          <w:rFonts w:ascii="Arial" w:hAnsi="Arial" w:cs="Arial"/>
          <w:sz w:val="22"/>
          <w:szCs w:val="22"/>
          <w:lang w:val="en-GB"/>
        </w:rPr>
      </w:pPr>
      <w:r>
        <w:rPr>
          <w:rFonts w:ascii="Arial" w:hAnsi="Arial" w:cs="Arial"/>
          <w:sz w:val="22"/>
          <w:szCs w:val="22"/>
          <w:lang w:val="en-GB"/>
        </w:rPr>
        <w:t xml:space="preserve">The appointment of receiver over a segregated portfolio allows for a stay of any actions being taken </w:t>
      </w:r>
      <w:r w:rsidR="00977058">
        <w:rPr>
          <w:rFonts w:ascii="Arial" w:hAnsi="Arial" w:cs="Arial"/>
          <w:sz w:val="22"/>
          <w:szCs w:val="22"/>
          <w:lang w:val="en-GB"/>
        </w:rPr>
        <w:t>against the SPC in respect of that portfolio unless the court provides leave to do so</w:t>
      </w:r>
      <w:r w:rsidR="00A05272">
        <w:rPr>
          <w:rFonts w:ascii="Arial" w:hAnsi="Arial" w:cs="Arial"/>
          <w:sz w:val="22"/>
          <w:szCs w:val="22"/>
          <w:lang w:val="en-GB"/>
        </w:rPr>
        <w:t xml:space="preserve">, </w:t>
      </w:r>
      <w:r w:rsidR="00A05272">
        <w:rPr>
          <w:rFonts w:ascii="Arial" w:hAnsi="Arial" w:cs="Arial"/>
          <w:sz w:val="22"/>
          <w:szCs w:val="22"/>
          <w:lang w:val="en-GB"/>
        </w:rPr>
        <w:lastRenderedPageBreak/>
        <w:t>additionally, the directors of the SPC are relieved of their duties as they relate to the segregated portfolio that a receiver is appointed to.</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37F0557D"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2E7B0B">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154681F0" w14:textId="6D442681" w:rsidR="009D20B1" w:rsidRDefault="009D20B1" w:rsidP="00087F21">
      <w:pPr>
        <w:jc w:val="both"/>
        <w:rPr>
          <w:rFonts w:ascii="Arial" w:hAnsi="Arial" w:cs="Arial"/>
          <w:color w:val="808080" w:themeColor="background1" w:themeShade="80"/>
          <w:sz w:val="22"/>
          <w:szCs w:val="22"/>
          <w:lang w:val="en-GB"/>
        </w:rPr>
      </w:pPr>
    </w:p>
    <w:p w14:paraId="0C793075" w14:textId="1AC7770B" w:rsidR="00DE1A98" w:rsidRDefault="0040286D" w:rsidP="0040286D">
      <w:pPr>
        <w:autoSpaceDE w:val="0"/>
        <w:autoSpaceDN w:val="0"/>
        <w:adjustRightInd w:val="0"/>
        <w:jc w:val="both"/>
        <w:rPr>
          <w:rFonts w:ascii="Arial" w:hAnsi="Arial" w:cs="Arial"/>
          <w:sz w:val="22"/>
          <w:szCs w:val="22"/>
          <w:lang w:val="en-GB"/>
        </w:rPr>
      </w:pPr>
      <w:r w:rsidRPr="00A96F20">
        <w:rPr>
          <w:rFonts w:ascii="Arial" w:hAnsi="Arial" w:cs="Arial"/>
          <w:sz w:val="22"/>
          <w:szCs w:val="22"/>
          <w:lang w:val="en-GB"/>
        </w:rPr>
        <w:t xml:space="preserve">In respect </w:t>
      </w:r>
      <w:r>
        <w:rPr>
          <w:rFonts w:ascii="Arial" w:hAnsi="Arial" w:cs="Arial"/>
          <w:sz w:val="22"/>
          <w:szCs w:val="22"/>
          <w:lang w:val="en-GB"/>
        </w:rPr>
        <w:t>S&amp;C and</w:t>
      </w:r>
      <w:r w:rsidRPr="00A96F20">
        <w:rPr>
          <w:rFonts w:ascii="Arial" w:hAnsi="Arial" w:cs="Arial"/>
          <w:sz w:val="22"/>
          <w:szCs w:val="22"/>
          <w:lang w:val="en-GB"/>
        </w:rPr>
        <w:t xml:space="preserve"> the following questions in the scenario, the following could reasonably apply given the case study.</w:t>
      </w:r>
    </w:p>
    <w:p w14:paraId="712E9764" w14:textId="492585AF" w:rsidR="00DE1A98" w:rsidRDefault="00DE1A98" w:rsidP="0040286D">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 xml:space="preserve">In respect of sub </w:t>
      </w:r>
      <w:proofErr w:type="gramStart"/>
      <w:r w:rsidR="001E07EA">
        <w:rPr>
          <w:rFonts w:ascii="Arial" w:hAnsi="Arial" w:cs="Arial"/>
          <w:sz w:val="22"/>
          <w:szCs w:val="22"/>
          <w:lang w:val="en-GB"/>
        </w:rPr>
        <w:t>question</w:t>
      </w:r>
      <w:proofErr w:type="gramEnd"/>
      <w:r>
        <w:rPr>
          <w:rFonts w:ascii="Arial" w:hAnsi="Arial" w:cs="Arial"/>
          <w:sz w:val="22"/>
          <w:szCs w:val="22"/>
          <w:lang w:val="en-GB"/>
        </w:rPr>
        <w:t xml:space="preserve"> a, sparrow as a partially secured creditor would be entitled to take action to enforce its security over the four</w:t>
      </w:r>
      <w:r w:rsidR="008B1FCC">
        <w:rPr>
          <w:rFonts w:ascii="Arial" w:hAnsi="Arial" w:cs="Arial"/>
          <w:sz w:val="22"/>
          <w:szCs w:val="22"/>
          <w:lang w:val="en-GB"/>
        </w:rPr>
        <w:t xml:space="preserve"> vessels. If the security contract provides, a Receiver could be appointed in order to take control of the vessels and realize those assets on behalf of Sparrow. In respect of the </w:t>
      </w:r>
      <w:r w:rsidR="000F0BB3">
        <w:rPr>
          <w:rFonts w:ascii="Arial" w:hAnsi="Arial" w:cs="Arial"/>
          <w:sz w:val="22"/>
          <w:szCs w:val="22"/>
          <w:lang w:val="en-GB"/>
        </w:rPr>
        <w:t xml:space="preserve">unsecured element of its loan, Sparrow would be entitled to submit a statutory demand to S&amp;C, </w:t>
      </w:r>
      <w:r w:rsidR="00BC03A8">
        <w:rPr>
          <w:rFonts w:ascii="Arial" w:hAnsi="Arial" w:cs="Arial"/>
          <w:sz w:val="22"/>
          <w:szCs w:val="22"/>
          <w:lang w:val="en-GB"/>
        </w:rPr>
        <w:t>and if unanswered or not set aside could then proceed to petition for S&amp;C’s winding up.</w:t>
      </w:r>
    </w:p>
    <w:p w14:paraId="5114A860" w14:textId="208C4F95" w:rsidR="00BC03A8" w:rsidRDefault="00BC03A8" w:rsidP="0040286D">
      <w:pPr>
        <w:autoSpaceDE w:val="0"/>
        <w:autoSpaceDN w:val="0"/>
        <w:adjustRightInd w:val="0"/>
        <w:jc w:val="both"/>
        <w:rPr>
          <w:rFonts w:ascii="Arial" w:hAnsi="Arial" w:cs="Arial"/>
          <w:sz w:val="22"/>
          <w:szCs w:val="22"/>
          <w:lang w:val="en-GB"/>
        </w:rPr>
      </w:pPr>
    </w:p>
    <w:p w14:paraId="41D5BF66" w14:textId="3CB0F1C1" w:rsidR="00BC03A8" w:rsidRDefault="00182CEE" w:rsidP="0040286D">
      <w:pPr>
        <w:autoSpaceDE w:val="0"/>
        <w:autoSpaceDN w:val="0"/>
        <w:adjustRightInd w:val="0"/>
        <w:jc w:val="both"/>
        <w:rPr>
          <w:rFonts w:ascii="Arial" w:hAnsi="Arial" w:cs="Arial"/>
          <w:sz w:val="22"/>
          <w:szCs w:val="22"/>
          <w:lang w:val="en-GB"/>
        </w:rPr>
      </w:pPr>
      <w:r>
        <w:rPr>
          <w:rFonts w:ascii="Arial" w:hAnsi="Arial" w:cs="Arial"/>
          <w:sz w:val="22"/>
          <w:szCs w:val="22"/>
          <w:lang w:val="en-GB"/>
        </w:rPr>
        <w:t>Regarding sub question b, Roger Jolly</w:t>
      </w:r>
      <w:r w:rsidR="00911A9F">
        <w:rPr>
          <w:rFonts w:ascii="Arial" w:hAnsi="Arial" w:cs="Arial"/>
          <w:sz w:val="22"/>
          <w:szCs w:val="22"/>
          <w:lang w:val="en-GB"/>
        </w:rPr>
        <w:t xml:space="preserve"> could take steps under the Foreign Judgements Reciprocal Enforcement Act (1996 Revision)</w:t>
      </w:r>
      <w:r w:rsidR="00E6322F">
        <w:rPr>
          <w:rFonts w:ascii="Arial" w:hAnsi="Arial" w:cs="Arial"/>
          <w:sz w:val="22"/>
          <w:szCs w:val="22"/>
          <w:lang w:val="en-GB"/>
        </w:rPr>
        <w:t xml:space="preserve"> or </w:t>
      </w:r>
      <w:r w:rsidR="00DC55DB">
        <w:rPr>
          <w:rFonts w:ascii="Arial" w:hAnsi="Arial" w:cs="Arial"/>
          <w:sz w:val="22"/>
          <w:szCs w:val="22"/>
          <w:lang w:val="en-GB"/>
        </w:rPr>
        <w:t>by commencing an action in Cayman Islands based on the foreign judgement being an unsatisfied debt</w:t>
      </w:r>
      <w:r w:rsidR="00911A9F">
        <w:rPr>
          <w:rFonts w:ascii="Arial" w:hAnsi="Arial" w:cs="Arial"/>
          <w:sz w:val="22"/>
          <w:szCs w:val="22"/>
          <w:lang w:val="en-GB"/>
        </w:rPr>
        <w:t xml:space="preserve"> to </w:t>
      </w:r>
      <w:r w:rsidR="00333EDF">
        <w:rPr>
          <w:rFonts w:ascii="Arial" w:hAnsi="Arial" w:cs="Arial"/>
          <w:sz w:val="22"/>
          <w:szCs w:val="22"/>
          <w:lang w:val="en-GB"/>
        </w:rPr>
        <w:t xml:space="preserve">have their $50m award recognised in the Cayman </w:t>
      </w:r>
      <w:r w:rsidR="009909E5">
        <w:rPr>
          <w:rFonts w:ascii="Arial" w:hAnsi="Arial" w:cs="Arial"/>
          <w:sz w:val="22"/>
          <w:szCs w:val="22"/>
          <w:lang w:val="en-GB"/>
        </w:rPr>
        <w:t>I</w:t>
      </w:r>
      <w:r w:rsidR="00333EDF">
        <w:rPr>
          <w:rFonts w:ascii="Arial" w:hAnsi="Arial" w:cs="Arial"/>
          <w:sz w:val="22"/>
          <w:szCs w:val="22"/>
          <w:lang w:val="en-GB"/>
        </w:rPr>
        <w:t>slands</w:t>
      </w:r>
      <w:r w:rsidR="00517497">
        <w:rPr>
          <w:rFonts w:ascii="Arial" w:hAnsi="Arial" w:cs="Arial"/>
          <w:sz w:val="22"/>
          <w:szCs w:val="22"/>
          <w:lang w:val="en-GB"/>
        </w:rPr>
        <w:t xml:space="preserve">. </w:t>
      </w:r>
      <w:r w:rsidR="009909E5">
        <w:rPr>
          <w:rFonts w:ascii="Arial" w:hAnsi="Arial" w:cs="Arial"/>
          <w:sz w:val="22"/>
          <w:szCs w:val="22"/>
          <w:lang w:val="en-GB"/>
        </w:rPr>
        <w:t>As the award is a final</w:t>
      </w:r>
      <w:r w:rsidR="00176CB7">
        <w:rPr>
          <w:rFonts w:ascii="Arial" w:hAnsi="Arial" w:cs="Arial"/>
          <w:sz w:val="22"/>
          <w:szCs w:val="22"/>
          <w:lang w:val="en-GB"/>
        </w:rPr>
        <w:t xml:space="preserve"> and a money </w:t>
      </w:r>
      <w:r w:rsidR="006D7DA6">
        <w:rPr>
          <w:rFonts w:ascii="Arial" w:hAnsi="Arial" w:cs="Arial"/>
          <w:sz w:val="22"/>
          <w:szCs w:val="22"/>
          <w:lang w:val="en-GB"/>
        </w:rPr>
        <w:t xml:space="preserve">the court may find in </w:t>
      </w:r>
      <w:r w:rsidR="00C40EEA">
        <w:rPr>
          <w:rFonts w:ascii="Arial" w:hAnsi="Arial" w:cs="Arial"/>
          <w:sz w:val="22"/>
          <w:szCs w:val="22"/>
          <w:lang w:val="en-GB"/>
        </w:rPr>
        <w:t>favour</w:t>
      </w:r>
      <w:r w:rsidR="006D7DA6">
        <w:rPr>
          <w:rFonts w:ascii="Arial" w:hAnsi="Arial" w:cs="Arial"/>
          <w:sz w:val="22"/>
          <w:szCs w:val="22"/>
          <w:lang w:val="en-GB"/>
        </w:rPr>
        <w:t xml:space="preserve"> of Roger Jolly and allow for the order to </w:t>
      </w:r>
      <w:r w:rsidR="002B11FC">
        <w:rPr>
          <w:rFonts w:ascii="Arial" w:hAnsi="Arial" w:cs="Arial"/>
          <w:sz w:val="22"/>
          <w:szCs w:val="22"/>
          <w:lang w:val="en-GB"/>
        </w:rPr>
        <w:t xml:space="preserve">be enforceable in Cayman. This would allow Roger Jolly to petition for the winding up of S&amp;C through the Cayman courts </w:t>
      </w:r>
      <w:r w:rsidR="00B43FAE">
        <w:rPr>
          <w:rFonts w:ascii="Arial" w:hAnsi="Arial" w:cs="Arial"/>
          <w:sz w:val="22"/>
          <w:szCs w:val="22"/>
          <w:lang w:val="en-GB"/>
        </w:rPr>
        <w:t xml:space="preserve">following the lapsing of a statutory demand for the $50m award debt. </w:t>
      </w:r>
    </w:p>
    <w:p w14:paraId="4F29857E" w14:textId="06F304F9" w:rsidR="00B43FAE" w:rsidRDefault="00B43FAE" w:rsidP="0040286D">
      <w:pPr>
        <w:autoSpaceDE w:val="0"/>
        <w:autoSpaceDN w:val="0"/>
        <w:adjustRightInd w:val="0"/>
        <w:jc w:val="both"/>
        <w:rPr>
          <w:rFonts w:ascii="Arial" w:hAnsi="Arial" w:cs="Arial"/>
          <w:sz w:val="22"/>
          <w:szCs w:val="22"/>
          <w:lang w:val="en-GB"/>
        </w:rPr>
      </w:pPr>
    </w:p>
    <w:p w14:paraId="341281E6" w14:textId="2624A68A" w:rsidR="00B43FAE" w:rsidRPr="00A96F20" w:rsidRDefault="001E07EA" w:rsidP="0040286D">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Regarding sub question c, the unpaid employees would have the right </w:t>
      </w:r>
      <w:r w:rsidR="007357FB">
        <w:rPr>
          <w:rFonts w:ascii="Arial" w:hAnsi="Arial" w:cs="Arial"/>
          <w:sz w:val="22"/>
          <w:szCs w:val="22"/>
          <w:lang w:val="en-GB"/>
        </w:rPr>
        <w:t>to petition for the winding up of the Company due to unpaid wages</w:t>
      </w:r>
      <w:r w:rsidR="00F30B89">
        <w:rPr>
          <w:rFonts w:ascii="Arial" w:hAnsi="Arial" w:cs="Arial"/>
          <w:sz w:val="22"/>
          <w:szCs w:val="22"/>
          <w:lang w:val="en-GB"/>
        </w:rPr>
        <w:t xml:space="preserve"> and benefits</w:t>
      </w:r>
      <w:r w:rsidR="007357FB">
        <w:rPr>
          <w:rFonts w:ascii="Arial" w:hAnsi="Arial" w:cs="Arial"/>
          <w:sz w:val="22"/>
          <w:szCs w:val="22"/>
          <w:lang w:val="en-GB"/>
        </w:rPr>
        <w:t xml:space="preserve">. In any Liquidation proceeding </w:t>
      </w:r>
      <w:r w:rsidR="00F30B89">
        <w:rPr>
          <w:rFonts w:ascii="Arial" w:hAnsi="Arial" w:cs="Arial"/>
          <w:sz w:val="22"/>
          <w:szCs w:val="22"/>
          <w:lang w:val="en-GB"/>
        </w:rPr>
        <w:t xml:space="preserve">the </w:t>
      </w:r>
      <w:proofErr w:type="gramStart"/>
      <w:r w:rsidR="00F30B89">
        <w:rPr>
          <w:rFonts w:ascii="Arial" w:hAnsi="Arial" w:cs="Arial"/>
          <w:sz w:val="22"/>
          <w:szCs w:val="22"/>
          <w:lang w:val="en-GB"/>
        </w:rPr>
        <w:t>employees</w:t>
      </w:r>
      <w:proofErr w:type="gramEnd"/>
      <w:r w:rsidR="007357FB">
        <w:rPr>
          <w:rFonts w:ascii="Arial" w:hAnsi="Arial" w:cs="Arial"/>
          <w:sz w:val="22"/>
          <w:szCs w:val="22"/>
          <w:lang w:val="en-GB"/>
        </w:rPr>
        <w:t xml:space="preserve"> claim</w:t>
      </w:r>
      <w:r w:rsidR="00F30B89">
        <w:rPr>
          <w:rFonts w:ascii="Arial" w:hAnsi="Arial" w:cs="Arial"/>
          <w:sz w:val="22"/>
          <w:szCs w:val="22"/>
          <w:lang w:val="en-GB"/>
        </w:rPr>
        <w:t>s</w:t>
      </w:r>
      <w:r w:rsidR="007357FB">
        <w:rPr>
          <w:rFonts w:ascii="Arial" w:hAnsi="Arial" w:cs="Arial"/>
          <w:sz w:val="22"/>
          <w:szCs w:val="22"/>
          <w:lang w:val="en-GB"/>
        </w:rPr>
        <w:t xml:space="preserve"> would considered a preferential and would rank above all other claimants noted in the </w:t>
      </w:r>
      <w:r w:rsidR="00967B09">
        <w:rPr>
          <w:rFonts w:ascii="Arial" w:hAnsi="Arial" w:cs="Arial"/>
          <w:sz w:val="22"/>
          <w:szCs w:val="22"/>
          <w:lang w:val="en-GB"/>
        </w:rPr>
        <w:t>case study, with the exception of the secured portion of Sparrow’s claim and the fees and expenses of conduction the Liquidation itself.</w:t>
      </w:r>
    </w:p>
    <w:p w14:paraId="6A8626A9" w14:textId="77777777" w:rsidR="009325A1" w:rsidRDefault="009325A1" w:rsidP="00087F21">
      <w:pPr>
        <w:jc w:val="both"/>
        <w:rPr>
          <w:rFonts w:ascii="Arial" w:hAnsi="Arial" w:cs="Arial"/>
          <w:color w:val="000000" w:themeColor="text1"/>
          <w:sz w:val="22"/>
          <w:szCs w:val="22"/>
          <w:lang w:val="en-GB"/>
        </w:rPr>
      </w:pPr>
    </w:p>
    <w:p w14:paraId="59D4F918" w14:textId="77777777" w:rsidR="007C4FC5" w:rsidRDefault="00CD036F"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Regarding sub question d, </w:t>
      </w:r>
      <w:r w:rsidR="006F414D">
        <w:rPr>
          <w:rFonts w:ascii="Arial" w:hAnsi="Arial" w:cs="Arial"/>
          <w:color w:val="000000" w:themeColor="text1"/>
          <w:sz w:val="22"/>
          <w:szCs w:val="22"/>
          <w:lang w:val="en-GB"/>
        </w:rPr>
        <w:t xml:space="preserve">the Cayman Islands courts would have jurisdiction </w:t>
      </w:r>
      <w:r w:rsidR="00805239">
        <w:rPr>
          <w:rFonts w:ascii="Arial" w:hAnsi="Arial" w:cs="Arial"/>
          <w:color w:val="000000" w:themeColor="text1"/>
          <w:sz w:val="22"/>
          <w:szCs w:val="22"/>
          <w:lang w:val="en-GB"/>
        </w:rPr>
        <w:t xml:space="preserve">over S&amp;C as the </w:t>
      </w:r>
      <w:r w:rsidR="003765A5">
        <w:rPr>
          <w:rFonts w:ascii="Arial" w:hAnsi="Arial" w:cs="Arial"/>
          <w:color w:val="000000" w:themeColor="text1"/>
          <w:sz w:val="22"/>
          <w:szCs w:val="22"/>
          <w:lang w:val="en-GB"/>
        </w:rPr>
        <w:t>S&amp;C is registered in the Cayman Islands</w:t>
      </w:r>
      <w:r w:rsidR="00CF16E6">
        <w:rPr>
          <w:rFonts w:ascii="Arial" w:hAnsi="Arial" w:cs="Arial"/>
          <w:color w:val="000000" w:themeColor="text1"/>
          <w:sz w:val="22"/>
          <w:szCs w:val="22"/>
          <w:lang w:val="en-GB"/>
        </w:rPr>
        <w:t>. The Cayman Islands courts have jurisdiction over companies that are either incorporated in Cayman or are incorporated elsewhere and re</w:t>
      </w:r>
      <w:r w:rsidR="007C4FC5">
        <w:rPr>
          <w:rFonts w:ascii="Arial" w:hAnsi="Arial" w:cs="Arial"/>
          <w:color w:val="000000" w:themeColor="text1"/>
          <w:sz w:val="22"/>
          <w:szCs w:val="22"/>
          <w:lang w:val="en-GB"/>
        </w:rPr>
        <w:t>-registered in Cayman, which S&amp;C meets the criteria of.</w:t>
      </w:r>
    </w:p>
    <w:p w14:paraId="6B08D6A5" w14:textId="77777777" w:rsidR="007C4FC5" w:rsidRDefault="007C4FC5" w:rsidP="00087F21">
      <w:pPr>
        <w:jc w:val="both"/>
        <w:rPr>
          <w:rFonts w:ascii="Arial" w:hAnsi="Arial" w:cs="Arial"/>
          <w:color w:val="000000" w:themeColor="text1"/>
          <w:sz w:val="22"/>
          <w:szCs w:val="22"/>
          <w:lang w:val="en-GB"/>
        </w:rPr>
      </w:pPr>
    </w:p>
    <w:p w14:paraId="45DB10AA" w14:textId="63865714" w:rsidR="00855B10" w:rsidRDefault="007C4FC5"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Regarding sub question e, S&amp;C could seek to restructure its debts via a scheme of arrangement</w:t>
      </w:r>
      <w:r w:rsidR="005170D5">
        <w:rPr>
          <w:rFonts w:ascii="Arial" w:hAnsi="Arial" w:cs="Arial"/>
          <w:color w:val="000000" w:themeColor="text1"/>
          <w:sz w:val="22"/>
          <w:szCs w:val="22"/>
          <w:lang w:val="en-GB"/>
        </w:rPr>
        <w:t xml:space="preserve"> under section 86 of the </w:t>
      </w:r>
      <w:r w:rsidR="009B46E1">
        <w:rPr>
          <w:rFonts w:ascii="Arial" w:hAnsi="Arial" w:cs="Arial"/>
          <w:color w:val="000000" w:themeColor="text1"/>
          <w:sz w:val="22"/>
          <w:szCs w:val="22"/>
          <w:lang w:val="en-GB"/>
        </w:rPr>
        <w:t>Companies Act. A scheme can be arranged between it</w:t>
      </w:r>
      <w:r w:rsidR="00D47D52">
        <w:rPr>
          <w:rFonts w:ascii="Arial" w:hAnsi="Arial" w:cs="Arial"/>
          <w:color w:val="000000" w:themeColor="text1"/>
          <w:sz w:val="22"/>
          <w:szCs w:val="22"/>
          <w:lang w:val="en-GB"/>
        </w:rPr>
        <w:t xml:space="preserve">s creditors or a specific class of its creditors or between its members or a specific class of members. </w:t>
      </w:r>
      <w:r w:rsidR="00140860">
        <w:rPr>
          <w:rFonts w:ascii="Arial" w:hAnsi="Arial" w:cs="Arial"/>
          <w:color w:val="000000" w:themeColor="text1"/>
          <w:sz w:val="22"/>
          <w:szCs w:val="22"/>
          <w:lang w:val="en-GB"/>
        </w:rPr>
        <w:t xml:space="preserve">The scheme would allow S&amp;C to restructure its debts. Given there are several creditors who could </w:t>
      </w:r>
      <w:r w:rsidR="00C40EEA">
        <w:rPr>
          <w:rFonts w:ascii="Arial" w:hAnsi="Arial" w:cs="Arial"/>
          <w:color w:val="000000" w:themeColor="text1"/>
          <w:sz w:val="22"/>
          <w:szCs w:val="22"/>
          <w:lang w:val="en-GB"/>
        </w:rPr>
        <w:t>potentially</w:t>
      </w:r>
      <w:r w:rsidR="00140860">
        <w:rPr>
          <w:rFonts w:ascii="Arial" w:hAnsi="Arial" w:cs="Arial"/>
          <w:color w:val="000000" w:themeColor="text1"/>
          <w:sz w:val="22"/>
          <w:szCs w:val="22"/>
          <w:lang w:val="en-GB"/>
        </w:rPr>
        <w:t xml:space="preserve"> take enforcement action against S&amp;C, they would also need to petition for the appointment of a provisional liquidator in order to benefit from the statutory </w:t>
      </w:r>
      <w:r w:rsidR="00855B10">
        <w:rPr>
          <w:rFonts w:ascii="Arial" w:hAnsi="Arial" w:cs="Arial"/>
          <w:color w:val="000000" w:themeColor="text1"/>
          <w:sz w:val="22"/>
          <w:szCs w:val="22"/>
          <w:lang w:val="en-GB"/>
        </w:rPr>
        <w:t>stay to avoid any creditors from frustrating the scheme.</w:t>
      </w:r>
    </w:p>
    <w:p w14:paraId="2B514058" w14:textId="77777777" w:rsidR="00855B10" w:rsidRDefault="00855B10" w:rsidP="00087F21">
      <w:pPr>
        <w:jc w:val="both"/>
        <w:rPr>
          <w:rFonts w:ascii="Arial" w:hAnsi="Arial" w:cs="Arial"/>
          <w:color w:val="000000" w:themeColor="text1"/>
          <w:sz w:val="22"/>
          <w:szCs w:val="22"/>
          <w:lang w:val="en-GB"/>
        </w:rPr>
      </w:pPr>
    </w:p>
    <w:p w14:paraId="0CE34777" w14:textId="024DF265" w:rsidR="007B22CF" w:rsidRDefault="006A189D"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Regarding sub question f,</w:t>
      </w:r>
      <w:r w:rsidR="00805239">
        <w:rPr>
          <w:rFonts w:ascii="Arial" w:hAnsi="Arial" w:cs="Arial"/>
          <w:color w:val="000000" w:themeColor="text1"/>
          <w:sz w:val="22"/>
          <w:szCs w:val="22"/>
          <w:lang w:val="en-GB"/>
        </w:rPr>
        <w:t xml:space="preserve"> </w:t>
      </w:r>
      <w:r w:rsidR="00EE6F3C">
        <w:rPr>
          <w:rFonts w:ascii="Arial" w:hAnsi="Arial" w:cs="Arial"/>
          <w:color w:val="000000" w:themeColor="text1"/>
          <w:sz w:val="22"/>
          <w:szCs w:val="22"/>
          <w:lang w:val="en-GB"/>
        </w:rPr>
        <w:t xml:space="preserve">in a scheme of arrangement S&amp;C management would remain in place and continue to trade the business. as this scenario would require a provisional liquidation appointment also then the question of the management of S&amp;C falls on the </w:t>
      </w:r>
      <w:r w:rsidR="00BF5ECD">
        <w:rPr>
          <w:rFonts w:ascii="Arial" w:hAnsi="Arial" w:cs="Arial"/>
          <w:color w:val="000000" w:themeColor="text1"/>
          <w:sz w:val="22"/>
          <w:szCs w:val="22"/>
          <w:lang w:val="en-GB"/>
        </w:rPr>
        <w:t xml:space="preserve">powers provided to the provisional liquidator by the order. if the order allows for the provisional liquidator to maintain oversight of the current S&amp;C management in a light touch proceeding then S&amp;C would retain </w:t>
      </w:r>
      <w:r w:rsidR="00905CB0">
        <w:rPr>
          <w:rFonts w:ascii="Arial" w:hAnsi="Arial" w:cs="Arial"/>
          <w:color w:val="000000" w:themeColor="text1"/>
          <w:sz w:val="22"/>
          <w:szCs w:val="22"/>
          <w:lang w:val="en-GB"/>
        </w:rPr>
        <w:t>their control though their actions would be subject to oversight and approval by the provisional liquidators.</w:t>
      </w:r>
    </w:p>
    <w:p w14:paraId="0358CAF6" w14:textId="006EF0AD" w:rsidR="00905CB0" w:rsidRDefault="00905CB0" w:rsidP="00087F21">
      <w:pPr>
        <w:jc w:val="both"/>
        <w:rPr>
          <w:rFonts w:ascii="Arial" w:hAnsi="Arial" w:cs="Arial"/>
          <w:color w:val="000000" w:themeColor="text1"/>
          <w:sz w:val="22"/>
          <w:szCs w:val="22"/>
          <w:lang w:val="en-GB"/>
        </w:rPr>
      </w:pPr>
    </w:p>
    <w:p w14:paraId="3B13D4E3" w14:textId="530664AB" w:rsidR="00905CB0" w:rsidRDefault="00905CB0"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Regarding sub </w:t>
      </w:r>
      <w:r w:rsidR="00002150">
        <w:rPr>
          <w:rFonts w:ascii="Arial" w:hAnsi="Arial" w:cs="Arial"/>
          <w:color w:val="000000" w:themeColor="text1"/>
          <w:sz w:val="22"/>
          <w:szCs w:val="22"/>
          <w:lang w:val="en-GB"/>
        </w:rPr>
        <w:t>question</w:t>
      </w:r>
      <w:r>
        <w:rPr>
          <w:rFonts w:ascii="Arial" w:hAnsi="Arial" w:cs="Arial"/>
          <w:color w:val="000000" w:themeColor="text1"/>
          <w:sz w:val="22"/>
          <w:szCs w:val="22"/>
          <w:lang w:val="en-GB"/>
        </w:rPr>
        <w:t xml:space="preserve"> g, </w:t>
      </w:r>
      <w:r w:rsidR="00431772">
        <w:rPr>
          <w:rFonts w:ascii="Arial" w:hAnsi="Arial" w:cs="Arial"/>
          <w:color w:val="000000" w:themeColor="text1"/>
          <w:sz w:val="22"/>
          <w:szCs w:val="22"/>
          <w:lang w:val="en-GB"/>
        </w:rPr>
        <w:t xml:space="preserve">the court prior to </w:t>
      </w:r>
      <w:r w:rsidR="00AF5911">
        <w:rPr>
          <w:rFonts w:ascii="Arial" w:hAnsi="Arial" w:cs="Arial"/>
          <w:color w:val="000000" w:themeColor="text1"/>
          <w:sz w:val="22"/>
          <w:szCs w:val="22"/>
          <w:lang w:val="en-GB"/>
        </w:rPr>
        <w:t>sanctioning the scheme of arrangement would be concerned that S&amp;C has complied with the convening orders</w:t>
      </w:r>
      <w:r w:rsidR="00B60977">
        <w:rPr>
          <w:rFonts w:ascii="Arial" w:hAnsi="Arial" w:cs="Arial"/>
          <w:color w:val="000000" w:themeColor="text1"/>
          <w:sz w:val="22"/>
          <w:szCs w:val="22"/>
          <w:lang w:val="en-GB"/>
        </w:rPr>
        <w:t>, that any classes of creditors where the majority have approved the scheme</w:t>
      </w:r>
      <w:r w:rsidR="00FC11DF">
        <w:rPr>
          <w:rFonts w:ascii="Arial" w:hAnsi="Arial" w:cs="Arial"/>
          <w:color w:val="000000" w:themeColor="text1"/>
          <w:sz w:val="22"/>
          <w:szCs w:val="22"/>
          <w:lang w:val="en-GB"/>
        </w:rPr>
        <w:t>, that the majority</w:t>
      </w:r>
      <w:r w:rsidR="00B60977">
        <w:rPr>
          <w:rFonts w:ascii="Arial" w:hAnsi="Arial" w:cs="Arial"/>
          <w:color w:val="000000" w:themeColor="text1"/>
          <w:sz w:val="22"/>
          <w:szCs w:val="22"/>
          <w:lang w:val="en-GB"/>
        </w:rPr>
        <w:t xml:space="preserve"> fairly represent that class, and finally </w:t>
      </w:r>
      <w:r w:rsidR="00FC11DF">
        <w:rPr>
          <w:rFonts w:ascii="Arial" w:hAnsi="Arial" w:cs="Arial"/>
          <w:color w:val="000000" w:themeColor="text1"/>
          <w:sz w:val="22"/>
          <w:szCs w:val="22"/>
          <w:lang w:val="en-GB"/>
        </w:rPr>
        <w:t xml:space="preserve">that </w:t>
      </w:r>
      <w:r w:rsidR="001B16BA">
        <w:rPr>
          <w:rFonts w:ascii="Arial" w:hAnsi="Arial" w:cs="Arial"/>
          <w:color w:val="000000" w:themeColor="text1"/>
          <w:sz w:val="22"/>
          <w:szCs w:val="22"/>
          <w:lang w:val="en-GB"/>
        </w:rPr>
        <w:t>the arrangement would be approved by a</w:t>
      </w:r>
      <w:r w:rsidR="008A2B76">
        <w:rPr>
          <w:rFonts w:ascii="Arial" w:hAnsi="Arial" w:cs="Arial"/>
          <w:color w:val="000000" w:themeColor="text1"/>
          <w:sz w:val="22"/>
          <w:szCs w:val="22"/>
          <w:lang w:val="en-GB"/>
        </w:rPr>
        <w:t>n intelligent, honest member of the class acting in their own right and reasonably having considered any alternate options.</w:t>
      </w: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D507084"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8A2B76">
      <w:rPr>
        <w:rFonts w:ascii="Arial" w:hAnsi="Arial" w:cs="Arial"/>
        <w:sz w:val="18"/>
        <w:szCs w:val="18"/>
        <w:lang w:val="en-GB"/>
      </w:rPr>
      <w:fldChar w:fldCharType="separate"/>
    </w:r>
    <w:r>
      <w:rPr>
        <w:rFonts w:ascii="Arial" w:hAnsi="Arial" w:cs="Arial"/>
        <w:sz w:val="18"/>
        <w:szCs w:val="18"/>
        <w:lang w:val="en-GB"/>
      </w:rPr>
      <w:fldChar w:fldCharType="end"/>
    </w:r>
    <w:r w:rsidR="009F6507" w:rsidRPr="009F6507">
      <w:rPr>
        <w:rFonts w:ascii="Arial" w:hAnsi="Arial" w:cs="Arial"/>
        <w:sz w:val="18"/>
        <w:szCs w:val="18"/>
        <w:lang w:val="en-GB"/>
      </w:rPr>
      <w:t>202122-560</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00E" w14:textId="77777777" w:rsidR="004B02BA" w:rsidRDefault="004B0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3D06" w14:textId="77777777" w:rsidR="004B02BA" w:rsidRDefault="004B0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6A39" w14:textId="77777777" w:rsidR="004B02BA" w:rsidRDefault="004B0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5F98" w14:textId="77777777" w:rsidR="004B02BA" w:rsidRDefault="004B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8"/>
  </w:num>
  <w:num w:numId="4">
    <w:abstractNumId w:val="37"/>
  </w:num>
  <w:num w:numId="5">
    <w:abstractNumId w:val="19"/>
  </w:num>
  <w:num w:numId="6">
    <w:abstractNumId w:val="31"/>
  </w:num>
  <w:num w:numId="7">
    <w:abstractNumId w:val="38"/>
  </w:num>
  <w:num w:numId="8">
    <w:abstractNumId w:val="34"/>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6"/>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0"/>
  </w:num>
  <w:num w:numId="24">
    <w:abstractNumId w:val="0"/>
  </w:num>
  <w:num w:numId="25">
    <w:abstractNumId w:val="32"/>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5"/>
  </w:num>
  <w:num w:numId="40">
    <w:abstractNumId w:val="33"/>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150"/>
    <w:rsid w:val="00007BF3"/>
    <w:rsid w:val="00010BA0"/>
    <w:rsid w:val="00016475"/>
    <w:rsid w:val="00020557"/>
    <w:rsid w:val="00021FC2"/>
    <w:rsid w:val="00023705"/>
    <w:rsid w:val="000241EA"/>
    <w:rsid w:val="000250C7"/>
    <w:rsid w:val="00026F16"/>
    <w:rsid w:val="00033825"/>
    <w:rsid w:val="00037621"/>
    <w:rsid w:val="00044D46"/>
    <w:rsid w:val="00045088"/>
    <w:rsid w:val="00045904"/>
    <w:rsid w:val="0004670B"/>
    <w:rsid w:val="000502FD"/>
    <w:rsid w:val="000577D2"/>
    <w:rsid w:val="0006423B"/>
    <w:rsid w:val="00065166"/>
    <w:rsid w:val="000659CF"/>
    <w:rsid w:val="00082609"/>
    <w:rsid w:val="000851CC"/>
    <w:rsid w:val="00087F21"/>
    <w:rsid w:val="00093BE8"/>
    <w:rsid w:val="000A14FA"/>
    <w:rsid w:val="000A27B4"/>
    <w:rsid w:val="000A407B"/>
    <w:rsid w:val="000A68ED"/>
    <w:rsid w:val="000A7BE7"/>
    <w:rsid w:val="000B5FF1"/>
    <w:rsid w:val="000B609F"/>
    <w:rsid w:val="000C3F26"/>
    <w:rsid w:val="000D33BB"/>
    <w:rsid w:val="000D55A8"/>
    <w:rsid w:val="000E4841"/>
    <w:rsid w:val="000F0BB3"/>
    <w:rsid w:val="000F1677"/>
    <w:rsid w:val="000F3D6C"/>
    <w:rsid w:val="000F5088"/>
    <w:rsid w:val="000F6063"/>
    <w:rsid w:val="00101707"/>
    <w:rsid w:val="00102CC9"/>
    <w:rsid w:val="0010593A"/>
    <w:rsid w:val="001108F8"/>
    <w:rsid w:val="0011473D"/>
    <w:rsid w:val="00115C85"/>
    <w:rsid w:val="00123855"/>
    <w:rsid w:val="00126A4D"/>
    <w:rsid w:val="00140860"/>
    <w:rsid w:val="0014171F"/>
    <w:rsid w:val="0014622C"/>
    <w:rsid w:val="001463D6"/>
    <w:rsid w:val="00152348"/>
    <w:rsid w:val="0015456D"/>
    <w:rsid w:val="00155FA2"/>
    <w:rsid w:val="00161F1B"/>
    <w:rsid w:val="00162829"/>
    <w:rsid w:val="00163644"/>
    <w:rsid w:val="00176CB7"/>
    <w:rsid w:val="00180548"/>
    <w:rsid w:val="00180AC4"/>
    <w:rsid w:val="00180CCE"/>
    <w:rsid w:val="0018267A"/>
    <w:rsid w:val="00182779"/>
    <w:rsid w:val="00182CEE"/>
    <w:rsid w:val="001830DF"/>
    <w:rsid w:val="0018424C"/>
    <w:rsid w:val="00187A3F"/>
    <w:rsid w:val="001966D9"/>
    <w:rsid w:val="001A007A"/>
    <w:rsid w:val="001A2FC9"/>
    <w:rsid w:val="001A6FC8"/>
    <w:rsid w:val="001A7E9A"/>
    <w:rsid w:val="001B0F70"/>
    <w:rsid w:val="001B16BA"/>
    <w:rsid w:val="001B5016"/>
    <w:rsid w:val="001C45FC"/>
    <w:rsid w:val="001D0469"/>
    <w:rsid w:val="001D13A8"/>
    <w:rsid w:val="001D29C0"/>
    <w:rsid w:val="001D4862"/>
    <w:rsid w:val="001D49BA"/>
    <w:rsid w:val="001E07EA"/>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86D3B"/>
    <w:rsid w:val="002903A7"/>
    <w:rsid w:val="0029433F"/>
    <w:rsid w:val="00294829"/>
    <w:rsid w:val="0029690F"/>
    <w:rsid w:val="00297C8A"/>
    <w:rsid w:val="002A2A60"/>
    <w:rsid w:val="002A2C21"/>
    <w:rsid w:val="002A37BB"/>
    <w:rsid w:val="002A4B95"/>
    <w:rsid w:val="002B11FC"/>
    <w:rsid w:val="002B1C45"/>
    <w:rsid w:val="002B3A96"/>
    <w:rsid w:val="002C13C8"/>
    <w:rsid w:val="002C3547"/>
    <w:rsid w:val="002C4B43"/>
    <w:rsid w:val="002D0021"/>
    <w:rsid w:val="002D299D"/>
    <w:rsid w:val="002D3473"/>
    <w:rsid w:val="002D5BA3"/>
    <w:rsid w:val="002D74B5"/>
    <w:rsid w:val="002E7B0B"/>
    <w:rsid w:val="002F1956"/>
    <w:rsid w:val="002F3440"/>
    <w:rsid w:val="002F4C51"/>
    <w:rsid w:val="002F75A3"/>
    <w:rsid w:val="00303C2F"/>
    <w:rsid w:val="003042CB"/>
    <w:rsid w:val="00305564"/>
    <w:rsid w:val="003144EF"/>
    <w:rsid w:val="00316E1D"/>
    <w:rsid w:val="003209B3"/>
    <w:rsid w:val="00326292"/>
    <w:rsid w:val="00326415"/>
    <w:rsid w:val="00330937"/>
    <w:rsid w:val="00330F31"/>
    <w:rsid w:val="00333CA0"/>
    <w:rsid w:val="00333EDF"/>
    <w:rsid w:val="00334648"/>
    <w:rsid w:val="0033768C"/>
    <w:rsid w:val="00337938"/>
    <w:rsid w:val="00340769"/>
    <w:rsid w:val="00341AA6"/>
    <w:rsid w:val="00361A0A"/>
    <w:rsid w:val="00364836"/>
    <w:rsid w:val="0036565C"/>
    <w:rsid w:val="0036625E"/>
    <w:rsid w:val="00366C45"/>
    <w:rsid w:val="0037465A"/>
    <w:rsid w:val="003765A5"/>
    <w:rsid w:val="00377065"/>
    <w:rsid w:val="003779F4"/>
    <w:rsid w:val="00382C98"/>
    <w:rsid w:val="0038533C"/>
    <w:rsid w:val="00386568"/>
    <w:rsid w:val="00390B57"/>
    <w:rsid w:val="00391C9D"/>
    <w:rsid w:val="003938A1"/>
    <w:rsid w:val="003948D5"/>
    <w:rsid w:val="00396821"/>
    <w:rsid w:val="00396FEF"/>
    <w:rsid w:val="00397D3A"/>
    <w:rsid w:val="003A051E"/>
    <w:rsid w:val="003A2780"/>
    <w:rsid w:val="003B170F"/>
    <w:rsid w:val="003B3C5F"/>
    <w:rsid w:val="003C4471"/>
    <w:rsid w:val="003D0A6D"/>
    <w:rsid w:val="003D7D95"/>
    <w:rsid w:val="003E0B16"/>
    <w:rsid w:val="003E67D1"/>
    <w:rsid w:val="003E7675"/>
    <w:rsid w:val="0040286D"/>
    <w:rsid w:val="00404329"/>
    <w:rsid w:val="00405DC1"/>
    <w:rsid w:val="00406382"/>
    <w:rsid w:val="00415F1F"/>
    <w:rsid w:val="00416D2B"/>
    <w:rsid w:val="0042108F"/>
    <w:rsid w:val="00427CA7"/>
    <w:rsid w:val="00430FED"/>
    <w:rsid w:val="00431772"/>
    <w:rsid w:val="00434A8C"/>
    <w:rsid w:val="00437297"/>
    <w:rsid w:val="00444284"/>
    <w:rsid w:val="00445CE6"/>
    <w:rsid w:val="004534C2"/>
    <w:rsid w:val="0045446F"/>
    <w:rsid w:val="0045683E"/>
    <w:rsid w:val="00460F33"/>
    <w:rsid w:val="00465FC6"/>
    <w:rsid w:val="00477C72"/>
    <w:rsid w:val="0048787C"/>
    <w:rsid w:val="00491675"/>
    <w:rsid w:val="00493855"/>
    <w:rsid w:val="00495E79"/>
    <w:rsid w:val="004A2D83"/>
    <w:rsid w:val="004A3D09"/>
    <w:rsid w:val="004A57DD"/>
    <w:rsid w:val="004A7B51"/>
    <w:rsid w:val="004A7D71"/>
    <w:rsid w:val="004A7EF3"/>
    <w:rsid w:val="004B02BA"/>
    <w:rsid w:val="004B11FD"/>
    <w:rsid w:val="004B23A2"/>
    <w:rsid w:val="004C5EAD"/>
    <w:rsid w:val="004D1A5A"/>
    <w:rsid w:val="004D2FFF"/>
    <w:rsid w:val="004D3721"/>
    <w:rsid w:val="004D4774"/>
    <w:rsid w:val="004D64F9"/>
    <w:rsid w:val="004E3A6B"/>
    <w:rsid w:val="004E622C"/>
    <w:rsid w:val="004F5FDF"/>
    <w:rsid w:val="004F6534"/>
    <w:rsid w:val="00501EDC"/>
    <w:rsid w:val="00503165"/>
    <w:rsid w:val="005170D5"/>
    <w:rsid w:val="00517497"/>
    <w:rsid w:val="005177FE"/>
    <w:rsid w:val="0052263B"/>
    <w:rsid w:val="00524728"/>
    <w:rsid w:val="00527EDC"/>
    <w:rsid w:val="00527FED"/>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1220"/>
    <w:rsid w:val="005F2AEA"/>
    <w:rsid w:val="005F2D0B"/>
    <w:rsid w:val="005F4B31"/>
    <w:rsid w:val="00603CC6"/>
    <w:rsid w:val="00610388"/>
    <w:rsid w:val="00610AC7"/>
    <w:rsid w:val="00612CA5"/>
    <w:rsid w:val="006153EC"/>
    <w:rsid w:val="00621A17"/>
    <w:rsid w:val="00627CC9"/>
    <w:rsid w:val="00627E7B"/>
    <w:rsid w:val="00630542"/>
    <w:rsid w:val="00632E44"/>
    <w:rsid w:val="0063360B"/>
    <w:rsid w:val="00633808"/>
    <w:rsid w:val="00634622"/>
    <w:rsid w:val="00636808"/>
    <w:rsid w:val="006377AE"/>
    <w:rsid w:val="00641515"/>
    <w:rsid w:val="00650CB6"/>
    <w:rsid w:val="00650FE1"/>
    <w:rsid w:val="00652179"/>
    <w:rsid w:val="00654C2F"/>
    <w:rsid w:val="00657087"/>
    <w:rsid w:val="006574C0"/>
    <w:rsid w:val="00661556"/>
    <w:rsid w:val="006639DB"/>
    <w:rsid w:val="006647B7"/>
    <w:rsid w:val="006661EF"/>
    <w:rsid w:val="00677AEB"/>
    <w:rsid w:val="00680EF2"/>
    <w:rsid w:val="00687A1D"/>
    <w:rsid w:val="00697EA1"/>
    <w:rsid w:val="006A189D"/>
    <w:rsid w:val="006A2646"/>
    <w:rsid w:val="006A5375"/>
    <w:rsid w:val="006A6530"/>
    <w:rsid w:val="006B28CB"/>
    <w:rsid w:val="006B435A"/>
    <w:rsid w:val="006B4C64"/>
    <w:rsid w:val="006C22F2"/>
    <w:rsid w:val="006D3DC9"/>
    <w:rsid w:val="006D6BD5"/>
    <w:rsid w:val="006D7DA6"/>
    <w:rsid w:val="006E481A"/>
    <w:rsid w:val="006E5298"/>
    <w:rsid w:val="006F414D"/>
    <w:rsid w:val="006F4A78"/>
    <w:rsid w:val="006F734A"/>
    <w:rsid w:val="00700D83"/>
    <w:rsid w:val="00704852"/>
    <w:rsid w:val="007074E9"/>
    <w:rsid w:val="00713DA4"/>
    <w:rsid w:val="00714BF1"/>
    <w:rsid w:val="00721383"/>
    <w:rsid w:val="0073158B"/>
    <w:rsid w:val="007331FF"/>
    <w:rsid w:val="007333CC"/>
    <w:rsid w:val="0073399A"/>
    <w:rsid w:val="007357FB"/>
    <w:rsid w:val="00740DAD"/>
    <w:rsid w:val="00756650"/>
    <w:rsid w:val="007603F5"/>
    <w:rsid w:val="007645D1"/>
    <w:rsid w:val="00764DB0"/>
    <w:rsid w:val="00766FE4"/>
    <w:rsid w:val="0076764D"/>
    <w:rsid w:val="0077498C"/>
    <w:rsid w:val="00775E93"/>
    <w:rsid w:val="007808EB"/>
    <w:rsid w:val="007809BC"/>
    <w:rsid w:val="00784128"/>
    <w:rsid w:val="00787BCC"/>
    <w:rsid w:val="0079095D"/>
    <w:rsid w:val="00793173"/>
    <w:rsid w:val="007A2A33"/>
    <w:rsid w:val="007B22CF"/>
    <w:rsid w:val="007B3A5E"/>
    <w:rsid w:val="007B5C89"/>
    <w:rsid w:val="007C1FCC"/>
    <w:rsid w:val="007C4FC5"/>
    <w:rsid w:val="007C6201"/>
    <w:rsid w:val="007D11EE"/>
    <w:rsid w:val="007D7C92"/>
    <w:rsid w:val="007E03FA"/>
    <w:rsid w:val="007E1154"/>
    <w:rsid w:val="007E18FE"/>
    <w:rsid w:val="007E3906"/>
    <w:rsid w:val="007E6BA4"/>
    <w:rsid w:val="007F41F8"/>
    <w:rsid w:val="007F659B"/>
    <w:rsid w:val="00803C72"/>
    <w:rsid w:val="0080454E"/>
    <w:rsid w:val="00804C32"/>
    <w:rsid w:val="00805239"/>
    <w:rsid w:val="00806302"/>
    <w:rsid w:val="00807119"/>
    <w:rsid w:val="00814083"/>
    <w:rsid w:val="008168E0"/>
    <w:rsid w:val="0082483F"/>
    <w:rsid w:val="008279C0"/>
    <w:rsid w:val="00845B25"/>
    <w:rsid w:val="00853516"/>
    <w:rsid w:val="00853B56"/>
    <w:rsid w:val="00855B10"/>
    <w:rsid w:val="00867701"/>
    <w:rsid w:val="008723F3"/>
    <w:rsid w:val="00874FF8"/>
    <w:rsid w:val="00876A6E"/>
    <w:rsid w:val="00876F56"/>
    <w:rsid w:val="00881DE6"/>
    <w:rsid w:val="00882762"/>
    <w:rsid w:val="008837A6"/>
    <w:rsid w:val="00891116"/>
    <w:rsid w:val="0089145D"/>
    <w:rsid w:val="008977F5"/>
    <w:rsid w:val="008A2B76"/>
    <w:rsid w:val="008A4DF2"/>
    <w:rsid w:val="008A6CFE"/>
    <w:rsid w:val="008B0EA1"/>
    <w:rsid w:val="008B1FCC"/>
    <w:rsid w:val="008B5333"/>
    <w:rsid w:val="008B6223"/>
    <w:rsid w:val="008C66E0"/>
    <w:rsid w:val="008D1C9E"/>
    <w:rsid w:val="008D7C65"/>
    <w:rsid w:val="008E3339"/>
    <w:rsid w:val="008F20FC"/>
    <w:rsid w:val="008F5FFE"/>
    <w:rsid w:val="008F6812"/>
    <w:rsid w:val="008F6CAB"/>
    <w:rsid w:val="00905A43"/>
    <w:rsid w:val="00905CB0"/>
    <w:rsid w:val="00911595"/>
    <w:rsid w:val="00911A9F"/>
    <w:rsid w:val="00912C79"/>
    <w:rsid w:val="00913CB4"/>
    <w:rsid w:val="00920BE7"/>
    <w:rsid w:val="00921B8C"/>
    <w:rsid w:val="00924973"/>
    <w:rsid w:val="00927C9D"/>
    <w:rsid w:val="00931FD7"/>
    <w:rsid w:val="009325A1"/>
    <w:rsid w:val="00935A1D"/>
    <w:rsid w:val="00936054"/>
    <w:rsid w:val="00942123"/>
    <w:rsid w:val="0095207B"/>
    <w:rsid w:val="00952187"/>
    <w:rsid w:val="00957117"/>
    <w:rsid w:val="00962045"/>
    <w:rsid w:val="00965563"/>
    <w:rsid w:val="009664BF"/>
    <w:rsid w:val="00967B09"/>
    <w:rsid w:val="00977058"/>
    <w:rsid w:val="00980E61"/>
    <w:rsid w:val="009858FC"/>
    <w:rsid w:val="009909E5"/>
    <w:rsid w:val="00991428"/>
    <w:rsid w:val="0099169D"/>
    <w:rsid w:val="00992676"/>
    <w:rsid w:val="009954B2"/>
    <w:rsid w:val="00996691"/>
    <w:rsid w:val="009A3AB7"/>
    <w:rsid w:val="009B0723"/>
    <w:rsid w:val="009B07AD"/>
    <w:rsid w:val="009B0883"/>
    <w:rsid w:val="009B15E2"/>
    <w:rsid w:val="009B46E1"/>
    <w:rsid w:val="009B4976"/>
    <w:rsid w:val="009C0B8E"/>
    <w:rsid w:val="009C1BC8"/>
    <w:rsid w:val="009C2442"/>
    <w:rsid w:val="009D0811"/>
    <w:rsid w:val="009D0EE1"/>
    <w:rsid w:val="009D20B1"/>
    <w:rsid w:val="009D3A49"/>
    <w:rsid w:val="009D3F45"/>
    <w:rsid w:val="009D47B8"/>
    <w:rsid w:val="009E1425"/>
    <w:rsid w:val="009E2AEB"/>
    <w:rsid w:val="009E2E27"/>
    <w:rsid w:val="009E45DF"/>
    <w:rsid w:val="009E4BB9"/>
    <w:rsid w:val="009E4DE3"/>
    <w:rsid w:val="009F275E"/>
    <w:rsid w:val="009F6507"/>
    <w:rsid w:val="00A02163"/>
    <w:rsid w:val="00A047EE"/>
    <w:rsid w:val="00A05272"/>
    <w:rsid w:val="00A2274A"/>
    <w:rsid w:val="00A235B7"/>
    <w:rsid w:val="00A25392"/>
    <w:rsid w:val="00A26898"/>
    <w:rsid w:val="00A27A7A"/>
    <w:rsid w:val="00A34ABE"/>
    <w:rsid w:val="00A377A9"/>
    <w:rsid w:val="00A407EF"/>
    <w:rsid w:val="00A46B4C"/>
    <w:rsid w:val="00A46FE2"/>
    <w:rsid w:val="00A5117B"/>
    <w:rsid w:val="00A54065"/>
    <w:rsid w:val="00A56D34"/>
    <w:rsid w:val="00A60074"/>
    <w:rsid w:val="00A65648"/>
    <w:rsid w:val="00A6627C"/>
    <w:rsid w:val="00A71019"/>
    <w:rsid w:val="00A81029"/>
    <w:rsid w:val="00A845F5"/>
    <w:rsid w:val="00A84641"/>
    <w:rsid w:val="00A96489"/>
    <w:rsid w:val="00AA62E9"/>
    <w:rsid w:val="00AB0E3A"/>
    <w:rsid w:val="00AB2425"/>
    <w:rsid w:val="00AB685C"/>
    <w:rsid w:val="00AB6C2D"/>
    <w:rsid w:val="00AC08F7"/>
    <w:rsid w:val="00AC2F1F"/>
    <w:rsid w:val="00AC3839"/>
    <w:rsid w:val="00AC43F8"/>
    <w:rsid w:val="00AC7082"/>
    <w:rsid w:val="00AD12C7"/>
    <w:rsid w:val="00AD4BE8"/>
    <w:rsid w:val="00AE1B1C"/>
    <w:rsid w:val="00AF228E"/>
    <w:rsid w:val="00AF5911"/>
    <w:rsid w:val="00B016A8"/>
    <w:rsid w:val="00B14819"/>
    <w:rsid w:val="00B15E2F"/>
    <w:rsid w:val="00B17AA9"/>
    <w:rsid w:val="00B43FAE"/>
    <w:rsid w:val="00B44713"/>
    <w:rsid w:val="00B51B95"/>
    <w:rsid w:val="00B53FBE"/>
    <w:rsid w:val="00B56103"/>
    <w:rsid w:val="00B60977"/>
    <w:rsid w:val="00B64929"/>
    <w:rsid w:val="00B70966"/>
    <w:rsid w:val="00B71105"/>
    <w:rsid w:val="00B736DF"/>
    <w:rsid w:val="00B743D6"/>
    <w:rsid w:val="00B74FBD"/>
    <w:rsid w:val="00B77F46"/>
    <w:rsid w:val="00B81A5A"/>
    <w:rsid w:val="00B82586"/>
    <w:rsid w:val="00B829A3"/>
    <w:rsid w:val="00B8406D"/>
    <w:rsid w:val="00B844C1"/>
    <w:rsid w:val="00B84816"/>
    <w:rsid w:val="00B86DB1"/>
    <w:rsid w:val="00B87869"/>
    <w:rsid w:val="00B94E4B"/>
    <w:rsid w:val="00B9639B"/>
    <w:rsid w:val="00BA3AE6"/>
    <w:rsid w:val="00BA4008"/>
    <w:rsid w:val="00BA5BEB"/>
    <w:rsid w:val="00BB0F2B"/>
    <w:rsid w:val="00BC03A8"/>
    <w:rsid w:val="00BC3A55"/>
    <w:rsid w:val="00BE4FF3"/>
    <w:rsid w:val="00BF50F7"/>
    <w:rsid w:val="00BF5ECD"/>
    <w:rsid w:val="00C02F29"/>
    <w:rsid w:val="00C07482"/>
    <w:rsid w:val="00C17718"/>
    <w:rsid w:val="00C206A1"/>
    <w:rsid w:val="00C20AFE"/>
    <w:rsid w:val="00C22A25"/>
    <w:rsid w:val="00C30392"/>
    <w:rsid w:val="00C35671"/>
    <w:rsid w:val="00C35B77"/>
    <w:rsid w:val="00C376EB"/>
    <w:rsid w:val="00C40EEA"/>
    <w:rsid w:val="00C41A0C"/>
    <w:rsid w:val="00C44581"/>
    <w:rsid w:val="00C44E09"/>
    <w:rsid w:val="00C46A92"/>
    <w:rsid w:val="00C46EC1"/>
    <w:rsid w:val="00C52796"/>
    <w:rsid w:val="00C53E2C"/>
    <w:rsid w:val="00C550C8"/>
    <w:rsid w:val="00C55824"/>
    <w:rsid w:val="00C56B61"/>
    <w:rsid w:val="00C606C3"/>
    <w:rsid w:val="00C620F4"/>
    <w:rsid w:val="00C6517A"/>
    <w:rsid w:val="00C72848"/>
    <w:rsid w:val="00C76F33"/>
    <w:rsid w:val="00C7736C"/>
    <w:rsid w:val="00C82D87"/>
    <w:rsid w:val="00C8712A"/>
    <w:rsid w:val="00C902C8"/>
    <w:rsid w:val="00C919D1"/>
    <w:rsid w:val="00C963D3"/>
    <w:rsid w:val="00CB1983"/>
    <w:rsid w:val="00CB2364"/>
    <w:rsid w:val="00CB2CBB"/>
    <w:rsid w:val="00CB72B4"/>
    <w:rsid w:val="00CB7CAC"/>
    <w:rsid w:val="00CC5335"/>
    <w:rsid w:val="00CC5BA4"/>
    <w:rsid w:val="00CC6748"/>
    <w:rsid w:val="00CD036F"/>
    <w:rsid w:val="00CD4998"/>
    <w:rsid w:val="00CE1035"/>
    <w:rsid w:val="00CE60AC"/>
    <w:rsid w:val="00CE6E50"/>
    <w:rsid w:val="00CF16E6"/>
    <w:rsid w:val="00CF2819"/>
    <w:rsid w:val="00CF4F9D"/>
    <w:rsid w:val="00CF6192"/>
    <w:rsid w:val="00CF70DC"/>
    <w:rsid w:val="00D000D6"/>
    <w:rsid w:val="00D063C2"/>
    <w:rsid w:val="00D06A87"/>
    <w:rsid w:val="00D148DC"/>
    <w:rsid w:val="00D1757E"/>
    <w:rsid w:val="00D17FDC"/>
    <w:rsid w:val="00D21D8C"/>
    <w:rsid w:val="00D27CBC"/>
    <w:rsid w:val="00D47D52"/>
    <w:rsid w:val="00D500CC"/>
    <w:rsid w:val="00D53719"/>
    <w:rsid w:val="00D6188D"/>
    <w:rsid w:val="00D63EFD"/>
    <w:rsid w:val="00D73E9C"/>
    <w:rsid w:val="00D84752"/>
    <w:rsid w:val="00D84DEB"/>
    <w:rsid w:val="00D86B3B"/>
    <w:rsid w:val="00D8748A"/>
    <w:rsid w:val="00D93196"/>
    <w:rsid w:val="00DA0DC0"/>
    <w:rsid w:val="00DA7054"/>
    <w:rsid w:val="00DA7C16"/>
    <w:rsid w:val="00DB243C"/>
    <w:rsid w:val="00DB482A"/>
    <w:rsid w:val="00DB50FB"/>
    <w:rsid w:val="00DB56F2"/>
    <w:rsid w:val="00DB6EF5"/>
    <w:rsid w:val="00DC3089"/>
    <w:rsid w:val="00DC4420"/>
    <w:rsid w:val="00DC55DB"/>
    <w:rsid w:val="00DD0802"/>
    <w:rsid w:val="00DD262A"/>
    <w:rsid w:val="00DD2E11"/>
    <w:rsid w:val="00DE03AF"/>
    <w:rsid w:val="00DE121C"/>
    <w:rsid w:val="00DE1A98"/>
    <w:rsid w:val="00DE6633"/>
    <w:rsid w:val="00DF75F8"/>
    <w:rsid w:val="00DF7A3A"/>
    <w:rsid w:val="00E00C00"/>
    <w:rsid w:val="00E07C5A"/>
    <w:rsid w:val="00E11C54"/>
    <w:rsid w:val="00E14B8D"/>
    <w:rsid w:val="00E15BA9"/>
    <w:rsid w:val="00E177F0"/>
    <w:rsid w:val="00E25582"/>
    <w:rsid w:val="00E26E19"/>
    <w:rsid w:val="00E31DF3"/>
    <w:rsid w:val="00E4294D"/>
    <w:rsid w:val="00E450A4"/>
    <w:rsid w:val="00E45C5C"/>
    <w:rsid w:val="00E506BE"/>
    <w:rsid w:val="00E51EA3"/>
    <w:rsid w:val="00E55547"/>
    <w:rsid w:val="00E55912"/>
    <w:rsid w:val="00E6302B"/>
    <w:rsid w:val="00E6322F"/>
    <w:rsid w:val="00E6452F"/>
    <w:rsid w:val="00E64F45"/>
    <w:rsid w:val="00E6742D"/>
    <w:rsid w:val="00E71CB0"/>
    <w:rsid w:val="00E74E0C"/>
    <w:rsid w:val="00E75F80"/>
    <w:rsid w:val="00E77BA8"/>
    <w:rsid w:val="00E77C3D"/>
    <w:rsid w:val="00E90991"/>
    <w:rsid w:val="00E909F0"/>
    <w:rsid w:val="00E90D47"/>
    <w:rsid w:val="00E91763"/>
    <w:rsid w:val="00E93993"/>
    <w:rsid w:val="00E9597C"/>
    <w:rsid w:val="00E96067"/>
    <w:rsid w:val="00EA0913"/>
    <w:rsid w:val="00EA4F72"/>
    <w:rsid w:val="00EA5743"/>
    <w:rsid w:val="00EA5B00"/>
    <w:rsid w:val="00EA6EC9"/>
    <w:rsid w:val="00EB146B"/>
    <w:rsid w:val="00EB45AC"/>
    <w:rsid w:val="00EC441F"/>
    <w:rsid w:val="00EC4755"/>
    <w:rsid w:val="00EC6D86"/>
    <w:rsid w:val="00ED0BC4"/>
    <w:rsid w:val="00ED447D"/>
    <w:rsid w:val="00ED5BDC"/>
    <w:rsid w:val="00EE425D"/>
    <w:rsid w:val="00EE4971"/>
    <w:rsid w:val="00EE6CB0"/>
    <w:rsid w:val="00EE6F3C"/>
    <w:rsid w:val="00EF090E"/>
    <w:rsid w:val="00EF5572"/>
    <w:rsid w:val="00F033DA"/>
    <w:rsid w:val="00F059BB"/>
    <w:rsid w:val="00F13691"/>
    <w:rsid w:val="00F13FB1"/>
    <w:rsid w:val="00F1637D"/>
    <w:rsid w:val="00F2598B"/>
    <w:rsid w:val="00F27CD8"/>
    <w:rsid w:val="00F30351"/>
    <w:rsid w:val="00F30B89"/>
    <w:rsid w:val="00F3323E"/>
    <w:rsid w:val="00F341F4"/>
    <w:rsid w:val="00F34F9D"/>
    <w:rsid w:val="00F35CCE"/>
    <w:rsid w:val="00F5524B"/>
    <w:rsid w:val="00F60538"/>
    <w:rsid w:val="00F61DD2"/>
    <w:rsid w:val="00F66A7A"/>
    <w:rsid w:val="00F66AFF"/>
    <w:rsid w:val="00F71433"/>
    <w:rsid w:val="00F730FA"/>
    <w:rsid w:val="00F74514"/>
    <w:rsid w:val="00F92336"/>
    <w:rsid w:val="00F97C5B"/>
    <w:rsid w:val="00FA18CF"/>
    <w:rsid w:val="00FA3D50"/>
    <w:rsid w:val="00FB7FBD"/>
    <w:rsid w:val="00FC11DF"/>
    <w:rsid w:val="00FC374A"/>
    <w:rsid w:val="00FC3777"/>
    <w:rsid w:val="00FC74C8"/>
    <w:rsid w:val="00FC7AF1"/>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10</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Asbridge-Smith</cp:lastModifiedBy>
  <cp:revision>156</cp:revision>
  <cp:lastPrinted>2019-08-27T05:42:00Z</cp:lastPrinted>
  <dcterms:created xsi:type="dcterms:W3CDTF">2022-02-07T18:44:00Z</dcterms:created>
  <dcterms:modified xsi:type="dcterms:W3CDTF">2022-07-17T00:08:00Z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