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A57D41"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A57D41">
        <w:rPr>
          <w:rFonts w:ascii="Arial" w:eastAsia="MS Mincho" w:hAnsi="Arial" w:cs="Arial"/>
          <w:sz w:val="22"/>
          <w:szCs w:val="22"/>
          <w:highlight w:val="yellow"/>
          <w:lang w:val="en-GB"/>
        </w:rPr>
        <w:t xml:space="preserve">On the </w:t>
      </w:r>
      <w:r w:rsidR="009C2D45" w:rsidRPr="00A57D41">
        <w:rPr>
          <w:rFonts w:ascii="Arial" w:eastAsia="MS Mincho" w:hAnsi="Arial" w:cs="Arial"/>
          <w:sz w:val="22"/>
          <w:szCs w:val="22"/>
          <w:highlight w:val="yellow"/>
          <w:lang w:val="en-GB"/>
        </w:rPr>
        <w:t>date the qualifying resolution is passed</w:t>
      </w:r>
      <w:r w:rsidRPr="00A57D41">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Pr="00A57D41" w:rsidRDefault="00516777" w:rsidP="00E87B1B">
      <w:pPr>
        <w:pStyle w:val="ListParagraph"/>
        <w:numPr>
          <w:ilvl w:val="0"/>
          <w:numId w:val="14"/>
        </w:numPr>
        <w:ind w:left="426"/>
        <w:jc w:val="both"/>
        <w:rPr>
          <w:rFonts w:ascii="Arial" w:hAnsi="Arial" w:cs="Arial"/>
          <w:sz w:val="22"/>
          <w:szCs w:val="22"/>
          <w:highlight w:val="yellow"/>
          <w:lang w:val="en-GB"/>
        </w:rPr>
      </w:pPr>
      <w:r w:rsidRPr="00A57D41">
        <w:rPr>
          <w:rFonts w:ascii="Arial" w:hAnsi="Arial" w:cs="Arial"/>
          <w:sz w:val="22"/>
          <w:szCs w:val="22"/>
          <w:highlight w:val="yellow"/>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A57D41" w:rsidRDefault="00617A39" w:rsidP="001B77C3">
      <w:pPr>
        <w:pStyle w:val="ListParagraph"/>
        <w:numPr>
          <w:ilvl w:val="0"/>
          <w:numId w:val="15"/>
        </w:numPr>
        <w:ind w:left="426"/>
        <w:jc w:val="both"/>
        <w:rPr>
          <w:rFonts w:ascii="Arial" w:hAnsi="Arial" w:cs="Arial"/>
          <w:sz w:val="22"/>
          <w:szCs w:val="22"/>
          <w:highlight w:val="yellow"/>
          <w:lang w:val="en-GB"/>
        </w:rPr>
      </w:pPr>
      <w:r w:rsidRPr="00A57D41">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A57D41" w:rsidRDefault="00802DB8" w:rsidP="00966035">
      <w:pPr>
        <w:pStyle w:val="ListParagraph"/>
        <w:numPr>
          <w:ilvl w:val="0"/>
          <w:numId w:val="16"/>
        </w:numPr>
        <w:ind w:left="426"/>
        <w:jc w:val="both"/>
        <w:rPr>
          <w:rFonts w:ascii="Arial" w:hAnsi="Arial" w:cs="Arial"/>
          <w:sz w:val="22"/>
          <w:szCs w:val="22"/>
          <w:highlight w:val="yellow"/>
          <w:lang w:val="en-GB"/>
        </w:rPr>
      </w:pPr>
      <w:r w:rsidRPr="00A57D41">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023D22"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023D22">
        <w:rPr>
          <w:rFonts w:ascii="Arial" w:hAnsi="Arial" w:cs="Arial"/>
          <w:sz w:val="22"/>
          <w:szCs w:val="22"/>
          <w:highlight w:val="yellow"/>
          <w:lang w:val="en-GB"/>
        </w:rPr>
        <w:t>He</w:t>
      </w:r>
      <w:r w:rsidR="00903504" w:rsidRPr="00023D22">
        <w:rPr>
          <w:rFonts w:ascii="Arial" w:hAnsi="Arial" w:cs="Arial"/>
          <w:sz w:val="22"/>
          <w:szCs w:val="22"/>
          <w:highlight w:val="yellow"/>
          <w:lang w:val="en-GB"/>
        </w:rPr>
        <w:t xml:space="preserve"> or she</w:t>
      </w:r>
      <w:r w:rsidRPr="00023D22">
        <w:rPr>
          <w:rFonts w:ascii="Arial" w:hAnsi="Arial" w:cs="Arial"/>
          <w:sz w:val="22"/>
          <w:szCs w:val="22"/>
          <w:highlight w:val="yellow"/>
          <w:lang w:val="en-GB"/>
        </w:rPr>
        <w:t xml:space="preserve"> is a licenced insolvency practitioner; has given written consent to act; </w:t>
      </w:r>
      <w:r w:rsidR="00903504" w:rsidRPr="00023D22">
        <w:rPr>
          <w:rFonts w:ascii="Arial" w:hAnsi="Arial" w:cs="Arial"/>
          <w:sz w:val="22"/>
          <w:szCs w:val="22"/>
          <w:highlight w:val="yellow"/>
          <w:lang w:val="en-GB"/>
        </w:rPr>
        <w:t xml:space="preserve">is </w:t>
      </w:r>
      <w:r w:rsidRPr="00023D22">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023D22">
        <w:rPr>
          <w:rFonts w:ascii="Arial" w:hAnsi="Arial" w:cs="Arial"/>
          <w:sz w:val="22"/>
          <w:szCs w:val="22"/>
          <w:highlight w:val="yellow"/>
          <w:lang w:val="en-GB"/>
        </w:rPr>
        <w:t xml:space="preserve"> or her</w:t>
      </w:r>
      <w:r w:rsidRPr="00023D22">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023D22"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023D22">
        <w:rPr>
          <w:rFonts w:ascii="Arial" w:hAnsi="Arial" w:cs="Arial"/>
          <w:sz w:val="22"/>
          <w:szCs w:val="22"/>
          <w:highlight w:val="yellow"/>
          <w:lang w:val="en-GB"/>
        </w:rPr>
        <w:t>Within 12 months of the date of judgment</w:t>
      </w:r>
      <w:r w:rsidR="0027374E" w:rsidRPr="00023D22">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023D22" w:rsidRDefault="00FC5802" w:rsidP="0027374E">
      <w:pPr>
        <w:pStyle w:val="ListParagraph"/>
        <w:numPr>
          <w:ilvl w:val="0"/>
          <w:numId w:val="19"/>
        </w:numPr>
        <w:ind w:left="426"/>
        <w:jc w:val="both"/>
        <w:rPr>
          <w:rFonts w:ascii="Arial" w:hAnsi="Arial" w:cs="Arial"/>
          <w:sz w:val="22"/>
          <w:szCs w:val="22"/>
          <w:highlight w:val="yellow"/>
          <w:lang w:val="en-GB"/>
        </w:rPr>
      </w:pPr>
      <w:r w:rsidRPr="00023D22">
        <w:rPr>
          <w:rFonts w:ascii="Arial" w:hAnsi="Arial" w:cs="Arial"/>
          <w:sz w:val="22"/>
          <w:szCs w:val="22"/>
          <w:highlight w:val="yellow"/>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023D22" w:rsidRDefault="00B54DB9" w:rsidP="002649C2">
      <w:pPr>
        <w:pStyle w:val="ListParagraph"/>
        <w:numPr>
          <w:ilvl w:val="0"/>
          <w:numId w:val="20"/>
        </w:numPr>
        <w:ind w:left="426"/>
        <w:jc w:val="both"/>
        <w:rPr>
          <w:rFonts w:ascii="Arial" w:hAnsi="Arial" w:cs="Arial"/>
          <w:sz w:val="22"/>
          <w:szCs w:val="22"/>
          <w:highlight w:val="yellow"/>
          <w:lang w:val="en-GB"/>
        </w:rPr>
      </w:pPr>
      <w:r w:rsidRPr="00023D22">
        <w:rPr>
          <w:rFonts w:ascii="Arial" w:hAnsi="Arial" w:cs="Arial"/>
          <w:sz w:val="22"/>
          <w:szCs w:val="22"/>
          <w:highlight w:val="yellow"/>
          <w:lang w:val="en-GB"/>
        </w:rPr>
        <w:t>Two (</w:t>
      </w:r>
      <w:r w:rsidR="00802DB8" w:rsidRPr="00023D22">
        <w:rPr>
          <w:rFonts w:ascii="Arial" w:hAnsi="Arial" w:cs="Arial"/>
          <w:sz w:val="22"/>
          <w:szCs w:val="22"/>
          <w:highlight w:val="yellow"/>
          <w:lang w:val="en-GB"/>
        </w:rPr>
        <w:t>2</w:t>
      </w:r>
      <w:r w:rsidRPr="00023D22">
        <w:rPr>
          <w:rFonts w:ascii="Arial" w:hAnsi="Arial" w:cs="Arial"/>
          <w:sz w:val="22"/>
          <w:szCs w:val="22"/>
          <w:highlight w:val="yellow"/>
          <w:lang w:val="en-GB"/>
        </w:rPr>
        <w:t>)</w:t>
      </w:r>
      <w:r w:rsidR="00802DB8" w:rsidRPr="00023D22">
        <w:rPr>
          <w:rFonts w:ascii="Arial" w:hAnsi="Arial" w:cs="Arial"/>
          <w:sz w:val="22"/>
          <w:szCs w:val="22"/>
          <w:highlight w:val="yellow"/>
          <w:lang w:val="en-GB"/>
        </w:rPr>
        <w:t xml:space="preserve"> years prior to the onset of insolvency</w:t>
      </w:r>
      <w:r w:rsidR="00CE62E7" w:rsidRPr="00023D22">
        <w:rPr>
          <w:rFonts w:ascii="Arial" w:hAnsi="Arial" w:cs="Arial"/>
          <w:sz w:val="22"/>
          <w:szCs w:val="22"/>
          <w:highlight w:val="yellow"/>
          <w:lang w:val="en-GB"/>
        </w:rPr>
        <w:t xml:space="preserve"> and ending on the appointment of the liquidator</w:t>
      </w:r>
      <w:r w:rsidR="009859BA" w:rsidRPr="00023D22">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023D22" w:rsidRDefault="00936614" w:rsidP="002649C2">
      <w:pPr>
        <w:pStyle w:val="ListParagraph"/>
        <w:numPr>
          <w:ilvl w:val="0"/>
          <w:numId w:val="21"/>
        </w:numPr>
        <w:ind w:left="426"/>
        <w:jc w:val="both"/>
        <w:rPr>
          <w:rFonts w:ascii="Arial" w:hAnsi="Arial" w:cs="Arial"/>
          <w:sz w:val="22"/>
          <w:szCs w:val="22"/>
          <w:highlight w:val="yellow"/>
          <w:lang w:val="en-GB"/>
        </w:rPr>
      </w:pPr>
      <w:r w:rsidRPr="00023D22">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023D22" w:rsidRDefault="00A52262" w:rsidP="002649C2">
      <w:pPr>
        <w:pStyle w:val="ListParagraph"/>
        <w:numPr>
          <w:ilvl w:val="0"/>
          <w:numId w:val="22"/>
        </w:numPr>
        <w:ind w:left="426"/>
        <w:jc w:val="both"/>
        <w:rPr>
          <w:rFonts w:ascii="Arial" w:hAnsi="Arial" w:cs="Arial"/>
          <w:sz w:val="22"/>
          <w:szCs w:val="22"/>
          <w:highlight w:val="yellow"/>
          <w:lang w:val="en-GB"/>
        </w:rPr>
      </w:pPr>
      <w:r w:rsidRPr="00023D22">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248E4E3E" w:rsidR="009B07AD" w:rsidRDefault="00777D09"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the BCA 2004, a Liquidator can only be appointed when:</w:t>
      </w:r>
    </w:p>
    <w:p w14:paraId="025C5A4C" w14:textId="2C00CACF" w:rsidR="00777D09" w:rsidRDefault="00777D09" w:rsidP="008065CE">
      <w:pPr>
        <w:ind w:left="720" w:hanging="720"/>
        <w:jc w:val="both"/>
        <w:rPr>
          <w:rFonts w:ascii="Arial" w:hAnsi="Arial" w:cs="Arial"/>
          <w:color w:val="7B7B7B" w:themeColor="accent3" w:themeShade="BF"/>
          <w:sz w:val="22"/>
          <w:szCs w:val="22"/>
          <w:lang w:val="en-GB"/>
        </w:rPr>
      </w:pPr>
    </w:p>
    <w:p w14:paraId="5D905612" w14:textId="71CD3534" w:rsidR="00777D09" w:rsidRPr="00777D09" w:rsidRDefault="00777D09" w:rsidP="00777D09">
      <w:pPr>
        <w:pStyle w:val="ListParagraph"/>
        <w:numPr>
          <w:ilvl w:val="0"/>
          <w:numId w:val="23"/>
        </w:numPr>
        <w:jc w:val="both"/>
        <w:rPr>
          <w:rFonts w:ascii="Arial" w:hAnsi="Arial" w:cs="Arial"/>
          <w:color w:val="7B7B7B" w:themeColor="accent3" w:themeShade="BF"/>
          <w:sz w:val="22"/>
          <w:szCs w:val="22"/>
          <w:lang w:val="en-GB"/>
        </w:rPr>
      </w:pPr>
      <w:r w:rsidRPr="00777D09">
        <w:rPr>
          <w:rFonts w:ascii="Arial" w:hAnsi="Arial" w:cs="Arial"/>
          <w:color w:val="7B7B7B" w:themeColor="accent3" w:themeShade="BF"/>
          <w:sz w:val="22"/>
          <w:szCs w:val="22"/>
          <w:lang w:val="en-GB"/>
        </w:rPr>
        <w:t>There are no liabilities of the company</w:t>
      </w:r>
    </w:p>
    <w:p w14:paraId="6CCF64C0" w14:textId="4FFF2C0F" w:rsidR="00777D09" w:rsidRPr="00777D09" w:rsidRDefault="00777D09" w:rsidP="00777D09">
      <w:pPr>
        <w:pStyle w:val="ListParagraph"/>
        <w:numPr>
          <w:ilvl w:val="0"/>
          <w:numId w:val="23"/>
        </w:numPr>
        <w:jc w:val="both"/>
        <w:rPr>
          <w:rFonts w:ascii="Arial" w:hAnsi="Arial" w:cs="Arial"/>
          <w:color w:val="7B7B7B" w:themeColor="accent3" w:themeShade="BF"/>
          <w:sz w:val="22"/>
          <w:szCs w:val="22"/>
          <w:lang w:val="en-GB"/>
        </w:rPr>
      </w:pPr>
      <w:r w:rsidRPr="00777D09">
        <w:rPr>
          <w:rFonts w:ascii="Arial" w:hAnsi="Arial" w:cs="Arial"/>
          <w:color w:val="7B7B7B" w:themeColor="accent3" w:themeShade="BF"/>
          <w:sz w:val="22"/>
          <w:szCs w:val="22"/>
          <w:lang w:val="en-GB"/>
        </w:rPr>
        <w:t>If the company is unable to pay debts as and when they fall due and assets exceed liabilities</w:t>
      </w:r>
    </w:p>
    <w:p w14:paraId="0B4A2CBF" w14:textId="3F3DB9A7" w:rsidR="00777D09" w:rsidRPr="00777D09" w:rsidRDefault="00777D09" w:rsidP="00777D09">
      <w:pPr>
        <w:pStyle w:val="ListParagraph"/>
        <w:numPr>
          <w:ilvl w:val="0"/>
          <w:numId w:val="23"/>
        </w:numPr>
        <w:jc w:val="both"/>
        <w:rPr>
          <w:rFonts w:ascii="Arial" w:hAnsi="Arial" w:cs="Arial"/>
          <w:sz w:val="22"/>
          <w:szCs w:val="22"/>
          <w:lang w:val="en-GB"/>
        </w:rPr>
      </w:pPr>
      <w:r w:rsidRPr="00777D09">
        <w:rPr>
          <w:rFonts w:ascii="Arial" w:hAnsi="Arial" w:cs="Arial"/>
          <w:color w:val="7B7B7B" w:themeColor="accent3" w:themeShade="BF"/>
          <w:sz w:val="22"/>
          <w:szCs w:val="22"/>
          <w:lang w:val="en-GB"/>
        </w:rPr>
        <w:t>Security registered with the BVI Registry will not have any effect, but will receive rights of priority</w:t>
      </w: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5597D883" w14:textId="77777777" w:rsidR="00777D09" w:rsidRDefault="00777D09"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appointed by the BVI Court, and person that has been a Director in the last 12 months before the date of Liquidation could have committed and office pursuant to section 289 of the Insolvency Act 2003 if:</w:t>
      </w:r>
    </w:p>
    <w:p w14:paraId="3FCE09C5" w14:textId="77777777" w:rsidR="00777D09" w:rsidRDefault="00777D09" w:rsidP="008065CE">
      <w:pPr>
        <w:ind w:left="720" w:hanging="720"/>
        <w:jc w:val="both"/>
        <w:rPr>
          <w:rFonts w:ascii="Arial" w:hAnsi="Arial" w:cs="Arial"/>
          <w:color w:val="7B7B7B" w:themeColor="accent3" w:themeShade="BF"/>
          <w:sz w:val="22"/>
          <w:szCs w:val="22"/>
          <w:lang w:val="en-GB"/>
        </w:rPr>
      </w:pPr>
    </w:p>
    <w:p w14:paraId="677688D1" w14:textId="20BF9B88" w:rsidR="009B07AD" w:rsidRPr="00D30B66" w:rsidRDefault="00777D09" w:rsidP="00D30B66">
      <w:pPr>
        <w:pStyle w:val="ListParagraph"/>
        <w:numPr>
          <w:ilvl w:val="0"/>
          <w:numId w:val="25"/>
        </w:numPr>
        <w:jc w:val="both"/>
        <w:rPr>
          <w:rFonts w:ascii="Arial" w:hAnsi="Arial" w:cs="Arial"/>
          <w:color w:val="7B7B7B" w:themeColor="accent3" w:themeShade="BF"/>
          <w:sz w:val="22"/>
          <w:szCs w:val="22"/>
          <w:lang w:val="en-GB"/>
        </w:rPr>
      </w:pPr>
      <w:r w:rsidRPr="00D30B66">
        <w:rPr>
          <w:rFonts w:ascii="Arial" w:hAnsi="Arial" w:cs="Arial"/>
          <w:color w:val="7B7B7B" w:themeColor="accent3" w:themeShade="BF"/>
          <w:sz w:val="22"/>
          <w:szCs w:val="22"/>
          <w:lang w:val="en-GB"/>
        </w:rPr>
        <w:t>A gift has been made by transfer, charge, permitting, acquiring or levying any execution against a company asset.</w:t>
      </w:r>
    </w:p>
    <w:p w14:paraId="71BE6EF8" w14:textId="5F7CF532" w:rsidR="00777D09" w:rsidRPr="00D30B66" w:rsidRDefault="00D30B66" w:rsidP="00D30B66">
      <w:pPr>
        <w:pStyle w:val="ListParagraph"/>
        <w:numPr>
          <w:ilvl w:val="0"/>
          <w:numId w:val="25"/>
        </w:numPr>
        <w:jc w:val="both"/>
        <w:rPr>
          <w:rFonts w:ascii="Arial" w:hAnsi="Arial" w:cs="Arial"/>
          <w:color w:val="7B7B7B" w:themeColor="accent3" w:themeShade="BF"/>
          <w:sz w:val="22"/>
          <w:szCs w:val="22"/>
          <w:lang w:val="en-GB"/>
        </w:rPr>
      </w:pPr>
      <w:r w:rsidRPr="00D30B66">
        <w:rPr>
          <w:rFonts w:ascii="Arial" w:hAnsi="Arial" w:cs="Arial"/>
          <w:color w:val="7B7B7B" w:themeColor="accent3" w:themeShade="BF"/>
          <w:sz w:val="22"/>
          <w:szCs w:val="22"/>
          <w:lang w:val="en-GB"/>
        </w:rPr>
        <w:t xml:space="preserve">Any company assets </w:t>
      </w:r>
      <w:r w:rsidR="009D4496" w:rsidRPr="00D30B66">
        <w:rPr>
          <w:rFonts w:ascii="Arial" w:hAnsi="Arial" w:cs="Arial"/>
          <w:color w:val="7B7B7B" w:themeColor="accent3" w:themeShade="BF"/>
          <w:sz w:val="22"/>
          <w:szCs w:val="22"/>
          <w:lang w:val="en-GB"/>
        </w:rPr>
        <w:t>have</w:t>
      </w:r>
      <w:r w:rsidRPr="00D30B66">
        <w:rPr>
          <w:rFonts w:ascii="Arial" w:hAnsi="Arial" w:cs="Arial"/>
          <w:color w:val="7B7B7B" w:themeColor="accent3" w:themeShade="BF"/>
          <w:sz w:val="22"/>
          <w:szCs w:val="22"/>
          <w:lang w:val="en-GB"/>
        </w:rPr>
        <w:t xml:space="preserve"> been removed or concealed within 60 days of an order or unsatisfied judgment against the company.</w:t>
      </w:r>
    </w:p>
    <w:p w14:paraId="48B840FC" w14:textId="5FA1D3CB" w:rsidR="00D30B66" w:rsidRDefault="00D30B66" w:rsidP="008065CE">
      <w:pPr>
        <w:ind w:left="720" w:hanging="720"/>
        <w:jc w:val="both"/>
        <w:rPr>
          <w:rFonts w:ascii="Arial" w:hAnsi="Arial" w:cs="Arial"/>
          <w:color w:val="7B7B7B" w:themeColor="accent3" w:themeShade="BF"/>
          <w:sz w:val="22"/>
          <w:szCs w:val="22"/>
          <w:lang w:val="en-GB"/>
        </w:rPr>
      </w:pPr>
    </w:p>
    <w:p w14:paraId="5E470130" w14:textId="37E9726C" w:rsidR="00D30B66" w:rsidRDefault="00D30B66"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possible rebuttals are:</w:t>
      </w:r>
    </w:p>
    <w:p w14:paraId="11D77D7E" w14:textId="12F5FF9A" w:rsidR="00D30B66" w:rsidRDefault="00D30B66" w:rsidP="008065CE">
      <w:pPr>
        <w:ind w:left="720" w:hanging="720"/>
        <w:jc w:val="both"/>
        <w:rPr>
          <w:rFonts w:ascii="Arial" w:hAnsi="Arial" w:cs="Arial"/>
          <w:color w:val="7B7B7B" w:themeColor="accent3" w:themeShade="BF"/>
          <w:sz w:val="22"/>
          <w:szCs w:val="22"/>
          <w:lang w:val="en-GB"/>
        </w:rPr>
      </w:pPr>
    </w:p>
    <w:p w14:paraId="025B6C99" w14:textId="7FA7E062" w:rsidR="00D30B66" w:rsidRPr="00D30B66" w:rsidRDefault="00D30B66" w:rsidP="00D30B66">
      <w:pPr>
        <w:pStyle w:val="ListParagraph"/>
        <w:numPr>
          <w:ilvl w:val="0"/>
          <w:numId w:val="24"/>
        </w:numPr>
        <w:jc w:val="both"/>
        <w:rPr>
          <w:rFonts w:ascii="Arial" w:hAnsi="Arial" w:cs="Arial"/>
          <w:color w:val="7B7B7B" w:themeColor="accent3" w:themeShade="BF"/>
          <w:sz w:val="22"/>
          <w:szCs w:val="22"/>
          <w:lang w:val="en-GB"/>
        </w:rPr>
      </w:pPr>
      <w:r w:rsidRPr="00D30B66">
        <w:rPr>
          <w:rFonts w:ascii="Arial" w:hAnsi="Arial" w:cs="Arial"/>
          <w:color w:val="7B7B7B" w:themeColor="accent3" w:themeShade="BF"/>
          <w:sz w:val="22"/>
          <w:szCs w:val="22"/>
          <w:lang w:val="en-GB"/>
        </w:rPr>
        <w:t>If the offence occurred more than 5 years before the date of the Liquidation.</w:t>
      </w:r>
    </w:p>
    <w:p w14:paraId="19DD4522" w14:textId="5041996E" w:rsidR="00D30B66" w:rsidRPr="00D30B66" w:rsidRDefault="00D30B66" w:rsidP="00D30B66">
      <w:pPr>
        <w:pStyle w:val="ListParagraph"/>
        <w:numPr>
          <w:ilvl w:val="0"/>
          <w:numId w:val="24"/>
        </w:numPr>
        <w:jc w:val="both"/>
        <w:rPr>
          <w:rFonts w:ascii="Arial" w:hAnsi="Arial" w:cs="Arial"/>
          <w:sz w:val="22"/>
          <w:szCs w:val="22"/>
          <w:lang w:val="en-GB"/>
        </w:rPr>
      </w:pPr>
      <w:r w:rsidRPr="00D30B66">
        <w:rPr>
          <w:rFonts w:ascii="Arial" w:hAnsi="Arial" w:cs="Arial"/>
          <w:color w:val="7B7B7B" w:themeColor="accent3" w:themeShade="BF"/>
          <w:sz w:val="22"/>
          <w:szCs w:val="22"/>
          <w:lang w:val="en-GB"/>
        </w:rPr>
        <w:t>There was no intent to defraud creditors when the offence was made.</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45AF1F68" w:rsidR="00C72848" w:rsidRDefault="00C13CD5"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Foreign Proceedings, section 467 of BVI Insolvency Act allows the BVI Court to give the following powers:</w:t>
      </w:r>
    </w:p>
    <w:p w14:paraId="75262A64" w14:textId="54353457" w:rsidR="00C13CD5" w:rsidRDefault="00C13CD5" w:rsidP="008065CE">
      <w:pPr>
        <w:ind w:left="720" w:hanging="720"/>
        <w:jc w:val="both"/>
        <w:rPr>
          <w:rFonts w:ascii="Arial" w:hAnsi="Arial" w:cs="Arial"/>
          <w:color w:val="7B7B7B" w:themeColor="accent3" w:themeShade="BF"/>
          <w:sz w:val="22"/>
          <w:szCs w:val="22"/>
          <w:lang w:val="en-GB"/>
        </w:rPr>
      </w:pPr>
    </w:p>
    <w:p w14:paraId="1825CABE" w14:textId="1C16AEB0" w:rsidR="00C13CD5" w:rsidRPr="00C13CD5" w:rsidRDefault="00C13CD5" w:rsidP="00C13CD5">
      <w:pPr>
        <w:pStyle w:val="ListParagraph"/>
        <w:numPr>
          <w:ilvl w:val="0"/>
          <w:numId w:val="26"/>
        </w:numPr>
        <w:jc w:val="both"/>
        <w:rPr>
          <w:rFonts w:ascii="Arial" w:hAnsi="Arial" w:cs="Arial"/>
          <w:color w:val="7B7B7B" w:themeColor="accent3" w:themeShade="BF"/>
          <w:sz w:val="22"/>
          <w:szCs w:val="22"/>
          <w:lang w:val="en-GB"/>
        </w:rPr>
      </w:pPr>
      <w:r w:rsidRPr="00C13CD5">
        <w:rPr>
          <w:rFonts w:ascii="Arial" w:hAnsi="Arial" w:cs="Arial"/>
          <w:color w:val="7B7B7B" w:themeColor="accent3" w:themeShade="BF"/>
          <w:sz w:val="22"/>
          <w:szCs w:val="22"/>
          <w:lang w:val="en-GB"/>
        </w:rPr>
        <w:t>Restrain, commence or continue proceedings against a debtor or their property</w:t>
      </w:r>
    </w:p>
    <w:p w14:paraId="7197B58B" w14:textId="4D899639" w:rsidR="00C13CD5" w:rsidRPr="00C13CD5" w:rsidRDefault="00C13CD5" w:rsidP="00C13CD5">
      <w:pPr>
        <w:pStyle w:val="ListParagraph"/>
        <w:numPr>
          <w:ilvl w:val="0"/>
          <w:numId w:val="26"/>
        </w:numPr>
        <w:jc w:val="both"/>
        <w:rPr>
          <w:rFonts w:ascii="Arial" w:hAnsi="Arial" w:cs="Arial"/>
          <w:color w:val="7B7B7B" w:themeColor="accent3" w:themeShade="BF"/>
          <w:sz w:val="22"/>
          <w:szCs w:val="22"/>
          <w:lang w:val="en-GB"/>
        </w:rPr>
      </w:pPr>
      <w:r w:rsidRPr="00C13CD5">
        <w:rPr>
          <w:rFonts w:ascii="Arial" w:hAnsi="Arial" w:cs="Arial"/>
          <w:color w:val="7B7B7B" w:themeColor="accent3" w:themeShade="BF"/>
          <w:sz w:val="22"/>
          <w:szCs w:val="22"/>
          <w:lang w:val="en-GB"/>
        </w:rPr>
        <w:t>Stop the creation, exercise of enforcement against property</w:t>
      </w:r>
    </w:p>
    <w:p w14:paraId="3254EEB0" w14:textId="3D2EA563" w:rsidR="00C13CD5" w:rsidRPr="00C13CD5" w:rsidRDefault="00C13CD5" w:rsidP="00C13CD5">
      <w:pPr>
        <w:pStyle w:val="ListParagraph"/>
        <w:numPr>
          <w:ilvl w:val="0"/>
          <w:numId w:val="26"/>
        </w:numPr>
        <w:jc w:val="both"/>
        <w:rPr>
          <w:rFonts w:ascii="Arial" w:hAnsi="Arial" w:cs="Arial"/>
          <w:color w:val="7B7B7B" w:themeColor="accent3" w:themeShade="BF"/>
          <w:sz w:val="22"/>
          <w:szCs w:val="22"/>
          <w:lang w:val="en-GB"/>
        </w:rPr>
      </w:pPr>
      <w:r w:rsidRPr="00C13CD5">
        <w:rPr>
          <w:rFonts w:ascii="Arial" w:hAnsi="Arial" w:cs="Arial"/>
          <w:color w:val="7B7B7B" w:themeColor="accent3" w:themeShade="BF"/>
          <w:sz w:val="22"/>
          <w:szCs w:val="22"/>
          <w:lang w:val="en-GB"/>
        </w:rPr>
        <w:t>Require a person to deliver proceeds of property</w:t>
      </w:r>
    </w:p>
    <w:p w14:paraId="418B9BB5" w14:textId="63F4D5E9" w:rsidR="00C13CD5" w:rsidRPr="00C13CD5" w:rsidRDefault="00C13CD5" w:rsidP="00C13CD5">
      <w:pPr>
        <w:pStyle w:val="ListParagraph"/>
        <w:numPr>
          <w:ilvl w:val="0"/>
          <w:numId w:val="26"/>
        </w:numPr>
        <w:jc w:val="both"/>
        <w:rPr>
          <w:rFonts w:ascii="Arial" w:hAnsi="Arial" w:cs="Arial"/>
          <w:color w:val="7B7B7B" w:themeColor="accent3" w:themeShade="BF"/>
          <w:sz w:val="22"/>
          <w:szCs w:val="22"/>
          <w:lang w:val="en-GB"/>
        </w:rPr>
      </w:pPr>
      <w:r w:rsidRPr="00C13CD5">
        <w:rPr>
          <w:rFonts w:ascii="Arial" w:hAnsi="Arial" w:cs="Arial"/>
          <w:color w:val="7B7B7B" w:themeColor="accent3" w:themeShade="BF"/>
          <w:sz w:val="22"/>
          <w:szCs w:val="22"/>
          <w:lang w:val="en-GB"/>
        </w:rPr>
        <w:t>Grant relief to facilitate, approve or implement arrangements</w:t>
      </w:r>
    </w:p>
    <w:p w14:paraId="1374D746" w14:textId="09253A52" w:rsidR="00C13CD5" w:rsidRPr="00C13CD5" w:rsidRDefault="00C13CD5" w:rsidP="00C13CD5">
      <w:pPr>
        <w:pStyle w:val="ListParagraph"/>
        <w:numPr>
          <w:ilvl w:val="0"/>
          <w:numId w:val="26"/>
        </w:numPr>
        <w:jc w:val="both"/>
        <w:rPr>
          <w:rFonts w:ascii="Arial" w:hAnsi="Arial" w:cs="Arial"/>
          <w:color w:val="7B7B7B" w:themeColor="accent3" w:themeShade="BF"/>
          <w:sz w:val="22"/>
          <w:szCs w:val="22"/>
          <w:lang w:val="en-GB"/>
        </w:rPr>
      </w:pPr>
      <w:r w:rsidRPr="00C13CD5">
        <w:rPr>
          <w:rFonts w:ascii="Arial" w:hAnsi="Arial" w:cs="Arial"/>
          <w:color w:val="7B7B7B" w:themeColor="accent3" w:themeShade="BF"/>
          <w:sz w:val="22"/>
          <w:szCs w:val="22"/>
          <w:lang w:val="en-GB"/>
        </w:rPr>
        <w:t>Appoint Interim Receivers over property</w:t>
      </w:r>
    </w:p>
    <w:p w14:paraId="743B225E" w14:textId="1637002F" w:rsidR="00C13CD5" w:rsidRPr="00C13CD5" w:rsidRDefault="00C13CD5" w:rsidP="00C13CD5">
      <w:pPr>
        <w:pStyle w:val="ListParagraph"/>
        <w:numPr>
          <w:ilvl w:val="0"/>
          <w:numId w:val="26"/>
        </w:numPr>
        <w:jc w:val="both"/>
        <w:rPr>
          <w:rFonts w:ascii="Arial" w:hAnsi="Arial" w:cs="Arial"/>
          <w:color w:val="7B7B7B" w:themeColor="accent3" w:themeShade="BF"/>
          <w:sz w:val="22"/>
          <w:szCs w:val="22"/>
          <w:lang w:val="en-GB"/>
        </w:rPr>
      </w:pPr>
      <w:r w:rsidRPr="00C13CD5">
        <w:rPr>
          <w:rFonts w:ascii="Arial" w:hAnsi="Arial" w:cs="Arial"/>
          <w:color w:val="7B7B7B" w:themeColor="accent3" w:themeShade="BF"/>
          <w:sz w:val="22"/>
          <w:szCs w:val="22"/>
          <w:lang w:val="en-GB"/>
        </w:rPr>
        <w:t>Authorise an exam by a foreign representation</w:t>
      </w:r>
    </w:p>
    <w:p w14:paraId="44C476AB" w14:textId="4F92F23B" w:rsidR="00C13CD5" w:rsidRPr="00C13CD5" w:rsidRDefault="00C13CD5" w:rsidP="00C13CD5">
      <w:pPr>
        <w:pStyle w:val="ListParagraph"/>
        <w:numPr>
          <w:ilvl w:val="0"/>
          <w:numId w:val="26"/>
        </w:numPr>
        <w:jc w:val="both"/>
        <w:rPr>
          <w:rFonts w:ascii="Arial" w:hAnsi="Arial" w:cs="Arial"/>
          <w:sz w:val="22"/>
          <w:szCs w:val="22"/>
          <w:lang w:val="en-GB"/>
        </w:rPr>
      </w:pPr>
      <w:r w:rsidRPr="00C13CD5">
        <w:rPr>
          <w:rFonts w:ascii="Arial" w:hAnsi="Arial" w:cs="Arial"/>
          <w:color w:val="7B7B7B" w:themeColor="accent3" w:themeShade="BF"/>
          <w:sz w:val="22"/>
          <w:szCs w:val="22"/>
          <w:lang w:val="en-GB"/>
        </w:rPr>
        <w:t>Stay or terming BVI insolvency proceedings</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lastRenderedPageBreak/>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2B4859FC" w14:textId="77777777" w:rsidR="00525272" w:rsidRDefault="00525272"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definition of ‘insolvent’ is defined at section 8 of the BVI Insolvency Act. A company is covered in Section 8(1) and is insolvent if:</w:t>
      </w:r>
    </w:p>
    <w:p w14:paraId="4CA8ADA1" w14:textId="77777777" w:rsidR="00525272" w:rsidRDefault="00525272" w:rsidP="008065CE">
      <w:pPr>
        <w:ind w:left="720" w:hanging="720"/>
        <w:jc w:val="both"/>
        <w:rPr>
          <w:rFonts w:ascii="Arial" w:hAnsi="Arial" w:cs="Arial"/>
          <w:color w:val="7B7B7B" w:themeColor="accent3" w:themeShade="BF"/>
          <w:sz w:val="22"/>
          <w:szCs w:val="22"/>
          <w:lang w:val="en-GB"/>
        </w:rPr>
      </w:pPr>
    </w:p>
    <w:p w14:paraId="29495458" w14:textId="77777777" w:rsidR="00525272" w:rsidRPr="00525272" w:rsidRDefault="00525272" w:rsidP="00525272">
      <w:pPr>
        <w:pStyle w:val="ListParagraph"/>
        <w:numPr>
          <w:ilvl w:val="0"/>
          <w:numId w:val="27"/>
        </w:numPr>
        <w:jc w:val="both"/>
        <w:rPr>
          <w:rFonts w:ascii="Arial" w:hAnsi="Arial" w:cs="Arial"/>
          <w:color w:val="7B7B7B" w:themeColor="accent3" w:themeShade="BF"/>
          <w:sz w:val="22"/>
          <w:szCs w:val="22"/>
          <w:lang w:val="en-GB"/>
        </w:rPr>
      </w:pPr>
      <w:r w:rsidRPr="00525272">
        <w:rPr>
          <w:rFonts w:ascii="Arial" w:hAnsi="Arial" w:cs="Arial"/>
          <w:color w:val="7B7B7B" w:themeColor="accent3" w:themeShade="BF"/>
          <w:sz w:val="22"/>
          <w:szCs w:val="22"/>
          <w:lang w:val="en-GB"/>
        </w:rPr>
        <w:t>It cannot comply with a statutory demand under section 157 of the Act</w:t>
      </w:r>
    </w:p>
    <w:p w14:paraId="0323AF49" w14:textId="06D0B9AA" w:rsidR="00525272" w:rsidRPr="00525272" w:rsidRDefault="00525272" w:rsidP="00525272">
      <w:pPr>
        <w:pStyle w:val="ListParagraph"/>
        <w:numPr>
          <w:ilvl w:val="0"/>
          <w:numId w:val="27"/>
        </w:numPr>
        <w:jc w:val="both"/>
        <w:rPr>
          <w:rFonts w:ascii="Arial" w:hAnsi="Arial" w:cs="Arial"/>
          <w:color w:val="7B7B7B" w:themeColor="accent3" w:themeShade="BF"/>
          <w:sz w:val="22"/>
          <w:szCs w:val="22"/>
          <w:lang w:val="en-GB"/>
        </w:rPr>
      </w:pPr>
      <w:r w:rsidRPr="00525272">
        <w:rPr>
          <w:rFonts w:ascii="Arial" w:hAnsi="Arial" w:cs="Arial"/>
          <w:color w:val="7B7B7B" w:themeColor="accent3" w:themeShade="BF"/>
          <w:sz w:val="22"/>
          <w:szCs w:val="22"/>
          <w:lang w:val="en-GB"/>
        </w:rPr>
        <w:t>A judgment, decree or order of the BVI Court in favour of a creditor has not been satisfied</w:t>
      </w:r>
    </w:p>
    <w:p w14:paraId="1BFB9DD3" w14:textId="77777777" w:rsidR="00525272" w:rsidRPr="00525272" w:rsidRDefault="00525272" w:rsidP="00525272">
      <w:pPr>
        <w:pStyle w:val="ListParagraph"/>
        <w:numPr>
          <w:ilvl w:val="0"/>
          <w:numId w:val="27"/>
        </w:numPr>
        <w:jc w:val="both"/>
        <w:rPr>
          <w:rFonts w:ascii="Arial" w:hAnsi="Arial" w:cs="Arial"/>
          <w:sz w:val="22"/>
          <w:szCs w:val="22"/>
          <w:lang w:val="en-GB"/>
        </w:rPr>
      </w:pPr>
      <w:r w:rsidRPr="00525272">
        <w:rPr>
          <w:rFonts w:ascii="Arial" w:hAnsi="Arial" w:cs="Arial"/>
          <w:color w:val="7B7B7B" w:themeColor="accent3" w:themeShade="BF"/>
          <w:sz w:val="22"/>
          <w:szCs w:val="22"/>
          <w:lang w:val="en-GB"/>
        </w:rPr>
        <w:t xml:space="preserve">If either a company’s liabilities exceed it’s assets </w:t>
      </w:r>
      <w:r w:rsidRPr="00525272">
        <w:rPr>
          <w:rFonts w:ascii="Arial" w:hAnsi="Arial" w:cs="Arial"/>
          <w:color w:val="7B7B7B" w:themeColor="accent3" w:themeShade="BF"/>
          <w:sz w:val="22"/>
          <w:szCs w:val="22"/>
          <w:u w:val="single"/>
          <w:lang w:val="en-GB"/>
        </w:rPr>
        <w:t>OR</w:t>
      </w:r>
      <w:r w:rsidRPr="00525272">
        <w:rPr>
          <w:rFonts w:ascii="Arial" w:hAnsi="Arial" w:cs="Arial"/>
          <w:color w:val="7B7B7B" w:themeColor="accent3" w:themeShade="BF"/>
          <w:sz w:val="22"/>
          <w:szCs w:val="22"/>
          <w:lang w:val="en-GB"/>
        </w:rPr>
        <w:t xml:space="preserve"> </w:t>
      </w:r>
    </w:p>
    <w:p w14:paraId="4D66E617" w14:textId="6220B639" w:rsidR="00802DB8" w:rsidRPr="00525272" w:rsidRDefault="00525272" w:rsidP="00525272">
      <w:pPr>
        <w:pStyle w:val="ListParagraph"/>
        <w:numPr>
          <w:ilvl w:val="0"/>
          <w:numId w:val="27"/>
        </w:numPr>
        <w:jc w:val="both"/>
        <w:rPr>
          <w:rFonts w:ascii="Arial" w:hAnsi="Arial" w:cs="Arial"/>
          <w:sz w:val="22"/>
          <w:szCs w:val="22"/>
          <w:lang w:val="en-GB"/>
        </w:rPr>
      </w:pPr>
      <w:r w:rsidRPr="00525272">
        <w:rPr>
          <w:rFonts w:ascii="Arial" w:hAnsi="Arial" w:cs="Arial"/>
          <w:color w:val="7B7B7B" w:themeColor="accent3" w:themeShade="BF"/>
          <w:sz w:val="22"/>
          <w:szCs w:val="22"/>
          <w:lang w:val="en-GB"/>
        </w:rPr>
        <w:t xml:space="preserve">a company cannot pay its debts as and when they fall due. </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1F34DFD1" w14:textId="71AE9F6F" w:rsidR="00522D64" w:rsidRDefault="00522D6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Termination of a Liquidation is defined at section </w:t>
      </w:r>
      <w:r w:rsidR="009D08E1">
        <w:rPr>
          <w:rFonts w:ascii="Arial" w:hAnsi="Arial" w:cs="Arial"/>
          <w:color w:val="7B7B7B" w:themeColor="accent3" w:themeShade="BF"/>
          <w:sz w:val="22"/>
          <w:szCs w:val="22"/>
          <w:lang w:val="en-GB"/>
        </w:rPr>
        <w:t>232</w:t>
      </w:r>
      <w:r>
        <w:rPr>
          <w:rFonts w:ascii="Arial" w:hAnsi="Arial" w:cs="Arial"/>
          <w:color w:val="7B7B7B" w:themeColor="accent3" w:themeShade="BF"/>
          <w:sz w:val="22"/>
          <w:szCs w:val="22"/>
          <w:lang w:val="en-GB"/>
        </w:rPr>
        <w:t xml:space="preserve"> of the Insolvency Act.</w:t>
      </w:r>
    </w:p>
    <w:p w14:paraId="6F7F2C3F" w14:textId="77777777" w:rsidR="00522D64" w:rsidRDefault="00522D64" w:rsidP="008065CE">
      <w:pPr>
        <w:jc w:val="both"/>
        <w:rPr>
          <w:rFonts w:ascii="Arial" w:hAnsi="Arial" w:cs="Arial"/>
          <w:color w:val="7B7B7B" w:themeColor="accent3" w:themeShade="BF"/>
          <w:sz w:val="22"/>
          <w:szCs w:val="22"/>
          <w:lang w:val="en-GB"/>
        </w:rPr>
      </w:pPr>
    </w:p>
    <w:p w14:paraId="7777DC3D" w14:textId="77777777" w:rsidR="00522D64" w:rsidRDefault="00522D6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date of termination is the first of: (i) the date of the Court Order terminating the Liquidation; (ii) Liquidation filing a certificate of compliance under s234(2); or (iii) the date of the Court order exempting a Liquidation from filing a certificate of compliance.</w:t>
      </w:r>
    </w:p>
    <w:p w14:paraId="26007FD5" w14:textId="77777777" w:rsidR="00522D64" w:rsidRDefault="00522D64" w:rsidP="008065CE">
      <w:pPr>
        <w:jc w:val="both"/>
        <w:rPr>
          <w:rFonts w:ascii="Arial" w:hAnsi="Arial" w:cs="Arial"/>
          <w:color w:val="7B7B7B" w:themeColor="accent3" w:themeShade="BF"/>
          <w:sz w:val="22"/>
          <w:szCs w:val="22"/>
          <w:lang w:val="en-GB"/>
        </w:rPr>
      </w:pPr>
    </w:p>
    <w:p w14:paraId="3D971B93" w14:textId="50AD2D83" w:rsidR="00544127" w:rsidRDefault="00522D6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BVI Court may make an order to terminate a Liquidation if it is just and equitable to do so, based on an application from the Liquidator, the Official Receiver, a Director or a Creditor.   </w:t>
      </w:r>
    </w:p>
    <w:p w14:paraId="1EB7E9A3" w14:textId="108ACD09" w:rsidR="00522D64" w:rsidRDefault="00522D64" w:rsidP="008065CE">
      <w:pPr>
        <w:jc w:val="both"/>
        <w:rPr>
          <w:rFonts w:ascii="Arial" w:hAnsi="Arial" w:cs="Arial"/>
          <w:color w:val="7B7B7B" w:themeColor="accent3" w:themeShade="BF"/>
          <w:sz w:val="22"/>
          <w:szCs w:val="22"/>
          <w:lang w:val="en-GB"/>
        </w:rPr>
      </w:pPr>
    </w:p>
    <w:p w14:paraId="37E89C4D" w14:textId="0D0C1F7D" w:rsidR="00522D64" w:rsidRDefault="00522D6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234(2) the Liquidation has a duty to prepare a final report once the Liquidation has completed, which must be filed with every creditor, member of the company and the BVI registrar. </w:t>
      </w:r>
      <w:r w:rsidR="009D08E1">
        <w:rPr>
          <w:rFonts w:ascii="Arial" w:hAnsi="Arial" w:cs="Arial"/>
          <w:color w:val="7B7B7B" w:themeColor="accent3" w:themeShade="BF"/>
          <w:sz w:val="22"/>
          <w:szCs w:val="22"/>
          <w:lang w:val="en-GB"/>
        </w:rPr>
        <w:t>The section confirms all the relevant information that must be disclosed within this report. The Liquidator can apply to the BVI Court to vary this requirement.</w:t>
      </w:r>
    </w:p>
    <w:p w14:paraId="2520C66B" w14:textId="7568BFB3" w:rsidR="009D08E1" w:rsidRDefault="009D08E1" w:rsidP="008065CE">
      <w:pPr>
        <w:jc w:val="both"/>
        <w:rPr>
          <w:rFonts w:ascii="Arial" w:hAnsi="Arial" w:cs="Arial"/>
          <w:color w:val="7B7B7B" w:themeColor="accent3" w:themeShade="BF"/>
          <w:sz w:val="22"/>
          <w:szCs w:val="22"/>
          <w:lang w:val="en-GB"/>
        </w:rPr>
      </w:pPr>
    </w:p>
    <w:p w14:paraId="4E8F2525" w14:textId="7B5BCE95" w:rsidR="009D08E1" w:rsidRDefault="009D08E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section 235, a Liquidator (including Provisional Liquidators) can apply for release, to discharge them from all liability. The Court does also have the ability to </w:t>
      </w:r>
      <w:r w:rsidR="009D4496">
        <w:rPr>
          <w:rFonts w:ascii="Arial" w:hAnsi="Arial" w:cs="Arial"/>
          <w:color w:val="7B7B7B" w:themeColor="accent3" w:themeShade="BF"/>
          <w:sz w:val="22"/>
          <w:szCs w:val="22"/>
          <w:lang w:val="en-GB"/>
        </w:rPr>
        <w:t>make</w:t>
      </w:r>
      <w:r>
        <w:rPr>
          <w:rFonts w:ascii="Arial" w:hAnsi="Arial" w:cs="Arial"/>
          <w:color w:val="7B7B7B" w:themeColor="accent3" w:themeShade="BF"/>
          <w:sz w:val="22"/>
          <w:szCs w:val="22"/>
          <w:lang w:val="en-GB"/>
        </w:rPr>
        <w:t xml:space="preserve"> this order pursuant to section 254 separately.</w:t>
      </w:r>
    </w:p>
    <w:p w14:paraId="27F62EA9" w14:textId="2A68BF32" w:rsidR="009D08E1" w:rsidRDefault="009D08E1" w:rsidP="008065CE">
      <w:pPr>
        <w:jc w:val="both"/>
        <w:rPr>
          <w:rFonts w:ascii="Arial" w:hAnsi="Arial" w:cs="Arial"/>
          <w:color w:val="7B7B7B" w:themeColor="accent3" w:themeShade="BF"/>
          <w:sz w:val="22"/>
          <w:szCs w:val="22"/>
          <w:lang w:val="en-GB"/>
        </w:rPr>
      </w:pPr>
    </w:p>
    <w:p w14:paraId="0F7BA4AE" w14:textId="6F39CCEA" w:rsidR="009D08E1" w:rsidRDefault="009D08E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termination, section 336 confirms that the company will be dissolved. However, there is a </w:t>
      </w:r>
      <w:r>
        <w:rPr>
          <w:rFonts w:ascii="Arial" w:hAnsi="Arial" w:cs="Arial"/>
          <w:i/>
          <w:iCs/>
          <w:color w:val="7B7B7B" w:themeColor="accent3" w:themeShade="BF"/>
          <w:sz w:val="22"/>
          <w:szCs w:val="22"/>
          <w:lang w:val="en-GB"/>
        </w:rPr>
        <w:t>lacuna</w:t>
      </w:r>
      <w:r>
        <w:rPr>
          <w:rFonts w:ascii="Arial" w:hAnsi="Arial" w:cs="Arial"/>
          <w:color w:val="7B7B7B" w:themeColor="accent3" w:themeShade="BF"/>
          <w:sz w:val="22"/>
          <w:szCs w:val="22"/>
          <w:lang w:val="en-GB"/>
        </w:rPr>
        <w:t>, as there is not legislative procedure for this.</w:t>
      </w:r>
    </w:p>
    <w:p w14:paraId="1777268B" w14:textId="510E6DF3" w:rsidR="009D08E1" w:rsidRDefault="009D08E1" w:rsidP="008065CE">
      <w:pPr>
        <w:jc w:val="both"/>
        <w:rPr>
          <w:rFonts w:ascii="Arial" w:hAnsi="Arial" w:cs="Arial"/>
          <w:color w:val="7B7B7B" w:themeColor="accent3" w:themeShade="BF"/>
          <w:sz w:val="22"/>
          <w:szCs w:val="22"/>
          <w:lang w:val="en-GB"/>
        </w:rPr>
      </w:pPr>
    </w:p>
    <w:p w14:paraId="319CD9BF" w14:textId="3289FB28" w:rsidR="009D08E1" w:rsidRDefault="009D08E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Termination does not necessarily lead to dissolution. If all liabilities have been discharged, then the company could continue its business. </w:t>
      </w:r>
    </w:p>
    <w:p w14:paraId="7274EF77" w14:textId="328E7D14" w:rsidR="009D08E1" w:rsidRDefault="009D08E1" w:rsidP="008065CE">
      <w:pPr>
        <w:jc w:val="both"/>
        <w:rPr>
          <w:rFonts w:ascii="Arial" w:hAnsi="Arial" w:cs="Arial"/>
          <w:color w:val="7B7B7B" w:themeColor="accent3" w:themeShade="BF"/>
          <w:sz w:val="22"/>
          <w:szCs w:val="22"/>
          <w:lang w:val="en-GB"/>
        </w:rPr>
      </w:pPr>
    </w:p>
    <w:p w14:paraId="1F61367E" w14:textId="5CCF273E" w:rsidR="009D08E1" w:rsidRPr="009D08E1" w:rsidRDefault="009D08E1" w:rsidP="008065CE">
      <w:pPr>
        <w:jc w:val="both"/>
        <w:rPr>
          <w:rFonts w:ascii="Arial" w:hAnsi="Arial" w:cs="Arial"/>
          <w:sz w:val="22"/>
          <w:szCs w:val="22"/>
          <w:lang w:val="en-GB"/>
        </w:rPr>
      </w:pPr>
      <w:r>
        <w:rPr>
          <w:rFonts w:ascii="Arial" w:hAnsi="Arial" w:cs="Arial"/>
          <w:color w:val="7B7B7B" w:themeColor="accent3" w:themeShade="BF"/>
          <w:sz w:val="22"/>
          <w:szCs w:val="22"/>
          <w:lang w:val="en-GB"/>
        </w:rPr>
        <w:t>Once termination has taken place, and the Liquidation has been released, the Liquidation can request the dissolution from the BVI Registry.</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65E08246" w:rsidR="00DF75F8" w:rsidRDefault="00846586"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overseas IP can only be appointed as a Joint Liquidator alongside a BVI IP</w:t>
      </w:r>
      <w:r w:rsidR="00FD0096">
        <w:rPr>
          <w:rFonts w:ascii="Arial" w:hAnsi="Arial" w:cs="Arial"/>
          <w:color w:val="7B7B7B" w:themeColor="accent3" w:themeShade="BF"/>
          <w:sz w:val="22"/>
          <w:szCs w:val="22"/>
          <w:lang w:val="en-GB"/>
        </w:rPr>
        <w:t xml:space="preserve"> under section 483</w:t>
      </w:r>
      <w:r>
        <w:rPr>
          <w:rFonts w:ascii="Arial" w:hAnsi="Arial" w:cs="Arial"/>
          <w:color w:val="7B7B7B" w:themeColor="accent3" w:themeShade="BF"/>
          <w:sz w:val="22"/>
          <w:szCs w:val="22"/>
          <w:lang w:val="en-GB"/>
        </w:rPr>
        <w:t>. Prior notice must be given to the BVI Registry, which must receive approval. The BVI Registry is able to appear at the Liquidation Hearing to object to the overseas appointment.</w:t>
      </w:r>
    </w:p>
    <w:p w14:paraId="2E20F0C7" w14:textId="40C1C62E" w:rsidR="00846586" w:rsidRDefault="00846586" w:rsidP="008065CE">
      <w:pPr>
        <w:jc w:val="both"/>
        <w:rPr>
          <w:rFonts w:ascii="Arial" w:hAnsi="Arial" w:cs="Arial"/>
          <w:color w:val="7B7B7B" w:themeColor="accent3" w:themeShade="BF"/>
          <w:sz w:val="22"/>
          <w:szCs w:val="22"/>
          <w:lang w:val="en-GB"/>
        </w:rPr>
      </w:pPr>
    </w:p>
    <w:p w14:paraId="64DC9BEA" w14:textId="050EE39A" w:rsidR="00846586" w:rsidRDefault="00846586"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overseas IP will be required to provide the BVI Registry with a CV, qualifications, proof of insurance and identification. The BVI Registry will then approve this. This must be done for each individual case.</w:t>
      </w:r>
    </w:p>
    <w:p w14:paraId="273E3CA0" w14:textId="19A88A03" w:rsidR="00846586" w:rsidRDefault="00846586" w:rsidP="008065CE">
      <w:pPr>
        <w:jc w:val="both"/>
        <w:rPr>
          <w:rFonts w:ascii="Arial" w:hAnsi="Arial" w:cs="Arial"/>
          <w:color w:val="7B7B7B" w:themeColor="accent3" w:themeShade="BF"/>
          <w:sz w:val="22"/>
          <w:szCs w:val="22"/>
          <w:lang w:val="en-GB"/>
        </w:rPr>
      </w:pPr>
    </w:p>
    <w:p w14:paraId="71C35E4B" w14:textId="5C812008" w:rsidR="00846586" w:rsidRDefault="00846586"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circumstance may arise where there is an asset or group companies held in other jurisdictions. This will allow the </w:t>
      </w:r>
      <w:r w:rsidR="003F2C3E">
        <w:rPr>
          <w:rFonts w:ascii="Arial" w:hAnsi="Arial" w:cs="Arial"/>
          <w:color w:val="7B7B7B" w:themeColor="accent3" w:themeShade="BF"/>
          <w:sz w:val="22"/>
          <w:szCs w:val="22"/>
          <w:lang w:val="en-GB"/>
        </w:rPr>
        <w:t xml:space="preserve">overseas IP in the other jurisdictions to give local knowledge, inspect the assets and liaise with the overseas lawyers. </w:t>
      </w:r>
    </w:p>
    <w:p w14:paraId="60B6C804" w14:textId="5F243DFB" w:rsidR="003F2C3E" w:rsidRDefault="003F2C3E" w:rsidP="008065CE">
      <w:pPr>
        <w:jc w:val="both"/>
        <w:rPr>
          <w:rFonts w:ascii="Arial" w:hAnsi="Arial" w:cs="Arial"/>
          <w:color w:val="7B7B7B" w:themeColor="accent3" w:themeShade="BF"/>
          <w:sz w:val="22"/>
          <w:szCs w:val="22"/>
          <w:lang w:val="en-GB"/>
        </w:rPr>
      </w:pPr>
    </w:p>
    <w:p w14:paraId="0C6AC20B" w14:textId="3D800074" w:rsidR="003F2C3E" w:rsidRDefault="003F2C3E"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circumstance may be if there is a particularly large Liquidation for a small office in the BVI. They may require resources and assistance from other overseas offices in the Liquidation.</w:t>
      </w:r>
      <w:r w:rsidR="00FD0096">
        <w:rPr>
          <w:rFonts w:ascii="Arial" w:hAnsi="Arial" w:cs="Arial"/>
          <w:color w:val="7B7B7B" w:themeColor="accent3" w:themeShade="BF"/>
          <w:sz w:val="22"/>
          <w:szCs w:val="22"/>
          <w:lang w:val="en-GB"/>
        </w:rPr>
        <w:t xml:space="preserve"> It will also reduce the cost of travel and help with the local expertise, particularly in long term appointments.</w:t>
      </w:r>
    </w:p>
    <w:p w14:paraId="66D1FB3D" w14:textId="20A043A1" w:rsidR="003F2C3E" w:rsidRDefault="003F2C3E" w:rsidP="008065CE">
      <w:pPr>
        <w:jc w:val="both"/>
        <w:rPr>
          <w:rFonts w:ascii="Arial" w:hAnsi="Arial" w:cs="Arial"/>
          <w:color w:val="7B7B7B" w:themeColor="accent3" w:themeShade="BF"/>
          <w:sz w:val="22"/>
          <w:szCs w:val="22"/>
          <w:lang w:val="en-GB"/>
        </w:rPr>
      </w:pPr>
    </w:p>
    <w:p w14:paraId="3F4F439E" w14:textId="6124F952" w:rsidR="003F2C3E" w:rsidRPr="008065CE" w:rsidRDefault="003F2C3E" w:rsidP="008065CE">
      <w:pPr>
        <w:jc w:val="both"/>
        <w:rPr>
          <w:rFonts w:ascii="Arial" w:hAnsi="Arial" w:cs="Arial"/>
          <w:sz w:val="22"/>
          <w:szCs w:val="22"/>
          <w:lang w:val="en-GB"/>
        </w:rPr>
      </w:pPr>
      <w:r>
        <w:rPr>
          <w:rFonts w:ascii="Arial" w:hAnsi="Arial" w:cs="Arial"/>
          <w:color w:val="7B7B7B" w:themeColor="accent3" w:themeShade="BF"/>
          <w:sz w:val="22"/>
          <w:szCs w:val="22"/>
          <w:lang w:val="en-GB"/>
        </w:rPr>
        <w:t>Furthermore, if there is requirement from a foreign Court in the proceedings</w:t>
      </w:r>
      <w:r w:rsidR="00A0671D">
        <w:rPr>
          <w:rFonts w:ascii="Arial" w:hAnsi="Arial" w:cs="Arial"/>
          <w:color w:val="7B7B7B" w:themeColor="accent3" w:themeShade="BF"/>
          <w:sz w:val="22"/>
          <w:szCs w:val="22"/>
          <w:lang w:val="en-GB"/>
        </w:rPr>
        <w:t>. They may need to request assistance from the foreign Court in that jurisdiction, which will be made easier if there is a local IP appointed there. It will also assist with the recognition of any foreign proceedings.</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0DC73C6C" w:rsidR="00802DB8" w:rsidRDefault="00562263" w:rsidP="00562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9, a creditor is secured if they hold an enforceable security over an asset of the company. </w:t>
      </w:r>
    </w:p>
    <w:p w14:paraId="2F65C0FE" w14:textId="6DA9AE3B" w:rsidR="00562263" w:rsidRDefault="00562263" w:rsidP="00562263">
      <w:pPr>
        <w:jc w:val="both"/>
        <w:rPr>
          <w:rFonts w:ascii="Arial" w:hAnsi="Arial" w:cs="Arial"/>
          <w:color w:val="7B7B7B" w:themeColor="accent3" w:themeShade="BF"/>
          <w:sz w:val="22"/>
          <w:szCs w:val="22"/>
          <w:lang w:val="en-GB"/>
        </w:rPr>
      </w:pPr>
    </w:p>
    <w:p w14:paraId="218E0519" w14:textId="7716A331" w:rsidR="00562263" w:rsidRDefault="00562263" w:rsidP="00562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secured creditors security cannot be affected by an Arrangement, without the written agreement of the secured creditor.</w:t>
      </w:r>
    </w:p>
    <w:p w14:paraId="3A7F8DA8" w14:textId="777109A9" w:rsidR="00562263" w:rsidRDefault="00562263" w:rsidP="00562263">
      <w:pPr>
        <w:jc w:val="both"/>
        <w:rPr>
          <w:rFonts w:ascii="Arial" w:hAnsi="Arial" w:cs="Arial"/>
          <w:color w:val="7B7B7B" w:themeColor="accent3" w:themeShade="BF"/>
          <w:sz w:val="22"/>
          <w:szCs w:val="22"/>
          <w:lang w:val="en-GB"/>
        </w:rPr>
      </w:pPr>
    </w:p>
    <w:p w14:paraId="468C886A" w14:textId="146A029C" w:rsidR="00562263" w:rsidRDefault="00562263" w:rsidP="00562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secured creditor has the ability to appoint and Administrative Receiver over the hole business or its assets. </w:t>
      </w:r>
    </w:p>
    <w:p w14:paraId="41F2C65B" w14:textId="19B066EE" w:rsidR="00562263" w:rsidRDefault="00562263" w:rsidP="00562263">
      <w:pPr>
        <w:jc w:val="both"/>
        <w:rPr>
          <w:rFonts w:ascii="Arial" w:hAnsi="Arial" w:cs="Arial"/>
          <w:color w:val="7B7B7B" w:themeColor="accent3" w:themeShade="BF"/>
          <w:sz w:val="22"/>
          <w:szCs w:val="22"/>
          <w:lang w:val="en-GB"/>
        </w:rPr>
      </w:pPr>
    </w:p>
    <w:p w14:paraId="1F697215" w14:textId="2C73CF33" w:rsidR="00562263" w:rsidRDefault="00562263" w:rsidP="00562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secured creditor can serve a statutory demand for unpaid debts against the company, which must include the full amount of the debt  and nature of the security, to instigate winding up proceedings. This can be amended by the Court retrospectively, if the security has been undervalued. </w:t>
      </w:r>
    </w:p>
    <w:p w14:paraId="71E09EB5" w14:textId="51357506" w:rsidR="00562263" w:rsidRDefault="00562263" w:rsidP="00562263">
      <w:pPr>
        <w:jc w:val="both"/>
        <w:rPr>
          <w:rFonts w:ascii="Arial" w:hAnsi="Arial" w:cs="Arial"/>
          <w:color w:val="7B7B7B" w:themeColor="accent3" w:themeShade="BF"/>
          <w:sz w:val="22"/>
          <w:szCs w:val="22"/>
          <w:lang w:val="en-GB"/>
        </w:rPr>
      </w:pPr>
    </w:p>
    <w:p w14:paraId="0AD736FB" w14:textId="6EA5BE48" w:rsidR="00562263" w:rsidRDefault="00562263" w:rsidP="00562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secured creditor may claim for the unsecured balance of their debt, after the secured assets have been valued. </w:t>
      </w:r>
    </w:p>
    <w:p w14:paraId="6781C9EA" w14:textId="792BF64A" w:rsidR="00EB657E" w:rsidRDefault="00EB657E" w:rsidP="00562263">
      <w:pPr>
        <w:jc w:val="both"/>
        <w:rPr>
          <w:rFonts w:ascii="Arial" w:hAnsi="Arial" w:cs="Arial"/>
          <w:color w:val="7B7B7B" w:themeColor="accent3" w:themeShade="BF"/>
          <w:sz w:val="22"/>
          <w:szCs w:val="22"/>
          <w:lang w:val="en-GB"/>
        </w:rPr>
      </w:pPr>
    </w:p>
    <w:p w14:paraId="26945E62" w14:textId="4A53F61A" w:rsidR="00EB657E" w:rsidRDefault="00EB657E" w:rsidP="00562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no timelines for a secured creditor to enforce. The secured creditor has discretion as when to sell the asset, to achieve best value. </w:t>
      </w:r>
    </w:p>
    <w:p w14:paraId="12152335" w14:textId="4FF460F9" w:rsidR="00EB657E" w:rsidRDefault="00EB657E" w:rsidP="00562263">
      <w:pPr>
        <w:jc w:val="both"/>
        <w:rPr>
          <w:rFonts w:ascii="Arial" w:hAnsi="Arial" w:cs="Arial"/>
          <w:color w:val="7B7B7B" w:themeColor="accent3" w:themeShade="BF"/>
          <w:sz w:val="22"/>
          <w:szCs w:val="22"/>
          <w:lang w:val="en-GB"/>
        </w:rPr>
      </w:pPr>
    </w:p>
    <w:p w14:paraId="26732B98" w14:textId="650C26F4" w:rsidR="00EB657E" w:rsidRDefault="00EB657E" w:rsidP="00562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claim is made for Bankruptcy, the secured creditor must state in the application that it is willing to forgo security for the creditors as a whole and estimate the value of the liability. If the security is not disclosed in the application, then it will deem to be invalid. </w:t>
      </w:r>
      <w:r w:rsidR="009D4496">
        <w:rPr>
          <w:rFonts w:ascii="Arial" w:hAnsi="Arial" w:cs="Arial"/>
          <w:color w:val="7B7B7B" w:themeColor="accent3" w:themeShade="BF"/>
          <w:sz w:val="22"/>
          <w:szCs w:val="22"/>
          <w:lang w:val="en-GB"/>
        </w:rPr>
        <w:t>However,</w:t>
      </w:r>
      <w:r>
        <w:rPr>
          <w:rFonts w:ascii="Arial" w:hAnsi="Arial" w:cs="Arial"/>
          <w:color w:val="7B7B7B" w:themeColor="accent3" w:themeShade="BF"/>
          <w:sz w:val="22"/>
          <w:szCs w:val="22"/>
          <w:lang w:val="en-GB"/>
        </w:rPr>
        <w:t xml:space="preserve"> relief can be sought subject to section 299(2).</w:t>
      </w:r>
    </w:p>
    <w:p w14:paraId="51DD021C" w14:textId="26A6C138" w:rsidR="00EB657E" w:rsidRDefault="00EB657E" w:rsidP="00562263">
      <w:pPr>
        <w:jc w:val="both"/>
        <w:rPr>
          <w:rFonts w:ascii="Arial" w:hAnsi="Arial" w:cs="Arial"/>
          <w:color w:val="7B7B7B" w:themeColor="accent3" w:themeShade="BF"/>
          <w:sz w:val="22"/>
          <w:szCs w:val="22"/>
          <w:lang w:val="en-GB"/>
        </w:rPr>
      </w:pPr>
    </w:p>
    <w:p w14:paraId="664F3B09" w14:textId="0003D7B2" w:rsidR="00EB657E" w:rsidRDefault="00EB657E" w:rsidP="00562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 secured creditor can make a claim in a bankruptcy under </w:t>
      </w:r>
      <w:r w:rsidR="009D4496">
        <w:rPr>
          <w:rFonts w:ascii="Arial" w:hAnsi="Arial" w:cs="Arial"/>
          <w:color w:val="7B7B7B" w:themeColor="accent3" w:themeShade="BF"/>
          <w:sz w:val="22"/>
          <w:szCs w:val="22"/>
          <w:lang w:val="en-GB"/>
        </w:rPr>
        <w:t>s338 but</w:t>
      </w:r>
      <w:r>
        <w:rPr>
          <w:rFonts w:ascii="Arial" w:hAnsi="Arial" w:cs="Arial"/>
          <w:color w:val="7B7B7B" w:themeColor="accent3" w:themeShade="BF"/>
          <w:sz w:val="22"/>
          <w:szCs w:val="22"/>
          <w:lang w:val="en-GB"/>
        </w:rPr>
        <w:t xml:space="preserve"> is not obliged to do so. The secured creditor must either value the asset and show what amount is secured or forgo their security. </w:t>
      </w:r>
    </w:p>
    <w:p w14:paraId="10C19DA3" w14:textId="6EC93022" w:rsidR="00EB657E" w:rsidRDefault="00EB657E" w:rsidP="00562263">
      <w:pPr>
        <w:jc w:val="both"/>
        <w:rPr>
          <w:rFonts w:ascii="Arial" w:hAnsi="Arial" w:cs="Arial"/>
          <w:color w:val="7B7B7B" w:themeColor="accent3" w:themeShade="BF"/>
          <w:sz w:val="22"/>
          <w:szCs w:val="22"/>
          <w:lang w:val="en-GB"/>
        </w:rPr>
      </w:pPr>
    </w:p>
    <w:p w14:paraId="374871DA" w14:textId="6F154622" w:rsidR="00EB657E" w:rsidRDefault="00EB657E" w:rsidP="00562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secured creditor has priority over other creditors in the Order of Priority. Subject to the specific costs of realisation, the secured creditor will receive the </w:t>
      </w:r>
      <w:r w:rsidR="00246D08">
        <w:rPr>
          <w:rFonts w:ascii="Arial" w:hAnsi="Arial" w:cs="Arial"/>
          <w:color w:val="7B7B7B" w:themeColor="accent3" w:themeShade="BF"/>
          <w:sz w:val="22"/>
          <w:szCs w:val="22"/>
          <w:lang w:val="en-GB"/>
        </w:rPr>
        <w:t xml:space="preserve">first proceed for the realisations of the secured asset. </w:t>
      </w:r>
    </w:p>
    <w:p w14:paraId="1E3070FA" w14:textId="436AEC94" w:rsidR="00246D08" w:rsidRDefault="00246D08" w:rsidP="00562263">
      <w:pPr>
        <w:jc w:val="both"/>
        <w:rPr>
          <w:rFonts w:ascii="Arial" w:hAnsi="Arial" w:cs="Arial"/>
          <w:color w:val="7B7B7B" w:themeColor="accent3" w:themeShade="BF"/>
          <w:sz w:val="22"/>
          <w:szCs w:val="22"/>
          <w:lang w:val="en-GB"/>
        </w:rPr>
      </w:pPr>
    </w:p>
    <w:p w14:paraId="7802C7B9" w14:textId="62132C59" w:rsidR="00246D08" w:rsidRDefault="00246D08" w:rsidP="00562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appointment of a Liquidator does not affect a secured creditors right and ability to take control of an asset. </w:t>
      </w:r>
    </w:p>
    <w:p w14:paraId="1499413B" w14:textId="56682151" w:rsidR="00246D08" w:rsidRDefault="00246D08" w:rsidP="00562263">
      <w:pPr>
        <w:jc w:val="both"/>
        <w:rPr>
          <w:rFonts w:ascii="Arial" w:hAnsi="Arial" w:cs="Arial"/>
          <w:color w:val="7B7B7B" w:themeColor="accent3" w:themeShade="BF"/>
          <w:sz w:val="22"/>
          <w:szCs w:val="22"/>
          <w:lang w:val="en-GB"/>
        </w:rPr>
      </w:pPr>
    </w:p>
    <w:p w14:paraId="73D2F2B2" w14:textId="6292D4BF" w:rsidR="00246D08" w:rsidRDefault="00246D08" w:rsidP="00562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order made by the Court under s476 in cross border insolvencies also will not affect the rights and abilities of a secured creditor.</w:t>
      </w:r>
    </w:p>
    <w:p w14:paraId="35F89F9E" w14:textId="1E105062" w:rsidR="00246D08" w:rsidRDefault="00246D08" w:rsidP="00562263">
      <w:pPr>
        <w:jc w:val="both"/>
        <w:rPr>
          <w:rFonts w:ascii="Arial" w:hAnsi="Arial" w:cs="Arial"/>
          <w:color w:val="7B7B7B" w:themeColor="accent3" w:themeShade="BF"/>
          <w:sz w:val="22"/>
          <w:szCs w:val="22"/>
          <w:lang w:val="en-GB"/>
        </w:rPr>
      </w:pPr>
    </w:p>
    <w:p w14:paraId="72E88D39" w14:textId="09DE8AF8" w:rsidR="00246D08" w:rsidRDefault="00246D08" w:rsidP="00562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secured creditor has the right to appoint a Receiver over the secured asset. This can be done outside of court, through the security deed, or via the BVI court. The Receiver will then deal with that specific asset and realise it for the benefit of the secured creditor.</w:t>
      </w:r>
    </w:p>
    <w:p w14:paraId="39860737" w14:textId="65CF8885" w:rsidR="00246D08" w:rsidRDefault="00246D08" w:rsidP="00562263">
      <w:pPr>
        <w:jc w:val="both"/>
        <w:rPr>
          <w:rFonts w:ascii="Arial" w:hAnsi="Arial" w:cs="Arial"/>
          <w:color w:val="7B7B7B" w:themeColor="accent3" w:themeShade="BF"/>
          <w:sz w:val="22"/>
          <w:szCs w:val="22"/>
          <w:lang w:val="en-GB"/>
        </w:rPr>
      </w:pPr>
    </w:p>
    <w:p w14:paraId="69CD97EC" w14:textId="4E0D03A6" w:rsidR="00562263" w:rsidRPr="008065CE" w:rsidRDefault="00246D08" w:rsidP="00246D08">
      <w:pPr>
        <w:jc w:val="both"/>
        <w:rPr>
          <w:rFonts w:ascii="Arial" w:hAnsi="Arial" w:cs="Arial"/>
          <w:sz w:val="22"/>
          <w:szCs w:val="22"/>
          <w:lang w:val="en-GB"/>
        </w:rPr>
      </w:pPr>
      <w:r>
        <w:rPr>
          <w:rFonts w:ascii="Arial" w:hAnsi="Arial" w:cs="Arial"/>
          <w:color w:val="7B7B7B" w:themeColor="accent3" w:themeShade="BF"/>
          <w:sz w:val="22"/>
          <w:szCs w:val="22"/>
          <w:lang w:val="en-GB"/>
        </w:rPr>
        <w:t>Where there is a share charge, the secured creditor can appoint a Share Receiver over the shares in the company. Subject to the security agreement, the Receiver may then transfer the share to another individual and pass resolutions. These resolutions may include removing the former directors and appoint a new director of their choice. This new director may then deal with the underlying assets of the company.</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29C69FEA" w:rsidR="001A007A" w:rsidRDefault="00A61B5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Pinforth may serve Expat with a statutory demand. If no response or payment is received within 14 days, Pinforth could apply to the BVI Court to wind up Expat. Whilst a foreign judgment isn’t necessarily recognised, the BVI Court may take the view that Expat is insolvent and unable to pay it’s debts, make the Liquidation Order.</w:t>
      </w:r>
    </w:p>
    <w:p w14:paraId="43F1A06F" w14:textId="27A4A6A8" w:rsidR="00A61B52" w:rsidRDefault="00A61B52" w:rsidP="008065CE">
      <w:pPr>
        <w:autoSpaceDE w:val="0"/>
        <w:autoSpaceDN w:val="0"/>
        <w:adjustRightInd w:val="0"/>
        <w:jc w:val="both"/>
        <w:rPr>
          <w:rFonts w:ascii="Arial" w:hAnsi="Arial" w:cs="Arial"/>
          <w:color w:val="7B7B7B" w:themeColor="accent3" w:themeShade="BF"/>
          <w:sz w:val="22"/>
          <w:szCs w:val="22"/>
          <w:lang w:val="en-GB"/>
        </w:rPr>
      </w:pPr>
    </w:p>
    <w:p w14:paraId="729A36D2" w14:textId="30D2049A" w:rsidR="00A61B52" w:rsidRDefault="00A61B5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Pinforth may seek for the judgment to be </w:t>
      </w:r>
      <w:r w:rsidR="007D009A">
        <w:rPr>
          <w:rFonts w:ascii="Arial" w:hAnsi="Arial" w:cs="Arial"/>
          <w:color w:val="7B7B7B" w:themeColor="accent3" w:themeShade="BF"/>
          <w:sz w:val="22"/>
          <w:szCs w:val="22"/>
          <w:lang w:val="en-GB"/>
        </w:rPr>
        <w:t>recognised</w:t>
      </w:r>
      <w:r>
        <w:rPr>
          <w:rFonts w:ascii="Arial" w:hAnsi="Arial" w:cs="Arial"/>
          <w:color w:val="7B7B7B" w:themeColor="accent3" w:themeShade="BF"/>
          <w:sz w:val="22"/>
          <w:szCs w:val="22"/>
          <w:lang w:val="en-GB"/>
        </w:rPr>
        <w:t xml:space="preserve"> </w:t>
      </w:r>
      <w:r w:rsidR="007D009A">
        <w:rPr>
          <w:rFonts w:ascii="Arial" w:hAnsi="Arial" w:cs="Arial"/>
          <w:color w:val="7B7B7B" w:themeColor="accent3" w:themeShade="BF"/>
          <w:sz w:val="22"/>
          <w:szCs w:val="22"/>
          <w:lang w:val="en-GB"/>
        </w:rPr>
        <w:t xml:space="preserve">in the BVI Court. </w:t>
      </w:r>
      <w:r w:rsidR="007451E7">
        <w:rPr>
          <w:rFonts w:ascii="Arial" w:hAnsi="Arial" w:cs="Arial"/>
          <w:color w:val="7B7B7B" w:themeColor="accent3" w:themeShade="BF"/>
          <w:sz w:val="22"/>
          <w:szCs w:val="22"/>
          <w:lang w:val="en-GB"/>
        </w:rPr>
        <w:t xml:space="preserve">The recognition is governed by Reciprocal Enforcement of Judgments Act 1922. It may not have been properly designated, however this has not yet been tested by the BVI Court. </w:t>
      </w:r>
    </w:p>
    <w:p w14:paraId="04074E4F" w14:textId="2753CF51" w:rsidR="007451E7" w:rsidRDefault="007451E7" w:rsidP="008065CE">
      <w:pPr>
        <w:autoSpaceDE w:val="0"/>
        <w:autoSpaceDN w:val="0"/>
        <w:adjustRightInd w:val="0"/>
        <w:jc w:val="both"/>
        <w:rPr>
          <w:rFonts w:ascii="Arial" w:hAnsi="Arial" w:cs="Arial"/>
          <w:color w:val="7B7B7B" w:themeColor="accent3" w:themeShade="BF"/>
          <w:sz w:val="22"/>
          <w:szCs w:val="22"/>
          <w:lang w:val="en-GB"/>
        </w:rPr>
      </w:pPr>
    </w:p>
    <w:p w14:paraId="55452D1E" w14:textId="08AF9A71" w:rsidR="007451E7" w:rsidRDefault="007451E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enforce a foreign judgment, there must be evidence of assets being held in the BVI. </w:t>
      </w:r>
      <w:r w:rsidR="009D4496">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it is key that assets are identified beforehand. </w:t>
      </w:r>
    </w:p>
    <w:p w14:paraId="3371BABF" w14:textId="2D15F413" w:rsidR="007451E7" w:rsidRDefault="007451E7" w:rsidP="008065CE">
      <w:pPr>
        <w:autoSpaceDE w:val="0"/>
        <w:autoSpaceDN w:val="0"/>
        <w:adjustRightInd w:val="0"/>
        <w:jc w:val="both"/>
        <w:rPr>
          <w:rFonts w:ascii="Arial" w:hAnsi="Arial" w:cs="Arial"/>
          <w:color w:val="7B7B7B" w:themeColor="accent3" w:themeShade="BF"/>
          <w:sz w:val="22"/>
          <w:szCs w:val="22"/>
          <w:lang w:val="en-GB"/>
        </w:rPr>
      </w:pPr>
    </w:p>
    <w:p w14:paraId="3E4149B4" w14:textId="2F92AC57" w:rsidR="007451E7" w:rsidRDefault="007451E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Act only relates to judgments that are payable. </w:t>
      </w:r>
      <w:r w:rsidR="009D4496">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only monetary sums can be enforced, which applies to Pinforth. </w:t>
      </w:r>
    </w:p>
    <w:p w14:paraId="5323B816" w14:textId="7DA4027A" w:rsidR="007451E7" w:rsidRDefault="007451E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Act applies to a number of different countries, including England &amp; Wales, therefore Pinforth’s claim will be covered. Judgments from any other countries can not be registered. </w:t>
      </w:r>
      <w:r>
        <w:rPr>
          <w:rFonts w:ascii="Arial" w:hAnsi="Arial" w:cs="Arial"/>
          <w:color w:val="7B7B7B" w:themeColor="accent3" w:themeShade="BF"/>
          <w:sz w:val="22"/>
          <w:szCs w:val="22"/>
          <w:lang w:val="en-GB"/>
        </w:rPr>
        <w:lastRenderedPageBreak/>
        <w:t>Alternatively, any jurisdiction which is a party to the New York Conve</w:t>
      </w:r>
      <w:r w:rsidR="00722690">
        <w:rPr>
          <w:rFonts w:ascii="Arial" w:hAnsi="Arial" w:cs="Arial"/>
          <w:color w:val="7B7B7B" w:themeColor="accent3" w:themeShade="BF"/>
          <w:sz w:val="22"/>
          <w:szCs w:val="22"/>
          <w:lang w:val="en-GB"/>
        </w:rPr>
        <w:t xml:space="preserve">ntion covering the enforcement of foreign and arbitral awards could also comply. </w:t>
      </w:r>
    </w:p>
    <w:p w14:paraId="17FFFF14" w14:textId="52E96660" w:rsidR="00722690" w:rsidRDefault="00722690" w:rsidP="008065CE">
      <w:pPr>
        <w:autoSpaceDE w:val="0"/>
        <w:autoSpaceDN w:val="0"/>
        <w:adjustRightInd w:val="0"/>
        <w:jc w:val="both"/>
        <w:rPr>
          <w:rFonts w:ascii="Arial" w:hAnsi="Arial" w:cs="Arial"/>
          <w:color w:val="7B7B7B" w:themeColor="accent3" w:themeShade="BF"/>
          <w:sz w:val="22"/>
          <w:szCs w:val="22"/>
          <w:lang w:val="en-GB"/>
        </w:rPr>
      </w:pPr>
    </w:p>
    <w:p w14:paraId="5F094EFC" w14:textId="615BB321" w:rsidR="00722690" w:rsidRDefault="0072269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treated under the 1922 act, it has the same effect and ability as a judgment in the BVI court. As a result, it will have all remedies under the CPR. Therefore, Pinforth could:</w:t>
      </w:r>
    </w:p>
    <w:p w14:paraId="15F3D886" w14:textId="46C656DC" w:rsidR="00722690" w:rsidRDefault="00722690" w:rsidP="008065CE">
      <w:pPr>
        <w:autoSpaceDE w:val="0"/>
        <w:autoSpaceDN w:val="0"/>
        <w:adjustRightInd w:val="0"/>
        <w:jc w:val="both"/>
        <w:rPr>
          <w:rFonts w:ascii="Arial" w:hAnsi="Arial" w:cs="Arial"/>
          <w:color w:val="7B7B7B" w:themeColor="accent3" w:themeShade="BF"/>
          <w:sz w:val="22"/>
          <w:szCs w:val="22"/>
          <w:lang w:val="en-GB"/>
        </w:rPr>
      </w:pPr>
    </w:p>
    <w:p w14:paraId="41FF0904" w14:textId="40A85AD2" w:rsidR="00722690" w:rsidRPr="00722690" w:rsidRDefault="00722690" w:rsidP="00722690">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722690">
        <w:rPr>
          <w:rFonts w:ascii="Arial" w:hAnsi="Arial" w:cs="Arial"/>
          <w:color w:val="7B7B7B" w:themeColor="accent3" w:themeShade="BF"/>
          <w:sz w:val="22"/>
          <w:szCs w:val="22"/>
          <w:lang w:val="en-GB"/>
        </w:rPr>
        <w:t>Obtain a charging order</w:t>
      </w:r>
    </w:p>
    <w:p w14:paraId="15B0F140" w14:textId="2851D591" w:rsidR="00722690" w:rsidRPr="00722690" w:rsidRDefault="00722690" w:rsidP="00722690">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722690">
        <w:rPr>
          <w:rFonts w:ascii="Arial" w:hAnsi="Arial" w:cs="Arial"/>
          <w:color w:val="7B7B7B" w:themeColor="accent3" w:themeShade="BF"/>
          <w:sz w:val="22"/>
          <w:szCs w:val="22"/>
          <w:lang w:val="en-GB"/>
        </w:rPr>
        <w:t>A garnishee order</w:t>
      </w:r>
    </w:p>
    <w:p w14:paraId="667AEC85" w14:textId="26C962C9" w:rsidR="00722690" w:rsidRPr="00722690" w:rsidRDefault="00722690" w:rsidP="00722690">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722690">
        <w:rPr>
          <w:rFonts w:ascii="Arial" w:hAnsi="Arial" w:cs="Arial"/>
          <w:color w:val="7B7B7B" w:themeColor="accent3" w:themeShade="BF"/>
          <w:sz w:val="22"/>
          <w:szCs w:val="22"/>
          <w:lang w:val="en-GB"/>
        </w:rPr>
        <w:t>A judgment summons</w:t>
      </w:r>
    </w:p>
    <w:p w14:paraId="16DF8CB8" w14:textId="768FB628" w:rsidR="00722690" w:rsidRPr="00722690" w:rsidRDefault="00722690" w:rsidP="00722690">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722690">
        <w:rPr>
          <w:rFonts w:ascii="Arial" w:hAnsi="Arial" w:cs="Arial"/>
          <w:color w:val="7B7B7B" w:themeColor="accent3" w:themeShade="BF"/>
          <w:sz w:val="22"/>
          <w:szCs w:val="22"/>
          <w:lang w:val="en-GB"/>
        </w:rPr>
        <w:t>Seizure of goods</w:t>
      </w:r>
    </w:p>
    <w:p w14:paraId="024C0685" w14:textId="7F16583C" w:rsidR="00722690" w:rsidRPr="00722690" w:rsidRDefault="00722690" w:rsidP="00722690">
      <w:pPr>
        <w:pStyle w:val="ListParagraph"/>
        <w:numPr>
          <w:ilvl w:val="0"/>
          <w:numId w:val="28"/>
        </w:numPr>
        <w:autoSpaceDE w:val="0"/>
        <w:autoSpaceDN w:val="0"/>
        <w:adjustRightInd w:val="0"/>
        <w:jc w:val="both"/>
        <w:rPr>
          <w:rFonts w:ascii="Arial" w:hAnsi="Arial" w:cs="Arial"/>
          <w:sz w:val="22"/>
          <w:szCs w:val="22"/>
          <w:lang w:val="en-GB"/>
        </w:rPr>
      </w:pPr>
      <w:r w:rsidRPr="00722690">
        <w:rPr>
          <w:rFonts w:ascii="Arial" w:hAnsi="Arial" w:cs="Arial"/>
          <w:color w:val="7B7B7B" w:themeColor="accent3" w:themeShade="BF"/>
          <w:sz w:val="22"/>
          <w:szCs w:val="22"/>
          <w:lang w:val="en-GB"/>
        </w:rPr>
        <w:t xml:space="preserve">Appoint a Receiver </w:t>
      </w:r>
    </w:p>
    <w:p w14:paraId="1743F601" w14:textId="3FBC5127" w:rsidR="00722690" w:rsidRPr="00471736" w:rsidRDefault="00722690" w:rsidP="00722690">
      <w:pPr>
        <w:autoSpaceDE w:val="0"/>
        <w:autoSpaceDN w:val="0"/>
        <w:adjustRightInd w:val="0"/>
        <w:jc w:val="both"/>
        <w:rPr>
          <w:rFonts w:ascii="Arial" w:hAnsi="Arial" w:cs="Arial"/>
          <w:color w:val="7B7B7B" w:themeColor="accent3" w:themeShade="BF"/>
          <w:sz w:val="22"/>
          <w:szCs w:val="22"/>
          <w:lang w:val="en-GB"/>
        </w:rPr>
      </w:pPr>
    </w:p>
    <w:p w14:paraId="36821B90" w14:textId="730C6FDA" w:rsidR="00722690" w:rsidRPr="00471736" w:rsidRDefault="00722690" w:rsidP="00722690">
      <w:pPr>
        <w:autoSpaceDE w:val="0"/>
        <w:autoSpaceDN w:val="0"/>
        <w:adjustRightInd w:val="0"/>
        <w:jc w:val="both"/>
        <w:rPr>
          <w:rFonts w:ascii="Arial" w:hAnsi="Arial" w:cs="Arial"/>
          <w:color w:val="7B7B7B" w:themeColor="accent3" w:themeShade="BF"/>
          <w:sz w:val="22"/>
          <w:szCs w:val="22"/>
          <w:lang w:val="en-GB"/>
        </w:rPr>
      </w:pPr>
      <w:r w:rsidRPr="00471736">
        <w:rPr>
          <w:rFonts w:ascii="Arial" w:hAnsi="Arial" w:cs="Arial"/>
          <w:color w:val="7B7B7B" w:themeColor="accent3" w:themeShade="BF"/>
          <w:sz w:val="22"/>
          <w:szCs w:val="22"/>
          <w:lang w:val="en-GB"/>
        </w:rPr>
        <w:t xml:space="preserve">Pinforth will have 12 months from the date of the judgment, unless granted by the Court. </w:t>
      </w:r>
    </w:p>
    <w:p w14:paraId="3F2BEC6B" w14:textId="131996C5" w:rsidR="00722690" w:rsidRPr="00471736" w:rsidRDefault="00722690" w:rsidP="00722690">
      <w:pPr>
        <w:autoSpaceDE w:val="0"/>
        <w:autoSpaceDN w:val="0"/>
        <w:adjustRightInd w:val="0"/>
        <w:jc w:val="both"/>
        <w:rPr>
          <w:rFonts w:ascii="Arial" w:hAnsi="Arial" w:cs="Arial"/>
          <w:color w:val="7B7B7B" w:themeColor="accent3" w:themeShade="BF"/>
          <w:sz w:val="22"/>
          <w:szCs w:val="22"/>
          <w:lang w:val="en-GB"/>
        </w:rPr>
      </w:pPr>
    </w:p>
    <w:p w14:paraId="3378E0D8" w14:textId="6C945490" w:rsidR="00722690" w:rsidRPr="00471736" w:rsidRDefault="00722690" w:rsidP="00722690">
      <w:pPr>
        <w:autoSpaceDE w:val="0"/>
        <w:autoSpaceDN w:val="0"/>
        <w:adjustRightInd w:val="0"/>
        <w:jc w:val="both"/>
        <w:rPr>
          <w:rFonts w:ascii="Arial" w:hAnsi="Arial" w:cs="Arial"/>
          <w:color w:val="7B7B7B" w:themeColor="accent3" w:themeShade="BF"/>
          <w:sz w:val="22"/>
          <w:szCs w:val="22"/>
          <w:lang w:val="en-GB"/>
        </w:rPr>
      </w:pPr>
      <w:r w:rsidRPr="00471736">
        <w:rPr>
          <w:rFonts w:ascii="Arial" w:hAnsi="Arial" w:cs="Arial"/>
          <w:color w:val="7B7B7B" w:themeColor="accent3" w:themeShade="BF"/>
          <w:sz w:val="22"/>
          <w:szCs w:val="22"/>
          <w:lang w:val="en-GB"/>
        </w:rPr>
        <w:t>Section 3(2) of the 1922 Act states that the 1922 Act will only regist</w:t>
      </w:r>
      <w:r w:rsidR="00471736" w:rsidRPr="00471736">
        <w:rPr>
          <w:rFonts w:ascii="Arial" w:hAnsi="Arial" w:cs="Arial"/>
          <w:color w:val="7B7B7B" w:themeColor="accent3" w:themeShade="BF"/>
          <w:sz w:val="22"/>
          <w:szCs w:val="22"/>
          <w:lang w:val="en-GB"/>
        </w:rPr>
        <w:t>er</w:t>
      </w:r>
      <w:r w:rsidRPr="00471736">
        <w:rPr>
          <w:rFonts w:ascii="Arial" w:hAnsi="Arial" w:cs="Arial"/>
          <w:color w:val="7B7B7B" w:themeColor="accent3" w:themeShade="BF"/>
          <w:sz w:val="22"/>
          <w:szCs w:val="22"/>
          <w:lang w:val="en-GB"/>
        </w:rPr>
        <w:t>ed the judgment if:</w:t>
      </w:r>
    </w:p>
    <w:p w14:paraId="0234ED72" w14:textId="4385DBF8" w:rsidR="00722690" w:rsidRDefault="00722690" w:rsidP="00722690">
      <w:pPr>
        <w:autoSpaceDE w:val="0"/>
        <w:autoSpaceDN w:val="0"/>
        <w:adjustRightInd w:val="0"/>
        <w:jc w:val="both"/>
        <w:rPr>
          <w:rFonts w:ascii="Arial" w:hAnsi="Arial" w:cs="Arial"/>
          <w:sz w:val="22"/>
          <w:szCs w:val="22"/>
          <w:lang w:val="en-GB"/>
        </w:rPr>
      </w:pPr>
    </w:p>
    <w:p w14:paraId="0154A3B9" w14:textId="29871791" w:rsidR="00722690" w:rsidRPr="00471736" w:rsidRDefault="00722690" w:rsidP="00471736">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471736">
        <w:rPr>
          <w:rFonts w:ascii="Arial" w:hAnsi="Arial" w:cs="Arial"/>
          <w:color w:val="7B7B7B" w:themeColor="accent3" w:themeShade="BF"/>
          <w:sz w:val="22"/>
          <w:szCs w:val="22"/>
          <w:lang w:val="en-GB"/>
        </w:rPr>
        <w:t xml:space="preserve">The foreign court acted with jurisdiction </w:t>
      </w:r>
    </w:p>
    <w:p w14:paraId="3E9FD2D1" w14:textId="32A5EC96" w:rsidR="00722690" w:rsidRPr="00471736" w:rsidRDefault="00722690" w:rsidP="00471736">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471736">
        <w:rPr>
          <w:rFonts w:ascii="Arial" w:hAnsi="Arial" w:cs="Arial"/>
          <w:color w:val="7B7B7B" w:themeColor="accent3" w:themeShade="BF"/>
          <w:sz w:val="22"/>
          <w:szCs w:val="22"/>
          <w:lang w:val="en-GB"/>
        </w:rPr>
        <w:t>The judgment debtor did not carry out business in that jurisdiction</w:t>
      </w:r>
    </w:p>
    <w:p w14:paraId="2271F62F" w14:textId="5E785A77" w:rsidR="00722690" w:rsidRPr="00471736" w:rsidRDefault="00722690" w:rsidP="00471736">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471736">
        <w:rPr>
          <w:rFonts w:ascii="Arial" w:hAnsi="Arial" w:cs="Arial"/>
          <w:color w:val="7B7B7B" w:themeColor="accent3" w:themeShade="BF"/>
          <w:sz w:val="22"/>
          <w:szCs w:val="22"/>
          <w:lang w:val="en-GB"/>
        </w:rPr>
        <w:t>The judgment debtor was not sufficiently served</w:t>
      </w:r>
    </w:p>
    <w:p w14:paraId="4A336F4E" w14:textId="26A42B2E" w:rsidR="00722690" w:rsidRPr="00471736" w:rsidRDefault="00722690" w:rsidP="00471736">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471736">
        <w:rPr>
          <w:rFonts w:ascii="Arial" w:hAnsi="Arial" w:cs="Arial"/>
          <w:color w:val="7B7B7B" w:themeColor="accent3" w:themeShade="BF"/>
          <w:sz w:val="22"/>
          <w:szCs w:val="22"/>
          <w:lang w:val="en-GB"/>
        </w:rPr>
        <w:t>The judgment was obtained by fraud</w:t>
      </w:r>
    </w:p>
    <w:p w14:paraId="03195875" w14:textId="2A442DF5" w:rsidR="00722690" w:rsidRPr="00471736" w:rsidRDefault="00722690" w:rsidP="00471736">
      <w:pPr>
        <w:pStyle w:val="ListParagraph"/>
        <w:numPr>
          <w:ilvl w:val="0"/>
          <w:numId w:val="28"/>
        </w:numPr>
        <w:autoSpaceDE w:val="0"/>
        <w:autoSpaceDN w:val="0"/>
        <w:adjustRightInd w:val="0"/>
        <w:jc w:val="both"/>
        <w:rPr>
          <w:rFonts w:ascii="Arial" w:hAnsi="Arial" w:cs="Arial"/>
          <w:color w:val="7B7B7B" w:themeColor="accent3" w:themeShade="BF"/>
          <w:sz w:val="22"/>
          <w:szCs w:val="22"/>
          <w:lang w:val="en-GB"/>
        </w:rPr>
      </w:pPr>
      <w:r w:rsidRPr="00471736">
        <w:rPr>
          <w:rFonts w:ascii="Arial" w:hAnsi="Arial" w:cs="Arial"/>
          <w:color w:val="7B7B7B" w:themeColor="accent3" w:themeShade="BF"/>
          <w:sz w:val="22"/>
          <w:szCs w:val="22"/>
          <w:lang w:val="en-GB"/>
        </w:rPr>
        <w:t xml:space="preserve">The judgment debtor </w:t>
      </w:r>
      <w:r w:rsidR="00471736" w:rsidRPr="00471736">
        <w:rPr>
          <w:rFonts w:ascii="Arial" w:hAnsi="Arial" w:cs="Arial"/>
          <w:color w:val="7B7B7B" w:themeColor="accent3" w:themeShade="BF"/>
          <w:sz w:val="22"/>
          <w:szCs w:val="22"/>
          <w:lang w:val="en-GB"/>
        </w:rPr>
        <w:t>satisfies</w:t>
      </w:r>
      <w:r w:rsidRPr="00471736">
        <w:rPr>
          <w:rFonts w:ascii="Arial" w:hAnsi="Arial" w:cs="Arial"/>
          <w:color w:val="7B7B7B" w:themeColor="accent3" w:themeShade="BF"/>
          <w:sz w:val="22"/>
          <w:szCs w:val="22"/>
          <w:lang w:val="en-GB"/>
        </w:rPr>
        <w:t xml:space="preserve"> the debt or appeals</w:t>
      </w:r>
    </w:p>
    <w:p w14:paraId="598E9A7D" w14:textId="77777777" w:rsidR="00722690" w:rsidRPr="00722690" w:rsidRDefault="00722690" w:rsidP="00722690">
      <w:pPr>
        <w:autoSpaceDE w:val="0"/>
        <w:autoSpaceDN w:val="0"/>
        <w:adjustRightInd w:val="0"/>
        <w:jc w:val="both"/>
        <w:rPr>
          <w:rFonts w:ascii="Arial" w:hAnsi="Arial" w:cs="Arial"/>
          <w:sz w:val="22"/>
          <w:szCs w:val="22"/>
          <w:lang w:val="en-GB"/>
        </w:rPr>
      </w:pPr>
    </w:p>
    <w:p w14:paraId="5F78024A"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7A696929" w:rsidR="002D3473" w:rsidRDefault="0047173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result of Dendoncker failing to make the loan repayments </w:t>
      </w:r>
      <w:r w:rsidR="00DC7DBD">
        <w:rPr>
          <w:rFonts w:ascii="Arial" w:hAnsi="Arial" w:cs="Arial"/>
          <w:color w:val="7B7B7B" w:themeColor="accent3" w:themeShade="BF"/>
          <w:sz w:val="22"/>
          <w:szCs w:val="22"/>
          <w:lang w:val="en-GB"/>
        </w:rPr>
        <w:t xml:space="preserve">pursuant to the repayment clauses, </w:t>
      </w:r>
      <w:r>
        <w:rPr>
          <w:rFonts w:ascii="Arial" w:hAnsi="Arial" w:cs="Arial"/>
          <w:color w:val="7B7B7B" w:themeColor="accent3" w:themeShade="BF"/>
          <w:sz w:val="22"/>
          <w:szCs w:val="22"/>
          <w:lang w:val="en-GB"/>
        </w:rPr>
        <w:t>it has breached the contractual agreement. Therefore</w:t>
      </w:r>
      <w:r w:rsidR="00DC7DB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Abbeydale has a contractual debt owed to it, under the event of default terms in the </w:t>
      </w:r>
      <w:r w:rsidR="00DC7DBD">
        <w:rPr>
          <w:rFonts w:ascii="Arial" w:hAnsi="Arial" w:cs="Arial"/>
          <w:color w:val="7B7B7B" w:themeColor="accent3" w:themeShade="BF"/>
          <w:sz w:val="22"/>
          <w:szCs w:val="22"/>
          <w:lang w:val="en-GB"/>
        </w:rPr>
        <w:t>loan agreement</w:t>
      </w:r>
      <w:r>
        <w:rPr>
          <w:rFonts w:ascii="Arial" w:hAnsi="Arial" w:cs="Arial"/>
          <w:color w:val="7B7B7B" w:themeColor="accent3" w:themeShade="BF"/>
          <w:sz w:val="22"/>
          <w:szCs w:val="22"/>
          <w:lang w:val="en-GB"/>
        </w:rPr>
        <w:t>.</w:t>
      </w:r>
    </w:p>
    <w:p w14:paraId="10145BC4" w14:textId="3BF2A83D" w:rsidR="00960829" w:rsidRDefault="00960829" w:rsidP="008065CE">
      <w:pPr>
        <w:autoSpaceDE w:val="0"/>
        <w:autoSpaceDN w:val="0"/>
        <w:adjustRightInd w:val="0"/>
        <w:jc w:val="both"/>
        <w:rPr>
          <w:rFonts w:ascii="Arial" w:hAnsi="Arial" w:cs="Arial"/>
          <w:color w:val="7B7B7B" w:themeColor="accent3" w:themeShade="BF"/>
          <w:sz w:val="22"/>
          <w:szCs w:val="22"/>
          <w:lang w:val="en-GB"/>
        </w:rPr>
      </w:pPr>
    </w:p>
    <w:p w14:paraId="1FBCEADD" w14:textId="41F21C5E" w:rsidR="00DC7DBD" w:rsidRDefault="00DC7DB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Initially, </w:t>
      </w:r>
      <w:r w:rsidR="0058223A">
        <w:rPr>
          <w:rFonts w:ascii="Arial" w:hAnsi="Arial" w:cs="Arial"/>
          <w:color w:val="7B7B7B" w:themeColor="accent3" w:themeShade="BF"/>
          <w:sz w:val="22"/>
          <w:szCs w:val="22"/>
          <w:lang w:val="en-GB"/>
        </w:rPr>
        <w:t>Abbeydale will need</w:t>
      </w:r>
      <w:r>
        <w:rPr>
          <w:rFonts w:ascii="Arial" w:hAnsi="Arial" w:cs="Arial"/>
          <w:color w:val="7B7B7B" w:themeColor="accent3" w:themeShade="BF"/>
          <w:sz w:val="22"/>
          <w:szCs w:val="22"/>
          <w:lang w:val="en-GB"/>
        </w:rPr>
        <w:t xml:space="preserve"> to consider the terms of the loan agreement. In particular, consideration should be given to (i) which laws govern the loan agreement (</w:t>
      </w:r>
      <w:r w:rsidR="009D4496">
        <w:rPr>
          <w:rFonts w:ascii="Arial" w:hAnsi="Arial" w:cs="Arial"/>
          <w:color w:val="7B7B7B" w:themeColor="accent3" w:themeShade="BF"/>
          <w:sz w:val="22"/>
          <w:szCs w:val="22"/>
          <w:lang w:val="en-GB"/>
        </w:rPr>
        <w:t>such as</w:t>
      </w:r>
      <w:r>
        <w:rPr>
          <w:rFonts w:ascii="Arial" w:hAnsi="Arial" w:cs="Arial"/>
          <w:color w:val="7B7B7B" w:themeColor="accent3" w:themeShade="BF"/>
          <w:sz w:val="22"/>
          <w:szCs w:val="22"/>
          <w:lang w:val="en-GB"/>
        </w:rPr>
        <w:t xml:space="preserve"> whether the correct jurisdiction </w:t>
      </w:r>
      <w:r w:rsidR="00D0084E">
        <w:rPr>
          <w:rFonts w:ascii="Arial" w:hAnsi="Arial" w:cs="Arial"/>
          <w:color w:val="7B7B7B" w:themeColor="accent3" w:themeShade="BF"/>
          <w:sz w:val="22"/>
          <w:szCs w:val="22"/>
          <w:lang w:val="en-GB"/>
        </w:rPr>
        <w:t xml:space="preserve">to bring any enforcement action </w:t>
      </w:r>
      <w:r>
        <w:rPr>
          <w:rFonts w:ascii="Arial" w:hAnsi="Arial" w:cs="Arial"/>
          <w:color w:val="7B7B7B" w:themeColor="accent3" w:themeShade="BF"/>
          <w:sz w:val="22"/>
          <w:szCs w:val="22"/>
          <w:lang w:val="en-GB"/>
        </w:rPr>
        <w:t xml:space="preserve">is England &amp; Wales, or the BVI); and (ii) whether there are any relevant clauses in relation to settling disputes arising out of the loan agreement (such as an arbitration clause). </w:t>
      </w:r>
    </w:p>
    <w:p w14:paraId="739940AF" w14:textId="77777777" w:rsidR="00DC7DBD" w:rsidRDefault="00DC7DBD" w:rsidP="008065CE">
      <w:pPr>
        <w:autoSpaceDE w:val="0"/>
        <w:autoSpaceDN w:val="0"/>
        <w:adjustRightInd w:val="0"/>
        <w:jc w:val="both"/>
        <w:rPr>
          <w:rFonts w:ascii="Arial" w:hAnsi="Arial" w:cs="Arial"/>
          <w:color w:val="7B7B7B" w:themeColor="accent3" w:themeShade="BF"/>
          <w:sz w:val="22"/>
          <w:szCs w:val="22"/>
          <w:lang w:val="en-GB"/>
        </w:rPr>
      </w:pPr>
    </w:p>
    <w:p w14:paraId="672D0459" w14:textId="10EDB2FC" w:rsidR="00960829" w:rsidRDefault="0096082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00DC7DBD">
        <w:rPr>
          <w:rFonts w:ascii="Arial" w:hAnsi="Arial" w:cs="Arial"/>
          <w:color w:val="7B7B7B" w:themeColor="accent3" w:themeShade="BF"/>
          <w:sz w:val="22"/>
          <w:szCs w:val="22"/>
          <w:lang w:val="en-GB"/>
        </w:rPr>
        <w:t>the loan agreement is governed by English law,</w:t>
      </w:r>
      <w:r>
        <w:rPr>
          <w:rFonts w:ascii="Arial" w:hAnsi="Arial" w:cs="Arial"/>
          <w:color w:val="7B7B7B" w:themeColor="accent3" w:themeShade="BF"/>
          <w:sz w:val="22"/>
          <w:szCs w:val="22"/>
          <w:lang w:val="en-GB"/>
        </w:rPr>
        <w:t xml:space="preserve"> the 1922 Act will </w:t>
      </w:r>
      <w:r w:rsidR="00DC7DBD">
        <w:rPr>
          <w:rFonts w:ascii="Arial" w:hAnsi="Arial" w:cs="Arial"/>
          <w:color w:val="7B7B7B" w:themeColor="accent3" w:themeShade="BF"/>
          <w:sz w:val="22"/>
          <w:szCs w:val="22"/>
          <w:lang w:val="en-GB"/>
        </w:rPr>
        <w:t>apply</w:t>
      </w:r>
      <w:r>
        <w:rPr>
          <w:rFonts w:ascii="Arial" w:hAnsi="Arial" w:cs="Arial"/>
          <w:color w:val="7B7B7B" w:themeColor="accent3" w:themeShade="BF"/>
          <w:sz w:val="22"/>
          <w:szCs w:val="22"/>
          <w:lang w:val="en-GB"/>
        </w:rPr>
        <w:t xml:space="preserve">. </w:t>
      </w:r>
      <w:r w:rsidR="00DC7DBD">
        <w:rPr>
          <w:rFonts w:ascii="Arial" w:hAnsi="Arial" w:cs="Arial"/>
          <w:color w:val="7B7B7B" w:themeColor="accent3" w:themeShade="BF"/>
          <w:sz w:val="22"/>
          <w:szCs w:val="22"/>
          <w:lang w:val="en-GB"/>
        </w:rPr>
        <w:t>However, g</w:t>
      </w:r>
      <w:r>
        <w:rPr>
          <w:rFonts w:ascii="Arial" w:hAnsi="Arial" w:cs="Arial"/>
          <w:color w:val="7B7B7B" w:themeColor="accent3" w:themeShade="BF"/>
          <w:sz w:val="22"/>
          <w:szCs w:val="22"/>
          <w:lang w:val="en-GB"/>
        </w:rPr>
        <w:t>iven the property is in the BVI, it has been assumed</w:t>
      </w:r>
      <w:r w:rsidR="00DC7DBD">
        <w:rPr>
          <w:rFonts w:ascii="Arial" w:hAnsi="Arial" w:cs="Arial"/>
          <w:color w:val="7B7B7B" w:themeColor="accent3" w:themeShade="BF"/>
          <w:sz w:val="22"/>
          <w:szCs w:val="22"/>
          <w:lang w:val="en-GB"/>
        </w:rPr>
        <w:t xml:space="preserve"> for the purpose of this </w:t>
      </w:r>
      <w:r w:rsidR="00D0084E">
        <w:rPr>
          <w:rFonts w:ascii="Arial" w:hAnsi="Arial" w:cs="Arial"/>
          <w:color w:val="7B7B7B" w:themeColor="accent3" w:themeShade="BF"/>
          <w:sz w:val="22"/>
          <w:szCs w:val="22"/>
          <w:lang w:val="en-GB"/>
        </w:rPr>
        <w:t>answer</w:t>
      </w:r>
      <w:r>
        <w:rPr>
          <w:rFonts w:ascii="Arial" w:hAnsi="Arial" w:cs="Arial"/>
          <w:color w:val="7B7B7B" w:themeColor="accent3" w:themeShade="BF"/>
          <w:sz w:val="22"/>
          <w:szCs w:val="22"/>
          <w:lang w:val="en-GB"/>
        </w:rPr>
        <w:t xml:space="preserve"> that the </w:t>
      </w:r>
      <w:r w:rsidR="00DC7DBD">
        <w:rPr>
          <w:rFonts w:ascii="Arial" w:hAnsi="Arial" w:cs="Arial"/>
          <w:color w:val="7B7B7B" w:themeColor="accent3" w:themeShade="BF"/>
          <w:sz w:val="22"/>
          <w:szCs w:val="22"/>
          <w:lang w:val="en-GB"/>
        </w:rPr>
        <w:t xml:space="preserve">loan agreement is governed by BVI law. It is also assumed that there are no clauses </w:t>
      </w:r>
      <w:r w:rsidR="0058223A">
        <w:rPr>
          <w:rFonts w:ascii="Arial" w:hAnsi="Arial" w:cs="Arial"/>
          <w:color w:val="7B7B7B" w:themeColor="accent3" w:themeShade="BF"/>
          <w:sz w:val="22"/>
          <w:szCs w:val="22"/>
          <w:lang w:val="en-GB"/>
        </w:rPr>
        <w:t>relating to the settlement of</w:t>
      </w:r>
      <w:r w:rsidR="00DC7DBD">
        <w:rPr>
          <w:rFonts w:ascii="Arial" w:hAnsi="Arial" w:cs="Arial"/>
          <w:color w:val="7B7B7B" w:themeColor="accent3" w:themeShade="BF"/>
          <w:sz w:val="22"/>
          <w:szCs w:val="22"/>
          <w:lang w:val="en-GB"/>
        </w:rPr>
        <w:t xml:space="preserve"> disputes arising </w:t>
      </w:r>
      <w:r w:rsidR="0058223A">
        <w:rPr>
          <w:rFonts w:ascii="Arial" w:hAnsi="Arial" w:cs="Arial"/>
          <w:color w:val="7B7B7B" w:themeColor="accent3" w:themeShade="BF"/>
          <w:sz w:val="22"/>
          <w:szCs w:val="22"/>
          <w:lang w:val="en-GB"/>
        </w:rPr>
        <w:t>from the</w:t>
      </w:r>
      <w:r w:rsidR="00DC7DBD">
        <w:rPr>
          <w:rFonts w:ascii="Arial" w:hAnsi="Arial" w:cs="Arial"/>
          <w:color w:val="7B7B7B" w:themeColor="accent3" w:themeShade="BF"/>
          <w:sz w:val="22"/>
          <w:szCs w:val="22"/>
          <w:lang w:val="en-GB"/>
        </w:rPr>
        <w:t xml:space="preserve"> agreement, and that Abbeydale is free to take enforcement action as appropriate in the circumstances.</w:t>
      </w:r>
    </w:p>
    <w:p w14:paraId="13F03EC8" w14:textId="02A535BC" w:rsidR="00DC7DBD" w:rsidRDefault="00DC7DBD" w:rsidP="008065CE">
      <w:pPr>
        <w:autoSpaceDE w:val="0"/>
        <w:autoSpaceDN w:val="0"/>
        <w:adjustRightInd w:val="0"/>
        <w:jc w:val="both"/>
        <w:rPr>
          <w:rFonts w:ascii="Arial" w:hAnsi="Arial" w:cs="Arial"/>
          <w:color w:val="7B7B7B" w:themeColor="accent3" w:themeShade="BF"/>
          <w:sz w:val="22"/>
          <w:szCs w:val="22"/>
          <w:lang w:val="en-GB"/>
        </w:rPr>
      </w:pPr>
    </w:p>
    <w:p w14:paraId="586152CD" w14:textId="27048E12" w:rsidR="00D0084E" w:rsidRDefault="00D0084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Abbeydale has already made a demand for payment, which would be the first step in seeking repayment. As this informal demand has not been met, further action should be considered. </w:t>
      </w:r>
      <w:r w:rsidR="0058223A">
        <w:rPr>
          <w:rFonts w:ascii="Arial" w:hAnsi="Arial" w:cs="Arial"/>
          <w:color w:val="7B7B7B" w:themeColor="accent3" w:themeShade="BF"/>
          <w:sz w:val="22"/>
          <w:szCs w:val="22"/>
          <w:lang w:val="en-GB"/>
        </w:rPr>
        <w:t>The first instance would also be to negotiate and seek recover outside of insolvency proceedings, if that is at all possible.</w:t>
      </w:r>
    </w:p>
    <w:p w14:paraId="5E9A6E93" w14:textId="77777777" w:rsidR="00D0084E" w:rsidRDefault="00D0084E" w:rsidP="008065CE">
      <w:pPr>
        <w:autoSpaceDE w:val="0"/>
        <w:autoSpaceDN w:val="0"/>
        <w:adjustRightInd w:val="0"/>
        <w:jc w:val="both"/>
        <w:rPr>
          <w:rFonts w:ascii="Arial" w:hAnsi="Arial" w:cs="Arial"/>
          <w:color w:val="7B7B7B" w:themeColor="accent3" w:themeShade="BF"/>
          <w:sz w:val="22"/>
          <w:szCs w:val="22"/>
          <w:lang w:val="en-GB"/>
        </w:rPr>
      </w:pPr>
    </w:p>
    <w:p w14:paraId="07084E25" w14:textId="1F637BA0" w:rsidR="00DC7DBD" w:rsidRDefault="00DC7DB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accordance with the BVI Insolvency Act, </w:t>
      </w:r>
      <w:r w:rsidR="0058223A">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bbeydale </w:t>
      </w:r>
      <w:r w:rsidR="0058223A">
        <w:rPr>
          <w:rFonts w:ascii="Arial" w:hAnsi="Arial" w:cs="Arial"/>
          <w:color w:val="7B7B7B" w:themeColor="accent3" w:themeShade="BF"/>
          <w:sz w:val="22"/>
          <w:szCs w:val="22"/>
          <w:lang w:val="en-GB"/>
        </w:rPr>
        <w:t>can</w:t>
      </w:r>
      <w:r>
        <w:rPr>
          <w:rFonts w:ascii="Arial" w:hAnsi="Arial" w:cs="Arial"/>
          <w:color w:val="7B7B7B" w:themeColor="accent3" w:themeShade="BF"/>
          <w:sz w:val="22"/>
          <w:szCs w:val="22"/>
          <w:lang w:val="en-GB"/>
        </w:rPr>
        <w:t xml:space="preserve"> seek to wind up Dendoncker and appoint liquidators over it. It is good practice </w:t>
      </w:r>
      <w:r w:rsidR="0058223A">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serve a statutory demand on the debtor, in advance of filing an application to appoint liquidators. A statutory demand would be served on the company, at its registered office, in accordance with s</w:t>
      </w:r>
      <w:r w:rsidR="0058223A">
        <w:rPr>
          <w:rFonts w:ascii="Arial" w:hAnsi="Arial" w:cs="Arial"/>
          <w:color w:val="7B7B7B" w:themeColor="accent3" w:themeShade="BF"/>
          <w:sz w:val="22"/>
          <w:szCs w:val="22"/>
          <w:lang w:val="en-GB"/>
        </w:rPr>
        <w:t>156</w:t>
      </w:r>
      <w:r>
        <w:rPr>
          <w:rFonts w:ascii="Arial" w:hAnsi="Arial" w:cs="Arial"/>
          <w:color w:val="7B7B7B" w:themeColor="accent3" w:themeShade="BF"/>
          <w:sz w:val="22"/>
          <w:szCs w:val="22"/>
          <w:lang w:val="en-GB"/>
        </w:rPr>
        <w:t xml:space="preserve"> of the </w:t>
      </w:r>
      <w:r w:rsidR="0058223A">
        <w:rPr>
          <w:rFonts w:ascii="Arial" w:hAnsi="Arial" w:cs="Arial"/>
          <w:color w:val="7B7B7B" w:themeColor="accent3" w:themeShade="BF"/>
          <w:sz w:val="22"/>
          <w:szCs w:val="22"/>
          <w:lang w:val="en-GB"/>
        </w:rPr>
        <w:t>Act</w:t>
      </w:r>
      <w:r w:rsidR="00D0084E">
        <w:rPr>
          <w:rFonts w:ascii="Arial" w:hAnsi="Arial" w:cs="Arial"/>
          <w:color w:val="7B7B7B" w:themeColor="accent3" w:themeShade="BF"/>
          <w:sz w:val="22"/>
          <w:szCs w:val="22"/>
          <w:lang w:val="en-GB"/>
        </w:rPr>
        <w:t>.</w:t>
      </w:r>
      <w:r w:rsidR="0058223A">
        <w:rPr>
          <w:rFonts w:ascii="Arial" w:hAnsi="Arial" w:cs="Arial"/>
          <w:color w:val="7B7B7B" w:themeColor="accent3" w:themeShade="BF"/>
          <w:sz w:val="22"/>
          <w:szCs w:val="22"/>
          <w:lang w:val="en-GB"/>
        </w:rPr>
        <w:t xml:space="preserve"> The demand would need to set out the background of the debt, [etc – list what the act says.</w:t>
      </w:r>
      <w:r w:rsidR="00D0084E">
        <w:rPr>
          <w:rFonts w:ascii="Arial" w:hAnsi="Arial" w:cs="Arial"/>
          <w:color w:val="7B7B7B" w:themeColor="accent3" w:themeShade="BF"/>
          <w:sz w:val="22"/>
          <w:szCs w:val="22"/>
          <w:lang w:val="en-GB"/>
        </w:rPr>
        <w:t xml:space="preserve"> The debtor, Dendoncker, would have 14 days to apply for the statutory demand to be set aside (if appropriate) or, alternatively, 21 days to </w:t>
      </w:r>
      <w:r w:rsidR="0058223A">
        <w:rPr>
          <w:rFonts w:ascii="Arial" w:hAnsi="Arial" w:cs="Arial"/>
          <w:color w:val="7B7B7B" w:themeColor="accent3" w:themeShade="BF"/>
          <w:sz w:val="22"/>
          <w:szCs w:val="22"/>
          <w:lang w:val="en-GB"/>
        </w:rPr>
        <w:t>satisfy</w:t>
      </w:r>
      <w:r w:rsidR="00D0084E">
        <w:rPr>
          <w:rFonts w:ascii="Arial" w:hAnsi="Arial" w:cs="Arial"/>
          <w:color w:val="7B7B7B" w:themeColor="accent3" w:themeShade="BF"/>
          <w:sz w:val="22"/>
          <w:szCs w:val="22"/>
          <w:lang w:val="en-GB"/>
        </w:rPr>
        <w:t xml:space="preserve"> the demand. Serving a statutory demand may </w:t>
      </w:r>
      <w:r w:rsidR="00E94EED">
        <w:rPr>
          <w:rFonts w:ascii="Arial" w:hAnsi="Arial" w:cs="Arial"/>
          <w:color w:val="7B7B7B" w:themeColor="accent3" w:themeShade="BF"/>
          <w:sz w:val="22"/>
          <w:szCs w:val="22"/>
          <w:lang w:val="en-GB"/>
        </w:rPr>
        <w:t>secure</w:t>
      </w:r>
      <w:r w:rsidR="00D0084E">
        <w:rPr>
          <w:rFonts w:ascii="Arial" w:hAnsi="Arial" w:cs="Arial"/>
          <w:color w:val="7B7B7B" w:themeColor="accent3" w:themeShade="BF"/>
          <w:sz w:val="22"/>
          <w:szCs w:val="22"/>
          <w:lang w:val="en-GB"/>
        </w:rPr>
        <w:t xml:space="preserve"> that payment is made, if the debtor wishes to avoid liquidation</w:t>
      </w:r>
      <w:r w:rsidR="0058223A">
        <w:rPr>
          <w:rFonts w:ascii="Arial" w:hAnsi="Arial" w:cs="Arial"/>
          <w:color w:val="7B7B7B" w:themeColor="accent3" w:themeShade="BF"/>
          <w:sz w:val="22"/>
          <w:szCs w:val="22"/>
          <w:lang w:val="en-GB"/>
        </w:rPr>
        <w:t xml:space="preserve"> and this is therefore a </w:t>
      </w:r>
      <w:r w:rsidR="00E94EED">
        <w:rPr>
          <w:rFonts w:ascii="Arial" w:hAnsi="Arial" w:cs="Arial"/>
          <w:color w:val="7B7B7B" w:themeColor="accent3" w:themeShade="BF"/>
          <w:sz w:val="22"/>
          <w:szCs w:val="22"/>
          <w:lang w:val="en-GB"/>
        </w:rPr>
        <w:t>good</w:t>
      </w:r>
      <w:r w:rsidR="0058223A">
        <w:rPr>
          <w:rFonts w:ascii="Arial" w:hAnsi="Arial" w:cs="Arial"/>
          <w:color w:val="7B7B7B" w:themeColor="accent3" w:themeShade="BF"/>
          <w:sz w:val="22"/>
          <w:szCs w:val="22"/>
          <w:lang w:val="en-GB"/>
        </w:rPr>
        <w:t xml:space="preserve"> step to take.</w:t>
      </w:r>
    </w:p>
    <w:p w14:paraId="54C6AACA" w14:textId="6492E3D8" w:rsidR="00D0084E" w:rsidRDefault="00D0084E" w:rsidP="008065CE">
      <w:pPr>
        <w:autoSpaceDE w:val="0"/>
        <w:autoSpaceDN w:val="0"/>
        <w:adjustRightInd w:val="0"/>
        <w:jc w:val="both"/>
        <w:rPr>
          <w:rFonts w:ascii="Arial" w:hAnsi="Arial" w:cs="Arial"/>
          <w:color w:val="7B7B7B" w:themeColor="accent3" w:themeShade="BF"/>
          <w:sz w:val="22"/>
          <w:szCs w:val="22"/>
          <w:lang w:val="en-GB"/>
        </w:rPr>
      </w:pPr>
    </w:p>
    <w:p w14:paraId="723BB4DA" w14:textId="4B5EB4CD" w:rsidR="00D0084E" w:rsidRDefault="00D0084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that the demand is not satisfied (or set aside) within the timeframe, Abbeydale </w:t>
      </w:r>
      <w:r w:rsidR="00E94EED">
        <w:rPr>
          <w:rFonts w:ascii="Arial" w:hAnsi="Arial" w:cs="Arial"/>
          <w:color w:val="7B7B7B" w:themeColor="accent3" w:themeShade="BF"/>
          <w:sz w:val="22"/>
          <w:szCs w:val="22"/>
          <w:lang w:val="en-GB"/>
        </w:rPr>
        <w:t>could</w:t>
      </w:r>
      <w:r>
        <w:rPr>
          <w:rFonts w:ascii="Arial" w:hAnsi="Arial" w:cs="Arial"/>
          <w:color w:val="7B7B7B" w:themeColor="accent3" w:themeShade="BF"/>
          <w:sz w:val="22"/>
          <w:szCs w:val="22"/>
          <w:lang w:val="en-GB"/>
        </w:rPr>
        <w:t xml:space="preserve"> apply to wind up Dendocker and appoint </w:t>
      </w:r>
      <w:r w:rsidR="00E94EED">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iquidators. The application would be made pursuant to section </w:t>
      </w:r>
      <w:r w:rsidR="00E94EED">
        <w:rPr>
          <w:rFonts w:ascii="Arial" w:hAnsi="Arial" w:cs="Arial"/>
          <w:color w:val="7B7B7B" w:themeColor="accent3" w:themeShade="BF"/>
          <w:sz w:val="22"/>
          <w:szCs w:val="22"/>
          <w:lang w:val="en-GB"/>
        </w:rPr>
        <w:t>162 or 296</w:t>
      </w:r>
      <w:r>
        <w:rPr>
          <w:rFonts w:ascii="Arial" w:hAnsi="Arial" w:cs="Arial"/>
          <w:color w:val="7B7B7B" w:themeColor="accent3" w:themeShade="BF"/>
          <w:sz w:val="22"/>
          <w:szCs w:val="22"/>
          <w:lang w:val="en-GB"/>
        </w:rPr>
        <w:t xml:space="preserve"> of the Act and the application should be considered within 6 months. </w:t>
      </w:r>
      <w:r w:rsidR="0058223A">
        <w:rPr>
          <w:rFonts w:ascii="Arial" w:hAnsi="Arial" w:cs="Arial"/>
          <w:color w:val="7B7B7B" w:themeColor="accent3" w:themeShade="BF"/>
          <w:sz w:val="22"/>
          <w:szCs w:val="22"/>
          <w:lang w:val="en-GB"/>
        </w:rPr>
        <w:t>The grounds of the application would detail the loan agreement and would advance that Dendoncker has failed to satisfy a statutory demand which has been properly served on it and it is therefore deemed to be insolvent</w:t>
      </w:r>
      <w:r w:rsidR="00E94EED">
        <w:rPr>
          <w:rFonts w:ascii="Arial" w:hAnsi="Arial" w:cs="Arial"/>
          <w:color w:val="7B7B7B" w:themeColor="accent3" w:themeShade="BF"/>
          <w:sz w:val="22"/>
          <w:szCs w:val="22"/>
          <w:lang w:val="en-GB"/>
        </w:rPr>
        <w:t xml:space="preserve"> under Part VIII of the Act</w:t>
      </w:r>
      <w:r w:rsidR="0058223A">
        <w:rPr>
          <w:rFonts w:ascii="Arial" w:hAnsi="Arial" w:cs="Arial"/>
          <w:color w:val="7B7B7B" w:themeColor="accent3" w:themeShade="BF"/>
          <w:sz w:val="22"/>
          <w:szCs w:val="22"/>
          <w:lang w:val="en-GB"/>
        </w:rPr>
        <w:t xml:space="preserve">. </w:t>
      </w:r>
    </w:p>
    <w:p w14:paraId="0B4AF3FE" w14:textId="557F10BE" w:rsidR="0031547F" w:rsidRDefault="0031547F" w:rsidP="008065CE">
      <w:pPr>
        <w:autoSpaceDE w:val="0"/>
        <w:autoSpaceDN w:val="0"/>
        <w:adjustRightInd w:val="0"/>
        <w:jc w:val="both"/>
        <w:rPr>
          <w:rFonts w:ascii="Arial" w:hAnsi="Arial" w:cs="Arial"/>
          <w:color w:val="7B7B7B" w:themeColor="accent3" w:themeShade="BF"/>
          <w:sz w:val="22"/>
          <w:szCs w:val="22"/>
          <w:lang w:val="en-GB"/>
        </w:rPr>
      </w:pPr>
    </w:p>
    <w:p w14:paraId="06B22F14" w14:textId="660609B4" w:rsidR="0031547F" w:rsidRDefault="0031547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Dedoncker has failed to repay the debt and has defaulted on the loan agreement, it is unable to pay its debts as and when they fall due and is by definition, insolvent. </w:t>
      </w:r>
      <w:r w:rsidR="009D4496">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Abbeydale should serve and statutory demand. If no response is received in the timescales noted above, then an application should be made to place Dedoncke</w:t>
      </w:r>
      <w:r w:rsidR="009D4496">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 into Liquidation. If the Liquidator Order is made, the Liquidator would then realise the assets in order to repay Dedoncker’s debts, including the loan claim, in the insolvency Order of </w:t>
      </w:r>
      <w:r w:rsidR="009D4496">
        <w:rPr>
          <w:rFonts w:ascii="Arial" w:hAnsi="Arial" w:cs="Arial"/>
          <w:color w:val="7B7B7B" w:themeColor="accent3" w:themeShade="BF"/>
          <w:sz w:val="22"/>
          <w:szCs w:val="22"/>
          <w:lang w:val="en-GB"/>
        </w:rPr>
        <w:t>Priority</w:t>
      </w:r>
      <w:r>
        <w:rPr>
          <w:rFonts w:ascii="Arial" w:hAnsi="Arial" w:cs="Arial"/>
          <w:color w:val="7B7B7B" w:themeColor="accent3" w:themeShade="BF"/>
          <w:sz w:val="22"/>
          <w:szCs w:val="22"/>
          <w:lang w:val="en-GB"/>
        </w:rPr>
        <w:t>. Based on the information, it would appear that Dedoncker would be an unsecured creditor in the Liquidation</w:t>
      </w:r>
      <w:r w:rsidR="00CD7D99">
        <w:rPr>
          <w:rFonts w:ascii="Arial" w:hAnsi="Arial" w:cs="Arial"/>
          <w:color w:val="7B7B7B" w:themeColor="accent3" w:themeShade="BF"/>
          <w:sz w:val="22"/>
          <w:szCs w:val="22"/>
          <w:lang w:val="en-GB"/>
        </w:rPr>
        <w:t xml:space="preserve"> and would therefore be paid after secured creditors, </w:t>
      </w:r>
      <w:r w:rsidR="009D4496">
        <w:rPr>
          <w:rFonts w:ascii="Arial" w:hAnsi="Arial" w:cs="Arial"/>
          <w:color w:val="7B7B7B" w:themeColor="accent3" w:themeShade="BF"/>
          <w:sz w:val="22"/>
          <w:szCs w:val="22"/>
          <w:lang w:val="en-GB"/>
        </w:rPr>
        <w:t>preferential</w:t>
      </w:r>
      <w:r w:rsidR="00CD7D99">
        <w:rPr>
          <w:rFonts w:ascii="Arial" w:hAnsi="Arial" w:cs="Arial"/>
          <w:color w:val="7B7B7B" w:themeColor="accent3" w:themeShade="BF"/>
          <w:sz w:val="22"/>
          <w:szCs w:val="22"/>
          <w:lang w:val="en-GB"/>
        </w:rPr>
        <w:t xml:space="preserve"> creditors and the costs of the Liquidation, assuming there are sufficient funds.</w:t>
      </w:r>
    </w:p>
    <w:p w14:paraId="241894DA" w14:textId="7BED9BA6" w:rsidR="00960829" w:rsidRDefault="00960829" w:rsidP="008065CE">
      <w:pPr>
        <w:autoSpaceDE w:val="0"/>
        <w:autoSpaceDN w:val="0"/>
        <w:adjustRightInd w:val="0"/>
        <w:jc w:val="both"/>
        <w:rPr>
          <w:rFonts w:ascii="Arial" w:hAnsi="Arial" w:cs="Arial"/>
          <w:color w:val="7B7B7B" w:themeColor="accent3" w:themeShade="BF"/>
          <w:sz w:val="22"/>
          <w:szCs w:val="22"/>
          <w:lang w:val="en-GB"/>
        </w:rPr>
      </w:pPr>
    </w:p>
    <w:p w14:paraId="6579235E" w14:textId="0D62785F" w:rsidR="00960829" w:rsidRPr="008065CE" w:rsidRDefault="00960829" w:rsidP="008065CE">
      <w:pPr>
        <w:autoSpaceDE w:val="0"/>
        <w:autoSpaceDN w:val="0"/>
        <w:adjustRightInd w:val="0"/>
        <w:jc w:val="both"/>
        <w:rPr>
          <w:rFonts w:ascii="Arial" w:hAnsi="Arial" w:cs="Arial"/>
          <w:sz w:val="22"/>
          <w:szCs w:val="22"/>
          <w:lang w:val="en-GB"/>
        </w:rPr>
      </w:pPr>
    </w:p>
    <w:bookmarkEnd w:id="0"/>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F1D3" w14:textId="77777777" w:rsidR="002E7113" w:rsidRDefault="002E7113" w:rsidP="00241B44">
      <w:r>
        <w:separator/>
      </w:r>
    </w:p>
  </w:endnote>
  <w:endnote w:type="continuationSeparator" w:id="0">
    <w:p w14:paraId="2B5E3BCC" w14:textId="77777777" w:rsidR="002E7113" w:rsidRDefault="002E71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221709A3" w:rsidR="00241FA3" w:rsidRPr="009B4976" w:rsidRDefault="00E3353E" w:rsidP="009B4976">
    <w:pPr>
      <w:pStyle w:val="Footer"/>
      <w:ind w:right="360"/>
      <w:rPr>
        <w:rFonts w:ascii="Arial" w:hAnsi="Arial" w:cs="Arial"/>
        <w:sz w:val="18"/>
        <w:szCs w:val="18"/>
        <w:lang w:val="en-GB"/>
      </w:rPr>
    </w:pPr>
    <w:r>
      <w:rPr>
        <w:rFonts w:ascii="Arial" w:hAnsi="Arial" w:cs="Arial"/>
        <w:sz w:val="18"/>
        <w:szCs w:val="18"/>
        <w:lang w:val="en-GB"/>
      </w:rPr>
      <w:t>202122-609</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4617" w14:textId="77777777" w:rsidR="002E7113" w:rsidRDefault="002E7113" w:rsidP="00241B44">
      <w:r>
        <w:separator/>
      </w:r>
    </w:p>
  </w:footnote>
  <w:footnote w:type="continuationSeparator" w:id="0">
    <w:p w14:paraId="690ADFC4" w14:textId="77777777" w:rsidR="002E7113" w:rsidRDefault="002E711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70D6" w14:textId="26681624" w:rsidR="00023D22" w:rsidRDefault="00023D22">
    <w:pPr>
      <w:pStyle w:val="Header"/>
    </w:pPr>
    <w:r>
      <w:rPr>
        <w:noProof/>
      </w:rPr>
      <mc:AlternateContent>
        <mc:Choice Requires="wps">
          <w:drawing>
            <wp:anchor distT="0" distB="0" distL="114300" distR="114300" simplePos="0" relativeHeight="251656192" behindDoc="0" locked="0" layoutInCell="0" allowOverlap="1" wp14:anchorId="02261FEA" wp14:editId="1E59019D">
              <wp:simplePos x="0" y="0"/>
              <wp:positionH relativeFrom="page">
                <wp:posOffset>0</wp:posOffset>
              </wp:positionH>
              <wp:positionV relativeFrom="page">
                <wp:posOffset>190500</wp:posOffset>
              </wp:positionV>
              <wp:extent cx="7560310" cy="252095"/>
              <wp:effectExtent l="0" t="0" r="0" b="14605"/>
              <wp:wrapNone/>
              <wp:docPr id="1" name="MSIPCM099c435e9d23685f53ceeef9"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08F2B" w14:textId="0BAA9CA6" w:rsidR="00023D22" w:rsidRPr="00023D22" w:rsidRDefault="00023D22" w:rsidP="00023D22">
                          <w:pPr>
                            <w:jc w:val="right"/>
                            <w:rPr>
                              <w:rFonts w:ascii="Arial" w:hAnsi="Arial" w:cs="Arial"/>
                              <w:color w:val="000000"/>
                              <w:sz w:val="16"/>
                            </w:rPr>
                          </w:pPr>
                          <w:r w:rsidRPr="00023D22">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2261FEA" id="_x0000_t202" coordsize="21600,21600" o:spt="202" path="m,l,21600r21600,l21600,xe">
              <v:stroke joinstyle="miter"/>
              <v:path gradientshapeok="t" o:connecttype="rect"/>
            </v:shapetype>
            <v:shape id="MSIPCM099c435e9d23685f53ceeef9"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4CD08F2B" w14:textId="0BAA9CA6" w:rsidR="00023D22" w:rsidRPr="00023D22" w:rsidRDefault="00023D22" w:rsidP="00023D22">
                    <w:pPr>
                      <w:jc w:val="right"/>
                      <w:rPr>
                        <w:rFonts w:ascii="Arial" w:hAnsi="Arial" w:cs="Arial"/>
                        <w:color w:val="000000"/>
                        <w:sz w:val="16"/>
                      </w:rPr>
                    </w:pPr>
                    <w:r w:rsidRPr="00023D22">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7E47" w14:textId="218702A0" w:rsidR="00023D22" w:rsidRDefault="00023D22">
    <w:pPr>
      <w:pStyle w:val="Header"/>
    </w:pPr>
    <w:r>
      <w:rPr>
        <w:noProof/>
      </w:rPr>
      <mc:AlternateContent>
        <mc:Choice Requires="wps">
          <w:drawing>
            <wp:anchor distT="0" distB="0" distL="114300" distR="114300" simplePos="0" relativeHeight="251661312" behindDoc="0" locked="0" layoutInCell="0" allowOverlap="1" wp14:anchorId="537C73E3" wp14:editId="51804572">
              <wp:simplePos x="0" y="0"/>
              <wp:positionH relativeFrom="page">
                <wp:posOffset>0</wp:posOffset>
              </wp:positionH>
              <wp:positionV relativeFrom="page">
                <wp:posOffset>190500</wp:posOffset>
              </wp:positionV>
              <wp:extent cx="7560310" cy="252095"/>
              <wp:effectExtent l="0" t="0" r="0" b="14605"/>
              <wp:wrapNone/>
              <wp:docPr id="2" name="MSIPCM1da74dea8aefceecc820ba12"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5CF2DC" w14:textId="6755FC01" w:rsidR="00023D22" w:rsidRPr="00023D22" w:rsidRDefault="00023D22" w:rsidP="00023D22">
                          <w:pPr>
                            <w:jc w:val="right"/>
                            <w:rPr>
                              <w:rFonts w:ascii="Arial" w:hAnsi="Arial" w:cs="Arial"/>
                              <w:color w:val="000000"/>
                              <w:sz w:val="16"/>
                            </w:rPr>
                          </w:pPr>
                          <w:r w:rsidRPr="00023D22">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37C73E3" id="_x0000_t202" coordsize="21600,21600" o:spt="202" path="m,l,21600r21600,l21600,xe">
              <v:stroke joinstyle="miter"/>
              <v:path gradientshapeok="t" o:connecttype="rect"/>
            </v:shapetype>
            <v:shape id="MSIPCM1da74dea8aefceecc820ba12"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615CF2DC" w14:textId="6755FC01" w:rsidR="00023D22" w:rsidRPr="00023D22" w:rsidRDefault="00023D22" w:rsidP="00023D22">
                    <w:pPr>
                      <w:jc w:val="right"/>
                      <w:rPr>
                        <w:rFonts w:ascii="Arial" w:hAnsi="Arial" w:cs="Arial"/>
                        <w:color w:val="000000"/>
                        <w:sz w:val="16"/>
                      </w:rPr>
                    </w:pPr>
                    <w:r w:rsidRPr="00023D22">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ECA"/>
    <w:multiLevelType w:val="hybridMultilevel"/>
    <w:tmpl w:val="55E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604E3"/>
    <w:multiLevelType w:val="hybridMultilevel"/>
    <w:tmpl w:val="38BC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1106A"/>
    <w:multiLevelType w:val="hybridMultilevel"/>
    <w:tmpl w:val="B134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F97A63"/>
    <w:multiLevelType w:val="hybridMultilevel"/>
    <w:tmpl w:val="E4FC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C21EC0"/>
    <w:multiLevelType w:val="hybridMultilevel"/>
    <w:tmpl w:val="CB16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E5B68"/>
    <w:multiLevelType w:val="hybridMultilevel"/>
    <w:tmpl w:val="DAF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D7227"/>
    <w:multiLevelType w:val="hybridMultilevel"/>
    <w:tmpl w:val="21EC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846682">
    <w:abstractNumId w:val="19"/>
  </w:num>
  <w:num w:numId="2" w16cid:durableId="2103524797">
    <w:abstractNumId w:val="27"/>
  </w:num>
  <w:num w:numId="3" w16cid:durableId="1879269694">
    <w:abstractNumId w:val="9"/>
  </w:num>
  <w:num w:numId="4" w16cid:durableId="146364962">
    <w:abstractNumId w:val="15"/>
  </w:num>
  <w:num w:numId="5" w16cid:durableId="676270498">
    <w:abstractNumId w:val="3"/>
  </w:num>
  <w:num w:numId="6" w16cid:durableId="898054471">
    <w:abstractNumId w:val="10"/>
  </w:num>
  <w:num w:numId="7" w16cid:durableId="1764719326">
    <w:abstractNumId w:val="16"/>
  </w:num>
  <w:num w:numId="8" w16cid:durableId="1852716826">
    <w:abstractNumId w:val="24"/>
  </w:num>
  <w:num w:numId="9" w16cid:durableId="1252618627">
    <w:abstractNumId w:val="13"/>
  </w:num>
  <w:num w:numId="10" w16cid:durableId="90513531">
    <w:abstractNumId w:val="11"/>
  </w:num>
  <w:num w:numId="11" w16cid:durableId="703597286">
    <w:abstractNumId w:val="1"/>
  </w:num>
  <w:num w:numId="12" w16cid:durableId="155194373">
    <w:abstractNumId w:val="20"/>
  </w:num>
  <w:num w:numId="13" w16cid:durableId="46951183">
    <w:abstractNumId w:val="25"/>
  </w:num>
  <w:num w:numId="14" w16cid:durableId="1382054081">
    <w:abstractNumId w:val="5"/>
  </w:num>
  <w:num w:numId="15" w16cid:durableId="1084184063">
    <w:abstractNumId w:val="18"/>
  </w:num>
  <w:num w:numId="16" w16cid:durableId="1052578355">
    <w:abstractNumId w:val="4"/>
  </w:num>
  <w:num w:numId="17" w16cid:durableId="633557482">
    <w:abstractNumId w:val="7"/>
  </w:num>
  <w:num w:numId="18" w16cid:durableId="137496556">
    <w:abstractNumId w:val="21"/>
  </w:num>
  <w:num w:numId="19" w16cid:durableId="1332174848">
    <w:abstractNumId w:val="8"/>
  </w:num>
  <w:num w:numId="20" w16cid:durableId="415595242">
    <w:abstractNumId w:val="17"/>
  </w:num>
  <w:num w:numId="21" w16cid:durableId="1962180426">
    <w:abstractNumId w:val="26"/>
  </w:num>
  <w:num w:numId="22" w16cid:durableId="52117552">
    <w:abstractNumId w:val="2"/>
  </w:num>
  <w:num w:numId="23" w16cid:durableId="740835079">
    <w:abstractNumId w:val="12"/>
  </w:num>
  <w:num w:numId="24" w16cid:durableId="891575865">
    <w:abstractNumId w:val="28"/>
  </w:num>
  <w:num w:numId="25" w16cid:durableId="1890409796">
    <w:abstractNumId w:val="14"/>
  </w:num>
  <w:num w:numId="26" w16cid:durableId="1722942044">
    <w:abstractNumId w:val="6"/>
  </w:num>
  <w:num w:numId="27" w16cid:durableId="797605855">
    <w:abstractNumId w:val="23"/>
  </w:num>
  <w:num w:numId="28" w16cid:durableId="258684317">
    <w:abstractNumId w:val="0"/>
  </w:num>
  <w:num w:numId="29" w16cid:durableId="101491736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3D22"/>
    <w:rsid w:val="000250C7"/>
    <w:rsid w:val="00026F16"/>
    <w:rsid w:val="00037621"/>
    <w:rsid w:val="00044D46"/>
    <w:rsid w:val="00045088"/>
    <w:rsid w:val="00045717"/>
    <w:rsid w:val="00045904"/>
    <w:rsid w:val="000502FD"/>
    <w:rsid w:val="00053BC1"/>
    <w:rsid w:val="00060B3E"/>
    <w:rsid w:val="00065166"/>
    <w:rsid w:val="000725C3"/>
    <w:rsid w:val="00073743"/>
    <w:rsid w:val="00074353"/>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46D08"/>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2F12"/>
    <w:rsid w:val="002A37BB"/>
    <w:rsid w:val="002A74F6"/>
    <w:rsid w:val="002B014D"/>
    <w:rsid w:val="002B1C45"/>
    <w:rsid w:val="002B4F08"/>
    <w:rsid w:val="002C13C8"/>
    <w:rsid w:val="002C3547"/>
    <w:rsid w:val="002D0021"/>
    <w:rsid w:val="002D299D"/>
    <w:rsid w:val="002D3473"/>
    <w:rsid w:val="002D5E21"/>
    <w:rsid w:val="002E0EEE"/>
    <w:rsid w:val="002E7113"/>
    <w:rsid w:val="002F1956"/>
    <w:rsid w:val="002F3440"/>
    <w:rsid w:val="002F75A3"/>
    <w:rsid w:val="002F7EA9"/>
    <w:rsid w:val="00303C2F"/>
    <w:rsid w:val="00310D8E"/>
    <w:rsid w:val="003125FB"/>
    <w:rsid w:val="003144EF"/>
    <w:rsid w:val="0031547F"/>
    <w:rsid w:val="00326292"/>
    <w:rsid w:val="00326415"/>
    <w:rsid w:val="00330937"/>
    <w:rsid w:val="00330F31"/>
    <w:rsid w:val="00334648"/>
    <w:rsid w:val="0033768C"/>
    <w:rsid w:val="00337938"/>
    <w:rsid w:val="00340769"/>
    <w:rsid w:val="00341AA6"/>
    <w:rsid w:val="00361A0A"/>
    <w:rsid w:val="00364836"/>
    <w:rsid w:val="0036565C"/>
    <w:rsid w:val="0036625E"/>
    <w:rsid w:val="00371E61"/>
    <w:rsid w:val="0037465A"/>
    <w:rsid w:val="0038082F"/>
    <w:rsid w:val="00382C98"/>
    <w:rsid w:val="0038364E"/>
    <w:rsid w:val="0038533C"/>
    <w:rsid w:val="00386568"/>
    <w:rsid w:val="00390B57"/>
    <w:rsid w:val="003948D5"/>
    <w:rsid w:val="00396821"/>
    <w:rsid w:val="00397D3A"/>
    <w:rsid w:val="00397EAE"/>
    <w:rsid w:val="003A051E"/>
    <w:rsid w:val="003A75D5"/>
    <w:rsid w:val="003B170F"/>
    <w:rsid w:val="003B3C5F"/>
    <w:rsid w:val="003C4471"/>
    <w:rsid w:val="003D0A6D"/>
    <w:rsid w:val="003E0B16"/>
    <w:rsid w:val="003E5420"/>
    <w:rsid w:val="003E67D1"/>
    <w:rsid w:val="003F2C3E"/>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1736"/>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D7C7B"/>
    <w:rsid w:val="004E3A6B"/>
    <w:rsid w:val="004E622C"/>
    <w:rsid w:val="004F5FDF"/>
    <w:rsid w:val="004F7504"/>
    <w:rsid w:val="00511CB4"/>
    <w:rsid w:val="00516777"/>
    <w:rsid w:val="005177FE"/>
    <w:rsid w:val="00521625"/>
    <w:rsid w:val="0052263B"/>
    <w:rsid w:val="00522D64"/>
    <w:rsid w:val="00524728"/>
    <w:rsid w:val="00525272"/>
    <w:rsid w:val="005331CA"/>
    <w:rsid w:val="00537970"/>
    <w:rsid w:val="00540E3A"/>
    <w:rsid w:val="00544127"/>
    <w:rsid w:val="005463A9"/>
    <w:rsid w:val="00552145"/>
    <w:rsid w:val="00553EB2"/>
    <w:rsid w:val="005563EB"/>
    <w:rsid w:val="00560534"/>
    <w:rsid w:val="00562263"/>
    <w:rsid w:val="0056391B"/>
    <w:rsid w:val="005650E2"/>
    <w:rsid w:val="00567AD7"/>
    <w:rsid w:val="005707AC"/>
    <w:rsid w:val="00575B2D"/>
    <w:rsid w:val="0058223A"/>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22690"/>
    <w:rsid w:val="0073158B"/>
    <w:rsid w:val="007333CC"/>
    <w:rsid w:val="0073399A"/>
    <w:rsid w:val="00740DAD"/>
    <w:rsid w:val="007451E7"/>
    <w:rsid w:val="00745CBD"/>
    <w:rsid w:val="00755234"/>
    <w:rsid w:val="007603F5"/>
    <w:rsid w:val="00764DB0"/>
    <w:rsid w:val="00766F06"/>
    <w:rsid w:val="0076764D"/>
    <w:rsid w:val="0077498C"/>
    <w:rsid w:val="00777D09"/>
    <w:rsid w:val="007809BC"/>
    <w:rsid w:val="00784128"/>
    <w:rsid w:val="00787BCC"/>
    <w:rsid w:val="00793173"/>
    <w:rsid w:val="007A2A33"/>
    <w:rsid w:val="007B483F"/>
    <w:rsid w:val="007B5462"/>
    <w:rsid w:val="007B5C89"/>
    <w:rsid w:val="007C1FCC"/>
    <w:rsid w:val="007C6201"/>
    <w:rsid w:val="007D009A"/>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6586"/>
    <w:rsid w:val="00847A92"/>
    <w:rsid w:val="00867701"/>
    <w:rsid w:val="008723F3"/>
    <w:rsid w:val="00876F56"/>
    <w:rsid w:val="00881DE6"/>
    <w:rsid w:val="008837A6"/>
    <w:rsid w:val="0089145D"/>
    <w:rsid w:val="008A4DF2"/>
    <w:rsid w:val="008A6CFE"/>
    <w:rsid w:val="008B5333"/>
    <w:rsid w:val="008B6223"/>
    <w:rsid w:val="008C0297"/>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0829"/>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8E1"/>
    <w:rsid w:val="009D0EE1"/>
    <w:rsid w:val="009D4496"/>
    <w:rsid w:val="009E2AEB"/>
    <w:rsid w:val="009E2E27"/>
    <w:rsid w:val="009E45DF"/>
    <w:rsid w:val="009E4DE3"/>
    <w:rsid w:val="009F275E"/>
    <w:rsid w:val="00A047EE"/>
    <w:rsid w:val="00A0671D"/>
    <w:rsid w:val="00A07CC0"/>
    <w:rsid w:val="00A10AFA"/>
    <w:rsid w:val="00A20FE8"/>
    <w:rsid w:val="00A2274A"/>
    <w:rsid w:val="00A235B7"/>
    <w:rsid w:val="00A27A7A"/>
    <w:rsid w:val="00A34ABE"/>
    <w:rsid w:val="00A407EF"/>
    <w:rsid w:val="00A46B4C"/>
    <w:rsid w:val="00A5117B"/>
    <w:rsid w:val="00A52262"/>
    <w:rsid w:val="00A56D34"/>
    <w:rsid w:val="00A57D41"/>
    <w:rsid w:val="00A60074"/>
    <w:rsid w:val="00A61B52"/>
    <w:rsid w:val="00A6627C"/>
    <w:rsid w:val="00A71019"/>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17EF6"/>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C02F29"/>
    <w:rsid w:val="00C13CD5"/>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32DC"/>
    <w:rsid w:val="00CA76DF"/>
    <w:rsid w:val="00CB1983"/>
    <w:rsid w:val="00CB2CBB"/>
    <w:rsid w:val="00CB7CAC"/>
    <w:rsid w:val="00CC5335"/>
    <w:rsid w:val="00CC5BA4"/>
    <w:rsid w:val="00CD37F1"/>
    <w:rsid w:val="00CD4998"/>
    <w:rsid w:val="00CD7D99"/>
    <w:rsid w:val="00CE1035"/>
    <w:rsid w:val="00CE5535"/>
    <w:rsid w:val="00CE62E7"/>
    <w:rsid w:val="00CE6E50"/>
    <w:rsid w:val="00CF2819"/>
    <w:rsid w:val="00CF4F9D"/>
    <w:rsid w:val="00CF70DC"/>
    <w:rsid w:val="00D0084E"/>
    <w:rsid w:val="00D008AF"/>
    <w:rsid w:val="00D048D5"/>
    <w:rsid w:val="00D148DC"/>
    <w:rsid w:val="00D17FDC"/>
    <w:rsid w:val="00D21D8C"/>
    <w:rsid w:val="00D30B66"/>
    <w:rsid w:val="00D52412"/>
    <w:rsid w:val="00D5259E"/>
    <w:rsid w:val="00D53719"/>
    <w:rsid w:val="00D61985"/>
    <w:rsid w:val="00D63EFD"/>
    <w:rsid w:val="00D657A7"/>
    <w:rsid w:val="00D7001E"/>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C7DBD"/>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3353E"/>
    <w:rsid w:val="00E450A4"/>
    <w:rsid w:val="00E45902"/>
    <w:rsid w:val="00E462AE"/>
    <w:rsid w:val="00E506BE"/>
    <w:rsid w:val="00E55547"/>
    <w:rsid w:val="00E6302B"/>
    <w:rsid w:val="00E6452F"/>
    <w:rsid w:val="00E64F45"/>
    <w:rsid w:val="00E6742D"/>
    <w:rsid w:val="00E71CB0"/>
    <w:rsid w:val="00E77C3D"/>
    <w:rsid w:val="00E87B1B"/>
    <w:rsid w:val="00E90991"/>
    <w:rsid w:val="00E909F0"/>
    <w:rsid w:val="00E90D47"/>
    <w:rsid w:val="00E93993"/>
    <w:rsid w:val="00E94EED"/>
    <w:rsid w:val="00E9597C"/>
    <w:rsid w:val="00EA0913"/>
    <w:rsid w:val="00EA5B00"/>
    <w:rsid w:val="00EB146B"/>
    <w:rsid w:val="00EB45AC"/>
    <w:rsid w:val="00EB657E"/>
    <w:rsid w:val="00EC441F"/>
    <w:rsid w:val="00EC4755"/>
    <w:rsid w:val="00ED0BC4"/>
    <w:rsid w:val="00ED447D"/>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096"/>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4052</Words>
  <Characters>20260</Characters>
  <Application>Microsoft Office Word</Application>
  <DocSecurity>0</DocSecurity>
  <Lines>562</Lines>
  <Paragraphs>207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 Thompson</cp:lastModifiedBy>
  <cp:revision>6</cp:revision>
  <cp:lastPrinted>2019-08-27T05:42:00Z</cp:lastPrinted>
  <dcterms:created xsi:type="dcterms:W3CDTF">2022-06-29T14:10:00Z</dcterms:created>
  <dcterms:modified xsi:type="dcterms:W3CDTF">2022-07-24T18:09:00Z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2022-07-24T18:09:16Z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afa3c409-9d70-477b-b989-5432856c7201</vt:lpwstr>
  </property>
  <property fmtid="{D5CDD505-2E9C-101B-9397-08002B2CF9AE}" pid="8" name="MSIP_Label_785837b0-ed5a-4fd4-94ae-ef361c98d083_ContentBits">
    <vt:lpwstr>1</vt:lpwstr>
  </property>
</Properties>
</file>