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0A724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0A7242">
        <w:rPr>
          <w:rFonts w:ascii="Arial" w:eastAsia="MS Mincho" w:hAnsi="Arial" w:cs="Arial"/>
          <w:sz w:val="22"/>
          <w:szCs w:val="22"/>
          <w:highlight w:val="yellow"/>
          <w:lang w:val="en-GB"/>
        </w:rPr>
        <w:t xml:space="preserve">On the </w:t>
      </w:r>
      <w:r w:rsidR="009C2D45" w:rsidRPr="000A7242">
        <w:rPr>
          <w:rFonts w:ascii="Arial" w:eastAsia="MS Mincho" w:hAnsi="Arial" w:cs="Arial"/>
          <w:sz w:val="22"/>
          <w:szCs w:val="22"/>
          <w:highlight w:val="yellow"/>
          <w:lang w:val="en-GB"/>
        </w:rPr>
        <w:t>date the qualifying resolution is passed</w:t>
      </w:r>
      <w:r w:rsidRPr="000A724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4369D" w:rsidRDefault="00516777" w:rsidP="00E87B1B">
      <w:pPr>
        <w:pStyle w:val="ListParagraph"/>
        <w:numPr>
          <w:ilvl w:val="0"/>
          <w:numId w:val="14"/>
        </w:numPr>
        <w:ind w:left="426"/>
        <w:jc w:val="both"/>
        <w:rPr>
          <w:rFonts w:ascii="Arial" w:hAnsi="Arial" w:cs="Arial"/>
          <w:sz w:val="22"/>
          <w:szCs w:val="22"/>
          <w:highlight w:val="yellow"/>
          <w:lang w:val="en-GB"/>
        </w:rPr>
      </w:pPr>
      <w:r w:rsidRPr="0044369D">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82763" w:rsidRDefault="00617A39" w:rsidP="001B77C3">
      <w:pPr>
        <w:pStyle w:val="ListParagraph"/>
        <w:numPr>
          <w:ilvl w:val="0"/>
          <w:numId w:val="15"/>
        </w:numPr>
        <w:ind w:left="426"/>
        <w:jc w:val="both"/>
        <w:rPr>
          <w:rFonts w:ascii="Arial" w:hAnsi="Arial" w:cs="Arial"/>
          <w:sz w:val="22"/>
          <w:szCs w:val="22"/>
          <w:highlight w:val="yellow"/>
          <w:lang w:val="en-GB"/>
        </w:rPr>
      </w:pPr>
      <w:r w:rsidRPr="00382763">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67FC2" w:rsidRDefault="00802DB8" w:rsidP="00966035">
      <w:pPr>
        <w:pStyle w:val="ListParagraph"/>
        <w:numPr>
          <w:ilvl w:val="0"/>
          <w:numId w:val="16"/>
        </w:numPr>
        <w:ind w:left="426"/>
        <w:jc w:val="both"/>
        <w:rPr>
          <w:rFonts w:ascii="Arial" w:hAnsi="Arial" w:cs="Arial"/>
          <w:sz w:val="22"/>
          <w:szCs w:val="22"/>
          <w:highlight w:val="yellow"/>
          <w:lang w:val="en-GB"/>
        </w:rPr>
      </w:pPr>
      <w:r w:rsidRPr="00D67FC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102C5"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9102C5">
        <w:rPr>
          <w:rFonts w:ascii="Arial" w:hAnsi="Arial" w:cs="Arial"/>
          <w:sz w:val="22"/>
          <w:szCs w:val="22"/>
          <w:highlight w:val="yellow"/>
          <w:lang w:val="en-GB"/>
        </w:rPr>
        <w:t>He</w:t>
      </w:r>
      <w:r w:rsidR="00903504" w:rsidRPr="009102C5">
        <w:rPr>
          <w:rFonts w:ascii="Arial" w:hAnsi="Arial" w:cs="Arial"/>
          <w:sz w:val="22"/>
          <w:szCs w:val="22"/>
          <w:highlight w:val="yellow"/>
          <w:lang w:val="en-GB"/>
        </w:rPr>
        <w:t xml:space="preserve"> or she</w:t>
      </w:r>
      <w:r w:rsidRPr="009102C5">
        <w:rPr>
          <w:rFonts w:ascii="Arial" w:hAnsi="Arial" w:cs="Arial"/>
          <w:sz w:val="22"/>
          <w:szCs w:val="22"/>
          <w:highlight w:val="yellow"/>
          <w:lang w:val="en-GB"/>
        </w:rPr>
        <w:t xml:space="preserve"> is a licenced insolvency practitioner; has given written consent to act; </w:t>
      </w:r>
      <w:r w:rsidR="00903504" w:rsidRPr="009102C5">
        <w:rPr>
          <w:rFonts w:ascii="Arial" w:hAnsi="Arial" w:cs="Arial"/>
          <w:sz w:val="22"/>
          <w:szCs w:val="22"/>
          <w:highlight w:val="yellow"/>
          <w:lang w:val="en-GB"/>
        </w:rPr>
        <w:t xml:space="preserve">is </w:t>
      </w:r>
      <w:r w:rsidRPr="009102C5">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102C5">
        <w:rPr>
          <w:rFonts w:ascii="Arial" w:hAnsi="Arial" w:cs="Arial"/>
          <w:sz w:val="22"/>
          <w:szCs w:val="22"/>
          <w:highlight w:val="yellow"/>
          <w:lang w:val="en-GB"/>
        </w:rPr>
        <w:t xml:space="preserve"> or her</w:t>
      </w:r>
      <w:r w:rsidRPr="009102C5">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A001CE"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A001CE">
        <w:rPr>
          <w:rFonts w:ascii="Arial" w:hAnsi="Arial" w:cs="Arial"/>
          <w:sz w:val="22"/>
          <w:szCs w:val="22"/>
          <w:highlight w:val="yellow"/>
          <w:lang w:val="en-GB"/>
        </w:rPr>
        <w:t>Within 12 months of the date of judgment</w:t>
      </w:r>
      <w:r w:rsidR="0027374E" w:rsidRPr="00A001CE">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F8314D" w:rsidRDefault="00665098" w:rsidP="0027374E">
      <w:pPr>
        <w:pStyle w:val="ListParagraph"/>
        <w:numPr>
          <w:ilvl w:val="0"/>
          <w:numId w:val="19"/>
        </w:numPr>
        <w:ind w:left="426"/>
        <w:jc w:val="both"/>
        <w:rPr>
          <w:rFonts w:ascii="Arial" w:hAnsi="Arial" w:cs="Arial"/>
          <w:sz w:val="22"/>
          <w:szCs w:val="22"/>
          <w:highlight w:val="yellow"/>
          <w:lang w:val="en-GB"/>
        </w:rPr>
      </w:pPr>
      <w:r w:rsidRPr="00F8314D">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9103EA" w:rsidRDefault="00B54DB9" w:rsidP="002649C2">
      <w:pPr>
        <w:pStyle w:val="ListParagraph"/>
        <w:numPr>
          <w:ilvl w:val="0"/>
          <w:numId w:val="20"/>
        </w:numPr>
        <w:ind w:left="426"/>
        <w:jc w:val="both"/>
        <w:rPr>
          <w:rFonts w:ascii="Arial" w:hAnsi="Arial" w:cs="Arial"/>
          <w:sz w:val="22"/>
          <w:szCs w:val="22"/>
          <w:highlight w:val="yellow"/>
          <w:lang w:val="en-GB"/>
        </w:rPr>
      </w:pPr>
      <w:r w:rsidRPr="009103EA">
        <w:rPr>
          <w:rFonts w:ascii="Arial" w:hAnsi="Arial" w:cs="Arial"/>
          <w:sz w:val="22"/>
          <w:szCs w:val="22"/>
          <w:highlight w:val="yellow"/>
          <w:lang w:val="en-GB"/>
        </w:rPr>
        <w:t>Two (</w:t>
      </w:r>
      <w:r w:rsidR="00802DB8" w:rsidRPr="009103EA">
        <w:rPr>
          <w:rFonts w:ascii="Arial" w:hAnsi="Arial" w:cs="Arial"/>
          <w:sz w:val="22"/>
          <w:szCs w:val="22"/>
          <w:highlight w:val="yellow"/>
          <w:lang w:val="en-GB"/>
        </w:rPr>
        <w:t>2</w:t>
      </w:r>
      <w:r w:rsidRPr="009103EA">
        <w:rPr>
          <w:rFonts w:ascii="Arial" w:hAnsi="Arial" w:cs="Arial"/>
          <w:sz w:val="22"/>
          <w:szCs w:val="22"/>
          <w:highlight w:val="yellow"/>
          <w:lang w:val="en-GB"/>
        </w:rPr>
        <w:t>)</w:t>
      </w:r>
      <w:r w:rsidR="00802DB8" w:rsidRPr="009103EA">
        <w:rPr>
          <w:rFonts w:ascii="Arial" w:hAnsi="Arial" w:cs="Arial"/>
          <w:sz w:val="22"/>
          <w:szCs w:val="22"/>
          <w:highlight w:val="yellow"/>
          <w:lang w:val="en-GB"/>
        </w:rPr>
        <w:t xml:space="preserve"> years prior to the onset of insolvency</w:t>
      </w:r>
      <w:r w:rsidR="00CE62E7" w:rsidRPr="009103EA">
        <w:rPr>
          <w:rFonts w:ascii="Arial" w:hAnsi="Arial" w:cs="Arial"/>
          <w:sz w:val="22"/>
          <w:szCs w:val="22"/>
          <w:highlight w:val="yellow"/>
          <w:lang w:val="en-GB"/>
        </w:rPr>
        <w:t xml:space="preserve"> and ending on the appointment of the liquidator</w:t>
      </w:r>
      <w:r w:rsidR="009859BA" w:rsidRPr="009103E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A001CE" w:rsidRDefault="00936614" w:rsidP="002649C2">
      <w:pPr>
        <w:pStyle w:val="ListParagraph"/>
        <w:numPr>
          <w:ilvl w:val="0"/>
          <w:numId w:val="21"/>
        </w:numPr>
        <w:ind w:left="426"/>
        <w:jc w:val="both"/>
        <w:rPr>
          <w:rFonts w:ascii="Arial" w:hAnsi="Arial" w:cs="Arial"/>
          <w:sz w:val="22"/>
          <w:szCs w:val="22"/>
          <w:highlight w:val="yellow"/>
          <w:lang w:val="en-GB"/>
        </w:rPr>
      </w:pPr>
      <w:r w:rsidRPr="00A001CE">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6F1950" w:rsidRDefault="00A52262" w:rsidP="002649C2">
      <w:pPr>
        <w:pStyle w:val="ListParagraph"/>
        <w:numPr>
          <w:ilvl w:val="0"/>
          <w:numId w:val="22"/>
        </w:numPr>
        <w:ind w:left="426"/>
        <w:jc w:val="both"/>
        <w:rPr>
          <w:rFonts w:ascii="Arial" w:hAnsi="Arial" w:cs="Arial"/>
          <w:sz w:val="22"/>
          <w:szCs w:val="22"/>
          <w:highlight w:val="yellow"/>
          <w:lang w:val="en-GB"/>
        </w:rPr>
      </w:pPr>
      <w:r w:rsidRPr="006F1950">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4219E9C4" w14:textId="33E6A92F" w:rsidR="00CB14D0" w:rsidRPr="00CB14D0" w:rsidRDefault="00CB14D0" w:rsidP="00CB14D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Section 199 of </w:t>
      </w:r>
      <w:r w:rsidR="00392796">
        <w:rPr>
          <w:rFonts w:ascii="Arial" w:hAnsi="Arial" w:cs="Arial"/>
          <w:color w:val="7B7B7B" w:themeColor="accent3" w:themeShade="BF"/>
          <w:sz w:val="22"/>
          <w:szCs w:val="22"/>
        </w:rPr>
        <w:t>the Business Companies Act 2004, a voluntary liquidator may be appointed by</w:t>
      </w:r>
    </w:p>
    <w:p w14:paraId="5FD7A306" w14:textId="6DD837AB" w:rsidR="00AF1460" w:rsidRDefault="00CB14D0" w:rsidP="00AF1460">
      <w:pPr>
        <w:pStyle w:val="ListParagraph"/>
        <w:numPr>
          <w:ilvl w:val="0"/>
          <w:numId w:val="23"/>
        </w:numPr>
        <w:jc w:val="both"/>
        <w:rPr>
          <w:rFonts w:ascii="Arial" w:hAnsi="Arial" w:cs="Arial"/>
          <w:color w:val="7B7B7B" w:themeColor="accent3" w:themeShade="BF"/>
          <w:sz w:val="22"/>
          <w:szCs w:val="22"/>
        </w:rPr>
      </w:pPr>
      <w:r w:rsidRPr="00CB14D0">
        <w:rPr>
          <w:rFonts w:ascii="Arial" w:hAnsi="Arial" w:cs="Arial"/>
          <w:color w:val="7B7B7B" w:themeColor="accent3" w:themeShade="BF"/>
          <w:sz w:val="22"/>
          <w:szCs w:val="22"/>
        </w:rPr>
        <w:t xml:space="preserve">a resolution of </w:t>
      </w:r>
      <w:r>
        <w:rPr>
          <w:rFonts w:ascii="Arial" w:hAnsi="Arial" w:cs="Arial"/>
          <w:color w:val="7B7B7B" w:themeColor="accent3" w:themeShade="BF"/>
          <w:sz w:val="22"/>
          <w:szCs w:val="22"/>
        </w:rPr>
        <w:t xml:space="preserve">the </w:t>
      </w:r>
      <w:r w:rsidRPr="00CB14D0">
        <w:rPr>
          <w:rFonts w:ascii="Arial" w:hAnsi="Arial" w:cs="Arial"/>
          <w:color w:val="7B7B7B" w:themeColor="accent3" w:themeShade="BF"/>
          <w:sz w:val="22"/>
          <w:szCs w:val="22"/>
        </w:rPr>
        <w:t>directors</w:t>
      </w:r>
      <w:r>
        <w:rPr>
          <w:rFonts w:ascii="Arial" w:hAnsi="Arial" w:cs="Arial"/>
          <w:color w:val="7B7B7B" w:themeColor="accent3" w:themeShade="BF"/>
          <w:sz w:val="22"/>
          <w:szCs w:val="22"/>
        </w:rPr>
        <w:t xml:space="preserve"> of the company</w:t>
      </w:r>
      <w:r w:rsidR="003815FA">
        <w:rPr>
          <w:rFonts w:ascii="Arial" w:hAnsi="Arial" w:cs="Arial"/>
          <w:color w:val="7B7B7B" w:themeColor="accent3" w:themeShade="BF"/>
          <w:sz w:val="22"/>
          <w:szCs w:val="22"/>
        </w:rPr>
        <w:t xml:space="preserve"> or </w:t>
      </w:r>
    </w:p>
    <w:p w14:paraId="10598340" w14:textId="483035EF" w:rsidR="00CB14D0" w:rsidRDefault="003815FA" w:rsidP="00AF1460">
      <w:pPr>
        <w:pStyle w:val="ListParagraph"/>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by </w:t>
      </w:r>
      <w:r w:rsidR="00CB14D0" w:rsidRPr="00CB14D0">
        <w:rPr>
          <w:rFonts w:ascii="Arial" w:hAnsi="Arial" w:cs="Arial"/>
          <w:color w:val="7B7B7B" w:themeColor="accent3" w:themeShade="BF"/>
          <w:sz w:val="22"/>
          <w:szCs w:val="22"/>
        </w:rPr>
        <w:t xml:space="preserve">a resolution of </w:t>
      </w:r>
      <w:r w:rsidR="00CB14D0">
        <w:rPr>
          <w:rFonts w:ascii="Arial" w:hAnsi="Arial" w:cs="Arial"/>
          <w:color w:val="7B7B7B" w:themeColor="accent3" w:themeShade="BF"/>
          <w:sz w:val="22"/>
          <w:szCs w:val="22"/>
        </w:rPr>
        <w:t xml:space="preserve">the </w:t>
      </w:r>
      <w:r w:rsidR="00CB14D0" w:rsidRPr="00CB14D0">
        <w:rPr>
          <w:rFonts w:ascii="Arial" w:hAnsi="Arial" w:cs="Arial"/>
          <w:color w:val="7B7B7B" w:themeColor="accent3" w:themeShade="BF"/>
          <w:sz w:val="22"/>
          <w:szCs w:val="22"/>
        </w:rPr>
        <w:t>members</w:t>
      </w:r>
      <w:r w:rsidR="00CB14D0">
        <w:rPr>
          <w:rFonts w:ascii="Arial" w:hAnsi="Arial" w:cs="Arial"/>
          <w:color w:val="7B7B7B" w:themeColor="accent3" w:themeShade="BF"/>
          <w:sz w:val="22"/>
          <w:szCs w:val="22"/>
        </w:rPr>
        <w:t xml:space="preserve"> of the company</w:t>
      </w:r>
    </w:p>
    <w:p w14:paraId="334B522A" w14:textId="77777777" w:rsidR="00AF1460" w:rsidRPr="008065CE" w:rsidRDefault="00AF1460"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18E248FA" w:rsidR="009B07AD" w:rsidRPr="00A04913" w:rsidRDefault="003815FA" w:rsidP="001E17F1">
      <w:pPr>
        <w:pStyle w:val="INSOLstyleheading4"/>
        <w:rPr>
          <w:color w:val="808080" w:themeColor="background1" w:themeShade="80"/>
        </w:rPr>
      </w:pPr>
      <w:r w:rsidRPr="00A04913">
        <w:rPr>
          <w:color w:val="808080" w:themeColor="background1" w:themeShade="80"/>
        </w:rPr>
        <w:t xml:space="preserve">According to </w:t>
      </w:r>
      <w:bookmarkStart w:id="0" w:name="_Hlk106033630"/>
      <w:r w:rsidRPr="00A04913">
        <w:rPr>
          <w:color w:val="808080" w:themeColor="background1" w:themeShade="80"/>
        </w:rPr>
        <w:t xml:space="preserve">Section </w:t>
      </w:r>
      <w:r w:rsidR="00FA122D" w:rsidRPr="00A04913">
        <w:rPr>
          <w:color w:val="808080" w:themeColor="background1" w:themeShade="80"/>
        </w:rPr>
        <w:t xml:space="preserve">289 </w:t>
      </w:r>
      <w:bookmarkEnd w:id="0"/>
      <w:r w:rsidR="00FA122D" w:rsidRPr="00A04913">
        <w:rPr>
          <w:color w:val="808080" w:themeColor="background1" w:themeShade="80"/>
        </w:rPr>
        <w:t>of the Insolvency Act 2003:</w:t>
      </w:r>
    </w:p>
    <w:p w14:paraId="325DA5FD" w14:textId="601A4319" w:rsidR="00FA122D" w:rsidRPr="00A04913" w:rsidRDefault="00FA122D" w:rsidP="00C15736">
      <w:pPr>
        <w:rPr>
          <w:rFonts w:ascii="Arial" w:hAnsi="Arial" w:cs="Arial"/>
          <w:i/>
          <w:iCs/>
          <w:color w:val="808080" w:themeColor="background1" w:themeShade="80"/>
          <w:sz w:val="22"/>
          <w:szCs w:val="22"/>
        </w:rPr>
      </w:pPr>
      <w:r w:rsidRPr="00A04913">
        <w:rPr>
          <w:rStyle w:val="FootnoteReference"/>
          <w:rFonts w:ascii="Arial" w:hAnsi="Arial" w:cs="Arial"/>
          <w:color w:val="808080" w:themeColor="background1" w:themeShade="80"/>
          <w:sz w:val="22"/>
          <w:szCs w:val="22"/>
        </w:rPr>
        <w:footnoteReference w:id="1"/>
      </w:r>
      <w:r w:rsidRPr="00A04913">
        <w:rPr>
          <w:rFonts w:ascii="Arial" w:hAnsi="Arial" w:cs="Arial"/>
          <w:color w:val="808080" w:themeColor="background1" w:themeShade="80"/>
          <w:sz w:val="22"/>
          <w:szCs w:val="22"/>
        </w:rPr>
        <w:t>“</w:t>
      </w:r>
      <w:r w:rsidRPr="00A04913">
        <w:rPr>
          <w:rFonts w:ascii="Arial" w:hAnsi="Arial" w:cs="Arial"/>
          <w:i/>
          <w:iCs/>
          <w:color w:val="808080" w:themeColor="background1" w:themeShade="80"/>
          <w:sz w:val="22"/>
          <w:szCs w:val="22"/>
        </w:rPr>
        <w:t xml:space="preserve">a person who is or has been an officer of the company is deemed to have committed an offence if, at any time during the period of 12 months preceding the commencement of the liquidation, he has </w:t>
      </w:r>
    </w:p>
    <w:p w14:paraId="6A8D0DE4" w14:textId="77777777" w:rsidR="00C15736" w:rsidRPr="00A04913" w:rsidRDefault="00C15736" w:rsidP="00C15736">
      <w:pPr>
        <w:rPr>
          <w:rFonts w:ascii="Arial" w:hAnsi="Arial" w:cs="Arial"/>
          <w:i/>
          <w:iCs/>
          <w:color w:val="808080" w:themeColor="background1" w:themeShade="80"/>
          <w:sz w:val="22"/>
          <w:szCs w:val="22"/>
        </w:rPr>
      </w:pPr>
    </w:p>
    <w:p w14:paraId="17E09232" w14:textId="4F8D5C46" w:rsidR="00FA122D" w:rsidRPr="00A04913" w:rsidRDefault="00FA122D" w:rsidP="00C15736">
      <w:pPr>
        <w:rPr>
          <w:rFonts w:ascii="Arial" w:hAnsi="Arial" w:cs="Arial"/>
          <w:i/>
          <w:iCs/>
          <w:color w:val="808080" w:themeColor="background1" w:themeShade="80"/>
          <w:sz w:val="22"/>
          <w:szCs w:val="22"/>
        </w:rPr>
      </w:pPr>
      <w:r w:rsidRPr="00A04913">
        <w:rPr>
          <w:rStyle w:val="FootnoteReference"/>
          <w:rFonts w:ascii="Arial" w:hAnsi="Arial" w:cs="Arial"/>
          <w:i/>
          <w:iCs/>
          <w:color w:val="808080" w:themeColor="background1" w:themeShade="80"/>
          <w:sz w:val="22"/>
          <w:szCs w:val="22"/>
        </w:rPr>
        <w:footnoteReference w:id="2"/>
      </w:r>
      <w:r w:rsidRPr="00A04913">
        <w:rPr>
          <w:rFonts w:ascii="Arial" w:hAnsi="Arial" w:cs="Arial"/>
          <w:i/>
          <w:iCs/>
          <w:color w:val="808080" w:themeColor="background1" w:themeShade="80"/>
          <w:sz w:val="22"/>
          <w:szCs w:val="22"/>
        </w:rPr>
        <w:t>(a) made or caused to be made any gift or transfer of, or charge on, or has caused, permitted or acquiesced in the levying of any execution against the company’s assets; or</w:t>
      </w:r>
    </w:p>
    <w:p w14:paraId="7D19C151" w14:textId="77777777" w:rsidR="00C15736" w:rsidRPr="00A04913" w:rsidRDefault="00C15736" w:rsidP="00C15736">
      <w:pPr>
        <w:rPr>
          <w:rFonts w:ascii="Arial" w:hAnsi="Arial" w:cs="Arial"/>
          <w:i/>
          <w:iCs/>
          <w:color w:val="808080" w:themeColor="background1" w:themeShade="80"/>
          <w:sz w:val="22"/>
          <w:szCs w:val="22"/>
        </w:rPr>
      </w:pPr>
    </w:p>
    <w:p w14:paraId="3A1465AA" w14:textId="405ACEAD" w:rsidR="00FA122D" w:rsidRPr="00A04913" w:rsidRDefault="00FA122D" w:rsidP="00320865">
      <w:pPr>
        <w:rPr>
          <w:rFonts w:ascii="Arial" w:hAnsi="Arial" w:cs="Arial"/>
          <w:i/>
          <w:iCs/>
          <w:color w:val="808080" w:themeColor="background1" w:themeShade="80"/>
          <w:sz w:val="22"/>
          <w:szCs w:val="22"/>
        </w:rPr>
      </w:pPr>
      <w:r w:rsidRPr="00A04913">
        <w:rPr>
          <w:rStyle w:val="FootnoteReference"/>
          <w:rFonts w:ascii="Arial" w:hAnsi="Arial" w:cs="Arial"/>
          <w:i/>
          <w:iCs/>
          <w:color w:val="808080" w:themeColor="background1" w:themeShade="80"/>
          <w:sz w:val="22"/>
          <w:szCs w:val="22"/>
        </w:rPr>
        <w:footnoteReference w:id="3"/>
      </w:r>
      <w:r w:rsidRPr="00A04913">
        <w:rPr>
          <w:rFonts w:ascii="Arial" w:hAnsi="Arial" w:cs="Arial"/>
          <w:i/>
          <w:iCs/>
          <w:color w:val="808080" w:themeColor="background1" w:themeShade="80"/>
          <w:sz w:val="22"/>
          <w:szCs w:val="22"/>
        </w:rPr>
        <w:t>has concealed or removed any of the company’s assets since, or within, sixty days of the date of any unsatisfied judgment or order for the payment of money obtained against the company”.</w:t>
      </w:r>
    </w:p>
    <w:p w14:paraId="76B79D6F" w14:textId="7D1F9C50" w:rsidR="00C15736" w:rsidRPr="00A04913" w:rsidRDefault="00C15736" w:rsidP="00320865">
      <w:pPr>
        <w:rPr>
          <w:rFonts w:ascii="Arial" w:hAnsi="Arial" w:cs="Arial"/>
          <w:i/>
          <w:iCs/>
          <w:color w:val="808080" w:themeColor="background1" w:themeShade="80"/>
          <w:sz w:val="22"/>
          <w:szCs w:val="22"/>
        </w:rPr>
      </w:pPr>
    </w:p>
    <w:p w14:paraId="496B9A0F" w14:textId="0FEDE123" w:rsidR="00FE2DE2" w:rsidRPr="00A04913" w:rsidRDefault="00C15736" w:rsidP="00C15736">
      <w:pPr>
        <w:rPr>
          <w:rFonts w:ascii="Arial" w:hAnsi="Arial" w:cs="Arial"/>
          <w:i/>
          <w:iCs/>
          <w:color w:val="808080" w:themeColor="background1" w:themeShade="80"/>
          <w:sz w:val="22"/>
          <w:szCs w:val="22"/>
          <w:lang w:val="en-GB"/>
        </w:rPr>
      </w:pPr>
      <w:r w:rsidRPr="00A04913">
        <w:rPr>
          <w:rFonts w:ascii="Arial" w:hAnsi="Arial" w:cs="Arial"/>
          <w:color w:val="808080" w:themeColor="background1" w:themeShade="80"/>
          <w:sz w:val="22"/>
          <w:szCs w:val="22"/>
        </w:rPr>
        <w:t>A person however is not guilty if</w:t>
      </w:r>
      <w:r w:rsidRPr="00A04913">
        <w:rPr>
          <w:rFonts w:ascii="Arial" w:hAnsi="Arial" w:cs="Arial"/>
          <w:i/>
          <w:iCs/>
          <w:color w:val="808080" w:themeColor="background1" w:themeShade="80"/>
          <w:sz w:val="22"/>
          <w:szCs w:val="22"/>
        </w:rPr>
        <w:t xml:space="preserve"> </w:t>
      </w:r>
      <w:r w:rsidRPr="00A04913">
        <w:rPr>
          <w:rStyle w:val="FootnoteReference"/>
          <w:rFonts w:ascii="Arial" w:hAnsi="Arial" w:cs="Arial"/>
          <w:i/>
          <w:iCs/>
          <w:color w:val="808080" w:themeColor="background1" w:themeShade="80"/>
          <w:sz w:val="22"/>
          <w:szCs w:val="22"/>
        </w:rPr>
        <w:footnoteReference w:id="4"/>
      </w:r>
      <w:r w:rsidR="00320865" w:rsidRPr="00A04913">
        <w:rPr>
          <w:rFonts w:ascii="Arial" w:hAnsi="Arial" w:cs="Arial"/>
          <w:color w:val="808080" w:themeColor="background1" w:themeShade="80"/>
          <w:sz w:val="22"/>
          <w:szCs w:val="22"/>
        </w:rPr>
        <w:t xml:space="preserve">by reason of conduct constituting an offence occurred more than five years before the commencement of the liquidation; or </w:t>
      </w:r>
      <w:r w:rsidRPr="00A04913">
        <w:rPr>
          <w:rStyle w:val="FootnoteReference"/>
          <w:rFonts w:ascii="Arial" w:hAnsi="Arial" w:cs="Arial"/>
          <w:color w:val="808080" w:themeColor="background1" w:themeShade="80"/>
          <w:sz w:val="22"/>
          <w:szCs w:val="22"/>
        </w:rPr>
        <w:footnoteReference w:id="5"/>
      </w:r>
      <w:r w:rsidR="00320865" w:rsidRPr="00A04913">
        <w:rPr>
          <w:rFonts w:ascii="Arial" w:hAnsi="Arial" w:cs="Arial"/>
          <w:color w:val="808080" w:themeColor="background1" w:themeShade="80"/>
          <w:sz w:val="22"/>
          <w:szCs w:val="22"/>
        </w:rPr>
        <w:t>if he proves that, at the time of the conduct constituting the offence, he had no intent to defraud the company’s creditors.</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69438729" w14:textId="7D105F79" w:rsidR="00255D9E" w:rsidRDefault="00255D9E" w:rsidP="008065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Section 467 </w:t>
      </w:r>
      <w:r w:rsidR="00795FD8">
        <w:rPr>
          <w:rFonts w:ascii="Arial" w:hAnsi="Arial" w:cs="Arial"/>
          <w:color w:val="7B7B7B" w:themeColor="accent3" w:themeShade="BF"/>
          <w:sz w:val="22"/>
          <w:szCs w:val="22"/>
        </w:rPr>
        <w:t xml:space="preserve">(3) </w:t>
      </w:r>
      <w:r>
        <w:rPr>
          <w:rFonts w:ascii="Arial" w:hAnsi="Arial" w:cs="Arial"/>
          <w:color w:val="7B7B7B" w:themeColor="accent3" w:themeShade="BF"/>
          <w:sz w:val="22"/>
          <w:szCs w:val="22"/>
        </w:rPr>
        <w:t>of the Insolvency Act, a court may make the following orders</w:t>
      </w:r>
      <w:r w:rsidR="00795FD8">
        <w:rPr>
          <w:rFonts w:ascii="Arial" w:hAnsi="Arial" w:cs="Arial"/>
          <w:color w:val="7B7B7B" w:themeColor="accent3" w:themeShade="BF"/>
          <w:sz w:val="22"/>
          <w:szCs w:val="22"/>
        </w:rPr>
        <w:t>:</w:t>
      </w:r>
    </w:p>
    <w:p w14:paraId="3B0A27D2" w14:textId="77777777" w:rsidR="00795FD8" w:rsidRDefault="00795FD8" w:rsidP="008065CE">
      <w:pPr>
        <w:jc w:val="both"/>
        <w:rPr>
          <w:rFonts w:ascii="Arial" w:hAnsi="Arial" w:cs="Arial"/>
          <w:color w:val="7B7B7B" w:themeColor="accent3" w:themeShade="BF"/>
          <w:sz w:val="22"/>
          <w:szCs w:val="22"/>
        </w:rPr>
      </w:pPr>
    </w:p>
    <w:p w14:paraId="3A3BD540" w14:textId="0FA67BB5" w:rsidR="00255D9E" w:rsidRDefault="00795FD8" w:rsidP="008065CE">
      <w:pPr>
        <w:jc w:val="both"/>
        <w:rPr>
          <w:rFonts w:ascii="Arial" w:hAnsi="Arial" w:cs="Arial"/>
          <w:color w:val="7B7B7B" w:themeColor="accent3" w:themeShade="BF"/>
          <w:sz w:val="22"/>
          <w:szCs w:val="22"/>
        </w:rPr>
      </w:pPr>
      <w:r>
        <w:rPr>
          <w:rStyle w:val="FootnoteReference"/>
          <w:rFonts w:ascii="Arial" w:hAnsi="Arial" w:cs="Arial"/>
          <w:color w:val="7B7B7B" w:themeColor="accent3" w:themeShade="BF"/>
          <w:sz w:val="22"/>
          <w:szCs w:val="22"/>
        </w:rPr>
        <w:footnoteReference w:id="6"/>
      </w:r>
      <w:r w:rsidR="00255D9E" w:rsidRPr="00255D9E">
        <w:rPr>
          <w:rFonts w:ascii="Arial" w:hAnsi="Arial" w:cs="Arial"/>
          <w:color w:val="7B7B7B" w:themeColor="accent3" w:themeShade="BF"/>
          <w:sz w:val="22"/>
          <w:szCs w:val="22"/>
        </w:rPr>
        <w:t xml:space="preserve">(a) restrain the commencement or continuation of any proceedings, execution or other legal process or the levying of any distress against a debtor or in relation to any of the debtor’s property; </w:t>
      </w:r>
    </w:p>
    <w:p w14:paraId="4FE8D3A5" w14:textId="77777777" w:rsidR="00255D9E"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lastRenderedPageBreak/>
        <w:t xml:space="preserve">(b) restrain the creation, exercise or enforcement of any right or remedy over or against any of the debtor’s property; </w:t>
      </w:r>
    </w:p>
    <w:p w14:paraId="7945E09B" w14:textId="77777777" w:rsidR="00795FD8"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t xml:space="preserve">require any person to deliver up to the foreign representative any property of the debtor or the proceeds of such property; </w:t>
      </w:r>
    </w:p>
    <w:p w14:paraId="45CF0929" w14:textId="77777777" w:rsidR="00795FD8"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t xml:space="preserve">(d) make such order or grant such relief as it considers appropriate to facilitate, approve or implement arrangements that will result in a co-ordination of a Virgin Islands insolvency proceeding with a foreign proceeding; </w:t>
      </w:r>
    </w:p>
    <w:p w14:paraId="25A55610" w14:textId="77777777" w:rsidR="00795FD8"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t xml:space="preserve">(e) appoint an interim receiver of any property of the debtor for such term and subject to such conditions as it considers appropriate; </w:t>
      </w:r>
    </w:p>
    <w:p w14:paraId="78674EBB" w14:textId="77777777" w:rsidR="00795FD8"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t xml:space="preserve">(f) authorize the examination by the foreign representative of the debtor or of any person who could be examined in a Virgin Islands insolvency proceeding in respect of a debtor; </w:t>
      </w:r>
    </w:p>
    <w:p w14:paraId="0DCC30D8" w14:textId="77777777" w:rsidR="00795FD8" w:rsidRDefault="00255D9E" w:rsidP="008065CE">
      <w:pPr>
        <w:jc w:val="both"/>
        <w:rPr>
          <w:rFonts w:ascii="Arial" w:hAnsi="Arial" w:cs="Arial"/>
          <w:color w:val="7B7B7B" w:themeColor="accent3" w:themeShade="BF"/>
          <w:sz w:val="22"/>
          <w:szCs w:val="22"/>
        </w:rPr>
      </w:pPr>
      <w:r w:rsidRPr="00255D9E">
        <w:rPr>
          <w:rFonts w:ascii="Arial" w:hAnsi="Arial" w:cs="Arial"/>
          <w:color w:val="7B7B7B" w:themeColor="accent3" w:themeShade="BF"/>
          <w:sz w:val="22"/>
          <w:szCs w:val="22"/>
        </w:rPr>
        <w:t xml:space="preserve">(g) stay or terminate or make any other order it considers appropriate in relation to a Virgin Islands insolvency proceeding; or </w:t>
      </w:r>
    </w:p>
    <w:p w14:paraId="1C07732B" w14:textId="2E445060" w:rsidR="00D52412" w:rsidRDefault="00255D9E" w:rsidP="008065CE">
      <w:pPr>
        <w:jc w:val="both"/>
        <w:rPr>
          <w:rFonts w:ascii="Arial" w:hAnsi="Arial" w:cs="Arial"/>
          <w:bCs/>
          <w:sz w:val="22"/>
          <w:szCs w:val="22"/>
          <w:lang w:val="en-GB"/>
        </w:rPr>
      </w:pPr>
      <w:r w:rsidRPr="00255D9E">
        <w:rPr>
          <w:rFonts w:ascii="Arial" w:hAnsi="Arial" w:cs="Arial"/>
          <w:color w:val="7B7B7B" w:themeColor="accent3" w:themeShade="BF"/>
          <w:sz w:val="22"/>
          <w:szCs w:val="22"/>
        </w:rPr>
        <w:t>(h) make such order or grant such other relief as it considers appropriate.</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1F328931" w:rsidR="00802DB8" w:rsidRPr="00922387" w:rsidRDefault="008D5ED9" w:rsidP="001E17F1">
      <w:pPr>
        <w:pStyle w:val="INSOLstyleheading4"/>
        <w:rPr>
          <w:color w:val="808080" w:themeColor="background1" w:themeShade="80"/>
        </w:rPr>
      </w:pPr>
      <w:r w:rsidRPr="00922387">
        <w:rPr>
          <w:color w:val="808080" w:themeColor="background1" w:themeShade="80"/>
        </w:rPr>
        <w:t>The circumstance under which a company will be considered insolvent are listed in Section 8</w:t>
      </w:r>
      <w:r w:rsidR="001778C8" w:rsidRPr="00922387">
        <w:rPr>
          <w:color w:val="808080" w:themeColor="background1" w:themeShade="80"/>
        </w:rPr>
        <w:t>(1)</w:t>
      </w:r>
      <w:r w:rsidRPr="00922387">
        <w:rPr>
          <w:color w:val="808080" w:themeColor="background1" w:themeShade="80"/>
        </w:rPr>
        <w:t xml:space="preserve"> of the Insolvency Act 2003. </w:t>
      </w:r>
      <w:r w:rsidR="001778C8" w:rsidRPr="00922387">
        <w:rPr>
          <w:color w:val="808080" w:themeColor="background1" w:themeShade="80"/>
        </w:rPr>
        <w:t>A company is insolvent under the following circumstances;</w:t>
      </w:r>
    </w:p>
    <w:p w14:paraId="161C5104" w14:textId="43F0A16F" w:rsidR="00DD564B" w:rsidRPr="00922387" w:rsidRDefault="00DD564B" w:rsidP="008D5ED9">
      <w:pPr>
        <w:pStyle w:val="ListParagraph"/>
        <w:numPr>
          <w:ilvl w:val="0"/>
          <w:numId w:val="24"/>
        </w:numPr>
        <w:jc w:val="both"/>
        <w:rPr>
          <w:rFonts w:ascii="Arial" w:hAnsi="Arial" w:cs="Arial"/>
          <w:color w:val="808080" w:themeColor="background1" w:themeShade="80"/>
          <w:sz w:val="22"/>
          <w:szCs w:val="22"/>
          <w:lang w:val="en-GB"/>
        </w:rPr>
      </w:pPr>
      <w:r w:rsidRPr="00922387">
        <w:rPr>
          <w:rFonts w:ascii="Arial" w:hAnsi="Arial" w:cs="Arial"/>
          <w:color w:val="808080" w:themeColor="background1" w:themeShade="80"/>
          <w:sz w:val="22"/>
          <w:szCs w:val="22"/>
        </w:rPr>
        <w:t>The company has failed to comply with the requirements of a statutory demand that has not been set aside under section 157 of the Insolvency Act;</w:t>
      </w:r>
    </w:p>
    <w:p w14:paraId="6CB3E604" w14:textId="0DBC9BEF" w:rsidR="008D5ED9" w:rsidRPr="00922387" w:rsidRDefault="00DD564B" w:rsidP="008D5ED9">
      <w:pPr>
        <w:pStyle w:val="ListParagraph"/>
        <w:numPr>
          <w:ilvl w:val="0"/>
          <w:numId w:val="24"/>
        </w:numPr>
        <w:jc w:val="both"/>
        <w:rPr>
          <w:rFonts w:ascii="Arial" w:hAnsi="Arial" w:cs="Arial"/>
          <w:color w:val="808080" w:themeColor="background1" w:themeShade="80"/>
          <w:sz w:val="22"/>
          <w:szCs w:val="22"/>
          <w:lang w:val="en-GB"/>
        </w:rPr>
      </w:pPr>
      <w:r w:rsidRPr="00922387">
        <w:rPr>
          <w:rFonts w:ascii="Arial" w:hAnsi="Arial" w:cs="Arial"/>
          <w:color w:val="808080" w:themeColor="background1" w:themeShade="80"/>
          <w:sz w:val="22"/>
          <w:szCs w:val="22"/>
          <w:lang w:val="en-GB"/>
        </w:rPr>
        <w:t>The</w:t>
      </w:r>
      <w:r w:rsidR="008D5ED9" w:rsidRPr="00922387">
        <w:rPr>
          <w:rFonts w:ascii="Arial" w:hAnsi="Arial" w:cs="Arial"/>
          <w:color w:val="808080" w:themeColor="background1" w:themeShade="80"/>
          <w:sz w:val="22"/>
          <w:szCs w:val="22"/>
          <w:lang w:val="en-GB"/>
        </w:rPr>
        <w:t xml:space="preserve"> company </w:t>
      </w:r>
      <w:r w:rsidRPr="00922387">
        <w:rPr>
          <w:rFonts w:ascii="Arial" w:hAnsi="Arial" w:cs="Arial"/>
          <w:color w:val="808080" w:themeColor="background1" w:themeShade="80"/>
          <w:sz w:val="22"/>
          <w:szCs w:val="22"/>
          <w:lang w:val="en-GB"/>
        </w:rPr>
        <w:t xml:space="preserve">has </w:t>
      </w:r>
      <w:r w:rsidR="008D5ED9" w:rsidRPr="00922387">
        <w:rPr>
          <w:rFonts w:ascii="Arial" w:hAnsi="Arial" w:cs="Arial"/>
          <w:color w:val="808080" w:themeColor="background1" w:themeShade="80"/>
          <w:sz w:val="22"/>
          <w:szCs w:val="22"/>
          <w:lang w:val="en-GB"/>
        </w:rPr>
        <w:t>fail</w:t>
      </w:r>
      <w:r w:rsidRPr="00922387">
        <w:rPr>
          <w:rFonts w:ascii="Arial" w:hAnsi="Arial" w:cs="Arial"/>
          <w:color w:val="808080" w:themeColor="background1" w:themeShade="80"/>
          <w:sz w:val="22"/>
          <w:szCs w:val="22"/>
          <w:lang w:val="en-GB"/>
        </w:rPr>
        <w:t>ed</w:t>
      </w:r>
      <w:r w:rsidR="008D5ED9" w:rsidRPr="00922387">
        <w:rPr>
          <w:rFonts w:ascii="Arial" w:hAnsi="Arial" w:cs="Arial"/>
          <w:color w:val="808080" w:themeColor="background1" w:themeShade="80"/>
          <w:sz w:val="22"/>
          <w:szCs w:val="22"/>
          <w:lang w:val="en-GB"/>
        </w:rPr>
        <w:t xml:space="preserve"> to satisfy execution or other process issued on a judgment, decree or order of the BVI Court in favour of a creditor of the company</w:t>
      </w:r>
      <w:r w:rsidRPr="00922387">
        <w:rPr>
          <w:rFonts w:ascii="Arial" w:hAnsi="Arial" w:cs="Arial"/>
          <w:color w:val="808080" w:themeColor="background1" w:themeShade="80"/>
          <w:sz w:val="22"/>
          <w:szCs w:val="22"/>
          <w:lang w:val="en-GB"/>
        </w:rPr>
        <w:t xml:space="preserve"> wholly or partially. </w:t>
      </w:r>
    </w:p>
    <w:p w14:paraId="60E545BE" w14:textId="77777777" w:rsidR="00DD564B" w:rsidRPr="00922387" w:rsidRDefault="00DD564B" w:rsidP="00DD564B">
      <w:pPr>
        <w:pStyle w:val="ListParagraph"/>
        <w:numPr>
          <w:ilvl w:val="0"/>
          <w:numId w:val="24"/>
        </w:numPr>
        <w:jc w:val="both"/>
        <w:rPr>
          <w:rFonts w:ascii="Arial" w:hAnsi="Arial" w:cs="Arial"/>
          <w:color w:val="808080" w:themeColor="background1" w:themeShade="80"/>
          <w:sz w:val="22"/>
          <w:szCs w:val="22"/>
          <w:lang w:val="en-GB"/>
        </w:rPr>
      </w:pPr>
      <w:r w:rsidRPr="00922387">
        <w:rPr>
          <w:rFonts w:ascii="Arial" w:hAnsi="Arial" w:cs="Arial"/>
          <w:color w:val="808080" w:themeColor="background1" w:themeShade="80"/>
          <w:sz w:val="22"/>
          <w:szCs w:val="22"/>
        </w:rPr>
        <w:t>the value of the company’s liabilities exceeds its assets</w:t>
      </w:r>
    </w:p>
    <w:p w14:paraId="56B16C2E" w14:textId="1819C57F" w:rsidR="00DD564B" w:rsidRPr="00922387" w:rsidRDefault="00DD564B" w:rsidP="00DD564B">
      <w:pPr>
        <w:pStyle w:val="ListParagraph"/>
        <w:numPr>
          <w:ilvl w:val="0"/>
          <w:numId w:val="24"/>
        </w:numPr>
        <w:jc w:val="both"/>
        <w:rPr>
          <w:rFonts w:ascii="Arial" w:hAnsi="Arial" w:cs="Arial"/>
          <w:color w:val="808080" w:themeColor="background1" w:themeShade="80"/>
          <w:sz w:val="22"/>
          <w:szCs w:val="22"/>
          <w:lang w:val="en-GB"/>
        </w:rPr>
      </w:pPr>
      <w:r w:rsidRPr="00922387">
        <w:rPr>
          <w:rFonts w:ascii="Arial" w:hAnsi="Arial" w:cs="Arial"/>
          <w:color w:val="808080" w:themeColor="background1" w:themeShade="80"/>
          <w:sz w:val="22"/>
          <w:szCs w:val="22"/>
        </w:rPr>
        <w:t>the company is unable to pay its debts as they fall due</w:t>
      </w:r>
    </w:p>
    <w:p w14:paraId="17B6C67D" w14:textId="77777777" w:rsidR="00DD564B" w:rsidRPr="008D5ED9" w:rsidRDefault="00DD564B" w:rsidP="00DD564B">
      <w:pPr>
        <w:pStyle w:val="ListParagraph"/>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573BE662" w14:textId="77777777" w:rsidR="00AD3594" w:rsidRPr="00AD3594" w:rsidRDefault="00AD3594" w:rsidP="00AD3594">
      <w:pPr>
        <w:jc w:val="both"/>
        <w:rPr>
          <w:rFonts w:ascii="Arial" w:hAnsi="Arial" w:cs="Arial"/>
          <w:color w:val="7B7B7B" w:themeColor="accent3" w:themeShade="BF"/>
          <w:sz w:val="22"/>
          <w:szCs w:val="22"/>
        </w:rPr>
      </w:pPr>
      <w:r w:rsidRPr="00AD3594">
        <w:rPr>
          <w:rFonts w:ascii="Arial" w:hAnsi="Arial" w:cs="Arial"/>
          <w:color w:val="7B7B7B" w:themeColor="accent3" w:themeShade="BF"/>
          <w:sz w:val="22"/>
          <w:szCs w:val="22"/>
        </w:rPr>
        <w:t>According to Section 234 (2) of the Insolvency Act 2003, upon the completion of the liquidation, the liquidator is required to, as soon as practicable to:</w:t>
      </w:r>
    </w:p>
    <w:p w14:paraId="30021438" w14:textId="77777777" w:rsidR="00AD3594" w:rsidRPr="00AD3594" w:rsidRDefault="00AD3594" w:rsidP="00AD3594">
      <w:pPr>
        <w:numPr>
          <w:ilvl w:val="0"/>
          <w:numId w:val="25"/>
        </w:numPr>
        <w:jc w:val="both"/>
        <w:rPr>
          <w:rFonts w:ascii="Arial" w:hAnsi="Arial" w:cs="Arial"/>
          <w:color w:val="7B7B7B" w:themeColor="accent3" w:themeShade="BF"/>
          <w:sz w:val="22"/>
          <w:szCs w:val="22"/>
        </w:rPr>
      </w:pPr>
      <w:r w:rsidRPr="00AD3594">
        <w:rPr>
          <w:rFonts w:ascii="Arial" w:hAnsi="Arial" w:cs="Arial"/>
          <w:color w:val="7B7B7B" w:themeColor="accent3" w:themeShade="BF"/>
          <w:sz w:val="22"/>
          <w:szCs w:val="22"/>
        </w:rPr>
        <w:t xml:space="preserve">Prepare his final report and </w:t>
      </w:r>
      <w:r w:rsidRPr="00AD3594">
        <w:rPr>
          <w:rFonts w:ascii="Arial" w:hAnsi="Arial" w:cs="Arial"/>
          <w:color w:val="7B7B7B" w:themeColor="accent3" w:themeShade="BF"/>
          <w:sz w:val="22"/>
          <w:szCs w:val="22"/>
          <w:lang w:val="en-GH"/>
        </w:rPr>
        <w:t>send to every creditor of the company whose claim has been admitted and to every member of the company</w:t>
      </w:r>
      <w:r w:rsidRPr="00AD3594">
        <w:rPr>
          <w:rFonts w:ascii="Arial" w:hAnsi="Arial" w:cs="Arial"/>
          <w:color w:val="7B7B7B" w:themeColor="accent3" w:themeShade="BF"/>
          <w:sz w:val="22"/>
          <w:szCs w:val="22"/>
        </w:rPr>
        <w:t xml:space="preserve">. The report is mandated to contain a statement that </w:t>
      </w:r>
      <w:r w:rsidRPr="00AD3594">
        <w:rPr>
          <w:rFonts w:ascii="Arial" w:hAnsi="Arial" w:cs="Arial"/>
          <w:color w:val="7B7B7B" w:themeColor="accent3" w:themeShade="BF"/>
          <w:sz w:val="22"/>
          <w:szCs w:val="22"/>
          <w:lang w:val="en-GH"/>
        </w:rPr>
        <w:t>all known assets of the company have been disclaimed, realised or distributed without realisation</w:t>
      </w:r>
      <w:r w:rsidRPr="00AD3594">
        <w:rPr>
          <w:rFonts w:ascii="Arial" w:hAnsi="Arial" w:cs="Arial"/>
          <w:color w:val="7B7B7B" w:themeColor="accent3" w:themeShade="BF"/>
          <w:sz w:val="22"/>
          <w:szCs w:val="22"/>
        </w:rPr>
        <w:t xml:space="preserve">, </w:t>
      </w:r>
      <w:r w:rsidRPr="00AD3594">
        <w:rPr>
          <w:rFonts w:ascii="Arial" w:hAnsi="Arial" w:cs="Arial"/>
          <w:color w:val="7B7B7B" w:themeColor="accent3" w:themeShade="BF"/>
          <w:sz w:val="22"/>
          <w:szCs w:val="22"/>
          <w:lang w:val="en-GH"/>
        </w:rPr>
        <w:t>that all proceeds of realisation have been distributed; and that there is no reason why, in his opinion, the company should not be struck from the Register, and dissolved.</w:t>
      </w:r>
    </w:p>
    <w:p w14:paraId="5ACE8148" w14:textId="77777777" w:rsidR="00AD3594" w:rsidRPr="00AD3594" w:rsidRDefault="00AD3594" w:rsidP="00AD3594">
      <w:pPr>
        <w:numPr>
          <w:ilvl w:val="0"/>
          <w:numId w:val="25"/>
        </w:numPr>
        <w:jc w:val="both"/>
        <w:rPr>
          <w:rFonts w:ascii="Arial" w:hAnsi="Arial" w:cs="Arial"/>
          <w:color w:val="7B7B7B" w:themeColor="accent3" w:themeShade="BF"/>
          <w:sz w:val="22"/>
          <w:szCs w:val="22"/>
          <w:lang w:val="en-GH"/>
        </w:rPr>
      </w:pPr>
      <w:r w:rsidRPr="00AD3594">
        <w:rPr>
          <w:rFonts w:ascii="Arial" w:hAnsi="Arial" w:cs="Arial"/>
          <w:color w:val="7B7B7B" w:themeColor="accent3" w:themeShade="BF"/>
          <w:sz w:val="22"/>
          <w:szCs w:val="22"/>
        </w:rPr>
        <w:t>The liquidator must file a copy of the final report with the registrar: the purpose of this is to make room for the registrar to strike off the co</w:t>
      </w:r>
      <w:r w:rsidRPr="00AD3594">
        <w:rPr>
          <w:rFonts w:ascii="Arial" w:hAnsi="Arial" w:cs="Arial"/>
          <w:color w:val="7B7B7B" w:themeColor="accent3" w:themeShade="BF"/>
          <w:sz w:val="22"/>
          <w:szCs w:val="22"/>
          <w:lang w:val="en-GH"/>
        </w:rPr>
        <w:t>m</w:t>
      </w:r>
      <w:r w:rsidRPr="00AD3594">
        <w:rPr>
          <w:rFonts w:ascii="Arial" w:hAnsi="Arial" w:cs="Arial"/>
          <w:color w:val="7B7B7B" w:themeColor="accent3" w:themeShade="BF"/>
          <w:sz w:val="22"/>
          <w:szCs w:val="22"/>
        </w:rPr>
        <w:t>pany</w:t>
      </w:r>
      <w:r w:rsidRPr="00AD3594">
        <w:rPr>
          <w:rFonts w:ascii="Arial" w:hAnsi="Arial" w:cs="Arial"/>
          <w:color w:val="7B7B7B" w:themeColor="accent3" w:themeShade="BF"/>
          <w:sz w:val="22"/>
          <w:szCs w:val="22"/>
          <w:lang w:val="en-GH"/>
        </w:rPr>
        <w:t xml:space="preserve"> off the Register of Companies</w:t>
      </w:r>
      <w:r w:rsidRPr="00AD3594">
        <w:rPr>
          <w:rFonts w:ascii="Arial" w:hAnsi="Arial" w:cs="Arial"/>
          <w:color w:val="7B7B7B" w:themeColor="accent3" w:themeShade="BF"/>
          <w:sz w:val="22"/>
          <w:szCs w:val="22"/>
        </w:rPr>
        <w:t xml:space="preserve"> </w:t>
      </w:r>
      <w:r w:rsidRPr="00AD3594">
        <w:rPr>
          <w:rFonts w:ascii="Arial" w:hAnsi="Arial" w:cs="Arial"/>
          <w:color w:val="7B7B7B" w:themeColor="accent3" w:themeShade="BF"/>
          <w:sz w:val="22"/>
          <w:szCs w:val="22"/>
          <w:lang w:val="en-GH"/>
        </w:rPr>
        <w:t>and</w:t>
      </w:r>
      <w:r w:rsidRPr="00AD3594">
        <w:rPr>
          <w:rFonts w:ascii="Arial" w:hAnsi="Arial" w:cs="Arial"/>
          <w:color w:val="7B7B7B" w:themeColor="accent3" w:themeShade="BF"/>
          <w:sz w:val="22"/>
          <w:szCs w:val="22"/>
        </w:rPr>
        <w:t xml:space="preserve"> </w:t>
      </w:r>
      <w:r w:rsidRPr="00AD3594">
        <w:rPr>
          <w:rFonts w:ascii="Arial" w:hAnsi="Arial" w:cs="Arial"/>
          <w:color w:val="7B7B7B" w:themeColor="accent3" w:themeShade="BF"/>
          <w:sz w:val="22"/>
          <w:szCs w:val="22"/>
          <w:lang w:val="en-GH"/>
        </w:rPr>
        <w:t>issue a certificate of dissolution in the approved form certifying that the company has been dissolved.</w:t>
      </w:r>
    </w:p>
    <w:p w14:paraId="3F42984C" w14:textId="77777777" w:rsidR="00AD3594" w:rsidRPr="00AD3594" w:rsidRDefault="00AD3594" w:rsidP="00AD3594">
      <w:pPr>
        <w:jc w:val="both"/>
        <w:rPr>
          <w:rFonts w:ascii="Arial" w:hAnsi="Arial" w:cs="Arial"/>
          <w:color w:val="7B7B7B" w:themeColor="accent3" w:themeShade="BF"/>
          <w:sz w:val="22"/>
          <w:szCs w:val="22"/>
        </w:rPr>
      </w:pPr>
      <w:r w:rsidRPr="00AD3594">
        <w:rPr>
          <w:rFonts w:ascii="Arial" w:hAnsi="Arial" w:cs="Arial"/>
          <w:color w:val="7B7B7B" w:themeColor="accent3" w:themeShade="BF"/>
          <w:sz w:val="22"/>
          <w:szCs w:val="22"/>
        </w:rPr>
        <w:t xml:space="preserve">According to Section 234(4) of the Insolvency Act 2003 the liquidator can make an application to the court to exempt the liquidator from the statutory requirement of sending his </w:t>
      </w:r>
      <w:r w:rsidRPr="00AD3594">
        <w:rPr>
          <w:rFonts w:ascii="Arial" w:hAnsi="Arial" w:cs="Arial"/>
          <w:color w:val="7B7B7B" w:themeColor="accent3" w:themeShade="BF"/>
          <w:sz w:val="22"/>
          <w:szCs w:val="22"/>
        </w:rPr>
        <w:lastRenderedPageBreak/>
        <w:t>final report to all creditors of the company who claimed has been admitted and to every member of the company or to modify the whole provision regarding to the final report.</w:t>
      </w:r>
    </w:p>
    <w:p w14:paraId="3D971B93" w14:textId="3A7B93BB" w:rsidR="00544127" w:rsidRPr="008065CE" w:rsidRDefault="00544127" w:rsidP="008065CE">
      <w:pPr>
        <w:jc w:val="both"/>
        <w:rPr>
          <w:rFonts w:ascii="Arial" w:hAnsi="Arial" w:cs="Arial"/>
          <w:sz w:val="22"/>
          <w:szCs w:val="22"/>
          <w:lang w:val="en-GB"/>
        </w:rPr>
      </w:pP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FEB7BC9" w14:textId="72FAFD38" w:rsidR="008D1882" w:rsidRPr="008D1882" w:rsidRDefault="008D1882" w:rsidP="008D1882">
      <w:pPr>
        <w:jc w:val="both"/>
        <w:rPr>
          <w:rFonts w:ascii="Arial" w:hAnsi="Arial" w:cs="Arial"/>
          <w:color w:val="7B7B7B" w:themeColor="accent3" w:themeShade="BF"/>
          <w:sz w:val="22"/>
          <w:szCs w:val="22"/>
        </w:rPr>
      </w:pPr>
      <w:r w:rsidRPr="008D1882">
        <w:rPr>
          <w:rFonts w:ascii="Arial" w:hAnsi="Arial" w:cs="Arial"/>
          <w:color w:val="7B7B7B" w:themeColor="accent3" w:themeShade="BF"/>
          <w:sz w:val="22"/>
          <w:szCs w:val="22"/>
        </w:rPr>
        <w:t xml:space="preserve">According to Section 483 of the Insolvency Act 2003, it is possible for an overseas insolvency practitioner to be appointed in relation to a BVI company. The Act states </w:t>
      </w:r>
      <w:r w:rsidR="008E38D8" w:rsidRPr="008D1882">
        <w:rPr>
          <w:rFonts w:ascii="Arial" w:hAnsi="Arial" w:cs="Arial"/>
          <w:color w:val="7B7B7B" w:themeColor="accent3" w:themeShade="BF"/>
          <w:sz w:val="22"/>
          <w:szCs w:val="22"/>
        </w:rPr>
        <w:t>that” an</w:t>
      </w:r>
      <w:r w:rsidRPr="008D1882">
        <w:rPr>
          <w:rFonts w:ascii="Arial" w:hAnsi="Arial" w:cs="Arial"/>
          <w:color w:val="7B7B7B" w:themeColor="accent3" w:themeShade="BF"/>
          <w:sz w:val="22"/>
          <w:szCs w:val="22"/>
          <w:lang w:val="en-GH"/>
        </w:rPr>
        <w:t xml:space="preserve"> individual resident outside the Virgin Islands may be appointed to act as an insolvency practitioner jointly with a licensee or the Official Receiver</w:t>
      </w:r>
      <w:r w:rsidRPr="008D1882">
        <w:rPr>
          <w:rFonts w:ascii="Arial" w:hAnsi="Arial" w:cs="Arial"/>
          <w:color w:val="7B7B7B" w:themeColor="accent3" w:themeShade="BF"/>
          <w:sz w:val="22"/>
          <w:szCs w:val="22"/>
        </w:rPr>
        <w:t>”</w:t>
      </w:r>
    </w:p>
    <w:p w14:paraId="17F8B293" w14:textId="728DC893" w:rsidR="008D1882" w:rsidRPr="008D1882" w:rsidRDefault="008D1882" w:rsidP="008D1882">
      <w:pPr>
        <w:numPr>
          <w:ilvl w:val="0"/>
          <w:numId w:val="26"/>
        </w:numPr>
        <w:jc w:val="both"/>
        <w:rPr>
          <w:rFonts w:ascii="Arial" w:hAnsi="Arial" w:cs="Arial"/>
          <w:color w:val="7B7B7B" w:themeColor="accent3" w:themeShade="BF"/>
          <w:sz w:val="22"/>
          <w:szCs w:val="22"/>
        </w:rPr>
      </w:pPr>
      <w:r w:rsidRPr="008D1882">
        <w:rPr>
          <w:rFonts w:ascii="Arial" w:hAnsi="Arial" w:cs="Arial"/>
          <w:color w:val="7B7B7B" w:themeColor="accent3" w:themeShade="BF"/>
          <w:sz w:val="22"/>
          <w:szCs w:val="22"/>
        </w:rPr>
        <w:t xml:space="preserve">If the circumstance </w:t>
      </w:r>
      <w:r w:rsidR="008E38D8" w:rsidRPr="008D1882">
        <w:rPr>
          <w:rFonts w:ascii="Arial" w:hAnsi="Arial" w:cs="Arial"/>
          <w:color w:val="7B7B7B" w:themeColor="accent3" w:themeShade="BF"/>
          <w:sz w:val="22"/>
          <w:szCs w:val="22"/>
        </w:rPr>
        <w:t>is</w:t>
      </w:r>
      <w:r w:rsidRPr="008D1882">
        <w:rPr>
          <w:rFonts w:ascii="Arial" w:hAnsi="Arial" w:cs="Arial"/>
          <w:color w:val="7B7B7B" w:themeColor="accent3" w:themeShade="BF"/>
          <w:sz w:val="22"/>
          <w:szCs w:val="22"/>
        </w:rPr>
        <w:t xml:space="preserve"> such that the BVI company has assets outside the </w:t>
      </w:r>
      <w:r w:rsidR="008E38D8" w:rsidRPr="008D1882">
        <w:rPr>
          <w:rFonts w:ascii="Arial" w:hAnsi="Arial" w:cs="Arial"/>
          <w:color w:val="7B7B7B" w:themeColor="accent3" w:themeShade="BF"/>
          <w:sz w:val="22"/>
          <w:szCs w:val="22"/>
        </w:rPr>
        <w:t>jurisdiction</w:t>
      </w:r>
      <w:r w:rsidRPr="008D1882">
        <w:rPr>
          <w:rFonts w:ascii="Arial" w:hAnsi="Arial" w:cs="Arial"/>
          <w:color w:val="7B7B7B" w:themeColor="accent3" w:themeShade="BF"/>
          <w:sz w:val="22"/>
          <w:szCs w:val="22"/>
        </w:rPr>
        <w:t xml:space="preserve"> it is better to appoint an Insolvency practitioner from that jurisdiction in which the assets are held.</w:t>
      </w:r>
    </w:p>
    <w:p w14:paraId="3AE7821A" w14:textId="50BB018D" w:rsidR="008D1882" w:rsidRDefault="008E38D8" w:rsidP="008D1882">
      <w:pPr>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overseas insolvency practitioner must be appointed jointly with a BVI licensed Insolvency Practitioner or the Official Receiver. Then the process follows thus:</w:t>
      </w:r>
    </w:p>
    <w:p w14:paraId="31374DA6" w14:textId="77777777" w:rsidR="00024FFA" w:rsidRDefault="00024FFA" w:rsidP="00024FFA">
      <w:pPr>
        <w:ind w:left="1080"/>
        <w:jc w:val="both"/>
        <w:rPr>
          <w:rFonts w:ascii="Arial" w:hAnsi="Arial" w:cs="Arial"/>
          <w:color w:val="7B7B7B" w:themeColor="accent3" w:themeShade="BF"/>
          <w:sz w:val="22"/>
          <w:szCs w:val="22"/>
        </w:rPr>
      </w:pPr>
    </w:p>
    <w:p w14:paraId="605CDAEC" w14:textId="77777777" w:rsidR="00024FFA" w:rsidRDefault="00487F40" w:rsidP="00024F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7D3867">
        <w:rPr>
          <w:rFonts w:ascii="Arial" w:hAnsi="Arial" w:cs="Arial"/>
          <w:color w:val="7B7B7B" w:themeColor="accent3" w:themeShade="BF"/>
          <w:sz w:val="22"/>
          <w:szCs w:val="22"/>
        </w:rPr>
        <w:t>written notice must be given to the Financial Services Commission (FSC)</w:t>
      </w:r>
      <w:r>
        <w:rPr>
          <w:rFonts w:ascii="Arial" w:hAnsi="Arial" w:cs="Arial"/>
          <w:color w:val="7B7B7B" w:themeColor="accent3" w:themeShade="BF"/>
          <w:sz w:val="22"/>
          <w:szCs w:val="22"/>
        </w:rPr>
        <w:t xml:space="preserve"> expressing the intention to appoint the overseas Insolvency practitioner</w:t>
      </w:r>
      <w:r>
        <w:t xml:space="preserve">, </w:t>
      </w:r>
      <w:r w:rsidR="007D3867" w:rsidRPr="007D3867">
        <w:rPr>
          <w:rFonts w:ascii="Arial" w:hAnsi="Arial" w:cs="Arial"/>
          <w:color w:val="7B7B7B" w:themeColor="accent3" w:themeShade="BF"/>
          <w:sz w:val="22"/>
          <w:szCs w:val="22"/>
        </w:rPr>
        <w:t xml:space="preserve">the Commission </w:t>
      </w:r>
      <w:r>
        <w:rPr>
          <w:rFonts w:ascii="Arial" w:hAnsi="Arial" w:cs="Arial"/>
          <w:color w:val="7B7B7B" w:themeColor="accent3" w:themeShade="BF"/>
          <w:sz w:val="22"/>
          <w:szCs w:val="22"/>
        </w:rPr>
        <w:t xml:space="preserve">upon </w:t>
      </w:r>
      <w:r w:rsidR="007D3867" w:rsidRPr="007D3867">
        <w:rPr>
          <w:rFonts w:ascii="Arial" w:hAnsi="Arial" w:cs="Arial"/>
          <w:color w:val="7B7B7B" w:themeColor="accent3" w:themeShade="BF"/>
          <w:sz w:val="22"/>
          <w:szCs w:val="22"/>
        </w:rPr>
        <w:t>rece</w:t>
      </w:r>
      <w:r>
        <w:rPr>
          <w:rFonts w:ascii="Arial" w:hAnsi="Arial" w:cs="Arial"/>
          <w:color w:val="7B7B7B" w:themeColor="accent3" w:themeShade="BF"/>
          <w:sz w:val="22"/>
          <w:szCs w:val="22"/>
        </w:rPr>
        <w:t>ipt of the</w:t>
      </w:r>
      <w:r w:rsidR="007D3867" w:rsidRPr="007D3867">
        <w:rPr>
          <w:rFonts w:ascii="Arial" w:hAnsi="Arial" w:cs="Arial"/>
          <w:color w:val="7B7B7B" w:themeColor="accent3" w:themeShade="BF"/>
          <w:sz w:val="22"/>
          <w:szCs w:val="22"/>
        </w:rPr>
        <w:t xml:space="preserve"> notice may give the appointor notice that it intends to apply to the Court for an order that the overseas insolvency practitioner concerned should not be appointed. </w:t>
      </w:r>
    </w:p>
    <w:p w14:paraId="3C84F4EC" w14:textId="6D90A027" w:rsidR="007D3867" w:rsidRDefault="007D3867" w:rsidP="00024F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21DBDF0B" w14:textId="453A57BC" w:rsidR="00487F40" w:rsidRDefault="007D3867" w:rsidP="00024F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When </w:t>
      </w:r>
      <w:r w:rsidR="00024FFA">
        <w:rPr>
          <w:rFonts w:ascii="Arial" w:hAnsi="Arial" w:cs="Arial"/>
          <w:color w:val="7B7B7B" w:themeColor="accent3" w:themeShade="BF"/>
          <w:sz w:val="22"/>
          <w:szCs w:val="22"/>
        </w:rPr>
        <w:t>an</w:t>
      </w:r>
      <w:r>
        <w:rPr>
          <w:rFonts w:ascii="Arial" w:hAnsi="Arial" w:cs="Arial"/>
          <w:color w:val="7B7B7B" w:themeColor="accent3" w:themeShade="BF"/>
          <w:sz w:val="22"/>
          <w:szCs w:val="22"/>
        </w:rPr>
        <w:t xml:space="preserve"> application is made to the court</w:t>
      </w:r>
      <w:r w:rsidR="00024FFA">
        <w:rPr>
          <w:rFonts w:ascii="Arial" w:hAnsi="Arial" w:cs="Arial"/>
          <w:color w:val="7B7B7B" w:themeColor="accent3" w:themeShade="BF"/>
          <w:sz w:val="22"/>
          <w:szCs w:val="22"/>
        </w:rPr>
        <w:t xml:space="preserve"> to appoint the oversea insolvency practitioner</w:t>
      </w:r>
      <w:r>
        <w:rPr>
          <w:rFonts w:ascii="Arial" w:hAnsi="Arial" w:cs="Arial"/>
          <w:color w:val="7B7B7B" w:themeColor="accent3" w:themeShade="BF"/>
          <w:sz w:val="22"/>
          <w:szCs w:val="22"/>
        </w:rPr>
        <w:t xml:space="preserve">, the FSC </w:t>
      </w:r>
      <w:r w:rsidRPr="007D3867">
        <w:rPr>
          <w:rFonts w:ascii="Arial" w:hAnsi="Arial" w:cs="Arial"/>
          <w:color w:val="7B7B7B" w:themeColor="accent3" w:themeShade="BF"/>
          <w:sz w:val="22"/>
          <w:szCs w:val="22"/>
        </w:rPr>
        <w:t>may appear and be heard at the hearing of the application for the purpose of objecting to the appointment.</w:t>
      </w:r>
      <w:r w:rsidR="00487F40">
        <w:rPr>
          <w:rFonts w:ascii="Arial" w:hAnsi="Arial" w:cs="Arial"/>
          <w:color w:val="7B7B7B" w:themeColor="accent3" w:themeShade="BF"/>
          <w:sz w:val="22"/>
          <w:szCs w:val="22"/>
        </w:rPr>
        <w:t xml:space="preserve"> </w:t>
      </w:r>
    </w:p>
    <w:p w14:paraId="01FFE32E" w14:textId="77777777" w:rsidR="00024FFA" w:rsidRDefault="00024FFA" w:rsidP="00024FFA">
      <w:pPr>
        <w:jc w:val="both"/>
        <w:rPr>
          <w:rFonts w:ascii="Arial" w:hAnsi="Arial" w:cs="Arial"/>
          <w:color w:val="7B7B7B" w:themeColor="accent3" w:themeShade="BF"/>
          <w:sz w:val="22"/>
          <w:szCs w:val="22"/>
        </w:rPr>
      </w:pPr>
    </w:p>
    <w:p w14:paraId="29F29BD6" w14:textId="4E982B8D" w:rsidR="007D3867" w:rsidRPr="008D1882" w:rsidRDefault="00487F40" w:rsidP="00024F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practice however is that the overseas Insolvency Practitioner will usually write a letter to the FSC providing the commission with his </w:t>
      </w:r>
      <w:r w:rsidR="00024FFA">
        <w:rPr>
          <w:rFonts w:ascii="Arial" w:hAnsi="Arial" w:cs="Arial"/>
          <w:color w:val="7B7B7B" w:themeColor="accent3" w:themeShade="BF"/>
          <w:sz w:val="22"/>
          <w:szCs w:val="22"/>
        </w:rPr>
        <w:t xml:space="preserve">requisite </w:t>
      </w:r>
      <w:r>
        <w:rPr>
          <w:rFonts w:ascii="Arial" w:hAnsi="Arial" w:cs="Arial"/>
          <w:color w:val="7B7B7B" w:themeColor="accent3" w:themeShade="BF"/>
          <w:sz w:val="22"/>
          <w:szCs w:val="22"/>
        </w:rPr>
        <w:t xml:space="preserve">details </w:t>
      </w:r>
      <w:r w:rsidR="00024FFA">
        <w:rPr>
          <w:rFonts w:ascii="Arial" w:hAnsi="Arial" w:cs="Arial"/>
          <w:color w:val="7B7B7B" w:themeColor="accent3" w:themeShade="BF"/>
          <w:sz w:val="22"/>
          <w:szCs w:val="22"/>
        </w:rPr>
        <w:t>prescribed under section 483 (a) of the Insolvency Act while he awaits approval of the appointment by the commission or by the court where an application was made to the court.</w:t>
      </w:r>
    </w:p>
    <w:p w14:paraId="5E76EAF9" w14:textId="77777777" w:rsidR="008D1882" w:rsidRPr="008D1882" w:rsidRDefault="008D1882" w:rsidP="008D1882">
      <w:pPr>
        <w:jc w:val="both"/>
        <w:rPr>
          <w:rFonts w:ascii="Arial" w:hAnsi="Arial" w:cs="Arial"/>
          <w:color w:val="7B7B7B" w:themeColor="accent3" w:themeShade="BF"/>
          <w:sz w:val="22"/>
          <w:szCs w:val="22"/>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0A2C1D8" w14:textId="6FA7C32B" w:rsidR="00BF7FBC" w:rsidRPr="003F1448" w:rsidRDefault="003F1448" w:rsidP="001E17F1">
      <w:pPr>
        <w:pStyle w:val="INSOLstyleheading4"/>
        <w:ind w:firstLine="0"/>
      </w:pPr>
      <w:r>
        <w:t>Firstly S</w:t>
      </w:r>
      <w:r w:rsidR="00BF7FBC">
        <w:t>ection 338 of the Insolvency Act 2003</w:t>
      </w:r>
      <w:r>
        <w:t xml:space="preserve"> provides that t</w:t>
      </w:r>
      <w:r w:rsidR="00BF7FBC">
        <w:t xml:space="preserve">he secured creditor has the option to </w:t>
      </w:r>
      <w:r w:rsidR="00BF7FBC" w:rsidRPr="00BF7FBC">
        <w:t>value the assets subject to the security interest and claim in the bankruptcy as an unsecured</w:t>
      </w:r>
      <w:r w:rsidR="00BF7FBC">
        <w:t xml:space="preserve"> </w:t>
      </w:r>
      <w:r w:rsidR="00BF7FBC" w:rsidRPr="00BF7FBC">
        <w:t xml:space="preserve">creditor for the balance of his debt; or </w:t>
      </w:r>
      <w:r w:rsidR="00BF7FBC">
        <w:t>to</w:t>
      </w:r>
      <w:r w:rsidR="00BF7FBC" w:rsidRPr="00BF7FBC">
        <w:t xml:space="preserve"> surrender his security interest to the trustee for the general benefit of creditors and claim in the bankruptcy as an unsecured creditor for the whole of his debt</w:t>
      </w:r>
      <w:r w:rsidR="002105FE">
        <w:t>. The secured creditor may elect not to do any of the two.</w:t>
      </w:r>
    </w:p>
    <w:p w14:paraId="4FCFB941" w14:textId="77777777" w:rsidR="007A5341" w:rsidRDefault="007A5341" w:rsidP="008065CE">
      <w:pPr>
        <w:ind w:left="720" w:hanging="720"/>
        <w:jc w:val="both"/>
        <w:rPr>
          <w:rFonts w:ascii="Arial" w:hAnsi="Arial" w:cs="Arial"/>
          <w:sz w:val="22"/>
          <w:szCs w:val="22"/>
        </w:rPr>
      </w:pPr>
    </w:p>
    <w:p w14:paraId="56AEC33C" w14:textId="63B44288" w:rsidR="007A5341" w:rsidRDefault="003F1448" w:rsidP="007A5341">
      <w:pPr>
        <w:ind w:left="720"/>
        <w:jc w:val="both"/>
        <w:rPr>
          <w:rFonts w:ascii="Arial" w:hAnsi="Arial" w:cs="Arial"/>
          <w:sz w:val="22"/>
          <w:szCs w:val="22"/>
        </w:rPr>
      </w:pPr>
      <w:r>
        <w:rPr>
          <w:rFonts w:ascii="Arial" w:hAnsi="Arial" w:cs="Arial"/>
          <w:sz w:val="22"/>
          <w:szCs w:val="22"/>
        </w:rPr>
        <w:t xml:space="preserve">Secondly, </w:t>
      </w:r>
      <w:r w:rsidR="007A5341">
        <w:rPr>
          <w:rFonts w:ascii="Arial" w:hAnsi="Arial" w:cs="Arial"/>
          <w:sz w:val="22"/>
          <w:szCs w:val="22"/>
        </w:rPr>
        <w:t>under Company Creditors arrangement</w:t>
      </w:r>
      <w:r>
        <w:rPr>
          <w:rFonts w:ascii="Arial" w:hAnsi="Arial" w:cs="Arial"/>
          <w:sz w:val="22"/>
          <w:szCs w:val="22"/>
        </w:rPr>
        <w:t xml:space="preserve"> (CCA)</w:t>
      </w:r>
      <w:r w:rsidR="007A5341">
        <w:rPr>
          <w:rFonts w:ascii="Arial" w:hAnsi="Arial" w:cs="Arial"/>
          <w:sz w:val="22"/>
          <w:szCs w:val="22"/>
        </w:rPr>
        <w:t>, it is only when the secured creditors agree in</w:t>
      </w:r>
      <w:r>
        <w:rPr>
          <w:rFonts w:ascii="Arial" w:hAnsi="Arial" w:cs="Arial"/>
          <w:sz w:val="22"/>
          <w:szCs w:val="22"/>
        </w:rPr>
        <w:t xml:space="preserve"> </w:t>
      </w:r>
      <w:r w:rsidR="007A5341">
        <w:rPr>
          <w:rFonts w:ascii="Arial" w:hAnsi="Arial" w:cs="Arial"/>
          <w:sz w:val="22"/>
          <w:szCs w:val="22"/>
        </w:rPr>
        <w:t>writing</w:t>
      </w:r>
      <w:r>
        <w:rPr>
          <w:rFonts w:ascii="Arial" w:hAnsi="Arial" w:cs="Arial"/>
          <w:sz w:val="22"/>
          <w:szCs w:val="22"/>
        </w:rPr>
        <w:t xml:space="preserve"> that</w:t>
      </w:r>
      <w:r w:rsidR="007A5341">
        <w:rPr>
          <w:rFonts w:ascii="Arial" w:hAnsi="Arial" w:cs="Arial"/>
          <w:sz w:val="22"/>
          <w:szCs w:val="22"/>
        </w:rPr>
        <w:t xml:space="preserve"> the company creditors arrangements </w:t>
      </w:r>
      <w:r>
        <w:rPr>
          <w:rFonts w:ascii="Arial" w:hAnsi="Arial" w:cs="Arial"/>
          <w:sz w:val="22"/>
          <w:szCs w:val="22"/>
        </w:rPr>
        <w:t>will</w:t>
      </w:r>
      <w:r w:rsidR="007A5341">
        <w:rPr>
          <w:rFonts w:ascii="Arial" w:hAnsi="Arial" w:cs="Arial"/>
          <w:sz w:val="22"/>
          <w:szCs w:val="22"/>
        </w:rPr>
        <w:t xml:space="preserve"> affect the right of a secured creditor to enforce its security interest or vary the liability secured by the security interest.</w:t>
      </w:r>
      <w:r>
        <w:rPr>
          <w:rFonts w:ascii="Arial" w:hAnsi="Arial" w:cs="Arial"/>
          <w:sz w:val="22"/>
          <w:szCs w:val="22"/>
        </w:rPr>
        <w:t xml:space="preserve"> If the secured creditors do not agree in writing the CCA will not </w:t>
      </w:r>
      <w:r>
        <w:rPr>
          <w:rFonts w:ascii="Arial" w:hAnsi="Arial" w:cs="Arial"/>
          <w:sz w:val="22"/>
          <w:szCs w:val="22"/>
        </w:rPr>
        <w:lastRenderedPageBreak/>
        <w:t>affect their rights to enforce its security or vary the liability secured by their security interest.</w:t>
      </w:r>
    </w:p>
    <w:p w14:paraId="1C0471F0" w14:textId="77777777" w:rsidR="00E53869" w:rsidRPr="008065CE" w:rsidRDefault="00E53869" w:rsidP="007A5341">
      <w:pPr>
        <w:ind w:left="720"/>
        <w:jc w:val="both"/>
        <w:rPr>
          <w:rFonts w:ascii="Arial" w:hAnsi="Arial" w:cs="Arial"/>
          <w:sz w:val="22"/>
          <w:szCs w:val="22"/>
          <w:lang w:val="en-GB"/>
        </w:rPr>
      </w:pPr>
    </w:p>
    <w:p w14:paraId="5FB2E645" w14:textId="55FA48B1" w:rsidR="00802DB8" w:rsidRDefault="003F1448" w:rsidP="00E53869">
      <w:pPr>
        <w:ind w:left="720"/>
        <w:jc w:val="both"/>
        <w:rPr>
          <w:rFonts w:ascii="Arial" w:hAnsi="Arial" w:cs="Arial"/>
          <w:sz w:val="22"/>
          <w:szCs w:val="22"/>
          <w:shd w:val="clear" w:color="auto" w:fill="FFFFFF"/>
        </w:rPr>
      </w:pPr>
      <w:r>
        <w:rPr>
          <w:rFonts w:ascii="Arial" w:hAnsi="Arial" w:cs="Arial"/>
          <w:sz w:val="22"/>
          <w:szCs w:val="22"/>
          <w:shd w:val="clear" w:color="auto" w:fill="FFFFFF"/>
          <w:lang w:val="en-GB"/>
        </w:rPr>
        <w:t>Thirdly</w:t>
      </w:r>
      <w:r w:rsidR="00E53869">
        <w:rPr>
          <w:rFonts w:ascii="Arial" w:hAnsi="Arial" w:cs="Arial"/>
          <w:sz w:val="22"/>
          <w:szCs w:val="22"/>
          <w:shd w:val="clear" w:color="auto" w:fill="FFFFFF"/>
          <w:lang w:val="en-GB"/>
        </w:rPr>
        <w:t xml:space="preserve">, when a court gives an order in aid of foreign proceeding under section 467(3) of the Insolvency Act, </w:t>
      </w:r>
      <w:r w:rsidR="00E53869">
        <w:rPr>
          <w:rFonts w:ascii="Arial" w:hAnsi="Arial" w:cs="Arial"/>
          <w:sz w:val="22"/>
          <w:szCs w:val="22"/>
          <w:shd w:val="clear" w:color="auto" w:fill="FFFFFF"/>
        </w:rPr>
        <w:t xml:space="preserve">the </w:t>
      </w:r>
      <w:r w:rsidR="00E53869" w:rsidRPr="00E53869">
        <w:rPr>
          <w:rFonts w:ascii="Arial" w:hAnsi="Arial" w:cs="Arial"/>
          <w:sz w:val="22"/>
          <w:szCs w:val="22"/>
          <w:shd w:val="clear" w:color="auto" w:fill="FFFFFF"/>
        </w:rPr>
        <w:t>order</w:t>
      </w:r>
      <w:r w:rsidR="00E53869">
        <w:rPr>
          <w:rFonts w:ascii="Arial" w:hAnsi="Arial" w:cs="Arial"/>
          <w:sz w:val="22"/>
          <w:szCs w:val="22"/>
          <w:shd w:val="clear" w:color="auto" w:fill="FFFFFF"/>
        </w:rPr>
        <w:t xml:space="preserve"> </w:t>
      </w:r>
      <w:r w:rsidR="00E53869" w:rsidRPr="00E53869">
        <w:rPr>
          <w:rFonts w:ascii="Arial" w:hAnsi="Arial" w:cs="Arial"/>
          <w:sz w:val="22"/>
          <w:szCs w:val="22"/>
          <w:shd w:val="clear" w:color="auto" w:fill="FFFFFF"/>
        </w:rPr>
        <w:t>shall not affect the right of a secured creditor to take possession of and realise or otherwise deal with property of the debtor over which the creditor has a security interest.</w:t>
      </w:r>
      <w:r w:rsidR="00E53869">
        <w:rPr>
          <w:rFonts w:ascii="Arial" w:hAnsi="Arial" w:cs="Arial"/>
          <w:sz w:val="22"/>
          <w:szCs w:val="22"/>
          <w:shd w:val="clear" w:color="auto" w:fill="FFFFFF"/>
        </w:rPr>
        <w:t xml:space="preserve"> (Section 467 (4) of the Insolvency Act 2003)</w:t>
      </w:r>
    </w:p>
    <w:p w14:paraId="7DC39DDE" w14:textId="548C393F" w:rsidR="00A053E8" w:rsidRDefault="00A053E8" w:rsidP="00E53869">
      <w:pPr>
        <w:ind w:left="720"/>
        <w:jc w:val="both"/>
        <w:rPr>
          <w:rFonts w:ascii="Arial" w:hAnsi="Arial" w:cs="Arial"/>
          <w:sz w:val="22"/>
          <w:szCs w:val="22"/>
          <w:shd w:val="clear" w:color="auto" w:fill="FFFFFF"/>
        </w:rPr>
      </w:pPr>
    </w:p>
    <w:p w14:paraId="227CF96F" w14:textId="18304667" w:rsidR="00A053E8" w:rsidRPr="008065CE" w:rsidRDefault="00A053E8" w:rsidP="00E53869">
      <w:pPr>
        <w:ind w:left="720"/>
        <w:jc w:val="both"/>
        <w:rPr>
          <w:rFonts w:ascii="Arial" w:hAnsi="Arial" w:cs="Arial"/>
          <w:sz w:val="22"/>
          <w:szCs w:val="22"/>
          <w:shd w:val="clear" w:color="auto" w:fill="FFFFFF"/>
          <w:lang w:val="en-GB"/>
        </w:rPr>
      </w:pPr>
      <w:r>
        <w:rPr>
          <w:rFonts w:ascii="Arial" w:hAnsi="Arial" w:cs="Arial"/>
          <w:sz w:val="22"/>
          <w:szCs w:val="22"/>
          <w:shd w:val="clear" w:color="auto" w:fill="FFFFFF"/>
        </w:rPr>
        <w:t>In conclusion, secured creditors are not strictly speaking classed as creditors during an insolvency procedure, the Insolvency Act, 2003 recognizes and protects the rights of secured creditors to enforce their security in the British Virgin Island.</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3"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6F33095" w14:textId="0F92A31C" w:rsid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t>According to Foreign</w:t>
      </w:r>
      <w:r w:rsidRPr="00DD6744">
        <w:rPr>
          <w:rFonts w:ascii="Arial" w:hAnsi="Arial" w:cs="Arial"/>
          <w:color w:val="7B7B7B" w:themeColor="accent3" w:themeShade="BF"/>
          <w:sz w:val="22"/>
          <w:szCs w:val="22"/>
          <w:lang w:val="en-GH"/>
        </w:rPr>
        <w:t xml:space="preserve"> and Commonwealth Judgments (Reciprocal Enforcement) Act</w:t>
      </w:r>
      <w:r w:rsidRPr="00DD6744">
        <w:rPr>
          <w:rFonts w:ascii="Arial" w:hAnsi="Arial" w:cs="Arial"/>
          <w:color w:val="7B7B7B" w:themeColor="accent3" w:themeShade="BF"/>
          <w:sz w:val="22"/>
          <w:szCs w:val="22"/>
        </w:rPr>
        <w:t xml:space="preserve">, </w:t>
      </w:r>
      <w:r w:rsidRPr="00DD6744">
        <w:rPr>
          <w:rFonts w:ascii="Arial" w:hAnsi="Arial" w:cs="Arial"/>
          <w:color w:val="7B7B7B" w:themeColor="accent3" w:themeShade="BF"/>
          <w:sz w:val="22"/>
          <w:szCs w:val="22"/>
          <w:lang w:val="en-GH"/>
        </w:rPr>
        <w:t>“judgment” means any judgment or order given or made by a court in any civil proceedings whereby any sum of money is made payable, and includes an award in proceedings on an arbitration if the award has, in pursuance of the law in force in the place where it was made, become enforceable in the same manner as a judgment given by a court in that place</w:t>
      </w:r>
      <w:r w:rsidRPr="00DD6744">
        <w:rPr>
          <w:rFonts w:ascii="Arial" w:hAnsi="Arial" w:cs="Arial"/>
          <w:color w:val="7B7B7B" w:themeColor="accent3" w:themeShade="BF"/>
          <w:sz w:val="22"/>
          <w:szCs w:val="22"/>
        </w:rPr>
        <w:t>. (Section 2(1) of Act 1922)</w:t>
      </w:r>
    </w:p>
    <w:p w14:paraId="07882CFC" w14:textId="77777777" w:rsidR="00DD6744" w:rsidRPr="00DD6744" w:rsidRDefault="00DD6744" w:rsidP="00DD6744">
      <w:pPr>
        <w:jc w:val="both"/>
        <w:rPr>
          <w:rFonts w:ascii="Arial" w:hAnsi="Arial" w:cs="Arial"/>
          <w:color w:val="7B7B7B" w:themeColor="accent3" w:themeShade="BF"/>
          <w:sz w:val="22"/>
          <w:szCs w:val="22"/>
        </w:rPr>
      </w:pPr>
    </w:p>
    <w:p w14:paraId="7A9B9606" w14:textId="2F620329" w:rsid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t>Before a judgement can be enforced in the BVI it</w:t>
      </w:r>
      <w:r w:rsidRPr="00DD6744">
        <w:rPr>
          <w:rFonts w:ascii="Arial" w:hAnsi="Arial" w:cs="Arial"/>
          <w:color w:val="7B7B7B" w:themeColor="accent3" w:themeShade="BF"/>
          <w:sz w:val="22"/>
          <w:szCs w:val="22"/>
          <w:lang w:val="en-GH"/>
        </w:rPr>
        <w:t xml:space="preserve"> is important to </w:t>
      </w:r>
      <w:r w:rsidRPr="00DD6744">
        <w:rPr>
          <w:rFonts w:ascii="Arial" w:hAnsi="Arial" w:cs="Arial"/>
          <w:color w:val="7B7B7B" w:themeColor="accent3" w:themeShade="BF"/>
          <w:sz w:val="22"/>
          <w:szCs w:val="22"/>
        </w:rPr>
        <w:t>find out</w:t>
      </w:r>
      <w:r w:rsidRPr="00DD6744">
        <w:rPr>
          <w:rFonts w:ascii="Arial" w:hAnsi="Arial" w:cs="Arial"/>
          <w:color w:val="7B7B7B" w:themeColor="accent3" w:themeShade="BF"/>
          <w:sz w:val="22"/>
          <w:szCs w:val="22"/>
          <w:lang w:val="en-GH"/>
        </w:rPr>
        <w:t xml:space="preserve"> whether the Defendant has assets within the jurisdiction against which a Claimant can enforce. </w:t>
      </w:r>
      <w:r w:rsidRPr="00DD6744">
        <w:rPr>
          <w:rFonts w:ascii="Arial" w:hAnsi="Arial" w:cs="Arial"/>
          <w:color w:val="7B7B7B" w:themeColor="accent3" w:themeShade="BF"/>
          <w:sz w:val="22"/>
          <w:szCs w:val="22"/>
        </w:rPr>
        <w:t>The Act extends to judgements given in English High Court. (Section 3(1) of Act 1922). The facts of the case says that the judgement was awarded against Expat Properties by the English High Court. From the facts also Expat Properties has significant assets in the BVI. From the facts therefore, the judgement can be registered in the BVI court.</w:t>
      </w:r>
    </w:p>
    <w:p w14:paraId="5E201356" w14:textId="77777777" w:rsidR="00DD6744" w:rsidRPr="00DD6744" w:rsidRDefault="00DD6744" w:rsidP="00DD6744">
      <w:pPr>
        <w:jc w:val="both"/>
        <w:rPr>
          <w:rFonts w:ascii="Arial" w:hAnsi="Arial" w:cs="Arial"/>
          <w:color w:val="7B7B7B" w:themeColor="accent3" w:themeShade="BF"/>
          <w:sz w:val="22"/>
          <w:szCs w:val="22"/>
        </w:rPr>
      </w:pPr>
    </w:p>
    <w:p w14:paraId="3DD75279" w14:textId="006C79A5" w:rsidR="00DD6744" w:rsidRDefault="00DD6744" w:rsidP="00DD6744">
      <w:p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rPr>
        <w:t>T</w:t>
      </w:r>
      <w:r w:rsidRPr="00DD6744">
        <w:rPr>
          <w:rFonts w:ascii="Arial" w:hAnsi="Arial" w:cs="Arial"/>
          <w:color w:val="7B7B7B" w:themeColor="accent3" w:themeShade="BF"/>
          <w:sz w:val="22"/>
          <w:szCs w:val="22"/>
          <w:lang w:val="en-GH"/>
        </w:rPr>
        <w:t xml:space="preserve">o enforce a judgment under the 1922 Act, </w:t>
      </w:r>
      <w:r w:rsidRPr="00DD6744">
        <w:rPr>
          <w:rFonts w:ascii="Arial" w:hAnsi="Arial" w:cs="Arial"/>
          <w:color w:val="7B7B7B" w:themeColor="accent3" w:themeShade="BF"/>
          <w:sz w:val="22"/>
          <w:szCs w:val="22"/>
        </w:rPr>
        <w:t>the first</w:t>
      </w:r>
      <w:r w:rsidRPr="00DD6744">
        <w:rPr>
          <w:rFonts w:ascii="Arial" w:hAnsi="Arial" w:cs="Arial"/>
          <w:color w:val="7B7B7B" w:themeColor="accent3" w:themeShade="BF"/>
          <w:sz w:val="22"/>
          <w:szCs w:val="22"/>
          <w:lang w:val="en-GH"/>
        </w:rPr>
        <w:t xml:space="preserve"> necessary </w:t>
      </w:r>
      <w:r w:rsidRPr="00DD6744">
        <w:rPr>
          <w:rFonts w:ascii="Arial" w:hAnsi="Arial" w:cs="Arial"/>
          <w:color w:val="7B7B7B" w:themeColor="accent3" w:themeShade="BF"/>
          <w:sz w:val="22"/>
          <w:szCs w:val="22"/>
        </w:rPr>
        <w:t>step is to</w:t>
      </w:r>
      <w:r w:rsidRPr="00DD6744">
        <w:rPr>
          <w:rFonts w:ascii="Arial" w:hAnsi="Arial" w:cs="Arial"/>
          <w:color w:val="7B7B7B" w:themeColor="accent3" w:themeShade="BF"/>
          <w:sz w:val="22"/>
          <w:szCs w:val="22"/>
          <w:lang w:val="en-GH"/>
        </w:rPr>
        <w:t xml:space="preserve"> “register” the judgment. The </w:t>
      </w:r>
      <w:r w:rsidRPr="00DD6744">
        <w:rPr>
          <w:rFonts w:ascii="Arial" w:hAnsi="Arial" w:cs="Arial"/>
          <w:color w:val="7B7B7B" w:themeColor="accent3" w:themeShade="BF"/>
          <w:sz w:val="22"/>
          <w:szCs w:val="22"/>
        </w:rPr>
        <w:t>following</w:t>
      </w:r>
      <w:r w:rsidRPr="00DD6744">
        <w:rPr>
          <w:rFonts w:ascii="Arial" w:hAnsi="Arial" w:cs="Arial"/>
          <w:color w:val="7B7B7B" w:themeColor="accent3" w:themeShade="BF"/>
          <w:sz w:val="22"/>
          <w:szCs w:val="22"/>
          <w:lang w:val="en-GH"/>
        </w:rPr>
        <w:t xml:space="preserve"> four principle</w:t>
      </w:r>
      <w:r w:rsidRPr="00DD6744">
        <w:rPr>
          <w:rFonts w:ascii="Arial" w:hAnsi="Arial" w:cs="Arial"/>
          <w:color w:val="7B7B7B" w:themeColor="accent3" w:themeShade="BF"/>
          <w:sz w:val="22"/>
          <w:szCs w:val="22"/>
        </w:rPr>
        <w:t>s</w:t>
      </w:r>
      <w:r w:rsidRPr="00DD6744">
        <w:rPr>
          <w:rFonts w:ascii="Arial" w:hAnsi="Arial" w:cs="Arial"/>
          <w:color w:val="7B7B7B" w:themeColor="accent3" w:themeShade="BF"/>
          <w:sz w:val="22"/>
          <w:szCs w:val="22"/>
          <w:lang w:val="en-GH"/>
        </w:rPr>
        <w:t xml:space="preserve"> </w:t>
      </w:r>
      <w:r w:rsidRPr="00DD6744">
        <w:rPr>
          <w:rFonts w:ascii="Arial" w:hAnsi="Arial" w:cs="Arial"/>
          <w:color w:val="7B7B7B" w:themeColor="accent3" w:themeShade="BF"/>
          <w:sz w:val="22"/>
          <w:szCs w:val="22"/>
        </w:rPr>
        <w:t xml:space="preserve">are </w:t>
      </w:r>
      <w:r w:rsidRPr="00DD6744">
        <w:rPr>
          <w:rFonts w:ascii="Arial" w:hAnsi="Arial" w:cs="Arial"/>
          <w:color w:val="7B7B7B" w:themeColor="accent3" w:themeShade="BF"/>
          <w:sz w:val="22"/>
          <w:szCs w:val="22"/>
          <w:lang w:val="en-GH"/>
        </w:rPr>
        <w:t>requirements for recognition and registration of a judgment under the 1922 Act:</w:t>
      </w:r>
    </w:p>
    <w:p w14:paraId="74DBCD5B" w14:textId="77777777" w:rsidR="00DD6744" w:rsidRPr="00DD6744" w:rsidRDefault="00DD6744" w:rsidP="00DD6744">
      <w:pPr>
        <w:jc w:val="both"/>
        <w:rPr>
          <w:rFonts w:ascii="Arial" w:hAnsi="Arial" w:cs="Arial"/>
          <w:color w:val="7B7B7B" w:themeColor="accent3" w:themeShade="BF"/>
          <w:sz w:val="22"/>
          <w:szCs w:val="22"/>
          <w:lang w:val="en-GH"/>
        </w:rPr>
      </w:pPr>
    </w:p>
    <w:p w14:paraId="0883D430" w14:textId="77777777" w:rsidR="00DD6744" w:rsidRPr="00DD6744" w:rsidRDefault="00DD6744" w:rsidP="00DD6744">
      <w:pPr>
        <w:numPr>
          <w:ilvl w:val="0"/>
          <w:numId w:val="27"/>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The judgment must have been given by a Court in civil proceedings, and must be final and conclusive and for a fixed judgment sum</w:t>
      </w:r>
      <w:r w:rsidRPr="00DD6744">
        <w:rPr>
          <w:rFonts w:ascii="Arial" w:hAnsi="Arial" w:cs="Arial"/>
          <w:color w:val="7B7B7B" w:themeColor="accent3" w:themeShade="BF"/>
          <w:sz w:val="22"/>
          <w:szCs w:val="22"/>
        </w:rPr>
        <w:t>. This means that the judgement</w:t>
      </w:r>
      <w:r w:rsidRPr="00DD6744">
        <w:rPr>
          <w:rFonts w:ascii="Arial" w:hAnsi="Arial" w:cs="Arial"/>
          <w:color w:val="7B7B7B" w:themeColor="accent3" w:themeShade="BF"/>
          <w:sz w:val="22"/>
          <w:szCs w:val="22"/>
          <w:lang w:val="en-GH"/>
        </w:rPr>
        <w:t xml:space="preserve"> must order a definite and fixed payable</w:t>
      </w:r>
      <w:r w:rsidRPr="00DD6744">
        <w:rPr>
          <w:rFonts w:ascii="Arial" w:hAnsi="Arial" w:cs="Arial"/>
          <w:color w:val="7B7B7B" w:themeColor="accent3" w:themeShade="BF"/>
          <w:sz w:val="22"/>
          <w:szCs w:val="22"/>
        </w:rPr>
        <w:t xml:space="preserve"> sum.</w:t>
      </w:r>
    </w:p>
    <w:p w14:paraId="446FDBF3" w14:textId="77777777" w:rsidR="00DD6744" w:rsidRPr="00DD6744" w:rsidRDefault="00DD6744" w:rsidP="00DD6744">
      <w:pPr>
        <w:numPr>
          <w:ilvl w:val="0"/>
          <w:numId w:val="27"/>
        </w:numPr>
        <w:jc w:val="both"/>
        <w:rPr>
          <w:rFonts w:ascii="Arial" w:hAnsi="Arial" w:cs="Arial"/>
          <w:color w:val="7B7B7B" w:themeColor="accent3" w:themeShade="BF"/>
          <w:sz w:val="22"/>
          <w:szCs w:val="22"/>
        </w:rPr>
      </w:pPr>
      <w:bookmarkStart w:id="4" w:name="_Hlk106816475"/>
      <w:r w:rsidRPr="00DD6744">
        <w:rPr>
          <w:rFonts w:ascii="Arial" w:hAnsi="Arial" w:cs="Arial"/>
          <w:color w:val="7B7B7B" w:themeColor="accent3" w:themeShade="BF"/>
          <w:sz w:val="22"/>
          <w:szCs w:val="22"/>
          <w:lang w:val="en-GH"/>
        </w:rPr>
        <w:t>The application must be made within 12 months of the judgment</w:t>
      </w:r>
      <w:bookmarkEnd w:id="4"/>
      <w:r w:rsidRPr="00DD6744">
        <w:rPr>
          <w:rFonts w:ascii="Arial" w:hAnsi="Arial" w:cs="Arial"/>
          <w:color w:val="7B7B7B" w:themeColor="accent3" w:themeShade="BF"/>
          <w:sz w:val="22"/>
          <w:szCs w:val="22"/>
          <w:lang w:val="en-GH"/>
        </w:rPr>
        <w:t xml:space="preserve"> </w:t>
      </w:r>
      <w:r w:rsidRPr="00DD6744">
        <w:rPr>
          <w:rFonts w:ascii="Arial" w:hAnsi="Arial" w:cs="Arial"/>
          <w:color w:val="7B7B7B" w:themeColor="accent3" w:themeShade="BF"/>
          <w:sz w:val="22"/>
          <w:szCs w:val="22"/>
        </w:rPr>
        <w:t xml:space="preserve">(unless the </w:t>
      </w:r>
      <w:r w:rsidRPr="00DD6744">
        <w:rPr>
          <w:rFonts w:ascii="Arial" w:hAnsi="Arial" w:cs="Arial"/>
          <w:color w:val="7B7B7B" w:themeColor="accent3" w:themeShade="BF"/>
          <w:sz w:val="22"/>
          <w:szCs w:val="22"/>
          <w:lang w:val="en-GH"/>
        </w:rPr>
        <w:t>court grants a longer period on the basis that it is just and convenient to do so</w:t>
      </w:r>
      <w:r w:rsidRPr="00DD6744">
        <w:rPr>
          <w:rFonts w:ascii="Arial" w:hAnsi="Arial" w:cs="Arial"/>
          <w:color w:val="7B7B7B" w:themeColor="accent3" w:themeShade="BF"/>
          <w:sz w:val="22"/>
          <w:szCs w:val="22"/>
        </w:rPr>
        <w:t>)</w:t>
      </w:r>
    </w:p>
    <w:p w14:paraId="1255E10E" w14:textId="77777777" w:rsidR="00DD6744" w:rsidRPr="00DD6744" w:rsidRDefault="00DD6744" w:rsidP="00DD6744">
      <w:pPr>
        <w:numPr>
          <w:ilvl w:val="0"/>
          <w:numId w:val="27"/>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 xml:space="preserve">The judgment </w:t>
      </w:r>
      <w:r w:rsidRPr="00DD6744">
        <w:rPr>
          <w:rFonts w:ascii="Arial" w:hAnsi="Arial" w:cs="Arial"/>
          <w:color w:val="7B7B7B" w:themeColor="accent3" w:themeShade="BF"/>
          <w:sz w:val="22"/>
          <w:szCs w:val="22"/>
        </w:rPr>
        <w:t>should not be subject to an appeal or</w:t>
      </w:r>
      <w:r w:rsidRPr="00DD6744">
        <w:rPr>
          <w:rFonts w:ascii="Arial" w:hAnsi="Arial" w:cs="Arial"/>
          <w:color w:val="7B7B7B" w:themeColor="accent3" w:themeShade="BF"/>
          <w:sz w:val="22"/>
          <w:szCs w:val="22"/>
          <w:lang w:val="en-GH"/>
        </w:rPr>
        <w:t xml:space="preserve"> the judgment</w:t>
      </w:r>
      <w:r w:rsidRPr="00DD6744">
        <w:rPr>
          <w:rFonts w:ascii="Arial" w:hAnsi="Arial" w:cs="Arial"/>
          <w:color w:val="7B7B7B" w:themeColor="accent3" w:themeShade="BF"/>
          <w:sz w:val="22"/>
          <w:szCs w:val="22"/>
        </w:rPr>
        <w:t xml:space="preserve"> debtor should not </w:t>
      </w:r>
      <w:r w:rsidRPr="00DD6744">
        <w:rPr>
          <w:rFonts w:ascii="Arial" w:hAnsi="Arial" w:cs="Arial"/>
          <w:color w:val="7B7B7B" w:themeColor="accent3" w:themeShade="BF"/>
          <w:sz w:val="22"/>
          <w:szCs w:val="22"/>
          <w:lang w:val="en-GH"/>
        </w:rPr>
        <w:t>have the right or have expressed an intention to appeal;</w:t>
      </w:r>
    </w:p>
    <w:p w14:paraId="03A79F85" w14:textId="23E85E59" w:rsidR="00DD6744" w:rsidRDefault="00DD6744" w:rsidP="00DD6744">
      <w:pPr>
        <w:numPr>
          <w:ilvl w:val="0"/>
          <w:numId w:val="27"/>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It must be “just and convenient” that the judgment should be enforced in the territory.</w:t>
      </w:r>
    </w:p>
    <w:p w14:paraId="2478537A" w14:textId="77777777" w:rsidR="00DD6744" w:rsidRPr="00DD6744" w:rsidRDefault="00DD6744" w:rsidP="00DD6744">
      <w:pPr>
        <w:ind w:left="720"/>
        <w:jc w:val="both"/>
        <w:rPr>
          <w:rFonts w:ascii="Arial" w:hAnsi="Arial" w:cs="Arial"/>
          <w:color w:val="7B7B7B" w:themeColor="accent3" w:themeShade="BF"/>
          <w:sz w:val="22"/>
          <w:szCs w:val="22"/>
          <w:lang w:val="en-GH"/>
        </w:rPr>
      </w:pPr>
    </w:p>
    <w:p w14:paraId="509F6517" w14:textId="77777777" w:rsidR="00DD6744" w:rsidRP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t>Where a judgment is registered under the 1922 Act, it will have the following consequences:</w:t>
      </w:r>
    </w:p>
    <w:p w14:paraId="0DF610E7" w14:textId="77777777" w:rsidR="00DD6744" w:rsidRP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lastRenderedPageBreak/>
        <w:t>the judgment shall, from the date of registration, have the same force and effect as the original judgment, and proceedings may be taken upon it, as if it had been a judgment originally obtained on the date of registration in the BVI High Court;</w:t>
      </w:r>
    </w:p>
    <w:p w14:paraId="33F336D3" w14:textId="77777777" w:rsidR="00DD6744" w:rsidRP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t>the BVI High Court shall have the same control and jurisdiction over the judgment as it had over judgments given by itself, but only in so far as it relates to execution;</w:t>
      </w:r>
    </w:p>
    <w:p w14:paraId="148B0C61" w14:textId="77777777" w:rsidR="00DD6744" w:rsidRPr="00DD6744" w:rsidRDefault="00DD6744" w:rsidP="00DD6744">
      <w:pPr>
        <w:jc w:val="both"/>
        <w:rPr>
          <w:rFonts w:ascii="Arial" w:hAnsi="Arial" w:cs="Arial"/>
          <w:color w:val="7B7B7B" w:themeColor="accent3" w:themeShade="BF"/>
          <w:sz w:val="22"/>
          <w:szCs w:val="22"/>
        </w:rPr>
      </w:pPr>
      <w:r w:rsidRPr="00DD6744">
        <w:rPr>
          <w:rFonts w:ascii="Arial" w:hAnsi="Arial" w:cs="Arial"/>
          <w:color w:val="7B7B7B" w:themeColor="accent3" w:themeShade="BF"/>
          <w:sz w:val="22"/>
          <w:szCs w:val="22"/>
        </w:rPr>
        <w:t>the reasonable incidental costs of registering the judgment (including the costs of obtaining a certified copy from the original Court and of the application for registration) are recoverable as if they were sums payable under the judgment.</w:t>
      </w:r>
    </w:p>
    <w:p w14:paraId="3566A2E8" w14:textId="580A5027" w:rsidR="00DD6744" w:rsidRDefault="00DD6744" w:rsidP="00DD6744">
      <w:p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rPr>
        <w:t xml:space="preserve">After registering the judgement, the following remedies are available to enforce the money judgement according to </w:t>
      </w:r>
      <w:r w:rsidRPr="00DD6744">
        <w:rPr>
          <w:rFonts w:ascii="Arial" w:hAnsi="Arial" w:cs="Arial"/>
          <w:color w:val="7B7B7B" w:themeColor="accent3" w:themeShade="BF"/>
          <w:sz w:val="22"/>
          <w:szCs w:val="22"/>
          <w:lang w:val="en-GH"/>
        </w:rPr>
        <w:t>CPR Part 45</w:t>
      </w:r>
      <w:r w:rsidRPr="00DD6744">
        <w:rPr>
          <w:rFonts w:ascii="Arial" w:hAnsi="Arial" w:cs="Arial"/>
          <w:color w:val="7B7B7B" w:themeColor="accent3" w:themeShade="BF"/>
          <w:sz w:val="22"/>
          <w:szCs w:val="22"/>
        </w:rPr>
        <w:t>.2</w:t>
      </w:r>
      <w:r w:rsidRPr="00DD6744">
        <w:rPr>
          <w:rFonts w:ascii="Arial" w:hAnsi="Arial" w:cs="Arial"/>
          <w:color w:val="7B7B7B" w:themeColor="accent3" w:themeShade="BF"/>
          <w:sz w:val="22"/>
          <w:szCs w:val="22"/>
          <w:lang w:val="en-GH"/>
        </w:rPr>
        <w:t>:</w:t>
      </w:r>
    </w:p>
    <w:p w14:paraId="1EB1BE90" w14:textId="77777777" w:rsidR="00DD6744" w:rsidRPr="00DD6744" w:rsidRDefault="00DD6744" w:rsidP="00DD6744">
      <w:pPr>
        <w:jc w:val="both"/>
        <w:rPr>
          <w:rFonts w:ascii="Arial" w:hAnsi="Arial" w:cs="Arial"/>
          <w:color w:val="7B7B7B" w:themeColor="accent3" w:themeShade="BF"/>
          <w:sz w:val="22"/>
          <w:szCs w:val="22"/>
          <w:lang w:val="en-GH"/>
        </w:rPr>
      </w:pPr>
    </w:p>
    <w:p w14:paraId="3D846491" w14:textId="7B301634" w:rsidR="00DD6744" w:rsidRPr="00DD6744" w:rsidRDefault="00DD6744" w:rsidP="00DD6744">
      <w:pPr>
        <w:numPr>
          <w:ilvl w:val="0"/>
          <w:numId w:val="28"/>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 xml:space="preserve">Charging order </w:t>
      </w:r>
    </w:p>
    <w:p w14:paraId="1B12D0B1" w14:textId="358ECDD0" w:rsidR="00DD6744" w:rsidRPr="00DD6744" w:rsidRDefault="00DD6744" w:rsidP="00DD6744">
      <w:pPr>
        <w:numPr>
          <w:ilvl w:val="0"/>
          <w:numId w:val="28"/>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 xml:space="preserve">Garnishee/attachment order </w:t>
      </w:r>
    </w:p>
    <w:p w14:paraId="3BDCCAC0" w14:textId="22A7B7A4" w:rsidR="00DD6744" w:rsidRPr="00DD6744" w:rsidRDefault="00DD6744" w:rsidP="00DD6744">
      <w:pPr>
        <w:numPr>
          <w:ilvl w:val="0"/>
          <w:numId w:val="28"/>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 xml:space="preserve">Judgment summons </w:t>
      </w:r>
    </w:p>
    <w:p w14:paraId="205B0749" w14:textId="4CC3AB47" w:rsidR="00DD6744" w:rsidRPr="00DD6744" w:rsidRDefault="00DD6744" w:rsidP="00DD6744">
      <w:pPr>
        <w:numPr>
          <w:ilvl w:val="0"/>
          <w:numId w:val="28"/>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lang w:val="en-GH"/>
        </w:rPr>
        <w:t xml:space="preserve">Order for the seizure and sale of goods </w:t>
      </w:r>
    </w:p>
    <w:p w14:paraId="5F3345B2" w14:textId="49C3B426" w:rsidR="00DD6744" w:rsidRDefault="00DD6744" w:rsidP="00DD6744">
      <w:pPr>
        <w:numPr>
          <w:ilvl w:val="0"/>
          <w:numId w:val="28"/>
        </w:num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rPr>
        <w:t>Appointment of a Receiver</w:t>
      </w:r>
      <w:r w:rsidRPr="00DD6744">
        <w:rPr>
          <w:rFonts w:ascii="Arial" w:hAnsi="Arial" w:cs="Arial"/>
          <w:color w:val="7B7B7B" w:themeColor="accent3" w:themeShade="BF"/>
          <w:sz w:val="22"/>
          <w:szCs w:val="22"/>
          <w:lang w:val="en-GH"/>
        </w:rPr>
        <w:t xml:space="preserve"> </w:t>
      </w:r>
    </w:p>
    <w:p w14:paraId="41579560" w14:textId="77777777" w:rsidR="00DD6744" w:rsidRPr="00DD6744" w:rsidRDefault="00DD6744" w:rsidP="00DD6744">
      <w:pPr>
        <w:ind w:left="1080"/>
        <w:jc w:val="both"/>
        <w:rPr>
          <w:rFonts w:ascii="Arial" w:hAnsi="Arial" w:cs="Arial"/>
          <w:color w:val="7B7B7B" w:themeColor="accent3" w:themeShade="BF"/>
          <w:sz w:val="22"/>
          <w:szCs w:val="22"/>
          <w:lang w:val="en-GH"/>
        </w:rPr>
      </w:pPr>
    </w:p>
    <w:p w14:paraId="4D05B71F" w14:textId="77777777" w:rsidR="00DD6744" w:rsidRPr="00DD6744" w:rsidRDefault="00DD6744" w:rsidP="00DD6744">
      <w:pPr>
        <w:jc w:val="both"/>
        <w:rPr>
          <w:rFonts w:ascii="Arial" w:hAnsi="Arial" w:cs="Arial"/>
          <w:color w:val="7B7B7B" w:themeColor="accent3" w:themeShade="BF"/>
          <w:sz w:val="22"/>
          <w:szCs w:val="22"/>
          <w:lang w:val="en-GH"/>
        </w:rPr>
      </w:pPr>
      <w:r w:rsidRPr="00DD6744">
        <w:rPr>
          <w:rFonts w:ascii="Arial" w:hAnsi="Arial" w:cs="Arial"/>
          <w:color w:val="7B7B7B" w:themeColor="accent3" w:themeShade="BF"/>
          <w:sz w:val="22"/>
          <w:szCs w:val="22"/>
        </w:rPr>
        <w:t xml:space="preserve">From the facts, the judgement was made in September 2020 therefore an application for recognition and registration cannot be made to the court for lapse of time., It may however be registered if the </w:t>
      </w:r>
      <w:r w:rsidRPr="00DD6744">
        <w:rPr>
          <w:rFonts w:ascii="Arial" w:hAnsi="Arial" w:cs="Arial"/>
          <w:color w:val="7B7B7B" w:themeColor="accent3" w:themeShade="BF"/>
          <w:sz w:val="22"/>
          <w:szCs w:val="22"/>
          <w:lang w:val="en-GH"/>
        </w:rPr>
        <w:t xml:space="preserve">the BVI </w:t>
      </w:r>
      <w:bookmarkStart w:id="5" w:name="_Hlk106960238"/>
      <w:r w:rsidRPr="00DD6744">
        <w:rPr>
          <w:rFonts w:ascii="Arial" w:hAnsi="Arial" w:cs="Arial"/>
          <w:color w:val="7B7B7B" w:themeColor="accent3" w:themeShade="BF"/>
          <w:sz w:val="22"/>
          <w:szCs w:val="22"/>
          <w:lang w:val="en-GH"/>
        </w:rPr>
        <w:t xml:space="preserve">court </w:t>
      </w:r>
      <w:r w:rsidRPr="00DD6744">
        <w:rPr>
          <w:rFonts w:ascii="Arial" w:hAnsi="Arial" w:cs="Arial"/>
          <w:color w:val="7B7B7B" w:themeColor="accent3" w:themeShade="BF"/>
          <w:sz w:val="22"/>
          <w:szCs w:val="22"/>
        </w:rPr>
        <w:t>thinks</w:t>
      </w:r>
      <w:r w:rsidRPr="00DD6744">
        <w:rPr>
          <w:rFonts w:ascii="Arial" w:hAnsi="Arial" w:cs="Arial"/>
          <w:color w:val="7B7B7B" w:themeColor="accent3" w:themeShade="BF"/>
          <w:sz w:val="22"/>
          <w:szCs w:val="22"/>
          <w:lang w:val="en-GH"/>
        </w:rPr>
        <w:t xml:space="preserve"> it is just and convenient to do so</w:t>
      </w:r>
      <w:r w:rsidRPr="00DD6744">
        <w:rPr>
          <w:rFonts w:ascii="Arial" w:hAnsi="Arial" w:cs="Arial"/>
          <w:color w:val="7B7B7B" w:themeColor="accent3" w:themeShade="BF"/>
          <w:sz w:val="22"/>
          <w:szCs w:val="22"/>
        </w:rPr>
        <w:t>.</w:t>
      </w:r>
    </w:p>
    <w:bookmarkEnd w:id="5"/>
    <w:p w14:paraId="6F4F0AF5" w14:textId="77777777" w:rsidR="00DD6744" w:rsidRPr="00DD6744" w:rsidRDefault="00DD6744" w:rsidP="00DD6744">
      <w:pPr>
        <w:jc w:val="both"/>
        <w:rPr>
          <w:rFonts w:ascii="Arial" w:hAnsi="Arial" w:cs="Arial"/>
          <w:color w:val="7B7B7B" w:themeColor="accent3" w:themeShade="BF"/>
          <w:sz w:val="22"/>
          <w:szCs w:val="22"/>
        </w:rPr>
      </w:pP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3"/>
    <w:p w14:paraId="3F9418A7" w14:textId="70DB42F5"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According to Section 9(1) of Insolvency Act, 2003 “a</w:t>
      </w:r>
      <w:r w:rsidRPr="001E17F1">
        <w:rPr>
          <w:rFonts w:ascii="Arial" w:hAnsi="Arial" w:cs="Arial"/>
          <w:color w:val="7B7B7B" w:themeColor="accent3" w:themeShade="BF"/>
          <w:sz w:val="22"/>
          <w:szCs w:val="22"/>
          <w:lang w:val="en-GH"/>
        </w:rPr>
        <w:t xml:space="preserve"> person is a creditor of another person (the debtor) if he has a claim against the debtor, whether by assignment or otherwise, that is, or would be, an admissible claim in (a) the liquidation of the debtor, in the case of a debtor that is a company or a foreign company</w:t>
      </w:r>
      <w:r w:rsidRPr="001E17F1">
        <w:rPr>
          <w:rFonts w:ascii="Arial" w:hAnsi="Arial" w:cs="Arial"/>
          <w:color w:val="7B7B7B" w:themeColor="accent3" w:themeShade="BF"/>
          <w:sz w:val="22"/>
          <w:szCs w:val="22"/>
        </w:rPr>
        <w:t>.”</w:t>
      </w:r>
    </w:p>
    <w:p w14:paraId="26A4AB83" w14:textId="77777777" w:rsidR="001E17F1" w:rsidRPr="001E17F1" w:rsidRDefault="001E17F1" w:rsidP="001E17F1">
      <w:pPr>
        <w:jc w:val="both"/>
        <w:rPr>
          <w:rFonts w:ascii="Arial" w:hAnsi="Arial" w:cs="Arial"/>
          <w:color w:val="7B7B7B" w:themeColor="accent3" w:themeShade="BF"/>
          <w:sz w:val="22"/>
          <w:szCs w:val="22"/>
        </w:rPr>
      </w:pPr>
    </w:p>
    <w:p w14:paraId="2F82A446" w14:textId="165499D5"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Foreign</w:t>
      </w:r>
      <w:r w:rsidRPr="001E17F1">
        <w:rPr>
          <w:rFonts w:ascii="Arial" w:hAnsi="Arial" w:cs="Arial"/>
          <w:color w:val="7B7B7B" w:themeColor="accent3" w:themeShade="BF"/>
          <w:sz w:val="22"/>
          <w:szCs w:val="22"/>
          <w:lang w:val="en-GH"/>
        </w:rPr>
        <w:t xml:space="preserve"> creditors have the same rights regarding the commencement of, and participation in, a Virgin Islands insolvency proceeding as creditors in the Virgin Islands.</w:t>
      </w:r>
      <w:r w:rsidRPr="001E17F1">
        <w:rPr>
          <w:rFonts w:ascii="Arial" w:hAnsi="Arial" w:cs="Arial"/>
          <w:color w:val="7B7B7B" w:themeColor="accent3" w:themeShade="BF"/>
          <w:sz w:val="22"/>
          <w:szCs w:val="22"/>
        </w:rPr>
        <w:t xml:space="preserve"> (Section 446(1) of Insolvency Act, 2003)</w:t>
      </w:r>
    </w:p>
    <w:p w14:paraId="469E40AB" w14:textId="77777777" w:rsidR="001E17F1" w:rsidRPr="001E17F1" w:rsidRDefault="001E17F1" w:rsidP="001E17F1">
      <w:pPr>
        <w:jc w:val="both"/>
        <w:rPr>
          <w:rFonts w:ascii="Arial" w:hAnsi="Arial" w:cs="Arial"/>
          <w:color w:val="7B7B7B" w:themeColor="accent3" w:themeShade="BF"/>
          <w:sz w:val="22"/>
          <w:szCs w:val="22"/>
        </w:rPr>
      </w:pPr>
    </w:p>
    <w:p w14:paraId="41E4D098" w14:textId="220F7BC1"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 xml:space="preserve">A </w:t>
      </w:r>
      <w:r w:rsidRPr="001E17F1">
        <w:rPr>
          <w:rFonts w:ascii="Arial" w:hAnsi="Arial" w:cs="Arial"/>
          <w:color w:val="7B7B7B" w:themeColor="accent3" w:themeShade="BF"/>
          <w:sz w:val="22"/>
          <w:szCs w:val="22"/>
          <w:lang w:val="en-GH"/>
        </w:rPr>
        <w:t>foreign proceeding means a collective judicial or administrative proceeding in a relevant foreign country, including an interim proceeding, pursuant to a law relating to insolvency in which proceeding the property and affairs of the debtor are subject to control or supervision by a foreign court, for the purpose of reorganisation, liquidation or bankruptcy and “debtor” shall be construed accordingly</w:t>
      </w:r>
      <w:r w:rsidRPr="001E17F1">
        <w:rPr>
          <w:rFonts w:ascii="Arial" w:hAnsi="Arial" w:cs="Arial"/>
          <w:color w:val="7B7B7B" w:themeColor="accent3" w:themeShade="BF"/>
          <w:sz w:val="22"/>
          <w:szCs w:val="22"/>
        </w:rPr>
        <w:t>. (Section 466(1) of Insolvency Act, 2003)</w:t>
      </w:r>
    </w:p>
    <w:p w14:paraId="470B630B" w14:textId="77777777" w:rsidR="001E17F1" w:rsidRPr="001E17F1" w:rsidRDefault="001E17F1" w:rsidP="001E17F1">
      <w:pPr>
        <w:jc w:val="both"/>
        <w:rPr>
          <w:rFonts w:ascii="Arial" w:hAnsi="Arial" w:cs="Arial"/>
          <w:color w:val="7B7B7B" w:themeColor="accent3" w:themeShade="BF"/>
          <w:sz w:val="22"/>
          <w:szCs w:val="22"/>
        </w:rPr>
      </w:pPr>
    </w:p>
    <w:p w14:paraId="022335C8" w14:textId="1AE38539"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 xml:space="preserve">A </w:t>
      </w:r>
      <w:r w:rsidRPr="001E17F1">
        <w:rPr>
          <w:rFonts w:ascii="Arial" w:hAnsi="Arial" w:cs="Arial"/>
          <w:color w:val="7B7B7B" w:themeColor="accent3" w:themeShade="BF"/>
          <w:sz w:val="22"/>
          <w:szCs w:val="22"/>
          <w:lang w:val="en-GH"/>
        </w:rPr>
        <w:t xml:space="preserve">foreign proceeding” means a collective judicial or administrative proceeding in a designated foreign country, including an interim proceeding, pursuant to a law relating to </w:t>
      </w:r>
      <w:r w:rsidRPr="001E17F1">
        <w:rPr>
          <w:rFonts w:ascii="Arial" w:hAnsi="Arial" w:cs="Arial"/>
          <w:color w:val="7B7B7B" w:themeColor="accent3" w:themeShade="BF"/>
          <w:sz w:val="22"/>
          <w:szCs w:val="22"/>
          <w:lang w:val="en-GH"/>
        </w:rPr>
        <w:lastRenderedPageBreak/>
        <w:t>insolvency in which proceeding the property and affairs of the debtor are subject to control or supervision by a foreign court, for the purpose of reorganisation, liquidation or bankruptcy</w:t>
      </w:r>
      <w:r w:rsidRPr="001E17F1">
        <w:rPr>
          <w:rFonts w:ascii="Arial" w:hAnsi="Arial" w:cs="Arial"/>
          <w:color w:val="7B7B7B" w:themeColor="accent3" w:themeShade="BF"/>
          <w:sz w:val="22"/>
          <w:szCs w:val="22"/>
        </w:rPr>
        <w:t>. (Section 437(1) of Insolvency Act, 2003)</w:t>
      </w:r>
    </w:p>
    <w:p w14:paraId="257AA896" w14:textId="77777777" w:rsidR="001E17F1" w:rsidRPr="001E17F1" w:rsidRDefault="001E17F1" w:rsidP="001E17F1">
      <w:pPr>
        <w:jc w:val="both"/>
        <w:rPr>
          <w:rFonts w:ascii="Arial" w:hAnsi="Arial" w:cs="Arial"/>
          <w:color w:val="7B7B7B" w:themeColor="accent3" w:themeShade="BF"/>
          <w:sz w:val="22"/>
          <w:szCs w:val="22"/>
        </w:rPr>
      </w:pPr>
    </w:p>
    <w:p w14:paraId="1BD2F5FA" w14:textId="6DA243E7"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 xml:space="preserve">A </w:t>
      </w:r>
      <w:r w:rsidRPr="001E17F1">
        <w:rPr>
          <w:rFonts w:ascii="Arial" w:hAnsi="Arial" w:cs="Arial"/>
          <w:color w:val="7B7B7B" w:themeColor="accent3" w:themeShade="BF"/>
          <w:sz w:val="22"/>
          <w:szCs w:val="22"/>
          <w:lang w:val="en-GH"/>
        </w:rPr>
        <w:t>foreign representative</w:t>
      </w:r>
      <w:r w:rsidRPr="001E17F1">
        <w:rPr>
          <w:rFonts w:ascii="Arial" w:hAnsi="Arial" w:cs="Arial"/>
          <w:color w:val="7B7B7B" w:themeColor="accent3" w:themeShade="BF"/>
          <w:sz w:val="22"/>
          <w:szCs w:val="22"/>
        </w:rPr>
        <w:t xml:space="preserve"> is</w:t>
      </w:r>
      <w:r w:rsidRPr="001E17F1">
        <w:rPr>
          <w:rFonts w:ascii="Arial" w:hAnsi="Arial" w:cs="Arial"/>
          <w:color w:val="7B7B7B" w:themeColor="accent3" w:themeShade="BF"/>
          <w:sz w:val="22"/>
          <w:szCs w:val="22"/>
          <w:lang w:val="en-GH"/>
        </w:rPr>
        <w:t xml:space="preserve"> a person or body, including one appointed on an interim basis, authorized in a foreign proceeding to administer the reorganisation or the liquidation of the debtor's property or affairs or to act as a representative of the foreign proceeding</w:t>
      </w:r>
      <w:r w:rsidRPr="001E17F1">
        <w:rPr>
          <w:rFonts w:ascii="Arial" w:hAnsi="Arial" w:cs="Arial"/>
          <w:color w:val="7B7B7B" w:themeColor="accent3" w:themeShade="BF"/>
          <w:sz w:val="22"/>
          <w:szCs w:val="22"/>
        </w:rPr>
        <w:t>. (Section 466(1) of Insolvency Act, 2003)</w:t>
      </w:r>
    </w:p>
    <w:p w14:paraId="0513E4B7" w14:textId="77777777" w:rsidR="001E17F1" w:rsidRPr="001E17F1" w:rsidRDefault="001E17F1" w:rsidP="001E17F1">
      <w:pPr>
        <w:jc w:val="both"/>
        <w:rPr>
          <w:rFonts w:ascii="Arial" w:hAnsi="Arial" w:cs="Arial"/>
          <w:color w:val="7B7B7B" w:themeColor="accent3" w:themeShade="BF"/>
          <w:sz w:val="22"/>
          <w:szCs w:val="22"/>
        </w:rPr>
      </w:pPr>
    </w:p>
    <w:p w14:paraId="073333C5" w14:textId="436F6A32"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The British Virgin Island courts have powers to make orders which extends to certain designated countries which include the United Kingdom.</w:t>
      </w:r>
    </w:p>
    <w:p w14:paraId="2449C673" w14:textId="77777777" w:rsidR="001E17F1" w:rsidRPr="001E17F1" w:rsidRDefault="001E17F1" w:rsidP="001E17F1">
      <w:pPr>
        <w:jc w:val="both"/>
        <w:rPr>
          <w:rFonts w:ascii="Arial" w:hAnsi="Arial" w:cs="Arial"/>
          <w:color w:val="7B7B7B" w:themeColor="accent3" w:themeShade="BF"/>
          <w:sz w:val="22"/>
          <w:szCs w:val="22"/>
        </w:rPr>
      </w:pPr>
    </w:p>
    <w:p w14:paraId="5255BCAB" w14:textId="3D4EEBCA"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lang w:val="en-GH"/>
        </w:rPr>
        <w:t xml:space="preserve">A foreign representative may apply to the Court for an order </w:t>
      </w:r>
      <w:r w:rsidRPr="001E17F1">
        <w:rPr>
          <w:rFonts w:ascii="Arial" w:hAnsi="Arial" w:cs="Arial"/>
          <w:color w:val="7B7B7B" w:themeColor="accent3" w:themeShade="BF"/>
          <w:sz w:val="22"/>
          <w:szCs w:val="22"/>
        </w:rPr>
        <w:t xml:space="preserve">in BVI court </w:t>
      </w:r>
      <w:r w:rsidRPr="001E17F1">
        <w:rPr>
          <w:rFonts w:ascii="Arial" w:hAnsi="Arial" w:cs="Arial"/>
          <w:color w:val="7B7B7B" w:themeColor="accent3" w:themeShade="BF"/>
          <w:sz w:val="22"/>
          <w:szCs w:val="22"/>
          <w:lang w:val="en-GH"/>
        </w:rPr>
        <w:t>in aid of the foreign proceeding in respect of which he is authorized</w:t>
      </w:r>
      <w:r w:rsidRPr="001E17F1">
        <w:rPr>
          <w:rFonts w:ascii="Arial" w:hAnsi="Arial" w:cs="Arial"/>
          <w:color w:val="7B7B7B" w:themeColor="accent3" w:themeShade="BF"/>
          <w:sz w:val="22"/>
          <w:szCs w:val="22"/>
        </w:rPr>
        <w:t xml:space="preserve"> according to Section 467 (2) of Insolvency Act, 2003. </w:t>
      </w:r>
    </w:p>
    <w:p w14:paraId="17B87F33" w14:textId="77777777" w:rsidR="001E17F1" w:rsidRPr="001E17F1" w:rsidRDefault="001E17F1" w:rsidP="001E17F1">
      <w:pPr>
        <w:jc w:val="both"/>
        <w:rPr>
          <w:rFonts w:ascii="Arial" w:hAnsi="Arial" w:cs="Arial"/>
          <w:color w:val="7B7B7B" w:themeColor="accent3" w:themeShade="BF"/>
          <w:sz w:val="22"/>
          <w:szCs w:val="22"/>
        </w:rPr>
      </w:pPr>
    </w:p>
    <w:p w14:paraId="3E33DD7D" w14:textId="1BF480B3" w:rsid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Therefore, Abbeydale Limited will have to firstly appoint a representative for the procedure and then the representative which will be regarded as a foreign representative will make an application to the court.</w:t>
      </w:r>
    </w:p>
    <w:p w14:paraId="0DFA1D36" w14:textId="77777777" w:rsidR="001E17F1" w:rsidRPr="001E17F1" w:rsidRDefault="001E17F1" w:rsidP="001E17F1">
      <w:pPr>
        <w:jc w:val="both"/>
        <w:rPr>
          <w:rFonts w:ascii="Arial" w:hAnsi="Arial" w:cs="Arial"/>
          <w:color w:val="7B7B7B" w:themeColor="accent3" w:themeShade="BF"/>
          <w:sz w:val="22"/>
          <w:szCs w:val="22"/>
        </w:rPr>
      </w:pPr>
    </w:p>
    <w:p w14:paraId="66C4D76E" w14:textId="77777777" w:rsidR="001E17F1" w:rsidRP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 xml:space="preserve">According to Section 467(3) of Insolvency Act, 2003 </w:t>
      </w:r>
      <w:r w:rsidRPr="001E17F1">
        <w:rPr>
          <w:rFonts w:ascii="Arial" w:hAnsi="Arial" w:cs="Arial"/>
          <w:color w:val="7B7B7B" w:themeColor="accent3" w:themeShade="BF"/>
          <w:sz w:val="22"/>
          <w:szCs w:val="22"/>
          <w:lang w:val="en-GH"/>
        </w:rPr>
        <w:t>the Court may</w:t>
      </w:r>
      <w:r w:rsidRPr="001E17F1">
        <w:rPr>
          <w:rFonts w:ascii="Arial" w:hAnsi="Arial" w:cs="Arial"/>
          <w:color w:val="7B7B7B" w:themeColor="accent3" w:themeShade="BF"/>
          <w:sz w:val="22"/>
          <w:szCs w:val="22"/>
        </w:rPr>
        <w:t xml:space="preserve"> make any of the following orders upon the application:</w:t>
      </w:r>
    </w:p>
    <w:p w14:paraId="28897AB1"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(a) restrain the commencement or continuation of any proceedings against </w:t>
      </w:r>
      <w:r w:rsidRPr="001E17F1">
        <w:rPr>
          <w:rFonts w:ascii="Arial" w:hAnsi="Arial" w:cs="Arial"/>
          <w:color w:val="7B7B7B" w:themeColor="accent3" w:themeShade="BF"/>
          <w:sz w:val="22"/>
          <w:szCs w:val="22"/>
        </w:rPr>
        <w:t>the</w:t>
      </w:r>
      <w:r w:rsidRPr="001E17F1">
        <w:rPr>
          <w:rFonts w:ascii="Arial" w:hAnsi="Arial" w:cs="Arial"/>
          <w:color w:val="7B7B7B" w:themeColor="accent3" w:themeShade="BF"/>
          <w:sz w:val="22"/>
          <w:szCs w:val="22"/>
          <w:lang w:val="en-GH"/>
        </w:rPr>
        <w:t xml:space="preserve"> debtor or in relation to any of the debtor’s property; </w:t>
      </w:r>
    </w:p>
    <w:p w14:paraId="3D34A913"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(b) restrain the creation, exercise or enforcement of any right or remedy over or against any of the debtor’s property; </w:t>
      </w:r>
    </w:p>
    <w:p w14:paraId="28471066"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(c) require any person to deliver up to the foreign representative any property of the debtor or the proceeds of such property; </w:t>
      </w:r>
    </w:p>
    <w:p w14:paraId="494CF25E"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(d) order or grant such relief as it considers appropriate to facilitate, approve or implement arrangements that will result in a co-ordination of a Virgin Islands insolvency proceeding with a foreign proceeding; </w:t>
      </w:r>
    </w:p>
    <w:p w14:paraId="27FAEDC5"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(e) appoint an interim receiver of any property of the debtor for such term and subject to such conditions as it considers appropriate; </w:t>
      </w:r>
    </w:p>
    <w:p w14:paraId="60806E70" w14:textId="77777777" w:rsidR="001E17F1" w:rsidRP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 xml:space="preserve">(f) authorize the examination by the foreign representative of the debtor or of any person who could be examined in a Virgin Islands insolvency proceeding; </w:t>
      </w:r>
    </w:p>
    <w:p w14:paraId="3A19B0A7" w14:textId="4F3F4D59" w:rsidR="001E17F1" w:rsidRDefault="001E17F1" w:rsidP="001E17F1">
      <w:pPr>
        <w:jc w:val="both"/>
        <w:rPr>
          <w:rFonts w:ascii="Arial" w:hAnsi="Arial" w:cs="Arial"/>
          <w:color w:val="7B7B7B" w:themeColor="accent3" w:themeShade="BF"/>
          <w:sz w:val="22"/>
          <w:szCs w:val="22"/>
          <w:lang w:val="en-GH"/>
        </w:rPr>
      </w:pPr>
      <w:r w:rsidRPr="001E17F1">
        <w:rPr>
          <w:rFonts w:ascii="Arial" w:hAnsi="Arial" w:cs="Arial"/>
          <w:color w:val="7B7B7B" w:themeColor="accent3" w:themeShade="BF"/>
          <w:sz w:val="22"/>
          <w:szCs w:val="22"/>
          <w:lang w:val="en-GH"/>
        </w:rPr>
        <w:t>(g) stay or terminate or make any other order it considers appropriate in relation to a Virgin Islands insolvency proceeding; or make such order or grant such other relief as it considers appropriate.</w:t>
      </w:r>
    </w:p>
    <w:p w14:paraId="4A873A08" w14:textId="77777777" w:rsidR="001E17F1" w:rsidRPr="001E17F1" w:rsidRDefault="001E17F1" w:rsidP="001E17F1">
      <w:pPr>
        <w:jc w:val="both"/>
        <w:rPr>
          <w:rFonts w:ascii="Arial" w:hAnsi="Arial" w:cs="Arial"/>
          <w:color w:val="7B7B7B" w:themeColor="accent3" w:themeShade="BF"/>
          <w:sz w:val="22"/>
          <w:szCs w:val="22"/>
        </w:rPr>
      </w:pPr>
    </w:p>
    <w:p w14:paraId="069ADB13" w14:textId="23106DD2" w:rsidR="001E17F1" w:rsidRPr="001E17F1" w:rsidRDefault="001E17F1" w:rsidP="001E17F1">
      <w:pPr>
        <w:jc w:val="both"/>
        <w:rPr>
          <w:rFonts w:ascii="Arial" w:hAnsi="Arial" w:cs="Arial"/>
          <w:color w:val="7B7B7B" w:themeColor="accent3" w:themeShade="BF"/>
          <w:sz w:val="22"/>
          <w:szCs w:val="22"/>
        </w:rPr>
      </w:pPr>
      <w:r w:rsidRPr="001E17F1">
        <w:rPr>
          <w:rFonts w:ascii="Arial" w:hAnsi="Arial" w:cs="Arial"/>
          <w:color w:val="7B7B7B" w:themeColor="accent3" w:themeShade="BF"/>
          <w:sz w:val="22"/>
          <w:szCs w:val="22"/>
        </w:rPr>
        <w:t xml:space="preserve">The court is required to be </w:t>
      </w:r>
      <w:r w:rsidRPr="001E17F1">
        <w:rPr>
          <w:rFonts w:ascii="Arial" w:hAnsi="Arial" w:cs="Arial"/>
          <w:color w:val="7B7B7B" w:themeColor="accent3" w:themeShade="BF"/>
          <w:sz w:val="22"/>
          <w:szCs w:val="22"/>
          <w:lang w:val="en-GH"/>
        </w:rPr>
        <w:t>guided by what will best ensure the economic and expeditious administration of the foreign proceeding to the extent consistent with</w:t>
      </w:r>
      <w:r w:rsidRPr="001E17F1">
        <w:rPr>
          <w:rFonts w:ascii="Arial" w:hAnsi="Arial" w:cs="Arial"/>
          <w:color w:val="7B7B7B" w:themeColor="accent3" w:themeShade="BF"/>
          <w:sz w:val="22"/>
          <w:szCs w:val="22"/>
        </w:rPr>
        <w:t xml:space="preserve"> </w:t>
      </w:r>
      <w:r w:rsidRPr="001E17F1">
        <w:rPr>
          <w:rFonts w:ascii="Arial" w:hAnsi="Arial" w:cs="Arial"/>
          <w:color w:val="7B7B7B" w:themeColor="accent3" w:themeShade="BF"/>
          <w:sz w:val="22"/>
          <w:szCs w:val="22"/>
          <w:lang w:val="en-GH"/>
        </w:rPr>
        <w:t>the just treatment of all persons claiming in the foreign proceeding</w:t>
      </w:r>
      <w:r w:rsidRPr="001E17F1">
        <w:rPr>
          <w:rFonts w:ascii="Arial" w:hAnsi="Arial" w:cs="Arial"/>
          <w:color w:val="7B7B7B" w:themeColor="accent3" w:themeShade="BF"/>
          <w:sz w:val="22"/>
          <w:szCs w:val="22"/>
        </w:rPr>
        <w:t xml:space="preserve">, </w:t>
      </w:r>
      <w:r w:rsidRPr="001E17F1">
        <w:rPr>
          <w:rFonts w:ascii="Arial" w:hAnsi="Arial" w:cs="Arial"/>
          <w:color w:val="7B7B7B" w:themeColor="accent3" w:themeShade="BF"/>
          <w:sz w:val="22"/>
          <w:szCs w:val="22"/>
          <w:lang w:val="en-GH"/>
        </w:rPr>
        <w:t xml:space="preserve"> the protection of persons in the Virgin Islands who have claims against the debtor against prejudice and inconvenience in the processing of claims in the foreign proceeding</w:t>
      </w:r>
      <w:r w:rsidRPr="001E17F1">
        <w:rPr>
          <w:rFonts w:ascii="Arial" w:hAnsi="Arial" w:cs="Arial"/>
          <w:color w:val="7B7B7B" w:themeColor="accent3" w:themeShade="BF"/>
          <w:sz w:val="22"/>
          <w:szCs w:val="22"/>
        </w:rPr>
        <w:t xml:space="preserve">, </w:t>
      </w:r>
      <w:r w:rsidRPr="001E17F1">
        <w:rPr>
          <w:rFonts w:ascii="Arial" w:hAnsi="Arial" w:cs="Arial"/>
          <w:color w:val="7B7B7B" w:themeColor="accent3" w:themeShade="BF"/>
          <w:sz w:val="22"/>
          <w:szCs w:val="22"/>
          <w:lang w:val="en-GH"/>
        </w:rPr>
        <w:t>the prevention of preferential or fraudulent dispositions of property subject to the foreign proceeding, or the proceeds of such property</w:t>
      </w:r>
      <w:r w:rsidRPr="001E17F1">
        <w:rPr>
          <w:rFonts w:ascii="Arial" w:hAnsi="Arial" w:cs="Arial"/>
          <w:color w:val="7B7B7B" w:themeColor="accent3" w:themeShade="BF"/>
          <w:sz w:val="22"/>
          <w:szCs w:val="22"/>
        </w:rPr>
        <w:t>, t</w:t>
      </w:r>
      <w:r w:rsidRPr="001E17F1">
        <w:rPr>
          <w:rFonts w:ascii="Arial" w:hAnsi="Arial" w:cs="Arial"/>
          <w:color w:val="7B7B7B" w:themeColor="accent3" w:themeShade="BF"/>
          <w:sz w:val="22"/>
          <w:szCs w:val="22"/>
          <w:lang w:val="en-GH"/>
        </w:rPr>
        <w:t>he need for distributions to claimants in the foreign proceedings to be substantially in accordance with the order of distributions in a Virgin Islands insolvency and comity</w:t>
      </w:r>
      <w:r w:rsidRPr="001E17F1">
        <w:rPr>
          <w:rFonts w:ascii="Arial" w:hAnsi="Arial" w:cs="Arial"/>
          <w:color w:val="7B7B7B" w:themeColor="accent3" w:themeShade="BF"/>
          <w:sz w:val="22"/>
          <w:szCs w:val="22"/>
        </w:rPr>
        <w:t>. (Section 468 of Insolvency Act, 2003)</w:t>
      </w:r>
    </w:p>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1165" w14:textId="77777777" w:rsidR="00396B9D" w:rsidRDefault="00396B9D" w:rsidP="00241B44">
      <w:r>
        <w:separator/>
      </w:r>
    </w:p>
  </w:endnote>
  <w:endnote w:type="continuationSeparator" w:id="0">
    <w:p w14:paraId="1A28A110" w14:textId="77777777" w:rsidR="00396B9D" w:rsidRDefault="00396B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7835186" w:rsidR="00241FA3" w:rsidRPr="009B4976" w:rsidRDefault="001E17F1" w:rsidP="009B4976">
    <w:pPr>
      <w:pStyle w:val="Footer"/>
      <w:ind w:right="360"/>
      <w:rPr>
        <w:rFonts w:ascii="Arial" w:hAnsi="Arial" w:cs="Arial"/>
        <w:sz w:val="18"/>
        <w:szCs w:val="18"/>
        <w:lang w:val="en-GB"/>
      </w:rPr>
    </w:pPr>
    <w:r w:rsidRPr="001E17F1">
      <w:rPr>
        <w:rFonts w:ascii="Arial" w:hAnsi="Arial" w:cs="Arial"/>
        <w:sz w:val="18"/>
        <w:szCs w:val="18"/>
        <w:lang w:val="en-GB"/>
      </w:rPr>
      <w:t>202122-495</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F08A" w14:textId="77777777" w:rsidR="00396B9D" w:rsidRDefault="00396B9D" w:rsidP="00241B44">
      <w:r>
        <w:separator/>
      </w:r>
    </w:p>
  </w:footnote>
  <w:footnote w:type="continuationSeparator" w:id="0">
    <w:p w14:paraId="52A04C34" w14:textId="77777777" w:rsidR="00396B9D" w:rsidRDefault="00396B9D" w:rsidP="00241B44">
      <w:r>
        <w:continuationSeparator/>
      </w:r>
    </w:p>
  </w:footnote>
  <w:footnote w:id="1">
    <w:p w14:paraId="513CCEB7" w14:textId="455C92E0" w:rsidR="00FA122D" w:rsidRDefault="00FA122D">
      <w:pPr>
        <w:pStyle w:val="FootnoteText"/>
      </w:pPr>
      <w:r>
        <w:rPr>
          <w:rStyle w:val="FootnoteReference"/>
        </w:rPr>
        <w:footnoteRef/>
      </w:r>
      <w:r>
        <w:t xml:space="preserve"> </w:t>
      </w:r>
      <w:bookmarkStart w:id="1" w:name="_Hlk106033662"/>
      <w:r w:rsidRPr="00FA122D">
        <w:rPr>
          <w:lang w:val="en-GB"/>
        </w:rPr>
        <w:t>Section 289</w:t>
      </w:r>
      <w:r>
        <w:rPr>
          <w:lang w:val="en-GB"/>
        </w:rPr>
        <w:t xml:space="preserve"> (1) of Insolvency Act, 2003</w:t>
      </w:r>
      <w:bookmarkEnd w:id="1"/>
    </w:p>
  </w:footnote>
  <w:footnote w:id="2">
    <w:p w14:paraId="1AAB6C63" w14:textId="7DAE3C5E" w:rsidR="00FA122D" w:rsidRDefault="00FA122D">
      <w:pPr>
        <w:pStyle w:val="FootnoteText"/>
      </w:pPr>
      <w:r>
        <w:rPr>
          <w:rStyle w:val="FootnoteReference"/>
        </w:rPr>
        <w:footnoteRef/>
      </w:r>
      <w:r>
        <w:t xml:space="preserve"> </w:t>
      </w:r>
      <w:r w:rsidRPr="00FA122D">
        <w:rPr>
          <w:lang w:val="en-GB"/>
        </w:rPr>
        <w:t>Section 289 (1)</w:t>
      </w:r>
      <w:r>
        <w:rPr>
          <w:lang w:val="en-GB"/>
        </w:rPr>
        <w:t xml:space="preserve"> (a)</w:t>
      </w:r>
      <w:r w:rsidRPr="00FA122D">
        <w:rPr>
          <w:lang w:val="en-GB"/>
        </w:rPr>
        <w:t xml:space="preserve"> of Insolvency Act, 2003</w:t>
      </w:r>
    </w:p>
  </w:footnote>
  <w:footnote w:id="3">
    <w:p w14:paraId="0ED836A7" w14:textId="7204B4F3" w:rsidR="00FA122D" w:rsidRDefault="00FA122D">
      <w:pPr>
        <w:pStyle w:val="FootnoteText"/>
      </w:pPr>
      <w:r>
        <w:rPr>
          <w:rStyle w:val="FootnoteReference"/>
        </w:rPr>
        <w:footnoteRef/>
      </w:r>
      <w:r>
        <w:t xml:space="preserve"> </w:t>
      </w:r>
      <w:bookmarkStart w:id="2" w:name="_Hlk106034153"/>
      <w:r w:rsidRPr="00FA122D">
        <w:rPr>
          <w:lang w:val="en-GB"/>
        </w:rPr>
        <w:t xml:space="preserve">Section 289 (1) </w:t>
      </w:r>
      <w:r>
        <w:rPr>
          <w:lang w:val="en-GB"/>
        </w:rPr>
        <w:t xml:space="preserve">(b) </w:t>
      </w:r>
      <w:r w:rsidRPr="00FA122D">
        <w:rPr>
          <w:lang w:val="en-GB"/>
        </w:rPr>
        <w:t>of Insolvency Act, 2003</w:t>
      </w:r>
      <w:bookmarkEnd w:id="2"/>
    </w:p>
  </w:footnote>
  <w:footnote w:id="4">
    <w:p w14:paraId="21F90AB1" w14:textId="7B76998E" w:rsidR="00C15736" w:rsidRDefault="00C15736">
      <w:pPr>
        <w:pStyle w:val="FootnoteText"/>
      </w:pPr>
      <w:r>
        <w:rPr>
          <w:rStyle w:val="FootnoteReference"/>
        </w:rPr>
        <w:footnoteRef/>
      </w:r>
      <w:r>
        <w:t xml:space="preserve"> </w:t>
      </w:r>
      <w:r w:rsidRPr="00C15736">
        <w:rPr>
          <w:lang w:val="en-GB"/>
        </w:rPr>
        <w:t>Section 289 (</w:t>
      </w:r>
      <w:r>
        <w:rPr>
          <w:lang w:val="en-GB"/>
        </w:rPr>
        <w:t>2</w:t>
      </w:r>
      <w:r w:rsidRPr="00C15736">
        <w:rPr>
          <w:lang w:val="en-GB"/>
        </w:rPr>
        <w:t>) (</w:t>
      </w:r>
      <w:r>
        <w:rPr>
          <w:lang w:val="en-GB"/>
        </w:rPr>
        <w:t>a</w:t>
      </w:r>
      <w:r w:rsidRPr="00C15736">
        <w:rPr>
          <w:lang w:val="en-GB"/>
        </w:rPr>
        <w:t>) of Insolvency Act, 2003</w:t>
      </w:r>
    </w:p>
  </w:footnote>
  <w:footnote w:id="5">
    <w:p w14:paraId="33E2BBA1" w14:textId="33F604C6" w:rsidR="00C15736" w:rsidRDefault="00C15736">
      <w:pPr>
        <w:pStyle w:val="FootnoteText"/>
      </w:pPr>
      <w:r>
        <w:rPr>
          <w:rStyle w:val="FootnoteReference"/>
        </w:rPr>
        <w:footnoteRef/>
      </w:r>
      <w:r>
        <w:t xml:space="preserve"> </w:t>
      </w:r>
      <w:r w:rsidRPr="00C15736">
        <w:rPr>
          <w:lang w:val="en-GB"/>
        </w:rPr>
        <w:t>Section 289 (</w:t>
      </w:r>
      <w:r>
        <w:rPr>
          <w:lang w:val="en-GB"/>
        </w:rPr>
        <w:t>2</w:t>
      </w:r>
      <w:r w:rsidRPr="00C15736">
        <w:rPr>
          <w:lang w:val="en-GB"/>
        </w:rPr>
        <w:t>) (b) of Insolvency Act, 2003</w:t>
      </w:r>
    </w:p>
  </w:footnote>
  <w:footnote w:id="6">
    <w:p w14:paraId="00E48F1F" w14:textId="15C3BADC" w:rsidR="00795FD8" w:rsidRDefault="00795FD8">
      <w:pPr>
        <w:pStyle w:val="FootnoteText"/>
      </w:pPr>
      <w:r>
        <w:rPr>
          <w:rStyle w:val="FootnoteReference"/>
        </w:rPr>
        <w:footnoteRef/>
      </w:r>
      <w:r>
        <w:t xml:space="preserve"> Section 467 (3) of Insolvency Act,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F02F3"/>
    <w:multiLevelType w:val="hybridMultilevel"/>
    <w:tmpl w:val="9A4A7BB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04968"/>
    <w:multiLevelType w:val="multilevel"/>
    <w:tmpl w:val="9DF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E223D"/>
    <w:multiLevelType w:val="hybridMultilevel"/>
    <w:tmpl w:val="2E6088D2"/>
    <w:lvl w:ilvl="0" w:tplc="AB28C3E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C28DE"/>
    <w:multiLevelType w:val="hybridMultilevel"/>
    <w:tmpl w:val="BC766A98"/>
    <w:lvl w:ilvl="0" w:tplc="AE1AB91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96CA2"/>
    <w:multiLevelType w:val="hybridMultilevel"/>
    <w:tmpl w:val="802A5A76"/>
    <w:lvl w:ilvl="0" w:tplc="88A2249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D464958"/>
    <w:multiLevelType w:val="hybridMultilevel"/>
    <w:tmpl w:val="EA00C9B2"/>
    <w:lvl w:ilvl="0" w:tplc="3EE2B5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34870497">
    <w:abstractNumId w:val="19"/>
  </w:num>
  <w:num w:numId="2" w16cid:durableId="298850783">
    <w:abstractNumId w:val="25"/>
  </w:num>
  <w:num w:numId="3" w16cid:durableId="979963610">
    <w:abstractNumId w:val="9"/>
  </w:num>
  <w:num w:numId="4" w16cid:durableId="691999655">
    <w:abstractNumId w:val="14"/>
  </w:num>
  <w:num w:numId="5" w16cid:durableId="100030651">
    <w:abstractNumId w:val="3"/>
  </w:num>
  <w:num w:numId="6" w16cid:durableId="2058312858">
    <w:abstractNumId w:val="10"/>
  </w:num>
  <w:num w:numId="7" w16cid:durableId="1826050095">
    <w:abstractNumId w:val="15"/>
  </w:num>
  <w:num w:numId="8" w16cid:durableId="2072464104">
    <w:abstractNumId w:val="22"/>
  </w:num>
  <w:num w:numId="9" w16cid:durableId="641080665">
    <w:abstractNumId w:val="12"/>
  </w:num>
  <w:num w:numId="10" w16cid:durableId="1804230653">
    <w:abstractNumId w:val="11"/>
  </w:num>
  <w:num w:numId="11" w16cid:durableId="1643541158">
    <w:abstractNumId w:val="0"/>
  </w:num>
  <w:num w:numId="12" w16cid:durableId="240911430">
    <w:abstractNumId w:val="20"/>
  </w:num>
  <w:num w:numId="13" w16cid:durableId="1719207267">
    <w:abstractNumId w:val="23"/>
  </w:num>
  <w:num w:numId="14" w16cid:durableId="130176618">
    <w:abstractNumId w:val="5"/>
  </w:num>
  <w:num w:numId="15" w16cid:durableId="1416392564">
    <w:abstractNumId w:val="18"/>
  </w:num>
  <w:num w:numId="16" w16cid:durableId="153108001">
    <w:abstractNumId w:val="4"/>
  </w:num>
  <w:num w:numId="17" w16cid:durableId="1619992024">
    <w:abstractNumId w:val="7"/>
  </w:num>
  <w:num w:numId="18" w16cid:durableId="1033388602">
    <w:abstractNumId w:val="21"/>
  </w:num>
  <w:num w:numId="19" w16cid:durableId="628434189">
    <w:abstractNumId w:val="8"/>
  </w:num>
  <w:num w:numId="20" w16cid:durableId="1984698808">
    <w:abstractNumId w:val="16"/>
  </w:num>
  <w:num w:numId="21" w16cid:durableId="91586393">
    <w:abstractNumId w:val="24"/>
  </w:num>
  <w:num w:numId="22" w16cid:durableId="95293599">
    <w:abstractNumId w:val="2"/>
  </w:num>
  <w:num w:numId="23" w16cid:durableId="1031879945">
    <w:abstractNumId w:val="26"/>
  </w:num>
  <w:num w:numId="24" w16cid:durableId="214855545">
    <w:abstractNumId w:val="13"/>
  </w:num>
  <w:num w:numId="25" w16cid:durableId="1244876687">
    <w:abstractNumId w:val="27"/>
  </w:num>
  <w:num w:numId="26" w16cid:durableId="532308008">
    <w:abstractNumId w:val="17"/>
  </w:num>
  <w:num w:numId="27" w16cid:durableId="1765807955">
    <w:abstractNumId w:val="6"/>
  </w:num>
  <w:num w:numId="28" w16cid:durableId="30188588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4FFA"/>
    <w:rsid w:val="000250C7"/>
    <w:rsid w:val="00026F16"/>
    <w:rsid w:val="00037621"/>
    <w:rsid w:val="00044D46"/>
    <w:rsid w:val="00045088"/>
    <w:rsid w:val="00045717"/>
    <w:rsid w:val="00045904"/>
    <w:rsid w:val="000502FD"/>
    <w:rsid w:val="00053BC1"/>
    <w:rsid w:val="00060B3E"/>
    <w:rsid w:val="00063BFB"/>
    <w:rsid w:val="00065166"/>
    <w:rsid w:val="000725C3"/>
    <w:rsid w:val="00074353"/>
    <w:rsid w:val="00082609"/>
    <w:rsid w:val="000851CC"/>
    <w:rsid w:val="000867D0"/>
    <w:rsid w:val="00087F21"/>
    <w:rsid w:val="00093BE8"/>
    <w:rsid w:val="000A3CB1"/>
    <w:rsid w:val="000A407B"/>
    <w:rsid w:val="000A68ED"/>
    <w:rsid w:val="000A7242"/>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1821"/>
    <w:rsid w:val="00152348"/>
    <w:rsid w:val="0015289B"/>
    <w:rsid w:val="0015456D"/>
    <w:rsid w:val="00155FA2"/>
    <w:rsid w:val="001618B3"/>
    <w:rsid w:val="00161F1B"/>
    <w:rsid w:val="00162829"/>
    <w:rsid w:val="0017088A"/>
    <w:rsid w:val="001732B4"/>
    <w:rsid w:val="001778C8"/>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7F1"/>
    <w:rsid w:val="001E1A4E"/>
    <w:rsid w:val="001E25B9"/>
    <w:rsid w:val="001E49E0"/>
    <w:rsid w:val="001E7B5A"/>
    <w:rsid w:val="001F7412"/>
    <w:rsid w:val="0020090A"/>
    <w:rsid w:val="00202DFE"/>
    <w:rsid w:val="0020725B"/>
    <w:rsid w:val="002105FE"/>
    <w:rsid w:val="002110F1"/>
    <w:rsid w:val="00230F65"/>
    <w:rsid w:val="002356EA"/>
    <w:rsid w:val="0024116D"/>
    <w:rsid w:val="00241B44"/>
    <w:rsid w:val="00241FA3"/>
    <w:rsid w:val="00245DE8"/>
    <w:rsid w:val="00245EFB"/>
    <w:rsid w:val="0025386E"/>
    <w:rsid w:val="00255D9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0865"/>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15FA"/>
    <w:rsid w:val="00382763"/>
    <w:rsid w:val="00382C98"/>
    <w:rsid w:val="0038364E"/>
    <w:rsid w:val="0038533C"/>
    <w:rsid w:val="00386568"/>
    <w:rsid w:val="00390B57"/>
    <w:rsid w:val="00392796"/>
    <w:rsid w:val="003948D5"/>
    <w:rsid w:val="00396821"/>
    <w:rsid w:val="00396B9D"/>
    <w:rsid w:val="00397D3A"/>
    <w:rsid w:val="00397EAE"/>
    <w:rsid w:val="003A051E"/>
    <w:rsid w:val="003B170F"/>
    <w:rsid w:val="003B3C5F"/>
    <w:rsid w:val="003C4471"/>
    <w:rsid w:val="003D0A6D"/>
    <w:rsid w:val="003E0B16"/>
    <w:rsid w:val="003E67D1"/>
    <w:rsid w:val="003F1448"/>
    <w:rsid w:val="00404329"/>
    <w:rsid w:val="00404E66"/>
    <w:rsid w:val="00405DC1"/>
    <w:rsid w:val="00415F1F"/>
    <w:rsid w:val="0041718C"/>
    <w:rsid w:val="0042108F"/>
    <w:rsid w:val="00430FED"/>
    <w:rsid w:val="00434A8C"/>
    <w:rsid w:val="00437297"/>
    <w:rsid w:val="0044369D"/>
    <w:rsid w:val="00444284"/>
    <w:rsid w:val="00445CE6"/>
    <w:rsid w:val="004534C2"/>
    <w:rsid w:val="0045446F"/>
    <w:rsid w:val="0045683E"/>
    <w:rsid w:val="0047211B"/>
    <w:rsid w:val="00477C72"/>
    <w:rsid w:val="00487F40"/>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1950"/>
    <w:rsid w:val="006F4A78"/>
    <w:rsid w:val="006F734A"/>
    <w:rsid w:val="00700D83"/>
    <w:rsid w:val="00704852"/>
    <w:rsid w:val="007074E9"/>
    <w:rsid w:val="00713DA4"/>
    <w:rsid w:val="00714BF1"/>
    <w:rsid w:val="007175A8"/>
    <w:rsid w:val="00721383"/>
    <w:rsid w:val="0073158B"/>
    <w:rsid w:val="007333CC"/>
    <w:rsid w:val="0073399A"/>
    <w:rsid w:val="00740DAD"/>
    <w:rsid w:val="00741441"/>
    <w:rsid w:val="00755234"/>
    <w:rsid w:val="007603F5"/>
    <w:rsid w:val="007627E8"/>
    <w:rsid w:val="00764DB0"/>
    <w:rsid w:val="00766F06"/>
    <w:rsid w:val="0076764D"/>
    <w:rsid w:val="0077498C"/>
    <w:rsid w:val="007809BC"/>
    <w:rsid w:val="00784128"/>
    <w:rsid w:val="00787BCC"/>
    <w:rsid w:val="00793173"/>
    <w:rsid w:val="00795FD8"/>
    <w:rsid w:val="007A2A33"/>
    <w:rsid w:val="007A5341"/>
    <w:rsid w:val="007B483F"/>
    <w:rsid w:val="007B5462"/>
    <w:rsid w:val="007B5C89"/>
    <w:rsid w:val="007C1FCC"/>
    <w:rsid w:val="007C6201"/>
    <w:rsid w:val="007D2A74"/>
    <w:rsid w:val="007D3867"/>
    <w:rsid w:val="007D7C92"/>
    <w:rsid w:val="007E1154"/>
    <w:rsid w:val="007E6BA4"/>
    <w:rsid w:val="007E7D1E"/>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D1882"/>
    <w:rsid w:val="008D4C1A"/>
    <w:rsid w:val="008D5ED9"/>
    <w:rsid w:val="008E3339"/>
    <w:rsid w:val="008E3696"/>
    <w:rsid w:val="008E38D8"/>
    <w:rsid w:val="008E73F9"/>
    <w:rsid w:val="008F20FC"/>
    <w:rsid w:val="008F5FFE"/>
    <w:rsid w:val="00903504"/>
    <w:rsid w:val="00905A43"/>
    <w:rsid w:val="009102C5"/>
    <w:rsid w:val="009103EA"/>
    <w:rsid w:val="00912C79"/>
    <w:rsid w:val="00921B8C"/>
    <w:rsid w:val="00922387"/>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01CE"/>
    <w:rsid w:val="00A047EE"/>
    <w:rsid w:val="00A04913"/>
    <w:rsid w:val="00A053E8"/>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3594"/>
    <w:rsid w:val="00AD4BE8"/>
    <w:rsid w:val="00AD6B0B"/>
    <w:rsid w:val="00AF1460"/>
    <w:rsid w:val="00AF228E"/>
    <w:rsid w:val="00AF2D54"/>
    <w:rsid w:val="00AF69E4"/>
    <w:rsid w:val="00B016A8"/>
    <w:rsid w:val="00B14819"/>
    <w:rsid w:val="00B15E2F"/>
    <w:rsid w:val="00B17AA9"/>
    <w:rsid w:val="00B22593"/>
    <w:rsid w:val="00B37015"/>
    <w:rsid w:val="00B40A71"/>
    <w:rsid w:val="00B44713"/>
    <w:rsid w:val="00B50615"/>
    <w:rsid w:val="00B51B95"/>
    <w:rsid w:val="00B541CE"/>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7FBC"/>
    <w:rsid w:val="00C02F29"/>
    <w:rsid w:val="00C15736"/>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47C3"/>
    <w:rsid w:val="00C8712A"/>
    <w:rsid w:val="00C902C8"/>
    <w:rsid w:val="00C919D1"/>
    <w:rsid w:val="00C963D3"/>
    <w:rsid w:val="00CA76DF"/>
    <w:rsid w:val="00CB14D0"/>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3209"/>
    <w:rsid w:val="00D048D5"/>
    <w:rsid w:val="00D148DC"/>
    <w:rsid w:val="00D17FDC"/>
    <w:rsid w:val="00D21D8C"/>
    <w:rsid w:val="00D52412"/>
    <w:rsid w:val="00D5259E"/>
    <w:rsid w:val="00D53719"/>
    <w:rsid w:val="00D61985"/>
    <w:rsid w:val="00D63EFD"/>
    <w:rsid w:val="00D657A7"/>
    <w:rsid w:val="00D67FC2"/>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D564B"/>
    <w:rsid w:val="00DD6744"/>
    <w:rsid w:val="00DE03AF"/>
    <w:rsid w:val="00DE121C"/>
    <w:rsid w:val="00DE482F"/>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3869"/>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314D"/>
    <w:rsid w:val="00F86D45"/>
    <w:rsid w:val="00F97C5B"/>
    <w:rsid w:val="00FA122D"/>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E17F1"/>
    <w:pPr>
      <w:ind w:left="720" w:right="851" w:hanging="720"/>
    </w:pPr>
    <w:rPr>
      <w:rFonts w:ascii="Arial" w:eastAsiaTheme="minorEastAsia" w:hAnsi="Arial" w:cs="Arial"/>
      <w:iCs/>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cp:lastModifiedBy>
  <cp:revision>24</cp:revision>
  <cp:lastPrinted>2022-07-21T18:42:00Z</cp:lastPrinted>
  <dcterms:created xsi:type="dcterms:W3CDTF">2022-05-09T13:58:00Z</dcterms:created>
  <dcterms:modified xsi:type="dcterms:W3CDTF">2022-07-21T18:47:00Z</dcterms:modified>
</cp:coreProperties>
</file>