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1F5FCB" w:rsidRDefault="002460B1" w:rsidP="00841D99">
      <w:pPr>
        <w:pStyle w:val="ListParagraph"/>
        <w:numPr>
          <w:ilvl w:val="0"/>
          <w:numId w:val="10"/>
        </w:numPr>
        <w:ind w:left="426"/>
        <w:jc w:val="both"/>
        <w:rPr>
          <w:rFonts w:ascii="Arial" w:hAnsi="Arial" w:cs="Arial"/>
          <w:sz w:val="22"/>
          <w:szCs w:val="22"/>
          <w:highlight w:val="yellow"/>
        </w:rPr>
      </w:pPr>
      <w:r w:rsidRPr="001F5FCB">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F5FCB" w:rsidRDefault="00A37300" w:rsidP="00BA7E39">
      <w:pPr>
        <w:pStyle w:val="ListParagraph"/>
        <w:numPr>
          <w:ilvl w:val="0"/>
          <w:numId w:val="11"/>
        </w:numPr>
        <w:ind w:left="426"/>
        <w:jc w:val="both"/>
        <w:rPr>
          <w:rFonts w:ascii="Arial" w:hAnsi="Arial" w:cs="Arial"/>
          <w:sz w:val="22"/>
          <w:szCs w:val="22"/>
          <w:highlight w:val="yellow"/>
        </w:rPr>
      </w:pPr>
      <w:r w:rsidRPr="001F5FCB">
        <w:rPr>
          <w:rFonts w:ascii="Arial" w:hAnsi="Arial" w:cs="Arial"/>
          <w:sz w:val="22"/>
          <w:szCs w:val="22"/>
          <w:highlight w:val="yellow"/>
        </w:rPr>
        <w:t xml:space="preserve">Creditors’ interests are of paramount </w:t>
      </w:r>
      <w:proofErr w:type="gramStart"/>
      <w:r w:rsidRPr="001F5FCB">
        <w:rPr>
          <w:rFonts w:ascii="Arial" w:hAnsi="Arial" w:cs="Arial"/>
          <w:sz w:val="22"/>
          <w:szCs w:val="22"/>
          <w:highlight w:val="yellow"/>
        </w:rPr>
        <w:t>importance,</w:t>
      </w:r>
      <w:proofErr w:type="gramEnd"/>
      <w:r w:rsidRPr="001F5FCB">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1F5FCB" w:rsidRDefault="003A29B7" w:rsidP="00403FEE">
      <w:pPr>
        <w:pStyle w:val="ListParagraph"/>
        <w:numPr>
          <w:ilvl w:val="0"/>
          <w:numId w:val="12"/>
        </w:numPr>
        <w:ind w:left="426"/>
        <w:jc w:val="both"/>
        <w:rPr>
          <w:rFonts w:ascii="Arial" w:hAnsi="Arial" w:cs="Arial"/>
          <w:sz w:val="22"/>
          <w:szCs w:val="22"/>
          <w:highlight w:val="yellow"/>
        </w:rPr>
      </w:pPr>
      <w:r w:rsidRPr="001F5FCB">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1F5FCB" w:rsidRDefault="00076A9F" w:rsidP="00403FEE">
      <w:pPr>
        <w:pStyle w:val="ListParagraph"/>
        <w:numPr>
          <w:ilvl w:val="0"/>
          <w:numId w:val="13"/>
        </w:numPr>
        <w:ind w:left="426"/>
        <w:jc w:val="both"/>
        <w:rPr>
          <w:rFonts w:ascii="Arial" w:hAnsi="Arial" w:cs="Arial"/>
          <w:sz w:val="22"/>
          <w:szCs w:val="22"/>
          <w:highlight w:val="yellow"/>
        </w:rPr>
      </w:pPr>
      <w:r w:rsidRPr="001F5FCB">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Pr="001F5FCB" w:rsidRDefault="00F01639" w:rsidP="00F01639">
      <w:pPr>
        <w:pStyle w:val="ListParagraph"/>
        <w:numPr>
          <w:ilvl w:val="0"/>
          <w:numId w:val="14"/>
        </w:numPr>
        <w:ind w:left="426"/>
        <w:jc w:val="both"/>
        <w:rPr>
          <w:rFonts w:ascii="Arial" w:hAnsi="Arial" w:cs="Arial"/>
          <w:sz w:val="22"/>
          <w:szCs w:val="22"/>
          <w:highlight w:val="yellow"/>
        </w:rPr>
      </w:pPr>
      <w:r w:rsidRPr="001F5FCB">
        <w:rPr>
          <w:rFonts w:ascii="Arial" w:hAnsi="Arial" w:cs="Arial"/>
          <w:sz w:val="22"/>
          <w:szCs w:val="22"/>
          <w:highlight w:val="yellow"/>
        </w:rPr>
        <w:t>s</w:t>
      </w:r>
      <w:r w:rsidR="007425B0" w:rsidRPr="001F5FCB">
        <w:rPr>
          <w:rFonts w:ascii="Arial" w:hAnsi="Arial" w:cs="Arial"/>
          <w:sz w:val="22"/>
          <w:szCs w:val="22"/>
          <w:highlight w:val="yellow"/>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1F5FCB"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1F5FCB">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1F5FCB"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1F5FCB">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D11468"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D11468">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D11468" w:rsidRDefault="00F83703" w:rsidP="00047A13">
      <w:pPr>
        <w:pStyle w:val="ListParagraph"/>
        <w:numPr>
          <w:ilvl w:val="0"/>
          <w:numId w:val="19"/>
        </w:numPr>
        <w:ind w:left="426"/>
        <w:jc w:val="both"/>
        <w:rPr>
          <w:rFonts w:ascii="Arial" w:hAnsi="Arial" w:cs="Arial"/>
          <w:sz w:val="22"/>
          <w:szCs w:val="22"/>
          <w:highlight w:val="yellow"/>
          <w:lang w:val="en-GB"/>
        </w:rPr>
      </w:pPr>
      <w:r w:rsidRPr="00D11468">
        <w:rPr>
          <w:rFonts w:ascii="Arial" w:hAnsi="Arial" w:cs="Arial"/>
          <w:sz w:val="22"/>
          <w:szCs w:val="22"/>
          <w:highlight w:val="yellow"/>
          <w:lang w:val="en-GB"/>
        </w:rPr>
        <w:t xml:space="preserve">This statement is false since the practitioner might have carried out </w:t>
      </w:r>
      <w:r w:rsidR="00BC285B" w:rsidRPr="00D11468">
        <w:rPr>
          <w:rFonts w:ascii="Arial" w:hAnsi="Arial" w:cs="Arial"/>
          <w:sz w:val="22"/>
          <w:szCs w:val="22"/>
          <w:highlight w:val="yellow"/>
          <w:lang w:val="en-GB"/>
        </w:rPr>
        <w:t>more work and invested more resources than</w:t>
      </w:r>
      <w:r w:rsidR="008E1511" w:rsidRPr="00D11468">
        <w:rPr>
          <w:rFonts w:ascii="Arial" w:hAnsi="Arial" w:cs="Arial"/>
          <w:sz w:val="22"/>
          <w:szCs w:val="22"/>
          <w:highlight w:val="yellow"/>
          <w:lang w:val="en-GB"/>
        </w:rPr>
        <w:t xml:space="preserve"> the value of the realisable or distributable assets</w:t>
      </w:r>
      <w:r w:rsidR="00BC285B" w:rsidRPr="00D11468">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D11468" w:rsidRDefault="004F7AAE" w:rsidP="006A1258">
      <w:pPr>
        <w:pStyle w:val="ListParagraph"/>
        <w:numPr>
          <w:ilvl w:val="0"/>
          <w:numId w:val="20"/>
        </w:numPr>
        <w:ind w:left="426"/>
        <w:jc w:val="both"/>
        <w:rPr>
          <w:rFonts w:ascii="Arial" w:hAnsi="Arial" w:cs="Arial"/>
          <w:sz w:val="22"/>
          <w:szCs w:val="22"/>
          <w:highlight w:val="yellow"/>
          <w:lang w:val="en-GB"/>
        </w:rPr>
      </w:pPr>
      <w:r w:rsidRPr="00D11468">
        <w:rPr>
          <w:rFonts w:ascii="Arial" w:hAnsi="Arial" w:cs="Arial"/>
          <w:sz w:val="22"/>
          <w:szCs w:val="22"/>
          <w:highlight w:val="yellow"/>
          <w:lang w:val="en-GB"/>
        </w:rPr>
        <w:t>R</w:t>
      </w:r>
      <w:r w:rsidR="00701CCC" w:rsidRPr="00D11468">
        <w:rPr>
          <w:rFonts w:ascii="Arial" w:hAnsi="Arial" w:cs="Arial"/>
          <w:sz w:val="22"/>
          <w:szCs w:val="22"/>
          <w:highlight w:val="yellow"/>
          <w:lang w:val="en-GB"/>
        </w:rPr>
        <w:t xml:space="preserve">isk </w:t>
      </w:r>
      <w:r w:rsidRPr="00D11468">
        <w:rPr>
          <w:rFonts w:ascii="Arial" w:hAnsi="Arial" w:cs="Arial"/>
          <w:sz w:val="22"/>
          <w:szCs w:val="22"/>
          <w:highlight w:val="yellow"/>
          <w:lang w:val="en-GB"/>
        </w:rPr>
        <w:t>m</w:t>
      </w:r>
      <w:r w:rsidR="00701CCC" w:rsidRPr="00D11468">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3322DDE8" w14:textId="5A809E8F" w:rsidR="00D11468" w:rsidRDefault="00D11468" w:rsidP="00D11468">
      <w:pPr>
        <w:ind w:left="720" w:hanging="720"/>
        <w:jc w:val="both"/>
        <w:rPr>
          <w:rFonts w:ascii="Arial" w:hAnsi="Arial" w:cs="Arial"/>
          <w:sz w:val="22"/>
          <w:szCs w:val="22"/>
          <w:lang w:val="en-GB"/>
        </w:rPr>
      </w:pPr>
      <w:r w:rsidRPr="00D11468">
        <w:rPr>
          <w:rFonts w:ascii="Arial" w:hAnsi="Arial" w:cs="Arial"/>
          <w:sz w:val="22"/>
          <w:szCs w:val="22"/>
          <w:lang w:val="en-GB"/>
        </w:rPr>
        <w:t>ANS: There are five basic principles that an Insolvency professional must adhere to in their</w:t>
      </w:r>
      <w:r w:rsidR="0018650F">
        <w:rPr>
          <w:rFonts w:ascii="Arial" w:hAnsi="Arial" w:cs="Arial"/>
          <w:sz w:val="22"/>
          <w:szCs w:val="22"/>
          <w:lang w:val="en-GB"/>
        </w:rPr>
        <w:t xml:space="preserve"> </w:t>
      </w:r>
      <w:r w:rsidRPr="00D11468">
        <w:rPr>
          <w:rFonts w:ascii="Arial" w:hAnsi="Arial" w:cs="Arial"/>
          <w:sz w:val="22"/>
          <w:szCs w:val="22"/>
          <w:lang w:val="en-GB"/>
        </w:rPr>
        <w:t xml:space="preserve">career. One of such basic principles is “Integrity”. Integrity inculcates the quality of being straightforward and honest in all professional and business relationships and imbibes the essence of “fair dealing”. </w:t>
      </w:r>
    </w:p>
    <w:p w14:paraId="57BCFC30" w14:textId="5BA7CA16" w:rsidR="009B07AD" w:rsidRPr="002A37BB" w:rsidRDefault="00D11468" w:rsidP="00D11468">
      <w:pPr>
        <w:ind w:left="720"/>
        <w:jc w:val="both"/>
        <w:rPr>
          <w:rFonts w:ascii="Arial" w:hAnsi="Arial" w:cs="Arial"/>
          <w:sz w:val="22"/>
          <w:szCs w:val="22"/>
          <w:lang w:val="en-GB"/>
        </w:rPr>
      </w:pPr>
      <w:r w:rsidRPr="00D11468">
        <w:rPr>
          <w:rFonts w:ascii="Arial" w:hAnsi="Arial" w:cs="Arial"/>
          <w:sz w:val="22"/>
          <w:szCs w:val="22"/>
          <w:lang w:val="en-GB"/>
        </w:rPr>
        <w:t>Another pertinent essential of “fair dealing” is not engaging knowingly with reports, returns, communications, or other information, if it is believed that the information contains false or misleading statements or information is provided recklessly, or it omits or obscures required information where such omission or obscurity would be misleading. However, the Insolvency Professional (“IP”) is not in violation of the requirement, if it delivers a modified version of any such report, information or communication. This curtails the importance of “fair dealing” within the ambit of insolvency.</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7A2C068F" w14:textId="77777777" w:rsidR="00D11468" w:rsidRPr="00B208B3" w:rsidRDefault="00D11468" w:rsidP="00D11468">
      <w:pPr>
        <w:jc w:val="both"/>
        <w:rPr>
          <w:rFonts w:ascii="Arial" w:hAnsi="Arial" w:cs="Arial"/>
          <w:sz w:val="22"/>
          <w:szCs w:val="22"/>
        </w:rPr>
      </w:pPr>
      <w:r w:rsidRPr="00B208B3">
        <w:rPr>
          <w:rFonts w:ascii="Arial" w:hAnsi="Arial" w:cs="Arial"/>
          <w:b/>
          <w:bCs/>
          <w:sz w:val="22"/>
          <w:szCs w:val="22"/>
        </w:rPr>
        <w:t>ANS:</w:t>
      </w:r>
      <w:r>
        <w:rPr>
          <w:rFonts w:ascii="Arial" w:hAnsi="Arial" w:cs="Arial"/>
          <w:b/>
          <w:bCs/>
        </w:rPr>
        <w:t xml:space="preserve"> </w:t>
      </w:r>
      <w:r w:rsidRPr="00B208B3">
        <w:rPr>
          <w:rFonts w:ascii="Arial" w:hAnsi="Arial" w:cs="Arial"/>
          <w:sz w:val="22"/>
          <w:szCs w:val="22"/>
        </w:rPr>
        <w:t xml:space="preserve">The duty to act with independence and impartiality has mandated the IP to ensure that there is absence of any biasness, conflicting interest, or the undue influence of others, so to override his professional and/or business judgement in the execution of their duties and obligations. Being independent requires that the IP must be factually free from any influences that could compromise his judgement and being impartial requires no indifference in the mind of the IP while acting in his authority. The IP must declare any current or potential conflicts of interest, as well as the implications of such a conflict or lack of independence. If the relationship isn't serious or is only superficial, revealing it and declaring independence may help to resolve the situation. The simple admission of a relationship as a solution, however, is flawed. There is no guarantee of fair and objective </w:t>
      </w:r>
      <w:proofErr w:type="spellStart"/>
      <w:r w:rsidRPr="00B208B3">
        <w:rPr>
          <w:rFonts w:ascii="Arial" w:hAnsi="Arial" w:cs="Arial"/>
          <w:sz w:val="22"/>
          <w:szCs w:val="22"/>
        </w:rPr>
        <w:t>behaviour</w:t>
      </w:r>
      <w:proofErr w:type="spellEnd"/>
      <w:r w:rsidRPr="00B208B3">
        <w:rPr>
          <w:rFonts w:ascii="Arial" w:hAnsi="Arial" w:cs="Arial"/>
          <w:sz w:val="22"/>
          <w:szCs w:val="22"/>
        </w:rPr>
        <w:t xml:space="preserve"> if information is disclosed. Instead, the IP's declaration must be interpreted as a declaration of those relationships that do not </w:t>
      </w:r>
      <w:proofErr w:type="spellStart"/>
      <w:r w:rsidRPr="00B208B3">
        <w:rPr>
          <w:rFonts w:ascii="Arial" w:hAnsi="Arial" w:cs="Arial"/>
          <w:sz w:val="22"/>
          <w:szCs w:val="22"/>
        </w:rPr>
        <w:t>jeopardise</w:t>
      </w:r>
      <w:proofErr w:type="spellEnd"/>
      <w:r w:rsidRPr="00B208B3">
        <w:rPr>
          <w:rFonts w:ascii="Arial" w:hAnsi="Arial" w:cs="Arial"/>
          <w:sz w:val="22"/>
          <w:szCs w:val="22"/>
        </w:rPr>
        <w:t xml:space="preserve"> the practitioner's independence. IPs should not accept positions where their independence and impartiality will be brought into question because of a stakeholder relationship.</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2FEBD4A0" w14:textId="77777777" w:rsidR="0018650F" w:rsidRPr="00B208B3" w:rsidRDefault="0018650F" w:rsidP="0018650F">
      <w:pPr>
        <w:jc w:val="both"/>
        <w:rPr>
          <w:rFonts w:ascii="Arial" w:hAnsi="Arial" w:cs="Arial"/>
          <w:sz w:val="22"/>
          <w:szCs w:val="22"/>
        </w:rPr>
      </w:pPr>
      <w:r w:rsidRPr="00B208B3">
        <w:rPr>
          <w:rFonts w:ascii="Arial" w:hAnsi="Arial" w:cs="Arial"/>
          <w:b/>
          <w:bCs/>
          <w:sz w:val="22"/>
          <w:szCs w:val="22"/>
        </w:rPr>
        <w:t>ANS:</w:t>
      </w:r>
      <w:r>
        <w:rPr>
          <w:rFonts w:ascii="Arial" w:hAnsi="Arial" w:cs="Arial"/>
          <w:b/>
          <w:bCs/>
        </w:rPr>
        <w:t xml:space="preserve"> </w:t>
      </w:r>
      <w:r w:rsidRPr="00B208B3">
        <w:rPr>
          <w:rFonts w:ascii="Arial" w:hAnsi="Arial" w:cs="Arial"/>
          <w:sz w:val="22"/>
          <w:szCs w:val="22"/>
        </w:rPr>
        <w:t>Contingency fee arrangements, alternatively known as "success fees", are fee arrangements in which the IP is entitled to a remuneration if a specified outcome or condition is reached. In most cases, the outcome or condition refers to a positive outcome for the stakeholders. One of the reasons that this type of fee is controversial is because the IP is getting compensated for work that they are otherwise obliged to perform as part of their job. Another problem is that this type of compensation drives the IP to concentrate on a single task rather than taking a comprehensive approach. However, the courts in India have provided a perspective on the impugned issue, wherein the National Company Law Appellate Tribunal through a recent ruling opined that such fee is contingent and speculative in nature and not part of the Insolvency and Bankruptcy Code of India and its regulations. Moreover, Insolvency and Bankruptcy Board of India, the apex-regulator for insolvency related matters in the nation, via., its circular stated that success or contingency fee may be charged only to the extent which is consistent with the requirements of integrity and independence of insolvency professionals.</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5520F801" w:rsidR="00241FA3" w:rsidRPr="00FC74F9" w:rsidRDefault="0018650F" w:rsidP="002A37BB">
      <w:pPr>
        <w:jc w:val="both"/>
        <w:rPr>
          <w:rFonts w:ascii="Arial" w:hAnsi="Arial" w:cs="Arial"/>
          <w:sz w:val="22"/>
          <w:szCs w:val="22"/>
        </w:rPr>
      </w:pPr>
      <w:r w:rsidRPr="0018650F">
        <w:rPr>
          <w:rFonts w:ascii="Arial" w:hAnsi="Arial" w:cs="Arial"/>
          <w:b/>
          <w:bCs/>
          <w:sz w:val="22"/>
          <w:szCs w:val="22"/>
        </w:rPr>
        <w:t>ANS:</w:t>
      </w:r>
      <w:r>
        <w:rPr>
          <w:rFonts w:ascii="Arial" w:hAnsi="Arial" w:cs="Arial"/>
          <w:sz w:val="22"/>
          <w:szCs w:val="22"/>
        </w:rPr>
        <w:t xml:space="preserve"> </w:t>
      </w:r>
      <w:r w:rsidR="00D61C6D"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00D61C6D"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08754C12" w14:textId="77777777" w:rsidR="0018650F" w:rsidRPr="00B208B3" w:rsidRDefault="0018650F" w:rsidP="0018650F">
      <w:pPr>
        <w:jc w:val="both"/>
        <w:rPr>
          <w:rFonts w:ascii="Arial" w:hAnsi="Arial" w:cs="Arial"/>
          <w:sz w:val="22"/>
          <w:szCs w:val="22"/>
        </w:rPr>
      </w:pPr>
      <w:r w:rsidRPr="00B208B3">
        <w:rPr>
          <w:rFonts w:ascii="Arial" w:hAnsi="Arial" w:cs="Arial"/>
          <w:sz w:val="22"/>
          <w:szCs w:val="22"/>
        </w:rPr>
        <w:t xml:space="preserve">The duty of care on the part of the IPs is of utmost importance for a company in financial stress to avoid reckless actions regarding the affairs and property of the company. The lack of care and competence on the part of the IPs, can cause frustration of the insolvency proceedings which ultimately might lead to the failure in achieving the objective of the proceedings. The fundamental principle of professional competence and due care requires that an Insolvency Professionals only accepts an insolvency appointment when the insolvency practitioner has or can acquire sufficient expertise, or when the insolvency practitioner knows that he can meticulously perform his duties and will not act in breach of the duty to act with care, skill and competence. </w:t>
      </w:r>
    </w:p>
    <w:p w14:paraId="16F40743" w14:textId="77777777" w:rsidR="0018650F" w:rsidRPr="00B208B3" w:rsidRDefault="0018650F" w:rsidP="0018650F">
      <w:pPr>
        <w:jc w:val="both"/>
        <w:rPr>
          <w:rFonts w:ascii="Arial" w:hAnsi="Arial" w:cs="Arial"/>
          <w:sz w:val="22"/>
          <w:szCs w:val="22"/>
        </w:rPr>
      </w:pPr>
      <w:r w:rsidRPr="00B208B3">
        <w:rPr>
          <w:rFonts w:ascii="Arial" w:hAnsi="Arial" w:cs="Arial"/>
          <w:sz w:val="22"/>
          <w:szCs w:val="22"/>
        </w:rPr>
        <w:t xml:space="preserve">In terms of the responsibility of care, skill, and diligence, there is a two-fold test. The IP's </w:t>
      </w:r>
      <w:proofErr w:type="spellStart"/>
      <w:r w:rsidRPr="00B208B3">
        <w:rPr>
          <w:rFonts w:ascii="Arial" w:hAnsi="Arial" w:cs="Arial"/>
          <w:sz w:val="22"/>
          <w:szCs w:val="22"/>
        </w:rPr>
        <w:t>behaviour</w:t>
      </w:r>
      <w:proofErr w:type="spellEnd"/>
      <w:r w:rsidRPr="00B208B3">
        <w:rPr>
          <w:rFonts w:ascii="Arial" w:hAnsi="Arial" w:cs="Arial"/>
          <w:sz w:val="22"/>
          <w:szCs w:val="22"/>
        </w:rPr>
        <w:t xml:space="preserve"> should be compared to that of a reasonable IP. This means determining whether he operated with the same level of care, competence, and diligence as a reasonable practitioner under the same circumstances, while also taking into account his own characteristics and qualifications. However, because of his expertise and training, an IP can be considered an expert in insolvency </w:t>
      </w:r>
      <w:proofErr w:type="spellStart"/>
      <w:r w:rsidRPr="00B208B3">
        <w:rPr>
          <w:rFonts w:ascii="Arial" w:hAnsi="Arial" w:cs="Arial"/>
          <w:sz w:val="22"/>
          <w:szCs w:val="22"/>
        </w:rPr>
        <w:t>practise</w:t>
      </w:r>
      <w:proofErr w:type="spellEnd"/>
      <w:r w:rsidRPr="00B208B3">
        <w:rPr>
          <w:rFonts w:ascii="Arial" w:hAnsi="Arial" w:cs="Arial"/>
          <w:sz w:val="22"/>
          <w:szCs w:val="22"/>
        </w:rPr>
        <w:t xml:space="preserve">, and hence, the subjective test must be met to a higher degree. As an expert, an IP should be able to withstand the scrutiny of a reasonable expert to some extent. It is pertinent to note </w:t>
      </w:r>
      <w:proofErr w:type="gramStart"/>
      <w:r w:rsidRPr="00B208B3">
        <w:rPr>
          <w:rFonts w:ascii="Arial" w:hAnsi="Arial" w:cs="Arial"/>
          <w:sz w:val="22"/>
          <w:szCs w:val="22"/>
        </w:rPr>
        <w:t>that  the</w:t>
      </w:r>
      <w:proofErr w:type="gramEnd"/>
      <w:r w:rsidRPr="00B208B3">
        <w:rPr>
          <w:rFonts w:ascii="Arial" w:hAnsi="Arial" w:cs="Arial"/>
          <w:sz w:val="22"/>
          <w:szCs w:val="22"/>
        </w:rPr>
        <w:t xml:space="preserve"> IPs will have varied levels of experience and training, and consequently, the subjective aspects of the test are critical and should be implemented on a case-by-case basis to establish whether a breach of duty occurred.</w:t>
      </w:r>
    </w:p>
    <w:p w14:paraId="4A637290" w14:textId="4A64227B" w:rsidR="00544127" w:rsidRPr="002A37BB" w:rsidRDefault="0018650F" w:rsidP="0018650F">
      <w:pPr>
        <w:jc w:val="both"/>
        <w:rPr>
          <w:rFonts w:ascii="Arial" w:hAnsi="Arial" w:cs="Arial"/>
          <w:sz w:val="22"/>
          <w:szCs w:val="22"/>
        </w:rPr>
      </w:pPr>
      <w:r w:rsidRPr="00B208B3">
        <w:rPr>
          <w:rFonts w:ascii="Arial" w:hAnsi="Arial" w:cs="Arial"/>
          <w:sz w:val="22"/>
          <w:szCs w:val="22"/>
        </w:rPr>
        <w:t xml:space="preserve">A professionally competent IP will act with the utmost caution and should gain sufficient awareness of the nature of the company's business in order to comprehend how it operates and what is expected of him/her. The IP should also learn about the industry in which the </w:t>
      </w:r>
      <w:r w:rsidRPr="00B208B3">
        <w:rPr>
          <w:rFonts w:ascii="Arial" w:hAnsi="Arial" w:cs="Arial"/>
          <w:sz w:val="22"/>
          <w:szCs w:val="22"/>
        </w:rPr>
        <w:lastRenderedPageBreak/>
        <w:t>business operates. Post the adherence of such principles and standards, the IP shall be construed as a practitioner acting within the contours of necessary care, skill and diligence.</w:t>
      </w:r>
    </w:p>
    <w:p w14:paraId="188AB1D8" w14:textId="1BD55E93" w:rsidR="004F7AAE" w:rsidRDefault="004F7AAE" w:rsidP="0018650F">
      <w:pPr>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A4FDB3D" w14:textId="77777777" w:rsidR="0018650F" w:rsidRPr="00B208B3" w:rsidRDefault="0018650F" w:rsidP="0018650F">
      <w:pPr>
        <w:jc w:val="both"/>
        <w:rPr>
          <w:rFonts w:ascii="Arial" w:hAnsi="Arial" w:cs="Arial"/>
          <w:sz w:val="22"/>
          <w:szCs w:val="22"/>
        </w:rPr>
      </w:pPr>
      <w:r w:rsidRPr="0018650F">
        <w:rPr>
          <w:rFonts w:ascii="Arial" w:hAnsi="Arial" w:cs="Arial"/>
          <w:b/>
          <w:bCs/>
          <w:sz w:val="22"/>
          <w:szCs w:val="22"/>
          <w:lang w:val="en-GB"/>
        </w:rPr>
        <w:t xml:space="preserve">ANS: </w:t>
      </w:r>
      <w:r w:rsidRPr="00B208B3">
        <w:rPr>
          <w:rFonts w:ascii="Arial" w:hAnsi="Arial" w:cs="Arial"/>
          <w:sz w:val="22"/>
          <w:szCs w:val="22"/>
        </w:rPr>
        <w:t xml:space="preserve">An IP appointed for rescue or turnaround of the debtor might not be trained in law or have </w:t>
      </w:r>
      <w:proofErr w:type="spellStart"/>
      <w:r w:rsidRPr="00B208B3">
        <w:rPr>
          <w:rFonts w:ascii="Arial" w:hAnsi="Arial" w:cs="Arial"/>
          <w:sz w:val="22"/>
          <w:szCs w:val="22"/>
        </w:rPr>
        <w:t>specialised</w:t>
      </w:r>
      <w:proofErr w:type="spellEnd"/>
      <w:r w:rsidRPr="00B208B3">
        <w:rPr>
          <w:rFonts w:ascii="Arial" w:hAnsi="Arial" w:cs="Arial"/>
          <w:sz w:val="22"/>
          <w:szCs w:val="22"/>
        </w:rPr>
        <w:t xml:space="preserve"> legal knowledge and as such would at times have to reply on expert advice at a certain cost. Paying legal professionals is one of the most problematic administrative charges. As there are various sets of experts, there exists multiple sets of professional fees and disbursements. Legal fees can be claimed as part of IP's disbursement or separately paid to the debtor company. When costs are claimed as disbursements, the IP shall be considered as the entity responsible for payment and is responsible for determining whether the bill is reasonable and suitable in light of the circumstances.</w:t>
      </w:r>
    </w:p>
    <w:p w14:paraId="349A7ACB" w14:textId="77777777" w:rsidR="0018650F" w:rsidRPr="00B208B3" w:rsidRDefault="0018650F" w:rsidP="0018650F">
      <w:pPr>
        <w:jc w:val="both"/>
        <w:rPr>
          <w:rFonts w:ascii="Arial" w:hAnsi="Arial" w:cs="Arial"/>
          <w:sz w:val="22"/>
          <w:szCs w:val="22"/>
        </w:rPr>
      </w:pPr>
      <w:r w:rsidRPr="00B208B3">
        <w:rPr>
          <w:rFonts w:ascii="Arial" w:hAnsi="Arial" w:cs="Arial"/>
          <w:sz w:val="22"/>
          <w:szCs w:val="22"/>
        </w:rPr>
        <w:t>The IPs must exercise their commercial judgement at the time of engaging legal professionals and further keep a check on the fees claimed by these professionals. There may be times when fee is charged by legal professionals for duplication of works done which accounts for most of the administrative costs. The burden lies on the IP to justify the cost borne for the legal services and the corresponding works done by them. Before engaging a legal professional, the IPs must consider the cost of their service and their expertise and experience. The IPs would further have to consider whether the professional appropriate regulatory authority, and applicability of any professional and ethical standards on the service provider. IP must also evaluate whether such work or advice is warranted. Such ethical considerations have to be inferred before participating in any advisory and services from legal professionals.</w:t>
      </w:r>
    </w:p>
    <w:p w14:paraId="1C7D9551" w14:textId="25658A1A" w:rsidR="004F7AAE" w:rsidRPr="0018650F" w:rsidRDefault="004F7AAE" w:rsidP="002A37BB">
      <w:pPr>
        <w:jc w:val="both"/>
        <w:rPr>
          <w:rFonts w:ascii="Arial" w:hAnsi="Arial" w:cs="Arial"/>
          <w:b/>
          <w:bCs/>
          <w:sz w:val="22"/>
          <w:szCs w:val="22"/>
          <w:lang w:val="en-GB"/>
        </w:rPr>
      </w:pPr>
    </w:p>
    <w:p w14:paraId="38074787" w14:textId="77777777" w:rsidR="0018650F" w:rsidRPr="002A37BB" w:rsidRDefault="0018650F"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 xml:space="preserve">law and godfather to his </w:t>
      </w:r>
      <w:r w:rsidRPr="00132584">
        <w:rPr>
          <w:rFonts w:ascii="Arial" w:hAnsi="Arial" w:cs="Arial"/>
          <w:sz w:val="22"/>
          <w:szCs w:val="22"/>
          <w:lang w:val="en-GB"/>
        </w:rPr>
        <w:lastRenderedPageBreak/>
        <w:t>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007ADA1A" w14:textId="77777777" w:rsidR="0018650F" w:rsidRPr="00B208B3" w:rsidRDefault="0018650F" w:rsidP="0018650F">
      <w:pPr>
        <w:jc w:val="both"/>
        <w:rPr>
          <w:rFonts w:ascii="Arial" w:hAnsi="Arial" w:cs="Arial"/>
          <w:sz w:val="22"/>
          <w:szCs w:val="22"/>
        </w:rPr>
      </w:pPr>
      <w:r w:rsidRPr="0018650F">
        <w:rPr>
          <w:rFonts w:ascii="Arial" w:hAnsi="Arial" w:cs="Arial"/>
          <w:b/>
          <w:bCs/>
          <w:sz w:val="22"/>
          <w:szCs w:val="22"/>
          <w:lang w:val="en-GB"/>
        </w:rPr>
        <w:t xml:space="preserve">ANS: </w:t>
      </w:r>
      <w:r w:rsidRPr="00B208B3">
        <w:rPr>
          <w:rFonts w:ascii="Arial" w:hAnsi="Arial" w:cs="Arial"/>
          <w:sz w:val="22"/>
          <w:szCs w:val="22"/>
        </w:rPr>
        <w:t xml:space="preserve">Three major ethical issues along with reasoning, in the provided factual matrix, are listed in the following manner: </w:t>
      </w:r>
    </w:p>
    <w:p w14:paraId="040DB62B" w14:textId="77777777" w:rsidR="0018650F" w:rsidRPr="00B208B3" w:rsidRDefault="0018650F" w:rsidP="0018650F">
      <w:pPr>
        <w:pStyle w:val="ListParagraph"/>
        <w:numPr>
          <w:ilvl w:val="0"/>
          <w:numId w:val="21"/>
        </w:numPr>
        <w:spacing w:after="160"/>
        <w:jc w:val="both"/>
        <w:rPr>
          <w:rFonts w:ascii="Arial" w:hAnsi="Arial" w:cs="Arial"/>
          <w:sz w:val="22"/>
          <w:szCs w:val="22"/>
        </w:rPr>
      </w:pPr>
      <w:r w:rsidRPr="00B208B3">
        <w:rPr>
          <w:rFonts w:ascii="Arial" w:hAnsi="Arial" w:cs="Arial"/>
          <w:sz w:val="22"/>
          <w:szCs w:val="22"/>
        </w:rPr>
        <w:t xml:space="preserve">When the company’s financial situation started to decline, the directors continued to trade as if nothing was amiss and even made several large payments to themselves by way of performance bonuses. Principle of integrity is involved in this situation, wherein the directors were required to adhere to high moral and ethical principles in all aspects of their professional </w:t>
      </w:r>
      <w:proofErr w:type="spellStart"/>
      <w:r w:rsidRPr="00B208B3">
        <w:rPr>
          <w:rFonts w:ascii="Arial" w:hAnsi="Arial" w:cs="Arial"/>
          <w:sz w:val="22"/>
          <w:szCs w:val="22"/>
        </w:rPr>
        <w:t>behaviour</w:t>
      </w:r>
      <w:proofErr w:type="spellEnd"/>
      <w:r w:rsidRPr="00B208B3">
        <w:rPr>
          <w:rFonts w:ascii="Arial" w:hAnsi="Arial" w:cs="Arial"/>
          <w:sz w:val="22"/>
          <w:szCs w:val="22"/>
        </w:rPr>
        <w:t xml:space="preserve">. </w:t>
      </w:r>
      <w:proofErr w:type="spellStart"/>
      <w:r w:rsidRPr="00B208B3">
        <w:rPr>
          <w:rFonts w:ascii="Arial" w:hAnsi="Arial" w:cs="Arial"/>
          <w:sz w:val="22"/>
          <w:szCs w:val="22"/>
        </w:rPr>
        <w:t>Endeavours</w:t>
      </w:r>
      <w:proofErr w:type="spellEnd"/>
      <w:r w:rsidRPr="00B208B3">
        <w:rPr>
          <w:rFonts w:ascii="Arial" w:hAnsi="Arial" w:cs="Arial"/>
          <w:sz w:val="22"/>
          <w:szCs w:val="22"/>
        </w:rPr>
        <w:t xml:space="preserve"> should have been made to demonstrate high level of integrity by being honest to themselves, the company and the stakeholders. It was unethical on the part of the directors to continue withdrawing money even after knowledge of financial dearth being faced by the company. The act of making several large payments by the directors to themselves by way of </w:t>
      </w:r>
      <w:r w:rsidRPr="00B208B3">
        <w:rPr>
          <w:rFonts w:ascii="Arial" w:hAnsi="Arial" w:cs="Arial"/>
          <w:sz w:val="22"/>
          <w:szCs w:val="22"/>
        </w:rPr>
        <w:lastRenderedPageBreak/>
        <w:t xml:space="preserve">performance bonuses clearly shows malicious intention on the part of the directors to benefit themselves at the expense of the company and stakeholders. </w:t>
      </w:r>
    </w:p>
    <w:p w14:paraId="1D12553C" w14:textId="77777777" w:rsidR="0018650F" w:rsidRPr="00B208B3" w:rsidRDefault="0018650F" w:rsidP="0018650F">
      <w:pPr>
        <w:pStyle w:val="ListParagraph"/>
        <w:jc w:val="both"/>
        <w:rPr>
          <w:rFonts w:ascii="Arial" w:hAnsi="Arial" w:cs="Arial"/>
          <w:sz w:val="22"/>
          <w:szCs w:val="22"/>
        </w:rPr>
      </w:pPr>
      <w:r w:rsidRPr="00B208B3">
        <w:rPr>
          <w:rFonts w:ascii="Arial" w:hAnsi="Arial" w:cs="Arial"/>
          <w:sz w:val="22"/>
          <w:szCs w:val="22"/>
        </w:rPr>
        <w:t xml:space="preserve">This situation could have been remedied, if the directors had taken timely consideration of the financial situation of the company and had put the interests of all the stakeholders into considerations rather than relying only on the personal interest of directors of such company. </w:t>
      </w:r>
    </w:p>
    <w:p w14:paraId="635C93F4" w14:textId="77777777" w:rsidR="0018650F" w:rsidRPr="00B208B3" w:rsidRDefault="0018650F" w:rsidP="0018650F">
      <w:pPr>
        <w:pStyle w:val="ListParagraph"/>
        <w:numPr>
          <w:ilvl w:val="0"/>
          <w:numId w:val="21"/>
        </w:numPr>
        <w:spacing w:after="160"/>
        <w:jc w:val="both"/>
        <w:rPr>
          <w:rFonts w:ascii="Arial" w:hAnsi="Arial" w:cs="Arial"/>
          <w:sz w:val="22"/>
          <w:szCs w:val="22"/>
        </w:rPr>
      </w:pPr>
      <w:r w:rsidRPr="00B208B3">
        <w:rPr>
          <w:rFonts w:ascii="Arial" w:hAnsi="Arial" w:cs="Arial"/>
          <w:sz w:val="22"/>
          <w:szCs w:val="22"/>
        </w:rPr>
        <w:t xml:space="preserve">Principle of impartiality and independence of Mr. Relation are involved in the appointment of Mr. Relation, while dealing with the company and its stakeholders in a fair and equitable manner. It is pertinent to note that Mr. Relation was appointed as the administrator, and the parties were aware of Mr. Relation being the brother-in-law of Mr. B </w:t>
      </w:r>
      <w:proofErr w:type="spellStart"/>
      <w:r w:rsidRPr="00B208B3">
        <w:rPr>
          <w:rFonts w:ascii="Arial" w:hAnsi="Arial" w:cs="Arial"/>
          <w:sz w:val="22"/>
          <w:szCs w:val="22"/>
        </w:rPr>
        <w:t>Inlaw</w:t>
      </w:r>
      <w:proofErr w:type="spellEnd"/>
      <w:r w:rsidRPr="00B208B3">
        <w:rPr>
          <w:rFonts w:ascii="Arial" w:hAnsi="Arial" w:cs="Arial"/>
          <w:sz w:val="22"/>
          <w:szCs w:val="22"/>
        </w:rPr>
        <w:t xml:space="preserve"> and a Godfather to his daughter. It will be unreasonable to expect an unbiased outcome on the part of Mr. Relation while performing his duties as an administrator. </w:t>
      </w:r>
    </w:p>
    <w:p w14:paraId="71A4D82F" w14:textId="77777777" w:rsidR="0018650F" w:rsidRPr="00B208B3" w:rsidRDefault="0018650F" w:rsidP="0018650F">
      <w:pPr>
        <w:pStyle w:val="ListParagraph"/>
        <w:jc w:val="both"/>
        <w:rPr>
          <w:rFonts w:ascii="Arial" w:hAnsi="Arial" w:cs="Arial"/>
          <w:sz w:val="22"/>
          <w:szCs w:val="22"/>
        </w:rPr>
      </w:pPr>
      <w:r w:rsidRPr="00B208B3">
        <w:rPr>
          <w:rFonts w:ascii="Arial" w:hAnsi="Arial" w:cs="Arial"/>
          <w:sz w:val="22"/>
          <w:szCs w:val="22"/>
        </w:rPr>
        <w:t xml:space="preserve">This situation could have been remedied by appointing an administrator who was not related to any of the parties whose interests were involved in the company. Either, Mr. B </w:t>
      </w:r>
      <w:proofErr w:type="spellStart"/>
      <w:r w:rsidRPr="00B208B3">
        <w:rPr>
          <w:rFonts w:ascii="Arial" w:hAnsi="Arial" w:cs="Arial"/>
          <w:sz w:val="22"/>
          <w:szCs w:val="22"/>
        </w:rPr>
        <w:t>Inlaw</w:t>
      </w:r>
      <w:proofErr w:type="spellEnd"/>
      <w:r w:rsidRPr="00B208B3">
        <w:rPr>
          <w:rFonts w:ascii="Arial" w:hAnsi="Arial" w:cs="Arial"/>
          <w:sz w:val="22"/>
          <w:szCs w:val="22"/>
        </w:rPr>
        <w:t xml:space="preserve"> or Mr. Relation, should have objected to the appointment of Mr. Relation as the administrator, by disclosing the personal relationship existing between Mr. B </w:t>
      </w:r>
      <w:proofErr w:type="spellStart"/>
      <w:r w:rsidRPr="00B208B3">
        <w:rPr>
          <w:rFonts w:ascii="Arial" w:hAnsi="Arial" w:cs="Arial"/>
          <w:sz w:val="22"/>
          <w:szCs w:val="22"/>
        </w:rPr>
        <w:t>InLaw</w:t>
      </w:r>
      <w:proofErr w:type="spellEnd"/>
      <w:r w:rsidRPr="00B208B3">
        <w:rPr>
          <w:rFonts w:ascii="Arial" w:hAnsi="Arial" w:cs="Arial"/>
          <w:sz w:val="22"/>
          <w:szCs w:val="22"/>
        </w:rPr>
        <w:t xml:space="preserve"> and Mr. Relation. However, mere disclosure of the relationship in itself would not make them harmless in the given circumstances. </w:t>
      </w:r>
    </w:p>
    <w:p w14:paraId="5C0671D1" w14:textId="77777777" w:rsidR="0018650F" w:rsidRPr="00B208B3" w:rsidRDefault="0018650F" w:rsidP="0018650F">
      <w:pPr>
        <w:pStyle w:val="ListParagraph"/>
        <w:numPr>
          <w:ilvl w:val="0"/>
          <w:numId w:val="21"/>
        </w:numPr>
        <w:spacing w:after="160"/>
        <w:jc w:val="both"/>
        <w:rPr>
          <w:rFonts w:ascii="Arial" w:hAnsi="Arial" w:cs="Arial"/>
          <w:sz w:val="22"/>
          <w:szCs w:val="22"/>
        </w:rPr>
      </w:pPr>
      <w:r w:rsidRPr="00B208B3">
        <w:rPr>
          <w:rFonts w:ascii="Arial" w:hAnsi="Arial" w:cs="Arial"/>
          <w:sz w:val="22"/>
          <w:szCs w:val="22"/>
        </w:rPr>
        <w:t xml:space="preserve">The act committed by Mr. Relation, wherein he, in collusion with Mr. B </w:t>
      </w:r>
      <w:proofErr w:type="spellStart"/>
      <w:r w:rsidRPr="00B208B3">
        <w:rPr>
          <w:rFonts w:ascii="Arial" w:hAnsi="Arial" w:cs="Arial"/>
          <w:sz w:val="22"/>
          <w:szCs w:val="22"/>
        </w:rPr>
        <w:t>Inlaw</w:t>
      </w:r>
      <w:proofErr w:type="spellEnd"/>
      <w:r w:rsidRPr="00B208B3">
        <w:rPr>
          <w:rFonts w:ascii="Arial" w:hAnsi="Arial" w:cs="Arial"/>
          <w:sz w:val="22"/>
          <w:szCs w:val="22"/>
        </w:rPr>
        <w:t xml:space="preserve">, is not portraying the true image of the company and stating that, there are no wrongdoings or mal-administration by the company’s directors in order to safeguard the directors of the company, highlights another ethical issue. Such act disables the administrator, Mr. Relation to conduct with integrity and honesty while performing his duties. He possesses personal relations with Mr. B </w:t>
      </w:r>
      <w:proofErr w:type="spellStart"/>
      <w:r w:rsidRPr="00B208B3">
        <w:rPr>
          <w:rFonts w:ascii="Arial" w:hAnsi="Arial" w:cs="Arial"/>
          <w:sz w:val="22"/>
          <w:szCs w:val="22"/>
        </w:rPr>
        <w:t>Inlaw</w:t>
      </w:r>
      <w:proofErr w:type="spellEnd"/>
      <w:r w:rsidRPr="00B208B3">
        <w:rPr>
          <w:rFonts w:ascii="Arial" w:hAnsi="Arial" w:cs="Arial"/>
          <w:sz w:val="22"/>
          <w:szCs w:val="22"/>
        </w:rPr>
        <w:t xml:space="preserve">, who directs him as to what should be the outcome of the administration process. Herein, the principle of truthfulness is further involved as Mr. Relation concealed material facts from the parties, and stated incorrect decisions which were only </w:t>
      </w:r>
      <w:proofErr w:type="spellStart"/>
      <w:r w:rsidRPr="00B208B3">
        <w:rPr>
          <w:rFonts w:ascii="Arial" w:hAnsi="Arial" w:cs="Arial"/>
          <w:sz w:val="22"/>
          <w:szCs w:val="22"/>
        </w:rPr>
        <w:t>favourable</w:t>
      </w:r>
      <w:proofErr w:type="spellEnd"/>
      <w:r w:rsidRPr="00B208B3">
        <w:rPr>
          <w:rFonts w:ascii="Arial" w:hAnsi="Arial" w:cs="Arial"/>
          <w:sz w:val="22"/>
          <w:szCs w:val="22"/>
        </w:rPr>
        <w:t xml:space="preserve"> to the directors of the company. Principle of honesty is also involved in this situation, as Mr. Relation was required to be open and transparent in his decision making and should not have concealed or misrepresented information. </w:t>
      </w:r>
    </w:p>
    <w:p w14:paraId="7E494ABE" w14:textId="77777777" w:rsidR="0018650F" w:rsidRPr="00B208B3" w:rsidRDefault="0018650F" w:rsidP="0018650F">
      <w:pPr>
        <w:pStyle w:val="ListParagraph"/>
        <w:jc w:val="both"/>
        <w:rPr>
          <w:rFonts w:ascii="Arial" w:hAnsi="Arial" w:cs="Arial"/>
          <w:sz w:val="22"/>
          <w:szCs w:val="22"/>
        </w:rPr>
      </w:pPr>
      <w:r w:rsidRPr="00B208B3">
        <w:rPr>
          <w:rFonts w:ascii="Arial" w:hAnsi="Arial" w:cs="Arial"/>
          <w:sz w:val="22"/>
          <w:szCs w:val="22"/>
        </w:rPr>
        <w:t xml:space="preserve">This situation could have been corrected, if Mr. Relation was not biased or was involved in protecting the interests of the directors only. He has to consider the interest of the relevant parties, including the stakeholders and the company. He should have been doing his duties diligently and honestly within the given principles for minimal ethical threats.  </w:t>
      </w:r>
    </w:p>
    <w:p w14:paraId="626FA5C6" w14:textId="5CC569D6" w:rsidR="002D3473" w:rsidRPr="0018650F" w:rsidRDefault="002D3473" w:rsidP="00087F21">
      <w:pPr>
        <w:autoSpaceDE w:val="0"/>
        <w:autoSpaceDN w:val="0"/>
        <w:adjustRightInd w:val="0"/>
        <w:jc w:val="both"/>
        <w:rPr>
          <w:rFonts w:ascii="Arial" w:hAnsi="Arial" w:cs="Arial"/>
          <w:b/>
          <w:bCs/>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76B2D545" w:rsidR="00241FA3" w:rsidRPr="009B4976" w:rsidRDefault="0018650F" w:rsidP="009B4976">
    <w:pPr>
      <w:pStyle w:val="Footer"/>
      <w:ind w:right="360"/>
      <w:rPr>
        <w:rFonts w:ascii="Arial" w:hAnsi="Arial" w:cs="Arial"/>
        <w:sz w:val="18"/>
        <w:szCs w:val="18"/>
        <w:lang w:val="en-GB"/>
      </w:rPr>
    </w:pPr>
    <w:r>
      <w:rPr>
        <w:rFonts w:ascii="Arial" w:hAnsi="Arial" w:cs="Arial"/>
        <w:sz w:val="18"/>
        <w:szCs w:val="18"/>
        <w:lang w:val="en-GB"/>
      </w:rPr>
      <w:t>202122-513</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76D90"/>
    <w:multiLevelType w:val="hybridMultilevel"/>
    <w:tmpl w:val="E58CAA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0015815">
    <w:abstractNumId w:val="7"/>
  </w:num>
  <w:num w:numId="2" w16cid:durableId="750195898">
    <w:abstractNumId w:val="4"/>
  </w:num>
  <w:num w:numId="3" w16cid:durableId="1046830393">
    <w:abstractNumId w:val="10"/>
  </w:num>
  <w:num w:numId="4" w16cid:durableId="1767113476">
    <w:abstractNumId w:val="9"/>
  </w:num>
  <w:num w:numId="5" w16cid:durableId="80757559">
    <w:abstractNumId w:val="18"/>
  </w:num>
  <w:num w:numId="6" w16cid:durableId="41104632">
    <w:abstractNumId w:val="19"/>
  </w:num>
  <w:num w:numId="7" w16cid:durableId="306474207">
    <w:abstractNumId w:val="20"/>
  </w:num>
  <w:num w:numId="8" w16cid:durableId="454561448">
    <w:abstractNumId w:val="16"/>
  </w:num>
  <w:num w:numId="9" w16cid:durableId="1990665832">
    <w:abstractNumId w:val="11"/>
  </w:num>
  <w:num w:numId="10" w16cid:durableId="685208107">
    <w:abstractNumId w:val="3"/>
  </w:num>
  <w:num w:numId="11" w16cid:durableId="371151602">
    <w:abstractNumId w:val="6"/>
  </w:num>
  <w:num w:numId="12" w16cid:durableId="1989312087">
    <w:abstractNumId w:val="5"/>
  </w:num>
  <w:num w:numId="13" w16cid:durableId="927736964">
    <w:abstractNumId w:val="15"/>
  </w:num>
  <w:num w:numId="14" w16cid:durableId="1539925622">
    <w:abstractNumId w:val="2"/>
  </w:num>
  <w:num w:numId="15" w16cid:durableId="1019114658">
    <w:abstractNumId w:val="8"/>
  </w:num>
  <w:num w:numId="16" w16cid:durableId="836266704">
    <w:abstractNumId w:val="14"/>
  </w:num>
  <w:num w:numId="17" w16cid:durableId="1904561070">
    <w:abstractNumId w:val="0"/>
  </w:num>
  <w:num w:numId="18" w16cid:durableId="1914198992">
    <w:abstractNumId w:val="17"/>
  </w:num>
  <w:num w:numId="19" w16cid:durableId="1650935968">
    <w:abstractNumId w:val="12"/>
  </w:num>
  <w:num w:numId="20" w16cid:durableId="611976278">
    <w:abstractNumId w:val="1"/>
  </w:num>
  <w:num w:numId="21" w16cid:durableId="3223935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4603"/>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8650F"/>
    <w:rsid w:val="001966D9"/>
    <w:rsid w:val="001A007A"/>
    <w:rsid w:val="001A7E9A"/>
    <w:rsid w:val="001B0F70"/>
    <w:rsid w:val="001B5016"/>
    <w:rsid w:val="001C45FC"/>
    <w:rsid w:val="001D0469"/>
    <w:rsid w:val="001D29C0"/>
    <w:rsid w:val="001D4862"/>
    <w:rsid w:val="001E172D"/>
    <w:rsid w:val="001E25B9"/>
    <w:rsid w:val="001E49E0"/>
    <w:rsid w:val="001E7B5A"/>
    <w:rsid w:val="001F5FCB"/>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67701"/>
    <w:rsid w:val="008723F3"/>
    <w:rsid w:val="00876F56"/>
    <w:rsid w:val="00881DE6"/>
    <w:rsid w:val="008837A6"/>
    <w:rsid w:val="0089145D"/>
    <w:rsid w:val="00896196"/>
    <w:rsid w:val="008A4DF2"/>
    <w:rsid w:val="008A6CFE"/>
    <w:rsid w:val="008B5333"/>
    <w:rsid w:val="008B6223"/>
    <w:rsid w:val="008C4CD6"/>
    <w:rsid w:val="008C66E0"/>
    <w:rsid w:val="008E1511"/>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1468"/>
    <w:rsid w:val="00D148DC"/>
    <w:rsid w:val="00D17FDC"/>
    <w:rsid w:val="00D21D8C"/>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Swati Sood</cp:lastModifiedBy>
  <cp:revision>2</cp:revision>
  <cp:lastPrinted>2019-08-27T05:42:00Z</cp:lastPrinted>
  <dcterms:created xsi:type="dcterms:W3CDTF">2022-07-15T07:06:00Z</dcterms:created>
  <dcterms:modified xsi:type="dcterms:W3CDTF">2022-07-15T07:06:00Z</dcterms:modified>
</cp:coreProperties>
</file>