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5E050A" w:rsidRDefault="00831582" w:rsidP="00BE65AA">
      <w:pPr>
        <w:pStyle w:val="ListParagraph"/>
        <w:numPr>
          <w:ilvl w:val="0"/>
          <w:numId w:val="4"/>
        </w:numPr>
        <w:ind w:left="426"/>
        <w:jc w:val="both"/>
        <w:rPr>
          <w:rFonts w:ascii="Arial" w:hAnsi="Arial" w:cs="Arial"/>
          <w:sz w:val="22"/>
          <w:szCs w:val="22"/>
          <w:highlight w:val="yellow"/>
          <w:lang w:val="en-GB"/>
        </w:rPr>
      </w:pPr>
      <w:r w:rsidRPr="005E050A">
        <w:rPr>
          <w:rFonts w:ascii="Arial" w:hAnsi="Arial" w:cs="Arial"/>
          <w:sz w:val="22"/>
          <w:szCs w:val="22"/>
          <w:highlight w:val="yellow"/>
          <w:lang w:val="en-GB"/>
        </w:rPr>
        <w:t>To</w:t>
      </w:r>
      <w:r w:rsidR="005E32B3" w:rsidRPr="005E050A">
        <w:rPr>
          <w:rFonts w:ascii="Arial" w:hAnsi="Arial" w:cs="Arial"/>
          <w:sz w:val="22"/>
          <w:szCs w:val="22"/>
          <w:highlight w:val="yellow"/>
          <w:lang w:val="en-GB"/>
        </w:rPr>
        <w:t xml:space="preserve"> run the business of the </w:t>
      </w:r>
      <w:r w:rsidR="00787521" w:rsidRPr="005E050A">
        <w:rPr>
          <w:rFonts w:ascii="Arial" w:hAnsi="Arial" w:cs="Arial"/>
          <w:sz w:val="22"/>
          <w:szCs w:val="22"/>
          <w:highlight w:val="yellow"/>
          <w:lang w:val="en-GB"/>
        </w:rPr>
        <w:t xml:space="preserve">debtor </w:t>
      </w:r>
      <w:r w:rsidR="005E32B3" w:rsidRPr="005E050A">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5E050A" w:rsidRDefault="004C294D" w:rsidP="00BE65AA">
      <w:pPr>
        <w:pStyle w:val="ListParagraph"/>
        <w:numPr>
          <w:ilvl w:val="0"/>
          <w:numId w:val="5"/>
        </w:numPr>
        <w:ind w:left="426"/>
        <w:jc w:val="both"/>
        <w:rPr>
          <w:rFonts w:ascii="Arial" w:hAnsi="Arial" w:cs="Arial"/>
          <w:sz w:val="22"/>
          <w:szCs w:val="22"/>
          <w:highlight w:val="yellow"/>
          <w:lang w:val="en-GB"/>
        </w:rPr>
      </w:pPr>
      <w:r w:rsidRPr="005E050A">
        <w:rPr>
          <w:rFonts w:ascii="Arial" w:hAnsi="Arial" w:cs="Arial"/>
          <w:sz w:val="22"/>
          <w:szCs w:val="22"/>
          <w:highlight w:val="yellow"/>
          <w:lang w:val="en-GB"/>
        </w:rPr>
        <w:t>A</w:t>
      </w:r>
      <w:r w:rsidR="00C041E8" w:rsidRPr="005E050A">
        <w:rPr>
          <w:rFonts w:ascii="Arial" w:hAnsi="Arial" w:cs="Arial"/>
          <w:sz w:val="22"/>
          <w:szCs w:val="22"/>
          <w:highlight w:val="yellow"/>
          <w:lang w:val="en-GB"/>
        </w:rPr>
        <w:t xml:space="preserve"> </w:t>
      </w:r>
      <w:r w:rsidR="00DE0963" w:rsidRPr="005E050A">
        <w:rPr>
          <w:rFonts w:ascii="Arial" w:hAnsi="Arial" w:cs="Arial"/>
          <w:sz w:val="22"/>
          <w:szCs w:val="22"/>
          <w:highlight w:val="yellow"/>
          <w:lang w:val="en-GB"/>
        </w:rPr>
        <w:t>pledge</w:t>
      </w:r>
      <w:r w:rsidR="0007291B" w:rsidRPr="005E050A">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C76796" w:rsidRDefault="00FC32B6" w:rsidP="00BE65AA">
      <w:pPr>
        <w:pStyle w:val="ListParagraph"/>
        <w:numPr>
          <w:ilvl w:val="0"/>
          <w:numId w:val="6"/>
        </w:numPr>
        <w:ind w:left="426"/>
        <w:jc w:val="both"/>
        <w:rPr>
          <w:rFonts w:ascii="Arial" w:hAnsi="Arial" w:cs="Arial"/>
          <w:sz w:val="22"/>
          <w:szCs w:val="22"/>
          <w:highlight w:val="yellow"/>
          <w:lang w:val="en-GB"/>
        </w:rPr>
      </w:pPr>
      <w:r w:rsidRPr="00C76796">
        <w:rPr>
          <w:rFonts w:ascii="Arial" w:hAnsi="Arial" w:cs="Arial"/>
          <w:sz w:val="22"/>
          <w:szCs w:val="22"/>
          <w:highlight w:val="yellow"/>
          <w:lang w:val="en-GB"/>
        </w:rPr>
        <w:t>Any of the above</w:t>
      </w:r>
      <w:r w:rsidR="00EA6F96" w:rsidRPr="00C76796">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C76796" w:rsidRDefault="0007291B" w:rsidP="00BE65AA">
      <w:pPr>
        <w:pStyle w:val="ListParagraph"/>
        <w:numPr>
          <w:ilvl w:val="0"/>
          <w:numId w:val="7"/>
        </w:numPr>
        <w:ind w:left="426"/>
        <w:jc w:val="both"/>
        <w:rPr>
          <w:rFonts w:ascii="Arial" w:hAnsi="Arial" w:cs="Arial"/>
          <w:sz w:val="22"/>
          <w:szCs w:val="22"/>
          <w:highlight w:val="yellow"/>
          <w:lang w:val="en-GB"/>
        </w:rPr>
      </w:pPr>
      <w:r w:rsidRPr="00C76796">
        <w:rPr>
          <w:rFonts w:ascii="Arial" w:hAnsi="Arial" w:cs="Arial"/>
          <w:sz w:val="22"/>
          <w:szCs w:val="22"/>
          <w:highlight w:val="yellow"/>
          <w:lang w:val="en-GB"/>
        </w:rPr>
        <w:t xml:space="preserve">75% or more in </w:t>
      </w:r>
      <w:r w:rsidR="00483BC6" w:rsidRPr="00C76796">
        <w:rPr>
          <w:rFonts w:ascii="Arial" w:hAnsi="Arial" w:cs="Arial"/>
          <w:sz w:val="22"/>
          <w:szCs w:val="22"/>
          <w:highlight w:val="yellow"/>
          <w:lang w:val="en-GB"/>
        </w:rPr>
        <w:t>value</w:t>
      </w:r>
      <w:r w:rsidR="00F50041" w:rsidRPr="00C76796">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DC2F16" w:rsidRDefault="00FC32B6" w:rsidP="00BE65AA">
      <w:pPr>
        <w:pStyle w:val="ListParagraph"/>
        <w:numPr>
          <w:ilvl w:val="0"/>
          <w:numId w:val="8"/>
        </w:numPr>
        <w:ind w:left="426"/>
        <w:jc w:val="both"/>
        <w:rPr>
          <w:rFonts w:ascii="Arial" w:hAnsi="Arial" w:cs="Arial"/>
          <w:sz w:val="22"/>
          <w:szCs w:val="22"/>
          <w:highlight w:val="yellow"/>
          <w:lang w:val="en-GB"/>
        </w:rPr>
      </w:pPr>
      <w:r w:rsidRPr="00DC2F16">
        <w:rPr>
          <w:rFonts w:ascii="Arial" w:hAnsi="Arial" w:cs="Arial"/>
          <w:sz w:val="22"/>
          <w:szCs w:val="22"/>
          <w:highlight w:val="yellow"/>
          <w:lang w:val="en-GB"/>
        </w:rPr>
        <w:t>T</w:t>
      </w:r>
      <w:r w:rsidR="00DE2CD9" w:rsidRPr="00DC2F16">
        <w:rPr>
          <w:rFonts w:ascii="Arial" w:hAnsi="Arial" w:cs="Arial"/>
          <w:sz w:val="22"/>
          <w:szCs w:val="22"/>
          <w:highlight w:val="yellow"/>
          <w:lang w:val="en-GB"/>
        </w:rPr>
        <w:t>o not travel overseas under any circumstances whatsoever</w:t>
      </w:r>
      <w:r w:rsidR="00384F62" w:rsidRPr="00DC2F16">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357C7D" w:rsidRDefault="00FA4DD1" w:rsidP="00C2645B">
      <w:pPr>
        <w:pStyle w:val="ListParagraph"/>
        <w:numPr>
          <w:ilvl w:val="0"/>
          <w:numId w:val="9"/>
        </w:numPr>
        <w:ind w:left="426"/>
        <w:jc w:val="both"/>
        <w:rPr>
          <w:rFonts w:ascii="Arial" w:hAnsi="Arial" w:cs="Arial"/>
          <w:sz w:val="22"/>
          <w:szCs w:val="22"/>
          <w:highlight w:val="yellow"/>
          <w:lang w:val="en-GB"/>
        </w:rPr>
      </w:pPr>
      <w:r w:rsidRPr="00357C7D">
        <w:rPr>
          <w:rFonts w:ascii="Arial" w:hAnsi="Arial" w:cs="Arial"/>
          <w:sz w:val="22"/>
          <w:szCs w:val="22"/>
          <w:highlight w:val="yellow"/>
          <w:lang w:val="en-GB"/>
        </w:rPr>
        <w:t>The court can deny recognition only if recognition is “manifestly contrary” to public policy</w:t>
      </w:r>
      <w:r w:rsidR="00EB7B75" w:rsidRPr="00357C7D">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357C7D" w:rsidRDefault="00C87FF9" w:rsidP="00BE65AA">
      <w:pPr>
        <w:pStyle w:val="ListParagraph"/>
        <w:numPr>
          <w:ilvl w:val="0"/>
          <w:numId w:val="10"/>
        </w:numPr>
        <w:ind w:left="426"/>
        <w:jc w:val="both"/>
        <w:rPr>
          <w:rFonts w:ascii="Arial" w:hAnsi="Arial" w:cs="Arial"/>
          <w:sz w:val="22"/>
          <w:szCs w:val="22"/>
          <w:highlight w:val="yellow"/>
          <w:lang w:val="en-GB"/>
        </w:rPr>
      </w:pPr>
      <w:r w:rsidRPr="00357C7D">
        <w:rPr>
          <w:rFonts w:ascii="Arial" w:hAnsi="Arial" w:cs="Arial"/>
          <w:sz w:val="22"/>
          <w:szCs w:val="22"/>
          <w:highlight w:val="yellow"/>
          <w:lang w:val="en-GB"/>
        </w:rPr>
        <w:t xml:space="preserve">Restrictions on </w:t>
      </w:r>
      <w:r w:rsidR="00BC2272" w:rsidRPr="00357C7D">
        <w:rPr>
          <w:rFonts w:ascii="Arial" w:hAnsi="Arial" w:cs="Arial"/>
          <w:i/>
          <w:iCs/>
          <w:sz w:val="22"/>
          <w:szCs w:val="22"/>
          <w:highlight w:val="yellow"/>
          <w:lang w:val="en-GB"/>
        </w:rPr>
        <w:t>ipso facto</w:t>
      </w:r>
      <w:r w:rsidR="00BC2272" w:rsidRPr="00357C7D">
        <w:rPr>
          <w:rFonts w:ascii="Arial" w:hAnsi="Arial" w:cs="Arial"/>
          <w:sz w:val="22"/>
          <w:szCs w:val="22"/>
          <w:highlight w:val="yellow"/>
          <w:lang w:val="en-GB"/>
        </w:rPr>
        <w:t xml:space="preserve"> clauses</w:t>
      </w:r>
      <w:r w:rsidR="00384F62" w:rsidRPr="00357C7D">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4A261C" w:rsidRDefault="00C21EB5" w:rsidP="00BE65AA">
      <w:pPr>
        <w:pStyle w:val="ListParagraph"/>
        <w:numPr>
          <w:ilvl w:val="0"/>
          <w:numId w:val="11"/>
        </w:numPr>
        <w:ind w:left="426"/>
        <w:jc w:val="both"/>
        <w:rPr>
          <w:rFonts w:ascii="Arial" w:hAnsi="Arial" w:cs="Arial"/>
          <w:sz w:val="22"/>
          <w:szCs w:val="22"/>
          <w:highlight w:val="yellow"/>
          <w:lang w:val="en-GB"/>
        </w:rPr>
      </w:pPr>
      <w:r w:rsidRPr="004A261C">
        <w:rPr>
          <w:rFonts w:ascii="Arial" w:hAnsi="Arial" w:cs="Arial"/>
          <w:sz w:val="22"/>
          <w:szCs w:val="22"/>
          <w:highlight w:val="yellow"/>
          <w:lang w:val="en-GB"/>
        </w:rPr>
        <w:t xml:space="preserve">The </w:t>
      </w:r>
      <w:r w:rsidR="00384F62" w:rsidRPr="004A261C">
        <w:rPr>
          <w:rFonts w:ascii="Arial" w:hAnsi="Arial" w:cs="Arial"/>
          <w:sz w:val="22"/>
          <w:szCs w:val="22"/>
          <w:highlight w:val="yellow"/>
          <w:lang w:val="en-GB"/>
        </w:rPr>
        <w:t>l</w:t>
      </w:r>
      <w:r w:rsidRPr="004A261C">
        <w:rPr>
          <w:rFonts w:ascii="Arial" w:hAnsi="Arial" w:cs="Arial"/>
          <w:sz w:val="22"/>
          <w:szCs w:val="22"/>
          <w:highlight w:val="yellow"/>
          <w:lang w:val="en-GB"/>
        </w:rPr>
        <w:t xml:space="preserve">iquidator by way of an application to </w:t>
      </w:r>
      <w:r w:rsidR="00384F62" w:rsidRPr="004A261C">
        <w:rPr>
          <w:rFonts w:ascii="Arial" w:hAnsi="Arial" w:cs="Arial"/>
          <w:sz w:val="22"/>
          <w:szCs w:val="22"/>
          <w:highlight w:val="yellow"/>
          <w:lang w:val="en-GB"/>
        </w:rPr>
        <w:t>c</w:t>
      </w:r>
      <w:r w:rsidRPr="004A261C">
        <w:rPr>
          <w:rFonts w:ascii="Arial" w:hAnsi="Arial" w:cs="Arial"/>
          <w:sz w:val="22"/>
          <w:szCs w:val="22"/>
          <w:highlight w:val="yellow"/>
          <w:lang w:val="en-GB"/>
        </w:rPr>
        <w:t>ourt</w:t>
      </w:r>
      <w:r w:rsidR="00384F62" w:rsidRPr="004A261C">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265466" w:rsidRDefault="00391426" w:rsidP="00BE65AA">
      <w:pPr>
        <w:pStyle w:val="ListParagraph"/>
        <w:numPr>
          <w:ilvl w:val="0"/>
          <w:numId w:val="12"/>
        </w:numPr>
        <w:ind w:left="426"/>
        <w:jc w:val="both"/>
        <w:rPr>
          <w:rFonts w:ascii="Arial" w:hAnsi="Arial" w:cs="Arial"/>
          <w:sz w:val="22"/>
          <w:szCs w:val="22"/>
          <w:highlight w:val="yellow"/>
          <w:lang w:val="en-GB"/>
        </w:rPr>
      </w:pPr>
      <w:r w:rsidRPr="00265466">
        <w:rPr>
          <w:rFonts w:ascii="Arial" w:hAnsi="Arial" w:cs="Arial"/>
          <w:sz w:val="22"/>
          <w:szCs w:val="22"/>
          <w:highlight w:val="yellow"/>
          <w:lang w:val="en-GB"/>
        </w:rPr>
        <w:t>Not being able to travel overseas at all</w:t>
      </w:r>
      <w:r w:rsidR="00384F62" w:rsidRPr="00265466">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265466" w:rsidRDefault="0007291B" w:rsidP="00384F62">
      <w:pPr>
        <w:pStyle w:val="ListParagraph"/>
        <w:numPr>
          <w:ilvl w:val="0"/>
          <w:numId w:val="16"/>
        </w:numPr>
        <w:ind w:left="426"/>
        <w:jc w:val="both"/>
        <w:rPr>
          <w:rFonts w:ascii="Arial" w:hAnsi="Arial" w:cs="Arial"/>
          <w:sz w:val="22"/>
          <w:szCs w:val="22"/>
          <w:highlight w:val="yellow"/>
          <w:lang w:val="en-GB"/>
        </w:rPr>
      </w:pPr>
      <w:r w:rsidRPr="00265466">
        <w:rPr>
          <w:rFonts w:ascii="Arial" w:hAnsi="Arial" w:cs="Arial"/>
          <w:sz w:val="22"/>
          <w:szCs w:val="22"/>
          <w:highlight w:val="yellow"/>
          <w:lang w:val="en-GB"/>
        </w:rPr>
        <w:t xml:space="preserve">The </w:t>
      </w:r>
      <w:r w:rsidR="008569B9" w:rsidRPr="00265466">
        <w:rPr>
          <w:rFonts w:ascii="Arial" w:hAnsi="Arial" w:cs="Arial"/>
          <w:sz w:val="22"/>
          <w:szCs w:val="22"/>
          <w:highlight w:val="yellow"/>
          <w:lang w:val="en-GB"/>
        </w:rPr>
        <w:t>more advantageous realisation of the property than in a liquidation</w:t>
      </w:r>
      <w:r w:rsidR="00384F62" w:rsidRPr="00265466">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0EB80F76" w14:textId="77777777" w:rsidR="007F5159" w:rsidRDefault="007F5159">
      <w:pPr>
        <w:rPr>
          <w:rFonts w:ascii="Arial" w:hAnsi="Arial" w:cs="Arial"/>
          <w:b/>
          <w:sz w:val="22"/>
          <w:szCs w:val="22"/>
          <w:lang w:val="en-GB"/>
        </w:rPr>
      </w:pPr>
      <w:r>
        <w:rPr>
          <w:rFonts w:ascii="Arial" w:hAnsi="Arial" w:cs="Arial"/>
          <w:b/>
          <w:sz w:val="22"/>
          <w:szCs w:val="22"/>
          <w:lang w:val="en-GB"/>
        </w:rPr>
        <w:br w:type="page"/>
      </w:r>
    </w:p>
    <w:p w14:paraId="79C5B79A" w14:textId="6F1188C0"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lastRenderedPageBreak/>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3D98A704" w:rsidR="002C13C8" w:rsidRDefault="002C13C8" w:rsidP="002A37BB">
      <w:pPr>
        <w:ind w:left="720" w:hanging="720"/>
        <w:jc w:val="both"/>
        <w:rPr>
          <w:rFonts w:ascii="Arial" w:hAnsi="Arial" w:cs="Arial"/>
          <w:sz w:val="22"/>
          <w:szCs w:val="22"/>
          <w:lang w:val="en-GB"/>
        </w:rPr>
      </w:pPr>
    </w:p>
    <w:p w14:paraId="0720B545" w14:textId="77777777" w:rsidR="00EF1327" w:rsidRDefault="00EF1327" w:rsidP="002A37BB">
      <w:pPr>
        <w:ind w:left="720" w:hanging="720"/>
        <w:jc w:val="both"/>
        <w:rPr>
          <w:rFonts w:ascii="Arial" w:hAnsi="Arial" w:cs="Arial"/>
          <w:color w:val="7B7B7B" w:themeColor="accent3" w:themeShade="BF"/>
          <w:sz w:val="22"/>
          <w:szCs w:val="22"/>
        </w:rPr>
      </w:pPr>
      <w:r w:rsidRPr="00EF1327">
        <w:rPr>
          <w:rFonts w:ascii="Arial" w:hAnsi="Arial" w:cs="Arial"/>
          <w:color w:val="7B7B7B" w:themeColor="accent3" w:themeShade="BF"/>
          <w:sz w:val="22"/>
          <w:szCs w:val="22"/>
        </w:rPr>
        <w:t>Sun Electric Power Pte Ltd v RCMA Asia Pte Ltd [2021] SGCA 60 established the following</w:t>
      </w:r>
    </w:p>
    <w:p w14:paraId="244C07F7" w14:textId="2714C7A1" w:rsidR="00080FA7" w:rsidRDefault="00EF1327" w:rsidP="002A37BB">
      <w:pPr>
        <w:ind w:left="720" w:hanging="720"/>
        <w:jc w:val="both"/>
        <w:rPr>
          <w:rFonts w:ascii="Arial" w:hAnsi="Arial" w:cs="Arial"/>
          <w:color w:val="7B7B7B" w:themeColor="accent3" w:themeShade="BF"/>
          <w:sz w:val="22"/>
          <w:szCs w:val="22"/>
        </w:rPr>
      </w:pPr>
      <w:r w:rsidRPr="00EF1327">
        <w:rPr>
          <w:rFonts w:ascii="Arial" w:hAnsi="Arial" w:cs="Arial"/>
          <w:color w:val="7B7B7B" w:themeColor="accent3" w:themeShade="BF"/>
          <w:sz w:val="22"/>
          <w:szCs w:val="22"/>
        </w:rPr>
        <w:t>3 principles.</w:t>
      </w:r>
    </w:p>
    <w:p w14:paraId="633B2016" w14:textId="77777777" w:rsidR="00EF1327" w:rsidRPr="00EF1327" w:rsidRDefault="00EF1327" w:rsidP="002A37BB">
      <w:pPr>
        <w:ind w:left="720" w:hanging="720"/>
        <w:jc w:val="both"/>
        <w:rPr>
          <w:rFonts w:ascii="Arial" w:hAnsi="Arial" w:cs="Arial"/>
          <w:color w:val="7B7B7B" w:themeColor="accent3" w:themeShade="BF"/>
          <w:sz w:val="22"/>
          <w:szCs w:val="22"/>
        </w:rPr>
      </w:pPr>
    </w:p>
    <w:p w14:paraId="5CB59DF4" w14:textId="1AE165EA" w:rsidR="009B07AD" w:rsidRPr="00080FA7" w:rsidRDefault="00EF1327" w:rsidP="00080FA7">
      <w:pPr>
        <w:pStyle w:val="ListParagraph"/>
        <w:numPr>
          <w:ilvl w:val="0"/>
          <w:numId w:val="1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C</w:t>
      </w:r>
      <w:r w:rsidR="00080FA7" w:rsidRPr="00080FA7">
        <w:rPr>
          <w:rFonts w:ascii="Arial" w:hAnsi="Arial" w:cs="Arial"/>
          <w:color w:val="7B7B7B" w:themeColor="accent3" w:themeShade="BF"/>
          <w:sz w:val="22"/>
          <w:szCs w:val="22"/>
        </w:rPr>
        <w:t>ash flow test as the sole applicable test for the purpose of determining</w:t>
      </w:r>
      <w:r>
        <w:rPr>
          <w:rFonts w:ascii="Arial" w:hAnsi="Arial" w:cs="Arial"/>
          <w:color w:val="7B7B7B" w:themeColor="accent3" w:themeShade="BF"/>
          <w:sz w:val="22"/>
          <w:szCs w:val="22"/>
        </w:rPr>
        <w:t xml:space="preserve"> Insolvency.</w:t>
      </w:r>
    </w:p>
    <w:p w14:paraId="7AAB0AF2" w14:textId="77777777" w:rsidR="00080FA7" w:rsidRDefault="00080FA7" w:rsidP="00384F62">
      <w:pPr>
        <w:jc w:val="both"/>
        <w:rPr>
          <w:rFonts w:ascii="Arial" w:hAnsi="Arial" w:cs="Arial"/>
          <w:sz w:val="22"/>
          <w:szCs w:val="22"/>
          <w:lang w:val="en-GB"/>
        </w:rPr>
      </w:pPr>
    </w:p>
    <w:p w14:paraId="76DB0701" w14:textId="3CF13DE1" w:rsidR="00384F62" w:rsidRPr="00080FA7" w:rsidRDefault="00080FA7" w:rsidP="00384F62">
      <w:pPr>
        <w:jc w:val="both"/>
        <w:rPr>
          <w:rFonts w:ascii="Arial" w:hAnsi="Arial" w:cs="Arial"/>
          <w:color w:val="7B7B7B" w:themeColor="accent3" w:themeShade="BF"/>
          <w:sz w:val="22"/>
          <w:szCs w:val="22"/>
        </w:rPr>
      </w:pPr>
      <w:r w:rsidRPr="00080FA7">
        <w:rPr>
          <w:rFonts w:ascii="Arial" w:hAnsi="Arial" w:cs="Arial"/>
          <w:color w:val="7B7B7B" w:themeColor="accent3" w:themeShade="BF"/>
          <w:sz w:val="22"/>
          <w:szCs w:val="22"/>
        </w:rPr>
        <w:t>The Court of Appeal held that in winding-up proceedings, the cash flow test, as opposed to the balance sheet test, should be the sole and determinative test to prove to the court that the company is unable to pay its debts under the section 125(2)(c) of the Insolvency, Restructuring and Dissolution Act 2018 (IRDA))</w:t>
      </w:r>
    </w:p>
    <w:p w14:paraId="21ADF9A1" w14:textId="2A4E5A93" w:rsidR="00384F62" w:rsidRDefault="00384F62" w:rsidP="00384F62">
      <w:pPr>
        <w:jc w:val="both"/>
        <w:rPr>
          <w:rFonts w:ascii="Arial" w:hAnsi="Arial" w:cs="Arial"/>
          <w:sz w:val="22"/>
          <w:szCs w:val="22"/>
          <w:lang w:val="en-GB"/>
        </w:rPr>
      </w:pPr>
    </w:p>
    <w:p w14:paraId="56A2992B" w14:textId="4E994D03" w:rsidR="00080FA7" w:rsidRPr="00080FA7" w:rsidRDefault="00080FA7" w:rsidP="00080FA7">
      <w:pPr>
        <w:jc w:val="both"/>
        <w:rPr>
          <w:rFonts w:ascii="Arial" w:hAnsi="Arial" w:cs="Arial"/>
          <w:color w:val="7B7B7B" w:themeColor="accent3" w:themeShade="BF"/>
          <w:sz w:val="22"/>
          <w:szCs w:val="22"/>
        </w:rPr>
      </w:pPr>
      <w:r w:rsidRPr="00080FA7">
        <w:rPr>
          <w:rFonts w:ascii="Arial" w:hAnsi="Arial" w:cs="Arial"/>
          <w:color w:val="7B7B7B" w:themeColor="accent3" w:themeShade="BF"/>
          <w:sz w:val="22"/>
          <w:szCs w:val="22"/>
        </w:rPr>
        <w:t xml:space="preserve">The Court of Appeal also set out a non-exhaustive list of factors which should be considered under the cash flow test: </w:t>
      </w:r>
    </w:p>
    <w:p w14:paraId="36DAE8A1" w14:textId="067332CD" w:rsidR="00080FA7" w:rsidRPr="00080FA7" w:rsidRDefault="00080FA7" w:rsidP="00080FA7">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Pr="00080FA7">
        <w:rPr>
          <w:rFonts w:ascii="Arial" w:hAnsi="Arial" w:cs="Arial"/>
          <w:color w:val="7B7B7B" w:themeColor="accent3" w:themeShade="BF"/>
          <w:sz w:val="22"/>
          <w:szCs w:val="22"/>
        </w:rPr>
        <w:t xml:space="preserve">he quantum of all debts which were due or would be due in the reasonably near future </w:t>
      </w:r>
    </w:p>
    <w:p w14:paraId="071B3272" w14:textId="2B340A13" w:rsidR="00080FA7" w:rsidRPr="00080FA7" w:rsidRDefault="00080FA7" w:rsidP="00080FA7">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w:t>
      </w:r>
      <w:r w:rsidRPr="00080FA7">
        <w:rPr>
          <w:rFonts w:ascii="Arial" w:hAnsi="Arial" w:cs="Arial"/>
          <w:color w:val="7B7B7B" w:themeColor="accent3" w:themeShade="BF"/>
          <w:sz w:val="22"/>
          <w:szCs w:val="22"/>
        </w:rPr>
        <w:t>hether payment was being demanded or was likely to be demanded for those debts</w:t>
      </w:r>
    </w:p>
    <w:p w14:paraId="396AFD9B" w14:textId="68BA60D3" w:rsidR="00080FA7" w:rsidRPr="00080FA7" w:rsidRDefault="00080FA7" w:rsidP="00080FA7">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w:t>
      </w:r>
      <w:r w:rsidRPr="00080FA7">
        <w:rPr>
          <w:rFonts w:ascii="Arial" w:hAnsi="Arial" w:cs="Arial"/>
          <w:color w:val="7B7B7B" w:themeColor="accent3" w:themeShade="BF"/>
          <w:sz w:val="22"/>
          <w:szCs w:val="22"/>
        </w:rPr>
        <w:t xml:space="preserve">hether the company had failed to pay any of its debts, the quantum of such debt, and for how long the company had failed to pay it </w:t>
      </w:r>
    </w:p>
    <w:p w14:paraId="588FF401" w14:textId="59D88578" w:rsidR="00080FA7" w:rsidRPr="00080FA7" w:rsidRDefault="00080FA7" w:rsidP="00080FA7">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Pr="00080FA7">
        <w:rPr>
          <w:rFonts w:ascii="Arial" w:hAnsi="Arial" w:cs="Arial"/>
          <w:color w:val="7B7B7B" w:themeColor="accent3" w:themeShade="BF"/>
          <w:sz w:val="22"/>
          <w:szCs w:val="22"/>
        </w:rPr>
        <w:t xml:space="preserve">he length of time which had passed since the commencement of the winding-up proceedings </w:t>
      </w:r>
    </w:p>
    <w:p w14:paraId="2590BC42" w14:textId="59C0F088" w:rsidR="00080FA7" w:rsidRPr="00080FA7" w:rsidRDefault="00080FA7" w:rsidP="00080FA7">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Pr="00080FA7">
        <w:rPr>
          <w:rFonts w:ascii="Arial" w:hAnsi="Arial" w:cs="Arial"/>
          <w:color w:val="7B7B7B" w:themeColor="accent3" w:themeShade="BF"/>
          <w:sz w:val="22"/>
          <w:szCs w:val="22"/>
        </w:rPr>
        <w:t xml:space="preserve">he value of the company’s current assets and assets which would be realisable in the reasonably near future </w:t>
      </w:r>
    </w:p>
    <w:p w14:paraId="3C92E70D" w14:textId="2E575DE8" w:rsidR="00080FA7" w:rsidRPr="00080FA7" w:rsidRDefault="00080FA7" w:rsidP="00080FA7">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Pr="00080FA7">
        <w:rPr>
          <w:rFonts w:ascii="Arial" w:hAnsi="Arial" w:cs="Arial"/>
          <w:color w:val="7B7B7B" w:themeColor="accent3" w:themeShade="BF"/>
          <w:sz w:val="22"/>
          <w:szCs w:val="22"/>
        </w:rPr>
        <w:t xml:space="preserve">he state of the company’s business, to determine its expected net cash flow from the business by deducting from projected future sales the cash expenses which would be necessary to generate those sales. </w:t>
      </w:r>
    </w:p>
    <w:p w14:paraId="6AB6A49A" w14:textId="319D4467" w:rsidR="00080FA7" w:rsidRPr="00080FA7" w:rsidRDefault="00080FA7" w:rsidP="00080FA7">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Pr="00080FA7">
        <w:rPr>
          <w:rFonts w:ascii="Arial" w:hAnsi="Arial" w:cs="Arial"/>
          <w:color w:val="7B7B7B" w:themeColor="accent3" w:themeShade="BF"/>
          <w:sz w:val="22"/>
          <w:szCs w:val="22"/>
        </w:rPr>
        <w:t xml:space="preserve">ny other income or payment which the company might receive in the reasonably near future; and </w:t>
      </w:r>
    </w:p>
    <w:p w14:paraId="52D47DF7" w14:textId="24F46893" w:rsidR="00080FA7" w:rsidRPr="00080FA7" w:rsidRDefault="00080FA7" w:rsidP="00080FA7">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Pr="00080FA7">
        <w:rPr>
          <w:rFonts w:ascii="Arial" w:hAnsi="Arial" w:cs="Arial"/>
          <w:color w:val="7B7B7B" w:themeColor="accent3" w:themeShade="BF"/>
          <w:sz w:val="22"/>
          <w:szCs w:val="22"/>
        </w:rPr>
        <w:t>rrangements between the company and prospective lenders, such as its bankers and shareholders, to determine whether any shortfall in liquid and realisable assets and cash flow could be made up by borrowings which would be repayable at a time later than the debts.</w:t>
      </w:r>
    </w:p>
    <w:p w14:paraId="1AFFA4D2" w14:textId="540F8598" w:rsidR="00080FA7" w:rsidRDefault="00080FA7" w:rsidP="00384F62">
      <w:pPr>
        <w:jc w:val="both"/>
        <w:rPr>
          <w:rFonts w:ascii="Arial" w:hAnsi="Arial" w:cs="Arial"/>
          <w:color w:val="7B7B7B" w:themeColor="accent3" w:themeShade="BF"/>
          <w:sz w:val="22"/>
          <w:szCs w:val="22"/>
        </w:rPr>
      </w:pPr>
    </w:p>
    <w:p w14:paraId="7284EBE9" w14:textId="5DEED506" w:rsidR="00EF1327" w:rsidRPr="00EF1327" w:rsidRDefault="00EF1327" w:rsidP="00EF1327">
      <w:pPr>
        <w:pStyle w:val="ListParagraph"/>
        <w:numPr>
          <w:ilvl w:val="0"/>
          <w:numId w:val="1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Threshold </w:t>
      </w:r>
      <w:r w:rsidR="00AA08BF">
        <w:rPr>
          <w:rFonts w:ascii="Arial" w:hAnsi="Arial" w:cs="Arial"/>
          <w:color w:val="7B7B7B" w:themeColor="accent3" w:themeShade="BF"/>
          <w:sz w:val="22"/>
          <w:szCs w:val="22"/>
        </w:rPr>
        <w:t xml:space="preserve">amount /partial payment </w:t>
      </w:r>
      <w:r>
        <w:rPr>
          <w:rFonts w:ascii="Arial" w:hAnsi="Arial" w:cs="Arial"/>
          <w:color w:val="7B7B7B" w:themeColor="accent3" w:themeShade="BF"/>
          <w:sz w:val="22"/>
          <w:szCs w:val="22"/>
        </w:rPr>
        <w:t>test for putting a company into Insolvency</w:t>
      </w:r>
    </w:p>
    <w:p w14:paraId="788EC29D" w14:textId="77777777" w:rsidR="00EF1327" w:rsidRPr="00080FA7" w:rsidRDefault="00EF1327" w:rsidP="00384F62">
      <w:pPr>
        <w:jc w:val="both"/>
        <w:rPr>
          <w:rFonts w:ascii="Arial" w:hAnsi="Arial" w:cs="Arial"/>
          <w:color w:val="7B7B7B" w:themeColor="accent3" w:themeShade="BF"/>
          <w:sz w:val="22"/>
          <w:szCs w:val="22"/>
        </w:rPr>
      </w:pPr>
    </w:p>
    <w:p w14:paraId="667B692E" w14:textId="6B2C0DC2" w:rsidR="00080FA7" w:rsidRDefault="00080FA7" w:rsidP="00080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Pr="00080FA7">
        <w:rPr>
          <w:rFonts w:ascii="Arial" w:hAnsi="Arial" w:cs="Arial"/>
          <w:color w:val="7B7B7B" w:themeColor="accent3" w:themeShade="BF"/>
          <w:sz w:val="22"/>
          <w:szCs w:val="22"/>
        </w:rPr>
        <w:t>he Court of Appeal held that a company that pays the debt demanded in the statutory demand in part within the prescribed period</w:t>
      </w:r>
      <w:r>
        <w:rPr>
          <w:rFonts w:ascii="Arial" w:hAnsi="Arial" w:cs="Arial"/>
          <w:color w:val="7B7B7B" w:themeColor="accent3" w:themeShade="BF"/>
          <w:sz w:val="22"/>
          <w:szCs w:val="22"/>
        </w:rPr>
        <w:t xml:space="preserve"> (3 weeks)</w:t>
      </w:r>
      <w:r w:rsidRPr="00080FA7">
        <w:rPr>
          <w:rFonts w:ascii="Arial" w:hAnsi="Arial" w:cs="Arial"/>
          <w:color w:val="7B7B7B" w:themeColor="accent3" w:themeShade="BF"/>
          <w:sz w:val="22"/>
          <w:szCs w:val="22"/>
        </w:rPr>
        <w:t xml:space="preserve">, such that the remaining amount payable falls below </w:t>
      </w:r>
      <w:r>
        <w:rPr>
          <w:rFonts w:ascii="Arial" w:hAnsi="Arial" w:cs="Arial"/>
          <w:color w:val="7B7B7B" w:themeColor="accent3" w:themeShade="BF"/>
          <w:sz w:val="22"/>
          <w:szCs w:val="22"/>
        </w:rPr>
        <w:t xml:space="preserve">threshold </w:t>
      </w:r>
      <w:r w:rsidR="00BA6F91">
        <w:rPr>
          <w:rFonts w:ascii="Arial" w:hAnsi="Arial" w:cs="Arial"/>
          <w:color w:val="7B7B7B" w:themeColor="accent3" w:themeShade="BF"/>
          <w:sz w:val="22"/>
          <w:szCs w:val="22"/>
        </w:rPr>
        <w:t xml:space="preserve">amount </w:t>
      </w:r>
      <w:r w:rsidRPr="00080FA7">
        <w:rPr>
          <w:rFonts w:ascii="Arial" w:hAnsi="Arial" w:cs="Arial"/>
          <w:color w:val="7B7B7B" w:themeColor="accent3" w:themeShade="BF"/>
          <w:sz w:val="22"/>
          <w:szCs w:val="22"/>
        </w:rPr>
        <w:t>should not be deemed unable to pay its debts</w:t>
      </w:r>
      <w:r>
        <w:rPr>
          <w:rFonts w:ascii="Arial" w:hAnsi="Arial" w:cs="Arial"/>
          <w:color w:val="7B7B7B" w:themeColor="accent3" w:themeShade="BF"/>
          <w:sz w:val="22"/>
          <w:szCs w:val="22"/>
        </w:rPr>
        <w:t>.</w:t>
      </w:r>
    </w:p>
    <w:p w14:paraId="11584014" w14:textId="061B3DE0" w:rsidR="00384F62" w:rsidRDefault="00384F62" w:rsidP="00384F62">
      <w:pPr>
        <w:jc w:val="both"/>
        <w:rPr>
          <w:rFonts w:ascii="Arial" w:hAnsi="Arial" w:cs="Arial"/>
          <w:color w:val="7B7B7B" w:themeColor="accent3" w:themeShade="BF"/>
          <w:sz w:val="22"/>
          <w:szCs w:val="22"/>
        </w:rPr>
      </w:pPr>
    </w:p>
    <w:p w14:paraId="5E215F17" w14:textId="77777777" w:rsidR="00EF1327" w:rsidRPr="00EF1327" w:rsidRDefault="00EF1327" w:rsidP="00384F62">
      <w:pPr>
        <w:jc w:val="both"/>
        <w:rPr>
          <w:rFonts w:ascii="Arial" w:hAnsi="Arial" w:cs="Arial"/>
          <w:color w:val="7B7B7B" w:themeColor="accent3" w:themeShade="BF"/>
          <w:sz w:val="22"/>
          <w:szCs w:val="22"/>
        </w:rPr>
      </w:pPr>
    </w:p>
    <w:p w14:paraId="199780BC" w14:textId="716A5821" w:rsidR="00080FA7" w:rsidRPr="00EF1327" w:rsidRDefault="00EF1327" w:rsidP="00EF1327">
      <w:pPr>
        <w:pStyle w:val="ListParagraph"/>
        <w:numPr>
          <w:ilvl w:val="0"/>
          <w:numId w:val="1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S</w:t>
      </w:r>
      <w:r w:rsidRPr="00EF1327">
        <w:rPr>
          <w:rFonts w:ascii="Arial" w:hAnsi="Arial" w:cs="Arial"/>
          <w:color w:val="7B7B7B" w:themeColor="accent3" w:themeShade="BF"/>
          <w:sz w:val="22"/>
          <w:szCs w:val="22"/>
        </w:rPr>
        <w:t>afeguards against the directors and/or shareholders abusing the control of the appeal against a winding up</w:t>
      </w:r>
    </w:p>
    <w:p w14:paraId="2E935FE7" w14:textId="17C3DE94" w:rsidR="00080FA7" w:rsidRDefault="00080FA7" w:rsidP="00384F62">
      <w:pPr>
        <w:jc w:val="both"/>
        <w:rPr>
          <w:rFonts w:ascii="Arial" w:hAnsi="Arial" w:cs="Arial"/>
          <w:color w:val="7B7B7B" w:themeColor="accent3" w:themeShade="BF"/>
          <w:sz w:val="22"/>
          <w:szCs w:val="22"/>
        </w:rPr>
      </w:pPr>
    </w:p>
    <w:p w14:paraId="503E9F84" w14:textId="64D73A9F" w:rsidR="00EF1327" w:rsidRDefault="00EF1327" w:rsidP="00384F6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Pr="00080FA7">
        <w:rPr>
          <w:rFonts w:ascii="Arial" w:hAnsi="Arial" w:cs="Arial"/>
          <w:color w:val="7B7B7B" w:themeColor="accent3" w:themeShade="BF"/>
          <w:sz w:val="22"/>
          <w:szCs w:val="22"/>
        </w:rPr>
        <w:t>he Court of Appeal</w:t>
      </w:r>
      <w:r>
        <w:rPr>
          <w:rFonts w:ascii="Arial" w:hAnsi="Arial" w:cs="Arial"/>
          <w:color w:val="7B7B7B" w:themeColor="accent3" w:themeShade="BF"/>
          <w:sz w:val="22"/>
          <w:szCs w:val="22"/>
        </w:rPr>
        <w:t xml:space="preserve"> established that </w:t>
      </w:r>
      <w:r w:rsidRPr="00EF1327">
        <w:rPr>
          <w:rFonts w:ascii="Arial" w:hAnsi="Arial" w:cs="Arial"/>
          <w:color w:val="7B7B7B" w:themeColor="accent3" w:themeShade="BF"/>
          <w:sz w:val="22"/>
          <w:szCs w:val="22"/>
        </w:rPr>
        <w:t>directors and/or shareholders not only fund the appeal if the court later finds the appeal to be unmeritorious, but also liable for adverse party to party costs.</w:t>
      </w:r>
    </w:p>
    <w:p w14:paraId="2FF0C54C" w14:textId="42CDBECA" w:rsidR="00EF1327" w:rsidRDefault="00EF1327" w:rsidP="00384F62">
      <w:pPr>
        <w:jc w:val="both"/>
        <w:rPr>
          <w:rFonts w:ascii="Arial" w:hAnsi="Arial" w:cs="Arial"/>
          <w:color w:val="7B7B7B" w:themeColor="accent3" w:themeShade="BF"/>
          <w:sz w:val="22"/>
          <w:szCs w:val="22"/>
        </w:rPr>
      </w:pPr>
    </w:p>
    <w:p w14:paraId="6A1D1E7A" w14:textId="77777777" w:rsidR="00EF1327" w:rsidRPr="00EF1327" w:rsidRDefault="00EF1327" w:rsidP="00384F62">
      <w:pPr>
        <w:jc w:val="both"/>
        <w:rPr>
          <w:rFonts w:ascii="Arial" w:hAnsi="Arial" w:cs="Arial"/>
          <w:color w:val="7B7B7B" w:themeColor="accent3" w:themeShade="BF"/>
          <w:sz w:val="22"/>
          <w:szCs w:val="22"/>
        </w:rPr>
      </w:pPr>
    </w:p>
    <w:p w14:paraId="4788CF09" w14:textId="77777777" w:rsidR="00080FA7" w:rsidRPr="002A37BB" w:rsidRDefault="00080FA7"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lastRenderedPageBreak/>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3A31EBE4" w14:textId="6A9741C2" w:rsidR="00C17130" w:rsidRDefault="00C17130" w:rsidP="00BA6F9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Following are the 4 new features of IRDA</w:t>
      </w:r>
    </w:p>
    <w:p w14:paraId="47C29035" w14:textId="77777777" w:rsidR="00C17130" w:rsidRDefault="00C17130" w:rsidP="00BA6F91">
      <w:pPr>
        <w:jc w:val="both"/>
        <w:rPr>
          <w:rFonts w:ascii="Arial" w:hAnsi="Arial" w:cs="Arial"/>
          <w:color w:val="7B7B7B" w:themeColor="accent3" w:themeShade="BF"/>
          <w:sz w:val="22"/>
          <w:szCs w:val="22"/>
        </w:rPr>
      </w:pPr>
    </w:p>
    <w:p w14:paraId="6CCB7F31" w14:textId="47D366C6" w:rsidR="00E90991" w:rsidRPr="00C17130" w:rsidRDefault="00BA6F91" w:rsidP="00C17130">
      <w:pPr>
        <w:pStyle w:val="ListParagraph"/>
        <w:numPr>
          <w:ilvl w:val="0"/>
          <w:numId w:val="20"/>
        </w:numPr>
        <w:ind w:left="360"/>
        <w:jc w:val="both"/>
        <w:rPr>
          <w:rFonts w:ascii="Arial" w:hAnsi="Arial" w:cs="Arial"/>
          <w:color w:val="7B7B7B" w:themeColor="accent3" w:themeShade="BF"/>
          <w:sz w:val="22"/>
          <w:szCs w:val="22"/>
        </w:rPr>
      </w:pPr>
      <w:r w:rsidRPr="00C17130">
        <w:rPr>
          <w:rFonts w:ascii="Arial" w:hAnsi="Arial" w:cs="Arial"/>
          <w:color w:val="7B7B7B" w:themeColor="accent3" w:themeShade="BF"/>
          <w:sz w:val="22"/>
          <w:szCs w:val="22"/>
        </w:rPr>
        <w:t>Summary dissolution procedure.</w:t>
      </w:r>
    </w:p>
    <w:p w14:paraId="47385BB4" w14:textId="728AEDDF" w:rsidR="00BA6F91" w:rsidRPr="00C17130" w:rsidRDefault="00C17130" w:rsidP="00C17130">
      <w:pPr>
        <w:jc w:val="both"/>
        <w:rPr>
          <w:rFonts w:ascii="Arial" w:hAnsi="Arial" w:cs="Arial"/>
          <w:color w:val="7B7B7B" w:themeColor="accent3" w:themeShade="BF"/>
          <w:sz w:val="22"/>
          <w:szCs w:val="22"/>
        </w:rPr>
      </w:pPr>
      <w:r w:rsidRPr="00C17130">
        <w:rPr>
          <w:rFonts w:ascii="Arial" w:hAnsi="Arial" w:cs="Arial"/>
          <w:color w:val="7B7B7B" w:themeColor="accent3" w:themeShade="BF"/>
          <w:sz w:val="22"/>
          <w:szCs w:val="22"/>
        </w:rPr>
        <w:t>Many companies facing financial trouble do not even have assets to pay for their liquidation costs. To address this problem, the new IRDA includes a summary procedure</w:t>
      </w:r>
      <w:r>
        <w:rPr>
          <w:rFonts w:ascii="Arial" w:hAnsi="Arial" w:cs="Arial"/>
          <w:color w:val="7B7B7B" w:themeColor="accent3" w:themeShade="BF"/>
          <w:sz w:val="22"/>
          <w:szCs w:val="22"/>
        </w:rPr>
        <w:t xml:space="preserve"> (section 209 – 211 of IRD Act 2018) </w:t>
      </w:r>
      <w:r w:rsidRPr="00C17130">
        <w:rPr>
          <w:rFonts w:ascii="Arial" w:hAnsi="Arial" w:cs="Arial"/>
          <w:color w:val="7B7B7B" w:themeColor="accent3" w:themeShade="BF"/>
          <w:sz w:val="22"/>
          <w:szCs w:val="22"/>
        </w:rPr>
        <w:t>to dissolve companies that have insufficient assets to pay for the administration of the winding up.</w:t>
      </w:r>
    </w:p>
    <w:p w14:paraId="113EF781" w14:textId="37A9C30A" w:rsidR="00C17130" w:rsidRDefault="00C17130" w:rsidP="00C17130">
      <w:pPr>
        <w:jc w:val="both"/>
        <w:rPr>
          <w:rFonts w:ascii="Arial" w:hAnsi="Arial" w:cs="Arial"/>
          <w:sz w:val="22"/>
          <w:szCs w:val="22"/>
          <w:lang w:val="en-GB"/>
        </w:rPr>
      </w:pPr>
    </w:p>
    <w:p w14:paraId="06AC32CC" w14:textId="7B3FFC9D" w:rsidR="00C17130" w:rsidRDefault="00C17130" w:rsidP="00C17130">
      <w:pPr>
        <w:pStyle w:val="ListParagraph"/>
        <w:numPr>
          <w:ilvl w:val="0"/>
          <w:numId w:val="20"/>
        </w:numPr>
        <w:ind w:left="360"/>
        <w:jc w:val="both"/>
        <w:rPr>
          <w:rFonts w:ascii="Arial" w:hAnsi="Arial" w:cs="Arial"/>
          <w:color w:val="7B7B7B" w:themeColor="accent3" w:themeShade="BF"/>
          <w:sz w:val="22"/>
          <w:szCs w:val="22"/>
        </w:rPr>
      </w:pPr>
      <w:r w:rsidRPr="00C17130">
        <w:rPr>
          <w:rFonts w:ascii="Arial" w:hAnsi="Arial" w:cs="Arial"/>
          <w:color w:val="7B7B7B" w:themeColor="accent3" w:themeShade="BF"/>
          <w:sz w:val="22"/>
          <w:szCs w:val="22"/>
        </w:rPr>
        <w:t>Restriction of </w:t>
      </w:r>
      <w:r w:rsidRPr="007A77E4">
        <w:rPr>
          <w:rFonts w:ascii="Arial" w:hAnsi="Arial" w:cs="Arial"/>
          <w:color w:val="7B7B7B" w:themeColor="accent3" w:themeShade="BF"/>
          <w:sz w:val="22"/>
          <w:szCs w:val="22"/>
        </w:rPr>
        <w:t>ipso facto</w:t>
      </w:r>
      <w:r w:rsidRPr="00C17130">
        <w:rPr>
          <w:rFonts w:ascii="Arial" w:hAnsi="Arial" w:cs="Arial"/>
          <w:color w:val="7B7B7B" w:themeColor="accent3" w:themeShade="BF"/>
          <w:sz w:val="22"/>
          <w:szCs w:val="22"/>
        </w:rPr>
        <w:t> clauses</w:t>
      </w:r>
    </w:p>
    <w:p w14:paraId="20D62F75" w14:textId="53E754C0" w:rsidR="00C17130" w:rsidRDefault="00C17130" w:rsidP="00C17130">
      <w:pPr>
        <w:jc w:val="both"/>
        <w:rPr>
          <w:rFonts w:ascii="Arial" w:hAnsi="Arial" w:cs="Arial"/>
          <w:color w:val="7B7B7B" w:themeColor="accent3" w:themeShade="BF"/>
          <w:sz w:val="22"/>
          <w:szCs w:val="22"/>
        </w:rPr>
      </w:pPr>
      <w:r w:rsidRPr="00C17130">
        <w:rPr>
          <w:rFonts w:ascii="Arial" w:hAnsi="Arial" w:cs="Arial"/>
          <w:color w:val="7B7B7B" w:themeColor="accent3" w:themeShade="BF"/>
          <w:sz w:val="22"/>
          <w:szCs w:val="22"/>
        </w:rPr>
        <w:t xml:space="preserve">An ipso facto clause is a contractual provision that allows one party to the contract to terminate or modify the operation of the contract upon the occurrence of a specified insolvency related event in respect of another party. </w:t>
      </w:r>
    </w:p>
    <w:p w14:paraId="60CB0320" w14:textId="728E7800" w:rsidR="00C17130" w:rsidRDefault="00C17130" w:rsidP="00C1713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440 of IRD Act 2018 </w:t>
      </w:r>
      <w:r w:rsidRPr="00C17130">
        <w:rPr>
          <w:rFonts w:ascii="Arial" w:hAnsi="Arial" w:cs="Arial"/>
          <w:color w:val="7B7B7B" w:themeColor="accent3" w:themeShade="BF"/>
          <w:sz w:val="22"/>
          <w:szCs w:val="22"/>
        </w:rPr>
        <w:t>restricts the ability of certain parties to terminate their contracts on the sole basis that the debtor has initiated a restructuring procedure.</w:t>
      </w:r>
      <w:r>
        <w:rPr>
          <w:rFonts w:ascii="Arial" w:hAnsi="Arial" w:cs="Arial"/>
          <w:color w:val="7B7B7B" w:themeColor="accent3" w:themeShade="BF"/>
          <w:sz w:val="22"/>
          <w:szCs w:val="22"/>
        </w:rPr>
        <w:t xml:space="preserve"> Section 440(5) does have list of contracts that are excluded.</w:t>
      </w:r>
    </w:p>
    <w:p w14:paraId="4EDE59F1" w14:textId="432D5741" w:rsidR="00C17130" w:rsidRDefault="00C17130" w:rsidP="00C17130">
      <w:pPr>
        <w:jc w:val="both"/>
        <w:rPr>
          <w:rFonts w:ascii="Arial" w:hAnsi="Arial" w:cs="Arial"/>
          <w:color w:val="7B7B7B" w:themeColor="accent3" w:themeShade="BF"/>
          <w:sz w:val="22"/>
          <w:szCs w:val="22"/>
        </w:rPr>
      </w:pPr>
    </w:p>
    <w:p w14:paraId="537C71A0" w14:textId="61AC3C31" w:rsidR="00C17130" w:rsidRPr="007A77E4" w:rsidRDefault="007A77E4" w:rsidP="007A77E4">
      <w:pPr>
        <w:pStyle w:val="ListParagraph"/>
        <w:numPr>
          <w:ilvl w:val="0"/>
          <w:numId w:val="20"/>
        </w:numPr>
        <w:ind w:left="360"/>
        <w:jc w:val="both"/>
        <w:rPr>
          <w:rFonts w:ascii="Arial" w:hAnsi="Arial" w:cs="Arial"/>
          <w:color w:val="7B7B7B" w:themeColor="accent3" w:themeShade="BF"/>
          <w:sz w:val="22"/>
          <w:szCs w:val="22"/>
          <w:lang w:val="en-IN"/>
        </w:rPr>
      </w:pPr>
      <w:r w:rsidRPr="007A77E4">
        <w:rPr>
          <w:rFonts w:ascii="Arial" w:hAnsi="Arial" w:cs="Arial"/>
          <w:color w:val="7B7B7B" w:themeColor="accent3" w:themeShade="BF"/>
          <w:sz w:val="22"/>
          <w:szCs w:val="22"/>
        </w:rPr>
        <w:t>Availability of third-party funding to judicial managers and liquidators</w:t>
      </w:r>
    </w:p>
    <w:p w14:paraId="10D30C6A" w14:textId="77777777" w:rsidR="007A77E4" w:rsidRDefault="007A77E4" w:rsidP="00C17130">
      <w:pPr>
        <w:jc w:val="both"/>
        <w:rPr>
          <w:rFonts w:ascii="Arial" w:hAnsi="Arial" w:cs="Arial"/>
          <w:color w:val="7B7B7B" w:themeColor="accent3" w:themeShade="BF"/>
          <w:sz w:val="22"/>
          <w:szCs w:val="22"/>
          <w:lang w:val="en-IN"/>
        </w:rPr>
      </w:pPr>
      <w:r w:rsidRPr="007A77E4">
        <w:rPr>
          <w:rFonts w:ascii="Arial" w:hAnsi="Arial" w:cs="Arial"/>
          <w:color w:val="7B7B7B" w:themeColor="accent3" w:themeShade="BF"/>
          <w:sz w:val="22"/>
          <w:szCs w:val="22"/>
          <w:lang w:val="en-IN"/>
        </w:rPr>
        <w:t>Distressed companies do not usually have sufficient funds to pursue claims. Third-party funding agreements are a useful tool to enable a distressed company to pursue such claims and realise a greater recovery for its creditors.</w:t>
      </w:r>
      <w:r>
        <w:rPr>
          <w:rFonts w:ascii="Arial" w:hAnsi="Arial" w:cs="Arial"/>
          <w:color w:val="7B7B7B" w:themeColor="accent3" w:themeShade="BF"/>
          <w:sz w:val="22"/>
          <w:szCs w:val="22"/>
          <w:lang w:val="en-IN"/>
        </w:rPr>
        <w:t xml:space="preserve"> </w:t>
      </w:r>
    </w:p>
    <w:p w14:paraId="411C71A4" w14:textId="77777777" w:rsidR="007A77E4" w:rsidRDefault="007A77E4" w:rsidP="00C17130">
      <w:pPr>
        <w:jc w:val="both"/>
      </w:pPr>
      <w:r>
        <w:rPr>
          <w:rFonts w:ascii="Arial" w:hAnsi="Arial" w:cs="Arial"/>
          <w:color w:val="7B7B7B" w:themeColor="accent3" w:themeShade="BF"/>
          <w:sz w:val="22"/>
          <w:szCs w:val="22"/>
          <w:lang w:val="en-IN"/>
        </w:rPr>
        <w:t xml:space="preserve">Earlier </w:t>
      </w:r>
      <w:r w:rsidRPr="007A77E4">
        <w:rPr>
          <w:rFonts w:ascii="Arial" w:hAnsi="Arial" w:cs="Arial"/>
          <w:color w:val="7B7B7B" w:themeColor="accent3" w:themeShade="BF"/>
          <w:sz w:val="22"/>
          <w:szCs w:val="22"/>
          <w:lang w:val="en-IN"/>
        </w:rPr>
        <w:t>liquidator was only able to assign the proceeds of the company's claims to third parties but not the right to pursue an action under the various avoidance provisions and insolvency offences, such as wrongful trading, as such actions are personal to the judicial manager or liquidator</w:t>
      </w:r>
      <w:r>
        <w:rPr>
          <w:rFonts w:ascii="Arial" w:hAnsi="Arial" w:cs="Arial"/>
          <w:color w:val="7B7B7B" w:themeColor="accent3" w:themeShade="BF"/>
          <w:sz w:val="22"/>
          <w:szCs w:val="22"/>
          <w:lang w:val="en-IN"/>
        </w:rPr>
        <w:t>.</w:t>
      </w:r>
      <w:r w:rsidRPr="007A77E4">
        <w:t xml:space="preserve"> </w:t>
      </w:r>
    </w:p>
    <w:p w14:paraId="4A281D86" w14:textId="3A6C61AE" w:rsidR="00C17130" w:rsidRDefault="007A77E4" w:rsidP="00C17130">
      <w:pPr>
        <w:jc w:val="both"/>
        <w:rPr>
          <w:rFonts w:ascii="Arial" w:hAnsi="Arial" w:cs="Arial"/>
          <w:color w:val="7B7B7B" w:themeColor="accent3" w:themeShade="BF"/>
          <w:sz w:val="22"/>
          <w:szCs w:val="22"/>
          <w:lang w:val="en-IN"/>
        </w:rPr>
      </w:pPr>
      <w:r w:rsidRPr="007A77E4">
        <w:rPr>
          <w:rFonts w:ascii="Arial" w:hAnsi="Arial" w:cs="Arial"/>
          <w:color w:val="7B7B7B" w:themeColor="accent3" w:themeShade="BF"/>
          <w:sz w:val="22"/>
          <w:szCs w:val="22"/>
          <w:lang w:val="en-IN"/>
        </w:rPr>
        <w:t>Now both judicial managers and liquidators are statutorily empowered to enter into agreements with third parties in relation to obtaining funds and, in connection thereto, assigning the proceeds</w:t>
      </w:r>
      <w:r>
        <w:rPr>
          <w:rFonts w:ascii="Arial" w:hAnsi="Arial" w:cs="Arial"/>
          <w:color w:val="7B7B7B" w:themeColor="accent3" w:themeShade="BF"/>
          <w:sz w:val="22"/>
          <w:szCs w:val="22"/>
          <w:lang w:val="en-IN"/>
        </w:rPr>
        <w:t xml:space="preserve"> for certain cause of action, including those which are personal to them.</w:t>
      </w:r>
    </w:p>
    <w:p w14:paraId="61B5BEF2" w14:textId="77777777" w:rsidR="007A77E4" w:rsidRDefault="007A77E4" w:rsidP="00C17130">
      <w:pPr>
        <w:jc w:val="both"/>
        <w:rPr>
          <w:rFonts w:ascii="Arial" w:hAnsi="Arial" w:cs="Arial"/>
          <w:color w:val="7B7B7B" w:themeColor="accent3" w:themeShade="BF"/>
          <w:sz w:val="22"/>
          <w:szCs w:val="22"/>
        </w:rPr>
      </w:pPr>
    </w:p>
    <w:p w14:paraId="5281246E" w14:textId="24DAE442" w:rsidR="00C17130" w:rsidRDefault="00782464" w:rsidP="00C17130">
      <w:pPr>
        <w:pStyle w:val="ListParagraph"/>
        <w:numPr>
          <w:ilvl w:val="0"/>
          <w:numId w:val="20"/>
        </w:numPr>
        <w:ind w:left="36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New wrongful trading provision </w:t>
      </w:r>
    </w:p>
    <w:p w14:paraId="7C738D2B" w14:textId="7EAEE211" w:rsidR="00782464" w:rsidRDefault="00782464" w:rsidP="00782464">
      <w:pPr>
        <w:jc w:val="both"/>
        <w:rPr>
          <w:rFonts w:ascii="Arial" w:hAnsi="Arial" w:cs="Arial"/>
          <w:color w:val="7B7B7B" w:themeColor="accent3" w:themeShade="BF"/>
          <w:sz w:val="22"/>
          <w:szCs w:val="22"/>
        </w:rPr>
      </w:pPr>
      <w:r w:rsidRPr="00782464">
        <w:rPr>
          <w:rFonts w:ascii="Arial" w:hAnsi="Arial" w:cs="Arial"/>
          <w:color w:val="7B7B7B" w:themeColor="accent3" w:themeShade="BF"/>
          <w:sz w:val="22"/>
          <w:szCs w:val="22"/>
        </w:rPr>
        <w:t>The IRDA introduces a new "wrongful trading" provision (</w:t>
      </w:r>
      <w:r w:rsidR="007A77E4">
        <w:rPr>
          <w:rFonts w:ascii="Arial" w:hAnsi="Arial" w:cs="Arial"/>
          <w:color w:val="7B7B7B" w:themeColor="accent3" w:themeShade="BF"/>
          <w:sz w:val="22"/>
          <w:szCs w:val="22"/>
        </w:rPr>
        <w:t>Section 239)</w:t>
      </w:r>
      <w:r w:rsidRPr="00782464">
        <w:rPr>
          <w:rFonts w:ascii="Arial" w:hAnsi="Arial" w:cs="Arial"/>
          <w:color w:val="7B7B7B" w:themeColor="accent3" w:themeShade="BF"/>
          <w:sz w:val="22"/>
          <w:szCs w:val="22"/>
        </w:rPr>
        <w:t xml:space="preserve"> under which a company is considered to have traded wrongfully if it incurs debts or liabilities when insolvent (or becomes insolvent </w:t>
      </w:r>
      <w:r w:rsidR="007A77E4" w:rsidRPr="00782464">
        <w:rPr>
          <w:rFonts w:ascii="Arial" w:hAnsi="Arial" w:cs="Arial"/>
          <w:color w:val="7B7B7B" w:themeColor="accent3" w:themeShade="BF"/>
          <w:sz w:val="22"/>
          <w:szCs w:val="22"/>
        </w:rPr>
        <w:t>because of</w:t>
      </w:r>
      <w:r w:rsidRPr="00782464">
        <w:rPr>
          <w:rFonts w:ascii="Arial" w:hAnsi="Arial" w:cs="Arial"/>
          <w:color w:val="7B7B7B" w:themeColor="accent3" w:themeShade="BF"/>
          <w:sz w:val="22"/>
          <w:szCs w:val="22"/>
        </w:rPr>
        <w:t xml:space="preserve"> incurring debts or liabilities) without reasonable prospect of meeting them in full.</w:t>
      </w:r>
    </w:p>
    <w:p w14:paraId="73BF98AF" w14:textId="77777777" w:rsidR="00782464" w:rsidRPr="00782464" w:rsidRDefault="00782464" w:rsidP="00782464">
      <w:pPr>
        <w:jc w:val="both"/>
        <w:rPr>
          <w:rFonts w:ascii="Arial" w:hAnsi="Arial" w:cs="Arial"/>
          <w:color w:val="7B7B7B" w:themeColor="accent3" w:themeShade="BF"/>
          <w:sz w:val="22"/>
          <w:szCs w:val="22"/>
        </w:rPr>
      </w:pPr>
    </w:p>
    <w:p w14:paraId="1B4467C8" w14:textId="77777777" w:rsidR="00C17130" w:rsidRPr="002A37BB" w:rsidRDefault="00C17130" w:rsidP="00BA6F91">
      <w:pPr>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0F85A4BD" w14:textId="413A626F" w:rsidR="0045683E" w:rsidRDefault="0012107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w:t>
      </w:r>
      <w:r w:rsidRPr="00121073">
        <w:rPr>
          <w:rFonts w:ascii="Arial" w:hAnsi="Arial" w:cs="Arial"/>
          <w:color w:val="7B7B7B" w:themeColor="accent3" w:themeShade="BF"/>
          <w:sz w:val="22"/>
          <w:szCs w:val="22"/>
          <w:lang w:val="en-GB"/>
        </w:rPr>
        <w:t xml:space="preserve">oluntary </w:t>
      </w:r>
      <w:r>
        <w:rPr>
          <w:rFonts w:ascii="Arial" w:hAnsi="Arial" w:cs="Arial"/>
          <w:color w:val="7B7B7B" w:themeColor="accent3" w:themeShade="BF"/>
          <w:sz w:val="22"/>
          <w:szCs w:val="22"/>
          <w:lang w:val="en-GB"/>
        </w:rPr>
        <w:t>A</w:t>
      </w:r>
      <w:r w:rsidRPr="00121073">
        <w:rPr>
          <w:rFonts w:ascii="Arial" w:hAnsi="Arial" w:cs="Arial"/>
          <w:color w:val="7B7B7B" w:themeColor="accent3" w:themeShade="BF"/>
          <w:sz w:val="22"/>
          <w:szCs w:val="22"/>
          <w:lang w:val="en-GB"/>
        </w:rPr>
        <w:t>rrangement</w:t>
      </w:r>
      <w:r w:rsidR="00C432C2">
        <w:rPr>
          <w:rFonts w:ascii="Arial" w:hAnsi="Arial" w:cs="Arial"/>
          <w:color w:val="7B7B7B" w:themeColor="accent3" w:themeShade="BF"/>
          <w:sz w:val="22"/>
          <w:szCs w:val="22"/>
          <w:lang w:val="en-GB"/>
        </w:rPr>
        <w:t xml:space="preserve"> (VA)</w:t>
      </w:r>
      <w:r>
        <w:rPr>
          <w:rFonts w:ascii="Arial" w:hAnsi="Arial" w:cs="Arial"/>
          <w:color w:val="7B7B7B" w:themeColor="accent3" w:themeShade="BF"/>
          <w:sz w:val="22"/>
          <w:szCs w:val="22"/>
          <w:lang w:val="en-GB"/>
        </w:rPr>
        <w:t xml:space="preserve"> process is one of the alternatives to formal bankruptcy</w:t>
      </w:r>
    </w:p>
    <w:p w14:paraId="4C65BDCC" w14:textId="77DF08D3" w:rsidR="00121073" w:rsidRDefault="00121073" w:rsidP="002A37BB">
      <w:pPr>
        <w:jc w:val="both"/>
        <w:rPr>
          <w:rFonts w:ascii="Arial" w:hAnsi="Arial" w:cs="Arial"/>
          <w:color w:val="7B7B7B" w:themeColor="accent3" w:themeShade="BF"/>
          <w:sz w:val="22"/>
          <w:szCs w:val="22"/>
          <w:lang w:val="en-GB"/>
        </w:rPr>
      </w:pPr>
    </w:p>
    <w:p w14:paraId="426271F3" w14:textId="20A77CB2" w:rsidR="00C432C2" w:rsidRDefault="00C432C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VA is a formal arrangement made between a debtor and his creditors for satisfaction of its debt. Following is the process of VA</w:t>
      </w:r>
    </w:p>
    <w:p w14:paraId="00E3872A" w14:textId="33C50BD5" w:rsidR="00C432C2" w:rsidRDefault="00C432C2" w:rsidP="002A37BB">
      <w:pPr>
        <w:jc w:val="both"/>
        <w:rPr>
          <w:rFonts w:ascii="Arial" w:hAnsi="Arial" w:cs="Arial"/>
          <w:color w:val="7B7B7B" w:themeColor="accent3" w:themeShade="BF"/>
          <w:sz w:val="22"/>
          <w:szCs w:val="22"/>
          <w:lang w:val="en-GB"/>
        </w:rPr>
      </w:pPr>
    </w:p>
    <w:p w14:paraId="4B410D57" w14:textId="68A2A881" w:rsidR="00C432C2" w:rsidRDefault="00C432C2" w:rsidP="00C432C2">
      <w:pPr>
        <w:pStyle w:val="ListParagraph"/>
        <w:numPr>
          <w:ilvl w:val="0"/>
          <w:numId w:val="21"/>
        </w:numPr>
        <w:jc w:val="both"/>
        <w:rPr>
          <w:rFonts w:ascii="Arial" w:hAnsi="Arial" w:cs="Arial"/>
          <w:color w:val="7B7B7B" w:themeColor="accent3" w:themeShade="BF"/>
          <w:sz w:val="22"/>
          <w:szCs w:val="22"/>
          <w:lang w:val="en-GB"/>
        </w:rPr>
      </w:pPr>
      <w:r w:rsidRPr="00C432C2">
        <w:rPr>
          <w:rFonts w:ascii="Arial" w:hAnsi="Arial" w:cs="Arial"/>
          <w:color w:val="7B7B7B" w:themeColor="accent3" w:themeShade="BF"/>
          <w:sz w:val="22"/>
          <w:szCs w:val="22"/>
          <w:lang w:val="en-GB"/>
        </w:rPr>
        <w:t>Debtor must appoint a licence insol</w:t>
      </w:r>
      <w:r>
        <w:rPr>
          <w:rFonts w:ascii="Arial" w:hAnsi="Arial" w:cs="Arial"/>
          <w:color w:val="7B7B7B" w:themeColor="accent3" w:themeShade="BF"/>
          <w:sz w:val="22"/>
          <w:szCs w:val="22"/>
          <w:lang w:val="en-GB"/>
        </w:rPr>
        <w:t>vency practitioner as a nominee who will oversee /administered the VA.</w:t>
      </w:r>
    </w:p>
    <w:p w14:paraId="613921F9" w14:textId="77777777" w:rsidR="00C432C2" w:rsidRDefault="00C432C2" w:rsidP="00C432C2">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Debtor may apply to the court of moratorium if he intends to make a proposal to creditors. </w:t>
      </w:r>
    </w:p>
    <w:p w14:paraId="51EE8CC5" w14:textId="2E6F2345" w:rsidR="00C432C2" w:rsidRDefault="00C432C2" w:rsidP="00C432C2">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Once court grants an interim order, nominee must submit a report to court which gives his opinion on requirement of a creditor’s meeting and date/time. </w:t>
      </w:r>
    </w:p>
    <w:p w14:paraId="78A8CA9B" w14:textId="68109AC3" w:rsidR="00AA08BF" w:rsidRDefault="00AA08BF" w:rsidP="00C432C2">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Interim moratorium is applicable once interim order is made.</w:t>
      </w:r>
    </w:p>
    <w:p w14:paraId="43273C66" w14:textId="481D3E06" w:rsidR="00C432C2" w:rsidRDefault="00C432C2" w:rsidP="00C432C2">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VA is put to vote in the creditor meeting.  If approved by requisite majority, the VA becomes binding on debtor and creditors. </w:t>
      </w:r>
    </w:p>
    <w:p w14:paraId="24E1396F" w14:textId="7759C031" w:rsidR="00C432C2" w:rsidRDefault="00C432C2" w:rsidP="00C432C2">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Nominee monitors the implementation of the VA.</w:t>
      </w:r>
    </w:p>
    <w:p w14:paraId="492F105C" w14:textId="4053E624" w:rsidR="00C432C2" w:rsidRPr="00C432C2" w:rsidRDefault="00C432C2" w:rsidP="00C432C2">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debtor fails to comply with the obligations under the VA, the nominee or any creditor bound by VA can initiate bankruptcy application against the debtor. </w:t>
      </w:r>
    </w:p>
    <w:p w14:paraId="305F91ED" w14:textId="77777777" w:rsidR="00121073" w:rsidRDefault="00121073" w:rsidP="002A37BB">
      <w:pPr>
        <w:jc w:val="both"/>
        <w:rPr>
          <w:rFonts w:ascii="Arial" w:hAnsi="Arial" w:cs="Arial"/>
          <w:color w:val="7B7B7B" w:themeColor="accent3" w:themeShade="BF"/>
          <w:sz w:val="22"/>
          <w:szCs w:val="22"/>
          <w:lang w:val="en-GB"/>
        </w:rPr>
      </w:pPr>
    </w:p>
    <w:p w14:paraId="069427D8" w14:textId="77777777" w:rsidR="00121073" w:rsidRPr="002A37BB" w:rsidRDefault="00121073"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2F622B32" w14:textId="77777777" w:rsidR="00C432C2" w:rsidRDefault="00C432C2">
      <w:pPr>
        <w:rPr>
          <w:rFonts w:ascii="Arial" w:hAnsi="Arial" w:cs="Arial"/>
          <w:b/>
          <w:sz w:val="22"/>
          <w:szCs w:val="22"/>
          <w:lang w:val="en-GB"/>
        </w:rPr>
      </w:pPr>
      <w:r>
        <w:rPr>
          <w:rFonts w:ascii="Arial" w:hAnsi="Arial" w:cs="Arial"/>
          <w:b/>
          <w:sz w:val="22"/>
          <w:szCs w:val="22"/>
          <w:lang w:val="en-GB"/>
        </w:rPr>
        <w:br w:type="page"/>
      </w:r>
    </w:p>
    <w:p w14:paraId="4982587C" w14:textId="6DB0B6D0"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lastRenderedPageBreak/>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34715547" w:rsidR="00241FA3" w:rsidRDefault="00241FA3" w:rsidP="002A37BB">
      <w:pPr>
        <w:jc w:val="both"/>
        <w:rPr>
          <w:rFonts w:ascii="Arial" w:hAnsi="Arial" w:cs="Arial"/>
          <w:color w:val="7B7B7B" w:themeColor="accent3" w:themeShade="BF"/>
          <w:sz w:val="22"/>
          <w:szCs w:val="22"/>
          <w:lang w:val="en-IN"/>
        </w:rPr>
      </w:pPr>
    </w:p>
    <w:p w14:paraId="7AE14275" w14:textId="2718A866" w:rsidR="009514EF" w:rsidRDefault="009514EF" w:rsidP="002A37BB">
      <w:p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I</w:t>
      </w:r>
      <w:r w:rsidRPr="009514EF">
        <w:rPr>
          <w:rFonts w:ascii="Arial" w:hAnsi="Arial" w:cs="Arial"/>
          <w:color w:val="7B7B7B" w:themeColor="accent3" w:themeShade="BF"/>
          <w:sz w:val="22"/>
          <w:szCs w:val="22"/>
          <w:lang w:val="en-IN"/>
        </w:rPr>
        <w:t>f the company had entered</w:t>
      </w:r>
      <w:r w:rsidR="00676AEB">
        <w:rPr>
          <w:rFonts w:ascii="Arial" w:hAnsi="Arial" w:cs="Arial"/>
          <w:color w:val="7B7B7B" w:themeColor="accent3" w:themeShade="BF"/>
          <w:sz w:val="22"/>
          <w:szCs w:val="22"/>
          <w:lang w:val="en-IN"/>
        </w:rPr>
        <w:t xml:space="preserve"> into</w:t>
      </w:r>
      <w:r w:rsidRPr="009514EF">
        <w:rPr>
          <w:rFonts w:ascii="Arial" w:hAnsi="Arial" w:cs="Arial"/>
          <w:color w:val="7B7B7B" w:themeColor="accent3" w:themeShade="BF"/>
          <w:sz w:val="22"/>
          <w:szCs w:val="22"/>
          <w:lang w:val="en-IN"/>
        </w:rPr>
        <w:t xml:space="preserve"> certain voidable transactions</w:t>
      </w:r>
      <w:r>
        <w:rPr>
          <w:rFonts w:ascii="Arial" w:hAnsi="Arial" w:cs="Arial"/>
          <w:color w:val="7B7B7B" w:themeColor="accent3" w:themeShade="BF"/>
          <w:sz w:val="22"/>
          <w:szCs w:val="22"/>
          <w:lang w:val="en-IN"/>
        </w:rPr>
        <w:t>, the</w:t>
      </w:r>
      <w:r w:rsidRPr="009514EF">
        <w:rPr>
          <w:rFonts w:ascii="Arial" w:hAnsi="Arial" w:cs="Arial"/>
          <w:color w:val="7B7B7B" w:themeColor="accent3" w:themeShade="BF"/>
          <w:sz w:val="22"/>
          <w:szCs w:val="22"/>
          <w:lang w:val="en-IN"/>
        </w:rPr>
        <w:t xml:space="preserve"> </w:t>
      </w:r>
      <w:r>
        <w:rPr>
          <w:rFonts w:ascii="Arial" w:hAnsi="Arial" w:cs="Arial"/>
          <w:color w:val="7B7B7B" w:themeColor="accent3" w:themeShade="BF"/>
          <w:sz w:val="22"/>
          <w:szCs w:val="22"/>
          <w:lang w:val="en-IN"/>
        </w:rPr>
        <w:t xml:space="preserve">liquidator or judicial manager can seek clawback action from the court. This is only possible when the company is in liquidation or judicial management.  </w:t>
      </w:r>
    </w:p>
    <w:p w14:paraId="0117ED55" w14:textId="77777777" w:rsidR="009514EF" w:rsidRPr="006003C9" w:rsidRDefault="009514EF" w:rsidP="002A37BB">
      <w:pPr>
        <w:jc w:val="both"/>
        <w:rPr>
          <w:rFonts w:ascii="Arial" w:hAnsi="Arial" w:cs="Arial"/>
          <w:color w:val="7B7B7B" w:themeColor="accent3" w:themeShade="BF"/>
          <w:sz w:val="22"/>
          <w:szCs w:val="22"/>
          <w:lang w:val="en-IN"/>
        </w:rPr>
      </w:pPr>
    </w:p>
    <w:p w14:paraId="4E6412EF" w14:textId="792E1A23" w:rsidR="00544127" w:rsidRPr="009514EF" w:rsidRDefault="009514EF" w:rsidP="009514EF">
      <w:pPr>
        <w:pStyle w:val="ListParagraph"/>
        <w:numPr>
          <w:ilvl w:val="0"/>
          <w:numId w:val="35"/>
        </w:numPr>
        <w:jc w:val="both"/>
        <w:rPr>
          <w:rFonts w:ascii="Arial" w:hAnsi="Arial" w:cs="Arial"/>
          <w:color w:val="7B7B7B" w:themeColor="accent3" w:themeShade="BF"/>
          <w:sz w:val="22"/>
          <w:szCs w:val="22"/>
          <w:lang w:val="en-IN"/>
        </w:rPr>
      </w:pPr>
      <w:r w:rsidRPr="009514EF">
        <w:rPr>
          <w:rFonts w:ascii="Arial" w:hAnsi="Arial" w:cs="Arial"/>
          <w:color w:val="7B7B7B" w:themeColor="accent3" w:themeShade="BF"/>
          <w:sz w:val="22"/>
          <w:szCs w:val="22"/>
          <w:lang w:val="en-IN"/>
        </w:rPr>
        <w:t>Claiming back assets from Unfair Preference Transactions</w:t>
      </w:r>
    </w:p>
    <w:p w14:paraId="518316F2" w14:textId="77777777" w:rsidR="009514EF" w:rsidRDefault="009514EF" w:rsidP="006003C9">
      <w:pPr>
        <w:jc w:val="both"/>
        <w:rPr>
          <w:rFonts w:ascii="Arial" w:hAnsi="Arial" w:cs="Arial"/>
          <w:color w:val="7B7B7B" w:themeColor="accent3" w:themeShade="BF"/>
          <w:sz w:val="22"/>
          <w:szCs w:val="22"/>
          <w:lang w:val="en-IN"/>
        </w:rPr>
      </w:pPr>
    </w:p>
    <w:p w14:paraId="209FABFF" w14:textId="2A71241C" w:rsidR="009514EF" w:rsidRDefault="009514EF" w:rsidP="006003C9">
      <w:pPr>
        <w:jc w:val="both"/>
        <w:rPr>
          <w:rFonts w:ascii="Arial" w:hAnsi="Arial" w:cs="Arial"/>
          <w:color w:val="7B7B7B" w:themeColor="accent3" w:themeShade="BF"/>
          <w:sz w:val="22"/>
          <w:szCs w:val="22"/>
          <w:lang w:val="en-IN"/>
        </w:rPr>
      </w:pPr>
      <w:r w:rsidRPr="009514EF">
        <w:rPr>
          <w:rFonts w:ascii="Arial" w:hAnsi="Arial" w:cs="Arial"/>
          <w:color w:val="7B7B7B" w:themeColor="accent3" w:themeShade="BF"/>
          <w:sz w:val="22"/>
          <w:szCs w:val="22"/>
          <w:lang w:val="en-IN"/>
        </w:rPr>
        <w:t>If the company being wound up had been involved in an unfair preference transaction leading up to the commencement of winding up, the liquidator may apply for an order to void the transaction. This would restore the relevant assets such that more are available to creditors.</w:t>
      </w:r>
    </w:p>
    <w:p w14:paraId="5A7A0613" w14:textId="77777777" w:rsidR="009514EF" w:rsidRPr="009514EF" w:rsidRDefault="009514EF" w:rsidP="009514EF">
      <w:pPr>
        <w:jc w:val="both"/>
        <w:rPr>
          <w:rFonts w:ascii="Arial" w:hAnsi="Arial" w:cs="Arial"/>
          <w:color w:val="7B7B7B" w:themeColor="accent3" w:themeShade="BF"/>
          <w:sz w:val="22"/>
          <w:szCs w:val="22"/>
          <w:lang w:val="en-IN"/>
        </w:rPr>
      </w:pPr>
      <w:r w:rsidRPr="009514EF">
        <w:rPr>
          <w:rFonts w:ascii="Arial" w:hAnsi="Arial" w:cs="Arial"/>
          <w:color w:val="7B7B7B" w:themeColor="accent3" w:themeShade="BF"/>
          <w:sz w:val="22"/>
          <w:szCs w:val="22"/>
          <w:lang w:val="en-IN"/>
        </w:rPr>
        <w:t>The liquidator must show the following 4 elements to establish unfair preference:</w:t>
      </w:r>
    </w:p>
    <w:p w14:paraId="5E466D8A" w14:textId="69538D86" w:rsidR="009514EF" w:rsidRPr="009514EF" w:rsidRDefault="009514EF" w:rsidP="009514EF">
      <w:pPr>
        <w:pStyle w:val="ListParagraph"/>
        <w:numPr>
          <w:ilvl w:val="0"/>
          <w:numId w:val="34"/>
        </w:numPr>
        <w:jc w:val="both"/>
        <w:rPr>
          <w:rFonts w:ascii="Arial" w:hAnsi="Arial" w:cs="Arial"/>
          <w:color w:val="7B7B7B" w:themeColor="accent3" w:themeShade="BF"/>
          <w:sz w:val="22"/>
          <w:szCs w:val="22"/>
          <w:lang w:val="en-IN"/>
        </w:rPr>
      </w:pPr>
      <w:r w:rsidRPr="009514EF">
        <w:rPr>
          <w:rFonts w:ascii="Arial" w:hAnsi="Arial" w:cs="Arial"/>
          <w:color w:val="7B7B7B" w:themeColor="accent3" w:themeShade="BF"/>
          <w:sz w:val="22"/>
          <w:szCs w:val="22"/>
          <w:lang w:val="en-IN"/>
        </w:rPr>
        <w:t>The beneficiary of the transaction, also known as the preferred party, is a creditor or guarantor for any of the company’s debts or liabilities</w:t>
      </w:r>
    </w:p>
    <w:p w14:paraId="4EE52E75" w14:textId="407D4069" w:rsidR="009514EF" w:rsidRPr="009514EF" w:rsidRDefault="009514EF" w:rsidP="009514EF">
      <w:pPr>
        <w:pStyle w:val="ListParagraph"/>
        <w:numPr>
          <w:ilvl w:val="0"/>
          <w:numId w:val="34"/>
        </w:numPr>
        <w:jc w:val="both"/>
        <w:rPr>
          <w:rFonts w:ascii="Arial" w:hAnsi="Arial" w:cs="Arial"/>
          <w:color w:val="7B7B7B" w:themeColor="accent3" w:themeShade="BF"/>
          <w:sz w:val="22"/>
          <w:szCs w:val="22"/>
          <w:lang w:val="en-IN"/>
        </w:rPr>
      </w:pPr>
      <w:r w:rsidRPr="009514EF">
        <w:rPr>
          <w:rFonts w:ascii="Arial" w:hAnsi="Arial" w:cs="Arial"/>
          <w:color w:val="7B7B7B" w:themeColor="accent3" w:themeShade="BF"/>
          <w:sz w:val="22"/>
          <w:szCs w:val="22"/>
          <w:lang w:val="en-IN"/>
        </w:rPr>
        <w:t>The company was insolvent at the time of giving the preference, or became insolvent because of the transaction</w:t>
      </w:r>
    </w:p>
    <w:p w14:paraId="49342ADA" w14:textId="742E2526" w:rsidR="009514EF" w:rsidRPr="009514EF" w:rsidRDefault="009514EF" w:rsidP="009514EF">
      <w:pPr>
        <w:pStyle w:val="ListParagraph"/>
        <w:numPr>
          <w:ilvl w:val="0"/>
          <w:numId w:val="34"/>
        </w:numPr>
        <w:jc w:val="both"/>
        <w:rPr>
          <w:rFonts w:ascii="Arial" w:hAnsi="Arial" w:cs="Arial"/>
          <w:color w:val="7B7B7B" w:themeColor="accent3" w:themeShade="BF"/>
          <w:sz w:val="22"/>
          <w:szCs w:val="22"/>
          <w:lang w:val="en-IN"/>
        </w:rPr>
      </w:pPr>
      <w:r w:rsidRPr="009514EF">
        <w:rPr>
          <w:rFonts w:ascii="Arial" w:hAnsi="Arial" w:cs="Arial"/>
          <w:color w:val="7B7B7B" w:themeColor="accent3" w:themeShade="BF"/>
          <w:sz w:val="22"/>
          <w:szCs w:val="22"/>
          <w:lang w:val="en-IN"/>
        </w:rPr>
        <w:t>The company does anything that puts the preferred party in a better position, than the preferred party would have been in the event of the company’s liquidation, had the transaction not been entered into and</w:t>
      </w:r>
    </w:p>
    <w:p w14:paraId="1CED200D" w14:textId="715CB9B2" w:rsidR="009514EF" w:rsidRPr="009514EF" w:rsidRDefault="009514EF" w:rsidP="009514EF">
      <w:pPr>
        <w:pStyle w:val="ListParagraph"/>
        <w:numPr>
          <w:ilvl w:val="0"/>
          <w:numId w:val="34"/>
        </w:numPr>
        <w:jc w:val="both"/>
        <w:rPr>
          <w:rFonts w:ascii="Arial" w:hAnsi="Arial" w:cs="Arial"/>
          <w:color w:val="7B7B7B" w:themeColor="accent3" w:themeShade="BF"/>
          <w:sz w:val="22"/>
          <w:szCs w:val="22"/>
          <w:lang w:val="en-IN"/>
        </w:rPr>
      </w:pPr>
      <w:r w:rsidRPr="009514EF">
        <w:rPr>
          <w:rFonts w:ascii="Arial" w:hAnsi="Arial" w:cs="Arial"/>
          <w:color w:val="7B7B7B" w:themeColor="accent3" w:themeShade="BF"/>
          <w:sz w:val="22"/>
          <w:szCs w:val="22"/>
          <w:lang w:val="en-IN"/>
        </w:rPr>
        <w:t>The company was influenced in deciding to enter the transaction by a desire to prefer the preferred party.</w:t>
      </w:r>
    </w:p>
    <w:p w14:paraId="7225ED5B" w14:textId="340FBC90" w:rsidR="006003C9" w:rsidRPr="006003C9" w:rsidRDefault="006003C9" w:rsidP="006003C9">
      <w:pPr>
        <w:jc w:val="both"/>
        <w:rPr>
          <w:rFonts w:ascii="Arial" w:hAnsi="Arial" w:cs="Arial"/>
          <w:color w:val="7B7B7B" w:themeColor="accent3" w:themeShade="BF"/>
          <w:sz w:val="22"/>
          <w:szCs w:val="22"/>
          <w:lang w:val="en-IN"/>
        </w:rPr>
      </w:pPr>
    </w:p>
    <w:p w14:paraId="5AC1A791" w14:textId="1E5E8D9D" w:rsidR="006003C9" w:rsidRPr="006003C9" w:rsidRDefault="009514EF" w:rsidP="006003C9">
      <w:pPr>
        <w:jc w:val="both"/>
        <w:rPr>
          <w:rFonts w:ascii="Arial" w:hAnsi="Arial" w:cs="Arial"/>
          <w:color w:val="7B7B7B" w:themeColor="accent3" w:themeShade="BF"/>
          <w:sz w:val="22"/>
          <w:szCs w:val="22"/>
          <w:lang w:val="en-IN"/>
        </w:rPr>
      </w:pPr>
      <w:r w:rsidRPr="009514EF">
        <w:rPr>
          <w:rFonts w:ascii="Arial" w:hAnsi="Arial" w:cs="Arial"/>
          <w:color w:val="7B7B7B" w:themeColor="accent3" w:themeShade="BF"/>
          <w:sz w:val="22"/>
          <w:szCs w:val="22"/>
          <w:lang w:val="en-IN"/>
        </w:rPr>
        <w:t xml:space="preserve">Unfair preferences given to a connected person up to 2 years before the </w:t>
      </w:r>
      <w:r>
        <w:rPr>
          <w:rFonts w:ascii="Arial" w:hAnsi="Arial" w:cs="Arial"/>
          <w:color w:val="7B7B7B" w:themeColor="accent3" w:themeShade="BF"/>
          <w:sz w:val="22"/>
          <w:szCs w:val="22"/>
          <w:lang w:val="en-IN"/>
        </w:rPr>
        <w:t>date of winding up application or the date of the Judicial management application c</w:t>
      </w:r>
      <w:r w:rsidRPr="009514EF">
        <w:rPr>
          <w:rFonts w:ascii="Arial" w:hAnsi="Arial" w:cs="Arial"/>
          <w:color w:val="7B7B7B" w:themeColor="accent3" w:themeShade="BF"/>
          <w:sz w:val="22"/>
          <w:szCs w:val="22"/>
          <w:lang w:val="en-IN"/>
        </w:rPr>
        <w:t xml:space="preserve">an be scrutinised for clawback. </w:t>
      </w:r>
      <w:r>
        <w:rPr>
          <w:rFonts w:ascii="Arial" w:hAnsi="Arial" w:cs="Arial"/>
          <w:color w:val="7B7B7B" w:themeColor="accent3" w:themeShade="BF"/>
          <w:sz w:val="22"/>
          <w:szCs w:val="22"/>
          <w:lang w:val="en-IN"/>
        </w:rPr>
        <w:t>For</w:t>
      </w:r>
      <w:r w:rsidRPr="009514EF">
        <w:rPr>
          <w:rFonts w:ascii="Arial" w:hAnsi="Arial" w:cs="Arial"/>
          <w:color w:val="7B7B7B" w:themeColor="accent3" w:themeShade="BF"/>
          <w:sz w:val="22"/>
          <w:szCs w:val="22"/>
          <w:lang w:val="en-IN"/>
        </w:rPr>
        <w:t xml:space="preserve"> person preferred is not connected to the company, the period is limited to 1 year before the commencement of winding up.</w:t>
      </w:r>
    </w:p>
    <w:p w14:paraId="2D7382E0" w14:textId="392ADB7C" w:rsidR="009514EF" w:rsidRDefault="009514EF" w:rsidP="006003C9">
      <w:pPr>
        <w:jc w:val="both"/>
        <w:rPr>
          <w:rFonts w:ascii="Arial" w:hAnsi="Arial" w:cs="Arial"/>
          <w:color w:val="7B7B7B" w:themeColor="accent3" w:themeShade="BF"/>
          <w:sz w:val="22"/>
          <w:szCs w:val="22"/>
          <w:lang w:val="en-IN"/>
        </w:rPr>
      </w:pPr>
    </w:p>
    <w:p w14:paraId="3C32EBFB" w14:textId="161CDA94" w:rsidR="009514EF" w:rsidRPr="009514EF" w:rsidRDefault="009514EF" w:rsidP="009514EF">
      <w:pPr>
        <w:pStyle w:val="ListParagraph"/>
        <w:numPr>
          <w:ilvl w:val="0"/>
          <w:numId w:val="35"/>
        </w:numPr>
        <w:jc w:val="both"/>
        <w:rPr>
          <w:rFonts w:ascii="Arial" w:hAnsi="Arial" w:cs="Arial"/>
          <w:color w:val="7B7B7B" w:themeColor="accent3" w:themeShade="BF"/>
          <w:sz w:val="22"/>
          <w:szCs w:val="22"/>
          <w:lang w:val="en-IN"/>
        </w:rPr>
      </w:pPr>
      <w:r w:rsidRPr="009514EF">
        <w:rPr>
          <w:rFonts w:ascii="Arial" w:hAnsi="Arial" w:cs="Arial"/>
          <w:color w:val="7B7B7B" w:themeColor="accent3" w:themeShade="BF"/>
          <w:sz w:val="22"/>
          <w:szCs w:val="22"/>
          <w:lang w:val="en-IN"/>
        </w:rPr>
        <w:t>Claiming back assets from undervalued transactions</w:t>
      </w:r>
      <w:r w:rsidRPr="009514EF">
        <w:rPr>
          <w:rFonts w:ascii="Arial" w:hAnsi="Arial" w:cs="Arial"/>
          <w:color w:val="7B7B7B" w:themeColor="accent3" w:themeShade="BF"/>
          <w:sz w:val="22"/>
          <w:szCs w:val="22"/>
          <w:lang w:val="en-IN"/>
        </w:rPr>
        <w:tab/>
      </w:r>
    </w:p>
    <w:p w14:paraId="3EF25607" w14:textId="4163EA10" w:rsidR="006003C9" w:rsidRDefault="006003C9" w:rsidP="006003C9">
      <w:pPr>
        <w:jc w:val="both"/>
        <w:rPr>
          <w:rFonts w:ascii="Arial" w:hAnsi="Arial" w:cs="Arial"/>
          <w:color w:val="7B7B7B" w:themeColor="accent3" w:themeShade="BF"/>
          <w:sz w:val="22"/>
          <w:szCs w:val="22"/>
          <w:lang w:val="en-IN"/>
        </w:rPr>
      </w:pPr>
    </w:p>
    <w:p w14:paraId="1AE96884" w14:textId="77777777" w:rsidR="009514EF" w:rsidRPr="009514EF" w:rsidRDefault="009514EF" w:rsidP="009514EF">
      <w:pPr>
        <w:jc w:val="both"/>
        <w:rPr>
          <w:rFonts w:ascii="Arial" w:hAnsi="Arial" w:cs="Arial"/>
          <w:color w:val="7B7B7B" w:themeColor="accent3" w:themeShade="BF"/>
          <w:sz w:val="22"/>
          <w:szCs w:val="22"/>
          <w:lang w:val="en-IN"/>
        </w:rPr>
      </w:pPr>
      <w:r w:rsidRPr="009514EF">
        <w:rPr>
          <w:rFonts w:ascii="Arial" w:hAnsi="Arial" w:cs="Arial"/>
          <w:color w:val="7B7B7B" w:themeColor="accent3" w:themeShade="BF"/>
          <w:sz w:val="22"/>
          <w:szCs w:val="22"/>
          <w:lang w:val="en-IN"/>
        </w:rPr>
        <w:t>To determine if a transaction is at an undervalue, the liquidator must show the following 2 elements:</w:t>
      </w:r>
    </w:p>
    <w:p w14:paraId="54E2F15D" w14:textId="77777777" w:rsidR="009514EF" w:rsidRPr="009514EF" w:rsidRDefault="009514EF" w:rsidP="009514EF">
      <w:pPr>
        <w:pStyle w:val="ListParagraph"/>
        <w:numPr>
          <w:ilvl w:val="0"/>
          <w:numId w:val="36"/>
        </w:numPr>
        <w:jc w:val="both"/>
        <w:rPr>
          <w:rFonts w:ascii="Arial" w:hAnsi="Arial" w:cs="Arial"/>
          <w:color w:val="7B7B7B" w:themeColor="accent3" w:themeShade="BF"/>
          <w:sz w:val="22"/>
          <w:szCs w:val="22"/>
          <w:lang w:val="en-IN"/>
        </w:rPr>
      </w:pPr>
      <w:r w:rsidRPr="009514EF">
        <w:rPr>
          <w:rFonts w:ascii="Arial" w:hAnsi="Arial" w:cs="Arial"/>
          <w:color w:val="7B7B7B" w:themeColor="accent3" w:themeShade="BF"/>
          <w:sz w:val="22"/>
          <w:szCs w:val="22"/>
          <w:lang w:val="en-IN"/>
        </w:rPr>
        <w:t>Any one of the following 2 situations:</w:t>
      </w:r>
    </w:p>
    <w:p w14:paraId="215255F4" w14:textId="77777777" w:rsidR="009514EF" w:rsidRPr="009514EF" w:rsidRDefault="009514EF" w:rsidP="009514EF">
      <w:pPr>
        <w:pStyle w:val="ListParagraph"/>
        <w:numPr>
          <w:ilvl w:val="1"/>
          <w:numId w:val="36"/>
        </w:numPr>
        <w:jc w:val="both"/>
        <w:rPr>
          <w:rFonts w:ascii="Arial" w:hAnsi="Arial" w:cs="Arial"/>
          <w:color w:val="7B7B7B" w:themeColor="accent3" w:themeShade="BF"/>
          <w:sz w:val="22"/>
          <w:szCs w:val="22"/>
          <w:lang w:val="en-IN"/>
        </w:rPr>
      </w:pPr>
      <w:r w:rsidRPr="009514EF">
        <w:rPr>
          <w:rFonts w:ascii="Arial" w:hAnsi="Arial" w:cs="Arial"/>
          <w:color w:val="7B7B7B" w:themeColor="accent3" w:themeShade="BF"/>
          <w:sz w:val="22"/>
          <w:szCs w:val="22"/>
          <w:lang w:val="en-IN"/>
        </w:rPr>
        <w:t>The company makes a gift to the recipient; or</w:t>
      </w:r>
    </w:p>
    <w:p w14:paraId="6EB82AF5" w14:textId="77777777" w:rsidR="009514EF" w:rsidRPr="009514EF" w:rsidRDefault="009514EF" w:rsidP="009514EF">
      <w:pPr>
        <w:pStyle w:val="ListParagraph"/>
        <w:numPr>
          <w:ilvl w:val="1"/>
          <w:numId w:val="36"/>
        </w:numPr>
        <w:jc w:val="both"/>
        <w:rPr>
          <w:rFonts w:ascii="Arial" w:hAnsi="Arial" w:cs="Arial"/>
          <w:color w:val="7B7B7B" w:themeColor="accent3" w:themeShade="BF"/>
          <w:sz w:val="22"/>
          <w:szCs w:val="22"/>
          <w:lang w:val="en-IN"/>
        </w:rPr>
      </w:pPr>
      <w:r w:rsidRPr="009514EF">
        <w:rPr>
          <w:rFonts w:ascii="Arial" w:hAnsi="Arial" w:cs="Arial"/>
          <w:color w:val="7B7B7B" w:themeColor="accent3" w:themeShade="BF"/>
          <w:sz w:val="22"/>
          <w:szCs w:val="22"/>
          <w:lang w:val="en-IN"/>
        </w:rPr>
        <w:t>The company enters into a transaction where the value of consideration received is significantly less than the value of the consideration provided; and</w:t>
      </w:r>
    </w:p>
    <w:p w14:paraId="31174DA4" w14:textId="1DF8078A" w:rsidR="009514EF" w:rsidRPr="009514EF" w:rsidRDefault="009514EF" w:rsidP="009514EF">
      <w:pPr>
        <w:pStyle w:val="ListParagraph"/>
        <w:numPr>
          <w:ilvl w:val="0"/>
          <w:numId w:val="36"/>
        </w:numPr>
        <w:jc w:val="both"/>
        <w:rPr>
          <w:rFonts w:ascii="Arial" w:hAnsi="Arial" w:cs="Arial"/>
          <w:color w:val="7B7B7B" w:themeColor="accent3" w:themeShade="BF"/>
          <w:sz w:val="22"/>
          <w:szCs w:val="22"/>
          <w:lang w:val="en-IN"/>
        </w:rPr>
      </w:pPr>
      <w:r w:rsidRPr="009514EF">
        <w:rPr>
          <w:rFonts w:ascii="Arial" w:hAnsi="Arial" w:cs="Arial"/>
          <w:color w:val="7B7B7B" w:themeColor="accent3" w:themeShade="BF"/>
          <w:sz w:val="22"/>
          <w:szCs w:val="22"/>
          <w:lang w:val="en-IN"/>
        </w:rPr>
        <w:t>The company was insolvent at the time of the transaction or became insolvent because of that transaction.</w:t>
      </w:r>
    </w:p>
    <w:p w14:paraId="703729DF" w14:textId="4F460449" w:rsidR="007E40F0" w:rsidRDefault="007E40F0" w:rsidP="006003C9">
      <w:pPr>
        <w:jc w:val="both"/>
        <w:rPr>
          <w:rFonts w:ascii="Arial" w:hAnsi="Arial" w:cs="Arial"/>
          <w:color w:val="7B7B7B" w:themeColor="accent3" w:themeShade="BF"/>
          <w:sz w:val="22"/>
          <w:szCs w:val="22"/>
          <w:lang w:val="en-IN"/>
        </w:rPr>
      </w:pPr>
    </w:p>
    <w:p w14:paraId="4C1F457A" w14:textId="2C6B88F1" w:rsidR="009514EF" w:rsidRDefault="009514EF" w:rsidP="006003C9">
      <w:p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T</w:t>
      </w:r>
      <w:r w:rsidRPr="009514EF">
        <w:rPr>
          <w:rFonts w:ascii="Arial" w:hAnsi="Arial" w:cs="Arial"/>
          <w:color w:val="7B7B7B" w:themeColor="accent3" w:themeShade="BF"/>
          <w:sz w:val="22"/>
          <w:szCs w:val="22"/>
          <w:lang w:val="en-IN"/>
        </w:rPr>
        <w:t>o be voidable, the disputed transaction must have taken place within 3 years prior to the commencement of the company’s winding up. This timeperiod does not change depending on whether the counterparty had been a connected person.</w:t>
      </w:r>
    </w:p>
    <w:p w14:paraId="7ACB1CC0" w14:textId="5D1AFCF7" w:rsidR="009514EF" w:rsidRDefault="009514EF" w:rsidP="006003C9">
      <w:pPr>
        <w:jc w:val="both"/>
        <w:rPr>
          <w:rFonts w:ascii="Arial" w:hAnsi="Arial" w:cs="Arial"/>
          <w:color w:val="7B7B7B" w:themeColor="accent3" w:themeShade="BF"/>
          <w:sz w:val="22"/>
          <w:szCs w:val="22"/>
          <w:lang w:val="en-IN"/>
        </w:rPr>
      </w:pPr>
    </w:p>
    <w:p w14:paraId="6F677C73" w14:textId="287087DC" w:rsidR="009514EF" w:rsidRDefault="00676AEB" w:rsidP="00676AEB">
      <w:pPr>
        <w:pStyle w:val="ListParagraph"/>
        <w:numPr>
          <w:ilvl w:val="0"/>
          <w:numId w:val="35"/>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 xml:space="preserve">Wrongful Trading </w:t>
      </w:r>
    </w:p>
    <w:p w14:paraId="0018D173" w14:textId="77777777" w:rsidR="00676AEB" w:rsidRDefault="00676AEB" w:rsidP="00676AEB">
      <w:pPr>
        <w:pStyle w:val="ListParagraph"/>
        <w:ind w:left="360"/>
        <w:jc w:val="both"/>
        <w:rPr>
          <w:rFonts w:ascii="Arial" w:hAnsi="Arial" w:cs="Arial"/>
          <w:color w:val="7B7B7B" w:themeColor="accent3" w:themeShade="BF"/>
          <w:sz w:val="22"/>
          <w:szCs w:val="22"/>
          <w:lang w:val="en-IN"/>
        </w:rPr>
      </w:pPr>
    </w:p>
    <w:p w14:paraId="67C22B2C" w14:textId="532C653D" w:rsidR="00676AEB" w:rsidRPr="00676AEB" w:rsidRDefault="00676AEB" w:rsidP="00676AEB">
      <w:pPr>
        <w:jc w:val="both"/>
        <w:rPr>
          <w:rFonts w:ascii="Arial" w:hAnsi="Arial" w:cs="Arial"/>
          <w:color w:val="7B7B7B" w:themeColor="accent3" w:themeShade="BF"/>
          <w:sz w:val="22"/>
          <w:szCs w:val="22"/>
          <w:lang w:val="en-IN"/>
        </w:rPr>
      </w:pPr>
      <w:r w:rsidRPr="00676AEB">
        <w:rPr>
          <w:rFonts w:ascii="Arial" w:hAnsi="Arial" w:cs="Arial"/>
          <w:color w:val="7B7B7B" w:themeColor="accent3" w:themeShade="BF"/>
          <w:sz w:val="22"/>
          <w:szCs w:val="22"/>
          <w:lang w:val="en-IN"/>
        </w:rPr>
        <w:t xml:space="preserve">Company is deemed to "trade wrongfully" if </w:t>
      </w:r>
    </w:p>
    <w:p w14:paraId="276B1829" w14:textId="478FF5FC" w:rsidR="00676AEB" w:rsidRPr="00676AEB" w:rsidRDefault="00676AEB" w:rsidP="00676AEB">
      <w:pPr>
        <w:pStyle w:val="ListParagraph"/>
        <w:numPr>
          <w:ilvl w:val="0"/>
          <w:numId w:val="39"/>
        </w:numPr>
        <w:shd w:val="clear" w:color="auto" w:fill="FCFCFC"/>
        <w:spacing w:after="150"/>
        <w:jc w:val="both"/>
        <w:textAlignment w:val="baseline"/>
        <w:rPr>
          <w:rFonts w:ascii="Helvetica" w:hAnsi="Helvetica" w:cs="Times New Roman"/>
          <w:color w:val="737E86"/>
          <w:sz w:val="23"/>
          <w:szCs w:val="23"/>
          <w:lang w:val="en-IN" w:eastAsia="en-IN"/>
        </w:rPr>
      </w:pPr>
      <w:r w:rsidRPr="00676AEB">
        <w:rPr>
          <w:rFonts w:ascii="Helvetica" w:hAnsi="Helvetica" w:cs="Times New Roman"/>
          <w:color w:val="737E86"/>
          <w:sz w:val="23"/>
          <w:szCs w:val="23"/>
          <w:lang w:val="en-IN" w:eastAsia="en-IN"/>
        </w:rPr>
        <w:t>the company, when insolvent, incurs debts or liabilities without reasonable prospect of meeting them in full; or</w:t>
      </w:r>
    </w:p>
    <w:p w14:paraId="528AA846" w14:textId="45A536AB" w:rsidR="00676AEB" w:rsidRPr="00676AEB" w:rsidRDefault="00676AEB" w:rsidP="00676AEB">
      <w:pPr>
        <w:pStyle w:val="ListParagraph"/>
        <w:numPr>
          <w:ilvl w:val="0"/>
          <w:numId w:val="39"/>
        </w:numPr>
        <w:shd w:val="clear" w:color="auto" w:fill="FCFCFC"/>
        <w:jc w:val="both"/>
        <w:textAlignment w:val="baseline"/>
        <w:rPr>
          <w:rFonts w:ascii="Helvetica" w:hAnsi="Helvetica" w:cs="Times New Roman"/>
          <w:color w:val="737E86"/>
          <w:sz w:val="23"/>
          <w:szCs w:val="23"/>
          <w:lang w:val="en-IN" w:eastAsia="en-IN"/>
        </w:rPr>
      </w:pPr>
      <w:r w:rsidRPr="00676AEB">
        <w:rPr>
          <w:rFonts w:ascii="Helvetica" w:hAnsi="Helvetica" w:cs="Times New Roman"/>
          <w:color w:val="737E86"/>
          <w:sz w:val="23"/>
          <w:szCs w:val="23"/>
          <w:lang w:val="en-IN" w:eastAsia="en-IN"/>
        </w:rPr>
        <w:lastRenderedPageBreak/>
        <w:t>the company incurs debts or liabilities that it has no reasonable prospect of meeting in full and that result in the company becoming insolvent.</w:t>
      </w:r>
    </w:p>
    <w:p w14:paraId="484663C9" w14:textId="77777777" w:rsidR="00676AEB" w:rsidRDefault="00676AEB" w:rsidP="00676AEB">
      <w:pPr>
        <w:jc w:val="both"/>
        <w:rPr>
          <w:rFonts w:ascii="Arial" w:hAnsi="Arial" w:cs="Arial"/>
          <w:color w:val="7B7B7B" w:themeColor="accent3" w:themeShade="BF"/>
          <w:sz w:val="22"/>
          <w:szCs w:val="22"/>
          <w:lang w:val="en-IN"/>
        </w:rPr>
      </w:pPr>
    </w:p>
    <w:p w14:paraId="162CD8C4" w14:textId="7522849D" w:rsidR="00676AEB" w:rsidRPr="00676AEB" w:rsidRDefault="00676AEB" w:rsidP="00676AEB">
      <w:pPr>
        <w:jc w:val="both"/>
        <w:rPr>
          <w:rFonts w:ascii="Arial" w:hAnsi="Arial" w:cs="Arial"/>
          <w:color w:val="7B7B7B" w:themeColor="accent3" w:themeShade="BF"/>
          <w:sz w:val="22"/>
          <w:szCs w:val="22"/>
          <w:lang w:val="en-IN"/>
        </w:rPr>
      </w:pPr>
      <w:r w:rsidRPr="00676AEB">
        <w:rPr>
          <w:rFonts w:ascii="Arial" w:hAnsi="Arial" w:cs="Arial"/>
          <w:color w:val="7B7B7B" w:themeColor="accent3" w:themeShade="BF"/>
          <w:sz w:val="22"/>
          <w:szCs w:val="22"/>
          <w:lang w:val="en-IN"/>
        </w:rPr>
        <w:t>The courts are empowered to declare that any person who was a knowing party to a company's wrongful trading be personally liable for its debts or liabilities if found guilty without the need to establish criminal liability.</w:t>
      </w:r>
    </w:p>
    <w:p w14:paraId="5DEBDAFA" w14:textId="0422B32F" w:rsidR="00676AEB" w:rsidRDefault="00676AEB" w:rsidP="006003C9">
      <w:pPr>
        <w:jc w:val="both"/>
        <w:rPr>
          <w:rFonts w:ascii="Arial" w:hAnsi="Arial" w:cs="Arial"/>
          <w:color w:val="7B7B7B" w:themeColor="accent3" w:themeShade="BF"/>
          <w:sz w:val="22"/>
          <w:szCs w:val="22"/>
          <w:lang w:val="en-IN"/>
        </w:rPr>
      </w:pPr>
    </w:p>
    <w:p w14:paraId="4240C207" w14:textId="496069F9" w:rsidR="00D32823" w:rsidRDefault="00D32823" w:rsidP="006003C9">
      <w:pPr>
        <w:jc w:val="both"/>
        <w:rPr>
          <w:rFonts w:ascii="Arial" w:hAnsi="Arial" w:cs="Arial"/>
          <w:color w:val="7B7B7B" w:themeColor="accent3" w:themeShade="BF"/>
          <w:sz w:val="22"/>
          <w:szCs w:val="22"/>
          <w:lang w:val="en-IN"/>
        </w:rPr>
      </w:pPr>
    </w:p>
    <w:p w14:paraId="12CE50B9" w14:textId="56CF85D5" w:rsidR="00D32823" w:rsidRDefault="00D32823" w:rsidP="006003C9">
      <w:p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 xml:space="preserve">Third Party Funding -- </w:t>
      </w:r>
    </w:p>
    <w:p w14:paraId="7F8CF0EC" w14:textId="6924877E" w:rsidR="00676AEB" w:rsidRDefault="00676AEB" w:rsidP="006003C9">
      <w:p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 xml:space="preserve">IRDA has strengthen the ability of liquidator and judicial manager to make such claims by making available third-party funding. </w:t>
      </w:r>
    </w:p>
    <w:p w14:paraId="6D98A0BB" w14:textId="18E3FC0F" w:rsidR="00676AEB" w:rsidRDefault="00676AEB" w:rsidP="00676AEB">
      <w:p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B</w:t>
      </w:r>
      <w:r w:rsidRPr="00676AEB">
        <w:rPr>
          <w:rFonts w:ascii="Arial" w:hAnsi="Arial" w:cs="Arial"/>
          <w:color w:val="7B7B7B" w:themeColor="accent3" w:themeShade="BF"/>
          <w:sz w:val="22"/>
          <w:szCs w:val="22"/>
          <w:lang w:val="en-IN"/>
        </w:rPr>
        <w:t>oth judicial managers and liquidators are now statutorily empowered to enter into agreements with third parties in relation to obtaining funds and, in connection thereto, assigning the proceeds in respect of transactions at an undervalue</w:t>
      </w:r>
      <w:r>
        <w:rPr>
          <w:rFonts w:ascii="Arial" w:hAnsi="Arial" w:cs="Arial"/>
          <w:color w:val="7B7B7B" w:themeColor="accent3" w:themeShade="BF"/>
          <w:sz w:val="22"/>
          <w:szCs w:val="22"/>
          <w:lang w:val="en-IN"/>
        </w:rPr>
        <w:t xml:space="preserve">, </w:t>
      </w:r>
      <w:r w:rsidRPr="00676AEB">
        <w:rPr>
          <w:rFonts w:ascii="Arial" w:hAnsi="Arial" w:cs="Arial"/>
          <w:color w:val="7B7B7B" w:themeColor="accent3" w:themeShade="BF"/>
          <w:sz w:val="22"/>
          <w:szCs w:val="22"/>
          <w:lang w:val="en-IN"/>
        </w:rPr>
        <w:t>unfair preferences</w:t>
      </w:r>
      <w:r>
        <w:rPr>
          <w:rFonts w:ascii="Arial" w:hAnsi="Arial" w:cs="Arial"/>
          <w:color w:val="7B7B7B" w:themeColor="accent3" w:themeShade="BF"/>
          <w:sz w:val="22"/>
          <w:szCs w:val="22"/>
          <w:lang w:val="en-IN"/>
        </w:rPr>
        <w:t xml:space="preserve">, </w:t>
      </w:r>
      <w:r w:rsidRPr="00676AEB">
        <w:rPr>
          <w:rFonts w:ascii="Arial" w:hAnsi="Arial" w:cs="Arial"/>
          <w:color w:val="7B7B7B" w:themeColor="accent3" w:themeShade="BF"/>
          <w:sz w:val="22"/>
          <w:szCs w:val="22"/>
          <w:lang w:val="en-IN"/>
        </w:rPr>
        <w:t>extortionate credit transactions</w:t>
      </w:r>
      <w:r>
        <w:rPr>
          <w:rFonts w:ascii="Arial" w:hAnsi="Arial" w:cs="Arial"/>
          <w:color w:val="7B7B7B" w:themeColor="accent3" w:themeShade="BF"/>
          <w:sz w:val="22"/>
          <w:szCs w:val="22"/>
          <w:lang w:val="en-IN"/>
        </w:rPr>
        <w:t>,</w:t>
      </w:r>
      <w:r w:rsidRPr="00676AEB">
        <w:rPr>
          <w:rFonts w:ascii="Arial" w:hAnsi="Arial" w:cs="Arial"/>
          <w:color w:val="7B7B7B" w:themeColor="accent3" w:themeShade="BF"/>
          <w:sz w:val="22"/>
          <w:szCs w:val="22"/>
          <w:lang w:val="en-IN"/>
        </w:rPr>
        <w:t xml:space="preserve"> fraudulent trading</w:t>
      </w:r>
      <w:r>
        <w:rPr>
          <w:rFonts w:ascii="Arial" w:hAnsi="Arial" w:cs="Arial"/>
          <w:color w:val="7B7B7B" w:themeColor="accent3" w:themeShade="BF"/>
          <w:sz w:val="22"/>
          <w:szCs w:val="22"/>
          <w:lang w:val="en-IN"/>
        </w:rPr>
        <w:t>,</w:t>
      </w:r>
      <w:r w:rsidRPr="00676AEB">
        <w:rPr>
          <w:rFonts w:ascii="Arial" w:hAnsi="Arial" w:cs="Arial"/>
          <w:color w:val="7B7B7B" w:themeColor="accent3" w:themeShade="BF"/>
          <w:sz w:val="22"/>
          <w:szCs w:val="22"/>
          <w:lang w:val="en-IN"/>
        </w:rPr>
        <w:t xml:space="preserve"> wrongful trading</w:t>
      </w:r>
      <w:r>
        <w:rPr>
          <w:rFonts w:ascii="Arial" w:hAnsi="Arial" w:cs="Arial"/>
          <w:color w:val="7B7B7B" w:themeColor="accent3" w:themeShade="BF"/>
          <w:sz w:val="22"/>
          <w:szCs w:val="22"/>
          <w:lang w:val="en-IN"/>
        </w:rPr>
        <w:t>,</w:t>
      </w:r>
      <w:r w:rsidRPr="00676AEB">
        <w:rPr>
          <w:rFonts w:ascii="Arial" w:hAnsi="Arial" w:cs="Arial"/>
          <w:color w:val="7B7B7B" w:themeColor="accent3" w:themeShade="BF"/>
          <w:sz w:val="22"/>
          <w:szCs w:val="22"/>
          <w:lang w:val="en-IN"/>
        </w:rPr>
        <w:t xml:space="preserve"> and </w:t>
      </w:r>
      <w:r>
        <w:rPr>
          <w:rFonts w:ascii="Arial" w:hAnsi="Arial" w:cs="Arial"/>
          <w:color w:val="7B7B7B" w:themeColor="accent3" w:themeShade="BF"/>
          <w:sz w:val="22"/>
          <w:szCs w:val="22"/>
          <w:lang w:val="en-IN"/>
        </w:rPr>
        <w:t>d</w:t>
      </w:r>
      <w:r w:rsidRPr="00676AEB">
        <w:rPr>
          <w:rFonts w:ascii="Arial" w:hAnsi="Arial" w:cs="Arial"/>
          <w:color w:val="7B7B7B" w:themeColor="accent3" w:themeShade="BF"/>
          <w:sz w:val="22"/>
          <w:szCs w:val="22"/>
          <w:lang w:val="en-IN"/>
        </w:rPr>
        <w:t>amages against delinquent officers</w:t>
      </w:r>
      <w:r>
        <w:rPr>
          <w:rFonts w:ascii="Arial" w:hAnsi="Arial" w:cs="Arial"/>
          <w:color w:val="7B7B7B" w:themeColor="accent3" w:themeShade="BF"/>
          <w:sz w:val="22"/>
          <w:szCs w:val="22"/>
          <w:lang w:val="en-IN"/>
        </w:rPr>
        <w:t xml:space="preserve">. </w:t>
      </w:r>
    </w:p>
    <w:p w14:paraId="2785C47C" w14:textId="63FF3A94" w:rsidR="00676AEB" w:rsidRDefault="00676AEB" w:rsidP="006003C9">
      <w:pPr>
        <w:jc w:val="both"/>
        <w:rPr>
          <w:rFonts w:ascii="Arial" w:hAnsi="Arial" w:cs="Arial"/>
          <w:color w:val="7B7B7B" w:themeColor="accent3" w:themeShade="BF"/>
          <w:sz w:val="22"/>
          <w:szCs w:val="22"/>
          <w:lang w:val="en-IN"/>
        </w:rPr>
      </w:pPr>
    </w:p>
    <w:p w14:paraId="51773D92" w14:textId="77777777" w:rsidR="00676AEB" w:rsidRDefault="00676AEB" w:rsidP="006003C9">
      <w:pPr>
        <w:jc w:val="both"/>
        <w:rPr>
          <w:rFonts w:ascii="Arial" w:hAnsi="Arial" w:cs="Arial"/>
          <w:color w:val="7B7B7B" w:themeColor="accent3" w:themeShade="BF"/>
          <w:sz w:val="22"/>
          <w:szCs w:val="22"/>
          <w:lang w:val="en-IN"/>
        </w:rPr>
      </w:pPr>
    </w:p>
    <w:p w14:paraId="6A2BBAB8" w14:textId="77777777" w:rsidR="009514EF" w:rsidRPr="006003C9" w:rsidRDefault="009514EF" w:rsidP="006003C9">
      <w:pPr>
        <w:jc w:val="both"/>
        <w:rPr>
          <w:rFonts w:ascii="Arial" w:hAnsi="Arial" w:cs="Arial"/>
          <w:color w:val="7B7B7B" w:themeColor="accent3" w:themeShade="BF"/>
          <w:sz w:val="22"/>
          <w:szCs w:val="22"/>
          <w:lang w:val="en-IN"/>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3AEBA14F" w:rsidR="00DF75F8" w:rsidRPr="00EF2AB7" w:rsidRDefault="00DF75F8" w:rsidP="002A37BB">
      <w:pPr>
        <w:jc w:val="both"/>
        <w:rPr>
          <w:rFonts w:ascii="Arial" w:hAnsi="Arial" w:cs="Arial"/>
          <w:color w:val="7B7B7B" w:themeColor="accent3" w:themeShade="BF"/>
          <w:sz w:val="22"/>
          <w:szCs w:val="22"/>
          <w:lang w:val="en-IN"/>
        </w:rPr>
      </w:pPr>
    </w:p>
    <w:p w14:paraId="6FB98539" w14:textId="3023AE28" w:rsidR="00EF2AB7" w:rsidRPr="00EF2AB7" w:rsidRDefault="00EF2AB7" w:rsidP="00786D7F">
      <w:pPr>
        <w:jc w:val="both"/>
        <w:rPr>
          <w:rFonts w:ascii="Arial" w:hAnsi="Arial" w:cs="Arial"/>
          <w:color w:val="7B7B7B" w:themeColor="accent3" w:themeShade="BF"/>
          <w:sz w:val="22"/>
          <w:szCs w:val="22"/>
          <w:lang w:val="en-IN"/>
        </w:rPr>
      </w:pPr>
      <w:r w:rsidRPr="00EF2AB7">
        <w:rPr>
          <w:rFonts w:ascii="Arial" w:hAnsi="Arial" w:cs="Arial"/>
          <w:color w:val="7B7B7B" w:themeColor="accent3" w:themeShade="BF"/>
          <w:sz w:val="22"/>
          <w:szCs w:val="22"/>
          <w:lang w:val="en-IN"/>
        </w:rPr>
        <w:t xml:space="preserve">Judicial management is a process </w:t>
      </w:r>
      <w:r>
        <w:rPr>
          <w:rFonts w:ascii="Arial" w:hAnsi="Arial" w:cs="Arial"/>
          <w:color w:val="7B7B7B" w:themeColor="accent3" w:themeShade="BF"/>
          <w:sz w:val="22"/>
          <w:szCs w:val="22"/>
          <w:lang w:val="en-IN"/>
        </w:rPr>
        <w:t xml:space="preserve">that </w:t>
      </w:r>
      <w:r w:rsidRPr="00EF2AB7">
        <w:rPr>
          <w:rFonts w:ascii="Arial" w:hAnsi="Arial" w:cs="Arial"/>
          <w:color w:val="7B7B7B" w:themeColor="accent3" w:themeShade="BF"/>
          <w:sz w:val="22"/>
          <w:szCs w:val="22"/>
          <w:lang w:val="en-IN"/>
        </w:rPr>
        <w:t>allow</w:t>
      </w:r>
      <w:r>
        <w:rPr>
          <w:rFonts w:ascii="Arial" w:hAnsi="Arial" w:cs="Arial"/>
          <w:color w:val="7B7B7B" w:themeColor="accent3" w:themeShade="BF"/>
          <w:sz w:val="22"/>
          <w:szCs w:val="22"/>
          <w:lang w:val="en-IN"/>
        </w:rPr>
        <w:t>s</w:t>
      </w:r>
      <w:r w:rsidRPr="00EF2AB7">
        <w:rPr>
          <w:rFonts w:ascii="Arial" w:hAnsi="Arial" w:cs="Arial"/>
          <w:color w:val="7B7B7B" w:themeColor="accent3" w:themeShade="BF"/>
          <w:sz w:val="22"/>
          <w:szCs w:val="22"/>
          <w:lang w:val="en-IN"/>
        </w:rPr>
        <w:t xml:space="preserve"> the rehabilitation of a financially distressed company, or to realise its assets in a more advantageous way than if the company were to be wound up.</w:t>
      </w:r>
      <w:r>
        <w:rPr>
          <w:rFonts w:ascii="Arial" w:hAnsi="Arial" w:cs="Arial"/>
          <w:color w:val="7B7B7B" w:themeColor="accent3" w:themeShade="BF"/>
          <w:sz w:val="22"/>
          <w:szCs w:val="22"/>
          <w:lang w:val="en-IN"/>
        </w:rPr>
        <w:t xml:space="preserve"> A judicial manager is appointed who </w:t>
      </w:r>
      <w:r w:rsidRPr="00EF2AB7">
        <w:rPr>
          <w:rFonts w:ascii="Arial" w:hAnsi="Arial" w:cs="Arial"/>
          <w:color w:val="7B7B7B" w:themeColor="accent3" w:themeShade="BF"/>
          <w:sz w:val="22"/>
          <w:szCs w:val="22"/>
          <w:lang w:val="en-IN"/>
        </w:rPr>
        <w:t>supervises</w:t>
      </w:r>
      <w:r>
        <w:rPr>
          <w:rFonts w:ascii="Arial" w:hAnsi="Arial" w:cs="Arial"/>
          <w:color w:val="7B7B7B" w:themeColor="accent3" w:themeShade="BF"/>
          <w:sz w:val="22"/>
          <w:szCs w:val="22"/>
          <w:lang w:val="en-IN"/>
        </w:rPr>
        <w:t xml:space="preserve"> the </w:t>
      </w:r>
      <w:r w:rsidR="005E7684" w:rsidRPr="00EF2AB7">
        <w:rPr>
          <w:rFonts w:ascii="Arial" w:hAnsi="Arial" w:cs="Arial"/>
          <w:color w:val="7B7B7B" w:themeColor="accent3" w:themeShade="BF"/>
          <w:sz w:val="22"/>
          <w:szCs w:val="22"/>
          <w:lang w:val="en-IN"/>
        </w:rPr>
        <w:t>Judicial management</w:t>
      </w:r>
      <w:r>
        <w:rPr>
          <w:rFonts w:ascii="Arial" w:hAnsi="Arial" w:cs="Arial"/>
          <w:color w:val="7B7B7B" w:themeColor="accent3" w:themeShade="BF"/>
          <w:sz w:val="22"/>
          <w:szCs w:val="22"/>
          <w:lang w:val="en-IN"/>
        </w:rPr>
        <w:t xml:space="preserve"> process as well as operations of the company</w:t>
      </w:r>
      <w:r w:rsidR="005E7684">
        <w:rPr>
          <w:rFonts w:ascii="Arial" w:hAnsi="Arial" w:cs="Arial"/>
          <w:color w:val="7B7B7B" w:themeColor="accent3" w:themeShade="BF"/>
          <w:sz w:val="22"/>
          <w:szCs w:val="22"/>
          <w:lang w:val="en-IN"/>
        </w:rPr>
        <w:t xml:space="preserve"> during the process</w:t>
      </w:r>
      <w:r>
        <w:rPr>
          <w:rFonts w:ascii="Arial" w:hAnsi="Arial" w:cs="Arial"/>
          <w:color w:val="7B7B7B" w:themeColor="accent3" w:themeShade="BF"/>
          <w:sz w:val="22"/>
          <w:szCs w:val="22"/>
          <w:lang w:val="en-IN"/>
        </w:rPr>
        <w:t xml:space="preserve">. </w:t>
      </w:r>
    </w:p>
    <w:p w14:paraId="4A9DC4E1" w14:textId="77777777" w:rsidR="005E7684" w:rsidRDefault="005E7684" w:rsidP="005E7684">
      <w:p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A</w:t>
      </w:r>
      <w:r w:rsidRPr="00EF2AB7">
        <w:rPr>
          <w:rFonts w:ascii="Arial" w:hAnsi="Arial" w:cs="Arial"/>
          <w:color w:val="7B7B7B" w:themeColor="accent3" w:themeShade="BF"/>
          <w:sz w:val="22"/>
          <w:szCs w:val="22"/>
          <w:lang w:val="en-IN"/>
        </w:rPr>
        <w:t xml:space="preserve"> voluntary judicial management </w:t>
      </w:r>
      <w:r>
        <w:rPr>
          <w:rFonts w:ascii="Arial" w:hAnsi="Arial" w:cs="Arial"/>
          <w:color w:val="7B7B7B" w:themeColor="accent3" w:themeShade="BF"/>
          <w:sz w:val="22"/>
          <w:szCs w:val="22"/>
          <w:lang w:val="en-IN"/>
        </w:rPr>
        <w:t xml:space="preserve">is when the company itself initiates the process of judicial management </w:t>
      </w:r>
    </w:p>
    <w:p w14:paraId="7205265D" w14:textId="77777777" w:rsidR="005E7684" w:rsidRPr="00EF2AB7" w:rsidRDefault="005E7684" w:rsidP="00786D7F">
      <w:pPr>
        <w:jc w:val="both"/>
        <w:rPr>
          <w:rFonts w:ascii="Arial" w:hAnsi="Arial" w:cs="Arial"/>
          <w:color w:val="7B7B7B" w:themeColor="accent3" w:themeShade="BF"/>
          <w:sz w:val="22"/>
          <w:szCs w:val="22"/>
          <w:lang w:val="en-IN"/>
        </w:rPr>
      </w:pPr>
    </w:p>
    <w:p w14:paraId="337D8E5E" w14:textId="6217EB0D" w:rsidR="00EF2AB7" w:rsidRDefault="00EF2AB7" w:rsidP="00786D7F">
      <w:pPr>
        <w:jc w:val="both"/>
      </w:pPr>
      <w:r w:rsidRPr="00EF2AB7">
        <w:rPr>
          <w:rFonts w:ascii="Arial" w:hAnsi="Arial" w:cs="Arial"/>
          <w:color w:val="7B7B7B" w:themeColor="accent3" w:themeShade="BF"/>
          <w:sz w:val="22"/>
          <w:szCs w:val="22"/>
          <w:lang w:val="en-IN"/>
        </w:rPr>
        <w:t>Under the Insolvency, Restructuring and Dissolution Act 2018, there are two main ways to put a company under judicial management</w:t>
      </w:r>
      <w:r>
        <w:rPr>
          <w:rFonts w:ascii="Arial" w:hAnsi="Arial" w:cs="Arial"/>
          <w:color w:val="7B7B7B" w:themeColor="accent3" w:themeShade="BF"/>
          <w:sz w:val="22"/>
          <w:szCs w:val="22"/>
          <w:lang w:val="en-IN"/>
        </w:rPr>
        <w:t xml:space="preserve"> i.e. </w:t>
      </w:r>
      <w:r w:rsidRPr="00EF2AB7">
        <w:rPr>
          <w:rFonts w:ascii="Arial" w:hAnsi="Arial" w:cs="Arial"/>
          <w:color w:val="7B7B7B" w:themeColor="accent3" w:themeShade="BF"/>
          <w:sz w:val="22"/>
          <w:szCs w:val="22"/>
          <w:lang w:val="en-IN"/>
        </w:rPr>
        <w:t>Applying to court</w:t>
      </w:r>
      <w:r>
        <w:rPr>
          <w:rFonts w:ascii="Arial" w:hAnsi="Arial" w:cs="Arial"/>
          <w:color w:val="7B7B7B" w:themeColor="accent3" w:themeShade="BF"/>
          <w:sz w:val="22"/>
          <w:szCs w:val="22"/>
          <w:lang w:val="en-IN"/>
        </w:rPr>
        <w:t xml:space="preserve"> and </w:t>
      </w:r>
      <w:r w:rsidRPr="00EF2AB7">
        <w:rPr>
          <w:rFonts w:ascii="Arial" w:hAnsi="Arial" w:cs="Arial"/>
          <w:color w:val="7B7B7B" w:themeColor="accent3" w:themeShade="BF"/>
          <w:sz w:val="22"/>
          <w:szCs w:val="22"/>
          <w:lang w:val="en-IN"/>
        </w:rPr>
        <w:t>Passing a creditors’ resolution.</w:t>
      </w:r>
      <w:r w:rsidRPr="00EF2AB7">
        <w:t xml:space="preserve"> </w:t>
      </w:r>
    </w:p>
    <w:p w14:paraId="0F997F9C" w14:textId="77777777" w:rsidR="00EF2AB7" w:rsidRDefault="00EF2AB7" w:rsidP="00786D7F">
      <w:pPr>
        <w:jc w:val="both"/>
        <w:rPr>
          <w:rFonts w:ascii="Arial" w:hAnsi="Arial" w:cs="Arial"/>
          <w:color w:val="7B7B7B" w:themeColor="accent3" w:themeShade="BF"/>
          <w:sz w:val="22"/>
          <w:szCs w:val="22"/>
          <w:lang w:val="en-IN"/>
        </w:rPr>
      </w:pPr>
    </w:p>
    <w:p w14:paraId="38B04DAE" w14:textId="57DE7CA8" w:rsidR="00EF2AB7" w:rsidRPr="00EF2AB7" w:rsidRDefault="00EF2AB7" w:rsidP="00786D7F">
      <w:pPr>
        <w:pStyle w:val="ListParagraph"/>
        <w:numPr>
          <w:ilvl w:val="0"/>
          <w:numId w:val="23"/>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 xml:space="preserve">Applying to Court </w:t>
      </w:r>
    </w:p>
    <w:p w14:paraId="4126A2ED" w14:textId="4C08ADB0" w:rsidR="00EF2AB7" w:rsidRDefault="00EF2AB7" w:rsidP="00786D7F">
      <w:pPr>
        <w:jc w:val="both"/>
        <w:rPr>
          <w:rFonts w:ascii="Arial" w:hAnsi="Arial" w:cs="Arial"/>
          <w:color w:val="7B7B7B" w:themeColor="accent3" w:themeShade="BF"/>
          <w:sz w:val="22"/>
          <w:szCs w:val="22"/>
          <w:lang w:val="en-IN"/>
        </w:rPr>
      </w:pPr>
      <w:r w:rsidRPr="00EF2AB7">
        <w:rPr>
          <w:rFonts w:ascii="Arial" w:hAnsi="Arial" w:cs="Arial"/>
          <w:color w:val="7B7B7B" w:themeColor="accent3" w:themeShade="BF"/>
          <w:sz w:val="22"/>
          <w:szCs w:val="22"/>
          <w:lang w:val="en-IN"/>
        </w:rPr>
        <w:t xml:space="preserve">The company and/or at least one of its creditors may </w:t>
      </w:r>
      <w:r w:rsidR="00786D7F">
        <w:rPr>
          <w:rFonts w:ascii="Arial" w:hAnsi="Arial" w:cs="Arial"/>
          <w:color w:val="7B7B7B" w:themeColor="accent3" w:themeShade="BF"/>
          <w:sz w:val="22"/>
          <w:szCs w:val="22"/>
          <w:lang w:val="en-IN"/>
        </w:rPr>
        <w:t>file</w:t>
      </w:r>
      <w:r w:rsidRPr="00EF2AB7">
        <w:rPr>
          <w:rFonts w:ascii="Arial" w:hAnsi="Arial" w:cs="Arial"/>
          <w:color w:val="7B7B7B" w:themeColor="accent3" w:themeShade="BF"/>
          <w:sz w:val="22"/>
          <w:szCs w:val="22"/>
          <w:lang w:val="en-IN"/>
        </w:rPr>
        <w:t xml:space="preserve"> an application.</w:t>
      </w:r>
      <w:r w:rsidRPr="00EF2AB7">
        <w:t xml:space="preserve"> </w:t>
      </w:r>
      <w:r w:rsidRPr="00EF2AB7">
        <w:rPr>
          <w:rFonts w:ascii="Arial" w:hAnsi="Arial" w:cs="Arial"/>
          <w:color w:val="7B7B7B" w:themeColor="accent3" w:themeShade="BF"/>
          <w:sz w:val="22"/>
          <w:szCs w:val="22"/>
          <w:lang w:val="en-IN"/>
        </w:rPr>
        <w:t>In the application, the applicant must nominate a judicial manager. The nominee must be a licensed insolvency practitioner who is not the auditor of the company.</w:t>
      </w:r>
      <w:r>
        <w:rPr>
          <w:rFonts w:ascii="Arial" w:hAnsi="Arial" w:cs="Arial"/>
          <w:color w:val="7B7B7B" w:themeColor="accent3" w:themeShade="BF"/>
          <w:sz w:val="22"/>
          <w:szCs w:val="22"/>
          <w:lang w:val="en-IN"/>
        </w:rPr>
        <w:t xml:space="preserve"> Court has the power to change the Judicial manager on approval of the application. </w:t>
      </w:r>
    </w:p>
    <w:p w14:paraId="03FC103C" w14:textId="7807725C" w:rsidR="00786D7F" w:rsidRDefault="00786D7F" w:rsidP="00786D7F">
      <w:pPr>
        <w:jc w:val="both"/>
        <w:rPr>
          <w:rFonts w:ascii="Arial" w:hAnsi="Arial" w:cs="Arial"/>
          <w:color w:val="7B7B7B" w:themeColor="accent3" w:themeShade="BF"/>
          <w:sz w:val="22"/>
          <w:szCs w:val="22"/>
          <w:lang w:val="en-IN"/>
        </w:rPr>
      </w:pPr>
    </w:p>
    <w:p w14:paraId="50BB25D6" w14:textId="3F488090" w:rsidR="00786D7F" w:rsidRDefault="00786D7F" w:rsidP="00786D7F">
      <w:p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 xml:space="preserve">Interim moratorium applies </w:t>
      </w:r>
      <w:r w:rsidRPr="00786D7F">
        <w:rPr>
          <w:rFonts w:ascii="Arial" w:hAnsi="Arial" w:cs="Arial"/>
          <w:color w:val="7B7B7B" w:themeColor="accent3" w:themeShade="BF"/>
          <w:sz w:val="22"/>
          <w:szCs w:val="22"/>
          <w:lang w:val="en-IN"/>
        </w:rPr>
        <w:t>from the making of the application to the time when the court makes its decision on whether to grant the order.</w:t>
      </w:r>
    </w:p>
    <w:p w14:paraId="5DDEC182" w14:textId="45B283D3" w:rsidR="00EF2AB7" w:rsidRDefault="00EF2AB7" w:rsidP="00786D7F">
      <w:pPr>
        <w:jc w:val="both"/>
        <w:rPr>
          <w:rFonts w:ascii="Arial" w:hAnsi="Arial" w:cs="Arial"/>
          <w:color w:val="7B7B7B" w:themeColor="accent3" w:themeShade="BF"/>
          <w:sz w:val="22"/>
          <w:szCs w:val="22"/>
          <w:lang w:val="en-IN"/>
        </w:rPr>
      </w:pPr>
    </w:p>
    <w:p w14:paraId="1C56735A" w14:textId="77777777" w:rsidR="00EF2AB7" w:rsidRPr="00EF2AB7" w:rsidRDefault="00EF2AB7" w:rsidP="00786D7F">
      <w:pPr>
        <w:jc w:val="both"/>
        <w:rPr>
          <w:rFonts w:ascii="Arial" w:hAnsi="Arial" w:cs="Arial"/>
          <w:color w:val="7B7B7B" w:themeColor="accent3" w:themeShade="BF"/>
          <w:sz w:val="22"/>
          <w:szCs w:val="22"/>
        </w:rPr>
      </w:pPr>
      <w:r w:rsidRPr="00EF2AB7">
        <w:rPr>
          <w:rFonts w:ascii="Arial" w:hAnsi="Arial" w:cs="Arial"/>
          <w:color w:val="7B7B7B" w:themeColor="accent3" w:themeShade="BF"/>
          <w:sz w:val="22"/>
          <w:szCs w:val="22"/>
        </w:rPr>
        <w:t>The court may make an order for judicial management if:</w:t>
      </w:r>
    </w:p>
    <w:p w14:paraId="394CC453" w14:textId="77777777" w:rsidR="00EF2AB7" w:rsidRPr="00EF2AB7" w:rsidRDefault="00EF2AB7" w:rsidP="00786D7F">
      <w:pPr>
        <w:pStyle w:val="ListParagraph"/>
        <w:numPr>
          <w:ilvl w:val="0"/>
          <w:numId w:val="25"/>
        </w:numPr>
        <w:jc w:val="both"/>
        <w:rPr>
          <w:rFonts w:ascii="Arial" w:hAnsi="Arial" w:cs="Arial"/>
          <w:color w:val="7B7B7B" w:themeColor="accent3" w:themeShade="BF"/>
          <w:sz w:val="22"/>
          <w:szCs w:val="22"/>
        </w:rPr>
      </w:pPr>
      <w:r w:rsidRPr="00EF2AB7">
        <w:rPr>
          <w:rFonts w:ascii="Arial" w:hAnsi="Arial" w:cs="Arial"/>
          <w:color w:val="7B7B7B" w:themeColor="accent3" w:themeShade="BF"/>
          <w:sz w:val="22"/>
          <w:szCs w:val="22"/>
        </w:rPr>
        <w:t>It is satisfied that the company is or is likely to become unable to pay its debts; and</w:t>
      </w:r>
    </w:p>
    <w:p w14:paraId="51148316" w14:textId="77777777" w:rsidR="00EF2AB7" w:rsidRPr="00EF2AB7" w:rsidRDefault="00EF2AB7" w:rsidP="00786D7F">
      <w:pPr>
        <w:pStyle w:val="ListParagraph"/>
        <w:numPr>
          <w:ilvl w:val="0"/>
          <w:numId w:val="25"/>
        </w:numPr>
        <w:jc w:val="both"/>
        <w:rPr>
          <w:rFonts w:ascii="Arial" w:hAnsi="Arial" w:cs="Arial"/>
          <w:color w:val="7B7B7B" w:themeColor="accent3" w:themeShade="BF"/>
          <w:sz w:val="22"/>
          <w:szCs w:val="22"/>
        </w:rPr>
      </w:pPr>
      <w:r w:rsidRPr="00EF2AB7">
        <w:rPr>
          <w:rFonts w:ascii="Arial" w:hAnsi="Arial" w:cs="Arial"/>
          <w:color w:val="7B7B7B" w:themeColor="accent3" w:themeShade="BF"/>
          <w:sz w:val="22"/>
          <w:szCs w:val="22"/>
        </w:rPr>
        <w:t>It considers that placing the company under judicial management would be likely to achieve at least one of the following purposes:</w:t>
      </w:r>
    </w:p>
    <w:p w14:paraId="1AF5C227" w14:textId="2196D8C3" w:rsidR="00EF2AB7" w:rsidRPr="00EF2AB7" w:rsidRDefault="00EF2AB7" w:rsidP="00786D7F">
      <w:pPr>
        <w:pStyle w:val="ListParagraph"/>
        <w:numPr>
          <w:ilvl w:val="1"/>
          <w:numId w:val="26"/>
        </w:numPr>
        <w:jc w:val="both"/>
        <w:rPr>
          <w:rFonts w:ascii="Arial" w:hAnsi="Arial" w:cs="Arial"/>
          <w:color w:val="7B7B7B" w:themeColor="accent3" w:themeShade="BF"/>
          <w:sz w:val="22"/>
          <w:szCs w:val="22"/>
        </w:rPr>
      </w:pPr>
      <w:r w:rsidRPr="00EF2AB7">
        <w:rPr>
          <w:rFonts w:ascii="Arial" w:hAnsi="Arial" w:cs="Arial"/>
          <w:color w:val="7B7B7B" w:themeColor="accent3" w:themeShade="BF"/>
          <w:sz w:val="22"/>
          <w:szCs w:val="22"/>
        </w:rPr>
        <w:t>The company’s survival, or its undertaking as a going concern (whether in whole or in part)</w:t>
      </w:r>
    </w:p>
    <w:p w14:paraId="61261FDE" w14:textId="77777777" w:rsidR="00EF2AB7" w:rsidRPr="00EF2AB7" w:rsidRDefault="00EF2AB7" w:rsidP="00786D7F">
      <w:pPr>
        <w:pStyle w:val="ListParagraph"/>
        <w:numPr>
          <w:ilvl w:val="1"/>
          <w:numId w:val="26"/>
        </w:numPr>
        <w:jc w:val="both"/>
        <w:rPr>
          <w:rFonts w:ascii="Arial" w:hAnsi="Arial" w:cs="Arial"/>
          <w:color w:val="7B7B7B" w:themeColor="accent3" w:themeShade="BF"/>
          <w:sz w:val="22"/>
          <w:szCs w:val="22"/>
        </w:rPr>
      </w:pPr>
      <w:r w:rsidRPr="00EF2AB7">
        <w:rPr>
          <w:rFonts w:ascii="Arial" w:hAnsi="Arial" w:cs="Arial"/>
          <w:color w:val="7B7B7B" w:themeColor="accent3" w:themeShade="BF"/>
          <w:sz w:val="22"/>
          <w:szCs w:val="22"/>
        </w:rPr>
        <w:t>The approval of a scheme of arrangement; or</w:t>
      </w:r>
    </w:p>
    <w:p w14:paraId="6C780932" w14:textId="0EA16F5A" w:rsidR="00EF2AB7" w:rsidRPr="00EF2AB7" w:rsidRDefault="00EF2AB7" w:rsidP="00786D7F">
      <w:pPr>
        <w:pStyle w:val="ListParagraph"/>
        <w:numPr>
          <w:ilvl w:val="1"/>
          <w:numId w:val="26"/>
        </w:numPr>
        <w:jc w:val="both"/>
        <w:rPr>
          <w:rFonts w:ascii="Arial" w:hAnsi="Arial" w:cs="Arial"/>
          <w:color w:val="7B7B7B" w:themeColor="accent3" w:themeShade="BF"/>
          <w:sz w:val="22"/>
          <w:szCs w:val="22"/>
        </w:rPr>
      </w:pPr>
      <w:r w:rsidRPr="00EF2AB7">
        <w:rPr>
          <w:rFonts w:ascii="Arial" w:hAnsi="Arial" w:cs="Arial"/>
          <w:color w:val="7B7B7B" w:themeColor="accent3" w:themeShade="BF"/>
          <w:sz w:val="22"/>
          <w:szCs w:val="22"/>
        </w:rPr>
        <w:t>The more effective use of the company’s assets to satisfy creditors’ claims, compared to if the company was wound up.</w:t>
      </w:r>
    </w:p>
    <w:p w14:paraId="43D064FF" w14:textId="77777777" w:rsidR="00786D7F" w:rsidRDefault="00786D7F" w:rsidP="00786D7F">
      <w:pPr>
        <w:jc w:val="both"/>
        <w:rPr>
          <w:rFonts w:ascii="Arial" w:hAnsi="Arial" w:cs="Arial"/>
          <w:color w:val="7B7B7B" w:themeColor="accent3" w:themeShade="BF"/>
          <w:sz w:val="22"/>
          <w:szCs w:val="22"/>
          <w:lang w:val="en-IN"/>
        </w:rPr>
      </w:pPr>
    </w:p>
    <w:p w14:paraId="6686A9AB" w14:textId="77777777" w:rsidR="00786D7F" w:rsidRDefault="00786D7F" w:rsidP="00786D7F">
      <w:pPr>
        <w:jc w:val="both"/>
        <w:rPr>
          <w:rFonts w:ascii="Arial" w:hAnsi="Arial" w:cs="Arial"/>
          <w:b/>
          <w:sz w:val="22"/>
          <w:szCs w:val="22"/>
          <w:lang w:val="en-GB"/>
        </w:rPr>
      </w:pPr>
      <w:r w:rsidRPr="00786D7F">
        <w:rPr>
          <w:rFonts w:ascii="Arial" w:hAnsi="Arial" w:cs="Arial"/>
          <w:color w:val="7B7B7B" w:themeColor="accent3" w:themeShade="BF"/>
          <w:sz w:val="22"/>
          <w:szCs w:val="22"/>
          <w:lang w:val="en-IN"/>
        </w:rPr>
        <w:lastRenderedPageBreak/>
        <w:t>2.</w:t>
      </w:r>
      <w:r>
        <w:rPr>
          <w:rFonts w:ascii="Arial" w:hAnsi="Arial" w:cs="Arial"/>
          <w:b/>
          <w:sz w:val="22"/>
          <w:szCs w:val="22"/>
          <w:lang w:val="en-GB"/>
        </w:rPr>
        <w:t xml:space="preserve"> </w:t>
      </w:r>
      <w:r w:rsidRPr="00EF2AB7">
        <w:rPr>
          <w:rFonts w:ascii="Arial" w:hAnsi="Arial" w:cs="Arial"/>
          <w:color w:val="7B7B7B" w:themeColor="accent3" w:themeShade="BF"/>
          <w:sz w:val="22"/>
          <w:szCs w:val="22"/>
          <w:lang w:val="en-IN"/>
        </w:rPr>
        <w:t>Passing a creditors’ resolution</w:t>
      </w:r>
      <w:r w:rsidRPr="00786D7F">
        <w:rPr>
          <w:rFonts w:ascii="Arial" w:hAnsi="Arial" w:cs="Arial"/>
          <w:b/>
          <w:sz w:val="22"/>
          <w:szCs w:val="22"/>
          <w:lang w:val="en-GB"/>
        </w:rPr>
        <w:t xml:space="preserve"> </w:t>
      </w:r>
    </w:p>
    <w:p w14:paraId="209515AA" w14:textId="6106191C" w:rsidR="00786D7F" w:rsidRPr="00786D7F" w:rsidRDefault="00786D7F" w:rsidP="00786D7F">
      <w:pPr>
        <w:jc w:val="both"/>
        <w:rPr>
          <w:rFonts w:ascii="Arial" w:hAnsi="Arial" w:cs="Arial"/>
          <w:color w:val="7B7B7B" w:themeColor="accent3" w:themeShade="BF"/>
          <w:sz w:val="22"/>
          <w:szCs w:val="22"/>
          <w:lang w:val="en-IN"/>
        </w:rPr>
      </w:pPr>
      <w:r w:rsidRPr="00786D7F">
        <w:rPr>
          <w:rFonts w:ascii="Arial" w:hAnsi="Arial" w:cs="Arial"/>
          <w:color w:val="7B7B7B" w:themeColor="accent3" w:themeShade="BF"/>
          <w:sz w:val="22"/>
          <w:szCs w:val="22"/>
          <w:lang w:val="en-IN"/>
        </w:rPr>
        <w:t xml:space="preserve">The second method of putting a company into judicial management is by a creditors’ resolution. The requirements for such a method are </w:t>
      </w:r>
      <w:r>
        <w:rPr>
          <w:rFonts w:ascii="Arial" w:hAnsi="Arial" w:cs="Arial"/>
          <w:color w:val="7B7B7B" w:themeColor="accent3" w:themeShade="BF"/>
          <w:sz w:val="22"/>
          <w:szCs w:val="22"/>
          <w:lang w:val="en-IN"/>
        </w:rPr>
        <w:t>same as</w:t>
      </w:r>
      <w:r w:rsidRPr="00786D7F">
        <w:rPr>
          <w:rFonts w:ascii="Arial" w:hAnsi="Arial" w:cs="Arial"/>
          <w:color w:val="7B7B7B" w:themeColor="accent3" w:themeShade="BF"/>
          <w:sz w:val="22"/>
          <w:szCs w:val="22"/>
          <w:lang w:val="en-IN"/>
        </w:rPr>
        <w:t xml:space="preserve"> those for a court-ordered judicial management, with the main difference being that the judicial management is commenced through a creditors’ resolution by a majority in value (of the total amount of the creditors’ claims) and in number of creditors present and voting rather than just by a single creditor (which is possible for a court application for judicial management).</w:t>
      </w:r>
    </w:p>
    <w:p w14:paraId="126CD402" w14:textId="77777777" w:rsidR="00786D7F" w:rsidRPr="00786D7F" w:rsidRDefault="00786D7F" w:rsidP="00786D7F">
      <w:pPr>
        <w:jc w:val="both"/>
        <w:rPr>
          <w:rFonts w:ascii="Arial" w:hAnsi="Arial" w:cs="Arial"/>
          <w:color w:val="7B7B7B" w:themeColor="accent3" w:themeShade="BF"/>
          <w:sz w:val="22"/>
          <w:szCs w:val="22"/>
          <w:lang w:val="en-IN"/>
        </w:rPr>
      </w:pPr>
    </w:p>
    <w:p w14:paraId="740DFB82" w14:textId="77777777" w:rsidR="00786D7F" w:rsidRPr="00786D7F" w:rsidRDefault="00786D7F" w:rsidP="00786D7F">
      <w:pPr>
        <w:jc w:val="both"/>
        <w:rPr>
          <w:rFonts w:ascii="Arial" w:hAnsi="Arial" w:cs="Arial"/>
          <w:color w:val="7B7B7B" w:themeColor="accent3" w:themeShade="BF"/>
          <w:sz w:val="22"/>
          <w:szCs w:val="22"/>
          <w:lang w:val="en-IN"/>
        </w:rPr>
      </w:pPr>
      <w:r w:rsidRPr="00786D7F">
        <w:rPr>
          <w:rFonts w:ascii="Arial" w:hAnsi="Arial" w:cs="Arial"/>
          <w:color w:val="7B7B7B" w:themeColor="accent3" w:themeShade="BF"/>
          <w:sz w:val="22"/>
          <w:szCs w:val="22"/>
          <w:lang w:val="en-IN"/>
        </w:rPr>
        <w:t>A further difference is that an interim judicial manager must be appointed before the creditors meet to vote on the resolution for a formal judicial manager.</w:t>
      </w:r>
    </w:p>
    <w:p w14:paraId="57769F90" w14:textId="77777777" w:rsidR="00786D7F" w:rsidRPr="00786D7F" w:rsidRDefault="00786D7F" w:rsidP="00786D7F">
      <w:pPr>
        <w:jc w:val="both"/>
        <w:rPr>
          <w:rFonts w:ascii="Arial" w:hAnsi="Arial" w:cs="Arial"/>
          <w:color w:val="7B7B7B" w:themeColor="accent3" w:themeShade="BF"/>
          <w:sz w:val="22"/>
          <w:szCs w:val="22"/>
          <w:lang w:val="en-IN"/>
        </w:rPr>
      </w:pPr>
    </w:p>
    <w:p w14:paraId="7CD44288" w14:textId="20FCC9D2" w:rsidR="00786D7F" w:rsidRPr="00786D7F" w:rsidRDefault="00786D7F" w:rsidP="00786D7F">
      <w:pPr>
        <w:jc w:val="both"/>
        <w:rPr>
          <w:rFonts w:ascii="Arial" w:hAnsi="Arial" w:cs="Arial"/>
          <w:color w:val="7B7B7B" w:themeColor="accent3" w:themeShade="BF"/>
          <w:sz w:val="22"/>
          <w:szCs w:val="22"/>
          <w:lang w:val="en-IN"/>
        </w:rPr>
      </w:pPr>
      <w:r w:rsidRPr="00786D7F">
        <w:rPr>
          <w:rFonts w:ascii="Arial" w:hAnsi="Arial" w:cs="Arial"/>
          <w:color w:val="7B7B7B" w:themeColor="accent3" w:themeShade="BF"/>
          <w:sz w:val="22"/>
          <w:szCs w:val="22"/>
          <w:lang w:val="en-IN"/>
        </w:rPr>
        <w:t>The interim judicial manager is appointed by filing either a shareholder’s resolution or board resolution for the appointment</w:t>
      </w:r>
      <w:r>
        <w:rPr>
          <w:rFonts w:ascii="Arial" w:hAnsi="Arial" w:cs="Arial"/>
          <w:color w:val="7B7B7B" w:themeColor="accent3" w:themeShade="BF"/>
          <w:sz w:val="22"/>
          <w:szCs w:val="22"/>
          <w:lang w:val="en-IN"/>
        </w:rPr>
        <w:t xml:space="preserve"> </w:t>
      </w:r>
      <w:r w:rsidRPr="00786D7F">
        <w:rPr>
          <w:rFonts w:ascii="Arial" w:hAnsi="Arial" w:cs="Arial"/>
          <w:color w:val="7B7B7B" w:themeColor="accent3" w:themeShade="BF"/>
          <w:sz w:val="22"/>
          <w:szCs w:val="22"/>
          <w:lang w:val="en-IN"/>
        </w:rPr>
        <w:t xml:space="preserve">and lodging statutory declarations with the Official Receiver and The Accounting and Corporate Regulatory Authority </w:t>
      </w:r>
      <w:r>
        <w:rPr>
          <w:rFonts w:ascii="Arial" w:hAnsi="Arial" w:cs="Arial"/>
          <w:color w:val="7B7B7B" w:themeColor="accent3" w:themeShade="BF"/>
          <w:sz w:val="22"/>
          <w:szCs w:val="22"/>
          <w:lang w:val="en-IN"/>
        </w:rPr>
        <w:t>(</w:t>
      </w:r>
      <w:r w:rsidRPr="00786D7F">
        <w:rPr>
          <w:rFonts w:ascii="Arial" w:hAnsi="Arial" w:cs="Arial"/>
          <w:color w:val="7B7B7B" w:themeColor="accent3" w:themeShade="BF"/>
          <w:sz w:val="22"/>
          <w:szCs w:val="22"/>
          <w:lang w:val="en-IN"/>
        </w:rPr>
        <w:t>ACRA</w:t>
      </w:r>
      <w:r>
        <w:rPr>
          <w:rFonts w:ascii="Arial" w:hAnsi="Arial" w:cs="Arial"/>
          <w:color w:val="7B7B7B" w:themeColor="accent3" w:themeShade="BF"/>
          <w:sz w:val="22"/>
          <w:szCs w:val="22"/>
          <w:lang w:val="en-IN"/>
        </w:rPr>
        <w:t>)</w:t>
      </w:r>
      <w:r w:rsidRPr="00786D7F">
        <w:rPr>
          <w:rFonts w:ascii="Arial" w:hAnsi="Arial" w:cs="Arial"/>
          <w:color w:val="7B7B7B" w:themeColor="accent3" w:themeShade="BF"/>
          <w:sz w:val="22"/>
          <w:szCs w:val="22"/>
          <w:lang w:val="en-IN"/>
        </w:rPr>
        <w:t xml:space="preserve"> stating the interim judicial manager’s consent to be appointed as such, and that the company intends to undergo judicial management.</w:t>
      </w:r>
    </w:p>
    <w:p w14:paraId="760958D5" w14:textId="77777777" w:rsidR="00786D7F" w:rsidRPr="00786D7F" w:rsidRDefault="00786D7F" w:rsidP="00786D7F">
      <w:pPr>
        <w:jc w:val="both"/>
        <w:rPr>
          <w:rFonts w:ascii="Arial" w:hAnsi="Arial" w:cs="Arial"/>
          <w:color w:val="7B7B7B" w:themeColor="accent3" w:themeShade="BF"/>
          <w:sz w:val="22"/>
          <w:szCs w:val="22"/>
          <w:lang w:val="en-IN"/>
        </w:rPr>
      </w:pPr>
    </w:p>
    <w:p w14:paraId="5FA1E647" w14:textId="13EA5CF4" w:rsidR="00786D7F" w:rsidRPr="00786D7F" w:rsidRDefault="00786D7F" w:rsidP="00786D7F">
      <w:pPr>
        <w:jc w:val="both"/>
        <w:rPr>
          <w:rFonts w:ascii="Arial" w:hAnsi="Arial" w:cs="Arial"/>
          <w:color w:val="7B7B7B" w:themeColor="accent3" w:themeShade="BF"/>
          <w:sz w:val="22"/>
          <w:szCs w:val="22"/>
          <w:lang w:val="en-IN"/>
        </w:rPr>
      </w:pPr>
      <w:r w:rsidRPr="00786D7F">
        <w:rPr>
          <w:rFonts w:ascii="Arial" w:hAnsi="Arial" w:cs="Arial"/>
          <w:color w:val="7B7B7B" w:themeColor="accent3" w:themeShade="BF"/>
          <w:sz w:val="22"/>
          <w:szCs w:val="22"/>
          <w:lang w:val="en-IN"/>
        </w:rPr>
        <w:t>After the appointment, the company then also has to lodge a notice of appointment with the Official Receiver and ACRA</w:t>
      </w:r>
      <w:r>
        <w:rPr>
          <w:rFonts w:ascii="Arial" w:hAnsi="Arial" w:cs="Arial"/>
          <w:color w:val="7B7B7B" w:themeColor="accent3" w:themeShade="BF"/>
          <w:sz w:val="22"/>
          <w:szCs w:val="22"/>
          <w:lang w:val="en-IN"/>
        </w:rPr>
        <w:t xml:space="preserve"> </w:t>
      </w:r>
      <w:r w:rsidRPr="00786D7F">
        <w:rPr>
          <w:rFonts w:ascii="Arial" w:hAnsi="Arial" w:cs="Arial"/>
          <w:color w:val="7B7B7B" w:themeColor="accent3" w:themeShade="BF"/>
          <w:sz w:val="22"/>
          <w:szCs w:val="22"/>
          <w:lang w:val="en-IN"/>
        </w:rPr>
        <w:t>and publish the notice in the Government Gazette and in an English local daily newspaper.</w:t>
      </w:r>
    </w:p>
    <w:p w14:paraId="610C1838" w14:textId="77777777" w:rsidR="00786D7F" w:rsidRPr="00786D7F" w:rsidRDefault="00786D7F" w:rsidP="00786D7F">
      <w:pPr>
        <w:jc w:val="both"/>
        <w:rPr>
          <w:rFonts w:ascii="Arial" w:hAnsi="Arial" w:cs="Arial"/>
          <w:color w:val="7B7B7B" w:themeColor="accent3" w:themeShade="BF"/>
          <w:sz w:val="22"/>
          <w:szCs w:val="22"/>
          <w:lang w:val="en-IN"/>
        </w:rPr>
      </w:pPr>
    </w:p>
    <w:p w14:paraId="1ADE0F8B" w14:textId="5DC6EB66" w:rsidR="00786D7F" w:rsidRPr="00786D7F" w:rsidRDefault="005E7684" w:rsidP="00786D7F">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IN"/>
        </w:rPr>
        <w:t>C</w:t>
      </w:r>
      <w:r w:rsidR="00786D7F" w:rsidRPr="00786D7F">
        <w:rPr>
          <w:rFonts w:ascii="Arial" w:hAnsi="Arial" w:cs="Arial"/>
          <w:color w:val="7B7B7B" w:themeColor="accent3" w:themeShade="BF"/>
          <w:sz w:val="22"/>
          <w:szCs w:val="22"/>
          <w:lang w:val="en-IN"/>
        </w:rPr>
        <w:t>ompany cannot be put into judicial management via creditor’s resolution if there is already a pending court application for a judicial management order which has not yet been withdrawn or decided by the court.</w:t>
      </w:r>
    </w:p>
    <w:p w14:paraId="2CCDFD80" w14:textId="77777777" w:rsidR="00786D7F" w:rsidRDefault="00786D7F" w:rsidP="00786D7F">
      <w:pPr>
        <w:jc w:val="both"/>
        <w:rPr>
          <w:rFonts w:ascii="Arial" w:hAnsi="Arial" w:cs="Arial"/>
          <w:b/>
          <w:sz w:val="22"/>
          <w:szCs w:val="22"/>
          <w:lang w:val="en-GB"/>
        </w:rPr>
      </w:pPr>
    </w:p>
    <w:p w14:paraId="36C87DF3" w14:textId="5925FDCA" w:rsidR="00786D7F" w:rsidRPr="00786D7F" w:rsidRDefault="00786D7F" w:rsidP="00786D7F">
      <w:p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 xml:space="preserve">Interim moratorium applied </w:t>
      </w:r>
      <w:r w:rsidRPr="00786D7F">
        <w:rPr>
          <w:rFonts w:ascii="Arial" w:hAnsi="Arial" w:cs="Arial"/>
          <w:color w:val="7B7B7B" w:themeColor="accent3" w:themeShade="BF"/>
          <w:sz w:val="22"/>
          <w:szCs w:val="22"/>
          <w:lang w:val="en-IN"/>
        </w:rPr>
        <w:t>once a written notice of appointment for an interim judicial manager has been lodged and ending when either a formal judicial manager has been appointed, the interim judicial manager’s term has ended or when the creditors reject the resolution for judicial management.</w:t>
      </w:r>
    </w:p>
    <w:p w14:paraId="3DD5C70B" w14:textId="7582D23E" w:rsidR="006003C9" w:rsidRPr="00786D7F" w:rsidRDefault="006003C9" w:rsidP="00786D7F">
      <w:pPr>
        <w:rPr>
          <w:rFonts w:ascii="Arial" w:hAnsi="Arial" w:cs="Arial"/>
          <w:b/>
          <w:sz w:val="22"/>
          <w:szCs w:val="22"/>
          <w:lang w:val="en-GB"/>
        </w:rPr>
      </w:pPr>
      <w:r w:rsidRPr="00786D7F">
        <w:rPr>
          <w:rFonts w:ascii="Arial" w:hAnsi="Arial" w:cs="Arial"/>
          <w:b/>
          <w:sz w:val="22"/>
          <w:szCs w:val="22"/>
          <w:lang w:val="en-GB"/>
        </w:rPr>
        <w:br w:type="page"/>
      </w:r>
    </w:p>
    <w:p w14:paraId="5F560468" w14:textId="77EF993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lastRenderedPageBreak/>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PT Angostura Textiles Tbk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w:t>
      </w:r>
      <w:r>
        <w:rPr>
          <w:rFonts w:ascii="Arial" w:hAnsi="Arial" w:cs="Arial"/>
          <w:sz w:val="22"/>
          <w:szCs w:val="22"/>
          <w:lang w:val="en-GB"/>
        </w:rPr>
        <w:lastRenderedPageBreak/>
        <w:t xml:space="preserve">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221901A5" w14:textId="627C34F3" w:rsidR="00384F62" w:rsidRPr="00861948" w:rsidRDefault="00861948" w:rsidP="00384F62">
      <w:p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S</w:t>
      </w:r>
      <w:r w:rsidRPr="00861948">
        <w:rPr>
          <w:rFonts w:ascii="Arial" w:hAnsi="Arial" w:cs="Arial"/>
          <w:color w:val="7B7B7B" w:themeColor="accent3" w:themeShade="BF"/>
          <w:sz w:val="22"/>
          <w:szCs w:val="22"/>
          <w:lang w:val="en-IN"/>
        </w:rPr>
        <w:t xml:space="preserve">ection 64 IRDA </w:t>
      </w:r>
      <w:r>
        <w:rPr>
          <w:rFonts w:ascii="Arial" w:hAnsi="Arial" w:cs="Arial"/>
          <w:color w:val="7B7B7B" w:themeColor="accent3" w:themeShade="BF"/>
          <w:sz w:val="22"/>
          <w:szCs w:val="22"/>
          <w:lang w:val="en-IN"/>
        </w:rPr>
        <w:t xml:space="preserve">-- </w:t>
      </w:r>
      <w:r w:rsidRPr="00861948">
        <w:rPr>
          <w:rFonts w:ascii="Arial" w:hAnsi="Arial" w:cs="Arial"/>
          <w:color w:val="7B7B7B" w:themeColor="accent3" w:themeShade="BF"/>
          <w:sz w:val="22"/>
          <w:szCs w:val="22"/>
          <w:lang w:val="en-IN"/>
        </w:rPr>
        <w:t>Power of Court to restrain proceedings, etc., against company</w:t>
      </w:r>
    </w:p>
    <w:p w14:paraId="1566BCE5" w14:textId="232310D2" w:rsidR="00384F62" w:rsidRDefault="00384F62" w:rsidP="00384F62">
      <w:pPr>
        <w:jc w:val="both"/>
        <w:rPr>
          <w:rFonts w:ascii="Arial" w:hAnsi="Arial" w:cs="Arial"/>
          <w:sz w:val="22"/>
          <w:szCs w:val="22"/>
          <w:lang w:val="en-GB"/>
        </w:rPr>
      </w:pPr>
    </w:p>
    <w:p w14:paraId="13491F49" w14:textId="6F77937F" w:rsidR="00D25EF5" w:rsidRPr="00D25EF5" w:rsidRDefault="00D25EF5" w:rsidP="00384F62">
      <w:pPr>
        <w:jc w:val="both"/>
        <w:rPr>
          <w:rFonts w:ascii="Arial" w:hAnsi="Arial" w:cs="Arial"/>
          <w:color w:val="7B7B7B" w:themeColor="accent3" w:themeShade="BF"/>
          <w:sz w:val="22"/>
          <w:szCs w:val="22"/>
          <w:lang w:val="en-IN"/>
        </w:rPr>
      </w:pPr>
      <w:r w:rsidRPr="00D25EF5">
        <w:rPr>
          <w:rFonts w:ascii="Arial" w:hAnsi="Arial" w:cs="Arial"/>
          <w:color w:val="7B7B7B" w:themeColor="accent3" w:themeShade="BF"/>
          <w:sz w:val="22"/>
          <w:szCs w:val="22"/>
          <w:lang w:val="en-IN"/>
        </w:rPr>
        <w:t>To obtain moratorium protection order under section 64(1) the following must be presented to the court</w:t>
      </w:r>
      <w:r>
        <w:rPr>
          <w:rFonts w:ascii="Arial" w:hAnsi="Arial" w:cs="Arial"/>
          <w:color w:val="7B7B7B" w:themeColor="accent3" w:themeShade="BF"/>
          <w:sz w:val="22"/>
          <w:szCs w:val="22"/>
          <w:lang w:val="en-IN"/>
        </w:rPr>
        <w:t xml:space="preserve"> (conditions as per Section 64(2) to be met) </w:t>
      </w:r>
      <w:r w:rsidRPr="00D25EF5">
        <w:rPr>
          <w:rFonts w:ascii="Arial" w:hAnsi="Arial" w:cs="Arial"/>
          <w:color w:val="7B7B7B" w:themeColor="accent3" w:themeShade="BF"/>
          <w:sz w:val="22"/>
          <w:szCs w:val="22"/>
          <w:lang w:val="en-IN"/>
        </w:rPr>
        <w:t>-</w:t>
      </w:r>
    </w:p>
    <w:p w14:paraId="5B22EBCA" w14:textId="1AAC1CF3" w:rsidR="00D25EF5" w:rsidRPr="00D25EF5" w:rsidRDefault="00D25EF5" w:rsidP="00D25EF5">
      <w:pPr>
        <w:pStyle w:val="ListParagraph"/>
        <w:numPr>
          <w:ilvl w:val="0"/>
          <w:numId w:val="28"/>
        </w:numPr>
        <w:jc w:val="both"/>
        <w:rPr>
          <w:rFonts w:ascii="Arial" w:hAnsi="Arial" w:cs="Arial"/>
          <w:color w:val="7B7B7B" w:themeColor="accent3" w:themeShade="BF"/>
          <w:sz w:val="22"/>
          <w:szCs w:val="22"/>
          <w:lang w:val="en-IN"/>
        </w:rPr>
      </w:pPr>
      <w:r w:rsidRPr="00D25EF5">
        <w:rPr>
          <w:rFonts w:ascii="Arial" w:hAnsi="Arial" w:cs="Arial"/>
          <w:color w:val="7B7B7B" w:themeColor="accent3" w:themeShade="BF"/>
          <w:sz w:val="22"/>
          <w:szCs w:val="22"/>
          <w:lang w:val="en-IN"/>
        </w:rPr>
        <w:t>No order has been made and no resolution has been passed for the winding up of the company</w:t>
      </w:r>
    </w:p>
    <w:p w14:paraId="65BC8A6F" w14:textId="2FA999EB" w:rsidR="00D25EF5" w:rsidRPr="00D25EF5" w:rsidRDefault="00D25EF5" w:rsidP="00D25EF5">
      <w:pPr>
        <w:pStyle w:val="ListParagraph"/>
        <w:numPr>
          <w:ilvl w:val="0"/>
          <w:numId w:val="28"/>
        </w:numPr>
        <w:jc w:val="both"/>
        <w:rPr>
          <w:rFonts w:ascii="Arial" w:hAnsi="Arial" w:cs="Arial"/>
          <w:color w:val="7B7B7B" w:themeColor="accent3" w:themeShade="BF"/>
          <w:sz w:val="22"/>
          <w:szCs w:val="22"/>
          <w:lang w:val="en-IN"/>
        </w:rPr>
      </w:pPr>
      <w:r w:rsidRPr="00D25EF5">
        <w:rPr>
          <w:rFonts w:ascii="Arial" w:hAnsi="Arial" w:cs="Arial"/>
          <w:color w:val="7B7B7B" w:themeColor="accent3" w:themeShade="BF"/>
          <w:sz w:val="22"/>
          <w:szCs w:val="22"/>
          <w:lang w:val="en-IN"/>
        </w:rPr>
        <w:t>The company makes, or undertakes to the Court to make as soon as practicable —</w:t>
      </w:r>
    </w:p>
    <w:p w14:paraId="0D17AD4D" w14:textId="45CE6EAC" w:rsidR="00D25EF5" w:rsidRPr="00D25EF5" w:rsidRDefault="00D25EF5" w:rsidP="00D25EF5">
      <w:pPr>
        <w:pStyle w:val="ListParagraph"/>
        <w:numPr>
          <w:ilvl w:val="1"/>
          <w:numId w:val="28"/>
        </w:numPr>
        <w:jc w:val="both"/>
        <w:rPr>
          <w:rFonts w:ascii="Arial" w:hAnsi="Arial" w:cs="Arial"/>
          <w:color w:val="7B7B7B" w:themeColor="accent3" w:themeShade="BF"/>
          <w:sz w:val="22"/>
          <w:szCs w:val="22"/>
          <w:lang w:val="en-IN"/>
        </w:rPr>
      </w:pPr>
      <w:r w:rsidRPr="00D25EF5">
        <w:rPr>
          <w:rFonts w:ascii="Arial" w:hAnsi="Arial" w:cs="Arial"/>
          <w:color w:val="7B7B7B" w:themeColor="accent3" w:themeShade="BF"/>
          <w:sz w:val="22"/>
          <w:szCs w:val="22"/>
          <w:lang w:val="en-IN"/>
        </w:rPr>
        <w:t>an application under section 210(1) of the Companies Act for the Court to order to be summoned a meeting of the creditors or class of creditors in relation to the compromise or arrangement mentioned in subsection (1); or</w:t>
      </w:r>
    </w:p>
    <w:p w14:paraId="606028CE" w14:textId="53C8BB57" w:rsidR="00D25EF5" w:rsidRPr="00D25EF5" w:rsidRDefault="00D25EF5" w:rsidP="00D25EF5">
      <w:pPr>
        <w:pStyle w:val="ListParagraph"/>
        <w:numPr>
          <w:ilvl w:val="1"/>
          <w:numId w:val="28"/>
        </w:numPr>
        <w:jc w:val="both"/>
        <w:rPr>
          <w:rFonts w:ascii="Arial" w:hAnsi="Arial" w:cs="Arial"/>
          <w:color w:val="7B7B7B" w:themeColor="accent3" w:themeShade="BF"/>
          <w:sz w:val="22"/>
          <w:szCs w:val="22"/>
          <w:lang w:val="en-IN"/>
        </w:rPr>
      </w:pPr>
      <w:r w:rsidRPr="00D25EF5">
        <w:rPr>
          <w:rFonts w:ascii="Arial" w:hAnsi="Arial" w:cs="Arial"/>
          <w:color w:val="7B7B7B" w:themeColor="accent3" w:themeShade="BF"/>
          <w:sz w:val="22"/>
          <w:szCs w:val="22"/>
          <w:lang w:val="en-IN"/>
        </w:rPr>
        <w:t>an application under section 71(1) to approve the compromise or arrangement mentioned in subsection (1);</w:t>
      </w:r>
    </w:p>
    <w:p w14:paraId="3D4A8B12" w14:textId="08665AD2" w:rsidR="00D25EF5" w:rsidRPr="00D25EF5" w:rsidRDefault="00D25EF5" w:rsidP="00D25EF5">
      <w:pPr>
        <w:pStyle w:val="ListParagraph"/>
        <w:numPr>
          <w:ilvl w:val="0"/>
          <w:numId w:val="28"/>
        </w:numPr>
        <w:jc w:val="both"/>
        <w:rPr>
          <w:rFonts w:ascii="Arial" w:hAnsi="Arial" w:cs="Arial"/>
          <w:color w:val="7B7B7B" w:themeColor="accent3" w:themeShade="BF"/>
          <w:sz w:val="22"/>
          <w:szCs w:val="22"/>
          <w:lang w:val="en-IN"/>
        </w:rPr>
      </w:pPr>
      <w:r w:rsidRPr="00D25EF5">
        <w:rPr>
          <w:rFonts w:ascii="Arial" w:hAnsi="Arial" w:cs="Arial"/>
          <w:color w:val="7B7B7B" w:themeColor="accent3" w:themeShade="BF"/>
          <w:sz w:val="22"/>
          <w:szCs w:val="22"/>
          <w:lang w:val="en-IN"/>
        </w:rPr>
        <w:t>the company does not make an application under section 210(10) of the Companies Act.</w:t>
      </w:r>
    </w:p>
    <w:p w14:paraId="01814E31" w14:textId="7305B9E3" w:rsidR="00384F62" w:rsidRDefault="00384F62" w:rsidP="00384F62">
      <w:pPr>
        <w:jc w:val="both"/>
        <w:rPr>
          <w:rFonts w:ascii="Arial" w:hAnsi="Arial" w:cs="Arial"/>
          <w:sz w:val="22"/>
          <w:szCs w:val="22"/>
          <w:lang w:val="en-GB"/>
        </w:rPr>
      </w:pPr>
    </w:p>
    <w:p w14:paraId="3DB921B1" w14:textId="77777777" w:rsidR="00D25EF5" w:rsidRDefault="00D25EF5"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073CA7D3" w14:textId="5566CCED" w:rsidR="00384F62" w:rsidRPr="00861948" w:rsidRDefault="00861948" w:rsidP="00384F62">
      <w:p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S</w:t>
      </w:r>
      <w:r w:rsidRPr="00861948">
        <w:rPr>
          <w:rFonts w:ascii="Arial" w:hAnsi="Arial" w:cs="Arial"/>
          <w:color w:val="7B7B7B" w:themeColor="accent3" w:themeShade="BF"/>
          <w:sz w:val="22"/>
          <w:szCs w:val="22"/>
          <w:lang w:val="en-IN"/>
        </w:rPr>
        <w:t>ection 65</w:t>
      </w:r>
      <w:r w:rsidR="0024638F">
        <w:rPr>
          <w:rFonts w:ascii="Arial" w:hAnsi="Arial" w:cs="Arial"/>
          <w:color w:val="7B7B7B" w:themeColor="accent3" w:themeShade="BF"/>
          <w:sz w:val="22"/>
          <w:szCs w:val="22"/>
          <w:lang w:val="en-IN"/>
        </w:rPr>
        <w:t xml:space="preserve"> </w:t>
      </w:r>
      <w:r w:rsidRPr="00861948">
        <w:rPr>
          <w:rFonts w:ascii="Arial" w:hAnsi="Arial" w:cs="Arial"/>
          <w:color w:val="7B7B7B" w:themeColor="accent3" w:themeShade="BF"/>
          <w:sz w:val="22"/>
          <w:szCs w:val="22"/>
          <w:lang w:val="en-IN"/>
        </w:rPr>
        <w:t xml:space="preserve">IRDA </w:t>
      </w:r>
      <w:r>
        <w:rPr>
          <w:rFonts w:ascii="Arial" w:hAnsi="Arial" w:cs="Arial"/>
          <w:color w:val="7B7B7B" w:themeColor="accent3" w:themeShade="BF"/>
          <w:sz w:val="22"/>
          <w:szCs w:val="22"/>
          <w:lang w:val="en-IN"/>
        </w:rPr>
        <w:t xml:space="preserve">-- </w:t>
      </w:r>
      <w:r w:rsidRPr="00861948">
        <w:rPr>
          <w:rFonts w:ascii="Arial" w:hAnsi="Arial" w:cs="Arial"/>
          <w:color w:val="7B7B7B" w:themeColor="accent3" w:themeShade="BF"/>
          <w:sz w:val="22"/>
          <w:szCs w:val="22"/>
          <w:lang w:val="en-IN"/>
        </w:rPr>
        <w:t>Power of Court to restrain proceedings, etc., against subsidiary or holding company</w:t>
      </w:r>
    </w:p>
    <w:p w14:paraId="7B6370B2" w14:textId="38F6E475" w:rsidR="00384F62" w:rsidRDefault="00384F62" w:rsidP="00384F62">
      <w:pPr>
        <w:jc w:val="both"/>
        <w:rPr>
          <w:rFonts w:ascii="Arial" w:hAnsi="Arial" w:cs="Arial"/>
          <w:sz w:val="22"/>
          <w:szCs w:val="22"/>
          <w:lang w:val="en-GB"/>
        </w:rPr>
      </w:pPr>
    </w:p>
    <w:p w14:paraId="41BA9D6D" w14:textId="77392793" w:rsidR="00D25EF5" w:rsidRPr="00D25EF5" w:rsidRDefault="00D25EF5" w:rsidP="00D25EF5">
      <w:pPr>
        <w:jc w:val="both"/>
        <w:rPr>
          <w:rFonts w:ascii="Arial" w:hAnsi="Arial" w:cs="Arial"/>
          <w:color w:val="7B7B7B" w:themeColor="accent3" w:themeShade="BF"/>
          <w:sz w:val="22"/>
          <w:szCs w:val="22"/>
          <w:lang w:val="en-IN"/>
        </w:rPr>
      </w:pPr>
      <w:r w:rsidRPr="00D25EF5">
        <w:rPr>
          <w:rFonts w:ascii="Arial" w:hAnsi="Arial" w:cs="Arial"/>
          <w:color w:val="7B7B7B" w:themeColor="accent3" w:themeShade="BF"/>
          <w:sz w:val="22"/>
          <w:szCs w:val="22"/>
          <w:lang w:val="en-IN"/>
        </w:rPr>
        <w:t>To obtain moratorium protection order under section 6</w:t>
      </w:r>
      <w:r>
        <w:rPr>
          <w:rFonts w:ascii="Arial" w:hAnsi="Arial" w:cs="Arial"/>
          <w:color w:val="7B7B7B" w:themeColor="accent3" w:themeShade="BF"/>
          <w:sz w:val="22"/>
          <w:szCs w:val="22"/>
          <w:lang w:val="en-IN"/>
        </w:rPr>
        <w:t>5</w:t>
      </w:r>
      <w:r w:rsidRPr="00D25EF5">
        <w:rPr>
          <w:rFonts w:ascii="Arial" w:hAnsi="Arial" w:cs="Arial"/>
          <w:color w:val="7B7B7B" w:themeColor="accent3" w:themeShade="BF"/>
          <w:sz w:val="22"/>
          <w:szCs w:val="22"/>
          <w:lang w:val="en-IN"/>
        </w:rPr>
        <w:t>(1) the following must be presented to the court</w:t>
      </w:r>
      <w:r>
        <w:rPr>
          <w:rFonts w:ascii="Arial" w:hAnsi="Arial" w:cs="Arial"/>
          <w:color w:val="7B7B7B" w:themeColor="accent3" w:themeShade="BF"/>
          <w:sz w:val="22"/>
          <w:szCs w:val="22"/>
          <w:lang w:val="en-IN"/>
        </w:rPr>
        <w:t xml:space="preserve"> (conditions as per Section 65(2) to be met) </w:t>
      </w:r>
      <w:r w:rsidRPr="00D25EF5">
        <w:rPr>
          <w:rFonts w:ascii="Arial" w:hAnsi="Arial" w:cs="Arial"/>
          <w:color w:val="7B7B7B" w:themeColor="accent3" w:themeShade="BF"/>
          <w:sz w:val="22"/>
          <w:szCs w:val="22"/>
          <w:lang w:val="en-IN"/>
        </w:rPr>
        <w:t>-</w:t>
      </w:r>
    </w:p>
    <w:p w14:paraId="1A3145C6" w14:textId="02EFD17A" w:rsidR="00D25EF5" w:rsidRPr="00D25EF5" w:rsidRDefault="00D25EF5" w:rsidP="00D25EF5">
      <w:pPr>
        <w:pStyle w:val="ListParagraph"/>
        <w:numPr>
          <w:ilvl w:val="0"/>
          <w:numId w:val="29"/>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N</w:t>
      </w:r>
      <w:r w:rsidRPr="00D25EF5">
        <w:rPr>
          <w:rFonts w:ascii="Arial" w:hAnsi="Arial" w:cs="Arial"/>
          <w:color w:val="7B7B7B" w:themeColor="accent3" w:themeShade="BF"/>
          <w:sz w:val="22"/>
          <w:szCs w:val="22"/>
          <w:lang w:val="en-IN"/>
        </w:rPr>
        <w:t>o order has been made and no resolution has been passed for the winding up of the related company</w:t>
      </w:r>
    </w:p>
    <w:p w14:paraId="6F4E70C7" w14:textId="4543F2D6" w:rsidR="00D25EF5" w:rsidRPr="00D25EF5" w:rsidRDefault="00D25EF5" w:rsidP="00D25EF5">
      <w:pPr>
        <w:pStyle w:val="ListParagraph"/>
        <w:numPr>
          <w:ilvl w:val="0"/>
          <w:numId w:val="29"/>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T</w:t>
      </w:r>
      <w:r w:rsidRPr="00D25EF5">
        <w:rPr>
          <w:rFonts w:ascii="Arial" w:hAnsi="Arial" w:cs="Arial"/>
          <w:color w:val="7B7B7B" w:themeColor="accent3" w:themeShade="BF"/>
          <w:sz w:val="22"/>
          <w:szCs w:val="22"/>
          <w:lang w:val="en-IN"/>
        </w:rPr>
        <w:t>he order under section 64(1) made in relation to the subject company is in force</w:t>
      </w:r>
    </w:p>
    <w:p w14:paraId="2F4976CF" w14:textId="5AC7DA74" w:rsidR="00D25EF5" w:rsidRPr="00D25EF5" w:rsidRDefault="00D25EF5" w:rsidP="00D25EF5">
      <w:pPr>
        <w:pStyle w:val="ListParagraph"/>
        <w:numPr>
          <w:ilvl w:val="0"/>
          <w:numId w:val="29"/>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T</w:t>
      </w:r>
      <w:r w:rsidRPr="00D25EF5">
        <w:rPr>
          <w:rFonts w:ascii="Arial" w:hAnsi="Arial" w:cs="Arial"/>
          <w:color w:val="7B7B7B" w:themeColor="accent3" w:themeShade="BF"/>
          <w:sz w:val="22"/>
          <w:szCs w:val="22"/>
          <w:lang w:val="en-IN"/>
        </w:rPr>
        <w:t>he related company plays a necessary and integral role in the compromise or arrangement relied on by the subject company to make the application for the order under section 64(1)</w:t>
      </w:r>
    </w:p>
    <w:p w14:paraId="305FA80F" w14:textId="59F502C3" w:rsidR="00D25EF5" w:rsidRPr="00D25EF5" w:rsidRDefault="00D25EF5" w:rsidP="00D25EF5">
      <w:pPr>
        <w:pStyle w:val="ListParagraph"/>
        <w:numPr>
          <w:ilvl w:val="0"/>
          <w:numId w:val="29"/>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T</w:t>
      </w:r>
      <w:r w:rsidRPr="00D25EF5">
        <w:rPr>
          <w:rFonts w:ascii="Arial" w:hAnsi="Arial" w:cs="Arial"/>
          <w:color w:val="7B7B7B" w:themeColor="accent3" w:themeShade="BF"/>
          <w:sz w:val="22"/>
          <w:szCs w:val="22"/>
          <w:lang w:val="en-IN"/>
        </w:rPr>
        <w:t>he compromise or arrangement mentioned in paragraph (</w:t>
      </w:r>
      <w:r w:rsidR="008324CB">
        <w:rPr>
          <w:rFonts w:ascii="Arial" w:hAnsi="Arial" w:cs="Arial"/>
          <w:color w:val="7B7B7B" w:themeColor="accent3" w:themeShade="BF"/>
          <w:sz w:val="22"/>
          <w:szCs w:val="22"/>
          <w:lang w:val="en-IN"/>
        </w:rPr>
        <w:t>3</w:t>
      </w:r>
      <w:r w:rsidRPr="00D25EF5">
        <w:rPr>
          <w:rFonts w:ascii="Arial" w:hAnsi="Arial" w:cs="Arial"/>
          <w:color w:val="7B7B7B" w:themeColor="accent3" w:themeShade="BF"/>
          <w:sz w:val="22"/>
          <w:szCs w:val="22"/>
          <w:lang w:val="en-IN"/>
        </w:rPr>
        <w:t xml:space="preserve">) will be frustrated if one or more of the actions that may be restrained by an order under subsection </w:t>
      </w:r>
      <w:r w:rsidR="008324CB">
        <w:rPr>
          <w:rFonts w:ascii="Arial" w:hAnsi="Arial" w:cs="Arial"/>
          <w:color w:val="7B7B7B" w:themeColor="accent3" w:themeShade="BF"/>
          <w:sz w:val="22"/>
          <w:szCs w:val="22"/>
          <w:lang w:val="en-IN"/>
        </w:rPr>
        <w:t>65</w:t>
      </w:r>
      <w:r w:rsidRPr="00D25EF5">
        <w:rPr>
          <w:rFonts w:ascii="Arial" w:hAnsi="Arial" w:cs="Arial"/>
          <w:color w:val="7B7B7B" w:themeColor="accent3" w:themeShade="BF"/>
          <w:sz w:val="22"/>
          <w:szCs w:val="22"/>
          <w:lang w:val="en-IN"/>
        </w:rPr>
        <w:t>(1) are taken against the related company</w:t>
      </w:r>
    </w:p>
    <w:p w14:paraId="72A71F69" w14:textId="132EA861" w:rsidR="00D25EF5" w:rsidRPr="00D25EF5" w:rsidRDefault="00D25EF5" w:rsidP="00D25EF5">
      <w:pPr>
        <w:pStyle w:val="ListParagraph"/>
        <w:numPr>
          <w:ilvl w:val="0"/>
          <w:numId w:val="29"/>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T</w:t>
      </w:r>
      <w:r w:rsidRPr="00D25EF5">
        <w:rPr>
          <w:rFonts w:ascii="Arial" w:hAnsi="Arial" w:cs="Arial"/>
          <w:color w:val="7B7B7B" w:themeColor="accent3" w:themeShade="BF"/>
          <w:sz w:val="22"/>
          <w:szCs w:val="22"/>
          <w:lang w:val="en-IN"/>
        </w:rPr>
        <w:t xml:space="preserve">he Court is satisfied that the creditors of the related company will not be unfairly prejudiced by the making of an order under subsection </w:t>
      </w:r>
      <w:r w:rsidR="008324CB">
        <w:rPr>
          <w:rFonts w:ascii="Arial" w:hAnsi="Arial" w:cs="Arial"/>
          <w:color w:val="7B7B7B" w:themeColor="accent3" w:themeShade="BF"/>
          <w:sz w:val="22"/>
          <w:szCs w:val="22"/>
          <w:lang w:val="en-IN"/>
        </w:rPr>
        <w:t>65</w:t>
      </w:r>
      <w:r w:rsidRPr="00D25EF5">
        <w:rPr>
          <w:rFonts w:ascii="Arial" w:hAnsi="Arial" w:cs="Arial"/>
          <w:color w:val="7B7B7B" w:themeColor="accent3" w:themeShade="BF"/>
          <w:sz w:val="22"/>
          <w:szCs w:val="22"/>
          <w:lang w:val="en-IN"/>
        </w:rPr>
        <w:t>(1).</w:t>
      </w:r>
    </w:p>
    <w:p w14:paraId="2BBE2750" w14:textId="2777D4A0" w:rsidR="00D25EF5" w:rsidRDefault="00D25EF5" w:rsidP="00384F62">
      <w:pPr>
        <w:jc w:val="both"/>
        <w:rPr>
          <w:rFonts w:ascii="Arial" w:hAnsi="Arial" w:cs="Arial"/>
          <w:sz w:val="22"/>
          <w:szCs w:val="22"/>
          <w:lang w:val="en-GB"/>
        </w:rPr>
      </w:pPr>
    </w:p>
    <w:p w14:paraId="3B24B32D" w14:textId="77777777" w:rsidR="008324CB" w:rsidRDefault="008324CB" w:rsidP="00384F62">
      <w:pPr>
        <w:jc w:val="both"/>
        <w:rPr>
          <w:rFonts w:ascii="Arial" w:hAnsi="Arial" w:cs="Arial"/>
          <w:sz w:val="22"/>
          <w:szCs w:val="22"/>
          <w:lang w:val="en-GB"/>
        </w:rPr>
      </w:pPr>
    </w:p>
    <w:p w14:paraId="22F8BE68" w14:textId="77777777" w:rsidR="00861948" w:rsidRDefault="00861948"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lastRenderedPageBreak/>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5221F1DF" w14:textId="2696FBD5" w:rsidR="00082F00" w:rsidRDefault="00082F00" w:rsidP="00082F00">
      <w:pPr>
        <w:jc w:val="both"/>
        <w:rPr>
          <w:rFonts w:ascii="Arial" w:hAnsi="Arial" w:cs="Arial"/>
          <w:color w:val="7B7B7B" w:themeColor="accent3" w:themeShade="BF"/>
          <w:sz w:val="22"/>
          <w:szCs w:val="22"/>
          <w:lang w:val="en-IN"/>
        </w:rPr>
      </w:pPr>
      <w:r w:rsidRPr="00082F00">
        <w:rPr>
          <w:rFonts w:ascii="Arial" w:hAnsi="Arial" w:cs="Arial"/>
          <w:color w:val="7B7B7B" w:themeColor="accent3" w:themeShade="BF"/>
          <w:sz w:val="22"/>
          <w:szCs w:val="22"/>
          <w:lang w:val="en-IN"/>
        </w:rPr>
        <w:t xml:space="preserve">Singapore </w:t>
      </w:r>
      <w:r>
        <w:rPr>
          <w:rFonts w:ascii="Arial" w:hAnsi="Arial" w:cs="Arial"/>
          <w:color w:val="7B7B7B" w:themeColor="accent3" w:themeShade="BF"/>
          <w:sz w:val="22"/>
          <w:szCs w:val="22"/>
          <w:lang w:val="en-IN"/>
        </w:rPr>
        <w:t xml:space="preserve">has adopted </w:t>
      </w:r>
      <w:r w:rsidRPr="00082F00">
        <w:rPr>
          <w:rFonts w:ascii="Arial" w:hAnsi="Arial" w:cs="Arial"/>
          <w:color w:val="7B7B7B" w:themeColor="accent3" w:themeShade="BF"/>
          <w:sz w:val="22"/>
          <w:szCs w:val="22"/>
          <w:lang w:val="en-IN"/>
        </w:rPr>
        <w:t>The UNCITRAL Model Law on Cross-Border Insolvency</w:t>
      </w:r>
      <w:r>
        <w:rPr>
          <w:rFonts w:ascii="Arial" w:hAnsi="Arial" w:cs="Arial"/>
          <w:color w:val="7B7B7B" w:themeColor="accent3" w:themeShade="BF"/>
          <w:sz w:val="22"/>
          <w:szCs w:val="22"/>
          <w:lang w:val="en-IN"/>
        </w:rPr>
        <w:t xml:space="preserve"> (Model Law).  Singapore courts orders can be implemented</w:t>
      </w:r>
      <w:r w:rsidR="009D7D33">
        <w:rPr>
          <w:rFonts w:ascii="Arial" w:hAnsi="Arial" w:cs="Arial"/>
          <w:color w:val="7B7B7B" w:themeColor="accent3" w:themeShade="BF"/>
          <w:sz w:val="22"/>
          <w:szCs w:val="22"/>
          <w:lang w:val="en-IN"/>
        </w:rPr>
        <w:t>/recognised</w:t>
      </w:r>
      <w:r>
        <w:rPr>
          <w:rFonts w:ascii="Arial" w:hAnsi="Arial" w:cs="Arial"/>
          <w:color w:val="7B7B7B" w:themeColor="accent3" w:themeShade="BF"/>
          <w:sz w:val="22"/>
          <w:szCs w:val="22"/>
          <w:lang w:val="en-IN"/>
        </w:rPr>
        <w:t xml:space="preserve"> in other jurisdiction</w:t>
      </w:r>
      <w:r w:rsidR="009D7D33">
        <w:rPr>
          <w:rFonts w:ascii="Arial" w:hAnsi="Arial" w:cs="Arial"/>
          <w:color w:val="7B7B7B" w:themeColor="accent3" w:themeShade="BF"/>
          <w:sz w:val="22"/>
          <w:szCs w:val="22"/>
          <w:lang w:val="en-IN"/>
        </w:rPr>
        <w:t xml:space="preserve"> which also</w:t>
      </w:r>
      <w:r>
        <w:rPr>
          <w:rFonts w:ascii="Arial" w:hAnsi="Arial" w:cs="Arial"/>
          <w:color w:val="7B7B7B" w:themeColor="accent3" w:themeShade="BF"/>
          <w:sz w:val="22"/>
          <w:szCs w:val="22"/>
          <w:lang w:val="en-IN"/>
        </w:rPr>
        <w:t xml:space="preserve"> hav</w:t>
      </w:r>
      <w:r w:rsidR="009D7D33">
        <w:rPr>
          <w:rFonts w:ascii="Arial" w:hAnsi="Arial" w:cs="Arial"/>
          <w:color w:val="7B7B7B" w:themeColor="accent3" w:themeShade="BF"/>
          <w:sz w:val="22"/>
          <w:szCs w:val="22"/>
          <w:lang w:val="en-IN"/>
        </w:rPr>
        <w:t>e</w:t>
      </w:r>
      <w:r>
        <w:rPr>
          <w:rFonts w:ascii="Arial" w:hAnsi="Arial" w:cs="Arial"/>
          <w:color w:val="7B7B7B" w:themeColor="accent3" w:themeShade="BF"/>
          <w:sz w:val="22"/>
          <w:szCs w:val="22"/>
          <w:lang w:val="en-IN"/>
        </w:rPr>
        <w:t xml:space="preserve"> adopted the model law.  </w:t>
      </w:r>
    </w:p>
    <w:p w14:paraId="081CFEB9" w14:textId="5B64C75D" w:rsidR="00082F00" w:rsidRDefault="00082F00" w:rsidP="00082F00">
      <w:pPr>
        <w:jc w:val="both"/>
        <w:rPr>
          <w:rFonts w:ascii="Arial" w:hAnsi="Arial" w:cs="Arial"/>
          <w:color w:val="7B7B7B" w:themeColor="accent3" w:themeShade="BF"/>
          <w:sz w:val="22"/>
          <w:szCs w:val="22"/>
          <w:lang w:val="en-IN"/>
        </w:rPr>
      </w:pPr>
    </w:p>
    <w:p w14:paraId="4441118D" w14:textId="09C022AA" w:rsidR="00082F00" w:rsidRDefault="00082F00" w:rsidP="00082F00">
      <w:pPr>
        <w:jc w:val="both"/>
        <w:rPr>
          <w:rFonts w:ascii="Arial" w:hAnsi="Arial" w:cs="Arial"/>
          <w:sz w:val="22"/>
          <w:szCs w:val="22"/>
          <w:lang w:val="en-GB"/>
        </w:rPr>
      </w:pPr>
      <w:r w:rsidRPr="00082F00">
        <w:rPr>
          <w:rFonts w:ascii="Arial" w:hAnsi="Arial" w:cs="Arial"/>
          <w:color w:val="7B7B7B" w:themeColor="accent3" w:themeShade="BF"/>
          <w:sz w:val="22"/>
          <w:szCs w:val="22"/>
          <w:lang w:val="en-IN"/>
        </w:rPr>
        <w:t>Angostura Group has presence in Singapore Malaysia, Thailand, Cambodia, Indonesia, China, Indonesia, Vietnam, and the United States</w:t>
      </w:r>
      <w:r>
        <w:rPr>
          <w:rFonts w:ascii="Arial" w:hAnsi="Arial" w:cs="Arial"/>
          <w:sz w:val="22"/>
          <w:szCs w:val="22"/>
          <w:lang w:val="en-GB"/>
        </w:rPr>
        <w:t xml:space="preserve">. </w:t>
      </w:r>
    </w:p>
    <w:p w14:paraId="6F9CA317" w14:textId="4A91F281" w:rsidR="00384F62" w:rsidRDefault="00082F00" w:rsidP="00384F62">
      <w:pPr>
        <w:jc w:val="both"/>
        <w:rPr>
          <w:rFonts w:ascii="Arial" w:hAnsi="Arial" w:cs="Arial"/>
          <w:sz w:val="22"/>
          <w:szCs w:val="22"/>
          <w:lang w:val="en-GB"/>
        </w:rPr>
      </w:pPr>
      <w:r>
        <w:rPr>
          <w:rFonts w:ascii="Arial" w:hAnsi="Arial" w:cs="Arial"/>
          <w:color w:val="7B7B7B" w:themeColor="accent3" w:themeShade="BF"/>
          <w:sz w:val="22"/>
          <w:szCs w:val="22"/>
          <w:lang w:val="en-IN"/>
        </w:rPr>
        <w:t xml:space="preserve">Out of the jurisdictions, </w:t>
      </w:r>
      <w:r w:rsidRPr="00082F00">
        <w:rPr>
          <w:rFonts w:ascii="Arial" w:hAnsi="Arial" w:cs="Arial"/>
          <w:color w:val="7B7B7B" w:themeColor="accent3" w:themeShade="BF"/>
          <w:sz w:val="22"/>
          <w:szCs w:val="22"/>
          <w:lang w:val="en-IN"/>
        </w:rPr>
        <w:t>Malaysia</w:t>
      </w:r>
      <w:r>
        <w:rPr>
          <w:rFonts w:ascii="Arial" w:hAnsi="Arial" w:cs="Arial"/>
          <w:color w:val="7B7B7B" w:themeColor="accent3" w:themeShade="BF"/>
          <w:sz w:val="22"/>
          <w:szCs w:val="22"/>
          <w:lang w:val="en-IN"/>
        </w:rPr>
        <w:t xml:space="preserve"> and </w:t>
      </w:r>
      <w:r w:rsidRPr="00082F00">
        <w:rPr>
          <w:rFonts w:ascii="Arial" w:hAnsi="Arial" w:cs="Arial"/>
          <w:color w:val="7B7B7B" w:themeColor="accent3" w:themeShade="BF"/>
          <w:sz w:val="22"/>
          <w:szCs w:val="22"/>
          <w:lang w:val="en-IN"/>
        </w:rPr>
        <w:t>the United States have also adopted the Model Law.</w:t>
      </w:r>
      <w:r>
        <w:rPr>
          <w:rFonts w:ascii="Arial" w:hAnsi="Arial" w:cs="Arial"/>
          <w:sz w:val="22"/>
          <w:szCs w:val="22"/>
          <w:lang w:val="en-GB"/>
        </w:rPr>
        <w:t xml:space="preserve"> </w:t>
      </w:r>
    </w:p>
    <w:p w14:paraId="5C11127B" w14:textId="74DB7E38" w:rsidR="00082F00" w:rsidRDefault="00082F00" w:rsidP="00384F62">
      <w:pPr>
        <w:jc w:val="both"/>
        <w:rPr>
          <w:rFonts w:ascii="Arial" w:hAnsi="Arial" w:cs="Arial"/>
          <w:color w:val="7B7B7B" w:themeColor="accent3" w:themeShade="BF"/>
          <w:sz w:val="22"/>
          <w:szCs w:val="22"/>
          <w:lang w:val="en-IN"/>
        </w:rPr>
      </w:pPr>
      <w:r w:rsidRPr="00082F00">
        <w:rPr>
          <w:rFonts w:ascii="Arial" w:hAnsi="Arial" w:cs="Arial"/>
          <w:color w:val="7B7B7B" w:themeColor="accent3" w:themeShade="BF"/>
          <w:sz w:val="22"/>
          <w:szCs w:val="22"/>
          <w:lang w:val="en-IN"/>
        </w:rPr>
        <w:t xml:space="preserve">Hence moratoria sought by Juniperus and Casuarina </w:t>
      </w:r>
      <w:r w:rsidR="009D7D33">
        <w:rPr>
          <w:rFonts w:ascii="Arial" w:hAnsi="Arial" w:cs="Arial"/>
          <w:color w:val="7B7B7B" w:themeColor="accent3" w:themeShade="BF"/>
          <w:sz w:val="22"/>
          <w:szCs w:val="22"/>
          <w:lang w:val="en-IN"/>
        </w:rPr>
        <w:t xml:space="preserve">can </w:t>
      </w:r>
      <w:r w:rsidRPr="00082F00">
        <w:rPr>
          <w:rFonts w:ascii="Arial" w:hAnsi="Arial" w:cs="Arial"/>
          <w:color w:val="7B7B7B" w:themeColor="accent3" w:themeShade="BF"/>
          <w:sz w:val="22"/>
          <w:szCs w:val="22"/>
          <w:lang w:val="en-IN"/>
        </w:rPr>
        <w:t>be ordered to have extra-territorial effect</w:t>
      </w:r>
      <w:r>
        <w:rPr>
          <w:rFonts w:ascii="Arial" w:hAnsi="Arial" w:cs="Arial"/>
          <w:color w:val="7B7B7B" w:themeColor="accent3" w:themeShade="BF"/>
          <w:sz w:val="22"/>
          <w:szCs w:val="22"/>
          <w:lang w:val="en-IN"/>
        </w:rPr>
        <w:t xml:space="preserve"> in </w:t>
      </w:r>
      <w:r w:rsidRPr="00082F00">
        <w:rPr>
          <w:rFonts w:ascii="Arial" w:hAnsi="Arial" w:cs="Arial"/>
          <w:color w:val="7B7B7B" w:themeColor="accent3" w:themeShade="BF"/>
          <w:sz w:val="22"/>
          <w:szCs w:val="22"/>
          <w:lang w:val="en-IN"/>
        </w:rPr>
        <w:t>Malaysia</w:t>
      </w:r>
      <w:r>
        <w:rPr>
          <w:rFonts w:ascii="Arial" w:hAnsi="Arial" w:cs="Arial"/>
          <w:color w:val="7B7B7B" w:themeColor="accent3" w:themeShade="BF"/>
          <w:sz w:val="22"/>
          <w:szCs w:val="22"/>
          <w:lang w:val="en-IN"/>
        </w:rPr>
        <w:t xml:space="preserve"> and </w:t>
      </w:r>
      <w:r w:rsidRPr="00082F00">
        <w:rPr>
          <w:rFonts w:ascii="Arial" w:hAnsi="Arial" w:cs="Arial"/>
          <w:color w:val="7B7B7B" w:themeColor="accent3" w:themeShade="BF"/>
          <w:sz w:val="22"/>
          <w:szCs w:val="22"/>
          <w:lang w:val="en-IN"/>
        </w:rPr>
        <w:t>the United States</w:t>
      </w:r>
      <w:r>
        <w:rPr>
          <w:rFonts w:ascii="Arial" w:hAnsi="Arial" w:cs="Arial"/>
          <w:color w:val="7B7B7B" w:themeColor="accent3" w:themeShade="BF"/>
          <w:sz w:val="22"/>
          <w:szCs w:val="22"/>
          <w:lang w:val="en-IN"/>
        </w:rPr>
        <w:t>.</w:t>
      </w:r>
    </w:p>
    <w:p w14:paraId="43D38CA3" w14:textId="25C71F76" w:rsidR="00082F00" w:rsidRDefault="00082F00" w:rsidP="00384F62">
      <w:pPr>
        <w:jc w:val="both"/>
        <w:rPr>
          <w:rFonts w:ascii="Arial" w:hAnsi="Arial" w:cs="Arial"/>
          <w:color w:val="7B7B7B" w:themeColor="accent3" w:themeShade="BF"/>
          <w:sz w:val="22"/>
          <w:szCs w:val="22"/>
          <w:lang w:val="en-IN"/>
        </w:rPr>
      </w:pPr>
    </w:p>
    <w:p w14:paraId="630EA7F7" w14:textId="69E58A69" w:rsidR="00082F00" w:rsidRDefault="00082F00" w:rsidP="00384F62">
      <w:p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 xml:space="preserve">Additionally, </w:t>
      </w:r>
      <w:r w:rsidR="00C409E1">
        <w:rPr>
          <w:rFonts w:ascii="Arial" w:hAnsi="Arial" w:cs="Arial"/>
          <w:color w:val="7B7B7B" w:themeColor="accent3" w:themeShade="BF"/>
          <w:sz w:val="22"/>
          <w:szCs w:val="22"/>
          <w:lang w:val="en-IN"/>
        </w:rPr>
        <w:t>t</w:t>
      </w:r>
      <w:r w:rsidR="00C409E1" w:rsidRPr="00C409E1">
        <w:rPr>
          <w:rFonts w:ascii="Arial" w:hAnsi="Arial" w:cs="Arial"/>
          <w:color w:val="7B7B7B" w:themeColor="accent3" w:themeShade="BF"/>
          <w:sz w:val="22"/>
          <w:szCs w:val="22"/>
          <w:lang w:val="en-IN"/>
        </w:rPr>
        <w:t>he Juniperus Bonds are governed by a New York law</w:t>
      </w:r>
      <w:r w:rsidR="00C409E1">
        <w:rPr>
          <w:rFonts w:ascii="Arial" w:hAnsi="Arial" w:cs="Arial"/>
          <w:color w:val="7B7B7B" w:themeColor="accent3" w:themeShade="BF"/>
          <w:sz w:val="22"/>
          <w:szCs w:val="22"/>
          <w:lang w:val="en-IN"/>
        </w:rPr>
        <w:t xml:space="preserve">. </w:t>
      </w:r>
      <w:r w:rsidR="00AE3845">
        <w:rPr>
          <w:rFonts w:ascii="Arial" w:hAnsi="Arial" w:cs="Arial"/>
          <w:color w:val="7B7B7B" w:themeColor="accent3" w:themeShade="BF"/>
          <w:sz w:val="22"/>
          <w:szCs w:val="22"/>
          <w:lang w:val="en-IN"/>
        </w:rPr>
        <w:t xml:space="preserve">Singapore Supreme Court has adopted Guidelines for communication and Cooperation between Courts in Cross-Border Insolvency Matter. These Guidelines are also adopted by Southern District of New York. </w:t>
      </w:r>
      <w:r w:rsidR="00C409E1">
        <w:rPr>
          <w:rFonts w:ascii="Arial" w:hAnsi="Arial" w:cs="Arial"/>
          <w:color w:val="7B7B7B" w:themeColor="accent3" w:themeShade="BF"/>
          <w:sz w:val="22"/>
          <w:szCs w:val="22"/>
          <w:lang w:val="en-IN"/>
        </w:rPr>
        <w:t xml:space="preserve">Hence </w:t>
      </w:r>
      <w:r w:rsidR="009D7D33">
        <w:rPr>
          <w:rFonts w:ascii="Arial" w:hAnsi="Arial" w:cs="Arial"/>
          <w:color w:val="7B7B7B" w:themeColor="accent3" w:themeShade="BF"/>
          <w:sz w:val="22"/>
          <w:szCs w:val="22"/>
          <w:lang w:val="en-IN"/>
        </w:rPr>
        <w:t>this moratorium</w:t>
      </w:r>
      <w:r w:rsidR="00C409E1">
        <w:rPr>
          <w:rFonts w:ascii="Arial" w:hAnsi="Arial" w:cs="Arial"/>
          <w:color w:val="7B7B7B" w:themeColor="accent3" w:themeShade="BF"/>
          <w:sz w:val="22"/>
          <w:szCs w:val="22"/>
          <w:lang w:val="en-IN"/>
        </w:rPr>
        <w:t xml:space="preserve"> will be applicable to the Bondholders. </w:t>
      </w:r>
    </w:p>
    <w:p w14:paraId="5AF780CB" w14:textId="77777777" w:rsidR="00C409E1" w:rsidRPr="00082F00" w:rsidRDefault="00C409E1" w:rsidP="00384F62">
      <w:pPr>
        <w:jc w:val="both"/>
        <w:rPr>
          <w:rFonts w:ascii="Arial" w:hAnsi="Arial" w:cs="Arial"/>
          <w:color w:val="7B7B7B" w:themeColor="accent3" w:themeShade="BF"/>
          <w:sz w:val="22"/>
          <w:szCs w:val="22"/>
          <w:lang w:val="en-IN"/>
        </w:rPr>
      </w:pPr>
    </w:p>
    <w:p w14:paraId="6DDB3861" w14:textId="77777777" w:rsidR="00384F62" w:rsidRPr="004076F1" w:rsidRDefault="00384F62"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13B3E356" w14:textId="6B0EDFA8" w:rsidR="00B138F7" w:rsidRDefault="00B138F7" w:rsidP="00384F62">
      <w:pPr>
        <w:jc w:val="both"/>
        <w:rPr>
          <w:rFonts w:ascii="Arial" w:hAnsi="Arial" w:cs="Arial"/>
          <w:color w:val="7B7B7B" w:themeColor="accent3" w:themeShade="BF"/>
          <w:sz w:val="22"/>
          <w:szCs w:val="22"/>
          <w:lang w:val="en-IN"/>
        </w:rPr>
      </w:pPr>
      <w:r w:rsidRPr="00B138F7">
        <w:rPr>
          <w:rFonts w:ascii="Arial" w:hAnsi="Arial" w:cs="Arial"/>
          <w:color w:val="7B7B7B" w:themeColor="accent3" w:themeShade="BF"/>
          <w:sz w:val="22"/>
          <w:szCs w:val="22"/>
          <w:lang w:val="en-IN"/>
        </w:rPr>
        <w:t>A scheme of arrangement is an agreement, between a company in financial distress and its creditors, to assist the company in fulfilling its debt obligations</w:t>
      </w:r>
      <w:r>
        <w:rPr>
          <w:rFonts w:ascii="Arial" w:hAnsi="Arial" w:cs="Arial"/>
          <w:color w:val="7B7B7B" w:themeColor="accent3" w:themeShade="BF"/>
          <w:sz w:val="22"/>
          <w:szCs w:val="22"/>
          <w:lang w:val="en-IN"/>
        </w:rPr>
        <w:t xml:space="preserve">. </w:t>
      </w:r>
      <w:r w:rsidR="00113E80">
        <w:rPr>
          <w:rFonts w:ascii="Arial" w:hAnsi="Arial" w:cs="Arial"/>
          <w:color w:val="7B7B7B" w:themeColor="accent3" w:themeShade="BF"/>
          <w:sz w:val="22"/>
          <w:szCs w:val="22"/>
          <w:lang w:val="en-IN"/>
        </w:rPr>
        <w:t xml:space="preserve">This is a debtor in possession process. </w:t>
      </w:r>
    </w:p>
    <w:p w14:paraId="1817DDFC" w14:textId="77777777" w:rsidR="00B138F7" w:rsidRDefault="00B138F7" w:rsidP="00384F62">
      <w:pPr>
        <w:jc w:val="both"/>
        <w:rPr>
          <w:rFonts w:ascii="Arial" w:hAnsi="Arial" w:cs="Arial"/>
          <w:color w:val="7B7B7B" w:themeColor="accent3" w:themeShade="BF"/>
          <w:sz w:val="22"/>
          <w:szCs w:val="22"/>
          <w:lang w:val="en-IN"/>
        </w:rPr>
      </w:pPr>
    </w:p>
    <w:p w14:paraId="22C3169A" w14:textId="30C51498" w:rsidR="00384F62" w:rsidRDefault="00B138F7" w:rsidP="00384F62">
      <w:p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Following are the steps involved to launch a scheme of arrangement under section 210 of the Companies Act.</w:t>
      </w:r>
    </w:p>
    <w:p w14:paraId="0678BB2B" w14:textId="3A7B13C0" w:rsidR="00B138F7" w:rsidRDefault="00B138F7" w:rsidP="00B138F7">
      <w:pPr>
        <w:pStyle w:val="ListParagraph"/>
        <w:numPr>
          <w:ilvl w:val="0"/>
          <w:numId w:val="31"/>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An application</w:t>
      </w:r>
      <w:r w:rsidR="00723614">
        <w:rPr>
          <w:rFonts w:ascii="Arial" w:hAnsi="Arial" w:cs="Arial"/>
          <w:color w:val="7B7B7B" w:themeColor="accent3" w:themeShade="BF"/>
          <w:sz w:val="22"/>
          <w:szCs w:val="22"/>
          <w:lang w:val="en-IN"/>
        </w:rPr>
        <w:t xml:space="preserve"> requesting creditor’s meeting</w:t>
      </w:r>
      <w:r>
        <w:rPr>
          <w:rFonts w:ascii="Arial" w:hAnsi="Arial" w:cs="Arial"/>
          <w:color w:val="7B7B7B" w:themeColor="accent3" w:themeShade="BF"/>
          <w:sz w:val="22"/>
          <w:szCs w:val="22"/>
          <w:lang w:val="en-IN"/>
        </w:rPr>
        <w:t xml:space="preserve"> is made to the court by either company, creditor, </w:t>
      </w:r>
      <w:r w:rsidR="00113E80">
        <w:rPr>
          <w:rFonts w:ascii="Arial" w:hAnsi="Arial" w:cs="Arial"/>
          <w:color w:val="7B7B7B" w:themeColor="accent3" w:themeShade="BF"/>
          <w:sz w:val="22"/>
          <w:szCs w:val="22"/>
          <w:lang w:val="en-IN"/>
        </w:rPr>
        <w:t>c</w:t>
      </w:r>
      <w:r>
        <w:rPr>
          <w:rFonts w:ascii="Arial" w:hAnsi="Arial" w:cs="Arial"/>
          <w:color w:val="7B7B7B" w:themeColor="accent3" w:themeShade="BF"/>
          <w:sz w:val="22"/>
          <w:szCs w:val="22"/>
          <w:lang w:val="en-IN"/>
        </w:rPr>
        <w:t xml:space="preserve">ompany member, </w:t>
      </w:r>
      <w:r w:rsidR="00113E80">
        <w:rPr>
          <w:rFonts w:ascii="Arial" w:hAnsi="Arial" w:cs="Arial"/>
          <w:color w:val="7B7B7B" w:themeColor="accent3" w:themeShade="BF"/>
          <w:sz w:val="22"/>
          <w:szCs w:val="22"/>
          <w:lang w:val="en-IN"/>
        </w:rPr>
        <w:t>j</w:t>
      </w:r>
      <w:r>
        <w:rPr>
          <w:rFonts w:ascii="Arial" w:hAnsi="Arial" w:cs="Arial"/>
          <w:color w:val="7B7B7B" w:themeColor="accent3" w:themeShade="BF"/>
          <w:sz w:val="22"/>
          <w:szCs w:val="22"/>
          <w:lang w:val="en-IN"/>
        </w:rPr>
        <w:t xml:space="preserve">udicial manager, or liquidator. </w:t>
      </w:r>
    </w:p>
    <w:p w14:paraId="76075FFD" w14:textId="259A31C6" w:rsidR="00723614" w:rsidRDefault="00723614" w:rsidP="00B138F7">
      <w:pPr>
        <w:pStyle w:val="ListParagraph"/>
        <w:numPr>
          <w:ilvl w:val="0"/>
          <w:numId w:val="31"/>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 xml:space="preserve">The company can only make an application if, </w:t>
      </w:r>
    </w:p>
    <w:p w14:paraId="27744BCD" w14:textId="085A666B" w:rsidR="00723614" w:rsidRDefault="00723614" w:rsidP="00723614">
      <w:pPr>
        <w:pStyle w:val="ListParagraph"/>
        <w:numPr>
          <w:ilvl w:val="1"/>
          <w:numId w:val="31"/>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lastRenderedPageBreak/>
        <w:t>No order has been made and no resolution passed for winding-up of the company</w:t>
      </w:r>
    </w:p>
    <w:p w14:paraId="0F17DC8F" w14:textId="65CA3E74" w:rsidR="00723614" w:rsidRDefault="00723614" w:rsidP="00723614">
      <w:pPr>
        <w:pStyle w:val="ListParagraph"/>
        <w:numPr>
          <w:ilvl w:val="1"/>
          <w:numId w:val="31"/>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 xml:space="preserve">The company makes or undertakes to do so as soon as practicable an application to sanction a scheme of arrangement </w:t>
      </w:r>
    </w:p>
    <w:p w14:paraId="1ACACAD3" w14:textId="4DF8F272" w:rsidR="00723614" w:rsidRDefault="00723614" w:rsidP="00723614">
      <w:pPr>
        <w:pStyle w:val="ListParagraph"/>
        <w:numPr>
          <w:ilvl w:val="1"/>
          <w:numId w:val="31"/>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The company has not applied for protection under section 210(10) of the companies act.</w:t>
      </w:r>
    </w:p>
    <w:p w14:paraId="75F836A5" w14:textId="47FE47F6" w:rsidR="00723614" w:rsidRDefault="00723614" w:rsidP="00B138F7">
      <w:pPr>
        <w:pStyle w:val="ListParagraph"/>
        <w:numPr>
          <w:ilvl w:val="0"/>
          <w:numId w:val="31"/>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 xml:space="preserve">The company must simultaneously publish a notice in the Gazette and at least one English local newspaper and sent notice to the creditors. </w:t>
      </w:r>
    </w:p>
    <w:p w14:paraId="03F3CFD3" w14:textId="75DD9B19" w:rsidR="00723614" w:rsidRPr="00723614" w:rsidRDefault="00723614" w:rsidP="0068031E">
      <w:pPr>
        <w:pStyle w:val="ListParagraph"/>
        <w:numPr>
          <w:ilvl w:val="0"/>
          <w:numId w:val="31"/>
        </w:numPr>
        <w:jc w:val="both"/>
        <w:rPr>
          <w:rFonts w:ascii="Arial" w:hAnsi="Arial" w:cs="Arial"/>
          <w:color w:val="7B7B7B" w:themeColor="accent3" w:themeShade="BF"/>
          <w:sz w:val="22"/>
          <w:szCs w:val="22"/>
          <w:lang w:val="en-IN"/>
        </w:rPr>
      </w:pPr>
      <w:r w:rsidRPr="00723614">
        <w:rPr>
          <w:rFonts w:ascii="Arial" w:hAnsi="Arial" w:cs="Arial"/>
          <w:color w:val="7B7B7B" w:themeColor="accent3" w:themeShade="BF"/>
          <w:sz w:val="22"/>
          <w:szCs w:val="22"/>
          <w:lang w:val="en-IN"/>
        </w:rPr>
        <w:t>An interim moratorium will automatically kick in</w:t>
      </w:r>
      <w:r>
        <w:rPr>
          <w:rFonts w:ascii="Arial" w:hAnsi="Arial" w:cs="Arial"/>
          <w:color w:val="7B7B7B" w:themeColor="accent3" w:themeShade="BF"/>
          <w:sz w:val="22"/>
          <w:szCs w:val="22"/>
          <w:lang w:val="en-IN"/>
        </w:rPr>
        <w:t xml:space="preserve"> on filing of application</w:t>
      </w:r>
      <w:r w:rsidRPr="00723614">
        <w:rPr>
          <w:rFonts w:ascii="Arial" w:hAnsi="Arial" w:cs="Arial"/>
          <w:color w:val="7B7B7B" w:themeColor="accent3" w:themeShade="BF"/>
          <w:sz w:val="22"/>
          <w:szCs w:val="22"/>
          <w:lang w:val="en-IN"/>
        </w:rPr>
        <w:t>. This moratorium takes effect until the court hears the application or until 30 days after the date of the application, whichever is earlier</w:t>
      </w:r>
    </w:p>
    <w:p w14:paraId="744F63CE" w14:textId="41C37F34" w:rsidR="00B138F7" w:rsidRDefault="00B138F7" w:rsidP="00B138F7">
      <w:pPr>
        <w:pStyle w:val="ListParagraph"/>
        <w:numPr>
          <w:ilvl w:val="0"/>
          <w:numId w:val="31"/>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 xml:space="preserve">The application includes </w:t>
      </w:r>
      <w:r w:rsidR="00723614">
        <w:rPr>
          <w:rFonts w:ascii="Arial" w:hAnsi="Arial" w:cs="Arial"/>
          <w:color w:val="7B7B7B" w:themeColor="accent3" w:themeShade="BF"/>
          <w:sz w:val="22"/>
          <w:szCs w:val="22"/>
          <w:lang w:val="en-IN"/>
        </w:rPr>
        <w:t xml:space="preserve">details of scheme to enable the court to determine if the scheme is feasible and merits consideration by creditors. It should also include list of every secured creditor and largest unsecured creditors. </w:t>
      </w:r>
    </w:p>
    <w:p w14:paraId="5E432514" w14:textId="77777777" w:rsidR="00113E80" w:rsidRDefault="00723614" w:rsidP="00B138F7">
      <w:pPr>
        <w:pStyle w:val="ListParagraph"/>
        <w:numPr>
          <w:ilvl w:val="0"/>
          <w:numId w:val="31"/>
        </w:numPr>
        <w:jc w:val="both"/>
        <w:rPr>
          <w:rFonts w:ascii="Arial" w:hAnsi="Arial" w:cs="Arial"/>
          <w:color w:val="7B7B7B" w:themeColor="accent3" w:themeShade="BF"/>
          <w:sz w:val="22"/>
          <w:szCs w:val="22"/>
          <w:lang w:val="en-IN"/>
        </w:rPr>
      </w:pPr>
      <w:r w:rsidRPr="00723614">
        <w:rPr>
          <w:rFonts w:ascii="Arial" w:hAnsi="Arial" w:cs="Arial"/>
          <w:color w:val="7B7B7B" w:themeColor="accent3" w:themeShade="BF"/>
          <w:sz w:val="22"/>
          <w:szCs w:val="22"/>
          <w:lang w:val="en-IN"/>
        </w:rPr>
        <w:t xml:space="preserve">If the court approves the creditors’ meeting, the company will send notice(s) summoning the meeting, as well as statement(s) explaining the effects of the proposed scheme to all creditors. </w:t>
      </w:r>
    </w:p>
    <w:p w14:paraId="16D0785A" w14:textId="29E200BD" w:rsidR="00723614" w:rsidRDefault="00723614" w:rsidP="00B138F7">
      <w:pPr>
        <w:pStyle w:val="ListParagraph"/>
        <w:numPr>
          <w:ilvl w:val="0"/>
          <w:numId w:val="31"/>
        </w:numPr>
        <w:jc w:val="both"/>
        <w:rPr>
          <w:rFonts w:ascii="Arial" w:hAnsi="Arial" w:cs="Arial"/>
          <w:color w:val="7B7B7B" w:themeColor="accent3" w:themeShade="BF"/>
          <w:sz w:val="22"/>
          <w:szCs w:val="22"/>
          <w:lang w:val="en-IN"/>
        </w:rPr>
      </w:pPr>
      <w:r w:rsidRPr="00723614">
        <w:rPr>
          <w:rFonts w:ascii="Arial" w:hAnsi="Arial" w:cs="Arial"/>
          <w:color w:val="7B7B7B" w:themeColor="accent3" w:themeShade="BF"/>
          <w:sz w:val="22"/>
          <w:szCs w:val="22"/>
          <w:lang w:val="en-IN"/>
        </w:rPr>
        <w:t>A scheme manager may also need to be appointed by the company or court to administer and manage the scheme or facilitate negotiations.</w:t>
      </w:r>
    </w:p>
    <w:p w14:paraId="350979E4" w14:textId="3986E7AF" w:rsidR="00723614" w:rsidRDefault="00113E80" w:rsidP="00B138F7">
      <w:pPr>
        <w:pStyle w:val="ListParagraph"/>
        <w:numPr>
          <w:ilvl w:val="0"/>
          <w:numId w:val="31"/>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Chairman of the scheme meeting (scheme manager) reviews proof of debt submitted by creditors and chooses to admit/reject the proof.</w:t>
      </w:r>
    </w:p>
    <w:p w14:paraId="44979BB7" w14:textId="65B4E6EA" w:rsidR="00723614" w:rsidRDefault="00723614" w:rsidP="00B138F7">
      <w:pPr>
        <w:pStyle w:val="ListParagraph"/>
        <w:numPr>
          <w:ilvl w:val="0"/>
          <w:numId w:val="31"/>
        </w:numPr>
        <w:jc w:val="both"/>
        <w:rPr>
          <w:rFonts w:ascii="Arial" w:hAnsi="Arial" w:cs="Arial"/>
          <w:color w:val="7B7B7B" w:themeColor="accent3" w:themeShade="BF"/>
          <w:sz w:val="22"/>
          <w:szCs w:val="22"/>
          <w:lang w:val="en-IN"/>
        </w:rPr>
      </w:pPr>
      <w:r w:rsidRPr="00723614">
        <w:rPr>
          <w:rFonts w:ascii="Arial" w:hAnsi="Arial" w:cs="Arial"/>
          <w:color w:val="7B7B7B" w:themeColor="accent3" w:themeShade="BF"/>
          <w:sz w:val="22"/>
          <w:szCs w:val="22"/>
          <w:lang w:val="en-IN"/>
        </w:rPr>
        <w:t>During the meeting, the scheme creditors will cast their votes.</w:t>
      </w:r>
      <w:r w:rsidRPr="00723614">
        <w:t xml:space="preserve"> </w:t>
      </w:r>
      <w:r w:rsidRPr="00723614">
        <w:rPr>
          <w:rFonts w:ascii="Arial" w:hAnsi="Arial" w:cs="Arial"/>
          <w:color w:val="7B7B7B" w:themeColor="accent3" w:themeShade="BF"/>
          <w:sz w:val="22"/>
          <w:szCs w:val="22"/>
          <w:lang w:val="en-IN"/>
        </w:rPr>
        <w:t>If at least 50% of the creditors or class of creditors (present and voting) holding at least 75% in value of debt claims agree to the proposed scheme, the court will then decide whether to approve it.</w:t>
      </w:r>
    </w:p>
    <w:p w14:paraId="7B910DEB" w14:textId="77777777" w:rsidR="00723614" w:rsidRPr="00723614" w:rsidRDefault="00723614" w:rsidP="00723614">
      <w:pPr>
        <w:pStyle w:val="ListParagraph"/>
        <w:numPr>
          <w:ilvl w:val="0"/>
          <w:numId w:val="31"/>
        </w:numPr>
        <w:jc w:val="both"/>
        <w:rPr>
          <w:rFonts w:ascii="Arial" w:hAnsi="Arial" w:cs="Arial"/>
          <w:color w:val="7B7B7B" w:themeColor="accent3" w:themeShade="BF"/>
          <w:sz w:val="22"/>
          <w:szCs w:val="22"/>
          <w:lang w:val="en-IN"/>
        </w:rPr>
      </w:pPr>
      <w:r w:rsidRPr="00723614">
        <w:rPr>
          <w:rFonts w:ascii="Arial" w:hAnsi="Arial" w:cs="Arial"/>
          <w:color w:val="7B7B7B" w:themeColor="accent3" w:themeShade="BF"/>
          <w:sz w:val="22"/>
          <w:szCs w:val="22"/>
          <w:lang w:val="en-IN"/>
        </w:rPr>
        <w:t>For the court to approve the scheme, it must be satisfied that:</w:t>
      </w:r>
    </w:p>
    <w:p w14:paraId="06CFDF1E" w14:textId="738FA46D" w:rsidR="00723614" w:rsidRPr="00723614" w:rsidRDefault="00723614" w:rsidP="00723614">
      <w:pPr>
        <w:pStyle w:val="ListParagraph"/>
        <w:numPr>
          <w:ilvl w:val="1"/>
          <w:numId w:val="31"/>
        </w:numPr>
        <w:jc w:val="both"/>
        <w:rPr>
          <w:rFonts w:ascii="Arial" w:hAnsi="Arial" w:cs="Arial"/>
          <w:color w:val="7B7B7B" w:themeColor="accent3" w:themeShade="BF"/>
          <w:sz w:val="22"/>
          <w:szCs w:val="22"/>
          <w:lang w:val="en-IN"/>
        </w:rPr>
      </w:pPr>
      <w:r w:rsidRPr="00723614">
        <w:rPr>
          <w:rFonts w:ascii="Arial" w:hAnsi="Arial" w:cs="Arial"/>
          <w:color w:val="7B7B7B" w:themeColor="accent3" w:themeShade="BF"/>
          <w:sz w:val="22"/>
          <w:szCs w:val="22"/>
          <w:lang w:val="en-IN"/>
        </w:rPr>
        <w:t>All statutory requirements for the scheme have been complied with</w:t>
      </w:r>
    </w:p>
    <w:p w14:paraId="6FAF475B" w14:textId="5A8BD6FD" w:rsidR="00723614" w:rsidRPr="00723614" w:rsidRDefault="00723614" w:rsidP="00723614">
      <w:pPr>
        <w:pStyle w:val="ListParagraph"/>
        <w:numPr>
          <w:ilvl w:val="1"/>
          <w:numId w:val="31"/>
        </w:numPr>
        <w:jc w:val="both"/>
        <w:rPr>
          <w:rFonts w:ascii="Arial" w:hAnsi="Arial" w:cs="Arial"/>
          <w:color w:val="7B7B7B" w:themeColor="accent3" w:themeShade="BF"/>
          <w:sz w:val="22"/>
          <w:szCs w:val="22"/>
          <w:lang w:val="en-IN"/>
        </w:rPr>
      </w:pPr>
      <w:r w:rsidRPr="00723614">
        <w:rPr>
          <w:rFonts w:ascii="Arial" w:hAnsi="Arial" w:cs="Arial"/>
          <w:color w:val="7B7B7B" w:themeColor="accent3" w:themeShade="BF"/>
          <w:sz w:val="22"/>
          <w:szCs w:val="22"/>
          <w:lang w:val="en-IN"/>
        </w:rPr>
        <w:t>The creditors present at the meeting were representative of the class of creditors</w:t>
      </w:r>
    </w:p>
    <w:p w14:paraId="32515683" w14:textId="4BF4A097" w:rsidR="00723614" w:rsidRPr="00723614" w:rsidRDefault="00723614" w:rsidP="00723614">
      <w:pPr>
        <w:pStyle w:val="ListParagraph"/>
        <w:numPr>
          <w:ilvl w:val="1"/>
          <w:numId w:val="31"/>
        </w:numPr>
        <w:jc w:val="both"/>
        <w:rPr>
          <w:rFonts w:ascii="Arial" w:hAnsi="Arial" w:cs="Arial"/>
          <w:color w:val="7B7B7B" w:themeColor="accent3" w:themeShade="BF"/>
          <w:sz w:val="22"/>
          <w:szCs w:val="22"/>
          <w:lang w:val="en-IN"/>
        </w:rPr>
      </w:pPr>
      <w:r w:rsidRPr="00723614">
        <w:rPr>
          <w:rFonts w:ascii="Arial" w:hAnsi="Arial" w:cs="Arial"/>
          <w:color w:val="7B7B7B" w:themeColor="accent3" w:themeShade="BF"/>
          <w:sz w:val="22"/>
          <w:szCs w:val="22"/>
          <w:lang w:val="en-IN"/>
        </w:rPr>
        <w:t>The statutory majority did not coerce the minority at the meeting to promote interests detrimental to them; and</w:t>
      </w:r>
    </w:p>
    <w:p w14:paraId="75709B28" w14:textId="77777777" w:rsidR="00723614" w:rsidRPr="00723614" w:rsidRDefault="00723614" w:rsidP="00723614">
      <w:pPr>
        <w:pStyle w:val="ListParagraph"/>
        <w:numPr>
          <w:ilvl w:val="1"/>
          <w:numId w:val="31"/>
        </w:numPr>
        <w:jc w:val="both"/>
        <w:rPr>
          <w:rFonts w:ascii="Arial" w:hAnsi="Arial" w:cs="Arial"/>
          <w:color w:val="7B7B7B" w:themeColor="accent3" w:themeShade="BF"/>
          <w:sz w:val="22"/>
          <w:szCs w:val="22"/>
          <w:lang w:val="en-IN"/>
        </w:rPr>
      </w:pPr>
      <w:r w:rsidRPr="00723614">
        <w:rPr>
          <w:rFonts w:ascii="Arial" w:hAnsi="Arial" w:cs="Arial"/>
          <w:color w:val="7B7B7B" w:themeColor="accent3" w:themeShade="BF"/>
          <w:sz w:val="22"/>
          <w:szCs w:val="22"/>
          <w:lang w:val="en-IN"/>
        </w:rPr>
        <w:t>The scheme is one which a man of business or an intelligent and honest man, being a member of the class concerned and acting in his interest, would reasonably approve</w:t>
      </w:r>
    </w:p>
    <w:p w14:paraId="680B9637" w14:textId="4B291D74" w:rsidR="00723614" w:rsidRPr="00B138F7" w:rsidRDefault="00113E80" w:rsidP="00113E80">
      <w:pPr>
        <w:pStyle w:val="ListParagraph"/>
        <w:numPr>
          <w:ilvl w:val="0"/>
          <w:numId w:val="31"/>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Copy of the court order is logged with ACRA and the scheme becomes binding on company and all scheme creditors (including dissenting creditors)</w:t>
      </w:r>
    </w:p>
    <w:p w14:paraId="24C10706" w14:textId="1C37288E" w:rsidR="00B138F7" w:rsidRDefault="00B138F7" w:rsidP="00384F62">
      <w:pPr>
        <w:jc w:val="both"/>
        <w:rPr>
          <w:rFonts w:ascii="Arial" w:hAnsi="Arial" w:cs="Arial"/>
          <w:color w:val="7B7B7B" w:themeColor="accent3" w:themeShade="BF"/>
          <w:sz w:val="22"/>
          <w:szCs w:val="22"/>
          <w:lang w:val="en-IN"/>
        </w:rPr>
      </w:pPr>
    </w:p>
    <w:p w14:paraId="13F62BD3" w14:textId="06647153" w:rsidR="00723614" w:rsidRPr="00723614" w:rsidRDefault="00113E80" w:rsidP="00723614">
      <w:p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 xml:space="preserve">In a </w:t>
      </w:r>
      <w:r w:rsidRPr="00113E80">
        <w:rPr>
          <w:rFonts w:ascii="Arial" w:hAnsi="Arial" w:cs="Arial"/>
          <w:color w:val="7B7B7B" w:themeColor="accent3" w:themeShade="BF"/>
          <w:sz w:val="22"/>
          <w:szCs w:val="22"/>
          <w:lang w:val="en-IN"/>
        </w:rPr>
        <w:t xml:space="preserve">pre-packed scheme, the court can approve a scheme fulfilling </w:t>
      </w:r>
      <w:r>
        <w:rPr>
          <w:rFonts w:ascii="Arial" w:hAnsi="Arial" w:cs="Arial"/>
          <w:color w:val="7B7B7B" w:themeColor="accent3" w:themeShade="BF"/>
          <w:sz w:val="22"/>
          <w:szCs w:val="22"/>
          <w:lang w:val="en-IN"/>
        </w:rPr>
        <w:t>following</w:t>
      </w:r>
      <w:r w:rsidRPr="00113E80">
        <w:rPr>
          <w:rFonts w:ascii="Arial" w:hAnsi="Arial" w:cs="Arial"/>
          <w:color w:val="7B7B7B" w:themeColor="accent3" w:themeShade="BF"/>
          <w:sz w:val="22"/>
          <w:szCs w:val="22"/>
          <w:lang w:val="en-IN"/>
        </w:rPr>
        <w:t xml:space="preserve"> requirements even without calling a creditors’ meeting to vote on it.</w:t>
      </w:r>
    </w:p>
    <w:p w14:paraId="65FBEBCE" w14:textId="77777777" w:rsidR="00723614" w:rsidRPr="00723614" w:rsidRDefault="00723614" w:rsidP="00723614">
      <w:pPr>
        <w:pStyle w:val="ListParagraph"/>
        <w:numPr>
          <w:ilvl w:val="0"/>
          <w:numId w:val="33"/>
        </w:numPr>
        <w:jc w:val="both"/>
        <w:rPr>
          <w:rFonts w:ascii="Arial" w:hAnsi="Arial" w:cs="Arial"/>
          <w:color w:val="7B7B7B" w:themeColor="accent3" w:themeShade="BF"/>
          <w:sz w:val="22"/>
          <w:szCs w:val="22"/>
          <w:lang w:val="en-IN"/>
        </w:rPr>
      </w:pPr>
      <w:r w:rsidRPr="00723614">
        <w:rPr>
          <w:rFonts w:ascii="Arial" w:hAnsi="Arial" w:cs="Arial"/>
          <w:color w:val="7B7B7B" w:themeColor="accent3" w:themeShade="BF"/>
          <w:sz w:val="22"/>
          <w:szCs w:val="22"/>
          <w:lang w:val="en-IN"/>
        </w:rPr>
        <w:t>Each creditor must have been provided a notice containing information on the company and the proposed scheme. The notice must also be filed with ACRA as well as published in the Gazette and at least one English local daily newspaper; and</w:t>
      </w:r>
    </w:p>
    <w:p w14:paraId="2846F680" w14:textId="0C9239D9" w:rsidR="005B2CFC" w:rsidRPr="00723614" w:rsidRDefault="00723614" w:rsidP="00723614">
      <w:pPr>
        <w:pStyle w:val="ListParagraph"/>
        <w:numPr>
          <w:ilvl w:val="0"/>
          <w:numId w:val="33"/>
        </w:numPr>
        <w:jc w:val="both"/>
        <w:rPr>
          <w:rFonts w:ascii="Arial" w:hAnsi="Arial" w:cs="Arial"/>
          <w:color w:val="7B7B7B" w:themeColor="accent3" w:themeShade="BF"/>
          <w:sz w:val="22"/>
          <w:szCs w:val="22"/>
          <w:lang w:val="en-IN"/>
        </w:rPr>
      </w:pPr>
      <w:r w:rsidRPr="00723614">
        <w:rPr>
          <w:rFonts w:ascii="Arial" w:hAnsi="Arial" w:cs="Arial"/>
          <w:color w:val="7B7B7B" w:themeColor="accent3" w:themeShade="BF"/>
          <w:sz w:val="22"/>
          <w:szCs w:val="22"/>
          <w:lang w:val="en-IN"/>
        </w:rPr>
        <w:t>The court must be satisfied that the proposed scheme would have been approved if the creditors had voted on it.</w:t>
      </w:r>
    </w:p>
    <w:p w14:paraId="7B54D3A1" w14:textId="0047B304" w:rsidR="005B2CFC" w:rsidRDefault="005B2CFC" w:rsidP="00384F62">
      <w:pPr>
        <w:jc w:val="both"/>
        <w:rPr>
          <w:rFonts w:ascii="Arial" w:hAnsi="Arial" w:cs="Arial"/>
          <w:color w:val="7B7B7B" w:themeColor="accent3" w:themeShade="BF"/>
          <w:sz w:val="22"/>
          <w:szCs w:val="22"/>
          <w:lang w:val="en-IN"/>
        </w:rPr>
      </w:pPr>
    </w:p>
    <w:p w14:paraId="64BC1D01" w14:textId="77777777" w:rsidR="00384F62" w:rsidRPr="005B2CFC" w:rsidRDefault="00384F62" w:rsidP="00384F62">
      <w:pPr>
        <w:jc w:val="both"/>
        <w:rPr>
          <w:rFonts w:ascii="Arial" w:hAnsi="Arial" w:cs="Arial"/>
          <w:color w:val="7B7B7B" w:themeColor="accent3" w:themeShade="BF"/>
          <w:sz w:val="22"/>
          <w:szCs w:val="22"/>
          <w:lang w:val="en-IN"/>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278E2551" w14:textId="71CB6AFE" w:rsidR="00AB15F7" w:rsidRDefault="00AB15F7" w:rsidP="00384F6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67 of IRDA grants court the power to approve rescue finance. </w:t>
      </w:r>
    </w:p>
    <w:p w14:paraId="23D47FBF" w14:textId="77777777" w:rsidR="00AB15F7" w:rsidRDefault="00AB15F7" w:rsidP="00384F62">
      <w:pPr>
        <w:jc w:val="both"/>
        <w:rPr>
          <w:rFonts w:ascii="Arial" w:hAnsi="Arial" w:cs="Arial"/>
          <w:color w:val="7B7B7B" w:themeColor="accent3" w:themeShade="BF"/>
          <w:sz w:val="22"/>
          <w:szCs w:val="22"/>
        </w:rPr>
      </w:pPr>
    </w:p>
    <w:p w14:paraId="26899022" w14:textId="7D475C0E" w:rsidR="00384F62" w:rsidRDefault="005B2CFC" w:rsidP="00384F6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C</w:t>
      </w:r>
      <w:r w:rsidR="00B22E02">
        <w:rPr>
          <w:rFonts w:ascii="Arial" w:hAnsi="Arial" w:cs="Arial"/>
          <w:color w:val="7B7B7B" w:themeColor="accent3" w:themeShade="BF"/>
          <w:sz w:val="22"/>
          <w:szCs w:val="22"/>
        </w:rPr>
        <w:t xml:space="preserve">ase law </w:t>
      </w:r>
      <w:r w:rsidR="00AB15F7">
        <w:rPr>
          <w:rFonts w:ascii="Arial" w:hAnsi="Arial" w:cs="Arial"/>
          <w:color w:val="7B7B7B" w:themeColor="accent3" w:themeShade="BF"/>
          <w:sz w:val="22"/>
          <w:szCs w:val="22"/>
        </w:rPr>
        <w:t xml:space="preserve">- </w:t>
      </w:r>
      <w:r w:rsidR="00B22E02" w:rsidRPr="00B22E02">
        <w:rPr>
          <w:rFonts w:ascii="Arial" w:hAnsi="Arial" w:cs="Arial"/>
          <w:color w:val="7B7B7B" w:themeColor="accent3" w:themeShade="BF"/>
          <w:sz w:val="22"/>
          <w:szCs w:val="22"/>
        </w:rPr>
        <w:t>Re Design Studio Group Ltd and other matters [2020] SGHC 148.</w:t>
      </w:r>
      <w:r w:rsidR="00AB15F7">
        <w:rPr>
          <w:rFonts w:ascii="Arial" w:hAnsi="Arial" w:cs="Arial"/>
          <w:color w:val="7B7B7B" w:themeColor="accent3" w:themeShade="BF"/>
          <w:sz w:val="22"/>
          <w:szCs w:val="22"/>
        </w:rPr>
        <w:t xml:space="preserve"> Singapore court mentioned the following factors, broadly </w:t>
      </w:r>
      <w:r w:rsidR="00AB15F7" w:rsidRPr="00AB15F7">
        <w:rPr>
          <w:rFonts w:ascii="Arial" w:hAnsi="Arial" w:cs="Arial"/>
          <w:color w:val="7B7B7B" w:themeColor="accent3" w:themeShade="BF"/>
          <w:sz w:val="22"/>
          <w:szCs w:val="22"/>
        </w:rPr>
        <w:t>similar to the factors which guide US bankruptcy courts in similar cases</w:t>
      </w:r>
      <w:r w:rsidR="00AB15F7">
        <w:rPr>
          <w:rFonts w:ascii="Arial" w:hAnsi="Arial" w:cs="Arial"/>
          <w:color w:val="7B7B7B" w:themeColor="accent3" w:themeShade="BF"/>
          <w:sz w:val="22"/>
          <w:szCs w:val="22"/>
        </w:rPr>
        <w:t xml:space="preserve">. </w:t>
      </w:r>
      <w:r w:rsidR="00B22E02">
        <w:rPr>
          <w:rFonts w:ascii="Arial" w:hAnsi="Arial" w:cs="Arial"/>
          <w:color w:val="7B7B7B" w:themeColor="accent3" w:themeShade="BF"/>
          <w:sz w:val="22"/>
          <w:szCs w:val="22"/>
        </w:rPr>
        <w:t xml:space="preserve"> </w:t>
      </w:r>
    </w:p>
    <w:p w14:paraId="5BEB9A59" w14:textId="788D2996" w:rsidR="00B22E02" w:rsidRDefault="00B22E02" w:rsidP="00384F62">
      <w:pPr>
        <w:jc w:val="both"/>
        <w:rPr>
          <w:rFonts w:ascii="Arial" w:hAnsi="Arial" w:cs="Arial"/>
          <w:color w:val="7B7B7B" w:themeColor="accent3" w:themeShade="BF"/>
          <w:sz w:val="22"/>
          <w:szCs w:val="22"/>
        </w:rPr>
      </w:pPr>
    </w:p>
    <w:p w14:paraId="5550771F" w14:textId="77777777" w:rsidR="00B22E02" w:rsidRPr="00B22E02" w:rsidRDefault="00B22E02" w:rsidP="00B22E02">
      <w:pPr>
        <w:pStyle w:val="ListParagraph"/>
        <w:numPr>
          <w:ilvl w:val="0"/>
          <w:numId w:val="30"/>
        </w:numPr>
        <w:jc w:val="both"/>
        <w:rPr>
          <w:rFonts w:ascii="Arial" w:hAnsi="Arial" w:cs="Arial"/>
          <w:color w:val="7B7B7B" w:themeColor="accent3" w:themeShade="BF"/>
          <w:sz w:val="22"/>
          <w:szCs w:val="22"/>
          <w:lang w:val="en-IN"/>
        </w:rPr>
      </w:pPr>
      <w:r w:rsidRPr="00B22E02">
        <w:rPr>
          <w:rFonts w:ascii="Arial" w:hAnsi="Arial" w:cs="Arial"/>
          <w:color w:val="7B7B7B" w:themeColor="accent3" w:themeShade="BF"/>
          <w:sz w:val="22"/>
          <w:szCs w:val="22"/>
          <w:lang w:val="en-IN"/>
        </w:rPr>
        <w:t>The creditor’s interests: whether the other creditors would be unfairly prejudiced from the arrangement or beneficial to them.</w:t>
      </w:r>
    </w:p>
    <w:p w14:paraId="0AF6C3C5" w14:textId="77777777" w:rsidR="00B22E02" w:rsidRPr="00B22E02" w:rsidRDefault="00B22E02" w:rsidP="00B22E02">
      <w:pPr>
        <w:pStyle w:val="ListParagraph"/>
        <w:numPr>
          <w:ilvl w:val="0"/>
          <w:numId w:val="30"/>
        </w:numPr>
        <w:jc w:val="both"/>
        <w:rPr>
          <w:rFonts w:ascii="Arial" w:hAnsi="Arial" w:cs="Arial"/>
          <w:color w:val="7B7B7B" w:themeColor="accent3" w:themeShade="BF"/>
          <w:sz w:val="22"/>
          <w:szCs w:val="22"/>
          <w:lang w:val="en-IN"/>
        </w:rPr>
      </w:pPr>
      <w:r w:rsidRPr="00B22E02">
        <w:rPr>
          <w:rFonts w:ascii="Arial" w:hAnsi="Arial" w:cs="Arial"/>
          <w:color w:val="7B7B7B" w:themeColor="accent3" w:themeShade="BF"/>
          <w:sz w:val="22"/>
          <w:szCs w:val="22"/>
          <w:lang w:val="en-IN"/>
        </w:rPr>
        <w:t>The viability of the restructuring: how the rescue financing will be used, whether it would create new value for the company.</w:t>
      </w:r>
    </w:p>
    <w:p w14:paraId="37C1186F" w14:textId="0AA6F11A" w:rsidR="00B22E02" w:rsidRPr="00B22E02" w:rsidRDefault="00B22E02" w:rsidP="00B22E02">
      <w:pPr>
        <w:pStyle w:val="ListParagraph"/>
        <w:numPr>
          <w:ilvl w:val="0"/>
          <w:numId w:val="30"/>
        </w:numPr>
        <w:jc w:val="both"/>
        <w:rPr>
          <w:rFonts w:ascii="Arial" w:hAnsi="Arial" w:cs="Arial"/>
          <w:color w:val="7B7B7B" w:themeColor="accent3" w:themeShade="BF"/>
          <w:sz w:val="22"/>
          <w:szCs w:val="22"/>
          <w:lang w:val="en-IN"/>
        </w:rPr>
      </w:pPr>
      <w:r w:rsidRPr="00B22E02">
        <w:rPr>
          <w:rFonts w:ascii="Arial" w:hAnsi="Arial" w:cs="Arial"/>
          <w:color w:val="7B7B7B" w:themeColor="accent3" w:themeShade="BF"/>
          <w:sz w:val="22"/>
          <w:szCs w:val="22"/>
          <w:lang w:val="en-IN"/>
        </w:rPr>
        <w:t>Alternative financing: whether better financing proposals are available, whether there were proposals that did not require super-priority.</w:t>
      </w:r>
    </w:p>
    <w:p w14:paraId="5A8156DA" w14:textId="05D33930" w:rsidR="00B22E02" w:rsidRPr="00B22E02" w:rsidRDefault="00B22E02" w:rsidP="00B22E02">
      <w:pPr>
        <w:pStyle w:val="ListParagraph"/>
        <w:numPr>
          <w:ilvl w:val="0"/>
          <w:numId w:val="30"/>
        </w:numPr>
        <w:jc w:val="both"/>
        <w:rPr>
          <w:rFonts w:ascii="Arial" w:hAnsi="Arial" w:cs="Arial"/>
          <w:color w:val="7B7B7B" w:themeColor="accent3" w:themeShade="BF"/>
          <w:sz w:val="22"/>
          <w:szCs w:val="22"/>
          <w:lang w:val="en-IN"/>
        </w:rPr>
      </w:pPr>
      <w:r w:rsidRPr="00B22E02">
        <w:rPr>
          <w:rFonts w:ascii="Arial" w:hAnsi="Arial" w:cs="Arial"/>
          <w:color w:val="7B7B7B" w:themeColor="accent3" w:themeShade="BF"/>
          <w:sz w:val="22"/>
          <w:szCs w:val="22"/>
          <w:lang w:val="en-IN"/>
        </w:rPr>
        <w:t>Terms of the proposed financing: whether the terms were reasonable and in the exercise of sound business judgment.</w:t>
      </w:r>
    </w:p>
    <w:p w14:paraId="23674BCC" w14:textId="77777777" w:rsidR="00384F62" w:rsidRPr="00621D8F" w:rsidRDefault="00384F62" w:rsidP="00384F62">
      <w:pPr>
        <w:jc w:val="both"/>
        <w:rPr>
          <w:rFonts w:ascii="Arial" w:hAnsi="Arial" w:cs="Arial"/>
          <w:sz w:val="22"/>
          <w:szCs w:val="22"/>
          <w:lang w:val="en-GB"/>
        </w:rPr>
      </w:pP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7AC2D4C9" w14:textId="716E8951" w:rsidR="00AE3845" w:rsidRDefault="00AE3845" w:rsidP="00CA32D5">
      <w:pPr>
        <w:pStyle w:val="BodyText"/>
        <w:jc w:val="both"/>
        <w:rPr>
          <w:rFonts w:ascii="Arial" w:hAnsi="Arial" w:cs="Arial"/>
          <w:color w:val="7B7B7B" w:themeColor="accent3" w:themeShade="BF"/>
          <w:sz w:val="22"/>
          <w:szCs w:val="22"/>
          <w:lang w:val="en-IN"/>
        </w:rPr>
      </w:pPr>
      <w:r w:rsidRPr="00082F00">
        <w:rPr>
          <w:rFonts w:ascii="Arial" w:hAnsi="Arial" w:cs="Arial"/>
          <w:color w:val="7B7B7B" w:themeColor="accent3" w:themeShade="BF"/>
          <w:sz w:val="22"/>
          <w:szCs w:val="22"/>
          <w:lang w:val="en-IN"/>
        </w:rPr>
        <w:t xml:space="preserve">Singapore </w:t>
      </w:r>
      <w:r>
        <w:rPr>
          <w:rFonts w:ascii="Arial" w:hAnsi="Arial" w:cs="Arial"/>
          <w:color w:val="7B7B7B" w:themeColor="accent3" w:themeShade="BF"/>
          <w:sz w:val="22"/>
          <w:szCs w:val="22"/>
          <w:lang w:val="en-IN"/>
        </w:rPr>
        <w:t xml:space="preserve">has adopted </w:t>
      </w:r>
      <w:r w:rsidRPr="00082F00">
        <w:rPr>
          <w:rFonts w:ascii="Arial" w:hAnsi="Arial" w:cs="Arial"/>
          <w:color w:val="7B7B7B" w:themeColor="accent3" w:themeShade="BF"/>
          <w:sz w:val="22"/>
          <w:szCs w:val="22"/>
          <w:lang w:val="en-IN"/>
        </w:rPr>
        <w:t>The UNCITRAL Model Law on Cross-Border Insolvency</w:t>
      </w:r>
      <w:r>
        <w:rPr>
          <w:rFonts w:ascii="Arial" w:hAnsi="Arial" w:cs="Arial"/>
          <w:color w:val="7B7B7B" w:themeColor="accent3" w:themeShade="BF"/>
          <w:sz w:val="22"/>
          <w:szCs w:val="22"/>
          <w:lang w:val="en-IN"/>
        </w:rPr>
        <w:t xml:space="preserve"> (Model Law). This allows foreign </w:t>
      </w:r>
      <w:r w:rsidR="00CA32D5">
        <w:rPr>
          <w:rFonts w:ascii="Arial" w:hAnsi="Arial" w:cs="Arial"/>
          <w:color w:val="7B7B7B" w:themeColor="accent3" w:themeShade="BF"/>
          <w:sz w:val="22"/>
          <w:szCs w:val="22"/>
          <w:lang w:val="en-IN"/>
        </w:rPr>
        <w:t>representatives to</w:t>
      </w:r>
      <w:r>
        <w:rPr>
          <w:rFonts w:ascii="Arial" w:hAnsi="Arial" w:cs="Arial"/>
          <w:color w:val="7B7B7B" w:themeColor="accent3" w:themeShade="BF"/>
          <w:sz w:val="22"/>
          <w:szCs w:val="22"/>
          <w:lang w:val="en-IN"/>
        </w:rPr>
        <w:t xml:space="preserve"> apply to the High Court of Singapore for recognition of foreign insolvency proceedings. </w:t>
      </w:r>
    </w:p>
    <w:p w14:paraId="2573891A" w14:textId="1F003C2C" w:rsidR="00CA32D5" w:rsidRDefault="00CA32D5" w:rsidP="00CA32D5">
      <w:pPr>
        <w:pStyle w:val="BodyText"/>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 xml:space="preserve">Singapore </w:t>
      </w:r>
      <w:r w:rsidRPr="00CA32D5">
        <w:rPr>
          <w:rFonts w:ascii="Arial" w:hAnsi="Arial" w:cs="Arial"/>
          <w:color w:val="7B7B7B" w:themeColor="accent3" w:themeShade="BF"/>
          <w:sz w:val="22"/>
          <w:szCs w:val="22"/>
          <w:lang w:val="en-IN"/>
        </w:rPr>
        <w:t>divides foreign insolvency proceedings into two categories: "foreign main proceedings" and "foreign non-main proceedings"</w:t>
      </w:r>
      <w:r>
        <w:rPr>
          <w:rFonts w:ascii="Arial" w:hAnsi="Arial" w:cs="Arial"/>
          <w:color w:val="7B7B7B" w:themeColor="accent3" w:themeShade="BF"/>
          <w:sz w:val="22"/>
          <w:szCs w:val="22"/>
          <w:lang w:val="en-IN"/>
        </w:rPr>
        <w:t xml:space="preserve"> which is in line with the Model Law. </w:t>
      </w:r>
    </w:p>
    <w:p w14:paraId="07EF7DAA" w14:textId="77777777" w:rsidR="00CA32D5" w:rsidRDefault="00CA32D5" w:rsidP="00CA32D5">
      <w:pPr>
        <w:pStyle w:val="BodyText"/>
        <w:jc w:val="both"/>
        <w:rPr>
          <w:rFonts w:ascii="Arial" w:hAnsi="Arial" w:cs="Arial"/>
          <w:color w:val="7B7B7B" w:themeColor="accent3" w:themeShade="BF"/>
          <w:sz w:val="22"/>
          <w:szCs w:val="22"/>
          <w:lang w:val="en-IN"/>
        </w:rPr>
      </w:pPr>
      <w:r w:rsidRPr="00CA32D5">
        <w:rPr>
          <w:rFonts w:ascii="Arial" w:hAnsi="Arial" w:cs="Arial"/>
          <w:color w:val="7B7B7B" w:themeColor="accent3" w:themeShade="BF"/>
          <w:sz w:val="22"/>
          <w:szCs w:val="22"/>
          <w:lang w:val="en-IN"/>
        </w:rPr>
        <w:t xml:space="preserve">If a Singapore court recognises a case as a foreign main proceeding, the Singapore Model Law provides an automatic stay on within the territory of Singapore. </w:t>
      </w:r>
    </w:p>
    <w:p w14:paraId="1B714C91" w14:textId="5FCD1297" w:rsidR="00CA32D5" w:rsidRPr="00CA32D5" w:rsidRDefault="00CA32D5" w:rsidP="00CA32D5">
      <w:pPr>
        <w:pStyle w:val="BodyText"/>
        <w:jc w:val="both"/>
        <w:rPr>
          <w:rFonts w:ascii="Arial" w:hAnsi="Arial" w:cs="Arial"/>
          <w:color w:val="7B7B7B" w:themeColor="accent3" w:themeShade="BF"/>
          <w:sz w:val="22"/>
          <w:szCs w:val="22"/>
          <w:lang w:val="en-IN"/>
        </w:rPr>
      </w:pPr>
      <w:r w:rsidRPr="00CA32D5">
        <w:rPr>
          <w:rFonts w:ascii="Arial" w:hAnsi="Arial" w:cs="Arial"/>
          <w:color w:val="7B7B7B" w:themeColor="accent3" w:themeShade="BF"/>
          <w:sz w:val="22"/>
          <w:szCs w:val="22"/>
          <w:lang w:val="en-IN"/>
        </w:rPr>
        <w:t>If a Singapore court recognises a case as a foreign non-main proceeding, the Singapore Model Law provides for discretionary relief, which may also include an automatic stay</w:t>
      </w:r>
      <w:r>
        <w:rPr>
          <w:rFonts w:ascii="Arial" w:hAnsi="Arial" w:cs="Arial"/>
          <w:color w:val="7B7B7B" w:themeColor="accent3" w:themeShade="BF"/>
          <w:sz w:val="22"/>
          <w:szCs w:val="22"/>
          <w:lang w:val="en-IN"/>
        </w:rPr>
        <w:t xml:space="preserve"> </w:t>
      </w:r>
      <w:r w:rsidRPr="00CA32D5">
        <w:rPr>
          <w:rFonts w:ascii="Arial" w:hAnsi="Arial" w:cs="Arial"/>
          <w:color w:val="7B7B7B" w:themeColor="accent3" w:themeShade="BF"/>
          <w:sz w:val="22"/>
          <w:szCs w:val="22"/>
          <w:lang w:val="en-IN"/>
        </w:rPr>
        <w:t>subject to the requirement that all creditors are adequately protected</w:t>
      </w:r>
      <w:r>
        <w:rPr>
          <w:rFonts w:ascii="Arial" w:hAnsi="Arial" w:cs="Arial"/>
          <w:color w:val="7B7B7B" w:themeColor="accent3" w:themeShade="BF"/>
          <w:sz w:val="22"/>
          <w:szCs w:val="22"/>
          <w:lang w:val="en-IN"/>
        </w:rPr>
        <w:t xml:space="preserve">. </w:t>
      </w: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85A77" w14:textId="77777777" w:rsidR="00082F00" w:rsidRDefault="00082F00">
      <w:r>
        <w:separator/>
      </w:r>
    </w:p>
  </w:endnote>
  <w:endnote w:type="continuationSeparator" w:id="0">
    <w:p w14:paraId="0C6FD1C5" w14:textId="77777777" w:rsidR="00082F00" w:rsidRDefault="0008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082F00" w:rsidRPr="00FC7B47" w:rsidRDefault="00082F00"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082F00" w:rsidRPr="00FC7B47" w:rsidRDefault="00082F00"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9108" w14:textId="1B92922C" w:rsidR="00082F00" w:rsidRPr="009B4976" w:rsidRDefault="00082F00" w:rsidP="00E23A7A">
    <w:pPr>
      <w:pStyle w:val="Footer"/>
      <w:framePr w:wrap="none" w:vAnchor="text" w:hAnchor="margin" w:xAlign="right" w:y="1"/>
      <w:rPr>
        <w:rStyle w:val="PageNumber"/>
        <w:rFonts w:ascii="Arial" w:hAnsi="Arial" w:cs="Arial"/>
        <w:sz w:val="18"/>
        <w:szCs w:val="18"/>
      </w:rPr>
    </w:pPr>
    <w:r>
      <w:rPr>
        <w:rFonts w:ascii="Arial" w:hAnsi="Arial" w:cs="Arial"/>
        <w:b/>
        <w:bCs/>
        <w:noProof/>
        <w:sz w:val="18"/>
        <w:szCs w:val="18"/>
      </w:rPr>
      <mc:AlternateContent>
        <mc:Choice Requires="wps">
          <w:drawing>
            <wp:anchor distT="0" distB="0" distL="114300" distR="114300" simplePos="0" relativeHeight="251656192" behindDoc="0" locked="0" layoutInCell="0" allowOverlap="1" wp14:anchorId="60FE6E56" wp14:editId="1BDDE7ED">
              <wp:simplePos x="0" y="0"/>
              <wp:positionH relativeFrom="page">
                <wp:posOffset>0</wp:posOffset>
              </wp:positionH>
              <wp:positionV relativeFrom="page">
                <wp:posOffset>10227945</wp:posOffset>
              </wp:positionV>
              <wp:extent cx="7560310" cy="273050"/>
              <wp:effectExtent l="0" t="0" r="0" b="12700"/>
              <wp:wrapNone/>
              <wp:docPr id="1" name="MSIPCM2fed482aa21a28c0a639aec8" descr="{&quot;HashCode&quot;:-18640962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B1DC8B" w14:textId="5EA204BD" w:rsidR="00082F00" w:rsidRPr="00EE7DC7" w:rsidRDefault="00082F00" w:rsidP="00EE7DC7">
                          <w:pPr>
                            <w:jc w:val="center"/>
                            <w:rPr>
                              <w:rFonts w:ascii="Calibri" w:hAnsi="Calibri" w:cs="Calibri"/>
                              <w:color w:val="000000"/>
                            </w:rPr>
                          </w:pPr>
                          <w:r w:rsidRPr="00EE7DC7">
                            <w:rPr>
                              <w:rFonts w:ascii="Calibri" w:hAnsi="Calibri" w:cs="Calibri"/>
                              <w:color w:val="000000"/>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FE6E56" id="_x0000_t202" coordsize="21600,21600" o:spt="202" path="m,l,21600r21600,l21600,xe">
              <v:stroke joinstyle="miter"/>
              <v:path gradientshapeok="t" o:connecttype="rect"/>
            </v:shapetype>
            <v:shape id="MSIPCM2fed482aa21a28c0a639aec8" o:spid="_x0000_s1026" type="#_x0000_t202" alt="{&quot;HashCode&quot;:-1864096203,&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y8VJ7qwCAABHBQAADgAAAAAA&#10;AAAAAAAAAAAuAgAAZHJzL2Uyb0RvYy54bWxQSwECLQAUAAYACAAAACEAn9VB7N8AAAALAQAADwAA&#10;AAAAAAAAAAAAAAAGBQAAZHJzL2Rvd25yZXYueG1sUEsFBgAAAAAEAAQA8wAAABIGAAAAAA==&#10;" o:allowincell="f" filled="f" stroked="f" strokeweight=".5pt">
              <v:textbox inset=",0,,0">
                <w:txbxContent>
                  <w:p w14:paraId="36B1DC8B" w14:textId="5EA204BD" w:rsidR="00082F00" w:rsidRPr="00EE7DC7" w:rsidRDefault="00082F00" w:rsidP="00EE7DC7">
                    <w:pPr>
                      <w:jc w:val="center"/>
                      <w:rPr>
                        <w:rFonts w:ascii="Calibri" w:hAnsi="Calibri" w:cs="Calibri"/>
                        <w:color w:val="000000"/>
                      </w:rPr>
                    </w:pPr>
                    <w:r w:rsidRPr="00EE7DC7">
                      <w:rPr>
                        <w:rFonts w:ascii="Calibri" w:hAnsi="Calibri" w:cs="Calibri"/>
                        <w:color w:val="000000"/>
                      </w:rPr>
                      <w:t xml:space="preserve"> </w:t>
                    </w:r>
                  </w:p>
                </w:txbxContent>
              </v:textbox>
              <w10:wrap anchorx="page" anchory="page"/>
            </v:shape>
          </w:pict>
        </mc:Fallback>
      </mc:AlternateContent>
    </w: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sdtContent>
    </w:sdt>
  </w:p>
  <w:p w14:paraId="09CBBDDF" w14:textId="47C49366" w:rsidR="00082F00" w:rsidRPr="009B4976" w:rsidRDefault="00A379A0" w:rsidP="009B4976">
    <w:pPr>
      <w:pStyle w:val="Footer"/>
      <w:ind w:right="360"/>
      <w:rPr>
        <w:rFonts w:ascii="Arial" w:hAnsi="Arial" w:cs="Arial"/>
        <w:sz w:val="18"/>
        <w:szCs w:val="18"/>
        <w:lang w:val="en-GB"/>
      </w:rPr>
    </w:pPr>
    <w:r w:rsidRPr="00A379A0">
      <w:rPr>
        <w:rFonts w:ascii="Arial" w:hAnsi="Arial" w:cs="Arial"/>
        <w:sz w:val="18"/>
        <w:szCs w:val="18"/>
        <w:lang w:val="en-GB"/>
      </w:rPr>
      <w:t>202122-546</w:t>
    </w:r>
    <w:r w:rsidR="00082F00" w:rsidRPr="009B4976">
      <w:rPr>
        <w:rFonts w:ascii="Arial" w:hAnsi="Arial" w:cs="Arial"/>
        <w:sz w:val="18"/>
        <w:szCs w:val="18"/>
        <w:lang w:val="en-GB"/>
      </w:rPr>
      <w:t>.assessment</w:t>
    </w:r>
    <w:r w:rsidR="00082F00">
      <w:rPr>
        <w:rFonts w:ascii="Arial" w:hAnsi="Arial" w:cs="Arial"/>
        <w:sz w:val="18"/>
        <w:szCs w:val="18"/>
        <w:lang w:val="en-GB"/>
      </w:rPr>
      <w:t>8E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BB74" w14:textId="354508A8" w:rsidR="00082F00" w:rsidRDefault="00082F00">
    <w:pPr>
      <w:pStyle w:val="Footer"/>
    </w:pPr>
    <w:r>
      <w:rPr>
        <w:noProof/>
      </w:rPr>
      <mc:AlternateContent>
        <mc:Choice Requires="wps">
          <w:drawing>
            <wp:anchor distT="0" distB="0" distL="114300" distR="114300" simplePos="0" relativeHeight="251661312" behindDoc="0" locked="0" layoutInCell="0" allowOverlap="1" wp14:anchorId="3469E56E" wp14:editId="02D83221">
              <wp:simplePos x="0" y="0"/>
              <wp:positionH relativeFrom="page">
                <wp:posOffset>0</wp:posOffset>
              </wp:positionH>
              <wp:positionV relativeFrom="page">
                <wp:posOffset>10227945</wp:posOffset>
              </wp:positionV>
              <wp:extent cx="7560310" cy="273050"/>
              <wp:effectExtent l="0" t="0" r="0" b="12700"/>
              <wp:wrapNone/>
              <wp:docPr id="2" name="MSIPCM78554a628075d40a96d37f84" descr="{&quot;HashCode&quot;:-18640962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1AA468" w14:textId="3BEE255B" w:rsidR="00082F00" w:rsidRPr="00EE7DC7" w:rsidRDefault="00082F00" w:rsidP="00EE7DC7">
                          <w:pPr>
                            <w:jc w:val="center"/>
                            <w:rPr>
                              <w:rFonts w:ascii="Calibri" w:hAnsi="Calibri" w:cs="Calibri"/>
                              <w:color w:val="000000"/>
                            </w:rPr>
                          </w:pPr>
                          <w:r w:rsidRPr="00EE7DC7">
                            <w:rPr>
                              <w:rFonts w:ascii="Calibri" w:hAnsi="Calibri" w:cs="Calibri"/>
                              <w:color w:val="000000"/>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69E56E" id="_x0000_t202" coordsize="21600,21600" o:spt="202" path="m,l,21600r21600,l21600,xe">
              <v:stroke joinstyle="miter"/>
              <v:path gradientshapeok="t" o:connecttype="rect"/>
            </v:shapetype>
            <v:shape id="MSIPCM78554a628075d40a96d37f84" o:spid="_x0000_s1027" type="#_x0000_t202" alt="{&quot;HashCode&quot;:-1864096203,&quot;Height&quot;:841.0,&quot;Width&quot;:595.0,&quot;Placement&quot;:&quot;Footer&quot;,&quot;Index&quot;:&quot;FirstPage&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ASkJb/sQIAAFAFAAAO&#10;AAAAAAAAAAAAAAAAAC4CAABkcnMvZTJvRG9jLnhtbFBLAQItABQABgAIAAAAIQCf1UHs3wAAAAsB&#10;AAAPAAAAAAAAAAAAAAAAAAsFAABkcnMvZG93bnJldi54bWxQSwUGAAAAAAQABADzAAAAFwYAAAAA&#10;" o:allowincell="f" filled="f" stroked="f" strokeweight=".5pt">
              <v:textbox inset=",0,,0">
                <w:txbxContent>
                  <w:p w14:paraId="551AA468" w14:textId="3BEE255B" w:rsidR="00082F00" w:rsidRPr="00EE7DC7" w:rsidRDefault="00082F00" w:rsidP="00EE7DC7">
                    <w:pPr>
                      <w:jc w:val="center"/>
                      <w:rPr>
                        <w:rFonts w:ascii="Calibri" w:hAnsi="Calibri" w:cs="Calibri"/>
                        <w:color w:val="000000"/>
                      </w:rPr>
                    </w:pPr>
                    <w:r w:rsidRPr="00EE7DC7">
                      <w:rPr>
                        <w:rFonts w:ascii="Calibri" w:hAnsi="Calibri" w:cs="Calibri"/>
                        <w:color w:val="00000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8230D" w14:textId="77777777" w:rsidR="00082F00" w:rsidRDefault="00082F00">
      <w:r>
        <w:separator/>
      </w:r>
    </w:p>
  </w:footnote>
  <w:footnote w:type="continuationSeparator" w:id="0">
    <w:p w14:paraId="1D894BD8" w14:textId="77777777" w:rsidR="00082F00" w:rsidRDefault="00082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F97"/>
    <w:multiLevelType w:val="hybridMultilevel"/>
    <w:tmpl w:val="36F0FAB0"/>
    <w:lvl w:ilvl="0" w:tplc="04090017">
      <w:start w:val="1"/>
      <w:numFmt w:val="lowerLetter"/>
      <w:lvlText w:val="%1)"/>
      <w:lvlJc w:val="left"/>
      <w:pPr>
        <w:ind w:left="720" w:hanging="360"/>
      </w:pPr>
    </w:lvl>
    <w:lvl w:ilvl="1" w:tplc="E096735C">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F85235"/>
    <w:multiLevelType w:val="hybridMultilevel"/>
    <w:tmpl w:val="DE4E1670"/>
    <w:lvl w:ilvl="0" w:tplc="892278C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1A5BED"/>
    <w:multiLevelType w:val="hybridMultilevel"/>
    <w:tmpl w:val="8C4CB9F6"/>
    <w:lvl w:ilvl="0" w:tplc="11B6F2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3789C"/>
    <w:multiLevelType w:val="hybridMultilevel"/>
    <w:tmpl w:val="97B0CE2C"/>
    <w:lvl w:ilvl="0" w:tplc="04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6" w15:restartNumberingAfterBreak="0">
    <w:nsid w:val="1D2B254A"/>
    <w:multiLevelType w:val="hybridMultilevel"/>
    <w:tmpl w:val="639497E2"/>
    <w:lvl w:ilvl="0" w:tplc="8A487CE0">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3F76DDC0">
      <w:start w:val="1"/>
      <w:numFmt w:val="lowerLetter"/>
      <w:lvlText w:val="(%3)"/>
      <w:lvlJc w:val="left"/>
      <w:pPr>
        <w:ind w:left="2520" w:hanging="720"/>
      </w:pPr>
      <w:rPr>
        <w:rFont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EDB6B2A"/>
    <w:multiLevelType w:val="hybridMultilevel"/>
    <w:tmpl w:val="8D9E7F7C"/>
    <w:lvl w:ilvl="0" w:tplc="BC5CBC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04774A5"/>
    <w:multiLevelType w:val="hybridMultilevel"/>
    <w:tmpl w:val="97B0CE2C"/>
    <w:lvl w:ilvl="0" w:tplc="04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10" w15:restartNumberingAfterBreak="0">
    <w:nsid w:val="23D436ED"/>
    <w:multiLevelType w:val="hybridMultilevel"/>
    <w:tmpl w:val="C2667796"/>
    <w:lvl w:ilvl="0" w:tplc="04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5C83547"/>
    <w:multiLevelType w:val="hybridMultilevel"/>
    <w:tmpl w:val="3EA80A7E"/>
    <w:lvl w:ilvl="0" w:tplc="04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3"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95E4C"/>
    <w:multiLevelType w:val="hybridMultilevel"/>
    <w:tmpl w:val="9B884C8C"/>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3342022"/>
    <w:multiLevelType w:val="hybridMultilevel"/>
    <w:tmpl w:val="DC0A27BA"/>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33130A"/>
    <w:multiLevelType w:val="hybridMultilevel"/>
    <w:tmpl w:val="338CF208"/>
    <w:lvl w:ilvl="0" w:tplc="8A487CE0">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20"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C84565"/>
    <w:multiLevelType w:val="hybridMultilevel"/>
    <w:tmpl w:val="31E222E4"/>
    <w:lvl w:ilvl="0" w:tplc="9C8AE8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1113705"/>
    <w:multiLevelType w:val="hybridMultilevel"/>
    <w:tmpl w:val="00529F1E"/>
    <w:lvl w:ilvl="0" w:tplc="79AE7B2E">
      <w:start w:val="3"/>
      <w:numFmt w:val="bullet"/>
      <w:lvlText w:val="-"/>
      <w:lvlJc w:val="left"/>
      <w:pPr>
        <w:ind w:left="720" w:hanging="360"/>
      </w:pPr>
      <w:rPr>
        <w:rFonts w:ascii="Helvetica" w:eastAsia="Times New Roman" w:hAnsi="Helvetic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11E2DCE"/>
    <w:multiLevelType w:val="hybridMultilevel"/>
    <w:tmpl w:val="F9DE3C22"/>
    <w:lvl w:ilvl="0" w:tplc="8A487CE0">
      <w:start w:val="1"/>
      <w:numFmt w:val="decimal"/>
      <w:lvlText w:val="%1."/>
      <w:lvlJc w:val="left"/>
      <w:pPr>
        <w:ind w:left="720" w:hanging="360"/>
      </w:pPr>
      <w:rPr>
        <w:rFonts w:hint="default"/>
      </w:rPr>
    </w:lvl>
    <w:lvl w:ilvl="1" w:tplc="04090013">
      <w:start w:val="1"/>
      <w:numFmt w:val="upperRoman"/>
      <w:lvlText w:val="%2."/>
      <w:lvlJc w:val="righ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45C2516"/>
    <w:multiLevelType w:val="multilevel"/>
    <w:tmpl w:val="07604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59F78AB"/>
    <w:multiLevelType w:val="hybridMultilevel"/>
    <w:tmpl w:val="1F3ED3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86D082E"/>
    <w:multiLevelType w:val="hybridMultilevel"/>
    <w:tmpl w:val="E79A9B9C"/>
    <w:lvl w:ilvl="0" w:tplc="04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6A7552E4"/>
    <w:multiLevelType w:val="hybridMultilevel"/>
    <w:tmpl w:val="52C84022"/>
    <w:lvl w:ilvl="0" w:tplc="9C62071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3D4C8D"/>
    <w:multiLevelType w:val="hybridMultilevel"/>
    <w:tmpl w:val="02A6E7B2"/>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15:restartNumberingAfterBreak="0">
    <w:nsid w:val="78AC367A"/>
    <w:multiLevelType w:val="hybridMultilevel"/>
    <w:tmpl w:val="09B839D8"/>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78DB4549"/>
    <w:multiLevelType w:val="hybridMultilevel"/>
    <w:tmpl w:val="9518382A"/>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3C485A"/>
    <w:multiLevelType w:val="hybridMultilevel"/>
    <w:tmpl w:val="816CACEC"/>
    <w:lvl w:ilvl="0" w:tplc="4E1E47F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12"/>
  </w:num>
  <w:num w:numId="2">
    <w:abstractNumId w:val="9"/>
  </w:num>
  <w:num w:numId="3">
    <w:abstractNumId w:val="19"/>
  </w:num>
  <w:num w:numId="4">
    <w:abstractNumId w:val="3"/>
  </w:num>
  <w:num w:numId="5">
    <w:abstractNumId w:val="20"/>
  </w:num>
  <w:num w:numId="6">
    <w:abstractNumId w:val="38"/>
  </w:num>
  <w:num w:numId="7">
    <w:abstractNumId w:val="5"/>
  </w:num>
  <w:num w:numId="8">
    <w:abstractNumId w:val="31"/>
  </w:num>
  <w:num w:numId="9">
    <w:abstractNumId w:val="32"/>
  </w:num>
  <w:num w:numId="10">
    <w:abstractNumId w:val="18"/>
  </w:num>
  <w:num w:numId="11">
    <w:abstractNumId w:val="30"/>
  </w:num>
  <w:num w:numId="12">
    <w:abstractNumId w:val="21"/>
  </w:num>
  <w:num w:numId="13">
    <w:abstractNumId w:val="22"/>
  </w:num>
  <w:num w:numId="14">
    <w:abstractNumId w:val="36"/>
  </w:num>
  <w:num w:numId="15">
    <w:abstractNumId w:val="14"/>
  </w:num>
  <w:num w:numId="16">
    <w:abstractNumId w:val="13"/>
  </w:num>
  <w:num w:numId="17">
    <w:abstractNumId w:val="0"/>
  </w:num>
  <w:num w:numId="18">
    <w:abstractNumId w:val="29"/>
  </w:num>
  <w:num w:numId="19">
    <w:abstractNumId w:val="37"/>
  </w:num>
  <w:num w:numId="20">
    <w:abstractNumId w:val="2"/>
  </w:num>
  <w:num w:numId="21">
    <w:abstractNumId w:val="7"/>
  </w:num>
  <w:num w:numId="22">
    <w:abstractNumId w:val="23"/>
  </w:num>
  <w:num w:numId="23">
    <w:abstractNumId w:val="17"/>
  </w:num>
  <w:num w:numId="24">
    <w:abstractNumId w:val="27"/>
  </w:num>
  <w:num w:numId="25">
    <w:abstractNumId w:val="6"/>
  </w:num>
  <w:num w:numId="26">
    <w:abstractNumId w:val="25"/>
  </w:num>
  <w:num w:numId="27">
    <w:abstractNumId w:val="1"/>
  </w:num>
  <w:num w:numId="28">
    <w:abstractNumId w:val="4"/>
  </w:num>
  <w:num w:numId="29">
    <w:abstractNumId w:val="8"/>
  </w:num>
  <w:num w:numId="30">
    <w:abstractNumId w:val="28"/>
  </w:num>
  <w:num w:numId="31">
    <w:abstractNumId w:val="11"/>
  </w:num>
  <w:num w:numId="32">
    <w:abstractNumId w:val="16"/>
  </w:num>
  <w:num w:numId="33">
    <w:abstractNumId w:val="10"/>
  </w:num>
  <w:num w:numId="34">
    <w:abstractNumId w:val="33"/>
  </w:num>
  <w:num w:numId="35">
    <w:abstractNumId w:val="34"/>
  </w:num>
  <w:num w:numId="36">
    <w:abstractNumId w:val="15"/>
  </w:num>
  <w:num w:numId="37">
    <w:abstractNumId w:val="26"/>
  </w:num>
  <w:num w:numId="38">
    <w:abstractNumId w:val="24"/>
  </w:num>
  <w:num w:numId="39">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5FF5"/>
    <w:rsid w:val="00020557"/>
    <w:rsid w:val="000214ED"/>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0FA7"/>
    <w:rsid w:val="00082609"/>
    <w:rsid w:val="00082F00"/>
    <w:rsid w:val="000851CC"/>
    <w:rsid w:val="00087F21"/>
    <w:rsid w:val="00093BE8"/>
    <w:rsid w:val="000A407B"/>
    <w:rsid w:val="000A68ED"/>
    <w:rsid w:val="000B4074"/>
    <w:rsid w:val="000B5FF1"/>
    <w:rsid w:val="000B609F"/>
    <w:rsid w:val="000D2BEC"/>
    <w:rsid w:val="000D55A8"/>
    <w:rsid w:val="000E0D36"/>
    <w:rsid w:val="000E1246"/>
    <w:rsid w:val="000E4841"/>
    <w:rsid w:val="000F0B79"/>
    <w:rsid w:val="000F0CF2"/>
    <w:rsid w:val="000F1677"/>
    <w:rsid w:val="000F3D6C"/>
    <w:rsid w:val="00101707"/>
    <w:rsid w:val="00102CC9"/>
    <w:rsid w:val="0010593A"/>
    <w:rsid w:val="00113E80"/>
    <w:rsid w:val="0011473D"/>
    <w:rsid w:val="00115C85"/>
    <w:rsid w:val="00121073"/>
    <w:rsid w:val="00123855"/>
    <w:rsid w:val="00124A1B"/>
    <w:rsid w:val="00126A4D"/>
    <w:rsid w:val="0013379E"/>
    <w:rsid w:val="0014171F"/>
    <w:rsid w:val="0014622C"/>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7412"/>
    <w:rsid w:val="0020090A"/>
    <w:rsid w:val="00202DFE"/>
    <w:rsid w:val="0020725B"/>
    <w:rsid w:val="002110F1"/>
    <w:rsid w:val="002208D9"/>
    <w:rsid w:val="00223CAE"/>
    <w:rsid w:val="002311E3"/>
    <w:rsid w:val="002356EA"/>
    <w:rsid w:val="00235D7D"/>
    <w:rsid w:val="00240B0E"/>
    <w:rsid w:val="0024116D"/>
    <w:rsid w:val="00241B44"/>
    <w:rsid w:val="00241FA3"/>
    <w:rsid w:val="00245EFB"/>
    <w:rsid w:val="0024638F"/>
    <w:rsid w:val="0024716F"/>
    <w:rsid w:val="00251C77"/>
    <w:rsid w:val="00252DCF"/>
    <w:rsid w:val="0025386E"/>
    <w:rsid w:val="00255890"/>
    <w:rsid w:val="00262940"/>
    <w:rsid w:val="002638B0"/>
    <w:rsid w:val="00265466"/>
    <w:rsid w:val="0026647A"/>
    <w:rsid w:val="002668D3"/>
    <w:rsid w:val="0027299F"/>
    <w:rsid w:val="00284EBE"/>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57C7D"/>
    <w:rsid w:val="00361A0A"/>
    <w:rsid w:val="00361BAA"/>
    <w:rsid w:val="00364836"/>
    <w:rsid w:val="0036565C"/>
    <w:rsid w:val="0036625E"/>
    <w:rsid w:val="0037465A"/>
    <w:rsid w:val="00376303"/>
    <w:rsid w:val="00380BAB"/>
    <w:rsid w:val="00382C98"/>
    <w:rsid w:val="00384F62"/>
    <w:rsid w:val="0038533C"/>
    <w:rsid w:val="00386568"/>
    <w:rsid w:val="00390B57"/>
    <w:rsid w:val="00391426"/>
    <w:rsid w:val="003948D5"/>
    <w:rsid w:val="00396821"/>
    <w:rsid w:val="00397D3A"/>
    <w:rsid w:val="003A051E"/>
    <w:rsid w:val="003A4CE9"/>
    <w:rsid w:val="003B170F"/>
    <w:rsid w:val="003B3C5F"/>
    <w:rsid w:val="003B6014"/>
    <w:rsid w:val="003C4471"/>
    <w:rsid w:val="003D0A6D"/>
    <w:rsid w:val="003D1EF3"/>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7C72"/>
    <w:rsid w:val="00483BC6"/>
    <w:rsid w:val="00491675"/>
    <w:rsid w:val="00493855"/>
    <w:rsid w:val="00494E28"/>
    <w:rsid w:val="00495E79"/>
    <w:rsid w:val="004A261C"/>
    <w:rsid w:val="004A2D83"/>
    <w:rsid w:val="004A57DD"/>
    <w:rsid w:val="004A7B51"/>
    <w:rsid w:val="004A7D71"/>
    <w:rsid w:val="004A7EF3"/>
    <w:rsid w:val="004B11FD"/>
    <w:rsid w:val="004B23A2"/>
    <w:rsid w:val="004C294D"/>
    <w:rsid w:val="004D1A5A"/>
    <w:rsid w:val="004D2FFF"/>
    <w:rsid w:val="004D363D"/>
    <w:rsid w:val="004D3721"/>
    <w:rsid w:val="004D64F9"/>
    <w:rsid w:val="004D7749"/>
    <w:rsid w:val="004E30B0"/>
    <w:rsid w:val="004E3A6B"/>
    <w:rsid w:val="004E622C"/>
    <w:rsid w:val="004E6D1C"/>
    <w:rsid w:val="004E7D70"/>
    <w:rsid w:val="004F5DE9"/>
    <w:rsid w:val="004F5FDF"/>
    <w:rsid w:val="004F716A"/>
    <w:rsid w:val="00510B34"/>
    <w:rsid w:val="00513A41"/>
    <w:rsid w:val="005177FE"/>
    <w:rsid w:val="0052263B"/>
    <w:rsid w:val="00524728"/>
    <w:rsid w:val="005312B3"/>
    <w:rsid w:val="00531721"/>
    <w:rsid w:val="005331CA"/>
    <w:rsid w:val="00537970"/>
    <w:rsid w:val="00540E3A"/>
    <w:rsid w:val="00544127"/>
    <w:rsid w:val="005463A9"/>
    <w:rsid w:val="00546D65"/>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2CFC"/>
    <w:rsid w:val="005B5514"/>
    <w:rsid w:val="005B67AC"/>
    <w:rsid w:val="005B79F4"/>
    <w:rsid w:val="005C523F"/>
    <w:rsid w:val="005C529D"/>
    <w:rsid w:val="005C5B99"/>
    <w:rsid w:val="005D16DD"/>
    <w:rsid w:val="005D43E0"/>
    <w:rsid w:val="005D58A3"/>
    <w:rsid w:val="005E050A"/>
    <w:rsid w:val="005E1B79"/>
    <w:rsid w:val="005E1C0A"/>
    <w:rsid w:val="005E32B3"/>
    <w:rsid w:val="005E6076"/>
    <w:rsid w:val="005E7008"/>
    <w:rsid w:val="005E7684"/>
    <w:rsid w:val="005E7EC1"/>
    <w:rsid w:val="005F026D"/>
    <w:rsid w:val="005F2AEA"/>
    <w:rsid w:val="005F2D0B"/>
    <w:rsid w:val="005F4B31"/>
    <w:rsid w:val="006003C9"/>
    <w:rsid w:val="00610388"/>
    <w:rsid w:val="00610AC7"/>
    <w:rsid w:val="00612CA5"/>
    <w:rsid w:val="006153EC"/>
    <w:rsid w:val="006155A9"/>
    <w:rsid w:val="00621A17"/>
    <w:rsid w:val="00622586"/>
    <w:rsid w:val="00627CC9"/>
    <w:rsid w:val="00627E7B"/>
    <w:rsid w:val="006302A0"/>
    <w:rsid w:val="00630542"/>
    <w:rsid w:val="00631DDB"/>
    <w:rsid w:val="00632E44"/>
    <w:rsid w:val="00634622"/>
    <w:rsid w:val="006358BA"/>
    <w:rsid w:val="00636808"/>
    <w:rsid w:val="00641515"/>
    <w:rsid w:val="006452E6"/>
    <w:rsid w:val="00645F3A"/>
    <w:rsid w:val="006532AA"/>
    <w:rsid w:val="00654AF0"/>
    <w:rsid w:val="00654C2F"/>
    <w:rsid w:val="00654C95"/>
    <w:rsid w:val="00657087"/>
    <w:rsid w:val="00661BA6"/>
    <w:rsid w:val="00661D51"/>
    <w:rsid w:val="006639DB"/>
    <w:rsid w:val="006661EF"/>
    <w:rsid w:val="00670CB1"/>
    <w:rsid w:val="00676AEB"/>
    <w:rsid w:val="00677AEB"/>
    <w:rsid w:val="00680EF2"/>
    <w:rsid w:val="00684441"/>
    <w:rsid w:val="00687A1D"/>
    <w:rsid w:val="00697EA1"/>
    <w:rsid w:val="006A2646"/>
    <w:rsid w:val="006A6530"/>
    <w:rsid w:val="006B435A"/>
    <w:rsid w:val="006B4C64"/>
    <w:rsid w:val="006C03D4"/>
    <w:rsid w:val="006D2BBF"/>
    <w:rsid w:val="006D48EB"/>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614"/>
    <w:rsid w:val="007237A9"/>
    <w:rsid w:val="00726B93"/>
    <w:rsid w:val="00730E8C"/>
    <w:rsid w:val="0073158B"/>
    <w:rsid w:val="007333CC"/>
    <w:rsid w:val="0073399A"/>
    <w:rsid w:val="00737587"/>
    <w:rsid w:val="00740DAD"/>
    <w:rsid w:val="007468CB"/>
    <w:rsid w:val="007603F5"/>
    <w:rsid w:val="00762EF3"/>
    <w:rsid w:val="00764DB0"/>
    <w:rsid w:val="0076764D"/>
    <w:rsid w:val="0077498C"/>
    <w:rsid w:val="007809BC"/>
    <w:rsid w:val="00781734"/>
    <w:rsid w:val="007818AF"/>
    <w:rsid w:val="00782464"/>
    <w:rsid w:val="00784128"/>
    <w:rsid w:val="00784A74"/>
    <w:rsid w:val="00784E9B"/>
    <w:rsid w:val="00786D7F"/>
    <w:rsid w:val="00787521"/>
    <w:rsid w:val="00787BCC"/>
    <w:rsid w:val="00793173"/>
    <w:rsid w:val="00796810"/>
    <w:rsid w:val="007A0F86"/>
    <w:rsid w:val="007A2A33"/>
    <w:rsid w:val="007A50B0"/>
    <w:rsid w:val="007A77E4"/>
    <w:rsid w:val="007B5C89"/>
    <w:rsid w:val="007C1FCC"/>
    <w:rsid w:val="007C23F2"/>
    <w:rsid w:val="007C6201"/>
    <w:rsid w:val="007C6CC7"/>
    <w:rsid w:val="007C7036"/>
    <w:rsid w:val="007D3C92"/>
    <w:rsid w:val="007D7C92"/>
    <w:rsid w:val="007E1154"/>
    <w:rsid w:val="007E40F0"/>
    <w:rsid w:val="007E6BA4"/>
    <w:rsid w:val="007E7678"/>
    <w:rsid w:val="007F41F8"/>
    <w:rsid w:val="007F5159"/>
    <w:rsid w:val="007F659B"/>
    <w:rsid w:val="0080454E"/>
    <w:rsid w:val="00804C32"/>
    <w:rsid w:val="00806302"/>
    <w:rsid w:val="00807119"/>
    <w:rsid w:val="0082483F"/>
    <w:rsid w:val="0082694D"/>
    <w:rsid w:val="008277A3"/>
    <w:rsid w:val="008279C0"/>
    <w:rsid w:val="00831582"/>
    <w:rsid w:val="008324CB"/>
    <w:rsid w:val="0084683C"/>
    <w:rsid w:val="00851178"/>
    <w:rsid w:val="00853901"/>
    <w:rsid w:val="008569B9"/>
    <w:rsid w:val="00856BD4"/>
    <w:rsid w:val="00861948"/>
    <w:rsid w:val="00867701"/>
    <w:rsid w:val="008723F3"/>
    <w:rsid w:val="00876F56"/>
    <w:rsid w:val="00881DE6"/>
    <w:rsid w:val="008837A6"/>
    <w:rsid w:val="0089145D"/>
    <w:rsid w:val="008A4DF2"/>
    <w:rsid w:val="008A6CFE"/>
    <w:rsid w:val="008B0F78"/>
    <w:rsid w:val="008B155E"/>
    <w:rsid w:val="008B16E7"/>
    <w:rsid w:val="008B5333"/>
    <w:rsid w:val="008B6223"/>
    <w:rsid w:val="008B779D"/>
    <w:rsid w:val="008C66E0"/>
    <w:rsid w:val="008E3339"/>
    <w:rsid w:val="008F20FC"/>
    <w:rsid w:val="008F5FFE"/>
    <w:rsid w:val="00905A43"/>
    <w:rsid w:val="00912C79"/>
    <w:rsid w:val="00921B8C"/>
    <w:rsid w:val="00942123"/>
    <w:rsid w:val="009514EF"/>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86"/>
    <w:rsid w:val="009C616E"/>
    <w:rsid w:val="009D0811"/>
    <w:rsid w:val="009D0EE1"/>
    <w:rsid w:val="009D23C6"/>
    <w:rsid w:val="009D62BD"/>
    <w:rsid w:val="009D7D33"/>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4ABE"/>
    <w:rsid w:val="00A379A0"/>
    <w:rsid w:val="00A407EF"/>
    <w:rsid w:val="00A46B4C"/>
    <w:rsid w:val="00A5117B"/>
    <w:rsid w:val="00A568A0"/>
    <w:rsid w:val="00A56D34"/>
    <w:rsid w:val="00A57528"/>
    <w:rsid w:val="00A60074"/>
    <w:rsid w:val="00A64900"/>
    <w:rsid w:val="00A6627C"/>
    <w:rsid w:val="00A71019"/>
    <w:rsid w:val="00A81029"/>
    <w:rsid w:val="00A83871"/>
    <w:rsid w:val="00A845F5"/>
    <w:rsid w:val="00A915E4"/>
    <w:rsid w:val="00A92054"/>
    <w:rsid w:val="00A94591"/>
    <w:rsid w:val="00A94F39"/>
    <w:rsid w:val="00A96489"/>
    <w:rsid w:val="00AA08BF"/>
    <w:rsid w:val="00AB124F"/>
    <w:rsid w:val="00AB15F7"/>
    <w:rsid w:val="00AB2425"/>
    <w:rsid w:val="00AB4451"/>
    <w:rsid w:val="00AB6201"/>
    <w:rsid w:val="00AB685C"/>
    <w:rsid w:val="00AB6C2D"/>
    <w:rsid w:val="00AC08F7"/>
    <w:rsid w:val="00AC3839"/>
    <w:rsid w:val="00AC7082"/>
    <w:rsid w:val="00AD4BE8"/>
    <w:rsid w:val="00AE2020"/>
    <w:rsid w:val="00AE3845"/>
    <w:rsid w:val="00AE43E0"/>
    <w:rsid w:val="00AF228E"/>
    <w:rsid w:val="00AF44E3"/>
    <w:rsid w:val="00AF5D9C"/>
    <w:rsid w:val="00B016A8"/>
    <w:rsid w:val="00B138F7"/>
    <w:rsid w:val="00B14819"/>
    <w:rsid w:val="00B15E2F"/>
    <w:rsid w:val="00B17582"/>
    <w:rsid w:val="00B17AA9"/>
    <w:rsid w:val="00B20024"/>
    <w:rsid w:val="00B22E02"/>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A6F91"/>
    <w:rsid w:val="00BB0F2B"/>
    <w:rsid w:val="00BC2272"/>
    <w:rsid w:val="00BE4FF3"/>
    <w:rsid w:val="00BE5B8E"/>
    <w:rsid w:val="00BE65AA"/>
    <w:rsid w:val="00BF42A8"/>
    <w:rsid w:val="00BF50F7"/>
    <w:rsid w:val="00C02F29"/>
    <w:rsid w:val="00C041E8"/>
    <w:rsid w:val="00C0731E"/>
    <w:rsid w:val="00C17130"/>
    <w:rsid w:val="00C17718"/>
    <w:rsid w:val="00C20AFE"/>
    <w:rsid w:val="00C21EB5"/>
    <w:rsid w:val="00C22A25"/>
    <w:rsid w:val="00C2645B"/>
    <w:rsid w:val="00C35671"/>
    <w:rsid w:val="00C35B77"/>
    <w:rsid w:val="00C376EB"/>
    <w:rsid w:val="00C409E1"/>
    <w:rsid w:val="00C432C2"/>
    <w:rsid w:val="00C44C1D"/>
    <w:rsid w:val="00C46A92"/>
    <w:rsid w:val="00C46EC1"/>
    <w:rsid w:val="00C52796"/>
    <w:rsid w:val="00C5332A"/>
    <w:rsid w:val="00C53E2C"/>
    <w:rsid w:val="00C550C8"/>
    <w:rsid w:val="00C55824"/>
    <w:rsid w:val="00C56B61"/>
    <w:rsid w:val="00C606C3"/>
    <w:rsid w:val="00C620F4"/>
    <w:rsid w:val="00C66D43"/>
    <w:rsid w:val="00C72848"/>
    <w:rsid w:val="00C76796"/>
    <w:rsid w:val="00C7736C"/>
    <w:rsid w:val="00C82D87"/>
    <w:rsid w:val="00C8712A"/>
    <w:rsid w:val="00C87FF9"/>
    <w:rsid w:val="00C902C8"/>
    <w:rsid w:val="00C919D1"/>
    <w:rsid w:val="00C960CA"/>
    <w:rsid w:val="00C963D3"/>
    <w:rsid w:val="00CA32D5"/>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148DC"/>
    <w:rsid w:val="00D17FDC"/>
    <w:rsid w:val="00D21D8C"/>
    <w:rsid w:val="00D21F25"/>
    <w:rsid w:val="00D25EF5"/>
    <w:rsid w:val="00D307FA"/>
    <w:rsid w:val="00D32823"/>
    <w:rsid w:val="00D53719"/>
    <w:rsid w:val="00D63EFD"/>
    <w:rsid w:val="00D65741"/>
    <w:rsid w:val="00D77884"/>
    <w:rsid w:val="00D80DC2"/>
    <w:rsid w:val="00D84752"/>
    <w:rsid w:val="00D86B3B"/>
    <w:rsid w:val="00D8748A"/>
    <w:rsid w:val="00D93196"/>
    <w:rsid w:val="00DA0DC0"/>
    <w:rsid w:val="00DA124D"/>
    <w:rsid w:val="00DB243C"/>
    <w:rsid w:val="00DB482A"/>
    <w:rsid w:val="00DB50FB"/>
    <w:rsid w:val="00DB56F2"/>
    <w:rsid w:val="00DB6EEB"/>
    <w:rsid w:val="00DB6EF5"/>
    <w:rsid w:val="00DC2F16"/>
    <w:rsid w:val="00DC3089"/>
    <w:rsid w:val="00DC4420"/>
    <w:rsid w:val="00DC7761"/>
    <w:rsid w:val="00DD0802"/>
    <w:rsid w:val="00DD2E11"/>
    <w:rsid w:val="00DD7F33"/>
    <w:rsid w:val="00DE03AF"/>
    <w:rsid w:val="00DE0963"/>
    <w:rsid w:val="00DE121C"/>
    <w:rsid w:val="00DE28CA"/>
    <w:rsid w:val="00DE2CD9"/>
    <w:rsid w:val="00DE6633"/>
    <w:rsid w:val="00DF75F8"/>
    <w:rsid w:val="00DF7A3A"/>
    <w:rsid w:val="00E00C00"/>
    <w:rsid w:val="00E07C5A"/>
    <w:rsid w:val="00E15BA9"/>
    <w:rsid w:val="00E23A7A"/>
    <w:rsid w:val="00E26E19"/>
    <w:rsid w:val="00E3041B"/>
    <w:rsid w:val="00E30CC7"/>
    <w:rsid w:val="00E31DF3"/>
    <w:rsid w:val="00E40797"/>
    <w:rsid w:val="00E450A4"/>
    <w:rsid w:val="00E4526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B7B75"/>
    <w:rsid w:val="00EC1A1D"/>
    <w:rsid w:val="00EC441F"/>
    <w:rsid w:val="00EC4755"/>
    <w:rsid w:val="00EC6A65"/>
    <w:rsid w:val="00ED0BC4"/>
    <w:rsid w:val="00ED21C1"/>
    <w:rsid w:val="00ED29B3"/>
    <w:rsid w:val="00ED447D"/>
    <w:rsid w:val="00EE030D"/>
    <w:rsid w:val="00EE4971"/>
    <w:rsid w:val="00EE6CB0"/>
    <w:rsid w:val="00EE7DC7"/>
    <w:rsid w:val="00EF090E"/>
    <w:rsid w:val="00EF1327"/>
    <w:rsid w:val="00EF2AB7"/>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4DD1"/>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 w:type="character" w:styleId="Emphasis">
    <w:name w:val="Emphasis"/>
    <w:basedOn w:val="DefaultParagraphFont"/>
    <w:uiPriority w:val="20"/>
    <w:qFormat/>
    <w:rsid w:val="00BA6F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4137">
      <w:bodyDiv w:val="1"/>
      <w:marLeft w:val="0"/>
      <w:marRight w:val="0"/>
      <w:marTop w:val="0"/>
      <w:marBottom w:val="0"/>
      <w:divBdr>
        <w:top w:val="none" w:sz="0" w:space="0" w:color="auto"/>
        <w:left w:val="none" w:sz="0" w:space="0" w:color="auto"/>
        <w:bottom w:val="none" w:sz="0" w:space="0" w:color="auto"/>
        <w:right w:val="none" w:sz="0" w:space="0" w:color="auto"/>
      </w:divBdr>
    </w:div>
    <w:div w:id="179053546">
      <w:bodyDiv w:val="1"/>
      <w:marLeft w:val="0"/>
      <w:marRight w:val="0"/>
      <w:marTop w:val="0"/>
      <w:marBottom w:val="0"/>
      <w:divBdr>
        <w:top w:val="none" w:sz="0" w:space="0" w:color="auto"/>
        <w:left w:val="none" w:sz="0" w:space="0" w:color="auto"/>
        <w:bottom w:val="none" w:sz="0" w:space="0" w:color="auto"/>
        <w:right w:val="none" w:sz="0" w:space="0" w:color="auto"/>
      </w:divBdr>
    </w:div>
    <w:div w:id="202913526">
      <w:bodyDiv w:val="1"/>
      <w:marLeft w:val="0"/>
      <w:marRight w:val="0"/>
      <w:marTop w:val="0"/>
      <w:marBottom w:val="0"/>
      <w:divBdr>
        <w:top w:val="none" w:sz="0" w:space="0" w:color="auto"/>
        <w:left w:val="none" w:sz="0" w:space="0" w:color="auto"/>
        <w:bottom w:val="none" w:sz="0" w:space="0" w:color="auto"/>
        <w:right w:val="none" w:sz="0" w:space="0" w:color="auto"/>
      </w:divBdr>
    </w:div>
    <w:div w:id="229926530">
      <w:bodyDiv w:val="1"/>
      <w:marLeft w:val="0"/>
      <w:marRight w:val="0"/>
      <w:marTop w:val="0"/>
      <w:marBottom w:val="0"/>
      <w:divBdr>
        <w:top w:val="none" w:sz="0" w:space="0" w:color="auto"/>
        <w:left w:val="none" w:sz="0" w:space="0" w:color="auto"/>
        <w:bottom w:val="none" w:sz="0" w:space="0" w:color="auto"/>
        <w:right w:val="none" w:sz="0" w:space="0" w:color="auto"/>
      </w:divBdr>
    </w:div>
    <w:div w:id="584612203">
      <w:bodyDiv w:val="1"/>
      <w:marLeft w:val="0"/>
      <w:marRight w:val="0"/>
      <w:marTop w:val="0"/>
      <w:marBottom w:val="0"/>
      <w:divBdr>
        <w:top w:val="none" w:sz="0" w:space="0" w:color="auto"/>
        <w:left w:val="none" w:sz="0" w:space="0" w:color="auto"/>
        <w:bottom w:val="none" w:sz="0" w:space="0" w:color="auto"/>
        <w:right w:val="none" w:sz="0" w:space="0" w:color="auto"/>
      </w:divBdr>
    </w:div>
    <w:div w:id="590745228">
      <w:bodyDiv w:val="1"/>
      <w:marLeft w:val="0"/>
      <w:marRight w:val="0"/>
      <w:marTop w:val="0"/>
      <w:marBottom w:val="0"/>
      <w:divBdr>
        <w:top w:val="none" w:sz="0" w:space="0" w:color="auto"/>
        <w:left w:val="none" w:sz="0" w:space="0" w:color="auto"/>
        <w:bottom w:val="none" w:sz="0" w:space="0" w:color="auto"/>
        <w:right w:val="none" w:sz="0" w:space="0" w:color="auto"/>
      </w:divBdr>
    </w:div>
    <w:div w:id="670184891">
      <w:bodyDiv w:val="1"/>
      <w:marLeft w:val="0"/>
      <w:marRight w:val="0"/>
      <w:marTop w:val="0"/>
      <w:marBottom w:val="0"/>
      <w:divBdr>
        <w:top w:val="none" w:sz="0" w:space="0" w:color="auto"/>
        <w:left w:val="none" w:sz="0" w:space="0" w:color="auto"/>
        <w:bottom w:val="none" w:sz="0" w:space="0" w:color="auto"/>
        <w:right w:val="none" w:sz="0" w:space="0" w:color="auto"/>
      </w:divBdr>
    </w:div>
    <w:div w:id="693462243">
      <w:bodyDiv w:val="1"/>
      <w:marLeft w:val="0"/>
      <w:marRight w:val="0"/>
      <w:marTop w:val="0"/>
      <w:marBottom w:val="0"/>
      <w:divBdr>
        <w:top w:val="none" w:sz="0" w:space="0" w:color="auto"/>
        <w:left w:val="none" w:sz="0" w:space="0" w:color="auto"/>
        <w:bottom w:val="none" w:sz="0" w:space="0" w:color="auto"/>
        <w:right w:val="none" w:sz="0" w:space="0" w:color="auto"/>
      </w:divBdr>
    </w:div>
    <w:div w:id="708381925">
      <w:bodyDiv w:val="1"/>
      <w:marLeft w:val="0"/>
      <w:marRight w:val="0"/>
      <w:marTop w:val="0"/>
      <w:marBottom w:val="0"/>
      <w:divBdr>
        <w:top w:val="none" w:sz="0" w:space="0" w:color="auto"/>
        <w:left w:val="none" w:sz="0" w:space="0" w:color="auto"/>
        <w:bottom w:val="none" w:sz="0" w:space="0" w:color="auto"/>
        <w:right w:val="none" w:sz="0" w:space="0" w:color="auto"/>
      </w:divBdr>
    </w:div>
    <w:div w:id="802233437">
      <w:bodyDiv w:val="1"/>
      <w:marLeft w:val="0"/>
      <w:marRight w:val="0"/>
      <w:marTop w:val="0"/>
      <w:marBottom w:val="0"/>
      <w:divBdr>
        <w:top w:val="none" w:sz="0" w:space="0" w:color="auto"/>
        <w:left w:val="none" w:sz="0" w:space="0" w:color="auto"/>
        <w:bottom w:val="none" w:sz="0" w:space="0" w:color="auto"/>
        <w:right w:val="none" w:sz="0" w:space="0" w:color="auto"/>
      </w:divBdr>
    </w:div>
    <w:div w:id="909120350">
      <w:bodyDiv w:val="1"/>
      <w:marLeft w:val="0"/>
      <w:marRight w:val="0"/>
      <w:marTop w:val="0"/>
      <w:marBottom w:val="0"/>
      <w:divBdr>
        <w:top w:val="none" w:sz="0" w:space="0" w:color="auto"/>
        <w:left w:val="none" w:sz="0" w:space="0" w:color="auto"/>
        <w:bottom w:val="none" w:sz="0" w:space="0" w:color="auto"/>
        <w:right w:val="none" w:sz="0" w:space="0" w:color="auto"/>
      </w:divBdr>
    </w:div>
    <w:div w:id="916943875">
      <w:bodyDiv w:val="1"/>
      <w:marLeft w:val="0"/>
      <w:marRight w:val="0"/>
      <w:marTop w:val="0"/>
      <w:marBottom w:val="0"/>
      <w:divBdr>
        <w:top w:val="none" w:sz="0" w:space="0" w:color="auto"/>
        <w:left w:val="none" w:sz="0" w:space="0" w:color="auto"/>
        <w:bottom w:val="none" w:sz="0" w:space="0" w:color="auto"/>
        <w:right w:val="none" w:sz="0" w:space="0" w:color="auto"/>
      </w:divBdr>
    </w:div>
    <w:div w:id="1150750412">
      <w:bodyDiv w:val="1"/>
      <w:marLeft w:val="0"/>
      <w:marRight w:val="0"/>
      <w:marTop w:val="0"/>
      <w:marBottom w:val="0"/>
      <w:divBdr>
        <w:top w:val="none" w:sz="0" w:space="0" w:color="auto"/>
        <w:left w:val="none" w:sz="0" w:space="0" w:color="auto"/>
        <w:bottom w:val="none" w:sz="0" w:space="0" w:color="auto"/>
        <w:right w:val="none" w:sz="0" w:space="0" w:color="auto"/>
      </w:divBdr>
    </w:div>
    <w:div w:id="1354922840">
      <w:bodyDiv w:val="1"/>
      <w:marLeft w:val="0"/>
      <w:marRight w:val="0"/>
      <w:marTop w:val="0"/>
      <w:marBottom w:val="0"/>
      <w:divBdr>
        <w:top w:val="none" w:sz="0" w:space="0" w:color="auto"/>
        <w:left w:val="none" w:sz="0" w:space="0" w:color="auto"/>
        <w:bottom w:val="none" w:sz="0" w:space="0" w:color="auto"/>
        <w:right w:val="none" w:sz="0" w:space="0" w:color="auto"/>
      </w:divBdr>
    </w:div>
    <w:div w:id="1445735781">
      <w:bodyDiv w:val="1"/>
      <w:marLeft w:val="0"/>
      <w:marRight w:val="0"/>
      <w:marTop w:val="0"/>
      <w:marBottom w:val="0"/>
      <w:divBdr>
        <w:top w:val="none" w:sz="0" w:space="0" w:color="auto"/>
        <w:left w:val="none" w:sz="0" w:space="0" w:color="auto"/>
        <w:bottom w:val="none" w:sz="0" w:space="0" w:color="auto"/>
        <w:right w:val="none" w:sz="0" w:space="0" w:color="auto"/>
      </w:divBdr>
    </w:div>
    <w:div w:id="1655600917">
      <w:bodyDiv w:val="1"/>
      <w:marLeft w:val="0"/>
      <w:marRight w:val="0"/>
      <w:marTop w:val="0"/>
      <w:marBottom w:val="0"/>
      <w:divBdr>
        <w:top w:val="none" w:sz="0" w:space="0" w:color="auto"/>
        <w:left w:val="none" w:sz="0" w:space="0" w:color="auto"/>
        <w:bottom w:val="none" w:sz="0" w:space="0" w:color="auto"/>
        <w:right w:val="none" w:sz="0" w:space="0" w:color="auto"/>
      </w:divBdr>
    </w:div>
    <w:div w:id="1664357735">
      <w:bodyDiv w:val="1"/>
      <w:marLeft w:val="0"/>
      <w:marRight w:val="0"/>
      <w:marTop w:val="0"/>
      <w:marBottom w:val="0"/>
      <w:divBdr>
        <w:top w:val="none" w:sz="0" w:space="0" w:color="auto"/>
        <w:left w:val="none" w:sz="0" w:space="0" w:color="auto"/>
        <w:bottom w:val="none" w:sz="0" w:space="0" w:color="auto"/>
        <w:right w:val="none" w:sz="0" w:space="0" w:color="auto"/>
      </w:divBdr>
    </w:div>
    <w:div w:id="19989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5008</Words>
  <Characters>28551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Vaibhav Sawant</cp:lastModifiedBy>
  <cp:revision>32</cp:revision>
  <dcterms:created xsi:type="dcterms:W3CDTF">2022-05-08T14:23:00Z</dcterms:created>
  <dcterms:modified xsi:type="dcterms:W3CDTF">2022-07-02T13:08:00Z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y fmtid="{D5CDD505-2E9C-101B-9397-08002B2CF9AE}" pid="3" name="MSIP_Label_958510b9-3810-472f-9abf-3a689c488070_Enabled">
    <vt:lpwstr>true</vt:lpwstr>
  </property>
  <property fmtid="{D5CDD505-2E9C-101B-9397-08002B2CF9AE}" pid="4" name="MSIP_Label_958510b9-3810-472f-9abf-3a689c488070_SetDate">
    <vt:lpwstr>2022-07-02T13:08:14Z</vt:lpwstr>
  </property>
  <property fmtid="{D5CDD505-2E9C-101B-9397-08002B2CF9AE}" pid="5" name="MSIP_Label_958510b9-3810-472f-9abf-3a689c488070_Method">
    <vt:lpwstr>Privileged</vt:lpwstr>
  </property>
  <property fmtid="{D5CDD505-2E9C-101B-9397-08002B2CF9AE}" pid="6" name="MSIP_Label_958510b9-3810-472f-9abf-3a689c488070_Name">
    <vt:lpwstr>958510b9-3810-472f-9abf-3a689c488070</vt:lpwstr>
  </property>
  <property fmtid="{D5CDD505-2E9C-101B-9397-08002B2CF9AE}" pid="7" name="MSIP_Label_958510b9-3810-472f-9abf-3a689c488070_SiteId">
    <vt:lpwstr>1e9b61e8-e590-4abc-b1af-24125e330d2a</vt:lpwstr>
  </property>
  <property fmtid="{D5CDD505-2E9C-101B-9397-08002B2CF9AE}" pid="8" name="MSIP_Label_958510b9-3810-472f-9abf-3a689c488070_ActionId">
    <vt:lpwstr>84f1f10f-0b92-434e-b6b2-05355642e3d3</vt:lpwstr>
  </property>
  <property fmtid="{D5CDD505-2E9C-101B-9397-08002B2CF9AE}" pid="9" name="MSIP_Label_958510b9-3810-472f-9abf-3a689c488070_ContentBits">
    <vt:lpwstr>3</vt:lpwstr>
  </property>
  <property fmtid="{D5CDD505-2E9C-101B-9397-08002B2CF9AE}" pid="10" name="db.comClassification">
    <vt:lpwstr>Public</vt:lpwstr>
  </property>
</Properties>
</file>