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54ED941A"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1DCE41A2" w14:textId="0CB8A9C3"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29EDBF6"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E119630"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2E61872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7FBE84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2A72B071"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which all jurisdictions </w:t>
      </w:r>
      <w:proofErr w:type="gramStart"/>
      <w:r>
        <w:rPr>
          <w:rFonts w:ascii="Arial" w:hAnsi="Arial" w:cs="Arial"/>
          <w:sz w:val="22"/>
          <w:szCs w:val="22"/>
        </w:rPr>
        <w:t>have to</w:t>
      </w:r>
      <w:proofErr w:type="gramEnd"/>
      <w:r>
        <w:rPr>
          <w:rFonts w:ascii="Arial" w:hAnsi="Arial" w:cs="Arial"/>
          <w:sz w:val="22"/>
          <w:szCs w:val="22"/>
        </w:rPr>
        <w:t xml:space="preserve">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1A4A39" w:rsidRDefault="002460B1" w:rsidP="00841D99">
      <w:pPr>
        <w:pStyle w:val="ListParagraph"/>
        <w:numPr>
          <w:ilvl w:val="0"/>
          <w:numId w:val="10"/>
        </w:numPr>
        <w:ind w:left="426"/>
        <w:jc w:val="both"/>
        <w:rPr>
          <w:rFonts w:ascii="Arial" w:hAnsi="Arial" w:cs="Arial"/>
          <w:sz w:val="22"/>
          <w:szCs w:val="22"/>
          <w:highlight w:val="yellow"/>
        </w:rPr>
      </w:pPr>
      <w:r w:rsidRPr="001A4A39">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t>
      </w:r>
      <w:proofErr w:type="gramStart"/>
      <w:r>
        <w:rPr>
          <w:rFonts w:ascii="Arial" w:hAnsi="Arial" w:cs="Arial"/>
          <w:sz w:val="22"/>
          <w:szCs w:val="22"/>
        </w:rPr>
        <w:t>with regard to</w:t>
      </w:r>
      <w:proofErr w:type="gramEnd"/>
      <w:r>
        <w:rPr>
          <w:rFonts w:ascii="Arial" w:hAnsi="Arial" w:cs="Arial"/>
          <w:sz w:val="22"/>
          <w:szCs w:val="22"/>
        </w:rPr>
        <w:t xml:space="preserve">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25A7BFD3" w:rsidR="00BA7E39" w:rsidRDefault="004F7AAE"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1A4A39" w:rsidRDefault="00A37300" w:rsidP="00BA7E39">
      <w:pPr>
        <w:pStyle w:val="ListParagraph"/>
        <w:numPr>
          <w:ilvl w:val="0"/>
          <w:numId w:val="11"/>
        </w:numPr>
        <w:ind w:left="426"/>
        <w:jc w:val="both"/>
        <w:rPr>
          <w:rFonts w:ascii="Arial" w:hAnsi="Arial" w:cs="Arial"/>
          <w:sz w:val="22"/>
          <w:szCs w:val="22"/>
          <w:highlight w:val="yellow"/>
        </w:rPr>
      </w:pPr>
      <w:r w:rsidRPr="001A4A39">
        <w:rPr>
          <w:rFonts w:ascii="Arial" w:hAnsi="Arial" w:cs="Arial"/>
          <w:sz w:val="22"/>
          <w:szCs w:val="22"/>
          <w:highlight w:val="yellow"/>
        </w:rPr>
        <w:t xml:space="preserve">Creditors’ interests are of paramount </w:t>
      </w:r>
      <w:proofErr w:type="gramStart"/>
      <w:r w:rsidRPr="001A4A39">
        <w:rPr>
          <w:rFonts w:ascii="Arial" w:hAnsi="Arial" w:cs="Arial"/>
          <w:sz w:val="22"/>
          <w:szCs w:val="22"/>
          <w:highlight w:val="yellow"/>
        </w:rPr>
        <w:t>importance,</w:t>
      </w:r>
      <w:proofErr w:type="gramEnd"/>
      <w:r w:rsidRPr="001A4A39">
        <w:rPr>
          <w:rFonts w:ascii="Arial" w:hAnsi="Arial" w:cs="Arial"/>
          <w:sz w:val="22"/>
          <w:szCs w:val="22"/>
          <w:highlight w:val="yellow"/>
        </w:rPr>
        <w:t xml:space="preserv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A16FAD" w:rsidRDefault="003A29B7" w:rsidP="00403FEE">
      <w:pPr>
        <w:pStyle w:val="ListParagraph"/>
        <w:numPr>
          <w:ilvl w:val="0"/>
          <w:numId w:val="12"/>
        </w:numPr>
        <w:ind w:left="426"/>
        <w:jc w:val="both"/>
        <w:rPr>
          <w:rFonts w:ascii="Arial" w:hAnsi="Arial" w:cs="Arial"/>
          <w:sz w:val="22"/>
          <w:szCs w:val="22"/>
          <w:highlight w:val="yellow"/>
        </w:rPr>
      </w:pPr>
      <w:r w:rsidRPr="00A16FAD">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7F4FE7B"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A16FAD" w:rsidRDefault="00076A9F" w:rsidP="00403FEE">
      <w:pPr>
        <w:pStyle w:val="ListParagraph"/>
        <w:numPr>
          <w:ilvl w:val="0"/>
          <w:numId w:val="13"/>
        </w:numPr>
        <w:ind w:left="426"/>
        <w:jc w:val="both"/>
        <w:rPr>
          <w:rFonts w:ascii="Arial" w:hAnsi="Arial" w:cs="Arial"/>
          <w:sz w:val="22"/>
          <w:szCs w:val="22"/>
          <w:highlight w:val="yellow"/>
        </w:rPr>
      </w:pPr>
      <w:r w:rsidRPr="00A16FAD">
        <w:rPr>
          <w:rFonts w:ascii="Arial" w:hAnsi="Arial" w:cs="Arial"/>
          <w:sz w:val="22"/>
          <w:szCs w:val="22"/>
          <w:highlight w:val="yellow"/>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2B833868" w14:textId="6CD20305"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7BF0B75B" w14:textId="77777777" w:rsidR="004F7AAE" w:rsidRDefault="004F7AAE" w:rsidP="00A37300">
      <w:pPr>
        <w:jc w:val="both"/>
        <w:rPr>
          <w:rFonts w:ascii="Arial" w:hAnsi="Arial" w:cs="Arial"/>
          <w:sz w:val="22"/>
          <w:szCs w:val="22"/>
        </w:rPr>
      </w:pPr>
    </w:p>
    <w:p w14:paraId="647A4EB3" w14:textId="6417B111"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03DA8FA6" w14:textId="15DBCD56" w:rsidR="00E01109" w:rsidRDefault="00E01109" w:rsidP="00A37300">
      <w:pPr>
        <w:jc w:val="both"/>
        <w:rPr>
          <w:rFonts w:ascii="Arial" w:hAnsi="Arial" w:cs="Arial"/>
          <w:sz w:val="22"/>
          <w:szCs w:val="22"/>
        </w:rPr>
      </w:pPr>
    </w:p>
    <w:p w14:paraId="2C610C7F" w14:textId="7A65E3FA"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Pr="00A16FAD" w:rsidRDefault="00F01639" w:rsidP="00F01639">
      <w:pPr>
        <w:pStyle w:val="ListParagraph"/>
        <w:numPr>
          <w:ilvl w:val="0"/>
          <w:numId w:val="14"/>
        </w:numPr>
        <w:ind w:left="426"/>
        <w:jc w:val="both"/>
        <w:rPr>
          <w:rFonts w:ascii="Arial" w:hAnsi="Arial" w:cs="Arial"/>
          <w:sz w:val="22"/>
          <w:szCs w:val="22"/>
          <w:highlight w:val="yellow"/>
        </w:rPr>
      </w:pPr>
      <w:r w:rsidRPr="00A16FAD">
        <w:rPr>
          <w:rFonts w:ascii="Arial" w:hAnsi="Arial" w:cs="Arial"/>
          <w:sz w:val="22"/>
          <w:szCs w:val="22"/>
          <w:highlight w:val="yellow"/>
        </w:rPr>
        <w:t>s</w:t>
      </w:r>
      <w:r w:rsidR="007425B0" w:rsidRPr="00A16FAD">
        <w:rPr>
          <w:rFonts w:ascii="Arial" w:hAnsi="Arial" w:cs="Arial"/>
          <w:sz w:val="22"/>
          <w:szCs w:val="22"/>
          <w:highlight w:val="yellow"/>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A16FAD"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A16FAD">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27CBA04" w14:textId="2D28669C"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69842B80" w14:textId="77777777" w:rsidR="004F7AAE" w:rsidRDefault="004F7AAE" w:rsidP="00A37300">
      <w:pPr>
        <w:jc w:val="both"/>
        <w:rPr>
          <w:rFonts w:ascii="Arial" w:eastAsiaTheme="minorHAnsi" w:hAnsi="Arial" w:cs="Arial"/>
          <w:sz w:val="22"/>
          <w:szCs w:val="22"/>
          <w:lang w:val="en-GB"/>
        </w:rPr>
      </w:pPr>
    </w:p>
    <w:p w14:paraId="2CBB93E5" w14:textId="75F8EC0A"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0022120D" w:rsidRPr="002577C4">
        <w:rPr>
          <w:rFonts w:ascii="Arial" w:eastAsiaTheme="minorHAnsi" w:hAnsi="Arial" w:cs="Arial"/>
          <w:i/>
          <w:iCs/>
          <w:sz w:val="22"/>
          <w:szCs w:val="22"/>
          <w:lang w:val="en-GB"/>
        </w:rPr>
        <w:t>curriculum vitae</w:t>
      </w:r>
      <w:proofErr w:type="gramEnd"/>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01F53675" w:rsidR="002577C4" w:rsidRDefault="002577C4" w:rsidP="002577C4">
      <w:pPr>
        <w:ind w:left="66"/>
        <w:jc w:val="both"/>
        <w:rPr>
          <w:rFonts w:ascii="Arial" w:eastAsiaTheme="minorHAnsi" w:hAnsi="Arial" w:cs="Arial"/>
          <w:sz w:val="22"/>
          <w:szCs w:val="22"/>
          <w:lang w:val="en-GB"/>
        </w:rPr>
      </w:pPr>
    </w:p>
    <w:p w14:paraId="3736DA6E" w14:textId="4E668315" w:rsidR="004F7AAE" w:rsidRDefault="004F7AAE" w:rsidP="002577C4">
      <w:pPr>
        <w:ind w:left="66"/>
        <w:jc w:val="both"/>
        <w:rPr>
          <w:rFonts w:ascii="Arial" w:eastAsiaTheme="minorHAnsi" w:hAnsi="Arial" w:cs="Arial"/>
          <w:sz w:val="22"/>
          <w:szCs w:val="22"/>
          <w:lang w:val="en-GB"/>
        </w:rPr>
      </w:pPr>
    </w:p>
    <w:p w14:paraId="4DBF944B" w14:textId="49A8EF04" w:rsidR="004F7AAE" w:rsidRDefault="004F7AAE" w:rsidP="002577C4">
      <w:pPr>
        <w:ind w:left="66"/>
        <w:jc w:val="both"/>
        <w:rPr>
          <w:rFonts w:ascii="Arial" w:eastAsiaTheme="minorHAnsi" w:hAnsi="Arial" w:cs="Arial"/>
          <w:sz w:val="22"/>
          <w:szCs w:val="22"/>
          <w:lang w:val="en-GB"/>
        </w:rPr>
      </w:pPr>
    </w:p>
    <w:p w14:paraId="70E64A43" w14:textId="77777777" w:rsidR="004F7AAE" w:rsidRPr="002577C4" w:rsidRDefault="004F7AAE"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lastRenderedPageBreak/>
        <w:t xml:space="preserve">Accept the appointment because as a professional she </w:t>
      </w:r>
      <w:r w:rsidR="00391384">
        <w:rPr>
          <w:rFonts w:ascii="Arial" w:eastAsiaTheme="minorHAnsi" w:hAnsi="Arial" w:cs="Arial"/>
          <w:sz w:val="22"/>
          <w:szCs w:val="22"/>
          <w:lang w:val="en-GB"/>
        </w:rPr>
        <w:t xml:space="preserve">will have the ability to give </w:t>
      </w:r>
      <w:proofErr w:type="gramStart"/>
      <w:r w:rsidR="00391384">
        <w:rPr>
          <w:rFonts w:ascii="Arial" w:eastAsiaTheme="minorHAnsi" w:hAnsi="Arial" w:cs="Arial"/>
          <w:sz w:val="22"/>
          <w:szCs w:val="22"/>
          <w:lang w:val="en-GB"/>
        </w:rPr>
        <w:t>all of</w:t>
      </w:r>
      <w:proofErr w:type="gramEnd"/>
      <w:r w:rsidR="00391384">
        <w:rPr>
          <w:rFonts w:ascii="Arial" w:eastAsiaTheme="minorHAnsi" w:hAnsi="Arial" w:cs="Arial"/>
          <w:sz w:val="22"/>
          <w:szCs w:val="22"/>
          <w:lang w:val="en-GB"/>
        </w:rPr>
        <w:t xml:space="preserve">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67799F"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67799F">
        <w:rPr>
          <w:rFonts w:ascii="Arial" w:eastAsiaTheme="minorHAnsi" w:hAnsi="Arial" w:cs="Arial"/>
          <w:sz w:val="22"/>
          <w:szCs w:val="22"/>
          <w:highlight w:val="yellow"/>
          <w:lang w:val="en-GB"/>
        </w:rPr>
        <w:t xml:space="preserve">Refuse the appointment as she will not be able to give </w:t>
      </w:r>
      <w:proofErr w:type="gramStart"/>
      <w:r w:rsidRPr="0067799F">
        <w:rPr>
          <w:rFonts w:ascii="Arial" w:eastAsiaTheme="minorHAnsi" w:hAnsi="Arial" w:cs="Arial"/>
          <w:sz w:val="22"/>
          <w:szCs w:val="22"/>
          <w:highlight w:val="yellow"/>
          <w:lang w:val="en-GB"/>
        </w:rPr>
        <w:t>all of</w:t>
      </w:r>
      <w:proofErr w:type="gramEnd"/>
      <w:r w:rsidRPr="0067799F">
        <w:rPr>
          <w:rFonts w:ascii="Arial" w:eastAsiaTheme="minorHAnsi" w:hAnsi="Arial" w:cs="Arial"/>
          <w:sz w:val="22"/>
          <w:szCs w:val="22"/>
          <w:highlight w:val="yellow"/>
          <w:lang w:val="en-GB"/>
        </w:rPr>
        <w:t xml:space="preserve">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3A10090B" w14:textId="38544B36"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u w:val="single"/>
          <w:lang w:val="en-GB"/>
        </w:rPr>
        <w:t>correct</w:t>
      </w:r>
      <w:r>
        <w:rPr>
          <w:rFonts w:ascii="Arial" w:eastAsiaTheme="minorHAnsi" w:hAnsi="Arial" w:cs="Arial"/>
          <w:sz w:val="22"/>
          <w:szCs w:val="22"/>
          <w:lang w:val="en-GB"/>
        </w:rPr>
        <w:t xml:space="preserve"> answer:</w:t>
      </w:r>
    </w:p>
    <w:p w14:paraId="370EDF60" w14:textId="77777777" w:rsidR="004F7AAE" w:rsidRDefault="004F7AAE" w:rsidP="00A37300">
      <w:pPr>
        <w:jc w:val="both"/>
        <w:rPr>
          <w:rFonts w:ascii="Arial" w:eastAsiaTheme="minorHAnsi" w:hAnsi="Arial" w:cs="Arial"/>
          <w:sz w:val="22"/>
          <w:szCs w:val="22"/>
          <w:lang w:val="en-GB"/>
        </w:rPr>
      </w:pPr>
    </w:p>
    <w:p w14:paraId="74E3C42A" w14:textId="1437ADAF" w:rsidR="00C10B1A"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has been appointed as a new associate at the firm </w:t>
      </w:r>
      <w:r w:rsidR="001478F8">
        <w:rPr>
          <w:rFonts w:ascii="Arial" w:eastAsiaTheme="minorHAnsi" w:hAnsi="Arial" w:cs="Arial"/>
          <w:sz w:val="22"/>
          <w:szCs w:val="22"/>
          <w:lang w:val="en-GB"/>
        </w:rPr>
        <w:t xml:space="preserve">where </w:t>
      </w:r>
      <w:r w:rsidR="00EB6801">
        <w:rPr>
          <w:rFonts w:ascii="Arial" w:eastAsiaTheme="minorHAnsi" w:hAnsi="Arial" w:cs="Arial"/>
          <w:sz w:val="22"/>
          <w:szCs w:val="22"/>
          <w:lang w:val="en-GB"/>
        </w:rPr>
        <w:t xml:space="preserve">he is employed. In his new role he </w:t>
      </w:r>
      <w:proofErr w:type="gramStart"/>
      <w:r w:rsidR="00EB6801">
        <w:rPr>
          <w:rFonts w:ascii="Arial" w:eastAsiaTheme="minorHAnsi" w:hAnsi="Arial" w:cs="Arial"/>
          <w:sz w:val="22"/>
          <w:szCs w:val="22"/>
          <w:lang w:val="en-GB"/>
        </w:rPr>
        <w:t>has to</w:t>
      </w:r>
      <w:proofErr w:type="gramEnd"/>
      <w:r w:rsidR="00EB6801">
        <w:rPr>
          <w:rFonts w:ascii="Arial" w:eastAsiaTheme="minorHAnsi" w:hAnsi="Arial" w:cs="Arial"/>
          <w:sz w:val="22"/>
          <w:szCs w:val="22"/>
          <w:lang w:val="en-GB"/>
        </w:rPr>
        <w:t xml:space="preserve"> meet certain targets in relation to the fees he earns for taking appointments. </w:t>
      </w: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Pr>
          <w:rFonts w:ascii="Arial" w:eastAsiaTheme="minorHAnsi" w:hAnsi="Arial" w:cs="Arial"/>
          <w:sz w:val="22"/>
          <w:szCs w:val="22"/>
          <w:lang w:val="en-GB"/>
        </w:rPr>
        <w:t>Rajesh</w:t>
      </w:r>
      <w:r w:rsidR="00FC74F9">
        <w:rPr>
          <w:rFonts w:ascii="Arial" w:eastAsiaTheme="minorHAnsi" w:hAnsi="Arial" w:cs="Arial"/>
          <w:sz w:val="22"/>
          <w:szCs w:val="22"/>
          <w:lang w:val="en-GB"/>
        </w:rPr>
        <w:t xml:space="preserve"> </w:t>
      </w:r>
      <w:r w:rsidR="00EB6801">
        <w:rPr>
          <w:rFonts w:ascii="Arial" w:eastAsiaTheme="minorHAnsi" w:hAnsi="Arial" w:cs="Arial"/>
          <w:sz w:val="22"/>
          <w:szCs w:val="22"/>
          <w:lang w:val="en-GB"/>
        </w:rPr>
        <w:t>to do would be</w:t>
      </w:r>
      <w:r w:rsidR="00501270">
        <w:rPr>
          <w:rFonts w:ascii="Arial" w:eastAsiaTheme="minorHAnsi" w:hAnsi="Arial" w:cs="Arial"/>
          <w:sz w:val="22"/>
          <w:szCs w:val="22"/>
          <w:lang w:val="en-GB"/>
        </w:rPr>
        <w:t xml:space="preserve"> to</w:t>
      </w:r>
      <w:r w:rsidR="00EB6801">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67799F"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67799F">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D982D2"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7F21A110"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55C3FAF6"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7DC2FA20" w:rsidR="00F83703" w:rsidRPr="0067799F" w:rsidRDefault="00F83703" w:rsidP="00047A13">
      <w:pPr>
        <w:pStyle w:val="ListParagraph"/>
        <w:numPr>
          <w:ilvl w:val="0"/>
          <w:numId w:val="19"/>
        </w:numPr>
        <w:ind w:left="426"/>
        <w:jc w:val="both"/>
        <w:rPr>
          <w:rFonts w:ascii="Arial" w:hAnsi="Arial" w:cs="Arial"/>
          <w:sz w:val="22"/>
          <w:szCs w:val="22"/>
          <w:highlight w:val="yellow"/>
          <w:lang w:val="en-GB"/>
        </w:rPr>
      </w:pPr>
      <w:r w:rsidRPr="0067799F">
        <w:rPr>
          <w:rFonts w:ascii="Arial" w:hAnsi="Arial" w:cs="Arial"/>
          <w:sz w:val="22"/>
          <w:szCs w:val="22"/>
          <w:highlight w:val="yellow"/>
          <w:lang w:val="en-GB"/>
        </w:rPr>
        <w:t xml:space="preserve">This statement is false since the practitioner might have carried out </w:t>
      </w:r>
      <w:r w:rsidR="00BC285B" w:rsidRPr="0067799F">
        <w:rPr>
          <w:rFonts w:ascii="Arial" w:hAnsi="Arial" w:cs="Arial"/>
          <w:sz w:val="22"/>
          <w:szCs w:val="22"/>
          <w:highlight w:val="yellow"/>
          <w:lang w:val="en-GB"/>
        </w:rPr>
        <w:t>more work and invested more resources than</w:t>
      </w:r>
      <w:r w:rsidR="008E1511" w:rsidRPr="0067799F">
        <w:rPr>
          <w:rFonts w:ascii="Arial" w:hAnsi="Arial" w:cs="Arial"/>
          <w:sz w:val="22"/>
          <w:szCs w:val="22"/>
          <w:highlight w:val="yellow"/>
          <w:lang w:val="en-GB"/>
        </w:rPr>
        <w:t xml:space="preserve"> the value of the realisable or distributable assets</w:t>
      </w:r>
      <w:r w:rsidR="00BC285B" w:rsidRPr="0067799F">
        <w:rPr>
          <w:rFonts w:ascii="Arial" w:hAnsi="Arial" w:cs="Arial"/>
          <w:sz w:val="22"/>
          <w:szCs w:val="22"/>
          <w:highlight w:val="yellow"/>
          <w:lang w:val="en-GB"/>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AC78389"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Pr="004F7AAE">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w:t>
      </w:r>
      <w:proofErr w:type="gramStart"/>
      <w:r w:rsidRPr="004F7AAE">
        <w:rPr>
          <w:rFonts w:ascii="Arial" w:hAnsi="Arial" w:cs="Arial"/>
          <w:sz w:val="22"/>
          <w:szCs w:val="22"/>
          <w:lang w:val="en-GB"/>
        </w:rPr>
        <w:t>all of</w:t>
      </w:r>
      <w:proofErr w:type="gramEnd"/>
      <w:r w:rsidRPr="004F7AAE">
        <w:rPr>
          <w:rFonts w:ascii="Arial" w:hAnsi="Arial" w:cs="Arial"/>
          <w:sz w:val="22"/>
          <w:szCs w:val="22"/>
          <w:lang w:val="en-GB"/>
        </w:rPr>
        <w:t xml:space="preserve"> the documents in relation to </w:t>
      </w:r>
      <w:r w:rsidRPr="004F7AAE">
        <w:rPr>
          <w:rFonts w:ascii="Arial" w:hAnsi="Arial" w:cs="Arial"/>
          <w:sz w:val="22"/>
          <w:szCs w:val="22"/>
          <w:lang w:val="en-GB"/>
        </w:rPr>
        <w:lastRenderedPageBreak/>
        <w:t xml:space="preserve">insolvency appointments. All the practitioners and administrative personnel employed by the firm will have access to these files </w:t>
      </w:r>
      <w:proofErr w:type="gramStart"/>
      <w:r w:rsidRPr="004F7AAE">
        <w:rPr>
          <w:rFonts w:ascii="Arial" w:hAnsi="Arial" w:cs="Arial"/>
          <w:sz w:val="22"/>
          <w:szCs w:val="22"/>
          <w:lang w:val="en-GB"/>
        </w:rPr>
        <w:t>as long as</w:t>
      </w:r>
      <w:proofErr w:type="gramEnd"/>
      <w:r w:rsidRPr="004F7AAE">
        <w:rPr>
          <w:rFonts w:ascii="Arial" w:hAnsi="Arial" w:cs="Arial"/>
          <w:sz w:val="22"/>
          <w:szCs w:val="22"/>
          <w:lang w:val="en-GB"/>
        </w:rPr>
        <w:t xml:space="preserve"> they have access to an internet connection. Fathima should advise someone in the office to implement procedures and policies on _____________ in relation to this proposed new system.</w:t>
      </w:r>
    </w:p>
    <w:p w14:paraId="76172947" w14:textId="7A75FD4A" w:rsidR="00701CCC" w:rsidRPr="004F7AAE" w:rsidRDefault="00701CCC" w:rsidP="00A37300">
      <w:pPr>
        <w:jc w:val="both"/>
        <w:rPr>
          <w:rFonts w:ascii="Arial" w:hAnsi="Arial" w:cs="Arial"/>
          <w:sz w:val="22"/>
          <w:szCs w:val="22"/>
          <w:lang w:val="en-GB"/>
        </w:rPr>
      </w:pPr>
    </w:p>
    <w:p w14:paraId="061BBF06" w14:textId="122A68FB"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2491B8AE" w14:textId="77777777" w:rsidR="006A1258" w:rsidRPr="004F7AAE" w:rsidRDefault="006A1258" w:rsidP="006A1258">
      <w:pPr>
        <w:ind w:left="426"/>
        <w:jc w:val="both"/>
        <w:rPr>
          <w:rFonts w:ascii="Arial" w:hAnsi="Arial" w:cs="Arial"/>
          <w:sz w:val="22"/>
          <w:szCs w:val="22"/>
          <w:lang w:val="en-GB"/>
        </w:rPr>
      </w:pPr>
    </w:p>
    <w:p w14:paraId="200092A4" w14:textId="5908E1A9" w:rsidR="0042466C" w:rsidRPr="004F7AAE" w:rsidRDefault="004F7AAE" w:rsidP="006A1258">
      <w:pPr>
        <w:pStyle w:val="ListParagraph"/>
        <w:numPr>
          <w:ilvl w:val="0"/>
          <w:numId w:val="20"/>
        </w:numPr>
        <w:ind w:left="426"/>
        <w:jc w:val="both"/>
        <w:rPr>
          <w:rFonts w:ascii="Arial" w:hAnsi="Arial" w:cs="Arial"/>
          <w:sz w:val="22"/>
          <w:szCs w:val="22"/>
          <w:lang w:val="en-GB"/>
        </w:rPr>
      </w:pPr>
      <w:r w:rsidRPr="0067799F">
        <w:rPr>
          <w:rFonts w:ascii="Arial" w:hAnsi="Arial" w:cs="Arial"/>
          <w:sz w:val="22"/>
          <w:szCs w:val="22"/>
          <w:highlight w:val="yellow"/>
          <w:lang w:val="en-GB"/>
        </w:rPr>
        <w:t>R</w:t>
      </w:r>
      <w:r w:rsidR="00701CCC" w:rsidRPr="0067799F">
        <w:rPr>
          <w:rFonts w:ascii="Arial" w:hAnsi="Arial" w:cs="Arial"/>
          <w:sz w:val="22"/>
          <w:szCs w:val="22"/>
          <w:highlight w:val="yellow"/>
          <w:lang w:val="en-GB"/>
        </w:rPr>
        <w:t xml:space="preserve">isk </w:t>
      </w:r>
      <w:r w:rsidRPr="0067799F">
        <w:rPr>
          <w:rFonts w:ascii="Arial" w:hAnsi="Arial" w:cs="Arial"/>
          <w:sz w:val="22"/>
          <w:szCs w:val="22"/>
          <w:highlight w:val="yellow"/>
          <w:lang w:val="en-GB"/>
        </w:rPr>
        <w:t>m</w:t>
      </w:r>
      <w:r w:rsidR="00701CCC" w:rsidRPr="0067799F">
        <w:rPr>
          <w:rFonts w:ascii="Arial" w:hAnsi="Arial" w:cs="Arial"/>
          <w:sz w:val="22"/>
          <w:szCs w:val="22"/>
          <w:highlight w:val="yellow"/>
          <w:lang w:val="en-GB"/>
        </w:rPr>
        <w:t>anagement</w:t>
      </w:r>
    </w:p>
    <w:p w14:paraId="50A86C28" w14:textId="77777777" w:rsidR="006A1258" w:rsidRPr="004F7AAE" w:rsidRDefault="006A1258" w:rsidP="006A1258">
      <w:pPr>
        <w:ind w:left="426"/>
        <w:jc w:val="both"/>
        <w:rPr>
          <w:rFonts w:ascii="Arial" w:hAnsi="Arial" w:cs="Arial"/>
          <w:sz w:val="22"/>
          <w:szCs w:val="22"/>
          <w:lang w:val="en-GB"/>
        </w:rPr>
      </w:pPr>
    </w:p>
    <w:p w14:paraId="4FA42182" w14:textId="7B66A70C"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7C61192A" w14:textId="77777777" w:rsidR="006A1258" w:rsidRPr="004F7AAE" w:rsidRDefault="006A1258" w:rsidP="006A1258">
      <w:pPr>
        <w:ind w:left="426"/>
        <w:jc w:val="both"/>
        <w:rPr>
          <w:rFonts w:ascii="Arial" w:hAnsi="Arial" w:cs="Arial"/>
          <w:sz w:val="22"/>
          <w:szCs w:val="22"/>
          <w:lang w:val="en-GB"/>
        </w:rPr>
      </w:pPr>
    </w:p>
    <w:p w14:paraId="6CC96C7F" w14:textId="6644715A" w:rsidR="00701CCC" w:rsidRPr="004F7AAE" w:rsidRDefault="004F7AAE" w:rsidP="006A1258">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00701CCC" w:rsidRPr="004F7AAE">
        <w:rPr>
          <w:rFonts w:ascii="Arial" w:hAnsi="Arial" w:cs="Arial"/>
          <w:sz w:val="22"/>
          <w:szCs w:val="22"/>
          <w:lang w:val="en-GB"/>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C028DDE"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41F3C5F0"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0769B2D9" w:rsidR="009B07AD" w:rsidRPr="002A37BB" w:rsidRDefault="001A479E" w:rsidP="00E95ACE">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concept of fair dealing relates to treating everyone equitably </w:t>
      </w:r>
      <w:proofErr w:type="gramStart"/>
      <w:r>
        <w:rPr>
          <w:rFonts w:ascii="Arial" w:hAnsi="Arial" w:cs="Arial"/>
          <w:color w:val="7B7B7B" w:themeColor="accent3" w:themeShade="BF"/>
          <w:sz w:val="22"/>
          <w:szCs w:val="22"/>
          <w:lang w:val="en-GB"/>
        </w:rPr>
        <w:t>so as to</w:t>
      </w:r>
      <w:proofErr w:type="gramEnd"/>
      <w:r>
        <w:rPr>
          <w:rFonts w:ascii="Arial" w:hAnsi="Arial" w:cs="Arial"/>
          <w:color w:val="7B7B7B" w:themeColor="accent3" w:themeShade="BF"/>
          <w:sz w:val="22"/>
          <w:szCs w:val="22"/>
          <w:lang w:val="en-GB"/>
        </w:rPr>
        <w:t xml:space="preserve"> have a fair outcome.  </w:t>
      </w:r>
      <w:r w:rsidR="00CD5902">
        <w:rPr>
          <w:rFonts w:ascii="Arial" w:hAnsi="Arial" w:cs="Arial"/>
          <w:color w:val="7B7B7B" w:themeColor="accent3" w:themeShade="BF"/>
          <w:sz w:val="22"/>
          <w:szCs w:val="22"/>
          <w:lang w:val="en-GB"/>
        </w:rPr>
        <w:t>Insolvency does not treat all stakeholders in the same way</w:t>
      </w:r>
      <w:r w:rsidR="00615CE5">
        <w:rPr>
          <w:rFonts w:ascii="Arial" w:hAnsi="Arial" w:cs="Arial"/>
          <w:color w:val="7B7B7B" w:themeColor="accent3" w:themeShade="BF"/>
          <w:sz w:val="22"/>
          <w:szCs w:val="22"/>
          <w:lang w:val="en-GB"/>
        </w:rPr>
        <w:t xml:space="preserve">, in fact it deliberately distinguishes between stakeholders depending on their ranking in the insolvency waterfall.  </w:t>
      </w:r>
      <w:proofErr w:type="gramStart"/>
      <w:r w:rsidR="00615CE5">
        <w:rPr>
          <w:rFonts w:ascii="Arial" w:hAnsi="Arial" w:cs="Arial"/>
          <w:color w:val="7B7B7B" w:themeColor="accent3" w:themeShade="BF"/>
          <w:sz w:val="22"/>
          <w:szCs w:val="22"/>
          <w:lang w:val="en-GB"/>
        </w:rPr>
        <w:t>However</w:t>
      </w:r>
      <w:proofErr w:type="gramEnd"/>
      <w:r w:rsidR="00615CE5">
        <w:rPr>
          <w:rFonts w:ascii="Arial" w:hAnsi="Arial" w:cs="Arial"/>
          <w:color w:val="7B7B7B" w:themeColor="accent3" w:themeShade="BF"/>
          <w:sz w:val="22"/>
          <w:szCs w:val="22"/>
          <w:lang w:val="en-GB"/>
        </w:rPr>
        <w:t xml:space="preserve"> </w:t>
      </w:r>
      <w:r w:rsidR="00841B2D">
        <w:rPr>
          <w:rFonts w:ascii="Arial" w:hAnsi="Arial" w:cs="Arial"/>
          <w:color w:val="7B7B7B" w:themeColor="accent3" w:themeShade="BF"/>
          <w:sz w:val="22"/>
          <w:szCs w:val="22"/>
          <w:lang w:val="en-GB"/>
        </w:rPr>
        <w:t xml:space="preserve">the </w:t>
      </w:r>
      <w:r w:rsidR="00E60A91">
        <w:rPr>
          <w:rFonts w:ascii="Arial" w:hAnsi="Arial" w:cs="Arial"/>
          <w:color w:val="7B7B7B" w:themeColor="accent3" w:themeShade="BF"/>
          <w:sz w:val="22"/>
          <w:szCs w:val="22"/>
          <w:lang w:val="en-GB"/>
        </w:rPr>
        <w:t>IP is required to deal fairly between members of the same class and should also deal fairly as between classes so as to be open and honest</w:t>
      </w:r>
      <w:r w:rsidR="00DE1DD1">
        <w:rPr>
          <w:rFonts w:ascii="Arial" w:hAnsi="Arial" w:cs="Arial"/>
          <w:color w:val="7B7B7B" w:themeColor="accent3" w:themeShade="BF"/>
          <w:sz w:val="22"/>
          <w:szCs w:val="22"/>
          <w:lang w:val="en-GB"/>
        </w:rPr>
        <w:t xml:space="preserve"> with all stakeholders.  </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0FE448BA" w:rsidR="009B07AD" w:rsidRDefault="009553C0" w:rsidP="00AB252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IP </w:t>
      </w:r>
      <w:r w:rsidR="00FD3817">
        <w:rPr>
          <w:rFonts w:ascii="Arial" w:hAnsi="Arial" w:cs="Arial"/>
          <w:color w:val="7B7B7B" w:themeColor="accent3" w:themeShade="BF"/>
          <w:sz w:val="22"/>
          <w:szCs w:val="22"/>
          <w:lang w:val="en-GB"/>
        </w:rPr>
        <w:t xml:space="preserve">should be under a duty to ensure that he has high levels of independence and impartiality.  </w:t>
      </w:r>
      <w:r w:rsidR="009829C4">
        <w:rPr>
          <w:rFonts w:ascii="Arial" w:hAnsi="Arial" w:cs="Arial"/>
          <w:color w:val="7B7B7B" w:themeColor="accent3" w:themeShade="BF"/>
          <w:sz w:val="22"/>
          <w:szCs w:val="22"/>
          <w:lang w:val="en-GB"/>
        </w:rPr>
        <w:t xml:space="preserve">He should not allow any bias or conflict of interest or </w:t>
      </w:r>
      <w:r w:rsidR="009764F8">
        <w:rPr>
          <w:rFonts w:ascii="Arial" w:hAnsi="Arial" w:cs="Arial"/>
          <w:color w:val="7B7B7B" w:themeColor="accent3" w:themeShade="BF"/>
          <w:sz w:val="22"/>
          <w:szCs w:val="22"/>
          <w:lang w:val="en-GB"/>
        </w:rPr>
        <w:t>influence</w:t>
      </w:r>
      <w:r w:rsidR="009829C4">
        <w:rPr>
          <w:rFonts w:ascii="Arial" w:hAnsi="Arial" w:cs="Arial"/>
          <w:color w:val="7B7B7B" w:themeColor="accent3" w:themeShade="BF"/>
          <w:sz w:val="22"/>
          <w:szCs w:val="22"/>
          <w:lang w:val="en-GB"/>
        </w:rPr>
        <w:t xml:space="preserve"> from any source to compromise the discharge of his duty as IP. </w:t>
      </w:r>
    </w:p>
    <w:p w14:paraId="22E78A06" w14:textId="27A6C912" w:rsidR="00FF73A7" w:rsidRDefault="00FF73A7" w:rsidP="00AB252C">
      <w:pPr>
        <w:jc w:val="both"/>
        <w:rPr>
          <w:rFonts w:ascii="Arial" w:hAnsi="Arial" w:cs="Arial"/>
          <w:color w:val="7B7B7B" w:themeColor="accent3" w:themeShade="BF"/>
          <w:sz w:val="22"/>
          <w:szCs w:val="22"/>
          <w:lang w:val="en-GB"/>
        </w:rPr>
      </w:pPr>
    </w:p>
    <w:p w14:paraId="447C768E" w14:textId="675CE8E3" w:rsidR="00FF73A7" w:rsidRPr="00AB252C" w:rsidRDefault="003F042B" w:rsidP="00AB252C">
      <w:pPr>
        <w:jc w:val="both"/>
        <w:rPr>
          <w:rFonts w:ascii="Arial" w:hAnsi="Arial" w:cs="Arial"/>
          <w:color w:val="7B7B7B" w:themeColor="accent3" w:themeShade="BF"/>
          <w:sz w:val="22"/>
          <w:szCs w:val="22"/>
          <w:lang w:val="en-GB"/>
        </w:rPr>
      </w:pPr>
      <w:r w:rsidRPr="00396214">
        <w:rPr>
          <w:rFonts w:ascii="Arial" w:hAnsi="Arial" w:cs="Arial"/>
          <w:color w:val="7B7B7B" w:themeColor="accent3" w:themeShade="BF"/>
          <w:sz w:val="22"/>
          <w:szCs w:val="22"/>
          <w:lang w:val="en-GB"/>
        </w:rPr>
        <w:t>Impartiality</w:t>
      </w:r>
      <w:r w:rsidR="00FF73A7" w:rsidRPr="00396214">
        <w:rPr>
          <w:rFonts w:ascii="Arial" w:hAnsi="Arial" w:cs="Arial"/>
          <w:color w:val="7B7B7B" w:themeColor="accent3" w:themeShade="BF"/>
          <w:sz w:val="22"/>
          <w:szCs w:val="22"/>
          <w:lang w:val="en-GB"/>
        </w:rPr>
        <w:t xml:space="preserve"> has two aspects, </w:t>
      </w:r>
      <w:r w:rsidR="005140F7" w:rsidRPr="00396214">
        <w:rPr>
          <w:rFonts w:ascii="Arial" w:hAnsi="Arial" w:cs="Arial"/>
          <w:color w:val="7B7B7B" w:themeColor="accent3" w:themeShade="BF"/>
          <w:sz w:val="22"/>
          <w:szCs w:val="22"/>
          <w:lang w:val="en-GB"/>
        </w:rPr>
        <w:t>in fact and in perception.</w:t>
      </w:r>
      <w:r w:rsidR="005140F7">
        <w:rPr>
          <w:rFonts w:ascii="Arial" w:hAnsi="Arial" w:cs="Arial"/>
          <w:color w:val="7B7B7B" w:themeColor="accent3" w:themeShade="BF"/>
          <w:sz w:val="22"/>
          <w:szCs w:val="22"/>
          <w:lang w:val="en-GB"/>
        </w:rPr>
        <w:t xml:space="preserve">  </w:t>
      </w:r>
      <w:r w:rsidR="00334108">
        <w:rPr>
          <w:rFonts w:ascii="Arial" w:hAnsi="Arial" w:cs="Arial"/>
          <w:color w:val="7B7B7B" w:themeColor="accent3" w:themeShade="BF"/>
          <w:sz w:val="22"/>
          <w:szCs w:val="22"/>
          <w:lang w:val="en-GB"/>
        </w:rPr>
        <w:t xml:space="preserve">The IP must ensure that he is not </w:t>
      </w:r>
      <w:r w:rsidR="009764F8">
        <w:rPr>
          <w:rFonts w:ascii="Arial" w:hAnsi="Arial" w:cs="Arial"/>
          <w:color w:val="7B7B7B" w:themeColor="accent3" w:themeShade="BF"/>
          <w:sz w:val="22"/>
          <w:szCs w:val="22"/>
          <w:lang w:val="en-GB"/>
        </w:rPr>
        <w:t>influenced</w:t>
      </w:r>
      <w:r w:rsidR="00334108">
        <w:rPr>
          <w:rFonts w:ascii="Arial" w:hAnsi="Arial" w:cs="Arial"/>
          <w:color w:val="7B7B7B" w:themeColor="accent3" w:themeShade="BF"/>
          <w:sz w:val="22"/>
          <w:szCs w:val="22"/>
          <w:lang w:val="en-GB"/>
        </w:rPr>
        <w:t xml:space="preserve"> in any improper way by </w:t>
      </w:r>
      <w:r w:rsidR="003B40AB">
        <w:rPr>
          <w:rFonts w:ascii="Arial" w:hAnsi="Arial" w:cs="Arial"/>
          <w:color w:val="7B7B7B" w:themeColor="accent3" w:themeShade="BF"/>
          <w:sz w:val="22"/>
          <w:szCs w:val="22"/>
          <w:lang w:val="en-GB"/>
        </w:rPr>
        <w:t xml:space="preserve">any relationship he has either from work or personal life, that he has no actual intertest in any connected </w:t>
      </w:r>
      <w:r w:rsidR="009764F8">
        <w:rPr>
          <w:rFonts w:ascii="Arial" w:hAnsi="Arial" w:cs="Arial"/>
          <w:color w:val="7B7B7B" w:themeColor="accent3" w:themeShade="BF"/>
          <w:sz w:val="22"/>
          <w:szCs w:val="22"/>
          <w:lang w:val="en-GB"/>
        </w:rPr>
        <w:t>party</w:t>
      </w:r>
      <w:r w:rsidR="003B40AB">
        <w:rPr>
          <w:rFonts w:ascii="Arial" w:hAnsi="Arial" w:cs="Arial"/>
          <w:color w:val="7B7B7B" w:themeColor="accent3" w:themeShade="BF"/>
          <w:sz w:val="22"/>
          <w:szCs w:val="22"/>
          <w:lang w:val="en-GB"/>
        </w:rPr>
        <w:t xml:space="preserve"> or entity that might relate to the IP's appointment</w:t>
      </w:r>
      <w:r w:rsidR="00BA7725">
        <w:rPr>
          <w:rFonts w:ascii="Arial" w:hAnsi="Arial" w:cs="Arial"/>
          <w:color w:val="7B7B7B" w:themeColor="accent3" w:themeShade="BF"/>
          <w:sz w:val="22"/>
          <w:szCs w:val="22"/>
          <w:lang w:val="en-GB"/>
        </w:rPr>
        <w:t xml:space="preserve"> </w:t>
      </w:r>
      <w:proofErr w:type="gramStart"/>
      <w:r w:rsidR="00BA7725">
        <w:rPr>
          <w:rFonts w:ascii="Arial" w:hAnsi="Arial" w:cs="Arial"/>
          <w:color w:val="7B7B7B" w:themeColor="accent3" w:themeShade="BF"/>
          <w:sz w:val="22"/>
          <w:szCs w:val="22"/>
          <w:lang w:val="en-GB"/>
        </w:rPr>
        <w:t>so as to</w:t>
      </w:r>
      <w:proofErr w:type="gramEnd"/>
      <w:r w:rsidR="00BA7725">
        <w:rPr>
          <w:rFonts w:ascii="Arial" w:hAnsi="Arial" w:cs="Arial"/>
          <w:color w:val="7B7B7B" w:themeColor="accent3" w:themeShade="BF"/>
          <w:sz w:val="22"/>
          <w:szCs w:val="22"/>
          <w:lang w:val="en-GB"/>
        </w:rPr>
        <w:t xml:space="preserve"> avoid any influence that might possibly change any action he undertakes as IP.  </w:t>
      </w:r>
      <w:proofErr w:type="gramStart"/>
      <w:r w:rsidR="00BA7725">
        <w:rPr>
          <w:rFonts w:ascii="Arial" w:hAnsi="Arial" w:cs="Arial"/>
          <w:color w:val="7B7B7B" w:themeColor="accent3" w:themeShade="BF"/>
          <w:sz w:val="22"/>
          <w:szCs w:val="22"/>
          <w:lang w:val="en-GB"/>
        </w:rPr>
        <w:t>Secondly ,</w:t>
      </w:r>
      <w:proofErr w:type="gramEnd"/>
      <w:r w:rsidR="00BA7725">
        <w:rPr>
          <w:rFonts w:ascii="Arial" w:hAnsi="Arial" w:cs="Arial"/>
          <w:color w:val="7B7B7B" w:themeColor="accent3" w:themeShade="BF"/>
          <w:sz w:val="22"/>
          <w:szCs w:val="22"/>
          <w:lang w:val="en-GB"/>
        </w:rPr>
        <w:t xml:space="preserve"> and as importantly, he must be perceived by all stakeholders to have </w:t>
      </w:r>
      <w:r w:rsidR="00BA6419">
        <w:rPr>
          <w:rFonts w:ascii="Arial" w:hAnsi="Arial" w:cs="Arial"/>
          <w:color w:val="7B7B7B" w:themeColor="accent3" w:themeShade="BF"/>
          <w:sz w:val="22"/>
          <w:szCs w:val="22"/>
          <w:lang w:val="en-GB"/>
        </w:rPr>
        <w:t>indepen</w:t>
      </w:r>
      <w:r w:rsidR="009764F8">
        <w:rPr>
          <w:rFonts w:ascii="Arial" w:hAnsi="Arial" w:cs="Arial"/>
          <w:color w:val="7B7B7B" w:themeColor="accent3" w:themeShade="BF"/>
          <w:sz w:val="22"/>
          <w:szCs w:val="22"/>
          <w:lang w:val="en-GB"/>
        </w:rPr>
        <w:t>de</w:t>
      </w:r>
      <w:r w:rsidR="00BA6419">
        <w:rPr>
          <w:rFonts w:ascii="Arial" w:hAnsi="Arial" w:cs="Arial"/>
          <w:color w:val="7B7B7B" w:themeColor="accent3" w:themeShade="BF"/>
          <w:sz w:val="22"/>
          <w:szCs w:val="22"/>
          <w:lang w:val="en-GB"/>
        </w:rPr>
        <w:t xml:space="preserve">nce of judgement irrespective of whether, de facto, he is influenced by something.  </w:t>
      </w:r>
      <w:r w:rsidR="006F2B96">
        <w:rPr>
          <w:rFonts w:ascii="Arial" w:hAnsi="Arial" w:cs="Arial"/>
          <w:color w:val="7B7B7B" w:themeColor="accent3" w:themeShade="BF"/>
          <w:sz w:val="22"/>
          <w:szCs w:val="22"/>
          <w:lang w:val="en-GB"/>
        </w:rPr>
        <w:t xml:space="preserve">If a reasonable person could believe that the IP is influenced by a factor outside his professional </w:t>
      </w:r>
      <w:proofErr w:type="gramStart"/>
      <w:r w:rsidR="006F2B96">
        <w:rPr>
          <w:rFonts w:ascii="Arial" w:hAnsi="Arial" w:cs="Arial"/>
          <w:color w:val="7B7B7B" w:themeColor="accent3" w:themeShade="BF"/>
          <w:sz w:val="22"/>
          <w:szCs w:val="22"/>
          <w:lang w:val="en-GB"/>
        </w:rPr>
        <w:t>judgement</w:t>
      </w:r>
      <w:proofErr w:type="gramEnd"/>
      <w:r w:rsidR="006F2B96">
        <w:rPr>
          <w:rFonts w:ascii="Arial" w:hAnsi="Arial" w:cs="Arial"/>
          <w:color w:val="7B7B7B" w:themeColor="accent3" w:themeShade="BF"/>
          <w:sz w:val="22"/>
          <w:szCs w:val="22"/>
          <w:lang w:val="en-GB"/>
        </w:rPr>
        <w:t xml:space="preserve"> then that would </w:t>
      </w:r>
      <w:r w:rsidR="009764F8">
        <w:rPr>
          <w:rFonts w:ascii="Arial" w:hAnsi="Arial" w:cs="Arial"/>
          <w:color w:val="7B7B7B" w:themeColor="accent3" w:themeShade="BF"/>
          <w:sz w:val="22"/>
          <w:szCs w:val="22"/>
          <w:lang w:val="en-GB"/>
        </w:rPr>
        <w:t>undermine</w:t>
      </w:r>
      <w:r w:rsidR="006F2B96">
        <w:rPr>
          <w:rFonts w:ascii="Arial" w:hAnsi="Arial" w:cs="Arial"/>
          <w:color w:val="7B7B7B" w:themeColor="accent3" w:themeShade="BF"/>
          <w:sz w:val="22"/>
          <w:szCs w:val="22"/>
          <w:lang w:val="en-GB"/>
        </w:rPr>
        <w:t xml:space="preserve"> the perception of impartiality of the IP and </w:t>
      </w:r>
      <w:r w:rsidR="00677A18">
        <w:rPr>
          <w:rFonts w:ascii="Arial" w:hAnsi="Arial" w:cs="Arial"/>
          <w:color w:val="7B7B7B" w:themeColor="accent3" w:themeShade="BF"/>
          <w:sz w:val="22"/>
          <w:szCs w:val="22"/>
          <w:lang w:val="en-GB"/>
        </w:rPr>
        <w:t>therefore</w:t>
      </w:r>
      <w:r w:rsidR="006F2B96">
        <w:rPr>
          <w:rFonts w:ascii="Arial" w:hAnsi="Arial" w:cs="Arial"/>
          <w:color w:val="7B7B7B" w:themeColor="accent3" w:themeShade="BF"/>
          <w:sz w:val="22"/>
          <w:szCs w:val="22"/>
          <w:lang w:val="en-GB"/>
        </w:rPr>
        <w:t xml:space="preserve"> the trust in that </w:t>
      </w:r>
      <w:r w:rsidR="004F3FE9">
        <w:rPr>
          <w:rFonts w:ascii="Arial" w:hAnsi="Arial" w:cs="Arial"/>
          <w:color w:val="7B7B7B" w:themeColor="accent3" w:themeShade="BF"/>
          <w:sz w:val="22"/>
          <w:szCs w:val="22"/>
          <w:lang w:val="en-GB"/>
        </w:rPr>
        <w:t xml:space="preserve">process to which the IP is appointed.  Any actual or perceived undue influence on the IP would result in the </w:t>
      </w:r>
      <w:proofErr w:type="gramStart"/>
      <w:r w:rsidR="004F3FE9">
        <w:rPr>
          <w:rFonts w:ascii="Arial" w:hAnsi="Arial" w:cs="Arial"/>
          <w:color w:val="7B7B7B" w:themeColor="accent3" w:themeShade="BF"/>
          <w:sz w:val="22"/>
          <w:szCs w:val="22"/>
          <w:lang w:val="en-GB"/>
        </w:rPr>
        <w:t>stakeholders</w:t>
      </w:r>
      <w:proofErr w:type="gramEnd"/>
      <w:r w:rsidR="004F3FE9">
        <w:rPr>
          <w:rFonts w:ascii="Arial" w:hAnsi="Arial" w:cs="Arial"/>
          <w:color w:val="7B7B7B" w:themeColor="accent3" w:themeShade="BF"/>
          <w:sz w:val="22"/>
          <w:szCs w:val="22"/>
          <w:lang w:val="en-GB"/>
        </w:rPr>
        <w:t xml:space="preserve"> </w:t>
      </w:r>
      <w:r w:rsidR="00677A18">
        <w:rPr>
          <w:rFonts w:ascii="Arial" w:hAnsi="Arial" w:cs="Arial"/>
          <w:color w:val="7B7B7B" w:themeColor="accent3" w:themeShade="BF"/>
          <w:sz w:val="22"/>
          <w:szCs w:val="22"/>
          <w:lang w:val="en-GB"/>
        </w:rPr>
        <w:t>losing</w:t>
      </w:r>
      <w:r w:rsidR="004F3FE9">
        <w:rPr>
          <w:rFonts w:ascii="Arial" w:hAnsi="Arial" w:cs="Arial"/>
          <w:color w:val="7B7B7B" w:themeColor="accent3" w:themeShade="BF"/>
          <w:sz w:val="22"/>
          <w:szCs w:val="22"/>
          <w:lang w:val="en-GB"/>
        </w:rPr>
        <w:t xml:space="preserve"> faith and probably cooperation in the process.  </w:t>
      </w:r>
      <w:r w:rsidR="00AB3E5E">
        <w:rPr>
          <w:rFonts w:ascii="Arial" w:hAnsi="Arial" w:cs="Arial"/>
          <w:color w:val="7B7B7B" w:themeColor="accent3" w:themeShade="BF"/>
          <w:sz w:val="22"/>
          <w:szCs w:val="22"/>
          <w:lang w:val="en-GB"/>
        </w:rPr>
        <w:t xml:space="preserve">This would result in any rescue proceeding being compromised to unworkability and the risk of </w:t>
      </w:r>
      <w:r w:rsidR="00677A18">
        <w:rPr>
          <w:rFonts w:ascii="Arial" w:hAnsi="Arial" w:cs="Arial"/>
          <w:color w:val="7B7B7B" w:themeColor="accent3" w:themeShade="BF"/>
          <w:sz w:val="22"/>
          <w:szCs w:val="22"/>
          <w:lang w:val="en-GB"/>
        </w:rPr>
        <w:t>challenge</w:t>
      </w:r>
      <w:r w:rsidR="00AB3E5E">
        <w:rPr>
          <w:rFonts w:ascii="Arial" w:hAnsi="Arial" w:cs="Arial"/>
          <w:color w:val="7B7B7B" w:themeColor="accent3" w:themeShade="BF"/>
          <w:sz w:val="22"/>
          <w:szCs w:val="22"/>
          <w:lang w:val="en-GB"/>
        </w:rPr>
        <w:t xml:space="preserve"> to any rescue or liquidation by a </w:t>
      </w:r>
      <w:r w:rsidR="00677A18">
        <w:rPr>
          <w:rFonts w:ascii="Arial" w:hAnsi="Arial" w:cs="Arial"/>
          <w:color w:val="7B7B7B" w:themeColor="accent3" w:themeShade="BF"/>
          <w:sz w:val="22"/>
          <w:szCs w:val="22"/>
          <w:lang w:val="en-GB"/>
        </w:rPr>
        <w:t>stakeholder</w:t>
      </w:r>
      <w:r w:rsidR="00AB3E5E">
        <w:rPr>
          <w:rFonts w:ascii="Arial" w:hAnsi="Arial" w:cs="Arial"/>
          <w:color w:val="7B7B7B" w:themeColor="accent3" w:themeShade="BF"/>
          <w:sz w:val="22"/>
          <w:szCs w:val="22"/>
          <w:lang w:val="en-GB"/>
        </w:rPr>
        <w:t xml:space="preserve"> high. </w:t>
      </w:r>
      <w:r w:rsidR="00212F50">
        <w:rPr>
          <w:rFonts w:ascii="Arial" w:hAnsi="Arial" w:cs="Arial"/>
          <w:color w:val="7B7B7B" w:themeColor="accent3" w:themeShade="BF"/>
          <w:sz w:val="22"/>
          <w:szCs w:val="22"/>
          <w:lang w:val="en-GB"/>
        </w:rPr>
        <w:t xml:space="preserve">For this </w:t>
      </w:r>
      <w:proofErr w:type="gramStart"/>
      <w:r w:rsidR="00212F50">
        <w:rPr>
          <w:rFonts w:ascii="Arial" w:hAnsi="Arial" w:cs="Arial"/>
          <w:color w:val="7B7B7B" w:themeColor="accent3" w:themeShade="BF"/>
          <w:sz w:val="22"/>
          <w:szCs w:val="22"/>
          <w:lang w:val="en-GB"/>
        </w:rPr>
        <w:t>reason</w:t>
      </w:r>
      <w:proofErr w:type="gramEnd"/>
      <w:r w:rsidR="00212F50">
        <w:rPr>
          <w:rFonts w:ascii="Arial" w:hAnsi="Arial" w:cs="Arial"/>
          <w:color w:val="7B7B7B" w:themeColor="accent3" w:themeShade="BF"/>
          <w:sz w:val="22"/>
          <w:szCs w:val="22"/>
          <w:lang w:val="en-GB"/>
        </w:rPr>
        <w:t xml:space="preserve"> </w:t>
      </w:r>
      <w:r w:rsidR="005339C6">
        <w:rPr>
          <w:rFonts w:ascii="Arial" w:hAnsi="Arial" w:cs="Arial"/>
          <w:color w:val="7B7B7B" w:themeColor="accent3" w:themeShade="BF"/>
          <w:sz w:val="22"/>
          <w:szCs w:val="22"/>
          <w:lang w:val="en-GB"/>
        </w:rPr>
        <w:t>many</w:t>
      </w:r>
      <w:r w:rsidR="00212F50">
        <w:rPr>
          <w:rFonts w:ascii="Arial" w:hAnsi="Arial" w:cs="Arial"/>
          <w:color w:val="7B7B7B" w:themeColor="accent3" w:themeShade="BF"/>
          <w:sz w:val="22"/>
          <w:szCs w:val="22"/>
          <w:lang w:val="en-GB"/>
        </w:rPr>
        <w:t xml:space="preserve"> jurisdictions </w:t>
      </w:r>
      <w:r w:rsidR="005339C6">
        <w:rPr>
          <w:rFonts w:ascii="Arial" w:hAnsi="Arial" w:cs="Arial"/>
          <w:color w:val="7B7B7B" w:themeColor="accent3" w:themeShade="BF"/>
          <w:sz w:val="22"/>
          <w:szCs w:val="22"/>
          <w:lang w:val="en-GB"/>
        </w:rPr>
        <w:t>prescribe</w:t>
      </w:r>
      <w:r w:rsidR="00212F50">
        <w:rPr>
          <w:rFonts w:ascii="Arial" w:hAnsi="Arial" w:cs="Arial"/>
          <w:color w:val="7B7B7B" w:themeColor="accent3" w:themeShade="BF"/>
          <w:sz w:val="22"/>
          <w:szCs w:val="22"/>
          <w:lang w:val="en-GB"/>
        </w:rPr>
        <w:t xml:space="preserve"> in their professional IP standards or rules Ips taking appointments in circumstances where certain connections exist between the IP and the </w:t>
      </w:r>
      <w:r w:rsidR="00C9426A">
        <w:rPr>
          <w:rFonts w:ascii="Arial" w:hAnsi="Arial" w:cs="Arial"/>
          <w:color w:val="7B7B7B" w:themeColor="accent3" w:themeShade="BF"/>
          <w:sz w:val="22"/>
          <w:szCs w:val="22"/>
          <w:lang w:val="en-GB"/>
        </w:rPr>
        <w:t xml:space="preserve">parties connected to the IP appointment. </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3C630DA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7E2B4E79" w:rsidR="00962045" w:rsidRPr="00FC74F9" w:rsidRDefault="00B27B6F" w:rsidP="00011067">
      <w:pPr>
        <w:jc w:val="both"/>
        <w:rPr>
          <w:rFonts w:ascii="Arial" w:hAnsi="Arial" w:cs="Arial"/>
          <w:sz w:val="22"/>
          <w:szCs w:val="22"/>
          <w:lang w:val="en-GB"/>
        </w:rPr>
      </w:pPr>
      <w:r w:rsidRPr="00FC74F9">
        <w:rPr>
          <w:rFonts w:ascii="Arial" w:hAnsi="Arial" w:cs="Arial"/>
          <w:sz w:val="22"/>
          <w:szCs w:val="22"/>
          <w:lang w:val="en-GB"/>
        </w:rPr>
        <w:lastRenderedPageBreak/>
        <w:t xml:space="preserve">Contingency fee arrangements 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reflect on this practice and the possible ethical issues </w:t>
      </w:r>
      <w:r w:rsidR="00011067" w:rsidRPr="00FC74F9">
        <w:rPr>
          <w:rFonts w:ascii="Arial" w:hAnsi="Arial" w:cs="Arial"/>
          <w:sz w:val="22"/>
          <w:szCs w:val="22"/>
          <w:lang w:val="en-GB"/>
        </w:rPr>
        <w:t>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78DB9FD8" w14:textId="494FD8DC" w:rsidR="00C72848" w:rsidRDefault="00677A18" w:rsidP="00C9426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Contingency</w:t>
      </w:r>
      <w:r w:rsidR="00F15AFF">
        <w:rPr>
          <w:rFonts w:ascii="Arial" w:hAnsi="Arial" w:cs="Arial"/>
          <w:color w:val="7B7B7B" w:themeColor="accent3" w:themeShade="BF"/>
          <w:sz w:val="22"/>
          <w:szCs w:val="22"/>
          <w:lang w:val="en-GB"/>
        </w:rPr>
        <w:t xml:space="preserve"> fee arrangements are an arrangement whereby you are paid in relation to your success.  What 'success' equals is something that needs to be considered in the context of the </w:t>
      </w:r>
      <w:r w:rsidR="00936818">
        <w:rPr>
          <w:rFonts w:ascii="Arial" w:hAnsi="Arial" w:cs="Arial"/>
          <w:color w:val="7B7B7B" w:themeColor="accent3" w:themeShade="BF"/>
          <w:sz w:val="22"/>
          <w:szCs w:val="22"/>
          <w:lang w:val="en-GB"/>
        </w:rPr>
        <w:t xml:space="preserve">appointment however it is usually related to </w:t>
      </w:r>
      <w:r w:rsidR="005B79E1">
        <w:rPr>
          <w:rFonts w:ascii="Arial" w:hAnsi="Arial" w:cs="Arial"/>
          <w:color w:val="7B7B7B" w:themeColor="accent3" w:themeShade="BF"/>
          <w:sz w:val="22"/>
          <w:szCs w:val="22"/>
          <w:lang w:val="en-GB"/>
        </w:rPr>
        <w:t xml:space="preserve">a threshold outcome and then there is an element of 'success fee' ties to the amount of access achieved.  For many years these type of arrangements were prohibited in the renumeration of lawyers in disputes because it was considered </w:t>
      </w:r>
      <w:r w:rsidR="00DD17C4">
        <w:rPr>
          <w:rFonts w:ascii="Arial" w:hAnsi="Arial" w:cs="Arial"/>
          <w:color w:val="7B7B7B" w:themeColor="accent3" w:themeShade="BF"/>
          <w:sz w:val="22"/>
          <w:szCs w:val="22"/>
          <w:lang w:val="en-GB"/>
        </w:rPr>
        <w:t xml:space="preserve">ethically unaligned to achieving the duty to the court to act in the best interests of your client because your client's interest may not result in the best outcome for the fee arrangement (for example a settlement may not result in a </w:t>
      </w:r>
      <w:r w:rsidR="00C43538">
        <w:rPr>
          <w:rFonts w:ascii="Arial" w:hAnsi="Arial" w:cs="Arial"/>
          <w:color w:val="7B7B7B" w:themeColor="accent3" w:themeShade="BF"/>
          <w:sz w:val="22"/>
          <w:szCs w:val="22"/>
          <w:lang w:val="en-GB"/>
        </w:rPr>
        <w:t xml:space="preserve">contingent fee arrangement being triggered or may result in a lower fee than the lawyer may consider it would achieve by a successful damages award at trial, </w:t>
      </w:r>
      <w:r w:rsidR="00A762FE">
        <w:rPr>
          <w:rFonts w:ascii="Arial" w:hAnsi="Arial" w:cs="Arial"/>
          <w:color w:val="7B7B7B" w:themeColor="accent3" w:themeShade="BF"/>
          <w:sz w:val="22"/>
          <w:szCs w:val="22"/>
          <w:lang w:val="en-GB"/>
        </w:rPr>
        <w:t>nonetheless</w:t>
      </w:r>
      <w:r w:rsidR="00C43538">
        <w:rPr>
          <w:rFonts w:ascii="Arial" w:hAnsi="Arial" w:cs="Arial"/>
          <w:color w:val="7B7B7B" w:themeColor="accent3" w:themeShade="BF"/>
          <w:sz w:val="22"/>
          <w:szCs w:val="22"/>
          <w:lang w:val="en-GB"/>
        </w:rPr>
        <w:t xml:space="preserve"> not going to trial may be in the interests of the client in the context of lower legal fees, less stress and less risk). </w:t>
      </w:r>
    </w:p>
    <w:p w14:paraId="5CFC6729" w14:textId="5A0E8921" w:rsidR="002E38B2" w:rsidRDefault="002E38B2" w:rsidP="00C9426A">
      <w:pPr>
        <w:jc w:val="both"/>
        <w:rPr>
          <w:rFonts w:ascii="Arial" w:hAnsi="Arial" w:cs="Arial"/>
          <w:color w:val="7B7B7B" w:themeColor="accent3" w:themeShade="BF"/>
          <w:sz w:val="22"/>
          <w:szCs w:val="22"/>
          <w:lang w:val="en-GB"/>
        </w:rPr>
      </w:pPr>
    </w:p>
    <w:p w14:paraId="7AAF8CC7" w14:textId="1DD38D66" w:rsidR="002E38B2" w:rsidRDefault="002E38B2" w:rsidP="00C9426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issue of contingency fee arrangements in the insolvency context are even more difficult, unlike </w:t>
      </w:r>
      <w:r w:rsidR="00957202">
        <w:rPr>
          <w:rFonts w:ascii="Arial" w:hAnsi="Arial" w:cs="Arial"/>
          <w:color w:val="7B7B7B" w:themeColor="accent3" w:themeShade="BF"/>
          <w:sz w:val="22"/>
          <w:szCs w:val="22"/>
          <w:lang w:val="en-GB"/>
        </w:rPr>
        <w:t xml:space="preserve">litigation the IP is appointed to act in the best interests of the community of stakeholders albeit in a </w:t>
      </w:r>
      <w:r w:rsidR="001F1E97">
        <w:rPr>
          <w:rFonts w:ascii="Arial" w:hAnsi="Arial" w:cs="Arial"/>
          <w:color w:val="7B7B7B" w:themeColor="accent3" w:themeShade="BF"/>
          <w:sz w:val="22"/>
          <w:szCs w:val="22"/>
          <w:lang w:val="en-GB"/>
        </w:rPr>
        <w:t>ranked</w:t>
      </w:r>
      <w:r w:rsidR="00957202">
        <w:rPr>
          <w:rFonts w:ascii="Arial" w:hAnsi="Arial" w:cs="Arial"/>
          <w:color w:val="7B7B7B" w:themeColor="accent3" w:themeShade="BF"/>
          <w:sz w:val="22"/>
          <w:szCs w:val="22"/>
          <w:lang w:val="en-GB"/>
        </w:rPr>
        <w:t xml:space="preserve"> manner.</w:t>
      </w:r>
      <w:r w:rsidR="001F1E97">
        <w:rPr>
          <w:rFonts w:ascii="Arial" w:hAnsi="Arial" w:cs="Arial"/>
          <w:color w:val="7B7B7B" w:themeColor="accent3" w:themeShade="BF"/>
          <w:sz w:val="22"/>
          <w:szCs w:val="22"/>
          <w:lang w:val="en-GB"/>
        </w:rPr>
        <w:t xml:space="preserve">  Therefore achieving the best restructuring or </w:t>
      </w:r>
      <w:r w:rsidR="00ED4042">
        <w:rPr>
          <w:rFonts w:ascii="Arial" w:hAnsi="Arial" w:cs="Arial"/>
          <w:color w:val="7B7B7B" w:themeColor="accent3" w:themeShade="BF"/>
          <w:sz w:val="22"/>
          <w:szCs w:val="22"/>
          <w:lang w:val="en-GB"/>
        </w:rPr>
        <w:t xml:space="preserve">maximising the insolvent estate is the </w:t>
      </w:r>
      <w:r w:rsidR="00A762FE">
        <w:rPr>
          <w:rFonts w:ascii="Arial" w:hAnsi="Arial" w:cs="Arial"/>
          <w:color w:val="7B7B7B" w:themeColor="accent3" w:themeShade="BF"/>
          <w:sz w:val="22"/>
          <w:szCs w:val="22"/>
          <w:lang w:val="en-GB"/>
        </w:rPr>
        <w:t>essence</w:t>
      </w:r>
      <w:r w:rsidR="00ED4042">
        <w:rPr>
          <w:rFonts w:ascii="Arial" w:hAnsi="Arial" w:cs="Arial"/>
          <w:color w:val="7B7B7B" w:themeColor="accent3" w:themeShade="BF"/>
          <w:sz w:val="22"/>
          <w:szCs w:val="22"/>
          <w:lang w:val="en-GB"/>
        </w:rPr>
        <w:t xml:space="preserve"> of the appointment of the IP </w:t>
      </w:r>
      <w:proofErr w:type="gramStart"/>
      <w:r w:rsidR="00ED4042">
        <w:rPr>
          <w:rFonts w:ascii="Arial" w:hAnsi="Arial" w:cs="Arial"/>
          <w:color w:val="7B7B7B" w:themeColor="accent3" w:themeShade="BF"/>
          <w:sz w:val="22"/>
          <w:szCs w:val="22"/>
          <w:lang w:val="en-GB"/>
        </w:rPr>
        <w:t>anyway</w:t>
      </w:r>
      <w:r w:rsidR="00957202">
        <w:rPr>
          <w:rFonts w:ascii="Arial" w:hAnsi="Arial" w:cs="Arial"/>
          <w:color w:val="7B7B7B" w:themeColor="accent3" w:themeShade="BF"/>
          <w:sz w:val="22"/>
          <w:szCs w:val="22"/>
          <w:lang w:val="en-GB"/>
        </w:rPr>
        <w:t xml:space="preserve">  </w:t>
      </w:r>
      <w:r w:rsidR="001C7705">
        <w:rPr>
          <w:rFonts w:ascii="Arial" w:hAnsi="Arial" w:cs="Arial"/>
          <w:color w:val="7B7B7B" w:themeColor="accent3" w:themeShade="BF"/>
          <w:sz w:val="22"/>
          <w:szCs w:val="22"/>
          <w:lang w:val="en-GB"/>
        </w:rPr>
        <w:t>How</w:t>
      </w:r>
      <w:proofErr w:type="gramEnd"/>
      <w:r w:rsidR="001C7705">
        <w:rPr>
          <w:rFonts w:ascii="Arial" w:hAnsi="Arial" w:cs="Arial"/>
          <w:color w:val="7B7B7B" w:themeColor="accent3" w:themeShade="BF"/>
          <w:sz w:val="22"/>
          <w:szCs w:val="22"/>
          <w:lang w:val="en-GB"/>
        </w:rPr>
        <w:t xml:space="preserve"> you can quantify an outcome that is for the benefit of all </w:t>
      </w:r>
      <w:r w:rsidR="00A762FE">
        <w:rPr>
          <w:rFonts w:ascii="Arial" w:hAnsi="Arial" w:cs="Arial"/>
          <w:color w:val="7B7B7B" w:themeColor="accent3" w:themeShade="BF"/>
          <w:sz w:val="22"/>
          <w:szCs w:val="22"/>
          <w:lang w:val="en-GB"/>
        </w:rPr>
        <w:t>beyond</w:t>
      </w:r>
      <w:r w:rsidR="001C7705">
        <w:rPr>
          <w:rFonts w:ascii="Arial" w:hAnsi="Arial" w:cs="Arial"/>
          <w:color w:val="7B7B7B" w:themeColor="accent3" w:themeShade="BF"/>
          <w:sz w:val="22"/>
          <w:szCs w:val="22"/>
          <w:lang w:val="en-GB"/>
        </w:rPr>
        <w:t xml:space="preserve"> maximising the recovery of the estate (</w:t>
      </w:r>
      <w:r w:rsidR="00A762FE">
        <w:rPr>
          <w:rFonts w:ascii="Arial" w:hAnsi="Arial" w:cs="Arial"/>
          <w:color w:val="7B7B7B" w:themeColor="accent3" w:themeShade="BF"/>
          <w:sz w:val="22"/>
          <w:szCs w:val="22"/>
          <w:lang w:val="en-GB"/>
        </w:rPr>
        <w:t>which</w:t>
      </w:r>
      <w:r w:rsidR="001C7705">
        <w:rPr>
          <w:rFonts w:ascii="Arial" w:hAnsi="Arial" w:cs="Arial"/>
          <w:color w:val="7B7B7B" w:themeColor="accent3" w:themeShade="BF"/>
          <w:sz w:val="22"/>
          <w:szCs w:val="22"/>
          <w:lang w:val="en-GB"/>
        </w:rPr>
        <w:t xml:space="preserve"> </w:t>
      </w:r>
      <w:r w:rsidR="008F4031">
        <w:rPr>
          <w:rFonts w:ascii="Arial" w:hAnsi="Arial" w:cs="Arial"/>
          <w:color w:val="7B7B7B" w:themeColor="accent3" w:themeShade="BF"/>
          <w:sz w:val="22"/>
          <w:szCs w:val="22"/>
          <w:lang w:val="en-GB"/>
        </w:rPr>
        <w:t xml:space="preserve">is the general duty of the IP in any case) is therefore very difficult.  </w:t>
      </w:r>
      <w:r w:rsidR="00080D50">
        <w:rPr>
          <w:rFonts w:ascii="Arial" w:hAnsi="Arial" w:cs="Arial"/>
          <w:color w:val="7B7B7B" w:themeColor="accent3" w:themeShade="BF"/>
          <w:sz w:val="22"/>
          <w:szCs w:val="22"/>
          <w:lang w:val="en-GB"/>
        </w:rPr>
        <w:t>Even a fee that includes an uplift for a rescue may not necessarily be in the best interests of</w:t>
      </w:r>
      <w:r w:rsidR="005034E8">
        <w:rPr>
          <w:rFonts w:ascii="Arial" w:hAnsi="Arial" w:cs="Arial"/>
          <w:color w:val="7B7B7B" w:themeColor="accent3" w:themeShade="BF"/>
          <w:sz w:val="22"/>
          <w:szCs w:val="22"/>
          <w:lang w:val="en-GB"/>
        </w:rPr>
        <w:t xml:space="preserve"> the population because it occludes the perspective of the IP from taking a truly </w:t>
      </w:r>
      <w:r w:rsidR="003B011F">
        <w:rPr>
          <w:rFonts w:ascii="Arial" w:hAnsi="Arial" w:cs="Arial"/>
          <w:color w:val="7B7B7B" w:themeColor="accent3" w:themeShade="BF"/>
          <w:sz w:val="22"/>
          <w:szCs w:val="22"/>
          <w:lang w:val="en-GB"/>
        </w:rPr>
        <w:t xml:space="preserve">objective perspective of what </w:t>
      </w:r>
      <w:r w:rsidR="00744877">
        <w:rPr>
          <w:rFonts w:ascii="Arial" w:hAnsi="Arial" w:cs="Arial"/>
          <w:color w:val="7B7B7B" w:themeColor="accent3" w:themeShade="BF"/>
          <w:sz w:val="22"/>
          <w:szCs w:val="22"/>
          <w:lang w:val="en-GB"/>
        </w:rPr>
        <w:t xml:space="preserve">is in the best interest of the community of stakeholders.  For that </w:t>
      </w:r>
      <w:proofErr w:type="gramStart"/>
      <w:r w:rsidR="00744877">
        <w:rPr>
          <w:rFonts w:ascii="Arial" w:hAnsi="Arial" w:cs="Arial"/>
          <w:color w:val="7B7B7B" w:themeColor="accent3" w:themeShade="BF"/>
          <w:sz w:val="22"/>
          <w:szCs w:val="22"/>
          <w:lang w:val="en-GB"/>
        </w:rPr>
        <w:t>reason</w:t>
      </w:r>
      <w:proofErr w:type="gramEnd"/>
      <w:r w:rsidR="00744877">
        <w:rPr>
          <w:rFonts w:ascii="Arial" w:hAnsi="Arial" w:cs="Arial"/>
          <w:color w:val="7B7B7B" w:themeColor="accent3" w:themeShade="BF"/>
          <w:sz w:val="22"/>
          <w:szCs w:val="22"/>
          <w:lang w:val="en-GB"/>
        </w:rPr>
        <w:t xml:space="preserve"> I am not in favour of success fees in the context of an IP appointment</w:t>
      </w:r>
      <w:r w:rsidR="00A762FE">
        <w:rPr>
          <w:rFonts w:ascii="Arial" w:hAnsi="Arial" w:cs="Arial"/>
          <w:color w:val="7B7B7B" w:themeColor="accent3" w:themeShade="BF"/>
          <w:sz w:val="22"/>
          <w:szCs w:val="22"/>
          <w:lang w:val="en-GB"/>
        </w:rPr>
        <w:t xml:space="preserve"> (however I can see that they may have a use in the context of a secured lenders appointment of a receiver over assets). </w:t>
      </w:r>
    </w:p>
    <w:p w14:paraId="2DAB1624" w14:textId="177D3E7E" w:rsidR="00C43538" w:rsidRDefault="00C43538" w:rsidP="00C9426A">
      <w:pPr>
        <w:jc w:val="both"/>
        <w:rPr>
          <w:rFonts w:ascii="Arial" w:hAnsi="Arial" w:cs="Arial"/>
          <w:color w:val="7B7B7B" w:themeColor="accent3" w:themeShade="BF"/>
          <w:sz w:val="22"/>
          <w:szCs w:val="22"/>
          <w:lang w:val="en-GB"/>
        </w:rPr>
      </w:pPr>
    </w:p>
    <w:p w14:paraId="3AD33254" w14:textId="77777777" w:rsidR="00C43538" w:rsidRPr="00C9426A" w:rsidRDefault="00C43538" w:rsidP="00C9426A">
      <w:pPr>
        <w:jc w:val="both"/>
        <w:rPr>
          <w:rFonts w:ascii="Arial" w:hAnsi="Arial" w:cs="Arial"/>
          <w:color w:val="7B7B7B" w:themeColor="accent3" w:themeShade="BF"/>
          <w:sz w:val="22"/>
          <w:szCs w:val="22"/>
          <w:lang w:val="en-GB"/>
        </w:rPr>
      </w:pP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4F8E886F" w:rsidR="00241FA3" w:rsidRPr="00FC74F9" w:rsidRDefault="00D61C6D" w:rsidP="002A37BB">
      <w:pPr>
        <w:jc w:val="both"/>
        <w:rPr>
          <w:rFonts w:ascii="Arial" w:hAnsi="Arial" w:cs="Arial"/>
          <w:sz w:val="22"/>
          <w:szCs w:val="22"/>
        </w:rPr>
      </w:pPr>
      <w:r w:rsidRPr="00FC74F9">
        <w:rPr>
          <w:rFonts w:ascii="Arial" w:hAnsi="Arial" w:cs="Arial"/>
          <w:sz w:val="22"/>
          <w:szCs w:val="22"/>
        </w:rPr>
        <w:t xml:space="preserve">The ethical principle that requires insolvency practitioners to act with and maintain professional and technical competence is often linked to the duty of care. </w:t>
      </w:r>
      <w:r w:rsidR="004F7AAE">
        <w:rPr>
          <w:rFonts w:ascii="Arial" w:hAnsi="Arial" w:cs="Arial"/>
          <w:sz w:val="22"/>
          <w:szCs w:val="22"/>
        </w:rPr>
        <w:t>E</w:t>
      </w:r>
      <w:r w:rsidRPr="00FC74F9">
        <w:rPr>
          <w:rFonts w:ascii="Arial" w:hAnsi="Arial" w:cs="Arial"/>
          <w:sz w:val="22"/>
          <w:szCs w:val="22"/>
        </w:rPr>
        <w:t xml:space="preserve">laborate on this duty and on the yardstick that would be used when determining whether a practitioner acted with the necessary care, skill and diligence. </w:t>
      </w:r>
    </w:p>
    <w:p w14:paraId="245C95AC" w14:textId="77777777" w:rsidR="00BA1E4F" w:rsidRPr="00A762FE" w:rsidRDefault="00BA1E4F" w:rsidP="002A37BB">
      <w:pPr>
        <w:jc w:val="both"/>
        <w:rPr>
          <w:rFonts w:ascii="Arial" w:hAnsi="Arial" w:cs="Arial"/>
          <w:color w:val="7B7B7B" w:themeColor="accent3" w:themeShade="BF"/>
          <w:sz w:val="22"/>
          <w:szCs w:val="22"/>
          <w:lang w:val="en-GB"/>
        </w:rPr>
      </w:pPr>
    </w:p>
    <w:p w14:paraId="725EC722" w14:textId="6903BF9E" w:rsidR="00496AAD" w:rsidRDefault="00A762F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ethical principal of </w:t>
      </w:r>
      <w:r w:rsidR="00314A9C">
        <w:rPr>
          <w:rFonts w:ascii="Arial" w:hAnsi="Arial" w:cs="Arial"/>
          <w:color w:val="7B7B7B" w:themeColor="accent3" w:themeShade="BF"/>
          <w:sz w:val="22"/>
          <w:szCs w:val="22"/>
          <w:lang w:val="en-GB"/>
        </w:rPr>
        <w:t xml:space="preserve">professional and technical </w:t>
      </w:r>
      <w:r w:rsidR="00A23676">
        <w:rPr>
          <w:rFonts w:ascii="Arial" w:hAnsi="Arial" w:cs="Arial"/>
          <w:color w:val="7B7B7B" w:themeColor="accent3" w:themeShade="BF"/>
          <w:sz w:val="22"/>
          <w:szCs w:val="22"/>
          <w:lang w:val="en-GB"/>
        </w:rPr>
        <w:t>competence</w:t>
      </w:r>
      <w:r w:rsidR="00314A9C">
        <w:rPr>
          <w:rFonts w:ascii="Arial" w:hAnsi="Arial" w:cs="Arial"/>
          <w:color w:val="7B7B7B" w:themeColor="accent3" w:themeShade="BF"/>
          <w:sz w:val="22"/>
          <w:szCs w:val="22"/>
          <w:lang w:val="en-GB"/>
        </w:rPr>
        <w:t xml:space="preserve"> means</w:t>
      </w:r>
      <w:r w:rsidR="00E22DDB">
        <w:rPr>
          <w:rFonts w:ascii="Arial" w:hAnsi="Arial" w:cs="Arial"/>
          <w:color w:val="7B7B7B" w:themeColor="accent3" w:themeShade="BF"/>
          <w:sz w:val="22"/>
          <w:szCs w:val="22"/>
          <w:lang w:val="en-GB"/>
        </w:rPr>
        <w:t xml:space="preserve"> </w:t>
      </w:r>
      <w:r w:rsidR="00F044E5">
        <w:rPr>
          <w:rFonts w:ascii="Arial" w:hAnsi="Arial" w:cs="Arial"/>
          <w:color w:val="7B7B7B" w:themeColor="accent3" w:themeShade="BF"/>
          <w:sz w:val="22"/>
          <w:szCs w:val="22"/>
          <w:lang w:val="en-GB"/>
        </w:rPr>
        <w:t xml:space="preserve">that an IP should have the relevant levels of technical expertise and relevant </w:t>
      </w:r>
      <w:r w:rsidR="00A40540">
        <w:rPr>
          <w:rFonts w:ascii="Arial" w:hAnsi="Arial" w:cs="Arial"/>
          <w:color w:val="7B7B7B" w:themeColor="accent3" w:themeShade="BF"/>
          <w:sz w:val="22"/>
          <w:szCs w:val="22"/>
          <w:lang w:val="en-GB"/>
        </w:rPr>
        <w:t>experience</w:t>
      </w:r>
      <w:r w:rsidR="00F044E5">
        <w:rPr>
          <w:rFonts w:ascii="Arial" w:hAnsi="Arial" w:cs="Arial"/>
          <w:color w:val="7B7B7B" w:themeColor="accent3" w:themeShade="BF"/>
          <w:sz w:val="22"/>
          <w:szCs w:val="22"/>
          <w:lang w:val="en-GB"/>
        </w:rPr>
        <w:t xml:space="preserve"> to perform their appointment </w:t>
      </w:r>
      <w:r w:rsidR="0097631D">
        <w:rPr>
          <w:rFonts w:ascii="Arial" w:hAnsi="Arial" w:cs="Arial"/>
          <w:color w:val="7B7B7B" w:themeColor="accent3" w:themeShade="BF"/>
          <w:sz w:val="22"/>
          <w:szCs w:val="22"/>
          <w:lang w:val="en-GB"/>
        </w:rPr>
        <w:t xml:space="preserve">properly.  </w:t>
      </w:r>
      <w:r w:rsidR="003E57B3">
        <w:rPr>
          <w:rFonts w:ascii="Arial" w:hAnsi="Arial" w:cs="Arial"/>
          <w:color w:val="7B7B7B" w:themeColor="accent3" w:themeShade="BF"/>
          <w:sz w:val="22"/>
          <w:szCs w:val="22"/>
          <w:lang w:val="en-GB"/>
        </w:rPr>
        <w:t>This is expressed in Principle 3 of the INSOL Principles for I</w:t>
      </w:r>
      <w:r w:rsidR="008C38D2">
        <w:rPr>
          <w:rFonts w:ascii="Arial" w:hAnsi="Arial" w:cs="Arial"/>
          <w:color w:val="7B7B7B" w:themeColor="accent3" w:themeShade="BF"/>
          <w:sz w:val="22"/>
          <w:szCs w:val="22"/>
          <w:lang w:val="en-GB"/>
        </w:rPr>
        <w:t>P</w:t>
      </w:r>
      <w:r w:rsidR="003E57B3">
        <w:rPr>
          <w:rFonts w:ascii="Arial" w:hAnsi="Arial" w:cs="Arial"/>
          <w:color w:val="7B7B7B" w:themeColor="accent3" w:themeShade="BF"/>
          <w:sz w:val="22"/>
          <w:szCs w:val="22"/>
          <w:lang w:val="en-GB"/>
        </w:rPr>
        <w:t xml:space="preserve">s.  </w:t>
      </w:r>
    </w:p>
    <w:p w14:paraId="4FDB01C4" w14:textId="1FDF8F3A" w:rsidR="008C38D2" w:rsidRDefault="008C38D2" w:rsidP="002A37BB">
      <w:pPr>
        <w:jc w:val="both"/>
        <w:rPr>
          <w:rFonts w:ascii="Arial" w:hAnsi="Arial" w:cs="Arial"/>
          <w:color w:val="7B7B7B" w:themeColor="accent3" w:themeShade="BF"/>
          <w:sz w:val="22"/>
          <w:szCs w:val="22"/>
          <w:lang w:val="en-GB"/>
        </w:rPr>
      </w:pPr>
    </w:p>
    <w:p w14:paraId="11DBD4C2" w14:textId="4A5131B2" w:rsidR="009A2379" w:rsidRDefault="0001544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 Principles are drafted to reflect the </w:t>
      </w:r>
      <w:r w:rsidR="000B0E70">
        <w:rPr>
          <w:rFonts w:ascii="Arial" w:hAnsi="Arial" w:cs="Arial"/>
          <w:color w:val="7B7B7B" w:themeColor="accent3" w:themeShade="BF"/>
          <w:sz w:val="22"/>
          <w:szCs w:val="22"/>
          <w:lang w:val="en-GB"/>
        </w:rPr>
        <w:t xml:space="preserve">generally held consensus that Ips hold a role that is at least akin to being a </w:t>
      </w:r>
      <w:r w:rsidR="00677A18">
        <w:rPr>
          <w:rFonts w:ascii="Arial" w:hAnsi="Arial" w:cs="Arial"/>
          <w:color w:val="7B7B7B" w:themeColor="accent3" w:themeShade="BF"/>
          <w:sz w:val="22"/>
          <w:szCs w:val="22"/>
          <w:lang w:val="en-GB"/>
        </w:rPr>
        <w:t>fiduciary</w:t>
      </w:r>
      <w:r w:rsidR="000B0E70">
        <w:rPr>
          <w:rFonts w:ascii="Arial" w:hAnsi="Arial" w:cs="Arial"/>
          <w:color w:val="7B7B7B" w:themeColor="accent3" w:themeShade="BF"/>
          <w:sz w:val="22"/>
          <w:szCs w:val="22"/>
          <w:lang w:val="en-GB"/>
        </w:rPr>
        <w:t xml:space="preserve"> (see </w:t>
      </w:r>
      <w:r w:rsidR="00F40A4E">
        <w:rPr>
          <w:rFonts w:ascii="Arial" w:hAnsi="Arial" w:cs="Arial"/>
          <w:color w:val="7B7B7B" w:themeColor="accent3" w:themeShade="BF"/>
          <w:sz w:val="22"/>
          <w:szCs w:val="22"/>
          <w:lang w:val="en-GB"/>
        </w:rPr>
        <w:t xml:space="preserve">J Glover &amp; J Duns 'Insolvency at </w:t>
      </w:r>
      <w:r w:rsidR="00677A18">
        <w:rPr>
          <w:rFonts w:ascii="Arial" w:hAnsi="Arial" w:cs="Arial"/>
          <w:color w:val="7B7B7B" w:themeColor="accent3" w:themeShade="BF"/>
          <w:sz w:val="22"/>
          <w:szCs w:val="22"/>
          <w:lang w:val="en-GB"/>
        </w:rPr>
        <w:t>General</w:t>
      </w:r>
      <w:r w:rsidR="00F40A4E">
        <w:rPr>
          <w:rFonts w:ascii="Arial" w:hAnsi="Arial" w:cs="Arial"/>
          <w:color w:val="7B7B7B" w:themeColor="accent3" w:themeShade="BF"/>
          <w:sz w:val="22"/>
          <w:szCs w:val="22"/>
          <w:lang w:val="en-GB"/>
        </w:rPr>
        <w:t xml:space="preserve"> Law: Fiduciary Obligations of Company </w:t>
      </w:r>
      <w:r w:rsidR="00677A18">
        <w:rPr>
          <w:rFonts w:ascii="Arial" w:hAnsi="Arial" w:cs="Arial"/>
          <w:color w:val="7B7B7B" w:themeColor="accent3" w:themeShade="BF"/>
          <w:sz w:val="22"/>
          <w:szCs w:val="22"/>
          <w:lang w:val="en-GB"/>
        </w:rPr>
        <w:t>Receivers</w:t>
      </w:r>
      <w:r w:rsidR="008005C7">
        <w:rPr>
          <w:rFonts w:ascii="Arial" w:hAnsi="Arial" w:cs="Arial"/>
          <w:color w:val="7B7B7B" w:themeColor="accent3" w:themeShade="BF"/>
          <w:sz w:val="22"/>
          <w:szCs w:val="22"/>
          <w:lang w:val="en-GB"/>
        </w:rPr>
        <w:t>, Voluntary Administrators and Liquidators' or D Milman 'Governance of Distressed Firms')</w:t>
      </w:r>
      <w:r w:rsidR="009A4A5A">
        <w:rPr>
          <w:rFonts w:ascii="Arial" w:hAnsi="Arial" w:cs="Arial"/>
          <w:color w:val="7B7B7B" w:themeColor="accent3" w:themeShade="BF"/>
          <w:sz w:val="22"/>
          <w:szCs w:val="22"/>
          <w:lang w:val="en-GB"/>
        </w:rPr>
        <w:t xml:space="preserve">.  In many </w:t>
      </w:r>
      <w:r w:rsidR="00677A18">
        <w:rPr>
          <w:rFonts w:ascii="Arial" w:hAnsi="Arial" w:cs="Arial"/>
          <w:color w:val="7B7B7B" w:themeColor="accent3" w:themeShade="BF"/>
          <w:sz w:val="22"/>
          <w:szCs w:val="22"/>
          <w:lang w:val="en-GB"/>
        </w:rPr>
        <w:t>jurisdictions</w:t>
      </w:r>
      <w:r w:rsidR="009A4A5A">
        <w:rPr>
          <w:rFonts w:ascii="Arial" w:hAnsi="Arial" w:cs="Arial"/>
          <w:color w:val="7B7B7B" w:themeColor="accent3" w:themeShade="BF"/>
          <w:sz w:val="22"/>
          <w:szCs w:val="22"/>
          <w:lang w:val="en-GB"/>
        </w:rPr>
        <w:t xml:space="preserve"> I</w:t>
      </w:r>
      <w:r w:rsidR="00B8420D">
        <w:rPr>
          <w:rFonts w:ascii="Arial" w:hAnsi="Arial" w:cs="Arial"/>
          <w:color w:val="7B7B7B" w:themeColor="accent3" w:themeShade="BF"/>
          <w:sz w:val="22"/>
          <w:szCs w:val="22"/>
          <w:lang w:val="en-GB"/>
        </w:rPr>
        <w:t>P</w:t>
      </w:r>
      <w:r w:rsidR="009A4A5A">
        <w:rPr>
          <w:rFonts w:ascii="Arial" w:hAnsi="Arial" w:cs="Arial"/>
          <w:color w:val="7B7B7B" w:themeColor="accent3" w:themeShade="BF"/>
          <w:sz w:val="22"/>
          <w:szCs w:val="22"/>
          <w:lang w:val="en-GB"/>
        </w:rPr>
        <w:t xml:space="preserve">s </w:t>
      </w:r>
      <w:r w:rsidR="0040042D">
        <w:rPr>
          <w:rFonts w:ascii="Arial" w:hAnsi="Arial" w:cs="Arial"/>
          <w:color w:val="7B7B7B" w:themeColor="accent3" w:themeShade="BF"/>
          <w:sz w:val="22"/>
          <w:szCs w:val="22"/>
          <w:lang w:val="en-GB"/>
        </w:rPr>
        <w:t xml:space="preserve">have had fiduciary status imposed on them by local laws or regulations.  </w:t>
      </w:r>
      <w:r w:rsidR="001E359D">
        <w:rPr>
          <w:rFonts w:ascii="Arial" w:hAnsi="Arial" w:cs="Arial"/>
          <w:color w:val="7B7B7B" w:themeColor="accent3" w:themeShade="BF"/>
          <w:sz w:val="22"/>
          <w:szCs w:val="22"/>
          <w:lang w:val="en-GB"/>
        </w:rPr>
        <w:t xml:space="preserve">As a </w:t>
      </w:r>
      <w:proofErr w:type="gramStart"/>
      <w:r w:rsidR="001E359D">
        <w:rPr>
          <w:rFonts w:ascii="Arial" w:hAnsi="Arial" w:cs="Arial"/>
          <w:color w:val="7B7B7B" w:themeColor="accent3" w:themeShade="BF"/>
          <w:sz w:val="22"/>
          <w:szCs w:val="22"/>
          <w:lang w:val="en-GB"/>
        </w:rPr>
        <w:t>general rule fiduciaries</w:t>
      </w:r>
      <w:proofErr w:type="gramEnd"/>
      <w:r w:rsidR="001E359D">
        <w:rPr>
          <w:rFonts w:ascii="Arial" w:hAnsi="Arial" w:cs="Arial"/>
          <w:color w:val="7B7B7B" w:themeColor="accent3" w:themeShade="BF"/>
          <w:sz w:val="22"/>
          <w:szCs w:val="22"/>
          <w:lang w:val="en-GB"/>
        </w:rPr>
        <w:t xml:space="preserve"> must carry out their role in the best interests of the beneficiary </w:t>
      </w:r>
      <w:r w:rsidR="00894113">
        <w:rPr>
          <w:rFonts w:ascii="Arial" w:hAnsi="Arial" w:cs="Arial"/>
          <w:color w:val="7B7B7B" w:themeColor="accent3" w:themeShade="BF"/>
          <w:sz w:val="22"/>
          <w:szCs w:val="22"/>
          <w:lang w:val="en-GB"/>
        </w:rPr>
        <w:t xml:space="preserve">and to </w:t>
      </w:r>
      <w:r w:rsidR="00677A18">
        <w:rPr>
          <w:rFonts w:ascii="Arial" w:hAnsi="Arial" w:cs="Arial"/>
          <w:color w:val="7B7B7B" w:themeColor="accent3" w:themeShade="BF"/>
          <w:sz w:val="22"/>
          <w:szCs w:val="22"/>
          <w:lang w:val="en-GB"/>
        </w:rPr>
        <w:t>discharge</w:t>
      </w:r>
      <w:r w:rsidR="00894113">
        <w:rPr>
          <w:rFonts w:ascii="Arial" w:hAnsi="Arial" w:cs="Arial"/>
          <w:color w:val="7B7B7B" w:themeColor="accent3" w:themeShade="BF"/>
          <w:sz w:val="22"/>
          <w:szCs w:val="22"/>
          <w:lang w:val="en-GB"/>
        </w:rPr>
        <w:t xml:space="preserve"> that standard must apply to themselves a high </w:t>
      </w:r>
      <w:r w:rsidR="00DF2E7D">
        <w:rPr>
          <w:rFonts w:ascii="Arial" w:hAnsi="Arial" w:cs="Arial"/>
          <w:color w:val="7B7B7B" w:themeColor="accent3" w:themeShade="BF"/>
          <w:sz w:val="22"/>
          <w:szCs w:val="22"/>
          <w:lang w:val="en-GB"/>
        </w:rPr>
        <w:t>standard</w:t>
      </w:r>
      <w:r w:rsidR="00894113">
        <w:rPr>
          <w:rFonts w:ascii="Arial" w:hAnsi="Arial" w:cs="Arial"/>
          <w:color w:val="7B7B7B" w:themeColor="accent3" w:themeShade="BF"/>
          <w:sz w:val="22"/>
          <w:szCs w:val="22"/>
          <w:lang w:val="en-GB"/>
        </w:rPr>
        <w:t xml:space="preserve"> of behaviour in order to </w:t>
      </w:r>
      <w:r w:rsidR="002B2A0C">
        <w:rPr>
          <w:rFonts w:ascii="Arial" w:hAnsi="Arial" w:cs="Arial"/>
          <w:color w:val="7B7B7B" w:themeColor="accent3" w:themeShade="BF"/>
          <w:sz w:val="22"/>
          <w:szCs w:val="22"/>
          <w:lang w:val="en-GB"/>
        </w:rPr>
        <w:t xml:space="preserve">discharge their duty of care.  </w:t>
      </w:r>
      <w:r w:rsidR="009A2379">
        <w:rPr>
          <w:rFonts w:ascii="Arial" w:hAnsi="Arial" w:cs="Arial"/>
          <w:color w:val="7B7B7B" w:themeColor="accent3" w:themeShade="BF"/>
          <w:sz w:val="22"/>
          <w:szCs w:val="22"/>
          <w:lang w:val="en-GB"/>
        </w:rPr>
        <w:t>I</w:t>
      </w:r>
      <w:r w:rsidR="0002011B">
        <w:rPr>
          <w:rFonts w:ascii="Arial" w:hAnsi="Arial" w:cs="Arial"/>
          <w:color w:val="7B7B7B" w:themeColor="accent3" w:themeShade="BF"/>
          <w:sz w:val="22"/>
          <w:szCs w:val="22"/>
          <w:lang w:val="en-GB"/>
        </w:rPr>
        <w:t>n</w:t>
      </w:r>
      <w:r w:rsidR="009A2379">
        <w:rPr>
          <w:rFonts w:ascii="Arial" w:hAnsi="Arial" w:cs="Arial"/>
          <w:color w:val="7B7B7B" w:themeColor="accent3" w:themeShade="BF"/>
          <w:sz w:val="22"/>
          <w:szCs w:val="22"/>
          <w:lang w:val="en-GB"/>
        </w:rPr>
        <w:t xml:space="preserve"> courts of equity (</w:t>
      </w:r>
      <w:proofErr w:type="gramStart"/>
      <w:r w:rsidR="00677A18">
        <w:rPr>
          <w:rFonts w:ascii="Arial" w:hAnsi="Arial" w:cs="Arial"/>
          <w:color w:val="7B7B7B" w:themeColor="accent3" w:themeShade="BF"/>
          <w:sz w:val="22"/>
          <w:szCs w:val="22"/>
          <w:lang w:val="en-GB"/>
        </w:rPr>
        <w:t>i.e.</w:t>
      </w:r>
      <w:proofErr w:type="gramEnd"/>
      <w:r w:rsidR="009A2379">
        <w:rPr>
          <w:rFonts w:ascii="Arial" w:hAnsi="Arial" w:cs="Arial"/>
          <w:color w:val="7B7B7B" w:themeColor="accent3" w:themeShade="BF"/>
          <w:sz w:val="22"/>
          <w:szCs w:val="22"/>
          <w:lang w:val="en-GB"/>
        </w:rPr>
        <w:t xml:space="preserve"> those who take origin from the English common law) </w:t>
      </w:r>
      <w:r w:rsidR="00E476DA">
        <w:rPr>
          <w:rFonts w:ascii="Arial" w:hAnsi="Arial" w:cs="Arial"/>
          <w:color w:val="7B7B7B" w:themeColor="accent3" w:themeShade="BF"/>
          <w:sz w:val="22"/>
          <w:szCs w:val="22"/>
          <w:lang w:val="en-GB"/>
        </w:rPr>
        <w:t xml:space="preserve">the duty of care is generally measured in two ways, objectively and subjectively.  </w:t>
      </w:r>
      <w:r w:rsidR="0002011B">
        <w:rPr>
          <w:rFonts w:ascii="Arial" w:hAnsi="Arial" w:cs="Arial"/>
          <w:color w:val="7B7B7B" w:themeColor="accent3" w:themeShade="BF"/>
          <w:sz w:val="22"/>
          <w:szCs w:val="22"/>
          <w:lang w:val="en-GB"/>
        </w:rPr>
        <w:t>Objectively</w:t>
      </w:r>
      <w:r w:rsidR="00E476DA">
        <w:rPr>
          <w:rFonts w:ascii="Arial" w:hAnsi="Arial" w:cs="Arial"/>
          <w:color w:val="7B7B7B" w:themeColor="accent3" w:themeShade="BF"/>
          <w:sz w:val="22"/>
          <w:szCs w:val="22"/>
          <w:lang w:val="en-GB"/>
        </w:rPr>
        <w:t xml:space="preserve"> would mean that the IP carried out its functions in a </w:t>
      </w:r>
      <w:r w:rsidR="0002011B">
        <w:rPr>
          <w:rFonts w:ascii="Arial" w:hAnsi="Arial" w:cs="Arial"/>
          <w:color w:val="7B7B7B" w:themeColor="accent3" w:themeShade="BF"/>
          <w:sz w:val="22"/>
          <w:szCs w:val="22"/>
          <w:lang w:val="en-GB"/>
        </w:rPr>
        <w:t>manner</w:t>
      </w:r>
      <w:r w:rsidR="00E476DA">
        <w:rPr>
          <w:rFonts w:ascii="Arial" w:hAnsi="Arial" w:cs="Arial"/>
          <w:color w:val="7B7B7B" w:themeColor="accent3" w:themeShade="BF"/>
          <w:sz w:val="22"/>
          <w:szCs w:val="22"/>
          <w:lang w:val="en-GB"/>
        </w:rPr>
        <w:t xml:space="preserve"> that </w:t>
      </w:r>
      <w:r w:rsidR="00D53EBB">
        <w:rPr>
          <w:rFonts w:ascii="Arial" w:hAnsi="Arial" w:cs="Arial"/>
          <w:color w:val="7B7B7B" w:themeColor="accent3" w:themeShade="BF"/>
          <w:sz w:val="22"/>
          <w:szCs w:val="22"/>
          <w:lang w:val="en-GB"/>
        </w:rPr>
        <w:t xml:space="preserve">an objective standard is met.  In a sense this </w:t>
      </w:r>
      <w:r w:rsidR="00D53EBB">
        <w:rPr>
          <w:rFonts w:ascii="Arial" w:hAnsi="Arial" w:cs="Arial"/>
          <w:color w:val="7B7B7B" w:themeColor="accent3" w:themeShade="BF"/>
          <w:sz w:val="22"/>
          <w:szCs w:val="22"/>
          <w:lang w:val="en-GB"/>
        </w:rPr>
        <w:lastRenderedPageBreak/>
        <w:t xml:space="preserve">provides a floor to the </w:t>
      </w:r>
      <w:r w:rsidR="00A46E32">
        <w:rPr>
          <w:rFonts w:ascii="Arial" w:hAnsi="Arial" w:cs="Arial"/>
          <w:color w:val="7B7B7B" w:themeColor="accent3" w:themeShade="BF"/>
          <w:sz w:val="22"/>
          <w:szCs w:val="22"/>
          <w:lang w:val="en-GB"/>
        </w:rPr>
        <w:t>standard</w:t>
      </w:r>
      <w:r w:rsidR="00D53EBB">
        <w:rPr>
          <w:rFonts w:ascii="Arial" w:hAnsi="Arial" w:cs="Arial"/>
          <w:color w:val="7B7B7B" w:themeColor="accent3" w:themeShade="BF"/>
          <w:sz w:val="22"/>
          <w:szCs w:val="22"/>
          <w:lang w:val="en-GB"/>
        </w:rPr>
        <w:t xml:space="preserve"> of the duty of care, it can be no lower than that of an objective view of an IP carrying out its duty.  Often the concept of reasonableness is</w:t>
      </w:r>
      <w:r w:rsidR="00C93058">
        <w:rPr>
          <w:rFonts w:ascii="Arial" w:hAnsi="Arial" w:cs="Arial"/>
          <w:color w:val="7B7B7B" w:themeColor="accent3" w:themeShade="BF"/>
          <w:sz w:val="22"/>
          <w:szCs w:val="22"/>
          <w:lang w:val="en-GB"/>
        </w:rPr>
        <w:t xml:space="preserve"> applied in this context, would a reasonable IP carrying out this role </w:t>
      </w:r>
      <w:r w:rsidR="0002011B">
        <w:rPr>
          <w:rFonts w:ascii="Arial" w:hAnsi="Arial" w:cs="Arial"/>
          <w:color w:val="7B7B7B" w:themeColor="accent3" w:themeShade="BF"/>
          <w:sz w:val="22"/>
          <w:szCs w:val="22"/>
          <w:lang w:val="en-GB"/>
        </w:rPr>
        <w:t>do</w:t>
      </w:r>
      <w:r w:rsidR="00C93058">
        <w:rPr>
          <w:rFonts w:ascii="Arial" w:hAnsi="Arial" w:cs="Arial"/>
          <w:color w:val="7B7B7B" w:themeColor="accent3" w:themeShade="BF"/>
          <w:sz w:val="22"/>
          <w:szCs w:val="22"/>
          <w:lang w:val="en-GB"/>
        </w:rPr>
        <w:t xml:space="preserve">.  The subjective standard is to look at the specific context and abilities of that IP </w:t>
      </w:r>
      <w:r w:rsidR="00EF6B0F">
        <w:rPr>
          <w:rFonts w:ascii="Arial" w:hAnsi="Arial" w:cs="Arial"/>
          <w:color w:val="7B7B7B" w:themeColor="accent3" w:themeShade="BF"/>
          <w:sz w:val="22"/>
          <w:szCs w:val="22"/>
          <w:lang w:val="en-GB"/>
        </w:rPr>
        <w:t xml:space="preserve">and judge whether the IP has discharged </w:t>
      </w:r>
      <w:r w:rsidR="00CC4048">
        <w:rPr>
          <w:rFonts w:ascii="Arial" w:hAnsi="Arial" w:cs="Arial"/>
          <w:color w:val="7B7B7B" w:themeColor="accent3" w:themeShade="BF"/>
          <w:sz w:val="22"/>
          <w:szCs w:val="22"/>
          <w:lang w:val="en-GB"/>
        </w:rPr>
        <w:t>his or her</w:t>
      </w:r>
      <w:r w:rsidR="00EF6B0F">
        <w:rPr>
          <w:rFonts w:ascii="Arial" w:hAnsi="Arial" w:cs="Arial"/>
          <w:color w:val="7B7B7B" w:themeColor="accent3" w:themeShade="BF"/>
          <w:sz w:val="22"/>
          <w:szCs w:val="22"/>
          <w:lang w:val="en-GB"/>
        </w:rPr>
        <w:t xml:space="preserve"> </w:t>
      </w:r>
      <w:proofErr w:type="gramStart"/>
      <w:r w:rsidR="00CE00AA">
        <w:rPr>
          <w:rFonts w:ascii="Arial" w:hAnsi="Arial" w:cs="Arial"/>
          <w:color w:val="7B7B7B" w:themeColor="accent3" w:themeShade="BF"/>
          <w:sz w:val="22"/>
          <w:szCs w:val="22"/>
          <w:lang w:val="en-GB"/>
        </w:rPr>
        <w:t>particular skills</w:t>
      </w:r>
      <w:proofErr w:type="gramEnd"/>
      <w:r w:rsidR="00CE00AA">
        <w:rPr>
          <w:rFonts w:ascii="Arial" w:hAnsi="Arial" w:cs="Arial"/>
          <w:color w:val="7B7B7B" w:themeColor="accent3" w:themeShade="BF"/>
          <w:sz w:val="22"/>
          <w:szCs w:val="22"/>
          <w:lang w:val="en-GB"/>
        </w:rPr>
        <w:t xml:space="preserve"> </w:t>
      </w:r>
      <w:r w:rsidR="00CC4048">
        <w:rPr>
          <w:rFonts w:ascii="Arial" w:hAnsi="Arial" w:cs="Arial"/>
          <w:color w:val="7B7B7B" w:themeColor="accent3" w:themeShade="BF"/>
          <w:sz w:val="22"/>
          <w:szCs w:val="22"/>
          <w:lang w:val="en-GB"/>
        </w:rPr>
        <w:t xml:space="preserve">to a standard that is at least the skills he or she </w:t>
      </w:r>
      <w:r w:rsidR="0002011B">
        <w:rPr>
          <w:rFonts w:ascii="Arial" w:hAnsi="Arial" w:cs="Arial"/>
          <w:color w:val="7B7B7B" w:themeColor="accent3" w:themeShade="BF"/>
          <w:sz w:val="22"/>
          <w:szCs w:val="22"/>
          <w:lang w:val="en-GB"/>
        </w:rPr>
        <w:t>possess</w:t>
      </w:r>
      <w:r w:rsidR="00CC4048">
        <w:rPr>
          <w:rFonts w:ascii="Arial" w:hAnsi="Arial" w:cs="Arial"/>
          <w:color w:val="7B7B7B" w:themeColor="accent3" w:themeShade="BF"/>
          <w:sz w:val="22"/>
          <w:szCs w:val="22"/>
          <w:lang w:val="en-GB"/>
        </w:rPr>
        <w:t xml:space="preserve">. In that context factors such as the support of any organisation that they are a member of (such as an accountancy firm) would be relevant. </w:t>
      </w:r>
    </w:p>
    <w:p w14:paraId="29324D64" w14:textId="77777777" w:rsidR="009A2379" w:rsidRDefault="009A2379" w:rsidP="002A37BB">
      <w:pPr>
        <w:jc w:val="both"/>
        <w:rPr>
          <w:rFonts w:ascii="Arial" w:hAnsi="Arial" w:cs="Arial"/>
          <w:color w:val="7B7B7B" w:themeColor="accent3" w:themeShade="BF"/>
          <w:sz w:val="22"/>
          <w:szCs w:val="22"/>
          <w:lang w:val="en-GB"/>
        </w:rPr>
      </w:pPr>
    </w:p>
    <w:p w14:paraId="5E86616F" w14:textId="23A0DB00" w:rsidR="008C38D2" w:rsidRDefault="00DF2E7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9A2379">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 essence the INSOL </w:t>
      </w:r>
      <w:r w:rsidR="00CC4048">
        <w:rPr>
          <w:rFonts w:ascii="Arial" w:hAnsi="Arial" w:cs="Arial"/>
          <w:color w:val="7B7B7B" w:themeColor="accent3" w:themeShade="BF"/>
          <w:sz w:val="22"/>
          <w:szCs w:val="22"/>
          <w:lang w:val="en-GB"/>
        </w:rPr>
        <w:t>Principals</w:t>
      </w:r>
      <w:r>
        <w:rPr>
          <w:rFonts w:ascii="Arial" w:hAnsi="Arial" w:cs="Arial"/>
          <w:color w:val="7B7B7B" w:themeColor="accent3" w:themeShade="BF"/>
          <w:sz w:val="22"/>
          <w:szCs w:val="22"/>
          <w:lang w:val="en-GB"/>
        </w:rPr>
        <w:t xml:space="preserve"> are an attempt to document what the duty of care means in the context of an IP and its role.  </w:t>
      </w:r>
      <w:r w:rsidR="00C62AF4">
        <w:rPr>
          <w:rFonts w:ascii="Arial" w:hAnsi="Arial" w:cs="Arial"/>
          <w:color w:val="7B7B7B" w:themeColor="accent3" w:themeShade="BF"/>
          <w:sz w:val="22"/>
          <w:szCs w:val="22"/>
          <w:lang w:val="en-GB"/>
        </w:rPr>
        <w:t xml:space="preserve">In judging the discharge of a role by an IP against the INSOL Principals both an objective and a subject </w:t>
      </w:r>
      <w:r w:rsidR="00056ACE">
        <w:rPr>
          <w:rFonts w:ascii="Arial" w:hAnsi="Arial" w:cs="Arial"/>
          <w:color w:val="7B7B7B" w:themeColor="accent3" w:themeShade="BF"/>
          <w:sz w:val="22"/>
          <w:szCs w:val="22"/>
          <w:lang w:val="en-GB"/>
        </w:rPr>
        <w:t>standard should be used as relevan</w:t>
      </w:r>
      <w:r w:rsidR="00BA50A6">
        <w:rPr>
          <w:rFonts w:ascii="Arial" w:hAnsi="Arial" w:cs="Arial"/>
          <w:color w:val="7B7B7B" w:themeColor="accent3" w:themeShade="BF"/>
          <w:sz w:val="22"/>
          <w:szCs w:val="22"/>
          <w:lang w:val="en-GB"/>
        </w:rPr>
        <w:t>t</w:t>
      </w:r>
      <w:r w:rsidR="00056ACE">
        <w:rPr>
          <w:rFonts w:ascii="Arial" w:hAnsi="Arial" w:cs="Arial"/>
          <w:color w:val="7B7B7B" w:themeColor="accent3" w:themeShade="BF"/>
          <w:sz w:val="22"/>
          <w:szCs w:val="22"/>
          <w:lang w:val="en-GB"/>
        </w:rPr>
        <w:t xml:space="preserve">. </w:t>
      </w:r>
    </w:p>
    <w:p w14:paraId="71016393" w14:textId="77777777" w:rsidR="00496AAD" w:rsidRDefault="00496AAD" w:rsidP="002A37BB">
      <w:pPr>
        <w:jc w:val="both"/>
        <w:rPr>
          <w:rFonts w:ascii="Arial" w:hAnsi="Arial" w:cs="Arial"/>
          <w:color w:val="7B7B7B" w:themeColor="accent3" w:themeShade="BF"/>
          <w:sz w:val="22"/>
          <w:szCs w:val="22"/>
          <w:lang w:val="en-GB"/>
        </w:rPr>
      </w:pPr>
    </w:p>
    <w:p w14:paraId="4024A332" w14:textId="3220D875" w:rsidR="00544127" w:rsidRPr="00A762FE" w:rsidRDefault="00056AC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Without</w:t>
      </w:r>
      <w:r w:rsidR="0097631D">
        <w:rPr>
          <w:rFonts w:ascii="Arial" w:hAnsi="Arial" w:cs="Arial"/>
          <w:color w:val="7B7B7B" w:themeColor="accent3" w:themeShade="BF"/>
          <w:sz w:val="22"/>
          <w:szCs w:val="22"/>
          <w:lang w:val="en-GB"/>
        </w:rPr>
        <w:t xml:space="preserve"> relevant knowledge and experience</w:t>
      </w:r>
      <w:r>
        <w:rPr>
          <w:rFonts w:ascii="Arial" w:hAnsi="Arial" w:cs="Arial"/>
          <w:color w:val="7B7B7B" w:themeColor="accent3" w:themeShade="BF"/>
          <w:sz w:val="22"/>
          <w:szCs w:val="22"/>
          <w:lang w:val="en-GB"/>
        </w:rPr>
        <w:t xml:space="preserve"> an</w:t>
      </w:r>
      <w:r w:rsidR="0097631D">
        <w:rPr>
          <w:rFonts w:ascii="Arial" w:hAnsi="Arial" w:cs="Arial"/>
          <w:color w:val="7B7B7B" w:themeColor="accent3" w:themeShade="BF"/>
          <w:sz w:val="22"/>
          <w:szCs w:val="22"/>
          <w:lang w:val="en-GB"/>
        </w:rPr>
        <w:t xml:space="preserve"> IP will be unable to perform the role properly. </w:t>
      </w:r>
      <w:r w:rsidR="00750C3D">
        <w:rPr>
          <w:rFonts w:ascii="Arial" w:hAnsi="Arial" w:cs="Arial"/>
          <w:color w:val="7B7B7B" w:themeColor="accent3" w:themeShade="BF"/>
          <w:sz w:val="22"/>
          <w:szCs w:val="22"/>
          <w:lang w:val="en-GB"/>
        </w:rPr>
        <w:t xml:space="preserve">This expectation is </w:t>
      </w:r>
      <w:r w:rsidR="00A40540">
        <w:rPr>
          <w:rFonts w:ascii="Arial" w:hAnsi="Arial" w:cs="Arial"/>
          <w:color w:val="7B7B7B" w:themeColor="accent3" w:themeShade="BF"/>
          <w:sz w:val="22"/>
          <w:szCs w:val="22"/>
          <w:lang w:val="en-GB"/>
        </w:rPr>
        <w:t>reinforced</w:t>
      </w:r>
      <w:r w:rsidR="00750C3D">
        <w:rPr>
          <w:rFonts w:ascii="Arial" w:hAnsi="Arial" w:cs="Arial"/>
          <w:color w:val="7B7B7B" w:themeColor="accent3" w:themeShade="BF"/>
          <w:sz w:val="22"/>
          <w:szCs w:val="22"/>
          <w:lang w:val="en-GB"/>
        </w:rPr>
        <w:t xml:space="preserve"> by the fact that I</w:t>
      </w:r>
      <w:r w:rsidR="007466D2">
        <w:rPr>
          <w:rFonts w:ascii="Arial" w:hAnsi="Arial" w:cs="Arial"/>
          <w:color w:val="7B7B7B" w:themeColor="accent3" w:themeShade="BF"/>
          <w:sz w:val="22"/>
          <w:szCs w:val="22"/>
          <w:lang w:val="en-GB"/>
        </w:rPr>
        <w:t>P</w:t>
      </w:r>
      <w:r w:rsidR="00750C3D">
        <w:rPr>
          <w:rFonts w:ascii="Arial" w:hAnsi="Arial" w:cs="Arial"/>
          <w:color w:val="7B7B7B" w:themeColor="accent3" w:themeShade="BF"/>
          <w:sz w:val="22"/>
          <w:szCs w:val="22"/>
          <w:lang w:val="en-GB"/>
        </w:rPr>
        <w:t xml:space="preserve">s are paid as </w:t>
      </w:r>
      <w:r w:rsidR="00B735C0">
        <w:rPr>
          <w:rFonts w:ascii="Arial" w:hAnsi="Arial" w:cs="Arial"/>
          <w:color w:val="7B7B7B" w:themeColor="accent3" w:themeShade="BF"/>
          <w:sz w:val="22"/>
          <w:szCs w:val="22"/>
          <w:lang w:val="en-GB"/>
        </w:rPr>
        <w:t>specialist</w:t>
      </w:r>
      <w:r w:rsidR="00750C3D">
        <w:rPr>
          <w:rFonts w:ascii="Arial" w:hAnsi="Arial" w:cs="Arial"/>
          <w:color w:val="7B7B7B" w:themeColor="accent3" w:themeShade="BF"/>
          <w:sz w:val="22"/>
          <w:szCs w:val="22"/>
          <w:lang w:val="en-GB"/>
        </w:rPr>
        <w:t xml:space="preserve"> experts not as laymen.  </w:t>
      </w:r>
      <w:r w:rsidR="00C332D5">
        <w:rPr>
          <w:rFonts w:ascii="Arial" w:hAnsi="Arial" w:cs="Arial"/>
          <w:color w:val="7B7B7B" w:themeColor="accent3" w:themeShade="BF"/>
          <w:sz w:val="22"/>
          <w:szCs w:val="22"/>
          <w:lang w:val="en-GB"/>
        </w:rPr>
        <w:t>Therefore,</w:t>
      </w:r>
      <w:r w:rsidR="00190F6D">
        <w:rPr>
          <w:rFonts w:ascii="Arial" w:hAnsi="Arial" w:cs="Arial"/>
          <w:color w:val="7B7B7B" w:themeColor="accent3" w:themeShade="BF"/>
          <w:sz w:val="22"/>
          <w:szCs w:val="22"/>
          <w:lang w:val="en-GB"/>
        </w:rPr>
        <w:t xml:space="preserve"> INSOL have incorporated </w:t>
      </w:r>
      <w:r w:rsidR="00C332D5">
        <w:rPr>
          <w:rFonts w:ascii="Arial" w:hAnsi="Arial" w:cs="Arial"/>
          <w:color w:val="7B7B7B" w:themeColor="accent3" w:themeShade="BF"/>
          <w:sz w:val="22"/>
          <w:szCs w:val="22"/>
          <w:lang w:val="en-GB"/>
        </w:rPr>
        <w:t>Principal</w:t>
      </w:r>
      <w:r w:rsidR="00190F6D">
        <w:rPr>
          <w:rFonts w:ascii="Arial" w:hAnsi="Arial" w:cs="Arial"/>
          <w:color w:val="7B7B7B" w:themeColor="accent3" w:themeShade="BF"/>
          <w:sz w:val="22"/>
          <w:szCs w:val="22"/>
          <w:lang w:val="en-GB"/>
        </w:rPr>
        <w:t xml:space="preserve"> 3 to reflect that an IP must have the requisite level of skill and knowledge </w:t>
      </w:r>
      <w:proofErr w:type="gramStart"/>
      <w:r w:rsidR="00190F6D">
        <w:rPr>
          <w:rFonts w:ascii="Arial" w:hAnsi="Arial" w:cs="Arial"/>
          <w:color w:val="7B7B7B" w:themeColor="accent3" w:themeShade="BF"/>
          <w:sz w:val="22"/>
          <w:szCs w:val="22"/>
          <w:lang w:val="en-GB"/>
        </w:rPr>
        <w:t>in order for</w:t>
      </w:r>
      <w:proofErr w:type="gramEnd"/>
      <w:r w:rsidR="00190F6D">
        <w:rPr>
          <w:rFonts w:ascii="Arial" w:hAnsi="Arial" w:cs="Arial"/>
          <w:color w:val="7B7B7B" w:themeColor="accent3" w:themeShade="BF"/>
          <w:sz w:val="22"/>
          <w:szCs w:val="22"/>
          <w:lang w:val="en-GB"/>
        </w:rPr>
        <w:t xml:space="preserve"> it to meet an objective threshold to discharge the duty of care of a fiduciary.  This is something that is similarly imposed on other professional relationships where a fid</w:t>
      </w:r>
      <w:r w:rsidR="003F5997">
        <w:rPr>
          <w:rFonts w:ascii="Arial" w:hAnsi="Arial" w:cs="Arial"/>
          <w:color w:val="7B7B7B" w:themeColor="accent3" w:themeShade="BF"/>
          <w:sz w:val="22"/>
          <w:szCs w:val="22"/>
          <w:lang w:val="en-GB"/>
        </w:rPr>
        <w:t xml:space="preserve">uciary duty is present, so accountants and lawyers are required to </w:t>
      </w:r>
      <w:r w:rsidR="0002011B">
        <w:rPr>
          <w:rFonts w:ascii="Arial" w:hAnsi="Arial" w:cs="Arial"/>
          <w:color w:val="7B7B7B" w:themeColor="accent3" w:themeShade="BF"/>
          <w:sz w:val="22"/>
          <w:szCs w:val="22"/>
          <w:lang w:val="en-GB"/>
        </w:rPr>
        <w:t>undergo</w:t>
      </w:r>
      <w:r w:rsidR="003F5997">
        <w:rPr>
          <w:rFonts w:ascii="Arial" w:hAnsi="Arial" w:cs="Arial"/>
          <w:color w:val="7B7B7B" w:themeColor="accent3" w:themeShade="BF"/>
          <w:sz w:val="22"/>
          <w:szCs w:val="22"/>
          <w:lang w:val="en-GB"/>
        </w:rPr>
        <w:t xml:space="preserve"> continuing professional development </w:t>
      </w:r>
      <w:r w:rsidR="00C332D5">
        <w:rPr>
          <w:rFonts w:ascii="Arial" w:hAnsi="Arial" w:cs="Arial"/>
          <w:color w:val="7B7B7B" w:themeColor="accent3" w:themeShade="BF"/>
          <w:sz w:val="22"/>
          <w:szCs w:val="22"/>
          <w:lang w:val="en-GB"/>
        </w:rPr>
        <w:t xml:space="preserve">once qualified in order to maintain the appropriate levels of skill and knowledge to properly discharge their duties to their clients. </w:t>
      </w:r>
    </w:p>
    <w:p w14:paraId="4A637290" w14:textId="4A0282A0" w:rsidR="00544127" w:rsidRPr="002A37BB" w:rsidRDefault="00544127" w:rsidP="002A37BB">
      <w:pPr>
        <w:ind w:left="720" w:hanging="720"/>
        <w:jc w:val="both"/>
        <w:rPr>
          <w:rFonts w:ascii="Arial" w:hAnsi="Arial" w:cs="Arial"/>
          <w:sz w:val="22"/>
          <w:szCs w:val="22"/>
        </w:rPr>
      </w:pPr>
    </w:p>
    <w:p w14:paraId="5D5A1FA5" w14:textId="156CF623" w:rsidR="00D17FDC" w:rsidRPr="00E32999" w:rsidRDefault="00A46E32" w:rsidP="00E32999">
      <w:pPr>
        <w:jc w:val="both"/>
        <w:rPr>
          <w:rFonts w:ascii="Arial" w:hAnsi="Arial" w:cs="Arial"/>
          <w:color w:val="7B7B7B" w:themeColor="accent3" w:themeShade="BF"/>
          <w:sz w:val="22"/>
          <w:szCs w:val="22"/>
          <w:lang w:val="en-GB"/>
        </w:rPr>
      </w:pPr>
      <w:r w:rsidRPr="00E32999">
        <w:rPr>
          <w:rFonts w:ascii="Arial" w:hAnsi="Arial" w:cs="Arial"/>
          <w:color w:val="7B7B7B" w:themeColor="accent3" w:themeShade="BF"/>
          <w:sz w:val="22"/>
          <w:szCs w:val="22"/>
          <w:lang w:val="en-GB"/>
        </w:rPr>
        <w:t xml:space="preserve">Therefore, as a part of discharging their duty of care to the stakeholders, it is entirely </w:t>
      </w:r>
      <w:r w:rsidR="00E32999" w:rsidRPr="00E32999">
        <w:rPr>
          <w:rFonts w:ascii="Arial" w:hAnsi="Arial" w:cs="Arial"/>
          <w:color w:val="7B7B7B" w:themeColor="accent3" w:themeShade="BF"/>
          <w:sz w:val="22"/>
          <w:szCs w:val="22"/>
          <w:lang w:val="en-GB"/>
        </w:rPr>
        <w:t>correct</w:t>
      </w:r>
      <w:r w:rsidRPr="00E32999">
        <w:rPr>
          <w:rFonts w:ascii="Arial" w:hAnsi="Arial" w:cs="Arial"/>
          <w:color w:val="7B7B7B" w:themeColor="accent3" w:themeShade="BF"/>
          <w:sz w:val="22"/>
          <w:szCs w:val="22"/>
          <w:lang w:val="en-GB"/>
        </w:rPr>
        <w:t xml:space="preserve"> that an IP be held to </w:t>
      </w:r>
      <w:r w:rsidR="002769B3" w:rsidRPr="00E32999">
        <w:rPr>
          <w:rFonts w:ascii="Arial" w:hAnsi="Arial" w:cs="Arial"/>
          <w:color w:val="7B7B7B" w:themeColor="accent3" w:themeShade="BF"/>
          <w:sz w:val="22"/>
          <w:szCs w:val="22"/>
          <w:lang w:val="en-GB"/>
        </w:rPr>
        <w:t xml:space="preserve">an objective minimum standard of competence for role of this level of complexity and </w:t>
      </w:r>
      <w:r w:rsidR="00217909" w:rsidRPr="00E32999">
        <w:rPr>
          <w:rFonts w:ascii="Arial" w:hAnsi="Arial" w:cs="Arial"/>
          <w:color w:val="7B7B7B" w:themeColor="accent3" w:themeShade="BF"/>
          <w:sz w:val="22"/>
          <w:szCs w:val="22"/>
          <w:lang w:val="en-GB"/>
        </w:rPr>
        <w:t xml:space="preserve">responsibility.  It is also proper that the IP should be judged against </w:t>
      </w:r>
      <w:r w:rsidR="0023718E" w:rsidRPr="00E32999">
        <w:rPr>
          <w:rFonts w:ascii="Arial" w:hAnsi="Arial" w:cs="Arial"/>
          <w:color w:val="7B7B7B" w:themeColor="accent3" w:themeShade="BF"/>
          <w:sz w:val="22"/>
          <w:szCs w:val="22"/>
          <w:lang w:val="en-GB"/>
        </w:rPr>
        <w:t xml:space="preserve">his or her own levels of </w:t>
      </w:r>
      <w:proofErr w:type="gramStart"/>
      <w:r w:rsidR="0023718E" w:rsidRPr="00E32999">
        <w:rPr>
          <w:rFonts w:ascii="Arial" w:hAnsi="Arial" w:cs="Arial"/>
          <w:color w:val="7B7B7B" w:themeColor="accent3" w:themeShade="BF"/>
          <w:sz w:val="22"/>
          <w:szCs w:val="22"/>
          <w:lang w:val="en-GB"/>
        </w:rPr>
        <w:t>particular experience</w:t>
      </w:r>
      <w:proofErr w:type="gramEnd"/>
      <w:r w:rsidR="0023718E" w:rsidRPr="00E32999">
        <w:rPr>
          <w:rFonts w:ascii="Arial" w:hAnsi="Arial" w:cs="Arial"/>
          <w:color w:val="7B7B7B" w:themeColor="accent3" w:themeShade="BF"/>
          <w:sz w:val="22"/>
          <w:szCs w:val="22"/>
          <w:lang w:val="en-GB"/>
        </w:rPr>
        <w:t xml:space="preserve"> and expertise, not least because </w:t>
      </w:r>
      <w:r w:rsidR="00E32999" w:rsidRPr="00E32999">
        <w:rPr>
          <w:rFonts w:ascii="Arial" w:hAnsi="Arial" w:cs="Arial"/>
          <w:color w:val="7B7B7B" w:themeColor="accent3" w:themeShade="BF"/>
          <w:sz w:val="22"/>
          <w:szCs w:val="22"/>
          <w:lang w:val="en-GB"/>
        </w:rPr>
        <w:t>many</w:t>
      </w:r>
      <w:r w:rsidR="0023718E" w:rsidRPr="00E32999">
        <w:rPr>
          <w:rFonts w:ascii="Arial" w:hAnsi="Arial" w:cs="Arial"/>
          <w:color w:val="7B7B7B" w:themeColor="accent3" w:themeShade="BF"/>
          <w:sz w:val="22"/>
          <w:szCs w:val="22"/>
          <w:lang w:val="en-GB"/>
        </w:rPr>
        <w:t xml:space="preserve"> IPs are appointed to particular </w:t>
      </w:r>
      <w:r w:rsidR="00F15068" w:rsidRPr="00E32999">
        <w:rPr>
          <w:rFonts w:ascii="Arial" w:hAnsi="Arial" w:cs="Arial"/>
          <w:color w:val="7B7B7B" w:themeColor="accent3" w:themeShade="BF"/>
          <w:sz w:val="22"/>
          <w:szCs w:val="22"/>
          <w:lang w:val="en-GB"/>
        </w:rPr>
        <w:t>insolvency situations on the basis of a need to have a particularly deep understanding of the ty</w:t>
      </w:r>
      <w:r w:rsidR="0027470C">
        <w:rPr>
          <w:rFonts w:ascii="Arial" w:hAnsi="Arial" w:cs="Arial"/>
          <w:color w:val="7B7B7B" w:themeColor="accent3" w:themeShade="BF"/>
          <w:sz w:val="22"/>
          <w:szCs w:val="22"/>
          <w:lang w:val="en-GB"/>
        </w:rPr>
        <w:t>pe of industry or the particular insolvency process being used</w:t>
      </w:r>
      <w:r w:rsidR="00153500">
        <w:rPr>
          <w:rFonts w:ascii="Arial" w:hAnsi="Arial" w:cs="Arial"/>
          <w:color w:val="7B7B7B" w:themeColor="accent3" w:themeShade="BF"/>
          <w:sz w:val="22"/>
          <w:szCs w:val="22"/>
          <w:lang w:val="en-GB"/>
        </w:rPr>
        <w:t xml:space="preserve">.  </w:t>
      </w:r>
      <w:proofErr w:type="gramStart"/>
      <w:r w:rsidR="00153500">
        <w:rPr>
          <w:rFonts w:ascii="Arial" w:hAnsi="Arial" w:cs="Arial"/>
          <w:color w:val="7B7B7B" w:themeColor="accent3" w:themeShade="BF"/>
          <w:sz w:val="22"/>
          <w:szCs w:val="22"/>
          <w:lang w:val="en-GB"/>
        </w:rPr>
        <w:t>Therefore</w:t>
      </w:r>
      <w:proofErr w:type="gramEnd"/>
      <w:r w:rsidR="00153500">
        <w:rPr>
          <w:rFonts w:ascii="Arial" w:hAnsi="Arial" w:cs="Arial"/>
          <w:color w:val="7B7B7B" w:themeColor="accent3" w:themeShade="BF"/>
          <w:sz w:val="22"/>
          <w:szCs w:val="22"/>
          <w:lang w:val="en-GB"/>
        </w:rPr>
        <w:t xml:space="preserve"> it is </w:t>
      </w:r>
      <w:r w:rsidR="00564EF9">
        <w:rPr>
          <w:rFonts w:ascii="Arial" w:hAnsi="Arial" w:cs="Arial"/>
          <w:color w:val="7B7B7B" w:themeColor="accent3" w:themeShade="BF"/>
          <w:sz w:val="22"/>
          <w:szCs w:val="22"/>
          <w:lang w:val="en-GB"/>
        </w:rPr>
        <w:t>appropriate</w:t>
      </w:r>
      <w:r w:rsidR="00153500">
        <w:rPr>
          <w:rFonts w:ascii="Arial" w:hAnsi="Arial" w:cs="Arial"/>
          <w:color w:val="7B7B7B" w:themeColor="accent3" w:themeShade="BF"/>
          <w:sz w:val="22"/>
          <w:szCs w:val="22"/>
          <w:lang w:val="en-GB"/>
        </w:rPr>
        <w:t xml:space="preserve"> to ensure that they apply the high levels of technical expertise </w:t>
      </w:r>
      <w:r w:rsidR="00564EF9">
        <w:rPr>
          <w:rFonts w:ascii="Arial" w:hAnsi="Arial" w:cs="Arial"/>
          <w:color w:val="7B7B7B" w:themeColor="accent3" w:themeShade="BF"/>
          <w:sz w:val="22"/>
          <w:szCs w:val="22"/>
          <w:lang w:val="en-GB"/>
        </w:rPr>
        <w:t xml:space="preserve">that they should posses for that role. </w:t>
      </w:r>
    </w:p>
    <w:p w14:paraId="7E961005" w14:textId="5DF19915" w:rsidR="004F7AAE" w:rsidRDefault="004F7AAE" w:rsidP="002A37BB">
      <w:pPr>
        <w:ind w:left="720" w:hanging="720"/>
        <w:jc w:val="both"/>
        <w:rPr>
          <w:rFonts w:ascii="Arial" w:hAnsi="Arial" w:cs="Arial"/>
          <w:sz w:val="22"/>
          <w:szCs w:val="22"/>
        </w:rPr>
      </w:pPr>
    </w:p>
    <w:p w14:paraId="188AB1D8" w14:textId="1BD55E93" w:rsidR="004F7AAE" w:rsidRDefault="004F7AAE" w:rsidP="002A37BB">
      <w:pPr>
        <w:ind w:left="720" w:hanging="720"/>
        <w:jc w:val="both"/>
        <w:rPr>
          <w:rFonts w:ascii="Arial" w:hAnsi="Arial" w:cs="Arial"/>
          <w:sz w:val="22"/>
          <w:szCs w:val="22"/>
        </w:rPr>
      </w:pPr>
    </w:p>
    <w:p w14:paraId="6399DC3B" w14:textId="77777777" w:rsidR="004F7AAE" w:rsidRPr="002A37BB" w:rsidRDefault="004F7AAE"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413F21E2" w14:textId="3560B24D" w:rsidR="0053360B" w:rsidRDefault="003309B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IPs can be lawyers by training and practice but frequently are not. Most frequently they come from the accountancy profession.  </w:t>
      </w:r>
      <w:r w:rsidR="00117312">
        <w:rPr>
          <w:rFonts w:ascii="Arial" w:hAnsi="Arial" w:cs="Arial"/>
          <w:color w:val="7B7B7B" w:themeColor="accent3" w:themeShade="BF"/>
          <w:sz w:val="22"/>
          <w:szCs w:val="22"/>
          <w:lang w:val="en-GB"/>
        </w:rPr>
        <w:t xml:space="preserve">Insolvency processes to which IPs take roles are by their nature laid down in law.  They also </w:t>
      </w:r>
      <w:r w:rsidR="004229DA">
        <w:rPr>
          <w:rFonts w:ascii="Arial" w:hAnsi="Arial" w:cs="Arial"/>
          <w:color w:val="7B7B7B" w:themeColor="accent3" w:themeShade="BF"/>
          <w:sz w:val="22"/>
          <w:szCs w:val="22"/>
          <w:lang w:val="en-GB"/>
        </w:rPr>
        <w:t xml:space="preserve">frequently require a legal advisor either to assist with the legal process of an insolvency (whether that be a pre-pack using a scheme of arrangement or a liquidation </w:t>
      </w:r>
      <w:r w:rsidR="000A0866">
        <w:rPr>
          <w:rFonts w:ascii="Arial" w:hAnsi="Arial" w:cs="Arial"/>
          <w:color w:val="7B7B7B" w:themeColor="accent3" w:themeShade="BF"/>
          <w:sz w:val="22"/>
          <w:szCs w:val="22"/>
          <w:lang w:val="en-GB"/>
        </w:rPr>
        <w:t>involving</w:t>
      </w:r>
      <w:r w:rsidR="004229DA">
        <w:rPr>
          <w:rFonts w:ascii="Arial" w:hAnsi="Arial" w:cs="Arial"/>
          <w:color w:val="7B7B7B" w:themeColor="accent3" w:themeShade="BF"/>
          <w:sz w:val="22"/>
          <w:szCs w:val="22"/>
          <w:lang w:val="en-GB"/>
        </w:rPr>
        <w:t xml:space="preserve"> issues of claim or ranking) </w:t>
      </w:r>
      <w:r w:rsidR="0053360B">
        <w:rPr>
          <w:rFonts w:ascii="Arial" w:hAnsi="Arial" w:cs="Arial"/>
          <w:color w:val="7B7B7B" w:themeColor="accent3" w:themeShade="BF"/>
          <w:sz w:val="22"/>
          <w:szCs w:val="22"/>
          <w:lang w:val="en-GB"/>
        </w:rPr>
        <w:t xml:space="preserve">or to assist with </w:t>
      </w:r>
      <w:r w:rsidR="000A0866">
        <w:rPr>
          <w:rFonts w:ascii="Arial" w:hAnsi="Arial" w:cs="Arial"/>
          <w:color w:val="7B7B7B" w:themeColor="accent3" w:themeShade="BF"/>
          <w:sz w:val="22"/>
          <w:szCs w:val="22"/>
          <w:lang w:val="en-GB"/>
        </w:rPr>
        <w:t>interpreting</w:t>
      </w:r>
      <w:r w:rsidR="0053360B">
        <w:rPr>
          <w:rFonts w:ascii="Arial" w:hAnsi="Arial" w:cs="Arial"/>
          <w:color w:val="7B7B7B" w:themeColor="accent3" w:themeShade="BF"/>
          <w:sz w:val="22"/>
          <w:szCs w:val="22"/>
          <w:lang w:val="en-GB"/>
        </w:rPr>
        <w:t xml:space="preserve"> the law in a particular fact </w:t>
      </w:r>
      <w:r w:rsidR="000A0866">
        <w:rPr>
          <w:rFonts w:ascii="Arial" w:hAnsi="Arial" w:cs="Arial"/>
          <w:color w:val="7B7B7B" w:themeColor="accent3" w:themeShade="BF"/>
          <w:sz w:val="22"/>
          <w:szCs w:val="22"/>
          <w:lang w:val="en-GB"/>
        </w:rPr>
        <w:t>situation</w:t>
      </w:r>
      <w:r w:rsidR="0053360B">
        <w:rPr>
          <w:rFonts w:ascii="Arial" w:hAnsi="Arial" w:cs="Arial"/>
          <w:color w:val="7B7B7B" w:themeColor="accent3" w:themeShade="BF"/>
          <w:sz w:val="22"/>
          <w:szCs w:val="22"/>
          <w:lang w:val="en-GB"/>
        </w:rPr>
        <w:t>.  This is even more acute in the common law world where a deep understanding of legal precedent is required on top of an understanding of the statute.</w:t>
      </w:r>
      <w:r w:rsidR="00FC1421">
        <w:rPr>
          <w:rFonts w:ascii="Arial" w:hAnsi="Arial" w:cs="Arial"/>
          <w:color w:val="7B7B7B" w:themeColor="accent3" w:themeShade="BF"/>
          <w:sz w:val="22"/>
          <w:szCs w:val="22"/>
          <w:lang w:val="en-GB"/>
        </w:rPr>
        <w:t xml:space="preserve">  Clearly a failure by an IP to apply the law to a situation would </w:t>
      </w:r>
      <w:r w:rsidR="000A0866">
        <w:rPr>
          <w:rFonts w:ascii="Arial" w:hAnsi="Arial" w:cs="Arial"/>
          <w:color w:val="7B7B7B" w:themeColor="accent3" w:themeShade="BF"/>
          <w:sz w:val="22"/>
          <w:szCs w:val="22"/>
          <w:lang w:val="en-GB"/>
        </w:rPr>
        <w:t>be</w:t>
      </w:r>
      <w:r w:rsidR="00FC1421">
        <w:rPr>
          <w:rFonts w:ascii="Arial" w:hAnsi="Arial" w:cs="Arial"/>
          <w:color w:val="7B7B7B" w:themeColor="accent3" w:themeShade="BF"/>
          <w:sz w:val="22"/>
          <w:szCs w:val="22"/>
          <w:lang w:val="en-GB"/>
        </w:rPr>
        <w:t xml:space="preserve"> </w:t>
      </w:r>
      <w:proofErr w:type="gramStart"/>
      <w:r w:rsidR="00FC1421">
        <w:rPr>
          <w:rFonts w:ascii="Arial" w:hAnsi="Arial" w:cs="Arial"/>
          <w:color w:val="7B7B7B" w:themeColor="accent3" w:themeShade="BF"/>
          <w:sz w:val="22"/>
          <w:szCs w:val="22"/>
          <w:lang w:val="en-GB"/>
        </w:rPr>
        <w:t>a</w:t>
      </w:r>
      <w:proofErr w:type="gramEnd"/>
      <w:r w:rsidR="00FC1421">
        <w:rPr>
          <w:rFonts w:ascii="Arial" w:hAnsi="Arial" w:cs="Arial"/>
          <w:color w:val="7B7B7B" w:themeColor="accent3" w:themeShade="BF"/>
          <w:sz w:val="22"/>
          <w:szCs w:val="22"/>
          <w:lang w:val="en-GB"/>
        </w:rPr>
        <w:t xml:space="preserve"> abrogation of his duty of care to stakeholders and may well give </w:t>
      </w:r>
      <w:r w:rsidR="00BA4182">
        <w:rPr>
          <w:rFonts w:ascii="Arial" w:hAnsi="Arial" w:cs="Arial"/>
          <w:color w:val="7B7B7B" w:themeColor="accent3" w:themeShade="BF"/>
          <w:sz w:val="22"/>
          <w:szCs w:val="22"/>
          <w:lang w:val="en-GB"/>
        </w:rPr>
        <w:t>r</w:t>
      </w:r>
      <w:r w:rsidR="00FC1421">
        <w:rPr>
          <w:rFonts w:ascii="Arial" w:hAnsi="Arial" w:cs="Arial"/>
          <w:color w:val="7B7B7B" w:themeColor="accent3" w:themeShade="BF"/>
          <w:sz w:val="22"/>
          <w:szCs w:val="22"/>
          <w:lang w:val="en-GB"/>
        </w:rPr>
        <w:t xml:space="preserve">ise to personal </w:t>
      </w:r>
      <w:r w:rsidR="000A0866">
        <w:rPr>
          <w:rFonts w:ascii="Arial" w:hAnsi="Arial" w:cs="Arial"/>
          <w:color w:val="7B7B7B" w:themeColor="accent3" w:themeShade="BF"/>
          <w:sz w:val="22"/>
          <w:szCs w:val="22"/>
          <w:lang w:val="en-GB"/>
        </w:rPr>
        <w:t>liability</w:t>
      </w:r>
      <w:r w:rsidR="00FC1421">
        <w:rPr>
          <w:rFonts w:ascii="Arial" w:hAnsi="Arial" w:cs="Arial"/>
          <w:color w:val="7B7B7B" w:themeColor="accent3" w:themeShade="BF"/>
          <w:sz w:val="22"/>
          <w:szCs w:val="22"/>
          <w:lang w:val="en-GB"/>
        </w:rPr>
        <w:t xml:space="preserve">. </w:t>
      </w:r>
      <w:r w:rsidR="009D2F04">
        <w:rPr>
          <w:rFonts w:ascii="Arial" w:hAnsi="Arial" w:cs="Arial"/>
          <w:color w:val="7B7B7B" w:themeColor="accent3" w:themeShade="BF"/>
          <w:sz w:val="22"/>
          <w:szCs w:val="22"/>
          <w:lang w:val="en-GB"/>
        </w:rPr>
        <w:t xml:space="preserve">It is therefore proper that, </w:t>
      </w:r>
      <w:r w:rsidR="005D74E9">
        <w:rPr>
          <w:rFonts w:ascii="Arial" w:hAnsi="Arial" w:cs="Arial"/>
          <w:color w:val="7B7B7B" w:themeColor="accent3" w:themeShade="BF"/>
          <w:sz w:val="22"/>
          <w:szCs w:val="22"/>
          <w:lang w:val="en-GB"/>
        </w:rPr>
        <w:t>with good judgement</w:t>
      </w:r>
      <w:r w:rsidR="00721B8A">
        <w:rPr>
          <w:rFonts w:ascii="Arial" w:hAnsi="Arial" w:cs="Arial"/>
          <w:color w:val="7B7B7B" w:themeColor="accent3" w:themeShade="BF"/>
          <w:sz w:val="22"/>
          <w:szCs w:val="22"/>
          <w:lang w:val="en-GB"/>
        </w:rPr>
        <w:t xml:space="preserve"> as to necessity, cost and appropriateness</w:t>
      </w:r>
      <w:r w:rsidR="005D74E9">
        <w:rPr>
          <w:rFonts w:ascii="Arial" w:hAnsi="Arial" w:cs="Arial"/>
          <w:color w:val="7B7B7B" w:themeColor="accent3" w:themeShade="BF"/>
          <w:sz w:val="22"/>
          <w:szCs w:val="22"/>
          <w:lang w:val="en-GB"/>
        </w:rPr>
        <w:t xml:space="preserve">, an IP should be able to </w:t>
      </w:r>
      <w:r w:rsidR="00721B8A">
        <w:rPr>
          <w:rFonts w:ascii="Arial" w:hAnsi="Arial" w:cs="Arial"/>
          <w:color w:val="7B7B7B" w:themeColor="accent3" w:themeShade="BF"/>
          <w:sz w:val="22"/>
          <w:szCs w:val="22"/>
          <w:lang w:val="en-GB"/>
        </w:rPr>
        <w:t xml:space="preserve">rely on legal advice in the discharge of his or her role. </w:t>
      </w:r>
    </w:p>
    <w:p w14:paraId="3219677D" w14:textId="13A3F0E4" w:rsidR="00721B8A" w:rsidRDefault="00721B8A" w:rsidP="002A37BB">
      <w:pPr>
        <w:jc w:val="both"/>
        <w:rPr>
          <w:rFonts w:ascii="Arial" w:hAnsi="Arial" w:cs="Arial"/>
          <w:color w:val="7B7B7B" w:themeColor="accent3" w:themeShade="BF"/>
          <w:sz w:val="22"/>
          <w:szCs w:val="22"/>
          <w:lang w:val="en-GB"/>
        </w:rPr>
      </w:pPr>
    </w:p>
    <w:p w14:paraId="135D2370" w14:textId="0F2E066C" w:rsidR="00721B8A" w:rsidRDefault="00B378A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Having established that there are situations in which is it is perfectly reasonable for an IP to </w:t>
      </w:r>
      <w:r w:rsidR="00DC206E">
        <w:rPr>
          <w:rFonts w:ascii="Arial" w:hAnsi="Arial" w:cs="Arial"/>
          <w:color w:val="7B7B7B" w:themeColor="accent3" w:themeShade="BF"/>
          <w:sz w:val="22"/>
          <w:szCs w:val="22"/>
          <w:lang w:val="en-GB"/>
        </w:rPr>
        <w:t>retain lawyers and for that to be a cost of the insolvency process it is necessary to consider where it may be problematic.</w:t>
      </w:r>
    </w:p>
    <w:p w14:paraId="73B90D56" w14:textId="1D418D9C" w:rsidR="00DC206E" w:rsidRDefault="00DC206E" w:rsidP="002A37BB">
      <w:pPr>
        <w:jc w:val="both"/>
        <w:rPr>
          <w:rFonts w:ascii="Arial" w:hAnsi="Arial" w:cs="Arial"/>
          <w:color w:val="7B7B7B" w:themeColor="accent3" w:themeShade="BF"/>
          <w:sz w:val="22"/>
          <w:szCs w:val="22"/>
          <w:lang w:val="en-GB"/>
        </w:rPr>
      </w:pPr>
    </w:p>
    <w:p w14:paraId="76E26CC4" w14:textId="1D5A88B4" w:rsidR="00DC206E" w:rsidRDefault="00DC206E" w:rsidP="002A37BB">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Firstly</w:t>
      </w:r>
      <w:proofErr w:type="gramEnd"/>
      <w:r>
        <w:rPr>
          <w:rFonts w:ascii="Arial" w:hAnsi="Arial" w:cs="Arial"/>
          <w:color w:val="7B7B7B" w:themeColor="accent3" w:themeShade="BF"/>
          <w:sz w:val="22"/>
          <w:szCs w:val="22"/>
          <w:lang w:val="en-GB"/>
        </w:rPr>
        <w:t xml:space="preserve"> there is the issue of whether to engage lawyers or not in the first place.  The IP</w:t>
      </w:r>
      <w:r w:rsidR="006C5D5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from its </w:t>
      </w:r>
      <w:r w:rsidR="006C5D54">
        <w:rPr>
          <w:rFonts w:ascii="Arial" w:hAnsi="Arial" w:cs="Arial"/>
          <w:color w:val="7B7B7B" w:themeColor="accent3" w:themeShade="BF"/>
          <w:sz w:val="22"/>
          <w:szCs w:val="22"/>
          <w:lang w:val="en-GB"/>
        </w:rPr>
        <w:t xml:space="preserve">own personal perspective, may find having legal advice attractive because it offers a way to demonstrate, through a third party, that the IP is discharging his duty properly.  </w:t>
      </w:r>
      <w:proofErr w:type="gramStart"/>
      <w:r w:rsidR="006C5D54">
        <w:rPr>
          <w:rFonts w:ascii="Arial" w:hAnsi="Arial" w:cs="Arial"/>
          <w:color w:val="7B7B7B" w:themeColor="accent3" w:themeShade="BF"/>
          <w:sz w:val="22"/>
          <w:szCs w:val="22"/>
          <w:lang w:val="en-GB"/>
        </w:rPr>
        <w:t>However</w:t>
      </w:r>
      <w:proofErr w:type="gramEnd"/>
      <w:r w:rsidR="006C5D54">
        <w:rPr>
          <w:rFonts w:ascii="Arial" w:hAnsi="Arial" w:cs="Arial"/>
          <w:color w:val="7B7B7B" w:themeColor="accent3" w:themeShade="BF"/>
          <w:sz w:val="22"/>
          <w:szCs w:val="22"/>
          <w:lang w:val="en-GB"/>
        </w:rPr>
        <w:t xml:space="preserve"> such legal advice is not generally </w:t>
      </w:r>
      <w:r w:rsidR="008A7ECF">
        <w:rPr>
          <w:rFonts w:ascii="Arial" w:hAnsi="Arial" w:cs="Arial"/>
          <w:color w:val="7B7B7B" w:themeColor="accent3" w:themeShade="BF"/>
          <w:sz w:val="22"/>
          <w:szCs w:val="22"/>
          <w:lang w:val="en-GB"/>
        </w:rPr>
        <w:t xml:space="preserve">for the benefit of the stakeholders of the insolvency process but in the interests of the IP </w:t>
      </w:r>
      <w:r w:rsidR="00716DBB">
        <w:rPr>
          <w:rFonts w:ascii="Arial" w:hAnsi="Arial" w:cs="Arial"/>
          <w:color w:val="7B7B7B" w:themeColor="accent3" w:themeShade="BF"/>
          <w:sz w:val="22"/>
          <w:szCs w:val="22"/>
          <w:lang w:val="en-GB"/>
        </w:rPr>
        <w:t xml:space="preserve">in its own capacity.  As such it is important for the IP to distinguish situations where it is in its own </w:t>
      </w:r>
      <w:r w:rsidR="000A0866">
        <w:rPr>
          <w:rFonts w:ascii="Arial" w:hAnsi="Arial" w:cs="Arial"/>
          <w:color w:val="7B7B7B" w:themeColor="accent3" w:themeShade="BF"/>
          <w:sz w:val="22"/>
          <w:szCs w:val="22"/>
          <w:lang w:val="en-GB"/>
        </w:rPr>
        <w:t>interest</w:t>
      </w:r>
      <w:r w:rsidR="00716DBB">
        <w:rPr>
          <w:rFonts w:ascii="Arial" w:hAnsi="Arial" w:cs="Arial"/>
          <w:color w:val="7B7B7B" w:themeColor="accent3" w:themeShade="BF"/>
          <w:sz w:val="22"/>
          <w:szCs w:val="22"/>
          <w:lang w:val="en-GB"/>
        </w:rPr>
        <w:t xml:space="preserve"> to have legal advice </w:t>
      </w:r>
      <w:r w:rsidR="00F27607">
        <w:rPr>
          <w:rFonts w:ascii="Arial" w:hAnsi="Arial" w:cs="Arial"/>
          <w:color w:val="7B7B7B" w:themeColor="accent3" w:themeShade="BF"/>
          <w:sz w:val="22"/>
          <w:szCs w:val="22"/>
          <w:lang w:val="en-GB"/>
        </w:rPr>
        <w:t xml:space="preserve">from those in which it is in the interests of the stakeholders.  </w:t>
      </w:r>
      <w:proofErr w:type="gramStart"/>
      <w:r w:rsidR="00F27607">
        <w:rPr>
          <w:rFonts w:ascii="Arial" w:hAnsi="Arial" w:cs="Arial"/>
          <w:color w:val="7B7B7B" w:themeColor="accent3" w:themeShade="BF"/>
          <w:sz w:val="22"/>
          <w:szCs w:val="22"/>
          <w:lang w:val="en-GB"/>
        </w:rPr>
        <w:t>Of course</w:t>
      </w:r>
      <w:proofErr w:type="gramEnd"/>
      <w:r w:rsidR="00F27607">
        <w:rPr>
          <w:rFonts w:ascii="Arial" w:hAnsi="Arial" w:cs="Arial"/>
          <w:color w:val="7B7B7B" w:themeColor="accent3" w:themeShade="BF"/>
          <w:sz w:val="22"/>
          <w:szCs w:val="22"/>
          <w:lang w:val="en-GB"/>
        </w:rPr>
        <w:t xml:space="preserve"> there may be situations where it is in both interests and in that situation the IP </w:t>
      </w:r>
      <w:r w:rsidR="00DC724C">
        <w:rPr>
          <w:rFonts w:ascii="Arial" w:hAnsi="Arial" w:cs="Arial"/>
          <w:color w:val="7B7B7B" w:themeColor="accent3" w:themeShade="BF"/>
          <w:sz w:val="22"/>
          <w:szCs w:val="22"/>
          <w:lang w:val="en-GB"/>
        </w:rPr>
        <w:t xml:space="preserve">may proceed to get legal advice recognising it is primarily for the benefit of the </w:t>
      </w:r>
      <w:r w:rsidR="000A0866">
        <w:rPr>
          <w:rFonts w:ascii="Arial" w:hAnsi="Arial" w:cs="Arial"/>
          <w:color w:val="7B7B7B" w:themeColor="accent3" w:themeShade="BF"/>
          <w:sz w:val="22"/>
          <w:szCs w:val="22"/>
          <w:lang w:val="en-GB"/>
        </w:rPr>
        <w:t>stakeholders</w:t>
      </w:r>
      <w:r w:rsidR="00DC724C">
        <w:rPr>
          <w:rFonts w:ascii="Arial" w:hAnsi="Arial" w:cs="Arial"/>
          <w:color w:val="7B7B7B" w:themeColor="accent3" w:themeShade="BF"/>
          <w:sz w:val="22"/>
          <w:szCs w:val="22"/>
          <w:lang w:val="en-GB"/>
        </w:rPr>
        <w:t xml:space="preserve">.  </w:t>
      </w:r>
    </w:p>
    <w:p w14:paraId="61A4F9E3" w14:textId="11135811" w:rsidR="00DC1CA2" w:rsidRDefault="00DC1CA2" w:rsidP="002A37BB">
      <w:pPr>
        <w:jc w:val="both"/>
        <w:rPr>
          <w:rFonts w:ascii="Arial" w:hAnsi="Arial" w:cs="Arial"/>
          <w:color w:val="7B7B7B" w:themeColor="accent3" w:themeShade="BF"/>
          <w:sz w:val="22"/>
          <w:szCs w:val="22"/>
          <w:lang w:val="en-GB"/>
        </w:rPr>
      </w:pPr>
    </w:p>
    <w:p w14:paraId="2E2630D6" w14:textId="4BA83409" w:rsidR="00DC1CA2" w:rsidRDefault="000A086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Secondly</w:t>
      </w:r>
      <w:r w:rsidR="00DC1CA2">
        <w:rPr>
          <w:rFonts w:ascii="Arial" w:hAnsi="Arial" w:cs="Arial"/>
          <w:color w:val="7B7B7B" w:themeColor="accent3" w:themeShade="BF"/>
          <w:sz w:val="22"/>
          <w:szCs w:val="22"/>
          <w:lang w:val="en-GB"/>
        </w:rPr>
        <w:t xml:space="preserve">, care must be taken to ensure that the work of the </w:t>
      </w:r>
      <w:r w:rsidR="00DB76EB">
        <w:rPr>
          <w:rFonts w:ascii="Arial" w:hAnsi="Arial" w:cs="Arial"/>
          <w:color w:val="7B7B7B" w:themeColor="accent3" w:themeShade="BF"/>
          <w:sz w:val="22"/>
          <w:szCs w:val="22"/>
          <w:lang w:val="en-GB"/>
        </w:rPr>
        <w:t>lawyers is not duplicative of work done by any other person (</w:t>
      </w:r>
      <w:proofErr w:type="gramStart"/>
      <w:r w:rsidR="00DB76EB">
        <w:rPr>
          <w:rFonts w:ascii="Arial" w:hAnsi="Arial" w:cs="Arial"/>
          <w:color w:val="7B7B7B" w:themeColor="accent3" w:themeShade="BF"/>
          <w:sz w:val="22"/>
          <w:szCs w:val="22"/>
          <w:lang w:val="en-GB"/>
        </w:rPr>
        <w:t>in particular the</w:t>
      </w:r>
      <w:proofErr w:type="gramEnd"/>
      <w:r w:rsidR="00DB76EB">
        <w:rPr>
          <w:rFonts w:ascii="Arial" w:hAnsi="Arial" w:cs="Arial"/>
          <w:color w:val="7B7B7B" w:themeColor="accent3" w:themeShade="BF"/>
          <w:sz w:val="22"/>
          <w:szCs w:val="22"/>
          <w:lang w:val="en-GB"/>
        </w:rPr>
        <w:t xml:space="preserve"> IP) involved in the process. </w:t>
      </w:r>
      <w:r w:rsidR="001F1384">
        <w:rPr>
          <w:rFonts w:ascii="Arial" w:hAnsi="Arial" w:cs="Arial"/>
          <w:color w:val="7B7B7B" w:themeColor="accent3" w:themeShade="BF"/>
          <w:sz w:val="22"/>
          <w:szCs w:val="22"/>
          <w:lang w:val="en-GB"/>
        </w:rPr>
        <w:t xml:space="preserve">This was the issue examined in the </w:t>
      </w:r>
      <w:r w:rsidR="001F1384">
        <w:rPr>
          <w:rFonts w:ascii="Arial" w:hAnsi="Arial" w:cs="Arial"/>
          <w:i/>
          <w:iCs/>
          <w:color w:val="7B7B7B" w:themeColor="accent3" w:themeShade="BF"/>
          <w:sz w:val="22"/>
          <w:szCs w:val="22"/>
          <w:lang w:val="en-GB"/>
        </w:rPr>
        <w:t>Dovechem</w:t>
      </w:r>
      <w:r w:rsidR="001F1384">
        <w:rPr>
          <w:rFonts w:ascii="Arial" w:hAnsi="Arial" w:cs="Arial"/>
          <w:color w:val="7B7B7B" w:themeColor="accent3" w:themeShade="BF"/>
          <w:sz w:val="22"/>
          <w:szCs w:val="22"/>
          <w:lang w:val="en-GB"/>
        </w:rPr>
        <w:t xml:space="preserve"> case </w:t>
      </w:r>
      <w:r w:rsidR="00716E4B">
        <w:rPr>
          <w:rFonts w:ascii="Arial" w:hAnsi="Arial" w:cs="Arial"/>
          <w:color w:val="7B7B7B" w:themeColor="accent3" w:themeShade="BF"/>
          <w:sz w:val="22"/>
          <w:szCs w:val="22"/>
          <w:lang w:val="en-GB"/>
        </w:rPr>
        <w:t>in</w:t>
      </w:r>
      <w:r w:rsidR="001F1384">
        <w:rPr>
          <w:rFonts w:ascii="Arial" w:hAnsi="Arial" w:cs="Arial"/>
          <w:color w:val="7B7B7B" w:themeColor="accent3" w:themeShade="BF"/>
          <w:sz w:val="22"/>
          <w:szCs w:val="22"/>
          <w:lang w:val="en-GB"/>
        </w:rPr>
        <w:t xml:space="preserve"> Singapore.  </w:t>
      </w:r>
      <w:r w:rsidR="0096277F">
        <w:rPr>
          <w:rFonts w:ascii="Arial" w:hAnsi="Arial" w:cs="Arial"/>
          <w:color w:val="7B7B7B" w:themeColor="accent3" w:themeShade="BF"/>
          <w:sz w:val="22"/>
          <w:szCs w:val="22"/>
          <w:lang w:val="en-GB"/>
        </w:rPr>
        <w:t xml:space="preserve">The important outcome of that case was that the IP had to demonstrate that the solicitors to the IP's work was not duplicative to that of the IP.  In that case that was shown to be so.  </w:t>
      </w:r>
      <w:r w:rsidR="00A643A2">
        <w:rPr>
          <w:rFonts w:ascii="Arial" w:hAnsi="Arial" w:cs="Arial"/>
          <w:color w:val="7B7B7B" w:themeColor="accent3" w:themeShade="BF"/>
          <w:sz w:val="22"/>
          <w:szCs w:val="22"/>
          <w:lang w:val="en-GB"/>
        </w:rPr>
        <w:t xml:space="preserve">In England and </w:t>
      </w:r>
      <w:proofErr w:type="gramStart"/>
      <w:r w:rsidR="00A643A2">
        <w:rPr>
          <w:rFonts w:ascii="Arial" w:hAnsi="Arial" w:cs="Arial"/>
          <w:color w:val="7B7B7B" w:themeColor="accent3" w:themeShade="BF"/>
          <w:sz w:val="22"/>
          <w:szCs w:val="22"/>
          <w:lang w:val="en-GB"/>
        </w:rPr>
        <w:t>Wales</w:t>
      </w:r>
      <w:proofErr w:type="gramEnd"/>
      <w:r w:rsidR="00A643A2">
        <w:rPr>
          <w:rFonts w:ascii="Arial" w:hAnsi="Arial" w:cs="Arial"/>
          <w:color w:val="7B7B7B" w:themeColor="accent3" w:themeShade="BF"/>
          <w:sz w:val="22"/>
          <w:szCs w:val="22"/>
          <w:lang w:val="en-GB"/>
        </w:rPr>
        <w:t xml:space="preserve"> the Insolvency Code of Ethics </w:t>
      </w:r>
      <w:r w:rsidR="00F560ED">
        <w:rPr>
          <w:rFonts w:ascii="Arial" w:hAnsi="Arial" w:cs="Arial"/>
          <w:color w:val="7B7B7B" w:themeColor="accent3" w:themeShade="BF"/>
          <w:sz w:val="22"/>
          <w:szCs w:val="22"/>
          <w:lang w:val="en-GB"/>
        </w:rPr>
        <w:t xml:space="preserve">issued by the Institute for Chartered Accountants of England and Wales deals specifically with this issue.  </w:t>
      </w:r>
      <w:r w:rsidR="00D7466B">
        <w:rPr>
          <w:rFonts w:ascii="Arial" w:hAnsi="Arial" w:cs="Arial"/>
          <w:color w:val="7B7B7B" w:themeColor="accent3" w:themeShade="BF"/>
          <w:sz w:val="22"/>
          <w:szCs w:val="22"/>
          <w:lang w:val="en-GB"/>
        </w:rPr>
        <w:t>This Code required the IP to keep a record of why it chose a specific service provider</w:t>
      </w:r>
      <w:r w:rsidR="007B0BA2">
        <w:rPr>
          <w:rFonts w:ascii="Arial" w:hAnsi="Arial" w:cs="Arial"/>
          <w:color w:val="7B7B7B" w:themeColor="accent3" w:themeShade="BF"/>
          <w:sz w:val="22"/>
          <w:szCs w:val="22"/>
          <w:lang w:val="en-GB"/>
        </w:rPr>
        <w:t xml:space="preserve">.  It sets out a </w:t>
      </w:r>
      <w:r>
        <w:rPr>
          <w:rFonts w:ascii="Arial" w:hAnsi="Arial" w:cs="Arial"/>
          <w:color w:val="7B7B7B" w:themeColor="accent3" w:themeShade="BF"/>
          <w:sz w:val="22"/>
          <w:szCs w:val="22"/>
          <w:lang w:val="en-GB"/>
        </w:rPr>
        <w:t>threefold</w:t>
      </w:r>
      <w:r w:rsidR="007B0BA2">
        <w:rPr>
          <w:rFonts w:ascii="Arial" w:hAnsi="Arial" w:cs="Arial"/>
          <w:color w:val="7B7B7B" w:themeColor="accent3" w:themeShade="BF"/>
          <w:sz w:val="22"/>
          <w:szCs w:val="22"/>
          <w:lang w:val="en-GB"/>
        </w:rPr>
        <w:t xml:space="preserve"> test to consider:</w:t>
      </w:r>
    </w:p>
    <w:p w14:paraId="3D2248FD" w14:textId="75C48E8C" w:rsidR="007B0BA2" w:rsidRDefault="007B0BA2" w:rsidP="007B0BA2">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needs to examine the cost of the service</w:t>
      </w:r>
      <w:r w:rsidR="00785BDC">
        <w:rPr>
          <w:rFonts w:ascii="Arial" w:hAnsi="Arial" w:cs="Arial"/>
          <w:color w:val="7B7B7B" w:themeColor="accent3" w:themeShade="BF"/>
          <w:sz w:val="22"/>
          <w:szCs w:val="22"/>
          <w:lang w:val="en-GB"/>
        </w:rPr>
        <w:t xml:space="preserve">, the expertise of the provider and the experience of the </w:t>
      </w:r>
      <w:proofErr w:type="gramStart"/>
      <w:r w:rsidR="00785BDC">
        <w:rPr>
          <w:rFonts w:ascii="Arial" w:hAnsi="Arial" w:cs="Arial"/>
          <w:color w:val="7B7B7B" w:themeColor="accent3" w:themeShade="BF"/>
          <w:sz w:val="22"/>
          <w:szCs w:val="22"/>
          <w:lang w:val="en-GB"/>
        </w:rPr>
        <w:t>provider;</w:t>
      </w:r>
      <w:proofErr w:type="gramEnd"/>
    </w:p>
    <w:p w14:paraId="109D981C" w14:textId="6C61D32B" w:rsidR="00785BDC" w:rsidRDefault="000A0866" w:rsidP="007B0BA2">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Consider</w:t>
      </w:r>
      <w:r w:rsidR="00785BDC">
        <w:rPr>
          <w:rFonts w:ascii="Arial" w:hAnsi="Arial" w:cs="Arial"/>
          <w:color w:val="7B7B7B" w:themeColor="accent3" w:themeShade="BF"/>
          <w:sz w:val="22"/>
          <w:szCs w:val="22"/>
          <w:lang w:val="en-GB"/>
        </w:rPr>
        <w:t xml:space="preserve"> </w:t>
      </w:r>
      <w:proofErr w:type="gramStart"/>
      <w:r w:rsidR="00785BDC">
        <w:rPr>
          <w:rFonts w:ascii="Arial" w:hAnsi="Arial" w:cs="Arial"/>
          <w:color w:val="7B7B7B" w:themeColor="accent3" w:themeShade="BF"/>
          <w:sz w:val="22"/>
          <w:szCs w:val="22"/>
          <w:lang w:val="en-GB"/>
        </w:rPr>
        <w:t>whether or not</w:t>
      </w:r>
      <w:proofErr w:type="gramEnd"/>
      <w:r w:rsidR="00785BDC">
        <w:rPr>
          <w:rFonts w:ascii="Arial" w:hAnsi="Arial" w:cs="Arial"/>
          <w:color w:val="7B7B7B" w:themeColor="accent3" w:themeShade="BF"/>
          <w:sz w:val="22"/>
          <w:szCs w:val="22"/>
          <w:lang w:val="en-GB"/>
        </w:rPr>
        <w:t xml:space="preserve"> the provider has necessary regulatory </w:t>
      </w:r>
      <w:r w:rsidR="00EC1D4C">
        <w:rPr>
          <w:rFonts w:ascii="Arial" w:hAnsi="Arial" w:cs="Arial"/>
          <w:color w:val="7B7B7B" w:themeColor="accent3" w:themeShade="BF"/>
          <w:sz w:val="22"/>
          <w:szCs w:val="22"/>
          <w:lang w:val="en-GB"/>
        </w:rPr>
        <w:t>approvals</w:t>
      </w:r>
      <w:r w:rsidR="00785BDC">
        <w:rPr>
          <w:rFonts w:ascii="Arial" w:hAnsi="Arial" w:cs="Arial"/>
          <w:color w:val="7B7B7B" w:themeColor="accent3" w:themeShade="BF"/>
          <w:sz w:val="22"/>
          <w:szCs w:val="22"/>
          <w:lang w:val="en-GB"/>
        </w:rPr>
        <w:t xml:space="preserve"> to carry out the work; and </w:t>
      </w:r>
    </w:p>
    <w:p w14:paraId="33ECEAD6" w14:textId="32E4E6FD" w:rsidR="00785BDC" w:rsidRDefault="00EE488A" w:rsidP="007B0BA2">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Consider what professional and ethical standards must be applied by the service provider. </w:t>
      </w:r>
    </w:p>
    <w:p w14:paraId="127E4A09" w14:textId="548F3146" w:rsidR="00716E4B" w:rsidRDefault="00716E4B" w:rsidP="00716E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test is useful for an IP to consider </w:t>
      </w:r>
      <w:r w:rsidR="00F76CF3">
        <w:rPr>
          <w:rFonts w:ascii="Arial" w:hAnsi="Arial" w:cs="Arial"/>
          <w:color w:val="7B7B7B" w:themeColor="accent3" w:themeShade="BF"/>
          <w:sz w:val="22"/>
          <w:szCs w:val="22"/>
          <w:lang w:val="en-GB"/>
        </w:rPr>
        <w:t xml:space="preserve">when it comes to appointment of lawyers.  </w:t>
      </w:r>
    </w:p>
    <w:p w14:paraId="146221CD" w14:textId="13B76102" w:rsidR="0093553A" w:rsidRDefault="0093553A" w:rsidP="00716E4B">
      <w:pPr>
        <w:jc w:val="both"/>
        <w:rPr>
          <w:rFonts w:ascii="Arial" w:hAnsi="Arial" w:cs="Arial"/>
          <w:color w:val="7B7B7B" w:themeColor="accent3" w:themeShade="BF"/>
          <w:sz w:val="22"/>
          <w:szCs w:val="22"/>
          <w:lang w:val="en-GB"/>
        </w:rPr>
      </w:pPr>
    </w:p>
    <w:p w14:paraId="7D1151A8" w14:textId="1BF29F85" w:rsidR="0093553A" w:rsidRPr="00136DB6" w:rsidRDefault="0093553A" w:rsidP="00716E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most contentious issue in relation to </w:t>
      </w:r>
      <w:r w:rsidR="002A749D">
        <w:rPr>
          <w:rFonts w:ascii="Arial" w:hAnsi="Arial" w:cs="Arial"/>
          <w:color w:val="7B7B7B" w:themeColor="accent3" w:themeShade="BF"/>
          <w:sz w:val="22"/>
          <w:szCs w:val="22"/>
          <w:lang w:val="en-GB"/>
        </w:rPr>
        <w:t xml:space="preserve">instructing lawyers is likely to be their cost.  These can either be claimed as a </w:t>
      </w:r>
      <w:r w:rsidR="00377576">
        <w:rPr>
          <w:rFonts w:ascii="Arial" w:hAnsi="Arial" w:cs="Arial"/>
          <w:color w:val="7B7B7B" w:themeColor="accent3" w:themeShade="BF"/>
          <w:sz w:val="22"/>
          <w:szCs w:val="22"/>
          <w:lang w:val="en-GB"/>
        </w:rPr>
        <w:t xml:space="preserve">disbursement for the IPs own role or as a cost directly to the debtor estate.  </w:t>
      </w:r>
      <w:r w:rsidR="00E726F3">
        <w:rPr>
          <w:rFonts w:ascii="Arial" w:hAnsi="Arial" w:cs="Arial"/>
          <w:color w:val="7B7B7B" w:themeColor="accent3" w:themeShade="BF"/>
          <w:sz w:val="22"/>
          <w:szCs w:val="22"/>
          <w:lang w:val="en-GB"/>
        </w:rPr>
        <w:t xml:space="preserve">Either way they are a cost on the estate and </w:t>
      </w:r>
      <w:r w:rsidR="000F51F7">
        <w:rPr>
          <w:rFonts w:ascii="Arial" w:hAnsi="Arial" w:cs="Arial"/>
          <w:color w:val="7B7B7B" w:themeColor="accent3" w:themeShade="BF"/>
          <w:sz w:val="22"/>
          <w:szCs w:val="22"/>
          <w:lang w:val="en-GB"/>
        </w:rPr>
        <w:t>therefore</w:t>
      </w:r>
      <w:r w:rsidR="00E726F3">
        <w:rPr>
          <w:rFonts w:ascii="Arial" w:hAnsi="Arial" w:cs="Arial"/>
          <w:color w:val="7B7B7B" w:themeColor="accent3" w:themeShade="BF"/>
          <w:sz w:val="22"/>
          <w:szCs w:val="22"/>
          <w:lang w:val="en-GB"/>
        </w:rPr>
        <w:t xml:space="preserve"> must be </w:t>
      </w:r>
      <w:r w:rsidR="000F51F7">
        <w:rPr>
          <w:rFonts w:ascii="Arial" w:hAnsi="Arial" w:cs="Arial"/>
          <w:color w:val="7B7B7B" w:themeColor="accent3" w:themeShade="BF"/>
          <w:sz w:val="22"/>
          <w:szCs w:val="22"/>
          <w:lang w:val="en-GB"/>
        </w:rPr>
        <w:t>considered</w:t>
      </w:r>
      <w:r w:rsidR="00E726F3">
        <w:rPr>
          <w:rFonts w:ascii="Arial" w:hAnsi="Arial" w:cs="Arial"/>
          <w:color w:val="7B7B7B" w:themeColor="accent3" w:themeShade="BF"/>
          <w:sz w:val="22"/>
          <w:szCs w:val="22"/>
          <w:lang w:val="en-GB"/>
        </w:rPr>
        <w:t xml:space="preserve"> carefully.  </w:t>
      </w:r>
      <w:r w:rsidR="006D7D68">
        <w:rPr>
          <w:rFonts w:ascii="Arial" w:hAnsi="Arial" w:cs="Arial"/>
          <w:color w:val="7B7B7B" w:themeColor="accent3" w:themeShade="BF"/>
          <w:sz w:val="22"/>
          <w:szCs w:val="22"/>
          <w:lang w:val="en-GB"/>
        </w:rPr>
        <w:t xml:space="preserve">When instructing </w:t>
      </w:r>
      <w:proofErr w:type="gramStart"/>
      <w:r w:rsidR="006D7D68">
        <w:rPr>
          <w:rFonts w:ascii="Arial" w:hAnsi="Arial" w:cs="Arial"/>
          <w:color w:val="7B7B7B" w:themeColor="accent3" w:themeShade="BF"/>
          <w:sz w:val="22"/>
          <w:szCs w:val="22"/>
          <w:lang w:val="en-GB"/>
        </w:rPr>
        <w:t>lawyers</w:t>
      </w:r>
      <w:proofErr w:type="gramEnd"/>
      <w:r w:rsidR="006D7D68">
        <w:rPr>
          <w:rFonts w:ascii="Arial" w:hAnsi="Arial" w:cs="Arial"/>
          <w:color w:val="7B7B7B" w:themeColor="accent3" w:themeShade="BF"/>
          <w:sz w:val="22"/>
          <w:szCs w:val="22"/>
          <w:lang w:val="en-GB"/>
        </w:rPr>
        <w:t xml:space="preserve"> the IP must ensure that they are the appropriate lawyers for the case, that their costs are reasonable to the market and that they are properly monitored for their </w:t>
      </w:r>
      <w:r w:rsidR="00145A76">
        <w:rPr>
          <w:rFonts w:ascii="Arial" w:hAnsi="Arial" w:cs="Arial"/>
          <w:color w:val="7B7B7B" w:themeColor="accent3" w:themeShade="BF"/>
          <w:sz w:val="22"/>
          <w:szCs w:val="22"/>
          <w:lang w:val="en-GB"/>
        </w:rPr>
        <w:t xml:space="preserve">incurrence.  </w:t>
      </w:r>
      <w:r w:rsidR="00136DB6">
        <w:rPr>
          <w:rFonts w:ascii="Arial" w:hAnsi="Arial" w:cs="Arial"/>
          <w:color w:val="7B7B7B" w:themeColor="accent3" w:themeShade="BF"/>
          <w:sz w:val="22"/>
          <w:szCs w:val="22"/>
          <w:lang w:val="en-GB"/>
        </w:rPr>
        <w:t xml:space="preserve">Finkelstein J discussed this issue in the </w:t>
      </w:r>
      <w:r w:rsidR="00136DB6">
        <w:rPr>
          <w:rFonts w:ascii="Arial" w:hAnsi="Arial" w:cs="Arial"/>
          <w:i/>
          <w:iCs/>
          <w:color w:val="7B7B7B" w:themeColor="accent3" w:themeShade="BF"/>
          <w:sz w:val="22"/>
          <w:szCs w:val="22"/>
          <w:lang w:val="en-GB"/>
        </w:rPr>
        <w:t>Korda</w:t>
      </w:r>
      <w:r w:rsidR="00136DB6">
        <w:rPr>
          <w:rFonts w:ascii="Arial" w:hAnsi="Arial" w:cs="Arial"/>
          <w:color w:val="7B7B7B" w:themeColor="accent3" w:themeShade="BF"/>
          <w:sz w:val="22"/>
          <w:szCs w:val="22"/>
          <w:lang w:val="en-GB"/>
        </w:rPr>
        <w:t xml:space="preserve"> case </w:t>
      </w:r>
      <w:r w:rsidR="00136DB6">
        <w:rPr>
          <w:rFonts w:ascii="Arial" w:hAnsi="Arial" w:cs="Arial"/>
          <w:color w:val="7B7B7B" w:themeColor="accent3" w:themeShade="BF"/>
          <w:sz w:val="22"/>
          <w:szCs w:val="22"/>
          <w:lang w:val="en-GB"/>
        </w:rPr>
        <w:t xml:space="preserve">Finkelstein J discussed this issue in the </w:t>
      </w:r>
      <w:r w:rsidR="00136DB6">
        <w:rPr>
          <w:rFonts w:ascii="Arial" w:hAnsi="Arial" w:cs="Arial"/>
          <w:i/>
          <w:iCs/>
          <w:color w:val="7B7B7B" w:themeColor="accent3" w:themeShade="BF"/>
          <w:sz w:val="22"/>
          <w:szCs w:val="22"/>
          <w:lang w:val="en-GB"/>
        </w:rPr>
        <w:t>Korda</w:t>
      </w:r>
      <w:r w:rsidR="00136DB6">
        <w:rPr>
          <w:rFonts w:ascii="Arial" w:hAnsi="Arial" w:cs="Arial"/>
          <w:color w:val="7B7B7B" w:themeColor="accent3" w:themeShade="BF"/>
          <w:sz w:val="22"/>
          <w:szCs w:val="22"/>
          <w:lang w:val="en-GB"/>
        </w:rPr>
        <w:t xml:space="preserve"> case </w:t>
      </w:r>
      <w:r w:rsidR="00283774">
        <w:rPr>
          <w:rFonts w:ascii="Arial" w:hAnsi="Arial" w:cs="Arial"/>
          <w:color w:val="7B7B7B" w:themeColor="accent3" w:themeShade="BF"/>
          <w:sz w:val="22"/>
          <w:szCs w:val="22"/>
          <w:lang w:val="en-GB"/>
        </w:rPr>
        <w:t xml:space="preserve">when he said an IP should exercise commercial </w:t>
      </w:r>
      <w:r w:rsidR="00746A1A">
        <w:rPr>
          <w:rFonts w:ascii="Arial" w:hAnsi="Arial" w:cs="Arial"/>
          <w:color w:val="7B7B7B" w:themeColor="accent3" w:themeShade="BF"/>
          <w:sz w:val="22"/>
          <w:szCs w:val="22"/>
          <w:lang w:val="en-GB"/>
        </w:rPr>
        <w:t>judgement</w:t>
      </w:r>
      <w:r w:rsidR="00283774">
        <w:rPr>
          <w:rFonts w:ascii="Arial" w:hAnsi="Arial" w:cs="Arial"/>
          <w:color w:val="7B7B7B" w:themeColor="accent3" w:themeShade="BF"/>
          <w:sz w:val="22"/>
          <w:szCs w:val="22"/>
          <w:lang w:val="en-GB"/>
        </w:rPr>
        <w:t xml:space="preserve"> in the choice of lawyers and, if he is prudent, monitor the fees claimed. </w:t>
      </w:r>
    </w:p>
    <w:p w14:paraId="55211EBA" w14:textId="72A497CD" w:rsidR="0053360B" w:rsidRDefault="0053360B" w:rsidP="002A37BB">
      <w:pPr>
        <w:jc w:val="both"/>
        <w:rPr>
          <w:rFonts w:ascii="Arial" w:hAnsi="Arial" w:cs="Arial"/>
          <w:color w:val="7B7B7B" w:themeColor="accent3" w:themeShade="BF"/>
          <w:sz w:val="22"/>
          <w:szCs w:val="22"/>
          <w:lang w:val="en-GB"/>
        </w:rPr>
      </w:pPr>
    </w:p>
    <w:p w14:paraId="2F608DE8" w14:textId="3B0CE95B" w:rsidR="0053360B" w:rsidRPr="0053360B" w:rsidRDefault="00331CB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summary, legal advice is reasonable in many insolvency situations.  However, a</w:t>
      </w:r>
      <w:r w:rsidR="00746A1A">
        <w:rPr>
          <w:rFonts w:ascii="Arial" w:hAnsi="Arial" w:cs="Arial"/>
          <w:color w:val="7B7B7B" w:themeColor="accent3" w:themeShade="BF"/>
          <w:sz w:val="22"/>
          <w:szCs w:val="22"/>
          <w:lang w:val="en-GB"/>
        </w:rPr>
        <w:t xml:space="preserve"> prudent IP would follow the advice laid out in the Insolvency Code of </w:t>
      </w:r>
      <w:r>
        <w:rPr>
          <w:rFonts w:ascii="Arial" w:hAnsi="Arial" w:cs="Arial"/>
          <w:color w:val="7B7B7B" w:themeColor="accent3" w:themeShade="BF"/>
          <w:sz w:val="22"/>
          <w:szCs w:val="22"/>
          <w:lang w:val="en-GB"/>
        </w:rPr>
        <w:t>Ethics</w:t>
      </w:r>
      <w:r w:rsidR="00746A1A">
        <w:rPr>
          <w:rFonts w:ascii="Arial" w:hAnsi="Arial" w:cs="Arial"/>
          <w:color w:val="7B7B7B" w:themeColor="accent3" w:themeShade="BF"/>
          <w:sz w:val="22"/>
          <w:szCs w:val="22"/>
          <w:lang w:val="en-GB"/>
        </w:rPr>
        <w:t xml:space="preserve"> and be able to demonstrate the </w:t>
      </w:r>
      <w:r w:rsidR="00B32C30">
        <w:rPr>
          <w:rFonts w:ascii="Arial" w:hAnsi="Arial" w:cs="Arial"/>
          <w:color w:val="7B7B7B" w:themeColor="accent3" w:themeShade="BF"/>
          <w:sz w:val="22"/>
          <w:szCs w:val="22"/>
          <w:lang w:val="en-GB"/>
        </w:rPr>
        <w:t>reasons</w:t>
      </w:r>
      <w:r w:rsidR="00746A1A">
        <w:rPr>
          <w:rFonts w:ascii="Arial" w:hAnsi="Arial" w:cs="Arial"/>
          <w:color w:val="7B7B7B" w:themeColor="accent3" w:themeShade="BF"/>
          <w:sz w:val="22"/>
          <w:szCs w:val="22"/>
          <w:lang w:val="en-GB"/>
        </w:rPr>
        <w:t xml:space="preserve"> the legal advice was needed </w:t>
      </w:r>
      <w:r w:rsidR="00B32C30">
        <w:rPr>
          <w:rFonts w:ascii="Arial" w:hAnsi="Arial" w:cs="Arial"/>
          <w:color w:val="7B7B7B" w:themeColor="accent3" w:themeShade="BF"/>
          <w:sz w:val="22"/>
          <w:szCs w:val="22"/>
          <w:lang w:val="en-GB"/>
        </w:rPr>
        <w:t xml:space="preserve">and why he </w:t>
      </w:r>
      <w:proofErr w:type="gramStart"/>
      <w:r w:rsidR="00B32C30">
        <w:rPr>
          <w:rFonts w:ascii="Arial" w:hAnsi="Arial" w:cs="Arial"/>
          <w:color w:val="7B7B7B" w:themeColor="accent3" w:themeShade="BF"/>
          <w:sz w:val="22"/>
          <w:szCs w:val="22"/>
          <w:lang w:val="en-GB"/>
        </w:rPr>
        <w:t>choose</w:t>
      </w:r>
      <w:proofErr w:type="gramEnd"/>
      <w:r w:rsidR="00B32C30">
        <w:rPr>
          <w:rFonts w:ascii="Arial" w:hAnsi="Arial" w:cs="Arial"/>
          <w:color w:val="7B7B7B" w:themeColor="accent3" w:themeShade="BF"/>
          <w:sz w:val="22"/>
          <w:szCs w:val="22"/>
          <w:lang w:val="en-GB"/>
        </w:rPr>
        <w:t xml:space="preserve"> the lawyer he choose.  The IP should also keep records of how he </w:t>
      </w:r>
      <w:r>
        <w:rPr>
          <w:rFonts w:ascii="Arial" w:hAnsi="Arial" w:cs="Arial"/>
          <w:color w:val="7B7B7B" w:themeColor="accent3" w:themeShade="BF"/>
          <w:sz w:val="22"/>
          <w:szCs w:val="22"/>
          <w:lang w:val="en-GB"/>
        </w:rPr>
        <w:t>monitored</w:t>
      </w:r>
      <w:r w:rsidR="00B32C30">
        <w:rPr>
          <w:rFonts w:ascii="Arial" w:hAnsi="Arial" w:cs="Arial"/>
          <w:color w:val="7B7B7B" w:themeColor="accent3" w:themeShade="BF"/>
          <w:sz w:val="22"/>
          <w:szCs w:val="22"/>
          <w:lang w:val="en-GB"/>
        </w:rPr>
        <w:t xml:space="preserve"> the legal fees to ensure that they offer good value. </w:t>
      </w:r>
    </w:p>
    <w:p w14:paraId="1C7D9551" w14:textId="77777777" w:rsidR="004F7AAE" w:rsidRPr="002A37BB" w:rsidRDefault="004F7AAE"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3E6F44A4" w:rsidR="00132584"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WeBuild Ltd is a private company registered in Eurafriclia.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business. Mr B Inlaw, Dr I Dontcare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Inlaw and Dr I Dontcare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33CA6F88"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w:t>
      </w:r>
      <w:r w:rsidR="004F7AAE">
        <w:rPr>
          <w:rFonts w:ascii="Arial" w:hAnsi="Arial" w:cs="Arial"/>
          <w:sz w:val="22"/>
          <w:szCs w:val="22"/>
          <w:lang w:val="en-GB"/>
        </w:rPr>
        <w:t xml:space="preserve">financial </w:t>
      </w:r>
      <w:r w:rsidRPr="00132584">
        <w:rPr>
          <w:rFonts w:ascii="Arial" w:hAnsi="Arial" w:cs="Arial"/>
          <w:sz w:val="22"/>
          <w:szCs w:val="22"/>
          <w:lang w:val="en-GB"/>
        </w:rPr>
        <w:t>decline is the fact that several of the company’s employees have instituted a class action claim against WeBuild for workplace</w:t>
      </w:r>
      <w:r w:rsidR="004F7AAE">
        <w:rPr>
          <w:rFonts w:ascii="Arial" w:hAnsi="Arial" w:cs="Arial"/>
          <w:sz w:val="22"/>
          <w:szCs w:val="22"/>
          <w:lang w:val="en-GB"/>
        </w:rPr>
        <w:t>-</w:t>
      </w:r>
      <w:r w:rsidRPr="00132584">
        <w:rPr>
          <w:rFonts w:ascii="Arial" w:hAnsi="Arial" w:cs="Arial"/>
          <w:sz w:val="22"/>
          <w:szCs w:val="22"/>
          <w:lang w:val="en-GB"/>
        </w:rPr>
        <w:t xml:space="preserve">related injuries due to faulty machinery. This also resulted in bad publicity that led </w:t>
      </w:r>
      <w:r w:rsidRPr="00132584">
        <w:rPr>
          <w:rFonts w:ascii="Arial" w:hAnsi="Arial" w:cs="Arial"/>
          <w:sz w:val="22"/>
          <w:szCs w:val="22"/>
          <w:lang w:val="en-GB"/>
        </w:rPr>
        <w:lastRenderedPageBreak/>
        <w:t>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Present at this meeting were the shareholders, the directors and Mr Relation, a lawyer, to provide them with information and advice in relation to their options. Some of the shareholders recognised Mr Relation as Mr B Inlaw’s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w:t>
      </w:r>
      <w:proofErr w:type="gramStart"/>
      <w:r w:rsidRPr="00132584">
        <w:rPr>
          <w:rFonts w:ascii="Arial" w:hAnsi="Arial" w:cs="Arial"/>
          <w:sz w:val="22"/>
          <w:szCs w:val="22"/>
          <w:lang w:val="en-GB"/>
        </w:rPr>
        <w:t>enter into</w:t>
      </w:r>
      <w:proofErr w:type="gramEnd"/>
      <w:r w:rsidRPr="00132584">
        <w:rPr>
          <w:rFonts w:ascii="Arial" w:hAnsi="Arial" w:cs="Arial"/>
          <w:sz w:val="22"/>
          <w:szCs w:val="22"/>
          <w:lang w:val="en-GB"/>
        </w:rPr>
        <w:t xml:space="preserve"> a voluntary administration procedure. Mr B Inlaw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Inlaw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0E85B08C"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w:t>
      </w:r>
      <w:r w:rsidR="004F7AAE">
        <w:rPr>
          <w:rFonts w:ascii="Arial" w:hAnsi="Arial" w:cs="Arial"/>
          <w:sz w:val="22"/>
          <w:szCs w:val="22"/>
          <w:lang w:val="en-GB"/>
        </w:rPr>
        <w:t>ies</w:t>
      </w:r>
      <w:r>
        <w:rPr>
          <w:rFonts w:ascii="Arial" w:hAnsi="Arial" w:cs="Arial"/>
          <w:sz w:val="22"/>
          <w:szCs w:val="22"/>
          <w:lang w:val="en-GB"/>
        </w:rPr>
        <w:t xml:space="preserve">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17432F8F" w:rsidR="004D2C62" w:rsidRDefault="004D2C62" w:rsidP="00087F21">
      <w:pPr>
        <w:jc w:val="both"/>
        <w:rPr>
          <w:rFonts w:ascii="Arial" w:hAnsi="Arial" w:cs="Arial"/>
          <w:sz w:val="22"/>
          <w:szCs w:val="22"/>
          <w:lang w:val="en-GB"/>
        </w:rPr>
      </w:pPr>
      <w:r>
        <w:rPr>
          <w:rFonts w:ascii="Arial" w:hAnsi="Arial"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01C9E15A" w:rsidR="00DC7F76" w:rsidRDefault="004F7AAE" w:rsidP="000756F8">
      <w:pPr>
        <w:jc w:val="both"/>
        <w:rPr>
          <w:rFonts w:ascii="Arial" w:hAnsi="Arial" w:cs="Arial"/>
          <w:b/>
          <w:sz w:val="22"/>
          <w:szCs w:val="22"/>
          <w:lang w:val="en-GB"/>
        </w:rPr>
      </w:pPr>
      <w:r>
        <w:rPr>
          <w:rFonts w:ascii="Arial" w:hAnsi="Arial" w:cs="Arial"/>
          <w:b/>
          <w:sz w:val="22"/>
          <w:szCs w:val="22"/>
          <w:lang w:val="en-GB"/>
        </w:rPr>
        <w:t>You are required to</w:t>
      </w:r>
      <w:r w:rsidR="00DC7F76" w:rsidRPr="000756F8">
        <w:rPr>
          <w:rFonts w:ascii="Arial" w:hAnsi="Arial" w:cs="Arial"/>
          <w:b/>
          <w:sz w:val="22"/>
          <w:szCs w:val="22"/>
          <w:lang w:val="en-GB"/>
        </w:rPr>
        <w:t xml:space="preserv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1B5E2F08" w14:textId="6DE69E6C" w:rsidR="002D3473" w:rsidRPr="002A37BB" w:rsidRDefault="00D326AD"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lastRenderedPageBreak/>
        <w:t xml:space="preserve">This scenario raises </w:t>
      </w:r>
      <w:proofErr w:type="gramStart"/>
      <w:r>
        <w:rPr>
          <w:rFonts w:ascii="Arial" w:hAnsi="Arial" w:cs="Arial"/>
          <w:sz w:val="22"/>
          <w:szCs w:val="22"/>
          <w:lang w:val="en-GB"/>
        </w:rPr>
        <w:t>a number of</w:t>
      </w:r>
      <w:proofErr w:type="gramEnd"/>
      <w:r>
        <w:rPr>
          <w:rFonts w:ascii="Arial" w:hAnsi="Arial" w:cs="Arial"/>
          <w:sz w:val="22"/>
          <w:szCs w:val="22"/>
          <w:lang w:val="en-GB"/>
        </w:rPr>
        <w:t xml:space="preserve"> ethical issues to consider. </w:t>
      </w:r>
    </w:p>
    <w:p w14:paraId="70C6A8B6" w14:textId="4236FE29" w:rsidR="00126A4D" w:rsidRDefault="00D326AD"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There are a few pertinent facts worth drawing out.  </w:t>
      </w:r>
      <w:proofErr w:type="gramStart"/>
      <w:r>
        <w:rPr>
          <w:rFonts w:ascii="Arial" w:hAnsi="Arial" w:cs="Arial"/>
          <w:sz w:val="22"/>
          <w:szCs w:val="22"/>
          <w:lang w:val="en-GB"/>
        </w:rPr>
        <w:t>Firstly</w:t>
      </w:r>
      <w:proofErr w:type="gramEnd"/>
      <w:r>
        <w:rPr>
          <w:rFonts w:ascii="Arial" w:hAnsi="Arial" w:cs="Arial"/>
          <w:sz w:val="22"/>
          <w:szCs w:val="22"/>
          <w:lang w:val="en-GB"/>
        </w:rPr>
        <w:t xml:space="preserve"> the directors </w:t>
      </w:r>
    </w:p>
    <w:p w14:paraId="52C131ED" w14:textId="0891E691" w:rsidR="00D326AD" w:rsidRDefault="00D326AD" w:rsidP="00087F21">
      <w:pPr>
        <w:autoSpaceDE w:val="0"/>
        <w:autoSpaceDN w:val="0"/>
        <w:adjustRightInd w:val="0"/>
        <w:jc w:val="both"/>
        <w:rPr>
          <w:rFonts w:ascii="Arial" w:hAnsi="Arial" w:cs="Arial"/>
          <w:sz w:val="22"/>
          <w:szCs w:val="22"/>
          <w:lang w:val="en-GB"/>
        </w:rPr>
      </w:pPr>
    </w:p>
    <w:p w14:paraId="60470D89" w14:textId="1ECA5EFB" w:rsidR="00D326AD" w:rsidRDefault="00D326AD"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Firstly, at the initial meeting the facts state that Mr Relation, a lawyer, was there to provide the shareholders and the directors legal advice in relation to their options.  At this point Mr R is not acting in any way as an IP.  Nonetheless as a lawyer he shares similar </w:t>
      </w:r>
      <w:r w:rsidR="00EC0914">
        <w:rPr>
          <w:rFonts w:ascii="Arial" w:hAnsi="Arial" w:cs="Arial"/>
          <w:sz w:val="22"/>
          <w:szCs w:val="22"/>
          <w:lang w:val="en-GB"/>
        </w:rPr>
        <w:t>fiduciary</w:t>
      </w:r>
      <w:r>
        <w:rPr>
          <w:rFonts w:ascii="Arial" w:hAnsi="Arial" w:cs="Arial"/>
          <w:sz w:val="22"/>
          <w:szCs w:val="22"/>
          <w:lang w:val="en-GB"/>
        </w:rPr>
        <w:t xml:space="preserve"> obligations to an </w:t>
      </w:r>
      <w:proofErr w:type="gramStart"/>
      <w:r>
        <w:rPr>
          <w:rFonts w:ascii="Arial" w:hAnsi="Arial" w:cs="Arial"/>
          <w:sz w:val="22"/>
          <w:szCs w:val="22"/>
          <w:lang w:val="en-GB"/>
        </w:rPr>
        <w:t>IP</w:t>
      </w:r>
      <w:proofErr w:type="gramEnd"/>
      <w:r>
        <w:rPr>
          <w:rFonts w:ascii="Arial" w:hAnsi="Arial" w:cs="Arial"/>
          <w:sz w:val="22"/>
          <w:szCs w:val="22"/>
          <w:lang w:val="en-GB"/>
        </w:rPr>
        <w:t xml:space="preserve"> and it is not clear who he client is in this situation.  The interests of the Company when </w:t>
      </w:r>
      <w:r w:rsidR="00EC0914">
        <w:rPr>
          <w:rFonts w:ascii="Arial" w:hAnsi="Arial" w:cs="Arial"/>
          <w:sz w:val="22"/>
          <w:szCs w:val="22"/>
          <w:lang w:val="en-GB"/>
        </w:rPr>
        <w:t>insolvent</w:t>
      </w:r>
      <w:r>
        <w:rPr>
          <w:rFonts w:ascii="Arial" w:hAnsi="Arial" w:cs="Arial"/>
          <w:sz w:val="22"/>
          <w:szCs w:val="22"/>
          <w:lang w:val="en-GB"/>
        </w:rPr>
        <w:t xml:space="preserve"> </w:t>
      </w:r>
      <w:proofErr w:type="gramStart"/>
      <w:r>
        <w:rPr>
          <w:rFonts w:ascii="Arial" w:hAnsi="Arial" w:cs="Arial"/>
          <w:sz w:val="22"/>
          <w:szCs w:val="22"/>
          <w:lang w:val="en-GB"/>
        </w:rPr>
        <w:t>are</w:t>
      </w:r>
      <w:proofErr w:type="gramEnd"/>
      <w:r>
        <w:rPr>
          <w:rFonts w:ascii="Arial" w:hAnsi="Arial" w:cs="Arial"/>
          <w:sz w:val="22"/>
          <w:szCs w:val="22"/>
          <w:lang w:val="en-GB"/>
        </w:rPr>
        <w:t xml:space="preserve"> generally those of its creditors, as a rule the board needs its own advice as to the position of the directors in this insolvent situation and lastly the shareholders may want their own </w:t>
      </w:r>
      <w:r w:rsidR="00EC0914">
        <w:rPr>
          <w:rFonts w:ascii="Arial" w:hAnsi="Arial" w:cs="Arial"/>
          <w:sz w:val="22"/>
          <w:szCs w:val="22"/>
          <w:lang w:val="en-GB"/>
        </w:rPr>
        <w:t>advice</w:t>
      </w:r>
      <w:r>
        <w:rPr>
          <w:rFonts w:ascii="Arial" w:hAnsi="Arial" w:cs="Arial"/>
          <w:sz w:val="22"/>
          <w:szCs w:val="22"/>
          <w:lang w:val="en-GB"/>
        </w:rPr>
        <w:t xml:space="preserve"> as to any recover or recourse actions they may (or may not) have. </w:t>
      </w:r>
      <w:r w:rsidR="009118C3">
        <w:rPr>
          <w:rFonts w:ascii="Arial" w:hAnsi="Arial" w:cs="Arial"/>
          <w:sz w:val="22"/>
          <w:szCs w:val="22"/>
          <w:lang w:val="en-GB"/>
        </w:rPr>
        <w:t xml:space="preserve">Who he is advising will have a bearing on his appointment at IP as it could create a conflict of </w:t>
      </w:r>
      <w:proofErr w:type="gramStart"/>
      <w:r w:rsidR="009118C3">
        <w:rPr>
          <w:rFonts w:ascii="Arial" w:hAnsi="Arial" w:cs="Arial"/>
          <w:sz w:val="22"/>
          <w:szCs w:val="22"/>
          <w:lang w:val="en-GB"/>
        </w:rPr>
        <w:t>interest.</w:t>
      </w:r>
      <w:proofErr w:type="gramEnd"/>
      <w:r w:rsidR="009118C3">
        <w:rPr>
          <w:rFonts w:ascii="Arial" w:hAnsi="Arial" w:cs="Arial"/>
          <w:sz w:val="22"/>
          <w:szCs w:val="22"/>
          <w:lang w:val="en-GB"/>
        </w:rPr>
        <w:t xml:space="preserve"> </w:t>
      </w:r>
    </w:p>
    <w:p w14:paraId="289DBF79" w14:textId="14BA44EC" w:rsidR="009118C3" w:rsidRDefault="009118C3" w:rsidP="00087F21">
      <w:pPr>
        <w:autoSpaceDE w:val="0"/>
        <w:autoSpaceDN w:val="0"/>
        <w:adjustRightInd w:val="0"/>
        <w:jc w:val="both"/>
        <w:rPr>
          <w:rFonts w:ascii="Arial" w:hAnsi="Arial" w:cs="Arial"/>
          <w:sz w:val="22"/>
          <w:szCs w:val="22"/>
          <w:lang w:val="en-GB"/>
        </w:rPr>
      </w:pPr>
    </w:p>
    <w:p w14:paraId="48F2DEAF" w14:textId="5DA4A983" w:rsidR="009118C3" w:rsidRDefault="009118C3"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If Mr R has been advising the company at the meeting there is no absolute bar on his going on to be the IP in an insolvency process</w:t>
      </w:r>
      <w:r w:rsidR="00C13BE4">
        <w:rPr>
          <w:rFonts w:ascii="Arial" w:hAnsi="Arial" w:cs="Arial"/>
          <w:sz w:val="22"/>
          <w:szCs w:val="22"/>
          <w:lang w:val="en-GB"/>
        </w:rPr>
        <w:t xml:space="preserve"> but must ensure his objectivity, independence and impartiality and must avoid conflicts of interest (Principle 2 INSOL)</w:t>
      </w:r>
      <w:r>
        <w:rPr>
          <w:rFonts w:ascii="Arial" w:hAnsi="Arial" w:cs="Arial"/>
          <w:sz w:val="22"/>
          <w:szCs w:val="22"/>
          <w:lang w:val="en-GB"/>
        </w:rPr>
        <w:t xml:space="preserve">.  This, for example was the issue in the </w:t>
      </w:r>
      <w:r w:rsidRPr="00C13BE4">
        <w:rPr>
          <w:rFonts w:ascii="Arial" w:hAnsi="Arial" w:cs="Arial"/>
          <w:i/>
          <w:iCs/>
          <w:sz w:val="22"/>
          <w:szCs w:val="22"/>
          <w:lang w:val="en-GB"/>
        </w:rPr>
        <w:t>Re Korda</w:t>
      </w:r>
      <w:r>
        <w:rPr>
          <w:rFonts w:ascii="Arial" w:hAnsi="Arial" w:cs="Arial"/>
          <w:sz w:val="22"/>
          <w:szCs w:val="22"/>
          <w:lang w:val="en-GB"/>
        </w:rPr>
        <w:t xml:space="preserve"> litigation in Australia where the court recognised that pre-</w:t>
      </w:r>
      <w:r w:rsidR="00EC0914">
        <w:rPr>
          <w:rFonts w:ascii="Arial" w:hAnsi="Arial" w:cs="Arial"/>
          <w:sz w:val="22"/>
          <w:szCs w:val="22"/>
          <w:lang w:val="en-GB"/>
        </w:rPr>
        <w:t>appointment</w:t>
      </w:r>
      <w:r>
        <w:rPr>
          <w:rFonts w:ascii="Arial" w:hAnsi="Arial" w:cs="Arial"/>
          <w:sz w:val="22"/>
          <w:szCs w:val="22"/>
          <w:lang w:val="en-GB"/>
        </w:rPr>
        <w:t xml:space="preserve"> work, subject to the safeguards it set out, may be entirely in the </w:t>
      </w:r>
      <w:r w:rsidR="00C13BE4">
        <w:rPr>
          <w:rFonts w:ascii="Arial" w:hAnsi="Arial" w:cs="Arial"/>
          <w:sz w:val="22"/>
          <w:szCs w:val="22"/>
          <w:lang w:val="en-GB"/>
        </w:rPr>
        <w:t xml:space="preserve">interests of the overall stakeholders.  However, if this is the case then, as the court in </w:t>
      </w:r>
      <w:r w:rsidR="00C13BE4" w:rsidRPr="00C13BE4">
        <w:rPr>
          <w:rFonts w:ascii="Arial" w:hAnsi="Arial" w:cs="Arial"/>
          <w:i/>
          <w:iCs/>
          <w:sz w:val="22"/>
          <w:szCs w:val="22"/>
          <w:lang w:val="en-GB"/>
        </w:rPr>
        <w:t>Korda</w:t>
      </w:r>
      <w:r w:rsidR="00C13BE4">
        <w:rPr>
          <w:rFonts w:ascii="Arial" w:hAnsi="Arial" w:cs="Arial"/>
          <w:sz w:val="22"/>
          <w:szCs w:val="22"/>
          <w:lang w:val="en-GB"/>
        </w:rPr>
        <w:t xml:space="preserve"> held, it is important that the pre-appointment work was general in nature and did not involve advice to any </w:t>
      </w:r>
      <w:proofErr w:type="gramStart"/>
      <w:r w:rsidR="00C13BE4">
        <w:rPr>
          <w:rFonts w:ascii="Arial" w:hAnsi="Arial" w:cs="Arial"/>
          <w:sz w:val="22"/>
          <w:szCs w:val="22"/>
          <w:lang w:val="en-GB"/>
        </w:rPr>
        <w:t>particular stakeholders</w:t>
      </w:r>
      <w:proofErr w:type="gramEnd"/>
      <w:r w:rsidR="00C13BE4">
        <w:rPr>
          <w:rFonts w:ascii="Arial" w:hAnsi="Arial" w:cs="Arial"/>
          <w:sz w:val="22"/>
          <w:szCs w:val="22"/>
          <w:lang w:val="en-GB"/>
        </w:rPr>
        <w:t xml:space="preserve"> (to which I refer to my </w:t>
      </w:r>
      <w:r w:rsidR="00EC0914">
        <w:rPr>
          <w:rFonts w:ascii="Arial" w:hAnsi="Arial" w:cs="Arial"/>
          <w:sz w:val="22"/>
          <w:szCs w:val="22"/>
          <w:lang w:val="en-GB"/>
        </w:rPr>
        <w:t>comments</w:t>
      </w:r>
      <w:r w:rsidR="00C13BE4">
        <w:rPr>
          <w:rFonts w:ascii="Arial" w:hAnsi="Arial" w:cs="Arial"/>
          <w:sz w:val="22"/>
          <w:szCs w:val="22"/>
          <w:lang w:val="en-GB"/>
        </w:rPr>
        <w:t xml:space="preserve"> above on Mr R's role as solicitor). </w:t>
      </w:r>
    </w:p>
    <w:p w14:paraId="0B7DC813" w14:textId="73712D7B" w:rsidR="00C13BE4" w:rsidRDefault="00C13BE4" w:rsidP="00087F21">
      <w:pPr>
        <w:autoSpaceDE w:val="0"/>
        <w:autoSpaceDN w:val="0"/>
        <w:adjustRightInd w:val="0"/>
        <w:jc w:val="both"/>
        <w:rPr>
          <w:rFonts w:ascii="Arial" w:hAnsi="Arial" w:cs="Arial"/>
          <w:sz w:val="22"/>
          <w:szCs w:val="22"/>
          <w:lang w:val="en-GB"/>
        </w:rPr>
      </w:pPr>
    </w:p>
    <w:p w14:paraId="57EACACF" w14:textId="7A13A145" w:rsidR="00C13BE4" w:rsidRDefault="00C13BE4"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duty to avoid actual or perceived conflict of interest is clearly brought into play in this situation because of the familial relationship </w:t>
      </w:r>
      <w:r w:rsidR="00EC0914">
        <w:rPr>
          <w:rFonts w:ascii="Arial" w:hAnsi="Arial" w:cs="Arial"/>
          <w:sz w:val="22"/>
          <w:szCs w:val="22"/>
          <w:lang w:val="en-GB"/>
        </w:rPr>
        <w:t>between</w:t>
      </w:r>
      <w:r>
        <w:rPr>
          <w:rFonts w:ascii="Arial" w:hAnsi="Arial" w:cs="Arial"/>
          <w:sz w:val="22"/>
          <w:szCs w:val="22"/>
          <w:lang w:val="en-GB"/>
        </w:rPr>
        <w:t xml:space="preserve"> Mr R and Mr B Inlaw.  </w:t>
      </w:r>
      <w:r w:rsidR="00551EC1">
        <w:rPr>
          <w:rFonts w:ascii="Arial" w:hAnsi="Arial" w:cs="Arial"/>
          <w:sz w:val="22"/>
          <w:szCs w:val="22"/>
          <w:lang w:val="en-GB"/>
        </w:rPr>
        <w:t xml:space="preserve">The presence of a familial relationship at least raises a presumption of a lack of impartiality and should be avoided if you wish to remain in compliance with the INSOL Principal 2.  The fact that a relationship is declared does not cure any actual conflict of interest nor would it cure the perception of a lack of impartiality on behalf of stakeholders.  In the circumstances where his </w:t>
      </w:r>
      <w:proofErr w:type="gramStart"/>
      <w:r w:rsidR="00551EC1">
        <w:rPr>
          <w:rFonts w:ascii="Arial" w:hAnsi="Arial" w:cs="Arial"/>
          <w:sz w:val="22"/>
          <w:szCs w:val="22"/>
          <w:lang w:val="en-GB"/>
        </w:rPr>
        <w:t>brother in law</w:t>
      </w:r>
      <w:proofErr w:type="gramEnd"/>
      <w:r w:rsidR="00551EC1">
        <w:rPr>
          <w:rFonts w:ascii="Arial" w:hAnsi="Arial" w:cs="Arial"/>
          <w:sz w:val="22"/>
          <w:szCs w:val="22"/>
          <w:lang w:val="en-GB"/>
        </w:rPr>
        <w:t xml:space="preserve"> may </w:t>
      </w:r>
      <w:r w:rsidR="00E523F3">
        <w:rPr>
          <w:rFonts w:ascii="Arial" w:hAnsi="Arial" w:cs="Arial"/>
          <w:sz w:val="22"/>
          <w:szCs w:val="22"/>
          <w:lang w:val="en-GB"/>
        </w:rPr>
        <w:t xml:space="preserve">behaved in a way so as to cause personal liability to himself, Mr R should have recognised the potential for a conflict of interest and not taken the appointment. </w:t>
      </w:r>
    </w:p>
    <w:p w14:paraId="1C145177" w14:textId="52860D3C" w:rsidR="00E523F3" w:rsidRDefault="00E523F3" w:rsidP="00087F21">
      <w:pPr>
        <w:autoSpaceDE w:val="0"/>
        <w:autoSpaceDN w:val="0"/>
        <w:adjustRightInd w:val="0"/>
        <w:jc w:val="both"/>
        <w:rPr>
          <w:rFonts w:ascii="Arial" w:hAnsi="Arial" w:cs="Arial"/>
          <w:sz w:val="22"/>
          <w:szCs w:val="22"/>
          <w:lang w:val="en-GB"/>
        </w:rPr>
      </w:pPr>
    </w:p>
    <w:p w14:paraId="7BB689D0" w14:textId="60F0C5AB" w:rsidR="00E523F3" w:rsidRDefault="00E523F3"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Having been appointed the next action taken by Mr R was to attend a meeting with the directors at their request.  Clearly Mr R is now administrator owing duties to all the stakeholders and, depending on the jurisdiction, the courts.  This meeting appears to be in breach of a number of the INSOL </w:t>
      </w:r>
      <w:proofErr w:type="gramStart"/>
      <w:r w:rsidR="00EC0914">
        <w:rPr>
          <w:rFonts w:ascii="Arial" w:hAnsi="Arial" w:cs="Arial"/>
          <w:sz w:val="22"/>
          <w:szCs w:val="22"/>
          <w:lang w:val="en-GB"/>
        </w:rPr>
        <w:t>principals</w:t>
      </w:r>
      <w:r>
        <w:rPr>
          <w:rFonts w:ascii="Arial" w:hAnsi="Arial" w:cs="Arial"/>
          <w:sz w:val="22"/>
          <w:szCs w:val="22"/>
          <w:lang w:val="en-GB"/>
        </w:rPr>
        <w:t>,  Clearly</w:t>
      </w:r>
      <w:proofErr w:type="gramEnd"/>
      <w:r>
        <w:rPr>
          <w:rFonts w:ascii="Arial" w:hAnsi="Arial" w:cs="Arial"/>
          <w:sz w:val="22"/>
          <w:szCs w:val="22"/>
          <w:lang w:val="en-GB"/>
        </w:rPr>
        <w:t xml:space="preserve"> meeting with one group behind closed doors is not acting within Principal @'s obligation to act with impartiality.  </w:t>
      </w:r>
      <w:proofErr w:type="gramStart"/>
      <w:r>
        <w:rPr>
          <w:rFonts w:ascii="Arial" w:hAnsi="Arial" w:cs="Arial"/>
          <w:sz w:val="22"/>
          <w:szCs w:val="22"/>
          <w:lang w:val="en-GB"/>
        </w:rPr>
        <w:t>Further more</w:t>
      </w:r>
      <w:proofErr w:type="gramEnd"/>
      <w:r>
        <w:rPr>
          <w:rFonts w:ascii="Arial" w:hAnsi="Arial" w:cs="Arial"/>
          <w:sz w:val="22"/>
          <w:szCs w:val="22"/>
          <w:lang w:val="en-GB"/>
        </w:rPr>
        <w:t xml:space="preserve"> his suggestion that he would focus on the rescue and not director liability also falls </w:t>
      </w:r>
      <w:r w:rsidR="009764F8">
        <w:rPr>
          <w:rFonts w:ascii="Arial" w:hAnsi="Arial" w:cs="Arial"/>
          <w:sz w:val="22"/>
          <w:szCs w:val="22"/>
          <w:lang w:val="en-GB"/>
        </w:rPr>
        <w:t>out with</w:t>
      </w:r>
      <w:r>
        <w:rPr>
          <w:rFonts w:ascii="Arial" w:hAnsi="Arial" w:cs="Arial"/>
          <w:sz w:val="22"/>
          <w:szCs w:val="22"/>
          <w:lang w:val="en-GB"/>
        </w:rPr>
        <w:t xml:space="preserve"> Principal 2 as it is not acting with impartiality, </w:t>
      </w:r>
      <w:r w:rsidR="009764F8">
        <w:rPr>
          <w:rFonts w:ascii="Arial" w:hAnsi="Arial" w:cs="Arial"/>
          <w:sz w:val="22"/>
          <w:szCs w:val="22"/>
          <w:lang w:val="en-GB"/>
        </w:rPr>
        <w:t>objectively</w:t>
      </w:r>
      <w:r>
        <w:rPr>
          <w:rFonts w:ascii="Arial" w:hAnsi="Arial" w:cs="Arial"/>
          <w:sz w:val="22"/>
          <w:szCs w:val="22"/>
          <w:lang w:val="en-GB"/>
        </w:rPr>
        <w:t xml:space="preserve"> or independence. </w:t>
      </w:r>
      <w:r w:rsidR="00A5690E">
        <w:rPr>
          <w:rFonts w:ascii="Arial" w:hAnsi="Arial" w:cs="Arial"/>
          <w:sz w:val="22"/>
          <w:szCs w:val="22"/>
          <w:lang w:val="en-GB"/>
        </w:rPr>
        <w:t xml:space="preserve">Principle 1 of thew INSOL principals requires IPS to be straightforward, honest and to demonstrate the highest levels of integrity.  Meeting with the directors in this way and making them promises without considering the wider stakeholder group's interest is not acting with high levels of integrity as integrity in this context puts an onus on Mr R to acting fairly. </w:t>
      </w:r>
    </w:p>
    <w:p w14:paraId="63113686" w14:textId="2665AACB" w:rsidR="00A5690E" w:rsidRDefault="00A5690E" w:rsidP="00087F21">
      <w:pPr>
        <w:autoSpaceDE w:val="0"/>
        <w:autoSpaceDN w:val="0"/>
        <w:adjustRightInd w:val="0"/>
        <w:jc w:val="both"/>
        <w:rPr>
          <w:rFonts w:ascii="Arial" w:hAnsi="Arial" w:cs="Arial"/>
          <w:sz w:val="22"/>
          <w:szCs w:val="22"/>
          <w:lang w:val="en-GB"/>
        </w:rPr>
      </w:pPr>
    </w:p>
    <w:p w14:paraId="2555E7BE" w14:textId="4D89B57E" w:rsidR="00A5690E" w:rsidRDefault="00A5690E"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Mr R is acting as a fiduciary in his role at IP to the </w:t>
      </w:r>
      <w:r w:rsidR="009764F8">
        <w:rPr>
          <w:rFonts w:ascii="Arial" w:hAnsi="Arial" w:cs="Arial"/>
          <w:sz w:val="22"/>
          <w:szCs w:val="22"/>
          <w:lang w:val="en-GB"/>
        </w:rPr>
        <w:t>stakeholders</w:t>
      </w:r>
      <w:r>
        <w:rPr>
          <w:rFonts w:ascii="Arial" w:hAnsi="Arial" w:cs="Arial"/>
          <w:sz w:val="22"/>
          <w:szCs w:val="22"/>
          <w:lang w:val="en-GB"/>
        </w:rPr>
        <w:t xml:space="preserve"> in the insolvency process.  As a </w:t>
      </w:r>
      <w:r w:rsidR="009764F8">
        <w:rPr>
          <w:rFonts w:ascii="Arial" w:hAnsi="Arial" w:cs="Arial"/>
          <w:sz w:val="22"/>
          <w:szCs w:val="22"/>
          <w:lang w:val="en-GB"/>
        </w:rPr>
        <w:t>fiduciary</w:t>
      </w:r>
      <w:r>
        <w:rPr>
          <w:rFonts w:ascii="Arial" w:hAnsi="Arial" w:cs="Arial"/>
          <w:sz w:val="22"/>
          <w:szCs w:val="22"/>
          <w:lang w:val="en-GB"/>
        </w:rPr>
        <w:t xml:space="preserve"> he has a high burden of care towards the stakeholders and must discharge that duty </w:t>
      </w:r>
      <w:r w:rsidR="00326FB3">
        <w:rPr>
          <w:rFonts w:ascii="Arial" w:hAnsi="Arial" w:cs="Arial"/>
          <w:sz w:val="22"/>
          <w:szCs w:val="22"/>
          <w:lang w:val="en-GB"/>
        </w:rPr>
        <w:t xml:space="preserve">with care, diligence and skill.  Failure to do that would compromise his </w:t>
      </w:r>
      <w:r w:rsidR="009764F8">
        <w:rPr>
          <w:rFonts w:ascii="Arial" w:hAnsi="Arial" w:cs="Arial"/>
          <w:sz w:val="22"/>
          <w:szCs w:val="22"/>
          <w:lang w:val="en-GB"/>
        </w:rPr>
        <w:t>integrity</w:t>
      </w:r>
      <w:r w:rsidR="00326FB3">
        <w:rPr>
          <w:rFonts w:ascii="Arial" w:hAnsi="Arial" w:cs="Arial"/>
          <w:sz w:val="22"/>
          <w:szCs w:val="22"/>
          <w:lang w:val="en-GB"/>
        </w:rPr>
        <w:t xml:space="preserve"> under Principal 1. Mr R fails to adequately investigate the </w:t>
      </w:r>
      <w:r w:rsidR="009764F8">
        <w:rPr>
          <w:rFonts w:ascii="Arial" w:hAnsi="Arial" w:cs="Arial"/>
          <w:sz w:val="22"/>
          <w:szCs w:val="22"/>
          <w:lang w:val="en-GB"/>
        </w:rPr>
        <w:t>affairs</w:t>
      </w:r>
      <w:r w:rsidR="00326FB3">
        <w:rPr>
          <w:rFonts w:ascii="Arial" w:hAnsi="Arial" w:cs="Arial"/>
          <w:sz w:val="22"/>
          <w:szCs w:val="22"/>
          <w:lang w:val="en-GB"/>
        </w:rPr>
        <w:t xml:space="preserve"> of the company and relies upon the report given to him my his </w:t>
      </w:r>
      <w:proofErr w:type="gramStart"/>
      <w:r w:rsidR="00326FB3">
        <w:rPr>
          <w:rFonts w:ascii="Arial" w:hAnsi="Arial" w:cs="Arial"/>
          <w:sz w:val="22"/>
          <w:szCs w:val="22"/>
          <w:lang w:val="en-GB"/>
        </w:rPr>
        <w:t>brother in law</w:t>
      </w:r>
      <w:proofErr w:type="gramEnd"/>
      <w:r w:rsidR="00326FB3">
        <w:rPr>
          <w:rFonts w:ascii="Arial" w:hAnsi="Arial" w:cs="Arial"/>
          <w:sz w:val="22"/>
          <w:szCs w:val="22"/>
          <w:lang w:val="en-GB"/>
        </w:rPr>
        <w:t xml:space="preserve">.  This has elements of a failure to discharge his duty of care to the stakeholders combined with a conflict of interests as discussed above. </w:t>
      </w:r>
    </w:p>
    <w:p w14:paraId="178B8D68" w14:textId="5FBC7B49" w:rsidR="00326FB3" w:rsidRDefault="00326FB3" w:rsidP="00087F21">
      <w:pPr>
        <w:autoSpaceDE w:val="0"/>
        <w:autoSpaceDN w:val="0"/>
        <w:adjustRightInd w:val="0"/>
        <w:jc w:val="both"/>
        <w:rPr>
          <w:rFonts w:ascii="Arial" w:hAnsi="Arial" w:cs="Arial"/>
          <w:sz w:val="22"/>
          <w:szCs w:val="22"/>
          <w:lang w:val="en-GB"/>
        </w:rPr>
      </w:pPr>
    </w:p>
    <w:p w14:paraId="5CD29BAD" w14:textId="79D3A482" w:rsidR="00326FB3" w:rsidRDefault="00326FB3"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Mr R states that he has found no evidence of </w:t>
      </w:r>
      <w:r w:rsidR="009764F8">
        <w:rPr>
          <w:rFonts w:ascii="Arial" w:hAnsi="Arial" w:cs="Arial"/>
          <w:sz w:val="22"/>
          <w:szCs w:val="22"/>
          <w:lang w:val="en-GB"/>
        </w:rPr>
        <w:t>maladministration</w:t>
      </w:r>
      <w:r>
        <w:rPr>
          <w:rFonts w:ascii="Arial" w:hAnsi="Arial" w:cs="Arial"/>
          <w:sz w:val="22"/>
          <w:szCs w:val="22"/>
          <w:lang w:val="en-GB"/>
        </w:rPr>
        <w:t xml:space="preserve"> by the directors.  We know from the fact pattern that that is because he has failed to adequately or independently investigate the </w:t>
      </w:r>
      <w:r w:rsidR="009764F8">
        <w:rPr>
          <w:rFonts w:ascii="Arial" w:hAnsi="Arial" w:cs="Arial"/>
          <w:sz w:val="22"/>
          <w:szCs w:val="22"/>
          <w:lang w:val="en-GB"/>
        </w:rPr>
        <w:t>behaviour</w:t>
      </w:r>
      <w:r>
        <w:rPr>
          <w:rFonts w:ascii="Arial" w:hAnsi="Arial" w:cs="Arial"/>
          <w:sz w:val="22"/>
          <w:szCs w:val="22"/>
          <w:lang w:val="en-GB"/>
        </w:rPr>
        <w:t xml:space="preserve"> of the directors as referred to in the last paragraph.  Making this </w:t>
      </w:r>
      <w:r>
        <w:rPr>
          <w:rFonts w:ascii="Arial" w:hAnsi="Arial" w:cs="Arial"/>
          <w:sz w:val="22"/>
          <w:szCs w:val="22"/>
          <w:lang w:val="en-GB"/>
        </w:rPr>
        <w:lastRenderedPageBreak/>
        <w:t xml:space="preserve">statement is also a breach of </w:t>
      </w:r>
      <w:r w:rsidR="009764F8">
        <w:rPr>
          <w:rFonts w:ascii="Arial" w:hAnsi="Arial" w:cs="Arial"/>
          <w:sz w:val="22"/>
          <w:szCs w:val="22"/>
          <w:lang w:val="en-GB"/>
        </w:rPr>
        <w:t>Principal</w:t>
      </w:r>
      <w:r>
        <w:rPr>
          <w:rFonts w:ascii="Arial" w:hAnsi="Arial" w:cs="Arial"/>
          <w:sz w:val="22"/>
          <w:szCs w:val="22"/>
          <w:lang w:val="en-GB"/>
        </w:rPr>
        <w:t xml:space="preserve"> 1 on integrity as no reasonable man would agree that he has discharged his duty of care in </w:t>
      </w:r>
      <w:r w:rsidR="009764F8">
        <w:rPr>
          <w:rFonts w:ascii="Arial" w:hAnsi="Arial" w:cs="Arial"/>
          <w:sz w:val="22"/>
          <w:szCs w:val="22"/>
          <w:lang w:val="en-GB"/>
        </w:rPr>
        <w:t>a manner</w:t>
      </w:r>
      <w:r>
        <w:rPr>
          <w:rFonts w:ascii="Arial" w:hAnsi="Arial" w:cs="Arial"/>
          <w:sz w:val="22"/>
          <w:szCs w:val="22"/>
          <w:lang w:val="en-GB"/>
        </w:rPr>
        <w:t xml:space="preserve"> to give rise to his being able </w:t>
      </w:r>
      <w:r w:rsidR="009764F8">
        <w:rPr>
          <w:rFonts w:ascii="Arial" w:hAnsi="Arial" w:cs="Arial"/>
          <w:sz w:val="22"/>
          <w:szCs w:val="22"/>
          <w:lang w:val="en-GB"/>
        </w:rPr>
        <w:t>to</w:t>
      </w:r>
      <w:r>
        <w:rPr>
          <w:rFonts w:ascii="Arial" w:hAnsi="Arial" w:cs="Arial"/>
          <w:sz w:val="22"/>
          <w:szCs w:val="22"/>
          <w:lang w:val="en-GB"/>
        </w:rPr>
        <w:t xml:space="preserve"> make this statement. </w:t>
      </w:r>
    </w:p>
    <w:p w14:paraId="168D19FC" w14:textId="3E2AA533" w:rsidR="00326FB3" w:rsidRDefault="00326FB3" w:rsidP="00087F21">
      <w:pPr>
        <w:autoSpaceDE w:val="0"/>
        <w:autoSpaceDN w:val="0"/>
        <w:adjustRightInd w:val="0"/>
        <w:jc w:val="both"/>
        <w:rPr>
          <w:rFonts w:ascii="Arial" w:hAnsi="Arial" w:cs="Arial"/>
          <w:sz w:val="22"/>
          <w:szCs w:val="22"/>
          <w:lang w:val="en-GB"/>
        </w:rPr>
      </w:pPr>
    </w:p>
    <w:p w14:paraId="05106867" w14:textId="0BC1FCD5" w:rsidR="00326FB3" w:rsidRDefault="00326FB3"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Mrs Keeneye has concerns relating to </w:t>
      </w:r>
      <w:proofErr w:type="gramStart"/>
      <w:r>
        <w:rPr>
          <w:rFonts w:ascii="Arial" w:hAnsi="Arial" w:cs="Arial"/>
          <w:sz w:val="22"/>
          <w:szCs w:val="22"/>
          <w:lang w:val="en-GB"/>
        </w:rPr>
        <w:t>this previous statements</w:t>
      </w:r>
      <w:proofErr w:type="gramEnd"/>
      <w:r>
        <w:rPr>
          <w:rFonts w:ascii="Arial" w:hAnsi="Arial" w:cs="Arial"/>
          <w:sz w:val="22"/>
          <w:szCs w:val="22"/>
          <w:lang w:val="en-GB"/>
        </w:rPr>
        <w:t xml:space="preserve"> on big banks.  This </w:t>
      </w:r>
      <w:r w:rsidR="006952DE">
        <w:rPr>
          <w:rFonts w:ascii="Arial" w:hAnsi="Arial" w:cs="Arial"/>
          <w:sz w:val="22"/>
          <w:szCs w:val="22"/>
          <w:lang w:val="en-GB"/>
        </w:rPr>
        <w:t xml:space="preserve">also gives rise to the </w:t>
      </w:r>
      <w:r w:rsidR="009764F8">
        <w:rPr>
          <w:rFonts w:ascii="Arial" w:hAnsi="Arial" w:cs="Arial"/>
          <w:sz w:val="22"/>
          <w:szCs w:val="22"/>
          <w:lang w:val="en-GB"/>
        </w:rPr>
        <w:t>presumption</w:t>
      </w:r>
      <w:r w:rsidR="006952DE">
        <w:rPr>
          <w:rFonts w:ascii="Arial" w:hAnsi="Arial" w:cs="Arial"/>
          <w:sz w:val="22"/>
          <w:szCs w:val="22"/>
          <w:lang w:val="en-GB"/>
        </w:rPr>
        <w:t xml:space="preserve"> of a conflict of interest under Principal 2.  In this case it is the perception of a conflict of interest that has arisen and one that he should have considered prior to taking any appointment.   </w:t>
      </w:r>
    </w:p>
    <w:p w14:paraId="3D5A35C7" w14:textId="48CDEE2E" w:rsidR="006952DE" w:rsidRDefault="006952DE" w:rsidP="00087F21">
      <w:pPr>
        <w:autoSpaceDE w:val="0"/>
        <w:autoSpaceDN w:val="0"/>
        <w:adjustRightInd w:val="0"/>
        <w:jc w:val="both"/>
        <w:rPr>
          <w:rFonts w:ascii="Arial" w:hAnsi="Arial" w:cs="Arial"/>
          <w:sz w:val="22"/>
          <w:szCs w:val="22"/>
          <w:lang w:val="en-GB"/>
        </w:rPr>
      </w:pPr>
    </w:p>
    <w:p w14:paraId="1F374137" w14:textId="434547A3" w:rsidR="006952DE" w:rsidRDefault="006952DE"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Lastly Mr R should not have been appointed as a liquidator.  There is a clear potential for a conflict of interest that arises when a company goes into liquidation after a rescue </w:t>
      </w:r>
      <w:proofErr w:type="gramStart"/>
      <w:r>
        <w:rPr>
          <w:rFonts w:ascii="Arial" w:hAnsi="Arial" w:cs="Arial"/>
          <w:sz w:val="22"/>
          <w:szCs w:val="22"/>
          <w:lang w:val="en-GB"/>
        </w:rPr>
        <w:t>process</w:t>
      </w:r>
      <w:proofErr w:type="gramEnd"/>
      <w:r>
        <w:rPr>
          <w:rFonts w:ascii="Arial" w:hAnsi="Arial" w:cs="Arial"/>
          <w:sz w:val="22"/>
          <w:szCs w:val="22"/>
          <w:lang w:val="en-GB"/>
        </w:rPr>
        <w:t xml:space="preserve"> and it is fair and reasonable to expect that any liquidator would need to asses the actions of the rescue administrator in managing the business and drawing up a rescue plan when considering his obligations towards the liquidation estate.  Clearly that cannot happen if the same person holds both roles.  </w:t>
      </w:r>
    </w:p>
    <w:p w14:paraId="23DBE164" w14:textId="2BA376A1" w:rsidR="00C13BE4" w:rsidRDefault="00C13BE4" w:rsidP="00087F21">
      <w:pPr>
        <w:autoSpaceDE w:val="0"/>
        <w:autoSpaceDN w:val="0"/>
        <w:adjustRightInd w:val="0"/>
        <w:jc w:val="both"/>
        <w:rPr>
          <w:rFonts w:ascii="Arial" w:hAnsi="Arial" w:cs="Arial"/>
          <w:sz w:val="22"/>
          <w:szCs w:val="22"/>
          <w:lang w:val="en-GB"/>
        </w:rPr>
      </w:pPr>
    </w:p>
    <w:p w14:paraId="390AD542" w14:textId="77777777" w:rsidR="00C13BE4" w:rsidRDefault="00C13BE4"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9ED00" w14:textId="77777777" w:rsidR="002305D0" w:rsidRDefault="002305D0" w:rsidP="00241B44">
      <w:r>
        <w:separator/>
      </w:r>
    </w:p>
  </w:endnote>
  <w:endnote w:type="continuationSeparator" w:id="0">
    <w:p w14:paraId="501048BA" w14:textId="77777777" w:rsidR="002305D0" w:rsidRDefault="002305D0" w:rsidP="00241B44">
      <w:r>
        <w:continuationSeparator/>
      </w:r>
    </w:p>
  </w:endnote>
  <w:endnote w:type="continuationNotice" w:id="1">
    <w:p w14:paraId="15177C1B" w14:textId="77777777" w:rsidR="00283774" w:rsidRDefault="00283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2DB15249" w:rsidR="00241FA3" w:rsidRPr="009B4976" w:rsidRDefault="004E07D1" w:rsidP="009B4976">
    <w:pPr>
      <w:pStyle w:val="Footer"/>
      <w:ind w:right="360"/>
      <w:rPr>
        <w:rFonts w:ascii="Arial" w:hAnsi="Arial" w:cs="Arial"/>
        <w:sz w:val="18"/>
        <w:szCs w:val="18"/>
        <w:lang w:val="en-GB"/>
      </w:rPr>
    </w:pPr>
    <w:r w:rsidRPr="004E07D1">
      <w:rPr>
        <w:rFonts w:ascii="Arial" w:hAnsi="Arial" w:cs="Arial"/>
        <w:sz w:val="18"/>
        <w:szCs w:val="18"/>
        <w:lang w:val="en-GB"/>
      </w:rPr>
      <w:t>202122-591</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EC5B" w14:textId="77777777" w:rsidR="002305D0" w:rsidRDefault="002305D0" w:rsidP="00241B44">
      <w:r>
        <w:separator/>
      </w:r>
    </w:p>
  </w:footnote>
  <w:footnote w:type="continuationSeparator" w:id="0">
    <w:p w14:paraId="270B836E" w14:textId="77777777" w:rsidR="002305D0" w:rsidRDefault="002305D0" w:rsidP="00241B44">
      <w:r>
        <w:continuationSeparator/>
      </w:r>
    </w:p>
  </w:footnote>
  <w:footnote w:type="continuationNotice" w:id="1">
    <w:p w14:paraId="6E3B2AA3" w14:textId="77777777" w:rsidR="00283774" w:rsidRDefault="002837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314C4D"/>
    <w:multiLevelType w:val="hybridMultilevel"/>
    <w:tmpl w:val="F0569D48"/>
    <w:lvl w:ilvl="0" w:tplc="0FBE34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9"/>
  </w:num>
  <w:num w:numId="5">
    <w:abstractNumId w:val="18"/>
  </w:num>
  <w:num w:numId="6">
    <w:abstractNumId w:val="19"/>
  </w:num>
  <w:num w:numId="7">
    <w:abstractNumId w:val="20"/>
  </w:num>
  <w:num w:numId="8">
    <w:abstractNumId w:val="15"/>
  </w:num>
  <w:num w:numId="9">
    <w:abstractNumId w:val="11"/>
  </w:num>
  <w:num w:numId="10">
    <w:abstractNumId w:val="3"/>
  </w:num>
  <w:num w:numId="11">
    <w:abstractNumId w:val="6"/>
  </w:num>
  <w:num w:numId="12">
    <w:abstractNumId w:val="5"/>
  </w:num>
  <w:num w:numId="13">
    <w:abstractNumId w:val="14"/>
  </w:num>
  <w:num w:numId="14">
    <w:abstractNumId w:val="2"/>
  </w:num>
  <w:num w:numId="15">
    <w:abstractNumId w:val="8"/>
  </w:num>
  <w:num w:numId="16">
    <w:abstractNumId w:val="13"/>
  </w:num>
  <w:num w:numId="17">
    <w:abstractNumId w:val="0"/>
  </w:num>
  <w:num w:numId="18">
    <w:abstractNumId w:val="16"/>
  </w:num>
  <w:num w:numId="19">
    <w:abstractNumId w:val="12"/>
  </w:num>
  <w:num w:numId="20">
    <w:abstractNumId w:val="1"/>
  </w:num>
  <w:num w:numId="2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1067"/>
    <w:rsid w:val="00015444"/>
    <w:rsid w:val="0002011B"/>
    <w:rsid w:val="00020557"/>
    <w:rsid w:val="00021FC2"/>
    <w:rsid w:val="000250C7"/>
    <w:rsid w:val="00026F16"/>
    <w:rsid w:val="00037621"/>
    <w:rsid w:val="00044D46"/>
    <w:rsid w:val="00045088"/>
    <w:rsid w:val="00045904"/>
    <w:rsid w:val="00047A13"/>
    <w:rsid w:val="000502FD"/>
    <w:rsid w:val="00056ACE"/>
    <w:rsid w:val="00065166"/>
    <w:rsid w:val="000756F8"/>
    <w:rsid w:val="00076A9F"/>
    <w:rsid w:val="00080D50"/>
    <w:rsid w:val="00082609"/>
    <w:rsid w:val="000851CC"/>
    <w:rsid w:val="00087F21"/>
    <w:rsid w:val="00093BE8"/>
    <w:rsid w:val="000A0866"/>
    <w:rsid w:val="000A407B"/>
    <w:rsid w:val="000A46AA"/>
    <w:rsid w:val="000A68ED"/>
    <w:rsid w:val="000B0E70"/>
    <w:rsid w:val="000B14BB"/>
    <w:rsid w:val="000B5FF1"/>
    <w:rsid w:val="000B609F"/>
    <w:rsid w:val="000D55A8"/>
    <w:rsid w:val="000E4841"/>
    <w:rsid w:val="000F1677"/>
    <w:rsid w:val="000F3D6C"/>
    <w:rsid w:val="000F4603"/>
    <w:rsid w:val="000F51F7"/>
    <w:rsid w:val="000F6C2A"/>
    <w:rsid w:val="00101707"/>
    <w:rsid w:val="00102CC9"/>
    <w:rsid w:val="0010593A"/>
    <w:rsid w:val="0011473D"/>
    <w:rsid w:val="00115C85"/>
    <w:rsid w:val="00117312"/>
    <w:rsid w:val="00123855"/>
    <w:rsid w:val="00126A4D"/>
    <w:rsid w:val="00132584"/>
    <w:rsid w:val="00136DB6"/>
    <w:rsid w:val="0014171F"/>
    <w:rsid w:val="00145A76"/>
    <w:rsid w:val="0014622C"/>
    <w:rsid w:val="001478F8"/>
    <w:rsid w:val="00152348"/>
    <w:rsid w:val="00153500"/>
    <w:rsid w:val="0015456D"/>
    <w:rsid w:val="00155FA2"/>
    <w:rsid w:val="00161F1B"/>
    <w:rsid w:val="00162829"/>
    <w:rsid w:val="00180548"/>
    <w:rsid w:val="00180AC4"/>
    <w:rsid w:val="00180CCE"/>
    <w:rsid w:val="0018267A"/>
    <w:rsid w:val="00182779"/>
    <w:rsid w:val="001830DF"/>
    <w:rsid w:val="00190F6D"/>
    <w:rsid w:val="001966D9"/>
    <w:rsid w:val="001A007A"/>
    <w:rsid w:val="001A479E"/>
    <w:rsid w:val="001A4A39"/>
    <w:rsid w:val="001A7E9A"/>
    <w:rsid w:val="001B0F70"/>
    <w:rsid w:val="001B5016"/>
    <w:rsid w:val="001C45FC"/>
    <w:rsid w:val="001C7705"/>
    <w:rsid w:val="001D0469"/>
    <w:rsid w:val="001D29C0"/>
    <w:rsid w:val="001D4862"/>
    <w:rsid w:val="001E172D"/>
    <w:rsid w:val="001E25B9"/>
    <w:rsid w:val="001E359D"/>
    <w:rsid w:val="001E49E0"/>
    <w:rsid w:val="001E7B5A"/>
    <w:rsid w:val="001F1384"/>
    <w:rsid w:val="001F1E97"/>
    <w:rsid w:val="001F7412"/>
    <w:rsid w:val="0020090A"/>
    <w:rsid w:val="00202DFE"/>
    <w:rsid w:val="0020725B"/>
    <w:rsid w:val="002110F1"/>
    <w:rsid w:val="00212F50"/>
    <w:rsid w:val="00217909"/>
    <w:rsid w:val="0022120D"/>
    <w:rsid w:val="002305D0"/>
    <w:rsid w:val="002356EA"/>
    <w:rsid w:val="0023718E"/>
    <w:rsid w:val="0024116D"/>
    <w:rsid w:val="00241B44"/>
    <w:rsid w:val="00241FA3"/>
    <w:rsid w:val="00245EFB"/>
    <w:rsid w:val="002460B1"/>
    <w:rsid w:val="0025386E"/>
    <w:rsid w:val="002577C4"/>
    <w:rsid w:val="002638B0"/>
    <w:rsid w:val="0026647A"/>
    <w:rsid w:val="002668D3"/>
    <w:rsid w:val="0027299F"/>
    <w:rsid w:val="0027470C"/>
    <w:rsid w:val="002769B3"/>
    <w:rsid w:val="00283774"/>
    <w:rsid w:val="00284EBE"/>
    <w:rsid w:val="002903A7"/>
    <w:rsid w:val="0029433F"/>
    <w:rsid w:val="00294829"/>
    <w:rsid w:val="0029690F"/>
    <w:rsid w:val="00297C8A"/>
    <w:rsid w:val="002A2A60"/>
    <w:rsid w:val="002A37BB"/>
    <w:rsid w:val="002A749D"/>
    <w:rsid w:val="002B1C45"/>
    <w:rsid w:val="002B2A0C"/>
    <w:rsid w:val="002C13C8"/>
    <w:rsid w:val="002C3547"/>
    <w:rsid w:val="002C5F61"/>
    <w:rsid w:val="002D0021"/>
    <w:rsid w:val="002D299D"/>
    <w:rsid w:val="002D3473"/>
    <w:rsid w:val="002E1146"/>
    <w:rsid w:val="002E2B14"/>
    <w:rsid w:val="002E38B2"/>
    <w:rsid w:val="002F1956"/>
    <w:rsid w:val="002F3440"/>
    <w:rsid w:val="002F75A3"/>
    <w:rsid w:val="00303C2F"/>
    <w:rsid w:val="003144EF"/>
    <w:rsid w:val="00314A9C"/>
    <w:rsid w:val="00326292"/>
    <w:rsid w:val="00326415"/>
    <w:rsid w:val="00326FB3"/>
    <w:rsid w:val="00326FDE"/>
    <w:rsid w:val="00330937"/>
    <w:rsid w:val="003309BD"/>
    <w:rsid w:val="00330F31"/>
    <w:rsid w:val="00331CB5"/>
    <w:rsid w:val="00334108"/>
    <w:rsid w:val="00334648"/>
    <w:rsid w:val="0033768C"/>
    <w:rsid w:val="00337938"/>
    <w:rsid w:val="00340769"/>
    <w:rsid w:val="00341AA6"/>
    <w:rsid w:val="00361A0A"/>
    <w:rsid w:val="00364836"/>
    <w:rsid w:val="0036565C"/>
    <w:rsid w:val="0036625E"/>
    <w:rsid w:val="0037465A"/>
    <w:rsid w:val="00377576"/>
    <w:rsid w:val="00382C98"/>
    <w:rsid w:val="0038533C"/>
    <w:rsid w:val="00386568"/>
    <w:rsid w:val="00390B57"/>
    <w:rsid w:val="00391384"/>
    <w:rsid w:val="003948D5"/>
    <w:rsid w:val="00396214"/>
    <w:rsid w:val="00396821"/>
    <w:rsid w:val="00397D3A"/>
    <w:rsid w:val="003A051E"/>
    <w:rsid w:val="003A29B7"/>
    <w:rsid w:val="003B011F"/>
    <w:rsid w:val="003B170F"/>
    <w:rsid w:val="003B3C5F"/>
    <w:rsid w:val="003B40AB"/>
    <w:rsid w:val="003C4471"/>
    <w:rsid w:val="003D0A6D"/>
    <w:rsid w:val="003E0B16"/>
    <w:rsid w:val="003E57B3"/>
    <w:rsid w:val="003E67D1"/>
    <w:rsid w:val="003F042B"/>
    <w:rsid w:val="003F5997"/>
    <w:rsid w:val="0040042D"/>
    <w:rsid w:val="00403FEE"/>
    <w:rsid w:val="00404329"/>
    <w:rsid w:val="00405DC1"/>
    <w:rsid w:val="00415F1F"/>
    <w:rsid w:val="0042108F"/>
    <w:rsid w:val="004229DA"/>
    <w:rsid w:val="0042466C"/>
    <w:rsid w:val="00430FED"/>
    <w:rsid w:val="00434A8C"/>
    <w:rsid w:val="00437297"/>
    <w:rsid w:val="00444284"/>
    <w:rsid w:val="00445CE6"/>
    <w:rsid w:val="00452C6A"/>
    <w:rsid w:val="004534C2"/>
    <w:rsid w:val="0045446F"/>
    <w:rsid w:val="0045683E"/>
    <w:rsid w:val="00477C72"/>
    <w:rsid w:val="004807F1"/>
    <w:rsid w:val="00491675"/>
    <w:rsid w:val="00493855"/>
    <w:rsid w:val="004948AB"/>
    <w:rsid w:val="00495E79"/>
    <w:rsid w:val="00496AAD"/>
    <w:rsid w:val="00497D60"/>
    <w:rsid w:val="004A2D83"/>
    <w:rsid w:val="004A565A"/>
    <w:rsid w:val="004A57DD"/>
    <w:rsid w:val="004A7B51"/>
    <w:rsid w:val="004A7D71"/>
    <w:rsid w:val="004A7EF3"/>
    <w:rsid w:val="004B11FD"/>
    <w:rsid w:val="004B23A2"/>
    <w:rsid w:val="004D1A5A"/>
    <w:rsid w:val="004D2C62"/>
    <w:rsid w:val="004D2FFF"/>
    <w:rsid w:val="004D3721"/>
    <w:rsid w:val="004D64F9"/>
    <w:rsid w:val="004E07D1"/>
    <w:rsid w:val="004E3A6B"/>
    <w:rsid w:val="004E622C"/>
    <w:rsid w:val="004F3FE9"/>
    <w:rsid w:val="004F50CD"/>
    <w:rsid w:val="004F5FDF"/>
    <w:rsid w:val="004F7AAE"/>
    <w:rsid w:val="00501270"/>
    <w:rsid w:val="005034E8"/>
    <w:rsid w:val="005140F7"/>
    <w:rsid w:val="005177FE"/>
    <w:rsid w:val="0052263B"/>
    <w:rsid w:val="00524728"/>
    <w:rsid w:val="005331CA"/>
    <w:rsid w:val="0053360B"/>
    <w:rsid w:val="005339C6"/>
    <w:rsid w:val="00537970"/>
    <w:rsid w:val="00540E3A"/>
    <w:rsid w:val="00544127"/>
    <w:rsid w:val="005463A9"/>
    <w:rsid w:val="00551EC1"/>
    <w:rsid w:val="00553EB2"/>
    <w:rsid w:val="00560534"/>
    <w:rsid w:val="0056391B"/>
    <w:rsid w:val="00564EF9"/>
    <w:rsid w:val="005650E2"/>
    <w:rsid w:val="00567AD7"/>
    <w:rsid w:val="0057159D"/>
    <w:rsid w:val="00575B2D"/>
    <w:rsid w:val="005833D0"/>
    <w:rsid w:val="005846F3"/>
    <w:rsid w:val="0058622F"/>
    <w:rsid w:val="00590B0C"/>
    <w:rsid w:val="00592F82"/>
    <w:rsid w:val="005A0CCA"/>
    <w:rsid w:val="005A6496"/>
    <w:rsid w:val="005A6FF2"/>
    <w:rsid w:val="005A726D"/>
    <w:rsid w:val="005B67AC"/>
    <w:rsid w:val="005B6A47"/>
    <w:rsid w:val="005B79E1"/>
    <w:rsid w:val="005B79F4"/>
    <w:rsid w:val="005D16DD"/>
    <w:rsid w:val="005D43E0"/>
    <w:rsid w:val="005D58A3"/>
    <w:rsid w:val="005D74E9"/>
    <w:rsid w:val="005E1B79"/>
    <w:rsid w:val="005E6076"/>
    <w:rsid w:val="005E7008"/>
    <w:rsid w:val="005F026D"/>
    <w:rsid w:val="005F2AEA"/>
    <w:rsid w:val="005F2D0B"/>
    <w:rsid w:val="005F4B31"/>
    <w:rsid w:val="00610388"/>
    <w:rsid w:val="00610AC7"/>
    <w:rsid w:val="00612CA5"/>
    <w:rsid w:val="006153EC"/>
    <w:rsid w:val="00615CE5"/>
    <w:rsid w:val="006164E5"/>
    <w:rsid w:val="00621A17"/>
    <w:rsid w:val="00627CC9"/>
    <w:rsid w:val="00627E7B"/>
    <w:rsid w:val="00630542"/>
    <w:rsid w:val="00632E44"/>
    <w:rsid w:val="00634622"/>
    <w:rsid w:val="00636808"/>
    <w:rsid w:val="00641515"/>
    <w:rsid w:val="0064528D"/>
    <w:rsid w:val="00654C2F"/>
    <w:rsid w:val="00657087"/>
    <w:rsid w:val="006639DB"/>
    <w:rsid w:val="006661EF"/>
    <w:rsid w:val="0067799F"/>
    <w:rsid w:val="00677A18"/>
    <w:rsid w:val="00677AEB"/>
    <w:rsid w:val="00680EF2"/>
    <w:rsid w:val="00687A1D"/>
    <w:rsid w:val="006952DE"/>
    <w:rsid w:val="00697D66"/>
    <w:rsid w:val="00697EA1"/>
    <w:rsid w:val="006A1258"/>
    <w:rsid w:val="006A2646"/>
    <w:rsid w:val="006A6530"/>
    <w:rsid w:val="006B435A"/>
    <w:rsid w:val="006B4C64"/>
    <w:rsid w:val="006C5D54"/>
    <w:rsid w:val="006D6BD5"/>
    <w:rsid w:val="006D7D68"/>
    <w:rsid w:val="006E481A"/>
    <w:rsid w:val="006E5298"/>
    <w:rsid w:val="006F2B96"/>
    <w:rsid w:val="006F4A78"/>
    <w:rsid w:val="006F734A"/>
    <w:rsid w:val="00700D83"/>
    <w:rsid w:val="00701CCC"/>
    <w:rsid w:val="00704852"/>
    <w:rsid w:val="007074E9"/>
    <w:rsid w:val="00713DA4"/>
    <w:rsid w:val="00714BF1"/>
    <w:rsid w:val="00716DBB"/>
    <w:rsid w:val="00716E4B"/>
    <w:rsid w:val="00721383"/>
    <w:rsid w:val="00721B8A"/>
    <w:rsid w:val="00725482"/>
    <w:rsid w:val="0073158B"/>
    <w:rsid w:val="007333CC"/>
    <w:rsid w:val="0073399A"/>
    <w:rsid w:val="00740DAD"/>
    <w:rsid w:val="007425B0"/>
    <w:rsid w:val="00744877"/>
    <w:rsid w:val="007466D2"/>
    <w:rsid w:val="00746A1A"/>
    <w:rsid w:val="00750C3D"/>
    <w:rsid w:val="007603F5"/>
    <w:rsid w:val="00764DB0"/>
    <w:rsid w:val="0076764D"/>
    <w:rsid w:val="0077498C"/>
    <w:rsid w:val="007809BC"/>
    <w:rsid w:val="00784128"/>
    <w:rsid w:val="00785BDC"/>
    <w:rsid w:val="00787BCC"/>
    <w:rsid w:val="00793173"/>
    <w:rsid w:val="00794A92"/>
    <w:rsid w:val="007A2A33"/>
    <w:rsid w:val="007B0BA2"/>
    <w:rsid w:val="007B5C89"/>
    <w:rsid w:val="007C1FCC"/>
    <w:rsid w:val="007C6201"/>
    <w:rsid w:val="007D7C92"/>
    <w:rsid w:val="007E1154"/>
    <w:rsid w:val="007E6BA4"/>
    <w:rsid w:val="007F41F8"/>
    <w:rsid w:val="007F659B"/>
    <w:rsid w:val="008005C7"/>
    <w:rsid w:val="0080454E"/>
    <w:rsid w:val="00804C32"/>
    <w:rsid w:val="00806302"/>
    <w:rsid w:val="008063DF"/>
    <w:rsid w:val="00807119"/>
    <w:rsid w:val="00812BA6"/>
    <w:rsid w:val="00815328"/>
    <w:rsid w:val="0082483F"/>
    <w:rsid w:val="008279C0"/>
    <w:rsid w:val="00841B2D"/>
    <w:rsid w:val="00841D99"/>
    <w:rsid w:val="00867701"/>
    <w:rsid w:val="008723F3"/>
    <w:rsid w:val="00876F56"/>
    <w:rsid w:val="00881DE6"/>
    <w:rsid w:val="008837A6"/>
    <w:rsid w:val="0089145D"/>
    <w:rsid w:val="00894113"/>
    <w:rsid w:val="00896196"/>
    <w:rsid w:val="008A4DF2"/>
    <w:rsid w:val="008A6CFE"/>
    <w:rsid w:val="008A7ECF"/>
    <w:rsid w:val="008B5333"/>
    <w:rsid w:val="008B6223"/>
    <w:rsid w:val="008C38D2"/>
    <w:rsid w:val="008C4CD6"/>
    <w:rsid w:val="008C66E0"/>
    <w:rsid w:val="008D48E2"/>
    <w:rsid w:val="008E1511"/>
    <w:rsid w:val="008E3339"/>
    <w:rsid w:val="008F20FC"/>
    <w:rsid w:val="008F4031"/>
    <w:rsid w:val="008F5FFE"/>
    <w:rsid w:val="00905A43"/>
    <w:rsid w:val="009118C3"/>
    <w:rsid w:val="00912C79"/>
    <w:rsid w:val="00914AAE"/>
    <w:rsid w:val="00920BED"/>
    <w:rsid w:val="00921B8C"/>
    <w:rsid w:val="0093553A"/>
    <w:rsid w:val="00936818"/>
    <w:rsid w:val="00942123"/>
    <w:rsid w:val="0095207B"/>
    <w:rsid w:val="009553C0"/>
    <w:rsid w:val="00957202"/>
    <w:rsid w:val="00962045"/>
    <w:rsid w:val="0096277F"/>
    <w:rsid w:val="009638E8"/>
    <w:rsid w:val="0097631D"/>
    <w:rsid w:val="009764F8"/>
    <w:rsid w:val="00980E61"/>
    <w:rsid w:val="009829C4"/>
    <w:rsid w:val="00991428"/>
    <w:rsid w:val="00992676"/>
    <w:rsid w:val="009954B2"/>
    <w:rsid w:val="00996691"/>
    <w:rsid w:val="009A2357"/>
    <w:rsid w:val="009A2379"/>
    <w:rsid w:val="009A3AB7"/>
    <w:rsid w:val="009A4A5A"/>
    <w:rsid w:val="009B0723"/>
    <w:rsid w:val="009B07AD"/>
    <w:rsid w:val="009B0883"/>
    <w:rsid w:val="009B15E2"/>
    <w:rsid w:val="009B4976"/>
    <w:rsid w:val="009C0B8E"/>
    <w:rsid w:val="009C1BC8"/>
    <w:rsid w:val="009C2442"/>
    <w:rsid w:val="009D0811"/>
    <w:rsid w:val="009D0EE1"/>
    <w:rsid w:val="009D2F04"/>
    <w:rsid w:val="009E2AEB"/>
    <w:rsid w:val="009E2E27"/>
    <w:rsid w:val="009E45DF"/>
    <w:rsid w:val="009E4DE3"/>
    <w:rsid w:val="009F275E"/>
    <w:rsid w:val="00A047EE"/>
    <w:rsid w:val="00A16FAD"/>
    <w:rsid w:val="00A2274A"/>
    <w:rsid w:val="00A235B7"/>
    <w:rsid w:val="00A23676"/>
    <w:rsid w:val="00A27A7A"/>
    <w:rsid w:val="00A34ABE"/>
    <w:rsid w:val="00A37300"/>
    <w:rsid w:val="00A40540"/>
    <w:rsid w:val="00A407EF"/>
    <w:rsid w:val="00A40CCE"/>
    <w:rsid w:val="00A46B4C"/>
    <w:rsid w:val="00A46E32"/>
    <w:rsid w:val="00A5117B"/>
    <w:rsid w:val="00A53FB6"/>
    <w:rsid w:val="00A5690E"/>
    <w:rsid w:val="00A56D34"/>
    <w:rsid w:val="00A60074"/>
    <w:rsid w:val="00A643A2"/>
    <w:rsid w:val="00A6627C"/>
    <w:rsid w:val="00A71019"/>
    <w:rsid w:val="00A762FE"/>
    <w:rsid w:val="00A81029"/>
    <w:rsid w:val="00A845F5"/>
    <w:rsid w:val="00A96489"/>
    <w:rsid w:val="00AB2425"/>
    <w:rsid w:val="00AB252C"/>
    <w:rsid w:val="00AB3E5E"/>
    <w:rsid w:val="00AB685C"/>
    <w:rsid w:val="00AB6C2D"/>
    <w:rsid w:val="00AC08F7"/>
    <w:rsid w:val="00AC2807"/>
    <w:rsid w:val="00AC3839"/>
    <w:rsid w:val="00AC7082"/>
    <w:rsid w:val="00AD4BE8"/>
    <w:rsid w:val="00AD77F5"/>
    <w:rsid w:val="00AF228E"/>
    <w:rsid w:val="00B016A8"/>
    <w:rsid w:val="00B14819"/>
    <w:rsid w:val="00B15E2F"/>
    <w:rsid w:val="00B17AA9"/>
    <w:rsid w:val="00B23A3A"/>
    <w:rsid w:val="00B27B6F"/>
    <w:rsid w:val="00B32C30"/>
    <w:rsid w:val="00B378A9"/>
    <w:rsid w:val="00B44713"/>
    <w:rsid w:val="00B51B95"/>
    <w:rsid w:val="00B56103"/>
    <w:rsid w:val="00B64929"/>
    <w:rsid w:val="00B735C0"/>
    <w:rsid w:val="00B736DF"/>
    <w:rsid w:val="00B743D6"/>
    <w:rsid w:val="00B74FBD"/>
    <w:rsid w:val="00B77F46"/>
    <w:rsid w:val="00B82586"/>
    <w:rsid w:val="00B829A3"/>
    <w:rsid w:val="00B8420D"/>
    <w:rsid w:val="00B86DB1"/>
    <w:rsid w:val="00B87869"/>
    <w:rsid w:val="00B9639B"/>
    <w:rsid w:val="00BA1E4F"/>
    <w:rsid w:val="00BA4182"/>
    <w:rsid w:val="00BA50A6"/>
    <w:rsid w:val="00BA6419"/>
    <w:rsid w:val="00BA7725"/>
    <w:rsid w:val="00BA7E39"/>
    <w:rsid w:val="00BB0F2B"/>
    <w:rsid w:val="00BC285B"/>
    <w:rsid w:val="00BE4FF3"/>
    <w:rsid w:val="00BF50F7"/>
    <w:rsid w:val="00C02F29"/>
    <w:rsid w:val="00C10B1A"/>
    <w:rsid w:val="00C13BE4"/>
    <w:rsid w:val="00C17718"/>
    <w:rsid w:val="00C20AFE"/>
    <w:rsid w:val="00C216AA"/>
    <w:rsid w:val="00C22A25"/>
    <w:rsid w:val="00C332D5"/>
    <w:rsid w:val="00C35671"/>
    <w:rsid w:val="00C35B77"/>
    <w:rsid w:val="00C376EB"/>
    <w:rsid w:val="00C4183E"/>
    <w:rsid w:val="00C43538"/>
    <w:rsid w:val="00C46A92"/>
    <w:rsid w:val="00C46EC1"/>
    <w:rsid w:val="00C47BCE"/>
    <w:rsid w:val="00C52796"/>
    <w:rsid w:val="00C53E2C"/>
    <w:rsid w:val="00C550C8"/>
    <w:rsid w:val="00C55824"/>
    <w:rsid w:val="00C56B61"/>
    <w:rsid w:val="00C606C3"/>
    <w:rsid w:val="00C620F4"/>
    <w:rsid w:val="00C62AF4"/>
    <w:rsid w:val="00C72848"/>
    <w:rsid w:val="00C7736C"/>
    <w:rsid w:val="00C82D87"/>
    <w:rsid w:val="00C830EE"/>
    <w:rsid w:val="00C8712A"/>
    <w:rsid w:val="00C902C8"/>
    <w:rsid w:val="00C919D1"/>
    <w:rsid w:val="00C93058"/>
    <w:rsid w:val="00C9426A"/>
    <w:rsid w:val="00C963D3"/>
    <w:rsid w:val="00CB1983"/>
    <w:rsid w:val="00CB2CBB"/>
    <w:rsid w:val="00CB7CAC"/>
    <w:rsid w:val="00CC4048"/>
    <w:rsid w:val="00CC5335"/>
    <w:rsid w:val="00CC5BA4"/>
    <w:rsid w:val="00CD4998"/>
    <w:rsid w:val="00CD5902"/>
    <w:rsid w:val="00CE00AA"/>
    <w:rsid w:val="00CE1035"/>
    <w:rsid w:val="00CE6E50"/>
    <w:rsid w:val="00CF03DA"/>
    <w:rsid w:val="00CF2819"/>
    <w:rsid w:val="00CF4F9D"/>
    <w:rsid w:val="00CF70DC"/>
    <w:rsid w:val="00D148DC"/>
    <w:rsid w:val="00D17FDC"/>
    <w:rsid w:val="00D21D8C"/>
    <w:rsid w:val="00D326AD"/>
    <w:rsid w:val="00D53719"/>
    <w:rsid w:val="00D53EBB"/>
    <w:rsid w:val="00D61C6D"/>
    <w:rsid w:val="00D63EFD"/>
    <w:rsid w:val="00D7466B"/>
    <w:rsid w:val="00D84752"/>
    <w:rsid w:val="00D86B3B"/>
    <w:rsid w:val="00D8748A"/>
    <w:rsid w:val="00D93196"/>
    <w:rsid w:val="00DA0DC0"/>
    <w:rsid w:val="00DB243C"/>
    <w:rsid w:val="00DB482A"/>
    <w:rsid w:val="00DB50FB"/>
    <w:rsid w:val="00DB56F2"/>
    <w:rsid w:val="00DB6EF5"/>
    <w:rsid w:val="00DB76EB"/>
    <w:rsid w:val="00DC1CA2"/>
    <w:rsid w:val="00DC206E"/>
    <w:rsid w:val="00DC3089"/>
    <w:rsid w:val="00DC4420"/>
    <w:rsid w:val="00DC724C"/>
    <w:rsid w:val="00DC7F76"/>
    <w:rsid w:val="00DD0802"/>
    <w:rsid w:val="00DD17C4"/>
    <w:rsid w:val="00DD2E11"/>
    <w:rsid w:val="00DE03AF"/>
    <w:rsid w:val="00DE121C"/>
    <w:rsid w:val="00DE1DD1"/>
    <w:rsid w:val="00DE6633"/>
    <w:rsid w:val="00DF2E7D"/>
    <w:rsid w:val="00DF75F8"/>
    <w:rsid w:val="00DF7A3A"/>
    <w:rsid w:val="00E00C00"/>
    <w:rsid w:val="00E01109"/>
    <w:rsid w:val="00E07C5A"/>
    <w:rsid w:val="00E15BA9"/>
    <w:rsid w:val="00E22DDB"/>
    <w:rsid w:val="00E26E19"/>
    <w:rsid w:val="00E31DF3"/>
    <w:rsid w:val="00E32999"/>
    <w:rsid w:val="00E450A4"/>
    <w:rsid w:val="00E476DA"/>
    <w:rsid w:val="00E506BE"/>
    <w:rsid w:val="00E523F3"/>
    <w:rsid w:val="00E55547"/>
    <w:rsid w:val="00E60A91"/>
    <w:rsid w:val="00E6302B"/>
    <w:rsid w:val="00E6452F"/>
    <w:rsid w:val="00E64F45"/>
    <w:rsid w:val="00E6742D"/>
    <w:rsid w:val="00E71CB0"/>
    <w:rsid w:val="00E726F3"/>
    <w:rsid w:val="00E77C3D"/>
    <w:rsid w:val="00E90991"/>
    <w:rsid w:val="00E909F0"/>
    <w:rsid w:val="00E90D47"/>
    <w:rsid w:val="00E93993"/>
    <w:rsid w:val="00E9597C"/>
    <w:rsid w:val="00E95ACE"/>
    <w:rsid w:val="00EA0913"/>
    <w:rsid w:val="00EA5B00"/>
    <w:rsid w:val="00EB146B"/>
    <w:rsid w:val="00EB45AC"/>
    <w:rsid w:val="00EB6801"/>
    <w:rsid w:val="00EC0914"/>
    <w:rsid w:val="00EC1D4C"/>
    <w:rsid w:val="00EC441F"/>
    <w:rsid w:val="00EC4755"/>
    <w:rsid w:val="00ED0BC4"/>
    <w:rsid w:val="00ED4042"/>
    <w:rsid w:val="00ED447D"/>
    <w:rsid w:val="00EE488A"/>
    <w:rsid w:val="00EE4971"/>
    <w:rsid w:val="00EE6CB0"/>
    <w:rsid w:val="00EF090E"/>
    <w:rsid w:val="00EF5572"/>
    <w:rsid w:val="00EF6B0F"/>
    <w:rsid w:val="00F01639"/>
    <w:rsid w:val="00F033DA"/>
    <w:rsid w:val="00F044E5"/>
    <w:rsid w:val="00F13691"/>
    <w:rsid w:val="00F13FB1"/>
    <w:rsid w:val="00F15068"/>
    <w:rsid w:val="00F15AFF"/>
    <w:rsid w:val="00F27607"/>
    <w:rsid w:val="00F27CD8"/>
    <w:rsid w:val="00F30351"/>
    <w:rsid w:val="00F3323E"/>
    <w:rsid w:val="00F341F4"/>
    <w:rsid w:val="00F34F9D"/>
    <w:rsid w:val="00F35CCE"/>
    <w:rsid w:val="00F40A4E"/>
    <w:rsid w:val="00F5524B"/>
    <w:rsid w:val="00F560ED"/>
    <w:rsid w:val="00F60538"/>
    <w:rsid w:val="00F61DD2"/>
    <w:rsid w:val="00F66AFF"/>
    <w:rsid w:val="00F71433"/>
    <w:rsid w:val="00F76CF3"/>
    <w:rsid w:val="00F83703"/>
    <w:rsid w:val="00F97C5B"/>
    <w:rsid w:val="00FA3D50"/>
    <w:rsid w:val="00FB7FBD"/>
    <w:rsid w:val="00FC1421"/>
    <w:rsid w:val="00FC374A"/>
    <w:rsid w:val="00FC74C8"/>
    <w:rsid w:val="00FC74F9"/>
    <w:rsid w:val="00FC7B47"/>
    <w:rsid w:val="00FD035C"/>
    <w:rsid w:val="00FD1A35"/>
    <w:rsid w:val="00FD2EA4"/>
    <w:rsid w:val="00FD36C5"/>
    <w:rsid w:val="00FD3817"/>
    <w:rsid w:val="00FD6310"/>
    <w:rsid w:val="00FD7C7B"/>
    <w:rsid w:val="00FE1D12"/>
    <w:rsid w:val="00FE2122"/>
    <w:rsid w:val="00FE2A86"/>
    <w:rsid w:val="00FE2DE2"/>
    <w:rsid w:val="00FF296F"/>
    <w:rsid w:val="00FF5E23"/>
    <w:rsid w:val="00FF73A7"/>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331CB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12</Pages>
  <Words>4760</Words>
  <Characters>27137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Herbert Smith Freehills</cp:lastModifiedBy>
  <cp:revision>149</cp:revision>
  <cp:lastPrinted>2019-08-27T05:42:00Z</cp:lastPrinted>
  <dcterms:created xsi:type="dcterms:W3CDTF">2022-06-09T03:49:00Z</dcterms:created>
  <dcterms:modified xsi:type="dcterms:W3CDTF">2022-06-28T08:49:00Z</dcterms:modified>
</cp:coreProperties>
</file>