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40C37ACE" w:rsidR="000F6063" w:rsidRPr="002952BE" w:rsidRDefault="000F6063" w:rsidP="007E03FA">
      <w:pPr>
        <w:pStyle w:val="ListParagraph"/>
        <w:numPr>
          <w:ilvl w:val="0"/>
          <w:numId w:val="31"/>
        </w:numPr>
        <w:ind w:left="426"/>
        <w:rPr>
          <w:rFonts w:ascii="Arial" w:hAnsi="Arial" w:cs="Arial"/>
          <w:sz w:val="22"/>
          <w:szCs w:val="22"/>
          <w:highlight w:val="yellow"/>
          <w:lang w:val="en-GB"/>
        </w:rPr>
      </w:pPr>
      <w:r w:rsidRPr="002952BE">
        <w:rPr>
          <w:rFonts w:ascii="Arial" w:hAnsi="Arial" w:cs="Arial"/>
          <w:sz w:val="22"/>
          <w:szCs w:val="22"/>
          <w:highlight w:val="yellow"/>
          <w:lang w:val="en-GB"/>
        </w:rPr>
        <w:t>No action may be commenced against the company without leave of the court.</w:t>
      </w:r>
      <w:r w:rsidR="007168C3">
        <w:rPr>
          <w:rFonts w:ascii="Arial" w:hAnsi="Arial" w:cs="Arial"/>
          <w:sz w:val="22"/>
          <w:szCs w:val="22"/>
          <w:highlight w:val="yellow"/>
          <w:lang w:val="en-GB"/>
        </w:rPr>
        <w:t xml:space="preserve"> </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Pr="006C1FEB" w:rsidRDefault="000F6063" w:rsidP="007E03FA">
      <w:pPr>
        <w:pStyle w:val="ListParagraph"/>
        <w:numPr>
          <w:ilvl w:val="0"/>
          <w:numId w:val="32"/>
        </w:numPr>
        <w:ind w:left="426"/>
        <w:rPr>
          <w:rFonts w:ascii="Arial" w:hAnsi="Arial" w:cs="Arial"/>
          <w:sz w:val="22"/>
          <w:szCs w:val="22"/>
          <w:lang w:val="en-GB"/>
        </w:rPr>
      </w:pPr>
      <w:r w:rsidRPr="006C1FEB">
        <w:rPr>
          <w:rFonts w:ascii="Arial" w:hAnsi="Arial" w:cs="Arial"/>
          <w:sz w:val="22"/>
          <w:szCs w:val="22"/>
          <w:lang w:val="en-GB"/>
        </w:rPr>
        <w:t>Appointment of a receiver.</w:t>
      </w:r>
    </w:p>
    <w:p w14:paraId="29FAFDB8" w14:textId="77777777" w:rsidR="007E03FA" w:rsidRPr="004A01F4" w:rsidRDefault="007E03FA" w:rsidP="007E03FA">
      <w:pPr>
        <w:rPr>
          <w:rFonts w:ascii="Arial" w:hAnsi="Arial" w:cs="Arial"/>
          <w:sz w:val="22"/>
          <w:szCs w:val="22"/>
          <w:lang w:val="en-GB"/>
        </w:rPr>
      </w:pPr>
    </w:p>
    <w:p w14:paraId="59CBBE1A" w14:textId="1CE4572F" w:rsidR="000F6063" w:rsidRPr="004A01F4" w:rsidRDefault="000F6063" w:rsidP="007E03FA">
      <w:pPr>
        <w:pStyle w:val="ListParagraph"/>
        <w:numPr>
          <w:ilvl w:val="0"/>
          <w:numId w:val="32"/>
        </w:numPr>
        <w:ind w:left="426"/>
        <w:rPr>
          <w:rFonts w:ascii="Arial" w:hAnsi="Arial" w:cs="Arial"/>
          <w:sz w:val="22"/>
          <w:szCs w:val="22"/>
          <w:lang w:val="en-GB"/>
        </w:rPr>
      </w:pPr>
      <w:r w:rsidRPr="004A01F4">
        <w:rPr>
          <w:rFonts w:ascii="Arial" w:hAnsi="Arial" w:cs="Arial"/>
          <w:sz w:val="22"/>
          <w:szCs w:val="22"/>
          <w:lang w:val="en-GB"/>
        </w:rPr>
        <w:t>Court-supervised liquidation.</w:t>
      </w:r>
    </w:p>
    <w:p w14:paraId="7EF169A8" w14:textId="77777777" w:rsidR="007E03FA" w:rsidRPr="004A01F4" w:rsidRDefault="007E03FA" w:rsidP="007E03FA">
      <w:pPr>
        <w:rPr>
          <w:rFonts w:ascii="Arial" w:hAnsi="Arial" w:cs="Arial"/>
          <w:sz w:val="22"/>
          <w:szCs w:val="22"/>
          <w:lang w:val="en-GB"/>
        </w:rPr>
      </w:pPr>
    </w:p>
    <w:p w14:paraId="7848D5C4" w14:textId="0E6F4C18" w:rsidR="000F6063" w:rsidRPr="004A01F4" w:rsidRDefault="000F6063" w:rsidP="007E03FA">
      <w:pPr>
        <w:pStyle w:val="ListParagraph"/>
        <w:numPr>
          <w:ilvl w:val="0"/>
          <w:numId w:val="32"/>
        </w:numPr>
        <w:ind w:left="426"/>
        <w:rPr>
          <w:rFonts w:ascii="Arial" w:hAnsi="Arial" w:cs="Arial"/>
          <w:sz w:val="22"/>
          <w:szCs w:val="22"/>
          <w:lang w:val="en-GB"/>
        </w:rPr>
      </w:pPr>
      <w:r w:rsidRPr="004A01F4">
        <w:rPr>
          <w:rFonts w:ascii="Arial" w:hAnsi="Arial" w:cs="Arial"/>
          <w:sz w:val="22"/>
          <w:szCs w:val="22"/>
          <w:lang w:val="en-GB"/>
        </w:rPr>
        <w:t>Official liquidation.</w:t>
      </w:r>
    </w:p>
    <w:p w14:paraId="5EC6E426" w14:textId="77777777" w:rsidR="007E03FA" w:rsidRPr="004A01F4" w:rsidRDefault="007E03FA" w:rsidP="007E03FA">
      <w:pPr>
        <w:rPr>
          <w:rFonts w:ascii="Arial" w:hAnsi="Arial" w:cs="Arial"/>
          <w:sz w:val="22"/>
          <w:szCs w:val="22"/>
          <w:lang w:val="en-GB"/>
        </w:rPr>
      </w:pPr>
    </w:p>
    <w:p w14:paraId="1D3DB6BE" w14:textId="6374CFA9" w:rsidR="000F6063" w:rsidRPr="006C1FEB" w:rsidRDefault="000F6063" w:rsidP="007E03FA">
      <w:pPr>
        <w:pStyle w:val="ListParagraph"/>
        <w:numPr>
          <w:ilvl w:val="0"/>
          <w:numId w:val="32"/>
        </w:numPr>
        <w:ind w:left="426"/>
        <w:rPr>
          <w:rFonts w:ascii="Arial" w:hAnsi="Arial" w:cs="Arial"/>
          <w:sz w:val="22"/>
          <w:szCs w:val="22"/>
          <w:highlight w:val="yellow"/>
          <w:lang w:val="en-GB"/>
        </w:rPr>
      </w:pPr>
      <w:r w:rsidRPr="006C1FEB">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466C3895" w:rsidR="00210493" w:rsidRPr="001B6CD9"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1B6CD9">
        <w:rPr>
          <w:rFonts w:ascii="Arial" w:hAnsi="Arial" w:cs="Arial"/>
          <w:color w:val="000000" w:themeColor="text1"/>
          <w:sz w:val="22"/>
          <w:szCs w:val="22"/>
          <w:highlight w:val="yellow"/>
          <w:lang w:val="en-GB"/>
        </w:rPr>
        <w:t>The company must cease trading except where it is necessary and beneficial to the liquidation</w:t>
      </w:r>
      <w:r w:rsidR="00A46FE2" w:rsidRPr="001B6CD9">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4DE6E774"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r w:rsidR="00A7547B">
        <w:rPr>
          <w:rFonts w:ascii="Arial" w:hAnsi="Arial" w:cs="Arial"/>
          <w:sz w:val="22"/>
          <w:szCs w:val="22"/>
          <w:lang w:val="en-GB"/>
        </w:rPr>
        <w:t xml:space="preserve"> </w:t>
      </w:r>
    </w:p>
    <w:p w14:paraId="09840F6D" w14:textId="77777777" w:rsidR="00924973" w:rsidRPr="00924973" w:rsidRDefault="00924973" w:rsidP="00924973">
      <w:pPr>
        <w:ind w:left="66"/>
        <w:rPr>
          <w:rFonts w:ascii="Arial" w:hAnsi="Arial" w:cs="Arial"/>
          <w:sz w:val="22"/>
          <w:szCs w:val="22"/>
          <w:lang w:val="en-GB"/>
        </w:rPr>
      </w:pPr>
    </w:p>
    <w:p w14:paraId="7FB04041" w14:textId="32FC6BF1" w:rsidR="00CB2364" w:rsidRPr="00664A6E" w:rsidRDefault="00CB2364" w:rsidP="00664A6E">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18C5C5D5"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3FB25552" w:rsidR="00CB2364" w:rsidRPr="00664A6E" w:rsidRDefault="00CB2364" w:rsidP="00924973">
      <w:pPr>
        <w:pStyle w:val="ListParagraph"/>
        <w:numPr>
          <w:ilvl w:val="0"/>
          <w:numId w:val="34"/>
        </w:numPr>
        <w:ind w:left="426"/>
        <w:rPr>
          <w:rFonts w:ascii="Arial" w:hAnsi="Arial" w:cs="Arial"/>
          <w:sz w:val="22"/>
          <w:szCs w:val="22"/>
          <w:highlight w:val="yellow"/>
          <w:lang w:val="en-GB"/>
        </w:rPr>
      </w:pPr>
      <w:r w:rsidRPr="00664A6E">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264D32E3" w:rsidR="000F6063" w:rsidRPr="00A83BE1" w:rsidRDefault="000F6063" w:rsidP="00924973">
      <w:pPr>
        <w:pStyle w:val="ListParagraph"/>
        <w:numPr>
          <w:ilvl w:val="0"/>
          <w:numId w:val="35"/>
        </w:numPr>
        <w:ind w:left="426"/>
        <w:rPr>
          <w:rFonts w:ascii="Arial" w:hAnsi="Arial" w:cs="Arial"/>
          <w:sz w:val="22"/>
          <w:szCs w:val="22"/>
          <w:highlight w:val="yellow"/>
          <w:lang w:val="en-GB"/>
        </w:rPr>
      </w:pPr>
      <w:r w:rsidRPr="00A83BE1">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4A3E1C30" w:rsidR="00E177F0" w:rsidRPr="003E31E7" w:rsidRDefault="00E177F0" w:rsidP="00924973">
      <w:pPr>
        <w:pStyle w:val="ListParagraph"/>
        <w:numPr>
          <w:ilvl w:val="0"/>
          <w:numId w:val="36"/>
        </w:numPr>
        <w:ind w:left="426"/>
        <w:rPr>
          <w:rFonts w:ascii="Arial" w:hAnsi="Arial" w:cs="Arial"/>
          <w:sz w:val="22"/>
          <w:szCs w:val="22"/>
          <w:highlight w:val="yellow"/>
          <w:lang w:val="en-GB"/>
        </w:rPr>
      </w:pPr>
      <w:r w:rsidRPr="003E31E7">
        <w:rPr>
          <w:rFonts w:ascii="Arial" w:hAnsi="Arial" w:cs="Arial"/>
          <w:sz w:val="22"/>
          <w:szCs w:val="22"/>
          <w:highlight w:val="yellow"/>
          <w:lang w:val="en-GB"/>
        </w:rPr>
        <w:t>May enforce their security without leave of the court</w:t>
      </w:r>
      <w:r w:rsidR="00803C72" w:rsidRPr="003E31E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24263A65"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99AF3DB" w14:textId="77777777" w:rsidR="00922CE9" w:rsidRPr="00924973" w:rsidRDefault="00922CE9" w:rsidP="00922CE9">
      <w:pPr>
        <w:pStyle w:val="ListParagraph"/>
        <w:ind w:left="426"/>
        <w:jc w:val="both"/>
        <w:rPr>
          <w:rFonts w:ascii="Arial" w:hAnsi="Arial" w:cs="Arial"/>
          <w:sz w:val="22"/>
          <w:szCs w:val="22"/>
          <w:lang w:val="en-GB"/>
        </w:rPr>
      </w:pPr>
    </w:p>
    <w:p w14:paraId="61FEC1EF" w14:textId="7889F71D" w:rsidR="000F6063" w:rsidRPr="00F03ECC" w:rsidRDefault="000F6063" w:rsidP="00924973">
      <w:pPr>
        <w:pStyle w:val="ListParagraph"/>
        <w:numPr>
          <w:ilvl w:val="0"/>
          <w:numId w:val="37"/>
        </w:numPr>
        <w:ind w:left="426"/>
        <w:jc w:val="both"/>
        <w:rPr>
          <w:rFonts w:ascii="Arial" w:hAnsi="Arial" w:cs="Arial"/>
          <w:sz w:val="22"/>
          <w:szCs w:val="22"/>
          <w:highlight w:val="yellow"/>
          <w:lang w:val="en-GB"/>
        </w:rPr>
      </w:pPr>
      <w:r w:rsidRPr="00F03ECC">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r w:rsidR="00F03ECC">
        <w:rPr>
          <w:rFonts w:ascii="Arial" w:hAnsi="Arial" w:cs="Arial"/>
          <w:sz w:val="22"/>
          <w:szCs w:val="22"/>
          <w:highlight w:val="yellow"/>
          <w:lang w:val="en-GB"/>
        </w:rPr>
        <w:t xml:space="preserve"> </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1E9814C5"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r w:rsidR="00342B78">
        <w:rPr>
          <w:rFonts w:ascii="Arial" w:hAnsi="Arial" w:cs="Arial"/>
          <w:sz w:val="22"/>
          <w:szCs w:val="22"/>
          <w:lang w:val="en-GB"/>
        </w:rPr>
        <w:t xml:space="preserve"> </w:t>
      </w:r>
    </w:p>
    <w:p w14:paraId="61C0AC75" w14:textId="77777777" w:rsidR="00924973" w:rsidRPr="00924973" w:rsidRDefault="00924973" w:rsidP="00924973">
      <w:pPr>
        <w:jc w:val="both"/>
        <w:rPr>
          <w:rFonts w:ascii="Arial" w:hAnsi="Arial" w:cs="Arial"/>
          <w:sz w:val="22"/>
          <w:szCs w:val="22"/>
          <w:lang w:val="en-GB"/>
        </w:rPr>
      </w:pPr>
    </w:p>
    <w:p w14:paraId="490DC0BC" w14:textId="4B619A1D"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677CF3EA" w:rsidR="00920BE7" w:rsidRPr="00F34484" w:rsidRDefault="00853B56" w:rsidP="00924973">
      <w:pPr>
        <w:pStyle w:val="ListParagraph"/>
        <w:numPr>
          <w:ilvl w:val="0"/>
          <w:numId w:val="38"/>
        </w:numPr>
        <w:ind w:left="426"/>
        <w:jc w:val="both"/>
        <w:rPr>
          <w:rFonts w:ascii="Arial" w:hAnsi="Arial" w:cs="Arial"/>
          <w:sz w:val="22"/>
          <w:szCs w:val="22"/>
          <w:highlight w:val="yellow"/>
          <w:lang w:val="en-GB"/>
        </w:rPr>
      </w:pPr>
      <w:r w:rsidRPr="00F34484">
        <w:rPr>
          <w:rFonts w:ascii="Arial" w:hAnsi="Arial" w:cs="Arial"/>
          <w:sz w:val="22"/>
          <w:szCs w:val="22"/>
          <w:highlight w:val="yellow"/>
          <w:lang w:val="en-GB"/>
        </w:rPr>
        <w:t>Amounts due to p</w:t>
      </w:r>
      <w:r w:rsidR="005327B7" w:rsidRPr="00F34484">
        <w:rPr>
          <w:rFonts w:ascii="Arial" w:hAnsi="Arial" w:cs="Arial"/>
          <w:sz w:val="22"/>
          <w:szCs w:val="22"/>
          <w:highlight w:val="yellow"/>
          <w:lang w:val="en-GB"/>
        </w:rPr>
        <w:t>referred shareholders</w:t>
      </w:r>
      <w:r w:rsidR="00803C72" w:rsidRPr="00F34484">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2D17D36" w14:textId="6C3706E8" w:rsidR="008D652E" w:rsidRPr="00F34484" w:rsidRDefault="00920BE7" w:rsidP="007F1EE3">
      <w:pPr>
        <w:pStyle w:val="ListParagraph"/>
        <w:numPr>
          <w:ilvl w:val="0"/>
          <w:numId w:val="38"/>
        </w:numPr>
        <w:ind w:left="426"/>
        <w:jc w:val="both"/>
        <w:rPr>
          <w:rFonts w:ascii="Arial" w:hAnsi="Arial" w:cs="Arial"/>
          <w:sz w:val="22"/>
          <w:szCs w:val="22"/>
          <w:lang w:val="en-GB"/>
        </w:rPr>
      </w:pPr>
      <w:r w:rsidRPr="00F34484">
        <w:rPr>
          <w:rFonts w:ascii="Arial" w:hAnsi="Arial" w:cs="Arial"/>
          <w:sz w:val="22"/>
          <w:szCs w:val="22"/>
          <w:lang w:val="en-GB"/>
        </w:rPr>
        <w:t>Sums due to depositors (if the company is a bank)</w:t>
      </w:r>
      <w:r w:rsidR="00803C72" w:rsidRPr="00F34484">
        <w:rPr>
          <w:rFonts w:ascii="Arial" w:hAnsi="Arial" w:cs="Arial"/>
          <w:sz w:val="22"/>
          <w:szCs w:val="22"/>
          <w:lang w:val="en-GB"/>
        </w:rPr>
        <w:t>.</w:t>
      </w:r>
      <w:r w:rsidR="00F34484" w:rsidRPr="00F34484">
        <w:rPr>
          <w:rFonts w:ascii="Arial" w:hAnsi="Arial" w:cs="Arial"/>
          <w:sz w:val="22"/>
          <w:szCs w:val="22"/>
          <w:lang w:val="en-GB"/>
        </w:rPr>
        <w:t xml:space="preserve"> </w:t>
      </w:r>
    </w:p>
    <w:p w14:paraId="35B146E3" w14:textId="1610E9CB"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r w:rsidR="00F34484">
        <w:rPr>
          <w:rFonts w:ascii="Arial" w:hAnsi="Arial" w:cs="Arial"/>
          <w:sz w:val="22"/>
          <w:szCs w:val="22"/>
          <w:lang w:val="en-GB"/>
        </w:rPr>
        <w:t xml:space="preserve"> </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7DB91BCA" w:rsidR="005327B7" w:rsidRPr="00EC0186" w:rsidRDefault="005327B7" w:rsidP="00924973">
      <w:pPr>
        <w:pStyle w:val="ListParagraph"/>
        <w:numPr>
          <w:ilvl w:val="0"/>
          <w:numId w:val="39"/>
        </w:numPr>
        <w:ind w:left="426"/>
        <w:jc w:val="both"/>
        <w:rPr>
          <w:rFonts w:ascii="Arial" w:hAnsi="Arial" w:cs="Arial"/>
          <w:sz w:val="22"/>
          <w:szCs w:val="22"/>
          <w:highlight w:val="yellow"/>
          <w:lang w:val="en-GB"/>
        </w:rPr>
      </w:pPr>
      <w:r w:rsidRPr="00EC0186">
        <w:rPr>
          <w:rFonts w:ascii="Arial" w:hAnsi="Arial" w:cs="Arial"/>
          <w:sz w:val="22"/>
          <w:szCs w:val="22"/>
          <w:highlight w:val="yellow"/>
          <w:lang w:val="en-GB"/>
        </w:rPr>
        <w:t>The board of directors decides it is “just and equitable” for the company to be wound up</w:t>
      </w:r>
      <w:r w:rsidR="00D06A87" w:rsidRPr="00EC0186">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6F0E2E1F" w:rsidR="000F6063" w:rsidRPr="00AA6A1B" w:rsidRDefault="000F6063" w:rsidP="00924973">
      <w:pPr>
        <w:pStyle w:val="ListParagraph"/>
        <w:numPr>
          <w:ilvl w:val="0"/>
          <w:numId w:val="40"/>
        </w:numPr>
        <w:ind w:left="426"/>
        <w:jc w:val="both"/>
        <w:rPr>
          <w:rFonts w:ascii="Arial" w:hAnsi="Arial" w:cs="Arial"/>
          <w:sz w:val="22"/>
          <w:szCs w:val="22"/>
          <w:highlight w:val="yellow"/>
          <w:lang w:val="en-GB"/>
        </w:rPr>
      </w:pPr>
      <w:r w:rsidRPr="00AA6A1B">
        <w:rPr>
          <w:rFonts w:ascii="Arial" w:hAnsi="Arial" w:cs="Arial"/>
          <w:sz w:val="22"/>
          <w:szCs w:val="22"/>
          <w:highlight w:val="yellow"/>
          <w:lang w:val="en-GB"/>
        </w:rPr>
        <w:t>More than 50% representing 75% or more in value of the creditors must agree</w:t>
      </w:r>
      <w:r w:rsidR="00A403F0">
        <w:rPr>
          <w:rFonts w:ascii="Arial" w:hAnsi="Arial" w:cs="Arial"/>
          <w:sz w:val="22"/>
          <w:szCs w:val="22"/>
          <w:highlight w:val="yellow"/>
          <w:lang w:val="en-GB"/>
        </w:rPr>
        <w:t xml:space="preserve">. </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780994FB"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r w:rsidR="002C5CBE">
        <w:rPr>
          <w:rFonts w:ascii="Arial" w:hAnsi="Arial" w:cs="Arial"/>
          <w:sz w:val="22"/>
          <w:szCs w:val="22"/>
          <w:lang w:val="en-GB"/>
        </w:rPr>
        <w:t xml:space="preserve"> </w:t>
      </w:r>
    </w:p>
    <w:p w14:paraId="750F3ED6" w14:textId="77777777" w:rsidR="00604CE3" w:rsidRDefault="00604CE3" w:rsidP="00D27CBC">
      <w:pPr>
        <w:jc w:val="both"/>
        <w:rPr>
          <w:rFonts w:ascii="Arial" w:hAnsi="Arial" w:cs="Arial"/>
          <w:sz w:val="22"/>
          <w:szCs w:val="22"/>
          <w:lang w:val="en-GB"/>
        </w:rPr>
      </w:pPr>
    </w:p>
    <w:p w14:paraId="14F77008" w14:textId="683F11AD" w:rsidR="00A26898" w:rsidRPr="00604CE3" w:rsidRDefault="00604CE3" w:rsidP="00604CE3">
      <w:pPr>
        <w:pStyle w:val="ListParagraph"/>
        <w:numPr>
          <w:ilvl w:val="0"/>
          <w:numId w:val="42"/>
        </w:numPr>
        <w:jc w:val="both"/>
        <w:rPr>
          <w:rFonts w:ascii="Arial" w:hAnsi="Arial" w:cs="Arial"/>
          <w:color w:val="808080" w:themeColor="background1" w:themeShade="80"/>
          <w:sz w:val="22"/>
          <w:szCs w:val="22"/>
          <w:lang w:val="en-GB"/>
        </w:rPr>
      </w:pPr>
      <w:r w:rsidRPr="00604CE3">
        <w:rPr>
          <w:rFonts w:ascii="Arial" w:hAnsi="Arial" w:cs="Arial"/>
          <w:color w:val="808080" w:themeColor="background1" w:themeShade="80"/>
          <w:sz w:val="22"/>
          <w:szCs w:val="22"/>
          <w:lang w:val="en-GB"/>
        </w:rPr>
        <w:t>Yes</w:t>
      </w:r>
      <w:r>
        <w:rPr>
          <w:rFonts w:ascii="Arial" w:hAnsi="Arial" w:cs="Arial"/>
          <w:color w:val="808080" w:themeColor="background1" w:themeShade="80"/>
          <w:sz w:val="22"/>
          <w:szCs w:val="22"/>
          <w:lang w:val="en-GB"/>
        </w:rPr>
        <w:t xml:space="preserve">, it is possible for a creditor to register its security over an asset in the Cayman Islands. </w:t>
      </w:r>
    </w:p>
    <w:p w14:paraId="2127DD2D" w14:textId="42E7C78B" w:rsidR="00475963" w:rsidRPr="00225F4A" w:rsidRDefault="008214AC" w:rsidP="00225F4A">
      <w:pPr>
        <w:pStyle w:val="ListParagraph"/>
        <w:numPr>
          <w:ilvl w:val="0"/>
          <w:numId w:val="42"/>
        </w:numPr>
        <w:jc w:val="both"/>
        <w:rPr>
          <w:rFonts w:ascii="Arial" w:hAnsi="Arial" w:cs="Arial"/>
          <w:color w:val="808080" w:themeColor="background1" w:themeShade="80"/>
          <w:sz w:val="22"/>
          <w:szCs w:val="22"/>
          <w:lang w:val="en-GB"/>
        </w:rPr>
      </w:pPr>
      <w:r w:rsidRPr="00225F4A">
        <w:rPr>
          <w:rFonts w:ascii="Arial" w:hAnsi="Arial" w:cs="Arial"/>
          <w:color w:val="808080" w:themeColor="background1" w:themeShade="80"/>
          <w:sz w:val="22"/>
          <w:szCs w:val="22"/>
          <w:lang w:val="en-GB"/>
        </w:rPr>
        <w:t xml:space="preserve">In </w:t>
      </w:r>
      <w:r w:rsidR="009522F8" w:rsidRPr="009522F8">
        <w:rPr>
          <w:rFonts w:ascii="Arial" w:hAnsi="Arial" w:cs="Arial"/>
          <w:color w:val="808080" w:themeColor="background1" w:themeShade="80"/>
          <w:sz w:val="22"/>
          <w:szCs w:val="22"/>
          <w:lang w:val="en-GB"/>
        </w:rPr>
        <w:t>the Cayman Islands, there is an ownership register in which mortgages and charges can be registered for real estate, ships, aircraft, motor vehicles and intellectual property.</w:t>
      </w:r>
    </w:p>
    <w:p w14:paraId="3EE80725" w14:textId="70551884" w:rsidR="00D2385D" w:rsidRPr="00225F4A" w:rsidRDefault="00475963" w:rsidP="00225F4A">
      <w:pPr>
        <w:pStyle w:val="ListParagraph"/>
        <w:numPr>
          <w:ilvl w:val="0"/>
          <w:numId w:val="42"/>
        </w:numPr>
        <w:jc w:val="both"/>
        <w:rPr>
          <w:rFonts w:ascii="Arial" w:hAnsi="Arial" w:cs="Arial"/>
          <w:color w:val="808080" w:themeColor="background1" w:themeShade="80"/>
          <w:sz w:val="22"/>
          <w:szCs w:val="22"/>
          <w:lang w:val="en-GB"/>
        </w:rPr>
      </w:pPr>
      <w:r w:rsidRPr="00225F4A">
        <w:rPr>
          <w:rFonts w:ascii="Arial" w:hAnsi="Arial" w:cs="Arial"/>
          <w:color w:val="808080" w:themeColor="background1" w:themeShade="80"/>
          <w:sz w:val="22"/>
          <w:szCs w:val="22"/>
          <w:lang w:val="en-GB"/>
        </w:rPr>
        <w:t xml:space="preserve">When an </w:t>
      </w:r>
      <w:r w:rsidR="0035550A" w:rsidRPr="00225F4A">
        <w:rPr>
          <w:rFonts w:ascii="Arial" w:hAnsi="Arial" w:cs="Arial"/>
          <w:color w:val="808080" w:themeColor="background1" w:themeShade="80"/>
          <w:sz w:val="22"/>
          <w:szCs w:val="22"/>
          <w:lang w:val="en-GB"/>
        </w:rPr>
        <w:t xml:space="preserve">assets is registered if purchased a third party purchaser will </w:t>
      </w:r>
      <w:r w:rsidR="00D2385D" w:rsidRPr="00225F4A">
        <w:rPr>
          <w:rFonts w:ascii="Arial" w:hAnsi="Arial" w:cs="Arial"/>
          <w:color w:val="808080" w:themeColor="background1" w:themeShade="80"/>
          <w:sz w:val="22"/>
          <w:szCs w:val="22"/>
          <w:lang w:val="en-GB"/>
        </w:rPr>
        <w:t xml:space="preserve">be deemed to have notice and be aware of these interests and will own the assets subject to the charge. </w:t>
      </w:r>
    </w:p>
    <w:p w14:paraId="16E19D36" w14:textId="6EDDBBB2" w:rsidR="002B3A96" w:rsidRDefault="00225F4A" w:rsidP="00225F4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These are the only assets that there is a register for </w:t>
      </w:r>
      <w:r w:rsidR="00D65222">
        <w:rPr>
          <w:rFonts w:ascii="Arial" w:hAnsi="Arial" w:cs="Arial"/>
          <w:color w:val="808080" w:themeColor="background1" w:themeShade="80"/>
          <w:sz w:val="22"/>
          <w:szCs w:val="22"/>
          <w:lang w:val="en-GB"/>
        </w:rPr>
        <w:t xml:space="preserve">other assets a creditor must take steps to ensure that they have control over the assets and a third party cannot purchase the secured asset. </w:t>
      </w:r>
    </w:p>
    <w:p w14:paraId="4B7689BC" w14:textId="445A5DA7" w:rsidR="00B6784A" w:rsidRPr="00225F4A" w:rsidRDefault="00B6784A" w:rsidP="00225F4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Compan</w:t>
      </w:r>
      <w:r w:rsidR="00877518">
        <w:rPr>
          <w:rFonts w:ascii="Arial" w:hAnsi="Arial" w:cs="Arial"/>
          <w:color w:val="808080" w:themeColor="background1" w:themeShade="80"/>
          <w:sz w:val="22"/>
          <w:szCs w:val="22"/>
          <w:lang w:val="en-GB"/>
        </w:rPr>
        <w:t xml:space="preserve">ies Act requires that all security interests be detailed in the register of mortgages and charges of the debtor company. This register </w:t>
      </w:r>
      <w:r w:rsidR="002063B4">
        <w:rPr>
          <w:rFonts w:ascii="Arial" w:hAnsi="Arial" w:cs="Arial"/>
          <w:color w:val="808080" w:themeColor="background1" w:themeShade="80"/>
          <w:sz w:val="22"/>
          <w:szCs w:val="22"/>
          <w:lang w:val="en-GB"/>
        </w:rPr>
        <w:t xml:space="preserve">must be maintained by the registered office.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5714297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54F99EF5" w:rsidR="00AB0E3A" w:rsidRDefault="00823B1C"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the Grand Court has the power to assist </w:t>
      </w:r>
      <w:r w:rsidR="00E454C4">
        <w:rPr>
          <w:rFonts w:ascii="Arial" w:hAnsi="Arial" w:cs="Arial"/>
          <w:color w:val="808080" w:themeColor="background1" w:themeShade="80"/>
          <w:sz w:val="22"/>
          <w:szCs w:val="22"/>
          <w:lang w:val="en-GB"/>
        </w:rPr>
        <w:t>foreign bankruptcy proceeding</w:t>
      </w:r>
      <w:r w:rsidR="00A53DA9">
        <w:rPr>
          <w:rFonts w:ascii="Arial" w:hAnsi="Arial" w:cs="Arial"/>
          <w:color w:val="808080" w:themeColor="background1" w:themeShade="80"/>
          <w:sz w:val="22"/>
          <w:szCs w:val="22"/>
          <w:lang w:val="en-GB"/>
        </w:rPr>
        <w:t>s</w:t>
      </w:r>
      <w:r w:rsidR="00E454C4">
        <w:rPr>
          <w:rFonts w:ascii="Arial" w:hAnsi="Arial" w:cs="Arial"/>
          <w:color w:val="808080" w:themeColor="background1" w:themeShade="80"/>
          <w:sz w:val="22"/>
          <w:szCs w:val="22"/>
          <w:lang w:val="en-GB"/>
        </w:rPr>
        <w:t xml:space="preserve"> through a number of mediums: </w:t>
      </w:r>
    </w:p>
    <w:p w14:paraId="471CF082" w14:textId="17D9C8DA" w:rsidR="00E454C4" w:rsidRDefault="00743A5E" w:rsidP="00E454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accordance with Part XVII of the Companies Act</w:t>
      </w:r>
      <w:r w:rsidR="00FD3009">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Grand Court </w:t>
      </w:r>
      <w:r w:rsidR="005C798A">
        <w:rPr>
          <w:rFonts w:ascii="Arial" w:hAnsi="Arial" w:cs="Arial"/>
          <w:color w:val="808080" w:themeColor="background1" w:themeShade="80"/>
          <w:sz w:val="22"/>
          <w:szCs w:val="22"/>
          <w:lang w:val="en-GB"/>
        </w:rPr>
        <w:t xml:space="preserve">has the powers to make orders to support foreign insolvency proceedings; </w:t>
      </w:r>
    </w:p>
    <w:p w14:paraId="3F9F6B83" w14:textId="3C140A1D" w:rsidR="00F80920" w:rsidRDefault="00F80920" w:rsidP="00E454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have not implemented </w:t>
      </w:r>
      <w:r w:rsidR="00833332">
        <w:rPr>
          <w:rFonts w:ascii="Arial" w:hAnsi="Arial" w:cs="Arial"/>
          <w:color w:val="808080" w:themeColor="background1" w:themeShade="80"/>
          <w:sz w:val="22"/>
          <w:szCs w:val="22"/>
          <w:lang w:val="en-GB"/>
        </w:rPr>
        <w:t xml:space="preserve">UNCITRAL Model Law, although the </w:t>
      </w:r>
      <w:r w:rsidR="005C7ED4" w:rsidRPr="005C7ED4">
        <w:rPr>
          <w:rFonts w:ascii="Arial" w:hAnsi="Arial" w:cs="Arial"/>
          <w:color w:val="808080" w:themeColor="background1" w:themeShade="80"/>
          <w:sz w:val="22"/>
          <w:szCs w:val="22"/>
          <w:lang w:val="en-GB"/>
        </w:rPr>
        <w:t xml:space="preserve">principles </w:t>
      </w:r>
      <w:r w:rsidR="00833332">
        <w:rPr>
          <w:rFonts w:ascii="Arial" w:hAnsi="Arial" w:cs="Arial"/>
          <w:color w:val="808080" w:themeColor="background1" w:themeShade="80"/>
          <w:sz w:val="22"/>
          <w:szCs w:val="22"/>
          <w:lang w:val="en-GB"/>
        </w:rPr>
        <w:t xml:space="preserve">are followed; </w:t>
      </w:r>
    </w:p>
    <w:p w14:paraId="78348ECC" w14:textId="7A378277" w:rsidR="0072579C" w:rsidRDefault="0072579C" w:rsidP="00E454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w:t>
      </w:r>
      <w:r w:rsidR="00365C92">
        <w:rPr>
          <w:rFonts w:ascii="Arial" w:hAnsi="Arial" w:cs="Arial"/>
          <w:color w:val="808080" w:themeColor="background1" w:themeShade="80"/>
          <w:sz w:val="22"/>
          <w:szCs w:val="22"/>
          <w:lang w:val="en-GB"/>
        </w:rPr>
        <w:t xml:space="preserve">Court can provide ancillary relief </w:t>
      </w:r>
      <w:r w:rsidR="002A7B65">
        <w:rPr>
          <w:rFonts w:ascii="Arial" w:hAnsi="Arial" w:cs="Arial"/>
          <w:color w:val="808080" w:themeColor="background1" w:themeShade="80"/>
          <w:sz w:val="22"/>
          <w:szCs w:val="22"/>
          <w:lang w:val="en-GB"/>
        </w:rPr>
        <w:t xml:space="preserve">by </w:t>
      </w:r>
      <w:r w:rsidR="00365C92">
        <w:rPr>
          <w:rFonts w:ascii="Arial" w:hAnsi="Arial" w:cs="Arial"/>
          <w:color w:val="808080" w:themeColor="background1" w:themeShade="80"/>
          <w:sz w:val="22"/>
          <w:szCs w:val="22"/>
          <w:lang w:val="en-GB"/>
        </w:rPr>
        <w:t>giving a foreign representative the right to act in the Cayman Islands on behalf of a debtor</w:t>
      </w:r>
      <w:r w:rsidR="00FD3009">
        <w:rPr>
          <w:rFonts w:ascii="Arial" w:hAnsi="Arial" w:cs="Arial"/>
          <w:color w:val="808080" w:themeColor="background1" w:themeShade="80"/>
          <w:sz w:val="22"/>
          <w:szCs w:val="22"/>
          <w:lang w:val="en-GB"/>
        </w:rPr>
        <w:t xml:space="preserve">. </w:t>
      </w:r>
    </w:p>
    <w:p w14:paraId="2B08D2FE" w14:textId="41EBFFB0" w:rsidR="00A06BD9" w:rsidRDefault="009E63B1" w:rsidP="009E63B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circumstances that the Grand Court can provide these powers </w:t>
      </w:r>
      <w:r w:rsidR="00A05AF5">
        <w:rPr>
          <w:rFonts w:ascii="Arial" w:hAnsi="Arial" w:cs="Arial"/>
          <w:color w:val="808080" w:themeColor="background1" w:themeShade="80"/>
          <w:sz w:val="22"/>
          <w:szCs w:val="22"/>
          <w:lang w:val="en-GB"/>
        </w:rPr>
        <w:t xml:space="preserve">for the purpose of reorganising or rehabilitating an insolvent debtor. </w:t>
      </w:r>
    </w:p>
    <w:p w14:paraId="15BCE04D" w14:textId="09F5A9E4" w:rsidR="009A6382" w:rsidRDefault="009A6382" w:rsidP="009E63B1">
      <w:pPr>
        <w:jc w:val="both"/>
        <w:rPr>
          <w:rFonts w:ascii="Arial" w:hAnsi="Arial" w:cs="Arial"/>
          <w:color w:val="808080" w:themeColor="background1" w:themeShade="80"/>
          <w:sz w:val="22"/>
          <w:szCs w:val="22"/>
          <w:lang w:val="en-GB"/>
        </w:rPr>
      </w:pPr>
    </w:p>
    <w:p w14:paraId="308340FB" w14:textId="366ABCC3" w:rsidR="009A6382" w:rsidRPr="009E63B1" w:rsidRDefault="009A6382" w:rsidP="009E63B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When the Grand Court is determining whether to make the ancillary order, the Grand Court is </w:t>
      </w:r>
      <w:r w:rsidR="002C7D4C">
        <w:rPr>
          <w:rFonts w:ascii="Arial" w:hAnsi="Arial" w:cs="Arial"/>
          <w:color w:val="808080" w:themeColor="background1" w:themeShade="80"/>
          <w:sz w:val="22"/>
          <w:szCs w:val="22"/>
          <w:lang w:val="en-GB"/>
        </w:rPr>
        <w:t xml:space="preserve">guided by economic and expeditious administration of the debtor’s estate. </w:t>
      </w:r>
    </w:p>
    <w:p w14:paraId="4A40458D" w14:textId="77777777" w:rsidR="00D27CBC" w:rsidRDefault="00D27CBC" w:rsidP="00D27CBC">
      <w:pPr>
        <w:jc w:val="both"/>
        <w:rPr>
          <w:rFonts w:ascii="Arial" w:hAnsi="Arial" w:cs="Arial"/>
          <w:b/>
          <w:bCs/>
          <w:sz w:val="22"/>
          <w:szCs w:val="22"/>
          <w:lang w:val="en-GB"/>
        </w:rPr>
      </w:pPr>
    </w:p>
    <w:p w14:paraId="40E6DA6A" w14:textId="77777777" w:rsidR="00244D44" w:rsidRDefault="00244D44" w:rsidP="00D27CBC">
      <w:pPr>
        <w:jc w:val="both"/>
        <w:rPr>
          <w:rFonts w:ascii="Arial" w:hAnsi="Arial" w:cs="Arial"/>
          <w:b/>
          <w:bCs/>
          <w:sz w:val="22"/>
          <w:szCs w:val="22"/>
          <w:lang w:val="en-GB"/>
        </w:rPr>
      </w:pPr>
    </w:p>
    <w:p w14:paraId="43BF5154" w14:textId="77777777" w:rsidR="00244D44" w:rsidRDefault="00244D44" w:rsidP="00D27CBC">
      <w:pPr>
        <w:jc w:val="both"/>
        <w:rPr>
          <w:rFonts w:ascii="Arial" w:hAnsi="Arial" w:cs="Arial"/>
          <w:b/>
          <w:bCs/>
          <w:sz w:val="22"/>
          <w:szCs w:val="22"/>
          <w:lang w:val="en-GB"/>
        </w:rPr>
      </w:pPr>
    </w:p>
    <w:p w14:paraId="1EB90D6A" w14:textId="7355F5B0"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3B88AC14"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r w:rsidR="00C32947">
        <w:rPr>
          <w:rFonts w:ascii="Arial" w:hAnsi="Arial" w:cs="Arial"/>
          <w:sz w:val="22"/>
          <w:szCs w:val="22"/>
          <w:lang w:val="en-GB"/>
        </w:rPr>
        <w:t xml:space="preserve"> </w:t>
      </w:r>
    </w:p>
    <w:p w14:paraId="6DC49B8F" w14:textId="77777777" w:rsidR="00D27CBC" w:rsidRDefault="00D27CBC" w:rsidP="00D27CBC">
      <w:pPr>
        <w:jc w:val="both"/>
        <w:rPr>
          <w:rFonts w:ascii="Arial" w:hAnsi="Arial" w:cs="Arial"/>
          <w:b/>
          <w:bCs/>
          <w:sz w:val="22"/>
          <w:szCs w:val="22"/>
          <w:lang w:val="en-GB"/>
        </w:rPr>
      </w:pPr>
    </w:p>
    <w:p w14:paraId="2F861A8C" w14:textId="65795A5B" w:rsidR="00E4294D" w:rsidRDefault="00C01263"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w:t>
      </w:r>
      <w:r w:rsidR="002E4668">
        <w:rPr>
          <w:rFonts w:ascii="Arial" w:hAnsi="Arial" w:cs="Arial"/>
          <w:color w:val="808080" w:themeColor="background1" w:themeShade="80"/>
          <w:sz w:val="22"/>
          <w:szCs w:val="22"/>
          <w:lang w:val="en-GB"/>
        </w:rPr>
        <w:t xml:space="preserve">has a co-operative approach to assist with an effective winding-up and protecting the creditors interests. </w:t>
      </w:r>
    </w:p>
    <w:p w14:paraId="7B8C4F1D" w14:textId="36E5589A" w:rsidR="004E2E1A" w:rsidRDefault="004E2E1A" w:rsidP="002A37BB">
      <w:pPr>
        <w:jc w:val="both"/>
        <w:rPr>
          <w:rFonts w:ascii="Arial" w:hAnsi="Arial" w:cs="Arial"/>
          <w:color w:val="808080" w:themeColor="background1" w:themeShade="80"/>
          <w:sz w:val="22"/>
          <w:szCs w:val="22"/>
          <w:lang w:val="en-GB"/>
        </w:rPr>
      </w:pPr>
    </w:p>
    <w:p w14:paraId="0959FA3B" w14:textId="2D2AC386" w:rsidR="00173C57" w:rsidRDefault="00DC00FE"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Judgements Reciprocal Enforcement Act (1996 Revision)</w:t>
      </w:r>
      <w:r w:rsidR="00330DF4">
        <w:rPr>
          <w:rFonts w:ascii="Arial" w:hAnsi="Arial" w:cs="Arial"/>
          <w:color w:val="808080" w:themeColor="background1" w:themeShade="80"/>
          <w:sz w:val="22"/>
          <w:szCs w:val="22"/>
          <w:lang w:val="en-GB"/>
        </w:rPr>
        <w:t xml:space="preserve"> (“Act 1996”)</w:t>
      </w:r>
      <w:r>
        <w:rPr>
          <w:rFonts w:ascii="Arial" w:hAnsi="Arial" w:cs="Arial"/>
          <w:color w:val="808080" w:themeColor="background1" w:themeShade="80"/>
          <w:sz w:val="22"/>
          <w:szCs w:val="22"/>
          <w:lang w:val="en-GB"/>
        </w:rPr>
        <w:t xml:space="preserve"> </w:t>
      </w:r>
      <w:r w:rsidR="009566BD">
        <w:rPr>
          <w:rFonts w:ascii="Arial" w:hAnsi="Arial" w:cs="Arial"/>
          <w:color w:val="808080" w:themeColor="background1" w:themeShade="80"/>
          <w:sz w:val="22"/>
          <w:szCs w:val="22"/>
          <w:lang w:val="en-GB"/>
        </w:rPr>
        <w:t xml:space="preserve">provides a </w:t>
      </w:r>
      <w:r w:rsidR="002A5426">
        <w:rPr>
          <w:rFonts w:ascii="Arial" w:hAnsi="Arial" w:cs="Arial"/>
          <w:color w:val="808080" w:themeColor="background1" w:themeShade="80"/>
          <w:sz w:val="22"/>
          <w:szCs w:val="22"/>
          <w:lang w:val="en-GB"/>
        </w:rPr>
        <w:t xml:space="preserve">statutory scheme for recognition and </w:t>
      </w:r>
      <w:r w:rsidR="00CB4BF8">
        <w:rPr>
          <w:rFonts w:ascii="Arial" w:hAnsi="Arial" w:cs="Arial"/>
          <w:color w:val="808080" w:themeColor="background1" w:themeShade="80"/>
          <w:sz w:val="22"/>
          <w:szCs w:val="22"/>
          <w:lang w:val="en-GB"/>
        </w:rPr>
        <w:t>enforcements</w:t>
      </w:r>
      <w:r w:rsidR="002A5426">
        <w:rPr>
          <w:rFonts w:ascii="Arial" w:hAnsi="Arial" w:cs="Arial"/>
          <w:color w:val="808080" w:themeColor="background1" w:themeShade="80"/>
          <w:sz w:val="22"/>
          <w:szCs w:val="22"/>
          <w:lang w:val="en-GB"/>
        </w:rPr>
        <w:t xml:space="preserve"> of foreign judgements</w:t>
      </w:r>
      <w:r w:rsidR="0045257C">
        <w:rPr>
          <w:rFonts w:ascii="Arial" w:hAnsi="Arial" w:cs="Arial"/>
          <w:color w:val="808080" w:themeColor="background1" w:themeShade="80"/>
          <w:sz w:val="22"/>
          <w:szCs w:val="22"/>
          <w:lang w:val="en-GB"/>
        </w:rPr>
        <w:t xml:space="preserve"> where the country that the judgement is from give</w:t>
      </w:r>
      <w:r w:rsidR="00B4496B">
        <w:rPr>
          <w:rFonts w:ascii="Arial" w:hAnsi="Arial" w:cs="Arial"/>
          <w:color w:val="808080" w:themeColor="background1" w:themeShade="80"/>
          <w:sz w:val="22"/>
          <w:szCs w:val="22"/>
          <w:lang w:val="en-GB"/>
        </w:rPr>
        <w:t xml:space="preserve">s substantial </w:t>
      </w:r>
      <w:r w:rsidR="0004088E">
        <w:rPr>
          <w:rFonts w:ascii="Arial" w:hAnsi="Arial" w:cs="Arial"/>
          <w:color w:val="808080" w:themeColor="background1" w:themeShade="80"/>
          <w:sz w:val="22"/>
          <w:szCs w:val="22"/>
          <w:lang w:val="en-GB"/>
        </w:rPr>
        <w:t>recognition to Cayman Islands</w:t>
      </w:r>
      <w:r w:rsidR="00173C57">
        <w:rPr>
          <w:rFonts w:ascii="Arial" w:hAnsi="Arial" w:cs="Arial"/>
          <w:color w:val="808080" w:themeColor="background1" w:themeShade="80"/>
          <w:sz w:val="22"/>
          <w:szCs w:val="22"/>
          <w:lang w:val="en-GB"/>
        </w:rPr>
        <w:t xml:space="preserve"> judgements</w:t>
      </w:r>
      <w:r w:rsidR="0004088E">
        <w:rPr>
          <w:rFonts w:ascii="Arial" w:hAnsi="Arial" w:cs="Arial"/>
          <w:color w:val="808080" w:themeColor="background1" w:themeShade="80"/>
          <w:sz w:val="22"/>
          <w:szCs w:val="22"/>
          <w:lang w:val="en-GB"/>
        </w:rPr>
        <w:t>.</w:t>
      </w:r>
    </w:p>
    <w:p w14:paraId="70D2BB83" w14:textId="77777777" w:rsidR="00173C57" w:rsidRDefault="00173C57" w:rsidP="002A37BB">
      <w:pPr>
        <w:jc w:val="both"/>
        <w:rPr>
          <w:rFonts w:ascii="Arial" w:hAnsi="Arial" w:cs="Arial"/>
          <w:color w:val="808080" w:themeColor="background1" w:themeShade="80"/>
          <w:sz w:val="22"/>
          <w:szCs w:val="22"/>
          <w:lang w:val="en-GB"/>
        </w:rPr>
      </w:pPr>
    </w:p>
    <w:p w14:paraId="1784DE12" w14:textId="03E06247" w:rsidR="00DC00FE" w:rsidRDefault="00173C5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be enforceable the judgement m</w:t>
      </w:r>
      <w:r w:rsidR="00AC1CF1">
        <w:rPr>
          <w:rFonts w:ascii="Arial" w:hAnsi="Arial" w:cs="Arial"/>
          <w:color w:val="808080" w:themeColor="background1" w:themeShade="80"/>
          <w:sz w:val="22"/>
          <w:szCs w:val="22"/>
          <w:lang w:val="en-GB"/>
        </w:rPr>
        <w:t xml:space="preserve">ust be final, a money judgement and made after the 1996 Act. </w:t>
      </w:r>
      <w:r w:rsidR="0004088E">
        <w:rPr>
          <w:rFonts w:ascii="Arial" w:hAnsi="Arial" w:cs="Arial"/>
          <w:color w:val="808080" w:themeColor="background1" w:themeShade="80"/>
          <w:sz w:val="22"/>
          <w:szCs w:val="22"/>
          <w:lang w:val="en-GB"/>
        </w:rPr>
        <w:t xml:space="preserve"> </w:t>
      </w:r>
    </w:p>
    <w:p w14:paraId="5226EEB8" w14:textId="3AA0FA23" w:rsidR="00B1270F" w:rsidRDefault="00B1270F" w:rsidP="002A37BB">
      <w:pPr>
        <w:jc w:val="both"/>
        <w:rPr>
          <w:rFonts w:ascii="Arial" w:hAnsi="Arial" w:cs="Arial"/>
          <w:color w:val="808080" w:themeColor="background1" w:themeShade="80"/>
          <w:sz w:val="22"/>
          <w:szCs w:val="22"/>
          <w:lang w:val="en-GB"/>
        </w:rPr>
      </w:pPr>
    </w:p>
    <w:p w14:paraId="4CA8DCC4" w14:textId="42224DAE" w:rsidR="00B1270F" w:rsidRDefault="00B1270F"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has been limited use of Act 1996</w:t>
      </w:r>
      <w:r w:rsidR="003A6A83">
        <w:rPr>
          <w:rFonts w:ascii="Arial" w:hAnsi="Arial" w:cs="Arial"/>
          <w:color w:val="808080" w:themeColor="background1" w:themeShade="80"/>
          <w:sz w:val="22"/>
          <w:szCs w:val="22"/>
          <w:lang w:val="en-GB"/>
        </w:rPr>
        <w:t xml:space="preserve">, recognition of foreign judgements is usually achieved by commencing a </w:t>
      </w:r>
      <w:r w:rsidR="00306643">
        <w:rPr>
          <w:rFonts w:ascii="Arial" w:hAnsi="Arial" w:cs="Arial"/>
          <w:color w:val="808080" w:themeColor="background1" w:themeShade="80"/>
          <w:sz w:val="22"/>
          <w:szCs w:val="22"/>
          <w:lang w:val="en-GB"/>
        </w:rPr>
        <w:t>new action in the Cayman Islands under common law based upon foreign judgements</w:t>
      </w:r>
      <w:r w:rsidR="00E37258">
        <w:rPr>
          <w:rFonts w:ascii="Arial" w:hAnsi="Arial" w:cs="Arial"/>
          <w:color w:val="808080" w:themeColor="background1" w:themeShade="80"/>
          <w:sz w:val="22"/>
          <w:szCs w:val="22"/>
          <w:lang w:val="en-GB"/>
        </w:rPr>
        <w:t>. These actions are conducted under the regular litigation channels in the Cayman Islands i.e. the Grand Court R</w:t>
      </w:r>
      <w:r w:rsidR="00D306F2">
        <w:rPr>
          <w:rFonts w:ascii="Arial" w:hAnsi="Arial" w:cs="Arial"/>
          <w:color w:val="808080" w:themeColor="background1" w:themeShade="80"/>
          <w:sz w:val="22"/>
          <w:szCs w:val="22"/>
          <w:lang w:val="en-GB"/>
        </w:rPr>
        <w:t xml:space="preserve">ules. </w:t>
      </w:r>
    </w:p>
    <w:p w14:paraId="390AE78D" w14:textId="7261CFCE" w:rsidR="00D306F2" w:rsidRDefault="00D306F2" w:rsidP="002A37BB">
      <w:pPr>
        <w:jc w:val="both"/>
        <w:rPr>
          <w:rFonts w:ascii="Arial" w:hAnsi="Arial" w:cs="Arial"/>
          <w:color w:val="808080" w:themeColor="background1" w:themeShade="80"/>
          <w:sz w:val="22"/>
          <w:szCs w:val="22"/>
          <w:lang w:val="en-GB"/>
        </w:rPr>
      </w:pPr>
    </w:p>
    <w:p w14:paraId="0105C459" w14:textId="77777777" w:rsidR="00330DF4" w:rsidRDefault="00D306F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Requirements for enforcement under common law are</w:t>
      </w:r>
      <w:r w:rsidR="0060251C">
        <w:rPr>
          <w:rFonts w:ascii="Arial" w:hAnsi="Arial" w:cs="Arial"/>
          <w:color w:val="808080" w:themeColor="background1" w:themeShade="80"/>
          <w:sz w:val="22"/>
          <w:szCs w:val="22"/>
          <w:lang w:val="en-GB"/>
        </w:rPr>
        <w:t xml:space="preserve"> – the judgement must be final, foreign court had jurisdiction over the debtor</w:t>
      </w:r>
      <w:r w:rsidR="00540B9A">
        <w:rPr>
          <w:rFonts w:ascii="Arial" w:hAnsi="Arial" w:cs="Arial"/>
          <w:color w:val="808080" w:themeColor="background1" w:themeShade="80"/>
          <w:sz w:val="22"/>
          <w:szCs w:val="22"/>
          <w:lang w:val="en-GB"/>
        </w:rPr>
        <w:t>, the foreign judgement was not obtained by fraud, the foreign judgement does not go against foreign policy</w:t>
      </w:r>
      <w:r w:rsidR="00330DF4">
        <w:rPr>
          <w:rFonts w:ascii="Arial" w:hAnsi="Arial" w:cs="Arial"/>
          <w:color w:val="808080" w:themeColor="background1" w:themeShade="80"/>
          <w:sz w:val="22"/>
          <w:szCs w:val="22"/>
          <w:lang w:val="en-GB"/>
        </w:rPr>
        <w:t xml:space="preserve">. </w:t>
      </w:r>
    </w:p>
    <w:p w14:paraId="1B51C9F6" w14:textId="77777777" w:rsidR="00330DF4" w:rsidRDefault="00330DF4" w:rsidP="002A37BB">
      <w:pPr>
        <w:jc w:val="both"/>
        <w:rPr>
          <w:rFonts w:ascii="Arial" w:hAnsi="Arial" w:cs="Arial"/>
          <w:color w:val="808080" w:themeColor="background1" w:themeShade="80"/>
          <w:sz w:val="22"/>
          <w:szCs w:val="22"/>
          <w:lang w:val="en-GB"/>
        </w:rPr>
      </w:pPr>
    </w:p>
    <w:p w14:paraId="7FE80A4E" w14:textId="6CF822D3" w:rsidR="00B1270F" w:rsidRPr="005D5A2D" w:rsidRDefault="00330DF4" w:rsidP="00AC1CF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six year limitation applied for both Act 1996 and common law enforcement. </w:t>
      </w:r>
      <w:r w:rsidR="00540B9A">
        <w:rPr>
          <w:rFonts w:ascii="Arial" w:hAnsi="Arial" w:cs="Arial"/>
          <w:color w:val="808080" w:themeColor="background1" w:themeShade="80"/>
          <w:sz w:val="22"/>
          <w:szCs w:val="22"/>
          <w:lang w:val="en-GB"/>
        </w:rPr>
        <w:t xml:space="preserve"> </w:t>
      </w: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sidRPr="00194E5E">
        <w:rPr>
          <w:rFonts w:ascii="Arial" w:hAnsi="Arial" w:cs="Arial"/>
          <w:sz w:val="22"/>
          <w:szCs w:val="22"/>
          <w:lang w:val="en-GB"/>
        </w:rPr>
        <w:t xml:space="preserve">In the absence of a statutory prohibition on insolvent trading, </w:t>
      </w:r>
      <w:r w:rsidR="00FE08A2" w:rsidRPr="00194E5E">
        <w:rPr>
          <w:rFonts w:ascii="Arial" w:hAnsi="Arial" w:cs="Arial"/>
          <w:sz w:val="22"/>
          <w:szCs w:val="22"/>
          <w:lang w:val="en-GB"/>
        </w:rPr>
        <w:t>is it possible for court appointed liquidators of a</w:t>
      </w:r>
      <w:r w:rsidR="00633808" w:rsidRPr="00194E5E">
        <w:rPr>
          <w:rFonts w:ascii="Arial" w:hAnsi="Arial" w:cs="Arial"/>
          <w:sz w:val="22"/>
          <w:szCs w:val="22"/>
          <w:lang w:val="en-GB"/>
        </w:rPr>
        <w:t>n insolvent</w:t>
      </w:r>
      <w:r w:rsidR="00FE08A2" w:rsidRPr="00194E5E">
        <w:rPr>
          <w:rFonts w:ascii="Arial" w:hAnsi="Arial" w:cs="Arial"/>
          <w:sz w:val="22"/>
          <w:szCs w:val="22"/>
          <w:lang w:val="en-GB"/>
        </w:rPr>
        <w:t xml:space="preserve"> company, or creditors of </w:t>
      </w:r>
      <w:r w:rsidR="00633808" w:rsidRPr="00194E5E">
        <w:rPr>
          <w:rFonts w:ascii="Arial" w:hAnsi="Arial" w:cs="Arial"/>
          <w:sz w:val="22"/>
          <w:szCs w:val="22"/>
          <w:lang w:val="en-GB"/>
        </w:rPr>
        <w:t>such a</w:t>
      </w:r>
      <w:r w:rsidR="00FE08A2" w:rsidRPr="00194E5E">
        <w:rPr>
          <w:rFonts w:ascii="Arial" w:hAnsi="Arial" w:cs="Arial"/>
          <w:sz w:val="22"/>
          <w:szCs w:val="22"/>
          <w:lang w:val="en-GB"/>
        </w:rPr>
        <w:t xml:space="preserve"> company, to hold </w:t>
      </w:r>
      <w:r w:rsidR="00633808" w:rsidRPr="00194E5E">
        <w:rPr>
          <w:rFonts w:ascii="Arial" w:hAnsi="Arial" w:cs="Arial"/>
          <w:sz w:val="22"/>
          <w:szCs w:val="22"/>
          <w:lang w:val="en-GB"/>
        </w:rPr>
        <w:t xml:space="preserve">its former </w:t>
      </w:r>
      <w:r w:rsidR="00FE08A2" w:rsidRPr="00194E5E">
        <w:rPr>
          <w:rFonts w:ascii="Arial" w:hAnsi="Arial" w:cs="Arial"/>
          <w:sz w:val="22"/>
          <w:szCs w:val="22"/>
          <w:lang w:val="en-GB"/>
        </w:rPr>
        <w:t xml:space="preserve">directors accountable by either seeking financial damages </w:t>
      </w:r>
      <w:r w:rsidR="00633808" w:rsidRPr="00194E5E">
        <w:rPr>
          <w:rFonts w:ascii="Arial" w:hAnsi="Arial" w:cs="Arial"/>
          <w:sz w:val="22"/>
          <w:szCs w:val="22"/>
          <w:lang w:val="en-GB"/>
        </w:rPr>
        <w:t>against</w:t>
      </w:r>
      <w:r w:rsidR="00FE08A2" w:rsidRPr="00194E5E">
        <w:rPr>
          <w:rFonts w:ascii="Arial" w:hAnsi="Arial" w:cs="Arial"/>
          <w:sz w:val="22"/>
          <w:szCs w:val="22"/>
          <w:lang w:val="en-GB"/>
        </w:rPr>
        <w:t xml:space="preserve"> those directors and</w:t>
      </w:r>
      <w:r w:rsidR="00924973" w:rsidRPr="00194E5E">
        <w:rPr>
          <w:rFonts w:ascii="Arial" w:hAnsi="Arial" w:cs="Arial"/>
          <w:sz w:val="22"/>
          <w:szCs w:val="22"/>
          <w:lang w:val="en-GB"/>
        </w:rPr>
        <w:t xml:space="preserve"> </w:t>
      </w:r>
      <w:r w:rsidR="00FE08A2" w:rsidRPr="00194E5E">
        <w:rPr>
          <w:rFonts w:ascii="Arial" w:hAnsi="Arial" w:cs="Arial"/>
          <w:sz w:val="22"/>
          <w:szCs w:val="22"/>
          <w:lang w:val="en-GB"/>
        </w:rPr>
        <w:t>/</w:t>
      </w:r>
      <w:r w:rsidR="00924973" w:rsidRPr="00194E5E">
        <w:rPr>
          <w:rFonts w:ascii="Arial" w:hAnsi="Arial" w:cs="Arial"/>
          <w:sz w:val="22"/>
          <w:szCs w:val="22"/>
          <w:lang w:val="en-GB"/>
        </w:rPr>
        <w:t xml:space="preserve"> </w:t>
      </w:r>
      <w:r w:rsidR="00FE08A2" w:rsidRPr="00194E5E">
        <w:rPr>
          <w:rFonts w:ascii="Arial" w:hAnsi="Arial" w:cs="Arial"/>
          <w:sz w:val="22"/>
          <w:szCs w:val="22"/>
          <w:lang w:val="en-GB"/>
        </w:rPr>
        <w:t xml:space="preserve">or by seeking to </w:t>
      </w:r>
      <w:r w:rsidR="00924973" w:rsidRPr="00194E5E">
        <w:rPr>
          <w:rFonts w:ascii="Arial" w:hAnsi="Arial" w:cs="Arial"/>
          <w:sz w:val="22"/>
          <w:szCs w:val="22"/>
          <w:lang w:val="en-GB"/>
        </w:rPr>
        <w:t>“</w:t>
      </w:r>
      <w:r w:rsidR="00FE08A2" w:rsidRPr="00194E5E">
        <w:rPr>
          <w:rFonts w:ascii="Arial" w:hAnsi="Arial" w:cs="Arial"/>
          <w:sz w:val="22"/>
          <w:szCs w:val="22"/>
          <w:lang w:val="en-GB"/>
        </w:rPr>
        <w:t>claw back</w:t>
      </w:r>
      <w:r w:rsidR="00924973" w:rsidRPr="00194E5E">
        <w:rPr>
          <w:rFonts w:ascii="Arial" w:hAnsi="Arial" w:cs="Arial"/>
          <w:sz w:val="22"/>
          <w:szCs w:val="22"/>
          <w:lang w:val="en-GB"/>
        </w:rPr>
        <w:t>”</w:t>
      </w:r>
      <w:r w:rsidR="00FE08A2" w:rsidRPr="00194E5E">
        <w:rPr>
          <w:rFonts w:ascii="Arial" w:hAnsi="Arial" w:cs="Arial"/>
          <w:sz w:val="22"/>
          <w:szCs w:val="22"/>
          <w:lang w:val="en-GB"/>
        </w:rPr>
        <w:t xml:space="preserve"> any payments that those directors should not have made? </w:t>
      </w:r>
      <w:r w:rsidR="00633808" w:rsidRPr="00194E5E">
        <w:rPr>
          <w:rFonts w:ascii="Arial" w:hAnsi="Arial" w:cs="Arial"/>
          <w:sz w:val="22"/>
          <w:szCs w:val="22"/>
          <w:lang w:val="en-GB"/>
        </w:rPr>
        <w:t>If so, please explain the possible options.</w:t>
      </w:r>
      <w:r w:rsidR="00633808">
        <w:rPr>
          <w:rFonts w:ascii="Arial" w:hAnsi="Arial" w:cs="Arial"/>
          <w:sz w:val="22"/>
          <w:szCs w:val="22"/>
          <w:lang w:val="en-GB"/>
        </w:rPr>
        <w:t xml:space="preserve"> </w:t>
      </w:r>
    </w:p>
    <w:p w14:paraId="311CA539" w14:textId="77777777" w:rsidR="00DF75F8" w:rsidRPr="002A37BB" w:rsidRDefault="00DF75F8" w:rsidP="002A37BB">
      <w:pPr>
        <w:jc w:val="both"/>
        <w:rPr>
          <w:rFonts w:ascii="Arial" w:hAnsi="Arial" w:cs="Arial"/>
          <w:sz w:val="22"/>
          <w:szCs w:val="22"/>
        </w:rPr>
      </w:pPr>
    </w:p>
    <w:p w14:paraId="3C96BAC4" w14:textId="22C1B014" w:rsidR="00E4294D" w:rsidRDefault="00AB602F"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possible for a court appointed liquidator </w:t>
      </w:r>
      <w:r w:rsidR="00420800">
        <w:rPr>
          <w:rFonts w:ascii="Arial" w:hAnsi="Arial" w:cs="Arial"/>
          <w:color w:val="808080" w:themeColor="background1" w:themeShade="80"/>
          <w:sz w:val="22"/>
          <w:szCs w:val="22"/>
          <w:lang w:val="en-GB"/>
        </w:rPr>
        <w:t xml:space="preserve">to hold the former directors accountable. </w:t>
      </w:r>
    </w:p>
    <w:p w14:paraId="7B8CAA4E" w14:textId="5E6E77A2" w:rsidR="00420800" w:rsidRDefault="00420800" w:rsidP="00BC3A55">
      <w:pPr>
        <w:jc w:val="both"/>
        <w:rPr>
          <w:rFonts w:ascii="Arial" w:hAnsi="Arial" w:cs="Arial"/>
          <w:color w:val="808080" w:themeColor="background1" w:themeShade="80"/>
          <w:sz w:val="22"/>
          <w:szCs w:val="22"/>
          <w:lang w:val="en-GB"/>
        </w:rPr>
      </w:pPr>
    </w:p>
    <w:p w14:paraId="611D7F32" w14:textId="05D51D1C" w:rsidR="005006FB" w:rsidRDefault="00420800"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147 of the Companies Act deals with fraudulent trading.</w:t>
      </w:r>
      <w:r w:rsidR="002B52A8">
        <w:rPr>
          <w:rFonts w:ascii="Arial" w:hAnsi="Arial" w:cs="Arial"/>
          <w:color w:val="808080" w:themeColor="background1" w:themeShade="80"/>
          <w:sz w:val="22"/>
          <w:szCs w:val="22"/>
          <w:lang w:val="en-GB"/>
        </w:rPr>
        <w:t xml:space="preserve"> If the directors carried out the business to </w:t>
      </w:r>
      <w:r w:rsidR="007C36D4">
        <w:rPr>
          <w:rFonts w:ascii="Arial" w:hAnsi="Arial" w:cs="Arial"/>
          <w:color w:val="808080" w:themeColor="background1" w:themeShade="80"/>
          <w:sz w:val="22"/>
          <w:szCs w:val="22"/>
          <w:lang w:val="en-GB"/>
        </w:rPr>
        <w:t>defraud</w:t>
      </w:r>
      <w:r w:rsidR="002B52A8">
        <w:rPr>
          <w:rFonts w:ascii="Arial" w:hAnsi="Arial" w:cs="Arial"/>
          <w:color w:val="808080" w:themeColor="background1" w:themeShade="80"/>
          <w:sz w:val="22"/>
          <w:szCs w:val="22"/>
          <w:lang w:val="en-GB"/>
        </w:rPr>
        <w:t xml:space="preserve"> cred</w:t>
      </w:r>
      <w:r w:rsidR="007C36D4">
        <w:rPr>
          <w:rFonts w:ascii="Arial" w:hAnsi="Arial" w:cs="Arial"/>
          <w:color w:val="808080" w:themeColor="background1" w:themeShade="80"/>
          <w:sz w:val="22"/>
          <w:szCs w:val="22"/>
          <w:lang w:val="en-GB"/>
        </w:rPr>
        <w:t xml:space="preserve">itors </w:t>
      </w:r>
      <w:r w:rsidR="00C23783">
        <w:rPr>
          <w:rFonts w:ascii="Arial" w:hAnsi="Arial" w:cs="Arial"/>
          <w:color w:val="808080" w:themeColor="background1" w:themeShade="80"/>
          <w:sz w:val="22"/>
          <w:szCs w:val="22"/>
          <w:lang w:val="en-GB"/>
        </w:rPr>
        <w:t xml:space="preserve">the liquidator </w:t>
      </w:r>
      <w:r w:rsidR="00AF3700">
        <w:rPr>
          <w:rFonts w:ascii="Arial" w:hAnsi="Arial" w:cs="Arial"/>
          <w:color w:val="808080" w:themeColor="background1" w:themeShade="80"/>
          <w:sz w:val="22"/>
          <w:szCs w:val="22"/>
          <w:lang w:val="en-GB"/>
        </w:rPr>
        <w:t xml:space="preserve">may apply for the court to order </w:t>
      </w:r>
      <w:r w:rsidR="00301FDF">
        <w:rPr>
          <w:rFonts w:ascii="Arial" w:hAnsi="Arial" w:cs="Arial"/>
          <w:color w:val="808080" w:themeColor="background1" w:themeShade="80"/>
          <w:sz w:val="22"/>
          <w:szCs w:val="22"/>
          <w:lang w:val="en-GB"/>
        </w:rPr>
        <w:t xml:space="preserve">the accountable director to make a contribution to the company’s assets to rectify the </w:t>
      </w:r>
      <w:r w:rsidR="005006FB">
        <w:rPr>
          <w:rFonts w:ascii="Arial" w:hAnsi="Arial" w:cs="Arial"/>
          <w:color w:val="808080" w:themeColor="background1" w:themeShade="80"/>
          <w:sz w:val="22"/>
          <w:szCs w:val="22"/>
          <w:lang w:val="en-GB"/>
        </w:rPr>
        <w:t xml:space="preserve">misconduct. </w:t>
      </w:r>
    </w:p>
    <w:p w14:paraId="5BCA81AE" w14:textId="02DDC722" w:rsidR="00590CB3" w:rsidRDefault="00590CB3" w:rsidP="002A37BB">
      <w:pPr>
        <w:jc w:val="both"/>
        <w:rPr>
          <w:rFonts w:ascii="Arial" w:hAnsi="Arial" w:cs="Arial"/>
          <w:color w:val="808080" w:themeColor="background1" w:themeShade="80"/>
          <w:sz w:val="22"/>
          <w:szCs w:val="22"/>
          <w:lang w:val="en-GB"/>
        </w:rPr>
      </w:pPr>
    </w:p>
    <w:p w14:paraId="551E2087" w14:textId="7D170A17" w:rsidR="0003494D" w:rsidRDefault="0099689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00590CB3">
        <w:rPr>
          <w:rFonts w:ascii="Arial" w:hAnsi="Arial" w:cs="Arial"/>
          <w:color w:val="808080" w:themeColor="background1" w:themeShade="80"/>
          <w:sz w:val="22"/>
          <w:szCs w:val="22"/>
          <w:lang w:val="en-GB"/>
        </w:rPr>
        <w:t xml:space="preserve">irectors can be personally </w:t>
      </w:r>
      <w:r w:rsidR="00371B80">
        <w:rPr>
          <w:rFonts w:ascii="Arial" w:hAnsi="Arial" w:cs="Arial"/>
          <w:color w:val="808080" w:themeColor="background1" w:themeShade="80"/>
          <w:sz w:val="22"/>
          <w:szCs w:val="22"/>
          <w:lang w:val="en-GB"/>
        </w:rPr>
        <w:t>liability</w:t>
      </w:r>
      <w:r w:rsidR="00590CB3">
        <w:rPr>
          <w:rFonts w:ascii="Arial" w:hAnsi="Arial" w:cs="Arial"/>
          <w:color w:val="808080" w:themeColor="background1" w:themeShade="80"/>
          <w:sz w:val="22"/>
          <w:szCs w:val="22"/>
          <w:lang w:val="en-GB"/>
        </w:rPr>
        <w:t xml:space="preserve"> to the company for </w:t>
      </w:r>
      <w:r w:rsidR="00E259F7">
        <w:rPr>
          <w:rFonts w:ascii="Arial" w:hAnsi="Arial" w:cs="Arial"/>
          <w:color w:val="808080" w:themeColor="background1" w:themeShade="80"/>
          <w:sz w:val="22"/>
          <w:szCs w:val="22"/>
          <w:lang w:val="en-GB"/>
        </w:rPr>
        <w:t>losses that they cause the company if they breach their fiduciary duties</w:t>
      </w:r>
      <w:r w:rsidR="00371B80">
        <w:rPr>
          <w:rFonts w:ascii="Arial" w:hAnsi="Arial" w:cs="Arial"/>
          <w:color w:val="808080" w:themeColor="background1" w:themeShade="80"/>
          <w:sz w:val="22"/>
          <w:szCs w:val="22"/>
          <w:lang w:val="en-GB"/>
        </w:rPr>
        <w:t xml:space="preserve"> to  act in the best interest of the company. </w:t>
      </w:r>
    </w:p>
    <w:p w14:paraId="50979D9A" w14:textId="77777777" w:rsidR="0003494D" w:rsidRDefault="0003494D" w:rsidP="002A37BB">
      <w:pPr>
        <w:jc w:val="both"/>
        <w:rPr>
          <w:rFonts w:ascii="Arial" w:hAnsi="Arial" w:cs="Arial"/>
          <w:color w:val="808080" w:themeColor="background1" w:themeShade="80"/>
          <w:sz w:val="22"/>
          <w:szCs w:val="22"/>
          <w:lang w:val="en-GB"/>
        </w:rPr>
      </w:pPr>
    </w:p>
    <w:p w14:paraId="06C2DB55" w14:textId="2CB9C2DF" w:rsidR="00E82C68" w:rsidRDefault="0003494D"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accordance with Prospect Properties v McNeill the Grand </w:t>
      </w:r>
      <w:r w:rsidR="00783B5D">
        <w:rPr>
          <w:rFonts w:ascii="Arial" w:hAnsi="Arial" w:cs="Arial"/>
          <w:color w:val="808080" w:themeColor="background1" w:themeShade="80"/>
          <w:sz w:val="22"/>
          <w:szCs w:val="22"/>
          <w:lang w:val="en-GB"/>
        </w:rPr>
        <w:t>Court</w:t>
      </w:r>
      <w:r w:rsidR="003D7506">
        <w:rPr>
          <w:rFonts w:ascii="Arial" w:hAnsi="Arial" w:cs="Arial"/>
          <w:color w:val="808080" w:themeColor="background1" w:themeShade="80"/>
          <w:sz w:val="22"/>
          <w:szCs w:val="22"/>
          <w:lang w:val="en-GB"/>
        </w:rPr>
        <w:t xml:space="preserve"> rules where a company is insolvent, the directors duties are to the company’s creditors. </w:t>
      </w:r>
    </w:p>
    <w:p w14:paraId="6D75B6FB" w14:textId="57F9B072" w:rsidR="00E82C68" w:rsidRDefault="00E82C68" w:rsidP="002A37BB">
      <w:pPr>
        <w:jc w:val="both"/>
        <w:rPr>
          <w:rFonts w:ascii="Arial" w:hAnsi="Arial" w:cs="Arial"/>
          <w:color w:val="808080" w:themeColor="background1" w:themeShade="80"/>
          <w:sz w:val="22"/>
          <w:szCs w:val="22"/>
          <w:lang w:val="en-GB"/>
        </w:rPr>
      </w:pPr>
    </w:p>
    <w:p w14:paraId="394BE7CC" w14:textId="15E4DF3B" w:rsidR="008166EB" w:rsidRDefault="00E82C68"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liquidators can purs</w:t>
      </w:r>
      <w:r w:rsidR="00A65243">
        <w:rPr>
          <w:rFonts w:ascii="Arial" w:hAnsi="Arial" w:cs="Arial"/>
          <w:color w:val="808080" w:themeColor="background1" w:themeShade="80"/>
          <w:sz w:val="22"/>
          <w:szCs w:val="22"/>
          <w:lang w:val="en-GB"/>
        </w:rPr>
        <w:t>u</w:t>
      </w:r>
      <w:r>
        <w:rPr>
          <w:rFonts w:ascii="Arial" w:hAnsi="Arial" w:cs="Arial"/>
          <w:color w:val="808080" w:themeColor="background1" w:themeShade="80"/>
          <w:sz w:val="22"/>
          <w:szCs w:val="22"/>
          <w:lang w:val="en-GB"/>
        </w:rPr>
        <w:t>e claims against the directors on behalf of the company</w:t>
      </w:r>
      <w:r w:rsidR="009C0962">
        <w:rPr>
          <w:rFonts w:ascii="Arial" w:hAnsi="Arial" w:cs="Arial"/>
          <w:color w:val="808080" w:themeColor="background1" w:themeShade="80"/>
          <w:sz w:val="22"/>
          <w:szCs w:val="22"/>
          <w:lang w:val="en-GB"/>
        </w:rPr>
        <w:t xml:space="preserve"> when the directors have breached their fiduciary duties. </w:t>
      </w:r>
    </w:p>
    <w:p w14:paraId="6D2891E5" w14:textId="4871DD80" w:rsidR="008166EB" w:rsidRDefault="008166EB" w:rsidP="002A37BB">
      <w:pPr>
        <w:jc w:val="both"/>
        <w:rPr>
          <w:rFonts w:ascii="Arial" w:hAnsi="Arial" w:cs="Arial"/>
          <w:color w:val="808080" w:themeColor="background1" w:themeShade="80"/>
          <w:sz w:val="22"/>
          <w:szCs w:val="22"/>
          <w:lang w:val="en-GB"/>
        </w:rPr>
      </w:pPr>
    </w:p>
    <w:p w14:paraId="534B5323" w14:textId="2A40EE23" w:rsidR="008166EB" w:rsidRDefault="008166E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Section </w:t>
      </w:r>
      <w:r w:rsidR="007C2CFD">
        <w:rPr>
          <w:rFonts w:ascii="Arial" w:hAnsi="Arial" w:cs="Arial"/>
          <w:color w:val="808080" w:themeColor="background1" w:themeShade="80"/>
          <w:sz w:val="22"/>
          <w:szCs w:val="22"/>
          <w:lang w:val="en-GB"/>
        </w:rPr>
        <w:t xml:space="preserve">99 of the Companies Act </w:t>
      </w:r>
      <w:r w:rsidR="00E944DC">
        <w:rPr>
          <w:rFonts w:ascii="Arial" w:hAnsi="Arial" w:cs="Arial"/>
          <w:color w:val="808080" w:themeColor="background1" w:themeShade="80"/>
          <w:sz w:val="22"/>
          <w:szCs w:val="22"/>
          <w:lang w:val="en-GB"/>
        </w:rPr>
        <w:t>details that any disposition of assets made after the commencement of the winding-up</w:t>
      </w:r>
      <w:r w:rsidR="00D04012">
        <w:rPr>
          <w:rFonts w:ascii="Arial" w:hAnsi="Arial" w:cs="Arial"/>
          <w:color w:val="808080" w:themeColor="background1" w:themeShade="80"/>
          <w:sz w:val="22"/>
          <w:szCs w:val="22"/>
          <w:lang w:val="en-GB"/>
        </w:rPr>
        <w:t xml:space="preserve"> (the date the petition</w:t>
      </w:r>
      <w:r w:rsidR="00E944DC">
        <w:rPr>
          <w:rFonts w:ascii="Arial" w:hAnsi="Arial" w:cs="Arial"/>
          <w:color w:val="808080" w:themeColor="background1" w:themeShade="80"/>
          <w:sz w:val="22"/>
          <w:szCs w:val="22"/>
          <w:lang w:val="en-GB"/>
        </w:rPr>
        <w:t xml:space="preserve"> </w:t>
      </w:r>
      <w:r w:rsidR="00AF039F">
        <w:rPr>
          <w:rFonts w:ascii="Arial" w:hAnsi="Arial" w:cs="Arial"/>
          <w:color w:val="808080" w:themeColor="background1" w:themeShade="80"/>
          <w:sz w:val="22"/>
          <w:szCs w:val="22"/>
          <w:lang w:val="en-GB"/>
        </w:rPr>
        <w:t xml:space="preserve">was made) </w:t>
      </w:r>
      <w:r w:rsidR="00E944DC">
        <w:rPr>
          <w:rFonts w:ascii="Arial" w:hAnsi="Arial" w:cs="Arial"/>
          <w:color w:val="808080" w:themeColor="background1" w:themeShade="80"/>
          <w:sz w:val="22"/>
          <w:szCs w:val="22"/>
          <w:lang w:val="en-GB"/>
        </w:rPr>
        <w:t>will be void</w:t>
      </w:r>
      <w:r w:rsidR="00D04012">
        <w:rPr>
          <w:rFonts w:ascii="Arial" w:hAnsi="Arial" w:cs="Arial"/>
          <w:color w:val="808080" w:themeColor="background1" w:themeShade="80"/>
          <w:sz w:val="22"/>
          <w:szCs w:val="22"/>
          <w:lang w:val="en-GB"/>
        </w:rPr>
        <w:t xml:space="preserve"> if a winding up order is made. </w:t>
      </w:r>
      <w:r w:rsidR="00AF039F">
        <w:rPr>
          <w:rFonts w:ascii="Arial" w:hAnsi="Arial" w:cs="Arial"/>
          <w:color w:val="808080" w:themeColor="background1" w:themeShade="80"/>
          <w:sz w:val="22"/>
          <w:szCs w:val="22"/>
          <w:lang w:val="en-GB"/>
        </w:rPr>
        <w:t xml:space="preserve">The liquidator can apply </w:t>
      </w:r>
      <w:r w:rsidR="001B3293">
        <w:rPr>
          <w:rFonts w:ascii="Arial" w:hAnsi="Arial" w:cs="Arial"/>
          <w:color w:val="808080" w:themeColor="background1" w:themeShade="80"/>
          <w:sz w:val="22"/>
          <w:szCs w:val="22"/>
          <w:lang w:val="en-GB"/>
        </w:rPr>
        <w:t xml:space="preserve">for the return of the assets or repayment of the assets. </w:t>
      </w:r>
    </w:p>
    <w:p w14:paraId="17FC784E" w14:textId="4B9FF5AB" w:rsidR="00022A5B" w:rsidRDefault="00022A5B" w:rsidP="002A37BB">
      <w:pPr>
        <w:jc w:val="both"/>
        <w:rPr>
          <w:rFonts w:ascii="Arial" w:hAnsi="Arial" w:cs="Arial"/>
          <w:color w:val="808080" w:themeColor="background1" w:themeShade="80"/>
          <w:sz w:val="22"/>
          <w:szCs w:val="22"/>
          <w:lang w:val="en-GB"/>
        </w:rPr>
      </w:pPr>
    </w:p>
    <w:p w14:paraId="611A2C8D" w14:textId="3179E9FE" w:rsidR="00924973" w:rsidRDefault="00022A5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w:t>
      </w:r>
      <w:r w:rsidR="00125094">
        <w:rPr>
          <w:rFonts w:ascii="Arial" w:hAnsi="Arial" w:cs="Arial"/>
          <w:color w:val="808080" w:themeColor="background1" w:themeShade="80"/>
          <w:sz w:val="22"/>
          <w:szCs w:val="22"/>
          <w:lang w:val="en-GB"/>
        </w:rPr>
        <w:t xml:space="preserve">, there is a claw back </w:t>
      </w:r>
      <w:r w:rsidR="00B32AEA">
        <w:rPr>
          <w:rFonts w:ascii="Arial" w:hAnsi="Arial" w:cs="Arial"/>
          <w:color w:val="808080" w:themeColor="background1" w:themeShade="80"/>
          <w:sz w:val="22"/>
          <w:szCs w:val="22"/>
          <w:lang w:val="en-GB"/>
        </w:rPr>
        <w:t xml:space="preserve">mechanism under section 145 of the Companies Act, payment or disposal to a creditor is deemed a voidable preference if </w:t>
      </w:r>
      <w:r w:rsidR="00D875F8">
        <w:rPr>
          <w:rFonts w:ascii="Arial" w:hAnsi="Arial" w:cs="Arial"/>
          <w:color w:val="808080" w:themeColor="background1" w:themeShade="80"/>
          <w:sz w:val="22"/>
          <w:szCs w:val="22"/>
          <w:lang w:val="en-GB"/>
        </w:rPr>
        <w:t xml:space="preserve">it is 6 months before the commencement of the liquidation when the company couldn’t pay their debts and </w:t>
      </w:r>
      <w:r w:rsidR="002076F2">
        <w:rPr>
          <w:rFonts w:ascii="Arial" w:hAnsi="Arial" w:cs="Arial"/>
          <w:color w:val="808080" w:themeColor="background1" w:themeShade="80"/>
          <w:sz w:val="22"/>
          <w:szCs w:val="22"/>
          <w:lang w:val="en-GB"/>
        </w:rPr>
        <w:t xml:space="preserve">the intention of the director was to </w:t>
      </w:r>
      <w:r w:rsidR="004168B3">
        <w:rPr>
          <w:rFonts w:ascii="Arial" w:hAnsi="Arial" w:cs="Arial"/>
          <w:color w:val="808080" w:themeColor="background1" w:themeShade="80"/>
          <w:sz w:val="22"/>
          <w:szCs w:val="22"/>
          <w:lang w:val="en-GB"/>
        </w:rPr>
        <w:t xml:space="preserve">give the creditor a preference over the other creditors. </w:t>
      </w:r>
      <w:r w:rsidR="00B32AEA">
        <w:rPr>
          <w:rFonts w:ascii="Arial" w:hAnsi="Arial" w:cs="Arial"/>
          <w:color w:val="808080" w:themeColor="background1" w:themeShade="80"/>
          <w:sz w:val="22"/>
          <w:szCs w:val="22"/>
          <w:lang w:val="en-GB"/>
        </w:rPr>
        <w:t xml:space="preserve"> </w:t>
      </w:r>
      <w:r w:rsidR="00C44A6E">
        <w:rPr>
          <w:rFonts w:ascii="Arial" w:hAnsi="Arial" w:cs="Arial"/>
          <w:color w:val="808080" w:themeColor="background1" w:themeShade="80"/>
          <w:sz w:val="22"/>
          <w:szCs w:val="22"/>
          <w:lang w:val="en-GB"/>
        </w:rPr>
        <w:t xml:space="preserve">The liquidator can apply to the Grand Court </w:t>
      </w:r>
      <w:r w:rsidR="00BD373B">
        <w:rPr>
          <w:rFonts w:ascii="Arial" w:hAnsi="Arial" w:cs="Arial"/>
          <w:color w:val="808080" w:themeColor="background1" w:themeShade="80"/>
          <w:sz w:val="22"/>
          <w:szCs w:val="22"/>
          <w:lang w:val="en-GB"/>
        </w:rPr>
        <w:t xml:space="preserve">to order the creditor to return the asset. </w:t>
      </w:r>
    </w:p>
    <w:p w14:paraId="2D129436" w14:textId="3CCC946A" w:rsidR="00753985" w:rsidRDefault="00753985" w:rsidP="002A37BB">
      <w:pPr>
        <w:jc w:val="both"/>
        <w:rPr>
          <w:rFonts w:ascii="Arial" w:hAnsi="Arial" w:cs="Arial"/>
          <w:color w:val="808080" w:themeColor="background1" w:themeShade="80"/>
          <w:sz w:val="22"/>
          <w:szCs w:val="22"/>
          <w:lang w:val="en-GB"/>
        </w:rPr>
      </w:pPr>
    </w:p>
    <w:p w14:paraId="0F667436" w14:textId="162C19A9" w:rsidR="00753985" w:rsidRPr="00753985" w:rsidRDefault="00753985"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accordance with Section 146 of the </w:t>
      </w:r>
      <w:r w:rsidR="00EC67D4">
        <w:rPr>
          <w:rFonts w:ascii="Arial" w:hAnsi="Arial" w:cs="Arial"/>
          <w:color w:val="808080" w:themeColor="background1" w:themeShade="80"/>
          <w:sz w:val="22"/>
          <w:szCs w:val="22"/>
          <w:lang w:val="en-GB"/>
        </w:rPr>
        <w:t>Companies</w:t>
      </w:r>
      <w:r>
        <w:rPr>
          <w:rFonts w:ascii="Arial" w:hAnsi="Arial" w:cs="Arial"/>
          <w:color w:val="808080" w:themeColor="background1" w:themeShade="80"/>
          <w:sz w:val="22"/>
          <w:szCs w:val="22"/>
          <w:lang w:val="en-GB"/>
        </w:rPr>
        <w:t xml:space="preserve"> Act </w:t>
      </w:r>
      <w:r w:rsidR="00EC67D4">
        <w:rPr>
          <w:rFonts w:ascii="Arial" w:hAnsi="Arial" w:cs="Arial"/>
          <w:color w:val="808080" w:themeColor="background1" w:themeShade="80"/>
          <w:sz w:val="22"/>
          <w:szCs w:val="22"/>
          <w:lang w:val="en-GB"/>
        </w:rPr>
        <w:t xml:space="preserve">a transaction that is undervalued and with the intention to </w:t>
      </w:r>
      <w:r w:rsidR="008C609C">
        <w:rPr>
          <w:rFonts w:ascii="Arial" w:hAnsi="Arial" w:cs="Arial"/>
          <w:color w:val="808080" w:themeColor="background1" w:themeShade="80"/>
          <w:sz w:val="22"/>
          <w:szCs w:val="22"/>
          <w:lang w:val="en-GB"/>
        </w:rPr>
        <w:t xml:space="preserve">defeat an obligation owed to a creditor is voidable on application by the liquidator. </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626C65B8" w14:textId="78E553A5" w:rsidR="00366070" w:rsidRDefault="00366070" w:rsidP="00FE02C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above statement is not correct, as Receivers have an important role in Cayman Islands ins</w:t>
      </w:r>
      <w:r w:rsidR="00876E1E">
        <w:rPr>
          <w:rFonts w:ascii="Arial" w:hAnsi="Arial" w:cs="Arial"/>
          <w:color w:val="808080" w:themeColor="background1" w:themeShade="80"/>
          <w:sz w:val="22"/>
          <w:szCs w:val="22"/>
          <w:lang w:val="en-GB"/>
        </w:rPr>
        <w:t xml:space="preserve">olvency. </w:t>
      </w:r>
    </w:p>
    <w:p w14:paraId="10C6CE0A" w14:textId="77777777" w:rsidR="00876E1E" w:rsidRDefault="00876E1E" w:rsidP="00FE02C4">
      <w:pPr>
        <w:jc w:val="both"/>
        <w:rPr>
          <w:rFonts w:ascii="Arial" w:hAnsi="Arial" w:cs="Arial"/>
          <w:color w:val="808080" w:themeColor="background1" w:themeShade="80"/>
          <w:sz w:val="22"/>
          <w:szCs w:val="22"/>
          <w:lang w:val="en-GB"/>
        </w:rPr>
      </w:pPr>
    </w:p>
    <w:p w14:paraId="1B698C9E" w14:textId="65E6CDA7" w:rsidR="007F6CA7" w:rsidRDefault="00D2084A" w:rsidP="00FE02C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 may be appointed even though they are not explicitly mentioned in the </w:t>
      </w:r>
      <w:r w:rsidR="00F7790D">
        <w:rPr>
          <w:rFonts w:ascii="Arial" w:hAnsi="Arial" w:cs="Arial"/>
          <w:color w:val="808080" w:themeColor="background1" w:themeShade="80"/>
          <w:sz w:val="22"/>
          <w:szCs w:val="22"/>
          <w:lang w:val="en-GB"/>
        </w:rPr>
        <w:t xml:space="preserve">Companies Act or the CWR; although the Grand Court does note that a receiver may be appointed to </w:t>
      </w:r>
      <w:r w:rsidR="007F6CA7">
        <w:rPr>
          <w:rFonts w:ascii="Arial" w:hAnsi="Arial" w:cs="Arial"/>
          <w:color w:val="808080" w:themeColor="background1" w:themeShade="80"/>
          <w:sz w:val="22"/>
          <w:szCs w:val="22"/>
          <w:lang w:val="en-GB"/>
        </w:rPr>
        <w:t xml:space="preserve">collect money. The following orders govern a receivers appointment: </w:t>
      </w:r>
    </w:p>
    <w:p w14:paraId="2E68FDA1" w14:textId="09B938AE" w:rsidR="00FE02C4" w:rsidRDefault="00FE02C4" w:rsidP="00FE02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30 details the appointment and duties of the receiver;</w:t>
      </w:r>
    </w:p>
    <w:p w14:paraId="21C01074" w14:textId="7F72A9C0" w:rsidR="00FE02C4" w:rsidRDefault="00FE02C4" w:rsidP="00FE02C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45</w:t>
      </w:r>
      <w:r w:rsidR="002D19F6">
        <w:rPr>
          <w:rFonts w:ascii="Arial" w:hAnsi="Arial" w:cs="Arial"/>
          <w:color w:val="808080" w:themeColor="background1" w:themeShade="80"/>
          <w:sz w:val="22"/>
          <w:szCs w:val="22"/>
          <w:lang w:val="en-GB"/>
        </w:rPr>
        <w:t xml:space="preserve"> details that receivers may be appointed to enforce court orders; a</w:t>
      </w:r>
      <w:r w:rsidR="00F72155">
        <w:rPr>
          <w:rFonts w:ascii="Arial" w:hAnsi="Arial" w:cs="Arial"/>
          <w:color w:val="808080" w:themeColor="background1" w:themeShade="80"/>
          <w:sz w:val="22"/>
          <w:szCs w:val="22"/>
          <w:lang w:val="en-GB"/>
        </w:rPr>
        <w:t>n</w:t>
      </w:r>
      <w:r w:rsidR="002D19F6">
        <w:rPr>
          <w:rFonts w:ascii="Arial" w:hAnsi="Arial" w:cs="Arial"/>
          <w:color w:val="808080" w:themeColor="background1" w:themeShade="80"/>
          <w:sz w:val="22"/>
          <w:szCs w:val="22"/>
          <w:lang w:val="en-GB"/>
        </w:rPr>
        <w:t xml:space="preserve">d </w:t>
      </w:r>
    </w:p>
    <w:p w14:paraId="7285616E" w14:textId="7F896EEF" w:rsidR="008C3E4C" w:rsidRDefault="002D19F6" w:rsidP="002A37B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 51 </w:t>
      </w:r>
      <w:r w:rsidR="002328B5">
        <w:rPr>
          <w:rFonts w:ascii="Arial" w:hAnsi="Arial" w:cs="Arial"/>
          <w:color w:val="808080" w:themeColor="background1" w:themeShade="80"/>
          <w:sz w:val="22"/>
          <w:szCs w:val="22"/>
          <w:lang w:val="en-GB"/>
        </w:rPr>
        <w:t xml:space="preserve">allows for </w:t>
      </w:r>
      <w:r w:rsidR="00F84347">
        <w:rPr>
          <w:rFonts w:ascii="Arial" w:hAnsi="Arial" w:cs="Arial"/>
          <w:color w:val="808080" w:themeColor="background1" w:themeShade="80"/>
          <w:sz w:val="22"/>
          <w:szCs w:val="22"/>
          <w:lang w:val="en-GB"/>
        </w:rPr>
        <w:t xml:space="preserve">the </w:t>
      </w:r>
      <w:r w:rsidR="002328B5">
        <w:rPr>
          <w:rFonts w:ascii="Arial" w:hAnsi="Arial" w:cs="Arial"/>
          <w:color w:val="808080" w:themeColor="background1" w:themeShade="80"/>
          <w:sz w:val="22"/>
          <w:szCs w:val="22"/>
          <w:lang w:val="en-GB"/>
        </w:rPr>
        <w:t xml:space="preserve">appointment of receivers with equitable execution. </w:t>
      </w:r>
    </w:p>
    <w:p w14:paraId="26D6477E" w14:textId="77777777" w:rsidR="00716E7B" w:rsidRDefault="00716E7B" w:rsidP="00684DAB">
      <w:pPr>
        <w:jc w:val="both"/>
        <w:rPr>
          <w:rFonts w:ascii="Arial" w:hAnsi="Arial" w:cs="Arial"/>
          <w:color w:val="808080" w:themeColor="background1" w:themeShade="80"/>
          <w:sz w:val="22"/>
          <w:szCs w:val="22"/>
          <w:lang w:val="en-GB"/>
        </w:rPr>
      </w:pPr>
    </w:p>
    <w:p w14:paraId="7ADF87FD" w14:textId="38E43BC8" w:rsidR="00DC5759" w:rsidRDefault="00684DAB" w:rsidP="00684D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Receiverships are specifically provided for </w:t>
      </w:r>
      <w:r w:rsidR="00251488">
        <w:rPr>
          <w:rFonts w:ascii="Arial" w:hAnsi="Arial" w:cs="Arial"/>
          <w:color w:val="808080" w:themeColor="background1" w:themeShade="80"/>
          <w:sz w:val="22"/>
          <w:szCs w:val="22"/>
          <w:lang w:val="en-GB"/>
        </w:rPr>
        <w:t>by Cayman Islands law for Segregated Portfolio Co</w:t>
      </w:r>
      <w:r w:rsidR="00DC5759">
        <w:rPr>
          <w:rFonts w:ascii="Arial" w:hAnsi="Arial" w:cs="Arial"/>
          <w:color w:val="808080" w:themeColor="background1" w:themeShade="80"/>
          <w:sz w:val="22"/>
          <w:szCs w:val="22"/>
          <w:lang w:val="en-GB"/>
        </w:rPr>
        <w:t>mpany (“SPC”).</w:t>
      </w:r>
    </w:p>
    <w:p w14:paraId="512AD3D7" w14:textId="77777777" w:rsidR="00716E7B" w:rsidRDefault="00716E7B" w:rsidP="00684DAB">
      <w:pPr>
        <w:jc w:val="both"/>
        <w:rPr>
          <w:rFonts w:ascii="Arial" w:hAnsi="Arial" w:cs="Arial"/>
          <w:color w:val="808080" w:themeColor="background1" w:themeShade="80"/>
          <w:sz w:val="22"/>
          <w:szCs w:val="22"/>
          <w:lang w:val="en-GB"/>
        </w:rPr>
      </w:pPr>
    </w:p>
    <w:p w14:paraId="733D2DE6" w14:textId="29FB9F1D" w:rsidR="00716E7B" w:rsidRDefault="00DC5759" w:rsidP="00684D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3E2A77">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 xml:space="preserve"> SPC </w:t>
      </w:r>
      <w:r w:rsidR="00A468B9">
        <w:rPr>
          <w:rFonts w:ascii="Arial" w:hAnsi="Arial" w:cs="Arial"/>
          <w:color w:val="808080" w:themeColor="background1" w:themeShade="80"/>
          <w:sz w:val="22"/>
          <w:szCs w:val="22"/>
          <w:lang w:val="en-GB"/>
        </w:rPr>
        <w:t>is where a company creates different portfolios for different assets and liabilities in the portfolios</w:t>
      </w:r>
      <w:r w:rsidR="009F2B43">
        <w:rPr>
          <w:rFonts w:ascii="Arial" w:hAnsi="Arial" w:cs="Arial"/>
          <w:color w:val="808080" w:themeColor="background1" w:themeShade="80"/>
          <w:sz w:val="22"/>
          <w:szCs w:val="22"/>
          <w:lang w:val="en-GB"/>
        </w:rPr>
        <w:t xml:space="preserve">. </w:t>
      </w:r>
      <w:r w:rsidR="003E2A77" w:rsidRPr="003E2A77">
        <w:rPr>
          <w:rFonts w:ascii="Arial" w:hAnsi="Arial" w:cs="Arial"/>
          <w:color w:val="808080" w:themeColor="background1" w:themeShade="80"/>
          <w:sz w:val="22"/>
          <w:szCs w:val="22"/>
          <w:lang w:val="en-GB"/>
        </w:rPr>
        <w:t>Then, each portfolio is ring-fenced through legislation for the other portfolios.</w:t>
      </w:r>
    </w:p>
    <w:p w14:paraId="56CEA737" w14:textId="77777777" w:rsidR="00716E7B" w:rsidRDefault="00716E7B" w:rsidP="00684DAB">
      <w:pPr>
        <w:jc w:val="both"/>
        <w:rPr>
          <w:rFonts w:ascii="Arial" w:hAnsi="Arial" w:cs="Arial"/>
          <w:color w:val="808080" w:themeColor="background1" w:themeShade="80"/>
          <w:sz w:val="22"/>
          <w:szCs w:val="22"/>
          <w:lang w:val="en-GB"/>
        </w:rPr>
      </w:pPr>
    </w:p>
    <w:p w14:paraId="26531576" w14:textId="7BB390A3" w:rsidR="009F1D2E" w:rsidRDefault="00966F6E" w:rsidP="00684DAB">
      <w:pPr>
        <w:jc w:val="both"/>
        <w:rPr>
          <w:rFonts w:ascii="Arial" w:hAnsi="Arial" w:cs="Arial"/>
          <w:color w:val="808080" w:themeColor="background1" w:themeShade="80"/>
          <w:sz w:val="22"/>
          <w:szCs w:val="22"/>
          <w:lang w:val="en-GB"/>
        </w:rPr>
      </w:pPr>
      <w:r w:rsidRPr="00966F6E">
        <w:rPr>
          <w:rFonts w:ascii="Arial" w:hAnsi="Arial" w:cs="Arial"/>
          <w:color w:val="808080" w:themeColor="background1" w:themeShade="80"/>
          <w:sz w:val="22"/>
          <w:szCs w:val="22"/>
          <w:lang w:val="en-GB"/>
        </w:rPr>
        <w:t>The receiver order directs the segregated portfolio asset of the portfolio must be managed by the receiver detailed to close down that portfolio and distribute the assets of the specific portfolio.</w:t>
      </w:r>
    </w:p>
    <w:p w14:paraId="32C0BF71" w14:textId="77777777" w:rsidR="00966F6E" w:rsidRDefault="00966F6E" w:rsidP="00684DAB">
      <w:pPr>
        <w:jc w:val="both"/>
        <w:rPr>
          <w:rFonts w:ascii="Arial" w:hAnsi="Arial" w:cs="Arial"/>
          <w:color w:val="808080" w:themeColor="background1" w:themeShade="80"/>
          <w:sz w:val="22"/>
          <w:szCs w:val="22"/>
          <w:lang w:val="en-GB"/>
        </w:rPr>
      </w:pPr>
    </w:p>
    <w:p w14:paraId="122F6457" w14:textId="05CCC799" w:rsidR="009F1D2E" w:rsidRDefault="009F1D2E" w:rsidP="00684D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receivership order cannot be made if the segregated portfolio is in the process of being wound up</w:t>
      </w:r>
      <w:r w:rsidR="001566E7">
        <w:rPr>
          <w:rFonts w:ascii="Arial" w:hAnsi="Arial" w:cs="Arial"/>
          <w:color w:val="808080" w:themeColor="background1" w:themeShade="80"/>
          <w:sz w:val="22"/>
          <w:szCs w:val="22"/>
          <w:lang w:val="en-GB"/>
        </w:rPr>
        <w:t xml:space="preserve"> and will cease to be in effect if a winding up order is filed. </w:t>
      </w:r>
    </w:p>
    <w:p w14:paraId="2C75A914" w14:textId="09CB48A0" w:rsidR="00716E7B" w:rsidRDefault="00716E7B" w:rsidP="00684DAB">
      <w:pPr>
        <w:jc w:val="both"/>
        <w:rPr>
          <w:rFonts w:ascii="Arial" w:hAnsi="Arial" w:cs="Arial"/>
          <w:color w:val="808080" w:themeColor="background1" w:themeShade="80"/>
          <w:sz w:val="22"/>
          <w:szCs w:val="22"/>
          <w:lang w:val="en-GB"/>
        </w:rPr>
      </w:pPr>
    </w:p>
    <w:p w14:paraId="56ADD394" w14:textId="0435FB4A" w:rsidR="00DF5B19" w:rsidRDefault="00DF5B19" w:rsidP="00684D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use of </w:t>
      </w:r>
      <w:r w:rsidR="00B12FA0">
        <w:rPr>
          <w:rFonts w:ascii="Arial" w:hAnsi="Arial" w:cs="Arial"/>
          <w:color w:val="808080" w:themeColor="background1" w:themeShade="80"/>
          <w:sz w:val="22"/>
          <w:szCs w:val="22"/>
          <w:lang w:val="en-GB"/>
        </w:rPr>
        <w:t>receivers</w:t>
      </w:r>
      <w:r>
        <w:rPr>
          <w:rFonts w:ascii="Arial" w:hAnsi="Arial" w:cs="Arial"/>
          <w:color w:val="808080" w:themeColor="background1" w:themeShade="80"/>
          <w:sz w:val="22"/>
          <w:szCs w:val="22"/>
          <w:lang w:val="en-GB"/>
        </w:rPr>
        <w:t xml:space="preserve"> by </w:t>
      </w:r>
      <w:r w:rsidR="00B12FA0">
        <w:rPr>
          <w:rFonts w:ascii="Arial" w:hAnsi="Arial" w:cs="Arial"/>
          <w:color w:val="808080" w:themeColor="background1" w:themeShade="80"/>
          <w:sz w:val="22"/>
          <w:szCs w:val="22"/>
          <w:lang w:val="en-GB"/>
        </w:rPr>
        <w:t>creditors</w:t>
      </w:r>
      <w:r w:rsidR="004B42A7">
        <w:rPr>
          <w:rFonts w:ascii="Arial" w:hAnsi="Arial" w:cs="Arial"/>
          <w:color w:val="808080" w:themeColor="background1" w:themeShade="80"/>
          <w:sz w:val="22"/>
          <w:szCs w:val="22"/>
          <w:lang w:val="en-GB"/>
        </w:rPr>
        <w:t xml:space="preserve"> is to give an alternative course of action for creditors. </w:t>
      </w:r>
      <w:r w:rsidR="00AA2BFC">
        <w:rPr>
          <w:rFonts w:ascii="Arial" w:hAnsi="Arial" w:cs="Arial"/>
          <w:color w:val="808080" w:themeColor="background1" w:themeShade="80"/>
          <w:sz w:val="22"/>
          <w:szCs w:val="22"/>
          <w:lang w:val="en-GB"/>
        </w:rPr>
        <w:t xml:space="preserve">Receivers do not need to be court appointed </w:t>
      </w:r>
      <w:r w:rsidR="00E579F2">
        <w:rPr>
          <w:rFonts w:ascii="Arial" w:hAnsi="Arial" w:cs="Arial"/>
          <w:color w:val="808080" w:themeColor="background1" w:themeShade="80"/>
          <w:sz w:val="22"/>
          <w:szCs w:val="22"/>
          <w:lang w:val="en-GB"/>
        </w:rPr>
        <w:t xml:space="preserve">and the receivers duties are usually due to the creditors. </w:t>
      </w:r>
    </w:p>
    <w:p w14:paraId="25F5EE45" w14:textId="66C2A33B" w:rsidR="00DA617B" w:rsidRDefault="00DA617B" w:rsidP="00684DAB">
      <w:pPr>
        <w:jc w:val="both"/>
        <w:rPr>
          <w:rFonts w:ascii="Arial" w:hAnsi="Arial" w:cs="Arial"/>
          <w:color w:val="808080" w:themeColor="background1" w:themeShade="80"/>
          <w:sz w:val="22"/>
          <w:szCs w:val="22"/>
          <w:lang w:val="en-GB"/>
        </w:rPr>
      </w:pPr>
    </w:p>
    <w:p w14:paraId="53FD0A4A" w14:textId="5DFB0B84" w:rsidR="00DA617B" w:rsidRPr="00684DAB" w:rsidRDefault="00DA617B" w:rsidP="00684DA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received will act under the powers set out in the governing charge documents, </w:t>
      </w:r>
      <w:r w:rsidR="00391929">
        <w:rPr>
          <w:rFonts w:ascii="Arial" w:hAnsi="Arial" w:cs="Arial"/>
          <w:color w:val="808080" w:themeColor="background1" w:themeShade="80"/>
          <w:sz w:val="22"/>
          <w:szCs w:val="22"/>
          <w:lang w:val="en-GB"/>
        </w:rPr>
        <w:t>which will typically include the right to sale. The Receiver is responsible for realising the asset</w:t>
      </w:r>
      <w:r w:rsidR="007D1391">
        <w:rPr>
          <w:rFonts w:ascii="Arial" w:hAnsi="Arial" w:cs="Arial"/>
          <w:color w:val="808080" w:themeColor="background1" w:themeShade="80"/>
          <w:sz w:val="22"/>
          <w:szCs w:val="22"/>
          <w:lang w:val="en-GB"/>
        </w:rPr>
        <w:t xml:space="preserve"> and repayment the amount</w:t>
      </w:r>
      <w:r w:rsidR="00382E3E">
        <w:rPr>
          <w:rFonts w:ascii="Arial" w:hAnsi="Arial" w:cs="Arial"/>
          <w:color w:val="808080" w:themeColor="background1" w:themeShade="80"/>
          <w:sz w:val="22"/>
          <w:szCs w:val="22"/>
          <w:lang w:val="en-GB"/>
        </w:rPr>
        <w:t xml:space="preserve"> to the creditor. This processes is however, not supervised by the Grand Court and has a duty to the creditor and not the company.</w:t>
      </w:r>
    </w:p>
    <w:p w14:paraId="4BD5D401" w14:textId="77777777" w:rsidR="008C3E4C" w:rsidRPr="002A37BB" w:rsidRDefault="008C3E4C"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2400D148"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533104">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lastRenderedPageBreak/>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w:t>
      </w:r>
      <w:bookmarkStart w:id="1" w:name="_Hlk98171849"/>
      <w:r w:rsidR="00E55912">
        <w:rPr>
          <w:rFonts w:ascii="Arial" w:hAnsi="Arial" w:cs="Arial"/>
          <w:sz w:val="22"/>
          <w:szCs w:val="22"/>
          <w:lang w:val="en-GB"/>
        </w:rPr>
        <w:t xml:space="preserve">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bookmarkEnd w:id="1"/>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231F696D"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071C327F" w14:textId="77777777" w:rsidR="000475D9" w:rsidRPr="00924973" w:rsidRDefault="000475D9" w:rsidP="000475D9">
      <w:pPr>
        <w:pStyle w:val="ListParagraph"/>
        <w:ind w:left="426"/>
        <w:jc w:val="both"/>
        <w:rPr>
          <w:rFonts w:ascii="Arial" w:hAnsi="Arial" w:cs="Arial"/>
          <w:sz w:val="22"/>
          <w:szCs w:val="22"/>
          <w:lang w:val="en-GB"/>
        </w:rPr>
      </w:pPr>
    </w:p>
    <w:bookmarkEnd w:id="0"/>
    <w:p w14:paraId="51911D9F" w14:textId="6E317458" w:rsidR="00952187" w:rsidRDefault="00BB7020" w:rsidP="00A47CA3">
      <w:pPr>
        <w:pStyle w:val="ListParagraph"/>
        <w:numPr>
          <w:ilvl w:val="0"/>
          <w:numId w:val="43"/>
        </w:numPr>
        <w:jc w:val="both"/>
        <w:rPr>
          <w:rFonts w:ascii="Arial" w:hAnsi="Arial" w:cs="Arial"/>
          <w:color w:val="808080" w:themeColor="background1" w:themeShade="80"/>
          <w:sz w:val="22"/>
          <w:szCs w:val="22"/>
          <w:lang w:val="en-GB"/>
        </w:rPr>
      </w:pPr>
      <w:r w:rsidRPr="00A47CA3">
        <w:rPr>
          <w:rFonts w:ascii="Arial" w:hAnsi="Arial" w:cs="Arial"/>
          <w:color w:val="808080" w:themeColor="background1" w:themeShade="80"/>
          <w:sz w:val="22"/>
          <w:szCs w:val="22"/>
          <w:lang w:val="en-GB"/>
        </w:rPr>
        <w:t xml:space="preserve">In order for Sparrow to protect its interests </w:t>
      </w:r>
      <w:r w:rsidR="0095339F">
        <w:rPr>
          <w:rFonts w:ascii="Arial" w:hAnsi="Arial" w:cs="Arial"/>
          <w:color w:val="808080" w:themeColor="background1" w:themeShade="80"/>
          <w:sz w:val="22"/>
          <w:szCs w:val="22"/>
          <w:lang w:val="en-GB"/>
        </w:rPr>
        <w:t>as a secured creditors with security over the assets</w:t>
      </w:r>
      <w:r w:rsidR="00477F0D">
        <w:rPr>
          <w:rFonts w:ascii="Arial" w:hAnsi="Arial" w:cs="Arial"/>
          <w:color w:val="808080" w:themeColor="background1" w:themeShade="80"/>
          <w:sz w:val="22"/>
          <w:szCs w:val="22"/>
          <w:lang w:val="en-GB"/>
        </w:rPr>
        <w:t xml:space="preserve">, Sparrow could enforce on the four </w:t>
      </w:r>
      <w:r w:rsidR="00DE0A0D">
        <w:rPr>
          <w:rFonts w:ascii="Arial" w:hAnsi="Arial" w:cs="Arial"/>
          <w:color w:val="808080" w:themeColor="background1" w:themeShade="80"/>
          <w:sz w:val="22"/>
          <w:szCs w:val="22"/>
          <w:lang w:val="en-GB"/>
        </w:rPr>
        <w:t xml:space="preserve">party boats that they have security on. </w:t>
      </w:r>
      <w:r w:rsidR="001563C9">
        <w:rPr>
          <w:rFonts w:ascii="Arial" w:hAnsi="Arial" w:cs="Arial"/>
          <w:color w:val="808080" w:themeColor="background1" w:themeShade="80"/>
          <w:sz w:val="22"/>
          <w:szCs w:val="22"/>
          <w:lang w:val="en-GB"/>
        </w:rPr>
        <w:t>Sparrow can do this without leave of the court as the secured interest sits outside of the liquidation</w:t>
      </w:r>
      <w:r w:rsidR="008A7E8F">
        <w:rPr>
          <w:rFonts w:ascii="Arial" w:hAnsi="Arial" w:cs="Arial"/>
          <w:color w:val="808080" w:themeColor="background1" w:themeShade="80"/>
          <w:sz w:val="22"/>
          <w:szCs w:val="22"/>
          <w:lang w:val="en-GB"/>
        </w:rPr>
        <w:t xml:space="preserve">. Sparrow may then </w:t>
      </w:r>
      <w:r w:rsidR="004E06A3">
        <w:rPr>
          <w:rFonts w:ascii="Arial" w:hAnsi="Arial" w:cs="Arial"/>
          <w:color w:val="808080" w:themeColor="background1" w:themeShade="80"/>
          <w:sz w:val="22"/>
          <w:szCs w:val="22"/>
          <w:lang w:val="en-GB"/>
        </w:rPr>
        <w:t>prove the remaining $120 million debt in the liquidation as an unsecured balance</w:t>
      </w:r>
      <w:r w:rsidR="002D344F">
        <w:rPr>
          <w:rFonts w:ascii="Arial" w:hAnsi="Arial" w:cs="Arial"/>
          <w:color w:val="808080" w:themeColor="background1" w:themeShade="80"/>
          <w:sz w:val="22"/>
          <w:szCs w:val="22"/>
          <w:lang w:val="en-GB"/>
        </w:rPr>
        <w:t xml:space="preserve">. </w:t>
      </w:r>
      <w:r w:rsidR="00DE7A06">
        <w:rPr>
          <w:rFonts w:ascii="Arial" w:hAnsi="Arial" w:cs="Arial"/>
          <w:color w:val="808080" w:themeColor="background1" w:themeShade="80"/>
          <w:sz w:val="22"/>
          <w:szCs w:val="22"/>
          <w:lang w:val="en-GB"/>
        </w:rPr>
        <w:t xml:space="preserve">Sparrow will need to provide a proof of debt detailing the particulars of the security and the value of the security. </w:t>
      </w:r>
    </w:p>
    <w:p w14:paraId="4E03D25B" w14:textId="4C8A6B22" w:rsidR="00A47CA3" w:rsidRDefault="00AF5EED" w:rsidP="00A47CA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an unsecured cre</w:t>
      </w:r>
      <w:r w:rsidR="00F75E9E">
        <w:rPr>
          <w:rFonts w:ascii="Arial" w:hAnsi="Arial" w:cs="Arial"/>
          <w:color w:val="808080" w:themeColor="background1" w:themeShade="80"/>
          <w:sz w:val="22"/>
          <w:szCs w:val="22"/>
          <w:lang w:val="en-GB"/>
        </w:rPr>
        <w:t>ditor</w:t>
      </w:r>
      <w:r w:rsidR="00265A07">
        <w:rPr>
          <w:rFonts w:ascii="Arial" w:hAnsi="Arial" w:cs="Arial"/>
          <w:color w:val="808080" w:themeColor="background1" w:themeShade="80"/>
          <w:sz w:val="22"/>
          <w:szCs w:val="22"/>
          <w:lang w:val="en-GB"/>
        </w:rPr>
        <w:t>,</w:t>
      </w:r>
      <w:r w:rsidR="00F75E9E">
        <w:rPr>
          <w:rFonts w:ascii="Arial" w:hAnsi="Arial" w:cs="Arial"/>
          <w:color w:val="808080" w:themeColor="background1" w:themeShade="80"/>
          <w:sz w:val="22"/>
          <w:szCs w:val="22"/>
          <w:lang w:val="en-GB"/>
        </w:rPr>
        <w:t xml:space="preserve"> Roger Jolly could protect its interests  by filing a winding-up petition in respect of </w:t>
      </w:r>
      <w:r w:rsidR="004624E6">
        <w:rPr>
          <w:rFonts w:ascii="Arial" w:hAnsi="Arial" w:cs="Arial"/>
          <w:color w:val="808080" w:themeColor="background1" w:themeShade="80"/>
          <w:sz w:val="22"/>
          <w:szCs w:val="22"/>
          <w:lang w:val="en-GB"/>
        </w:rPr>
        <w:t>S&amp;C</w:t>
      </w:r>
      <w:r w:rsidR="00596098">
        <w:rPr>
          <w:rFonts w:ascii="Arial" w:hAnsi="Arial" w:cs="Arial"/>
          <w:color w:val="808080" w:themeColor="background1" w:themeShade="80"/>
          <w:sz w:val="22"/>
          <w:szCs w:val="22"/>
          <w:lang w:val="en-GB"/>
        </w:rPr>
        <w:t xml:space="preserve"> to place S&amp;C into official liquidation</w:t>
      </w:r>
      <w:r w:rsidR="004624E6">
        <w:rPr>
          <w:rFonts w:ascii="Arial" w:hAnsi="Arial" w:cs="Arial"/>
          <w:color w:val="808080" w:themeColor="background1" w:themeShade="80"/>
          <w:sz w:val="22"/>
          <w:szCs w:val="22"/>
          <w:lang w:val="en-GB"/>
        </w:rPr>
        <w:t>.</w:t>
      </w:r>
      <w:r w:rsidR="00596098">
        <w:rPr>
          <w:rFonts w:ascii="Arial" w:hAnsi="Arial" w:cs="Arial"/>
          <w:color w:val="808080" w:themeColor="background1" w:themeShade="80"/>
          <w:sz w:val="22"/>
          <w:szCs w:val="22"/>
          <w:lang w:val="en-GB"/>
        </w:rPr>
        <w:t xml:space="preserve"> </w:t>
      </w:r>
      <w:r w:rsidR="004624E6">
        <w:rPr>
          <w:rFonts w:ascii="Arial" w:hAnsi="Arial" w:cs="Arial"/>
          <w:color w:val="808080" w:themeColor="background1" w:themeShade="80"/>
          <w:sz w:val="22"/>
          <w:szCs w:val="22"/>
          <w:lang w:val="en-GB"/>
        </w:rPr>
        <w:t xml:space="preserve"> </w:t>
      </w:r>
    </w:p>
    <w:p w14:paraId="244FB62E" w14:textId="425471FF" w:rsidR="001258C3" w:rsidRDefault="00D44D4D" w:rsidP="00A47CA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preferential </w:t>
      </w:r>
      <w:r w:rsidR="00273316">
        <w:rPr>
          <w:rFonts w:ascii="Arial" w:hAnsi="Arial" w:cs="Arial"/>
          <w:color w:val="808080" w:themeColor="background1" w:themeShade="80"/>
          <w:sz w:val="22"/>
          <w:szCs w:val="22"/>
          <w:lang w:val="en-GB"/>
        </w:rPr>
        <w:t>debt</w:t>
      </w:r>
      <w:r>
        <w:rPr>
          <w:rFonts w:ascii="Arial" w:hAnsi="Arial" w:cs="Arial"/>
          <w:color w:val="808080" w:themeColor="background1" w:themeShade="80"/>
          <w:sz w:val="22"/>
          <w:szCs w:val="22"/>
          <w:lang w:val="en-GB"/>
        </w:rPr>
        <w:t xml:space="preserve"> </w:t>
      </w:r>
      <w:r w:rsidR="00847C52">
        <w:rPr>
          <w:rFonts w:ascii="Arial" w:hAnsi="Arial" w:cs="Arial"/>
          <w:color w:val="808080" w:themeColor="background1" w:themeShade="80"/>
          <w:sz w:val="22"/>
          <w:szCs w:val="22"/>
          <w:lang w:val="en-GB"/>
        </w:rPr>
        <w:t>the employee could f</w:t>
      </w:r>
      <w:r w:rsidR="00657FEF">
        <w:rPr>
          <w:rFonts w:ascii="Arial" w:hAnsi="Arial" w:cs="Arial"/>
          <w:color w:val="808080" w:themeColor="background1" w:themeShade="80"/>
          <w:sz w:val="22"/>
          <w:szCs w:val="22"/>
          <w:lang w:val="en-GB"/>
        </w:rPr>
        <w:t xml:space="preserve">ile a winding-up petition in respect of S&amp;C to place S&amp;C into official liquidation.  </w:t>
      </w:r>
    </w:p>
    <w:p w14:paraId="702AA0D2" w14:textId="075CD337" w:rsidR="00770D88" w:rsidRDefault="00770D88" w:rsidP="00A47CA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Grand Court has jurisdiction </w:t>
      </w:r>
      <w:r w:rsidR="006262E9">
        <w:rPr>
          <w:rFonts w:ascii="Arial" w:hAnsi="Arial" w:cs="Arial"/>
          <w:color w:val="808080" w:themeColor="background1" w:themeShade="80"/>
          <w:sz w:val="22"/>
          <w:szCs w:val="22"/>
          <w:lang w:val="en-GB"/>
        </w:rPr>
        <w:t xml:space="preserve">over S &amp; C as the company is incorporated in the Cayman Islands.  </w:t>
      </w:r>
    </w:p>
    <w:p w14:paraId="2F465921" w14:textId="53F2AFF3" w:rsidR="00905DCA" w:rsidRDefault="005B5CC9" w:rsidP="00A47CA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w:t>
      </w:r>
      <w:r w:rsidR="00A53273">
        <w:rPr>
          <w:rFonts w:ascii="Arial" w:hAnsi="Arial" w:cs="Arial"/>
          <w:color w:val="808080" w:themeColor="background1" w:themeShade="80"/>
          <w:sz w:val="22"/>
          <w:szCs w:val="22"/>
          <w:lang w:val="en-GB"/>
        </w:rPr>
        <w:t xml:space="preserve">could protect itself </w:t>
      </w:r>
      <w:r w:rsidR="00027E4C">
        <w:rPr>
          <w:rFonts w:ascii="Arial" w:hAnsi="Arial" w:cs="Arial"/>
          <w:color w:val="808080" w:themeColor="background1" w:themeShade="80"/>
          <w:sz w:val="22"/>
          <w:szCs w:val="22"/>
          <w:lang w:val="en-GB"/>
        </w:rPr>
        <w:t>from creditor enforcement and seek to restructure</w:t>
      </w:r>
      <w:r w:rsidR="00590474">
        <w:rPr>
          <w:rFonts w:ascii="Arial" w:hAnsi="Arial" w:cs="Arial"/>
          <w:color w:val="808080" w:themeColor="background1" w:themeShade="80"/>
          <w:sz w:val="22"/>
          <w:szCs w:val="22"/>
          <w:lang w:val="en-GB"/>
        </w:rPr>
        <w:t xml:space="preserve">, it could place itself into a </w:t>
      </w:r>
      <w:r w:rsidR="00B725B4">
        <w:rPr>
          <w:rFonts w:ascii="Arial" w:hAnsi="Arial" w:cs="Arial"/>
          <w:color w:val="808080" w:themeColor="background1" w:themeShade="80"/>
          <w:sz w:val="22"/>
          <w:szCs w:val="22"/>
          <w:lang w:val="en-GB"/>
        </w:rPr>
        <w:t xml:space="preserve">light touch </w:t>
      </w:r>
      <w:r w:rsidR="00590474">
        <w:rPr>
          <w:rFonts w:ascii="Arial" w:hAnsi="Arial" w:cs="Arial"/>
          <w:color w:val="808080" w:themeColor="background1" w:themeShade="80"/>
          <w:sz w:val="22"/>
          <w:szCs w:val="22"/>
          <w:lang w:val="en-GB"/>
        </w:rPr>
        <w:t xml:space="preserve">provisional liquidation to trigger a stay. </w:t>
      </w:r>
      <w:r w:rsidR="009B1120">
        <w:rPr>
          <w:rFonts w:ascii="Arial" w:hAnsi="Arial" w:cs="Arial"/>
          <w:color w:val="808080" w:themeColor="background1" w:themeShade="80"/>
          <w:sz w:val="22"/>
          <w:szCs w:val="22"/>
          <w:lang w:val="en-GB"/>
        </w:rPr>
        <w:t xml:space="preserve">This would require the appointment of a provisional liquidator and </w:t>
      </w:r>
      <w:r w:rsidR="003E6C48">
        <w:rPr>
          <w:rFonts w:ascii="Arial" w:hAnsi="Arial" w:cs="Arial"/>
          <w:color w:val="808080" w:themeColor="background1" w:themeShade="80"/>
          <w:sz w:val="22"/>
          <w:szCs w:val="22"/>
          <w:lang w:val="en-GB"/>
        </w:rPr>
        <w:t xml:space="preserve">S&amp;C to explain to the Grand Court, why the directors believe that the company can be turned around by the proposed </w:t>
      </w:r>
      <w:r w:rsidR="00CF3E21">
        <w:rPr>
          <w:rFonts w:ascii="Arial" w:hAnsi="Arial" w:cs="Arial"/>
          <w:color w:val="808080" w:themeColor="background1" w:themeShade="80"/>
          <w:sz w:val="22"/>
          <w:szCs w:val="22"/>
          <w:lang w:val="en-GB"/>
        </w:rPr>
        <w:t>scheme of arrangement</w:t>
      </w:r>
      <w:r w:rsidR="003E6C48">
        <w:rPr>
          <w:rFonts w:ascii="Arial" w:hAnsi="Arial" w:cs="Arial"/>
          <w:color w:val="808080" w:themeColor="background1" w:themeShade="80"/>
          <w:sz w:val="22"/>
          <w:szCs w:val="22"/>
          <w:lang w:val="en-GB"/>
        </w:rPr>
        <w:t>.</w:t>
      </w:r>
      <w:r w:rsidR="00265463">
        <w:rPr>
          <w:rFonts w:ascii="Arial" w:hAnsi="Arial" w:cs="Arial"/>
          <w:color w:val="808080" w:themeColor="background1" w:themeShade="80"/>
          <w:sz w:val="22"/>
          <w:szCs w:val="22"/>
          <w:lang w:val="en-GB"/>
        </w:rPr>
        <w:t xml:space="preserve"> </w:t>
      </w:r>
    </w:p>
    <w:p w14:paraId="154681F0" w14:textId="63D310AD" w:rsidR="009D20B1" w:rsidRDefault="00B725B4" w:rsidP="00087F21">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S&amp;C plan on entering a light touch provisional liquidation, </w:t>
      </w:r>
      <w:r w:rsidR="008B7452">
        <w:rPr>
          <w:rFonts w:ascii="Arial" w:hAnsi="Arial" w:cs="Arial"/>
          <w:color w:val="808080" w:themeColor="background1" w:themeShade="80"/>
          <w:sz w:val="22"/>
          <w:szCs w:val="22"/>
          <w:lang w:val="en-GB"/>
        </w:rPr>
        <w:t>the Rackham family would be allowed to continue to play a part in running S&amp;C</w:t>
      </w:r>
      <w:r w:rsidR="00EC2FE6">
        <w:rPr>
          <w:rFonts w:ascii="Arial" w:hAnsi="Arial" w:cs="Arial"/>
          <w:color w:val="808080" w:themeColor="background1" w:themeShade="80"/>
          <w:sz w:val="22"/>
          <w:szCs w:val="22"/>
          <w:lang w:val="en-GB"/>
        </w:rPr>
        <w:t xml:space="preserve">, however, this is subject to the supervision of the provisional liquidator and the Grand Court. </w:t>
      </w:r>
      <w:r w:rsidR="002A789A">
        <w:rPr>
          <w:rFonts w:ascii="Arial" w:hAnsi="Arial" w:cs="Arial"/>
          <w:color w:val="808080" w:themeColor="background1" w:themeShade="80"/>
          <w:sz w:val="22"/>
          <w:szCs w:val="22"/>
          <w:lang w:val="en-GB"/>
        </w:rPr>
        <w:t>During the provisional liquidation, the provisional liquidator’s powers replace the director’s powers</w:t>
      </w:r>
      <w:r w:rsidR="00B70505">
        <w:rPr>
          <w:rFonts w:ascii="Arial" w:hAnsi="Arial" w:cs="Arial"/>
          <w:color w:val="808080" w:themeColor="background1" w:themeShade="80"/>
          <w:sz w:val="22"/>
          <w:szCs w:val="22"/>
          <w:lang w:val="en-GB"/>
        </w:rPr>
        <w:t xml:space="preserve">. </w:t>
      </w:r>
    </w:p>
    <w:p w14:paraId="51552444" w14:textId="570EC452" w:rsidR="00AC690D" w:rsidRDefault="004C29A9" w:rsidP="00087F21">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S&amp;C can make an ex parte application for a </w:t>
      </w:r>
      <w:r w:rsidR="00851102">
        <w:rPr>
          <w:rFonts w:ascii="Arial" w:hAnsi="Arial" w:cs="Arial"/>
          <w:color w:val="808080" w:themeColor="background1" w:themeShade="80"/>
          <w:sz w:val="22"/>
          <w:szCs w:val="22"/>
          <w:lang w:val="en-GB"/>
        </w:rPr>
        <w:t xml:space="preserve">provisional liquidation on the grounds that: </w:t>
      </w:r>
    </w:p>
    <w:p w14:paraId="6C8E69FC" w14:textId="02AF5E7A" w:rsidR="00851102" w:rsidRDefault="00851102" w:rsidP="00851102">
      <w:pPr>
        <w:pStyle w:val="ListParagraph"/>
        <w:numPr>
          <w:ilvl w:val="1"/>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is, or I likely to become able to pay its debts within the meaning of section 93</w:t>
      </w:r>
      <w:r w:rsidR="002548E7">
        <w:rPr>
          <w:rFonts w:ascii="Arial" w:hAnsi="Arial" w:cs="Arial"/>
          <w:color w:val="808080" w:themeColor="background1" w:themeShade="80"/>
          <w:sz w:val="22"/>
          <w:szCs w:val="22"/>
          <w:lang w:val="en-GB"/>
        </w:rPr>
        <w:t xml:space="preserve"> of the Companies Act</w:t>
      </w:r>
      <w:r>
        <w:rPr>
          <w:rFonts w:ascii="Arial" w:hAnsi="Arial" w:cs="Arial"/>
          <w:color w:val="808080" w:themeColor="background1" w:themeShade="80"/>
          <w:sz w:val="22"/>
          <w:szCs w:val="22"/>
          <w:lang w:val="en-GB"/>
        </w:rPr>
        <w:t>; and</w:t>
      </w:r>
    </w:p>
    <w:p w14:paraId="1E549C64" w14:textId="707D6264" w:rsidR="00851102" w:rsidRPr="00AC690D" w:rsidRDefault="00851102" w:rsidP="00851102">
      <w:pPr>
        <w:pStyle w:val="ListParagraph"/>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intends to present a compromise or arrangement to its creditors</w:t>
      </w:r>
      <w:r w:rsidR="002548E7">
        <w:rPr>
          <w:rFonts w:ascii="Arial" w:hAnsi="Arial" w:cs="Arial"/>
          <w:color w:val="808080" w:themeColor="background1" w:themeShade="80"/>
          <w:sz w:val="22"/>
          <w:szCs w:val="22"/>
          <w:lang w:val="en-GB"/>
        </w:rPr>
        <w:t xml:space="preserve"> under section 86 of the Companies Act. </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265A" w14:textId="77777777" w:rsidR="00AE76EA" w:rsidRDefault="00AE76EA" w:rsidP="00241B44">
      <w:r>
        <w:separator/>
      </w:r>
    </w:p>
  </w:endnote>
  <w:endnote w:type="continuationSeparator" w:id="0">
    <w:p w14:paraId="01F2A99F" w14:textId="77777777" w:rsidR="00AE76EA" w:rsidRDefault="00AE76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5FB2F01"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AE76EA">
      <w:rPr>
        <w:rFonts w:ascii="Arial" w:hAnsi="Arial" w:cs="Arial"/>
        <w:sz w:val="18"/>
        <w:szCs w:val="18"/>
        <w:lang w:val="en-GB"/>
      </w:rPr>
      <w:fldChar w:fldCharType="separate"/>
    </w:r>
    <w:r>
      <w:rPr>
        <w:rFonts w:ascii="Arial" w:hAnsi="Arial" w:cs="Arial"/>
        <w:sz w:val="18"/>
        <w:szCs w:val="18"/>
        <w:lang w:val="en-GB"/>
      </w:rPr>
      <w:fldChar w:fldCharType="end"/>
    </w:r>
    <w:r w:rsidR="0095291A" w:rsidRPr="0095291A">
      <w:t xml:space="preserve"> </w:t>
    </w:r>
    <w:r w:rsidR="0095291A" w:rsidRPr="0095291A">
      <w:rPr>
        <w:rFonts w:ascii="Arial" w:hAnsi="Arial" w:cs="Arial"/>
        <w:sz w:val="18"/>
        <w:szCs w:val="18"/>
        <w:lang w:val="en-GB"/>
      </w:rPr>
      <w:t>202122-505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10F" w14:textId="77777777" w:rsidR="0095291A" w:rsidRDefault="0095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FB58" w14:textId="77777777" w:rsidR="00AE76EA" w:rsidRDefault="00AE76EA" w:rsidP="00241B44">
      <w:r>
        <w:separator/>
      </w:r>
    </w:p>
  </w:footnote>
  <w:footnote w:type="continuationSeparator" w:id="0">
    <w:p w14:paraId="7B44C940" w14:textId="77777777" w:rsidR="00AE76EA" w:rsidRDefault="00AE76E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7E1" w14:textId="77777777" w:rsidR="0095291A" w:rsidRDefault="0095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6EE" w14:textId="77777777" w:rsidR="0095291A" w:rsidRDefault="00952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D38" w14:textId="77777777" w:rsidR="0095291A" w:rsidRDefault="0095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0904FE"/>
    <w:multiLevelType w:val="hybridMultilevel"/>
    <w:tmpl w:val="23DE62A6"/>
    <w:lvl w:ilvl="0" w:tplc="F440E76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A3A7CD3"/>
    <w:multiLevelType w:val="hybridMultilevel"/>
    <w:tmpl w:val="E38AB1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18"/>
  </w:num>
  <w:num w:numId="4">
    <w:abstractNumId w:val="38"/>
  </w:num>
  <w:num w:numId="5">
    <w:abstractNumId w:val="19"/>
  </w:num>
  <w:num w:numId="6">
    <w:abstractNumId w:val="32"/>
  </w:num>
  <w:num w:numId="7">
    <w:abstractNumId w:val="40"/>
  </w:num>
  <w:num w:numId="8">
    <w:abstractNumId w:val="35"/>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7"/>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2"/>
  </w:num>
  <w:num w:numId="24">
    <w:abstractNumId w:val="0"/>
  </w:num>
  <w:num w:numId="25">
    <w:abstractNumId w:val="33"/>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6"/>
  </w:num>
  <w:num w:numId="40">
    <w:abstractNumId w:val="34"/>
  </w:num>
  <w:num w:numId="41">
    <w:abstractNumId w:val="5"/>
  </w:num>
  <w:num w:numId="42">
    <w:abstractNumId w:val="31"/>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37D"/>
    <w:rsid w:val="00007BF3"/>
    <w:rsid w:val="00010BA0"/>
    <w:rsid w:val="00016475"/>
    <w:rsid w:val="00020557"/>
    <w:rsid w:val="00021FC2"/>
    <w:rsid w:val="00022A5B"/>
    <w:rsid w:val="00023705"/>
    <w:rsid w:val="000250C7"/>
    <w:rsid w:val="00026F16"/>
    <w:rsid w:val="00027E4C"/>
    <w:rsid w:val="0003494D"/>
    <w:rsid w:val="00037621"/>
    <w:rsid w:val="0004088E"/>
    <w:rsid w:val="00044D46"/>
    <w:rsid w:val="00045088"/>
    <w:rsid w:val="00045904"/>
    <w:rsid w:val="000475D9"/>
    <w:rsid w:val="000502FD"/>
    <w:rsid w:val="000577D2"/>
    <w:rsid w:val="00065166"/>
    <w:rsid w:val="000659CF"/>
    <w:rsid w:val="00070AD0"/>
    <w:rsid w:val="00082609"/>
    <w:rsid w:val="000851CC"/>
    <w:rsid w:val="00087F21"/>
    <w:rsid w:val="00093BE8"/>
    <w:rsid w:val="000A407B"/>
    <w:rsid w:val="000A68ED"/>
    <w:rsid w:val="000A7BE7"/>
    <w:rsid w:val="000B5FF1"/>
    <w:rsid w:val="000B609F"/>
    <w:rsid w:val="000C3F26"/>
    <w:rsid w:val="000C6E97"/>
    <w:rsid w:val="000D33BB"/>
    <w:rsid w:val="000D55A8"/>
    <w:rsid w:val="000E4841"/>
    <w:rsid w:val="000F1677"/>
    <w:rsid w:val="000F3D6C"/>
    <w:rsid w:val="000F6063"/>
    <w:rsid w:val="00101707"/>
    <w:rsid w:val="00102CC9"/>
    <w:rsid w:val="0010593A"/>
    <w:rsid w:val="001108F8"/>
    <w:rsid w:val="0011473D"/>
    <w:rsid w:val="00115C85"/>
    <w:rsid w:val="00123855"/>
    <w:rsid w:val="00125094"/>
    <w:rsid w:val="001258C3"/>
    <w:rsid w:val="00126A4D"/>
    <w:rsid w:val="0014171F"/>
    <w:rsid w:val="0014622C"/>
    <w:rsid w:val="001463D6"/>
    <w:rsid w:val="00152348"/>
    <w:rsid w:val="0015456D"/>
    <w:rsid w:val="00155FA2"/>
    <w:rsid w:val="001563C9"/>
    <w:rsid w:val="001566E7"/>
    <w:rsid w:val="00161F1B"/>
    <w:rsid w:val="00162829"/>
    <w:rsid w:val="00163644"/>
    <w:rsid w:val="00173C57"/>
    <w:rsid w:val="00176A4A"/>
    <w:rsid w:val="00180548"/>
    <w:rsid w:val="00180AC4"/>
    <w:rsid w:val="00180CCE"/>
    <w:rsid w:val="0018267A"/>
    <w:rsid w:val="00182779"/>
    <w:rsid w:val="00182C6C"/>
    <w:rsid w:val="001830DF"/>
    <w:rsid w:val="00183BBF"/>
    <w:rsid w:val="0018424C"/>
    <w:rsid w:val="00186186"/>
    <w:rsid w:val="00194E5E"/>
    <w:rsid w:val="001966D9"/>
    <w:rsid w:val="001A007A"/>
    <w:rsid w:val="001A7E9A"/>
    <w:rsid w:val="001B0F70"/>
    <w:rsid w:val="001B3293"/>
    <w:rsid w:val="001B5016"/>
    <w:rsid w:val="001B6CD9"/>
    <w:rsid w:val="001C45FC"/>
    <w:rsid w:val="001D0469"/>
    <w:rsid w:val="001D13A8"/>
    <w:rsid w:val="001D29C0"/>
    <w:rsid w:val="001D4862"/>
    <w:rsid w:val="001E25B9"/>
    <w:rsid w:val="001E49E0"/>
    <w:rsid w:val="001E7B5A"/>
    <w:rsid w:val="001F16A2"/>
    <w:rsid w:val="001F7412"/>
    <w:rsid w:val="0020090A"/>
    <w:rsid w:val="00202DFE"/>
    <w:rsid w:val="002063B4"/>
    <w:rsid w:val="0020725B"/>
    <w:rsid w:val="002076F2"/>
    <w:rsid w:val="00210493"/>
    <w:rsid w:val="002110F1"/>
    <w:rsid w:val="002172B8"/>
    <w:rsid w:val="00225F4A"/>
    <w:rsid w:val="002328B5"/>
    <w:rsid w:val="002356EA"/>
    <w:rsid w:val="0024116D"/>
    <w:rsid w:val="00241B44"/>
    <w:rsid w:val="00241BC4"/>
    <w:rsid w:val="00241FA3"/>
    <w:rsid w:val="00244D44"/>
    <w:rsid w:val="00245EFB"/>
    <w:rsid w:val="00246DAF"/>
    <w:rsid w:val="002476AF"/>
    <w:rsid w:val="00251488"/>
    <w:rsid w:val="0025386E"/>
    <w:rsid w:val="002548E7"/>
    <w:rsid w:val="002638B0"/>
    <w:rsid w:val="00265463"/>
    <w:rsid w:val="00265A07"/>
    <w:rsid w:val="0026647A"/>
    <w:rsid w:val="002668D3"/>
    <w:rsid w:val="0027299F"/>
    <w:rsid w:val="00273316"/>
    <w:rsid w:val="00284EBE"/>
    <w:rsid w:val="002903A7"/>
    <w:rsid w:val="0029433F"/>
    <w:rsid w:val="00294829"/>
    <w:rsid w:val="002952BE"/>
    <w:rsid w:val="0029690F"/>
    <w:rsid w:val="00297693"/>
    <w:rsid w:val="00297C8A"/>
    <w:rsid w:val="002A183E"/>
    <w:rsid w:val="002A2A60"/>
    <w:rsid w:val="002A2C21"/>
    <w:rsid w:val="002A37BB"/>
    <w:rsid w:val="002A4B95"/>
    <w:rsid w:val="002A5426"/>
    <w:rsid w:val="002A789A"/>
    <w:rsid w:val="002A7B65"/>
    <w:rsid w:val="002B1C45"/>
    <w:rsid w:val="002B3A96"/>
    <w:rsid w:val="002B52A8"/>
    <w:rsid w:val="002C13C8"/>
    <w:rsid w:val="002C3547"/>
    <w:rsid w:val="002C4B43"/>
    <w:rsid w:val="002C5474"/>
    <w:rsid w:val="002C5CBE"/>
    <w:rsid w:val="002C7D4C"/>
    <w:rsid w:val="002D0021"/>
    <w:rsid w:val="002D19F6"/>
    <w:rsid w:val="002D299D"/>
    <w:rsid w:val="002D344F"/>
    <w:rsid w:val="002D3473"/>
    <w:rsid w:val="002E4668"/>
    <w:rsid w:val="002F1956"/>
    <w:rsid w:val="002F2476"/>
    <w:rsid w:val="002F3440"/>
    <w:rsid w:val="002F75A3"/>
    <w:rsid w:val="00301FDF"/>
    <w:rsid w:val="00303C2F"/>
    <w:rsid w:val="003042CB"/>
    <w:rsid w:val="00305564"/>
    <w:rsid w:val="00306643"/>
    <w:rsid w:val="003144EF"/>
    <w:rsid w:val="00326292"/>
    <w:rsid w:val="00326415"/>
    <w:rsid w:val="00330937"/>
    <w:rsid w:val="00330DF4"/>
    <w:rsid w:val="00330F31"/>
    <w:rsid w:val="00333CA0"/>
    <w:rsid w:val="00334648"/>
    <w:rsid w:val="0033768C"/>
    <w:rsid w:val="00337938"/>
    <w:rsid w:val="00340769"/>
    <w:rsid w:val="00341AA6"/>
    <w:rsid w:val="00342B78"/>
    <w:rsid w:val="0035550A"/>
    <w:rsid w:val="00361A0A"/>
    <w:rsid w:val="00364836"/>
    <w:rsid w:val="0036565C"/>
    <w:rsid w:val="00365C92"/>
    <w:rsid w:val="00366070"/>
    <w:rsid w:val="0036625E"/>
    <w:rsid w:val="00371B80"/>
    <w:rsid w:val="0037465A"/>
    <w:rsid w:val="00377065"/>
    <w:rsid w:val="00382C98"/>
    <w:rsid w:val="00382E3E"/>
    <w:rsid w:val="0038533C"/>
    <w:rsid w:val="00386568"/>
    <w:rsid w:val="00390B57"/>
    <w:rsid w:val="00391929"/>
    <w:rsid w:val="00391C9D"/>
    <w:rsid w:val="003938A1"/>
    <w:rsid w:val="003948D5"/>
    <w:rsid w:val="00396821"/>
    <w:rsid w:val="00397D3A"/>
    <w:rsid w:val="003A051E"/>
    <w:rsid w:val="003A2780"/>
    <w:rsid w:val="003A6A83"/>
    <w:rsid w:val="003B170F"/>
    <w:rsid w:val="003B3C5F"/>
    <w:rsid w:val="003C4471"/>
    <w:rsid w:val="003D0A6D"/>
    <w:rsid w:val="003D7506"/>
    <w:rsid w:val="003E0B16"/>
    <w:rsid w:val="003E2A77"/>
    <w:rsid w:val="003E31E7"/>
    <w:rsid w:val="003E67D1"/>
    <w:rsid w:val="003E6C48"/>
    <w:rsid w:val="003E7675"/>
    <w:rsid w:val="00404329"/>
    <w:rsid w:val="00405DC1"/>
    <w:rsid w:val="00406382"/>
    <w:rsid w:val="00415F1F"/>
    <w:rsid w:val="004168B3"/>
    <w:rsid w:val="00416D2B"/>
    <w:rsid w:val="00420800"/>
    <w:rsid w:val="0042108F"/>
    <w:rsid w:val="00430FED"/>
    <w:rsid w:val="00434A8C"/>
    <w:rsid w:val="00437297"/>
    <w:rsid w:val="00444284"/>
    <w:rsid w:val="00445CE6"/>
    <w:rsid w:val="0045257C"/>
    <w:rsid w:val="004534C2"/>
    <w:rsid w:val="0045446F"/>
    <w:rsid w:val="0045683E"/>
    <w:rsid w:val="00460F33"/>
    <w:rsid w:val="004624E6"/>
    <w:rsid w:val="00472404"/>
    <w:rsid w:val="00475963"/>
    <w:rsid w:val="00477C72"/>
    <w:rsid w:val="00477F0D"/>
    <w:rsid w:val="0048787C"/>
    <w:rsid w:val="00491675"/>
    <w:rsid w:val="00493855"/>
    <w:rsid w:val="00495E79"/>
    <w:rsid w:val="004A01F4"/>
    <w:rsid w:val="004A2D83"/>
    <w:rsid w:val="004A57DD"/>
    <w:rsid w:val="004A7B51"/>
    <w:rsid w:val="004A7D71"/>
    <w:rsid w:val="004A7EF3"/>
    <w:rsid w:val="004B11FD"/>
    <w:rsid w:val="004B23A2"/>
    <w:rsid w:val="004B42A7"/>
    <w:rsid w:val="004C29A9"/>
    <w:rsid w:val="004C3B22"/>
    <w:rsid w:val="004C5EAD"/>
    <w:rsid w:val="004D1A5A"/>
    <w:rsid w:val="004D2FFF"/>
    <w:rsid w:val="004D3721"/>
    <w:rsid w:val="004D4774"/>
    <w:rsid w:val="004D64F9"/>
    <w:rsid w:val="004E06A3"/>
    <w:rsid w:val="004E2E1A"/>
    <w:rsid w:val="004E3A6B"/>
    <w:rsid w:val="004E622C"/>
    <w:rsid w:val="004F5FDF"/>
    <w:rsid w:val="005006FB"/>
    <w:rsid w:val="00501EDC"/>
    <w:rsid w:val="00511915"/>
    <w:rsid w:val="005177FE"/>
    <w:rsid w:val="0052263B"/>
    <w:rsid w:val="00524728"/>
    <w:rsid w:val="00527EDC"/>
    <w:rsid w:val="00532230"/>
    <w:rsid w:val="005327B7"/>
    <w:rsid w:val="00533104"/>
    <w:rsid w:val="005331CA"/>
    <w:rsid w:val="00537970"/>
    <w:rsid w:val="00540B9A"/>
    <w:rsid w:val="00540E3A"/>
    <w:rsid w:val="00544127"/>
    <w:rsid w:val="005463A9"/>
    <w:rsid w:val="00551038"/>
    <w:rsid w:val="00553EB2"/>
    <w:rsid w:val="00560534"/>
    <w:rsid w:val="0056391B"/>
    <w:rsid w:val="005650E2"/>
    <w:rsid w:val="00567AD7"/>
    <w:rsid w:val="00574872"/>
    <w:rsid w:val="00575B2D"/>
    <w:rsid w:val="005833D0"/>
    <w:rsid w:val="005846F3"/>
    <w:rsid w:val="0058622F"/>
    <w:rsid w:val="00590474"/>
    <w:rsid w:val="00590CB3"/>
    <w:rsid w:val="00591B56"/>
    <w:rsid w:val="00592F82"/>
    <w:rsid w:val="00596098"/>
    <w:rsid w:val="005A0CCA"/>
    <w:rsid w:val="005A2E18"/>
    <w:rsid w:val="005A6FF2"/>
    <w:rsid w:val="005A726D"/>
    <w:rsid w:val="005B5CC9"/>
    <w:rsid w:val="005B67AC"/>
    <w:rsid w:val="005B79F4"/>
    <w:rsid w:val="005C5A6D"/>
    <w:rsid w:val="005C798A"/>
    <w:rsid w:val="005C7ED4"/>
    <w:rsid w:val="005D16DD"/>
    <w:rsid w:val="005D38A1"/>
    <w:rsid w:val="005D43E0"/>
    <w:rsid w:val="005D58A3"/>
    <w:rsid w:val="005D5A2D"/>
    <w:rsid w:val="005D5D5E"/>
    <w:rsid w:val="005E1B79"/>
    <w:rsid w:val="005E6076"/>
    <w:rsid w:val="005E65A3"/>
    <w:rsid w:val="005E7008"/>
    <w:rsid w:val="005F026D"/>
    <w:rsid w:val="005F2AEA"/>
    <w:rsid w:val="005F2D0B"/>
    <w:rsid w:val="005F4B31"/>
    <w:rsid w:val="0060251C"/>
    <w:rsid w:val="00604CE3"/>
    <w:rsid w:val="00610388"/>
    <w:rsid w:val="00610AC7"/>
    <w:rsid w:val="00612CA5"/>
    <w:rsid w:val="006153EC"/>
    <w:rsid w:val="00617FF5"/>
    <w:rsid w:val="00621A17"/>
    <w:rsid w:val="006262E9"/>
    <w:rsid w:val="00627CC9"/>
    <w:rsid w:val="00627E7B"/>
    <w:rsid w:val="00630542"/>
    <w:rsid w:val="00632E44"/>
    <w:rsid w:val="00633808"/>
    <w:rsid w:val="00634622"/>
    <w:rsid w:val="00636808"/>
    <w:rsid w:val="00641515"/>
    <w:rsid w:val="00650CB6"/>
    <w:rsid w:val="00650FE1"/>
    <w:rsid w:val="00654C2F"/>
    <w:rsid w:val="00657087"/>
    <w:rsid w:val="006574C0"/>
    <w:rsid w:val="00657FEF"/>
    <w:rsid w:val="00661556"/>
    <w:rsid w:val="006639DB"/>
    <w:rsid w:val="00664A6E"/>
    <w:rsid w:val="006661EF"/>
    <w:rsid w:val="00677AEB"/>
    <w:rsid w:val="00680EF2"/>
    <w:rsid w:val="00684DAB"/>
    <w:rsid w:val="00687A1D"/>
    <w:rsid w:val="00697EA1"/>
    <w:rsid w:val="006A2646"/>
    <w:rsid w:val="006A5375"/>
    <w:rsid w:val="006A6530"/>
    <w:rsid w:val="006B28CB"/>
    <w:rsid w:val="006B435A"/>
    <w:rsid w:val="006B4C64"/>
    <w:rsid w:val="006C1C2F"/>
    <w:rsid w:val="006C1FEB"/>
    <w:rsid w:val="006D08A2"/>
    <w:rsid w:val="006D3DC9"/>
    <w:rsid w:val="006D6BD5"/>
    <w:rsid w:val="006E481A"/>
    <w:rsid w:val="006E5298"/>
    <w:rsid w:val="006F4A78"/>
    <w:rsid w:val="006F734A"/>
    <w:rsid w:val="00700D83"/>
    <w:rsid w:val="00704852"/>
    <w:rsid w:val="007074E9"/>
    <w:rsid w:val="00710475"/>
    <w:rsid w:val="00713DA4"/>
    <w:rsid w:val="00714BF1"/>
    <w:rsid w:val="007168C3"/>
    <w:rsid w:val="00716E7B"/>
    <w:rsid w:val="00721383"/>
    <w:rsid w:val="0072579C"/>
    <w:rsid w:val="0073158B"/>
    <w:rsid w:val="007333CC"/>
    <w:rsid w:val="0073399A"/>
    <w:rsid w:val="00740DAD"/>
    <w:rsid w:val="00743A5E"/>
    <w:rsid w:val="00753985"/>
    <w:rsid w:val="00756650"/>
    <w:rsid w:val="007603F5"/>
    <w:rsid w:val="00764DB0"/>
    <w:rsid w:val="0076764D"/>
    <w:rsid w:val="00770D88"/>
    <w:rsid w:val="0077498C"/>
    <w:rsid w:val="00775E93"/>
    <w:rsid w:val="007808EB"/>
    <w:rsid w:val="007809BC"/>
    <w:rsid w:val="00783B5D"/>
    <w:rsid w:val="00784128"/>
    <w:rsid w:val="00787BCC"/>
    <w:rsid w:val="00793173"/>
    <w:rsid w:val="0079459B"/>
    <w:rsid w:val="007A2A33"/>
    <w:rsid w:val="007B22CF"/>
    <w:rsid w:val="007B3A5E"/>
    <w:rsid w:val="007B5C89"/>
    <w:rsid w:val="007C1FCC"/>
    <w:rsid w:val="007C2CFD"/>
    <w:rsid w:val="007C36D4"/>
    <w:rsid w:val="007C6201"/>
    <w:rsid w:val="007D11EE"/>
    <w:rsid w:val="007D1391"/>
    <w:rsid w:val="007D7C92"/>
    <w:rsid w:val="007E03FA"/>
    <w:rsid w:val="007E1154"/>
    <w:rsid w:val="007E3906"/>
    <w:rsid w:val="007E6BA4"/>
    <w:rsid w:val="007F41F8"/>
    <w:rsid w:val="007F659B"/>
    <w:rsid w:val="007F6CA7"/>
    <w:rsid w:val="00803C72"/>
    <w:rsid w:val="0080454E"/>
    <w:rsid w:val="00804C32"/>
    <w:rsid w:val="00806302"/>
    <w:rsid w:val="00807119"/>
    <w:rsid w:val="008166EB"/>
    <w:rsid w:val="008214AC"/>
    <w:rsid w:val="00822FDA"/>
    <w:rsid w:val="00823B1C"/>
    <w:rsid w:val="0082483F"/>
    <w:rsid w:val="008279C0"/>
    <w:rsid w:val="00833332"/>
    <w:rsid w:val="00847C52"/>
    <w:rsid w:val="00851102"/>
    <w:rsid w:val="00853516"/>
    <w:rsid w:val="00853B56"/>
    <w:rsid w:val="00860922"/>
    <w:rsid w:val="00867701"/>
    <w:rsid w:val="008723F3"/>
    <w:rsid w:val="00876E1E"/>
    <w:rsid w:val="00876F56"/>
    <w:rsid w:val="00877518"/>
    <w:rsid w:val="00881DE6"/>
    <w:rsid w:val="008837A6"/>
    <w:rsid w:val="00891116"/>
    <w:rsid w:val="0089145D"/>
    <w:rsid w:val="008A053B"/>
    <w:rsid w:val="008A4DF2"/>
    <w:rsid w:val="008A6CFE"/>
    <w:rsid w:val="008A7E8F"/>
    <w:rsid w:val="008B5333"/>
    <w:rsid w:val="008B6223"/>
    <w:rsid w:val="008B7452"/>
    <w:rsid w:val="008C2B62"/>
    <w:rsid w:val="008C3E4C"/>
    <w:rsid w:val="008C609C"/>
    <w:rsid w:val="008C66E0"/>
    <w:rsid w:val="008D652E"/>
    <w:rsid w:val="008D7C65"/>
    <w:rsid w:val="008E3339"/>
    <w:rsid w:val="008F20FC"/>
    <w:rsid w:val="008F5FFE"/>
    <w:rsid w:val="008F6CAB"/>
    <w:rsid w:val="009023D3"/>
    <w:rsid w:val="00905A43"/>
    <w:rsid w:val="00905DCA"/>
    <w:rsid w:val="0090736D"/>
    <w:rsid w:val="00912C79"/>
    <w:rsid w:val="00920BE7"/>
    <w:rsid w:val="00921B8C"/>
    <w:rsid w:val="00922CE9"/>
    <w:rsid w:val="00924973"/>
    <w:rsid w:val="00924B21"/>
    <w:rsid w:val="00927C9D"/>
    <w:rsid w:val="00931FD7"/>
    <w:rsid w:val="00942123"/>
    <w:rsid w:val="0095207B"/>
    <w:rsid w:val="00952187"/>
    <w:rsid w:val="009522F8"/>
    <w:rsid w:val="0095291A"/>
    <w:rsid w:val="0095339F"/>
    <w:rsid w:val="009566BD"/>
    <w:rsid w:val="00962045"/>
    <w:rsid w:val="00965C05"/>
    <w:rsid w:val="00965CC8"/>
    <w:rsid w:val="00966F6E"/>
    <w:rsid w:val="00980E61"/>
    <w:rsid w:val="009858FC"/>
    <w:rsid w:val="00991428"/>
    <w:rsid w:val="0099169D"/>
    <w:rsid w:val="00992676"/>
    <w:rsid w:val="009954B2"/>
    <w:rsid w:val="00996691"/>
    <w:rsid w:val="0099689B"/>
    <w:rsid w:val="00997F1F"/>
    <w:rsid w:val="009A3AB7"/>
    <w:rsid w:val="009A6382"/>
    <w:rsid w:val="009B0723"/>
    <w:rsid w:val="009B07AD"/>
    <w:rsid w:val="009B0883"/>
    <w:rsid w:val="009B1120"/>
    <w:rsid w:val="009B15E2"/>
    <w:rsid w:val="009B4976"/>
    <w:rsid w:val="009C0962"/>
    <w:rsid w:val="009C0B8E"/>
    <w:rsid w:val="009C1BC8"/>
    <w:rsid w:val="009C2442"/>
    <w:rsid w:val="009D0811"/>
    <w:rsid w:val="009D0EE1"/>
    <w:rsid w:val="009D20B1"/>
    <w:rsid w:val="009D3F45"/>
    <w:rsid w:val="009D47B8"/>
    <w:rsid w:val="009E2AEB"/>
    <w:rsid w:val="009E2E27"/>
    <w:rsid w:val="009E45DF"/>
    <w:rsid w:val="009E4DE3"/>
    <w:rsid w:val="009E63B1"/>
    <w:rsid w:val="009F1D2E"/>
    <w:rsid w:val="009F275E"/>
    <w:rsid w:val="009F2B43"/>
    <w:rsid w:val="00A02163"/>
    <w:rsid w:val="00A047EE"/>
    <w:rsid w:val="00A05AF5"/>
    <w:rsid w:val="00A06BD9"/>
    <w:rsid w:val="00A2274A"/>
    <w:rsid w:val="00A235B7"/>
    <w:rsid w:val="00A25392"/>
    <w:rsid w:val="00A26898"/>
    <w:rsid w:val="00A27A7A"/>
    <w:rsid w:val="00A34ABE"/>
    <w:rsid w:val="00A403F0"/>
    <w:rsid w:val="00A407EF"/>
    <w:rsid w:val="00A468B9"/>
    <w:rsid w:val="00A46B4C"/>
    <w:rsid w:val="00A46FE2"/>
    <w:rsid w:val="00A47CA3"/>
    <w:rsid w:val="00A5117B"/>
    <w:rsid w:val="00A53273"/>
    <w:rsid w:val="00A53B63"/>
    <w:rsid w:val="00A53DA9"/>
    <w:rsid w:val="00A54634"/>
    <w:rsid w:val="00A56D34"/>
    <w:rsid w:val="00A60074"/>
    <w:rsid w:val="00A65243"/>
    <w:rsid w:val="00A6627C"/>
    <w:rsid w:val="00A71019"/>
    <w:rsid w:val="00A7547B"/>
    <w:rsid w:val="00A81029"/>
    <w:rsid w:val="00A83BE1"/>
    <w:rsid w:val="00A845F5"/>
    <w:rsid w:val="00A96489"/>
    <w:rsid w:val="00AA2BFC"/>
    <w:rsid w:val="00AA6A1B"/>
    <w:rsid w:val="00AB0E3A"/>
    <w:rsid w:val="00AB2425"/>
    <w:rsid w:val="00AB602F"/>
    <w:rsid w:val="00AB685C"/>
    <w:rsid w:val="00AB6C2D"/>
    <w:rsid w:val="00AC08F7"/>
    <w:rsid w:val="00AC1CF1"/>
    <w:rsid w:val="00AC2F1F"/>
    <w:rsid w:val="00AC3839"/>
    <w:rsid w:val="00AC43F8"/>
    <w:rsid w:val="00AC690D"/>
    <w:rsid w:val="00AC7082"/>
    <w:rsid w:val="00AD12C7"/>
    <w:rsid w:val="00AD4BE8"/>
    <w:rsid w:val="00AE76EA"/>
    <w:rsid w:val="00AF039F"/>
    <w:rsid w:val="00AF228E"/>
    <w:rsid w:val="00AF3700"/>
    <w:rsid w:val="00AF5EED"/>
    <w:rsid w:val="00B016A8"/>
    <w:rsid w:val="00B1270F"/>
    <w:rsid w:val="00B12FA0"/>
    <w:rsid w:val="00B14819"/>
    <w:rsid w:val="00B15E2F"/>
    <w:rsid w:val="00B17AA9"/>
    <w:rsid w:val="00B32AEA"/>
    <w:rsid w:val="00B44713"/>
    <w:rsid w:val="00B4496B"/>
    <w:rsid w:val="00B51B95"/>
    <w:rsid w:val="00B53FBE"/>
    <w:rsid w:val="00B56103"/>
    <w:rsid w:val="00B64929"/>
    <w:rsid w:val="00B6784A"/>
    <w:rsid w:val="00B70505"/>
    <w:rsid w:val="00B70966"/>
    <w:rsid w:val="00B725B4"/>
    <w:rsid w:val="00B736DF"/>
    <w:rsid w:val="00B743D6"/>
    <w:rsid w:val="00B74FBD"/>
    <w:rsid w:val="00B77F46"/>
    <w:rsid w:val="00B82586"/>
    <w:rsid w:val="00B829A3"/>
    <w:rsid w:val="00B8406D"/>
    <w:rsid w:val="00B86DB1"/>
    <w:rsid w:val="00B873C7"/>
    <w:rsid w:val="00B87869"/>
    <w:rsid w:val="00B9639B"/>
    <w:rsid w:val="00BA3AE6"/>
    <w:rsid w:val="00BA4008"/>
    <w:rsid w:val="00BB0F2B"/>
    <w:rsid w:val="00BB7020"/>
    <w:rsid w:val="00BC3A55"/>
    <w:rsid w:val="00BD373B"/>
    <w:rsid w:val="00BE118F"/>
    <w:rsid w:val="00BE4FF3"/>
    <w:rsid w:val="00BF50F7"/>
    <w:rsid w:val="00C01263"/>
    <w:rsid w:val="00C02F29"/>
    <w:rsid w:val="00C17718"/>
    <w:rsid w:val="00C20AFE"/>
    <w:rsid w:val="00C22A25"/>
    <w:rsid w:val="00C23783"/>
    <w:rsid w:val="00C32947"/>
    <w:rsid w:val="00C35671"/>
    <w:rsid w:val="00C35B77"/>
    <w:rsid w:val="00C376EB"/>
    <w:rsid w:val="00C41A0C"/>
    <w:rsid w:val="00C44A6E"/>
    <w:rsid w:val="00C46A92"/>
    <w:rsid w:val="00C46EC1"/>
    <w:rsid w:val="00C52796"/>
    <w:rsid w:val="00C53E2C"/>
    <w:rsid w:val="00C550C8"/>
    <w:rsid w:val="00C55824"/>
    <w:rsid w:val="00C56B61"/>
    <w:rsid w:val="00C606C3"/>
    <w:rsid w:val="00C620F4"/>
    <w:rsid w:val="00C72848"/>
    <w:rsid w:val="00C76E0F"/>
    <w:rsid w:val="00C7736C"/>
    <w:rsid w:val="00C82D87"/>
    <w:rsid w:val="00C8712A"/>
    <w:rsid w:val="00C902C8"/>
    <w:rsid w:val="00C919D1"/>
    <w:rsid w:val="00C963D3"/>
    <w:rsid w:val="00CB1983"/>
    <w:rsid w:val="00CB2364"/>
    <w:rsid w:val="00CB2CBB"/>
    <w:rsid w:val="00CB4BF8"/>
    <w:rsid w:val="00CB7CAC"/>
    <w:rsid w:val="00CC0CBA"/>
    <w:rsid w:val="00CC5335"/>
    <w:rsid w:val="00CC5BA4"/>
    <w:rsid w:val="00CC6748"/>
    <w:rsid w:val="00CC6D65"/>
    <w:rsid w:val="00CD2932"/>
    <w:rsid w:val="00CD4998"/>
    <w:rsid w:val="00CE1035"/>
    <w:rsid w:val="00CE3A1A"/>
    <w:rsid w:val="00CE6E50"/>
    <w:rsid w:val="00CF2819"/>
    <w:rsid w:val="00CF3E21"/>
    <w:rsid w:val="00CF4F9D"/>
    <w:rsid w:val="00CF70DC"/>
    <w:rsid w:val="00D04012"/>
    <w:rsid w:val="00D063C2"/>
    <w:rsid w:val="00D06A87"/>
    <w:rsid w:val="00D148DC"/>
    <w:rsid w:val="00D16D8E"/>
    <w:rsid w:val="00D17FDC"/>
    <w:rsid w:val="00D2084A"/>
    <w:rsid w:val="00D21D8C"/>
    <w:rsid w:val="00D2385D"/>
    <w:rsid w:val="00D27CBC"/>
    <w:rsid w:val="00D306F2"/>
    <w:rsid w:val="00D44D4D"/>
    <w:rsid w:val="00D53719"/>
    <w:rsid w:val="00D6188D"/>
    <w:rsid w:val="00D63EFD"/>
    <w:rsid w:val="00D65222"/>
    <w:rsid w:val="00D73E9C"/>
    <w:rsid w:val="00D84752"/>
    <w:rsid w:val="00D86B3B"/>
    <w:rsid w:val="00D8748A"/>
    <w:rsid w:val="00D875F8"/>
    <w:rsid w:val="00D93196"/>
    <w:rsid w:val="00DA0DC0"/>
    <w:rsid w:val="00DA617B"/>
    <w:rsid w:val="00DB243C"/>
    <w:rsid w:val="00DB482A"/>
    <w:rsid w:val="00DB50FB"/>
    <w:rsid w:val="00DB56F2"/>
    <w:rsid w:val="00DB6EF5"/>
    <w:rsid w:val="00DC00FE"/>
    <w:rsid w:val="00DC3089"/>
    <w:rsid w:val="00DC4420"/>
    <w:rsid w:val="00DC5759"/>
    <w:rsid w:val="00DD0802"/>
    <w:rsid w:val="00DD262A"/>
    <w:rsid w:val="00DD2E11"/>
    <w:rsid w:val="00DD6C30"/>
    <w:rsid w:val="00DE03AF"/>
    <w:rsid w:val="00DE0A0D"/>
    <w:rsid w:val="00DE121C"/>
    <w:rsid w:val="00DE6633"/>
    <w:rsid w:val="00DE7A06"/>
    <w:rsid w:val="00DF5B19"/>
    <w:rsid w:val="00DF75F8"/>
    <w:rsid w:val="00DF7A3A"/>
    <w:rsid w:val="00E00C00"/>
    <w:rsid w:val="00E07C5A"/>
    <w:rsid w:val="00E11C54"/>
    <w:rsid w:val="00E15BA9"/>
    <w:rsid w:val="00E177F0"/>
    <w:rsid w:val="00E25582"/>
    <w:rsid w:val="00E259F7"/>
    <w:rsid w:val="00E26E19"/>
    <w:rsid w:val="00E31DF3"/>
    <w:rsid w:val="00E37258"/>
    <w:rsid w:val="00E4294D"/>
    <w:rsid w:val="00E450A4"/>
    <w:rsid w:val="00E454C4"/>
    <w:rsid w:val="00E45C5C"/>
    <w:rsid w:val="00E506BE"/>
    <w:rsid w:val="00E5156F"/>
    <w:rsid w:val="00E55547"/>
    <w:rsid w:val="00E55912"/>
    <w:rsid w:val="00E579F2"/>
    <w:rsid w:val="00E6302B"/>
    <w:rsid w:val="00E6452F"/>
    <w:rsid w:val="00E64F45"/>
    <w:rsid w:val="00E6742D"/>
    <w:rsid w:val="00E71CB0"/>
    <w:rsid w:val="00E77C3D"/>
    <w:rsid w:val="00E82C68"/>
    <w:rsid w:val="00E90991"/>
    <w:rsid w:val="00E909F0"/>
    <w:rsid w:val="00E90D47"/>
    <w:rsid w:val="00E93993"/>
    <w:rsid w:val="00E944DC"/>
    <w:rsid w:val="00E9597C"/>
    <w:rsid w:val="00E96067"/>
    <w:rsid w:val="00EA0913"/>
    <w:rsid w:val="00EA5B00"/>
    <w:rsid w:val="00EA6EC9"/>
    <w:rsid w:val="00EB146B"/>
    <w:rsid w:val="00EB45AC"/>
    <w:rsid w:val="00EC0186"/>
    <w:rsid w:val="00EC233B"/>
    <w:rsid w:val="00EC2FE6"/>
    <w:rsid w:val="00EC441F"/>
    <w:rsid w:val="00EC4755"/>
    <w:rsid w:val="00EC67D4"/>
    <w:rsid w:val="00EC6D86"/>
    <w:rsid w:val="00ED0BC4"/>
    <w:rsid w:val="00ED447D"/>
    <w:rsid w:val="00ED4C53"/>
    <w:rsid w:val="00ED5660"/>
    <w:rsid w:val="00ED5BDC"/>
    <w:rsid w:val="00EE425D"/>
    <w:rsid w:val="00EE4971"/>
    <w:rsid w:val="00EE6CB0"/>
    <w:rsid w:val="00EF090E"/>
    <w:rsid w:val="00EF4860"/>
    <w:rsid w:val="00EF5572"/>
    <w:rsid w:val="00EF5594"/>
    <w:rsid w:val="00F033DA"/>
    <w:rsid w:val="00F03ECC"/>
    <w:rsid w:val="00F13691"/>
    <w:rsid w:val="00F13FB1"/>
    <w:rsid w:val="00F27CD8"/>
    <w:rsid w:val="00F30351"/>
    <w:rsid w:val="00F3323E"/>
    <w:rsid w:val="00F341F4"/>
    <w:rsid w:val="00F34484"/>
    <w:rsid w:val="00F34F9D"/>
    <w:rsid w:val="00F35B78"/>
    <w:rsid w:val="00F35CCE"/>
    <w:rsid w:val="00F5524B"/>
    <w:rsid w:val="00F60538"/>
    <w:rsid w:val="00F61DD2"/>
    <w:rsid w:val="00F66AFF"/>
    <w:rsid w:val="00F71433"/>
    <w:rsid w:val="00F72155"/>
    <w:rsid w:val="00F730FA"/>
    <w:rsid w:val="00F75E9E"/>
    <w:rsid w:val="00F774BD"/>
    <w:rsid w:val="00F7790D"/>
    <w:rsid w:val="00F80890"/>
    <w:rsid w:val="00F80920"/>
    <w:rsid w:val="00F84347"/>
    <w:rsid w:val="00F959DC"/>
    <w:rsid w:val="00F97C5B"/>
    <w:rsid w:val="00FA18CF"/>
    <w:rsid w:val="00FA3D50"/>
    <w:rsid w:val="00FB7FBD"/>
    <w:rsid w:val="00FC374A"/>
    <w:rsid w:val="00FC74C8"/>
    <w:rsid w:val="00FC7B47"/>
    <w:rsid w:val="00FD035C"/>
    <w:rsid w:val="00FD1A35"/>
    <w:rsid w:val="00FD2EA4"/>
    <w:rsid w:val="00FD3009"/>
    <w:rsid w:val="00FD36C5"/>
    <w:rsid w:val="00FD6310"/>
    <w:rsid w:val="00FD7C7B"/>
    <w:rsid w:val="00FE02C4"/>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Rohan, Rebecca</cp:lastModifiedBy>
  <cp:revision>19</cp:revision>
  <cp:lastPrinted>2019-08-27T05:42:00Z</cp:lastPrinted>
  <dcterms:created xsi:type="dcterms:W3CDTF">2022-06-27T16:03:00Z</dcterms:created>
  <dcterms:modified xsi:type="dcterms:W3CDTF">2022-06-27T21:11:00Z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