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B677D3" w:rsidRDefault="002073B6" w:rsidP="00C76745">
      <w:pPr>
        <w:pStyle w:val="ListParagraph"/>
        <w:numPr>
          <w:ilvl w:val="0"/>
          <w:numId w:val="9"/>
        </w:numPr>
        <w:ind w:left="426" w:hanging="426"/>
        <w:jc w:val="both"/>
        <w:rPr>
          <w:rFonts w:ascii="Arial" w:hAnsi="Arial" w:cs="Arial"/>
          <w:bCs/>
          <w:sz w:val="22"/>
          <w:szCs w:val="22"/>
          <w:highlight w:val="yellow"/>
          <w:lang w:val="en-GB"/>
        </w:rPr>
      </w:pPr>
      <w:r w:rsidRPr="00B677D3">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Pr="00A508DA" w:rsidRDefault="002073B6" w:rsidP="00C76745">
      <w:pPr>
        <w:pStyle w:val="ListParagraph"/>
        <w:numPr>
          <w:ilvl w:val="0"/>
          <w:numId w:val="11"/>
        </w:numPr>
        <w:ind w:left="426" w:hanging="426"/>
        <w:jc w:val="both"/>
        <w:rPr>
          <w:rFonts w:ascii="Arial" w:hAnsi="Arial" w:cs="Arial"/>
          <w:sz w:val="22"/>
          <w:szCs w:val="22"/>
          <w:highlight w:val="yellow"/>
          <w:lang w:val="en-GB"/>
        </w:rPr>
      </w:pPr>
      <w:r w:rsidRPr="00A508DA">
        <w:rPr>
          <w:rFonts w:ascii="Arial" w:hAnsi="Arial" w:cs="Arial"/>
          <w:sz w:val="22"/>
          <w:szCs w:val="22"/>
          <w:highlight w:val="yellow"/>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Pr="00A508DA" w:rsidRDefault="002073B6" w:rsidP="00C76745">
      <w:pPr>
        <w:pStyle w:val="ListParagraph"/>
        <w:numPr>
          <w:ilvl w:val="0"/>
          <w:numId w:val="11"/>
        </w:numPr>
        <w:ind w:left="426" w:hanging="426"/>
        <w:jc w:val="both"/>
        <w:rPr>
          <w:rFonts w:ascii="Arial" w:hAnsi="Arial" w:cs="Arial"/>
          <w:bCs/>
          <w:sz w:val="22"/>
          <w:szCs w:val="22"/>
          <w:lang w:val="en-GB"/>
        </w:rPr>
      </w:pPr>
      <w:r w:rsidRPr="00A508DA">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E7532C"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E7532C">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A508DA"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A508DA">
        <w:rPr>
          <w:rFonts w:ascii="Arial" w:hAnsi="Arial" w:cs="Arial"/>
          <w:bCs/>
          <w:sz w:val="22"/>
          <w:szCs w:val="22"/>
          <w:highlight w:val="yellow"/>
          <w:lang w:val="en-GB"/>
        </w:rPr>
        <w:t>True</w:t>
      </w:r>
      <w:r w:rsidR="002073B6" w:rsidRPr="00A508DA">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Pr="00CD3FC1" w:rsidRDefault="002073B6" w:rsidP="00C76745">
      <w:pPr>
        <w:pStyle w:val="ListParagraph"/>
        <w:numPr>
          <w:ilvl w:val="0"/>
          <w:numId w:val="17"/>
        </w:numPr>
        <w:ind w:left="426" w:hanging="426"/>
        <w:jc w:val="both"/>
        <w:rPr>
          <w:rFonts w:ascii="Arial" w:hAnsi="Arial" w:cs="Arial"/>
          <w:sz w:val="22"/>
          <w:szCs w:val="22"/>
          <w:highlight w:val="yellow"/>
          <w:lang w:val="en-GB"/>
        </w:rPr>
      </w:pPr>
      <w:r w:rsidRPr="00CD3FC1">
        <w:rPr>
          <w:rFonts w:ascii="Arial" w:hAnsi="Arial" w:cs="Arial"/>
          <w:sz w:val="22"/>
          <w:szCs w:val="22"/>
          <w:highlight w:val="yellow"/>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B677D3"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B677D3">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Interest on debts owed by the debtor stops accruing on the date of commencement of Preventive Composition.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Pr="003E2042" w:rsidRDefault="002073B6" w:rsidP="00C76745">
      <w:pPr>
        <w:pStyle w:val="ListParagraph"/>
        <w:numPr>
          <w:ilvl w:val="0"/>
          <w:numId w:val="20"/>
        </w:numPr>
        <w:ind w:left="426" w:hanging="426"/>
        <w:jc w:val="both"/>
        <w:rPr>
          <w:rFonts w:ascii="Arial" w:hAnsi="Arial" w:cs="Arial"/>
          <w:sz w:val="22"/>
          <w:szCs w:val="22"/>
          <w:highlight w:val="yellow"/>
          <w:lang w:val="en-GB"/>
        </w:rPr>
      </w:pPr>
      <w:r w:rsidRPr="003E2042">
        <w:rPr>
          <w:rFonts w:ascii="Arial" w:hAnsi="Arial" w:cs="Arial"/>
          <w:sz w:val="22"/>
          <w:szCs w:val="22"/>
          <w:highlight w:val="yellow"/>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B677D3"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B677D3">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7437C2"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7437C2">
        <w:rPr>
          <w:rFonts w:ascii="Arial" w:hAnsi="Arial" w:cs="Arial"/>
          <w:sz w:val="22"/>
          <w:szCs w:val="22"/>
          <w:highlight w:val="yellow"/>
        </w:rPr>
        <w:t>A</w:t>
      </w:r>
      <w:r w:rsidR="00F80E9B" w:rsidRPr="007437C2">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7437C2">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38142A"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38142A">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388E4844" w14:textId="77777777" w:rsidR="004F636F" w:rsidRDefault="00D06631"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the UAE law makes general provisions for registration of real property interests, each Emirates maintains its own land registration system . Therefore the registration process and enforcement of mortgages process is different in each emi</w:t>
      </w:r>
      <w:r w:rsidR="004F636F">
        <w:rPr>
          <w:rFonts w:ascii="Arial" w:hAnsi="Arial" w:cs="Arial"/>
          <w:color w:val="808080" w:themeColor="background1" w:themeShade="80"/>
          <w:sz w:val="22"/>
          <w:szCs w:val="22"/>
          <w:lang w:val="en-GB"/>
        </w:rPr>
        <w:t>rates</w:t>
      </w:r>
    </w:p>
    <w:p w14:paraId="0611F03F" w14:textId="77777777" w:rsidR="004F636F" w:rsidRDefault="004F636F" w:rsidP="00C76745">
      <w:pPr>
        <w:ind w:left="720" w:hanging="720"/>
        <w:jc w:val="both"/>
        <w:rPr>
          <w:rFonts w:ascii="Arial" w:hAnsi="Arial" w:cs="Arial"/>
          <w:color w:val="808080" w:themeColor="background1" w:themeShade="80"/>
          <w:sz w:val="22"/>
          <w:szCs w:val="22"/>
          <w:lang w:val="en-GB"/>
        </w:rPr>
      </w:pPr>
    </w:p>
    <w:p w14:paraId="0A17D9AF" w14:textId="3A17A5D5" w:rsidR="00A334F9" w:rsidRDefault="004F636F"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a Mortgagee to sell the mortgaged property(in case of debtor default), if the property is :-</w:t>
      </w:r>
    </w:p>
    <w:p w14:paraId="219C6DE5" w14:textId="5BE4886B" w:rsidR="004F636F" w:rsidRDefault="004F636F" w:rsidP="004F636F">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Mainland UAE: The Mortgagee will have to take permission from the competent court to be able to sell the property </w:t>
      </w:r>
      <w:proofErr w:type="spellStart"/>
      <w:r>
        <w:rPr>
          <w:rFonts w:ascii="Arial" w:hAnsi="Arial" w:cs="Arial"/>
          <w:color w:val="808080" w:themeColor="background1" w:themeShade="80"/>
          <w:sz w:val="22"/>
          <w:szCs w:val="22"/>
          <w:lang w:val="en-GB"/>
        </w:rPr>
        <w:t>inspite</w:t>
      </w:r>
      <w:proofErr w:type="spellEnd"/>
      <w:r>
        <w:rPr>
          <w:rFonts w:ascii="Arial" w:hAnsi="Arial" w:cs="Arial"/>
          <w:color w:val="808080" w:themeColor="background1" w:themeShade="80"/>
          <w:sz w:val="22"/>
          <w:szCs w:val="22"/>
          <w:lang w:val="en-GB"/>
        </w:rPr>
        <w:t xml:space="preserve"> of the fact that the law provides that the </w:t>
      </w:r>
      <w:proofErr w:type="spellStart"/>
      <w:r>
        <w:rPr>
          <w:rFonts w:ascii="Arial" w:hAnsi="Arial" w:cs="Arial"/>
          <w:color w:val="808080" w:themeColor="background1" w:themeShade="80"/>
          <w:sz w:val="22"/>
          <w:szCs w:val="22"/>
          <w:lang w:val="en-GB"/>
        </w:rPr>
        <w:t>mortagagee</w:t>
      </w:r>
      <w:proofErr w:type="spellEnd"/>
      <w:r>
        <w:rPr>
          <w:rFonts w:ascii="Arial" w:hAnsi="Arial" w:cs="Arial"/>
          <w:color w:val="808080" w:themeColor="background1" w:themeShade="80"/>
          <w:sz w:val="22"/>
          <w:szCs w:val="22"/>
          <w:lang w:val="en-GB"/>
        </w:rPr>
        <w:t xml:space="preserve"> will have the right to sell the property in case of default without the courts approval</w:t>
      </w:r>
    </w:p>
    <w:p w14:paraId="43BB66E0" w14:textId="0776BEE0" w:rsidR="00A334F9" w:rsidRPr="004F636F" w:rsidRDefault="004F636F" w:rsidP="004F636F">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Financial Free Zone : The </w:t>
      </w:r>
      <w:proofErr w:type="spellStart"/>
      <w:r>
        <w:rPr>
          <w:rFonts w:ascii="Arial" w:hAnsi="Arial" w:cs="Arial"/>
          <w:color w:val="808080" w:themeColor="background1" w:themeShade="80"/>
          <w:sz w:val="22"/>
          <w:szCs w:val="22"/>
          <w:lang w:val="en-GB"/>
        </w:rPr>
        <w:t>Mortagagee</w:t>
      </w:r>
      <w:proofErr w:type="spellEnd"/>
      <w:r>
        <w:rPr>
          <w:rFonts w:ascii="Arial" w:hAnsi="Arial" w:cs="Arial"/>
          <w:color w:val="808080" w:themeColor="background1" w:themeShade="80"/>
          <w:sz w:val="22"/>
          <w:szCs w:val="22"/>
          <w:lang w:val="en-GB"/>
        </w:rPr>
        <w:t xml:space="preserve"> can firstly enter in the possession of the property </w:t>
      </w:r>
      <w:r w:rsidR="00743871">
        <w:rPr>
          <w:rFonts w:ascii="Arial" w:hAnsi="Arial" w:cs="Arial"/>
          <w:color w:val="808080" w:themeColor="background1" w:themeShade="80"/>
          <w:sz w:val="22"/>
          <w:szCs w:val="22"/>
          <w:lang w:val="en-GB"/>
        </w:rPr>
        <w:t xml:space="preserve">by providing a 60 </w:t>
      </w:r>
      <w:proofErr w:type="spellStart"/>
      <w:r w:rsidR="00743871">
        <w:rPr>
          <w:rFonts w:ascii="Arial" w:hAnsi="Arial" w:cs="Arial"/>
          <w:color w:val="808080" w:themeColor="background1" w:themeShade="80"/>
          <w:sz w:val="22"/>
          <w:szCs w:val="22"/>
          <w:lang w:val="en-GB"/>
        </w:rPr>
        <w:t>days notice</w:t>
      </w:r>
      <w:proofErr w:type="spellEnd"/>
      <w:r w:rsidR="00743871">
        <w:rPr>
          <w:rFonts w:ascii="Arial" w:hAnsi="Arial" w:cs="Arial"/>
          <w:color w:val="808080" w:themeColor="background1" w:themeShade="80"/>
          <w:sz w:val="22"/>
          <w:szCs w:val="22"/>
          <w:lang w:val="en-GB"/>
        </w:rPr>
        <w:t xml:space="preserve"> to relevant parties and without the need of a court order the </w:t>
      </w:r>
      <w:proofErr w:type="spellStart"/>
      <w:r w:rsidR="00743871">
        <w:rPr>
          <w:rFonts w:ascii="Arial" w:hAnsi="Arial" w:cs="Arial"/>
          <w:color w:val="808080" w:themeColor="background1" w:themeShade="80"/>
          <w:sz w:val="22"/>
          <w:szCs w:val="22"/>
          <w:lang w:val="en-GB"/>
        </w:rPr>
        <w:t>mortagagee</w:t>
      </w:r>
      <w:proofErr w:type="spellEnd"/>
      <w:r w:rsidR="00743871">
        <w:rPr>
          <w:rFonts w:ascii="Arial" w:hAnsi="Arial" w:cs="Arial"/>
          <w:color w:val="808080" w:themeColor="background1" w:themeShade="80"/>
          <w:sz w:val="22"/>
          <w:szCs w:val="22"/>
          <w:lang w:val="en-GB"/>
        </w:rPr>
        <w:t xml:space="preserve"> is free to sell the real property either wholly or partially</w:t>
      </w: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bookmarkStart w:id="0" w:name="_Hlk106957721"/>
      <w:r w:rsidRPr="00CA448F">
        <w:rPr>
          <w:rFonts w:ascii="Arial" w:hAnsi="Arial" w:cs="Arial"/>
          <w:sz w:val="22"/>
          <w:szCs w:val="22"/>
          <w:lang w:val="en-GB"/>
        </w:rPr>
        <w:t>A primary determination as to whether a debtor’s proposal should be adopted</w:t>
      </w:r>
      <w:bookmarkEnd w:id="0"/>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bookmarkStart w:id="1" w:name="_Hlk106957834"/>
      <w:r w:rsidRPr="00CA448F">
        <w:rPr>
          <w:rFonts w:ascii="Arial" w:hAnsi="Arial" w:cs="Arial"/>
          <w:sz w:val="22"/>
          <w:szCs w:val="22"/>
          <w:lang w:val="en-GB"/>
        </w:rPr>
        <w:t xml:space="preserve">Confirmation of the primary determination as to whether a debtor’s proposal should be </w:t>
      </w:r>
      <w:r w:rsidRPr="00CA448F">
        <w:rPr>
          <w:rFonts w:ascii="Arial" w:hAnsi="Arial" w:cs="Arial"/>
          <w:sz w:val="22"/>
          <w:szCs w:val="22"/>
          <w:lang w:val="en-GB"/>
        </w:rPr>
        <w:lastRenderedPageBreak/>
        <w:t>adopted;</w:t>
      </w:r>
    </w:p>
    <w:bookmarkEnd w:id="1"/>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48CEA27E" w14:textId="77777777" w:rsidR="009E4675" w:rsidRDefault="009E4675"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actors responsible for the various process are:-</w:t>
      </w:r>
    </w:p>
    <w:p w14:paraId="63350B14" w14:textId="11BA628B" w:rsidR="00651151" w:rsidRDefault="009E4675" w:rsidP="009E4675">
      <w:pPr>
        <w:pStyle w:val="ListParagraph"/>
        <w:numPr>
          <w:ilvl w:val="0"/>
          <w:numId w:val="38"/>
        </w:numPr>
        <w:jc w:val="both"/>
        <w:rPr>
          <w:rFonts w:ascii="Arial" w:hAnsi="Arial" w:cs="Arial"/>
          <w:color w:val="808080" w:themeColor="background1" w:themeShade="80"/>
          <w:sz w:val="22"/>
          <w:szCs w:val="22"/>
        </w:rPr>
      </w:pPr>
      <w:r>
        <w:rPr>
          <w:rFonts w:ascii="Arial" w:hAnsi="Arial" w:cs="Arial"/>
          <w:sz w:val="22"/>
          <w:szCs w:val="22"/>
          <w:lang w:val="en-GB"/>
        </w:rPr>
        <w:t xml:space="preserve">The COURTS </w:t>
      </w:r>
      <w:r w:rsidR="00041CE4">
        <w:rPr>
          <w:rFonts w:ascii="Arial" w:hAnsi="Arial" w:cs="Arial"/>
          <w:sz w:val="22"/>
          <w:szCs w:val="22"/>
          <w:lang w:val="en-GB"/>
        </w:rPr>
        <w:t xml:space="preserve">on the report of the EXPERT </w:t>
      </w:r>
      <w:r>
        <w:rPr>
          <w:rFonts w:ascii="Arial" w:hAnsi="Arial" w:cs="Arial"/>
          <w:sz w:val="22"/>
          <w:szCs w:val="22"/>
          <w:lang w:val="en-GB"/>
        </w:rPr>
        <w:t xml:space="preserve">are responsible for a </w:t>
      </w:r>
      <w:r w:rsidRPr="009E4675">
        <w:rPr>
          <w:rFonts w:ascii="Arial" w:hAnsi="Arial" w:cs="Arial"/>
          <w:sz w:val="22"/>
          <w:szCs w:val="22"/>
          <w:lang w:val="en-GB"/>
        </w:rPr>
        <w:t>decision on any application to commence an insolvency process</w:t>
      </w:r>
    </w:p>
    <w:p w14:paraId="7BA4531E" w14:textId="036DEA20" w:rsidR="009E4675" w:rsidRPr="009E4675" w:rsidRDefault="009E4675" w:rsidP="009E4675">
      <w:pPr>
        <w:pStyle w:val="ListParagraph"/>
        <w:numPr>
          <w:ilvl w:val="0"/>
          <w:numId w:val="38"/>
        </w:numPr>
        <w:jc w:val="both"/>
        <w:rPr>
          <w:rFonts w:ascii="Arial" w:hAnsi="Arial" w:cs="Arial"/>
          <w:color w:val="808080" w:themeColor="background1" w:themeShade="80"/>
          <w:sz w:val="22"/>
          <w:szCs w:val="22"/>
        </w:rPr>
      </w:pPr>
      <w:r>
        <w:rPr>
          <w:rFonts w:ascii="Arial" w:hAnsi="Arial" w:cs="Arial"/>
          <w:sz w:val="22"/>
          <w:szCs w:val="22"/>
          <w:lang w:val="en-GB"/>
        </w:rPr>
        <w:t xml:space="preserve">The CREDITORS (Only whose debts have been admitted/ whose debt have </w:t>
      </w:r>
      <w:proofErr w:type="spellStart"/>
      <w:r>
        <w:rPr>
          <w:rFonts w:ascii="Arial" w:hAnsi="Arial" w:cs="Arial"/>
          <w:sz w:val="22"/>
          <w:szCs w:val="22"/>
          <w:lang w:val="en-GB"/>
        </w:rPr>
        <w:t>abeen</w:t>
      </w:r>
      <w:proofErr w:type="spellEnd"/>
      <w:r>
        <w:rPr>
          <w:rFonts w:ascii="Arial" w:hAnsi="Arial" w:cs="Arial"/>
          <w:sz w:val="22"/>
          <w:szCs w:val="22"/>
          <w:lang w:val="en-GB"/>
        </w:rPr>
        <w:t xml:space="preserve"> admitted on Interim basis on direction of courts/ Secured Creditors who have surrendered their securities) are responsible for </w:t>
      </w:r>
      <w:r w:rsidRPr="00CA448F">
        <w:rPr>
          <w:rFonts w:ascii="Arial" w:hAnsi="Arial" w:cs="Arial"/>
          <w:sz w:val="22"/>
          <w:szCs w:val="22"/>
          <w:lang w:val="en-GB"/>
        </w:rPr>
        <w:t>primary determination as to whether a debtor’s proposal should be adopted</w:t>
      </w:r>
    </w:p>
    <w:p w14:paraId="6616ECCB" w14:textId="5FF5B97F" w:rsidR="009E4675" w:rsidRPr="009E4675" w:rsidRDefault="009E4675" w:rsidP="009E4675">
      <w:pPr>
        <w:pStyle w:val="ListParagraph"/>
        <w:widowControl w:val="0"/>
        <w:numPr>
          <w:ilvl w:val="0"/>
          <w:numId w:val="38"/>
        </w:numPr>
        <w:autoSpaceDE w:val="0"/>
        <w:autoSpaceDN w:val="0"/>
        <w:adjustRightInd w:val="0"/>
        <w:jc w:val="both"/>
        <w:rPr>
          <w:rFonts w:ascii="Arial" w:hAnsi="Arial" w:cs="Arial"/>
          <w:iCs/>
          <w:sz w:val="22"/>
          <w:szCs w:val="22"/>
        </w:rPr>
      </w:pPr>
      <w:r w:rsidRPr="009E4675">
        <w:rPr>
          <w:rFonts w:ascii="Arial" w:hAnsi="Arial" w:cs="Arial"/>
          <w:sz w:val="22"/>
          <w:szCs w:val="22"/>
          <w:lang w:val="en-GB"/>
        </w:rPr>
        <w:t xml:space="preserve">The COURTS are </w:t>
      </w:r>
      <w:r>
        <w:rPr>
          <w:rFonts w:ascii="Arial" w:hAnsi="Arial" w:cs="Arial"/>
          <w:sz w:val="22"/>
          <w:szCs w:val="22"/>
          <w:lang w:val="en-GB"/>
        </w:rPr>
        <w:t>responsible for c</w:t>
      </w:r>
      <w:r w:rsidRPr="009E4675">
        <w:rPr>
          <w:rFonts w:ascii="Arial" w:hAnsi="Arial" w:cs="Arial"/>
          <w:sz w:val="22"/>
          <w:szCs w:val="22"/>
          <w:lang w:val="en-GB"/>
        </w:rPr>
        <w:t>onfirmation of the primary determination as to whether a debtor’s proposal should be adopted;</w:t>
      </w:r>
    </w:p>
    <w:p w14:paraId="2ABB7C4F" w14:textId="073A94E2" w:rsidR="009E4675" w:rsidRPr="009E4675" w:rsidRDefault="009E4675" w:rsidP="009E4675">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TRUSTEE is responsible f</w:t>
      </w:r>
      <w:r w:rsidRPr="00CA448F">
        <w:rPr>
          <w:rFonts w:ascii="Arial" w:hAnsi="Arial" w:cs="Arial"/>
          <w:sz w:val="22"/>
          <w:szCs w:val="22"/>
          <w:lang w:val="en-GB"/>
        </w:rPr>
        <w:t>or supervising the implementation of the insolvency process by the debtor</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10ED3CB3" w14:textId="783E6C80" w:rsidR="006F58B3"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7000BB53" w14:textId="77777777" w:rsidR="007D6779" w:rsidRDefault="00041CE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application for commencement of Preventive Composition can be filed by the DEBTOR Only </w:t>
      </w:r>
      <w:r w:rsidR="007D6779">
        <w:rPr>
          <w:rFonts w:ascii="Arial" w:hAnsi="Arial" w:cs="Arial"/>
          <w:color w:val="808080" w:themeColor="background1" w:themeShade="80"/>
          <w:sz w:val="22"/>
          <w:szCs w:val="22"/>
          <w:lang w:val="en-GB"/>
        </w:rPr>
        <w:t>or by the “Competent Controlling Body” of the Debtor. The Preventive Composition application can be filed by the Debtor only before he is compulsorily mandated to file for Bankruptcy, therefore we can say that the Preventive Composition Mechanism is a way out for the Debtor to avoid bankruptcy as he can file a sort of restructuring/revival plan which Prevents Bankruptcy at a stage when he is under stress but not on verge of bankruptcy.</w:t>
      </w:r>
    </w:p>
    <w:p w14:paraId="39F5F3AB" w14:textId="77777777" w:rsidR="007D6779" w:rsidRDefault="007D6779" w:rsidP="00C76745">
      <w:pPr>
        <w:jc w:val="both"/>
        <w:rPr>
          <w:rFonts w:ascii="Arial" w:hAnsi="Arial" w:cs="Arial"/>
          <w:color w:val="808080" w:themeColor="background1" w:themeShade="80"/>
          <w:sz w:val="22"/>
          <w:szCs w:val="22"/>
          <w:lang w:val="en-GB"/>
        </w:rPr>
      </w:pPr>
    </w:p>
    <w:p w14:paraId="748FAB86" w14:textId="3502D1DE" w:rsidR="008C6AE8" w:rsidRDefault="007D677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Whereas the Debtor is compulsorily required to file for Bankruptcy if the Debtor is in default of its payment obligations for more than 30 </w:t>
      </w:r>
      <w:r w:rsidR="008C6AE8">
        <w:rPr>
          <w:rFonts w:ascii="Arial" w:hAnsi="Arial" w:cs="Arial"/>
          <w:color w:val="808080" w:themeColor="background1" w:themeShade="80"/>
          <w:sz w:val="22"/>
          <w:szCs w:val="22"/>
          <w:lang w:val="en-GB"/>
        </w:rPr>
        <w:t>consecutive business days.</w:t>
      </w:r>
    </w:p>
    <w:p w14:paraId="4839FD7A" w14:textId="77777777" w:rsidR="008C6AE8" w:rsidRDefault="008C6AE8" w:rsidP="00C76745">
      <w:pPr>
        <w:jc w:val="both"/>
        <w:rPr>
          <w:rFonts w:ascii="Arial" w:hAnsi="Arial" w:cs="Arial"/>
          <w:color w:val="808080" w:themeColor="background1" w:themeShade="80"/>
          <w:sz w:val="22"/>
          <w:szCs w:val="22"/>
          <w:lang w:val="en-GB"/>
        </w:rPr>
      </w:pPr>
    </w:p>
    <w:p w14:paraId="50DAF75B" w14:textId="3BE400E3" w:rsidR="00C72848" w:rsidRPr="00CA448F" w:rsidRDefault="008C6AE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Therefore we can say that Preventive Composition application is at the discretion of the Debtor whereas bankruptcy application is a compulsion. </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49D754F6" w:rsidR="00B52047" w:rsidRPr="00CA448F" w:rsidRDefault="008C6AE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is not eligible to file an application for commencement of Preventive Composition. However the Creditor or group of creditors collectively if owing more than AED 1,00,000 may file an application for initiation of Bankruptcy of the Debtor, provided they have given a notice demanding the debtor to settle their dues and the debtor has failed to discharge the dues within 30 </w:t>
      </w:r>
      <w:r w:rsidR="00C232E8">
        <w:rPr>
          <w:rFonts w:ascii="Arial" w:hAnsi="Arial" w:cs="Arial"/>
          <w:color w:val="808080" w:themeColor="background1" w:themeShade="80"/>
          <w:sz w:val="22"/>
          <w:szCs w:val="22"/>
          <w:lang w:val="en-GB"/>
        </w:rPr>
        <w:t>business days of that demand notice.</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lastRenderedPageBreak/>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7E551F46" w:rsidR="001A45DB" w:rsidRDefault="00520BE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UAE is a confederation of 7(Seven) Emirates and came into existence in December 1971. UAE is a small country (geographical land mass) with a population of less than 10 Million (of which 88% are expa</w:t>
      </w:r>
      <w:r w:rsidR="006D6CC4">
        <w:rPr>
          <w:rFonts w:ascii="Arial" w:hAnsi="Arial" w:cs="Arial"/>
          <w:color w:val="808080" w:themeColor="background1" w:themeShade="80"/>
          <w:sz w:val="22"/>
          <w:szCs w:val="22"/>
        </w:rPr>
        <w:t xml:space="preserve">triates). The UAE can be considered as a Fully Developed Capitalistic economy with Oil &amp; Gas, Trade, Transportation &amp; Logistics, Tourism, </w:t>
      </w:r>
      <w:proofErr w:type="spellStart"/>
      <w:r w:rsidR="006D6CC4">
        <w:rPr>
          <w:rFonts w:ascii="Arial" w:hAnsi="Arial" w:cs="Arial"/>
          <w:color w:val="808080" w:themeColor="background1" w:themeShade="80"/>
          <w:sz w:val="22"/>
          <w:szCs w:val="22"/>
        </w:rPr>
        <w:t>R</w:t>
      </w:r>
      <w:r w:rsidR="002360E9">
        <w:rPr>
          <w:rFonts w:ascii="Arial" w:hAnsi="Arial" w:cs="Arial"/>
          <w:color w:val="808080" w:themeColor="background1" w:themeShade="80"/>
          <w:sz w:val="22"/>
          <w:szCs w:val="22"/>
        </w:rPr>
        <w:t>e</w:t>
      </w:r>
      <w:r w:rsidR="006D6CC4">
        <w:rPr>
          <w:rFonts w:ascii="Arial" w:hAnsi="Arial" w:cs="Arial"/>
          <w:color w:val="808080" w:themeColor="background1" w:themeShade="80"/>
          <w:sz w:val="22"/>
          <w:szCs w:val="22"/>
        </w:rPr>
        <w:t>alestate</w:t>
      </w:r>
      <w:proofErr w:type="spellEnd"/>
      <w:r w:rsidR="006D6CC4">
        <w:rPr>
          <w:rFonts w:ascii="Arial" w:hAnsi="Arial" w:cs="Arial"/>
          <w:color w:val="808080" w:themeColor="background1" w:themeShade="80"/>
          <w:sz w:val="22"/>
          <w:szCs w:val="22"/>
        </w:rPr>
        <w:t xml:space="preserve"> &amp; financial services being the key industries.</w:t>
      </w:r>
    </w:p>
    <w:p w14:paraId="4BFEC14B" w14:textId="074A42ED" w:rsidR="006D6CC4" w:rsidRDefault="006D6CC4" w:rsidP="00C76745">
      <w:pPr>
        <w:jc w:val="both"/>
        <w:rPr>
          <w:rFonts w:ascii="Arial" w:hAnsi="Arial" w:cs="Arial"/>
          <w:color w:val="808080" w:themeColor="background1" w:themeShade="80"/>
          <w:sz w:val="22"/>
          <w:szCs w:val="22"/>
        </w:rPr>
      </w:pPr>
    </w:p>
    <w:p w14:paraId="6056ADBF" w14:textId="77777777" w:rsidR="006D6CC4" w:rsidRDefault="006D6CC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To boost trade and commerce and to attract International Capital and talent, each emirate of UAE has created “Free Zones”. Thereby there exists parallel economic ecosystem of “Mainland” and “free Zones”. The legal system of both “Mainland” and “Free Zone” are different, and the “free zones” have their own courts and their own legal system.</w:t>
      </w:r>
    </w:p>
    <w:p w14:paraId="56730646" w14:textId="77777777" w:rsidR="006D6CC4" w:rsidRDefault="006D6CC4" w:rsidP="00C76745">
      <w:pPr>
        <w:jc w:val="both"/>
        <w:rPr>
          <w:rFonts w:ascii="Arial" w:hAnsi="Arial" w:cs="Arial"/>
          <w:color w:val="808080" w:themeColor="background1" w:themeShade="80"/>
          <w:sz w:val="22"/>
          <w:szCs w:val="22"/>
        </w:rPr>
      </w:pPr>
    </w:p>
    <w:p w14:paraId="49D26563" w14:textId="77777777" w:rsidR="002360E9" w:rsidRDefault="006D6CC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More over the UAE laws have a criminal liability </w:t>
      </w:r>
      <w:r w:rsidR="002360E9">
        <w:rPr>
          <w:rFonts w:ascii="Arial" w:hAnsi="Arial" w:cs="Arial"/>
          <w:color w:val="808080" w:themeColor="background1" w:themeShade="80"/>
          <w:sz w:val="22"/>
          <w:szCs w:val="22"/>
        </w:rPr>
        <w:t xml:space="preserve">built-in </w:t>
      </w:r>
      <w:r>
        <w:rPr>
          <w:rFonts w:ascii="Arial" w:hAnsi="Arial" w:cs="Arial"/>
          <w:color w:val="808080" w:themeColor="background1" w:themeShade="80"/>
          <w:sz w:val="22"/>
          <w:szCs w:val="22"/>
        </w:rPr>
        <w:t>on the Debtors/borrowers</w:t>
      </w:r>
      <w:r w:rsidR="002360E9">
        <w:rPr>
          <w:rFonts w:ascii="Arial" w:hAnsi="Arial" w:cs="Arial"/>
          <w:color w:val="808080" w:themeColor="background1" w:themeShade="80"/>
          <w:sz w:val="22"/>
          <w:szCs w:val="22"/>
        </w:rPr>
        <w:t xml:space="preserve"> in case of a default by them. </w:t>
      </w:r>
    </w:p>
    <w:p w14:paraId="36C2A754" w14:textId="77777777" w:rsidR="002360E9" w:rsidRDefault="002360E9" w:rsidP="00C76745">
      <w:pPr>
        <w:jc w:val="both"/>
        <w:rPr>
          <w:rFonts w:ascii="Arial" w:hAnsi="Arial" w:cs="Arial"/>
          <w:color w:val="808080" w:themeColor="background1" w:themeShade="80"/>
          <w:sz w:val="22"/>
          <w:szCs w:val="22"/>
        </w:rPr>
      </w:pPr>
    </w:p>
    <w:p w14:paraId="03389F1F" w14:textId="77777777" w:rsidR="002360E9" w:rsidRDefault="002360E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Insolvency Framework in UAE was undeveloped till 2016. This was primarily because of:-</w:t>
      </w:r>
    </w:p>
    <w:p w14:paraId="5F73E157" w14:textId="77777777" w:rsidR="002360E9" w:rsidRDefault="002360E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Parallel legal systems of “mainland” and “Free Zones” was used/abused creatively by the defaulters</w:t>
      </w:r>
    </w:p>
    <w:p w14:paraId="46F6280F" w14:textId="73318711" w:rsidR="006D6CC4" w:rsidRDefault="002360E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(b) Due to the criminality built-in the laws of UAE and due to the fact that 88% of the population is expatriate, it is always an easy route for a defaulter to abscond and leave the country rather than resolve the default through laws and court process</w:t>
      </w:r>
      <w:r w:rsidR="006D6CC4">
        <w:rPr>
          <w:rFonts w:ascii="Arial" w:hAnsi="Arial" w:cs="Arial"/>
          <w:color w:val="808080" w:themeColor="background1" w:themeShade="80"/>
          <w:sz w:val="22"/>
          <w:szCs w:val="22"/>
        </w:rPr>
        <w:t xml:space="preserve"> </w:t>
      </w:r>
    </w:p>
    <w:p w14:paraId="1DE67370" w14:textId="77777777" w:rsidR="00895654" w:rsidRDefault="002360E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(c ) The fact that the “mainland” </w:t>
      </w:r>
      <w:r w:rsidR="00895654">
        <w:rPr>
          <w:rFonts w:ascii="Arial" w:hAnsi="Arial" w:cs="Arial"/>
          <w:color w:val="808080" w:themeColor="background1" w:themeShade="80"/>
          <w:sz w:val="22"/>
          <w:szCs w:val="22"/>
        </w:rPr>
        <w:t>laws draw elements from the Islamic law (wherein charging/incidence of interest is not appreciated) created an emotional bias against the insolvency laws</w:t>
      </w:r>
    </w:p>
    <w:p w14:paraId="416F9841" w14:textId="77777777" w:rsidR="00895654" w:rsidRDefault="00895654" w:rsidP="00C76745">
      <w:pPr>
        <w:jc w:val="both"/>
        <w:rPr>
          <w:rFonts w:ascii="Arial" w:hAnsi="Arial" w:cs="Arial"/>
          <w:color w:val="808080" w:themeColor="background1" w:themeShade="80"/>
          <w:sz w:val="22"/>
          <w:szCs w:val="22"/>
        </w:rPr>
      </w:pPr>
    </w:p>
    <w:p w14:paraId="2CD23FC9" w14:textId="4386EBBC" w:rsidR="00112CB3" w:rsidRDefault="0089565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only provision indirectly related to insolvency was the Law no 18 of 1993 , relating to Commercial Transactions (The Commercial Transaction Law) governing bankruptcy by the traders. However the inadequacy an unpreparedness of the Insolvency regime came into limelight </w:t>
      </w:r>
      <w:r w:rsidR="00112CB3">
        <w:rPr>
          <w:rFonts w:ascii="Arial" w:hAnsi="Arial" w:cs="Arial"/>
          <w:color w:val="808080" w:themeColor="background1" w:themeShade="80"/>
          <w:sz w:val="22"/>
          <w:szCs w:val="22"/>
        </w:rPr>
        <w:t>in 2009, when DUBAI WORLD (an investment company of Dubai Government) faced a possibility of default. This event gave impetus to establishing a proper insolvency regime in UAE.</w:t>
      </w:r>
    </w:p>
    <w:p w14:paraId="2A0E60CB" w14:textId="04A408E4" w:rsidR="00112CB3" w:rsidRDefault="00112CB3" w:rsidP="00C76745">
      <w:pPr>
        <w:jc w:val="both"/>
        <w:rPr>
          <w:rFonts w:ascii="Arial" w:hAnsi="Arial" w:cs="Arial"/>
          <w:color w:val="808080" w:themeColor="background1" w:themeShade="80"/>
          <w:sz w:val="22"/>
          <w:szCs w:val="22"/>
        </w:rPr>
      </w:pPr>
    </w:p>
    <w:p w14:paraId="23F5CEB3" w14:textId="2CBCA100" w:rsidR="00112CB3" w:rsidRDefault="00112CB3"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Thereby by adoption of Federal Decree Law (no 9) of 2016 (further amended in 2019 and 2020) the Bankruptcy Law for commercial insolvencies was introduced and the Commercial Transaction Law was repealed. This was followed by adoption of Federal Decree law (no 19) of 2019 wherein </w:t>
      </w:r>
      <w:r w:rsidR="004129A8">
        <w:rPr>
          <w:rFonts w:ascii="Arial" w:hAnsi="Arial" w:cs="Arial"/>
          <w:color w:val="808080" w:themeColor="background1" w:themeShade="80"/>
          <w:sz w:val="22"/>
          <w:szCs w:val="22"/>
        </w:rPr>
        <w:t>Personal Bankruptcy laws were introduced for the persons who do not fall in the ambit of commercial persons. Thereby a consolidated regime of Insolvency was introduced wherein resolution mechanism like “Preventive Composition”, “Restructuring” and “Liquidation” were provided for.</w:t>
      </w:r>
    </w:p>
    <w:p w14:paraId="7D709B94" w14:textId="63E6D2F3" w:rsidR="004129A8" w:rsidRDefault="004129A8" w:rsidP="00C76745">
      <w:pPr>
        <w:jc w:val="both"/>
        <w:rPr>
          <w:rFonts w:ascii="Arial" w:hAnsi="Arial" w:cs="Arial"/>
          <w:color w:val="808080" w:themeColor="background1" w:themeShade="80"/>
          <w:sz w:val="22"/>
          <w:szCs w:val="22"/>
        </w:rPr>
      </w:pPr>
    </w:p>
    <w:p w14:paraId="29379EC1" w14:textId="6FA31841" w:rsidR="004129A8" w:rsidRDefault="004129A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For the Financial Free Zones, the Insolvency Law DIFC Law No 1 of 2019 (DIFC Insolvency Law) was introduced wherein “Rehabilitation” mechanism were provided for.</w:t>
      </w:r>
    </w:p>
    <w:p w14:paraId="5EE65B67" w14:textId="464D624C" w:rsidR="004129A8" w:rsidRDefault="004129A8" w:rsidP="00C76745">
      <w:pPr>
        <w:jc w:val="both"/>
        <w:rPr>
          <w:rFonts w:ascii="Arial" w:hAnsi="Arial" w:cs="Arial"/>
          <w:color w:val="808080" w:themeColor="background1" w:themeShade="80"/>
          <w:sz w:val="22"/>
          <w:szCs w:val="22"/>
        </w:rPr>
      </w:pPr>
    </w:p>
    <w:p w14:paraId="21C0DC52" w14:textId="484F0880" w:rsidR="004129A8" w:rsidRDefault="004129A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 additional ecosystem of Insolvency Practitioners ‘Experts” was also developed.</w:t>
      </w:r>
    </w:p>
    <w:p w14:paraId="28BFBABC" w14:textId="7C10D542" w:rsidR="001A45DB" w:rsidRPr="00CA448F" w:rsidRDefault="0089565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w:t>
      </w:r>
      <w:r w:rsidRPr="00CA448F">
        <w:rPr>
          <w:rFonts w:ascii="Arial" w:hAnsi="Arial" w:cs="Arial"/>
          <w:sz w:val="22"/>
          <w:szCs w:val="22"/>
          <w:lang w:val="en-GB"/>
        </w:rPr>
        <w:lastRenderedPageBreak/>
        <w:t xml:space="preserve">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52ABBE4C" w14:textId="77777777" w:rsidR="00D82827" w:rsidRDefault="00D8282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courts are involved in various steps in the Restructuring Process in the UAE Bankruptcy law. Stage by stage involvement is as below:-</w:t>
      </w:r>
    </w:p>
    <w:p w14:paraId="2DD624B3" w14:textId="20C6E8EA" w:rsidR="001A45DB" w:rsidRPr="00B623DC" w:rsidRDefault="00D82827" w:rsidP="00C76745">
      <w:pPr>
        <w:jc w:val="both"/>
        <w:rPr>
          <w:rFonts w:ascii="Arial" w:hAnsi="Arial" w:cs="Arial"/>
          <w:b/>
          <w:bCs/>
          <w:color w:val="808080" w:themeColor="background1" w:themeShade="80"/>
          <w:sz w:val="22"/>
          <w:szCs w:val="22"/>
          <w:lang w:val="en-GB"/>
        </w:rPr>
      </w:pPr>
      <w:r w:rsidRPr="00B623DC">
        <w:rPr>
          <w:rFonts w:ascii="Arial" w:hAnsi="Arial" w:cs="Arial"/>
          <w:b/>
          <w:bCs/>
          <w:color w:val="808080" w:themeColor="background1" w:themeShade="80"/>
          <w:sz w:val="22"/>
          <w:szCs w:val="22"/>
          <w:lang w:val="en-GB"/>
        </w:rPr>
        <w:t>Stage -1 (</w:t>
      </w:r>
      <w:r w:rsidR="00B623DC" w:rsidRPr="00B623DC">
        <w:rPr>
          <w:rFonts w:ascii="Arial" w:hAnsi="Arial" w:cs="Arial"/>
          <w:b/>
          <w:bCs/>
          <w:color w:val="808080" w:themeColor="background1" w:themeShade="80"/>
          <w:sz w:val="22"/>
          <w:szCs w:val="22"/>
          <w:lang w:val="en-GB"/>
        </w:rPr>
        <w:t>Commencement of Bankruptcy</w:t>
      </w:r>
      <w:r w:rsidR="002877B9">
        <w:rPr>
          <w:rFonts w:ascii="Arial" w:hAnsi="Arial" w:cs="Arial"/>
          <w:b/>
          <w:bCs/>
          <w:color w:val="808080" w:themeColor="background1" w:themeShade="80"/>
          <w:sz w:val="22"/>
          <w:szCs w:val="22"/>
          <w:lang w:val="en-GB"/>
        </w:rPr>
        <w:t>- Appointment of Expert/Rejection of application</w:t>
      </w:r>
      <w:r w:rsidR="00B623DC" w:rsidRPr="00B623DC">
        <w:rPr>
          <w:rFonts w:ascii="Arial" w:hAnsi="Arial" w:cs="Arial"/>
          <w:b/>
          <w:bCs/>
          <w:color w:val="808080" w:themeColor="background1" w:themeShade="80"/>
          <w:sz w:val="22"/>
          <w:szCs w:val="22"/>
          <w:lang w:val="en-GB"/>
        </w:rPr>
        <w:t>)</w:t>
      </w:r>
    </w:p>
    <w:p w14:paraId="1D9B6D49" w14:textId="09E2122F" w:rsidR="00B623DC" w:rsidRDefault="00B623D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an Application is filed under the provisions of the </w:t>
      </w:r>
      <w:r w:rsidR="002877B9">
        <w:rPr>
          <w:rFonts w:ascii="Arial" w:hAnsi="Arial" w:cs="Arial"/>
          <w:color w:val="808080" w:themeColor="background1" w:themeShade="80"/>
          <w:sz w:val="22"/>
          <w:szCs w:val="22"/>
          <w:lang w:val="en-GB"/>
        </w:rPr>
        <w:t xml:space="preserve">Federal Law no 9 of 2016 by a debtor or a creditor seeking initiation of Bankruptcy of the borrower, the court is required to appoint an “Expert” from the panel of experts to assess the financial condition of the debtor. </w:t>
      </w:r>
    </w:p>
    <w:p w14:paraId="40E038E4" w14:textId="6B265C4A" w:rsidR="002877B9" w:rsidRDefault="002877B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may also reject the application if the specified information is not provided by the applicant. It can seek further information/ join other parties to the proceedings/ make interim orders in respect of the debtors property. </w:t>
      </w:r>
    </w:p>
    <w:p w14:paraId="39AF6929" w14:textId="1962217D" w:rsidR="002877B9" w:rsidRDefault="002877B9" w:rsidP="00C76745">
      <w:pPr>
        <w:jc w:val="both"/>
        <w:rPr>
          <w:rFonts w:ascii="Arial" w:hAnsi="Arial" w:cs="Arial"/>
          <w:color w:val="808080" w:themeColor="background1" w:themeShade="80"/>
          <w:sz w:val="22"/>
          <w:szCs w:val="22"/>
          <w:lang w:val="en-GB"/>
        </w:rPr>
      </w:pPr>
    </w:p>
    <w:p w14:paraId="64AB78D9" w14:textId="3E3A6204" w:rsidR="002877B9" w:rsidRPr="00B273E2" w:rsidRDefault="002877B9" w:rsidP="00C76745">
      <w:pPr>
        <w:jc w:val="both"/>
        <w:rPr>
          <w:rFonts w:ascii="Arial" w:hAnsi="Arial" w:cs="Arial"/>
          <w:b/>
          <w:bCs/>
          <w:color w:val="808080" w:themeColor="background1" w:themeShade="80"/>
          <w:sz w:val="22"/>
          <w:szCs w:val="22"/>
          <w:lang w:val="en-GB"/>
        </w:rPr>
      </w:pPr>
      <w:r w:rsidRPr="00B273E2">
        <w:rPr>
          <w:rFonts w:ascii="Arial" w:hAnsi="Arial" w:cs="Arial"/>
          <w:b/>
          <w:bCs/>
          <w:color w:val="808080" w:themeColor="background1" w:themeShade="80"/>
          <w:sz w:val="22"/>
          <w:szCs w:val="22"/>
          <w:lang w:val="en-GB"/>
        </w:rPr>
        <w:t xml:space="preserve">Stage-2 ( </w:t>
      </w:r>
      <w:r w:rsidR="00B273E2" w:rsidRPr="00B273E2">
        <w:rPr>
          <w:rFonts w:ascii="Arial" w:hAnsi="Arial" w:cs="Arial"/>
          <w:b/>
          <w:bCs/>
          <w:color w:val="808080" w:themeColor="background1" w:themeShade="80"/>
          <w:sz w:val="22"/>
          <w:szCs w:val="22"/>
          <w:lang w:val="en-GB"/>
        </w:rPr>
        <w:t>Commencement of Bankruptcy- Appointment of Trustee</w:t>
      </w:r>
      <w:r w:rsidR="002A2D24">
        <w:rPr>
          <w:rFonts w:ascii="Arial" w:hAnsi="Arial" w:cs="Arial"/>
          <w:b/>
          <w:bCs/>
          <w:color w:val="808080" w:themeColor="background1" w:themeShade="80"/>
          <w:sz w:val="22"/>
          <w:szCs w:val="22"/>
          <w:lang w:val="en-GB"/>
        </w:rPr>
        <w:t xml:space="preserve"> &amp; Supervisor</w:t>
      </w:r>
      <w:r w:rsidR="00B273E2" w:rsidRPr="00B273E2">
        <w:rPr>
          <w:rFonts w:ascii="Arial" w:hAnsi="Arial" w:cs="Arial"/>
          <w:b/>
          <w:bCs/>
          <w:color w:val="808080" w:themeColor="background1" w:themeShade="80"/>
          <w:sz w:val="22"/>
          <w:szCs w:val="22"/>
          <w:lang w:val="en-GB"/>
        </w:rPr>
        <w:t>)</w:t>
      </w:r>
    </w:p>
    <w:p w14:paraId="5CA92106" w14:textId="6CD40F2E" w:rsidR="002A2D24" w:rsidRDefault="00B273E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will to have to determine the application for initiation of bankruptcy within 5 days of the submission of the “report of the financial position” of the borrower by the “expert”. On approving the initiation of the bankruptcy  the courts </w:t>
      </w:r>
      <w:r w:rsidR="002A2D24">
        <w:rPr>
          <w:rFonts w:ascii="Arial" w:hAnsi="Arial" w:cs="Arial"/>
          <w:color w:val="808080" w:themeColor="background1" w:themeShade="80"/>
          <w:sz w:val="22"/>
          <w:szCs w:val="22"/>
          <w:lang w:val="en-GB"/>
        </w:rPr>
        <w:t>shall appoint a “Trustee” to manage the bankruptcy of the debtor and also may appoint a “supervisor”.</w:t>
      </w:r>
    </w:p>
    <w:p w14:paraId="37AB6F5E" w14:textId="77777777" w:rsidR="002A2D24" w:rsidRDefault="002A2D24" w:rsidP="00C76745">
      <w:pPr>
        <w:jc w:val="both"/>
        <w:rPr>
          <w:rFonts w:ascii="Arial" w:hAnsi="Arial" w:cs="Arial"/>
          <w:color w:val="808080" w:themeColor="background1" w:themeShade="80"/>
          <w:sz w:val="22"/>
          <w:szCs w:val="22"/>
          <w:lang w:val="en-GB"/>
        </w:rPr>
      </w:pPr>
    </w:p>
    <w:p w14:paraId="6DDEBA9D" w14:textId="23672483" w:rsidR="00B273E2" w:rsidRPr="002A2D24" w:rsidRDefault="002A2D24" w:rsidP="00C76745">
      <w:pPr>
        <w:jc w:val="both"/>
        <w:rPr>
          <w:rFonts w:ascii="Arial" w:hAnsi="Arial" w:cs="Arial"/>
          <w:b/>
          <w:bCs/>
          <w:color w:val="808080" w:themeColor="background1" w:themeShade="80"/>
          <w:sz w:val="22"/>
          <w:szCs w:val="22"/>
          <w:lang w:val="en-GB"/>
        </w:rPr>
      </w:pPr>
      <w:r w:rsidRPr="002A2D24">
        <w:rPr>
          <w:rFonts w:ascii="Arial" w:hAnsi="Arial" w:cs="Arial"/>
          <w:b/>
          <w:bCs/>
          <w:color w:val="808080" w:themeColor="background1" w:themeShade="80"/>
          <w:sz w:val="22"/>
          <w:szCs w:val="22"/>
          <w:lang w:val="en-GB"/>
        </w:rPr>
        <w:t xml:space="preserve">Stage-3 (Commencement of Bankruptcy- Other Reliefs/Appeals/permissions given/handled) </w:t>
      </w:r>
    </w:p>
    <w:p w14:paraId="7FF1F163" w14:textId="704DD2E5" w:rsidR="001A45DB" w:rsidRDefault="002A2D24" w:rsidP="002A2D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All the information about the debtor available with the courts shall be shared by the courts with the “trustee”</w:t>
      </w:r>
    </w:p>
    <w:p w14:paraId="74A08BF5" w14:textId="1A745D7F" w:rsidR="002A2D24" w:rsidRDefault="002A2D24" w:rsidP="002A2D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Secured creditors may seek permission from the courts to enforce their securities. Herein the court will have to satisfy itself that there was no collusion between the </w:t>
      </w:r>
      <w:r w:rsidR="00A95095">
        <w:rPr>
          <w:rFonts w:ascii="Arial" w:hAnsi="Arial" w:cs="Arial"/>
          <w:color w:val="808080" w:themeColor="background1" w:themeShade="80"/>
          <w:sz w:val="22"/>
          <w:szCs w:val="22"/>
          <w:lang w:val="en-GB"/>
        </w:rPr>
        <w:t>secured creditors and the debtor</w:t>
      </w:r>
    </w:p>
    <w:p w14:paraId="408F232B" w14:textId="77777777" w:rsidR="00A95095" w:rsidRDefault="00A95095" w:rsidP="002A2D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Substitution of the Trustee (on an application or out of its own volition) or Appointment of an Expert so as to ensure the proper handling of the bankruptcy process</w:t>
      </w:r>
    </w:p>
    <w:p w14:paraId="734D7D66" w14:textId="23613063" w:rsidR="00A95095" w:rsidRDefault="00A95095" w:rsidP="002A2D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Determination of the Trustees fees and to authorise the </w:t>
      </w:r>
      <w:r w:rsidR="00FA29D5">
        <w:rPr>
          <w:rFonts w:ascii="Arial" w:hAnsi="Arial" w:cs="Arial"/>
          <w:color w:val="808080" w:themeColor="background1" w:themeShade="80"/>
          <w:sz w:val="22"/>
          <w:szCs w:val="22"/>
          <w:lang w:val="en-GB"/>
        </w:rPr>
        <w:t>payment of fees from the funds deposited by the debtor/creditor at time of filing the bankruptcy application.</w:t>
      </w:r>
    </w:p>
    <w:p w14:paraId="1E173D42" w14:textId="4917631B" w:rsidR="002A2D24" w:rsidRDefault="00A95095" w:rsidP="002A2D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accept application for release of funds from the Court Treasury in case the funds </w:t>
      </w:r>
      <w:r w:rsidR="00FA29D5">
        <w:rPr>
          <w:rFonts w:ascii="Arial" w:hAnsi="Arial" w:cs="Arial"/>
          <w:color w:val="808080" w:themeColor="background1" w:themeShade="80"/>
          <w:sz w:val="22"/>
          <w:szCs w:val="22"/>
          <w:lang w:val="en-GB"/>
        </w:rPr>
        <w:t>deposited by the debtor/creditor are not enough to pay for the trustees fees</w:t>
      </w:r>
    </w:p>
    <w:p w14:paraId="2141E87D" w14:textId="10969178" w:rsidR="00FA29D5" w:rsidRDefault="00FA29D5" w:rsidP="002A2D24">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Extending the time line for the trustee to file the list of claims </w:t>
      </w:r>
    </w:p>
    <w:p w14:paraId="2485A0AC" w14:textId="420AE4FD" w:rsidR="00FA29D5" w:rsidRDefault="00FA29D5" w:rsidP="00FA29D5">
      <w:pPr>
        <w:jc w:val="both"/>
        <w:rPr>
          <w:rFonts w:ascii="Arial" w:hAnsi="Arial" w:cs="Arial"/>
          <w:color w:val="808080" w:themeColor="background1" w:themeShade="80"/>
          <w:sz w:val="22"/>
          <w:szCs w:val="22"/>
          <w:lang w:val="en-GB"/>
        </w:rPr>
      </w:pPr>
    </w:p>
    <w:p w14:paraId="36FF9D72" w14:textId="34135204" w:rsidR="00FA29D5" w:rsidRPr="00FA29D5" w:rsidRDefault="00FA29D5" w:rsidP="00FA29D5">
      <w:pPr>
        <w:jc w:val="both"/>
        <w:rPr>
          <w:rFonts w:ascii="Arial" w:hAnsi="Arial" w:cs="Arial"/>
          <w:b/>
          <w:bCs/>
          <w:color w:val="808080" w:themeColor="background1" w:themeShade="80"/>
          <w:sz w:val="22"/>
          <w:szCs w:val="22"/>
          <w:lang w:val="en-GB"/>
        </w:rPr>
      </w:pPr>
      <w:r w:rsidRPr="00FA29D5">
        <w:rPr>
          <w:rFonts w:ascii="Arial" w:hAnsi="Arial" w:cs="Arial"/>
          <w:b/>
          <w:bCs/>
          <w:color w:val="808080" w:themeColor="background1" w:themeShade="80"/>
          <w:sz w:val="22"/>
          <w:szCs w:val="22"/>
          <w:lang w:val="en-GB"/>
        </w:rPr>
        <w:t>Stage-4 (Process of finalizing claims/ recission of contracts/ penalties etc)</w:t>
      </w:r>
    </w:p>
    <w:p w14:paraId="06175B54" w14:textId="1305E72C" w:rsidR="00FA29D5" w:rsidRDefault="003C4DFB" w:rsidP="003C4DFB">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Disposing off the objections filed by the debtor/creditor to the list of claims submitted by the trustee. </w:t>
      </w:r>
    </w:p>
    <w:p w14:paraId="64823C74" w14:textId="009DC221" w:rsidR="003C4DFB" w:rsidRDefault="003C4DFB" w:rsidP="003C4DFB">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Admitting the claims on interim basis and thereafter determining the final list of creditors</w:t>
      </w:r>
    </w:p>
    <w:p w14:paraId="3F2D1DAB" w14:textId="6A9D584D" w:rsidR="003C4DFB" w:rsidRDefault="003C4DFB" w:rsidP="003C4DFB">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may suspend the interest and penalties payable to a creditor at the request of the trustee.</w:t>
      </w:r>
    </w:p>
    <w:p w14:paraId="31517896" w14:textId="13DB9BA4" w:rsidR="003C4DFB" w:rsidRDefault="003C4DFB" w:rsidP="003C4DFB">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Termination of lease , rescission of contracts , termination of employment contracts </w:t>
      </w:r>
      <w:r w:rsidR="0029294F">
        <w:rPr>
          <w:rFonts w:ascii="Arial" w:hAnsi="Arial" w:cs="Arial"/>
          <w:color w:val="808080" w:themeColor="background1" w:themeShade="80"/>
          <w:sz w:val="22"/>
          <w:szCs w:val="22"/>
          <w:lang w:val="en-GB"/>
        </w:rPr>
        <w:t>on application of the creditors/trustees</w:t>
      </w:r>
    </w:p>
    <w:p w14:paraId="6AEEAAF5" w14:textId="3E8F5213" w:rsidR="0029294F" w:rsidRDefault="0029294F" w:rsidP="0029294F">
      <w:pPr>
        <w:jc w:val="both"/>
        <w:rPr>
          <w:rFonts w:ascii="Arial" w:hAnsi="Arial" w:cs="Arial"/>
          <w:color w:val="808080" w:themeColor="background1" w:themeShade="80"/>
          <w:sz w:val="22"/>
          <w:szCs w:val="22"/>
          <w:lang w:val="en-GB"/>
        </w:rPr>
      </w:pPr>
    </w:p>
    <w:p w14:paraId="1B4C8702" w14:textId="3909EB59" w:rsidR="0029294F" w:rsidRDefault="0029294F" w:rsidP="0029294F">
      <w:pPr>
        <w:jc w:val="both"/>
        <w:rPr>
          <w:rFonts w:ascii="Arial" w:hAnsi="Arial" w:cs="Arial"/>
          <w:b/>
          <w:bCs/>
          <w:color w:val="808080" w:themeColor="background1" w:themeShade="80"/>
          <w:sz w:val="22"/>
          <w:szCs w:val="22"/>
          <w:lang w:val="en-GB"/>
        </w:rPr>
      </w:pPr>
      <w:r w:rsidRPr="0029294F">
        <w:rPr>
          <w:rFonts w:ascii="Arial" w:hAnsi="Arial" w:cs="Arial"/>
          <w:b/>
          <w:bCs/>
          <w:color w:val="808080" w:themeColor="background1" w:themeShade="80"/>
          <w:sz w:val="22"/>
          <w:szCs w:val="22"/>
          <w:lang w:val="en-GB"/>
        </w:rPr>
        <w:t>Stage -5 (Initiation of Restructuring)</w:t>
      </w:r>
    </w:p>
    <w:p w14:paraId="4C968B0D" w14:textId="1AFBE2FD" w:rsidR="0029294F" w:rsidRDefault="0029294F" w:rsidP="0029294F">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goes through the report submitted by the trustee, wherein the trustee has highlighted the possibility of restructuring the debtor. The court is required to review the report and confirm that the report takes into account of all the creditor claims</w:t>
      </w:r>
    </w:p>
    <w:p w14:paraId="4C3FB67D" w14:textId="22FD9605" w:rsidR="0029294F" w:rsidRDefault="0029294F" w:rsidP="0029294F">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Direct the trustee to convene a meeting of creditors by way of notice /advertisement </w:t>
      </w:r>
    </w:p>
    <w:p w14:paraId="757115B4" w14:textId="406B7BC7" w:rsidR="0029294F" w:rsidRDefault="0029294F" w:rsidP="0029294F">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Court to direct the trustee to prepare a restructuring scheme </w:t>
      </w:r>
      <w:r w:rsidR="002254A3">
        <w:rPr>
          <w:rFonts w:ascii="Arial" w:hAnsi="Arial" w:cs="Arial"/>
          <w:color w:val="808080" w:themeColor="background1" w:themeShade="80"/>
          <w:sz w:val="22"/>
          <w:szCs w:val="22"/>
          <w:lang w:val="en-GB"/>
        </w:rPr>
        <w:t>if it is satisfied that liquidation is not appropriate</w:t>
      </w:r>
    </w:p>
    <w:p w14:paraId="767860AC" w14:textId="4ABA166E" w:rsidR="002254A3" w:rsidRDefault="002254A3" w:rsidP="002254A3">
      <w:pPr>
        <w:jc w:val="both"/>
        <w:rPr>
          <w:rFonts w:ascii="Arial" w:hAnsi="Arial" w:cs="Arial"/>
          <w:color w:val="808080" w:themeColor="background1" w:themeShade="80"/>
          <w:sz w:val="22"/>
          <w:szCs w:val="22"/>
          <w:lang w:val="en-GB"/>
        </w:rPr>
      </w:pPr>
    </w:p>
    <w:p w14:paraId="5FFB4FE7" w14:textId="7A4089E5" w:rsidR="002254A3" w:rsidRDefault="002254A3" w:rsidP="002254A3">
      <w:pPr>
        <w:jc w:val="both"/>
        <w:rPr>
          <w:rFonts w:ascii="Arial" w:hAnsi="Arial" w:cs="Arial"/>
          <w:b/>
          <w:bCs/>
          <w:color w:val="808080" w:themeColor="background1" w:themeShade="80"/>
          <w:sz w:val="22"/>
          <w:szCs w:val="22"/>
          <w:lang w:val="en-GB"/>
        </w:rPr>
      </w:pPr>
      <w:r w:rsidRPr="002254A3">
        <w:rPr>
          <w:rFonts w:ascii="Arial" w:hAnsi="Arial" w:cs="Arial"/>
          <w:b/>
          <w:bCs/>
          <w:color w:val="808080" w:themeColor="background1" w:themeShade="80"/>
          <w:sz w:val="22"/>
          <w:szCs w:val="22"/>
          <w:lang w:val="en-GB"/>
        </w:rPr>
        <w:t>Stage-6 (Process of Restructuring</w:t>
      </w:r>
      <w:r>
        <w:rPr>
          <w:rFonts w:ascii="Arial" w:hAnsi="Arial" w:cs="Arial"/>
          <w:b/>
          <w:bCs/>
          <w:color w:val="808080" w:themeColor="background1" w:themeShade="80"/>
          <w:sz w:val="22"/>
          <w:szCs w:val="22"/>
          <w:lang w:val="en-GB"/>
        </w:rPr>
        <w:t>- Review of Restructuring Scheme</w:t>
      </w:r>
      <w:r w:rsidRPr="002254A3">
        <w:rPr>
          <w:rFonts w:ascii="Arial" w:hAnsi="Arial" w:cs="Arial"/>
          <w:b/>
          <w:bCs/>
          <w:color w:val="808080" w:themeColor="background1" w:themeShade="80"/>
          <w:sz w:val="22"/>
          <w:szCs w:val="22"/>
          <w:lang w:val="en-GB"/>
        </w:rPr>
        <w:t>)</w:t>
      </w:r>
    </w:p>
    <w:p w14:paraId="10AF0B7D" w14:textId="0DFC5AB0" w:rsidR="002254A3" w:rsidRDefault="002254A3" w:rsidP="002254A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court is required to review the proposed scheme of restructuring submitted by the trustee within 10 days of the submission of the same.</w:t>
      </w:r>
    </w:p>
    <w:p w14:paraId="252FCC15" w14:textId="60244C80" w:rsidR="002254A3" w:rsidRDefault="002254A3" w:rsidP="002254A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may direct the trustee to vary the scheme and resubmit if it finds that the scheme so submitted does not take care of the interest of all the parties</w:t>
      </w:r>
    </w:p>
    <w:p w14:paraId="6B97C6CE" w14:textId="7D73D091" w:rsidR="002254A3" w:rsidRDefault="002254A3" w:rsidP="002254A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 the review of the scheme </w:t>
      </w:r>
      <w:r w:rsidR="007A3535">
        <w:rPr>
          <w:rFonts w:ascii="Arial" w:hAnsi="Arial" w:cs="Arial"/>
          <w:color w:val="808080" w:themeColor="background1" w:themeShade="80"/>
          <w:sz w:val="22"/>
          <w:szCs w:val="22"/>
          <w:lang w:val="en-GB"/>
        </w:rPr>
        <w:t>the court must direct the trustee to issue invitation to the creditors for their review and approval of the scheme</w:t>
      </w:r>
    </w:p>
    <w:p w14:paraId="5F155657" w14:textId="340AFC5E" w:rsidR="007A3535" w:rsidRDefault="007A3535" w:rsidP="002254A3">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may direct the formation of committees representing the classes of creditors and may give directions </w:t>
      </w:r>
      <w:r w:rsidR="00B64CEC">
        <w:rPr>
          <w:rFonts w:ascii="Arial" w:hAnsi="Arial" w:cs="Arial"/>
          <w:color w:val="808080" w:themeColor="background1" w:themeShade="80"/>
          <w:sz w:val="22"/>
          <w:szCs w:val="22"/>
          <w:lang w:val="en-GB"/>
        </w:rPr>
        <w:t>about the appointment or conduct of the representatives of those classes of creditors in the creditors meetings</w:t>
      </w:r>
    </w:p>
    <w:p w14:paraId="24806D87" w14:textId="5CEE95E2" w:rsidR="00B64CEC" w:rsidRDefault="00B64CEC" w:rsidP="00B64CEC">
      <w:pPr>
        <w:jc w:val="both"/>
        <w:rPr>
          <w:rFonts w:ascii="Arial" w:hAnsi="Arial" w:cs="Arial"/>
          <w:color w:val="808080" w:themeColor="background1" w:themeShade="80"/>
          <w:sz w:val="22"/>
          <w:szCs w:val="22"/>
          <w:lang w:val="en-GB"/>
        </w:rPr>
      </w:pPr>
    </w:p>
    <w:p w14:paraId="47F8E1EF" w14:textId="58310CA3" w:rsidR="00B64CEC" w:rsidRPr="00B64CEC" w:rsidRDefault="00B64CEC" w:rsidP="00B64CEC">
      <w:pPr>
        <w:jc w:val="both"/>
        <w:rPr>
          <w:rFonts w:ascii="Arial" w:hAnsi="Arial" w:cs="Arial"/>
          <w:b/>
          <w:bCs/>
          <w:color w:val="808080" w:themeColor="background1" w:themeShade="80"/>
          <w:sz w:val="22"/>
          <w:szCs w:val="22"/>
          <w:lang w:val="en-GB"/>
        </w:rPr>
      </w:pPr>
      <w:r w:rsidRPr="00B64CEC">
        <w:rPr>
          <w:rFonts w:ascii="Arial" w:hAnsi="Arial" w:cs="Arial"/>
          <w:b/>
          <w:bCs/>
          <w:color w:val="808080" w:themeColor="background1" w:themeShade="80"/>
          <w:sz w:val="22"/>
          <w:szCs w:val="22"/>
          <w:lang w:val="en-GB"/>
        </w:rPr>
        <w:t>Stage -7 (Approval</w:t>
      </w:r>
      <w:r w:rsidR="005D11E1">
        <w:rPr>
          <w:rFonts w:ascii="Arial" w:hAnsi="Arial" w:cs="Arial"/>
          <w:b/>
          <w:bCs/>
          <w:color w:val="808080" w:themeColor="background1" w:themeShade="80"/>
          <w:sz w:val="22"/>
          <w:szCs w:val="22"/>
          <w:lang w:val="en-GB"/>
        </w:rPr>
        <w:t>/Rejection</w:t>
      </w:r>
      <w:r w:rsidRPr="00B64CEC">
        <w:rPr>
          <w:rFonts w:ascii="Arial" w:hAnsi="Arial" w:cs="Arial"/>
          <w:b/>
          <w:bCs/>
          <w:color w:val="808080" w:themeColor="background1" w:themeShade="80"/>
          <w:sz w:val="22"/>
          <w:szCs w:val="22"/>
          <w:lang w:val="en-GB"/>
        </w:rPr>
        <w:t xml:space="preserve"> of the Restructuring Scheme)</w:t>
      </w:r>
    </w:p>
    <w:p w14:paraId="280A8E7C" w14:textId="22BD789A" w:rsidR="00B64CEC" w:rsidRDefault="00B64CEC" w:rsidP="00B64CEC">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so approved by the creditors is put before the court for final approval and the court may either accept or reject the same. The courts determination is final.</w:t>
      </w:r>
    </w:p>
    <w:p w14:paraId="59C87047" w14:textId="1722FC7F" w:rsidR="00B64CEC" w:rsidRDefault="00B64CEC" w:rsidP="00B64CEC">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before accepting/rejecting the scheme will </w:t>
      </w:r>
      <w:r w:rsidR="00A37424">
        <w:rPr>
          <w:rFonts w:ascii="Arial" w:hAnsi="Arial" w:cs="Arial"/>
          <w:color w:val="808080" w:themeColor="background1" w:themeShade="80"/>
          <w:sz w:val="22"/>
          <w:szCs w:val="22"/>
          <w:lang w:val="en-GB"/>
        </w:rPr>
        <w:t>have to dispose of the various objections raised by creditors against the scheme</w:t>
      </w:r>
    </w:p>
    <w:p w14:paraId="343D5780" w14:textId="77FC7648" w:rsidR="00A37424" w:rsidRDefault="00A37424" w:rsidP="00B64CEC">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courts will have to be satisfied that as per the proposals in the restructuring scheme the creditors will receive </w:t>
      </w:r>
      <w:proofErr w:type="spellStart"/>
      <w:r>
        <w:rPr>
          <w:rFonts w:ascii="Arial" w:hAnsi="Arial" w:cs="Arial"/>
          <w:color w:val="808080" w:themeColor="background1" w:themeShade="80"/>
          <w:sz w:val="22"/>
          <w:szCs w:val="22"/>
          <w:lang w:val="en-GB"/>
        </w:rPr>
        <w:t>atleast</w:t>
      </w:r>
      <w:proofErr w:type="spellEnd"/>
      <w:r>
        <w:rPr>
          <w:rFonts w:ascii="Arial" w:hAnsi="Arial" w:cs="Arial"/>
          <w:color w:val="808080" w:themeColor="background1" w:themeShade="80"/>
          <w:sz w:val="22"/>
          <w:szCs w:val="22"/>
          <w:lang w:val="en-GB"/>
        </w:rPr>
        <w:t xml:space="preserve"> the amount they would have received if the assets of the debtor are liquidated</w:t>
      </w:r>
    </w:p>
    <w:p w14:paraId="2B52A61D" w14:textId="53A369F0" w:rsidR="00A37424" w:rsidRDefault="005D11E1" w:rsidP="00B64CEC">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not approve a scheme that affects the priority of any secured creditor rights.</w:t>
      </w:r>
    </w:p>
    <w:p w14:paraId="3F24034A" w14:textId="30F30027" w:rsidR="005D11E1" w:rsidRDefault="005D11E1" w:rsidP="00B64CEC">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order the acceleration of payment dates of long term debts</w:t>
      </w:r>
    </w:p>
    <w:p w14:paraId="75599438" w14:textId="73E4C0EC" w:rsidR="005D11E1" w:rsidRDefault="005D11E1" w:rsidP="00B64CEC">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courts will have to decide upon the scheme urgently, however in case the court rejects the scheme then the scheme is returned back to the trustee for amendment the same be returned back by trustee within 10 days. </w:t>
      </w:r>
    </w:p>
    <w:p w14:paraId="29CA24C2" w14:textId="366B398F" w:rsidR="005D11E1" w:rsidRDefault="005D11E1" w:rsidP="00B64CEC">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even after the return , the scheme is not approved by the courts then the debtor is declared bankrupt and process of liquidation is initiated</w:t>
      </w:r>
    </w:p>
    <w:p w14:paraId="4A8BF1ED" w14:textId="0F7E4E8B" w:rsidR="00674BB5" w:rsidRDefault="00674BB5" w:rsidP="00674BB5">
      <w:pPr>
        <w:jc w:val="both"/>
        <w:rPr>
          <w:rFonts w:ascii="Arial" w:hAnsi="Arial" w:cs="Arial"/>
          <w:color w:val="808080" w:themeColor="background1" w:themeShade="80"/>
          <w:sz w:val="22"/>
          <w:szCs w:val="22"/>
          <w:lang w:val="en-GB"/>
        </w:rPr>
      </w:pPr>
    </w:p>
    <w:p w14:paraId="7B97DCFF" w14:textId="471AECD8" w:rsidR="00674BB5" w:rsidRPr="00674BB5" w:rsidRDefault="00674BB5" w:rsidP="00674BB5">
      <w:pPr>
        <w:jc w:val="both"/>
        <w:rPr>
          <w:rFonts w:ascii="Arial" w:hAnsi="Arial" w:cs="Arial"/>
          <w:b/>
          <w:bCs/>
          <w:color w:val="808080" w:themeColor="background1" w:themeShade="80"/>
          <w:sz w:val="22"/>
          <w:szCs w:val="22"/>
          <w:lang w:val="en-GB"/>
        </w:rPr>
      </w:pPr>
      <w:r w:rsidRPr="00674BB5">
        <w:rPr>
          <w:rFonts w:ascii="Arial" w:hAnsi="Arial" w:cs="Arial"/>
          <w:b/>
          <w:bCs/>
          <w:color w:val="808080" w:themeColor="background1" w:themeShade="80"/>
          <w:sz w:val="22"/>
          <w:szCs w:val="22"/>
          <w:lang w:val="en-GB"/>
        </w:rPr>
        <w:t>Stage-8 (Implementation of the Scheme)</w:t>
      </w:r>
    </w:p>
    <w:p w14:paraId="6EFCEB8A" w14:textId="22862F5D" w:rsidR="00674BB5" w:rsidRDefault="00674BB5" w:rsidP="00674BB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approve/reject any amendment (wholly/ Partially) to the scheme of restructuring as proposed by the trustee (after approval of the same by the creditors of the debtor)</w:t>
      </w:r>
    </w:p>
    <w:p w14:paraId="10D3BBF5" w14:textId="20CBB39D" w:rsidR="00674BB5" w:rsidRDefault="00674BB5" w:rsidP="00674BB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any asset of the debtor is essential for the operations of the debtor, the court may direct to stay the sale of such an asset without its permission</w:t>
      </w:r>
    </w:p>
    <w:p w14:paraId="41B64974" w14:textId="371B4A73" w:rsidR="00674BB5" w:rsidRDefault="00674BB5" w:rsidP="00674BB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allow the debtor to take new finance with priority over the existing debt </w:t>
      </w:r>
      <w:r w:rsidR="00AA2B39">
        <w:rPr>
          <w:rFonts w:ascii="Arial" w:hAnsi="Arial" w:cs="Arial"/>
          <w:color w:val="808080" w:themeColor="background1" w:themeShade="80"/>
          <w:sz w:val="22"/>
          <w:szCs w:val="22"/>
          <w:lang w:val="en-GB"/>
        </w:rPr>
        <w:t>and to allow that finance to be secured against the unencumbered assets</w:t>
      </w:r>
    </w:p>
    <w:p w14:paraId="2D03DC32" w14:textId="3C3314EE" w:rsidR="00AA2B39" w:rsidRDefault="00AA2B39" w:rsidP="00674BB5">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direct the secured creditor to accept the alternate security being offered to the secured creditor</w:t>
      </w:r>
    </w:p>
    <w:p w14:paraId="0EB6C66E" w14:textId="08D7DC34" w:rsidR="00AA2B39" w:rsidRDefault="00AA2B39" w:rsidP="00AA2B39">
      <w:pPr>
        <w:jc w:val="both"/>
        <w:rPr>
          <w:rFonts w:ascii="Arial" w:hAnsi="Arial" w:cs="Arial"/>
          <w:color w:val="808080" w:themeColor="background1" w:themeShade="80"/>
          <w:sz w:val="22"/>
          <w:szCs w:val="22"/>
          <w:lang w:val="en-GB"/>
        </w:rPr>
      </w:pPr>
    </w:p>
    <w:p w14:paraId="5C277814" w14:textId="75569E8B" w:rsidR="00AA2B39" w:rsidRPr="00AA2B39" w:rsidRDefault="00AA2B39" w:rsidP="00AA2B39">
      <w:pPr>
        <w:jc w:val="both"/>
        <w:rPr>
          <w:rFonts w:ascii="Arial" w:hAnsi="Arial" w:cs="Arial"/>
          <w:b/>
          <w:bCs/>
          <w:color w:val="808080" w:themeColor="background1" w:themeShade="80"/>
          <w:sz w:val="22"/>
          <w:szCs w:val="22"/>
          <w:lang w:val="en-GB"/>
        </w:rPr>
      </w:pPr>
      <w:r w:rsidRPr="00AA2B39">
        <w:rPr>
          <w:rFonts w:ascii="Arial" w:hAnsi="Arial" w:cs="Arial"/>
          <w:b/>
          <w:bCs/>
          <w:color w:val="808080" w:themeColor="background1" w:themeShade="80"/>
          <w:sz w:val="22"/>
          <w:szCs w:val="22"/>
          <w:lang w:val="en-GB"/>
        </w:rPr>
        <w:t>Stage-9 (Completion and Termination of the Restructuring)</w:t>
      </w:r>
    </w:p>
    <w:p w14:paraId="1960B479" w14:textId="1DD13E23" w:rsidR="005D11E1" w:rsidRDefault="00B114CF" w:rsidP="00B114CF">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completion of the restructuring the courts will issue an order confirming the completion of the implementation of the scheme</w:t>
      </w:r>
    </w:p>
    <w:p w14:paraId="1BB1C16B" w14:textId="77777777" w:rsidR="00B114CF" w:rsidRDefault="00B114CF" w:rsidP="00B114CF">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will take measures to seize the properties of debtor in case criminal proceedings for specified dishonesty and crimes are initiated against the debtor</w:t>
      </w:r>
    </w:p>
    <w:p w14:paraId="7F498CB8" w14:textId="649F0961" w:rsidR="00B114CF" w:rsidRPr="00B114CF" w:rsidRDefault="00B114CF" w:rsidP="00B114CF">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may terminate a restructuring scheme and commence liquidation of debtors assets on its own initiative or on application of creditor or if the schemes implementation is impossible.  </w:t>
      </w:r>
    </w:p>
    <w:p w14:paraId="2AA2BC40" w14:textId="77777777" w:rsidR="005D11E1" w:rsidRPr="005D11E1" w:rsidRDefault="005D11E1" w:rsidP="005D11E1">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w:t>
      </w:r>
      <w:r w:rsidRPr="00CA448F">
        <w:rPr>
          <w:rFonts w:ascii="Arial" w:hAnsi="Arial" w:cs="Arial"/>
          <w:sz w:val="22"/>
          <w:szCs w:val="22"/>
          <w:lang w:val="en-GB"/>
        </w:rPr>
        <w:lastRenderedPageBreak/>
        <w:t>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29BA207F" w:rsidR="001A45DB" w:rsidRDefault="00B114CF"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UAE bankruptcy law requires high degree of court involvement in a restructuring </w:t>
      </w:r>
      <w:r w:rsidR="00397301">
        <w:rPr>
          <w:rFonts w:ascii="Arial" w:hAnsi="Arial" w:cs="Arial"/>
          <w:color w:val="808080" w:themeColor="background1" w:themeShade="80"/>
          <w:sz w:val="22"/>
          <w:szCs w:val="22"/>
          <w:shd w:val="clear" w:color="auto" w:fill="FFFFFF"/>
        </w:rPr>
        <w:t xml:space="preserve">process and in my opinion although the involvement is huge , but it is necessary and appropriate given the present stature of evolution of UAE insolvency laws. </w:t>
      </w:r>
    </w:p>
    <w:p w14:paraId="647D674D" w14:textId="39F0D388" w:rsidR="00397301" w:rsidRDefault="00397301" w:rsidP="00C76745">
      <w:pPr>
        <w:jc w:val="both"/>
        <w:rPr>
          <w:rFonts w:ascii="Arial" w:hAnsi="Arial" w:cs="Arial"/>
          <w:color w:val="808080" w:themeColor="background1" w:themeShade="80"/>
          <w:sz w:val="22"/>
          <w:szCs w:val="22"/>
          <w:shd w:val="clear" w:color="auto" w:fill="FFFFFF"/>
        </w:rPr>
      </w:pPr>
    </w:p>
    <w:p w14:paraId="66EFEB16" w14:textId="1E374BDE" w:rsidR="00397301" w:rsidRDefault="00397301"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The Insolvency laws in UAE have been legislated in 2016 only, the number of insolvency cases in UAE are also limited , therefore the opportunities to evolve and develop the laws are have also been scarce. The Insolvency ecosystem of Experts/Trustees is also not fully developed and add to it the fact that there are 2 parallel judicial system.</w:t>
      </w:r>
    </w:p>
    <w:p w14:paraId="4A6640B7" w14:textId="4FCD87BE" w:rsidR="00397301" w:rsidRDefault="00397301" w:rsidP="00C76745">
      <w:pPr>
        <w:jc w:val="both"/>
        <w:rPr>
          <w:rFonts w:ascii="Arial" w:hAnsi="Arial" w:cs="Arial"/>
          <w:color w:val="808080" w:themeColor="background1" w:themeShade="80"/>
          <w:sz w:val="22"/>
          <w:szCs w:val="22"/>
          <w:shd w:val="clear" w:color="auto" w:fill="FFFFFF"/>
        </w:rPr>
      </w:pPr>
    </w:p>
    <w:p w14:paraId="1ADD6702" w14:textId="3E3CC2C5" w:rsidR="00397301" w:rsidRDefault="00397301"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These factors throws up a possibility that a fair conduct/implementation of the </w:t>
      </w:r>
      <w:r w:rsidR="00217C8C">
        <w:rPr>
          <w:rFonts w:ascii="Arial" w:hAnsi="Arial" w:cs="Arial"/>
          <w:color w:val="808080" w:themeColor="background1" w:themeShade="80"/>
          <w:sz w:val="22"/>
          <w:szCs w:val="22"/>
          <w:shd w:val="clear" w:color="auto" w:fill="FFFFFF"/>
        </w:rPr>
        <w:t>restructuring</w:t>
      </w:r>
      <w:r>
        <w:rPr>
          <w:rFonts w:ascii="Arial" w:hAnsi="Arial" w:cs="Arial"/>
          <w:color w:val="808080" w:themeColor="background1" w:themeShade="80"/>
          <w:sz w:val="22"/>
          <w:szCs w:val="22"/>
          <w:shd w:val="clear" w:color="auto" w:fill="FFFFFF"/>
        </w:rPr>
        <w:t xml:space="preserve"> process</w:t>
      </w:r>
      <w:r w:rsidR="00217C8C">
        <w:rPr>
          <w:rFonts w:ascii="Arial" w:hAnsi="Arial" w:cs="Arial"/>
          <w:color w:val="808080" w:themeColor="background1" w:themeShade="80"/>
          <w:sz w:val="22"/>
          <w:szCs w:val="22"/>
          <w:shd w:val="clear" w:color="auto" w:fill="FFFFFF"/>
        </w:rPr>
        <w:t xml:space="preserve"> may not be possible and therefore the </w:t>
      </w:r>
      <w:r>
        <w:rPr>
          <w:rFonts w:ascii="Arial" w:hAnsi="Arial" w:cs="Arial"/>
          <w:color w:val="808080" w:themeColor="background1" w:themeShade="80"/>
          <w:sz w:val="22"/>
          <w:szCs w:val="22"/>
          <w:shd w:val="clear" w:color="auto" w:fill="FFFFFF"/>
        </w:rPr>
        <w:t xml:space="preserve">interests of individual creditors may be compromised and rights of some stakeholders </w:t>
      </w:r>
      <w:r w:rsidR="00217C8C">
        <w:rPr>
          <w:rFonts w:ascii="Arial" w:hAnsi="Arial" w:cs="Arial"/>
          <w:color w:val="808080" w:themeColor="background1" w:themeShade="80"/>
          <w:sz w:val="22"/>
          <w:szCs w:val="22"/>
          <w:shd w:val="clear" w:color="auto" w:fill="FFFFFF"/>
        </w:rPr>
        <w:t>may be hampered.</w:t>
      </w:r>
    </w:p>
    <w:p w14:paraId="3C08D43C" w14:textId="39C2E561" w:rsidR="00217C8C" w:rsidRDefault="00217C8C" w:rsidP="00C76745">
      <w:pPr>
        <w:jc w:val="both"/>
        <w:rPr>
          <w:rFonts w:ascii="Arial" w:hAnsi="Arial" w:cs="Arial"/>
          <w:color w:val="808080" w:themeColor="background1" w:themeShade="80"/>
          <w:sz w:val="22"/>
          <w:szCs w:val="22"/>
          <w:shd w:val="clear" w:color="auto" w:fill="FFFFFF"/>
        </w:rPr>
      </w:pPr>
    </w:p>
    <w:p w14:paraId="04E67D14" w14:textId="0E44AAC7" w:rsidR="00217C8C" w:rsidRPr="00CA448F" w:rsidRDefault="00217C8C"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 only way out to protect the rights and claims of the creditors is an active involvement of the courts at each and every stage of the restructuring process (because the rights and claims may be compromised at any step/stage of the process) and this will surely lead to a high degree of involvement of the courts in the process </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2"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3D9CD697" w14:textId="77777777"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sequence of steps in the Preventive Composition and timeline is as under:-</w:t>
      </w:r>
    </w:p>
    <w:p w14:paraId="5D931986" w14:textId="742FADE6" w:rsidR="00BD1061"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1- Application of Preventive Composition by the Debtor – Day 1 (ONE)</w:t>
      </w:r>
    </w:p>
    <w:p w14:paraId="1197794D" w14:textId="6640D64A"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2- Appointment of Expert by the Courts- Day </w:t>
      </w:r>
      <w:r w:rsidR="0069397F">
        <w:rPr>
          <w:rFonts w:ascii="Arial" w:hAnsi="Arial" w:cs="Arial"/>
          <w:color w:val="808080" w:themeColor="background1" w:themeShade="80"/>
          <w:sz w:val="22"/>
          <w:szCs w:val="22"/>
          <w:lang w:val="en-GB"/>
        </w:rPr>
        <w:t>6</w:t>
      </w:r>
      <w:r>
        <w:rPr>
          <w:rFonts w:ascii="Arial" w:hAnsi="Arial" w:cs="Arial"/>
          <w:color w:val="808080" w:themeColor="background1" w:themeShade="80"/>
          <w:sz w:val="22"/>
          <w:szCs w:val="22"/>
          <w:lang w:val="en-GB"/>
        </w:rPr>
        <w:t xml:space="preserve"> (FIVE</w:t>
      </w:r>
      <w:r w:rsidR="0069397F">
        <w:rPr>
          <w:rFonts w:ascii="Arial" w:hAnsi="Arial" w:cs="Arial"/>
          <w:color w:val="808080" w:themeColor="background1" w:themeShade="80"/>
          <w:sz w:val="22"/>
          <w:szCs w:val="22"/>
          <w:lang w:val="en-GB"/>
        </w:rPr>
        <w:t xml:space="preserve"> days after Step-1</w:t>
      </w:r>
      <w:r>
        <w:rPr>
          <w:rFonts w:ascii="Arial" w:hAnsi="Arial" w:cs="Arial"/>
          <w:color w:val="808080" w:themeColor="background1" w:themeShade="80"/>
          <w:sz w:val="22"/>
          <w:szCs w:val="22"/>
          <w:lang w:val="en-GB"/>
        </w:rPr>
        <w:t>)</w:t>
      </w:r>
    </w:p>
    <w:p w14:paraId="171FD353" w14:textId="4FC9FD9E"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3- </w:t>
      </w:r>
      <w:r w:rsidR="0069397F">
        <w:rPr>
          <w:rFonts w:ascii="Arial" w:hAnsi="Arial" w:cs="Arial"/>
          <w:color w:val="808080" w:themeColor="background1" w:themeShade="80"/>
          <w:sz w:val="22"/>
          <w:szCs w:val="22"/>
          <w:lang w:val="en-GB"/>
        </w:rPr>
        <w:t>Submission of Report by the Expert about the debtor meeting the criteria – Day 26 (20 days from Step-2)</w:t>
      </w:r>
    </w:p>
    <w:p w14:paraId="03D2B89E" w14:textId="691F4CE4"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4-</w:t>
      </w:r>
      <w:r w:rsidR="0069397F">
        <w:rPr>
          <w:rFonts w:ascii="Arial" w:hAnsi="Arial" w:cs="Arial"/>
          <w:color w:val="808080" w:themeColor="background1" w:themeShade="80"/>
          <w:sz w:val="22"/>
          <w:szCs w:val="22"/>
          <w:lang w:val="en-GB"/>
        </w:rPr>
        <w:t xml:space="preserve"> Appointment of Trustee and acceptance of the Preventive Composition Procedure- Day 31 (5 days from Step-3)</w:t>
      </w:r>
    </w:p>
    <w:p w14:paraId="1428A164" w14:textId="6C1DC61D"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Step 5-</w:t>
      </w:r>
      <w:r w:rsidR="0069397F">
        <w:rPr>
          <w:rFonts w:ascii="Arial" w:hAnsi="Arial" w:cs="Arial"/>
          <w:color w:val="808080" w:themeColor="background1" w:themeShade="80"/>
          <w:sz w:val="22"/>
          <w:szCs w:val="22"/>
          <w:lang w:val="en-GB"/>
        </w:rPr>
        <w:t xml:space="preserve"> Publication of Summary of courts decision to commence preventive composition by the trustee- Day 36 (5 days from Step-4)</w:t>
      </w:r>
    </w:p>
    <w:p w14:paraId="156464EC" w14:textId="546B3443"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6-</w:t>
      </w:r>
      <w:r w:rsidR="0069397F">
        <w:rPr>
          <w:rFonts w:ascii="Arial" w:hAnsi="Arial" w:cs="Arial"/>
          <w:color w:val="808080" w:themeColor="background1" w:themeShade="80"/>
          <w:sz w:val="22"/>
          <w:szCs w:val="22"/>
          <w:lang w:val="en-GB"/>
        </w:rPr>
        <w:t xml:space="preserve"> Time line for filing the claims by the creditors – Day 56 (20 days from Step-5)</w:t>
      </w:r>
    </w:p>
    <w:p w14:paraId="6EDF2402" w14:textId="7D7DED86"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7-</w:t>
      </w:r>
      <w:r w:rsidR="0069397F">
        <w:rPr>
          <w:rFonts w:ascii="Arial" w:hAnsi="Arial" w:cs="Arial"/>
          <w:color w:val="808080" w:themeColor="background1" w:themeShade="80"/>
          <w:sz w:val="22"/>
          <w:szCs w:val="22"/>
          <w:lang w:val="en-GB"/>
        </w:rPr>
        <w:t xml:space="preserve"> Lodging the list of creditors with the courts by the trustee- Day 66 (10 days from Step-6)</w:t>
      </w:r>
    </w:p>
    <w:p w14:paraId="0B71F28F" w14:textId="5ABE3BFC"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8-</w:t>
      </w:r>
      <w:r w:rsidR="0069397F">
        <w:rPr>
          <w:rFonts w:ascii="Arial" w:hAnsi="Arial" w:cs="Arial"/>
          <w:color w:val="808080" w:themeColor="background1" w:themeShade="80"/>
          <w:sz w:val="22"/>
          <w:szCs w:val="22"/>
          <w:lang w:val="en-GB"/>
        </w:rPr>
        <w:t xml:space="preserve"> </w:t>
      </w:r>
      <w:r w:rsidR="007F088E">
        <w:rPr>
          <w:rFonts w:ascii="Arial" w:hAnsi="Arial" w:cs="Arial"/>
          <w:color w:val="808080" w:themeColor="background1" w:themeShade="80"/>
          <w:sz w:val="22"/>
          <w:szCs w:val="22"/>
          <w:lang w:val="en-GB"/>
        </w:rPr>
        <w:t>Acceptance of the final list of creditors by the courts -Day 76( 10 days from Step-7)</w:t>
      </w:r>
    </w:p>
    <w:p w14:paraId="378A40C0" w14:textId="6F11ED89"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9-</w:t>
      </w:r>
      <w:r w:rsidR="007F088E">
        <w:rPr>
          <w:rFonts w:ascii="Arial" w:hAnsi="Arial" w:cs="Arial"/>
          <w:color w:val="808080" w:themeColor="background1" w:themeShade="80"/>
          <w:sz w:val="22"/>
          <w:szCs w:val="22"/>
          <w:lang w:val="en-GB"/>
        </w:rPr>
        <w:t xml:space="preserve"> Submission of Preventive Composition Scheme to the Courts- Day 81 (45 days from Step-5</w:t>
      </w:r>
      <w:r w:rsidR="00B5420B">
        <w:rPr>
          <w:rFonts w:ascii="Arial" w:hAnsi="Arial" w:cs="Arial"/>
          <w:color w:val="808080" w:themeColor="background1" w:themeShade="80"/>
          <w:sz w:val="22"/>
          <w:szCs w:val="22"/>
          <w:lang w:val="en-GB"/>
        </w:rPr>
        <w:t>)</w:t>
      </w:r>
    </w:p>
    <w:p w14:paraId="4236F1C8" w14:textId="1621FE4A" w:rsidR="00B0362C" w:rsidRDefault="00B0362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10- </w:t>
      </w:r>
      <w:r w:rsidR="007F088E">
        <w:rPr>
          <w:rFonts w:ascii="Arial" w:hAnsi="Arial" w:cs="Arial"/>
          <w:color w:val="808080" w:themeColor="background1" w:themeShade="80"/>
          <w:sz w:val="22"/>
          <w:szCs w:val="22"/>
          <w:lang w:val="en-GB"/>
        </w:rPr>
        <w:t>Confirmation by the courts that the Scheme takes care of the interest of all the stakeholders – Day 91 (10 days from Step-9)</w:t>
      </w:r>
    </w:p>
    <w:p w14:paraId="3125159B" w14:textId="6392E0C2" w:rsidR="007F088E" w:rsidRDefault="007F088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11</w:t>
      </w:r>
      <w:r w:rsidR="008C4357">
        <w:rPr>
          <w:rFonts w:ascii="Arial" w:hAnsi="Arial" w:cs="Arial"/>
          <w:color w:val="808080" w:themeColor="background1" w:themeShade="80"/>
          <w:sz w:val="22"/>
          <w:szCs w:val="22"/>
          <w:lang w:val="en-GB"/>
        </w:rPr>
        <w:t xml:space="preserve"> – Issue of invitation by the Trustee to the creditors – Day 96 (5 days from Step-10)</w:t>
      </w:r>
    </w:p>
    <w:p w14:paraId="14C54D5E" w14:textId="00B19DD2" w:rsidR="008C4357" w:rsidRDefault="008C435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12- Meeting of the creditors to approve the scheme – Day 111 (15 days from Step-11)</w:t>
      </w:r>
    </w:p>
    <w:p w14:paraId="390024F5" w14:textId="3CB1DB95" w:rsidR="008C4357" w:rsidRDefault="008C435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13- Submission of approved draft scheme before the court by the Trustee – Day 114 (3 days from Step 12)</w:t>
      </w:r>
    </w:p>
    <w:p w14:paraId="0E41C404" w14:textId="675436B3" w:rsidR="008C4357" w:rsidRPr="00CA448F" w:rsidRDefault="008C435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 14- Final approval of the scheme by the courts – Day 124 (10 days from Step-13)</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0D6B4B68" w:rsidR="009D3106" w:rsidRDefault="00B5420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creditors reject the Preventive Composition Scheme , the court will order a liquidation of the debtor and can appoint any expert/trustee previously appointed during the preventive composition procedure.</w:t>
      </w:r>
    </w:p>
    <w:p w14:paraId="68389046" w14:textId="23034968" w:rsidR="00B5420B" w:rsidRDefault="00930B1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trustee has been appointed, he published the order of liquidation (bankruptcy) within 3 days of the court order. The creditors are required to submit their claims within 10 days of the public announcement,</w:t>
      </w:r>
    </w:p>
    <w:p w14:paraId="5023E8C8" w14:textId="0CA61DDF" w:rsidR="00930B1F" w:rsidRDefault="00930B1F" w:rsidP="00C76745">
      <w:pPr>
        <w:jc w:val="both"/>
        <w:rPr>
          <w:rFonts w:ascii="Arial" w:hAnsi="Arial" w:cs="Arial"/>
          <w:color w:val="808080" w:themeColor="background1" w:themeShade="80"/>
          <w:sz w:val="22"/>
          <w:szCs w:val="22"/>
          <w:lang w:val="en-GB"/>
        </w:rPr>
      </w:pPr>
    </w:p>
    <w:p w14:paraId="0D8AB696" w14:textId="77777777" w:rsidR="00C20690" w:rsidRDefault="00930B1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is mandated to liquidate all the assets of the debtor under the supervision of the courts and submit a monthly progress report to the court. </w:t>
      </w:r>
      <w:r w:rsidR="00C20690">
        <w:rPr>
          <w:rFonts w:ascii="Arial" w:hAnsi="Arial" w:cs="Arial"/>
          <w:color w:val="808080" w:themeColor="background1" w:themeShade="80"/>
          <w:sz w:val="22"/>
          <w:szCs w:val="22"/>
          <w:lang w:val="en-GB"/>
        </w:rPr>
        <w:t xml:space="preserve">The trustee may seek direction from the courts to allow the debtor to sell the assets in a period of 6 months. The trustee is required to notify the court /supervisors/debtor about the proposal for purchase of the assets of the debtor. </w:t>
      </w:r>
    </w:p>
    <w:p w14:paraId="02926A6B" w14:textId="77777777" w:rsidR="00C20690" w:rsidRDefault="00C20690" w:rsidP="00C76745">
      <w:pPr>
        <w:jc w:val="both"/>
        <w:rPr>
          <w:rFonts w:ascii="Arial" w:hAnsi="Arial" w:cs="Arial"/>
          <w:color w:val="808080" w:themeColor="background1" w:themeShade="80"/>
          <w:sz w:val="22"/>
          <w:szCs w:val="22"/>
          <w:lang w:val="en-GB"/>
        </w:rPr>
      </w:pPr>
    </w:p>
    <w:p w14:paraId="11FB1043" w14:textId="6662670B" w:rsidR="0078409C" w:rsidRDefault="00C2069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present case , </w:t>
      </w:r>
      <w:r w:rsidR="0078409C">
        <w:rPr>
          <w:rFonts w:ascii="Arial" w:hAnsi="Arial" w:cs="Arial"/>
          <w:color w:val="808080" w:themeColor="background1" w:themeShade="80"/>
          <w:sz w:val="22"/>
          <w:szCs w:val="22"/>
          <w:lang w:val="en-GB"/>
        </w:rPr>
        <w:t xml:space="preserve">out of the proceeds of </w:t>
      </w:r>
      <w:r>
        <w:rPr>
          <w:rFonts w:ascii="Arial" w:hAnsi="Arial" w:cs="Arial"/>
          <w:color w:val="808080" w:themeColor="background1" w:themeShade="80"/>
          <w:sz w:val="22"/>
          <w:szCs w:val="22"/>
          <w:lang w:val="en-GB"/>
        </w:rPr>
        <w:t xml:space="preserve">sale of the restaurant site </w:t>
      </w:r>
      <w:r w:rsidR="0078409C">
        <w:rPr>
          <w:rFonts w:ascii="Arial" w:hAnsi="Arial" w:cs="Arial"/>
          <w:color w:val="808080" w:themeColor="background1" w:themeShade="80"/>
          <w:sz w:val="22"/>
          <w:szCs w:val="22"/>
          <w:lang w:val="en-GB"/>
        </w:rPr>
        <w:t xml:space="preserve"> firstly the trustees cost of sale, thereafter the secured creditors (the shareholders holding mortgage of the balance payable amount, the restaurant site being su</w:t>
      </w:r>
      <w:r>
        <w:rPr>
          <w:rFonts w:ascii="Arial" w:hAnsi="Arial" w:cs="Arial"/>
          <w:color w:val="808080" w:themeColor="background1" w:themeShade="80"/>
          <w:sz w:val="22"/>
          <w:szCs w:val="22"/>
          <w:lang w:val="en-GB"/>
        </w:rPr>
        <w:t xml:space="preserve">bject to security in favour of the shareholders) </w:t>
      </w:r>
      <w:r w:rsidR="0078409C">
        <w:rPr>
          <w:rFonts w:ascii="Arial" w:hAnsi="Arial" w:cs="Arial"/>
          <w:color w:val="808080" w:themeColor="background1" w:themeShade="80"/>
          <w:sz w:val="22"/>
          <w:szCs w:val="22"/>
          <w:lang w:val="en-GB"/>
        </w:rPr>
        <w:t>shall be paid off.</w:t>
      </w:r>
      <w:r w:rsidR="00D65FDA">
        <w:rPr>
          <w:rFonts w:ascii="Arial" w:hAnsi="Arial" w:cs="Arial"/>
          <w:color w:val="808080" w:themeColor="background1" w:themeShade="80"/>
          <w:sz w:val="22"/>
          <w:szCs w:val="22"/>
          <w:lang w:val="en-GB"/>
        </w:rPr>
        <w:t xml:space="preserve"> </w:t>
      </w:r>
    </w:p>
    <w:p w14:paraId="3EE494A3" w14:textId="77777777" w:rsidR="0078409C" w:rsidRDefault="0078409C" w:rsidP="00C76745">
      <w:pPr>
        <w:jc w:val="both"/>
        <w:rPr>
          <w:rFonts w:ascii="Arial" w:hAnsi="Arial" w:cs="Arial"/>
          <w:color w:val="808080" w:themeColor="background1" w:themeShade="80"/>
          <w:sz w:val="22"/>
          <w:szCs w:val="22"/>
          <w:lang w:val="en-GB"/>
        </w:rPr>
      </w:pPr>
    </w:p>
    <w:p w14:paraId="68180F19" w14:textId="2B799353" w:rsidR="00D65FDA" w:rsidRDefault="0078409C" w:rsidP="00D65F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balance proceeds from sale of restaurant site added with sale other assets shall be used to thereafter pay (in order of priority)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xml:space="preserve">) Courts Cost (ii) Trustees Cost (iii) Unpaid wages and salary </w:t>
      </w:r>
      <w:proofErr w:type="spellStart"/>
      <w:r>
        <w:rPr>
          <w:rFonts w:ascii="Arial" w:hAnsi="Arial" w:cs="Arial"/>
          <w:color w:val="808080" w:themeColor="background1" w:themeShade="80"/>
          <w:sz w:val="22"/>
          <w:szCs w:val="22"/>
          <w:lang w:val="en-GB"/>
        </w:rPr>
        <w:t>upto</w:t>
      </w:r>
      <w:proofErr w:type="spellEnd"/>
      <w:r>
        <w:rPr>
          <w:rFonts w:ascii="Arial" w:hAnsi="Arial" w:cs="Arial"/>
          <w:color w:val="808080" w:themeColor="background1" w:themeShade="80"/>
          <w:sz w:val="22"/>
          <w:szCs w:val="22"/>
          <w:lang w:val="en-GB"/>
        </w:rPr>
        <w:t xml:space="preserve"> a maximum of 3 months</w:t>
      </w:r>
      <w:r w:rsidR="00D65FDA">
        <w:rPr>
          <w:rFonts w:ascii="Arial" w:hAnsi="Arial" w:cs="Arial"/>
          <w:color w:val="808080" w:themeColor="background1" w:themeShade="80"/>
          <w:sz w:val="22"/>
          <w:szCs w:val="22"/>
          <w:lang w:val="en-GB"/>
        </w:rPr>
        <w:t>, (iv)government dues,(v) operational creditors.</w:t>
      </w:r>
      <w:r>
        <w:rPr>
          <w:rFonts w:ascii="Arial" w:hAnsi="Arial" w:cs="Arial"/>
          <w:color w:val="808080" w:themeColor="background1" w:themeShade="80"/>
          <w:sz w:val="22"/>
          <w:szCs w:val="22"/>
          <w:lang w:val="en-GB"/>
        </w:rPr>
        <w:t xml:space="preserve"> </w:t>
      </w:r>
      <w:r w:rsidR="00D65FDA">
        <w:rPr>
          <w:rFonts w:ascii="Arial" w:hAnsi="Arial" w:cs="Arial"/>
          <w:color w:val="808080" w:themeColor="background1" w:themeShade="80"/>
          <w:sz w:val="22"/>
          <w:szCs w:val="22"/>
          <w:lang w:val="en-GB"/>
        </w:rPr>
        <w:t>Any balance after the above payments shall be returned to the debtor to be paid to the shareholders of the debtor (in their capacity as shareholders and not mortgagee)</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w:t>
      </w:r>
      <w:r w:rsidR="003C0156" w:rsidRPr="00CA448F">
        <w:rPr>
          <w:rFonts w:ascii="Arial" w:hAnsi="Arial" w:cs="Arial"/>
          <w:sz w:val="22"/>
          <w:szCs w:val="22"/>
          <w:lang w:val="en-GB"/>
        </w:rPr>
        <w:lastRenderedPageBreak/>
        <w:t xml:space="preserve">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4462B235" w14:textId="4B54B8C8" w:rsidR="009B0723" w:rsidRDefault="00D65FDA"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creditors of BNE Limited ,if they </w:t>
      </w:r>
      <w:r w:rsidR="00C8034C">
        <w:rPr>
          <w:rFonts w:ascii="Arial" w:hAnsi="Arial" w:cs="Arial"/>
          <w:color w:val="808080" w:themeColor="background1" w:themeShade="80"/>
          <w:sz w:val="22"/>
          <w:szCs w:val="22"/>
          <w:lang w:val="en-GB"/>
        </w:rPr>
        <w:t xml:space="preserve">wish to see the BNE Ltd liquidated may apply for initiation of a process called “Creditors Voluntary Winding Up” with the DIFC. </w:t>
      </w:r>
    </w:p>
    <w:p w14:paraId="0C419EA9" w14:textId="37DDB247" w:rsidR="00C8034C" w:rsidRDefault="00C8034C"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fact the process of winding up can be initiated by 2 ways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Voluntary Winding UP by resolution of company’s shareholders (ii) Compulsory Winding UP (by courts order).</w:t>
      </w:r>
    </w:p>
    <w:p w14:paraId="4F0D11C1" w14:textId="5ACE3035" w:rsidR="00C8034C" w:rsidRDefault="00C8034C" w:rsidP="00C76745">
      <w:pPr>
        <w:autoSpaceDE w:val="0"/>
        <w:autoSpaceDN w:val="0"/>
        <w:adjustRightInd w:val="0"/>
        <w:jc w:val="both"/>
        <w:rPr>
          <w:rFonts w:ascii="Arial" w:hAnsi="Arial" w:cs="Arial"/>
          <w:color w:val="808080" w:themeColor="background1" w:themeShade="80"/>
          <w:sz w:val="22"/>
          <w:szCs w:val="22"/>
          <w:lang w:val="en-GB"/>
        </w:rPr>
      </w:pPr>
    </w:p>
    <w:p w14:paraId="331C4D4D" w14:textId="69E62C78" w:rsidR="00C8034C" w:rsidRDefault="00C8034C"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creditors Voluntary Winding up the process commences on application by shareholders and when the LIQUIDATOR is appointed the powers of directors ceases and the control is retained by the LIQUIDATOR. The liquidator shall be nominated by the Creditors. The Committee may also appoint a LIQUIDATION COMMITTEE. It is liquidator/liquidation committee which is responsible for the winding up of BNE Ltd.</w:t>
      </w:r>
    </w:p>
    <w:p w14:paraId="3E44E643" w14:textId="196584CA" w:rsidR="00C8034C" w:rsidRDefault="00C8034C" w:rsidP="00C76745">
      <w:pPr>
        <w:autoSpaceDE w:val="0"/>
        <w:autoSpaceDN w:val="0"/>
        <w:adjustRightInd w:val="0"/>
        <w:jc w:val="both"/>
        <w:rPr>
          <w:rFonts w:ascii="Arial" w:hAnsi="Arial" w:cs="Arial"/>
          <w:color w:val="808080" w:themeColor="background1" w:themeShade="80"/>
          <w:sz w:val="22"/>
          <w:szCs w:val="22"/>
          <w:lang w:val="en-GB"/>
        </w:rPr>
      </w:pPr>
    </w:p>
    <w:p w14:paraId="1E4444E3" w14:textId="77777777" w:rsidR="00015306" w:rsidRDefault="00015306"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liquidation process the creditors will have to submit their claims to the Liquidator in writing with “Proof of Debt”. The claims must be submitted with applicable supporting documents. </w:t>
      </w:r>
    </w:p>
    <w:p w14:paraId="7932B7C1" w14:textId="77777777" w:rsidR="008B267A" w:rsidRDefault="00015306"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proof of debt must include the NETTING OFF between the Creditor and the Debtor. DIFC has a specific legislation addressing NETTING under DIFC law, DIFC law no 2 of 2104 (netting law)</w:t>
      </w:r>
      <w:r w:rsidR="008B267A">
        <w:rPr>
          <w:rFonts w:ascii="Arial" w:hAnsi="Arial" w:cs="Arial"/>
          <w:color w:val="808080" w:themeColor="background1" w:themeShade="80"/>
          <w:sz w:val="22"/>
          <w:szCs w:val="22"/>
          <w:lang w:val="en-GB"/>
        </w:rPr>
        <w:t xml:space="preserve">. This netting law over-rides all the insolvency laws / regulations . </w:t>
      </w:r>
    </w:p>
    <w:p w14:paraId="66A3F65F" w14:textId="6D0D819E" w:rsidR="00015306" w:rsidRDefault="008B267A"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claims have been received by the liquidator, he may ask for further information and thereafter accept or reject (partially or wholly) the claims submitted by the creditor. The creditor if is dis-satisfied by the decision of the liquidator, may approach the courts with an appeal against the decision of the liquidator. </w:t>
      </w:r>
    </w:p>
    <w:p w14:paraId="35C3EDA2" w14:textId="77777777" w:rsidR="00C8034C" w:rsidRDefault="00C8034C" w:rsidP="00C76745">
      <w:pPr>
        <w:autoSpaceDE w:val="0"/>
        <w:autoSpaceDN w:val="0"/>
        <w:adjustRightInd w:val="0"/>
        <w:jc w:val="both"/>
        <w:rPr>
          <w:rFonts w:ascii="Arial" w:hAnsi="Arial" w:cs="Arial"/>
          <w:color w:val="808080" w:themeColor="background1" w:themeShade="80"/>
          <w:sz w:val="22"/>
          <w:szCs w:val="22"/>
          <w:lang w:val="en-GB"/>
        </w:rPr>
      </w:pPr>
    </w:p>
    <w:p w14:paraId="0BB07770" w14:textId="387D07FE" w:rsidR="00C8034C" w:rsidRDefault="00C8034C" w:rsidP="00C76745">
      <w:pPr>
        <w:autoSpaceDE w:val="0"/>
        <w:autoSpaceDN w:val="0"/>
        <w:adjustRightInd w:val="0"/>
        <w:jc w:val="both"/>
        <w:rPr>
          <w:rFonts w:ascii="Arial" w:hAnsi="Arial" w:cs="Arial"/>
          <w:color w:val="808080" w:themeColor="background1" w:themeShade="80"/>
          <w:sz w:val="22"/>
          <w:szCs w:val="22"/>
          <w:lang w:val="en-GB"/>
        </w:rPr>
      </w:pPr>
    </w:p>
    <w:p w14:paraId="2FA875F0" w14:textId="77777777" w:rsidR="00C8034C" w:rsidRPr="00CA448F" w:rsidRDefault="00C8034C" w:rsidP="00C76745">
      <w:pPr>
        <w:autoSpaceDE w:val="0"/>
        <w:autoSpaceDN w:val="0"/>
        <w:adjustRightInd w:val="0"/>
        <w:jc w:val="both"/>
        <w:rPr>
          <w:rFonts w:ascii="Arial" w:hAnsi="Arial" w:cs="Arial"/>
          <w:color w:val="808080" w:themeColor="background1" w:themeShade="80"/>
          <w:sz w:val="22"/>
          <w:szCs w:val="22"/>
          <w:lang w:val="en-GB"/>
        </w:rPr>
      </w:pPr>
    </w:p>
    <w:bookmarkEnd w:id="2"/>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96F" w14:textId="77777777" w:rsidR="001E34FB" w:rsidRDefault="001E34FB" w:rsidP="00241B44">
      <w:r>
        <w:separator/>
      </w:r>
    </w:p>
  </w:endnote>
  <w:endnote w:type="continuationSeparator" w:id="0">
    <w:p w14:paraId="250EB057" w14:textId="77777777" w:rsidR="001E34FB" w:rsidRDefault="001E34F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E4F592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36077">
      <w:rPr>
        <w:rFonts w:ascii="Arial" w:hAnsi="Arial" w:cs="Arial"/>
        <w:sz w:val="18"/>
        <w:szCs w:val="18"/>
        <w:lang w:val="en-GB"/>
      </w:rPr>
      <w:t>ID</w:t>
    </w:r>
    <w:r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3039" w14:textId="77777777" w:rsidR="001E34FB" w:rsidRDefault="001E34FB" w:rsidP="00241B44">
      <w:r>
        <w:separator/>
      </w:r>
    </w:p>
  </w:footnote>
  <w:footnote w:type="continuationSeparator" w:id="0">
    <w:p w14:paraId="42BF6C01" w14:textId="77777777" w:rsidR="001E34FB" w:rsidRDefault="001E34F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533BE8"/>
    <w:multiLevelType w:val="hybridMultilevel"/>
    <w:tmpl w:val="1BEA4C68"/>
    <w:lvl w:ilvl="0" w:tplc="8B8E2C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0EF16418"/>
    <w:multiLevelType w:val="hybridMultilevel"/>
    <w:tmpl w:val="F3DCF47E"/>
    <w:lvl w:ilvl="0" w:tplc="328EE1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7414DE"/>
    <w:multiLevelType w:val="hybridMultilevel"/>
    <w:tmpl w:val="023296E8"/>
    <w:lvl w:ilvl="0" w:tplc="F87AE3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A71FA5"/>
    <w:multiLevelType w:val="hybridMultilevel"/>
    <w:tmpl w:val="3022E574"/>
    <w:lvl w:ilvl="0" w:tplc="AE96384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92A70"/>
    <w:multiLevelType w:val="hybridMultilevel"/>
    <w:tmpl w:val="DE26E86E"/>
    <w:lvl w:ilvl="0" w:tplc="C3CCED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ACE41C0"/>
    <w:multiLevelType w:val="hybridMultilevel"/>
    <w:tmpl w:val="3CC22980"/>
    <w:lvl w:ilvl="0" w:tplc="88AEFC50">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1"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054B3F"/>
    <w:multiLevelType w:val="hybridMultilevel"/>
    <w:tmpl w:val="476445B4"/>
    <w:lvl w:ilvl="0" w:tplc="DBDC15A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8" w15:restartNumberingAfterBreak="0">
    <w:nsid w:val="63CD0C5F"/>
    <w:multiLevelType w:val="hybridMultilevel"/>
    <w:tmpl w:val="01243E72"/>
    <w:lvl w:ilvl="0" w:tplc="260E44E8">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49E532E"/>
    <w:multiLevelType w:val="hybridMultilevel"/>
    <w:tmpl w:val="7D328860"/>
    <w:lvl w:ilvl="0" w:tplc="62ACBE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8A12D1C"/>
    <w:multiLevelType w:val="hybridMultilevel"/>
    <w:tmpl w:val="4ED84DEE"/>
    <w:lvl w:ilvl="0" w:tplc="50568B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6B736C6B"/>
    <w:multiLevelType w:val="hybridMultilevel"/>
    <w:tmpl w:val="D3EEEB78"/>
    <w:lvl w:ilvl="0" w:tplc="E76010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7609053F"/>
    <w:multiLevelType w:val="hybridMultilevel"/>
    <w:tmpl w:val="7F4C19CE"/>
    <w:lvl w:ilvl="0" w:tplc="838AD7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2000883695">
    <w:abstractNumId w:val="31"/>
  </w:num>
  <w:num w:numId="2" w16cid:durableId="12771795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4548063">
    <w:abstractNumId w:val="37"/>
  </w:num>
  <w:num w:numId="4" w16cid:durableId="1049380213">
    <w:abstractNumId w:val="41"/>
  </w:num>
  <w:num w:numId="5" w16cid:durableId="1500851212">
    <w:abstractNumId w:val="45"/>
  </w:num>
  <w:num w:numId="6" w16cid:durableId="813059821">
    <w:abstractNumId w:val="10"/>
  </w:num>
  <w:num w:numId="7" w16cid:durableId="1244220158">
    <w:abstractNumId w:val="43"/>
  </w:num>
  <w:num w:numId="8" w16cid:durableId="2108428090">
    <w:abstractNumId w:val="7"/>
  </w:num>
  <w:num w:numId="9" w16cid:durableId="568155531">
    <w:abstractNumId w:val="9"/>
  </w:num>
  <w:num w:numId="10" w16cid:durableId="730271121">
    <w:abstractNumId w:val="4"/>
  </w:num>
  <w:num w:numId="11" w16cid:durableId="958410554">
    <w:abstractNumId w:val="22"/>
  </w:num>
  <w:num w:numId="12" w16cid:durableId="692145398">
    <w:abstractNumId w:val="17"/>
  </w:num>
  <w:num w:numId="13" w16cid:durableId="1152016519">
    <w:abstractNumId w:val="30"/>
  </w:num>
  <w:num w:numId="14" w16cid:durableId="1524442467">
    <w:abstractNumId w:val="24"/>
  </w:num>
  <w:num w:numId="15" w16cid:durableId="1695300695">
    <w:abstractNumId w:val="36"/>
  </w:num>
  <w:num w:numId="16" w16cid:durableId="107436322">
    <w:abstractNumId w:val="0"/>
  </w:num>
  <w:num w:numId="17" w16cid:durableId="455761376">
    <w:abstractNumId w:val="12"/>
  </w:num>
  <w:num w:numId="18" w16cid:durableId="1561093223">
    <w:abstractNumId w:val="20"/>
  </w:num>
  <w:num w:numId="19" w16cid:durableId="1084104886">
    <w:abstractNumId w:val="26"/>
  </w:num>
  <w:num w:numId="20" w16cid:durableId="904804334">
    <w:abstractNumId w:val="25"/>
  </w:num>
  <w:num w:numId="21" w16cid:durableId="1656757322">
    <w:abstractNumId w:val="6"/>
  </w:num>
  <w:num w:numId="22" w16cid:durableId="866137724">
    <w:abstractNumId w:val="29"/>
  </w:num>
  <w:num w:numId="23" w16cid:durableId="496310492">
    <w:abstractNumId w:val="3"/>
  </w:num>
  <w:num w:numId="24" w16cid:durableId="1256939150">
    <w:abstractNumId w:val="28"/>
  </w:num>
  <w:num w:numId="25" w16cid:durableId="262347232">
    <w:abstractNumId w:val="16"/>
  </w:num>
  <w:num w:numId="26" w16cid:durableId="782728792">
    <w:abstractNumId w:val="35"/>
  </w:num>
  <w:num w:numId="27" w16cid:durableId="1492409706">
    <w:abstractNumId w:val="14"/>
  </w:num>
  <w:num w:numId="28" w16cid:durableId="257837427">
    <w:abstractNumId w:val="1"/>
  </w:num>
  <w:num w:numId="29" w16cid:durableId="703873585">
    <w:abstractNumId w:val="11"/>
  </w:num>
  <w:num w:numId="30" w16cid:durableId="198710935">
    <w:abstractNumId w:val="27"/>
  </w:num>
  <w:num w:numId="31" w16cid:durableId="1605646439">
    <w:abstractNumId w:val="23"/>
  </w:num>
  <w:num w:numId="32" w16cid:durableId="1811243831">
    <w:abstractNumId w:val="19"/>
  </w:num>
  <w:num w:numId="33" w16cid:durableId="1809938422">
    <w:abstractNumId w:val="2"/>
  </w:num>
  <w:num w:numId="34" w16cid:durableId="132528946">
    <w:abstractNumId w:val="32"/>
  </w:num>
  <w:num w:numId="35" w16cid:durableId="462574514">
    <w:abstractNumId w:val="34"/>
  </w:num>
  <w:num w:numId="36" w16cid:durableId="626349953">
    <w:abstractNumId w:val="15"/>
  </w:num>
  <w:num w:numId="37" w16cid:durableId="701050657">
    <w:abstractNumId w:val="39"/>
  </w:num>
  <w:num w:numId="38" w16cid:durableId="2025863982">
    <w:abstractNumId w:val="38"/>
  </w:num>
  <w:num w:numId="39" w16cid:durableId="2039161430">
    <w:abstractNumId w:val="42"/>
  </w:num>
  <w:num w:numId="40" w16cid:durableId="756365886">
    <w:abstractNumId w:val="40"/>
  </w:num>
  <w:num w:numId="41" w16cid:durableId="127551312">
    <w:abstractNumId w:val="8"/>
  </w:num>
  <w:num w:numId="42" w16cid:durableId="457995139">
    <w:abstractNumId w:val="5"/>
  </w:num>
  <w:num w:numId="43" w16cid:durableId="1849053719">
    <w:abstractNumId w:val="13"/>
  </w:num>
  <w:num w:numId="44" w16cid:durableId="559564012">
    <w:abstractNumId w:val="21"/>
  </w:num>
  <w:num w:numId="45" w16cid:durableId="1253664160">
    <w:abstractNumId w:val="33"/>
  </w:num>
  <w:num w:numId="46" w16cid:durableId="1650213373">
    <w:abstractNumId w:val="44"/>
  </w:num>
  <w:num w:numId="47" w16cid:durableId="43178050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15306"/>
    <w:rsid w:val="00020557"/>
    <w:rsid w:val="00021FC2"/>
    <w:rsid w:val="000250C7"/>
    <w:rsid w:val="000265C1"/>
    <w:rsid w:val="00026F16"/>
    <w:rsid w:val="00037621"/>
    <w:rsid w:val="00041CE4"/>
    <w:rsid w:val="0004292F"/>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D55A8"/>
    <w:rsid w:val="000D76E7"/>
    <w:rsid w:val="000E4841"/>
    <w:rsid w:val="000E4FA3"/>
    <w:rsid w:val="000F1677"/>
    <w:rsid w:val="000F3D6C"/>
    <w:rsid w:val="00101707"/>
    <w:rsid w:val="00102CC9"/>
    <w:rsid w:val="0010593A"/>
    <w:rsid w:val="00111F83"/>
    <w:rsid w:val="00112CB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84C79"/>
    <w:rsid w:val="001966D9"/>
    <w:rsid w:val="001A007A"/>
    <w:rsid w:val="001A1E2D"/>
    <w:rsid w:val="001A3371"/>
    <w:rsid w:val="001A45DB"/>
    <w:rsid w:val="001A7E9A"/>
    <w:rsid w:val="001B0F70"/>
    <w:rsid w:val="001B5016"/>
    <w:rsid w:val="001C181F"/>
    <w:rsid w:val="001C45FC"/>
    <w:rsid w:val="001D0469"/>
    <w:rsid w:val="001D0A61"/>
    <w:rsid w:val="001D29C0"/>
    <w:rsid w:val="001D4862"/>
    <w:rsid w:val="001E25B9"/>
    <w:rsid w:val="001E34FB"/>
    <w:rsid w:val="001E49E0"/>
    <w:rsid w:val="001E7B5A"/>
    <w:rsid w:val="001F7412"/>
    <w:rsid w:val="0020090A"/>
    <w:rsid w:val="00202DFE"/>
    <w:rsid w:val="0020725B"/>
    <w:rsid w:val="002073B6"/>
    <w:rsid w:val="00207C3D"/>
    <w:rsid w:val="002110F1"/>
    <w:rsid w:val="00217C8C"/>
    <w:rsid w:val="00221D20"/>
    <w:rsid w:val="00224E71"/>
    <w:rsid w:val="002254A3"/>
    <w:rsid w:val="00226CB6"/>
    <w:rsid w:val="002356EA"/>
    <w:rsid w:val="002360E9"/>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877B9"/>
    <w:rsid w:val="002903A7"/>
    <w:rsid w:val="0029294F"/>
    <w:rsid w:val="0029433F"/>
    <w:rsid w:val="00294829"/>
    <w:rsid w:val="0029690F"/>
    <w:rsid w:val="00297C8A"/>
    <w:rsid w:val="002A2A60"/>
    <w:rsid w:val="002A2D24"/>
    <w:rsid w:val="002A37BB"/>
    <w:rsid w:val="002B1C45"/>
    <w:rsid w:val="002C13C8"/>
    <w:rsid w:val="002C1EC5"/>
    <w:rsid w:val="002C2FDA"/>
    <w:rsid w:val="002C3547"/>
    <w:rsid w:val="002D0021"/>
    <w:rsid w:val="002D299D"/>
    <w:rsid w:val="002D3473"/>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142A"/>
    <w:rsid w:val="00382C98"/>
    <w:rsid w:val="0038533C"/>
    <w:rsid w:val="00386568"/>
    <w:rsid w:val="00390B57"/>
    <w:rsid w:val="003948D5"/>
    <w:rsid w:val="00396821"/>
    <w:rsid w:val="00397301"/>
    <w:rsid w:val="00397D3A"/>
    <w:rsid w:val="003A051E"/>
    <w:rsid w:val="003B170F"/>
    <w:rsid w:val="003B3C5F"/>
    <w:rsid w:val="003C0156"/>
    <w:rsid w:val="003C4471"/>
    <w:rsid w:val="003C4DFB"/>
    <w:rsid w:val="003C6597"/>
    <w:rsid w:val="003D0A6D"/>
    <w:rsid w:val="003E0B16"/>
    <w:rsid w:val="003E2042"/>
    <w:rsid w:val="003E67D1"/>
    <w:rsid w:val="003F739C"/>
    <w:rsid w:val="0040332F"/>
    <w:rsid w:val="00404329"/>
    <w:rsid w:val="00405DC1"/>
    <w:rsid w:val="00412107"/>
    <w:rsid w:val="004129A8"/>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636F"/>
    <w:rsid w:val="00503068"/>
    <w:rsid w:val="00504765"/>
    <w:rsid w:val="00510995"/>
    <w:rsid w:val="00513D3A"/>
    <w:rsid w:val="005177FE"/>
    <w:rsid w:val="00520BE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1E1"/>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24A0"/>
    <w:rsid w:val="00653841"/>
    <w:rsid w:val="00654C2F"/>
    <w:rsid w:val="00657087"/>
    <w:rsid w:val="006639DB"/>
    <w:rsid w:val="006645D6"/>
    <w:rsid w:val="006661EF"/>
    <w:rsid w:val="00674BB5"/>
    <w:rsid w:val="00677AEB"/>
    <w:rsid w:val="00680EF2"/>
    <w:rsid w:val="00687A1D"/>
    <w:rsid w:val="0069397F"/>
    <w:rsid w:val="00697EA1"/>
    <w:rsid w:val="006A2646"/>
    <w:rsid w:val="006A6530"/>
    <w:rsid w:val="006B435A"/>
    <w:rsid w:val="006B4C64"/>
    <w:rsid w:val="006B503E"/>
    <w:rsid w:val="006C146A"/>
    <w:rsid w:val="006D6BD5"/>
    <w:rsid w:val="006D6CC4"/>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437C2"/>
    <w:rsid w:val="00743871"/>
    <w:rsid w:val="007524A3"/>
    <w:rsid w:val="007566B8"/>
    <w:rsid w:val="007603F5"/>
    <w:rsid w:val="00764DB0"/>
    <w:rsid w:val="0076764D"/>
    <w:rsid w:val="007721EB"/>
    <w:rsid w:val="0077431E"/>
    <w:rsid w:val="0077498C"/>
    <w:rsid w:val="007809BC"/>
    <w:rsid w:val="0078409C"/>
    <w:rsid w:val="00784128"/>
    <w:rsid w:val="00787BCC"/>
    <w:rsid w:val="00793173"/>
    <w:rsid w:val="007A2A33"/>
    <w:rsid w:val="007A3535"/>
    <w:rsid w:val="007A7EA9"/>
    <w:rsid w:val="007B4F09"/>
    <w:rsid w:val="007B58FF"/>
    <w:rsid w:val="007B5C89"/>
    <w:rsid w:val="007C1FCC"/>
    <w:rsid w:val="007C6201"/>
    <w:rsid w:val="007D6779"/>
    <w:rsid w:val="007D7C92"/>
    <w:rsid w:val="007E1154"/>
    <w:rsid w:val="007E6BA4"/>
    <w:rsid w:val="007F088E"/>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640F9"/>
    <w:rsid w:val="00867701"/>
    <w:rsid w:val="008723F3"/>
    <w:rsid w:val="00876F56"/>
    <w:rsid w:val="00881DE6"/>
    <w:rsid w:val="008837A6"/>
    <w:rsid w:val="0089145D"/>
    <w:rsid w:val="00895654"/>
    <w:rsid w:val="008A4DF2"/>
    <w:rsid w:val="008A6CFE"/>
    <w:rsid w:val="008B267A"/>
    <w:rsid w:val="008B403D"/>
    <w:rsid w:val="008B5333"/>
    <w:rsid w:val="008B6223"/>
    <w:rsid w:val="008C2BD9"/>
    <w:rsid w:val="008C4357"/>
    <w:rsid w:val="008C66E0"/>
    <w:rsid w:val="008C6AE8"/>
    <w:rsid w:val="008D1432"/>
    <w:rsid w:val="008D4860"/>
    <w:rsid w:val="008E3339"/>
    <w:rsid w:val="008F20FC"/>
    <w:rsid w:val="008F5FFE"/>
    <w:rsid w:val="0090239E"/>
    <w:rsid w:val="00905A43"/>
    <w:rsid w:val="00912C79"/>
    <w:rsid w:val="009164DD"/>
    <w:rsid w:val="00921B8C"/>
    <w:rsid w:val="00922A3A"/>
    <w:rsid w:val="00930B1F"/>
    <w:rsid w:val="00942123"/>
    <w:rsid w:val="0095207B"/>
    <w:rsid w:val="00953349"/>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675"/>
    <w:rsid w:val="009E4DE3"/>
    <w:rsid w:val="009E6997"/>
    <w:rsid w:val="009F275E"/>
    <w:rsid w:val="00A047EE"/>
    <w:rsid w:val="00A2274A"/>
    <w:rsid w:val="00A235B7"/>
    <w:rsid w:val="00A27A7A"/>
    <w:rsid w:val="00A334F9"/>
    <w:rsid w:val="00A34ABE"/>
    <w:rsid w:val="00A37424"/>
    <w:rsid w:val="00A407EF"/>
    <w:rsid w:val="00A44EE1"/>
    <w:rsid w:val="00A46B4C"/>
    <w:rsid w:val="00A508DA"/>
    <w:rsid w:val="00A5117B"/>
    <w:rsid w:val="00A55A47"/>
    <w:rsid w:val="00A56D34"/>
    <w:rsid w:val="00A60074"/>
    <w:rsid w:val="00A6627C"/>
    <w:rsid w:val="00A71019"/>
    <w:rsid w:val="00A81029"/>
    <w:rsid w:val="00A845F5"/>
    <w:rsid w:val="00A95095"/>
    <w:rsid w:val="00A96489"/>
    <w:rsid w:val="00AA2B39"/>
    <w:rsid w:val="00AB2425"/>
    <w:rsid w:val="00AB685C"/>
    <w:rsid w:val="00AB6C2D"/>
    <w:rsid w:val="00AC08F7"/>
    <w:rsid w:val="00AC3839"/>
    <w:rsid w:val="00AC7082"/>
    <w:rsid w:val="00AD4BE8"/>
    <w:rsid w:val="00AD6545"/>
    <w:rsid w:val="00AE1A12"/>
    <w:rsid w:val="00AF228E"/>
    <w:rsid w:val="00AF44D8"/>
    <w:rsid w:val="00AF771B"/>
    <w:rsid w:val="00B007F7"/>
    <w:rsid w:val="00B016A8"/>
    <w:rsid w:val="00B0362C"/>
    <w:rsid w:val="00B114CF"/>
    <w:rsid w:val="00B14819"/>
    <w:rsid w:val="00B15E2F"/>
    <w:rsid w:val="00B17AA9"/>
    <w:rsid w:val="00B22A28"/>
    <w:rsid w:val="00B22E51"/>
    <w:rsid w:val="00B2589E"/>
    <w:rsid w:val="00B273E2"/>
    <w:rsid w:val="00B44713"/>
    <w:rsid w:val="00B46C4B"/>
    <w:rsid w:val="00B51B95"/>
    <w:rsid w:val="00B52047"/>
    <w:rsid w:val="00B5420B"/>
    <w:rsid w:val="00B56103"/>
    <w:rsid w:val="00B623DC"/>
    <w:rsid w:val="00B64929"/>
    <w:rsid w:val="00B64CEC"/>
    <w:rsid w:val="00B677D3"/>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2018C"/>
    <w:rsid w:val="00C20690"/>
    <w:rsid w:val="00C20AFE"/>
    <w:rsid w:val="00C22A25"/>
    <w:rsid w:val="00C232E8"/>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034C"/>
    <w:rsid w:val="00C82D87"/>
    <w:rsid w:val="00C8712A"/>
    <w:rsid w:val="00C902C8"/>
    <w:rsid w:val="00C919D1"/>
    <w:rsid w:val="00C963D3"/>
    <w:rsid w:val="00CA448F"/>
    <w:rsid w:val="00CB1983"/>
    <w:rsid w:val="00CB2CBB"/>
    <w:rsid w:val="00CB7CAC"/>
    <w:rsid w:val="00CC5335"/>
    <w:rsid w:val="00CC5451"/>
    <w:rsid w:val="00CC5BA4"/>
    <w:rsid w:val="00CD3FC1"/>
    <w:rsid w:val="00CD4998"/>
    <w:rsid w:val="00CD707C"/>
    <w:rsid w:val="00CE1035"/>
    <w:rsid w:val="00CE6E50"/>
    <w:rsid w:val="00CF0079"/>
    <w:rsid w:val="00CF2819"/>
    <w:rsid w:val="00CF4F9D"/>
    <w:rsid w:val="00CF5A2F"/>
    <w:rsid w:val="00CF70DC"/>
    <w:rsid w:val="00D06631"/>
    <w:rsid w:val="00D06723"/>
    <w:rsid w:val="00D148DC"/>
    <w:rsid w:val="00D17FDC"/>
    <w:rsid w:val="00D21D8C"/>
    <w:rsid w:val="00D41FDB"/>
    <w:rsid w:val="00D53719"/>
    <w:rsid w:val="00D63EFD"/>
    <w:rsid w:val="00D65FDA"/>
    <w:rsid w:val="00D82827"/>
    <w:rsid w:val="00D83191"/>
    <w:rsid w:val="00D83F0F"/>
    <w:rsid w:val="00D84752"/>
    <w:rsid w:val="00D86B3B"/>
    <w:rsid w:val="00D8748A"/>
    <w:rsid w:val="00D878AF"/>
    <w:rsid w:val="00D93196"/>
    <w:rsid w:val="00DA0DC0"/>
    <w:rsid w:val="00DA1581"/>
    <w:rsid w:val="00DA4344"/>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888"/>
    <w:rsid w:val="00E15BA9"/>
    <w:rsid w:val="00E20F31"/>
    <w:rsid w:val="00E26E19"/>
    <w:rsid w:val="00E27899"/>
    <w:rsid w:val="00E31DF3"/>
    <w:rsid w:val="00E450A4"/>
    <w:rsid w:val="00E506BE"/>
    <w:rsid w:val="00E52B53"/>
    <w:rsid w:val="00E55547"/>
    <w:rsid w:val="00E62FE8"/>
    <w:rsid w:val="00E6302B"/>
    <w:rsid w:val="00E6452F"/>
    <w:rsid w:val="00E64F45"/>
    <w:rsid w:val="00E653B1"/>
    <w:rsid w:val="00E6742D"/>
    <w:rsid w:val="00E71CB0"/>
    <w:rsid w:val="00E74ECD"/>
    <w:rsid w:val="00E7532C"/>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DD2"/>
    <w:rsid w:val="00F628A0"/>
    <w:rsid w:val="00F66AFF"/>
    <w:rsid w:val="00F71433"/>
    <w:rsid w:val="00F76A65"/>
    <w:rsid w:val="00F80734"/>
    <w:rsid w:val="00F80E9B"/>
    <w:rsid w:val="00F823E3"/>
    <w:rsid w:val="00F8668C"/>
    <w:rsid w:val="00F9362A"/>
    <w:rsid w:val="00F97C5B"/>
    <w:rsid w:val="00FA29D5"/>
    <w:rsid w:val="00FA3D50"/>
    <w:rsid w:val="00FB3E20"/>
    <w:rsid w:val="00FB7D31"/>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stressedassets@gmail.com</cp:lastModifiedBy>
  <cp:revision>25</cp:revision>
  <cp:lastPrinted>2019-08-27T05:42:00Z</cp:lastPrinted>
  <dcterms:created xsi:type="dcterms:W3CDTF">2022-05-11T12:20:00Z</dcterms:created>
  <dcterms:modified xsi:type="dcterms:W3CDTF">2022-06-26T19:57:00Z</dcterms:modified>
</cp:coreProperties>
</file>