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67EF3">
        <w:rPr>
          <w:rFonts w:ascii="Arial" w:hAnsi="Arial" w:cs="Arial"/>
          <w:sz w:val="22"/>
          <w:szCs w:val="22"/>
          <w:lang w:val="en-GB"/>
        </w:rPr>
        <w:t>answer</w:t>
      </w:r>
      <w:proofErr w:type="gramEnd"/>
      <w:r w:rsidRPr="00967EF3">
        <w:rPr>
          <w:rFonts w:ascii="Arial" w:hAnsi="Arial" w:cs="Arial"/>
          <w:sz w:val="22"/>
          <w:szCs w:val="22"/>
          <w:lang w:val="en-GB"/>
        </w:rPr>
        <w:t xml:space="preserve">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Pr="004F1C61" w:rsidRDefault="00CE5C6B" w:rsidP="00CE5C6B">
      <w:pPr>
        <w:pStyle w:val="ListParagraph"/>
        <w:ind w:left="426"/>
        <w:jc w:val="both"/>
        <w:rPr>
          <w:rFonts w:ascii="Arial" w:hAnsi="Arial" w:cs="Arial"/>
          <w:color w:val="70AD47" w:themeColor="accent6"/>
          <w:sz w:val="22"/>
          <w:szCs w:val="22"/>
          <w:lang w:val="en-GB"/>
        </w:rPr>
      </w:pPr>
    </w:p>
    <w:p w14:paraId="077190BC" w14:textId="023E815C" w:rsidR="008510D8" w:rsidRPr="004F1C61" w:rsidRDefault="00CE5C6B" w:rsidP="00357897">
      <w:pPr>
        <w:pStyle w:val="ListParagraph"/>
        <w:numPr>
          <w:ilvl w:val="0"/>
          <w:numId w:val="2"/>
        </w:numPr>
        <w:ind w:left="426"/>
        <w:jc w:val="both"/>
        <w:rPr>
          <w:rFonts w:ascii="Arial" w:hAnsi="Arial" w:cs="Arial"/>
          <w:color w:val="808080" w:themeColor="background1" w:themeShade="80"/>
          <w:sz w:val="22"/>
          <w:szCs w:val="22"/>
          <w:lang w:val="en-GB"/>
        </w:rPr>
      </w:pPr>
      <w:r w:rsidRPr="004F1C61">
        <w:rPr>
          <w:rFonts w:ascii="Arial" w:hAnsi="Arial" w:cs="Arial"/>
          <w:color w:val="808080" w:themeColor="background1" w:themeShade="80"/>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4F1C61" w:rsidRDefault="00CE5C6B" w:rsidP="00B12CE4">
      <w:pPr>
        <w:pStyle w:val="ListParagraph"/>
        <w:numPr>
          <w:ilvl w:val="0"/>
          <w:numId w:val="2"/>
        </w:numPr>
        <w:ind w:left="426"/>
        <w:jc w:val="both"/>
        <w:rPr>
          <w:rFonts w:ascii="Arial" w:hAnsi="Arial" w:cs="Arial"/>
          <w:sz w:val="22"/>
          <w:szCs w:val="22"/>
          <w:highlight w:val="yellow"/>
          <w:lang w:val="en-GB"/>
        </w:rPr>
      </w:pPr>
      <w:r w:rsidRPr="004F1C61">
        <w:rPr>
          <w:rFonts w:ascii="Arial" w:hAnsi="Arial" w:cs="Arial"/>
          <w:sz w:val="22"/>
          <w:szCs w:val="22"/>
          <w:highlight w:val="yellow"/>
          <w:lang w:val="en-GB"/>
        </w:rPr>
        <w:t>Guernsey law is often influenced by the common law of other Commonwealth jurisdictions.</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4F1C61" w:rsidRDefault="00B166AA" w:rsidP="00357897">
      <w:pPr>
        <w:pStyle w:val="ListParagraph"/>
        <w:numPr>
          <w:ilvl w:val="0"/>
          <w:numId w:val="2"/>
        </w:numPr>
        <w:ind w:left="426"/>
        <w:jc w:val="both"/>
        <w:rPr>
          <w:rFonts w:ascii="Arial" w:hAnsi="Arial" w:cs="Arial"/>
          <w:color w:val="808080" w:themeColor="background1" w:themeShade="80"/>
          <w:sz w:val="22"/>
          <w:szCs w:val="22"/>
          <w:lang w:val="en-GB"/>
        </w:rPr>
      </w:pPr>
      <w:r w:rsidRPr="004F1C61">
        <w:rPr>
          <w:rFonts w:ascii="Arial" w:hAnsi="Arial" w:cs="Arial"/>
          <w:color w:val="808080" w:themeColor="background1" w:themeShade="80"/>
          <w:sz w:val="22"/>
          <w:szCs w:val="22"/>
          <w:lang w:val="en-GB"/>
        </w:rPr>
        <w:t xml:space="preserve">Customary law </w:t>
      </w:r>
      <w:r w:rsidR="00117F9A" w:rsidRPr="004F1C61">
        <w:rPr>
          <w:rFonts w:ascii="Arial" w:hAnsi="Arial" w:cs="Arial"/>
          <w:color w:val="808080" w:themeColor="background1" w:themeShade="80"/>
          <w:sz w:val="22"/>
          <w:szCs w:val="22"/>
          <w:lang w:val="en-GB"/>
        </w:rPr>
        <w:t xml:space="preserve">in Guernsey </w:t>
      </w:r>
      <w:r w:rsidR="000D4A56" w:rsidRPr="004F1C61">
        <w:rPr>
          <w:rFonts w:ascii="Arial" w:hAnsi="Arial" w:cs="Arial"/>
          <w:color w:val="808080" w:themeColor="background1" w:themeShade="80"/>
          <w:sz w:val="22"/>
          <w:szCs w:val="22"/>
          <w:lang w:val="en-GB"/>
        </w:rPr>
        <w:t>cannot</w:t>
      </w:r>
      <w:r w:rsidRPr="004F1C61">
        <w:rPr>
          <w:rFonts w:ascii="Arial" w:hAnsi="Arial" w:cs="Arial"/>
          <w:color w:val="808080" w:themeColor="background1" w:themeShade="80"/>
          <w:sz w:val="22"/>
          <w:szCs w:val="22"/>
          <w:lang w:val="en-GB"/>
        </w:rPr>
        <w:t xml:space="preserve"> be altered by legislation</w:t>
      </w:r>
      <w:r w:rsidR="00BF4C8D" w:rsidRPr="004F1C61">
        <w:rPr>
          <w:rFonts w:ascii="Arial" w:hAnsi="Arial" w:cs="Arial"/>
          <w:color w:val="808080" w:themeColor="background1" w:themeShade="80"/>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Default="00117F9A" w:rsidP="00117F9A">
      <w:pPr>
        <w:pStyle w:val="ListParagraph"/>
        <w:numPr>
          <w:ilvl w:val="0"/>
          <w:numId w:val="7"/>
        </w:numPr>
        <w:ind w:left="426"/>
        <w:jc w:val="both"/>
        <w:rPr>
          <w:rFonts w:ascii="Arial" w:hAnsi="Arial" w:cs="Arial"/>
          <w:sz w:val="22"/>
          <w:szCs w:val="22"/>
          <w:lang w:val="en-GB"/>
        </w:rPr>
      </w:pPr>
      <w:r w:rsidRPr="00CD5732">
        <w:rPr>
          <w:rFonts w:ascii="Arial" w:hAnsi="Arial" w:cs="Arial"/>
          <w:sz w:val="22"/>
          <w:szCs w:val="22"/>
          <w:highlight w:val="yellow"/>
          <w:lang w:val="en-GB"/>
        </w:rPr>
        <w:t>Act with skill and care</w:t>
      </w:r>
      <w:r w:rsidR="00BF4C8D" w:rsidRPr="00CD5732">
        <w:rPr>
          <w:rFonts w:ascii="Arial" w:hAnsi="Arial" w:cs="Arial"/>
          <w:sz w:val="22"/>
          <w:szCs w:val="22"/>
          <w:highlight w:val="yellow"/>
          <w:lang w:val="en-GB"/>
        </w:rPr>
        <w:t>.</w:t>
      </w:r>
      <w:r>
        <w:rPr>
          <w:rFonts w:ascii="Arial" w:hAnsi="Arial" w:cs="Arial"/>
          <w:sz w:val="22"/>
          <w:szCs w:val="22"/>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r w:rsidR="00BF4C8D">
        <w:rPr>
          <w:rFonts w:ascii="Arial" w:hAnsi="Arial" w:cs="Arial"/>
          <w:i/>
          <w:sz w:val="22"/>
          <w:szCs w:val="22"/>
          <w:lang w:val="en-GB"/>
        </w:rPr>
        <w:t>pari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9847A4" w:rsidRDefault="000E1E64" w:rsidP="00357897">
      <w:pPr>
        <w:pStyle w:val="ListParagraph"/>
        <w:numPr>
          <w:ilvl w:val="0"/>
          <w:numId w:val="4"/>
        </w:numPr>
        <w:ind w:left="426"/>
        <w:jc w:val="both"/>
        <w:rPr>
          <w:rFonts w:ascii="Arial" w:hAnsi="Arial" w:cs="Arial"/>
          <w:sz w:val="22"/>
          <w:szCs w:val="22"/>
          <w:highlight w:val="yellow"/>
          <w:lang w:val="en-GB"/>
        </w:rPr>
      </w:pPr>
      <w:r w:rsidRPr="009847A4">
        <w:rPr>
          <w:rFonts w:ascii="Arial" w:hAnsi="Arial" w:cs="Arial"/>
          <w:sz w:val="22"/>
          <w:szCs w:val="22"/>
          <w:highlight w:val="yellow"/>
          <w:lang w:val="en-GB"/>
        </w:rPr>
        <w:t>Rent due to a landlord has priority among preferential debts</w:t>
      </w:r>
      <w:r w:rsidR="00BF4C8D" w:rsidRPr="009847A4">
        <w:rPr>
          <w:rFonts w:ascii="Arial" w:hAnsi="Arial" w:cs="Arial"/>
          <w:sz w:val="22"/>
          <w:szCs w:val="22"/>
          <w:highlight w:val="yellow"/>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Pr="002C0D71" w:rsidRDefault="000E1E64" w:rsidP="000E1E64">
      <w:pPr>
        <w:pStyle w:val="ListParagraph"/>
        <w:numPr>
          <w:ilvl w:val="0"/>
          <w:numId w:val="5"/>
        </w:numPr>
        <w:ind w:left="426"/>
        <w:jc w:val="both"/>
        <w:rPr>
          <w:rFonts w:ascii="Arial" w:hAnsi="Arial" w:cs="Arial"/>
          <w:sz w:val="22"/>
          <w:szCs w:val="22"/>
          <w:highlight w:val="yellow"/>
          <w:lang w:val="en-GB"/>
        </w:rPr>
      </w:pPr>
      <w:r w:rsidRPr="002C0D71">
        <w:rPr>
          <w:rFonts w:ascii="Arial" w:hAnsi="Arial" w:cs="Arial"/>
          <w:sz w:val="22"/>
          <w:szCs w:val="22"/>
          <w:highlight w:val="yellow"/>
          <w:lang w:val="en-GB"/>
        </w:rPr>
        <w:t xml:space="preserve">The company has </w:t>
      </w:r>
      <w:r w:rsidR="00996A42" w:rsidRPr="002C0D71">
        <w:rPr>
          <w:rFonts w:ascii="Arial" w:hAnsi="Arial" w:cs="Arial"/>
          <w:sz w:val="22"/>
          <w:szCs w:val="22"/>
          <w:highlight w:val="yellow"/>
          <w:lang w:val="en-GB"/>
        </w:rPr>
        <w:t>is unable to pay a dividend to members.</w:t>
      </w:r>
    </w:p>
    <w:p w14:paraId="3E194743" w14:textId="77777777" w:rsidR="000E1E64" w:rsidRPr="002C0D71" w:rsidRDefault="000E1E64" w:rsidP="000E1E64">
      <w:pPr>
        <w:pStyle w:val="ListParagraph"/>
        <w:ind w:left="426"/>
        <w:jc w:val="both"/>
        <w:rPr>
          <w:rFonts w:ascii="Arial" w:hAnsi="Arial" w:cs="Arial"/>
          <w:strike/>
          <w:sz w:val="22"/>
          <w:szCs w:val="22"/>
          <w:lang w:val="en-GB"/>
        </w:rPr>
      </w:pPr>
    </w:p>
    <w:p w14:paraId="6FCD2235" w14:textId="4C82FB95" w:rsidR="000E1E64" w:rsidRPr="002C0D71" w:rsidRDefault="000E1E64" w:rsidP="000E1E64">
      <w:pPr>
        <w:pStyle w:val="ListParagraph"/>
        <w:numPr>
          <w:ilvl w:val="0"/>
          <w:numId w:val="5"/>
        </w:numPr>
        <w:ind w:left="426"/>
        <w:jc w:val="both"/>
        <w:rPr>
          <w:rFonts w:ascii="Arial" w:hAnsi="Arial" w:cs="Arial"/>
          <w:sz w:val="22"/>
          <w:szCs w:val="22"/>
          <w:lang w:val="en-GB"/>
        </w:rPr>
      </w:pPr>
      <w:r w:rsidRPr="002C0D71">
        <w:rPr>
          <w:rFonts w:ascii="Arial" w:hAnsi="Arial" w:cs="Arial"/>
          <w:sz w:val="22"/>
          <w:szCs w:val="22"/>
          <w:lang w:val="en-GB"/>
        </w:rPr>
        <w:t>The company has failed to send its members a copy of its accounts or reports under specified provisions of the Companies Law</w:t>
      </w:r>
      <w:r w:rsidR="00996A42" w:rsidRPr="002C0D71">
        <w:rPr>
          <w:rFonts w:ascii="Arial" w:hAnsi="Arial" w:cs="Arial"/>
          <w:sz w:val="22"/>
          <w:szCs w:val="22"/>
          <w:lang w:val="en-GB"/>
        </w:rPr>
        <w:t>.</w:t>
      </w:r>
    </w:p>
    <w:p w14:paraId="74227BDE" w14:textId="77777777" w:rsidR="000E1E64" w:rsidRPr="002C0D71" w:rsidRDefault="000E1E64" w:rsidP="000E1E64">
      <w:pPr>
        <w:pStyle w:val="ListParagraph"/>
        <w:rPr>
          <w:rFonts w:ascii="Arial" w:hAnsi="Arial" w:cs="Arial"/>
          <w:sz w:val="22"/>
          <w:szCs w:val="22"/>
          <w:lang w:val="en-GB"/>
        </w:rPr>
      </w:pPr>
    </w:p>
    <w:p w14:paraId="39E8A7BF" w14:textId="732229C0" w:rsidR="005C0575" w:rsidRPr="002C0D71" w:rsidRDefault="00996A42" w:rsidP="000E1E64">
      <w:pPr>
        <w:pStyle w:val="ListParagraph"/>
        <w:numPr>
          <w:ilvl w:val="0"/>
          <w:numId w:val="5"/>
        </w:numPr>
        <w:ind w:left="426"/>
        <w:jc w:val="both"/>
        <w:rPr>
          <w:rFonts w:ascii="Arial" w:hAnsi="Arial" w:cs="Arial"/>
          <w:sz w:val="22"/>
          <w:szCs w:val="22"/>
          <w:lang w:val="en-GB"/>
        </w:rPr>
      </w:pPr>
      <w:r w:rsidRPr="002C0D71">
        <w:rPr>
          <w:rFonts w:ascii="Arial" w:hAnsi="Arial" w:cs="Arial"/>
          <w:sz w:val="22"/>
          <w:szCs w:val="22"/>
          <w:lang w:val="en-GB"/>
        </w:rPr>
        <w:t>T</w:t>
      </w:r>
      <w:r w:rsidR="000E1E64" w:rsidRPr="002C0D71">
        <w:rPr>
          <w:rFonts w:ascii="Arial" w:hAnsi="Arial" w:cs="Arial"/>
          <w:sz w:val="22"/>
          <w:szCs w:val="22"/>
          <w:lang w:val="en-GB"/>
        </w:rPr>
        <w:t xml:space="preserve">he company has, by </w:t>
      </w:r>
      <w:r w:rsidRPr="002C0D71">
        <w:rPr>
          <w:rFonts w:ascii="Arial" w:hAnsi="Arial" w:cs="Arial"/>
          <w:sz w:val="22"/>
          <w:szCs w:val="22"/>
          <w:lang w:val="en-GB"/>
        </w:rPr>
        <w:t>special</w:t>
      </w:r>
      <w:r w:rsidR="000E1E64" w:rsidRPr="002C0D71">
        <w:rPr>
          <w:rFonts w:ascii="Arial" w:hAnsi="Arial" w:cs="Arial"/>
          <w:sz w:val="22"/>
          <w:szCs w:val="22"/>
          <w:lang w:val="en-GB"/>
        </w:rPr>
        <w:t xml:space="preserve"> resolution, resolved to be wound up</w:t>
      </w:r>
      <w:r w:rsidRPr="002C0D71">
        <w:rPr>
          <w:rFonts w:ascii="Arial" w:hAnsi="Arial" w:cs="Arial"/>
          <w:sz w:val="22"/>
          <w:szCs w:val="22"/>
          <w:lang w:val="en-GB"/>
        </w:rPr>
        <w:t>.</w:t>
      </w:r>
    </w:p>
    <w:p w14:paraId="55D3FB50" w14:textId="77777777" w:rsidR="000E1E64" w:rsidRPr="002C0D71" w:rsidRDefault="000E1E64" w:rsidP="000E1E64">
      <w:pPr>
        <w:pStyle w:val="ListParagraph"/>
        <w:rPr>
          <w:rFonts w:ascii="Arial" w:hAnsi="Arial" w:cs="Arial"/>
          <w:sz w:val="22"/>
          <w:szCs w:val="22"/>
          <w:lang w:val="en-GB"/>
        </w:rPr>
      </w:pPr>
    </w:p>
    <w:p w14:paraId="47355B5F" w14:textId="123FF647" w:rsidR="000E1E64" w:rsidRPr="002C0D71" w:rsidRDefault="000E1E64" w:rsidP="000E1E64">
      <w:pPr>
        <w:pStyle w:val="ListParagraph"/>
        <w:numPr>
          <w:ilvl w:val="0"/>
          <w:numId w:val="5"/>
        </w:numPr>
        <w:ind w:left="426"/>
        <w:jc w:val="both"/>
        <w:rPr>
          <w:rFonts w:ascii="Arial" w:hAnsi="Arial" w:cs="Arial"/>
          <w:sz w:val="22"/>
          <w:szCs w:val="22"/>
          <w:lang w:val="en-GB"/>
        </w:rPr>
      </w:pPr>
      <w:r w:rsidRPr="002C0D71">
        <w:rPr>
          <w:rFonts w:ascii="Arial" w:hAnsi="Arial" w:cs="Arial"/>
          <w:sz w:val="22"/>
          <w:szCs w:val="22"/>
          <w:lang w:val="en-GB"/>
        </w:rPr>
        <w:t>The company suspends business for a year</w:t>
      </w:r>
      <w:r w:rsidR="00996A42" w:rsidRPr="002C0D71">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005329" w:rsidRDefault="000E1E64" w:rsidP="00357897">
      <w:pPr>
        <w:pStyle w:val="ListParagraph"/>
        <w:numPr>
          <w:ilvl w:val="0"/>
          <w:numId w:val="6"/>
        </w:numPr>
        <w:ind w:left="426"/>
        <w:jc w:val="both"/>
        <w:rPr>
          <w:rFonts w:ascii="Arial" w:hAnsi="Arial" w:cs="Arial"/>
          <w:sz w:val="22"/>
          <w:szCs w:val="22"/>
          <w:highlight w:val="yellow"/>
          <w:lang w:val="en-GB"/>
        </w:rPr>
      </w:pPr>
      <w:r w:rsidRPr="00005329">
        <w:rPr>
          <w:rFonts w:ascii="Arial" w:hAnsi="Arial" w:cs="Arial"/>
          <w:sz w:val="22"/>
          <w:szCs w:val="22"/>
          <w:highlight w:val="yellow"/>
          <w:lang w:val="en-GB"/>
        </w:rPr>
        <w:t>At the Court-convened meeting of creditors</w:t>
      </w:r>
      <w:r w:rsidR="001152C7" w:rsidRPr="00005329">
        <w:rPr>
          <w:rFonts w:ascii="Arial" w:hAnsi="Arial" w:cs="Arial"/>
          <w:sz w:val="22"/>
          <w:szCs w:val="22"/>
          <w:highlight w:val="yellow"/>
          <w:lang w:val="en-GB"/>
        </w:rPr>
        <w:t xml:space="preserve"> </w:t>
      </w:r>
      <w:r w:rsidRPr="00005329">
        <w:rPr>
          <w:rFonts w:ascii="Arial" w:hAnsi="Arial" w:cs="Arial"/>
          <w:sz w:val="22"/>
          <w:szCs w:val="22"/>
          <w:highlight w:val="yellow"/>
          <w:lang w:val="en-GB"/>
        </w:rPr>
        <w:t>/</w:t>
      </w:r>
      <w:r w:rsidR="001152C7" w:rsidRPr="00005329">
        <w:rPr>
          <w:rFonts w:ascii="Arial" w:hAnsi="Arial" w:cs="Arial"/>
          <w:sz w:val="22"/>
          <w:szCs w:val="22"/>
          <w:highlight w:val="yellow"/>
          <w:lang w:val="en-GB"/>
        </w:rPr>
        <w:t xml:space="preserve"> </w:t>
      </w:r>
      <w:r w:rsidRPr="00005329">
        <w:rPr>
          <w:rFonts w:ascii="Arial" w:hAnsi="Arial" w:cs="Arial"/>
          <w:sz w:val="22"/>
          <w:szCs w:val="22"/>
          <w:highlight w:val="yellow"/>
          <w:lang w:val="en-GB"/>
        </w:rPr>
        <w:t xml:space="preserve">members, a majority in number representing not less </w:t>
      </w:r>
      <w:r w:rsidR="004F51A5" w:rsidRPr="00005329">
        <w:rPr>
          <w:rFonts w:ascii="Arial" w:hAnsi="Arial" w:cs="Arial"/>
          <w:sz w:val="22"/>
          <w:szCs w:val="22"/>
          <w:highlight w:val="yellow"/>
          <w:lang w:val="en-GB"/>
        </w:rPr>
        <w:t>than 50 per cent in value of the</w:t>
      </w:r>
      <w:r w:rsidRPr="00005329">
        <w:rPr>
          <w:rFonts w:ascii="Arial" w:hAnsi="Arial" w:cs="Arial"/>
          <w:sz w:val="22"/>
          <w:szCs w:val="22"/>
          <w:highlight w:val="yellow"/>
          <w:lang w:val="en-GB"/>
        </w:rPr>
        <w:t xml:space="preserve"> members prese</w:t>
      </w:r>
      <w:r w:rsidR="004F51A5" w:rsidRPr="00005329">
        <w:rPr>
          <w:rFonts w:ascii="Arial" w:hAnsi="Arial" w:cs="Arial"/>
          <w:sz w:val="22"/>
          <w:szCs w:val="22"/>
          <w:highlight w:val="yellow"/>
          <w:lang w:val="en-GB"/>
        </w:rPr>
        <w:t>nt and voting must approve the s</w:t>
      </w:r>
      <w:r w:rsidRPr="00005329">
        <w:rPr>
          <w:rFonts w:ascii="Arial" w:hAnsi="Arial" w:cs="Arial"/>
          <w:sz w:val="22"/>
          <w:szCs w:val="22"/>
          <w:highlight w:val="yellow"/>
          <w:lang w:val="en-GB"/>
        </w:rPr>
        <w:t xml:space="preserve">cheme </w:t>
      </w:r>
      <w:r w:rsidR="004F51A5" w:rsidRPr="00005329">
        <w:rPr>
          <w:rFonts w:ascii="Arial" w:hAnsi="Arial" w:cs="Arial"/>
          <w:sz w:val="22"/>
          <w:szCs w:val="22"/>
          <w:highlight w:val="yellow"/>
          <w:lang w:val="en-GB"/>
        </w:rPr>
        <w:t>before it is sanctioned by the c</w:t>
      </w:r>
      <w:r w:rsidRPr="00005329">
        <w:rPr>
          <w:rFonts w:ascii="Arial" w:hAnsi="Arial" w:cs="Arial"/>
          <w:sz w:val="22"/>
          <w:szCs w:val="22"/>
          <w:highlight w:val="yellow"/>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0E1E64" w:rsidRDefault="004F51A5"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 scheme may be used in conjunction with an administration</w:t>
      </w:r>
      <w:r w:rsidR="00996A42">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F5A764F" w:rsidR="005C0575" w:rsidRDefault="005C0575" w:rsidP="00357897">
      <w:pPr>
        <w:ind w:left="426" w:hanging="284"/>
        <w:jc w:val="both"/>
        <w:rPr>
          <w:rFonts w:ascii="Arial" w:hAnsi="Arial" w:cs="Arial"/>
          <w:sz w:val="22"/>
          <w:szCs w:val="22"/>
          <w:lang w:val="en-GB"/>
        </w:rPr>
      </w:pPr>
    </w:p>
    <w:p w14:paraId="4C79C1A4" w14:textId="77777777" w:rsidR="000F7F8E" w:rsidRPr="0048162F" w:rsidRDefault="000F7F8E"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Pr="000F7F8E" w:rsidRDefault="00117F9A" w:rsidP="00117F9A">
      <w:pPr>
        <w:pStyle w:val="ListParagraph"/>
        <w:numPr>
          <w:ilvl w:val="0"/>
          <w:numId w:val="3"/>
        </w:numPr>
        <w:ind w:left="426"/>
        <w:jc w:val="both"/>
        <w:rPr>
          <w:rFonts w:ascii="Arial" w:hAnsi="Arial" w:cs="Arial"/>
          <w:sz w:val="22"/>
          <w:szCs w:val="22"/>
          <w:highlight w:val="yellow"/>
          <w:lang w:val="en-GB"/>
        </w:rPr>
      </w:pPr>
      <w:r w:rsidRPr="000F7F8E">
        <w:rPr>
          <w:rFonts w:ascii="Arial" w:hAnsi="Arial" w:cs="Arial"/>
          <w:sz w:val="22"/>
          <w:szCs w:val="22"/>
          <w:highlight w:val="yellow"/>
          <w:lang w:val="en-GB"/>
        </w:rPr>
        <w:t xml:space="preserve">A </w:t>
      </w:r>
      <w:proofErr w:type="spellStart"/>
      <w:r w:rsidRPr="000F7F8E">
        <w:rPr>
          <w:rFonts w:ascii="Arial" w:hAnsi="Arial" w:cs="Arial"/>
          <w:i/>
          <w:iCs/>
          <w:sz w:val="22"/>
          <w:szCs w:val="22"/>
          <w:highlight w:val="yellow"/>
          <w:lang w:val="en-GB"/>
        </w:rPr>
        <w:t>hypothèque</w:t>
      </w:r>
      <w:proofErr w:type="spellEnd"/>
      <w:r w:rsidRPr="000F7F8E">
        <w:rPr>
          <w:rFonts w:ascii="Arial" w:hAnsi="Arial" w:cs="Arial"/>
          <w:sz w:val="22"/>
          <w:szCs w:val="22"/>
          <w:highlight w:val="yellow"/>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Default="004A7F42" w:rsidP="00357897">
      <w:pPr>
        <w:pStyle w:val="ListParagraph"/>
        <w:numPr>
          <w:ilvl w:val="0"/>
          <w:numId w:val="8"/>
        </w:numPr>
        <w:ind w:left="426"/>
        <w:jc w:val="both"/>
        <w:rPr>
          <w:rFonts w:ascii="Arial" w:hAnsi="Arial" w:cs="Arial"/>
          <w:sz w:val="22"/>
          <w:szCs w:val="22"/>
          <w:lang w:val="en-GB"/>
        </w:rPr>
      </w:pPr>
      <w:r w:rsidRPr="00563A79">
        <w:rPr>
          <w:rFonts w:ascii="Arial" w:hAnsi="Arial" w:cs="Arial"/>
          <w:sz w:val="22"/>
          <w:szCs w:val="22"/>
          <w:highlight w:val="yellow"/>
          <w:lang w:val="en-GB"/>
        </w:rPr>
        <w:t>There is no statutory moratorium on creditors' claims</w:t>
      </w:r>
      <w:r w:rsidR="00996A42">
        <w:rPr>
          <w:rFonts w:ascii="Arial" w:hAnsi="Arial" w:cs="Arial"/>
          <w:sz w:val="22"/>
          <w:szCs w:val="22"/>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Pr="006E18A8" w:rsidRDefault="004A7F42" w:rsidP="00357897">
      <w:pPr>
        <w:pStyle w:val="ListParagraph"/>
        <w:numPr>
          <w:ilvl w:val="0"/>
          <w:numId w:val="8"/>
        </w:numPr>
        <w:ind w:left="426"/>
        <w:jc w:val="both"/>
        <w:rPr>
          <w:rFonts w:ascii="Arial" w:hAnsi="Arial" w:cs="Arial"/>
          <w:sz w:val="22"/>
          <w:szCs w:val="22"/>
          <w:highlight w:val="yellow"/>
          <w:lang w:val="en-GB"/>
        </w:rPr>
      </w:pPr>
      <w:r w:rsidRPr="006E18A8">
        <w:rPr>
          <w:rFonts w:ascii="Arial" w:hAnsi="Arial" w:cs="Arial"/>
          <w:sz w:val="22"/>
          <w:szCs w:val="22"/>
          <w:highlight w:val="yellow"/>
          <w:lang w:val="en-GB"/>
        </w:rPr>
        <w:t>The company must not carry on any business upon the making of a compulsory winding-up order</w:t>
      </w:r>
      <w:r w:rsidR="00996A42" w:rsidRPr="006E18A8">
        <w:rPr>
          <w:rFonts w:ascii="Arial" w:hAnsi="Arial" w:cs="Arial"/>
          <w:sz w:val="22"/>
          <w:szCs w:val="22"/>
          <w:highlight w:val="yellow"/>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5C0575" w:rsidRDefault="00D9418A" w:rsidP="00357897">
      <w:pPr>
        <w:pStyle w:val="ListParagraph"/>
        <w:numPr>
          <w:ilvl w:val="0"/>
          <w:numId w:val="9"/>
        </w:numPr>
        <w:ind w:left="426"/>
        <w:jc w:val="both"/>
        <w:rPr>
          <w:rFonts w:ascii="Arial" w:hAnsi="Arial" w:cs="Arial"/>
          <w:sz w:val="22"/>
          <w:szCs w:val="22"/>
          <w:lang w:val="en-GB"/>
        </w:rPr>
      </w:pPr>
      <w:r w:rsidRPr="00B42576">
        <w:rPr>
          <w:rFonts w:ascii="Arial" w:hAnsi="Arial" w:cs="Arial"/>
          <w:sz w:val="22"/>
          <w:szCs w:val="22"/>
          <w:highlight w:val="yellow"/>
          <w:lang w:val="en-GB"/>
        </w:rPr>
        <w:t>The Guernsey Registry</w:t>
      </w:r>
      <w:r w:rsidR="00996A42">
        <w:rPr>
          <w:rFonts w:ascii="Arial" w:hAnsi="Arial" w:cs="Arial"/>
          <w:sz w:val="22"/>
          <w:szCs w:val="22"/>
          <w:lang w:val="en-GB"/>
        </w:rPr>
        <w:t>.</w:t>
      </w:r>
      <w:r>
        <w:rPr>
          <w:rFonts w:ascii="Arial" w:hAnsi="Arial" w:cs="Arial"/>
          <w:sz w:val="22"/>
          <w:szCs w:val="22"/>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Pr="00F1068D" w:rsidRDefault="00117F9A" w:rsidP="00117F9A">
      <w:pPr>
        <w:pStyle w:val="ListParagraph"/>
        <w:numPr>
          <w:ilvl w:val="0"/>
          <w:numId w:val="10"/>
        </w:numPr>
        <w:ind w:left="426"/>
        <w:jc w:val="both"/>
        <w:rPr>
          <w:rFonts w:ascii="Arial" w:hAnsi="Arial" w:cs="Arial"/>
          <w:sz w:val="22"/>
          <w:szCs w:val="22"/>
          <w:highlight w:val="yellow"/>
          <w:lang w:val="en-GB"/>
        </w:rPr>
      </w:pPr>
      <w:r w:rsidRPr="00F1068D">
        <w:rPr>
          <w:rFonts w:ascii="Arial" w:hAnsi="Arial" w:cs="Arial"/>
          <w:sz w:val="22"/>
          <w:szCs w:val="22"/>
          <w:highlight w:val="yellow"/>
          <w:lang w:val="en-GB"/>
        </w:rPr>
        <w:t xml:space="preserve">The enforcement of the </w:t>
      </w:r>
      <w:r w:rsidR="001152C7" w:rsidRPr="00F1068D">
        <w:rPr>
          <w:rFonts w:ascii="Arial" w:hAnsi="Arial" w:cs="Arial"/>
          <w:sz w:val="22"/>
          <w:szCs w:val="22"/>
          <w:highlight w:val="yellow"/>
          <w:lang w:val="en-GB"/>
        </w:rPr>
        <w:t>j</w:t>
      </w:r>
      <w:r w:rsidRPr="00F1068D">
        <w:rPr>
          <w:rFonts w:ascii="Arial" w:hAnsi="Arial" w:cs="Arial"/>
          <w:sz w:val="22"/>
          <w:szCs w:val="22"/>
          <w:highlight w:val="yellow"/>
          <w:lang w:val="en-GB"/>
        </w:rPr>
        <w:t>udgment would be contrary to public policy in the home jurisdiction.</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D74FEB" w:rsidRDefault="00B96625" w:rsidP="00357897">
      <w:pPr>
        <w:pStyle w:val="ListParagraph"/>
        <w:numPr>
          <w:ilvl w:val="0"/>
          <w:numId w:val="10"/>
        </w:numPr>
        <w:ind w:left="426"/>
        <w:jc w:val="both"/>
        <w:rPr>
          <w:rFonts w:ascii="Arial" w:hAnsi="Arial" w:cs="Arial"/>
          <w:sz w:val="22"/>
          <w:szCs w:val="22"/>
          <w:lang w:val="en-GB"/>
        </w:rPr>
      </w:pPr>
      <w:r w:rsidRPr="00D74FEB">
        <w:rPr>
          <w:rFonts w:ascii="Arial" w:hAnsi="Arial" w:cs="Arial"/>
          <w:sz w:val="22"/>
          <w:szCs w:val="22"/>
          <w:lang w:val="en-GB"/>
        </w:rPr>
        <w:t>The courts of the originating country did not have jurisdiction.</w:t>
      </w:r>
    </w:p>
    <w:p w14:paraId="5D6FF4D8" w14:textId="77777777" w:rsidR="005C0575" w:rsidRPr="00D74FEB" w:rsidRDefault="005C0575" w:rsidP="00357897">
      <w:pPr>
        <w:ind w:left="426" w:hanging="284"/>
        <w:jc w:val="both"/>
        <w:rPr>
          <w:rFonts w:ascii="Arial" w:hAnsi="Arial" w:cs="Arial"/>
          <w:sz w:val="22"/>
          <w:szCs w:val="22"/>
          <w:lang w:val="en-GB"/>
        </w:rPr>
      </w:pPr>
    </w:p>
    <w:p w14:paraId="000E8D33" w14:textId="029F0149" w:rsidR="00117F9A" w:rsidRPr="00D74FEB" w:rsidRDefault="00117F9A" w:rsidP="00117F9A">
      <w:pPr>
        <w:pStyle w:val="ListParagraph"/>
        <w:numPr>
          <w:ilvl w:val="0"/>
          <w:numId w:val="10"/>
        </w:numPr>
        <w:ind w:left="426"/>
        <w:jc w:val="both"/>
        <w:rPr>
          <w:rFonts w:ascii="Arial" w:hAnsi="Arial" w:cs="Arial"/>
          <w:sz w:val="22"/>
          <w:szCs w:val="22"/>
          <w:lang w:val="en-GB"/>
        </w:rPr>
      </w:pPr>
      <w:r w:rsidRPr="00D74FEB">
        <w:rPr>
          <w:rFonts w:ascii="Arial" w:hAnsi="Arial" w:cs="Arial"/>
          <w:sz w:val="22"/>
          <w:szCs w:val="22"/>
          <w:lang w:val="en-GB"/>
        </w:rPr>
        <w:t xml:space="preserve">The </w:t>
      </w:r>
      <w:r w:rsidR="001152C7" w:rsidRPr="00D74FEB">
        <w:rPr>
          <w:rFonts w:ascii="Arial" w:hAnsi="Arial" w:cs="Arial"/>
          <w:sz w:val="22"/>
          <w:szCs w:val="22"/>
          <w:lang w:val="en-GB"/>
        </w:rPr>
        <w:t>j</w:t>
      </w:r>
      <w:r w:rsidRPr="00D74FEB">
        <w:rPr>
          <w:rFonts w:ascii="Arial" w:hAnsi="Arial" w:cs="Arial"/>
          <w:sz w:val="22"/>
          <w:szCs w:val="22"/>
          <w:lang w:val="en-GB"/>
        </w:rPr>
        <w:t>udgment debtor did not receive notice of the proceedings in sufficient time to enable him</w:t>
      </w:r>
      <w:r w:rsidR="001152C7" w:rsidRPr="00D74FEB">
        <w:rPr>
          <w:rFonts w:ascii="Arial" w:hAnsi="Arial" w:cs="Arial"/>
          <w:sz w:val="22"/>
          <w:szCs w:val="22"/>
          <w:lang w:val="en-GB"/>
        </w:rPr>
        <w:t xml:space="preserve"> </w:t>
      </w:r>
      <w:r w:rsidRPr="00D74FEB">
        <w:rPr>
          <w:rFonts w:ascii="Arial" w:hAnsi="Arial" w:cs="Arial"/>
          <w:sz w:val="22"/>
          <w:szCs w:val="22"/>
          <w:lang w:val="en-GB"/>
        </w:rPr>
        <w:t>/</w:t>
      </w:r>
      <w:r w:rsidR="001152C7" w:rsidRPr="00D74FEB">
        <w:rPr>
          <w:rFonts w:ascii="Arial" w:hAnsi="Arial" w:cs="Arial"/>
          <w:sz w:val="22"/>
          <w:szCs w:val="22"/>
          <w:lang w:val="en-GB"/>
        </w:rPr>
        <w:t xml:space="preserve"> </w:t>
      </w:r>
      <w:r w:rsidRPr="00D74FEB">
        <w:rPr>
          <w:rFonts w:ascii="Arial" w:hAnsi="Arial" w:cs="Arial"/>
          <w:sz w:val="22"/>
          <w:szCs w:val="22"/>
          <w:lang w:val="en-GB"/>
        </w:rPr>
        <w:t>her to defend the proceedings and he</w:t>
      </w:r>
      <w:r w:rsidR="001152C7" w:rsidRPr="00D74FEB">
        <w:rPr>
          <w:rFonts w:ascii="Arial" w:hAnsi="Arial" w:cs="Arial"/>
          <w:sz w:val="22"/>
          <w:szCs w:val="22"/>
          <w:lang w:val="en-GB"/>
        </w:rPr>
        <w:t xml:space="preserve"> </w:t>
      </w:r>
      <w:r w:rsidRPr="00D74FEB">
        <w:rPr>
          <w:rFonts w:ascii="Arial" w:hAnsi="Arial" w:cs="Arial"/>
          <w:sz w:val="22"/>
          <w:szCs w:val="22"/>
          <w:lang w:val="en-GB"/>
        </w:rPr>
        <w:t>/</w:t>
      </w:r>
      <w:r w:rsidR="001152C7" w:rsidRPr="00D74FEB">
        <w:rPr>
          <w:rFonts w:ascii="Arial" w:hAnsi="Arial" w:cs="Arial"/>
          <w:sz w:val="22"/>
          <w:szCs w:val="22"/>
          <w:lang w:val="en-GB"/>
        </w:rPr>
        <w:t xml:space="preserve"> </w:t>
      </w:r>
      <w:r w:rsidRPr="00D74FEB">
        <w:rPr>
          <w:rFonts w:ascii="Arial" w:hAnsi="Arial" w:cs="Arial"/>
          <w:sz w:val="22"/>
          <w:szCs w:val="22"/>
          <w:lang w:val="en-GB"/>
        </w:rPr>
        <w:t>she did not appear</w:t>
      </w:r>
      <w:r w:rsidR="00996A42" w:rsidRPr="00D74FEB">
        <w:rPr>
          <w:rFonts w:ascii="Arial" w:hAnsi="Arial" w:cs="Arial"/>
          <w:sz w:val="22"/>
          <w:szCs w:val="22"/>
          <w:lang w:val="en-GB"/>
        </w:rPr>
        <w:t>.</w:t>
      </w:r>
    </w:p>
    <w:p w14:paraId="606F622C" w14:textId="0445AD1B" w:rsidR="001D19F4" w:rsidRPr="00D74FEB" w:rsidRDefault="001D19F4" w:rsidP="00117F9A">
      <w:pPr>
        <w:pStyle w:val="ListParagraph"/>
        <w:ind w:left="426"/>
        <w:jc w:val="both"/>
        <w:rPr>
          <w:rFonts w:ascii="Arial" w:hAnsi="Arial" w:cs="Arial"/>
          <w:sz w:val="22"/>
          <w:szCs w:val="22"/>
          <w:lang w:val="en-GB"/>
        </w:rPr>
      </w:pPr>
    </w:p>
    <w:p w14:paraId="64A27164" w14:textId="2484DFDA" w:rsidR="00B96625" w:rsidRPr="00D74FEB" w:rsidRDefault="00B96625" w:rsidP="00357897">
      <w:pPr>
        <w:pStyle w:val="ListParagraph"/>
        <w:numPr>
          <w:ilvl w:val="0"/>
          <w:numId w:val="10"/>
        </w:numPr>
        <w:ind w:left="426"/>
        <w:jc w:val="both"/>
        <w:rPr>
          <w:rFonts w:ascii="Arial" w:hAnsi="Arial" w:cs="Arial"/>
          <w:sz w:val="22"/>
          <w:szCs w:val="22"/>
          <w:lang w:val="en-GB"/>
        </w:rPr>
      </w:pPr>
      <w:r w:rsidRPr="00D74FEB">
        <w:rPr>
          <w:rFonts w:ascii="Arial" w:hAnsi="Arial" w:cs="Arial"/>
          <w:sz w:val="22"/>
          <w:szCs w:val="22"/>
          <w:lang w:val="en-GB"/>
        </w:rPr>
        <w:t xml:space="preserve">The </w:t>
      </w:r>
      <w:r w:rsidR="001152C7" w:rsidRPr="00D74FEB">
        <w:rPr>
          <w:rFonts w:ascii="Arial" w:hAnsi="Arial" w:cs="Arial"/>
          <w:sz w:val="22"/>
          <w:szCs w:val="22"/>
          <w:lang w:val="en-GB"/>
        </w:rPr>
        <w:t>j</w:t>
      </w:r>
      <w:r w:rsidRPr="00D74FEB">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E53CEC" w:rsidRDefault="00D9418A" w:rsidP="00357897">
      <w:pPr>
        <w:pStyle w:val="ListParagraph"/>
        <w:numPr>
          <w:ilvl w:val="0"/>
          <w:numId w:val="11"/>
        </w:numPr>
        <w:ind w:left="426"/>
        <w:jc w:val="both"/>
        <w:rPr>
          <w:rFonts w:ascii="Arial" w:hAnsi="Arial" w:cs="Arial"/>
          <w:sz w:val="22"/>
          <w:szCs w:val="22"/>
          <w:lang w:val="en-GB"/>
        </w:rPr>
      </w:pPr>
      <w:r w:rsidRPr="00E53CEC">
        <w:rPr>
          <w:rFonts w:ascii="Arial" w:hAnsi="Arial" w:cs="Arial"/>
          <w:sz w:val="22"/>
          <w:szCs w:val="22"/>
          <w:lang w:val="en-GB"/>
        </w:rPr>
        <w:t>The test for a</w:t>
      </w:r>
      <w:r w:rsidR="004A7F42" w:rsidRPr="00E53CEC">
        <w:rPr>
          <w:rFonts w:ascii="Arial" w:hAnsi="Arial" w:cs="Arial"/>
          <w:sz w:val="22"/>
          <w:szCs w:val="22"/>
          <w:lang w:val="en-GB"/>
        </w:rPr>
        <w:t xml:space="preserve"> breach of fiduciary duty is a subjective </w:t>
      </w:r>
      <w:r w:rsidRPr="00E53CEC">
        <w:rPr>
          <w:rFonts w:ascii="Arial" w:hAnsi="Arial" w:cs="Arial"/>
          <w:sz w:val="22"/>
          <w:szCs w:val="22"/>
          <w:lang w:val="en-GB"/>
        </w:rPr>
        <w:t>one</w:t>
      </w:r>
      <w:r w:rsidR="00B96625" w:rsidRPr="00E53CEC">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E53CEC" w:rsidRDefault="004A7F42" w:rsidP="00357897">
      <w:pPr>
        <w:pStyle w:val="ListParagraph"/>
        <w:numPr>
          <w:ilvl w:val="0"/>
          <w:numId w:val="11"/>
        </w:numPr>
        <w:ind w:left="426"/>
        <w:jc w:val="both"/>
        <w:rPr>
          <w:rFonts w:ascii="Arial" w:hAnsi="Arial" w:cs="Arial"/>
          <w:sz w:val="22"/>
          <w:szCs w:val="22"/>
          <w:highlight w:val="yellow"/>
          <w:lang w:val="en-GB"/>
        </w:rPr>
      </w:pPr>
      <w:r w:rsidRPr="00E53CEC">
        <w:rPr>
          <w:rFonts w:ascii="Arial" w:hAnsi="Arial" w:cs="Arial"/>
          <w:sz w:val="22"/>
          <w:szCs w:val="22"/>
          <w:highlight w:val="yellow"/>
          <w:lang w:val="en-GB"/>
        </w:rPr>
        <w:t xml:space="preserve">Any claim must be brought within three </w:t>
      </w:r>
      <w:r w:rsidR="001152C7" w:rsidRPr="00E53CEC">
        <w:rPr>
          <w:rFonts w:ascii="Arial" w:hAnsi="Arial" w:cs="Arial"/>
          <w:sz w:val="22"/>
          <w:szCs w:val="22"/>
          <w:highlight w:val="yellow"/>
          <w:lang w:val="en-GB"/>
        </w:rPr>
        <w:t xml:space="preserve">(3) </w:t>
      </w:r>
      <w:r w:rsidRPr="00E53CEC">
        <w:rPr>
          <w:rFonts w:ascii="Arial" w:hAnsi="Arial" w:cs="Arial"/>
          <w:sz w:val="22"/>
          <w:szCs w:val="22"/>
          <w:highlight w:val="yellow"/>
          <w:lang w:val="en-GB"/>
        </w:rPr>
        <w:t>years from the date of breach</w:t>
      </w:r>
      <w:r w:rsidR="00996A42" w:rsidRPr="00E53CEC">
        <w:rPr>
          <w:rFonts w:ascii="Arial" w:hAnsi="Arial" w:cs="Arial"/>
          <w:sz w:val="22"/>
          <w:szCs w:val="22"/>
          <w:highlight w:val="yellow"/>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E53CEC" w:rsidRDefault="004A7F42" w:rsidP="00357897">
      <w:pPr>
        <w:pStyle w:val="ListParagraph"/>
        <w:numPr>
          <w:ilvl w:val="0"/>
          <w:numId w:val="11"/>
        </w:numPr>
        <w:ind w:left="426"/>
        <w:jc w:val="both"/>
        <w:rPr>
          <w:rFonts w:ascii="Arial" w:hAnsi="Arial" w:cs="Arial"/>
          <w:sz w:val="22"/>
          <w:szCs w:val="22"/>
          <w:lang w:val="en-GB"/>
        </w:rPr>
      </w:pPr>
      <w:r w:rsidRPr="00E53CEC">
        <w:rPr>
          <w:rFonts w:ascii="Arial" w:hAnsi="Arial" w:cs="Arial"/>
          <w:sz w:val="22"/>
          <w:szCs w:val="22"/>
          <w:lang w:val="en-GB"/>
        </w:rPr>
        <w:t>It may arise where a director has breached their fiduciary duty towards the company</w:t>
      </w:r>
      <w:r w:rsidR="00996A42" w:rsidRPr="00E53CEC">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5D6078F6" w14:textId="7B468FE7" w:rsidR="00D440EA" w:rsidRDefault="00D440EA" w:rsidP="009063C6">
      <w:pPr>
        <w:ind w:left="720" w:hanging="720"/>
        <w:jc w:val="both"/>
        <w:rPr>
          <w:rFonts w:ascii="Arial" w:hAnsi="Arial" w:cs="Arial"/>
          <w:i/>
          <w:iCs/>
          <w:color w:val="7B7B7B" w:themeColor="accent3" w:themeShade="BF"/>
          <w:sz w:val="22"/>
          <w:szCs w:val="22"/>
          <w:u w:val="single"/>
          <w:lang w:val="en-ZA"/>
        </w:rPr>
      </w:pPr>
      <w:r w:rsidRPr="00D440EA">
        <w:rPr>
          <w:rFonts w:ascii="Arial" w:hAnsi="Arial" w:cs="Arial"/>
          <w:i/>
          <w:iCs/>
          <w:color w:val="7B7B7B" w:themeColor="accent3" w:themeShade="BF"/>
          <w:sz w:val="22"/>
          <w:szCs w:val="22"/>
          <w:u w:val="single"/>
          <w:lang w:val="en-ZA"/>
        </w:rPr>
        <w:t>Common forms of security</w:t>
      </w:r>
    </w:p>
    <w:p w14:paraId="5D0B82A8" w14:textId="77777777" w:rsidR="00336F63" w:rsidRPr="00D440EA" w:rsidRDefault="00336F63" w:rsidP="009063C6">
      <w:pPr>
        <w:ind w:left="720" w:hanging="720"/>
        <w:jc w:val="both"/>
        <w:rPr>
          <w:rFonts w:ascii="Arial" w:hAnsi="Arial" w:cs="Arial"/>
          <w:i/>
          <w:iCs/>
          <w:color w:val="7B7B7B" w:themeColor="accent3" w:themeShade="BF"/>
          <w:sz w:val="22"/>
          <w:szCs w:val="22"/>
          <w:u w:val="single"/>
          <w:lang w:val="en-ZA"/>
        </w:rPr>
      </w:pPr>
    </w:p>
    <w:p w14:paraId="0515AF66" w14:textId="58DE25E4" w:rsidR="009063C6" w:rsidRDefault="009063C6" w:rsidP="009063C6">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S</w:t>
      </w:r>
      <w:r w:rsidRPr="009063C6">
        <w:rPr>
          <w:rFonts w:ascii="Arial" w:hAnsi="Arial" w:cs="Arial"/>
          <w:color w:val="7B7B7B" w:themeColor="accent3" w:themeShade="BF"/>
          <w:sz w:val="22"/>
          <w:szCs w:val="22"/>
          <w:lang w:val="en-ZA"/>
        </w:rPr>
        <w:t>ecurity over real estate in Guernsey is taken as a </w:t>
      </w:r>
      <w:proofErr w:type="spellStart"/>
      <w:r w:rsidRPr="009063C6">
        <w:rPr>
          <w:rFonts w:ascii="Arial" w:hAnsi="Arial" w:cs="Arial"/>
          <w:i/>
          <w:iCs/>
          <w:color w:val="7B7B7B" w:themeColor="accent3" w:themeShade="BF"/>
          <w:sz w:val="22"/>
          <w:szCs w:val="22"/>
          <w:lang w:val="en-ZA"/>
        </w:rPr>
        <w:t>hypothèque</w:t>
      </w:r>
      <w:proofErr w:type="spellEnd"/>
      <w:r w:rsidRPr="009063C6">
        <w:rPr>
          <w:rFonts w:ascii="Arial" w:hAnsi="Arial" w:cs="Arial"/>
          <w:color w:val="7B7B7B" w:themeColor="accent3" w:themeShade="BF"/>
          <w:sz w:val="22"/>
          <w:szCs w:val="22"/>
          <w:lang w:val="en-ZA"/>
        </w:rPr>
        <w:t> </w:t>
      </w:r>
      <w:r>
        <w:rPr>
          <w:rFonts w:ascii="Arial" w:hAnsi="Arial" w:cs="Arial"/>
          <w:color w:val="7B7B7B" w:themeColor="accent3" w:themeShade="BF"/>
          <w:sz w:val="22"/>
          <w:szCs w:val="22"/>
          <w:lang w:val="en-ZA"/>
        </w:rPr>
        <w:t xml:space="preserve">which is </w:t>
      </w:r>
      <w:r w:rsidRPr="009063C6">
        <w:rPr>
          <w:rFonts w:ascii="Arial" w:hAnsi="Arial" w:cs="Arial"/>
          <w:color w:val="7B7B7B" w:themeColor="accent3" w:themeShade="BF"/>
          <w:sz w:val="22"/>
          <w:szCs w:val="22"/>
          <w:lang w:val="en-ZA"/>
        </w:rPr>
        <w:t>a legal right over the debtor's property in favour of the creditor), by either:</w:t>
      </w:r>
    </w:p>
    <w:p w14:paraId="63213E96" w14:textId="77777777" w:rsidR="009063C6" w:rsidRPr="009063C6" w:rsidRDefault="009063C6" w:rsidP="009063C6">
      <w:pPr>
        <w:ind w:left="720" w:hanging="720"/>
        <w:jc w:val="both"/>
        <w:rPr>
          <w:rFonts w:ascii="Arial" w:hAnsi="Arial" w:cs="Arial"/>
          <w:color w:val="7B7B7B" w:themeColor="accent3" w:themeShade="BF"/>
          <w:sz w:val="22"/>
          <w:szCs w:val="22"/>
          <w:lang w:val="en-ZA"/>
        </w:rPr>
      </w:pPr>
    </w:p>
    <w:p w14:paraId="2BF67D79" w14:textId="088DE800" w:rsidR="009063C6" w:rsidRPr="009063C6" w:rsidRDefault="009063C6" w:rsidP="009063C6">
      <w:pPr>
        <w:numPr>
          <w:ilvl w:val="0"/>
          <w:numId w:val="14"/>
        </w:numPr>
        <w:jc w:val="both"/>
        <w:rPr>
          <w:rFonts w:ascii="Arial" w:hAnsi="Arial" w:cs="Arial"/>
          <w:color w:val="7B7B7B" w:themeColor="accent3" w:themeShade="BF"/>
          <w:sz w:val="22"/>
          <w:szCs w:val="22"/>
          <w:lang w:val="en-ZA"/>
        </w:rPr>
      </w:pPr>
      <w:proofErr w:type="spellStart"/>
      <w:r w:rsidRPr="009063C6">
        <w:rPr>
          <w:rFonts w:ascii="Arial" w:hAnsi="Arial" w:cs="Arial"/>
          <w:i/>
          <w:iCs/>
          <w:color w:val="7B7B7B" w:themeColor="accent3" w:themeShade="BF"/>
          <w:sz w:val="22"/>
          <w:szCs w:val="22"/>
          <w:lang w:val="en-ZA"/>
        </w:rPr>
        <w:t>Rente</w:t>
      </w:r>
      <w:proofErr w:type="spellEnd"/>
      <w:r w:rsidRPr="009063C6">
        <w:rPr>
          <w:rFonts w:ascii="Arial" w:hAnsi="Arial" w:cs="Arial"/>
          <w:i/>
          <w:iCs/>
          <w:color w:val="7B7B7B" w:themeColor="accent3" w:themeShade="BF"/>
          <w:sz w:val="22"/>
          <w:szCs w:val="22"/>
          <w:lang w:val="en-ZA"/>
        </w:rPr>
        <w:t xml:space="preserve"> </w:t>
      </w:r>
      <w:proofErr w:type="spellStart"/>
      <w:r w:rsidRPr="009063C6">
        <w:rPr>
          <w:rFonts w:ascii="Arial" w:hAnsi="Arial" w:cs="Arial"/>
          <w:i/>
          <w:iCs/>
          <w:color w:val="7B7B7B" w:themeColor="accent3" w:themeShade="BF"/>
          <w:sz w:val="22"/>
          <w:szCs w:val="22"/>
          <w:lang w:val="en-ZA"/>
        </w:rPr>
        <w:t>hypothèque</w:t>
      </w:r>
      <w:proofErr w:type="spellEnd"/>
      <w:r w:rsidRPr="009063C6">
        <w:rPr>
          <w:rFonts w:ascii="Arial" w:hAnsi="Arial" w:cs="Arial"/>
          <w:color w:val="7B7B7B" w:themeColor="accent3" w:themeShade="BF"/>
          <w:sz w:val="22"/>
          <w:szCs w:val="22"/>
          <w:lang w:val="en-ZA"/>
        </w:rPr>
        <w:t>, securing a fixed annual sum</w:t>
      </w:r>
      <w:r>
        <w:rPr>
          <w:rFonts w:ascii="Arial" w:hAnsi="Arial" w:cs="Arial"/>
          <w:color w:val="7B7B7B" w:themeColor="accent3" w:themeShade="BF"/>
          <w:sz w:val="22"/>
          <w:szCs w:val="22"/>
          <w:lang w:val="en-ZA"/>
        </w:rPr>
        <w:t>, or</w:t>
      </w:r>
    </w:p>
    <w:p w14:paraId="2A38653F" w14:textId="0D6AFDED" w:rsidR="009063C6" w:rsidRDefault="009063C6" w:rsidP="009063C6">
      <w:pPr>
        <w:numPr>
          <w:ilvl w:val="0"/>
          <w:numId w:val="14"/>
        </w:numPr>
        <w:jc w:val="both"/>
        <w:rPr>
          <w:rFonts w:ascii="Arial" w:hAnsi="Arial" w:cs="Arial"/>
          <w:color w:val="7B7B7B" w:themeColor="accent3" w:themeShade="BF"/>
          <w:sz w:val="22"/>
          <w:szCs w:val="22"/>
          <w:lang w:val="en-ZA"/>
        </w:rPr>
      </w:pPr>
      <w:proofErr w:type="spellStart"/>
      <w:r w:rsidRPr="009063C6">
        <w:rPr>
          <w:rFonts w:ascii="Arial" w:hAnsi="Arial" w:cs="Arial"/>
          <w:i/>
          <w:iCs/>
          <w:color w:val="7B7B7B" w:themeColor="accent3" w:themeShade="BF"/>
          <w:sz w:val="22"/>
          <w:szCs w:val="22"/>
          <w:lang w:val="en-ZA"/>
        </w:rPr>
        <w:t>Hypothèque</w:t>
      </w:r>
      <w:proofErr w:type="spellEnd"/>
      <w:r w:rsidRPr="009063C6">
        <w:rPr>
          <w:rFonts w:ascii="Arial" w:hAnsi="Arial" w:cs="Arial"/>
          <w:i/>
          <w:iCs/>
          <w:color w:val="7B7B7B" w:themeColor="accent3" w:themeShade="BF"/>
          <w:sz w:val="22"/>
          <w:szCs w:val="22"/>
          <w:lang w:val="en-ZA"/>
        </w:rPr>
        <w:t xml:space="preserve"> conventionnel</w:t>
      </w:r>
      <w:r w:rsidRPr="009063C6">
        <w:rPr>
          <w:rFonts w:ascii="Arial" w:hAnsi="Arial" w:cs="Arial"/>
          <w:color w:val="7B7B7B" w:themeColor="accent3" w:themeShade="BF"/>
          <w:sz w:val="22"/>
          <w:szCs w:val="22"/>
          <w:lang w:val="en-ZA"/>
        </w:rPr>
        <w:t> (bond).</w:t>
      </w:r>
    </w:p>
    <w:p w14:paraId="5C9C231F" w14:textId="77777777" w:rsidR="009063C6" w:rsidRPr="009063C6" w:rsidRDefault="009063C6" w:rsidP="009063C6">
      <w:pPr>
        <w:ind w:left="720"/>
        <w:jc w:val="both"/>
        <w:rPr>
          <w:rFonts w:ascii="Arial" w:hAnsi="Arial" w:cs="Arial"/>
          <w:color w:val="7B7B7B" w:themeColor="accent3" w:themeShade="BF"/>
          <w:sz w:val="22"/>
          <w:szCs w:val="22"/>
          <w:lang w:val="en-ZA"/>
        </w:rPr>
      </w:pPr>
    </w:p>
    <w:p w14:paraId="227DB794" w14:textId="5AB69F31" w:rsidR="009063C6" w:rsidRDefault="00D440EA" w:rsidP="009063C6">
      <w:pPr>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The</w:t>
      </w:r>
      <w:r w:rsidR="009063C6" w:rsidRPr="009063C6">
        <w:rPr>
          <w:rFonts w:ascii="Arial" w:hAnsi="Arial" w:cs="Arial"/>
          <w:color w:val="7B7B7B" w:themeColor="accent3" w:themeShade="BF"/>
          <w:sz w:val="22"/>
          <w:szCs w:val="22"/>
          <w:lang w:val="en-ZA"/>
        </w:rPr>
        <w:t> </w:t>
      </w:r>
      <w:proofErr w:type="spellStart"/>
      <w:r w:rsidR="009063C6" w:rsidRPr="009063C6">
        <w:rPr>
          <w:rFonts w:ascii="Arial" w:hAnsi="Arial" w:cs="Arial"/>
          <w:i/>
          <w:iCs/>
          <w:color w:val="7B7B7B" w:themeColor="accent3" w:themeShade="BF"/>
          <w:sz w:val="22"/>
          <w:szCs w:val="22"/>
          <w:lang w:val="en-ZA"/>
        </w:rPr>
        <w:t>rentes</w:t>
      </w:r>
      <w:proofErr w:type="spellEnd"/>
      <w:r w:rsidR="009063C6" w:rsidRPr="009063C6">
        <w:rPr>
          <w:rFonts w:ascii="Arial" w:hAnsi="Arial" w:cs="Arial"/>
          <w:i/>
          <w:iCs/>
          <w:color w:val="7B7B7B" w:themeColor="accent3" w:themeShade="BF"/>
          <w:sz w:val="22"/>
          <w:szCs w:val="22"/>
          <w:lang w:val="en-ZA"/>
        </w:rPr>
        <w:t xml:space="preserve"> </w:t>
      </w:r>
      <w:proofErr w:type="spellStart"/>
      <w:r w:rsidR="009063C6" w:rsidRPr="009063C6">
        <w:rPr>
          <w:rFonts w:ascii="Arial" w:hAnsi="Arial" w:cs="Arial"/>
          <w:i/>
          <w:iCs/>
          <w:color w:val="7B7B7B" w:themeColor="accent3" w:themeShade="BF"/>
          <w:sz w:val="22"/>
          <w:szCs w:val="22"/>
          <w:lang w:val="en-ZA"/>
        </w:rPr>
        <w:t>hypothèque</w:t>
      </w:r>
      <w:proofErr w:type="spellEnd"/>
      <w:r>
        <w:rPr>
          <w:rFonts w:ascii="Arial" w:hAnsi="Arial" w:cs="Arial"/>
          <w:i/>
          <w:iCs/>
          <w:color w:val="7B7B7B" w:themeColor="accent3" w:themeShade="BF"/>
          <w:sz w:val="22"/>
          <w:szCs w:val="22"/>
          <w:lang w:val="en-ZA"/>
        </w:rPr>
        <w:t xml:space="preserve"> </w:t>
      </w:r>
      <w:r>
        <w:rPr>
          <w:rFonts w:ascii="Arial" w:hAnsi="Arial" w:cs="Arial"/>
          <w:color w:val="7B7B7B" w:themeColor="accent3" w:themeShade="BF"/>
          <w:sz w:val="22"/>
          <w:szCs w:val="22"/>
          <w:lang w:val="en-ZA"/>
        </w:rPr>
        <w:t xml:space="preserve">is no longer regarded as the most common forms of security, having been overtaken by the </w:t>
      </w:r>
      <w:r w:rsidR="009063C6" w:rsidRPr="009063C6">
        <w:rPr>
          <w:rFonts w:ascii="Arial" w:hAnsi="Arial" w:cs="Arial"/>
          <w:color w:val="7B7B7B" w:themeColor="accent3" w:themeShade="BF"/>
          <w:sz w:val="22"/>
          <w:szCs w:val="22"/>
          <w:lang w:val="en-ZA"/>
        </w:rPr>
        <w:t xml:space="preserve">bond </w:t>
      </w:r>
      <w:r>
        <w:rPr>
          <w:rFonts w:ascii="Arial" w:hAnsi="Arial" w:cs="Arial"/>
          <w:color w:val="7B7B7B" w:themeColor="accent3" w:themeShade="BF"/>
          <w:sz w:val="22"/>
          <w:szCs w:val="22"/>
          <w:lang w:val="en-ZA"/>
        </w:rPr>
        <w:t xml:space="preserve">which </w:t>
      </w:r>
      <w:r w:rsidR="009063C6" w:rsidRPr="009063C6">
        <w:rPr>
          <w:rFonts w:ascii="Arial" w:hAnsi="Arial" w:cs="Arial"/>
          <w:color w:val="7B7B7B" w:themeColor="accent3" w:themeShade="BF"/>
          <w:sz w:val="22"/>
          <w:szCs w:val="22"/>
          <w:lang w:val="en-ZA"/>
        </w:rPr>
        <w:t xml:space="preserve">has become the dominant form of security over real estate. </w:t>
      </w:r>
    </w:p>
    <w:p w14:paraId="12258621" w14:textId="77777777" w:rsidR="009063C6" w:rsidRDefault="009063C6" w:rsidP="009063C6">
      <w:pPr>
        <w:ind w:left="720" w:hanging="720"/>
        <w:jc w:val="both"/>
        <w:rPr>
          <w:rFonts w:ascii="Arial" w:hAnsi="Arial" w:cs="Arial"/>
          <w:color w:val="7B7B7B" w:themeColor="accent3" w:themeShade="BF"/>
          <w:sz w:val="22"/>
          <w:szCs w:val="22"/>
          <w:lang w:val="en-ZA"/>
        </w:rPr>
      </w:pPr>
    </w:p>
    <w:p w14:paraId="5AFD052B" w14:textId="0EB60E51" w:rsidR="009063C6" w:rsidRDefault="009063C6" w:rsidP="009063C6">
      <w:pPr>
        <w:ind w:left="720" w:hanging="720"/>
        <w:jc w:val="both"/>
        <w:rPr>
          <w:rFonts w:ascii="Arial" w:hAnsi="Arial" w:cs="Arial"/>
          <w:color w:val="7B7B7B" w:themeColor="accent3" w:themeShade="BF"/>
          <w:sz w:val="22"/>
          <w:szCs w:val="22"/>
          <w:lang w:val="en-ZA"/>
        </w:rPr>
      </w:pPr>
      <w:r w:rsidRPr="009063C6">
        <w:rPr>
          <w:rFonts w:ascii="Arial" w:hAnsi="Arial" w:cs="Arial"/>
          <w:color w:val="7B7B7B" w:themeColor="accent3" w:themeShade="BF"/>
          <w:sz w:val="22"/>
          <w:szCs w:val="22"/>
          <w:lang w:val="en-ZA"/>
        </w:rPr>
        <w:t>The bond is a personal obligation to create a charge over the corpus of the debtor's assets</w:t>
      </w:r>
      <w:r>
        <w:rPr>
          <w:rFonts w:ascii="Arial" w:hAnsi="Arial" w:cs="Arial"/>
          <w:color w:val="7B7B7B" w:themeColor="accent3" w:themeShade="BF"/>
          <w:sz w:val="22"/>
          <w:szCs w:val="22"/>
          <w:lang w:val="en-ZA"/>
        </w:rPr>
        <w:t xml:space="preserve"> </w:t>
      </w:r>
      <w:r w:rsidRPr="009063C6">
        <w:rPr>
          <w:rFonts w:ascii="Arial" w:hAnsi="Arial" w:cs="Arial"/>
          <w:color w:val="7B7B7B" w:themeColor="accent3" w:themeShade="BF"/>
          <w:sz w:val="22"/>
          <w:szCs w:val="22"/>
          <w:lang w:val="en-ZA"/>
        </w:rPr>
        <w:t xml:space="preserve">by acknowledging the debt to the creditor and (if appropriate) including a covenant to repay the sum with interest. </w:t>
      </w:r>
    </w:p>
    <w:p w14:paraId="477722B6" w14:textId="77777777" w:rsidR="009063C6" w:rsidRDefault="009063C6" w:rsidP="009063C6">
      <w:pPr>
        <w:ind w:left="720" w:hanging="720"/>
        <w:jc w:val="both"/>
        <w:rPr>
          <w:rFonts w:ascii="Arial" w:hAnsi="Arial" w:cs="Arial"/>
          <w:color w:val="7B7B7B" w:themeColor="accent3" w:themeShade="BF"/>
          <w:sz w:val="22"/>
          <w:szCs w:val="22"/>
          <w:lang w:val="en-ZA"/>
        </w:rPr>
      </w:pPr>
    </w:p>
    <w:p w14:paraId="6460C863" w14:textId="3FD2A1EC" w:rsidR="009063C6" w:rsidRDefault="009063C6" w:rsidP="009063C6">
      <w:pPr>
        <w:tabs>
          <w:tab w:val="num" w:pos="720"/>
        </w:tabs>
        <w:ind w:left="720" w:hanging="720"/>
        <w:jc w:val="both"/>
        <w:rPr>
          <w:rFonts w:ascii="Arial" w:hAnsi="Arial" w:cs="Arial"/>
          <w:color w:val="7B7B7B" w:themeColor="accent3" w:themeShade="BF"/>
          <w:sz w:val="22"/>
          <w:szCs w:val="22"/>
          <w:lang w:val="en-ZA"/>
        </w:rPr>
      </w:pPr>
      <w:r w:rsidRPr="009063C6">
        <w:rPr>
          <w:rFonts w:ascii="Arial" w:hAnsi="Arial" w:cs="Arial"/>
          <w:color w:val="7B7B7B" w:themeColor="accent3" w:themeShade="BF"/>
          <w:sz w:val="22"/>
          <w:szCs w:val="22"/>
          <w:lang w:val="en-ZA"/>
        </w:rPr>
        <w:t xml:space="preserve">The </w:t>
      </w:r>
      <w:r>
        <w:rPr>
          <w:rFonts w:ascii="Arial" w:hAnsi="Arial" w:cs="Arial"/>
          <w:color w:val="7B7B7B" w:themeColor="accent3" w:themeShade="BF"/>
          <w:sz w:val="22"/>
          <w:szCs w:val="22"/>
          <w:lang w:val="en-ZA"/>
        </w:rPr>
        <w:t xml:space="preserve">type of </w:t>
      </w:r>
      <w:r w:rsidRPr="009063C6">
        <w:rPr>
          <w:rFonts w:ascii="Arial" w:hAnsi="Arial" w:cs="Arial"/>
          <w:color w:val="7B7B7B" w:themeColor="accent3" w:themeShade="BF"/>
          <w:sz w:val="22"/>
          <w:szCs w:val="22"/>
          <w:lang w:val="en-ZA"/>
        </w:rPr>
        <w:t xml:space="preserve">bond can be </w:t>
      </w:r>
      <w:proofErr w:type="gramStart"/>
      <w:r w:rsidRPr="009063C6">
        <w:rPr>
          <w:rFonts w:ascii="Arial" w:hAnsi="Arial" w:cs="Arial"/>
          <w:color w:val="7B7B7B" w:themeColor="accent3" w:themeShade="BF"/>
          <w:sz w:val="22"/>
          <w:szCs w:val="22"/>
          <w:lang w:val="en-ZA"/>
        </w:rPr>
        <w:t>either</w:t>
      </w:r>
      <w:r>
        <w:rPr>
          <w:rFonts w:ascii="Arial" w:hAnsi="Arial" w:cs="Arial"/>
          <w:color w:val="7B7B7B" w:themeColor="accent3" w:themeShade="BF"/>
          <w:sz w:val="22"/>
          <w:szCs w:val="22"/>
          <w:lang w:val="en-ZA"/>
        </w:rPr>
        <w:t xml:space="preserve"> a</w:t>
      </w:r>
      <w:proofErr w:type="gramEnd"/>
      <w:r>
        <w:rPr>
          <w:rFonts w:ascii="Arial" w:hAnsi="Arial" w:cs="Arial"/>
          <w:color w:val="7B7B7B" w:themeColor="accent3" w:themeShade="BF"/>
          <w:sz w:val="22"/>
          <w:szCs w:val="22"/>
          <w:lang w:val="en-ZA"/>
        </w:rPr>
        <w:t xml:space="preserve"> g</w:t>
      </w:r>
      <w:r w:rsidRPr="009063C6">
        <w:rPr>
          <w:rFonts w:ascii="Arial" w:hAnsi="Arial" w:cs="Arial"/>
          <w:color w:val="7B7B7B" w:themeColor="accent3" w:themeShade="BF"/>
          <w:sz w:val="22"/>
          <w:szCs w:val="22"/>
          <w:lang w:val="en-ZA"/>
        </w:rPr>
        <w:t>eneral charge</w:t>
      </w:r>
      <w:r>
        <w:rPr>
          <w:rFonts w:ascii="Arial" w:hAnsi="Arial" w:cs="Arial"/>
          <w:color w:val="7B7B7B" w:themeColor="accent3" w:themeShade="BF"/>
          <w:sz w:val="22"/>
          <w:szCs w:val="22"/>
          <w:lang w:val="en-ZA"/>
        </w:rPr>
        <w:t xml:space="preserve"> which </w:t>
      </w:r>
      <w:r w:rsidRPr="009063C6">
        <w:rPr>
          <w:rFonts w:ascii="Arial" w:hAnsi="Arial" w:cs="Arial"/>
          <w:color w:val="7B7B7B" w:themeColor="accent3" w:themeShade="BF"/>
          <w:sz w:val="22"/>
          <w:szCs w:val="22"/>
          <w:lang w:val="en-ZA"/>
        </w:rPr>
        <w:t>confers priority to the creditor over all other claimants to the immovable property belonging to the debtor at the time the bond is registered.</w:t>
      </w:r>
      <w:r w:rsidR="001014C8">
        <w:rPr>
          <w:rFonts w:ascii="Arial" w:hAnsi="Arial" w:cs="Arial"/>
          <w:color w:val="7B7B7B" w:themeColor="accent3" w:themeShade="BF"/>
          <w:sz w:val="22"/>
          <w:szCs w:val="22"/>
          <w:lang w:val="en-ZA"/>
        </w:rPr>
        <w:t xml:space="preserve">  </w:t>
      </w:r>
    </w:p>
    <w:p w14:paraId="6FF474CC" w14:textId="6795DCDA" w:rsidR="009063C6" w:rsidRDefault="001014C8" w:rsidP="001014C8">
      <w:pPr>
        <w:tabs>
          <w:tab w:val="num" w:pos="720"/>
        </w:tabs>
        <w:ind w:left="720" w:hanging="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If the deb</w:t>
      </w:r>
      <w:r w:rsidR="00336F63">
        <w:rPr>
          <w:rFonts w:ascii="Arial" w:hAnsi="Arial" w:cs="Arial"/>
          <w:color w:val="7B7B7B" w:themeColor="accent3" w:themeShade="BF"/>
          <w:sz w:val="22"/>
          <w:szCs w:val="22"/>
          <w:lang w:val="en-ZA"/>
        </w:rPr>
        <w:t>t</w:t>
      </w:r>
      <w:r>
        <w:rPr>
          <w:rFonts w:ascii="Arial" w:hAnsi="Arial" w:cs="Arial"/>
          <w:color w:val="7B7B7B" w:themeColor="accent3" w:themeShade="BF"/>
          <w:sz w:val="22"/>
          <w:szCs w:val="22"/>
          <w:lang w:val="en-ZA"/>
        </w:rPr>
        <w:t xml:space="preserve">or does not pass a general bond, then a specific bond which </w:t>
      </w:r>
      <w:r w:rsidR="009063C6" w:rsidRPr="009063C6">
        <w:rPr>
          <w:rFonts w:ascii="Arial" w:hAnsi="Arial" w:cs="Arial"/>
          <w:color w:val="7B7B7B" w:themeColor="accent3" w:themeShade="BF"/>
          <w:sz w:val="22"/>
          <w:szCs w:val="22"/>
          <w:lang w:val="en-ZA"/>
        </w:rPr>
        <w:t>confers priority to the creditor only over the immovable property specified in the bond</w:t>
      </w:r>
      <w:r>
        <w:rPr>
          <w:rFonts w:ascii="Arial" w:hAnsi="Arial" w:cs="Arial"/>
          <w:color w:val="7B7B7B" w:themeColor="accent3" w:themeShade="BF"/>
          <w:sz w:val="22"/>
          <w:szCs w:val="22"/>
          <w:lang w:val="en-ZA"/>
        </w:rPr>
        <w:t xml:space="preserve"> is passed</w:t>
      </w:r>
      <w:r w:rsidR="009063C6" w:rsidRPr="009063C6">
        <w:rPr>
          <w:rFonts w:ascii="Arial" w:hAnsi="Arial" w:cs="Arial"/>
          <w:color w:val="7B7B7B" w:themeColor="accent3" w:themeShade="BF"/>
          <w:sz w:val="22"/>
          <w:szCs w:val="22"/>
          <w:lang w:val="en-ZA"/>
        </w:rPr>
        <w:t>.</w:t>
      </w:r>
      <w:r w:rsidR="00D440EA">
        <w:rPr>
          <w:rFonts w:ascii="Arial" w:hAnsi="Arial" w:cs="Arial"/>
          <w:color w:val="7B7B7B" w:themeColor="accent3" w:themeShade="BF"/>
          <w:sz w:val="22"/>
          <w:szCs w:val="22"/>
          <w:lang w:val="en-ZA"/>
        </w:rPr>
        <w:t xml:space="preserve"> </w:t>
      </w:r>
    </w:p>
    <w:p w14:paraId="4AF763A3" w14:textId="77777777" w:rsidR="00D440EA" w:rsidRPr="009063C6" w:rsidRDefault="00D440EA" w:rsidP="001014C8">
      <w:pPr>
        <w:tabs>
          <w:tab w:val="num" w:pos="720"/>
        </w:tabs>
        <w:ind w:left="720" w:hanging="720"/>
        <w:jc w:val="both"/>
        <w:rPr>
          <w:rFonts w:ascii="Arial" w:hAnsi="Arial" w:cs="Arial"/>
          <w:color w:val="7B7B7B" w:themeColor="accent3" w:themeShade="BF"/>
          <w:sz w:val="22"/>
          <w:szCs w:val="22"/>
          <w:lang w:val="en-ZA"/>
        </w:rPr>
      </w:pPr>
    </w:p>
    <w:p w14:paraId="5BEAF48F" w14:textId="77777777" w:rsidR="009063C6" w:rsidRDefault="009063C6" w:rsidP="00357897">
      <w:pPr>
        <w:ind w:left="720" w:hanging="720"/>
        <w:jc w:val="both"/>
        <w:rPr>
          <w:rFonts w:ascii="Arial" w:hAnsi="Arial" w:cs="Arial"/>
          <w:color w:val="7B7B7B" w:themeColor="accent3" w:themeShade="BF"/>
          <w:sz w:val="22"/>
          <w:szCs w:val="22"/>
          <w:lang w:val="en-GB"/>
        </w:rPr>
      </w:pPr>
    </w:p>
    <w:p w14:paraId="6CCC539B" w14:textId="1DA05D0C" w:rsidR="00D440EA" w:rsidRDefault="00D440EA" w:rsidP="00357897">
      <w:pPr>
        <w:ind w:left="720" w:hanging="720"/>
        <w:jc w:val="both"/>
        <w:rPr>
          <w:rFonts w:ascii="Arial" w:hAnsi="Arial" w:cs="Arial"/>
          <w:i/>
          <w:iCs/>
          <w:color w:val="7B7B7B" w:themeColor="accent3" w:themeShade="BF"/>
          <w:sz w:val="22"/>
          <w:szCs w:val="22"/>
          <w:u w:val="single"/>
          <w:lang w:val="en-GB"/>
        </w:rPr>
      </w:pPr>
      <w:r>
        <w:rPr>
          <w:rFonts w:ascii="Arial" w:hAnsi="Arial" w:cs="Arial"/>
          <w:i/>
          <w:iCs/>
          <w:color w:val="7B7B7B" w:themeColor="accent3" w:themeShade="BF"/>
          <w:sz w:val="22"/>
          <w:szCs w:val="22"/>
          <w:u w:val="single"/>
          <w:lang w:val="en-GB"/>
        </w:rPr>
        <w:t>Requirements and the consequences of the failure to ensure compliance therewith</w:t>
      </w:r>
    </w:p>
    <w:p w14:paraId="2C1E4C0F" w14:textId="77777777" w:rsidR="00336F63" w:rsidRDefault="00336F63" w:rsidP="00357897">
      <w:pPr>
        <w:ind w:left="720" w:hanging="720"/>
        <w:jc w:val="both"/>
        <w:rPr>
          <w:rFonts w:ascii="Arial" w:hAnsi="Arial" w:cs="Arial"/>
          <w:i/>
          <w:iCs/>
          <w:color w:val="7B7B7B" w:themeColor="accent3" w:themeShade="BF"/>
          <w:sz w:val="22"/>
          <w:szCs w:val="22"/>
          <w:u w:val="single"/>
          <w:lang w:val="en-GB"/>
        </w:rPr>
      </w:pPr>
    </w:p>
    <w:p w14:paraId="217E9E95" w14:textId="2158A5DB" w:rsidR="009B07AD" w:rsidRDefault="001014C8"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establishing validity of the security documents are found in the </w:t>
      </w:r>
      <w:r w:rsidR="000F5455">
        <w:rPr>
          <w:rFonts w:ascii="Arial" w:hAnsi="Arial" w:cs="Arial"/>
          <w:color w:val="7B7B7B" w:themeColor="accent3" w:themeShade="BF"/>
          <w:sz w:val="22"/>
          <w:szCs w:val="22"/>
          <w:lang w:val="en-GB"/>
        </w:rPr>
        <w:t xml:space="preserve">following </w:t>
      </w:r>
      <w:proofErr w:type="gramStart"/>
      <w:r w:rsidR="000F5455">
        <w:rPr>
          <w:rFonts w:ascii="Arial" w:hAnsi="Arial" w:cs="Arial"/>
          <w:color w:val="7B7B7B" w:themeColor="accent3" w:themeShade="BF"/>
          <w:sz w:val="22"/>
          <w:szCs w:val="22"/>
          <w:lang w:val="en-GB"/>
        </w:rPr>
        <w:t>Laws:-</w:t>
      </w:r>
      <w:proofErr w:type="gramEnd"/>
    </w:p>
    <w:p w14:paraId="60DF8432" w14:textId="79DF507F" w:rsidR="00336F63" w:rsidRDefault="00336F63" w:rsidP="00357897">
      <w:pPr>
        <w:ind w:left="720" w:hanging="720"/>
        <w:jc w:val="both"/>
        <w:rPr>
          <w:rFonts w:ascii="Arial" w:hAnsi="Arial" w:cs="Arial"/>
          <w:color w:val="7B7B7B" w:themeColor="accent3" w:themeShade="BF"/>
          <w:sz w:val="22"/>
          <w:szCs w:val="22"/>
          <w:lang w:val="en-GB"/>
        </w:rPr>
      </w:pPr>
    </w:p>
    <w:p w14:paraId="07200C48" w14:textId="7383C83F" w:rsidR="00336F63" w:rsidRDefault="00336F63" w:rsidP="00357897">
      <w:pPr>
        <w:ind w:left="720" w:hanging="720"/>
        <w:jc w:val="both"/>
        <w:rPr>
          <w:rFonts w:ascii="Arial" w:hAnsi="Arial" w:cs="Arial"/>
          <w:color w:val="7B7B7B" w:themeColor="accent3" w:themeShade="BF"/>
          <w:sz w:val="22"/>
          <w:szCs w:val="22"/>
          <w:lang w:val="en-GB"/>
        </w:rPr>
      </w:pPr>
    </w:p>
    <w:p w14:paraId="21A60B87" w14:textId="77777777" w:rsidR="00336F63" w:rsidRDefault="00336F63" w:rsidP="00357897">
      <w:pPr>
        <w:ind w:left="720" w:hanging="720"/>
        <w:jc w:val="both"/>
        <w:rPr>
          <w:rFonts w:ascii="Arial" w:hAnsi="Arial" w:cs="Arial"/>
          <w:color w:val="7B7B7B" w:themeColor="accent3" w:themeShade="BF"/>
          <w:sz w:val="22"/>
          <w:szCs w:val="22"/>
          <w:lang w:val="en-GB"/>
        </w:rPr>
      </w:pPr>
    </w:p>
    <w:p w14:paraId="0B9A3205" w14:textId="357DB2B9" w:rsidR="000F5455" w:rsidRDefault="000F5455" w:rsidP="00357897">
      <w:pPr>
        <w:ind w:left="720" w:hanging="720"/>
        <w:jc w:val="both"/>
        <w:rPr>
          <w:rFonts w:ascii="Arial" w:hAnsi="Arial" w:cs="Arial"/>
          <w:color w:val="7B7B7B" w:themeColor="accent3" w:themeShade="BF"/>
          <w:sz w:val="22"/>
          <w:szCs w:val="22"/>
          <w:lang w:val="en-GB"/>
        </w:rPr>
      </w:pPr>
    </w:p>
    <w:p w14:paraId="323E32EF" w14:textId="30A1181E" w:rsidR="000F5455" w:rsidRPr="008003AF" w:rsidRDefault="000F5455" w:rsidP="00357897">
      <w:pPr>
        <w:ind w:left="720" w:hanging="720"/>
        <w:jc w:val="both"/>
        <w:rPr>
          <w:rFonts w:ascii="Arial" w:hAnsi="Arial" w:cs="Arial"/>
          <w:color w:val="7B7B7B" w:themeColor="accent3" w:themeShade="BF"/>
          <w:sz w:val="22"/>
          <w:szCs w:val="22"/>
          <w:u w:val="single"/>
          <w:lang w:val="en-GB"/>
        </w:rPr>
      </w:pPr>
      <w:r w:rsidRPr="008003AF">
        <w:rPr>
          <w:rFonts w:ascii="Arial" w:hAnsi="Arial" w:cs="Arial"/>
          <w:color w:val="7B7B7B" w:themeColor="accent3" w:themeShade="BF"/>
          <w:sz w:val="22"/>
          <w:szCs w:val="22"/>
          <w:u w:val="single"/>
          <w:lang w:val="en-GB"/>
        </w:rPr>
        <w:lastRenderedPageBreak/>
        <w:t xml:space="preserve">1.  Security Interests (Guernsey) Law, 1993 (Security Interests Law):  </w:t>
      </w:r>
    </w:p>
    <w:p w14:paraId="1252F1D6" w14:textId="77777777" w:rsidR="008003AF" w:rsidRDefault="008003AF" w:rsidP="00357897">
      <w:pPr>
        <w:ind w:left="720" w:hanging="720"/>
        <w:jc w:val="both"/>
        <w:rPr>
          <w:rFonts w:ascii="Arial" w:hAnsi="Arial" w:cs="Arial"/>
          <w:color w:val="7B7B7B" w:themeColor="accent3" w:themeShade="BF"/>
          <w:sz w:val="22"/>
          <w:szCs w:val="22"/>
          <w:lang w:val="en-GB"/>
        </w:rPr>
      </w:pPr>
    </w:p>
    <w:p w14:paraId="2F26FC49" w14:textId="37F37818" w:rsidR="000F5455" w:rsidRDefault="000F5455"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scenario a security agreement is created over intangible movable property.  In order to create the security interest, the secured party will be in possession of </w:t>
      </w:r>
      <w:r w:rsidR="008003AF">
        <w:rPr>
          <w:rFonts w:ascii="Arial" w:hAnsi="Arial" w:cs="Arial"/>
          <w:color w:val="7B7B7B" w:themeColor="accent3" w:themeShade="BF"/>
          <w:sz w:val="22"/>
          <w:szCs w:val="22"/>
          <w:lang w:val="en-GB"/>
        </w:rPr>
        <w:t xml:space="preserve">a certificate of title, or titles as the case ay be; </w:t>
      </w:r>
      <w:proofErr w:type="gramStart"/>
      <w:r w:rsidR="008003AF">
        <w:rPr>
          <w:rFonts w:ascii="Arial" w:hAnsi="Arial" w:cs="Arial"/>
          <w:color w:val="7B7B7B" w:themeColor="accent3" w:themeShade="BF"/>
          <w:sz w:val="22"/>
          <w:szCs w:val="22"/>
          <w:lang w:val="en-GB"/>
        </w:rPr>
        <w:t>and,</w:t>
      </w:r>
      <w:proofErr w:type="gramEnd"/>
      <w:r w:rsidR="008003AF">
        <w:rPr>
          <w:rFonts w:ascii="Arial" w:hAnsi="Arial" w:cs="Arial"/>
          <w:color w:val="7B7B7B" w:themeColor="accent3" w:themeShade="BF"/>
          <w:sz w:val="22"/>
          <w:szCs w:val="22"/>
          <w:lang w:val="en-GB"/>
        </w:rPr>
        <w:t xml:space="preserve"> policy documents.  </w:t>
      </w:r>
    </w:p>
    <w:p w14:paraId="0E3F92E8" w14:textId="13144C4D" w:rsidR="008003AF" w:rsidRDefault="008003AF" w:rsidP="00357897">
      <w:pPr>
        <w:ind w:left="720" w:hanging="720"/>
        <w:jc w:val="both"/>
        <w:rPr>
          <w:rFonts w:ascii="Arial" w:hAnsi="Arial" w:cs="Arial"/>
          <w:color w:val="7B7B7B" w:themeColor="accent3" w:themeShade="BF"/>
          <w:sz w:val="22"/>
          <w:szCs w:val="22"/>
          <w:lang w:val="en-GB"/>
        </w:rPr>
      </w:pPr>
    </w:p>
    <w:p w14:paraId="0CBFEA3C" w14:textId="312138F0" w:rsidR="008003AF" w:rsidRDefault="008003AF"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assignment of collateral to title must be reduced to writing and given to the assignees.  </w:t>
      </w:r>
    </w:p>
    <w:p w14:paraId="5686A02D" w14:textId="05BBBA4A" w:rsidR="008003AF" w:rsidRDefault="008003AF" w:rsidP="00357897">
      <w:pPr>
        <w:ind w:left="720" w:hanging="720"/>
        <w:jc w:val="both"/>
        <w:rPr>
          <w:rFonts w:ascii="Arial" w:hAnsi="Arial" w:cs="Arial"/>
          <w:color w:val="7B7B7B" w:themeColor="accent3" w:themeShade="BF"/>
          <w:sz w:val="22"/>
          <w:szCs w:val="22"/>
          <w:lang w:val="en-GB"/>
        </w:rPr>
      </w:pPr>
    </w:p>
    <w:p w14:paraId="0DE6577E" w14:textId="65345F07" w:rsidR="008003AF" w:rsidRPr="008003AF" w:rsidRDefault="008003AF"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security agreement under this law will not pass the test of validity unless it complies with seven criteria </w:t>
      </w:r>
      <w:r>
        <w:rPr>
          <w:rFonts w:ascii="Arial" w:hAnsi="Arial" w:cs="Arial"/>
          <w:i/>
          <w:iCs/>
          <w:color w:val="7B7B7B" w:themeColor="accent3" w:themeShade="BF"/>
          <w:sz w:val="22"/>
          <w:szCs w:val="22"/>
          <w:lang w:val="en-GB"/>
        </w:rPr>
        <w:t xml:space="preserve">inter alia </w:t>
      </w:r>
      <w:r>
        <w:rPr>
          <w:rFonts w:ascii="Arial" w:hAnsi="Arial" w:cs="Arial"/>
          <w:color w:val="7B7B7B" w:themeColor="accent3" w:themeShade="BF"/>
          <w:sz w:val="22"/>
          <w:szCs w:val="22"/>
          <w:lang w:val="en-GB"/>
        </w:rPr>
        <w:t xml:space="preserve">it must be in writing, it must be dated, it must identify the debtor and the debtor must sign the document, it must identify the secured party, it must precisely identify the collateral provisions, it must specify the events which constitute a default on the part of the debtor, and it must contain </w:t>
      </w:r>
      <w:r w:rsidR="00665CF2">
        <w:rPr>
          <w:rFonts w:ascii="Arial" w:hAnsi="Arial" w:cs="Arial"/>
          <w:color w:val="7B7B7B" w:themeColor="accent3" w:themeShade="BF"/>
          <w:sz w:val="22"/>
          <w:szCs w:val="22"/>
          <w:lang w:val="en-GB"/>
        </w:rPr>
        <w:t xml:space="preserve">identifiable </w:t>
      </w:r>
      <w:r>
        <w:rPr>
          <w:rFonts w:ascii="Arial" w:hAnsi="Arial" w:cs="Arial"/>
          <w:color w:val="7B7B7B" w:themeColor="accent3" w:themeShade="BF"/>
          <w:sz w:val="22"/>
          <w:szCs w:val="22"/>
          <w:lang w:val="en-GB"/>
        </w:rPr>
        <w:t>provisions regarding the obligation, payment or performance to be secured</w:t>
      </w:r>
      <w:r w:rsidR="00665CF2">
        <w:rPr>
          <w:rFonts w:ascii="Arial" w:hAnsi="Arial" w:cs="Arial"/>
          <w:color w:val="7B7B7B" w:themeColor="accent3" w:themeShade="BF"/>
          <w:sz w:val="22"/>
          <w:szCs w:val="22"/>
          <w:lang w:val="en-GB"/>
        </w:rPr>
        <w:t>.</w:t>
      </w:r>
    </w:p>
    <w:p w14:paraId="01C4DC42" w14:textId="0AC28E80" w:rsidR="000F5455" w:rsidRDefault="000F5455" w:rsidP="00357897">
      <w:pPr>
        <w:ind w:left="720" w:hanging="720"/>
        <w:jc w:val="both"/>
        <w:rPr>
          <w:rFonts w:ascii="Arial" w:hAnsi="Arial" w:cs="Arial"/>
          <w:color w:val="7B7B7B" w:themeColor="accent3" w:themeShade="BF"/>
          <w:sz w:val="22"/>
          <w:szCs w:val="22"/>
          <w:lang w:val="en-GB"/>
        </w:rPr>
      </w:pPr>
    </w:p>
    <w:p w14:paraId="64E17893" w14:textId="6FAD2C89" w:rsidR="0054705C" w:rsidRDefault="0054705C"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any of these requirements are not complied with, the security agreement will </w:t>
      </w:r>
      <w:proofErr w:type="gramStart"/>
      <w:r>
        <w:rPr>
          <w:rFonts w:ascii="Arial" w:hAnsi="Arial" w:cs="Arial"/>
          <w:color w:val="7B7B7B" w:themeColor="accent3" w:themeShade="BF"/>
          <w:sz w:val="22"/>
          <w:szCs w:val="22"/>
          <w:lang w:val="en-GB"/>
        </w:rPr>
        <w:t>still remain</w:t>
      </w:r>
      <w:proofErr w:type="gramEnd"/>
      <w:r>
        <w:rPr>
          <w:rFonts w:ascii="Arial" w:hAnsi="Arial" w:cs="Arial"/>
          <w:color w:val="7B7B7B" w:themeColor="accent3" w:themeShade="BF"/>
          <w:sz w:val="22"/>
          <w:szCs w:val="22"/>
          <w:lang w:val="en-GB"/>
        </w:rPr>
        <w:t xml:space="preserve"> valid, albeit that it will no longer be governed by the provisions of the Security Interests Law.</w:t>
      </w:r>
    </w:p>
    <w:p w14:paraId="61927E80" w14:textId="77777777" w:rsidR="0054705C" w:rsidRDefault="0054705C" w:rsidP="00357897">
      <w:pPr>
        <w:ind w:left="720" w:hanging="720"/>
        <w:jc w:val="both"/>
        <w:rPr>
          <w:rFonts w:ascii="Arial" w:hAnsi="Arial" w:cs="Arial"/>
          <w:color w:val="7B7B7B" w:themeColor="accent3" w:themeShade="BF"/>
          <w:sz w:val="22"/>
          <w:szCs w:val="22"/>
          <w:lang w:val="en-GB"/>
        </w:rPr>
      </w:pPr>
    </w:p>
    <w:p w14:paraId="56B571C1" w14:textId="09D9DDAC" w:rsidR="000F5455" w:rsidRDefault="000F5455" w:rsidP="00357897">
      <w:pPr>
        <w:ind w:left="720" w:hanging="720"/>
        <w:jc w:val="both"/>
        <w:rPr>
          <w:rFonts w:ascii="Arial" w:hAnsi="Arial" w:cs="Arial"/>
          <w:color w:val="7B7B7B" w:themeColor="accent3" w:themeShade="BF"/>
          <w:sz w:val="22"/>
          <w:szCs w:val="22"/>
          <w:lang w:val="en-GB"/>
        </w:rPr>
      </w:pPr>
    </w:p>
    <w:p w14:paraId="0619B9D3" w14:textId="39031607" w:rsidR="000F5455" w:rsidRDefault="000F5455" w:rsidP="00357897">
      <w:pPr>
        <w:ind w:left="720" w:hanging="720"/>
        <w:jc w:val="both"/>
        <w:rPr>
          <w:rFonts w:ascii="Arial" w:hAnsi="Arial" w:cs="Arial"/>
          <w:color w:val="7B7B7B" w:themeColor="accent3" w:themeShade="BF"/>
          <w:sz w:val="22"/>
          <w:szCs w:val="22"/>
          <w:u w:val="single"/>
          <w:lang w:val="en-GB"/>
        </w:rPr>
      </w:pPr>
      <w:r w:rsidRPr="0054705C">
        <w:rPr>
          <w:rFonts w:ascii="Arial" w:hAnsi="Arial" w:cs="Arial"/>
          <w:color w:val="7B7B7B" w:themeColor="accent3" w:themeShade="BF"/>
          <w:sz w:val="22"/>
          <w:szCs w:val="22"/>
          <w:u w:val="single"/>
          <w:lang w:val="en-GB"/>
        </w:rPr>
        <w:t>2.  Law of Property (Miscellaneous Provisions) (Guernsey) Law, 1979</w:t>
      </w:r>
      <w:r w:rsidR="0054705C" w:rsidRPr="0054705C">
        <w:rPr>
          <w:rFonts w:ascii="Arial" w:hAnsi="Arial" w:cs="Arial"/>
          <w:color w:val="7B7B7B" w:themeColor="accent3" w:themeShade="BF"/>
          <w:sz w:val="22"/>
          <w:szCs w:val="22"/>
          <w:u w:val="single"/>
          <w:lang w:val="en-GB"/>
        </w:rPr>
        <w:t>:</w:t>
      </w:r>
      <w:r w:rsidR="0054705C">
        <w:rPr>
          <w:rFonts w:ascii="Arial" w:hAnsi="Arial" w:cs="Arial"/>
          <w:color w:val="7B7B7B" w:themeColor="accent3" w:themeShade="BF"/>
          <w:sz w:val="22"/>
          <w:szCs w:val="22"/>
          <w:u w:val="single"/>
          <w:lang w:val="en-GB"/>
        </w:rPr>
        <w:t xml:space="preserve">  </w:t>
      </w:r>
    </w:p>
    <w:p w14:paraId="4670E86E" w14:textId="74918E49" w:rsidR="0054705C" w:rsidRDefault="0054705C" w:rsidP="00357897">
      <w:pPr>
        <w:ind w:left="720" w:hanging="720"/>
        <w:jc w:val="both"/>
        <w:rPr>
          <w:rFonts w:ascii="Arial" w:hAnsi="Arial" w:cs="Arial"/>
          <w:color w:val="7B7B7B" w:themeColor="accent3" w:themeShade="BF"/>
          <w:sz w:val="22"/>
          <w:szCs w:val="22"/>
          <w:u w:val="single"/>
          <w:lang w:val="en-GB"/>
        </w:rPr>
      </w:pPr>
    </w:p>
    <w:p w14:paraId="0F0C8DEB" w14:textId="1226D1F6" w:rsidR="0054705C" w:rsidRDefault="0054705C"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this law, a set-off agreement is created along with an assignment.  A proviso exists for reassignment.  </w:t>
      </w:r>
    </w:p>
    <w:p w14:paraId="7651925F" w14:textId="326935B5" w:rsidR="0054705C" w:rsidRDefault="0054705C" w:rsidP="00357897">
      <w:pPr>
        <w:ind w:left="720" w:hanging="720"/>
        <w:jc w:val="both"/>
        <w:rPr>
          <w:rFonts w:ascii="Arial" w:hAnsi="Arial" w:cs="Arial"/>
          <w:color w:val="7B7B7B" w:themeColor="accent3" w:themeShade="BF"/>
          <w:sz w:val="22"/>
          <w:szCs w:val="22"/>
          <w:lang w:val="en-GB"/>
        </w:rPr>
      </w:pPr>
    </w:p>
    <w:p w14:paraId="093E2983" w14:textId="6BBB4E90" w:rsidR="0054705C" w:rsidRDefault="00A93AFA"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agreements describe a mutual dealing between the parties, then debts incurred by one party may be set-off against the debts of the other party.  </w:t>
      </w:r>
    </w:p>
    <w:p w14:paraId="0BC1DE4E" w14:textId="177E0462" w:rsidR="00A93AFA" w:rsidRDefault="00A93AFA"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balance exists thereafter, then legal action can only be taken in respect of the balance due after that set-off.  </w:t>
      </w:r>
      <w:r w:rsidR="002817A1">
        <w:rPr>
          <w:rFonts w:ascii="Arial" w:hAnsi="Arial" w:cs="Arial"/>
          <w:color w:val="7B7B7B" w:themeColor="accent3" w:themeShade="BF"/>
          <w:sz w:val="22"/>
          <w:szCs w:val="22"/>
          <w:lang w:val="en-GB"/>
        </w:rPr>
        <w:t xml:space="preserve">The rights to enforce legal action in the above scenario can be assigned to a third party.  </w:t>
      </w:r>
    </w:p>
    <w:p w14:paraId="587AD9B3" w14:textId="7BFE8768" w:rsidR="002817A1" w:rsidRDefault="002817A1" w:rsidP="00357897">
      <w:pPr>
        <w:ind w:left="720" w:hanging="720"/>
        <w:jc w:val="both"/>
        <w:rPr>
          <w:rFonts w:ascii="Arial" w:hAnsi="Arial" w:cs="Arial"/>
          <w:color w:val="7B7B7B" w:themeColor="accent3" w:themeShade="BF"/>
          <w:sz w:val="22"/>
          <w:szCs w:val="22"/>
          <w:lang w:val="en-GB"/>
        </w:rPr>
      </w:pPr>
    </w:p>
    <w:p w14:paraId="6E9DA9BF" w14:textId="7E4AC0C6" w:rsidR="002817A1" w:rsidRDefault="002817A1" w:rsidP="00357897">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agreement to pass the test of validity it must be reduced to writing and signed by the assignor.  In addition, and thereafter, express notice in writing of the assignment must be served on the debtor, </w:t>
      </w:r>
      <w:proofErr w:type="gramStart"/>
      <w:r>
        <w:rPr>
          <w:rFonts w:ascii="Arial" w:hAnsi="Arial" w:cs="Arial"/>
          <w:color w:val="7B7B7B" w:themeColor="accent3" w:themeShade="BF"/>
          <w:sz w:val="22"/>
          <w:szCs w:val="22"/>
          <w:lang w:val="en-GB"/>
        </w:rPr>
        <w:t>trustee</w:t>
      </w:r>
      <w:proofErr w:type="gramEnd"/>
      <w:r>
        <w:rPr>
          <w:rFonts w:ascii="Arial" w:hAnsi="Arial" w:cs="Arial"/>
          <w:color w:val="7B7B7B" w:themeColor="accent3" w:themeShade="BF"/>
          <w:sz w:val="22"/>
          <w:szCs w:val="22"/>
          <w:lang w:val="en-GB"/>
        </w:rPr>
        <w:t xml:space="preserve"> or any other person from whom the assignor would have been able to claim the debt or enforce action.  </w:t>
      </w:r>
    </w:p>
    <w:p w14:paraId="5C84E891" w14:textId="71DADE9C" w:rsidR="002817A1" w:rsidRDefault="002817A1" w:rsidP="00357897">
      <w:pPr>
        <w:ind w:left="720" w:hanging="720"/>
        <w:jc w:val="both"/>
        <w:rPr>
          <w:rFonts w:ascii="Arial" w:hAnsi="Arial" w:cs="Arial"/>
          <w:color w:val="7B7B7B" w:themeColor="accent3" w:themeShade="BF"/>
          <w:sz w:val="22"/>
          <w:szCs w:val="22"/>
          <w:lang w:val="en-GB"/>
        </w:rPr>
      </w:pPr>
    </w:p>
    <w:p w14:paraId="749B0200" w14:textId="08FFE8AA" w:rsidR="002817A1" w:rsidRPr="0054705C" w:rsidRDefault="002817A1" w:rsidP="003578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Non-compliance with the above requirements does not render the agreement void</w:t>
      </w:r>
      <w:r w:rsidR="00480F5A">
        <w:rPr>
          <w:rFonts w:ascii="Arial" w:hAnsi="Arial" w:cs="Arial"/>
          <w:color w:val="7B7B7B" w:themeColor="accent3" w:themeShade="BF"/>
          <w:sz w:val="22"/>
          <w:szCs w:val="22"/>
          <w:lang w:val="en-GB"/>
        </w:rPr>
        <w:t>.</w:t>
      </w:r>
    </w:p>
    <w:p w14:paraId="74AB09A3" w14:textId="3917C894" w:rsidR="000F5455" w:rsidRPr="00967EF3" w:rsidRDefault="000F5455" w:rsidP="00357897">
      <w:pPr>
        <w:ind w:left="720" w:hanging="720"/>
        <w:jc w:val="both"/>
        <w:rPr>
          <w:rFonts w:ascii="Arial" w:hAnsi="Arial" w:cs="Arial"/>
          <w:sz w:val="22"/>
          <w:szCs w:val="22"/>
          <w:lang w:val="en-GB"/>
        </w:rPr>
      </w:pP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4ED5E443" w14:textId="7DC3803B" w:rsidR="009B07AD" w:rsidRDefault="00FC37B9" w:rsidP="00FC37B9">
      <w:pPr>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042FEADC" w:rsidR="00790BCF" w:rsidRDefault="00790BCF" w:rsidP="00790BCF">
      <w:pPr>
        <w:jc w:val="both"/>
        <w:rPr>
          <w:rFonts w:ascii="Arial" w:hAnsi="Arial" w:cs="Arial"/>
          <w:sz w:val="22"/>
          <w:szCs w:val="22"/>
          <w:lang w:val="en-GB"/>
        </w:rPr>
      </w:pPr>
    </w:p>
    <w:p w14:paraId="01F7091F" w14:textId="1C78EA39" w:rsidR="00B135A1" w:rsidRPr="00E1555E" w:rsidRDefault="007C7E56" w:rsidP="00790BCF">
      <w:pPr>
        <w:jc w:val="both"/>
        <w:rPr>
          <w:rFonts w:ascii="Arial" w:hAnsi="Arial" w:cs="Arial"/>
          <w:color w:val="808080" w:themeColor="background1" w:themeShade="80"/>
          <w:sz w:val="22"/>
          <w:szCs w:val="22"/>
          <w:lang w:val="en-GB"/>
        </w:rPr>
      </w:pPr>
      <w:r w:rsidRPr="00E1555E">
        <w:rPr>
          <w:rFonts w:ascii="Arial" w:hAnsi="Arial" w:cs="Arial"/>
          <w:color w:val="808080" w:themeColor="background1" w:themeShade="80"/>
          <w:sz w:val="22"/>
          <w:szCs w:val="22"/>
          <w:lang w:val="en-GB"/>
        </w:rPr>
        <w:t xml:space="preserve">Guernsey’s corporate insolvency laws, particularly </w:t>
      </w:r>
      <w:r w:rsidR="00517C86">
        <w:rPr>
          <w:rFonts w:ascii="Arial" w:hAnsi="Arial" w:cs="Arial"/>
          <w:color w:val="808080" w:themeColor="background1" w:themeShade="80"/>
          <w:sz w:val="22"/>
          <w:szCs w:val="22"/>
          <w:lang w:val="en-GB"/>
        </w:rPr>
        <w:t>liquidation procee</w:t>
      </w:r>
      <w:r w:rsidRPr="00E1555E">
        <w:rPr>
          <w:rFonts w:ascii="Arial" w:hAnsi="Arial" w:cs="Arial"/>
          <w:color w:val="808080" w:themeColor="background1" w:themeShade="80"/>
          <w:sz w:val="22"/>
          <w:szCs w:val="22"/>
          <w:lang w:val="en-GB"/>
        </w:rPr>
        <w:t xml:space="preserve">are distinctive for their </w:t>
      </w:r>
      <w:r w:rsidR="00F50965">
        <w:rPr>
          <w:rFonts w:ascii="Arial" w:hAnsi="Arial" w:cs="Arial"/>
          <w:color w:val="808080" w:themeColor="background1" w:themeShade="80"/>
          <w:sz w:val="22"/>
          <w:szCs w:val="22"/>
          <w:lang w:val="en-GB"/>
        </w:rPr>
        <w:t xml:space="preserve">general </w:t>
      </w:r>
      <w:r w:rsidRPr="00E1555E">
        <w:rPr>
          <w:rFonts w:ascii="Arial" w:hAnsi="Arial" w:cs="Arial"/>
          <w:color w:val="808080" w:themeColor="background1" w:themeShade="80"/>
          <w:sz w:val="22"/>
          <w:szCs w:val="22"/>
          <w:lang w:val="en-GB"/>
        </w:rPr>
        <w:t>lack of any moratorium on creditor action</w:t>
      </w:r>
      <w:r w:rsidR="00B135A1" w:rsidRPr="00E1555E">
        <w:rPr>
          <w:rFonts w:ascii="Arial" w:hAnsi="Arial" w:cs="Arial"/>
          <w:color w:val="808080" w:themeColor="background1" w:themeShade="80"/>
          <w:sz w:val="22"/>
          <w:szCs w:val="22"/>
          <w:lang w:val="en-GB"/>
        </w:rPr>
        <w:t xml:space="preserve">.  This is evidenced in both a compulsory and voluntary liquidation respectively.  </w:t>
      </w:r>
    </w:p>
    <w:p w14:paraId="28494004" w14:textId="77777777" w:rsidR="00B135A1" w:rsidRPr="00E1555E" w:rsidRDefault="00B135A1" w:rsidP="00790BCF">
      <w:pPr>
        <w:jc w:val="both"/>
        <w:rPr>
          <w:rFonts w:ascii="Arial" w:hAnsi="Arial" w:cs="Arial"/>
          <w:color w:val="808080" w:themeColor="background1" w:themeShade="80"/>
          <w:sz w:val="22"/>
          <w:szCs w:val="22"/>
          <w:lang w:val="en-GB"/>
        </w:rPr>
      </w:pPr>
    </w:p>
    <w:p w14:paraId="3D51999E" w14:textId="591CFFE0" w:rsidR="007C7E56" w:rsidRDefault="00B135A1" w:rsidP="00790BCF">
      <w:pPr>
        <w:jc w:val="both"/>
        <w:rPr>
          <w:rFonts w:ascii="Arial" w:hAnsi="Arial" w:cs="Arial"/>
          <w:color w:val="808080" w:themeColor="background1" w:themeShade="80"/>
          <w:sz w:val="22"/>
          <w:szCs w:val="22"/>
          <w:lang w:val="en-GB"/>
        </w:rPr>
      </w:pPr>
      <w:r w:rsidRPr="00E1555E">
        <w:rPr>
          <w:rFonts w:ascii="Arial" w:hAnsi="Arial" w:cs="Arial"/>
          <w:color w:val="808080" w:themeColor="background1" w:themeShade="80"/>
          <w:sz w:val="22"/>
          <w:szCs w:val="22"/>
          <w:lang w:val="en-GB"/>
        </w:rPr>
        <w:t xml:space="preserve">All the insolvency procedures that can be utilized, from a compulsory liquidation, or a voluntary one, to an Administration, or a Scheme of Arrangement have no time frame from commencement to dissolution.  This </w:t>
      </w:r>
      <w:r w:rsidR="00E1555E">
        <w:rPr>
          <w:rFonts w:ascii="Arial" w:hAnsi="Arial" w:cs="Arial"/>
          <w:color w:val="808080" w:themeColor="background1" w:themeShade="80"/>
          <w:sz w:val="22"/>
          <w:szCs w:val="22"/>
          <w:lang w:val="en-GB"/>
        </w:rPr>
        <w:t xml:space="preserve">can significantly reduce the pressure upon creditors </w:t>
      </w:r>
      <w:r w:rsidR="00F50965">
        <w:rPr>
          <w:rFonts w:ascii="Arial" w:hAnsi="Arial" w:cs="Arial"/>
          <w:color w:val="808080" w:themeColor="background1" w:themeShade="80"/>
          <w:sz w:val="22"/>
          <w:szCs w:val="22"/>
          <w:lang w:val="en-GB"/>
        </w:rPr>
        <w:t xml:space="preserve">in as far as the </w:t>
      </w:r>
      <w:r w:rsidR="00E1555E">
        <w:rPr>
          <w:rFonts w:ascii="Arial" w:hAnsi="Arial" w:cs="Arial"/>
          <w:color w:val="808080" w:themeColor="background1" w:themeShade="80"/>
          <w:sz w:val="22"/>
          <w:szCs w:val="22"/>
          <w:lang w:val="en-GB"/>
        </w:rPr>
        <w:t>lodge</w:t>
      </w:r>
      <w:r w:rsidR="00F50965">
        <w:rPr>
          <w:rFonts w:ascii="Arial" w:hAnsi="Arial" w:cs="Arial"/>
          <w:color w:val="808080" w:themeColor="background1" w:themeShade="80"/>
          <w:sz w:val="22"/>
          <w:szCs w:val="22"/>
          <w:lang w:val="en-GB"/>
        </w:rPr>
        <w:t>ment of their</w:t>
      </w:r>
      <w:r w:rsidR="00E1555E">
        <w:rPr>
          <w:rFonts w:ascii="Arial" w:hAnsi="Arial" w:cs="Arial"/>
          <w:color w:val="808080" w:themeColor="background1" w:themeShade="80"/>
          <w:sz w:val="22"/>
          <w:szCs w:val="22"/>
          <w:lang w:val="en-GB"/>
        </w:rPr>
        <w:t xml:space="preserve"> claims</w:t>
      </w:r>
      <w:r w:rsidR="00F50965">
        <w:rPr>
          <w:rFonts w:ascii="Arial" w:hAnsi="Arial" w:cs="Arial"/>
          <w:color w:val="808080" w:themeColor="background1" w:themeShade="80"/>
          <w:sz w:val="22"/>
          <w:szCs w:val="22"/>
          <w:lang w:val="en-GB"/>
        </w:rPr>
        <w:t xml:space="preserve"> is concerned.  In addition, it ensures </w:t>
      </w:r>
      <w:r w:rsidR="00E1555E">
        <w:rPr>
          <w:rFonts w:ascii="Arial" w:hAnsi="Arial" w:cs="Arial"/>
          <w:color w:val="808080" w:themeColor="background1" w:themeShade="80"/>
          <w:sz w:val="22"/>
          <w:szCs w:val="22"/>
          <w:lang w:val="en-GB"/>
        </w:rPr>
        <w:t xml:space="preserve">that interlocutory applications are comprehensively dealt with.  </w:t>
      </w:r>
    </w:p>
    <w:p w14:paraId="46649826" w14:textId="1C2DBEC7" w:rsidR="00E1555E" w:rsidRDefault="00E1555E" w:rsidP="00790BCF">
      <w:pPr>
        <w:jc w:val="both"/>
        <w:rPr>
          <w:rFonts w:ascii="Arial" w:hAnsi="Arial" w:cs="Arial"/>
          <w:color w:val="808080" w:themeColor="background1" w:themeShade="80"/>
          <w:sz w:val="22"/>
          <w:szCs w:val="22"/>
          <w:lang w:val="en-GB"/>
        </w:rPr>
      </w:pPr>
    </w:p>
    <w:p w14:paraId="0472CF7B" w14:textId="03E94D2B" w:rsidR="005B19F2" w:rsidRDefault="00E1555E" w:rsidP="00790BC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mechanism of survival </w:t>
      </w:r>
      <w:r w:rsidR="00F5096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in part or whole</w:t>
      </w:r>
      <w:r w:rsidR="00F5096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of a company through the adoption of an Administration procedure further affords a creditor the potential </w:t>
      </w:r>
      <w:r w:rsidR="00F50965">
        <w:rPr>
          <w:rFonts w:ascii="Arial" w:hAnsi="Arial" w:cs="Arial"/>
          <w:color w:val="808080" w:themeColor="background1" w:themeShade="80"/>
          <w:sz w:val="22"/>
          <w:szCs w:val="22"/>
          <w:lang w:val="en-GB"/>
        </w:rPr>
        <w:t xml:space="preserve">to realize assets at a potentially higher value than that received by way of the proceeds of a liquidation.  </w:t>
      </w:r>
    </w:p>
    <w:p w14:paraId="2842169B" w14:textId="0A6A03B1" w:rsidR="00FA2BF5" w:rsidRDefault="00FA2BF5" w:rsidP="00790BCF">
      <w:pPr>
        <w:jc w:val="both"/>
        <w:rPr>
          <w:rFonts w:ascii="Arial" w:hAnsi="Arial" w:cs="Arial"/>
          <w:color w:val="808080" w:themeColor="background1" w:themeShade="80"/>
          <w:sz w:val="22"/>
          <w:szCs w:val="22"/>
          <w:lang w:val="en-GB"/>
        </w:rPr>
      </w:pPr>
    </w:p>
    <w:p w14:paraId="201C4670" w14:textId="5922CA0A" w:rsidR="00FA2BF5" w:rsidRDefault="00FA2BF5" w:rsidP="00790BC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major drawcard in applying a Scheme of Arrangement also offers the possibility of a higher return for creditors, but more so, a Scheme is a more cost-effective way of dealing with a company’s insolvency as compared to a liquidation.</w:t>
      </w:r>
    </w:p>
    <w:p w14:paraId="26ADC19E" w14:textId="77777777" w:rsidR="000A781C" w:rsidRDefault="000A781C" w:rsidP="00790BCF">
      <w:pPr>
        <w:jc w:val="both"/>
        <w:rPr>
          <w:rFonts w:ascii="Arial" w:hAnsi="Arial" w:cs="Arial"/>
          <w:color w:val="808080" w:themeColor="background1" w:themeShade="80"/>
          <w:sz w:val="22"/>
          <w:szCs w:val="22"/>
          <w:lang w:val="en-GB"/>
        </w:rPr>
      </w:pPr>
    </w:p>
    <w:p w14:paraId="152A1C77" w14:textId="77777777" w:rsidR="00336F63" w:rsidRPr="005B19F2" w:rsidRDefault="00336F63" w:rsidP="00790BCF">
      <w:pPr>
        <w:jc w:val="both"/>
        <w:rPr>
          <w:rFonts w:ascii="Arial" w:hAnsi="Arial" w:cs="Arial"/>
          <w:color w:val="808080" w:themeColor="background1" w:themeShade="80"/>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6FA56208" w14:textId="77777777" w:rsidR="00594AE7" w:rsidRPr="00594AE7" w:rsidRDefault="00594AE7" w:rsidP="00357897">
      <w:pPr>
        <w:jc w:val="both"/>
        <w:rPr>
          <w:rFonts w:ascii="Arial" w:hAnsi="Arial" w:cs="Arial"/>
          <w:i/>
          <w:iCs/>
          <w:color w:val="7B7B7B" w:themeColor="accent3" w:themeShade="BF"/>
          <w:sz w:val="22"/>
          <w:szCs w:val="22"/>
          <w:u w:val="single"/>
          <w:lang w:val="en-GB"/>
        </w:rPr>
      </w:pPr>
      <w:r w:rsidRPr="00594AE7">
        <w:rPr>
          <w:rFonts w:ascii="Arial" w:hAnsi="Arial" w:cs="Arial"/>
          <w:i/>
          <w:iCs/>
          <w:color w:val="7B7B7B" w:themeColor="accent3" w:themeShade="BF"/>
          <w:sz w:val="22"/>
          <w:szCs w:val="22"/>
          <w:u w:val="single"/>
          <w:lang w:val="en-GB"/>
        </w:rPr>
        <w:t>The English Judgment</w:t>
      </w:r>
    </w:p>
    <w:p w14:paraId="745C3A2D" w14:textId="76CE9E8C" w:rsidR="00544127" w:rsidRDefault="00A62D0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under consideration may be answered with reference to the Judgments (</w:t>
      </w:r>
      <w:r w:rsidR="002970B1">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eciprocal Enforcement) (Guernsey) Law 1957, which allows for certain foreign judgments to be registered in the </w:t>
      </w:r>
      <w:r w:rsidR="00F117AA">
        <w:rPr>
          <w:rFonts w:ascii="Arial" w:hAnsi="Arial" w:cs="Arial"/>
          <w:color w:val="7B7B7B" w:themeColor="accent3" w:themeShade="BF"/>
          <w:sz w:val="22"/>
          <w:szCs w:val="22"/>
          <w:lang w:val="en-GB"/>
        </w:rPr>
        <w:t xml:space="preserve">Royal Court in Guernsey.  </w:t>
      </w:r>
    </w:p>
    <w:p w14:paraId="04E11560" w14:textId="246FC4D4" w:rsidR="00F37AB8" w:rsidRDefault="00F37AB8"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judgments which are recognized</w:t>
      </w:r>
      <w:r w:rsidR="002970B1">
        <w:rPr>
          <w:rFonts w:ascii="Arial" w:hAnsi="Arial" w:cs="Arial"/>
          <w:color w:val="7B7B7B" w:themeColor="accent3" w:themeShade="BF"/>
          <w:sz w:val="22"/>
          <w:szCs w:val="22"/>
          <w:lang w:val="en-GB"/>
        </w:rPr>
        <w:t xml:space="preserve"> in Guernsey </w:t>
      </w:r>
      <w:r>
        <w:rPr>
          <w:rFonts w:ascii="Arial" w:hAnsi="Arial" w:cs="Arial"/>
          <w:color w:val="7B7B7B" w:themeColor="accent3" w:themeShade="BF"/>
          <w:sz w:val="22"/>
          <w:szCs w:val="22"/>
          <w:lang w:val="en-GB"/>
        </w:rPr>
        <w:t xml:space="preserve">emanate from most jurisdictions of Europe, including the United Kingdom, the Isle of Man, Jersey, Israel, </w:t>
      </w:r>
      <w:proofErr w:type="gramStart"/>
      <w:r>
        <w:rPr>
          <w:rFonts w:ascii="Arial" w:hAnsi="Arial" w:cs="Arial"/>
          <w:color w:val="7B7B7B" w:themeColor="accent3" w:themeShade="BF"/>
          <w:sz w:val="22"/>
          <w:szCs w:val="22"/>
          <w:lang w:val="en-GB"/>
        </w:rPr>
        <w:t>Italy</w:t>
      </w:r>
      <w:proofErr w:type="gramEnd"/>
      <w:r>
        <w:rPr>
          <w:rFonts w:ascii="Arial" w:hAnsi="Arial" w:cs="Arial"/>
          <w:color w:val="7B7B7B" w:themeColor="accent3" w:themeShade="BF"/>
          <w:sz w:val="22"/>
          <w:szCs w:val="22"/>
          <w:lang w:val="en-GB"/>
        </w:rPr>
        <w:t xml:space="preserve"> and the Netherlands.</w:t>
      </w:r>
      <w:r w:rsidR="00594AE7">
        <w:rPr>
          <w:rFonts w:ascii="Arial" w:hAnsi="Arial" w:cs="Arial"/>
          <w:color w:val="7B7B7B" w:themeColor="accent3" w:themeShade="BF"/>
          <w:sz w:val="22"/>
          <w:szCs w:val="22"/>
          <w:lang w:val="en-GB"/>
        </w:rPr>
        <w:t xml:space="preserve">  Thus, the creditor </w:t>
      </w:r>
      <w:proofErr w:type="gramStart"/>
      <w:r w:rsidR="00594AE7">
        <w:rPr>
          <w:rFonts w:ascii="Arial" w:hAnsi="Arial" w:cs="Arial"/>
          <w:color w:val="7B7B7B" w:themeColor="accent3" w:themeShade="BF"/>
          <w:sz w:val="22"/>
          <w:szCs w:val="22"/>
          <w:lang w:val="en-GB"/>
        </w:rPr>
        <w:t>is able to</w:t>
      </w:r>
      <w:proofErr w:type="gramEnd"/>
      <w:r w:rsidR="00594AE7">
        <w:rPr>
          <w:rFonts w:ascii="Arial" w:hAnsi="Arial" w:cs="Arial"/>
          <w:color w:val="7B7B7B" w:themeColor="accent3" w:themeShade="BF"/>
          <w:sz w:val="22"/>
          <w:szCs w:val="22"/>
          <w:lang w:val="en-GB"/>
        </w:rPr>
        <w:t xml:space="preserve"> </w:t>
      </w:r>
      <w:r w:rsidR="00B25AD1">
        <w:rPr>
          <w:rFonts w:ascii="Arial" w:hAnsi="Arial" w:cs="Arial"/>
          <w:color w:val="7B7B7B" w:themeColor="accent3" w:themeShade="BF"/>
          <w:sz w:val="22"/>
          <w:szCs w:val="22"/>
          <w:lang w:val="en-GB"/>
        </w:rPr>
        <w:t>obtain recognition of</w:t>
      </w:r>
      <w:r w:rsidR="00594AE7">
        <w:rPr>
          <w:rFonts w:ascii="Arial" w:hAnsi="Arial" w:cs="Arial"/>
          <w:color w:val="7B7B7B" w:themeColor="accent3" w:themeShade="BF"/>
          <w:sz w:val="22"/>
          <w:szCs w:val="22"/>
          <w:lang w:val="en-GB"/>
        </w:rPr>
        <w:t xml:space="preserve"> an English judgment in Guernsey</w:t>
      </w:r>
      <w:r w:rsidR="00B25AD1">
        <w:rPr>
          <w:rFonts w:ascii="Arial" w:hAnsi="Arial" w:cs="Arial"/>
          <w:color w:val="7B7B7B" w:themeColor="accent3" w:themeShade="BF"/>
          <w:sz w:val="22"/>
          <w:szCs w:val="22"/>
          <w:lang w:val="en-GB"/>
        </w:rPr>
        <w:t>.</w:t>
      </w:r>
    </w:p>
    <w:p w14:paraId="28ECF788" w14:textId="58CD6FDE" w:rsidR="00F117AA" w:rsidRDefault="00F117AA" w:rsidP="00357897">
      <w:pPr>
        <w:jc w:val="both"/>
        <w:rPr>
          <w:rFonts w:ascii="Arial" w:hAnsi="Arial" w:cs="Arial"/>
          <w:color w:val="7B7B7B" w:themeColor="accent3" w:themeShade="BF"/>
          <w:sz w:val="22"/>
          <w:szCs w:val="22"/>
          <w:lang w:val="en-GB"/>
        </w:rPr>
      </w:pPr>
    </w:p>
    <w:p w14:paraId="0A68BD47" w14:textId="77777777" w:rsidR="006F2699" w:rsidRDefault="00B25AD1" w:rsidP="00B25A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Launching an application in any court of law, requires fulfilment of the criteria of establishing jurisdiction.  For an enforcement application herein, </w:t>
      </w:r>
      <w:r w:rsidR="006F2699">
        <w:rPr>
          <w:rFonts w:ascii="Arial" w:hAnsi="Arial" w:cs="Arial"/>
          <w:color w:val="7B7B7B" w:themeColor="accent3" w:themeShade="BF"/>
          <w:sz w:val="22"/>
          <w:szCs w:val="22"/>
          <w:lang w:val="en-GB"/>
        </w:rPr>
        <w:t>t</w:t>
      </w:r>
      <w:r w:rsidRPr="00B25AD1">
        <w:rPr>
          <w:rFonts w:ascii="Arial" w:hAnsi="Arial" w:cs="Arial"/>
          <w:color w:val="7B7B7B" w:themeColor="accent3" w:themeShade="BF"/>
          <w:sz w:val="22"/>
          <w:szCs w:val="22"/>
          <w:lang w:val="en-GB"/>
        </w:rPr>
        <w:t xml:space="preserve">he creditor </w:t>
      </w:r>
      <w:r w:rsidR="006F2699">
        <w:rPr>
          <w:rFonts w:ascii="Arial" w:hAnsi="Arial" w:cs="Arial"/>
          <w:color w:val="7B7B7B" w:themeColor="accent3" w:themeShade="BF"/>
          <w:sz w:val="22"/>
          <w:szCs w:val="22"/>
          <w:lang w:val="en-GB"/>
        </w:rPr>
        <w:t xml:space="preserve">is cautioned to ensure </w:t>
      </w:r>
      <w:r w:rsidRPr="00B25AD1">
        <w:rPr>
          <w:rFonts w:ascii="Arial" w:hAnsi="Arial" w:cs="Arial"/>
          <w:color w:val="7B7B7B" w:themeColor="accent3" w:themeShade="BF"/>
          <w:sz w:val="22"/>
          <w:szCs w:val="22"/>
          <w:lang w:val="en-GB"/>
        </w:rPr>
        <w:t xml:space="preserve">that the Guernsey court has jurisdiction </w:t>
      </w:r>
      <w:r w:rsidRPr="00B25AD1">
        <w:rPr>
          <w:rFonts w:ascii="Arial" w:hAnsi="Arial" w:cs="Arial"/>
          <w:i/>
          <w:iCs/>
          <w:color w:val="7B7B7B" w:themeColor="accent3" w:themeShade="BF"/>
          <w:sz w:val="22"/>
          <w:szCs w:val="22"/>
          <w:lang w:val="en-GB"/>
        </w:rPr>
        <w:t xml:space="preserve">in </w:t>
      </w:r>
      <w:proofErr w:type="spellStart"/>
      <w:r w:rsidRPr="00B25AD1">
        <w:rPr>
          <w:rFonts w:ascii="Arial" w:hAnsi="Arial" w:cs="Arial"/>
          <w:i/>
          <w:iCs/>
          <w:color w:val="7B7B7B" w:themeColor="accent3" w:themeShade="BF"/>
          <w:sz w:val="22"/>
          <w:szCs w:val="22"/>
          <w:lang w:val="en-GB"/>
        </w:rPr>
        <w:t>personam</w:t>
      </w:r>
      <w:proofErr w:type="spellEnd"/>
      <w:r w:rsidRPr="00B25AD1">
        <w:rPr>
          <w:rFonts w:ascii="Arial" w:hAnsi="Arial" w:cs="Arial"/>
          <w:color w:val="7B7B7B" w:themeColor="accent3" w:themeShade="BF"/>
          <w:sz w:val="22"/>
          <w:szCs w:val="22"/>
          <w:lang w:val="en-GB"/>
        </w:rPr>
        <w:t xml:space="preserve"> over the debtor. </w:t>
      </w:r>
    </w:p>
    <w:p w14:paraId="6CA5C436" w14:textId="77777777" w:rsidR="006F2699" w:rsidRDefault="006F2699" w:rsidP="00B25AD1">
      <w:pPr>
        <w:jc w:val="both"/>
        <w:rPr>
          <w:rFonts w:ascii="Arial" w:hAnsi="Arial" w:cs="Arial"/>
          <w:color w:val="7B7B7B" w:themeColor="accent3" w:themeShade="BF"/>
          <w:sz w:val="22"/>
          <w:szCs w:val="22"/>
          <w:lang w:val="en-GB"/>
        </w:rPr>
      </w:pPr>
    </w:p>
    <w:p w14:paraId="14BC1E1D" w14:textId="77777777" w:rsidR="006F2699" w:rsidRDefault="006F2699" w:rsidP="00B25AD1">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personam</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jurisdiction may be established in any one of the following </w:t>
      </w:r>
      <w:proofErr w:type="gramStart"/>
      <w:r>
        <w:rPr>
          <w:rFonts w:ascii="Arial" w:hAnsi="Arial" w:cs="Arial"/>
          <w:color w:val="7B7B7B" w:themeColor="accent3" w:themeShade="BF"/>
          <w:sz w:val="22"/>
          <w:szCs w:val="22"/>
          <w:lang w:val="en-GB"/>
        </w:rPr>
        <w:t>criteria:-</w:t>
      </w:r>
      <w:proofErr w:type="gramEnd"/>
    </w:p>
    <w:p w14:paraId="05617470" w14:textId="77777777" w:rsidR="006F2699" w:rsidRDefault="006F2699" w:rsidP="00B25AD1">
      <w:pPr>
        <w:jc w:val="both"/>
        <w:rPr>
          <w:rFonts w:ascii="Arial" w:hAnsi="Arial" w:cs="Arial"/>
          <w:color w:val="7B7B7B" w:themeColor="accent3" w:themeShade="BF"/>
          <w:sz w:val="22"/>
          <w:szCs w:val="22"/>
          <w:lang w:val="en-GB"/>
        </w:rPr>
      </w:pPr>
    </w:p>
    <w:p w14:paraId="147D186E" w14:textId="77777777" w:rsidR="006F2699" w:rsidRDefault="006F2699" w:rsidP="006F269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debtor submitted to the jurisdiction of the </w:t>
      </w:r>
      <w:proofErr w:type="spellStart"/>
      <w:r>
        <w:rPr>
          <w:rFonts w:ascii="Arial" w:hAnsi="Arial" w:cs="Arial"/>
          <w:color w:val="7B7B7B" w:themeColor="accent3" w:themeShade="BF"/>
          <w:sz w:val="22"/>
          <w:szCs w:val="22"/>
          <w:lang w:val="en-GB"/>
        </w:rPr>
        <w:t>the</w:t>
      </w:r>
      <w:proofErr w:type="spellEnd"/>
      <w:r>
        <w:rPr>
          <w:rFonts w:ascii="Arial" w:hAnsi="Arial" w:cs="Arial"/>
          <w:color w:val="7B7B7B" w:themeColor="accent3" w:themeShade="BF"/>
          <w:sz w:val="22"/>
          <w:szCs w:val="22"/>
          <w:lang w:val="en-GB"/>
        </w:rPr>
        <w:t xml:space="preserve"> original court voluntarily.  </w:t>
      </w:r>
    </w:p>
    <w:p w14:paraId="0D994FAB" w14:textId="77777777" w:rsidR="006F2699" w:rsidRDefault="006F2699" w:rsidP="006F269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was the </w:t>
      </w:r>
      <w:proofErr w:type="gramStart"/>
      <w:r>
        <w:rPr>
          <w:rFonts w:ascii="Arial" w:hAnsi="Arial" w:cs="Arial"/>
          <w:color w:val="7B7B7B" w:themeColor="accent3" w:themeShade="BF"/>
          <w:sz w:val="22"/>
          <w:szCs w:val="22"/>
          <w:lang w:val="en-GB"/>
        </w:rPr>
        <w:t>Plaintiff, or</w:t>
      </w:r>
      <w:proofErr w:type="gramEnd"/>
      <w:r>
        <w:rPr>
          <w:rFonts w:ascii="Arial" w:hAnsi="Arial" w:cs="Arial"/>
          <w:color w:val="7B7B7B" w:themeColor="accent3" w:themeShade="BF"/>
          <w:sz w:val="22"/>
          <w:szCs w:val="22"/>
          <w:lang w:val="en-GB"/>
        </w:rPr>
        <w:t xml:space="preserve"> had counter-claimed in the original proceedings.</w:t>
      </w:r>
    </w:p>
    <w:p w14:paraId="09C44C61" w14:textId="45CEB834" w:rsidR="00B25AD1" w:rsidRDefault="006F2699" w:rsidP="006F269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agreed to the jurisdiction of the original court.</w:t>
      </w:r>
    </w:p>
    <w:p w14:paraId="267D7BD5" w14:textId="11967284" w:rsidR="006F2699" w:rsidRDefault="006F2699" w:rsidP="006F269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is resident in the original country or had its principal place of business there.  </w:t>
      </w:r>
    </w:p>
    <w:p w14:paraId="53B3EFD8" w14:textId="2CF0AC8F" w:rsidR="006F2699" w:rsidRPr="006F2699" w:rsidRDefault="006F2699" w:rsidP="006F269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had its place of business in the original country and proceedings were in relation to a transaction through that office.  </w:t>
      </w:r>
    </w:p>
    <w:p w14:paraId="5C49796E" w14:textId="77777777" w:rsidR="00B25AD1" w:rsidRDefault="00B25AD1" w:rsidP="00357897">
      <w:pPr>
        <w:jc w:val="both"/>
        <w:rPr>
          <w:rFonts w:ascii="Arial" w:hAnsi="Arial" w:cs="Arial"/>
          <w:color w:val="7B7B7B" w:themeColor="accent3" w:themeShade="BF"/>
          <w:sz w:val="22"/>
          <w:szCs w:val="22"/>
          <w:lang w:val="en-GB"/>
        </w:rPr>
      </w:pPr>
    </w:p>
    <w:p w14:paraId="0433F868" w14:textId="77777777" w:rsidR="00B25AD1" w:rsidRDefault="00B25AD1" w:rsidP="00357897">
      <w:pPr>
        <w:jc w:val="both"/>
        <w:rPr>
          <w:rFonts w:ascii="Arial" w:hAnsi="Arial" w:cs="Arial"/>
          <w:color w:val="7B7B7B" w:themeColor="accent3" w:themeShade="BF"/>
          <w:sz w:val="22"/>
          <w:szCs w:val="22"/>
          <w:lang w:val="en-GB"/>
        </w:rPr>
      </w:pPr>
    </w:p>
    <w:p w14:paraId="0D0510BF" w14:textId="3E234542" w:rsidR="004220F5" w:rsidRDefault="00A4753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therefrom and once jurisdiction can be established, t</w:t>
      </w:r>
      <w:r w:rsidR="00F117AA">
        <w:rPr>
          <w:rFonts w:ascii="Arial" w:hAnsi="Arial" w:cs="Arial"/>
          <w:color w:val="7B7B7B" w:themeColor="accent3" w:themeShade="BF"/>
          <w:sz w:val="22"/>
          <w:szCs w:val="22"/>
          <w:lang w:val="en-GB"/>
        </w:rPr>
        <w:t xml:space="preserve">he procedure to register the </w:t>
      </w:r>
      <w:r w:rsidR="002970B1">
        <w:rPr>
          <w:rFonts w:ascii="Arial" w:hAnsi="Arial" w:cs="Arial"/>
          <w:color w:val="7B7B7B" w:themeColor="accent3" w:themeShade="BF"/>
          <w:sz w:val="22"/>
          <w:szCs w:val="22"/>
          <w:lang w:val="en-GB"/>
        </w:rPr>
        <w:t xml:space="preserve">English </w:t>
      </w:r>
      <w:r w:rsidR="00F117AA">
        <w:rPr>
          <w:rFonts w:ascii="Arial" w:hAnsi="Arial" w:cs="Arial"/>
          <w:color w:val="7B7B7B" w:themeColor="accent3" w:themeShade="BF"/>
          <w:sz w:val="22"/>
          <w:szCs w:val="22"/>
          <w:lang w:val="en-GB"/>
        </w:rPr>
        <w:t>judgment is set out in the Rules</w:t>
      </w:r>
      <w:r w:rsidR="00A81E1E">
        <w:rPr>
          <w:rFonts w:ascii="Arial" w:hAnsi="Arial" w:cs="Arial"/>
          <w:color w:val="7B7B7B" w:themeColor="accent3" w:themeShade="BF"/>
          <w:sz w:val="22"/>
          <w:szCs w:val="22"/>
          <w:lang w:val="en-GB"/>
        </w:rPr>
        <w:t>,</w:t>
      </w:r>
      <w:r w:rsidR="00244DB6">
        <w:rPr>
          <w:rFonts w:ascii="Arial" w:hAnsi="Arial" w:cs="Arial"/>
          <w:color w:val="7B7B7B" w:themeColor="accent3" w:themeShade="BF"/>
          <w:sz w:val="22"/>
          <w:szCs w:val="22"/>
          <w:lang w:val="en-GB"/>
        </w:rPr>
        <w:t xml:space="preserve"> and the application at court is made </w:t>
      </w:r>
      <w:r w:rsidR="00A81E1E">
        <w:rPr>
          <w:rFonts w:ascii="Arial" w:hAnsi="Arial" w:cs="Arial"/>
          <w:i/>
          <w:iCs/>
          <w:color w:val="7B7B7B" w:themeColor="accent3" w:themeShade="BF"/>
          <w:sz w:val="22"/>
          <w:szCs w:val="22"/>
          <w:lang w:val="en-GB"/>
        </w:rPr>
        <w:t xml:space="preserve">ex </w:t>
      </w:r>
      <w:proofErr w:type="spellStart"/>
      <w:r w:rsidR="00A81E1E">
        <w:rPr>
          <w:rFonts w:ascii="Arial" w:hAnsi="Arial" w:cs="Arial"/>
          <w:i/>
          <w:iCs/>
          <w:color w:val="7B7B7B" w:themeColor="accent3" w:themeShade="BF"/>
          <w:sz w:val="22"/>
          <w:szCs w:val="22"/>
          <w:lang w:val="en-GB"/>
        </w:rPr>
        <w:t>parte</w:t>
      </w:r>
      <w:proofErr w:type="spellEnd"/>
      <w:r w:rsidR="00A81E1E">
        <w:rPr>
          <w:rFonts w:ascii="Arial" w:hAnsi="Arial" w:cs="Arial"/>
          <w:i/>
          <w:iCs/>
          <w:color w:val="7B7B7B" w:themeColor="accent3" w:themeShade="BF"/>
          <w:sz w:val="22"/>
          <w:szCs w:val="22"/>
          <w:lang w:val="en-GB"/>
        </w:rPr>
        <w:t>.</w:t>
      </w:r>
      <w:r w:rsidR="00A81E1E">
        <w:rPr>
          <w:rFonts w:ascii="Arial" w:hAnsi="Arial" w:cs="Arial"/>
          <w:color w:val="7B7B7B" w:themeColor="accent3" w:themeShade="BF"/>
          <w:sz w:val="22"/>
          <w:szCs w:val="22"/>
          <w:lang w:val="en-GB"/>
        </w:rPr>
        <w:t xml:space="preserve">  </w:t>
      </w:r>
    </w:p>
    <w:p w14:paraId="07AFE4EE" w14:textId="076C7ADF" w:rsidR="00A81E1E" w:rsidRDefault="00A81E1E"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must be supported by an affidavit together with a sealed and signed copy of the judgment.</w:t>
      </w:r>
    </w:p>
    <w:p w14:paraId="6A15CB05" w14:textId="77777777" w:rsidR="00244DB6" w:rsidRDefault="00244DB6"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Substantively speaking, t</w:t>
      </w:r>
      <w:r w:rsidR="00A81E1E">
        <w:rPr>
          <w:rFonts w:ascii="Arial" w:hAnsi="Arial" w:cs="Arial"/>
          <w:color w:val="7B7B7B" w:themeColor="accent3" w:themeShade="BF"/>
          <w:sz w:val="22"/>
          <w:szCs w:val="22"/>
          <w:lang w:val="en-GB"/>
        </w:rPr>
        <w:t xml:space="preserve">he affidavit must contain the averments </w:t>
      </w:r>
      <w:proofErr w:type="gramStart"/>
      <w:r w:rsidR="00A81E1E">
        <w:rPr>
          <w:rFonts w:ascii="Arial" w:hAnsi="Arial" w:cs="Arial"/>
          <w:color w:val="7B7B7B" w:themeColor="accent3" w:themeShade="BF"/>
          <w:sz w:val="22"/>
          <w:szCs w:val="22"/>
          <w:lang w:val="en-GB"/>
        </w:rPr>
        <w:t>that</w:t>
      </w:r>
      <w:r>
        <w:rPr>
          <w:rFonts w:ascii="Arial" w:hAnsi="Arial" w:cs="Arial"/>
          <w:color w:val="7B7B7B" w:themeColor="accent3" w:themeShade="BF"/>
          <w:sz w:val="22"/>
          <w:szCs w:val="22"/>
          <w:lang w:val="en-GB"/>
        </w:rPr>
        <w:t>:-</w:t>
      </w:r>
      <w:proofErr w:type="gramEnd"/>
    </w:p>
    <w:p w14:paraId="4D7417EC" w14:textId="77777777" w:rsidR="00244DB6" w:rsidRDefault="00244DB6" w:rsidP="00357897">
      <w:pPr>
        <w:jc w:val="both"/>
        <w:rPr>
          <w:rFonts w:ascii="Arial" w:hAnsi="Arial" w:cs="Arial"/>
          <w:color w:val="7B7B7B" w:themeColor="accent3" w:themeShade="BF"/>
          <w:sz w:val="22"/>
          <w:szCs w:val="22"/>
          <w:lang w:val="en-GB"/>
        </w:rPr>
      </w:pPr>
    </w:p>
    <w:p w14:paraId="111292D1" w14:textId="424AC600" w:rsidR="00244DB6" w:rsidRDefault="00244DB6" w:rsidP="008C22E6">
      <w:pPr>
        <w:pStyle w:val="ListParagraph"/>
        <w:numPr>
          <w:ilvl w:val="0"/>
          <w:numId w:val="25"/>
        </w:numPr>
        <w:jc w:val="both"/>
        <w:rPr>
          <w:rFonts w:ascii="Arial" w:hAnsi="Arial" w:cs="Arial"/>
          <w:color w:val="7B7B7B" w:themeColor="accent3" w:themeShade="BF"/>
          <w:sz w:val="22"/>
          <w:szCs w:val="22"/>
          <w:lang w:val="en-GB"/>
        </w:rPr>
      </w:pPr>
      <w:r w:rsidRPr="00244DB6">
        <w:rPr>
          <w:rFonts w:ascii="Arial" w:hAnsi="Arial" w:cs="Arial"/>
          <w:color w:val="7B7B7B" w:themeColor="accent3" w:themeShade="BF"/>
          <w:sz w:val="22"/>
          <w:szCs w:val="22"/>
          <w:lang w:val="en-GB"/>
        </w:rPr>
        <w:t>The judgment so sought to be enforce</w:t>
      </w:r>
      <w:r w:rsidR="009028A7">
        <w:rPr>
          <w:rFonts w:ascii="Arial" w:hAnsi="Arial" w:cs="Arial"/>
          <w:color w:val="7B7B7B" w:themeColor="accent3" w:themeShade="BF"/>
          <w:sz w:val="22"/>
          <w:szCs w:val="22"/>
          <w:lang w:val="en-GB"/>
        </w:rPr>
        <w:t>d</w:t>
      </w:r>
      <w:r w:rsidRPr="00244DB6">
        <w:rPr>
          <w:rFonts w:ascii="Arial" w:hAnsi="Arial" w:cs="Arial"/>
          <w:color w:val="7B7B7B" w:themeColor="accent3" w:themeShade="BF"/>
          <w:sz w:val="22"/>
          <w:szCs w:val="22"/>
          <w:lang w:val="en-GB"/>
        </w:rPr>
        <w:t xml:space="preserve">, has been obtained in a reciprocating </w:t>
      </w:r>
      <w:proofErr w:type="gramStart"/>
      <w:r w:rsidRPr="00244DB6">
        <w:rPr>
          <w:rFonts w:ascii="Arial" w:hAnsi="Arial" w:cs="Arial"/>
          <w:color w:val="7B7B7B" w:themeColor="accent3" w:themeShade="BF"/>
          <w:sz w:val="22"/>
          <w:szCs w:val="22"/>
          <w:lang w:val="en-GB"/>
        </w:rPr>
        <w:t>country;</w:t>
      </w:r>
      <w:proofErr w:type="gramEnd"/>
      <w:r w:rsidRPr="00244DB6">
        <w:rPr>
          <w:rFonts w:ascii="Arial" w:hAnsi="Arial" w:cs="Arial"/>
          <w:color w:val="7B7B7B" w:themeColor="accent3" w:themeShade="BF"/>
          <w:sz w:val="22"/>
          <w:szCs w:val="22"/>
          <w:lang w:val="en-GB"/>
        </w:rPr>
        <w:t xml:space="preserve"> </w:t>
      </w:r>
    </w:p>
    <w:p w14:paraId="3479A918" w14:textId="59DE6048" w:rsidR="00244DB6" w:rsidRDefault="009028A7"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244DB6">
        <w:rPr>
          <w:rFonts w:ascii="Arial" w:hAnsi="Arial" w:cs="Arial"/>
          <w:color w:val="7B7B7B" w:themeColor="accent3" w:themeShade="BF"/>
          <w:sz w:val="22"/>
          <w:szCs w:val="22"/>
          <w:lang w:val="en-GB"/>
        </w:rPr>
        <w:t xml:space="preserve"> judgment </w:t>
      </w:r>
      <w:r>
        <w:rPr>
          <w:rFonts w:ascii="Arial" w:hAnsi="Arial" w:cs="Arial"/>
          <w:color w:val="7B7B7B" w:themeColor="accent3" w:themeShade="BF"/>
          <w:sz w:val="22"/>
          <w:szCs w:val="22"/>
          <w:lang w:val="en-GB"/>
        </w:rPr>
        <w:t xml:space="preserve">has </w:t>
      </w:r>
      <w:r w:rsidR="00244DB6" w:rsidRPr="00244DB6">
        <w:rPr>
          <w:rFonts w:ascii="Arial" w:hAnsi="Arial" w:cs="Arial"/>
          <w:color w:val="7B7B7B" w:themeColor="accent3" w:themeShade="BF"/>
          <w:sz w:val="22"/>
          <w:szCs w:val="22"/>
          <w:lang w:val="en-GB"/>
        </w:rPr>
        <w:t xml:space="preserve">obtained from a superior court </w:t>
      </w:r>
      <w:r w:rsidR="00244DB6">
        <w:rPr>
          <w:rFonts w:ascii="Arial" w:hAnsi="Arial" w:cs="Arial"/>
          <w:color w:val="7B7B7B" w:themeColor="accent3" w:themeShade="BF"/>
          <w:sz w:val="22"/>
          <w:szCs w:val="22"/>
          <w:lang w:val="en-GB"/>
        </w:rPr>
        <w:t xml:space="preserve">in the home country </w:t>
      </w:r>
      <w:r w:rsidR="00244DB6" w:rsidRPr="00244DB6">
        <w:rPr>
          <w:rFonts w:ascii="Arial" w:hAnsi="Arial" w:cs="Arial"/>
          <w:color w:val="7B7B7B" w:themeColor="accent3" w:themeShade="BF"/>
          <w:sz w:val="22"/>
          <w:szCs w:val="22"/>
          <w:lang w:val="en-GB"/>
        </w:rPr>
        <w:t xml:space="preserve">having </w:t>
      </w:r>
      <w:proofErr w:type="gramStart"/>
      <w:r w:rsidR="00244DB6" w:rsidRPr="00244DB6">
        <w:rPr>
          <w:rFonts w:ascii="Arial" w:hAnsi="Arial" w:cs="Arial"/>
          <w:color w:val="7B7B7B" w:themeColor="accent3" w:themeShade="BF"/>
          <w:sz w:val="22"/>
          <w:szCs w:val="22"/>
          <w:lang w:val="en-GB"/>
        </w:rPr>
        <w:t>jurisdiction;</w:t>
      </w:r>
      <w:proofErr w:type="gramEnd"/>
    </w:p>
    <w:p w14:paraId="43209EE5" w14:textId="63F414C5" w:rsidR="009028A7" w:rsidRDefault="009028A7"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w:t>
      </w:r>
      <w:r w:rsidRPr="009028A7">
        <w:rPr>
          <w:rFonts w:ascii="Arial" w:hAnsi="Arial" w:cs="Arial"/>
          <w:color w:val="7B7B7B" w:themeColor="accent3" w:themeShade="BF"/>
          <w:sz w:val="22"/>
          <w:szCs w:val="22"/>
          <w:lang w:val="en-GB"/>
        </w:rPr>
        <w:t>for a s</w:t>
      </w:r>
      <w:r>
        <w:rPr>
          <w:rFonts w:ascii="Arial" w:hAnsi="Arial" w:cs="Arial"/>
          <w:color w:val="7B7B7B" w:themeColor="accent3" w:themeShade="BF"/>
          <w:sz w:val="22"/>
          <w:szCs w:val="22"/>
          <w:lang w:val="en-GB"/>
        </w:rPr>
        <w:t>um</w:t>
      </w:r>
      <w:r w:rsidRPr="009028A7">
        <w:rPr>
          <w:rFonts w:ascii="Arial" w:hAnsi="Arial" w:cs="Arial"/>
          <w:color w:val="7B7B7B" w:themeColor="accent3" w:themeShade="BF"/>
          <w:sz w:val="22"/>
          <w:szCs w:val="22"/>
          <w:lang w:val="en-GB"/>
        </w:rPr>
        <w:t xml:space="preserve"> of money payable, which monies exclude taxes, charges or other similar </w:t>
      </w:r>
      <w:proofErr w:type="gramStart"/>
      <w:r w:rsidRPr="009028A7">
        <w:rPr>
          <w:rFonts w:ascii="Arial" w:hAnsi="Arial" w:cs="Arial"/>
          <w:color w:val="7B7B7B" w:themeColor="accent3" w:themeShade="BF"/>
          <w:sz w:val="22"/>
          <w:szCs w:val="22"/>
          <w:lang w:val="en-GB"/>
        </w:rPr>
        <w:t>penalties;</w:t>
      </w:r>
      <w:proofErr w:type="gramEnd"/>
    </w:p>
    <w:p w14:paraId="396E4EF6" w14:textId="17EEC0EE" w:rsidR="00244DB6" w:rsidRDefault="00244DB6"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w:t>
      </w:r>
      <w:r w:rsidRPr="00244DB6">
        <w:rPr>
          <w:rFonts w:ascii="Arial" w:hAnsi="Arial" w:cs="Arial"/>
          <w:color w:val="7B7B7B" w:themeColor="accent3" w:themeShade="BF"/>
          <w:sz w:val="22"/>
          <w:szCs w:val="22"/>
          <w:lang w:val="en-GB"/>
        </w:rPr>
        <w:t xml:space="preserve">final and </w:t>
      </w:r>
      <w:proofErr w:type="gramStart"/>
      <w:r w:rsidRPr="00244DB6">
        <w:rPr>
          <w:rFonts w:ascii="Arial" w:hAnsi="Arial" w:cs="Arial"/>
          <w:color w:val="7B7B7B" w:themeColor="accent3" w:themeShade="BF"/>
          <w:sz w:val="22"/>
          <w:szCs w:val="22"/>
          <w:lang w:val="en-GB"/>
        </w:rPr>
        <w:t>conclusive;</w:t>
      </w:r>
      <w:proofErr w:type="gramEnd"/>
    </w:p>
    <w:p w14:paraId="3D6C25A8" w14:textId="45426127" w:rsidR="009028A7" w:rsidRDefault="009028A7" w:rsidP="008C22E6">
      <w:pPr>
        <w:pStyle w:val="ListParagraph"/>
        <w:numPr>
          <w:ilvl w:val="0"/>
          <w:numId w:val="25"/>
        </w:numPr>
        <w:jc w:val="both"/>
        <w:rPr>
          <w:rFonts w:ascii="Arial" w:hAnsi="Arial" w:cs="Arial"/>
          <w:color w:val="7B7B7B" w:themeColor="accent3" w:themeShade="BF"/>
          <w:sz w:val="22"/>
          <w:szCs w:val="22"/>
          <w:lang w:val="en-GB"/>
        </w:rPr>
      </w:pPr>
      <w:r w:rsidRPr="009028A7">
        <w:rPr>
          <w:rFonts w:ascii="Arial" w:hAnsi="Arial" w:cs="Arial"/>
          <w:color w:val="7B7B7B" w:themeColor="accent3" w:themeShade="BF"/>
          <w:sz w:val="22"/>
          <w:szCs w:val="22"/>
          <w:lang w:val="en-GB"/>
        </w:rPr>
        <w:lastRenderedPageBreak/>
        <w:t xml:space="preserve">The judgment must be unsatisfied </w:t>
      </w:r>
      <w:r>
        <w:rPr>
          <w:rFonts w:ascii="Arial" w:hAnsi="Arial" w:cs="Arial"/>
          <w:color w:val="7B7B7B" w:themeColor="accent3" w:themeShade="BF"/>
          <w:sz w:val="22"/>
          <w:szCs w:val="22"/>
          <w:lang w:val="en-GB"/>
        </w:rPr>
        <w:t xml:space="preserve">in whole or in part </w:t>
      </w:r>
      <w:r w:rsidRPr="009028A7">
        <w:rPr>
          <w:rFonts w:ascii="Arial" w:hAnsi="Arial" w:cs="Arial"/>
          <w:color w:val="7B7B7B" w:themeColor="accent3" w:themeShade="BF"/>
          <w:sz w:val="22"/>
          <w:szCs w:val="22"/>
          <w:lang w:val="en-GB"/>
        </w:rPr>
        <w:t xml:space="preserve">and capable of execution in the country of the original </w:t>
      </w:r>
      <w:proofErr w:type="gramStart"/>
      <w:r w:rsidRPr="009028A7">
        <w:rPr>
          <w:rFonts w:ascii="Arial" w:hAnsi="Arial" w:cs="Arial"/>
          <w:color w:val="7B7B7B" w:themeColor="accent3" w:themeShade="BF"/>
          <w:sz w:val="22"/>
          <w:szCs w:val="22"/>
          <w:lang w:val="en-GB"/>
        </w:rPr>
        <w:t>court;</w:t>
      </w:r>
      <w:proofErr w:type="gramEnd"/>
    </w:p>
    <w:p w14:paraId="1E95F454" w14:textId="090D8B13" w:rsidR="009028A7" w:rsidRDefault="009028A7"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t>
      </w:r>
      <w:r w:rsidRPr="009028A7">
        <w:rPr>
          <w:rFonts w:ascii="Arial" w:hAnsi="Arial" w:cs="Arial"/>
          <w:color w:val="7B7B7B" w:themeColor="accent3" w:themeShade="BF"/>
          <w:sz w:val="22"/>
          <w:szCs w:val="22"/>
          <w:lang w:val="en-GB"/>
        </w:rPr>
        <w:t xml:space="preserve">must specify the amount of interest owing up to the date of registration.  </w:t>
      </w:r>
    </w:p>
    <w:p w14:paraId="773D2106" w14:textId="77777777" w:rsidR="00D031C2" w:rsidRDefault="009028A7"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81E1E" w:rsidRPr="00244DB6">
        <w:rPr>
          <w:rFonts w:ascii="Arial" w:hAnsi="Arial" w:cs="Arial"/>
          <w:color w:val="7B7B7B" w:themeColor="accent3" w:themeShade="BF"/>
          <w:sz w:val="22"/>
          <w:szCs w:val="22"/>
          <w:lang w:val="en-GB"/>
        </w:rPr>
        <w:t xml:space="preserve">he judgment creditor is entitled to enforce the judgment and that the judgment can be enforced by execution in the country of origin.  </w:t>
      </w:r>
    </w:p>
    <w:p w14:paraId="2A4392C2" w14:textId="2CC5C424" w:rsidR="00A81E1E" w:rsidRDefault="001A0B4C" w:rsidP="008C22E6">
      <w:pPr>
        <w:pStyle w:val="ListParagraph"/>
        <w:numPr>
          <w:ilvl w:val="0"/>
          <w:numId w:val="25"/>
        </w:numPr>
        <w:jc w:val="both"/>
        <w:rPr>
          <w:rFonts w:ascii="Arial" w:hAnsi="Arial" w:cs="Arial"/>
          <w:color w:val="7B7B7B" w:themeColor="accent3" w:themeShade="BF"/>
          <w:sz w:val="22"/>
          <w:szCs w:val="22"/>
          <w:lang w:val="en-GB"/>
        </w:rPr>
      </w:pPr>
      <w:r w:rsidRPr="00244DB6">
        <w:rPr>
          <w:rFonts w:ascii="Arial" w:hAnsi="Arial" w:cs="Arial"/>
          <w:color w:val="7B7B7B" w:themeColor="accent3" w:themeShade="BF"/>
          <w:sz w:val="22"/>
          <w:szCs w:val="22"/>
          <w:lang w:val="en-GB"/>
        </w:rPr>
        <w:t xml:space="preserve">Lastly, the affidavit must aver that if the judgment were registered, the registration would not be, or liable to be set aside under the Reciprocal Enforcement Law.  </w:t>
      </w:r>
    </w:p>
    <w:p w14:paraId="3A026AD3" w14:textId="7493ACA8" w:rsidR="00A47537" w:rsidRPr="00244DB6" w:rsidRDefault="00A47537" w:rsidP="008C22E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be prudent to state in the affidavit that the costs of security can be put up by the creditor in the event the court orders same.</w:t>
      </w:r>
    </w:p>
    <w:p w14:paraId="67F74726" w14:textId="77777777" w:rsidR="001A0B4C" w:rsidRDefault="001A0B4C" w:rsidP="00357897">
      <w:pPr>
        <w:jc w:val="both"/>
        <w:rPr>
          <w:rFonts w:ascii="Arial" w:hAnsi="Arial" w:cs="Arial"/>
          <w:color w:val="7B7B7B" w:themeColor="accent3" w:themeShade="BF"/>
          <w:sz w:val="22"/>
          <w:szCs w:val="22"/>
          <w:lang w:val="en-GB"/>
        </w:rPr>
      </w:pPr>
    </w:p>
    <w:p w14:paraId="257C4B74" w14:textId="5BAB42E3" w:rsidR="00F117AA" w:rsidRDefault="00F117AA"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judgment is registered, it will have the effect as if it were granted by the Royal Court in Guernsey.  </w:t>
      </w:r>
    </w:p>
    <w:p w14:paraId="4B5DCAB8" w14:textId="6836BFFF" w:rsidR="00F37AB8" w:rsidRDefault="00F37AB8" w:rsidP="00357897">
      <w:pPr>
        <w:jc w:val="both"/>
        <w:rPr>
          <w:rFonts w:ascii="Arial" w:hAnsi="Arial" w:cs="Arial"/>
          <w:color w:val="7B7B7B" w:themeColor="accent3" w:themeShade="BF"/>
          <w:sz w:val="22"/>
          <w:szCs w:val="22"/>
          <w:lang w:val="en-GB"/>
        </w:rPr>
      </w:pPr>
    </w:p>
    <w:p w14:paraId="72EC1894" w14:textId="6DBD4D3A" w:rsidR="001466A4" w:rsidRDefault="00D031C2"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noteworthy to pint out that the judgment sought to be enforced </w:t>
      </w:r>
      <w:r w:rsidR="00C251F2">
        <w:rPr>
          <w:rFonts w:ascii="Arial" w:hAnsi="Arial" w:cs="Arial"/>
          <w:color w:val="7B7B7B" w:themeColor="accent3" w:themeShade="BF"/>
          <w:sz w:val="22"/>
          <w:szCs w:val="22"/>
          <w:lang w:val="en-GB"/>
        </w:rPr>
        <w:t>must not involve issues of matrimony, or the administration of an estate, or the status of the natural person</w:t>
      </w:r>
      <w:r>
        <w:rPr>
          <w:rFonts w:ascii="Arial" w:hAnsi="Arial" w:cs="Arial"/>
          <w:color w:val="7B7B7B" w:themeColor="accent3" w:themeShade="BF"/>
          <w:sz w:val="22"/>
          <w:szCs w:val="22"/>
          <w:lang w:val="en-GB"/>
        </w:rPr>
        <w:t>, and it</w:t>
      </w:r>
      <w:r w:rsidR="00A81E1E">
        <w:rPr>
          <w:rFonts w:ascii="Arial" w:hAnsi="Arial" w:cs="Arial"/>
          <w:color w:val="7B7B7B" w:themeColor="accent3" w:themeShade="BF"/>
          <w:sz w:val="22"/>
          <w:szCs w:val="22"/>
          <w:lang w:val="en-GB"/>
        </w:rPr>
        <w:t xml:space="preserve"> must not be more than six years old.  </w:t>
      </w:r>
    </w:p>
    <w:p w14:paraId="5757F3A5" w14:textId="642AE45F" w:rsidR="00364E77" w:rsidRDefault="00364E77" w:rsidP="00357897">
      <w:pPr>
        <w:jc w:val="both"/>
        <w:rPr>
          <w:rFonts w:ascii="Arial" w:hAnsi="Arial" w:cs="Arial"/>
          <w:color w:val="7B7B7B" w:themeColor="accent3" w:themeShade="BF"/>
          <w:sz w:val="22"/>
          <w:szCs w:val="22"/>
          <w:lang w:val="en-GB"/>
        </w:rPr>
      </w:pPr>
    </w:p>
    <w:p w14:paraId="12255235" w14:textId="77777777" w:rsidR="00594AE7" w:rsidRDefault="00594AE7" w:rsidP="00357897">
      <w:pPr>
        <w:jc w:val="both"/>
        <w:rPr>
          <w:rFonts w:ascii="Arial" w:hAnsi="Arial" w:cs="Arial"/>
          <w:i/>
          <w:iCs/>
          <w:color w:val="7B7B7B" w:themeColor="accent3" w:themeShade="BF"/>
          <w:sz w:val="22"/>
          <w:szCs w:val="22"/>
          <w:u w:val="single"/>
          <w:lang w:val="en-GB"/>
        </w:rPr>
      </w:pPr>
      <w:r>
        <w:rPr>
          <w:rFonts w:ascii="Arial" w:hAnsi="Arial" w:cs="Arial"/>
          <w:i/>
          <w:iCs/>
          <w:color w:val="7B7B7B" w:themeColor="accent3" w:themeShade="BF"/>
          <w:sz w:val="22"/>
          <w:szCs w:val="22"/>
          <w:u w:val="single"/>
          <w:lang w:val="en-GB"/>
        </w:rPr>
        <w:t>The USA Judgment</w:t>
      </w:r>
    </w:p>
    <w:p w14:paraId="6285B712" w14:textId="17B83DBE" w:rsidR="00594AE7" w:rsidRDefault="00364E7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position wherein the USA wishes to enforce a judgment is different since it cannot be recognized in terms of the 1957 Law.  </w:t>
      </w:r>
    </w:p>
    <w:p w14:paraId="0EC163F0" w14:textId="78013CC8" w:rsidR="00364E77" w:rsidRDefault="00364E7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the common law will apply, subject to conditions.  </w:t>
      </w:r>
    </w:p>
    <w:p w14:paraId="29ACB7CF" w14:textId="118037BA" w:rsidR="00364E77" w:rsidRDefault="00364E7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Royal Court will assess whether it has competent jurisdiction to entertain the matter and will apply conflict of laws to come to a decision.  </w:t>
      </w:r>
    </w:p>
    <w:p w14:paraId="7EE687F9" w14:textId="6CFB5E81" w:rsidR="00364E77" w:rsidRDefault="00364E77" w:rsidP="00357897">
      <w:pPr>
        <w:jc w:val="both"/>
        <w:rPr>
          <w:rFonts w:ascii="Arial" w:hAnsi="Arial" w:cs="Arial"/>
          <w:color w:val="7B7B7B" w:themeColor="accent3" w:themeShade="BF"/>
          <w:sz w:val="22"/>
          <w:szCs w:val="22"/>
          <w:lang w:val="en-GB"/>
        </w:rPr>
      </w:pPr>
    </w:p>
    <w:p w14:paraId="02656F3B" w14:textId="40CC00F3" w:rsidR="00364E77" w:rsidRDefault="00FF10D1"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64E77">
        <w:rPr>
          <w:rFonts w:ascii="Arial" w:hAnsi="Arial" w:cs="Arial"/>
          <w:color w:val="7B7B7B" w:themeColor="accent3" w:themeShade="BF"/>
          <w:sz w:val="22"/>
          <w:szCs w:val="22"/>
          <w:lang w:val="en-GB"/>
        </w:rPr>
        <w:t>creditor must sue on the debt and thereafter obtain summary judgment</w:t>
      </w:r>
      <w:r w:rsidR="00765CF2">
        <w:rPr>
          <w:rFonts w:ascii="Arial" w:hAnsi="Arial" w:cs="Arial"/>
          <w:color w:val="7B7B7B" w:themeColor="accent3" w:themeShade="BF"/>
          <w:sz w:val="22"/>
          <w:szCs w:val="22"/>
          <w:lang w:val="en-GB"/>
        </w:rPr>
        <w:t xml:space="preserve"> in the home country before proceeding to obtain recognition and enforcement in Guernsey.</w:t>
      </w:r>
    </w:p>
    <w:p w14:paraId="21797E45" w14:textId="4CEDF3E8" w:rsidR="00433315" w:rsidRDefault="00433315" w:rsidP="00357897">
      <w:pPr>
        <w:jc w:val="both"/>
        <w:rPr>
          <w:rFonts w:ascii="Arial" w:hAnsi="Arial" w:cs="Arial"/>
          <w:color w:val="7B7B7B" w:themeColor="accent3" w:themeShade="BF"/>
          <w:sz w:val="22"/>
          <w:szCs w:val="22"/>
          <w:lang w:val="en-GB"/>
        </w:rPr>
      </w:pPr>
    </w:p>
    <w:p w14:paraId="7052FEB8" w14:textId="273C45C4" w:rsidR="00F1767C" w:rsidRPr="00F1767C" w:rsidRDefault="00433315" w:rsidP="00F176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Royal Court has crystallized </w:t>
      </w:r>
      <w:proofErr w:type="gramStart"/>
      <w:r w:rsidR="00F1767C">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requirements for the enforcement of such a judgment</w:t>
      </w:r>
      <w:r w:rsidR="00F1767C">
        <w:rPr>
          <w:rFonts w:ascii="Arial" w:hAnsi="Arial" w:cs="Arial"/>
          <w:color w:val="7B7B7B" w:themeColor="accent3" w:themeShade="BF"/>
          <w:sz w:val="22"/>
          <w:szCs w:val="22"/>
          <w:lang w:val="en-GB"/>
        </w:rPr>
        <w:t>.  The</w:t>
      </w:r>
      <w:r w:rsidR="00F1767C" w:rsidRPr="00F1767C">
        <w:rPr>
          <w:rFonts w:ascii="Arial" w:hAnsi="Arial" w:cs="Arial"/>
          <w:color w:val="7B7B7B" w:themeColor="accent3" w:themeShade="BF"/>
          <w:sz w:val="22"/>
          <w:szCs w:val="22"/>
          <w:lang w:val="en-GB"/>
        </w:rPr>
        <w:t xml:space="preserve"> creditor should therefore take care to establish that the foreign court that issued the original judgment had jurisdiction to entertain the matter.</w:t>
      </w:r>
    </w:p>
    <w:p w14:paraId="788ACBF8" w14:textId="773C3F6B" w:rsidR="00F1767C" w:rsidRDefault="00F1767C" w:rsidP="00357897">
      <w:pPr>
        <w:jc w:val="both"/>
        <w:rPr>
          <w:rFonts w:ascii="Arial" w:hAnsi="Arial" w:cs="Arial"/>
          <w:color w:val="7B7B7B" w:themeColor="accent3" w:themeShade="BF"/>
          <w:sz w:val="22"/>
          <w:szCs w:val="22"/>
          <w:lang w:val="en-GB"/>
        </w:rPr>
      </w:pPr>
    </w:p>
    <w:p w14:paraId="19B71911" w14:textId="77777777" w:rsidR="00F1767C" w:rsidRDefault="00FF10D1" w:rsidP="007A118A">
      <w:pPr>
        <w:pStyle w:val="ListParagraph"/>
        <w:numPr>
          <w:ilvl w:val="0"/>
          <w:numId w:val="27"/>
        </w:numPr>
        <w:jc w:val="both"/>
        <w:rPr>
          <w:rFonts w:ascii="Arial" w:hAnsi="Arial" w:cs="Arial"/>
          <w:color w:val="7B7B7B" w:themeColor="accent3" w:themeShade="BF"/>
          <w:sz w:val="22"/>
          <w:szCs w:val="22"/>
          <w:lang w:val="en-GB"/>
        </w:rPr>
      </w:pPr>
      <w:r w:rsidRPr="00F1767C">
        <w:rPr>
          <w:rFonts w:ascii="Arial" w:hAnsi="Arial" w:cs="Arial"/>
          <w:color w:val="7B7B7B" w:themeColor="accent3" w:themeShade="BF"/>
          <w:sz w:val="22"/>
          <w:szCs w:val="22"/>
          <w:lang w:val="en-GB"/>
        </w:rPr>
        <w:t>The defendant who forms the subject matter of the application is resident in the foreign jurisdiction</w:t>
      </w:r>
      <w:r w:rsidR="00F1767C" w:rsidRPr="00F1767C">
        <w:rPr>
          <w:rFonts w:ascii="Arial" w:hAnsi="Arial" w:cs="Arial"/>
          <w:color w:val="7B7B7B" w:themeColor="accent3" w:themeShade="BF"/>
          <w:sz w:val="22"/>
          <w:szCs w:val="22"/>
          <w:lang w:val="en-GB"/>
        </w:rPr>
        <w:t xml:space="preserve">.  </w:t>
      </w:r>
    </w:p>
    <w:p w14:paraId="5BA757EE" w14:textId="77777777" w:rsidR="00F1767C" w:rsidRDefault="00FF10D1" w:rsidP="00795A5B">
      <w:pPr>
        <w:pStyle w:val="ListParagraph"/>
        <w:numPr>
          <w:ilvl w:val="0"/>
          <w:numId w:val="27"/>
        </w:numPr>
        <w:jc w:val="both"/>
        <w:rPr>
          <w:rFonts w:ascii="Arial" w:hAnsi="Arial" w:cs="Arial"/>
          <w:color w:val="7B7B7B" w:themeColor="accent3" w:themeShade="BF"/>
          <w:sz w:val="22"/>
          <w:szCs w:val="22"/>
          <w:lang w:val="en-GB"/>
        </w:rPr>
      </w:pPr>
      <w:r w:rsidRPr="00F1767C">
        <w:rPr>
          <w:rFonts w:ascii="Arial" w:hAnsi="Arial" w:cs="Arial"/>
          <w:color w:val="7B7B7B" w:themeColor="accent3" w:themeShade="BF"/>
          <w:sz w:val="22"/>
          <w:szCs w:val="22"/>
          <w:lang w:val="en-GB"/>
        </w:rPr>
        <w:t xml:space="preserve">The defendant selected the foreign jurisdiction in which the judgment was issued as the forum for dispute with the plaintiff.  </w:t>
      </w:r>
    </w:p>
    <w:p w14:paraId="6E112CCB" w14:textId="77777777" w:rsidR="00F1767C" w:rsidRDefault="00FF10D1" w:rsidP="00435B7C">
      <w:pPr>
        <w:pStyle w:val="ListParagraph"/>
        <w:numPr>
          <w:ilvl w:val="0"/>
          <w:numId w:val="27"/>
        </w:numPr>
        <w:jc w:val="both"/>
        <w:rPr>
          <w:rFonts w:ascii="Arial" w:hAnsi="Arial" w:cs="Arial"/>
          <w:color w:val="7B7B7B" w:themeColor="accent3" w:themeShade="BF"/>
          <w:sz w:val="22"/>
          <w:szCs w:val="22"/>
          <w:lang w:val="en-GB"/>
        </w:rPr>
      </w:pPr>
      <w:r w:rsidRPr="00F1767C">
        <w:rPr>
          <w:rFonts w:ascii="Arial" w:hAnsi="Arial" w:cs="Arial"/>
          <w:color w:val="7B7B7B" w:themeColor="accent3" w:themeShade="BF"/>
          <w:sz w:val="22"/>
          <w:szCs w:val="22"/>
          <w:lang w:val="en-GB"/>
        </w:rPr>
        <w:t xml:space="preserve">The defendant voluntarily appeared in the court of foreign jurisdiction.  </w:t>
      </w:r>
    </w:p>
    <w:p w14:paraId="5FB2F920" w14:textId="3BD3CB9A" w:rsidR="00433315" w:rsidRDefault="00FF10D1" w:rsidP="00435B7C">
      <w:pPr>
        <w:pStyle w:val="ListParagraph"/>
        <w:numPr>
          <w:ilvl w:val="0"/>
          <w:numId w:val="27"/>
        </w:numPr>
        <w:jc w:val="both"/>
        <w:rPr>
          <w:rFonts w:ascii="Arial" w:hAnsi="Arial" w:cs="Arial"/>
          <w:color w:val="7B7B7B" w:themeColor="accent3" w:themeShade="BF"/>
          <w:sz w:val="22"/>
          <w:szCs w:val="22"/>
          <w:lang w:val="en-GB"/>
        </w:rPr>
      </w:pPr>
      <w:r w:rsidRPr="00F1767C">
        <w:rPr>
          <w:rFonts w:ascii="Arial" w:hAnsi="Arial" w:cs="Arial"/>
          <w:color w:val="7B7B7B" w:themeColor="accent3" w:themeShade="BF"/>
          <w:sz w:val="22"/>
          <w:szCs w:val="22"/>
          <w:lang w:val="en-GB"/>
        </w:rPr>
        <w:t xml:space="preserve">The defendant contracted to submit to judgment jurisdiction.  </w:t>
      </w:r>
      <w:r w:rsidR="00433315" w:rsidRPr="00F1767C">
        <w:rPr>
          <w:rFonts w:ascii="Arial" w:hAnsi="Arial" w:cs="Arial"/>
          <w:color w:val="7B7B7B" w:themeColor="accent3" w:themeShade="BF"/>
          <w:sz w:val="22"/>
          <w:szCs w:val="22"/>
          <w:lang w:val="en-GB"/>
        </w:rPr>
        <w:t xml:space="preserve">  </w:t>
      </w:r>
    </w:p>
    <w:p w14:paraId="4736AF8E" w14:textId="36A03F43" w:rsidR="00F1767C" w:rsidRDefault="00F1767C" w:rsidP="00435B7C">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was not obtained by fraud.</w:t>
      </w:r>
    </w:p>
    <w:p w14:paraId="3CA7BA24" w14:textId="6CA16BD8" w:rsidR="00F1767C" w:rsidRDefault="00F1767C" w:rsidP="00435B7C">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of the judgment would not be contrary to public policy, or to natural justice.</w:t>
      </w:r>
    </w:p>
    <w:p w14:paraId="01277B3E" w14:textId="375BE59C" w:rsidR="00F1767C" w:rsidRDefault="00F1767C" w:rsidP="00F1767C">
      <w:pPr>
        <w:jc w:val="both"/>
        <w:rPr>
          <w:rFonts w:ascii="Arial" w:hAnsi="Arial" w:cs="Arial"/>
          <w:color w:val="7B7B7B" w:themeColor="accent3" w:themeShade="BF"/>
          <w:sz w:val="22"/>
          <w:szCs w:val="22"/>
          <w:lang w:val="en-GB"/>
        </w:rPr>
      </w:pPr>
    </w:p>
    <w:p w14:paraId="1130D6EC" w14:textId="77777777" w:rsidR="00D17FDC" w:rsidRPr="00967EF3" w:rsidRDefault="00D17FDC" w:rsidP="00357897">
      <w:pPr>
        <w:ind w:left="720" w:hanging="720"/>
        <w:jc w:val="both"/>
        <w:rPr>
          <w:rFonts w:ascii="Arial" w:hAnsi="Arial" w:cs="Arial"/>
          <w:sz w:val="22"/>
          <w:szCs w:val="22"/>
        </w:rPr>
      </w:pPr>
    </w:p>
    <w:p w14:paraId="679D1796" w14:textId="7B48AA73"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 xml:space="preserve">the benefits of using Schemes of Arrangement over other forms of corporate rescue </w:t>
      </w:r>
      <w:r w:rsidR="00B166AA" w:rsidRPr="005C3A50">
        <w:rPr>
          <w:rFonts w:ascii="Arial" w:hAnsi="Arial" w:cs="Arial"/>
          <w:sz w:val="22"/>
          <w:szCs w:val="22"/>
          <w:lang w:val="en-GB"/>
        </w:rPr>
        <w:t>or winding up procedures?</w:t>
      </w:r>
    </w:p>
    <w:p w14:paraId="162EC326" w14:textId="77777777" w:rsidR="00105A8A" w:rsidRPr="00967EF3" w:rsidRDefault="00105A8A" w:rsidP="00357897">
      <w:pPr>
        <w:jc w:val="both"/>
        <w:rPr>
          <w:rFonts w:ascii="Arial" w:hAnsi="Arial" w:cs="Arial"/>
          <w:sz w:val="22"/>
          <w:szCs w:val="22"/>
          <w:lang w:val="en-GB"/>
        </w:rPr>
      </w:pPr>
    </w:p>
    <w:p w14:paraId="01135646" w14:textId="4D6968F1" w:rsidR="00FF7A5D" w:rsidRPr="00FF7A5D" w:rsidRDefault="007A3AE4" w:rsidP="00FF7A5D">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GB"/>
        </w:rPr>
        <w:t xml:space="preserve"> A </w:t>
      </w:r>
      <w:r w:rsidR="004C0274">
        <w:rPr>
          <w:rFonts w:ascii="Arial" w:hAnsi="Arial" w:cs="Arial"/>
          <w:color w:val="7B7B7B" w:themeColor="accent3" w:themeShade="BF"/>
          <w:sz w:val="22"/>
          <w:szCs w:val="22"/>
          <w:lang w:val="en-GB"/>
        </w:rPr>
        <w:t>Scheme of Arrangement</w:t>
      </w:r>
      <w:r w:rsidR="00FF7A5D">
        <w:rPr>
          <w:rFonts w:ascii="Arial" w:hAnsi="Arial" w:cs="Arial"/>
          <w:color w:val="7B7B7B" w:themeColor="accent3" w:themeShade="BF"/>
          <w:sz w:val="22"/>
          <w:szCs w:val="22"/>
          <w:lang w:val="en-GB"/>
        </w:rPr>
        <w:t xml:space="preserve"> is governed by Part VIII of the Companies </w:t>
      </w:r>
      <w:proofErr w:type="gramStart"/>
      <w:r w:rsidR="00FF7A5D">
        <w:rPr>
          <w:rFonts w:ascii="Arial" w:hAnsi="Arial" w:cs="Arial"/>
          <w:color w:val="7B7B7B" w:themeColor="accent3" w:themeShade="BF"/>
          <w:sz w:val="22"/>
          <w:szCs w:val="22"/>
          <w:lang w:val="en-GB"/>
        </w:rPr>
        <w:t>Law</w:t>
      </w:r>
      <w:proofErr w:type="gramEnd"/>
      <w:r w:rsidR="00FF7A5D">
        <w:rPr>
          <w:rFonts w:ascii="Arial" w:hAnsi="Arial" w:cs="Arial"/>
          <w:color w:val="7B7B7B" w:themeColor="accent3" w:themeShade="BF"/>
          <w:sz w:val="22"/>
          <w:szCs w:val="22"/>
          <w:lang w:val="en-GB"/>
        </w:rPr>
        <w:t xml:space="preserve"> and it </w:t>
      </w:r>
      <w:r w:rsidR="004C0274">
        <w:rPr>
          <w:rFonts w:ascii="Arial" w:hAnsi="Arial" w:cs="Arial"/>
          <w:color w:val="7B7B7B" w:themeColor="accent3" w:themeShade="BF"/>
          <w:sz w:val="22"/>
          <w:szCs w:val="22"/>
          <w:lang w:val="en-GB"/>
        </w:rPr>
        <w:t xml:space="preserve">is </w:t>
      </w:r>
      <w:r w:rsidR="004B2C4F">
        <w:rPr>
          <w:rFonts w:ascii="Arial" w:hAnsi="Arial" w:cs="Arial"/>
          <w:color w:val="7B7B7B" w:themeColor="accent3" w:themeShade="BF"/>
          <w:sz w:val="22"/>
          <w:szCs w:val="22"/>
          <w:lang w:val="en-GB"/>
        </w:rPr>
        <w:t xml:space="preserve">a </w:t>
      </w:r>
      <w:r w:rsidR="00FF7A5D">
        <w:rPr>
          <w:rFonts w:ascii="Arial" w:hAnsi="Arial" w:cs="Arial"/>
          <w:color w:val="7B7B7B" w:themeColor="accent3" w:themeShade="BF"/>
          <w:sz w:val="22"/>
          <w:szCs w:val="22"/>
          <w:lang w:val="en-GB"/>
        </w:rPr>
        <w:t xml:space="preserve">formal </w:t>
      </w:r>
      <w:r w:rsidR="004B2C4F">
        <w:rPr>
          <w:rFonts w:ascii="Arial" w:hAnsi="Arial" w:cs="Arial"/>
          <w:color w:val="7B7B7B" w:themeColor="accent3" w:themeShade="BF"/>
          <w:sz w:val="22"/>
          <w:szCs w:val="22"/>
          <w:lang w:val="en-GB"/>
        </w:rPr>
        <w:t xml:space="preserve">compromise between a company </w:t>
      </w:r>
      <w:r w:rsidR="002A6CFA">
        <w:rPr>
          <w:rFonts w:ascii="Arial" w:hAnsi="Arial" w:cs="Arial"/>
          <w:color w:val="7B7B7B" w:themeColor="accent3" w:themeShade="BF"/>
          <w:sz w:val="22"/>
          <w:szCs w:val="22"/>
          <w:lang w:val="en-GB"/>
        </w:rPr>
        <w:t>and its creditors or members</w:t>
      </w:r>
      <w:r w:rsidR="004B2C4F">
        <w:rPr>
          <w:rFonts w:ascii="Arial" w:hAnsi="Arial" w:cs="Arial"/>
          <w:color w:val="7B7B7B" w:themeColor="accent3" w:themeShade="BF"/>
          <w:sz w:val="22"/>
          <w:szCs w:val="22"/>
          <w:lang w:val="en-GB"/>
        </w:rPr>
        <w:t xml:space="preserve"> </w:t>
      </w:r>
      <w:r w:rsidR="00DE037E">
        <w:rPr>
          <w:rFonts w:ascii="Arial" w:hAnsi="Arial" w:cs="Arial"/>
          <w:color w:val="7B7B7B" w:themeColor="accent3" w:themeShade="BF"/>
          <w:sz w:val="22"/>
          <w:szCs w:val="22"/>
          <w:lang w:val="en-GB"/>
        </w:rPr>
        <w:t>that</w:t>
      </w:r>
      <w:r w:rsidR="00E603B2">
        <w:rPr>
          <w:rFonts w:ascii="Arial" w:hAnsi="Arial" w:cs="Arial"/>
          <w:color w:val="7B7B7B" w:themeColor="accent3" w:themeShade="BF"/>
          <w:sz w:val="22"/>
          <w:szCs w:val="22"/>
          <w:lang w:val="en-GB"/>
        </w:rPr>
        <w:t xml:space="preserve"> can assist insolvent/quasi insolvent companies</w:t>
      </w:r>
      <w:r w:rsidR="00FF7A5D">
        <w:rPr>
          <w:rFonts w:ascii="Arial" w:hAnsi="Arial" w:cs="Arial"/>
          <w:color w:val="7B7B7B" w:themeColor="accent3" w:themeShade="BF"/>
          <w:sz w:val="22"/>
          <w:szCs w:val="22"/>
          <w:lang w:val="en-GB"/>
        </w:rPr>
        <w:t xml:space="preserve"> </w:t>
      </w:r>
      <w:r w:rsidR="00FF7A5D" w:rsidRPr="00FF7A5D">
        <w:rPr>
          <w:rFonts w:ascii="Arial" w:hAnsi="Arial" w:cs="Arial"/>
          <w:color w:val="7B7B7B" w:themeColor="accent3" w:themeShade="BF"/>
          <w:sz w:val="22"/>
          <w:szCs w:val="22"/>
          <w:lang w:val="en-ZA"/>
        </w:rPr>
        <w:t>achieve a stated turnaround/rescue strategy.</w:t>
      </w:r>
    </w:p>
    <w:p w14:paraId="360D665F" w14:textId="77777777" w:rsidR="00FF7A5D" w:rsidRDefault="00FF7A5D" w:rsidP="007050F1">
      <w:pPr>
        <w:jc w:val="both"/>
        <w:rPr>
          <w:rFonts w:ascii="Arial" w:hAnsi="Arial" w:cs="Arial"/>
          <w:color w:val="7B7B7B" w:themeColor="accent3" w:themeShade="BF"/>
          <w:sz w:val="22"/>
          <w:szCs w:val="22"/>
          <w:lang w:val="en-GB"/>
        </w:rPr>
      </w:pPr>
    </w:p>
    <w:p w14:paraId="2279D320" w14:textId="2076271D" w:rsidR="007050F1" w:rsidRDefault="002A6CFA" w:rsidP="007050F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Such compromise is </w:t>
      </w:r>
      <w:r w:rsidRPr="002A6CFA">
        <w:rPr>
          <w:rFonts w:ascii="Arial" w:hAnsi="Arial" w:cs="Arial"/>
          <w:color w:val="7B7B7B" w:themeColor="accent3" w:themeShade="BF"/>
          <w:sz w:val="22"/>
          <w:szCs w:val="22"/>
          <w:lang w:val="en-GB"/>
        </w:rPr>
        <w:t>a cost-effective manner of resolving balance-sheet or cashflow problems of the company which can, if not attended to, result in liquidation of the company, alternatively administration.</w:t>
      </w:r>
      <w:r w:rsidR="005C3A50">
        <w:rPr>
          <w:rFonts w:ascii="Arial" w:hAnsi="Arial" w:cs="Arial"/>
          <w:color w:val="7B7B7B" w:themeColor="accent3" w:themeShade="BF"/>
          <w:sz w:val="22"/>
          <w:szCs w:val="22"/>
        </w:rPr>
        <w:t xml:space="preserve">  </w:t>
      </w:r>
    </w:p>
    <w:p w14:paraId="6CC249DF" w14:textId="0E767CFE" w:rsidR="00C84E3B" w:rsidRDefault="007050F1" w:rsidP="00F5175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That it </w:t>
      </w:r>
      <w:r w:rsidRPr="007050F1">
        <w:rPr>
          <w:rFonts w:ascii="Arial" w:hAnsi="Arial" w:cs="Arial"/>
          <w:color w:val="7B7B7B" w:themeColor="accent3" w:themeShade="BF"/>
          <w:sz w:val="22"/>
          <w:szCs w:val="22"/>
        </w:rPr>
        <w:t xml:space="preserve">provides a </w:t>
      </w:r>
      <w:r>
        <w:rPr>
          <w:rFonts w:ascii="Arial" w:hAnsi="Arial" w:cs="Arial"/>
          <w:color w:val="7B7B7B" w:themeColor="accent3" w:themeShade="BF"/>
          <w:sz w:val="22"/>
          <w:szCs w:val="22"/>
        </w:rPr>
        <w:t xml:space="preserve">court-sanctioned </w:t>
      </w:r>
      <w:r w:rsidRPr="007050F1">
        <w:rPr>
          <w:rFonts w:ascii="Arial" w:hAnsi="Arial" w:cs="Arial"/>
          <w:color w:val="7B7B7B" w:themeColor="accent3" w:themeShade="BF"/>
          <w:sz w:val="22"/>
          <w:szCs w:val="22"/>
        </w:rPr>
        <w:t>mechanism</w:t>
      </w:r>
      <w:r w:rsidR="00C84E3B">
        <w:rPr>
          <w:rStyle w:val="FootnoteReference"/>
          <w:rFonts w:ascii="Arial" w:hAnsi="Arial" w:cs="Arial"/>
          <w:color w:val="7B7B7B" w:themeColor="accent3" w:themeShade="BF"/>
          <w:sz w:val="22"/>
          <w:szCs w:val="22"/>
        </w:rPr>
        <w:footnoteReference w:id="1"/>
      </w:r>
      <w:r w:rsidRPr="007050F1">
        <w:rPr>
          <w:rFonts w:ascii="Arial" w:hAnsi="Arial" w:cs="Arial"/>
          <w:color w:val="7B7B7B" w:themeColor="accent3" w:themeShade="BF"/>
          <w:sz w:val="22"/>
          <w:szCs w:val="22"/>
        </w:rPr>
        <w:t xml:space="preserve"> to settle an arrangement with a class of creditors where not </w:t>
      </w:r>
      <w:proofErr w:type="gramStart"/>
      <w:r w:rsidRPr="007050F1">
        <w:rPr>
          <w:rFonts w:ascii="Arial" w:hAnsi="Arial" w:cs="Arial"/>
          <w:color w:val="7B7B7B" w:themeColor="accent3" w:themeShade="BF"/>
          <w:sz w:val="22"/>
          <w:szCs w:val="22"/>
        </w:rPr>
        <w:t>all of</w:t>
      </w:r>
      <w:proofErr w:type="gramEnd"/>
      <w:r w:rsidRPr="007050F1">
        <w:rPr>
          <w:rFonts w:ascii="Arial" w:hAnsi="Arial" w:cs="Arial"/>
          <w:color w:val="7B7B7B" w:themeColor="accent3" w:themeShade="BF"/>
          <w:sz w:val="22"/>
          <w:szCs w:val="22"/>
        </w:rPr>
        <w:t xml:space="preserve"> those creditors agree to the proposals can be a particularly useful tool in the context of near insolvent restructurings.</w:t>
      </w:r>
      <w:r w:rsidR="00C84E3B">
        <w:rPr>
          <w:rFonts w:ascii="Arial" w:hAnsi="Arial" w:cs="Arial"/>
          <w:color w:val="7B7B7B" w:themeColor="accent3" w:themeShade="BF"/>
          <w:sz w:val="22"/>
          <w:szCs w:val="22"/>
        </w:rPr>
        <w:t xml:space="preserve">  </w:t>
      </w:r>
    </w:p>
    <w:p w14:paraId="5C202171" w14:textId="008CD8BB" w:rsidR="00371625" w:rsidRPr="00371625" w:rsidRDefault="00371625" w:rsidP="003716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Its cramdown feature means that once sanctioned by the court, i</w:t>
      </w:r>
      <w:r w:rsidRPr="00371625">
        <w:rPr>
          <w:rFonts w:ascii="Arial" w:hAnsi="Arial" w:cs="Arial"/>
          <w:color w:val="7B7B7B" w:themeColor="accent3" w:themeShade="BF"/>
          <w:sz w:val="22"/>
          <w:szCs w:val="22"/>
        </w:rPr>
        <w:t xml:space="preserve">t is binding upon all creditors or class of creditors, or on the members or class of members (as the case may be) even if some of those creditors or members did not vote in </w:t>
      </w:r>
      <w:proofErr w:type="spellStart"/>
      <w:r w:rsidRPr="00371625">
        <w:rPr>
          <w:rFonts w:ascii="Arial" w:hAnsi="Arial" w:cs="Arial"/>
          <w:color w:val="7B7B7B" w:themeColor="accent3" w:themeShade="BF"/>
          <w:sz w:val="22"/>
          <w:szCs w:val="22"/>
        </w:rPr>
        <w:t>favour</w:t>
      </w:r>
      <w:proofErr w:type="spellEnd"/>
      <w:r w:rsidRPr="00371625">
        <w:rPr>
          <w:rFonts w:ascii="Arial" w:hAnsi="Arial" w:cs="Arial"/>
          <w:color w:val="7B7B7B" w:themeColor="accent3" w:themeShade="BF"/>
          <w:sz w:val="22"/>
          <w:szCs w:val="22"/>
        </w:rPr>
        <w:t xml:space="preserve"> of the scheme. </w:t>
      </w:r>
    </w:p>
    <w:p w14:paraId="72A5C269" w14:textId="77777777" w:rsidR="00371625" w:rsidRDefault="00371625" w:rsidP="00F51756">
      <w:pPr>
        <w:jc w:val="both"/>
        <w:rPr>
          <w:rFonts w:ascii="Arial" w:hAnsi="Arial" w:cs="Arial"/>
          <w:color w:val="7B7B7B" w:themeColor="accent3" w:themeShade="BF"/>
          <w:sz w:val="22"/>
          <w:szCs w:val="22"/>
        </w:rPr>
      </w:pPr>
    </w:p>
    <w:p w14:paraId="28055998" w14:textId="361BA0E5" w:rsidR="00C84E3B" w:rsidRDefault="007A3AE4" w:rsidP="00F51756">
      <w:pPr>
        <w:jc w:val="both"/>
        <w:rPr>
          <w:rFonts w:ascii="Arial" w:hAnsi="Arial" w:cs="Arial"/>
          <w:color w:val="7B7B7B" w:themeColor="accent3" w:themeShade="BF"/>
          <w:sz w:val="22"/>
          <w:szCs w:val="22"/>
          <w:lang w:val="en-GB"/>
        </w:rPr>
      </w:pPr>
      <w:r w:rsidRPr="007A3AE4">
        <w:rPr>
          <w:rFonts w:ascii="Arial" w:hAnsi="Arial" w:cs="Arial"/>
          <w:color w:val="7B7B7B" w:themeColor="accent3" w:themeShade="BF"/>
          <w:sz w:val="22"/>
          <w:szCs w:val="22"/>
          <w:lang w:val="en-GB"/>
        </w:rPr>
        <w:t>During this time, the company may be peacefully reorganized or restructured without the looming threat of</w:t>
      </w:r>
      <w:r w:rsidR="0028272C">
        <w:rPr>
          <w:rFonts w:ascii="Arial" w:hAnsi="Arial" w:cs="Arial"/>
          <w:color w:val="7B7B7B" w:themeColor="accent3" w:themeShade="BF"/>
          <w:sz w:val="22"/>
          <w:szCs w:val="22"/>
          <w:lang w:val="en-GB"/>
        </w:rPr>
        <w:t xml:space="preserve"> creditor action, as legal proceedings against the company cease, except with permission of the court.</w:t>
      </w:r>
      <w:r w:rsidR="0064020B">
        <w:rPr>
          <w:rFonts w:ascii="Arial" w:hAnsi="Arial" w:cs="Arial"/>
          <w:color w:val="7B7B7B" w:themeColor="accent3" w:themeShade="BF"/>
          <w:sz w:val="22"/>
          <w:szCs w:val="22"/>
          <w:lang w:val="en-GB"/>
        </w:rPr>
        <w:t xml:space="preserve">  This is a benefit as compared to liquidation, especially compulsory liquidations in which there is no moratorium against the claims of secured creditors.  </w:t>
      </w:r>
    </w:p>
    <w:p w14:paraId="04D485E3" w14:textId="77777777" w:rsidR="00C84E3B" w:rsidRDefault="00C84E3B" w:rsidP="00F51756">
      <w:pPr>
        <w:jc w:val="both"/>
        <w:rPr>
          <w:rFonts w:ascii="Arial" w:hAnsi="Arial" w:cs="Arial"/>
          <w:color w:val="7B7B7B" w:themeColor="accent3" w:themeShade="BF"/>
          <w:sz w:val="22"/>
          <w:szCs w:val="22"/>
          <w:lang w:val="en-GB"/>
        </w:rPr>
      </w:pPr>
    </w:p>
    <w:p w14:paraId="4644B112" w14:textId="67C2FFB9" w:rsidR="00F51756" w:rsidRDefault="006418C5" w:rsidP="00F51756">
      <w:pPr>
        <w:jc w:val="both"/>
        <w:rPr>
          <w:rFonts w:ascii="Arial" w:hAnsi="Arial" w:cs="Arial"/>
          <w:color w:val="7B7B7B" w:themeColor="accent3" w:themeShade="BF"/>
          <w:sz w:val="22"/>
          <w:szCs w:val="22"/>
          <w:lang w:val="en-GB"/>
        </w:rPr>
      </w:pPr>
      <w:r w:rsidRPr="006418C5">
        <w:rPr>
          <w:rFonts w:ascii="Arial" w:hAnsi="Arial" w:cs="Arial"/>
          <w:color w:val="7B7B7B" w:themeColor="accent3" w:themeShade="BF"/>
          <w:sz w:val="22"/>
          <w:szCs w:val="22"/>
          <w:lang w:val="en-GB"/>
        </w:rPr>
        <w:t>Contrary to a liquidation</w:t>
      </w:r>
      <w:r>
        <w:rPr>
          <w:rFonts w:ascii="Arial" w:hAnsi="Arial" w:cs="Arial"/>
          <w:color w:val="7B7B7B" w:themeColor="accent3" w:themeShade="BF"/>
          <w:sz w:val="22"/>
          <w:szCs w:val="22"/>
          <w:lang w:val="en-GB"/>
        </w:rPr>
        <w:t xml:space="preserve"> where </w:t>
      </w:r>
      <w:r w:rsidRPr="006418C5">
        <w:rPr>
          <w:rFonts w:ascii="Arial" w:hAnsi="Arial" w:cs="Arial"/>
          <w:color w:val="7B7B7B" w:themeColor="accent3" w:themeShade="BF"/>
          <w:sz w:val="22"/>
          <w:szCs w:val="22"/>
          <w:lang w:val="en-GB"/>
        </w:rPr>
        <w:t>all powers of the company’s directors cease, and the company stops trading</w:t>
      </w:r>
      <w:r>
        <w:rPr>
          <w:rFonts w:ascii="Arial" w:hAnsi="Arial" w:cs="Arial"/>
          <w:color w:val="7B7B7B" w:themeColor="accent3" w:themeShade="BF"/>
          <w:sz w:val="22"/>
          <w:szCs w:val="22"/>
          <w:lang w:val="en-GB"/>
        </w:rPr>
        <w:t xml:space="preserve"> except in as far as trading may be </w:t>
      </w:r>
      <w:r w:rsidRPr="006418C5">
        <w:rPr>
          <w:rFonts w:ascii="Arial" w:hAnsi="Arial" w:cs="Arial"/>
          <w:color w:val="7B7B7B" w:themeColor="accent3" w:themeShade="BF"/>
          <w:sz w:val="22"/>
          <w:szCs w:val="22"/>
          <w:lang w:val="en-GB"/>
        </w:rPr>
        <w:t xml:space="preserve">beneficial to the winding-up, the Scheme of Arrangement </w:t>
      </w:r>
      <w:r w:rsidR="001B6BEB">
        <w:rPr>
          <w:rFonts w:ascii="Arial" w:hAnsi="Arial" w:cs="Arial"/>
          <w:color w:val="7B7B7B" w:themeColor="accent3" w:themeShade="BF"/>
          <w:sz w:val="22"/>
          <w:szCs w:val="22"/>
          <w:lang w:val="en-GB"/>
        </w:rPr>
        <w:t>a</w:t>
      </w:r>
      <w:r w:rsidRPr="006418C5">
        <w:rPr>
          <w:rFonts w:ascii="Arial" w:hAnsi="Arial" w:cs="Arial"/>
          <w:color w:val="7B7B7B" w:themeColor="accent3" w:themeShade="BF"/>
          <w:sz w:val="22"/>
          <w:szCs w:val="22"/>
          <w:lang w:val="en-GB"/>
        </w:rPr>
        <w:t xml:space="preserve">s an agreed plan between members/creditors and the company </w:t>
      </w:r>
      <w:r w:rsidR="001B6BEB">
        <w:rPr>
          <w:rFonts w:ascii="Arial" w:hAnsi="Arial" w:cs="Arial"/>
          <w:color w:val="7B7B7B" w:themeColor="accent3" w:themeShade="BF"/>
          <w:sz w:val="22"/>
          <w:szCs w:val="22"/>
          <w:lang w:val="en-GB"/>
        </w:rPr>
        <w:t xml:space="preserve">can </w:t>
      </w:r>
      <w:r w:rsidRPr="006418C5">
        <w:rPr>
          <w:rFonts w:ascii="Arial" w:hAnsi="Arial" w:cs="Arial"/>
          <w:color w:val="7B7B7B" w:themeColor="accent3" w:themeShade="BF"/>
          <w:sz w:val="22"/>
          <w:szCs w:val="22"/>
          <w:lang w:val="en-GB"/>
        </w:rPr>
        <w:t>continue trading, which may</w:t>
      </w:r>
      <w:r w:rsidR="001B6BEB">
        <w:rPr>
          <w:rFonts w:ascii="Arial" w:hAnsi="Arial" w:cs="Arial"/>
          <w:color w:val="7B7B7B" w:themeColor="accent3" w:themeShade="BF"/>
          <w:sz w:val="22"/>
          <w:szCs w:val="22"/>
          <w:lang w:val="en-GB"/>
        </w:rPr>
        <w:t xml:space="preserve"> </w:t>
      </w:r>
      <w:r w:rsidRPr="006418C5">
        <w:rPr>
          <w:rFonts w:ascii="Arial" w:hAnsi="Arial" w:cs="Arial"/>
          <w:color w:val="7B7B7B" w:themeColor="accent3" w:themeShade="BF"/>
          <w:sz w:val="22"/>
          <w:szCs w:val="22"/>
          <w:lang w:val="en-GB"/>
        </w:rPr>
        <w:t xml:space="preserve">improve the financial stability of the company.  </w:t>
      </w:r>
    </w:p>
    <w:p w14:paraId="76D49B70" w14:textId="69F22DC4" w:rsidR="00F51756" w:rsidRDefault="00F51756" w:rsidP="00F51756">
      <w:pPr>
        <w:jc w:val="both"/>
        <w:rPr>
          <w:rFonts w:ascii="Arial" w:hAnsi="Arial" w:cs="Arial"/>
          <w:color w:val="7B7B7B" w:themeColor="accent3" w:themeShade="BF"/>
          <w:sz w:val="22"/>
          <w:szCs w:val="22"/>
          <w:lang w:val="en-GB"/>
        </w:rPr>
      </w:pPr>
      <w:r w:rsidRPr="00F51756">
        <w:rPr>
          <w:rFonts w:ascii="Arial" w:hAnsi="Arial" w:cs="Arial"/>
          <w:color w:val="7B7B7B" w:themeColor="accent3" w:themeShade="BF"/>
          <w:sz w:val="22"/>
          <w:szCs w:val="22"/>
          <w:lang w:val="en-GB"/>
        </w:rPr>
        <w:t>This is a benefit which accrues to the company and its creditors and /or its members</w:t>
      </w:r>
      <w:r w:rsidR="00B93076">
        <w:rPr>
          <w:rFonts w:ascii="Arial" w:hAnsi="Arial" w:cs="Arial"/>
          <w:color w:val="7B7B7B" w:themeColor="accent3" w:themeShade="BF"/>
          <w:sz w:val="22"/>
          <w:szCs w:val="22"/>
          <w:lang w:val="en-GB"/>
        </w:rPr>
        <w:t xml:space="preserve"> as m</w:t>
      </w:r>
      <w:r w:rsidRPr="00F51756">
        <w:rPr>
          <w:rFonts w:ascii="Arial" w:hAnsi="Arial" w:cs="Arial"/>
          <w:color w:val="7B7B7B" w:themeColor="accent3" w:themeShade="BF"/>
          <w:sz w:val="22"/>
          <w:szCs w:val="22"/>
          <w:lang w:val="en-GB"/>
        </w:rPr>
        <w:t xml:space="preserve">embers </w:t>
      </w:r>
      <w:r w:rsidR="007050F1">
        <w:rPr>
          <w:rFonts w:ascii="Arial" w:hAnsi="Arial" w:cs="Arial"/>
          <w:color w:val="7B7B7B" w:themeColor="accent3" w:themeShade="BF"/>
          <w:sz w:val="22"/>
          <w:szCs w:val="22"/>
          <w:lang w:val="en-GB"/>
        </w:rPr>
        <w:t xml:space="preserve">can ultimately </w:t>
      </w:r>
      <w:r w:rsidRPr="00F51756">
        <w:rPr>
          <w:rFonts w:ascii="Arial" w:hAnsi="Arial" w:cs="Arial"/>
          <w:color w:val="7B7B7B" w:themeColor="accent3" w:themeShade="BF"/>
          <w:sz w:val="22"/>
          <w:szCs w:val="22"/>
          <w:lang w:val="en-GB"/>
        </w:rPr>
        <w:t xml:space="preserve">benefit by the likelihood of an increased return on their investment, and creditors by a higher sum in repayment of their debt.  </w:t>
      </w:r>
    </w:p>
    <w:p w14:paraId="0E66617A" w14:textId="08B638A6" w:rsidR="00B93076" w:rsidRDefault="00B93076" w:rsidP="00F51756">
      <w:pPr>
        <w:jc w:val="both"/>
        <w:rPr>
          <w:rFonts w:ascii="Arial" w:hAnsi="Arial" w:cs="Arial"/>
          <w:color w:val="7B7B7B" w:themeColor="accent3" w:themeShade="BF"/>
          <w:sz w:val="22"/>
          <w:szCs w:val="22"/>
          <w:lang w:val="en-GB"/>
        </w:rPr>
      </w:pPr>
    </w:p>
    <w:p w14:paraId="415E0BD7" w14:textId="1D10139B" w:rsidR="007050F1" w:rsidRDefault="007050F1" w:rsidP="007050F1">
      <w:pPr>
        <w:jc w:val="both"/>
        <w:rPr>
          <w:rFonts w:ascii="Arial" w:hAnsi="Arial" w:cs="Arial"/>
          <w:color w:val="7B7B7B" w:themeColor="accent3" w:themeShade="BF"/>
          <w:sz w:val="22"/>
          <w:szCs w:val="22"/>
          <w:lang w:val="en-GB"/>
        </w:rPr>
      </w:pPr>
      <w:r w:rsidRPr="007050F1">
        <w:rPr>
          <w:rFonts w:ascii="Arial" w:hAnsi="Arial" w:cs="Arial"/>
          <w:color w:val="7B7B7B" w:themeColor="accent3" w:themeShade="BF"/>
          <w:sz w:val="22"/>
          <w:szCs w:val="22"/>
          <w:lang w:val="en-GB"/>
        </w:rPr>
        <w:t xml:space="preserve">If the Scheme is agreed, the directors are absolved from personal liability for fraudulent or wrongful trading </w:t>
      </w:r>
      <w:proofErr w:type="gramStart"/>
      <w:r w:rsidRPr="007050F1">
        <w:rPr>
          <w:rFonts w:ascii="Arial" w:hAnsi="Arial" w:cs="Arial"/>
          <w:color w:val="7B7B7B" w:themeColor="accent3" w:themeShade="BF"/>
          <w:sz w:val="22"/>
          <w:szCs w:val="22"/>
          <w:lang w:val="en-GB"/>
        </w:rPr>
        <w:t>by virtue of the fact that</w:t>
      </w:r>
      <w:proofErr w:type="gramEnd"/>
      <w:r w:rsidRPr="007050F1">
        <w:rPr>
          <w:rFonts w:ascii="Arial" w:hAnsi="Arial" w:cs="Arial"/>
          <w:color w:val="7B7B7B" w:themeColor="accent3" w:themeShade="BF"/>
          <w:sz w:val="22"/>
          <w:szCs w:val="22"/>
          <w:lang w:val="en-GB"/>
        </w:rPr>
        <w:t xml:space="preserve"> they have taken prudent measure to avoid insolvency.  </w:t>
      </w:r>
    </w:p>
    <w:p w14:paraId="0CCCDAC8" w14:textId="3DA84CB1" w:rsidR="007050F1" w:rsidRDefault="007050F1" w:rsidP="007050F1">
      <w:pPr>
        <w:jc w:val="both"/>
        <w:rPr>
          <w:rFonts w:ascii="Arial" w:hAnsi="Arial" w:cs="Arial"/>
          <w:color w:val="7B7B7B" w:themeColor="accent3" w:themeShade="BF"/>
          <w:sz w:val="22"/>
          <w:szCs w:val="22"/>
          <w:lang w:val="en-GB"/>
        </w:rPr>
      </w:pPr>
      <w:r w:rsidRPr="007050F1">
        <w:rPr>
          <w:rFonts w:ascii="Arial" w:hAnsi="Arial" w:cs="Arial"/>
          <w:color w:val="7B7B7B" w:themeColor="accent3" w:themeShade="BF"/>
          <w:sz w:val="22"/>
          <w:szCs w:val="22"/>
          <w:lang w:val="en-GB"/>
        </w:rPr>
        <w:t>While re-organizing the company, the Scheme avoids the need for a detailed investigation of the affairs of the company.</w:t>
      </w:r>
      <w:r w:rsidR="00371625">
        <w:rPr>
          <w:rFonts w:ascii="Arial" w:hAnsi="Arial" w:cs="Arial"/>
          <w:color w:val="7B7B7B" w:themeColor="accent3" w:themeShade="BF"/>
          <w:sz w:val="22"/>
          <w:szCs w:val="22"/>
          <w:lang w:val="en-GB"/>
        </w:rPr>
        <w:t xml:space="preserve">  </w:t>
      </w:r>
    </w:p>
    <w:p w14:paraId="7C92F864" w14:textId="3B5D5753" w:rsidR="00552939" w:rsidRDefault="00552939" w:rsidP="007050F1">
      <w:pPr>
        <w:jc w:val="both"/>
        <w:rPr>
          <w:rFonts w:ascii="Arial" w:hAnsi="Arial" w:cs="Arial"/>
          <w:color w:val="7B7B7B" w:themeColor="accent3" w:themeShade="BF"/>
          <w:sz w:val="22"/>
          <w:szCs w:val="22"/>
          <w:lang w:val="en-GB"/>
        </w:rPr>
      </w:pPr>
    </w:p>
    <w:p w14:paraId="06EBE1B3" w14:textId="20CB9750" w:rsidR="002154FD" w:rsidRDefault="00D16105" w:rsidP="00705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t</w:t>
      </w:r>
      <w:r w:rsidR="002154FD">
        <w:rPr>
          <w:rFonts w:ascii="Arial" w:hAnsi="Arial" w:cs="Arial"/>
          <w:color w:val="7B7B7B" w:themeColor="accent3" w:themeShade="BF"/>
          <w:sz w:val="22"/>
          <w:szCs w:val="22"/>
          <w:lang w:val="en-GB"/>
        </w:rPr>
        <w:t xml:space="preserve">he Scheme of arrangement is beneficial as a hybrid system which is voluntary in nature, but has some features of the liquidation system, such as the creditors’ meeting.  </w:t>
      </w:r>
    </w:p>
    <w:p w14:paraId="3D78AA1C" w14:textId="77777777" w:rsidR="000A781C" w:rsidRDefault="000A781C" w:rsidP="007050F1">
      <w:pPr>
        <w:jc w:val="both"/>
        <w:rPr>
          <w:rFonts w:ascii="Arial" w:hAnsi="Arial" w:cs="Arial"/>
          <w:color w:val="7B7B7B" w:themeColor="accent3" w:themeShade="BF"/>
          <w:sz w:val="22"/>
          <w:szCs w:val="22"/>
          <w:lang w:val="en-GB"/>
        </w:rPr>
      </w:pPr>
    </w:p>
    <w:p w14:paraId="394E11A0" w14:textId="77777777" w:rsidR="005B17A0" w:rsidRDefault="005B17A0" w:rsidP="00552939">
      <w:pPr>
        <w:jc w:val="both"/>
        <w:rPr>
          <w:rFonts w:ascii="Arial" w:hAnsi="Arial" w:cs="Arial"/>
          <w:i/>
          <w:iCs/>
          <w:color w:val="7B7B7B" w:themeColor="accent3" w:themeShade="BF"/>
          <w:sz w:val="22"/>
          <w:szCs w:val="22"/>
          <w:lang w:val="en-ZA"/>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proofErr w:type="spellStart"/>
      <w:r>
        <w:rPr>
          <w:rFonts w:ascii="Arial" w:hAnsi="Arial" w:cs="Arial"/>
          <w:sz w:val="22"/>
          <w:szCs w:val="22"/>
          <w:lang w:val="en-GB"/>
        </w:rPr>
        <w:t>Munder</w:t>
      </w:r>
      <w:proofErr w:type="spellEnd"/>
      <w:r>
        <w:rPr>
          <w:rFonts w:ascii="Arial" w:hAnsi="Arial" w:cs="Arial"/>
          <w:sz w:val="22"/>
          <w:szCs w:val="22"/>
          <w:lang w:val="en-GB"/>
        </w:rPr>
        <w:t xml:space="preserve"> &amp; </w:t>
      </w:r>
      <w:proofErr w:type="spellStart"/>
      <w:r>
        <w:rPr>
          <w:rFonts w:ascii="Arial" w:hAnsi="Arial" w:cs="Arial"/>
          <w:sz w:val="22"/>
          <w:szCs w:val="22"/>
          <w:lang w:val="en-GB"/>
        </w:rPr>
        <w:t>Di</w:t>
      </w:r>
      <w:r w:rsidR="005421E9">
        <w:rPr>
          <w:rFonts w:ascii="Arial" w:hAnsi="Arial" w:cs="Arial"/>
          <w:sz w:val="22"/>
          <w:szCs w:val="22"/>
          <w:lang w:val="en-GB"/>
        </w:rPr>
        <w:t>f</w:t>
      </w:r>
      <w:r>
        <w:rPr>
          <w:rFonts w:ascii="Arial" w:hAnsi="Arial" w:cs="Arial"/>
          <w:sz w:val="22"/>
          <w:szCs w:val="22"/>
          <w:lang w:val="en-GB"/>
        </w:rPr>
        <w:t>flin</w:t>
      </w:r>
      <w:proofErr w:type="spellEnd"/>
      <w:r>
        <w:rPr>
          <w:rFonts w:ascii="Arial" w:hAnsi="Arial" w:cs="Arial"/>
          <w:sz w:val="22"/>
          <w:szCs w:val="22"/>
          <w:lang w:val="en-GB"/>
        </w:rPr>
        <w:t xml:space="preserve">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t>For the last 18 months, the company has been experiencing financial difficulties</w:t>
      </w:r>
      <w:r w:rsidR="00F2089C">
        <w:rPr>
          <w:rFonts w:ascii="Arial" w:hAnsi="Arial" w:cs="Arial"/>
          <w:sz w:val="22"/>
          <w:szCs w:val="22"/>
          <w:lang w:val="en-GB"/>
        </w:rPr>
        <w:t xml:space="preserve"> </w:t>
      </w:r>
      <w:proofErr w:type="gramStart"/>
      <w:r w:rsidR="00F2089C">
        <w:rPr>
          <w:rFonts w:ascii="Arial" w:hAnsi="Arial" w:cs="Arial"/>
          <w:sz w:val="22"/>
          <w:szCs w:val="22"/>
          <w:lang w:val="en-GB"/>
        </w:rPr>
        <w:t>as a result of</w:t>
      </w:r>
      <w:proofErr w:type="gramEnd"/>
      <w:r w:rsidR="00F2089C">
        <w:rPr>
          <w:rFonts w:ascii="Arial" w:hAnsi="Arial" w:cs="Arial"/>
          <w:sz w:val="22"/>
          <w:szCs w:val="22"/>
          <w:lang w:val="en-GB"/>
        </w:rPr>
        <w:t xml:space="preserve">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429957C"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w:t>
      </w:r>
      <w:proofErr w:type="gramStart"/>
      <w:r>
        <w:rPr>
          <w:rFonts w:ascii="Arial" w:hAnsi="Arial" w:cs="Arial"/>
          <w:sz w:val="22"/>
          <w:szCs w:val="22"/>
          <w:lang w:val="en-GB"/>
        </w:rPr>
        <w:t>day to day</w:t>
      </w:r>
      <w:proofErr w:type="gramEnd"/>
      <w:r>
        <w:rPr>
          <w:rFonts w:ascii="Arial" w:hAnsi="Arial" w:cs="Arial"/>
          <w:sz w:val="22"/>
          <w:szCs w:val="22"/>
          <w:lang w:val="en-GB"/>
        </w:rPr>
        <w:t xml:space="preserve"> liabilites</w:t>
      </w:r>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w:t>
      </w:r>
      <w:proofErr w:type="gramStart"/>
      <w:r w:rsidR="00C66488">
        <w:rPr>
          <w:rFonts w:ascii="Arial" w:hAnsi="Arial" w:cs="Arial"/>
          <w:sz w:val="22"/>
          <w:szCs w:val="22"/>
          <w:lang w:val="en-GB"/>
        </w:rPr>
        <w:t>short term</w:t>
      </w:r>
      <w:proofErr w:type="gramEnd"/>
      <w:r w:rsidR="00C66488">
        <w:rPr>
          <w:rFonts w:ascii="Arial" w:hAnsi="Arial" w:cs="Arial"/>
          <w:sz w:val="22"/>
          <w:szCs w:val="22"/>
          <w:lang w:val="en-GB"/>
        </w:rPr>
        <w:t xml:space="preserve">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lastRenderedPageBreak/>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sidRPr="00E5359F">
        <w:rPr>
          <w:rFonts w:ascii="Arial" w:hAnsi="Arial" w:cs="Arial"/>
          <w:sz w:val="22"/>
          <w:szCs w:val="22"/>
          <w:lang w:val="en-GB"/>
        </w:rPr>
        <w:t>It is, however, understood that a small tweak to the sales platform could very easily return D</w:t>
      </w:r>
      <w:r w:rsidR="001152C7" w:rsidRPr="00E5359F">
        <w:rPr>
          <w:rFonts w:ascii="Arial" w:hAnsi="Arial" w:cs="Arial"/>
          <w:sz w:val="22"/>
          <w:szCs w:val="22"/>
          <w:lang w:val="en-GB"/>
        </w:rPr>
        <w:t xml:space="preserve"> </w:t>
      </w:r>
      <w:r w:rsidRPr="00E5359F">
        <w:rPr>
          <w:rFonts w:ascii="Arial" w:hAnsi="Arial" w:cs="Arial"/>
          <w:sz w:val="22"/>
          <w:szCs w:val="22"/>
          <w:lang w:val="en-GB"/>
        </w:rPr>
        <w:t>&amp;</w:t>
      </w:r>
      <w:r w:rsidR="001152C7" w:rsidRPr="00E5359F">
        <w:rPr>
          <w:rFonts w:ascii="Arial" w:hAnsi="Arial" w:cs="Arial"/>
          <w:sz w:val="22"/>
          <w:szCs w:val="22"/>
          <w:lang w:val="en-GB"/>
        </w:rPr>
        <w:t xml:space="preserve"> </w:t>
      </w:r>
      <w:r w:rsidRPr="00E5359F">
        <w:rPr>
          <w:rFonts w:ascii="Arial" w:hAnsi="Arial" w:cs="Arial"/>
          <w:sz w:val="22"/>
          <w:szCs w:val="22"/>
          <w:lang w:val="en-GB"/>
        </w:rPr>
        <w:t>M to profitability</w:t>
      </w:r>
      <w:r w:rsidR="00765F6D" w:rsidRPr="00E5359F">
        <w:rPr>
          <w:rFonts w:ascii="Arial" w:hAnsi="Arial" w:cs="Arial"/>
          <w:sz w:val="22"/>
          <w:szCs w:val="22"/>
          <w:lang w:val="en-GB"/>
        </w:rPr>
        <w:t xml:space="preserve"> if it can be protected from action by its creditors.</w:t>
      </w:r>
      <w:r w:rsidR="00765F6D">
        <w:rPr>
          <w:rFonts w:ascii="Arial" w:hAnsi="Arial" w:cs="Arial"/>
          <w:sz w:val="22"/>
          <w:szCs w:val="22"/>
          <w:lang w:val="en-GB"/>
        </w:rPr>
        <w:t xml:space="preserve">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7CBEDEDC" w14:textId="5D3220ED" w:rsidR="00102CC9" w:rsidRDefault="00102CC9" w:rsidP="00F75E39">
      <w:pPr>
        <w:jc w:val="both"/>
        <w:rPr>
          <w:rFonts w:ascii="Arial" w:hAnsi="Arial" w:cs="Arial"/>
          <w:color w:val="808080" w:themeColor="background1" w:themeShade="80"/>
          <w:sz w:val="22"/>
          <w:szCs w:val="22"/>
          <w:lang w:val="en-GB"/>
        </w:rPr>
      </w:pPr>
      <w:bookmarkStart w:id="0" w:name="_Hlk17745211"/>
    </w:p>
    <w:p w14:paraId="6726165C" w14:textId="77777777" w:rsidR="00B03C2C" w:rsidRPr="00955032" w:rsidRDefault="00B03C2C" w:rsidP="00F75E39">
      <w:pPr>
        <w:jc w:val="both"/>
        <w:rPr>
          <w:rFonts w:ascii="Arial" w:hAnsi="Arial" w:cs="Arial"/>
          <w:color w:val="808080" w:themeColor="background1" w:themeShade="80"/>
          <w:sz w:val="22"/>
          <w:szCs w:val="22"/>
          <w:lang w:val="en-GB"/>
        </w:rPr>
      </w:pPr>
    </w:p>
    <w:p w14:paraId="0002CEE8" w14:textId="77777777" w:rsidR="0046263A" w:rsidRDefault="0046263A" w:rsidP="0046263A">
      <w:pPr>
        <w:pStyle w:val="ListParagraph"/>
        <w:numPr>
          <w:ilvl w:val="0"/>
          <w:numId w:val="22"/>
        </w:numPr>
        <w:autoSpaceDE w:val="0"/>
        <w:autoSpaceDN w:val="0"/>
        <w:adjustRightInd w:val="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QUESTION A</w:t>
      </w:r>
    </w:p>
    <w:p w14:paraId="36365631" w14:textId="77777777" w:rsidR="0046263A" w:rsidRDefault="0046263A" w:rsidP="0046263A">
      <w:pPr>
        <w:autoSpaceDE w:val="0"/>
        <w:autoSpaceDN w:val="0"/>
        <w:adjustRightInd w:val="0"/>
        <w:ind w:left="360"/>
        <w:jc w:val="both"/>
        <w:rPr>
          <w:rFonts w:ascii="Arial" w:hAnsi="Arial" w:cs="Arial"/>
          <w:b/>
          <w:bCs/>
          <w:color w:val="808080" w:themeColor="background1" w:themeShade="80"/>
          <w:sz w:val="22"/>
          <w:szCs w:val="22"/>
          <w:u w:val="single"/>
          <w:lang w:val="en-GB"/>
        </w:rPr>
      </w:pPr>
    </w:p>
    <w:p w14:paraId="49731FE1" w14:textId="3EBA933E" w:rsidR="003115D5" w:rsidRPr="0046263A" w:rsidRDefault="0046263A" w:rsidP="0046263A">
      <w:pPr>
        <w:autoSpaceDE w:val="0"/>
        <w:autoSpaceDN w:val="0"/>
        <w:adjustRightInd w:val="0"/>
        <w:ind w:left="36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I</w:t>
      </w:r>
      <w:r w:rsidR="003115D5" w:rsidRPr="0046263A">
        <w:rPr>
          <w:rFonts w:ascii="Arial" w:hAnsi="Arial" w:cs="Arial"/>
          <w:b/>
          <w:bCs/>
          <w:color w:val="808080" w:themeColor="background1" w:themeShade="80"/>
          <w:sz w:val="22"/>
          <w:szCs w:val="22"/>
          <w:u w:val="single"/>
          <w:lang w:val="en-GB"/>
        </w:rPr>
        <w:t xml:space="preserve">SSUE:  </w:t>
      </w:r>
    </w:p>
    <w:p w14:paraId="3B1863F2" w14:textId="77777777" w:rsidR="00F1330B" w:rsidRPr="003115D5" w:rsidRDefault="00F1330B" w:rsidP="00F1330B">
      <w:pPr>
        <w:pStyle w:val="ListParagraph"/>
        <w:autoSpaceDE w:val="0"/>
        <w:autoSpaceDN w:val="0"/>
        <w:adjustRightInd w:val="0"/>
        <w:ind w:left="750"/>
        <w:jc w:val="both"/>
        <w:rPr>
          <w:rFonts w:ascii="Arial" w:hAnsi="Arial" w:cs="Arial"/>
          <w:b/>
          <w:bCs/>
          <w:color w:val="808080" w:themeColor="background1" w:themeShade="80"/>
          <w:sz w:val="22"/>
          <w:szCs w:val="22"/>
          <w:u w:val="single"/>
          <w:lang w:val="en-GB"/>
        </w:rPr>
      </w:pPr>
    </w:p>
    <w:p w14:paraId="67B7EE30" w14:textId="3B34C7B3" w:rsidR="003115D5" w:rsidRDefault="003115D5" w:rsidP="00F1330B">
      <w:pPr>
        <w:autoSpaceDE w:val="0"/>
        <w:autoSpaceDN w:val="0"/>
        <w:adjustRightInd w:val="0"/>
        <w:jc w:val="both"/>
        <w:rPr>
          <w:rFonts w:ascii="Arial" w:hAnsi="Arial" w:cs="Arial"/>
          <w:color w:val="808080" w:themeColor="background1" w:themeShade="80"/>
          <w:sz w:val="22"/>
          <w:szCs w:val="22"/>
          <w:lang w:val="en-GB"/>
        </w:rPr>
      </w:pPr>
      <w:r w:rsidRPr="00F1330B">
        <w:rPr>
          <w:rFonts w:ascii="Arial" w:hAnsi="Arial" w:cs="Arial"/>
          <w:color w:val="808080" w:themeColor="background1" w:themeShade="80"/>
          <w:sz w:val="22"/>
          <w:szCs w:val="22"/>
          <w:lang w:val="en-GB"/>
        </w:rPr>
        <w:t>The crisp issue for determination is to establish the routes available to M &amp; D</w:t>
      </w:r>
      <w:r w:rsidR="007349A5">
        <w:rPr>
          <w:rFonts w:ascii="Arial" w:hAnsi="Arial" w:cs="Arial"/>
          <w:color w:val="808080" w:themeColor="background1" w:themeShade="80"/>
          <w:sz w:val="22"/>
          <w:szCs w:val="22"/>
          <w:lang w:val="en-GB"/>
        </w:rPr>
        <w:t>, a company,</w:t>
      </w:r>
      <w:r w:rsidRPr="00F1330B">
        <w:rPr>
          <w:rFonts w:ascii="Arial" w:hAnsi="Arial" w:cs="Arial"/>
          <w:color w:val="808080" w:themeColor="background1" w:themeShade="80"/>
          <w:sz w:val="22"/>
          <w:szCs w:val="22"/>
          <w:lang w:val="en-GB"/>
        </w:rPr>
        <w:t xml:space="preserve"> under bankruptcy proceedings and select the most appropriate course of action to follow.  </w:t>
      </w:r>
    </w:p>
    <w:p w14:paraId="72DDF6AA" w14:textId="77777777" w:rsidR="00B03C2C" w:rsidRDefault="00B03C2C" w:rsidP="00F1330B">
      <w:pPr>
        <w:autoSpaceDE w:val="0"/>
        <w:autoSpaceDN w:val="0"/>
        <w:adjustRightInd w:val="0"/>
        <w:jc w:val="both"/>
        <w:rPr>
          <w:rFonts w:ascii="Arial" w:hAnsi="Arial" w:cs="Arial"/>
          <w:color w:val="808080" w:themeColor="background1" w:themeShade="80"/>
          <w:sz w:val="22"/>
          <w:szCs w:val="22"/>
          <w:lang w:val="en-GB"/>
        </w:rPr>
      </w:pPr>
    </w:p>
    <w:p w14:paraId="7FCEEA52" w14:textId="400057BF" w:rsidR="00F1330B" w:rsidRDefault="00F1330B" w:rsidP="00F1330B">
      <w:pPr>
        <w:autoSpaceDE w:val="0"/>
        <w:autoSpaceDN w:val="0"/>
        <w:adjustRightInd w:val="0"/>
        <w:jc w:val="both"/>
        <w:rPr>
          <w:rFonts w:ascii="Arial" w:hAnsi="Arial" w:cs="Arial"/>
          <w:color w:val="808080" w:themeColor="background1" w:themeShade="80"/>
          <w:sz w:val="22"/>
          <w:szCs w:val="22"/>
          <w:lang w:val="en-GB"/>
        </w:rPr>
      </w:pPr>
    </w:p>
    <w:p w14:paraId="683310C7" w14:textId="22847514" w:rsidR="00F1330B" w:rsidRPr="00F1330B" w:rsidRDefault="00F1330B" w:rsidP="00F1330B">
      <w:pPr>
        <w:autoSpaceDE w:val="0"/>
        <w:autoSpaceDN w:val="0"/>
        <w:adjustRightInd w:val="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LAW:</w:t>
      </w:r>
    </w:p>
    <w:p w14:paraId="3C87F442" w14:textId="77777777" w:rsidR="003115D5" w:rsidRDefault="003115D5" w:rsidP="003115D5">
      <w:pPr>
        <w:pStyle w:val="ListParagraph"/>
        <w:autoSpaceDE w:val="0"/>
        <w:autoSpaceDN w:val="0"/>
        <w:adjustRightInd w:val="0"/>
        <w:ind w:left="750"/>
        <w:jc w:val="both"/>
        <w:rPr>
          <w:rFonts w:ascii="Arial" w:hAnsi="Arial" w:cs="Arial"/>
          <w:color w:val="808080" w:themeColor="background1" w:themeShade="80"/>
          <w:sz w:val="22"/>
          <w:szCs w:val="22"/>
          <w:lang w:val="en-GB"/>
        </w:rPr>
      </w:pPr>
    </w:p>
    <w:p w14:paraId="0B0A8095" w14:textId="11EDFB3B" w:rsidR="00280EE0" w:rsidRPr="00F1330B" w:rsidRDefault="00280EE0" w:rsidP="00F1330B">
      <w:pPr>
        <w:autoSpaceDE w:val="0"/>
        <w:autoSpaceDN w:val="0"/>
        <w:adjustRightInd w:val="0"/>
        <w:jc w:val="both"/>
        <w:rPr>
          <w:rFonts w:ascii="Arial" w:hAnsi="Arial" w:cs="Arial"/>
          <w:color w:val="808080" w:themeColor="background1" w:themeShade="80"/>
          <w:sz w:val="22"/>
          <w:szCs w:val="22"/>
          <w:lang w:val="en-GB"/>
        </w:rPr>
      </w:pPr>
      <w:r w:rsidRPr="00F1330B">
        <w:rPr>
          <w:rFonts w:ascii="Arial" w:hAnsi="Arial" w:cs="Arial"/>
          <w:color w:val="808080" w:themeColor="background1" w:themeShade="80"/>
          <w:sz w:val="22"/>
          <w:szCs w:val="22"/>
          <w:lang w:val="en-GB"/>
        </w:rPr>
        <w:t>The insolvency procedures available</w:t>
      </w:r>
      <w:r w:rsidR="00F1330B">
        <w:rPr>
          <w:rFonts w:ascii="Arial" w:hAnsi="Arial" w:cs="Arial"/>
          <w:color w:val="808080" w:themeColor="background1" w:themeShade="80"/>
          <w:sz w:val="22"/>
          <w:szCs w:val="22"/>
          <w:lang w:val="en-GB"/>
        </w:rPr>
        <w:t xml:space="preserve"> </w:t>
      </w:r>
      <w:r w:rsidR="007349A5">
        <w:rPr>
          <w:rFonts w:ascii="Arial" w:hAnsi="Arial" w:cs="Arial"/>
          <w:color w:val="808080" w:themeColor="background1" w:themeShade="80"/>
          <w:sz w:val="22"/>
          <w:szCs w:val="22"/>
          <w:lang w:val="en-GB"/>
        </w:rPr>
        <w:t xml:space="preserve">for a corporate rescue </w:t>
      </w:r>
      <w:r w:rsidR="00F1330B">
        <w:rPr>
          <w:rFonts w:ascii="Arial" w:hAnsi="Arial" w:cs="Arial"/>
          <w:color w:val="808080" w:themeColor="background1" w:themeShade="80"/>
          <w:sz w:val="22"/>
          <w:szCs w:val="22"/>
          <w:lang w:val="en-GB"/>
        </w:rPr>
        <w:t xml:space="preserve">in Guernsey are Compulsory Liquidation, </w:t>
      </w:r>
      <w:r w:rsidR="00312E36">
        <w:rPr>
          <w:rFonts w:ascii="Arial" w:hAnsi="Arial" w:cs="Arial"/>
          <w:color w:val="808080" w:themeColor="background1" w:themeShade="80"/>
          <w:sz w:val="22"/>
          <w:szCs w:val="22"/>
          <w:lang w:val="en-GB"/>
        </w:rPr>
        <w:t>Voluntary Liquidation,</w:t>
      </w:r>
      <w:r w:rsidRPr="00F1330B">
        <w:rPr>
          <w:rFonts w:ascii="Arial" w:hAnsi="Arial" w:cs="Arial"/>
          <w:color w:val="808080" w:themeColor="background1" w:themeShade="80"/>
          <w:sz w:val="22"/>
          <w:szCs w:val="22"/>
          <w:lang w:val="en-GB"/>
        </w:rPr>
        <w:t xml:space="preserve"> an </w:t>
      </w:r>
      <w:r w:rsidR="003115D5" w:rsidRPr="00F1330B">
        <w:rPr>
          <w:rFonts w:ascii="Arial" w:hAnsi="Arial" w:cs="Arial"/>
          <w:color w:val="808080" w:themeColor="background1" w:themeShade="80"/>
          <w:sz w:val="22"/>
          <w:szCs w:val="22"/>
          <w:lang w:val="en-GB"/>
        </w:rPr>
        <w:t>A</w:t>
      </w:r>
      <w:r w:rsidRPr="00F1330B">
        <w:rPr>
          <w:rFonts w:ascii="Arial" w:hAnsi="Arial" w:cs="Arial"/>
          <w:color w:val="808080" w:themeColor="background1" w:themeShade="80"/>
          <w:sz w:val="22"/>
          <w:szCs w:val="22"/>
          <w:lang w:val="en-GB"/>
        </w:rPr>
        <w:t xml:space="preserve">dministration, or a </w:t>
      </w:r>
      <w:r w:rsidR="003115D5" w:rsidRPr="00F1330B">
        <w:rPr>
          <w:rFonts w:ascii="Arial" w:hAnsi="Arial" w:cs="Arial"/>
          <w:color w:val="808080" w:themeColor="background1" w:themeShade="80"/>
          <w:sz w:val="22"/>
          <w:szCs w:val="22"/>
          <w:lang w:val="en-GB"/>
        </w:rPr>
        <w:t>S</w:t>
      </w:r>
      <w:r w:rsidRPr="00F1330B">
        <w:rPr>
          <w:rFonts w:ascii="Arial" w:hAnsi="Arial" w:cs="Arial"/>
          <w:color w:val="808080" w:themeColor="background1" w:themeShade="80"/>
          <w:sz w:val="22"/>
          <w:szCs w:val="22"/>
          <w:lang w:val="en-GB"/>
        </w:rPr>
        <w:t xml:space="preserve">cheme of </w:t>
      </w:r>
      <w:r w:rsidR="003115D5" w:rsidRPr="00F1330B">
        <w:rPr>
          <w:rFonts w:ascii="Arial" w:hAnsi="Arial" w:cs="Arial"/>
          <w:color w:val="808080" w:themeColor="background1" w:themeShade="80"/>
          <w:sz w:val="22"/>
          <w:szCs w:val="22"/>
          <w:lang w:val="en-GB"/>
        </w:rPr>
        <w:t>A</w:t>
      </w:r>
      <w:r w:rsidRPr="00F1330B">
        <w:rPr>
          <w:rFonts w:ascii="Arial" w:hAnsi="Arial" w:cs="Arial"/>
          <w:color w:val="808080" w:themeColor="background1" w:themeShade="80"/>
          <w:sz w:val="22"/>
          <w:szCs w:val="22"/>
          <w:lang w:val="en-GB"/>
        </w:rPr>
        <w:t xml:space="preserve">rrangement.  </w:t>
      </w:r>
    </w:p>
    <w:p w14:paraId="0AB0F3D8" w14:textId="11948DA4" w:rsidR="00280EE0" w:rsidRDefault="00280EE0"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3CD600D1" w14:textId="77777777" w:rsidR="00010FF9" w:rsidRDefault="00010FF9" w:rsidP="00280EE0">
      <w:pPr>
        <w:autoSpaceDE w:val="0"/>
        <w:autoSpaceDN w:val="0"/>
        <w:adjustRightInd w:val="0"/>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Liquidations </w:t>
      </w:r>
    </w:p>
    <w:p w14:paraId="6C583D18" w14:textId="4B9C0E1B" w:rsidR="00010FF9" w:rsidRDefault="00D14FFD"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Liquidation, whether </w:t>
      </w:r>
      <w:r w:rsidR="00010FF9">
        <w:rPr>
          <w:rFonts w:ascii="Arial" w:hAnsi="Arial" w:cs="Arial"/>
          <w:color w:val="808080" w:themeColor="background1" w:themeShade="80"/>
          <w:sz w:val="22"/>
          <w:szCs w:val="22"/>
          <w:lang w:val="en-GB"/>
        </w:rPr>
        <w:t>V</w:t>
      </w:r>
      <w:r>
        <w:rPr>
          <w:rFonts w:ascii="Arial" w:hAnsi="Arial" w:cs="Arial"/>
          <w:color w:val="808080" w:themeColor="background1" w:themeShade="80"/>
          <w:sz w:val="22"/>
          <w:szCs w:val="22"/>
          <w:lang w:val="en-GB"/>
        </w:rPr>
        <w:t xml:space="preserve">oluntary or </w:t>
      </w:r>
      <w:r w:rsidR="00010FF9">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ompulsory is a formal insolvency process to wind-up the company.  </w:t>
      </w:r>
      <w:r w:rsidR="00312E36">
        <w:rPr>
          <w:rFonts w:ascii="Arial" w:hAnsi="Arial" w:cs="Arial"/>
          <w:color w:val="808080" w:themeColor="background1" w:themeShade="80"/>
          <w:sz w:val="22"/>
          <w:szCs w:val="22"/>
          <w:lang w:val="en-GB"/>
        </w:rPr>
        <w:t xml:space="preserve">Compulsory liquidation is governed by sections 406 – 418 of Part XXIII of the Companies Law.  </w:t>
      </w:r>
      <w:r w:rsidR="00010FF9">
        <w:rPr>
          <w:rFonts w:ascii="Arial" w:hAnsi="Arial" w:cs="Arial"/>
          <w:color w:val="808080" w:themeColor="background1" w:themeShade="80"/>
          <w:sz w:val="22"/>
          <w:szCs w:val="22"/>
          <w:lang w:val="en-GB"/>
        </w:rPr>
        <w:t>Voluntary Liquidation is governed by sections 391 to 405 of Part XXIII of the Companies Law.</w:t>
      </w:r>
    </w:p>
    <w:p w14:paraId="3E9DB5A5" w14:textId="434E4844" w:rsidR="00312E36" w:rsidRDefault="00312E36" w:rsidP="00280EE0">
      <w:pPr>
        <w:autoSpaceDE w:val="0"/>
        <w:autoSpaceDN w:val="0"/>
        <w:adjustRightInd w:val="0"/>
        <w:jc w:val="both"/>
        <w:rPr>
          <w:rFonts w:ascii="Arial" w:hAnsi="Arial" w:cs="Arial"/>
          <w:color w:val="808080" w:themeColor="background1" w:themeShade="80"/>
          <w:sz w:val="22"/>
          <w:szCs w:val="22"/>
          <w:lang w:val="en-GB"/>
        </w:rPr>
      </w:pPr>
    </w:p>
    <w:p w14:paraId="25516736" w14:textId="03301301" w:rsidR="00010FF9" w:rsidRPr="00010FF9" w:rsidRDefault="00312E36" w:rsidP="00010FF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it is </w:t>
      </w:r>
      <w:r w:rsidRPr="00312E36">
        <w:rPr>
          <w:rFonts w:ascii="Arial" w:hAnsi="Arial" w:cs="Arial"/>
          <w:color w:val="808080" w:themeColor="background1" w:themeShade="80"/>
          <w:sz w:val="22"/>
          <w:szCs w:val="22"/>
          <w:lang w:val="en-GB"/>
        </w:rPr>
        <w:t>understood that</w:t>
      </w:r>
      <w:r w:rsidR="007349A5">
        <w:rPr>
          <w:rFonts w:ascii="Arial" w:hAnsi="Arial" w:cs="Arial"/>
          <w:color w:val="808080" w:themeColor="background1" w:themeShade="80"/>
          <w:sz w:val="22"/>
          <w:szCs w:val="22"/>
          <w:lang w:val="en-GB"/>
        </w:rPr>
        <w:t xml:space="preserve"> </w:t>
      </w:r>
      <w:r w:rsidRPr="00312E36">
        <w:rPr>
          <w:rFonts w:ascii="Arial" w:hAnsi="Arial" w:cs="Arial"/>
          <w:color w:val="808080" w:themeColor="background1" w:themeShade="80"/>
          <w:sz w:val="22"/>
          <w:szCs w:val="22"/>
          <w:lang w:val="en-GB"/>
        </w:rPr>
        <w:t>M</w:t>
      </w:r>
      <w:r w:rsidR="007349A5">
        <w:rPr>
          <w:rFonts w:ascii="Arial" w:hAnsi="Arial" w:cs="Arial"/>
          <w:color w:val="808080" w:themeColor="background1" w:themeShade="80"/>
          <w:sz w:val="22"/>
          <w:szCs w:val="22"/>
          <w:lang w:val="en-GB"/>
        </w:rPr>
        <w:t xml:space="preserve"> &amp; D </w:t>
      </w:r>
      <w:r w:rsidR="00010FF9">
        <w:rPr>
          <w:rFonts w:ascii="Arial" w:hAnsi="Arial" w:cs="Arial"/>
          <w:color w:val="808080" w:themeColor="background1" w:themeShade="80"/>
          <w:sz w:val="22"/>
          <w:szCs w:val="22"/>
          <w:lang w:val="en-GB"/>
        </w:rPr>
        <w:t>can be rescued and returned to pr</w:t>
      </w:r>
      <w:r w:rsidRPr="00312E36">
        <w:rPr>
          <w:rFonts w:ascii="Arial" w:hAnsi="Arial" w:cs="Arial"/>
          <w:color w:val="808080" w:themeColor="background1" w:themeShade="80"/>
          <w:sz w:val="22"/>
          <w:szCs w:val="22"/>
          <w:lang w:val="en-GB"/>
        </w:rPr>
        <w:t>ofitability</w:t>
      </w:r>
      <w:r w:rsidR="00010FF9">
        <w:rPr>
          <w:rFonts w:ascii="Arial" w:hAnsi="Arial" w:cs="Arial"/>
          <w:color w:val="808080" w:themeColor="background1" w:themeShade="80"/>
          <w:sz w:val="22"/>
          <w:szCs w:val="22"/>
          <w:lang w:val="en-GB"/>
        </w:rPr>
        <w:t>, the options of Compulsory and Voluntary liquidation are not options that can be considered and there is therefore no further discussion required.</w:t>
      </w:r>
      <w:r w:rsidR="00010FF9" w:rsidRPr="00010FF9">
        <w:rPr>
          <w:rFonts w:ascii="Arial" w:hAnsi="Arial" w:cs="Arial"/>
          <w:color w:val="808080" w:themeColor="background1" w:themeShade="80"/>
          <w:sz w:val="22"/>
          <w:szCs w:val="22"/>
          <w:lang w:val="en-GB"/>
        </w:rPr>
        <w:t xml:space="preserve"> </w:t>
      </w:r>
    </w:p>
    <w:p w14:paraId="3C35B22A" w14:textId="3EF14454" w:rsidR="00312E36" w:rsidRPr="00312E36" w:rsidRDefault="00312E36" w:rsidP="00312E36">
      <w:pPr>
        <w:autoSpaceDE w:val="0"/>
        <w:autoSpaceDN w:val="0"/>
        <w:adjustRightInd w:val="0"/>
        <w:jc w:val="both"/>
        <w:rPr>
          <w:rFonts w:ascii="Arial" w:hAnsi="Arial" w:cs="Arial"/>
          <w:color w:val="808080" w:themeColor="background1" w:themeShade="80"/>
          <w:sz w:val="22"/>
          <w:szCs w:val="22"/>
          <w:lang w:val="en-GB"/>
        </w:rPr>
      </w:pPr>
    </w:p>
    <w:p w14:paraId="4D6CB3E4" w14:textId="6ACD4A98" w:rsidR="00D14FFD" w:rsidRDefault="00010FF9"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Administration  </w:t>
      </w:r>
    </w:p>
    <w:p w14:paraId="60B398EF" w14:textId="33174113" w:rsidR="00010FF9" w:rsidRDefault="00B30631"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Administration is a form of corporate rescue and is governed by the provisions of sections 374 – 390 of Part XXIII of the Companies Law.  </w:t>
      </w:r>
    </w:p>
    <w:p w14:paraId="1E284328" w14:textId="09A5136D" w:rsidR="00B30631" w:rsidRDefault="00B30631" w:rsidP="00280EE0">
      <w:pPr>
        <w:autoSpaceDE w:val="0"/>
        <w:autoSpaceDN w:val="0"/>
        <w:adjustRightInd w:val="0"/>
        <w:jc w:val="both"/>
        <w:rPr>
          <w:rFonts w:ascii="Arial" w:hAnsi="Arial" w:cs="Arial"/>
          <w:color w:val="808080" w:themeColor="background1" w:themeShade="80"/>
          <w:sz w:val="22"/>
          <w:szCs w:val="22"/>
          <w:lang w:val="en-GB"/>
        </w:rPr>
      </w:pPr>
    </w:p>
    <w:p w14:paraId="633BABDA" w14:textId="7488D6EB" w:rsidR="002260FB" w:rsidRDefault="002260FB"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application to be placed under Administration can be initiated by </w:t>
      </w:r>
      <w:proofErr w:type="gramStart"/>
      <w:r>
        <w:rPr>
          <w:rFonts w:ascii="Arial" w:hAnsi="Arial" w:cs="Arial"/>
          <w:color w:val="808080" w:themeColor="background1" w:themeShade="80"/>
          <w:sz w:val="22"/>
          <w:szCs w:val="22"/>
          <w:lang w:val="en-GB"/>
        </w:rPr>
        <w:t>a number of</w:t>
      </w:r>
      <w:proofErr w:type="gramEnd"/>
      <w:r>
        <w:rPr>
          <w:rFonts w:ascii="Arial" w:hAnsi="Arial" w:cs="Arial"/>
          <w:color w:val="808080" w:themeColor="background1" w:themeShade="80"/>
          <w:sz w:val="22"/>
          <w:szCs w:val="22"/>
          <w:lang w:val="en-GB"/>
        </w:rPr>
        <w:t xml:space="preserve"> different parties,</w:t>
      </w:r>
      <w:r>
        <w:rPr>
          <w:rStyle w:val="FootnoteReference"/>
          <w:rFonts w:ascii="Arial" w:hAnsi="Arial" w:cs="Arial"/>
          <w:color w:val="808080" w:themeColor="background1" w:themeShade="80"/>
          <w:sz w:val="22"/>
          <w:szCs w:val="22"/>
          <w:lang w:val="en-GB"/>
        </w:rPr>
        <w:footnoteReference w:id="2"/>
      </w:r>
      <w:r>
        <w:rPr>
          <w:rFonts w:ascii="Arial" w:hAnsi="Arial" w:cs="Arial"/>
          <w:color w:val="808080" w:themeColor="background1" w:themeShade="80"/>
          <w:sz w:val="22"/>
          <w:szCs w:val="22"/>
          <w:lang w:val="en-GB"/>
        </w:rPr>
        <w:t xml:space="preserve"> but for purposes of this question it is open to the debtors M </w:t>
      </w:r>
      <w:r w:rsidR="007349A5">
        <w:rPr>
          <w:rFonts w:ascii="Arial" w:hAnsi="Arial" w:cs="Arial"/>
          <w:color w:val="808080" w:themeColor="background1" w:themeShade="80"/>
          <w:sz w:val="22"/>
          <w:szCs w:val="22"/>
          <w:lang w:val="en-GB"/>
        </w:rPr>
        <w:t xml:space="preserve">&amp; D </w:t>
      </w:r>
      <w:r>
        <w:rPr>
          <w:rFonts w:ascii="Arial" w:hAnsi="Arial" w:cs="Arial"/>
          <w:color w:val="808080" w:themeColor="background1" w:themeShade="80"/>
          <w:sz w:val="22"/>
          <w:szCs w:val="22"/>
          <w:lang w:val="en-GB"/>
        </w:rPr>
        <w:t>to make.</w:t>
      </w:r>
      <w:r w:rsidR="007349A5">
        <w:rPr>
          <w:rFonts w:ascii="Arial" w:hAnsi="Arial" w:cs="Arial"/>
          <w:color w:val="808080" w:themeColor="background1" w:themeShade="80"/>
          <w:sz w:val="22"/>
          <w:szCs w:val="22"/>
          <w:lang w:val="en-GB"/>
        </w:rPr>
        <w:t xml:space="preserve"> </w:t>
      </w:r>
    </w:p>
    <w:p w14:paraId="40A9E098" w14:textId="5019FE5C" w:rsidR="007349A5" w:rsidRDefault="007349A5" w:rsidP="00280EE0">
      <w:pPr>
        <w:autoSpaceDE w:val="0"/>
        <w:autoSpaceDN w:val="0"/>
        <w:adjustRightInd w:val="0"/>
        <w:jc w:val="both"/>
        <w:rPr>
          <w:rFonts w:ascii="Arial" w:hAnsi="Arial" w:cs="Arial"/>
          <w:color w:val="808080" w:themeColor="background1" w:themeShade="80"/>
          <w:sz w:val="22"/>
          <w:szCs w:val="22"/>
          <w:lang w:val="en-GB"/>
        </w:rPr>
      </w:pPr>
    </w:p>
    <w:p w14:paraId="103FF2C8" w14:textId="1666AC45" w:rsidR="007349A5" w:rsidRDefault="007349A5"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threshold </w:t>
      </w:r>
      <w:r w:rsidR="00994401">
        <w:rPr>
          <w:rFonts w:ascii="Arial" w:hAnsi="Arial" w:cs="Arial"/>
          <w:color w:val="808080" w:themeColor="background1" w:themeShade="80"/>
          <w:sz w:val="22"/>
          <w:szCs w:val="22"/>
          <w:lang w:val="en-GB"/>
        </w:rPr>
        <w:t>for the granting of an</w:t>
      </w:r>
      <w:r>
        <w:rPr>
          <w:rFonts w:ascii="Arial" w:hAnsi="Arial" w:cs="Arial"/>
          <w:color w:val="808080" w:themeColor="background1" w:themeShade="80"/>
          <w:sz w:val="22"/>
          <w:szCs w:val="22"/>
          <w:lang w:val="en-GB"/>
        </w:rPr>
        <w:t xml:space="preserve"> Administration order is two-</w:t>
      </w:r>
      <w:proofErr w:type="gramStart"/>
      <w:r>
        <w:rPr>
          <w:rFonts w:ascii="Arial" w:hAnsi="Arial" w:cs="Arial"/>
          <w:color w:val="808080" w:themeColor="background1" w:themeShade="80"/>
          <w:sz w:val="22"/>
          <w:szCs w:val="22"/>
          <w:lang w:val="en-GB"/>
        </w:rPr>
        <w:t>fold</w:t>
      </w:r>
      <w:r w:rsidR="001D40DF">
        <w:rPr>
          <w:rFonts w:ascii="Arial" w:hAnsi="Arial" w:cs="Arial"/>
          <w:color w:val="808080" w:themeColor="background1" w:themeShade="80"/>
          <w:sz w:val="22"/>
          <w:szCs w:val="22"/>
          <w:lang w:val="en-GB"/>
        </w:rPr>
        <w:t>:-</w:t>
      </w:r>
      <w:proofErr w:type="gramEnd"/>
    </w:p>
    <w:p w14:paraId="7BEB84D1" w14:textId="15533725" w:rsidR="001D40DF" w:rsidRDefault="001D40DF" w:rsidP="00280EE0">
      <w:pPr>
        <w:autoSpaceDE w:val="0"/>
        <w:autoSpaceDN w:val="0"/>
        <w:adjustRightInd w:val="0"/>
        <w:jc w:val="both"/>
        <w:rPr>
          <w:rFonts w:ascii="Arial" w:hAnsi="Arial" w:cs="Arial"/>
          <w:color w:val="808080" w:themeColor="background1" w:themeShade="80"/>
          <w:sz w:val="22"/>
          <w:szCs w:val="22"/>
          <w:lang w:val="en-GB"/>
        </w:rPr>
      </w:pPr>
    </w:p>
    <w:p w14:paraId="34774B9A" w14:textId="4C3BB037" w:rsidR="001D40DF" w:rsidRDefault="001D40DF"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first leg:</w:t>
      </w:r>
    </w:p>
    <w:p w14:paraId="43908B8B" w14:textId="1B46283E" w:rsidR="007349A5" w:rsidRDefault="007349A5" w:rsidP="00280EE0">
      <w:pPr>
        <w:autoSpaceDE w:val="0"/>
        <w:autoSpaceDN w:val="0"/>
        <w:adjustRightInd w:val="0"/>
        <w:jc w:val="both"/>
        <w:rPr>
          <w:rFonts w:ascii="Arial" w:hAnsi="Arial" w:cs="Arial"/>
          <w:color w:val="808080" w:themeColor="background1" w:themeShade="80"/>
          <w:sz w:val="22"/>
          <w:szCs w:val="22"/>
          <w:lang w:val="en-GB"/>
        </w:rPr>
      </w:pPr>
    </w:p>
    <w:p w14:paraId="6D05E94C" w14:textId="5EB15A08" w:rsidR="005A511F" w:rsidRDefault="007349A5" w:rsidP="007349A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must be unable to satisfy the solvency tests, in that </w:t>
      </w:r>
      <w:r w:rsidR="005A511F">
        <w:rPr>
          <w:rFonts w:ascii="Arial" w:hAnsi="Arial" w:cs="Arial"/>
          <w:color w:val="808080" w:themeColor="background1" w:themeShade="80"/>
          <w:sz w:val="22"/>
          <w:szCs w:val="22"/>
          <w:lang w:val="en-GB"/>
        </w:rPr>
        <w:t xml:space="preserve">a written demand served by Her Majesty’s Sergeant for an amount of GGP 750 remains unpaid for a period of 21 days, or the Court is satisfied that the company </w:t>
      </w:r>
      <w:r>
        <w:rPr>
          <w:rFonts w:ascii="Arial" w:hAnsi="Arial" w:cs="Arial"/>
          <w:color w:val="808080" w:themeColor="background1" w:themeShade="80"/>
          <w:sz w:val="22"/>
          <w:szCs w:val="22"/>
          <w:lang w:val="en-GB"/>
        </w:rPr>
        <w:t>is unable to service its financial obligations to the creditor as they become due</w:t>
      </w:r>
      <w:r w:rsidR="001D40DF">
        <w:rPr>
          <w:rFonts w:ascii="Arial" w:hAnsi="Arial" w:cs="Arial"/>
          <w:color w:val="808080" w:themeColor="background1" w:themeShade="80"/>
          <w:sz w:val="22"/>
          <w:szCs w:val="22"/>
          <w:lang w:val="en-GB"/>
        </w:rPr>
        <w:t>, or</w:t>
      </w:r>
      <w:r w:rsidR="005A511F">
        <w:rPr>
          <w:rFonts w:ascii="Arial" w:hAnsi="Arial" w:cs="Arial"/>
          <w:color w:val="808080" w:themeColor="background1" w:themeShade="80"/>
          <w:sz w:val="22"/>
          <w:szCs w:val="22"/>
          <w:lang w:val="en-GB"/>
        </w:rPr>
        <w:t xml:space="preserve"> </w:t>
      </w:r>
    </w:p>
    <w:p w14:paraId="6D8296B5" w14:textId="698A9FB8" w:rsidR="007349A5" w:rsidRDefault="005A511F" w:rsidP="007349A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granting of an Administration order will give the company an opportunity for survival in </w:t>
      </w:r>
      <w:r w:rsidR="00546730">
        <w:rPr>
          <w:rFonts w:ascii="Arial" w:hAnsi="Arial" w:cs="Arial"/>
          <w:color w:val="808080" w:themeColor="background1" w:themeShade="80"/>
          <w:sz w:val="22"/>
          <w:szCs w:val="22"/>
          <w:lang w:val="en-GB"/>
        </w:rPr>
        <w:t>w</w:t>
      </w:r>
      <w:r>
        <w:rPr>
          <w:rFonts w:ascii="Arial" w:hAnsi="Arial" w:cs="Arial"/>
          <w:color w:val="808080" w:themeColor="background1" w:themeShade="80"/>
          <w:sz w:val="22"/>
          <w:szCs w:val="22"/>
          <w:lang w:val="en-GB"/>
        </w:rPr>
        <w:t>hole or in part as a going concern or will yield the potential for a more advantageous realization of the company’s assets.</w:t>
      </w:r>
      <w:r w:rsidR="007349A5">
        <w:rPr>
          <w:rFonts w:ascii="Arial" w:hAnsi="Arial" w:cs="Arial"/>
          <w:color w:val="808080" w:themeColor="background1" w:themeShade="80"/>
          <w:sz w:val="22"/>
          <w:szCs w:val="22"/>
          <w:lang w:val="en-GB"/>
        </w:rPr>
        <w:t xml:space="preserve"> </w:t>
      </w:r>
      <w:r w:rsidR="00994401">
        <w:rPr>
          <w:rFonts w:ascii="Arial" w:hAnsi="Arial" w:cs="Arial"/>
          <w:color w:val="808080" w:themeColor="background1" w:themeShade="80"/>
          <w:sz w:val="22"/>
          <w:szCs w:val="22"/>
          <w:lang w:val="en-GB"/>
        </w:rPr>
        <w:t xml:space="preserve">  </w:t>
      </w:r>
    </w:p>
    <w:p w14:paraId="51AA96D4" w14:textId="6F5302B7" w:rsidR="001D40DF" w:rsidRDefault="001D40DF" w:rsidP="001D40DF">
      <w:pPr>
        <w:autoSpaceDE w:val="0"/>
        <w:autoSpaceDN w:val="0"/>
        <w:adjustRightInd w:val="0"/>
        <w:jc w:val="both"/>
        <w:rPr>
          <w:rFonts w:ascii="Arial" w:hAnsi="Arial" w:cs="Arial"/>
          <w:color w:val="808080" w:themeColor="background1" w:themeShade="80"/>
          <w:sz w:val="22"/>
          <w:szCs w:val="22"/>
          <w:lang w:val="en-GB"/>
        </w:rPr>
      </w:pPr>
    </w:p>
    <w:p w14:paraId="5E9C0663" w14:textId="2DF09960" w:rsidR="001D40DF" w:rsidRDefault="001D40DF"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second leg of the test, the valuation of the company’s liabilities must exceed its assets.  Independent evidence of the company’s recent accounts, fair valuations of company assets, bank statements, </w:t>
      </w:r>
      <w:r w:rsidR="00F17A37">
        <w:rPr>
          <w:rFonts w:ascii="Arial" w:hAnsi="Arial" w:cs="Arial"/>
          <w:color w:val="808080" w:themeColor="background1" w:themeShade="80"/>
          <w:sz w:val="22"/>
          <w:szCs w:val="22"/>
          <w:lang w:val="en-GB"/>
        </w:rPr>
        <w:t>auditors’</w:t>
      </w:r>
      <w:r>
        <w:rPr>
          <w:rFonts w:ascii="Arial" w:hAnsi="Arial" w:cs="Arial"/>
          <w:color w:val="808080" w:themeColor="background1" w:themeShade="80"/>
          <w:sz w:val="22"/>
          <w:szCs w:val="22"/>
          <w:lang w:val="en-GB"/>
        </w:rPr>
        <w:t xml:space="preserve"> books, and any other factor known to the directors will be taken into account to </w:t>
      </w:r>
      <w:proofErr w:type="gramStart"/>
      <w:r>
        <w:rPr>
          <w:rFonts w:ascii="Arial" w:hAnsi="Arial" w:cs="Arial"/>
          <w:color w:val="808080" w:themeColor="background1" w:themeShade="80"/>
          <w:sz w:val="22"/>
          <w:szCs w:val="22"/>
          <w:lang w:val="en-GB"/>
        </w:rPr>
        <w:t>found</w:t>
      </w:r>
      <w:proofErr w:type="gramEnd"/>
      <w:r>
        <w:rPr>
          <w:rFonts w:ascii="Arial" w:hAnsi="Arial" w:cs="Arial"/>
          <w:color w:val="808080" w:themeColor="background1" w:themeShade="80"/>
          <w:sz w:val="22"/>
          <w:szCs w:val="22"/>
          <w:lang w:val="en-GB"/>
        </w:rPr>
        <w:t xml:space="preserve"> this part of the test.  </w:t>
      </w:r>
    </w:p>
    <w:p w14:paraId="4EB0A363" w14:textId="6978DEEF" w:rsidR="001D40DF" w:rsidRDefault="001D40DF" w:rsidP="001D40DF">
      <w:pPr>
        <w:autoSpaceDE w:val="0"/>
        <w:autoSpaceDN w:val="0"/>
        <w:adjustRightInd w:val="0"/>
        <w:jc w:val="both"/>
        <w:rPr>
          <w:rFonts w:ascii="Arial" w:hAnsi="Arial" w:cs="Arial"/>
          <w:color w:val="808080" w:themeColor="background1" w:themeShade="80"/>
          <w:sz w:val="22"/>
          <w:szCs w:val="22"/>
          <w:lang w:val="en-GB"/>
        </w:rPr>
      </w:pPr>
    </w:p>
    <w:p w14:paraId="5D0D6C16" w14:textId="27F14055" w:rsidR="001D40DF" w:rsidRDefault="001D40DF"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the sanctioning of an Administration order</w:t>
      </w:r>
      <w:r w:rsidR="008D2909">
        <w:rPr>
          <w:rFonts w:ascii="Arial" w:hAnsi="Arial" w:cs="Arial"/>
          <w:color w:val="808080" w:themeColor="background1" w:themeShade="80"/>
          <w:sz w:val="22"/>
          <w:szCs w:val="22"/>
          <w:lang w:val="en-GB"/>
        </w:rPr>
        <w:t xml:space="preserve"> by the court,</w:t>
      </w:r>
      <w:r>
        <w:rPr>
          <w:rFonts w:ascii="Arial" w:hAnsi="Arial" w:cs="Arial"/>
          <w:color w:val="808080" w:themeColor="background1" w:themeShade="80"/>
          <w:sz w:val="22"/>
          <w:szCs w:val="22"/>
          <w:lang w:val="en-GB"/>
        </w:rPr>
        <w:t xml:space="preserve"> the company is placed into the hands of an administrator</w:t>
      </w:r>
      <w:r w:rsidR="008D2909">
        <w:rPr>
          <w:rFonts w:ascii="Arial" w:hAnsi="Arial" w:cs="Arial"/>
          <w:color w:val="808080" w:themeColor="background1" w:themeShade="80"/>
          <w:sz w:val="22"/>
          <w:szCs w:val="22"/>
          <w:lang w:val="en-GB"/>
        </w:rPr>
        <w:t>.  The administrator</w:t>
      </w:r>
      <w:r>
        <w:rPr>
          <w:rFonts w:ascii="Arial" w:hAnsi="Arial" w:cs="Arial"/>
          <w:color w:val="808080" w:themeColor="background1" w:themeShade="80"/>
          <w:sz w:val="22"/>
          <w:szCs w:val="22"/>
          <w:lang w:val="en-GB"/>
        </w:rPr>
        <w:t xml:space="preserve"> </w:t>
      </w:r>
      <w:r w:rsidR="008D2909">
        <w:rPr>
          <w:rFonts w:ascii="Arial" w:hAnsi="Arial" w:cs="Arial"/>
          <w:color w:val="808080" w:themeColor="background1" w:themeShade="80"/>
          <w:sz w:val="22"/>
          <w:szCs w:val="22"/>
          <w:lang w:val="en-GB"/>
        </w:rPr>
        <w:t>will do all things necessary or beneficial for the management of the company’s affairs</w:t>
      </w:r>
      <w:r w:rsidR="00F17A37">
        <w:rPr>
          <w:rFonts w:ascii="Arial" w:hAnsi="Arial" w:cs="Arial"/>
          <w:color w:val="808080" w:themeColor="background1" w:themeShade="80"/>
          <w:sz w:val="22"/>
          <w:szCs w:val="22"/>
          <w:lang w:val="en-GB"/>
        </w:rPr>
        <w:t xml:space="preserve"> </w:t>
      </w:r>
      <w:r w:rsidR="008D2909">
        <w:rPr>
          <w:rFonts w:ascii="Arial" w:hAnsi="Arial" w:cs="Arial"/>
          <w:color w:val="808080" w:themeColor="background1" w:themeShade="80"/>
          <w:sz w:val="22"/>
          <w:szCs w:val="22"/>
          <w:lang w:val="en-GB"/>
        </w:rPr>
        <w:t xml:space="preserve">and can apply to the court for powers to exercise his functions to the benefit of the company in instances where those powers are otherwise limited.  </w:t>
      </w:r>
    </w:p>
    <w:p w14:paraId="3A09B3F7" w14:textId="2149CEB1" w:rsidR="00682937" w:rsidRDefault="00682937" w:rsidP="001D40DF">
      <w:pPr>
        <w:autoSpaceDE w:val="0"/>
        <w:autoSpaceDN w:val="0"/>
        <w:adjustRightInd w:val="0"/>
        <w:jc w:val="both"/>
        <w:rPr>
          <w:rFonts w:ascii="Arial" w:hAnsi="Arial" w:cs="Arial"/>
          <w:color w:val="808080" w:themeColor="background1" w:themeShade="80"/>
          <w:sz w:val="22"/>
          <w:szCs w:val="22"/>
          <w:lang w:val="en-GB"/>
        </w:rPr>
      </w:pPr>
    </w:p>
    <w:p w14:paraId="278B2C7A" w14:textId="3F48C22A" w:rsidR="00682937" w:rsidRDefault="00682937"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From the onset of the presentation of the application to court until an order is made, or the application is otherwise dismissed, the company is prohibited from passing any resolution to wind it up</w:t>
      </w:r>
      <w:r w:rsidR="00E75B5D">
        <w:rPr>
          <w:rFonts w:ascii="Arial" w:hAnsi="Arial" w:cs="Arial"/>
          <w:color w:val="808080" w:themeColor="background1" w:themeShade="80"/>
          <w:sz w:val="22"/>
          <w:szCs w:val="22"/>
          <w:lang w:val="en-GB"/>
        </w:rPr>
        <w:t xml:space="preserve">.  In addition, </w:t>
      </w:r>
      <w:r>
        <w:rPr>
          <w:rFonts w:ascii="Arial" w:hAnsi="Arial" w:cs="Arial"/>
          <w:color w:val="808080" w:themeColor="background1" w:themeShade="80"/>
          <w:sz w:val="22"/>
          <w:szCs w:val="22"/>
          <w:lang w:val="en-GB"/>
        </w:rPr>
        <w:t xml:space="preserve">creditors may not enforce or continue </w:t>
      </w:r>
      <w:r w:rsidR="00E75B5D">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ctions against the company unless with permission of the court or the administrato</w:t>
      </w:r>
      <w:r w:rsidR="00E75B5D">
        <w:rPr>
          <w:rFonts w:ascii="Arial" w:hAnsi="Arial" w:cs="Arial"/>
          <w:color w:val="808080" w:themeColor="background1" w:themeShade="80"/>
          <w:sz w:val="22"/>
          <w:szCs w:val="22"/>
          <w:lang w:val="en-GB"/>
        </w:rPr>
        <w:t xml:space="preserve">r.  </w:t>
      </w:r>
    </w:p>
    <w:p w14:paraId="654D9847" w14:textId="6CD7BF85" w:rsidR="00E75B5D" w:rsidRDefault="00E75B5D" w:rsidP="001D40DF">
      <w:pPr>
        <w:autoSpaceDE w:val="0"/>
        <w:autoSpaceDN w:val="0"/>
        <w:adjustRightInd w:val="0"/>
        <w:jc w:val="both"/>
        <w:rPr>
          <w:rFonts w:ascii="Arial" w:hAnsi="Arial" w:cs="Arial"/>
          <w:color w:val="808080" w:themeColor="background1" w:themeShade="80"/>
          <w:sz w:val="22"/>
          <w:szCs w:val="22"/>
          <w:lang w:val="en-GB"/>
        </w:rPr>
      </w:pPr>
    </w:p>
    <w:p w14:paraId="2BDB4874" w14:textId="138E74D8" w:rsidR="00E75B5D" w:rsidRDefault="00E75B5D"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position regarding employees during the period of Administration remains unaffected and their contracts are not automatically terminated.  </w:t>
      </w:r>
    </w:p>
    <w:p w14:paraId="5B254CF2" w14:textId="73068793" w:rsidR="00E75B5D" w:rsidRDefault="00E75B5D" w:rsidP="001D40DF">
      <w:pPr>
        <w:autoSpaceDE w:val="0"/>
        <w:autoSpaceDN w:val="0"/>
        <w:adjustRightInd w:val="0"/>
        <w:jc w:val="both"/>
        <w:rPr>
          <w:rFonts w:ascii="Arial" w:hAnsi="Arial" w:cs="Arial"/>
          <w:color w:val="808080" w:themeColor="background1" w:themeShade="80"/>
          <w:sz w:val="22"/>
          <w:szCs w:val="22"/>
          <w:lang w:val="en-GB"/>
        </w:rPr>
      </w:pPr>
    </w:p>
    <w:p w14:paraId="5C8BFD8C" w14:textId="79E61BC9" w:rsidR="00E75B5D" w:rsidRDefault="00FE72F4"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process of an Administration has no time limit.  </w:t>
      </w:r>
    </w:p>
    <w:p w14:paraId="0BC4F4E5" w14:textId="1DF3A6DF" w:rsidR="00FE72F4" w:rsidRDefault="00FE72F4" w:rsidP="001D40DF">
      <w:pPr>
        <w:autoSpaceDE w:val="0"/>
        <w:autoSpaceDN w:val="0"/>
        <w:adjustRightInd w:val="0"/>
        <w:jc w:val="both"/>
        <w:rPr>
          <w:rFonts w:ascii="Arial" w:hAnsi="Arial" w:cs="Arial"/>
          <w:color w:val="808080" w:themeColor="background1" w:themeShade="80"/>
          <w:sz w:val="22"/>
          <w:szCs w:val="22"/>
          <w:lang w:val="en-GB"/>
        </w:rPr>
      </w:pPr>
    </w:p>
    <w:p w14:paraId="16DE8E51" w14:textId="6345AA2E" w:rsidR="00E75B5D" w:rsidRDefault="00FE72F4" w:rsidP="001D40DF">
      <w:pPr>
        <w:autoSpaceDE w:val="0"/>
        <w:autoSpaceDN w:val="0"/>
        <w:adjustRightInd w:val="0"/>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Schemes of Arrangement</w:t>
      </w:r>
    </w:p>
    <w:p w14:paraId="64DCF087" w14:textId="77777777" w:rsidR="00FE72F4" w:rsidRDefault="00FE72F4"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Scheme of Arrangement (“Scheme”) is governed by section 105 – 112 of the Companies Law.  </w:t>
      </w:r>
    </w:p>
    <w:p w14:paraId="5EC88A26" w14:textId="03008512" w:rsidR="00346517" w:rsidRDefault="00FE72F4"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Scheme is essentially a proposal to restructure the debtor company.  The proposal </w:t>
      </w:r>
      <w:r w:rsidR="00346517">
        <w:rPr>
          <w:rFonts w:ascii="Arial" w:hAnsi="Arial" w:cs="Arial"/>
          <w:color w:val="808080" w:themeColor="background1" w:themeShade="80"/>
          <w:sz w:val="22"/>
          <w:szCs w:val="22"/>
          <w:lang w:val="en-GB"/>
        </w:rPr>
        <w:t xml:space="preserve">must be </w:t>
      </w:r>
      <w:r>
        <w:rPr>
          <w:rFonts w:ascii="Arial" w:hAnsi="Arial" w:cs="Arial"/>
          <w:color w:val="808080" w:themeColor="background1" w:themeShade="80"/>
          <w:sz w:val="22"/>
          <w:szCs w:val="22"/>
          <w:lang w:val="en-GB"/>
        </w:rPr>
        <w:t>a consensual one as between the debtor company and its creditors</w:t>
      </w:r>
      <w:r w:rsidR="00346517">
        <w:rPr>
          <w:rFonts w:ascii="Arial" w:hAnsi="Arial" w:cs="Arial"/>
          <w:color w:val="808080" w:themeColor="background1" w:themeShade="80"/>
          <w:sz w:val="22"/>
          <w:szCs w:val="22"/>
          <w:lang w:val="en-GB"/>
        </w:rPr>
        <w:t xml:space="preserve">.   The proposal must detail the appropriate solutions to return the company to profitability while balancing the needs of creditors such as for example, providing longer </w:t>
      </w:r>
      <w:proofErr w:type="gramStart"/>
      <w:r w:rsidR="00346517">
        <w:rPr>
          <w:rFonts w:ascii="Arial" w:hAnsi="Arial" w:cs="Arial"/>
          <w:color w:val="808080" w:themeColor="background1" w:themeShade="80"/>
          <w:sz w:val="22"/>
          <w:szCs w:val="22"/>
          <w:lang w:val="en-GB"/>
        </w:rPr>
        <w:t>time-frames</w:t>
      </w:r>
      <w:proofErr w:type="gramEnd"/>
      <w:r w:rsidR="00346517">
        <w:rPr>
          <w:rFonts w:ascii="Arial" w:hAnsi="Arial" w:cs="Arial"/>
          <w:color w:val="808080" w:themeColor="background1" w:themeShade="80"/>
          <w:sz w:val="22"/>
          <w:szCs w:val="22"/>
          <w:lang w:val="en-GB"/>
        </w:rPr>
        <w:t xml:space="preserve"> for payment to its creditors.  If the plan is backed by a moratorium, the Scheme can be used in conjunction with an Administration.  </w:t>
      </w:r>
    </w:p>
    <w:p w14:paraId="45FDAF5F" w14:textId="303DB352" w:rsidR="00C775F8" w:rsidRDefault="00C775F8" w:rsidP="001D40DF">
      <w:pPr>
        <w:autoSpaceDE w:val="0"/>
        <w:autoSpaceDN w:val="0"/>
        <w:adjustRightInd w:val="0"/>
        <w:jc w:val="both"/>
        <w:rPr>
          <w:rFonts w:ascii="Arial" w:hAnsi="Arial" w:cs="Arial"/>
          <w:color w:val="808080" w:themeColor="background1" w:themeShade="80"/>
          <w:sz w:val="22"/>
          <w:szCs w:val="22"/>
          <w:lang w:val="en-GB"/>
        </w:rPr>
      </w:pPr>
    </w:p>
    <w:p w14:paraId="4A15192B" w14:textId="67DB65E8" w:rsidR="00C775F8" w:rsidRDefault="00C775F8"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opting to pursue a Scheme must apply to court for an order to convene the members of the company to vote on the Scheme.  </w:t>
      </w:r>
    </w:p>
    <w:p w14:paraId="66E172EF" w14:textId="72032C1D" w:rsidR="00C775F8" w:rsidRDefault="00C775F8" w:rsidP="001D40DF">
      <w:pPr>
        <w:autoSpaceDE w:val="0"/>
        <w:autoSpaceDN w:val="0"/>
        <w:adjustRightInd w:val="0"/>
        <w:jc w:val="both"/>
        <w:rPr>
          <w:rFonts w:ascii="Arial" w:hAnsi="Arial" w:cs="Arial"/>
          <w:color w:val="808080" w:themeColor="background1" w:themeShade="80"/>
          <w:sz w:val="22"/>
          <w:szCs w:val="22"/>
          <w:lang w:val="en-GB"/>
        </w:rPr>
      </w:pPr>
    </w:p>
    <w:p w14:paraId="7EC046F2" w14:textId="4CBF3D7D" w:rsidR="00C775F8" w:rsidRDefault="00C775F8"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 detailed notice of the meeting must be sent to each creditor and each debtor in terms of which the proposed Scheme is set out, as well as the directors’ material interests in the company.  </w:t>
      </w:r>
    </w:p>
    <w:p w14:paraId="5FA6B64E" w14:textId="206219EC" w:rsidR="00C775F8" w:rsidRDefault="00C775F8"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 notice is published it must contain </w:t>
      </w:r>
      <w:r w:rsidR="0018539E">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statement of the proposed scheme including the directors’ interests</w:t>
      </w:r>
      <w:r w:rsidR="0018539E">
        <w:rPr>
          <w:rFonts w:ascii="Arial" w:hAnsi="Arial" w:cs="Arial"/>
          <w:color w:val="808080" w:themeColor="background1" w:themeShade="80"/>
          <w:sz w:val="22"/>
          <w:szCs w:val="22"/>
          <w:lang w:val="en-GB"/>
        </w:rPr>
        <w:t xml:space="preserve">, or where such statement </w:t>
      </w:r>
      <w:r>
        <w:rPr>
          <w:rFonts w:ascii="Arial" w:hAnsi="Arial" w:cs="Arial"/>
          <w:color w:val="808080" w:themeColor="background1" w:themeShade="80"/>
          <w:sz w:val="22"/>
          <w:szCs w:val="22"/>
          <w:lang w:val="en-GB"/>
        </w:rPr>
        <w:t xml:space="preserve">may be obtained.  </w:t>
      </w:r>
    </w:p>
    <w:p w14:paraId="6E893737" w14:textId="211839EF" w:rsidR="0018539E" w:rsidRDefault="0018539E" w:rsidP="001D40DF">
      <w:pPr>
        <w:autoSpaceDE w:val="0"/>
        <w:autoSpaceDN w:val="0"/>
        <w:adjustRightInd w:val="0"/>
        <w:jc w:val="both"/>
        <w:rPr>
          <w:rFonts w:ascii="Arial" w:hAnsi="Arial" w:cs="Arial"/>
          <w:color w:val="808080" w:themeColor="background1" w:themeShade="80"/>
          <w:sz w:val="22"/>
          <w:szCs w:val="22"/>
          <w:lang w:val="en-GB"/>
        </w:rPr>
      </w:pPr>
    </w:p>
    <w:p w14:paraId="39735087" w14:textId="0620554E" w:rsidR="0018539E" w:rsidRDefault="0018539E"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may be approved at the court convened meeting of creditors and members by a 75% majority in value of those members present or voting by proxy.</w:t>
      </w:r>
    </w:p>
    <w:p w14:paraId="229230D4" w14:textId="77777777" w:rsidR="00346517" w:rsidRDefault="00346517" w:rsidP="001D40DF">
      <w:pPr>
        <w:autoSpaceDE w:val="0"/>
        <w:autoSpaceDN w:val="0"/>
        <w:adjustRightInd w:val="0"/>
        <w:jc w:val="both"/>
        <w:rPr>
          <w:rFonts w:ascii="Arial" w:hAnsi="Arial" w:cs="Arial"/>
          <w:color w:val="808080" w:themeColor="background1" w:themeShade="80"/>
          <w:sz w:val="22"/>
          <w:szCs w:val="22"/>
          <w:lang w:val="en-GB"/>
        </w:rPr>
      </w:pPr>
    </w:p>
    <w:p w14:paraId="759D8175" w14:textId="60A0254D" w:rsidR="001D40DF" w:rsidRDefault="00F36533" w:rsidP="001D40D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FE72F4">
        <w:rPr>
          <w:rFonts w:ascii="Arial" w:hAnsi="Arial" w:cs="Arial"/>
          <w:color w:val="808080" w:themeColor="background1" w:themeShade="80"/>
          <w:sz w:val="22"/>
          <w:szCs w:val="22"/>
          <w:lang w:val="en-GB"/>
        </w:rPr>
        <w:t xml:space="preserve">hereafter </w:t>
      </w:r>
      <w:r>
        <w:rPr>
          <w:rFonts w:ascii="Arial" w:hAnsi="Arial" w:cs="Arial"/>
          <w:color w:val="808080" w:themeColor="background1" w:themeShade="80"/>
          <w:sz w:val="22"/>
          <w:szCs w:val="22"/>
          <w:lang w:val="en-GB"/>
        </w:rPr>
        <w:t>t</w:t>
      </w:r>
      <w:r w:rsidR="00FE72F4">
        <w:rPr>
          <w:rFonts w:ascii="Arial" w:hAnsi="Arial" w:cs="Arial"/>
          <w:color w:val="808080" w:themeColor="background1" w:themeShade="80"/>
          <w:sz w:val="22"/>
          <w:szCs w:val="22"/>
          <w:lang w:val="en-GB"/>
        </w:rPr>
        <w:t xml:space="preserve">he court </w:t>
      </w:r>
      <w:r>
        <w:rPr>
          <w:rFonts w:ascii="Arial" w:hAnsi="Arial" w:cs="Arial"/>
          <w:color w:val="808080" w:themeColor="background1" w:themeShade="80"/>
          <w:sz w:val="22"/>
          <w:szCs w:val="22"/>
          <w:lang w:val="en-GB"/>
        </w:rPr>
        <w:t>must</w:t>
      </w:r>
      <w:r w:rsidR="00FE72F4">
        <w:rPr>
          <w:rFonts w:ascii="Arial" w:hAnsi="Arial" w:cs="Arial"/>
          <w:color w:val="808080" w:themeColor="background1" w:themeShade="80"/>
          <w:sz w:val="22"/>
          <w:szCs w:val="22"/>
          <w:lang w:val="en-GB"/>
        </w:rPr>
        <w:t xml:space="preserve"> sanction </w:t>
      </w:r>
      <w:r>
        <w:rPr>
          <w:rFonts w:ascii="Arial" w:hAnsi="Arial" w:cs="Arial"/>
          <w:color w:val="808080" w:themeColor="background1" w:themeShade="80"/>
          <w:sz w:val="22"/>
          <w:szCs w:val="22"/>
          <w:lang w:val="en-GB"/>
        </w:rPr>
        <w:t xml:space="preserve">the Scheme (the second application to court).  The court will </w:t>
      </w:r>
      <w:r w:rsidR="00557535">
        <w:rPr>
          <w:rFonts w:ascii="Arial" w:hAnsi="Arial" w:cs="Arial"/>
          <w:color w:val="808080" w:themeColor="background1" w:themeShade="80"/>
          <w:sz w:val="22"/>
          <w:szCs w:val="22"/>
          <w:lang w:val="en-GB"/>
        </w:rPr>
        <w:t xml:space="preserve">consider whether all procedural requirements have been complied with.  The court </w:t>
      </w:r>
      <w:proofErr w:type="gramStart"/>
      <w:r w:rsidR="00557535">
        <w:rPr>
          <w:rFonts w:ascii="Arial" w:hAnsi="Arial" w:cs="Arial"/>
          <w:color w:val="808080" w:themeColor="background1" w:themeShade="80"/>
          <w:sz w:val="22"/>
          <w:szCs w:val="22"/>
          <w:lang w:val="en-GB"/>
        </w:rPr>
        <w:t xml:space="preserve">will </w:t>
      </w:r>
      <w:r>
        <w:rPr>
          <w:rFonts w:ascii="Arial" w:hAnsi="Arial" w:cs="Arial"/>
          <w:color w:val="808080" w:themeColor="background1" w:themeShade="80"/>
          <w:sz w:val="22"/>
          <w:szCs w:val="22"/>
          <w:lang w:val="en-GB"/>
        </w:rPr>
        <w:t xml:space="preserve"> </w:t>
      </w:r>
      <w:r w:rsidR="001744FF">
        <w:rPr>
          <w:rFonts w:ascii="Arial" w:hAnsi="Arial" w:cs="Arial"/>
          <w:color w:val="808080" w:themeColor="background1" w:themeShade="80"/>
          <w:sz w:val="22"/>
          <w:szCs w:val="22"/>
          <w:lang w:val="en-GB"/>
        </w:rPr>
        <w:t>establish</w:t>
      </w:r>
      <w:proofErr w:type="gramEnd"/>
      <w:r w:rsidR="001744FF">
        <w:rPr>
          <w:rFonts w:ascii="Arial" w:hAnsi="Arial" w:cs="Arial"/>
          <w:color w:val="808080" w:themeColor="background1" w:themeShade="80"/>
          <w:sz w:val="22"/>
          <w:szCs w:val="22"/>
          <w:lang w:val="en-GB"/>
        </w:rPr>
        <w:t xml:space="preserve"> if members and creditors interests are </w:t>
      </w:r>
      <w:r w:rsidR="00F654F2">
        <w:rPr>
          <w:rFonts w:ascii="Arial" w:hAnsi="Arial" w:cs="Arial"/>
          <w:color w:val="808080" w:themeColor="background1" w:themeShade="80"/>
          <w:sz w:val="22"/>
          <w:szCs w:val="22"/>
          <w:lang w:val="en-GB"/>
        </w:rPr>
        <w:t xml:space="preserve">appropriately reflected, </w:t>
      </w:r>
      <w:r w:rsidR="001744FF">
        <w:rPr>
          <w:rFonts w:ascii="Arial" w:hAnsi="Arial" w:cs="Arial"/>
          <w:color w:val="808080" w:themeColor="background1" w:themeShade="80"/>
          <w:sz w:val="22"/>
          <w:szCs w:val="22"/>
          <w:lang w:val="en-GB"/>
        </w:rPr>
        <w:t xml:space="preserve">such </w:t>
      </w:r>
      <w:r w:rsidR="00F654F2">
        <w:rPr>
          <w:rFonts w:ascii="Arial" w:hAnsi="Arial" w:cs="Arial"/>
          <w:color w:val="808080" w:themeColor="background1" w:themeShade="80"/>
          <w:sz w:val="22"/>
          <w:szCs w:val="22"/>
          <w:lang w:val="en-GB"/>
        </w:rPr>
        <w:t xml:space="preserve">as </w:t>
      </w:r>
      <w:r w:rsidR="001744FF">
        <w:rPr>
          <w:rFonts w:ascii="Arial" w:hAnsi="Arial" w:cs="Arial"/>
          <w:color w:val="808080" w:themeColor="background1" w:themeShade="80"/>
          <w:sz w:val="22"/>
          <w:szCs w:val="22"/>
          <w:lang w:val="en-GB"/>
        </w:rPr>
        <w:t xml:space="preserve">that they belong to different classes.  The court will ensure that proper representation of creditors and members were present at the meeting and that the majority acted in good faith in the interests of their respective classes.  Lastly, </w:t>
      </w:r>
      <w:r w:rsidR="00E56517">
        <w:rPr>
          <w:rFonts w:ascii="Arial" w:hAnsi="Arial" w:cs="Arial"/>
          <w:color w:val="808080" w:themeColor="background1" w:themeShade="80"/>
          <w:sz w:val="22"/>
          <w:szCs w:val="22"/>
          <w:lang w:val="en-GB"/>
        </w:rPr>
        <w:t xml:space="preserve">before </w:t>
      </w:r>
      <w:r w:rsidR="001744FF">
        <w:rPr>
          <w:rFonts w:ascii="Arial" w:hAnsi="Arial" w:cs="Arial"/>
          <w:color w:val="808080" w:themeColor="background1" w:themeShade="80"/>
          <w:sz w:val="22"/>
          <w:szCs w:val="22"/>
          <w:lang w:val="en-GB"/>
        </w:rPr>
        <w:t xml:space="preserve">giving its approval, the court will </w:t>
      </w:r>
      <w:r w:rsidR="00E56517">
        <w:rPr>
          <w:rFonts w:ascii="Arial" w:hAnsi="Arial" w:cs="Arial"/>
          <w:color w:val="808080" w:themeColor="background1" w:themeShade="80"/>
          <w:sz w:val="22"/>
          <w:szCs w:val="22"/>
          <w:lang w:val="en-GB"/>
        </w:rPr>
        <w:t xml:space="preserve">consider whether </w:t>
      </w:r>
      <w:r w:rsidR="00557535">
        <w:rPr>
          <w:rFonts w:ascii="Arial" w:hAnsi="Arial" w:cs="Arial"/>
          <w:color w:val="808080" w:themeColor="background1" w:themeShade="80"/>
          <w:sz w:val="22"/>
          <w:szCs w:val="22"/>
          <w:lang w:val="en-GB"/>
        </w:rPr>
        <w:t xml:space="preserve">there is no blot on the </w:t>
      </w:r>
      <w:r w:rsidR="00E56517">
        <w:rPr>
          <w:rFonts w:ascii="Arial" w:hAnsi="Arial" w:cs="Arial"/>
          <w:color w:val="808080" w:themeColor="background1" w:themeShade="80"/>
          <w:sz w:val="22"/>
          <w:szCs w:val="22"/>
          <w:lang w:val="en-GB"/>
        </w:rPr>
        <w:t>Sch</w:t>
      </w:r>
      <w:r w:rsidR="001744FF">
        <w:rPr>
          <w:rFonts w:ascii="Arial" w:hAnsi="Arial" w:cs="Arial"/>
          <w:color w:val="808080" w:themeColor="background1" w:themeShade="80"/>
          <w:sz w:val="22"/>
          <w:szCs w:val="22"/>
          <w:lang w:val="en-GB"/>
        </w:rPr>
        <w:t>eme</w:t>
      </w:r>
      <w:r w:rsidR="00557535">
        <w:rPr>
          <w:rFonts w:ascii="Arial" w:hAnsi="Arial" w:cs="Arial"/>
          <w:color w:val="808080" w:themeColor="background1" w:themeShade="80"/>
          <w:sz w:val="22"/>
          <w:szCs w:val="22"/>
          <w:lang w:val="en-GB"/>
        </w:rPr>
        <w:t xml:space="preserve"> and that it</w:t>
      </w:r>
      <w:r w:rsidR="001744FF">
        <w:rPr>
          <w:rFonts w:ascii="Arial" w:hAnsi="Arial" w:cs="Arial"/>
          <w:color w:val="808080" w:themeColor="background1" w:themeShade="80"/>
          <w:sz w:val="22"/>
          <w:szCs w:val="22"/>
          <w:lang w:val="en-GB"/>
        </w:rPr>
        <w:t xml:space="preserve"> is one </w:t>
      </w:r>
      <w:r w:rsidR="001744FF" w:rsidRPr="00557535">
        <w:rPr>
          <w:rFonts w:ascii="Arial" w:hAnsi="Arial" w:cs="Arial"/>
          <w:color w:val="808080" w:themeColor="background1" w:themeShade="80"/>
          <w:sz w:val="22"/>
          <w:szCs w:val="22"/>
          <w:lang w:val="en-GB"/>
        </w:rPr>
        <w:t>which an intelligent and honest man would approve</w:t>
      </w:r>
      <w:r w:rsidR="00557535" w:rsidRPr="00557535">
        <w:rPr>
          <w:rFonts w:ascii="Arial" w:hAnsi="Arial" w:cs="Arial"/>
          <w:color w:val="808080" w:themeColor="background1" w:themeShade="80"/>
          <w:sz w:val="22"/>
          <w:szCs w:val="22"/>
          <w:lang w:val="en-GB"/>
        </w:rPr>
        <w:t xml:space="preserve"> – see </w:t>
      </w:r>
      <w:r w:rsidR="00557535" w:rsidRPr="00557535">
        <w:rPr>
          <w:rFonts w:ascii="Arial" w:hAnsi="Arial" w:cs="Arial"/>
          <w:color w:val="808080" w:themeColor="background1" w:themeShade="80"/>
          <w:sz w:val="22"/>
          <w:szCs w:val="22"/>
          <w:lang w:val="en-ZA"/>
        </w:rPr>
        <w:t>Re Montenegro Investments (in Administration) (22 July 2013).</w:t>
      </w:r>
      <w:r w:rsidR="00557535" w:rsidRPr="00557535">
        <w:rPr>
          <w:rFonts w:ascii="Arial" w:hAnsi="Arial" w:cs="Arial"/>
          <w:color w:val="808080" w:themeColor="background1" w:themeShade="80"/>
          <w:sz w:val="22"/>
          <w:szCs w:val="22"/>
          <w:vertAlign w:val="superscript"/>
          <w:lang w:val="en-ZA"/>
        </w:rPr>
        <w:footnoteReference w:id="3"/>
      </w:r>
    </w:p>
    <w:p w14:paraId="1ED56E6C" w14:textId="7D633F6E" w:rsidR="00E56517" w:rsidRDefault="00E56517" w:rsidP="001D40DF">
      <w:pPr>
        <w:autoSpaceDE w:val="0"/>
        <w:autoSpaceDN w:val="0"/>
        <w:adjustRightInd w:val="0"/>
        <w:jc w:val="both"/>
        <w:rPr>
          <w:rFonts w:ascii="Arial" w:hAnsi="Arial" w:cs="Arial"/>
          <w:color w:val="808080" w:themeColor="background1" w:themeShade="80"/>
          <w:sz w:val="22"/>
          <w:szCs w:val="22"/>
          <w:lang w:val="en-GB"/>
        </w:rPr>
      </w:pPr>
    </w:p>
    <w:p w14:paraId="63855AD1" w14:textId="77777777" w:rsidR="00B03C2C" w:rsidRDefault="00B03C2C" w:rsidP="001D40DF">
      <w:pPr>
        <w:autoSpaceDE w:val="0"/>
        <w:autoSpaceDN w:val="0"/>
        <w:adjustRightInd w:val="0"/>
        <w:jc w:val="both"/>
        <w:rPr>
          <w:rFonts w:ascii="Arial" w:hAnsi="Arial" w:cs="Arial"/>
          <w:color w:val="808080" w:themeColor="background1" w:themeShade="80"/>
          <w:sz w:val="22"/>
          <w:szCs w:val="22"/>
          <w:lang w:val="en-GB"/>
        </w:rPr>
      </w:pPr>
    </w:p>
    <w:p w14:paraId="7DD4CC3B" w14:textId="031A3CFA" w:rsidR="001744FF" w:rsidRDefault="001744FF" w:rsidP="001D40DF">
      <w:pPr>
        <w:autoSpaceDE w:val="0"/>
        <w:autoSpaceDN w:val="0"/>
        <w:adjustRightInd w:val="0"/>
        <w:jc w:val="both"/>
        <w:rPr>
          <w:rFonts w:ascii="Arial" w:hAnsi="Arial" w:cs="Arial"/>
          <w:color w:val="808080" w:themeColor="background1" w:themeShade="80"/>
          <w:sz w:val="22"/>
          <w:szCs w:val="22"/>
          <w:lang w:val="en-GB"/>
        </w:rPr>
      </w:pPr>
    </w:p>
    <w:p w14:paraId="20A1F40D" w14:textId="4A30DFE6" w:rsidR="00E5359F" w:rsidRPr="00E5359F" w:rsidRDefault="00E5359F" w:rsidP="001D40DF">
      <w:pPr>
        <w:autoSpaceDE w:val="0"/>
        <w:autoSpaceDN w:val="0"/>
        <w:adjustRightInd w:val="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APPLICATION OF THE LAW TO THE FACTS:</w:t>
      </w:r>
    </w:p>
    <w:p w14:paraId="397E3D21" w14:textId="77777777" w:rsidR="00F17A37" w:rsidRDefault="00F17A37" w:rsidP="00280EE0">
      <w:pPr>
        <w:autoSpaceDE w:val="0"/>
        <w:autoSpaceDN w:val="0"/>
        <w:adjustRightInd w:val="0"/>
        <w:jc w:val="both"/>
        <w:rPr>
          <w:rFonts w:ascii="Arial" w:hAnsi="Arial" w:cs="Arial"/>
          <w:color w:val="808080" w:themeColor="background1" w:themeShade="80"/>
          <w:sz w:val="22"/>
          <w:szCs w:val="22"/>
          <w:lang w:val="en-GB"/>
        </w:rPr>
      </w:pPr>
    </w:p>
    <w:p w14:paraId="6AF384F6" w14:textId="77777777" w:rsidR="00447EA0" w:rsidRDefault="00F17A37"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an assessment of the situation facing M &amp; D,</w:t>
      </w:r>
      <w:r w:rsidR="00447EA0">
        <w:rPr>
          <w:rFonts w:ascii="Arial" w:hAnsi="Arial" w:cs="Arial"/>
          <w:color w:val="808080" w:themeColor="background1" w:themeShade="80"/>
          <w:sz w:val="22"/>
          <w:szCs w:val="22"/>
          <w:lang w:val="en-GB"/>
        </w:rPr>
        <w:t xml:space="preserve"> the following becomes </w:t>
      </w:r>
      <w:proofErr w:type="gramStart"/>
      <w:r w:rsidR="00447EA0">
        <w:rPr>
          <w:rFonts w:ascii="Arial" w:hAnsi="Arial" w:cs="Arial"/>
          <w:color w:val="808080" w:themeColor="background1" w:themeShade="80"/>
          <w:sz w:val="22"/>
          <w:szCs w:val="22"/>
          <w:lang w:val="en-GB"/>
        </w:rPr>
        <w:t>apparent:-</w:t>
      </w:r>
      <w:proofErr w:type="gramEnd"/>
    </w:p>
    <w:p w14:paraId="1EC3563D" w14:textId="77777777" w:rsidR="00447EA0" w:rsidRDefault="00447EA0" w:rsidP="00280EE0">
      <w:pPr>
        <w:autoSpaceDE w:val="0"/>
        <w:autoSpaceDN w:val="0"/>
        <w:adjustRightInd w:val="0"/>
        <w:jc w:val="both"/>
        <w:rPr>
          <w:rFonts w:ascii="Arial" w:hAnsi="Arial" w:cs="Arial"/>
          <w:color w:val="808080" w:themeColor="background1" w:themeShade="80"/>
          <w:sz w:val="22"/>
          <w:szCs w:val="22"/>
          <w:lang w:val="en-GB"/>
        </w:rPr>
      </w:pPr>
    </w:p>
    <w:p w14:paraId="51AC352F" w14:textId="77777777" w:rsidR="00447EA0" w:rsidRDefault="00447EA0" w:rsidP="00277C38">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has been experiencing financial difficulties for the past 18 months.  </w:t>
      </w:r>
    </w:p>
    <w:p w14:paraId="6D5E01B7" w14:textId="77777777" w:rsidR="00447EA0" w:rsidRDefault="00447EA0" w:rsidP="00277C38">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owes a major supplier £500 000.  </w:t>
      </w:r>
    </w:p>
    <w:p w14:paraId="2B809CB7" w14:textId="12D44F98" w:rsidR="00A57D5E" w:rsidRDefault="00447EA0" w:rsidP="00277C38">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has no cash or liquid assets to pay </w:t>
      </w:r>
      <w:r w:rsidR="00A57D5E">
        <w:rPr>
          <w:rFonts w:ascii="Arial" w:hAnsi="Arial" w:cs="Arial"/>
          <w:color w:val="808080" w:themeColor="background1" w:themeShade="80"/>
          <w:sz w:val="22"/>
          <w:szCs w:val="22"/>
          <w:lang w:val="en-GB"/>
        </w:rPr>
        <w:t>its creditors</w:t>
      </w:r>
      <w:r w:rsidR="00546730">
        <w:rPr>
          <w:rFonts w:ascii="Arial" w:hAnsi="Arial" w:cs="Arial"/>
          <w:color w:val="808080" w:themeColor="background1" w:themeShade="80"/>
          <w:sz w:val="22"/>
          <w:szCs w:val="22"/>
          <w:lang w:val="en-GB"/>
        </w:rPr>
        <w:t xml:space="preserve">, </w:t>
      </w:r>
      <w:proofErr w:type="gramStart"/>
      <w:r w:rsidR="00546730">
        <w:rPr>
          <w:rFonts w:ascii="Arial" w:hAnsi="Arial" w:cs="Arial"/>
          <w:color w:val="808080" w:themeColor="background1" w:themeShade="80"/>
          <w:sz w:val="22"/>
          <w:szCs w:val="22"/>
          <w:lang w:val="en-GB"/>
        </w:rPr>
        <w:t>employees</w:t>
      </w:r>
      <w:proofErr w:type="gramEnd"/>
      <w:r w:rsidR="00546730">
        <w:rPr>
          <w:rFonts w:ascii="Arial" w:hAnsi="Arial" w:cs="Arial"/>
          <w:color w:val="808080" w:themeColor="background1" w:themeShade="80"/>
          <w:sz w:val="22"/>
          <w:szCs w:val="22"/>
          <w:lang w:val="en-GB"/>
        </w:rPr>
        <w:t xml:space="preserve"> or rental.</w:t>
      </w:r>
      <w:r w:rsidR="00A57D5E">
        <w:rPr>
          <w:rFonts w:ascii="Arial" w:hAnsi="Arial" w:cs="Arial"/>
          <w:color w:val="808080" w:themeColor="background1" w:themeShade="80"/>
          <w:sz w:val="22"/>
          <w:szCs w:val="22"/>
          <w:lang w:val="en-GB"/>
        </w:rPr>
        <w:t xml:space="preserve"> </w:t>
      </w:r>
    </w:p>
    <w:p w14:paraId="76CBD9A7" w14:textId="51299996" w:rsidR="00E54D4F" w:rsidRDefault="00E54D4F" w:rsidP="00A57D5E">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“small tweak” to the sales platform can return the company to viability.</w:t>
      </w:r>
    </w:p>
    <w:p w14:paraId="5C748008" w14:textId="02EBD481" w:rsidR="00A57D5E" w:rsidRDefault="00A57D5E" w:rsidP="00A57D5E">
      <w:pPr>
        <w:autoSpaceDE w:val="0"/>
        <w:autoSpaceDN w:val="0"/>
        <w:adjustRightInd w:val="0"/>
        <w:jc w:val="both"/>
        <w:rPr>
          <w:rFonts w:ascii="Arial" w:hAnsi="Arial" w:cs="Arial"/>
          <w:color w:val="808080" w:themeColor="background1" w:themeShade="80"/>
          <w:sz w:val="22"/>
          <w:szCs w:val="22"/>
          <w:lang w:val="en-GB"/>
        </w:rPr>
      </w:pPr>
    </w:p>
    <w:p w14:paraId="2C440A64" w14:textId="66794B68" w:rsidR="00515D06" w:rsidRDefault="00515D06" w:rsidP="00A57D5E">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most appropriate course of action to pursue would be to place the company under Administration.  </w:t>
      </w:r>
    </w:p>
    <w:p w14:paraId="756482A6" w14:textId="4F3D4E9C" w:rsidR="00E743B4" w:rsidRPr="00E743B4" w:rsidRDefault="00515D06" w:rsidP="00A57D5E">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launching of an application to be placed under Administration </w:t>
      </w:r>
      <w:r w:rsidR="00E743B4">
        <w:rPr>
          <w:rFonts w:ascii="Arial" w:hAnsi="Arial" w:cs="Arial"/>
          <w:color w:val="808080" w:themeColor="background1" w:themeShade="80"/>
          <w:sz w:val="22"/>
          <w:szCs w:val="22"/>
          <w:lang w:val="en-GB"/>
        </w:rPr>
        <w:t xml:space="preserve">provides for the directors or the company to </w:t>
      </w:r>
      <w:r>
        <w:rPr>
          <w:rFonts w:ascii="Arial" w:hAnsi="Arial" w:cs="Arial"/>
          <w:color w:val="808080" w:themeColor="background1" w:themeShade="80"/>
          <w:sz w:val="22"/>
          <w:szCs w:val="22"/>
          <w:lang w:val="en-GB"/>
        </w:rPr>
        <w:t xml:space="preserve">bring </w:t>
      </w:r>
      <w:r w:rsidR="00E743B4">
        <w:rPr>
          <w:rFonts w:ascii="Arial" w:hAnsi="Arial" w:cs="Arial"/>
          <w:color w:val="808080" w:themeColor="background1" w:themeShade="80"/>
          <w:sz w:val="22"/>
          <w:szCs w:val="22"/>
          <w:lang w:val="en-GB"/>
        </w:rPr>
        <w:t>application</w:t>
      </w:r>
      <w:r>
        <w:rPr>
          <w:rFonts w:ascii="Arial" w:hAnsi="Arial" w:cs="Arial"/>
          <w:color w:val="808080" w:themeColor="background1" w:themeShade="80"/>
          <w:sz w:val="22"/>
          <w:szCs w:val="22"/>
          <w:lang w:val="en-GB"/>
        </w:rPr>
        <w:t xml:space="preserve">.  </w:t>
      </w:r>
      <w:r w:rsidR="00E743B4">
        <w:rPr>
          <w:rFonts w:ascii="Arial" w:hAnsi="Arial" w:cs="Arial"/>
          <w:color w:val="808080" w:themeColor="background1" w:themeShade="80"/>
          <w:sz w:val="22"/>
          <w:szCs w:val="22"/>
          <w:lang w:val="en-GB"/>
        </w:rPr>
        <w:t xml:space="preserve">Michael, as the sole director left has </w:t>
      </w:r>
      <w:r w:rsidR="00E743B4">
        <w:rPr>
          <w:rFonts w:ascii="Arial" w:hAnsi="Arial" w:cs="Arial"/>
          <w:i/>
          <w:iCs/>
          <w:color w:val="808080" w:themeColor="background1" w:themeShade="80"/>
          <w:sz w:val="22"/>
          <w:szCs w:val="22"/>
          <w:lang w:val="en-GB"/>
        </w:rPr>
        <w:t xml:space="preserve">locus standi </w:t>
      </w:r>
      <w:r w:rsidR="00E743B4">
        <w:rPr>
          <w:rFonts w:ascii="Arial" w:hAnsi="Arial" w:cs="Arial"/>
          <w:color w:val="808080" w:themeColor="background1" w:themeShade="80"/>
          <w:sz w:val="22"/>
          <w:szCs w:val="22"/>
          <w:lang w:val="en-GB"/>
        </w:rPr>
        <w:t>to bring the application in his capacity as a director.  It is inconceivable that the application can be brought by the company as Dwight has absconded.</w:t>
      </w:r>
    </w:p>
    <w:p w14:paraId="761AB28E" w14:textId="77777777" w:rsidR="00E743B4" w:rsidRDefault="00E743B4" w:rsidP="00A57D5E">
      <w:pPr>
        <w:autoSpaceDE w:val="0"/>
        <w:autoSpaceDN w:val="0"/>
        <w:adjustRightInd w:val="0"/>
        <w:jc w:val="both"/>
        <w:rPr>
          <w:rFonts w:ascii="Arial" w:hAnsi="Arial" w:cs="Arial"/>
          <w:color w:val="808080" w:themeColor="background1" w:themeShade="80"/>
          <w:sz w:val="22"/>
          <w:szCs w:val="22"/>
          <w:lang w:val="en-GB"/>
        </w:rPr>
      </w:pPr>
    </w:p>
    <w:p w14:paraId="5131A610" w14:textId="46D01E93" w:rsidR="00546730" w:rsidRDefault="00515D06" w:rsidP="00A57D5E">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Substantively speaking</w:t>
      </w:r>
      <w:proofErr w:type="gramStart"/>
      <w:r>
        <w:rPr>
          <w:rFonts w:ascii="Arial" w:hAnsi="Arial" w:cs="Arial"/>
          <w:color w:val="808080" w:themeColor="background1" w:themeShade="80"/>
          <w:sz w:val="22"/>
          <w:szCs w:val="22"/>
          <w:lang w:val="en-GB"/>
        </w:rPr>
        <w:t>, a</w:t>
      </w:r>
      <w:r w:rsidR="00546730">
        <w:rPr>
          <w:rFonts w:ascii="Arial" w:hAnsi="Arial" w:cs="Arial"/>
          <w:color w:val="808080" w:themeColor="background1" w:themeShade="80"/>
          <w:sz w:val="22"/>
          <w:szCs w:val="22"/>
          <w:lang w:val="en-GB"/>
        </w:rPr>
        <w:t>dopting the test for Administration</w:t>
      </w:r>
      <w:r w:rsidR="00E61ED3">
        <w:rPr>
          <w:rFonts w:ascii="Arial" w:hAnsi="Arial" w:cs="Arial"/>
          <w:color w:val="808080" w:themeColor="background1" w:themeShade="80"/>
          <w:sz w:val="22"/>
          <w:szCs w:val="22"/>
          <w:lang w:val="en-GB"/>
        </w:rPr>
        <w:t>,</w:t>
      </w:r>
      <w:r w:rsidR="00546730">
        <w:rPr>
          <w:rFonts w:ascii="Arial" w:hAnsi="Arial" w:cs="Arial"/>
          <w:color w:val="808080" w:themeColor="background1" w:themeShade="80"/>
          <w:sz w:val="22"/>
          <w:szCs w:val="22"/>
          <w:lang w:val="en-GB"/>
        </w:rPr>
        <w:t xml:space="preserve"> it</w:t>
      </w:r>
      <w:proofErr w:type="gramEnd"/>
      <w:r w:rsidR="00546730">
        <w:rPr>
          <w:rFonts w:ascii="Arial" w:hAnsi="Arial" w:cs="Arial"/>
          <w:color w:val="808080" w:themeColor="background1" w:themeShade="80"/>
          <w:sz w:val="22"/>
          <w:szCs w:val="22"/>
          <w:lang w:val="en-GB"/>
        </w:rPr>
        <w:t xml:space="preserve"> is evident from </w:t>
      </w:r>
      <w:r w:rsidR="00E54D4F">
        <w:rPr>
          <w:rFonts w:ascii="Arial" w:hAnsi="Arial" w:cs="Arial"/>
          <w:color w:val="808080" w:themeColor="background1" w:themeShade="80"/>
          <w:sz w:val="22"/>
          <w:szCs w:val="22"/>
          <w:lang w:val="en-GB"/>
        </w:rPr>
        <w:t xml:space="preserve">the above facts that the company should be able to comfortably assert its survival as a going concern, either in whole or in part.  M&amp;D can prove its insolvency through the debts it owes to creditors, employees and landlord while also demonstrating its lack of cash on hand.   </w:t>
      </w:r>
    </w:p>
    <w:p w14:paraId="3534AAFB" w14:textId="77777777" w:rsidR="00E54D4F" w:rsidRDefault="00E54D4F" w:rsidP="00A57D5E">
      <w:pPr>
        <w:autoSpaceDE w:val="0"/>
        <w:autoSpaceDN w:val="0"/>
        <w:adjustRightInd w:val="0"/>
        <w:jc w:val="both"/>
        <w:rPr>
          <w:rFonts w:ascii="Arial" w:hAnsi="Arial" w:cs="Arial"/>
          <w:color w:val="808080" w:themeColor="background1" w:themeShade="80"/>
          <w:sz w:val="22"/>
          <w:szCs w:val="22"/>
          <w:lang w:val="en-GB"/>
        </w:rPr>
      </w:pPr>
    </w:p>
    <w:p w14:paraId="7A8E4096" w14:textId="1D84647E" w:rsidR="00A57D5E" w:rsidRDefault="00E743B4"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sanctioned, the administrators Pam and Jim can take the necessary control over the business.</w:t>
      </w:r>
      <w:r w:rsidR="00515D06">
        <w:rPr>
          <w:rFonts w:ascii="Arial" w:hAnsi="Arial" w:cs="Arial"/>
          <w:color w:val="808080" w:themeColor="background1" w:themeShade="80"/>
          <w:sz w:val="22"/>
          <w:szCs w:val="22"/>
          <w:lang w:val="en-GB"/>
        </w:rPr>
        <w:t xml:space="preserve">  This would then empower them to </w:t>
      </w:r>
      <w:r w:rsidR="003C2F97">
        <w:rPr>
          <w:rFonts w:ascii="Arial" w:hAnsi="Arial" w:cs="Arial"/>
          <w:color w:val="808080" w:themeColor="background1" w:themeShade="80"/>
          <w:sz w:val="22"/>
          <w:szCs w:val="22"/>
          <w:lang w:val="en-GB"/>
        </w:rPr>
        <w:t xml:space="preserve">pursue actions for misfeasance against Dwight.  </w:t>
      </w:r>
    </w:p>
    <w:p w14:paraId="7B1004D2" w14:textId="3931BDE0" w:rsidR="003C2F97" w:rsidRDefault="003C2F97" w:rsidP="00280EE0">
      <w:pPr>
        <w:autoSpaceDE w:val="0"/>
        <w:autoSpaceDN w:val="0"/>
        <w:adjustRightInd w:val="0"/>
        <w:jc w:val="both"/>
        <w:rPr>
          <w:rFonts w:ascii="Arial" w:hAnsi="Arial" w:cs="Arial"/>
          <w:color w:val="808080" w:themeColor="background1" w:themeShade="80"/>
          <w:sz w:val="22"/>
          <w:szCs w:val="22"/>
          <w:lang w:val="en-GB"/>
        </w:rPr>
      </w:pPr>
    </w:p>
    <w:p w14:paraId="444E175C" w14:textId="28F981B6" w:rsidR="00E61ED3" w:rsidRDefault="00E61ED3" w:rsidP="00280EE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solution is more workable than a Scheme of Arrangement but can be used in conjunction with a Scheme.  If Pam and Jim elect to </w:t>
      </w:r>
      <w:r w:rsidR="00E16BA4">
        <w:rPr>
          <w:rFonts w:ascii="Arial" w:hAnsi="Arial" w:cs="Arial"/>
          <w:color w:val="808080" w:themeColor="background1" w:themeShade="80"/>
          <w:sz w:val="22"/>
          <w:szCs w:val="22"/>
          <w:lang w:val="en-GB"/>
        </w:rPr>
        <w:t xml:space="preserve">use a </w:t>
      </w:r>
      <w:r>
        <w:rPr>
          <w:rFonts w:ascii="Arial" w:hAnsi="Arial" w:cs="Arial"/>
          <w:color w:val="808080" w:themeColor="background1" w:themeShade="80"/>
          <w:sz w:val="22"/>
          <w:szCs w:val="22"/>
          <w:lang w:val="en-GB"/>
        </w:rPr>
        <w:t xml:space="preserve">Scheme, </w:t>
      </w:r>
      <w:r w:rsidR="00E16BA4">
        <w:rPr>
          <w:rFonts w:ascii="Arial" w:hAnsi="Arial" w:cs="Arial"/>
          <w:color w:val="808080" w:themeColor="background1" w:themeShade="80"/>
          <w:sz w:val="22"/>
          <w:szCs w:val="22"/>
          <w:lang w:val="en-GB"/>
        </w:rPr>
        <w:t xml:space="preserve">this route will entail two applications to court, the preparation of the Scheme proposal, as well as the convening of a meeting to approve the Scheme.  As the creditors outweigh the members – Michael is the sole director and member – there is a possibility that the Scheme may be disfavoured by the creditors who are apprehensive about the changes to the company’s sale platform from which, they may not consider to be the proverbial goose that lays the golden egg.  In this instance, they may well elect a compulsory liquidation.  </w:t>
      </w:r>
    </w:p>
    <w:p w14:paraId="447B7DF3" w14:textId="509BB8CE" w:rsidR="00E16BA4" w:rsidRDefault="00E16BA4" w:rsidP="00280EE0">
      <w:pPr>
        <w:autoSpaceDE w:val="0"/>
        <w:autoSpaceDN w:val="0"/>
        <w:adjustRightInd w:val="0"/>
        <w:jc w:val="both"/>
        <w:rPr>
          <w:rFonts w:ascii="Arial" w:hAnsi="Arial" w:cs="Arial"/>
          <w:color w:val="808080" w:themeColor="background1" w:themeShade="80"/>
          <w:sz w:val="22"/>
          <w:szCs w:val="22"/>
          <w:lang w:val="en-GB"/>
        </w:rPr>
      </w:pPr>
    </w:p>
    <w:bookmarkEnd w:id="0"/>
    <w:p w14:paraId="24F4B825" w14:textId="5B491E2F" w:rsidR="0046263A" w:rsidRPr="0046263A" w:rsidRDefault="0046263A" w:rsidP="0046263A">
      <w:pPr>
        <w:pStyle w:val="ListParagraph"/>
        <w:numPr>
          <w:ilvl w:val="0"/>
          <w:numId w:val="22"/>
        </w:numPr>
        <w:rPr>
          <w:rFonts w:ascii="Arial" w:hAnsi="Arial" w:cs="Arial"/>
          <w:b/>
          <w:bCs/>
          <w:color w:val="808080" w:themeColor="background1" w:themeShade="80"/>
          <w:sz w:val="22"/>
          <w:szCs w:val="22"/>
          <w:u w:val="single"/>
          <w:lang w:val="en-GB"/>
        </w:rPr>
      </w:pPr>
      <w:r w:rsidRPr="0046263A">
        <w:rPr>
          <w:rFonts w:ascii="Arial" w:hAnsi="Arial" w:cs="Arial"/>
          <w:b/>
          <w:bCs/>
          <w:color w:val="808080" w:themeColor="background1" w:themeShade="80"/>
          <w:sz w:val="22"/>
          <w:szCs w:val="22"/>
          <w:u w:val="single"/>
          <w:lang w:val="en-GB"/>
        </w:rPr>
        <w:lastRenderedPageBreak/>
        <w:t>QUESTION B</w:t>
      </w:r>
    </w:p>
    <w:p w14:paraId="34B2F660" w14:textId="7B701CCB" w:rsidR="0046263A" w:rsidRDefault="0046263A" w:rsidP="0046263A">
      <w:pPr>
        <w:rPr>
          <w:rFonts w:ascii="Arial" w:hAnsi="Arial" w:cs="Arial"/>
          <w:color w:val="808080" w:themeColor="background1" w:themeShade="80"/>
          <w:sz w:val="22"/>
          <w:szCs w:val="22"/>
          <w:lang w:val="en-GB"/>
        </w:rPr>
      </w:pPr>
    </w:p>
    <w:p w14:paraId="170D99D3" w14:textId="3CD60850" w:rsidR="00D16105" w:rsidRDefault="007C5A06" w:rsidP="0046263A">
      <w:pPr>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ISSUE:</w:t>
      </w:r>
    </w:p>
    <w:p w14:paraId="7A09ABCB" w14:textId="5A7D0208" w:rsidR="007C5A06" w:rsidRDefault="007C5A06"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issue revolves around a discussion on the types of legal action that can be taken against Dwight</w:t>
      </w:r>
      <w:r w:rsidR="002F2255">
        <w:rPr>
          <w:rFonts w:ascii="Arial" w:hAnsi="Arial" w:cs="Arial"/>
          <w:color w:val="808080" w:themeColor="background1" w:themeShade="80"/>
          <w:sz w:val="22"/>
          <w:szCs w:val="22"/>
          <w:lang w:val="en-GB"/>
        </w:rPr>
        <w:t xml:space="preserve"> and Michael.</w:t>
      </w:r>
    </w:p>
    <w:p w14:paraId="28DB808E" w14:textId="64C0EBB3" w:rsidR="007C5A06" w:rsidRDefault="007C5A06" w:rsidP="0046263A">
      <w:pPr>
        <w:rPr>
          <w:rFonts w:ascii="Arial" w:hAnsi="Arial" w:cs="Arial"/>
          <w:color w:val="808080" w:themeColor="background1" w:themeShade="80"/>
          <w:sz w:val="22"/>
          <w:szCs w:val="22"/>
          <w:lang w:val="en-GB"/>
        </w:rPr>
      </w:pPr>
    </w:p>
    <w:p w14:paraId="581F1A2D" w14:textId="77777777" w:rsidR="001F460B" w:rsidRDefault="001F460B" w:rsidP="0046263A">
      <w:pPr>
        <w:rPr>
          <w:rFonts w:ascii="Arial" w:hAnsi="Arial" w:cs="Arial"/>
          <w:color w:val="808080" w:themeColor="background1" w:themeShade="80"/>
          <w:sz w:val="22"/>
          <w:szCs w:val="22"/>
          <w:lang w:val="en-GB"/>
        </w:rPr>
      </w:pPr>
    </w:p>
    <w:p w14:paraId="2882ECCF" w14:textId="2219E8C7" w:rsidR="007C5A06" w:rsidRDefault="007C5A06" w:rsidP="0046263A">
      <w:pPr>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LAW:</w:t>
      </w:r>
    </w:p>
    <w:p w14:paraId="5703D197" w14:textId="0DF9E782" w:rsidR="007C5A06" w:rsidRDefault="00E7608A"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five types of legal actions which may be considered.  </w:t>
      </w:r>
    </w:p>
    <w:p w14:paraId="47332910" w14:textId="77777777" w:rsidR="00B03C2C" w:rsidRDefault="00B03C2C" w:rsidP="0046263A">
      <w:pPr>
        <w:rPr>
          <w:rFonts w:ascii="Arial" w:hAnsi="Arial" w:cs="Arial"/>
          <w:color w:val="808080" w:themeColor="background1" w:themeShade="80"/>
          <w:sz w:val="22"/>
          <w:szCs w:val="22"/>
          <w:lang w:val="en-GB"/>
        </w:rPr>
      </w:pPr>
    </w:p>
    <w:p w14:paraId="0249D955" w14:textId="2A49972A" w:rsidR="00E7608A" w:rsidRPr="005B7A23" w:rsidRDefault="00E7608A" w:rsidP="0046263A">
      <w:pPr>
        <w:rPr>
          <w:rFonts w:ascii="Arial" w:hAnsi="Arial" w:cs="Arial"/>
          <w:b/>
          <w:bCs/>
          <w:i/>
          <w:iCs/>
          <w:color w:val="808080" w:themeColor="background1" w:themeShade="80"/>
          <w:sz w:val="22"/>
          <w:szCs w:val="22"/>
          <w:lang w:val="en-GB"/>
        </w:rPr>
      </w:pPr>
      <w:r w:rsidRPr="005B7A23">
        <w:rPr>
          <w:rFonts w:ascii="Arial" w:hAnsi="Arial" w:cs="Arial"/>
          <w:b/>
          <w:bCs/>
          <w:i/>
          <w:iCs/>
          <w:color w:val="808080" w:themeColor="background1" w:themeShade="80"/>
          <w:sz w:val="22"/>
          <w:szCs w:val="22"/>
          <w:lang w:val="en-GB"/>
        </w:rPr>
        <w:t>Preferences</w:t>
      </w:r>
    </w:p>
    <w:p w14:paraId="3C07EF2E" w14:textId="3ADC451F" w:rsidR="00E7608A" w:rsidRDefault="00E7608A"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Preference is a transaction made by the director in favour of a creditor to the exclusion of other creditors.  </w:t>
      </w:r>
    </w:p>
    <w:p w14:paraId="2F5494D3" w14:textId="5D107722" w:rsidR="00E7608A" w:rsidRDefault="00E7608A"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payment transaction must have bee made within 6 months of the company’s insolvency, or within 2 years if the creditor is a “connected party” to the transaction.  </w:t>
      </w:r>
    </w:p>
    <w:p w14:paraId="6BAA3E36" w14:textId="77777777" w:rsidR="00EE33CC" w:rsidRPr="00EE33CC" w:rsidRDefault="00EE33CC" w:rsidP="00EE33CC">
      <w:pPr>
        <w:rPr>
          <w:rFonts w:ascii="Arial" w:hAnsi="Arial" w:cs="Arial"/>
          <w:color w:val="808080" w:themeColor="background1" w:themeShade="80"/>
          <w:sz w:val="22"/>
          <w:szCs w:val="22"/>
          <w:lang w:val="en-GB"/>
        </w:rPr>
      </w:pPr>
      <w:r w:rsidRPr="00EE33CC">
        <w:rPr>
          <w:rFonts w:ascii="Arial" w:hAnsi="Arial" w:cs="Arial"/>
          <w:color w:val="808080" w:themeColor="background1" w:themeShade="80"/>
          <w:sz w:val="22"/>
          <w:szCs w:val="22"/>
          <w:lang w:val="en-GB"/>
        </w:rPr>
        <w:t xml:space="preserve">Such Preference must have been made when the company was </w:t>
      </w:r>
      <w:proofErr w:type="gramStart"/>
      <w:r w:rsidRPr="00EE33CC">
        <w:rPr>
          <w:rFonts w:ascii="Arial" w:hAnsi="Arial" w:cs="Arial"/>
          <w:color w:val="808080" w:themeColor="background1" w:themeShade="80"/>
          <w:sz w:val="22"/>
          <w:szCs w:val="22"/>
          <w:lang w:val="en-GB"/>
        </w:rPr>
        <w:t>insolvent, or</w:t>
      </w:r>
      <w:proofErr w:type="gramEnd"/>
      <w:r w:rsidRPr="00EE33CC">
        <w:rPr>
          <w:rFonts w:ascii="Arial" w:hAnsi="Arial" w:cs="Arial"/>
          <w:color w:val="808080" w:themeColor="background1" w:themeShade="80"/>
          <w:sz w:val="22"/>
          <w:szCs w:val="22"/>
          <w:lang w:val="en-GB"/>
        </w:rPr>
        <w:t xml:space="preserve"> became insolvent thereafter as a result of the transaction.  </w:t>
      </w:r>
    </w:p>
    <w:p w14:paraId="7D217E6C" w14:textId="77777777" w:rsidR="00EE33CC" w:rsidRPr="00EE33CC" w:rsidRDefault="00EE33CC" w:rsidP="00EE33CC">
      <w:pPr>
        <w:rPr>
          <w:rFonts w:ascii="Arial" w:hAnsi="Arial" w:cs="Arial"/>
          <w:color w:val="808080" w:themeColor="background1" w:themeShade="80"/>
          <w:sz w:val="22"/>
          <w:szCs w:val="22"/>
          <w:lang w:val="en-GB"/>
        </w:rPr>
      </w:pPr>
    </w:p>
    <w:p w14:paraId="5E5B296D" w14:textId="4C54DB91" w:rsidR="00E7608A" w:rsidRDefault="00E7608A"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transaction improves the financial position of the creditor who has so received the Preference, it is known as a “deemed preference.”</w:t>
      </w:r>
      <w:r w:rsidR="00EE33CC">
        <w:rPr>
          <w:rFonts w:ascii="Arial" w:hAnsi="Arial" w:cs="Arial"/>
          <w:color w:val="808080" w:themeColor="background1" w:themeShade="80"/>
          <w:sz w:val="22"/>
          <w:szCs w:val="22"/>
          <w:lang w:val="en-GB"/>
        </w:rPr>
        <w:t xml:space="preserve">  A “deemed preference” may also be applied to a person who is one of the company’s </w:t>
      </w:r>
      <w:proofErr w:type="gramStart"/>
      <w:r w:rsidR="00EE33CC">
        <w:rPr>
          <w:rFonts w:ascii="Arial" w:hAnsi="Arial" w:cs="Arial"/>
          <w:color w:val="808080" w:themeColor="background1" w:themeShade="80"/>
          <w:sz w:val="22"/>
          <w:szCs w:val="22"/>
          <w:lang w:val="en-GB"/>
        </w:rPr>
        <w:t>creditors, or</w:t>
      </w:r>
      <w:proofErr w:type="gramEnd"/>
      <w:r w:rsidR="00EE33CC">
        <w:rPr>
          <w:rFonts w:ascii="Arial" w:hAnsi="Arial" w:cs="Arial"/>
          <w:color w:val="808080" w:themeColor="background1" w:themeShade="80"/>
          <w:sz w:val="22"/>
          <w:szCs w:val="22"/>
          <w:lang w:val="en-GB"/>
        </w:rPr>
        <w:t xml:space="preserve"> stands as a surety or guarantor for any of the company’s debts or liabilities.  </w:t>
      </w:r>
    </w:p>
    <w:p w14:paraId="6E7839FE" w14:textId="1555A9D5" w:rsidR="00B03C2C" w:rsidRDefault="00B03C2C" w:rsidP="0046263A">
      <w:pPr>
        <w:rPr>
          <w:rFonts w:ascii="Arial" w:hAnsi="Arial" w:cs="Arial"/>
          <w:color w:val="808080" w:themeColor="background1" w:themeShade="80"/>
          <w:sz w:val="22"/>
          <w:szCs w:val="22"/>
          <w:lang w:val="en-GB"/>
        </w:rPr>
      </w:pPr>
    </w:p>
    <w:p w14:paraId="1260FADE" w14:textId="38425B9A" w:rsidR="00B03C2C" w:rsidRDefault="001F460B"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establishing a Preference, the claimant may factually sketch the desire of a director who may have been influenced to make such a preference, but this is a factual exercise and the inference sought to be drawn should be consistent with the overall chronology of the factual matrix presented to the court. </w:t>
      </w:r>
    </w:p>
    <w:p w14:paraId="6438F3CF" w14:textId="53EB6084" w:rsidR="00E7608A" w:rsidRDefault="00E7608A"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68796F7" w14:textId="124F0D49" w:rsidR="00E7608A" w:rsidRDefault="00F36163"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company’s director/s </w:t>
      </w:r>
      <w:r w:rsidR="007D4BD2">
        <w:rPr>
          <w:rFonts w:ascii="Arial" w:hAnsi="Arial" w:cs="Arial"/>
          <w:color w:val="808080" w:themeColor="background1" w:themeShade="80"/>
          <w:sz w:val="22"/>
          <w:szCs w:val="22"/>
          <w:lang w:val="en-GB"/>
        </w:rPr>
        <w:t xml:space="preserve">who transacts with the </w:t>
      </w:r>
      <w:r>
        <w:rPr>
          <w:rFonts w:ascii="Arial" w:hAnsi="Arial" w:cs="Arial"/>
          <w:color w:val="808080" w:themeColor="background1" w:themeShade="80"/>
          <w:sz w:val="22"/>
          <w:szCs w:val="22"/>
          <w:lang w:val="en-GB"/>
        </w:rPr>
        <w:t xml:space="preserve">“connected party” </w:t>
      </w:r>
      <w:r w:rsidR="007D4BD2">
        <w:rPr>
          <w:rFonts w:ascii="Arial" w:hAnsi="Arial" w:cs="Arial"/>
          <w:color w:val="808080" w:themeColor="background1" w:themeShade="80"/>
          <w:sz w:val="22"/>
          <w:szCs w:val="22"/>
          <w:lang w:val="en-GB"/>
        </w:rPr>
        <w:t xml:space="preserve">within the </w:t>
      </w:r>
      <w:proofErr w:type="gramStart"/>
      <w:r w:rsidR="007D4BD2">
        <w:rPr>
          <w:rFonts w:ascii="Arial" w:hAnsi="Arial" w:cs="Arial"/>
          <w:color w:val="808080" w:themeColor="background1" w:themeShade="80"/>
          <w:sz w:val="22"/>
          <w:szCs w:val="22"/>
          <w:lang w:val="en-GB"/>
        </w:rPr>
        <w:t>6 month</w:t>
      </w:r>
      <w:proofErr w:type="gramEnd"/>
      <w:r w:rsidR="007D4BD2">
        <w:rPr>
          <w:rFonts w:ascii="Arial" w:hAnsi="Arial" w:cs="Arial"/>
          <w:color w:val="808080" w:themeColor="background1" w:themeShade="80"/>
          <w:sz w:val="22"/>
          <w:szCs w:val="22"/>
          <w:lang w:val="en-GB"/>
        </w:rPr>
        <w:t xml:space="preserve"> period preceding the company’s insolvency, is presumed to have transacted outside the ordinary course of business and </w:t>
      </w:r>
      <w:r>
        <w:rPr>
          <w:rFonts w:ascii="Arial" w:hAnsi="Arial" w:cs="Arial"/>
          <w:color w:val="808080" w:themeColor="background1" w:themeShade="80"/>
          <w:sz w:val="22"/>
          <w:szCs w:val="22"/>
          <w:lang w:val="en-GB"/>
        </w:rPr>
        <w:t xml:space="preserve">such transaction has been </w:t>
      </w:r>
      <w:r w:rsidR="007D4BD2">
        <w:rPr>
          <w:rFonts w:ascii="Arial" w:hAnsi="Arial" w:cs="Arial"/>
          <w:color w:val="808080" w:themeColor="background1" w:themeShade="80"/>
          <w:sz w:val="22"/>
          <w:szCs w:val="22"/>
          <w:lang w:val="en-GB"/>
        </w:rPr>
        <w:t>made with the intention to prefer</w:t>
      </w:r>
      <w:r>
        <w:rPr>
          <w:rFonts w:ascii="Arial" w:hAnsi="Arial" w:cs="Arial"/>
          <w:color w:val="808080" w:themeColor="background1" w:themeShade="80"/>
          <w:sz w:val="22"/>
          <w:szCs w:val="22"/>
          <w:lang w:val="en-GB"/>
        </w:rPr>
        <w:t>.</w:t>
      </w:r>
    </w:p>
    <w:p w14:paraId="4760604A" w14:textId="38B92656" w:rsidR="00E7608A" w:rsidRDefault="00E7608A" w:rsidP="0046263A">
      <w:pPr>
        <w:rPr>
          <w:rFonts w:ascii="Arial" w:hAnsi="Arial" w:cs="Arial"/>
          <w:color w:val="808080" w:themeColor="background1" w:themeShade="80"/>
          <w:sz w:val="22"/>
          <w:szCs w:val="22"/>
          <w:lang w:val="en-GB"/>
        </w:rPr>
      </w:pPr>
    </w:p>
    <w:p w14:paraId="320094E6" w14:textId="69B995AE" w:rsidR="00014955" w:rsidRDefault="00014955"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director found to have preferentially traded with a creditor can be held liable and subject to any other orders that the court may see fit to impose.  </w:t>
      </w:r>
    </w:p>
    <w:p w14:paraId="0FB02D60" w14:textId="53E326D0" w:rsidR="00B03C2C" w:rsidRDefault="00B03C2C" w:rsidP="0046263A">
      <w:pPr>
        <w:rPr>
          <w:rFonts w:ascii="Arial" w:hAnsi="Arial" w:cs="Arial"/>
          <w:color w:val="808080" w:themeColor="background1" w:themeShade="80"/>
          <w:sz w:val="22"/>
          <w:szCs w:val="22"/>
          <w:lang w:val="en-GB"/>
        </w:rPr>
      </w:pPr>
    </w:p>
    <w:p w14:paraId="08A46914" w14:textId="265FDAE4" w:rsidR="00014955" w:rsidRDefault="00014955" w:rsidP="0046263A">
      <w:pPr>
        <w:rPr>
          <w:rFonts w:ascii="Arial" w:hAnsi="Arial" w:cs="Arial"/>
          <w:color w:val="808080" w:themeColor="background1" w:themeShade="80"/>
          <w:sz w:val="22"/>
          <w:szCs w:val="22"/>
          <w:lang w:val="en-GB"/>
        </w:rPr>
      </w:pPr>
    </w:p>
    <w:p w14:paraId="465D2043" w14:textId="7DAB9675" w:rsidR="00014955" w:rsidRDefault="00014955" w:rsidP="0046263A">
      <w:pPr>
        <w:rPr>
          <w:rFonts w:ascii="Arial" w:hAnsi="Arial" w:cs="Arial"/>
          <w:color w:val="808080" w:themeColor="background1" w:themeShade="80"/>
          <w:sz w:val="22"/>
          <w:szCs w:val="22"/>
          <w:lang w:val="en-GB"/>
        </w:rPr>
      </w:pPr>
    </w:p>
    <w:p w14:paraId="3AB80AD4" w14:textId="609DBEE2" w:rsidR="00014955" w:rsidRPr="005B7A23" w:rsidRDefault="0066717D" w:rsidP="0046263A">
      <w:pPr>
        <w:rPr>
          <w:rFonts w:ascii="Arial" w:hAnsi="Arial" w:cs="Arial"/>
          <w:b/>
          <w:bCs/>
          <w:i/>
          <w:iCs/>
          <w:color w:val="808080" w:themeColor="background1" w:themeShade="80"/>
          <w:sz w:val="22"/>
          <w:szCs w:val="22"/>
          <w:lang w:val="en-GB"/>
        </w:rPr>
      </w:pPr>
      <w:r w:rsidRPr="005B7A23">
        <w:rPr>
          <w:rFonts w:ascii="Arial" w:hAnsi="Arial" w:cs="Arial"/>
          <w:b/>
          <w:bCs/>
          <w:i/>
          <w:iCs/>
          <w:color w:val="808080" w:themeColor="background1" w:themeShade="80"/>
          <w:sz w:val="22"/>
          <w:szCs w:val="22"/>
          <w:lang w:val="en-GB"/>
        </w:rPr>
        <w:t>Transactions at undervalue</w:t>
      </w:r>
    </w:p>
    <w:p w14:paraId="56F0F10C" w14:textId="0DEDC8A6" w:rsidR="009D6244" w:rsidRDefault="009D6244"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Guernsey has no codified laws regarding the penalization of transactions at undervalue.  </w:t>
      </w:r>
    </w:p>
    <w:p w14:paraId="76374585" w14:textId="77777777" w:rsidR="004D70E9" w:rsidRDefault="004D70E9" w:rsidP="0046263A">
      <w:pPr>
        <w:rPr>
          <w:rFonts w:ascii="Arial" w:hAnsi="Arial" w:cs="Arial"/>
          <w:color w:val="808080" w:themeColor="background1" w:themeShade="80"/>
          <w:sz w:val="22"/>
          <w:szCs w:val="22"/>
          <w:lang w:val="en-GB"/>
        </w:rPr>
      </w:pPr>
    </w:p>
    <w:p w14:paraId="13161B52" w14:textId="20A25042" w:rsidR="009D6244" w:rsidRDefault="009D6244"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claim </w:t>
      </w:r>
      <w:r w:rsidR="002857FF">
        <w:rPr>
          <w:rFonts w:ascii="Arial" w:hAnsi="Arial" w:cs="Arial"/>
          <w:color w:val="808080" w:themeColor="background1" w:themeShade="80"/>
          <w:sz w:val="22"/>
          <w:szCs w:val="22"/>
          <w:lang w:val="en-GB"/>
        </w:rPr>
        <w:t>thus made herein is</w:t>
      </w:r>
      <w:r>
        <w:rPr>
          <w:rFonts w:ascii="Arial" w:hAnsi="Arial" w:cs="Arial"/>
          <w:color w:val="808080" w:themeColor="background1" w:themeShade="80"/>
          <w:sz w:val="22"/>
          <w:szCs w:val="22"/>
          <w:lang w:val="en-GB"/>
        </w:rPr>
        <w:t xml:space="preserve"> that directors committed an equitable wrong</w:t>
      </w:r>
      <w:r w:rsidR="002857FF">
        <w:rPr>
          <w:rFonts w:ascii="Arial" w:hAnsi="Arial" w:cs="Arial"/>
          <w:color w:val="808080" w:themeColor="background1" w:themeShade="80"/>
          <w:sz w:val="22"/>
          <w:szCs w:val="22"/>
          <w:lang w:val="en-GB"/>
        </w:rPr>
        <w:t xml:space="preserve"> by breaching their fiduciary duties</w:t>
      </w:r>
      <w:r w:rsidR="004D70E9">
        <w:rPr>
          <w:rFonts w:ascii="Arial" w:hAnsi="Arial" w:cs="Arial"/>
          <w:color w:val="808080" w:themeColor="background1" w:themeShade="80"/>
          <w:sz w:val="22"/>
          <w:szCs w:val="22"/>
          <w:lang w:val="en-GB"/>
        </w:rPr>
        <w:t xml:space="preserve"> in that they knew the transaction at undervalue was of such a nature </w:t>
      </w:r>
      <w:proofErr w:type="gramStart"/>
      <w:r w:rsidR="004D70E9">
        <w:rPr>
          <w:rFonts w:ascii="Arial" w:hAnsi="Arial" w:cs="Arial"/>
          <w:color w:val="808080" w:themeColor="background1" w:themeShade="80"/>
          <w:sz w:val="22"/>
          <w:szCs w:val="22"/>
          <w:lang w:val="en-GB"/>
        </w:rPr>
        <w:t>so as to</w:t>
      </w:r>
      <w:proofErr w:type="gramEnd"/>
      <w:r w:rsidR="004D70E9">
        <w:rPr>
          <w:rFonts w:ascii="Arial" w:hAnsi="Arial" w:cs="Arial"/>
          <w:color w:val="808080" w:themeColor="background1" w:themeShade="80"/>
          <w:sz w:val="22"/>
          <w:szCs w:val="22"/>
          <w:lang w:val="en-GB"/>
        </w:rPr>
        <w:t xml:space="preserve"> affect the conscience of the recipient to the extent that it would be impermissible to allow the recipient to keep such property.</w:t>
      </w:r>
    </w:p>
    <w:p w14:paraId="33FEF3BE" w14:textId="77777777" w:rsidR="003E3458" w:rsidRDefault="003E3458" w:rsidP="002857FF">
      <w:pPr>
        <w:rPr>
          <w:rFonts w:ascii="Arial" w:hAnsi="Arial" w:cs="Arial"/>
          <w:color w:val="808080" w:themeColor="background1" w:themeShade="80"/>
          <w:sz w:val="22"/>
          <w:szCs w:val="22"/>
          <w:lang w:val="en-GB"/>
        </w:rPr>
      </w:pPr>
    </w:p>
    <w:p w14:paraId="1AF949FE" w14:textId="1A5E83A3" w:rsidR="009D6244" w:rsidRDefault="002857FF"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9D6244">
        <w:rPr>
          <w:rFonts w:ascii="Arial" w:hAnsi="Arial" w:cs="Arial"/>
          <w:color w:val="808080" w:themeColor="background1" w:themeShade="80"/>
          <w:sz w:val="22"/>
          <w:szCs w:val="22"/>
          <w:lang w:val="en-GB"/>
        </w:rPr>
        <w:t xml:space="preserve">he </w:t>
      </w:r>
      <w:r w:rsidR="004D70E9">
        <w:rPr>
          <w:rFonts w:ascii="Arial" w:hAnsi="Arial" w:cs="Arial"/>
          <w:color w:val="808080" w:themeColor="background1" w:themeShade="80"/>
          <w:sz w:val="22"/>
          <w:szCs w:val="22"/>
          <w:lang w:val="en-GB"/>
        </w:rPr>
        <w:t xml:space="preserve">second manner of proving a transaction at undervalue is to lay the </w:t>
      </w:r>
      <w:r>
        <w:rPr>
          <w:rFonts w:ascii="Arial" w:hAnsi="Arial" w:cs="Arial"/>
          <w:color w:val="808080" w:themeColor="background1" w:themeShade="80"/>
          <w:sz w:val="22"/>
          <w:szCs w:val="22"/>
          <w:lang w:val="en-GB"/>
        </w:rPr>
        <w:t xml:space="preserve">underlying </w:t>
      </w:r>
      <w:r w:rsidR="009D6244">
        <w:rPr>
          <w:rFonts w:ascii="Arial" w:hAnsi="Arial" w:cs="Arial"/>
          <w:color w:val="808080" w:themeColor="background1" w:themeShade="80"/>
          <w:sz w:val="22"/>
          <w:szCs w:val="22"/>
          <w:lang w:val="en-GB"/>
        </w:rPr>
        <w:t xml:space="preserve">doctrine of the </w:t>
      </w:r>
      <w:proofErr w:type="spellStart"/>
      <w:r w:rsidR="009D6244">
        <w:rPr>
          <w:rFonts w:ascii="Arial" w:hAnsi="Arial" w:cs="Arial"/>
          <w:i/>
          <w:iCs/>
          <w:color w:val="808080" w:themeColor="background1" w:themeShade="80"/>
          <w:sz w:val="22"/>
          <w:szCs w:val="22"/>
          <w:lang w:val="en-GB"/>
        </w:rPr>
        <w:t>Actio</w:t>
      </w:r>
      <w:proofErr w:type="spellEnd"/>
      <w:r w:rsidR="009D6244">
        <w:rPr>
          <w:rFonts w:ascii="Arial" w:hAnsi="Arial" w:cs="Arial"/>
          <w:i/>
          <w:iCs/>
          <w:color w:val="808080" w:themeColor="background1" w:themeShade="80"/>
          <w:sz w:val="22"/>
          <w:szCs w:val="22"/>
          <w:lang w:val="en-GB"/>
        </w:rPr>
        <w:t xml:space="preserve"> </w:t>
      </w:r>
      <w:proofErr w:type="spellStart"/>
      <w:r w:rsidR="009D6244">
        <w:rPr>
          <w:rFonts w:ascii="Arial" w:hAnsi="Arial" w:cs="Arial"/>
          <w:i/>
          <w:iCs/>
          <w:color w:val="808080" w:themeColor="background1" w:themeShade="80"/>
          <w:sz w:val="22"/>
          <w:szCs w:val="22"/>
          <w:lang w:val="en-GB"/>
        </w:rPr>
        <w:t>Pauliana</w:t>
      </w:r>
      <w:proofErr w:type="spellEnd"/>
      <w:r w:rsidR="009D6244">
        <w:rPr>
          <w:rFonts w:ascii="Arial" w:hAnsi="Arial" w:cs="Arial"/>
          <w:color w:val="808080" w:themeColor="background1" w:themeShade="80"/>
          <w:sz w:val="22"/>
          <w:szCs w:val="22"/>
          <w:lang w:val="en-GB"/>
        </w:rPr>
        <w:t>, based on the intent</w:t>
      </w:r>
      <w:r w:rsidR="00254433">
        <w:rPr>
          <w:rFonts w:ascii="Arial" w:hAnsi="Arial" w:cs="Arial"/>
          <w:color w:val="808080" w:themeColor="background1" w:themeShade="80"/>
          <w:sz w:val="22"/>
          <w:szCs w:val="22"/>
          <w:lang w:val="en-GB"/>
        </w:rPr>
        <w:t>ion</w:t>
      </w:r>
      <w:r w:rsidR="009D6244">
        <w:rPr>
          <w:rFonts w:ascii="Arial" w:hAnsi="Arial" w:cs="Arial"/>
          <w:color w:val="808080" w:themeColor="background1" w:themeShade="80"/>
          <w:sz w:val="22"/>
          <w:szCs w:val="22"/>
          <w:lang w:val="en-GB"/>
        </w:rPr>
        <w:t xml:space="preserve"> to defraud</w:t>
      </w:r>
      <w:r>
        <w:rPr>
          <w:rFonts w:ascii="Arial" w:hAnsi="Arial" w:cs="Arial"/>
          <w:color w:val="808080" w:themeColor="background1" w:themeShade="80"/>
          <w:sz w:val="22"/>
          <w:szCs w:val="22"/>
          <w:lang w:val="en-GB"/>
        </w:rPr>
        <w:t xml:space="preserve">. </w:t>
      </w:r>
    </w:p>
    <w:p w14:paraId="3E5DB0A6" w14:textId="05594CE6" w:rsidR="003E3458" w:rsidRDefault="002857FF"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Proving a claim under the </w:t>
      </w:r>
      <w:proofErr w:type="spellStart"/>
      <w:r>
        <w:rPr>
          <w:rFonts w:ascii="Arial" w:hAnsi="Arial" w:cs="Arial"/>
          <w:i/>
          <w:iCs/>
          <w:color w:val="808080" w:themeColor="background1" w:themeShade="80"/>
          <w:sz w:val="22"/>
          <w:szCs w:val="22"/>
          <w:lang w:val="en-GB"/>
        </w:rPr>
        <w:t>Actio</w:t>
      </w:r>
      <w:proofErr w:type="spellEnd"/>
      <w:r>
        <w:rPr>
          <w:rFonts w:ascii="Arial" w:hAnsi="Arial" w:cs="Arial"/>
          <w:i/>
          <w:iCs/>
          <w:color w:val="808080" w:themeColor="background1" w:themeShade="80"/>
          <w:sz w:val="22"/>
          <w:szCs w:val="22"/>
          <w:lang w:val="en-GB"/>
        </w:rPr>
        <w:t xml:space="preserve"> </w:t>
      </w:r>
      <w:proofErr w:type="spellStart"/>
      <w:r>
        <w:rPr>
          <w:rFonts w:ascii="Arial" w:hAnsi="Arial" w:cs="Arial"/>
          <w:i/>
          <w:iCs/>
          <w:color w:val="808080" w:themeColor="background1" w:themeShade="80"/>
          <w:sz w:val="22"/>
          <w:szCs w:val="22"/>
          <w:lang w:val="en-GB"/>
        </w:rPr>
        <w:t>Pauliana</w:t>
      </w:r>
      <w:proofErr w:type="spellEnd"/>
      <w:r>
        <w:rPr>
          <w:rFonts w:ascii="Arial" w:hAnsi="Arial" w:cs="Arial"/>
          <w:color w:val="808080" w:themeColor="background1" w:themeShade="80"/>
          <w:sz w:val="22"/>
          <w:szCs w:val="22"/>
          <w:lang w:val="en-GB"/>
        </w:rPr>
        <w:t xml:space="preserve"> </w:t>
      </w:r>
      <w:r w:rsidR="003E3458">
        <w:rPr>
          <w:rFonts w:ascii="Arial" w:hAnsi="Arial" w:cs="Arial"/>
          <w:color w:val="808080" w:themeColor="background1" w:themeShade="80"/>
          <w:sz w:val="22"/>
          <w:szCs w:val="22"/>
          <w:lang w:val="en-GB"/>
        </w:rPr>
        <w:t xml:space="preserve">requires that the claimant prove firstly, that the debtor was insolvent at the time the transaction was made; and, that the transaction made by both parties at that time was done so with the intention to commit fraud.  </w:t>
      </w:r>
    </w:p>
    <w:p w14:paraId="4DE7BD97" w14:textId="77777777" w:rsidR="00254433" w:rsidRDefault="00254433" w:rsidP="002857FF">
      <w:pPr>
        <w:rPr>
          <w:rFonts w:ascii="Arial" w:hAnsi="Arial" w:cs="Arial"/>
          <w:color w:val="808080" w:themeColor="background1" w:themeShade="80"/>
          <w:sz w:val="22"/>
          <w:szCs w:val="22"/>
          <w:lang w:val="en-GB"/>
        </w:rPr>
      </w:pPr>
    </w:p>
    <w:p w14:paraId="1C0C9333" w14:textId="77777777" w:rsidR="00F0239E" w:rsidRDefault="003E3458"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Proving these requirements will demonstrate to the court that the recipient of the transaction had (inside) knowledge that the directors thus committed an equitable wrong,</w:t>
      </w:r>
      <w:r w:rsidR="00F0239E">
        <w:rPr>
          <w:rFonts w:ascii="Arial" w:hAnsi="Arial" w:cs="Arial"/>
          <w:color w:val="808080" w:themeColor="background1" w:themeShade="80"/>
          <w:sz w:val="22"/>
          <w:szCs w:val="22"/>
          <w:lang w:val="en-GB"/>
        </w:rPr>
        <w:t xml:space="preserve"> and that the recipient may be thus regarded as a constructive trustee of the company’s assets.  </w:t>
      </w:r>
    </w:p>
    <w:p w14:paraId="7407959F" w14:textId="47899184" w:rsidR="00254433" w:rsidRDefault="004B42FA"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 finding </w:t>
      </w:r>
      <w:r w:rsidR="00F0239E">
        <w:rPr>
          <w:rFonts w:ascii="Arial" w:hAnsi="Arial" w:cs="Arial"/>
          <w:color w:val="808080" w:themeColor="background1" w:themeShade="80"/>
          <w:sz w:val="22"/>
          <w:szCs w:val="22"/>
          <w:lang w:val="en-GB"/>
        </w:rPr>
        <w:t xml:space="preserve">that </w:t>
      </w:r>
      <w:r w:rsidR="003E3458">
        <w:rPr>
          <w:rFonts w:ascii="Arial" w:hAnsi="Arial" w:cs="Arial"/>
          <w:color w:val="808080" w:themeColor="background1" w:themeShade="80"/>
          <w:sz w:val="22"/>
          <w:szCs w:val="22"/>
          <w:lang w:val="en-GB"/>
        </w:rPr>
        <w:t>the directors breached their fiduciary duties</w:t>
      </w:r>
      <w:r>
        <w:rPr>
          <w:rFonts w:ascii="Arial" w:hAnsi="Arial" w:cs="Arial"/>
          <w:color w:val="808080" w:themeColor="background1" w:themeShade="80"/>
          <w:sz w:val="22"/>
          <w:szCs w:val="22"/>
          <w:lang w:val="en-GB"/>
        </w:rPr>
        <w:t xml:space="preserve"> will </w:t>
      </w:r>
      <w:proofErr w:type="gramStart"/>
      <w:r>
        <w:rPr>
          <w:rFonts w:ascii="Arial" w:hAnsi="Arial" w:cs="Arial"/>
          <w:color w:val="808080" w:themeColor="background1" w:themeShade="80"/>
          <w:sz w:val="22"/>
          <w:szCs w:val="22"/>
          <w:lang w:val="en-GB"/>
        </w:rPr>
        <w:t xml:space="preserve">lead </w:t>
      </w:r>
      <w:r w:rsidR="00254433">
        <w:rPr>
          <w:rFonts w:ascii="Arial" w:hAnsi="Arial" w:cs="Arial"/>
          <w:color w:val="808080" w:themeColor="background1" w:themeShade="80"/>
          <w:sz w:val="22"/>
          <w:szCs w:val="22"/>
          <w:lang w:val="en-GB"/>
        </w:rPr>
        <w:t xml:space="preserve"> the</w:t>
      </w:r>
      <w:proofErr w:type="gramEnd"/>
      <w:r w:rsidR="00254433">
        <w:rPr>
          <w:rFonts w:ascii="Arial" w:hAnsi="Arial" w:cs="Arial"/>
          <w:color w:val="808080" w:themeColor="background1" w:themeShade="80"/>
          <w:sz w:val="22"/>
          <w:szCs w:val="22"/>
          <w:lang w:val="en-GB"/>
        </w:rPr>
        <w:t xml:space="preserve"> Court </w:t>
      </w:r>
      <w:r>
        <w:rPr>
          <w:rFonts w:ascii="Arial" w:hAnsi="Arial" w:cs="Arial"/>
          <w:color w:val="808080" w:themeColor="background1" w:themeShade="80"/>
          <w:sz w:val="22"/>
          <w:szCs w:val="22"/>
          <w:lang w:val="en-GB"/>
        </w:rPr>
        <w:t>to grant an</w:t>
      </w:r>
      <w:r w:rsidR="00254433">
        <w:rPr>
          <w:rFonts w:ascii="Arial" w:hAnsi="Arial" w:cs="Arial"/>
          <w:color w:val="808080" w:themeColor="background1" w:themeShade="80"/>
          <w:sz w:val="22"/>
          <w:szCs w:val="22"/>
          <w:lang w:val="en-GB"/>
        </w:rPr>
        <w:t xml:space="preserve"> order</w:t>
      </w:r>
      <w:r>
        <w:rPr>
          <w:rFonts w:ascii="Arial" w:hAnsi="Arial" w:cs="Arial"/>
          <w:color w:val="808080" w:themeColor="background1" w:themeShade="80"/>
          <w:sz w:val="22"/>
          <w:szCs w:val="22"/>
          <w:lang w:val="en-GB"/>
        </w:rPr>
        <w:t xml:space="preserve"> making</w:t>
      </w:r>
      <w:r w:rsidR="00254433">
        <w:rPr>
          <w:rFonts w:ascii="Arial" w:hAnsi="Arial" w:cs="Arial"/>
          <w:color w:val="808080" w:themeColor="background1" w:themeShade="80"/>
          <w:sz w:val="22"/>
          <w:szCs w:val="22"/>
          <w:lang w:val="en-GB"/>
        </w:rPr>
        <w:t xml:space="preserve"> restitution.</w:t>
      </w:r>
    </w:p>
    <w:p w14:paraId="5B4BD9F2" w14:textId="07F4F7DA" w:rsidR="00254433" w:rsidRDefault="00254433" w:rsidP="002857FF">
      <w:pPr>
        <w:rPr>
          <w:rFonts w:ascii="Arial" w:hAnsi="Arial" w:cs="Arial"/>
          <w:color w:val="808080" w:themeColor="background1" w:themeShade="80"/>
          <w:sz w:val="22"/>
          <w:szCs w:val="22"/>
          <w:lang w:val="en-GB"/>
        </w:rPr>
      </w:pPr>
    </w:p>
    <w:p w14:paraId="5BD51EFD" w14:textId="3C3C1C9F" w:rsidR="00254433" w:rsidRDefault="00254433"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proofErr w:type="gramStart"/>
      <w:r>
        <w:rPr>
          <w:rFonts w:ascii="Arial" w:hAnsi="Arial" w:cs="Arial"/>
          <w:color w:val="808080" w:themeColor="background1" w:themeShade="80"/>
          <w:sz w:val="22"/>
          <w:szCs w:val="22"/>
          <w:lang w:val="en-GB"/>
        </w:rPr>
        <w:t>time period</w:t>
      </w:r>
      <w:proofErr w:type="gramEnd"/>
      <w:r>
        <w:rPr>
          <w:rFonts w:ascii="Arial" w:hAnsi="Arial" w:cs="Arial"/>
          <w:color w:val="808080" w:themeColor="background1" w:themeShade="80"/>
          <w:sz w:val="22"/>
          <w:szCs w:val="22"/>
          <w:lang w:val="en-GB"/>
        </w:rPr>
        <w:t xml:space="preserve"> for bringing this action is limited to a period of six years from the date of insolvency. </w:t>
      </w:r>
    </w:p>
    <w:p w14:paraId="6922C54B" w14:textId="75F7BDA9" w:rsidR="001F460B" w:rsidRDefault="001F460B" w:rsidP="002857FF">
      <w:pPr>
        <w:rPr>
          <w:rFonts w:ascii="Arial" w:hAnsi="Arial" w:cs="Arial"/>
          <w:color w:val="808080" w:themeColor="background1" w:themeShade="80"/>
          <w:sz w:val="22"/>
          <w:szCs w:val="22"/>
          <w:lang w:val="en-GB"/>
        </w:rPr>
      </w:pPr>
    </w:p>
    <w:p w14:paraId="3C34006B" w14:textId="77777777" w:rsidR="001F460B" w:rsidRDefault="001F460B" w:rsidP="002857FF">
      <w:pPr>
        <w:rPr>
          <w:rFonts w:ascii="Arial" w:hAnsi="Arial" w:cs="Arial"/>
          <w:color w:val="808080" w:themeColor="background1" w:themeShade="80"/>
          <w:sz w:val="22"/>
          <w:szCs w:val="22"/>
          <w:lang w:val="en-GB"/>
        </w:rPr>
      </w:pPr>
    </w:p>
    <w:p w14:paraId="5C6D257E" w14:textId="4D390EDE" w:rsidR="00254433" w:rsidRPr="005B7A23" w:rsidRDefault="00254433" w:rsidP="002857FF">
      <w:pPr>
        <w:rPr>
          <w:rFonts w:ascii="Arial" w:hAnsi="Arial" w:cs="Arial"/>
          <w:b/>
          <w:bCs/>
          <w:color w:val="808080" w:themeColor="background1" w:themeShade="80"/>
          <w:sz w:val="22"/>
          <w:szCs w:val="22"/>
          <w:lang w:val="en-GB"/>
        </w:rPr>
      </w:pPr>
      <w:r w:rsidRPr="005B7A23">
        <w:rPr>
          <w:rFonts w:ascii="Arial" w:hAnsi="Arial" w:cs="Arial"/>
          <w:b/>
          <w:bCs/>
          <w:i/>
          <w:iCs/>
          <w:color w:val="808080" w:themeColor="background1" w:themeShade="80"/>
          <w:sz w:val="22"/>
          <w:szCs w:val="22"/>
          <w:lang w:val="en-GB"/>
        </w:rPr>
        <w:t xml:space="preserve">Misfeasance or a breach of fiduciary duties </w:t>
      </w:r>
    </w:p>
    <w:p w14:paraId="20FC3F81" w14:textId="4012FEAA" w:rsidR="00254433" w:rsidRDefault="00A84864"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Misfeasance is a codified action that can be claimed under section 422 of the Companies Law during a winding-up.</w:t>
      </w:r>
    </w:p>
    <w:p w14:paraId="33C0A3B7" w14:textId="28EE24FE" w:rsidR="00022052" w:rsidRDefault="00022052"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claimant who wishes to pursue this action is limited to bringing his claim within 6 years from the date of breach.  </w:t>
      </w:r>
    </w:p>
    <w:p w14:paraId="7DB03D1C" w14:textId="794BF529" w:rsidR="00A84864" w:rsidRDefault="00A84864"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threshold of proving misfeasance is to prove </w:t>
      </w:r>
      <w:r w:rsidR="007D7004">
        <w:rPr>
          <w:rFonts w:ascii="Arial" w:hAnsi="Arial" w:cs="Arial"/>
          <w:color w:val="808080" w:themeColor="background1" w:themeShade="80"/>
          <w:sz w:val="22"/>
          <w:szCs w:val="22"/>
          <w:lang w:val="en-GB"/>
        </w:rPr>
        <w:t xml:space="preserve">either </w:t>
      </w:r>
      <w:r>
        <w:rPr>
          <w:rFonts w:ascii="Arial" w:hAnsi="Arial" w:cs="Arial"/>
          <w:color w:val="808080" w:themeColor="background1" w:themeShade="80"/>
          <w:sz w:val="22"/>
          <w:szCs w:val="22"/>
          <w:lang w:val="en-GB"/>
        </w:rPr>
        <w:t>the appropriation of monies or misappropriation of company assets</w:t>
      </w:r>
      <w:r w:rsidR="007D7004">
        <w:rPr>
          <w:rFonts w:ascii="Arial" w:hAnsi="Arial" w:cs="Arial"/>
          <w:color w:val="808080" w:themeColor="background1" w:themeShade="80"/>
          <w:sz w:val="22"/>
          <w:szCs w:val="22"/>
          <w:lang w:val="en-GB"/>
        </w:rPr>
        <w:t xml:space="preserve"> by a director</w:t>
      </w:r>
      <w:r>
        <w:rPr>
          <w:rFonts w:ascii="Arial" w:hAnsi="Arial" w:cs="Arial"/>
          <w:color w:val="808080" w:themeColor="background1" w:themeShade="80"/>
          <w:sz w:val="22"/>
          <w:szCs w:val="22"/>
          <w:lang w:val="en-GB"/>
        </w:rPr>
        <w:t>,</w:t>
      </w:r>
      <w:r w:rsidR="007D7004">
        <w:rPr>
          <w:rFonts w:ascii="Arial" w:hAnsi="Arial" w:cs="Arial"/>
          <w:color w:val="808080" w:themeColor="background1" w:themeShade="80"/>
          <w:sz w:val="22"/>
          <w:szCs w:val="22"/>
          <w:lang w:val="en-GB"/>
        </w:rPr>
        <w:t xml:space="preserve"> the director’s personal liability</w:t>
      </w:r>
      <w:r>
        <w:rPr>
          <w:rFonts w:ascii="Arial" w:hAnsi="Arial" w:cs="Arial"/>
          <w:color w:val="808080" w:themeColor="background1" w:themeShade="80"/>
          <w:sz w:val="22"/>
          <w:szCs w:val="22"/>
          <w:lang w:val="en-GB"/>
        </w:rPr>
        <w:t xml:space="preserve"> </w:t>
      </w:r>
      <w:r w:rsidR="007D7004">
        <w:rPr>
          <w:rFonts w:ascii="Arial" w:hAnsi="Arial" w:cs="Arial"/>
          <w:color w:val="808080" w:themeColor="background1" w:themeShade="80"/>
          <w:sz w:val="22"/>
          <w:szCs w:val="22"/>
          <w:lang w:val="en-GB"/>
        </w:rPr>
        <w:t xml:space="preserve">for company debts or liabilities, or, where the director has otherwise been found guilty of misfeasance or a breach of a fiduciary duty.  </w:t>
      </w:r>
    </w:p>
    <w:p w14:paraId="72091935" w14:textId="7F8B8611" w:rsidR="00022052" w:rsidRPr="00022052" w:rsidRDefault="00022052"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Crossing the threshold involves the complex task of factually proving a subjective intention to commit misfeasance on the part of the director – see </w:t>
      </w:r>
      <w:r>
        <w:rPr>
          <w:rFonts w:ascii="Arial" w:hAnsi="Arial" w:cs="Arial"/>
          <w:i/>
          <w:iCs/>
          <w:color w:val="808080" w:themeColor="background1" w:themeShade="80"/>
          <w:sz w:val="22"/>
          <w:szCs w:val="22"/>
          <w:lang w:val="en-GB"/>
        </w:rPr>
        <w:t>Carlyle Capital Corporation Limited (in liquidation) and others v Conway and others</w:t>
      </w:r>
      <w:r>
        <w:rPr>
          <w:rFonts w:ascii="Arial" w:hAnsi="Arial" w:cs="Arial"/>
          <w:color w:val="808080" w:themeColor="background1" w:themeShade="80"/>
          <w:sz w:val="22"/>
          <w:szCs w:val="22"/>
          <w:lang w:val="en-GB"/>
        </w:rPr>
        <w:t xml:space="preserve">.  </w:t>
      </w:r>
      <w:r w:rsidR="00172E75">
        <w:rPr>
          <w:rFonts w:ascii="Arial" w:hAnsi="Arial" w:cs="Arial"/>
          <w:color w:val="808080" w:themeColor="background1" w:themeShade="80"/>
          <w:sz w:val="22"/>
          <w:szCs w:val="22"/>
          <w:lang w:val="en-GB"/>
        </w:rPr>
        <w:t xml:space="preserve">This involves a consideration of the director’s </w:t>
      </w:r>
      <w:proofErr w:type="gramStart"/>
      <w:r w:rsidR="00172E75">
        <w:rPr>
          <w:rFonts w:ascii="Arial" w:hAnsi="Arial" w:cs="Arial"/>
          <w:color w:val="808080" w:themeColor="background1" w:themeShade="80"/>
          <w:sz w:val="22"/>
          <w:szCs w:val="22"/>
          <w:lang w:val="en-GB"/>
        </w:rPr>
        <w:t>skill-set</w:t>
      </w:r>
      <w:proofErr w:type="gramEnd"/>
      <w:r w:rsidR="00172E75">
        <w:rPr>
          <w:rFonts w:ascii="Arial" w:hAnsi="Arial" w:cs="Arial"/>
          <w:color w:val="808080" w:themeColor="background1" w:themeShade="80"/>
          <w:sz w:val="22"/>
          <w:szCs w:val="22"/>
          <w:lang w:val="en-GB"/>
        </w:rPr>
        <w:t xml:space="preserve"> (the “subjective test”) against the objective standard of the reasonable care and skill-set that a director should possess.</w:t>
      </w:r>
    </w:p>
    <w:p w14:paraId="0A40F0AA" w14:textId="1B894164" w:rsidR="003E3458" w:rsidRDefault="007D7004"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any of the above grounds can be proved, the court will order restitution or restoration of the monies or property.  The court can in the alternative, or additionally order that the director contribute sums towards the company assets including interest on that amount from the date of breach.  </w:t>
      </w:r>
    </w:p>
    <w:p w14:paraId="7B9E63A7" w14:textId="3200E4CF" w:rsidR="00022052" w:rsidRDefault="00022052" w:rsidP="002857FF">
      <w:pPr>
        <w:rPr>
          <w:rFonts w:ascii="Arial" w:hAnsi="Arial" w:cs="Arial"/>
          <w:color w:val="808080" w:themeColor="background1" w:themeShade="80"/>
          <w:sz w:val="22"/>
          <w:szCs w:val="22"/>
          <w:lang w:val="en-GB"/>
        </w:rPr>
      </w:pPr>
    </w:p>
    <w:p w14:paraId="6756AE2A" w14:textId="77777777" w:rsidR="001F460B" w:rsidRDefault="001F460B" w:rsidP="002857FF">
      <w:pPr>
        <w:rPr>
          <w:rFonts w:ascii="Arial" w:hAnsi="Arial" w:cs="Arial"/>
          <w:color w:val="808080" w:themeColor="background1" w:themeShade="80"/>
          <w:sz w:val="22"/>
          <w:szCs w:val="22"/>
          <w:lang w:val="en-GB"/>
        </w:rPr>
      </w:pPr>
    </w:p>
    <w:p w14:paraId="145EBAB1" w14:textId="6EE2FCEB" w:rsidR="006132AF" w:rsidRDefault="006132AF" w:rsidP="002857FF">
      <w:pPr>
        <w:rPr>
          <w:rFonts w:ascii="Arial" w:hAnsi="Arial" w:cs="Arial"/>
          <w:b/>
          <w:bCs/>
          <w:color w:val="808080" w:themeColor="background1" w:themeShade="80"/>
          <w:sz w:val="22"/>
          <w:szCs w:val="22"/>
          <w:lang w:val="en-GB"/>
        </w:rPr>
      </w:pPr>
      <w:r w:rsidRPr="006132AF">
        <w:rPr>
          <w:rFonts w:ascii="Arial" w:hAnsi="Arial" w:cs="Arial"/>
          <w:b/>
          <w:bCs/>
          <w:i/>
          <w:iCs/>
          <w:color w:val="808080" w:themeColor="background1" w:themeShade="80"/>
          <w:sz w:val="22"/>
          <w:szCs w:val="22"/>
          <w:lang w:val="en-GB"/>
        </w:rPr>
        <w:t>Wrongful trading</w:t>
      </w:r>
    </w:p>
    <w:p w14:paraId="150DC72C" w14:textId="17ED8CE0" w:rsidR="006132AF" w:rsidRDefault="00D965A0"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claim for wrongful trading is founded on the knowledge or an objective finding of reasonable knowledge on the part of the directors that whilst trading, the directors knew or objectively knew that there was no reasonable prospect of the company avoiding liquidation.  </w:t>
      </w:r>
    </w:p>
    <w:p w14:paraId="0F422640" w14:textId="77C2138D" w:rsidR="00D965A0" w:rsidRDefault="00D965A0" w:rsidP="002857FF">
      <w:pPr>
        <w:rPr>
          <w:rFonts w:ascii="Arial" w:hAnsi="Arial" w:cs="Arial"/>
          <w:color w:val="808080" w:themeColor="background1" w:themeShade="80"/>
          <w:sz w:val="22"/>
          <w:szCs w:val="22"/>
          <w:lang w:val="en-GB"/>
        </w:rPr>
      </w:pPr>
    </w:p>
    <w:p w14:paraId="6B75122A" w14:textId="5D908134" w:rsidR="00D965A0" w:rsidRDefault="00D965A0"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claimant in this instance will apply for a declaration that the directors are liable to contribute to the assets of the company.  </w:t>
      </w:r>
    </w:p>
    <w:p w14:paraId="0BB99909" w14:textId="6A30AC62" w:rsidR="00D965A0" w:rsidRDefault="00D965A0" w:rsidP="002857FF">
      <w:pPr>
        <w:rPr>
          <w:rFonts w:ascii="Arial" w:hAnsi="Arial" w:cs="Arial"/>
          <w:color w:val="808080" w:themeColor="background1" w:themeShade="80"/>
          <w:sz w:val="22"/>
          <w:szCs w:val="22"/>
          <w:lang w:val="en-GB"/>
        </w:rPr>
      </w:pPr>
    </w:p>
    <w:p w14:paraId="7E97D39B" w14:textId="2AC88FE9" w:rsidR="00A55E8B" w:rsidRDefault="00D965A0"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director can overcome the claim by raising a defence that he took every reasonable step to minimize loss to creditors and that the action taken was taken at the appropriate time.  </w:t>
      </w:r>
    </w:p>
    <w:p w14:paraId="6B45A4C0" w14:textId="77777777" w:rsidR="001F460B" w:rsidRDefault="001F460B" w:rsidP="002857FF">
      <w:pPr>
        <w:rPr>
          <w:rFonts w:ascii="Arial" w:hAnsi="Arial" w:cs="Arial"/>
          <w:color w:val="808080" w:themeColor="background1" w:themeShade="80"/>
          <w:sz w:val="22"/>
          <w:szCs w:val="22"/>
          <w:lang w:val="en-GB"/>
        </w:rPr>
      </w:pPr>
    </w:p>
    <w:p w14:paraId="3D94165C" w14:textId="77777777" w:rsidR="00A55E8B" w:rsidRDefault="00A55E8B" w:rsidP="002857FF">
      <w:pPr>
        <w:rPr>
          <w:rFonts w:ascii="Arial" w:hAnsi="Arial" w:cs="Arial"/>
          <w:color w:val="808080" w:themeColor="background1" w:themeShade="80"/>
          <w:sz w:val="22"/>
          <w:szCs w:val="22"/>
          <w:lang w:val="en-GB"/>
        </w:rPr>
      </w:pPr>
    </w:p>
    <w:p w14:paraId="5C8B30FB" w14:textId="77777777" w:rsidR="00A55E8B" w:rsidRDefault="00A55E8B" w:rsidP="002857FF">
      <w:pPr>
        <w:rPr>
          <w:rFonts w:ascii="Arial" w:hAnsi="Arial" w:cs="Arial"/>
          <w:b/>
          <w:bCs/>
          <w:i/>
          <w:iCs/>
          <w:color w:val="808080" w:themeColor="background1" w:themeShade="80"/>
          <w:sz w:val="22"/>
          <w:szCs w:val="22"/>
          <w:lang w:val="en-GB"/>
        </w:rPr>
      </w:pPr>
      <w:r>
        <w:rPr>
          <w:rFonts w:ascii="Arial" w:hAnsi="Arial" w:cs="Arial"/>
          <w:b/>
          <w:bCs/>
          <w:i/>
          <w:iCs/>
          <w:color w:val="808080" w:themeColor="background1" w:themeShade="80"/>
          <w:sz w:val="22"/>
          <w:szCs w:val="22"/>
          <w:lang w:val="en-GB"/>
        </w:rPr>
        <w:t>Fraudulent trading</w:t>
      </w:r>
    </w:p>
    <w:p w14:paraId="0F1610BD" w14:textId="77777777" w:rsidR="00A55E8B" w:rsidRDefault="00A55E8B"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Fraudulent trading is governed by section 423 of the Companies Law and is wide in ambit.  A claimant is given sufficient berth to prove either the intention of the director to defraud creditors, or that a transaction was made for a fraudulent purpose.  Every party privy to such a transaction shall be guilty of an offence.  </w:t>
      </w:r>
    </w:p>
    <w:p w14:paraId="68521BB1" w14:textId="57197599" w:rsidR="00D965A0" w:rsidRDefault="00A55E8B"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of a director who is found guilty, such director may also be subjected to criminal sanctions.  </w:t>
      </w:r>
    </w:p>
    <w:p w14:paraId="06C16606" w14:textId="447395D3" w:rsidR="00A55E8B" w:rsidRDefault="00A55E8B" w:rsidP="002857FF">
      <w:pPr>
        <w:rPr>
          <w:rFonts w:ascii="Arial" w:hAnsi="Arial" w:cs="Arial"/>
          <w:color w:val="808080" w:themeColor="background1" w:themeShade="80"/>
          <w:sz w:val="22"/>
          <w:szCs w:val="22"/>
          <w:lang w:val="en-GB"/>
        </w:rPr>
      </w:pPr>
    </w:p>
    <w:p w14:paraId="2147887C" w14:textId="10100BD0" w:rsidR="00A55E8B" w:rsidRDefault="00A55E8B"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test to prove fraudulent trading is the proof of actual dishonesty.  This is a factual exercise and can be demonstrated for example by a company which carries on business in the knowledge that there is no reasonable prospect of a return to viability.  </w:t>
      </w:r>
    </w:p>
    <w:p w14:paraId="52A1F245" w14:textId="29D81463" w:rsidR="00A55E8B" w:rsidRDefault="00A55E8B" w:rsidP="002857FF">
      <w:pPr>
        <w:rPr>
          <w:rFonts w:ascii="Arial" w:hAnsi="Arial" w:cs="Arial"/>
          <w:color w:val="808080" w:themeColor="background1" w:themeShade="80"/>
          <w:sz w:val="22"/>
          <w:szCs w:val="22"/>
          <w:lang w:val="en-GB"/>
        </w:rPr>
      </w:pPr>
    </w:p>
    <w:p w14:paraId="6192F334" w14:textId="44373BFA" w:rsidR="00A55E8B" w:rsidRDefault="00A55E8B" w:rsidP="002857FF">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claimant in this </w:t>
      </w:r>
      <w:r w:rsidR="003A4C88">
        <w:rPr>
          <w:rFonts w:ascii="Arial" w:hAnsi="Arial" w:cs="Arial"/>
          <w:color w:val="808080" w:themeColor="background1" w:themeShade="80"/>
          <w:sz w:val="22"/>
          <w:szCs w:val="22"/>
          <w:lang w:val="en-GB"/>
        </w:rPr>
        <w:t>forum</w:t>
      </w:r>
      <w:r>
        <w:rPr>
          <w:rFonts w:ascii="Arial" w:hAnsi="Arial" w:cs="Arial"/>
          <w:color w:val="808080" w:themeColor="background1" w:themeShade="80"/>
          <w:sz w:val="22"/>
          <w:szCs w:val="22"/>
          <w:lang w:val="en-GB"/>
        </w:rPr>
        <w:t xml:space="preserve"> will apply to </w:t>
      </w:r>
      <w:r w:rsidR="003A4C88">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court for an </w:t>
      </w:r>
      <w:r w:rsidR="003A4C88">
        <w:rPr>
          <w:rFonts w:ascii="Arial" w:hAnsi="Arial" w:cs="Arial"/>
          <w:color w:val="808080" w:themeColor="background1" w:themeShade="80"/>
          <w:sz w:val="22"/>
          <w:szCs w:val="22"/>
          <w:lang w:val="en-GB"/>
        </w:rPr>
        <w:t xml:space="preserve">order that the director contribute to the company assets.  </w:t>
      </w:r>
    </w:p>
    <w:p w14:paraId="5EC6EE5B" w14:textId="77777777" w:rsidR="00D965A0" w:rsidRPr="00D965A0" w:rsidRDefault="00D965A0" w:rsidP="002857FF">
      <w:pPr>
        <w:rPr>
          <w:rFonts w:ascii="Arial" w:hAnsi="Arial" w:cs="Arial"/>
          <w:color w:val="808080" w:themeColor="background1" w:themeShade="80"/>
          <w:sz w:val="22"/>
          <w:szCs w:val="22"/>
          <w:lang w:val="en-GB"/>
        </w:rPr>
      </w:pPr>
    </w:p>
    <w:p w14:paraId="4D6676A9" w14:textId="77777777" w:rsidR="006132AF" w:rsidRPr="006132AF" w:rsidRDefault="006132AF" w:rsidP="002857FF">
      <w:pPr>
        <w:rPr>
          <w:rFonts w:ascii="Arial" w:hAnsi="Arial" w:cs="Arial"/>
          <w:color w:val="808080" w:themeColor="background1" w:themeShade="80"/>
          <w:sz w:val="22"/>
          <w:szCs w:val="22"/>
          <w:lang w:val="en-GB"/>
        </w:rPr>
      </w:pPr>
    </w:p>
    <w:p w14:paraId="0876F1B8" w14:textId="5B1A3C60" w:rsidR="00014955" w:rsidRPr="002F2255" w:rsidRDefault="002F2255" w:rsidP="0046263A">
      <w:pPr>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lastRenderedPageBreak/>
        <w:t>APPLICATION OF THE LAW TO THE FACTS:</w:t>
      </w:r>
    </w:p>
    <w:p w14:paraId="33772CBA" w14:textId="77777777" w:rsidR="00014955" w:rsidRPr="00E7608A" w:rsidRDefault="00014955" w:rsidP="0046263A">
      <w:pPr>
        <w:rPr>
          <w:rFonts w:ascii="Arial" w:hAnsi="Arial" w:cs="Arial"/>
          <w:color w:val="808080" w:themeColor="background1" w:themeShade="80"/>
          <w:sz w:val="22"/>
          <w:szCs w:val="22"/>
          <w:lang w:val="en-GB"/>
        </w:rPr>
      </w:pPr>
    </w:p>
    <w:p w14:paraId="7B30AC2D" w14:textId="6333A194" w:rsidR="002F2255" w:rsidRDefault="002F2255" w:rsidP="0046263A">
      <w:pPr>
        <w:rPr>
          <w:rFonts w:ascii="Arial" w:hAnsi="Arial" w:cs="Arial"/>
          <w:color w:val="808080" w:themeColor="background1" w:themeShade="80"/>
          <w:sz w:val="22"/>
          <w:szCs w:val="22"/>
          <w:lang w:val="en-GB"/>
        </w:rPr>
      </w:pPr>
      <w:r w:rsidRPr="00C41CA1">
        <w:rPr>
          <w:rFonts w:ascii="Arial" w:hAnsi="Arial" w:cs="Arial"/>
          <w:color w:val="808080" w:themeColor="background1" w:themeShade="80"/>
          <w:sz w:val="22"/>
          <w:szCs w:val="22"/>
          <w:u w:val="single"/>
          <w:lang w:val="en-GB"/>
        </w:rPr>
        <w:t>Preferences:</w:t>
      </w:r>
      <w:r>
        <w:rPr>
          <w:rFonts w:ascii="Arial" w:hAnsi="Arial" w:cs="Arial"/>
          <w:color w:val="808080" w:themeColor="background1" w:themeShade="80"/>
          <w:sz w:val="22"/>
          <w:szCs w:val="22"/>
          <w:lang w:val="en-GB"/>
        </w:rPr>
        <w:t xml:space="preserve">  </w:t>
      </w:r>
      <w:r w:rsidR="001F460B">
        <w:rPr>
          <w:rFonts w:ascii="Arial" w:hAnsi="Arial" w:cs="Arial"/>
          <w:color w:val="808080" w:themeColor="background1" w:themeShade="80"/>
          <w:sz w:val="22"/>
          <w:szCs w:val="22"/>
          <w:lang w:val="en-GB"/>
        </w:rPr>
        <w:t xml:space="preserve">A claim for </w:t>
      </w:r>
      <w:r w:rsidR="002F504D">
        <w:rPr>
          <w:rFonts w:ascii="Arial" w:hAnsi="Arial" w:cs="Arial"/>
          <w:color w:val="808080" w:themeColor="background1" w:themeShade="80"/>
          <w:sz w:val="22"/>
          <w:szCs w:val="22"/>
          <w:lang w:val="en-GB"/>
        </w:rPr>
        <w:t xml:space="preserve">a Preference to be avoided in respect of the £250 000 paid to Scranton can be pursued against Michael with reference to the </w:t>
      </w:r>
      <w:proofErr w:type="gramStart"/>
      <w:r w:rsidR="002F504D">
        <w:rPr>
          <w:rFonts w:ascii="Arial" w:hAnsi="Arial" w:cs="Arial"/>
          <w:color w:val="808080" w:themeColor="background1" w:themeShade="80"/>
          <w:sz w:val="22"/>
          <w:szCs w:val="22"/>
          <w:lang w:val="en-GB"/>
        </w:rPr>
        <w:t>following:-</w:t>
      </w:r>
      <w:proofErr w:type="gramEnd"/>
    </w:p>
    <w:p w14:paraId="30908B40" w14:textId="343AD830" w:rsidR="002F504D" w:rsidRDefault="002F504D" w:rsidP="0046263A">
      <w:pPr>
        <w:rPr>
          <w:rFonts w:ascii="Arial" w:hAnsi="Arial" w:cs="Arial"/>
          <w:color w:val="808080" w:themeColor="background1" w:themeShade="80"/>
          <w:sz w:val="22"/>
          <w:szCs w:val="22"/>
          <w:lang w:val="en-GB"/>
        </w:rPr>
      </w:pPr>
    </w:p>
    <w:p w14:paraId="7F46936D" w14:textId="4F859ACF" w:rsidR="002F504D" w:rsidRDefault="002F504D" w:rsidP="002F504D">
      <w:pPr>
        <w:pStyle w:val="ListParagraph"/>
        <w:numPr>
          <w:ilvl w:val="0"/>
          <w:numId w:val="28"/>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director of Scranton is Michael’s son Ryan, commencing the inference of a “connected party</w:t>
      </w:r>
      <w:r w:rsidR="00C41CA1">
        <w:rPr>
          <w:rFonts w:ascii="Arial" w:hAnsi="Arial" w:cs="Arial"/>
          <w:color w:val="808080" w:themeColor="background1" w:themeShade="80"/>
          <w:sz w:val="22"/>
          <w:szCs w:val="22"/>
          <w:lang w:val="en-GB"/>
        </w:rPr>
        <w:t xml:space="preserve">” and setting the basis for a finding that by biological relations alone, Michael may have been influenced to prefer </w:t>
      </w:r>
      <w:proofErr w:type="gramStart"/>
      <w:r w:rsidR="00C41CA1">
        <w:rPr>
          <w:rFonts w:ascii="Arial" w:hAnsi="Arial" w:cs="Arial"/>
          <w:color w:val="808080" w:themeColor="background1" w:themeShade="80"/>
          <w:sz w:val="22"/>
          <w:szCs w:val="22"/>
          <w:lang w:val="en-GB"/>
        </w:rPr>
        <w:t>Ryan;</w:t>
      </w:r>
      <w:proofErr w:type="gramEnd"/>
    </w:p>
    <w:p w14:paraId="4D0B17AF" w14:textId="77777777" w:rsidR="00C41CA1" w:rsidRDefault="00C41CA1" w:rsidP="00C41CA1">
      <w:pPr>
        <w:pStyle w:val="ListParagraph"/>
        <w:rPr>
          <w:rFonts w:ascii="Arial" w:hAnsi="Arial" w:cs="Arial"/>
          <w:color w:val="808080" w:themeColor="background1" w:themeShade="80"/>
          <w:sz w:val="22"/>
          <w:szCs w:val="22"/>
          <w:lang w:val="en-GB"/>
        </w:rPr>
      </w:pPr>
    </w:p>
    <w:p w14:paraId="50847D48" w14:textId="3D987E26" w:rsidR="002F504D" w:rsidRDefault="00C41CA1" w:rsidP="002F504D">
      <w:pPr>
        <w:pStyle w:val="ListParagraph"/>
        <w:numPr>
          <w:ilvl w:val="0"/>
          <w:numId w:val="28"/>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payment to Scranton has been made within the relevant </w:t>
      </w:r>
      <w:proofErr w:type="gramStart"/>
      <w:r>
        <w:rPr>
          <w:rFonts w:ascii="Arial" w:hAnsi="Arial" w:cs="Arial"/>
          <w:color w:val="808080" w:themeColor="background1" w:themeShade="80"/>
          <w:sz w:val="22"/>
          <w:szCs w:val="22"/>
          <w:lang w:val="en-GB"/>
        </w:rPr>
        <w:t>2 year</w:t>
      </w:r>
      <w:proofErr w:type="gramEnd"/>
      <w:r>
        <w:rPr>
          <w:rFonts w:ascii="Arial" w:hAnsi="Arial" w:cs="Arial"/>
          <w:color w:val="808080" w:themeColor="background1" w:themeShade="80"/>
          <w:sz w:val="22"/>
          <w:szCs w:val="22"/>
          <w:lang w:val="en-GB"/>
        </w:rPr>
        <w:t xml:space="preserve"> period, bolstering the inference to desire Ryan as a preferred creditor </w:t>
      </w:r>
      <w:r w:rsidR="002F504D">
        <w:rPr>
          <w:rFonts w:ascii="Arial" w:hAnsi="Arial" w:cs="Arial"/>
          <w:color w:val="808080" w:themeColor="background1" w:themeShade="80"/>
          <w:sz w:val="22"/>
          <w:szCs w:val="22"/>
          <w:lang w:val="en-GB"/>
        </w:rPr>
        <w:t xml:space="preserve">over all other creditors such as the landlord, other trade debts and the employees of M&amp;D; </w:t>
      </w:r>
    </w:p>
    <w:p w14:paraId="24E05D24" w14:textId="77777777" w:rsidR="00C41CA1" w:rsidRPr="00C41CA1" w:rsidRDefault="00C41CA1" w:rsidP="00C41CA1">
      <w:pPr>
        <w:pStyle w:val="ListParagraph"/>
        <w:rPr>
          <w:rFonts w:ascii="Arial" w:hAnsi="Arial" w:cs="Arial"/>
          <w:color w:val="808080" w:themeColor="background1" w:themeShade="80"/>
          <w:sz w:val="22"/>
          <w:szCs w:val="22"/>
          <w:lang w:val="en-GB"/>
        </w:rPr>
      </w:pPr>
    </w:p>
    <w:p w14:paraId="2F943568" w14:textId="428E7958" w:rsidR="00C41CA1" w:rsidRDefault="00C41CA1" w:rsidP="002F504D">
      <w:pPr>
        <w:pStyle w:val="ListParagraph"/>
        <w:numPr>
          <w:ilvl w:val="0"/>
          <w:numId w:val="28"/>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payment made to Scranton was done so at a time when the company was already insolvent.  This is proved by the fact that a loan granted by Toby was used to discharge the debt owed to Scranton.</w:t>
      </w:r>
    </w:p>
    <w:p w14:paraId="139B2DDD" w14:textId="04976338" w:rsidR="002F504D" w:rsidRPr="0089673B" w:rsidRDefault="002F504D" w:rsidP="0089673B">
      <w:pPr>
        <w:ind w:left="360"/>
        <w:rPr>
          <w:rFonts w:ascii="Arial" w:hAnsi="Arial" w:cs="Arial"/>
          <w:color w:val="808080" w:themeColor="background1" w:themeShade="80"/>
          <w:sz w:val="22"/>
          <w:szCs w:val="22"/>
          <w:lang w:val="en-GB"/>
        </w:rPr>
      </w:pPr>
    </w:p>
    <w:p w14:paraId="58DAE5D1" w14:textId="77777777" w:rsidR="002F2255" w:rsidRDefault="002F2255" w:rsidP="0046263A">
      <w:pPr>
        <w:rPr>
          <w:rFonts w:ascii="Arial" w:hAnsi="Arial" w:cs="Arial"/>
          <w:color w:val="808080" w:themeColor="background1" w:themeShade="80"/>
          <w:sz w:val="22"/>
          <w:szCs w:val="22"/>
          <w:lang w:val="en-GB"/>
        </w:rPr>
      </w:pPr>
    </w:p>
    <w:p w14:paraId="64DF5AF4" w14:textId="2142BBCE" w:rsidR="00986227" w:rsidRDefault="002F2255" w:rsidP="00986227">
      <w:pPr>
        <w:rPr>
          <w:rFonts w:ascii="Arial" w:hAnsi="Arial" w:cs="Arial"/>
          <w:color w:val="808080" w:themeColor="background1" w:themeShade="80"/>
          <w:sz w:val="22"/>
          <w:szCs w:val="22"/>
          <w:lang w:val="en-GB"/>
        </w:rPr>
      </w:pPr>
      <w:r w:rsidRPr="0089673B">
        <w:rPr>
          <w:rFonts w:ascii="Arial" w:hAnsi="Arial" w:cs="Arial"/>
          <w:color w:val="808080" w:themeColor="background1" w:themeShade="80"/>
          <w:sz w:val="22"/>
          <w:szCs w:val="22"/>
          <w:u w:val="single"/>
          <w:lang w:val="en-GB"/>
        </w:rPr>
        <w:t>Transactions at undervalue:</w:t>
      </w:r>
      <w:r w:rsidR="00807718">
        <w:rPr>
          <w:rFonts w:ascii="Arial" w:hAnsi="Arial" w:cs="Arial"/>
          <w:color w:val="808080" w:themeColor="background1" w:themeShade="80"/>
          <w:sz w:val="22"/>
          <w:szCs w:val="22"/>
          <w:lang w:val="en-GB"/>
        </w:rPr>
        <w:t xml:space="preserve">  </w:t>
      </w:r>
      <w:r w:rsidR="00986227">
        <w:rPr>
          <w:rFonts w:ascii="Arial" w:hAnsi="Arial" w:cs="Arial"/>
          <w:color w:val="808080" w:themeColor="background1" w:themeShade="80"/>
          <w:sz w:val="22"/>
          <w:szCs w:val="22"/>
          <w:lang w:val="en-GB"/>
        </w:rPr>
        <w:t xml:space="preserve">There appear to be no transactions made at undervalue in this set of facts, therefore no courses of action to pursue. </w:t>
      </w:r>
    </w:p>
    <w:p w14:paraId="1319AFC7" w14:textId="77777777" w:rsidR="002F2255" w:rsidRDefault="002F2255" w:rsidP="0046263A">
      <w:pPr>
        <w:rPr>
          <w:rFonts w:ascii="Arial" w:hAnsi="Arial" w:cs="Arial"/>
          <w:color w:val="808080" w:themeColor="background1" w:themeShade="80"/>
          <w:sz w:val="22"/>
          <w:szCs w:val="22"/>
          <w:lang w:val="en-GB"/>
        </w:rPr>
      </w:pPr>
    </w:p>
    <w:p w14:paraId="7AE35428" w14:textId="77777777" w:rsidR="00172E75" w:rsidRPr="00172E75" w:rsidRDefault="002F2255" w:rsidP="00172E75">
      <w:pPr>
        <w:rPr>
          <w:rFonts w:ascii="Arial" w:hAnsi="Arial" w:cs="Arial"/>
          <w:color w:val="808080" w:themeColor="background1" w:themeShade="80"/>
          <w:sz w:val="22"/>
          <w:szCs w:val="22"/>
          <w:lang w:val="en-GB"/>
        </w:rPr>
      </w:pPr>
      <w:r w:rsidRPr="00986227">
        <w:rPr>
          <w:rFonts w:ascii="Arial" w:hAnsi="Arial" w:cs="Arial"/>
          <w:color w:val="808080" w:themeColor="background1" w:themeShade="80"/>
          <w:sz w:val="22"/>
          <w:szCs w:val="22"/>
          <w:u w:val="single"/>
          <w:lang w:val="en-GB"/>
        </w:rPr>
        <w:t>Misfeasance/Breach of fiduciary duties:</w:t>
      </w:r>
      <w:r w:rsidR="00807718">
        <w:rPr>
          <w:rFonts w:ascii="Arial" w:hAnsi="Arial" w:cs="Arial"/>
          <w:color w:val="808080" w:themeColor="background1" w:themeShade="80"/>
          <w:sz w:val="22"/>
          <w:szCs w:val="22"/>
          <w:lang w:val="en-GB"/>
        </w:rPr>
        <w:t xml:space="preserve">  The pursuit of a misfeasance action can be levelled against Dwight who has misappropriated property and information relating to the company. </w:t>
      </w:r>
      <w:r w:rsidR="00172E75" w:rsidRPr="00172E75">
        <w:rPr>
          <w:rFonts w:ascii="Arial" w:hAnsi="Arial" w:cs="Arial"/>
          <w:color w:val="808080" w:themeColor="background1" w:themeShade="80"/>
          <w:sz w:val="22"/>
          <w:szCs w:val="22"/>
          <w:lang w:val="en-GB"/>
        </w:rPr>
        <w:t xml:space="preserve">The principle of theft be it director or lay-man remains the same:  the punishment of the taking of property that belongs to a lawful owner with the intent to exercise ownership over the item as the lawful owner would.    </w:t>
      </w:r>
    </w:p>
    <w:p w14:paraId="7418CB02" w14:textId="32136398" w:rsidR="002F2255" w:rsidRDefault="00807718"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Applying the decision of </w:t>
      </w:r>
      <w:r w:rsidRPr="00807718">
        <w:rPr>
          <w:rFonts w:ascii="Arial" w:hAnsi="Arial" w:cs="Arial"/>
          <w:i/>
          <w:iCs/>
          <w:color w:val="808080" w:themeColor="background1" w:themeShade="80"/>
          <w:sz w:val="22"/>
          <w:szCs w:val="22"/>
          <w:lang w:val="en-GB"/>
        </w:rPr>
        <w:t>Carlyle</w:t>
      </w:r>
      <w:r>
        <w:rPr>
          <w:rFonts w:ascii="Arial" w:hAnsi="Arial" w:cs="Arial"/>
          <w:color w:val="808080" w:themeColor="background1" w:themeShade="80"/>
          <w:sz w:val="22"/>
          <w:szCs w:val="22"/>
          <w:lang w:val="en-GB"/>
        </w:rPr>
        <w:t xml:space="preserve"> herein, t</w:t>
      </w:r>
      <w:r w:rsidRPr="00807718">
        <w:rPr>
          <w:rFonts w:ascii="Arial" w:hAnsi="Arial" w:cs="Arial"/>
          <w:color w:val="808080" w:themeColor="background1" w:themeShade="80"/>
          <w:sz w:val="22"/>
          <w:szCs w:val="22"/>
          <w:lang w:val="en-GB"/>
        </w:rPr>
        <w:t>his</w:t>
      </w:r>
      <w:r>
        <w:rPr>
          <w:rFonts w:ascii="Arial" w:hAnsi="Arial" w:cs="Arial"/>
          <w:color w:val="808080" w:themeColor="background1" w:themeShade="80"/>
          <w:sz w:val="22"/>
          <w:szCs w:val="22"/>
          <w:lang w:val="en-GB"/>
        </w:rPr>
        <w:t xml:space="preserve"> misappropriation cannot</w:t>
      </w:r>
      <w:r w:rsidR="00172E7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under any stretch of the imagination be said to be in the interests of the company.</w:t>
      </w:r>
      <w:r w:rsidR="00172E75">
        <w:rPr>
          <w:rFonts w:ascii="Arial" w:hAnsi="Arial" w:cs="Arial"/>
          <w:color w:val="808080" w:themeColor="background1" w:themeShade="80"/>
          <w:sz w:val="22"/>
          <w:szCs w:val="22"/>
          <w:lang w:val="en-GB"/>
        </w:rPr>
        <w:t xml:space="preserve">  </w:t>
      </w:r>
    </w:p>
    <w:p w14:paraId="4F69FA94" w14:textId="1E9BA312" w:rsidR="00807718" w:rsidRDefault="00807718" w:rsidP="0046263A">
      <w:pPr>
        <w:rPr>
          <w:rFonts w:ascii="Arial" w:hAnsi="Arial" w:cs="Arial"/>
          <w:color w:val="808080" w:themeColor="background1" w:themeShade="80"/>
          <w:sz w:val="22"/>
          <w:szCs w:val="22"/>
          <w:lang w:val="en-GB"/>
        </w:rPr>
      </w:pPr>
    </w:p>
    <w:p w14:paraId="53CBA4CE" w14:textId="515C52BB" w:rsidR="00DC7412" w:rsidRPr="00986227" w:rsidRDefault="00DC7412" w:rsidP="0046263A">
      <w:pPr>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An action of misfeasance can also be levelled against Michael, in the alternative to a claim for the avoidance of a Preference made to Scranton.  This can be done by proving that </w:t>
      </w:r>
      <w:proofErr w:type="gramStart"/>
      <w:r>
        <w:rPr>
          <w:rFonts w:ascii="Arial" w:hAnsi="Arial" w:cs="Arial"/>
          <w:color w:val="808080" w:themeColor="background1" w:themeShade="80"/>
          <w:sz w:val="22"/>
          <w:szCs w:val="22"/>
          <w:lang w:val="en-GB"/>
        </w:rPr>
        <w:t>subsequent to</w:t>
      </w:r>
      <w:proofErr w:type="gramEnd"/>
      <w:r>
        <w:rPr>
          <w:rFonts w:ascii="Arial" w:hAnsi="Arial" w:cs="Arial"/>
          <w:color w:val="808080" w:themeColor="background1" w:themeShade="80"/>
          <w:sz w:val="22"/>
          <w:szCs w:val="22"/>
          <w:lang w:val="en-GB"/>
        </w:rPr>
        <w:t xml:space="preserve"> the payment, the absence of cash and liquid assets, as well as the inability to pay the major supplier, re</w:t>
      </w:r>
      <w:r w:rsidR="00082B06">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t, trade debts and the salaries amounted to a failure on the part of Michael to exercise independent judgment, and/or to act in the best interests of the company. </w:t>
      </w:r>
    </w:p>
    <w:p w14:paraId="4E3F8DB3" w14:textId="77777777" w:rsidR="002F2255" w:rsidRDefault="002F2255" w:rsidP="0046263A">
      <w:pPr>
        <w:rPr>
          <w:rFonts w:ascii="Arial" w:hAnsi="Arial" w:cs="Arial"/>
          <w:color w:val="808080" w:themeColor="background1" w:themeShade="80"/>
          <w:sz w:val="22"/>
          <w:szCs w:val="22"/>
          <w:lang w:val="en-GB"/>
        </w:rPr>
      </w:pPr>
    </w:p>
    <w:p w14:paraId="4940C76E" w14:textId="77777777" w:rsidR="000D7F76" w:rsidRDefault="002F2255" w:rsidP="0046263A">
      <w:pPr>
        <w:rPr>
          <w:rFonts w:ascii="Arial" w:hAnsi="Arial" w:cs="Arial"/>
          <w:color w:val="808080" w:themeColor="background1" w:themeShade="80"/>
          <w:sz w:val="22"/>
          <w:szCs w:val="22"/>
          <w:lang w:val="en-GB"/>
        </w:rPr>
      </w:pPr>
      <w:r w:rsidRPr="000D7F76">
        <w:rPr>
          <w:rFonts w:ascii="Arial" w:hAnsi="Arial" w:cs="Arial"/>
          <w:color w:val="808080" w:themeColor="background1" w:themeShade="80"/>
          <w:sz w:val="22"/>
          <w:szCs w:val="22"/>
          <w:u w:val="single"/>
          <w:lang w:val="en-GB"/>
        </w:rPr>
        <w:t>Wrongful trading:</w:t>
      </w:r>
      <w:r w:rsidR="000D7F76">
        <w:rPr>
          <w:rFonts w:ascii="Arial" w:hAnsi="Arial" w:cs="Arial"/>
          <w:color w:val="808080" w:themeColor="background1" w:themeShade="80"/>
          <w:sz w:val="22"/>
          <w:szCs w:val="22"/>
          <w:lang w:val="en-GB"/>
        </w:rPr>
        <w:t xml:space="preserve">  The claim for wrongful trading can be pursued on its own or in the alternative to any of the above claims, against both directors.  This is on the simple fact of obtaining a loan to pay-off another loan, the proverbial “robbing Peter to pay Paul” approach in which Toby’s loan to M&amp;D was utilized to pay off Scranton.  </w:t>
      </w:r>
    </w:p>
    <w:p w14:paraId="035336C7" w14:textId="4EA708CF" w:rsidR="002F2255" w:rsidRPr="000D7F76" w:rsidRDefault="000D7F76"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was done at a time at which the company was already undergoing difficulties for a period of 18 months and could not, after the failed launch of the website, afford to pay day to day liabilities, thus meeting the cash-flow test for insolvency.  At that stage, the directors ought to have concluded that there was no prospect of the company avoiding liquidation.  </w:t>
      </w:r>
    </w:p>
    <w:p w14:paraId="20349B3B" w14:textId="77777777" w:rsidR="002F2255" w:rsidRDefault="002F2255" w:rsidP="0046263A">
      <w:pPr>
        <w:rPr>
          <w:rFonts w:ascii="Arial" w:hAnsi="Arial" w:cs="Arial"/>
          <w:color w:val="808080" w:themeColor="background1" w:themeShade="80"/>
          <w:sz w:val="22"/>
          <w:szCs w:val="22"/>
          <w:lang w:val="en-GB"/>
        </w:rPr>
      </w:pPr>
    </w:p>
    <w:p w14:paraId="2498B851" w14:textId="77777777" w:rsidR="008716DC" w:rsidRDefault="002F2255" w:rsidP="0046263A">
      <w:pPr>
        <w:rPr>
          <w:rFonts w:ascii="Arial" w:hAnsi="Arial" w:cs="Arial"/>
          <w:color w:val="808080" w:themeColor="background1" w:themeShade="80"/>
          <w:sz w:val="22"/>
          <w:szCs w:val="22"/>
          <w:lang w:val="en-GB"/>
        </w:rPr>
      </w:pPr>
      <w:r w:rsidRPr="008716DC">
        <w:rPr>
          <w:rFonts w:ascii="Arial" w:hAnsi="Arial" w:cs="Arial"/>
          <w:color w:val="808080" w:themeColor="background1" w:themeShade="80"/>
          <w:sz w:val="22"/>
          <w:szCs w:val="22"/>
          <w:u w:val="single"/>
          <w:lang w:val="en-GB"/>
        </w:rPr>
        <w:t xml:space="preserve">Fraudulent trading: </w:t>
      </w:r>
      <w:r w:rsidR="008716DC">
        <w:rPr>
          <w:rFonts w:ascii="Arial" w:hAnsi="Arial" w:cs="Arial"/>
          <w:color w:val="808080" w:themeColor="background1" w:themeShade="80"/>
          <w:sz w:val="22"/>
          <w:szCs w:val="22"/>
          <w:lang w:val="en-GB"/>
        </w:rPr>
        <w:t xml:space="preserve"> Applying the test under section 432 of the Companies Law it is unlikely that Pam and Dwight will be met with any level of success in this claim.  It will be difficult to prove that the payment to Scranton was done out of fraud, as opposed to it being regarded as a Preference (the lower standard) or that it was made for a fraudulent purpose.  </w:t>
      </w:r>
    </w:p>
    <w:p w14:paraId="6C5CA4AA" w14:textId="77777777" w:rsidR="008716DC" w:rsidRDefault="008716DC" w:rsidP="0046263A">
      <w:pPr>
        <w:rPr>
          <w:rFonts w:ascii="Arial" w:hAnsi="Arial" w:cs="Arial"/>
          <w:color w:val="808080" w:themeColor="background1" w:themeShade="80"/>
          <w:sz w:val="22"/>
          <w:szCs w:val="22"/>
          <w:lang w:val="en-GB"/>
        </w:rPr>
      </w:pPr>
    </w:p>
    <w:p w14:paraId="5E17A55A" w14:textId="797B6ED3" w:rsidR="008716DC" w:rsidRDefault="008716DC" w:rsidP="0046263A">
      <w:pPr>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Thus</w:t>
      </w:r>
      <w:proofErr w:type="gramEnd"/>
      <w:r>
        <w:rPr>
          <w:rFonts w:ascii="Arial" w:hAnsi="Arial" w:cs="Arial"/>
          <w:color w:val="808080" w:themeColor="background1" w:themeShade="80"/>
          <w:sz w:val="22"/>
          <w:szCs w:val="22"/>
          <w:lang w:val="en-GB"/>
        </w:rPr>
        <w:t xml:space="preserve"> in conclusion, the liquidators should pursue a claim against both directors for the avoidance of the Preference made to Scranton, and in the alternative an action for misfeasance.  </w:t>
      </w:r>
    </w:p>
    <w:p w14:paraId="0F578C04" w14:textId="2CA33691" w:rsidR="008716DC" w:rsidRDefault="008716DC" w:rsidP="0046263A">
      <w:pPr>
        <w:rPr>
          <w:rFonts w:ascii="Arial" w:hAnsi="Arial" w:cs="Arial"/>
          <w:color w:val="808080" w:themeColor="background1" w:themeShade="80"/>
          <w:sz w:val="22"/>
          <w:szCs w:val="22"/>
          <w:lang w:val="en-GB"/>
        </w:rPr>
      </w:pPr>
    </w:p>
    <w:p w14:paraId="0C712C99" w14:textId="20FA9BF0" w:rsidR="008716DC" w:rsidRDefault="008716DC"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An action for wrongful trading can be taken against </w:t>
      </w:r>
      <w:r w:rsidR="00CC53B3">
        <w:rPr>
          <w:rFonts w:ascii="Arial" w:hAnsi="Arial" w:cs="Arial"/>
          <w:color w:val="808080" w:themeColor="background1" w:themeShade="80"/>
          <w:sz w:val="22"/>
          <w:szCs w:val="22"/>
          <w:lang w:val="en-GB"/>
        </w:rPr>
        <w:t xml:space="preserve">both directors either in the main, or as an alternative to the avoidance of a Preference or as a second alternative to an action for Misfeasance.  </w:t>
      </w:r>
    </w:p>
    <w:p w14:paraId="351742D1" w14:textId="77777777" w:rsidR="008716DC" w:rsidRDefault="008716DC" w:rsidP="0046263A">
      <w:pPr>
        <w:rPr>
          <w:rFonts w:ascii="Arial" w:hAnsi="Arial" w:cs="Arial"/>
          <w:color w:val="808080" w:themeColor="background1" w:themeShade="80"/>
          <w:sz w:val="22"/>
          <w:szCs w:val="22"/>
          <w:lang w:val="en-GB"/>
        </w:rPr>
      </w:pPr>
    </w:p>
    <w:p w14:paraId="59E05272" w14:textId="2310AE63" w:rsidR="002F2255" w:rsidRPr="008716DC" w:rsidRDefault="008716DC" w:rsidP="0046263A">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separate action can be brought against Dwight for misfeasance based on the misappropriation of company property.   </w:t>
      </w:r>
    </w:p>
    <w:p w14:paraId="45707DE0" w14:textId="77777777" w:rsidR="002F2255" w:rsidRDefault="002F2255" w:rsidP="0046263A">
      <w:pPr>
        <w:rPr>
          <w:rFonts w:ascii="Arial" w:hAnsi="Arial" w:cs="Arial"/>
          <w:color w:val="808080" w:themeColor="background1" w:themeShade="80"/>
          <w:sz w:val="22"/>
          <w:szCs w:val="22"/>
          <w:lang w:val="en-GB"/>
        </w:rPr>
      </w:pPr>
    </w:p>
    <w:p w14:paraId="7960E9A2" w14:textId="15EFEA09" w:rsidR="005D0C87" w:rsidRPr="005D0C87" w:rsidRDefault="005D0C87" w:rsidP="00967EF3">
      <w:pPr>
        <w:rPr>
          <w:rFonts w:ascii="Arial" w:hAnsi="Arial" w:cs="Arial"/>
          <w:color w:val="808080" w:themeColor="background1" w:themeShade="80"/>
          <w:sz w:val="22"/>
          <w:szCs w:val="22"/>
          <w:lang w:val="en-GB"/>
        </w:rPr>
      </w:pPr>
    </w:p>
    <w:p w14:paraId="2EB6DD03" w14:textId="3849782F" w:rsidR="005D0C87" w:rsidRPr="005D0C87" w:rsidRDefault="005D0C87" w:rsidP="00967EF3">
      <w:pPr>
        <w:rPr>
          <w:rFonts w:ascii="Arial" w:hAnsi="Arial" w:cs="Arial"/>
          <w:color w:val="808080" w:themeColor="background1" w:themeShade="80"/>
          <w:sz w:val="22"/>
          <w:szCs w:val="22"/>
          <w:lang w:val="en-GB"/>
        </w:rPr>
      </w:pPr>
    </w:p>
    <w:p w14:paraId="6F6B47BC" w14:textId="6D63A702" w:rsidR="0046263A" w:rsidRPr="0046263A" w:rsidRDefault="005D0C87" w:rsidP="00967EF3">
      <w:pPr>
        <w:rPr>
          <w:rFonts w:ascii="Arial" w:hAnsi="Arial" w:cs="Arial"/>
          <w:b/>
          <w:bCs/>
          <w:color w:val="808080" w:themeColor="background1" w:themeShade="80"/>
          <w:sz w:val="22"/>
          <w:szCs w:val="22"/>
          <w:u w:val="single"/>
          <w:lang w:val="en-GB"/>
        </w:rPr>
      </w:pPr>
      <w:r w:rsidRPr="0046263A">
        <w:rPr>
          <w:rFonts w:ascii="Arial" w:hAnsi="Arial" w:cs="Arial"/>
          <w:b/>
          <w:bCs/>
          <w:color w:val="808080" w:themeColor="background1" w:themeShade="80"/>
          <w:sz w:val="22"/>
          <w:szCs w:val="22"/>
          <w:lang w:val="en-GB"/>
        </w:rPr>
        <w:t>(c)</w:t>
      </w:r>
      <w:r w:rsidRPr="005D0C87">
        <w:rPr>
          <w:rFonts w:ascii="Arial" w:hAnsi="Arial" w:cs="Arial"/>
          <w:color w:val="808080" w:themeColor="background1" w:themeShade="80"/>
          <w:sz w:val="22"/>
          <w:szCs w:val="22"/>
          <w:lang w:val="en-GB"/>
        </w:rPr>
        <w:t xml:space="preserve"> </w:t>
      </w:r>
      <w:r w:rsidR="0046263A">
        <w:rPr>
          <w:rFonts w:ascii="Arial" w:hAnsi="Arial" w:cs="Arial"/>
          <w:b/>
          <w:bCs/>
          <w:color w:val="808080" w:themeColor="background1" w:themeShade="80"/>
          <w:sz w:val="22"/>
          <w:szCs w:val="22"/>
          <w:u w:val="single"/>
          <w:lang w:val="en-GB"/>
        </w:rPr>
        <w:t>QUESTION C</w:t>
      </w:r>
    </w:p>
    <w:p w14:paraId="3A8B1A8B" w14:textId="77777777" w:rsidR="0046263A" w:rsidRDefault="0046263A" w:rsidP="00967EF3">
      <w:pPr>
        <w:rPr>
          <w:rFonts w:ascii="Arial" w:hAnsi="Arial" w:cs="Arial"/>
          <w:color w:val="808080" w:themeColor="background1" w:themeShade="80"/>
          <w:sz w:val="22"/>
          <w:szCs w:val="22"/>
          <w:lang w:val="en-GB"/>
        </w:rPr>
      </w:pPr>
    </w:p>
    <w:p w14:paraId="75947079" w14:textId="178148C6" w:rsidR="005D0C87" w:rsidRDefault="00F41BD8" w:rsidP="00967EF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Despite the fact that Guernsey is a not a signatory to the UNCITRAL Model Law on Cross-Border Insolvency, the </w:t>
      </w:r>
      <w:r w:rsidR="007B5237">
        <w:rPr>
          <w:rFonts w:ascii="Arial" w:hAnsi="Arial" w:cs="Arial"/>
          <w:color w:val="808080" w:themeColor="background1" w:themeShade="80"/>
          <w:sz w:val="22"/>
          <w:szCs w:val="22"/>
          <w:lang w:val="en-GB"/>
        </w:rPr>
        <w:t xml:space="preserve">Royal Court </w:t>
      </w:r>
      <w:r>
        <w:rPr>
          <w:rFonts w:ascii="Arial" w:hAnsi="Arial" w:cs="Arial"/>
          <w:color w:val="808080" w:themeColor="background1" w:themeShade="80"/>
          <w:sz w:val="22"/>
          <w:szCs w:val="22"/>
          <w:lang w:val="en-GB"/>
        </w:rPr>
        <w:t>has a history of providing assistance</w:t>
      </w:r>
      <w:r w:rsidR="00F30620">
        <w:rPr>
          <w:rFonts w:ascii="Arial" w:hAnsi="Arial" w:cs="Arial"/>
          <w:color w:val="808080" w:themeColor="background1" w:themeShade="80"/>
          <w:sz w:val="22"/>
          <w:szCs w:val="22"/>
          <w:lang w:val="en-GB"/>
        </w:rPr>
        <w:t xml:space="preserve"> to requesting countries in </w:t>
      </w:r>
      <w:proofErr w:type="gramStart"/>
      <w:r w:rsidR="00F30620">
        <w:rPr>
          <w:rFonts w:ascii="Arial" w:hAnsi="Arial" w:cs="Arial"/>
          <w:color w:val="808080" w:themeColor="background1" w:themeShade="80"/>
          <w:sz w:val="22"/>
          <w:szCs w:val="22"/>
          <w:lang w:val="en-GB"/>
        </w:rPr>
        <w:t xml:space="preserve">appropriate </w:t>
      </w:r>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 xml:space="preserve"> and section 426 of the UK Insolvency Act has been extended to Guernsey.  In this way, a reciprocal arrangement of mutual </w:t>
      </w:r>
      <w:r w:rsidR="007B5237">
        <w:rPr>
          <w:rFonts w:ascii="Arial" w:hAnsi="Arial" w:cs="Arial"/>
          <w:color w:val="808080" w:themeColor="background1" w:themeShade="80"/>
          <w:sz w:val="22"/>
          <w:szCs w:val="22"/>
          <w:lang w:val="en-GB"/>
        </w:rPr>
        <w:t>assistance</w:t>
      </w:r>
      <w:r>
        <w:rPr>
          <w:rFonts w:ascii="Arial" w:hAnsi="Arial" w:cs="Arial"/>
          <w:color w:val="808080" w:themeColor="background1" w:themeShade="80"/>
          <w:sz w:val="22"/>
          <w:szCs w:val="22"/>
          <w:lang w:val="en-GB"/>
        </w:rPr>
        <w:t xml:space="preserve"> exists as between the courts of the UK, including</w:t>
      </w:r>
      <w:r w:rsidR="007B5237">
        <w:rPr>
          <w:rFonts w:ascii="Arial" w:hAnsi="Arial" w:cs="Arial"/>
          <w:color w:val="808080" w:themeColor="background1" w:themeShade="80"/>
          <w:sz w:val="22"/>
          <w:szCs w:val="22"/>
          <w:lang w:val="en-GB"/>
        </w:rPr>
        <w:t xml:space="preserve"> Scotland, and vice-versa for Guernsey office holders.  </w:t>
      </w:r>
    </w:p>
    <w:p w14:paraId="57A460AE" w14:textId="77777777" w:rsidR="00F30620" w:rsidRDefault="00F30620" w:rsidP="00967EF3">
      <w:pPr>
        <w:rPr>
          <w:rFonts w:ascii="Arial" w:hAnsi="Arial" w:cs="Arial"/>
          <w:color w:val="808080" w:themeColor="background1" w:themeShade="80"/>
          <w:sz w:val="22"/>
          <w:szCs w:val="22"/>
          <w:lang w:val="en-GB"/>
        </w:rPr>
      </w:pPr>
    </w:p>
    <w:p w14:paraId="0DAB2742" w14:textId="6555A27E" w:rsidR="00F30620" w:rsidRPr="00F30620" w:rsidRDefault="00F30620" w:rsidP="00F30620">
      <w:pPr>
        <w:rPr>
          <w:rFonts w:ascii="Arial" w:hAnsi="Arial" w:cs="Arial"/>
          <w:color w:val="808080" w:themeColor="background1" w:themeShade="80"/>
          <w:sz w:val="22"/>
          <w:szCs w:val="22"/>
          <w:lang w:val="en-GB"/>
        </w:rPr>
      </w:pPr>
      <w:r w:rsidRPr="00F30620">
        <w:rPr>
          <w:rFonts w:ascii="Arial" w:hAnsi="Arial" w:cs="Arial"/>
          <w:color w:val="808080" w:themeColor="background1" w:themeShade="80"/>
          <w:sz w:val="22"/>
          <w:szCs w:val="22"/>
          <w:lang w:val="en-GB"/>
        </w:rPr>
        <w:t xml:space="preserve">Pam and Jim </w:t>
      </w:r>
      <w:r>
        <w:rPr>
          <w:rFonts w:ascii="Arial" w:hAnsi="Arial" w:cs="Arial"/>
          <w:color w:val="808080" w:themeColor="background1" w:themeShade="80"/>
          <w:sz w:val="22"/>
          <w:szCs w:val="22"/>
          <w:lang w:val="en-GB"/>
        </w:rPr>
        <w:t xml:space="preserve">therefore </w:t>
      </w:r>
      <w:r w:rsidRPr="00F30620">
        <w:rPr>
          <w:rFonts w:ascii="Arial" w:hAnsi="Arial" w:cs="Arial"/>
          <w:color w:val="808080" w:themeColor="background1" w:themeShade="80"/>
          <w:sz w:val="22"/>
          <w:szCs w:val="22"/>
          <w:lang w:val="en-GB"/>
        </w:rPr>
        <w:t>have two options in requesting recognition and assistance from a foreign country.</w:t>
      </w:r>
      <w:r>
        <w:rPr>
          <w:rFonts w:ascii="Arial" w:hAnsi="Arial" w:cs="Arial"/>
          <w:color w:val="808080" w:themeColor="background1" w:themeShade="80"/>
          <w:sz w:val="22"/>
          <w:szCs w:val="22"/>
          <w:lang w:val="en-GB"/>
        </w:rPr>
        <w:t xml:space="preserve">  </w:t>
      </w:r>
      <w:r w:rsidRPr="00F30620">
        <w:rPr>
          <w:rFonts w:ascii="Arial" w:hAnsi="Arial" w:cs="Arial"/>
          <w:color w:val="808080" w:themeColor="background1" w:themeShade="80"/>
          <w:sz w:val="22"/>
          <w:szCs w:val="22"/>
          <w:lang w:val="en-GB"/>
        </w:rPr>
        <w:t>They may utilize section 426 of the UK Insolvency Act, 1986 or apply via common law principles.  The decision as to which process to utilize may also hinge on procedural conveniences.</w:t>
      </w:r>
      <w:r w:rsidRPr="00F30620">
        <w:rPr>
          <w:rFonts w:ascii="Arial" w:hAnsi="Arial" w:cs="Arial"/>
          <w:color w:val="808080" w:themeColor="background1" w:themeShade="80"/>
          <w:sz w:val="22"/>
          <w:szCs w:val="22"/>
          <w:vertAlign w:val="superscript"/>
          <w:lang w:val="en-GB"/>
        </w:rPr>
        <w:footnoteReference w:id="4"/>
      </w:r>
      <w:r w:rsidRPr="00F30620">
        <w:rPr>
          <w:rFonts w:ascii="Arial" w:hAnsi="Arial" w:cs="Arial"/>
          <w:color w:val="808080" w:themeColor="background1" w:themeShade="80"/>
          <w:sz w:val="22"/>
          <w:szCs w:val="22"/>
          <w:lang w:val="en-GB"/>
        </w:rPr>
        <w:t xml:space="preserve">   </w:t>
      </w:r>
    </w:p>
    <w:p w14:paraId="4C8B07BD" w14:textId="77777777" w:rsidR="00F30620" w:rsidRDefault="00F30620" w:rsidP="00967EF3">
      <w:pPr>
        <w:rPr>
          <w:rFonts w:ascii="Arial" w:hAnsi="Arial" w:cs="Arial"/>
          <w:color w:val="808080" w:themeColor="background1" w:themeShade="80"/>
          <w:sz w:val="22"/>
          <w:szCs w:val="22"/>
          <w:lang w:val="en-GB"/>
        </w:rPr>
      </w:pPr>
    </w:p>
    <w:p w14:paraId="09025146" w14:textId="2857DB0A" w:rsidR="007B5237" w:rsidRDefault="007B5237" w:rsidP="00967EF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Pam and Jim will need to make an application to the Royal Court </w:t>
      </w:r>
      <w:r w:rsidR="001F4D49">
        <w:rPr>
          <w:rFonts w:ascii="Arial" w:hAnsi="Arial" w:cs="Arial"/>
          <w:color w:val="808080" w:themeColor="background1" w:themeShade="80"/>
          <w:sz w:val="22"/>
          <w:szCs w:val="22"/>
          <w:lang w:val="en-GB"/>
        </w:rPr>
        <w:t>to seek a request from the Royal Court to recognize their statutory powers of examination</w:t>
      </w:r>
      <w:r w:rsidR="006A49A0">
        <w:rPr>
          <w:rFonts w:ascii="Arial" w:hAnsi="Arial" w:cs="Arial"/>
          <w:color w:val="808080" w:themeColor="background1" w:themeShade="80"/>
          <w:sz w:val="22"/>
          <w:szCs w:val="22"/>
          <w:lang w:val="en-GB"/>
        </w:rPr>
        <w:t xml:space="preserve"> (“Request”).</w:t>
      </w:r>
      <w:r w:rsidR="001F4D49">
        <w:rPr>
          <w:rFonts w:ascii="Arial" w:hAnsi="Arial" w:cs="Arial"/>
          <w:color w:val="808080" w:themeColor="background1" w:themeShade="80"/>
          <w:sz w:val="22"/>
          <w:szCs w:val="22"/>
          <w:lang w:val="en-GB"/>
        </w:rPr>
        <w:t xml:space="preserve">  The Royal Court </w:t>
      </w:r>
      <w:r>
        <w:rPr>
          <w:rFonts w:ascii="Arial" w:hAnsi="Arial" w:cs="Arial"/>
          <w:color w:val="808080" w:themeColor="background1" w:themeShade="80"/>
          <w:sz w:val="22"/>
          <w:szCs w:val="22"/>
          <w:lang w:val="en-GB"/>
        </w:rPr>
        <w:t>will then issue a letter of request seeking assistance from Scotland</w:t>
      </w:r>
      <w:r w:rsidR="006A49A0">
        <w:rPr>
          <w:rFonts w:ascii="Arial" w:hAnsi="Arial" w:cs="Arial"/>
          <w:color w:val="808080" w:themeColor="background1" w:themeShade="80"/>
          <w:sz w:val="22"/>
          <w:szCs w:val="22"/>
          <w:lang w:val="en-GB"/>
        </w:rPr>
        <w:t xml:space="preserve"> under section 426 of the UK Insolvency Act</w:t>
      </w:r>
      <w:r>
        <w:rPr>
          <w:rFonts w:ascii="Arial" w:hAnsi="Arial" w:cs="Arial"/>
          <w:color w:val="808080" w:themeColor="background1" w:themeShade="80"/>
          <w:sz w:val="22"/>
          <w:szCs w:val="22"/>
          <w:lang w:val="en-GB"/>
        </w:rPr>
        <w:t>.</w:t>
      </w:r>
      <w:r w:rsidR="006A49A0">
        <w:rPr>
          <w:rFonts w:ascii="Arial" w:hAnsi="Arial" w:cs="Arial"/>
          <w:color w:val="808080" w:themeColor="background1" w:themeShade="80"/>
          <w:sz w:val="22"/>
          <w:szCs w:val="22"/>
          <w:lang w:val="en-GB"/>
        </w:rPr>
        <w:t xml:space="preserve">  This request is issued by order of the foreign court which must be the court having jurisdiction in insolvency matters.  </w:t>
      </w:r>
    </w:p>
    <w:p w14:paraId="108611BF" w14:textId="026393F3" w:rsidR="006A49A0" w:rsidRDefault="006A49A0" w:rsidP="00967EF3">
      <w:pPr>
        <w:rPr>
          <w:rFonts w:ascii="Arial" w:hAnsi="Arial" w:cs="Arial"/>
          <w:color w:val="808080" w:themeColor="background1" w:themeShade="80"/>
          <w:sz w:val="22"/>
          <w:szCs w:val="22"/>
          <w:lang w:val="en-GB"/>
        </w:rPr>
      </w:pPr>
    </w:p>
    <w:p w14:paraId="412F704C" w14:textId="1A9C0AF2" w:rsidR="006A49A0" w:rsidRDefault="006A49A0" w:rsidP="00967EF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is then made to the English Court for an order as per the Request.  In </w:t>
      </w:r>
      <w:proofErr w:type="gramStart"/>
      <w:r>
        <w:rPr>
          <w:rFonts w:ascii="Arial" w:hAnsi="Arial" w:cs="Arial"/>
          <w:color w:val="808080" w:themeColor="background1" w:themeShade="80"/>
          <w:sz w:val="22"/>
          <w:szCs w:val="22"/>
          <w:lang w:val="en-GB"/>
        </w:rPr>
        <w:t>providing assistance</w:t>
      </w:r>
      <w:proofErr w:type="gramEnd"/>
      <w:r>
        <w:rPr>
          <w:rFonts w:ascii="Arial" w:hAnsi="Arial" w:cs="Arial"/>
          <w:color w:val="808080" w:themeColor="background1" w:themeShade="80"/>
          <w:sz w:val="22"/>
          <w:szCs w:val="22"/>
          <w:lang w:val="en-GB"/>
        </w:rPr>
        <w:t xml:space="preserve">, the English Court will decide whether to apply its own laws or the laws of Guernsey.  </w:t>
      </w:r>
    </w:p>
    <w:p w14:paraId="6F5CAFB7" w14:textId="51CDFC76" w:rsidR="006A49A0" w:rsidRDefault="006A49A0" w:rsidP="00967EF3">
      <w:pPr>
        <w:rPr>
          <w:rFonts w:ascii="Arial" w:hAnsi="Arial" w:cs="Arial"/>
          <w:color w:val="808080" w:themeColor="background1" w:themeShade="80"/>
          <w:sz w:val="22"/>
          <w:szCs w:val="22"/>
          <w:lang w:val="en-GB"/>
        </w:rPr>
      </w:pPr>
    </w:p>
    <w:p w14:paraId="075D6214" w14:textId="6FE743C0" w:rsidR="006A49A0" w:rsidRDefault="006A49A0" w:rsidP="006A49A0">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assistance will be granted subject to the fulfilment of certain criteria.  Assistance will be granted where the receiving country shares the same </w:t>
      </w:r>
      <w:r w:rsidR="0034178A">
        <w:rPr>
          <w:rFonts w:ascii="Arial" w:hAnsi="Arial" w:cs="Arial"/>
          <w:color w:val="808080" w:themeColor="background1" w:themeShade="80"/>
          <w:sz w:val="22"/>
          <w:szCs w:val="22"/>
          <w:lang w:val="en-GB"/>
        </w:rPr>
        <w:t>j</w:t>
      </w:r>
      <w:r>
        <w:rPr>
          <w:rFonts w:ascii="Arial" w:hAnsi="Arial" w:cs="Arial"/>
          <w:color w:val="808080" w:themeColor="background1" w:themeShade="80"/>
          <w:sz w:val="22"/>
          <w:szCs w:val="22"/>
          <w:lang w:val="en-GB"/>
        </w:rPr>
        <w:t xml:space="preserve">urisdiction and </w:t>
      </w:r>
      <w:r w:rsidR="0034178A">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owers as the requesting country, where the matter will be dealt with in accordance with its own insolvency law</w:t>
      </w:r>
      <w:r w:rsidR="0034178A">
        <w:rPr>
          <w:rFonts w:ascii="Arial" w:hAnsi="Arial" w:cs="Arial"/>
          <w:color w:val="808080" w:themeColor="background1" w:themeShade="80"/>
          <w:sz w:val="22"/>
          <w:szCs w:val="22"/>
          <w:lang w:val="en-GB"/>
        </w:rPr>
        <w:t>s and where the laws of both the requesting and requested country are applicable to comparable matters falling within its jurisdiction.</w:t>
      </w:r>
    </w:p>
    <w:p w14:paraId="63A15B33" w14:textId="77777777" w:rsidR="006A49A0" w:rsidRPr="0034178A" w:rsidRDefault="006A49A0" w:rsidP="0034178A">
      <w:pPr>
        <w:rPr>
          <w:rFonts w:ascii="Arial" w:hAnsi="Arial" w:cs="Arial"/>
          <w:color w:val="808080" w:themeColor="background1" w:themeShade="80"/>
          <w:sz w:val="22"/>
          <w:szCs w:val="22"/>
          <w:lang w:val="en-GB"/>
        </w:rPr>
      </w:pPr>
    </w:p>
    <w:p w14:paraId="25E872E5" w14:textId="5E821542" w:rsidR="0034178A" w:rsidRDefault="001F4D49" w:rsidP="00967EF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Pam and Jim </w:t>
      </w:r>
      <w:r w:rsidR="0067360F">
        <w:rPr>
          <w:rFonts w:ascii="Arial" w:hAnsi="Arial" w:cs="Arial"/>
          <w:color w:val="808080" w:themeColor="background1" w:themeShade="80"/>
          <w:sz w:val="22"/>
          <w:szCs w:val="22"/>
          <w:lang w:val="en-GB"/>
        </w:rPr>
        <w:t>ignore the invitation under section 426 of the UK Insolvency Act to utilize its mechanisms, for reasons such as procedural inconvenience</w:t>
      </w:r>
      <w:r w:rsidR="0034178A">
        <w:rPr>
          <w:rFonts w:ascii="Arial" w:hAnsi="Arial" w:cs="Arial"/>
          <w:color w:val="808080" w:themeColor="background1" w:themeShade="80"/>
          <w:sz w:val="22"/>
          <w:szCs w:val="22"/>
          <w:lang w:val="en-GB"/>
        </w:rPr>
        <w:t xml:space="preserve">, they may </w:t>
      </w:r>
      <w:r>
        <w:rPr>
          <w:rFonts w:ascii="Arial" w:hAnsi="Arial" w:cs="Arial"/>
          <w:color w:val="808080" w:themeColor="background1" w:themeShade="80"/>
          <w:sz w:val="22"/>
          <w:szCs w:val="22"/>
          <w:lang w:val="en-GB"/>
        </w:rPr>
        <w:t>elect to proceed</w:t>
      </w:r>
      <w:r w:rsidR="0067360F">
        <w:rPr>
          <w:rFonts w:ascii="Arial" w:hAnsi="Arial" w:cs="Arial"/>
          <w:color w:val="808080" w:themeColor="background1" w:themeShade="80"/>
          <w:sz w:val="22"/>
          <w:szCs w:val="22"/>
          <w:lang w:val="en-GB"/>
        </w:rPr>
        <w:t xml:space="preserve"> under the common law</w:t>
      </w:r>
      <w:r w:rsidR="0034178A">
        <w:rPr>
          <w:rFonts w:ascii="Arial" w:hAnsi="Arial" w:cs="Arial"/>
          <w:color w:val="808080" w:themeColor="background1" w:themeShade="80"/>
          <w:sz w:val="22"/>
          <w:szCs w:val="22"/>
          <w:lang w:val="en-GB"/>
        </w:rPr>
        <w:t xml:space="preserve">.  In this juncture </w:t>
      </w:r>
      <w:r>
        <w:rPr>
          <w:rFonts w:ascii="Arial" w:hAnsi="Arial" w:cs="Arial"/>
          <w:color w:val="808080" w:themeColor="background1" w:themeShade="80"/>
          <w:sz w:val="22"/>
          <w:szCs w:val="22"/>
          <w:lang w:val="en-GB"/>
        </w:rPr>
        <w:t xml:space="preserve">they will be applying the case </w:t>
      </w:r>
      <w:r w:rsidR="0067360F">
        <w:rPr>
          <w:rFonts w:ascii="Arial" w:hAnsi="Arial" w:cs="Arial"/>
          <w:color w:val="808080" w:themeColor="background1" w:themeShade="80"/>
          <w:sz w:val="22"/>
          <w:szCs w:val="22"/>
          <w:lang w:val="en-GB"/>
        </w:rPr>
        <w:t>o</w:t>
      </w:r>
      <w:r>
        <w:rPr>
          <w:rFonts w:ascii="Arial" w:hAnsi="Arial" w:cs="Arial"/>
          <w:color w:val="808080" w:themeColor="background1" w:themeShade="80"/>
          <w:sz w:val="22"/>
          <w:szCs w:val="22"/>
          <w:lang w:val="en-GB"/>
        </w:rPr>
        <w:t xml:space="preserve">f </w:t>
      </w:r>
      <w:proofErr w:type="spellStart"/>
      <w:r>
        <w:rPr>
          <w:rFonts w:ascii="Arial" w:hAnsi="Arial" w:cs="Arial"/>
          <w:i/>
          <w:iCs/>
          <w:color w:val="808080" w:themeColor="background1" w:themeShade="80"/>
          <w:sz w:val="22"/>
          <w:szCs w:val="22"/>
          <w:lang w:val="en-GB"/>
        </w:rPr>
        <w:t>Singularis</w:t>
      </w:r>
      <w:proofErr w:type="spellEnd"/>
      <w:r w:rsidR="0034178A">
        <w:rPr>
          <w:rFonts w:ascii="Arial" w:hAnsi="Arial" w:cs="Arial"/>
          <w:color w:val="808080" w:themeColor="background1" w:themeShade="80"/>
          <w:sz w:val="22"/>
          <w:szCs w:val="22"/>
          <w:lang w:val="en-GB"/>
        </w:rPr>
        <w:t xml:space="preserve"> to their application and must fulfil the criteria set out by </w:t>
      </w:r>
      <w:proofErr w:type="spellStart"/>
      <w:r w:rsidR="0034178A">
        <w:rPr>
          <w:rFonts w:ascii="Arial" w:hAnsi="Arial" w:cs="Arial"/>
          <w:i/>
          <w:iCs/>
          <w:color w:val="808080" w:themeColor="background1" w:themeShade="80"/>
          <w:sz w:val="22"/>
          <w:szCs w:val="22"/>
          <w:lang w:val="en-GB"/>
        </w:rPr>
        <w:t>Singularis</w:t>
      </w:r>
      <w:proofErr w:type="spellEnd"/>
      <w:r w:rsidR="0034178A">
        <w:rPr>
          <w:rFonts w:ascii="Arial" w:hAnsi="Arial" w:cs="Arial"/>
          <w:i/>
          <w:iCs/>
          <w:color w:val="808080" w:themeColor="background1" w:themeShade="80"/>
          <w:sz w:val="22"/>
          <w:szCs w:val="22"/>
          <w:lang w:val="en-GB"/>
        </w:rPr>
        <w:t xml:space="preserve"> </w:t>
      </w:r>
      <w:r w:rsidR="0034178A">
        <w:rPr>
          <w:rFonts w:ascii="Arial" w:hAnsi="Arial" w:cs="Arial"/>
          <w:color w:val="808080" w:themeColor="background1" w:themeShade="80"/>
          <w:sz w:val="22"/>
          <w:szCs w:val="22"/>
          <w:lang w:val="en-GB"/>
        </w:rPr>
        <w:t xml:space="preserve">in the consideration of an application for recognition and assistance.  </w:t>
      </w:r>
    </w:p>
    <w:p w14:paraId="3F7667A8" w14:textId="77777777" w:rsidR="0034178A" w:rsidRPr="0034178A" w:rsidRDefault="0034178A" w:rsidP="00967EF3">
      <w:pPr>
        <w:rPr>
          <w:rFonts w:ascii="Arial" w:hAnsi="Arial" w:cs="Arial"/>
          <w:color w:val="808080" w:themeColor="background1" w:themeShade="80"/>
          <w:sz w:val="22"/>
          <w:szCs w:val="22"/>
          <w:lang w:val="en-GB"/>
        </w:rPr>
      </w:pPr>
    </w:p>
    <w:p w14:paraId="254585DF" w14:textId="042498CE" w:rsidR="00601BFC" w:rsidRDefault="0034178A" w:rsidP="00967EF3">
      <w:pPr>
        <w:rPr>
          <w:rFonts w:ascii="Arial" w:hAnsi="Arial" w:cs="Arial"/>
          <w:color w:val="808080" w:themeColor="background1" w:themeShade="80"/>
          <w:sz w:val="22"/>
          <w:szCs w:val="22"/>
          <w:lang w:val="en-GB"/>
        </w:rPr>
      </w:pPr>
      <w:proofErr w:type="spellStart"/>
      <w:r>
        <w:rPr>
          <w:rFonts w:ascii="Arial" w:hAnsi="Arial" w:cs="Arial"/>
          <w:i/>
          <w:iCs/>
          <w:color w:val="808080" w:themeColor="background1" w:themeShade="80"/>
          <w:sz w:val="22"/>
          <w:szCs w:val="22"/>
          <w:lang w:val="en-GB"/>
        </w:rPr>
        <w:t>Singularis</w:t>
      </w:r>
      <w:proofErr w:type="spellEnd"/>
      <w:r>
        <w:rPr>
          <w:rFonts w:ascii="Arial" w:hAnsi="Arial" w:cs="Arial"/>
          <w:i/>
          <w:iCs/>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found that a liquidator cannot do something by which they cannot do under the laws by which they were appointed; and, that the order sought by the requesting country’s liquidators must be consistent with the substantive law and public policy of the existing State.  </w:t>
      </w:r>
    </w:p>
    <w:p w14:paraId="0B06CC0A" w14:textId="1ECE4DC3" w:rsidR="00196344" w:rsidRDefault="00196344" w:rsidP="00967EF3">
      <w:pPr>
        <w:rPr>
          <w:rFonts w:ascii="Arial" w:hAnsi="Arial" w:cs="Arial"/>
          <w:color w:val="808080" w:themeColor="background1" w:themeShade="80"/>
          <w:sz w:val="22"/>
          <w:szCs w:val="22"/>
          <w:lang w:val="en-GB"/>
        </w:rPr>
      </w:pPr>
    </w:p>
    <w:p w14:paraId="2728E3D4" w14:textId="594A4468" w:rsidR="00196344" w:rsidRPr="00196344" w:rsidRDefault="00196344" w:rsidP="00196344">
      <w:pPr>
        <w:rPr>
          <w:rFonts w:ascii="Arial" w:hAnsi="Arial" w:cs="Arial"/>
          <w:color w:val="808080" w:themeColor="background1" w:themeShade="80"/>
          <w:sz w:val="22"/>
          <w:szCs w:val="22"/>
          <w:lang w:val="en-GB"/>
        </w:rPr>
      </w:pPr>
      <w:r w:rsidRPr="00196344">
        <w:rPr>
          <w:rFonts w:ascii="Arial" w:hAnsi="Arial" w:cs="Arial"/>
          <w:color w:val="808080" w:themeColor="background1" w:themeShade="80"/>
          <w:sz w:val="22"/>
          <w:szCs w:val="22"/>
          <w:lang w:val="en-GB"/>
        </w:rPr>
        <w:t xml:space="preserve">It is advisable for the insolvency </w:t>
      </w:r>
      <w:proofErr w:type="gramStart"/>
      <w:r w:rsidRPr="00196344">
        <w:rPr>
          <w:rFonts w:ascii="Arial" w:hAnsi="Arial" w:cs="Arial"/>
          <w:color w:val="808080" w:themeColor="background1" w:themeShade="80"/>
          <w:sz w:val="22"/>
          <w:szCs w:val="22"/>
          <w:lang w:val="en-GB"/>
        </w:rPr>
        <w:t>office-holders</w:t>
      </w:r>
      <w:proofErr w:type="gramEnd"/>
      <w:r w:rsidRPr="00196344">
        <w:rPr>
          <w:rFonts w:ascii="Arial" w:hAnsi="Arial" w:cs="Arial"/>
          <w:color w:val="808080" w:themeColor="background1" w:themeShade="80"/>
          <w:sz w:val="22"/>
          <w:szCs w:val="22"/>
          <w:lang w:val="en-GB"/>
        </w:rPr>
        <w:t xml:space="preserve"> to proceed </w:t>
      </w:r>
      <w:r>
        <w:rPr>
          <w:rFonts w:ascii="Arial" w:hAnsi="Arial" w:cs="Arial"/>
          <w:color w:val="808080" w:themeColor="background1" w:themeShade="80"/>
          <w:sz w:val="22"/>
          <w:szCs w:val="22"/>
          <w:lang w:val="en-GB"/>
        </w:rPr>
        <w:t>in terms of section 426 of the UK Insolvency Act</w:t>
      </w:r>
      <w:r w:rsidRPr="00196344">
        <w:rPr>
          <w:rFonts w:ascii="Arial" w:hAnsi="Arial" w:cs="Arial"/>
          <w:color w:val="808080" w:themeColor="background1" w:themeShade="80"/>
          <w:sz w:val="22"/>
          <w:szCs w:val="22"/>
          <w:lang w:val="en-GB"/>
        </w:rPr>
        <w:t xml:space="preserve"> as opposed to seeking recognition under common-law principles, so as to avoid further requests for which Scotland, as the requested Jurisdiction, may have no equivalent powers to grant. </w:t>
      </w:r>
    </w:p>
    <w:p w14:paraId="6B89F92B" w14:textId="77777777" w:rsidR="00196344" w:rsidRDefault="00196344" w:rsidP="00967EF3">
      <w:pPr>
        <w:rPr>
          <w:rFonts w:ascii="Arial" w:hAnsi="Arial" w:cs="Arial"/>
          <w:color w:val="808080" w:themeColor="background1" w:themeShade="80"/>
          <w:sz w:val="22"/>
          <w:szCs w:val="22"/>
          <w:lang w:val="en-GB"/>
        </w:rPr>
      </w:pPr>
    </w:p>
    <w:p w14:paraId="71B44743" w14:textId="77777777" w:rsidR="0034178A" w:rsidRPr="0034178A" w:rsidRDefault="0034178A" w:rsidP="00967EF3">
      <w:pPr>
        <w:rPr>
          <w:rFonts w:ascii="Arial" w:hAnsi="Arial" w:cs="Arial"/>
          <w:color w:val="808080" w:themeColor="background1" w:themeShade="80"/>
          <w:sz w:val="22"/>
          <w:szCs w:val="22"/>
          <w:lang w:val="en-GB"/>
        </w:rPr>
      </w:pPr>
    </w:p>
    <w:p w14:paraId="26BE8D34" w14:textId="77777777" w:rsidR="00601BFC" w:rsidRPr="00DE653B" w:rsidRDefault="00601BF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3711" w14:textId="77777777" w:rsidR="006A102A" w:rsidRDefault="006A102A" w:rsidP="00241B44">
      <w:r>
        <w:separator/>
      </w:r>
    </w:p>
  </w:endnote>
  <w:endnote w:type="continuationSeparator" w:id="0">
    <w:p w14:paraId="0C3AA718" w14:textId="77777777" w:rsidR="006A102A" w:rsidRDefault="006A10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2D183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09A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720C78C" w14:textId="55AA1B63" w:rsidR="00241FA3" w:rsidRPr="009B4976" w:rsidRDefault="005B19F2"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105A8A">
      <w:rPr>
        <w:rFonts w:ascii="Arial" w:hAnsi="Arial"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6AA2" w14:textId="77777777" w:rsidR="006A102A" w:rsidRDefault="006A102A" w:rsidP="00241B44">
      <w:r>
        <w:separator/>
      </w:r>
    </w:p>
  </w:footnote>
  <w:footnote w:type="continuationSeparator" w:id="0">
    <w:p w14:paraId="5839AF71" w14:textId="77777777" w:rsidR="006A102A" w:rsidRDefault="006A102A" w:rsidP="00241B44">
      <w:r>
        <w:continuationSeparator/>
      </w:r>
    </w:p>
  </w:footnote>
  <w:footnote w:id="1">
    <w:p w14:paraId="1ED0042B" w14:textId="70549888" w:rsidR="00C84E3B" w:rsidRPr="00C84E3B" w:rsidRDefault="00C84E3B">
      <w:pPr>
        <w:pStyle w:val="FootnoteText"/>
        <w:rPr>
          <w:lang w:val="en-ZA"/>
        </w:rPr>
      </w:pPr>
      <w:r>
        <w:rPr>
          <w:rStyle w:val="FootnoteReference"/>
        </w:rPr>
        <w:footnoteRef/>
      </w:r>
      <w:r>
        <w:t xml:space="preserve"> S</w:t>
      </w:r>
      <w:r w:rsidRPr="00ED71B2">
        <w:t xml:space="preserve">ections 105 to 112 of the Companies Law. </w:t>
      </w:r>
      <w:r>
        <w:t xml:space="preserve"> </w:t>
      </w:r>
    </w:p>
  </w:footnote>
  <w:footnote w:id="2">
    <w:p w14:paraId="5C9DA139" w14:textId="1900450A" w:rsidR="002260FB" w:rsidRPr="002260FB" w:rsidRDefault="002260FB">
      <w:pPr>
        <w:pStyle w:val="FootnoteText"/>
        <w:rPr>
          <w:lang w:val="en-ZA"/>
        </w:rPr>
      </w:pPr>
      <w:r>
        <w:rPr>
          <w:rStyle w:val="FootnoteReference"/>
        </w:rPr>
        <w:footnoteRef/>
      </w:r>
      <w:r>
        <w:t xml:space="preserve"> </w:t>
      </w:r>
      <w:r>
        <w:rPr>
          <w:lang w:val="en-ZA"/>
        </w:rPr>
        <w:t xml:space="preserve">For example the application can be made by the company, or the directors of the company, or any member of the company, or a creditor, or a liquidator, or the </w:t>
      </w:r>
      <w:proofErr w:type="gramStart"/>
      <w:r>
        <w:rPr>
          <w:lang w:val="en-ZA"/>
        </w:rPr>
        <w:t>GFSC  or</w:t>
      </w:r>
      <w:proofErr w:type="gramEnd"/>
      <w:r>
        <w:rPr>
          <w:lang w:val="en-ZA"/>
        </w:rPr>
        <w:t xml:space="preserve"> a protected or </w:t>
      </w:r>
      <w:proofErr w:type="spellStart"/>
      <w:r>
        <w:rPr>
          <w:lang w:val="en-ZA"/>
        </w:rPr>
        <w:t>incorparetd</w:t>
      </w:r>
      <w:proofErr w:type="spellEnd"/>
      <w:r>
        <w:rPr>
          <w:lang w:val="en-ZA"/>
        </w:rPr>
        <w:t xml:space="preserve"> protected cell company in certain defined circumstances.</w:t>
      </w:r>
    </w:p>
  </w:footnote>
  <w:footnote w:id="3">
    <w:p w14:paraId="4BC04C6A" w14:textId="77777777" w:rsidR="00557535" w:rsidRPr="0020371C" w:rsidRDefault="00557535" w:rsidP="00557535">
      <w:pPr>
        <w:pStyle w:val="FootnoteText"/>
        <w:rPr>
          <w:lang w:val="en-ZA"/>
        </w:rPr>
      </w:pPr>
      <w:r>
        <w:rPr>
          <w:rStyle w:val="FootnoteReference"/>
        </w:rPr>
        <w:footnoteRef/>
      </w:r>
      <w:r>
        <w:t xml:space="preserve"> </w:t>
      </w:r>
      <w:hyperlink r:id="rId1" w:history="1">
        <w:r w:rsidRPr="00703DB2">
          <w:rPr>
            <w:rStyle w:val="Hyperlink"/>
          </w:rPr>
          <w:t>https://www.ogier.com/publications/guernsey-schemes-of-arrangement</w:t>
        </w:r>
      </w:hyperlink>
      <w:r>
        <w:t>. Accessed 16</w:t>
      </w:r>
      <w:r w:rsidRPr="0020371C">
        <w:rPr>
          <w:vertAlign w:val="superscript"/>
        </w:rPr>
        <w:t>th</w:t>
      </w:r>
      <w:r>
        <w:t xml:space="preserve"> May 2022.  </w:t>
      </w:r>
    </w:p>
  </w:footnote>
  <w:footnote w:id="4">
    <w:p w14:paraId="7A0DD388" w14:textId="77777777" w:rsidR="00F30620" w:rsidRPr="00C9378B" w:rsidRDefault="00F30620" w:rsidP="00F30620">
      <w:pPr>
        <w:pStyle w:val="FootnoteText"/>
        <w:rPr>
          <w:lang w:val="en-ZA"/>
        </w:rPr>
      </w:pPr>
      <w:r>
        <w:rPr>
          <w:rStyle w:val="FootnoteReference"/>
        </w:rPr>
        <w:footnoteRef/>
      </w:r>
      <w:r>
        <w:t xml:space="preserve"> </w:t>
      </w:r>
      <w:r>
        <w:rPr>
          <w:i/>
          <w:iCs/>
          <w:lang w:val="en-ZA"/>
        </w:rPr>
        <w:t xml:space="preserve">In the matter of X (a bankrupt) </w:t>
      </w:r>
      <w:r>
        <w:rPr>
          <w:lang w:val="en-ZA"/>
        </w:rPr>
        <w:t xml:space="preserve">Royal Court Judgment 36/2015.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20065"/>
    <w:multiLevelType w:val="hybridMultilevel"/>
    <w:tmpl w:val="CCDCD07C"/>
    <w:lvl w:ilvl="0" w:tplc="9A3678E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3C5ACC"/>
    <w:multiLevelType w:val="multilevel"/>
    <w:tmpl w:val="FBE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E2B69"/>
    <w:multiLevelType w:val="hybridMultilevel"/>
    <w:tmpl w:val="4AE80BAE"/>
    <w:lvl w:ilvl="0" w:tplc="C3C884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F249EC"/>
    <w:multiLevelType w:val="hybridMultilevel"/>
    <w:tmpl w:val="39E2DFF4"/>
    <w:lvl w:ilvl="0" w:tplc="74B2655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8D76C67"/>
    <w:multiLevelType w:val="hybridMultilevel"/>
    <w:tmpl w:val="80B66540"/>
    <w:lvl w:ilvl="0" w:tplc="A82E9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5B418B"/>
    <w:multiLevelType w:val="multilevel"/>
    <w:tmpl w:val="4F2CBD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D31A9"/>
    <w:multiLevelType w:val="multilevel"/>
    <w:tmpl w:val="D8F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04194"/>
    <w:multiLevelType w:val="hybridMultilevel"/>
    <w:tmpl w:val="DA62A120"/>
    <w:lvl w:ilvl="0" w:tplc="26D2D1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CE0461"/>
    <w:multiLevelType w:val="multilevel"/>
    <w:tmpl w:val="40D210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04C2C"/>
    <w:multiLevelType w:val="hybridMultilevel"/>
    <w:tmpl w:val="7894632A"/>
    <w:lvl w:ilvl="0" w:tplc="48A417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A94C9A"/>
    <w:multiLevelType w:val="multilevel"/>
    <w:tmpl w:val="EB56D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A6937"/>
    <w:multiLevelType w:val="hybridMultilevel"/>
    <w:tmpl w:val="FD0C59F6"/>
    <w:lvl w:ilvl="0" w:tplc="73BC8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AD22A3"/>
    <w:multiLevelType w:val="multilevel"/>
    <w:tmpl w:val="134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C746EB"/>
    <w:multiLevelType w:val="hybridMultilevel"/>
    <w:tmpl w:val="D292A1A4"/>
    <w:lvl w:ilvl="0" w:tplc="DDC6A722">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300EA"/>
    <w:multiLevelType w:val="multilevel"/>
    <w:tmpl w:val="8C26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42FE7"/>
    <w:multiLevelType w:val="multilevel"/>
    <w:tmpl w:val="BA2C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603170">
    <w:abstractNumId w:val="17"/>
  </w:num>
  <w:num w:numId="2" w16cid:durableId="1591237754">
    <w:abstractNumId w:val="23"/>
  </w:num>
  <w:num w:numId="3" w16cid:durableId="167642158">
    <w:abstractNumId w:val="9"/>
  </w:num>
  <w:num w:numId="4" w16cid:durableId="763185796">
    <w:abstractNumId w:val="18"/>
  </w:num>
  <w:num w:numId="5" w16cid:durableId="1532525192">
    <w:abstractNumId w:val="15"/>
  </w:num>
  <w:num w:numId="6" w16cid:durableId="352265259">
    <w:abstractNumId w:val="0"/>
  </w:num>
  <w:num w:numId="7" w16cid:durableId="1023704397">
    <w:abstractNumId w:val="20"/>
  </w:num>
  <w:num w:numId="8" w16cid:durableId="967785941">
    <w:abstractNumId w:val="27"/>
  </w:num>
  <w:num w:numId="9" w16cid:durableId="718743718">
    <w:abstractNumId w:val="11"/>
  </w:num>
  <w:num w:numId="10" w16cid:durableId="858469">
    <w:abstractNumId w:val="25"/>
  </w:num>
  <w:num w:numId="11" w16cid:durableId="429666669">
    <w:abstractNumId w:val="10"/>
  </w:num>
  <w:num w:numId="12" w16cid:durableId="1847789189">
    <w:abstractNumId w:val="16"/>
  </w:num>
  <w:num w:numId="13" w16cid:durableId="1195919287">
    <w:abstractNumId w:val="1"/>
  </w:num>
  <w:num w:numId="14" w16cid:durableId="340202052">
    <w:abstractNumId w:val="8"/>
  </w:num>
  <w:num w:numId="15" w16cid:durableId="1045907829">
    <w:abstractNumId w:val="22"/>
  </w:num>
  <w:num w:numId="16" w16cid:durableId="1447656804">
    <w:abstractNumId w:val="7"/>
  </w:num>
  <w:num w:numId="17" w16cid:durableId="910046189">
    <w:abstractNumId w:val="19"/>
  </w:num>
  <w:num w:numId="18" w16cid:durableId="1243836532">
    <w:abstractNumId w:val="13"/>
  </w:num>
  <w:num w:numId="19" w16cid:durableId="1457262355">
    <w:abstractNumId w:val="24"/>
  </w:num>
  <w:num w:numId="20" w16cid:durableId="916284348">
    <w:abstractNumId w:val="3"/>
  </w:num>
  <w:num w:numId="21" w16cid:durableId="2109538315">
    <w:abstractNumId w:val="26"/>
  </w:num>
  <w:num w:numId="22" w16cid:durableId="9528311">
    <w:abstractNumId w:val="2"/>
  </w:num>
  <w:num w:numId="23" w16cid:durableId="882324743">
    <w:abstractNumId w:val="12"/>
  </w:num>
  <w:num w:numId="24" w16cid:durableId="265120793">
    <w:abstractNumId w:val="21"/>
  </w:num>
  <w:num w:numId="25" w16cid:durableId="125319085">
    <w:abstractNumId w:val="14"/>
  </w:num>
  <w:num w:numId="26" w16cid:durableId="425004621">
    <w:abstractNumId w:val="6"/>
  </w:num>
  <w:num w:numId="27" w16cid:durableId="1083600618">
    <w:abstractNumId w:val="4"/>
  </w:num>
  <w:num w:numId="28" w16cid:durableId="201321796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5329"/>
    <w:rsid w:val="00007BF3"/>
    <w:rsid w:val="00010BA0"/>
    <w:rsid w:val="00010FF9"/>
    <w:rsid w:val="00014955"/>
    <w:rsid w:val="00020557"/>
    <w:rsid w:val="00021FC2"/>
    <w:rsid w:val="00022052"/>
    <w:rsid w:val="000250C7"/>
    <w:rsid w:val="00026F16"/>
    <w:rsid w:val="000319EB"/>
    <w:rsid w:val="00037621"/>
    <w:rsid w:val="00044D46"/>
    <w:rsid w:val="00045088"/>
    <w:rsid w:val="00045904"/>
    <w:rsid w:val="000502FD"/>
    <w:rsid w:val="000556D7"/>
    <w:rsid w:val="000577FB"/>
    <w:rsid w:val="00061C59"/>
    <w:rsid w:val="00065166"/>
    <w:rsid w:val="00082609"/>
    <w:rsid w:val="00082B06"/>
    <w:rsid w:val="000851CC"/>
    <w:rsid w:val="00087F21"/>
    <w:rsid w:val="00093BE8"/>
    <w:rsid w:val="000A407B"/>
    <w:rsid w:val="000A68ED"/>
    <w:rsid w:val="000A781C"/>
    <w:rsid w:val="000B5FF1"/>
    <w:rsid w:val="000B609F"/>
    <w:rsid w:val="000D0789"/>
    <w:rsid w:val="000D4A56"/>
    <w:rsid w:val="000D4C5B"/>
    <w:rsid w:val="000D55A8"/>
    <w:rsid w:val="000D7F76"/>
    <w:rsid w:val="000E1E64"/>
    <w:rsid w:val="000E4841"/>
    <w:rsid w:val="000F1677"/>
    <w:rsid w:val="000F3D6C"/>
    <w:rsid w:val="000F5455"/>
    <w:rsid w:val="000F7F8E"/>
    <w:rsid w:val="001014C8"/>
    <w:rsid w:val="00101707"/>
    <w:rsid w:val="00102CC9"/>
    <w:rsid w:val="0010593A"/>
    <w:rsid w:val="00105A8A"/>
    <w:rsid w:val="001139C5"/>
    <w:rsid w:val="0011473D"/>
    <w:rsid w:val="001152C7"/>
    <w:rsid w:val="00115C85"/>
    <w:rsid w:val="00117F9A"/>
    <w:rsid w:val="001234B7"/>
    <w:rsid w:val="00123855"/>
    <w:rsid w:val="00126A4D"/>
    <w:rsid w:val="0014171F"/>
    <w:rsid w:val="0014622C"/>
    <w:rsid w:val="001466A4"/>
    <w:rsid w:val="00152348"/>
    <w:rsid w:val="0015456D"/>
    <w:rsid w:val="00155FA2"/>
    <w:rsid w:val="00161F1B"/>
    <w:rsid w:val="00162829"/>
    <w:rsid w:val="00170FE6"/>
    <w:rsid w:val="00172E75"/>
    <w:rsid w:val="001744FF"/>
    <w:rsid w:val="00180548"/>
    <w:rsid w:val="00180AC4"/>
    <w:rsid w:val="00180CCE"/>
    <w:rsid w:val="0018267A"/>
    <w:rsid w:val="00182779"/>
    <w:rsid w:val="001830DF"/>
    <w:rsid w:val="0018539E"/>
    <w:rsid w:val="001939C8"/>
    <w:rsid w:val="00196344"/>
    <w:rsid w:val="001966D9"/>
    <w:rsid w:val="001A007A"/>
    <w:rsid w:val="001A0B4C"/>
    <w:rsid w:val="001A3ECF"/>
    <w:rsid w:val="001A7E9A"/>
    <w:rsid w:val="001B0F70"/>
    <w:rsid w:val="001B39A4"/>
    <w:rsid w:val="001B5016"/>
    <w:rsid w:val="001B6BEB"/>
    <w:rsid w:val="001C26B7"/>
    <w:rsid w:val="001C45FC"/>
    <w:rsid w:val="001D026C"/>
    <w:rsid w:val="001D0469"/>
    <w:rsid w:val="001D19F4"/>
    <w:rsid w:val="001D29C0"/>
    <w:rsid w:val="001D3AA5"/>
    <w:rsid w:val="001D40DF"/>
    <w:rsid w:val="001D4862"/>
    <w:rsid w:val="001D4A8A"/>
    <w:rsid w:val="001E25B9"/>
    <w:rsid w:val="001E49E0"/>
    <w:rsid w:val="001E7B5A"/>
    <w:rsid w:val="001F460B"/>
    <w:rsid w:val="001F4D49"/>
    <w:rsid w:val="001F7412"/>
    <w:rsid w:val="0020090A"/>
    <w:rsid w:val="00202502"/>
    <w:rsid w:val="00202DFE"/>
    <w:rsid w:val="0020371C"/>
    <w:rsid w:val="002046C0"/>
    <w:rsid w:val="00204A10"/>
    <w:rsid w:val="0020725B"/>
    <w:rsid w:val="002110F1"/>
    <w:rsid w:val="002154FD"/>
    <w:rsid w:val="002260FB"/>
    <w:rsid w:val="0022616A"/>
    <w:rsid w:val="002322EE"/>
    <w:rsid w:val="002356EA"/>
    <w:rsid w:val="0024116D"/>
    <w:rsid w:val="00241B44"/>
    <w:rsid w:val="00241FA3"/>
    <w:rsid w:val="00244DB6"/>
    <w:rsid w:val="00245EFB"/>
    <w:rsid w:val="00252E43"/>
    <w:rsid w:val="0025386E"/>
    <w:rsid w:val="00254433"/>
    <w:rsid w:val="002638B0"/>
    <w:rsid w:val="0026647A"/>
    <w:rsid w:val="002668D3"/>
    <w:rsid w:val="0027299F"/>
    <w:rsid w:val="00272C14"/>
    <w:rsid w:val="00276555"/>
    <w:rsid w:val="00280EE0"/>
    <w:rsid w:val="002817A1"/>
    <w:rsid w:val="0028272C"/>
    <w:rsid w:val="00284EBE"/>
    <w:rsid w:val="002857FF"/>
    <w:rsid w:val="002903A7"/>
    <w:rsid w:val="0029433F"/>
    <w:rsid w:val="00294829"/>
    <w:rsid w:val="0029690F"/>
    <w:rsid w:val="002970B1"/>
    <w:rsid w:val="00297C8A"/>
    <w:rsid w:val="002A2A60"/>
    <w:rsid w:val="002A37BB"/>
    <w:rsid w:val="002A6CFA"/>
    <w:rsid w:val="002B1C45"/>
    <w:rsid w:val="002C0D71"/>
    <w:rsid w:val="002C13C8"/>
    <w:rsid w:val="002C3547"/>
    <w:rsid w:val="002D0021"/>
    <w:rsid w:val="002D299D"/>
    <w:rsid w:val="002D3473"/>
    <w:rsid w:val="002F1956"/>
    <w:rsid w:val="002F2255"/>
    <w:rsid w:val="002F3440"/>
    <w:rsid w:val="002F504D"/>
    <w:rsid w:val="002F75A3"/>
    <w:rsid w:val="00303C2F"/>
    <w:rsid w:val="003115D5"/>
    <w:rsid w:val="00312E36"/>
    <w:rsid w:val="003144EF"/>
    <w:rsid w:val="00326292"/>
    <w:rsid w:val="00326415"/>
    <w:rsid w:val="00330937"/>
    <w:rsid w:val="00330F31"/>
    <w:rsid w:val="00332317"/>
    <w:rsid w:val="00334648"/>
    <w:rsid w:val="003347A0"/>
    <w:rsid w:val="00336F63"/>
    <w:rsid w:val="0033768C"/>
    <w:rsid w:val="00337938"/>
    <w:rsid w:val="00340769"/>
    <w:rsid w:val="0034178A"/>
    <w:rsid w:val="00341AA6"/>
    <w:rsid w:val="00346517"/>
    <w:rsid w:val="003514CE"/>
    <w:rsid w:val="00357897"/>
    <w:rsid w:val="003614E1"/>
    <w:rsid w:val="00361A0A"/>
    <w:rsid w:val="00364836"/>
    <w:rsid w:val="00364E77"/>
    <w:rsid w:val="0036565C"/>
    <w:rsid w:val="0036625E"/>
    <w:rsid w:val="00371625"/>
    <w:rsid w:val="0037465A"/>
    <w:rsid w:val="00380FD8"/>
    <w:rsid w:val="00382C98"/>
    <w:rsid w:val="0038533C"/>
    <w:rsid w:val="00386568"/>
    <w:rsid w:val="00390B57"/>
    <w:rsid w:val="00391A6F"/>
    <w:rsid w:val="003948D5"/>
    <w:rsid w:val="00396821"/>
    <w:rsid w:val="00397D3A"/>
    <w:rsid w:val="003A051E"/>
    <w:rsid w:val="003A4C88"/>
    <w:rsid w:val="003B170F"/>
    <w:rsid w:val="003B2B13"/>
    <w:rsid w:val="003B3C5F"/>
    <w:rsid w:val="003C2F97"/>
    <w:rsid w:val="003C4471"/>
    <w:rsid w:val="003D0A6D"/>
    <w:rsid w:val="003E0B16"/>
    <w:rsid w:val="003E1BED"/>
    <w:rsid w:val="003E3458"/>
    <w:rsid w:val="003E67D1"/>
    <w:rsid w:val="003F409A"/>
    <w:rsid w:val="00403BF4"/>
    <w:rsid w:val="00404329"/>
    <w:rsid w:val="00405DC1"/>
    <w:rsid w:val="00412F08"/>
    <w:rsid w:val="00413F8C"/>
    <w:rsid w:val="00415F1F"/>
    <w:rsid w:val="0042108F"/>
    <w:rsid w:val="004220F5"/>
    <w:rsid w:val="00430FED"/>
    <w:rsid w:val="00433315"/>
    <w:rsid w:val="00434A8C"/>
    <w:rsid w:val="00437297"/>
    <w:rsid w:val="00437320"/>
    <w:rsid w:val="00444284"/>
    <w:rsid w:val="00445CE6"/>
    <w:rsid w:val="00447EA0"/>
    <w:rsid w:val="004534C2"/>
    <w:rsid w:val="0045446F"/>
    <w:rsid w:val="0045683E"/>
    <w:rsid w:val="0046263A"/>
    <w:rsid w:val="00477C72"/>
    <w:rsid w:val="00480F5A"/>
    <w:rsid w:val="0048162F"/>
    <w:rsid w:val="00491675"/>
    <w:rsid w:val="00493855"/>
    <w:rsid w:val="00495E79"/>
    <w:rsid w:val="004A2D83"/>
    <w:rsid w:val="004A57DD"/>
    <w:rsid w:val="004A6913"/>
    <w:rsid w:val="004A7B51"/>
    <w:rsid w:val="004A7D71"/>
    <w:rsid w:val="004A7EF3"/>
    <w:rsid w:val="004A7F42"/>
    <w:rsid w:val="004B11FD"/>
    <w:rsid w:val="004B23A2"/>
    <w:rsid w:val="004B2C4F"/>
    <w:rsid w:val="004B42FA"/>
    <w:rsid w:val="004C0274"/>
    <w:rsid w:val="004C425C"/>
    <w:rsid w:val="004D1A5A"/>
    <w:rsid w:val="004D2FFF"/>
    <w:rsid w:val="004D3721"/>
    <w:rsid w:val="004D64F9"/>
    <w:rsid w:val="004D70E9"/>
    <w:rsid w:val="004E2735"/>
    <w:rsid w:val="004E3A6B"/>
    <w:rsid w:val="004E622C"/>
    <w:rsid w:val="004E7575"/>
    <w:rsid w:val="004F1C61"/>
    <w:rsid w:val="004F3F76"/>
    <w:rsid w:val="004F51A5"/>
    <w:rsid w:val="004F5FDF"/>
    <w:rsid w:val="00515D06"/>
    <w:rsid w:val="005177FE"/>
    <w:rsid w:val="00517C86"/>
    <w:rsid w:val="0052263B"/>
    <w:rsid w:val="00524728"/>
    <w:rsid w:val="00524847"/>
    <w:rsid w:val="00526A8E"/>
    <w:rsid w:val="00531591"/>
    <w:rsid w:val="005331CA"/>
    <w:rsid w:val="00537970"/>
    <w:rsid w:val="00540E3A"/>
    <w:rsid w:val="005421E9"/>
    <w:rsid w:val="00544127"/>
    <w:rsid w:val="005463A9"/>
    <w:rsid w:val="00546730"/>
    <w:rsid w:val="0054705C"/>
    <w:rsid w:val="00552939"/>
    <w:rsid w:val="00553EB2"/>
    <w:rsid w:val="00557535"/>
    <w:rsid w:val="00557AEA"/>
    <w:rsid w:val="00560534"/>
    <w:rsid w:val="00563389"/>
    <w:rsid w:val="0056391B"/>
    <w:rsid w:val="00563A79"/>
    <w:rsid w:val="005650E2"/>
    <w:rsid w:val="00567AD7"/>
    <w:rsid w:val="00575B2D"/>
    <w:rsid w:val="005833D0"/>
    <w:rsid w:val="005846F3"/>
    <w:rsid w:val="0058622F"/>
    <w:rsid w:val="00592F82"/>
    <w:rsid w:val="00594AE7"/>
    <w:rsid w:val="005A0CCA"/>
    <w:rsid w:val="005A511F"/>
    <w:rsid w:val="005A5EFD"/>
    <w:rsid w:val="005A6FF2"/>
    <w:rsid w:val="005A726D"/>
    <w:rsid w:val="005A77E9"/>
    <w:rsid w:val="005B17A0"/>
    <w:rsid w:val="005B19F2"/>
    <w:rsid w:val="005B67AC"/>
    <w:rsid w:val="005B79F4"/>
    <w:rsid w:val="005B7A23"/>
    <w:rsid w:val="005C0575"/>
    <w:rsid w:val="005C3A50"/>
    <w:rsid w:val="005D0C87"/>
    <w:rsid w:val="005D16DD"/>
    <w:rsid w:val="005D43E0"/>
    <w:rsid w:val="005D58A3"/>
    <w:rsid w:val="005E0635"/>
    <w:rsid w:val="005E1B79"/>
    <w:rsid w:val="005E6076"/>
    <w:rsid w:val="005E7008"/>
    <w:rsid w:val="005F026D"/>
    <w:rsid w:val="005F2AEA"/>
    <w:rsid w:val="005F2D0B"/>
    <w:rsid w:val="005F4B31"/>
    <w:rsid w:val="00601BFC"/>
    <w:rsid w:val="00610388"/>
    <w:rsid w:val="00610AC7"/>
    <w:rsid w:val="00612CA5"/>
    <w:rsid w:val="006132AF"/>
    <w:rsid w:val="006153EC"/>
    <w:rsid w:val="00621A17"/>
    <w:rsid w:val="00625B97"/>
    <w:rsid w:val="00627CC9"/>
    <w:rsid w:val="00627E7B"/>
    <w:rsid w:val="00630259"/>
    <w:rsid w:val="00630542"/>
    <w:rsid w:val="00632E44"/>
    <w:rsid w:val="00634622"/>
    <w:rsid w:val="00636808"/>
    <w:rsid w:val="0064020B"/>
    <w:rsid w:val="00641515"/>
    <w:rsid w:val="006418C5"/>
    <w:rsid w:val="00654C2F"/>
    <w:rsid w:val="00657087"/>
    <w:rsid w:val="006639DB"/>
    <w:rsid w:val="00665CF2"/>
    <w:rsid w:val="006661EF"/>
    <w:rsid w:val="0066717D"/>
    <w:rsid w:val="006723A2"/>
    <w:rsid w:val="0067360F"/>
    <w:rsid w:val="00677AEB"/>
    <w:rsid w:val="00680EF2"/>
    <w:rsid w:val="00682921"/>
    <w:rsid w:val="00682937"/>
    <w:rsid w:val="00687A1D"/>
    <w:rsid w:val="00690B4B"/>
    <w:rsid w:val="00697EA1"/>
    <w:rsid w:val="006A102A"/>
    <w:rsid w:val="006A2646"/>
    <w:rsid w:val="006A49A0"/>
    <w:rsid w:val="006A6530"/>
    <w:rsid w:val="006B435A"/>
    <w:rsid w:val="006B4C64"/>
    <w:rsid w:val="006C521E"/>
    <w:rsid w:val="006D6BD5"/>
    <w:rsid w:val="006E18A8"/>
    <w:rsid w:val="006E481A"/>
    <w:rsid w:val="006E5202"/>
    <w:rsid w:val="006E5298"/>
    <w:rsid w:val="006F2699"/>
    <w:rsid w:val="006F4A78"/>
    <w:rsid w:val="006F734A"/>
    <w:rsid w:val="00700D83"/>
    <w:rsid w:val="00704852"/>
    <w:rsid w:val="007050F1"/>
    <w:rsid w:val="007074E9"/>
    <w:rsid w:val="00713DA4"/>
    <w:rsid w:val="00714BF1"/>
    <w:rsid w:val="00721383"/>
    <w:rsid w:val="0073158B"/>
    <w:rsid w:val="007333CC"/>
    <w:rsid w:val="0073399A"/>
    <w:rsid w:val="007349A5"/>
    <w:rsid w:val="00740DAD"/>
    <w:rsid w:val="00746C0D"/>
    <w:rsid w:val="00750F38"/>
    <w:rsid w:val="007603F5"/>
    <w:rsid w:val="00764DB0"/>
    <w:rsid w:val="00765CF2"/>
    <w:rsid w:val="00765F6D"/>
    <w:rsid w:val="0076764D"/>
    <w:rsid w:val="0077498C"/>
    <w:rsid w:val="007809BC"/>
    <w:rsid w:val="00784128"/>
    <w:rsid w:val="00786FB2"/>
    <w:rsid w:val="00787BCC"/>
    <w:rsid w:val="00790BCF"/>
    <w:rsid w:val="00793173"/>
    <w:rsid w:val="007A2A33"/>
    <w:rsid w:val="007A3AE4"/>
    <w:rsid w:val="007A53FF"/>
    <w:rsid w:val="007B5237"/>
    <w:rsid w:val="007B5C89"/>
    <w:rsid w:val="007B69FD"/>
    <w:rsid w:val="007C1FCC"/>
    <w:rsid w:val="007C5A06"/>
    <w:rsid w:val="007C6201"/>
    <w:rsid w:val="007C7E56"/>
    <w:rsid w:val="007D4BD2"/>
    <w:rsid w:val="007D7004"/>
    <w:rsid w:val="007D7C92"/>
    <w:rsid w:val="007E1154"/>
    <w:rsid w:val="007E6BA4"/>
    <w:rsid w:val="007E7767"/>
    <w:rsid w:val="007F41F8"/>
    <w:rsid w:val="007F659B"/>
    <w:rsid w:val="008003AF"/>
    <w:rsid w:val="0080454E"/>
    <w:rsid w:val="00804C32"/>
    <w:rsid w:val="00806302"/>
    <w:rsid w:val="00807119"/>
    <w:rsid w:val="00807718"/>
    <w:rsid w:val="008178B2"/>
    <w:rsid w:val="008210F6"/>
    <w:rsid w:val="0082483F"/>
    <w:rsid w:val="0082563D"/>
    <w:rsid w:val="008279C0"/>
    <w:rsid w:val="008315FC"/>
    <w:rsid w:val="008510D8"/>
    <w:rsid w:val="00867701"/>
    <w:rsid w:val="008716DC"/>
    <w:rsid w:val="008723F3"/>
    <w:rsid w:val="00876F56"/>
    <w:rsid w:val="0087729A"/>
    <w:rsid w:val="008810D9"/>
    <w:rsid w:val="00881DE6"/>
    <w:rsid w:val="008837A6"/>
    <w:rsid w:val="00887E3D"/>
    <w:rsid w:val="0089145D"/>
    <w:rsid w:val="0089673B"/>
    <w:rsid w:val="008A4DF2"/>
    <w:rsid w:val="008A6CFE"/>
    <w:rsid w:val="008B1B1F"/>
    <w:rsid w:val="008B5333"/>
    <w:rsid w:val="008B6223"/>
    <w:rsid w:val="008C2825"/>
    <w:rsid w:val="008C3473"/>
    <w:rsid w:val="008C3535"/>
    <w:rsid w:val="008C66E0"/>
    <w:rsid w:val="008C784C"/>
    <w:rsid w:val="008D2909"/>
    <w:rsid w:val="008E3339"/>
    <w:rsid w:val="008F20FC"/>
    <w:rsid w:val="008F5FFE"/>
    <w:rsid w:val="009028A7"/>
    <w:rsid w:val="00905A43"/>
    <w:rsid w:val="009063C6"/>
    <w:rsid w:val="00912C79"/>
    <w:rsid w:val="00913757"/>
    <w:rsid w:val="0091751D"/>
    <w:rsid w:val="00921B25"/>
    <w:rsid w:val="00921B8C"/>
    <w:rsid w:val="00931140"/>
    <w:rsid w:val="00933A99"/>
    <w:rsid w:val="00937BD8"/>
    <w:rsid w:val="009412B7"/>
    <w:rsid w:val="00942123"/>
    <w:rsid w:val="00942E00"/>
    <w:rsid w:val="009516C1"/>
    <w:rsid w:val="0095207B"/>
    <w:rsid w:val="00952C6A"/>
    <w:rsid w:val="00955032"/>
    <w:rsid w:val="00955274"/>
    <w:rsid w:val="00961513"/>
    <w:rsid w:val="00962045"/>
    <w:rsid w:val="00967EF3"/>
    <w:rsid w:val="00980D77"/>
    <w:rsid w:val="00980E61"/>
    <w:rsid w:val="00983FB0"/>
    <w:rsid w:val="009847A4"/>
    <w:rsid w:val="00984F09"/>
    <w:rsid w:val="00986227"/>
    <w:rsid w:val="0098679D"/>
    <w:rsid w:val="00991428"/>
    <w:rsid w:val="00992676"/>
    <w:rsid w:val="00994401"/>
    <w:rsid w:val="009954B2"/>
    <w:rsid w:val="00996691"/>
    <w:rsid w:val="00996A42"/>
    <w:rsid w:val="009A3AB7"/>
    <w:rsid w:val="009B0723"/>
    <w:rsid w:val="009B07AD"/>
    <w:rsid w:val="009B0883"/>
    <w:rsid w:val="009B15E2"/>
    <w:rsid w:val="009B3798"/>
    <w:rsid w:val="009B4976"/>
    <w:rsid w:val="009C0B8E"/>
    <w:rsid w:val="009C1BC8"/>
    <w:rsid w:val="009C2442"/>
    <w:rsid w:val="009C3673"/>
    <w:rsid w:val="009D0811"/>
    <w:rsid w:val="009D0EE1"/>
    <w:rsid w:val="009D4863"/>
    <w:rsid w:val="009D6244"/>
    <w:rsid w:val="009E2AEB"/>
    <w:rsid w:val="009E2E27"/>
    <w:rsid w:val="009E45DF"/>
    <w:rsid w:val="009E4DE3"/>
    <w:rsid w:val="009E4FED"/>
    <w:rsid w:val="009E7A1C"/>
    <w:rsid w:val="009F275E"/>
    <w:rsid w:val="00A047EE"/>
    <w:rsid w:val="00A2274A"/>
    <w:rsid w:val="00A235B7"/>
    <w:rsid w:val="00A27A7A"/>
    <w:rsid w:val="00A34ABE"/>
    <w:rsid w:val="00A3632E"/>
    <w:rsid w:val="00A37A78"/>
    <w:rsid w:val="00A37B80"/>
    <w:rsid w:val="00A407EF"/>
    <w:rsid w:val="00A46B4C"/>
    <w:rsid w:val="00A47537"/>
    <w:rsid w:val="00A5117B"/>
    <w:rsid w:val="00A55E8B"/>
    <w:rsid w:val="00A56D34"/>
    <w:rsid w:val="00A57D5E"/>
    <w:rsid w:val="00A60074"/>
    <w:rsid w:val="00A60D0F"/>
    <w:rsid w:val="00A62D0C"/>
    <w:rsid w:val="00A6627C"/>
    <w:rsid w:val="00A71019"/>
    <w:rsid w:val="00A81029"/>
    <w:rsid w:val="00A81E1E"/>
    <w:rsid w:val="00A845F5"/>
    <w:rsid w:val="00A84864"/>
    <w:rsid w:val="00A93AFA"/>
    <w:rsid w:val="00A96489"/>
    <w:rsid w:val="00A96F7A"/>
    <w:rsid w:val="00AB2425"/>
    <w:rsid w:val="00AB685C"/>
    <w:rsid w:val="00AB6C2D"/>
    <w:rsid w:val="00AB7577"/>
    <w:rsid w:val="00AC08F7"/>
    <w:rsid w:val="00AC3839"/>
    <w:rsid w:val="00AC5899"/>
    <w:rsid w:val="00AC7082"/>
    <w:rsid w:val="00AD4BE8"/>
    <w:rsid w:val="00AE2D0B"/>
    <w:rsid w:val="00AF0CF0"/>
    <w:rsid w:val="00AF228E"/>
    <w:rsid w:val="00B016A8"/>
    <w:rsid w:val="00B03C2C"/>
    <w:rsid w:val="00B12CE4"/>
    <w:rsid w:val="00B135A1"/>
    <w:rsid w:val="00B14819"/>
    <w:rsid w:val="00B15929"/>
    <w:rsid w:val="00B15E2F"/>
    <w:rsid w:val="00B166AA"/>
    <w:rsid w:val="00B17AA9"/>
    <w:rsid w:val="00B25AD1"/>
    <w:rsid w:val="00B30631"/>
    <w:rsid w:val="00B32C50"/>
    <w:rsid w:val="00B4162A"/>
    <w:rsid w:val="00B42576"/>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93076"/>
    <w:rsid w:val="00B9639B"/>
    <w:rsid w:val="00B96625"/>
    <w:rsid w:val="00BB0F2B"/>
    <w:rsid w:val="00BB76D3"/>
    <w:rsid w:val="00BC09AB"/>
    <w:rsid w:val="00BC3332"/>
    <w:rsid w:val="00BC5275"/>
    <w:rsid w:val="00BE4FF3"/>
    <w:rsid w:val="00BE7DC0"/>
    <w:rsid w:val="00BF4C8D"/>
    <w:rsid w:val="00BF50F7"/>
    <w:rsid w:val="00C02F29"/>
    <w:rsid w:val="00C15C7A"/>
    <w:rsid w:val="00C17718"/>
    <w:rsid w:val="00C20AFE"/>
    <w:rsid w:val="00C22A25"/>
    <w:rsid w:val="00C251F2"/>
    <w:rsid w:val="00C32D5C"/>
    <w:rsid w:val="00C35671"/>
    <w:rsid w:val="00C35B77"/>
    <w:rsid w:val="00C376EB"/>
    <w:rsid w:val="00C41CA1"/>
    <w:rsid w:val="00C46A92"/>
    <w:rsid w:val="00C46EC1"/>
    <w:rsid w:val="00C52796"/>
    <w:rsid w:val="00C53275"/>
    <w:rsid w:val="00C53E2C"/>
    <w:rsid w:val="00C550C8"/>
    <w:rsid w:val="00C55824"/>
    <w:rsid w:val="00C56B61"/>
    <w:rsid w:val="00C606C3"/>
    <w:rsid w:val="00C620F4"/>
    <w:rsid w:val="00C66488"/>
    <w:rsid w:val="00C72848"/>
    <w:rsid w:val="00C7736C"/>
    <w:rsid w:val="00C775F8"/>
    <w:rsid w:val="00C82D87"/>
    <w:rsid w:val="00C84E3B"/>
    <w:rsid w:val="00C8712A"/>
    <w:rsid w:val="00C902C8"/>
    <w:rsid w:val="00C919D1"/>
    <w:rsid w:val="00C9256A"/>
    <w:rsid w:val="00C9378B"/>
    <w:rsid w:val="00C94C83"/>
    <w:rsid w:val="00C963D3"/>
    <w:rsid w:val="00CA424E"/>
    <w:rsid w:val="00CB1983"/>
    <w:rsid w:val="00CB2CBB"/>
    <w:rsid w:val="00CB7CAC"/>
    <w:rsid w:val="00CC5335"/>
    <w:rsid w:val="00CC53B3"/>
    <w:rsid w:val="00CC5BA4"/>
    <w:rsid w:val="00CC6E2A"/>
    <w:rsid w:val="00CD4998"/>
    <w:rsid w:val="00CD5732"/>
    <w:rsid w:val="00CE1035"/>
    <w:rsid w:val="00CE5C6B"/>
    <w:rsid w:val="00CE6E50"/>
    <w:rsid w:val="00CF2819"/>
    <w:rsid w:val="00CF4F9D"/>
    <w:rsid w:val="00CF70DC"/>
    <w:rsid w:val="00D031C2"/>
    <w:rsid w:val="00D148DC"/>
    <w:rsid w:val="00D14FFD"/>
    <w:rsid w:val="00D16105"/>
    <w:rsid w:val="00D17FDC"/>
    <w:rsid w:val="00D2150E"/>
    <w:rsid w:val="00D21D8C"/>
    <w:rsid w:val="00D25FA8"/>
    <w:rsid w:val="00D33A2E"/>
    <w:rsid w:val="00D40B75"/>
    <w:rsid w:val="00D440EA"/>
    <w:rsid w:val="00D53719"/>
    <w:rsid w:val="00D63EFD"/>
    <w:rsid w:val="00D74FEB"/>
    <w:rsid w:val="00D80BC0"/>
    <w:rsid w:val="00D84752"/>
    <w:rsid w:val="00D854DF"/>
    <w:rsid w:val="00D86B3B"/>
    <w:rsid w:val="00D8748A"/>
    <w:rsid w:val="00D93196"/>
    <w:rsid w:val="00D9418A"/>
    <w:rsid w:val="00D955D3"/>
    <w:rsid w:val="00D959F4"/>
    <w:rsid w:val="00D965A0"/>
    <w:rsid w:val="00DA0DC0"/>
    <w:rsid w:val="00DB243C"/>
    <w:rsid w:val="00DB482A"/>
    <w:rsid w:val="00DB50FB"/>
    <w:rsid w:val="00DB56F2"/>
    <w:rsid w:val="00DB6EF5"/>
    <w:rsid w:val="00DC3089"/>
    <w:rsid w:val="00DC3B2C"/>
    <w:rsid w:val="00DC4420"/>
    <w:rsid w:val="00DC7412"/>
    <w:rsid w:val="00DD0802"/>
    <w:rsid w:val="00DD2E11"/>
    <w:rsid w:val="00DE037E"/>
    <w:rsid w:val="00DE03AF"/>
    <w:rsid w:val="00DE121C"/>
    <w:rsid w:val="00DE3484"/>
    <w:rsid w:val="00DE653B"/>
    <w:rsid w:val="00DE6633"/>
    <w:rsid w:val="00DF4431"/>
    <w:rsid w:val="00DF75F8"/>
    <w:rsid w:val="00DF7A3A"/>
    <w:rsid w:val="00E00C00"/>
    <w:rsid w:val="00E01FE4"/>
    <w:rsid w:val="00E07C5A"/>
    <w:rsid w:val="00E1555E"/>
    <w:rsid w:val="00E15BA9"/>
    <w:rsid w:val="00E16BA4"/>
    <w:rsid w:val="00E2538C"/>
    <w:rsid w:val="00E26E19"/>
    <w:rsid w:val="00E31DF3"/>
    <w:rsid w:val="00E450A4"/>
    <w:rsid w:val="00E506BE"/>
    <w:rsid w:val="00E5359F"/>
    <w:rsid w:val="00E53CEC"/>
    <w:rsid w:val="00E54D4F"/>
    <w:rsid w:val="00E55547"/>
    <w:rsid w:val="00E56517"/>
    <w:rsid w:val="00E603B2"/>
    <w:rsid w:val="00E61ED3"/>
    <w:rsid w:val="00E6302B"/>
    <w:rsid w:val="00E6452F"/>
    <w:rsid w:val="00E64F45"/>
    <w:rsid w:val="00E662D6"/>
    <w:rsid w:val="00E6742D"/>
    <w:rsid w:val="00E71CB0"/>
    <w:rsid w:val="00E743B4"/>
    <w:rsid w:val="00E75B5D"/>
    <w:rsid w:val="00E7608A"/>
    <w:rsid w:val="00E77C3D"/>
    <w:rsid w:val="00E90991"/>
    <w:rsid w:val="00E909F0"/>
    <w:rsid w:val="00E90D47"/>
    <w:rsid w:val="00E93993"/>
    <w:rsid w:val="00E9597C"/>
    <w:rsid w:val="00EA0913"/>
    <w:rsid w:val="00EA5B00"/>
    <w:rsid w:val="00EB146B"/>
    <w:rsid w:val="00EB45AC"/>
    <w:rsid w:val="00EC441F"/>
    <w:rsid w:val="00EC4755"/>
    <w:rsid w:val="00ED0BC4"/>
    <w:rsid w:val="00ED28AA"/>
    <w:rsid w:val="00ED447D"/>
    <w:rsid w:val="00ED71B2"/>
    <w:rsid w:val="00EE33CC"/>
    <w:rsid w:val="00EE4971"/>
    <w:rsid w:val="00EE6CB0"/>
    <w:rsid w:val="00EF090E"/>
    <w:rsid w:val="00EF4935"/>
    <w:rsid w:val="00EF5572"/>
    <w:rsid w:val="00F0239E"/>
    <w:rsid w:val="00F033DA"/>
    <w:rsid w:val="00F1068D"/>
    <w:rsid w:val="00F117AA"/>
    <w:rsid w:val="00F1330B"/>
    <w:rsid w:val="00F13691"/>
    <w:rsid w:val="00F13FB1"/>
    <w:rsid w:val="00F1767C"/>
    <w:rsid w:val="00F17A37"/>
    <w:rsid w:val="00F2089C"/>
    <w:rsid w:val="00F27CD8"/>
    <w:rsid w:val="00F30351"/>
    <w:rsid w:val="00F30620"/>
    <w:rsid w:val="00F3323E"/>
    <w:rsid w:val="00F341F4"/>
    <w:rsid w:val="00F34F9D"/>
    <w:rsid w:val="00F35CCE"/>
    <w:rsid w:val="00F36163"/>
    <w:rsid w:val="00F36533"/>
    <w:rsid w:val="00F37AB8"/>
    <w:rsid w:val="00F41BD8"/>
    <w:rsid w:val="00F50965"/>
    <w:rsid w:val="00F51756"/>
    <w:rsid w:val="00F51C6D"/>
    <w:rsid w:val="00F5524B"/>
    <w:rsid w:val="00F60538"/>
    <w:rsid w:val="00F61DD2"/>
    <w:rsid w:val="00F654F2"/>
    <w:rsid w:val="00F66AFF"/>
    <w:rsid w:val="00F71433"/>
    <w:rsid w:val="00F75E39"/>
    <w:rsid w:val="00F907C4"/>
    <w:rsid w:val="00F97C5B"/>
    <w:rsid w:val="00FA2BF5"/>
    <w:rsid w:val="00FA3D50"/>
    <w:rsid w:val="00FA634F"/>
    <w:rsid w:val="00FB7FBD"/>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E72F4"/>
    <w:rsid w:val="00FF10D1"/>
    <w:rsid w:val="00FF296F"/>
    <w:rsid w:val="00FF5E23"/>
    <w:rsid w:val="00FF71B8"/>
    <w:rsid w:val="00FF737D"/>
    <w:rsid w:val="00FF7578"/>
    <w:rsid w:val="00FF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552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17A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C94C83"/>
    <w:rPr>
      <w:color w:val="605E5C"/>
      <w:shd w:val="clear" w:color="auto" w:fill="E1DFDD"/>
    </w:rPr>
  </w:style>
  <w:style w:type="character" w:customStyle="1" w:styleId="Heading1Char">
    <w:name w:val="Heading 1 Char"/>
    <w:basedOn w:val="DefaultParagraphFont"/>
    <w:link w:val="Heading1"/>
    <w:uiPriority w:val="9"/>
    <w:rsid w:val="005529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17A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492">
      <w:bodyDiv w:val="1"/>
      <w:marLeft w:val="0"/>
      <w:marRight w:val="0"/>
      <w:marTop w:val="0"/>
      <w:marBottom w:val="0"/>
      <w:divBdr>
        <w:top w:val="none" w:sz="0" w:space="0" w:color="auto"/>
        <w:left w:val="none" w:sz="0" w:space="0" w:color="auto"/>
        <w:bottom w:val="none" w:sz="0" w:space="0" w:color="auto"/>
        <w:right w:val="none" w:sz="0" w:space="0" w:color="auto"/>
      </w:divBdr>
      <w:divsChild>
        <w:div w:id="1935357180">
          <w:marLeft w:val="0"/>
          <w:marRight w:val="0"/>
          <w:marTop w:val="0"/>
          <w:marBottom w:val="0"/>
          <w:divBdr>
            <w:top w:val="none" w:sz="0" w:space="0" w:color="auto"/>
            <w:left w:val="none" w:sz="0" w:space="0" w:color="auto"/>
            <w:bottom w:val="none" w:sz="0" w:space="0" w:color="auto"/>
            <w:right w:val="none" w:sz="0" w:space="0" w:color="auto"/>
          </w:divBdr>
          <w:divsChild>
            <w:div w:id="1784616828">
              <w:marLeft w:val="0"/>
              <w:marRight w:val="0"/>
              <w:marTop w:val="0"/>
              <w:marBottom w:val="0"/>
              <w:divBdr>
                <w:top w:val="none" w:sz="0" w:space="0" w:color="auto"/>
                <w:left w:val="none" w:sz="0" w:space="0" w:color="auto"/>
                <w:bottom w:val="none" w:sz="0" w:space="0" w:color="auto"/>
                <w:right w:val="none" w:sz="0" w:space="0" w:color="auto"/>
              </w:divBdr>
            </w:div>
          </w:divsChild>
        </w:div>
        <w:div w:id="2069760914">
          <w:marLeft w:val="0"/>
          <w:marRight w:val="0"/>
          <w:marTop w:val="0"/>
          <w:marBottom w:val="0"/>
          <w:divBdr>
            <w:top w:val="none" w:sz="0" w:space="0" w:color="auto"/>
            <w:left w:val="none" w:sz="0" w:space="0" w:color="auto"/>
            <w:bottom w:val="none" w:sz="0" w:space="0" w:color="auto"/>
            <w:right w:val="none" w:sz="0" w:space="0" w:color="auto"/>
          </w:divBdr>
          <w:divsChild>
            <w:div w:id="833181278">
              <w:marLeft w:val="0"/>
              <w:marRight w:val="0"/>
              <w:marTop w:val="0"/>
              <w:marBottom w:val="0"/>
              <w:divBdr>
                <w:top w:val="none" w:sz="0" w:space="0" w:color="auto"/>
                <w:left w:val="none" w:sz="0" w:space="0" w:color="auto"/>
                <w:bottom w:val="none" w:sz="0" w:space="0" w:color="auto"/>
                <w:right w:val="none" w:sz="0" w:space="0" w:color="auto"/>
              </w:divBdr>
            </w:div>
          </w:divsChild>
        </w:div>
        <w:div w:id="810363143">
          <w:marLeft w:val="0"/>
          <w:marRight w:val="0"/>
          <w:marTop w:val="0"/>
          <w:marBottom w:val="0"/>
          <w:divBdr>
            <w:top w:val="none" w:sz="0" w:space="0" w:color="auto"/>
            <w:left w:val="none" w:sz="0" w:space="0" w:color="auto"/>
            <w:bottom w:val="none" w:sz="0" w:space="0" w:color="auto"/>
            <w:right w:val="none" w:sz="0" w:space="0" w:color="auto"/>
          </w:divBdr>
          <w:divsChild>
            <w:div w:id="2023970023">
              <w:marLeft w:val="0"/>
              <w:marRight w:val="0"/>
              <w:marTop w:val="0"/>
              <w:marBottom w:val="0"/>
              <w:divBdr>
                <w:top w:val="none" w:sz="0" w:space="0" w:color="auto"/>
                <w:left w:val="none" w:sz="0" w:space="0" w:color="auto"/>
                <w:bottom w:val="none" w:sz="0" w:space="0" w:color="auto"/>
                <w:right w:val="none" w:sz="0" w:space="0" w:color="auto"/>
              </w:divBdr>
            </w:div>
          </w:divsChild>
        </w:div>
        <w:div w:id="1396469735">
          <w:marLeft w:val="0"/>
          <w:marRight w:val="0"/>
          <w:marTop w:val="0"/>
          <w:marBottom w:val="0"/>
          <w:divBdr>
            <w:top w:val="none" w:sz="0" w:space="0" w:color="auto"/>
            <w:left w:val="none" w:sz="0" w:space="0" w:color="auto"/>
            <w:bottom w:val="none" w:sz="0" w:space="0" w:color="auto"/>
            <w:right w:val="none" w:sz="0" w:space="0" w:color="auto"/>
          </w:divBdr>
          <w:divsChild>
            <w:div w:id="285737793">
              <w:marLeft w:val="0"/>
              <w:marRight w:val="0"/>
              <w:marTop w:val="0"/>
              <w:marBottom w:val="0"/>
              <w:divBdr>
                <w:top w:val="none" w:sz="0" w:space="0" w:color="auto"/>
                <w:left w:val="none" w:sz="0" w:space="0" w:color="auto"/>
                <w:bottom w:val="none" w:sz="0" w:space="0" w:color="auto"/>
                <w:right w:val="none" w:sz="0" w:space="0" w:color="auto"/>
              </w:divBdr>
            </w:div>
          </w:divsChild>
        </w:div>
        <w:div w:id="624894615">
          <w:marLeft w:val="0"/>
          <w:marRight w:val="0"/>
          <w:marTop w:val="0"/>
          <w:marBottom w:val="0"/>
          <w:divBdr>
            <w:top w:val="none" w:sz="0" w:space="0" w:color="auto"/>
            <w:left w:val="none" w:sz="0" w:space="0" w:color="auto"/>
            <w:bottom w:val="none" w:sz="0" w:space="0" w:color="auto"/>
            <w:right w:val="none" w:sz="0" w:space="0" w:color="auto"/>
          </w:divBdr>
          <w:divsChild>
            <w:div w:id="680081453">
              <w:marLeft w:val="0"/>
              <w:marRight w:val="0"/>
              <w:marTop w:val="0"/>
              <w:marBottom w:val="0"/>
              <w:divBdr>
                <w:top w:val="none" w:sz="0" w:space="0" w:color="auto"/>
                <w:left w:val="none" w:sz="0" w:space="0" w:color="auto"/>
                <w:bottom w:val="none" w:sz="0" w:space="0" w:color="auto"/>
                <w:right w:val="none" w:sz="0" w:space="0" w:color="auto"/>
              </w:divBdr>
            </w:div>
          </w:divsChild>
        </w:div>
        <w:div w:id="1210648023">
          <w:marLeft w:val="0"/>
          <w:marRight w:val="0"/>
          <w:marTop w:val="0"/>
          <w:marBottom w:val="0"/>
          <w:divBdr>
            <w:top w:val="none" w:sz="0" w:space="0" w:color="auto"/>
            <w:left w:val="none" w:sz="0" w:space="0" w:color="auto"/>
            <w:bottom w:val="none" w:sz="0" w:space="0" w:color="auto"/>
            <w:right w:val="none" w:sz="0" w:space="0" w:color="auto"/>
          </w:divBdr>
          <w:divsChild>
            <w:div w:id="441724643">
              <w:marLeft w:val="0"/>
              <w:marRight w:val="0"/>
              <w:marTop w:val="0"/>
              <w:marBottom w:val="0"/>
              <w:divBdr>
                <w:top w:val="none" w:sz="0" w:space="0" w:color="auto"/>
                <w:left w:val="none" w:sz="0" w:space="0" w:color="auto"/>
                <w:bottom w:val="none" w:sz="0" w:space="0" w:color="auto"/>
                <w:right w:val="none" w:sz="0" w:space="0" w:color="auto"/>
              </w:divBdr>
            </w:div>
          </w:divsChild>
        </w:div>
        <w:div w:id="984745551">
          <w:marLeft w:val="0"/>
          <w:marRight w:val="0"/>
          <w:marTop w:val="0"/>
          <w:marBottom w:val="0"/>
          <w:divBdr>
            <w:top w:val="none" w:sz="0" w:space="0" w:color="auto"/>
            <w:left w:val="none" w:sz="0" w:space="0" w:color="auto"/>
            <w:bottom w:val="none" w:sz="0" w:space="0" w:color="auto"/>
            <w:right w:val="none" w:sz="0" w:space="0" w:color="auto"/>
          </w:divBdr>
          <w:divsChild>
            <w:div w:id="330449983">
              <w:marLeft w:val="0"/>
              <w:marRight w:val="0"/>
              <w:marTop w:val="0"/>
              <w:marBottom w:val="0"/>
              <w:divBdr>
                <w:top w:val="none" w:sz="0" w:space="0" w:color="auto"/>
                <w:left w:val="none" w:sz="0" w:space="0" w:color="auto"/>
                <w:bottom w:val="none" w:sz="0" w:space="0" w:color="auto"/>
                <w:right w:val="none" w:sz="0" w:space="0" w:color="auto"/>
              </w:divBdr>
            </w:div>
          </w:divsChild>
        </w:div>
        <w:div w:id="877932531">
          <w:marLeft w:val="0"/>
          <w:marRight w:val="0"/>
          <w:marTop w:val="0"/>
          <w:marBottom w:val="0"/>
          <w:divBdr>
            <w:top w:val="none" w:sz="0" w:space="0" w:color="auto"/>
            <w:left w:val="none" w:sz="0" w:space="0" w:color="auto"/>
            <w:bottom w:val="none" w:sz="0" w:space="0" w:color="auto"/>
            <w:right w:val="none" w:sz="0" w:space="0" w:color="auto"/>
          </w:divBdr>
          <w:divsChild>
            <w:div w:id="601765450">
              <w:marLeft w:val="0"/>
              <w:marRight w:val="0"/>
              <w:marTop w:val="0"/>
              <w:marBottom w:val="0"/>
              <w:divBdr>
                <w:top w:val="none" w:sz="0" w:space="0" w:color="auto"/>
                <w:left w:val="none" w:sz="0" w:space="0" w:color="auto"/>
                <w:bottom w:val="none" w:sz="0" w:space="0" w:color="auto"/>
                <w:right w:val="none" w:sz="0" w:space="0" w:color="auto"/>
              </w:divBdr>
              <w:divsChild>
                <w:div w:id="394861788">
                  <w:marLeft w:val="0"/>
                  <w:marRight w:val="0"/>
                  <w:marTop w:val="0"/>
                  <w:marBottom w:val="0"/>
                  <w:divBdr>
                    <w:top w:val="none" w:sz="0" w:space="0" w:color="auto"/>
                    <w:left w:val="none" w:sz="0" w:space="0" w:color="auto"/>
                    <w:bottom w:val="none" w:sz="0" w:space="0" w:color="auto"/>
                    <w:right w:val="none" w:sz="0" w:space="0" w:color="auto"/>
                  </w:divBdr>
                  <w:divsChild>
                    <w:div w:id="9579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695">
              <w:marLeft w:val="0"/>
              <w:marRight w:val="0"/>
              <w:marTop w:val="0"/>
              <w:marBottom w:val="0"/>
              <w:divBdr>
                <w:top w:val="none" w:sz="0" w:space="0" w:color="auto"/>
                <w:left w:val="none" w:sz="0" w:space="0" w:color="auto"/>
                <w:bottom w:val="none" w:sz="0" w:space="0" w:color="auto"/>
                <w:right w:val="none" w:sz="0" w:space="0" w:color="auto"/>
              </w:divBdr>
              <w:divsChild>
                <w:div w:id="2119836703">
                  <w:marLeft w:val="0"/>
                  <w:marRight w:val="0"/>
                  <w:marTop w:val="0"/>
                  <w:marBottom w:val="0"/>
                  <w:divBdr>
                    <w:top w:val="none" w:sz="0" w:space="0" w:color="auto"/>
                    <w:left w:val="none" w:sz="0" w:space="0" w:color="auto"/>
                    <w:bottom w:val="none" w:sz="0" w:space="0" w:color="auto"/>
                    <w:right w:val="none" w:sz="0" w:space="0" w:color="auto"/>
                  </w:divBdr>
                  <w:divsChild>
                    <w:div w:id="15006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2149">
          <w:marLeft w:val="0"/>
          <w:marRight w:val="0"/>
          <w:marTop w:val="0"/>
          <w:marBottom w:val="0"/>
          <w:divBdr>
            <w:top w:val="none" w:sz="0" w:space="0" w:color="auto"/>
            <w:left w:val="none" w:sz="0" w:space="0" w:color="auto"/>
            <w:bottom w:val="none" w:sz="0" w:space="0" w:color="auto"/>
            <w:right w:val="none" w:sz="0" w:space="0" w:color="auto"/>
          </w:divBdr>
          <w:divsChild>
            <w:div w:id="164905605">
              <w:marLeft w:val="0"/>
              <w:marRight w:val="0"/>
              <w:marTop w:val="0"/>
              <w:marBottom w:val="0"/>
              <w:divBdr>
                <w:top w:val="none" w:sz="0" w:space="0" w:color="auto"/>
                <w:left w:val="none" w:sz="0" w:space="0" w:color="auto"/>
                <w:bottom w:val="none" w:sz="0" w:space="0" w:color="auto"/>
                <w:right w:val="none" w:sz="0" w:space="0" w:color="auto"/>
              </w:divBdr>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691883483">
              <w:marLeft w:val="0"/>
              <w:marRight w:val="0"/>
              <w:marTop w:val="0"/>
              <w:marBottom w:val="0"/>
              <w:divBdr>
                <w:top w:val="none" w:sz="0" w:space="0" w:color="auto"/>
                <w:left w:val="none" w:sz="0" w:space="0" w:color="auto"/>
                <w:bottom w:val="none" w:sz="0" w:space="0" w:color="auto"/>
                <w:right w:val="none" w:sz="0" w:space="0" w:color="auto"/>
              </w:divBdr>
            </w:div>
          </w:divsChild>
        </w:div>
        <w:div w:id="1803234927">
          <w:marLeft w:val="0"/>
          <w:marRight w:val="0"/>
          <w:marTop w:val="0"/>
          <w:marBottom w:val="0"/>
          <w:divBdr>
            <w:top w:val="none" w:sz="0" w:space="0" w:color="auto"/>
            <w:left w:val="none" w:sz="0" w:space="0" w:color="auto"/>
            <w:bottom w:val="none" w:sz="0" w:space="0" w:color="auto"/>
            <w:right w:val="none" w:sz="0" w:space="0" w:color="auto"/>
          </w:divBdr>
          <w:divsChild>
            <w:div w:id="152335938">
              <w:marLeft w:val="0"/>
              <w:marRight w:val="0"/>
              <w:marTop w:val="0"/>
              <w:marBottom w:val="0"/>
              <w:divBdr>
                <w:top w:val="none" w:sz="0" w:space="0" w:color="auto"/>
                <w:left w:val="none" w:sz="0" w:space="0" w:color="auto"/>
                <w:bottom w:val="none" w:sz="0" w:space="0" w:color="auto"/>
                <w:right w:val="none" w:sz="0" w:space="0" w:color="auto"/>
              </w:divBdr>
            </w:div>
          </w:divsChild>
        </w:div>
        <w:div w:id="1811315417">
          <w:marLeft w:val="0"/>
          <w:marRight w:val="0"/>
          <w:marTop w:val="0"/>
          <w:marBottom w:val="0"/>
          <w:divBdr>
            <w:top w:val="none" w:sz="0" w:space="0" w:color="auto"/>
            <w:left w:val="none" w:sz="0" w:space="0" w:color="auto"/>
            <w:bottom w:val="none" w:sz="0" w:space="0" w:color="auto"/>
            <w:right w:val="none" w:sz="0" w:space="0" w:color="auto"/>
          </w:divBdr>
          <w:divsChild>
            <w:div w:id="1964312759">
              <w:marLeft w:val="0"/>
              <w:marRight w:val="0"/>
              <w:marTop w:val="0"/>
              <w:marBottom w:val="0"/>
              <w:divBdr>
                <w:top w:val="none" w:sz="0" w:space="0" w:color="auto"/>
                <w:left w:val="none" w:sz="0" w:space="0" w:color="auto"/>
                <w:bottom w:val="none" w:sz="0" w:space="0" w:color="auto"/>
                <w:right w:val="none" w:sz="0" w:space="0" w:color="auto"/>
              </w:divBdr>
            </w:div>
          </w:divsChild>
        </w:div>
        <w:div w:id="1818835335">
          <w:marLeft w:val="0"/>
          <w:marRight w:val="0"/>
          <w:marTop w:val="0"/>
          <w:marBottom w:val="0"/>
          <w:divBdr>
            <w:top w:val="none" w:sz="0" w:space="0" w:color="auto"/>
            <w:left w:val="none" w:sz="0" w:space="0" w:color="auto"/>
            <w:bottom w:val="none" w:sz="0" w:space="0" w:color="auto"/>
            <w:right w:val="none" w:sz="0" w:space="0" w:color="auto"/>
          </w:divBdr>
          <w:divsChild>
            <w:div w:id="662666880">
              <w:marLeft w:val="0"/>
              <w:marRight w:val="0"/>
              <w:marTop w:val="0"/>
              <w:marBottom w:val="0"/>
              <w:divBdr>
                <w:top w:val="none" w:sz="0" w:space="0" w:color="auto"/>
                <w:left w:val="none" w:sz="0" w:space="0" w:color="auto"/>
                <w:bottom w:val="none" w:sz="0" w:space="0" w:color="auto"/>
                <w:right w:val="none" w:sz="0" w:space="0" w:color="auto"/>
              </w:divBdr>
              <w:divsChild>
                <w:div w:id="498619045">
                  <w:marLeft w:val="0"/>
                  <w:marRight w:val="0"/>
                  <w:marTop w:val="0"/>
                  <w:marBottom w:val="0"/>
                  <w:divBdr>
                    <w:top w:val="none" w:sz="0" w:space="0" w:color="auto"/>
                    <w:left w:val="none" w:sz="0" w:space="0" w:color="auto"/>
                    <w:bottom w:val="none" w:sz="0" w:space="0" w:color="auto"/>
                    <w:right w:val="none" w:sz="0" w:space="0" w:color="auto"/>
                  </w:divBdr>
                  <w:divsChild>
                    <w:div w:id="306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065">
              <w:marLeft w:val="0"/>
              <w:marRight w:val="0"/>
              <w:marTop w:val="0"/>
              <w:marBottom w:val="0"/>
              <w:divBdr>
                <w:top w:val="none" w:sz="0" w:space="0" w:color="auto"/>
                <w:left w:val="none" w:sz="0" w:space="0" w:color="auto"/>
                <w:bottom w:val="none" w:sz="0" w:space="0" w:color="auto"/>
                <w:right w:val="none" w:sz="0" w:space="0" w:color="auto"/>
              </w:divBdr>
              <w:divsChild>
                <w:div w:id="719087352">
                  <w:marLeft w:val="0"/>
                  <w:marRight w:val="0"/>
                  <w:marTop w:val="0"/>
                  <w:marBottom w:val="0"/>
                  <w:divBdr>
                    <w:top w:val="none" w:sz="0" w:space="0" w:color="auto"/>
                    <w:left w:val="none" w:sz="0" w:space="0" w:color="auto"/>
                    <w:bottom w:val="none" w:sz="0" w:space="0" w:color="auto"/>
                    <w:right w:val="none" w:sz="0" w:space="0" w:color="auto"/>
                  </w:divBdr>
                  <w:divsChild>
                    <w:div w:id="3075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4764">
          <w:marLeft w:val="0"/>
          <w:marRight w:val="0"/>
          <w:marTop w:val="0"/>
          <w:marBottom w:val="0"/>
          <w:divBdr>
            <w:top w:val="none" w:sz="0" w:space="0" w:color="auto"/>
            <w:left w:val="none" w:sz="0" w:space="0" w:color="auto"/>
            <w:bottom w:val="none" w:sz="0" w:space="0" w:color="auto"/>
            <w:right w:val="none" w:sz="0" w:space="0" w:color="auto"/>
          </w:divBdr>
          <w:divsChild>
            <w:div w:id="367989738">
              <w:marLeft w:val="0"/>
              <w:marRight w:val="0"/>
              <w:marTop w:val="0"/>
              <w:marBottom w:val="0"/>
              <w:divBdr>
                <w:top w:val="none" w:sz="0" w:space="0" w:color="auto"/>
                <w:left w:val="none" w:sz="0" w:space="0" w:color="auto"/>
                <w:bottom w:val="none" w:sz="0" w:space="0" w:color="auto"/>
                <w:right w:val="none" w:sz="0" w:space="0" w:color="auto"/>
              </w:divBdr>
            </w:div>
          </w:divsChild>
        </w:div>
        <w:div w:id="346711987">
          <w:marLeft w:val="0"/>
          <w:marRight w:val="0"/>
          <w:marTop w:val="0"/>
          <w:marBottom w:val="0"/>
          <w:divBdr>
            <w:top w:val="none" w:sz="0" w:space="0" w:color="auto"/>
            <w:left w:val="none" w:sz="0" w:space="0" w:color="auto"/>
            <w:bottom w:val="none" w:sz="0" w:space="0" w:color="auto"/>
            <w:right w:val="none" w:sz="0" w:space="0" w:color="auto"/>
          </w:divBdr>
          <w:divsChild>
            <w:div w:id="1394966250">
              <w:marLeft w:val="0"/>
              <w:marRight w:val="0"/>
              <w:marTop w:val="0"/>
              <w:marBottom w:val="0"/>
              <w:divBdr>
                <w:top w:val="none" w:sz="0" w:space="0" w:color="auto"/>
                <w:left w:val="none" w:sz="0" w:space="0" w:color="auto"/>
                <w:bottom w:val="none" w:sz="0" w:space="0" w:color="auto"/>
                <w:right w:val="none" w:sz="0" w:space="0" w:color="auto"/>
              </w:divBdr>
            </w:div>
          </w:divsChild>
        </w:div>
        <w:div w:id="465856621">
          <w:marLeft w:val="0"/>
          <w:marRight w:val="0"/>
          <w:marTop w:val="0"/>
          <w:marBottom w:val="0"/>
          <w:divBdr>
            <w:top w:val="none" w:sz="0" w:space="0" w:color="auto"/>
            <w:left w:val="none" w:sz="0" w:space="0" w:color="auto"/>
            <w:bottom w:val="none" w:sz="0" w:space="0" w:color="auto"/>
            <w:right w:val="none" w:sz="0" w:space="0" w:color="auto"/>
          </w:divBdr>
          <w:divsChild>
            <w:div w:id="1559243796">
              <w:marLeft w:val="0"/>
              <w:marRight w:val="0"/>
              <w:marTop w:val="0"/>
              <w:marBottom w:val="0"/>
              <w:divBdr>
                <w:top w:val="none" w:sz="0" w:space="0" w:color="auto"/>
                <w:left w:val="none" w:sz="0" w:space="0" w:color="auto"/>
                <w:bottom w:val="none" w:sz="0" w:space="0" w:color="auto"/>
                <w:right w:val="none" w:sz="0" w:space="0" w:color="auto"/>
              </w:divBdr>
            </w:div>
          </w:divsChild>
        </w:div>
        <w:div w:id="1609043825">
          <w:marLeft w:val="0"/>
          <w:marRight w:val="0"/>
          <w:marTop w:val="0"/>
          <w:marBottom w:val="0"/>
          <w:divBdr>
            <w:top w:val="none" w:sz="0" w:space="0" w:color="auto"/>
            <w:left w:val="none" w:sz="0" w:space="0" w:color="auto"/>
            <w:bottom w:val="none" w:sz="0" w:space="0" w:color="auto"/>
            <w:right w:val="none" w:sz="0" w:space="0" w:color="auto"/>
          </w:divBdr>
          <w:divsChild>
            <w:div w:id="9966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417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4983666">
      <w:bodyDiv w:val="1"/>
      <w:marLeft w:val="0"/>
      <w:marRight w:val="0"/>
      <w:marTop w:val="0"/>
      <w:marBottom w:val="0"/>
      <w:divBdr>
        <w:top w:val="none" w:sz="0" w:space="0" w:color="auto"/>
        <w:left w:val="none" w:sz="0" w:space="0" w:color="auto"/>
        <w:bottom w:val="none" w:sz="0" w:space="0" w:color="auto"/>
        <w:right w:val="none" w:sz="0" w:space="0" w:color="auto"/>
      </w:divBdr>
      <w:divsChild>
        <w:div w:id="2125688682">
          <w:marLeft w:val="0"/>
          <w:marRight w:val="0"/>
          <w:marTop w:val="0"/>
          <w:marBottom w:val="0"/>
          <w:divBdr>
            <w:top w:val="none" w:sz="0" w:space="0" w:color="auto"/>
            <w:left w:val="none" w:sz="0" w:space="0" w:color="auto"/>
            <w:bottom w:val="none" w:sz="0" w:space="0" w:color="auto"/>
            <w:right w:val="none" w:sz="0" w:space="0" w:color="auto"/>
          </w:divBdr>
          <w:divsChild>
            <w:div w:id="340816043">
              <w:marLeft w:val="0"/>
              <w:marRight w:val="0"/>
              <w:marTop w:val="0"/>
              <w:marBottom w:val="0"/>
              <w:divBdr>
                <w:top w:val="none" w:sz="0" w:space="0" w:color="auto"/>
                <w:left w:val="none" w:sz="0" w:space="0" w:color="auto"/>
                <w:bottom w:val="none" w:sz="0" w:space="0" w:color="auto"/>
                <w:right w:val="none" w:sz="0" w:space="0" w:color="auto"/>
              </w:divBdr>
            </w:div>
          </w:divsChild>
        </w:div>
        <w:div w:id="1083840499">
          <w:marLeft w:val="0"/>
          <w:marRight w:val="0"/>
          <w:marTop w:val="0"/>
          <w:marBottom w:val="0"/>
          <w:divBdr>
            <w:top w:val="none" w:sz="0" w:space="0" w:color="auto"/>
            <w:left w:val="none" w:sz="0" w:space="0" w:color="auto"/>
            <w:bottom w:val="none" w:sz="0" w:space="0" w:color="auto"/>
            <w:right w:val="none" w:sz="0" w:space="0" w:color="auto"/>
          </w:divBdr>
          <w:divsChild>
            <w:div w:id="215051068">
              <w:marLeft w:val="0"/>
              <w:marRight w:val="0"/>
              <w:marTop w:val="0"/>
              <w:marBottom w:val="0"/>
              <w:divBdr>
                <w:top w:val="none" w:sz="0" w:space="0" w:color="auto"/>
                <w:left w:val="none" w:sz="0" w:space="0" w:color="auto"/>
                <w:bottom w:val="none" w:sz="0" w:space="0" w:color="auto"/>
                <w:right w:val="none" w:sz="0" w:space="0" w:color="auto"/>
              </w:divBdr>
              <w:divsChild>
                <w:div w:id="1145319801">
                  <w:marLeft w:val="0"/>
                  <w:marRight w:val="0"/>
                  <w:marTop w:val="0"/>
                  <w:marBottom w:val="0"/>
                  <w:divBdr>
                    <w:top w:val="none" w:sz="0" w:space="0" w:color="auto"/>
                    <w:left w:val="none" w:sz="0" w:space="0" w:color="auto"/>
                    <w:bottom w:val="none" w:sz="0" w:space="0" w:color="auto"/>
                    <w:right w:val="none" w:sz="0" w:space="0" w:color="auto"/>
                  </w:divBdr>
                  <w:divsChild>
                    <w:div w:id="11027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171">
              <w:marLeft w:val="0"/>
              <w:marRight w:val="0"/>
              <w:marTop w:val="0"/>
              <w:marBottom w:val="0"/>
              <w:divBdr>
                <w:top w:val="none" w:sz="0" w:space="0" w:color="auto"/>
                <w:left w:val="none" w:sz="0" w:space="0" w:color="auto"/>
                <w:bottom w:val="none" w:sz="0" w:space="0" w:color="auto"/>
                <w:right w:val="none" w:sz="0" w:space="0" w:color="auto"/>
              </w:divBdr>
              <w:divsChild>
                <w:div w:id="90784898">
                  <w:marLeft w:val="0"/>
                  <w:marRight w:val="0"/>
                  <w:marTop w:val="0"/>
                  <w:marBottom w:val="0"/>
                  <w:divBdr>
                    <w:top w:val="none" w:sz="0" w:space="0" w:color="auto"/>
                    <w:left w:val="none" w:sz="0" w:space="0" w:color="auto"/>
                    <w:bottom w:val="none" w:sz="0" w:space="0" w:color="auto"/>
                    <w:right w:val="none" w:sz="0" w:space="0" w:color="auto"/>
                  </w:divBdr>
                  <w:divsChild>
                    <w:div w:id="2062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1639">
          <w:marLeft w:val="0"/>
          <w:marRight w:val="0"/>
          <w:marTop w:val="0"/>
          <w:marBottom w:val="0"/>
          <w:divBdr>
            <w:top w:val="none" w:sz="0" w:space="0" w:color="auto"/>
            <w:left w:val="none" w:sz="0" w:space="0" w:color="auto"/>
            <w:bottom w:val="none" w:sz="0" w:space="0" w:color="auto"/>
            <w:right w:val="none" w:sz="0" w:space="0" w:color="auto"/>
          </w:divBdr>
          <w:divsChild>
            <w:div w:id="1730690303">
              <w:marLeft w:val="0"/>
              <w:marRight w:val="0"/>
              <w:marTop w:val="0"/>
              <w:marBottom w:val="0"/>
              <w:divBdr>
                <w:top w:val="none" w:sz="0" w:space="0" w:color="auto"/>
                <w:left w:val="none" w:sz="0" w:space="0" w:color="auto"/>
                <w:bottom w:val="none" w:sz="0" w:space="0" w:color="auto"/>
                <w:right w:val="none" w:sz="0" w:space="0" w:color="auto"/>
              </w:divBdr>
            </w:div>
          </w:divsChild>
        </w:div>
        <w:div w:id="2106001476">
          <w:marLeft w:val="0"/>
          <w:marRight w:val="0"/>
          <w:marTop w:val="0"/>
          <w:marBottom w:val="0"/>
          <w:divBdr>
            <w:top w:val="none" w:sz="0" w:space="0" w:color="auto"/>
            <w:left w:val="none" w:sz="0" w:space="0" w:color="auto"/>
            <w:bottom w:val="none" w:sz="0" w:space="0" w:color="auto"/>
            <w:right w:val="none" w:sz="0" w:space="0" w:color="auto"/>
          </w:divBdr>
          <w:divsChild>
            <w:div w:id="883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3018109">
      <w:bodyDiv w:val="1"/>
      <w:marLeft w:val="0"/>
      <w:marRight w:val="0"/>
      <w:marTop w:val="0"/>
      <w:marBottom w:val="0"/>
      <w:divBdr>
        <w:top w:val="none" w:sz="0" w:space="0" w:color="auto"/>
        <w:left w:val="none" w:sz="0" w:space="0" w:color="auto"/>
        <w:bottom w:val="none" w:sz="0" w:space="0" w:color="auto"/>
        <w:right w:val="none" w:sz="0" w:space="0" w:color="auto"/>
      </w:divBdr>
    </w:div>
    <w:div w:id="1267421635">
      <w:bodyDiv w:val="1"/>
      <w:marLeft w:val="0"/>
      <w:marRight w:val="0"/>
      <w:marTop w:val="0"/>
      <w:marBottom w:val="0"/>
      <w:divBdr>
        <w:top w:val="none" w:sz="0" w:space="0" w:color="auto"/>
        <w:left w:val="none" w:sz="0" w:space="0" w:color="auto"/>
        <w:bottom w:val="none" w:sz="0" w:space="0" w:color="auto"/>
        <w:right w:val="none" w:sz="0" w:space="0" w:color="auto"/>
      </w:divBdr>
      <w:divsChild>
        <w:div w:id="1775901585">
          <w:marLeft w:val="0"/>
          <w:marRight w:val="0"/>
          <w:marTop w:val="0"/>
          <w:marBottom w:val="0"/>
          <w:divBdr>
            <w:top w:val="none" w:sz="0" w:space="0" w:color="auto"/>
            <w:left w:val="none" w:sz="0" w:space="0" w:color="auto"/>
            <w:bottom w:val="none" w:sz="0" w:space="0" w:color="auto"/>
            <w:right w:val="none" w:sz="0" w:space="0" w:color="auto"/>
          </w:divBdr>
          <w:divsChild>
            <w:div w:id="1127434171">
              <w:marLeft w:val="0"/>
              <w:marRight w:val="0"/>
              <w:marTop w:val="0"/>
              <w:marBottom w:val="0"/>
              <w:divBdr>
                <w:top w:val="none" w:sz="0" w:space="0" w:color="auto"/>
                <w:left w:val="none" w:sz="0" w:space="0" w:color="auto"/>
                <w:bottom w:val="none" w:sz="0" w:space="0" w:color="auto"/>
                <w:right w:val="none" w:sz="0" w:space="0" w:color="auto"/>
              </w:divBdr>
            </w:div>
          </w:divsChild>
        </w:div>
        <w:div w:id="904338634">
          <w:marLeft w:val="0"/>
          <w:marRight w:val="0"/>
          <w:marTop w:val="0"/>
          <w:marBottom w:val="0"/>
          <w:divBdr>
            <w:top w:val="none" w:sz="0" w:space="0" w:color="auto"/>
            <w:left w:val="none" w:sz="0" w:space="0" w:color="auto"/>
            <w:bottom w:val="none" w:sz="0" w:space="0" w:color="auto"/>
            <w:right w:val="none" w:sz="0" w:space="0" w:color="auto"/>
          </w:divBdr>
          <w:divsChild>
            <w:div w:id="1701735797">
              <w:marLeft w:val="0"/>
              <w:marRight w:val="0"/>
              <w:marTop w:val="0"/>
              <w:marBottom w:val="0"/>
              <w:divBdr>
                <w:top w:val="none" w:sz="0" w:space="0" w:color="auto"/>
                <w:left w:val="none" w:sz="0" w:space="0" w:color="auto"/>
                <w:bottom w:val="none" w:sz="0" w:space="0" w:color="auto"/>
                <w:right w:val="none" w:sz="0" w:space="0" w:color="auto"/>
              </w:divBdr>
              <w:divsChild>
                <w:div w:id="109859358">
                  <w:marLeft w:val="0"/>
                  <w:marRight w:val="0"/>
                  <w:marTop w:val="0"/>
                  <w:marBottom w:val="0"/>
                  <w:divBdr>
                    <w:top w:val="none" w:sz="0" w:space="0" w:color="auto"/>
                    <w:left w:val="none" w:sz="0" w:space="0" w:color="auto"/>
                    <w:bottom w:val="none" w:sz="0" w:space="0" w:color="auto"/>
                    <w:right w:val="none" w:sz="0" w:space="0" w:color="auto"/>
                  </w:divBdr>
                  <w:divsChild>
                    <w:div w:id="222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086">
              <w:marLeft w:val="0"/>
              <w:marRight w:val="0"/>
              <w:marTop w:val="0"/>
              <w:marBottom w:val="0"/>
              <w:divBdr>
                <w:top w:val="none" w:sz="0" w:space="0" w:color="auto"/>
                <w:left w:val="none" w:sz="0" w:space="0" w:color="auto"/>
                <w:bottom w:val="none" w:sz="0" w:space="0" w:color="auto"/>
                <w:right w:val="none" w:sz="0" w:space="0" w:color="auto"/>
              </w:divBdr>
              <w:divsChild>
                <w:div w:id="1201625495">
                  <w:marLeft w:val="0"/>
                  <w:marRight w:val="0"/>
                  <w:marTop w:val="0"/>
                  <w:marBottom w:val="0"/>
                  <w:divBdr>
                    <w:top w:val="none" w:sz="0" w:space="0" w:color="auto"/>
                    <w:left w:val="none" w:sz="0" w:space="0" w:color="auto"/>
                    <w:bottom w:val="none" w:sz="0" w:space="0" w:color="auto"/>
                    <w:right w:val="none" w:sz="0" w:space="0" w:color="auto"/>
                  </w:divBdr>
                  <w:divsChild>
                    <w:div w:id="151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3233">
          <w:marLeft w:val="0"/>
          <w:marRight w:val="0"/>
          <w:marTop w:val="0"/>
          <w:marBottom w:val="0"/>
          <w:divBdr>
            <w:top w:val="none" w:sz="0" w:space="0" w:color="auto"/>
            <w:left w:val="none" w:sz="0" w:space="0" w:color="auto"/>
            <w:bottom w:val="none" w:sz="0" w:space="0" w:color="auto"/>
            <w:right w:val="none" w:sz="0" w:space="0" w:color="auto"/>
          </w:divBdr>
          <w:divsChild>
            <w:div w:id="338041395">
              <w:marLeft w:val="0"/>
              <w:marRight w:val="0"/>
              <w:marTop w:val="0"/>
              <w:marBottom w:val="0"/>
              <w:divBdr>
                <w:top w:val="none" w:sz="0" w:space="0" w:color="auto"/>
                <w:left w:val="none" w:sz="0" w:space="0" w:color="auto"/>
                <w:bottom w:val="none" w:sz="0" w:space="0" w:color="auto"/>
                <w:right w:val="none" w:sz="0" w:space="0" w:color="auto"/>
              </w:divBdr>
            </w:div>
          </w:divsChild>
        </w:div>
        <w:div w:id="1800418179">
          <w:marLeft w:val="0"/>
          <w:marRight w:val="0"/>
          <w:marTop w:val="0"/>
          <w:marBottom w:val="0"/>
          <w:divBdr>
            <w:top w:val="none" w:sz="0" w:space="0" w:color="auto"/>
            <w:left w:val="none" w:sz="0" w:space="0" w:color="auto"/>
            <w:bottom w:val="none" w:sz="0" w:space="0" w:color="auto"/>
            <w:right w:val="none" w:sz="0" w:space="0" w:color="auto"/>
          </w:divBdr>
          <w:divsChild>
            <w:div w:id="627585515">
              <w:marLeft w:val="0"/>
              <w:marRight w:val="0"/>
              <w:marTop w:val="0"/>
              <w:marBottom w:val="0"/>
              <w:divBdr>
                <w:top w:val="none" w:sz="0" w:space="0" w:color="auto"/>
                <w:left w:val="none" w:sz="0" w:space="0" w:color="auto"/>
                <w:bottom w:val="none" w:sz="0" w:space="0" w:color="auto"/>
                <w:right w:val="none" w:sz="0" w:space="0" w:color="auto"/>
              </w:divBdr>
              <w:divsChild>
                <w:div w:id="2136411551">
                  <w:marLeft w:val="0"/>
                  <w:marRight w:val="0"/>
                  <w:marTop w:val="0"/>
                  <w:marBottom w:val="0"/>
                  <w:divBdr>
                    <w:top w:val="none" w:sz="0" w:space="0" w:color="auto"/>
                    <w:left w:val="none" w:sz="0" w:space="0" w:color="auto"/>
                    <w:bottom w:val="none" w:sz="0" w:space="0" w:color="auto"/>
                    <w:right w:val="none" w:sz="0" w:space="0" w:color="auto"/>
                  </w:divBdr>
                  <w:divsChild>
                    <w:div w:id="5570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959">
              <w:marLeft w:val="0"/>
              <w:marRight w:val="0"/>
              <w:marTop w:val="0"/>
              <w:marBottom w:val="0"/>
              <w:divBdr>
                <w:top w:val="none" w:sz="0" w:space="0" w:color="auto"/>
                <w:left w:val="none" w:sz="0" w:space="0" w:color="auto"/>
                <w:bottom w:val="none" w:sz="0" w:space="0" w:color="auto"/>
                <w:right w:val="none" w:sz="0" w:space="0" w:color="auto"/>
              </w:divBdr>
              <w:divsChild>
                <w:div w:id="1754080533">
                  <w:marLeft w:val="0"/>
                  <w:marRight w:val="0"/>
                  <w:marTop w:val="0"/>
                  <w:marBottom w:val="0"/>
                  <w:divBdr>
                    <w:top w:val="none" w:sz="0" w:space="0" w:color="auto"/>
                    <w:left w:val="none" w:sz="0" w:space="0" w:color="auto"/>
                    <w:bottom w:val="none" w:sz="0" w:space="0" w:color="auto"/>
                    <w:right w:val="none" w:sz="0" w:space="0" w:color="auto"/>
                  </w:divBdr>
                  <w:divsChild>
                    <w:div w:id="271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gier.com/publications/guernsey-schemes-of-arra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18</Pages>
  <Words>6229</Words>
  <Characters>35506</Characters>
  <Application>Microsoft Office Word</Application>
  <DocSecurity>0</DocSecurity>
  <PresentationFormat/>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Chetna Singh</cp:lastModifiedBy>
  <cp:revision>86</cp:revision>
  <cp:lastPrinted>2021-06-18T08:33:00Z</cp:lastPrinted>
  <dcterms:created xsi:type="dcterms:W3CDTF">2022-03-03T12:31:00Z</dcterms:created>
  <dcterms:modified xsi:type="dcterms:W3CDTF">2022-06-25T10:44:00Z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