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9F453A" w:rsidRDefault="00A6325B" w:rsidP="006F4751">
      <w:pPr>
        <w:pStyle w:val="ListParagraph"/>
        <w:numPr>
          <w:ilvl w:val="1"/>
          <w:numId w:val="5"/>
        </w:numPr>
        <w:ind w:left="426"/>
        <w:jc w:val="both"/>
        <w:rPr>
          <w:rFonts w:ascii="Arial" w:hAnsi="Arial" w:cs="Arial"/>
          <w:sz w:val="22"/>
          <w:szCs w:val="22"/>
          <w:highlight w:val="yellow"/>
          <w:lang w:val="en-GB"/>
        </w:rPr>
      </w:pPr>
      <w:r w:rsidRPr="009F453A">
        <w:rPr>
          <w:rFonts w:ascii="Arial" w:hAnsi="Arial" w:cs="Arial"/>
          <w:sz w:val="22"/>
          <w:szCs w:val="22"/>
          <w:highlight w:val="yellow"/>
          <w:lang w:val="en-GB"/>
        </w:rPr>
        <w:t>a</w:t>
      </w:r>
      <w:r w:rsidR="00286642" w:rsidRPr="009F453A">
        <w:rPr>
          <w:rFonts w:ascii="Arial" w:hAnsi="Arial" w:cs="Arial"/>
          <w:sz w:val="22"/>
          <w:szCs w:val="22"/>
          <w:highlight w:val="yellow"/>
          <w:lang w:val="en-GB"/>
        </w:rPr>
        <w:t>ny of the above</w:t>
      </w:r>
      <w:r w:rsidRPr="009F453A">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82566" w:rsidRDefault="005D093D" w:rsidP="009578F6">
      <w:pPr>
        <w:pStyle w:val="ListParagraph"/>
        <w:numPr>
          <w:ilvl w:val="0"/>
          <w:numId w:val="6"/>
        </w:numPr>
        <w:ind w:left="426"/>
        <w:jc w:val="both"/>
        <w:rPr>
          <w:rFonts w:ascii="Arial" w:hAnsi="Arial" w:cs="Arial"/>
          <w:sz w:val="22"/>
          <w:szCs w:val="22"/>
          <w:highlight w:val="yellow"/>
          <w:lang w:val="en-GB"/>
        </w:rPr>
      </w:pPr>
      <w:r w:rsidRPr="00E82566">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0A08E9" w:rsidRDefault="00B81F6E" w:rsidP="006F4751">
      <w:pPr>
        <w:pStyle w:val="ListParagraph"/>
        <w:numPr>
          <w:ilvl w:val="1"/>
          <w:numId w:val="7"/>
        </w:numPr>
        <w:ind w:left="426"/>
        <w:jc w:val="both"/>
        <w:rPr>
          <w:rFonts w:ascii="Arial" w:hAnsi="Arial" w:cs="Arial"/>
          <w:sz w:val="22"/>
          <w:szCs w:val="22"/>
          <w:highlight w:val="yellow"/>
          <w:lang w:val="en-GB"/>
        </w:rPr>
      </w:pPr>
      <w:r w:rsidRPr="000A08E9">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F83209" w:rsidRDefault="00FE53A3" w:rsidP="009578F6">
      <w:pPr>
        <w:pStyle w:val="ListParagraph"/>
        <w:numPr>
          <w:ilvl w:val="0"/>
          <w:numId w:val="8"/>
        </w:numPr>
        <w:ind w:left="426"/>
        <w:jc w:val="both"/>
        <w:rPr>
          <w:rFonts w:ascii="Arial" w:hAnsi="Arial" w:cs="Arial"/>
          <w:sz w:val="22"/>
          <w:szCs w:val="22"/>
          <w:highlight w:val="yellow"/>
          <w:lang w:val="en-GB"/>
        </w:rPr>
      </w:pPr>
      <w:r w:rsidRPr="00F83209">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F83209" w:rsidRDefault="0041438F" w:rsidP="009578F6">
      <w:pPr>
        <w:pStyle w:val="ListParagraph"/>
        <w:numPr>
          <w:ilvl w:val="0"/>
          <w:numId w:val="9"/>
        </w:numPr>
        <w:ind w:left="426"/>
        <w:jc w:val="both"/>
        <w:rPr>
          <w:rFonts w:ascii="Arial" w:hAnsi="Arial" w:cs="Arial"/>
          <w:sz w:val="22"/>
          <w:szCs w:val="22"/>
          <w:highlight w:val="yellow"/>
          <w:lang w:val="en-GB"/>
        </w:rPr>
      </w:pPr>
      <w:r w:rsidRPr="00F83209">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4AE08934" w:rsidR="006F4751" w:rsidRDefault="006F4751" w:rsidP="009578F6">
      <w:pPr>
        <w:pStyle w:val="ListParagraph"/>
        <w:numPr>
          <w:ilvl w:val="0"/>
          <w:numId w:val="10"/>
        </w:numPr>
        <w:ind w:left="426"/>
        <w:jc w:val="both"/>
        <w:rPr>
          <w:rFonts w:ascii="Arial" w:hAnsi="Arial" w:cs="Arial"/>
          <w:sz w:val="22"/>
          <w:szCs w:val="22"/>
          <w:highlight w:val="yellow"/>
          <w:lang w:val="en-GB"/>
        </w:rPr>
      </w:pPr>
      <w:r w:rsidRPr="00F83209">
        <w:rPr>
          <w:rFonts w:ascii="Arial" w:hAnsi="Arial" w:cs="Arial"/>
          <w:sz w:val="22"/>
          <w:szCs w:val="22"/>
          <w:highlight w:val="yellow"/>
          <w:lang w:val="en-GB"/>
        </w:rPr>
        <w:t>none of above.</w:t>
      </w:r>
    </w:p>
    <w:p w14:paraId="4B36FCA9" w14:textId="77777777" w:rsidR="00F83209" w:rsidRPr="00F83209" w:rsidRDefault="00F83209" w:rsidP="00F83209">
      <w:pPr>
        <w:pStyle w:val="ListParagraph"/>
        <w:rPr>
          <w:rFonts w:ascii="Arial" w:hAnsi="Arial" w:cs="Arial"/>
          <w:sz w:val="22"/>
          <w:szCs w:val="22"/>
          <w:highlight w:val="yellow"/>
          <w:lang w:val="en-GB"/>
        </w:rPr>
      </w:pPr>
    </w:p>
    <w:p w14:paraId="22FC7C3D" w14:textId="77777777" w:rsidR="00F83209" w:rsidRPr="00F83209" w:rsidRDefault="00F83209" w:rsidP="00F83209">
      <w:pPr>
        <w:pStyle w:val="ListParagraph"/>
        <w:ind w:left="426"/>
        <w:jc w:val="both"/>
        <w:rPr>
          <w:rFonts w:ascii="Arial" w:hAnsi="Arial" w:cs="Arial"/>
          <w:sz w:val="22"/>
          <w:szCs w:val="22"/>
          <w:highlight w:val="yellow"/>
          <w:lang w:val="en-GB"/>
        </w:rPr>
      </w:pP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F83209"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F83209">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F6699B" w:rsidRDefault="00B22016" w:rsidP="00B22016">
      <w:pPr>
        <w:pStyle w:val="ListParagraph"/>
        <w:numPr>
          <w:ilvl w:val="1"/>
          <w:numId w:val="14"/>
        </w:numPr>
        <w:ind w:left="426"/>
        <w:jc w:val="both"/>
        <w:rPr>
          <w:rFonts w:ascii="Arial" w:hAnsi="Arial" w:cs="Arial"/>
          <w:sz w:val="22"/>
          <w:szCs w:val="22"/>
          <w:highlight w:val="yellow"/>
          <w:lang w:val="en-GB"/>
        </w:rPr>
      </w:pPr>
      <w:r w:rsidRPr="00F6699B">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A81AAE" w:rsidRDefault="005D54B3" w:rsidP="005D54B3">
      <w:pPr>
        <w:pStyle w:val="ListParagraph"/>
        <w:numPr>
          <w:ilvl w:val="0"/>
          <w:numId w:val="15"/>
        </w:numPr>
        <w:ind w:left="426"/>
        <w:jc w:val="both"/>
        <w:rPr>
          <w:rFonts w:ascii="Arial" w:hAnsi="Arial" w:cs="Arial"/>
          <w:sz w:val="22"/>
          <w:szCs w:val="22"/>
          <w:highlight w:val="yellow"/>
          <w:lang w:val="en-GB"/>
        </w:rPr>
      </w:pPr>
      <w:r w:rsidRPr="00A81AAE">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F6699B" w:rsidRDefault="005D54B3" w:rsidP="005D54B3">
      <w:pPr>
        <w:pStyle w:val="ListParagraph"/>
        <w:numPr>
          <w:ilvl w:val="0"/>
          <w:numId w:val="15"/>
        </w:numPr>
        <w:ind w:left="426"/>
        <w:jc w:val="both"/>
        <w:rPr>
          <w:rFonts w:ascii="Arial" w:hAnsi="Arial" w:cs="Arial"/>
          <w:sz w:val="22"/>
          <w:szCs w:val="22"/>
          <w:lang w:val="en-GB"/>
        </w:rPr>
      </w:pPr>
      <w:r w:rsidRPr="00F6699B">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4682FE13"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5CD0460" w:rsid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52DA4B9" w14:textId="77777777" w:rsidR="00A81AAE" w:rsidRPr="00A81AAE" w:rsidRDefault="00A81AAE" w:rsidP="00A81AAE">
      <w:pPr>
        <w:jc w:val="both"/>
        <w:rPr>
          <w:rFonts w:ascii="Arial" w:hAnsi="Arial" w:cs="Arial"/>
          <w:sz w:val="22"/>
          <w:szCs w:val="22"/>
          <w:lang w:val="en-GB"/>
        </w:rPr>
      </w:pP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224D7B" w:rsidRDefault="009578F6" w:rsidP="009578F6">
      <w:pPr>
        <w:pStyle w:val="ListParagraph"/>
        <w:numPr>
          <w:ilvl w:val="0"/>
          <w:numId w:val="18"/>
        </w:numPr>
        <w:ind w:left="426"/>
        <w:jc w:val="both"/>
        <w:rPr>
          <w:rFonts w:ascii="Arial" w:hAnsi="Arial" w:cs="Arial"/>
          <w:sz w:val="22"/>
          <w:szCs w:val="22"/>
          <w:highlight w:val="yellow"/>
          <w:lang w:val="en-GB"/>
        </w:rPr>
      </w:pPr>
      <w:r w:rsidRPr="00224D7B">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2494AB46" w14:textId="6A3BEF2E" w:rsidR="00792FD2" w:rsidRDefault="00792FD2" w:rsidP="00224D7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can exercise its bankruptcy</w:t>
      </w:r>
      <w:r w:rsidR="00DE316C">
        <w:rPr>
          <w:rFonts w:ascii="Arial" w:hAnsi="Arial" w:cs="Arial"/>
          <w:color w:val="7B7B7B" w:themeColor="accent3" w:themeShade="BF"/>
          <w:sz w:val="22"/>
          <w:szCs w:val="22"/>
        </w:rPr>
        <w:t xml:space="preserve"> jurisdiction over a debtor if the debtor is an individual and pursuant to Section 4 of the Bankruptcy Ordinance (Cap 6), the individual must:</w:t>
      </w:r>
    </w:p>
    <w:p w14:paraId="1853A6AF" w14:textId="5C2E3B6C" w:rsidR="00DE316C" w:rsidRDefault="00DE316C" w:rsidP="00224D7B">
      <w:pPr>
        <w:ind w:left="720" w:hanging="720"/>
        <w:jc w:val="both"/>
        <w:rPr>
          <w:rFonts w:ascii="Arial" w:hAnsi="Arial" w:cs="Arial"/>
          <w:color w:val="7B7B7B" w:themeColor="accent3" w:themeShade="BF"/>
          <w:sz w:val="22"/>
          <w:szCs w:val="22"/>
        </w:rPr>
      </w:pPr>
    </w:p>
    <w:p w14:paraId="74AA92BF" w14:textId="46492FCA" w:rsidR="00DE316C" w:rsidRDefault="00DE316C" w:rsidP="00DE316C">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be domiciled in Hong Kong;</w:t>
      </w:r>
    </w:p>
    <w:p w14:paraId="00BB262A" w14:textId="1092D1AF" w:rsidR="00DE316C" w:rsidRDefault="00DE316C" w:rsidP="00DE316C">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be personally present in Hong Kong on the day the petition is presented; or</w:t>
      </w:r>
    </w:p>
    <w:p w14:paraId="6B82DC38" w14:textId="14CFB81A" w:rsidR="00DE316C" w:rsidRDefault="00DE316C" w:rsidP="00DE316C">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at any time in the period of three years ending with that day;</w:t>
      </w:r>
    </w:p>
    <w:p w14:paraId="7FD667DA" w14:textId="2174CEFA" w:rsidR="00DE316C" w:rsidRDefault="00DE316C" w:rsidP="00DE316C">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have been ordinarily resident, or have had a place of residence, in Hong Kong; or</w:t>
      </w:r>
    </w:p>
    <w:p w14:paraId="193502EC" w14:textId="6EDD9760" w:rsidR="00DE316C" w:rsidRPr="00DE316C" w:rsidRDefault="00DE316C" w:rsidP="00DE316C">
      <w:pPr>
        <w:pStyle w:val="ListParagraph"/>
        <w:numPr>
          <w:ilvl w:val="0"/>
          <w:numId w:val="3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have carried on business in Hong Kong.</w:t>
      </w:r>
    </w:p>
    <w:p w14:paraId="764A6B35" w14:textId="77777777" w:rsidR="00792FD2" w:rsidRDefault="00792FD2" w:rsidP="00224D7B">
      <w:pPr>
        <w:ind w:left="720" w:hanging="720"/>
        <w:jc w:val="both"/>
        <w:rPr>
          <w:rFonts w:ascii="Arial" w:hAnsi="Arial" w:cs="Arial"/>
          <w:color w:val="7B7B7B" w:themeColor="accent3" w:themeShade="BF"/>
          <w:sz w:val="22"/>
          <w:szCs w:val="22"/>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6DC5EA2B" w14:textId="5930380E" w:rsidR="0028167A" w:rsidRDefault="00AF51F2" w:rsidP="00224D7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“core requirements” for the Hong Kong court to exercise its jurisdiction to wind-up a </w:t>
      </w:r>
      <w:proofErr w:type="spellStart"/>
      <w:proofErr w:type="gramStart"/>
      <w:r>
        <w:rPr>
          <w:rFonts w:ascii="Arial" w:hAnsi="Arial" w:cs="Arial"/>
          <w:color w:val="7B7B7B" w:themeColor="accent3" w:themeShade="BF"/>
          <w:sz w:val="22"/>
          <w:szCs w:val="22"/>
        </w:rPr>
        <w:t>non Hong</w:t>
      </w:r>
      <w:proofErr w:type="spellEnd"/>
      <w:r>
        <w:rPr>
          <w:rFonts w:ascii="Arial" w:hAnsi="Arial" w:cs="Arial"/>
          <w:color w:val="7B7B7B" w:themeColor="accent3" w:themeShade="BF"/>
          <w:sz w:val="22"/>
          <w:szCs w:val="22"/>
        </w:rPr>
        <w:t xml:space="preserve"> Kong</w:t>
      </w:r>
      <w:proofErr w:type="gramEnd"/>
      <w:r>
        <w:rPr>
          <w:rFonts w:ascii="Arial" w:hAnsi="Arial" w:cs="Arial"/>
          <w:color w:val="7B7B7B" w:themeColor="accent3" w:themeShade="BF"/>
          <w:sz w:val="22"/>
          <w:szCs w:val="22"/>
        </w:rPr>
        <w:t xml:space="preserve"> company are:</w:t>
      </w:r>
    </w:p>
    <w:p w14:paraId="29E350B2" w14:textId="109B8DD1" w:rsidR="00AF51F2" w:rsidRDefault="00AF51F2" w:rsidP="00224D7B">
      <w:pPr>
        <w:ind w:left="720" w:hanging="720"/>
        <w:jc w:val="both"/>
        <w:rPr>
          <w:rFonts w:ascii="Arial" w:hAnsi="Arial" w:cs="Arial"/>
          <w:color w:val="7B7B7B" w:themeColor="accent3" w:themeShade="BF"/>
          <w:sz w:val="22"/>
          <w:szCs w:val="22"/>
        </w:rPr>
      </w:pPr>
    </w:p>
    <w:p w14:paraId="3A9C338A" w14:textId="075D2CB6" w:rsidR="00AF51F2" w:rsidRDefault="00612B3E" w:rsidP="00AF51F2">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that there must be a sufficient connection with Hong Kong </w:t>
      </w:r>
      <w:proofErr w:type="spellStart"/>
      <w:r>
        <w:rPr>
          <w:rFonts w:ascii="Arial" w:hAnsi="Arial" w:cs="Arial"/>
          <w:color w:val="7B7B7B" w:themeColor="accent3" w:themeShade="BF"/>
          <w:sz w:val="22"/>
          <w:szCs w:val="22"/>
        </w:rPr>
        <w:t>i.e</w:t>
      </w:r>
      <w:proofErr w:type="spellEnd"/>
      <w:r>
        <w:rPr>
          <w:rFonts w:ascii="Arial" w:hAnsi="Arial" w:cs="Arial"/>
          <w:color w:val="7B7B7B" w:themeColor="accent3" w:themeShade="BF"/>
          <w:sz w:val="22"/>
          <w:szCs w:val="22"/>
        </w:rPr>
        <w:t xml:space="preserve"> presence of assets in Hong Kong or link of genuine substance between the company and Hong Kong.</w:t>
      </w:r>
    </w:p>
    <w:p w14:paraId="1C8909C0" w14:textId="71DEA9C4" w:rsidR="00703B74" w:rsidRDefault="001F1951" w:rsidP="00AF51F2">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That there must be a </w:t>
      </w:r>
      <w:r w:rsidR="00F63D45">
        <w:rPr>
          <w:rFonts w:ascii="Arial" w:hAnsi="Arial" w:cs="Arial"/>
          <w:color w:val="7B7B7B" w:themeColor="accent3" w:themeShade="BF"/>
          <w:sz w:val="22"/>
          <w:szCs w:val="22"/>
        </w:rPr>
        <w:t xml:space="preserve">reasonable possibility that the winding-up order would benefit those applying for it; and </w:t>
      </w:r>
    </w:p>
    <w:p w14:paraId="3480A191" w14:textId="46574E19" w:rsidR="00F63D45" w:rsidRDefault="00F63D45" w:rsidP="00AF51F2">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must be able to exercise jurisdiction over one or more persons interested in the distribution of the company’s assets.</w:t>
      </w:r>
    </w:p>
    <w:p w14:paraId="170DFC43" w14:textId="77777777" w:rsidR="00612B3E" w:rsidRPr="00703B74" w:rsidRDefault="00612B3E" w:rsidP="00703B74">
      <w:pPr>
        <w:jc w:val="both"/>
        <w:rPr>
          <w:rFonts w:ascii="Arial" w:hAnsi="Arial" w:cs="Arial"/>
          <w:color w:val="7B7B7B" w:themeColor="accent3" w:themeShade="BF"/>
          <w:sz w:val="22"/>
          <w:szCs w:val="22"/>
        </w:rPr>
      </w:pPr>
    </w:p>
    <w:p w14:paraId="34BF5EB7" w14:textId="77777777" w:rsidR="0028167A" w:rsidRDefault="0028167A" w:rsidP="00224D7B">
      <w:pPr>
        <w:ind w:left="720" w:hanging="720"/>
        <w:jc w:val="both"/>
        <w:rPr>
          <w:rFonts w:ascii="Arial" w:hAnsi="Arial" w:cs="Arial"/>
          <w:color w:val="7B7B7B" w:themeColor="accent3" w:themeShade="BF"/>
          <w:sz w:val="22"/>
          <w:szCs w:val="22"/>
        </w:rPr>
      </w:pPr>
    </w:p>
    <w:p w14:paraId="51832862" w14:textId="23C1A257" w:rsidR="00193428" w:rsidRPr="00893B7C" w:rsidRDefault="00193428" w:rsidP="00F63D45">
      <w:pPr>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7570C00" w14:textId="734DA1D7" w:rsidR="00F63D45" w:rsidRDefault="00EB2A62" w:rsidP="0052071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section 193 of CWUMPO, appointment of a provisional liquidator can be made at any time after </w:t>
      </w:r>
      <w:r w:rsidR="00592236">
        <w:rPr>
          <w:rFonts w:ascii="Arial" w:hAnsi="Arial" w:cs="Arial"/>
          <w:color w:val="7B7B7B" w:themeColor="accent3" w:themeShade="BF"/>
          <w:sz w:val="22"/>
          <w:szCs w:val="22"/>
        </w:rPr>
        <w:t>the presentation of a winding-up petition and before the making of a winding-up order in respect of a company.</w:t>
      </w:r>
    </w:p>
    <w:p w14:paraId="04469E29" w14:textId="242E317C" w:rsidR="00592236" w:rsidRDefault="00592236" w:rsidP="0052071E">
      <w:pPr>
        <w:ind w:left="720" w:hanging="720"/>
        <w:jc w:val="both"/>
        <w:rPr>
          <w:rFonts w:ascii="Arial" w:hAnsi="Arial" w:cs="Arial"/>
          <w:color w:val="7B7B7B" w:themeColor="accent3" w:themeShade="BF"/>
          <w:sz w:val="22"/>
          <w:szCs w:val="22"/>
        </w:rPr>
      </w:pPr>
    </w:p>
    <w:p w14:paraId="4C16BE8B" w14:textId="187C4E5F" w:rsidR="003C7468" w:rsidRDefault="003C7468" w:rsidP="0052071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Circumstances where there is a risk of dissipation of assets </w:t>
      </w:r>
      <w:r w:rsidR="00EE4804">
        <w:rPr>
          <w:rFonts w:ascii="Arial" w:hAnsi="Arial" w:cs="Arial"/>
          <w:color w:val="7B7B7B" w:themeColor="accent3" w:themeShade="BF"/>
          <w:sz w:val="22"/>
          <w:szCs w:val="22"/>
        </w:rPr>
        <w:t xml:space="preserve">prior to the making of the liquidation order </w:t>
      </w:r>
      <w:r>
        <w:rPr>
          <w:rFonts w:ascii="Arial" w:hAnsi="Arial" w:cs="Arial"/>
          <w:color w:val="7B7B7B" w:themeColor="accent3" w:themeShade="BF"/>
          <w:sz w:val="22"/>
          <w:szCs w:val="22"/>
        </w:rPr>
        <w:t>will normally serve to justify the appointment of provisional liquidator.</w:t>
      </w:r>
    </w:p>
    <w:p w14:paraId="419889EA" w14:textId="77777777" w:rsidR="003C7468" w:rsidRDefault="003C7468" w:rsidP="0052071E">
      <w:pPr>
        <w:ind w:left="720" w:hanging="720"/>
        <w:jc w:val="both"/>
        <w:rPr>
          <w:rFonts w:ascii="Arial" w:hAnsi="Arial" w:cs="Arial"/>
          <w:color w:val="7B7B7B" w:themeColor="accent3" w:themeShade="BF"/>
          <w:sz w:val="22"/>
          <w:szCs w:val="22"/>
        </w:rPr>
      </w:pPr>
    </w:p>
    <w:p w14:paraId="1B2D2A6E" w14:textId="071F6BFD" w:rsidR="00592236" w:rsidRDefault="00EE4804" w:rsidP="0052071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provisional liquidator will then </w:t>
      </w:r>
      <w:proofErr w:type="gramStart"/>
      <w:r>
        <w:rPr>
          <w:rFonts w:ascii="Arial" w:hAnsi="Arial" w:cs="Arial"/>
          <w:color w:val="7B7B7B" w:themeColor="accent3" w:themeShade="BF"/>
          <w:sz w:val="22"/>
          <w:szCs w:val="22"/>
        </w:rPr>
        <w:t>tasked</w:t>
      </w:r>
      <w:proofErr w:type="gramEnd"/>
      <w:r>
        <w:rPr>
          <w:rFonts w:ascii="Arial" w:hAnsi="Arial" w:cs="Arial"/>
          <w:color w:val="7B7B7B" w:themeColor="accent3" w:themeShade="BF"/>
          <w:sz w:val="22"/>
          <w:szCs w:val="22"/>
        </w:rPr>
        <w:t xml:space="preserve"> with preserving the company’s assets during the period after presentation of the petition but before any liquidation order is made.  However, the provisional liquidator will not have the powers to realize the assets of the </w:t>
      </w:r>
      <w:r>
        <w:rPr>
          <w:rFonts w:ascii="Arial" w:hAnsi="Arial" w:cs="Arial"/>
          <w:color w:val="7B7B7B" w:themeColor="accent3" w:themeShade="BF"/>
          <w:sz w:val="22"/>
          <w:szCs w:val="22"/>
        </w:rPr>
        <w:lastRenderedPageBreak/>
        <w:t xml:space="preserve">company unless directed by the court.  The provisional liquidator may also be appointed to facilitate any restructuring proposal.  </w:t>
      </w:r>
      <w:r w:rsidR="003C7468">
        <w:rPr>
          <w:rFonts w:ascii="Arial" w:hAnsi="Arial" w:cs="Arial"/>
          <w:color w:val="7B7B7B" w:themeColor="accent3" w:themeShade="BF"/>
          <w:sz w:val="22"/>
          <w:szCs w:val="22"/>
        </w:rPr>
        <w:t xml:space="preserve">  </w:t>
      </w:r>
      <w:r w:rsidR="00592236">
        <w:rPr>
          <w:rFonts w:ascii="Arial" w:hAnsi="Arial" w:cs="Arial"/>
          <w:color w:val="7B7B7B" w:themeColor="accent3" w:themeShade="BF"/>
          <w:sz w:val="22"/>
          <w:szCs w:val="22"/>
        </w:rPr>
        <w:t xml:space="preserve"> </w:t>
      </w:r>
    </w:p>
    <w:p w14:paraId="14F14BDF" w14:textId="77777777" w:rsidR="00F63D45" w:rsidRDefault="00F63D45" w:rsidP="0052071E">
      <w:pPr>
        <w:ind w:left="720" w:hanging="720"/>
        <w:jc w:val="both"/>
        <w:rPr>
          <w:rFonts w:ascii="Arial" w:hAnsi="Arial" w:cs="Arial"/>
          <w:color w:val="7B7B7B" w:themeColor="accent3" w:themeShade="BF"/>
          <w:sz w:val="22"/>
          <w:szCs w:val="22"/>
        </w:rPr>
      </w:pPr>
    </w:p>
    <w:p w14:paraId="5FF90121" w14:textId="77777777" w:rsidR="00F63D45" w:rsidRDefault="00F63D45" w:rsidP="0052071E">
      <w:pPr>
        <w:ind w:left="720" w:hanging="720"/>
        <w:jc w:val="both"/>
        <w:rPr>
          <w:rFonts w:ascii="Arial" w:hAnsi="Arial" w:cs="Arial"/>
          <w:color w:val="7B7B7B" w:themeColor="accent3" w:themeShade="BF"/>
          <w:sz w:val="22"/>
          <w:szCs w:val="22"/>
        </w:rPr>
      </w:pPr>
    </w:p>
    <w:p w14:paraId="5F571418" w14:textId="77777777" w:rsidR="0052071E" w:rsidRPr="00386801" w:rsidRDefault="0052071E"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0A3AD317" w14:textId="52A4A0F3" w:rsidR="000A288C" w:rsidRDefault="00072EA7" w:rsidP="0052071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liquidator is able to challenge an unfair preference as Section 266 of CWUMPO allows the Court to make an order that it thinks fit for restoring the position to what it would have been if the company had not given that unfair preference, on the application made by the liquidator.</w:t>
      </w:r>
    </w:p>
    <w:p w14:paraId="10BF68FD" w14:textId="1A2B7C2B" w:rsidR="00072EA7" w:rsidRDefault="00072EA7" w:rsidP="0052071E">
      <w:pPr>
        <w:jc w:val="both"/>
        <w:rPr>
          <w:rFonts w:ascii="Arial" w:hAnsi="Arial" w:cs="Arial"/>
          <w:color w:val="7B7B7B" w:themeColor="accent3" w:themeShade="BF"/>
          <w:sz w:val="22"/>
          <w:szCs w:val="22"/>
        </w:rPr>
      </w:pPr>
    </w:p>
    <w:p w14:paraId="11473153" w14:textId="7102B050" w:rsidR="00072EA7" w:rsidRDefault="00072EA7" w:rsidP="0052071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For the claim to be successful, the liquidator is required to show that at the time of the unfair preference was given, the company was unable to pay its debts or become unable to pay its debt as a result of the unfair preference transaction.  The liquidator must also prove that the company was “influenced by a desire” to improve the recipient of the unfair preference’s position in the event of a liquidation.</w:t>
      </w:r>
    </w:p>
    <w:p w14:paraId="7ED6C7DB" w14:textId="0F32DA29" w:rsidR="0052071E" w:rsidRPr="0052071E" w:rsidRDefault="0052071E" w:rsidP="0052071E">
      <w:pPr>
        <w:jc w:val="both"/>
        <w:rPr>
          <w:rFonts w:ascii="Arial" w:hAnsi="Arial" w:cs="Arial"/>
          <w:color w:val="808080" w:themeColor="background1" w:themeShade="80"/>
          <w:sz w:val="22"/>
          <w:szCs w:val="22"/>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26F524BC"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 xml:space="preserve">Hong Kong has </w:t>
      </w:r>
      <w:r w:rsidRPr="0097119F">
        <w:rPr>
          <w:rFonts w:ascii="Arial" w:hAnsi="Arial" w:cs="Arial"/>
          <w:sz w:val="22"/>
          <w:szCs w:val="22"/>
        </w:rPr>
        <w:t xml:space="preserve">limited formal arrangements to deal with cross-border insolvency.  Given that Hong Kong and the Mainland are one country, does this statement stand correct for the </w:t>
      </w:r>
      <w:proofErr w:type="gramStart"/>
      <w:r w:rsidRPr="0097119F">
        <w:rPr>
          <w:rFonts w:ascii="Arial" w:hAnsi="Arial" w:cs="Arial"/>
          <w:sz w:val="22"/>
          <w:szCs w:val="22"/>
        </w:rPr>
        <w:t>Mainland</w:t>
      </w:r>
      <w:proofErr w:type="gramEnd"/>
      <w:r w:rsidRPr="0097119F">
        <w:rPr>
          <w:rFonts w:ascii="Arial" w:hAnsi="Arial" w:cs="Arial"/>
          <w:sz w:val="22"/>
          <w:szCs w:val="22"/>
        </w:rPr>
        <w:t>? Discuss.</w:t>
      </w:r>
    </w:p>
    <w:p w14:paraId="5C933A20" w14:textId="77777777" w:rsidR="003765EF" w:rsidRPr="00DE2CA5" w:rsidRDefault="003765EF" w:rsidP="00E14FA7">
      <w:pPr>
        <w:jc w:val="both"/>
        <w:rPr>
          <w:rFonts w:ascii="Arial" w:hAnsi="Arial" w:cs="Arial"/>
          <w:sz w:val="22"/>
          <w:szCs w:val="22"/>
        </w:rPr>
      </w:pPr>
    </w:p>
    <w:p w14:paraId="1834A2BC" w14:textId="77777777" w:rsidR="00CF08D1" w:rsidRDefault="00180A33" w:rsidP="00BE7649">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Notwithstanding Hong Kong’s limited formal arrangements to deal with cross-border insolvency, traditionally Hong Kong court has been keen to rely on common law principles to assist foreign representatives.</w:t>
      </w:r>
      <w:r w:rsidR="00CF08D1">
        <w:rPr>
          <w:rFonts w:ascii="Arial" w:hAnsi="Arial" w:cs="Arial"/>
          <w:color w:val="7B7B7B" w:themeColor="accent3" w:themeShade="BF"/>
          <w:sz w:val="22"/>
          <w:szCs w:val="22"/>
          <w:lang w:val="en-MY"/>
        </w:rPr>
        <w:t xml:space="preserve">  However, in the case of in the Mainland where its insolvency laws deviates from the assisting or ancillary jurisdiction referred to by the Hong Kong Court does not prevent the Hong Kong Court from rendering their assistance to the insolvency proceedings in the Mainland.  The Hong Kong Court has on at least two occasion </w:t>
      </w:r>
      <w:proofErr w:type="spellStart"/>
      <w:r w:rsidR="00CF08D1">
        <w:rPr>
          <w:rFonts w:ascii="Arial" w:hAnsi="Arial" w:cs="Arial"/>
          <w:color w:val="7B7B7B" w:themeColor="accent3" w:themeShade="BF"/>
          <w:sz w:val="22"/>
          <w:szCs w:val="22"/>
          <w:lang w:val="en-MY"/>
        </w:rPr>
        <w:t>i.e</w:t>
      </w:r>
      <w:proofErr w:type="spellEnd"/>
      <w:r w:rsidR="00CF08D1">
        <w:rPr>
          <w:rFonts w:ascii="Arial" w:hAnsi="Arial" w:cs="Arial"/>
          <w:color w:val="7B7B7B" w:themeColor="accent3" w:themeShade="BF"/>
          <w:sz w:val="22"/>
          <w:szCs w:val="22"/>
          <w:lang w:val="en-MY"/>
        </w:rPr>
        <w:t xml:space="preserve"> in the CEFC Shanghai International Group </w:t>
      </w:r>
      <w:proofErr w:type="spellStart"/>
      <w:r w:rsidR="00CF08D1">
        <w:rPr>
          <w:rFonts w:ascii="Arial" w:hAnsi="Arial" w:cs="Arial"/>
          <w:color w:val="7B7B7B" w:themeColor="accent3" w:themeShade="BF"/>
          <w:sz w:val="22"/>
          <w:szCs w:val="22"/>
          <w:lang w:val="en-MY"/>
        </w:rPr>
        <w:t>Ltd’s</w:t>
      </w:r>
      <w:proofErr w:type="spellEnd"/>
      <w:r w:rsidR="00CF08D1">
        <w:rPr>
          <w:rFonts w:ascii="Arial" w:hAnsi="Arial" w:cs="Arial"/>
          <w:color w:val="7B7B7B" w:themeColor="accent3" w:themeShade="BF"/>
          <w:sz w:val="22"/>
          <w:szCs w:val="22"/>
          <w:lang w:val="en-MY"/>
        </w:rPr>
        <w:t xml:space="preserve"> decision and Shenzhen </w:t>
      </w:r>
      <w:proofErr w:type="spellStart"/>
      <w:r w:rsidR="00CF08D1">
        <w:rPr>
          <w:rFonts w:ascii="Arial" w:hAnsi="Arial" w:cs="Arial"/>
          <w:color w:val="7B7B7B" w:themeColor="accent3" w:themeShade="BF"/>
          <w:sz w:val="22"/>
          <w:szCs w:val="22"/>
          <w:lang w:val="en-MY"/>
        </w:rPr>
        <w:t>Everich</w:t>
      </w:r>
      <w:proofErr w:type="spellEnd"/>
      <w:r w:rsidR="00CF08D1">
        <w:rPr>
          <w:rFonts w:ascii="Arial" w:hAnsi="Arial" w:cs="Arial"/>
          <w:color w:val="7B7B7B" w:themeColor="accent3" w:themeShade="BF"/>
          <w:sz w:val="22"/>
          <w:szCs w:val="22"/>
          <w:lang w:val="en-MY"/>
        </w:rPr>
        <w:t xml:space="preserve"> Supply Chain Co’s decision recognised the appointment of officeholder appointed in the Mainland as the Hong Kong Court is satisfied that the PRC insolvency law provided for a collective process.</w:t>
      </w:r>
    </w:p>
    <w:p w14:paraId="47B3F3F3" w14:textId="77777777" w:rsidR="00CF08D1" w:rsidRDefault="00CF08D1" w:rsidP="00BE7649">
      <w:pPr>
        <w:jc w:val="both"/>
        <w:rPr>
          <w:rFonts w:ascii="Arial" w:hAnsi="Arial" w:cs="Arial"/>
          <w:color w:val="7B7B7B" w:themeColor="accent3" w:themeShade="BF"/>
          <w:sz w:val="22"/>
          <w:szCs w:val="22"/>
          <w:lang w:val="en-MY"/>
        </w:rPr>
      </w:pPr>
    </w:p>
    <w:p w14:paraId="730D577E" w14:textId="77777777" w:rsidR="00586142" w:rsidRDefault="00CF08D1" w:rsidP="00BE7649">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In May 2021, a new co-operation mechanism between Hong Kong and the Mainland was derived from the record of meeting between </w:t>
      </w:r>
      <w:r w:rsidR="00586142">
        <w:rPr>
          <w:rFonts w:ascii="Arial" w:hAnsi="Arial" w:cs="Arial"/>
          <w:color w:val="7B7B7B" w:themeColor="accent3" w:themeShade="BF"/>
          <w:sz w:val="22"/>
          <w:szCs w:val="22"/>
          <w:lang w:val="en-MY"/>
        </w:rPr>
        <w:t>representatives of the Supreme Court in the Mainland and of Hong Kong Government.  The meeting refers to mutual recognition and assistance to “bankruptcy proceedings” which applies to corporate insolvency between Hong Kong and the Mainland.  The record of meeting refers to the entitlement provided to both Hong Kong appointed liquidators and Mainland administrator to apply for recognition in the Mainland and in Hong Kong respectively.</w:t>
      </w:r>
    </w:p>
    <w:p w14:paraId="473AC781" w14:textId="77777777" w:rsidR="00586142" w:rsidRDefault="00586142" w:rsidP="00BE7649">
      <w:pPr>
        <w:jc w:val="both"/>
        <w:rPr>
          <w:rFonts w:ascii="Arial" w:hAnsi="Arial" w:cs="Arial"/>
          <w:color w:val="7B7B7B" w:themeColor="accent3" w:themeShade="BF"/>
          <w:sz w:val="22"/>
          <w:szCs w:val="22"/>
          <w:lang w:val="en-MY"/>
        </w:rPr>
      </w:pPr>
    </w:p>
    <w:p w14:paraId="2CE8E045" w14:textId="77777777" w:rsidR="00586142" w:rsidRDefault="00586142" w:rsidP="00BE7649">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In addition, the Supreme Court’s opinion has also supplemented the record of meeting which provides:</w:t>
      </w:r>
    </w:p>
    <w:p w14:paraId="306A6EB1" w14:textId="77777777" w:rsidR="00586142" w:rsidRDefault="00586142" w:rsidP="00BE7649">
      <w:pPr>
        <w:jc w:val="both"/>
        <w:rPr>
          <w:rFonts w:ascii="Arial" w:hAnsi="Arial" w:cs="Arial"/>
          <w:color w:val="7B7B7B" w:themeColor="accent3" w:themeShade="BF"/>
          <w:sz w:val="22"/>
          <w:szCs w:val="22"/>
          <w:lang w:val="en-MY"/>
        </w:rPr>
      </w:pPr>
    </w:p>
    <w:p w14:paraId="364D6703" w14:textId="77777777" w:rsidR="00586142" w:rsidRDefault="00586142" w:rsidP="00586142">
      <w:pPr>
        <w:pStyle w:val="ListParagraph"/>
        <w:numPr>
          <w:ilvl w:val="0"/>
          <w:numId w:val="37"/>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pilot areas in the Mainland where liquidator in Hong Kong can seek recognition;</w:t>
      </w:r>
    </w:p>
    <w:p w14:paraId="15B4976D" w14:textId="77777777" w:rsidR="00711598" w:rsidRDefault="00586142" w:rsidP="00586142">
      <w:pPr>
        <w:pStyle w:val="ListParagraph"/>
        <w:numPr>
          <w:ilvl w:val="0"/>
          <w:numId w:val="37"/>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That “Hong Kong Insolvency Proceedings” means </w:t>
      </w:r>
      <w:r w:rsidR="00711598">
        <w:rPr>
          <w:rFonts w:ascii="Arial" w:hAnsi="Arial" w:cs="Arial"/>
          <w:color w:val="7B7B7B" w:themeColor="accent3" w:themeShade="BF"/>
          <w:sz w:val="22"/>
          <w:szCs w:val="22"/>
          <w:lang w:val="en-MY"/>
        </w:rPr>
        <w:t xml:space="preserve">any collective insolvency proceedings commenced under CWUMPO or the CO and includes compulsory </w:t>
      </w:r>
      <w:r w:rsidR="00711598">
        <w:rPr>
          <w:rFonts w:ascii="Arial" w:hAnsi="Arial" w:cs="Arial"/>
          <w:color w:val="7B7B7B" w:themeColor="accent3" w:themeShade="BF"/>
          <w:sz w:val="22"/>
          <w:szCs w:val="22"/>
          <w:lang w:val="en-MY"/>
        </w:rPr>
        <w:lastRenderedPageBreak/>
        <w:t>liquidations, creditors’ voluntary liquidation and schemes of arrangement promoted by liquidator or provisional liquidator.</w:t>
      </w:r>
    </w:p>
    <w:p w14:paraId="60543595" w14:textId="77777777" w:rsidR="00711598" w:rsidRDefault="00711598" w:rsidP="00586142">
      <w:pPr>
        <w:pStyle w:val="ListParagraph"/>
        <w:numPr>
          <w:ilvl w:val="0"/>
          <w:numId w:val="37"/>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Debtor’s centre of main interest must be in Hong Kong with “Centre of Main Interest” for these purposes means place of incorporation of the debtor.  The People’s Court shall also take into account other factors such as place of principal office, place of principal asset etc.</w:t>
      </w:r>
    </w:p>
    <w:p w14:paraId="0A57A6D5" w14:textId="77777777" w:rsidR="00711598" w:rsidRDefault="00711598" w:rsidP="00586142">
      <w:pPr>
        <w:pStyle w:val="ListParagraph"/>
        <w:numPr>
          <w:ilvl w:val="0"/>
          <w:numId w:val="37"/>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If the debtor’s principal assets in the Mainland are in the pilot area, the Hong Kong administrator may apply for recognition and assistance in accordance with the opinion.</w:t>
      </w:r>
    </w:p>
    <w:p w14:paraId="5F949125" w14:textId="42EC0BF3" w:rsidR="00072EA7" w:rsidRPr="00586142" w:rsidRDefault="00711598" w:rsidP="00586142">
      <w:pPr>
        <w:pStyle w:val="ListParagraph"/>
        <w:numPr>
          <w:ilvl w:val="0"/>
          <w:numId w:val="37"/>
        </w:num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A letter of request from Hong Kong Court is necessary.  </w:t>
      </w:r>
      <w:r w:rsidR="00CF08D1" w:rsidRPr="00586142">
        <w:rPr>
          <w:rFonts w:ascii="Arial" w:hAnsi="Arial" w:cs="Arial"/>
          <w:color w:val="7B7B7B" w:themeColor="accent3" w:themeShade="BF"/>
          <w:sz w:val="22"/>
          <w:szCs w:val="22"/>
          <w:lang w:val="en-MY"/>
        </w:rPr>
        <w:t xml:space="preserve"> </w:t>
      </w:r>
    </w:p>
    <w:p w14:paraId="7297DABD" w14:textId="46AF74AE" w:rsidR="00CF08D1" w:rsidRDefault="00CF08D1" w:rsidP="00BE7649">
      <w:pPr>
        <w:jc w:val="both"/>
        <w:rPr>
          <w:rFonts w:ascii="Arial" w:hAnsi="Arial" w:cs="Arial"/>
          <w:color w:val="7B7B7B" w:themeColor="accent3" w:themeShade="BF"/>
          <w:sz w:val="22"/>
          <w:szCs w:val="22"/>
          <w:lang w:val="en-MY"/>
        </w:rPr>
      </w:pPr>
    </w:p>
    <w:p w14:paraId="7FFA5AFD" w14:textId="77777777" w:rsidR="00532634" w:rsidRPr="00BE7649" w:rsidRDefault="00532634" w:rsidP="00E14FA7">
      <w:pPr>
        <w:jc w:val="both"/>
        <w:rPr>
          <w:rFonts w:ascii="Arial" w:hAnsi="Arial" w:cs="Arial"/>
          <w:color w:val="7B7B7B" w:themeColor="accent3" w:themeShade="BF"/>
          <w:sz w:val="22"/>
          <w:szCs w:val="22"/>
          <w:lang w:val="en-MY"/>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w:t>
      </w:r>
      <w:r w:rsidRPr="001834DC">
        <w:rPr>
          <w:rFonts w:ascii="Arial" w:hAnsi="Arial" w:cs="Arial"/>
          <w:sz w:val="22"/>
          <w:szCs w:val="22"/>
        </w:rPr>
        <w:t>scheme of arrangement is, in essence, Hong Kong’s only statutory tool for corporate rescue.  Describe it, listing the pros and cons.</w:t>
      </w:r>
    </w:p>
    <w:p w14:paraId="64DAD53D" w14:textId="06344393" w:rsidR="00711999" w:rsidRDefault="00711999" w:rsidP="00E14FA7">
      <w:pPr>
        <w:jc w:val="both"/>
        <w:rPr>
          <w:rFonts w:ascii="Arial" w:hAnsi="Arial" w:cs="Arial"/>
          <w:sz w:val="22"/>
          <w:szCs w:val="22"/>
        </w:rPr>
      </w:pPr>
    </w:p>
    <w:p w14:paraId="4DFD0045" w14:textId="77777777" w:rsidR="0097119F" w:rsidRDefault="0097119F" w:rsidP="00E14FA7">
      <w:pPr>
        <w:jc w:val="both"/>
        <w:rPr>
          <w:rFonts w:ascii="Arial" w:hAnsi="Arial" w:cs="Arial"/>
          <w:color w:val="7B7B7B" w:themeColor="accent3" w:themeShade="BF"/>
          <w:sz w:val="22"/>
          <w:szCs w:val="22"/>
        </w:rPr>
      </w:pPr>
      <w:r w:rsidRPr="0097119F">
        <w:rPr>
          <w:rFonts w:ascii="Arial" w:hAnsi="Arial" w:cs="Arial"/>
          <w:color w:val="7B7B7B" w:themeColor="accent3" w:themeShade="BF"/>
          <w:sz w:val="22"/>
          <w:szCs w:val="22"/>
        </w:rPr>
        <w:t xml:space="preserve">A scheme of arrangement </w:t>
      </w:r>
      <w:r>
        <w:rPr>
          <w:rFonts w:ascii="Arial" w:hAnsi="Arial" w:cs="Arial"/>
          <w:color w:val="7B7B7B" w:themeColor="accent3" w:themeShade="BF"/>
          <w:sz w:val="22"/>
          <w:szCs w:val="22"/>
        </w:rPr>
        <w:t xml:space="preserve">is a statutory mechanism which allows companies to make binding compromises or arrangements with their members and/or creditors (or any class of them).  Scheme of arrangement may include adjustment of debts owed to its creditors or reduction of share capital.  A company, any creditors or class of creditors, members may apply to court for an order of a meeting with creditors or class of creditors, members or class of members respectively to be summoned.  An explanatory statement explaining the effect of the arrangement or compromise is to be prepared for the creditors or members.  Upon agreement of a majority in number representing 75% in value of the creditors in the case of a meeting of creditors </w:t>
      </w:r>
      <w:proofErr w:type="gramStart"/>
      <w:r>
        <w:rPr>
          <w:rFonts w:ascii="Arial" w:hAnsi="Arial" w:cs="Arial"/>
          <w:color w:val="7B7B7B" w:themeColor="accent3" w:themeShade="BF"/>
          <w:sz w:val="22"/>
          <w:szCs w:val="22"/>
        </w:rPr>
        <w:t>or  75</w:t>
      </w:r>
      <w:proofErr w:type="gramEnd"/>
      <w:r>
        <w:rPr>
          <w:rFonts w:ascii="Arial" w:hAnsi="Arial" w:cs="Arial"/>
          <w:color w:val="7B7B7B" w:themeColor="accent3" w:themeShade="BF"/>
          <w:sz w:val="22"/>
          <w:szCs w:val="22"/>
        </w:rPr>
        <w:t>% in value of the class of creditors in the case of a meeting of class of creditors, the Court may sanction the arrangement or compromise.</w:t>
      </w:r>
    </w:p>
    <w:p w14:paraId="6B1E6665" w14:textId="77777777" w:rsidR="0097119F" w:rsidRDefault="0097119F" w:rsidP="00E14FA7">
      <w:pPr>
        <w:jc w:val="both"/>
        <w:rPr>
          <w:rFonts w:ascii="Arial" w:hAnsi="Arial" w:cs="Arial"/>
          <w:color w:val="7B7B7B" w:themeColor="accent3" w:themeShade="BF"/>
          <w:sz w:val="22"/>
          <w:szCs w:val="22"/>
        </w:rPr>
      </w:pPr>
    </w:p>
    <w:p w14:paraId="6CE312FF" w14:textId="77777777" w:rsidR="0097119F" w:rsidRDefault="0097119F"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pros of scheme of arrangement includes that:</w:t>
      </w:r>
    </w:p>
    <w:p w14:paraId="24A16969" w14:textId="77777777" w:rsidR="0097119F" w:rsidRDefault="0097119F" w:rsidP="00E14FA7">
      <w:pPr>
        <w:jc w:val="both"/>
        <w:rPr>
          <w:rFonts w:ascii="Arial" w:hAnsi="Arial" w:cs="Arial"/>
          <w:color w:val="7B7B7B" w:themeColor="accent3" w:themeShade="BF"/>
          <w:sz w:val="22"/>
          <w:szCs w:val="22"/>
        </w:rPr>
      </w:pPr>
    </w:p>
    <w:p w14:paraId="29B1D7EB" w14:textId="77777777" w:rsidR="0097119F" w:rsidRDefault="0097119F" w:rsidP="0097119F">
      <w:pPr>
        <w:pStyle w:val="ListParagraph"/>
        <w:numPr>
          <w:ilvl w:val="0"/>
          <w:numId w:val="3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allows companies to enter into arrangement or compromise with its creditors if stipulated majorities of relevant creditors approved such compromise or arrangement.</w:t>
      </w:r>
    </w:p>
    <w:p w14:paraId="0D019866" w14:textId="77777777" w:rsidR="0097119F" w:rsidRDefault="0097119F" w:rsidP="0097119F">
      <w:pPr>
        <w:pStyle w:val="ListParagraph"/>
        <w:numPr>
          <w:ilvl w:val="0"/>
          <w:numId w:val="3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allows companies to enter into arrangement or compromise with its creditors in circumstances where it is impossible to obtain unanimous consent of all the creditors.</w:t>
      </w:r>
    </w:p>
    <w:p w14:paraId="4F20D4C6" w14:textId="77777777" w:rsidR="0097119F" w:rsidRDefault="0097119F" w:rsidP="0097119F">
      <w:pPr>
        <w:jc w:val="both"/>
        <w:rPr>
          <w:rFonts w:ascii="Arial" w:hAnsi="Arial" w:cs="Arial"/>
          <w:color w:val="7B7B7B" w:themeColor="accent3" w:themeShade="BF"/>
          <w:sz w:val="22"/>
          <w:szCs w:val="22"/>
        </w:rPr>
      </w:pPr>
    </w:p>
    <w:p w14:paraId="1E11134E" w14:textId="4909BC4F" w:rsidR="0097119F" w:rsidRPr="0097119F" w:rsidRDefault="0097119F" w:rsidP="0097119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cons of scheme of arrangement </w:t>
      </w:r>
      <w:proofErr w:type="gramStart"/>
      <w:r>
        <w:rPr>
          <w:rFonts w:ascii="Arial" w:hAnsi="Arial" w:cs="Arial"/>
          <w:color w:val="7B7B7B" w:themeColor="accent3" w:themeShade="BF"/>
          <w:sz w:val="22"/>
          <w:szCs w:val="22"/>
        </w:rPr>
        <w:t>is</w:t>
      </w:r>
      <w:proofErr w:type="gramEnd"/>
      <w:r>
        <w:rPr>
          <w:rFonts w:ascii="Arial" w:hAnsi="Arial" w:cs="Arial"/>
          <w:color w:val="7B7B7B" w:themeColor="accent3" w:themeShade="BF"/>
          <w:sz w:val="22"/>
          <w:szCs w:val="22"/>
        </w:rPr>
        <w:t xml:space="preserve"> that the process, on its own lacks moratorium.</w:t>
      </w:r>
      <w:r w:rsidRPr="0097119F">
        <w:rPr>
          <w:rFonts w:ascii="Arial" w:hAnsi="Arial" w:cs="Arial"/>
          <w:color w:val="7B7B7B" w:themeColor="accent3" w:themeShade="BF"/>
          <w:sz w:val="22"/>
          <w:szCs w:val="22"/>
        </w:rPr>
        <w:t xml:space="preserve"> </w:t>
      </w:r>
    </w:p>
    <w:p w14:paraId="383C0003" w14:textId="77777777" w:rsidR="00C44CFA" w:rsidRDefault="00C44CFA" w:rsidP="00E14FA7">
      <w:pPr>
        <w:jc w:val="both"/>
        <w:rPr>
          <w:rFonts w:ascii="Arial" w:hAnsi="Arial" w:cs="Arial"/>
          <w:color w:val="7B7B7B" w:themeColor="accent3" w:themeShade="BF"/>
          <w:sz w:val="22"/>
          <w:szCs w:val="22"/>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39D5E525" w14:textId="6FE08712" w:rsidR="003765EF" w:rsidRDefault="00D27A96" w:rsidP="00E14FA7">
      <w:pPr>
        <w:jc w:val="both"/>
        <w:rPr>
          <w:rFonts w:ascii="Arial" w:hAnsi="Arial" w:cs="Arial"/>
          <w:sz w:val="22"/>
          <w:szCs w:val="22"/>
        </w:rPr>
      </w:pPr>
      <w:r w:rsidRPr="00D27A96">
        <w:rPr>
          <w:rFonts w:ascii="Arial" w:hAnsi="Arial" w:cs="Arial"/>
          <w:sz w:val="22"/>
          <w:szCs w:val="22"/>
        </w:rPr>
        <w:t xml:space="preserve">Mr Chan is the sole director of Mountainview Limited, which is a Hong Kong incorporated company.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asks </w:t>
      </w:r>
      <w:r w:rsidRPr="001A38A9">
        <w:rPr>
          <w:rFonts w:ascii="Arial" w:hAnsi="Arial" w:cs="Arial"/>
          <w:sz w:val="22"/>
          <w:szCs w:val="22"/>
        </w:rPr>
        <w:t>whether his friend is correct and to advise him generally on what he should do and his position as a director.</w:t>
      </w:r>
    </w:p>
    <w:p w14:paraId="13AAA9D0" w14:textId="1541562C" w:rsidR="00EF6CFA" w:rsidRDefault="00EF6CFA" w:rsidP="00E14FA7">
      <w:pPr>
        <w:jc w:val="both"/>
        <w:rPr>
          <w:rFonts w:ascii="Arial" w:hAnsi="Arial" w:cs="Arial"/>
          <w:sz w:val="22"/>
          <w:szCs w:val="22"/>
        </w:rPr>
      </w:pPr>
    </w:p>
    <w:p w14:paraId="3A364E97" w14:textId="4AB94DFA" w:rsidR="00F8672A" w:rsidRDefault="00F8672A" w:rsidP="00EF6CFA">
      <w:pPr>
        <w:jc w:val="both"/>
        <w:rPr>
          <w:rFonts w:ascii="Arial" w:hAnsi="Arial" w:cs="Arial"/>
          <w:color w:val="7B7B7B" w:themeColor="accent3" w:themeShade="BF"/>
          <w:sz w:val="22"/>
          <w:szCs w:val="22"/>
        </w:rPr>
      </w:pPr>
    </w:p>
    <w:p w14:paraId="41F1404B" w14:textId="5F3C5A3B" w:rsidR="00F8672A" w:rsidRDefault="00F8672A" w:rsidP="00EF6CFA">
      <w:pPr>
        <w:jc w:val="both"/>
        <w:rPr>
          <w:rFonts w:ascii="Arial" w:hAnsi="Arial" w:cs="Arial"/>
          <w:color w:val="7B7B7B" w:themeColor="accent3" w:themeShade="BF"/>
          <w:sz w:val="22"/>
          <w:szCs w:val="22"/>
        </w:rPr>
      </w:pPr>
    </w:p>
    <w:p w14:paraId="295E733C" w14:textId="27778A8F" w:rsidR="00F8672A" w:rsidRDefault="00F8672A" w:rsidP="00EF6CFA">
      <w:pPr>
        <w:jc w:val="both"/>
        <w:rPr>
          <w:rFonts w:ascii="Arial" w:hAnsi="Arial" w:cs="Arial"/>
          <w:color w:val="7B7B7B" w:themeColor="accent3" w:themeShade="BF"/>
          <w:sz w:val="22"/>
          <w:szCs w:val="22"/>
        </w:rPr>
      </w:pPr>
    </w:p>
    <w:p w14:paraId="300B478C" w14:textId="3BC49728" w:rsidR="00F8672A" w:rsidRDefault="00F8672A" w:rsidP="00EF6CFA">
      <w:pPr>
        <w:jc w:val="both"/>
        <w:rPr>
          <w:rFonts w:ascii="Arial" w:hAnsi="Arial" w:cs="Arial"/>
          <w:color w:val="7B7B7B" w:themeColor="accent3" w:themeShade="BF"/>
          <w:sz w:val="22"/>
          <w:szCs w:val="22"/>
        </w:rPr>
      </w:pPr>
    </w:p>
    <w:p w14:paraId="5357A5CC" w14:textId="03DFA063" w:rsidR="00F8672A" w:rsidRDefault="00F8672A" w:rsidP="00EF6CF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With regards to the </w:t>
      </w:r>
      <w:proofErr w:type="spellStart"/>
      <w:proofErr w:type="gramStart"/>
      <w:r>
        <w:rPr>
          <w:rFonts w:ascii="Arial" w:hAnsi="Arial" w:cs="Arial"/>
          <w:color w:val="7B7B7B" w:themeColor="accent3" w:themeShade="BF"/>
          <w:sz w:val="22"/>
          <w:szCs w:val="22"/>
        </w:rPr>
        <w:t>advise</w:t>
      </w:r>
      <w:proofErr w:type="spellEnd"/>
      <w:proofErr w:type="gramEnd"/>
      <w:r>
        <w:rPr>
          <w:rFonts w:ascii="Arial" w:hAnsi="Arial" w:cs="Arial"/>
          <w:color w:val="7B7B7B" w:themeColor="accent3" w:themeShade="BF"/>
          <w:sz w:val="22"/>
          <w:szCs w:val="22"/>
        </w:rPr>
        <w:t xml:space="preserve"> received, it is not entirely correct that the only option available for Mr. Chan is to make application to Court to wind-up the Company.  If majority of the Company’s creditors are willing to enter into an arrangement or compromise, the Company may want to enter into a Scheme of Arrangement with the creditors and apply to Court for an order for a meeting with creditors for that purpose.  </w:t>
      </w:r>
    </w:p>
    <w:p w14:paraId="3518B5BB" w14:textId="10009084" w:rsidR="00F8672A" w:rsidRDefault="00F8672A" w:rsidP="00EF6CFA">
      <w:pPr>
        <w:jc w:val="both"/>
        <w:rPr>
          <w:rFonts w:ascii="Arial" w:hAnsi="Arial" w:cs="Arial"/>
          <w:color w:val="7B7B7B" w:themeColor="accent3" w:themeShade="BF"/>
          <w:sz w:val="22"/>
          <w:szCs w:val="22"/>
        </w:rPr>
      </w:pPr>
    </w:p>
    <w:p w14:paraId="00B4D9AB" w14:textId="7798518F" w:rsidR="00F8672A" w:rsidRDefault="00F8672A" w:rsidP="00EF6CF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Otherwise, should the Company </w:t>
      </w:r>
      <w:proofErr w:type="gramStart"/>
      <w:r>
        <w:rPr>
          <w:rFonts w:ascii="Arial" w:hAnsi="Arial" w:cs="Arial"/>
          <w:color w:val="7B7B7B" w:themeColor="accent3" w:themeShade="BF"/>
          <w:sz w:val="22"/>
          <w:szCs w:val="22"/>
        </w:rPr>
        <w:t>is</w:t>
      </w:r>
      <w:proofErr w:type="gramEnd"/>
      <w:r>
        <w:rPr>
          <w:rFonts w:ascii="Arial" w:hAnsi="Arial" w:cs="Arial"/>
          <w:color w:val="7B7B7B" w:themeColor="accent3" w:themeShade="BF"/>
          <w:sz w:val="22"/>
          <w:szCs w:val="22"/>
        </w:rPr>
        <w:t xml:space="preserve"> not able to enter into a compromise with its creditors, Mr. Chan may also wind-up his Company by way of a creditors voluntary liquidation.  Choice of liquidator will be nominated and voted in by the creditors during the first meeting of creditors.  As for winding-up by the Court, the company may apply to court for the winding-up if the is unable to pay its debts.  The Court will then have the power to appoint a liquidator or liquidators, provisionally or otherwise.  The Court may appoint either the Official Receiver to be the provisional liquidator.  As such, the </w:t>
      </w:r>
      <w:proofErr w:type="spellStart"/>
      <w:proofErr w:type="gramStart"/>
      <w:r>
        <w:rPr>
          <w:rFonts w:ascii="Arial" w:hAnsi="Arial" w:cs="Arial"/>
          <w:color w:val="7B7B7B" w:themeColor="accent3" w:themeShade="BF"/>
          <w:sz w:val="22"/>
          <w:szCs w:val="22"/>
        </w:rPr>
        <w:t>advise</w:t>
      </w:r>
      <w:proofErr w:type="spellEnd"/>
      <w:proofErr w:type="gramEnd"/>
      <w:r>
        <w:rPr>
          <w:rFonts w:ascii="Arial" w:hAnsi="Arial" w:cs="Arial"/>
          <w:color w:val="7B7B7B" w:themeColor="accent3" w:themeShade="BF"/>
          <w:sz w:val="22"/>
          <w:szCs w:val="22"/>
        </w:rPr>
        <w:t xml:space="preserve"> is inaccurate that Mr. Chan will be able to appoint a liquidator which is “friendly” to his cause, as the power of appointment of liquidator lies with the Court.</w:t>
      </w:r>
      <w:r w:rsidR="001A38A9">
        <w:rPr>
          <w:rFonts w:ascii="Arial" w:hAnsi="Arial" w:cs="Arial"/>
          <w:color w:val="7B7B7B" w:themeColor="accent3" w:themeShade="BF"/>
          <w:sz w:val="22"/>
          <w:szCs w:val="22"/>
        </w:rPr>
        <w:t xml:space="preserve">  Upon winding -up of the Company by the Court, Mr. Chan’s power as a Director shall cease.</w:t>
      </w:r>
      <w:r>
        <w:rPr>
          <w:rFonts w:ascii="Arial" w:hAnsi="Arial" w:cs="Arial"/>
          <w:color w:val="7B7B7B" w:themeColor="accent3" w:themeShade="BF"/>
          <w:sz w:val="22"/>
          <w:szCs w:val="22"/>
        </w:rPr>
        <w:t xml:space="preserve">  </w:t>
      </w:r>
    </w:p>
    <w:p w14:paraId="2C5ADDDD" w14:textId="77777777" w:rsidR="00F8672A" w:rsidRDefault="00F8672A" w:rsidP="00EF6CFA">
      <w:pPr>
        <w:jc w:val="both"/>
        <w:rPr>
          <w:rFonts w:ascii="Arial" w:hAnsi="Arial" w:cs="Arial"/>
          <w:color w:val="7B7B7B" w:themeColor="accent3" w:themeShade="BF"/>
          <w:sz w:val="22"/>
          <w:szCs w:val="22"/>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7B1ECC05"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13DE0583"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w:t>
      </w:r>
      <w:proofErr w:type="spellStart"/>
      <w:r w:rsidRPr="007E1E1F">
        <w:rPr>
          <w:rFonts w:ascii="Arial" w:hAnsi="Arial" w:cs="Arial"/>
          <w:sz w:val="22"/>
          <w:szCs w:val="22"/>
        </w:rPr>
        <w:t>favour</w:t>
      </w:r>
      <w:proofErr w:type="spellEnd"/>
      <w:r w:rsidRPr="007E1E1F">
        <w:rPr>
          <w:rFonts w:ascii="Arial" w:hAnsi="Arial" w:cs="Arial"/>
          <w:sz w:val="22"/>
          <w:szCs w:val="22"/>
        </w:rPr>
        <w:t>.</w:t>
      </w:r>
      <w:r w:rsidR="00520D74">
        <w:rPr>
          <w:rFonts w:ascii="Arial" w:hAnsi="Arial" w:cs="Arial"/>
          <w:sz w:val="22"/>
          <w:szCs w:val="22"/>
        </w:rPr>
        <w:t xml:space="preserve"> </w:t>
      </w:r>
      <w:r w:rsidRPr="007E1E1F">
        <w:rPr>
          <w:rFonts w:ascii="Arial" w:hAnsi="Arial" w:cs="Arial"/>
          <w:sz w:val="22"/>
          <w:szCs w:val="22"/>
        </w:rPr>
        <w:t xml:space="preserve">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met and the unsecured creditors paid at least a partial dividend.</w:t>
      </w:r>
    </w:p>
    <w:p w14:paraId="0505B2C1" w14:textId="4DCEB9DC" w:rsidR="003765EF" w:rsidRDefault="003765EF" w:rsidP="007E1E1F">
      <w:pPr>
        <w:autoSpaceDE w:val="0"/>
        <w:autoSpaceDN w:val="0"/>
        <w:adjustRightInd w:val="0"/>
        <w:jc w:val="both"/>
        <w:rPr>
          <w:rFonts w:ascii="Arial" w:hAnsi="Arial" w:cs="Arial"/>
          <w:sz w:val="22"/>
          <w:szCs w:val="22"/>
          <w:lang w:val="en-GB"/>
        </w:rPr>
      </w:pPr>
    </w:p>
    <w:p w14:paraId="3C877497" w14:textId="77777777" w:rsidR="00147487" w:rsidRDefault="008F5838" w:rsidP="008F5838">
      <w:pPr>
        <w:rPr>
          <w:rFonts w:ascii="Arial" w:hAnsi="Arial" w:cs="Arial"/>
          <w:color w:val="7B7B7B" w:themeColor="accent3" w:themeShade="BF"/>
          <w:sz w:val="22"/>
          <w:szCs w:val="22"/>
        </w:rPr>
      </w:pPr>
      <w:r>
        <w:rPr>
          <w:rFonts w:ascii="Arial" w:hAnsi="Arial" w:cs="Arial"/>
          <w:color w:val="7B7B7B" w:themeColor="accent3" w:themeShade="BF"/>
          <w:sz w:val="22"/>
          <w:szCs w:val="22"/>
        </w:rPr>
        <w:t>The characteristic of the security arrangement executed between Kite Limited and GFL where Kite Limited have given a charge over its receivables to GFL meets the definition of a floating charge notwithstanding that the charge was stated as “fixed charge”.  This is because, Kite Limited is able to continue to deal with its receivables in its normal course of business with the monies collected being paid into and out of Kite Limited normal operating account.  In the case of Orion Finance Ltd v Crown Financial Management, the court has shown that it has considered the actual effect of the arrangement instead of the language used by the parties.</w:t>
      </w:r>
    </w:p>
    <w:p w14:paraId="4F417788" w14:textId="77777777" w:rsidR="00147487" w:rsidRDefault="00147487" w:rsidP="008F5838">
      <w:pPr>
        <w:rPr>
          <w:rFonts w:ascii="Arial" w:hAnsi="Arial" w:cs="Arial"/>
          <w:color w:val="7B7B7B" w:themeColor="accent3" w:themeShade="BF"/>
          <w:sz w:val="22"/>
          <w:szCs w:val="22"/>
        </w:rPr>
      </w:pPr>
    </w:p>
    <w:p w14:paraId="59BB59F8" w14:textId="56A3F1EE" w:rsidR="008F5838" w:rsidRDefault="00147487" w:rsidP="008F5838">
      <w:pPr>
        <w:rPr>
          <w:rFonts w:ascii="Arial" w:hAnsi="Arial" w:cs="Arial"/>
          <w:color w:val="7B7B7B" w:themeColor="accent3" w:themeShade="BF"/>
          <w:sz w:val="22"/>
          <w:szCs w:val="22"/>
        </w:rPr>
      </w:pPr>
      <w:r>
        <w:rPr>
          <w:rFonts w:ascii="Arial" w:hAnsi="Arial" w:cs="Arial"/>
          <w:color w:val="7B7B7B" w:themeColor="accent3" w:themeShade="BF"/>
          <w:sz w:val="22"/>
          <w:szCs w:val="22"/>
        </w:rPr>
        <w:t>In view that the effect of the arrangement is of a floating charge, the liquidator can make a case for the preferential creditors claim to be paid out of the realization from the assets which are subject to the floating charge before the realization can be used to satisfy the claims of the charge holder.</w:t>
      </w:r>
      <w:r w:rsidR="008F5838">
        <w:rPr>
          <w:rFonts w:ascii="Arial" w:hAnsi="Arial" w:cs="Arial"/>
          <w:color w:val="7B7B7B" w:themeColor="accent3" w:themeShade="BF"/>
          <w:sz w:val="22"/>
          <w:szCs w:val="22"/>
        </w:rPr>
        <w:t xml:space="preserve">   </w:t>
      </w:r>
    </w:p>
    <w:p w14:paraId="167E84C6" w14:textId="77777777" w:rsidR="008F5838" w:rsidRDefault="008F5838" w:rsidP="008F5838">
      <w:pPr>
        <w:rPr>
          <w:rFonts w:ascii="Arial" w:hAnsi="Arial" w:cs="Arial"/>
          <w:color w:val="7B7B7B" w:themeColor="accent3" w:themeShade="BF"/>
          <w:sz w:val="22"/>
          <w:szCs w:val="22"/>
        </w:rPr>
      </w:pPr>
    </w:p>
    <w:p w14:paraId="500E5255" w14:textId="55D207BB" w:rsidR="008F5838" w:rsidRDefault="008F5838" w:rsidP="008F5838">
      <w:pPr>
        <w:rPr>
          <w:rFonts w:ascii="Arial" w:hAnsi="Arial" w:cs="Arial"/>
          <w:color w:val="7B7B7B" w:themeColor="accent3" w:themeShade="BF"/>
          <w:sz w:val="22"/>
          <w:szCs w:val="22"/>
        </w:rPr>
      </w:pPr>
    </w:p>
    <w:p w14:paraId="757F630D" w14:textId="3307ECEC" w:rsidR="008F5838" w:rsidRDefault="008F5838" w:rsidP="008F5838">
      <w:pPr>
        <w:rPr>
          <w:rFonts w:ascii="Arial" w:hAnsi="Arial" w:cs="Arial"/>
          <w:color w:val="7B7B7B" w:themeColor="accent3" w:themeShade="BF"/>
          <w:sz w:val="22"/>
          <w:szCs w:val="22"/>
        </w:rPr>
      </w:pPr>
    </w:p>
    <w:p w14:paraId="5218F5AC" w14:textId="22959C75" w:rsidR="008F5838" w:rsidRDefault="008F5838" w:rsidP="008F5838">
      <w:pPr>
        <w:rPr>
          <w:rFonts w:ascii="Arial" w:hAnsi="Arial" w:cs="Arial"/>
          <w:color w:val="7B7B7B" w:themeColor="accent3" w:themeShade="BF"/>
          <w:sz w:val="22"/>
          <w:szCs w:val="22"/>
        </w:rPr>
      </w:pPr>
    </w:p>
    <w:p w14:paraId="609FE73B" w14:textId="77777777" w:rsidR="008F5838" w:rsidRDefault="008F5838" w:rsidP="008F5838">
      <w:pPr>
        <w:rPr>
          <w:rFonts w:ascii="Arial" w:hAnsi="Arial" w:cs="Arial"/>
          <w:color w:val="7B7B7B" w:themeColor="accent3" w:themeShade="BF"/>
          <w:sz w:val="22"/>
          <w:szCs w:val="22"/>
        </w:rPr>
      </w:pPr>
    </w:p>
    <w:p w14:paraId="1BCDF626" w14:textId="093B9700" w:rsidR="008F5838" w:rsidRDefault="008F5838" w:rsidP="008F5838">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will </w:t>
      </w:r>
      <w:r w:rsidR="00147487">
        <w:rPr>
          <w:rFonts w:ascii="Arial" w:hAnsi="Arial" w:cs="Arial"/>
          <w:color w:val="7B7B7B" w:themeColor="accent3" w:themeShade="BF"/>
          <w:sz w:val="22"/>
          <w:szCs w:val="22"/>
        </w:rPr>
        <w:t xml:space="preserve">also </w:t>
      </w:r>
      <w:r>
        <w:rPr>
          <w:rFonts w:ascii="Arial" w:hAnsi="Arial" w:cs="Arial"/>
          <w:color w:val="7B7B7B" w:themeColor="accent3" w:themeShade="BF"/>
          <w:sz w:val="22"/>
          <w:szCs w:val="22"/>
        </w:rPr>
        <w:t>be able to claw back the realization by the receiver if the liquidator is able to determine whether GFL have previously registered the fixed charge pursuant to Section 335 of the Companies Ordinance.  If the charge is not registered, then the charge against the company is void and the liquidator is able to claw back the realization from the receiver.</w:t>
      </w:r>
    </w:p>
    <w:p w14:paraId="342C5218" w14:textId="77777777" w:rsidR="00E33878" w:rsidRPr="008F55C0" w:rsidRDefault="00E33878" w:rsidP="00E33878">
      <w:pPr>
        <w:ind w:left="720" w:hanging="720"/>
        <w:jc w:val="both"/>
        <w:rPr>
          <w:rFonts w:ascii="Arial" w:hAnsi="Arial" w:cs="Arial"/>
          <w:sz w:val="22"/>
          <w:szCs w:val="22"/>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669C8304" w14:textId="430EFE66" w:rsidR="007E1E1F" w:rsidRPr="000075B1" w:rsidRDefault="007E1E1F" w:rsidP="000075B1">
      <w:pPr>
        <w:spacing w:after="160" w:line="259" w:lineRule="auto"/>
        <w:jc w:val="both"/>
        <w:rPr>
          <w:rFonts w:ascii="Arial" w:hAnsi="Arial" w:cs="Arial"/>
          <w:sz w:val="22"/>
          <w:szCs w:val="22"/>
        </w:rPr>
      </w:pPr>
      <w:r w:rsidRPr="007E1E1F">
        <w:rPr>
          <w:rFonts w:ascii="Arial" w:hAnsi="Arial" w:cs="Arial"/>
          <w:sz w:val="22"/>
          <w:szCs w:val="22"/>
        </w:rPr>
        <w:t xml:space="preserve">Mr Xu entered into a Framework Agreement (FA) with his business associate,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The FA is governed by Hong Kong law. The idea was to develop a resort project in Fiji.</w:t>
      </w:r>
      <w:r w:rsidR="00406FDA">
        <w:rPr>
          <w:rFonts w:ascii="Arial" w:hAnsi="Arial" w:cs="Arial"/>
          <w:sz w:val="22"/>
          <w:szCs w:val="22"/>
        </w:rPr>
        <w:t xml:space="preserve"> </w:t>
      </w:r>
      <w:r w:rsidRPr="007E1E1F">
        <w:rPr>
          <w:rFonts w:ascii="Arial" w:hAnsi="Arial" w:cs="Arial"/>
          <w:sz w:val="22"/>
          <w:szCs w:val="22"/>
        </w:rPr>
        <w:t xml:space="preserve">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would </w:t>
      </w:r>
      <w:r w:rsidRPr="006F03A1">
        <w:rPr>
          <w:rFonts w:ascii="Arial" w:hAnsi="Arial" w:cs="Arial"/>
          <w:sz w:val="22"/>
          <w:szCs w:val="22"/>
        </w:rPr>
        <w:t>incorporate a BVI company</w:t>
      </w:r>
      <w:r w:rsidRPr="007E1E1F">
        <w:rPr>
          <w:rFonts w:ascii="Arial" w:hAnsi="Arial" w:cs="Arial"/>
          <w:sz w:val="22"/>
          <w:szCs w:val="22"/>
        </w:rPr>
        <w:t xml:space="preserve"> to purchase a 100% interest in the project from its original owners. To this end,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incorporated Sunrise Pacific Limited (SPL) in the BVI. He was (and remains) the sole director and shareholder of SPL, telling </w:t>
      </w:r>
      <w:proofErr w:type="spellStart"/>
      <w:r w:rsidRPr="007E1E1F">
        <w:rPr>
          <w:rFonts w:ascii="Arial" w:hAnsi="Arial" w:cs="Arial"/>
          <w:sz w:val="22"/>
          <w:szCs w:val="22"/>
        </w:rPr>
        <w:t>Mr</w:t>
      </w:r>
      <w:proofErr w:type="spellEnd"/>
      <w:r w:rsidRPr="007E1E1F">
        <w:rPr>
          <w:rFonts w:ascii="Arial" w:hAnsi="Arial" w:cs="Arial"/>
          <w:sz w:val="22"/>
          <w:szCs w:val="22"/>
        </w:rPr>
        <w:t xml:space="preserve"> X</w:t>
      </w:r>
      <w:r w:rsidR="00412F6F">
        <w:rPr>
          <w:rFonts w:ascii="Arial" w:hAnsi="Arial" w:cs="Arial"/>
          <w:sz w:val="22"/>
          <w:szCs w:val="22"/>
        </w:rPr>
        <w:t>u</w:t>
      </w:r>
      <w:r w:rsidRPr="007E1E1F">
        <w:rPr>
          <w:rFonts w:ascii="Arial" w:hAnsi="Arial" w:cs="Arial"/>
          <w:sz w:val="22"/>
          <w:szCs w:val="22"/>
        </w:rPr>
        <w:t xml:space="preserve">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1D5B116A" w14:textId="46492B66"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0012B8FB"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Mr Zhang, who lives in Hong Kong; and SPL also has a book-keeper, Mr Wong, who lives in Hong Kong. Neither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nor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694F2F40"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 xml:space="preserve">The liquidator asks for your advice on </w:t>
      </w:r>
      <w:r w:rsidRPr="006F03A1">
        <w:rPr>
          <w:rFonts w:ascii="Arial" w:hAnsi="Arial" w:cs="Arial"/>
          <w:b/>
          <w:bCs/>
          <w:sz w:val="22"/>
          <w:szCs w:val="22"/>
        </w:rPr>
        <w:t>what steps he can take in Hong Kong</w:t>
      </w:r>
      <w:r w:rsidRPr="006F03A1">
        <w:rPr>
          <w:rFonts w:ascii="Arial" w:hAnsi="Arial" w:cs="Arial"/>
          <w:sz w:val="22"/>
          <w:szCs w:val="22"/>
        </w:rPr>
        <w:t>, including</w:t>
      </w:r>
      <w:r w:rsidRPr="007E1E1F">
        <w:rPr>
          <w:rFonts w:ascii="Arial" w:hAnsi="Arial" w:cs="Arial"/>
          <w:sz w:val="22"/>
          <w:szCs w:val="22"/>
        </w:rPr>
        <w:t xml:space="preserve">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15A23FD9" w14:textId="3E0E7DB0" w:rsidR="00E8250C" w:rsidRDefault="00E8250C" w:rsidP="00406FD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Notwithstanding Hong Kong lacks statutory framework to deal with cross border insolvency, Hong Kong court normally provides assistance to foreign liquidators based on common law principles.  Under Hong Kong jurisdiction, no court order is required for recognition of foreign liquidators.  Hong Kong Court may make an order to assist the liquidators on their application upon a letter of request issued by the foreign liquidators.  The BVI liquidators should issue a letter to the court to seek for assistance on the following:</w:t>
      </w:r>
    </w:p>
    <w:p w14:paraId="4CF89643" w14:textId="77A9738F" w:rsidR="00E8250C" w:rsidRDefault="00E8250C" w:rsidP="00406FDA">
      <w:pPr>
        <w:jc w:val="both"/>
        <w:rPr>
          <w:rFonts w:ascii="Arial" w:hAnsi="Arial" w:cs="Arial"/>
          <w:color w:val="7B7B7B" w:themeColor="accent3" w:themeShade="BF"/>
          <w:sz w:val="22"/>
          <w:szCs w:val="22"/>
        </w:rPr>
      </w:pPr>
    </w:p>
    <w:p w14:paraId="15D4A409" w14:textId="77777777" w:rsidR="00E8250C" w:rsidRDefault="00E8250C" w:rsidP="00E8250C">
      <w:pPr>
        <w:pStyle w:val="ListParagraph"/>
        <w:numPr>
          <w:ilvl w:val="0"/>
          <w:numId w:val="3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Obtain Court order for officers of SPL to surrender books and records of the Company;</w:t>
      </w:r>
    </w:p>
    <w:p w14:paraId="19A5A519" w14:textId="77777777" w:rsidR="00E8250C" w:rsidRDefault="00E8250C" w:rsidP="00E8250C">
      <w:pPr>
        <w:pStyle w:val="ListParagraph"/>
        <w:numPr>
          <w:ilvl w:val="0"/>
          <w:numId w:val="3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Obtain Court Order to direct the Hong Kong Bank to freeze and return the money to the liquidator;</w:t>
      </w:r>
    </w:p>
    <w:p w14:paraId="3AC33261" w14:textId="02BB6091" w:rsidR="00E8250C" w:rsidRDefault="00E8250C" w:rsidP="00406FDA">
      <w:pPr>
        <w:jc w:val="both"/>
        <w:rPr>
          <w:rFonts w:ascii="Arial" w:hAnsi="Arial" w:cs="Arial"/>
          <w:color w:val="7B7B7B" w:themeColor="accent3" w:themeShade="BF"/>
          <w:sz w:val="22"/>
          <w:szCs w:val="22"/>
        </w:rPr>
      </w:pPr>
    </w:p>
    <w:p w14:paraId="55960806" w14:textId="1EA7C6C6" w:rsidR="00E8250C" w:rsidRPr="00E8250C" w:rsidRDefault="00E8250C" w:rsidP="00E8250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for the liquidator’s concern on the validity of his standing pursuant to the clause in the FA, it is noted that the clause has the intention to evade insolvency law and created to benefit solely for the benefit of the shareholder instead of creditors in case of insolvency.  Under this circumstance, the court generally will not </w:t>
      </w:r>
      <w:proofErr w:type="gramStart"/>
      <w:r>
        <w:rPr>
          <w:rFonts w:ascii="Arial" w:hAnsi="Arial" w:cs="Arial"/>
          <w:color w:val="7B7B7B" w:themeColor="accent3" w:themeShade="BF"/>
          <w:sz w:val="22"/>
          <w:szCs w:val="22"/>
        </w:rPr>
        <w:t>upheld</w:t>
      </w:r>
      <w:proofErr w:type="gramEnd"/>
      <w:r>
        <w:rPr>
          <w:rFonts w:ascii="Arial" w:hAnsi="Arial" w:cs="Arial"/>
          <w:color w:val="7B7B7B" w:themeColor="accent3" w:themeShade="BF"/>
          <w:sz w:val="22"/>
          <w:szCs w:val="22"/>
        </w:rPr>
        <w:t xml:space="preserve"> the terms of the contract and may void the terms following the anti-deprivation principle.  As such, BVI’s liquidator should not be concern of his standing to bring the winding-up proceedings. </w:t>
      </w:r>
    </w:p>
    <w:p w14:paraId="37EA64F4" w14:textId="362FAA1A" w:rsidR="00E8250C" w:rsidRDefault="00E8250C" w:rsidP="00406FDA">
      <w:pPr>
        <w:jc w:val="both"/>
        <w:rPr>
          <w:rFonts w:ascii="Arial" w:hAnsi="Arial" w:cs="Arial"/>
          <w:color w:val="7B7B7B" w:themeColor="accent3" w:themeShade="BF"/>
          <w:sz w:val="22"/>
          <w:szCs w:val="22"/>
        </w:rPr>
      </w:pPr>
    </w:p>
    <w:p w14:paraId="1D231864" w14:textId="77777777" w:rsidR="00E8250C" w:rsidRDefault="00E8250C" w:rsidP="00E8250C">
      <w:pPr>
        <w:jc w:val="both"/>
        <w:rPr>
          <w:rFonts w:ascii="Arial" w:hAnsi="Arial" w:cs="Arial"/>
          <w:color w:val="7B7B7B" w:themeColor="accent3" w:themeShade="BF"/>
          <w:sz w:val="22"/>
          <w:szCs w:val="22"/>
        </w:rPr>
      </w:pPr>
    </w:p>
    <w:p w14:paraId="534E5201" w14:textId="2F45259A" w:rsidR="00E8250C" w:rsidRDefault="00E8250C" w:rsidP="00E8250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regard to SPL’s assets in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the “record of meeting” between the representatives of the Supreme Court in the Mainland further developed the co-operation mechanism between Hong Kong and the Mainland.  This allows for mutual recognition and assistance to “insolvency proceedings” between Hong Kong and the Mainland.</w:t>
      </w:r>
      <w:r w:rsidR="008C6693">
        <w:rPr>
          <w:rFonts w:ascii="Arial" w:hAnsi="Arial" w:cs="Arial"/>
          <w:color w:val="7B7B7B" w:themeColor="accent3" w:themeShade="BF"/>
          <w:sz w:val="22"/>
          <w:szCs w:val="22"/>
        </w:rPr>
        <w:t xml:space="preserve">  In the context of Hong Kong, “insolvency proceedings” means any collective </w:t>
      </w:r>
      <w:r w:rsidR="008C6693" w:rsidRPr="008C6693">
        <w:rPr>
          <w:rFonts w:ascii="Arial" w:hAnsi="Arial" w:cs="Arial"/>
          <w:color w:val="7B7B7B" w:themeColor="accent3" w:themeShade="BF"/>
          <w:sz w:val="22"/>
          <w:szCs w:val="22"/>
        </w:rPr>
        <w:t>insolvency proceedings commenced under CWUMPO or the CO and includes compulsory liquidations, creditors’ voluntary liquidations and schemes of arrangement which are promoted by a liquidator or provisional liquidator</w:t>
      </w:r>
      <w:r w:rsidR="008C6693">
        <w:rPr>
          <w:rFonts w:ascii="Arial" w:hAnsi="Arial" w:cs="Arial"/>
          <w:color w:val="7B7B7B" w:themeColor="accent3" w:themeShade="BF"/>
          <w:sz w:val="22"/>
          <w:szCs w:val="22"/>
        </w:rPr>
        <w:t>.</w:t>
      </w:r>
    </w:p>
    <w:p w14:paraId="0AC042EA" w14:textId="0CD3C6CE" w:rsidR="00207F69" w:rsidRDefault="00207F69" w:rsidP="00E8250C">
      <w:pPr>
        <w:jc w:val="both"/>
        <w:rPr>
          <w:rFonts w:ascii="Arial" w:hAnsi="Arial" w:cs="Arial"/>
          <w:color w:val="7B7B7B" w:themeColor="accent3" w:themeShade="BF"/>
          <w:sz w:val="22"/>
          <w:szCs w:val="22"/>
        </w:rPr>
      </w:pPr>
    </w:p>
    <w:p w14:paraId="337E7E5D" w14:textId="2B51D326" w:rsidR="00207F69" w:rsidRDefault="00207F69" w:rsidP="00E8250C">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rPr>
        <w:t xml:space="preserve">Pursuant to the “record of meeting”, liquidators from Hong Kong may apply for recognition in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and obtain assistance from the Mainland to recover </w:t>
      </w:r>
      <w:r w:rsidR="006F03A1">
        <w:rPr>
          <w:rFonts w:ascii="Arial" w:hAnsi="Arial" w:cs="Arial"/>
          <w:color w:val="7B7B7B" w:themeColor="accent3" w:themeShade="BF"/>
          <w:sz w:val="22"/>
          <w:szCs w:val="22"/>
        </w:rPr>
        <w:t>debtor</w:t>
      </w:r>
      <w:r>
        <w:rPr>
          <w:rFonts w:ascii="Arial" w:hAnsi="Arial" w:cs="Arial"/>
          <w:color w:val="7B7B7B" w:themeColor="accent3" w:themeShade="BF"/>
          <w:sz w:val="22"/>
          <w:szCs w:val="22"/>
        </w:rPr>
        <w:t xml:space="preserve"> company’s assets which are located in the designated pilot areas in the Mainland.</w:t>
      </w:r>
      <w:r w:rsidR="006F03A1">
        <w:rPr>
          <w:rFonts w:ascii="Arial" w:hAnsi="Arial" w:cs="Arial"/>
          <w:color w:val="7B7B7B" w:themeColor="accent3" w:themeShade="BF"/>
          <w:sz w:val="22"/>
          <w:szCs w:val="22"/>
        </w:rPr>
        <w:t xml:space="preserve">  To qualify for recognition, </w:t>
      </w:r>
      <w:r w:rsidR="006F03A1" w:rsidRPr="00532634">
        <w:rPr>
          <w:rFonts w:ascii="Arial" w:hAnsi="Arial" w:cs="Arial"/>
          <w:color w:val="7B7B7B" w:themeColor="accent3" w:themeShade="BF"/>
          <w:sz w:val="22"/>
          <w:szCs w:val="22"/>
          <w:lang w:val="en-MY"/>
        </w:rPr>
        <w:t>The debtor’s centre of main interest must be in Hong Kong, with the Opinion stating that “Centre of main interests” for these purposes generally means the place of incorporation of the debtor</w:t>
      </w:r>
      <w:r w:rsidR="006F03A1">
        <w:rPr>
          <w:rFonts w:ascii="Arial" w:hAnsi="Arial" w:cs="Arial"/>
          <w:color w:val="7B7B7B" w:themeColor="accent3" w:themeShade="BF"/>
          <w:sz w:val="22"/>
          <w:szCs w:val="22"/>
          <w:lang w:val="en-MY"/>
        </w:rPr>
        <w:t>.  However, the Mainland’s</w:t>
      </w:r>
      <w:r w:rsidR="006F03A1" w:rsidRPr="00532634">
        <w:rPr>
          <w:rFonts w:ascii="Arial" w:hAnsi="Arial" w:cs="Arial"/>
          <w:color w:val="7B7B7B" w:themeColor="accent3" w:themeShade="BF"/>
          <w:sz w:val="22"/>
          <w:szCs w:val="22"/>
          <w:lang w:val="en-MY"/>
        </w:rPr>
        <w:t xml:space="preserve"> court shall take into account other factors including the place of principal office, the principal place of business, the place of principal assets etc. of the debtor</w:t>
      </w:r>
      <w:r w:rsidR="006F03A1">
        <w:rPr>
          <w:rFonts w:ascii="Arial" w:hAnsi="Arial" w:cs="Arial"/>
          <w:color w:val="7B7B7B" w:themeColor="accent3" w:themeShade="BF"/>
          <w:sz w:val="22"/>
          <w:szCs w:val="22"/>
          <w:lang w:val="en-MY"/>
        </w:rPr>
        <w:t>.</w:t>
      </w:r>
    </w:p>
    <w:p w14:paraId="7D1E13D8" w14:textId="05EC4AC5" w:rsidR="006F03A1" w:rsidRDefault="006F03A1" w:rsidP="00E8250C">
      <w:pPr>
        <w:jc w:val="both"/>
        <w:rPr>
          <w:rFonts w:ascii="Arial" w:hAnsi="Arial" w:cs="Arial"/>
          <w:color w:val="7B7B7B" w:themeColor="accent3" w:themeShade="BF"/>
          <w:sz w:val="22"/>
          <w:szCs w:val="22"/>
          <w:lang w:val="en-MY"/>
        </w:rPr>
      </w:pPr>
    </w:p>
    <w:p w14:paraId="54FD2070" w14:textId="60F2F00E" w:rsidR="006F03A1" w:rsidRDefault="006F03A1" w:rsidP="00E8250C">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As such, the BVI’s liquidator will need to first determine the following in order to qualify for the assistance afforded under the “record of meeting”:</w:t>
      </w:r>
    </w:p>
    <w:p w14:paraId="62F03FD8" w14:textId="35CE3DDA" w:rsidR="006F03A1" w:rsidRDefault="006F03A1" w:rsidP="00E8250C">
      <w:pPr>
        <w:jc w:val="both"/>
        <w:rPr>
          <w:rFonts w:ascii="Arial" w:hAnsi="Arial" w:cs="Arial"/>
          <w:color w:val="7B7B7B" w:themeColor="accent3" w:themeShade="BF"/>
          <w:sz w:val="22"/>
          <w:szCs w:val="22"/>
          <w:lang w:val="en-MY"/>
        </w:rPr>
      </w:pPr>
    </w:p>
    <w:p w14:paraId="44279BC0" w14:textId="13857011" w:rsidR="006F03A1" w:rsidRDefault="006F03A1" w:rsidP="006F03A1">
      <w:pPr>
        <w:pStyle w:val="ListParagraph"/>
        <w:numPr>
          <w:ilvl w:val="0"/>
          <w:numId w:val="4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SPL’s “COMI” is in Hong Kong;</w:t>
      </w:r>
    </w:p>
    <w:p w14:paraId="0128FC18" w14:textId="3FFC5CB0" w:rsidR="006F03A1" w:rsidRPr="006F03A1" w:rsidRDefault="006F03A1" w:rsidP="006F03A1">
      <w:pPr>
        <w:pStyle w:val="ListParagraph"/>
        <w:numPr>
          <w:ilvl w:val="0"/>
          <w:numId w:val="4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Whether SPL’s asset to be recovered in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is located at the designated pilot areas in the Mainland.</w:t>
      </w:r>
    </w:p>
    <w:p w14:paraId="4914B930" w14:textId="77777777" w:rsidR="00E8250C" w:rsidRDefault="00E8250C" w:rsidP="00E8250C">
      <w:pPr>
        <w:jc w:val="both"/>
        <w:rPr>
          <w:rFonts w:ascii="Arial" w:hAnsi="Arial" w:cs="Arial"/>
          <w:color w:val="7B7B7B" w:themeColor="accent3" w:themeShade="BF"/>
          <w:sz w:val="22"/>
          <w:szCs w:val="22"/>
        </w:rPr>
      </w:pPr>
    </w:p>
    <w:p w14:paraId="370FE3B2" w14:textId="4F7C9897" w:rsidR="00406FDA" w:rsidRPr="00532634" w:rsidRDefault="00E8250C" w:rsidP="006F03A1">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rPr>
        <w:t xml:space="preserve"> </w:t>
      </w:r>
    </w:p>
    <w:p w14:paraId="24FB40BF" w14:textId="77777777" w:rsidR="003765EF" w:rsidRPr="00406FDA" w:rsidRDefault="003765EF" w:rsidP="00E14FA7">
      <w:pPr>
        <w:jc w:val="both"/>
        <w:rPr>
          <w:rFonts w:ascii="Arial" w:hAnsi="Arial" w:cs="Arial"/>
          <w:color w:val="000000" w:themeColor="text1"/>
          <w:sz w:val="22"/>
          <w:szCs w:val="22"/>
          <w:lang w:val="en-MY"/>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E6FC" w14:textId="77777777" w:rsidR="005C5110" w:rsidRDefault="005C5110" w:rsidP="00241B44">
      <w:r>
        <w:separator/>
      </w:r>
    </w:p>
  </w:endnote>
  <w:endnote w:type="continuationSeparator" w:id="0">
    <w:p w14:paraId="39E3E44B" w14:textId="77777777" w:rsidR="005C5110" w:rsidRDefault="005C511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39A41A41" w:rsidR="00241FA3" w:rsidRDefault="00792FD2" w:rsidP="009B4976">
    <w:pPr>
      <w:pStyle w:val="Footer"/>
      <w:ind w:right="360"/>
      <w:rPr>
        <w:rFonts w:ascii="Arial" w:hAnsi="Arial" w:cs="Arial"/>
        <w:sz w:val="18"/>
        <w:szCs w:val="18"/>
        <w:lang w:val="en-GB"/>
      </w:rPr>
    </w:pPr>
    <w:r>
      <w:rPr>
        <w:rFonts w:ascii="Arial" w:hAnsi="Arial" w:cs="Arial"/>
        <w:sz w:val="18"/>
        <w:szCs w:val="18"/>
        <w:lang w:val="en-GB"/>
      </w:rPr>
      <w:t>202122-619</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C4A9" w14:textId="77777777" w:rsidR="005C5110" w:rsidRDefault="005C5110" w:rsidP="00241B44">
      <w:r>
        <w:separator/>
      </w:r>
    </w:p>
  </w:footnote>
  <w:footnote w:type="continuationSeparator" w:id="0">
    <w:p w14:paraId="39D787C2" w14:textId="77777777" w:rsidR="005C5110" w:rsidRDefault="005C511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DF196D"/>
    <w:multiLevelType w:val="hybridMultilevel"/>
    <w:tmpl w:val="76F62F3A"/>
    <w:lvl w:ilvl="0" w:tplc="37A62E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2B7"/>
    <w:multiLevelType w:val="hybridMultilevel"/>
    <w:tmpl w:val="3EAA8470"/>
    <w:lvl w:ilvl="0" w:tplc="6352AB3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CB4AB3"/>
    <w:multiLevelType w:val="hybridMultilevel"/>
    <w:tmpl w:val="9C8040A6"/>
    <w:lvl w:ilvl="0" w:tplc="B7B4F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431BFA"/>
    <w:multiLevelType w:val="hybridMultilevel"/>
    <w:tmpl w:val="C43E09B2"/>
    <w:lvl w:ilvl="0" w:tplc="6C346016">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C07041"/>
    <w:multiLevelType w:val="hybridMultilevel"/>
    <w:tmpl w:val="F5488B38"/>
    <w:lvl w:ilvl="0" w:tplc="B44A2C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D4194E"/>
    <w:multiLevelType w:val="hybridMultilevel"/>
    <w:tmpl w:val="11683E5E"/>
    <w:lvl w:ilvl="0" w:tplc="113EF3F6">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06EC3"/>
    <w:multiLevelType w:val="hybridMultilevel"/>
    <w:tmpl w:val="E9945518"/>
    <w:lvl w:ilvl="0" w:tplc="530EC2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D449C"/>
    <w:multiLevelType w:val="hybridMultilevel"/>
    <w:tmpl w:val="590222C8"/>
    <w:lvl w:ilvl="0" w:tplc="4E102D6E">
      <w:start w:val="1"/>
      <w:numFmt w:val="lowerLetter"/>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7B3BBE"/>
    <w:multiLevelType w:val="hybridMultilevel"/>
    <w:tmpl w:val="E72047BA"/>
    <w:lvl w:ilvl="0" w:tplc="1A908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850077"/>
    <w:multiLevelType w:val="hybridMultilevel"/>
    <w:tmpl w:val="1D8A7EE0"/>
    <w:lvl w:ilvl="0" w:tplc="113EF3F6">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3160CB"/>
    <w:multiLevelType w:val="multilevel"/>
    <w:tmpl w:val="11C07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1063B5"/>
    <w:multiLevelType w:val="hybridMultilevel"/>
    <w:tmpl w:val="33ACB0F8"/>
    <w:lvl w:ilvl="0" w:tplc="F8B613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9E2A69"/>
    <w:multiLevelType w:val="multilevel"/>
    <w:tmpl w:val="11C07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3B2B07"/>
    <w:multiLevelType w:val="hybridMultilevel"/>
    <w:tmpl w:val="29C4B77E"/>
    <w:lvl w:ilvl="0" w:tplc="518CF1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372702">
    <w:abstractNumId w:val="36"/>
  </w:num>
  <w:num w:numId="2" w16cid:durableId="1075207831">
    <w:abstractNumId w:val="34"/>
  </w:num>
  <w:num w:numId="3" w16cid:durableId="320305984">
    <w:abstractNumId w:val="19"/>
  </w:num>
  <w:num w:numId="4" w16cid:durableId="1812600500">
    <w:abstractNumId w:val="24"/>
  </w:num>
  <w:num w:numId="5" w16cid:durableId="473917026">
    <w:abstractNumId w:val="12"/>
  </w:num>
  <w:num w:numId="6" w16cid:durableId="39936967">
    <w:abstractNumId w:val="11"/>
  </w:num>
  <w:num w:numId="7" w16cid:durableId="1361589430">
    <w:abstractNumId w:val="10"/>
  </w:num>
  <w:num w:numId="8" w16cid:durableId="1902982711">
    <w:abstractNumId w:val="22"/>
  </w:num>
  <w:num w:numId="9" w16cid:durableId="68893055">
    <w:abstractNumId w:val="4"/>
  </w:num>
  <w:num w:numId="10" w16cid:durableId="1025710355">
    <w:abstractNumId w:val="28"/>
  </w:num>
  <w:num w:numId="11" w16cid:durableId="178858311">
    <w:abstractNumId w:val="18"/>
  </w:num>
  <w:num w:numId="12" w16cid:durableId="1658847807">
    <w:abstractNumId w:val="25"/>
  </w:num>
  <w:num w:numId="13" w16cid:durableId="254024082">
    <w:abstractNumId w:val="40"/>
  </w:num>
  <w:num w:numId="14" w16cid:durableId="251672480">
    <w:abstractNumId w:val="30"/>
  </w:num>
  <w:num w:numId="15" w16cid:durableId="1657220938">
    <w:abstractNumId w:val="27"/>
  </w:num>
  <w:num w:numId="16" w16cid:durableId="289555728">
    <w:abstractNumId w:val="26"/>
  </w:num>
  <w:num w:numId="17" w16cid:durableId="216868046">
    <w:abstractNumId w:val="6"/>
  </w:num>
  <w:num w:numId="18" w16cid:durableId="392118422">
    <w:abstractNumId w:val="39"/>
  </w:num>
  <w:num w:numId="19" w16cid:durableId="1409965506">
    <w:abstractNumId w:val="31"/>
  </w:num>
  <w:num w:numId="20" w16cid:durableId="1713572669">
    <w:abstractNumId w:val="35"/>
  </w:num>
  <w:num w:numId="21" w16cid:durableId="1338849006">
    <w:abstractNumId w:val="17"/>
  </w:num>
  <w:num w:numId="22" w16cid:durableId="929387074">
    <w:abstractNumId w:val="20"/>
  </w:num>
  <w:num w:numId="23" w16cid:durableId="1936205925">
    <w:abstractNumId w:val="0"/>
  </w:num>
  <w:num w:numId="24" w16cid:durableId="237599708">
    <w:abstractNumId w:val="32"/>
  </w:num>
  <w:num w:numId="25" w16cid:durableId="79642716">
    <w:abstractNumId w:val="8"/>
  </w:num>
  <w:num w:numId="26" w16cid:durableId="676343172">
    <w:abstractNumId w:val="2"/>
  </w:num>
  <w:num w:numId="27" w16cid:durableId="1635670863">
    <w:abstractNumId w:val="3"/>
  </w:num>
  <w:num w:numId="28" w16cid:durableId="1297443078">
    <w:abstractNumId w:val="16"/>
  </w:num>
  <w:num w:numId="29" w16cid:durableId="159931282">
    <w:abstractNumId w:val="29"/>
  </w:num>
  <w:num w:numId="30" w16cid:durableId="1914049743">
    <w:abstractNumId w:val="23"/>
  </w:num>
  <w:num w:numId="31" w16cid:durableId="1662811837">
    <w:abstractNumId w:val="14"/>
  </w:num>
  <w:num w:numId="32" w16cid:durableId="252130603">
    <w:abstractNumId w:val="37"/>
  </w:num>
  <w:num w:numId="33" w16cid:durableId="493187026">
    <w:abstractNumId w:val="21"/>
  </w:num>
  <w:num w:numId="34" w16cid:durableId="1532036023">
    <w:abstractNumId w:val="5"/>
  </w:num>
  <w:num w:numId="35" w16cid:durableId="1845585438">
    <w:abstractNumId w:val="13"/>
  </w:num>
  <w:num w:numId="36" w16cid:durableId="34701047">
    <w:abstractNumId w:val="1"/>
  </w:num>
  <w:num w:numId="37" w16cid:durableId="1394232253">
    <w:abstractNumId w:val="7"/>
  </w:num>
  <w:num w:numId="38" w16cid:durableId="292181335">
    <w:abstractNumId w:val="9"/>
  </w:num>
  <w:num w:numId="39" w16cid:durableId="878518001">
    <w:abstractNumId w:val="15"/>
  </w:num>
  <w:num w:numId="40" w16cid:durableId="122701751">
    <w:abstractNumId w:val="33"/>
  </w:num>
  <w:num w:numId="41" w16cid:durableId="856382654">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5B1"/>
    <w:rsid w:val="00007BF3"/>
    <w:rsid w:val="00010809"/>
    <w:rsid w:val="00010BA0"/>
    <w:rsid w:val="000168DB"/>
    <w:rsid w:val="00020557"/>
    <w:rsid w:val="00021FC2"/>
    <w:rsid w:val="000250C7"/>
    <w:rsid w:val="00026F16"/>
    <w:rsid w:val="00036F4B"/>
    <w:rsid w:val="00037621"/>
    <w:rsid w:val="00044D46"/>
    <w:rsid w:val="00045088"/>
    <w:rsid w:val="00045904"/>
    <w:rsid w:val="00046FA0"/>
    <w:rsid w:val="000502FD"/>
    <w:rsid w:val="0005076F"/>
    <w:rsid w:val="00057102"/>
    <w:rsid w:val="000626F8"/>
    <w:rsid w:val="00065166"/>
    <w:rsid w:val="00072EA7"/>
    <w:rsid w:val="00074890"/>
    <w:rsid w:val="00075CB8"/>
    <w:rsid w:val="00082609"/>
    <w:rsid w:val="000851CC"/>
    <w:rsid w:val="00087F21"/>
    <w:rsid w:val="00093BE8"/>
    <w:rsid w:val="000A08E9"/>
    <w:rsid w:val="000A1AC9"/>
    <w:rsid w:val="000A288C"/>
    <w:rsid w:val="000A407B"/>
    <w:rsid w:val="000A463E"/>
    <w:rsid w:val="000A68ED"/>
    <w:rsid w:val="000B05A3"/>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47487"/>
    <w:rsid w:val="00152348"/>
    <w:rsid w:val="0015456D"/>
    <w:rsid w:val="00155FA2"/>
    <w:rsid w:val="00161F1B"/>
    <w:rsid w:val="00162829"/>
    <w:rsid w:val="00165552"/>
    <w:rsid w:val="00180548"/>
    <w:rsid w:val="00180A33"/>
    <w:rsid w:val="00180AC4"/>
    <w:rsid w:val="00180CCE"/>
    <w:rsid w:val="00181AD4"/>
    <w:rsid w:val="0018267A"/>
    <w:rsid w:val="00182779"/>
    <w:rsid w:val="001830DF"/>
    <w:rsid w:val="001834DC"/>
    <w:rsid w:val="001844D8"/>
    <w:rsid w:val="00193428"/>
    <w:rsid w:val="001966D9"/>
    <w:rsid w:val="001A007A"/>
    <w:rsid w:val="001A38A9"/>
    <w:rsid w:val="001A7E9A"/>
    <w:rsid w:val="001B00B3"/>
    <w:rsid w:val="001B0F70"/>
    <w:rsid w:val="001B5016"/>
    <w:rsid w:val="001B6568"/>
    <w:rsid w:val="001C45FC"/>
    <w:rsid w:val="001C6BC7"/>
    <w:rsid w:val="001D0469"/>
    <w:rsid w:val="001D29C0"/>
    <w:rsid w:val="001D4862"/>
    <w:rsid w:val="001E11FC"/>
    <w:rsid w:val="001E25B9"/>
    <w:rsid w:val="001E2A61"/>
    <w:rsid w:val="001E49E0"/>
    <w:rsid w:val="001E7B5A"/>
    <w:rsid w:val="001F1951"/>
    <w:rsid w:val="001F7412"/>
    <w:rsid w:val="0020090A"/>
    <w:rsid w:val="00202DFE"/>
    <w:rsid w:val="0020725B"/>
    <w:rsid w:val="00207F69"/>
    <w:rsid w:val="002110F1"/>
    <w:rsid w:val="00224D7B"/>
    <w:rsid w:val="00225ADF"/>
    <w:rsid w:val="002356EA"/>
    <w:rsid w:val="0024116D"/>
    <w:rsid w:val="002414D3"/>
    <w:rsid w:val="00241B44"/>
    <w:rsid w:val="00241FA3"/>
    <w:rsid w:val="00245EFB"/>
    <w:rsid w:val="0025386E"/>
    <w:rsid w:val="002638B0"/>
    <w:rsid w:val="0026647A"/>
    <w:rsid w:val="002668D3"/>
    <w:rsid w:val="0027299F"/>
    <w:rsid w:val="0028167A"/>
    <w:rsid w:val="00284EBE"/>
    <w:rsid w:val="00286642"/>
    <w:rsid w:val="002903A7"/>
    <w:rsid w:val="002908C7"/>
    <w:rsid w:val="0029433F"/>
    <w:rsid w:val="00294829"/>
    <w:rsid w:val="0029690F"/>
    <w:rsid w:val="00297C8A"/>
    <w:rsid w:val="002A2A60"/>
    <w:rsid w:val="002A37BB"/>
    <w:rsid w:val="002A7D00"/>
    <w:rsid w:val="002B1C45"/>
    <w:rsid w:val="002C13C8"/>
    <w:rsid w:val="002C3547"/>
    <w:rsid w:val="002C6462"/>
    <w:rsid w:val="002D0021"/>
    <w:rsid w:val="002D299D"/>
    <w:rsid w:val="002D30E7"/>
    <w:rsid w:val="002D3473"/>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C7468"/>
    <w:rsid w:val="003D0A6D"/>
    <w:rsid w:val="003D7879"/>
    <w:rsid w:val="003E0B16"/>
    <w:rsid w:val="003E10A7"/>
    <w:rsid w:val="003E220B"/>
    <w:rsid w:val="003E67D1"/>
    <w:rsid w:val="003F73C7"/>
    <w:rsid w:val="004017D4"/>
    <w:rsid w:val="00404329"/>
    <w:rsid w:val="00405DC1"/>
    <w:rsid w:val="00406FDA"/>
    <w:rsid w:val="00411D40"/>
    <w:rsid w:val="00412F6F"/>
    <w:rsid w:val="0041438F"/>
    <w:rsid w:val="00415F1F"/>
    <w:rsid w:val="0042108F"/>
    <w:rsid w:val="00430FED"/>
    <w:rsid w:val="00434A8C"/>
    <w:rsid w:val="0043616E"/>
    <w:rsid w:val="00437297"/>
    <w:rsid w:val="00444284"/>
    <w:rsid w:val="00445CE6"/>
    <w:rsid w:val="004534C2"/>
    <w:rsid w:val="0045446F"/>
    <w:rsid w:val="0045683E"/>
    <w:rsid w:val="00477C72"/>
    <w:rsid w:val="00485546"/>
    <w:rsid w:val="00491675"/>
    <w:rsid w:val="00493855"/>
    <w:rsid w:val="00495E79"/>
    <w:rsid w:val="00496120"/>
    <w:rsid w:val="004A2D83"/>
    <w:rsid w:val="004A57DD"/>
    <w:rsid w:val="004A7B51"/>
    <w:rsid w:val="004A7D71"/>
    <w:rsid w:val="004A7EF3"/>
    <w:rsid w:val="004B11FD"/>
    <w:rsid w:val="004B147D"/>
    <w:rsid w:val="004B23A2"/>
    <w:rsid w:val="004D1A5A"/>
    <w:rsid w:val="004D2FFF"/>
    <w:rsid w:val="004D3721"/>
    <w:rsid w:val="004D64F9"/>
    <w:rsid w:val="004E3A6B"/>
    <w:rsid w:val="004E622C"/>
    <w:rsid w:val="004F5FDF"/>
    <w:rsid w:val="005051E4"/>
    <w:rsid w:val="005177FE"/>
    <w:rsid w:val="0052071E"/>
    <w:rsid w:val="00520D74"/>
    <w:rsid w:val="0052263B"/>
    <w:rsid w:val="005234E4"/>
    <w:rsid w:val="00524728"/>
    <w:rsid w:val="00532634"/>
    <w:rsid w:val="005331CA"/>
    <w:rsid w:val="00537970"/>
    <w:rsid w:val="00540E3A"/>
    <w:rsid w:val="00544127"/>
    <w:rsid w:val="005463A9"/>
    <w:rsid w:val="00553EB2"/>
    <w:rsid w:val="00560534"/>
    <w:rsid w:val="0056391B"/>
    <w:rsid w:val="005650E2"/>
    <w:rsid w:val="00567AD7"/>
    <w:rsid w:val="00575B2D"/>
    <w:rsid w:val="005778B6"/>
    <w:rsid w:val="005833D0"/>
    <w:rsid w:val="005846F3"/>
    <w:rsid w:val="00586142"/>
    <w:rsid w:val="0058622F"/>
    <w:rsid w:val="00592236"/>
    <w:rsid w:val="00592F82"/>
    <w:rsid w:val="005A0CCA"/>
    <w:rsid w:val="005A6FF2"/>
    <w:rsid w:val="005A726D"/>
    <w:rsid w:val="005B67AC"/>
    <w:rsid w:val="005B79F4"/>
    <w:rsid w:val="005C5110"/>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B3E"/>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2207"/>
    <w:rsid w:val="00687A1D"/>
    <w:rsid w:val="00690B0B"/>
    <w:rsid w:val="00697EA1"/>
    <w:rsid w:val="006A2646"/>
    <w:rsid w:val="006A6530"/>
    <w:rsid w:val="006B435A"/>
    <w:rsid w:val="006B4C64"/>
    <w:rsid w:val="006B5069"/>
    <w:rsid w:val="006D02CE"/>
    <w:rsid w:val="006D6BD5"/>
    <w:rsid w:val="006E481A"/>
    <w:rsid w:val="006E5298"/>
    <w:rsid w:val="006F03A1"/>
    <w:rsid w:val="006F22B2"/>
    <w:rsid w:val="006F4751"/>
    <w:rsid w:val="006F4A78"/>
    <w:rsid w:val="006F734A"/>
    <w:rsid w:val="00700D83"/>
    <w:rsid w:val="007020B5"/>
    <w:rsid w:val="00703B74"/>
    <w:rsid w:val="00704852"/>
    <w:rsid w:val="007074E9"/>
    <w:rsid w:val="0071143E"/>
    <w:rsid w:val="00711598"/>
    <w:rsid w:val="00711999"/>
    <w:rsid w:val="00713DA4"/>
    <w:rsid w:val="007147B0"/>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2FD2"/>
    <w:rsid w:val="00793173"/>
    <w:rsid w:val="007A06A0"/>
    <w:rsid w:val="007A2A33"/>
    <w:rsid w:val="007B5C89"/>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44E12"/>
    <w:rsid w:val="00852D90"/>
    <w:rsid w:val="0085386E"/>
    <w:rsid w:val="00867701"/>
    <w:rsid w:val="008723F3"/>
    <w:rsid w:val="00876F56"/>
    <w:rsid w:val="00881DE6"/>
    <w:rsid w:val="008837A6"/>
    <w:rsid w:val="00884C75"/>
    <w:rsid w:val="0089145D"/>
    <w:rsid w:val="00893B7C"/>
    <w:rsid w:val="00893D50"/>
    <w:rsid w:val="00897D68"/>
    <w:rsid w:val="008A298C"/>
    <w:rsid w:val="008A4DF2"/>
    <w:rsid w:val="008A6CFE"/>
    <w:rsid w:val="008B5333"/>
    <w:rsid w:val="008B6223"/>
    <w:rsid w:val="008C6693"/>
    <w:rsid w:val="008C66E0"/>
    <w:rsid w:val="008E3339"/>
    <w:rsid w:val="008F20FC"/>
    <w:rsid w:val="008F4673"/>
    <w:rsid w:val="008F55C0"/>
    <w:rsid w:val="008F5838"/>
    <w:rsid w:val="008F5FFE"/>
    <w:rsid w:val="00905A43"/>
    <w:rsid w:val="00912C79"/>
    <w:rsid w:val="00921B8C"/>
    <w:rsid w:val="009337CE"/>
    <w:rsid w:val="00942123"/>
    <w:rsid w:val="0095207B"/>
    <w:rsid w:val="009578F6"/>
    <w:rsid w:val="00962045"/>
    <w:rsid w:val="00966B3B"/>
    <w:rsid w:val="0097119F"/>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9F32A7"/>
    <w:rsid w:val="009F453A"/>
    <w:rsid w:val="00A0319B"/>
    <w:rsid w:val="00A047EE"/>
    <w:rsid w:val="00A2274A"/>
    <w:rsid w:val="00A235B7"/>
    <w:rsid w:val="00A27A7A"/>
    <w:rsid w:val="00A303C9"/>
    <w:rsid w:val="00A34ABE"/>
    <w:rsid w:val="00A407EF"/>
    <w:rsid w:val="00A46B4C"/>
    <w:rsid w:val="00A5117B"/>
    <w:rsid w:val="00A56D34"/>
    <w:rsid w:val="00A60074"/>
    <w:rsid w:val="00A6325B"/>
    <w:rsid w:val="00A6627C"/>
    <w:rsid w:val="00A706C7"/>
    <w:rsid w:val="00A71019"/>
    <w:rsid w:val="00A81029"/>
    <w:rsid w:val="00A81AAE"/>
    <w:rsid w:val="00A845F5"/>
    <w:rsid w:val="00A87BA2"/>
    <w:rsid w:val="00A93FD6"/>
    <w:rsid w:val="00A96489"/>
    <w:rsid w:val="00AA04F0"/>
    <w:rsid w:val="00AA0C60"/>
    <w:rsid w:val="00AA1DAD"/>
    <w:rsid w:val="00AB2425"/>
    <w:rsid w:val="00AB685C"/>
    <w:rsid w:val="00AB6C2D"/>
    <w:rsid w:val="00AC08F7"/>
    <w:rsid w:val="00AC3839"/>
    <w:rsid w:val="00AC7082"/>
    <w:rsid w:val="00AD4BE8"/>
    <w:rsid w:val="00AF228E"/>
    <w:rsid w:val="00AF51F2"/>
    <w:rsid w:val="00B016A8"/>
    <w:rsid w:val="00B14819"/>
    <w:rsid w:val="00B15E2F"/>
    <w:rsid w:val="00B17AA9"/>
    <w:rsid w:val="00B22016"/>
    <w:rsid w:val="00B25814"/>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E7649"/>
    <w:rsid w:val="00BF04AE"/>
    <w:rsid w:val="00BF50F7"/>
    <w:rsid w:val="00BF5746"/>
    <w:rsid w:val="00C02F29"/>
    <w:rsid w:val="00C17718"/>
    <w:rsid w:val="00C20AFE"/>
    <w:rsid w:val="00C22A25"/>
    <w:rsid w:val="00C328C8"/>
    <w:rsid w:val="00C35671"/>
    <w:rsid w:val="00C35B77"/>
    <w:rsid w:val="00C376EB"/>
    <w:rsid w:val="00C44889"/>
    <w:rsid w:val="00C44CFA"/>
    <w:rsid w:val="00C46A92"/>
    <w:rsid w:val="00C46EC1"/>
    <w:rsid w:val="00C52796"/>
    <w:rsid w:val="00C53E2C"/>
    <w:rsid w:val="00C550C8"/>
    <w:rsid w:val="00C55824"/>
    <w:rsid w:val="00C56B61"/>
    <w:rsid w:val="00C606C3"/>
    <w:rsid w:val="00C620F4"/>
    <w:rsid w:val="00C72848"/>
    <w:rsid w:val="00C76010"/>
    <w:rsid w:val="00C7736C"/>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10E7"/>
    <w:rsid w:val="00CE6C50"/>
    <w:rsid w:val="00CE6E50"/>
    <w:rsid w:val="00CE7AFA"/>
    <w:rsid w:val="00CF08D1"/>
    <w:rsid w:val="00CF1E7A"/>
    <w:rsid w:val="00CF2819"/>
    <w:rsid w:val="00CF4F9D"/>
    <w:rsid w:val="00CF70DC"/>
    <w:rsid w:val="00D027D9"/>
    <w:rsid w:val="00D148DC"/>
    <w:rsid w:val="00D17FDC"/>
    <w:rsid w:val="00D21D8C"/>
    <w:rsid w:val="00D27A96"/>
    <w:rsid w:val="00D423E5"/>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2CA5"/>
    <w:rsid w:val="00DE316C"/>
    <w:rsid w:val="00DE6633"/>
    <w:rsid w:val="00DF75F8"/>
    <w:rsid w:val="00DF7A3A"/>
    <w:rsid w:val="00E00C00"/>
    <w:rsid w:val="00E02EDA"/>
    <w:rsid w:val="00E06F2B"/>
    <w:rsid w:val="00E07C5A"/>
    <w:rsid w:val="00E14FA7"/>
    <w:rsid w:val="00E15753"/>
    <w:rsid w:val="00E15BA9"/>
    <w:rsid w:val="00E26E19"/>
    <w:rsid w:val="00E30B9A"/>
    <w:rsid w:val="00E31DF3"/>
    <w:rsid w:val="00E33878"/>
    <w:rsid w:val="00E35DD9"/>
    <w:rsid w:val="00E450A4"/>
    <w:rsid w:val="00E506BE"/>
    <w:rsid w:val="00E55547"/>
    <w:rsid w:val="00E6302B"/>
    <w:rsid w:val="00E6452F"/>
    <w:rsid w:val="00E64F45"/>
    <w:rsid w:val="00E6742D"/>
    <w:rsid w:val="00E71CB0"/>
    <w:rsid w:val="00E71E80"/>
    <w:rsid w:val="00E74BA1"/>
    <w:rsid w:val="00E76657"/>
    <w:rsid w:val="00E77C3D"/>
    <w:rsid w:val="00E8250C"/>
    <w:rsid w:val="00E82566"/>
    <w:rsid w:val="00E90991"/>
    <w:rsid w:val="00E909F0"/>
    <w:rsid w:val="00E90D47"/>
    <w:rsid w:val="00E93993"/>
    <w:rsid w:val="00E9597C"/>
    <w:rsid w:val="00EA0913"/>
    <w:rsid w:val="00EA5B00"/>
    <w:rsid w:val="00EB146B"/>
    <w:rsid w:val="00EB2A62"/>
    <w:rsid w:val="00EB45AC"/>
    <w:rsid w:val="00EB4E15"/>
    <w:rsid w:val="00EC0C75"/>
    <w:rsid w:val="00EC2126"/>
    <w:rsid w:val="00EC3D7B"/>
    <w:rsid w:val="00EC441F"/>
    <w:rsid w:val="00EC4755"/>
    <w:rsid w:val="00ED0BC4"/>
    <w:rsid w:val="00ED447D"/>
    <w:rsid w:val="00EE4804"/>
    <w:rsid w:val="00EE4971"/>
    <w:rsid w:val="00EE6CB0"/>
    <w:rsid w:val="00EE7983"/>
    <w:rsid w:val="00EF090E"/>
    <w:rsid w:val="00EF5572"/>
    <w:rsid w:val="00EF6CFA"/>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3D45"/>
    <w:rsid w:val="00F65AB3"/>
    <w:rsid w:val="00F6699B"/>
    <w:rsid w:val="00F66AFF"/>
    <w:rsid w:val="00F66F36"/>
    <w:rsid w:val="00F71433"/>
    <w:rsid w:val="00F83209"/>
    <w:rsid w:val="00F8672A"/>
    <w:rsid w:val="00F946AC"/>
    <w:rsid w:val="00F97C5B"/>
    <w:rsid w:val="00FA3D50"/>
    <w:rsid w:val="00FA4E5F"/>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686">
      <w:bodyDiv w:val="1"/>
      <w:marLeft w:val="0"/>
      <w:marRight w:val="0"/>
      <w:marTop w:val="0"/>
      <w:marBottom w:val="0"/>
      <w:divBdr>
        <w:top w:val="none" w:sz="0" w:space="0" w:color="auto"/>
        <w:left w:val="none" w:sz="0" w:space="0" w:color="auto"/>
        <w:bottom w:val="none" w:sz="0" w:space="0" w:color="auto"/>
        <w:right w:val="none" w:sz="0" w:space="0" w:color="auto"/>
      </w:divBdr>
      <w:divsChild>
        <w:div w:id="1811701563">
          <w:marLeft w:val="0"/>
          <w:marRight w:val="0"/>
          <w:marTop w:val="0"/>
          <w:marBottom w:val="0"/>
          <w:divBdr>
            <w:top w:val="none" w:sz="0" w:space="0" w:color="auto"/>
            <w:left w:val="none" w:sz="0" w:space="0" w:color="auto"/>
            <w:bottom w:val="none" w:sz="0" w:space="0" w:color="auto"/>
            <w:right w:val="none" w:sz="0" w:space="0" w:color="auto"/>
          </w:divBdr>
          <w:divsChild>
            <w:div w:id="1593508066">
              <w:marLeft w:val="0"/>
              <w:marRight w:val="0"/>
              <w:marTop w:val="0"/>
              <w:marBottom w:val="0"/>
              <w:divBdr>
                <w:top w:val="none" w:sz="0" w:space="0" w:color="auto"/>
                <w:left w:val="none" w:sz="0" w:space="0" w:color="auto"/>
                <w:bottom w:val="none" w:sz="0" w:space="0" w:color="auto"/>
                <w:right w:val="none" w:sz="0" w:space="0" w:color="auto"/>
              </w:divBdr>
              <w:divsChild>
                <w:div w:id="17188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5220">
      <w:bodyDiv w:val="1"/>
      <w:marLeft w:val="0"/>
      <w:marRight w:val="0"/>
      <w:marTop w:val="0"/>
      <w:marBottom w:val="0"/>
      <w:divBdr>
        <w:top w:val="none" w:sz="0" w:space="0" w:color="auto"/>
        <w:left w:val="none" w:sz="0" w:space="0" w:color="auto"/>
        <w:bottom w:val="none" w:sz="0" w:space="0" w:color="auto"/>
        <w:right w:val="none" w:sz="0" w:space="0" w:color="auto"/>
      </w:divBdr>
      <w:divsChild>
        <w:div w:id="592130275">
          <w:marLeft w:val="0"/>
          <w:marRight w:val="0"/>
          <w:marTop w:val="0"/>
          <w:marBottom w:val="0"/>
          <w:divBdr>
            <w:top w:val="none" w:sz="0" w:space="0" w:color="auto"/>
            <w:left w:val="none" w:sz="0" w:space="0" w:color="auto"/>
            <w:bottom w:val="none" w:sz="0" w:space="0" w:color="auto"/>
            <w:right w:val="none" w:sz="0" w:space="0" w:color="auto"/>
          </w:divBdr>
          <w:divsChild>
            <w:div w:id="2144690327">
              <w:marLeft w:val="0"/>
              <w:marRight w:val="0"/>
              <w:marTop w:val="0"/>
              <w:marBottom w:val="0"/>
              <w:divBdr>
                <w:top w:val="none" w:sz="0" w:space="0" w:color="auto"/>
                <w:left w:val="none" w:sz="0" w:space="0" w:color="auto"/>
                <w:bottom w:val="none" w:sz="0" w:space="0" w:color="auto"/>
                <w:right w:val="none" w:sz="0" w:space="0" w:color="auto"/>
              </w:divBdr>
              <w:divsChild>
                <w:div w:id="1022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095">
      <w:bodyDiv w:val="1"/>
      <w:marLeft w:val="0"/>
      <w:marRight w:val="0"/>
      <w:marTop w:val="0"/>
      <w:marBottom w:val="0"/>
      <w:divBdr>
        <w:top w:val="none" w:sz="0" w:space="0" w:color="auto"/>
        <w:left w:val="none" w:sz="0" w:space="0" w:color="auto"/>
        <w:bottom w:val="none" w:sz="0" w:space="0" w:color="auto"/>
        <w:right w:val="none" w:sz="0" w:space="0" w:color="auto"/>
      </w:divBdr>
      <w:divsChild>
        <w:div w:id="1867593615">
          <w:marLeft w:val="0"/>
          <w:marRight w:val="0"/>
          <w:marTop w:val="0"/>
          <w:marBottom w:val="0"/>
          <w:divBdr>
            <w:top w:val="none" w:sz="0" w:space="0" w:color="auto"/>
            <w:left w:val="none" w:sz="0" w:space="0" w:color="auto"/>
            <w:bottom w:val="none" w:sz="0" w:space="0" w:color="auto"/>
            <w:right w:val="none" w:sz="0" w:space="0" w:color="auto"/>
          </w:divBdr>
          <w:divsChild>
            <w:div w:id="247276272">
              <w:marLeft w:val="0"/>
              <w:marRight w:val="0"/>
              <w:marTop w:val="0"/>
              <w:marBottom w:val="0"/>
              <w:divBdr>
                <w:top w:val="none" w:sz="0" w:space="0" w:color="auto"/>
                <w:left w:val="none" w:sz="0" w:space="0" w:color="auto"/>
                <w:bottom w:val="none" w:sz="0" w:space="0" w:color="auto"/>
                <w:right w:val="none" w:sz="0" w:space="0" w:color="auto"/>
              </w:divBdr>
              <w:divsChild>
                <w:div w:id="18234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6652">
      <w:bodyDiv w:val="1"/>
      <w:marLeft w:val="0"/>
      <w:marRight w:val="0"/>
      <w:marTop w:val="0"/>
      <w:marBottom w:val="0"/>
      <w:divBdr>
        <w:top w:val="none" w:sz="0" w:space="0" w:color="auto"/>
        <w:left w:val="none" w:sz="0" w:space="0" w:color="auto"/>
        <w:bottom w:val="none" w:sz="0" w:space="0" w:color="auto"/>
        <w:right w:val="none" w:sz="0" w:space="0" w:color="auto"/>
      </w:divBdr>
      <w:divsChild>
        <w:div w:id="33235994">
          <w:marLeft w:val="0"/>
          <w:marRight w:val="0"/>
          <w:marTop w:val="0"/>
          <w:marBottom w:val="0"/>
          <w:divBdr>
            <w:top w:val="none" w:sz="0" w:space="0" w:color="auto"/>
            <w:left w:val="none" w:sz="0" w:space="0" w:color="auto"/>
            <w:bottom w:val="none" w:sz="0" w:space="0" w:color="auto"/>
            <w:right w:val="none" w:sz="0" w:space="0" w:color="auto"/>
          </w:divBdr>
          <w:divsChild>
            <w:div w:id="1244561283">
              <w:marLeft w:val="0"/>
              <w:marRight w:val="0"/>
              <w:marTop w:val="0"/>
              <w:marBottom w:val="0"/>
              <w:divBdr>
                <w:top w:val="none" w:sz="0" w:space="0" w:color="auto"/>
                <w:left w:val="none" w:sz="0" w:space="0" w:color="auto"/>
                <w:bottom w:val="none" w:sz="0" w:space="0" w:color="auto"/>
                <w:right w:val="none" w:sz="0" w:space="0" w:color="auto"/>
              </w:divBdr>
              <w:divsChild>
                <w:div w:id="13830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6641">
      <w:bodyDiv w:val="1"/>
      <w:marLeft w:val="0"/>
      <w:marRight w:val="0"/>
      <w:marTop w:val="0"/>
      <w:marBottom w:val="0"/>
      <w:divBdr>
        <w:top w:val="none" w:sz="0" w:space="0" w:color="auto"/>
        <w:left w:val="none" w:sz="0" w:space="0" w:color="auto"/>
        <w:bottom w:val="none" w:sz="0" w:space="0" w:color="auto"/>
        <w:right w:val="none" w:sz="0" w:space="0" w:color="auto"/>
      </w:divBdr>
      <w:divsChild>
        <w:div w:id="618875389">
          <w:marLeft w:val="0"/>
          <w:marRight w:val="0"/>
          <w:marTop w:val="0"/>
          <w:marBottom w:val="0"/>
          <w:divBdr>
            <w:top w:val="none" w:sz="0" w:space="0" w:color="auto"/>
            <w:left w:val="none" w:sz="0" w:space="0" w:color="auto"/>
            <w:bottom w:val="none" w:sz="0" w:space="0" w:color="auto"/>
            <w:right w:val="none" w:sz="0" w:space="0" w:color="auto"/>
          </w:divBdr>
          <w:divsChild>
            <w:div w:id="17391420">
              <w:marLeft w:val="0"/>
              <w:marRight w:val="0"/>
              <w:marTop w:val="0"/>
              <w:marBottom w:val="0"/>
              <w:divBdr>
                <w:top w:val="none" w:sz="0" w:space="0" w:color="auto"/>
                <w:left w:val="none" w:sz="0" w:space="0" w:color="auto"/>
                <w:bottom w:val="none" w:sz="0" w:space="0" w:color="auto"/>
                <w:right w:val="none" w:sz="0" w:space="0" w:color="auto"/>
              </w:divBdr>
              <w:divsChild>
                <w:div w:id="18959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899">
      <w:bodyDiv w:val="1"/>
      <w:marLeft w:val="0"/>
      <w:marRight w:val="0"/>
      <w:marTop w:val="0"/>
      <w:marBottom w:val="0"/>
      <w:divBdr>
        <w:top w:val="none" w:sz="0" w:space="0" w:color="auto"/>
        <w:left w:val="none" w:sz="0" w:space="0" w:color="auto"/>
        <w:bottom w:val="none" w:sz="0" w:space="0" w:color="auto"/>
        <w:right w:val="none" w:sz="0" w:space="0" w:color="auto"/>
      </w:divBdr>
      <w:divsChild>
        <w:div w:id="498010296">
          <w:marLeft w:val="0"/>
          <w:marRight w:val="0"/>
          <w:marTop w:val="0"/>
          <w:marBottom w:val="0"/>
          <w:divBdr>
            <w:top w:val="none" w:sz="0" w:space="0" w:color="auto"/>
            <w:left w:val="none" w:sz="0" w:space="0" w:color="auto"/>
            <w:bottom w:val="none" w:sz="0" w:space="0" w:color="auto"/>
            <w:right w:val="none" w:sz="0" w:space="0" w:color="auto"/>
          </w:divBdr>
          <w:divsChild>
            <w:div w:id="952248867">
              <w:marLeft w:val="0"/>
              <w:marRight w:val="0"/>
              <w:marTop w:val="0"/>
              <w:marBottom w:val="0"/>
              <w:divBdr>
                <w:top w:val="none" w:sz="0" w:space="0" w:color="auto"/>
                <w:left w:val="none" w:sz="0" w:space="0" w:color="auto"/>
                <w:bottom w:val="none" w:sz="0" w:space="0" w:color="auto"/>
                <w:right w:val="none" w:sz="0" w:space="0" w:color="auto"/>
              </w:divBdr>
              <w:divsChild>
                <w:div w:id="18191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3520">
      <w:bodyDiv w:val="1"/>
      <w:marLeft w:val="0"/>
      <w:marRight w:val="0"/>
      <w:marTop w:val="0"/>
      <w:marBottom w:val="0"/>
      <w:divBdr>
        <w:top w:val="none" w:sz="0" w:space="0" w:color="auto"/>
        <w:left w:val="none" w:sz="0" w:space="0" w:color="auto"/>
        <w:bottom w:val="none" w:sz="0" w:space="0" w:color="auto"/>
        <w:right w:val="none" w:sz="0" w:space="0" w:color="auto"/>
      </w:divBdr>
      <w:divsChild>
        <w:div w:id="1625621158">
          <w:marLeft w:val="0"/>
          <w:marRight w:val="0"/>
          <w:marTop w:val="0"/>
          <w:marBottom w:val="0"/>
          <w:divBdr>
            <w:top w:val="none" w:sz="0" w:space="0" w:color="auto"/>
            <w:left w:val="none" w:sz="0" w:space="0" w:color="auto"/>
            <w:bottom w:val="none" w:sz="0" w:space="0" w:color="auto"/>
            <w:right w:val="none" w:sz="0" w:space="0" w:color="auto"/>
          </w:divBdr>
          <w:divsChild>
            <w:div w:id="1677003099">
              <w:marLeft w:val="0"/>
              <w:marRight w:val="0"/>
              <w:marTop w:val="0"/>
              <w:marBottom w:val="0"/>
              <w:divBdr>
                <w:top w:val="none" w:sz="0" w:space="0" w:color="auto"/>
                <w:left w:val="none" w:sz="0" w:space="0" w:color="auto"/>
                <w:bottom w:val="none" w:sz="0" w:space="0" w:color="auto"/>
                <w:right w:val="none" w:sz="0" w:space="0" w:color="auto"/>
              </w:divBdr>
              <w:divsChild>
                <w:div w:id="16926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30514861">
      <w:bodyDiv w:val="1"/>
      <w:marLeft w:val="0"/>
      <w:marRight w:val="0"/>
      <w:marTop w:val="0"/>
      <w:marBottom w:val="0"/>
      <w:divBdr>
        <w:top w:val="none" w:sz="0" w:space="0" w:color="auto"/>
        <w:left w:val="none" w:sz="0" w:space="0" w:color="auto"/>
        <w:bottom w:val="none" w:sz="0" w:space="0" w:color="auto"/>
        <w:right w:val="none" w:sz="0" w:space="0" w:color="auto"/>
      </w:divBdr>
      <w:divsChild>
        <w:div w:id="1065839714">
          <w:marLeft w:val="0"/>
          <w:marRight w:val="0"/>
          <w:marTop w:val="0"/>
          <w:marBottom w:val="0"/>
          <w:divBdr>
            <w:top w:val="none" w:sz="0" w:space="0" w:color="auto"/>
            <w:left w:val="none" w:sz="0" w:space="0" w:color="auto"/>
            <w:bottom w:val="none" w:sz="0" w:space="0" w:color="auto"/>
            <w:right w:val="none" w:sz="0" w:space="0" w:color="auto"/>
          </w:divBdr>
          <w:divsChild>
            <w:div w:id="973096456">
              <w:marLeft w:val="0"/>
              <w:marRight w:val="0"/>
              <w:marTop w:val="0"/>
              <w:marBottom w:val="0"/>
              <w:divBdr>
                <w:top w:val="none" w:sz="0" w:space="0" w:color="auto"/>
                <w:left w:val="none" w:sz="0" w:space="0" w:color="auto"/>
                <w:bottom w:val="none" w:sz="0" w:space="0" w:color="auto"/>
                <w:right w:val="none" w:sz="0" w:space="0" w:color="auto"/>
              </w:divBdr>
              <w:divsChild>
                <w:div w:id="12054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4287">
      <w:bodyDiv w:val="1"/>
      <w:marLeft w:val="0"/>
      <w:marRight w:val="0"/>
      <w:marTop w:val="0"/>
      <w:marBottom w:val="0"/>
      <w:divBdr>
        <w:top w:val="none" w:sz="0" w:space="0" w:color="auto"/>
        <w:left w:val="none" w:sz="0" w:space="0" w:color="auto"/>
        <w:bottom w:val="none" w:sz="0" w:space="0" w:color="auto"/>
        <w:right w:val="none" w:sz="0" w:space="0" w:color="auto"/>
      </w:divBdr>
      <w:divsChild>
        <w:div w:id="1485853155">
          <w:marLeft w:val="0"/>
          <w:marRight w:val="0"/>
          <w:marTop w:val="0"/>
          <w:marBottom w:val="0"/>
          <w:divBdr>
            <w:top w:val="none" w:sz="0" w:space="0" w:color="auto"/>
            <w:left w:val="none" w:sz="0" w:space="0" w:color="auto"/>
            <w:bottom w:val="none" w:sz="0" w:space="0" w:color="auto"/>
            <w:right w:val="none" w:sz="0" w:space="0" w:color="auto"/>
          </w:divBdr>
          <w:divsChild>
            <w:div w:id="121926970">
              <w:marLeft w:val="0"/>
              <w:marRight w:val="0"/>
              <w:marTop w:val="0"/>
              <w:marBottom w:val="0"/>
              <w:divBdr>
                <w:top w:val="none" w:sz="0" w:space="0" w:color="auto"/>
                <w:left w:val="none" w:sz="0" w:space="0" w:color="auto"/>
                <w:bottom w:val="none" w:sz="0" w:space="0" w:color="auto"/>
                <w:right w:val="none" w:sz="0" w:space="0" w:color="auto"/>
              </w:divBdr>
              <w:divsChild>
                <w:div w:id="1169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829552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882">
          <w:marLeft w:val="0"/>
          <w:marRight w:val="0"/>
          <w:marTop w:val="0"/>
          <w:marBottom w:val="0"/>
          <w:divBdr>
            <w:top w:val="none" w:sz="0" w:space="0" w:color="auto"/>
            <w:left w:val="none" w:sz="0" w:space="0" w:color="auto"/>
            <w:bottom w:val="none" w:sz="0" w:space="0" w:color="auto"/>
            <w:right w:val="none" w:sz="0" w:space="0" w:color="auto"/>
          </w:divBdr>
          <w:divsChild>
            <w:div w:id="1607075659">
              <w:marLeft w:val="0"/>
              <w:marRight w:val="0"/>
              <w:marTop w:val="0"/>
              <w:marBottom w:val="0"/>
              <w:divBdr>
                <w:top w:val="none" w:sz="0" w:space="0" w:color="auto"/>
                <w:left w:val="none" w:sz="0" w:space="0" w:color="auto"/>
                <w:bottom w:val="none" w:sz="0" w:space="0" w:color="auto"/>
                <w:right w:val="none" w:sz="0" w:space="0" w:color="auto"/>
              </w:divBdr>
              <w:divsChild>
                <w:div w:id="3693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4105">
      <w:bodyDiv w:val="1"/>
      <w:marLeft w:val="0"/>
      <w:marRight w:val="0"/>
      <w:marTop w:val="0"/>
      <w:marBottom w:val="0"/>
      <w:divBdr>
        <w:top w:val="none" w:sz="0" w:space="0" w:color="auto"/>
        <w:left w:val="none" w:sz="0" w:space="0" w:color="auto"/>
        <w:bottom w:val="none" w:sz="0" w:space="0" w:color="auto"/>
        <w:right w:val="none" w:sz="0" w:space="0" w:color="auto"/>
      </w:divBdr>
      <w:divsChild>
        <w:div w:id="470632874">
          <w:marLeft w:val="0"/>
          <w:marRight w:val="0"/>
          <w:marTop w:val="0"/>
          <w:marBottom w:val="0"/>
          <w:divBdr>
            <w:top w:val="none" w:sz="0" w:space="0" w:color="auto"/>
            <w:left w:val="none" w:sz="0" w:space="0" w:color="auto"/>
            <w:bottom w:val="none" w:sz="0" w:space="0" w:color="auto"/>
            <w:right w:val="none" w:sz="0" w:space="0" w:color="auto"/>
          </w:divBdr>
          <w:divsChild>
            <w:div w:id="1764496556">
              <w:marLeft w:val="0"/>
              <w:marRight w:val="0"/>
              <w:marTop w:val="0"/>
              <w:marBottom w:val="0"/>
              <w:divBdr>
                <w:top w:val="none" w:sz="0" w:space="0" w:color="auto"/>
                <w:left w:val="none" w:sz="0" w:space="0" w:color="auto"/>
                <w:bottom w:val="none" w:sz="0" w:space="0" w:color="auto"/>
                <w:right w:val="none" w:sz="0" w:space="0" w:color="auto"/>
              </w:divBdr>
              <w:divsChild>
                <w:div w:id="1502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13542">
      <w:bodyDiv w:val="1"/>
      <w:marLeft w:val="0"/>
      <w:marRight w:val="0"/>
      <w:marTop w:val="0"/>
      <w:marBottom w:val="0"/>
      <w:divBdr>
        <w:top w:val="none" w:sz="0" w:space="0" w:color="auto"/>
        <w:left w:val="none" w:sz="0" w:space="0" w:color="auto"/>
        <w:bottom w:val="none" w:sz="0" w:space="0" w:color="auto"/>
        <w:right w:val="none" w:sz="0" w:space="0" w:color="auto"/>
      </w:divBdr>
      <w:divsChild>
        <w:div w:id="695883246">
          <w:marLeft w:val="0"/>
          <w:marRight w:val="0"/>
          <w:marTop w:val="0"/>
          <w:marBottom w:val="0"/>
          <w:divBdr>
            <w:top w:val="none" w:sz="0" w:space="0" w:color="auto"/>
            <w:left w:val="none" w:sz="0" w:space="0" w:color="auto"/>
            <w:bottom w:val="none" w:sz="0" w:space="0" w:color="auto"/>
            <w:right w:val="none" w:sz="0" w:space="0" w:color="auto"/>
          </w:divBdr>
          <w:divsChild>
            <w:div w:id="1194617424">
              <w:marLeft w:val="0"/>
              <w:marRight w:val="0"/>
              <w:marTop w:val="0"/>
              <w:marBottom w:val="0"/>
              <w:divBdr>
                <w:top w:val="none" w:sz="0" w:space="0" w:color="auto"/>
                <w:left w:val="none" w:sz="0" w:space="0" w:color="auto"/>
                <w:bottom w:val="none" w:sz="0" w:space="0" w:color="auto"/>
                <w:right w:val="none" w:sz="0" w:space="0" w:color="auto"/>
              </w:divBdr>
              <w:divsChild>
                <w:div w:id="19983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4424">
      <w:bodyDiv w:val="1"/>
      <w:marLeft w:val="0"/>
      <w:marRight w:val="0"/>
      <w:marTop w:val="0"/>
      <w:marBottom w:val="0"/>
      <w:divBdr>
        <w:top w:val="none" w:sz="0" w:space="0" w:color="auto"/>
        <w:left w:val="none" w:sz="0" w:space="0" w:color="auto"/>
        <w:bottom w:val="none" w:sz="0" w:space="0" w:color="auto"/>
        <w:right w:val="none" w:sz="0" w:space="0" w:color="auto"/>
      </w:divBdr>
      <w:divsChild>
        <w:div w:id="819350691">
          <w:marLeft w:val="0"/>
          <w:marRight w:val="0"/>
          <w:marTop w:val="0"/>
          <w:marBottom w:val="0"/>
          <w:divBdr>
            <w:top w:val="none" w:sz="0" w:space="0" w:color="auto"/>
            <w:left w:val="none" w:sz="0" w:space="0" w:color="auto"/>
            <w:bottom w:val="none" w:sz="0" w:space="0" w:color="auto"/>
            <w:right w:val="none" w:sz="0" w:space="0" w:color="auto"/>
          </w:divBdr>
          <w:divsChild>
            <w:div w:id="11998611">
              <w:marLeft w:val="0"/>
              <w:marRight w:val="0"/>
              <w:marTop w:val="0"/>
              <w:marBottom w:val="0"/>
              <w:divBdr>
                <w:top w:val="none" w:sz="0" w:space="0" w:color="auto"/>
                <w:left w:val="none" w:sz="0" w:space="0" w:color="auto"/>
                <w:bottom w:val="none" w:sz="0" w:space="0" w:color="auto"/>
                <w:right w:val="none" w:sz="0" w:space="0" w:color="auto"/>
              </w:divBdr>
              <w:divsChild>
                <w:div w:id="348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6894">
      <w:bodyDiv w:val="1"/>
      <w:marLeft w:val="0"/>
      <w:marRight w:val="0"/>
      <w:marTop w:val="0"/>
      <w:marBottom w:val="0"/>
      <w:divBdr>
        <w:top w:val="none" w:sz="0" w:space="0" w:color="auto"/>
        <w:left w:val="none" w:sz="0" w:space="0" w:color="auto"/>
        <w:bottom w:val="none" w:sz="0" w:space="0" w:color="auto"/>
        <w:right w:val="none" w:sz="0" w:space="0" w:color="auto"/>
      </w:divBdr>
      <w:divsChild>
        <w:div w:id="1590582977">
          <w:marLeft w:val="0"/>
          <w:marRight w:val="0"/>
          <w:marTop w:val="0"/>
          <w:marBottom w:val="0"/>
          <w:divBdr>
            <w:top w:val="none" w:sz="0" w:space="0" w:color="auto"/>
            <w:left w:val="none" w:sz="0" w:space="0" w:color="auto"/>
            <w:bottom w:val="none" w:sz="0" w:space="0" w:color="auto"/>
            <w:right w:val="none" w:sz="0" w:space="0" w:color="auto"/>
          </w:divBdr>
          <w:divsChild>
            <w:div w:id="1174030437">
              <w:marLeft w:val="0"/>
              <w:marRight w:val="0"/>
              <w:marTop w:val="0"/>
              <w:marBottom w:val="0"/>
              <w:divBdr>
                <w:top w:val="none" w:sz="0" w:space="0" w:color="auto"/>
                <w:left w:val="none" w:sz="0" w:space="0" w:color="auto"/>
                <w:bottom w:val="none" w:sz="0" w:space="0" w:color="auto"/>
                <w:right w:val="none" w:sz="0" w:space="0" w:color="auto"/>
              </w:divBdr>
              <w:divsChild>
                <w:div w:id="13191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89386">
      <w:bodyDiv w:val="1"/>
      <w:marLeft w:val="0"/>
      <w:marRight w:val="0"/>
      <w:marTop w:val="0"/>
      <w:marBottom w:val="0"/>
      <w:divBdr>
        <w:top w:val="none" w:sz="0" w:space="0" w:color="auto"/>
        <w:left w:val="none" w:sz="0" w:space="0" w:color="auto"/>
        <w:bottom w:val="none" w:sz="0" w:space="0" w:color="auto"/>
        <w:right w:val="none" w:sz="0" w:space="0" w:color="auto"/>
      </w:divBdr>
      <w:divsChild>
        <w:div w:id="1019895822">
          <w:marLeft w:val="0"/>
          <w:marRight w:val="0"/>
          <w:marTop w:val="0"/>
          <w:marBottom w:val="0"/>
          <w:divBdr>
            <w:top w:val="none" w:sz="0" w:space="0" w:color="auto"/>
            <w:left w:val="none" w:sz="0" w:space="0" w:color="auto"/>
            <w:bottom w:val="none" w:sz="0" w:space="0" w:color="auto"/>
            <w:right w:val="none" w:sz="0" w:space="0" w:color="auto"/>
          </w:divBdr>
          <w:divsChild>
            <w:div w:id="388919502">
              <w:marLeft w:val="0"/>
              <w:marRight w:val="0"/>
              <w:marTop w:val="0"/>
              <w:marBottom w:val="0"/>
              <w:divBdr>
                <w:top w:val="none" w:sz="0" w:space="0" w:color="auto"/>
                <w:left w:val="none" w:sz="0" w:space="0" w:color="auto"/>
                <w:bottom w:val="none" w:sz="0" w:space="0" w:color="auto"/>
                <w:right w:val="none" w:sz="0" w:space="0" w:color="auto"/>
              </w:divBdr>
              <w:divsChild>
                <w:div w:id="20542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3505">
      <w:bodyDiv w:val="1"/>
      <w:marLeft w:val="0"/>
      <w:marRight w:val="0"/>
      <w:marTop w:val="0"/>
      <w:marBottom w:val="0"/>
      <w:divBdr>
        <w:top w:val="none" w:sz="0" w:space="0" w:color="auto"/>
        <w:left w:val="none" w:sz="0" w:space="0" w:color="auto"/>
        <w:bottom w:val="none" w:sz="0" w:space="0" w:color="auto"/>
        <w:right w:val="none" w:sz="0" w:space="0" w:color="auto"/>
      </w:divBdr>
      <w:divsChild>
        <w:div w:id="2105570573">
          <w:marLeft w:val="0"/>
          <w:marRight w:val="0"/>
          <w:marTop w:val="0"/>
          <w:marBottom w:val="0"/>
          <w:divBdr>
            <w:top w:val="none" w:sz="0" w:space="0" w:color="auto"/>
            <w:left w:val="none" w:sz="0" w:space="0" w:color="auto"/>
            <w:bottom w:val="none" w:sz="0" w:space="0" w:color="auto"/>
            <w:right w:val="none" w:sz="0" w:space="0" w:color="auto"/>
          </w:divBdr>
          <w:divsChild>
            <w:div w:id="10035953">
              <w:marLeft w:val="0"/>
              <w:marRight w:val="0"/>
              <w:marTop w:val="0"/>
              <w:marBottom w:val="0"/>
              <w:divBdr>
                <w:top w:val="none" w:sz="0" w:space="0" w:color="auto"/>
                <w:left w:val="none" w:sz="0" w:space="0" w:color="auto"/>
                <w:bottom w:val="none" w:sz="0" w:space="0" w:color="auto"/>
                <w:right w:val="none" w:sz="0" w:space="0" w:color="auto"/>
              </w:divBdr>
              <w:divsChild>
                <w:div w:id="4826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6892379">
      <w:bodyDiv w:val="1"/>
      <w:marLeft w:val="0"/>
      <w:marRight w:val="0"/>
      <w:marTop w:val="0"/>
      <w:marBottom w:val="0"/>
      <w:divBdr>
        <w:top w:val="none" w:sz="0" w:space="0" w:color="auto"/>
        <w:left w:val="none" w:sz="0" w:space="0" w:color="auto"/>
        <w:bottom w:val="none" w:sz="0" w:space="0" w:color="auto"/>
        <w:right w:val="none" w:sz="0" w:space="0" w:color="auto"/>
      </w:divBdr>
      <w:divsChild>
        <w:div w:id="2089770382">
          <w:marLeft w:val="0"/>
          <w:marRight w:val="0"/>
          <w:marTop w:val="0"/>
          <w:marBottom w:val="0"/>
          <w:divBdr>
            <w:top w:val="none" w:sz="0" w:space="0" w:color="auto"/>
            <w:left w:val="none" w:sz="0" w:space="0" w:color="auto"/>
            <w:bottom w:val="none" w:sz="0" w:space="0" w:color="auto"/>
            <w:right w:val="none" w:sz="0" w:space="0" w:color="auto"/>
          </w:divBdr>
          <w:divsChild>
            <w:div w:id="928192644">
              <w:marLeft w:val="0"/>
              <w:marRight w:val="0"/>
              <w:marTop w:val="0"/>
              <w:marBottom w:val="0"/>
              <w:divBdr>
                <w:top w:val="none" w:sz="0" w:space="0" w:color="auto"/>
                <w:left w:val="none" w:sz="0" w:space="0" w:color="auto"/>
                <w:bottom w:val="none" w:sz="0" w:space="0" w:color="auto"/>
                <w:right w:val="none" w:sz="0" w:space="0" w:color="auto"/>
              </w:divBdr>
              <w:divsChild>
                <w:div w:id="12844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80428">
      <w:bodyDiv w:val="1"/>
      <w:marLeft w:val="0"/>
      <w:marRight w:val="0"/>
      <w:marTop w:val="0"/>
      <w:marBottom w:val="0"/>
      <w:divBdr>
        <w:top w:val="none" w:sz="0" w:space="0" w:color="auto"/>
        <w:left w:val="none" w:sz="0" w:space="0" w:color="auto"/>
        <w:bottom w:val="none" w:sz="0" w:space="0" w:color="auto"/>
        <w:right w:val="none" w:sz="0" w:space="0" w:color="auto"/>
      </w:divBdr>
      <w:divsChild>
        <w:div w:id="1690330204">
          <w:marLeft w:val="0"/>
          <w:marRight w:val="0"/>
          <w:marTop w:val="0"/>
          <w:marBottom w:val="0"/>
          <w:divBdr>
            <w:top w:val="none" w:sz="0" w:space="0" w:color="auto"/>
            <w:left w:val="none" w:sz="0" w:space="0" w:color="auto"/>
            <w:bottom w:val="none" w:sz="0" w:space="0" w:color="auto"/>
            <w:right w:val="none" w:sz="0" w:space="0" w:color="auto"/>
          </w:divBdr>
          <w:divsChild>
            <w:div w:id="181364132">
              <w:marLeft w:val="0"/>
              <w:marRight w:val="0"/>
              <w:marTop w:val="0"/>
              <w:marBottom w:val="0"/>
              <w:divBdr>
                <w:top w:val="none" w:sz="0" w:space="0" w:color="auto"/>
                <w:left w:val="none" w:sz="0" w:space="0" w:color="auto"/>
                <w:bottom w:val="none" w:sz="0" w:space="0" w:color="auto"/>
                <w:right w:val="none" w:sz="0" w:space="0" w:color="auto"/>
              </w:divBdr>
              <w:divsChild>
                <w:div w:id="1406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646">
      <w:bodyDiv w:val="1"/>
      <w:marLeft w:val="0"/>
      <w:marRight w:val="0"/>
      <w:marTop w:val="0"/>
      <w:marBottom w:val="0"/>
      <w:divBdr>
        <w:top w:val="none" w:sz="0" w:space="0" w:color="auto"/>
        <w:left w:val="none" w:sz="0" w:space="0" w:color="auto"/>
        <w:bottom w:val="none" w:sz="0" w:space="0" w:color="auto"/>
        <w:right w:val="none" w:sz="0" w:space="0" w:color="auto"/>
      </w:divBdr>
      <w:divsChild>
        <w:div w:id="1096901123">
          <w:marLeft w:val="0"/>
          <w:marRight w:val="0"/>
          <w:marTop w:val="0"/>
          <w:marBottom w:val="0"/>
          <w:divBdr>
            <w:top w:val="none" w:sz="0" w:space="0" w:color="auto"/>
            <w:left w:val="none" w:sz="0" w:space="0" w:color="auto"/>
            <w:bottom w:val="none" w:sz="0" w:space="0" w:color="auto"/>
            <w:right w:val="none" w:sz="0" w:space="0" w:color="auto"/>
          </w:divBdr>
          <w:divsChild>
            <w:div w:id="522793599">
              <w:marLeft w:val="0"/>
              <w:marRight w:val="0"/>
              <w:marTop w:val="0"/>
              <w:marBottom w:val="0"/>
              <w:divBdr>
                <w:top w:val="none" w:sz="0" w:space="0" w:color="auto"/>
                <w:left w:val="none" w:sz="0" w:space="0" w:color="auto"/>
                <w:bottom w:val="none" w:sz="0" w:space="0" w:color="auto"/>
                <w:right w:val="none" w:sz="0" w:space="0" w:color="auto"/>
              </w:divBdr>
              <w:divsChild>
                <w:div w:id="16019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9971">
      <w:bodyDiv w:val="1"/>
      <w:marLeft w:val="0"/>
      <w:marRight w:val="0"/>
      <w:marTop w:val="0"/>
      <w:marBottom w:val="0"/>
      <w:divBdr>
        <w:top w:val="none" w:sz="0" w:space="0" w:color="auto"/>
        <w:left w:val="none" w:sz="0" w:space="0" w:color="auto"/>
        <w:bottom w:val="none" w:sz="0" w:space="0" w:color="auto"/>
        <w:right w:val="none" w:sz="0" w:space="0" w:color="auto"/>
      </w:divBdr>
      <w:divsChild>
        <w:div w:id="446042315">
          <w:marLeft w:val="0"/>
          <w:marRight w:val="0"/>
          <w:marTop w:val="0"/>
          <w:marBottom w:val="0"/>
          <w:divBdr>
            <w:top w:val="none" w:sz="0" w:space="0" w:color="auto"/>
            <w:left w:val="none" w:sz="0" w:space="0" w:color="auto"/>
            <w:bottom w:val="none" w:sz="0" w:space="0" w:color="auto"/>
            <w:right w:val="none" w:sz="0" w:space="0" w:color="auto"/>
          </w:divBdr>
          <w:divsChild>
            <w:div w:id="302196249">
              <w:marLeft w:val="0"/>
              <w:marRight w:val="0"/>
              <w:marTop w:val="0"/>
              <w:marBottom w:val="0"/>
              <w:divBdr>
                <w:top w:val="none" w:sz="0" w:space="0" w:color="auto"/>
                <w:left w:val="none" w:sz="0" w:space="0" w:color="auto"/>
                <w:bottom w:val="none" w:sz="0" w:space="0" w:color="auto"/>
                <w:right w:val="none" w:sz="0" w:space="0" w:color="auto"/>
              </w:divBdr>
              <w:divsChild>
                <w:div w:id="16625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4829">
      <w:bodyDiv w:val="1"/>
      <w:marLeft w:val="0"/>
      <w:marRight w:val="0"/>
      <w:marTop w:val="0"/>
      <w:marBottom w:val="0"/>
      <w:divBdr>
        <w:top w:val="none" w:sz="0" w:space="0" w:color="auto"/>
        <w:left w:val="none" w:sz="0" w:space="0" w:color="auto"/>
        <w:bottom w:val="none" w:sz="0" w:space="0" w:color="auto"/>
        <w:right w:val="none" w:sz="0" w:space="0" w:color="auto"/>
      </w:divBdr>
      <w:divsChild>
        <w:div w:id="632172436">
          <w:marLeft w:val="0"/>
          <w:marRight w:val="0"/>
          <w:marTop w:val="0"/>
          <w:marBottom w:val="0"/>
          <w:divBdr>
            <w:top w:val="none" w:sz="0" w:space="0" w:color="auto"/>
            <w:left w:val="none" w:sz="0" w:space="0" w:color="auto"/>
            <w:bottom w:val="none" w:sz="0" w:space="0" w:color="auto"/>
            <w:right w:val="none" w:sz="0" w:space="0" w:color="auto"/>
          </w:divBdr>
          <w:divsChild>
            <w:div w:id="1146122012">
              <w:marLeft w:val="0"/>
              <w:marRight w:val="0"/>
              <w:marTop w:val="0"/>
              <w:marBottom w:val="0"/>
              <w:divBdr>
                <w:top w:val="none" w:sz="0" w:space="0" w:color="auto"/>
                <w:left w:val="none" w:sz="0" w:space="0" w:color="auto"/>
                <w:bottom w:val="none" w:sz="0" w:space="0" w:color="auto"/>
                <w:right w:val="none" w:sz="0" w:space="0" w:color="auto"/>
              </w:divBdr>
              <w:divsChild>
                <w:div w:id="14329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5855">
      <w:bodyDiv w:val="1"/>
      <w:marLeft w:val="0"/>
      <w:marRight w:val="0"/>
      <w:marTop w:val="0"/>
      <w:marBottom w:val="0"/>
      <w:divBdr>
        <w:top w:val="none" w:sz="0" w:space="0" w:color="auto"/>
        <w:left w:val="none" w:sz="0" w:space="0" w:color="auto"/>
        <w:bottom w:val="none" w:sz="0" w:space="0" w:color="auto"/>
        <w:right w:val="none" w:sz="0" w:space="0" w:color="auto"/>
      </w:divBdr>
      <w:divsChild>
        <w:div w:id="668485222">
          <w:marLeft w:val="0"/>
          <w:marRight w:val="0"/>
          <w:marTop w:val="0"/>
          <w:marBottom w:val="0"/>
          <w:divBdr>
            <w:top w:val="none" w:sz="0" w:space="0" w:color="auto"/>
            <w:left w:val="none" w:sz="0" w:space="0" w:color="auto"/>
            <w:bottom w:val="none" w:sz="0" w:space="0" w:color="auto"/>
            <w:right w:val="none" w:sz="0" w:space="0" w:color="auto"/>
          </w:divBdr>
          <w:divsChild>
            <w:div w:id="1134832791">
              <w:marLeft w:val="0"/>
              <w:marRight w:val="0"/>
              <w:marTop w:val="0"/>
              <w:marBottom w:val="0"/>
              <w:divBdr>
                <w:top w:val="none" w:sz="0" w:space="0" w:color="auto"/>
                <w:left w:val="none" w:sz="0" w:space="0" w:color="auto"/>
                <w:bottom w:val="none" w:sz="0" w:space="0" w:color="auto"/>
                <w:right w:val="none" w:sz="0" w:space="0" w:color="auto"/>
              </w:divBdr>
              <w:divsChild>
                <w:div w:id="4485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8435">
      <w:bodyDiv w:val="1"/>
      <w:marLeft w:val="0"/>
      <w:marRight w:val="0"/>
      <w:marTop w:val="0"/>
      <w:marBottom w:val="0"/>
      <w:divBdr>
        <w:top w:val="none" w:sz="0" w:space="0" w:color="auto"/>
        <w:left w:val="none" w:sz="0" w:space="0" w:color="auto"/>
        <w:bottom w:val="none" w:sz="0" w:space="0" w:color="auto"/>
        <w:right w:val="none" w:sz="0" w:space="0" w:color="auto"/>
      </w:divBdr>
      <w:divsChild>
        <w:div w:id="1664046542">
          <w:marLeft w:val="0"/>
          <w:marRight w:val="0"/>
          <w:marTop w:val="0"/>
          <w:marBottom w:val="0"/>
          <w:divBdr>
            <w:top w:val="none" w:sz="0" w:space="0" w:color="auto"/>
            <w:left w:val="none" w:sz="0" w:space="0" w:color="auto"/>
            <w:bottom w:val="none" w:sz="0" w:space="0" w:color="auto"/>
            <w:right w:val="none" w:sz="0" w:space="0" w:color="auto"/>
          </w:divBdr>
          <w:divsChild>
            <w:div w:id="122119368">
              <w:marLeft w:val="0"/>
              <w:marRight w:val="0"/>
              <w:marTop w:val="0"/>
              <w:marBottom w:val="0"/>
              <w:divBdr>
                <w:top w:val="none" w:sz="0" w:space="0" w:color="auto"/>
                <w:left w:val="none" w:sz="0" w:space="0" w:color="auto"/>
                <w:bottom w:val="none" w:sz="0" w:space="0" w:color="auto"/>
                <w:right w:val="none" w:sz="0" w:space="0" w:color="auto"/>
              </w:divBdr>
              <w:divsChild>
                <w:div w:id="19387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4268">
      <w:bodyDiv w:val="1"/>
      <w:marLeft w:val="0"/>
      <w:marRight w:val="0"/>
      <w:marTop w:val="0"/>
      <w:marBottom w:val="0"/>
      <w:divBdr>
        <w:top w:val="none" w:sz="0" w:space="0" w:color="auto"/>
        <w:left w:val="none" w:sz="0" w:space="0" w:color="auto"/>
        <w:bottom w:val="none" w:sz="0" w:space="0" w:color="auto"/>
        <w:right w:val="none" w:sz="0" w:space="0" w:color="auto"/>
      </w:divBdr>
      <w:divsChild>
        <w:div w:id="1430006883">
          <w:marLeft w:val="0"/>
          <w:marRight w:val="0"/>
          <w:marTop w:val="0"/>
          <w:marBottom w:val="0"/>
          <w:divBdr>
            <w:top w:val="none" w:sz="0" w:space="0" w:color="auto"/>
            <w:left w:val="none" w:sz="0" w:space="0" w:color="auto"/>
            <w:bottom w:val="none" w:sz="0" w:space="0" w:color="auto"/>
            <w:right w:val="none" w:sz="0" w:space="0" w:color="auto"/>
          </w:divBdr>
          <w:divsChild>
            <w:div w:id="2034333099">
              <w:marLeft w:val="0"/>
              <w:marRight w:val="0"/>
              <w:marTop w:val="0"/>
              <w:marBottom w:val="0"/>
              <w:divBdr>
                <w:top w:val="none" w:sz="0" w:space="0" w:color="auto"/>
                <w:left w:val="none" w:sz="0" w:space="0" w:color="auto"/>
                <w:bottom w:val="none" w:sz="0" w:space="0" w:color="auto"/>
                <w:right w:val="none" w:sz="0" w:space="0" w:color="auto"/>
              </w:divBdr>
              <w:divsChild>
                <w:div w:id="10947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70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865">
          <w:marLeft w:val="0"/>
          <w:marRight w:val="0"/>
          <w:marTop w:val="0"/>
          <w:marBottom w:val="0"/>
          <w:divBdr>
            <w:top w:val="none" w:sz="0" w:space="0" w:color="auto"/>
            <w:left w:val="none" w:sz="0" w:space="0" w:color="auto"/>
            <w:bottom w:val="none" w:sz="0" w:space="0" w:color="auto"/>
            <w:right w:val="none" w:sz="0" w:space="0" w:color="auto"/>
          </w:divBdr>
          <w:divsChild>
            <w:div w:id="1291790677">
              <w:marLeft w:val="0"/>
              <w:marRight w:val="0"/>
              <w:marTop w:val="0"/>
              <w:marBottom w:val="0"/>
              <w:divBdr>
                <w:top w:val="none" w:sz="0" w:space="0" w:color="auto"/>
                <w:left w:val="none" w:sz="0" w:space="0" w:color="auto"/>
                <w:bottom w:val="none" w:sz="0" w:space="0" w:color="auto"/>
                <w:right w:val="none" w:sz="0" w:space="0" w:color="auto"/>
              </w:divBdr>
              <w:divsChild>
                <w:div w:id="13933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2744">
      <w:bodyDiv w:val="1"/>
      <w:marLeft w:val="0"/>
      <w:marRight w:val="0"/>
      <w:marTop w:val="0"/>
      <w:marBottom w:val="0"/>
      <w:divBdr>
        <w:top w:val="none" w:sz="0" w:space="0" w:color="auto"/>
        <w:left w:val="none" w:sz="0" w:space="0" w:color="auto"/>
        <w:bottom w:val="none" w:sz="0" w:space="0" w:color="auto"/>
        <w:right w:val="none" w:sz="0" w:space="0" w:color="auto"/>
      </w:divBdr>
      <w:divsChild>
        <w:div w:id="983124716">
          <w:marLeft w:val="0"/>
          <w:marRight w:val="0"/>
          <w:marTop w:val="0"/>
          <w:marBottom w:val="0"/>
          <w:divBdr>
            <w:top w:val="none" w:sz="0" w:space="0" w:color="auto"/>
            <w:left w:val="none" w:sz="0" w:space="0" w:color="auto"/>
            <w:bottom w:val="none" w:sz="0" w:space="0" w:color="auto"/>
            <w:right w:val="none" w:sz="0" w:space="0" w:color="auto"/>
          </w:divBdr>
          <w:divsChild>
            <w:div w:id="1199704043">
              <w:marLeft w:val="0"/>
              <w:marRight w:val="0"/>
              <w:marTop w:val="0"/>
              <w:marBottom w:val="0"/>
              <w:divBdr>
                <w:top w:val="none" w:sz="0" w:space="0" w:color="auto"/>
                <w:left w:val="none" w:sz="0" w:space="0" w:color="auto"/>
                <w:bottom w:val="none" w:sz="0" w:space="0" w:color="auto"/>
                <w:right w:val="none" w:sz="0" w:space="0" w:color="auto"/>
              </w:divBdr>
              <w:divsChild>
                <w:div w:id="19172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216">
      <w:bodyDiv w:val="1"/>
      <w:marLeft w:val="0"/>
      <w:marRight w:val="0"/>
      <w:marTop w:val="0"/>
      <w:marBottom w:val="0"/>
      <w:divBdr>
        <w:top w:val="none" w:sz="0" w:space="0" w:color="auto"/>
        <w:left w:val="none" w:sz="0" w:space="0" w:color="auto"/>
        <w:bottom w:val="none" w:sz="0" w:space="0" w:color="auto"/>
        <w:right w:val="none" w:sz="0" w:space="0" w:color="auto"/>
      </w:divBdr>
      <w:divsChild>
        <w:div w:id="1260986136">
          <w:marLeft w:val="0"/>
          <w:marRight w:val="0"/>
          <w:marTop w:val="0"/>
          <w:marBottom w:val="0"/>
          <w:divBdr>
            <w:top w:val="none" w:sz="0" w:space="0" w:color="auto"/>
            <w:left w:val="none" w:sz="0" w:space="0" w:color="auto"/>
            <w:bottom w:val="none" w:sz="0" w:space="0" w:color="auto"/>
            <w:right w:val="none" w:sz="0" w:space="0" w:color="auto"/>
          </w:divBdr>
          <w:divsChild>
            <w:div w:id="577979776">
              <w:marLeft w:val="0"/>
              <w:marRight w:val="0"/>
              <w:marTop w:val="0"/>
              <w:marBottom w:val="0"/>
              <w:divBdr>
                <w:top w:val="none" w:sz="0" w:space="0" w:color="auto"/>
                <w:left w:val="none" w:sz="0" w:space="0" w:color="auto"/>
                <w:bottom w:val="none" w:sz="0" w:space="0" w:color="auto"/>
                <w:right w:val="none" w:sz="0" w:space="0" w:color="auto"/>
              </w:divBdr>
              <w:divsChild>
                <w:div w:id="12257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4822">
      <w:bodyDiv w:val="1"/>
      <w:marLeft w:val="0"/>
      <w:marRight w:val="0"/>
      <w:marTop w:val="0"/>
      <w:marBottom w:val="0"/>
      <w:divBdr>
        <w:top w:val="none" w:sz="0" w:space="0" w:color="auto"/>
        <w:left w:val="none" w:sz="0" w:space="0" w:color="auto"/>
        <w:bottom w:val="none" w:sz="0" w:space="0" w:color="auto"/>
        <w:right w:val="none" w:sz="0" w:space="0" w:color="auto"/>
      </w:divBdr>
      <w:divsChild>
        <w:div w:id="1141652263">
          <w:marLeft w:val="0"/>
          <w:marRight w:val="0"/>
          <w:marTop w:val="0"/>
          <w:marBottom w:val="0"/>
          <w:divBdr>
            <w:top w:val="none" w:sz="0" w:space="0" w:color="auto"/>
            <w:left w:val="none" w:sz="0" w:space="0" w:color="auto"/>
            <w:bottom w:val="none" w:sz="0" w:space="0" w:color="auto"/>
            <w:right w:val="none" w:sz="0" w:space="0" w:color="auto"/>
          </w:divBdr>
          <w:divsChild>
            <w:div w:id="529536597">
              <w:marLeft w:val="0"/>
              <w:marRight w:val="0"/>
              <w:marTop w:val="0"/>
              <w:marBottom w:val="0"/>
              <w:divBdr>
                <w:top w:val="none" w:sz="0" w:space="0" w:color="auto"/>
                <w:left w:val="none" w:sz="0" w:space="0" w:color="auto"/>
                <w:bottom w:val="none" w:sz="0" w:space="0" w:color="auto"/>
                <w:right w:val="none" w:sz="0" w:space="0" w:color="auto"/>
              </w:divBdr>
              <w:divsChild>
                <w:div w:id="892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2303">
      <w:bodyDiv w:val="1"/>
      <w:marLeft w:val="0"/>
      <w:marRight w:val="0"/>
      <w:marTop w:val="0"/>
      <w:marBottom w:val="0"/>
      <w:divBdr>
        <w:top w:val="none" w:sz="0" w:space="0" w:color="auto"/>
        <w:left w:val="none" w:sz="0" w:space="0" w:color="auto"/>
        <w:bottom w:val="none" w:sz="0" w:space="0" w:color="auto"/>
        <w:right w:val="none" w:sz="0" w:space="0" w:color="auto"/>
      </w:divBdr>
      <w:divsChild>
        <w:div w:id="1705325131">
          <w:marLeft w:val="0"/>
          <w:marRight w:val="0"/>
          <w:marTop w:val="0"/>
          <w:marBottom w:val="0"/>
          <w:divBdr>
            <w:top w:val="none" w:sz="0" w:space="0" w:color="auto"/>
            <w:left w:val="none" w:sz="0" w:space="0" w:color="auto"/>
            <w:bottom w:val="none" w:sz="0" w:space="0" w:color="auto"/>
            <w:right w:val="none" w:sz="0" w:space="0" w:color="auto"/>
          </w:divBdr>
          <w:divsChild>
            <w:div w:id="1999722121">
              <w:marLeft w:val="0"/>
              <w:marRight w:val="0"/>
              <w:marTop w:val="0"/>
              <w:marBottom w:val="0"/>
              <w:divBdr>
                <w:top w:val="none" w:sz="0" w:space="0" w:color="auto"/>
                <w:left w:val="none" w:sz="0" w:space="0" w:color="auto"/>
                <w:bottom w:val="none" w:sz="0" w:space="0" w:color="auto"/>
                <w:right w:val="none" w:sz="0" w:space="0" w:color="auto"/>
              </w:divBdr>
              <w:divsChild>
                <w:div w:id="14846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48593">
      <w:bodyDiv w:val="1"/>
      <w:marLeft w:val="0"/>
      <w:marRight w:val="0"/>
      <w:marTop w:val="0"/>
      <w:marBottom w:val="0"/>
      <w:divBdr>
        <w:top w:val="none" w:sz="0" w:space="0" w:color="auto"/>
        <w:left w:val="none" w:sz="0" w:space="0" w:color="auto"/>
        <w:bottom w:val="none" w:sz="0" w:space="0" w:color="auto"/>
        <w:right w:val="none" w:sz="0" w:space="0" w:color="auto"/>
      </w:divBdr>
      <w:divsChild>
        <w:div w:id="931010541">
          <w:marLeft w:val="0"/>
          <w:marRight w:val="0"/>
          <w:marTop w:val="0"/>
          <w:marBottom w:val="0"/>
          <w:divBdr>
            <w:top w:val="none" w:sz="0" w:space="0" w:color="auto"/>
            <w:left w:val="none" w:sz="0" w:space="0" w:color="auto"/>
            <w:bottom w:val="none" w:sz="0" w:space="0" w:color="auto"/>
            <w:right w:val="none" w:sz="0" w:space="0" w:color="auto"/>
          </w:divBdr>
          <w:divsChild>
            <w:div w:id="1225333179">
              <w:marLeft w:val="0"/>
              <w:marRight w:val="0"/>
              <w:marTop w:val="0"/>
              <w:marBottom w:val="0"/>
              <w:divBdr>
                <w:top w:val="none" w:sz="0" w:space="0" w:color="auto"/>
                <w:left w:val="none" w:sz="0" w:space="0" w:color="auto"/>
                <w:bottom w:val="none" w:sz="0" w:space="0" w:color="auto"/>
                <w:right w:val="none" w:sz="0" w:space="0" w:color="auto"/>
              </w:divBdr>
              <w:divsChild>
                <w:div w:id="19198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0889233">
      <w:bodyDiv w:val="1"/>
      <w:marLeft w:val="0"/>
      <w:marRight w:val="0"/>
      <w:marTop w:val="0"/>
      <w:marBottom w:val="0"/>
      <w:divBdr>
        <w:top w:val="none" w:sz="0" w:space="0" w:color="auto"/>
        <w:left w:val="none" w:sz="0" w:space="0" w:color="auto"/>
        <w:bottom w:val="none" w:sz="0" w:space="0" w:color="auto"/>
        <w:right w:val="none" w:sz="0" w:space="0" w:color="auto"/>
      </w:divBdr>
      <w:divsChild>
        <w:div w:id="1220163791">
          <w:marLeft w:val="0"/>
          <w:marRight w:val="0"/>
          <w:marTop w:val="0"/>
          <w:marBottom w:val="0"/>
          <w:divBdr>
            <w:top w:val="none" w:sz="0" w:space="0" w:color="auto"/>
            <w:left w:val="none" w:sz="0" w:space="0" w:color="auto"/>
            <w:bottom w:val="none" w:sz="0" w:space="0" w:color="auto"/>
            <w:right w:val="none" w:sz="0" w:space="0" w:color="auto"/>
          </w:divBdr>
          <w:divsChild>
            <w:div w:id="960920346">
              <w:marLeft w:val="0"/>
              <w:marRight w:val="0"/>
              <w:marTop w:val="0"/>
              <w:marBottom w:val="0"/>
              <w:divBdr>
                <w:top w:val="none" w:sz="0" w:space="0" w:color="auto"/>
                <w:left w:val="none" w:sz="0" w:space="0" w:color="auto"/>
                <w:bottom w:val="none" w:sz="0" w:space="0" w:color="auto"/>
                <w:right w:val="none" w:sz="0" w:space="0" w:color="auto"/>
              </w:divBdr>
              <w:divsChild>
                <w:div w:id="15073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4044">
      <w:bodyDiv w:val="1"/>
      <w:marLeft w:val="0"/>
      <w:marRight w:val="0"/>
      <w:marTop w:val="0"/>
      <w:marBottom w:val="0"/>
      <w:divBdr>
        <w:top w:val="none" w:sz="0" w:space="0" w:color="auto"/>
        <w:left w:val="none" w:sz="0" w:space="0" w:color="auto"/>
        <w:bottom w:val="none" w:sz="0" w:space="0" w:color="auto"/>
        <w:right w:val="none" w:sz="0" w:space="0" w:color="auto"/>
      </w:divBdr>
      <w:divsChild>
        <w:div w:id="1570770384">
          <w:marLeft w:val="0"/>
          <w:marRight w:val="0"/>
          <w:marTop w:val="0"/>
          <w:marBottom w:val="0"/>
          <w:divBdr>
            <w:top w:val="none" w:sz="0" w:space="0" w:color="auto"/>
            <w:left w:val="none" w:sz="0" w:space="0" w:color="auto"/>
            <w:bottom w:val="none" w:sz="0" w:space="0" w:color="auto"/>
            <w:right w:val="none" w:sz="0" w:space="0" w:color="auto"/>
          </w:divBdr>
          <w:divsChild>
            <w:div w:id="679742854">
              <w:marLeft w:val="0"/>
              <w:marRight w:val="0"/>
              <w:marTop w:val="0"/>
              <w:marBottom w:val="0"/>
              <w:divBdr>
                <w:top w:val="none" w:sz="0" w:space="0" w:color="auto"/>
                <w:left w:val="none" w:sz="0" w:space="0" w:color="auto"/>
                <w:bottom w:val="none" w:sz="0" w:space="0" w:color="auto"/>
                <w:right w:val="none" w:sz="0" w:space="0" w:color="auto"/>
              </w:divBdr>
              <w:divsChild>
                <w:div w:id="3795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47602">
      <w:bodyDiv w:val="1"/>
      <w:marLeft w:val="0"/>
      <w:marRight w:val="0"/>
      <w:marTop w:val="0"/>
      <w:marBottom w:val="0"/>
      <w:divBdr>
        <w:top w:val="none" w:sz="0" w:space="0" w:color="auto"/>
        <w:left w:val="none" w:sz="0" w:space="0" w:color="auto"/>
        <w:bottom w:val="none" w:sz="0" w:space="0" w:color="auto"/>
        <w:right w:val="none" w:sz="0" w:space="0" w:color="auto"/>
      </w:divBdr>
      <w:divsChild>
        <w:div w:id="775709986">
          <w:marLeft w:val="0"/>
          <w:marRight w:val="0"/>
          <w:marTop w:val="0"/>
          <w:marBottom w:val="0"/>
          <w:divBdr>
            <w:top w:val="none" w:sz="0" w:space="0" w:color="auto"/>
            <w:left w:val="none" w:sz="0" w:space="0" w:color="auto"/>
            <w:bottom w:val="none" w:sz="0" w:space="0" w:color="auto"/>
            <w:right w:val="none" w:sz="0" w:space="0" w:color="auto"/>
          </w:divBdr>
          <w:divsChild>
            <w:div w:id="1302731075">
              <w:marLeft w:val="0"/>
              <w:marRight w:val="0"/>
              <w:marTop w:val="0"/>
              <w:marBottom w:val="0"/>
              <w:divBdr>
                <w:top w:val="none" w:sz="0" w:space="0" w:color="auto"/>
                <w:left w:val="none" w:sz="0" w:space="0" w:color="auto"/>
                <w:bottom w:val="none" w:sz="0" w:space="0" w:color="auto"/>
                <w:right w:val="none" w:sz="0" w:space="0" w:color="auto"/>
              </w:divBdr>
              <w:divsChild>
                <w:div w:id="21284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11</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Adam Primus Varghese Abdullah</cp:lastModifiedBy>
  <cp:revision>36</cp:revision>
  <cp:lastPrinted>2020-06-08T04:09:00Z</cp:lastPrinted>
  <dcterms:created xsi:type="dcterms:W3CDTF">2022-05-12T03:30:00Z</dcterms:created>
  <dcterms:modified xsi:type="dcterms:W3CDTF">2022-06-20T03:58:00Z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