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a3"/>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a3"/>
        <w:ind w:left="426"/>
        <w:jc w:val="both"/>
        <w:rPr>
          <w:rFonts w:ascii="Arial" w:hAnsi="Arial" w:cs="Arial"/>
          <w:sz w:val="22"/>
          <w:szCs w:val="22"/>
          <w:lang w:val="en-GB"/>
        </w:rPr>
      </w:pPr>
    </w:p>
    <w:p w14:paraId="284B9BBE" w14:textId="18A26DD1" w:rsidR="005B79F4" w:rsidRPr="00C9722D" w:rsidRDefault="00D21F62" w:rsidP="003C4BCB">
      <w:pPr>
        <w:pStyle w:val="a3"/>
        <w:numPr>
          <w:ilvl w:val="0"/>
          <w:numId w:val="2"/>
        </w:numPr>
        <w:ind w:left="426"/>
        <w:jc w:val="both"/>
        <w:rPr>
          <w:rFonts w:ascii="Arial" w:hAnsi="Arial" w:cs="Arial"/>
          <w:sz w:val="22"/>
          <w:szCs w:val="22"/>
          <w:lang w:val="en-GB"/>
        </w:rPr>
      </w:pPr>
      <w:r w:rsidRPr="00C9722D">
        <w:rPr>
          <w:rFonts w:ascii="Arial" w:hAnsi="Arial" w:cs="Arial"/>
          <w:sz w:val="22"/>
          <w:szCs w:val="22"/>
          <w:lang w:val="en-GB"/>
        </w:rPr>
        <w:t xml:space="preserve">True. Since the entry into force of the EIR 2000, the insolvency laws of the Member States are similar. </w:t>
      </w:r>
      <w:r w:rsidR="00C7729F" w:rsidRPr="00C9722D">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a3"/>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C9722D" w:rsidRDefault="00D21F62" w:rsidP="003C4BCB">
      <w:pPr>
        <w:pStyle w:val="a3"/>
        <w:numPr>
          <w:ilvl w:val="0"/>
          <w:numId w:val="2"/>
        </w:numPr>
        <w:ind w:left="426"/>
        <w:jc w:val="both"/>
        <w:rPr>
          <w:rFonts w:ascii="Arial" w:hAnsi="Arial" w:cs="Arial"/>
          <w:sz w:val="22"/>
          <w:szCs w:val="22"/>
          <w:highlight w:val="yellow"/>
          <w:lang w:val="en-GB"/>
        </w:rPr>
      </w:pPr>
      <w:r w:rsidRPr="00C9722D">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C9722D">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3A6C7C" w:rsidRDefault="006D217A" w:rsidP="006D217A">
      <w:pPr>
        <w:pStyle w:val="a3"/>
        <w:numPr>
          <w:ilvl w:val="0"/>
          <w:numId w:val="3"/>
        </w:numPr>
        <w:ind w:left="426"/>
        <w:jc w:val="both"/>
        <w:rPr>
          <w:rFonts w:ascii="Arial" w:hAnsi="Arial" w:cs="Arial"/>
          <w:iCs/>
          <w:sz w:val="22"/>
          <w:szCs w:val="22"/>
          <w:highlight w:val="yellow"/>
          <w:lang w:val="en-GB"/>
        </w:rPr>
      </w:pPr>
      <w:r w:rsidRPr="003A6C7C">
        <w:rPr>
          <w:rFonts w:ascii="Arial" w:hAnsi="Arial" w:cs="Arial"/>
          <w:iCs/>
          <w:sz w:val="22"/>
          <w:szCs w:val="22"/>
          <w:highlight w:val="yellow"/>
          <w:lang w:val="en-GB"/>
        </w:rPr>
        <w:t>False</w:t>
      </w:r>
      <w:r w:rsidR="00D21F62" w:rsidRPr="003A6C7C">
        <w:rPr>
          <w:rFonts w:ascii="Arial" w:hAnsi="Arial" w:cs="Arial"/>
          <w:iCs/>
          <w:sz w:val="22"/>
          <w:szCs w:val="22"/>
          <w:highlight w:val="yellow"/>
          <w:lang w:val="en-GB"/>
        </w:rPr>
        <w:t>.</w:t>
      </w:r>
      <w:r w:rsidRPr="003A6C7C">
        <w:rPr>
          <w:rFonts w:ascii="Arial" w:hAnsi="Arial" w:cs="Arial"/>
          <w:iCs/>
          <w:sz w:val="22"/>
          <w:szCs w:val="22"/>
          <w:highlight w:val="yellow"/>
          <w:lang w:val="en-GB"/>
        </w:rPr>
        <w:t xml:space="preserve"> </w:t>
      </w:r>
      <w:r w:rsidR="00D21F62" w:rsidRPr="003A6C7C">
        <w:rPr>
          <w:rFonts w:ascii="Arial" w:hAnsi="Arial" w:cs="Arial"/>
          <w:sz w:val="22"/>
          <w:szCs w:val="22"/>
          <w:highlight w:val="yellow"/>
          <w:lang w:val="en-GB"/>
        </w:rPr>
        <w:t>T</w:t>
      </w:r>
      <w:r w:rsidRPr="003A6C7C">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a3"/>
        <w:ind w:left="426"/>
        <w:jc w:val="both"/>
        <w:rPr>
          <w:rFonts w:ascii="Arial" w:hAnsi="Arial" w:cs="Arial"/>
          <w:iCs/>
          <w:sz w:val="22"/>
          <w:szCs w:val="22"/>
          <w:lang w:val="en-GB"/>
        </w:rPr>
      </w:pPr>
    </w:p>
    <w:p w14:paraId="41F30847" w14:textId="15ADA3FC"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a3"/>
        <w:ind w:left="426"/>
        <w:jc w:val="both"/>
        <w:rPr>
          <w:rFonts w:ascii="Arial" w:hAnsi="Arial" w:cs="Arial"/>
          <w:iCs/>
          <w:sz w:val="22"/>
          <w:szCs w:val="22"/>
          <w:lang w:val="en-GB"/>
        </w:rPr>
      </w:pPr>
    </w:p>
    <w:p w14:paraId="74C0E9B6" w14:textId="67EBDC94" w:rsidR="005B79F4" w:rsidRPr="00F53E10" w:rsidRDefault="006D217A" w:rsidP="00D21F62">
      <w:pPr>
        <w:pStyle w:val="a3"/>
        <w:numPr>
          <w:ilvl w:val="0"/>
          <w:numId w:val="3"/>
        </w:numPr>
        <w:ind w:left="426"/>
        <w:jc w:val="both"/>
        <w:rPr>
          <w:rFonts w:ascii="Arial" w:hAnsi="Arial" w:cs="Arial"/>
          <w:iCs/>
          <w:sz w:val="22"/>
          <w:szCs w:val="22"/>
          <w:lang w:val="en-GB"/>
        </w:rPr>
      </w:pPr>
      <w:r w:rsidRPr="00F53E10">
        <w:rPr>
          <w:rFonts w:ascii="Arial" w:hAnsi="Arial" w:cs="Arial"/>
          <w:iCs/>
          <w:sz w:val="22"/>
          <w:szCs w:val="22"/>
          <w:lang w:val="en-GB"/>
        </w:rPr>
        <w:t>Tr</w:t>
      </w:r>
      <w:r w:rsidR="00D21F62" w:rsidRPr="00F53E10">
        <w:rPr>
          <w:rFonts w:ascii="Arial" w:hAnsi="Arial" w:cs="Arial"/>
          <w:iCs/>
          <w:sz w:val="22"/>
          <w:szCs w:val="22"/>
          <w:lang w:val="en-GB"/>
        </w:rPr>
        <w:t>ue.</w:t>
      </w:r>
      <w:r w:rsidRPr="00F53E10">
        <w:rPr>
          <w:rFonts w:ascii="Arial" w:hAnsi="Arial" w:cs="Arial"/>
          <w:iCs/>
          <w:sz w:val="22"/>
          <w:szCs w:val="22"/>
          <w:lang w:val="en-GB"/>
        </w:rPr>
        <w:t xml:space="preserve"> </w:t>
      </w:r>
      <w:r w:rsidR="00D21F62" w:rsidRPr="00F53E10">
        <w:rPr>
          <w:rFonts w:ascii="Arial" w:hAnsi="Arial" w:cs="Arial"/>
          <w:iCs/>
          <w:sz w:val="22"/>
          <w:szCs w:val="22"/>
          <w:lang w:val="en-GB"/>
        </w:rPr>
        <w:t>B</w:t>
      </w:r>
      <w:r w:rsidRPr="00F53E10">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a3"/>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a3"/>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A05D9D" w:rsidRDefault="00D21F62" w:rsidP="003C4BCB">
      <w:pPr>
        <w:pStyle w:val="a3"/>
        <w:numPr>
          <w:ilvl w:val="0"/>
          <w:numId w:val="4"/>
        </w:numPr>
        <w:ind w:left="426"/>
        <w:jc w:val="both"/>
        <w:rPr>
          <w:rFonts w:ascii="Arial" w:hAnsi="Arial" w:cs="Arial"/>
          <w:sz w:val="22"/>
          <w:szCs w:val="22"/>
          <w:highlight w:val="yellow"/>
          <w:lang w:val="en-GB"/>
        </w:rPr>
      </w:pPr>
      <w:r w:rsidRPr="00A05D9D">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a3"/>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a3"/>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B34120" w:rsidRDefault="00971896" w:rsidP="003C4BCB">
      <w:pPr>
        <w:pStyle w:val="a3"/>
        <w:numPr>
          <w:ilvl w:val="0"/>
          <w:numId w:val="5"/>
        </w:numPr>
        <w:ind w:left="426"/>
        <w:jc w:val="both"/>
        <w:rPr>
          <w:rFonts w:ascii="Arial" w:hAnsi="Arial" w:cs="Arial"/>
          <w:sz w:val="22"/>
          <w:szCs w:val="22"/>
          <w:highlight w:val="yellow"/>
          <w:lang w:val="en-GB"/>
        </w:rPr>
      </w:pPr>
      <w:r w:rsidRPr="00B34120">
        <w:rPr>
          <w:rFonts w:ascii="Arial" w:hAnsi="Arial" w:cs="Arial"/>
          <w:sz w:val="22"/>
          <w:szCs w:val="22"/>
          <w:highlight w:val="yellow"/>
          <w:lang w:val="en-GB"/>
        </w:rPr>
        <w:t xml:space="preserve">Although the EIR Recast includes relevant and useful innovations, it has stuck with the framework of the </w:t>
      </w:r>
      <w:r w:rsidR="006F0106" w:rsidRPr="00B34120">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a3"/>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a3"/>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7969CC" w:rsidRDefault="008E7371" w:rsidP="003C4BCB">
      <w:pPr>
        <w:pStyle w:val="a3"/>
        <w:numPr>
          <w:ilvl w:val="0"/>
          <w:numId w:val="6"/>
        </w:numPr>
        <w:ind w:left="426"/>
        <w:jc w:val="both"/>
        <w:rPr>
          <w:rFonts w:ascii="Arial" w:hAnsi="Arial" w:cs="Arial"/>
          <w:sz w:val="22"/>
          <w:szCs w:val="22"/>
          <w:highlight w:val="yellow"/>
          <w:lang w:val="en-GB"/>
        </w:rPr>
      </w:pPr>
      <w:r w:rsidRPr="007969CC">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CC0159" w:rsidRDefault="00113E29" w:rsidP="00D509A5">
      <w:pPr>
        <w:pStyle w:val="a3"/>
        <w:numPr>
          <w:ilvl w:val="0"/>
          <w:numId w:val="7"/>
        </w:numPr>
        <w:ind w:left="426"/>
        <w:jc w:val="both"/>
        <w:rPr>
          <w:rFonts w:ascii="Arial" w:hAnsi="Arial" w:cs="Arial"/>
          <w:sz w:val="22"/>
          <w:szCs w:val="22"/>
          <w:highlight w:val="yellow"/>
          <w:lang w:val="en-GB"/>
        </w:rPr>
      </w:pPr>
      <w:r w:rsidRPr="00CC0159">
        <w:rPr>
          <w:rFonts w:ascii="Arial" w:hAnsi="Arial" w:cs="Arial"/>
          <w:sz w:val="22"/>
          <w:szCs w:val="22"/>
          <w:highlight w:val="yellow"/>
          <w:lang w:val="en-GB"/>
        </w:rPr>
        <w:t xml:space="preserve">The </w:t>
      </w:r>
      <w:r w:rsidR="008E7371" w:rsidRPr="00CC0159">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a3"/>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a3"/>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a3"/>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a3"/>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a3"/>
        <w:ind w:left="426"/>
        <w:jc w:val="both"/>
        <w:rPr>
          <w:rFonts w:ascii="Arial" w:hAnsi="Arial" w:cs="Arial"/>
          <w:sz w:val="22"/>
          <w:szCs w:val="22"/>
          <w:lang w:val="en-GB"/>
        </w:rPr>
      </w:pPr>
    </w:p>
    <w:p w14:paraId="7793DAFC" w14:textId="67E69AED" w:rsidR="00F814B4" w:rsidRPr="003174C3" w:rsidRDefault="0034705B" w:rsidP="003C4BCB">
      <w:pPr>
        <w:pStyle w:val="a3"/>
        <w:numPr>
          <w:ilvl w:val="0"/>
          <w:numId w:val="8"/>
        </w:numPr>
        <w:ind w:left="426"/>
        <w:jc w:val="both"/>
        <w:rPr>
          <w:rFonts w:ascii="Arial" w:hAnsi="Arial" w:cs="Arial"/>
          <w:sz w:val="22"/>
          <w:szCs w:val="22"/>
          <w:highlight w:val="yellow"/>
          <w:lang w:val="en-GB"/>
        </w:rPr>
      </w:pPr>
      <w:r w:rsidRPr="003174C3">
        <w:rPr>
          <w:rFonts w:ascii="Arial" w:hAnsi="Arial" w:cs="Arial"/>
          <w:sz w:val="22"/>
          <w:szCs w:val="22"/>
          <w:highlight w:val="yellow"/>
          <w:lang w:val="en-GB"/>
        </w:rPr>
        <w:t>“</w:t>
      </w:r>
      <w:r w:rsidR="00F814B4" w:rsidRPr="003174C3">
        <w:rPr>
          <w:rFonts w:ascii="Arial" w:hAnsi="Arial" w:cs="Arial"/>
          <w:sz w:val="22"/>
          <w:szCs w:val="22"/>
          <w:highlight w:val="yellow"/>
          <w:lang w:val="en-GB"/>
        </w:rPr>
        <w:t>Synthetic proceedings</w:t>
      </w:r>
      <w:r w:rsidRPr="003174C3">
        <w:rPr>
          <w:rFonts w:ascii="Arial" w:hAnsi="Arial" w:cs="Arial"/>
          <w:sz w:val="22"/>
          <w:szCs w:val="22"/>
          <w:highlight w:val="yellow"/>
          <w:lang w:val="en-GB"/>
        </w:rPr>
        <w:t>”</w:t>
      </w:r>
      <w:r w:rsidR="00F814B4" w:rsidRPr="003174C3">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a9"/>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a3"/>
        <w:ind w:left="426"/>
        <w:jc w:val="both"/>
        <w:rPr>
          <w:rFonts w:ascii="Arial" w:hAnsi="Arial" w:cs="Arial"/>
          <w:sz w:val="22"/>
          <w:szCs w:val="22"/>
          <w:lang w:val="en-GB"/>
        </w:rPr>
      </w:pPr>
    </w:p>
    <w:p w14:paraId="2C0C9375" w14:textId="74A9BBD3" w:rsidR="00AD6870" w:rsidRPr="005D2CD6" w:rsidRDefault="00AD6870" w:rsidP="00AD6870">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a3"/>
        <w:ind w:left="426"/>
        <w:jc w:val="both"/>
        <w:rPr>
          <w:rFonts w:ascii="Arial" w:hAnsi="Arial" w:cs="Arial"/>
          <w:sz w:val="22"/>
          <w:szCs w:val="22"/>
          <w:lang w:val="en-GB"/>
        </w:rPr>
      </w:pPr>
    </w:p>
    <w:p w14:paraId="7CF1BB8B" w14:textId="77777777" w:rsidR="00F814B4" w:rsidRPr="00007098" w:rsidRDefault="00F814B4" w:rsidP="00F814B4">
      <w:pPr>
        <w:pStyle w:val="a3"/>
        <w:numPr>
          <w:ilvl w:val="0"/>
          <w:numId w:val="10"/>
        </w:numPr>
        <w:ind w:left="426"/>
        <w:jc w:val="both"/>
        <w:rPr>
          <w:rFonts w:ascii="Arial" w:hAnsi="Arial" w:cs="Arial"/>
          <w:sz w:val="22"/>
          <w:szCs w:val="22"/>
          <w:highlight w:val="yellow"/>
          <w:lang w:val="en-GB"/>
        </w:rPr>
      </w:pPr>
      <w:r w:rsidRPr="00007098">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a3"/>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EE3478" w:rsidRDefault="00375D11" w:rsidP="00375D11">
      <w:pPr>
        <w:pStyle w:val="a3"/>
        <w:numPr>
          <w:ilvl w:val="0"/>
          <w:numId w:val="9"/>
        </w:numPr>
        <w:ind w:left="426"/>
        <w:jc w:val="both"/>
        <w:rPr>
          <w:rFonts w:ascii="Arial" w:hAnsi="Arial" w:cs="Arial"/>
          <w:sz w:val="22"/>
          <w:szCs w:val="22"/>
          <w:highlight w:val="yellow"/>
          <w:lang w:val="en-GB"/>
        </w:rPr>
      </w:pPr>
      <w:r w:rsidRPr="00EE3478">
        <w:rPr>
          <w:rFonts w:ascii="Arial" w:hAnsi="Arial" w:cs="Arial"/>
          <w:sz w:val="22"/>
          <w:szCs w:val="22"/>
          <w:highlight w:val="yellow"/>
          <w:lang w:val="en-GB"/>
        </w:rPr>
        <w:t xml:space="preserve">The contested transactions cannot be avoided if Lacroix SARL can prove that the </w:t>
      </w:r>
      <w:r w:rsidRPr="00EE3478">
        <w:rPr>
          <w:rFonts w:ascii="Arial" w:hAnsi="Arial" w:cs="Arial"/>
          <w:i/>
          <w:sz w:val="22"/>
          <w:szCs w:val="22"/>
          <w:highlight w:val="yellow"/>
          <w:lang w:val="en-GB"/>
        </w:rPr>
        <w:t xml:space="preserve">lex </w:t>
      </w:r>
      <w:proofErr w:type="spellStart"/>
      <w:r w:rsidRPr="00EE3478">
        <w:rPr>
          <w:rFonts w:ascii="Arial" w:hAnsi="Arial" w:cs="Arial"/>
          <w:i/>
          <w:sz w:val="22"/>
          <w:szCs w:val="22"/>
          <w:highlight w:val="yellow"/>
          <w:lang w:val="en-GB"/>
        </w:rPr>
        <w:t>causae</w:t>
      </w:r>
      <w:proofErr w:type="spellEnd"/>
      <w:r w:rsidRPr="00EE3478">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a3"/>
        <w:ind w:left="426"/>
        <w:jc w:val="both"/>
        <w:rPr>
          <w:rFonts w:ascii="Arial" w:hAnsi="Arial" w:cs="Arial"/>
          <w:sz w:val="22"/>
          <w:szCs w:val="22"/>
          <w:lang w:val="en-GB"/>
        </w:rPr>
      </w:pPr>
    </w:p>
    <w:p w14:paraId="1A7B7775" w14:textId="4A1D42B1" w:rsidR="00375D11" w:rsidRPr="005D2CD6" w:rsidRDefault="00113E29" w:rsidP="00375D11">
      <w:pPr>
        <w:pStyle w:val="a3"/>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a3"/>
        <w:ind w:left="426"/>
        <w:jc w:val="both"/>
        <w:rPr>
          <w:rFonts w:ascii="Arial" w:hAnsi="Arial" w:cs="Arial"/>
          <w:sz w:val="22"/>
          <w:szCs w:val="22"/>
          <w:lang w:val="en-GB"/>
        </w:rPr>
      </w:pPr>
    </w:p>
    <w:p w14:paraId="3BB4C572" w14:textId="0D9E3986" w:rsidR="00375D11" w:rsidRPr="00EE3478" w:rsidRDefault="00375D11" w:rsidP="00375D11">
      <w:pPr>
        <w:pStyle w:val="a3"/>
        <w:numPr>
          <w:ilvl w:val="0"/>
          <w:numId w:val="9"/>
        </w:numPr>
        <w:ind w:left="426"/>
        <w:jc w:val="both"/>
        <w:rPr>
          <w:rFonts w:ascii="Arial" w:hAnsi="Arial" w:cs="Arial"/>
          <w:sz w:val="22"/>
          <w:szCs w:val="22"/>
          <w:lang w:val="en-GB"/>
        </w:rPr>
      </w:pPr>
      <w:r w:rsidRPr="00EE3478">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a3"/>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2A2597" w:rsidRDefault="00FC48D8" w:rsidP="003C4BCB">
      <w:pPr>
        <w:pStyle w:val="a3"/>
        <w:numPr>
          <w:ilvl w:val="0"/>
          <w:numId w:val="11"/>
        </w:numPr>
        <w:ind w:left="426"/>
        <w:jc w:val="both"/>
        <w:rPr>
          <w:rFonts w:ascii="Arial" w:hAnsi="Arial" w:cs="Arial"/>
          <w:sz w:val="22"/>
          <w:szCs w:val="22"/>
          <w:highlight w:val="yellow"/>
          <w:lang w:val="en-GB"/>
        </w:rPr>
      </w:pPr>
      <w:r w:rsidRPr="002A2597">
        <w:rPr>
          <w:rFonts w:ascii="Arial" w:hAnsi="Arial" w:cs="Arial"/>
          <w:sz w:val="22"/>
          <w:szCs w:val="22"/>
          <w:highlight w:val="yellow"/>
          <w:lang w:val="en-GB"/>
        </w:rPr>
        <w:t>Within 30 days following the publication of the opening of insolvency proceedings in th</w:t>
      </w:r>
      <w:r w:rsidR="007772BD" w:rsidRPr="002A2597">
        <w:rPr>
          <w:rFonts w:ascii="Arial" w:hAnsi="Arial" w:cs="Arial"/>
          <w:sz w:val="22"/>
          <w:szCs w:val="22"/>
          <w:highlight w:val="yellow"/>
          <w:lang w:val="en-GB"/>
        </w:rPr>
        <w:t>e insolvency register of Spain</w:t>
      </w:r>
      <w:r w:rsidRPr="002A2597">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a3"/>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72D15775" w14:textId="77777777" w:rsidR="003966BF" w:rsidRDefault="003966BF" w:rsidP="003966BF">
      <w:pPr>
        <w:jc w:val="both"/>
        <w:rPr>
          <w:rFonts w:ascii="Arial" w:hAnsi="Arial" w:cs="Arial"/>
          <w:sz w:val="22"/>
          <w:szCs w:val="22"/>
        </w:rPr>
      </w:pPr>
    </w:p>
    <w:p w14:paraId="5C7DD9F3" w14:textId="070C02BA" w:rsidR="00636C15" w:rsidRPr="003C16F0" w:rsidRDefault="003C16F0" w:rsidP="003966BF">
      <w:pPr>
        <w:jc w:val="both"/>
        <w:rPr>
          <w:rFonts w:ascii="Arial" w:hAnsi="Arial" w:cs="Arial"/>
          <w:sz w:val="22"/>
          <w:szCs w:val="22"/>
        </w:rPr>
      </w:pPr>
      <w:r w:rsidRPr="003C16F0">
        <w:rPr>
          <w:rFonts w:ascii="Arial" w:hAnsi="Arial" w:cs="Arial"/>
          <w:sz w:val="22"/>
          <w:szCs w:val="22"/>
        </w:rPr>
        <w:t>Statement 1 refers to Articles 36 and 38 of EIR Recast and the concepts of “synthetic” secondary proceedings.</w:t>
      </w:r>
      <w:r>
        <w:rPr>
          <w:rFonts w:ascii="Arial" w:hAnsi="Arial" w:cs="Arial"/>
          <w:sz w:val="22"/>
          <w:szCs w:val="22"/>
        </w:rPr>
        <w:t xml:space="preserve"> According to article 38(2),</w:t>
      </w:r>
      <w:r w:rsidRPr="003C16F0">
        <w:rPr>
          <w:rFonts w:ascii="Arial" w:hAnsi="Arial" w:cs="Arial"/>
          <w:sz w:val="22"/>
          <w:szCs w:val="22"/>
        </w:rPr>
        <w:t xml:space="preserve"> </w:t>
      </w:r>
      <w:r>
        <w:rPr>
          <w:rFonts w:ascii="Arial" w:hAnsi="Arial" w:cs="Arial"/>
          <w:sz w:val="22"/>
          <w:szCs w:val="22"/>
        </w:rPr>
        <w:t>as longs as the insolvency practitioner of main insolvency proceedings gives an undertaking in accordance to article 36</w:t>
      </w:r>
      <w:r w:rsidR="00952521">
        <w:rPr>
          <w:rFonts w:ascii="Arial" w:hAnsi="Arial" w:cs="Arial"/>
          <w:sz w:val="22"/>
          <w:szCs w:val="22"/>
        </w:rPr>
        <w:t xml:space="preserve">, the court handling the secondary insolvency proceedings </w:t>
      </w:r>
      <w:r w:rsidR="00351625">
        <w:rPr>
          <w:rFonts w:ascii="Arial" w:hAnsi="Arial" w:cs="Arial"/>
          <w:sz w:val="22"/>
          <w:szCs w:val="22"/>
        </w:rPr>
        <w:t xml:space="preserve">should not be opened </w:t>
      </w:r>
      <w:r w:rsidR="00952521">
        <w:rPr>
          <w:rFonts w:ascii="Arial" w:hAnsi="Arial" w:cs="Arial"/>
          <w:sz w:val="22"/>
          <w:szCs w:val="22"/>
        </w:rPr>
        <w:t xml:space="preserve">if the undertaking has protected the local creditors’ interests adequately. </w:t>
      </w:r>
    </w:p>
    <w:p w14:paraId="22C610C9" w14:textId="16EF6256" w:rsidR="00DE03AF" w:rsidRPr="005D2CD6" w:rsidRDefault="00DE03AF" w:rsidP="002A37BB">
      <w:pPr>
        <w:jc w:val="both"/>
        <w:rPr>
          <w:rFonts w:ascii="Arial" w:hAnsi="Arial" w:cs="Arial"/>
          <w:sz w:val="22"/>
          <w:szCs w:val="22"/>
        </w:rPr>
      </w:pPr>
    </w:p>
    <w:p w14:paraId="789C3223" w14:textId="02B80654" w:rsidR="00020557" w:rsidRDefault="00013884" w:rsidP="002A37BB">
      <w:pPr>
        <w:jc w:val="both"/>
        <w:rPr>
          <w:rFonts w:ascii="Arial" w:eastAsiaTheme="minorEastAsia" w:hAnsi="Arial" w:cs="Arial"/>
          <w:sz w:val="22"/>
          <w:szCs w:val="22"/>
          <w:lang w:eastAsia="zh-TW"/>
        </w:rPr>
      </w:pPr>
      <w:r>
        <w:rPr>
          <w:rFonts w:ascii="Arial" w:eastAsiaTheme="minorEastAsia" w:hAnsi="Arial" w:cs="Arial" w:hint="eastAsia"/>
          <w:sz w:val="22"/>
          <w:szCs w:val="22"/>
          <w:lang w:eastAsia="zh-TW"/>
        </w:rPr>
        <w:t>S</w:t>
      </w:r>
      <w:r>
        <w:rPr>
          <w:rFonts w:ascii="Arial" w:eastAsiaTheme="minorEastAsia" w:hAnsi="Arial" w:cs="Arial"/>
          <w:sz w:val="22"/>
          <w:szCs w:val="22"/>
          <w:lang w:eastAsia="zh-TW"/>
        </w:rPr>
        <w:t xml:space="preserve">tatement 2 refers to </w:t>
      </w:r>
      <w:r w:rsidR="006D317D">
        <w:rPr>
          <w:rFonts w:ascii="Arial" w:eastAsiaTheme="minorEastAsia" w:hAnsi="Arial" w:cs="Arial"/>
          <w:sz w:val="22"/>
          <w:szCs w:val="22"/>
          <w:lang w:eastAsia="zh-TW"/>
        </w:rPr>
        <w:t>concept of judicial cooperation</w:t>
      </w:r>
      <w:r w:rsidR="006E3160">
        <w:rPr>
          <w:rFonts w:ascii="Arial" w:eastAsiaTheme="minorEastAsia" w:hAnsi="Arial" w:cs="Arial"/>
          <w:sz w:val="22"/>
          <w:szCs w:val="22"/>
          <w:lang w:eastAsia="zh-TW"/>
        </w:rPr>
        <w:t xml:space="preserve"> </w:t>
      </w:r>
      <w:r w:rsidR="00126E33">
        <w:rPr>
          <w:rFonts w:ascii="Arial" w:eastAsiaTheme="minorEastAsia" w:hAnsi="Arial" w:cs="Arial"/>
          <w:sz w:val="22"/>
          <w:szCs w:val="22"/>
          <w:lang w:eastAsia="zh-TW"/>
        </w:rPr>
        <w:t>for insolvency of multinational companies</w:t>
      </w:r>
      <w:r w:rsidR="00635674">
        <w:rPr>
          <w:rFonts w:ascii="Arial" w:eastAsiaTheme="minorEastAsia" w:hAnsi="Arial" w:cs="Arial"/>
          <w:sz w:val="22"/>
          <w:szCs w:val="22"/>
          <w:lang w:eastAsia="zh-TW"/>
        </w:rPr>
        <w:t xml:space="preserve">. </w:t>
      </w:r>
      <w:r w:rsidR="00DF2A23">
        <w:rPr>
          <w:rFonts w:ascii="Arial" w:eastAsiaTheme="minorEastAsia" w:hAnsi="Arial" w:cs="Arial"/>
          <w:sz w:val="22"/>
          <w:szCs w:val="22"/>
          <w:lang w:eastAsia="zh-TW"/>
        </w:rPr>
        <w:t xml:space="preserve">There are several articles in EIR Recast addressing this issue. </w:t>
      </w:r>
      <w:r w:rsidR="006D317D">
        <w:rPr>
          <w:rFonts w:ascii="Arial" w:eastAsiaTheme="minorEastAsia" w:hAnsi="Arial" w:cs="Arial"/>
          <w:sz w:val="22"/>
          <w:szCs w:val="22"/>
          <w:lang w:eastAsia="zh-TW"/>
        </w:rPr>
        <w:t xml:space="preserve">For group insolvencies, </w:t>
      </w:r>
      <w:r w:rsidR="00635674">
        <w:rPr>
          <w:rFonts w:ascii="Arial" w:eastAsiaTheme="minorEastAsia" w:hAnsi="Arial" w:cs="Arial"/>
          <w:sz w:val="22"/>
          <w:szCs w:val="22"/>
          <w:lang w:eastAsia="zh-TW"/>
        </w:rPr>
        <w:t xml:space="preserve">Articles 41-43 stated that the courts of main and secondary insolvency proceedings are obligated to cooperated with each other. </w:t>
      </w:r>
      <w:r w:rsidR="006D317D">
        <w:rPr>
          <w:rFonts w:ascii="Arial" w:eastAsiaTheme="minorEastAsia" w:hAnsi="Arial" w:cs="Arial"/>
          <w:sz w:val="22"/>
          <w:szCs w:val="22"/>
          <w:lang w:eastAsia="zh-TW"/>
        </w:rPr>
        <w:t xml:space="preserve">Cooperation and communication between insolvency practitioners (Article 56 EIR Recast), courts (Article 57) and </w:t>
      </w:r>
      <w:r w:rsidR="003B1364">
        <w:rPr>
          <w:rFonts w:ascii="Arial" w:eastAsiaTheme="minorEastAsia" w:hAnsi="Arial" w:cs="Arial"/>
          <w:sz w:val="22"/>
          <w:szCs w:val="22"/>
          <w:lang w:eastAsia="zh-TW"/>
        </w:rPr>
        <w:t xml:space="preserve">insolvency practitioner and courts (Article 58). </w:t>
      </w:r>
    </w:p>
    <w:p w14:paraId="100BDF5A" w14:textId="77777777" w:rsidR="00013884" w:rsidRPr="006D317D" w:rsidRDefault="00013884" w:rsidP="002A37BB">
      <w:pPr>
        <w:jc w:val="both"/>
        <w:rPr>
          <w:rFonts w:ascii="Arial" w:eastAsiaTheme="minorEastAsia" w:hAnsi="Arial" w:cs="Arial"/>
          <w:sz w:val="22"/>
          <w:szCs w:val="22"/>
          <w:lang w:eastAsia="zh-TW"/>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2D8F4995" w14:textId="274CDD0E" w:rsidR="00565EFE" w:rsidRDefault="00565EFE" w:rsidP="00D700BA">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Modified universalism is demonstrated in Recital 23, 26, 40 and Article 3 of the EIR Recast. </w:t>
      </w:r>
    </w:p>
    <w:p w14:paraId="34A52A6C" w14:textId="77777777" w:rsidR="00565EFE" w:rsidRDefault="00565EFE" w:rsidP="00D700BA">
      <w:pPr>
        <w:ind w:left="720" w:hanging="720"/>
        <w:jc w:val="both"/>
        <w:rPr>
          <w:rFonts w:ascii="Arial" w:eastAsiaTheme="minorEastAsia" w:hAnsi="Arial" w:cs="Arial"/>
          <w:sz w:val="22"/>
          <w:szCs w:val="22"/>
          <w:lang w:val="en-GB" w:eastAsia="zh-TW"/>
        </w:rPr>
      </w:pPr>
    </w:p>
    <w:p w14:paraId="488F8D06" w14:textId="6D06B045" w:rsidR="00D700BA" w:rsidRPr="00D700BA" w:rsidRDefault="00D700BA" w:rsidP="00AF7377">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According to Recital 26</w:t>
      </w:r>
      <w:r w:rsidR="00A11CBC">
        <w:rPr>
          <w:rFonts w:ascii="Arial" w:eastAsiaTheme="minorEastAsia" w:hAnsi="Arial" w:cs="Arial"/>
          <w:sz w:val="22"/>
          <w:szCs w:val="22"/>
          <w:lang w:val="en-GB" w:eastAsia="zh-TW"/>
        </w:rPr>
        <w:t xml:space="preserve"> </w:t>
      </w:r>
      <w:r w:rsidR="00A11CBC">
        <w:rPr>
          <w:rFonts w:ascii="Arial" w:eastAsiaTheme="minorEastAsia" w:hAnsi="Arial" w:cs="Arial" w:hint="eastAsia"/>
          <w:sz w:val="22"/>
          <w:szCs w:val="22"/>
          <w:lang w:val="en-GB" w:eastAsia="zh-TW"/>
        </w:rPr>
        <w:t>o</w:t>
      </w:r>
      <w:r w:rsidR="00A11CBC">
        <w:rPr>
          <w:rFonts w:ascii="Arial" w:eastAsiaTheme="minorEastAsia" w:hAnsi="Arial" w:cs="Arial"/>
          <w:sz w:val="22"/>
          <w:szCs w:val="22"/>
          <w:lang w:val="en-GB" w:eastAsia="zh-TW"/>
        </w:rPr>
        <w:t>f EIR Recast</w:t>
      </w:r>
      <w:r>
        <w:rPr>
          <w:rFonts w:ascii="Arial" w:eastAsiaTheme="minorEastAsia" w:hAnsi="Arial" w:cs="Arial"/>
          <w:sz w:val="22"/>
          <w:szCs w:val="22"/>
          <w:lang w:val="en-GB" w:eastAsia="zh-TW"/>
        </w:rPr>
        <w:t xml:space="preserve">, member states may open insolvency proceedings. Territorial jurisdiction within the member state is established by its domestic law instead of EU Law. </w:t>
      </w:r>
      <w:r w:rsidR="008241D7">
        <w:rPr>
          <w:rFonts w:ascii="Arial" w:eastAsiaTheme="minorEastAsia" w:hAnsi="Arial" w:cs="Arial"/>
          <w:sz w:val="22"/>
          <w:szCs w:val="22"/>
          <w:lang w:val="en-GB" w:eastAsia="zh-TW"/>
        </w:rPr>
        <w:t>In case, a</w:t>
      </w:r>
      <w:r w:rsidR="00BE5DA8">
        <w:rPr>
          <w:rFonts w:ascii="Arial" w:eastAsiaTheme="minorEastAsia" w:hAnsi="Arial" w:cs="Arial"/>
          <w:sz w:val="22"/>
          <w:szCs w:val="22"/>
          <w:lang w:val="en-GB" w:eastAsia="zh-TW"/>
        </w:rPr>
        <w:t>n</w:t>
      </w:r>
      <w:r w:rsidR="008241D7">
        <w:rPr>
          <w:rFonts w:ascii="Arial" w:eastAsiaTheme="minorEastAsia" w:hAnsi="Arial" w:cs="Arial"/>
          <w:sz w:val="22"/>
          <w:szCs w:val="22"/>
          <w:lang w:val="en-GB" w:eastAsia="zh-TW"/>
        </w:rPr>
        <w:t xml:space="preserve"> EU member is designated to open an </w:t>
      </w:r>
      <w:r w:rsidR="00565EFE">
        <w:rPr>
          <w:rFonts w:ascii="Arial" w:eastAsiaTheme="minorEastAsia" w:hAnsi="Arial" w:cs="Arial"/>
          <w:sz w:val="22"/>
          <w:szCs w:val="22"/>
          <w:lang w:val="en-GB" w:eastAsia="zh-TW"/>
        </w:rPr>
        <w:t>insolvency proceeding</w:t>
      </w:r>
      <w:r w:rsidR="008241D7">
        <w:rPr>
          <w:rFonts w:ascii="Arial" w:eastAsiaTheme="minorEastAsia" w:hAnsi="Arial" w:cs="Arial"/>
          <w:sz w:val="22"/>
          <w:szCs w:val="22"/>
          <w:lang w:val="en-GB" w:eastAsia="zh-TW"/>
        </w:rPr>
        <w:t>, then, its local law will be applicable. This arrangement manifests</w:t>
      </w:r>
      <w:r w:rsidR="00A11CBC">
        <w:rPr>
          <w:rFonts w:ascii="Arial" w:eastAsiaTheme="minorEastAsia" w:hAnsi="Arial" w:cs="Arial"/>
          <w:sz w:val="22"/>
          <w:szCs w:val="22"/>
          <w:lang w:val="en-GB" w:eastAsia="zh-TW"/>
        </w:rPr>
        <w:t xml:space="preserve"> </w:t>
      </w:r>
      <w:r w:rsidR="008241D7">
        <w:rPr>
          <w:rFonts w:ascii="Arial" w:eastAsiaTheme="minorEastAsia" w:hAnsi="Arial" w:cs="Arial"/>
          <w:sz w:val="22"/>
          <w:szCs w:val="22"/>
          <w:lang w:val="en-GB" w:eastAsia="zh-TW"/>
        </w:rPr>
        <w:t xml:space="preserve">modified universalism such that </w:t>
      </w:r>
      <w:r w:rsidR="00A11CBC">
        <w:rPr>
          <w:rFonts w:ascii="Arial" w:eastAsiaTheme="minorEastAsia" w:hAnsi="Arial" w:cs="Arial"/>
          <w:sz w:val="22"/>
          <w:szCs w:val="22"/>
          <w:lang w:val="en-GB" w:eastAsia="zh-TW"/>
        </w:rPr>
        <w:t>domestic law will not be overridden by the EIR Recast</w:t>
      </w:r>
      <w:r w:rsidR="008241D7">
        <w:rPr>
          <w:rFonts w:ascii="Arial" w:eastAsiaTheme="minorEastAsia" w:hAnsi="Arial" w:cs="Arial"/>
          <w:sz w:val="22"/>
          <w:szCs w:val="22"/>
          <w:lang w:val="en-GB" w:eastAsia="zh-TW"/>
        </w:rPr>
        <w:t xml:space="preserve">. </w:t>
      </w:r>
    </w:p>
    <w:p w14:paraId="36BD708D" w14:textId="77777777" w:rsidR="00EE32F9" w:rsidRDefault="00EE32F9" w:rsidP="00DE5261">
      <w:pPr>
        <w:jc w:val="both"/>
        <w:rPr>
          <w:rFonts w:ascii="Arial" w:hAnsi="Arial" w:cs="Arial"/>
          <w:sz w:val="22"/>
          <w:szCs w:val="22"/>
          <w:lang w:val="en-GB"/>
        </w:rPr>
      </w:pPr>
    </w:p>
    <w:p w14:paraId="1832408C" w14:textId="0314217B" w:rsidR="00912B05" w:rsidRPr="002F77D7" w:rsidRDefault="00726711" w:rsidP="00AF7377">
      <w:pPr>
        <w:jc w:val="both"/>
        <w:rPr>
          <w:rFonts w:ascii="Arial" w:hAnsi="Arial" w:cs="Arial"/>
          <w:sz w:val="22"/>
          <w:szCs w:val="22"/>
          <w:lang w:val="en-GB"/>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n article 3(1)</w:t>
      </w:r>
      <w:r w:rsidR="00565EFE">
        <w:rPr>
          <w:rFonts w:ascii="Arial" w:eastAsiaTheme="minorEastAsia" w:hAnsi="Arial" w:cs="Arial"/>
          <w:sz w:val="22"/>
          <w:szCs w:val="22"/>
          <w:lang w:val="en-GB" w:eastAsia="zh-TW"/>
        </w:rPr>
        <w:t xml:space="preserve"> </w:t>
      </w:r>
      <w:r w:rsidR="00565EFE">
        <w:rPr>
          <w:rFonts w:ascii="Arial" w:eastAsiaTheme="minorEastAsia" w:hAnsi="Arial" w:cs="Arial" w:hint="eastAsia"/>
          <w:sz w:val="22"/>
          <w:szCs w:val="22"/>
          <w:lang w:val="en-GB" w:eastAsia="zh-TW"/>
        </w:rPr>
        <w:t>o</w:t>
      </w:r>
      <w:r w:rsidR="00565EFE">
        <w:rPr>
          <w:rFonts w:ascii="Arial" w:eastAsiaTheme="minorEastAsia" w:hAnsi="Arial" w:cs="Arial"/>
          <w:sz w:val="22"/>
          <w:szCs w:val="22"/>
          <w:lang w:val="en-GB" w:eastAsia="zh-TW"/>
        </w:rPr>
        <w:t>f EIR Recast</w:t>
      </w:r>
      <w:r>
        <w:rPr>
          <w:rFonts w:ascii="Arial" w:eastAsiaTheme="minorEastAsia" w:hAnsi="Arial" w:cs="Arial"/>
          <w:sz w:val="22"/>
          <w:szCs w:val="22"/>
          <w:lang w:val="en-GB" w:eastAsia="zh-TW"/>
        </w:rPr>
        <w:t>, the member state, where the debtor’s COMI located, can open main insolvency proceedings</w:t>
      </w:r>
      <w:r w:rsidR="00BC7DE0">
        <w:rPr>
          <w:rFonts w:ascii="Arial" w:eastAsiaTheme="minorEastAsia" w:hAnsi="Arial" w:cs="Arial"/>
          <w:sz w:val="22"/>
          <w:szCs w:val="22"/>
          <w:lang w:val="en-GB" w:eastAsia="zh-TW"/>
        </w:rPr>
        <w:t xml:space="preserve">. </w:t>
      </w:r>
      <w:r w:rsidR="00565EFE">
        <w:rPr>
          <w:rFonts w:ascii="Arial" w:eastAsiaTheme="minorEastAsia" w:hAnsi="Arial" w:cs="Arial"/>
          <w:sz w:val="22"/>
          <w:szCs w:val="22"/>
          <w:lang w:val="en-GB" w:eastAsia="zh-TW"/>
        </w:rPr>
        <w:t xml:space="preserve">Meanwhile, pursuant to </w:t>
      </w:r>
      <w:bookmarkStart w:id="0" w:name="_Hlk94601780"/>
      <w:r w:rsidR="00565EFE">
        <w:rPr>
          <w:rFonts w:ascii="Arial" w:eastAsiaTheme="minorEastAsia" w:hAnsi="Arial" w:cs="Arial"/>
          <w:sz w:val="22"/>
          <w:szCs w:val="22"/>
          <w:lang w:val="en-GB" w:eastAsia="zh-TW"/>
        </w:rPr>
        <w:t>Recital 23</w:t>
      </w:r>
      <w:bookmarkEnd w:id="0"/>
      <w:r w:rsidR="00565EFE">
        <w:rPr>
          <w:rFonts w:ascii="Arial" w:eastAsiaTheme="minorEastAsia" w:hAnsi="Arial" w:cs="Arial"/>
          <w:sz w:val="22"/>
          <w:szCs w:val="22"/>
          <w:lang w:val="en-GB" w:eastAsia="zh-TW"/>
        </w:rPr>
        <w:t xml:space="preserve"> </w:t>
      </w:r>
      <w:r w:rsidR="00565EFE">
        <w:rPr>
          <w:rFonts w:ascii="Arial" w:eastAsiaTheme="minorEastAsia" w:hAnsi="Arial" w:cs="Arial" w:hint="eastAsia"/>
          <w:sz w:val="22"/>
          <w:szCs w:val="22"/>
          <w:lang w:val="en-GB" w:eastAsia="zh-TW"/>
        </w:rPr>
        <w:t>o</w:t>
      </w:r>
      <w:r w:rsidR="00565EFE">
        <w:rPr>
          <w:rFonts w:ascii="Arial" w:eastAsiaTheme="minorEastAsia" w:hAnsi="Arial" w:cs="Arial"/>
          <w:sz w:val="22"/>
          <w:szCs w:val="22"/>
          <w:lang w:val="en-GB" w:eastAsia="zh-TW"/>
        </w:rPr>
        <w:t xml:space="preserve">f EIR Recast, </w:t>
      </w:r>
      <w:r w:rsidR="00253829">
        <w:rPr>
          <w:rFonts w:ascii="Arial" w:eastAsiaTheme="minorEastAsia" w:hAnsi="Arial" w:cs="Arial"/>
          <w:sz w:val="22"/>
          <w:szCs w:val="22"/>
          <w:lang w:val="en-GB" w:eastAsia="zh-TW"/>
        </w:rPr>
        <w:t>it</w:t>
      </w:r>
      <w:r w:rsidR="00BC7DE0">
        <w:rPr>
          <w:rFonts w:ascii="Arial" w:eastAsiaTheme="minorEastAsia" w:hAnsi="Arial" w:cs="Arial"/>
          <w:sz w:val="22"/>
          <w:szCs w:val="22"/>
          <w:lang w:val="en-GB" w:eastAsia="zh-TW"/>
        </w:rPr>
        <w:t xml:space="preserve"> also allows the opening of secondary proceedings in other member states which is territorial in nature. </w:t>
      </w:r>
      <w:r w:rsidR="00912B05">
        <w:rPr>
          <w:rFonts w:ascii="Arial" w:hAnsi="Arial" w:cs="Arial"/>
          <w:sz w:val="22"/>
          <w:szCs w:val="22"/>
          <w:lang w:val="en-GB"/>
        </w:rPr>
        <w:t>Modified universalism allowed one main insolvency proceedings and many secondary proceedings in other member states</w:t>
      </w:r>
      <w:r w:rsidR="00F65C8B" w:rsidRPr="00F65C8B">
        <w:t xml:space="preserve"> </w:t>
      </w:r>
      <w:r w:rsidR="00F65C8B">
        <w:t>(</w:t>
      </w:r>
      <w:r w:rsidR="00F65C8B" w:rsidRPr="00F65C8B">
        <w:rPr>
          <w:rFonts w:ascii="Arial" w:hAnsi="Arial" w:cs="Arial"/>
          <w:sz w:val="22"/>
          <w:szCs w:val="22"/>
          <w:lang w:val="en-GB"/>
        </w:rPr>
        <w:t xml:space="preserve">Recital </w:t>
      </w:r>
      <w:r w:rsidR="00F65C8B">
        <w:rPr>
          <w:rFonts w:ascii="Arial" w:hAnsi="Arial" w:cs="Arial"/>
          <w:sz w:val="22"/>
          <w:szCs w:val="22"/>
          <w:lang w:val="en-GB"/>
        </w:rPr>
        <w:t>40 of EIR Recast)</w:t>
      </w:r>
      <w:r w:rsidR="00912B05">
        <w:rPr>
          <w:rFonts w:ascii="Arial" w:hAnsi="Arial" w:cs="Arial"/>
          <w:sz w:val="22"/>
          <w:szCs w:val="22"/>
          <w:lang w:val="en-GB"/>
        </w:rPr>
        <w:t xml:space="preserve"> which were dedicated by different national laws </w:t>
      </w:r>
      <w:r w:rsidR="00253829">
        <w:rPr>
          <w:rFonts w:ascii="Arial" w:hAnsi="Arial" w:cs="Arial"/>
          <w:sz w:val="22"/>
          <w:szCs w:val="22"/>
          <w:lang w:val="en-GB"/>
        </w:rPr>
        <w:t>to</w:t>
      </w:r>
      <w:r w:rsidR="00912B05">
        <w:rPr>
          <w:rFonts w:ascii="Arial" w:hAnsi="Arial" w:cs="Arial"/>
          <w:sz w:val="22"/>
          <w:szCs w:val="22"/>
          <w:lang w:val="en-GB"/>
        </w:rPr>
        <w:t xml:space="preserve"> protect diversified interests</w:t>
      </w:r>
      <w:r w:rsidR="00253829">
        <w:rPr>
          <w:rFonts w:ascii="Arial" w:hAnsi="Arial" w:cs="Arial"/>
          <w:sz w:val="22"/>
          <w:szCs w:val="22"/>
          <w:lang w:val="en-GB"/>
        </w:rPr>
        <w:t xml:space="preserve">, promote effective </w:t>
      </w:r>
      <w:r w:rsidR="00F65C8B">
        <w:rPr>
          <w:rFonts w:ascii="Arial" w:hAnsi="Arial" w:cs="Arial"/>
          <w:sz w:val="22"/>
          <w:szCs w:val="22"/>
          <w:lang w:val="en-GB"/>
        </w:rPr>
        <w:t>administration</w:t>
      </w:r>
      <w:r w:rsidR="00253829">
        <w:rPr>
          <w:rFonts w:ascii="Arial" w:hAnsi="Arial" w:cs="Arial"/>
          <w:sz w:val="22"/>
          <w:szCs w:val="22"/>
          <w:lang w:val="en-GB"/>
        </w:rPr>
        <w:t xml:space="preserve"> and harmonise difference</w:t>
      </w:r>
      <w:r w:rsidR="009A7EA3">
        <w:rPr>
          <w:rFonts w:ascii="Arial" w:hAnsi="Arial" w:cs="Arial"/>
          <w:sz w:val="22"/>
          <w:szCs w:val="22"/>
          <w:lang w:val="en-GB"/>
        </w:rPr>
        <w:t>s</w:t>
      </w:r>
      <w:r w:rsidR="00253829">
        <w:rPr>
          <w:rFonts w:ascii="Arial" w:hAnsi="Arial" w:cs="Arial"/>
          <w:sz w:val="22"/>
          <w:szCs w:val="22"/>
          <w:lang w:val="en-GB"/>
        </w:rPr>
        <w:t xml:space="preserve"> i</w:t>
      </w:r>
      <w:r w:rsidR="009A7EA3">
        <w:rPr>
          <w:rFonts w:ascii="Arial" w:hAnsi="Arial" w:cs="Arial"/>
          <w:sz w:val="22"/>
          <w:szCs w:val="22"/>
          <w:lang w:val="en-GB"/>
        </w:rPr>
        <w:t>n</w:t>
      </w:r>
      <w:r w:rsidR="00253829">
        <w:rPr>
          <w:rFonts w:ascii="Arial" w:hAnsi="Arial" w:cs="Arial"/>
          <w:sz w:val="22"/>
          <w:szCs w:val="22"/>
          <w:lang w:val="en-GB"/>
        </w:rPr>
        <w:t xml:space="preserve"> national laws.</w:t>
      </w:r>
      <w:r w:rsidR="00912B05">
        <w:rPr>
          <w:rFonts w:ascii="Arial" w:hAnsi="Arial" w:cs="Arial"/>
          <w:sz w:val="22"/>
          <w:szCs w:val="22"/>
          <w:lang w:val="en-GB"/>
        </w:rPr>
        <w:t xml:space="preserve"> </w:t>
      </w:r>
    </w:p>
    <w:p w14:paraId="7AF8A6A4" w14:textId="7B040884" w:rsidR="00FE2DE2" w:rsidRPr="00140672" w:rsidRDefault="00BC7DE0" w:rsidP="00AF7377">
      <w:pPr>
        <w:ind w:left="720" w:hanging="72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 </w:t>
      </w: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678ED8C7" w:rsidR="00C72848" w:rsidRPr="00E27E71" w:rsidRDefault="00E27E71" w:rsidP="00E27E71">
      <w:pPr>
        <w:jc w:val="both"/>
        <w:rPr>
          <w:rFonts w:ascii="Arial" w:hAnsi="Arial" w:cs="Arial"/>
          <w:sz w:val="22"/>
          <w:szCs w:val="22"/>
          <w:lang w:val="en-GB"/>
        </w:rPr>
      </w:pPr>
      <w:r w:rsidRPr="00E27E71">
        <w:rPr>
          <w:rFonts w:ascii="Arial" w:hAnsi="Arial" w:cs="Arial"/>
          <w:sz w:val="22"/>
          <w:szCs w:val="22"/>
          <w:lang w:val="en-GB"/>
        </w:rPr>
        <w:t>EIR</w:t>
      </w:r>
      <w:r>
        <w:rPr>
          <w:rFonts w:ascii="Arial" w:hAnsi="Arial" w:cs="Arial"/>
          <w:sz w:val="22"/>
          <w:szCs w:val="22"/>
          <w:lang w:val="en-GB"/>
        </w:rPr>
        <w:t xml:space="preserve"> 2000</w:t>
      </w:r>
      <w:r w:rsidRPr="00E27E71">
        <w:rPr>
          <w:rFonts w:ascii="Arial" w:hAnsi="Arial" w:cs="Arial"/>
          <w:sz w:val="22"/>
          <w:szCs w:val="22"/>
          <w:lang w:val="en-GB"/>
        </w:rPr>
        <w:t xml:space="preserve"> only contains one provision governing the insolvency practitioners of main and secondary proceedings communicated with each other. </w:t>
      </w:r>
    </w:p>
    <w:p w14:paraId="572227E7" w14:textId="10041403" w:rsidR="0045683E" w:rsidRPr="005D2CD6" w:rsidRDefault="0045683E" w:rsidP="002A37BB">
      <w:pPr>
        <w:jc w:val="both"/>
        <w:rPr>
          <w:rFonts w:ascii="Arial" w:hAnsi="Arial" w:cs="Arial"/>
          <w:bCs/>
          <w:sz w:val="22"/>
          <w:szCs w:val="22"/>
          <w:lang w:val="en-GB"/>
        </w:rPr>
      </w:pPr>
    </w:p>
    <w:p w14:paraId="383B5930" w14:textId="546415CA" w:rsidR="00C550C8" w:rsidRDefault="00E27E71" w:rsidP="002A37BB">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 xml:space="preserve">Meanwhile EIR Recast has established </w:t>
      </w:r>
      <w:r w:rsidR="003F2C74">
        <w:rPr>
          <w:rFonts w:ascii="Arial" w:eastAsiaTheme="minorEastAsia" w:hAnsi="Arial" w:cs="Arial"/>
          <w:bCs/>
          <w:sz w:val="22"/>
          <w:szCs w:val="22"/>
          <w:lang w:val="en-GB" w:eastAsia="zh-TW"/>
        </w:rPr>
        <w:t xml:space="preserve">new </w:t>
      </w:r>
      <w:r>
        <w:rPr>
          <w:rFonts w:ascii="Arial" w:eastAsiaTheme="minorEastAsia" w:hAnsi="Arial" w:cs="Arial"/>
          <w:bCs/>
          <w:sz w:val="22"/>
          <w:szCs w:val="22"/>
          <w:lang w:val="en-GB" w:eastAsia="zh-TW"/>
        </w:rPr>
        <w:t xml:space="preserve">framework for </w:t>
      </w:r>
      <w:r w:rsidR="003F2C74">
        <w:rPr>
          <w:rFonts w:ascii="Arial" w:eastAsiaTheme="minorEastAsia" w:hAnsi="Arial" w:cs="Arial"/>
          <w:bCs/>
          <w:sz w:val="22"/>
          <w:szCs w:val="22"/>
          <w:lang w:val="en-GB" w:eastAsia="zh-TW"/>
        </w:rPr>
        <w:t>communication between Courts (Article 42 EIR Recast)</w:t>
      </w:r>
      <w:r w:rsidR="001B36DC">
        <w:rPr>
          <w:rFonts w:ascii="Arial" w:eastAsiaTheme="minorEastAsia" w:hAnsi="Arial" w:cs="Arial"/>
          <w:bCs/>
          <w:sz w:val="22"/>
          <w:szCs w:val="22"/>
          <w:lang w:val="en-GB" w:eastAsia="zh-TW"/>
        </w:rPr>
        <w:t xml:space="preserve">. </w:t>
      </w:r>
      <w:r w:rsidR="00522997">
        <w:rPr>
          <w:rFonts w:ascii="Arial" w:eastAsiaTheme="minorEastAsia" w:hAnsi="Arial" w:cs="Arial"/>
          <w:bCs/>
          <w:sz w:val="22"/>
          <w:szCs w:val="22"/>
          <w:lang w:val="en-GB" w:eastAsia="zh-TW"/>
        </w:rPr>
        <w:t>Under Article 42(1) EIR Recast, the court cooperation goes beyond the time when insolvency proceeding commence</w:t>
      </w:r>
      <w:r w:rsidR="00316A61">
        <w:rPr>
          <w:rFonts w:ascii="Arial" w:eastAsiaTheme="minorEastAsia" w:hAnsi="Arial" w:cs="Arial"/>
          <w:bCs/>
          <w:sz w:val="22"/>
          <w:szCs w:val="22"/>
          <w:lang w:val="en-GB" w:eastAsia="zh-TW"/>
        </w:rPr>
        <w:t xml:space="preserve"> for preventing forum shopping. Cooperation </w:t>
      </w:r>
      <w:r w:rsidR="005F5908">
        <w:rPr>
          <w:rFonts w:ascii="Arial" w:eastAsiaTheme="minorEastAsia" w:hAnsi="Arial" w:cs="Arial"/>
          <w:bCs/>
          <w:sz w:val="22"/>
          <w:szCs w:val="22"/>
          <w:lang w:val="en-GB" w:eastAsia="zh-TW"/>
        </w:rPr>
        <w:t>covers</w:t>
      </w:r>
      <w:r w:rsidR="00316A61">
        <w:rPr>
          <w:rFonts w:ascii="Arial" w:eastAsiaTheme="minorEastAsia" w:hAnsi="Arial" w:cs="Arial"/>
          <w:bCs/>
          <w:sz w:val="22"/>
          <w:szCs w:val="22"/>
          <w:lang w:val="en-GB" w:eastAsia="zh-TW"/>
        </w:rPr>
        <w:t xml:space="preserve"> all kind of proceedings, such as, territorial proceedings, as long as the rules are applicable. </w:t>
      </w:r>
    </w:p>
    <w:p w14:paraId="16B7EFAD" w14:textId="29727CD7" w:rsidR="001B36DC" w:rsidRDefault="001B36DC" w:rsidP="002A37BB">
      <w:pPr>
        <w:jc w:val="both"/>
        <w:rPr>
          <w:rFonts w:ascii="Arial" w:eastAsiaTheme="minorEastAsia" w:hAnsi="Arial" w:cs="Arial"/>
          <w:bCs/>
          <w:sz w:val="22"/>
          <w:szCs w:val="22"/>
          <w:lang w:val="en-GB" w:eastAsia="zh-TW"/>
        </w:rPr>
      </w:pPr>
    </w:p>
    <w:p w14:paraId="282C1867" w14:textId="3328DC5E" w:rsidR="001B36DC" w:rsidRDefault="00EF4452" w:rsidP="002A37BB">
      <w:pPr>
        <w:jc w:val="both"/>
        <w:rPr>
          <w:rFonts w:ascii="Arial" w:eastAsiaTheme="minorEastAsia" w:hAnsi="Arial" w:cs="Arial"/>
          <w:bCs/>
          <w:sz w:val="22"/>
          <w:szCs w:val="22"/>
          <w:lang w:val="en-GB" w:eastAsia="zh-TW"/>
        </w:rPr>
      </w:pPr>
      <w:r>
        <w:rPr>
          <w:rFonts w:ascii="Arial" w:eastAsiaTheme="minorEastAsia" w:hAnsi="Arial" w:cs="Arial"/>
          <w:bCs/>
          <w:sz w:val="22"/>
          <w:szCs w:val="22"/>
          <w:lang w:val="en-GB" w:eastAsia="zh-TW"/>
        </w:rPr>
        <w:t xml:space="preserve">In Article 57(3), EIR Recast has specified the </w:t>
      </w:r>
      <w:r w:rsidR="005F5908">
        <w:rPr>
          <w:rFonts w:ascii="Arial" w:eastAsiaTheme="minorEastAsia" w:hAnsi="Arial" w:cs="Arial"/>
          <w:bCs/>
          <w:sz w:val="22"/>
          <w:szCs w:val="22"/>
          <w:lang w:val="en-GB" w:eastAsia="zh-TW"/>
        </w:rPr>
        <w:t xml:space="preserve">favourable </w:t>
      </w:r>
      <w:r>
        <w:rPr>
          <w:rFonts w:ascii="Arial" w:eastAsiaTheme="minorEastAsia" w:hAnsi="Arial" w:cs="Arial"/>
          <w:bCs/>
          <w:sz w:val="22"/>
          <w:szCs w:val="22"/>
          <w:lang w:val="en-GB" w:eastAsia="zh-TW"/>
        </w:rPr>
        <w:t>area</w:t>
      </w:r>
      <w:r w:rsidR="005F5908">
        <w:rPr>
          <w:rFonts w:ascii="Arial" w:eastAsiaTheme="minorEastAsia" w:hAnsi="Arial" w:cs="Arial"/>
          <w:bCs/>
          <w:sz w:val="22"/>
          <w:szCs w:val="22"/>
          <w:lang w:val="en-GB" w:eastAsia="zh-TW"/>
        </w:rPr>
        <w:t>s</w:t>
      </w:r>
      <w:r>
        <w:rPr>
          <w:rFonts w:ascii="Arial" w:eastAsiaTheme="minorEastAsia" w:hAnsi="Arial" w:cs="Arial"/>
          <w:bCs/>
          <w:sz w:val="22"/>
          <w:szCs w:val="22"/>
          <w:lang w:val="en-GB" w:eastAsia="zh-TW"/>
        </w:rPr>
        <w:t xml:space="preserve"> for coordination</w:t>
      </w:r>
      <w:r w:rsidR="005F5908">
        <w:rPr>
          <w:rFonts w:ascii="Arial" w:eastAsiaTheme="minorEastAsia" w:hAnsi="Arial" w:cs="Arial"/>
          <w:bCs/>
          <w:sz w:val="22"/>
          <w:szCs w:val="22"/>
          <w:lang w:val="en-GB" w:eastAsia="zh-TW"/>
        </w:rPr>
        <w:t xml:space="preserve">, i.e., appointment </w:t>
      </w:r>
      <w:proofErr w:type="gramStart"/>
      <w:r w:rsidR="005F5908">
        <w:rPr>
          <w:rFonts w:ascii="Arial" w:eastAsiaTheme="minorEastAsia" w:hAnsi="Arial" w:cs="Arial"/>
          <w:bCs/>
          <w:sz w:val="22"/>
          <w:szCs w:val="22"/>
          <w:lang w:val="en-GB" w:eastAsia="zh-TW"/>
        </w:rPr>
        <w:t xml:space="preserve">of </w:t>
      </w:r>
      <w:r>
        <w:rPr>
          <w:rFonts w:ascii="Arial" w:eastAsiaTheme="minorEastAsia" w:hAnsi="Arial" w:cs="Arial"/>
          <w:bCs/>
          <w:sz w:val="22"/>
          <w:szCs w:val="22"/>
          <w:lang w:val="en-GB" w:eastAsia="zh-TW"/>
        </w:rPr>
        <w:t xml:space="preserve"> </w:t>
      </w:r>
      <w:r w:rsidR="005F5908">
        <w:rPr>
          <w:rFonts w:ascii="Arial" w:eastAsiaTheme="minorEastAsia" w:hAnsi="Arial" w:cs="Arial"/>
          <w:bCs/>
          <w:sz w:val="22"/>
          <w:szCs w:val="22"/>
          <w:lang w:val="en-GB" w:eastAsia="zh-TW"/>
        </w:rPr>
        <w:t>insolvency</w:t>
      </w:r>
      <w:proofErr w:type="gramEnd"/>
      <w:r w:rsidR="005F5908">
        <w:rPr>
          <w:rFonts w:ascii="Arial" w:eastAsiaTheme="minorEastAsia" w:hAnsi="Arial" w:cs="Arial"/>
          <w:bCs/>
          <w:sz w:val="22"/>
          <w:szCs w:val="22"/>
          <w:lang w:val="en-GB" w:eastAsia="zh-TW"/>
        </w:rPr>
        <w:t xml:space="preserve"> practitioners, communication of information and supervision of debtor’s assets and affairs. </w:t>
      </w:r>
    </w:p>
    <w:p w14:paraId="6795874D" w14:textId="6E7473FB" w:rsidR="00FB4C40" w:rsidRDefault="00FB4C40" w:rsidP="002A37BB">
      <w:pPr>
        <w:jc w:val="both"/>
        <w:rPr>
          <w:rFonts w:ascii="Arial" w:eastAsiaTheme="minorEastAsia" w:hAnsi="Arial" w:cs="Arial"/>
          <w:bCs/>
          <w:sz w:val="22"/>
          <w:szCs w:val="22"/>
          <w:lang w:val="en-GB" w:eastAsia="zh-TW"/>
        </w:rPr>
      </w:pPr>
    </w:p>
    <w:p w14:paraId="04924A51" w14:textId="7A332E88" w:rsidR="00FB4C40" w:rsidRDefault="005F5908" w:rsidP="002A37BB">
      <w:pPr>
        <w:jc w:val="both"/>
        <w:rPr>
          <w:rFonts w:ascii="Arial" w:eastAsiaTheme="minorEastAsia" w:hAnsi="Arial" w:cs="Arial"/>
          <w:bCs/>
          <w:sz w:val="22"/>
          <w:szCs w:val="22"/>
          <w:lang w:val="en-GB" w:eastAsia="zh-TW"/>
        </w:rPr>
      </w:pPr>
      <w:r>
        <w:rPr>
          <w:rFonts w:ascii="Arial" w:eastAsiaTheme="minorEastAsia" w:hAnsi="Arial" w:cs="Arial" w:hint="eastAsia"/>
          <w:bCs/>
          <w:sz w:val="22"/>
          <w:szCs w:val="22"/>
          <w:lang w:val="en-GB" w:eastAsia="zh-TW"/>
        </w:rPr>
        <w:t>I</w:t>
      </w:r>
      <w:r>
        <w:rPr>
          <w:rFonts w:ascii="Arial" w:eastAsiaTheme="minorEastAsia" w:hAnsi="Arial" w:cs="Arial"/>
          <w:bCs/>
          <w:sz w:val="22"/>
          <w:szCs w:val="22"/>
          <w:lang w:val="en-GB" w:eastAsia="zh-TW"/>
        </w:rPr>
        <w:t xml:space="preserve">n Article 57(1), the court may appoint an independent body as intermediary to act on their instructions for improving court-to-court communication. </w:t>
      </w:r>
      <w:r w:rsidR="00FB4C40">
        <w:rPr>
          <w:rFonts w:ascii="Arial" w:eastAsiaTheme="minorEastAsia" w:hAnsi="Arial" w:cs="Arial" w:hint="eastAsia"/>
          <w:bCs/>
          <w:sz w:val="22"/>
          <w:szCs w:val="22"/>
          <w:lang w:val="en-GB" w:eastAsia="zh-TW"/>
        </w:rPr>
        <w:t>I</w:t>
      </w:r>
      <w:r w:rsidR="00FB4C40">
        <w:rPr>
          <w:rFonts w:ascii="Arial" w:eastAsiaTheme="minorEastAsia" w:hAnsi="Arial" w:cs="Arial"/>
          <w:bCs/>
          <w:sz w:val="22"/>
          <w:szCs w:val="22"/>
          <w:lang w:val="en-GB" w:eastAsia="zh-TW"/>
        </w:rPr>
        <w:t xml:space="preserve">n Recital 50 EIR Recast also highlights cooperation can take various forms as appropriate. The court is allowed to </w:t>
      </w:r>
      <w:r w:rsidR="00745C0C">
        <w:rPr>
          <w:rFonts w:ascii="Arial" w:eastAsiaTheme="minorEastAsia" w:hAnsi="Arial" w:cs="Arial"/>
          <w:bCs/>
          <w:sz w:val="22"/>
          <w:szCs w:val="22"/>
          <w:lang w:val="en-GB" w:eastAsia="zh-TW"/>
        </w:rPr>
        <w:t xml:space="preserve">appoint a single insolvency practitioner for main and territorial proceedings for the same debtor if the practice is compatible with rules under each </w:t>
      </w:r>
      <w:r w:rsidR="009F6743">
        <w:rPr>
          <w:rFonts w:ascii="Arial" w:eastAsiaTheme="minorEastAsia" w:hAnsi="Arial" w:cs="Arial"/>
          <w:bCs/>
          <w:sz w:val="22"/>
          <w:szCs w:val="22"/>
          <w:lang w:val="en-GB" w:eastAsia="zh-TW"/>
        </w:rPr>
        <w:t>proceeding</w:t>
      </w:r>
      <w:r w:rsidR="00745C0C">
        <w:rPr>
          <w:rFonts w:ascii="Arial" w:eastAsiaTheme="minorEastAsia" w:hAnsi="Arial" w:cs="Arial"/>
          <w:bCs/>
          <w:sz w:val="22"/>
          <w:szCs w:val="22"/>
          <w:lang w:val="en-GB" w:eastAsia="zh-TW"/>
        </w:rPr>
        <w:t xml:space="preserve">. </w:t>
      </w:r>
    </w:p>
    <w:p w14:paraId="49C6D348" w14:textId="77777777" w:rsidR="001B36DC" w:rsidRPr="00E27E71" w:rsidRDefault="001B36DC" w:rsidP="002A37BB">
      <w:pPr>
        <w:jc w:val="both"/>
        <w:rPr>
          <w:rFonts w:ascii="Arial" w:eastAsiaTheme="minorEastAsia" w:hAnsi="Arial" w:cs="Arial"/>
          <w:bCs/>
          <w:sz w:val="22"/>
          <w:szCs w:val="22"/>
          <w:lang w:val="en-GB" w:eastAsia="zh-TW"/>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30617194" w:rsidR="009954B2" w:rsidRDefault="00B708A2" w:rsidP="002F04F0">
      <w:pPr>
        <w:jc w:val="both"/>
        <w:rPr>
          <w:rFonts w:ascii="Arial" w:hAnsi="Arial" w:cs="Arial"/>
          <w:sz w:val="22"/>
          <w:szCs w:val="22"/>
          <w:lang w:val="en-GB"/>
        </w:rPr>
      </w:pPr>
      <w:r>
        <w:rPr>
          <w:rFonts w:ascii="Arial" w:hAnsi="Arial" w:cs="Arial"/>
          <w:sz w:val="22"/>
          <w:szCs w:val="22"/>
          <w:lang w:val="en-GB"/>
        </w:rPr>
        <w:t xml:space="preserve">The first instrument is </w:t>
      </w:r>
      <w:r w:rsidR="00BB70FD">
        <w:rPr>
          <w:rFonts w:ascii="Arial" w:hAnsi="Arial" w:cs="Arial"/>
          <w:sz w:val="22"/>
          <w:szCs w:val="22"/>
          <w:lang w:val="en-GB"/>
        </w:rPr>
        <w:t>“</w:t>
      </w:r>
      <w:r>
        <w:rPr>
          <w:rFonts w:ascii="Arial" w:hAnsi="Arial" w:cs="Arial"/>
          <w:sz w:val="22"/>
          <w:szCs w:val="22"/>
          <w:lang w:val="en-GB"/>
        </w:rPr>
        <w:t>synthetic</w:t>
      </w:r>
      <w:r w:rsidR="00BB70FD">
        <w:rPr>
          <w:rFonts w:ascii="Arial" w:hAnsi="Arial" w:cs="Arial"/>
          <w:sz w:val="22"/>
          <w:szCs w:val="22"/>
          <w:lang w:val="en-GB"/>
        </w:rPr>
        <w:t>”</w:t>
      </w:r>
      <w:r>
        <w:rPr>
          <w:rFonts w:ascii="Arial" w:hAnsi="Arial" w:cs="Arial"/>
          <w:sz w:val="22"/>
          <w:szCs w:val="22"/>
          <w:lang w:val="en-GB"/>
        </w:rPr>
        <w:t xml:space="preserve"> secondary proceedings. </w:t>
      </w:r>
      <w:r w:rsidR="002F04F0" w:rsidRPr="002F04F0">
        <w:rPr>
          <w:rFonts w:ascii="Arial" w:hAnsi="Arial" w:cs="Arial"/>
          <w:sz w:val="22"/>
          <w:szCs w:val="22"/>
          <w:lang w:val="en-GB"/>
        </w:rPr>
        <w:t xml:space="preserve">Pursuant to Article 38(2) EIR Recast, the Court has the power to refuse the opening of secondary proceedings if the insolvency practitioner of the main insolvency has </w:t>
      </w:r>
      <w:r w:rsidR="002F4A7C" w:rsidRPr="002F04F0">
        <w:rPr>
          <w:rFonts w:ascii="Arial" w:hAnsi="Arial" w:cs="Arial"/>
          <w:sz w:val="22"/>
          <w:szCs w:val="22"/>
          <w:lang w:val="en-GB"/>
        </w:rPr>
        <w:t>undertaken</w:t>
      </w:r>
      <w:r w:rsidR="002F04F0" w:rsidRPr="002F04F0">
        <w:rPr>
          <w:rFonts w:ascii="Arial" w:hAnsi="Arial" w:cs="Arial"/>
          <w:sz w:val="22"/>
          <w:szCs w:val="22"/>
          <w:lang w:val="en-GB"/>
        </w:rPr>
        <w:t xml:space="preserve"> to protect local creditor interests adequately as required by Article 36.</w:t>
      </w:r>
      <w:r w:rsidR="002F4A7C">
        <w:rPr>
          <w:rFonts w:ascii="Arial" w:hAnsi="Arial" w:cs="Arial"/>
          <w:sz w:val="22"/>
          <w:szCs w:val="22"/>
          <w:lang w:val="en-GB"/>
        </w:rPr>
        <w:t xml:space="preserve"> The assurance </w:t>
      </w:r>
      <w:r w:rsidR="00BE26BF">
        <w:rPr>
          <w:rFonts w:ascii="Arial" w:hAnsi="Arial" w:cs="Arial"/>
          <w:sz w:val="22"/>
          <w:szCs w:val="22"/>
          <w:lang w:val="en-GB"/>
        </w:rPr>
        <w:t xml:space="preserve">must be in written and circulated to local creditors in official language of the Member State. Pursuant to 36(5) EIR Recast, the assurance has to be approved by known local creditors under the rules on qualified majority and voting. </w:t>
      </w:r>
    </w:p>
    <w:p w14:paraId="38F151B6" w14:textId="1CD8858A" w:rsidR="00D80B91" w:rsidRDefault="00D80B91" w:rsidP="002F04F0">
      <w:pPr>
        <w:jc w:val="both"/>
        <w:rPr>
          <w:rFonts w:ascii="Arial" w:hAnsi="Arial" w:cs="Arial"/>
          <w:sz w:val="22"/>
          <w:szCs w:val="22"/>
          <w:lang w:val="en-GB"/>
        </w:rPr>
      </w:pPr>
    </w:p>
    <w:p w14:paraId="3987D17B" w14:textId="031E794F" w:rsidR="00D80B91" w:rsidRPr="00B708A2" w:rsidRDefault="00B708A2" w:rsidP="002F04F0">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second instrument </w:t>
      </w:r>
      <w:r w:rsidR="00827CA0">
        <w:rPr>
          <w:rFonts w:ascii="Arial" w:eastAsiaTheme="minorEastAsia" w:hAnsi="Arial" w:cs="Arial"/>
          <w:sz w:val="22"/>
          <w:szCs w:val="22"/>
          <w:lang w:val="en-GB" w:eastAsia="zh-TW"/>
        </w:rPr>
        <w:t xml:space="preserve">is stay of opening of secondary proceedings. </w:t>
      </w:r>
      <w:r w:rsidR="009C4636">
        <w:rPr>
          <w:rFonts w:ascii="Arial" w:eastAsiaTheme="minorEastAsia" w:hAnsi="Arial" w:cs="Arial"/>
          <w:sz w:val="22"/>
          <w:szCs w:val="22"/>
          <w:lang w:val="en-GB" w:eastAsia="zh-TW"/>
        </w:rPr>
        <w:t>The court</w:t>
      </w:r>
      <w:r w:rsidR="006D3AA2">
        <w:rPr>
          <w:rFonts w:ascii="Arial" w:eastAsiaTheme="minorEastAsia" w:hAnsi="Arial" w:cs="Arial"/>
          <w:sz w:val="22"/>
          <w:szCs w:val="22"/>
          <w:lang w:val="en-GB" w:eastAsia="zh-TW"/>
        </w:rPr>
        <w:t>s are</w:t>
      </w:r>
      <w:r w:rsidR="009C4636">
        <w:rPr>
          <w:rFonts w:ascii="Arial" w:eastAsiaTheme="minorEastAsia" w:hAnsi="Arial" w:cs="Arial"/>
          <w:sz w:val="22"/>
          <w:szCs w:val="22"/>
          <w:lang w:val="en-GB" w:eastAsia="zh-TW"/>
        </w:rPr>
        <w:t xml:space="preserve"> allowed to grant a temporarily stay</w:t>
      </w:r>
      <w:r w:rsidR="000957FC">
        <w:rPr>
          <w:rFonts w:ascii="Arial" w:eastAsiaTheme="minorEastAsia" w:hAnsi="Arial" w:cs="Arial"/>
          <w:sz w:val="22"/>
          <w:szCs w:val="22"/>
          <w:lang w:val="en-GB" w:eastAsia="zh-TW"/>
        </w:rPr>
        <w:t>, not more than three months,</w:t>
      </w:r>
      <w:r w:rsidR="009C4636">
        <w:rPr>
          <w:rFonts w:ascii="Arial" w:eastAsiaTheme="minorEastAsia" w:hAnsi="Arial" w:cs="Arial"/>
          <w:sz w:val="22"/>
          <w:szCs w:val="22"/>
          <w:lang w:val="en-GB" w:eastAsia="zh-TW"/>
        </w:rPr>
        <w:t xml:space="preserve"> for the opening of secondary proceedings at the request of insolvency practitioner / debtor in possession</w:t>
      </w:r>
      <w:r w:rsidR="000957FC">
        <w:rPr>
          <w:rFonts w:ascii="Arial" w:eastAsiaTheme="minorEastAsia" w:hAnsi="Arial" w:cs="Arial"/>
          <w:sz w:val="22"/>
          <w:szCs w:val="22"/>
          <w:lang w:val="en-GB" w:eastAsia="zh-TW"/>
        </w:rPr>
        <w:t>.</w:t>
      </w:r>
      <w:r w:rsidR="006D3AA2">
        <w:rPr>
          <w:rFonts w:ascii="Arial" w:eastAsiaTheme="minorEastAsia" w:hAnsi="Arial" w:cs="Arial"/>
          <w:sz w:val="22"/>
          <w:szCs w:val="22"/>
          <w:lang w:val="en-GB" w:eastAsia="zh-TW"/>
        </w:rPr>
        <w:t xml:space="preserve"> By granting the stay, the court may order protective measures to guard the interests of local creditors. This serves as a </w:t>
      </w:r>
      <w:proofErr w:type="gramStart"/>
      <w:r w:rsidR="006D3AA2">
        <w:rPr>
          <w:rFonts w:ascii="Arial" w:eastAsiaTheme="minorEastAsia" w:hAnsi="Arial" w:cs="Arial"/>
          <w:sz w:val="22"/>
          <w:szCs w:val="22"/>
          <w:lang w:val="en-GB" w:eastAsia="zh-TW"/>
        </w:rPr>
        <w:t>simpler procedures</w:t>
      </w:r>
      <w:proofErr w:type="gramEnd"/>
      <w:r w:rsidR="006D3AA2">
        <w:rPr>
          <w:rFonts w:ascii="Arial" w:eastAsiaTheme="minorEastAsia" w:hAnsi="Arial" w:cs="Arial"/>
          <w:sz w:val="22"/>
          <w:szCs w:val="22"/>
          <w:lang w:val="en-GB" w:eastAsia="zh-TW"/>
        </w:rPr>
        <w:t xml:space="preserve"> for prevention of opening secondary procedure.  </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1378DB13" w14:textId="6ED74D42" w:rsidR="00323C2F" w:rsidRDefault="00323C2F" w:rsidP="002A37BB">
      <w:pPr>
        <w:jc w:val="both"/>
        <w:rPr>
          <w:rFonts w:ascii="Arial" w:hAnsi="Arial" w:cs="Arial"/>
          <w:sz w:val="22"/>
          <w:szCs w:val="22"/>
          <w:lang w:val="en-GB"/>
        </w:rPr>
      </w:pPr>
      <w:r w:rsidRPr="00323C2F">
        <w:rPr>
          <w:rFonts w:ascii="Arial" w:hAnsi="Arial" w:cs="Arial"/>
          <w:sz w:val="22"/>
          <w:szCs w:val="22"/>
          <w:lang w:val="en-GB"/>
        </w:rPr>
        <w:t xml:space="preserve">The aspects that EIR Recast </w:t>
      </w:r>
      <w:r>
        <w:rPr>
          <w:rFonts w:ascii="Arial" w:hAnsi="Arial" w:cs="Arial"/>
          <w:sz w:val="22"/>
          <w:szCs w:val="22"/>
          <w:lang w:val="en-GB"/>
        </w:rPr>
        <w:t xml:space="preserve">focus on three areas namely, insolvency practice, improvement of creditor information and modernisation of the legal rules. </w:t>
      </w:r>
      <w:r w:rsidR="00F930B5">
        <w:rPr>
          <w:rFonts w:ascii="Arial" w:hAnsi="Arial" w:cs="Arial"/>
          <w:sz w:val="22"/>
          <w:szCs w:val="22"/>
          <w:lang w:val="en-GB"/>
        </w:rPr>
        <w:t xml:space="preserve">All of these aspects are incorporated into specific articles/provisions of EIR Recast. </w:t>
      </w:r>
    </w:p>
    <w:p w14:paraId="2792049C" w14:textId="77777777" w:rsidR="00323C2F" w:rsidRDefault="00323C2F" w:rsidP="002A37BB">
      <w:pPr>
        <w:jc w:val="both"/>
        <w:rPr>
          <w:rFonts w:ascii="Arial" w:hAnsi="Arial" w:cs="Arial"/>
          <w:sz w:val="22"/>
          <w:szCs w:val="22"/>
          <w:lang w:val="en-GB"/>
        </w:rPr>
      </w:pPr>
    </w:p>
    <w:p w14:paraId="4024A332" w14:textId="7ED13651" w:rsidR="00544127" w:rsidRPr="00323C2F" w:rsidRDefault="00323C2F" w:rsidP="002A37BB">
      <w:pPr>
        <w:jc w:val="both"/>
        <w:rPr>
          <w:rFonts w:ascii="Arial" w:hAnsi="Arial" w:cs="Arial"/>
          <w:sz w:val="22"/>
          <w:szCs w:val="22"/>
        </w:rPr>
      </w:pPr>
      <w:r>
        <w:rPr>
          <w:rFonts w:ascii="Arial" w:hAnsi="Arial" w:cs="Arial"/>
          <w:sz w:val="22"/>
          <w:szCs w:val="22"/>
          <w:lang w:val="en-GB"/>
        </w:rPr>
        <w:t xml:space="preserve">For insolvency </w:t>
      </w:r>
      <w:r w:rsidR="00F930B5">
        <w:rPr>
          <w:rFonts w:ascii="Arial" w:hAnsi="Arial" w:cs="Arial"/>
          <w:sz w:val="22"/>
          <w:szCs w:val="22"/>
          <w:lang w:val="en-GB"/>
        </w:rPr>
        <w:t>practice</w:t>
      </w:r>
      <w:r>
        <w:rPr>
          <w:rFonts w:ascii="Arial" w:hAnsi="Arial" w:cs="Arial"/>
          <w:sz w:val="22"/>
          <w:szCs w:val="22"/>
          <w:lang w:val="en-GB"/>
        </w:rPr>
        <w:t>, EIR Recast covers restructuring proceedings</w:t>
      </w:r>
      <w:r w:rsidR="00D94E4F">
        <w:rPr>
          <w:rFonts w:ascii="Arial" w:hAnsi="Arial" w:cs="Arial"/>
          <w:sz w:val="22"/>
          <w:szCs w:val="22"/>
          <w:lang w:val="en-GB"/>
        </w:rPr>
        <w:t xml:space="preserve"> (Article 1 of EIR Recast and Annex A)</w:t>
      </w:r>
      <w:r w:rsidR="00151597">
        <w:rPr>
          <w:rFonts w:ascii="Arial" w:hAnsi="Arial" w:cs="Arial"/>
          <w:sz w:val="22"/>
          <w:szCs w:val="22"/>
          <w:lang w:val="en-GB"/>
        </w:rPr>
        <w:t>,</w:t>
      </w:r>
      <w:r>
        <w:rPr>
          <w:rFonts w:ascii="Arial" w:hAnsi="Arial" w:cs="Arial"/>
          <w:sz w:val="22"/>
          <w:szCs w:val="22"/>
          <w:lang w:val="en-GB"/>
        </w:rPr>
        <w:t xml:space="preserve"> </w:t>
      </w:r>
      <w:r w:rsidR="00151597">
        <w:rPr>
          <w:rFonts w:ascii="Arial" w:hAnsi="Arial" w:cs="Arial"/>
          <w:sz w:val="22"/>
          <w:szCs w:val="22"/>
          <w:lang w:val="en-GB"/>
        </w:rPr>
        <w:t>mandates</w:t>
      </w:r>
      <w:r>
        <w:rPr>
          <w:rFonts w:ascii="Arial" w:hAnsi="Arial" w:cs="Arial"/>
          <w:sz w:val="22"/>
          <w:szCs w:val="22"/>
          <w:lang w:val="en-GB"/>
        </w:rPr>
        <w:t xml:space="preserve"> cooperation and communications between insolvency practitioners</w:t>
      </w:r>
      <w:r w:rsidR="00151597">
        <w:rPr>
          <w:rFonts w:ascii="Arial" w:hAnsi="Arial" w:cs="Arial"/>
          <w:sz w:val="22"/>
          <w:szCs w:val="22"/>
          <w:lang w:val="en-GB"/>
        </w:rPr>
        <w:t xml:space="preserve"> </w:t>
      </w:r>
      <w:r w:rsidR="002833DB">
        <w:rPr>
          <w:rFonts w:ascii="Arial" w:hAnsi="Arial" w:cs="Arial"/>
          <w:sz w:val="22"/>
          <w:szCs w:val="22"/>
          <w:lang w:val="en-GB"/>
        </w:rPr>
        <w:t xml:space="preserve">(Article 41, 42 and 43 EIR Recast) </w:t>
      </w:r>
      <w:r w:rsidR="00151597">
        <w:rPr>
          <w:rFonts w:ascii="Arial" w:hAnsi="Arial" w:cs="Arial"/>
          <w:sz w:val="22"/>
          <w:szCs w:val="22"/>
          <w:lang w:val="en-GB"/>
        </w:rPr>
        <w:t>and courts and draws up provisions for proceedings with regard to members of the same group companies</w:t>
      </w:r>
      <w:r w:rsidR="002833DB">
        <w:rPr>
          <w:rFonts w:ascii="Arial" w:hAnsi="Arial" w:cs="Arial"/>
          <w:sz w:val="22"/>
          <w:szCs w:val="22"/>
          <w:lang w:val="en-GB"/>
        </w:rPr>
        <w:t xml:space="preserve"> (Chapter 5 of EIR Recast)</w:t>
      </w:r>
      <w:r w:rsidR="00151597">
        <w:rPr>
          <w:rFonts w:ascii="Arial" w:hAnsi="Arial" w:cs="Arial"/>
          <w:sz w:val="22"/>
          <w:szCs w:val="22"/>
          <w:lang w:val="en-GB"/>
        </w:rPr>
        <w:t xml:space="preserve">.  </w:t>
      </w:r>
      <w:r>
        <w:rPr>
          <w:rFonts w:ascii="Arial" w:hAnsi="Arial" w:cs="Arial"/>
          <w:sz w:val="22"/>
          <w:szCs w:val="22"/>
          <w:lang w:val="en-GB"/>
        </w:rPr>
        <w:t xml:space="preserve"> </w:t>
      </w:r>
    </w:p>
    <w:p w14:paraId="4A637290" w14:textId="4A0282A0" w:rsidR="00544127" w:rsidRPr="005D2CD6" w:rsidRDefault="00544127" w:rsidP="002A37BB">
      <w:pPr>
        <w:ind w:left="720" w:hanging="720"/>
        <w:jc w:val="both"/>
        <w:rPr>
          <w:rFonts w:ascii="Arial" w:hAnsi="Arial" w:cs="Arial"/>
          <w:sz w:val="22"/>
          <w:szCs w:val="22"/>
        </w:rPr>
      </w:pPr>
    </w:p>
    <w:p w14:paraId="5D5A1FA5" w14:textId="2E5905E2" w:rsidR="00D17FDC" w:rsidRDefault="00736990" w:rsidP="00736990">
      <w:pPr>
        <w:jc w:val="both"/>
        <w:rPr>
          <w:rFonts w:ascii="Arial" w:eastAsiaTheme="minorEastAsia" w:hAnsi="Arial" w:cs="Arial"/>
          <w:sz w:val="22"/>
          <w:szCs w:val="22"/>
          <w:lang w:eastAsia="zh-TW"/>
        </w:rPr>
      </w:pPr>
      <w:r>
        <w:rPr>
          <w:rFonts w:ascii="Arial" w:eastAsiaTheme="minorEastAsia" w:hAnsi="Arial" w:cs="Arial" w:hint="eastAsia"/>
          <w:sz w:val="22"/>
          <w:szCs w:val="22"/>
          <w:lang w:eastAsia="zh-TW"/>
        </w:rPr>
        <w:t>T</w:t>
      </w:r>
      <w:r>
        <w:rPr>
          <w:rFonts w:ascii="Arial" w:eastAsiaTheme="minorEastAsia" w:hAnsi="Arial" w:cs="Arial"/>
          <w:sz w:val="22"/>
          <w:szCs w:val="22"/>
          <w:lang w:eastAsia="zh-TW"/>
        </w:rPr>
        <w:t xml:space="preserve">he creation of insolvency registers across EU has facilitate the exchange of information between courts, insolvency practitioners and creditors. According to Article 24 of EIR Recast, </w:t>
      </w:r>
      <w:r w:rsidR="00FE4D9C">
        <w:rPr>
          <w:rFonts w:ascii="Arial" w:eastAsiaTheme="minorEastAsia" w:hAnsi="Arial" w:cs="Arial"/>
          <w:sz w:val="22"/>
          <w:szCs w:val="22"/>
          <w:lang w:eastAsia="zh-TW"/>
        </w:rPr>
        <w:t xml:space="preserve">member states are required to establish and maintain insolvency registers and published information regarding the proceedings as soon as possible. </w:t>
      </w:r>
      <w:r w:rsidR="00335DC6">
        <w:rPr>
          <w:rFonts w:ascii="Arial" w:eastAsiaTheme="minorEastAsia" w:hAnsi="Arial" w:cs="Arial"/>
          <w:sz w:val="22"/>
          <w:szCs w:val="22"/>
          <w:lang w:eastAsia="zh-TW"/>
        </w:rPr>
        <w:t>This information</w:t>
      </w:r>
      <w:r w:rsidR="00FE4D9C">
        <w:rPr>
          <w:rFonts w:ascii="Arial" w:eastAsiaTheme="minorEastAsia" w:hAnsi="Arial" w:cs="Arial"/>
          <w:sz w:val="22"/>
          <w:szCs w:val="22"/>
          <w:lang w:eastAsia="zh-TW"/>
        </w:rPr>
        <w:t xml:space="preserve"> can be accessible via a single search platform, the e-Justice Portal across EU (Article 25 EIR Recast). </w:t>
      </w:r>
      <w:r w:rsidR="009A05E6">
        <w:rPr>
          <w:rFonts w:ascii="Arial" w:eastAsiaTheme="minorEastAsia" w:hAnsi="Arial" w:cs="Arial"/>
          <w:sz w:val="22"/>
          <w:szCs w:val="22"/>
          <w:lang w:eastAsia="zh-TW"/>
        </w:rPr>
        <w:t xml:space="preserve">Users can easily identify key information, such as, date and place of opening of insolvency proceedings, type of proceedings and identity of debtors, easily.  </w:t>
      </w:r>
    </w:p>
    <w:p w14:paraId="7CF487F7" w14:textId="4C110C03" w:rsidR="00FE4D9C" w:rsidRDefault="00FE4D9C" w:rsidP="00736990">
      <w:pPr>
        <w:jc w:val="both"/>
        <w:rPr>
          <w:rFonts w:ascii="Arial" w:eastAsiaTheme="minorEastAsia" w:hAnsi="Arial" w:cs="Arial"/>
          <w:sz w:val="22"/>
          <w:szCs w:val="22"/>
          <w:lang w:eastAsia="zh-TW"/>
        </w:rPr>
      </w:pPr>
    </w:p>
    <w:p w14:paraId="45069D8A" w14:textId="25454448" w:rsidR="00FE4D9C" w:rsidRDefault="001634BB" w:rsidP="00736990">
      <w:pPr>
        <w:jc w:val="both"/>
        <w:rPr>
          <w:rFonts w:ascii="Arial" w:eastAsiaTheme="minorEastAsia" w:hAnsi="Arial" w:cs="Arial"/>
          <w:sz w:val="22"/>
          <w:szCs w:val="22"/>
          <w:lang w:eastAsia="zh-TW"/>
        </w:rPr>
      </w:pPr>
      <w:r>
        <w:rPr>
          <w:rFonts w:ascii="Arial" w:eastAsiaTheme="minorEastAsia" w:hAnsi="Arial" w:cs="Arial" w:hint="eastAsia"/>
          <w:sz w:val="22"/>
          <w:szCs w:val="22"/>
          <w:lang w:eastAsia="zh-TW"/>
        </w:rPr>
        <w:t>F</w:t>
      </w:r>
      <w:r>
        <w:rPr>
          <w:rFonts w:ascii="Arial" w:eastAsiaTheme="minorEastAsia" w:hAnsi="Arial" w:cs="Arial"/>
          <w:sz w:val="22"/>
          <w:szCs w:val="22"/>
          <w:lang w:eastAsia="zh-TW"/>
        </w:rPr>
        <w:t xml:space="preserve">or modernization of legal rules, it generally deals with data protection. The importance of data protection </w:t>
      </w:r>
      <w:r w:rsidR="007B08F2">
        <w:rPr>
          <w:rFonts w:ascii="Arial" w:eastAsiaTheme="minorEastAsia" w:hAnsi="Arial" w:cs="Arial"/>
          <w:sz w:val="22"/>
          <w:szCs w:val="22"/>
          <w:lang w:eastAsia="zh-TW"/>
        </w:rPr>
        <w:t>arises</w:t>
      </w:r>
      <w:r>
        <w:rPr>
          <w:rFonts w:ascii="Arial" w:eastAsiaTheme="minorEastAsia" w:hAnsi="Arial" w:cs="Arial"/>
          <w:sz w:val="22"/>
          <w:szCs w:val="22"/>
          <w:lang w:eastAsia="zh-TW"/>
        </w:rPr>
        <w:t xml:space="preserve"> as a result of flow of information between interconnected insolvency registers. </w:t>
      </w:r>
      <w:r w:rsidR="007B08F2">
        <w:rPr>
          <w:rFonts w:ascii="Arial" w:eastAsiaTheme="minorEastAsia" w:hAnsi="Arial" w:cs="Arial"/>
          <w:sz w:val="22"/>
          <w:szCs w:val="22"/>
          <w:lang w:eastAsia="zh-TW"/>
        </w:rPr>
        <w:t xml:space="preserve">EIR Recast has dedicated a whole Chapter VI on data protection (Article 78 -83). </w:t>
      </w:r>
    </w:p>
    <w:p w14:paraId="6D5951D9" w14:textId="77777777" w:rsidR="007B08F2" w:rsidRPr="00736990" w:rsidRDefault="007B08F2" w:rsidP="00736990">
      <w:pPr>
        <w:jc w:val="both"/>
        <w:rPr>
          <w:rFonts w:ascii="Arial" w:eastAsiaTheme="minorEastAsia" w:hAnsi="Arial" w:cs="Arial"/>
          <w:sz w:val="22"/>
          <w:szCs w:val="22"/>
          <w:lang w:eastAsia="zh-TW"/>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940D274" w14:textId="253C3434" w:rsidR="00DF75F8" w:rsidRDefault="00834DF7" w:rsidP="002A37BB">
      <w:pPr>
        <w:jc w:val="both"/>
        <w:rPr>
          <w:rFonts w:ascii="Arial" w:hAnsi="Arial" w:cs="Arial"/>
          <w:sz w:val="22"/>
          <w:szCs w:val="22"/>
          <w:lang w:val="en-GB"/>
        </w:rPr>
      </w:pPr>
      <w:r w:rsidRPr="00834DF7">
        <w:rPr>
          <w:rFonts w:ascii="Arial" w:hAnsi="Arial" w:cs="Arial"/>
          <w:sz w:val="22"/>
          <w:szCs w:val="22"/>
          <w:lang w:val="en-GB"/>
        </w:rPr>
        <w:t xml:space="preserve">The first notable improvement from </w:t>
      </w:r>
      <w:r>
        <w:rPr>
          <w:rFonts w:ascii="Arial" w:hAnsi="Arial" w:cs="Arial"/>
          <w:sz w:val="22"/>
          <w:szCs w:val="22"/>
          <w:lang w:val="en-GB"/>
        </w:rPr>
        <w:t xml:space="preserve">article 1 of </w:t>
      </w:r>
      <w:r w:rsidRPr="00834DF7">
        <w:rPr>
          <w:rFonts w:ascii="Arial" w:hAnsi="Arial" w:cs="Arial"/>
          <w:sz w:val="22"/>
          <w:szCs w:val="22"/>
          <w:lang w:val="en-GB"/>
        </w:rPr>
        <w:t xml:space="preserve">EIR Recast is the inclusion of restructuring and rescuing </w:t>
      </w:r>
      <w:r w:rsidR="0008674C">
        <w:rPr>
          <w:rFonts w:ascii="Arial" w:hAnsi="Arial" w:cs="Arial"/>
          <w:sz w:val="22"/>
          <w:szCs w:val="22"/>
          <w:lang w:val="en-GB"/>
        </w:rPr>
        <w:t xml:space="preserve">of </w:t>
      </w:r>
      <w:r w:rsidRPr="00834DF7">
        <w:rPr>
          <w:rFonts w:ascii="Arial" w:hAnsi="Arial" w:cs="Arial"/>
          <w:sz w:val="22"/>
          <w:szCs w:val="22"/>
          <w:lang w:val="en-GB"/>
        </w:rPr>
        <w:t>distressed enterprise</w:t>
      </w:r>
      <w:r w:rsidR="0008674C">
        <w:rPr>
          <w:rFonts w:ascii="Arial" w:hAnsi="Arial" w:cs="Arial"/>
          <w:sz w:val="22"/>
          <w:szCs w:val="22"/>
          <w:lang w:val="en-GB"/>
        </w:rPr>
        <w:t>s</w:t>
      </w:r>
      <w:r w:rsidRPr="00834DF7">
        <w:rPr>
          <w:rFonts w:ascii="Arial" w:hAnsi="Arial" w:cs="Arial"/>
          <w:sz w:val="22"/>
          <w:szCs w:val="22"/>
          <w:lang w:val="en-GB"/>
        </w:rPr>
        <w:t xml:space="preserve"> in which EIR 2000 are more liquidation-oriented</w:t>
      </w:r>
      <w:r>
        <w:rPr>
          <w:rFonts w:ascii="Arial" w:hAnsi="Arial" w:cs="Arial"/>
          <w:sz w:val="22"/>
          <w:szCs w:val="22"/>
          <w:lang w:val="en-GB"/>
        </w:rPr>
        <w:t xml:space="preserve">. This practice is more economical friendly and maximise the value of creditors. </w:t>
      </w:r>
      <w:r w:rsidR="002B0346">
        <w:rPr>
          <w:rFonts w:ascii="Arial" w:hAnsi="Arial" w:cs="Arial"/>
          <w:sz w:val="22"/>
          <w:szCs w:val="22"/>
          <w:lang w:val="en-GB"/>
        </w:rPr>
        <w:t xml:space="preserve">To facilitate recognition of proceedings, an Annex A was drawn up in the article. For national procedures that falls within the Annex A, the courts </w:t>
      </w:r>
      <w:r w:rsidR="00240ED1">
        <w:rPr>
          <w:rFonts w:ascii="Arial" w:hAnsi="Arial" w:cs="Arial"/>
          <w:sz w:val="22"/>
          <w:szCs w:val="22"/>
          <w:lang w:val="en-GB"/>
        </w:rPr>
        <w:t xml:space="preserve">will be automatically recognised without further examination. </w:t>
      </w:r>
      <w:r w:rsidR="000A6DCA">
        <w:rPr>
          <w:rFonts w:ascii="Arial" w:hAnsi="Arial" w:cs="Arial"/>
          <w:sz w:val="22"/>
          <w:szCs w:val="22"/>
          <w:lang w:val="en-GB"/>
        </w:rPr>
        <w:t xml:space="preserve">Although the Annex appeared to be rigid, it provides a clear and efficient way to recognise national procedures among the member states. </w:t>
      </w:r>
    </w:p>
    <w:p w14:paraId="1E028BCD" w14:textId="77777777" w:rsidR="00834DF7" w:rsidRPr="000A6DCA" w:rsidRDefault="00834DF7" w:rsidP="002A37BB">
      <w:pPr>
        <w:jc w:val="both"/>
        <w:rPr>
          <w:rFonts w:ascii="Arial" w:hAnsi="Arial" w:cs="Arial"/>
          <w:sz w:val="22"/>
          <w:szCs w:val="22"/>
          <w:lang w:val="en-GB"/>
        </w:rPr>
      </w:pPr>
    </w:p>
    <w:p w14:paraId="3DAA6780" w14:textId="558BEFAF" w:rsidR="00962045" w:rsidRDefault="00883877" w:rsidP="002A37BB">
      <w:pPr>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shd w:val="clear" w:color="auto" w:fill="FFFFFF"/>
          <w:lang w:eastAsia="zh-TW"/>
        </w:rPr>
        <w:t>T</w:t>
      </w:r>
      <w:r>
        <w:rPr>
          <w:rFonts w:ascii="Arial" w:eastAsiaTheme="minorEastAsia" w:hAnsi="Arial" w:cs="Arial"/>
          <w:sz w:val="22"/>
          <w:szCs w:val="22"/>
          <w:shd w:val="clear" w:color="auto" w:fill="FFFFFF"/>
          <w:lang w:eastAsia="zh-TW"/>
        </w:rPr>
        <w:t>he second innovation is the introduction of “synthetic” secondary proceedings</w:t>
      </w:r>
      <w:r w:rsidR="00544B25">
        <w:rPr>
          <w:rFonts w:ascii="Arial" w:eastAsiaTheme="minorEastAsia" w:hAnsi="Arial" w:cs="Arial"/>
          <w:sz w:val="22"/>
          <w:szCs w:val="22"/>
          <w:shd w:val="clear" w:color="auto" w:fill="FFFFFF"/>
          <w:lang w:eastAsia="zh-TW"/>
        </w:rPr>
        <w:t xml:space="preserve"> in article 38 EIR Recast</w:t>
      </w:r>
      <w:r>
        <w:rPr>
          <w:rFonts w:ascii="Arial" w:eastAsiaTheme="minorEastAsia" w:hAnsi="Arial" w:cs="Arial"/>
          <w:sz w:val="22"/>
          <w:szCs w:val="22"/>
          <w:shd w:val="clear" w:color="auto" w:fill="FFFFFF"/>
          <w:lang w:eastAsia="zh-TW"/>
        </w:rPr>
        <w:t xml:space="preserve">. </w:t>
      </w:r>
      <w:r w:rsidR="000F4583">
        <w:rPr>
          <w:rFonts w:ascii="Arial" w:eastAsiaTheme="minorEastAsia" w:hAnsi="Arial" w:cs="Arial"/>
          <w:sz w:val="22"/>
          <w:szCs w:val="22"/>
          <w:shd w:val="clear" w:color="auto" w:fill="FFFFFF"/>
          <w:lang w:eastAsia="zh-TW"/>
        </w:rPr>
        <w:t xml:space="preserve">For companies has diverse operations </w:t>
      </w:r>
      <w:r w:rsidR="003A2653">
        <w:rPr>
          <w:rFonts w:ascii="Arial" w:eastAsiaTheme="minorEastAsia" w:hAnsi="Arial" w:cs="Arial"/>
          <w:sz w:val="22"/>
          <w:szCs w:val="22"/>
          <w:shd w:val="clear" w:color="auto" w:fill="FFFFFF"/>
          <w:lang w:eastAsia="zh-TW"/>
        </w:rPr>
        <w:t>in the member states, the opening of secondary proceedings in their own countries will result in additional costs and disrupting the efficiency of restructuring/liquidation. Multiple proceedings also created communication problems, thus, increasing transaction costs for the proceedings. With this innovated concept,</w:t>
      </w:r>
      <w:r w:rsidR="00544B25">
        <w:rPr>
          <w:rFonts w:ascii="Arial" w:eastAsiaTheme="minorEastAsia" w:hAnsi="Arial" w:cs="Arial"/>
          <w:sz w:val="22"/>
          <w:szCs w:val="22"/>
          <w:shd w:val="clear" w:color="auto" w:fill="FFFFFF"/>
          <w:lang w:eastAsia="zh-TW"/>
        </w:rPr>
        <w:t xml:space="preserve"> secondary proceedings could have been avoided if sufficient undertaking was made to protect local creditor interests as per article 36. With this undertaking, the parties involved in proceedings can </w:t>
      </w:r>
      <w:r w:rsidR="00687266">
        <w:rPr>
          <w:rFonts w:ascii="Arial" w:eastAsiaTheme="minorEastAsia" w:hAnsi="Arial" w:cs="Arial"/>
          <w:sz w:val="22"/>
          <w:szCs w:val="22"/>
          <w:shd w:val="clear" w:color="auto" w:fill="FFFFFF"/>
          <w:lang w:eastAsia="zh-TW"/>
        </w:rPr>
        <w:t xml:space="preserve">spare their best efforts on critical issues, such as, development of restructuring plan. At the same time, the interest of </w:t>
      </w:r>
      <w:r w:rsidR="00BA488C">
        <w:rPr>
          <w:rFonts w:ascii="Arial" w:eastAsiaTheme="minorEastAsia" w:hAnsi="Arial" w:cs="Arial"/>
          <w:sz w:val="22"/>
          <w:szCs w:val="22"/>
          <w:shd w:val="clear" w:color="auto" w:fill="FFFFFF"/>
          <w:lang w:eastAsia="zh-TW"/>
        </w:rPr>
        <w:t xml:space="preserve">local </w:t>
      </w:r>
      <w:r w:rsidR="00687266">
        <w:rPr>
          <w:rFonts w:ascii="Arial" w:eastAsiaTheme="minorEastAsia" w:hAnsi="Arial" w:cs="Arial"/>
          <w:sz w:val="22"/>
          <w:szCs w:val="22"/>
          <w:shd w:val="clear" w:color="auto" w:fill="FFFFFF"/>
          <w:lang w:eastAsia="zh-TW"/>
        </w:rPr>
        <w:t xml:space="preserve">creditors will be legitimately safeguarded.   </w:t>
      </w:r>
      <w:r w:rsidR="00544B25">
        <w:rPr>
          <w:rFonts w:ascii="Arial" w:eastAsiaTheme="minorEastAsia" w:hAnsi="Arial" w:cs="Arial"/>
          <w:sz w:val="22"/>
          <w:szCs w:val="22"/>
          <w:shd w:val="clear" w:color="auto" w:fill="FFFFFF"/>
          <w:lang w:eastAsia="zh-TW"/>
        </w:rPr>
        <w:t xml:space="preserve"> </w:t>
      </w:r>
    </w:p>
    <w:p w14:paraId="7476E7D6" w14:textId="10A8EB31" w:rsidR="0073014B" w:rsidRDefault="0073014B" w:rsidP="002A37BB">
      <w:pPr>
        <w:jc w:val="both"/>
        <w:rPr>
          <w:rFonts w:ascii="Arial" w:eastAsiaTheme="minorEastAsia" w:hAnsi="Arial" w:cs="Arial"/>
          <w:sz w:val="22"/>
          <w:szCs w:val="22"/>
          <w:shd w:val="clear" w:color="auto" w:fill="FFFFFF"/>
          <w:lang w:eastAsia="zh-TW"/>
        </w:rPr>
      </w:pPr>
    </w:p>
    <w:p w14:paraId="3B536063" w14:textId="3759D14D" w:rsidR="0073014B" w:rsidRPr="00883877" w:rsidRDefault="0073014B" w:rsidP="002A37BB">
      <w:pPr>
        <w:jc w:val="both"/>
        <w:rPr>
          <w:rFonts w:ascii="Arial" w:eastAsiaTheme="minorEastAsia" w:hAnsi="Arial" w:cs="Arial"/>
          <w:sz w:val="22"/>
          <w:szCs w:val="22"/>
          <w:shd w:val="clear" w:color="auto" w:fill="FFFFFF"/>
          <w:lang w:eastAsia="zh-TW"/>
        </w:rPr>
      </w:pPr>
      <w:r>
        <w:rPr>
          <w:rFonts w:ascii="Arial" w:eastAsiaTheme="minorEastAsia" w:hAnsi="Arial" w:cs="Arial" w:hint="eastAsia"/>
          <w:sz w:val="22"/>
          <w:szCs w:val="22"/>
          <w:shd w:val="clear" w:color="auto" w:fill="FFFFFF"/>
          <w:lang w:eastAsia="zh-TW"/>
        </w:rPr>
        <w:t>T</w:t>
      </w:r>
      <w:r>
        <w:rPr>
          <w:rFonts w:ascii="Arial" w:eastAsiaTheme="minorEastAsia" w:hAnsi="Arial" w:cs="Arial"/>
          <w:sz w:val="22"/>
          <w:szCs w:val="22"/>
          <w:shd w:val="clear" w:color="auto" w:fill="FFFFFF"/>
          <w:lang w:eastAsia="zh-TW"/>
        </w:rPr>
        <w:t>he third innovation is the introduction of “suspect period” in the concept of COMI</w:t>
      </w:r>
      <w:r w:rsidR="005A6A4F">
        <w:rPr>
          <w:rFonts w:ascii="Arial" w:eastAsiaTheme="minorEastAsia" w:hAnsi="Arial" w:cs="Arial"/>
          <w:sz w:val="22"/>
          <w:szCs w:val="22"/>
          <w:shd w:val="clear" w:color="auto" w:fill="FFFFFF"/>
          <w:lang w:eastAsia="zh-TW"/>
        </w:rPr>
        <w:t xml:space="preserve"> under article 3</w:t>
      </w:r>
      <w:r>
        <w:rPr>
          <w:rFonts w:ascii="Arial" w:eastAsiaTheme="minorEastAsia" w:hAnsi="Arial" w:cs="Arial"/>
          <w:sz w:val="22"/>
          <w:szCs w:val="22"/>
          <w:shd w:val="clear" w:color="auto" w:fill="FFFFFF"/>
          <w:lang w:eastAsia="zh-TW"/>
        </w:rPr>
        <w:t>. The court sh</w:t>
      </w:r>
      <w:r w:rsidR="005A6A4F">
        <w:rPr>
          <w:rFonts w:ascii="Arial" w:eastAsiaTheme="minorEastAsia" w:hAnsi="Arial" w:cs="Arial"/>
          <w:sz w:val="22"/>
          <w:szCs w:val="22"/>
          <w:shd w:val="clear" w:color="auto" w:fill="FFFFFF"/>
          <w:lang w:eastAsia="zh-TW"/>
        </w:rPr>
        <w:t xml:space="preserve">all disregard any change of office within the suspected period, normally within 3 months prior to the opening of insolvency proceedings. </w:t>
      </w:r>
      <w:r w:rsidR="003337C3">
        <w:rPr>
          <w:rFonts w:ascii="Arial" w:eastAsiaTheme="minorEastAsia" w:hAnsi="Arial" w:cs="Arial"/>
          <w:sz w:val="22"/>
          <w:szCs w:val="22"/>
          <w:shd w:val="clear" w:color="auto" w:fill="FFFFFF"/>
          <w:lang w:eastAsia="zh-TW"/>
        </w:rPr>
        <w:t xml:space="preserve">By this discretion, it creates a safeguard against manipulation of the insolvency forum. </w:t>
      </w:r>
      <w:r w:rsidR="00D06593">
        <w:rPr>
          <w:rFonts w:ascii="Arial" w:eastAsiaTheme="minorEastAsia" w:hAnsi="Arial" w:cs="Arial"/>
          <w:sz w:val="22"/>
          <w:szCs w:val="22"/>
          <w:shd w:val="clear" w:color="auto" w:fill="FFFFFF"/>
          <w:lang w:eastAsia="zh-TW"/>
        </w:rPr>
        <w:t xml:space="preserve">For cases concerning individuals, the </w:t>
      </w:r>
      <w:r w:rsidR="00D06593">
        <w:rPr>
          <w:rFonts w:ascii="Arial" w:eastAsiaTheme="minorEastAsia" w:hAnsi="Arial" w:cs="Arial"/>
          <w:sz w:val="22"/>
          <w:szCs w:val="22"/>
          <w:shd w:val="clear" w:color="auto" w:fill="FFFFFF"/>
          <w:lang w:eastAsia="zh-TW"/>
        </w:rPr>
        <w:lastRenderedPageBreak/>
        <w:t>suspect period will be six months for the reason that individual may change their habitual residence easily</w:t>
      </w:r>
      <w:r w:rsidR="00C90D58">
        <w:rPr>
          <w:rFonts w:ascii="Arial" w:eastAsiaTheme="minorEastAsia" w:hAnsi="Arial" w:cs="Arial"/>
          <w:sz w:val="22"/>
          <w:szCs w:val="22"/>
          <w:shd w:val="clear" w:color="auto" w:fill="FFFFFF"/>
          <w:lang w:eastAsia="zh-TW"/>
        </w:rPr>
        <w:t xml:space="preserve">. This also deters individual to take advantage on bankruptcy tourism.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4E83D7AF" w14:textId="54F9E87C" w:rsidR="00DF75F8" w:rsidRPr="00A4557E" w:rsidRDefault="00A4557E" w:rsidP="002A37BB">
      <w:pPr>
        <w:jc w:val="both"/>
        <w:rPr>
          <w:rFonts w:ascii="Arial" w:eastAsiaTheme="minorEastAsia" w:hAnsi="Arial" w:cs="Arial"/>
          <w:sz w:val="22"/>
          <w:szCs w:val="22"/>
          <w:lang w:val="en-GB" w:eastAsia="zh-TW"/>
        </w:rPr>
      </w:pPr>
      <w:r>
        <w:rPr>
          <w:rFonts w:ascii="Arial" w:hAnsi="Arial" w:cs="Arial"/>
          <w:sz w:val="22"/>
          <w:szCs w:val="22"/>
          <w:lang w:val="en-GB"/>
        </w:rPr>
        <w:t xml:space="preserve">The introduction of “suspected” period is a missed opportunity to curb forum </w:t>
      </w:r>
      <w:r w:rsidR="005F5224">
        <w:rPr>
          <w:rFonts w:ascii="Arial" w:hAnsi="Arial" w:cs="Arial"/>
          <w:sz w:val="22"/>
          <w:szCs w:val="22"/>
          <w:lang w:val="en-GB"/>
        </w:rPr>
        <w:t>shopping</w:t>
      </w:r>
      <w:r>
        <w:rPr>
          <w:rFonts w:ascii="Arial" w:hAnsi="Arial" w:cs="Arial"/>
          <w:sz w:val="22"/>
          <w:szCs w:val="22"/>
          <w:lang w:val="en-GB"/>
        </w:rPr>
        <w:t xml:space="preserve">. </w:t>
      </w:r>
      <w:r w:rsidR="005F5224">
        <w:rPr>
          <w:rFonts w:ascii="Arial" w:hAnsi="Arial" w:cs="Arial"/>
          <w:sz w:val="22"/>
          <w:szCs w:val="22"/>
          <w:lang w:val="en-GB"/>
        </w:rPr>
        <w:t>The period 3 months period is not long enough to stop debtor who are intended to forum shopping. Instead of time</w:t>
      </w:r>
      <w:r w:rsidR="00652344">
        <w:rPr>
          <w:rFonts w:ascii="Arial" w:hAnsi="Arial" w:cs="Arial"/>
          <w:sz w:val="22"/>
          <w:szCs w:val="22"/>
          <w:lang w:val="en-GB"/>
        </w:rPr>
        <w:t>-based test</w:t>
      </w:r>
      <w:r w:rsidR="00E9322A">
        <w:rPr>
          <w:rFonts w:ascii="Arial" w:hAnsi="Arial" w:cs="Arial"/>
          <w:sz w:val="22"/>
          <w:szCs w:val="22"/>
          <w:lang w:val="en-GB"/>
        </w:rPr>
        <w:t>, it should use principle</w:t>
      </w:r>
      <w:r w:rsidR="0038135D">
        <w:rPr>
          <w:rFonts w:ascii="Arial" w:hAnsi="Arial" w:cs="Arial"/>
          <w:sz w:val="22"/>
          <w:szCs w:val="22"/>
          <w:lang w:val="en-GB"/>
        </w:rPr>
        <w:t xml:space="preserve">-based test, for example, any change of COMI should be disregard </w:t>
      </w:r>
      <w:r w:rsidR="005F0BA1">
        <w:rPr>
          <w:rFonts w:ascii="Arial" w:hAnsi="Arial" w:cs="Arial"/>
          <w:sz w:val="22"/>
          <w:szCs w:val="22"/>
          <w:lang w:val="en-GB"/>
        </w:rPr>
        <w:t>if the main objective for changing the COM</w:t>
      </w:r>
      <w:r w:rsidR="00500389">
        <w:rPr>
          <w:rFonts w:ascii="Arial" w:hAnsi="Arial" w:cs="Arial"/>
          <w:sz w:val="22"/>
          <w:szCs w:val="22"/>
          <w:lang w:val="en-GB"/>
        </w:rPr>
        <w:t>I</w:t>
      </w:r>
      <w:r w:rsidR="005F0BA1">
        <w:rPr>
          <w:rFonts w:ascii="Arial" w:hAnsi="Arial" w:cs="Arial"/>
          <w:sz w:val="22"/>
          <w:szCs w:val="22"/>
          <w:lang w:val="en-GB"/>
        </w:rPr>
        <w:t xml:space="preserve"> is for</w:t>
      </w:r>
      <w:r w:rsidR="0038135D">
        <w:rPr>
          <w:rFonts w:ascii="Arial" w:hAnsi="Arial" w:cs="Arial"/>
          <w:sz w:val="22"/>
          <w:szCs w:val="22"/>
          <w:lang w:val="en-GB"/>
        </w:rPr>
        <w:t xml:space="preserve"> har</w:t>
      </w:r>
      <w:r w:rsidR="005F0BA1">
        <w:rPr>
          <w:rFonts w:ascii="Arial" w:hAnsi="Arial" w:cs="Arial"/>
          <w:sz w:val="22"/>
          <w:szCs w:val="22"/>
          <w:lang w:val="en-GB"/>
        </w:rPr>
        <w:t>ming</w:t>
      </w:r>
      <w:r w:rsidR="0038135D">
        <w:rPr>
          <w:rFonts w:ascii="Arial" w:hAnsi="Arial" w:cs="Arial"/>
          <w:sz w:val="22"/>
          <w:szCs w:val="22"/>
          <w:lang w:val="en-GB"/>
        </w:rPr>
        <w:t xml:space="preserve"> the interests of creditors or employees. </w:t>
      </w:r>
      <w:r w:rsidR="00FC493C">
        <w:rPr>
          <w:rFonts w:ascii="Arial" w:hAnsi="Arial" w:cs="Arial"/>
          <w:sz w:val="22"/>
          <w:szCs w:val="22"/>
          <w:lang w:val="en-GB"/>
        </w:rPr>
        <w:t xml:space="preserve">In addition, </w:t>
      </w:r>
      <w:r w:rsidR="00500389">
        <w:rPr>
          <w:rFonts w:ascii="Arial" w:hAnsi="Arial" w:cs="Arial"/>
          <w:sz w:val="22"/>
          <w:szCs w:val="22"/>
          <w:lang w:val="en-GB"/>
        </w:rPr>
        <w:t xml:space="preserve">for any change of COMI when the debtor is insolvent should be assumed to harm the interests of creditors or employees unless it was proved the contrary by the debtors.  </w:t>
      </w:r>
      <w:r w:rsidR="00FC493C">
        <w:rPr>
          <w:rFonts w:ascii="Arial" w:hAnsi="Arial" w:cs="Arial"/>
          <w:sz w:val="22"/>
          <w:szCs w:val="22"/>
          <w:lang w:val="en-GB"/>
        </w:rPr>
        <w:t xml:space="preserve"> </w:t>
      </w:r>
    </w:p>
    <w:p w14:paraId="31088580" w14:textId="77777777" w:rsidR="00EB0709" w:rsidRPr="005F5224" w:rsidRDefault="00EB0709" w:rsidP="002A37BB">
      <w:pPr>
        <w:jc w:val="both"/>
        <w:rPr>
          <w:rFonts w:ascii="Arial" w:hAnsi="Arial" w:cs="Arial"/>
          <w:sz w:val="22"/>
          <w:szCs w:val="22"/>
          <w:lang w:val="en-GB"/>
        </w:rPr>
      </w:pPr>
    </w:p>
    <w:p w14:paraId="4AE7EA78" w14:textId="5D5A0B0A" w:rsidR="007D7C92" w:rsidRPr="00DF2C14" w:rsidRDefault="00ED3A9E" w:rsidP="00ED3A9E">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EIR Recast is modest on introducing on opt-out on Section 2 of Chapter V group coordination proceedings. </w:t>
      </w:r>
      <w:r w:rsidR="001A4A5B">
        <w:rPr>
          <w:rFonts w:ascii="Arial" w:eastAsiaTheme="minorEastAsia" w:hAnsi="Arial" w:cs="Arial"/>
          <w:sz w:val="22"/>
          <w:szCs w:val="22"/>
          <w:lang w:val="en-GB" w:eastAsia="zh-TW"/>
        </w:rPr>
        <w:t xml:space="preserve">Given the voluntary nature and the possibility of easy opt-out, it can render the coordination became useless. </w:t>
      </w:r>
      <w:r w:rsidR="0057729B">
        <w:rPr>
          <w:rFonts w:ascii="Arial" w:eastAsiaTheme="minorEastAsia" w:hAnsi="Arial" w:cs="Arial"/>
          <w:sz w:val="22"/>
          <w:szCs w:val="22"/>
          <w:lang w:val="en-GB" w:eastAsia="zh-TW"/>
        </w:rPr>
        <w:t>To improve th</w:t>
      </w:r>
      <w:r w:rsidR="00066EB5">
        <w:rPr>
          <w:rFonts w:ascii="Arial" w:eastAsiaTheme="minorEastAsia" w:hAnsi="Arial" w:cs="Arial"/>
          <w:sz w:val="22"/>
          <w:szCs w:val="22"/>
          <w:lang w:val="en-GB" w:eastAsia="zh-TW"/>
        </w:rPr>
        <w:t xml:space="preserve">is situation, it is suggested that </w:t>
      </w:r>
      <w:r w:rsidR="00F87876">
        <w:rPr>
          <w:rFonts w:ascii="Arial" w:eastAsiaTheme="minorEastAsia" w:hAnsi="Arial" w:cs="Arial"/>
          <w:sz w:val="22"/>
          <w:szCs w:val="22"/>
          <w:lang w:val="en-GB" w:eastAsia="zh-TW"/>
        </w:rPr>
        <w:t>reasons for withdrawal should be given and considered by coordinator/members</w:t>
      </w:r>
      <w:r w:rsidR="00F169DB">
        <w:rPr>
          <w:rFonts w:ascii="Arial" w:eastAsiaTheme="minorEastAsia" w:hAnsi="Arial" w:cs="Arial"/>
          <w:sz w:val="22"/>
          <w:szCs w:val="22"/>
          <w:lang w:val="en-GB" w:eastAsia="zh-TW"/>
        </w:rPr>
        <w:t xml:space="preserve"> which made the coordination more binding than before</w:t>
      </w:r>
      <w:r w:rsidR="00F87876">
        <w:rPr>
          <w:rFonts w:ascii="Arial" w:eastAsiaTheme="minorEastAsia" w:hAnsi="Arial" w:cs="Arial"/>
          <w:sz w:val="22"/>
          <w:szCs w:val="22"/>
          <w:lang w:val="en-GB" w:eastAsia="zh-TW"/>
        </w:rPr>
        <w:t xml:space="preserve">. </w:t>
      </w:r>
      <w:r w:rsidR="00C66A03">
        <w:rPr>
          <w:rFonts w:ascii="Arial" w:eastAsiaTheme="minorEastAsia" w:hAnsi="Arial" w:cs="Arial"/>
          <w:sz w:val="22"/>
          <w:szCs w:val="22"/>
          <w:lang w:val="en-GB" w:eastAsia="zh-TW"/>
        </w:rPr>
        <w:t>Exchange of information should be encouraged within the group, i.e., m</w:t>
      </w:r>
      <w:r w:rsidR="00F169DB">
        <w:rPr>
          <w:rFonts w:ascii="Arial" w:eastAsiaTheme="minorEastAsia" w:hAnsi="Arial" w:cs="Arial"/>
          <w:sz w:val="22"/>
          <w:szCs w:val="22"/>
          <w:lang w:val="en-GB" w:eastAsia="zh-TW"/>
        </w:rPr>
        <w:t xml:space="preserve">ore discussions on the possibility of rescue plan should be </w:t>
      </w:r>
      <w:r w:rsidR="004C07CD">
        <w:rPr>
          <w:rFonts w:ascii="Arial" w:eastAsiaTheme="minorEastAsia" w:hAnsi="Arial" w:cs="Arial"/>
          <w:sz w:val="22"/>
          <w:szCs w:val="22"/>
          <w:lang w:val="en-GB" w:eastAsia="zh-TW"/>
        </w:rPr>
        <w:t>held</w:t>
      </w:r>
      <w:r w:rsidR="00F169DB">
        <w:rPr>
          <w:rFonts w:ascii="Arial" w:eastAsiaTheme="minorEastAsia" w:hAnsi="Arial" w:cs="Arial"/>
          <w:sz w:val="22"/>
          <w:szCs w:val="22"/>
          <w:lang w:val="en-GB" w:eastAsia="zh-TW"/>
        </w:rPr>
        <w:t>,</w:t>
      </w:r>
      <w:r w:rsidR="00F87876">
        <w:rPr>
          <w:rFonts w:ascii="Arial" w:eastAsiaTheme="minorEastAsia" w:hAnsi="Arial" w:cs="Arial"/>
          <w:sz w:val="22"/>
          <w:szCs w:val="22"/>
          <w:lang w:val="en-GB" w:eastAsia="zh-TW"/>
        </w:rPr>
        <w:t xml:space="preserve"> </w:t>
      </w:r>
      <w:r w:rsidR="00F169DB">
        <w:rPr>
          <w:rFonts w:ascii="Arial" w:eastAsiaTheme="minorEastAsia" w:hAnsi="Arial" w:cs="Arial"/>
          <w:sz w:val="22"/>
          <w:szCs w:val="22"/>
          <w:lang w:val="en-GB" w:eastAsia="zh-TW"/>
        </w:rPr>
        <w:t>r</w:t>
      </w:r>
      <w:r w:rsidR="00F87876" w:rsidRPr="00F87876">
        <w:rPr>
          <w:rFonts w:ascii="Arial" w:eastAsiaTheme="minorEastAsia" w:hAnsi="Arial" w:cs="Arial"/>
          <w:sz w:val="22"/>
          <w:szCs w:val="22"/>
          <w:lang w:val="en-GB" w:eastAsia="zh-TW"/>
        </w:rPr>
        <w:t xml:space="preserve">escue plan should be </w:t>
      </w:r>
      <w:r w:rsidR="004C07CD">
        <w:rPr>
          <w:rFonts w:ascii="Arial" w:eastAsiaTheme="minorEastAsia" w:hAnsi="Arial" w:cs="Arial"/>
          <w:sz w:val="22"/>
          <w:szCs w:val="22"/>
          <w:lang w:val="en-GB" w:eastAsia="zh-TW"/>
        </w:rPr>
        <w:t>circulated</w:t>
      </w:r>
      <w:r w:rsidR="00F87876" w:rsidRPr="00F87876">
        <w:rPr>
          <w:rFonts w:ascii="Arial" w:eastAsiaTheme="minorEastAsia" w:hAnsi="Arial" w:cs="Arial"/>
          <w:sz w:val="22"/>
          <w:szCs w:val="22"/>
          <w:lang w:val="en-GB" w:eastAsia="zh-TW"/>
        </w:rPr>
        <w:t xml:space="preserve"> at early stage</w:t>
      </w:r>
      <w:r w:rsidR="004C07CD">
        <w:rPr>
          <w:rFonts w:ascii="Arial" w:eastAsiaTheme="minorEastAsia" w:hAnsi="Arial" w:cs="Arial"/>
          <w:sz w:val="22"/>
          <w:szCs w:val="22"/>
          <w:lang w:val="en-GB" w:eastAsia="zh-TW"/>
        </w:rPr>
        <w:t xml:space="preserve"> with</w:t>
      </w:r>
      <w:r w:rsidR="00F87876" w:rsidRPr="00F87876">
        <w:rPr>
          <w:rFonts w:ascii="Arial" w:eastAsiaTheme="minorEastAsia" w:hAnsi="Arial" w:cs="Arial"/>
          <w:sz w:val="22"/>
          <w:szCs w:val="22"/>
          <w:lang w:val="en-GB" w:eastAsia="zh-TW"/>
        </w:rPr>
        <w:t xml:space="preserve"> details/options </w:t>
      </w:r>
      <w:r w:rsidR="004C07CD">
        <w:rPr>
          <w:rFonts w:ascii="Arial" w:eastAsiaTheme="minorEastAsia" w:hAnsi="Arial" w:cs="Arial"/>
          <w:sz w:val="22"/>
          <w:szCs w:val="22"/>
          <w:lang w:val="en-GB" w:eastAsia="zh-TW"/>
        </w:rPr>
        <w:t xml:space="preserve">listed out making the coordination more transparent </w:t>
      </w:r>
      <w:r w:rsidR="00F87876" w:rsidRPr="00F87876">
        <w:rPr>
          <w:rFonts w:ascii="Arial" w:eastAsiaTheme="minorEastAsia" w:hAnsi="Arial" w:cs="Arial"/>
          <w:sz w:val="22"/>
          <w:szCs w:val="22"/>
          <w:lang w:val="en-GB" w:eastAsia="zh-TW"/>
        </w:rPr>
        <w:t>to insolvency practitioners.</w:t>
      </w:r>
      <w:r w:rsidR="00F169DB">
        <w:rPr>
          <w:rFonts w:ascii="Arial" w:eastAsiaTheme="minorEastAsia" w:hAnsi="Arial" w:cs="Arial"/>
          <w:sz w:val="22"/>
          <w:szCs w:val="22"/>
          <w:lang w:val="en-GB" w:eastAsia="zh-TW"/>
        </w:rPr>
        <w:t xml:space="preserve">  </w:t>
      </w:r>
    </w:p>
    <w:p w14:paraId="6DE5FFA4" w14:textId="526FEB94" w:rsidR="00680EF2" w:rsidRPr="00F87876"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60591FBC" w:rsidR="002F75A3" w:rsidRPr="00402984" w:rsidRDefault="00402984" w:rsidP="002A37BB">
      <w:pPr>
        <w:jc w:val="both"/>
        <w:rPr>
          <w:rFonts w:ascii="Arial" w:hAnsi="Arial" w:cs="Arial"/>
          <w:sz w:val="22"/>
          <w:szCs w:val="22"/>
          <w:lang w:val="en-GB"/>
        </w:rPr>
      </w:pPr>
      <w:r w:rsidRPr="00402984">
        <w:rPr>
          <w:rFonts w:ascii="Arial" w:hAnsi="Arial" w:cs="Arial"/>
          <w:sz w:val="22"/>
          <w:szCs w:val="22"/>
          <w:lang w:val="en-GB"/>
        </w:rPr>
        <w:t>Under EIR 2000</w:t>
      </w:r>
      <w:r>
        <w:rPr>
          <w:rFonts w:ascii="Arial" w:hAnsi="Arial" w:cs="Arial"/>
          <w:sz w:val="22"/>
          <w:szCs w:val="22"/>
          <w:lang w:val="en-GB"/>
        </w:rPr>
        <w:t xml:space="preserve">, the Dublin High Court may not have the international jurisdiction to open insolvency proceedings. To open the proceedings in Ireland, it must show that the COMI of Cardinal Home is located in Ireland. </w:t>
      </w:r>
    </w:p>
    <w:p w14:paraId="055F8988" w14:textId="1C1AC5F2" w:rsidR="00D95496" w:rsidRDefault="00D95496" w:rsidP="002A37BB">
      <w:pPr>
        <w:jc w:val="both"/>
        <w:rPr>
          <w:rFonts w:ascii="Arial" w:hAnsi="Arial" w:cs="Arial"/>
          <w:sz w:val="22"/>
          <w:szCs w:val="22"/>
          <w:lang w:val="en-GB"/>
        </w:rPr>
      </w:pPr>
    </w:p>
    <w:p w14:paraId="4A288851" w14:textId="71F11C99" w:rsidR="003E4DB0" w:rsidRDefault="00402984" w:rsidP="002A37B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I</w:t>
      </w:r>
      <w:r>
        <w:rPr>
          <w:rFonts w:ascii="Arial" w:eastAsiaTheme="minorEastAsia" w:hAnsi="Arial" w:cs="Arial"/>
          <w:sz w:val="22"/>
          <w:szCs w:val="22"/>
          <w:lang w:val="en-GB" w:eastAsia="zh-TW"/>
        </w:rPr>
        <w:t xml:space="preserve">n EIR 2000, the concept of COMI is not explicitly defined but guidance was provided in Recital 13. It shall be the place where Cardinal Home conducts the administration of its interests on a regular </w:t>
      </w:r>
      <w:r w:rsidR="00881115">
        <w:rPr>
          <w:rFonts w:ascii="Arial" w:eastAsiaTheme="minorEastAsia" w:hAnsi="Arial" w:cs="Arial"/>
          <w:sz w:val="22"/>
          <w:szCs w:val="22"/>
          <w:lang w:val="en-GB" w:eastAsia="zh-TW"/>
        </w:rPr>
        <w:t xml:space="preserve">basis and which is ascertainable by third parties. </w:t>
      </w:r>
    </w:p>
    <w:p w14:paraId="49E30780" w14:textId="25A3A553" w:rsidR="00881115" w:rsidRDefault="00881115" w:rsidP="002A37BB">
      <w:pPr>
        <w:jc w:val="both"/>
        <w:rPr>
          <w:rFonts w:ascii="Arial" w:eastAsiaTheme="minorEastAsia" w:hAnsi="Arial" w:cs="Arial"/>
          <w:sz w:val="22"/>
          <w:szCs w:val="22"/>
          <w:lang w:val="en-GB" w:eastAsia="zh-TW"/>
        </w:rPr>
      </w:pPr>
    </w:p>
    <w:p w14:paraId="7DE73204" w14:textId="32720CA5" w:rsidR="00F644D5" w:rsidRPr="00402984" w:rsidRDefault="00881115" w:rsidP="002A37B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lthough Cardinal Home has registered in Ireland and open first store in I</w:t>
      </w:r>
      <w:r>
        <w:rPr>
          <w:rFonts w:ascii="Arial" w:eastAsiaTheme="minorEastAsia" w:hAnsi="Arial" w:cs="Arial" w:hint="eastAsia"/>
          <w:sz w:val="22"/>
          <w:szCs w:val="22"/>
          <w:lang w:val="en-GB" w:eastAsia="zh-TW"/>
        </w:rPr>
        <w:t>r</w:t>
      </w:r>
      <w:r>
        <w:rPr>
          <w:rFonts w:ascii="Arial" w:eastAsiaTheme="minorEastAsia" w:hAnsi="Arial" w:cs="Arial"/>
          <w:sz w:val="22"/>
          <w:szCs w:val="22"/>
          <w:lang w:val="en-GB" w:eastAsia="zh-TW"/>
        </w:rPr>
        <w:t>eland, it does not necessarily mean that Ireland is the COMI. In fact, the company operated EU-wide scale and has warehouse across EU and financing activities in Italy can manifest that the COMI of the company is located in Italy.</w:t>
      </w:r>
      <w:r w:rsidR="002578D5">
        <w:rPr>
          <w:rFonts w:ascii="Arial" w:eastAsiaTheme="minorEastAsia" w:hAnsi="Arial" w:cs="Arial"/>
          <w:sz w:val="22"/>
          <w:szCs w:val="22"/>
          <w:lang w:val="en-GB" w:eastAsia="zh-TW"/>
        </w:rPr>
        <w:t xml:space="preserve"> In addition, it appears that the financing activities maintained by the company is regular and lasting since 2010.</w:t>
      </w:r>
      <w:r w:rsidR="006B6314">
        <w:rPr>
          <w:rFonts w:ascii="Arial" w:eastAsiaTheme="minorEastAsia" w:hAnsi="Arial" w:cs="Arial"/>
          <w:sz w:val="22"/>
          <w:szCs w:val="22"/>
          <w:lang w:val="en-GB" w:eastAsia="zh-TW"/>
        </w:rPr>
        <w:t xml:space="preserve"> Assuming </w:t>
      </w:r>
      <w:r w:rsidR="00952C94">
        <w:rPr>
          <w:rFonts w:ascii="Arial" w:eastAsiaTheme="minorEastAsia" w:hAnsi="Arial" w:cs="Arial"/>
          <w:sz w:val="22"/>
          <w:szCs w:val="22"/>
          <w:lang w:val="en-GB" w:eastAsia="zh-TW"/>
        </w:rPr>
        <w:t xml:space="preserve">the insolvent company is its Italian subsidiary, </w:t>
      </w:r>
      <w:r w:rsidR="006B6314">
        <w:rPr>
          <w:rFonts w:ascii="Arial" w:eastAsiaTheme="minorEastAsia" w:hAnsi="Arial" w:cs="Arial"/>
          <w:sz w:val="22"/>
          <w:szCs w:val="22"/>
          <w:lang w:val="en-GB" w:eastAsia="zh-TW"/>
        </w:rPr>
        <w:t xml:space="preserve">the Italian court may have international jurisdiction on this proceeding.  </w:t>
      </w:r>
      <w:r w:rsidR="00F644D5">
        <w:rPr>
          <w:rFonts w:ascii="Arial" w:eastAsiaTheme="minorEastAsia" w:hAnsi="Arial" w:cs="Arial" w:hint="eastAsia"/>
          <w:sz w:val="22"/>
          <w:szCs w:val="22"/>
          <w:lang w:val="en-GB" w:eastAsia="zh-TW"/>
        </w:rPr>
        <w:t>T</w:t>
      </w:r>
      <w:r w:rsidR="00F644D5">
        <w:rPr>
          <w:rFonts w:ascii="Arial" w:eastAsiaTheme="minorEastAsia" w:hAnsi="Arial" w:cs="Arial"/>
          <w:sz w:val="22"/>
          <w:szCs w:val="22"/>
          <w:lang w:val="en-GB" w:eastAsia="zh-TW"/>
        </w:rPr>
        <w:t xml:space="preserve">he situation exemplifies by </w:t>
      </w:r>
      <w:proofErr w:type="spellStart"/>
      <w:r w:rsidR="00F644D5">
        <w:rPr>
          <w:rFonts w:ascii="Arial" w:eastAsiaTheme="minorEastAsia" w:hAnsi="Arial" w:cs="Arial"/>
          <w:sz w:val="22"/>
          <w:szCs w:val="22"/>
          <w:lang w:val="en-GB" w:eastAsia="zh-TW"/>
        </w:rPr>
        <w:t>Eurofood</w:t>
      </w:r>
      <w:proofErr w:type="spellEnd"/>
      <w:r w:rsidR="00F644D5">
        <w:rPr>
          <w:rFonts w:ascii="Arial" w:eastAsiaTheme="minorEastAsia" w:hAnsi="Arial" w:cs="Arial"/>
          <w:sz w:val="22"/>
          <w:szCs w:val="22"/>
          <w:lang w:val="en-GB" w:eastAsia="zh-TW"/>
        </w:rPr>
        <w:t xml:space="preserve"> IFSC Lt</w:t>
      </w:r>
      <w:r w:rsidR="006B6314">
        <w:rPr>
          <w:rFonts w:ascii="Arial" w:eastAsiaTheme="minorEastAsia" w:hAnsi="Arial" w:cs="Arial"/>
          <w:sz w:val="22"/>
          <w:szCs w:val="22"/>
          <w:lang w:val="en-GB" w:eastAsia="zh-TW"/>
        </w:rPr>
        <w:t>d. where Irish</w:t>
      </w:r>
      <w:r w:rsidR="000576F2">
        <w:rPr>
          <w:rFonts w:ascii="Arial" w:eastAsiaTheme="minorEastAsia" w:hAnsi="Arial" w:cs="Arial"/>
          <w:sz w:val="22"/>
          <w:szCs w:val="22"/>
          <w:lang w:val="en-GB" w:eastAsia="zh-TW"/>
        </w:rPr>
        <w:t xml:space="preserve"> and Italian</w:t>
      </w:r>
      <w:r w:rsidR="006B6314">
        <w:rPr>
          <w:rFonts w:ascii="Arial" w:eastAsiaTheme="minorEastAsia" w:hAnsi="Arial" w:cs="Arial"/>
          <w:sz w:val="22"/>
          <w:szCs w:val="22"/>
          <w:lang w:val="en-GB" w:eastAsia="zh-TW"/>
        </w:rPr>
        <w:t xml:space="preserve"> Court </w:t>
      </w:r>
      <w:r w:rsidR="000576F2">
        <w:rPr>
          <w:rFonts w:ascii="Arial" w:eastAsiaTheme="minorEastAsia" w:hAnsi="Arial" w:cs="Arial"/>
          <w:sz w:val="22"/>
          <w:szCs w:val="22"/>
          <w:lang w:val="en-GB" w:eastAsia="zh-TW"/>
        </w:rPr>
        <w:t xml:space="preserve">both claimed that the COMI of the </w:t>
      </w:r>
      <w:proofErr w:type="spellStart"/>
      <w:r w:rsidR="000576F2">
        <w:rPr>
          <w:rFonts w:ascii="Arial" w:eastAsiaTheme="minorEastAsia" w:hAnsi="Arial" w:cs="Arial"/>
          <w:sz w:val="22"/>
          <w:szCs w:val="22"/>
          <w:lang w:val="en-GB" w:eastAsia="zh-TW"/>
        </w:rPr>
        <w:t>Eurofood</w:t>
      </w:r>
      <w:proofErr w:type="spellEnd"/>
      <w:r w:rsidR="000576F2">
        <w:rPr>
          <w:rFonts w:ascii="Arial" w:eastAsiaTheme="minorEastAsia" w:hAnsi="Arial" w:cs="Arial"/>
          <w:sz w:val="22"/>
          <w:szCs w:val="22"/>
          <w:lang w:val="en-GB" w:eastAsia="zh-TW"/>
        </w:rPr>
        <w:t xml:space="preserve"> is in their jurisdiction. </w:t>
      </w:r>
      <w:r w:rsidR="006B6314">
        <w:rPr>
          <w:rFonts w:ascii="Arial" w:eastAsiaTheme="minorEastAsia" w:hAnsi="Arial" w:cs="Arial"/>
          <w:sz w:val="22"/>
          <w:szCs w:val="22"/>
          <w:lang w:val="en-GB" w:eastAsia="zh-TW"/>
        </w:rPr>
        <w:t xml:space="preserve"> </w:t>
      </w:r>
    </w:p>
    <w:p w14:paraId="44AF0D80" w14:textId="0AA5B55B" w:rsidR="003E4DB0" w:rsidRPr="00402984" w:rsidRDefault="003E4DB0" w:rsidP="002A37BB">
      <w:pPr>
        <w:jc w:val="both"/>
        <w:rPr>
          <w:rFonts w:ascii="Arial" w:hAnsi="Arial" w:cs="Arial"/>
          <w:sz w:val="22"/>
          <w:szCs w:val="22"/>
          <w:lang w:val="en-GB"/>
        </w:rPr>
      </w:pPr>
    </w:p>
    <w:p w14:paraId="122B0CF9" w14:textId="374785C9" w:rsidR="003E4DB0" w:rsidRDefault="005D3060" w:rsidP="002A37BB">
      <w:pPr>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This jurisdictional conundrum was only resolved in the </w:t>
      </w:r>
      <w:r w:rsidR="00763A77">
        <w:rPr>
          <w:rFonts w:ascii="Arial" w:eastAsiaTheme="minorEastAsia" w:hAnsi="Arial" w:cs="Arial"/>
          <w:sz w:val="22"/>
          <w:szCs w:val="22"/>
          <w:lang w:val="en-GB" w:eastAsia="zh-TW"/>
        </w:rPr>
        <w:t>introduction of</w:t>
      </w:r>
      <w:r>
        <w:rPr>
          <w:rFonts w:ascii="Arial" w:eastAsiaTheme="minorEastAsia" w:hAnsi="Arial" w:cs="Arial"/>
          <w:sz w:val="22"/>
          <w:szCs w:val="22"/>
          <w:lang w:val="en-GB" w:eastAsia="zh-TW"/>
        </w:rPr>
        <w:t xml:space="preserve"> EIR</w:t>
      </w:r>
      <w:r w:rsidR="00763A77">
        <w:rPr>
          <w:rFonts w:ascii="Arial" w:eastAsiaTheme="minorEastAsia" w:hAnsi="Arial" w:cs="Arial"/>
          <w:sz w:val="22"/>
          <w:szCs w:val="22"/>
          <w:lang w:val="en-GB" w:eastAsia="zh-TW"/>
        </w:rPr>
        <w:t xml:space="preserve"> Recast upon settlement of </w:t>
      </w:r>
      <w:proofErr w:type="spellStart"/>
      <w:r w:rsidR="00763A77">
        <w:rPr>
          <w:rFonts w:ascii="Arial" w:eastAsiaTheme="minorEastAsia" w:hAnsi="Arial" w:cs="Arial"/>
          <w:sz w:val="22"/>
          <w:szCs w:val="22"/>
          <w:lang w:val="en-GB" w:eastAsia="zh-TW"/>
        </w:rPr>
        <w:t>Eurofood</w:t>
      </w:r>
      <w:proofErr w:type="spellEnd"/>
      <w:r w:rsidR="00763A77">
        <w:rPr>
          <w:rFonts w:ascii="Arial" w:eastAsiaTheme="minorEastAsia" w:hAnsi="Arial" w:cs="Arial"/>
          <w:sz w:val="22"/>
          <w:szCs w:val="22"/>
          <w:lang w:val="en-GB" w:eastAsia="zh-TW"/>
        </w:rPr>
        <w:t xml:space="preserve"> IFSC </w:t>
      </w:r>
      <w:proofErr w:type="gramStart"/>
      <w:r w:rsidR="00763A77">
        <w:rPr>
          <w:rFonts w:ascii="Arial" w:eastAsiaTheme="minorEastAsia" w:hAnsi="Arial" w:cs="Arial"/>
          <w:sz w:val="22"/>
          <w:szCs w:val="22"/>
          <w:lang w:val="en-GB" w:eastAsia="zh-TW"/>
        </w:rPr>
        <w:t>Ltd..</w:t>
      </w:r>
      <w:proofErr w:type="gramEnd"/>
      <w:r w:rsidR="00763A77">
        <w:rPr>
          <w:rFonts w:ascii="Arial" w:eastAsiaTheme="minorEastAsia" w:hAnsi="Arial" w:cs="Arial"/>
          <w:sz w:val="22"/>
          <w:szCs w:val="22"/>
          <w:lang w:val="en-GB" w:eastAsia="zh-TW"/>
        </w:rPr>
        <w:t xml:space="preserve"> </w:t>
      </w:r>
      <w:r>
        <w:rPr>
          <w:rFonts w:ascii="Arial" w:eastAsiaTheme="minorEastAsia" w:hAnsi="Arial" w:cs="Arial"/>
          <w:sz w:val="22"/>
          <w:szCs w:val="22"/>
          <w:lang w:val="en-GB" w:eastAsia="zh-TW"/>
        </w:rPr>
        <w:t xml:space="preserve"> </w:t>
      </w:r>
    </w:p>
    <w:p w14:paraId="4DE43FF8" w14:textId="4876DFAA" w:rsidR="003B3EA3" w:rsidRDefault="003B3EA3" w:rsidP="002A37BB">
      <w:pPr>
        <w:jc w:val="both"/>
        <w:rPr>
          <w:rFonts w:ascii="Arial" w:eastAsiaTheme="minorEastAsia" w:hAnsi="Arial" w:cs="Arial"/>
          <w:sz w:val="22"/>
          <w:szCs w:val="22"/>
          <w:lang w:val="en-GB" w:eastAsia="zh-TW"/>
        </w:rPr>
      </w:pPr>
    </w:p>
    <w:p w14:paraId="32513222" w14:textId="77777777" w:rsidR="003B3EA3" w:rsidRPr="009017D3" w:rsidRDefault="003B3EA3" w:rsidP="003B3EA3">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Pursuant to the decision of </w:t>
      </w:r>
      <w:proofErr w:type="spellStart"/>
      <w:r>
        <w:rPr>
          <w:rFonts w:ascii="Arial" w:eastAsiaTheme="minorEastAsia" w:hAnsi="Arial" w:cs="Arial"/>
          <w:sz w:val="22"/>
          <w:szCs w:val="22"/>
          <w:lang w:val="en-GB" w:eastAsia="zh-TW"/>
        </w:rPr>
        <w:t>Eurofood</w:t>
      </w:r>
      <w:proofErr w:type="spellEnd"/>
      <w:r>
        <w:rPr>
          <w:rFonts w:ascii="Arial" w:eastAsiaTheme="minorEastAsia" w:hAnsi="Arial" w:cs="Arial"/>
          <w:sz w:val="22"/>
          <w:szCs w:val="22"/>
          <w:lang w:val="en-GB" w:eastAsia="zh-TW"/>
        </w:rPr>
        <w:t xml:space="preserve"> IFSC Ltd</w:t>
      </w:r>
      <w:r>
        <w:rPr>
          <w:rFonts w:ascii="Arial" w:hAnsi="Arial" w:cs="Arial"/>
          <w:sz w:val="22"/>
          <w:szCs w:val="22"/>
          <w:lang w:val="en-GB"/>
        </w:rPr>
        <w:t>, w</w:t>
      </w:r>
      <w:r w:rsidRPr="009017D3">
        <w:rPr>
          <w:rFonts w:ascii="Arial" w:hAnsi="Arial" w:cs="Arial"/>
          <w:sz w:val="22"/>
          <w:szCs w:val="22"/>
          <w:lang w:val="en-GB"/>
        </w:rPr>
        <w:t xml:space="preserve">hen resolving the definition of COMI, </w:t>
      </w:r>
      <w:r>
        <w:rPr>
          <w:rFonts w:ascii="Arial" w:hAnsi="Arial" w:cs="Arial"/>
          <w:sz w:val="22"/>
          <w:szCs w:val="22"/>
          <w:lang w:val="en-GB"/>
        </w:rPr>
        <w:t>it should be noted that COMI carries an autonomous meaning with reference made to criteria that are objective and ascertainable by independent parties.</w:t>
      </w:r>
    </w:p>
    <w:p w14:paraId="6FFD1299" w14:textId="77777777" w:rsidR="003B3EA3" w:rsidRPr="008500BD" w:rsidRDefault="003B3EA3" w:rsidP="003B3EA3">
      <w:pPr>
        <w:autoSpaceDE w:val="0"/>
        <w:autoSpaceDN w:val="0"/>
        <w:adjustRightInd w:val="0"/>
        <w:jc w:val="both"/>
        <w:rPr>
          <w:rFonts w:ascii="Arial" w:hAnsi="Arial" w:cs="Arial"/>
          <w:sz w:val="22"/>
          <w:szCs w:val="22"/>
          <w:lang w:val="en-GB"/>
        </w:rPr>
      </w:pPr>
    </w:p>
    <w:p w14:paraId="5ABF6606" w14:textId="77777777" w:rsidR="003B3EA3" w:rsidRDefault="003B3EA3" w:rsidP="003B3EA3">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o enhance the predictability of COMI, the EIR R</w:t>
      </w:r>
      <w:r>
        <w:rPr>
          <w:rFonts w:ascii="Arial" w:eastAsiaTheme="minorEastAsia" w:hAnsi="Arial" w:cs="Arial" w:hint="eastAsia"/>
          <w:sz w:val="22"/>
          <w:szCs w:val="22"/>
          <w:lang w:val="en-GB" w:eastAsia="zh-TW"/>
        </w:rPr>
        <w:t>e</w:t>
      </w:r>
      <w:r>
        <w:rPr>
          <w:rFonts w:ascii="Arial" w:eastAsiaTheme="minorEastAsia" w:hAnsi="Arial" w:cs="Arial"/>
          <w:sz w:val="22"/>
          <w:szCs w:val="22"/>
          <w:lang w:val="en-GB" w:eastAsia="zh-TW"/>
        </w:rPr>
        <w:t xml:space="preserve">cast has introduce the registered office presumption, such that, the COMI of the insolvent company is presumed to be the jurisdictions where it was registered. The presumption will only be rebutted in case the registered office is a “letterbox” company. In this case, Cardinal Home is registered in Ireland and has operation in Ireland. It will be presumed that COMI be registered in Ireland.  </w:t>
      </w:r>
    </w:p>
    <w:p w14:paraId="7BB9EA7D" w14:textId="77777777" w:rsidR="003B3EA3" w:rsidRPr="00DF4AEB" w:rsidRDefault="003B3EA3" w:rsidP="003B3EA3">
      <w:pPr>
        <w:autoSpaceDE w:val="0"/>
        <w:autoSpaceDN w:val="0"/>
        <w:adjustRightInd w:val="0"/>
        <w:jc w:val="both"/>
        <w:rPr>
          <w:rFonts w:ascii="Arial" w:eastAsiaTheme="minorEastAsia" w:hAnsi="Arial" w:cs="Arial"/>
          <w:sz w:val="22"/>
          <w:szCs w:val="22"/>
          <w:lang w:val="en-GB" w:eastAsia="zh-TW"/>
        </w:rPr>
      </w:pPr>
    </w:p>
    <w:p w14:paraId="2665B659" w14:textId="77777777" w:rsidR="003B3EA3" w:rsidRDefault="003B3EA3" w:rsidP="003B3EA3">
      <w:pPr>
        <w:autoSpaceDE w:val="0"/>
        <w:autoSpaceDN w:val="0"/>
        <w:adjustRightInd w:val="0"/>
        <w:jc w:val="both"/>
        <w:rPr>
          <w:rFonts w:ascii="Arial" w:eastAsiaTheme="minorEastAsia" w:hAnsi="Arial" w:cs="Arial"/>
          <w:sz w:val="22"/>
          <w:szCs w:val="22"/>
          <w:lang w:val="en-GB" w:eastAsia="zh-TW"/>
        </w:rPr>
      </w:pPr>
      <w:proofErr w:type="spellStart"/>
      <w:r>
        <w:rPr>
          <w:rFonts w:ascii="Arial" w:eastAsiaTheme="minorEastAsia" w:hAnsi="Arial" w:cs="Arial"/>
          <w:sz w:val="22"/>
          <w:szCs w:val="22"/>
          <w:lang w:val="en-GB" w:eastAsia="zh-TW"/>
        </w:rPr>
        <w:t>Ascertainability</w:t>
      </w:r>
      <w:proofErr w:type="spellEnd"/>
      <w:r>
        <w:rPr>
          <w:rFonts w:ascii="Arial" w:eastAsiaTheme="minorEastAsia" w:hAnsi="Arial" w:cs="Arial"/>
          <w:sz w:val="22"/>
          <w:szCs w:val="22"/>
          <w:lang w:val="en-GB" w:eastAsia="zh-TW"/>
        </w:rPr>
        <w:t xml:space="preserve"> by third parties related to the time factor. The debtor activities should be regular and lasting to create COMI. Since the first store open by Cardinal Home is in Ireland, it should have the longest among all other places. COMI can be objectively confirmed by a third party. </w:t>
      </w:r>
    </w:p>
    <w:p w14:paraId="27112E67" w14:textId="77777777" w:rsidR="003B3EA3" w:rsidRDefault="003B3EA3" w:rsidP="003B3EA3">
      <w:pPr>
        <w:autoSpaceDE w:val="0"/>
        <w:autoSpaceDN w:val="0"/>
        <w:adjustRightInd w:val="0"/>
        <w:jc w:val="both"/>
        <w:rPr>
          <w:rFonts w:ascii="Arial" w:eastAsiaTheme="minorEastAsia" w:hAnsi="Arial" w:cs="Arial"/>
          <w:sz w:val="22"/>
          <w:szCs w:val="22"/>
          <w:lang w:val="en-GB" w:eastAsia="zh-TW"/>
        </w:rPr>
      </w:pPr>
    </w:p>
    <w:p w14:paraId="592DF67D" w14:textId="77777777" w:rsidR="003B3EA3" w:rsidRDefault="003B3EA3" w:rsidP="003B3EA3">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A</w:t>
      </w:r>
      <w:r>
        <w:rPr>
          <w:rFonts w:ascii="Arial" w:eastAsiaTheme="minorEastAsia" w:hAnsi="Arial" w:cs="Arial"/>
          <w:sz w:val="22"/>
          <w:szCs w:val="22"/>
          <w:lang w:val="en-GB" w:eastAsia="zh-TW"/>
        </w:rPr>
        <w:t xml:space="preserve">ccording to EIR Recast Article 3(1), the presumption of registered office applies if the company has not moved its registered office to another member state with 3 months prior to the opening of the proceedings. In this case, Cardinal Home apparently has not done so. Therefore, the presumption of registered office is still valid. </w:t>
      </w:r>
    </w:p>
    <w:p w14:paraId="535607C7" w14:textId="77777777" w:rsidR="003B3EA3" w:rsidRDefault="003B3EA3" w:rsidP="003B3EA3">
      <w:pPr>
        <w:autoSpaceDE w:val="0"/>
        <w:autoSpaceDN w:val="0"/>
        <w:adjustRightInd w:val="0"/>
        <w:jc w:val="both"/>
        <w:rPr>
          <w:rFonts w:ascii="Arial" w:eastAsiaTheme="minorEastAsia" w:hAnsi="Arial" w:cs="Arial"/>
          <w:sz w:val="22"/>
          <w:szCs w:val="22"/>
          <w:lang w:val="en-GB" w:eastAsia="zh-TW"/>
        </w:rPr>
      </w:pPr>
    </w:p>
    <w:p w14:paraId="26754C7D" w14:textId="77777777" w:rsidR="003B3EA3" w:rsidRPr="009017D3" w:rsidRDefault="003B3EA3" w:rsidP="003B3EA3">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concept was further consolidated by the judgement of </w:t>
      </w:r>
      <w:proofErr w:type="spellStart"/>
      <w:r>
        <w:rPr>
          <w:rFonts w:ascii="Arial" w:hAnsi="Arial" w:cs="Arial"/>
          <w:sz w:val="22"/>
          <w:szCs w:val="22"/>
          <w:lang w:val="en-GB"/>
        </w:rPr>
        <w:t>Interedil</w:t>
      </w:r>
      <w:proofErr w:type="spellEnd"/>
      <w:r>
        <w:rPr>
          <w:rFonts w:ascii="Arial" w:hAnsi="Arial" w:cs="Arial"/>
          <w:sz w:val="22"/>
          <w:szCs w:val="22"/>
          <w:lang w:val="en-GB"/>
        </w:rPr>
        <w:t xml:space="preserve"> </w:t>
      </w:r>
      <w:proofErr w:type="spellStart"/>
      <w:r>
        <w:rPr>
          <w:rFonts w:ascii="Arial" w:hAnsi="Arial" w:cs="Arial"/>
          <w:sz w:val="22"/>
          <w:szCs w:val="22"/>
          <w:lang w:val="en-GB"/>
        </w:rPr>
        <w:t>Srl</w:t>
      </w:r>
      <w:proofErr w:type="spellEnd"/>
      <w:r>
        <w:rPr>
          <w:rFonts w:ascii="Arial" w:hAnsi="Arial" w:cs="Arial"/>
          <w:sz w:val="22"/>
          <w:szCs w:val="22"/>
          <w:lang w:val="en-GB"/>
        </w:rPr>
        <w:t xml:space="preserve"> v </w:t>
      </w:r>
      <w:proofErr w:type="spellStart"/>
      <w:r>
        <w:rPr>
          <w:rFonts w:ascii="Arial" w:hAnsi="Arial" w:cs="Arial"/>
          <w:sz w:val="22"/>
          <w:szCs w:val="22"/>
          <w:lang w:val="en-GB"/>
        </w:rPr>
        <w:t>Fallimento</w:t>
      </w:r>
      <w:proofErr w:type="spellEnd"/>
      <w:r>
        <w:rPr>
          <w:rFonts w:ascii="Arial" w:hAnsi="Arial" w:cs="Arial"/>
          <w:sz w:val="22"/>
          <w:szCs w:val="22"/>
          <w:lang w:val="en-GB"/>
        </w:rPr>
        <w:t xml:space="preserve"> </w:t>
      </w:r>
      <w:proofErr w:type="spellStart"/>
      <w:r>
        <w:rPr>
          <w:rFonts w:ascii="Arial" w:hAnsi="Arial" w:cs="Arial"/>
          <w:sz w:val="22"/>
          <w:szCs w:val="22"/>
          <w:lang w:val="en-GB"/>
        </w:rPr>
        <w:t>Interedil</w:t>
      </w:r>
      <w:proofErr w:type="spellEnd"/>
      <w:r>
        <w:rPr>
          <w:rFonts w:ascii="Arial" w:hAnsi="Arial" w:cs="Arial"/>
          <w:sz w:val="22"/>
          <w:szCs w:val="22"/>
          <w:lang w:val="en-GB"/>
        </w:rPr>
        <w:t xml:space="preserve"> </w:t>
      </w:r>
      <w:proofErr w:type="spellStart"/>
      <w:r>
        <w:rPr>
          <w:rFonts w:ascii="Arial" w:hAnsi="Arial" w:cs="Arial"/>
          <w:sz w:val="22"/>
          <w:szCs w:val="22"/>
          <w:lang w:val="en-GB"/>
        </w:rPr>
        <w:t>Srl</w:t>
      </w:r>
      <w:proofErr w:type="spellEnd"/>
      <w:r>
        <w:rPr>
          <w:rFonts w:ascii="Arial" w:hAnsi="Arial" w:cs="Arial"/>
          <w:sz w:val="22"/>
          <w:szCs w:val="22"/>
          <w:lang w:val="en-GB"/>
        </w:rPr>
        <w:t xml:space="preserve"> which the concept was captured in Recital 30 EIR Recast. Unless there is evidence showing that the registered office id different from where the company is centrally managed. The presumption of registered office cannot be rebutted. The assessment should be conducted in comprehensive manner and taken into account of all relevant facts. In this case, a mere presence of bank accounts and </w:t>
      </w:r>
      <w:r w:rsidRPr="00884A4B">
        <w:rPr>
          <w:rFonts w:ascii="Arial" w:hAnsi="Arial" w:cs="Arial"/>
          <w:sz w:val="22"/>
          <w:szCs w:val="22"/>
          <w:lang w:val="en-GB"/>
        </w:rPr>
        <w:t>(non-binding) memoranda of understanding</w:t>
      </w:r>
      <w:r>
        <w:rPr>
          <w:rFonts w:ascii="Arial" w:hAnsi="Arial" w:cs="Arial"/>
          <w:sz w:val="22"/>
          <w:szCs w:val="22"/>
          <w:lang w:val="en-GB"/>
        </w:rPr>
        <w:t xml:space="preserve"> may not be sufficient to rebut the assumption.</w:t>
      </w:r>
    </w:p>
    <w:p w14:paraId="679C022C" w14:textId="77777777" w:rsidR="001F68A2" w:rsidRPr="005D3060" w:rsidRDefault="001F68A2" w:rsidP="002A37BB">
      <w:pPr>
        <w:jc w:val="both"/>
        <w:rPr>
          <w:rFonts w:ascii="Arial" w:eastAsiaTheme="minorEastAsia" w:hAnsi="Arial" w:cs="Arial"/>
          <w:sz w:val="22"/>
          <w:szCs w:val="22"/>
          <w:lang w:val="en-GB" w:eastAsia="zh-TW"/>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46F8177C" w14:textId="7BADF25D" w:rsidR="00F739C1" w:rsidRDefault="00F739C1" w:rsidP="002A37BB">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he EIR Recast will be applicable in 30 June 2017 as the EIR Recast was in forced on 26 June 2017.</w:t>
      </w:r>
      <w:r w:rsidR="00036C9F">
        <w:rPr>
          <w:rFonts w:ascii="Arial" w:eastAsiaTheme="minorEastAsia" w:hAnsi="Arial" w:cs="Arial"/>
          <w:sz w:val="22"/>
          <w:szCs w:val="22"/>
          <w:lang w:val="en-GB" w:eastAsia="zh-TW"/>
        </w:rPr>
        <w:t xml:space="preserve"> Provisions of the EIR Recast shall apply only to proceedings open after the indicated date (Article 84(1) EIR Recast). </w:t>
      </w:r>
      <w:r w:rsidR="003B3EA3">
        <w:rPr>
          <w:rFonts w:ascii="Arial" w:eastAsiaTheme="minorEastAsia" w:hAnsi="Arial" w:cs="Arial"/>
          <w:sz w:val="22"/>
          <w:szCs w:val="22"/>
          <w:lang w:val="en-GB" w:eastAsia="zh-TW"/>
        </w:rPr>
        <w:t>“Open of proceedings” means that decision of court to open the proceedings or the decision of a court to appoint an insolvency practitioner. As both of situation has not occurred before 26 June 2017, the proceeding</w:t>
      </w:r>
      <w:r w:rsidR="00BC6280">
        <w:rPr>
          <w:rFonts w:ascii="Arial" w:eastAsiaTheme="minorEastAsia" w:hAnsi="Arial" w:cs="Arial"/>
          <w:sz w:val="22"/>
          <w:szCs w:val="22"/>
          <w:lang w:val="en-GB" w:eastAsia="zh-TW"/>
        </w:rPr>
        <w:t xml:space="preserve"> falls within the temporal scope of EIR Recast.</w:t>
      </w:r>
    </w:p>
    <w:p w14:paraId="316CCE74" w14:textId="363905FE" w:rsidR="00BC6280" w:rsidRDefault="00BC6280" w:rsidP="002A37BB">
      <w:pPr>
        <w:autoSpaceDE w:val="0"/>
        <w:autoSpaceDN w:val="0"/>
        <w:adjustRightInd w:val="0"/>
        <w:jc w:val="both"/>
        <w:rPr>
          <w:rFonts w:ascii="Arial" w:eastAsiaTheme="minorEastAsia" w:hAnsi="Arial" w:cs="Arial"/>
          <w:sz w:val="22"/>
          <w:szCs w:val="22"/>
          <w:lang w:val="en-GB" w:eastAsia="zh-TW"/>
        </w:rPr>
      </w:pPr>
    </w:p>
    <w:p w14:paraId="44A7B08C" w14:textId="79E3D381" w:rsidR="00BC6280" w:rsidRDefault="00BC6280" w:rsidP="002A37BB">
      <w:pPr>
        <w:autoSpaceDE w:val="0"/>
        <w:autoSpaceDN w:val="0"/>
        <w:adjustRightInd w:val="0"/>
        <w:jc w:val="both"/>
        <w:rPr>
          <w:rFonts w:ascii="Arial" w:hAnsi="Arial" w:cs="Arial"/>
          <w:sz w:val="22"/>
          <w:szCs w:val="22"/>
          <w:lang w:val="en-GB"/>
        </w:rPr>
      </w:pPr>
      <w:r>
        <w:rPr>
          <w:rFonts w:ascii="Arial" w:eastAsiaTheme="minorEastAsia" w:hAnsi="Arial" w:cs="Arial"/>
          <w:sz w:val="22"/>
          <w:szCs w:val="22"/>
          <w:lang w:val="en-GB" w:eastAsia="zh-TW"/>
        </w:rPr>
        <w:lastRenderedPageBreak/>
        <w:t>For material</w:t>
      </w:r>
      <w:r w:rsidR="003B3EA3">
        <w:rPr>
          <w:rFonts w:ascii="Arial" w:eastAsiaTheme="minorEastAsia" w:hAnsi="Arial" w:cs="Arial"/>
          <w:sz w:val="22"/>
          <w:szCs w:val="22"/>
          <w:lang w:val="en-GB" w:eastAsia="zh-TW"/>
        </w:rPr>
        <w:t xml:space="preserve"> scope</w:t>
      </w:r>
      <w:r>
        <w:rPr>
          <w:rFonts w:ascii="Arial" w:eastAsiaTheme="minorEastAsia" w:hAnsi="Arial" w:cs="Arial"/>
          <w:sz w:val="22"/>
          <w:szCs w:val="22"/>
          <w:lang w:val="en-GB" w:eastAsia="zh-TW"/>
        </w:rPr>
        <w:t xml:space="preserve">, the intended proceeding is </w:t>
      </w:r>
      <w:r>
        <w:rPr>
          <w:rFonts w:ascii="Arial" w:hAnsi="Arial" w:cs="Arial"/>
          <w:sz w:val="22"/>
          <w:szCs w:val="22"/>
          <w:lang w:val="en-GB"/>
        </w:rPr>
        <w:t>examinership proceeding in Ireland.</w:t>
      </w:r>
      <w:r w:rsidR="00213C80">
        <w:rPr>
          <w:rFonts w:ascii="Arial" w:hAnsi="Arial" w:cs="Arial"/>
          <w:sz w:val="22"/>
          <w:szCs w:val="22"/>
          <w:lang w:val="en-GB"/>
        </w:rPr>
        <w:t xml:space="preserve"> It is a restructuring proceeding in EU member state which fall into the scope of </w:t>
      </w:r>
      <w:r w:rsidR="007A3AEA">
        <w:rPr>
          <w:rFonts w:ascii="Arial" w:hAnsi="Arial" w:cs="Arial"/>
          <w:sz w:val="22"/>
          <w:szCs w:val="22"/>
          <w:lang w:val="en-GB"/>
        </w:rPr>
        <w:t xml:space="preserve">Annex A of </w:t>
      </w:r>
      <w:r w:rsidR="00213C80">
        <w:rPr>
          <w:rFonts w:ascii="Arial" w:hAnsi="Arial" w:cs="Arial"/>
          <w:sz w:val="22"/>
          <w:szCs w:val="22"/>
          <w:lang w:val="en-GB"/>
        </w:rPr>
        <w:t xml:space="preserve">Article 1 </w:t>
      </w:r>
      <w:r w:rsidR="003829FB">
        <w:rPr>
          <w:rFonts w:ascii="Arial" w:hAnsi="Arial" w:cs="Arial"/>
          <w:sz w:val="22"/>
          <w:szCs w:val="22"/>
          <w:lang w:val="en-GB"/>
        </w:rPr>
        <w:t xml:space="preserve">of EIR </w:t>
      </w:r>
      <w:r w:rsidR="00213C80">
        <w:rPr>
          <w:rFonts w:ascii="Arial" w:hAnsi="Arial" w:cs="Arial"/>
          <w:sz w:val="22"/>
          <w:szCs w:val="22"/>
          <w:lang w:val="en-GB"/>
        </w:rPr>
        <w:t xml:space="preserve">Recast. </w:t>
      </w:r>
      <w:r w:rsidR="00016363">
        <w:rPr>
          <w:rFonts w:ascii="Arial" w:hAnsi="Arial" w:cs="Arial"/>
          <w:sz w:val="22"/>
          <w:szCs w:val="22"/>
          <w:lang w:val="en-GB"/>
        </w:rPr>
        <w:t>EIR Recast</w:t>
      </w:r>
      <w:r w:rsidR="00B24F26">
        <w:rPr>
          <w:rFonts w:ascii="Arial" w:hAnsi="Arial" w:cs="Arial"/>
          <w:sz w:val="22"/>
          <w:szCs w:val="22"/>
          <w:lang w:val="en-GB"/>
        </w:rPr>
        <w:t xml:space="preserve"> can </w:t>
      </w:r>
      <w:r w:rsidR="00016363">
        <w:rPr>
          <w:rFonts w:ascii="Arial" w:hAnsi="Arial" w:cs="Arial"/>
          <w:sz w:val="22"/>
          <w:szCs w:val="22"/>
          <w:lang w:val="en-GB"/>
        </w:rPr>
        <w:t xml:space="preserve">be </w:t>
      </w:r>
      <w:r w:rsidR="00B24F26" w:rsidRPr="00B24F26">
        <w:rPr>
          <w:rFonts w:ascii="Arial" w:hAnsi="Arial" w:cs="Arial"/>
          <w:sz w:val="22"/>
          <w:szCs w:val="22"/>
          <w:lang w:val="en-GB"/>
        </w:rPr>
        <w:t xml:space="preserve">automatically </w:t>
      </w:r>
      <w:r w:rsidR="00016363">
        <w:rPr>
          <w:rFonts w:ascii="Arial" w:hAnsi="Arial" w:cs="Arial"/>
          <w:sz w:val="22"/>
          <w:szCs w:val="22"/>
          <w:lang w:val="en-GB"/>
        </w:rPr>
        <w:t>applied on</w:t>
      </w:r>
      <w:r w:rsidR="00B24F26">
        <w:rPr>
          <w:rFonts w:ascii="Arial" w:hAnsi="Arial" w:cs="Arial"/>
          <w:sz w:val="22"/>
          <w:szCs w:val="22"/>
          <w:lang w:val="en-GB"/>
        </w:rPr>
        <w:t xml:space="preserve"> the examinership</w:t>
      </w:r>
      <w:r w:rsidR="00B24F26" w:rsidRPr="00B24F26">
        <w:rPr>
          <w:rFonts w:ascii="Arial" w:hAnsi="Arial" w:cs="Arial"/>
          <w:sz w:val="22"/>
          <w:szCs w:val="22"/>
          <w:lang w:val="en-GB"/>
        </w:rPr>
        <w:t xml:space="preserve"> without further examination</w:t>
      </w:r>
      <w:r w:rsidR="00016363">
        <w:rPr>
          <w:rFonts w:ascii="Arial" w:hAnsi="Arial" w:cs="Arial"/>
          <w:sz w:val="22"/>
          <w:szCs w:val="22"/>
          <w:lang w:val="en-GB"/>
        </w:rPr>
        <w:t xml:space="preserve"> by the court</w:t>
      </w:r>
      <w:r w:rsidR="00B24F26" w:rsidRPr="00B24F26">
        <w:rPr>
          <w:rFonts w:ascii="Arial" w:hAnsi="Arial" w:cs="Arial"/>
          <w:sz w:val="22"/>
          <w:szCs w:val="22"/>
          <w:lang w:val="en-GB"/>
        </w:rPr>
        <w:t>.</w:t>
      </w:r>
    </w:p>
    <w:p w14:paraId="5A519095" w14:textId="062487F0" w:rsidR="007961E1" w:rsidRDefault="007961E1" w:rsidP="002A37BB">
      <w:pPr>
        <w:autoSpaceDE w:val="0"/>
        <w:autoSpaceDN w:val="0"/>
        <w:adjustRightInd w:val="0"/>
        <w:jc w:val="both"/>
        <w:rPr>
          <w:rFonts w:ascii="Arial" w:hAnsi="Arial" w:cs="Arial"/>
          <w:sz w:val="22"/>
          <w:szCs w:val="22"/>
          <w:lang w:val="en-GB"/>
        </w:rPr>
      </w:pPr>
    </w:p>
    <w:p w14:paraId="427FB391" w14:textId="00B401A0" w:rsidR="007961E1" w:rsidRPr="007961E1" w:rsidRDefault="007961E1" w:rsidP="002A37BB">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 xml:space="preserve">Cardinal Home is not a bank, insurance company or another “excluded” undertaking, therefore, </w:t>
      </w:r>
      <w:r w:rsidR="00313522">
        <w:rPr>
          <w:rFonts w:ascii="Arial" w:eastAsiaTheme="minorEastAsia" w:hAnsi="Arial" w:cs="Arial"/>
          <w:sz w:val="22"/>
          <w:szCs w:val="22"/>
          <w:lang w:val="en-GB" w:eastAsia="zh-TW"/>
        </w:rPr>
        <w:t>it falls with the personal scope of EIR Recast.</w:t>
      </w:r>
    </w:p>
    <w:p w14:paraId="721349E1" w14:textId="77777777" w:rsidR="000B5817" w:rsidRPr="000B5817" w:rsidRDefault="000B5817" w:rsidP="002A37BB">
      <w:pPr>
        <w:autoSpaceDE w:val="0"/>
        <w:autoSpaceDN w:val="0"/>
        <w:adjustRightInd w:val="0"/>
        <w:jc w:val="both"/>
        <w:rPr>
          <w:rFonts w:ascii="Arial" w:eastAsiaTheme="minorEastAsia" w:hAnsi="Arial" w:cs="Arial"/>
          <w:sz w:val="22"/>
          <w:szCs w:val="22"/>
          <w:lang w:val="en-GB" w:eastAsia="zh-TW"/>
        </w:rPr>
      </w:pPr>
    </w:p>
    <w:p w14:paraId="5EE69072" w14:textId="4159626F" w:rsidR="00026675" w:rsidRDefault="003B3EA3" w:rsidP="002A37BB">
      <w:pPr>
        <w:autoSpaceDE w:val="0"/>
        <w:autoSpaceDN w:val="0"/>
        <w:adjustRightInd w:val="0"/>
        <w:jc w:val="both"/>
        <w:rPr>
          <w:rFonts w:ascii="Arial" w:eastAsiaTheme="minorEastAsia" w:hAnsi="Arial" w:cs="Arial"/>
          <w:sz w:val="22"/>
          <w:szCs w:val="22"/>
          <w:lang w:val="en-GB" w:eastAsia="zh-TW"/>
        </w:rPr>
      </w:pPr>
      <w:r>
        <w:rPr>
          <w:rFonts w:ascii="Arial" w:eastAsiaTheme="minorEastAsia" w:hAnsi="Arial" w:cs="Arial"/>
          <w:sz w:val="22"/>
          <w:szCs w:val="22"/>
          <w:lang w:val="en-GB" w:eastAsia="zh-TW"/>
        </w:rPr>
        <w:t>Ireland is a member state.</w:t>
      </w:r>
      <w:r w:rsidR="007A3AEA">
        <w:rPr>
          <w:rFonts w:ascii="Arial" w:eastAsiaTheme="minorEastAsia" w:hAnsi="Arial" w:cs="Arial"/>
          <w:sz w:val="22"/>
          <w:szCs w:val="22"/>
          <w:lang w:val="en-GB" w:eastAsia="zh-TW"/>
        </w:rPr>
        <w:t xml:space="preserve"> Cardinal Home </w:t>
      </w:r>
      <w:r>
        <w:rPr>
          <w:rFonts w:ascii="Arial" w:eastAsiaTheme="minorEastAsia" w:hAnsi="Arial" w:cs="Arial"/>
          <w:sz w:val="22"/>
          <w:szCs w:val="22"/>
          <w:lang w:val="en-GB" w:eastAsia="zh-TW"/>
        </w:rPr>
        <w:t>is presumed to have</w:t>
      </w:r>
      <w:r w:rsidR="007A3AEA">
        <w:rPr>
          <w:rFonts w:ascii="Arial" w:eastAsiaTheme="minorEastAsia" w:hAnsi="Arial" w:cs="Arial"/>
          <w:sz w:val="22"/>
          <w:szCs w:val="22"/>
          <w:lang w:val="en-GB" w:eastAsia="zh-TW"/>
        </w:rPr>
        <w:t xml:space="preserve"> COMI in </w:t>
      </w:r>
      <w:r>
        <w:rPr>
          <w:rFonts w:ascii="Arial" w:eastAsiaTheme="minorEastAsia" w:hAnsi="Arial" w:cs="Arial"/>
          <w:sz w:val="22"/>
          <w:szCs w:val="22"/>
          <w:lang w:val="en-GB" w:eastAsia="zh-TW"/>
        </w:rPr>
        <w:t xml:space="preserve">Ireland where is the place it registered. It falls with the territorial scope of EIR Recast. </w:t>
      </w:r>
      <w:r w:rsidR="007A3AEA">
        <w:rPr>
          <w:rFonts w:ascii="Arial" w:eastAsiaTheme="minorEastAsia" w:hAnsi="Arial" w:cs="Arial"/>
          <w:sz w:val="22"/>
          <w:szCs w:val="22"/>
          <w:lang w:val="en-GB" w:eastAsia="zh-TW"/>
        </w:rPr>
        <w:t xml:space="preserve"> </w:t>
      </w:r>
    </w:p>
    <w:p w14:paraId="1C6D7331" w14:textId="77777777" w:rsidR="007A3AEA" w:rsidRPr="007A3AEA" w:rsidRDefault="007A3AEA" w:rsidP="002A37BB">
      <w:pPr>
        <w:autoSpaceDE w:val="0"/>
        <w:autoSpaceDN w:val="0"/>
        <w:adjustRightInd w:val="0"/>
        <w:jc w:val="both"/>
        <w:rPr>
          <w:rFonts w:ascii="Arial" w:eastAsiaTheme="minorEastAsia" w:hAnsi="Arial" w:cs="Arial"/>
          <w:sz w:val="22"/>
          <w:szCs w:val="22"/>
          <w:lang w:val="en-GB" w:eastAsia="zh-TW"/>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A28A32F" w:rsidR="0077498C" w:rsidRPr="00D45511" w:rsidRDefault="00D45511" w:rsidP="002A37BB">
      <w:pPr>
        <w:jc w:val="both"/>
        <w:rPr>
          <w:rFonts w:ascii="Arial" w:hAnsi="Arial" w:cs="Arial"/>
          <w:sz w:val="22"/>
          <w:szCs w:val="22"/>
          <w:lang w:val="en-GB"/>
        </w:rPr>
      </w:pPr>
      <w:r w:rsidRPr="00D45511">
        <w:rPr>
          <w:rFonts w:ascii="Arial" w:hAnsi="Arial" w:cs="Arial"/>
          <w:sz w:val="22"/>
          <w:szCs w:val="22"/>
          <w:lang w:val="en-GB"/>
        </w:rPr>
        <w:t>Under the EIR Recast</w:t>
      </w:r>
      <w:r>
        <w:rPr>
          <w:rFonts w:ascii="Arial" w:hAnsi="Arial" w:cs="Arial"/>
          <w:sz w:val="22"/>
          <w:szCs w:val="22"/>
          <w:lang w:val="en-GB"/>
        </w:rPr>
        <w:t xml:space="preserve"> allows the opening of secondary insolvency proceedings in any member state where it possesses an establishment (Article 3(2) EIR Recast). </w:t>
      </w:r>
      <w:r w:rsidR="003E0A58">
        <w:rPr>
          <w:rFonts w:ascii="Arial" w:hAnsi="Arial" w:cs="Arial"/>
          <w:sz w:val="22"/>
          <w:szCs w:val="22"/>
          <w:lang w:val="en-GB"/>
        </w:rPr>
        <w:t xml:space="preserve">The reason for Italian creditor is to secure its distribution ranking which falls within rationale of introduction of secondary proceedings, to protect local creditor interests. </w:t>
      </w:r>
      <w:r>
        <w:rPr>
          <w:rFonts w:ascii="Arial" w:hAnsi="Arial" w:cs="Arial"/>
          <w:sz w:val="22"/>
          <w:szCs w:val="22"/>
          <w:lang w:val="en-GB"/>
        </w:rPr>
        <w:t xml:space="preserve">Secondary proceeding opened in Italy will be restricted to deal with debtor’s assets located in Italy. </w:t>
      </w:r>
    </w:p>
    <w:p w14:paraId="35D8F287" w14:textId="0C4FDCDB" w:rsidR="0077498C" w:rsidRDefault="0077498C" w:rsidP="002A37BB">
      <w:pPr>
        <w:jc w:val="both"/>
        <w:rPr>
          <w:rFonts w:ascii="Arial" w:hAnsi="Arial" w:cs="Arial"/>
          <w:color w:val="000000" w:themeColor="text1"/>
          <w:sz w:val="22"/>
          <w:szCs w:val="22"/>
          <w:lang w:val="en-GB"/>
        </w:rPr>
      </w:pPr>
    </w:p>
    <w:p w14:paraId="65AC2174" w14:textId="77777777" w:rsidR="004D6CAE" w:rsidRDefault="007554F5" w:rsidP="002A37BB">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Under article 2(10) EIR Recast, establishment represented any places if operations where a debtor carries out or has carried out in the three-month period prior to the request to open main insolvency proceedings a non-transitory economic activity with human means and assets. </w:t>
      </w:r>
    </w:p>
    <w:p w14:paraId="7D2D1BEA" w14:textId="525221A6" w:rsidR="004D6CAE" w:rsidRDefault="004D6CAE" w:rsidP="002A37BB">
      <w:pPr>
        <w:jc w:val="both"/>
        <w:rPr>
          <w:rFonts w:ascii="Arial" w:eastAsiaTheme="minorEastAsia" w:hAnsi="Arial" w:cs="Arial"/>
          <w:color w:val="000000" w:themeColor="text1"/>
          <w:sz w:val="22"/>
          <w:szCs w:val="22"/>
          <w:lang w:val="en-GB" w:eastAsia="zh-TW"/>
        </w:rPr>
      </w:pPr>
      <w:r>
        <w:rPr>
          <w:rFonts w:ascii="Arial" w:eastAsiaTheme="minorEastAsia" w:hAnsi="Arial" w:cs="Arial"/>
          <w:color w:val="000000" w:themeColor="text1"/>
          <w:sz w:val="22"/>
          <w:szCs w:val="22"/>
          <w:lang w:val="en-GB" w:eastAsia="zh-TW"/>
        </w:rPr>
        <w:t xml:space="preserve">Non-transitory </w:t>
      </w:r>
      <w:r w:rsidR="00DB234F">
        <w:rPr>
          <w:rFonts w:ascii="Arial" w:eastAsiaTheme="minorEastAsia" w:hAnsi="Arial" w:cs="Arial"/>
          <w:color w:val="000000" w:themeColor="text1"/>
          <w:sz w:val="22"/>
          <w:szCs w:val="22"/>
          <w:lang w:val="en-GB" w:eastAsia="zh-TW"/>
        </w:rPr>
        <w:t xml:space="preserve">means degree of continuity and stability of conducting economic activity. </w:t>
      </w:r>
    </w:p>
    <w:p w14:paraId="5A4773E5" w14:textId="77777777" w:rsidR="004D6CAE" w:rsidRDefault="004D6CAE" w:rsidP="002A37BB">
      <w:pPr>
        <w:jc w:val="both"/>
        <w:rPr>
          <w:rFonts w:ascii="Arial" w:eastAsiaTheme="minorEastAsia" w:hAnsi="Arial" w:cs="Arial"/>
          <w:color w:val="000000" w:themeColor="text1"/>
          <w:sz w:val="22"/>
          <w:szCs w:val="22"/>
          <w:lang w:val="en-GB" w:eastAsia="zh-TW"/>
        </w:rPr>
      </w:pPr>
    </w:p>
    <w:p w14:paraId="4A2BC43E" w14:textId="6523A1C8" w:rsidR="004D6CAE" w:rsidRDefault="009E0B12" w:rsidP="002A37BB">
      <w:pPr>
        <w:jc w:val="both"/>
        <w:rPr>
          <w:rFonts w:ascii="Arial" w:hAnsi="Arial" w:cs="Arial"/>
          <w:sz w:val="22"/>
          <w:szCs w:val="22"/>
          <w:lang w:val="en-GB"/>
        </w:rPr>
      </w:pPr>
      <w:r>
        <w:rPr>
          <w:rFonts w:ascii="Arial" w:hAnsi="Arial" w:cs="Arial"/>
          <w:sz w:val="22"/>
          <w:szCs w:val="22"/>
          <w:lang w:val="en-GB"/>
        </w:rPr>
        <w:t xml:space="preserve">Cardinal Home has banking facilities and warehouse is Italy for its operation </w:t>
      </w:r>
      <w:r w:rsidR="00DB234F">
        <w:rPr>
          <w:rFonts w:ascii="Arial" w:hAnsi="Arial" w:cs="Arial"/>
          <w:sz w:val="22"/>
          <w:szCs w:val="22"/>
          <w:lang w:val="en-GB"/>
        </w:rPr>
        <w:t>back to 2010 which appeared to be non-transitory in nature</w:t>
      </w:r>
      <w:r>
        <w:rPr>
          <w:rFonts w:ascii="Arial" w:hAnsi="Arial" w:cs="Arial"/>
          <w:sz w:val="22"/>
          <w:szCs w:val="22"/>
          <w:lang w:val="en-GB"/>
        </w:rPr>
        <w:t xml:space="preserve">.  </w:t>
      </w:r>
      <w:r w:rsidR="00C201BD">
        <w:rPr>
          <w:rFonts w:ascii="Arial" w:hAnsi="Arial" w:cs="Arial"/>
          <w:sz w:val="22"/>
          <w:szCs w:val="22"/>
          <w:lang w:val="en-GB"/>
        </w:rPr>
        <w:t xml:space="preserve">It has conducted its operation by human means on having negotiation with distributors and signing of (non-binding) memoranda of understanding. All of these activities demonstrated that </w:t>
      </w:r>
      <w:r w:rsidR="008D02C7">
        <w:rPr>
          <w:rFonts w:ascii="Arial" w:hAnsi="Arial" w:cs="Arial"/>
          <w:sz w:val="22"/>
          <w:szCs w:val="22"/>
          <w:lang w:val="en-GB"/>
        </w:rPr>
        <w:t>the existing of establishment in Italy.</w:t>
      </w:r>
    </w:p>
    <w:p w14:paraId="02E52117" w14:textId="77777777" w:rsidR="004D6CAE" w:rsidRDefault="004D6CAE" w:rsidP="002A37BB">
      <w:pPr>
        <w:jc w:val="both"/>
        <w:rPr>
          <w:rFonts w:ascii="Arial" w:hAnsi="Arial" w:cs="Arial"/>
          <w:sz w:val="22"/>
          <w:szCs w:val="22"/>
          <w:lang w:val="en-GB"/>
        </w:rPr>
      </w:pPr>
    </w:p>
    <w:p w14:paraId="6ED86664" w14:textId="5193C859" w:rsidR="007554F5" w:rsidRDefault="005C5650" w:rsidP="002A37BB">
      <w:pPr>
        <w:jc w:val="both"/>
        <w:rPr>
          <w:rFonts w:ascii="Arial" w:hAnsi="Arial" w:cs="Arial"/>
          <w:sz w:val="22"/>
          <w:szCs w:val="22"/>
          <w:lang w:val="en-GB"/>
        </w:rPr>
      </w:pPr>
      <w:r>
        <w:rPr>
          <w:rFonts w:ascii="Arial" w:hAnsi="Arial" w:cs="Arial"/>
          <w:sz w:val="22"/>
          <w:szCs w:val="22"/>
          <w:lang w:val="en-GB"/>
        </w:rPr>
        <w:t xml:space="preserve">Although the Italian bank can file for opening of secondary proceedings, the court may </w:t>
      </w:r>
      <w:r w:rsidR="00CC2158">
        <w:rPr>
          <w:rFonts w:ascii="Arial" w:hAnsi="Arial" w:cs="Arial"/>
          <w:sz w:val="22"/>
          <w:szCs w:val="22"/>
          <w:lang w:val="en-GB"/>
        </w:rPr>
        <w:t>turn down the request of</w:t>
      </w:r>
      <w:r>
        <w:rPr>
          <w:rFonts w:ascii="Arial" w:hAnsi="Arial" w:cs="Arial"/>
          <w:sz w:val="22"/>
          <w:szCs w:val="22"/>
          <w:lang w:val="en-GB"/>
        </w:rPr>
        <w:t xml:space="preserve"> the </w:t>
      </w:r>
      <w:r w:rsidR="00CC2158">
        <w:rPr>
          <w:rFonts w:ascii="Arial" w:hAnsi="Arial" w:cs="Arial"/>
          <w:sz w:val="22"/>
          <w:szCs w:val="22"/>
          <w:lang w:val="en-GB"/>
        </w:rPr>
        <w:t>opening secondary proceedings</w:t>
      </w:r>
      <w:r>
        <w:rPr>
          <w:rFonts w:ascii="Arial" w:hAnsi="Arial" w:cs="Arial"/>
          <w:sz w:val="22"/>
          <w:szCs w:val="22"/>
          <w:lang w:val="en-GB"/>
        </w:rPr>
        <w:t xml:space="preserve"> if the insolvency practitioner of the main insolvency proceedings gave adequate undertaking to the creditor for protecting its interests in accordance to article 36 (EIR Recast article 38). </w:t>
      </w:r>
      <w:r w:rsidR="00D40F3C">
        <w:rPr>
          <w:rFonts w:ascii="Arial" w:hAnsi="Arial" w:cs="Arial"/>
          <w:sz w:val="22"/>
          <w:szCs w:val="22"/>
          <w:lang w:val="en-GB"/>
        </w:rPr>
        <w:t xml:space="preserve">This is the concept of “synthetic” secondary proceedings derived from the case Collins &amp; Aikman Europe SA. </w:t>
      </w:r>
    </w:p>
    <w:p w14:paraId="6FA58A29" w14:textId="3CB24094" w:rsidR="00D40F3C" w:rsidRDefault="00D40F3C" w:rsidP="002A37BB">
      <w:pPr>
        <w:jc w:val="both"/>
        <w:rPr>
          <w:rFonts w:ascii="Arial" w:hAnsi="Arial" w:cs="Arial"/>
          <w:sz w:val="22"/>
          <w:szCs w:val="22"/>
          <w:lang w:val="en-GB"/>
        </w:rPr>
      </w:pPr>
    </w:p>
    <w:p w14:paraId="1D644702" w14:textId="42786EC8" w:rsidR="00D40F3C" w:rsidRDefault="00D40F3C" w:rsidP="002A37B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C</w:t>
      </w:r>
      <w:r>
        <w:rPr>
          <w:rFonts w:ascii="Arial" w:eastAsiaTheme="minorEastAsia" w:hAnsi="Arial" w:cs="Arial"/>
          <w:sz w:val="22"/>
          <w:szCs w:val="22"/>
          <w:lang w:val="en-GB" w:eastAsia="zh-TW"/>
        </w:rPr>
        <w:t xml:space="preserve">ardinal Home has much similarity with Collins &amp; Aikman Group as both of them has extensive operations across EU and local creditors may launch secondary proceedings to protect their interests under their national laws. </w:t>
      </w:r>
    </w:p>
    <w:p w14:paraId="213EC38D" w14:textId="7FE0CA57" w:rsidR="00E30C65" w:rsidRDefault="00E30C65" w:rsidP="002A37BB">
      <w:pPr>
        <w:jc w:val="both"/>
        <w:rPr>
          <w:rFonts w:ascii="Arial" w:eastAsiaTheme="minorEastAsia" w:hAnsi="Arial" w:cs="Arial"/>
          <w:sz w:val="22"/>
          <w:szCs w:val="22"/>
          <w:lang w:val="en-GB" w:eastAsia="zh-TW"/>
        </w:rPr>
      </w:pPr>
    </w:p>
    <w:p w14:paraId="6DBF6ECD" w14:textId="7D7F24D0" w:rsidR="00E30C65" w:rsidRDefault="00E30C65" w:rsidP="002A37BB">
      <w:pPr>
        <w:jc w:val="both"/>
        <w:rPr>
          <w:rFonts w:ascii="Arial" w:eastAsiaTheme="minorEastAsia" w:hAnsi="Arial" w:cs="Arial"/>
          <w:sz w:val="22"/>
          <w:szCs w:val="22"/>
          <w:lang w:val="en-GB" w:eastAsia="zh-TW"/>
        </w:rPr>
      </w:pPr>
      <w:r>
        <w:rPr>
          <w:rFonts w:ascii="Arial" w:eastAsiaTheme="minorEastAsia" w:hAnsi="Arial" w:cs="Arial" w:hint="eastAsia"/>
          <w:sz w:val="22"/>
          <w:szCs w:val="22"/>
          <w:lang w:val="en-GB" w:eastAsia="zh-TW"/>
        </w:rPr>
        <w:t>T</w:t>
      </w:r>
      <w:r>
        <w:rPr>
          <w:rFonts w:ascii="Arial" w:eastAsiaTheme="minorEastAsia" w:hAnsi="Arial" w:cs="Arial"/>
          <w:sz w:val="22"/>
          <w:szCs w:val="22"/>
          <w:lang w:val="en-GB" w:eastAsia="zh-TW"/>
        </w:rPr>
        <w:t xml:space="preserve">he main insolvency practitioner may form a “secondary asset pool” and guarantees the Italian creditors that they will be treated as if secondary proceeding is opened. The “secondary asset pool” will comply with the distribution and priority right under the Italian insolvency law. </w:t>
      </w:r>
    </w:p>
    <w:p w14:paraId="11B43919" w14:textId="49FF3F89" w:rsidR="00D8151C" w:rsidRDefault="00D8151C" w:rsidP="002A37BB">
      <w:pPr>
        <w:jc w:val="both"/>
        <w:rPr>
          <w:rFonts w:ascii="Arial" w:eastAsiaTheme="minorEastAsia" w:hAnsi="Arial" w:cs="Arial"/>
          <w:sz w:val="22"/>
          <w:szCs w:val="22"/>
          <w:lang w:val="en-GB" w:eastAsia="zh-TW"/>
        </w:rPr>
      </w:pPr>
    </w:p>
    <w:p w14:paraId="6035413C" w14:textId="1B87C735" w:rsidR="00D8151C" w:rsidRPr="00D40F3C" w:rsidRDefault="00D8151C" w:rsidP="002A37BB">
      <w:pPr>
        <w:jc w:val="both"/>
        <w:rPr>
          <w:rFonts w:ascii="Arial" w:eastAsiaTheme="minorEastAsia" w:hAnsi="Arial" w:cs="Arial"/>
          <w:color w:val="000000" w:themeColor="text1"/>
          <w:sz w:val="22"/>
          <w:szCs w:val="22"/>
          <w:lang w:val="en-GB" w:eastAsia="zh-TW"/>
        </w:rPr>
      </w:pPr>
      <w:r>
        <w:rPr>
          <w:rFonts w:ascii="Arial" w:eastAsiaTheme="minorEastAsia" w:hAnsi="Arial" w:cs="Arial"/>
          <w:sz w:val="22"/>
          <w:szCs w:val="22"/>
          <w:lang w:val="en-GB" w:eastAsia="zh-TW"/>
        </w:rPr>
        <w:t xml:space="preserve">In addition, the main insolvency practitioner should adhere to the requirement as set out in Article 36(1), (3), (4) and (5) requirement for proper communication with and approval from local creditors.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8077" w14:textId="77777777" w:rsidR="009D695D" w:rsidRDefault="009D695D" w:rsidP="00241B44">
      <w:r>
        <w:separator/>
      </w:r>
    </w:p>
  </w:endnote>
  <w:endnote w:type="continuationSeparator" w:id="0">
    <w:p w14:paraId="21859753" w14:textId="77777777" w:rsidR="009D695D" w:rsidRDefault="009D695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D509A5" w:rsidRPr="00FC7B47" w:rsidRDefault="00D509A5"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3A981440" w:rsidR="00D509A5" w:rsidRPr="00FC7B47" w:rsidRDefault="00D509A5"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sz w:val="18"/>
        <w:szCs w:val="18"/>
      </w:rPr>
      <w:id w:val="-1409602822"/>
      <w:docPartObj>
        <w:docPartGallery w:val="Page Numbers (Bottom of Page)"/>
        <w:docPartUnique/>
      </w:docPartObj>
    </w:sdtPr>
    <w:sdtEndPr>
      <w:rPr>
        <w:rStyle w:val="af1"/>
      </w:rPr>
    </w:sdtEndPr>
    <w:sdtContent>
      <w:p w14:paraId="0A05F8FD" w14:textId="25250B7C" w:rsidR="00D509A5" w:rsidRPr="009B4976" w:rsidRDefault="00D509A5" w:rsidP="00D509A5">
        <w:pPr>
          <w:pStyle w:val="af"/>
          <w:framePr w:wrap="none" w:vAnchor="text" w:hAnchor="margin" w:xAlign="right" w:y="1"/>
          <w:rPr>
            <w:rStyle w:val="af1"/>
            <w:rFonts w:ascii="Arial" w:hAnsi="Arial" w:cs="Arial"/>
            <w:sz w:val="18"/>
            <w:szCs w:val="18"/>
          </w:rPr>
        </w:pPr>
        <w:r w:rsidRPr="009B4976">
          <w:rPr>
            <w:rStyle w:val="af1"/>
            <w:rFonts w:ascii="Arial" w:hAnsi="Arial" w:cs="Arial"/>
            <w:sz w:val="18"/>
            <w:szCs w:val="18"/>
          </w:rPr>
          <w:t xml:space="preserve">Page </w:t>
        </w:r>
        <w:r w:rsidRPr="009B4976">
          <w:rPr>
            <w:rStyle w:val="af1"/>
            <w:rFonts w:ascii="Arial" w:hAnsi="Arial" w:cs="Arial"/>
            <w:sz w:val="18"/>
            <w:szCs w:val="18"/>
          </w:rPr>
          <w:fldChar w:fldCharType="begin"/>
        </w:r>
        <w:r w:rsidRPr="009B4976">
          <w:rPr>
            <w:rStyle w:val="af1"/>
            <w:rFonts w:ascii="Arial" w:hAnsi="Arial" w:cs="Arial"/>
            <w:sz w:val="18"/>
            <w:szCs w:val="18"/>
          </w:rPr>
          <w:instrText xml:space="preserve"> PAGE </w:instrText>
        </w:r>
        <w:r w:rsidRPr="009B4976">
          <w:rPr>
            <w:rStyle w:val="af1"/>
            <w:rFonts w:ascii="Arial" w:hAnsi="Arial" w:cs="Arial"/>
            <w:sz w:val="18"/>
            <w:szCs w:val="18"/>
          </w:rPr>
          <w:fldChar w:fldCharType="separate"/>
        </w:r>
        <w:r w:rsidR="00BA543A">
          <w:rPr>
            <w:rStyle w:val="af1"/>
            <w:rFonts w:ascii="Arial" w:hAnsi="Arial" w:cs="Arial"/>
            <w:noProof/>
            <w:sz w:val="18"/>
            <w:szCs w:val="18"/>
          </w:rPr>
          <w:t>9</w:t>
        </w:r>
        <w:r w:rsidRPr="009B4976">
          <w:rPr>
            <w:rStyle w:val="af1"/>
            <w:rFonts w:ascii="Arial" w:hAnsi="Arial" w:cs="Arial"/>
            <w:sz w:val="18"/>
            <w:szCs w:val="18"/>
          </w:rPr>
          <w:fldChar w:fldCharType="end"/>
        </w:r>
      </w:p>
    </w:sdtContent>
  </w:sdt>
  <w:p w14:paraId="30F05E79" w14:textId="5A31BBC6" w:rsidR="00D509A5" w:rsidRPr="009B4976" w:rsidRDefault="00584DC3" w:rsidP="00584DC3">
    <w:pPr>
      <w:pStyle w:val="af"/>
      <w:ind w:right="360"/>
      <w:rPr>
        <w:rFonts w:ascii="Arial" w:hAnsi="Arial" w:cs="Arial"/>
        <w:sz w:val="18"/>
        <w:szCs w:val="18"/>
        <w:lang w:val="en-GB"/>
      </w:rPr>
    </w:pPr>
    <w:r w:rsidRPr="00584DC3">
      <w:rPr>
        <w:rFonts w:ascii="Arial" w:hAnsi="Arial" w:cs="Arial"/>
        <w:sz w:val="18"/>
        <w:szCs w:val="18"/>
        <w:lang w:val="en-GB"/>
      </w:rPr>
      <w:t xml:space="preserve">202122-428.assessment </w:t>
    </w:r>
    <w:r>
      <w:rPr>
        <w:rFonts w:ascii="Arial" w:hAnsi="Arial" w:cs="Arial"/>
        <w:sz w:val="18"/>
        <w:szCs w:val="18"/>
        <w:lang w:val="en-GB"/>
      </w:rPr>
      <w:t>2</w:t>
    </w:r>
    <w:r w:rsidRPr="00584DC3">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F381" w14:textId="77777777" w:rsidR="009D695D" w:rsidRDefault="009D695D" w:rsidP="00241B44">
      <w:r>
        <w:separator/>
      </w:r>
    </w:p>
  </w:footnote>
  <w:footnote w:type="continuationSeparator" w:id="0">
    <w:p w14:paraId="01B05255" w14:textId="77777777" w:rsidR="009D695D" w:rsidRDefault="009D695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22868557">
    <w:abstractNumId w:val="1"/>
  </w:num>
  <w:num w:numId="2" w16cid:durableId="1785072056">
    <w:abstractNumId w:val="8"/>
  </w:num>
  <w:num w:numId="3" w16cid:durableId="631403694">
    <w:abstractNumId w:val="3"/>
  </w:num>
  <w:num w:numId="4" w16cid:durableId="1257901852">
    <w:abstractNumId w:val="10"/>
  </w:num>
  <w:num w:numId="5" w16cid:durableId="1652832776">
    <w:abstractNumId w:val="7"/>
  </w:num>
  <w:num w:numId="6" w16cid:durableId="978261666">
    <w:abstractNumId w:val="9"/>
  </w:num>
  <w:num w:numId="7" w16cid:durableId="1483278217">
    <w:abstractNumId w:val="0"/>
  </w:num>
  <w:num w:numId="8" w16cid:durableId="1124495697">
    <w:abstractNumId w:val="5"/>
  </w:num>
  <w:num w:numId="9" w16cid:durableId="472528220">
    <w:abstractNumId w:val="4"/>
  </w:num>
  <w:num w:numId="10" w16cid:durableId="1928033060">
    <w:abstractNumId w:val="2"/>
  </w:num>
  <w:num w:numId="11" w16cid:durableId="126506737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098"/>
    <w:rsid w:val="00007146"/>
    <w:rsid w:val="00010BA0"/>
    <w:rsid w:val="0001344B"/>
    <w:rsid w:val="00013884"/>
    <w:rsid w:val="00016363"/>
    <w:rsid w:val="00020557"/>
    <w:rsid w:val="000213C8"/>
    <w:rsid w:val="000250C7"/>
    <w:rsid w:val="00026675"/>
    <w:rsid w:val="00026F16"/>
    <w:rsid w:val="00036C9F"/>
    <w:rsid w:val="00037621"/>
    <w:rsid w:val="00041B32"/>
    <w:rsid w:val="00044D46"/>
    <w:rsid w:val="00045088"/>
    <w:rsid w:val="00045904"/>
    <w:rsid w:val="000576F2"/>
    <w:rsid w:val="0006515B"/>
    <w:rsid w:val="00065166"/>
    <w:rsid w:val="00066EB5"/>
    <w:rsid w:val="00082609"/>
    <w:rsid w:val="000851CC"/>
    <w:rsid w:val="0008674C"/>
    <w:rsid w:val="00087CD6"/>
    <w:rsid w:val="00093BE8"/>
    <w:rsid w:val="000957FC"/>
    <w:rsid w:val="000A68ED"/>
    <w:rsid w:val="000A6DCA"/>
    <w:rsid w:val="000A7BF9"/>
    <w:rsid w:val="000B5817"/>
    <w:rsid w:val="000B5FF1"/>
    <w:rsid w:val="000B609F"/>
    <w:rsid w:val="000D55A8"/>
    <w:rsid w:val="000E4841"/>
    <w:rsid w:val="000F1677"/>
    <w:rsid w:val="000F3D6C"/>
    <w:rsid w:val="000F4583"/>
    <w:rsid w:val="00101707"/>
    <w:rsid w:val="00113E29"/>
    <w:rsid w:val="0011473D"/>
    <w:rsid w:val="0011548B"/>
    <w:rsid w:val="00115C85"/>
    <w:rsid w:val="00123855"/>
    <w:rsid w:val="00126A4D"/>
    <w:rsid w:val="00126E33"/>
    <w:rsid w:val="00140672"/>
    <w:rsid w:val="0014171F"/>
    <w:rsid w:val="0014622C"/>
    <w:rsid w:val="00151597"/>
    <w:rsid w:val="00152348"/>
    <w:rsid w:val="0015456D"/>
    <w:rsid w:val="00155FA2"/>
    <w:rsid w:val="00161F1B"/>
    <w:rsid w:val="00162829"/>
    <w:rsid w:val="001634BB"/>
    <w:rsid w:val="00174DC4"/>
    <w:rsid w:val="00175A7D"/>
    <w:rsid w:val="00180548"/>
    <w:rsid w:val="00180AC4"/>
    <w:rsid w:val="00180CCE"/>
    <w:rsid w:val="0018267A"/>
    <w:rsid w:val="00182779"/>
    <w:rsid w:val="001830DF"/>
    <w:rsid w:val="00187A34"/>
    <w:rsid w:val="001966D9"/>
    <w:rsid w:val="001A4A5B"/>
    <w:rsid w:val="001A7E9A"/>
    <w:rsid w:val="001B0F70"/>
    <w:rsid w:val="001B36DC"/>
    <w:rsid w:val="001B40CE"/>
    <w:rsid w:val="001B5016"/>
    <w:rsid w:val="001C45FC"/>
    <w:rsid w:val="001D0469"/>
    <w:rsid w:val="001D4862"/>
    <w:rsid w:val="001D6E1C"/>
    <w:rsid w:val="001E25B9"/>
    <w:rsid w:val="001E49E0"/>
    <w:rsid w:val="001E5F8A"/>
    <w:rsid w:val="001E7B5A"/>
    <w:rsid w:val="001F68A2"/>
    <w:rsid w:val="001F7315"/>
    <w:rsid w:val="001F7412"/>
    <w:rsid w:val="00202DFE"/>
    <w:rsid w:val="00203720"/>
    <w:rsid w:val="0020725B"/>
    <w:rsid w:val="002110F1"/>
    <w:rsid w:val="00213C80"/>
    <w:rsid w:val="00222FB5"/>
    <w:rsid w:val="00240ED1"/>
    <w:rsid w:val="0024116D"/>
    <w:rsid w:val="00241B44"/>
    <w:rsid w:val="00241FA3"/>
    <w:rsid w:val="00244C44"/>
    <w:rsid w:val="00245EFB"/>
    <w:rsid w:val="00253829"/>
    <w:rsid w:val="0025386E"/>
    <w:rsid w:val="002578D5"/>
    <w:rsid w:val="002638B0"/>
    <w:rsid w:val="0026647A"/>
    <w:rsid w:val="002668D3"/>
    <w:rsid w:val="0027299F"/>
    <w:rsid w:val="002833DB"/>
    <w:rsid w:val="00284EBE"/>
    <w:rsid w:val="0029433F"/>
    <w:rsid w:val="00294829"/>
    <w:rsid w:val="0029690F"/>
    <w:rsid w:val="00297C8A"/>
    <w:rsid w:val="002A2597"/>
    <w:rsid w:val="002A2A60"/>
    <w:rsid w:val="002A37BB"/>
    <w:rsid w:val="002B0346"/>
    <w:rsid w:val="002B1C45"/>
    <w:rsid w:val="002C13C8"/>
    <w:rsid w:val="002C3547"/>
    <w:rsid w:val="002D0021"/>
    <w:rsid w:val="002D3473"/>
    <w:rsid w:val="002E4CF1"/>
    <w:rsid w:val="002E7271"/>
    <w:rsid w:val="002F04F0"/>
    <w:rsid w:val="002F1956"/>
    <w:rsid w:val="002F3440"/>
    <w:rsid w:val="002F4A7C"/>
    <w:rsid w:val="002F75A3"/>
    <w:rsid w:val="002F77D7"/>
    <w:rsid w:val="00303C2F"/>
    <w:rsid w:val="00313522"/>
    <w:rsid w:val="003144EF"/>
    <w:rsid w:val="00316A61"/>
    <w:rsid w:val="003174C3"/>
    <w:rsid w:val="00323C2F"/>
    <w:rsid w:val="003252C2"/>
    <w:rsid w:val="00326292"/>
    <w:rsid w:val="00326415"/>
    <w:rsid w:val="00330937"/>
    <w:rsid w:val="00330F31"/>
    <w:rsid w:val="00331480"/>
    <w:rsid w:val="003337C3"/>
    <w:rsid w:val="00334648"/>
    <w:rsid w:val="00335DC6"/>
    <w:rsid w:val="0033768C"/>
    <w:rsid w:val="00337938"/>
    <w:rsid w:val="00340769"/>
    <w:rsid w:val="00341AA6"/>
    <w:rsid w:val="0034705B"/>
    <w:rsid w:val="00351625"/>
    <w:rsid w:val="003525B6"/>
    <w:rsid w:val="00361A0A"/>
    <w:rsid w:val="00364836"/>
    <w:rsid w:val="003650E5"/>
    <w:rsid w:val="0036565C"/>
    <w:rsid w:val="0036625E"/>
    <w:rsid w:val="00366415"/>
    <w:rsid w:val="0037465A"/>
    <w:rsid w:val="00375D11"/>
    <w:rsid w:val="0038135D"/>
    <w:rsid w:val="003829FB"/>
    <w:rsid w:val="00382C98"/>
    <w:rsid w:val="0038533C"/>
    <w:rsid w:val="00386568"/>
    <w:rsid w:val="00390B57"/>
    <w:rsid w:val="003948D5"/>
    <w:rsid w:val="003966BF"/>
    <w:rsid w:val="00396821"/>
    <w:rsid w:val="00397D3A"/>
    <w:rsid w:val="003A051E"/>
    <w:rsid w:val="003A2653"/>
    <w:rsid w:val="003A6C7C"/>
    <w:rsid w:val="003B0A27"/>
    <w:rsid w:val="003B1364"/>
    <w:rsid w:val="003B170F"/>
    <w:rsid w:val="003B3C5F"/>
    <w:rsid w:val="003B3EA3"/>
    <w:rsid w:val="003C16F0"/>
    <w:rsid w:val="003C4342"/>
    <w:rsid w:val="003C4471"/>
    <w:rsid w:val="003C4BCB"/>
    <w:rsid w:val="003D0A6D"/>
    <w:rsid w:val="003D1974"/>
    <w:rsid w:val="003E0A58"/>
    <w:rsid w:val="003E0B16"/>
    <w:rsid w:val="003E4DB0"/>
    <w:rsid w:val="003E67D1"/>
    <w:rsid w:val="003F2C74"/>
    <w:rsid w:val="00402984"/>
    <w:rsid w:val="00404329"/>
    <w:rsid w:val="00405DC1"/>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7CD"/>
    <w:rsid w:val="004C0D03"/>
    <w:rsid w:val="004C0D33"/>
    <w:rsid w:val="004D1A5A"/>
    <w:rsid w:val="004D2FFF"/>
    <w:rsid w:val="004D3721"/>
    <w:rsid w:val="004D64F9"/>
    <w:rsid w:val="004D6CAE"/>
    <w:rsid w:val="004E3A6B"/>
    <w:rsid w:val="004E622C"/>
    <w:rsid w:val="004F4AF9"/>
    <w:rsid w:val="004F5FDF"/>
    <w:rsid w:val="00500389"/>
    <w:rsid w:val="005177FE"/>
    <w:rsid w:val="0052263B"/>
    <w:rsid w:val="00522997"/>
    <w:rsid w:val="00524728"/>
    <w:rsid w:val="005331CA"/>
    <w:rsid w:val="00537970"/>
    <w:rsid w:val="00540E3A"/>
    <w:rsid w:val="00544127"/>
    <w:rsid w:val="00544B25"/>
    <w:rsid w:val="00544F6E"/>
    <w:rsid w:val="005463A9"/>
    <w:rsid w:val="00551BF1"/>
    <w:rsid w:val="00553EB2"/>
    <w:rsid w:val="00560534"/>
    <w:rsid w:val="0056391B"/>
    <w:rsid w:val="005650E2"/>
    <w:rsid w:val="00565EFE"/>
    <w:rsid w:val="00567AD7"/>
    <w:rsid w:val="00575B2D"/>
    <w:rsid w:val="0057729B"/>
    <w:rsid w:val="005833D0"/>
    <w:rsid w:val="005846F3"/>
    <w:rsid w:val="00584DC3"/>
    <w:rsid w:val="0058622F"/>
    <w:rsid w:val="00591280"/>
    <w:rsid w:val="00592F82"/>
    <w:rsid w:val="005A0CCA"/>
    <w:rsid w:val="005A6A4F"/>
    <w:rsid w:val="005A726D"/>
    <w:rsid w:val="005B67AC"/>
    <w:rsid w:val="005B79F4"/>
    <w:rsid w:val="005C5650"/>
    <w:rsid w:val="005D2CD6"/>
    <w:rsid w:val="005D3060"/>
    <w:rsid w:val="005D43E0"/>
    <w:rsid w:val="005D58A3"/>
    <w:rsid w:val="005E1B79"/>
    <w:rsid w:val="005E3A25"/>
    <w:rsid w:val="005E7008"/>
    <w:rsid w:val="005E784A"/>
    <w:rsid w:val="005F026D"/>
    <w:rsid w:val="005F0BA1"/>
    <w:rsid w:val="005F2AEA"/>
    <w:rsid w:val="005F2D0B"/>
    <w:rsid w:val="005F4B31"/>
    <w:rsid w:val="005F5224"/>
    <w:rsid w:val="005F5908"/>
    <w:rsid w:val="00610388"/>
    <w:rsid w:val="00611DE6"/>
    <w:rsid w:val="00612CA5"/>
    <w:rsid w:val="006153EC"/>
    <w:rsid w:val="00621A17"/>
    <w:rsid w:val="00627CC9"/>
    <w:rsid w:val="00627DE9"/>
    <w:rsid w:val="00627E7B"/>
    <w:rsid w:val="00630542"/>
    <w:rsid w:val="00632E44"/>
    <w:rsid w:val="00634622"/>
    <w:rsid w:val="00635674"/>
    <w:rsid w:val="00636808"/>
    <w:rsid w:val="00636C15"/>
    <w:rsid w:val="00641515"/>
    <w:rsid w:val="006455F5"/>
    <w:rsid w:val="00645F62"/>
    <w:rsid w:val="00652344"/>
    <w:rsid w:val="00654B27"/>
    <w:rsid w:val="00654C2F"/>
    <w:rsid w:val="00656DA7"/>
    <w:rsid w:val="00657087"/>
    <w:rsid w:val="006603F1"/>
    <w:rsid w:val="006639DB"/>
    <w:rsid w:val="006661EF"/>
    <w:rsid w:val="00677AEB"/>
    <w:rsid w:val="00680EF2"/>
    <w:rsid w:val="00687266"/>
    <w:rsid w:val="00687A1D"/>
    <w:rsid w:val="00696ED8"/>
    <w:rsid w:val="00697EA1"/>
    <w:rsid w:val="006A2646"/>
    <w:rsid w:val="006A6530"/>
    <w:rsid w:val="006B435A"/>
    <w:rsid w:val="006B4C64"/>
    <w:rsid w:val="006B6314"/>
    <w:rsid w:val="006D217A"/>
    <w:rsid w:val="006D317D"/>
    <w:rsid w:val="006D3AA2"/>
    <w:rsid w:val="006D6BD5"/>
    <w:rsid w:val="006E3160"/>
    <w:rsid w:val="006E481A"/>
    <w:rsid w:val="006E5287"/>
    <w:rsid w:val="006E5298"/>
    <w:rsid w:val="006F0106"/>
    <w:rsid w:val="006F2B12"/>
    <w:rsid w:val="006F4A78"/>
    <w:rsid w:val="006F734A"/>
    <w:rsid w:val="00700D83"/>
    <w:rsid w:val="00704852"/>
    <w:rsid w:val="007074E9"/>
    <w:rsid w:val="00713DA4"/>
    <w:rsid w:val="00714BF1"/>
    <w:rsid w:val="00721383"/>
    <w:rsid w:val="00726711"/>
    <w:rsid w:val="0073014B"/>
    <w:rsid w:val="0073158B"/>
    <w:rsid w:val="007333CC"/>
    <w:rsid w:val="0073399A"/>
    <w:rsid w:val="00736990"/>
    <w:rsid w:val="00745C0C"/>
    <w:rsid w:val="007554F5"/>
    <w:rsid w:val="007603F5"/>
    <w:rsid w:val="00763A77"/>
    <w:rsid w:val="00764DB0"/>
    <w:rsid w:val="0076764D"/>
    <w:rsid w:val="0077498C"/>
    <w:rsid w:val="007772BD"/>
    <w:rsid w:val="007809BC"/>
    <w:rsid w:val="00782EE1"/>
    <w:rsid w:val="00784128"/>
    <w:rsid w:val="00793173"/>
    <w:rsid w:val="007961E1"/>
    <w:rsid w:val="007969CC"/>
    <w:rsid w:val="007A107A"/>
    <w:rsid w:val="007A2A33"/>
    <w:rsid w:val="007A3AEA"/>
    <w:rsid w:val="007A6B8D"/>
    <w:rsid w:val="007A7B20"/>
    <w:rsid w:val="007B08F2"/>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1D7"/>
    <w:rsid w:val="0082483F"/>
    <w:rsid w:val="008279C0"/>
    <w:rsid w:val="00827CA0"/>
    <w:rsid w:val="00834DF7"/>
    <w:rsid w:val="00841051"/>
    <w:rsid w:val="008500BD"/>
    <w:rsid w:val="00860723"/>
    <w:rsid w:val="008723F3"/>
    <w:rsid w:val="00874240"/>
    <w:rsid w:val="00881115"/>
    <w:rsid w:val="00881DE6"/>
    <w:rsid w:val="008837A6"/>
    <w:rsid w:val="00883877"/>
    <w:rsid w:val="00884A4B"/>
    <w:rsid w:val="0089145D"/>
    <w:rsid w:val="00894C1D"/>
    <w:rsid w:val="00897A78"/>
    <w:rsid w:val="008A4DF2"/>
    <w:rsid w:val="008A6CFE"/>
    <w:rsid w:val="008B5333"/>
    <w:rsid w:val="008B6223"/>
    <w:rsid w:val="008C4AC6"/>
    <w:rsid w:val="008C66E0"/>
    <w:rsid w:val="008D02C7"/>
    <w:rsid w:val="008D62F7"/>
    <w:rsid w:val="008E0EC8"/>
    <w:rsid w:val="008E3339"/>
    <w:rsid w:val="008E56AE"/>
    <w:rsid w:val="008E7371"/>
    <w:rsid w:val="008F20FC"/>
    <w:rsid w:val="008F5FFE"/>
    <w:rsid w:val="009017D3"/>
    <w:rsid w:val="00905A43"/>
    <w:rsid w:val="00912B05"/>
    <w:rsid w:val="00912C79"/>
    <w:rsid w:val="00914A23"/>
    <w:rsid w:val="00935A21"/>
    <w:rsid w:val="00942123"/>
    <w:rsid w:val="0095207B"/>
    <w:rsid w:val="00952521"/>
    <w:rsid w:val="00952C94"/>
    <w:rsid w:val="00961941"/>
    <w:rsid w:val="00962045"/>
    <w:rsid w:val="00967219"/>
    <w:rsid w:val="00971896"/>
    <w:rsid w:val="00980E61"/>
    <w:rsid w:val="00991428"/>
    <w:rsid w:val="00992676"/>
    <w:rsid w:val="009954B2"/>
    <w:rsid w:val="00996691"/>
    <w:rsid w:val="009A05E6"/>
    <w:rsid w:val="009A7EA3"/>
    <w:rsid w:val="009B0723"/>
    <w:rsid w:val="009B07AD"/>
    <w:rsid w:val="009B0883"/>
    <w:rsid w:val="009B15E2"/>
    <w:rsid w:val="009B4976"/>
    <w:rsid w:val="009C0B8E"/>
    <w:rsid w:val="009C1BC8"/>
    <w:rsid w:val="009C2442"/>
    <w:rsid w:val="009C4636"/>
    <w:rsid w:val="009C5E52"/>
    <w:rsid w:val="009D0811"/>
    <w:rsid w:val="009D0EE1"/>
    <w:rsid w:val="009D695D"/>
    <w:rsid w:val="009E0B12"/>
    <w:rsid w:val="009E2AEB"/>
    <w:rsid w:val="009E2E27"/>
    <w:rsid w:val="009E39B2"/>
    <w:rsid w:val="009E4DE3"/>
    <w:rsid w:val="009F275E"/>
    <w:rsid w:val="009F6743"/>
    <w:rsid w:val="00A047EE"/>
    <w:rsid w:val="00A05D9D"/>
    <w:rsid w:val="00A11CBC"/>
    <w:rsid w:val="00A11E80"/>
    <w:rsid w:val="00A17858"/>
    <w:rsid w:val="00A2274A"/>
    <w:rsid w:val="00A235B7"/>
    <w:rsid w:val="00A27A7A"/>
    <w:rsid w:val="00A407EF"/>
    <w:rsid w:val="00A4557E"/>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AF7377"/>
    <w:rsid w:val="00B016A8"/>
    <w:rsid w:val="00B12499"/>
    <w:rsid w:val="00B12EF7"/>
    <w:rsid w:val="00B14819"/>
    <w:rsid w:val="00B15E2F"/>
    <w:rsid w:val="00B17AA9"/>
    <w:rsid w:val="00B24F26"/>
    <w:rsid w:val="00B30D9A"/>
    <w:rsid w:val="00B34120"/>
    <w:rsid w:val="00B44713"/>
    <w:rsid w:val="00B56103"/>
    <w:rsid w:val="00B64929"/>
    <w:rsid w:val="00B708A2"/>
    <w:rsid w:val="00B736DF"/>
    <w:rsid w:val="00B743D6"/>
    <w:rsid w:val="00B74FBD"/>
    <w:rsid w:val="00B77F46"/>
    <w:rsid w:val="00B82586"/>
    <w:rsid w:val="00B829A3"/>
    <w:rsid w:val="00B86DB1"/>
    <w:rsid w:val="00B87869"/>
    <w:rsid w:val="00B96CE3"/>
    <w:rsid w:val="00BA488C"/>
    <w:rsid w:val="00BA543A"/>
    <w:rsid w:val="00BB0F2B"/>
    <w:rsid w:val="00BB38D1"/>
    <w:rsid w:val="00BB70FD"/>
    <w:rsid w:val="00BC6280"/>
    <w:rsid w:val="00BC62CE"/>
    <w:rsid w:val="00BC7DE0"/>
    <w:rsid w:val="00BD73DA"/>
    <w:rsid w:val="00BE26BF"/>
    <w:rsid w:val="00BE4FF3"/>
    <w:rsid w:val="00BE5DA8"/>
    <w:rsid w:val="00BF50F7"/>
    <w:rsid w:val="00C00B20"/>
    <w:rsid w:val="00C02F29"/>
    <w:rsid w:val="00C201BD"/>
    <w:rsid w:val="00C20AFE"/>
    <w:rsid w:val="00C22A25"/>
    <w:rsid w:val="00C35671"/>
    <w:rsid w:val="00C35B77"/>
    <w:rsid w:val="00C376EB"/>
    <w:rsid w:val="00C41A35"/>
    <w:rsid w:val="00C46A92"/>
    <w:rsid w:val="00C46DF7"/>
    <w:rsid w:val="00C46EC1"/>
    <w:rsid w:val="00C52796"/>
    <w:rsid w:val="00C53E2C"/>
    <w:rsid w:val="00C550C8"/>
    <w:rsid w:val="00C56B61"/>
    <w:rsid w:val="00C606C3"/>
    <w:rsid w:val="00C60B85"/>
    <w:rsid w:val="00C620F4"/>
    <w:rsid w:val="00C63E03"/>
    <w:rsid w:val="00C66A03"/>
    <w:rsid w:val="00C72848"/>
    <w:rsid w:val="00C7729F"/>
    <w:rsid w:val="00C7736C"/>
    <w:rsid w:val="00C82D87"/>
    <w:rsid w:val="00C8712A"/>
    <w:rsid w:val="00C90D58"/>
    <w:rsid w:val="00C963D3"/>
    <w:rsid w:val="00C9722D"/>
    <w:rsid w:val="00CB1983"/>
    <w:rsid w:val="00CB2CBB"/>
    <w:rsid w:val="00CB7CAC"/>
    <w:rsid w:val="00CC0159"/>
    <w:rsid w:val="00CC2158"/>
    <w:rsid w:val="00CC5335"/>
    <w:rsid w:val="00CC5BA4"/>
    <w:rsid w:val="00CD2381"/>
    <w:rsid w:val="00CD4998"/>
    <w:rsid w:val="00CE1035"/>
    <w:rsid w:val="00CE6E50"/>
    <w:rsid w:val="00CF2819"/>
    <w:rsid w:val="00CF4F9D"/>
    <w:rsid w:val="00CF70DC"/>
    <w:rsid w:val="00D06593"/>
    <w:rsid w:val="00D148DC"/>
    <w:rsid w:val="00D17FDC"/>
    <w:rsid w:val="00D21F62"/>
    <w:rsid w:val="00D2561F"/>
    <w:rsid w:val="00D26E26"/>
    <w:rsid w:val="00D40F3C"/>
    <w:rsid w:val="00D45511"/>
    <w:rsid w:val="00D509A5"/>
    <w:rsid w:val="00D52DAC"/>
    <w:rsid w:val="00D56B4E"/>
    <w:rsid w:val="00D608A4"/>
    <w:rsid w:val="00D60E46"/>
    <w:rsid w:val="00D63EFD"/>
    <w:rsid w:val="00D651FD"/>
    <w:rsid w:val="00D700BA"/>
    <w:rsid w:val="00D75351"/>
    <w:rsid w:val="00D80B91"/>
    <w:rsid w:val="00D8151C"/>
    <w:rsid w:val="00D84752"/>
    <w:rsid w:val="00D86B3B"/>
    <w:rsid w:val="00D8748A"/>
    <w:rsid w:val="00D92F6A"/>
    <w:rsid w:val="00D93196"/>
    <w:rsid w:val="00D94E4F"/>
    <w:rsid w:val="00D95496"/>
    <w:rsid w:val="00DA0DC0"/>
    <w:rsid w:val="00DB1D76"/>
    <w:rsid w:val="00DB234F"/>
    <w:rsid w:val="00DB243C"/>
    <w:rsid w:val="00DB482A"/>
    <w:rsid w:val="00DB56F2"/>
    <w:rsid w:val="00DB6EF5"/>
    <w:rsid w:val="00DC3089"/>
    <w:rsid w:val="00DC4420"/>
    <w:rsid w:val="00DD0802"/>
    <w:rsid w:val="00DD2E11"/>
    <w:rsid w:val="00DD47EF"/>
    <w:rsid w:val="00DE03AF"/>
    <w:rsid w:val="00DE121C"/>
    <w:rsid w:val="00DE5261"/>
    <w:rsid w:val="00DE6633"/>
    <w:rsid w:val="00DF0864"/>
    <w:rsid w:val="00DF2A23"/>
    <w:rsid w:val="00DF2C14"/>
    <w:rsid w:val="00DF4AEB"/>
    <w:rsid w:val="00DF75F8"/>
    <w:rsid w:val="00DF7A3A"/>
    <w:rsid w:val="00E00C00"/>
    <w:rsid w:val="00E03AF0"/>
    <w:rsid w:val="00E07C5A"/>
    <w:rsid w:val="00E1003A"/>
    <w:rsid w:val="00E1125A"/>
    <w:rsid w:val="00E15BA9"/>
    <w:rsid w:val="00E25CEB"/>
    <w:rsid w:val="00E26E19"/>
    <w:rsid w:val="00E27E71"/>
    <w:rsid w:val="00E30C65"/>
    <w:rsid w:val="00E30C8A"/>
    <w:rsid w:val="00E31DF3"/>
    <w:rsid w:val="00E450A4"/>
    <w:rsid w:val="00E506BE"/>
    <w:rsid w:val="00E55547"/>
    <w:rsid w:val="00E604A1"/>
    <w:rsid w:val="00E6302B"/>
    <w:rsid w:val="00E6452F"/>
    <w:rsid w:val="00E64F45"/>
    <w:rsid w:val="00E6742D"/>
    <w:rsid w:val="00E71CB0"/>
    <w:rsid w:val="00E77C3D"/>
    <w:rsid w:val="00E809E1"/>
    <w:rsid w:val="00E81160"/>
    <w:rsid w:val="00E83CE8"/>
    <w:rsid w:val="00E90991"/>
    <w:rsid w:val="00E909F0"/>
    <w:rsid w:val="00E90D47"/>
    <w:rsid w:val="00E9322A"/>
    <w:rsid w:val="00E93993"/>
    <w:rsid w:val="00E9597C"/>
    <w:rsid w:val="00EA0913"/>
    <w:rsid w:val="00EA5B00"/>
    <w:rsid w:val="00EB0709"/>
    <w:rsid w:val="00EB146B"/>
    <w:rsid w:val="00EB45AC"/>
    <w:rsid w:val="00EB5CA4"/>
    <w:rsid w:val="00EC00F9"/>
    <w:rsid w:val="00ED0BC4"/>
    <w:rsid w:val="00ED20E8"/>
    <w:rsid w:val="00ED3A9E"/>
    <w:rsid w:val="00ED472A"/>
    <w:rsid w:val="00ED54B6"/>
    <w:rsid w:val="00EE32F9"/>
    <w:rsid w:val="00EE3478"/>
    <w:rsid w:val="00EE4971"/>
    <w:rsid w:val="00EF090E"/>
    <w:rsid w:val="00EF4452"/>
    <w:rsid w:val="00F033DA"/>
    <w:rsid w:val="00F13FB1"/>
    <w:rsid w:val="00F169DB"/>
    <w:rsid w:val="00F27CD8"/>
    <w:rsid w:val="00F30351"/>
    <w:rsid w:val="00F3323E"/>
    <w:rsid w:val="00F341F4"/>
    <w:rsid w:val="00F34F9D"/>
    <w:rsid w:val="00F35761"/>
    <w:rsid w:val="00F35CCE"/>
    <w:rsid w:val="00F53E10"/>
    <w:rsid w:val="00F5524B"/>
    <w:rsid w:val="00F60538"/>
    <w:rsid w:val="00F61DD2"/>
    <w:rsid w:val="00F644D5"/>
    <w:rsid w:val="00F65C8B"/>
    <w:rsid w:val="00F66AFF"/>
    <w:rsid w:val="00F71433"/>
    <w:rsid w:val="00F739C1"/>
    <w:rsid w:val="00F76CD4"/>
    <w:rsid w:val="00F814B4"/>
    <w:rsid w:val="00F83464"/>
    <w:rsid w:val="00F87876"/>
    <w:rsid w:val="00F930B5"/>
    <w:rsid w:val="00F93BE7"/>
    <w:rsid w:val="00F97C5B"/>
    <w:rsid w:val="00FA3D50"/>
    <w:rsid w:val="00FB4C40"/>
    <w:rsid w:val="00FB7FBD"/>
    <w:rsid w:val="00FC374A"/>
    <w:rsid w:val="00FC48D8"/>
    <w:rsid w:val="00FC493C"/>
    <w:rsid w:val="00FC7B47"/>
    <w:rsid w:val="00FD035C"/>
    <w:rsid w:val="00FD1A35"/>
    <w:rsid w:val="00FD36C5"/>
    <w:rsid w:val="00FD6310"/>
    <w:rsid w:val="00FD7C7B"/>
    <w:rsid w:val="00FE1D12"/>
    <w:rsid w:val="00FE2122"/>
    <w:rsid w:val="00FE2A86"/>
    <w:rsid w:val="00FE2DE2"/>
    <w:rsid w:val="00FE4D9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12</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lam</cp:lastModifiedBy>
  <cp:revision>94</cp:revision>
  <cp:lastPrinted>2019-08-27T05:42:00Z</cp:lastPrinted>
  <dcterms:created xsi:type="dcterms:W3CDTF">2021-08-17T08:46:00Z</dcterms:created>
  <dcterms:modified xsi:type="dcterms:W3CDTF">2022-06-12T14:08:00Z</dcterms:modified>
</cp:coreProperties>
</file>