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proofErr w:type="gramStart"/>
      <w:r w:rsidRPr="00B9639B">
        <w:rPr>
          <w:rFonts w:ascii="Arial" w:hAnsi="Arial" w:cs="Arial"/>
          <w:sz w:val="22"/>
          <w:szCs w:val="22"/>
          <w:lang w:val="en-GB"/>
        </w:rPr>
        <w:t>Questions 1.1.</w:t>
      </w:r>
      <w:proofErr w:type="gramEnd"/>
      <w:r w:rsidRPr="00B9639B">
        <w:rPr>
          <w:rFonts w:ascii="Arial" w:hAnsi="Arial" w:cs="Arial"/>
          <w:sz w:val="22"/>
          <w:szCs w:val="22"/>
          <w:lang w:val="en-GB"/>
        </w:rPr>
        <w:t xml:space="preserve">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proofErr w:type="gramStart"/>
      <w:r>
        <w:rPr>
          <w:rFonts w:ascii="Arial" w:hAnsi="Arial" w:cs="Arial"/>
          <w:sz w:val="22"/>
          <w:szCs w:val="22"/>
        </w:rPr>
        <w:t>are</w:t>
      </w:r>
      <w:proofErr w:type="gramEnd"/>
      <w:r>
        <w:rPr>
          <w:rFonts w:ascii="Arial" w:hAnsi="Arial" w:cs="Arial"/>
          <w:sz w:val="22"/>
          <w:szCs w:val="22"/>
        </w:rPr>
        <w:t xml:space="preserv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proofErr w:type="gramStart"/>
      <w:r>
        <w:rPr>
          <w:rFonts w:ascii="Arial" w:hAnsi="Arial" w:cs="Arial"/>
          <w:sz w:val="22"/>
          <w:szCs w:val="22"/>
        </w:rPr>
        <w:t>creates</w:t>
      </w:r>
      <w:proofErr w:type="gramEnd"/>
      <w:r>
        <w:rPr>
          <w:rFonts w:ascii="Arial" w:hAnsi="Arial" w:cs="Arial"/>
          <w:sz w:val="22"/>
          <w:szCs w:val="22"/>
        </w:rPr>
        <w:t xml:space="preserve">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proofErr w:type="gramStart"/>
      <w:r>
        <w:rPr>
          <w:rFonts w:ascii="Arial" w:hAnsi="Arial" w:cs="Arial"/>
          <w:sz w:val="22"/>
          <w:szCs w:val="22"/>
        </w:rPr>
        <w:t>creates</w:t>
      </w:r>
      <w:proofErr w:type="gramEnd"/>
      <w:r>
        <w:rPr>
          <w:rFonts w:ascii="Arial" w:hAnsi="Arial" w:cs="Arial"/>
          <w:sz w:val="22"/>
          <w:szCs w:val="22"/>
        </w:rPr>
        <w:t xml:space="preserve">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460B1" w:rsidRDefault="002460B1" w:rsidP="00841D99">
      <w:pPr>
        <w:pStyle w:val="ListParagraph"/>
        <w:numPr>
          <w:ilvl w:val="0"/>
          <w:numId w:val="10"/>
        </w:numPr>
        <w:ind w:left="426"/>
        <w:jc w:val="both"/>
        <w:rPr>
          <w:rFonts w:ascii="Arial" w:hAnsi="Arial" w:cs="Arial"/>
          <w:sz w:val="22"/>
          <w:szCs w:val="22"/>
        </w:rPr>
      </w:pPr>
      <w:proofErr w:type="gramStart"/>
      <w:r w:rsidRPr="00F42F8B">
        <w:rPr>
          <w:rFonts w:ascii="Arial" w:hAnsi="Arial" w:cs="Arial"/>
          <w:sz w:val="22"/>
          <w:szCs w:val="22"/>
          <w:highlight w:val="yellow"/>
        </w:rPr>
        <w:t>creates</w:t>
      </w:r>
      <w:proofErr w:type="gramEnd"/>
      <w:r w:rsidRPr="00F42F8B">
        <w:rPr>
          <w:rFonts w:ascii="Arial" w:hAnsi="Arial" w:cs="Arial"/>
          <w:sz w:val="22"/>
          <w:szCs w:val="22"/>
          <w:highlight w:val="yellow"/>
        </w:rPr>
        <w:t xml:space="preserve">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Default="00A37300" w:rsidP="00BA7E39">
      <w:pPr>
        <w:pStyle w:val="ListParagraph"/>
        <w:numPr>
          <w:ilvl w:val="0"/>
          <w:numId w:val="11"/>
        </w:numPr>
        <w:ind w:left="426"/>
        <w:jc w:val="both"/>
        <w:rPr>
          <w:rFonts w:ascii="Arial" w:hAnsi="Arial" w:cs="Arial"/>
          <w:sz w:val="22"/>
          <w:szCs w:val="22"/>
        </w:rPr>
      </w:pPr>
      <w:r w:rsidRPr="00E71728">
        <w:rPr>
          <w:rFonts w:ascii="Arial" w:hAnsi="Arial" w:cs="Arial"/>
          <w:sz w:val="22"/>
          <w:szCs w:val="22"/>
          <w:highlight w:val="yellow"/>
        </w:rPr>
        <w:t xml:space="preserve">Creditors’ interests are of paramount </w:t>
      </w:r>
      <w:proofErr w:type="gramStart"/>
      <w:r w:rsidRPr="00E71728">
        <w:rPr>
          <w:rFonts w:ascii="Arial" w:hAnsi="Arial" w:cs="Arial"/>
          <w:sz w:val="22"/>
          <w:szCs w:val="22"/>
          <w:highlight w:val="yellow"/>
        </w:rPr>
        <w:t>importance,</w:t>
      </w:r>
      <w:proofErr w:type="gramEnd"/>
      <w:r w:rsidRPr="00E71728">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sidRPr="00E71728">
        <w:rPr>
          <w:rFonts w:ascii="Arial" w:hAnsi="Arial" w:cs="Arial"/>
          <w:sz w:val="22"/>
          <w:szCs w:val="22"/>
          <w:highlight w:val="yellow"/>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sidRPr="00E71728">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proofErr w:type="gramStart"/>
      <w:r w:rsidR="007425B0">
        <w:rPr>
          <w:rFonts w:ascii="Arial" w:hAnsi="Arial" w:cs="Arial"/>
          <w:sz w:val="22"/>
          <w:szCs w:val="22"/>
        </w:rPr>
        <w:t>an</w:t>
      </w:r>
      <w:proofErr w:type="gramEnd"/>
      <w:r w:rsidR="007425B0">
        <w:rPr>
          <w:rFonts w:ascii="Arial" w:hAnsi="Arial" w:cs="Arial"/>
          <w:sz w:val="22"/>
          <w:szCs w:val="22"/>
        </w:rPr>
        <w:t xml:space="preserve">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sidRPr="00A656DB">
        <w:rPr>
          <w:rFonts w:ascii="Arial" w:hAnsi="Arial" w:cs="Arial"/>
          <w:sz w:val="22"/>
          <w:szCs w:val="22"/>
          <w:highlight w:val="yellow"/>
        </w:rPr>
        <w:t>s</w:t>
      </w:r>
      <w:r w:rsidR="007425B0" w:rsidRPr="00A656DB">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A656DB">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2120D" w:rsidRDefault="00391384" w:rsidP="002577C4">
      <w:pPr>
        <w:pStyle w:val="ListParagraph"/>
        <w:numPr>
          <w:ilvl w:val="0"/>
          <w:numId w:val="17"/>
        </w:numPr>
        <w:ind w:left="426"/>
        <w:jc w:val="both"/>
        <w:rPr>
          <w:rFonts w:ascii="Arial" w:eastAsiaTheme="minorHAnsi" w:hAnsi="Arial" w:cs="Arial"/>
          <w:sz w:val="22"/>
          <w:szCs w:val="22"/>
          <w:lang w:val="en-GB"/>
        </w:rPr>
      </w:pPr>
      <w:r w:rsidRPr="00A656DB">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Default="00501270" w:rsidP="001478F8">
      <w:pPr>
        <w:pStyle w:val="ListParagraph"/>
        <w:numPr>
          <w:ilvl w:val="0"/>
          <w:numId w:val="18"/>
        </w:numPr>
        <w:ind w:left="426"/>
        <w:jc w:val="both"/>
        <w:rPr>
          <w:rFonts w:ascii="Arial" w:eastAsiaTheme="minorHAnsi" w:hAnsi="Arial" w:cs="Arial"/>
          <w:sz w:val="22"/>
          <w:szCs w:val="22"/>
          <w:lang w:val="en-GB"/>
        </w:rPr>
      </w:pPr>
      <w:r w:rsidRPr="00B334DB">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w:t>
      </w:r>
      <w:proofErr w:type="gramStart"/>
      <w:r>
        <w:rPr>
          <w:rFonts w:ascii="Arial" w:hAnsi="Arial" w:cs="Arial"/>
          <w:sz w:val="22"/>
          <w:szCs w:val="22"/>
        </w:rPr>
        <w:t>him,</w:t>
      </w:r>
      <w:proofErr w:type="gramEnd"/>
      <w:r>
        <w:rPr>
          <w:rFonts w:ascii="Arial" w:hAnsi="Arial" w:cs="Arial"/>
          <w:sz w:val="22"/>
          <w:szCs w:val="22"/>
        </w:rPr>
        <w:t xml:space="preserve">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4F7AAE" w:rsidRDefault="00F83703" w:rsidP="00047A13">
      <w:pPr>
        <w:pStyle w:val="ListParagraph"/>
        <w:numPr>
          <w:ilvl w:val="0"/>
          <w:numId w:val="19"/>
        </w:numPr>
        <w:ind w:left="426"/>
        <w:jc w:val="both"/>
        <w:rPr>
          <w:rFonts w:ascii="Arial" w:hAnsi="Arial" w:cs="Arial"/>
          <w:sz w:val="22"/>
          <w:szCs w:val="22"/>
          <w:lang w:val="en-GB"/>
        </w:rPr>
      </w:pPr>
      <w:r w:rsidRPr="00B334DB">
        <w:rPr>
          <w:rFonts w:ascii="Arial" w:hAnsi="Arial" w:cs="Arial"/>
          <w:sz w:val="22"/>
          <w:szCs w:val="22"/>
          <w:highlight w:val="yellow"/>
          <w:lang w:val="en-GB"/>
        </w:rPr>
        <w:t xml:space="preserve">This statement is false since the practitioner might have carried out </w:t>
      </w:r>
      <w:r w:rsidR="00BC285B" w:rsidRPr="00B334DB">
        <w:rPr>
          <w:rFonts w:ascii="Arial" w:hAnsi="Arial" w:cs="Arial"/>
          <w:sz w:val="22"/>
          <w:szCs w:val="22"/>
          <w:highlight w:val="yellow"/>
          <w:lang w:val="en-GB"/>
        </w:rPr>
        <w:t>more work and invested more resources than</w:t>
      </w:r>
      <w:r w:rsidR="008E1511" w:rsidRPr="00B334DB">
        <w:rPr>
          <w:rFonts w:ascii="Arial" w:hAnsi="Arial" w:cs="Arial"/>
          <w:sz w:val="22"/>
          <w:szCs w:val="22"/>
          <w:highlight w:val="yellow"/>
          <w:lang w:val="en-GB"/>
        </w:rPr>
        <w:t xml:space="preserve"> the value of the realisable or distributable assets</w:t>
      </w:r>
      <w:r w:rsidR="00BC285B" w:rsidRPr="00B334DB">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4F7AAE" w:rsidRDefault="004F7AAE" w:rsidP="006A1258">
      <w:pPr>
        <w:pStyle w:val="ListParagraph"/>
        <w:numPr>
          <w:ilvl w:val="0"/>
          <w:numId w:val="20"/>
        </w:numPr>
        <w:ind w:left="426"/>
        <w:jc w:val="both"/>
        <w:rPr>
          <w:rFonts w:ascii="Arial" w:hAnsi="Arial" w:cs="Arial"/>
          <w:sz w:val="22"/>
          <w:szCs w:val="22"/>
          <w:lang w:val="en-GB"/>
        </w:rPr>
      </w:pPr>
      <w:r w:rsidRPr="00B334DB">
        <w:rPr>
          <w:rFonts w:ascii="Arial" w:hAnsi="Arial" w:cs="Arial"/>
          <w:sz w:val="22"/>
          <w:szCs w:val="22"/>
          <w:highlight w:val="yellow"/>
          <w:lang w:val="en-GB"/>
        </w:rPr>
        <w:t>R</w:t>
      </w:r>
      <w:r w:rsidR="00701CCC" w:rsidRPr="00B334DB">
        <w:rPr>
          <w:rFonts w:ascii="Arial" w:hAnsi="Arial" w:cs="Arial"/>
          <w:sz w:val="22"/>
          <w:szCs w:val="22"/>
          <w:highlight w:val="yellow"/>
          <w:lang w:val="en-GB"/>
        </w:rPr>
        <w:t xml:space="preserve">isk </w:t>
      </w:r>
      <w:r w:rsidRPr="00B334DB">
        <w:rPr>
          <w:rFonts w:ascii="Arial" w:hAnsi="Arial" w:cs="Arial"/>
          <w:sz w:val="22"/>
          <w:szCs w:val="22"/>
          <w:highlight w:val="yellow"/>
          <w:lang w:val="en-GB"/>
        </w:rPr>
        <w:t>m</w:t>
      </w:r>
      <w:r w:rsidR="00701CCC" w:rsidRPr="00B334DB">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7AFAF830"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9C4CD7">
        <w:rPr>
          <w:rFonts w:ascii="Arial" w:hAnsi="Arial" w:cs="Arial"/>
          <w:color w:val="7B7B7B" w:themeColor="accent3" w:themeShade="BF"/>
          <w:sz w:val="22"/>
          <w:szCs w:val="22"/>
          <w:lang w:val="en-GB"/>
        </w:rPr>
        <w:t>The IP should treat people equitably as it would not be possible to treat all stakeholders equally. Equitable treatment would amount to fair dealing as insolvency system tends to favour certain stakeholders.</w:t>
      </w:r>
      <w:r w:rsidR="00D26994">
        <w:rPr>
          <w:rFonts w:ascii="Arial" w:hAnsi="Arial" w:cs="Arial"/>
          <w:color w:val="7B7B7B" w:themeColor="accent3" w:themeShade="BF"/>
          <w:sz w:val="22"/>
          <w:szCs w:val="22"/>
          <w:lang w:val="en-GB"/>
        </w:rPr>
        <w:t xml:space="preserve"> </w:t>
      </w:r>
      <w:proofErr w:type="gramStart"/>
      <w:r w:rsidR="00D26994">
        <w:rPr>
          <w:rFonts w:ascii="Arial" w:hAnsi="Arial" w:cs="Arial"/>
          <w:color w:val="7B7B7B" w:themeColor="accent3" w:themeShade="BF"/>
          <w:sz w:val="22"/>
          <w:szCs w:val="22"/>
          <w:lang w:val="en-GB"/>
        </w:rPr>
        <w:t>Stakeholders, in the same class, to be treated fairly and impartially as per their respective rights.</w:t>
      </w:r>
      <w:r w:rsidRPr="002A37BB">
        <w:rPr>
          <w:rFonts w:ascii="Arial" w:hAnsi="Arial" w:cs="Arial"/>
          <w:color w:val="7B7B7B" w:themeColor="accent3" w:themeShade="BF"/>
          <w:sz w:val="22"/>
          <w:szCs w:val="22"/>
          <w:lang w:val="en-GB"/>
        </w:rPr>
        <w:t>]</w:t>
      </w:r>
      <w:proofErr w:type="gramEnd"/>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68296842" w14:textId="77777777" w:rsidR="00D51498" w:rsidRDefault="009B07AD"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D51498">
        <w:rPr>
          <w:rFonts w:ascii="Arial" w:hAnsi="Arial" w:cs="Arial"/>
          <w:color w:val="7B7B7B" w:themeColor="accent3" w:themeShade="BF"/>
          <w:sz w:val="22"/>
          <w:szCs w:val="22"/>
        </w:rPr>
        <w:t>IPs have been accorded immense power and discretion in the insolvency process due to legislation and the nature of assignment. However these have to serve the best interest of stakeholders that would require the independence and impartiality of the IP.</w:t>
      </w:r>
    </w:p>
    <w:p w14:paraId="31CB8ED4" w14:textId="045AF8D8" w:rsidR="00A716BF" w:rsidRDefault="00D51498"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Balancing of stakeholder interest requires </w:t>
      </w:r>
      <w:r w:rsidR="00A716BF">
        <w:rPr>
          <w:rFonts w:ascii="Arial" w:hAnsi="Arial" w:cs="Arial"/>
          <w:color w:val="7B7B7B" w:themeColor="accent3" w:themeShade="BF"/>
          <w:sz w:val="22"/>
          <w:szCs w:val="22"/>
        </w:rPr>
        <w:t xml:space="preserve">impartiality to deal </w:t>
      </w:r>
      <w:r>
        <w:rPr>
          <w:rFonts w:ascii="Arial" w:hAnsi="Arial" w:cs="Arial"/>
          <w:color w:val="7B7B7B" w:themeColor="accent3" w:themeShade="BF"/>
          <w:sz w:val="22"/>
          <w:szCs w:val="22"/>
        </w:rPr>
        <w:t>with competing interests where IP should not allow bias</w:t>
      </w:r>
      <w:r w:rsidR="00200DA1">
        <w:rPr>
          <w:rFonts w:ascii="Arial" w:hAnsi="Arial" w:cs="Arial"/>
          <w:color w:val="7B7B7B" w:themeColor="accent3" w:themeShade="BF"/>
          <w:sz w:val="22"/>
          <w:szCs w:val="22"/>
        </w:rPr>
        <w:t xml:space="preserve">, a conflicting interest or undue influence of </w:t>
      </w:r>
      <w:r w:rsidR="00A716BF">
        <w:rPr>
          <w:rFonts w:ascii="Arial" w:hAnsi="Arial" w:cs="Arial"/>
          <w:color w:val="7B7B7B" w:themeColor="accent3" w:themeShade="BF"/>
          <w:sz w:val="22"/>
          <w:szCs w:val="22"/>
        </w:rPr>
        <w:t>others to override professional judg</w:t>
      </w:r>
      <w:r w:rsidR="006744D9">
        <w:rPr>
          <w:rFonts w:ascii="Arial" w:hAnsi="Arial" w:cs="Arial"/>
          <w:color w:val="7B7B7B" w:themeColor="accent3" w:themeShade="BF"/>
          <w:sz w:val="22"/>
          <w:szCs w:val="22"/>
        </w:rPr>
        <w:t>e</w:t>
      </w:r>
      <w:r w:rsidR="00A716BF">
        <w:rPr>
          <w:rFonts w:ascii="Arial" w:hAnsi="Arial" w:cs="Arial"/>
          <w:color w:val="7B7B7B" w:themeColor="accent3" w:themeShade="BF"/>
          <w:sz w:val="22"/>
          <w:szCs w:val="22"/>
        </w:rPr>
        <w:t>ment.</w:t>
      </w:r>
    </w:p>
    <w:p w14:paraId="06BE82C5" w14:textId="72B75CD3" w:rsidR="00A716BF" w:rsidRDefault="00A716BF"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IPs should not take up appointments where they have an existing relationship with stakeholders. Independence must be in fact </w:t>
      </w:r>
      <w:r w:rsidR="0089159C">
        <w:rPr>
          <w:rFonts w:ascii="Arial" w:hAnsi="Arial" w:cs="Arial"/>
          <w:color w:val="7B7B7B" w:themeColor="accent3" w:themeShade="BF"/>
          <w:sz w:val="22"/>
          <w:szCs w:val="22"/>
        </w:rPr>
        <w:t xml:space="preserve">that is </w:t>
      </w:r>
      <w:r>
        <w:rPr>
          <w:rFonts w:ascii="Arial" w:hAnsi="Arial" w:cs="Arial"/>
          <w:color w:val="7B7B7B" w:themeColor="accent3" w:themeShade="BF"/>
          <w:sz w:val="22"/>
          <w:szCs w:val="22"/>
        </w:rPr>
        <w:t>seen or perceived to be independent.</w:t>
      </w:r>
    </w:p>
    <w:p w14:paraId="19B403E4" w14:textId="77777777" w:rsidR="005A1158" w:rsidRDefault="0089159C"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IPs must avoid all personal and professional relationships and direct or indirect interests that will adversely influence, impair or threaten their ability to make decisions. Further they should avoid circumstances that would lead a reasonably informed third party to conclude otherwise on the integrity or impartiality of the IP.</w:t>
      </w:r>
    </w:p>
    <w:p w14:paraId="71323945" w14:textId="77777777" w:rsidR="00F35D49" w:rsidRDefault="005A1158"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Breach of belief of independence or impartiality would negate the trust and reliance placed upon IPs by the stakeholders thereby leading to discontinuance of co-operation that shall negatively affect the outcome of the insolvency process.</w:t>
      </w:r>
    </w:p>
    <w:p w14:paraId="2F57801B" w14:textId="008D34ED" w:rsidR="009B07AD" w:rsidRPr="002A37BB" w:rsidRDefault="00F35D49" w:rsidP="002A37BB">
      <w:pPr>
        <w:ind w:left="720" w:hanging="720"/>
        <w:jc w:val="both"/>
        <w:rPr>
          <w:rFonts w:ascii="Arial" w:hAnsi="Arial" w:cs="Arial"/>
          <w:sz w:val="22"/>
          <w:szCs w:val="22"/>
        </w:rPr>
      </w:pPr>
      <w:r>
        <w:rPr>
          <w:rFonts w:ascii="Arial" w:hAnsi="Arial" w:cs="Arial"/>
          <w:color w:val="7B7B7B" w:themeColor="accent3" w:themeShade="BF"/>
          <w:sz w:val="22"/>
          <w:szCs w:val="22"/>
        </w:rPr>
        <w:t>Safeguard to these threats could be by way of joint appointments, disclosure of relationships and declaration of independence. However mere disclosure in certain relationships or joint appointment where IP has long-standing involvement with stakeholder may not form adequate solutions.</w:t>
      </w:r>
      <w:r w:rsidR="009B07AD" w:rsidRPr="002A37BB">
        <w:rPr>
          <w:rFonts w:ascii="Arial" w:hAnsi="Arial" w:cs="Arial"/>
          <w:color w:val="7B7B7B" w:themeColor="accent3" w:themeShade="BF"/>
          <w:sz w:val="22"/>
          <w:szCs w:val="22"/>
        </w:rPr>
        <w:t>]</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w:t>
      </w:r>
      <w:r w:rsidRPr="00A25F4A">
        <w:rPr>
          <w:rFonts w:ascii="Arial" w:hAnsi="Arial" w:cs="Arial"/>
          <w:sz w:val="22"/>
          <w:szCs w:val="22"/>
          <w:lang w:val="en-GB"/>
        </w:rPr>
        <w:t xml:space="preserve">reflect on this practice and the possible ethical issues </w:t>
      </w:r>
      <w:r w:rsidR="00011067" w:rsidRPr="00A25F4A">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3497565C" w14:textId="49C0D4B8" w:rsidR="00765413"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765413">
        <w:rPr>
          <w:rFonts w:ascii="Arial" w:hAnsi="Arial" w:cs="Arial"/>
          <w:color w:val="7B7B7B" w:themeColor="accent3" w:themeShade="BF"/>
          <w:sz w:val="22"/>
          <w:szCs w:val="22"/>
          <w:lang w:val="en-GB"/>
        </w:rPr>
        <w:t>Remuneration of IP is a sticky subject</w:t>
      </w:r>
      <w:r w:rsidR="008B6439">
        <w:rPr>
          <w:rFonts w:ascii="Arial" w:hAnsi="Arial" w:cs="Arial"/>
          <w:color w:val="7B7B7B" w:themeColor="accent3" w:themeShade="BF"/>
          <w:sz w:val="22"/>
          <w:szCs w:val="22"/>
          <w:lang w:val="en-GB"/>
        </w:rPr>
        <w:t xml:space="preserve"> </w:t>
      </w:r>
      <w:r w:rsidR="00C40175">
        <w:rPr>
          <w:rFonts w:ascii="Arial" w:hAnsi="Arial" w:cs="Arial"/>
          <w:color w:val="7B7B7B" w:themeColor="accent3" w:themeShade="BF"/>
          <w:sz w:val="22"/>
          <w:szCs w:val="22"/>
          <w:lang w:val="en-GB"/>
        </w:rPr>
        <w:t>irrespective of the method of calculation as it directly impacts the realisable value of the insolvency estate</w:t>
      </w:r>
      <w:r w:rsidR="008B6439">
        <w:rPr>
          <w:rFonts w:ascii="Arial" w:hAnsi="Arial" w:cs="Arial"/>
          <w:color w:val="7B7B7B" w:themeColor="accent3" w:themeShade="BF"/>
          <w:sz w:val="22"/>
          <w:szCs w:val="22"/>
          <w:lang w:val="en-GB"/>
        </w:rPr>
        <w:t xml:space="preserve">. However, </w:t>
      </w:r>
      <w:r w:rsidR="00C40175">
        <w:rPr>
          <w:rFonts w:ascii="Arial" w:hAnsi="Arial" w:cs="Arial"/>
          <w:color w:val="7B7B7B" w:themeColor="accent3" w:themeShade="BF"/>
          <w:sz w:val="22"/>
          <w:szCs w:val="22"/>
          <w:lang w:val="en-GB"/>
        </w:rPr>
        <w:t xml:space="preserve">if the method adopted exhibits </w:t>
      </w:r>
      <w:r w:rsidR="008B6439">
        <w:rPr>
          <w:rFonts w:ascii="Arial" w:hAnsi="Arial" w:cs="Arial"/>
          <w:color w:val="7B7B7B" w:themeColor="accent3" w:themeShade="BF"/>
          <w:sz w:val="22"/>
          <w:szCs w:val="22"/>
          <w:lang w:val="en-GB"/>
        </w:rPr>
        <w:t xml:space="preserve">the basic principle </w:t>
      </w:r>
      <w:r w:rsidR="00C40175">
        <w:rPr>
          <w:rFonts w:ascii="Arial" w:hAnsi="Arial" w:cs="Arial"/>
          <w:color w:val="7B7B7B" w:themeColor="accent3" w:themeShade="BF"/>
          <w:sz w:val="22"/>
          <w:szCs w:val="22"/>
          <w:lang w:val="en-GB"/>
        </w:rPr>
        <w:t xml:space="preserve">of </w:t>
      </w:r>
      <w:r w:rsidR="008B6439">
        <w:rPr>
          <w:rFonts w:ascii="Arial" w:hAnsi="Arial" w:cs="Arial"/>
          <w:color w:val="7B7B7B" w:themeColor="accent3" w:themeShade="BF"/>
          <w:sz w:val="22"/>
          <w:szCs w:val="22"/>
          <w:lang w:val="en-GB"/>
        </w:rPr>
        <w:t xml:space="preserve">reasonableness that is commensurate with qualification, experience and case specific risks undertaken </w:t>
      </w:r>
      <w:r w:rsidR="00C40175">
        <w:rPr>
          <w:rFonts w:ascii="Arial" w:hAnsi="Arial" w:cs="Arial"/>
          <w:color w:val="7B7B7B" w:themeColor="accent3" w:themeShade="BF"/>
          <w:sz w:val="22"/>
          <w:szCs w:val="22"/>
          <w:lang w:val="en-GB"/>
        </w:rPr>
        <w:t>the issue becomes less contentious</w:t>
      </w:r>
      <w:r w:rsidR="00117CF6">
        <w:rPr>
          <w:rFonts w:ascii="Arial" w:hAnsi="Arial" w:cs="Arial"/>
          <w:color w:val="7B7B7B" w:themeColor="accent3" w:themeShade="BF"/>
          <w:sz w:val="22"/>
          <w:szCs w:val="22"/>
          <w:lang w:val="en-GB"/>
        </w:rPr>
        <w:t xml:space="preserve">. </w:t>
      </w:r>
      <w:r w:rsidR="008B6439">
        <w:rPr>
          <w:rFonts w:ascii="Arial" w:hAnsi="Arial" w:cs="Arial"/>
          <w:color w:val="7B7B7B" w:themeColor="accent3" w:themeShade="BF"/>
          <w:sz w:val="22"/>
          <w:szCs w:val="22"/>
          <w:lang w:val="en-GB"/>
        </w:rPr>
        <w:t xml:space="preserve">There are various methods </w:t>
      </w:r>
      <w:r w:rsidR="00117CF6">
        <w:rPr>
          <w:rFonts w:ascii="Arial" w:hAnsi="Arial" w:cs="Arial"/>
          <w:color w:val="7B7B7B" w:themeColor="accent3" w:themeShade="BF"/>
          <w:sz w:val="22"/>
          <w:szCs w:val="22"/>
          <w:lang w:val="en-GB"/>
        </w:rPr>
        <w:t xml:space="preserve">for calculating </w:t>
      </w:r>
      <w:r w:rsidR="008B6439">
        <w:rPr>
          <w:rFonts w:ascii="Arial" w:hAnsi="Arial" w:cs="Arial"/>
          <w:color w:val="7B7B7B" w:themeColor="accent3" w:themeShade="BF"/>
          <w:sz w:val="22"/>
          <w:szCs w:val="22"/>
          <w:lang w:val="en-GB"/>
        </w:rPr>
        <w:t>incl</w:t>
      </w:r>
      <w:r w:rsidR="00117CF6">
        <w:rPr>
          <w:rFonts w:ascii="Arial" w:hAnsi="Arial" w:cs="Arial"/>
          <w:color w:val="7B7B7B" w:themeColor="accent3" w:themeShade="BF"/>
          <w:sz w:val="22"/>
          <w:szCs w:val="22"/>
          <w:lang w:val="en-GB"/>
        </w:rPr>
        <w:t>uding fixed fees, percentage-based fees, time-based fees, contingency fees or a combination of these</w:t>
      </w:r>
      <w:r w:rsidR="00C40175">
        <w:rPr>
          <w:rFonts w:ascii="Arial" w:hAnsi="Arial" w:cs="Arial"/>
          <w:color w:val="7B7B7B" w:themeColor="accent3" w:themeShade="BF"/>
          <w:sz w:val="22"/>
          <w:szCs w:val="22"/>
          <w:lang w:val="en-GB"/>
        </w:rPr>
        <w:t xml:space="preserve"> methods</w:t>
      </w:r>
      <w:r w:rsidR="00117CF6">
        <w:rPr>
          <w:rFonts w:ascii="Arial" w:hAnsi="Arial" w:cs="Arial"/>
          <w:color w:val="7B7B7B" w:themeColor="accent3" w:themeShade="BF"/>
          <w:sz w:val="22"/>
          <w:szCs w:val="22"/>
          <w:lang w:val="en-GB"/>
        </w:rPr>
        <w:t>.</w:t>
      </w:r>
    </w:p>
    <w:p w14:paraId="7AF22C2E" w14:textId="179A8FBC" w:rsidR="0064487E" w:rsidRDefault="00117CF6"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IP is remunerated by c</w:t>
      </w:r>
      <w:r w:rsidR="0064487E">
        <w:rPr>
          <w:rFonts w:ascii="Arial" w:hAnsi="Arial" w:cs="Arial"/>
          <w:color w:val="7B7B7B" w:themeColor="accent3" w:themeShade="BF"/>
          <w:sz w:val="22"/>
          <w:szCs w:val="22"/>
          <w:lang w:val="en-GB"/>
        </w:rPr>
        <w:t xml:space="preserve">ontingency fee </w:t>
      </w:r>
      <w:r>
        <w:rPr>
          <w:rFonts w:ascii="Arial" w:hAnsi="Arial" w:cs="Arial"/>
          <w:color w:val="7B7B7B" w:themeColor="accent3" w:themeShade="BF"/>
          <w:sz w:val="22"/>
          <w:szCs w:val="22"/>
          <w:lang w:val="en-GB"/>
        </w:rPr>
        <w:t xml:space="preserve">arrangement, the entitlement is based on </w:t>
      </w:r>
      <w:r w:rsidR="00595BD5">
        <w:rPr>
          <w:rFonts w:ascii="Arial" w:hAnsi="Arial" w:cs="Arial"/>
          <w:color w:val="7B7B7B" w:themeColor="accent3" w:themeShade="BF"/>
          <w:sz w:val="22"/>
          <w:szCs w:val="22"/>
          <w:lang w:val="en-GB"/>
        </w:rPr>
        <w:t xml:space="preserve">a specific </w:t>
      </w:r>
      <w:r>
        <w:rPr>
          <w:rFonts w:ascii="Arial" w:hAnsi="Arial" w:cs="Arial"/>
          <w:color w:val="7B7B7B" w:themeColor="accent3" w:themeShade="BF"/>
          <w:sz w:val="22"/>
          <w:szCs w:val="22"/>
          <w:lang w:val="en-GB"/>
        </w:rPr>
        <w:t>outcome or condition being met.</w:t>
      </w:r>
      <w:r w:rsidR="00595BD5">
        <w:rPr>
          <w:rFonts w:ascii="Arial" w:hAnsi="Arial" w:cs="Arial"/>
          <w:color w:val="7B7B7B" w:themeColor="accent3" w:themeShade="BF"/>
          <w:sz w:val="22"/>
          <w:szCs w:val="22"/>
          <w:lang w:val="en-GB"/>
        </w:rPr>
        <w:t xml:space="preserve"> The specific outcome usually would be a favourable outcome for the stakeholders</w:t>
      </w:r>
      <w:r w:rsidR="00C260ED">
        <w:rPr>
          <w:rFonts w:ascii="Arial" w:hAnsi="Arial" w:cs="Arial"/>
          <w:color w:val="7B7B7B" w:themeColor="accent3" w:themeShade="BF"/>
          <w:sz w:val="22"/>
          <w:szCs w:val="22"/>
          <w:lang w:val="en-GB"/>
        </w:rPr>
        <w:t xml:space="preserve"> and should be objectively </w:t>
      </w:r>
      <w:r w:rsidR="00595BD5">
        <w:rPr>
          <w:rFonts w:ascii="Arial" w:hAnsi="Arial" w:cs="Arial"/>
          <w:color w:val="7B7B7B" w:themeColor="accent3" w:themeShade="BF"/>
          <w:sz w:val="22"/>
          <w:szCs w:val="22"/>
          <w:lang w:val="en-GB"/>
        </w:rPr>
        <w:t>measurable</w:t>
      </w:r>
      <w:r w:rsidR="004C277F">
        <w:rPr>
          <w:rFonts w:ascii="Arial" w:hAnsi="Arial" w:cs="Arial"/>
          <w:color w:val="7B7B7B" w:themeColor="accent3" w:themeShade="BF"/>
          <w:sz w:val="22"/>
          <w:szCs w:val="22"/>
          <w:lang w:val="en-GB"/>
        </w:rPr>
        <w:t>.</w:t>
      </w:r>
      <w:r w:rsidR="00595BD5">
        <w:rPr>
          <w:rFonts w:ascii="Arial" w:hAnsi="Arial" w:cs="Arial"/>
          <w:color w:val="7B7B7B" w:themeColor="accent3" w:themeShade="BF"/>
          <w:sz w:val="22"/>
          <w:szCs w:val="22"/>
          <w:lang w:val="en-GB"/>
        </w:rPr>
        <w:t xml:space="preserve"> </w:t>
      </w:r>
      <w:r w:rsidR="004C277F">
        <w:rPr>
          <w:rFonts w:ascii="Arial" w:hAnsi="Arial" w:cs="Arial"/>
          <w:color w:val="7B7B7B" w:themeColor="accent3" w:themeShade="BF"/>
          <w:sz w:val="22"/>
          <w:szCs w:val="22"/>
          <w:lang w:val="en-GB"/>
        </w:rPr>
        <w:t xml:space="preserve">This method </w:t>
      </w:r>
      <w:r w:rsidR="00B228D5">
        <w:rPr>
          <w:rFonts w:ascii="Arial" w:hAnsi="Arial" w:cs="Arial"/>
          <w:color w:val="7B7B7B" w:themeColor="accent3" w:themeShade="BF"/>
          <w:sz w:val="22"/>
          <w:szCs w:val="22"/>
          <w:lang w:val="en-GB"/>
        </w:rPr>
        <w:t>sh</w:t>
      </w:r>
      <w:r w:rsidR="004C277F">
        <w:rPr>
          <w:rFonts w:ascii="Arial" w:hAnsi="Arial" w:cs="Arial"/>
          <w:color w:val="7B7B7B" w:themeColor="accent3" w:themeShade="BF"/>
          <w:sz w:val="22"/>
          <w:szCs w:val="22"/>
          <w:lang w:val="en-GB"/>
        </w:rPr>
        <w:t xml:space="preserve">ould </w:t>
      </w:r>
      <w:r w:rsidR="00595BD5">
        <w:rPr>
          <w:rFonts w:ascii="Arial" w:hAnsi="Arial" w:cs="Arial"/>
          <w:color w:val="7B7B7B" w:themeColor="accent3" w:themeShade="BF"/>
          <w:sz w:val="22"/>
          <w:szCs w:val="22"/>
          <w:lang w:val="en-GB"/>
        </w:rPr>
        <w:t xml:space="preserve">benefit stakeholders as it encourages </w:t>
      </w:r>
      <w:r w:rsidR="00B228D5">
        <w:rPr>
          <w:rFonts w:ascii="Arial" w:hAnsi="Arial" w:cs="Arial"/>
          <w:color w:val="7B7B7B" w:themeColor="accent3" w:themeShade="BF"/>
          <w:sz w:val="22"/>
          <w:szCs w:val="22"/>
          <w:lang w:val="en-GB"/>
        </w:rPr>
        <w:t xml:space="preserve">improved </w:t>
      </w:r>
      <w:r w:rsidR="00595BD5">
        <w:rPr>
          <w:rFonts w:ascii="Arial" w:hAnsi="Arial" w:cs="Arial"/>
          <w:color w:val="7B7B7B" w:themeColor="accent3" w:themeShade="BF"/>
          <w:sz w:val="22"/>
          <w:szCs w:val="22"/>
          <w:lang w:val="en-GB"/>
        </w:rPr>
        <w:t>realisation values of the insolvency estate.</w:t>
      </w:r>
    </w:p>
    <w:p w14:paraId="3465D6E5" w14:textId="5BA36475" w:rsidR="00595BD5" w:rsidRDefault="004C277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method highlights </w:t>
      </w:r>
      <w:r w:rsidR="00B228D5">
        <w:rPr>
          <w:rFonts w:ascii="Arial" w:hAnsi="Arial" w:cs="Arial"/>
          <w:color w:val="7B7B7B" w:themeColor="accent3" w:themeShade="BF"/>
          <w:sz w:val="22"/>
          <w:szCs w:val="22"/>
          <w:lang w:val="en-GB"/>
        </w:rPr>
        <w:t xml:space="preserve">certain </w:t>
      </w:r>
      <w:r>
        <w:rPr>
          <w:rFonts w:ascii="Arial" w:hAnsi="Arial" w:cs="Arial"/>
          <w:color w:val="7B7B7B" w:themeColor="accent3" w:themeShade="BF"/>
          <w:sz w:val="22"/>
          <w:szCs w:val="22"/>
          <w:lang w:val="en-GB"/>
        </w:rPr>
        <w:t>e</w:t>
      </w:r>
      <w:r w:rsidR="0064487E">
        <w:rPr>
          <w:rFonts w:ascii="Arial" w:hAnsi="Arial" w:cs="Arial"/>
          <w:color w:val="7B7B7B" w:themeColor="accent3" w:themeShade="BF"/>
          <w:sz w:val="22"/>
          <w:szCs w:val="22"/>
          <w:lang w:val="en-GB"/>
        </w:rPr>
        <w:t xml:space="preserve">thical </w:t>
      </w:r>
      <w:r>
        <w:rPr>
          <w:rFonts w:ascii="Arial" w:hAnsi="Arial" w:cs="Arial"/>
          <w:color w:val="7B7B7B" w:themeColor="accent3" w:themeShade="BF"/>
          <w:sz w:val="22"/>
          <w:szCs w:val="22"/>
          <w:lang w:val="en-GB"/>
        </w:rPr>
        <w:t>i</w:t>
      </w:r>
      <w:r w:rsidR="0064487E">
        <w:rPr>
          <w:rFonts w:ascii="Arial" w:hAnsi="Arial" w:cs="Arial"/>
          <w:color w:val="7B7B7B" w:themeColor="accent3" w:themeShade="BF"/>
          <w:sz w:val="22"/>
          <w:szCs w:val="22"/>
          <w:lang w:val="en-GB"/>
        </w:rPr>
        <w:t>ssue</w:t>
      </w:r>
      <w:r>
        <w:rPr>
          <w:rFonts w:ascii="Arial" w:hAnsi="Arial" w:cs="Arial"/>
          <w:color w:val="7B7B7B" w:themeColor="accent3" w:themeShade="BF"/>
          <w:sz w:val="22"/>
          <w:szCs w:val="22"/>
          <w:lang w:val="en-GB"/>
        </w:rPr>
        <w:t xml:space="preserve">s since IPs are fiduciaries. </w:t>
      </w:r>
      <w:r w:rsidR="00117CF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Contingency fee </w:t>
      </w:r>
      <w:r w:rsidR="00117CF6">
        <w:rPr>
          <w:rFonts w:ascii="Arial" w:hAnsi="Arial" w:cs="Arial"/>
          <w:color w:val="7B7B7B" w:themeColor="accent3" w:themeShade="BF"/>
          <w:sz w:val="22"/>
          <w:szCs w:val="22"/>
          <w:lang w:val="en-GB"/>
        </w:rPr>
        <w:t>also known as success fee or conditional fee</w:t>
      </w:r>
      <w:r>
        <w:rPr>
          <w:rFonts w:ascii="Arial" w:hAnsi="Arial" w:cs="Arial"/>
          <w:color w:val="7B7B7B" w:themeColor="accent3" w:themeShade="BF"/>
          <w:sz w:val="22"/>
          <w:szCs w:val="22"/>
          <w:lang w:val="en-GB"/>
        </w:rPr>
        <w:t xml:space="preserve"> is towards </w:t>
      </w:r>
      <w:r w:rsidR="0051086C">
        <w:rPr>
          <w:rFonts w:ascii="Arial" w:hAnsi="Arial" w:cs="Arial"/>
          <w:color w:val="7B7B7B" w:themeColor="accent3" w:themeShade="BF"/>
          <w:sz w:val="22"/>
          <w:szCs w:val="22"/>
          <w:lang w:val="en-GB"/>
        </w:rPr>
        <w:t xml:space="preserve">success of a </w:t>
      </w:r>
      <w:r w:rsidR="00B228D5">
        <w:rPr>
          <w:rFonts w:ascii="Arial" w:hAnsi="Arial" w:cs="Arial"/>
          <w:color w:val="7B7B7B" w:themeColor="accent3" w:themeShade="BF"/>
          <w:sz w:val="22"/>
          <w:szCs w:val="22"/>
          <w:lang w:val="en-GB"/>
        </w:rPr>
        <w:t xml:space="preserve">desired </w:t>
      </w:r>
      <w:r>
        <w:rPr>
          <w:rFonts w:ascii="Arial" w:hAnsi="Arial" w:cs="Arial"/>
          <w:color w:val="7B7B7B" w:themeColor="accent3" w:themeShade="BF"/>
          <w:sz w:val="22"/>
          <w:szCs w:val="22"/>
          <w:lang w:val="en-GB"/>
        </w:rPr>
        <w:t xml:space="preserve">outcome that </w:t>
      </w:r>
      <w:r w:rsidR="00B228D5">
        <w:rPr>
          <w:rFonts w:ascii="Arial" w:hAnsi="Arial" w:cs="Arial"/>
          <w:color w:val="7B7B7B" w:themeColor="accent3" w:themeShade="BF"/>
          <w:sz w:val="22"/>
          <w:szCs w:val="22"/>
          <w:lang w:val="en-GB"/>
        </w:rPr>
        <w:t xml:space="preserve">already </w:t>
      </w:r>
      <w:r w:rsidR="0051086C">
        <w:rPr>
          <w:rFonts w:ascii="Arial" w:hAnsi="Arial" w:cs="Arial"/>
          <w:color w:val="7B7B7B" w:themeColor="accent3" w:themeShade="BF"/>
          <w:sz w:val="22"/>
          <w:szCs w:val="22"/>
          <w:lang w:val="en-GB"/>
        </w:rPr>
        <w:t>form</w:t>
      </w:r>
      <w:r>
        <w:rPr>
          <w:rFonts w:ascii="Arial" w:hAnsi="Arial" w:cs="Arial"/>
          <w:color w:val="7B7B7B" w:themeColor="accent3" w:themeShade="BF"/>
          <w:sz w:val="22"/>
          <w:szCs w:val="22"/>
          <w:lang w:val="en-GB"/>
        </w:rPr>
        <w:t xml:space="preserve"> part of the IPs professional duty</w:t>
      </w:r>
      <w:r w:rsidR="00595BD5">
        <w:rPr>
          <w:rFonts w:ascii="Arial" w:hAnsi="Arial" w:cs="Arial"/>
          <w:color w:val="7B7B7B" w:themeColor="accent3" w:themeShade="BF"/>
          <w:sz w:val="22"/>
          <w:szCs w:val="22"/>
          <w:lang w:val="en-GB"/>
        </w:rPr>
        <w:t xml:space="preserve">. </w:t>
      </w:r>
      <w:r w:rsidR="00F05A5E">
        <w:rPr>
          <w:rFonts w:ascii="Arial" w:hAnsi="Arial" w:cs="Arial"/>
          <w:color w:val="7B7B7B" w:themeColor="accent3" w:themeShade="BF"/>
          <w:sz w:val="22"/>
          <w:szCs w:val="22"/>
          <w:lang w:val="en-GB"/>
        </w:rPr>
        <w:t xml:space="preserve">Second, IPs may be singularly focussed on the outcome rather than having a holistic approach to the process. Further, </w:t>
      </w:r>
      <w:r w:rsidR="0051086C">
        <w:rPr>
          <w:rFonts w:ascii="Arial" w:hAnsi="Arial" w:cs="Arial"/>
          <w:color w:val="7B7B7B" w:themeColor="accent3" w:themeShade="BF"/>
          <w:sz w:val="22"/>
          <w:szCs w:val="22"/>
          <w:lang w:val="en-GB"/>
        </w:rPr>
        <w:t xml:space="preserve">IPs </w:t>
      </w:r>
      <w:r w:rsidR="00F05A5E">
        <w:rPr>
          <w:rFonts w:ascii="Arial" w:hAnsi="Arial" w:cs="Arial"/>
          <w:color w:val="7B7B7B" w:themeColor="accent3" w:themeShade="BF"/>
          <w:sz w:val="22"/>
          <w:szCs w:val="22"/>
          <w:lang w:val="en-GB"/>
        </w:rPr>
        <w:t xml:space="preserve">may </w:t>
      </w:r>
      <w:r w:rsidR="0051086C">
        <w:rPr>
          <w:rFonts w:ascii="Arial" w:hAnsi="Arial" w:cs="Arial"/>
          <w:color w:val="7B7B7B" w:themeColor="accent3" w:themeShade="BF"/>
          <w:sz w:val="22"/>
          <w:szCs w:val="22"/>
          <w:lang w:val="en-GB"/>
        </w:rPr>
        <w:t xml:space="preserve">have </w:t>
      </w:r>
      <w:r w:rsidR="00F05A5E">
        <w:rPr>
          <w:rFonts w:ascii="Arial" w:hAnsi="Arial" w:cs="Arial"/>
          <w:color w:val="7B7B7B" w:themeColor="accent3" w:themeShade="BF"/>
          <w:sz w:val="22"/>
          <w:szCs w:val="22"/>
          <w:lang w:val="en-GB"/>
        </w:rPr>
        <w:t xml:space="preserve">a bias </w:t>
      </w:r>
      <w:r w:rsidR="00595BD5">
        <w:rPr>
          <w:rFonts w:ascii="Arial" w:hAnsi="Arial" w:cs="Arial"/>
          <w:color w:val="7B7B7B" w:themeColor="accent3" w:themeShade="BF"/>
          <w:sz w:val="22"/>
          <w:szCs w:val="22"/>
          <w:lang w:val="en-GB"/>
        </w:rPr>
        <w:t xml:space="preserve">towards dominant stakeholders </w:t>
      </w:r>
      <w:r w:rsidR="0051086C">
        <w:rPr>
          <w:rFonts w:ascii="Arial" w:hAnsi="Arial" w:cs="Arial"/>
          <w:color w:val="7B7B7B" w:themeColor="accent3" w:themeShade="BF"/>
          <w:sz w:val="22"/>
          <w:szCs w:val="22"/>
          <w:lang w:val="en-GB"/>
        </w:rPr>
        <w:t>thus giving up on their professional</w:t>
      </w:r>
      <w:r w:rsidR="00595BD5">
        <w:rPr>
          <w:rFonts w:ascii="Arial" w:hAnsi="Arial" w:cs="Arial"/>
          <w:color w:val="7B7B7B" w:themeColor="accent3" w:themeShade="BF"/>
          <w:sz w:val="22"/>
          <w:szCs w:val="22"/>
          <w:lang w:val="en-GB"/>
        </w:rPr>
        <w:t xml:space="preserve"> </w:t>
      </w:r>
      <w:r w:rsidR="00191FA4">
        <w:rPr>
          <w:rFonts w:ascii="Arial" w:hAnsi="Arial" w:cs="Arial"/>
          <w:color w:val="7B7B7B" w:themeColor="accent3" w:themeShade="BF"/>
          <w:sz w:val="22"/>
          <w:szCs w:val="22"/>
          <w:lang w:val="en-GB"/>
        </w:rPr>
        <w:t xml:space="preserve">principle of </w:t>
      </w:r>
      <w:r w:rsidR="00595BD5">
        <w:rPr>
          <w:rFonts w:ascii="Arial" w:hAnsi="Arial" w:cs="Arial"/>
          <w:color w:val="7B7B7B" w:themeColor="accent3" w:themeShade="BF"/>
          <w:sz w:val="22"/>
          <w:szCs w:val="22"/>
          <w:lang w:val="en-GB"/>
        </w:rPr>
        <w:t>being impartial</w:t>
      </w:r>
      <w:r w:rsidR="00F05A5E">
        <w:rPr>
          <w:rFonts w:ascii="Arial" w:hAnsi="Arial" w:cs="Arial"/>
          <w:color w:val="7B7B7B" w:themeColor="accent3" w:themeShade="BF"/>
          <w:sz w:val="22"/>
          <w:szCs w:val="22"/>
          <w:lang w:val="en-GB"/>
        </w:rPr>
        <w:t xml:space="preserve"> </w:t>
      </w:r>
      <w:r w:rsidR="00191FA4">
        <w:rPr>
          <w:rFonts w:ascii="Arial" w:hAnsi="Arial" w:cs="Arial"/>
          <w:color w:val="7B7B7B" w:themeColor="accent3" w:themeShade="BF"/>
          <w:sz w:val="22"/>
          <w:szCs w:val="22"/>
          <w:lang w:val="en-GB"/>
        </w:rPr>
        <w:t xml:space="preserve">while </w:t>
      </w:r>
      <w:r w:rsidR="00F05A5E">
        <w:rPr>
          <w:rFonts w:ascii="Arial" w:hAnsi="Arial" w:cs="Arial"/>
          <w:color w:val="7B7B7B" w:themeColor="accent3" w:themeShade="BF"/>
          <w:sz w:val="22"/>
          <w:szCs w:val="22"/>
          <w:lang w:val="en-GB"/>
        </w:rPr>
        <w:t>balancing all stakeholder interest.</w:t>
      </w:r>
    </w:p>
    <w:p w14:paraId="78DB9FD8" w14:textId="2651BF1D" w:rsidR="00C72848" w:rsidRPr="002A37BB" w:rsidRDefault="00F05A5E"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Safeguards that an IP may undertake to overcome </w:t>
      </w:r>
      <w:r w:rsidR="00C40175">
        <w:rPr>
          <w:rFonts w:ascii="Arial" w:hAnsi="Arial" w:cs="Arial"/>
          <w:color w:val="7B7B7B" w:themeColor="accent3" w:themeShade="BF"/>
          <w:sz w:val="22"/>
          <w:szCs w:val="22"/>
          <w:lang w:val="en-GB"/>
        </w:rPr>
        <w:t xml:space="preserve">possible </w:t>
      </w:r>
      <w:r>
        <w:rPr>
          <w:rFonts w:ascii="Arial" w:hAnsi="Arial" w:cs="Arial"/>
          <w:color w:val="7B7B7B" w:themeColor="accent3" w:themeShade="BF"/>
          <w:sz w:val="22"/>
          <w:szCs w:val="22"/>
          <w:lang w:val="en-GB"/>
        </w:rPr>
        <w:t xml:space="preserve">trust deficit would be </w:t>
      </w:r>
      <w:r w:rsidR="005A4B1D">
        <w:rPr>
          <w:rFonts w:ascii="Arial" w:hAnsi="Arial" w:cs="Arial"/>
          <w:color w:val="7B7B7B" w:themeColor="accent3" w:themeShade="BF"/>
          <w:sz w:val="22"/>
          <w:szCs w:val="22"/>
          <w:lang w:val="en-GB"/>
        </w:rPr>
        <w:t>by improving p</w:t>
      </w:r>
      <w:r w:rsidR="0064487E">
        <w:rPr>
          <w:rFonts w:ascii="Arial" w:hAnsi="Arial" w:cs="Arial"/>
          <w:color w:val="7B7B7B" w:themeColor="accent3" w:themeShade="BF"/>
          <w:sz w:val="22"/>
          <w:szCs w:val="22"/>
          <w:lang w:val="en-GB"/>
        </w:rPr>
        <w:t>ractice management</w:t>
      </w:r>
      <w:r>
        <w:rPr>
          <w:rFonts w:ascii="Arial" w:hAnsi="Arial" w:cs="Arial"/>
          <w:color w:val="7B7B7B" w:themeColor="accent3" w:themeShade="BF"/>
          <w:sz w:val="22"/>
          <w:szCs w:val="22"/>
          <w:lang w:val="en-GB"/>
        </w:rPr>
        <w:t xml:space="preserve"> and achieving </w:t>
      </w:r>
      <w:r w:rsidR="00191FA4">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truly remarkable outcome.</w:t>
      </w:r>
      <w:r w:rsidR="00C72848" w:rsidRPr="002A37BB">
        <w:rPr>
          <w:rFonts w:ascii="Arial" w:hAnsi="Arial" w:cs="Arial"/>
          <w:color w:val="7B7B7B" w:themeColor="accent3" w:themeShade="BF"/>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w:t>
      </w:r>
      <w:r w:rsidRPr="00A25F4A">
        <w:rPr>
          <w:rFonts w:ascii="Arial" w:hAnsi="Arial" w:cs="Arial"/>
          <w:sz w:val="22"/>
          <w:szCs w:val="22"/>
        </w:rPr>
        <w:t xml:space="preserve">technical competence is often linked to the duty of care. </w:t>
      </w:r>
      <w:r w:rsidR="004F7AAE" w:rsidRPr="00A25F4A">
        <w:rPr>
          <w:rFonts w:ascii="Arial" w:hAnsi="Arial" w:cs="Arial"/>
          <w:sz w:val="22"/>
          <w:szCs w:val="22"/>
        </w:rPr>
        <w:t>E</w:t>
      </w:r>
      <w:r w:rsidRPr="00A25F4A">
        <w:rPr>
          <w:rFonts w:ascii="Arial" w:hAnsi="Arial" w:cs="Arial"/>
          <w:sz w:val="22"/>
          <w:szCs w:val="22"/>
        </w:rPr>
        <w:t>laborate on this duty and on the yardstick that would be used when determining whether a practitioner acted with the necessary care</w:t>
      </w:r>
      <w:r w:rsidRPr="00FC74F9">
        <w:rPr>
          <w:rFonts w:ascii="Arial" w:hAnsi="Arial" w:cs="Arial"/>
          <w:sz w:val="22"/>
          <w:szCs w:val="22"/>
        </w:rPr>
        <w:t xml:space="preserve">, skill and diligence. </w:t>
      </w:r>
    </w:p>
    <w:p w14:paraId="245C95AC" w14:textId="77777777" w:rsidR="00BA1E4F" w:rsidRPr="002A37BB" w:rsidRDefault="00BA1E4F" w:rsidP="002A37BB">
      <w:pPr>
        <w:jc w:val="both"/>
        <w:rPr>
          <w:rFonts w:ascii="Arial" w:hAnsi="Arial" w:cs="Arial"/>
          <w:sz w:val="22"/>
          <w:szCs w:val="22"/>
        </w:rPr>
      </w:pPr>
    </w:p>
    <w:p w14:paraId="5AA78BEF" w14:textId="77777777" w:rsidR="00A566F5"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BC00D8">
        <w:rPr>
          <w:rFonts w:ascii="Arial" w:hAnsi="Arial" w:cs="Arial"/>
          <w:color w:val="7B7B7B" w:themeColor="accent3" w:themeShade="BF"/>
          <w:sz w:val="22"/>
          <w:szCs w:val="22"/>
          <w:lang w:val="en-GB"/>
        </w:rPr>
        <w:t xml:space="preserve">Professional and </w:t>
      </w:r>
      <w:r w:rsidR="00A566F5">
        <w:rPr>
          <w:rFonts w:ascii="Arial" w:hAnsi="Arial" w:cs="Arial"/>
          <w:color w:val="7B7B7B" w:themeColor="accent3" w:themeShade="BF"/>
          <w:sz w:val="22"/>
          <w:szCs w:val="22"/>
          <w:lang w:val="en-GB"/>
        </w:rPr>
        <w:t>t</w:t>
      </w:r>
      <w:r w:rsidR="00BC00D8">
        <w:rPr>
          <w:rFonts w:ascii="Arial" w:hAnsi="Arial" w:cs="Arial"/>
          <w:color w:val="7B7B7B" w:themeColor="accent3" w:themeShade="BF"/>
          <w:sz w:val="22"/>
          <w:szCs w:val="22"/>
          <w:lang w:val="en-GB"/>
        </w:rPr>
        <w:t>echnical competence entails the IP to be experienced</w:t>
      </w:r>
      <w:r w:rsidR="00A566F5">
        <w:rPr>
          <w:rFonts w:ascii="Arial" w:hAnsi="Arial" w:cs="Arial"/>
          <w:color w:val="7B7B7B" w:themeColor="accent3" w:themeShade="BF"/>
          <w:sz w:val="22"/>
          <w:szCs w:val="22"/>
          <w:lang w:val="en-GB"/>
        </w:rPr>
        <w:t>,</w:t>
      </w:r>
      <w:r w:rsidR="00BC00D8">
        <w:rPr>
          <w:rFonts w:ascii="Arial" w:hAnsi="Arial" w:cs="Arial"/>
          <w:color w:val="7B7B7B" w:themeColor="accent3" w:themeShade="BF"/>
          <w:sz w:val="22"/>
          <w:szCs w:val="22"/>
          <w:lang w:val="en-GB"/>
        </w:rPr>
        <w:t xml:space="preserve"> remain abreast with legislative/regulatory changes </w:t>
      </w:r>
      <w:r w:rsidR="00A566F5">
        <w:rPr>
          <w:rFonts w:ascii="Arial" w:hAnsi="Arial" w:cs="Arial"/>
          <w:color w:val="7B7B7B" w:themeColor="accent3" w:themeShade="BF"/>
          <w:sz w:val="22"/>
          <w:szCs w:val="22"/>
          <w:lang w:val="en-GB"/>
        </w:rPr>
        <w:t xml:space="preserve">and to undertake </w:t>
      </w:r>
      <w:r w:rsidR="00BC00D8">
        <w:rPr>
          <w:rFonts w:ascii="Arial" w:hAnsi="Arial" w:cs="Arial"/>
          <w:color w:val="7B7B7B" w:themeColor="accent3" w:themeShade="BF"/>
          <w:sz w:val="22"/>
          <w:szCs w:val="22"/>
          <w:lang w:val="en-GB"/>
        </w:rPr>
        <w:t>continuing professional education. IP is regarded as an expert in the field of restructuring and liquidation and are remunerated as skilled professionals.</w:t>
      </w:r>
    </w:p>
    <w:p w14:paraId="2C3E58C2" w14:textId="77777777" w:rsidR="00BF7381" w:rsidRDefault="00BF7381" w:rsidP="002A37BB">
      <w:pPr>
        <w:jc w:val="both"/>
        <w:rPr>
          <w:rFonts w:ascii="Arial" w:hAnsi="Arial" w:cs="Arial"/>
          <w:color w:val="7B7B7B" w:themeColor="accent3" w:themeShade="BF"/>
          <w:sz w:val="22"/>
          <w:szCs w:val="22"/>
          <w:lang w:val="en-GB"/>
        </w:rPr>
      </w:pPr>
    </w:p>
    <w:p w14:paraId="61E9E178" w14:textId="38DD490B" w:rsidR="002D7F84" w:rsidRDefault="002D7F8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IP are expected </w:t>
      </w:r>
      <w:r w:rsidR="00A566F5">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 xml:space="preserve">to </w:t>
      </w:r>
      <w:r w:rsidR="00A566F5">
        <w:rPr>
          <w:rFonts w:ascii="Arial" w:hAnsi="Arial" w:cs="Arial"/>
          <w:color w:val="7B7B7B" w:themeColor="accent3" w:themeShade="BF"/>
          <w:sz w:val="22"/>
          <w:szCs w:val="22"/>
          <w:lang w:val="en-GB"/>
        </w:rPr>
        <w:t>be negligent</w:t>
      </w:r>
      <w:r w:rsidR="006652B7">
        <w:rPr>
          <w:rFonts w:ascii="Arial" w:hAnsi="Arial" w:cs="Arial"/>
          <w:color w:val="7B7B7B" w:themeColor="accent3" w:themeShade="BF"/>
          <w:sz w:val="22"/>
          <w:szCs w:val="22"/>
          <w:lang w:val="en-GB"/>
        </w:rPr>
        <w:t xml:space="preserve"> or act </w:t>
      </w:r>
      <w:r>
        <w:rPr>
          <w:rFonts w:ascii="Arial" w:hAnsi="Arial" w:cs="Arial"/>
          <w:color w:val="7B7B7B" w:themeColor="accent3" w:themeShade="BF"/>
          <w:sz w:val="22"/>
          <w:szCs w:val="22"/>
          <w:lang w:val="en-GB"/>
        </w:rPr>
        <w:t xml:space="preserve">in a </w:t>
      </w:r>
      <w:r w:rsidR="006652B7">
        <w:rPr>
          <w:rFonts w:ascii="Arial" w:hAnsi="Arial" w:cs="Arial"/>
          <w:color w:val="7B7B7B" w:themeColor="accent3" w:themeShade="BF"/>
          <w:sz w:val="22"/>
          <w:szCs w:val="22"/>
          <w:lang w:val="en-GB"/>
        </w:rPr>
        <w:t>reckless</w:t>
      </w:r>
      <w:r>
        <w:rPr>
          <w:rFonts w:ascii="Arial" w:hAnsi="Arial" w:cs="Arial"/>
          <w:color w:val="7B7B7B" w:themeColor="accent3" w:themeShade="BF"/>
          <w:sz w:val="22"/>
          <w:szCs w:val="22"/>
          <w:lang w:val="en-GB"/>
        </w:rPr>
        <w:t xml:space="preserve"> manner while conducting insolvency process. This is critical as he undertakes the responsibility of a company in financial distress.</w:t>
      </w:r>
    </w:p>
    <w:p w14:paraId="71B0EBB4" w14:textId="5A0BE9B4" w:rsidR="00630E44" w:rsidRDefault="002D7F8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an IP is regarded as an expert</w:t>
      </w:r>
      <w:r w:rsidR="00537C8A">
        <w:rPr>
          <w:rFonts w:ascii="Arial" w:hAnsi="Arial" w:cs="Arial"/>
          <w:color w:val="7B7B7B" w:themeColor="accent3" w:themeShade="BF"/>
          <w:sz w:val="22"/>
          <w:szCs w:val="22"/>
          <w:lang w:val="en-GB"/>
        </w:rPr>
        <w:t>, he should not accept appointments that are beyond his technical expertise. A</w:t>
      </w:r>
      <w:r>
        <w:rPr>
          <w:rFonts w:ascii="Arial" w:hAnsi="Arial" w:cs="Arial"/>
          <w:color w:val="7B7B7B" w:themeColor="accent3" w:themeShade="BF"/>
          <w:sz w:val="22"/>
          <w:szCs w:val="22"/>
          <w:lang w:val="en-GB"/>
        </w:rPr>
        <w:t xml:space="preserve">ny sort of </w:t>
      </w:r>
      <w:r w:rsidR="006652B7">
        <w:rPr>
          <w:rFonts w:ascii="Arial" w:hAnsi="Arial" w:cs="Arial"/>
          <w:color w:val="7B7B7B" w:themeColor="accent3" w:themeShade="BF"/>
          <w:sz w:val="22"/>
          <w:szCs w:val="22"/>
          <w:lang w:val="en-GB"/>
        </w:rPr>
        <w:t>incompetence</w:t>
      </w:r>
      <w:r>
        <w:rPr>
          <w:rFonts w:ascii="Arial" w:hAnsi="Arial" w:cs="Arial"/>
          <w:color w:val="7B7B7B" w:themeColor="accent3" w:themeShade="BF"/>
          <w:sz w:val="22"/>
          <w:szCs w:val="22"/>
          <w:lang w:val="en-GB"/>
        </w:rPr>
        <w:t xml:space="preserve"> </w:t>
      </w:r>
      <w:r w:rsidR="00537C8A">
        <w:rPr>
          <w:rFonts w:ascii="Arial" w:hAnsi="Arial" w:cs="Arial"/>
          <w:color w:val="7B7B7B" w:themeColor="accent3" w:themeShade="BF"/>
          <w:sz w:val="22"/>
          <w:szCs w:val="22"/>
          <w:lang w:val="en-GB"/>
        </w:rPr>
        <w:t xml:space="preserve">of IP </w:t>
      </w:r>
      <w:r>
        <w:rPr>
          <w:rFonts w:ascii="Arial" w:hAnsi="Arial" w:cs="Arial"/>
          <w:color w:val="7B7B7B" w:themeColor="accent3" w:themeShade="BF"/>
          <w:sz w:val="22"/>
          <w:szCs w:val="22"/>
          <w:lang w:val="en-GB"/>
        </w:rPr>
        <w:t xml:space="preserve">is greatly amplified and therefore he should </w:t>
      </w:r>
      <w:r w:rsidR="00537C8A">
        <w:rPr>
          <w:rFonts w:ascii="Arial" w:hAnsi="Arial" w:cs="Arial"/>
          <w:color w:val="7B7B7B" w:themeColor="accent3" w:themeShade="BF"/>
          <w:sz w:val="22"/>
          <w:szCs w:val="22"/>
          <w:lang w:val="en-GB"/>
        </w:rPr>
        <w:t xml:space="preserve">conduct </w:t>
      </w:r>
      <w:r w:rsidR="00630E44">
        <w:rPr>
          <w:rFonts w:ascii="Arial" w:hAnsi="Arial" w:cs="Arial"/>
          <w:color w:val="7B7B7B" w:themeColor="accent3" w:themeShade="BF"/>
          <w:sz w:val="22"/>
          <w:szCs w:val="22"/>
          <w:lang w:val="en-GB"/>
        </w:rPr>
        <w:t xml:space="preserve">every process with meticulous </w:t>
      </w:r>
      <w:r w:rsidR="00537C8A">
        <w:rPr>
          <w:rFonts w:ascii="Arial" w:hAnsi="Arial" w:cs="Arial"/>
          <w:color w:val="7B7B7B" w:themeColor="accent3" w:themeShade="BF"/>
          <w:sz w:val="22"/>
          <w:szCs w:val="22"/>
          <w:lang w:val="en-GB"/>
        </w:rPr>
        <w:t xml:space="preserve">planning </w:t>
      </w:r>
      <w:r w:rsidR="00630E44">
        <w:rPr>
          <w:rFonts w:ascii="Arial" w:hAnsi="Arial" w:cs="Arial"/>
          <w:color w:val="7B7B7B" w:themeColor="accent3" w:themeShade="BF"/>
          <w:sz w:val="22"/>
          <w:szCs w:val="22"/>
          <w:lang w:val="en-GB"/>
        </w:rPr>
        <w:t xml:space="preserve">and </w:t>
      </w:r>
      <w:r w:rsidR="00537C8A">
        <w:rPr>
          <w:rFonts w:ascii="Arial" w:hAnsi="Arial" w:cs="Arial"/>
          <w:color w:val="7B7B7B" w:themeColor="accent3" w:themeShade="BF"/>
          <w:sz w:val="22"/>
          <w:szCs w:val="22"/>
          <w:lang w:val="en-GB"/>
        </w:rPr>
        <w:t xml:space="preserve">should </w:t>
      </w:r>
      <w:r>
        <w:rPr>
          <w:rFonts w:ascii="Arial" w:hAnsi="Arial" w:cs="Arial"/>
          <w:color w:val="7B7B7B" w:themeColor="accent3" w:themeShade="BF"/>
          <w:sz w:val="22"/>
          <w:szCs w:val="22"/>
          <w:lang w:val="en-GB"/>
        </w:rPr>
        <w:t xml:space="preserve">educate himself </w:t>
      </w:r>
      <w:r w:rsidR="00630E44">
        <w:rPr>
          <w:rFonts w:ascii="Arial" w:hAnsi="Arial" w:cs="Arial"/>
          <w:color w:val="7B7B7B" w:themeColor="accent3" w:themeShade="BF"/>
          <w:sz w:val="22"/>
          <w:szCs w:val="22"/>
          <w:lang w:val="en-GB"/>
        </w:rPr>
        <w:t xml:space="preserve">to overcome deficiencies </w:t>
      </w:r>
      <w:r>
        <w:rPr>
          <w:rFonts w:ascii="Arial" w:hAnsi="Arial" w:cs="Arial"/>
          <w:color w:val="7B7B7B" w:themeColor="accent3" w:themeShade="BF"/>
          <w:sz w:val="22"/>
          <w:szCs w:val="22"/>
          <w:lang w:val="en-GB"/>
        </w:rPr>
        <w:t>in order to act in the best interest of the stakeholders.</w:t>
      </w:r>
    </w:p>
    <w:p w14:paraId="0F776C73" w14:textId="49B62E8D" w:rsidR="006652B7" w:rsidRDefault="00630E4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IP should endeavour </w:t>
      </w:r>
      <w:r w:rsidR="00A566F5">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 xml:space="preserve">to </w:t>
      </w:r>
      <w:r w:rsidR="00A566F5">
        <w:rPr>
          <w:rFonts w:ascii="Arial" w:hAnsi="Arial" w:cs="Arial"/>
          <w:color w:val="7B7B7B" w:themeColor="accent3" w:themeShade="BF"/>
          <w:sz w:val="22"/>
          <w:szCs w:val="22"/>
          <w:lang w:val="en-GB"/>
        </w:rPr>
        <w:t xml:space="preserve">undertake cases </w:t>
      </w:r>
      <w:r>
        <w:rPr>
          <w:rFonts w:ascii="Arial" w:hAnsi="Arial" w:cs="Arial"/>
          <w:color w:val="7B7B7B" w:themeColor="accent3" w:themeShade="BF"/>
          <w:sz w:val="22"/>
          <w:szCs w:val="22"/>
          <w:lang w:val="en-GB"/>
        </w:rPr>
        <w:t xml:space="preserve">where he </w:t>
      </w:r>
      <w:r w:rsidR="006652B7">
        <w:rPr>
          <w:rFonts w:ascii="Arial" w:hAnsi="Arial" w:cs="Arial"/>
          <w:color w:val="7B7B7B" w:themeColor="accent3" w:themeShade="BF"/>
          <w:sz w:val="22"/>
          <w:szCs w:val="22"/>
          <w:lang w:val="en-GB"/>
        </w:rPr>
        <w:t>unable to provide the level of attention</w:t>
      </w:r>
      <w:r>
        <w:rPr>
          <w:rFonts w:ascii="Arial" w:hAnsi="Arial" w:cs="Arial"/>
          <w:color w:val="7B7B7B" w:themeColor="accent3" w:themeShade="BF"/>
          <w:sz w:val="22"/>
          <w:szCs w:val="22"/>
          <w:lang w:val="en-GB"/>
        </w:rPr>
        <w:t xml:space="preserve"> required</w:t>
      </w:r>
      <w:r w:rsidR="00537C8A">
        <w:rPr>
          <w:rFonts w:ascii="Arial" w:hAnsi="Arial" w:cs="Arial"/>
          <w:color w:val="7B7B7B" w:themeColor="accent3" w:themeShade="BF"/>
          <w:sz w:val="22"/>
          <w:szCs w:val="22"/>
          <w:lang w:val="en-GB"/>
        </w:rPr>
        <w:t xml:space="preserve"> in the case due to overload</w:t>
      </w:r>
      <w:r>
        <w:rPr>
          <w:rFonts w:ascii="Arial" w:hAnsi="Arial" w:cs="Arial"/>
          <w:color w:val="7B7B7B" w:themeColor="accent3" w:themeShade="BF"/>
          <w:sz w:val="22"/>
          <w:szCs w:val="22"/>
          <w:lang w:val="en-GB"/>
        </w:rPr>
        <w:t>.</w:t>
      </w:r>
    </w:p>
    <w:p w14:paraId="48757071" w14:textId="3622D1A5" w:rsidR="00DB36B2" w:rsidRDefault="00BF738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DB36B2">
        <w:rPr>
          <w:rFonts w:ascii="Arial" w:hAnsi="Arial" w:cs="Arial"/>
          <w:color w:val="7B7B7B" w:themeColor="accent3" w:themeShade="BF"/>
          <w:sz w:val="22"/>
          <w:szCs w:val="22"/>
          <w:lang w:val="en-GB"/>
        </w:rPr>
        <w:t xml:space="preserve">are would also reflect in the IPs </w:t>
      </w:r>
      <w:r>
        <w:rPr>
          <w:rFonts w:ascii="Arial" w:hAnsi="Arial" w:cs="Arial"/>
          <w:color w:val="7B7B7B" w:themeColor="accent3" w:themeShade="BF"/>
          <w:sz w:val="22"/>
          <w:szCs w:val="22"/>
          <w:lang w:val="en-GB"/>
        </w:rPr>
        <w:t>actions to obtain adequate degree of understanding of the nature of company’s business and of the knowledge of the industry in which the company operates.</w:t>
      </w:r>
    </w:p>
    <w:p w14:paraId="70D165E1" w14:textId="77777777" w:rsidR="00BF7381" w:rsidRDefault="00BF7381" w:rsidP="002A37BB">
      <w:pPr>
        <w:jc w:val="both"/>
        <w:rPr>
          <w:rFonts w:ascii="Arial" w:hAnsi="Arial" w:cs="Arial"/>
          <w:color w:val="7B7B7B" w:themeColor="accent3" w:themeShade="BF"/>
          <w:sz w:val="22"/>
          <w:szCs w:val="22"/>
          <w:lang w:val="en-GB"/>
        </w:rPr>
      </w:pPr>
    </w:p>
    <w:p w14:paraId="5787DAEF" w14:textId="07783869" w:rsidR="006652B7" w:rsidRDefault="0030216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assess IP’s level of care, skill and diligence, one may apply the t</w:t>
      </w:r>
      <w:r w:rsidR="006652B7">
        <w:rPr>
          <w:rFonts w:ascii="Arial" w:hAnsi="Arial" w:cs="Arial"/>
          <w:color w:val="7B7B7B" w:themeColor="accent3" w:themeShade="BF"/>
          <w:sz w:val="22"/>
          <w:szCs w:val="22"/>
          <w:lang w:val="en-GB"/>
        </w:rPr>
        <w:t xml:space="preserve">wo-fold test </w:t>
      </w:r>
      <w:r>
        <w:rPr>
          <w:rFonts w:ascii="Arial" w:hAnsi="Arial" w:cs="Arial"/>
          <w:color w:val="7B7B7B" w:themeColor="accent3" w:themeShade="BF"/>
          <w:sz w:val="22"/>
          <w:szCs w:val="22"/>
          <w:lang w:val="en-GB"/>
        </w:rPr>
        <w:t xml:space="preserve">of </w:t>
      </w:r>
      <w:r w:rsidR="006652B7">
        <w:rPr>
          <w:rFonts w:ascii="Arial" w:hAnsi="Arial" w:cs="Arial"/>
          <w:color w:val="7B7B7B" w:themeColor="accent3" w:themeShade="BF"/>
          <w:sz w:val="22"/>
          <w:szCs w:val="22"/>
          <w:lang w:val="en-GB"/>
        </w:rPr>
        <w:t>objective &amp; subjective</w:t>
      </w:r>
      <w:r>
        <w:rPr>
          <w:rFonts w:ascii="Arial" w:hAnsi="Arial" w:cs="Arial"/>
          <w:color w:val="7B7B7B" w:themeColor="accent3" w:themeShade="BF"/>
          <w:sz w:val="22"/>
          <w:szCs w:val="22"/>
          <w:lang w:val="en-GB"/>
        </w:rPr>
        <w:t xml:space="preserve"> determination. Objective test determines what the reasonable person would </w:t>
      </w:r>
      <w:r>
        <w:rPr>
          <w:rFonts w:ascii="Arial" w:hAnsi="Arial" w:cs="Arial"/>
          <w:color w:val="7B7B7B" w:themeColor="accent3" w:themeShade="BF"/>
          <w:sz w:val="22"/>
          <w:szCs w:val="22"/>
          <w:lang w:val="en-GB"/>
        </w:rPr>
        <w:lastRenderedPageBreak/>
        <w:t>have done in the same situation and the subjective test takes in to account the general knowledge, skill and experience of the specific person.</w:t>
      </w:r>
    </w:p>
    <w:p w14:paraId="00386E06" w14:textId="7C1E4831" w:rsidR="00AF0CC1" w:rsidRDefault="000B5FA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w:t>
      </w:r>
      <w:r w:rsidR="00400F6F">
        <w:rPr>
          <w:rFonts w:ascii="Arial" w:hAnsi="Arial" w:cs="Arial"/>
          <w:color w:val="7B7B7B" w:themeColor="accent3" w:themeShade="BF"/>
          <w:sz w:val="22"/>
          <w:szCs w:val="22"/>
          <w:lang w:val="en-GB"/>
        </w:rPr>
        <w:t xml:space="preserve"> </w:t>
      </w:r>
      <w:proofErr w:type="spellStart"/>
      <w:r w:rsidR="00400F6F" w:rsidRPr="00400F6F">
        <w:rPr>
          <w:rFonts w:ascii="Arial" w:hAnsi="Arial" w:cs="Arial"/>
          <w:i/>
          <w:color w:val="7B7B7B" w:themeColor="accent3" w:themeShade="BF"/>
          <w:sz w:val="22"/>
          <w:szCs w:val="22"/>
          <w:lang w:val="en-GB"/>
        </w:rPr>
        <w:t>Charnely</w:t>
      </w:r>
      <w:proofErr w:type="spellEnd"/>
      <w:r w:rsidR="00400F6F" w:rsidRPr="00400F6F">
        <w:rPr>
          <w:rFonts w:ascii="Arial" w:hAnsi="Arial" w:cs="Arial"/>
          <w:i/>
          <w:color w:val="7B7B7B" w:themeColor="accent3" w:themeShade="BF"/>
          <w:sz w:val="22"/>
          <w:szCs w:val="22"/>
          <w:lang w:val="en-GB"/>
        </w:rPr>
        <w:t xml:space="preserve"> David</w:t>
      </w:r>
      <w:r w:rsidR="00400F6F">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t>
      </w:r>
      <w:r w:rsidR="00BF7381">
        <w:rPr>
          <w:rFonts w:ascii="Arial" w:hAnsi="Arial" w:cs="Arial"/>
          <w:color w:val="7B7B7B" w:themeColor="accent3" w:themeShade="BF"/>
          <w:sz w:val="22"/>
          <w:szCs w:val="22"/>
          <w:lang w:val="en-GB"/>
        </w:rPr>
        <w:t xml:space="preserve">the court </w:t>
      </w:r>
      <w:r>
        <w:rPr>
          <w:rFonts w:ascii="Arial" w:hAnsi="Arial" w:cs="Arial"/>
          <w:color w:val="7B7B7B" w:themeColor="accent3" w:themeShade="BF"/>
          <w:sz w:val="22"/>
          <w:szCs w:val="22"/>
          <w:lang w:val="en-GB"/>
        </w:rPr>
        <w:t>observed “An administrator must be a professional insolvency practitioner. A complaint that he has failed to take reasonable care in the sale of the company’s assets is, therefore, a complaint of professional negligence and in my judg</w:t>
      </w:r>
      <w:r w:rsidR="006744D9">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ment the established principles applicable to cases of professional negligence are equally applicable in such a case. It follows that the administrator is to be judged, not by the standards of the most meticulous and conscientious member of his profession but by those of an ordinary, skilled </w:t>
      </w:r>
      <w:r w:rsidR="00DB36B2">
        <w:rPr>
          <w:rFonts w:ascii="Arial" w:hAnsi="Arial" w:cs="Arial"/>
          <w:color w:val="7B7B7B" w:themeColor="accent3" w:themeShade="BF"/>
          <w:sz w:val="22"/>
          <w:szCs w:val="22"/>
          <w:lang w:val="en-GB"/>
        </w:rPr>
        <w:t>practitioner.”</w:t>
      </w:r>
    </w:p>
    <w:p w14:paraId="4024A332" w14:textId="137FA877" w:rsidR="00544127" w:rsidRPr="00BF7381" w:rsidRDefault="00DB36B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00AF0CC1">
        <w:rPr>
          <w:rFonts w:ascii="Arial" w:hAnsi="Arial" w:cs="Arial"/>
          <w:color w:val="7B7B7B" w:themeColor="accent3" w:themeShade="BF"/>
          <w:sz w:val="22"/>
          <w:szCs w:val="22"/>
          <w:lang w:val="en-GB"/>
        </w:rPr>
        <w:t>UNCITRAL Guide</w:t>
      </w:r>
      <w:r w:rsidR="00400F6F">
        <w:rPr>
          <w:rStyle w:val="FootnoteReference"/>
          <w:rFonts w:ascii="Arial" w:hAnsi="Arial" w:cs="Arial"/>
          <w:color w:val="7B7B7B" w:themeColor="accent3" w:themeShade="BF"/>
          <w:sz w:val="22"/>
          <w:szCs w:val="22"/>
          <w:lang w:val="en-GB"/>
        </w:rPr>
        <w:footnoteReference w:id="2"/>
      </w:r>
      <w:r w:rsidR="00AF0CC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states the standard to be no more stringent than would be expected to apply to the debtor in undertaking its normal course of business activities in a state of solvency. However it does suggest that in some States, the standard could higher as insolvency representative deals asse</w:t>
      </w:r>
      <w:r w:rsidR="00BF7381">
        <w:rPr>
          <w:rFonts w:ascii="Arial" w:hAnsi="Arial" w:cs="Arial"/>
          <w:color w:val="7B7B7B" w:themeColor="accent3" w:themeShade="BF"/>
          <w:sz w:val="22"/>
          <w:szCs w:val="22"/>
          <w:lang w:val="en-GB"/>
        </w:rPr>
        <w:t>ts belonging to another person.</w:t>
      </w:r>
      <w:r w:rsidR="00DF75F8" w:rsidRPr="002A37BB">
        <w:rPr>
          <w:rFonts w:ascii="Arial" w:hAnsi="Arial" w:cs="Arial"/>
          <w:color w:val="7B7B7B" w:themeColor="accent3" w:themeShade="BF"/>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 xml:space="preserve">ractitioners to </w:t>
      </w:r>
      <w:r w:rsidRPr="00A25F4A">
        <w:rPr>
          <w:rFonts w:ascii="Arial" w:hAnsi="Arial" w:cs="Arial"/>
          <w:sz w:val="22"/>
          <w:szCs w:val="22"/>
        </w:rPr>
        <w:t>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6F5FA94C" w14:textId="1229A1E2" w:rsidR="006A0473"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403B56">
        <w:rPr>
          <w:rFonts w:ascii="Arial" w:hAnsi="Arial" w:cs="Arial"/>
          <w:color w:val="7B7B7B" w:themeColor="accent3" w:themeShade="BF"/>
          <w:sz w:val="22"/>
          <w:szCs w:val="22"/>
          <w:lang w:val="en-GB"/>
        </w:rPr>
        <w:t>The IP may treat the costs paid to legal professionals either as disbursements or third-party costs</w:t>
      </w:r>
      <w:r w:rsidR="00B516B9">
        <w:rPr>
          <w:rFonts w:ascii="Arial" w:hAnsi="Arial" w:cs="Arial"/>
          <w:color w:val="7B7B7B" w:themeColor="accent3" w:themeShade="BF"/>
          <w:sz w:val="22"/>
          <w:szCs w:val="22"/>
          <w:lang w:val="en-GB"/>
        </w:rPr>
        <w:t xml:space="preserve"> as </w:t>
      </w:r>
      <w:r w:rsidR="00403B56">
        <w:rPr>
          <w:rFonts w:ascii="Arial" w:hAnsi="Arial" w:cs="Arial"/>
          <w:color w:val="7B7B7B" w:themeColor="accent3" w:themeShade="BF"/>
          <w:sz w:val="22"/>
          <w:szCs w:val="22"/>
          <w:lang w:val="en-GB"/>
        </w:rPr>
        <w:t xml:space="preserve">explained by </w:t>
      </w:r>
      <w:r w:rsidR="00400F6F">
        <w:rPr>
          <w:rFonts w:ascii="Arial" w:hAnsi="Arial" w:cs="Arial"/>
          <w:color w:val="7B7B7B" w:themeColor="accent3" w:themeShade="BF"/>
          <w:sz w:val="22"/>
          <w:szCs w:val="22"/>
          <w:lang w:val="en-GB"/>
        </w:rPr>
        <w:t xml:space="preserve">Singapore High Court </w:t>
      </w:r>
      <w:r w:rsidR="00403B56">
        <w:rPr>
          <w:rFonts w:ascii="Arial" w:hAnsi="Arial" w:cs="Arial"/>
          <w:color w:val="7B7B7B" w:themeColor="accent3" w:themeShade="BF"/>
          <w:sz w:val="22"/>
          <w:szCs w:val="22"/>
          <w:lang w:val="en-GB"/>
        </w:rPr>
        <w:t xml:space="preserve">in case of </w:t>
      </w:r>
      <w:r w:rsidR="00403B56" w:rsidRPr="00B516B9">
        <w:rPr>
          <w:rFonts w:ascii="Arial" w:hAnsi="Arial" w:cs="Arial"/>
          <w:i/>
          <w:color w:val="7B7B7B" w:themeColor="accent3" w:themeShade="BF"/>
          <w:sz w:val="22"/>
          <w:szCs w:val="22"/>
          <w:lang w:val="en-GB"/>
        </w:rPr>
        <w:t>Kao</w:t>
      </w:r>
      <w:r w:rsidR="00400F6F">
        <w:rPr>
          <w:rStyle w:val="FootnoteReference"/>
          <w:rFonts w:ascii="Arial" w:hAnsi="Arial" w:cs="Arial"/>
          <w:i/>
          <w:color w:val="7B7B7B" w:themeColor="accent3" w:themeShade="BF"/>
          <w:sz w:val="22"/>
          <w:szCs w:val="22"/>
          <w:lang w:val="en-GB"/>
        </w:rPr>
        <w:footnoteReference w:id="3"/>
      </w:r>
      <w:r w:rsidR="00B516B9">
        <w:rPr>
          <w:rFonts w:ascii="Arial" w:hAnsi="Arial" w:cs="Arial"/>
          <w:color w:val="7B7B7B" w:themeColor="accent3" w:themeShade="BF"/>
          <w:sz w:val="22"/>
          <w:szCs w:val="22"/>
          <w:lang w:val="en-GB"/>
        </w:rPr>
        <w:t>.</w:t>
      </w:r>
      <w:r w:rsidR="00403B56">
        <w:rPr>
          <w:rFonts w:ascii="Arial" w:hAnsi="Arial" w:cs="Arial"/>
          <w:color w:val="7B7B7B" w:themeColor="accent3" w:themeShade="BF"/>
          <w:sz w:val="22"/>
          <w:szCs w:val="22"/>
          <w:lang w:val="en-GB"/>
        </w:rPr>
        <w:t xml:space="preserve"> </w:t>
      </w:r>
      <w:r w:rsidR="00B516B9">
        <w:rPr>
          <w:rFonts w:ascii="Arial" w:hAnsi="Arial" w:cs="Arial"/>
          <w:color w:val="7B7B7B" w:themeColor="accent3" w:themeShade="BF"/>
          <w:sz w:val="22"/>
          <w:szCs w:val="22"/>
          <w:lang w:val="en-GB"/>
        </w:rPr>
        <w:t>When costs were claimed as disbursements, the IP is responsible to ensure the reasonableness of the bill and what is appropriate given the circumstances.</w:t>
      </w:r>
      <w:r w:rsidR="006A0473">
        <w:rPr>
          <w:rFonts w:ascii="Arial" w:hAnsi="Arial" w:cs="Arial"/>
          <w:color w:val="7B7B7B" w:themeColor="accent3" w:themeShade="BF"/>
          <w:sz w:val="22"/>
          <w:szCs w:val="22"/>
          <w:lang w:val="en-GB"/>
        </w:rPr>
        <w:t xml:space="preserve"> The court noted that the IP was duty-bound to act with care and ensure that there was no unnecessary work performed and the work was not duplicative.</w:t>
      </w:r>
    </w:p>
    <w:p w14:paraId="35D7DC25" w14:textId="77777777" w:rsidR="006A0473" w:rsidRDefault="006A0473" w:rsidP="002A37BB">
      <w:pPr>
        <w:jc w:val="both"/>
        <w:rPr>
          <w:rFonts w:ascii="Arial" w:hAnsi="Arial" w:cs="Arial"/>
          <w:color w:val="7B7B7B" w:themeColor="accent3" w:themeShade="BF"/>
          <w:sz w:val="22"/>
          <w:szCs w:val="22"/>
          <w:lang w:val="en-GB"/>
        </w:rPr>
      </w:pPr>
    </w:p>
    <w:p w14:paraId="62341E76" w14:textId="77777777" w:rsidR="006A0473" w:rsidRDefault="00B516B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another case, </w:t>
      </w:r>
      <w:r w:rsidR="006744D9" w:rsidRPr="006744D9">
        <w:rPr>
          <w:rFonts w:ascii="Arial" w:hAnsi="Arial" w:cs="Arial"/>
          <w:i/>
          <w:color w:val="7B7B7B" w:themeColor="accent3" w:themeShade="BF"/>
          <w:sz w:val="22"/>
          <w:szCs w:val="22"/>
          <w:lang w:val="en-GB"/>
        </w:rPr>
        <w:t xml:space="preserve">Re </w:t>
      </w:r>
      <w:proofErr w:type="spellStart"/>
      <w:r w:rsidR="006744D9" w:rsidRPr="006744D9">
        <w:rPr>
          <w:rFonts w:ascii="Arial" w:hAnsi="Arial" w:cs="Arial"/>
          <w:i/>
          <w:color w:val="7B7B7B" w:themeColor="accent3" w:themeShade="BF"/>
          <w:sz w:val="22"/>
          <w:szCs w:val="22"/>
          <w:lang w:val="en-GB"/>
        </w:rPr>
        <w:t>Korda</w:t>
      </w:r>
      <w:proofErr w:type="spellEnd"/>
      <w:r w:rsidR="00400F6F">
        <w:rPr>
          <w:rStyle w:val="FootnoteReference"/>
          <w:rFonts w:ascii="Arial" w:hAnsi="Arial" w:cs="Arial"/>
          <w:i/>
          <w:color w:val="7B7B7B" w:themeColor="accent3" w:themeShade="BF"/>
          <w:sz w:val="22"/>
          <w:szCs w:val="22"/>
          <w:lang w:val="en-GB"/>
        </w:rPr>
        <w:footnoteReference w:id="4"/>
      </w:r>
      <w:r w:rsidR="006744D9">
        <w:rPr>
          <w:rFonts w:ascii="Arial" w:hAnsi="Arial" w:cs="Arial"/>
          <w:color w:val="7B7B7B" w:themeColor="accent3" w:themeShade="BF"/>
          <w:sz w:val="22"/>
          <w:szCs w:val="22"/>
          <w:lang w:val="en-GB"/>
        </w:rPr>
        <w:t>, the judge observed that the IP should exercise his commercial judgement in appointing legal professionals by negotiating for best prices and monitoring the fees. Personal relationships should not obscure the professional duty.</w:t>
      </w:r>
    </w:p>
    <w:p w14:paraId="7632F3E5" w14:textId="77777777" w:rsidR="006A0473" w:rsidRDefault="006A0473" w:rsidP="002A37BB">
      <w:pPr>
        <w:jc w:val="both"/>
        <w:rPr>
          <w:rFonts w:ascii="Arial" w:hAnsi="Arial" w:cs="Arial"/>
          <w:color w:val="7B7B7B" w:themeColor="accent3" w:themeShade="BF"/>
          <w:sz w:val="22"/>
          <w:szCs w:val="22"/>
          <w:lang w:val="en-GB"/>
        </w:rPr>
      </w:pPr>
    </w:p>
    <w:p w14:paraId="4DE65808" w14:textId="69CC30EF" w:rsidR="00702740" w:rsidRDefault="006A047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400F6F">
        <w:rPr>
          <w:rFonts w:ascii="Arial" w:hAnsi="Arial" w:cs="Arial"/>
          <w:color w:val="7B7B7B" w:themeColor="accent3" w:themeShade="BF"/>
          <w:sz w:val="22"/>
          <w:szCs w:val="22"/>
          <w:lang w:val="en-GB"/>
        </w:rPr>
        <w:t xml:space="preserve">f the costs were directly billed to the company as third-party costs, the IP </w:t>
      </w:r>
      <w:r>
        <w:rPr>
          <w:rFonts w:ascii="Arial" w:hAnsi="Arial" w:cs="Arial"/>
          <w:color w:val="7B7B7B" w:themeColor="accent3" w:themeShade="BF"/>
          <w:sz w:val="22"/>
          <w:szCs w:val="22"/>
          <w:lang w:val="en-GB"/>
        </w:rPr>
        <w:t xml:space="preserve">should make sure </w:t>
      </w:r>
      <w:r w:rsidR="00400F6F">
        <w:rPr>
          <w:rFonts w:ascii="Arial" w:hAnsi="Arial" w:cs="Arial"/>
          <w:color w:val="7B7B7B" w:themeColor="accent3" w:themeShade="BF"/>
          <w:sz w:val="22"/>
          <w:szCs w:val="22"/>
          <w:lang w:val="en-GB"/>
        </w:rPr>
        <w:t>to monitor the fe</w:t>
      </w:r>
      <w:r>
        <w:rPr>
          <w:rFonts w:ascii="Arial" w:hAnsi="Arial" w:cs="Arial"/>
          <w:color w:val="7B7B7B" w:themeColor="accent3" w:themeShade="BF"/>
          <w:sz w:val="22"/>
          <w:szCs w:val="22"/>
          <w:lang w:val="en-GB"/>
        </w:rPr>
        <w:t>e</w:t>
      </w:r>
      <w:r w:rsidR="00400F6F">
        <w:rPr>
          <w:rFonts w:ascii="Arial" w:hAnsi="Arial" w:cs="Arial"/>
          <w:color w:val="7B7B7B" w:themeColor="accent3" w:themeShade="BF"/>
          <w:sz w:val="22"/>
          <w:szCs w:val="22"/>
          <w:lang w:val="en-GB"/>
        </w:rPr>
        <w:t>s and make scrutiny of the bills.</w:t>
      </w:r>
    </w:p>
    <w:p w14:paraId="64077A44" w14:textId="77777777" w:rsidR="00702740" w:rsidRDefault="00702740" w:rsidP="002A37BB">
      <w:pPr>
        <w:jc w:val="both"/>
        <w:rPr>
          <w:rFonts w:ascii="Arial" w:hAnsi="Arial" w:cs="Arial"/>
          <w:color w:val="7B7B7B" w:themeColor="accent3" w:themeShade="BF"/>
          <w:sz w:val="22"/>
          <w:szCs w:val="22"/>
          <w:lang w:val="en-GB"/>
        </w:rPr>
      </w:pPr>
    </w:p>
    <w:p w14:paraId="7A209291" w14:textId="54846012" w:rsidR="00400F6F" w:rsidRDefault="0070274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typical issue with legal costs is the duplication of work performed and the IP require</w:t>
      </w:r>
      <w:r w:rsidR="00380ED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96519E">
        <w:rPr>
          <w:rFonts w:ascii="Arial" w:hAnsi="Arial" w:cs="Arial"/>
          <w:color w:val="7B7B7B" w:themeColor="accent3" w:themeShade="BF"/>
          <w:sz w:val="22"/>
          <w:szCs w:val="22"/>
          <w:lang w:val="en-GB"/>
        </w:rPr>
        <w:t>justifying</w:t>
      </w:r>
      <w:r>
        <w:rPr>
          <w:rFonts w:ascii="Arial" w:hAnsi="Arial" w:cs="Arial"/>
          <w:color w:val="7B7B7B" w:themeColor="accent3" w:themeShade="BF"/>
          <w:sz w:val="22"/>
          <w:szCs w:val="22"/>
          <w:lang w:val="en-GB"/>
        </w:rPr>
        <w:t xml:space="preserve"> the claim of work performed especially if there were other professionals instructed on the same matter. The issue was highlighted in the case of </w:t>
      </w:r>
      <w:proofErr w:type="spellStart"/>
      <w:r w:rsidRPr="0096519E">
        <w:rPr>
          <w:rFonts w:ascii="Arial" w:hAnsi="Arial" w:cs="Arial"/>
          <w:i/>
          <w:color w:val="7B7B7B" w:themeColor="accent3" w:themeShade="BF"/>
          <w:sz w:val="22"/>
          <w:szCs w:val="22"/>
          <w:lang w:val="en-GB"/>
        </w:rPr>
        <w:t>Dovechem</w:t>
      </w:r>
      <w:proofErr w:type="spellEnd"/>
      <w:r>
        <w:rPr>
          <w:rStyle w:val="FootnoteReference"/>
          <w:rFonts w:ascii="Arial" w:hAnsi="Arial" w:cs="Arial"/>
          <w:color w:val="7B7B7B" w:themeColor="accent3" w:themeShade="BF"/>
          <w:sz w:val="22"/>
          <w:szCs w:val="22"/>
          <w:lang w:val="en-GB"/>
        </w:rPr>
        <w:footnoteReference w:id="5"/>
      </w:r>
      <w:r w:rsidR="0096519E">
        <w:rPr>
          <w:rFonts w:ascii="Arial" w:hAnsi="Arial" w:cs="Arial"/>
          <w:color w:val="7B7B7B" w:themeColor="accent3" w:themeShade="BF"/>
          <w:sz w:val="22"/>
          <w:szCs w:val="22"/>
          <w:lang w:val="en-GB"/>
        </w:rPr>
        <w:t xml:space="preserve"> where the liquidators had charged four times more than the solicitors that were instructed to institute action on behalf of the company. The liquidators in this case were able to prove that work done by them was very different from that of the solicitors.</w:t>
      </w:r>
    </w:p>
    <w:p w14:paraId="1DB3405A" w14:textId="77777777" w:rsidR="00EF24D4" w:rsidRDefault="00EF24D4" w:rsidP="002A37BB">
      <w:pPr>
        <w:jc w:val="both"/>
        <w:rPr>
          <w:rFonts w:ascii="Arial" w:hAnsi="Arial" w:cs="Arial"/>
          <w:color w:val="7B7B7B" w:themeColor="accent3" w:themeShade="BF"/>
          <w:sz w:val="22"/>
          <w:szCs w:val="22"/>
          <w:lang w:val="en-GB"/>
        </w:rPr>
      </w:pPr>
    </w:p>
    <w:p w14:paraId="187436BE" w14:textId="77B43BC0" w:rsidR="00FA035C" w:rsidRDefault="00EF24D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Appointing a legal professional at times may be a </w:t>
      </w:r>
      <w:r w:rsidR="00403B56">
        <w:rPr>
          <w:rFonts w:ascii="Arial" w:hAnsi="Arial" w:cs="Arial"/>
          <w:color w:val="7B7B7B" w:themeColor="accent3" w:themeShade="BF"/>
          <w:sz w:val="22"/>
          <w:szCs w:val="22"/>
          <w:lang w:val="en-GB"/>
        </w:rPr>
        <w:t xml:space="preserve">contentious as any payment made to </w:t>
      </w:r>
      <w:r>
        <w:rPr>
          <w:rFonts w:ascii="Arial" w:hAnsi="Arial" w:cs="Arial"/>
          <w:color w:val="7B7B7B" w:themeColor="accent3" w:themeShade="BF"/>
          <w:sz w:val="22"/>
          <w:szCs w:val="22"/>
          <w:lang w:val="en-GB"/>
        </w:rPr>
        <w:t>professionals is questioned by the stakeholders. However</w:t>
      </w:r>
      <w:r w:rsidR="00380ED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380ED1">
        <w:rPr>
          <w:rFonts w:ascii="Arial" w:hAnsi="Arial" w:cs="Arial"/>
          <w:color w:val="7B7B7B" w:themeColor="accent3" w:themeShade="BF"/>
          <w:sz w:val="22"/>
          <w:szCs w:val="22"/>
          <w:lang w:val="en-GB"/>
        </w:rPr>
        <w:t xml:space="preserve">it is a necessity since </w:t>
      </w:r>
      <w:r>
        <w:rPr>
          <w:rFonts w:ascii="Arial" w:hAnsi="Arial" w:cs="Arial"/>
          <w:color w:val="7B7B7B" w:themeColor="accent3" w:themeShade="BF"/>
          <w:sz w:val="22"/>
          <w:szCs w:val="22"/>
          <w:lang w:val="en-GB"/>
        </w:rPr>
        <w:t xml:space="preserve">IPs in certain jurisdictions might not be trained in law or </w:t>
      </w:r>
      <w:proofErr w:type="gramStart"/>
      <w:r>
        <w:rPr>
          <w:rFonts w:ascii="Arial" w:hAnsi="Arial" w:cs="Arial"/>
          <w:color w:val="7B7B7B" w:themeColor="accent3" w:themeShade="BF"/>
          <w:sz w:val="22"/>
          <w:szCs w:val="22"/>
          <w:lang w:val="en-GB"/>
        </w:rPr>
        <w:t>have</w:t>
      </w:r>
      <w:proofErr w:type="gramEnd"/>
      <w:r>
        <w:rPr>
          <w:rFonts w:ascii="Arial" w:hAnsi="Arial" w:cs="Arial"/>
          <w:color w:val="7B7B7B" w:themeColor="accent3" w:themeShade="BF"/>
          <w:sz w:val="22"/>
          <w:szCs w:val="22"/>
          <w:lang w:val="en-GB"/>
        </w:rPr>
        <w:t xml:space="preserve"> requisite legal knowledge. In such a situation having proper guidance to make such appointments is </w:t>
      </w:r>
      <w:r w:rsidR="00FA035C">
        <w:rPr>
          <w:rFonts w:ascii="Arial" w:hAnsi="Arial" w:cs="Arial"/>
          <w:color w:val="7B7B7B" w:themeColor="accent3" w:themeShade="BF"/>
          <w:sz w:val="22"/>
          <w:szCs w:val="22"/>
          <w:lang w:val="en-GB"/>
        </w:rPr>
        <w:t>addressed by ICAEW</w:t>
      </w:r>
      <w:r w:rsidR="00FA035C">
        <w:rPr>
          <w:rStyle w:val="FootnoteReference"/>
          <w:rFonts w:ascii="Arial" w:hAnsi="Arial" w:cs="Arial"/>
          <w:color w:val="7B7B7B" w:themeColor="accent3" w:themeShade="BF"/>
          <w:sz w:val="22"/>
          <w:szCs w:val="22"/>
          <w:lang w:val="en-GB"/>
        </w:rPr>
        <w:footnoteReference w:id="6"/>
      </w:r>
      <w:r w:rsidR="00FA035C">
        <w:rPr>
          <w:rFonts w:ascii="Arial" w:hAnsi="Arial" w:cs="Arial"/>
          <w:color w:val="7B7B7B" w:themeColor="accent3" w:themeShade="BF"/>
          <w:sz w:val="22"/>
          <w:szCs w:val="22"/>
          <w:lang w:val="en-GB"/>
        </w:rPr>
        <w:t xml:space="preserve">. The </w:t>
      </w:r>
      <w:r w:rsidR="009C2C80">
        <w:rPr>
          <w:rFonts w:ascii="Arial" w:hAnsi="Arial" w:cs="Arial"/>
          <w:color w:val="7B7B7B" w:themeColor="accent3" w:themeShade="BF"/>
          <w:sz w:val="22"/>
          <w:szCs w:val="22"/>
          <w:lang w:val="en-GB"/>
        </w:rPr>
        <w:t xml:space="preserve">ICAEW </w:t>
      </w:r>
      <w:r w:rsidR="00FA035C">
        <w:rPr>
          <w:rFonts w:ascii="Arial" w:hAnsi="Arial" w:cs="Arial"/>
          <w:color w:val="7B7B7B" w:themeColor="accent3" w:themeShade="BF"/>
          <w:sz w:val="22"/>
          <w:szCs w:val="22"/>
          <w:lang w:val="en-GB"/>
        </w:rPr>
        <w:t>requires an IP to</w:t>
      </w:r>
    </w:p>
    <w:p w14:paraId="27A89614" w14:textId="3C00D208" w:rsidR="00FA035C" w:rsidRPr="00FA035C" w:rsidRDefault="00FA035C" w:rsidP="00FA035C">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E</w:t>
      </w:r>
      <w:r w:rsidRPr="00FA035C">
        <w:rPr>
          <w:rFonts w:ascii="Arial" w:hAnsi="Arial" w:cs="Arial"/>
          <w:color w:val="7B7B7B" w:themeColor="accent3" w:themeShade="BF"/>
          <w:sz w:val="22"/>
          <w:szCs w:val="22"/>
          <w:lang w:val="en-GB"/>
        </w:rPr>
        <w:t>valuate the need for appointing a third party for advice</w:t>
      </w:r>
      <w:r>
        <w:rPr>
          <w:rFonts w:ascii="Arial" w:hAnsi="Arial" w:cs="Arial"/>
          <w:color w:val="7B7B7B" w:themeColor="accent3" w:themeShade="BF"/>
          <w:sz w:val="22"/>
          <w:szCs w:val="22"/>
          <w:lang w:val="en-GB"/>
        </w:rPr>
        <w:t xml:space="preserve"> or work;</w:t>
      </w:r>
    </w:p>
    <w:p w14:paraId="4B3ED9D9" w14:textId="023927A0" w:rsidR="00FA035C" w:rsidRPr="00FA035C" w:rsidRDefault="00FA035C" w:rsidP="00FA035C">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Document reasons for choosing a particular </w:t>
      </w:r>
      <w:r w:rsidR="009C2C80">
        <w:rPr>
          <w:rFonts w:ascii="Arial" w:hAnsi="Arial" w:cs="Arial"/>
          <w:color w:val="7B7B7B" w:themeColor="accent3" w:themeShade="BF"/>
          <w:sz w:val="22"/>
          <w:szCs w:val="22"/>
          <w:lang w:val="en-GB"/>
        </w:rPr>
        <w:t>service provider</w:t>
      </w:r>
      <w:r>
        <w:rPr>
          <w:rFonts w:ascii="Arial" w:hAnsi="Arial" w:cs="Arial"/>
          <w:color w:val="7B7B7B" w:themeColor="accent3" w:themeShade="BF"/>
          <w:sz w:val="22"/>
          <w:szCs w:val="22"/>
          <w:lang w:val="en-GB"/>
        </w:rPr>
        <w:t>;</w:t>
      </w:r>
    </w:p>
    <w:p w14:paraId="72511362" w14:textId="74FA24A8" w:rsidR="009C2C80" w:rsidRPr="009C2C80" w:rsidRDefault="009C2C80" w:rsidP="00FA035C">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Make full disclosure of any relationship with the service provider;</w:t>
      </w:r>
    </w:p>
    <w:p w14:paraId="5961D47A" w14:textId="02C7B61E" w:rsidR="009C2C80" w:rsidRPr="009C2C80" w:rsidRDefault="009C2C80" w:rsidP="00FA035C">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Establish the service provider is providing the best value and service by considering;</w:t>
      </w:r>
    </w:p>
    <w:p w14:paraId="12E44E5D" w14:textId="68A19CA8" w:rsidR="009C2C80" w:rsidRPr="009C2C80" w:rsidRDefault="009C2C80" w:rsidP="009C2C80">
      <w:pPr>
        <w:pStyle w:val="ListParagraph"/>
        <w:numPr>
          <w:ilvl w:val="1"/>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cost of service, the expertise and experience of the service provider;</w:t>
      </w:r>
    </w:p>
    <w:p w14:paraId="0059A826" w14:textId="23D1AA61" w:rsidR="009C2C80" w:rsidRPr="009C2C80" w:rsidRDefault="009C2C80" w:rsidP="009C2C80">
      <w:pPr>
        <w:pStyle w:val="ListParagraph"/>
        <w:numPr>
          <w:ilvl w:val="1"/>
          <w:numId w:val="21"/>
        </w:numPr>
        <w:jc w:val="both"/>
        <w:rPr>
          <w:rFonts w:ascii="Arial" w:hAnsi="Arial" w:cs="Arial"/>
          <w:sz w:val="22"/>
          <w:szCs w:val="22"/>
          <w:lang w:val="en-GB"/>
        </w:rPr>
      </w:pPr>
      <w:r>
        <w:rPr>
          <w:rFonts w:ascii="Arial" w:hAnsi="Arial" w:cs="Arial"/>
          <w:color w:val="7B7B7B" w:themeColor="accent3" w:themeShade="BF"/>
          <w:sz w:val="22"/>
          <w:szCs w:val="22"/>
          <w:lang w:val="en-GB"/>
        </w:rPr>
        <w:t>Professional has appropriate regulatory authorisations; and</w:t>
      </w:r>
    </w:p>
    <w:p w14:paraId="7940D274" w14:textId="7DE56223" w:rsidR="00DF75F8" w:rsidRPr="00FA035C" w:rsidRDefault="009C2C80" w:rsidP="009C2C80">
      <w:pPr>
        <w:pStyle w:val="ListParagraph"/>
        <w:numPr>
          <w:ilvl w:val="1"/>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professional and ethical standards applicable to the service provider.</w:t>
      </w:r>
      <w:r w:rsidR="00DF75F8" w:rsidRPr="00FA035C">
        <w:rPr>
          <w:rFonts w:ascii="Arial" w:hAnsi="Arial" w:cs="Arial"/>
          <w:color w:val="7B7B7B" w:themeColor="accent3" w:themeShade="BF"/>
          <w:sz w:val="22"/>
          <w:szCs w:val="22"/>
          <w:lang w:val="en-GB"/>
        </w:rPr>
        <w:t>]</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Pr="00A25F4A"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w:t>
      </w:r>
      <w:r w:rsidRPr="00A25F4A">
        <w:rPr>
          <w:rFonts w:ascii="Arial" w:hAnsi="Arial" w:cs="Arial"/>
          <w:sz w:val="22"/>
          <w:szCs w:val="22"/>
          <w:lang w:val="en-GB"/>
        </w:rPr>
        <w:t xml:space="preserve">B </w:t>
      </w:r>
      <w:proofErr w:type="spellStart"/>
      <w:r w:rsidRPr="00A25F4A">
        <w:rPr>
          <w:rFonts w:ascii="Arial" w:hAnsi="Arial" w:cs="Arial"/>
          <w:sz w:val="22"/>
          <w:szCs w:val="22"/>
          <w:lang w:val="en-GB"/>
        </w:rPr>
        <w:t>Inlaw</w:t>
      </w:r>
      <w:proofErr w:type="spellEnd"/>
      <w:r w:rsidRPr="00A25F4A">
        <w:rPr>
          <w:rFonts w:ascii="Arial" w:hAnsi="Arial" w:cs="Arial"/>
          <w:sz w:val="22"/>
          <w:szCs w:val="22"/>
          <w:lang w:val="en-GB"/>
        </w:rPr>
        <w:t xml:space="preserve">, Dr I </w:t>
      </w:r>
      <w:proofErr w:type="spellStart"/>
      <w:r w:rsidRPr="00A25F4A">
        <w:rPr>
          <w:rFonts w:ascii="Arial" w:hAnsi="Arial" w:cs="Arial"/>
          <w:sz w:val="22"/>
          <w:szCs w:val="22"/>
          <w:lang w:val="en-GB"/>
        </w:rPr>
        <w:t>Dontcare</w:t>
      </w:r>
      <w:proofErr w:type="spellEnd"/>
      <w:r w:rsidRPr="00A25F4A">
        <w:rPr>
          <w:rFonts w:ascii="Arial" w:hAnsi="Arial" w:cs="Arial"/>
          <w:sz w:val="22"/>
          <w:szCs w:val="22"/>
          <w:lang w:val="en-GB"/>
        </w:rPr>
        <w:t xml:space="preserve"> and Mrs I Relevant are the directors of the company. The company has ten shareholders</w:t>
      </w:r>
      <w:r w:rsidR="004807F1" w:rsidRPr="00A25F4A">
        <w:rPr>
          <w:rFonts w:ascii="Arial" w:hAnsi="Arial" w:cs="Arial"/>
          <w:sz w:val="22"/>
          <w:szCs w:val="22"/>
          <w:lang w:val="en-GB"/>
        </w:rPr>
        <w:t>,</w:t>
      </w:r>
      <w:r w:rsidRPr="00A25F4A">
        <w:rPr>
          <w:rFonts w:ascii="Arial" w:hAnsi="Arial" w:cs="Arial"/>
          <w:sz w:val="22"/>
          <w:szCs w:val="22"/>
          <w:lang w:val="en-GB"/>
        </w:rPr>
        <w:t xml:space="preserve"> with Mr B </w:t>
      </w:r>
      <w:proofErr w:type="spellStart"/>
      <w:r w:rsidRPr="00A25F4A">
        <w:rPr>
          <w:rFonts w:ascii="Arial" w:hAnsi="Arial" w:cs="Arial"/>
          <w:sz w:val="22"/>
          <w:szCs w:val="22"/>
          <w:lang w:val="en-GB"/>
        </w:rPr>
        <w:t>Inlaw</w:t>
      </w:r>
      <w:proofErr w:type="spellEnd"/>
      <w:r w:rsidRPr="00A25F4A">
        <w:rPr>
          <w:rFonts w:ascii="Arial" w:hAnsi="Arial" w:cs="Arial"/>
          <w:sz w:val="22"/>
          <w:szCs w:val="22"/>
          <w:lang w:val="en-GB"/>
        </w:rPr>
        <w:t xml:space="preserve"> and Dr I </w:t>
      </w:r>
      <w:proofErr w:type="spellStart"/>
      <w:r w:rsidRPr="00A25F4A">
        <w:rPr>
          <w:rFonts w:ascii="Arial" w:hAnsi="Arial" w:cs="Arial"/>
          <w:sz w:val="22"/>
          <w:szCs w:val="22"/>
          <w:lang w:val="en-GB"/>
        </w:rPr>
        <w:t>Dontcare</w:t>
      </w:r>
      <w:proofErr w:type="spellEnd"/>
      <w:r w:rsidRPr="00A25F4A">
        <w:rPr>
          <w:rFonts w:ascii="Arial" w:hAnsi="Arial" w:cs="Arial"/>
          <w:sz w:val="22"/>
          <w:szCs w:val="22"/>
          <w:lang w:val="en-GB"/>
        </w:rPr>
        <w:t xml:space="preserve"> also holding shares in the company. </w:t>
      </w:r>
    </w:p>
    <w:p w14:paraId="12B4F8DA" w14:textId="77777777" w:rsidR="00132584" w:rsidRPr="00A25F4A" w:rsidRDefault="00132584" w:rsidP="00087F21">
      <w:pPr>
        <w:jc w:val="both"/>
        <w:rPr>
          <w:rFonts w:ascii="Arial" w:hAnsi="Arial" w:cs="Arial"/>
          <w:sz w:val="22"/>
          <w:szCs w:val="22"/>
          <w:lang w:val="en-GB"/>
        </w:rPr>
      </w:pPr>
    </w:p>
    <w:p w14:paraId="5FC122CD" w14:textId="33CA6F88" w:rsidR="00C10B1A" w:rsidRPr="00A25F4A" w:rsidRDefault="00132584" w:rsidP="00087F21">
      <w:pPr>
        <w:jc w:val="both"/>
        <w:rPr>
          <w:rFonts w:ascii="Arial" w:hAnsi="Arial" w:cs="Arial"/>
          <w:sz w:val="22"/>
          <w:szCs w:val="22"/>
          <w:lang w:val="en-GB"/>
        </w:rPr>
      </w:pPr>
      <w:r w:rsidRPr="00A25F4A">
        <w:rPr>
          <w:rFonts w:ascii="Arial" w:hAnsi="Arial" w:cs="Arial"/>
          <w:sz w:val="22"/>
          <w:szCs w:val="22"/>
          <w:lang w:val="en-GB"/>
        </w:rPr>
        <w:t>The company traded profitably for the last 10 years but recently started to experience financial difficult</w:t>
      </w:r>
      <w:r w:rsidR="004807F1" w:rsidRPr="00A25F4A">
        <w:rPr>
          <w:rFonts w:ascii="Arial" w:hAnsi="Arial" w:cs="Arial"/>
          <w:sz w:val="22"/>
          <w:szCs w:val="22"/>
          <w:lang w:val="en-GB"/>
        </w:rPr>
        <w:t>ies</w:t>
      </w:r>
      <w:r w:rsidRPr="00A25F4A">
        <w:rPr>
          <w:rFonts w:ascii="Arial" w:hAnsi="Arial" w:cs="Arial"/>
          <w:sz w:val="22"/>
          <w:szCs w:val="22"/>
          <w:lang w:val="en-GB"/>
        </w:rPr>
        <w:t xml:space="preserve">. One of the main reasons for the </w:t>
      </w:r>
      <w:r w:rsidR="004F7AAE" w:rsidRPr="00A25F4A">
        <w:rPr>
          <w:rFonts w:ascii="Arial" w:hAnsi="Arial" w:cs="Arial"/>
          <w:sz w:val="22"/>
          <w:szCs w:val="22"/>
          <w:lang w:val="en-GB"/>
        </w:rPr>
        <w:t xml:space="preserve">financial </w:t>
      </w:r>
      <w:r w:rsidRPr="00A25F4A">
        <w:rPr>
          <w:rFonts w:ascii="Arial" w:hAnsi="Arial" w:cs="Arial"/>
          <w:sz w:val="22"/>
          <w:szCs w:val="22"/>
          <w:lang w:val="en-GB"/>
        </w:rPr>
        <w:t xml:space="preserve">decline is the fact that several of the company’s employees have instituted a class action claim against </w:t>
      </w:r>
      <w:proofErr w:type="spellStart"/>
      <w:r w:rsidRPr="00A25F4A">
        <w:rPr>
          <w:rFonts w:ascii="Arial" w:hAnsi="Arial" w:cs="Arial"/>
          <w:sz w:val="22"/>
          <w:szCs w:val="22"/>
          <w:lang w:val="en-GB"/>
        </w:rPr>
        <w:t>WeBuild</w:t>
      </w:r>
      <w:proofErr w:type="spellEnd"/>
      <w:r w:rsidRPr="00A25F4A">
        <w:rPr>
          <w:rFonts w:ascii="Arial" w:hAnsi="Arial" w:cs="Arial"/>
          <w:sz w:val="22"/>
          <w:szCs w:val="22"/>
          <w:lang w:val="en-GB"/>
        </w:rPr>
        <w:t xml:space="preserve"> for workplace</w:t>
      </w:r>
      <w:r w:rsidR="004F7AAE" w:rsidRPr="00A25F4A">
        <w:rPr>
          <w:rFonts w:ascii="Arial" w:hAnsi="Arial" w:cs="Arial"/>
          <w:sz w:val="22"/>
          <w:szCs w:val="22"/>
          <w:lang w:val="en-GB"/>
        </w:rPr>
        <w:t>-</w:t>
      </w:r>
      <w:r w:rsidRPr="00A25F4A">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sidRPr="00A25F4A">
        <w:rPr>
          <w:rFonts w:ascii="Arial" w:hAnsi="Arial" w:cs="Arial"/>
          <w:sz w:val="22"/>
          <w:szCs w:val="22"/>
          <w:lang w:val="en-GB"/>
        </w:rPr>
        <w:t>ing</w:t>
      </w:r>
      <w:r w:rsidRPr="00A25F4A">
        <w:rPr>
          <w:rFonts w:ascii="Arial" w:hAnsi="Arial" w:cs="Arial"/>
          <w:sz w:val="22"/>
          <w:szCs w:val="22"/>
          <w:lang w:val="en-GB"/>
        </w:rPr>
        <w:t xml:space="preserve"> to the machinery but chose not to take any action to remedy the situation. </w:t>
      </w:r>
      <w:proofErr w:type="gramStart"/>
      <w:r w:rsidRPr="00A25F4A">
        <w:rPr>
          <w:rFonts w:ascii="Arial" w:hAnsi="Arial" w:cs="Arial"/>
          <w:sz w:val="22"/>
          <w:szCs w:val="22"/>
          <w:lang w:val="en-GB"/>
        </w:rPr>
        <w:t>When the company’s financial position started to decline the directors continued to trade as if nothing was amiss and even made several large payments to themselves by way of performance bonuses.</w:t>
      </w:r>
      <w:proofErr w:type="gramEnd"/>
      <w:r w:rsidRPr="00A25F4A">
        <w:rPr>
          <w:rFonts w:ascii="Arial" w:hAnsi="Arial" w:cs="Arial"/>
          <w:sz w:val="22"/>
          <w:szCs w:val="22"/>
          <w:lang w:val="en-GB"/>
        </w:rPr>
        <w:t xml:space="preserve"> When they received a letter of demand from the company’s major secured creditor, ABC Bank, the directors decided to call a shareholders’ meeting to discuss the company’s options. </w:t>
      </w:r>
    </w:p>
    <w:p w14:paraId="4E7BF516" w14:textId="77777777" w:rsidR="00C10B1A" w:rsidRPr="00A25F4A" w:rsidRDefault="00C10B1A" w:rsidP="00087F21">
      <w:pPr>
        <w:jc w:val="both"/>
        <w:rPr>
          <w:rFonts w:ascii="Arial" w:hAnsi="Arial" w:cs="Arial"/>
          <w:sz w:val="22"/>
          <w:szCs w:val="22"/>
          <w:lang w:val="en-GB"/>
        </w:rPr>
      </w:pPr>
    </w:p>
    <w:p w14:paraId="57A9B3BE" w14:textId="36813022" w:rsidR="00C10B1A" w:rsidRPr="00A25F4A" w:rsidRDefault="00132584" w:rsidP="00087F21">
      <w:pPr>
        <w:jc w:val="both"/>
        <w:rPr>
          <w:rFonts w:ascii="Arial" w:hAnsi="Arial" w:cs="Arial"/>
          <w:sz w:val="22"/>
          <w:szCs w:val="22"/>
          <w:lang w:val="en-GB"/>
        </w:rPr>
      </w:pPr>
      <w:r w:rsidRPr="00A25F4A">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A25F4A">
        <w:rPr>
          <w:rFonts w:ascii="Arial" w:hAnsi="Arial" w:cs="Arial"/>
          <w:sz w:val="22"/>
          <w:szCs w:val="22"/>
          <w:lang w:val="en-GB"/>
        </w:rPr>
        <w:t>Inlaw’s</w:t>
      </w:r>
      <w:proofErr w:type="spellEnd"/>
      <w:r w:rsidRPr="00A25F4A">
        <w:rPr>
          <w:rFonts w:ascii="Arial" w:hAnsi="Arial" w:cs="Arial"/>
          <w:sz w:val="22"/>
          <w:szCs w:val="22"/>
          <w:lang w:val="en-GB"/>
        </w:rPr>
        <w:t xml:space="preserve"> brother</w:t>
      </w:r>
      <w:r w:rsidR="006164E5" w:rsidRPr="00A25F4A">
        <w:rPr>
          <w:rFonts w:ascii="Arial" w:hAnsi="Arial" w:cs="Arial"/>
          <w:sz w:val="22"/>
          <w:szCs w:val="22"/>
          <w:lang w:val="en-GB"/>
        </w:rPr>
        <w:t>-</w:t>
      </w:r>
      <w:r w:rsidRPr="00A25F4A">
        <w:rPr>
          <w:rFonts w:ascii="Arial" w:hAnsi="Arial" w:cs="Arial"/>
          <w:sz w:val="22"/>
          <w:szCs w:val="22"/>
          <w:lang w:val="en-GB"/>
        </w:rPr>
        <w:t>in</w:t>
      </w:r>
      <w:r w:rsidR="006164E5" w:rsidRPr="00A25F4A">
        <w:rPr>
          <w:rFonts w:ascii="Arial" w:hAnsi="Arial" w:cs="Arial"/>
          <w:sz w:val="22"/>
          <w:szCs w:val="22"/>
          <w:lang w:val="en-GB"/>
        </w:rPr>
        <w:t>-</w:t>
      </w:r>
      <w:r w:rsidRPr="00A25F4A">
        <w:rPr>
          <w:rFonts w:ascii="Arial" w:hAnsi="Arial" w:cs="Arial"/>
          <w:sz w:val="22"/>
          <w:szCs w:val="22"/>
          <w:lang w:val="en-GB"/>
        </w:rPr>
        <w:t>law and godfather to his daughter. During the meeting</w:t>
      </w:r>
      <w:r w:rsidR="006164E5" w:rsidRPr="00A25F4A">
        <w:rPr>
          <w:rFonts w:ascii="Arial" w:hAnsi="Arial" w:cs="Arial"/>
          <w:sz w:val="22"/>
          <w:szCs w:val="22"/>
          <w:lang w:val="en-GB"/>
        </w:rPr>
        <w:t>,</w:t>
      </w:r>
      <w:r w:rsidRPr="00A25F4A">
        <w:rPr>
          <w:rFonts w:ascii="Arial" w:hAnsi="Arial" w:cs="Arial"/>
          <w:sz w:val="22"/>
          <w:szCs w:val="22"/>
          <w:lang w:val="en-GB"/>
        </w:rPr>
        <w:t xml:space="preserve"> Mr Relation suggests that the company enter into a voluntary administration procedure. Mr B </w:t>
      </w:r>
      <w:proofErr w:type="spellStart"/>
      <w:r w:rsidRPr="00A25F4A">
        <w:rPr>
          <w:rFonts w:ascii="Arial" w:hAnsi="Arial" w:cs="Arial"/>
          <w:sz w:val="22"/>
          <w:szCs w:val="22"/>
          <w:lang w:val="en-GB"/>
        </w:rPr>
        <w:t>Inlaw</w:t>
      </w:r>
      <w:proofErr w:type="spellEnd"/>
      <w:r w:rsidRPr="00A25F4A">
        <w:rPr>
          <w:rFonts w:ascii="Arial" w:hAnsi="Arial" w:cs="Arial"/>
          <w:sz w:val="22"/>
          <w:szCs w:val="22"/>
          <w:lang w:val="en-GB"/>
        </w:rPr>
        <w:t xml:space="preserve"> suggests that the company appoi</w:t>
      </w:r>
      <w:r w:rsidR="004D2C62" w:rsidRPr="00A25F4A">
        <w:rPr>
          <w:rFonts w:ascii="Arial" w:hAnsi="Arial" w:cs="Arial"/>
          <w:sz w:val="22"/>
          <w:szCs w:val="22"/>
          <w:lang w:val="en-GB"/>
        </w:rPr>
        <w:t>nt Mr Relation as administrator</w:t>
      </w:r>
      <w:r w:rsidRPr="00A25F4A">
        <w:rPr>
          <w:rFonts w:ascii="Arial" w:hAnsi="Arial" w:cs="Arial"/>
          <w:sz w:val="22"/>
          <w:szCs w:val="22"/>
          <w:lang w:val="en-GB"/>
        </w:rPr>
        <w:t>. He accepts the appointment</w:t>
      </w:r>
      <w:r w:rsidR="000A46AA" w:rsidRPr="00A25F4A">
        <w:rPr>
          <w:rFonts w:ascii="Arial" w:hAnsi="Arial" w:cs="Arial"/>
          <w:sz w:val="22"/>
          <w:szCs w:val="22"/>
          <w:lang w:val="en-GB"/>
        </w:rPr>
        <w:t>,</w:t>
      </w:r>
      <w:r w:rsidRPr="00A25F4A">
        <w:rPr>
          <w:rFonts w:ascii="Arial" w:hAnsi="Arial" w:cs="Arial"/>
          <w:sz w:val="22"/>
          <w:szCs w:val="22"/>
          <w:lang w:val="en-GB"/>
        </w:rPr>
        <w:t xml:space="preserve"> </w:t>
      </w:r>
      <w:r w:rsidR="000A46AA" w:rsidRPr="00A25F4A">
        <w:rPr>
          <w:rFonts w:ascii="Arial" w:hAnsi="Arial" w:cs="Arial"/>
          <w:sz w:val="22"/>
          <w:szCs w:val="22"/>
          <w:lang w:val="en-GB"/>
        </w:rPr>
        <w:t>ensuring that he d</w:t>
      </w:r>
      <w:r w:rsidRPr="00A25F4A">
        <w:rPr>
          <w:rFonts w:ascii="Arial" w:hAnsi="Arial" w:cs="Arial"/>
          <w:sz w:val="22"/>
          <w:szCs w:val="22"/>
          <w:lang w:val="en-GB"/>
        </w:rPr>
        <w:t>isclose</w:t>
      </w:r>
      <w:r w:rsidR="000A46AA" w:rsidRPr="00A25F4A">
        <w:rPr>
          <w:rFonts w:ascii="Arial" w:hAnsi="Arial" w:cs="Arial"/>
          <w:sz w:val="22"/>
          <w:szCs w:val="22"/>
          <w:lang w:val="en-GB"/>
        </w:rPr>
        <w:t>s</w:t>
      </w:r>
      <w:r w:rsidRPr="00A25F4A">
        <w:rPr>
          <w:rFonts w:ascii="Arial" w:hAnsi="Arial" w:cs="Arial"/>
          <w:sz w:val="22"/>
          <w:szCs w:val="22"/>
          <w:lang w:val="en-GB"/>
        </w:rPr>
        <w:t xml:space="preserve"> his relationship with Mr B </w:t>
      </w:r>
      <w:proofErr w:type="spellStart"/>
      <w:r w:rsidRPr="00A25F4A">
        <w:rPr>
          <w:rFonts w:ascii="Arial" w:hAnsi="Arial" w:cs="Arial"/>
          <w:sz w:val="22"/>
          <w:szCs w:val="22"/>
          <w:lang w:val="en-GB"/>
        </w:rPr>
        <w:t>Inlaw</w:t>
      </w:r>
      <w:proofErr w:type="spellEnd"/>
      <w:r w:rsidRPr="00A25F4A">
        <w:rPr>
          <w:rFonts w:ascii="Arial" w:hAnsi="Arial" w:cs="Arial"/>
          <w:sz w:val="22"/>
          <w:szCs w:val="22"/>
          <w:lang w:val="en-GB"/>
        </w:rPr>
        <w:t xml:space="preserve"> and </w:t>
      </w:r>
      <w:r w:rsidR="00A37300" w:rsidRPr="00A25F4A">
        <w:rPr>
          <w:rFonts w:ascii="Arial" w:hAnsi="Arial" w:cs="Arial"/>
          <w:sz w:val="22"/>
          <w:szCs w:val="22"/>
          <w:lang w:val="en-GB"/>
        </w:rPr>
        <w:t>says that he will declare</w:t>
      </w:r>
      <w:r w:rsidRPr="00A25F4A">
        <w:rPr>
          <w:rFonts w:ascii="Arial" w:hAnsi="Arial" w:cs="Arial"/>
          <w:sz w:val="22"/>
          <w:szCs w:val="22"/>
          <w:lang w:val="en-GB"/>
        </w:rPr>
        <w:t xml:space="preserve"> that he believes that he will still be able to act with the required independence and impartiality. </w:t>
      </w:r>
    </w:p>
    <w:p w14:paraId="79986A92" w14:textId="77777777" w:rsidR="00C10B1A" w:rsidRPr="00A25F4A" w:rsidRDefault="00C10B1A" w:rsidP="00087F21">
      <w:pPr>
        <w:jc w:val="both"/>
        <w:rPr>
          <w:rFonts w:ascii="Arial" w:hAnsi="Arial" w:cs="Arial"/>
          <w:sz w:val="22"/>
          <w:szCs w:val="22"/>
          <w:lang w:val="en-GB"/>
        </w:rPr>
      </w:pPr>
    </w:p>
    <w:p w14:paraId="7516C386" w14:textId="4373ADB1" w:rsidR="00132584" w:rsidRPr="00A25F4A" w:rsidRDefault="00132584" w:rsidP="00087F21">
      <w:pPr>
        <w:jc w:val="both"/>
        <w:rPr>
          <w:rFonts w:ascii="Arial" w:hAnsi="Arial" w:cs="Arial"/>
          <w:sz w:val="22"/>
          <w:szCs w:val="22"/>
          <w:lang w:val="en-GB"/>
        </w:rPr>
      </w:pPr>
      <w:r w:rsidRPr="00A25F4A">
        <w:rPr>
          <w:rFonts w:ascii="Arial" w:hAnsi="Arial" w:cs="Arial"/>
          <w:sz w:val="22"/>
          <w:szCs w:val="22"/>
          <w:lang w:val="en-GB"/>
        </w:rPr>
        <w:t>After the meeting adjourn</w:t>
      </w:r>
      <w:r w:rsidR="000A46AA" w:rsidRPr="00A25F4A">
        <w:rPr>
          <w:rFonts w:ascii="Arial" w:hAnsi="Arial" w:cs="Arial"/>
          <w:sz w:val="22"/>
          <w:szCs w:val="22"/>
          <w:lang w:val="en-GB"/>
        </w:rPr>
        <w:t>s,</w:t>
      </w:r>
      <w:r w:rsidRPr="00A25F4A">
        <w:rPr>
          <w:rFonts w:ascii="Arial" w:hAnsi="Arial" w:cs="Arial"/>
          <w:sz w:val="22"/>
          <w:szCs w:val="22"/>
          <w:lang w:val="en-GB"/>
        </w:rPr>
        <w:t xml:space="preserve"> Mr B </w:t>
      </w:r>
      <w:proofErr w:type="spellStart"/>
      <w:r w:rsidRPr="00A25F4A">
        <w:rPr>
          <w:rFonts w:ascii="Arial" w:hAnsi="Arial" w:cs="Arial"/>
          <w:sz w:val="22"/>
          <w:szCs w:val="22"/>
          <w:lang w:val="en-GB"/>
        </w:rPr>
        <w:t>Inlaw</w:t>
      </w:r>
      <w:proofErr w:type="spellEnd"/>
      <w:r w:rsidRPr="00A25F4A">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A25F4A">
        <w:rPr>
          <w:rFonts w:ascii="Arial" w:hAnsi="Arial" w:cs="Arial"/>
          <w:sz w:val="22"/>
          <w:szCs w:val="22"/>
          <w:lang w:val="en-GB"/>
        </w:rPr>
        <w:t>cus will not be on them but on trying to rescue the company.</w:t>
      </w:r>
    </w:p>
    <w:p w14:paraId="79EE3315" w14:textId="0DA6CFD7" w:rsidR="004D2C62" w:rsidRPr="00A25F4A" w:rsidRDefault="004D2C62" w:rsidP="00087F21">
      <w:pPr>
        <w:jc w:val="both"/>
        <w:rPr>
          <w:rFonts w:ascii="Arial" w:hAnsi="Arial" w:cs="Arial"/>
          <w:sz w:val="22"/>
          <w:szCs w:val="22"/>
          <w:lang w:val="en-GB"/>
        </w:rPr>
      </w:pPr>
    </w:p>
    <w:p w14:paraId="538031E9" w14:textId="0E85B08C" w:rsidR="004D2C62" w:rsidRPr="00A25F4A" w:rsidRDefault="004D2C62" w:rsidP="00087F21">
      <w:pPr>
        <w:jc w:val="both"/>
        <w:rPr>
          <w:rFonts w:ascii="Arial" w:hAnsi="Arial" w:cs="Arial"/>
          <w:sz w:val="22"/>
          <w:szCs w:val="22"/>
          <w:lang w:val="en-GB"/>
        </w:rPr>
      </w:pPr>
      <w:r w:rsidRPr="00A25F4A">
        <w:rPr>
          <w:rFonts w:ascii="Arial" w:hAnsi="Arial" w:cs="Arial"/>
          <w:sz w:val="22"/>
          <w:szCs w:val="22"/>
          <w:lang w:val="en-GB"/>
        </w:rPr>
        <w:t xml:space="preserve">In the weeks </w:t>
      </w:r>
      <w:r w:rsidR="000A46AA" w:rsidRPr="00A25F4A">
        <w:rPr>
          <w:rFonts w:ascii="Arial" w:hAnsi="Arial" w:cs="Arial"/>
          <w:sz w:val="22"/>
          <w:szCs w:val="22"/>
          <w:lang w:val="en-GB"/>
        </w:rPr>
        <w:t>that</w:t>
      </w:r>
      <w:r w:rsidRPr="00A25F4A">
        <w:rPr>
          <w:rFonts w:ascii="Arial" w:hAnsi="Arial" w:cs="Arial"/>
          <w:sz w:val="22"/>
          <w:szCs w:val="22"/>
          <w:lang w:val="en-GB"/>
        </w:rPr>
        <w:t xml:space="preserve"> follow</w:t>
      </w:r>
      <w:r w:rsidR="004F50CD" w:rsidRPr="00A25F4A">
        <w:rPr>
          <w:rFonts w:ascii="Arial" w:hAnsi="Arial" w:cs="Arial"/>
          <w:sz w:val="22"/>
          <w:szCs w:val="22"/>
          <w:lang w:val="en-GB"/>
        </w:rPr>
        <w:t>,</w:t>
      </w:r>
      <w:r w:rsidRPr="00A25F4A">
        <w:rPr>
          <w:rFonts w:ascii="Arial" w:hAnsi="Arial" w:cs="Arial"/>
          <w:sz w:val="22"/>
          <w:szCs w:val="22"/>
          <w:lang w:val="en-GB"/>
        </w:rPr>
        <w:t xml:space="preserve"> Mr Relation conducts a superficial investigation into the affairs of the company and the circumstances leading to the financial difficult</w:t>
      </w:r>
      <w:r w:rsidR="004F7AAE" w:rsidRPr="00A25F4A">
        <w:rPr>
          <w:rFonts w:ascii="Arial" w:hAnsi="Arial" w:cs="Arial"/>
          <w:sz w:val="22"/>
          <w:szCs w:val="22"/>
          <w:lang w:val="en-GB"/>
        </w:rPr>
        <w:t>ies</w:t>
      </w:r>
      <w:r w:rsidRPr="00A25F4A">
        <w:rPr>
          <w:rFonts w:ascii="Arial" w:hAnsi="Arial" w:cs="Arial"/>
          <w:sz w:val="22"/>
          <w:szCs w:val="22"/>
          <w:lang w:val="en-GB"/>
        </w:rPr>
        <w:t xml:space="preserve"> of the company. He relies on </w:t>
      </w:r>
      <w:r w:rsidR="001E172D" w:rsidRPr="00A25F4A">
        <w:rPr>
          <w:rFonts w:ascii="Arial" w:hAnsi="Arial" w:cs="Arial"/>
          <w:sz w:val="22"/>
          <w:szCs w:val="22"/>
          <w:lang w:val="en-GB"/>
        </w:rPr>
        <w:t xml:space="preserve">detailed </w:t>
      </w:r>
      <w:r w:rsidRPr="00A25F4A">
        <w:rPr>
          <w:rFonts w:ascii="Arial" w:hAnsi="Arial" w:cs="Arial"/>
          <w:sz w:val="22"/>
          <w:szCs w:val="22"/>
          <w:lang w:val="en-GB"/>
        </w:rPr>
        <w:t xml:space="preserve">reports drafted by Mr B </w:t>
      </w:r>
      <w:proofErr w:type="spellStart"/>
      <w:r w:rsidRPr="00A25F4A">
        <w:rPr>
          <w:rFonts w:ascii="Arial" w:hAnsi="Arial" w:cs="Arial"/>
          <w:sz w:val="22"/>
          <w:szCs w:val="22"/>
          <w:lang w:val="en-GB"/>
        </w:rPr>
        <w:t>Inlaw</w:t>
      </w:r>
      <w:proofErr w:type="spellEnd"/>
      <w:r w:rsidRPr="00A25F4A">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Pr="00A25F4A"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sidRPr="00A25F4A">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A25F4A">
        <w:rPr>
          <w:rFonts w:ascii="Arial" w:hAnsi="Arial" w:cs="Arial"/>
          <w:sz w:val="22"/>
          <w:szCs w:val="22"/>
          <w:lang w:val="en-GB"/>
        </w:rPr>
        <w:t>Keeneye</w:t>
      </w:r>
      <w:proofErr w:type="spellEnd"/>
      <w:r w:rsidRPr="00A25F4A">
        <w:rPr>
          <w:rFonts w:ascii="Arial" w:hAnsi="Arial" w:cs="Arial"/>
          <w:sz w:val="22"/>
          <w:szCs w:val="22"/>
          <w:lang w:val="en-GB"/>
        </w:rPr>
        <w:t>, a lawyer attending the meeting on behalf of ABC B</w:t>
      </w:r>
      <w:r w:rsidR="001E172D" w:rsidRPr="00A25F4A">
        <w:rPr>
          <w:rFonts w:ascii="Arial" w:hAnsi="Arial" w:cs="Arial"/>
          <w:sz w:val="22"/>
          <w:szCs w:val="22"/>
          <w:lang w:val="en-GB"/>
        </w:rPr>
        <w:t>ank, the major secured creditor, recognises Mr Relation</w:t>
      </w:r>
      <w:r w:rsidR="00DC7F76" w:rsidRPr="00A25F4A">
        <w:rPr>
          <w:rFonts w:ascii="Arial" w:hAnsi="Arial" w:cs="Arial"/>
          <w:sz w:val="22"/>
          <w:szCs w:val="22"/>
          <w:lang w:val="en-GB"/>
        </w:rPr>
        <w:t xml:space="preserve"> from a television interview where Mr Relation expressed the opinion that banks should be more accommodating in restructuring proceedings and that he thinks </w:t>
      </w:r>
      <w:r w:rsidR="00DC7F76" w:rsidRPr="00A25F4A">
        <w:rPr>
          <w:rFonts w:ascii="Arial" w:hAnsi="Arial" w:cs="Arial"/>
          <w:sz w:val="22"/>
          <w:szCs w:val="22"/>
          <w:lang w:val="en-GB"/>
        </w:rPr>
        <w:lastRenderedPageBreak/>
        <w:t>that the interests of lower ranking creditors should sometimes outweigh “big money” (referring to financial institutions). She immediately feels uncomfortable with his appointment as administrator.</w:t>
      </w:r>
      <w:bookmarkStart w:id="0" w:name="_GoBack"/>
      <w:bookmarkEnd w:id="0"/>
      <w:r w:rsidR="00DC7F76">
        <w:rPr>
          <w:rFonts w:ascii="Arial" w:hAnsi="Arial" w:cs="Arial"/>
          <w:sz w:val="22"/>
          <w:szCs w:val="22"/>
          <w:lang w:val="en-GB"/>
        </w:rPr>
        <w:t xml:space="preserve">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1" w:name="_Hlk17745211"/>
    </w:p>
    <w:p w14:paraId="1531FFD1" w14:textId="53CC3B2C" w:rsidR="0063018D" w:rsidRDefault="002D3473" w:rsidP="00087F21">
      <w:pPr>
        <w:autoSpaceDE w:val="0"/>
        <w:autoSpaceDN w:val="0"/>
        <w:adjustRightInd w:val="0"/>
        <w:jc w:val="both"/>
        <w:rPr>
          <w:rFonts w:ascii="Arial" w:hAnsi="Arial" w:cs="Arial"/>
          <w:color w:val="808080" w:themeColor="background1" w:themeShade="80"/>
          <w:sz w:val="22"/>
          <w:szCs w:val="22"/>
          <w:lang w:val="en-GB"/>
        </w:rPr>
      </w:pPr>
      <w:r w:rsidRPr="004F7AAE">
        <w:rPr>
          <w:rFonts w:ascii="Arial" w:hAnsi="Arial" w:cs="Arial"/>
          <w:color w:val="808080" w:themeColor="background1" w:themeShade="80"/>
          <w:sz w:val="22"/>
          <w:szCs w:val="22"/>
          <w:lang w:val="en-GB"/>
        </w:rPr>
        <w:t>[</w:t>
      </w:r>
      <w:r w:rsidR="00C86A7E">
        <w:rPr>
          <w:rFonts w:ascii="Arial" w:hAnsi="Arial" w:cs="Arial"/>
          <w:color w:val="808080" w:themeColor="background1" w:themeShade="80"/>
          <w:sz w:val="22"/>
          <w:szCs w:val="22"/>
          <w:lang w:val="en-GB"/>
        </w:rPr>
        <w:t>In this case study “</w:t>
      </w:r>
      <w:r w:rsidR="00C86A7E" w:rsidRPr="00C86A7E">
        <w:rPr>
          <w:rFonts w:ascii="Arial" w:hAnsi="Arial" w:cs="Arial"/>
          <w:i/>
          <w:color w:val="808080" w:themeColor="background1" w:themeShade="80"/>
          <w:sz w:val="22"/>
          <w:szCs w:val="22"/>
          <w:lang w:val="en-GB"/>
        </w:rPr>
        <w:t>s</w:t>
      </w:r>
      <w:r w:rsidR="0063018D" w:rsidRPr="00C86A7E">
        <w:rPr>
          <w:rFonts w:ascii="Arial" w:hAnsi="Arial" w:cs="Arial"/>
          <w:i/>
          <w:color w:val="808080" w:themeColor="background1" w:themeShade="80"/>
          <w:sz w:val="22"/>
          <w:szCs w:val="22"/>
          <w:lang w:val="en-GB"/>
        </w:rPr>
        <w:t xml:space="preserve">ome of the shareholders recognised Mr Relation as Mr B </w:t>
      </w:r>
      <w:proofErr w:type="spellStart"/>
      <w:r w:rsidR="0063018D" w:rsidRPr="00C86A7E">
        <w:rPr>
          <w:rFonts w:ascii="Arial" w:hAnsi="Arial" w:cs="Arial"/>
          <w:i/>
          <w:color w:val="808080" w:themeColor="background1" w:themeShade="80"/>
          <w:sz w:val="22"/>
          <w:szCs w:val="22"/>
          <w:lang w:val="en-GB"/>
        </w:rPr>
        <w:t>Inlaw’s</w:t>
      </w:r>
      <w:proofErr w:type="spellEnd"/>
      <w:r w:rsidR="0063018D" w:rsidRPr="00C86A7E">
        <w:rPr>
          <w:rFonts w:ascii="Arial" w:hAnsi="Arial" w:cs="Arial"/>
          <w:i/>
          <w:color w:val="808080" w:themeColor="background1" w:themeShade="80"/>
          <w:sz w:val="22"/>
          <w:szCs w:val="22"/>
          <w:lang w:val="en-GB"/>
        </w:rPr>
        <w:t xml:space="preserve"> brother-in-law and godfather to his daughter</w:t>
      </w:r>
      <w:r w:rsidR="00C86A7E" w:rsidRPr="00C86A7E">
        <w:rPr>
          <w:rFonts w:ascii="Arial" w:hAnsi="Arial" w:cs="Arial"/>
          <w:i/>
          <w:color w:val="808080" w:themeColor="background1" w:themeShade="80"/>
          <w:sz w:val="22"/>
          <w:szCs w:val="22"/>
          <w:lang w:val="en-GB"/>
        </w:rPr>
        <w:t>…</w:t>
      </w:r>
      <w:r w:rsidR="0063018D" w:rsidRPr="00C86A7E">
        <w:rPr>
          <w:rFonts w:ascii="Arial" w:hAnsi="Arial" w:cs="Arial"/>
          <w:i/>
          <w:color w:val="808080" w:themeColor="background1" w:themeShade="80"/>
          <w:sz w:val="22"/>
          <w:szCs w:val="22"/>
          <w:lang w:val="en-GB"/>
        </w:rPr>
        <w:t xml:space="preserve"> Mr B </w:t>
      </w:r>
      <w:proofErr w:type="spellStart"/>
      <w:r w:rsidR="0063018D" w:rsidRPr="00C86A7E">
        <w:rPr>
          <w:rFonts w:ascii="Arial" w:hAnsi="Arial" w:cs="Arial"/>
          <w:i/>
          <w:color w:val="808080" w:themeColor="background1" w:themeShade="80"/>
          <w:sz w:val="22"/>
          <w:szCs w:val="22"/>
          <w:lang w:val="en-GB"/>
        </w:rPr>
        <w:t>Inlaw</w:t>
      </w:r>
      <w:proofErr w:type="spellEnd"/>
      <w:r w:rsidR="0063018D" w:rsidRPr="00C86A7E">
        <w:rPr>
          <w:rFonts w:ascii="Arial" w:hAnsi="Arial" w:cs="Arial"/>
          <w:i/>
          <w:color w:val="808080" w:themeColor="background1" w:themeShade="80"/>
          <w:sz w:val="22"/>
          <w:szCs w:val="22"/>
          <w:lang w:val="en-GB"/>
        </w:rPr>
        <w:t xml:space="preserve"> suggests that the company appoint Mr Relation as administrator. He accepts the appointment, ensuring that he discloses his relationship with Mr B </w:t>
      </w:r>
      <w:proofErr w:type="spellStart"/>
      <w:r w:rsidR="0063018D" w:rsidRPr="00C86A7E">
        <w:rPr>
          <w:rFonts w:ascii="Arial" w:hAnsi="Arial" w:cs="Arial"/>
          <w:i/>
          <w:color w:val="808080" w:themeColor="background1" w:themeShade="80"/>
          <w:sz w:val="22"/>
          <w:szCs w:val="22"/>
          <w:lang w:val="en-GB"/>
        </w:rPr>
        <w:t>Inlaw</w:t>
      </w:r>
      <w:proofErr w:type="spellEnd"/>
      <w:r w:rsidR="0063018D" w:rsidRPr="00C86A7E">
        <w:rPr>
          <w:rFonts w:ascii="Arial" w:hAnsi="Arial" w:cs="Arial"/>
          <w:i/>
          <w:color w:val="808080" w:themeColor="background1" w:themeShade="80"/>
          <w:sz w:val="22"/>
          <w:szCs w:val="22"/>
          <w:lang w:val="en-GB"/>
        </w:rPr>
        <w:t xml:space="preserve"> and says that he will declare that he believes that he will still be able to act with the required independence and impartiality.</w:t>
      </w:r>
      <w:r w:rsidR="00C86A7E" w:rsidRPr="00C86A7E">
        <w:rPr>
          <w:rFonts w:ascii="Arial" w:hAnsi="Arial" w:cs="Arial"/>
          <w:color w:val="808080" w:themeColor="background1" w:themeShade="80"/>
          <w:sz w:val="22"/>
          <w:szCs w:val="22"/>
          <w:lang w:val="en-GB"/>
        </w:rPr>
        <w:t>”</w:t>
      </w:r>
    </w:p>
    <w:p w14:paraId="513AD813" w14:textId="4E3A970B" w:rsidR="00D71711" w:rsidRDefault="005B4E79"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Personal relationships with stakeholders can result in a lack of </w:t>
      </w:r>
      <w:r w:rsidRPr="00C86A7E">
        <w:rPr>
          <w:rFonts w:ascii="Arial" w:hAnsi="Arial" w:cs="Arial"/>
          <w:b/>
          <w:color w:val="808080" w:themeColor="background1" w:themeShade="80"/>
          <w:sz w:val="22"/>
          <w:szCs w:val="22"/>
          <w:u w:val="single"/>
          <w:lang w:val="en-GB"/>
        </w:rPr>
        <w:t>independence</w:t>
      </w:r>
      <w:r>
        <w:rPr>
          <w:rFonts w:ascii="Arial" w:hAnsi="Arial" w:cs="Arial"/>
          <w:color w:val="808080" w:themeColor="background1" w:themeShade="80"/>
          <w:sz w:val="22"/>
          <w:szCs w:val="22"/>
          <w:lang w:val="en-GB"/>
        </w:rPr>
        <w:t xml:space="preserve"> due to the perception created thereby. </w:t>
      </w:r>
      <w:r w:rsidR="00C667C6">
        <w:rPr>
          <w:rFonts w:ascii="Arial" w:hAnsi="Arial" w:cs="Arial"/>
          <w:color w:val="808080" w:themeColor="background1" w:themeShade="80"/>
          <w:sz w:val="22"/>
          <w:szCs w:val="22"/>
          <w:lang w:val="en-GB"/>
        </w:rPr>
        <w:t xml:space="preserve">There are threats of self-interest and familiarity. </w:t>
      </w:r>
      <w:r w:rsidR="00524ACA">
        <w:rPr>
          <w:rFonts w:ascii="Arial" w:hAnsi="Arial" w:cs="Arial"/>
          <w:color w:val="808080" w:themeColor="background1" w:themeShade="80"/>
          <w:sz w:val="22"/>
          <w:szCs w:val="22"/>
          <w:lang w:val="en-GB"/>
        </w:rPr>
        <w:t>T</w:t>
      </w:r>
      <w:r w:rsidR="00C667C6">
        <w:rPr>
          <w:rFonts w:ascii="Arial" w:hAnsi="Arial" w:cs="Arial"/>
          <w:color w:val="808080" w:themeColor="background1" w:themeShade="80"/>
          <w:sz w:val="22"/>
          <w:szCs w:val="22"/>
          <w:lang w:val="en-GB"/>
        </w:rPr>
        <w:t>he administrator has prior to being appointed disclosed his relationship with the director stating a declaration of remaining independent and impartial</w:t>
      </w:r>
      <w:r w:rsidR="00524ACA">
        <w:rPr>
          <w:rFonts w:ascii="Arial" w:hAnsi="Arial" w:cs="Arial"/>
          <w:color w:val="808080" w:themeColor="background1" w:themeShade="80"/>
          <w:sz w:val="22"/>
          <w:szCs w:val="22"/>
          <w:lang w:val="en-GB"/>
        </w:rPr>
        <w:t>.</w:t>
      </w:r>
      <w:r w:rsidR="00C667C6">
        <w:rPr>
          <w:rFonts w:ascii="Arial" w:hAnsi="Arial" w:cs="Arial"/>
          <w:color w:val="808080" w:themeColor="background1" w:themeShade="80"/>
          <w:sz w:val="22"/>
          <w:szCs w:val="22"/>
          <w:lang w:val="en-GB"/>
        </w:rPr>
        <w:t xml:space="preserve"> </w:t>
      </w:r>
      <w:r w:rsidR="00524ACA">
        <w:rPr>
          <w:rFonts w:ascii="Arial" w:hAnsi="Arial" w:cs="Arial"/>
          <w:color w:val="808080" w:themeColor="background1" w:themeShade="80"/>
          <w:sz w:val="22"/>
          <w:szCs w:val="22"/>
          <w:lang w:val="en-GB"/>
        </w:rPr>
        <w:t>D</w:t>
      </w:r>
      <w:r w:rsidR="00C667C6">
        <w:rPr>
          <w:rFonts w:ascii="Arial" w:hAnsi="Arial" w:cs="Arial"/>
          <w:color w:val="808080" w:themeColor="background1" w:themeShade="80"/>
          <w:sz w:val="22"/>
          <w:szCs w:val="22"/>
          <w:lang w:val="en-GB"/>
        </w:rPr>
        <w:t>uring the course of the administration there were no factual evidence of impropriety against the administrator</w:t>
      </w:r>
      <w:r w:rsidR="009118EB">
        <w:rPr>
          <w:rFonts w:ascii="Arial" w:hAnsi="Arial" w:cs="Arial"/>
          <w:color w:val="808080" w:themeColor="background1" w:themeShade="80"/>
          <w:sz w:val="22"/>
          <w:szCs w:val="22"/>
          <w:lang w:val="en-GB"/>
        </w:rPr>
        <w:t xml:space="preserve"> but his long standing relationship with the director would create doubt with a fair-minded person</w:t>
      </w:r>
      <w:r w:rsidR="009118EB">
        <w:rPr>
          <w:rStyle w:val="FootnoteReference"/>
          <w:rFonts w:ascii="Arial" w:hAnsi="Arial" w:cs="Arial"/>
          <w:color w:val="808080" w:themeColor="background1" w:themeShade="80"/>
          <w:sz w:val="22"/>
          <w:szCs w:val="22"/>
          <w:lang w:val="en-GB"/>
        </w:rPr>
        <w:footnoteReference w:id="7"/>
      </w:r>
      <w:r w:rsidR="00C667C6">
        <w:rPr>
          <w:rFonts w:ascii="Arial" w:hAnsi="Arial" w:cs="Arial"/>
          <w:color w:val="808080" w:themeColor="background1" w:themeShade="80"/>
          <w:sz w:val="22"/>
          <w:szCs w:val="22"/>
          <w:lang w:val="en-GB"/>
        </w:rPr>
        <w:t>.</w:t>
      </w:r>
    </w:p>
    <w:p w14:paraId="66AF58DB" w14:textId="77777777" w:rsidR="000413BC" w:rsidRDefault="000413BC" w:rsidP="00087F21">
      <w:pPr>
        <w:autoSpaceDE w:val="0"/>
        <w:autoSpaceDN w:val="0"/>
        <w:adjustRightInd w:val="0"/>
        <w:jc w:val="both"/>
        <w:rPr>
          <w:rFonts w:ascii="Arial" w:hAnsi="Arial" w:cs="Arial"/>
          <w:color w:val="808080" w:themeColor="background1" w:themeShade="80"/>
          <w:sz w:val="22"/>
          <w:szCs w:val="22"/>
          <w:lang w:val="en-GB"/>
        </w:rPr>
      </w:pPr>
    </w:p>
    <w:p w14:paraId="6477E6FA" w14:textId="00810633" w:rsidR="0063018D" w:rsidRDefault="008930E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63018D" w:rsidRPr="008930E4">
        <w:rPr>
          <w:rFonts w:ascii="Arial" w:hAnsi="Arial" w:cs="Arial"/>
          <w:i/>
          <w:color w:val="808080" w:themeColor="background1" w:themeShade="80"/>
          <w:sz w:val="22"/>
          <w:szCs w:val="22"/>
          <w:lang w:val="en-GB"/>
        </w:rPr>
        <w:t>Mr Relation suggests that the company enter into a voluntary administration procedure.</w:t>
      </w:r>
      <w:r>
        <w:rPr>
          <w:rFonts w:ascii="Arial" w:hAnsi="Arial" w:cs="Arial"/>
          <w:color w:val="808080" w:themeColor="background1" w:themeShade="80"/>
          <w:sz w:val="22"/>
          <w:szCs w:val="22"/>
          <w:lang w:val="en-GB"/>
        </w:rPr>
        <w:t>”</w:t>
      </w:r>
    </w:p>
    <w:p w14:paraId="47507CAC" w14:textId="361EC57D" w:rsidR="00D47403" w:rsidRDefault="00624326"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should be limits to what is deemed as acceptable </w:t>
      </w:r>
      <w:r w:rsidR="008930E4" w:rsidRPr="008930E4">
        <w:rPr>
          <w:rFonts w:ascii="Arial" w:hAnsi="Arial" w:cs="Arial"/>
          <w:b/>
          <w:color w:val="808080" w:themeColor="background1" w:themeShade="80"/>
          <w:sz w:val="22"/>
          <w:szCs w:val="22"/>
          <w:u w:val="single"/>
          <w:lang w:val="en-GB"/>
        </w:rPr>
        <w:t>p</w:t>
      </w:r>
      <w:r w:rsidR="00E3283C" w:rsidRPr="008930E4">
        <w:rPr>
          <w:rFonts w:ascii="Arial" w:hAnsi="Arial" w:cs="Arial"/>
          <w:b/>
          <w:color w:val="808080" w:themeColor="background1" w:themeShade="80"/>
          <w:sz w:val="22"/>
          <w:szCs w:val="22"/>
          <w:u w:val="single"/>
          <w:lang w:val="en-GB"/>
        </w:rPr>
        <w:t>re-commencement involvement</w:t>
      </w:r>
      <w:r w:rsidR="008930E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else the IP would no longer be </w:t>
      </w:r>
      <w:r w:rsidR="008930E4">
        <w:rPr>
          <w:rFonts w:ascii="Arial" w:hAnsi="Arial" w:cs="Arial"/>
          <w:color w:val="808080" w:themeColor="background1" w:themeShade="80"/>
          <w:sz w:val="22"/>
          <w:szCs w:val="22"/>
          <w:lang w:val="en-GB"/>
        </w:rPr>
        <w:t xml:space="preserve">deemed </w:t>
      </w:r>
      <w:r>
        <w:rPr>
          <w:rFonts w:ascii="Arial" w:hAnsi="Arial" w:cs="Arial"/>
          <w:color w:val="808080" w:themeColor="background1" w:themeShade="80"/>
          <w:sz w:val="22"/>
          <w:szCs w:val="22"/>
          <w:lang w:val="en-GB"/>
        </w:rPr>
        <w:t xml:space="preserve">independent. </w:t>
      </w:r>
      <w:r w:rsidR="008930E4">
        <w:rPr>
          <w:rFonts w:ascii="Arial" w:hAnsi="Arial" w:cs="Arial"/>
          <w:color w:val="808080" w:themeColor="background1" w:themeShade="80"/>
          <w:sz w:val="22"/>
          <w:szCs w:val="22"/>
          <w:lang w:val="en-GB"/>
        </w:rPr>
        <w:t>In m</w:t>
      </w:r>
      <w:r>
        <w:rPr>
          <w:rFonts w:ascii="Arial" w:hAnsi="Arial" w:cs="Arial"/>
          <w:color w:val="808080" w:themeColor="background1" w:themeShade="80"/>
          <w:sz w:val="22"/>
          <w:szCs w:val="22"/>
          <w:lang w:val="en-GB"/>
        </w:rPr>
        <w:t>odern day insolvency</w:t>
      </w:r>
      <w:r w:rsidR="008930E4">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early intervention and being prepared to act when and if necessary</w:t>
      </w:r>
      <w:r>
        <w:rPr>
          <w:rStyle w:val="FootnoteReference"/>
          <w:rFonts w:ascii="Arial" w:hAnsi="Arial" w:cs="Arial"/>
          <w:color w:val="808080" w:themeColor="background1" w:themeShade="80"/>
          <w:sz w:val="22"/>
          <w:szCs w:val="22"/>
          <w:lang w:val="en-GB"/>
        </w:rPr>
        <w:footnoteReference w:id="8"/>
      </w:r>
      <w:r w:rsidR="0063018D">
        <w:rPr>
          <w:rFonts w:ascii="Arial" w:hAnsi="Arial" w:cs="Arial"/>
          <w:color w:val="808080" w:themeColor="background1" w:themeShade="80"/>
          <w:sz w:val="22"/>
          <w:szCs w:val="22"/>
          <w:lang w:val="en-GB"/>
        </w:rPr>
        <w:t xml:space="preserve">. </w:t>
      </w:r>
      <w:r w:rsidR="008930E4">
        <w:rPr>
          <w:rFonts w:ascii="Arial" w:hAnsi="Arial" w:cs="Arial"/>
          <w:color w:val="808080" w:themeColor="background1" w:themeShade="80"/>
          <w:sz w:val="22"/>
          <w:szCs w:val="22"/>
          <w:lang w:val="en-GB"/>
        </w:rPr>
        <w:t>However, t</w:t>
      </w:r>
      <w:r w:rsidR="00FF35DD">
        <w:rPr>
          <w:rFonts w:ascii="Arial" w:hAnsi="Arial" w:cs="Arial"/>
          <w:color w:val="808080" w:themeColor="background1" w:themeShade="80"/>
          <w:sz w:val="22"/>
          <w:szCs w:val="22"/>
          <w:lang w:val="en-GB"/>
        </w:rPr>
        <w:t>he administrator should not give any advice to the board of directors, creditors or any other stakeholders.</w:t>
      </w:r>
    </w:p>
    <w:p w14:paraId="6FF0BEAB" w14:textId="77777777" w:rsidR="000413BC" w:rsidRDefault="000413BC" w:rsidP="00087F21">
      <w:pPr>
        <w:autoSpaceDE w:val="0"/>
        <w:autoSpaceDN w:val="0"/>
        <w:adjustRightInd w:val="0"/>
        <w:jc w:val="both"/>
        <w:rPr>
          <w:rFonts w:ascii="Arial" w:hAnsi="Arial" w:cs="Arial"/>
          <w:color w:val="808080" w:themeColor="background1" w:themeShade="80"/>
          <w:sz w:val="22"/>
          <w:szCs w:val="22"/>
          <w:lang w:val="en-GB"/>
        </w:rPr>
      </w:pPr>
    </w:p>
    <w:p w14:paraId="25F4D264" w14:textId="7BBB4581" w:rsidR="00FF35DD" w:rsidRDefault="008930E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FF35DD" w:rsidRPr="008930E4">
        <w:rPr>
          <w:rFonts w:ascii="Arial" w:hAnsi="Arial" w:cs="Arial"/>
          <w:i/>
          <w:color w:val="808080" w:themeColor="background1" w:themeShade="80"/>
          <w:sz w:val="22"/>
          <w:szCs w:val="22"/>
          <w:lang w:val="en-GB"/>
        </w:rPr>
        <w:t>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focus will not be on them but on trying to rescue the company.</w:t>
      </w:r>
      <w:r>
        <w:rPr>
          <w:rFonts w:ascii="Arial" w:hAnsi="Arial" w:cs="Arial"/>
          <w:color w:val="808080" w:themeColor="background1" w:themeShade="80"/>
          <w:sz w:val="22"/>
          <w:szCs w:val="22"/>
          <w:lang w:val="en-GB"/>
        </w:rPr>
        <w:t>”</w:t>
      </w:r>
    </w:p>
    <w:p w14:paraId="283EC6CE" w14:textId="3E13E961" w:rsidR="00D71711" w:rsidRDefault="008930E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being </w:t>
      </w:r>
      <w:r w:rsidRPr="008930E4">
        <w:rPr>
          <w:rFonts w:ascii="Arial" w:hAnsi="Arial" w:cs="Arial"/>
          <w:b/>
          <w:color w:val="808080" w:themeColor="background1" w:themeShade="80"/>
          <w:sz w:val="22"/>
          <w:szCs w:val="22"/>
          <w:u w:val="single"/>
          <w:lang w:val="en-GB"/>
        </w:rPr>
        <w:t>a</w:t>
      </w:r>
      <w:r w:rsidRPr="008930E4">
        <w:rPr>
          <w:rFonts w:ascii="Arial" w:hAnsi="Arial" w:cs="Arial"/>
          <w:b/>
          <w:color w:val="808080" w:themeColor="background1" w:themeShade="80"/>
          <w:sz w:val="22"/>
          <w:szCs w:val="22"/>
          <w:u w:val="single"/>
          <w:lang w:val="en-GB"/>
        </w:rPr>
        <w:t>ppoint</w:t>
      </w:r>
      <w:r w:rsidRPr="008930E4">
        <w:rPr>
          <w:rFonts w:ascii="Arial" w:hAnsi="Arial" w:cs="Arial"/>
          <w:b/>
          <w:color w:val="808080" w:themeColor="background1" w:themeShade="80"/>
          <w:sz w:val="22"/>
          <w:szCs w:val="22"/>
          <w:u w:val="single"/>
          <w:lang w:val="en-GB"/>
        </w:rPr>
        <w:t>ed</w:t>
      </w:r>
      <w:r>
        <w:rPr>
          <w:rStyle w:val="FootnoteReference"/>
          <w:rFonts w:ascii="Arial" w:hAnsi="Arial" w:cs="Arial"/>
          <w:color w:val="808080" w:themeColor="background1" w:themeShade="80"/>
          <w:sz w:val="22"/>
          <w:szCs w:val="22"/>
          <w:lang w:val="en-GB"/>
        </w:rPr>
        <w:footnoteReference w:id="9"/>
      </w:r>
      <w:r>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t</w:t>
      </w:r>
      <w:r w:rsidR="001678A4">
        <w:rPr>
          <w:rFonts w:ascii="Arial" w:hAnsi="Arial" w:cs="Arial"/>
          <w:color w:val="808080" w:themeColor="background1" w:themeShade="80"/>
          <w:sz w:val="22"/>
          <w:szCs w:val="22"/>
          <w:lang w:val="en-GB"/>
        </w:rPr>
        <w:t>he independence and impartiality of the administrator is drawn into question due to his agreement</w:t>
      </w:r>
      <w:r w:rsidR="0005569D">
        <w:rPr>
          <w:rFonts w:ascii="Arial" w:hAnsi="Arial" w:cs="Arial"/>
          <w:color w:val="808080" w:themeColor="background1" w:themeShade="80"/>
          <w:sz w:val="22"/>
          <w:szCs w:val="22"/>
          <w:lang w:val="en-GB"/>
        </w:rPr>
        <w:t xml:space="preserve"> to the approach with the appointing stakeholder. The IP should not make any promises to those who appointed him and should make it very clear that he is expected to act in the interest of all beneficiaries.</w:t>
      </w:r>
      <w:r w:rsidR="00E3283C">
        <w:rPr>
          <w:rFonts w:ascii="Arial" w:hAnsi="Arial" w:cs="Arial"/>
          <w:color w:val="808080" w:themeColor="background1" w:themeShade="80"/>
          <w:sz w:val="22"/>
          <w:szCs w:val="22"/>
          <w:lang w:val="en-GB"/>
        </w:rPr>
        <w:t xml:space="preserve"> </w:t>
      </w:r>
      <w:r w:rsidR="00E3283C">
        <w:rPr>
          <w:rFonts w:ascii="Arial" w:hAnsi="Arial" w:cs="Arial"/>
          <w:color w:val="808080" w:themeColor="background1" w:themeShade="80"/>
          <w:sz w:val="22"/>
          <w:szCs w:val="22"/>
          <w:lang w:val="en-GB"/>
        </w:rPr>
        <w:t>Moreover he has compromised his powers to investigate the affairs of the company and the directors.</w:t>
      </w:r>
    </w:p>
    <w:p w14:paraId="01CFA2A8" w14:textId="77777777" w:rsidR="000413BC" w:rsidRDefault="000413BC" w:rsidP="00087F21">
      <w:pPr>
        <w:autoSpaceDE w:val="0"/>
        <w:autoSpaceDN w:val="0"/>
        <w:adjustRightInd w:val="0"/>
        <w:jc w:val="both"/>
        <w:rPr>
          <w:rFonts w:ascii="Arial" w:hAnsi="Arial" w:cs="Arial"/>
          <w:color w:val="808080" w:themeColor="background1" w:themeShade="80"/>
          <w:sz w:val="22"/>
          <w:szCs w:val="22"/>
          <w:lang w:val="en-GB"/>
        </w:rPr>
      </w:pPr>
    </w:p>
    <w:p w14:paraId="62E9CBC6" w14:textId="43994F80" w:rsidR="00FF35DD" w:rsidRDefault="008930E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w:t>
      </w:r>
      <w:r w:rsidR="00FF35DD" w:rsidRPr="008930E4">
        <w:rPr>
          <w:rFonts w:ascii="Arial" w:hAnsi="Arial" w:cs="Arial"/>
          <w:i/>
          <w:color w:val="808080" w:themeColor="background1" w:themeShade="80"/>
          <w:sz w:val="22"/>
          <w:szCs w:val="22"/>
          <w:lang w:val="en-GB"/>
        </w:rPr>
        <w:t>Several months later the administration fails due to a “lack of funding” to finance the rescue. The administration is subsequently converted to liquidation proceedings and Mr Relation is appointed as the liquidator.</w:t>
      </w:r>
      <w:r>
        <w:rPr>
          <w:rFonts w:ascii="Arial" w:hAnsi="Arial" w:cs="Arial"/>
          <w:color w:val="808080" w:themeColor="background1" w:themeShade="80"/>
          <w:sz w:val="22"/>
          <w:szCs w:val="22"/>
          <w:lang w:val="en-GB"/>
        </w:rPr>
        <w:t>”</w:t>
      </w:r>
    </w:p>
    <w:p w14:paraId="600024EE" w14:textId="4DAFC58B" w:rsidR="00D71711" w:rsidRDefault="0005569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His </w:t>
      </w:r>
      <w:r w:rsidR="008930E4" w:rsidRPr="008930E4">
        <w:rPr>
          <w:rFonts w:ascii="Arial" w:hAnsi="Arial" w:cs="Arial"/>
          <w:b/>
          <w:color w:val="808080" w:themeColor="background1" w:themeShade="80"/>
          <w:sz w:val="22"/>
          <w:szCs w:val="22"/>
          <w:u w:val="single"/>
          <w:lang w:val="en-GB"/>
        </w:rPr>
        <w:t>subsequent appointment</w:t>
      </w:r>
      <w:r w:rsidR="008930E4">
        <w:rPr>
          <w:rFonts w:ascii="Arial" w:hAnsi="Arial" w:cs="Arial"/>
          <w:color w:val="808080" w:themeColor="background1" w:themeShade="80"/>
          <w:sz w:val="22"/>
          <w:szCs w:val="22"/>
          <w:lang w:val="en-GB"/>
        </w:rPr>
        <w:t xml:space="preserve"> </w:t>
      </w:r>
      <w:r w:rsidR="00E16ED9">
        <w:rPr>
          <w:rFonts w:ascii="Arial" w:hAnsi="Arial" w:cs="Arial"/>
          <w:color w:val="808080" w:themeColor="background1" w:themeShade="80"/>
          <w:sz w:val="22"/>
          <w:szCs w:val="22"/>
          <w:lang w:val="en-GB"/>
        </w:rPr>
        <w:t xml:space="preserve">and </w:t>
      </w:r>
      <w:r w:rsidR="00E16ED9">
        <w:rPr>
          <w:rFonts w:ascii="Arial" w:hAnsi="Arial" w:cs="Arial"/>
          <w:color w:val="808080" w:themeColor="background1" w:themeShade="80"/>
          <w:sz w:val="22"/>
          <w:szCs w:val="22"/>
          <w:lang w:val="en-GB"/>
        </w:rPr>
        <w:t xml:space="preserve">acceptance </w:t>
      </w:r>
      <w:r w:rsidR="008930E4">
        <w:rPr>
          <w:rFonts w:ascii="Arial" w:hAnsi="Arial" w:cs="Arial"/>
          <w:color w:val="808080" w:themeColor="background1" w:themeShade="80"/>
          <w:sz w:val="22"/>
          <w:szCs w:val="22"/>
          <w:lang w:val="en-GB"/>
        </w:rPr>
        <w:t xml:space="preserve">to the </w:t>
      </w:r>
      <w:r>
        <w:rPr>
          <w:rFonts w:ascii="Arial" w:hAnsi="Arial" w:cs="Arial"/>
          <w:color w:val="808080" w:themeColor="background1" w:themeShade="80"/>
          <w:sz w:val="22"/>
          <w:szCs w:val="22"/>
          <w:lang w:val="en-GB"/>
        </w:rPr>
        <w:t>role of liquidator post the failure of administration leads to self-review threat where he will not be able to appropriately evaluate the results of the previous judgements made or services rendered.</w:t>
      </w:r>
      <w:r w:rsidR="00904A20">
        <w:rPr>
          <w:rFonts w:ascii="Arial" w:hAnsi="Arial" w:cs="Arial"/>
          <w:color w:val="808080" w:themeColor="background1" w:themeShade="80"/>
          <w:sz w:val="22"/>
          <w:szCs w:val="22"/>
          <w:lang w:val="en-GB"/>
        </w:rPr>
        <w:t xml:space="preserve"> Self-interest threat has arisen since the IP has inappropriately influenced his judgement. He was unable to put his best efforts to rescue the debtor due to the fact that he knows he would subsequently be appointed as liquidator and shall be paid again.</w:t>
      </w:r>
    </w:p>
    <w:p w14:paraId="159FB650" w14:textId="77777777" w:rsidR="000413BC" w:rsidRDefault="000413BC" w:rsidP="00904A20">
      <w:pPr>
        <w:autoSpaceDE w:val="0"/>
        <w:autoSpaceDN w:val="0"/>
        <w:adjustRightInd w:val="0"/>
        <w:jc w:val="both"/>
        <w:rPr>
          <w:rFonts w:ascii="Arial" w:hAnsi="Arial" w:cs="Arial"/>
          <w:color w:val="808080" w:themeColor="background1" w:themeShade="80"/>
          <w:sz w:val="22"/>
          <w:szCs w:val="22"/>
          <w:lang w:val="en-GB"/>
        </w:rPr>
      </w:pPr>
    </w:p>
    <w:p w14:paraId="41F6F295" w14:textId="71E7E776" w:rsidR="00FF35DD" w:rsidRDefault="00E16ED9" w:rsidP="00904A2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FF35DD" w:rsidRPr="00E16ED9">
        <w:rPr>
          <w:rFonts w:ascii="Arial" w:hAnsi="Arial" w:cs="Arial"/>
          <w:i/>
          <w:color w:val="808080" w:themeColor="background1" w:themeShade="80"/>
          <w:sz w:val="22"/>
          <w:szCs w:val="22"/>
          <w:lang w:val="en-GB"/>
        </w:rPr>
        <w:t>Mr Relation from a television interview where Mr Relation expressed the opinion that banks should be more accommodating in restructuring proceedings and that he thinks that the interests of lower ranking creditors should sometimes outweigh “big money” (referring to financial institutions)</w:t>
      </w:r>
      <w:r>
        <w:rPr>
          <w:rFonts w:ascii="Arial" w:hAnsi="Arial" w:cs="Arial"/>
          <w:color w:val="808080" w:themeColor="background1" w:themeShade="80"/>
          <w:sz w:val="22"/>
          <w:szCs w:val="22"/>
          <w:lang w:val="en-GB"/>
        </w:rPr>
        <w:t>”</w:t>
      </w:r>
    </w:p>
    <w:p w14:paraId="35F34FB8" w14:textId="68A796B2" w:rsidR="00904A20" w:rsidRDefault="00E16ED9" w:rsidP="00904A2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IP raises </w:t>
      </w:r>
      <w:r>
        <w:rPr>
          <w:rFonts w:ascii="Arial" w:hAnsi="Arial" w:cs="Arial"/>
          <w:color w:val="808080" w:themeColor="background1" w:themeShade="80"/>
          <w:sz w:val="22"/>
          <w:szCs w:val="22"/>
          <w:lang w:val="en-GB"/>
        </w:rPr>
        <w:t xml:space="preserve">advocacy threat </w:t>
      </w:r>
      <w:r>
        <w:rPr>
          <w:rFonts w:ascii="Arial" w:hAnsi="Arial" w:cs="Arial"/>
          <w:color w:val="808080" w:themeColor="background1" w:themeShade="80"/>
          <w:sz w:val="22"/>
          <w:szCs w:val="22"/>
          <w:lang w:val="en-GB"/>
        </w:rPr>
        <w:t xml:space="preserve">on his </w:t>
      </w:r>
      <w:r w:rsidR="00904A20">
        <w:rPr>
          <w:rFonts w:ascii="Arial" w:hAnsi="Arial" w:cs="Arial"/>
          <w:color w:val="808080" w:themeColor="background1" w:themeShade="80"/>
          <w:sz w:val="22"/>
          <w:szCs w:val="22"/>
          <w:lang w:val="en-GB"/>
        </w:rPr>
        <w:t xml:space="preserve">biased view </w:t>
      </w:r>
      <w:r>
        <w:rPr>
          <w:rFonts w:ascii="Arial" w:hAnsi="Arial" w:cs="Arial"/>
          <w:color w:val="808080" w:themeColor="background1" w:themeShade="80"/>
          <w:sz w:val="22"/>
          <w:szCs w:val="22"/>
          <w:lang w:val="en-GB"/>
        </w:rPr>
        <w:t xml:space="preserve">towards </w:t>
      </w:r>
      <w:r w:rsidR="00904A20">
        <w:rPr>
          <w:rFonts w:ascii="Arial" w:hAnsi="Arial" w:cs="Arial"/>
          <w:color w:val="808080" w:themeColor="background1" w:themeShade="80"/>
          <w:sz w:val="22"/>
          <w:szCs w:val="22"/>
          <w:lang w:val="en-GB"/>
        </w:rPr>
        <w:t>institutional finance</w:t>
      </w:r>
      <w:r>
        <w:rPr>
          <w:rFonts w:ascii="Arial" w:hAnsi="Arial" w:cs="Arial"/>
          <w:color w:val="808080" w:themeColor="background1" w:themeShade="80"/>
          <w:sz w:val="22"/>
          <w:szCs w:val="22"/>
          <w:lang w:val="en-GB"/>
        </w:rPr>
        <w:t xml:space="preserve"> favouring </w:t>
      </w:r>
      <w:r>
        <w:rPr>
          <w:rFonts w:ascii="Arial" w:hAnsi="Arial" w:cs="Arial"/>
          <w:color w:val="808080" w:themeColor="background1" w:themeShade="80"/>
          <w:sz w:val="22"/>
          <w:szCs w:val="22"/>
          <w:lang w:val="en-GB"/>
        </w:rPr>
        <w:t>lower ranking creditors</w:t>
      </w:r>
      <w:r>
        <w:rPr>
          <w:rFonts w:ascii="Arial" w:hAnsi="Arial" w:cs="Arial"/>
          <w:color w:val="808080" w:themeColor="background1" w:themeShade="80"/>
          <w:sz w:val="22"/>
          <w:szCs w:val="22"/>
          <w:lang w:val="en-GB"/>
        </w:rPr>
        <w:t xml:space="preserve">. Thus he raises the ethical question of </w:t>
      </w:r>
      <w:r w:rsidRPr="00E16ED9">
        <w:rPr>
          <w:rFonts w:ascii="Arial" w:hAnsi="Arial" w:cs="Arial"/>
          <w:b/>
          <w:color w:val="808080" w:themeColor="background1" w:themeShade="80"/>
          <w:sz w:val="22"/>
          <w:szCs w:val="22"/>
          <w:u w:val="single"/>
          <w:lang w:val="en-GB"/>
        </w:rPr>
        <w:t>impartiality</w:t>
      </w:r>
      <w:r>
        <w:rPr>
          <w:rFonts w:ascii="Arial" w:hAnsi="Arial" w:cs="Arial"/>
          <w:color w:val="808080" w:themeColor="background1" w:themeShade="80"/>
          <w:sz w:val="22"/>
          <w:szCs w:val="22"/>
          <w:lang w:val="en-GB"/>
        </w:rPr>
        <w:t xml:space="preserve">. </w:t>
      </w:r>
      <w:r w:rsidR="000413BC">
        <w:rPr>
          <w:rFonts w:ascii="Arial" w:hAnsi="Arial" w:cs="Arial"/>
          <w:color w:val="808080" w:themeColor="background1" w:themeShade="80"/>
          <w:sz w:val="22"/>
          <w:szCs w:val="22"/>
          <w:lang w:val="en-GB"/>
        </w:rPr>
        <w:t>The IP will not be able to exercise his discretion and powers in the best interest of the beneficiaries if he is not impartial especially when he has to perform a balancing act in considering and dealing with competing interest of the stakeholders.</w:t>
      </w:r>
    </w:p>
    <w:p w14:paraId="2B21E625" w14:textId="77777777" w:rsidR="000413BC" w:rsidRDefault="000413BC" w:rsidP="00395730">
      <w:pPr>
        <w:autoSpaceDE w:val="0"/>
        <w:autoSpaceDN w:val="0"/>
        <w:adjustRightInd w:val="0"/>
        <w:jc w:val="both"/>
        <w:rPr>
          <w:rFonts w:ascii="Arial" w:hAnsi="Arial" w:cs="Arial"/>
          <w:color w:val="808080" w:themeColor="background1" w:themeShade="80"/>
          <w:sz w:val="22"/>
          <w:szCs w:val="22"/>
          <w:lang w:val="en-GB"/>
        </w:rPr>
      </w:pPr>
    </w:p>
    <w:p w14:paraId="1D52F055" w14:textId="1A5C6AC9" w:rsidR="00FF35DD" w:rsidRDefault="00E01CE8" w:rsidP="0039573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FF35DD" w:rsidRPr="00E01CE8">
        <w:rPr>
          <w:rFonts w:ascii="Arial" w:hAnsi="Arial" w:cs="Arial"/>
          <w:i/>
          <w:color w:val="808080" w:themeColor="background1" w:themeShade="80"/>
          <w:sz w:val="22"/>
          <w:szCs w:val="22"/>
          <w:lang w:val="en-GB"/>
        </w:rPr>
        <w:t>At a meeting of creditors to consider the plan, Mr Relation states that he has found no evidence of any wrongdoing or maladministration by the company’s directors.</w:t>
      </w:r>
      <w:r>
        <w:rPr>
          <w:rFonts w:ascii="Arial" w:hAnsi="Arial" w:cs="Arial"/>
          <w:color w:val="808080" w:themeColor="background1" w:themeShade="80"/>
          <w:sz w:val="22"/>
          <w:szCs w:val="22"/>
          <w:lang w:val="en-GB"/>
        </w:rPr>
        <w:t>”</w:t>
      </w:r>
    </w:p>
    <w:p w14:paraId="225B8FDB" w14:textId="28E1D284" w:rsidR="00D24F22" w:rsidRDefault="00D24F22" w:rsidP="00395730">
      <w:pPr>
        <w:autoSpaceDE w:val="0"/>
        <w:autoSpaceDN w:val="0"/>
        <w:adjustRightInd w:val="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w:t>
      </w:r>
      <w:r w:rsidRPr="00D24F22">
        <w:rPr>
          <w:rFonts w:ascii="Arial" w:hAnsi="Arial" w:cs="Arial"/>
          <w:i/>
          <w:color w:val="808080" w:themeColor="background1" w:themeShade="80"/>
          <w:sz w:val="22"/>
          <w:szCs w:val="22"/>
          <w:lang w:val="en-GB"/>
        </w:rPr>
        <w:t>When the company’s financial position started to decline the directors continued to trade as if nothing was amiss and even made several large payments to themselves by way of performance bonuses.</w:t>
      </w:r>
      <w:r>
        <w:rPr>
          <w:rFonts w:ascii="Arial" w:hAnsi="Arial" w:cs="Arial"/>
          <w:color w:val="808080" w:themeColor="background1" w:themeShade="80"/>
          <w:sz w:val="22"/>
          <w:szCs w:val="22"/>
          <w:lang w:val="en-GB"/>
        </w:rPr>
        <w:t>”</w:t>
      </w:r>
      <w:proofErr w:type="gramEnd"/>
    </w:p>
    <w:p w14:paraId="7A55E160" w14:textId="77777777" w:rsidR="00D24F22" w:rsidRDefault="00E01CE8" w:rsidP="0039573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IP has compromised on the principle of </w:t>
      </w:r>
      <w:r w:rsidRPr="00E01CE8">
        <w:rPr>
          <w:rFonts w:ascii="Arial" w:hAnsi="Arial" w:cs="Arial"/>
          <w:b/>
          <w:color w:val="808080" w:themeColor="background1" w:themeShade="80"/>
          <w:sz w:val="22"/>
          <w:szCs w:val="22"/>
          <w:u w:val="single"/>
          <w:lang w:val="en-GB"/>
        </w:rPr>
        <w:t>integrity</w:t>
      </w:r>
      <w:r>
        <w:rPr>
          <w:rFonts w:ascii="Arial" w:hAnsi="Arial" w:cs="Arial"/>
          <w:color w:val="808080" w:themeColor="background1" w:themeShade="80"/>
          <w:sz w:val="22"/>
          <w:szCs w:val="22"/>
          <w:lang w:val="en-GB"/>
        </w:rPr>
        <w:t>.</w:t>
      </w:r>
      <w:r w:rsidR="0039573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IP s</w:t>
      </w:r>
      <w:r w:rsidR="00D47403">
        <w:rPr>
          <w:rFonts w:ascii="Arial" w:hAnsi="Arial" w:cs="Arial"/>
          <w:color w:val="808080" w:themeColor="background1" w:themeShade="80"/>
          <w:sz w:val="22"/>
          <w:szCs w:val="22"/>
          <w:lang w:val="en-GB"/>
        </w:rPr>
        <w:t>hould demonstrate impeccable probity and honesty</w:t>
      </w:r>
      <w:r>
        <w:rPr>
          <w:rFonts w:ascii="Arial" w:hAnsi="Arial" w:cs="Arial"/>
          <w:color w:val="808080" w:themeColor="background1" w:themeShade="80"/>
          <w:sz w:val="22"/>
          <w:szCs w:val="22"/>
          <w:lang w:val="en-GB"/>
        </w:rPr>
        <w:t xml:space="preserve"> in his dealings</w:t>
      </w:r>
      <w:r w:rsidR="00D47403">
        <w:rPr>
          <w:rFonts w:ascii="Arial" w:hAnsi="Arial" w:cs="Arial"/>
          <w:color w:val="808080" w:themeColor="background1" w:themeShade="80"/>
          <w:sz w:val="22"/>
          <w:szCs w:val="22"/>
          <w:lang w:val="en-GB"/>
        </w:rPr>
        <w:t>. Honesty implies that the IP should refrain from lying while truthfulness means that the IP should not conceal any facts. IP must refrain from misleading stakeholders thorough any act or omission. Further the IP should treat all stakeholders fairly and equitably.</w:t>
      </w:r>
    </w:p>
    <w:p w14:paraId="46B7CF33" w14:textId="55990F88" w:rsidR="00395730" w:rsidRDefault="00D24F22" w:rsidP="0039573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IP was aware of the wrongdoing carried out by the directors who continued to trade even as they were aware of the company’s financial distress.</w:t>
      </w:r>
    </w:p>
    <w:p w14:paraId="4E86E412" w14:textId="77777777" w:rsidR="000413BC" w:rsidRDefault="000413BC" w:rsidP="00087F21">
      <w:pPr>
        <w:autoSpaceDE w:val="0"/>
        <w:autoSpaceDN w:val="0"/>
        <w:adjustRightInd w:val="0"/>
        <w:jc w:val="both"/>
        <w:rPr>
          <w:rFonts w:ascii="Arial" w:hAnsi="Arial" w:cs="Arial"/>
          <w:color w:val="808080" w:themeColor="background1" w:themeShade="80"/>
          <w:sz w:val="22"/>
          <w:szCs w:val="22"/>
          <w:lang w:val="en-GB"/>
        </w:rPr>
      </w:pPr>
    </w:p>
    <w:p w14:paraId="0E084A9C" w14:textId="54B7F969" w:rsidR="00C86A7E" w:rsidRDefault="00D04C8C"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C86A7E" w:rsidRPr="00D04C8C">
        <w:rPr>
          <w:rFonts w:ascii="Arial" w:hAnsi="Arial" w:cs="Arial"/>
          <w:i/>
          <w:color w:val="808080" w:themeColor="background1" w:themeShade="80"/>
          <w:sz w:val="22"/>
          <w:szCs w:val="22"/>
          <w:lang w:val="en-GB"/>
        </w:rPr>
        <w:t xml:space="preserve">He relies on detailed reports drafted by Mr B </w:t>
      </w:r>
      <w:proofErr w:type="spellStart"/>
      <w:r w:rsidR="00C86A7E" w:rsidRPr="00D04C8C">
        <w:rPr>
          <w:rFonts w:ascii="Arial" w:hAnsi="Arial" w:cs="Arial"/>
          <w:i/>
          <w:color w:val="808080" w:themeColor="background1" w:themeShade="80"/>
          <w:sz w:val="22"/>
          <w:szCs w:val="22"/>
          <w:lang w:val="en-GB"/>
        </w:rPr>
        <w:t>Inlaw</w:t>
      </w:r>
      <w:proofErr w:type="spellEnd"/>
      <w:r w:rsidR="00C86A7E" w:rsidRPr="00D04C8C">
        <w:rPr>
          <w:rFonts w:ascii="Arial" w:hAnsi="Arial" w:cs="Arial"/>
          <w:i/>
          <w:color w:val="808080" w:themeColor="background1" w:themeShade="80"/>
          <w:sz w:val="22"/>
          <w:szCs w:val="22"/>
          <w:lang w:val="en-GB"/>
        </w:rPr>
        <w:t xml:space="preserve"> regarding the company’s business and drafts a strategic plan for recovery.</w:t>
      </w:r>
      <w:r>
        <w:rPr>
          <w:rFonts w:ascii="Arial" w:hAnsi="Arial" w:cs="Arial"/>
          <w:color w:val="808080" w:themeColor="background1" w:themeShade="80"/>
          <w:sz w:val="22"/>
          <w:szCs w:val="22"/>
          <w:lang w:val="en-GB"/>
        </w:rPr>
        <w:t>”</w:t>
      </w:r>
    </w:p>
    <w:p w14:paraId="1EB91616" w14:textId="5DD16DE3" w:rsidR="002C0AA9" w:rsidRDefault="00D04C8C"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IP’s </w:t>
      </w:r>
      <w:r w:rsidRPr="00D04C8C">
        <w:rPr>
          <w:rFonts w:ascii="Arial" w:hAnsi="Arial" w:cs="Arial"/>
          <w:b/>
          <w:color w:val="808080" w:themeColor="background1" w:themeShade="80"/>
          <w:sz w:val="22"/>
          <w:szCs w:val="22"/>
          <w:u w:val="single"/>
          <w:lang w:val="en-GB"/>
        </w:rPr>
        <w:t>professional competence</w:t>
      </w:r>
      <w:r>
        <w:rPr>
          <w:rFonts w:ascii="Arial" w:hAnsi="Arial" w:cs="Arial"/>
          <w:color w:val="808080" w:themeColor="background1" w:themeShade="80"/>
          <w:sz w:val="22"/>
          <w:szCs w:val="22"/>
          <w:lang w:val="en-GB"/>
        </w:rPr>
        <w:t xml:space="preserve"> is put to question by his conduct in the administering the process.</w:t>
      </w:r>
      <w:r w:rsidR="002C0AA9">
        <w:rPr>
          <w:rFonts w:ascii="Arial" w:hAnsi="Arial" w:cs="Arial"/>
          <w:color w:val="808080" w:themeColor="background1" w:themeShade="80"/>
          <w:sz w:val="22"/>
          <w:szCs w:val="22"/>
          <w:lang w:val="en-GB"/>
        </w:rPr>
        <w:t xml:space="preserve"> The IP could be charge</w:t>
      </w:r>
      <w:r w:rsidR="00D24F22">
        <w:rPr>
          <w:rFonts w:ascii="Arial" w:hAnsi="Arial" w:cs="Arial"/>
          <w:color w:val="808080" w:themeColor="background1" w:themeShade="80"/>
          <w:sz w:val="22"/>
          <w:szCs w:val="22"/>
          <w:lang w:val="en-GB"/>
        </w:rPr>
        <w:t>d</w:t>
      </w:r>
      <w:r w:rsidR="002C0AA9">
        <w:rPr>
          <w:rFonts w:ascii="Arial" w:hAnsi="Arial" w:cs="Arial"/>
          <w:color w:val="808080" w:themeColor="background1" w:themeShade="80"/>
          <w:sz w:val="22"/>
          <w:szCs w:val="22"/>
          <w:lang w:val="en-GB"/>
        </w:rPr>
        <w:t xml:space="preserve"> with neglecting his duty of care as he </w:t>
      </w:r>
      <w:r>
        <w:rPr>
          <w:rFonts w:ascii="Arial" w:hAnsi="Arial" w:cs="Arial"/>
          <w:color w:val="808080" w:themeColor="background1" w:themeShade="80"/>
          <w:sz w:val="22"/>
          <w:szCs w:val="22"/>
          <w:lang w:val="en-GB"/>
        </w:rPr>
        <w:t xml:space="preserve">carries out </w:t>
      </w:r>
      <w:r w:rsidR="002C0AA9" w:rsidRPr="002C0AA9">
        <w:rPr>
          <w:rFonts w:ascii="Arial" w:hAnsi="Arial" w:cs="Arial"/>
          <w:color w:val="808080" w:themeColor="background1" w:themeShade="80"/>
          <w:sz w:val="22"/>
          <w:szCs w:val="22"/>
          <w:lang w:val="en-GB"/>
        </w:rPr>
        <w:t xml:space="preserve">a superficial investigation into the affairs of the company and the circumstances leading to the financial difficulties of the company. He relies on detailed reports </w:t>
      </w:r>
      <w:r>
        <w:rPr>
          <w:rFonts w:ascii="Arial" w:hAnsi="Arial" w:cs="Arial"/>
          <w:color w:val="808080" w:themeColor="background1" w:themeShade="80"/>
          <w:sz w:val="22"/>
          <w:szCs w:val="22"/>
          <w:lang w:val="en-GB"/>
        </w:rPr>
        <w:t xml:space="preserve">on </w:t>
      </w:r>
      <w:r w:rsidRPr="002C0AA9">
        <w:rPr>
          <w:rFonts w:ascii="Arial" w:hAnsi="Arial" w:cs="Arial"/>
          <w:color w:val="808080" w:themeColor="background1" w:themeShade="80"/>
          <w:sz w:val="22"/>
          <w:szCs w:val="22"/>
          <w:lang w:val="en-GB"/>
        </w:rPr>
        <w:t>the company’s business</w:t>
      </w:r>
      <w:r w:rsidRPr="002C0AA9">
        <w:rPr>
          <w:rFonts w:ascii="Arial" w:hAnsi="Arial" w:cs="Arial"/>
          <w:color w:val="808080" w:themeColor="background1" w:themeShade="80"/>
          <w:sz w:val="22"/>
          <w:szCs w:val="22"/>
          <w:lang w:val="en-GB"/>
        </w:rPr>
        <w:t xml:space="preserve"> </w:t>
      </w:r>
      <w:r w:rsidR="002C0AA9" w:rsidRPr="002C0AA9">
        <w:rPr>
          <w:rFonts w:ascii="Arial" w:hAnsi="Arial" w:cs="Arial"/>
          <w:color w:val="808080" w:themeColor="background1" w:themeShade="80"/>
          <w:sz w:val="22"/>
          <w:szCs w:val="22"/>
          <w:lang w:val="en-GB"/>
        </w:rPr>
        <w:t xml:space="preserve">drafted by </w:t>
      </w:r>
      <w:r>
        <w:rPr>
          <w:rFonts w:ascii="Arial" w:hAnsi="Arial" w:cs="Arial"/>
          <w:color w:val="808080" w:themeColor="background1" w:themeShade="80"/>
          <w:sz w:val="22"/>
          <w:szCs w:val="22"/>
          <w:lang w:val="en-GB"/>
        </w:rPr>
        <w:t xml:space="preserve">directors, who are instrumental in </w:t>
      </w:r>
      <w:r w:rsidR="00413DED">
        <w:rPr>
          <w:rFonts w:ascii="Arial" w:hAnsi="Arial" w:cs="Arial"/>
          <w:color w:val="808080" w:themeColor="background1" w:themeShade="80"/>
          <w:sz w:val="22"/>
          <w:szCs w:val="22"/>
          <w:lang w:val="en-GB"/>
        </w:rPr>
        <w:t xml:space="preserve">pushing </w:t>
      </w:r>
      <w:r>
        <w:rPr>
          <w:rFonts w:ascii="Arial" w:hAnsi="Arial" w:cs="Arial"/>
          <w:color w:val="808080" w:themeColor="background1" w:themeShade="80"/>
          <w:sz w:val="22"/>
          <w:szCs w:val="22"/>
          <w:lang w:val="en-GB"/>
        </w:rPr>
        <w:t xml:space="preserve">the company to insolvency due to their wrongful conduct, </w:t>
      </w:r>
      <w:r w:rsidR="002C0AA9" w:rsidRPr="002C0AA9">
        <w:rPr>
          <w:rFonts w:ascii="Arial" w:hAnsi="Arial" w:cs="Arial"/>
          <w:color w:val="808080" w:themeColor="background1" w:themeShade="80"/>
          <w:sz w:val="22"/>
          <w:szCs w:val="22"/>
          <w:lang w:val="en-GB"/>
        </w:rPr>
        <w:t>and drafts a strategic plan for recovery</w:t>
      </w:r>
      <w:r>
        <w:rPr>
          <w:rFonts w:ascii="Arial" w:hAnsi="Arial" w:cs="Arial"/>
          <w:color w:val="808080" w:themeColor="background1" w:themeShade="80"/>
          <w:sz w:val="22"/>
          <w:szCs w:val="22"/>
          <w:lang w:val="en-GB"/>
        </w:rPr>
        <w:t xml:space="preserve"> based on such reports</w:t>
      </w:r>
      <w:r w:rsidR="002C0AA9">
        <w:rPr>
          <w:rFonts w:ascii="Arial" w:hAnsi="Arial" w:cs="Arial"/>
          <w:color w:val="808080" w:themeColor="background1" w:themeShade="80"/>
          <w:sz w:val="22"/>
          <w:szCs w:val="22"/>
          <w:lang w:val="en-GB"/>
        </w:rPr>
        <w:t>. He fails the two-fold test where objectively a reasonable person with general knowledge, skill and experience would not have done in the same situation</w:t>
      </w:r>
    </w:p>
    <w:p w14:paraId="2F27A386" w14:textId="77777777" w:rsidR="002C0AA9" w:rsidRDefault="002C0AA9" w:rsidP="00087F21">
      <w:pPr>
        <w:autoSpaceDE w:val="0"/>
        <w:autoSpaceDN w:val="0"/>
        <w:adjustRightInd w:val="0"/>
        <w:jc w:val="both"/>
        <w:rPr>
          <w:rFonts w:ascii="Arial" w:hAnsi="Arial" w:cs="Arial"/>
          <w:color w:val="808080" w:themeColor="background1" w:themeShade="80"/>
          <w:sz w:val="22"/>
          <w:szCs w:val="22"/>
          <w:lang w:val="en-GB"/>
        </w:rPr>
      </w:pPr>
    </w:p>
    <w:p w14:paraId="24E0020C" w14:textId="39534627" w:rsidR="00413DED" w:rsidRDefault="00413DE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Pr="00413DED">
        <w:rPr>
          <w:rFonts w:ascii="Arial" w:hAnsi="Arial" w:cs="Arial"/>
          <w:i/>
          <w:color w:val="808080" w:themeColor="background1" w:themeShade="80"/>
          <w:sz w:val="22"/>
          <w:szCs w:val="22"/>
          <w:lang w:val="en-GB"/>
        </w:rPr>
        <w:t>At a meeting of creditors to consider the plan, Mr Relation states that he has found no evidence of any wrongdoing or maladministration by the company’s directors.</w:t>
      </w:r>
      <w:r>
        <w:rPr>
          <w:rFonts w:ascii="Arial" w:hAnsi="Arial" w:cs="Arial"/>
          <w:color w:val="808080" w:themeColor="background1" w:themeShade="80"/>
          <w:sz w:val="22"/>
          <w:szCs w:val="22"/>
          <w:lang w:val="en-GB"/>
        </w:rPr>
        <w:t>”</w:t>
      </w:r>
    </w:p>
    <w:p w14:paraId="626FA5C6" w14:textId="6E0B5FDA" w:rsidR="002D3473" w:rsidRPr="004F7AAE" w:rsidRDefault="00413DE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IP has violated the ethical principle of </w:t>
      </w:r>
      <w:r w:rsidRPr="00413DED">
        <w:rPr>
          <w:rFonts w:ascii="Arial" w:hAnsi="Arial" w:cs="Arial"/>
          <w:b/>
          <w:color w:val="808080" w:themeColor="background1" w:themeShade="80"/>
          <w:sz w:val="22"/>
          <w:szCs w:val="22"/>
          <w:u w:val="single"/>
          <w:lang w:val="en-GB"/>
        </w:rPr>
        <w:t>professional behaviour</w:t>
      </w:r>
      <w:r>
        <w:rPr>
          <w:rFonts w:ascii="Arial" w:hAnsi="Arial" w:cs="Arial"/>
          <w:color w:val="808080" w:themeColor="background1" w:themeShade="80"/>
          <w:sz w:val="22"/>
          <w:szCs w:val="22"/>
          <w:lang w:val="en-GB"/>
        </w:rPr>
        <w:t xml:space="preserve"> as he </w:t>
      </w:r>
      <w:r w:rsidR="00C86A7E">
        <w:rPr>
          <w:rFonts w:ascii="Arial" w:hAnsi="Arial" w:cs="Arial"/>
          <w:color w:val="808080" w:themeColor="background1" w:themeShade="80"/>
          <w:sz w:val="22"/>
          <w:szCs w:val="22"/>
          <w:lang w:val="en-GB"/>
        </w:rPr>
        <w:t>was aware of the insolvent position of the company and the wrongdoi</w:t>
      </w:r>
      <w:r>
        <w:rPr>
          <w:rFonts w:ascii="Arial" w:hAnsi="Arial" w:cs="Arial"/>
          <w:color w:val="808080" w:themeColor="background1" w:themeShade="80"/>
          <w:sz w:val="22"/>
          <w:szCs w:val="22"/>
          <w:lang w:val="en-GB"/>
        </w:rPr>
        <w:t xml:space="preserve">ng perpetrated by the directors. The IP is duty bound to make </w:t>
      </w:r>
      <w:r w:rsidR="00524ACA">
        <w:rPr>
          <w:rFonts w:ascii="Arial" w:hAnsi="Arial" w:cs="Arial"/>
          <w:color w:val="808080" w:themeColor="background1" w:themeShade="80"/>
          <w:sz w:val="22"/>
          <w:szCs w:val="22"/>
          <w:lang w:val="en-GB"/>
        </w:rPr>
        <w:t xml:space="preserve">communication with stakeholders </w:t>
      </w:r>
      <w:r>
        <w:rPr>
          <w:rFonts w:ascii="Arial" w:hAnsi="Arial" w:cs="Arial"/>
          <w:color w:val="808080" w:themeColor="background1" w:themeShade="80"/>
          <w:sz w:val="22"/>
          <w:szCs w:val="22"/>
          <w:lang w:val="en-GB"/>
        </w:rPr>
        <w:t xml:space="preserve">that is </w:t>
      </w:r>
      <w:r w:rsidR="00524ACA">
        <w:rPr>
          <w:rFonts w:ascii="Arial" w:hAnsi="Arial" w:cs="Arial"/>
          <w:color w:val="808080" w:themeColor="background1" w:themeShade="80"/>
          <w:sz w:val="22"/>
          <w:szCs w:val="22"/>
          <w:lang w:val="en-GB"/>
        </w:rPr>
        <w:t xml:space="preserve">accurate, honest, clear, succinct and timely. </w:t>
      </w:r>
      <w:r>
        <w:rPr>
          <w:rFonts w:ascii="Arial" w:hAnsi="Arial" w:cs="Arial"/>
          <w:color w:val="808080" w:themeColor="background1" w:themeShade="80"/>
          <w:sz w:val="22"/>
          <w:szCs w:val="22"/>
          <w:lang w:val="en-GB"/>
        </w:rPr>
        <w:t xml:space="preserve">His primary </w:t>
      </w:r>
      <w:r w:rsidR="00524ACA">
        <w:rPr>
          <w:rFonts w:ascii="Arial" w:hAnsi="Arial" w:cs="Arial"/>
          <w:color w:val="808080" w:themeColor="background1" w:themeShade="80"/>
          <w:sz w:val="22"/>
          <w:szCs w:val="22"/>
          <w:lang w:val="en-GB"/>
        </w:rPr>
        <w:t xml:space="preserve">duty is </w:t>
      </w:r>
      <w:r>
        <w:rPr>
          <w:rFonts w:ascii="Arial" w:hAnsi="Arial" w:cs="Arial"/>
          <w:color w:val="808080" w:themeColor="background1" w:themeShade="80"/>
          <w:sz w:val="22"/>
          <w:szCs w:val="22"/>
          <w:lang w:val="en-GB"/>
        </w:rPr>
        <w:t xml:space="preserve">towards </w:t>
      </w:r>
      <w:r w:rsidR="00524ACA">
        <w:rPr>
          <w:rFonts w:ascii="Arial" w:hAnsi="Arial" w:cs="Arial"/>
          <w:color w:val="808080" w:themeColor="background1" w:themeShade="80"/>
          <w:sz w:val="22"/>
          <w:szCs w:val="22"/>
          <w:lang w:val="en-GB"/>
        </w:rPr>
        <w:t>the estate</w:t>
      </w:r>
      <w:r>
        <w:rPr>
          <w:rFonts w:ascii="Arial" w:hAnsi="Arial" w:cs="Arial"/>
          <w:color w:val="808080" w:themeColor="background1" w:themeShade="80"/>
          <w:sz w:val="22"/>
          <w:szCs w:val="22"/>
          <w:lang w:val="en-GB"/>
        </w:rPr>
        <w:t xml:space="preserve"> and not </w:t>
      </w:r>
      <w:r w:rsidR="00871771">
        <w:rPr>
          <w:rFonts w:ascii="Arial" w:hAnsi="Arial" w:cs="Arial"/>
          <w:color w:val="808080" w:themeColor="background1" w:themeShade="80"/>
          <w:sz w:val="22"/>
          <w:szCs w:val="22"/>
          <w:lang w:val="en-GB"/>
        </w:rPr>
        <w:t xml:space="preserve">on behalf of </w:t>
      </w:r>
      <w:r>
        <w:rPr>
          <w:rFonts w:ascii="Arial" w:hAnsi="Arial" w:cs="Arial"/>
          <w:color w:val="808080" w:themeColor="background1" w:themeShade="80"/>
          <w:sz w:val="22"/>
          <w:szCs w:val="22"/>
          <w:lang w:val="en-GB"/>
        </w:rPr>
        <w:t>the directors</w:t>
      </w:r>
      <w:r w:rsidR="00524ACA">
        <w:rPr>
          <w:rFonts w:ascii="Arial" w:hAnsi="Arial" w:cs="Arial"/>
          <w:color w:val="808080" w:themeColor="background1" w:themeShade="80"/>
          <w:sz w:val="22"/>
          <w:szCs w:val="22"/>
          <w:lang w:val="en-GB"/>
        </w:rPr>
        <w:t>.</w:t>
      </w:r>
      <w:r w:rsidR="002D3473" w:rsidRPr="004F7AAE">
        <w:rPr>
          <w:rFonts w:ascii="Arial" w:hAnsi="Arial" w:cs="Arial"/>
          <w:color w:val="808080" w:themeColor="background1" w:themeShade="80"/>
          <w:sz w:val="22"/>
          <w:szCs w:val="22"/>
          <w:lang w:val="en-GB"/>
        </w:rPr>
        <w:t>]</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1"/>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lastRenderedPageBreak/>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4FE4" w14:textId="77777777" w:rsidR="0001281E" w:rsidRDefault="0001281E" w:rsidP="00241B44">
      <w:r>
        <w:separator/>
      </w:r>
    </w:p>
  </w:endnote>
  <w:endnote w:type="continuationSeparator" w:id="0">
    <w:p w14:paraId="11F3CEBC" w14:textId="77777777" w:rsidR="0001281E" w:rsidRDefault="000128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24ACA" w:rsidRPr="00FC7B47" w:rsidRDefault="00524AC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524ACA" w:rsidRPr="00FC7B47" w:rsidRDefault="00524AC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524ACA" w:rsidRPr="009B4976" w:rsidRDefault="00524ACA" w:rsidP="00524AC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25F4A">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37D143CC" w:rsidR="00524ACA" w:rsidRPr="009B4976" w:rsidRDefault="00524ACA" w:rsidP="009B4976">
    <w:pPr>
      <w:pStyle w:val="Footer"/>
      <w:ind w:right="360"/>
      <w:rPr>
        <w:rFonts w:ascii="Arial" w:hAnsi="Arial" w:cs="Arial"/>
        <w:sz w:val="18"/>
        <w:szCs w:val="18"/>
        <w:lang w:val="en-GB"/>
      </w:rPr>
    </w:pPr>
    <w:r w:rsidRPr="006C313F">
      <w:rPr>
        <w:rFonts w:ascii="Arial" w:hAnsi="Arial" w:cs="Arial"/>
        <w:sz w:val="18"/>
        <w:szCs w:val="18"/>
        <w:lang w:val="en-GB"/>
      </w:rPr>
      <w:t>202122-494.assessment9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8D556" w14:textId="77777777" w:rsidR="0001281E" w:rsidRDefault="0001281E" w:rsidP="00241B44">
      <w:r>
        <w:separator/>
      </w:r>
    </w:p>
  </w:footnote>
  <w:footnote w:type="continuationSeparator" w:id="0">
    <w:p w14:paraId="461B398D" w14:textId="77777777" w:rsidR="0001281E" w:rsidRDefault="0001281E" w:rsidP="00241B44">
      <w:r>
        <w:continuationSeparator/>
      </w:r>
    </w:p>
  </w:footnote>
  <w:footnote w:id="1">
    <w:p w14:paraId="55C8DB88" w14:textId="68400C21" w:rsidR="00524ACA" w:rsidRDefault="00524ACA">
      <w:pPr>
        <w:pStyle w:val="FootnoteText"/>
      </w:pPr>
      <w:r>
        <w:rPr>
          <w:rStyle w:val="FootnoteReference"/>
        </w:rPr>
        <w:footnoteRef/>
      </w:r>
      <w:r>
        <w:t xml:space="preserve"> </w:t>
      </w:r>
      <w:r w:rsidRPr="00702740">
        <w:rPr>
          <w:i/>
        </w:rPr>
        <w:t xml:space="preserve">Re </w:t>
      </w:r>
      <w:proofErr w:type="spellStart"/>
      <w:r w:rsidRPr="00702740">
        <w:rPr>
          <w:i/>
        </w:rPr>
        <w:t>Charnley</w:t>
      </w:r>
      <w:proofErr w:type="spellEnd"/>
      <w:r w:rsidRPr="00702740">
        <w:rPr>
          <w:i/>
        </w:rPr>
        <w:t xml:space="preserve"> David Ltd</w:t>
      </w:r>
      <w:r w:rsidRPr="00702740">
        <w:t xml:space="preserve"> 1990 BCC 605 at 618</w:t>
      </w:r>
    </w:p>
  </w:footnote>
  <w:footnote w:id="2">
    <w:p w14:paraId="6771621C" w14:textId="768CD2CB" w:rsidR="00524ACA" w:rsidRDefault="00524ACA">
      <w:pPr>
        <w:pStyle w:val="FootnoteText"/>
      </w:pPr>
      <w:r w:rsidRPr="00702740">
        <w:footnoteRef/>
      </w:r>
      <w:r>
        <w:t xml:space="preserve"> </w:t>
      </w:r>
      <w:r w:rsidRPr="00702740">
        <w:t>UNCITRAL Guide on p184 para 61</w:t>
      </w:r>
    </w:p>
  </w:footnote>
  <w:footnote w:id="3">
    <w:p w14:paraId="47E180DE" w14:textId="32AA73CB" w:rsidR="00524ACA" w:rsidRDefault="00524ACA">
      <w:pPr>
        <w:pStyle w:val="FootnoteText"/>
      </w:pPr>
      <w:r w:rsidRPr="00702740">
        <w:footnoteRef/>
      </w:r>
      <w:r>
        <w:t xml:space="preserve"> </w:t>
      </w:r>
      <w:r w:rsidRPr="00702740">
        <w:rPr>
          <w:i/>
        </w:rPr>
        <w:t>Kao Chai-Chau Linda v Fong Wai Lyn Carolyn</w:t>
      </w:r>
      <w:r w:rsidRPr="00702740">
        <w:t xml:space="preserve"> [2015] SGHC, [2016] 1 SLR 21, 23 [</w:t>
      </w:r>
      <w:r w:rsidR="000413BC" w:rsidRPr="00702740">
        <w:t>SINGAPORE</w:t>
      </w:r>
      <w:r w:rsidRPr="00702740">
        <w:t>]</w:t>
      </w:r>
    </w:p>
  </w:footnote>
  <w:footnote w:id="4">
    <w:p w14:paraId="546A100E" w14:textId="4F31268E" w:rsidR="00524ACA" w:rsidRDefault="00524ACA">
      <w:pPr>
        <w:pStyle w:val="FootnoteText"/>
      </w:pPr>
      <w:r w:rsidRPr="00702740">
        <w:footnoteRef/>
      </w:r>
      <w:r>
        <w:t xml:space="preserve"> </w:t>
      </w:r>
      <w:r w:rsidRPr="00702740">
        <w:rPr>
          <w:i/>
        </w:rPr>
        <w:t xml:space="preserve">Re </w:t>
      </w:r>
      <w:proofErr w:type="spellStart"/>
      <w:r w:rsidRPr="00702740">
        <w:rPr>
          <w:i/>
        </w:rPr>
        <w:t>Korda</w:t>
      </w:r>
      <w:proofErr w:type="spellEnd"/>
      <w:r w:rsidRPr="00702740">
        <w:rPr>
          <w:i/>
        </w:rPr>
        <w:t xml:space="preserve">; in the matter of </w:t>
      </w:r>
      <w:proofErr w:type="spellStart"/>
      <w:r w:rsidRPr="00702740">
        <w:rPr>
          <w:i/>
        </w:rPr>
        <w:t>Stockford</w:t>
      </w:r>
      <w:proofErr w:type="spellEnd"/>
      <w:r w:rsidRPr="00702740">
        <w:rPr>
          <w:i/>
        </w:rPr>
        <w:t xml:space="preserve"> Ltd</w:t>
      </w:r>
      <w:r w:rsidRPr="00702740">
        <w:t xml:space="preserve"> (2004) 140 FCR 424, 443 [51] [</w:t>
      </w:r>
      <w:r w:rsidR="000413BC" w:rsidRPr="00702740">
        <w:t>AUSTRALIA</w:t>
      </w:r>
      <w:r w:rsidRPr="00702740">
        <w:t>]</w:t>
      </w:r>
    </w:p>
  </w:footnote>
  <w:footnote w:id="5">
    <w:p w14:paraId="6A3916D0" w14:textId="59640AE1" w:rsidR="00524ACA" w:rsidRDefault="00524ACA">
      <w:pPr>
        <w:pStyle w:val="FootnoteText"/>
      </w:pPr>
      <w:r>
        <w:rPr>
          <w:rStyle w:val="FootnoteReference"/>
        </w:rPr>
        <w:footnoteRef/>
      </w:r>
      <w:r>
        <w:t xml:space="preserve"> </w:t>
      </w:r>
      <w:r w:rsidRPr="00702740">
        <w:rPr>
          <w:i/>
        </w:rPr>
        <w:t xml:space="preserve">Liquidators of </w:t>
      </w:r>
      <w:proofErr w:type="spellStart"/>
      <w:r w:rsidRPr="00702740">
        <w:rPr>
          <w:i/>
        </w:rPr>
        <w:t>Dovechem</w:t>
      </w:r>
      <w:proofErr w:type="spellEnd"/>
      <w:r w:rsidRPr="00702740">
        <w:rPr>
          <w:i/>
        </w:rPr>
        <w:t xml:space="preserve"> Holdings </w:t>
      </w:r>
      <w:proofErr w:type="spellStart"/>
      <w:r w:rsidRPr="00702740">
        <w:rPr>
          <w:i/>
        </w:rPr>
        <w:t>Pte</w:t>
      </w:r>
      <w:proofErr w:type="spellEnd"/>
      <w:r w:rsidRPr="00702740">
        <w:rPr>
          <w:i/>
        </w:rPr>
        <w:t xml:space="preserve"> Ltd v </w:t>
      </w:r>
      <w:proofErr w:type="spellStart"/>
      <w:r w:rsidRPr="00702740">
        <w:rPr>
          <w:i/>
        </w:rPr>
        <w:t>Dovechem</w:t>
      </w:r>
      <w:proofErr w:type="spellEnd"/>
      <w:r w:rsidRPr="00702740">
        <w:rPr>
          <w:i/>
        </w:rPr>
        <w:t xml:space="preserve"> Holdings </w:t>
      </w:r>
      <w:proofErr w:type="spellStart"/>
      <w:r w:rsidRPr="00702740">
        <w:rPr>
          <w:i/>
        </w:rPr>
        <w:t>Pte</w:t>
      </w:r>
      <w:proofErr w:type="spellEnd"/>
      <w:r w:rsidRPr="00702740">
        <w:rPr>
          <w:i/>
        </w:rPr>
        <w:t xml:space="preserve"> Ltd</w:t>
      </w:r>
      <w:r>
        <w:t xml:space="preserve"> [2015] 4 SLR 955 [</w:t>
      </w:r>
      <w:r w:rsidR="000413BC">
        <w:t>SINGAPORE</w:t>
      </w:r>
      <w:r>
        <w:t>]</w:t>
      </w:r>
    </w:p>
  </w:footnote>
  <w:footnote w:id="6">
    <w:p w14:paraId="42B020F6" w14:textId="65D6C9C1" w:rsidR="00524ACA" w:rsidRDefault="00524ACA">
      <w:pPr>
        <w:pStyle w:val="FootnoteText"/>
      </w:pPr>
      <w:r>
        <w:rPr>
          <w:rStyle w:val="FootnoteReference"/>
        </w:rPr>
        <w:footnoteRef/>
      </w:r>
      <w:r>
        <w:t xml:space="preserve"> Insolvency Code of Ethics by Institute for Chartered Accountants of England and Wales</w:t>
      </w:r>
    </w:p>
  </w:footnote>
  <w:footnote w:id="7">
    <w:p w14:paraId="4687EF05" w14:textId="727F93A9" w:rsidR="009118EB" w:rsidRDefault="009118EB">
      <w:pPr>
        <w:pStyle w:val="FootnoteText"/>
      </w:pPr>
      <w:r>
        <w:rPr>
          <w:rStyle w:val="FootnoteReference"/>
        </w:rPr>
        <w:footnoteRef/>
      </w:r>
      <w:r>
        <w:t xml:space="preserve"> </w:t>
      </w:r>
      <w:r w:rsidRPr="009118EB">
        <w:rPr>
          <w:i/>
        </w:rPr>
        <w:t>Commonwealth Bank of Australia v Irving</w:t>
      </w:r>
      <w:r>
        <w:t xml:space="preserve"> [1996] 65 FCR 291 [</w:t>
      </w:r>
      <w:r w:rsidR="00624326">
        <w:t>AUSTRALIA</w:t>
      </w:r>
      <w:r>
        <w:t>]</w:t>
      </w:r>
    </w:p>
  </w:footnote>
  <w:footnote w:id="8">
    <w:p w14:paraId="3FBC9B21" w14:textId="0F8E7821" w:rsidR="00624326" w:rsidRDefault="00624326">
      <w:pPr>
        <w:pStyle w:val="FootnoteText"/>
      </w:pPr>
      <w:r>
        <w:rPr>
          <w:rStyle w:val="FootnoteReference"/>
        </w:rPr>
        <w:footnoteRef/>
      </w:r>
      <w:r>
        <w:t xml:space="preserve"> </w:t>
      </w:r>
      <w:r w:rsidRPr="00624326">
        <w:rPr>
          <w:i/>
        </w:rPr>
        <w:t xml:space="preserve">Re </w:t>
      </w:r>
      <w:proofErr w:type="spellStart"/>
      <w:r w:rsidRPr="00624326">
        <w:rPr>
          <w:i/>
        </w:rPr>
        <w:t>Korda</w:t>
      </w:r>
      <w:proofErr w:type="spellEnd"/>
      <w:r w:rsidRPr="00624326">
        <w:rPr>
          <w:i/>
        </w:rPr>
        <w:t>, Ten Network Holdings Ltd (</w:t>
      </w:r>
      <w:proofErr w:type="spellStart"/>
      <w:r w:rsidRPr="00624326">
        <w:rPr>
          <w:i/>
        </w:rPr>
        <w:t>Admn</w:t>
      </w:r>
      <w:proofErr w:type="spellEnd"/>
      <w:r w:rsidRPr="00624326">
        <w:rPr>
          <w:i/>
        </w:rPr>
        <w:t xml:space="preserve"> </w:t>
      </w:r>
      <w:proofErr w:type="spellStart"/>
      <w:r w:rsidRPr="00624326">
        <w:rPr>
          <w:i/>
        </w:rPr>
        <w:t>Apptd</w:t>
      </w:r>
      <w:proofErr w:type="spellEnd"/>
      <w:r w:rsidRPr="00624326">
        <w:rPr>
          <w:i/>
        </w:rPr>
        <w:t xml:space="preserve">) (Recs and </w:t>
      </w:r>
      <w:proofErr w:type="spellStart"/>
      <w:r w:rsidRPr="00624326">
        <w:rPr>
          <w:i/>
        </w:rPr>
        <w:t>Mgrs</w:t>
      </w:r>
      <w:proofErr w:type="spellEnd"/>
      <w:r w:rsidRPr="00624326">
        <w:rPr>
          <w:i/>
        </w:rPr>
        <w:t xml:space="preserve"> </w:t>
      </w:r>
      <w:proofErr w:type="spellStart"/>
      <w:r w:rsidRPr="00624326">
        <w:rPr>
          <w:i/>
        </w:rPr>
        <w:t>Apptd</w:t>
      </w:r>
      <w:proofErr w:type="spellEnd"/>
      <w:r w:rsidRPr="00624326">
        <w:rPr>
          <w:i/>
        </w:rPr>
        <w:t>)</w:t>
      </w:r>
      <w:r>
        <w:t xml:space="preserve"> [2017] FCA 914 [AUSTRALIA]</w:t>
      </w:r>
    </w:p>
  </w:footnote>
  <w:footnote w:id="9">
    <w:p w14:paraId="64964DFF" w14:textId="77777777" w:rsidR="008930E4" w:rsidRDefault="008930E4" w:rsidP="008930E4">
      <w:pPr>
        <w:pStyle w:val="FootnoteText"/>
      </w:pPr>
      <w:r>
        <w:rPr>
          <w:rStyle w:val="FootnoteReference"/>
        </w:rPr>
        <w:footnoteRef/>
      </w:r>
      <w:r>
        <w:t xml:space="preserve"> </w:t>
      </w:r>
      <w:r w:rsidRPr="001678A4">
        <w:rPr>
          <w:i/>
        </w:rPr>
        <w:t xml:space="preserve">Re 1 </w:t>
      </w:r>
      <w:proofErr w:type="spellStart"/>
      <w:r w:rsidRPr="001678A4">
        <w:rPr>
          <w:i/>
        </w:rPr>
        <w:t>Blackfriars</w:t>
      </w:r>
      <w:proofErr w:type="spellEnd"/>
      <w:r w:rsidRPr="001678A4">
        <w:rPr>
          <w:i/>
        </w:rPr>
        <w:t xml:space="preserve"> Limited</w:t>
      </w:r>
      <w:r>
        <w:t xml:space="preserve"> (in liquidation) [2021] EWHC 684 (</w:t>
      </w:r>
      <w:proofErr w:type="spellStart"/>
      <w:r>
        <w:t>Ch</w:t>
      </w:r>
      <w:proofErr w:type="spellEnd"/>
      <w:r>
        <w:t>) [ENGLAND AND WALES]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6E6427"/>
    <w:multiLevelType w:val="hybridMultilevel"/>
    <w:tmpl w:val="4D807F02"/>
    <w:lvl w:ilvl="0" w:tplc="F7C0463E">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8"/>
  </w:num>
  <w:num w:numId="6">
    <w:abstractNumId w:val="19"/>
  </w:num>
  <w:num w:numId="7">
    <w:abstractNumId w:val="20"/>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11067"/>
    <w:rsid w:val="0001281E"/>
    <w:rsid w:val="00020557"/>
    <w:rsid w:val="00021FC2"/>
    <w:rsid w:val="000250C7"/>
    <w:rsid w:val="00026F16"/>
    <w:rsid w:val="00037621"/>
    <w:rsid w:val="000413BC"/>
    <w:rsid w:val="00044D46"/>
    <w:rsid w:val="00045088"/>
    <w:rsid w:val="00045904"/>
    <w:rsid w:val="00047A13"/>
    <w:rsid w:val="000502FD"/>
    <w:rsid w:val="0005569D"/>
    <w:rsid w:val="00065166"/>
    <w:rsid w:val="000756F8"/>
    <w:rsid w:val="00076A9F"/>
    <w:rsid w:val="00082609"/>
    <w:rsid w:val="000851CC"/>
    <w:rsid w:val="00087F21"/>
    <w:rsid w:val="00093BE8"/>
    <w:rsid w:val="000A407B"/>
    <w:rsid w:val="000A46AA"/>
    <w:rsid w:val="000A68ED"/>
    <w:rsid w:val="000B14BB"/>
    <w:rsid w:val="000B5FA6"/>
    <w:rsid w:val="000B5FF1"/>
    <w:rsid w:val="000B609F"/>
    <w:rsid w:val="000D55A8"/>
    <w:rsid w:val="000E4841"/>
    <w:rsid w:val="000F1677"/>
    <w:rsid w:val="000F3D6C"/>
    <w:rsid w:val="000F4603"/>
    <w:rsid w:val="00101707"/>
    <w:rsid w:val="00102CC9"/>
    <w:rsid w:val="0010593A"/>
    <w:rsid w:val="0011473D"/>
    <w:rsid w:val="00115C85"/>
    <w:rsid w:val="00117CF6"/>
    <w:rsid w:val="00123855"/>
    <w:rsid w:val="00126A4D"/>
    <w:rsid w:val="00132584"/>
    <w:rsid w:val="0014171F"/>
    <w:rsid w:val="0014622C"/>
    <w:rsid w:val="001478F8"/>
    <w:rsid w:val="00152348"/>
    <w:rsid w:val="0015456D"/>
    <w:rsid w:val="00155FA2"/>
    <w:rsid w:val="00161F1B"/>
    <w:rsid w:val="00162829"/>
    <w:rsid w:val="001678A4"/>
    <w:rsid w:val="00180548"/>
    <w:rsid w:val="00180AC4"/>
    <w:rsid w:val="00180CCE"/>
    <w:rsid w:val="0018267A"/>
    <w:rsid w:val="00182779"/>
    <w:rsid w:val="001830DF"/>
    <w:rsid w:val="00191FA4"/>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0DA1"/>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0AA9"/>
    <w:rsid w:val="002C13C8"/>
    <w:rsid w:val="002C3547"/>
    <w:rsid w:val="002C5F61"/>
    <w:rsid w:val="002D0021"/>
    <w:rsid w:val="002D299D"/>
    <w:rsid w:val="002D3473"/>
    <w:rsid w:val="002D7F84"/>
    <w:rsid w:val="002E2B14"/>
    <w:rsid w:val="002F1956"/>
    <w:rsid w:val="002F3440"/>
    <w:rsid w:val="002F75A3"/>
    <w:rsid w:val="00302168"/>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0ED1"/>
    <w:rsid w:val="00382C98"/>
    <w:rsid w:val="0038533C"/>
    <w:rsid w:val="00386568"/>
    <w:rsid w:val="00390B57"/>
    <w:rsid w:val="00391384"/>
    <w:rsid w:val="003948D5"/>
    <w:rsid w:val="00395730"/>
    <w:rsid w:val="00396821"/>
    <w:rsid w:val="00397D3A"/>
    <w:rsid w:val="003A051E"/>
    <w:rsid w:val="003A29B7"/>
    <w:rsid w:val="003B170F"/>
    <w:rsid w:val="003B3C5F"/>
    <w:rsid w:val="003C4471"/>
    <w:rsid w:val="003D0A6D"/>
    <w:rsid w:val="003E0B16"/>
    <w:rsid w:val="003E67D1"/>
    <w:rsid w:val="00400F6F"/>
    <w:rsid w:val="00403B56"/>
    <w:rsid w:val="00403FEE"/>
    <w:rsid w:val="00404329"/>
    <w:rsid w:val="00405DC1"/>
    <w:rsid w:val="00413DED"/>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C277F"/>
    <w:rsid w:val="004D1A5A"/>
    <w:rsid w:val="004D2C62"/>
    <w:rsid w:val="004D2FFF"/>
    <w:rsid w:val="004D3721"/>
    <w:rsid w:val="004D64F9"/>
    <w:rsid w:val="004E3A6B"/>
    <w:rsid w:val="004E622C"/>
    <w:rsid w:val="004F50CD"/>
    <w:rsid w:val="004F5FDF"/>
    <w:rsid w:val="004F7AAE"/>
    <w:rsid w:val="00501270"/>
    <w:rsid w:val="0051086C"/>
    <w:rsid w:val="005177FE"/>
    <w:rsid w:val="0052263B"/>
    <w:rsid w:val="00524728"/>
    <w:rsid w:val="00524ACA"/>
    <w:rsid w:val="005331CA"/>
    <w:rsid w:val="00537970"/>
    <w:rsid w:val="00537C8A"/>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95BD5"/>
    <w:rsid w:val="005A0CCA"/>
    <w:rsid w:val="005A1158"/>
    <w:rsid w:val="005A4B1D"/>
    <w:rsid w:val="005A6496"/>
    <w:rsid w:val="005A6FF2"/>
    <w:rsid w:val="005A726D"/>
    <w:rsid w:val="005B4E79"/>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4326"/>
    <w:rsid w:val="00627CC9"/>
    <w:rsid w:val="00627E7B"/>
    <w:rsid w:val="0063018D"/>
    <w:rsid w:val="00630542"/>
    <w:rsid w:val="00630E44"/>
    <w:rsid w:val="00632E44"/>
    <w:rsid w:val="00634622"/>
    <w:rsid w:val="00636808"/>
    <w:rsid w:val="00641515"/>
    <w:rsid w:val="0064487E"/>
    <w:rsid w:val="00654C2F"/>
    <w:rsid w:val="00657087"/>
    <w:rsid w:val="006639DB"/>
    <w:rsid w:val="006652B7"/>
    <w:rsid w:val="006661EF"/>
    <w:rsid w:val="006744D9"/>
    <w:rsid w:val="00677AEB"/>
    <w:rsid w:val="00680EF2"/>
    <w:rsid w:val="00687A1D"/>
    <w:rsid w:val="00697EA1"/>
    <w:rsid w:val="006A0473"/>
    <w:rsid w:val="006A1258"/>
    <w:rsid w:val="006A2646"/>
    <w:rsid w:val="006A6530"/>
    <w:rsid w:val="006B435A"/>
    <w:rsid w:val="006B4C64"/>
    <w:rsid w:val="006C313F"/>
    <w:rsid w:val="006D6BD5"/>
    <w:rsid w:val="006E481A"/>
    <w:rsid w:val="006E5298"/>
    <w:rsid w:val="006E6BC7"/>
    <w:rsid w:val="006F4A78"/>
    <w:rsid w:val="006F734A"/>
    <w:rsid w:val="00700D83"/>
    <w:rsid w:val="00701CCC"/>
    <w:rsid w:val="00702740"/>
    <w:rsid w:val="00704852"/>
    <w:rsid w:val="007074E9"/>
    <w:rsid w:val="00713DA4"/>
    <w:rsid w:val="00714BF1"/>
    <w:rsid w:val="00721383"/>
    <w:rsid w:val="0073158B"/>
    <w:rsid w:val="007333CC"/>
    <w:rsid w:val="0073399A"/>
    <w:rsid w:val="00740DAD"/>
    <w:rsid w:val="007425B0"/>
    <w:rsid w:val="007603F5"/>
    <w:rsid w:val="00764DB0"/>
    <w:rsid w:val="00765413"/>
    <w:rsid w:val="0076764D"/>
    <w:rsid w:val="0077498C"/>
    <w:rsid w:val="007809BC"/>
    <w:rsid w:val="00784128"/>
    <w:rsid w:val="00787BCC"/>
    <w:rsid w:val="0079183D"/>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67701"/>
    <w:rsid w:val="00871771"/>
    <w:rsid w:val="008723F3"/>
    <w:rsid w:val="00876F56"/>
    <w:rsid w:val="00881DE6"/>
    <w:rsid w:val="008837A6"/>
    <w:rsid w:val="0089145D"/>
    <w:rsid w:val="0089159C"/>
    <w:rsid w:val="008930E4"/>
    <w:rsid w:val="00896196"/>
    <w:rsid w:val="008A4DF2"/>
    <w:rsid w:val="008A6CFE"/>
    <w:rsid w:val="008B5333"/>
    <w:rsid w:val="008B6223"/>
    <w:rsid w:val="008B6439"/>
    <w:rsid w:val="008C4CD6"/>
    <w:rsid w:val="008C66E0"/>
    <w:rsid w:val="008E1511"/>
    <w:rsid w:val="008E3339"/>
    <w:rsid w:val="008F20FC"/>
    <w:rsid w:val="008F5FFE"/>
    <w:rsid w:val="00904A20"/>
    <w:rsid w:val="00905A43"/>
    <w:rsid w:val="009118EB"/>
    <w:rsid w:val="00912C79"/>
    <w:rsid w:val="00920BED"/>
    <w:rsid w:val="00921B8C"/>
    <w:rsid w:val="00942123"/>
    <w:rsid w:val="0095207B"/>
    <w:rsid w:val="00962045"/>
    <w:rsid w:val="0096519E"/>
    <w:rsid w:val="00970B74"/>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2C80"/>
    <w:rsid w:val="009C4CD7"/>
    <w:rsid w:val="009D0811"/>
    <w:rsid w:val="009D0EE1"/>
    <w:rsid w:val="009E2AEB"/>
    <w:rsid w:val="009E2E27"/>
    <w:rsid w:val="009E45DF"/>
    <w:rsid w:val="009E4DE3"/>
    <w:rsid w:val="009F275E"/>
    <w:rsid w:val="00A047EE"/>
    <w:rsid w:val="00A2274A"/>
    <w:rsid w:val="00A235B7"/>
    <w:rsid w:val="00A25F4A"/>
    <w:rsid w:val="00A27A7A"/>
    <w:rsid w:val="00A34ABE"/>
    <w:rsid w:val="00A37300"/>
    <w:rsid w:val="00A407EF"/>
    <w:rsid w:val="00A40CCE"/>
    <w:rsid w:val="00A46B4C"/>
    <w:rsid w:val="00A5117B"/>
    <w:rsid w:val="00A566F5"/>
    <w:rsid w:val="00A56D34"/>
    <w:rsid w:val="00A60074"/>
    <w:rsid w:val="00A656DB"/>
    <w:rsid w:val="00A6627C"/>
    <w:rsid w:val="00A71019"/>
    <w:rsid w:val="00A716BF"/>
    <w:rsid w:val="00A81029"/>
    <w:rsid w:val="00A845F5"/>
    <w:rsid w:val="00A96489"/>
    <w:rsid w:val="00AB2425"/>
    <w:rsid w:val="00AB685C"/>
    <w:rsid w:val="00AB6C2D"/>
    <w:rsid w:val="00AC08F7"/>
    <w:rsid w:val="00AC2807"/>
    <w:rsid w:val="00AC3839"/>
    <w:rsid w:val="00AC7082"/>
    <w:rsid w:val="00AD4BE8"/>
    <w:rsid w:val="00AF0CC1"/>
    <w:rsid w:val="00AF228E"/>
    <w:rsid w:val="00B016A8"/>
    <w:rsid w:val="00B14819"/>
    <w:rsid w:val="00B15E2F"/>
    <w:rsid w:val="00B17AA9"/>
    <w:rsid w:val="00B228D5"/>
    <w:rsid w:val="00B27B6F"/>
    <w:rsid w:val="00B334DB"/>
    <w:rsid w:val="00B44713"/>
    <w:rsid w:val="00B516B9"/>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00D8"/>
    <w:rsid w:val="00BC285B"/>
    <w:rsid w:val="00BE4FF3"/>
    <w:rsid w:val="00BF50F7"/>
    <w:rsid w:val="00BF7381"/>
    <w:rsid w:val="00C02F29"/>
    <w:rsid w:val="00C10B1A"/>
    <w:rsid w:val="00C17718"/>
    <w:rsid w:val="00C20AFE"/>
    <w:rsid w:val="00C216AA"/>
    <w:rsid w:val="00C22A25"/>
    <w:rsid w:val="00C260ED"/>
    <w:rsid w:val="00C35671"/>
    <w:rsid w:val="00C35B77"/>
    <w:rsid w:val="00C376EB"/>
    <w:rsid w:val="00C40175"/>
    <w:rsid w:val="00C4183E"/>
    <w:rsid w:val="00C46A92"/>
    <w:rsid w:val="00C46EC1"/>
    <w:rsid w:val="00C47BCE"/>
    <w:rsid w:val="00C52796"/>
    <w:rsid w:val="00C53E2C"/>
    <w:rsid w:val="00C550C8"/>
    <w:rsid w:val="00C55824"/>
    <w:rsid w:val="00C56B61"/>
    <w:rsid w:val="00C606C3"/>
    <w:rsid w:val="00C620F4"/>
    <w:rsid w:val="00C667C6"/>
    <w:rsid w:val="00C72848"/>
    <w:rsid w:val="00C7736C"/>
    <w:rsid w:val="00C82D87"/>
    <w:rsid w:val="00C830EE"/>
    <w:rsid w:val="00C86A7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04C8C"/>
    <w:rsid w:val="00D148DC"/>
    <w:rsid w:val="00D17FDC"/>
    <w:rsid w:val="00D21D8C"/>
    <w:rsid w:val="00D24F22"/>
    <w:rsid w:val="00D26994"/>
    <w:rsid w:val="00D47403"/>
    <w:rsid w:val="00D51498"/>
    <w:rsid w:val="00D53719"/>
    <w:rsid w:val="00D61C6D"/>
    <w:rsid w:val="00D63EFD"/>
    <w:rsid w:val="00D71711"/>
    <w:rsid w:val="00D84752"/>
    <w:rsid w:val="00D86B3B"/>
    <w:rsid w:val="00D8748A"/>
    <w:rsid w:val="00D93196"/>
    <w:rsid w:val="00DA0DC0"/>
    <w:rsid w:val="00DB243C"/>
    <w:rsid w:val="00DB36B2"/>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1CE8"/>
    <w:rsid w:val="00E07C5A"/>
    <w:rsid w:val="00E15BA9"/>
    <w:rsid w:val="00E16ED9"/>
    <w:rsid w:val="00E26E19"/>
    <w:rsid w:val="00E31DF3"/>
    <w:rsid w:val="00E3283C"/>
    <w:rsid w:val="00E450A4"/>
    <w:rsid w:val="00E506BE"/>
    <w:rsid w:val="00E55547"/>
    <w:rsid w:val="00E6302B"/>
    <w:rsid w:val="00E6452F"/>
    <w:rsid w:val="00E64F45"/>
    <w:rsid w:val="00E6742D"/>
    <w:rsid w:val="00E71728"/>
    <w:rsid w:val="00E71CB0"/>
    <w:rsid w:val="00E77C3D"/>
    <w:rsid w:val="00E90991"/>
    <w:rsid w:val="00E909F0"/>
    <w:rsid w:val="00E90D47"/>
    <w:rsid w:val="00E93993"/>
    <w:rsid w:val="00E9597C"/>
    <w:rsid w:val="00EA0913"/>
    <w:rsid w:val="00EA5B00"/>
    <w:rsid w:val="00EB146B"/>
    <w:rsid w:val="00EB45AC"/>
    <w:rsid w:val="00EB6801"/>
    <w:rsid w:val="00EC326A"/>
    <w:rsid w:val="00EC441F"/>
    <w:rsid w:val="00EC4755"/>
    <w:rsid w:val="00ED0BC4"/>
    <w:rsid w:val="00ED447D"/>
    <w:rsid w:val="00EE4971"/>
    <w:rsid w:val="00EE6CB0"/>
    <w:rsid w:val="00EF090E"/>
    <w:rsid w:val="00EF24D4"/>
    <w:rsid w:val="00EF5572"/>
    <w:rsid w:val="00F01639"/>
    <w:rsid w:val="00F033DA"/>
    <w:rsid w:val="00F05A5E"/>
    <w:rsid w:val="00F123D7"/>
    <w:rsid w:val="00F13691"/>
    <w:rsid w:val="00F13FB1"/>
    <w:rsid w:val="00F27CD8"/>
    <w:rsid w:val="00F30351"/>
    <w:rsid w:val="00F3323E"/>
    <w:rsid w:val="00F341F4"/>
    <w:rsid w:val="00F34F9D"/>
    <w:rsid w:val="00F35CCE"/>
    <w:rsid w:val="00F35D49"/>
    <w:rsid w:val="00F42F8B"/>
    <w:rsid w:val="00F5524B"/>
    <w:rsid w:val="00F60538"/>
    <w:rsid w:val="00F61DD2"/>
    <w:rsid w:val="00F66AFF"/>
    <w:rsid w:val="00F71433"/>
    <w:rsid w:val="00F83703"/>
    <w:rsid w:val="00F97C5B"/>
    <w:rsid w:val="00FA035C"/>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35D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3652-E3D9-489C-8B17-D3E45279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Vivek Parti</cp:lastModifiedBy>
  <cp:revision>17</cp:revision>
  <cp:lastPrinted>2019-08-27T05:42:00Z</cp:lastPrinted>
  <dcterms:created xsi:type="dcterms:W3CDTF">2021-09-21T13:15:00Z</dcterms:created>
  <dcterms:modified xsi:type="dcterms:W3CDTF">2022-01-29T07:56:00Z</dcterms:modified>
</cp:coreProperties>
</file>