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r>
      <w:commentRangeStart w:id="0"/>
      <w:r w:rsidRPr="00BF1C6F">
        <w:rPr>
          <w:rFonts w:ascii="Arial" w:hAnsi="Arial" w:cs="Arial"/>
          <w:sz w:val="22"/>
          <w:szCs w:val="22"/>
          <w:lang w:val="en-GB"/>
        </w:rPr>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commentRangeEnd w:id="0"/>
      <w:r w:rsidR="008B4817">
        <w:rPr>
          <w:rStyle w:val="CommentReference"/>
        </w:rPr>
        <w:commentReference w:id="0"/>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FC3EA1" w:rsidRDefault="007B0809" w:rsidP="004F49B5">
      <w:pPr>
        <w:pStyle w:val="AODocTxt"/>
        <w:numPr>
          <w:ilvl w:val="0"/>
          <w:numId w:val="2"/>
        </w:numPr>
        <w:spacing w:before="0" w:line="240" w:lineRule="auto"/>
        <w:ind w:left="426"/>
        <w:rPr>
          <w:rFonts w:ascii="Arial" w:hAnsi="Arial" w:cs="Arial"/>
          <w:highlight w:val="yellow"/>
        </w:rPr>
      </w:pPr>
      <w:r w:rsidRPr="00FC3EA1">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FC3EA1" w:rsidRDefault="007B0809" w:rsidP="004F49B5">
      <w:pPr>
        <w:pStyle w:val="AODocTxt"/>
        <w:numPr>
          <w:ilvl w:val="0"/>
          <w:numId w:val="3"/>
        </w:numPr>
        <w:spacing w:before="0" w:line="240" w:lineRule="auto"/>
        <w:ind w:left="426"/>
        <w:rPr>
          <w:rFonts w:ascii="Arial" w:hAnsi="Arial" w:cs="Arial"/>
          <w:highlight w:val="yellow"/>
        </w:rPr>
      </w:pPr>
      <w:r w:rsidRPr="00FC3EA1">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FC3EA1" w:rsidRDefault="007B0809" w:rsidP="004F49B5">
      <w:pPr>
        <w:pStyle w:val="AODocTxt"/>
        <w:numPr>
          <w:ilvl w:val="0"/>
          <w:numId w:val="4"/>
        </w:numPr>
        <w:spacing w:before="0" w:line="240" w:lineRule="auto"/>
        <w:ind w:left="426"/>
        <w:rPr>
          <w:rFonts w:ascii="Arial" w:hAnsi="Arial" w:cs="Arial"/>
          <w:highlight w:val="yellow"/>
        </w:rPr>
      </w:pPr>
      <w:r w:rsidRPr="00FC3EA1">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A1C3D" w:rsidRDefault="007B0809" w:rsidP="004F49B5">
      <w:pPr>
        <w:pStyle w:val="AODocTxt"/>
        <w:numPr>
          <w:ilvl w:val="0"/>
          <w:numId w:val="5"/>
        </w:numPr>
        <w:spacing w:before="0" w:line="240" w:lineRule="auto"/>
        <w:ind w:left="426"/>
        <w:rPr>
          <w:rFonts w:ascii="Arial" w:hAnsi="Arial" w:cs="Arial"/>
          <w:highlight w:val="yellow"/>
        </w:rPr>
      </w:pPr>
      <w:r w:rsidRPr="00EA1C3D">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A1C3D" w:rsidRDefault="007B0809" w:rsidP="004F49B5">
      <w:pPr>
        <w:pStyle w:val="AODocTxt"/>
        <w:numPr>
          <w:ilvl w:val="0"/>
          <w:numId w:val="6"/>
        </w:numPr>
        <w:spacing w:before="0" w:line="240" w:lineRule="auto"/>
        <w:ind w:left="426"/>
        <w:rPr>
          <w:rFonts w:ascii="Arial" w:hAnsi="Arial" w:cs="Arial"/>
          <w:highlight w:val="yellow"/>
        </w:rPr>
      </w:pPr>
      <w:r w:rsidRPr="00EA1C3D">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A1C3D" w:rsidRDefault="007B0809" w:rsidP="004F49B5">
      <w:pPr>
        <w:pStyle w:val="AODocTxt"/>
        <w:numPr>
          <w:ilvl w:val="0"/>
          <w:numId w:val="7"/>
        </w:numPr>
        <w:spacing w:before="0" w:line="240" w:lineRule="auto"/>
        <w:ind w:left="426"/>
        <w:rPr>
          <w:rFonts w:ascii="Arial" w:hAnsi="Arial" w:cs="Arial"/>
          <w:highlight w:val="yellow"/>
        </w:rPr>
      </w:pPr>
      <w:r w:rsidRPr="00EA1C3D">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4E65AB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C17F41" w:rsidRDefault="007B0809" w:rsidP="004F49B5">
      <w:pPr>
        <w:pStyle w:val="AODocTxt"/>
        <w:numPr>
          <w:ilvl w:val="0"/>
          <w:numId w:val="8"/>
        </w:numPr>
        <w:spacing w:before="0" w:line="240" w:lineRule="auto"/>
        <w:ind w:left="426"/>
        <w:rPr>
          <w:rFonts w:ascii="Arial" w:hAnsi="Arial" w:cs="Arial"/>
          <w:highlight w:val="yellow"/>
        </w:rPr>
      </w:pPr>
      <w:r w:rsidRPr="00C17F41">
        <w:rPr>
          <w:rFonts w:ascii="Arial" w:hAnsi="Arial" w:cs="Arial"/>
          <w:highlight w:val="yellow"/>
        </w:rPr>
        <w:t>The automatic stay applies upon the filing of a petition for recognition.</w:t>
      </w:r>
      <w:r w:rsidR="00F92140" w:rsidRPr="00C17F41">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Pr="00F04B70" w:rsidRDefault="007B0809" w:rsidP="004F49B5">
      <w:pPr>
        <w:pStyle w:val="AODocTxt"/>
        <w:numPr>
          <w:ilvl w:val="0"/>
          <w:numId w:val="8"/>
        </w:numPr>
        <w:spacing w:before="0" w:line="240" w:lineRule="auto"/>
        <w:ind w:left="426"/>
        <w:rPr>
          <w:rFonts w:ascii="Arial" w:hAnsi="Arial" w:cs="Arial"/>
        </w:rPr>
      </w:pPr>
      <w:r w:rsidRPr="00F04B70">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A1C3D" w:rsidRDefault="007B0809" w:rsidP="004F49B5">
      <w:pPr>
        <w:pStyle w:val="AODocTxt"/>
        <w:numPr>
          <w:ilvl w:val="0"/>
          <w:numId w:val="9"/>
        </w:numPr>
        <w:spacing w:before="0" w:line="240" w:lineRule="auto"/>
        <w:ind w:left="426"/>
        <w:rPr>
          <w:rFonts w:ascii="Arial" w:hAnsi="Arial" w:cs="Arial"/>
          <w:highlight w:val="yellow"/>
        </w:rPr>
      </w:pPr>
      <w:r w:rsidRPr="00EA1C3D">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2D6A05">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EA1C3D" w:rsidRDefault="007B0809" w:rsidP="004F49B5">
      <w:pPr>
        <w:pStyle w:val="AODocTxt"/>
        <w:numPr>
          <w:ilvl w:val="0"/>
          <w:numId w:val="11"/>
        </w:numPr>
        <w:spacing w:before="0" w:line="240" w:lineRule="auto"/>
        <w:ind w:left="426"/>
        <w:rPr>
          <w:rFonts w:ascii="Arial" w:hAnsi="Arial" w:cs="Arial"/>
          <w:highlight w:val="yellow"/>
        </w:rPr>
      </w:pPr>
      <w:r w:rsidRPr="00EA1C3D">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E12EC4">
        <w:rPr>
          <w:rFonts w:ascii="Arial" w:hAnsi="Arial" w:cs="Arial"/>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1"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EA1C3D">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4BD415CF" w:rsidR="00E12EC4" w:rsidRPr="00FF5098" w:rsidRDefault="005C55F8"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voluntary petition for bankruptcy is when the debtor itself </w:t>
      </w:r>
      <w:r w:rsidR="00C17F41">
        <w:rPr>
          <w:rFonts w:ascii="Arial" w:hAnsi="Arial" w:cs="Arial"/>
          <w:color w:val="7B7B7B" w:themeColor="accent3" w:themeShade="BF"/>
          <w:sz w:val="22"/>
          <w:szCs w:val="22"/>
          <w:lang w:val="en-GB"/>
        </w:rPr>
        <w:t>request its bankruptcy</w:t>
      </w:r>
      <w:r>
        <w:rPr>
          <w:rFonts w:ascii="Arial" w:hAnsi="Arial" w:cs="Arial"/>
          <w:color w:val="7B7B7B" w:themeColor="accent3" w:themeShade="BF"/>
          <w:sz w:val="22"/>
          <w:szCs w:val="22"/>
          <w:lang w:val="en-GB"/>
        </w:rPr>
        <w:t>. The involuntary</w:t>
      </w:r>
      <w:r w:rsidR="00C17F41">
        <w:rPr>
          <w:rFonts w:ascii="Arial" w:hAnsi="Arial" w:cs="Arial"/>
          <w:color w:val="7B7B7B" w:themeColor="accent3" w:themeShade="BF"/>
          <w:sz w:val="22"/>
          <w:szCs w:val="22"/>
          <w:lang w:val="en-GB"/>
        </w:rPr>
        <w:t xml:space="preserve"> petition </w:t>
      </w:r>
      <w:r>
        <w:rPr>
          <w:rFonts w:ascii="Arial" w:hAnsi="Arial" w:cs="Arial"/>
          <w:color w:val="7B7B7B" w:themeColor="accent3" w:themeShade="BF"/>
          <w:sz w:val="22"/>
          <w:szCs w:val="22"/>
          <w:lang w:val="en-GB"/>
        </w:rPr>
        <w:t xml:space="preserve">is when a creditor or creditors (if it has 12 or more creditors at least three must </w:t>
      </w:r>
      <w:r w:rsidR="00C17F41">
        <w:rPr>
          <w:rFonts w:ascii="Arial" w:hAnsi="Arial" w:cs="Arial"/>
          <w:color w:val="7B7B7B" w:themeColor="accent3" w:themeShade="BF"/>
          <w:sz w:val="22"/>
          <w:szCs w:val="22"/>
          <w:lang w:val="en-GB"/>
        </w:rPr>
        <w:t xml:space="preserve">request for the bankruptcy </w:t>
      </w:r>
      <w:r>
        <w:rPr>
          <w:rFonts w:ascii="Arial" w:hAnsi="Arial" w:cs="Arial"/>
          <w:color w:val="7B7B7B" w:themeColor="accent3" w:themeShade="BF"/>
          <w:sz w:val="22"/>
          <w:szCs w:val="22"/>
          <w:lang w:val="en-GB"/>
        </w:rPr>
        <w:t>join</w:t>
      </w:r>
      <w:r w:rsidR="00C17F41">
        <w:rPr>
          <w:rFonts w:ascii="Arial" w:hAnsi="Arial" w:cs="Arial"/>
          <w:color w:val="7B7B7B" w:themeColor="accent3" w:themeShade="BF"/>
          <w:sz w:val="22"/>
          <w:szCs w:val="22"/>
          <w:lang w:val="en-GB"/>
        </w:rPr>
        <w:t xml:space="preserve">tly) </w:t>
      </w:r>
      <w:r>
        <w:rPr>
          <w:rFonts w:ascii="Arial" w:hAnsi="Arial" w:cs="Arial"/>
          <w:color w:val="7B7B7B" w:themeColor="accent3" w:themeShade="BF"/>
          <w:sz w:val="22"/>
          <w:szCs w:val="22"/>
          <w:lang w:val="en-GB"/>
        </w:rPr>
        <w:t>file against an eligible debtor chapter 7 or 11</w:t>
      </w:r>
      <w:r w:rsidR="00EA1C3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this debtor is not a farmer, family farmer</w:t>
      </w:r>
      <w:r w:rsidR="00EA1C3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or not-for-profit corporation</w:t>
      </w:r>
      <w:r w:rsidR="00C17F41">
        <w:rPr>
          <w:rFonts w:ascii="Arial" w:hAnsi="Arial" w:cs="Arial"/>
          <w:color w:val="7B7B7B" w:themeColor="accent3" w:themeShade="BF"/>
          <w:sz w:val="22"/>
          <w:szCs w:val="22"/>
          <w:lang w:val="en-GB"/>
        </w:rPr>
        <w:t>.</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EA1C3D">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6B7F80B7" w:rsidR="00E12EC4" w:rsidRPr="00FF5098" w:rsidRDefault="00C17F41"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2C146C">
        <w:rPr>
          <w:rFonts w:ascii="Arial" w:hAnsi="Arial" w:cs="Arial"/>
          <w:color w:val="7B7B7B" w:themeColor="accent3" w:themeShade="BF"/>
          <w:sz w:val="22"/>
          <w:szCs w:val="22"/>
          <w:lang w:val="en-GB"/>
        </w:rPr>
        <w:t xml:space="preserve"> violation of the automatic stay may result in the imposition o</w:t>
      </w:r>
      <w:r w:rsidR="008816E2">
        <w:rPr>
          <w:rFonts w:ascii="Arial" w:hAnsi="Arial" w:cs="Arial"/>
          <w:color w:val="7B7B7B" w:themeColor="accent3" w:themeShade="BF"/>
          <w:sz w:val="22"/>
          <w:szCs w:val="22"/>
          <w:lang w:val="en-GB"/>
        </w:rPr>
        <w:t>f</w:t>
      </w:r>
      <w:r w:rsidR="002C146C">
        <w:rPr>
          <w:rFonts w:ascii="Arial" w:hAnsi="Arial" w:cs="Arial"/>
          <w:color w:val="7B7B7B" w:themeColor="accent3" w:themeShade="BF"/>
          <w:sz w:val="22"/>
          <w:szCs w:val="22"/>
          <w:lang w:val="en-GB"/>
        </w:rPr>
        <w:t xml:space="preserve"> some sanctions against the </w:t>
      </w:r>
      <w:r>
        <w:rPr>
          <w:rFonts w:ascii="Arial" w:hAnsi="Arial" w:cs="Arial"/>
          <w:color w:val="7B7B7B" w:themeColor="accent3" w:themeShade="BF"/>
          <w:sz w:val="22"/>
          <w:szCs w:val="22"/>
          <w:lang w:val="en-GB"/>
        </w:rPr>
        <w:t>breacher</w:t>
      </w:r>
      <w:r w:rsidR="002C146C">
        <w:rPr>
          <w:rFonts w:ascii="Arial" w:hAnsi="Arial" w:cs="Arial"/>
          <w:color w:val="7B7B7B" w:themeColor="accent3" w:themeShade="BF"/>
          <w:sz w:val="22"/>
          <w:szCs w:val="22"/>
          <w:lang w:val="en-GB"/>
        </w:rPr>
        <w:t xml:space="preserve">, such as payment of the </w:t>
      </w:r>
      <w:r>
        <w:rPr>
          <w:rFonts w:ascii="Arial" w:hAnsi="Arial" w:cs="Arial"/>
          <w:color w:val="7B7B7B" w:themeColor="accent3" w:themeShade="BF"/>
          <w:sz w:val="22"/>
          <w:szCs w:val="22"/>
          <w:lang w:val="en-GB"/>
        </w:rPr>
        <w:t xml:space="preserve">fees of the </w:t>
      </w:r>
      <w:r w:rsidR="002C146C">
        <w:rPr>
          <w:rFonts w:ascii="Arial" w:hAnsi="Arial" w:cs="Arial"/>
          <w:color w:val="7B7B7B" w:themeColor="accent3" w:themeShade="BF"/>
          <w:sz w:val="22"/>
          <w:szCs w:val="22"/>
          <w:lang w:val="en-GB"/>
        </w:rPr>
        <w:t xml:space="preserve">debtors’ </w:t>
      </w:r>
      <w:r w:rsidR="008816E2">
        <w:rPr>
          <w:rFonts w:ascii="Arial" w:hAnsi="Arial" w:cs="Arial"/>
          <w:color w:val="7B7B7B" w:themeColor="accent3" w:themeShade="BF"/>
          <w:sz w:val="22"/>
          <w:szCs w:val="22"/>
          <w:lang w:val="en-GB"/>
        </w:rPr>
        <w:t>attorneys</w:t>
      </w:r>
      <w:r>
        <w:rPr>
          <w:rFonts w:ascii="Arial" w:hAnsi="Arial" w:cs="Arial"/>
          <w:color w:val="7B7B7B" w:themeColor="accent3" w:themeShade="BF"/>
          <w:sz w:val="22"/>
          <w:szCs w:val="22"/>
          <w:lang w:val="en-GB"/>
        </w:rPr>
        <w:t xml:space="preserve"> or to </w:t>
      </w:r>
      <w:r w:rsidR="002C146C">
        <w:rPr>
          <w:rFonts w:ascii="Arial" w:hAnsi="Arial" w:cs="Arial"/>
          <w:color w:val="7B7B7B" w:themeColor="accent3" w:themeShade="BF"/>
          <w:sz w:val="22"/>
          <w:szCs w:val="22"/>
          <w:lang w:val="en-GB"/>
        </w:rPr>
        <w:t>undo the effects</w:t>
      </w:r>
      <w:r>
        <w:rPr>
          <w:rFonts w:ascii="Arial" w:hAnsi="Arial" w:cs="Arial"/>
          <w:color w:val="7B7B7B" w:themeColor="accent3" w:themeShade="BF"/>
          <w:sz w:val="22"/>
          <w:szCs w:val="22"/>
          <w:lang w:val="en-GB"/>
        </w:rPr>
        <w:t xml:space="preserve"> caused by the breaching, for example, to revert a sale debtor’s real estate</w:t>
      </w:r>
      <w:r w:rsidR="008816E2" w:rsidRPr="00C17F41">
        <w:rPr>
          <w:rFonts w:ascii="Arial" w:hAnsi="Arial" w:cs="Arial"/>
          <w:color w:val="7B7B7B" w:themeColor="accent3" w:themeShade="BF"/>
          <w:sz w:val="22"/>
          <w:szCs w:val="22"/>
          <w:lang w:val="en-GB"/>
        </w:rPr>
        <w:t>.</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EA1C3D">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0E58133A" w14:textId="50D5023F" w:rsidR="00323167" w:rsidRDefault="00EA1C3D" w:rsidP="00323167">
      <w:pPr>
        <w:pStyle w:val="AODocTxt"/>
        <w:spacing w:before="0" w:line="240" w:lineRule="auto"/>
        <w:rPr>
          <w:rFonts w:ascii="Arial" w:hAnsi="Arial" w:cs="Arial"/>
        </w:rPr>
      </w:pPr>
      <w:r w:rsidRPr="00EA1C3D">
        <w:rPr>
          <w:rFonts w:ascii="Arial" w:eastAsia="Times New Roman" w:hAnsi="Arial" w:cs="Arial"/>
          <w:color w:val="7B7B7B" w:themeColor="accent3" w:themeShade="BF"/>
          <w:lang w:val="en-GB"/>
        </w:rPr>
        <w:t>An impaired claim is a claim classified in an impaired class, that in its turn, means the class of creditors or equity interest holders whose legal, equitable, or contractual rights are altered by the proposed plan. Therefore, if the plan leaves the creditors' rights unaltered it would be an unimpaired claim. Also, it is not entitled to vote a creditor considered an insider, which vote must be disregarded if there are no other impaired classes.</w:t>
      </w: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Pr="00EA1C3D" w:rsidRDefault="00323167" w:rsidP="00323167">
      <w:pPr>
        <w:pStyle w:val="AODocTxt"/>
        <w:spacing w:before="0" w:line="240" w:lineRule="auto"/>
        <w:rPr>
          <w:rFonts w:ascii="Arial" w:hAnsi="Arial" w:cs="Arial"/>
        </w:rPr>
      </w:pPr>
      <w:r w:rsidRPr="00EA1C3D">
        <w:rPr>
          <w:rFonts w:ascii="Arial" w:hAnsi="Arial" w:cs="Arial"/>
        </w:rPr>
        <w:t>Answer the following questions about preferences, actual fraudulent conveyances and constructive fraudulent conveyances:</w:t>
      </w:r>
    </w:p>
    <w:p w14:paraId="3CFB3C2E" w14:textId="77777777" w:rsidR="003A75F4" w:rsidRPr="00EA1C3D" w:rsidRDefault="003A75F4" w:rsidP="00323167">
      <w:pPr>
        <w:pStyle w:val="AODocTxt"/>
        <w:spacing w:before="0" w:line="240" w:lineRule="auto"/>
        <w:rPr>
          <w:rFonts w:ascii="Arial" w:hAnsi="Arial" w:cs="Arial"/>
        </w:rPr>
      </w:pPr>
    </w:p>
    <w:p w14:paraId="7BB99BDB" w14:textId="520D2DB4" w:rsidR="00323167" w:rsidRPr="00EA1C3D" w:rsidRDefault="00323167" w:rsidP="00DC359F">
      <w:pPr>
        <w:pStyle w:val="AODocTxt"/>
        <w:numPr>
          <w:ilvl w:val="0"/>
          <w:numId w:val="12"/>
        </w:numPr>
        <w:spacing w:before="0" w:line="240" w:lineRule="auto"/>
        <w:ind w:left="426"/>
        <w:rPr>
          <w:rFonts w:ascii="Arial" w:hAnsi="Arial" w:cs="Arial"/>
        </w:rPr>
      </w:pPr>
      <w:r w:rsidRPr="00EA1C3D">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23EDCF1A" w14:textId="66A4CE6F" w:rsidR="00E12EC4" w:rsidRDefault="008644F9" w:rsidP="001F58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Preferences. A preference could only be a transfer of the debtor’s property, funds or an interest property made in a suspect period before the petition date, </w:t>
      </w:r>
      <w:r w:rsidR="00D60DEE">
        <w:rPr>
          <w:rFonts w:ascii="Arial" w:hAnsi="Arial" w:cs="Arial"/>
          <w:color w:val="7B7B7B" w:themeColor="accent3" w:themeShade="BF"/>
          <w:sz w:val="22"/>
          <w:szCs w:val="22"/>
          <w:lang w:val="en-GB"/>
        </w:rPr>
        <w:t xml:space="preserve">when the debtor was insolvent, </w:t>
      </w:r>
      <w:r>
        <w:rPr>
          <w:rFonts w:ascii="Arial" w:hAnsi="Arial" w:cs="Arial"/>
          <w:color w:val="7B7B7B" w:themeColor="accent3" w:themeShade="BF"/>
          <w:sz w:val="22"/>
          <w:szCs w:val="22"/>
          <w:lang w:val="en-GB"/>
        </w:rPr>
        <w:t>in benefit of a creditor, for or on account of an antecedent debt owed by the debtor. In this case, the property must return to the estate if exceeds the amount that would be paid in chapter 7.</w:t>
      </w: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Pr="00CF74A8" w:rsidRDefault="00323167" w:rsidP="00DC359F">
      <w:pPr>
        <w:pStyle w:val="AODocTxt"/>
        <w:numPr>
          <w:ilvl w:val="0"/>
          <w:numId w:val="12"/>
        </w:numPr>
        <w:spacing w:before="0" w:line="240" w:lineRule="auto"/>
        <w:ind w:left="426"/>
        <w:rPr>
          <w:rFonts w:ascii="Arial" w:hAnsi="Arial" w:cs="Arial"/>
        </w:rPr>
      </w:pPr>
      <w:r w:rsidRPr="00CF74A8">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76059889" w14:textId="4B481FF2" w:rsidR="00DC359F" w:rsidRPr="00E6355C" w:rsidRDefault="00E6355C" w:rsidP="001F58E0">
      <w:pPr>
        <w:jc w:val="both"/>
        <w:rPr>
          <w:rFonts w:ascii="Arial" w:hAnsi="Arial" w:cs="Arial"/>
          <w:color w:val="7B7B7B" w:themeColor="accent3" w:themeShade="BF"/>
          <w:sz w:val="22"/>
          <w:szCs w:val="22"/>
          <w:lang w:val="en-GB"/>
        </w:rPr>
      </w:pPr>
      <w:r w:rsidRPr="00E6355C">
        <w:rPr>
          <w:rFonts w:ascii="Arial" w:hAnsi="Arial" w:cs="Arial"/>
          <w:color w:val="7B7B7B" w:themeColor="accent3" w:themeShade="BF"/>
          <w:sz w:val="22"/>
          <w:szCs w:val="22"/>
          <w:lang w:val="en-GB"/>
        </w:rPr>
        <w:t>Constructive fraudulent conveyance. In order to use the constructive fraudulent conveyance as a cause of action, it should be prov</w:t>
      </w:r>
      <w:r w:rsidR="00CF74A8">
        <w:rPr>
          <w:rFonts w:ascii="Arial" w:hAnsi="Arial" w:cs="Arial"/>
          <w:color w:val="7B7B7B" w:themeColor="accent3" w:themeShade="BF"/>
          <w:sz w:val="22"/>
          <w:szCs w:val="22"/>
          <w:lang w:val="en-GB"/>
        </w:rPr>
        <w:t>e</w:t>
      </w:r>
      <w:r w:rsidRPr="00E6355C">
        <w:rPr>
          <w:rFonts w:ascii="Arial" w:hAnsi="Arial" w:cs="Arial"/>
          <w:color w:val="7B7B7B" w:themeColor="accent3" w:themeShade="BF"/>
          <w:sz w:val="22"/>
          <w:szCs w:val="22"/>
          <w:lang w:val="en-GB"/>
        </w:rPr>
        <w:t>d that the debtor was insolvent at the time of the transaction or became insolvent because of it.</w:t>
      </w:r>
    </w:p>
    <w:p w14:paraId="40D4A9CE" w14:textId="77777777" w:rsidR="005B2A9B" w:rsidRPr="00CF74A8" w:rsidRDefault="005B2A9B" w:rsidP="00DC359F">
      <w:pPr>
        <w:pStyle w:val="AODocTxt"/>
        <w:spacing w:before="0" w:line="240" w:lineRule="auto"/>
        <w:ind w:firstLine="426"/>
        <w:rPr>
          <w:rFonts w:ascii="Arial" w:hAnsi="Arial" w:cs="Arial"/>
        </w:rPr>
      </w:pPr>
    </w:p>
    <w:p w14:paraId="730D552B" w14:textId="4FB9BC86" w:rsidR="00323167" w:rsidRPr="00CF74A8" w:rsidRDefault="00323167" w:rsidP="00DC359F">
      <w:pPr>
        <w:pStyle w:val="AODocTxt"/>
        <w:numPr>
          <w:ilvl w:val="0"/>
          <w:numId w:val="12"/>
        </w:numPr>
        <w:spacing w:before="0" w:line="240" w:lineRule="auto"/>
        <w:ind w:left="426"/>
        <w:rPr>
          <w:rFonts w:ascii="Arial" w:hAnsi="Arial" w:cs="Arial"/>
        </w:rPr>
      </w:pPr>
      <w:r w:rsidRPr="00CF74A8">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0C1D2ADB" w:rsidR="005B2A9B" w:rsidRPr="00FF5098" w:rsidRDefault="00E6355C" w:rsidP="001F58E0">
      <w:pPr>
        <w:jc w:val="both"/>
        <w:rPr>
          <w:rFonts w:ascii="Arial" w:hAnsi="Arial" w:cs="Arial"/>
          <w:color w:val="7B7B7B" w:themeColor="accent3" w:themeShade="BF"/>
          <w:sz w:val="22"/>
          <w:szCs w:val="22"/>
          <w:lang w:val="en-GB"/>
        </w:rPr>
      </w:pPr>
      <w:r w:rsidRPr="00C57BC5">
        <w:rPr>
          <w:rFonts w:ascii="Arial" w:hAnsi="Arial" w:cs="Arial"/>
          <w:color w:val="7B7B7B" w:themeColor="accent3" w:themeShade="BF"/>
          <w:sz w:val="22"/>
          <w:szCs w:val="22"/>
          <w:lang w:val="en-GB"/>
        </w:rPr>
        <w:t xml:space="preserve">Actual fraudulent conveyance. To use this cause of action, it </w:t>
      </w:r>
      <w:r w:rsidR="00C57BC5" w:rsidRPr="00C57BC5">
        <w:rPr>
          <w:rFonts w:ascii="Arial" w:hAnsi="Arial" w:cs="Arial"/>
          <w:color w:val="7B7B7B" w:themeColor="accent3" w:themeShade="BF"/>
          <w:sz w:val="22"/>
          <w:szCs w:val="22"/>
          <w:lang w:val="en-GB"/>
        </w:rPr>
        <w:t>must</w:t>
      </w:r>
      <w:r w:rsidRPr="00C57BC5">
        <w:rPr>
          <w:rFonts w:ascii="Arial" w:hAnsi="Arial" w:cs="Arial"/>
          <w:color w:val="7B7B7B" w:themeColor="accent3" w:themeShade="BF"/>
          <w:sz w:val="22"/>
          <w:szCs w:val="22"/>
          <w:lang w:val="en-GB"/>
        </w:rPr>
        <w:t xml:space="preserve"> be prov</w:t>
      </w:r>
      <w:r w:rsidR="00CF74A8" w:rsidRPr="00C57BC5">
        <w:rPr>
          <w:rFonts w:ascii="Arial" w:hAnsi="Arial" w:cs="Arial"/>
          <w:color w:val="7B7B7B" w:themeColor="accent3" w:themeShade="BF"/>
          <w:sz w:val="22"/>
          <w:szCs w:val="22"/>
          <w:lang w:val="en-GB"/>
        </w:rPr>
        <w:t>e</w:t>
      </w:r>
      <w:r w:rsidRPr="00C57BC5">
        <w:rPr>
          <w:rFonts w:ascii="Arial" w:hAnsi="Arial" w:cs="Arial"/>
          <w:color w:val="7B7B7B" w:themeColor="accent3" w:themeShade="BF"/>
          <w:sz w:val="22"/>
          <w:szCs w:val="22"/>
          <w:lang w:val="en-GB"/>
        </w:rPr>
        <w:t>d that the debtor made a transfer or incurred an obligation with actual intent to hid</w:t>
      </w:r>
      <w:r w:rsidR="00CF74A8" w:rsidRPr="00C57BC5">
        <w:rPr>
          <w:rFonts w:ascii="Arial" w:hAnsi="Arial" w:cs="Arial"/>
          <w:color w:val="7B7B7B" w:themeColor="accent3" w:themeShade="BF"/>
          <w:sz w:val="22"/>
          <w:szCs w:val="22"/>
          <w:lang w:val="en-GB"/>
        </w:rPr>
        <w:t>e</w:t>
      </w:r>
      <w:r w:rsidRPr="00C57BC5">
        <w:rPr>
          <w:rFonts w:ascii="Arial" w:hAnsi="Arial" w:cs="Arial"/>
          <w:color w:val="7B7B7B" w:themeColor="accent3" w:themeShade="BF"/>
          <w:sz w:val="22"/>
          <w:szCs w:val="22"/>
          <w:lang w:val="en-GB"/>
        </w:rPr>
        <w:t>, delay or defraud any entity to which the debtor was or became indebted. So, the intention must be proved.</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CF74A8">
        <w:rPr>
          <w:rFonts w:ascii="Arial" w:hAnsi="Arial" w:cs="Arial"/>
          <w:lang w:val="en-GB"/>
        </w:rPr>
        <w:t xml:space="preserve">How did </w:t>
      </w:r>
      <w:r w:rsidRPr="00CF74A8">
        <w:rPr>
          <w:rFonts w:ascii="Arial" w:hAnsi="Arial" w:cs="Arial"/>
          <w:i/>
          <w:lang w:val="en-GB"/>
        </w:rPr>
        <w:t>Stern v Marshall</w:t>
      </w:r>
      <w:r w:rsidRPr="00CF74A8">
        <w:rPr>
          <w:rFonts w:ascii="Arial" w:hAnsi="Arial" w:cs="Arial"/>
          <w:lang w:val="en-GB"/>
        </w:rPr>
        <w:t xml:space="preserve"> change the law of bankruptcy court jurisdiction and authority to enter a final order?</w:t>
      </w:r>
      <w:r w:rsidRPr="00323167">
        <w:rPr>
          <w:rFonts w:ascii="Arial" w:hAnsi="Arial" w:cs="Arial"/>
          <w:lang w:val="en-GB"/>
        </w:rPr>
        <w:t xml:space="preserve"> </w:t>
      </w:r>
    </w:p>
    <w:p w14:paraId="32AC3555" w14:textId="1386DAA5" w:rsidR="00DC359F" w:rsidRDefault="00DC359F" w:rsidP="00323167">
      <w:pPr>
        <w:pStyle w:val="AODocTxt"/>
        <w:spacing w:before="0" w:line="240" w:lineRule="auto"/>
        <w:rPr>
          <w:rFonts w:ascii="Arial" w:hAnsi="Arial" w:cs="Arial"/>
          <w:lang w:val="en-GB"/>
        </w:rPr>
      </w:pPr>
    </w:p>
    <w:p w14:paraId="3DDA6A84" w14:textId="0CED1161" w:rsidR="005B2A9B" w:rsidRPr="00FF5098" w:rsidRDefault="003F5F3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Stern v Marshall, the US Supreme Court decided that even in core proceedings, which as a rule allows the judges to hear and determine, issuing </w:t>
      </w:r>
      <w:r w:rsidR="00051707">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final decision, a bankruptcy court cannot issue final orders that invade Article III jurisdiction</w:t>
      </w:r>
      <w:r w:rsidR="005575BD">
        <w:rPr>
          <w:rFonts w:ascii="Arial" w:hAnsi="Arial" w:cs="Arial"/>
          <w:color w:val="7B7B7B" w:themeColor="accent3" w:themeShade="BF"/>
          <w:sz w:val="22"/>
          <w:szCs w:val="22"/>
          <w:lang w:val="en-GB"/>
        </w:rPr>
        <w:t xml:space="preserve">. </w:t>
      </w:r>
      <w:r w:rsidR="00C57BC5">
        <w:rPr>
          <w:rFonts w:ascii="Arial" w:hAnsi="Arial" w:cs="Arial"/>
          <w:color w:val="7B7B7B" w:themeColor="accent3" w:themeShade="BF"/>
          <w:sz w:val="22"/>
          <w:szCs w:val="22"/>
          <w:lang w:val="en-GB"/>
        </w:rPr>
        <w:t>Considering</w:t>
      </w:r>
      <w:r w:rsidR="005575BD">
        <w:rPr>
          <w:rFonts w:ascii="Arial" w:hAnsi="Arial" w:cs="Arial"/>
          <w:color w:val="7B7B7B" w:themeColor="accent3" w:themeShade="BF"/>
          <w:sz w:val="22"/>
          <w:szCs w:val="22"/>
          <w:lang w:val="en-GB"/>
        </w:rPr>
        <w:t xml:space="preserve"> this case, the Bankruptcy Rules have implemented rules requiring the litigants to state in their pleadings even if they consent about the judgment by the bankruptcy court, </w:t>
      </w:r>
      <w:r w:rsidR="00051707">
        <w:rPr>
          <w:rFonts w:ascii="Arial" w:hAnsi="Arial" w:cs="Arial"/>
          <w:color w:val="7B7B7B" w:themeColor="accent3" w:themeShade="BF"/>
          <w:sz w:val="22"/>
          <w:szCs w:val="22"/>
          <w:lang w:val="en-GB"/>
        </w:rPr>
        <w:t>and permitting the district court to determine if a bankruptcy court did or did not have the jurisdiction to enter a final order.</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CF74A8">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5831ECF2" w:rsidR="005B2A9B" w:rsidRPr="00FF5098" w:rsidRDefault="0051672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automatic stay</w:t>
      </w:r>
      <w:r w:rsidR="00763894">
        <w:rPr>
          <w:rFonts w:ascii="Arial" w:hAnsi="Arial" w:cs="Arial"/>
          <w:color w:val="7B7B7B" w:themeColor="accent3" w:themeShade="BF"/>
          <w:sz w:val="22"/>
          <w:szCs w:val="22"/>
          <w:lang w:val="en-GB"/>
        </w:rPr>
        <w:t xml:space="preserve"> cannot be invoked by </w:t>
      </w:r>
      <w:r w:rsidR="00763894" w:rsidRPr="00763894">
        <w:rPr>
          <w:rFonts w:ascii="Arial" w:hAnsi="Arial" w:cs="Arial"/>
          <w:color w:val="7B7B7B" w:themeColor="accent3" w:themeShade="BF"/>
          <w:sz w:val="22"/>
          <w:szCs w:val="22"/>
          <w:lang w:val="en-GB"/>
        </w:rPr>
        <w:t>a foreign representative</w:t>
      </w:r>
      <w:r w:rsidR="00763894">
        <w:rPr>
          <w:rFonts w:ascii="Arial" w:hAnsi="Arial" w:cs="Arial"/>
          <w:color w:val="7B7B7B" w:themeColor="accent3" w:themeShade="BF"/>
          <w:sz w:val="22"/>
          <w:szCs w:val="22"/>
          <w:lang w:val="en-GB"/>
        </w:rPr>
        <w:t>. To be applicable, it demands that the request to recognition of a foreign main proceeding be granted, and it will be limited to the property of the debtor located in the US. Also, the foreign representative cannot invoke avoidance powers</w:t>
      </w:r>
      <w:r w:rsidR="006928CB">
        <w:rPr>
          <w:rFonts w:ascii="Arial" w:hAnsi="Arial" w:cs="Arial"/>
          <w:color w:val="7B7B7B" w:themeColor="accent3" w:themeShade="BF"/>
          <w:sz w:val="22"/>
          <w:szCs w:val="22"/>
          <w:lang w:val="en-GB"/>
        </w:rPr>
        <w:t xml:space="preserve"> in a plenary in a chapter 15</w:t>
      </w:r>
      <w:r w:rsidR="00893E3D">
        <w:rPr>
          <w:rFonts w:ascii="Arial" w:hAnsi="Arial" w:cs="Arial"/>
          <w:color w:val="7B7B7B" w:themeColor="accent3" w:themeShade="BF"/>
          <w:sz w:val="22"/>
          <w:szCs w:val="22"/>
          <w:lang w:val="en-GB"/>
        </w:rPr>
        <w:t xml:space="preserve"> proceeding</w:t>
      </w:r>
      <w:r w:rsidR="006928CB">
        <w:rPr>
          <w:rFonts w:ascii="Arial" w:hAnsi="Arial" w:cs="Arial"/>
          <w:color w:val="7B7B7B" w:themeColor="accent3" w:themeShade="BF"/>
          <w:sz w:val="22"/>
          <w:szCs w:val="22"/>
          <w:lang w:val="en-GB"/>
        </w:rPr>
        <w:t>, except if the</w:t>
      </w:r>
      <w:r w:rsidR="00893E3D">
        <w:rPr>
          <w:rFonts w:ascii="Arial" w:hAnsi="Arial" w:cs="Arial"/>
          <w:color w:val="7B7B7B" w:themeColor="accent3" w:themeShade="BF"/>
          <w:sz w:val="22"/>
          <w:szCs w:val="22"/>
          <w:lang w:val="en-GB"/>
        </w:rPr>
        <w:t xml:space="preserve"> foreign representative has requested to c</w:t>
      </w:r>
      <w:r w:rsidR="006928CB">
        <w:rPr>
          <w:rFonts w:ascii="Arial" w:hAnsi="Arial" w:cs="Arial"/>
          <w:color w:val="7B7B7B" w:themeColor="accent3" w:themeShade="BF"/>
          <w:sz w:val="22"/>
          <w:szCs w:val="22"/>
          <w:lang w:val="en-GB"/>
        </w:rPr>
        <w:t xml:space="preserve">ommence </w:t>
      </w:r>
      <w:r w:rsidR="00893E3D">
        <w:rPr>
          <w:rFonts w:ascii="Arial" w:hAnsi="Arial" w:cs="Arial"/>
          <w:color w:val="7B7B7B" w:themeColor="accent3" w:themeShade="BF"/>
          <w:sz w:val="22"/>
          <w:szCs w:val="22"/>
          <w:lang w:val="en-GB"/>
        </w:rPr>
        <w:t xml:space="preserve">the proceeding </w:t>
      </w:r>
      <w:r w:rsidR="006928CB">
        <w:rPr>
          <w:rFonts w:ascii="Arial" w:hAnsi="Arial" w:cs="Arial"/>
          <w:color w:val="7B7B7B" w:themeColor="accent3" w:themeShade="BF"/>
          <w:sz w:val="22"/>
          <w:szCs w:val="22"/>
          <w:lang w:val="en-GB"/>
        </w:rPr>
        <w:t>over a plenary proceeding under the Bankruptcy Code.</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CF74A8">
        <w:rPr>
          <w:rFonts w:ascii="Arial" w:hAnsi="Arial" w:cs="Arial"/>
        </w:rPr>
        <w:lastRenderedPageBreak/>
        <w:t>Describe the differences between interlocutory and final orders and how an appeal may be taken from each.</w:t>
      </w:r>
      <w:r w:rsidR="00F92140" w:rsidRPr="00CF74A8">
        <w:rPr>
          <w:rFonts w:ascii="Arial" w:hAnsi="Arial" w:cs="Arial"/>
        </w:rPr>
        <w:t xml:space="preserve"> </w:t>
      </w:r>
      <w:r w:rsidRPr="00CF74A8">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61EA3F29" w14:textId="0998613A" w:rsidR="00DC359F" w:rsidRDefault="00051C84" w:rsidP="00323167">
      <w:pPr>
        <w:pStyle w:val="AODocTxt"/>
        <w:spacing w:before="0" w:line="240" w:lineRule="auto"/>
        <w:rPr>
          <w:rFonts w:ascii="Arial" w:hAnsi="Arial" w:cs="Arial"/>
        </w:rPr>
      </w:pPr>
      <w:r w:rsidRPr="00051C84">
        <w:rPr>
          <w:rFonts w:ascii="Arial" w:eastAsia="Times New Roman" w:hAnsi="Arial" w:cs="Arial"/>
          <w:color w:val="7B7B7B" w:themeColor="accent3" w:themeShade="BF"/>
          <w:lang w:val="en-GB"/>
        </w:rPr>
        <w:t xml:space="preserve">An interlocutory order is an order that resolves only some issues or claims. If the order disposes about all issues and nothing is left to be decided, this order is considered a final order. The final orders are appealed as of </w:t>
      </w:r>
      <w:r w:rsidR="00CF74A8" w:rsidRPr="00051C84">
        <w:rPr>
          <w:rFonts w:ascii="Arial" w:eastAsia="Times New Roman" w:hAnsi="Arial" w:cs="Arial"/>
          <w:color w:val="7B7B7B" w:themeColor="accent3" w:themeShade="BF"/>
          <w:lang w:val="en-GB"/>
        </w:rPr>
        <w:t>right,</w:t>
      </w:r>
      <w:r w:rsidRPr="00051C84">
        <w:rPr>
          <w:rFonts w:ascii="Arial" w:eastAsia="Times New Roman" w:hAnsi="Arial" w:cs="Arial"/>
          <w:color w:val="7B7B7B" w:themeColor="accent3" w:themeShade="BF"/>
          <w:lang w:val="en-GB"/>
        </w:rPr>
        <w:t xml:space="preserve"> and the interlocutory orders may be appealed only with leave of the appellate court. Concerning the bankruptcy, the US Supreme Court has already decided, in the Bullard v Blue Hills Bank, that an order resolving a discrete dispute is a final order for appeals purposes. An appeal, in general, should be heard by the district court for the district in which they sit. However, some circuits have their own Bankruptcy Appellate Panel (BAP), but in cases like this, the party has the option to request the district court to hear its appeal. From the district court or the BAP, there is a further appeal to the court of appeal, even if it is rare for the appeal to go directly to i</w:t>
      </w:r>
      <w:r w:rsidR="001F58E0">
        <w:rPr>
          <w:rFonts w:ascii="Arial" w:eastAsia="Times New Roman" w:hAnsi="Arial" w:cs="Arial"/>
          <w:color w:val="7B7B7B" w:themeColor="accent3" w:themeShade="BF"/>
          <w:lang w:val="en-GB"/>
        </w:rPr>
        <w:t>t.</w:t>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914D85">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6E8ABD0B" w:rsidR="005B2A9B" w:rsidRPr="00FF5098" w:rsidRDefault="00893E3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directors of Delaware owe the fiduciary duty of loyalty to the corporation’s best interest and also the duty of care in educated decision-making. They must act with good faith</w:t>
      </w:r>
      <w:r w:rsidR="00F92475">
        <w:rPr>
          <w:rFonts w:ascii="Arial" w:hAnsi="Arial" w:cs="Arial"/>
          <w:color w:val="7B7B7B" w:themeColor="accent3" w:themeShade="BF"/>
          <w:sz w:val="22"/>
          <w:szCs w:val="22"/>
          <w:lang w:val="en-GB"/>
        </w:rPr>
        <w:t xml:space="preserve"> and they owe these duties to the corporation and its shareholders. If the company is operating in the zone of insolvency or is actually insolvent, the US Supreme Court has already decided that these duties are also owe</w:t>
      </w:r>
      <w:r w:rsidR="00914D85">
        <w:rPr>
          <w:rFonts w:ascii="Arial" w:hAnsi="Arial" w:cs="Arial"/>
          <w:color w:val="7B7B7B" w:themeColor="accent3" w:themeShade="BF"/>
          <w:sz w:val="22"/>
          <w:szCs w:val="22"/>
          <w:lang w:val="en-GB"/>
        </w:rPr>
        <w:t>d</w:t>
      </w:r>
      <w:r w:rsidR="00F92475">
        <w:rPr>
          <w:rFonts w:ascii="Arial" w:hAnsi="Arial" w:cs="Arial"/>
          <w:color w:val="7B7B7B" w:themeColor="accent3" w:themeShade="BF"/>
          <w:sz w:val="22"/>
          <w:szCs w:val="22"/>
          <w:lang w:val="en-GB"/>
        </w:rPr>
        <w:t xml:space="preserve"> to the creditors, that under the normal conditions (not insolvent) is not requested.</w:t>
      </w:r>
      <w:r>
        <w:rPr>
          <w:rFonts w:ascii="Arial" w:hAnsi="Arial" w:cs="Arial"/>
          <w:color w:val="7B7B7B" w:themeColor="accent3" w:themeShade="BF"/>
          <w:sz w:val="22"/>
          <w:szCs w:val="22"/>
          <w:lang w:val="en-GB"/>
        </w:rPr>
        <w:t xml:space="preserve"> </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03CD2A54"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223860E5" w:rsidR="005B2A9B" w:rsidRPr="00FF5098" w:rsidRDefault="001A4A7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main proceeding should </w:t>
      </w:r>
      <w:r w:rsidR="00914D85">
        <w:rPr>
          <w:rFonts w:ascii="Arial" w:hAnsi="Arial" w:cs="Arial"/>
          <w:color w:val="7B7B7B" w:themeColor="accent3" w:themeShade="BF"/>
          <w:sz w:val="22"/>
          <w:szCs w:val="22"/>
          <w:lang w:val="en-GB"/>
        </w:rPr>
        <w:t>proceed</w:t>
      </w:r>
      <w:r>
        <w:rPr>
          <w:rFonts w:ascii="Arial" w:hAnsi="Arial" w:cs="Arial"/>
          <w:color w:val="7B7B7B" w:themeColor="accent3" w:themeShade="BF"/>
          <w:sz w:val="22"/>
          <w:szCs w:val="22"/>
          <w:lang w:val="en-GB"/>
        </w:rPr>
        <w:t xml:space="preserve"> under the jurisdiction of the debtor’s center of main interests (COMI). </w:t>
      </w:r>
      <w:r w:rsidR="002071B5">
        <w:rPr>
          <w:rFonts w:ascii="Arial" w:hAnsi="Arial" w:cs="Arial"/>
          <w:color w:val="7B7B7B" w:themeColor="accent3" w:themeShade="BF"/>
          <w:sz w:val="22"/>
          <w:szCs w:val="22"/>
          <w:lang w:val="en-GB"/>
        </w:rPr>
        <w:t xml:space="preserve">Usually, the COMI is presumed to be the place of the incorporation, but this concept can be challenged, and other factors can be used to determine the COMI. In the presented case, although Gambling Corporation is incorporated in Greece, considering that de majority of its creditors, the </w:t>
      </w:r>
      <w:r w:rsidR="00A53481">
        <w:rPr>
          <w:rFonts w:ascii="Arial" w:hAnsi="Arial" w:cs="Arial"/>
          <w:color w:val="7B7B7B" w:themeColor="accent3" w:themeShade="BF"/>
          <w:sz w:val="22"/>
          <w:szCs w:val="22"/>
          <w:lang w:val="en-GB"/>
        </w:rPr>
        <w:t xml:space="preserve">fact that the </w:t>
      </w:r>
      <w:r w:rsidR="002071B5">
        <w:rPr>
          <w:rFonts w:ascii="Arial" w:hAnsi="Arial" w:cs="Arial"/>
          <w:color w:val="7B7B7B" w:themeColor="accent3" w:themeShade="BF"/>
          <w:sz w:val="22"/>
          <w:szCs w:val="22"/>
          <w:lang w:val="en-GB"/>
        </w:rPr>
        <w:t>company also operate</w:t>
      </w:r>
      <w:r w:rsidR="00914D85">
        <w:rPr>
          <w:rFonts w:ascii="Arial" w:hAnsi="Arial" w:cs="Arial"/>
          <w:color w:val="7B7B7B" w:themeColor="accent3" w:themeShade="BF"/>
          <w:sz w:val="22"/>
          <w:szCs w:val="22"/>
          <w:lang w:val="en-GB"/>
        </w:rPr>
        <w:t>s</w:t>
      </w:r>
      <w:r w:rsidR="002071B5">
        <w:rPr>
          <w:rFonts w:ascii="Arial" w:hAnsi="Arial" w:cs="Arial"/>
          <w:color w:val="7B7B7B" w:themeColor="accent3" w:themeShade="BF"/>
          <w:sz w:val="22"/>
          <w:szCs w:val="22"/>
          <w:lang w:val="en-GB"/>
        </w:rPr>
        <w:t xml:space="preserve"> in London, and the law that should be applied over these bonds, it seems that the COMI should be London. Therefore, </w:t>
      </w:r>
      <w:r w:rsidR="00A53481">
        <w:rPr>
          <w:rFonts w:ascii="Arial" w:hAnsi="Arial" w:cs="Arial"/>
          <w:color w:val="7B7B7B" w:themeColor="accent3" w:themeShade="BF"/>
          <w:sz w:val="22"/>
          <w:szCs w:val="22"/>
          <w:lang w:val="en-GB"/>
        </w:rPr>
        <w:t>the English scheme of arrangement could be granted recognition under US Chapter 15 as a foreign main proceeding, and any other proceeding in a different jurisdiction would be a foreign non-main proceeding.</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lastRenderedPageBreak/>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7549DAC2" w14:textId="5DF82783" w:rsidR="000C3B26" w:rsidRDefault="000C3B2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effects of filing a chapter 11 petition, considering the automatic stay that comes into effect when </w:t>
      </w:r>
      <w:r w:rsidR="00914D85">
        <w:rPr>
          <w:rFonts w:ascii="Arial" w:hAnsi="Arial" w:cs="Arial"/>
          <w:color w:val="7B7B7B" w:themeColor="accent3" w:themeShade="BF"/>
          <w:sz w:val="22"/>
          <w:szCs w:val="22"/>
          <w:lang w:val="en-GB"/>
        </w:rPr>
        <w:t>filing</w:t>
      </w:r>
      <w:r>
        <w:rPr>
          <w:rFonts w:ascii="Arial" w:hAnsi="Arial" w:cs="Arial"/>
          <w:color w:val="7B7B7B" w:themeColor="accent3" w:themeShade="BF"/>
          <w:sz w:val="22"/>
          <w:szCs w:val="22"/>
          <w:lang w:val="en-GB"/>
        </w:rPr>
        <w:t xml:space="preserve"> a chapter 11 request, would be:</w:t>
      </w:r>
    </w:p>
    <w:p w14:paraId="4E62D5CA" w14:textId="5AB71ACB" w:rsidR="000C3B26" w:rsidRDefault="00760A3A" w:rsidP="000C3B26">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proofErr w:type="spellStart"/>
      <w:r w:rsidR="000C3B26">
        <w:rPr>
          <w:rFonts w:ascii="Arial" w:hAnsi="Arial" w:cs="Arial"/>
          <w:color w:val="7B7B7B" w:themeColor="accent3" w:themeShade="BF"/>
          <w:sz w:val="22"/>
          <w:szCs w:val="22"/>
          <w:lang w:val="en-GB"/>
        </w:rPr>
        <w:t>ShipCo’s</w:t>
      </w:r>
      <w:proofErr w:type="spellEnd"/>
      <w:r w:rsidR="000C3B26">
        <w:rPr>
          <w:rFonts w:ascii="Arial" w:hAnsi="Arial" w:cs="Arial"/>
          <w:color w:val="7B7B7B" w:themeColor="accent3" w:themeShade="BF"/>
          <w:sz w:val="22"/>
          <w:szCs w:val="22"/>
          <w:lang w:val="en-GB"/>
        </w:rPr>
        <w:t xml:space="preserve"> Lawsuit</w:t>
      </w:r>
      <w:r w:rsidR="00C32336">
        <w:rPr>
          <w:rFonts w:ascii="Arial" w:hAnsi="Arial" w:cs="Arial"/>
          <w:color w:val="7B7B7B" w:themeColor="accent3" w:themeShade="BF"/>
          <w:sz w:val="22"/>
          <w:szCs w:val="22"/>
          <w:lang w:val="en-GB"/>
        </w:rPr>
        <w:t xml:space="preserve"> would be suspended</w:t>
      </w:r>
      <w:r>
        <w:rPr>
          <w:rFonts w:ascii="Arial" w:hAnsi="Arial" w:cs="Arial"/>
          <w:color w:val="7B7B7B" w:themeColor="accent3" w:themeShade="BF"/>
          <w:sz w:val="22"/>
          <w:szCs w:val="22"/>
          <w:lang w:val="en-GB"/>
        </w:rPr>
        <w:t xml:space="preserve">, considering that all litigation on pre-petition claims </w:t>
      </w:r>
      <w:r w:rsidR="00914D85">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prohibit</w:t>
      </w:r>
      <w:r w:rsidR="00914D85">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w:t>
      </w:r>
    </w:p>
    <w:p w14:paraId="0E9F5A1A" w14:textId="1D8770FA" w:rsidR="000C3B26" w:rsidRDefault="00760A3A" w:rsidP="000C3B26">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0C3B26">
        <w:rPr>
          <w:rFonts w:ascii="Arial" w:hAnsi="Arial" w:cs="Arial"/>
          <w:color w:val="7B7B7B" w:themeColor="accent3" w:themeShade="BF"/>
          <w:sz w:val="22"/>
          <w:szCs w:val="22"/>
          <w:lang w:val="en-GB"/>
        </w:rPr>
        <w:t>US DOJ investigation</w:t>
      </w:r>
      <w:r>
        <w:rPr>
          <w:rFonts w:ascii="Arial" w:hAnsi="Arial" w:cs="Arial"/>
          <w:color w:val="7B7B7B" w:themeColor="accent3" w:themeShade="BF"/>
          <w:sz w:val="22"/>
          <w:szCs w:val="22"/>
          <w:lang w:val="en-GB"/>
        </w:rPr>
        <w:t xml:space="preserve"> would continue, considering that the automatic stay does not affect regulatory investigations, that is an exception.</w:t>
      </w:r>
    </w:p>
    <w:p w14:paraId="1CEA5B11" w14:textId="77777777" w:rsidR="00760A3A" w:rsidRDefault="00760A3A" w:rsidP="000C3B26">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0C3B26">
        <w:rPr>
          <w:rFonts w:ascii="Arial" w:hAnsi="Arial" w:cs="Arial"/>
          <w:color w:val="7B7B7B" w:themeColor="accent3" w:themeShade="BF"/>
          <w:sz w:val="22"/>
          <w:szCs w:val="22"/>
          <w:lang w:val="en-GB"/>
        </w:rPr>
        <w:t>USA Bank</w:t>
      </w:r>
      <w:r>
        <w:rPr>
          <w:rFonts w:ascii="Arial" w:hAnsi="Arial" w:cs="Arial"/>
          <w:color w:val="7B7B7B" w:themeColor="accent3" w:themeShade="BF"/>
          <w:sz w:val="22"/>
          <w:szCs w:val="22"/>
          <w:lang w:val="en-GB"/>
        </w:rPr>
        <w:t xml:space="preserve"> would not be able to foreclosure a refinery located in the Philippines, once during the automatic stay it is prohibited any act to obtain possession or control of property of the estate, and that the automatic stay applies to any interference with the property of the estate anywhere in the world.</w:t>
      </w:r>
    </w:p>
    <w:p w14:paraId="57189804" w14:textId="460C9783" w:rsidR="000C3B26" w:rsidRPr="000C3B26" w:rsidRDefault="00760A3A" w:rsidP="000C3B26">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landlord would not be able to evict the Oil Corp., considering that the automatic stay only accepts as an exception the lease that has already expired, which is not the case.</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2160536A" w:rsidR="005B2A9B" w:rsidRPr="00235CEF" w:rsidRDefault="00235CEF" w:rsidP="00235CEF">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 Oil Corp needs the consent of Plastic Corp to assume and assign the trademark, once the trademark license is not assignable absent licensor consent, </w:t>
      </w:r>
      <w:r w:rsidRPr="00235CEF">
        <w:rPr>
          <w:rFonts w:ascii="Arial" w:hAnsi="Arial" w:cs="Arial"/>
          <w:color w:val="7B7B7B" w:themeColor="accent3" w:themeShade="BF"/>
          <w:sz w:val="22"/>
          <w:szCs w:val="22"/>
          <w:lang w:val="en-GB"/>
        </w:rPr>
        <w:t>accordingly</w:t>
      </w:r>
      <w:r>
        <w:rPr>
          <w:rFonts w:ascii="Arial" w:hAnsi="Arial" w:cs="Arial"/>
          <w:color w:val="7B7B7B" w:themeColor="accent3" w:themeShade="BF"/>
          <w:sz w:val="22"/>
          <w:szCs w:val="22"/>
          <w:lang w:val="en-GB"/>
        </w:rPr>
        <w:t xml:space="preserve"> to </w:t>
      </w:r>
      <w:r w:rsidRPr="00235CEF">
        <w:rPr>
          <w:rFonts w:ascii="Arial" w:hAnsi="Arial" w:cs="Arial"/>
          <w:i/>
          <w:iCs/>
          <w:color w:val="7B7B7B" w:themeColor="accent3" w:themeShade="BF"/>
          <w:sz w:val="22"/>
          <w:szCs w:val="22"/>
          <w:lang w:val="en-GB"/>
        </w:rPr>
        <w:t>In re Trump Entertainment Resorts, In, 526 BR 116</w:t>
      </w:r>
      <w:r>
        <w:rPr>
          <w:rFonts w:ascii="Arial" w:hAnsi="Arial" w:cs="Arial"/>
          <w:i/>
          <w:iCs/>
          <w:color w:val="7B7B7B" w:themeColor="accent3" w:themeShade="BF"/>
          <w:sz w:val="22"/>
          <w:szCs w:val="22"/>
          <w:lang w:val="en-GB"/>
        </w:rPr>
        <w:t>.</w:t>
      </w:r>
    </w:p>
    <w:p w14:paraId="1B22D837" w14:textId="2322FC42" w:rsidR="00235CEF" w:rsidRDefault="00654052" w:rsidP="00235CEF">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Yes, Oil Corp can reject the patent</w:t>
      </w:r>
      <w:r w:rsidR="0058012E">
        <w:rPr>
          <w:rFonts w:ascii="Arial" w:hAnsi="Arial" w:cs="Arial"/>
          <w:color w:val="7B7B7B" w:themeColor="accent3" w:themeShade="BF"/>
          <w:sz w:val="22"/>
          <w:szCs w:val="22"/>
          <w:lang w:val="en-GB"/>
        </w:rPr>
        <w:t xml:space="preserve"> without consent, but in this case, the effect would be </w:t>
      </w:r>
      <w:r w:rsidR="00914D85">
        <w:rPr>
          <w:rFonts w:ascii="Arial" w:hAnsi="Arial" w:cs="Arial"/>
          <w:color w:val="7B7B7B" w:themeColor="accent3" w:themeShade="BF"/>
          <w:sz w:val="22"/>
          <w:szCs w:val="22"/>
          <w:lang w:val="en-GB"/>
        </w:rPr>
        <w:t>the</w:t>
      </w:r>
      <w:r w:rsidR="0058012E">
        <w:rPr>
          <w:rFonts w:ascii="Arial" w:hAnsi="Arial" w:cs="Arial"/>
          <w:color w:val="7B7B7B" w:themeColor="accent3" w:themeShade="BF"/>
          <w:sz w:val="22"/>
          <w:szCs w:val="22"/>
          <w:lang w:val="en-GB"/>
        </w:rPr>
        <w:t xml:space="preserve"> same as if Oil Corp has breached the contract immediately, which will give the counterparty an unsecured pre-petition cla</w:t>
      </w:r>
      <w:r w:rsidR="00914D85">
        <w:rPr>
          <w:rFonts w:ascii="Arial" w:hAnsi="Arial" w:cs="Arial"/>
          <w:color w:val="7B7B7B" w:themeColor="accent3" w:themeShade="BF"/>
          <w:sz w:val="22"/>
          <w:szCs w:val="22"/>
          <w:lang w:val="en-GB"/>
        </w:rPr>
        <w:t>i</w:t>
      </w:r>
      <w:r w:rsidR="0058012E">
        <w:rPr>
          <w:rFonts w:ascii="Arial" w:hAnsi="Arial" w:cs="Arial"/>
          <w:color w:val="7B7B7B" w:themeColor="accent3" w:themeShade="BF"/>
          <w:sz w:val="22"/>
          <w:szCs w:val="22"/>
          <w:lang w:val="en-GB"/>
        </w:rPr>
        <w:t>m in damages.</w:t>
      </w:r>
    </w:p>
    <w:p w14:paraId="6A26F7D5" w14:textId="1F886CD7" w:rsidR="0058012E" w:rsidRPr="00235CEF" w:rsidRDefault="0058012E" w:rsidP="00235CEF">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Oil Corp needs the consent of USA Bank, once it involves a financial accommodation.</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1"/>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vid Burdette" w:date="2022-03-11T09:22:00Z" w:initials="DB">
    <w:p w14:paraId="7C0FF4B1" w14:textId="71311F81" w:rsidR="008B4817" w:rsidRDefault="008B4817">
      <w:pPr>
        <w:pStyle w:val="CommentText"/>
      </w:pPr>
      <w:r>
        <w:rPr>
          <w:rStyle w:val="CommentReference"/>
        </w:rPr>
        <w:annotationRef/>
      </w:r>
      <w:r>
        <w:t>Please follow the instructions!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0FF4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59369" w16cex:dateUtc="2022-03-11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0FF4B1" w16cid:durableId="25D593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B50EC" w14:textId="77777777" w:rsidR="00B008B4" w:rsidRDefault="00B008B4" w:rsidP="00241B44">
      <w:r>
        <w:separator/>
      </w:r>
    </w:p>
  </w:endnote>
  <w:endnote w:type="continuationSeparator" w:id="0">
    <w:p w14:paraId="45547C88" w14:textId="77777777" w:rsidR="00B008B4" w:rsidRDefault="00B008B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17D1BAD5" w:rsidR="00241FA3" w:rsidRPr="009B4976" w:rsidRDefault="008B4817" w:rsidP="009B4976">
    <w:pPr>
      <w:pStyle w:val="Footer"/>
      <w:ind w:right="360"/>
      <w:rPr>
        <w:rFonts w:ascii="Arial" w:hAnsi="Arial" w:cs="Arial"/>
        <w:sz w:val="18"/>
        <w:szCs w:val="18"/>
        <w:lang w:val="en-GB"/>
      </w:rPr>
    </w:pPr>
    <w:r>
      <w:rPr>
        <w:rFonts w:ascii="Arial" w:hAnsi="Arial" w:cs="Arial"/>
        <w:sz w:val="18"/>
        <w:szCs w:val="18"/>
        <w:lang w:val="en-GB"/>
      </w:rPr>
      <w:t>202122-625</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938A0" w14:textId="77777777" w:rsidR="00B008B4" w:rsidRDefault="00B008B4" w:rsidP="00241B44">
      <w:r>
        <w:separator/>
      </w:r>
    </w:p>
  </w:footnote>
  <w:footnote w:type="continuationSeparator" w:id="0">
    <w:p w14:paraId="31FADAE3" w14:textId="77777777" w:rsidR="00B008B4" w:rsidRDefault="00B008B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B4DBC"/>
    <w:multiLevelType w:val="hybridMultilevel"/>
    <w:tmpl w:val="54D289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702061"/>
    <w:multiLevelType w:val="hybridMultilevel"/>
    <w:tmpl w:val="8A7C5C5A"/>
    <w:lvl w:ilvl="0" w:tplc="B492E15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3"/>
  </w:num>
  <w:num w:numId="5">
    <w:abstractNumId w:val="5"/>
  </w:num>
  <w:num w:numId="6">
    <w:abstractNumId w:val="13"/>
  </w:num>
  <w:num w:numId="7">
    <w:abstractNumId w:val="2"/>
  </w:num>
  <w:num w:numId="8">
    <w:abstractNumId w:val="14"/>
  </w:num>
  <w:num w:numId="9">
    <w:abstractNumId w:val="6"/>
  </w:num>
  <w:num w:numId="10">
    <w:abstractNumId w:val="11"/>
  </w:num>
  <w:num w:numId="11">
    <w:abstractNumId w:val="7"/>
  </w:num>
  <w:num w:numId="12">
    <w:abstractNumId w:val="9"/>
  </w:num>
  <w:num w:numId="13">
    <w:abstractNumId w:val="0"/>
  </w:num>
  <w:num w:numId="14">
    <w:abstractNumId w:val="4"/>
  </w:num>
  <w:num w:numId="15">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Burdette">
    <w15:presenceInfo w15:providerId="AD" w15:userId="S::david@insol.ision.co.uk::2af63690-9498-4a42-8852-7c03b27b9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sTA3MbY0NTCwsDBS0lEKTi0uzszPAykwrAUAyYBAhiwAAAA="/>
  </w:docVars>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51707"/>
    <w:rsid w:val="00051C84"/>
    <w:rsid w:val="00065166"/>
    <w:rsid w:val="000713D6"/>
    <w:rsid w:val="00082609"/>
    <w:rsid w:val="000851CC"/>
    <w:rsid w:val="00093BE8"/>
    <w:rsid w:val="00097B45"/>
    <w:rsid w:val="000A28AF"/>
    <w:rsid w:val="000A407B"/>
    <w:rsid w:val="000A636A"/>
    <w:rsid w:val="000A68ED"/>
    <w:rsid w:val="000B5FF1"/>
    <w:rsid w:val="000B609F"/>
    <w:rsid w:val="000C3B26"/>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56BEE"/>
    <w:rsid w:val="00160679"/>
    <w:rsid w:val="00161F1B"/>
    <w:rsid w:val="00162829"/>
    <w:rsid w:val="00180548"/>
    <w:rsid w:val="00180AC4"/>
    <w:rsid w:val="00180CCE"/>
    <w:rsid w:val="0018267A"/>
    <w:rsid w:val="00182779"/>
    <w:rsid w:val="001830DF"/>
    <w:rsid w:val="00193E77"/>
    <w:rsid w:val="001966D9"/>
    <w:rsid w:val="001A4A71"/>
    <w:rsid w:val="001A7E9A"/>
    <w:rsid w:val="001B0F70"/>
    <w:rsid w:val="001B5016"/>
    <w:rsid w:val="001C45FC"/>
    <w:rsid w:val="001D0469"/>
    <w:rsid w:val="001D4862"/>
    <w:rsid w:val="001E25B9"/>
    <w:rsid w:val="001E49E0"/>
    <w:rsid w:val="001E7B5A"/>
    <w:rsid w:val="001F562C"/>
    <w:rsid w:val="001F58E0"/>
    <w:rsid w:val="001F7412"/>
    <w:rsid w:val="00202DFE"/>
    <w:rsid w:val="002071B5"/>
    <w:rsid w:val="0020725B"/>
    <w:rsid w:val="002110F1"/>
    <w:rsid w:val="00223917"/>
    <w:rsid w:val="00235CEF"/>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146C"/>
    <w:rsid w:val="002C3547"/>
    <w:rsid w:val="002D0021"/>
    <w:rsid w:val="002D299D"/>
    <w:rsid w:val="002D3473"/>
    <w:rsid w:val="002D6789"/>
    <w:rsid w:val="002D6A05"/>
    <w:rsid w:val="002D78C5"/>
    <w:rsid w:val="002E09B5"/>
    <w:rsid w:val="002F1956"/>
    <w:rsid w:val="002F3440"/>
    <w:rsid w:val="002F75A3"/>
    <w:rsid w:val="002F7716"/>
    <w:rsid w:val="00301D2B"/>
    <w:rsid w:val="00303C2F"/>
    <w:rsid w:val="00306000"/>
    <w:rsid w:val="003144EF"/>
    <w:rsid w:val="00320AE0"/>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3F5F3A"/>
    <w:rsid w:val="00403A29"/>
    <w:rsid w:val="00404329"/>
    <w:rsid w:val="00405DC1"/>
    <w:rsid w:val="00414BA6"/>
    <w:rsid w:val="0041508D"/>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2BD1"/>
    <w:rsid w:val="004E3A6B"/>
    <w:rsid w:val="004E5AF5"/>
    <w:rsid w:val="004E622C"/>
    <w:rsid w:val="004F49B5"/>
    <w:rsid w:val="004F5FDF"/>
    <w:rsid w:val="004F7B99"/>
    <w:rsid w:val="00515810"/>
    <w:rsid w:val="00516724"/>
    <w:rsid w:val="005177FE"/>
    <w:rsid w:val="0052263B"/>
    <w:rsid w:val="005232FE"/>
    <w:rsid w:val="00524728"/>
    <w:rsid w:val="00533050"/>
    <w:rsid w:val="005331CA"/>
    <w:rsid w:val="00537970"/>
    <w:rsid w:val="00540E3A"/>
    <w:rsid w:val="00544127"/>
    <w:rsid w:val="005463A9"/>
    <w:rsid w:val="00553EB2"/>
    <w:rsid w:val="005575BD"/>
    <w:rsid w:val="00560534"/>
    <w:rsid w:val="0056391B"/>
    <w:rsid w:val="005650E2"/>
    <w:rsid w:val="00567AD7"/>
    <w:rsid w:val="00575B2D"/>
    <w:rsid w:val="0058012E"/>
    <w:rsid w:val="005833D0"/>
    <w:rsid w:val="00583D8E"/>
    <w:rsid w:val="005846F3"/>
    <w:rsid w:val="0058622F"/>
    <w:rsid w:val="00587019"/>
    <w:rsid w:val="00592F82"/>
    <w:rsid w:val="005A0CCA"/>
    <w:rsid w:val="005A6FF2"/>
    <w:rsid w:val="005A726D"/>
    <w:rsid w:val="005B2A9B"/>
    <w:rsid w:val="005B67AC"/>
    <w:rsid w:val="005B79F4"/>
    <w:rsid w:val="005C55F8"/>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052"/>
    <w:rsid w:val="00654C2F"/>
    <w:rsid w:val="00657087"/>
    <w:rsid w:val="006639DB"/>
    <w:rsid w:val="00664BF8"/>
    <w:rsid w:val="006661EF"/>
    <w:rsid w:val="00677AEB"/>
    <w:rsid w:val="00680EF2"/>
    <w:rsid w:val="00687A1D"/>
    <w:rsid w:val="006928CB"/>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50EFC"/>
    <w:rsid w:val="007603F5"/>
    <w:rsid w:val="00760A3A"/>
    <w:rsid w:val="00763894"/>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595B"/>
    <w:rsid w:val="007F659B"/>
    <w:rsid w:val="0080454E"/>
    <w:rsid w:val="00804C32"/>
    <w:rsid w:val="00805305"/>
    <w:rsid w:val="00806302"/>
    <w:rsid w:val="00807119"/>
    <w:rsid w:val="0082483F"/>
    <w:rsid w:val="008279C0"/>
    <w:rsid w:val="00834F92"/>
    <w:rsid w:val="008644F9"/>
    <w:rsid w:val="008723F3"/>
    <w:rsid w:val="008816E2"/>
    <w:rsid w:val="00881DE6"/>
    <w:rsid w:val="008837A6"/>
    <w:rsid w:val="00887465"/>
    <w:rsid w:val="00887849"/>
    <w:rsid w:val="0089145D"/>
    <w:rsid w:val="00893E3D"/>
    <w:rsid w:val="00895EF1"/>
    <w:rsid w:val="008A4DF2"/>
    <w:rsid w:val="008A5835"/>
    <w:rsid w:val="008A6CFE"/>
    <w:rsid w:val="008A771D"/>
    <w:rsid w:val="008B4817"/>
    <w:rsid w:val="008B5333"/>
    <w:rsid w:val="008B6223"/>
    <w:rsid w:val="008C4BF0"/>
    <w:rsid w:val="008C66E0"/>
    <w:rsid w:val="008E3339"/>
    <w:rsid w:val="008F20FC"/>
    <w:rsid w:val="008F5FFE"/>
    <w:rsid w:val="00902FA7"/>
    <w:rsid w:val="00905A43"/>
    <w:rsid w:val="00912C79"/>
    <w:rsid w:val="00914D85"/>
    <w:rsid w:val="00921B8C"/>
    <w:rsid w:val="0092565E"/>
    <w:rsid w:val="0093467C"/>
    <w:rsid w:val="00942123"/>
    <w:rsid w:val="00950545"/>
    <w:rsid w:val="0095207B"/>
    <w:rsid w:val="00962045"/>
    <w:rsid w:val="00980E61"/>
    <w:rsid w:val="00991428"/>
    <w:rsid w:val="00992676"/>
    <w:rsid w:val="009954B2"/>
    <w:rsid w:val="00996691"/>
    <w:rsid w:val="009B0723"/>
    <w:rsid w:val="009B07AD"/>
    <w:rsid w:val="009B0883"/>
    <w:rsid w:val="009B15E2"/>
    <w:rsid w:val="009B4976"/>
    <w:rsid w:val="009C0B8E"/>
    <w:rsid w:val="009C1222"/>
    <w:rsid w:val="009C1BC8"/>
    <w:rsid w:val="009C2442"/>
    <w:rsid w:val="009D0811"/>
    <w:rsid w:val="009D0EE1"/>
    <w:rsid w:val="009E2AEB"/>
    <w:rsid w:val="009E2E27"/>
    <w:rsid w:val="009E45DF"/>
    <w:rsid w:val="009E4DE3"/>
    <w:rsid w:val="009F275E"/>
    <w:rsid w:val="00A004B7"/>
    <w:rsid w:val="00A024E7"/>
    <w:rsid w:val="00A047EE"/>
    <w:rsid w:val="00A2274A"/>
    <w:rsid w:val="00A235B7"/>
    <w:rsid w:val="00A27A7A"/>
    <w:rsid w:val="00A3165E"/>
    <w:rsid w:val="00A34ABE"/>
    <w:rsid w:val="00A407EF"/>
    <w:rsid w:val="00A46B4C"/>
    <w:rsid w:val="00A5117B"/>
    <w:rsid w:val="00A53481"/>
    <w:rsid w:val="00A56D34"/>
    <w:rsid w:val="00A56E38"/>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BE8"/>
    <w:rsid w:val="00AF228E"/>
    <w:rsid w:val="00B008B4"/>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17F41"/>
    <w:rsid w:val="00C20AFE"/>
    <w:rsid w:val="00C22A25"/>
    <w:rsid w:val="00C32336"/>
    <w:rsid w:val="00C35671"/>
    <w:rsid w:val="00C35B77"/>
    <w:rsid w:val="00C362AA"/>
    <w:rsid w:val="00C376EB"/>
    <w:rsid w:val="00C46A92"/>
    <w:rsid w:val="00C46EC1"/>
    <w:rsid w:val="00C52796"/>
    <w:rsid w:val="00C53E2C"/>
    <w:rsid w:val="00C550C8"/>
    <w:rsid w:val="00C56B61"/>
    <w:rsid w:val="00C57BC5"/>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C663F"/>
    <w:rsid w:val="00CD4998"/>
    <w:rsid w:val="00CE1035"/>
    <w:rsid w:val="00CE6E50"/>
    <w:rsid w:val="00CF2819"/>
    <w:rsid w:val="00CF47E8"/>
    <w:rsid w:val="00CF4F9D"/>
    <w:rsid w:val="00CF70DC"/>
    <w:rsid w:val="00CF74A8"/>
    <w:rsid w:val="00D041E0"/>
    <w:rsid w:val="00D14336"/>
    <w:rsid w:val="00D148DC"/>
    <w:rsid w:val="00D17FDC"/>
    <w:rsid w:val="00D21021"/>
    <w:rsid w:val="00D21D8C"/>
    <w:rsid w:val="00D316F2"/>
    <w:rsid w:val="00D53719"/>
    <w:rsid w:val="00D60DEE"/>
    <w:rsid w:val="00D63EFD"/>
    <w:rsid w:val="00D740AC"/>
    <w:rsid w:val="00D84752"/>
    <w:rsid w:val="00D86B3B"/>
    <w:rsid w:val="00D8748A"/>
    <w:rsid w:val="00D93196"/>
    <w:rsid w:val="00DA0DC0"/>
    <w:rsid w:val="00DA1D45"/>
    <w:rsid w:val="00DA5698"/>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302B"/>
    <w:rsid w:val="00E6355C"/>
    <w:rsid w:val="00E6452F"/>
    <w:rsid w:val="00E64F45"/>
    <w:rsid w:val="00E653DB"/>
    <w:rsid w:val="00E6742D"/>
    <w:rsid w:val="00E71CB0"/>
    <w:rsid w:val="00E77C3D"/>
    <w:rsid w:val="00E90991"/>
    <w:rsid w:val="00E909F0"/>
    <w:rsid w:val="00E90D47"/>
    <w:rsid w:val="00E93993"/>
    <w:rsid w:val="00E9597C"/>
    <w:rsid w:val="00EA0913"/>
    <w:rsid w:val="00EA1C3D"/>
    <w:rsid w:val="00EA5B00"/>
    <w:rsid w:val="00EB146B"/>
    <w:rsid w:val="00EB45AC"/>
    <w:rsid w:val="00EC441F"/>
    <w:rsid w:val="00EC4755"/>
    <w:rsid w:val="00ED0BC4"/>
    <w:rsid w:val="00ED447D"/>
    <w:rsid w:val="00ED738F"/>
    <w:rsid w:val="00ED74BC"/>
    <w:rsid w:val="00EE4971"/>
    <w:rsid w:val="00EF090E"/>
    <w:rsid w:val="00EF5572"/>
    <w:rsid w:val="00F033DA"/>
    <w:rsid w:val="00F04B70"/>
    <w:rsid w:val="00F13691"/>
    <w:rsid w:val="00F13FB1"/>
    <w:rsid w:val="00F27CD8"/>
    <w:rsid w:val="00F30351"/>
    <w:rsid w:val="00F3323E"/>
    <w:rsid w:val="00F341F4"/>
    <w:rsid w:val="00F34F9D"/>
    <w:rsid w:val="00F35CCE"/>
    <w:rsid w:val="00F5524B"/>
    <w:rsid w:val="00F60538"/>
    <w:rsid w:val="00F61DD2"/>
    <w:rsid w:val="00F66AFF"/>
    <w:rsid w:val="00F71433"/>
    <w:rsid w:val="00F741DC"/>
    <w:rsid w:val="00F92140"/>
    <w:rsid w:val="00F92475"/>
    <w:rsid w:val="00F97C5B"/>
    <w:rsid w:val="00FA3D50"/>
    <w:rsid w:val="00FB7FBD"/>
    <w:rsid w:val="00FC374A"/>
    <w:rsid w:val="00FC3EA1"/>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60457804">
      <w:bodyDiv w:val="1"/>
      <w:marLeft w:val="0"/>
      <w:marRight w:val="0"/>
      <w:marTop w:val="0"/>
      <w:marBottom w:val="0"/>
      <w:divBdr>
        <w:top w:val="none" w:sz="0" w:space="0" w:color="auto"/>
        <w:left w:val="none" w:sz="0" w:space="0" w:color="auto"/>
        <w:bottom w:val="none" w:sz="0" w:space="0" w:color="auto"/>
        <w:right w:val="none" w:sz="0" w:space="0" w:color="auto"/>
      </w:divBdr>
    </w:div>
    <w:div w:id="10949761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3</cp:revision>
  <cp:lastPrinted>2019-08-27T05:42:00Z</cp:lastPrinted>
  <dcterms:created xsi:type="dcterms:W3CDTF">2022-03-11T09:22:00Z</dcterms:created>
  <dcterms:modified xsi:type="dcterms:W3CDTF">2022-03-11T09:23:00Z</dcterms:modified>
</cp:coreProperties>
</file>