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Default="00C61146" w:rsidP="00C61146">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Default="004B23A2"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77777777" w:rsidR="0011473D" w:rsidRPr="00243C99" w:rsidRDefault="00C56B61"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 xml:space="preserve">SUMMATIVE (FORMAL) </w:t>
      </w:r>
      <w:r w:rsidR="009D0811" w:rsidRPr="00243C99">
        <w:rPr>
          <w:rFonts w:ascii="Arial" w:hAnsi="Arial" w:cs="Arial"/>
          <w:b/>
          <w:color w:val="000000" w:themeColor="text1"/>
          <w:sz w:val="24"/>
          <w:lang w:val="en-GB"/>
        </w:rPr>
        <w:t xml:space="preserve">ASSESSMENT: MODULE </w:t>
      </w:r>
      <w:r w:rsidR="00504765" w:rsidRPr="00243C99">
        <w:rPr>
          <w:rFonts w:ascii="Arial" w:hAnsi="Arial" w:cs="Arial"/>
          <w:b/>
          <w:color w:val="000000" w:themeColor="text1"/>
          <w:sz w:val="24"/>
          <w:lang w:val="en-GB"/>
        </w:rPr>
        <w:t>7D</w:t>
      </w:r>
    </w:p>
    <w:p w14:paraId="5A33E3EE" w14:textId="77777777" w:rsidR="002638B0" w:rsidRPr="00243C99" w:rsidRDefault="002638B0"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5962BA90" w14:textId="7122CC6D" w:rsidR="00C61146" w:rsidRPr="00243C99" w:rsidRDefault="00504765" w:rsidP="00243C99">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243C99">
        <w:rPr>
          <w:rFonts w:ascii="Arial" w:hAnsi="Arial" w:cs="Arial"/>
          <w:b/>
          <w:color w:val="000000" w:themeColor="text1"/>
          <w:sz w:val="24"/>
          <w:lang w:val="en-GB"/>
        </w:rPr>
        <w:t>SOUTH AFRICA</w:t>
      </w:r>
    </w:p>
    <w:p w14:paraId="31F458FC" w14:textId="77777777" w:rsidR="00434A8C" w:rsidRPr="007C6201" w:rsidRDefault="00434A8C" w:rsidP="00C611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5F0957CC" w:rsidR="0086705F" w:rsidRDefault="0086705F" w:rsidP="009D0811">
      <w:pPr>
        <w:jc w:val="center"/>
        <w:rPr>
          <w:rFonts w:ascii="Arial" w:hAnsi="Arial" w:cs="Arial"/>
          <w:b/>
          <w:sz w:val="22"/>
          <w:szCs w:val="22"/>
          <w:u w:val="single"/>
          <w:lang w:val="en-GB"/>
        </w:rPr>
      </w:pPr>
    </w:p>
    <w:p w14:paraId="047A2406" w14:textId="77777777" w:rsidR="00243C99" w:rsidRDefault="00243C99"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400B853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C61146">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C61146">
        <w:rPr>
          <w:rFonts w:ascii="Arial" w:hAnsi="Arial" w:cs="Arial"/>
          <w:sz w:val="22"/>
          <w:szCs w:val="22"/>
          <w:lang w:val="en-GB" w:eastAsia="en-GB"/>
        </w:rPr>
        <w:t>122</w:t>
      </w:r>
      <w:r w:rsidRPr="001E23FD">
        <w:rPr>
          <w:rFonts w:ascii="Arial" w:hAnsi="Arial" w:cs="Arial"/>
          <w:sz w:val="22"/>
          <w:szCs w:val="22"/>
          <w:lang w:val="en-GB" w:eastAsia="en-GB"/>
        </w:rPr>
        <w:t>-3</w:t>
      </w:r>
      <w:r w:rsidR="00C61146">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C61146">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14F4D69C"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C61146">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C61146">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C61146">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F27CFF">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B636F20" w14:textId="29FB5715"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 xml:space="preserve">The following categories of claims </w:t>
      </w:r>
      <w:r>
        <w:rPr>
          <w:rFonts w:ascii="Arial" w:eastAsia="Calibri" w:hAnsi="Arial" w:cs="Arial"/>
          <w:sz w:val="22"/>
          <w:szCs w:val="22"/>
          <w:lang w:val="en-GB"/>
        </w:rPr>
        <w:t>in these respective</w:t>
      </w:r>
      <w:r w:rsidRPr="0013760D">
        <w:rPr>
          <w:rFonts w:ascii="Arial" w:eastAsia="Calibri" w:hAnsi="Arial" w:cs="Arial"/>
          <w:sz w:val="22"/>
          <w:szCs w:val="22"/>
          <w:lang w:val="en-GB"/>
        </w:rPr>
        <w:t xml:space="preserve"> amounts have been proved against an insolvent estate:</w:t>
      </w:r>
    </w:p>
    <w:p w14:paraId="00AACB83" w14:textId="631A4B4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Secured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2,000,000</w:t>
      </w:r>
    </w:p>
    <w:p w14:paraId="334E0C80" w14:textId="2C4B373A"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Statutory preferent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t>ZAR 1,500,000</w:t>
      </w:r>
    </w:p>
    <w:p w14:paraId="54424EE9" w14:textId="7C676179" w:rsidR="0013760D" w:rsidRPr="0013760D" w:rsidRDefault="0013760D" w:rsidP="0013760D">
      <w:pPr>
        <w:spacing w:after="160" w:line="259" w:lineRule="auto"/>
        <w:jc w:val="both"/>
        <w:rPr>
          <w:rFonts w:ascii="Arial" w:eastAsia="Calibri" w:hAnsi="Arial" w:cs="Arial"/>
          <w:sz w:val="22"/>
          <w:szCs w:val="22"/>
          <w:lang w:val="en-GB"/>
        </w:rPr>
      </w:pPr>
      <w:r w:rsidRPr="0013760D">
        <w:rPr>
          <w:rFonts w:ascii="Arial" w:eastAsia="Calibri" w:hAnsi="Arial" w:cs="Arial"/>
          <w:sz w:val="22"/>
          <w:szCs w:val="22"/>
          <w:lang w:val="en-GB"/>
        </w:rPr>
        <w:t>Concurrent claims:</w:t>
      </w:r>
      <w:r w:rsidRPr="0013760D">
        <w:rPr>
          <w:rFonts w:ascii="Arial" w:eastAsia="Calibri" w:hAnsi="Arial" w:cs="Arial"/>
          <w:sz w:val="22"/>
          <w:szCs w:val="22"/>
          <w:lang w:val="en-GB"/>
        </w:rPr>
        <w:tab/>
      </w:r>
      <w:r w:rsidRPr="0013760D">
        <w:rPr>
          <w:rFonts w:ascii="Arial" w:eastAsia="Calibri" w:hAnsi="Arial" w:cs="Arial"/>
          <w:sz w:val="22"/>
          <w:szCs w:val="22"/>
          <w:lang w:val="en-GB"/>
        </w:rPr>
        <w:tab/>
      </w:r>
      <w:r w:rsidRPr="0013760D">
        <w:rPr>
          <w:rFonts w:ascii="Arial" w:eastAsia="Calibri" w:hAnsi="Arial" w:cs="Arial"/>
          <w:sz w:val="22"/>
          <w:szCs w:val="22"/>
          <w:lang w:val="en-GB"/>
        </w:rPr>
        <w:tab/>
        <w:t>ZAR 1,000,000</w:t>
      </w:r>
    </w:p>
    <w:p w14:paraId="6FB2C231" w14:textId="77777777" w:rsidR="00243C99" w:rsidRDefault="00243C99" w:rsidP="0001050B">
      <w:pPr>
        <w:ind w:left="720" w:hanging="720"/>
        <w:rPr>
          <w:rFonts w:ascii="Arial" w:hAnsi="Arial" w:cs="Arial"/>
          <w:sz w:val="22"/>
          <w:szCs w:val="22"/>
          <w:lang w:val="en-GB"/>
        </w:rPr>
      </w:pPr>
    </w:p>
    <w:p w14:paraId="027BDD24" w14:textId="251347B5"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bCs/>
          <w:sz w:val="22"/>
          <w:szCs w:val="22"/>
          <w:u w:val="single"/>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42CFD17B" w14:textId="0F35DDDC" w:rsidR="00CF6AFC" w:rsidRDefault="00CF6AFC" w:rsidP="0021552D">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1,000,000.</w:t>
      </w:r>
    </w:p>
    <w:p w14:paraId="208D082E" w14:textId="77777777" w:rsidR="00532F16" w:rsidRPr="00CF6AFC" w:rsidRDefault="00532F16" w:rsidP="00532F16">
      <w:pPr>
        <w:pStyle w:val="ListParagraph"/>
        <w:ind w:left="426"/>
        <w:jc w:val="both"/>
        <w:rPr>
          <w:rFonts w:ascii="Arial" w:hAnsi="Arial" w:cs="Arial"/>
          <w:sz w:val="22"/>
          <w:szCs w:val="22"/>
          <w:lang w:val="en-GB"/>
        </w:rPr>
      </w:pPr>
    </w:p>
    <w:p w14:paraId="39A42723" w14:textId="5D7F9C95" w:rsidR="00CF6AFC" w:rsidRPr="00BB66EF" w:rsidRDefault="00CF6AFC" w:rsidP="0021552D">
      <w:pPr>
        <w:pStyle w:val="ListParagraph"/>
        <w:numPr>
          <w:ilvl w:val="0"/>
          <w:numId w:val="1"/>
        </w:numPr>
        <w:ind w:left="426"/>
        <w:jc w:val="both"/>
        <w:rPr>
          <w:rFonts w:ascii="Arial" w:hAnsi="Arial" w:cs="Arial"/>
          <w:sz w:val="22"/>
          <w:szCs w:val="22"/>
          <w:highlight w:val="yellow"/>
          <w:lang w:val="en-GB"/>
        </w:rPr>
      </w:pPr>
      <w:r w:rsidRPr="00BB66EF">
        <w:rPr>
          <w:rFonts w:ascii="Arial" w:hAnsi="Arial" w:cs="Arial"/>
          <w:sz w:val="22"/>
          <w:szCs w:val="22"/>
          <w:highlight w:val="yellow"/>
          <w:lang w:val="en-GB"/>
        </w:rPr>
        <w:t>The total amount of unsecured claims against the estate is ZAR 2,500,000.</w:t>
      </w:r>
    </w:p>
    <w:p w14:paraId="03A6F219" w14:textId="77777777" w:rsidR="00532F16" w:rsidRPr="00532F16" w:rsidRDefault="00532F16" w:rsidP="00532F16">
      <w:pPr>
        <w:jc w:val="both"/>
        <w:rPr>
          <w:rFonts w:ascii="Arial" w:hAnsi="Arial" w:cs="Arial"/>
          <w:sz w:val="22"/>
          <w:szCs w:val="22"/>
          <w:highlight w:val="yellow"/>
          <w:lang w:val="en-GB"/>
        </w:rPr>
      </w:pPr>
    </w:p>
    <w:p w14:paraId="697E402E" w14:textId="691618DD" w:rsidR="00CF6AFC" w:rsidRDefault="00CF6AFC" w:rsidP="0021552D">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secured claims against the estate is ZAR 3,500,000.</w:t>
      </w:r>
    </w:p>
    <w:p w14:paraId="0FC4D7EA" w14:textId="77777777" w:rsidR="00532F16" w:rsidRPr="00532F16" w:rsidRDefault="00532F16" w:rsidP="00532F16">
      <w:pPr>
        <w:jc w:val="both"/>
        <w:rPr>
          <w:rFonts w:ascii="Arial" w:hAnsi="Arial" w:cs="Arial"/>
          <w:sz w:val="22"/>
          <w:szCs w:val="22"/>
          <w:lang w:val="en-GB"/>
        </w:rPr>
      </w:pPr>
    </w:p>
    <w:p w14:paraId="2B711614" w14:textId="3C00A091" w:rsidR="00CF6AFC" w:rsidRDefault="00CF6AFC" w:rsidP="0021552D">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The total amount of unsecured claims against the estate is ZAR 4,500,000.</w:t>
      </w:r>
    </w:p>
    <w:p w14:paraId="7F1CABE5" w14:textId="77777777" w:rsidR="00532F16" w:rsidRPr="00532F16" w:rsidRDefault="00532F16" w:rsidP="00532F16">
      <w:pPr>
        <w:jc w:val="both"/>
        <w:rPr>
          <w:rFonts w:ascii="Arial" w:hAnsi="Arial" w:cs="Arial"/>
          <w:sz w:val="22"/>
          <w:szCs w:val="22"/>
          <w:lang w:val="en-GB"/>
        </w:rPr>
      </w:pPr>
    </w:p>
    <w:p w14:paraId="2C68D04A" w14:textId="51730CBE" w:rsidR="00CF6AFC" w:rsidRPr="00CF6AFC" w:rsidRDefault="00CF6AFC" w:rsidP="0021552D">
      <w:pPr>
        <w:pStyle w:val="ListParagraph"/>
        <w:numPr>
          <w:ilvl w:val="0"/>
          <w:numId w:val="1"/>
        </w:numPr>
        <w:ind w:left="426"/>
        <w:jc w:val="both"/>
        <w:rPr>
          <w:rFonts w:ascii="Arial" w:hAnsi="Arial" w:cs="Arial"/>
          <w:sz w:val="22"/>
          <w:szCs w:val="22"/>
          <w:lang w:val="en-GB"/>
        </w:rPr>
      </w:pPr>
      <w:r w:rsidRPr="00CF6AFC">
        <w:rPr>
          <w:rFonts w:ascii="Arial" w:hAnsi="Arial" w:cs="Arial"/>
          <w:sz w:val="22"/>
          <w:szCs w:val="22"/>
          <w:lang w:val="en-GB"/>
        </w:rPr>
        <w:t>None of the above is correct.</w:t>
      </w:r>
    </w:p>
    <w:p w14:paraId="506B5B77" w14:textId="77777777" w:rsidR="0001050B" w:rsidRPr="000516EC" w:rsidRDefault="0001050B" w:rsidP="0001050B">
      <w:pPr>
        <w:jc w:val="both"/>
        <w:rPr>
          <w:rFonts w:ascii="Arial" w:hAnsi="Arial" w:cs="Arial"/>
          <w:color w:val="FF0000"/>
          <w:sz w:val="22"/>
          <w:szCs w:val="22"/>
        </w:rPr>
      </w:pPr>
    </w:p>
    <w:p w14:paraId="41A0C616" w14:textId="75774678"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r w:rsidR="00F20363">
        <w:rPr>
          <w:rFonts w:ascii="Arial" w:hAnsi="Arial" w:cs="Arial"/>
          <w:b/>
          <w:bCs/>
          <w:color w:val="000000" w:themeColor="text1"/>
          <w:sz w:val="22"/>
          <w:szCs w:val="22"/>
        </w:rPr>
        <w:t xml:space="preserve"> </w:t>
      </w:r>
    </w:p>
    <w:p w14:paraId="4FDC1C5F" w14:textId="77777777" w:rsidR="0001050B" w:rsidRDefault="0001050B" w:rsidP="0001050B">
      <w:pPr>
        <w:jc w:val="both"/>
        <w:rPr>
          <w:rFonts w:ascii="Arial" w:hAnsi="Arial" w:cs="Arial"/>
          <w:sz w:val="22"/>
          <w:szCs w:val="22"/>
        </w:rPr>
      </w:pPr>
    </w:p>
    <w:p w14:paraId="4A39554F" w14:textId="0E7369F0"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243C99">
        <w:rPr>
          <w:rFonts w:ascii="Arial" w:hAnsi="Arial" w:cs="Arial"/>
          <w:b/>
          <w:sz w:val="22"/>
          <w:szCs w:val="22"/>
          <w:u w:val="single"/>
          <w:lang w:val="en-GB"/>
        </w:rPr>
        <w:t>correct statement</w:t>
      </w:r>
      <w:r>
        <w:rPr>
          <w:rFonts w:ascii="Arial" w:hAnsi="Arial" w:cs="Arial"/>
          <w:sz w:val="22"/>
          <w:szCs w:val="22"/>
          <w:lang w:val="en-GB"/>
        </w:rPr>
        <w:t xml:space="preserve"> in relation to impeachable dispositions and the powers of the </w:t>
      </w:r>
      <w:r w:rsidR="00B517AE">
        <w:rPr>
          <w:rFonts w:ascii="Arial" w:hAnsi="Arial" w:cs="Arial"/>
          <w:sz w:val="22"/>
          <w:szCs w:val="22"/>
          <w:lang w:val="en-GB"/>
        </w:rPr>
        <w:t>officeholder</w:t>
      </w:r>
      <w:r>
        <w:rPr>
          <w:rFonts w:ascii="Arial" w:hAnsi="Arial" w:cs="Arial"/>
          <w:sz w:val="22"/>
          <w:szCs w:val="22"/>
          <w:lang w:val="en-GB"/>
        </w:rPr>
        <w:t xml:space="preserve">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C74A594" w:rsidR="0001050B" w:rsidRPr="00927FAD" w:rsidRDefault="0001050B" w:rsidP="0021552D">
      <w:pPr>
        <w:pStyle w:val="ListParagraph"/>
        <w:numPr>
          <w:ilvl w:val="0"/>
          <w:numId w:val="11"/>
        </w:numPr>
        <w:ind w:left="426"/>
        <w:jc w:val="both"/>
        <w:rPr>
          <w:rFonts w:ascii="Arial" w:hAnsi="Arial" w:cs="Arial"/>
          <w:sz w:val="22"/>
          <w:szCs w:val="22"/>
          <w:highlight w:val="yellow"/>
          <w:lang w:val="en-GB"/>
        </w:rPr>
      </w:pPr>
      <w:r w:rsidRPr="00927FAD">
        <w:rPr>
          <w:rFonts w:ascii="Arial" w:hAnsi="Arial" w:cs="Arial"/>
          <w:sz w:val="22"/>
          <w:szCs w:val="22"/>
          <w:highlight w:val="yellow"/>
          <w:lang w:val="en-GB"/>
        </w:rPr>
        <w:t xml:space="preserve">A disposition not for value made by the company prior to being placed under </w:t>
      </w:r>
      <w:r w:rsidR="00D97A68" w:rsidRPr="00927FAD">
        <w:rPr>
          <w:rFonts w:ascii="Arial" w:hAnsi="Arial" w:cs="Arial"/>
          <w:sz w:val="22"/>
          <w:szCs w:val="22"/>
          <w:highlight w:val="yellow"/>
          <w:lang w:val="en-GB"/>
        </w:rPr>
        <w:t>liquidation</w:t>
      </w:r>
      <w:r w:rsidRPr="00927FAD">
        <w:rPr>
          <w:rFonts w:ascii="Arial" w:hAnsi="Arial" w:cs="Arial"/>
          <w:sz w:val="22"/>
          <w:szCs w:val="22"/>
          <w:highlight w:val="yellow"/>
          <w:lang w:val="en-GB"/>
        </w:rPr>
        <w:t xml:space="preserv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21552D">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21552D">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21552D">
      <w:pPr>
        <w:pStyle w:val="ListParagraph"/>
        <w:numPr>
          <w:ilvl w:val="0"/>
          <w:numId w:val="11"/>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AA4EEA">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68BBA3AD" w:rsidR="0001050B" w:rsidRDefault="000959BB" w:rsidP="0001050B">
      <w:pPr>
        <w:jc w:val="both"/>
        <w:rPr>
          <w:rFonts w:ascii="Arial" w:hAnsi="Arial" w:cs="Arial"/>
          <w:sz w:val="22"/>
          <w:szCs w:val="22"/>
          <w:lang w:val="en-GB"/>
        </w:rPr>
      </w:pPr>
      <w:r w:rsidRPr="00243C99">
        <w:rPr>
          <w:rFonts w:ascii="Arial" w:hAnsi="Arial" w:cs="Arial"/>
          <w:sz w:val="22"/>
          <w:szCs w:val="22"/>
          <w:lang w:val="en-GB"/>
        </w:rPr>
        <w:t>Choose the</w:t>
      </w:r>
      <w:r w:rsidRPr="00243C99">
        <w:rPr>
          <w:rFonts w:ascii="Arial" w:hAnsi="Arial" w:cs="Arial"/>
          <w:b/>
          <w:bCs/>
          <w:sz w:val="22"/>
          <w:szCs w:val="22"/>
          <w:lang w:val="en-GB"/>
        </w:rPr>
        <w:t xml:space="preserve"> </w:t>
      </w:r>
      <w:r w:rsidRPr="00243C99">
        <w:rPr>
          <w:rFonts w:ascii="Arial" w:hAnsi="Arial" w:cs="Arial"/>
          <w:b/>
          <w:bCs/>
          <w:sz w:val="22"/>
          <w:szCs w:val="22"/>
          <w:u w:val="single"/>
          <w:lang w:val="en-GB"/>
        </w:rPr>
        <w:t>correct option</w:t>
      </w:r>
      <w:r>
        <w:rPr>
          <w:rFonts w:ascii="Arial" w:hAnsi="Arial" w:cs="Arial"/>
          <w:sz w:val="22"/>
          <w:szCs w:val="22"/>
          <w:lang w:val="en-GB"/>
        </w:rPr>
        <w:t xml:space="preserve"> in relation to the following statement: </w:t>
      </w:r>
      <w:r w:rsidR="00887A07">
        <w:rPr>
          <w:rFonts w:ascii="Arial" w:hAnsi="Arial" w:cs="Arial"/>
          <w:sz w:val="22"/>
          <w:szCs w:val="22"/>
          <w:lang w:val="en-GB"/>
        </w:rPr>
        <w:t>After sequestration</w:t>
      </w:r>
      <w:r w:rsidR="0032636F">
        <w:rPr>
          <w:rFonts w:ascii="Arial" w:hAnsi="Arial" w:cs="Arial"/>
          <w:sz w:val="22"/>
          <w:szCs w:val="22"/>
          <w:lang w:val="en-GB"/>
        </w:rPr>
        <w:t xml:space="preserve">, the assets of the </w:t>
      </w:r>
      <w:r w:rsidR="006C2BBF">
        <w:rPr>
          <w:rFonts w:ascii="Arial" w:hAnsi="Arial" w:cs="Arial"/>
          <w:sz w:val="22"/>
          <w:szCs w:val="22"/>
          <w:lang w:val="en-GB"/>
        </w:rPr>
        <w:t xml:space="preserve">insolvent vests in the Master </w:t>
      </w:r>
      <w:r w:rsidR="00A86EA2">
        <w:rPr>
          <w:rFonts w:ascii="Arial" w:hAnsi="Arial" w:cs="Arial"/>
          <w:sz w:val="22"/>
          <w:szCs w:val="22"/>
          <w:lang w:val="en-GB"/>
        </w:rPr>
        <w:t>until a business rescue practitioner is appointed.</w:t>
      </w:r>
    </w:p>
    <w:p w14:paraId="2149E662" w14:textId="77777777" w:rsidR="0001050B" w:rsidRPr="006E1CFC" w:rsidRDefault="0001050B" w:rsidP="0001050B">
      <w:pPr>
        <w:jc w:val="both"/>
        <w:rPr>
          <w:rFonts w:ascii="Arial" w:hAnsi="Arial" w:cs="Arial"/>
          <w:sz w:val="22"/>
          <w:szCs w:val="22"/>
          <w:lang w:val="en-GB"/>
        </w:rPr>
      </w:pPr>
    </w:p>
    <w:p w14:paraId="2B17F581" w14:textId="02E1EBF6" w:rsidR="0001050B" w:rsidRDefault="007A1C65" w:rsidP="0021552D">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The statement is correct</w:t>
      </w:r>
      <w:r w:rsidR="0001050B" w:rsidRPr="0001050B">
        <w:rPr>
          <w:rFonts w:ascii="Arial" w:hAnsi="Arial" w:cs="Arial"/>
          <w:sz w:val="22"/>
          <w:szCs w:val="22"/>
          <w:lang w:val="en-GB"/>
        </w:rPr>
        <w:t>.</w:t>
      </w:r>
    </w:p>
    <w:p w14:paraId="6F08649B" w14:textId="77777777" w:rsidR="0001050B" w:rsidRPr="0001050B" w:rsidRDefault="0001050B" w:rsidP="0001050B">
      <w:pPr>
        <w:jc w:val="both"/>
        <w:rPr>
          <w:rFonts w:ascii="Arial" w:hAnsi="Arial" w:cs="Arial"/>
          <w:sz w:val="22"/>
          <w:szCs w:val="22"/>
          <w:lang w:val="en-GB"/>
        </w:rPr>
      </w:pPr>
    </w:p>
    <w:p w14:paraId="51320D4F" w14:textId="7CB3D428" w:rsidR="0001050B" w:rsidRDefault="007A1C65" w:rsidP="0021552D">
      <w:pPr>
        <w:pStyle w:val="ListParagraph"/>
        <w:numPr>
          <w:ilvl w:val="0"/>
          <w:numId w:val="2"/>
        </w:numPr>
        <w:ind w:left="426"/>
        <w:jc w:val="both"/>
        <w:rPr>
          <w:rFonts w:ascii="Arial" w:hAnsi="Arial" w:cs="Arial"/>
          <w:bCs/>
          <w:sz w:val="22"/>
          <w:szCs w:val="22"/>
          <w:lang w:val="en-GB"/>
        </w:rPr>
      </w:pPr>
      <w:r>
        <w:rPr>
          <w:rFonts w:ascii="Arial" w:hAnsi="Arial" w:cs="Arial"/>
          <w:bCs/>
          <w:sz w:val="22"/>
          <w:szCs w:val="22"/>
          <w:lang w:val="en-GB"/>
        </w:rPr>
        <w:t>The statement is incorrect</w:t>
      </w:r>
      <w:r w:rsidR="00A50F0E">
        <w:rPr>
          <w:rFonts w:ascii="Arial" w:hAnsi="Arial" w:cs="Arial"/>
          <w:bCs/>
          <w:sz w:val="22"/>
          <w:szCs w:val="22"/>
          <w:lang w:val="en-GB"/>
        </w:rPr>
        <w:t>, as the assets remain under the control of the insolvent</w:t>
      </w:r>
      <w:r w:rsidR="00635349">
        <w:rPr>
          <w:rFonts w:ascii="Arial" w:hAnsi="Arial" w:cs="Arial"/>
          <w:bCs/>
          <w:sz w:val="22"/>
          <w:szCs w:val="22"/>
          <w:lang w:val="en-GB"/>
        </w:rPr>
        <w:t xml:space="preserve"> until the officeholder is appointed</w:t>
      </w:r>
      <w:r w:rsidR="0001050B"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9DEF6AC" w:rsidR="0001050B" w:rsidRPr="00243C99" w:rsidRDefault="00635349" w:rsidP="0021552D">
      <w:pPr>
        <w:pStyle w:val="ListParagraph"/>
        <w:numPr>
          <w:ilvl w:val="0"/>
          <w:numId w:val="2"/>
        </w:numPr>
        <w:ind w:left="426"/>
        <w:jc w:val="both"/>
        <w:rPr>
          <w:rFonts w:ascii="Arial" w:hAnsi="Arial" w:cs="Arial"/>
          <w:sz w:val="22"/>
          <w:szCs w:val="22"/>
          <w:lang w:val="en-GB"/>
        </w:rPr>
      </w:pPr>
      <w:r w:rsidRPr="00B05290">
        <w:rPr>
          <w:rFonts w:ascii="Arial" w:hAnsi="Arial" w:cs="Arial"/>
          <w:sz w:val="22"/>
          <w:szCs w:val="22"/>
          <w:highlight w:val="yellow"/>
          <w:lang w:val="en-GB"/>
        </w:rPr>
        <w:t>The statement is incorrect</w:t>
      </w:r>
      <w:r w:rsidR="00F67EA8" w:rsidRPr="00B05290">
        <w:rPr>
          <w:rFonts w:ascii="Arial" w:hAnsi="Arial" w:cs="Arial"/>
          <w:sz w:val="22"/>
          <w:szCs w:val="22"/>
          <w:highlight w:val="yellow"/>
          <w:lang w:val="en-GB"/>
        </w:rPr>
        <w:t xml:space="preserve"> as the officeholder in sequestration is a trustee</w:t>
      </w:r>
      <w:r w:rsidR="0001050B" w:rsidRPr="00243C99">
        <w:rPr>
          <w:rFonts w:ascii="Arial" w:hAnsi="Arial" w:cs="Arial"/>
          <w:sz w:val="22"/>
          <w:szCs w:val="22"/>
          <w:lang w:val="en-GB"/>
        </w:rPr>
        <w:t>.</w:t>
      </w:r>
    </w:p>
    <w:p w14:paraId="610A64CB" w14:textId="77777777" w:rsidR="0001050B" w:rsidRPr="0001050B" w:rsidRDefault="0001050B" w:rsidP="0001050B">
      <w:pPr>
        <w:jc w:val="both"/>
        <w:rPr>
          <w:rFonts w:ascii="Arial" w:hAnsi="Arial" w:cs="Arial"/>
          <w:sz w:val="22"/>
          <w:szCs w:val="22"/>
          <w:lang w:val="en-GB"/>
        </w:rPr>
      </w:pPr>
    </w:p>
    <w:p w14:paraId="06800964" w14:textId="24A4B969" w:rsidR="0001050B" w:rsidRPr="0001050B" w:rsidRDefault="005D47B7" w:rsidP="0021552D">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Options</w:t>
      </w:r>
      <w:r w:rsidR="00394555">
        <w:rPr>
          <w:rFonts w:ascii="Arial" w:hAnsi="Arial" w:cs="Arial"/>
          <w:sz w:val="22"/>
          <w:szCs w:val="22"/>
          <w:lang w:val="en-GB"/>
        </w:rPr>
        <w:t xml:space="preserve"> (b) and (c) are correct</w:t>
      </w:r>
      <w:r w:rsidR="0001050B" w:rsidRPr="0001050B">
        <w:rPr>
          <w:rFonts w:ascii="Arial" w:hAnsi="Arial" w:cs="Arial"/>
          <w:sz w:val="22"/>
          <w:szCs w:val="22"/>
          <w:lang w:val="en-GB"/>
        </w:rPr>
        <w:t>.</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BA20D9">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1B4AAAD7" w:rsidR="0001050B" w:rsidRPr="00504765" w:rsidRDefault="00634446" w:rsidP="0001050B">
      <w:pPr>
        <w:jc w:val="both"/>
        <w:rPr>
          <w:rFonts w:ascii="Arial" w:hAnsi="Arial" w:cs="Arial"/>
          <w:sz w:val="22"/>
          <w:szCs w:val="22"/>
        </w:rPr>
      </w:pPr>
      <w:r>
        <w:rPr>
          <w:rFonts w:ascii="Arial" w:hAnsi="Arial" w:cs="Arial"/>
          <w:sz w:val="22"/>
          <w:szCs w:val="22"/>
        </w:rPr>
        <w:t xml:space="preserve">Which of the following does a debtor </w:t>
      </w:r>
      <w:r w:rsidRPr="00243C99">
        <w:rPr>
          <w:rFonts w:ascii="Arial" w:hAnsi="Arial" w:cs="Arial"/>
          <w:sz w:val="22"/>
          <w:szCs w:val="22"/>
        </w:rPr>
        <w:t>not</w:t>
      </w:r>
      <w:r>
        <w:rPr>
          <w:rFonts w:ascii="Arial" w:hAnsi="Arial" w:cs="Arial"/>
          <w:sz w:val="22"/>
          <w:szCs w:val="22"/>
        </w:rPr>
        <w:t xml:space="preserve"> have to prove</w:t>
      </w:r>
      <w:r w:rsidR="0061036B">
        <w:rPr>
          <w:rFonts w:ascii="Arial" w:hAnsi="Arial" w:cs="Arial"/>
          <w:sz w:val="22"/>
          <w:szCs w:val="22"/>
        </w:rPr>
        <w:t xml:space="preserve"> when bringing an application </w:t>
      </w:r>
      <w:r w:rsidR="00844879">
        <w:rPr>
          <w:rFonts w:ascii="Arial" w:hAnsi="Arial" w:cs="Arial"/>
          <w:sz w:val="22"/>
          <w:szCs w:val="22"/>
        </w:rPr>
        <w:t xml:space="preserve">for voluntary </w:t>
      </w:r>
      <w:r w:rsidR="00FA6E25">
        <w:rPr>
          <w:rFonts w:ascii="Arial" w:hAnsi="Arial" w:cs="Arial"/>
          <w:sz w:val="22"/>
          <w:szCs w:val="22"/>
        </w:rPr>
        <w:t>surrender</w:t>
      </w:r>
      <w:r w:rsidR="006E21C4">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3D9DBFCA" w:rsidR="0001050B" w:rsidRDefault="00924D26" w:rsidP="0021552D">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15C35">
        <w:rPr>
          <w:rFonts w:ascii="Arial" w:hAnsi="Arial" w:cs="Arial"/>
          <w:sz w:val="22"/>
          <w:szCs w:val="22"/>
        </w:rPr>
        <w:t xml:space="preserve">sequestration will be </w:t>
      </w:r>
      <w:r w:rsidR="00251E6D">
        <w:rPr>
          <w:rFonts w:ascii="Arial" w:hAnsi="Arial" w:cs="Arial"/>
          <w:sz w:val="22"/>
          <w:szCs w:val="22"/>
        </w:rPr>
        <w:t>to the advantage of creditors.</w:t>
      </w:r>
    </w:p>
    <w:p w14:paraId="2507CA81" w14:textId="77777777" w:rsidR="007537B8" w:rsidRPr="007537B8" w:rsidRDefault="007537B8" w:rsidP="007537B8">
      <w:pPr>
        <w:ind w:left="66"/>
        <w:jc w:val="both"/>
        <w:rPr>
          <w:rFonts w:ascii="Arial" w:hAnsi="Arial" w:cs="Arial"/>
          <w:sz w:val="22"/>
          <w:szCs w:val="22"/>
        </w:rPr>
      </w:pPr>
    </w:p>
    <w:p w14:paraId="3C99C139" w14:textId="358199F9" w:rsidR="0001050B" w:rsidRDefault="00ED0445" w:rsidP="0021552D">
      <w:pPr>
        <w:pStyle w:val="ListParagraph"/>
        <w:numPr>
          <w:ilvl w:val="0"/>
          <w:numId w:val="3"/>
        </w:numPr>
        <w:ind w:left="426"/>
        <w:jc w:val="both"/>
        <w:rPr>
          <w:rFonts w:ascii="Arial" w:hAnsi="Arial" w:cs="Arial"/>
          <w:sz w:val="22"/>
          <w:szCs w:val="22"/>
        </w:rPr>
      </w:pPr>
      <w:r>
        <w:rPr>
          <w:rFonts w:ascii="Arial" w:hAnsi="Arial" w:cs="Arial"/>
          <w:sz w:val="22"/>
          <w:szCs w:val="22"/>
        </w:rPr>
        <w:t>That there is reason to believe that sequestration will be to the advantage of creditors</w:t>
      </w:r>
      <w:r w:rsidR="0001050B" w:rsidRPr="00E81B25">
        <w:rPr>
          <w:rFonts w:ascii="Arial" w:hAnsi="Arial" w:cs="Arial"/>
          <w:sz w:val="22"/>
          <w:szCs w:val="22"/>
        </w:rPr>
        <w:t>.</w:t>
      </w:r>
    </w:p>
    <w:p w14:paraId="4103F394" w14:textId="77777777" w:rsidR="007537B8" w:rsidRPr="007537B8" w:rsidRDefault="007537B8" w:rsidP="007537B8">
      <w:pPr>
        <w:ind w:left="66"/>
        <w:jc w:val="both"/>
        <w:rPr>
          <w:rFonts w:ascii="Arial" w:hAnsi="Arial" w:cs="Arial"/>
          <w:sz w:val="22"/>
          <w:szCs w:val="22"/>
        </w:rPr>
      </w:pPr>
    </w:p>
    <w:p w14:paraId="71968BBC" w14:textId="6F96968C" w:rsidR="0001050B" w:rsidRDefault="00E3244F" w:rsidP="0021552D">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an act </w:t>
      </w:r>
      <w:r w:rsidR="006C0D17">
        <w:rPr>
          <w:rFonts w:ascii="Arial" w:hAnsi="Arial" w:cs="Arial"/>
          <w:sz w:val="22"/>
          <w:szCs w:val="22"/>
        </w:rPr>
        <w:t xml:space="preserve">of insolvency was committed </w:t>
      </w:r>
      <w:r w:rsidR="00E2553D">
        <w:rPr>
          <w:rFonts w:ascii="Arial" w:hAnsi="Arial" w:cs="Arial"/>
          <w:sz w:val="22"/>
          <w:szCs w:val="22"/>
        </w:rPr>
        <w:t>by the debtor</w:t>
      </w:r>
      <w:r w:rsidR="0001050B"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66B5A5BB" w:rsidR="0001050B" w:rsidRPr="00E81B25" w:rsidRDefault="00BA4CAA" w:rsidP="0021552D">
      <w:pPr>
        <w:pStyle w:val="ListParagraph"/>
        <w:numPr>
          <w:ilvl w:val="0"/>
          <w:numId w:val="3"/>
        </w:numPr>
        <w:ind w:left="426"/>
        <w:jc w:val="both"/>
        <w:rPr>
          <w:rFonts w:ascii="Arial" w:hAnsi="Arial" w:cs="Arial"/>
          <w:sz w:val="22"/>
          <w:szCs w:val="22"/>
        </w:rPr>
      </w:pPr>
      <w:r>
        <w:rPr>
          <w:rFonts w:ascii="Arial" w:hAnsi="Arial" w:cs="Arial"/>
          <w:sz w:val="22"/>
          <w:szCs w:val="22"/>
        </w:rPr>
        <w:t xml:space="preserve">That </w:t>
      </w:r>
      <w:r w:rsidR="00590C49">
        <w:rPr>
          <w:rFonts w:ascii="Arial" w:hAnsi="Arial" w:cs="Arial"/>
          <w:sz w:val="22"/>
          <w:szCs w:val="22"/>
        </w:rPr>
        <w:t xml:space="preserve">there </w:t>
      </w:r>
      <w:r w:rsidR="00796E9A">
        <w:rPr>
          <w:rFonts w:ascii="Arial" w:hAnsi="Arial" w:cs="Arial"/>
          <w:sz w:val="22"/>
          <w:szCs w:val="22"/>
        </w:rPr>
        <w:t xml:space="preserve">will be sufficient free residue to </w:t>
      </w:r>
      <w:r w:rsidR="005537B4">
        <w:rPr>
          <w:rFonts w:ascii="Arial" w:hAnsi="Arial" w:cs="Arial"/>
          <w:sz w:val="22"/>
          <w:szCs w:val="22"/>
        </w:rPr>
        <w:t>cover the costs of sequestration</w:t>
      </w:r>
      <w:r w:rsidR="0001050B"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AEA65B" w:rsidR="00F83DBA" w:rsidRDefault="00626834"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65499506" w:rsidR="0001050B" w:rsidRDefault="0001050B" w:rsidP="0021552D">
      <w:pPr>
        <w:pStyle w:val="ListParagraph"/>
        <w:numPr>
          <w:ilvl w:val="0"/>
          <w:numId w:val="4"/>
        </w:numPr>
        <w:ind w:left="426"/>
        <w:jc w:val="both"/>
        <w:rPr>
          <w:rFonts w:ascii="Arial" w:hAnsi="Arial" w:cs="Arial"/>
          <w:sz w:val="22"/>
          <w:szCs w:val="22"/>
        </w:rPr>
      </w:pPr>
      <w:r>
        <w:rPr>
          <w:rFonts w:ascii="Arial" w:hAnsi="Arial" w:cs="Arial"/>
          <w:sz w:val="22"/>
          <w:szCs w:val="22"/>
        </w:rPr>
        <w:t>Option (i</w:t>
      </w:r>
      <w:r w:rsidR="00127E45">
        <w:rPr>
          <w:rFonts w:ascii="Arial" w:hAnsi="Arial" w:cs="Arial"/>
          <w:sz w:val="22"/>
          <w:szCs w:val="22"/>
        </w:rPr>
        <w:t>i</w:t>
      </w:r>
      <w:r>
        <w:rPr>
          <w:rFonts w:ascii="Arial" w:hAnsi="Arial" w:cs="Arial"/>
          <w:sz w:val="22"/>
          <w:szCs w:val="22"/>
        </w:rPr>
        <w:t>).</w:t>
      </w:r>
    </w:p>
    <w:p w14:paraId="34252756" w14:textId="77777777" w:rsidR="003D6B6A" w:rsidRPr="003D6B6A" w:rsidRDefault="003D6B6A" w:rsidP="00F83DBA">
      <w:pPr>
        <w:ind w:left="426"/>
        <w:jc w:val="both"/>
        <w:rPr>
          <w:rFonts w:ascii="Arial" w:hAnsi="Arial" w:cs="Arial"/>
          <w:sz w:val="22"/>
          <w:szCs w:val="22"/>
        </w:rPr>
      </w:pPr>
    </w:p>
    <w:p w14:paraId="63D2A3F5" w14:textId="587E51FF" w:rsidR="0001050B" w:rsidRDefault="0001050B" w:rsidP="0021552D">
      <w:pPr>
        <w:pStyle w:val="ListParagraph"/>
        <w:numPr>
          <w:ilvl w:val="0"/>
          <w:numId w:val="4"/>
        </w:numPr>
        <w:ind w:left="426"/>
        <w:jc w:val="both"/>
        <w:rPr>
          <w:rFonts w:ascii="Arial" w:hAnsi="Arial" w:cs="Arial"/>
          <w:sz w:val="22"/>
          <w:szCs w:val="22"/>
        </w:rPr>
      </w:pPr>
      <w:r>
        <w:rPr>
          <w:rFonts w:ascii="Arial" w:hAnsi="Arial" w:cs="Arial"/>
          <w:sz w:val="22"/>
          <w:szCs w:val="22"/>
        </w:rPr>
        <w:t>Options (ii) and (</w:t>
      </w:r>
      <w:r w:rsidR="00127E45">
        <w:rPr>
          <w:rFonts w:ascii="Arial" w:hAnsi="Arial" w:cs="Arial"/>
          <w:sz w:val="22"/>
          <w:szCs w:val="22"/>
        </w:rPr>
        <w:t>iv</w:t>
      </w:r>
      <w:r>
        <w:rPr>
          <w:rFonts w:ascii="Arial" w:hAnsi="Arial" w:cs="Arial"/>
          <w:sz w:val="22"/>
          <w:szCs w:val="22"/>
        </w:rPr>
        <w:t>).</w:t>
      </w:r>
    </w:p>
    <w:p w14:paraId="3AC4FDF4" w14:textId="77777777" w:rsidR="003D6B6A" w:rsidRPr="003D6B6A" w:rsidRDefault="003D6B6A" w:rsidP="00F83DBA">
      <w:pPr>
        <w:ind w:left="426"/>
        <w:jc w:val="both"/>
        <w:rPr>
          <w:rFonts w:ascii="Arial" w:hAnsi="Arial" w:cs="Arial"/>
          <w:sz w:val="22"/>
          <w:szCs w:val="22"/>
        </w:rPr>
      </w:pPr>
    </w:p>
    <w:p w14:paraId="22E8DF4C" w14:textId="41D35BFC" w:rsidR="0001050B" w:rsidRPr="005667C4" w:rsidRDefault="0001050B" w:rsidP="0021552D">
      <w:pPr>
        <w:pStyle w:val="ListParagraph"/>
        <w:numPr>
          <w:ilvl w:val="0"/>
          <w:numId w:val="4"/>
        </w:numPr>
        <w:ind w:left="426"/>
        <w:jc w:val="both"/>
        <w:rPr>
          <w:rFonts w:ascii="Arial" w:hAnsi="Arial" w:cs="Arial"/>
          <w:sz w:val="22"/>
          <w:szCs w:val="22"/>
        </w:rPr>
      </w:pPr>
      <w:r w:rsidRPr="005667C4">
        <w:rPr>
          <w:rFonts w:ascii="Arial" w:hAnsi="Arial" w:cs="Arial"/>
          <w:sz w:val="22"/>
          <w:szCs w:val="22"/>
        </w:rPr>
        <w:t>Option (iii).</w:t>
      </w:r>
    </w:p>
    <w:p w14:paraId="2514EBF5" w14:textId="77777777" w:rsidR="003D6B6A" w:rsidRPr="003D6B6A" w:rsidRDefault="003D6B6A" w:rsidP="00F83DBA">
      <w:pPr>
        <w:ind w:left="426"/>
        <w:jc w:val="both"/>
        <w:rPr>
          <w:rFonts w:ascii="Arial" w:hAnsi="Arial" w:cs="Arial"/>
          <w:sz w:val="22"/>
          <w:szCs w:val="22"/>
        </w:rPr>
      </w:pPr>
    </w:p>
    <w:p w14:paraId="5ACB32A9" w14:textId="6F0719A5" w:rsidR="0001050B" w:rsidRPr="005667C4" w:rsidRDefault="0001050B" w:rsidP="0021552D">
      <w:pPr>
        <w:pStyle w:val="ListParagraph"/>
        <w:numPr>
          <w:ilvl w:val="0"/>
          <w:numId w:val="4"/>
        </w:numPr>
        <w:ind w:left="426"/>
        <w:jc w:val="both"/>
        <w:rPr>
          <w:rFonts w:ascii="Arial" w:hAnsi="Arial" w:cs="Arial"/>
          <w:sz w:val="22"/>
          <w:szCs w:val="22"/>
          <w:highlight w:val="yellow"/>
        </w:rPr>
      </w:pPr>
      <w:r w:rsidRPr="005667C4">
        <w:rPr>
          <w:rFonts w:ascii="Arial" w:hAnsi="Arial" w:cs="Arial"/>
          <w:sz w:val="22"/>
          <w:szCs w:val="22"/>
          <w:highlight w:val="yellow"/>
        </w:rPr>
        <w:t>Options (ii) and (i</w:t>
      </w:r>
      <w:r w:rsidR="00A06C2B" w:rsidRPr="005667C4">
        <w:rPr>
          <w:rFonts w:ascii="Arial" w:hAnsi="Arial" w:cs="Arial"/>
          <w:sz w:val="22"/>
          <w:szCs w:val="22"/>
          <w:highlight w:val="yellow"/>
        </w:rPr>
        <w:t>ii</w:t>
      </w:r>
      <w:r w:rsidRPr="005667C4">
        <w:rPr>
          <w:rFonts w:ascii="Arial" w:hAnsi="Arial" w:cs="Arial"/>
          <w:sz w:val="22"/>
          <w:szCs w:val="22"/>
          <w:highlight w:val="yellow"/>
        </w:rPr>
        <w:t>).</w:t>
      </w:r>
    </w:p>
    <w:p w14:paraId="4063653F" w14:textId="77777777" w:rsidR="0001050B" w:rsidRDefault="0001050B" w:rsidP="0001050B">
      <w:pPr>
        <w:jc w:val="both"/>
        <w:rPr>
          <w:rFonts w:ascii="Arial" w:hAnsi="Arial" w:cs="Arial"/>
          <w:sz w:val="22"/>
          <w:szCs w:val="22"/>
        </w:rPr>
      </w:pPr>
    </w:p>
    <w:p w14:paraId="402FF249" w14:textId="543FDF71"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333A1D15" w:rsidR="0001050B" w:rsidRDefault="0001050B" w:rsidP="0001050B">
      <w:pPr>
        <w:jc w:val="both"/>
        <w:rPr>
          <w:rFonts w:ascii="Arial" w:hAnsi="Arial" w:cs="Arial"/>
          <w:sz w:val="22"/>
          <w:szCs w:val="22"/>
        </w:rPr>
      </w:pPr>
      <w:r>
        <w:rPr>
          <w:rFonts w:ascii="Arial" w:hAnsi="Arial" w:cs="Arial"/>
          <w:sz w:val="22"/>
          <w:szCs w:val="22"/>
          <w:lang w:val="en-GB"/>
        </w:rPr>
        <w:t xml:space="preserve">In </w:t>
      </w:r>
      <w:r w:rsidR="008C7904">
        <w:rPr>
          <w:rFonts w:ascii="Arial" w:hAnsi="Arial" w:cs="Arial"/>
          <w:sz w:val="22"/>
          <w:szCs w:val="22"/>
          <w:lang w:val="en-GB"/>
        </w:rPr>
        <w:t>February</w:t>
      </w:r>
      <w:r>
        <w:rPr>
          <w:rFonts w:ascii="Arial" w:hAnsi="Arial" w:cs="Arial"/>
          <w:sz w:val="22"/>
          <w:szCs w:val="22"/>
          <w:lang w:val="en-GB"/>
        </w:rPr>
        <w:t xml:space="preserve"> 202</w:t>
      </w:r>
      <w:r w:rsidR="008C7904">
        <w:rPr>
          <w:rFonts w:ascii="Arial" w:hAnsi="Arial" w:cs="Arial"/>
          <w:sz w:val="22"/>
          <w:szCs w:val="22"/>
          <w:lang w:val="en-GB"/>
        </w:rPr>
        <w:t>1</w:t>
      </w:r>
      <w:r>
        <w:rPr>
          <w:rFonts w:ascii="Arial" w:hAnsi="Arial" w:cs="Arial"/>
          <w:sz w:val="22"/>
          <w:szCs w:val="22"/>
          <w:lang w:val="en-GB"/>
        </w:rPr>
        <w:t xml:space="preserve"> Company </w:t>
      </w:r>
      <w:r w:rsidR="008E7F55">
        <w:rPr>
          <w:rFonts w:ascii="Arial" w:hAnsi="Arial" w:cs="Arial"/>
          <w:sz w:val="22"/>
          <w:szCs w:val="22"/>
          <w:lang w:val="en-GB"/>
        </w:rPr>
        <w:t>X</w:t>
      </w:r>
      <w:r>
        <w:rPr>
          <w:rFonts w:ascii="Arial" w:hAnsi="Arial" w:cs="Arial"/>
          <w:sz w:val="22"/>
          <w:szCs w:val="22"/>
          <w:lang w:val="en-GB"/>
        </w:rPr>
        <w:t xml:space="preserve">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w:t>
      </w:r>
      <w:r w:rsidR="008E7F55">
        <w:rPr>
          <w:rFonts w:ascii="Arial" w:hAnsi="Arial" w:cs="Arial"/>
          <w:sz w:val="22"/>
          <w:szCs w:val="22"/>
          <w:lang w:val="en-GB"/>
        </w:rPr>
        <w:t>X</w:t>
      </w:r>
      <w:r>
        <w:rPr>
          <w:rFonts w:ascii="Arial" w:hAnsi="Arial" w:cs="Arial"/>
          <w:sz w:val="22"/>
          <w:szCs w:val="22"/>
          <w:lang w:val="en-GB"/>
        </w:rPr>
        <w:t xml:space="preserve"> became aware of the fact that Company </w:t>
      </w:r>
      <w:r w:rsidR="008E7F55">
        <w:rPr>
          <w:rFonts w:ascii="Arial" w:hAnsi="Arial" w:cs="Arial"/>
          <w:sz w:val="22"/>
          <w:szCs w:val="22"/>
          <w:lang w:val="en-GB"/>
        </w:rPr>
        <w:t>X</w:t>
      </w:r>
      <w:r>
        <w:rPr>
          <w:rFonts w:ascii="Arial" w:hAnsi="Arial" w:cs="Arial"/>
          <w:sz w:val="22"/>
          <w:szCs w:val="22"/>
          <w:lang w:val="en-GB"/>
        </w:rPr>
        <w:t xml:space="preserve">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w:t>
      </w:r>
      <w:r w:rsidR="006B2D95">
        <w:rPr>
          <w:rFonts w:ascii="Arial" w:hAnsi="Arial" w:cs="Arial"/>
          <w:sz w:val="22"/>
          <w:szCs w:val="22"/>
          <w:lang w:val="en-GB"/>
        </w:rPr>
        <w:t>2</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008E7F55">
        <w:rPr>
          <w:rFonts w:ascii="Arial" w:hAnsi="Arial" w:cs="Arial"/>
          <w:sz w:val="22"/>
          <w:szCs w:val="22"/>
          <w:lang w:val="en-GB"/>
        </w:rPr>
        <w:t>Z</w:t>
      </w:r>
      <w:r>
        <w:rPr>
          <w:rFonts w:ascii="Arial" w:hAnsi="Arial" w:cs="Arial"/>
          <w:sz w:val="22"/>
          <w:szCs w:val="22"/>
          <w:lang w:val="en-GB"/>
        </w:rPr>
        <w:t xml:space="preserve"> for an amount of ZAR </w:t>
      </w:r>
      <w:r w:rsidR="006B2D95">
        <w:rPr>
          <w:rFonts w:ascii="Arial" w:hAnsi="Arial" w:cs="Arial"/>
          <w:sz w:val="22"/>
          <w:szCs w:val="22"/>
          <w:lang w:val="en-GB"/>
        </w:rPr>
        <w:t>7</w:t>
      </w:r>
      <w:r w:rsidR="005925C2">
        <w:rPr>
          <w:rFonts w:ascii="Arial" w:hAnsi="Arial" w:cs="Arial"/>
          <w:sz w:val="22"/>
          <w:szCs w:val="22"/>
          <w:lang w:val="en-GB"/>
        </w:rPr>
        <w:t>,</w:t>
      </w:r>
      <w:r>
        <w:rPr>
          <w:rFonts w:ascii="Arial" w:hAnsi="Arial" w:cs="Arial"/>
          <w:sz w:val="22"/>
          <w:szCs w:val="22"/>
          <w:lang w:val="en-GB"/>
        </w:rPr>
        <w:t xml:space="preserve">000 during September </w:t>
      </w:r>
      <w:r w:rsidR="0036358E">
        <w:rPr>
          <w:rFonts w:ascii="Arial" w:hAnsi="Arial" w:cs="Arial"/>
          <w:sz w:val="22"/>
          <w:szCs w:val="22"/>
          <w:lang w:val="en-GB"/>
        </w:rPr>
        <w:t>2020</w:t>
      </w:r>
      <w:r w:rsidRPr="003208E7">
        <w:rPr>
          <w:rFonts w:ascii="Arial" w:hAnsi="Arial" w:cs="Arial"/>
          <w:sz w:val="22"/>
          <w:szCs w:val="22"/>
          <w:lang w:val="en-GB"/>
        </w:rPr>
        <w:t>.</w:t>
      </w:r>
      <w:r>
        <w:rPr>
          <w:rFonts w:ascii="Arial" w:hAnsi="Arial" w:cs="Arial"/>
          <w:sz w:val="22"/>
          <w:szCs w:val="22"/>
          <w:lang w:val="en-GB"/>
        </w:rPr>
        <w:t xml:space="preserve"> Directly after the disposition, Company </w:t>
      </w:r>
      <w:r w:rsidR="008E7F55">
        <w:rPr>
          <w:rFonts w:ascii="Arial" w:hAnsi="Arial" w:cs="Arial"/>
          <w:sz w:val="22"/>
          <w:szCs w:val="22"/>
          <w:lang w:val="en-GB"/>
        </w:rPr>
        <w:t>X</w:t>
      </w:r>
      <w:r>
        <w:rPr>
          <w:rFonts w:ascii="Arial" w:hAnsi="Arial" w:cs="Arial"/>
          <w:sz w:val="22"/>
          <w:szCs w:val="22"/>
          <w:lang w:val="en-GB"/>
        </w:rPr>
        <w:t>’s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w:t>
      </w:r>
      <w:r w:rsidR="006B2D95">
        <w:rPr>
          <w:rFonts w:ascii="Arial" w:hAnsi="Arial" w:cs="Arial"/>
          <w:sz w:val="22"/>
          <w:szCs w:val="22"/>
          <w:lang w:val="en-GB"/>
        </w:rPr>
        <w:t>8</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7455CF18" w:rsidR="0001050B" w:rsidRPr="0037750B" w:rsidRDefault="0001050B" w:rsidP="0021552D">
      <w:pPr>
        <w:pStyle w:val="ListParagraph"/>
        <w:numPr>
          <w:ilvl w:val="0"/>
          <w:numId w:val="5"/>
        </w:numPr>
        <w:ind w:left="426"/>
        <w:jc w:val="both"/>
        <w:rPr>
          <w:rFonts w:ascii="Arial" w:hAnsi="Arial" w:cs="Arial"/>
          <w:sz w:val="22"/>
          <w:szCs w:val="22"/>
          <w:highlight w:val="yellow"/>
          <w:lang w:val="en-GB"/>
        </w:rPr>
      </w:pPr>
      <w:r w:rsidRPr="0037750B">
        <w:rPr>
          <w:rFonts w:ascii="Arial" w:hAnsi="Arial" w:cs="Arial"/>
          <w:sz w:val="22"/>
          <w:szCs w:val="22"/>
          <w:highlight w:val="yellow"/>
          <w:lang w:val="en-GB"/>
        </w:rPr>
        <w:t xml:space="preserve">Company </w:t>
      </w:r>
      <w:r w:rsidR="008E7F55" w:rsidRPr="0037750B">
        <w:rPr>
          <w:rFonts w:ascii="Arial" w:hAnsi="Arial" w:cs="Arial"/>
          <w:sz w:val="22"/>
          <w:szCs w:val="22"/>
          <w:highlight w:val="yellow"/>
          <w:lang w:val="en-GB"/>
        </w:rPr>
        <w:t>Z</w:t>
      </w:r>
      <w:r w:rsidRPr="0037750B">
        <w:rPr>
          <w:rFonts w:ascii="Arial" w:hAnsi="Arial" w:cs="Arial"/>
          <w:sz w:val="22"/>
          <w:szCs w:val="22"/>
          <w:highlight w:val="yellow"/>
          <w:lang w:val="en-GB"/>
        </w:rPr>
        <w:t xml:space="preserve"> will be required to return ZAR 1</w:t>
      </w:r>
      <w:r w:rsidR="006B2D95" w:rsidRPr="0037750B">
        <w:rPr>
          <w:rFonts w:ascii="Arial" w:hAnsi="Arial" w:cs="Arial"/>
          <w:sz w:val="22"/>
          <w:szCs w:val="22"/>
          <w:highlight w:val="yellow"/>
          <w:lang w:val="en-GB"/>
        </w:rPr>
        <w:t>2</w:t>
      </w:r>
      <w:r w:rsidR="005925C2" w:rsidRPr="0037750B">
        <w:rPr>
          <w:rFonts w:ascii="Arial" w:hAnsi="Arial" w:cs="Arial"/>
          <w:sz w:val="22"/>
          <w:szCs w:val="22"/>
          <w:highlight w:val="yellow"/>
          <w:lang w:val="en-GB"/>
        </w:rPr>
        <w:t>,</w:t>
      </w:r>
      <w:r w:rsidRPr="0037750B">
        <w:rPr>
          <w:rFonts w:ascii="Arial" w:hAnsi="Arial" w:cs="Arial"/>
          <w:sz w:val="22"/>
          <w:szCs w:val="22"/>
          <w:highlight w:val="yellow"/>
          <w:lang w:val="en-GB"/>
        </w:rPr>
        <w:t xml:space="preserve">000 to the liquidator of Company </w:t>
      </w:r>
      <w:r w:rsidR="008E7F55" w:rsidRPr="0037750B">
        <w:rPr>
          <w:rFonts w:ascii="Arial" w:hAnsi="Arial" w:cs="Arial"/>
          <w:sz w:val="22"/>
          <w:szCs w:val="22"/>
          <w:highlight w:val="yellow"/>
          <w:lang w:val="en-GB"/>
        </w:rPr>
        <w:t>X</w:t>
      </w:r>
      <w:r w:rsidRPr="0037750B">
        <w:rPr>
          <w:rFonts w:ascii="Arial" w:hAnsi="Arial" w:cs="Arial"/>
          <w:sz w:val="22"/>
          <w:szCs w:val="22"/>
          <w:highlight w:val="yellow"/>
          <w:lang w:val="en-GB"/>
        </w:rPr>
        <w:t>.</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11A742B8" w:rsidR="0001050B" w:rsidRPr="00243C99" w:rsidRDefault="0001050B" w:rsidP="0021552D">
      <w:pPr>
        <w:pStyle w:val="ListParagraph"/>
        <w:numPr>
          <w:ilvl w:val="0"/>
          <w:numId w:val="5"/>
        </w:numPr>
        <w:ind w:left="426"/>
        <w:jc w:val="both"/>
        <w:rPr>
          <w:rFonts w:ascii="Arial" w:hAnsi="Arial" w:cs="Arial"/>
          <w:sz w:val="22"/>
          <w:szCs w:val="22"/>
          <w:lang w:val="en-GB"/>
        </w:rPr>
      </w:pPr>
      <w:r w:rsidRPr="00243C99">
        <w:rPr>
          <w:rFonts w:ascii="Arial" w:hAnsi="Arial" w:cs="Arial"/>
          <w:sz w:val="22"/>
          <w:szCs w:val="22"/>
          <w:lang w:val="en-GB"/>
        </w:rPr>
        <w:t xml:space="preserve">Company </w:t>
      </w:r>
      <w:r w:rsidR="008E7F55" w:rsidRPr="00243C99">
        <w:rPr>
          <w:rFonts w:ascii="Arial" w:hAnsi="Arial" w:cs="Arial"/>
          <w:sz w:val="22"/>
          <w:szCs w:val="22"/>
          <w:lang w:val="en-GB"/>
        </w:rPr>
        <w:t>Z</w:t>
      </w:r>
      <w:r w:rsidRPr="00243C99">
        <w:rPr>
          <w:rFonts w:ascii="Arial" w:hAnsi="Arial" w:cs="Arial"/>
          <w:sz w:val="22"/>
          <w:szCs w:val="22"/>
          <w:lang w:val="en-GB"/>
        </w:rPr>
        <w:t xml:space="preserve"> will be required to return ZAR </w:t>
      </w:r>
      <w:r w:rsidR="006B2D95" w:rsidRPr="00243C99">
        <w:rPr>
          <w:rFonts w:ascii="Arial" w:hAnsi="Arial" w:cs="Arial"/>
          <w:sz w:val="22"/>
          <w:szCs w:val="22"/>
          <w:lang w:val="en-GB"/>
        </w:rPr>
        <w:t>8</w:t>
      </w:r>
      <w:r w:rsidR="005925C2" w:rsidRPr="00243C99">
        <w:rPr>
          <w:rFonts w:ascii="Arial" w:hAnsi="Arial" w:cs="Arial"/>
          <w:sz w:val="22"/>
          <w:szCs w:val="22"/>
          <w:lang w:val="en-GB"/>
        </w:rPr>
        <w:t>,</w:t>
      </w:r>
      <w:r w:rsidRPr="00243C99">
        <w:rPr>
          <w:rFonts w:ascii="Arial" w:hAnsi="Arial" w:cs="Arial"/>
          <w:sz w:val="22"/>
          <w:szCs w:val="22"/>
          <w:lang w:val="en-GB"/>
        </w:rPr>
        <w:t xml:space="preserve">000 to the liquidator of Company </w:t>
      </w:r>
      <w:r w:rsidR="008E7F55" w:rsidRPr="00243C99">
        <w:rPr>
          <w:rFonts w:ascii="Arial" w:hAnsi="Arial" w:cs="Arial"/>
          <w:sz w:val="22"/>
          <w:szCs w:val="22"/>
          <w:lang w:val="en-GB"/>
        </w:rPr>
        <w:t>X</w:t>
      </w:r>
      <w:r w:rsidRPr="00243C99">
        <w:rPr>
          <w:rFonts w:ascii="Arial" w:hAnsi="Arial" w:cs="Arial"/>
          <w:sz w:val="22"/>
          <w:szCs w:val="22"/>
          <w:lang w:val="en-GB"/>
        </w:rPr>
        <w:t>.</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61C5A624" w:rsidR="0001050B" w:rsidRPr="00F83DBA" w:rsidRDefault="0001050B" w:rsidP="0021552D">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7</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2861CE63" w:rsidR="0001050B" w:rsidRDefault="0001050B" w:rsidP="0021552D">
      <w:pPr>
        <w:pStyle w:val="ListParagraph"/>
        <w:numPr>
          <w:ilvl w:val="0"/>
          <w:numId w:val="5"/>
        </w:numPr>
        <w:ind w:left="426"/>
        <w:jc w:val="both"/>
        <w:rPr>
          <w:rFonts w:ascii="Arial" w:hAnsi="Arial" w:cs="Arial"/>
          <w:sz w:val="22"/>
          <w:szCs w:val="22"/>
          <w:lang w:val="en-GB"/>
        </w:rPr>
      </w:pPr>
      <w:r w:rsidRPr="00F83DBA">
        <w:rPr>
          <w:rFonts w:ascii="Arial" w:hAnsi="Arial" w:cs="Arial"/>
          <w:sz w:val="22"/>
          <w:szCs w:val="22"/>
          <w:lang w:val="en-GB"/>
        </w:rPr>
        <w:t xml:space="preserve">Company </w:t>
      </w:r>
      <w:r w:rsidR="008E7F55">
        <w:rPr>
          <w:rFonts w:ascii="Arial" w:hAnsi="Arial" w:cs="Arial"/>
          <w:sz w:val="22"/>
          <w:szCs w:val="22"/>
          <w:lang w:val="en-GB"/>
        </w:rPr>
        <w:t>Z</w:t>
      </w:r>
      <w:r w:rsidRPr="00F83DBA">
        <w:rPr>
          <w:rFonts w:ascii="Arial" w:hAnsi="Arial" w:cs="Arial"/>
          <w:sz w:val="22"/>
          <w:szCs w:val="22"/>
          <w:lang w:val="en-GB"/>
        </w:rPr>
        <w:t xml:space="preserve"> will be required to return ZAR </w:t>
      </w:r>
      <w:r w:rsidR="006B2D95">
        <w:rPr>
          <w:rFonts w:ascii="Arial" w:hAnsi="Arial" w:cs="Arial"/>
          <w:sz w:val="22"/>
          <w:szCs w:val="22"/>
          <w:lang w:val="en-GB"/>
        </w:rPr>
        <w:t>5</w:t>
      </w:r>
      <w:r w:rsidR="005925C2">
        <w:rPr>
          <w:rFonts w:ascii="Arial" w:hAnsi="Arial" w:cs="Arial"/>
          <w:sz w:val="22"/>
          <w:szCs w:val="22"/>
          <w:lang w:val="en-GB"/>
        </w:rPr>
        <w:t>,</w:t>
      </w:r>
      <w:r w:rsidRPr="00F83DBA">
        <w:rPr>
          <w:rFonts w:ascii="Arial" w:hAnsi="Arial" w:cs="Arial"/>
          <w:sz w:val="22"/>
          <w:szCs w:val="22"/>
          <w:lang w:val="en-GB"/>
        </w:rPr>
        <w:t xml:space="preserve">000 to the liquidator of Company </w:t>
      </w:r>
      <w:r w:rsidR="008E7F55">
        <w:rPr>
          <w:rFonts w:ascii="Arial" w:hAnsi="Arial" w:cs="Arial"/>
          <w:sz w:val="22"/>
          <w:szCs w:val="22"/>
          <w:lang w:val="en-GB"/>
        </w:rPr>
        <w:t>X</w:t>
      </w:r>
      <w:r w:rsidRPr="00F83DBA">
        <w:rPr>
          <w:rFonts w:ascii="Arial" w:hAnsi="Arial" w:cs="Arial"/>
          <w:sz w:val="22"/>
          <w:szCs w:val="22"/>
          <w:lang w:val="en-GB"/>
        </w:rPr>
        <w:t>.</w:t>
      </w:r>
    </w:p>
    <w:p w14:paraId="2BAAA64B" w14:textId="77777777" w:rsidR="00595042" w:rsidRPr="00595042" w:rsidRDefault="00595042" w:rsidP="00595042">
      <w:pPr>
        <w:pStyle w:val="ListParagraph"/>
        <w:rPr>
          <w:rFonts w:ascii="Arial" w:hAnsi="Arial" w:cs="Arial"/>
          <w:sz w:val="22"/>
          <w:szCs w:val="22"/>
          <w:lang w:val="en-GB"/>
        </w:rPr>
      </w:pPr>
    </w:p>
    <w:p w14:paraId="4B378308" w14:textId="77777777" w:rsidR="00595042" w:rsidRPr="00F83DBA" w:rsidRDefault="00595042" w:rsidP="00595042">
      <w:pPr>
        <w:pStyle w:val="ListParagraph"/>
        <w:ind w:left="426"/>
        <w:jc w:val="both"/>
        <w:rPr>
          <w:rFonts w:ascii="Arial" w:hAnsi="Arial" w:cs="Arial"/>
          <w:sz w:val="22"/>
          <w:szCs w:val="22"/>
          <w:lang w:val="en-GB"/>
        </w:rPr>
      </w:pPr>
    </w:p>
    <w:p w14:paraId="4252EC41"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2CA9D417" w14:textId="77777777" w:rsidR="00376639" w:rsidRDefault="00376639" w:rsidP="0001050B">
      <w:pPr>
        <w:autoSpaceDE w:val="0"/>
        <w:autoSpaceDN w:val="0"/>
        <w:adjustRightInd w:val="0"/>
        <w:jc w:val="both"/>
        <w:rPr>
          <w:rFonts w:ascii="Arial" w:hAnsi="Arial" w:cs="Arial"/>
          <w:b/>
          <w:bCs/>
          <w:color w:val="000000" w:themeColor="text1"/>
          <w:sz w:val="22"/>
          <w:szCs w:val="22"/>
          <w:highlight w:val="green"/>
        </w:rPr>
      </w:pPr>
    </w:p>
    <w:p w14:paraId="63520A98" w14:textId="023E575A" w:rsidR="0001050B" w:rsidRPr="000503F4" w:rsidRDefault="0001050B" w:rsidP="0001050B">
      <w:pPr>
        <w:autoSpaceDE w:val="0"/>
        <w:autoSpaceDN w:val="0"/>
        <w:adjustRightInd w:val="0"/>
        <w:jc w:val="both"/>
        <w:rPr>
          <w:rFonts w:ascii="Arial" w:hAnsi="Arial" w:cs="Arial"/>
          <w:color w:val="000000" w:themeColor="text1"/>
          <w:sz w:val="22"/>
          <w:szCs w:val="22"/>
        </w:rPr>
      </w:pPr>
      <w:r w:rsidRPr="00376639">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23D335E7" w:rsidR="0001050B" w:rsidRDefault="00067C67" w:rsidP="0001050B">
      <w:pPr>
        <w:jc w:val="both"/>
        <w:rPr>
          <w:rFonts w:ascii="Arial" w:hAnsi="Arial" w:cs="Arial"/>
          <w:sz w:val="22"/>
          <w:szCs w:val="22"/>
        </w:rPr>
      </w:pPr>
      <w:r>
        <w:rPr>
          <w:rFonts w:ascii="Arial" w:hAnsi="Arial" w:cs="Arial"/>
          <w:sz w:val="22"/>
          <w:szCs w:val="22"/>
          <w:lang w:val="en-GB"/>
        </w:rPr>
        <w:t xml:space="preserve">Which of the following is </w:t>
      </w:r>
      <w:r w:rsidRPr="00243C99">
        <w:rPr>
          <w:rFonts w:ascii="Arial" w:hAnsi="Arial" w:cs="Arial"/>
          <w:sz w:val="22"/>
          <w:szCs w:val="22"/>
          <w:lang w:val="en-GB"/>
        </w:rPr>
        <w:t xml:space="preserve">correct </w:t>
      </w:r>
      <w:r>
        <w:rPr>
          <w:rFonts w:ascii="Arial" w:hAnsi="Arial" w:cs="Arial"/>
          <w:sz w:val="22"/>
          <w:szCs w:val="22"/>
          <w:lang w:val="en-GB"/>
        </w:rPr>
        <w:t xml:space="preserve">in relation to </w:t>
      </w:r>
      <w:r w:rsidR="00190CF7">
        <w:rPr>
          <w:rFonts w:ascii="Arial" w:hAnsi="Arial" w:cs="Arial"/>
          <w:sz w:val="22"/>
          <w:szCs w:val="22"/>
          <w:lang w:val="en-GB"/>
        </w:rPr>
        <w:t xml:space="preserve">jurisdiction </w:t>
      </w:r>
      <w:r w:rsidR="005B4219">
        <w:rPr>
          <w:rFonts w:ascii="Arial" w:hAnsi="Arial" w:cs="Arial"/>
          <w:sz w:val="22"/>
          <w:szCs w:val="22"/>
          <w:lang w:val="en-GB"/>
        </w:rPr>
        <w:t>in insolvency related matters</w:t>
      </w:r>
      <w:r w:rsidR="00E27E7E">
        <w:rPr>
          <w:rFonts w:ascii="Arial" w:hAnsi="Arial" w:cs="Arial"/>
          <w:sz w:val="22"/>
          <w:szCs w:val="22"/>
          <w:lang w:val="en-GB"/>
        </w:rPr>
        <w:t>:</w:t>
      </w:r>
      <w:r w:rsidR="0001050B">
        <w:rPr>
          <w:rFonts w:ascii="Arial" w:hAnsi="Arial" w:cs="Arial"/>
          <w:sz w:val="22"/>
          <w:szCs w:val="22"/>
        </w:rPr>
        <w:t xml:space="preserve"> </w:t>
      </w:r>
    </w:p>
    <w:p w14:paraId="58018DB7" w14:textId="4EA67A00" w:rsidR="00785FE5" w:rsidRDefault="00785FE5" w:rsidP="0001050B">
      <w:pPr>
        <w:jc w:val="both"/>
        <w:rPr>
          <w:rFonts w:ascii="Arial" w:hAnsi="Arial" w:cs="Arial"/>
          <w:sz w:val="22"/>
          <w:szCs w:val="22"/>
        </w:rPr>
      </w:pPr>
    </w:p>
    <w:p w14:paraId="0534B006" w14:textId="77777777" w:rsidR="00785FE5" w:rsidRPr="00F83DBA" w:rsidRDefault="00785FE5" w:rsidP="0021552D">
      <w:pPr>
        <w:pStyle w:val="ListParagraph"/>
        <w:numPr>
          <w:ilvl w:val="0"/>
          <w:numId w:val="10"/>
        </w:numPr>
        <w:ind w:left="426"/>
        <w:jc w:val="both"/>
        <w:rPr>
          <w:rFonts w:ascii="Arial" w:hAnsi="Arial" w:cs="Arial"/>
          <w:sz w:val="22"/>
          <w:szCs w:val="22"/>
          <w:lang w:val="en-GB"/>
        </w:rPr>
      </w:pPr>
      <w:r w:rsidRPr="00F83DBA">
        <w:rPr>
          <w:rFonts w:ascii="Arial" w:hAnsi="Arial" w:cs="Arial"/>
          <w:sz w:val="22"/>
          <w:szCs w:val="22"/>
          <w:lang w:val="en-GB"/>
        </w:rPr>
        <w:t>Th</w:t>
      </w:r>
      <w:r>
        <w:rPr>
          <w:rFonts w:ascii="Arial" w:hAnsi="Arial" w:cs="Arial"/>
          <w:sz w:val="22"/>
          <w:szCs w:val="22"/>
          <w:lang w:val="en-GB"/>
        </w:rPr>
        <w:t>e High Court has exclusive jurisdiction in insolvency related matters</w:t>
      </w:r>
      <w:r w:rsidRPr="00F83DBA">
        <w:rPr>
          <w:rFonts w:ascii="Arial" w:hAnsi="Arial" w:cs="Arial"/>
          <w:sz w:val="22"/>
          <w:szCs w:val="22"/>
          <w:lang w:val="en-GB"/>
        </w:rPr>
        <w:t>.</w:t>
      </w:r>
    </w:p>
    <w:p w14:paraId="515189CE" w14:textId="77777777" w:rsidR="00785FE5" w:rsidRPr="003C6597" w:rsidRDefault="00785FE5" w:rsidP="00785FE5">
      <w:pPr>
        <w:ind w:left="426"/>
        <w:jc w:val="both"/>
        <w:rPr>
          <w:rFonts w:ascii="Arial" w:hAnsi="Arial" w:cs="Arial"/>
          <w:sz w:val="22"/>
          <w:szCs w:val="22"/>
          <w:lang w:val="en-GB"/>
        </w:rPr>
      </w:pPr>
    </w:p>
    <w:p w14:paraId="40208372" w14:textId="77777777" w:rsidR="00785FE5" w:rsidRPr="00EE5D82" w:rsidRDefault="00785FE5" w:rsidP="0021552D">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 xml:space="preserve">The </w:t>
      </w:r>
      <w:r w:rsidRPr="00EE5D82">
        <w:rPr>
          <w:rFonts w:ascii="Arial" w:hAnsi="Arial" w:cs="Arial"/>
          <w:sz w:val="22"/>
          <w:szCs w:val="22"/>
          <w:lang w:val="en-GB"/>
        </w:rPr>
        <w:t>High Court has exclusive jurisdiction to grand liquidation orders.</w:t>
      </w:r>
    </w:p>
    <w:p w14:paraId="3A5F7D90" w14:textId="77777777" w:rsidR="00785FE5" w:rsidRPr="00EE5D82" w:rsidRDefault="00785FE5" w:rsidP="00785FE5">
      <w:pPr>
        <w:ind w:left="426"/>
        <w:jc w:val="both"/>
        <w:rPr>
          <w:rFonts w:ascii="Arial" w:hAnsi="Arial" w:cs="Arial"/>
          <w:sz w:val="22"/>
          <w:szCs w:val="22"/>
          <w:lang w:val="en-GB"/>
        </w:rPr>
      </w:pPr>
    </w:p>
    <w:p w14:paraId="7C60CC49" w14:textId="77777777" w:rsidR="00785FE5" w:rsidRPr="00EE5D82" w:rsidRDefault="00785FE5" w:rsidP="0021552D">
      <w:pPr>
        <w:pStyle w:val="ListParagraph"/>
        <w:numPr>
          <w:ilvl w:val="0"/>
          <w:numId w:val="10"/>
        </w:numPr>
        <w:ind w:left="426"/>
        <w:jc w:val="both"/>
        <w:rPr>
          <w:rFonts w:ascii="Arial" w:hAnsi="Arial" w:cs="Arial"/>
          <w:sz w:val="22"/>
          <w:szCs w:val="22"/>
          <w:lang w:val="en-GB"/>
        </w:rPr>
      </w:pPr>
      <w:r w:rsidRPr="00EE5D82">
        <w:rPr>
          <w:rFonts w:ascii="Arial" w:hAnsi="Arial" w:cs="Arial"/>
          <w:sz w:val="22"/>
          <w:szCs w:val="22"/>
          <w:lang w:val="en-GB"/>
        </w:rPr>
        <w:t>The Insolvency Court has exclusive jurisdiction in insolvency related matters.</w:t>
      </w:r>
    </w:p>
    <w:p w14:paraId="2889F798" w14:textId="77777777" w:rsidR="00785FE5" w:rsidRPr="00EE5D82" w:rsidRDefault="00785FE5" w:rsidP="00785FE5">
      <w:pPr>
        <w:ind w:left="426"/>
        <w:jc w:val="both"/>
        <w:rPr>
          <w:rFonts w:ascii="Arial" w:hAnsi="Arial" w:cs="Arial"/>
          <w:sz w:val="22"/>
          <w:szCs w:val="22"/>
          <w:lang w:val="en-GB"/>
        </w:rPr>
      </w:pPr>
    </w:p>
    <w:p w14:paraId="4FEC4B6C" w14:textId="77777777" w:rsidR="00785FE5" w:rsidRPr="00F83DBA" w:rsidRDefault="00785FE5" w:rsidP="0021552D">
      <w:pPr>
        <w:pStyle w:val="ListParagraph"/>
        <w:numPr>
          <w:ilvl w:val="0"/>
          <w:numId w:val="10"/>
        </w:numPr>
        <w:spacing w:line="276" w:lineRule="auto"/>
        <w:ind w:left="426"/>
        <w:jc w:val="both"/>
        <w:rPr>
          <w:rFonts w:ascii="Arial" w:hAnsi="Arial" w:cs="Arial"/>
          <w:sz w:val="22"/>
          <w:szCs w:val="22"/>
          <w:lang w:val="en-GB"/>
        </w:rPr>
      </w:pPr>
      <w:r w:rsidRPr="00EE5D82">
        <w:rPr>
          <w:rFonts w:ascii="Arial" w:hAnsi="Arial" w:cs="Arial"/>
          <w:sz w:val="22"/>
          <w:szCs w:val="22"/>
          <w:lang w:val="en-GB"/>
        </w:rPr>
        <w:t>A Magistrate’s Court</w:t>
      </w:r>
      <w:r>
        <w:rPr>
          <w:rFonts w:ascii="Arial" w:hAnsi="Arial" w:cs="Arial"/>
          <w:sz w:val="22"/>
          <w:szCs w:val="22"/>
          <w:lang w:val="en-GB"/>
        </w:rPr>
        <w:t xml:space="preserve"> with jurisdiction may in certain instances hear matters related to the insolvent estate</w:t>
      </w:r>
      <w:r w:rsidRPr="00F83DBA">
        <w:rPr>
          <w:rFonts w:ascii="Arial" w:hAnsi="Arial" w:cs="Arial"/>
          <w:sz w:val="22"/>
          <w:szCs w:val="22"/>
          <w:lang w:val="en-GB"/>
        </w:rPr>
        <w:t>.</w:t>
      </w:r>
    </w:p>
    <w:p w14:paraId="2EFD2B00" w14:textId="77777777" w:rsidR="000F3F76" w:rsidRDefault="000F3F76" w:rsidP="000F3F76">
      <w:pPr>
        <w:jc w:val="both"/>
        <w:rPr>
          <w:rFonts w:ascii="Arial" w:hAnsi="Arial" w:cs="Arial"/>
          <w:sz w:val="22"/>
          <w:szCs w:val="22"/>
        </w:rPr>
      </w:pPr>
    </w:p>
    <w:p w14:paraId="7E92BE79" w14:textId="11DDBE85" w:rsidR="000F3F76" w:rsidRDefault="000F3F76" w:rsidP="0001050B">
      <w:pPr>
        <w:jc w:val="both"/>
        <w:rPr>
          <w:rFonts w:ascii="Arial" w:hAnsi="Arial" w:cs="Arial"/>
          <w:sz w:val="22"/>
          <w:szCs w:val="22"/>
        </w:rPr>
      </w:pPr>
      <w:r>
        <w:rPr>
          <w:rFonts w:ascii="Arial" w:hAnsi="Arial" w:cs="Arial"/>
          <w:sz w:val="22"/>
          <w:szCs w:val="22"/>
        </w:rPr>
        <w:t xml:space="preserve">Choose the </w:t>
      </w:r>
      <w:r w:rsidRPr="00243C99">
        <w:rPr>
          <w:rFonts w:ascii="Arial" w:hAnsi="Arial" w:cs="Arial"/>
          <w:b/>
          <w:bCs/>
          <w:sz w:val="22"/>
          <w:szCs w:val="22"/>
          <w:u w:val="single"/>
        </w:rPr>
        <w:t>correct answer</w:t>
      </w:r>
      <w:r>
        <w:rPr>
          <w:rFonts w:ascii="Arial" w:hAnsi="Arial" w:cs="Arial"/>
          <w:sz w:val="22"/>
          <w:szCs w:val="22"/>
        </w:rPr>
        <w:t>:</w:t>
      </w:r>
    </w:p>
    <w:p w14:paraId="5D6C0577" w14:textId="77777777" w:rsidR="0001050B" w:rsidRDefault="0001050B" w:rsidP="0001050B">
      <w:pPr>
        <w:jc w:val="both"/>
        <w:rPr>
          <w:rFonts w:ascii="Arial" w:hAnsi="Arial" w:cs="Arial"/>
          <w:sz w:val="22"/>
          <w:szCs w:val="22"/>
        </w:rPr>
      </w:pPr>
    </w:p>
    <w:p w14:paraId="141A93EE" w14:textId="6AF9271B" w:rsidR="0001050B" w:rsidRPr="00F83DBA" w:rsidRDefault="00A039BC" w:rsidP="0021552D">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 (</w:t>
      </w:r>
      <w:proofErr w:type="spellStart"/>
      <w:r>
        <w:rPr>
          <w:rFonts w:ascii="Arial" w:hAnsi="Arial" w:cs="Arial"/>
          <w:sz w:val="22"/>
          <w:szCs w:val="22"/>
          <w:lang w:val="en-GB"/>
        </w:rPr>
        <w:t>i</w:t>
      </w:r>
      <w:proofErr w:type="spellEnd"/>
      <w:r>
        <w:rPr>
          <w:rFonts w:ascii="Arial" w:hAnsi="Arial" w:cs="Arial"/>
          <w:sz w:val="22"/>
          <w:szCs w:val="22"/>
          <w:lang w:val="en-GB"/>
        </w:rPr>
        <w:t>)</w:t>
      </w:r>
      <w:r w:rsidR="0001050B" w:rsidRPr="00F83DBA">
        <w:rPr>
          <w:rFonts w:ascii="Arial" w:hAnsi="Arial" w:cs="Arial"/>
          <w:sz w:val="22"/>
          <w:szCs w:val="22"/>
          <w:lang w:val="en-GB"/>
        </w:rPr>
        <w:t>.</w:t>
      </w:r>
    </w:p>
    <w:p w14:paraId="01E7E0F5" w14:textId="77777777" w:rsidR="00F83DBA" w:rsidRPr="003C6597" w:rsidRDefault="00F83DBA" w:rsidP="00F83DBA">
      <w:pPr>
        <w:ind w:left="426"/>
        <w:jc w:val="both"/>
        <w:rPr>
          <w:rFonts w:ascii="Arial" w:hAnsi="Arial" w:cs="Arial"/>
          <w:sz w:val="22"/>
          <w:szCs w:val="22"/>
          <w:lang w:val="en-GB"/>
        </w:rPr>
      </w:pPr>
    </w:p>
    <w:p w14:paraId="5AA9C1F0" w14:textId="6A49B590" w:rsidR="0001050B" w:rsidRPr="00F83DBA" w:rsidRDefault="004A60CB" w:rsidP="0021552D">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627883">
        <w:rPr>
          <w:rFonts w:ascii="Arial" w:hAnsi="Arial" w:cs="Arial"/>
          <w:sz w:val="22"/>
          <w:szCs w:val="22"/>
          <w:lang w:val="en-GB"/>
        </w:rPr>
        <w:t>s</w:t>
      </w:r>
      <w:r w:rsidR="003C5922">
        <w:rPr>
          <w:rFonts w:ascii="Arial" w:hAnsi="Arial" w:cs="Arial"/>
          <w:sz w:val="22"/>
          <w:szCs w:val="22"/>
          <w:lang w:val="en-GB"/>
        </w:rPr>
        <w:t xml:space="preserve"> (ii) and (iii)</w:t>
      </w:r>
      <w:r w:rsidR="0001050B" w:rsidRPr="00F83DBA">
        <w:rPr>
          <w:rFonts w:ascii="Arial" w:hAnsi="Arial" w:cs="Arial"/>
          <w:sz w:val="22"/>
          <w:szCs w:val="22"/>
          <w:lang w:val="en-GB"/>
        </w:rPr>
        <w:t>.</w:t>
      </w:r>
    </w:p>
    <w:p w14:paraId="1E9D0C1F" w14:textId="77777777" w:rsidR="00F83DBA" w:rsidRPr="003C6597" w:rsidRDefault="00F83DBA" w:rsidP="00F83DBA">
      <w:pPr>
        <w:ind w:left="426"/>
        <w:jc w:val="both"/>
        <w:rPr>
          <w:rFonts w:ascii="Arial" w:hAnsi="Arial" w:cs="Arial"/>
          <w:sz w:val="22"/>
          <w:szCs w:val="22"/>
          <w:lang w:val="en-GB"/>
        </w:rPr>
      </w:pPr>
    </w:p>
    <w:p w14:paraId="3D820208" w14:textId="7F32C519" w:rsidR="0001050B" w:rsidRPr="00F83DBA" w:rsidRDefault="004A60CB" w:rsidP="0021552D">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Option</w:t>
      </w:r>
      <w:r w:rsidR="00EE5D82">
        <w:rPr>
          <w:rFonts w:ascii="Arial" w:hAnsi="Arial" w:cs="Arial"/>
          <w:sz w:val="22"/>
          <w:szCs w:val="22"/>
          <w:lang w:val="en-GB"/>
        </w:rPr>
        <w:t xml:space="preserve"> (iii)</w:t>
      </w:r>
      <w:r w:rsidR="0001050B" w:rsidRPr="00F83DBA">
        <w:rPr>
          <w:rFonts w:ascii="Arial" w:hAnsi="Arial" w:cs="Arial"/>
          <w:sz w:val="22"/>
          <w:szCs w:val="22"/>
          <w:lang w:val="en-GB"/>
        </w:rPr>
        <w:t>.</w:t>
      </w:r>
    </w:p>
    <w:p w14:paraId="72296E68" w14:textId="77777777" w:rsidR="00F83DBA" w:rsidRPr="003C6597" w:rsidRDefault="00F83DBA" w:rsidP="00F83DBA">
      <w:pPr>
        <w:ind w:left="426"/>
        <w:jc w:val="both"/>
        <w:rPr>
          <w:rFonts w:ascii="Arial" w:hAnsi="Arial" w:cs="Arial"/>
          <w:sz w:val="22"/>
          <w:szCs w:val="22"/>
          <w:lang w:val="en-GB"/>
        </w:rPr>
      </w:pPr>
    </w:p>
    <w:p w14:paraId="3F94D1AF" w14:textId="482FA978" w:rsidR="0001050B" w:rsidRPr="0037750B" w:rsidRDefault="00A039BC" w:rsidP="0021552D">
      <w:pPr>
        <w:pStyle w:val="ListParagraph"/>
        <w:numPr>
          <w:ilvl w:val="0"/>
          <w:numId w:val="7"/>
        </w:numPr>
        <w:spacing w:line="276" w:lineRule="auto"/>
        <w:ind w:left="426"/>
        <w:jc w:val="both"/>
        <w:rPr>
          <w:rFonts w:ascii="Arial" w:hAnsi="Arial" w:cs="Arial"/>
          <w:sz w:val="22"/>
          <w:szCs w:val="22"/>
          <w:highlight w:val="yellow"/>
          <w:lang w:val="en-GB"/>
        </w:rPr>
      </w:pPr>
      <w:r w:rsidRPr="0037750B">
        <w:rPr>
          <w:rFonts w:ascii="Arial" w:hAnsi="Arial" w:cs="Arial"/>
          <w:sz w:val="22"/>
          <w:szCs w:val="22"/>
          <w:highlight w:val="yellow"/>
          <w:lang w:val="en-GB"/>
        </w:rPr>
        <w:t>Options (ii) and (iv)</w:t>
      </w:r>
      <w:r w:rsidR="0001050B" w:rsidRPr="0037750B">
        <w:rPr>
          <w:rFonts w:ascii="Arial" w:hAnsi="Arial" w:cs="Arial"/>
          <w:sz w:val="22"/>
          <w:szCs w:val="22"/>
          <w:highlight w:val="yellow"/>
          <w:lang w:val="en-GB"/>
        </w:rPr>
        <w:t>.</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675666">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34DFCF10" w14:textId="77777777" w:rsidR="002804F1" w:rsidRDefault="002804F1" w:rsidP="0001050B">
      <w:pPr>
        <w:jc w:val="both"/>
        <w:rPr>
          <w:rFonts w:ascii="Arial" w:hAnsi="Arial" w:cs="Arial"/>
          <w:sz w:val="22"/>
          <w:szCs w:val="22"/>
        </w:rPr>
      </w:pPr>
    </w:p>
    <w:p w14:paraId="4BDC3D81" w14:textId="0BE33440" w:rsidR="0001050B" w:rsidRDefault="0072758D" w:rsidP="0001050B">
      <w:pPr>
        <w:jc w:val="both"/>
        <w:rPr>
          <w:rFonts w:ascii="Arial" w:hAnsi="Arial" w:cs="Arial"/>
          <w:sz w:val="22"/>
          <w:szCs w:val="22"/>
        </w:rPr>
      </w:pPr>
      <w:r>
        <w:rPr>
          <w:rFonts w:ascii="Arial" w:hAnsi="Arial" w:cs="Arial"/>
          <w:sz w:val="22"/>
          <w:szCs w:val="22"/>
        </w:rPr>
        <w:t xml:space="preserve">A cause of action </w:t>
      </w:r>
      <w:r w:rsidR="00CC6F73">
        <w:rPr>
          <w:rFonts w:ascii="Arial" w:hAnsi="Arial" w:cs="Arial"/>
          <w:sz w:val="22"/>
          <w:szCs w:val="22"/>
        </w:rPr>
        <w:t xml:space="preserve">established </w:t>
      </w:r>
      <w:r w:rsidR="001B5DC2">
        <w:rPr>
          <w:rFonts w:ascii="Arial" w:hAnsi="Arial" w:cs="Arial"/>
          <w:sz w:val="22"/>
          <w:szCs w:val="22"/>
        </w:rPr>
        <w:t xml:space="preserve">by a foreign </w:t>
      </w:r>
      <w:r w:rsidR="006A7F25">
        <w:rPr>
          <w:rFonts w:ascii="Arial" w:hAnsi="Arial" w:cs="Arial"/>
          <w:sz w:val="22"/>
          <w:szCs w:val="22"/>
        </w:rPr>
        <w:t xml:space="preserve">judgment </w:t>
      </w:r>
      <w:r w:rsidR="008924BF">
        <w:rPr>
          <w:rFonts w:ascii="Arial" w:hAnsi="Arial" w:cs="Arial"/>
          <w:sz w:val="22"/>
          <w:szCs w:val="22"/>
        </w:rPr>
        <w:t xml:space="preserve">can be enforced if certain common law requirements are met. Which of the following is </w:t>
      </w:r>
      <w:r w:rsidR="008924BF" w:rsidRPr="00243C99">
        <w:rPr>
          <w:rFonts w:ascii="Arial" w:hAnsi="Arial" w:cs="Arial"/>
          <w:b/>
          <w:bCs/>
          <w:sz w:val="22"/>
          <w:szCs w:val="22"/>
          <w:u w:val="single"/>
        </w:rPr>
        <w:t>not</w:t>
      </w:r>
      <w:r w:rsidR="008924BF">
        <w:rPr>
          <w:rFonts w:ascii="Arial" w:hAnsi="Arial" w:cs="Arial"/>
          <w:sz w:val="22"/>
          <w:szCs w:val="22"/>
        </w:rPr>
        <w:t xml:space="preserve"> such a common law requirement</w:t>
      </w:r>
      <w:r w:rsidR="0001050B">
        <w:rPr>
          <w:rFonts w:ascii="Arial" w:hAnsi="Arial" w:cs="Arial"/>
          <w:sz w:val="22"/>
          <w:szCs w:val="22"/>
        </w:rPr>
        <w:t>:</w:t>
      </w:r>
    </w:p>
    <w:p w14:paraId="5B306DE1" w14:textId="77777777" w:rsidR="0001050B" w:rsidRDefault="0001050B" w:rsidP="0001050B">
      <w:pPr>
        <w:jc w:val="both"/>
        <w:rPr>
          <w:rFonts w:ascii="Arial" w:hAnsi="Arial" w:cs="Arial"/>
          <w:sz w:val="22"/>
          <w:szCs w:val="22"/>
        </w:rPr>
      </w:pPr>
    </w:p>
    <w:p w14:paraId="6BF43FC8" w14:textId="6A574FF2" w:rsidR="0001050B" w:rsidRPr="00F83DBA" w:rsidRDefault="003067CD" w:rsidP="0021552D">
      <w:pPr>
        <w:pStyle w:val="ListParagraph"/>
        <w:numPr>
          <w:ilvl w:val="0"/>
          <w:numId w:val="6"/>
        </w:numPr>
        <w:ind w:left="426"/>
        <w:jc w:val="both"/>
        <w:rPr>
          <w:rFonts w:ascii="Arial" w:hAnsi="Arial" w:cs="Arial"/>
          <w:sz w:val="22"/>
          <w:szCs w:val="22"/>
          <w:lang w:val="en-GB"/>
        </w:rPr>
      </w:pPr>
      <w:r>
        <w:rPr>
          <w:rFonts w:ascii="Arial" w:hAnsi="Arial" w:cs="Arial"/>
          <w:iCs/>
          <w:sz w:val="22"/>
          <w:szCs w:val="22"/>
          <w:lang w:val="en-GB"/>
        </w:rPr>
        <w:t>T</w:t>
      </w:r>
      <w:r w:rsidRPr="003067CD">
        <w:rPr>
          <w:rFonts w:ascii="Arial" w:hAnsi="Arial" w:cs="Arial"/>
          <w:iCs/>
          <w:sz w:val="22"/>
          <w:szCs w:val="22"/>
          <w:lang w:val="en-GB"/>
        </w:rPr>
        <w:t>he foreign court must have had international competence as determined by South African law</w:t>
      </w:r>
      <w:r w:rsidR="0001050B" w:rsidRPr="00F83DBA">
        <w:rPr>
          <w:rFonts w:ascii="Arial" w:hAnsi="Arial" w:cs="Arial"/>
          <w:sz w:val="22"/>
          <w:szCs w:val="22"/>
          <w:lang w:val="en-GB"/>
        </w:rPr>
        <w:t>.</w:t>
      </w:r>
    </w:p>
    <w:p w14:paraId="7DA6B1E8" w14:textId="77777777" w:rsidR="00F83DBA" w:rsidRPr="003C6597" w:rsidRDefault="00F83DBA" w:rsidP="00243C99">
      <w:pPr>
        <w:ind w:left="426"/>
        <w:jc w:val="both"/>
        <w:rPr>
          <w:rFonts w:ascii="Arial" w:hAnsi="Arial" w:cs="Arial"/>
          <w:sz w:val="22"/>
          <w:szCs w:val="22"/>
          <w:lang w:val="en-GB"/>
        </w:rPr>
      </w:pPr>
    </w:p>
    <w:p w14:paraId="143FBCD7" w14:textId="319B52CC" w:rsidR="0001050B" w:rsidRPr="0037750B" w:rsidRDefault="00256E1E" w:rsidP="0021552D">
      <w:pPr>
        <w:pStyle w:val="ListParagraph"/>
        <w:numPr>
          <w:ilvl w:val="0"/>
          <w:numId w:val="6"/>
        </w:numPr>
        <w:ind w:left="426"/>
        <w:jc w:val="both"/>
        <w:rPr>
          <w:rFonts w:ascii="Arial" w:hAnsi="Arial" w:cs="Arial"/>
          <w:sz w:val="22"/>
          <w:szCs w:val="22"/>
          <w:highlight w:val="yellow"/>
          <w:lang w:val="en-GB"/>
        </w:rPr>
      </w:pPr>
      <w:r w:rsidRPr="0037750B">
        <w:rPr>
          <w:rFonts w:ascii="Arial" w:hAnsi="Arial" w:cs="Arial"/>
          <w:sz w:val="22"/>
          <w:szCs w:val="22"/>
          <w:highlight w:val="yellow"/>
          <w:lang w:val="en-GB"/>
        </w:rPr>
        <w:t>The enforcement of the judgment must not be contrary to South African public policy or the concept of natural justice, but the judgment need not be final and conclusive</w:t>
      </w:r>
      <w:r w:rsidR="0001050B" w:rsidRPr="0037750B">
        <w:rPr>
          <w:rFonts w:ascii="Arial" w:hAnsi="Arial" w:cs="Arial"/>
          <w:sz w:val="22"/>
          <w:szCs w:val="22"/>
          <w:highlight w:val="yellow"/>
          <w:lang w:val="en-GB"/>
        </w:rPr>
        <w:t>.</w:t>
      </w:r>
    </w:p>
    <w:p w14:paraId="5BE89F4E" w14:textId="77777777" w:rsidR="00F83DBA" w:rsidRPr="003C6597" w:rsidRDefault="00F83DBA" w:rsidP="00243C99">
      <w:pPr>
        <w:ind w:left="426"/>
        <w:jc w:val="both"/>
        <w:rPr>
          <w:rFonts w:ascii="Arial" w:hAnsi="Arial" w:cs="Arial"/>
          <w:sz w:val="22"/>
          <w:szCs w:val="22"/>
          <w:lang w:val="en-GB"/>
        </w:rPr>
      </w:pPr>
    </w:p>
    <w:p w14:paraId="6C3C4E35" w14:textId="187005C3" w:rsidR="0001050B" w:rsidRPr="0022116B" w:rsidRDefault="0022116B" w:rsidP="0021552D">
      <w:pPr>
        <w:pStyle w:val="ListParagraph"/>
        <w:numPr>
          <w:ilvl w:val="0"/>
          <w:numId w:val="6"/>
        </w:numPr>
        <w:ind w:left="426"/>
        <w:rPr>
          <w:rFonts w:ascii="Arial" w:hAnsi="Arial" w:cs="Arial"/>
          <w:sz w:val="22"/>
          <w:szCs w:val="22"/>
          <w:lang w:val="en-GB"/>
        </w:rPr>
      </w:pPr>
      <w:r>
        <w:rPr>
          <w:rFonts w:ascii="Arial" w:hAnsi="Arial" w:cs="Arial"/>
          <w:sz w:val="22"/>
          <w:szCs w:val="22"/>
          <w:lang w:val="en-GB"/>
        </w:rPr>
        <w:t>T</w:t>
      </w:r>
      <w:r w:rsidRPr="00F3388F">
        <w:rPr>
          <w:rFonts w:ascii="Arial" w:hAnsi="Arial" w:cs="Arial"/>
          <w:sz w:val="22"/>
          <w:szCs w:val="22"/>
          <w:lang w:val="en-GB"/>
        </w:rPr>
        <w:t>he enforcement of the judgment must not be contrary to South African public policy or the concept of natural justice</w:t>
      </w:r>
      <w:r>
        <w:rPr>
          <w:rFonts w:ascii="Arial" w:hAnsi="Arial" w:cs="Arial"/>
          <w:sz w:val="22"/>
          <w:szCs w:val="22"/>
          <w:lang w:val="en-GB"/>
        </w:rPr>
        <w:t>.</w:t>
      </w:r>
    </w:p>
    <w:p w14:paraId="2113F6EB" w14:textId="77777777" w:rsidR="00F83DBA" w:rsidRPr="003C6597" w:rsidRDefault="00F83DBA" w:rsidP="00243C99">
      <w:pPr>
        <w:ind w:left="426"/>
        <w:jc w:val="both"/>
        <w:rPr>
          <w:rFonts w:ascii="Arial" w:hAnsi="Arial" w:cs="Arial"/>
          <w:sz w:val="22"/>
          <w:szCs w:val="22"/>
          <w:lang w:val="en-GB"/>
        </w:rPr>
      </w:pPr>
    </w:p>
    <w:p w14:paraId="609139BE" w14:textId="7B82C268" w:rsidR="0001050B" w:rsidRPr="00940120" w:rsidRDefault="00AE5EB6" w:rsidP="0021552D">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Pr="00AE5EB6">
        <w:rPr>
          <w:rFonts w:ascii="Arial" w:hAnsi="Arial" w:cs="Arial"/>
          <w:sz w:val="22"/>
          <w:szCs w:val="22"/>
          <w:lang w:val="en-GB"/>
        </w:rPr>
        <w:t>he judgment</w:t>
      </w:r>
      <w:r w:rsidR="00940120" w:rsidRPr="00940120">
        <w:rPr>
          <w:rFonts w:ascii="Arial" w:hAnsi="Arial" w:cs="Arial"/>
          <w:sz w:val="22"/>
          <w:szCs w:val="22"/>
          <w:lang w:val="en-GB"/>
        </w:rPr>
        <w:t xml:space="preserve"> must not have been obtained fraudulently</w:t>
      </w:r>
      <w:r w:rsidR="00940120">
        <w:rPr>
          <w:rFonts w:ascii="Arial" w:hAnsi="Arial" w:cs="Arial"/>
          <w:sz w:val="22"/>
          <w:szCs w:val="22"/>
          <w:lang w:val="en-GB"/>
        </w:rPr>
        <w:t>.</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15132668"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w:t>
      </w:r>
      <w:r w:rsidRPr="00F11F17">
        <w:rPr>
          <w:rFonts w:ascii="Arial" w:hAnsi="Arial" w:cs="Arial"/>
          <w:b/>
          <w:bCs/>
          <w:color w:val="000000" w:themeColor="text1"/>
          <w:sz w:val="22"/>
          <w:szCs w:val="22"/>
        </w:rPr>
        <w:t>8</w:t>
      </w:r>
      <w:r w:rsidRPr="00F11F17">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038733B1"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w:t>
      </w:r>
      <w:r w:rsidR="00DC2A58">
        <w:rPr>
          <w:rFonts w:ascii="Arial" w:hAnsi="Arial" w:cs="Arial"/>
          <w:sz w:val="22"/>
          <w:szCs w:val="22"/>
          <w:lang w:val="en-GB"/>
        </w:rPr>
        <w:t xml:space="preserve">to utilise as working capital </w:t>
      </w:r>
      <w:r>
        <w:rPr>
          <w:rFonts w:ascii="Arial" w:hAnsi="Arial" w:cs="Arial"/>
          <w:sz w:val="22"/>
          <w:szCs w:val="22"/>
          <w:lang w:val="en-GB"/>
        </w:rPr>
        <w:t>in order to expand</w:t>
      </w:r>
      <w:r w:rsidR="00392C97">
        <w:rPr>
          <w:rFonts w:ascii="Arial" w:hAnsi="Arial" w:cs="Arial"/>
          <w:sz w:val="22"/>
          <w:szCs w:val="22"/>
          <w:lang w:val="en-GB"/>
        </w:rPr>
        <w:t xml:space="preserve"> its</w:t>
      </w:r>
      <w:r>
        <w:rPr>
          <w:rFonts w:ascii="Arial" w:hAnsi="Arial" w:cs="Arial"/>
          <w:sz w:val="22"/>
          <w:szCs w:val="22"/>
          <w:lang w:val="en-GB"/>
        </w:rPr>
        <w:t xml:space="preserve"> </w:t>
      </w:r>
      <w:r w:rsidR="000B1E92">
        <w:rPr>
          <w:rFonts w:ascii="Arial" w:hAnsi="Arial" w:cs="Arial"/>
          <w:sz w:val="22"/>
          <w:szCs w:val="22"/>
          <w:lang w:val="en-GB"/>
        </w:rPr>
        <w:t xml:space="preserve">exploration and mining enterprises. </w:t>
      </w:r>
      <w:r w:rsidR="007D227D">
        <w:rPr>
          <w:rFonts w:ascii="Arial" w:hAnsi="Arial" w:cs="Arial"/>
          <w:sz w:val="22"/>
          <w:szCs w:val="22"/>
          <w:lang w:val="en-GB"/>
        </w:rPr>
        <w:t xml:space="preserve">Company A has various subsidiaries, and </w:t>
      </w:r>
      <w:r w:rsidR="00D93DF0">
        <w:rPr>
          <w:rFonts w:ascii="Arial" w:hAnsi="Arial" w:cs="Arial"/>
          <w:sz w:val="22"/>
          <w:szCs w:val="22"/>
          <w:lang w:val="en-GB"/>
        </w:rPr>
        <w:t>Bank XYZ, as lender</w:t>
      </w:r>
      <w:r w:rsidR="00CE70C6">
        <w:rPr>
          <w:rFonts w:ascii="Arial" w:hAnsi="Arial" w:cs="Arial"/>
          <w:sz w:val="22"/>
          <w:szCs w:val="22"/>
          <w:lang w:val="en-GB"/>
        </w:rPr>
        <w:t xml:space="preserve">, </w:t>
      </w:r>
      <w:r w:rsidR="007D227D">
        <w:rPr>
          <w:rFonts w:ascii="Arial" w:hAnsi="Arial" w:cs="Arial"/>
          <w:sz w:val="22"/>
          <w:szCs w:val="22"/>
          <w:lang w:val="en-GB"/>
        </w:rPr>
        <w:t xml:space="preserve">requires Company A to provide </w:t>
      </w:r>
      <w:r w:rsidR="00893A17">
        <w:rPr>
          <w:rFonts w:ascii="Arial" w:hAnsi="Arial" w:cs="Arial"/>
          <w:sz w:val="22"/>
          <w:szCs w:val="22"/>
          <w:lang w:val="en-GB"/>
        </w:rPr>
        <w:t>some</w:t>
      </w:r>
      <w:r w:rsidR="001652A7">
        <w:rPr>
          <w:rFonts w:ascii="Arial" w:hAnsi="Arial" w:cs="Arial"/>
          <w:sz w:val="22"/>
          <w:szCs w:val="22"/>
          <w:lang w:val="en-GB"/>
        </w:rPr>
        <w:t xml:space="preserve"> of its shares in its subsidiaries as security to the bank in order to secure the loan</w:t>
      </w:r>
      <w:r>
        <w:rPr>
          <w:rFonts w:ascii="Arial" w:hAnsi="Arial" w:cs="Arial"/>
          <w:sz w:val="22"/>
          <w:szCs w:val="22"/>
          <w:lang w:val="en-GB"/>
        </w:rPr>
        <w:t xml:space="preserve">.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142DA" w:rsidRDefault="00F83DBA" w:rsidP="0021552D">
      <w:pPr>
        <w:pStyle w:val="ListParagraph"/>
        <w:numPr>
          <w:ilvl w:val="0"/>
          <w:numId w:val="8"/>
        </w:numPr>
        <w:ind w:left="426"/>
        <w:jc w:val="both"/>
        <w:rPr>
          <w:rFonts w:ascii="Arial" w:hAnsi="Arial" w:cs="Arial"/>
          <w:sz w:val="22"/>
          <w:szCs w:val="22"/>
          <w:highlight w:val="yellow"/>
          <w:lang w:val="en-GB"/>
        </w:rPr>
      </w:pPr>
      <w:r w:rsidRPr="00F142DA">
        <w:rPr>
          <w:rFonts w:ascii="Arial" w:hAnsi="Arial" w:cs="Arial"/>
          <w:sz w:val="22"/>
          <w:szCs w:val="22"/>
          <w:highlight w:val="yellow"/>
          <w:lang w:val="en-GB"/>
        </w:rPr>
        <w:t>P</w:t>
      </w:r>
      <w:r w:rsidR="0001050B" w:rsidRPr="00F142DA">
        <w:rPr>
          <w:rFonts w:ascii="Arial" w:hAnsi="Arial" w:cs="Arial"/>
          <w:sz w:val="22"/>
          <w:szCs w:val="22"/>
          <w:highlight w:val="yellow"/>
          <w:lang w:val="en-GB"/>
        </w:rPr>
        <w:t>ledge.</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21552D">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243C99" w:rsidRDefault="00F83DBA" w:rsidP="0021552D">
      <w:pPr>
        <w:pStyle w:val="ListParagraph"/>
        <w:numPr>
          <w:ilvl w:val="0"/>
          <w:numId w:val="8"/>
        </w:numPr>
        <w:ind w:left="426"/>
        <w:jc w:val="both"/>
        <w:rPr>
          <w:rFonts w:ascii="Arial" w:hAnsi="Arial" w:cs="Arial"/>
          <w:sz w:val="22"/>
          <w:szCs w:val="22"/>
          <w:lang w:val="en-GB"/>
        </w:rPr>
      </w:pPr>
      <w:r w:rsidRPr="00243C99">
        <w:rPr>
          <w:rFonts w:ascii="Arial" w:hAnsi="Arial" w:cs="Arial"/>
          <w:sz w:val="22"/>
          <w:szCs w:val="22"/>
          <w:lang w:val="en-GB"/>
        </w:rPr>
        <w:t>C</w:t>
      </w:r>
      <w:r w:rsidR="0001050B" w:rsidRPr="00243C99">
        <w:rPr>
          <w:rFonts w:ascii="Arial" w:hAnsi="Arial" w:cs="Arial"/>
          <w:sz w:val="22"/>
          <w:szCs w:val="22"/>
          <w:lang w:val="en-GB"/>
        </w:rPr>
        <w:t>ession in security of a debt (</w:t>
      </w:r>
      <w:r w:rsidR="0001050B" w:rsidRPr="00243C99">
        <w:rPr>
          <w:rFonts w:ascii="Arial" w:hAnsi="Arial" w:cs="Arial"/>
          <w:i/>
          <w:iCs/>
          <w:sz w:val="22"/>
          <w:szCs w:val="22"/>
          <w:lang w:val="en-GB"/>
        </w:rPr>
        <w:t xml:space="preserve">in </w:t>
      </w:r>
      <w:proofErr w:type="spellStart"/>
      <w:r w:rsidR="0001050B" w:rsidRPr="00243C99">
        <w:rPr>
          <w:rFonts w:ascii="Arial" w:hAnsi="Arial" w:cs="Arial"/>
          <w:i/>
          <w:iCs/>
          <w:sz w:val="22"/>
          <w:szCs w:val="22"/>
          <w:lang w:val="en-GB"/>
        </w:rPr>
        <w:t>securitatem</w:t>
      </w:r>
      <w:proofErr w:type="spellEnd"/>
      <w:r w:rsidR="0001050B" w:rsidRPr="00243C99">
        <w:rPr>
          <w:rFonts w:ascii="Arial" w:hAnsi="Arial" w:cs="Arial"/>
          <w:i/>
          <w:iCs/>
          <w:sz w:val="22"/>
          <w:szCs w:val="22"/>
          <w:lang w:val="en-GB"/>
        </w:rPr>
        <w:t xml:space="preserve"> </w:t>
      </w:r>
      <w:proofErr w:type="spellStart"/>
      <w:r w:rsidR="0001050B" w:rsidRPr="00243C99">
        <w:rPr>
          <w:rFonts w:ascii="Arial" w:hAnsi="Arial" w:cs="Arial"/>
          <w:i/>
          <w:iCs/>
          <w:sz w:val="22"/>
          <w:szCs w:val="22"/>
          <w:lang w:val="en-GB"/>
        </w:rPr>
        <w:t>debiti</w:t>
      </w:r>
      <w:proofErr w:type="spellEnd"/>
      <w:r w:rsidR="0001050B" w:rsidRPr="00243C99">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21552D">
      <w:pPr>
        <w:pStyle w:val="ListParagraph"/>
        <w:numPr>
          <w:ilvl w:val="0"/>
          <w:numId w:val="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893A17">
        <w:rPr>
          <w:rFonts w:ascii="Arial" w:hAnsi="Arial" w:cs="Arial"/>
          <w:b/>
          <w:bCs/>
          <w:color w:val="000000" w:themeColor="text1"/>
          <w:sz w:val="22"/>
          <w:szCs w:val="22"/>
        </w:rPr>
        <w:lastRenderedPageBreak/>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40D1E0E" w:rsidR="0001050B" w:rsidRDefault="00F22350" w:rsidP="00191387">
      <w:pPr>
        <w:jc w:val="both"/>
        <w:rPr>
          <w:rFonts w:ascii="Arial" w:hAnsi="Arial" w:cs="Arial"/>
          <w:sz w:val="22"/>
          <w:szCs w:val="22"/>
          <w:lang w:val="en-GB"/>
        </w:rPr>
      </w:pPr>
      <w:r>
        <w:rPr>
          <w:rFonts w:ascii="Arial" w:hAnsi="Arial" w:cs="Arial"/>
          <w:sz w:val="22"/>
          <w:szCs w:val="22"/>
          <w:lang w:val="en-GB"/>
        </w:rPr>
        <w:t xml:space="preserve">An insolvent debtor </w:t>
      </w:r>
      <w:r w:rsidRPr="00243C99">
        <w:rPr>
          <w:rFonts w:ascii="Arial" w:hAnsi="Arial" w:cs="Arial"/>
          <w:b/>
          <w:bCs/>
          <w:sz w:val="22"/>
          <w:szCs w:val="22"/>
          <w:u w:val="single"/>
          <w:lang w:val="en-GB"/>
        </w:rPr>
        <w:t>may not</w:t>
      </w:r>
      <w:r>
        <w:rPr>
          <w:rFonts w:ascii="Arial" w:hAnsi="Arial" w:cs="Arial"/>
          <w:sz w:val="22"/>
          <w:szCs w:val="22"/>
          <w:lang w:val="en-GB"/>
        </w:rPr>
        <w:t xml:space="preserve"> hold the following o</w:t>
      </w:r>
      <w:r w:rsidR="00191387">
        <w:rPr>
          <w:rFonts w:ascii="Arial" w:hAnsi="Arial" w:cs="Arial"/>
          <w:sz w:val="22"/>
          <w:szCs w:val="22"/>
          <w:lang w:val="en-GB"/>
        </w:rPr>
        <w:t>ffice, unless exemption has been granted by a court:</w:t>
      </w:r>
    </w:p>
    <w:p w14:paraId="09A2FD2C" w14:textId="77777777" w:rsidR="0021407D" w:rsidRDefault="0021407D" w:rsidP="0001050B">
      <w:pPr>
        <w:ind w:left="720" w:hanging="720"/>
        <w:jc w:val="both"/>
        <w:rPr>
          <w:rFonts w:ascii="Arial" w:hAnsi="Arial" w:cs="Arial"/>
          <w:sz w:val="22"/>
          <w:szCs w:val="22"/>
          <w:lang w:val="en-GB"/>
        </w:rPr>
      </w:pPr>
    </w:p>
    <w:p w14:paraId="5E67AC2E" w14:textId="09AB157C" w:rsidR="0001050B" w:rsidRDefault="00003B15" w:rsidP="002155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trustee of an insolvent estate</w:t>
      </w:r>
      <w:r w:rsidR="0001050B">
        <w:rPr>
          <w:rFonts w:ascii="Arial" w:hAnsi="Arial" w:cs="Arial"/>
          <w:sz w:val="22"/>
          <w:szCs w:val="22"/>
          <w:lang w:val="en-GB"/>
        </w:rPr>
        <w:t>.</w:t>
      </w:r>
    </w:p>
    <w:p w14:paraId="09925E75" w14:textId="77777777" w:rsidR="00F83DBA" w:rsidRPr="00F83DBA" w:rsidRDefault="00F83DBA" w:rsidP="00243C99">
      <w:pPr>
        <w:ind w:left="426"/>
        <w:jc w:val="both"/>
        <w:rPr>
          <w:rFonts w:ascii="Arial" w:hAnsi="Arial" w:cs="Arial"/>
          <w:sz w:val="22"/>
          <w:szCs w:val="22"/>
          <w:lang w:val="en-GB"/>
        </w:rPr>
      </w:pPr>
    </w:p>
    <w:p w14:paraId="4A453874" w14:textId="1C64ADB4" w:rsidR="0001050B" w:rsidRDefault="00482465" w:rsidP="002155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 xml:space="preserve">A member of the </w:t>
      </w:r>
      <w:r w:rsidR="00127195">
        <w:rPr>
          <w:rFonts w:ascii="Arial" w:hAnsi="Arial" w:cs="Arial"/>
          <w:sz w:val="22"/>
          <w:szCs w:val="22"/>
          <w:lang w:val="en-GB"/>
        </w:rPr>
        <w:t>National Assembly</w:t>
      </w:r>
      <w:r w:rsidR="0001050B">
        <w:rPr>
          <w:rFonts w:ascii="Arial" w:hAnsi="Arial" w:cs="Arial"/>
          <w:sz w:val="22"/>
          <w:szCs w:val="22"/>
          <w:lang w:val="en-GB"/>
        </w:rPr>
        <w:t>.</w:t>
      </w:r>
    </w:p>
    <w:p w14:paraId="767F4804" w14:textId="77777777" w:rsidR="00641C46" w:rsidRPr="00641C46" w:rsidRDefault="00641C46" w:rsidP="00243C99">
      <w:pPr>
        <w:ind w:left="426"/>
        <w:jc w:val="both"/>
        <w:rPr>
          <w:rFonts w:ascii="Arial" w:hAnsi="Arial" w:cs="Arial"/>
          <w:sz w:val="22"/>
          <w:szCs w:val="22"/>
          <w:lang w:val="en-GB"/>
        </w:rPr>
      </w:pPr>
    </w:p>
    <w:p w14:paraId="5C938884" w14:textId="2FDB1611" w:rsidR="0001050B" w:rsidRDefault="0010170D" w:rsidP="002155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A business rescue practitioner.</w:t>
      </w:r>
    </w:p>
    <w:p w14:paraId="526A7F67" w14:textId="77777777" w:rsidR="00F83DBA" w:rsidRPr="00F83DBA" w:rsidRDefault="00F83DBA" w:rsidP="00243C99">
      <w:pPr>
        <w:ind w:left="426"/>
        <w:jc w:val="both"/>
        <w:rPr>
          <w:rFonts w:ascii="Arial" w:hAnsi="Arial" w:cs="Arial"/>
          <w:sz w:val="22"/>
          <w:szCs w:val="22"/>
          <w:lang w:val="en-GB"/>
        </w:rPr>
      </w:pPr>
    </w:p>
    <w:p w14:paraId="22E909A5" w14:textId="4B2D5B9B" w:rsidR="0001050B" w:rsidRPr="00E756C9" w:rsidRDefault="0001050B" w:rsidP="0021552D">
      <w:pPr>
        <w:pStyle w:val="ListParagraph"/>
        <w:numPr>
          <w:ilvl w:val="0"/>
          <w:numId w:val="13"/>
        </w:numPr>
        <w:ind w:left="426"/>
        <w:jc w:val="both"/>
        <w:rPr>
          <w:rFonts w:ascii="Arial" w:hAnsi="Arial" w:cs="Arial"/>
          <w:sz w:val="22"/>
          <w:szCs w:val="22"/>
          <w:highlight w:val="yellow"/>
          <w:lang w:val="en-GB"/>
        </w:rPr>
      </w:pPr>
      <w:r w:rsidRPr="00E756C9">
        <w:rPr>
          <w:rFonts w:ascii="Arial" w:hAnsi="Arial" w:cs="Arial"/>
          <w:sz w:val="22"/>
          <w:szCs w:val="22"/>
          <w:highlight w:val="yellow"/>
          <w:lang w:val="en-GB"/>
        </w:rPr>
        <w:t xml:space="preserve">A </w:t>
      </w:r>
      <w:r w:rsidR="00343808" w:rsidRPr="00E756C9">
        <w:rPr>
          <w:rFonts w:ascii="Arial" w:hAnsi="Arial" w:cs="Arial"/>
          <w:sz w:val="22"/>
          <w:szCs w:val="22"/>
          <w:highlight w:val="yellow"/>
          <w:lang w:val="en-GB"/>
        </w:rPr>
        <w:t xml:space="preserve">director of a </w:t>
      </w:r>
      <w:r w:rsidRPr="00E756C9">
        <w:rPr>
          <w:rFonts w:ascii="Arial" w:hAnsi="Arial" w:cs="Arial"/>
          <w:sz w:val="22"/>
          <w:szCs w:val="22"/>
          <w:highlight w:val="yellow"/>
          <w:lang w:val="en-GB"/>
        </w:rPr>
        <w:t>company.</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CB6CCB">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3C134079" w:rsidR="0001050B" w:rsidRDefault="0001050B" w:rsidP="0001050B">
      <w:pPr>
        <w:keepNext/>
        <w:jc w:val="both"/>
        <w:rPr>
          <w:rFonts w:ascii="Arial" w:hAnsi="Arial" w:cs="Arial"/>
          <w:sz w:val="22"/>
          <w:szCs w:val="22"/>
        </w:rPr>
      </w:pPr>
    </w:p>
    <w:p w14:paraId="499D42EA" w14:textId="76AE83F9" w:rsidR="00243C99" w:rsidRDefault="00243C99" w:rsidP="0001050B">
      <w:pPr>
        <w:keepNext/>
        <w:jc w:val="both"/>
        <w:rPr>
          <w:rFonts w:ascii="Arial" w:hAnsi="Arial" w:cs="Arial"/>
          <w:sz w:val="22"/>
          <w:szCs w:val="22"/>
        </w:rPr>
      </w:pPr>
      <w:r>
        <w:rPr>
          <w:rFonts w:ascii="Arial" w:hAnsi="Arial" w:cs="Arial"/>
          <w:sz w:val="22"/>
          <w:szCs w:val="22"/>
        </w:rPr>
        <w:t>In accordance with the South African common law dealing with cross-border insolvency, the assets of an insolvent are governed as follows:</w:t>
      </w:r>
    </w:p>
    <w:p w14:paraId="3CC367A9" w14:textId="77777777" w:rsidR="00243C99" w:rsidRPr="00B9639B" w:rsidRDefault="00243C99" w:rsidP="0001050B">
      <w:pPr>
        <w:keepNext/>
        <w:jc w:val="both"/>
        <w:rPr>
          <w:rFonts w:ascii="Arial" w:hAnsi="Arial" w:cs="Arial"/>
          <w:sz w:val="22"/>
          <w:szCs w:val="22"/>
        </w:rPr>
      </w:pPr>
    </w:p>
    <w:p w14:paraId="0817653C" w14:textId="7E5F029B" w:rsidR="00230812" w:rsidRPr="00E756C9" w:rsidRDefault="00230812" w:rsidP="0021552D">
      <w:pPr>
        <w:pStyle w:val="ListParagraph"/>
        <w:numPr>
          <w:ilvl w:val="0"/>
          <w:numId w:val="9"/>
        </w:numPr>
        <w:ind w:left="426"/>
        <w:jc w:val="both"/>
        <w:rPr>
          <w:rFonts w:ascii="Arial" w:hAnsi="Arial" w:cs="Arial"/>
          <w:sz w:val="22"/>
          <w:szCs w:val="22"/>
          <w:highlight w:val="yellow"/>
          <w:lang w:val="en-GB"/>
        </w:rPr>
      </w:pPr>
      <w:r w:rsidRPr="00E756C9">
        <w:rPr>
          <w:rFonts w:ascii="Arial" w:hAnsi="Arial" w:cs="Arial"/>
          <w:sz w:val="22"/>
          <w:szCs w:val="22"/>
          <w:highlight w:val="yellow"/>
          <w:lang w:val="en-GB"/>
        </w:rPr>
        <w:t>Movable property is governed by the law of the natural person’s domicile (</w:t>
      </w:r>
      <w:r w:rsidRPr="00E756C9">
        <w:rPr>
          <w:rFonts w:ascii="Arial" w:hAnsi="Arial" w:cs="Arial"/>
          <w:i/>
          <w:iCs/>
          <w:sz w:val="22"/>
          <w:szCs w:val="22"/>
          <w:highlight w:val="yellow"/>
          <w:lang w:val="en-GB"/>
        </w:rPr>
        <w:t xml:space="preserve">lex </w:t>
      </w:r>
      <w:proofErr w:type="spellStart"/>
      <w:r w:rsidRPr="00E756C9">
        <w:rPr>
          <w:rFonts w:ascii="Arial" w:hAnsi="Arial" w:cs="Arial"/>
          <w:i/>
          <w:iCs/>
          <w:sz w:val="22"/>
          <w:szCs w:val="22"/>
          <w:highlight w:val="yellow"/>
          <w:lang w:val="en-GB"/>
        </w:rPr>
        <w:t>domicilii</w:t>
      </w:r>
      <w:proofErr w:type="spellEnd"/>
      <w:r w:rsidRPr="00E756C9">
        <w:rPr>
          <w:rFonts w:ascii="Arial" w:hAnsi="Arial" w:cs="Arial"/>
          <w:sz w:val="22"/>
          <w:szCs w:val="22"/>
          <w:highlight w:val="yellow"/>
          <w:lang w:val="en-GB"/>
        </w:rPr>
        <w:t>).</w:t>
      </w:r>
    </w:p>
    <w:p w14:paraId="1DF3E155" w14:textId="77777777" w:rsidR="00AC7550" w:rsidRPr="00230812" w:rsidRDefault="00AC7550" w:rsidP="00AC7550">
      <w:pPr>
        <w:pStyle w:val="ListParagraph"/>
        <w:ind w:left="426"/>
        <w:jc w:val="both"/>
        <w:rPr>
          <w:rFonts w:ascii="Arial" w:hAnsi="Arial" w:cs="Arial"/>
          <w:sz w:val="22"/>
          <w:szCs w:val="22"/>
          <w:highlight w:val="yellow"/>
          <w:lang w:val="en-GB"/>
        </w:rPr>
      </w:pPr>
    </w:p>
    <w:p w14:paraId="049354A4" w14:textId="30183872" w:rsidR="00230812" w:rsidRDefault="00230812" w:rsidP="0021552D">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 xml:space="preserve">Movable property is governed by the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2C3A3A97" w14:textId="77777777" w:rsidR="00AC7550" w:rsidRPr="00AC7550" w:rsidRDefault="00AC7550" w:rsidP="00AC7550">
      <w:pPr>
        <w:jc w:val="both"/>
        <w:rPr>
          <w:rFonts w:ascii="Arial" w:hAnsi="Arial" w:cs="Arial"/>
          <w:sz w:val="22"/>
          <w:szCs w:val="22"/>
          <w:lang w:val="en-GB"/>
        </w:rPr>
      </w:pPr>
    </w:p>
    <w:p w14:paraId="2322C0A4" w14:textId="612CC271" w:rsidR="00230812" w:rsidRDefault="00230812" w:rsidP="0021552D">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the place where the immovable property is situated (</w:t>
      </w:r>
      <w:r w:rsidRPr="00230812">
        <w:rPr>
          <w:rFonts w:ascii="Arial" w:hAnsi="Arial" w:cs="Arial"/>
          <w:i/>
          <w:iCs/>
          <w:sz w:val="22"/>
          <w:szCs w:val="22"/>
          <w:lang w:val="en-GB"/>
        </w:rPr>
        <w:t xml:space="preserve">lex </w:t>
      </w:r>
      <w:proofErr w:type="spellStart"/>
      <w:r w:rsidRPr="00230812">
        <w:rPr>
          <w:rFonts w:ascii="Arial" w:hAnsi="Arial" w:cs="Arial"/>
          <w:i/>
          <w:iCs/>
          <w:sz w:val="22"/>
          <w:szCs w:val="22"/>
          <w:lang w:val="en-GB"/>
        </w:rPr>
        <w:t>domicilii</w:t>
      </w:r>
      <w:proofErr w:type="spellEnd"/>
      <w:r w:rsidRPr="00230812">
        <w:rPr>
          <w:rFonts w:ascii="Arial" w:hAnsi="Arial" w:cs="Arial"/>
          <w:sz w:val="22"/>
          <w:szCs w:val="22"/>
          <w:lang w:val="en-GB"/>
        </w:rPr>
        <w:t>).</w:t>
      </w:r>
    </w:p>
    <w:p w14:paraId="0D2C50D4" w14:textId="77777777" w:rsidR="00AC7550" w:rsidRPr="00AC7550" w:rsidRDefault="00AC7550" w:rsidP="00AC7550">
      <w:pPr>
        <w:jc w:val="both"/>
        <w:rPr>
          <w:rFonts w:ascii="Arial" w:hAnsi="Arial" w:cs="Arial"/>
          <w:sz w:val="22"/>
          <w:szCs w:val="22"/>
          <w:lang w:val="en-GB"/>
        </w:rPr>
      </w:pPr>
    </w:p>
    <w:p w14:paraId="0145D211" w14:textId="12AB84F0" w:rsidR="00230812" w:rsidRPr="00230812" w:rsidRDefault="00230812" w:rsidP="0021552D">
      <w:pPr>
        <w:pStyle w:val="ListParagraph"/>
        <w:numPr>
          <w:ilvl w:val="0"/>
          <w:numId w:val="9"/>
        </w:numPr>
        <w:ind w:left="426"/>
        <w:jc w:val="both"/>
        <w:rPr>
          <w:rFonts w:ascii="Arial" w:hAnsi="Arial" w:cs="Arial"/>
          <w:sz w:val="22"/>
          <w:szCs w:val="22"/>
          <w:lang w:val="en-GB"/>
        </w:rPr>
      </w:pPr>
      <w:r w:rsidRPr="00230812">
        <w:rPr>
          <w:rFonts w:ascii="Arial" w:hAnsi="Arial" w:cs="Arial"/>
          <w:sz w:val="22"/>
          <w:szCs w:val="22"/>
          <w:lang w:val="en-GB"/>
        </w:rPr>
        <w:t>Immovable property is governed by the law of law of the natural person’s domicile (</w:t>
      </w:r>
      <w:r w:rsidRPr="00230812">
        <w:rPr>
          <w:rFonts w:ascii="Arial" w:hAnsi="Arial" w:cs="Arial"/>
          <w:i/>
          <w:iCs/>
          <w:sz w:val="22"/>
          <w:szCs w:val="22"/>
          <w:lang w:val="en-GB"/>
        </w:rPr>
        <w:t>lex  situs</w:t>
      </w:r>
      <w:r w:rsidRPr="00230812">
        <w:rPr>
          <w:rFonts w:ascii="Arial" w:hAnsi="Arial" w:cs="Arial"/>
          <w:sz w:val="22"/>
          <w:szCs w:val="22"/>
          <w:lang w:val="en-GB"/>
        </w:rPr>
        <w:t>).</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CB6CCB">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4AE6D0C9"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 xml:space="preserve">aximum </w:t>
      </w:r>
      <w:r w:rsidR="008C06AD">
        <w:rPr>
          <w:rFonts w:ascii="Arial" w:hAnsi="Arial" w:cs="Arial"/>
          <w:b/>
          <w:color w:val="000000" w:themeColor="text1"/>
          <w:sz w:val="22"/>
          <w:szCs w:val="22"/>
          <w:lang w:val="en-GB"/>
        </w:rPr>
        <w:t>2</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62D9FB2C" w14:textId="012307D2" w:rsidR="0001050B" w:rsidRDefault="000A7438" w:rsidP="00E9426A">
      <w:pPr>
        <w:jc w:val="both"/>
        <w:rPr>
          <w:rFonts w:ascii="Arial" w:hAnsi="Arial" w:cs="Arial"/>
          <w:sz w:val="22"/>
          <w:szCs w:val="22"/>
          <w:lang w:val="en-GB"/>
        </w:rPr>
      </w:pPr>
      <w:r>
        <w:rPr>
          <w:rFonts w:ascii="Arial" w:hAnsi="Arial" w:cs="Arial"/>
          <w:sz w:val="22"/>
          <w:szCs w:val="22"/>
          <w:lang w:val="en-GB"/>
        </w:rPr>
        <w:t xml:space="preserve">Briefly </w:t>
      </w:r>
      <w:r w:rsidRPr="00E9426A">
        <w:rPr>
          <w:rFonts w:ascii="Arial" w:hAnsi="Arial" w:cs="Arial"/>
          <w:b/>
          <w:bCs/>
          <w:sz w:val="22"/>
          <w:szCs w:val="22"/>
          <w:lang w:val="en-GB"/>
        </w:rPr>
        <w:t>differentiate</w:t>
      </w:r>
      <w:r>
        <w:rPr>
          <w:rFonts w:ascii="Arial" w:hAnsi="Arial" w:cs="Arial"/>
          <w:sz w:val="22"/>
          <w:szCs w:val="22"/>
          <w:lang w:val="en-GB"/>
        </w:rPr>
        <w:t xml:space="preserve"> </w:t>
      </w:r>
      <w:r w:rsidRPr="00FD5EE1">
        <w:rPr>
          <w:rFonts w:ascii="Arial" w:hAnsi="Arial" w:cs="Arial"/>
          <w:b/>
          <w:bCs/>
          <w:sz w:val="22"/>
          <w:szCs w:val="22"/>
          <w:lang w:val="en-GB"/>
        </w:rPr>
        <w:t xml:space="preserve">between </w:t>
      </w:r>
      <w:r w:rsidR="00832877" w:rsidRPr="00FD5EE1">
        <w:rPr>
          <w:rFonts w:ascii="Arial" w:hAnsi="Arial" w:cs="Arial"/>
          <w:b/>
          <w:bCs/>
          <w:sz w:val="22"/>
          <w:szCs w:val="22"/>
          <w:lang w:val="en-GB"/>
        </w:rPr>
        <w:t>the commencement</w:t>
      </w:r>
      <w:r w:rsidR="00832877">
        <w:rPr>
          <w:rFonts w:ascii="Arial" w:hAnsi="Arial" w:cs="Arial"/>
          <w:sz w:val="22"/>
          <w:szCs w:val="22"/>
          <w:lang w:val="en-GB"/>
        </w:rPr>
        <w:t xml:space="preserve"> of voluntary and compulsory business rescue proceedings</w:t>
      </w:r>
      <w:r w:rsidR="00E9426A">
        <w:rPr>
          <w:rFonts w:ascii="Arial" w:hAnsi="Arial" w:cs="Arial"/>
          <w:sz w:val="22"/>
          <w:szCs w:val="22"/>
          <w:lang w:val="en-GB"/>
        </w:rPr>
        <w:t>.</w:t>
      </w:r>
    </w:p>
    <w:p w14:paraId="37EFC647" w14:textId="349D939D" w:rsidR="00C61146" w:rsidRDefault="00C61146" w:rsidP="00E9426A">
      <w:pPr>
        <w:jc w:val="both"/>
        <w:rPr>
          <w:rFonts w:ascii="Arial" w:hAnsi="Arial" w:cs="Arial"/>
          <w:sz w:val="22"/>
          <w:szCs w:val="22"/>
          <w:lang w:val="en-GB"/>
        </w:rPr>
      </w:pPr>
    </w:p>
    <w:p w14:paraId="53E1645F" w14:textId="77777777" w:rsidR="00AD784E" w:rsidRDefault="00CB6180" w:rsidP="0021552D">
      <w:pPr>
        <w:pStyle w:val="ListParagraph"/>
        <w:numPr>
          <w:ilvl w:val="0"/>
          <w:numId w:val="14"/>
        </w:numPr>
        <w:jc w:val="both"/>
        <w:rPr>
          <w:rFonts w:ascii="Arial" w:hAnsi="Arial" w:cs="Arial"/>
          <w:color w:val="4472C4" w:themeColor="accent1"/>
          <w:sz w:val="22"/>
          <w:szCs w:val="22"/>
          <w:lang w:val="en-GB"/>
        </w:rPr>
      </w:pPr>
      <w:r w:rsidRPr="00AD784E">
        <w:rPr>
          <w:rFonts w:ascii="Arial" w:hAnsi="Arial" w:cs="Arial"/>
          <w:color w:val="4472C4" w:themeColor="accent1"/>
          <w:sz w:val="22"/>
          <w:szCs w:val="22"/>
          <w:lang w:val="en-GB"/>
        </w:rPr>
        <w:t>Voluntary business rescue proceedings</w:t>
      </w:r>
      <w:r w:rsidR="00AD784E" w:rsidRPr="00AD784E">
        <w:rPr>
          <w:rFonts w:ascii="Arial" w:hAnsi="Arial" w:cs="Arial"/>
          <w:color w:val="4472C4" w:themeColor="accent1"/>
          <w:sz w:val="22"/>
          <w:szCs w:val="22"/>
          <w:lang w:val="en-GB"/>
        </w:rPr>
        <w:t xml:space="preserve"> - </w:t>
      </w:r>
      <w:r w:rsidR="00376F70" w:rsidRPr="00AD784E">
        <w:rPr>
          <w:rFonts w:ascii="Arial" w:hAnsi="Arial" w:cs="Arial"/>
          <w:color w:val="4472C4" w:themeColor="accent1"/>
          <w:sz w:val="22"/>
          <w:szCs w:val="22"/>
          <w:lang w:val="en-GB"/>
        </w:rPr>
        <w:t>It is initiated by the board by a board resolution.  Section 129(1) of the Companies Act 2008 provides that “…</w:t>
      </w:r>
      <w:r w:rsidR="00376F70" w:rsidRPr="00AD784E">
        <w:rPr>
          <w:rFonts w:ascii="Arial" w:hAnsi="Arial" w:cs="Arial"/>
          <w:color w:val="4472C4" w:themeColor="accent1"/>
          <w:sz w:val="22"/>
          <w:szCs w:val="22"/>
        </w:rPr>
        <w:t xml:space="preserve"> the board of a company may resolve that the company voluntarily begin business rescue proceedings and place the company under supervision, if the board has reasonable grounds to believe that - (a) the company is financially distressed; and (b) there appears to be a </w:t>
      </w:r>
      <w:r w:rsidR="00376F70" w:rsidRPr="003E343E">
        <w:rPr>
          <w:rFonts w:ascii="Arial" w:hAnsi="Arial" w:cs="Arial"/>
          <w:b/>
          <w:bCs/>
          <w:color w:val="4472C4" w:themeColor="accent1"/>
          <w:sz w:val="22"/>
          <w:szCs w:val="22"/>
        </w:rPr>
        <w:t>reasonable prospect of rescuing the company</w:t>
      </w:r>
      <w:r w:rsidR="00376F70" w:rsidRPr="00AD784E">
        <w:rPr>
          <w:rFonts w:ascii="Arial" w:hAnsi="Arial" w:cs="Arial"/>
          <w:color w:val="4472C4" w:themeColor="accent1"/>
          <w:sz w:val="22"/>
          <w:szCs w:val="22"/>
        </w:rPr>
        <w:t xml:space="preserve">”.  Section 129(2) provides that “… resolution … has no force or effect until it has been filed”.  Therefore, </w:t>
      </w:r>
      <w:r w:rsidR="00376F70" w:rsidRPr="00AD784E">
        <w:rPr>
          <w:rFonts w:ascii="Arial" w:hAnsi="Arial" w:cs="Arial"/>
          <w:color w:val="4472C4" w:themeColor="accent1"/>
          <w:sz w:val="22"/>
          <w:szCs w:val="22"/>
          <w:lang w:val="en-GB"/>
        </w:rPr>
        <w:t xml:space="preserve">the proceeding becomes effective only upon filing of the resolution with CIPC. </w:t>
      </w:r>
    </w:p>
    <w:p w14:paraId="57545820" w14:textId="77777777" w:rsidR="00AD784E" w:rsidRDefault="00AD784E" w:rsidP="00AD784E">
      <w:pPr>
        <w:pStyle w:val="ListParagraph"/>
        <w:ind w:left="360"/>
        <w:jc w:val="both"/>
        <w:rPr>
          <w:rFonts w:ascii="Arial" w:hAnsi="Arial" w:cs="Arial"/>
          <w:color w:val="4472C4" w:themeColor="accent1"/>
          <w:sz w:val="22"/>
          <w:szCs w:val="22"/>
          <w:lang w:val="en-GB"/>
        </w:rPr>
      </w:pPr>
    </w:p>
    <w:p w14:paraId="18B8F6BD" w14:textId="08D465DC" w:rsidR="00E9426A" w:rsidRPr="00AD784E" w:rsidRDefault="00CB6180" w:rsidP="0021552D">
      <w:pPr>
        <w:pStyle w:val="ListParagraph"/>
        <w:numPr>
          <w:ilvl w:val="0"/>
          <w:numId w:val="14"/>
        </w:numPr>
        <w:jc w:val="both"/>
        <w:rPr>
          <w:rFonts w:ascii="Arial" w:hAnsi="Arial" w:cs="Arial"/>
          <w:color w:val="4472C4" w:themeColor="accent1"/>
          <w:sz w:val="22"/>
          <w:szCs w:val="22"/>
          <w:lang w:val="en-GB"/>
        </w:rPr>
      </w:pPr>
      <w:r w:rsidRPr="00AD784E">
        <w:rPr>
          <w:rFonts w:ascii="Arial" w:hAnsi="Arial" w:cs="Arial"/>
          <w:color w:val="4472C4" w:themeColor="accent1"/>
          <w:sz w:val="22"/>
          <w:szCs w:val="22"/>
          <w:lang w:val="en-GB"/>
        </w:rPr>
        <w:t xml:space="preserve">Compulsory business rescue proceedings </w:t>
      </w:r>
      <w:r w:rsidR="00AD784E" w:rsidRPr="00AD784E">
        <w:rPr>
          <w:rFonts w:ascii="Arial" w:hAnsi="Arial" w:cs="Arial"/>
          <w:color w:val="4472C4" w:themeColor="accent1"/>
          <w:sz w:val="22"/>
          <w:szCs w:val="22"/>
          <w:lang w:val="en-GB"/>
        </w:rPr>
        <w:t xml:space="preserve">– An affected person may file an application to the court to place the company in a compulsory business rescue.  Section 131(1) of the Companies Act 2008 provides that “… an affected person may apply to a court at any time for an order placing the company under supervision and commencing business rescue proceedings”.  An affected person is defined in section 128(1) of the Companies Act 2018 as “a shareholder or creditor of the company … any registered trade union representing employees of the company … any employees …”  </w:t>
      </w:r>
    </w:p>
    <w:p w14:paraId="5F859F8C" w14:textId="7A82D1F8" w:rsidR="0001050B" w:rsidRDefault="0001050B" w:rsidP="00243C99">
      <w:pPr>
        <w:ind w:right="851"/>
        <w:rPr>
          <w:rFonts w:ascii="Arial" w:hAnsi="Arial" w:cs="Arial"/>
          <w:sz w:val="22"/>
          <w:szCs w:val="22"/>
          <w:lang w:val="en-GB"/>
        </w:rPr>
      </w:pPr>
    </w:p>
    <w:p w14:paraId="05C8CA2A" w14:textId="64BAFA46" w:rsidR="00376F70" w:rsidRDefault="00376F70" w:rsidP="00243C99">
      <w:pPr>
        <w:ind w:right="851"/>
      </w:pPr>
    </w:p>
    <w:p w14:paraId="7420375A" w14:textId="77777777" w:rsidR="00AD784E" w:rsidRPr="00754BBC" w:rsidRDefault="00AD784E" w:rsidP="00243C99">
      <w:pPr>
        <w:ind w:right="851"/>
        <w:rPr>
          <w:rFonts w:ascii="Arial" w:hAnsi="Arial" w:cs="Arial"/>
          <w:sz w:val="22"/>
          <w:szCs w:val="22"/>
          <w:lang w:val="en-GB"/>
        </w:rPr>
      </w:pPr>
    </w:p>
    <w:p w14:paraId="2446B286" w14:textId="5EBE452C" w:rsidR="0001050B" w:rsidRPr="001A2205" w:rsidRDefault="0001050B" w:rsidP="001A2205">
      <w:pPr>
        <w:pStyle w:val="INSOLstyleheading4"/>
      </w:pPr>
      <w:r w:rsidRPr="001A2205">
        <w:lastRenderedPageBreak/>
        <w:t xml:space="preserve">Question 2.2 [maximum </w:t>
      </w:r>
      <w:r w:rsidR="003B0EE9">
        <w:t>8</w:t>
      </w:r>
      <w:r w:rsidRPr="001A2205">
        <w:t xml:space="preserve"> marks]</w:t>
      </w:r>
    </w:p>
    <w:p w14:paraId="473B9167" w14:textId="77777777" w:rsidR="0001050B" w:rsidRPr="000C22D3" w:rsidRDefault="0001050B" w:rsidP="0001050B">
      <w:pPr>
        <w:rPr>
          <w:lang w:val="en-GB"/>
        </w:rPr>
      </w:pPr>
    </w:p>
    <w:p w14:paraId="5345E446" w14:textId="7AD4855A" w:rsidR="0001050B" w:rsidRDefault="003B0EE9" w:rsidP="0001050B">
      <w:pPr>
        <w:jc w:val="both"/>
        <w:rPr>
          <w:rFonts w:ascii="Arial" w:hAnsi="Arial" w:cs="Arial"/>
          <w:sz w:val="22"/>
          <w:szCs w:val="22"/>
          <w:lang w:val="en-GB"/>
        </w:rPr>
      </w:pPr>
      <w:r>
        <w:rPr>
          <w:rFonts w:ascii="Arial" w:hAnsi="Arial" w:cs="Arial"/>
          <w:sz w:val="22"/>
          <w:szCs w:val="22"/>
          <w:lang w:val="en-GB"/>
        </w:rPr>
        <w:t xml:space="preserve">Briefly set out </w:t>
      </w:r>
      <w:r w:rsidR="004264D0">
        <w:rPr>
          <w:rFonts w:ascii="Arial" w:hAnsi="Arial" w:cs="Arial"/>
          <w:sz w:val="22"/>
          <w:szCs w:val="22"/>
          <w:lang w:val="en-GB"/>
        </w:rPr>
        <w:t xml:space="preserve">and explain </w:t>
      </w:r>
      <w:r>
        <w:rPr>
          <w:rFonts w:ascii="Arial" w:hAnsi="Arial" w:cs="Arial"/>
          <w:sz w:val="22"/>
          <w:szCs w:val="22"/>
          <w:lang w:val="en-GB"/>
        </w:rPr>
        <w:t xml:space="preserve">the </w:t>
      </w:r>
      <w:r w:rsidR="007D6DF1" w:rsidRPr="00954B98">
        <w:rPr>
          <w:rFonts w:ascii="Arial" w:hAnsi="Arial" w:cs="Arial"/>
          <w:b/>
          <w:bCs/>
          <w:sz w:val="22"/>
          <w:szCs w:val="22"/>
          <w:lang w:val="en-GB"/>
        </w:rPr>
        <w:t>threshold</w:t>
      </w:r>
      <w:r w:rsidR="007D6DF1">
        <w:rPr>
          <w:rFonts w:ascii="Arial" w:hAnsi="Arial" w:cs="Arial"/>
          <w:sz w:val="22"/>
          <w:szCs w:val="22"/>
          <w:lang w:val="en-GB"/>
        </w:rPr>
        <w:t xml:space="preserve"> for</w:t>
      </w:r>
      <w:r w:rsidR="004264D0">
        <w:rPr>
          <w:rFonts w:ascii="Arial" w:hAnsi="Arial" w:cs="Arial"/>
          <w:sz w:val="22"/>
          <w:szCs w:val="22"/>
          <w:lang w:val="en-GB"/>
        </w:rPr>
        <w:t xml:space="preserve"> a company to</w:t>
      </w:r>
      <w:r w:rsidR="007D6DF1">
        <w:rPr>
          <w:rFonts w:ascii="Arial" w:hAnsi="Arial" w:cs="Arial"/>
          <w:sz w:val="22"/>
          <w:szCs w:val="22"/>
          <w:lang w:val="en-GB"/>
        </w:rPr>
        <w:t xml:space="preserve"> enter business rescue</w:t>
      </w:r>
      <w:r w:rsidR="00662BC3">
        <w:rPr>
          <w:rFonts w:ascii="Arial" w:hAnsi="Arial" w:cs="Arial"/>
          <w:sz w:val="22"/>
          <w:szCs w:val="22"/>
          <w:lang w:val="en-GB"/>
        </w:rPr>
        <w:t xml:space="preserve"> proceedings</w:t>
      </w:r>
      <w:r w:rsidR="004D4543">
        <w:rPr>
          <w:rFonts w:ascii="Arial" w:hAnsi="Arial" w:cs="Arial"/>
          <w:sz w:val="22"/>
          <w:szCs w:val="22"/>
          <w:lang w:val="en-GB"/>
        </w:rPr>
        <w:t>.</w:t>
      </w:r>
    </w:p>
    <w:p w14:paraId="52870058" w14:textId="21CE64C0" w:rsidR="001A2205" w:rsidRDefault="001A2205" w:rsidP="0001050B">
      <w:pPr>
        <w:jc w:val="both"/>
        <w:rPr>
          <w:rFonts w:ascii="Arial" w:hAnsi="Arial" w:cs="Arial"/>
          <w:sz w:val="22"/>
          <w:szCs w:val="22"/>
          <w:lang w:val="en-GB"/>
        </w:rPr>
      </w:pPr>
    </w:p>
    <w:p w14:paraId="592096A7" w14:textId="55FA6113" w:rsidR="003E343E" w:rsidRDefault="00AA7274" w:rsidP="0021552D">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There is no quantitative</w:t>
      </w:r>
      <w:r w:rsidR="00F35C0B">
        <w:rPr>
          <w:rFonts w:ascii="Arial" w:hAnsi="Arial" w:cs="Arial"/>
          <w:color w:val="4472C4" w:themeColor="accent1"/>
          <w:sz w:val="22"/>
          <w:szCs w:val="22"/>
          <w:lang w:val="en-GB"/>
        </w:rPr>
        <w:t xml:space="preserve"> (monetary)</w:t>
      </w:r>
      <w:r>
        <w:rPr>
          <w:rFonts w:ascii="Arial" w:hAnsi="Arial" w:cs="Arial"/>
          <w:color w:val="4472C4" w:themeColor="accent1"/>
          <w:sz w:val="22"/>
          <w:szCs w:val="22"/>
          <w:lang w:val="en-GB"/>
        </w:rPr>
        <w:t xml:space="preserve"> threshold set </w:t>
      </w:r>
      <w:r w:rsidR="00485805">
        <w:rPr>
          <w:rFonts w:ascii="Arial" w:hAnsi="Arial" w:cs="Arial"/>
          <w:color w:val="4472C4" w:themeColor="accent1"/>
          <w:sz w:val="22"/>
          <w:szCs w:val="22"/>
          <w:lang w:val="en-GB"/>
        </w:rPr>
        <w:t xml:space="preserve">under the Companies Act 2008. </w:t>
      </w:r>
    </w:p>
    <w:p w14:paraId="07034991" w14:textId="3EBC4E9C" w:rsidR="00243C99" w:rsidRDefault="00485805" w:rsidP="003E343E">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0FC8634B" w14:textId="524078A8" w:rsidR="00485805" w:rsidRPr="003E343E" w:rsidRDefault="00485805" w:rsidP="0021552D">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Section 128(1)(b) defines “business rescue” means proceedings to facilitate the rehabilitation of a com</w:t>
      </w:r>
      <w:r w:rsidRPr="00485805">
        <w:rPr>
          <w:rFonts w:ascii="Arial" w:hAnsi="Arial" w:cs="Arial"/>
          <w:color w:val="4472C4" w:themeColor="accent1"/>
          <w:sz w:val="22"/>
          <w:szCs w:val="22"/>
          <w:lang w:val="en-GB"/>
        </w:rPr>
        <w:t xml:space="preserve">pany that is financially distressed by providing for … (iii) the development </w:t>
      </w:r>
      <w:r w:rsidRPr="00485805">
        <w:rPr>
          <w:rFonts w:ascii="Arial" w:hAnsi="Arial" w:cs="Arial"/>
          <w:color w:val="4472C4" w:themeColor="accent1"/>
          <w:sz w:val="22"/>
          <w:szCs w:val="22"/>
        </w:rPr>
        <w:t xml:space="preserve">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w:t>
      </w:r>
      <w:r w:rsidRPr="003E343E">
        <w:rPr>
          <w:rFonts w:ascii="Arial" w:hAnsi="Arial" w:cs="Arial"/>
          <w:b/>
          <w:bCs/>
          <w:color w:val="4472C4" w:themeColor="accent1"/>
          <w:sz w:val="22"/>
          <w:szCs w:val="22"/>
        </w:rPr>
        <w:t>better return for the company’s creditors or shareholders than would result from the immediate liquidation of the company</w:t>
      </w:r>
      <w:r w:rsidRPr="00485805">
        <w:rPr>
          <w:rFonts w:ascii="Arial" w:hAnsi="Arial" w:cs="Arial"/>
          <w:color w:val="4472C4" w:themeColor="accent1"/>
          <w:sz w:val="22"/>
          <w:szCs w:val="22"/>
        </w:rPr>
        <w:t>:”</w:t>
      </w:r>
    </w:p>
    <w:p w14:paraId="0E61A5C4" w14:textId="77777777" w:rsidR="003E343E" w:rsidRPr="003E343E" w:rsidRDefault="003E343E" w:rsidP="003E343E">
      <w:pPr>
        <w:jc w:val="both"/>
        <w:rPr>
          <w:rFonts w:ascii="Arial" w:hAnsi="Arial" w:cs="Arial"/>
          <w:color w:val="4472C4" w:themeColor="accent1"/>
          <w:sz w:val="22"/>
          <w:szCs w:val="22"/>
          <w:lang w:val="en-GB"/>
        </w:rPr>
      </w:pPr>
    </w:p>
    <w:p w14:paraId="211E5F92" w14:textId="34211D0E" w:rsidR="00485805" w:rsidRPr="003E343E" w:rsidRDefault="00485805" w:rsidP="0021552D">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rPr>
        <w:t xml:space="preserve">In brief – the business rescue scheme provides for (a) if the debtor business can be “saved” such that it will continue as a going concern and (b) if the debtor cannot be “saved”, the rescue scheme is able to result in a better return to the creditors or shareholders as compared to </w:t>
      </w:r>
      <w:r w:rsidR="003E343E">
        <w:rPr>
          <w:rFonts w:ascii="Arial" w:hAnsi="Arial" w:cs="Arial"/>
          <w:color w:val="4472C4" w:themeColor="accent1"/>
          <w:sz w:val="22"/>
          <w:szCs w:val="22"/>
        </w:rPr>
        <w:t xml:space="preserve">the return in </w:t>
      </w:r>
      <w:r>
        <w:rPr>
          <w:rFonts w:ascii="Arial" w:hAnsi="Arial" w:cs="Arial"/>
          <w:color w:val="4472C4" w:themeColor="accent1"/>
          <w:sz w:val="22"/>
          <w:szCs w:val="22"/>
        </w:rPr>
        <w:t xml:space="preserve">liquidation.  </w:t>
      </w:r>
    </w:p>
    <w:p w14:paraId="515D2289" w14:textId="77777777" w:rsidR="003E343E" w:rsidRPr="003E343E" w:rsidRDefault="003E343E" w:rsidP="003E343E">
      <w:pPr>
        <w:jc w:val="both"/>
        <w:rPr>
          <w:rFonts w:ascii="Arial" w:hAnsi="Arial" w:cs="Arial"/>
          <w:color w:val="4472C4" w:themeColor="accent1"/>
          <w:sz w:val="22"/>
          <w:szCs w:val="22"/>
          <w:lang w:val="en-GB"/>
        </w:rPr>
      </w:pPr>
    </w:p>
    <w:p w14:paraId="100A37FD" w14:textId="408E5FE2" w:rsidR="00485805" w:rsidRPr="00AF3B7E" w:rsidRDefault="00485805" w:rsidP="0021552D">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rPr>
        <w:t xml:space="preserve">In the case of </w:t>
      </w:r>
      <w:proofErr w:type="spellStart"/>
      <w:r w:rsidRPr="00485805">
        <w:rPr>
          <w:rFonts w:ascii="Arial" w:hAnsi="Arial" w:cs="Arial"/>
          <w:i/>
          <w:iCs/>
          <w:color w:val="4472C4" w:themeColor="accent1"/>
          <w:sz w:val="22"/>
          <w:szCs w:val="22"/>
        </w:rPr>
        <w:t>Griessel</w:t>
      </w:r>
      <w:proofErr w:type="spellEnd"/>
      <w:r w:rsidRPr="00485805">
        <w:rPr>
          <w:rFonts w:ascii="Arial" w:hAnsi="Arial" w:cs="Arial"/>
          <w:i/>
          <w:iCs/>
          <w:color w:val="4472C4" w:themeColor="accent1"/>
          <w:sz w:val="22"/>
          <w:szCs w:val="22"/>
        </w:rPr>
        <w:t xml:space="preserve"> and Another v Lizemore and Others</w:t>
      </w:r>
      <w:r>
        <w:rPr>
          <w:rFonts w:ascii="Arial" w:hAnsi="Arial" w:cs="Arial"/>
          <w:color w:val="4472C4" w:themeColor="accent1"/>
          <w:sz w:val="22"/>
          <w:szCs w:val="22"/>
        </w:rPr>
        <w:t xml:space="preserve"> [2015]</w:t>
      </w:r>
      <w:r w:rsidR="003E343E">
        <w:rPr>
          <w:rFonts w:ascii="Arial" w:hAnsi="Arial" w:cs="Arial"/>
          <w:color w:val="4472C4" w:themeColor="accent1"/>
          <w:sz w:val="22"/>
          <w:szCs w:val="22"/>
        </w:rPr>
        <w:t xml:space="preserve">, </w:t>
      </w:r>
      <w:r>
        <w:rPr>
          <w:rFonts w:ascii="Arial" w:hAnsi="Arial" w:cs="Arial"/>
          <w:color w:val="4472C4" w:themeColor="accent1"/>
          <w:sz w:val="22"/>
          <w:szCs w:val="22"/>
        </w:rPr>
        <w:t xml:space="preserve">the court laid down criteria to be satisfied in relation to “better return for shareholders or creditors”.  </w:t>
      </w:r>
      <w:r w:rsidR="00AF3B7E">
        <w:rPr>
          <w:rFonts w:ascii="Arial" w:hAnsi="Arial" w:cs="Arial"/>
          <w:color w:val="4472C4" w:themeColor="accent1"/>
          <w:sz w:val="22"/>
          <w:szCs w:val="22"/>
        </w:rPr>
        <w:t xml:space="preserve">In this case, the court in paragraph 79 stated – </w:t>
      </w:r>
    </w:p>
    <w:p w14:paraId="33C6A2FE" w14:textId="64929302" w:rsidR="00AF3B7E" w:rsidRDefault="00AF3B7E" w:rsidP="00AF3B7E">
      <w:pPr>
        <w:jc w:val="both"/>
        <w:rPr>
          <w:rFonts w:ascii="Arial" w:hAnsi="Arial" w:cs="Arial"/>
          <w:color w:val="4472C4" w:themeColor="accent1"/>
          <w:sz w:val="22"/>
          <w:szCs w:val="22"/>
          <w:lang w:val="en-GB"/>
        </w:rPr>
      </w:pPr>
    </w:p>
    <w:p w14:paraId="3767FB3B" w14:textId="0C78E2CE" w:rsidR="00AF3B7E" w:rsidRPr="00AF3B7E" w:rsidRDefault="00AF3B7E" w:rsidP="00AF3B7E">
      <w:pPr>
        <w:shd w:val="clear" w:color="auto" w:fill="FFFFFF"/>
        <w:ind w:left="720" w:right="946"/>
        <w:jc w:val="both"/>
        <w:rPr>
          <w:rFonts w:ascii="Arial" w:hAnsi="Arial" w:cs="Arial"/>
          <w:color w:val="4472C4" w:themeColor="accent1"/>
          <w:sz w:val="22"/>
          <w:szCs w:val="22"/>
          <w:lang w:val="en-MY" w:eastAsia="en-MY"/>
        </w:rPr>
      </w:pPr>
      <w:r w:rsidRPr="00AF3B7E">
        <w:rPr>
          <w:rFonts w:ascii="Arial" w:hAnsi="Arial" w:cs="Arial"/>
          <w:color w:val="4472C4" w:themeColor="accent1"/>
          <w:sz w:val="22"/>
          <w:szCs w:val="22"/>
          <w:lang w:val="en-MY" w:eastAsia="en-MY"/>
        </w:rPr>
        <w:t>79. In my view the words “</w:t>
      </w:r>
      <w:r w:rsidRPr="00AF3B7E">
        <w:rPr>
          <w:rFonts w:ascii="Arial" w:hAnsi="Arial" w:cs="Arial"/>
          <w:i/>
          <w:iCs/>
          <w:color w:val="4472C4" w:themeColor="accent1"/>
          <w:sz w:val="22"/>
          <w:szCs w:val="22"/>
          <w:lang w:val="en-MY" w:eastAsia="en-MY"/>
        </w:rPr>
        <w:t>or, if it is not possible for the company to so continue in existence” </w:t>
      </w:r>
      <w:r w:rsidRPr="00AF3B7E">
        <w:rPr>
          <w:rFonts w:ascii="Arial" w:hAnsi="Arial" w:cs="Arial"/>
          <w:color w:val="4472C4" w:themeColor="accent1"/>
          <w:sz w:val="22"/>
          <w:szCs w:val="22"/>
          <w:lang w:val="en-MY" w:eastAsia="en-MY"/>
        </w:rPr>
        <w:t xml:space="preserve">qualify when the alternate objective of providing a better return may be relied upon. In other </w:t>
      </w:r>
      <w:r w:rsidR="003709D4" w:rsidRPr="00AF3B7E">
        <w:rPr>
          <w:rFonts w:ascii="Arial" w:hAnsi="Arial" w:cs="Arial"/>
          <w:color w:val="4472C4" w:themeColor="accent1"/>
          <w:sz w:val="22"/>
          <w:szCs w:val="22"/>
          <w:lang w:val="en-MY" w:eastAsia="en-MY"/>
        </w:rPr>
        <w:t>words,</w:t>
      </w:r>
      <w:r w:rsidRPr="00AF3B7E">
        <w:rPr>
          <w:rFonts w:ascii="Arial" w:hAnsi="Arial" w:cs="Arial"/>
          <w:color w:val="4472C4" w:themeColor="accent1"/>
          <w:sz w:val="22"/>
          <w:szCs w:val="22"/>
          <w:lang w:val="en-MY" w:eastAsia="en-MY"/>
        </w:rPr>
        <w:t xml:space="preserve"> it is for the person who wishes to place a company under business rescue on this alternative ground to satisfy three criteria;</w:t>
      </w:r>
    </w:p>
    <w:p w14:paraId="177C9E69" w14:textId="77777777" w:rsidR="00AF3B7E" w:rsidRPr="003E343E" w:rsidRDefault="00AF3B7E" w:rsidP="00AF3B7E">
      <w:pPr>
        <w:shd w:val="clear" w:color="auto" w:fill="FFFFFF"/>
        <w:ind w:left="720" w:right="946"/>
        <w:jc w:val="both"/>
        <w:rPr>
          <w:rFonts w:ascii="Arial" w:hAnsi="Arial" w:cs="Arial"/>
          <w:color w:val="4472C4" w:themeColor="accent1"/>
          <w:sz w:val="22"/>
          <w:szCs w:val="22"/>
          <w:lang w:val="en-MY" w:eastAsia="en-MY"/>
        </w:rPr>
      </w:pPr>
    </w:p>
    <w:p w14:paraId="2B1DE31F" w14:textId="518286DD" w:rsidR="00AF3B7E" w:rsidRPr="00AF3B7E" w:rsidRDefault="00AF3B7E" w:rsidP="003709D4">
      <w:pPr>
        <w:shd w:val="clear" w:color="auto" w:fill="FFFFFF"/>
        <w:ind w:left="1440" w:right="946"/>
        <w:jc w:val="both"/>
        <w:rPr>
          <w:rFonts w:ascii="Arial" w:hAnsi="Arial" w:cs="Arial"/>
          <w:color w:val="4472C4" w:themeColor="accent1"/>
          <w:sz w:val="22"/>
          <w:szCs w:val="22"/>
          <w:lang w:val="en-MY" w:eastAsia="en-MY"/>
        </w:rPr>
      </w:pPr>
      <w:r w:rsidRPr="00AF3B7E">
        <w:rPr>
          <w:rFonts w:ascii="Arial" w:hAnsi="Arial" w:cs="Arial"/>
          <w:color w:val="4472C4" w:themeColor="accent1"/>
          <w:sz w:val="22"/>
          <w:szCs w:val="22"/>
          <w:lang w:val="en-MY" w:eastAsia="en-MY"/>
        </w:rPr>
        <w:t>a. that the company is financially distressed as required under section 129(1)(a);</w:t>
      </w:r>
    </w:p>
    <w:p w14:paraId="00E40144" w14:textId="77777777" w:rsidR="00AF3B7E" w:rsidRPr="003E343E" w:rsidRDefault="00AF3B7E" w:rsidP="003709D4">
      <w:pPr>
        <w:shd w:val="clear" w:color="auto" w:fill="FFFFFF"/>
        <w:ind w:left="1440" w:right="946"/>
        <w:jc w:val="both"/>
        <w:rPr>
          <w:rFonts w:ascii="Arial" w:hAnsi="Arial" w:cs="Arial"/>
          <w:color w:val="4472C4" w:themeColor="accent1"/>
          <w:sz w:val="22"/>
          <w:szCs w:val="22"/>
          <w:lang w:val="en-MY" w:eastAsia="en-MY"/>
        </w:rPr>
      </w:pPr>
    </w:p>
    <w:p w14:paraId="349EEA30" w14:textId="555BA207" w:rsidR="00AF3B7E" w:rsidRPr="00AF3B7E" w:rsidRDefault="00AF3B7E" w:rsidP="003709D4">
      <w:pPr>
        <w:shd w:val="clear" w:color="auto" w:fill="FFFFFF"/>
        <w:ind w:left="1440" w:right="946"/>
        <w:jc w:val="both"/>
        <w:rPr>
          <w:rFonts w:ascii="Arial" w:hAnsi="Arial" w:cs="Arial"/>
          <w:color w:val="4472C4" w:themeColor="accent1"/>
          <w:sz w:val="22"/>
          <w:szCs w:val="22"/>
          <w:lang w:val="en-MY" w:eastAsia="en-MY"/>
        </w:rPr>
      </w:pPr>
      <w:r w:rsidRPr="00AF3B7E">
        <w:rPr>
          <w:rFonts w:ascii="Arial" w:hAnsi="Arial" w:cs="Arial"/>
          <w:color w:val="4472C4" w:themeColor="accent1"/>
          <w:sz w:val="22"/>
          <w:szCs w:val="22"/>
          <w:lang w:val="en-MY" w:eastAsia="en-MY"/>
        </w:rPr>
        <w:t>b. that it is not reasonably likely (or perhaps possible)</w:t>
      </w:r>
      <w:r w:rsidR="003E343E" w:rsidRPr="003E343E">
        <w:rPr>
          <w:rFonts w:ascii="Arial" w:hAnsi="Arial" w:cs="Arial"/>
          <w:color w:val="4472C4" w:themeColor="accent1"/>
          <w:sz w:val="22"/>
          <w:szCs w:val="22"/>
          <w:lang w:val="en-MY" w:eastAsia="en-MY"/>
        </w:rPr>
        <w:t xml:space="preserve"> </w:t>
      </w:r>
      <w:r w:rsidRPr="00AF3B7E">
        <w:rPr>
          <w:rFonts w:ascii="Arial" w:hAnsi="Arial" w:cs="Arial"/>
          <w:color w:val="4472C4" w:themeColor="accent1"/>
          <w:sz w:val="22"/>
          <w:szCs w:val="22"/>
          <w:lang w:val="en-MY" w:eastAsia="en-MY"/>
        </w:rPr>
        <w:t xml:space="preserve">for the company to be rehabilitated and continue in existence on a solvent basis as contemplated in section 128(1)(b)(iii). </w:t>
      </w:r>
      <w:r w:rsidR="003709D4">
        <w:rPr>
          <w:rFonts w:ascii="Arial" w:hAnsi="Arial" w:cs="Arial"/>
          <w:i/>
          <w:iCs/>
          <w:color w:val="4472C4" w:themeColor="accent1"/>
          <w:sz w:val="22"/>
          <w:szCs w:val="22"/>
          <w:lang w:val="en-MY" w:eastAsia="en-MY"/>
        </w:rPr>
        <w:t>[</w:t>
      </w:r>
      <w:r w:rsidRPr="003709D4">
        <w:rPr>
          <w:rFonts w:ascii="Arial" w:hAnsi="Arial" w:cs="Arial"/>
          <w:i/>
          <w:iCs/>
          <w:color w:val="4472C4" w:themeColor="accent1"/>
          <w:sz w:val="22"/>
          <w:szCs w:val="22"/>
          <w:lang w:val="en-MY" w:eastAsia="en-MY"/>
        </w:rPr>
        <w:t>It was not necessary to argue the appropriate threshold test</w:t>
      </w:r>
      <w:r w:rsidR="003709D4" w:rsidRPr="003709D4">
        <w:rPr>
          <w:rFonts w:ascii="Arial" w:hAnsi="Arial" w:cs="Arial"/>
          <w:i/>
          <w:iCs/>
          <w:color w:val="4472C4" w:themeColor="accent1"/>
          <w:sz w:val="22"/>
          <w:szCs w:val="22"/>
          <w:lang w:val="en-MY" w:eastAsia="en-MY"/>
        </w:rPr>
        <w:t>]</w:t>
      </w:r>
      <w:r w:rsidRPr="00AF3B7E">
        <w:rPr>
          <w:rFonts w:ascii="Arial" w:hAnsi="Arial" w:cs="Arial"/>
          <w:color w:val="4472C4" w:themeColor="accent1"/>
          <w:sz w:val="22"/>
          <w:szCs w:val="22"/>
          <w:lang w:val="en-MY" w:eastAsia="en-MY"/>
        </w:rPr>
        <w:t>; and</w:t>
      </w:r>
    </w:p>
    <w:p w14:paraId="5B2893D6" w14:textId="77777777" w:rsidR="003E343E" w:rsidRPr="003E343E" w:rsidRDefault="003E343E" w:rsidP="003709D4">
      <w:pPr>
        <w:shd w:val="clear" w:color="auto" w:fill="FFFFFF"/>
        <w:ind w:left="1440" w:right="946"/>
        <w:jc w:val="both"/>
        <w:rPr>
          <w:rFonts w:ascii="Arial" w:hAnsi="Arial" w:cs="Arial"/>
          <w:color w:val="4472C4" w:themeColor="accent1"/>
          <w:sz w:val="22"/>
          <w:szCs w:val="22"/>
          <w:lang w:val="en-MY" w:eastAsia="en-MY"/>
        </w:rPr>
      </w:pPr>
    </w:p>
    <w:p w14:paraId="4F8B09AE" w14:textId="2165D852" w:rsidR="00AF3B7E" w:rsidRPr="00AF3B7E" w:rsidRDefault="00AF3B7E" w:rsidP="003709D4">
      <w:pPr>
        <w:shd w:val="clear" w:color="auto" w:fill="FFFFFF"/>
        <w:ind w:left="1440" w:right="946"/>
        <w:jc w:val="both"/>
        <w:rPr>
          <w:rFonts w:ascii="Arial" w:hAnsi="Arial" w:cs="Arial"/>
          <w:color w:val="4472C4" w:themeColor="accent1"/>
          <w:sz w:val="22"/>
          <w:szCs w:val="22"/>
          <w:lang w:val="en-MY" w:eastAsia="en-MY"/>
        </w:rPr>
      </w:pPr>
      <w:r w:rsidRPr="00AF3B7E">
        <w:rPr>
          <w:rFonts w:ascii="Arial" w:hAnsi="Arial" w:cs="Arial"/>
          <w:color w:val="4472C4" w:themeColor="accent1"/>
          <w:sz w:val="22"/>
          <w:szCs w:val="22"/>
          <w:lang w:val="en-MY" w:eastAsia="en-MY"/>
        </w:rPr>
        <w:t>c. that the development and implementation of a plan to rescue the company would result in a better return for creditors or shareholders than would occur from its immediate liquidation.</w:t>
      </w:r>
    </w:p>
    <w:p w14:paraId="376A393F" w14:textId="2DE18E51" w:rsidR="00C61146" w:rsidRDefault="00C61146" w:rsidP="003E343E">
      <w:pPr>
        <w:jc w:val="both"/>
        <w:rPr>
          <w:rFonts w:ascii="Arial" w:hAnsi="Arial" w:cs="Arial"/>
          <w:color w:val="808080" w:themeColor="background1" w:themeShade="80"/>
          <w:sz w:val="22"/>
          <w:szCs w:val="22"/>
          <w:lang w:val="en-GB"/>
        </w:rPr>
      </w:pPr>
    </w:p>
    <w:p w14:paraId="24CFFE96" w14:textId="1CDCC27B" w:rsidR="003E343E" w:rsidRPr="00F35C0B" w:rsidRDefault="003E343E" w:rsidP="0021552D">
      <w:pPr>
        <w:pStyle w:val="ListParagraph"/>
        <w:numPr>
          <w:ilvl w:val="0"/>
          <w:numId w:val="14"/>
        </w:numPr>
        <w:jc w:val="both"/>
        <w:rPr>
          <w:rFonts w:ascii="Arial" w:hAnsi="Arial" w:cs="Arial"/>
          <w:color w:val="4472C4" w:themeColor="accent1"/>
          <w:sz w:val="22"/>
          <w:szCs w:val="22"/>
          <w:lang w:val="en-GB"/>
        </w:rPr>
      </w:pPr>
      <w:r w:rsidRPr="00AD784E">
        <w:rPr>
          <w:rFonts w:ascii="Arial" w:hAnsi="Arial" w:cs="Arial"/>
          <w:color w:val="4472C4" w:themeColor="accent1"/>
          <w:sz w:val="22"/>
          <w:szCs w:val="22"/>
          <w:lang w:val="en-GB"/>
        </w:rPr>
        <w:t xml:space="preserve">Voluntary business rescue proceedings </w:t>
      </w:r>
      <w:r>
        <w:rPr>
          <w:rFonts w:ascii="Arial" w:hAnsi="Arial" w:cs="Arial"/>
          <w:color w:val="4472C4" w:themeColor="accent1"/>
          <w:sz w:val="22"/>
          <w:szCs w:val="22"/>
          <w:lang w:val="en-GB"/>
        </w:rPr>
        <w:t>–</w:t>
      </w:r>
      <w:r w:rsidRPr="00AD784E">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Under s</w:t>
      </w:r>
      <w:r w:rsidRPr="00AD784E">
        <w:rPr>
          <w:rFonts w:ascii="Arial" w:hAnsi="Arial" w:cs="Arial"/>
          <w:color w:val="4472C4" w:themeColor="accent1"/>
          <w:sz w:val="22"/>
          <w:szCs w:val="22"/>
          <w:lang w:val="en-GB"/>
        </w:rPr>
        <w:t>ection 129(1) of the Companies Act 2008</w:t>
      </w:r>
      <w:r>
        <w:rPr>
          <w:rFonts w:ascii="Arial" w:hAnsi="Arial" w:cs="Arial"/>
          <w:color w:val="4472C4" w:themeColor="accent1"/>
          <w:sz w:val="22"/>
          <w:szCs w:val="22"/>
          <w:lang w:val="en-GB"/>
        </w:rPr>
        <w:t xml:space="preserve">, it </w:t>
      </w:r>
      <w:r w:rsidRPr="00AD784E">
        <w:rPr>
          <w:rFonts w:ascii="Arial" w:hAnsi="Arial" w:cs="Arial"/>
          <w:color w:val="4472C4" w:themeColor="accent1"/>
          <w:sz w:val="22"/>
          <w:szCs w:val="22"/>
          <w:lang w:val="en-GB"/>
        </w:rPr>
        <w:t xml:space="preserve">provides that </w:t>
      </w:r>
      <w:r w:rsidR="005A2D3B">
        <w:rPr>
          <w:rFonts w:ascii="Arial" w:hAnsi="Arial" w:cs="Arial"/>
          <w:color w:val="4472C4" w:themeColor="accent1"/>
          <w:sz w:val="22"/>
          <w:szCs w:val="22"/>
          <w:lang w:val="en-GB"/>
        </w:rPr>
        <w:t xml:space="preserve">a company </w:t>
      </w:r>
      <w:r w:rsidR="009F3892">
        <w:rPr>
          <w:rFonts w:ascii="Arial" w:hAnsi="Arial" w:cs="Arial"/>
          <w:color w:val="4472C4" w:themeColor="accent1"/>
          <w:sz w:val="22"/>
          <w:szCs w:val="22"/>
          <w:lang w:val="en-GB"/>
        </w:rPr>
        <w:t>may be placed under business rescue scheme “</w:t>
      </w:r>
      <w:r>
        <w:rPr>
          <w:rFonts w:ascii="Arial" w:hAnsi="Arial" w:cs="Arial"/>
          <w:color w:val="4472C4" w:themeColor="accent1"/>
          <w:sz w:val="22"/>
          <w:szCs w:val="22"/>
        </w:rPr>
        <w:t>…</w:t>
      </w:r>
      <w:r w:rsidRPr="00AD784E">
        <w:rPr>
          <w:rFonts w:ascii="Arial" w:hAnsi="Arial" w:cs="Arial"/>
          <w:color w:val="4472C4" w:themeColor="accent1"/>
          <w:sz w:val="22"/>
          <w:szCs w:val="22"/>
        </w:rPr>
        <w:t xml:space="preserve"> if the board has reasonable grounds to believe that - (a) the company is financially distressed; and (b) there appears to be a </w:t>
      </w:r>
      <w:r w:rsidRPr="003E343E">
        <w:rPr>
          <w:rFonts w:ascii="Arial" w:hAnsi="Arial" w:cs="Arial"/>
          <w:b/>
          <w:bCs/>
          <w:color w:val="4472C4" w:themeColor="accent1"/>
          <w:sz w:val="22"/>
          <w:szCs w:val="22"/>
        </w:rPr>
        <w:t>reasonable prospect of rescuing the company</w:t>
      </w:r>
      <w:r w:rsidRPr="00AD784E">
        <w:rPr>
          <w:rFonts w:ascii="Arial" w:hAnsi="Arial" w:cs="Arial"/>
          <w:color w:val="4472C4" w:themeColor="accent1"/>
          <w:sz w:val="22"/>
          <w:szCs w:val="22"/>
        </w:rPr>
        <w:t>”</w:t>
      </w:r>
      <w:r w:rsidR="00A938F6">
        <w:rPr>
          <w:rFonts w:ascii="Arial" w:hAnsi="Arial" w:cs="Arial"/>
          <w:color w:val="4472C4" w:themeColor="accent1"/>
          <w:sz w:val="22"/>
          <w:szCs w:val="22"/>
        </w:rPr>
        <w:t xml:space="preserve">.  The court in </w:t>
      </w:r>
      <w:proofErr w:type="spellStart"/>
      <w:r w:rsidR="00A938F6" w:rsidRPr="00F35C0B">
        <w:rPr>
          <w:rFonts w:ascii="Arial" w:hAnsi="Arial" w:cs="Arial"/>
          <w:i/>
          <w:iCs/>
          <w:color w:val="4472C4" w:themeColor="accent1"/>
          <w:sz w:val="22"/>
          <w:szCs w:val="22"/>
        </w:rPr>
        <w:t>Oakdene</w:t>
      </w:r>
      <w:proofErr w:type="spellEnd"/>
      <w:r w:rsidR="00A938F6" w:rsidRPr="00F35C0B">
        <w:rPr>
          <w:rFonts w:ascii="Arial" w:hAnsi="Arial" w:cs="Arial"/>
          <w:i/>
          <w:iCs/>
          <w:color w:val="4472C4" w:themeColor="accent1"/>
          <w:sz w:val="22"/>
          <w:szCs w:val="22"/>
        </w:rPr>
        <w:t xml:space="preserve"> Square Properties (Pty) Ltd v Farm </w:t>
      </w:r>
      <w:proofErr w:type="spellStart"/>
      <w:r w:rsidR="00A938F6" w:rsidRPr="00F35C0B">
        <w:rPr>
          <w:rFonts w:ascii="Arial" w:hAnsi="Arial" w:cs="Arial"/>
          <w:i/>
          <w:iCs/>
          <w:color w:val="4472C4" w:themeColor="accent1"/>
          <w:sz w:val="22"/>
          <w:szCs w:val="22"/>
        </w:rPr>
        <w:t>Bothasfontein</w:t>
      </w:r>
      <w:proofErr w:type="spellEnd"/>
      <w:r w:rsidR="00A938F6" w:rsidRPr="00F35C0B">
        <w:rPr>
          <w:rFonts w:ascii="Arial" w:hAnsi="Arial" w:cs="Arial"/>
          <w:i/>
          <w:iCs/>
          <w:color w:val="4472C4" w:themeColor="accent1"/>
          <w:sz w:val="22"/>
          <w:szCs w:val="22"/>
        </w:rPr>
        <w:t xml:space="preserve"> (Kyalami) (Pty) Ltd</w:t>
      </w:r>
      <w:r w:rsidR="00A938F6">
        <w:rPr>
          <w:rFonts w:ascii="Arial" w:hAnsi="Arial" w:cs="Arial"/>
          <w:color w:val="4472C4" w:themeColor="accent1"/>
          <w:sz w:val="22"/>
          <w:szCs w:val="22"/>
        </w:rPr>
        <w:t xml:space="preserve"> [2013] stated in paragraph 29 as “</w:t>
      </w:r>
      <w:r w:rsidR="00F35C0B">
        <w:rPr>
          <w:rFonts w:ascii="Arial" w:hAnsi="Arial" w:cs="Arial"/>
          <w:color w:val="4472C4" w:themeColor="accent1"/>
          <w:sz w:val="22"/>
          <w:szCs w:val="22"/>
        </w:rPr>
        <w:t xml:space="preserve">… it requires more than a mere </w:t>
      </w:r>
      <w:r w:rsidR="00F35C0B" w:rsidRPr="00F35C0B">
        <w:rPr>
          <w:rFonts w:ascii="Arial" w:hAnsi="Arial" w:cs="Arial"/>
          <w:i/>
          <w:iCs/>
          <w:color w:val="4472C4" w:themeColor="accent1"/>
          <w:sz w:val="22"/>
          <w:szCs w:val="22"/>
        </w:rPr>
        <w:t>prima facie</w:t>
      </w:r>
      <w:r w:rsidR="00F35C0B">
        <w:rPr>
          <w:rFonts w:ascii="Arial" w:hAnsi="Arial" w:cs="Arial"/>
          <w:color w:val="4472C4" w:themeColor="accent1"/>
          <w:sz w:val="22"/>
          <w:szCs w:val="22"/>
        </w:rPr>
        <w:t xml:space="preserve"> case or an arguable possibility … it must be a reasonable prospect … which means that it must be a </w:t>
      </w:r>
      <w:r w:rsidR="005A2D3B">
        <w:rPr>
          <w:rFonts w:ascii="Arial" w:hAnsi="Arial" w:cs="Arial"/>
          <w:color w:val="4472C4" w:themeColor="accent1"/>
          <w:sz w:val="22"/>
          <w:szCs w:val="22"/>
        </w:rPr>
        <w:t>prospect</w:t>
      </w:r>
      <w:r w:rsidR="00F35C0B">
        <w:rPr>
          <w:rFonts w:ascii="Arial" w:hAnsi="Arial" w:cs="Arial"/>
          <w:color w:val="4472C4" w:themeColor="accent1"/>
          <w:sz w:val="22"/>
          <w:szCs w:val="22"/>
        </w:rPr>
        <w:t xml:space="preserve"> based on reasonable grounds.  A mere speculative suggestion is not enough.  Moreover, because it is the applicant who seeks to satisfy the court of the prospect, it must establish these reasonable grounds …”.  This case was also cited in a subsequent court decision in </w:t>
      </w:r>
      <w:proofErr w:type="spellStart"/>
      <w:r w:rsidR="00A938F6" w:rsidRPr="00F35C0B">
        <w:rPr>
          <w:rFonts w:ascii="Arial" w:hAnsi="Arial" w:cs="Arial"/>
          <w:i/>
          <w:iCs/>
          <w:color w:val="4472C4" w:themeColor="accent1"/>
          <w:sz w:val="22"/>
          <w:szCs w:val="22"/>
        </w:rPr>
        <w:t>Newcity</w:t>
      </w:r>
      <w:proofErr w:type="spellEnd"/>
      <w:r w:rsidR="00A938F6" w:rsidRPr="00F35C0B">
        <w:rPr>
          <w:rFonts w:ascii="Arial" w:hAnsi="Arial" w:cs="Arial"/>
          <w:i/>
          <w:iCs/>
          <w:color w:val="4472C4" w:themeColor="accent1"/>
          <w:sz w:val="22"/>
          <w:szCs w:val="22"/>
        </w:rPr>
        <w:t xml:space="preserve"> Group v Allan David Pellow NO</w:t>
      </w:r>
      <w:r w:rsidR="00A938F6" w:rsidRPr="00F35C0B">
        <w:rPr>
          <w:rFonts w:ascii="Arial" w:hAnsi="Arial" w:cs="Arial"/>
          <w:color w:val="4472C4" w:themeColor="accent1"/>
          <w:sz w:val="22"/>
          <w:szCs w:val="22"/>
        </w:rPr>
        <w:t xml:space="preserve"> [2014].  </w:t>
      </w:r>
    </w:p>
    <w:p w14:paraId="5C5A3E74" w14:textId="77777777" w:rsidR="00E90971" w:rsidRPr="00E90971" w:rsidRDefault="00E90971" w:rsidP="0001050B">
      <w:pPr>
        <w:rPr>
          <w:rFonts w:ascii="Arial" w:hAnsi="Arial" w:cs="Arial"/>
          <w:bCs/>
          <w:color w:val="000000" w:themeColor="text1"/>
          <w:sz w:val="22"/>
          <w:szCs w:val="22"/>
          <w:lang w:val="en-GB"/>
        </w:rPr>
      </w:pPr>
      <w:bookmarkStart w:id="0" w:name="_Hlk17709135"/>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lastRenderedPageBreak/>
        <w:t>QUESTION 3 (essay-type question) [15 marks]</w:t>
      </w:r>
    </w:p>
    <w:p w14:paraId="18F6C591" w14:textId="77777777" w:rsidR="0001050B" w:rsidRDefault="0001050B" w:rsidP="00046AA0">
      <w:pPr>
        <w:jc w:val="both"/>
        <w:rPr>
          <w:rFonts w:ascii="Arial" w:hAnsi="Arial" w:cs="Arial"/>
          <w:b/>
          <w:bCs/>
          <w:sz w:val="22"/>
          <w:szCs w:val="22"/>
          <w:shd w:val="clear" w:color="auto" w:fill="FFFFFF"/>
          <w:lang w:val="en-GB"/>
        </w:rPr>
      </w:pPr>
    </w:p>
    <w:p w14:paraId="76A392F6" w14:textId="59F8D49B" w:rsidR="002C2B46" w:rsidRDefault="00144E3F"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ABC Limited </w:t>
      </w:r>
      <w:r w:rsidR="007F1A39">
        <w:rPr>
          <w:rFonts w:ascii="Arial" w:eastAsia="Calibri" w:hAnsi="Arial" w:cs="Arial"/>
          <w:sz w:val="22"/>
          <w:szCs w:val="22"/>
          <w:lang w:val="en-ZA"/>
        </w:rPr>
        <w:t xml:space="preserve">conducts smelting operations for a local </w:t>
      </w:r>
      <w:r w:rsidR="00A85685">
        <w:rPr>
          <w:rFonts w:ascii="Arial" w:eastAsia="Calibri" w:hAnsi="Arial" w:cs="Arial"/>
          <w:sz w:val="22"/>
          <w:szCs w:val="22"/>
          <w:lang w:val="en-ZA"/>
        </w:rPr>
        <w:t>gold mine</w:t>
      </w:r>
      <w:r w:rsidR="002C69B4">
        <w:rPr>
          <w:rFonts w:ascii="Arial" w:eastAsia="Calibri" w:hAnsi="Arial" w:cs="Arial"/>
          <w:sz w:val="22"/>
          <w:szCs w:val="22"/>
          <w:lang w:val="en-ZA"/>
        </w:rPr>
        <w:t xml:space="preserve">, which gold mine has recently sunk </w:t>
      </w:r>
      <w:r w:rsidR="002B725E">
        <w:rPr>
          <w:rFonts w:ascii="Arial" w:eastAsia="Calibri" w:hAnsi="Arial" w:cs="Arial"/>
          <w:sz w:val="22"/>
          <w:szCs w:val="22"/>
          <w:lang w:val="en-ZA"/>
        </w:rPr>
        <w:t>two</w:t>
      </w:r>
      <w:r w:rsidR="002C69B4">
        <w:rPr>
          <w:rFonts w:ascii="Arial" w:eastAsia="Calibri" w:hAnsi="Arial" w:cs="Arial"/>
          <w:sz w:val="22"/>
          <w:szCs w:val="22"/>
          <w:lang w:val="en-ZA"/>
        </w:rPr>
        <w:t xml:space="preserve"> new shafts. As a result thereof, the amount of gold ore extracted has increased</w:t>
      </w:r>
      <w:r w:rsidR="00580EA0">
        <w:rPr>
          <w:rFonts w:ascii="Arial" w:eastAsia="Calibri" w:hAnsi="Arial" w:cs="Arial"/>
          <w:sz w:val="22"/>
          <w:szCs w:val="22"/>
          <w:lang w:val="en-ZA"/>
        </w:rPr>
        <w:t xml:space="preserve"> significantly</w:t>
      </w:r>
      <w:r w:rsidR="002C69B4">
        <w:rPr>
          <w:rFonts w:ascii="Arial" w:eastAsia="Calibri" w:hAnsi="Arial" w:cs="Arial"/>
          <w:sz w:val="22"/>
          <w:szCs w:val="22"/>
          <w:lang w:val="en-ZA"/>
        </w:rPr>
        <w:t>, and ABC Limited</w:t>
      </w:r>
      <w:r w:rsidR="00E96283">
        <w:rPr>
          <w:rFonts w:ascii="Arial" w:eastAsia="Calibri" w:hAnsi="Arial" w:cs="Arial"/>
          <w:sz w:val="22"/>
          <w:szCs w:val="22"/>
          <w:lang w:val="en-ZA"/>
        </w:rPr>
        <w:t xml:space="preserve"> is not able to process all of the ore with the </w:t>
      </w:r>
      <w:r w:rsidR="00874FFA">
        <w:rPr>
          <w:rFonts w:ascii="Arial" w:eastAsia="Calibri" w:hAnsi="Arial" w:cs="Arial"/>
          <w:sz w:val="22"/>
          <w:szCs w:val="22"/>
          <w:lang w:val="en-ZA"/>
        </w:rPr>
        <w:t>existing</w:t>
      </w:r>
      <w:r w:rsidR="00E96283">
        <w:rPr>
          <w:rFonts w:ascii="Arial" w:eastAsia="Calibri" w:hAnsi="Arial" w:cs="Arial"/>
          <w:sz w:val="22"/>
          <w:szCs w:val="22"/>
          <w:lang w:val="en-ZA"/>
        </w:rPr>
        <w:t xml:space="preserve"> smelters that </w:t>
      </w:r>
      <w:r w:rsidR="003E7313">
        <w:rPr>
          <w:rFonts w:ascii="Arial" w:eastAsia="Calibri" w:hAnsi="Arial" w:cs="Arial"/>
          <w:sz w:val="22"/>
          <w:szCs w:val="22"/>
          <w:lang w:val="en-ZA"/>
        </w:rPr>
        <w:t>it</w:t>
      </w:r>
      <w:r w:rsidR="00E96283">
        <w:rPr>
          <w:rFonts w:ascii="Arial" w:eastAsia="Calibri" w:hAnsi="Arial" w:cs="Arial"/>
          <w:sz w:val="22"/>
          <w:szCs w:val="22"/>
          <w:lang w:val="en-ZA"/>
        </w:rPr>
        <w:t xml:space="preserve"> ha</w:t>
      </w:r>
      <w:r w:rsidR="003E7313">
        <w:rPr>
          <w:rFonts w:ascii="Arial" w:eastAsia="Calibri" w:hAnsi="Arial" w:cs="Arial"/>
          <w:sz w:val="22"/>
          <w:szCs w:val="22"/>
          <w:lang w:val="en-ZA"/>
        </w:rPr>
        <w:t>s</w:t>
      </w:r>
      <w:r w:rsidR="00E96283">
        <w:rPr>
          <w:rFonts w:ascii="Arial" w:eastAsia="Calibri" w:hAnsi="Arial" w:cs="Arial"/>
          <w:sz w:val="22"/>
          <w:szCs w:val="22"/>
          <w:lang w:val="en-ZA"/>
        </w:rPr>
        <w:t>. The board of ABC Limited</w:t>
      </w:r>
      <w:r w:rsidR="00270438">
        <w:rPr>
          <w:rFonts w:ascii="Arial" w:eastAsia="Calibri" w:hAnsi="Arial" w:cs="Arial"/>
          <w:sz w:val="22"/>
          <w:szCs w:val="22"/>
          <w:lang w:val="en-ZA"/>
        </w:rPr>
        <w:t xml:space="preserve"> has taken the decision to </w:t>
      </w:r>
      <w:r w:rsidR="00962A92">
        <w:rPr>
          <w:rFonts w:ascii="Arial" w:eastAsia="Calibri" w:hAnsi="Arial" w:cs="Arial"/>
          <w:sz w:val="22"/>
          <w:szCs w:val="22"/>
          <w:lang w:val="en-ZA"/>
        </w:rPr>
        <w:t xml:space="preserve">apply for funding </w:t>
      </w:r>
      <w:r w:rsidR="00CA7B50">
        <w:rPr>
          <w:rFonts w:ascii="Arial" w:eastAsia="Calibri" w:hAnsi="Arial" w:cs="Arial"/>
          <w:sz w:val="22"/>
          <w:szCs w:val="22"/>
          <w:lang w:val="en-ZA"/>
        </w:rPr>
        <w:t xml:space="preserve">in order to </w:t>
      </w:r>
      <w:r w:rsidR="008619A1">
        <w:rPr>
          <w:rFonts w:ascii="Arial" w:eastAsia="Calibri" w:hAnsi="Arial" w:cs="Arial"/>
          <w:sz w:val="22"/>
          <w:szCs w:val="22"/>
          <w:lang w:val="en-ZA"/>
        </w:rPr>
        <w:t>build</w:t>
      </w:r>
      <w:r w:rsidR="00CA7B50">
        <w:rPr>
          <w:rFonts w:ascii="Arial" w:eastAsia="Calibri" w:hAnsi="Arial" w:cs="Arial"/>
          <w:sz w:val="22"/>
          <w:szCs w:val="22"/>
          <w:lang w:val="en-ZA"/>
        </w:rPr>
        <w:t xml:space="preserve"> and </w:t>
      </w:r>
      <w:r w:rsidR="000329AF">
        <w:rPr>
          <w:rFonts w:ascii="Arial" w:eastAsia="Calibri" w:hAnsi="Arial" w:cs="Arial"/>
          <w:sz w:val="22"/>
          <w:szCs w:val="22"/>
          <w:lang w:val="en-ZA"/>
        </w:rPr>
        <w:t>install</w:t>
      </w:r>
      <w:r w:rsidR="00B6780F">
        <w:rPr>
          <w:rFonts w:ascii="Arial" w:eastAsia="Calibri" w:hAnsi="Arial" w:cs="Arial"/>
          <w:sz w:val="22"/>
          <w:szCs w:val="22"/>
          <w:lang w:val="en-ZA"/>
        </w:rPr>
        <w:t xml:space="preserve"> </w:t>
      </w:r>
      <w:r w:rsidR="000329AF">
        <w:rPr>
          <w:rFonts w:ascii="Arial" w:eastAsia="Calibri" w:hAnsi="Arial" w:cs="Arial"/>
          <w:sz w:val="22"/>
          <w:szCs w:val="22"/>
          <w:lang w:val="en-ZA"/>
        </w:rPr>
        <w:t xml:space="preserve">new smelters. ABC Limited’s bank, </w:t>
      </w:r>
      <w:r w:rsidR="0004323A">
        <w:rPr>
          <w:rFonts w:ascii="Arial" w:eastAsia="Calibri" w:hAnsi="Arial" w:cs="Arial"/>
          <w:sz w:val="22"/>
          <w:szCs w:val="22"/>
          <w:lang w:val="en-ZA"/>
        </w:rPr>
        <w:t xml:space="preserve">XYZ Bank, has indicated its willingness </w:t>
      </w:r>
      <w:r w:rsidR="00ED3A06">
        <w:rPr>
          <w:rFonts w:ascii="Arial" w:eastAsia="Calibri" w:hAnsi="Arial" w:cs="Arial"/>
          <w:sz w:val="22"/>
          <w:szCs w:val="22"/>
          <w:lang w:val="en-ZA"/>
        </w:rPr>
        <w:t>to</w:t>
      </w:r>
      <w:r w:rsidR="0004323A">
        <w:rPr>
          <w:rFonts w:ascii="Arial" w:eastAsia="Calibri" w:hAnsi="Arial" w:cs="Arial"/>
          <w:sz w:val="22"/>
          <w:szCs w:val="22"/>
          <w:lang w:val="en-ZA"/>
        </w:rPr>
        <w:t xml:space="preserve"> provide ABC Limited with the </w:t>
      </w:r>
      <w:r w:rsidR="007E3C8F">
        <w:rPr>
          <w:rFonts w:ascii="Arial" w:eastAsia="Calibri" w:hAnsi="Arial" w:cs="Arial"/>
          <w:sz w:val="22"/>
          <w:szCs w:val="22"/>
          <w:lang w:val="en-ZA"/>
        </w:rPr>
        <w:t>required funds, but subject to a significant security package</w:t>
      </w:r>
      <w:r w:rsidR="00722D0C">
        <w:rPr>
          <w:rFonts w:ascii="Arial" w:eastAsia="Calibri" w:hAnsi="Arial" w:cs="Arial"/>
          <w:sz w:val="22"/>
          <w:szCs w:val="22"/>
          <w:lang w:val="en-ZA"/>
        </w:rPr>
        <w:t>.</w:t>
      </w:r>
      <w:r w:rsidR="000329AF">
        <w:rPr>
          <w:rFonts w:ascii="Arial" w:eastAsia="Calibri" w:hAnsi="Arial" w:cs="Arial"/>
          <w:sz w:val="22"/>
          <w:szCs w:val="22"/>
          <w:lang w:val="en-ZA"/>
        </w:rPr>
        <w:t xml:space="preserve"> </w:t>
      </w:r>
      <w:r w:rsidR="002373A3">
        <w:rPr>
          <w:rFonts w:ascii="Arial" w:eastAsia="Calibri" w:hAnsi="Arial" w:cs="Arial"/>
          <w:sz w:val="22"/>
          <w:szCs w:val="22"/>
          <w:lang w:val="en-ZA"/>
        </w:rPr>
        <w:t>ABC Limited</w:t>
      </w:r>
      <w:r w:rsidR="00DC29AC">
        <w:rPr>
          <w:rFonts w:ascii="Arial" w:eastAsia="Calibri" w:hAnsi="Arial" w:cs="Arial"/>
          <w:sz w:val="22"/>
          <w:szCs w:val="22"/>
          <w:lang w:val="en-ZA"/>
        </w:rPr>
        <w:t xml:space="preserve"> </w:t>
      </w:r>
      <w:r w:rsidR="005D12BE">
        <w:rPr>
          <w:rFonts w:ascii="Arial" w:eastAsia="Calibri" w:hAnsi="Arial" w:cs="Arial"/>
          <w:sz w:val="22"/>
          <w:szCs w:val="22"/>
          <w:lang w:val="en-ZA"/>
        </w:rPr>
        <w:t>owns the following unencumbered property</w:t>
      </w:r>
      <w:r w:rsidR="005D0A0D">
        <w:rPr>
          <w:rFonts w:ascii="Arial" w:eastAsia="Calibri" w:hAnsi="Arial" w:cs="Arial"/>
          <w:sz w:val="22"/>
          <w:szCs w:val="22"/>
          <w:lang w:val="en-ZA"/>
        </w:rPr>
        <w:t>, or has the following available</w:t>
      </w:r>
      <w:r w:rsidR="009F5B42">
        <w:rPr>
          <w:rFonts w:ascii="Arial" w:eastAsia="Calibri" w:hAnsi="Arial" w:cs="Arial"/>
          <w:sz w:val="22"/>
          <w:szCs w:val="22"/>
          <w:lang w:val="en-ZA"/>
        </w:rPr>
        <w:t xml:space="preserve"> to provide as possible security</w:t>
      </w:r>
      <w:r w:rsidR="00E17693">
        <w:rPr>
          <w:rFonts w:ascii="Arial" w:eastAsia="Calibri" w:hAnsi="Arial" w:cs="Arial"/>
          <w:sz w:val="22"/>
          <w:szCs w:val="22"/>
          <w:lang w:val="en-ZA"/>
        </w:rPr>
        <w:t>: (</w:t>
      </w:r>
      <w:proofErr w:type="spellStart"/>
      <w:r w:rsidR="00E17693">
        <w:rPr>
          <w:rFonts w:ascii="Arial" w:eastAsia="Calibri" w:hAnsi="Arial" w:cs="Arial"/>
          <w:sz w:val="22"/>
          <w:szCs w:val="22"/>
          <w:lang w:val="en-ZA"/>
        </w:rPr>
        <w:t>i</w:t>
      </w:r>
      <w:proofErr w:type="spellEnd"/>
      <w:r w:rsidR="00E17693">
        <w:rPr>
          <w:rFonts w:ascii="Arial" w:eastAsia="Calibri" w:hAnsi="Arial" w:cs="Arial"/>
          <w:sz w:val="22"/>
          <w:szCs w:val="22"/>
          <w:lang w:val="en-ZA"/>
        </w:rPr>
        <w:t xml:space="preserve">) </w:t>
      </w:r>
      <w:r w:rsidR="00EF0489">
        <w:rPr>
          <w:rFonts w:ascii="Arial" w:eastAsia="Calibri" w:hAnsi="Arial" w:cs="Arial"/>
          <w:sz w:val="22"/>
          <w:szCs w:val="22"/>
          <w:lang w:val="en-ZA"/>
        </w:rPr>
        <w:t xml:space="preserve">the land on which the smelting operations are located; (ii) the existing </w:t>
      </w:r>
      <w:r w:rsidR="002729FA">
        <w:rPr>
          <w:rFonts w:ascii="Arial" w:eastAsia="Calibri" w:hAnsi="Arial" w:cs="Arial"/>
          <w:sz w:val="22"/>
          <w:szCs w:val="22"/>
          <w:lang w:val="en-ZA"/>
        </w:rPr>
        <w:t>free</w:t>
      </w:r>
      <w:r w:rsidR="002D427E">
        <w:rPr>
          <w:rFonts w:ascii="Arial" w:eastAsia="Calibri" w:hAnsi="Arial" w:cs="Arial"/>
          <w:sz w:val="22"/>
          <w:szCs w:val="22"/>
          <w:lang w:val="en-ZA"/>
        </w:rPr>
        <w:t>standing</w:t>
      </w:r>
      <w:r w:rsidR="00BB0E34">
        <w:rPr>
          <w:rFonts w:ascii="Arial" w:eastAsia="Calibri" w:hAnsi="Arial" w:cs="Arial"/>
          <w:sz w:val="22"/>
          <w:szCs w:val="22"/>
          <w:lang w:val="en-ZA"/>
        </w:rPr>
        <w:t xml:space="preserve"> and movable</w:t>
      </w:r>
      <w:r w:rsidR="002D427E">
        <w:rPr>
          <w:rFonts w:ascii="Arial" w:eastAsia="Calibri" w:hAnsi="Arial" w:cs="Arial"/>
          <w:sz w:val="22"/>
          <w:szCs w:val="22"/>
          <w:lang w:val="en-ZA"/>
        </w:rPr>
        <w:t xml:space="preserve"> </w:t>
      </w:r>
      <w:r w:rsidR="00EF0489">
        <w:rPr>
          <w:rFonts w:ascii="Arial" w:eastAsia="Calibri" w:hAnsi="Arial" w:cs="Arial"/>
          <w:sz w:val="22"/>
          <w:szCs w:val="22"/>
          <w:lang w:val="en-ZA"/>
        </w:rPr>
        <w:t xml:space="preserve">smelters; (iii) </w:t>
      </w:r>
      <w:r w:rsidR="00233B19">
        <w:rPr>
          <w:rFonts w:ascii="Arial" w:eastAsia="Calibri" w:hAnsi="Arial" w:cs="Arial"/>
          <w:sz w:val="22"/>
          <w:szCs w:val="22"/>
          <w:lang w:val="en-ZA"/>
        </w:rPr>
        <w:t xml:space="preserve">100% shares in one of its subsidiaries, DEF Limited; </w:t>
      </w:r>
      <w:r w:rsidR="009F5B42">
        <w:rPr>
          <w:rFonts w:ascii="Arial" w:eastAsia="Calibri" w:hAnsi="Arial" w:cs="Arial"/>
          <w:sz w:val="22"/>
          <w:szCs w:val="22"/>
          <w:lang w:val="en-ZA"/>
        </w:rPr>
        <w:t xml:space="preserve">and </w:t>
      </w:r>
      <w:r w:rsidR="00233B19">
        <w:rPr>
          <w:rFonts w:ascii="Arial" w:eastAsia="Calibri" w:hAnsi="Arial" w:cs="Arial"/>
          <w:sz w:val="22"/>
          <w:szCs w:val="22"/>
          <w:lang w:val="en-ZA"/>
        </w:rPr>
        <w:t xml:space="preserve">(iv) </w:t>
      </w:r>
      <w:r w:rsidR="00F05174">
        <w:rPr>
          <w:rFonts w:ascii="Arial" w:eastAsia="Calibri" w:hAnsi="Arial" w:cs="Arial"/>
          <w:sz w:val="22"/>
          <w:szCs w:val="22"/>
          <w:lang w:val="en-ZA"/>
        </w:rPr>
        <w:t xml:space="preserve">various </w:t>
      </w:r>
      <w:r w:rsidR="00EE391F">
        <w:rPr>
          <w:rFonts w:ascii="Arial" w:eastAsia="Calibri" w:hAnsi="Arial" w:cs="Arial"/>
          <w:sz w:val="22"/>
          <w:szCs w:val="22"/>
          <w:lang w:val="en-ZA"/>
        </w:rPr>
        <w:t>business insu</w:t>
      </w:r>
      <w:r w:rsidR="003A0927">
        <w:rPr>
          <w:rFonts w:ascii="Arial" w:eastAsia="Calibri" w:hAnsi="Arial" w:cs="Arial"/>
          <w:sz w:val="22"/>
          <w:szCs w:val="22"/>
          <w:lang w:val="en-ZA"/>
        </w:rPr>
        <w:t>rance policies</w:t>
      </w:r>
      <w:r w:rsidR="009F5B42">
        <w:rPr>
          <w:rFonts w:ascii="Arial" w:eastAsia="Calibri" w:hAnsi="Arial" w:cs="Arial"/>
          <w:sz w:val="22"/>
          <w:szCs w:val="22"/>
          <w:lang w:val="en-ZA"/>
        </w:rPr>
        <w:t>.</w:t>
      </w:r>
    </w:p>
    <w:p w14:paraId="46687D6A" w14:textId="31A02CFE" w:rsidR="00046AA0" w:rsidRDefault="00046AA0" w:rsidP="009F5B42">
      <w:pPr>
        <w:spacing w:line="276" w:lineRule="auto"/>
        <w:jc w:val="both"/>
        <w:rPr>
          <w:rFonts w:ascii="Arial" w:eastAsia="Calibri" w:hAnsi="Arial" w:cs="Arial"/>
          <w:sz w:val="22"/>
          <w:szCs w:val="22"/>
          <w:lang w:val="en-ZA"/>
        </w:rPr>
      </w:pPr>
    </w:p>
    <w:p w14:paraId="68EACBCF" w14:textId="4D663712" w:rsidR="00046AA0" w:rsidRPr="00046AA0" w:rsidRDefault="00046AA0" w:rsidP="00046AA0">
      <w:pPr>
        <w:ind w:left="720" w:hanging="720"/>
        <w:jc w:val="both"/>
        <w:rPr>
          <w:rFonts w:ascii="Arial" w:hAnsi="Arial" w:cs="Arial"/>
          <w:b/>
          <w:bCs/>
          <w:sz w:val="22"/>
          <w:szCs w:val="22"/>
          <w:lang w:val="en-GB"/>
        </w:rPr>
      </w:pPr>
      <w:r w:rsidRPr="009E77CD">
        <w:rPr>
          <w:rFonts w:ascii="Arial" w:hAnsi="Arial" w:cs="Arial"/>
          <w:b/>
          <w:bCs/>
          <w:sz w:val="22"/>
          <w:szCs w:val="22"/>
          <w:shd w:val="clear" w:color="auto" w:fill="FFFFFF"/>
          <w:lang w:val="en-GB"/>
        </w:rPr>
        <w:t>Question 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2A5E236C" w14:textId="7881B14F" w:rsidR="009F5B42" w:rsidRDefault="009F5B42" w:rsidP="009F5B42">
      <w:pPr>
        <w:spacing w:line="276" w:lineRule="auto"/>
        <w:jc w:val="both"/>
        <w:rPr>
          <w:rFonts w:ascii="Arial" w:eastAsia="Calibri" w:hAnsi="Arial" w:cs="Arial"/>
          <w:sz w:val="22"/>
          <w:szCs w:val="22"/>
          <w:lang w:val="en-ZA"/>
        </w:rPr>
      </w:pPr>
    </w:p>
    <w:p w14:paraId="227C240E" w14:textId="53F65AE3" w:rsidR="009F5B42" w:rsidRDefault="009F5B42" w:rsidP="009F5B42">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Advise ABC Limited </w:t>
      </w:r>
      <w:r w:rsidR="00590D6D">
        <w:rPr>
          <w:rFonts w:ascii="Arial" w:eastAsia="Calibri" w:hAnsi="Arial" w:cs="Arial"/>
          <w:sz w:val="22"/>
          <w:szCs w:val="22"/>
          <w:lang w:val="en-ZA"/>
        </w:rPr>
        <w:t>as to</w:t>
      </w:r>
      <w:r>
        <w:rPr>
          <w:rFonts w:ascii="Arial" w:eastAsia="Calibri" w:hAnsi="Arial" w:cs="Arial"/>
          <w:sz w:val="22"/>
          <w:szCs w:val="22"/>
          <w:lang w:val="en-ZA"/>
        </w:rPr>
        <w:t xml:space="preserve"> the various types of security that XYZ Bank may be willing to consider, based on the list of </w:t>
      </w:r>
      <w:r w:rsidR="0041085C">
        <w:rPr>
          <w:rFonts w:ascii="Arial" w:eastAsia="Calibri" w:hAnsi="Arial" w:cs="Arial"/>
          <w:sz w:val="22"/>
          <w:szCs w:val="22"/>
          <w:lang w:val="en-ZA"/>
        </w:rPr>
        <w:t xml:space="preserve">available </w:t>
      </w:r>
      <w:r>
        <w:rPr>
          <w:rFonts w:ascii="Arial" w:eastAsia="Calibri" w:hAnsi="Arial" w:cs="Arial"/>
          <w:sz w:val="22"/>
          <w:szCs w:val="22"/>
          <w:lang w:val="en-ZA"/>
        </w:rPr>
        <w:t xml:space="preserve">items above. </w:t>
      </w:r>
      <w:r w:rsidR="004D52A8">
        <w:rPr>
          <w:rFonts w:ascii="Arial" w:eastAsia="Calibri" w:hAnsi="Arial" w:cs="Arial"/>
          <w:sz w:val="22"/>
          <w:szCs w:val="22"/>
          <w:lang w:val="en-ZA"/>
        </w:rPr>
        <w:t>Your answer should also include</w:t>
      </w:r>
      <w:r w:rsidR="000627E0">
        <w:rPr>
          <w:rFonts w:ascii="Arial" w:eastAsia="Calibri" w:hAnsi="Arial" w:cs="Arial"/>
          <w:sz w:val="22"/>
          <w:szCs w:val="22"/>
          <w:lang w:val="en-ZA"/>
        </w:rPr>
        <w:t xml:space="preserve"> </w:t>
      </w:r>
      <w:r w:rsidR="002937F3">
        <w:rPr>
          <w:rFonts w:ascii="Arial" w:eastAsia="Calibri" w:hAnsi="Arial" w:cs="Arial"/>
          <w:sz w:val="22"/>
          <w:szCs w:val="22"/>
          <w:lang w:val="en-ZA"/>
        </w:rPr>
        <w:t>any practical</w:t>
      </w:r>
      <w:r w:rsidR="000627E0">
        <w:rPr>
          <w:rFonts w:ascii="Arial" w:eastAsia="Calibri" w:hAnsi="Arial" w:cs="Arial"/>
          <w:sz w:val="22"/>
          <w:szCs w:val="22"/>
          <w:lang w:val="en-ZA"/>
        </w:rPr>
        <w:t xml:space="preserve"> considerations that XYZ Bank would bear in mind </w:t>
      </w:r>
      <w:r w:rsidR="002937F3">
        <w:rPr>
          <w:rFonts w:ascii="Arial" w:eastAsia="Calibri" w:hAnsi="Arial" w:cs="Arial"/>
          <w:sz w:val="22"/>
          <w:szCs w:val="22"/>
          <w:lang w:val="en-ZA"/>
        </w:rPr>
        <w:t>when</w:t>
      </w:r>
      <w:r w:rsidR="00563084">
        <w:rPr>
          <w:rFonts w:ascii="Arial" w:eastAsia="Calibri" w:hAnsi="Arial" w:cs="Arial"/>
          <w:sz w:val="22"/>
          <w:szCs w:val="22"/>
          <w:lang w:val="en-ZA"/>
        </w:rPr>
        <w:t xml:space="preserve"> </w:t>
      </w:r>
      <w:r w:rsidR="002937F3">
        <w:rPr>
          <w:rFonts w:ascii="Arial" w:eastAsia="Calibri" w:hAnsi="Arial" w:cs="Arial"/>
          <w:sz w:val="22"/>
          <w:szCs w:val="22"/>
          <w:lang w:val="en-ZA"/>
        </w:rPr>
        <w:t>deciding what to take as</w:t>
      </w:r>
      <w:r w:rsidR="00563084">
        <w:rPr>
          <w:rFonts w:ascii="Arial" w:eastAsia="Calibri" w:hAnsi="Arial" w:cs="Arial"/>
          <w:sz w:val="22"/>
          <w:szCs w:val="22"/>
          <w:lang w:val="en-ZA"/>
        </w:rPr>
        <w:t xml:space="preserve"> security</w:t>
      </w:r>
      <w:r w:rsidR="003D7241">
        <w:rPr>
          <w:rFonts w:ascii="Arial" w:eastAsia="Calibri" w:hAnsi="Arial" w:cs="Arial"/>
          <w:sz w:val="22"/>
          <w:szCs w:val="22"/>
          <w:lang w:val="en-ZA"/>
        </w:rPr>
        <w:t>, as well as a brief description of each type of security</w:t>
      </w:r>
      <w:r w:rsidR="002E3CEB">
        <w:rPr>
          <w:rFonts w:ascii="Arial" w:eastAsia="Calibri" w:hAnsi="Arial" w:cs="Arial"/>
          <w:sz w:val="22"/>
          <w:szCs w:val="22"/>
          <w:lang w:val="en-ZA"/>
        </w:rPr>
        <w:t xml:space="preserve"> to be taken</w:t>
      </w:r>
      <w:r w:rsidR="00563084">
        <w:rPr>
          <w:rFonts w:ascii="Arial" w:eastAsia="Calibri" w:hAnsi="Arial" w:cs="Arial"/>
          <w:sz w:val="22"/>
          <w:szCs w:val="22"/>
          <w:lang w:val="en-ZA"/>
        </w:rPr>
        <w:t>.</w:t>
      </w:r>
    </w:p>
    <w:p w14:paraId="2CDDFCC0" w14:textId="20C1F804" w:rsidR="00F93E2A" w:rsidRDefault="00F93E2A" w:rsidP="009F5B42">
      <w:pPr>
        <w:spacing w:line="276" w:lineRule="auto"/>
        <w:jc w:val="both"/>
        <w:rPr>
          <w:rFonts w:ascii="Arial" w:eastAsia="Calibri" w:hAnsi="Arial" w:cs="Arial"/>
          <w:sz w:val="22"/>
          <w:szCs w:val="22"/>
          <w:lang w:val="en-ZA"/>
        </w:rPr>
      </w:pPr>
    </w:p>
    <w:p w14:paraId="4C547EEE" w14:textId="77777777" w:rsidR="0022566E" w:rsidRDefault="0022566E" w:rsidP="009F5B42">
      <w:pPr>
        <w:spacing w:line="276" w:lineRule="auto"/>
        <w:jc w:val="both"/>
        <w:rPr>
          <w:rFonts w:ascii="Arial" w:eastAsia="Calibri" w:hAnsi="Arial" w:cs="Arial"/>
          <w:sz w:val="22"/>
          <w:szCs w:val="22"/>
          <w:lang w:val="en-ZA"/>
        </w:rPr>
      </w:pPr>
    </w:p>
    <w:p w14:paraId="6043F452" w14:textId="6C8BFADC" w:rsidR="00995181" w:rsidRPr="00FA3895" w:rsidRDefault="00995181" w:rsidP="00243C99">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 xml:space="preserve">The land on which the smelting operations are located </w:t>
      </w:r>
    </w:p>
    <w:p w14:paraId="5123CA6C" w14:textId="65197EDA" w:rsidR="00995181" w:rsidRPr="00FA3895" w:rsidRDefault="00995181" w:rsidP="00243C99">
      <w:pPr>
        <w:jc w:val="both"/>
        <w:rPr>
          <w:rFonts w:ascii="Arial" w:eastAsia="Calibri" w:hAnsi="Arial" w:cs="Arial"/>
          <w:color w:val="4472C4" w:themeColor="accent1"/>
          <w:sz w:val="22"/>
          <w:szCs w:val="22"/>
          <w:lang w:val="en-ZA"/>
        </w:rPr>
      </w:pPr>
    </w:p>
    <w:p w14:paraId="3C55B0C1" w14:textId="1A14726C" w:rsidR="00995181" w:rsidRPr="00FA3895" w:rsidRDefault="0050796C" w:rsidP="00995181">
      <w:pPr>
        <w:pStyle w:val="ListParagraph"/>
        <w:numPr>
          <w:ilvl w:val="0"/>
          <w:numId w:val="14"/>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Security over </w:t>
      </w:r>
      <w:r w:rsidR="00CD17DD" w:rsidRPr="00FA3895">
        <w:rPr>
          <w:rFonts w:ascii="Arial" w:eastAsia="Calibri" w:hAnsi="Arial" w:cs="Arial"/>
          <w:color w:val="4472C4" w:themeColor="accent1"/>
          <w:sz w:val="22"/>
          <w:szCs w:val="22"/>
          <w:lang w:val="en-ZA"/>
        </w:rPr>
        <w:t xml:space="preserve">the </w:t>
      </w:r>
      <w:r w:rsidRPr="00FA3895">
        <w:rPr>
          <w:rFonts w:ascii="Arial" w:eastAsia="Calibri" w:hAnsi="Arial" w:cs="Arial"/>
          <w:color w:val="4472C4" w:themeColor="accent1"/>
          <w:sz w:val="22"/>
          <w:szCs w:val="22"/>
          <w:lang w:val="en-ZA"/>
        </w:rPr>
        <w:t xml:space="preserve">land </w:t>
      </w:r>
      <w:r w:rsidR="00CD17DD" w:rsidRPr="00FA3895">
        <w:rPr>
          <w:rFonts w:ascii="Arial" w:eastAsia="Calibri" w:hAnsi="Arial" w:cs="Arial"/>
          <w:color w:val="4472C4" w:themeColor="accent1"/>
          <w:sz w:val="22"/>
          <w:szCs w:val="22"/>
          <w:lang w:val="en-ZA"/>
        </w:rPr>
        <w:t xml:space="preserve">(specific immovable property) </w:t>
      </w:r>
      <w:r w:rsidRPr="00FA3895">
        <w:rPr>
          <w:rFonts w:ascii="Arial" w:eastAsia="Calibri" w:hAnsi="Arial" w:cs="Arial"/>
          <w:color w:val="4472C4" w:themeColor="accent1"/>
          <w:sz w:val="22"/>
          <w:szCs w:val="22"/>
          <w:lang w:val="en-ZA"/>
        </w:rPr>
        <w:t xml:space="preserve">can be created by way of a </w:t>
      </w:r>
      <w:r w:rsidR="00B40B11">
        <w:rPr>
          <w:rFonts w:ascii="Arial" w:eastAsia="Calibri" w:hAnsi="Arial" w:cs="Arial"/>
          <w:color w:val="4472C4" w:themeColor="accent1"/>
          <w:sz w:val="22"/>
          <w:szCs w:val="22"/>
          <w:lang w:val="en-ZA"/>
        </w:rPr>
        <w:t>mortgage bond (</w:t>
      </w:r>
      <w:r w:rsidR="00CD17DD" w:rsidRPr="00FA3895">
        <w:rPr>
          <w:rFonts w:ascii="Arial" w:eastAsia="Calibri" w:hAnsi="Arial" w:cs="Arial"/>
          <w:color w:val="4472C4" w:themeColor="accent1"/>
          <w:sz w:val="22"/>
          <w:szCs w:val="22"/>
          <w:lang w:val="en-ZA"/>
        </w:rPr>
        <w:t xml:space="preserve">special </w:t>
      </w:r>
      <w:r w:rsidRPr="00FA3895">
        <w:rPr>
          <w:rFonts w:ascii="Arial" w:eastAsia="Calibri" w:hAnsi="Arial" w:cs="Arial"/>
          <w:color w:val="4472C4" w:themeColor="accent1"/>
          <w:sz w:val="22"/>
          <w:szCs w:val="22"/>
          <w:lang w:val="en-ZA"/>
        </w:rPr>
        <w:t>mortgage</w:t>
      </w:r>
      <w:r w:rsidR="00B40B11">
        <w:rPr>
          <w:rFonts w:ascii="Arial" w:eastAsia="Calibri" w:hAnsi="Arial" w:cs="Arial"/>
          <w:color w:val="4472C4" w:themeColor="accent1"/>
          <w:sz w:val="22"/>
          <w:szCs w:val="22"/>
          <w:lang w:val="en-ZA"/>
        </w:rPr>
        <w:t>)</w:t>
      </w:r>
      <w:r w:rsidR="00CD17DD" w:rsidRPr="00FA3895">
        <w:rPr>
          <w:rFonts w:ascii="Arial" w:eastAsia="Calibri" w:hAnsi="Arial" w:cs="Arial"/>
          <w:color w:val="4472C4" w:themeColor="accent1"/>
          <w:sz w:val="22"/>
          <w:szCs w:val="22"/>
          <w:lang w:val="en-ZA"/>
        </w:rPr>
        <w:t>.</w:t>
      </w:r>
      <w:r w:rsidRPr="00FA3895">
        <w:rPr>
          <w:rFonts w:ascii="Arial" w:eastAsia="Calibri" w:hAnsi="Arial" w:cs="Arial"/>
          <w:color w:val="4472C4" w:themeColor="accent1"/>
          <w:sz w:val="22"/>
          <w:szCs w:val="22"/>
          <w:lang w:val="en-ZA"/>
        </w:rPr>
        <w:t xml:space="preserve">  The creation of security by </w:t>
      </w:r>
      <w:r w:rsidR="00CD17DD" w:rsidRPr="00FA3895">
        <w:rPr>
          <w:rFonts w:ascii="Arial" w:eastAsia="Calibri" w:hAnsi="Arial" w:cs="Arial"/>
          <w:color w:val="4472C4" w:themeColor="accent1"/>
          <w:sz w:val="22"/>
          <w:szCs w:val="22"/>
          <w:lang w:val="en-ZA"/>
        </w:rPr>
        <w:t xml:space="preserve">special </w:t>
      </w:r>
      <w:r w:rsidRPr="00FA3895">
        <w:rPr>
          <w:rFonts w:ascii="Arial" w:eastAsia="Calibri" w:hAnsi="Arial" w:cs="Arial"/>
          <w:color w:val="4472C4" w:themeColor="accent1"/>
          <w:sz w:val="22"/>
          <w:szCs w:val="22"/>
          <w:lang w:val="en-ZA"/>
        </w:rPr>
        <w:t xml:space="preserve">mortgage </w:t>
      </w:r>
      <w:r w:rsidR="00CD17DD" w:rsidRPr="00FA3895">
        <w:rPr>
          <w:rFonts w:ascii="Arial" w:eastAsia="Calibri" w:hAnsi="Arial" w:cs="Arial"/>
          <w:color w:val="4472C4" w:themeColor="accent1"/>
          <w:sz w:val="22"/>
          <w:szCs w:val="22"/>
          <w:lang w:val="en-ZA"/>
        </w:rPr>
        <w:t xml:space="preserve">must be (a) in writing (b) be attested by the Registrar of Deeds and (c) recorded in the register at the Deeds Office.  </w:t>
      </w:r>
      <w:r w:rsidR="009012DB" w:rsidRPr="00FA3895">
        <w:rPr>
          <w:rFonts w:ascii="Arial" w:eastAsia="Calibri" w:hAnsi="Arial" w:cs="Arial"/>
          <w:color w:val="4472C4" w:themeColor="accent1"/>
          <w:sz w:val="22"/>
          <w:szCs w:val="22"/>
          <w:lang w:val="en-ZA"/>
        </w:rPr>
        <w:t xml:space="preserve">While the ownership of the property remains with ABC Limited, the fact that the land is subjected to the security and the loan (mortgage) amount will be recorded in the title deed of the land.    </w:t>
      </w:r>
    </w:p>
    <w:p w14:paraId="2EFFDA09" w14:textId="77777777" w:rsidR="0050796C" w:rsidRPr="00FA3895" w:rsidRDefault="0050796C" w:rsidP="0050796C">
      <w:pPr>
        <w:pStyle w:val="ListParagraph"/>
        <w:ind w:left="360"/>
        <w:jc w:val="both"/>
        <w:rPr>
          <w:rFonts w:ascii="Arial" w:eastAsia="Calibri" w:hAnsi="Arial" w:cs="Arial"/>
          <w:color w:val="4472C4" w:themeColor="accent1"/>
          <w:sz w:val="22"/>
          <w:szCs w:val="22"/>
          <w:lang w:val="en-ZA"/>
        </w:rPr>
      </w:pPr>
    </w:p>
    <w:p w14:paraId="69D7D8D6" w14:textId="72F3176A" w:rsidR="00A517D7" w:rsidRPr="00FA3895" w:rsidRDefault="0050796C" w:rsidP="00995181">
      <w:pPr>
        <w:pStyle w:val="ListParagraph"/>
        <w:numPr>
          <w:ilvl w:val="0"/>
          <w:numId w:val="14"/>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XYZ Bank is likely to take </w:t>
      </w:r>
      <w:r w:rsidR="00A517D7" w:rsidRPr="00FA3895">
        <w:rPr>
          <w:rFonts w:ascii="Arial" w:eastAsia="Calibri" w:hAnsi="Arial" w:cs="Arial"/>
          <w:color w:val="4472C4" w:themeColor="accent1"/>
          <w:sz w:val="22"/>
          <w:szCs w:val="22"/>
          <w:lang w:val="en-ZA"/>
        </w:rPr>
        <w:t xml:space="preserve">several factors into account when taking the land as security, and they include (a) the market value and force sale value of the land (b) in the event of default, the ease of disposal (how easy or difficult is it to find a buyer) (c) whether to obtain a third-party independent valuation </w:t>
      </w:r>
      <w:r w:rsidR="00A9066A" w:rsidRPr="00FA3895">
        <w:rPr>
          <w:rFonts w:ascii="Arial" w:eastAsia="Calibri" w:hAnsi="Arial" w:cs="Arial"/>
          <w:color w:val="4472C4" w:themeColor="accent1"/>
          <w:sz w:val="22"/>
          <w:szCs w:val="22"/>
          <w:lang w:val="en-ZA"/>
        </w:rPr>
        <w:t>of</w:t>
      </w:r>
      <w:r w:rsidR="00A517D7" w:rsidRPr="00FA3895">
        <w:rPr>
          <w:rFonts w:ascii="Arial" w:eastAsia="Calibri" w:hAnsi="Arial" w:cs="Arial"/>
          <w:color w:val="4472C4" w:themeColor="accent1"/>
          <w:sz w:val="22"/>
          <w:szCs w:val="22"/>
          <w:lang w:val="en-ZA"/>
        </w:rPr>
        <w:t xml:space="preserve"> the value of the land</w:t>
      </w:r>
      <w:r w:rsidR="00D40636" w:rsidRPr="00FA3895">
        <w:rPr>
          <w:rFonts w:ascii="Arial" w:eastAsia="Calibri" w:hAnsi="Arial" w:cs="Arial"/>
          <w:color w:val="4472C4" w:themeColor="accent1"/>
          <w:sz w:val="22"/>
          <w:szCs w:val="22"/>
          <w:lang w:val="en-ZA"/>
        </w:rPr>
        <w:t xml:space="preserve"> and (d) the value of the building (if any) built on the land.  </w:t>
      </w:r>
      <w:r w:rsidR="00A517D7" w:rsidRPr="00FA3895">
        <w:rPr>
          <w:rFonts w:ascii="Arial" w:eastAsia="Calibri" w:hAnsi="Arial" w:cs="Arial"/>
          <w:color w:val="4472C4" w:themeColor="accent1"/>
          <w:sz w:val="22"/>
          <w:szCs w:val="22"/>
          <w:lang w:val="en-ZA"/>
        </w:rPr>
        <w:t xml:space="preserve"> </w:t>
      </w:r>
    </w:p>
    <w:p w14:paraId="15BB756C" w14:textId="6C6D6B87" w:rsidR="00995181" w:rsidRPr="00FA3895" w:rsidRDefault="00995181" w:rsidP="00243C99">
      <w:pPr>
        <w:jc w:val="both"/>
        <w:rPr>
          <w:rFonts w:ascii="Arial" w:eastAsia="Calibri" w:hAnsi="Arial" w:cs="Arial"/>
          <w:color w:val="4472C4" w:themeColor="accent1"/>
          <w:sz w:val="22"/>
          <w:szCs w:val="22"/>
          <w:lang w:val="en-ZA"/>
        </w:rPr>
      </w:pPr>
    </w:p>
    <w:p w14:paraId="3CC305CA" w14:textId="77777777" w:rsidR="0022566E" w:rsidRPr="00FA3895" w:rsidRDefault="0022566E" w:rsidP="00243C99">
      <w:pPr>
        <w:jc w:val="both"/>
        <w:rPr>
          <w:rFonts w:ascii="Arial" w:eastAsia="Calibri" w:hAnsi="Arial" w:cs="Arial"/>
          <w:color w:val="4472C4" w:themeColor="accent1"/>
          <w:sz w:val="22"/>
          <w:szCs w:val="22"/>
          <w:lang w:val="en-ZA"/>
        </w:rPr>
      </w:pPr>
    </w:p>
    <w:p w14:paraId="7E0A1710" w14:textId="48281FD4" w:rsidR="00995181" w:rsidRPr="00FA3895" w:rsidRDefault="00995181" w:rsidP="00243C99">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 xml:space="preserve">The existing freestanding and movable smelters </w:t>
      </w:r>
    </w:p>
    <w:p w14:paraId="4659D7F7" w14:textId="77777777" w:rsidR="00B2181D" w:rsidRPr="00FA3895" w:rsidRDefault="00B2181D" w:rsidP="00243C99">
      <w:pPr>
        <w:jc w:val="both"/>
        <w:rPr>
          <w:rFonts w:ascii="Arial" w:eastAsia="Calibri" w:hAnsi="Arial" w:cs="Arial"/>
          <w:b/>
          <w:bCs/>
          <w:color w:val="4472C4" w:themeColor="accent1"/>
          <w:sz w:val="22"/>
          <w:szCs w:val="22"/>
          <w:lang w:val="en-ZA"/>
        </w:rPr>
      </w:pPr>
    </w:p>
    <w:p w14:paraId="1EF87296" w14:textId="3CCD268D" w:rsidR="001A1CA1" w:rsidRPr="00FA3895" w:rsidRDefault="009C6287" w:rsidP="001A1CA1">
      <w:pPr>
        <w:pStyle w:val="ListParagraph"/>
        <w:numPr>
          <w:ilvl w:val="0"/>
          <w:numId w:val="16"/>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General notarial bond (GNB) – Security by way of a general notarial bond can be created. In this form of security arrangement, ABC Limited continues to retain possession of the smelters.  The security (smelters) may include smelters acquired after the GNB. The security provided is “not perfected” (remains incomplete) until certain subsequent steps are taken (see below).  Therefore, the smelters can still be alienated (sold) without the consent XYZ Bank.  The effect of such security arrangement is that while the bondholder (X</w:t>
      </w:r>
      <w:r w:rsidR="00AB30BA">
        <w:rPr>
          <w:rFonts w:ascii="Arial" w:eastAsia="Calibri" w:hAnsi="Arial" w:cs="Arial"/>
          <w:color w:val="4472C4" w:themeColor="accent1"/>
          <w:sz w:val="22"/>
          <w:szCs w:val="22"/>
          <w:lang w:val="en-ZA"/>
        </w:rPr>
        <w:t>YZ</w:t>
      </w:r>
      <w:r w:rsidRPr="00FA3895">
        <w:rPr>
          <w:rFonts w:ascii="Arial" w:eastAsia="Calibri" w:hAnsi="Arial" w:cs="Arial"/>
          <w:color w:val="4472C4" w:themeColor="accent1"/>
          <w:sz w:val="22"/>
          <w:szCs w:val="22"/>
          <w:lang w:val="en-ZA"/>
        </w:rPr>
        <w:t xml:space="preserve"> Bank) is not placed in a secured creditor status in insolvency, it does provide the XYZ Bank a preferent claim under the Insolvency Act. </w:t>
      </w:r>
      <w:r w:rsidR="00CC5C56" w:rsidRPr="00FA3895">
        <w:rPr>
          <w:rFonts w:ascii="Arial" w:eastAsia="Calibri" w:hAnsi="Arial" w:cs="Arial"/>
          <w:color w:val="4472C4" w:themeColor="accent1"/>
          <w:sz w:val="22"/>
          <w:szCs w:val="22"/>
          <w:lang w:val="en-ZA"/>
        </w:rPr>
        <w:t xml:space="preserve">From the practical standpoint, this type of arrangement provides ABC Limited some </w:t>
      </w:r>
      <w:r w:rsidR="00BB1605" w:rsidRPr="00FA3895">
        <w:rPr>
          <w:rFonts w:ascii="Arial" w:eastAsia="Calibri" w:hAnsi="Arial" w:cs="Arial"/>
          <w:color w:val="4472C4" w:themeColor="accent1"/>
          <w:sz w:val="22"/>
          <w:szCs w:val="22"/>
          <w:lang w:val="en-ZA"/>
        </w:rPr>
        <w:t>flexibility</w:t>
      </w:r>
      <w:r w:rsidR="00CC5C56" w:rsidRPr="00FA3895">
        <w:rPr>
          <w:rFonts w:ascii="Arial" w:eastAsia="Calibri" w:hAnsi="Arial" w:cs="Arial"/>
          <w:color w:val="4472C4" w:themeColor="accent1"/>
          <w:sz w:val="22"/>
          <w:szCs w:val="22"/>
          <w:lang w:val="en-ZA"/>
        </w:rPr>
        <w:t xml:space="preserve"> in that the loan could be </w:t>
      </w:r>
      <w:r w:rsidR="00BB1605" w:rsidRPr="00FA3895">
        <w:rPr>
          <w:rFonts w:ascii="Arial" w:eastAsia="Calibri" w:hAnsi="Arial" w:cs="Arial"/>
          <w:color w:val="4472C4" w:themeColor="accent1"/>
          <w:sz w:val="22"/>
          <w:szCs w:val="22"/>
          <w:lang w:val="en-ZA"/>
        </w:rPr>
        <w:t>used</w:t>
      </w:r>
      <w:r w:rsidR="00CC5C56" w:rsidRPr="00FA3895">
        <w:rPr>
          <w:rFonts w:ascii="Arial" w:eastAsia="Calibri" w:hAnsi="Arial" w:cs="Arial"/>
          <w:color w:val="4472C4" w:themeColor="accent1"/>
          <w:sz w:val="22"/>
          <w:szCs w:val="22"/>
          <w:lang w:val="en-ZA"/>
        </w:rPr>
        <w:t xml:space="preserve"> in anticipation of future expansion (purchasing of more smelters).  </w:t>
      </w:r>
    </w:p>
    <w:p w14:paraId="7D7DB8C2" w14:textId="77777777" w:rsidR="001A1CA1" w:rsidRPr="00FA3895" w:rsidRDefault="001A1CA1" w:rsidP="001A1CA1">
      <w:pPr>
        <w:pStyle w:val="ListParagraph"/>
        <w:ind w:left="360"/>
        <w:jc w:val="both"/>
        <w:rPr>
          <w:rFonts w:ascii="Arial" w:eastAsia="Calibri" w:hAnsi="Arial" w:cs="Arial"/>
          <w:color w:val="4472C4" w:themeColor="accent1"/>
          <w:sz w:val="22"/>
          <w:szCs w:val="22"/>
          <w:lang w:val="en-ZA"/>
        </w:rPr>
      </w:pPr>
    </w:p>
    <w:p w14:paraId="5466345F" w14:textId="3C50A95A" w:rsidR="00DB222E" w:rsidRPr="00FA3895" w:rsidRDefault="00642E37" w:rsidP="001A1CA1">
      <w:pPr>
        <w:pStyle w:val="ListParagraph"/>
        <w:numPr>
          <w:ilvl w:val="0"/>
          <w:numId w:val="16"/>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Special notarial bond </w:t>
      </w:r>
      <w:r w:rsidR="00CC5C56" w:rsidRPr="00FA3895">
        <w:rPr>
          <w:rFonts w:ascii="Arial" w:eastAsia="Calibri" w:hAnsi="Arial" w:cs="Arial"/>
          <w:color w:val="4472C4" w:themeColor="accent1"/>
          <w:sz w:val="22"/>
          <w:szCs w:val="22"/>
          <w:lang w:val="en-ZA"/>
        </w:rPr>
        <w:t xml:space="preserve">(SNB) </w:t>
      </w:r>
      <w:r w:rsidRPr="00FA3895">
        <w:rPr>
          <w:rFonts w:ascii="Arial" w:eastAsia="Calibri" w:hAnsi="Arial" w:cs="Arial"/>
          <w:color w:val="4472C4" w:themeColor="accent1"/>
          <w:sz w:val="22"/>
          <w:szCs w:val="22"/>
          <w:lang w:val="en-ZA"/>
        </w:rPr>
        <w:t>- Security</w:t>
      </w:r>
      <w:r w:rsidR="002D7432" w:rsidRPr="00FA3895">
        <w:rPr>
          <w:rFonts w:ascii="Arial" w:eastAsia="Calibri" w:hAnsi="Arial" w:cs="Arial"/>
          <w:color w:val="4472C4" w:themeColor="accent1"/>
          <w:sz w:val="22"/>
          <w:szCs w:val="22"/>
          <w:lang w:val="en-ZA"/>
        </w:rPr>
        <w:t xml:space="preserve"> by way of a </w:t>
      </w:r>
      <w:r w:rsidR="00CC5C56" w:rsidRPr="00FA3895">
        <w:rPr>
          <w:rFonts w:ascii="Arial" w:eastAsia="Calibri" w:hAnsi="Arial" w:cs="Arial"/>
          <w:color w:val="4472C4" w:themeColor="accent1"/>
          <w:sz w:val="22"/>
          <w:szCs w:val="22"/>
          <w:lang w:val="en-ZA"/>
        </w:rPr>
        <w:t>SNB</w:t>
      </w:r>
      <w:r w:rsidR="002D7432" w:rsidRPr="00FA3895">
        <w:rPr>
          <w:rFonts w:ascii="Arial" w:eastAsia="Calibri" w:hAnsi="Arial" w:cs="Arial"/>
          <w:color w:val="4472C4" w:themeColor="accent1"/>
          <w:sz w:val="22"/>
          <w:szCs w:val="22"/>
          <w:lang w:val="en-ZA"/>
        </w:rPr>
        <w:t xml:space="preserve"> </w:t>
      </w:r>
      <w:r w:rsidRPr="00FA3895">
        <w:rPr>
          <w:rFonts w:ascii="Arial" w:eastAsia="Calibri" w:hAnsi="Arial" w:cs="Arial"/>
          <w:color w:val="4472C4" w:themeColor="accent1"/>
          <w:sz w:val="22"/>
          <w:szCs w:val="22"/>
          <w:lang w:val="en-ZA"/>
        </w:rPr>
        <w:t>can</w:t>
      </w:r>
      <w:r w:rsidR="002D7432" w:rsidRPr="00FA3895">
        <w:rPr>
          <w:rFonts w:ascii="Arial" w:eastAsia="Calibri" w:hAnsi="Arial" w:cs="Arial"/>
          <w:color w:val="4472C4" w:themeColor="accent1"/>
          <w:sz w:val="22"/>
          <w:szCs w:val="22"/>
          <w:lang w:val="en-ZA"/>
        </w:rPr>
        <w:t xml:space="preserve"> be created over </w:t>
      </w:r>
      <w:r w:rsidR="00CC5C56" w:rsidRPr="00FA3895">
        <w:rPr>
          <w:rFonts w:ascii="Arial" w:eastAsia="Calibri" w:hAnsi="Arial" w:cs="Arial"/>
          <w:color w:val="4472C4" w:themeColor="accent1"/>
          <w:sz w:val="22"/>
          <w:szCs w:val="22"/>
          <w:lang w:val="en-ZA"/>
        </w:rPr>
        <w:t>the smelters (specific identifiable smelters)</w:t>
      </w:r>
      <w:r w:rsidR="002D7432" w:rsidRPr="00FA3895">
        <w:rPr>
          <w:rFonts w:ascii="Arial" w:eastAsia="Calibri" w:hAnsi="Arial" w:cs="Arial"/>
          <w:color w:val="4472C4" w:themeColor="accent1"/>
          <w:sz w:val="22"/>
          <w:szCs w:val="22"/>
          <w:lang w:val="en-ZA"/>
        </w:rPr>
        <w:t xml:space="preserve">.  To be valid, the notarial bond must be (a) executed </w:t>
      </w:r>
      <w:r w:rsidR="002D7432" w:rsidRPr="00FA3895">
        <w:rPr>
          <w:rFonts w:ascii="Arial" w:eastAsia="Calibri" w:hAnsi="Arial" w:cs="Arial"/>
          <w:color w:val="4472C4" w:themeColor="accent1"/>
          <w:sz w:val="22"/>
          <w:szCs w:val="22"/>
          <w:lang w:val="en-ZA"/>
        </w:rPr>
        <w:lastRenderedPageBreak/>
        <w:t xml:space="preserve">notarially (b) registered with the Deeds Registry and (c) registered within three months of execution. </w:t>
      </w:r>
      <w:r w:rsidRPr="00FA3895">
        <w:rPr>
          <w:rFonts w:ascii="Arial" w:eastAsia="Calibri" w:hAnsi="Arial" w:cs="Arial"/>
          <w:color w:val="4472C4" w:themeColor="accent1"/>
          <w:sz w:val="22"/>
          <w:szCs w:val="22"/>
          <w:lang w:val="en-ZA"/>
        </w:rPr>
        <w:t xml:space="preserve">The effect is that </w:t>
      </w:r>
      <w:r w:rsidR="00CC5C56" w:rsidRPr="00FA3895">
        <w:rPr>
          <w:rFonts w:ascii="Arial" w:eastAsia="Calibri" w:hAnsi="Arial" w:cs="Arial"/>
          <w:color w:val="4472C4" w:themeColor="accent1"/>
          <w:sz w:val="22"/>
          <w:szCs w:val="22"/>
          <w:lang w:val="en-ZA"/>
        </w:rPr>
        <w:t>XYZ</w:t>
      </w:r>
      <w:r w:rsidR="002D7432" w:rsidRPr="00FA3895">
        <w:rPr>
          <w:rFonts w:ascii="Arial" w:eastAsia="Calibri" w:hAnsi="Arial" w:cs="Arial"/>
          <w:color w:val="4472C4" w:themeColor="accent1"/>
          <w:sz w:val="22"/>
          <w:szCs w:val="22"/>
          <w:lang w:val="en-ZA"/>
        </w:rPr>
        <w:t xml:space="preserve"> </w:t>
      </w:r>
      <w:r w:rsidR="001A1CA1" w:rsidRPr="00FA3895">
        <w:rPr>
          <w:rFonts w:ascii="Arial" w:eastAsia="Calibri" w:hAnsi="Arial" w:cs="Arial"/>
          <w:color w:val="4472C4" w:themeColor="accent1"/>
          <w:sz w:val="22"/>
          <w:szCs w:val="22"/>
          <w:lang w:val="en-ZA"/>
        </w:rPr>
        <w:t xml:space="preserve">Bank </w:t>
      </w:r>
      <w:r w:rsidR="002D7432" w:rsidRPr="00FA3895">
        <w:rPr>
          <w:rFonts w:ascii="Arial" w:eastAsia="Calibri" w:hAnsi="Arial" w:cs="Arial"/>
          <w:color w:val="4472C4" w:themeColor="accent1"/>
          <w:sz w:val="22"/>
          <w:szCs w:val="22"/>
          <w:lang w:val="en-ZA"/>
        </w:rPr>
        <w:t xml:space="preserve">will </w:t>
      </w:r>
      <w:r w:rsidRPr="00FA3895">
        <w:rPr>
          <w:rFonts w:ascii="Arial" w:eastAsia="Calibri" w:hAnsi="Arial" w:cs="Arial"/>
          <w:color w:val="4472C4" w:themeColor="accent1"/>
          <w:sz w:val="22"/>
          <w:szCs w:val="22"/>
          <w:lang w:val="en-ZA"/>
        </w:rPr>
        <w:t xml:space="preserve">be a secured creditor and has priority right over </w:t>
      </w:r>
      <w:r w:rsidR="00DB222E" w:rsidRPr="00FA3895">
        <w:rPr>
          <w:rFonts w:ascii="Arial" w:eastAsia="Calibri" w:hAnsi="Arial" w:cs="Arial"/>
          <w:color w:val="4472C4" w:themeColor="accent1"/>
          <w:sz w:val="22"/>
          <w:szCs w:val="22"/>
          <w:lang w:val="en-ZA"/>
        </w:rPr>
        <w:t>unsecured creditor</w:t>
      </w:r>
      <w:r w:rsidR="002D7432" w:rsidRPr="00FA3895">
        <w:rPr>
          <w:rFonts w:ascii="Arial" w:eastAsia="Calibri" w:hAnsi="Arial" w:cs="Arial"/>
          <w:color w:val="4472C4" w:themeColor="accent1"/>
          <w:sz w:val="22"/>
          <w:szCs w:val="22"/>
          <w:lang w:val="en-ZA"/>
        </w:rPr>
        <w:t>.</w:t>
      </w:r>
      <w:r w:rsidR="00CC5C56" w:rsidRPr="00FA3895">
        <w:rPr>
          <w:rFonts w:ascii="Arial" w:eastAsia="Calibri" w:hAnsi="Arial" w:cs="Arial"/>
          <w:color w:val="4472C4" w:themeColor="accent1"/>
          <w:sz w:val="22"/>
          <w:szCs w:val="22"/>
          <w:lang w:val="en-ZA"/>
        </w:rPr>
        <w:t xml:space="preserve"> </w:t>
      </w:r>
      <w:r w:rsidR="00BB1605" w:rsidRPr="00FA3895">
        <w:rPr>
          <w:rFonts w:ascii="Arial" w:eastAsia="Calibri" w:hAnsi="Arial" w:cs="Arial"/>
          <w:color w:val="4472C4" w:themeColor="accent1"/>
          <w:sz w:val="22"/>
          <w:szCs w:val="22"/>
          <w:lang w:val="en-ZA"/>
        </w:rPr>
        <w:t xml:space="preserve">However, to qualify as SNB as a secured creditor, the court held that the bond had to specify and describe the property to enable it to be readily recognisable or a third party must be able to identify the property by reference to the document alone: see the Supreme Court of Appeal case of </w:t>
      </w:r>
      <w:r w:rsidR="00BB1605" w:rsidRPr="00AB30BA">
        <w:rPr>
          <w:rFonts w:ascii="Arial" w:eastAsia="Calibri" w:hAnsi="Arial" w:cs="Arial"/>
          <w:i/>
          <w:iCs/>
          <w:color w:val="4472C4" w:themeColor="accent1"/>
          <w:sz w:val="22"/>
          <w:szCs w:val="22"/>
          <w:lang w:val="en-ZA"/>
        </w:rPr>
        <w:t>Ikea Trading und Design v BOE Bank</w:t>
      </w:r>
      <w:r w:rsidR="00BB1605" w:rsidRPr="00FA3895">
        <w:rPr>
          <w:rFonts w:ascii="Arial" w:eastAsia="Calibri" w:hAnsi="Arial" w:cs="Arial"/>
          <w:color w:val="4472C4" w:themeColor="accent1"/>
          <w:sz w:val="22"/>
          <w:szCs w:val="22"/>
          <w:lang w:val="en-ZA"/>
        </w:rPr>
        <w:t xml:space="preserve"> [2005]</w:t>
      </w:r>
    </w:p>
    <w:p w14:paraId="209FA7C3" w14:textId="68603508" w:rsidR="008C385B" w:rsidRPr="00FA3895" w:rsidRDefault="008C385B" w:rsidP="009C6287">
      <w:pPr>
        <w:pStyle w:val="ListParagraph"/>
        <w:ind w:left="360"/>
        <w:jc w:val="both"/>
        <w:rPr>
          <w:rFonts w:ascii="Arial" w:eastAsia="Calibri" w:hAnsi="Arial" w:cs="Arial"/>
          <w:color w:val="4472C4" w:themeColor="accent1"/>
          <w:sz w:val="22"/>
          <w:szCs w:val="22"/>
          <w:lang w:val="en-ZA"/>
        </w:rPr>
      </w:pPr>
    </w:p>
    <w:p w14:paraId="2A79989E" w14:textId="70CFAB0F" w:rsidR="00995181" w:rsidRPr="00FA3895" w:rsidRDefault="00FA2C04" w:rsidP="00995181">
      <w:pPr>
        <w:pStyle w:val="ListParagraph"/>
        <w:numPr>
          <w:ilvl w:val="0"/>
          <w:numId w:val="16"/>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From the commercial standpoint, XYZ Bank is likely to want to have a </w:t>
      </w:r>
      <w:r w:rsidR="002C3734" w:rsidRPr="00FA3895">
        <w:rPr>
          <w:rFonts w:ascii="Arial" w:eastAsia="Calibri" w:hAnsi="Arial" w:cs="Arial"/>
          <w:color w:val="4472C4" w:themeColor="accent1"/>
          <w:sz w:val="22"/>
          <w:szCs w:val="22"/>
          <w:lang w:val="en-ZA"/>
        </w:rPr>
        <w:t>SNB</w:t>
      </w:r>
      <w:r w:rsidRPr="00FA3895">
        <w:rPr>
          <w:rFonts w:ascii="Arial" w:eastAsia="Calibri" w:hAnsi="Arial" w:cs="Arial"/>
          <w:color w:val="4472C4" w:themeColor="accent1"/>
          <w:sz w:val="22"/>
          <w:szCs w:val="22"/>
          <w:lang w:val="en-ZA"/>
        </w:rPr>
        <w:t xml:space="preserve"> </w:t>
      </w:r>
      <w:r w:rsidR="002C3734" w:rsidRPr="00FA3895">
        <w:rPr>
          <w:rFonts w:ascii="Arial" w:eastAsia="Calibri" w:hAnsi="Arial" w:cs="Arial"/>
          <w:color w:val="4472C4" w:themeColor="accent1"/>
          <w:sz w:val="22"/>
          <w:szCs w:val="22"/>
          <w:lang w:val="en-ZA"/>
        </w:rPr>
        <w:t>unless ABC Limited can justify why GNB is more suitable for the business.</w:t>
      </w:r>
      <w:r w:rsidRPr="00FA3895">
        <w:rPr>
          <w:rFonts w:ascii="Arial" w:eastAsia="Calibri" w:hAnsi="Arial" w:cs="Arial"/>
          <w:color w:val="4472C4" w:themeColor="accent1"/>
          <w:sz w:val="22"/>
          <w:szCs w:val="22"/>
          <w:lang w:val="en-ZA"/>
        </w:rPr>
        <w:t xml:space="preserve"> </w:t>
      </w:r>
      <w:r w:rsidR="002C3734" w:rsidRPr="00FA3895">
        <w:rPr>
          <w:rFonts w:ascii="Arial" w:eastAsia="Calibri" w:hAnsi="Arial" w:cs="Arial"/>
          <w:color w:val="4472C4" w:themeColor="accent1"/>
          <w:sz w:val="22"/>
          <w:szCs w:val="22"/>
          <w:lang w:val="en-ZA"/>
        </w:rPr>
        <w:t xml:space="preserve"> Further, </w:t>
      </w:r>
      <w:r w:rsidRPr="00FA3895">
        <w:rPr>
          <w:rFonts w:ascii="Arial" w:eastAsia="Calibri" w:hAnsi="Arial" w:cs="Arial"/>
          <w:color w:val="4472C4" w:themeColor="accent1"/>
          <w:sz w:val="22"/>
          <w:szCs w:val="22"/>
          <w:lang w:val="en-ZA"/>
        </w:rPr>
        <w:t xml:space="preserve">XYZ Bank is likely to consider the market value and force sale value of these smelters (including whether there is a market for them) if the debtor defaults.  As the smelters are movable, XYZ Bank will also consider the integrity </w:t>
      </w:r>
      <w:r w:rsidR="00694008" w:rsidRPr="00FA3895">
        <w:rPr>
          <w:rFonts w:ascii="Arial" w:eastAsia="Calibri" w:hAnsi="Arial" w:cs="Arial"/>
          <w:color w:val="4472C4" w:themeColor="accent1"/>
          <w:sz w:val="22"/>
          <w:szCs w:val="22"/>
          <w:lang w:val="en-ZA"/>
        </w:rPr>
        <w:t>of management of ABC Limited – this is to avoid a situation where management fraudulently move (dissipate) or sell the smelter</w:t>
      </w:r>
      <w:r w:rsidR="002C3734" w:rsidRPr="00FA3895">
        <w:rPr>
          <w:rFonts w:ascii="Arial" w:eastAsia="Calibri" w:hAnsi="Arial" w:cs="Arial"/>
          <w:color w:val="4472C4" w:themeColor="accent1"/>
          <w:sz w:val="22"/>
          <w:szCs w:val="22"/>
          <w:lang w:val="en-ZA"/>
        </w:rPr>
        <w:t xml:space="preserve">s to a third party.  </w:t>
      </w:r>
      <w:r w:rsidR="00694008" w:rsidRPr="00FA3895">
        <w:rPr>
          <w:rFonts w:ascii="Arial" w:eastAsia="Calibri" w:hAnsi="Arial" w:cs="Arial"/>
          <w:color w:val="4472C4" w:themeColor="accent1"/>
          <w:sz w:val="22"/>
          <w:szCs w:val="22"/>
          <w:lang w:val="en-ZA"/>
        </w:rPr>
        <w:t xml:space="preserve">  </w:t>
      </w:r>
    </w:p>
    <w:p w14:paraId="49E75141" w14:textId="77777777" w:rsidR="00995181" w:rsidRPr="00FA3895" w:rsidRDefault="00995181" w:rsidP="00243C99">
      <w:pPr>
        <w:jc w:val="both"/>
        <w:rPr>
          <w:rFonts w:ascii="Arial" w:eastAsia="Calibri" w:hAnsi="Arial" w:cs="Arial"/>
          <w:color w:val="4472C4" w:themeColor="accent1"/>
          <w:sz w:val="22"/>
          <w:szCs w:val="22"/>
          <w:lang w:val="en-ZA"/>
        </w:rPr>
      </w:pPr>
    </w:p>
    <w:p w14:paraId="335F189F" w14:textId="77777777" w:rsidR="0022566E" w:rsidRPr="00FA3895" w:rsidRDefault="0022566E" w:rsidP="00243C99">
      <w:pPr>
        <w:jc w:val="both"/>
        <w:rPr>
          <w:rFonts w:ascii="Arial" w:eastAsia="Calibri" w:hAnsi="Arial" w:cs="Arial"/>
          <w:color w:val="4472C4" w:themeColor="accent1"/>
          <w:sz w:val="22"/>
          <w:szCs w:val="22"/>
          <w:lang w:val="en-ZA"/>
        </w:rPr>
      </w:pPr>
    </w:p>
    <w:p w14:paraId="075F9C61" w14:textId="624057D0" w:rsidR="00995181" w:rsidRPr="00FA3895" w:rsidRDefault="00995181" w:rsidP="00243C99">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100% shares in one of its subsidiaries, DEF Limited</w:t>
      </w:r>
    </w:p>
    <w:p w14:paraId="5975AE69" w14:textId="77777777" w:rsidR="0022566E" w:rsidRPr="00FA3895" w:rsidRDefault="0022566E" w:rsidP="00243C99">
      <w:pPr>
        <w:jc w:val="both"/>
        <w:rPr>
          <w:rFonts w:ascii="Arial" w:eastAsia="Calibri" w:hAnsi="Arial" w:cs="Arial"/>
          <w:color w:val="4472C4" w:themeColor="accent1"/>
          <w:sz w:val="22"/>
          <w:szCs w:val="22"/>
          <w:lang w:val="en-ZA"/>
        </w:rPr>
      </w:pPr>
    </w:p>
    <w:p w14:paraId="5CD86D39" w14:textId="743EE4D4" w:rsidR="00964F1F" w:rsidRDefault="00AB2F83" w:rsidP="00964F1F">
      <w:pPr>
        <w:pStyle w:val="ListParagraph"/>
        <w:numPr>
          <w:ilvl w:val="0"/>
          <w:numId w:val="17"/>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A pledge can be provided to XYZ Bank to secure payment of the loan.  The creation of a pledge is by way of a valid and binding pledge agreement.  </w:t>
      </w:r>
      <w:r w:rsidR="00D00B4D" w:rsidRPr="00FA3895">
        <w:rPr>
          <w:rFonts w:ascii="Arial" w:eastAsia="Calibri" w:hAnsi="Arial" w:cs="Arial"/>
          <w:color w:val="4472C4" w:themeColor="accent1"/>
          <w:sz w:val="22"/>
          <w:szCs w:val="22"/>
          <w:lang w:val="en-ZA"/>
        </w:rPr>
        <w:t>There will be a delivery of the shares in DEF Limited to the pledgee (XYZ Bank).  There is however no registration or notification requirements. The pledge agreement</w:t>
      </w:r>
      <w:r w:rsidRPr="00FA3895">
        <w:rPr>
          <w:rFonts w:ascii="Arial" w:eastAsia="Calibri" w:hAnsi="Arial" w:cs="Arial"/>
          <w:color w:val="4472C4" w:themeColor="accent1"/>
          <w:sz w:val="22"/>
          <w:szCs w:val="22"/>
          <w:lang w:val="en-ZA"/>
        </w:rPr>
        <w:t xml:space="preserve"> will also spell out the rights and obligations of the parties, in particular the rights to the pledgee (XYZ Bank) in relation to the underlying security (the shares in DEF Limited)</w:t>
      </w:r>
      <w:r w:rsidR="00D00B4D" w:rsidRPr="00FA3895">
        <w:rPr>
          <w:rFonts w:ascii="Arial" w:eastAsia="Calibri" w:hAnsi="Arial" w:cs="Arial"/>
          <w:color w:val="4472C4" w:themeColor="accent1"/>
          <w:sz w:val="22"/>
          <w:szCs w:val="22"/>
          <w:lang w:val="en-ZA"/>
        </w:rPr>
        <w:t xml:space="preserve"> in the event of default of payment.</w:t>
      </w:r>
      <w:r w:rsidR="00F37540" w:rsidRPr="00FA3895">
        <w:rPr>
          <w:rFonts w:ascii="Arial" w:eastAsia="Calibri" w:hAnsi="Arial" w:cs="Arial"/>
          <w:color w:val="4472C4" w:themeColor="accent1"/>
          <w:sz w:val="22"/>
          <w:szCs w:val="22"/>
          <w:lang w:val="en-ZA"/>
        </w:rPr>
        <w:t xml:space="preserve"> XYZ </w:t>
      </w:r>
      <w:r w:rsidR="0071794F" w:rsidRPr="00FA3895">
        <w:rPr>
          <w:rFonts w:ascii="Arial" w:eastAsia="Calibri" w:hAnsi="Arial" w:cs="Arial"/>
          <w:color w:val="4472C4" w:themeColor="accent1"/>
          <w:sz w:val="22"/>
          <w:szCs w:val="22"/>
          <w:lang w:val="en-ZA"/>
        </w:rPr>
        <w:t xml:space="preserve">will also take possession of the shares in DEF Limited.  </w:t>
      </w:r>
    </w:p>
    <w:p w14:paraId="2BDD7CBF" w14:textId="77777777" w:rsidR="00964F1F" w:rsidRDefault="00964F1F" w:rsidP="00964F1F">
      <w:pPr>
        <w:pStyle w:val="ListParagraph"/>
        <w:ind w:left="360"/>
        <w:jc w:val="both"/>
        <w:rPr>
          <w:rFonts w:ascii="Arial" w:eastAsia="Calibri" w:hAnsi="Arial" w:cs="Arial"/>
          <w:color w:val="4472C4" w:themeColor="accent1"/>
          <w:sz w:val="22"/>
          <w:szCs w:val="22"/>
          <w:lang w:val="en-ZA"/>
        </w:rPr>
      </w:pPr>
    </w:p>
    <w:p w14:paraId="53180672" w14:textId="2A7B73F0" w:rsidR="00964F1F" w:rsidRPr="00964F1F" w:rsidRDefault="00964F1F" w:rsidP="00964F1F">
      <w:pPr>
        <w:pStyle w:val="ListParagraph"/>
        <w:numPr>
          <w:ilvl w:val="0"/>
          <w:numId w:val="17"/>
        </w:numPr>
        <w:jc w:val="both"/>
        <w:rPr>
          <w:rFonts w:ascii="Arial" w:eastAsia="Calibri" w:hAnsi="Arial" w:cs="Arial"/>
          <w:color w:val="4472C4" w:themeColor="accent1"/>
          <w:sz w:val="22"/>
          <w:szCs w:val="22"/>
          <w:lang w:val="en-ZA"/>
        </w:rPr>
      </w:pPr>
      <w:r>
        <w:rPr>
          <w:rFonts w:ascii="Arial" w:eastAsia="Calibri" w:hAnsi="Arial" w:cs="Arial"/>
          <w:color w:val="4472C4" w:themeColor="accent1"/>
          <w:sz w:val="22"/>
          <w:szCs w:val="22"/>
          <w:lang w:val="en-ZA"/>
        </w:rPr>
        <w:t xml:space="preserve">A pledge (session in security) cab be created by ABC Ltd in the form of bare dominium (where the legal title remains with ABC Limited) or in limited cases, an out-and-out cession (where the title is transferred to XYZ Bank subject to the share being transferred back to ABC Limited transferring the share back to ABC Limited when the debt </w:t>
      </w:r>
      <w:r w:rsidR="003442C6">
        <w:rPr>
          <w:rFonts w:ascii="Arial" w:eastAsia="Calibri" w:hAnsi="Arial" w:cs="Arial"/>
          <w:color w:val="4472C4" w:themeColor="accent1"/>
          <w:sz w:val="22"/>
          <w:szCs w:val="22"/>
          <w:lang w:val="en-ZA"/>
        </w:rPr>
        <w:t xml:space="preserve">owing is discharged.  </w:t>
      </w:r>
    </w:p>
    <w:p w14:paraId="58393A56" w14:textId="77777777" w:rsidR="00AB2F83" w:rsidRPr="00FA3895" w:rsidRDefault="00AB2F83" w:rsidP="00AB2F83">
      <w:pPr>
        <w:pStyle w:val="ListParagraph"/>
        <w:ind w:left="360"/>
        <w:jc w:val="both"/>
        <w:rPr>
          <w:rFonts w:ascii="Arial" w:eastAsia="Calibri" w:hAnsi="Arial" w:cs="Arial"/>
          <w:color w:val="4472C4" w:themeColor="accent1"/>
          <w:sz w:val="22"/>
          <w:szCs w:val="22"/>
          <w:lang w:val="en-ZA"/>
        </w:rPr>
      </w:pPr>
    </w:p>
    <w:p w14:paraId="7ECF5302" w14:textId="52ACCD8F" w:rsidR="00995181" w:rsidRPr="00FA3895" w:rsidRDefault="00D00B4D" w:rsidP="00995181">
      <w:pPr>
        <w:pStyle w:val="ListParagraph"/>
        <w:numPr>
          <w:ilvl w:val="0"/>
          <w:numId w:val="17"/>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In considering whether XYZ Bank will take shares as security, it would want to find out </w:t>
      </w:r>
      <w:r w:rsidR="008966D4" w:rsidRPr="00FA3895">
        <w:rPr>
          <w:rFonts w:ascii="Arial" w:eastAsia="Calibri" w:hAnsi="Arial" w:cs="Arial"/>
          <w:color w:val="4472C4" w:themeColor="accent1"/>
          <w:sz w:val="22"/>
          <w:szCs w:val="22"/>
          <w:lang w:val="en-ZA"/>
        </w:rPr>
        <w:t xml:space="preserve">various commercial aspects (a) </w:t>
      </w:r>
      <w:r w:rsidRPr="00FA3895">
        <w:rPr>
          <w:rFonts w:ascii="Arial" w:eastAsia="Calibri" w:hAnsi="Arial" w:cs="Arial"/>
          <w:color w:val="4472C4" w:themeColor="accent1"/>
          <w:sz w:val="22"/>
          <w:szCs w:val="22"/>
          <w:lang w:val="en-ZA"/>
        </w:rPr>
        <w:t xml:space="preserve">whether the </w:t>
      </w:r>
      <w:r w:rsidR="008966D4" w:rsidRPr="00FA3895">
        <w:rPr>
          <w:rFonts w:ascii="Arial" w:eastAsia="Calibri" w:hAnsi="Arial" w:cs="Arial"/>
          <w:color w:val="4472C4" w:themeColor="accent1"/>
          <w:sz w:val="22"/>
          <w:szCs w:val="22"/>
          <w:lang w:val="en-ZA"/>
        </w:rPr>
        <w:t>DEF Limited</w:t>
      </w:r>
      <w:r w:rsidRPr="00FA3895">
        <w:rPr>
          <w:rFonts w:ascii="Arial" w:eastAsia="Calibri" w:hAnsi="Arial" w:cs="Arial"/>
          <w:color w:val="4472C4" w:themeColor="accent1"/>
          <w:sz w:val="22"/>
          <w:szCs w:val="22"/>
          <w:lang w:val="en-ZA"/>
        </w:rPr>
        <w:t xml:space="preserve"> is making money (P&amp;L</w:t>
      </w:r>
      <w:r w:rsidR="00AB30BA">
        <w:rPr>
          <w:rFonts w:ascii="Arial" w:eastAsia="Calibri" w:hAnsi="Arial" w:cs="Arial"/>
          <w:color w:val="4472C4" w:themeColor="accent1"/>
          <w:sz w:val="22"/>
          <w:szCs w:val="22"/>
          <w:lang w:val="en-ZA"/>
        </w:rPr>
        <w:t xml:space="preserve"> and cash flow</w:t>
      </w:r>
      <w:r w:rsidRPr="00FA3895">
        <w:rPr>
          <w:rFonts w:ascii="Arial" w:eastAsia="Calibri" w:hAnsi="Arial" w:cs="Arial"/>
          <w:color w:val="4472C4" w:themeColor="accent1"/>
          <w:sz w:val="22"/>
          <w:szCs w:val="22"/>
          <w:lang w:val="en-ZA"/>
        </w:rPr>
        <w:t xml:space="preserve"> analysis) and whether it has assets (balance sheet analysis)</w:t>
      </w:r>
      <w:r w:rsidR="008966D4" w:rsidRPr="00FA3895">
        <w:rPr>
          <w:rFonts w:ascii="Arial" w:eastAsia="Calibri" w:hAnsi="Arial" w:cs="Arial"/>
          <w:color w:val="4472C4" w:themeColor="accent1"/>
          <w:sz w:val="22"/>
          <w:szCs w:val="22"/>
          <w:lang w:val="en-ZA"/>
        </w:rPr>
        <w:t xml:space="preserve"> (b) would it </w:t>
      </w:r>
      <w:r w:rsidRPr="00FA3895">
        <w:rPr>
          <w:rFonts w:ascii="Arial" w:eastAsia="Calibri" w:hAnsi="Arial" w:cs="Arial"/>
          <w:color w:val="4472C4" w:themeColor="accent1"/>
          <w:sz w:val="22"/>
          <w:szCs w:val="22"/>
          <w:lang w:val="en-ZA"/>
        </w:rPr>
        <w:t xml:space="preserve">be difficult to realise the commercial value of the </w:t>
      </w:r>
      <w:r w:rsidR="008966D4" w:rsidRPr="00FA3895">
        <w:rPr>
          <w:rFonts w:ascii="Arial" w:eastAsia="Calibri" w:hAnsi="Arial" w:cs="Arial"/>
          <w:color w:val="4472C4" w:themeColor="accent1"/>
          <w:sz w:val="22"/>
          <w:szCs w:val="22"/>
          <w:lang w:val="en-ZA"/>
        </w:rPr>
        <w:t>DEF Limited shares</w:t>
      </w:r>
      <w:r w:rsidRPr="00FA3895">
        <w:rPr>
          <w:rFonts w:ascii="Arial" w:eastAsia="Calibri" w:hAnsi="Arial" w:cs="Arial"/>
          <w:color w:val="4472C4" w:themeColor="accent1"/>
          <w:sz w:val="22"/>
          <w:szCs w:val="22"/>
          <w:lang w:val="en-ZA"/>
        </w:rPr>
        <w:t xml:space="preserve"> in the event of default </w:t>
      </w:r>
      <w:r w:rsidR="008966D4" w:rsidRPr="00FA3895">
        <w:rPr>
          <w:rFonts w:ascii="Arial" w:eastAsia="Calibri" w:hAnsi="Arial" w:cs="Arial"/>
          <w:color w:val="4472C4" w:themeColor="accent1"/>
          <w:sz w:val="22"/>
          <w:szCs w:val="22"/>
          <w:lang w:val="en-ZA"/>
        </w:rPr>
        <w:t>considering the nature of</w:t>
      </w:r>
      <w:r w:rsidRPr="00FA3895">
        <w:rPr>
          <w:rFonts w:ascii="Arial" w:eastAsia="Calibri" w:hAnsi="Arial" w:cs="Arial"/>
          <w:color w:val="4472C4" w:themeColor="accent1"/>
          <w:sz w:val="22"/>
          <w:szCs w:val="22"/>
          <w:lang w:val="en-ZA"/>
        </w:rPr>
        <w:t xml:space="preserve"> DEF Limited </w:t>
      </w:r>
      <w:r w:rsidR="008966D4" w:rsidRPr="00FA3895">
        <w:rPr>
          <w:rFonts w:ascii="Arial" w:eastAsia="Calibri" w:hAnsi="Arial" w:cs="Arial"/>
          <w:color w:val="4472C4" w:themeColor="accent1"/>
          <w:sz w:val="22"/>
          <w:szCs w:val="22"/>
          <w:lang w:val="en-ZA"/>
        </w:rPr>
        <w:t xml:space="preserve">business (c) would it be difficult </w:t>
      </w:r>
      <w:r w:rsidRPr="00FA3895">
        <w:rPr>
          <w:rFonts w:ascii="Arial" w:eastAsia="Calibri" w:hAnsi="Arial" w:cs="Arial"/>
          <w:color w:val="4472C4" w:themeColor="accent1"/>
          <w:sz w:val="22"/>
          <w:szCs w:val="22"/>
          <w:lang w:val="en-ZA"/>
        </w:rPr>
        <w:t xml:space="preserve">take control </w:t>
      </w:r>
      <w:r w:rsidR="008966D4" w:rsidRPr="00FA3895">
        <w:rPr>
          <w:rFonts w:ascii="Arial" w:eastAsia="Calibri" w:hAnsi="Arial" w:cs="Arial"/>
          <w:color w:val="4472C4" w:themeColor="accent1"/>
          <w:sz w:val="22"/>
          <w:szCs w:val="22"/>
          <w:lang w:val="en-ZA"/>
        </w:rPr>
        <w:t xml:space="preserve">the business of DEF Limited if the management of DEF Limited is not co-operative and (d) would the co-operation of the management of DEF Limited be essential to preserve the business value?    </w:t>
      </w:r>
    </w:p>
    <w:p w14:paraId="439721A0" w14:textId="77777777" w:rsidR="00995181" w:rsidRPr="00FA3895" w:rsidRDefault="00995181" w:rsidP="00243C99">
      <w:pPr>
        <w:jc w:val="both"/>
        <w:rPr>
          <w:rFonts w:ascii="Arial" w:eastAsia="Calibri" w:hAnsi="Arial" w:cs="Arial"/>
          <w:color w:val="4472C4" w:themeColor="accent1"/>
          <w:sz w:val="22"/>
          <w:szCs w:val="22"/>
          <w:lang w:val="en-ZA"/>
        </w:rPr>
      </w:pPr>
    </w:p>
    <w:p w14:paraId="0D5B1803" w14:textId="77777777" w:rsidR="00F37540" w:rsidRPr="00FA3895" w:rsidRDefault="00F37540" w:rsidP="00243C99">
      <w:pPr>
        <w:jc w:val="both"/>
        <w:rPr>
          <w:rFonts w:ascii="Arial" w:eastAsia="Calibri" w:hAnsi="Arial" w:cs="Arial"/>
          <w:b/>
          <w:bCs/>
          <w:color w:val="4472C4" w:themeColor="accent1"/>
          <w:sz w:val="22"/>
          <w:szCs w:val="22"/>
          <w:lang w:val="en-ZA"/>
        </w:rPr>
      </w:pPr>
    </w:p>
    <w:p w14:paraId="37DAA5AE" w14:textId="449E70D3" w:rsidR="00243C99" w:rsidRPr="00FA3895" w:rsidRDefault="00995181" w:rsidP="00243C99">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Various business insurance policies</w:t>
      </w:r>
    </w:p>
    <w:p w14:paraId="27E3E24D" w14:textId="77777777" w:rsidR="0022566E" w:rsidRPr="00FA3895" w:rsidRDefault="0022566E" w:rsidP="00243C99">
      <w:pPr>
        <w:jc w:val="both"/>
        <w:rPr>
          <w:rFonts w:ascii="Arial" w:eastAsia="Calibri" w:hAnsi="Arial" w:cs="Arial"/>
          <w:color w:val="4472C4" w:themeColor="accent1"/>
          <w:sz w:val="22"/>
          <w:szCs w:val="22"/>
          <w:lang w:val="en-ZA"/>
        </w:rPr>
      </w:pPr>
    </w:p>
    <w:p w14:paraId="1EEC176D" w14:textId="09ED1380" w:rsidR="00EE2089" w:rsidRPr="00FA3895" w:rsidRDefault="0036580D" w:rsidP="00EE2089">
      <w:pPr>
        <w:pStyle w:val="ListParagraph"/>
        <w:numPr>
          <w:ilvl w:val="0"/>
          <w:numId w:val="18"/>
        </w:numPr>
        <w:jc w:val="both"/>
        <w:rPr>
          <w:rFonts w:ascii="Arial" w:hAnsi="Arial" w:cs="Arial"/>
          <w:color w:val="4472C4" w:themeColor="accent1"/>
          <w:sz w:val="22"/>
          <w:szCs w:val="22"/>
          <w:lang w:val="en-GB"/>
        </w:rPr>
      </w:pPr>
      <w:r w:rsidRPr="00FA3895">
        <w:rPr>
          <w:rFonts w:ascii="Arial" w:hAnsi="Arial" w:cs="Arial"/>
          <w:color w:val="4472C4" w:themeColor="accent1"/>
          <w:sz w:val="22"/>
          <w:szCs w:val="22"/>
          <w:lang w:val="en-GB"/>
        </w:rPr>
        <w:t>Pledge / a</w:t>
      </w:r>
      <w:r w:rsidR="00D00B4D" w:rsidRPr="00FA3895">
        <w:rPr>
          <w:rFonts w:ascii="Arial" w:hAnsi="Arial" w:cs="Arial"/>
          <w:color w:val="4472C4" w:themeColor="accent1"/>
          <w:sz w:val="22"/>
          <w:szCs w:val="22"/>
          <w:lang w:val="en-GB"/>
        </w:rPr>
        <w:t xml:space="preserve"> cession agreement may be entered into between ABC Limited and XYZ Bank, providing XYZ Bank with </w:t>
      </w:r>
      <w:r w:rsidR="00EE2089" w:rsidRPr="00FA3895">
        <w:rPr>
          <w:rFonts w:ascii="Arial" w:hAnsi="Arial" w:cs="Arial"/>
          <w:color w:val="4472C4" w:themeColor="accent1"/>
          <w:sz w:val="22"/>
          <w:szCs w:val="22"/>
          <w:lang w:val="en-GB"/>
        </w:rPr>
        <w:t xml:space="preserve">cession </w:t>
      </w:r>
      <w:r w:rsidR="00807931" w:rsidRPr="00FA3895">
        <w:rPr>
          <w:rFonts w:ascii="Arial" w:hAnsi="Arial" w:cs="Arial"/>
          <w:color w:val="4472C4" w:themeColor="accent1"/>
          <w:sz w:val="22"/>
          <w:szCs w:val="22"/>
          <w:lang w:val="en-GB"/>
        </w:rPr>
        <w:t>(</w:t>
      </w:r>
      <w:r w:rsidR="00EE2089" w:rsidRPr="00FA3895">
        <w:rPr>
          <w:rFonts w:ascii="Arial" w:hAnsi="Arial" w:cs="Arial"/>
          <w:color w:val="4472C4" w:themeColor="accent1"/>
          <w:sz w:val="22"/>
          <w:szCs w:val="22"/>
          <w:lang w:val="en-GB"/>
        </w:rPr>
        <w:t>contractual rights</w:t>
      </w:r>
      <w:r w:rsidR="00807931" w:rsidRPr="00FA3895">
        <w:rPr>
          <w:rFonts w:ascii="Arial" w:hAnsi="Arial" w:cs="Arial"/>
          <w:color w:val="4472C4" w:themeColor="accent1"/>
          <w:sz w:val="22"/>
          <w:szCs w:val="22"/>
          <w:lang w:val="en-GB"/>
        </w:rPr>
        <w:t>)</w:t>
      </w:r>
      <w:r w:rsidR="00EE2089" w:rsidRPr="00FA3895">
        <w:rPr>
          <w:rFonts w:ascii="Arial" w:hAnsi="Arial" w:cs="Arial"/>
          <w:color w:val="4472C4" w:themeColor="accent1"/>
          <w:sz w:val="22"/>
          <w:szCs w:val="22"/>
          <w:lang w:val="en-GB"/>
        </w:rPr>
        <w:t xml:space="preserve"> over the </w:t>
      </w:r>
      <w:r w:rsidR="00D00B4D" w:rsidRPr="00FA3895">
        <w:rPr>
          <w:rFonts w:ascii="Arial" w:hAnsi="Arial" w:cs="Arial"/>
          <w:color w:val="4472C4" w:themeColor="accent1"/>
          <w:sz w:val="22"/>
          <w:szCs w:val="22"/>
          <w:lang w:val="en-GB"/>
        </w:rPr>
        <w:t xml:space="preserve">insurance proceeds.  </w:t>
      </w:r>
      <w:r w:rsidR="00EE2089" w:rsidRPr="00FA3895">
        <w:rPr>
          <w:rFonts w:ascii="Arial" w:hAnsi="Arial" w:cs="Arial"/>
          <w:color w:val="4472C4" w:themeColor="accent1"/>
          <w:sz w:val="22"/>
          <w:szCs w:val="22"/>
          <w:lang w:val="en-GB"/>
        </w:rPr>
        <w:t xml:space="preserve">There is no registration or public notification requirement. </w:t>
      </w:r>
      <w:r w:rsidRPr="00FA3895">
        <w:rPr>
          <w:rFonts w:ascii="Arial" w:hAnsi="Arial" w:cs="Arial"/>
          <w:color w:val="4472C4" w:themeColor="accent1"/>
          <w:sz w:val="22"/>
          <w:szCs w:val="22"/>
          <w:lang w:val="en-GB"/>
        </w:rPr>
        <w:t>For</w:t>
      </w:r>
      <w:r w:rsidR="00807931" w:rsidRPr="00FA3895">
        <w:rPr>
          <w:rFonts w:ascii="Arial" w:hAnsi="Arial" w:cs="Arial"/>
          <w:color w:val="4472C4" w:themeColor="accent1"/>
          <w:sz w:val="22"/>
          <w:szCs w:val="22"/>
          <w:lang w:val="en-GB"/>
        </w:rPr>
        <w:t xml:space="preserve"> the cession to </w:t>
      </w:r>
      <w:r w:rsidR="001A1333">
        <w:rPr>
          <w:rFonts w:ascii="Arial" w:hAnsi="Arial" w:cs="Arial"/>
          <w:color w:val="4472C4" w:themeColor="accent1"/>
          <w:sz w:val="22"/>
          <w:szCs w:val="22"/>
          <w:lang w:val="en-GB"/>
        </w:rPr>
        <w:t xml:space="preserve">be </w:t>
      </w:r>
      <w:r w:rsidR="00807931" w:rsidRPr="00FA3895">
        <w:rPr>
          <w:rFonts w:ascii="Arial" w:hAnsi="Arial" w:cs="Arial"/>
          <w:color w:val="4472C4" w:themeColor="accent1"/>
          <w:sz w:val="22"/>
          <w:szCs w:val="22"/>
          <w:lang w:val="en-GB"/>
        </w:rPr>
        <w:t xml:space="preserve">secured, XYZ Bank (the pledgee) must take possession of the policy documents.  </w:t>
      </w:r>
    </w:p>
    <w:p w14:paraId="5E1318E1" w14:textId="77777777" w:rsidR="00EE2089" w:rsidRPr="00FA3895" w:rsidRDefault="00EE2089" w:rsidP="00EE2089">
      <w:pPr>
        <w:pStyle w:val="ListParagraph"/>
        <w:ind w:left="360"/>
        <w:jc w:val="both"/>
        <w:rPr>
          <w:rFonts w:ascii="Arial" w:hAnsi="Arial" w:cs="Arial"/>
          <w:color w:val="4472C4" w:themeColor="accent1"/>
          <w:sz w:val="22"/>
          <w:szCs w:val="22"/>
          <w:lang w:val="en-GB"/>
        </w:rPr>
      </w:pPr>
    </w:p>
    <w:p w14:paraId="43CF2418" w14:textId="74A8EFAF" w:rsidR="00F93E2A" w:rsidRPr="00FA3895" w:rsidRDefault="00EE2089" w:rsidP="00EE2089">
      <w:pPr>
        <w:pStyle w:val="ListParagraph"/>
        <w:numPr>
          <w:ilvl w:val="0"/>
          <w:numId w:val="18"/>
        </w:numPr>
        <w:jc w:val="both"/>
        <w:rPr>
          <w:rFonts w:ascii="Arial" w:hAnsi="Arial" w:cs="Arial"/>
          <w:color w:val="4472C4" w:themeColor="accent1"/>
          <w:sz w:val="22"/>
          <w:szCs w:val="22"/>
          <w:lang w:val="en-GB"/>
        </w:rPr>
      </w:pPr>
      <w:r w:rsidRPr="00FA3895">
        <w:rPr>
          <w:rFonts w:ascii="Arial" w:hAnsi="Arial" w:cs="Arial"/>
          <w:color w:val="4472C4" w:themeColor="accent1"/>
          <w:sz w:val="22"/>
          <w:szCs w:val="22"/>
          <w:lang w:val="en-GB"/>
        </w:rPr>
        <w:t xml:space="preserve">XYZ Bank </w:t>
      </w:r>
      <w:r w:rsidR="00807931" w:rsidRPr="00FA3895">
        <w:rPr>
          <w:rFonts w:ascii="Arial" w:hAnsi="Arial" w:cs="Arial"/>
          <w:color w:val="4472C4" w:themeColor="accent1"/>
          <w:sz w:val="22"/>
          <w:szCs w:val="22"/>
          <w:lang w:val="en-GB"/>
        </w:rPr>
        <w:t>should</w:t>
      </w:r>
      <w:r w:rsidRPr="00FA3895">
        <w:rPr>
          <w:rFonts w:ascii="Arial" w:hAnsi="Arial" w:cs="Arial"/>
          <w:color w:val="4472C4" w:themeColor="accent1"/>
          <w:sz w:val="22"/>
          <w:szCs w:val="22"/>
          <w:lang w:val="en-GB"/>
        </w:rPr>
        <w:t xml:space="preserve"> notify the insurance company of its interest upon completion (perfection) of the loan documentation</w:t>
      </w:r>
      <w:r w:rsidR="00807931" w:rsidRPr="00FA3895">
        <w:rPr>
          <w:rFonts w:ascii="Arial" w:hAnsi="Arial" w:cs="Arial"/>
          <w:color w:val="4472C4" w:themeColor="accent1"/>
          <w:sz w:val="22"/>
          <w:szCs w:val="22"/>
          <w:lang w:val="en-GB"/>
        </w:rPr>
        <w:t xml:space="preserve"> that the insurance proceeds (if any) </w:t>
      </w:r>
      <w:r w:rsidR="00636752" w:rsidRPr="00FA3895">
        <w:rPr>
          <w:rFonts w:ascii="Arial" w:hAnsi="Arial" w:cs="Arial"/>
          <w:color w:val="4472C4" w:themeColor="accent1"/>
          <w:sz w:val="22"/>
          <w:szCs w:val="22"/>
          <w:lang w:val="en-GB"/>
        </w:rPr>
        <w:t>fall</w:t>
      </w:r>
      <w:r w:rsidR="00807931" w:rsidRPr="00FA3895">
        <w:rPr>
          <w:rFonts w:ascii="Arial" w:hAnsi="Arial" w:cs="Arial"/>
          <w:color w:val="4472C4" w:themeColor="accent1"/>
          <w:sz w:val="22"/>
          <w:szCs w:val="22"/>
          <w:lang w:val="en-GB"/>
        </w:rPr>
        <w:t xml:space="preserve"> under a security cession agreement</w:t>
      </w:r>
      <w:r w:rsidR="00443149" w:rsidRPr="00FA3895">
        <w:rPr>
          <w:rFonts w:ascii="Arial" w:hAnsi="Arial" w:cs="Arial"/>
          <w:color w:val="4472C4" w:themeColor="accent1"/>
          <w:sz w:val="22"/>
          <w:szCs w:val="22"/>
          <w:lang w:val="en-GB"/>
        </w:rPr>
        <w:t xml:space="preserve"> </w:t>
      </w:r>
      <w:r w:rsidR="001A1333">
        <w:rPr>
          <w:rFonts w:ascii="Arial" w:hAnsi="Arial" w:cs="Arial"/>
          <w:color w:val="4472C4" w:themeColor="accent1"/>
          <w:sz w:val="22"/>
          <w:szCs w:val="22"/>
          <w:lang w:val="en-GB"/>
        </w:rPr>
        <w:t>(pledge).  T</w:t>
      </w:r>
      <w:r w:rsidR="00443149" w:rsidRPr="00FA3895">
        <w:rPr>
          <w:rFonts w:ascii="Arial" w:hAnsi="Arial" w:cs="Arial"/>
          <w:color w:val="4472C4" w:themeColor="accent1"/>
          <w:sz w:val="22"/>
          <w:szCs w:val="22"/>
          <w:lang w:val="en-GB"/>
        </w:rPr>
        <w:t xml:space="preserve">his notification should be accompanied by a written notification from ABC Limited of the </w:t>
      </w:r>
      <w:r w:rsidR="001A1333">
        <w:rPr>
          <w:rFonts w:ascii="Arial" w:hAnsi="Arial" w:cs="Arial"/>
          <w:color w:val="4472C4" w:themeColor="accent1"/>
          <w:sz w:val="22"/>
          <w:szCs w:val="22"/>
          <w:lang w:val="en-GB"/>
        </w:rPr>
        <w:t>cession (</w:t>
      </w:r>
      <w:r w:rsidR="00443149" w:rsidRPr="00FA3895">
        <w:rPr>
          <w:rFonts w:ascii="Arial" w:hAnsi="Arial" w:cs="Arial"/>
          <w:color w:val="4472C4" w:themeColor="accent1"/>
          <w:sz w:val="22"/>
          <w:szCs w:val="22"/>
          <w:lang w:val="en-GB"/>
        </w:rPr>
        <w:t>pledge</w:t>
      </w:r>
      <w:r w:rsidR="001A1333">
        <w:rPr>
          <w:rFonts w:ascii="Arial" w:hAnsi="Arial" w:cs="Arial"/>
          <w:color w:val="4472C4" w:themeColor="accent1"/>
          <w:sz w:val="22"/>
          <w:szCs w:val="22"/>
          <w:lang w:val="en-GB"/>
        </w:rPr>
        <w:t>)</w:t>
      </w:r>
      <w:r w:rsidR="00443149" w:rsidRPr="00FA3895">
        <w:rPr>
          <w:rFonts w:ascii="Arial" w:hAnsi="Arial" w:cs="Arial"/>
          <w:color w:val="4472C4" w:themeColor="accent1"/>
          <w:sz w:val="22"/>
          <w:szCs w:val="22"/>
          <w:lang w:val="en-GB"/>
        </w:rPr>
        <w:t xml:space="preserve"> arrangement. </w:t>
      </w:r>
      <w:r w:rsidR="00F37540" w:rsidRPr="00FA3895">
        <w:rPr>
          <w:rFonts w:ascii="Arial" w:hAnsi="Arial" w:cs="Arial"/>
          <w:color w:val="4472C4" w:themeColor="accent1"/>
          <w:sz w:val="22"/>
          <w:szCs w:val="22"/>
          <w:lang w:val="en-GB"/>
        </w:rPr>
        <w:t xml:space="preserve"> </w:t>
      </w:r>
      <w:r w:rsidRPr="00FA3895">
        <w:rPr>
          <w:rFonts w:ascii="Arial" w:hAnsi="Arial" w:cs="Arial"/>
          <w:color w:val="4472C4" w:themeColor="accent1"/>
          <w:sz w:val="22"/>
          <w:szCs w:val="22"/>
          <w:lang w:val="en-GB"/>
        </w:rPr>
        <w:t>If there is an insurance claim by ABC Limited</w:t>
      </w:r>
      <w:r w:rsidR="00443149" w:rsidRPr="00FA3895">
        <w:rPr>
          <w:rFonts w:ascii="Arial" w:hAnsi="Arial" w:cs="Arial"/>
          <w:color w:val="4472C4" w:themeColor="accent1"/>
          <w:sz w:val="22"/>
          <w:szCs w:val="22"/>
          <w:lang w:val="en-GB"/>
        </w:rPr>
        <w:t xml:space="preserve"> in future</w:t>
      </w:r>
      <w:r w:rsidRPr="00FA3895">
        <w:rPr>
          <w:rFonts w:ascii="Arial" w:hAnsi="Arial" w:cs="Arial"/>
          <w:color w:val="4472C4" w:themeColor="accent1"/>
          <w:sz w:val="22"/>
          <w:szCs w:val="22"/>
          <w:lang w:val="en-GB"/>
        </w:rPr>
        <w:t>, the insurer will pay XYZ Bank</w:t>
      </w:r>
      <w:r w:rsidR="00807931" w:rsidRPr="00FA3895">
        <w:rPr>
          <w:rFonts w:ascii="Arial" w:hAnsi="Arial" w:cs="Arial"/>
          <w:color w:val="4472C4" w:themeColor="accent1"/>
          <w:sz w:val="22"/>
          <w:szCs w:val="22"/>
          <w:lang w:val="en-GB"/>
        </w:rPr>
        <w:t xml:space="preserve"> the proceeds</w:t>
      </w:r>
      <w:r w:rsidRPr="00FA3895">
        <w:rPr>
          <w:rFonts w:ascii="Arial" w:hAnsi="Arial" w:cs="Arial"/>
          <w:color w:val="4472C4" w:themeColor="accent1"/>
          <w:sz w:val="22"/>
          <w:szCs w:val="22"/>
          <w:lang w:val="en-GB"/>
        </w:rPr>
        <w:t>, who has the contractual rights under the cession agreement.</w:t>
      </w:r>
    </w:p>
    <w:p w14:paraId="3C356D31" w14:textId="77777777" w:rsidR="00807931" w:rsidRPr="00807931" w:rsidRDefault="00807931" w:rsidP="00807931">
      <w:pPr>
        <w:jc w:val="both"/>
        <w:rPr>
          <w:rFonts w:ascii="Arial" w:hAnsi="Arial" w:cs="Arial"/>
          <w:color w:val="4472C4" w:themeColor="accent1"/>
          <w:sz w:val="22"/>
          <w:szCs w:val="22"/>
          <w:lang w:val="en-GB"/>
        </w:rPr>
      </w:pPr>
    </w:p>
    <w:p w14:paraId="2920CD12" w14:textId="77777777" w:rsidR="00243C99" w:rsidRPr="00967EF3" w:rsidRDefault="00243C99" w:rsidP="009F5B42">
      <w:pPr>
        <w:spacing w:line="276" w:lineRule="auto"/>
        <w:jc w:val="both"/>
        <w:rPr>
          <w:rFonts w:ascii="Arial" w:hAnsi="Arial" w:cs="Arial"/>
          <w:sz w:val="22"/>
          <w:szCs w:val="22"/>
          <w:lang w:val="en-GB"/>
        </w:rPr>
      </w:pPr>
    </w:p>
    <w:p w14:paraId="00508DB2" w14:textId="70335A78" w:rsidR="00046AA0" w:rsidRDefault="00046AA0" w:rsidP="00046AA0">
      <w:pPr>
        <w:ind w:left="720" w:hanging="720"/>
        <w:jc w:val="both"/>
        <w:rPr>
          <w:rFonts w:ascii="Arial" w:hAnsi="Arial" w:cs="Arial"/>
          <w:b/>
          <w:bCs/>
          <w:sz w:val="22"/>
          <w:szCs w:val="22"/>
          <w:lang w:val="en-GB"/>
        </w:rPr>
      </w:pPr>
      <w:r w:rsidRPr="00042D6A">
        <w:rPr>
          <w:rFonts w:ascii="Arial" w:hAnsi="Arial" w:cs="Arial"/>
          <w:b/>
          <w:bCs/>
          <w:sz w:val="22"/>
          <w:szCs w:val="22"/>
          <w:shd w:val="clear" w:color="auto" w:fill="FFFFFF"/>
          <w:lang w:val="en-GB"/>
        </w:rPr>
        <w:t>Question 3.</w:t>
      </w:r>
      <w:r>
        <w:rPr>
          <w:rFonts w:ascii="Arial" w:hAnsi="Arial" w:cs="Arial"/>
          <w:b/>
          <w:bCs/>
          <w:sz w:val="22"/>
          <w:szCs w:val="22"/>
          <w:shd w:val="clear" w:color="auto" w:fill="FFFFFF"/>
          <w:lang w:val="en-GB"/>
        </w:rPr>
        <w:t>2</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677353A4" w14:textId="37DD7C09" w:rsidR="0001050B" w:rsidRDefault="0001050B" w:rsidP="0001050B">
      <w:pPr>
        <w:jc w:val="both"/>
        <w:rPr>
          <w:rFonts w:ascii="Arial" w:hAnsi="Arial" w:cs="Arial"/>
          <w:b/>
          <w:bCs/>
          <w:sz w:val="22"/>
          <w:szCs w:val="22"/>
          <w:lang w:val="en-GB"/>
        </w:rPr>
      </w:pPr>
    </w:p>
    <w:p w14:paraId="4F07225A" w14:textId="77777777" w:rsidR="00C61146" w:rsidRDefault="00576A9C" w:rsidP="00416FEB">
      <w:pPr>
        <w:spacing w:line="276" w:lineRule="auto"/>
        <w:jc w:val="both"/>
        <w:rPr>
          <w:rFonts w:ascii="Arial" w:eastAsia="Calibri" w:hAnsi="Arial" w:cs="Arial"/>
          <w:sz w:val="22"/>
          <w:szCs w:val="22"/>
          <w:lang w:val="en-ZA"/>
        </w:rPr>
      </w:pPr>
      <w:r>
        <w:rPr>
          <w:rFonts w:ascii="Arial" w:eastAsia="Calibri" w:hAnsi="Arial" w:cs="Arial"/>
          <w:sz w:val="22"/>
          <w:szCs w:val="22"/>
          <w:lang w:val="en-ZA"/>
        </w:rPr>
        <w:t xml:space="preserve">For this question 3.2 only, assume that </w:t>
      </w:r>
      <w:r w:rsidR="004A57FB">
        <w:rPr>
          <w:rFonts w:ascii="Arial" w:eastAsia="Calibri" w:hAnsi="Arial" w:cs="Arial"/>
          <w:sz w:val="22"/>
          <w:szCs w:val="22"/>
          <w:lang w:val="en-ZA"/>
        </w:rPr>
        <w:t xml:space="preserve">XYZ Bank </w:t>
      </w:r>
      <w:r w:rsidR="00416FEB">
        <w:rPr>
          <w:rFonts w:ascii="Arial" w:eastAsia="Calibri" w:hAnsi="Arial" w:cs="Arial"/>
          <w:sz w:val="22"/>
          <w:szCs w:val="22"/>
          <w:lang w:val="en-ZA"/>
        </w:rPr>
        <w:t xml:space="preserve">has provided </w:t>
      </w:r>
      <w:r>
        <w:rPr>
          <w:rFonts w:ascii="Arial" w:eastAsia="Calibri" w:hAnsi="Arial" w:cs="Arial"/>
          <w:sz w:val="22"/>
          <w:szCs w:val="22"/>
          <w:lang w:val="en-ZA"/>
        </w:rPr>
        <w:t>ABC Limited</w:t>
      </w:r>
      <w:r w:rsidR="00416FEB">
        <w:rPr>
          <w:rFonts w:ascii="Arial" w:eastAsia="Calibri" w:hAnsi="Arial" w:cs="Arial"/>
          <w:sz w:val="22"/>
          <w:szCs w:val="22"/>
          <w:lang w:val="en-ZA"/>
        </w:rPr>
        <w:t xml:space="preserve"> with the </w:t>
      </w:r>
      <w:r w:rsidR="00805EE5">
        <w:rPr>
          <w:rFonts w:ascii="Arial" w:eastAsia="Calibri" w:hAnsi="Arial" w:cs="Arial"/>
          <w:sz w:val="22"/>
          <w:szCs w:val="22"/>
          <w:lang w:val="en-ZA"/>
        </w:rPr>
        <w:t xml:space="preserve">required </w:t>
      </w:r>
      <w:r w:rsidR="00416FEB">
        <w:rPr>
          <w:rFonts w:ascii="Arial" w:eastAsia="Calibri" w:hAnsi="Arial" w:cs="Arial"/>
          <w:sz w:val="22"/>
          <w:szCs w:val="22"/>
          <w:lang w:val="en-ZA"/>
        </w:rPr>
        <w:t xml:space="preserve">funding, and has taken security </w:t>
      </w:r>
      <w:r w:rsidR="004B6651">
        <w:rPr>
          <w:rFonts w:ascii="Arial" w:eastAsia="Calibri" w:hAnsi="Arial" w:cs="Arial"/>
          <w:sz w:val="22"/>
          <w:szCs w:val="22"/>
          <w:lang w:val="en-ZA"/>
        </w:rPr>
        <w:t xml:space="preserve">as per your answer in question 3.1 above. </w:t>
      </w:r>
      <w:r w:rsidR="00AB0045">
        <w:rPr>
          <w:rFonts w:ascii="Arial" w:eastAsia="Calibri" w:hAnsi="Arial" w:cs="Arial"/>
          <w:sz w:val="22"/>
          <w:szCs w:val="22"/>
          <w:lang w:val="en-ZA"/>
        </w:rPr>
        <w:t xml:space="preserve">Due to a downswing in the economy and a global decrease in the demand for gold, </w:t>
      </w:r>
      <w:r w:rsidR="00DE6A6E">
        <w:rPr>
          <w:rFonts w:ascii="Arial" w:eastAsia="Calibri" w:hAnsi="Arial" w:cs="Arial"/>
          <w:sz w:val="22"/>
          <w:szCs w:val="22"/>
          <w:lang w:val="en-ZA"/>
        </w:rPr>
        <w:t>ABC Limited is unable to repay its obligation toward</w:t>
      </w:r>
      <w:r w:rsidR="00F90C34">
        <w:rPr>
          <w:rFonts w:ascii="Arial" w:eastAsia="Calibri" w:hAnsi="Arial" w:cs="Arial"/>
          <w:sz w:val="22"/>
          <w:szCs w:val="22"/>
          <w:lang w:val="en-ZA"/>
        </w:rPr>
        <w:t>s</w:t>
      </w:r>
      <w:r w:rsidR="00DE6A6E">
        <w:rPr>
          <w:rFonts w:ascii="Arial" w:eastAsia="Calibri" w:hAnsi="Arial" w:cs="Arial"/>
          <w:sz w:val="22"/>
          <w:szCs w:val="22"/>
          <w:lang w:val="en-ZA"/>
        </w:rPr>
        <w:t xml:space="preserve"> XYZ Bank. </w:t>
      </w:r>
      <w:r w:rsidR="00E26272">
        <w:rPr>
          <w:rFonts w:ascii="Arial" w:eastAsia="Calibri" w:hAnsi="Arial" w:cs="Arial"/>
          <w:sz w:val="22"/>
          <w:szCs w:val="22"/>
          <w:lang w:val="en-ZA"/>
        </w:rPr>
        <w:t>XYZ Bank has brought a liquidation application in the High Court, and a final liquidation order</w:t>
      </w:r>
      <w:r w:rsidR="00155429">
        <w:rPr>
          <w:rFonts w:ascii="Arial" w:eastAsia="Calibri" w:hAnsi="Arial" w:cs="Arial"/>
          <w:sz w:val="22"/>
          <w:szCs w:val="22"/>
          <w:lang w:val="en-ZA"/>
        </w:rPr>
        <w:t xml:space="preserve"> </w:t>
      </w:r>
      <w:r w:rsidR="00E26272">
        <w:rPr>
          <w:rFonts w:ascii="Arial" w:eastAsia="Calibri" w:hAnsi="Arial" w:cs="Arial"/>
          <w:sz w:val="22"/>
          <w:szCs w:val="22"/>
          <w:lang w:val="en-ZA"/>
        </w:rPr>
        <w:t>has been granted</w:t>
      </w:r>
      <w:r w:rsidR="00F90C34">
        <w:rPr>
          <w:rFonts w:ascii="Arial" w:eastAsia="Calibri" w:hAnsi="Arial" w:cs="Arial"/>
          <w:sz w:val="22"/>
          <w:szCs w:val="22"/>
          <w:lang w:val="en-ZA"/>
        </w:rPr>
        <w:t xml:space="preserve"> against ABC Limited</w:t>
      </w:r>
      <w:r w:rsidR="00E26272">
        <w:rPr>
          <w:rFonts w:ascii="Arial" w:eastAsia="Calibri" w:hAnsi="Arial" w:cs="Arial"/>
          <w:sz w:val="22"/>
          <w:szCs w:val="22"/>
          <w:lang w:val="en-ZA"/>
        </w:rPr>
        <w:t>.</w:t>
      </w:r>
      <w:r w:rsidR="001D4CF9">
        <w:rPr>
          <w:rFonts w:ascii="Arial" w:eastAsia="Calibri" w:hAnsi="Arial" w:cs="Arial"/>
          <w:sz w:val="22"/>
          <w:szCs w:val="22"/>
          <w:lang w:val="en-ZA"/>
        </w:rPr>
        <w:t xml:space="preserve"> How would XYZ Bank go about </w:t>
      </w:r>
      <w:r w:rsidR="00195644">
        <w:rPr>
          <w:rFonts w:ascii="Arial" w:eastAsia="Calibri" w:hAnsi="Arial" w:cs="Arial"/>
          <w:sz w:val="22"/>
          <w:szCs w:val="22"/>
          <w:lang w:val="en-ZA"/>
        </w:rPr>
        <w:t>enforcing</w:t>
      </w:r>
      <w:r w:rsidR="001D4CF9">
        <w:rPr>
          <w:rFonts w:ascii="Arial" w:eastAsia="Calibri" w:hAnsi="Arial" w:cs="Arial"/>
          <w:sz w:val="22"/>
          <w:szCs w:val="22"/>
          <w:lang w:val="en-ZA"/>
        </w:rPr>
        <w:t xml:space="preserve"> its security?</w:t>
      </w:r>
      <w:r w:rsidR="0091693A">
        <w:rPr>
          <w:rFonts w:ascii="Arial" w:eastAsia="Calibri" w:hAnsi="Arial" w:cs="Arial"/>
          <w:sz w:val="22"/>
          <w:szCs w:val="22"/>
          <w:lang w:val="en-ZA"/>
        </w:rPr>
        <w:t xml:space="preserve"> </w:t>
      </w:r>
    </w:p>
    <w:p w14:paraId="0997DB8D" w14:textId="77777777" w:rsidR="00C61146" w:rsidRDefault="00C61146" w:rsidP="00416FEB">
      <w:pPr>
        <w:spacing w:line="276" w:lineRule="auto"/>
        <w:jc w:val="both"/>
        <w:rPr>
          <w:rFonts w:ascii="Arial" w:eastAsia="Calibri" w:hAnsi="Arial" w:cs="Arial"/>
          <w:sz w:val="22"/>
          <w:szCs w:val="22"/>
          <w:lang w:val="en-ZA"/>
        </w:rPr>
      </w:pPr>
    </w:p>
    <w:p w14:paraId="46EC3452" w14:textId="5FBDA60B" w:rsidR="006A4823" w:rsidRDefault="0091693A" w:rsidP="00416FEB">
      <w:pPr>
        <w:spacing w:line="276" w:lineRule="auto"/>
        <w:jc w:val="both"/>
        <w:rPr>
          <w:rFonts w:ascii="Arial" w:eastAsia="Calibri" w:hAnsi="Arial" w:cs="Arial"/>
          <w:sz w:val="22"/>
          <w:szCs w:val="22"/>
          <w:lang w:val="en-ZA"/>
        </w:rPr>
      </w:pPr>
      <w:r w:rsidRPr="00B61534">
        <w:rPr>
          <w:rFonts w:ascii="Arial" w:eastAsia="Calibri" w:hAnsi="Arial" w:cs="Arial"/>
          <w:i/>
          <w:iCs/>
          <w:sz w:val="22"/>
          <w:szCs w:val="22"/>
          <w:lang w:val="en-ZA"/>
        </w:rPr>
        <w:t xml:space="preserve">(Please note that </w:t>
      </w:r>
      <w:r w:rsidR="000D6963" w:rsidRPr="00B61534">
        <w:rPr>
          <w:rFonts w:ascii="Arial" w:eastAsia="Calibri" w:hAnsi="Arial" w:cs="Arial"/>
          <w:i/>
          <w:iCs/>
          <w:sz w:val="22"/>
          <w:szCs w:val="22"/>
          <w:lang w:val="en-ZA"/>
        </w:rPr>
        <w:t xml:space="preserve">the guidance text does not contain comprehensive information on enforcement </w:t>
      </w:r>
      <w:r w:rsidR="00975CBB">
        <w:rPr>
          <w:rFonts w:ascii="Arial" w:eastAsia="Calibri" w:hAnsi="Arial" w:cs="Arial"/>
          <w:i/>
          <w:iCs/>
          <w:sz w:val="22"/>
          <w:szCs w:val="22"/>
          <w:lang w:val="en-ZA"/>
        </w:rPr>
        <w:t>in relation to</w:t>
      </w:r>
      <w:r w:rsidR="000D6963" w:rsidRPr="00B61534">
        <w:rPr>
          <w:rFonts w:ascii="Arial" w:eastAsia="Calibri" w:hAnsi="Arial" w:cs="Arial"/>
          <w:i/>
          <w:iCs/>
          <w:sz w:val="22"/>
          <w:szCs w:val="22"/>
          <w:lang w:val="en-ZA"/>
        </w:rPr>
        <w:t xml:space="preserve"> all of the applicable forms of security i</w:t>
      </w:r>
      <w:r w:rsidR="0047497A">
        <w:rPr>
          <w:rFonts w:ascii="Arial" w:eastAsia="Calibri" w:hAnsi="Arial" w:cs="Arial"/>
          <w:i/>
          <w:iCs/>
          <w:sz w:val="22"/>
          <w:szCs w:val="22"/>
          <w:lang w:val="en-ZA"/>
        </w:rPr>
        <w:t>n</w:t>
      </w:r>
      <w:r w:rsidR="000D6963" w:rsidRPr="00B61534">
        <w:rPr>
          <w:rFonts w:ascii="Arial" w:eastAsia="Calibri" w:hAnsi="Arial" w:cs="Arial"/>
          <w:i/>
          <w:iCs/>
          <w:sz w:val="22"/>
          <w:szCs w:val="22"/>
          <w:lang w:val="en-ZA"/>
        </w:rPr>
        <w:t xml:space="preserve"> this set of facts</w:t>
      </w:r>
      <w:r w:rsidR="005C764D">
        <w:rPr>
          <w:rFonts w:ascii="Arial" w:eastAsia="Calibri" w:hAnsi="Arial" w:cs="Arial"/>
          <w:i/>
          <w:iCs/>
          <w:sz w:val="22"/>
          <w:szCs w:val="22"/>
          <w:lang w:val="en-ZA"/>
        </w:rPr>
        <w:t>,</w:t>
      </w:r>
      <w:r w:rsidR="001D780C" w:rsidRPr="00B61534">
        <w:rPr>
          <w:rFonts w:ascii="Arial" w:eastAsia="Calibri" w:hAnsi="Arial" w:cs="Arial"/>
          <w:i/>
          <w:iCs/>
          <w:sz w:val="22"/>
          <w:szCs w:val="22"/>
          <w:lang w:val="en-ZA"/>
        </w:rPr>
        <w:t xml:space="preserve"> as it falls outside of the scope of this</w:t>
      </w:r>
      <w:r w:rsidR="00B61534" w:rsidRPr="00B61534">
        <w:rPr>
          <w:rFonts w:ascii="Arial" w:eastAsia="Calibri" w:hAnsi="Arial" w:cs="Arial"/>
          <w:i/>
          <w:iCs/>
          <w:sz w:val="22"/>
          <w:szCs w:val="22"/>
          <w:lang w:val="en-ZA"/>
        </w:rPr>
        <w:t xml:space="preserve"> certificate. Students are simply required to answer this question with reference to the available material, and no other </w:t>
      </w:r>
      <w:r w:rsidR="00B401D6">
        <w:rPr>
          <w:rFonts w:ascii="Arial" w:eastAsia="Calibri" w:hAnsi="Arial" w:cs="Arial"/>
          <w:i/>
          <w:iCs/>
          <w:sz w:val="22"/>
          <w:szCs w:val="22"/>
          <w:lang w:val="en-ZA"/>
        </w:rPr>
        <w:t xml:space="preserve">further </w:t>
      </w:r>
      <w:r w:rsidR="00B61534" w:rsidRPr="00B61534">
        <w:rPr>
          <w:rFonts w:ascii="Arial" w:eastAsia="Calibri" w:hAnsi="Arial" w:cs="Arial"/>
          <w:i/>
          <w:iCs/>
          <w:sz w:val="22"/>
          <w:szCs w:val="22"/>
          <w:lang w:val="en-ZA"/>
        </w:rPr>
        <w:t>research is required.)</w:t>
      </w:r>
    </w:p>
    <w:p w14:paraId="376404CF" w14:textId="12ECAD9E" w:rsidR="00B61534" w:rsidRDefault="00B61534" w:rsidP="00416FEB">
      <w:pPr>
        <w:spacing w:line="276" w:lineRule="auto"/>
        <w:jc w:val="both"/>
        <w:rPr>
          <w:rFonts w:ascii="Arial" w:eastAsia="Calibri" w:hAnsi="Arial" w:cs="Arial"/>
          <w:sz w:val="22"/>
          <w:szCs w:val="22"/>
          <w:lang w:val="en-ZA"/>
        </w:rPr>
      </w:pPr>
    </w:p>
    <w:p w14:paraId="48587C7B" w14:textId="1D5CDB86" w:rsidR="00FC2C24" w:rsidRPr="00FA3895" w:rsidRDefault="00FC2C24" w:rsidP="00F37540">
      <w:pPr>
        <w:jc w:val="both"/>
        <w:rPr>
          <w:rFonts w:ascii="Arial" w:eastAsia="Calibri" w:hAnsi="Arial" w:cs="Arial"/>
          <w:b/>
          <w:bCs/>
          <w:color w:val="4472C4" w:themeColor="accent1"/>
          <w:sz w:val="22"/>
          <w:szCs w:val="22"/>
          <w:lang w:val="en-ZA"/>
        </w:rPr>
      </w:pPr>
      <w:r w:rsidRPr="00FA3895">
        <w:rPr>
          <w:rFonts w:ascii="Arial" w:eastAsia="Calibri" w:hAnsi="Arial" w:cs="Arial"/>
          <w:color w:val="4472C4" w:themeColor="accent1"/>
          <w:sz w:val="22"/>
          <w:szCs w:val="22"/>
          <w:lang w:val="en-ZA"/>
        </w:rPr>
        <w:t xml:space="preserve">The secured creditor, XYZ Bank, who holds the security must give notice to the Master of the High Court and liquidator (if one has been appointed) that it holds the security before the second meeting of creditors.  However, a secured </w:t>
      </w:r>
      <w:r w:rsidR="001A1333">
        <w:rPr>
          <w:rFonts w:ascii="Arial" w:eastAsia="Calibri" w:hAnsi="Arial" w:cs="Arial"/>
          <w:color w:val="4472C4" w:themeColor="accent1"/>
          <w:sz w:val="22"/>
          <w:szCs w:val="22"/>
          <w:lang w:val="en-ZA"/>
        </w:rPr>
        <w:t xml:space="preserve">creditor </w:t>
      </w:r>
      <w:r w:rsidRPr="00FA3895">
        <w:rPr>
          <w:rFonts w:ascii="Arial" w:eastAsia="Calibri" w:hAnsi="Arial" w:cs="Arial"/>
          <w:color w:val="4472C4" w:themeColor="accent1"/>
          <w:sz w:val="22"/>
          <w:szCs w:val="22"/>
          <w:lang w:val="en-ZA"/>
        </w:rPr>
        <w:t xml:space="preserve">generally may realise movable property itself.  </w:t>
      </w:r>
    </w:p>
    <w:p w14:paraId="3E253682" w14:textId="6F45AB88" w:rsidR="00FC2C24" w:rsidRPr="00FA3895" w:rsidRDefault="00FC2C24" w:rsidP="00F37540">
      <w:pPr>
        <w:jc w:val="both"/>
        <w:rPr>
          <w:rFonts w:ascii="Arial" w:eastAsia="Calibri" w:hAnsi="Arial" w:cs="Arial"/>
          <w:b/>
          <w:bCs/>
          <w:color w:val="4472C4" w:themeColor="accent1"/>
          <w:sz w:val="22"/>
          <w:szCs w:val="22"/>
          <w:lang w:val="en-ZA"/>
        </w:rPr>
      </w:pPr>
    </w:p>
    <w:p w14:paraId="5ED2681B" w14:textId="77777777" w:rsidR="00FC2C24" w:rsidRPr="00FA3895" w:rsidRDefault="00FC2C24" w:rsidP="00F37540">
      <w:pPr>
        <w:jc w:val="both"/>
        <w:rPr>
          <w:rFonts w:ascii="Arial" w:eastAsia="Calibri" w:hAnsi="Arial" w:cs="Arial"/>
          <w:b/>
          <w:bCs/>
          <w:color w:val="4472C4" w:themeColor="accent1"/>
          <w:sz w:val="22"/>
          <w:szCs w:val="22"/>
          <w:lang w:val="en-ZA"/>
        </w:rPr>
      </w:pPr>
    </w:p>
    <w:p w14:paraId="73B319CB" w14:textId="526358F4" w:rsidR="00F37540" w:rsidRPr="00FA3895" w:rsidRDefault="00F37540" w:rsidP="00F37540">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 xml:space="preserve">The land on which the smelting operations are located </w:t>
      </w:r>
    </w:p>
    <w:p w14:paraId="38F17B2E" w14:textId="77777777" w:rsidR="00F37540" w:rsidRPr="00FA3895" w:rsidRDefault="00F37540" w:rsidP="00F37540">
      <w:pPr>
        <w:jc w:val="both"/>
        <w:rPr>
          <w:rFonts w:ascii="Arial" w:eastAsia="Calibri" w:hAnsi="Arial" w:cs="Arial"/>
          <w:color w:val="4472C4" w:themeColor="accent1"/>
          <w:sz w:val="22"/>
          <w:szCs w:val="22"/>
          <w:lang w:val="en-ZA"/>
        </w:rPr>
      </w:pPr>
    </w:p>
    <w:p w14:paraId="42948E7E" w14:textId="04F30649" w:rsidR="00484364" w:rsidRPr="00FA3895" w:rsidRDefault="009B140C" w:rsidP="00484364">
      <w:pPr>
        <w:pStyle w:val="ListParagraph"/>
        <w:numPr>
          <w:ilvl w:val="0"/>
          <w:numId w:val="21"/>
        </w:numPr>
        <w:jc w:val="both"/>
        <w:rPr>
          <w:rFonts w:ascii="Arial" w:hAnsi="Arial" w:cs="Arial"/>
          <w:color w:val="4472C4" w:themeColor="accent1"/>
          <w:sz w:val="22"/>
          <w:szCs w:val="22"/>
          <w:lang w:val="en-GB"/>
        </w:rPr>
      </w:pPr>
      <w:r w:rsidRPr="00FA3895">
        <w:rPr>
          <w:rFonts w:ascii="Arial" w:hAnsi="Arial" w:cs="Arial"/>
          <w:color w:val="4472C4" w:themeColor="accent1"/>
          <w:sz w:val="22"/>
          <w:szCs w:val="22"/>
          <w:lang w:val="en-GB"/>
        </w:rPr>
        <w:t xml:space="preserve">Security by way of a </w:t>
      </w:r>
      <w:r w:rsidR="00B40B11">
        <w:rPr>
          <w:rFonts w:ascii="Arial" w:hAnsi="Arial" w:cs="Arial"/>
          <w:color w:val="4472C4" w:themeColor="accent1"/>
          <w:sz w:val="22"/>
          <w:szCs w:val="22"/>
          <w:lang w:val="en-GB"/>
        </w:rPr>
        <w:t>mortgage bond</w:t>
      </w:r>
      <w:r w:rsidRPr="00FA3895">
        <w:rPr>
          <w:rFonts w:ascii="Arial" w:hAnsi="Arial" w:cs="Arial"/>
          <w:color w:val="4472C4" w:themeColor="accent1"/>
          <w:sz w:val="22"/>
          <w:szCs w:val="22"/>
          <w:lang w:val="en-GB"/>
        </w:rPr>
        <w:t xml:space="preserve"> (</w:t>
      </w:r>
      <w:r w:rsidR="00B40B11">
        <w:rPr>
          <w:rFonts w:ascii="Arial" w:hAnsi="Arial" w:cs="Arial"/>
          <w:color w:val="4472C4" w:themeColor="accent1"/>
          <w:sz w:val="22"/>
          <w:szCs w:val="22"/>
          <w:lang w:val="en-GB"/>
        </w:rPr>
        <w:t>special mortgage</w:t>
      </w:r>
      <w:r w:rsidRPr="00FA3895">
        <w:rPr>
          <w:rFonts w:ascii="Arial" w:hAnsi="Arial" w:cs="Arial"/>
          <w:color w:val="4472C4" w:themeColor="accent1"/>
          <w:sz w:val="22"/>
          <w:szCs w:val="22"/>
          <w:lang w:val="en-GB"/>
        </w:rPr>
        <w:t xml:space="preserve">) – </w:t>
      </w:r>
      <w:r w:rsidR="00CE662E" w:rsidRPr="00FA3895">
        <w:rPr>
          <w:rFonts w:ascii="Arial" w:hAnsi="Arial" w:cs="Arial"/>
          <w:color w:val="4472C4" w:themeColor="accent1"/>
          <w:sz w:val="22"/>
          <w:szCs w:val="22"/>
          <w:lang w:val="en-GB"/>
        </w:rPr>
        <w:t xml:space="preserve">In the event of default, </w:t>
      </w:r>
      <w:r w:rsidR="00C80A98">
        <w:rPr>
          <w:rFonts w:ascii="Arial" w:hAnsi="Arial" w:cs="Arial"/>
          <w:color w:val="4472C4" w:themeColor="accent1"/>
          <w:sz w:val="22"/>
          <w:szCs w:val="22"/>
          <w:lang w:val="en-GB"/>
        </w:rPr>
        <w:t xml:space="preserve">the </w:t>
      </w:r>
      <w:r w:rsidR="00CE662E" w:rsidRPr="00FA3895">
        <w:rPr>
          <w:rFonts w:ascii="Arial" w:hAnsi="Arial" w:cs="Arial"/>
          <w:color w:val="4472C4" w:themeColor="accent1"/>
          <w:sz w:val="22"/>
          <w:szCs w:val="22"/>
          <w:lang w:val="en-GB"/>
        </w:rPr>
        <w:t>XYZ Bank will apply to the court to obtain a judgment and request for the execution of the judgment</w:t>
      </w:r>
      <w:r w:rsidR="00C80A98">
        <w:rPr>
          <w:rFonts w:ascii="Arial" w:hAnsi="Arial" w:cs="Arial"/>
          <w:color w:val="4472C4" w:themeColor="accent1"/>
          <w:sz w:val="22"/>
          <w:szCs w:val="22"/>
          <w:lang w:val="en-GB"/>
        </w:rPr>
        <w:t xml:space="preserve"> (authorisation to have the land sold)</w:t>
      </w:r>
      <w:r w:rsidR="00CE662E" w:rsidRPr="00FA3895">
        <w:rPr>
          <w:rFonts w:ascii="Arial" w:hAnsi="Arial" w:cs="Arial"/>
          <w:color w:val="4472C4" w:themeColor="accent1"/>
          <w:sz w:val="22"/>
          <w:szCs w:val="22"/>
          <w:lang w:val="en-GB"/>
        </w:rPr>
        <w:t>.  The land will be sold</w:t>
      </w:r>
      <w:r w:rsidR="00C80A98">
        <w:rPr>
          <w:rFonts w:ascii="Arial" w:hAnsi="Arial" w:cs="Arial"/>
          <w:color w:val="4472C4" w:themeColor="accent1"/>
          <w:sz w:val="22"/>
          <w:szCs w:val="22"/>
          <w:lang w:val="en-GB"/>
        </w:rPr>
        <w:t xml:space="preserve"> in execution (after informing ABC Limited)</w:t>
      </w:r>
      <w:r w:rsidR="00CE662E" w:rsidRPr="00FA3895">
        <w:rPr>
          <w:rFonts w:ascii="Arial" w:hAnsi="Arial" w:cs="Arial"/>
          <w:color w:val="4472C4" w:themeColor="accent1"/>
          <w:sz w:val="22"/>
          <w:szCs w:val="22"/>
          <w:lang w:val="en-GB"/>
        </w:rPr>
        <w:t xml:space="preserve">, and </w:t>
      </w:r>
      <w:r w:rsidR="00484364" w:rsidRPr="00FA3895">
        <w:rPr>
          <w:rFonts w:ascii="Arial" w:hAnsi="Arial" w:cs="Arial"/>
          <w:color w:val="4472C4" w:themeColor="accent1"/>
          <w:sz w:val="22"/>
          <w:szCs w:val="22"/>
          <w:lang w:val="en-GB"/>
        </w:rPr>
        <w:t xml:space="preserve">the proceeds of the sale </w:t>
      </w:r>
      <w:r w:rsidR="00CE662E" w:rsidRPr="00FA3895">
        <w:rPr>
          <w:rFonts w:ascii="Arial" w:hAnsi="Arial" w:cs="Arial"/>
          <w:color w:val="4472C4" w:themeColor="accent1"/>
          <w:sz w:val="22"/>
          <w:szCs w:val="22"/>
          <w:lang w:val="en-GB"/>
        </w:rPr>
        <w:t xml:space="preserve">be used </w:t>
      </w:r>
      <w:r w:rsidR="00484364" w:rsidRPr="00FA3895">
        <w:rPr>
          <w:rFonts w:ascii="Arial" w:hAnsi="Arial" w:cs="Arial"/>
          <w:color w:val="4472C4" w:themeColor="accent1"/>
          <w:sz w:val="22"/>
          <w:szCs w:val="22"/>
          <w:lang w:val="en-GB"/>
        </w:rPr>
        <w:t xml:space="preserve">to discharge the amount owing to </w:t>
      </w:r>
      <w:r w:rsidR="00CE662E" w:rsidRPr="00FA3895">
        <w:rPr>
          <w:rFonts w:ascii="Arial" w:hAnsi="Arial" w:cs="Arial"/>
          <w:color w:val="4472C4" w:themeColor="accent1"/>
          <w:sz w:val="22"/>
          <w:szCs w:val="22"/>
          <w:lang w:val="en-GB"/>
        </w:rPr>
        <w:t>XYZ Bank</w:t>
      </w:r>
      <w:r w:rsidR="00484364" w:rsidRPr="00FA3895">
        <w:rPr>
          <w:rFonts w:ascii="Arial" w:hAnsi="Arial" w:cs="Arial"/>
          <w:color w:val="4472C4" w:themeColor="accent1"/>
          <w:sz w:val="22"/>
          <w:szCs w:val="22"/>
          <w:lang w:val="en-GB"/>
        </w:rPr>
        <w:t xml:space="preserve">.  If there is any deficit, XYZ </w:t>
      </w:r>
      <w:r w:rsidR="00CE662E" w:rsidRPr="00FA3895">
        <w:rPr>
          <w:rFonts w:ascii="Arial" w:hAnsi="Arial" w:cs="Arial"/>
          <w:color w:val="4472C4" w:themeColor="accent1"/>
          <w:sz w:val="22"/>
          <w:szCs w:val="22"/>
          <w:lang w:val="en-GB"/>
        </w:rPr>
        <w:t xml:space="preserve">Bank </w:t>
      </w:r>
      <w:r w:rsidR="00484364" w:rsidRPr="00FA3895">
        <w:rPr>
          <w:rFonts w:ascii="Arial" w:hAnsi="Arial" w:cs="Arial"/>
          <w:color w:val="4472C4" w:themeColor="accent1"/>
          <w:sz w:val="22"/>
          <w:szCs w:val="22"/>
          <w:lang w:val="en-GB"/>
        </w:rPr>
        <w:t>may file a “proof of debt” claim with the liquidator</w:t>
      </w:r>
      <w:r w:rsidR="00CE662E" w:rsidRPr="00FA3895">
        <w:rPr>
          <w:rFonts w:ascii="Arial" w:hAnsi="Arial" w:cs="Arial"/>
          <w:color w:val="4472C4" w:themeColor="accent1"/>
          <w:sz w:val="22"/>
          <w:szCs w:val="22"/>
          <w:lang w:val="en-GB"/>
        </w:rPr>
        <w:t xml:space="preserve"> for the deficit sum.  </w:t>
      </w:r>
    </w:p>
    <w:p w14:paraId="5B219C0E" w14:textId="77777777" w:rsidR="00484364" w:rsidRPr="00FA3895" w:rsidRDefault="00484364" w:rsidP="00484364">
      <w:pPr>
        <w:pStyle w:val="ListParagraph"/>
        <w:ind w:left="360"/>
        <w:jc w:val="both"/>
        <w:rPr>
          <w:rFonts w:ascii="Arial" w:hAnsi="Arial" w:cs="Arial"/>
          <w:color w:val="4472C4" w:themeColor="accent1"/>
          <w:sz w:val="22"/>
          <w:szCs w:val="22"/>
          <w:lang w:val="en-GB"/>
        </w:rPr>
      </w:pPr>
    </w:p>
    <w:p w14:paraId="5387C857" w14:textId="22A01669" w:rsidR="00484364" w:rsidRPr="00FA3895" w:rsidRDefault="00CE662E" w:rsidP="00484364">
      <w:pPr>
        <w:pStyle w:val="ListParagraph"/>
        <w:numPr>
          <w:ilvl w:val="0"/>
          <w:numId w:val="21"/>
        </w:numPr>
        <w:jc w:val="both"/>
        <w:rPr>
          <w:rFonts w:ascii="Arial" w:hAnsi="Arial" w:cs="Arial"/>
          <w:color w:val="4472C4" w:themeColor="accent1"/>
          <w:sz w:val="22"/>
          <w:szCs w:val="22"/>
          <w:lang w:val="en-GB"/>
        </w:rPr>
      </w:pPr>
      <w:r w:rsidRPr="00FA3895">
        <w:rPr>
          <w:rFonts w:ascii="Arial" w:hAnsi="Arial" w:cs="Arial"/>
          <w:color w:val="4472C4" w:themeColor="accent1"/>
          <w:sz w:val="22"/>
          <w:szCs w:val="22"/>
          <w:lang w:val="en-GB"/>
        </w:rPr>
        <w:t xml:space="preserve">From the practical standpoint, </w:t>
      </w:r>
      <w:r w:rsidR="00484364" w:rsidRPr="00FA3895">
        <w:rPr>
          <w:rFonts w:ascii="Arial" w:hAnsi="Arial" w:cs="Arial"/>
          <w:color w:val="4472C4" w:themeColor="accent1"/>
          <w:sz w:val="22"/>
          <w:szCs w:val="22"/>
          <w:lang w:val="en-GB"/>
        </w:rPr>
        <w:t>XYZ Bank may want to work with the liquidator and ask whether he is willing to sell the land on behalf, the proceeds of the sale will be used to discharge the debt owing.  If there is a surplus, it belongs to the estate</w:t>
      </w:r>
      <w:r w:rsidR="00B42913" w:rsidRPr="00FA3895">
        <w:rPr>
          <w:rFonts w:ascii="Arial" w:hAnsi="Arial" w:cs="Arial"/>
          <w:color w:val="4472C4" w:themeColor="accent1"/>
          <w:sz w:val="22"/>
          <w:szCs w:val="22"/>
          <w:lang w:val="en-GB"/>
        </w:rPr>
        <w:t xml:space="preserve"> of ABC Limited</w:t>
      </w:r>
      <w:r w:rsidR="00484364" w:rsidRPr="00FA3895">
        <w:rPr>
          <w:rFonts w:ascii="Arial" w:hAnsi="Arial" w:cs="Arial"/>
          <w:color w:val="4472C4" w:themeColor="accent1"/>
          <w:sz w:val="22"/>
          <w:szCs w:val="22"/>
          <w:lang w:val="en-GB"/>
        </w:rPr>
        <w:t>.  If there is a deficit, ABC Limited will file “proof of debt” claim</w:t>
      </w:r>
      <w:r w:rsidR="00B42913" w:rsidRPr="00FA3895">
        <w:rPr>
          <w:rFonts w:ascii="Arial" w:hAnsi="Arial" w:cs="Arial"/>
          <w:color w:val="4472C4" w:themeColor="accent1"/>
          <w:sz w:val="22"/>
          <w:szCs w:val="22"/>
          <w:lang w:val="en-GB"/>
        </w:rPr>
        <w:t xml:space="preserve"> for the deficit sum</w:t>
      </w:r>
      <w:r w:rsidR="00484364" w:rsidRPr="00FA3895">
        <w:rPr>
          <w:rFonts w:ascii="Arial" w:hAnsi="Arial" w:cs="Arial"/>
          <w:color w:val="4472C4" w:themeColor="accent1"/>
          <w:sz w:val="22"/>
          <w:szCs w:val="22"/>
          <w:lang w:val="en-GB"/>
        </w:rPr>
        <w:t xml:space="preserve">.  The costs </w:t>
      </w:r>
      <w:r w:rsidR="00B42913" w:rsidRPr="00FA3895">
        <w:rPr>
          <w:rFonts w:ascii="Arial" w:hAnsi="Arial" w:cs="Arial"/>
          <w:color w:val="4472C4" w:themeColor="accent1"/>
          <w:sz w:val="22"/>
          <w:szCs w:val="22"/>
          <w:lang w:val="en-GB"/>
        </w:rPr>
        <w:t xml:space="preserve">incurred </w:t>
      </w:r>
      <w:r w:rsidR="00484364" w:rsidRPr="00FA3895">
        <w:rPr>
          <w:rFonts w:ascii="Arial" w:hAnsi="Arial" w:cs="Arial"/>
          <w:color w:val="4472C4" w:themeColor="accent1"/>
          <w:sz w:val="22"/>
          <w:szCs w:val="22"/>
          <w:lang w:val="en-GB"/>
        </w:rPr>
        <w:t>by the liquidator</w:t>
      </w:r>
      <w:r w:rsidR="00B42913" w:rsidRPr="00FA3895">
        <w:rPr>
          <w:rFonts w:ascii="Arial" w:hAnsi="Arial" w:cs="Arial"/>
          <w:color w:val="4472C4" w:themeColor="accent1"/>
          <w:sz w:val="22"/>
          <w:szCs w:val="22"/>
          <w:lang w:val="en-GB"/>
        </w:rPr>
        <w:t xml:space="preserve"> in realising the security</w:t>
      </w:r>
      <w:r w:rsidR="00484364" w:rsidRPr="00FA3895">
        <w:rPr>
          <w:rFonts w:ascii="Arial" w:hAnsi="Arial" w:cs="Arial"/>
          <w:color w:val="4472C4" w:themeColor="accent1"/>
          <w:sz w:val="22"/>
          <w:szCs w:val="22"/>
          <w:lang w:val="en-GB"/>
        </w:rPr>
        <w:t xml:space="preserve"> will be borne </w:t>
      </w:r>
      <w:r w:rsidR="0046613F" w:rsidRPr="00FA3895">
        <w:rPr>
          <w:rFonts w:ascii="Arial" w:hAnsi="Arial" w:cs="Arial"/>
          <w:color w:val="4472C4" w:themeColor="accent1"/>
          <w:sz w:val="22"/>
          <w:szCs w:val="22"/>
          <w:lang w:val="en-GB"/>
        </w:rPr>
        <w:t xml:space="preserve">ABC Limited. </w:t>
      </w:r>
    </w:p>
    <w:p w14:paraId="0EECDC79" w14:textId="77777777" w:rsidR="00484364" w:rsidRPr="00FA3895" w:rsidRDefault="00484364" w:rsidP="00FC2C24">
      <w:pPr>
        <w:jc w:val="both"/>
        <w:rPr>
          <w:rFonts w:ascii="Arial" w:eastAsia="Calibri" w:hAnsi="Arial" w:cs="Arial"/>
          <w:color w:val="4472C4" w:themeColor="accent1"/>
          <w:sz w:val="22"/>
          <w:szCs w:val="22"/>
          <w:lang w:val="en-ZA"/>
        </w:rPr>
      </w:pPr>
    </w:p>
    <w:p w14:paraId="0E4C58EA" w14:textId="77777777" w:rsidR="00F37540" w:rsidRPr="00FA3895" w:rsidRDefault="00F37540" w:rsidP="00F37540">
      <w:pPr>
        <w:jc w:val="both"/>
        <w:rPr>
          <w:rFonts w:ascii="Arial" w:eastAsia="Calibri" w:hAnsi="Arial" w:cs="Arial"/>
          <w:color w:val="4472C4" w:themeColor="accent1"/>
          <w:sz w:val="22"/>
          <w:szCs w:val="22"/>
          <w:lang w:val="en-ZA"/>
        </w:rPr>
      </w:pPr>
    </w:p>
    <w:p w14:paraId="21FBC9E6" w14:textId="77777777" w:rsidR="00F37540" w:rsidRPr="00FA3895" w:rsidRDefault="00F37540" w:rsidP="00F37540">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 xml:space="preserve">The existing freestanding and movable smelters </w:t>
      </w:r>
    </w:p>
    <w:p w14:paraId="537D3B92" w14:textId="77777777" w:rsidR="00F37540" w:rsidRPr="00FA3895" w:rsidRDefault="00F37540" w:rsidP="00F37540">
      <w:pPr>
        <w:jc w:val="both"/>
        <w:rPr>
          <w:rFonts w:ascii="Arial" w:eastAsia="Calibri" w:hAnsi="Arial" w:cs="Arial"/>
          <w:b/>
          <w:bCs/>
          <w:color w:val="4472C4" w:themeColor="accent1"/>
          <w:sz w:val="22"/>
          <w:szCs w:val="22"/>
          <w:lang w:val="en-ZA"/>
        </w:rPr>
      </w:pPr>
    </w:p>
    <w:p w14:paraId="2FA1D738" w14:textId="28980901" w:rsidR="001A1CA1" w:rsidRPr="00FA3895" w:rsidRDefault="001A1CA1" w:rsidP="001A1CA1">
      <w:pPr>
        <w:pStyle w:val="ListParagraph"/>
        <w:numPr>
          <w:ilvl w:val="0"/>
          <w:numId w:val="16"/>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General notarial bond</w:t>
      </w:r>
      <w:r w:rsidRPr="00FA3895">
        <w:rPr>
          <w:rFonts w:ascii="Arial" w:hAnsi="Arial" w:cs="Arial"/>
          <w:color w:val="4472C4" w:themeColor="accent1"/>
          <w:sz w:val="22"/>
          <w:szCs w:val="22"/>
          <w:lang w:val="en-GB"/>
        </w:rPr>
        <w:t xml:space="preserve"> </w:t>
      </w:r>
      <w:r w:rsidR="00474914" w:rsidRPr="00FA3895">
        <w:rPr>
          <w:rFonts w:ascii="Arial" w:hAnsi="Arial" w:cs="Arial"/>
          <w:color w:val="4472C4" w:themeColor="accent1"/>
          <w:sz w:val="22"/>
          <w:szCs w:val="22"/>
          <w:lang w:val="en-GB"/>
        </w:rPr>
        <w:t xml:space="preserve">(GNB) </w:t>
      </w:r>
      <w:r w:rsidRPr="00FA3895">
        <w:rPr>
          <w:rFonts w:ascii="Arial" w:hAnsi="Arial" w:cs="Arial"/>
          <w:color w:val="4472C4" w:themeColor="accent1"/>
          <w:sz w:val="22"/>
          <w:szCs w:val="22"/>
          <w:lang w:val="en-GB"/>
        </w:rPr>
        <w:t xml:space="preserve">– XYZ Bank will obtain a “real right of security” (becoming a secured creditor in the event of insolvency) upon perfecting the </w:t>
      </w:r>
      <w:r w:rsidR="00474914" w:rsidRPr="00FA3895">
        <w:rPr>
          <w:rFonts w:ascii="Arial" w:hAnsi="Arial" w:cs="Arial"/>
          <w:color w:val="4472C4" w:themeColor="accent1"/>
          <w:sz w:val="22"/>
          <w:szCs w:val="22"/>
          <w:lang w:val="en-GB"/>
        </w:rPr>
        <w:t>GNB.</w:t>
      </w:r>
      <w:r w:rsidRPr="00FA3895">
        <w:rPr>
          <w:rFonts w:ascii="Arial" w:hAnsi="Arial" w:cs="Arial"/>
          <w:color w:val="4472C4" w:themeColor="accent1"/>
          <w:sz w:val="22"/>
          <w:szCs w:val="22"/>
          <w:lang w:val="en-GB"/>
        </w:rPr>
        <w:t xml:space="preserve">  Perfection is done </w:t>
      </w:r>
      <w:r w:rsidR="001A1333">
        <w:rPr>
          <w:rFonts w:ascii="Arial" w:hAnsi="Arial" w:cs="Arial"/>
          <w:color w:val="4472C4" w:themeColor="accent1"/>
          <w:sz w:val="22"/>
          <w:szCs w:val="22"/>
          <w:lang w:val="en-GB"/>
        </w:rPr>
        <w:t>through</w:t>
      </w:r>
      <w:r w:rsidRPr="00FA3895">
        <w:rPr>
          <w:rFonts w:ascii="Arial" w:hAnsi="Arial" w:cs="Arial"/>
          <w:color w:val="4472C4" w:themeColor="accent1"/>
          <w:sz w:val="22"/>
          <w:szCs w:val="22"/>
          <w:lang w:val="en-GB"/>
        </w:rPr>
        <w:t xml:space="preserve"> - (a) make an application to the High Court to attach the property (b) take possession of the property via an attachment by the High Court and (c) take physical possession of the property.  Upon perfection, XYZ may proceed to sell the property.  </w:t>
      </w:r>
    </w:p>
    <w:p w14:paraId="64814999" w14:textId="77777777" w:rsidR="001A1CA1" w:rsidRPr="00FA3895" w:rsidRDefault="001A1CA1" w:rsidP="001A1CA1">
      <w:pPr>
        <w:pStyle w:val="ListParagraph"/>
        <w:ind w:left="360"/>
        <w:jc w:val="both"/>
        <w:rPr>
          <w:rFonts w:ascii="Arial" w:eastAsia="Calibri" w:hAnsi="Arial" w:cs="Arial"/>
          <w:color w:val="4472C4" w:themeColor="accent1"/>
          <w:sz w:val="22"/>
          <w:szCs w:val="22"/>
          <w:lang w:val="en-ZA"/>
        </w:rPr>
      </w:pPr>
    </w:p>
    <w:p w14:paraId="618D99FB" w14:textId="1EF29D1A" w:rsidR="00922FB2" w:rsidRPr="00FA3895" w:rsidRDefault="00F37540" w:rsidP="00FC2C24">
      <w:pPr>
        <w:pStyle w:val="ListParagraph"/>
        <w:numPr>
          <w:ilvl w:val="0"/>
          <w:numId w:val="16"/>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Special notarial bond</w:t>
      </w:r>
      <w:r w:rsidR="00484364" w:rsidRPr="00FA3895">
        <w:rPr>
          <w:rFonts w:ascii="Arial" w:eastAsia="Calibri" w:hAnsi="Arial" w:cs="Arial"/>
          <w:color w:val="4472C4" w:themeColor="accent1"/>
          <w:sz w:val="22"/>
          <w:szCs w:val="22"/>
          <w:lang w:val="en-ZA"/>
        </w:rPr>
        <w:t xml:space="preserve"> </w:t>
      </w:r>
      <w:r w:rsidR="00C72E10" w:rsidRPr="00FA3895">
        <w:rPr>
          <w:rFonts w:ascii="Arial" w:eastAsia="Calibri" w:hAnsi="Arial" w:cs="Arial"/>
          <w:color w:val="4472C4" w:themeColor="accent1"/>
          <w:sz w:val="22"/>
          <w:szCs w:val="22"/>
          <w:lang w:val="en-ZA"/>
        </w:rPr>
        <w:t xml:space="preserve">(SNB) </w:t>
      </w:r>
      <w:r w:rsidR="00484364" w:rsidRPr="00FA3895">
        <w:rPr>
          <w:rFonts w:ascii="Arial" w:eastAsia="Calibri" w:hAnsi="Arial" w:cs="Arial"/>
          <w:color w:val="4472C4" w:themeColor="accent1"/>
          <w:sz w:val="22"/>
          <w:szCs w:val="22"/>
          <w:lang w:val="en-ZA"/>
        </w:rPr>
        <w:t>–</w:t>
      </w:r>
      <w:r w:rsidR="00FC2C24" w:rsidRPr="00FA3895">
        <w:rPr>
          <w:rFonts w:ascii="Arial" w:eastAsia="Calibri" w:hAnsi="Arial" w:cs="Arial"/>
          <w:color w:val="4472C4" w:themeColor="accent1"/>
          <w:sz w:val="22"/>
          <w:szCs w:val="22"/>
          <w:lang w:val="en-ZA"/>
        </w:rPr>
        <w:t xml:space="preserve"> </w:t>
      </w:r>
      <w:r w:rsidR="00484364" w:rsidRPr="00FA3895">
        <w:rPr>
          <w:rFonts w:ascii="Arial" w:eastAsia="Calibri" w:hAnsi="Arial" w:cs="Arial"/>
          <w:color w:val="4472C4" w:themeColor="accent1"/>
          <w:sz w:val="22"/>
          <w:szCs w:val="22"/>
          <w:lang w:val="en-ZA"/>
        </w:rPr>
        <w:t>Generally, the secured creditor can enforce the security by selling the secured assets without the court order</w:t>
      </w:r>
      <w:r w:rsidR="00C72E10" w:rsidRPr="00FA3895">
        <w:rPr>
          <w:rFonts w:ascii="Arial" w:eastAsia="Calibri" w:hAnsi="Arial" w:cs="Arial"/>
          <w:color w:val="4472C4" w:themeColor="accent1"/>
          <w:sz w:val="22"/>
          <w:szCs w:val="22"/>
          <w:lang w:val="en-ZA"/>
        </w:rPr>
        <w:t xml:space="preserve"> (as the security is already perfected -Security by Means of Moveable Property Act 1993)</w:t>
      </w:r>
      <w:r w:rsidR="00484364" w:rsidRPr="00FA3895">
        <w:rPr>
          <w:rFonts w:ascii="Arial" w:eastAsia="Calibri" w:hAnsi="Arial" w:cs="Arial"/>
          <w:color w:val="4472C4" w:themeColor="accent1"/>
          <w:sz w:val="22"/>
          <w:szCs w:val="22"/>
          <w:lang w:val="en-ZA"/>
        </w:rPr>
        <w:t xml:space="preserve">. The proceeds of the sale will be used to discharge the amount owing to XYZ Bank.  The deficit if any, </w:t>
      </w:r>
      <w:r w:rsidR="00484364" w:rsidRPr="00FA3895">
        <w:rPr>
          <w:rFonts w:ascii="Arial" w:hAnsi="Arial" w:cs="Arial"/>
          <w:color w:val="4472C4" w:themeColor="accent1"/>
          <w:sz w:val="22"/>
          <w:szCs w:val="22"/>
          <w:lang w:val="en-GB"/>
        </w:rPr>
        <w:t>XYZ</w:t>
      </w:r>
      <w:r w:rsidR="001A1333">
        <w:rPr>
          <w:rFonts w:ascii="Arial" w:hAnsi="Arial" w:cs="Arial"/>
          <w:color w:val="4472C4" w:themeColor="accent1"/>
          <w:sz w:val="22"/>
          <w:szCs w:val="22"/>
          <w:lang w:val="en-GB"/>
        </w:rPr>
        <w:t xml:space="preserve"> Bank</w:t>
      </w:r>
      <w:r w:rsidR="00484364" w:rsidRPr="00FA3895">
        <w:rPr>
          <w:rFonts w:ascii="Arial" w:hAnsi="Arial" w:cs="Arial"/>
          <w:color w:val="4472C4" w:themeColor="accent1"/>
          <w:sz w:val="22"/>
          <w:szCs w:val="22"/>
          <w:lang w:val="en-GB"/>
        </w:rPr>
        <w:t xml:space="preserve"> may file a “proof of debt” claim with the liquidator.</w:t>
      </w:r>
    </w:p>
    <w:p w14:paraId="0BA62761" w14:textId="77777777" w:rsidR="006E7AF0" w:rsidRPr="00FA3895" w:rsidRDefault="006E7AF0" w:rsidP="001A1CA1">
      <w:pPr>
        <w:rPr>
          <w:rFonts w:ascii="Arial" w:hAnsi="Arial" w:cs="Arial"/>
          <w:color w:val="4472C4" w:themeColor="accent1"/>
          <w:sz w:val="22"/>
          <w:szCs w:val="22"/>
          <w:lang w:val="en-GB"/>
        </w:rPr>
      </w:pPr>
    </w:p>
    <w:p w14:paraId="68B6D0D0" w14:textId="2D0D615D" w:rsidR="00F37540" w:rsidRPr="00FA3895" w:rsidRDefault="00922FB2" w:rsidP="00F37540">
      <w:pPr>
        <w:pStyle w:val="ListParagraph"/>
        <w:numPr>
          <w:ilvl w:val="0"/>
          <w:numId w:val="16"/>
        </w:numPr>
        <w:jc w:val="both"/>
        <w:rPr>
          <w:rFonts w:ascii="Arial" w:eastAsia="Calibri" w:hAnsi="Arial" w:cs="Arial"/>
          <w:color w:val="4472C4" w:themeColor="accent1"/>
          <w:sz w:val="22"/>
          <w:szCs w:val="22"/>
          <w:lang w:val="en-ZA"/>
        </w:rPr>
      </w:pPr>
      <w:r w:rsidRPr="00FA3895">
        <w:rPr>
          <w:rFonts w:ascii="Arial" w:hAnsi="Arial" w:cs="Arial"/>
          <w:color w:val="4472C4" w:themeColor="accent1"/>
          <w:sz w:val="22"/>
          <w:szCs w:val="22"/>
          <w:lang w:val="en-GB"/>
        </w:rPr>
        <w:lastRenderedPageBreak/>
        <w:t xml:space="preserve">In the alternative, XYZ Bank may want to work with the liquidator and ask whether he is willing to sell the smelters on behalf, the proceeds of the sale will be used to discharge the debt owing.  If there is a surplus, it belongs to the estate.  If there is a deficit, ABC Limited will file “proof of debt” claim.  The costs of realising security incurred by the liquidator will be borne ABC Limited. </w:t>
      </w:r>
    </w:p>
    <w:p w14:paraId="1B6637EF" w14:textId="77777777" w:rsidR="00922FB2" w:rsidRPr="00FA3895" w:rsidRDefault="00922FB2" w:rsidP="00922FB2">
      <w:pPr>
        <w:pStyle w:val="ListParagraph"/>
        <w:rPr>
          <w:rFonts w:ascii="Arial" w:eastAsia="Calibri" w:hAnsi="Arial" w:cs="Arial"/>
          <w:color w:val="4472C4" w:themeColor="accent1"/>
          <w:sz w:val="22"/>
          <w:szCs w:val="22"/>
          <w:lang w:val="en-ZA"/>
        </w:rPr>
      </w:pPr>
    </w:p>
    <w:p w14:paraId="419C11DE" w14:textId="6B6A9F79" w:rsidR="00922FB2" w:rsidRPr="00FA3895" w:rsidRDefault="00922FB2" w:rsidP="00F37540">
      <w:pPr>
        <w:pStyle w:val="ListParagraph"/>
        <w:numPr>
          <w:ilvl w:val="0"/>
          <w:numId w:val="16"/>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From the practical standpoint, the secured creditor is likely to obtain a better value by selling the land and smelters together (as a business operation) as opposed to a break-up sale.  </w:t>
      </w:r>
    </w:p>
    <w:p w14:paraId="48759C38" w14:textId="77777777" w:rsidR="00F37540" w:rsidRPr="00FA3895" w:rsidRDefault="00F37540" w:rsidP="00F37540">
      <w:pPr>
        <w:jc w:val="both"/>
        <w:rPr>
          <w:rFonts w:ascii="Arial" w:eastAsia="Calibri" w:hAnsi="Arial" w:cs="Arial"/>
          <w:color w:val="4472C4" w:themeColor="accent1"/>
          <w:sz w:val="22"/>
          <w:szCs w:val="22"/>
          <w:lang w:val="en-ZA"/>
        </w:rPr>
      </w:pPr>
    </w:p>
    <w:p w14:paraId="0FD91F06" w14:textId="77777777" w:rsidR="0060166B" w:rsidRPr="00FA3895" w:rsidRDefault="0060166B" w:rsidP="00F37540">
      <w:pPr>
        <w:jc w:val="both"/>
        <w:rPr>
          <w:rFonts w:ascii="Arial" w:eastAsia="Calibri" w:hAnsi="Arial" w:cs="Arial"/>
          <w:b/>
          <w:bCs/>
          <w:color w:val="4472C4" w:themeColor="accent1"/>
          <w:sz w:val="22"/>
          <w:szCs w:val="22"/>
          <w:lang w:val="en-ZA"/>
        </w:rPr>
      </w:pPr>
    </w:p>
    <w:p w14:paraId="62F6F652" w14:textId="2236153A" w:rsidR="00F37540" w:rsidRPr="00FA3895" w:rsidRDefault="00F37540" w:rsidP="00F37540">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100% shares in one of its subsidiaries, DEF Limited</w:t>
      </w:r>
    </w:p>
    <w:p w14:paraId="375489CC" w14:textId="77777777" w:rsidR="00F37540" w:rsidRPr="00FA3895" w:rsidRDefault="00F37540" w:rsidP="00F37540">
      <w:pPr>
        <w:jc w:val="both"/>
        <w:rPr>
          <w:rFonts w:ascii="Arial" w:eastAsia="Calibri" w:hAnsi="Arial" w:cs="Arial"/>
          <w:color w:val="4472C4" w:themeColor="accent1"/>
          <w:sz w:val="22"/>
          <w:szCs w:val="22"/>
          <w:lang w:val="en-ZA"/>
        </w:rPr>
      </w:pPr>
    </w:p>
    <w:p w14:paraId="1DC2B88A" w14:textId="7C1E2F76" w:rsidR="002C001F" w:rsidRPr="00FA3895" w:rsidRDefault="00443149" w:rsidP="00F37540">
      <w:pPr>
        <w:pStyle w:val="ListParagraph"/>
        <w:numPr>
          <w:ilvl w:val="0"/>
          <w:numId w:val="17"/>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XYZ Bank could sell the shares of DEF and use the proceeds to pay for the loan.  If there is a surplus, it will be return</w:t>
      </w:r>
      <w:r w:rsidR="00DB27DC">
        <w:rPr>
          <w:rFonts w:ascii="Arial" w:eastAsia="Calibri" w:hAnsi="Arial" w:cs="Arial"/>
          <w:color w:val="4472C4" w:themeColor="accent1"/>
          <w:sz w:val="22"/>
          <w:szCs w:val="22"/>
          <w:lang w:val="en-ZA"/>
        </w:rPr>
        <w:t>ed</w:t>
      </w:r>
      <w:r w:rsidRPr="00FA3895">
        <w:rPr>
          <w:rFonts w:ascii="Arial" w:eastAsia="Calibri" w:hAnsi="Arial" w:cs="Arial"/>
          <w:color w:val="4472C4" w:themeColor="accent1"/>
          <w:sz w:val="22"/>
          <w:szCs w:val="22"/>
          <w:lang w:val="en-ZA"/>
        </w:rPr>
        <w:t xml:space="preserve"> to the liquidator.  If there is a deficit, XYZ Bank will file “proof of debt” claim for the deficit.  </w:t>
      </w:r>
    </w:p>
    <w:p w14:paraId="3B4AB1D9" w14:textId="6872929B" w:rsidR="00F37540" w:rsidRPr="00FA3895" w:rsidRDefault="00F37540" w:rsidP="00443149">
      <w:pPr>
        <w:pStyle w:val="ListParagraph"/>
        <w:ind w:left="360"/>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 xml:space="preserve"> </w:t>
      </w:r>
    </w:p>
    <w:p w14:paraId="3B959D6F" w14:textId="77777777" w:rsidR="00F37540" w:rsidRPr="00FA3895" w:rsidRDefault="00F37540" w:rsidP="00F37540">
      <w:pPr>
        <w:jc w:val="both"/>
        <w:rPr>
          <w:rFonts w:ascii="Arial" w:eastAsia="Calibri" w:hAnsi="Arial" w:cs="Arial"/>
          <w:color w:val="4472C4" w:themeColor="accent1"/>
          <w:sz w:val="22"/>
          <w:szCs w:val="22"/>
          <w:lang w:val="en-ZA"/>
        </w:rPr>
      </w:pPr>
    </w:p>
    <w:p w14:paraId="75C58FBA" w14:textId="77777777" w:rsidR="00F37540" w:rsidRPr="00FA3895" w:rsidRDefault="00F37540" w:rsidP="00F37540">
      <w:pPr>
        <w:jc w:val="both"/>
        <w:rPr>
          <w:rFonts w:ascii="Arial" w:eastAsia="Calibri" w:hAnsi="Arial" w:cs="Arial"/>
          <w:b/>
          <w:bCs/>
          <w:color w:val="4472C4" w:themeColor="accent1"/>
          <w:sz w:val="22"/>
          <w:szCs w:val="22"/>
          <w:lang w:val="en-ZA"/>
        </w:rPr>
      </w:pPr>
      <w:r w:rsidRPr="00FA3895">
        <w:rPr>
          <w:rFonts w:ascii="Arial" w:eastAsia="Calibri" w:hAnsi="Arial" w:cs="Arial"/>
          <w:b/>
          <w:bCs/>
          <w:color w:val="4472C4" w:themeColor="accent1"/>
          <w:sz w:val="22"/>
          <w:szCs w:val="22"/>
          <w:lang w:val="en-ZA"/>
        </w:rPr>
        <w:t>Various business insurance policies</w:t>
      </w:r>
    </w:p>
    <w:p w14:paraId="3727BBB2" w14:textId="77777777" w:rsidR="00F37540" w:rsidRPr="00FA3895" w:rsidRDefault="00F37540" w:rsidP="00F37540">
      <w:pPr>
        <w:jc w:val="both"/>
        <w:rPr>
          <w:rFonts w:ascii="Arial" w:eastAsia="Calibri" w:hAnsi="Arial" w:cs="Arial"/>
          <w:color w:val="4472C4" w:themeColor="accent1"/>
          <w:sz w:val="22"/>
          <w:szCs w:val="22"/>
          <w:lang w:val="en-ZA"/>
        </w:rPr>
      </w:pPr>
    </w:p>
    <w:p w14:paraId="4E5C9671" w14:textId="709EAC28" w:rsidR="0001050B" w:rsidRPr="00FA3895" w:rsidRDefault="00443149" w:rsidP="002C001F">
      <w:pPr>
        <w:pStyle w:val="ListParagraph"/>
        <w:numPr>
          <w:ilvl w:val="0"/>
          <w:numId w:val="17"/>
        </w:numPr>
        <w:jc w:val="both"/>
        <w:rPr>
          <w:rFonts w:ascii="Arial" w:eastAsia="Calibri" w:hAnsi="Arial" w:cs="Arial"/>
          <w:color w:val="4472C4" w:themeColor="accent1"/>
          <w:sz w:val="22"/>
          <w:szCs w:val="22"/>
          <w:lang w:val="en-ZA"/>
        </w:rPr>
      </w:pPr>
      <w:r w:rsidRPr="00FA3895">
        <w:rPr>
          <w:rFonts w:ascii="Arial" w:eastAsia="Calibri" w:hAnsi="Arial" w:cs="Arial"/>
          <w:color w:val="4472C4" w:themeColor="accent1"/>
          <w:sz w:val="22"/>
          <w:szCs w:val="22"/>
          <w:lang w:val="en-ZA"/>
        </w:rPr>
        <w:t>Pledge / a</w:t>
      </w:r>
      <w:r w:rsidR="00F37540" w:rsidRPr="00FA3895">
        <w:rPr>
          <w:rFonts w:ascii="Arial" w:eastAsia="Calibri" w:hAnsi="Arial" w:cs="Arial"/>
          <w:color w:val="4472C4" w:themeColor="accent1"/>
          <w:sz w:val="22"/>
          <w:szCs w:val="22"/>
          <w:lang w:val="en-ZA"/>
        </w:rPr>
        <w:t xml:space="preserve"> cession agreement </w:t>
      </w:r>
      <w:r w:rsidRPr="00FA3895">
        <w:rPr>
          <w:rFonts w:ascii="Arial" w:eastAsia="Calibri" w:hAnsi="Arial" w:cs="Arial"/>
          <w:color w:val="4472C4" w:themeColor="accent1"/>
          <w:sz w:val="22"/>
          <w:szCs w:val="22"/>
          <w:lang w:val="en-ZA"/>
        </w:rPr>
        <w:t>–</w:t>
      </w:r>
      <w:r w:rsidR="002C001F" w:rsidRPr="00FA3895">
        <w:rPr>
          <w:rFonts w:ascii="Arial" w:eastAsia="Calibri" w:hAnsi="Arial" w:cs="Arial"/>
          <w:color w:val="4472C4" w:themeColor="accent1"/>
          <w:sz w:val="22"/>
          <w:szCs w:val="22"/>
          <w:lang w:val="en-ZA"/>
        </w:rPr>
        <w:t xml:space="preserve"> </w:t>
      </w:r>
      <w:r w:rsidRPr="00FA3895">
        <w:rPr>
          <w:rFonts w:ascii="Arial" w:eastAsia="Calibri" w:hAnsi="Arial" w:cs="Arial"/>
          <w:color w:val="4472C4" w:themeColor="accent1"/>
          <w:sz w:val="22"/>
          <w:szCs w:val="22"/>
          <w:lang w:val="en-ZA"/>
        </w:rPr>
        <w:t xml:space="preserve">XYZ Bank will inform the liquidator of its interest as pledgee.  To the extent that there is an insurance claim, and the money </w:t>
      </w:r>
      <w:r w:rsidR="00DB27DC">
        <w:rPr>
          <w:rFonts w:ascii="Arial" w:eastAsia="Calibri" w:hAnsi="Arial" w:cs="Arial"/>
          <w:color w:val="4472C4" w:themeColor="accent1"/>
          <w:sz w:val="22"/>
          <w:szCs w:val="22"/>
          <w:lang w:val="en-ZA"/>
        </w:rPr>
        <w:t>will be</w:t>
      </w:r>
      <w:r w:rsidRPr="00FA3895">
        <w:rPr>
          <w:rFonts w:ascii="Arial" w:eastAsia="Calibri" w:hAnsi="Arial" w:cs="Arial"/>
          <w:color w:val="4472C4" w:themeColor="accent1"/>
          <w:sz w:val="22"/>
          <w:szCs w:val="22"/>
          <w:lang w:val="en-ZA"/>
        </w:rPr>
        <w:t xml:space="preserve"> paid by the insurer, XYZ Bank will be entitled to the money as the pledgee.  </w:t>
      </w:r>
    </w:p>
    <w:p w14:paraId="038C905D" w14:textId="428AF79B" w:rsidR="002C001F" w:rsidRPr="006E7AF0" w:rsidRDefault="002C001F" w:rsidP="006E7AF0">
      <w:pPr>
        <w:jc w:val="both"/>
        <w:rPr>
          <w:rFonts w:ascii="Arial" w:hAnsi="Arial" w:cs="Arial"/>
          <w:color w:val="70AD47" w:themeColor="accent6"/>
          <w:sz w:val="22"/>
          <w:szCs w:val="22"/>
          <w:lang w:val="en-GB"/>
        </w:rPr>
      </w:pPr>
    </w:p>
    <w:p w14:paraId="6849DB82" w14:textId="77777777" w:rsidR="002C001F" w:rsidRPr="00C34208" w:rsidRDefault="002C001F" w:rsidP="00C34208">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EB77AD">
        <w:rPr>
          <w:rFonts w:ascii="Arial" w:hAnsi="Arial" w:cs="Arial"/>
          <w:b/>
          <w:color w:val="000000" w:themeColor="text1"/>
          <w:sz w:val="22"/>
          <w:szCs w:val="22"/>
          <w:lang w:val="en-GB"/>
        </w:rPr>
        <w:t>QUESTION 4 (f</w:t>
      </w:r>
      <w:r w:rsidRPr="00C77846">
        <w:rPr>
          <w:rFonts w:ascii="Arial" w:hAnsi="Arial" w:cs="Arial"/>
          <w:b/>
          <w:color w:val="000000" w:themeColor="text1"/>
          <w:sz w:val="22"/>
          <w:szCs w:val="22"/>
          <w:lang w:val="en-GB"/>
        </w:rPr>
        <w:t>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54CBE288" w14:textId="177544E8" w:rsidR="0072450D" w:rsidRP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 xml:space="preserve">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Limited (Money Problems </w:t>
      </w:r>
      <w:r w:rsidR="00254E10">
        <w:rPr>
          <w:rFonts w:ascii="Arial" w:eastAsia="Calibri" w:hAnsi="Arial" w:cs="Arial"/>
          <w:sz w:val="22"/>
          <w:szCs w:val="22"/>
          <w:lang w:val="en-GB"/>
        </w:rPr>
        <w:t>NZ</w:t>
      </w:r>
      <w:r w:rsidRPr="0072450D">
        <w:rPr>
          <w:rFonts w:ascii="Arial" w:eastAsia="Calibri" w:hAnsi="Arial" w:cs="Arial"/>
          <w:sz w:val="22"/>
          <w:szCs w:val="22"/>
          <w:lang w:val="en-GB"/>
        </w:rPr>
        <w:t xml:space="preserve">) is a company duly registered in terms of </w:t>
      </w:r>
      <w:r w:rsidR="00254E10">
        <w:rPr>
          <w:rFonts w:ascii="Arial" w:eastAsia="Calibri" w:hAnsi="Arial" w:cs="Arial"/>
          <w:sz w:val="22"/>
          <w:szCs w:val="22"/>
          <w:lang w:val="en-GB"/>
        </w:rPr>
        <w:t>New Zealand</w:t>
      </w:r>
      <w:r w:rsidRPr="0072450D">
        <w:rPr>
          <w:rFonts w:ascii="Arial" w:eastAsia="Calibri" w:hAnsi="Arial" w:cs="Arial"/>
          <w:sz w:val="22"/>
          <w:szCs w:val="22"/>
          <w:lang w:val="en-GB"/>
        </w:rPr>
        <w:t xml:space="preserve"> company law. Money Problems SA Limited (Money Problems SA) is registered in South Africa as an external company and is a subsidiary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xml:space="preserve"> was placed under liquidation in </w:t>
      </w:r>
      <w:r w:rsidR="00FE628D">
        <w:rPr>
          <w:rFonts w:ascii="Arial" w:eastAsia="Calibri" w:hAnsi="Arial" w:cs="Arial"/>
          <w:sz w:val="22"/>
          <w:szCs w:val="22"/>
          <w:lang w:val="en-GB"/>
        </w:rPr>
        <w:t>New Zealand</w:t>
      </w:r>
      <w:r w:rsidRPr="0072450D">
        <w:rPr>
          <w:rFonts w:ascii="Arial" w:eastAsia="Calibri" w:hAnsi="Arial" w:cs="Arial"/>
          <w:sz w:val="22"/>
          <w:szCs w:val="22"/>
          <w:lang w:val="en-GB"/>
        </w:rPr>
        <w:t xml:space="preserve"> on 31 August </w:t>
      </w:r>
      <w:r w:rsidR="00454129">
        <w:rPr>
          <w:rFonts w:ascii="Arial" w:eastAsia="Calibri" w:hAnsi="Arial" w:cs="Arial"/>
          <w:sz w:val="22"/>
          <w:szCs w:val="22"/>
          <w:lang w:val="en-GB"/>
        </w:rPr>
        <w:t>2020</w:t>
      </w:r>
      <w:r w:rsidRPr="0072450D">
        <w:rPr>
          <w:rFonts w:ascii="Arial" w:eastAsia="Calibri" w:hAnsi="Arial" w:cs="Arial"/>
          <w:sz w:val="22"/>
          <w:szCs w:val="22"/>
          <w:lang w:val="en-GB"/>
        </w:rPr>
        <w:t xml:space="preserve"> as a result of inability to pay its debts. Shortly thereafter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was appointed as the liquidator of Money Problems </w:t>
      </w:r>
      <w:r w:rsidR="00E94BBA">
        <w:rPr>
          <w:rFonts w:ascii="Arial" w:eastAsia="Calibri" w:hAnsi="Arial" w:cs="Arial"/>
          <w:sz w:val="22"/>
          <w:szCs w:val="22"/>
          <w:lang w:val="en-GB"/>
        </w:rPr>
        <w:t>NZ</w:t>
      </w:r>
      <w:r w:rsidRPr="0072450D">
        <w:rPr>
          <w:rFonts w:ascii="Arial" w:eastAsia="Calibri" w:hAnsi="Arial" w:cs="Arial"/>
          <w:sz w:val="22"/>
          <w:szCs w:val="22"/>
          <w:lang w:val="en-GB"/>
        </w:rPr>
        <w:t>. On 17 October 20</w:t>
      </w:r>
      <w:r w:rsidR="00091826">
        <w:rPr>
          <w:rFonts w:ascii="Arial" w:eastAsia="Calibri" w:hAnsi="Arial" w:cs="Arial"/>
          <w:sz w:val="22"/>
          <w:szCs w:val="22"/>
          <w:lang w:val="en-GB"/>
        </w:rPr>
        <w:t>20</w:t>
      </w:r>
      <w:r w:rsidRPr="0072450D">
        <w:rPr>
          <w:rFonts w:ascii="Arial" w:eastAsia="Calibri" w:hAnsi="Arial" w:cs="Arial"/>
          <w:sz w:val="22"/>
          <w:szCs w:val="22"/>
          <w:lang w:val="en-GB"/>
        </w:rPr>
        <w:t xml:space="preserve"> a creditor of Money Problems SA made it clear that he intended approaching the High Court in South Africa for an order to wind-up Money Problems SA in terms of the Companies Act 61 of 1973 on the ground that it is unable to pay its debts.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has not yet approached the High Court in South Africa for recognition. The affairs of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 xml:space="preserve">seem to be rather convoluted and only on 10 October </w:t>
      </w:r>
      <w:r w:rsidR="00091826">
        <w:rPr>
          <w:rFonts w:ascii="Arial" w:eastAsia="Calibri" w:hAnsi="Arial" w:cs="Arial"/>
          <w:sz w:val="22"/>
          <w:szCs w:val="22"/>
          <w:lang w:val="en-GB"/>
        </w:rPr>
        <w:t>2020</w:t>
      </w:r>
      <w:r w:rsidRPr="0072450D">
        <w:rPr>
          <w:rFonts w:ascii="Arial" w:eastAsia="Calibri" w:hAnsi="Arial" w:cs="Arial"/>
          <w:sz w:val="22"/>
          <w:szCs w:val="22"/>
          <w:lang w:val="en-GB"/>
        </w:rPr>
        <w:t xml:space="preserve"> did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come to learn that Money Problems </w:t>
      </w:r>
      <w:r w:rsidR="00E94BBA">
        <w:rPr>
          <w:rFonts w:ascii="Arial" w:eastAsia="Calibri" w:hAnsi="Arial" w:cs="Arial"/>
          <w:sz w:val="22"/>
          <w:szCs w:val="22"/>
          <w:lang w:val="en-GB"/>
        </w:rPr>
        <w:t>NZ</w:t>
      </w:r>
      <w:r w:rsidR="00E94BBA" w:rsidRPr="0072450D">
        <w:rPr>
          <w:rFonts w:ascii="Arial" w:eastAsia="Calibri" w:hAnsi="Arial" w:cs="Arial"/>
          <w:sz w:val="22"/>
          <w:szCs w:val="22"/>
          <w:lang w:val="en-GB"/>
        </w:rPr>
        <w:t xml:space="preserve"> </w:t>
      </w:r>
      <w:r w:rsidRPr="0072450D">
        <w:rPr>
          <w:rFonts w:ascii="Arial" w:eastAsia="Calibri" w:hAnsi="Arial" w:cs="Arial"/>
          <w:sz w:val="22"/>
          <w:szCs w:val="22"/>
          <w:lang w:val="en-GB"/>
        </w:rPr>
        <w:t>has assets in South Africa.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plans to apply to the South African High Court for recognition in due course.</w:t>
      </w:r>
    </w:p>
    <w:p w14:paraId="2CBE5F4A" w14:textId="04F64440" w:rsidR="0072450D" w:rsidRDefault="0072450D" w:rsidP="0072450D">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t>You are required to draft an opinion addressed to Mr</w:t>
      </w:r>
      <w:r w:rsidR="00610E39">
        <w:rPr>
          <w:rFonts w:ascii="Arial" w:eastAsia="Calibri" w:hAnsi="Arial" w:cs="Arial"/>
          <w:sz w:val="22"/>
          <w:szCs w:val="22"/>
          <w:lang w:val="en-GB"/>
        </w:rPr>
        <w:t>s</w:t>
      </w:r>
      <w:r w:rsidRPr="0072450D">
        <w:rPr>
          <w:rFonts w:ascii="Arial" w:eastAsia="Calibri" w:hAnsi="Arial" w:cs="Arial"/>
          <w:sz w:val="22"/>
          <w:szCs w:val="22"/>
          <w:lang w:val="en-GB"/>
        </w:rPr>
        <w:t xml:space="preserve"> </w:t>
      </w:r>
      <w:r w:rsidR="00610E39">
        <w:rPr>
          <w:rFonts w:ascii="Arial" w:eastAsia="Calibri" w:hAnsi="Arial" w:cs="Arial"/>
          <w:sz w:val="22"/>
          <w:szCs w:val="22"/>
          <w:lang w:val="en-GB"/>
        </w:rPr>
        <w:t>B</w:t>
      </w:r>
      <w:r w:rsidRPr="0072450D">
        <w:rPr>
          <w:rFonts w:ascii="Arial" w:eastAsia="Calibri" w:hAnsi="Arial" w:cs="Arial"/>
          <w:sz w:val="22"/>
          <w:szCs w:val="22"/>
          <w:lang w:val="en-GB"/>
        </w:rPr>
        <w:t xml:space="preserve"> on the possible conclusions </w:t>
      </w:r>
      <w:r w:rsidR="00F1747D">
        <w:rPr>
          <w:rFonts w:ascii="Arial" w:eastAsia="Calibri" w:hAnsi="Arial" w:cs="Arial"/>
          <w:sz w:val="22"/>
          <w:szCs w:val="22"/>
          <w:lang w:val="en-GB"/>
        </w:rPr>
        <w:t>that</w:t>
      </w:r>
      <w:r w:rsidRPr="0072450D">
        <w:rPr>
          <w:rFonts w:ascii="Arial" w:eastAsia="Calibri" w:hAnsi="Arial" w:cs="Arial"/>
          <w:sz w:val="22"/>
          <w:szCs w:val="22"/>
          <w:lang w:val="en-GB"/>
        </w:rPr>
        <w:t xml:space="preserve"> may be reached by the</w:t>
      </w:r>
      <w:r w:rsidR="00F1747D">
        <w:rPr>
          <w:rFonts w:ascii="Arial" w:eastAsia="Calibri" w:hAnsi="Arial" w:cs="Arial"/>
          <w:sz w:val="22"/>
          <w:szCs w:val="22"/>
          <w:lang w:val="en-GB"/>
        </w:rPr>
        <w:t xml:space="preserve"> South African</w:t>
      </w:r>
      <w:r w:rsidRPr="0072450D">
        <w:rPr>
          <w:rFonts w:ascii="Arial" w:eastAsia="Calibri" w:hAnsi="Arial" w:cs="Arial"/>
          <w:sz w:val="22"/>
          <w:szCs w:val="22"/>
          <w:lang w:val="en-GB"/>
        </w:rPr>
        <w:t xml:space="preserve"> High Court under the present circumstances. Your opinion should include specific reference to, among other things, – </w:t>
      </w:r>
    </w:p>
    <w:p w14:paraId="1E5A523B" w14:textId="6C1B9EFB" w:rsidR="0072450D" w:rsidRDefault="0072450D" w:rsidP="0021552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whether the court might recognise the foreign proceedings or the foreign officeholder;</w:t>
      </w:r>
    </w:p>
    <w:p w14:paraId="7AAEFDC3" w14:textId="77777777" w:rsidR="00C61146" w:rsidRPr="00C61146" w:rsidRDefault="00C61146" w:rsidP="00243C99">
      <w:pPr>
        <w:jc w:val="both"/>
        <w:rPr>
          <w:rFonts w:ascii="Arial" w:hAnsi="Arial" w:cs="Arial"/>
          <w:sz w:val="22"/>
          <w:szCs w:val="22"/>
          <w:lang w:val="en-GB"/>
        </w:rPr>
      </w:pPr>
    </w:p>
    <w:p w14:paraId="54B51147" w14:textId="77777777" w:rsidR="00C61146" w:rsidRDefault="0072450D" w:rsidP="0021552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whether the court might order the liquidation of Money Problems SA given the current liquidation of Money Problems </w:t>
      </w:r>
      <w:r w:rsidR="00E94BBA" w:rsidRPr="00C61146">
        <w:rPr>
          <w:rFonts w:ascii="Arial" w:eastAsia="Calibri" w:hAnsi="Arial" w:cs="Arial"/>
          <w:sz w:val="22"/>
          <w:szCs w:val="22"/>
          <w:lang w:val="en-GB"/>
        </w:rPr>
        <w:t>NZ</w:t>
      </w:r>
      <w:r w:rsidRPr="00C61146">
        <w:rPr>
          <w:rFonts w:ascii="Arial" w:hAnsi="Arial" w:cs="Arial"/>
          <w:sz w:val="22"/>
          <w:szCs w:val="22"/>
          <w:lang w:val="en-GB"/>
        </w:rPr>
        <w:t>;</w:t>
      </w:r>
    </w:p>
    <w:p w14:paraId="507C7D4C" w14:textId="77777777" w:rsidR="00C61146" w:rsidRPr="00C61146" w:rsidRDefault="00C61146" w:rsidP="00243C99">
      <w:pPr>
        <w:jc w:val="both"/>
        <w:rPr>
          <w:rFonts w:ascii="Arial" w:hAnsi="Arial" w:cs="Arial"/>
          <w:sz w:val="22"/>
          <w:szCs w:val="22"/>
          <w:lang w:val="en-GB"/>
        </w:rPr>
      </w:pPr>
    </w:p>
    <w:p w14:paraId="595D1900" w14:textId="4164BB91" w:rsidR="0072450D" w:rsidRPr="00C61146" w:rsidRDefault="0072450D" w:rsidP="0021552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factors that the court will take into consideration when drawing a conclusion; and</w:t>
      </w:r>
    </w:p>
    <w:p w14:paraId="2223D9D1" w14:textId="77777777" w:rsidR="00C61146" w:rsidRPr="00C61146" w:rsidRDefault="00C61146" w:rsidP="00243C99">
      <w:pPr>
        <w:jc w:val="both"/>
        <w:rPr>
          <w:rFonts w:ascii="Arial" w:hAnsi="Arial" w:cs="Arial"/>
          <w:sz w:val="22"/>
          <w:szCs w:val="22"/>
          <w:lang w:val="en-GB"/>
        </w:rPr>
      </w:pPr>
    </w:p>
    <w:p w14:paraId="6394FB93" w14:textId="2A8E488A" w:rsidR="0072450D" w:rsidRPr="00C61146" w:rsidRDefault="0072450D" w:rsidP="0021552D">
      <w:pPr>
        <w:pStyle w:val="ListParagraph"/>
        <w:numPr>
          <w:ilvl w:val="0"/>
          <w:numId w:val="12"/>
        </w:numPr>
        <w:ind w:left="426"/>
        <w:jc w:val="both"/>
        <w:rPr>
          <w:rFonts w:ascii="Arial" w:hAnsi="Arial" w:cs="Arial"/>
          <w:sz w:val="22"/>
          <w:szCs w:val="22"/>
          <w:lang w:val="en-GB"/>
        </w:rPr>
      </w:pPr>
      <w:r w:rsidRPr="00C61146">
        <w:rPr>
          <w:rFonts w:ascii="Arial" w:hAnsi="Arial" w:cs="Arial"/>
          <w:sz w:val="22"/>
          <w:szCs w:val="22"/>
          <w:lang w:val="en-GB"/>
        </w:rPr>
        <w:t xml:space="preserve">the content of a possible declaratory order that the court may make.         </w:t>
      </w:r>
      <w:r w:rsidRPr="00C61146">
        <w:rPr>
          <w:rFonts w:ascii="Arial" w:hAnsi="Arial" w:cs="Arial"/>
          <w:sz w:val="22"/>
          <w:szCs w:val="22"/>
          <w:lang w:val="en-GB"/>
        </w:rPr>
        <w:tab/>
        <w:t xml:space="preserve">           </w:t>
      </w:r>
    </w:p>
    <w:p w14:paraId="658429CA" w14:textId="77777777" w:rsidR="0072450D" w:rsidRPr="0072450D" w:rsidRDefault="0072450D" w:rsidP="00243C99">
      <w:pPr>
        <w:jc w:val="both"/>
        <w:rPr>
          <w:rFonts w:ascii="Arial" w:eastAsia="Calibri" w:hAnsi="Arial" w:cs="Arial"/>
          <w:color w:val="FF0000"/>
          <w:sz w:val="22"/>
          <w:szCs w:val="22"/>
          <w:lang w:val="en-GB"/>
        </w:rPr>
      </w:pPr>
    </w:p>
    <w:p w14:paraId="758A95FA" w14:textId="39E6B76E" w:rsidR="00FA3895" w:rsidRDefault="0072450D" w:rsidP="00FA3895">
      <w:pPr>
        <w:spacing w:after="160" w:line="259" w:lineRule="auto"/>
        <w:jc w:val="both"/>
        <w:rPr>
          <w:rFonts w:ascii="Arial" w:eastAsia="Calibri" w:hAnsi="Arial" w:cs="Arial"/>
          <w:sz w:val="22"/>
          <w:szCs w:val="22"/>
          <w:lang w:val="en-GB"/>
        </w:rPr>
      </w:pPr>
      <w:r w:rsidRPr="0072450D">
        <w:rPr>
          <w:rFonts w:ascii="Arial" w:eastAsia="Calibri" w:hAnsi="Arial" w:cs="Arial"/>
          <w:sz w:val="22"/>
          <w:szCs w:val="22"/>
          <w:lang w:val="en-GB"/>
        </w:rPr>
        <w:lastRenderedPageBreak/>
        <w:t>If you are of the opinion that you need additional facts in order to answer the question effectively, please indicate what facts you would require and how these facts would affect your answer.</w:t>
      </w:r>
    </w:p>
    <w:p w14:paraId="6317C722" w14:textId="77777777" w:rsidR="00FB159A" w:rsidRPr="00FA3895" w:rsidRDefault="00FB159A" w:rsidP="00FA3895">
      <w:pPr>
        <w:spacing w:after="160" w:line="259" w:lineRule="auto"/>
        <w:jc w:val="both"/>
        <w:rPr>
          <w:rFonts w:ascii="Arial" w:eastAsia="Calibri" w:hAnsi="Arial" w:cs="Arial"/>
          <w:sz w:val="22"/>
          <w:szCs w:val="22"/>
          <w:lang w:val="en-GB"/>
        </w:rPr>
      </w:pPr>
    </w:p>
    <w:p w14:paraId="7634549A" w14:textId="760870D5" w:rsidR="00FA3895" w:rsidRPr="00EC7F7C" w:rsidRDefault="00FA3895" w:rsidP="00FA3895">
      <w:pPr>
        <w:jc w:val="both"/>
        <w:rPr>
          <w:rFonts w:ascii="Arial" w:hAnsi="Arial" w:cs="Arial"/>
          <w:b/>
          <w:bCs/>
          <w:color w:val="4472C4" w:themeColor="accent1"/>
          <w:sz w:val="22"/>
          <w:szCs w:val="22"/>
          <w:lang w:val="en-GB"/>
        </w:rPr>
      </w:pPr>
      <w:r w:rsidRPr="00EC7F7C">
        <w:rPr>
          <w:rFonts w:ascii="Arial" w:hAnsi="Arial" w:cs="Arial"/>
          <w:b/>
          <w:bCs/>
          <w:color w:val="4472C4" w:themeColor="accent1"/>
          <w:sz w:val="22"/>
          <w:szCs w:val="22"/>
          <w:lang w:val="en-GB"/>
        </w:rPr>
        <w:t>Whether the court might recognise the foreign proceedings or the foreign officeholder</w:t>
      </w:r>
    </w:p>
    <w:p w14:paraId="3CDD8EEB" w14:textId="1AC0AACF" w:rsidR="00FA3895" w:rsidRPr="00EC7F7C" w:rsidRDefault="00FA3895" w:rsidP="00FA3895">
      <w:pPr>
        <w:jc w:val="both"/>
        <w:rPr>
          <w:rFonts w:ascii="Arial" w:hAnsi="Arial" w:cs="Arial"/>
          <w:color w:val="4472C4" w:themeColor="accent1"/>
          <w:sz w:val="22"/>
          <w:szCs w:val="22"/>
          <w:lang w:val="en-GB"/>
        </w:rPr>
      </w:pPr>
    </w:p>
    <w:p w14:paraId="06644085" w14:textId="4A4FF93B" w:rsidR="00264E7F" w:rsidRPr="00EC7F7C" w:rsidRDefault="00264E7F" w:rsidP="00C90210">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South Africa has adopted a version of the UNCITRAL Model Law on Cross-Border Insolvency under Cross-Border Insolvency Act 42 of 2000 (“CBIA 2000</w:t>
      </w:r>
      <w:r w:rsidR="00C90210" w:rsidRPr="00EC7F7C">
        <w:rPr>
          <w:rFonts w:ascii="Arial" w:hAnsi="Arial" w:cs="Arial"/>
          <w:color w:val="4472C4" w:themeColor="accent1"/>
          <w:sz w:val="22"/>
          <w:szCs w:val="22"/>
          <w:lang w:val="en-GB"/>
        </w:rPr>
        <w:t>”</w:t>
      </w:r>
      <w:r w:rsidRPr="00EC7F7C">
        <w:rPr>
          <w:rFonts w:ascii="Arial" w:hAnsi="Arial" w:cs="Arial"/>
          <w:color w:val="4472C4" w:themeColor="accent1"/>
          <w:sz w:val="22"/>
          <w:szCs w:val="22"/>
          <w:lang w:val="en-GB"/>
        </w:rPr>
        <w:t>). Certain conditions are to be met before CBIA can come into force.  These conditions have not been met</w:t>
      </w:r>
      <w:r w:rsidR="00C90210" w:rsidRPr="00EC7F7C">
        <w:rPr>
          <w:rFonts w:ascii="Arial" w:hAnsi="Arial" w:cs="Arial"/>
          <w:color w:val="4472C4" w:themeColor="accent1"/>
          <w:sz w:val="22"/>
          <w:szCs w:val="22"/>
          <w:lang w:val="en-GB"/>
        </w:rPr>
        <w:t xml:space="preserve"> - the CBIA has not come into force yet.  </w:t>
      </w:r>
    </w:p>
    <w:p w14:paraId="79192DFD" w14:textId="77777777" w:rsidR="00C90210" w:rsidRPr="00EC7F7C" w:rsidRDefault="00C90210" w:rsidP="00C90210">
      <w:pPr>
        <w:pStyle w:val="ListParagraph"/>
        <w:ind w:left="360"/>
        <w:jc w:val="both"/>
        <w:rPr>
          <w:rFonts w:ascii="Arial" w:hAnsi="Arial" w:cs="Arial"/>
          <w:color w:val="4472C4" w:themeColor="accent1"/>
          <w:sz w:val="22"/>
          <w:szCs w:val="22"/>
          <w:lang w:val="en-GB"/>
        </w:rPr>
      </w:pPr>
    </w:p>
    <w:p w14:paraId="2065CB11" w14:textId="3DD91AE4" w:rsidR="00264E7F" w:rsidRPr="00EC7F7C" w:rsidRDefault="00C90210" w:rsidP="00A25C28">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Currently,</w:t>
      </w:r>
      <w:r w:rsidR="00264E7F" w:rsidRPr="00EC7F7C">
        <w:rPr>
          <w:rFonts w:ascii="Arial" w:hAnsi="Arial" w:cs="Arial"/>
          <w:color w:val="4472C4" w:themeColor="accent1"/>
          <w:sz w:val="22"/>
          <w:szCs w:val="22"/>
          <w:lang w:val="en-GB"/>
        </w:rPr>
        <w:t xml:space="preserve"> the law relating to cross-border insolvency </w:t>
      </w:r>
      <w:r w:rsidRPr="00EC7F7C">
        <w:rPr>
          <w:rFonts w:ascii="Arial" w:hAnsi="Arial" w:cs="Arial"/>
          <w:color w:val="4472C4" w:themeColor="accent1"/>
          <w:sz w:val="22"/>
          <w:szCs w:val="22"/>
          <w:lang w:val="en-GB"/>
        </w:rPr>
        <w:t>is</w:t>
      </w:r>
      <w:r w:rsidR="00264E7F" w:rsidRPr="00EC7F7C">
        <w:rPr>
          <w:rFonts w:ascii="Arial" w:hAnsi="Arial" w:cs="Arial"/>
          <w:color w:val="4472C4" w:themeColor="accent1"/>
          <w:sz w:val="22"/>
          <w:szCs w:val="22"/>
          <w:lang w:val="en-GB"/>
        </w:rPr>
        <w:t xml:space="preserve"> governed by common law principles.</w:t>
      </w:r>
      <w:r w:rsidRPr="00EC7F7C">
        <w:rPr>
          <w:rFonts w:ascii="Arial" w:hAnsi="Arial" w:cs="Arial"/>
          <w:color w:val="4472C4" w:themeColor="accent1"/>
          <w:sz w:val="22"/>
          <w:szCs w:val="22"/>
          <w:lang w:val="en-GB"/>
        </w:rPr>
        <w:t xml:space="preserve"> </w:t>
      </w:r>
      <w:r w:rsidR="00264E7F" w:rsidRPr="00EC7F7C">
        <w:rPr>
          <w:rFonts w:ascii="Arial" w:hAnsi="Arial" w:cs="Arial"/>
          <w:color w:val="4472C4" w:themeColor="accent1"/>
          <w:sz w:val="22"/>
          <w:szCs w:val="22"/>
          <w:lang w:val="en-GB"/>
        </w:rPr>
        <w:t xml:space="preserve"> </w:t>
      </w:r>
      <w:r w:rsidR="00997820" w:rsidRPr="00EC7F7C">
        <w:rPr>
          <w:rFonts w:ascii="Arial" w:hAnsi="Arial" w:cs="Arial"/>
          <w:color w:val="4472C4" w:themeColor="accent1"/>
          <w:sz w:val="22"/>
          <w:szCs w:val="22"/>
          <w:lang w:val="en-GB"/>
        </w:rPr>
        <w:t>The liquidator in NZ (Mrs B) may make</w:t>
      </w:r>
      <w:r w:rsidR="00264E7F" w:rsidRPr="00EC7F7C">
        <w:rPr>
          <w:rFonts w:ascii="Arial" w:hAnsi="Arial" w:cs="Arial"/>
          <w:color w:val="4472C4" w:themeColor="accent1"/>
          <w:sz w:val="22"/>
          <w:szCs w:val="22"/>
          <w:lang w:val="en-GB"/>
        </w:rPr>
        <w:t xml:space="preserve"> an application in the South African court to have the liquidation order recognised or her position as liquidator (foreign officeholder) recognised in South Africa</w:t>
      </w:r>
      <w:r w:rsidRPr="00EC7F7C">
        <w:rPr>
          <w:rFonts w:ascii="Arial" w:hAnsi="Arial" w:cs="Arial"/>
          <w:color w:val="4472C4" w:themeColor="accent1"/>
          <w:sz w:val="22"/>
          <w:szCs w:val="22"/>
          <w:lang w:val="en-GB"/>
        </w:rPr>
        <w:t xml:space="preserve"> based on the common law principles: See the case of </w:t>
      </w:r>
      <w:r w:rsidRPr="00EC7F7C">
        <w:rPr>
          <w:rFonts w:ascii="Arial" w:hAnsi="Arial" w:cs="Arial"/>
          <w:i/>
          <w:iCs/>
          <w:color w:val="4472C4" w:themeColor="accent1"/>
          <w:sz w:val="22"/>
          <w:szCs w:val="22"/>
          <w:lang w:val="en-GB"/>
        </w:rPr>
        <w:t>Overseas Shipholding Group, Inc and 180 others</w:t>
      </w:r>
      <w:r w:rsidRPr="00EC7F7C">
        <w:rPr>
          <w:rFonts w:ascii="Arial" w:hAnsi="Arial" w:cs="Arial"/>
          <w:color w:val="4472C4" w:themeColor="accent1"/>
          <w:sz w:val="22"/>
          <w:szCs w:val="22"/>
          <w:lang w:val="en-GB"/>
        </w:rPr>
        <w:t xml:space="preserve">.  </w:t>
      </w:r>
      <w:r w:rsidR="00264E7F" w:rsidRPr="00EC7F7C">
        <w:rPr>
          <w:rFonts w:ascii="Arial" w:hAnsi="Arial" w:cs="Arial"/>
          <w:color w:val="4472C4" w:themeColor="accent1"/>
          <w:sz w:val="22"/>
          <w:szCs w:val="22"/>
          <w:lang w:val="en-GB"/>
        </w:rPr>
        <w:t xml:space="preserve">   </w:t>
      </w:r>
    </w:p>
    <w:p w14:paraId="4AA772C8" w14:textId="77777777" w:rsidR="00171E67" w:rsidRPr="00EC7F7C" w:rsidRDefault="00171E67" w:rsidP="00171E67">
      <w:pPr>
        <w:pStyle w:val="ListParagraph"/>
        <w:rPr>
          <w:rFonts w:ascii="Arial" w:hAnsi="Arial" w:cs="Arial"/>
          <w:color w:val="4472C4" w:themeColor="accent1"/>
          <w:sz w:val="22"/>
          <w:szCs w:val="22"/>
          <w:lang w:val="en-GB"/>
        </w:rPr>
      </w:pPr>
    </w:p>
    <w:p w14:paraId="02CE97F0" w14:textId="24ADE5CA" w:rsidR="00171E67" w:rsidRPr="00EC7F7C" w:rsidRDefault="00171E67" w:rsidP="003B381D">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 xml:space="preserve">The process </w:t>
      </w:r>
      <w:r w:rsidR="00A25C28" w:rsidRPr="00EC7F7C">
        <w:rPr>
          <w:rFonts w:ascii="Arial" w:hAnsi="Arial" w:cs="Arial"/>
          <w:color w:val="4472C4" w:themeColor="accent1"/>
          <w:sz w:val="22"/>
          <w:szCs w:val="22"/>
          <w:lang w:val="en-GB"/>
        </w:rPr>
        <w:t xml:space="preserve">of the application </w:t>
      </w:r>
      <w:r w:rsidRPr="00EC7F7C">
        <w:rPr>
          <w:rFonts w:ascii="Arial" w:hAnsi="Arial" w:cs="Arial"/>
          <w:color w:val="4472C4" w:themeColor="accent1"/>
          <w:sz w:val="22"/>
          <w:szCs w:val="22"/>
          <w:lang w:val="en-GB"/>
        </w:rPr>
        <w:t xml:space="preserve">is that the High Court will issue a </w:t>
      </w:r>
      <w:r w:rsidR="00A25C28" w:rsidRPr="00DB27DC">
        <w:rPr>
          <w:rFonts w:ascii="Arial" w:hAnsi="Arial" w:cs="Arial"/>
          <w:i/>
          <w:iCs/>
          <w:color w:val="4472C4" w:themeColor="accent1"/>
          <w:sz w:val="22"/>
          <w:szCs w:val="22"/>
          <w:lang w:val="en-GB"/>
        </w:rPr>
        <w:t>nisi</w:t>
      </w:r>
      <w:r w:rsidR="00A25C28" w:rsidRPr="00EC7F7C">
        <w:rPr>
          <w:rFonts w:ascii="Arial" w:hAnsi="Arial" w:cs="Arial"/>
          <w:color w:val="4472C4" w:themeColor="accent1"/>
          <w:sz w:val="22"/>
          <w:szCs w:val="22"/>
          <w:lang w:val="en-GB"/>
        </w:rPr>
        <w:t xml:space="preserve"> (temporary) ruling</w:t>
      </w:r>
      <w:r w:rsidRPr="00EC7F7C">
        <w:rPr>
          <w:rFonts w:ascii="Arial" w:hAnsi="Arial" w:cs="Arial"/>
          <w:color w:val="4472C4" w:themeColor="accent1"/>
          <w:sz w:val="22"/>
          <w:szCs w:val="22"/>
          <w:lang w:val="en-GB"/>
        </w:rPr>
        <w:t xml:space="preserve">.  It will publish the application by Mrs B, inviting all interested parties to appear before court if there is a cause on why the court should not grant the recognition under the application.  It is noted that the court had on occasions granted the final recognition without the initial </w:t>
      </w:r>
      <w:r w:rsidRPr="00EC7F7C">
        <w:rPr>
          <w:rFonts w:ascii="Arial" w:hAnsi="Arial" w:cs="Arial"/>
          <w:i/>
          <w:iCs/>
          <w:color w:val="4472C4" w:themeColor="accent1"/>
          <w:sz w:val="22"/>
          <w:szCs w:val="22"/>
          <w:lang w:val="en-GB"/>
        </w:rPr>
        <w:t>nisi</w:t>
      </w:r>
      <w:r w:rsidRPr="00EC7F7C">
        <w:rPr>
          <w:rFonts w:ascii="Arial" w:hAnsi="Arial" w:cs="Arial"/>
          <w:color w:val="4472C4" w:themeColor="accent1"/>
          <w:sz w:val="22"/>
          <w:szCs w:val="22"/>
          <w:lang w:val="en-GB"/>
        </w:rPr>
        <w:t xml:space="preserve"> ruling. </w:t>
      </w:r>
      <w:r w:rsidR="00A25C28" w:rsidRPr="00EC7F7C">
        <w:rPr>
          <w:rFonts w:ascii="Arial" w:hAnsi="Arial" w:cs="Arial"/>
          <w:color w:val="4472C4" w:themeColor="accent1"/>
          <w:sz w:val="22"/>
          <w:szCs w:val="22"/>
          <w:lang w:val="en-GB"/>
        </w:rPr>
        <w:t xml:space="preserve">If there is no objection or opposition from interested parties, the court in South Africa may grant the recognition. </w:t>
      </w:r>
    </w:p>
    <w:p w14:paraId="6894BC28" w14:textId="77777777" w:rsidR="00A25C28" w:rsidRPr="00EC7F7C" w:rsidRDefault="00A25C28" w:rsidP="00A25C28">
      <w:pPr>
        <w:pStyle w:val="ListParagraph"/>
        <w:rPr>
          <w:rFonts w:ascii="Arial" w:hAnsi="Arial" w:cs="Arial"/>
          <w:color w:val="4472C4" w:themeColor="accent1"/>
          <w:sz w:val="22"/>
          <w:szCs w:val="22"/>
          <w:lang w:val="en-GB"/>
        </w:rPr>
      </w:pPr>
    </w:p>
    <w:p w14:paraId="3E554715" w14:textId="28BA9C21" w:rsidR="00A25C28" w:rsidRPr="00EC7F7C" w:rsidRDefault="00A25C28" w:rsidP="003B381D">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 xml:space="preserve">If the court in South Africa recognises the liquidation order and her position as the liquidator of Money Problems NZ, it would give her a legal standing (in court) and control of assets in South Africa, as may be stated in the court order.  </w:t>
      </w:r>
    </w:p>
    <w:p w14:paraId="7C8B1A31" w14:textId="7ED8209D" w:rsidR="00C90210" w:rsidRPr="00EC7F7C" w:rsidRDefault="00C90210" w:rsidP="00FA3895">
      <w:pPr>
        <w:jc w:val="both"/>
        <w:rPr>
          <w:rFonts w:ascii="Arial" w:hAnsi="Arial" w:cs="Arial"/>
          <w:color w:val="4472C4" w:themeColor="accent1"/>
          <w:sz w:val="22"/>
          <w:szCs w:val="22"/>
          <w:lang w:val="en-GB"/>
        </w:rPr>
      </w:pPr>
    </w:p>
    <w:p w14:paraId="4468261D" w14:textId="77777777" w:rsidR="00A63F7B" w:rsidRPr="00EC7F7C" w:rsidRDefault="00A63F7B" w:rsidP="00FA3895">
      <w:pPr>
        <w:jc w:val="both"/>
        <w:rPr>
          <w:rFonts w:ascii="Arial" w:hAnsi="Arial" w:cs="Arial"/>
          <w:color w:val="4472C4" w:themeColor="accent1"/>
          <w:sz w:val="22"/>
          <w:szCs w:val="22"/>
          <w:lang w:val="en-GB"/>
        </w:rPr>
      </w:pPr>
    </w:p>
    <w:p w14:paraId="6E260839" w14:textId="25BB4076" w:rsidR="00FA3895" w:rsidRPr="00EC7F7C" w:rsidRDefault="00FA3895" w:rsidP="00FA3895">
      <w:pPr>
        <w:jc w:val="both"/>
        <w:rPr>
          <w:rFonts w:ascii="Arial" w:eastAsia="Calibri" w:hAnsi="Arial" w:cs="Arial"/>
          <w:b/>
          <w:bCs/>
          <w:color w:val="4472C4" w:themeColor="accent1"/>
          <w:sz w:val="22"/>
          <w:szCs w:val="22"/>
          <w:lang w:val="en-GB"/>
        </w:rPr>
      </w:pPr>
      <w:r w:rsidRPr="00EC7F7C">
        <w:rPr>
          <w:rFonts w:ascii="Arial" w:hAnsi="Arial" w:cs="Arial"/>
          <w:b/>
          <w:bCs/>
          <w:color w:val="4472C4" w:themeColor="accent1"/>
          <w:sz w:val="22"/>
          <w:szCs w:val="22"/>
          <w:lang w:val="en-GB"/>
        </w:rPr>
        <w:t xml:space="preserve">Whether the court might order the liquidation of Money Problems SA </w:t>
      </w:r>
      <w:r w:rsidR="00636752" w:rsidRPr="00EC7F7C">
        <w:rPr>
          <w:rFonts w:ascii="Arial" w:hAnsi="Arial" w:cs="Arial"/>
          <w:b/>
          <w:bCs/>
          <w:color w:val="4472C4" w:themeColor="accent1"/>
          <w:sz w:val="22"/>
          <w:szCs w:val="22"/>
          <w:lang w:val="en-GB"/>
        </w:rPr>
        <w:t xml:space="preserve">(an external company) </w:t>
      </w:r>
      <w:r w:rsidRPr="00EC7F7C">
        <w:rPr>
          <w:rFonts w:ascii="Arial" w:hAnsi="Arial" w:cs="Arial"/>
          <w:b/>
          <w:bCs/>
          <w:color w:val="4472C4" w:themeColor="accent1"/>
          <w:sz w:val="22"/>
          <w:szCs w:val="22"/>
          <w:lang w:val="en-GB"/>
        </w:rPr>
        <w:t xml:space="preserve">given the current liquidation of Money Problems </w:t>
      </w:r>
      <w:r w:rsidRPr="00EC7F7C">
        <w:rPr>
          <w:rFonts w:ascii="Arial" w:eastAsia="Calibri" w:hAnsi="Arial" w:cs="Arial"/>
          <w:b/>
          <w:bCs/>
          <w:color w:val="4472C4" w:themeColor="accent1"/>
          <w:sz w:val="22"/>
          <w:szCs w:val="22"/>
          <w:lang w:val="en-GB"/>
        </w:rPr>
        <w:t>NZ</w:t>
      </w:r>
    </w:p>
    <w:p w14:paraId="1C7B880C" w14:textId="77777777" w:rsidR="00FE79C6" w:rsidRPr="00895ED5" w:rsidRDefault="00FE79C6" w:rsidP="00895ED5">
      <w:pPr>
        <w:jc w:val="both"/>
        <w:rPr>
          <w:rFonts w:ascii="Arial" w:hAnsi="Arial" w:cs="Arial"/>
          <w:color w:val="4472C4" w:themeColor="accent1"/>
          <w:sz w:val="22"/>
          <w:szCs w:val="22"/>
          <w:lang w:val="en-GB"/>
        </w:rPr>
      </w:pPr>
    </w:p>
    <w:p w14:paraId="5F9A6D02" w14:textId="0DB90557" w:rsidR="00A63F7B" w:rsidRPr="00EC7F7C" w:rsidRDefault="00A63F7B" w:rsidP="00FA3895">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 xml:space="preserve">The fact that it is </w:t>
      </w:r>
      <w:r w:rsidR="00271FDD" w:rsidRPr="00EC7F7C">
        <w:rPr>
          <w:rFonts w:ascii="Arial" w:hAnsi="Arial" w:cs="Arial"/>
          <w:color w:val="4472C4" w:themeColor="accent1"/>
          <w:sz w:val="22"/>
          <w:szCs w:val="22"/>
          <w:lang w:val="en-GB"/>
        </w:rPr>
        <w:t>an external company</w:t>
      </w:r>
      <w:r w:rsidRPr="00EC7F7C">
        <w:rPr>
          <w:rFonts w:ascii="Arial" w:hAnsi="Arial" w:cs="Arial"/>
          <w:color w:val="4472C4" w:themeColor="accent1"/>
          <w:sz w:val="22"/>
          <w:szCs w:val="22"/>
          <w:lang w:val="en-GB"/>
        </w:rPr>
        <w:t xml:space="preserve"> would not prevent the court from winding it up.  In the case of </w:t>
      </w:r>
      <w:r w:rsidRPr="00EC7F7C">
        <w:rPr>
          <w:rFonts w:ascii="Arial" w:eastAsia="Calibri" w:hAnsi="Arial" w:cs="Arial"/>
          <w:i/>
          <w:iCs/>
          <w:color w:val="4472C4" w:themeColor="accent1"/>
          <w:sz w:val="22"/>
          <w:szCs w:val="22"/>
          <w:lang w:val="en-GB"/>
        </w:rPr>
        <w:t xml:space="preserve">Ward v Smit: In re </w:t>
      </w:r>
      <w:proofErr w:type="spellStart"/>
      <w:r w:rsidRPr="00EC7F7C">
        <w:rPr>
          <w:rFonts w:ascii="Arial" w:eastAsia="Calibri" w:hAnsi="Arial" w:cs="Arial"/>
          <w:i/>
          <w:iCs/>
          <w:color w:val="4472C4" w:themeColor="accent1"/>
          <w:sz w:val="22"/>
          <w:szCs w:val="22"/>
          <w:lang w:val="en-GB"/>
        </w:rPr>
        <w:t>Gurr</w:t>
      </w:r>
      <w:proofErr w:type="spellEnd"/>
      <w:r w:rsidRPr="00EC7F7C">
        <w:rPr>
          <w:rFonts w:ascii="Arial" w:eastAsia="Calibri" w:hAnsi="Arial" w:cs="Arial"/>
          <w:i/>
          <w:iCs/>
          <w:color w:val="4472C4" w:themeColor="accent1"/>
          <w:sz w:val="22"/>
          <w:szCs w:val="22"/>
          <w:lang w:val="en-GB"/>
        </w:rPr>
        <w:t xml:space="preserve"> v Zambia Airways Corp Ltd</w:t>
      </w:r>
      <w:r w:rsidRPr="00EC7F7C">
        <w:rPr>
          <w:rFonts w:ascii="Arial" w:eastAsia="Calibri" w:hAnsi="Arial" w:cs="Arial"/>
          <w:color w:val="4472C4" w:themeColor="accent1"/>
          <w:sz w:val="22"/>
          <w:szCs w:val="22"/>
          <w:lang w:val="en-GB"/>
        </w:rPr>
        <w:t xml:space="preserve"> [1998], the court held that Companies Act provides that the court in South Africa may wind-up an external company</w:t>
      </w:r>
      <w:r w:rsidR="00271FDD" w:rsidRPr="00EC7F7C">
        <w:rPr>
          <w:rFonts w:ascii="Arial" w:eastAsia="Calibri" w:hAnsi="Arial" w:cs="Arial"/>
          <w:color w:val="4472C4" w:themeColor="accent1"/>
          <w:sz w:val="22"/>
          <w:szCs w:val="22"/>
          <w:lang w:val="en-GB"/>
        </w:rPr>
        <w:t xml:space="preserve">. </w:t>
      </w:r>
    </w:p>
    <w:p w14:paraId="5EEF12FD" w14:textId="77777777" w:rsidR="002F3597" w:rsidRPr="00EC7F7C" w:rsidRDefault="002F3597" w:rsidP="002F3597">
      <w:pPr>
        <w:pStyle w:val="ListParagraph"/>
        <w:rPr>
          <w:rFonts w:ascii="Arial" w:hAnsi="Arial" w:cs="Arial"/>
          <w:color w:val="4472C4" w:themeColor="accent1"/>
          <w:sz w:val="22"/>
          <w:szCs w:val="22"/>
          <w:lang w:val="en-GB"/>
        </w:rPr>
      </w:pPr>
    </w:p>
    <w:p w14:paraId="1DB1DC27" w14:textId="25D3C061" w:rsidR="00D96B2D" w:rsidRDefault="000175CF" w:rsidP="00FA3895">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assets relate to </w:t>
      </w:r>
      <w:r w:rsidR="00D96B2D">
        <w:rPr>
          <w:rFonts w:ascii="Arial" w:hAnsi="Arial" w:cs="Arial"/>
          <w:color w:val="4472C4" w:themeColor="accent1"/>
          <w:sz w:val="22"/>
          <w:szCs w:val="22"/>
          <w:lang w:val="en-GB"/>
        </w:rPr>
        <w:t>movable properties, the court is likely to grant the recognition</w:t>
      </w:r>
      <w:r w:rsidR="00DC19F0">
        <w:rPr>
          <w:rFonts w:ascii="Arial" w:hAnsi="Arial" w:cs="Arial"/>
          <w:color w:val="4472C4" w:themeColor="accent1"/>
          <w:sz w:val="22"/>
          <w:szCs w:val="22"/>
          <w:lang w:val="en-GB"/>
        </w:rPr>
        <w:t xml:space="preserve"> (unless contested, see below)</w:t>
      </w:r>
      <w:r w:rsidR="00D96B2D">
        <w:rPr>
          <w:rFonts w:ascii="Arial" w:hAnsi="Arial" w:cs="Arial"/>
          <w:color w:val="4472C4" w:themeColor="accent1"/>
          <w:sz w:val="22"/>
          <w:szCs w:val="22"/>
          <w:lang w:val="en-GB"/>
        </w:rPr>
        <w:t xml:space="preserve">.  If the assets relate to immovable property in South African, the court </w:t>
      </w:r>
      <w:r w:rsidR="00DC19F0">
        <w:rPr>
          <w:rFonts w:ascii="Arial" w:hAnsi="Arial" w:cs="Arial"/>
          <w:color w:val="4472C4" w:themeColor="accent1"/>
          <w:sz w:val="22"/>
          <w:szCs w:val="22"/>
          <w:lang w:val="en-GB"/>
        </w:rPr>
        <w:t>may</w:t>
      </w:r>
      <w:r w:rsidR="00D96B2D">
        <w:rPr>
          <w:rFonts w:ascii="Arial" w:hAnsi="Arial" w:cs="Arial"/>
          <w:color w:val="4472C4" w:themeColor="accent1"/>
          <w:sz w:val="22"/>
          <w:szCs w:val="22"/>
          <w:lang w:val="en-GB"/>
        </w:rPr>
        <w:t xml:space="preserve"> to grant the recognition if there are “exceptional circumstances” or “if it is convenient”.  </w:t>
      </w:r>
    </w:p>
    <w:p w14:paraId="4B5780A2" w14:textId="77777777" w:rsidR="00D96B2D" w:rsidRPr="00D96B2D" w:rsidRDefault="00D96B2D" w:rsidP="00D96B2D">
      <w:pPr>
        <w:pStyle w:val="ListParagraph"/>
        <w:rPr>
          <w:rFonts w:ascii="Arial" w:hAnsi="Arial" w:cs="Arial"/>
          <w:color w:val="4472C4" w:themeColor="accent1"/>
          <w:sz w:val="22"/>
          <w:szCs w:val="22"/>
          <w:lang w:val="en-GB"/>
        </w:rPr>
      </w:pPr>
    </w:p>
    <w:p w14:paraId="189A757F" w14:textId="4BBF530F" w:rsidR="0038773F" w:rsidRPr="00B00246" w:rsidRDefault="00645FF4" w:rsidP="00B00246">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While it is not clear on the facts whether the assets in South African consist of fixed or movable assets, the fact</w:t>
      </w:r>
      <w:r w:rsidR="00DC19F0">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of the case suggest that Money Problems SA is insolvent</w:t>
      </w:r>
      <w:r w:rsidR="00FE79C6">
        <w:rPr>
          <w:rFonts w:ascii="Arial" w:hAnsi="Arial" w:cs="Arial"/>
          <w:color w:val="4472C4" w:themeColor="accent1"/>
          <w:sz w:val="22"/>
          <w:szCs w:val="22"/>
          <w:lang w:val="en-GB"/>
        </w:rPr>
        <w:t xml:space="preserve"> (a local creditor intends to wind up the company due to inability to pay its debts).</w:t>
      </w:r>
      <w:r>
        <w:rPr>
          <w:rFonts w:ascii="Arial" w:hAnsi="Arial" w:cs="Arial"/>
          <w:color w:val="4472C4" w:themeColor="accent1"/>
          <w:sz w:val="22"/>
          <w:szCs w:val="22"/>
          <w:lang w:val="en-GB"/>
        </w:rPr>
        <w:t xml:space="preserve">  </w:t>
      </w:r>
    </w:p>
    <w:p w14:paraId="25B61493" w14:textId="77777777" w:rsidR="0038773F" w:rsidRPr="00EC7F7C" w:rsidRDefault="0038773F" w:rsidP="0038773F">
      <w:pPr>
        <w:pStyle w:val="ListParagraph"/>
        <w:rPr>
          <w:rFonts w:ascii="Arial" w:hAnsi="Arial" w:cs="Arial"/>
          <w:color w:val="4472C4" w:themeColor="accent1"/>
          <w:sz w:val="22"/>
          <w:szCs w:val="22"/>
          <w:lang w:val="en-GB"/>
        </w:rPr>
      </w:pPr>
    </w:p>
    <w:p w14:paraId="5E9ED2FB" w14:textId="37AEF23B" w:rsidR="00FE79C6" w:rsidRPr="00DC19F0" w:rsidRDefault="00B00246" w:rsidP="00DC19F0">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Mrs B makes an application the recognition as a foreign proceeding and for her to be appointed as the foreign representative, </w:t>
      </w:r>
      <w:r w:rsidR="0038773F" w:rsidRPr="00EC7F7C">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court </w:t>
      </w:r>
      <w:r w:rsidR="0038773F" w:rsidRPr="00EC7F7C">
        <w:rPr>
          <w:rFonts w:ascii="Arial" w:hAnsi="Arial" w:cs="Arial"/>
          <w:color w:val="4472C4" w:themeColor="accent1"/>
          <w:sz w:val="22"/>
          <w:szCs w:val="22"/>
          <w:lang w:val="en-GB"/>
        </w:rPr>
        <w:t xml:space="preserve">will issue a </w:t>
      </w:r>
      <w:r w:rsidR="0038773F" w:rsidRPr="00DB27DC">
        <w:rPr>
          <w:rFonts w:ascii="Arial" w:hAnsi="Arial" w:cs="Arial"/>
          <w:i/>
          <w:iCs/>
          <w:color w:val="4472C4" w:themeColor="accent1"/>
          <w:sz w:val="22"/>
          <w:szCs w:val="22"/>
          <w:lang w:val="en-GB"/>
        </w:rPr>
        <w:t>nisi</w:t>
      </w:r>
      <w:r w:rsidR="0038773F" w:rsidRPr="00EC7F7C">
        <w:rPr>
          <w:rFonts w:ascii="Arial" w:hAnsi="Arial" w:cs="Arial"/>
          <w:color w:val="4472C4" w:themeColor="accent1"/>
          <w:sz w:val="22"/>
          <w:szCs w:val="22"/>
          <w:lang w:val="en-GB"/>
        </w:rPr>
        <w:t xml:space="preserve"> (temporary) ruling.  It will publish the application by Mrs B, inviting all interested parties to appear before court if there is a cause on why the court should not grant the recognition under the application.  </w:t>
      </w:r>
      <w:r>
        <w:rPr>
          <w:rFonts w:ascii="Arial" w:hAnsi="Arial" w:cs="Arial"/>
          <w:color w:val="4472C4" w:themeColor="accent1"/>
          <w:sz w:val="22"/>
          <w:szCs w:val="22"/>
          <w:lang w:val="en-GB"/>
        </w:rPr>
        <w:t xml:space="preserve">On the facts, there is a creditor who intends to apply to the court to wind up the company.  It </w:t>
      </w:r>
      <w:r w:rsidR="00DC19F0">
        <w:rPr>
          <w:rFonts w:ascii="Arial" w:hAnsi="Arial" w:cs="Arial"/>
          <w:color w:val="4472C4" w:themeColor="accent1"/>
          <w:sz w:val="22"/>
          <w:szCs w:val="22"/>
          <w:lang w:val="en-GB"/>
        </w:rPr>
        <w:t xml:space="preserve">may be that </w:t>
      </w:r>
      <w:r>
        <w:rPr>
          <w:rFonts w:ascii="Arial" w:hAnsi="Arial" w:cs="Arial"/>
          <w:color w:val="4472C4" w:themeColor="accent1"/>
          <w:sz w:val="22"/>
          <w:szCs w:val="22"/>
          <w:lang w:val="en-GB"/>
        </w:rPr>
        <w:t xml:space="preserve">that Mrs B recognition will be objected to by the creditor.  The court </w:t>
      </w:r>
      <w:r w:rsidR="00C257F6">
        <w:rPr>
          <w:rFonts w:ascii="Arial" w:hAnsi="Arial" w:cs="Arial"/>
          <w:color w:val="4472C4" w:themeColor="accent1"/>
          <w:sz w:val="22"/>
          <w:szCs w:val="22"/>
          <w:lang w:val="en-GB"/>
        </w:rPr>
        <w:t>might</w:t>
      </w:r>
      <w:r>
        <w:rPr>
          <w:rFonts w:ascii="Arial" w:hAnsi="Arial" w:cs="Arial"/>
          <w:color w:val="4472C4" w:themeColor="accent1"/>
          <w:sz w:val="22"/>
          <w:szCs w:val="22"/>
          <w:lang w:val="en-GB"/>
        </w:rPr>
        <w:t xml:space="preserve"> decide to wind up the company and appoint a local liquidator to take charge of the assets.  </w:t>
      </w:r>
      <w:r w:rsidR="00DC19F0">
        <w:rPr>
          <w:rFonts w:ascii="Arial" w:hAnsi="Arial" w:cs="Arial"/>
          <w:color w:val="4472C4" w:themeColor="accent1"/>
          <w:sz w:val="22"/>
          <w:szCs w:val="22"/>
          <w:lang w:val="en-GB"/>
        </w:rPr>
        <w:t xml:space="preserve">At the same time, the court may grant Mrs B recognition as a foreign representative, giving </w:t>
      </w:r>
      <w:r w:rsidR="00DC19F0">
        <w:rPr>
          <w:rFonts w:ascii="Arial" w:hAnsi="Arial" w:cs="Arial"/>
          <w:color w:val="4472C4" w:themeColor="accent1"/>
          <w:sz w:val="22"/>
          <w:szCs w:val="22"/>
          <w:lang w:val="en-GB"/>
        </w:rPr>
        <w:lastRenderedPageBreak/>
        <w:t xml:space="preserve">Mrs B a </w:t>
      </w:r>
      <w:r w:rsidR="00DC19F0" w:rsidRPr="00295EA1">
        <w:rPr>
          <w:rFonts w:ascii="Arial" w:hAnsi="Arial" w:cs="Arial"/>
          <w:i/>
          <w:iCs/>
          <w:color w:val="4472C4" w:themeColor="accent1"/>
          <w:sz w:val="22"/>
          <w:szCs w:val="22"/>
          <w:lang w:val="en-GB"/>
        </w:rPr>
        <w:t>locus</w:t>
      </w:r>
      <w:r w:rsidR="00295EA1">
        <w:rPr>
          <w:rFonts w:ascii="Arial" w:hAnsi="Arial" w:cs="Arial"/>
          <w:i/>
          <w:iCs/>
          <w:color w:val="4472C4" w:themeColor="accent1"/>
          <w:sz w:val="22"/>
          <w:szCs w:val="22"/>
          <w:lang w:val="en-GB"/>
        </w:rPr>
        <w:t xml:space="preserve"> standi</w:t>
      </w:r>
      <w:r w:rsidR="00DC19F0">
        <w:rPr>
          <w:rFonts w:ascii="Arial" w:hAnsi="Arial" w:cs="Arial"/>
          <w:color w:val="4472C4" w:themeColor="accent1"/>
          <w:sz w:val="22"/>
          <w:szCs w:val="22"/>
          <w:lang w:val="en-GB"/>
        </w:rPr>
        <w:t xml:space="preserve"> in South Africa, empowering her to </w:t>
      </w:r>
      <w:r w:rsidR="00FB159A">
        <w:rPr>
          <w:rFonts w:ascii="Arial" w:hAnsi="Arial" w:cs="Arial"/>
          <w:color w:val="4472C4" w:themeColor="accent1"/>
          <w:sz w:val="22"/>
          <w:szCs w:val="22"/>
          <w:lang w:val="en-GB"/>
        </w:rPr>
        <w:t xml:space="preserve">work though the assets in South Africa with the local liquidator. </w:t>
      </w:r>
      <w:r w:rsidR="00DC19F0" w:rsidRPr="00DC19F0">
        <w:rPr>
          <w:rFonts w:ascii="Arial" w:hAnsi="Arial" w:cs="Arial"/>
          <w:color w:val="4472C4" w:themeColor="accent1"/>
          <w:sz w:val="22"/>
          <w:szCs w:val="22"/>
          <w:lang w:val="en-GB"/>
        </w:rPr>
        <w:t xml:space="preserve"> </w:t>
      </w:r>
    </w:p>
    <w:p w14:paraId="0547AFE5" w14:textId="77777777" w:rsidR="00DC19F0" w:rsidRPr="00DC19F0" w:rsidRDefault="00DC19F0" w:rsidP="00DC19F0">
      <w:pPr>
        <w:pStyle w:val="ListParagraph"/>
        <w:rPr>
          <w:rFonts w:ascii="Arial" w:hAnsi="Arial" w:cs="Arial"/>
          <w:color w:val="4472C4" w:themeColor="accent1"/>
          <w:sz w:val="22"/>
          <w:szCs w:val="22"/>
          <w:lang w:val="en-GB"/>
        </w:rPr>
      </w:pPr>
    </w:p>
    <w:p w14:paraId="53086CED" w14:textId="77777777" w:rsidR="00DC19F0" w:rsidRPr="00C257F6" w:rsidRDefault="00DC19F0" w:rsidP="00DC19F0">
      <w:pPr>
        <w:pStyle w:val="ListParagraph"/>
        <w:ind w:left="360"/>
        <w:jc w:val="both"/>
        <w:rPr>
          <w:rFonts w:ascii="Arial" w:hAnsi="Arial" w:cs="Arial"/>
          <w:color w:val="4472C4" w:themeColor="accent1"/>
          <w:sz w:val="22"/>
          <w:szCs w:val="22"/>
          <w:lang w:val="en-GB"/>
        </w:rPr>
      </w:pPr>
    </w:p>
    <w:p w14:paraId="2A859A5D" w14:textId="7F78BD69" w:rsidR="00FA3895" w:rsidRPr="00EC7F7C" w:rsidRDefault="00FA3895" w:rsidP="00FA3895">
      <w:pPr>
        <w:jc w:val="both"/>
        <w:rPr>
          <w:rFonts w:ascii="Arial" w:hAnsi="Arial" w:cs="Arial"/>
          <w:b/>
          <w:bCs/>
          <w:color w:val="4472C4" w:themeColor="accent1"/>
          <w:sz w:val="22"/>
          <w:szCs w:val="22"/>
          <w:lang w:val="en-GB"/>
        </w:rPr>
      </w:pPr>
      <w:r w:rsidRPr="00EC7F7C">
        <w:rPr>
          <w:rFonts w:ascii="Arial" w:hAnsi="Arial" w:cs="Arial"/>
          <w:b/>
          <w:bCs/>
          <w:color w:val="4472C4" w:themeColor="accent1"/>
          <w:sz w:val="22"/>
          <w:szCs w:val="22"/>
          <w:lang w:val="en-GB"/>
        </w:rPr>
        <w:t>Factors that the court will take into consideration when drawing a conclusion</w:t>
      </w:r>
    </w:p>
    <w:p w14:paraId="2114E484" w14:textId="398F56C6" w:rsidR="00FA3895" w:rsidRPr="00EC7F7C" w:rsidRDefault="00FA3895" w:rsidP="00FA3895">
      <w:pPr>
        <w:jc w:val="both"/>
        <w:rPr>
          <w:rFonts w:ascii="Arial" w:hAnsi="Arial" w:cs="Arial"/>
          <w:color w:val="4472C4" w:themeColor="accent1"/>
          <w:sz w:val="22"/>
          <w:szCs w:val="22"/>
          <w:lang w:val="en-GB"/>
        </w:rPr>
      </w:pPr>
    </w:p>
    <w:p w14:paraId="62EE6066" w14:textId="091B9838" w:rsidR="00997820" w:rsidRPr="00EC7F7C" w:rsidRDefault="003B381D" w:rsidP="00FA3895">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 xml:space="preserve">In considering whether to recognise a foreign proceeding, the court </w:t>
      </w:r>
      <w:r w:rsidR="00997820" w:rsidRPr="00EC7F7C">
        <w:rPr>
          <w:rFonts w:ascii="Arial" w:hAnsi="Arial" w:cs="Arial"/>
          <w:color w:val="4472C4" w:themeColor="accent1"/>
          <w:sz w:val="22"/>
          <w:szCs w:val="22"/>
          <w:lang w:val="en-GB"/>
        </w:rPr>
        <w:t xml:space="preserve">in exercising its discretion, </w:t>
      </w:r>
      <w:r w:rsidRPr="00EC7F7C">
        <w:rPr>
          <w:rFonts w:ascii="Arial" w:hAnsi="Arial" w:cs="Arial"/>
          <w:color w:val="4472C4" w:themeColor="accent1"/>
          <w:sz w:val="22"/>
          <w:szCs w:val="22"/>
          <w:lang w:val="en-GB"/>
        </w:rPr>
        <w:t xml:space="preserve">will consider </w:t>
      </w:r>
      <w:r w:rsidR="00997820" w:rsidRPr="00EC7F7C">
        <w:rPr>
          <w:rFonts w:ascii="Arial" w:hAnsi="Arial" w:cs="Arial"/>
          <w:color w:val="4472C4" w:themeColor="accent1"/>
          <w:sz w:val="22"/>
          <w:szCs w:val="22"/>
          <w:lang w:val="en-GB"/>
        </w:rPr>
        <w:t>various</w:t>
      </w:r>
      <w:r w:rsidRPr="00EC7F7C">
        <w:rPr>
          <w:rFonts w:ascii="Arial" w:hAnsi="Arial" w:cs="Arial"/>
          <w:color w:val="4472C4" w:themeColor="accent1"/>
          <w:sz w:val="22"/>
          <w:szCs w:val="22"/>
          <w:lang w:val="en-GB"/>
        </w:rPr>
        <w:t xml:space="preserve"> factors, and that include </w:t>
      </w:r>
      <w:r w:rsidR="00997820" w:rsidRPr="00EC7F7C">
        <w:rPr>
          <w:rFonts w:ascii="Arial" w:hAnsi="Arial" w:cs="Arial"/>
          <w:color w:val="4472C4" w:themeColor="accent1"/>
          <w:sz w:val="22"/>
          <w:szCs w:val="22"/>
          <w:lang w:val="en-GB"/>
        </w:rPr>
        <w:t xml:space="preserve">the following: </w:t>
      </w:r>
    </w:p>
    <w:p w14:paraId="6FD82AAF" w14:textId="77777777" w:rsidR="00997820" w:rsidRPr="00EC7F7C" w:rsidRDefault="00997820" w:rsidP="00997820">
      <w:pPr>
        <w:pStyle w:val="ListParagraph"/>
        <w:ind w:left="360"/>
        <w:jc w:val="both"/>
        <w:rPr>
          <w:rFonts w:ascii="Arial" w:hAnsi="Arial" w:cs="Arial"/>
          <w:color w:val="4472C4" w:themeColor="accent1"/>
          <w:sz w:val="22"/>
          <w:szCs w:val="22"/>
          <w:lang w:val="en-GB"/>
        </w:rPr>
      </w:pPr>
    </w:p>
    <w:p w14:paraId="24EDADF4" w14:textId="2FD46D84" w:rsidR="00997820" w:rsidRPr="00EC7F7C" w:rsidRDefault="00997820" w:rsidP="00997820">
      <w:pPr>
        <w:pStyle w:val="ListParagraph"/>
        <w:numPr>
          <w:ilvl w:val="1"/>
          <w:numId w:val="24"/>
        </w:numPr>
        <w:ind w:left="709"/>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Whether</w:t>
      </w:r>
      <w:r w:rsidR="003B381D" w:rsidRPr="00EC7F7C">
        <w:rPr>
          <w:rFonts w:ascii="Arial" w:hAnsi="Arial" w:cs="Arial"/>
          <w:color w:val="4472C4" w:themeColor="accent1"/>
          <w:sz w:val="22"/>
          <w:szCs w:val="22"/>
          <w:lang w:val="en-GB"/>
        </w:rPr>
        <w:t xml:space="preserve"> it is equitable and convenient for the estate to be </w:t>
      </w:r>
      <w:r w:rsidRPr="00EC7F7C">
        <w:rPr>
          <w:rFonts w:ascii="Arial" w:hAnsi="Arial" w:cs="Arial"/>
          <w:color w:val="4472C4" w:themeColor="accent1"/>
          <w:sz w:val="22"/>
          <w:szCs w:val="22"/>
          <w:lang w:val="en-GB"/>
        </w:rPr>
        <w:t>wound up</w:t>
      </w:r>
      <w:r w:rsidR="003B381D" w:rsidRPr="00EC7F7C">
        <w:rPr>
          <w:rFonts w:ascii="Arial" w:hAnsi="Arial" w:cs="Arial"/>
          <w:color w:val="4472C4" w:themeColor="accent1"/>
          <w:sz w:val="22"/>
          <w:szCs w:val="22"/>
          <w:lang w:val="en-GB"/>
        </w:rPr>
        <w:t xml:space="preserve"> </w:t>
      </w:r>
      <w:r w:rsidRPr="00EC7F7C">
        <w:rPr>
          <w:rFonts w:ascii="Arial" w:hAnsi="Arial" w:cs="Arial"/>
          <w:color w:val="4472C4" w:themeColor="accent1"/>
          <w:sz w:val="22"/>
          <w:szCs w:val="22"/>
          <w:lang w:val="en-GB"/>
        </w:rPr>
        <w:t xml:space="preserve">elsewhere. </w:t>
      </w:r>
    </w:p>
    <w:p w14:paraId="037A2E52" w14:textId="77777777" w:rsidR="00997820" w:rsidRPr="00EC7F7C" w:rsidRDefault="00997820" w:rsidP="00997820">
      <w:pPr>
        <w:pStyle w:val="ListParagraph"/>
        <w:ind w:left="709"/>
        <w:jc w:val="both"/>
        <w:rPr>
          <w:rFonts w:ascii="Arial" w:hAnsi="Arial" w:cs="Arial"/>
          <w:color w:val="4472C4" w:themeColor="accent1"/>
          <w:sz w:val="22"/>
          <w:szCs w:val="22"/>
          <w:lang w:val="en-GB"/>
        </w:rPr>
      </w:pPr>
    </w:p>
    <w:p w14:paraId="22502F59" w14:textId="014FB4F4" w:rsidR="00997820" w:rsidRPr="00EC7F7C" w:rsidRDefault="00997820" w:rsidP="00997820">
      <w:pPr>
        <w:pStyle w:val="ListParagraph"/>
        <w:numPr>
          <w:ilvl w:val="1"/>
          <w:numId w:val="24"/>
        </w:numPr>
        <w:ind w:left="709"/>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 xml:space="preserve">Whether </w:t>
      </w:r>
      <w:r w:rsidR="003B381D" w:rsidRPr="00EC7F7C">
        <w:rPr>
          <w:rFonts w:ascii="Arial" w:hAnsi="Arial" w:cs="Arial"/>
          <w:color w:val="4472C4" w:themeColor="accent1"/>
          <w:sz w:val="22"/>
          <w:szCs w:val="22"/>
          <w:lang w:val="en-GB"/>
        </w:rPr>
        <w:t xml:space="preserve">a single proceeding would be preferred – a winding up order may be refused if a single liquidation order would be more convenient.  In coming to conclusion of factor of convenience, the court will have regard to the interest of local creditors, whether they are well protected </w:t>
      </w:r>
      <w:r w:rsidRPr="00EC7F7C">
        <w:rPr>
          <w:rFonts w:ascii="Arial" w:hAnsi="Arial" w:cs="Arial"/>
          <w:color w:val="4472C4" w:themeColor="accent1"/>
          <w:sz w:val="22"/>
          <w:szCs w:val="22"/>
          <w:lang w:val="en-GB"/>
        </w:rPr>
        <w:t>if it is recognised</w:t>
      </w:r>
      <w:r w:rsidR="003B381D" w:rsidRPr="00EC7F7C">
        <w:rPr>
          <w:rFonts w:ascii="Arial" w:hAnsi="Arial" w:cs="Arial"/>
          <w:color w:val="4472C4" w:themeColor="accent1"/>
          <w:sz w:val="22"/>
          <w:szCs w:val="22"/>
          <w:lang w:val="en-GB"/>
        </w:rPr>
        <w:t xml:space="preserve"> a foreign proceeding as compared to a local winding-up</w:t>
      </w:r>
      <w:r w:rsidRPr="00EC7F7C">
        <w:rPr>
          <w:rFonts w:ascii="Arial" w:hAnsi="Arial" w:cs="Arial"/>
          <w:color w:val="4472C4" w:themeColor="accent1"/>
          <w:sz w:val="22"/>
          <w:szCs w:val="22"/>
          <w:lang w:val="en-GB"/>
        </w:rPr>
        <w:t xml:space="preserve">.  </w:t>
      </w:r>
    </w:p>
    <w:p w14:paraId="69DDB677" w14:textId="77777777" w:rsidR="00997820" w:rsidRPr="00EC7F7C" w:rsidRDefault="00997820" w:rsidP="00997820">
      <w:pPr>
        <w:ind w:left="709"/>
        <w:jc w:val="both"/>
        <w:rPr>
          <w:rFonts w:ascii="Arial" w:hAnsi="Arial" w:cs="Arial"/>
          <w:color w:val="4472C4" w:themeColor="accent1"/>
          <w:sz w:val="22"/>
          <w:szCs w:val="22"/>
          <w:lang w:val="en-GB"/>
        </w:rPr>
      </w:pPr>
    </w:p>
    <w:p w14:paraId="77EB4674" w14:textId="77777777" w:rsidR="007E17E9" w:rsidRPr="00EC7F7C" w:rsidRDefault="00997820" w:rsidP="007E17E9">
      <w:pPr>
        <w:pStyle w:val="ListParagraph"/>
        <w:numPr>
          <w:ilvl w:val="1"/>
          <w:numId w:val="24"/>
        </w:numPr>
        <w:ind w:left="709"/>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 xml:space="preserve">The court will have regard to the principle of comity and equity. </w:t>
      </w:r>
    </w:p>
    <w:p w14:paraId="17FAC4A8" w14:textId="77777777" w:rsidR="007E17E9" w:rsidRPr="00EC7F7C" w:rsidRDefault="007E17E9" w:rsidP="007E17E9">
      <w:pPr>
        <w:pStyle w:val="ListParagraph"/>
        <w:rPr>
          <w:rFonts w:ascii="Arial" w:hAnsi="Arial" w:cs="Arial"/>
          <w:color w:val="4472C4" w:themeColor="accent1"/>
          <w:sz w:val="22"/>
          <w:szCs w:val="22"/>
          <w:lang w:val="en-GB"/>
        </w:rPr>
      </w:pPr>
    </w:p>
    <w:p w14:paraId="515FE052" w14:textId="62EB3E18" w:rsidR="003B381D" w:rsidRPr="00EC7F7C" w:rsidRDefault="007E17E9" w:rsidP="007E17E9">
      <w:pPr>
        <w:pStyle w:val="ListParagraph"/>
        <w:numPr>
          <w:ilvl w:val="1"/>
          <w:numId w:val="24"/>
        </w:numPr>
        <w:ind w:left="709"/>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Other factors to consider on recognition includes (a) the judgment (liquidation order) and appointment of Mrs B must be final and conclusion in New Zealand (b) recognition will not be contrary to public policy or natural justice (c) judgement was not obtained fraudulently and (d) enforcement will not offend Protection of Business Act 1978</w:t>
      </w:r>
    </w:p>
    <w:p w14:paraId="51D5E17D" w14:textId="77777777" w:rsidR="00997820" w:rsidRPr="00EC7F7C" w:rsidRDefault="00997820" w:rsidP="00FA3895">
      <w:pPr>
        <w:jc w:val="both"/>
        <w:rPr>
          <w:rFonts w:ascii="Arial" w:hAnsi="Arial" w:cs="Arial"/>
          <w:color w:val="4472C4" w:themeColor="accent1"/>
          <w:sz w:val="22"/>
          <w:szCs w:val="22"/>
          <w:lang w:val="en-GB"/>
        </w:rPr>
      </w:pPr>
    </w:p>
    <w:p w14:paraId="00619D52" w14:textId="6A8B02C5" w:rsidR="00C90210" w:rsidRPr="00EC7F7C" w:rsidRDefault="00C90210" w:rsidP="00FA3895">
      <w:pPr>
        <w:jc w:val="both"/>
        <w:rPr>
          <w:rFonts w:ascii="Arial" w:hAnsi="Arial" w:cs="Arial"/>
          <w:color w:val="4472C4" w:themeColor="accent1"/>
          <w:sz w:val="22"/>
          <w:szCs w:val="22"/>
          <w:lang w:val="en-GB"/>
        </w:rPr>
      </w:pPr>
    </w:p>
    <w:p w14:paraId="71F63068" w14:textId="77777777" w:rsidR="00A63F7B" w:rsidRPr="00EC7F7C" w:rsidRDefault="00A63F7B" w:rsidP="00FA3895">
      <w:pPr>
        <w:jc w:val="both"/>
        <w:rPr>
          <w:rFonts w:ascii="Arial" w:hAnsi="Arial" w:cs="Arial"/>
          <w:color w:val="4472C4" w:themeColor="accent1"/>
          <w:sz w:val="22"/>
          <w:szCs w:val="22"/>
          <w:lang w:val="en-GB"/>
        </w:rPr>
      </w:pPr>
    </w:p>
    <w:p w14:paraId="726BA30B" w14:textId="765A46F8" w:rsidR="00FA3895" w:rsidRPr="00EC7F7C" w:rsidRDefault="00FA3895" w:rsidP="00FA3895">
      <w:pPr>
        <w:jc w:val="both"/>
        <w:rPr>
          <w:rFonts w:ascii="Arial" w:hAnsi="Arial" w:cs="Arial"/>
          <w:b/>
          <w:bCs/>
          <w:color w:val="4472C4" w:themeColor="accent1"/>
          <w:sz w:val="22"/>
          <w:szCs w:val="22"/>
          <w:lang w:val="en-GB"/>
        </w:rPr>
      </w:pPr>
      <w:r w:rsidRPr="00EC7F7C">
        <w:rPr>
          <w:rFonts w:ascii="Arial" w:hAnsi="Arial" w:cs="Arial"/>
          <w:b/>
          <w:bCs/>
          <w:color w:val="4472C4" w:themeColor="accent1"/>
          <w:sz w:val="22"/>
          <w:szCs w:val="22"/>
          <w:lang w:val="en-GB"/>
        </w:rPr>
        <w:t xml:space="preserve">The content of a possible declaratory order that the court may make       </w:t>
      </w:r>
    </w:p>
    <w:p w14:paraId="048BFA62" w14:textId="77777777" w:rsidR="00FA3895" w:rsidRPr="00EC7F7C" w:rsidRDefault="00FA3895" w:rsidP="00FA3895">
      <w:pPr>
        <w:jc w:val="both"/>
        <w:rPr>
          <w:rFonts w:ascii="Arial" w:hAnsi="Arial" w:cs="Arial"/>
          <w:color w:val="4472C4" w:themeColor="accent1"/>
          <w:sz w:val="22"/>
          <w:szCs w:val="22"/>
          <w:lang w:val="en-GB"/>
        </w:rPr>
      </w:pPr>
    </w:p>
    <w:p w14:paraId="52561FEE" w14:textId="028CFBBB" w:rsidR="003B381D" w:rsidRPr="00EC7F7C" w:rsidRDefault="000A03D2" w:rsidP="00FA3895">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The content of a possible declaratory order will generally provide for (a) powers of the</w:t>
      </w:r>
      <w:r w:rsidR="003B381D" w:rsidRPr="00EC7F7C">
        <w:rPr>
          <w:rFonts w:ascii="Arial" w:hAnsi="Arial" w:cs="Arial"/>
          <w:color w:val="4472C4" w:themeColor="accent1"/>
          <w:sz w:val="22"/>
          <w:szCs w:val="22"/>
          <w:lang w:val="en-GB"/>
        </w:rPr>
        <w:t xml:space="preserve"> foreign office holders (Mrs B) (b) the duties that she has to carry out (c) the need for Mrs B to provide security for the performance of her functions and (d) an order requiring that money can only be transferred out of South Africa with the approval of the Master.  </w:t>
      </w:r>
    </w:p>
    <w:p w14:paraId="75A1F18C" w14:textId="77777777" w:rsidR="003B381D" w:rsidRPr="00EC7F7C" w:rsidRDefault="003B381D" w:rsidP="003B381D">
      <w:pPr>
        <w:pStyle w:val="ListParagraph"/>
        <w:ind w:left="360"/>
        <w:jc w:val="both"/>
        <w:rPr>
          <w:rFonts w:ascii="Arial" w:hAnsi="Arial" w:cs="Arial"/>
          <w:color w:val="4472C4" w:themeColor="accent1"/>
          <w:sz w:val="22"/>
          <w:szCs w:val="22"/>
          <w:lang w:val="en-GB"/>
        </w:rPr>
      </w:pPr>
    </w:p>
    <w:p w14:paraId="5739F2B9" w14:textId="5F1342B3" w:rsidR="00FA3895" w:rsidRPr="00EC7F7C" w:rsidRDefault="003B381D" w:rsidP="00FA3895">
      <w:pPr>
        <w:pStyle w:val="ListParagraph"/>
        <w:numPr>
          <w:ilvl w:val="0"/>
          <w:numId w:val="17"/>
        </w:numPr>
        <w:jc w:val="both"/>
        <w:rPr>
          <w:rFonts w:ascii="Arial" w:hAnsi="Arial" w:cs="Arial"/>
          <w:color w:val="4472C4" w:themeColor="accent1"/>
          <w:sz w:val="22"/>
          <w:szCs w:val="22"/>
          <w:lang w:val="en-GB"/>
        </w:rPr>
      </w:pPr>
      <w:r w:rsidRPr="00EC7F7C">
        <w:rPr>
          <w:rFonts w:ascii="Arial" w:hAnsi="Arial" w:cs="Arial"/>
          <w:color w:val="4472C4" w:themeColor="accent1"/>
          <w:sz w:val="22"/>
          <w:szCs w:val="22"/>
          <w:lang w:val="en-GB"/>
        </w:rPr>
        <w:t xml:space="preserve">Specifically, the order of the court may include powers and duties relating to (a) meeting of creditors (b) proof of debts (c) sale of assets (d) distribution of proceeds.  Samples of the declaratory order can be found in </w:t>
      </w:r>
      <w:r w:rsidRPr="00EC7F7C">
        <w:rPr>
          <w:rFonts w:ascii="Arial" w:hAnsi="Arial" w:cs="Arial"/>
          <w:i/>
          <w:iCs/>
          <w:color w:val="4472C4" w:themeColor="accent1"/>
          <w:sz w:val="22"/>
          <w:szCs w:val="22"/>
          <w:lang w:val="en-GB"/>
        </w:rPr>
        <w:t>Moolman v Builders &amp; Developers (Pty) Ltd</w:t>
      </w:r>
      <w:r w:rsidRPr="00EC7F7C">
        <w:rPr>
          <w:rFonts w:ascii="Arial" w:hAnsi="Arial" w:cs="Arial"/>
          <w:color w:val="4472C4" w:themeColor="accent1"/>
          <w:sz w:val="22"/>
          <w:szCs w:val="22"/>
          <w:lang w:val="en-GB"/>
        </w:rPr>
        <w:t xml:space="preserve"> [1990]; </w:t>
      </w:r>
      <w:proofErr w:type="spellStart"/>
      <w:r w:rsidRPr="00EC7F7C">
        <w:rPr>
          <w:rFonts w:ascii="Arial" w:hAnsi="Arial" w:cs="Arial"/>
          <w:i/>
          <w:iCs/>
          <w:color w:val="4472C4" w:themeColor="accent1"/>
          <w:sz w:val="22"/>
          <w:szCs w:val="22"/>
          <w:lang w:val="en-GB"/>
        </w:rPr>
        <w:t>Lehane</w:t>
      </w:r>
      <w:proofErr w:type="spellEnd"/>
      <w:r w:rsidRPr="00EC7F7C">
        <w:rPr>
          <w:rFonts w:ascii="Arial" w:hAnsi="Arial" w:cs="Arial"/>
          <w:i/>
          <w:iCs/>
          <w:color w:val="4472C4" w:themeColor="accent1"/>
          <w:sz w:val="22"/>
          <w:szCs w:val="22"/>
          <w:lang w:val="en-GB"/>
        </w:rPr>
        <w:t xml:space="preserve"> NO v Lagoon Beach Hotel (Pty) Ltd</w:t>
      </w:r>
      <w:r w:rsidRPr="00EC7F7C">
        <w:rPr>
          <w:rFonts w:ascii="Arial" w:hAnsi="Arial" w:cs="Arial"/>
          <w:color w:val="4472C4" w:themeColor="accent1"/>
          <w:sz w:val="22"/>
          <w:szCs w:val="22"/>
          <w:lang w:val="en-GB"/>
        </w:rPr>
        <w:t xml:space="preserve"> [2015]. </w:t>
      </w:r>
    </w:p>
    <w:p w14:paraId="55794DFD" w14:textId="582CDC5B" w:rsidR="00997820" w:rsidRDefault="00997820" w:rsidP="00FA3895">
      <w:pPr>
        <w:spacing w:after="160" w:line="259" w:lineRule="auto"/>
        <w:jc w:val="both"/>
        <w:rPr>
          <w:rFonts w:ascii="Arial" w:eastAsia="Calibri" w:hAnsi="Arial" w:cs="Arial"/>
          <w:color w:val="4472C4" w:themeColor="accent1"/>
          <w:sz w:val="22"/>
          <w:szCs w:val="22"/>
          <w:lang w:val="en-GB"/>
        </w:rPr>
      </w:pPr>
    </w:p>
    <w:p w14:paraId="4C0E62C1" w14:textId="77777777" w:rsidR="00BD6D49" w:rsidRPr="00EC7F7C" w:rsidRDefault="00BD6D49" w:rsidP="00FA3895">
      <w:pPr>
        <w:spacing w:after="160" w:line="259" w:lineRule="auto"/>
        <w:jc w:val="both"/>
        <w:rPr>
          <w:rFonts w:ascii="Arial" w:eastAsia="Calibri" w:hAnsi="Arial" w:cs="Arial"/>
          <w:color w:val="4472C4" w:themeColor="accent1"/>
          <w:sz w:val="22"/>
          <w:szCs w:val="22"/>
          <w:lang w:val="en-GB"/>
        </w:rPr>
      </w:pPr>
    </w:p>
    <w:p w14:paraId="4FFAF036" w14:textId="3BDD04C4" w:rsidR="00FA3895" w:rsidRPr="00EC7F7C" w:rsidRDefault="00FA3895" w:rsidP="00FA3895">
      <w:pPr>
        <w:spacing w:after="160" w:line="259" w:lineRule="auto"/>
        <w:jc w:val="both"/>
        <w:rPr>
          <w:rFonts w:ascii="Arial" w:eastAsia="Calibri" w:hAnsi="Arial" w:cs="Arial"/>
          <w:b/>
          <w:bCs/>
          <w:color w:val="4472C4" w:themeColor="accent1"/>
          <w:sz w:val="22"/>
          <w:szCs w:val="22"/>
          <w:lang w:val="en-GB"/>
        </w:rPr>
      </w:pPr>
      <w:r w:rsidRPr="00EC7F7C">
        <w:rPr>
          <w:rFonts w:ascii="Arial" w:eastAsia="Calibri" w:hAnsi="Arial" w:cs="Arial"/>
          <w:b/>
          <w:bCs/>
          <w:color w:val="4472C4" w:themeColor="accent1"/>
          <w:sz w:val="22"/>
          <w:szCs w:val="22"/>
          <w:lang w:val="en-GB"/>
        </w:rPr>
        <w:t>Additional facts and how these facts would affect my advice to Mrs B</w:t>
      </w:r>
    </w:p>
    <w:p w14:paraId="2D5FA509" w14:textId="1044D411" w:rsidR="00C455B6" w:rsidRPr="00EC7F7C" w:rsidRDefault="001553FC" w:rsidP="00FA3895">
      <w:pPr>
        <w:pStyle w:val="ListParagraph"/>
        <w:numPr>
          <w:ilvl w:val="0"/>
          <w:numId w:val="17"/>
        </w:numPr>
        <w:spacing w:after="160" w:line="259" w:lineRule="auto"/>
        <w:jc w:val="both"/>
        <w:rPr>
          <w:rFonts w:ascii="Arial" w:eastAsia="Calibri" w:hAnsi="Arial" w:cs="Arial"/>
          <w:color w:val="4472C4" w:themeColor="accent1"/>
          <w:sz w:val="22"/>
          <w:szCs w:val="22"/>
          <w:lang w:val="en-GB"/>
        </w:rPr>
      </w:pPr>
      <w:r w:rsidRPr="00EC7F7C">
        <w:rPr>
          <w:rFonts w:ascii="Arial" w:eastAsia="Calibri" w:hAnsi="Arial" w:cs="Arial"/>
          <w:color w:val="4472C4" w:themeColor="accent1"/>
          <w:sz w:val="22"/>
          <w:szCs w:val="22"/>
          <w:lang w:val="en-GB"/>
        </w:rPr>
        <w:t xml:space="preserve">The facts indicate that Money Problems NZ has assets in South Africa.  It does not indicate whether the assets are movable or immovable.  If the assets are movable, recognition is likely to be granted.  If the assets are immovable, the court in South Africa may recognise the foreign proceeding if </w:t>
      </w:r>
      <w:r w:rsidR="00B93EE1" w:rsidRPr="00EC7F7C">
        <w:rPr>
          <w:rFonts w:ascii="Arial" w:eastAsia="Calibri" w:hAnsi="Arial" w:cs="Arial"/>
          <w:color w:val="4472C4" w:themeColor="accent1"/>
          <w:sz w:val="22"/>
          <w:szCs w:val="22"/>
          <w:lang w:val="en-GB"/>
        </w:rPr>
        <w:t xml:space="preserve">there are exceptional circumstances.  The court will have regard to the factor on convenience when </w:t>
      </w:r>
      <w:r w:rsidR="00C455B6" w:rsidRPr="00EC7F7C">
        <w:rPr>
          <w:rFonts w:ascii="Arial" w:eastAsia="Calibri" w:hAnsi="Arial" w:cs="Arial"/>
          <w:color w:val="4472C4" w:themeColor="accent1"/>
          <w:sz w:val="22"/>
          <w:szCs w:val="22"/>
          <w:lang w:val="en-GB"/>
        </w:rPr>
        <w:t>deciding</w:t>
      </w:r>
      <w:r w:rsidR="00B93EE1" w:rsidRPr="00EC7F7C">
        <w:rPr>
          <w:rFonts w:ascii="Arial" w:eastAsia="Calibri" w:hAnsi="Arial" w:cs="Arial"/>
          <w:color w:val="4472C4" w:themeColor="accent1"/>
          <w:sz w:val="22"/>
          <w:szCs w:val="22"/>
          <w:lang w:val="en-GB"/>
        </w:rPr>
        <w:t xml:space="preserve"> on </w:t>
      </w:r>
      <w:r w:rsidR="00C455B6" w:rsidRPr="00EC7F7C">
        <w:rPr>
          <w:rFonts w:ascii="Arial" w:eastAsia="Calibri" w:hAnsi="Arial" w:cs="Arial"/>
          <w:color w:val="4472C4" w:themeColor="accent1"/>
          <w:sz w:val="22"/>
          <w:szCs w:val="22"/>
          <w:lang w:val="en-GB"/>
        </w:rPr>
        <w:t xml:space="preserve">the </w:t>
      </w:r>
      <w:r w:rsidR="00B93EE1" w:rsidRPr="00EC7F7C">
        <w:rPr>
          <w:rFonts w:ascii="Arial" w:eastAsia="Calibri" w:hAnsi="Arial" w:cs="Arial"/>
          <w:color w:val="4472C4" w:themeColor="accent1"/>
          <w:sz w:val="22"/>
          <w:szCs w:val="22"/>
          <w:lang w:val="en-GB"/>
        </w:rPr>
        <w:t>recognition</w:t>
      </w:r>
      <w:r w:rsidR="00282F4D" w:rsidRPr="00EC7F7C">
        <w:rPr>
          <w:rFonts w:ascii="Arial" w:eastAsia="Calibri" w:hAnsi="Arial" w:cs="Arial"/>
          <w:color w:val="4472C4" w:themeColor="accent1"/>
          <w:sz w:val="22"/>
          <w:szCs w:val="22"/>
          <w:lang w:val="en-GB"/>
        </w:rPr>
        <w:t xml:space="preserve"> (whether it falls under exceptional circumstances).</w:t>
      </w:r>
      <w:r w:rsidR="00B93EE1" w:rsidRPr="00EC7F7C">
        <w:rPr>
          <w:rFonts w:ascii="Arial" w:eastAsia="Calibri" w:hAnsi="Arial" w:cs="Arial"/>
          <w:color w:val="4472C4" w:themeColor="accent1"/>
          <w:sz w:val="22"/>
          <w:szCs w:val="22"/>
          <w:lang w:val="en-GB"/>
        </w:rPr>
        <w:t xml:space="preserve">  </w:t>
      </w:r>
    </w:p>
    <w:p w14:paraId="61C3A2B5" w14:textId="77777777" w:rsidR="00C455B6" w:rsidRPr="00EC7F7C" w:rsidRDefault="00C455B6" w:rsidP="00C455B6">
      <w:pPr>
        <w:pStyle w:val="ListParagraph"/>
        <w:spacing w:after="160" w:line="259" w:lineRule="auto"/>
        <w:ind w:left="360"/>
        <w:jc w:val="both"/>
        <w:rPr>
          <w:rFonts w:ascii="Arial" w:eastAsia="Calibri" w:hAnsi="Arial" w:cs="Arial"/>
          <w:color w:val="4472C4" w:themeColor="accent1"/>
          <w:sz w:val="22"/>
          <w:szCs w:val="22"/>
          <w:lang w:val="en-GB"/>
        </w:rPr>
      </w:pPr>
    </w:p>
    <w:p w14:paraId="0D0D96EB" w14:textId="78A8E783" w:rsidR="00FA3895" w:rsidRPr="00EC7F7C" w:rsidRDefault="00C455B6" w:rsidP="00FA3895">
      <w:pPr>
        <w:pStyle w:val="ListParagraph"/>
        <w:numPr>
          <w:ilvl w:val="0"/>
          <w:numId w:val="17"/>
        </w:numPr>
        <w:spacing w:after="160" w:line="259" w:lineRule="auto"/>
        <w:jc w:val="both"/>
        <w:rPr>
          <w:rFonts w:ascii="Arial" w:eastAsia="Calibri" w:hAnsi="Arial" w:cs="Arial"/>
          <w:color w:val="4472C4" w:themeColor="accent1"/>
          <w:sz w:val="22"/>
          <w:szCs w:val="22"/>
          <w:lang w:val="en-GB"/>
        </w:rPr>
      </w:pPr>
      <w:r w:rsidRPr="00EC7F7C">
        <w:rPr>
          <w:rFonts w:ascii="Arial" w:eastAsia="Calibri" w:hAnsi="Arial" w:cs="Arial"/>
          <w:color w:val="4472C4" w:themeColor="accent1"/>
          <w:sz w:val="22"/>
          <w:szCs w:val="22"/>
          <w:lang w:val="en-GB"/>
        </w:rPr>
        <w:t xml:space="preserve">Another fact that would be useful </w:t>
      </w:r>
      <w:r w:rsidR="00D96B2D">
        <w:rPr>
          <w:rFonts w:ascii="Arial" w:eastAsia="Calibri" w:hAnsi="Arial" w:cs="Arial"/>
          <w:color w:val="4472C4" w:themeColor="accent1"/>
          <w:sz w:val="22"/>
          <w:szCs w:val="22"/>
          <w:lang w:val="en-GB"/>
        </w:rPr>
        <w:t>is</w:t>
      </w:r>
      <w:r w:rsidRPr="00EC7F7C">
        <w:rPr>
          <w:rFonts w:ascii="Arial" w:eastAsia="Calibri" w:hAnsi="Arial" w:cs="Arial"/>
          <w:color w:val="4472C4" w:themeColor="accent1"/>
          <w:sz w:val="22"/>
          <w:szCs w:val="22"/>
          <w:lang w:val="en-GB"/>
        </w:rPr>
        <w:t xml:space="preserve"> whether the interest of the local creditors will be well protected under the foreign proceeding as opposed to a local liquidation order. </w:t>
      </w:r>
    </w:p>
    <w:p w14:paraId="44BAC1FB" w14:textId="77777777" w:rsidR="00271FDD" w:rsidRPr="00EC7F7C" w:rsidRDefault="00271FDD" w:rsidP="00271FDD">
      <w:pPr>
        <w:pStyle w:val="ListParagraph"/>
        <w:rPr>
          <w:rFonts w:ascii="Arial" w:eastAsia="Calibri" w:hAnsi="Arial" w:cs="Arial"/>
          <w:color w:val="4472C4" w:themeColor="accent1"/>
          <w:sz w:val="22"/>
          <w:szCs w:val="22"/>
          <w:lang w:val="en-GB"/>
        </w:rPr>
      </w:pPr>
    </w:p>
    <w:p w14:paraId="61563EF9" w14:textId="7F399315" w:rsidR="00271FDD" w:rsidRPr="00EC7F7C" w:rsidRDefault="00271FDD" w:rsidP="00FA3895">
      <w:pPr>
        <w:pStyle w:val="ListParagraph"/>
        <w:numPr>
          <w:ilvl w:val="0"/>
          <w:numId w:val="17"/>
        </w:numPr>
        <w:spacing w:after="160" w:line="259" w:lineRule="auto"/>
        <w:jc w:val="both"/>
        <w:rPr>
          <w:rFonts w:ascii="Arial" w:eastAsia="Calibri" w:hAnsi="Arial" w:cs="Arial"/>
          <w:color w:val="4472C4" w:themeColor="accent1"/>
          <w:sz w:val="22"/>
          <w:szCs w:val="22"/>
          <w:lang w:val="en-GB"/>
        </w:rPr>
      </w:pPr>
      <w:r w:rsidRPr="00EC7F7C">
        <w:rPr>
          <w:rFonts w:ascii="Arial" w:eastAsia="Calibri" w:hAnsi="Arial" w:cs="Arial"/>
          <w:color w:val="4472C4" w:themeColor="accent1"/>
          <w:sz w:val="22"/>
          <w:szCs w:val="22"/>
          <w:lang w:val="en-GB"/>
        </w:rPr>
        <w:lastRenderedPageBreak/>
        <w:t xml:space="preserve">There may be messy </w:t>
      </w:r>
      <w:r w:rsidR="00636752" w:rsidRPr="00EC7F7C">
        <w:rPr>
          <w:rFonts w:ascii="Arial" w:eastAsia="Calibri" w:hAnsi="Arial" w:cs="Arial"/>
          <w:color w:val="4472C4" w:themeColor="accent1"/>
          <w:sz w:val="22"/>
          <w:szCs w:val="22"/>
          <w:lang w:val="en-GB"/>
        </w:rPr>
        <w:t>“intra</w:t>
      </w:r>
      <w:r w:rsidRPr="00EC7F7C">
        <w:rPr>
          <w:rFonts w:ascii="Arial" w:eastAsia="Calibri" w:hAnsi="Arial" w:cs="Arial"/>
          <w:color w:val="4472C4" w:themeColor="accent1"/>
          <w:sz w:val="22"/>
          <w:szCs w:val="22"/>
          <w:lang w:val="en-GB"/>
        </w:rPr>
        <w:t>-company</w:t>
      </w:r>
      <w:r w:rsidR="00636752" w:rsidRPr="00EC7F7C">
        <w:rPr>
          <w:rFonts w:ascii="Arial" w:eastAsia="Calibri" w:hAnsi="Arial" w:cs="Arial"/>
          <w:color w:val="4472C4" w:themeColor="accent1"/>
          <w:sz w:val="22"/>
          <w:szCs w:val="22"/>
          <w:lang w:val="en-GB"/>
        </w:rPr>
        <w:t>”</w:t>
      </w:r>
      <w:r w:rsidRPr="00EC7F7C">
        <w:rPr>
          <w:rFonts w:ascii="Arial" w:eastAsia="Calibri" w:hAnsi="Arial" w:cs="Arial"/>
          <w:color w:val="4472C4" w:themeColor="accent1"/>
          <w:sz w:val="22"/>
          <w:szCs w:val="22"/>
          <w:lang w:val="en-GB"/>
        </w:rPr>
        <w:t xml:space="preserve"> transactions between Money Problems NZ and Money Problems SA, thus creating a conflict when there is one single liquidator (Mrs B) administering the estates of these </w:t>
      </w:r>
      <w:r w:rsidR="00636752" w:rsidRPr="00EC7F7C">
        <w:rPr>
          <w:rFonts w:ascii="Arial" w:eastAsia="Calibri" w:hAnsi="Arial" w:cs="Arial"/>
          <w:color w:val="4472C4" w:themeColor="accent1"/>
          <w:sz w:val="22"/>
          <w:szCs w:val="22"/>
          <w:lang w:val="en-GB"/>
        </w:rPr>
        <w:t>both Money Problems NZ and Money Problems SA</w:t>
      </w:r>
      <w:r w:rsidRPr="00EC7F7C">
        <w:rPr>
          <w:rFonts w:ascii="Arial" w:eastAsia="Calibri" w:hAnsi="Arial" w:cs="Arial"/>
          <w:color w:val="4472C4" w:themeColor="accent1"/>
          <w:sz w:val="22"/>
          <w:szCs w:val="22"/>
          <w:lang w:val="en-GB"/>
        </w:rPr>
        <w:t xml:space="preserve">. Creditors in South Africa may not be comfortable that she would be able to discharge her duties effectively </w:t>
      </w:r>
      <w:r w:rsidR="00636752" w:rsidRPr="00EC7F7C">
        <w:rPr>
          <w:rFonts w:ascii="Arial" w:eastAsia="Calibri" w:hAnsi="Arial" w:cs="Arial"/>
          <w:color w:val="4472C4" w:themeColor="accent1"/>
          <w:sz w:val="22"/>
          <w:szCs w:val="22"/>
          <w:lang w:val="en-GB"/>
        </w:rPr>
        <w:t>due to</w:t>
      </w:r>
      <w:r w:rsidRPr="00EC7F7C">
        <w:rPr>
          <w:rFonts w:ascii="Arial" w:eastAsia="Calibri" w:hAnsi="Arial" w:cs="Arial"/>
          <w:color w:val="4472C4" w:themeColor="accent1"/>
          <w:sz w:val="22"/>
          <w:szCs w:val="22"/>
          <w:lang w:val="en-GB"/>
        </w:rPr>
        <w:t xml:space="preserve"> the </w:t>
      </w:r>
      <w:r w:rsidR="00636752" w:rsidRPr="00EC7F7C">
        <w:rPr>
          <w:rFonts w:ascii="Arial" w:eastAsia="Calibri" w:hAnsi="Arial" w:cs="Arial"/>
          <w:color w:val="4472C4" w:themeColor="accent1"/>
          <w:sz w:val="22"/>
          <w:szCs w:val="22"/>
          <w:lang w:val="en-GB"/>
        </w:rPr>
        <w:t xml:space="preserve">potential </w:t>
      </w:r>
      <w:r w:rsidRPr="00EC7F7C">
        <w:rPr>
          <w:rFonts w:ascii="Arial" w:eastAsia="Calibri" w:hAnsi="Arial" w:cs="Arial"/>
          <w:color w:val="4472C4" w:themeColor="accent1"/>
          <w:sz w:val="22"/>
          <w:szCs w:val="22"/>
          <w:lang w:val="en-GB"/>
        </w:rPr>
        <w:t xml:space="preserve">conflict.  It may be better that another insolvency practitioner be appointed in South Africa to take charge of the </w:t>
      </w:r>
      <w:r w:rsidR="00636752" w:rsidRPr="00EC7F7C">
        <w:rPr>
          <w:rFonts w:ascii="Arial" w:eastAsia="Calibri" w:hAnsi="Arial" w:cs="Arial"/>
          <w:color w:val="4472C4" w:themeColor="accent1"/>
          <w:sz w:val="22"/>
          <w:szCs w:val="22"/>
          <w:lang w:val="en-GB"/>
        </w:rPr>
        <w:t>assets of Money Problems NZ</w:t>
      </w:r>
      <w:r w:rsidRPr="00EC7F7C">
        <w:rPr>
          <w:rFonts w:ascii="Arial" w:eastAsia="Calibri" w:hAnsi="Arial" w:cs="Arial"/>
          <w:color w:val="4472C4" w:themeColor="accent1"/>
          <w:sz w:val="22"/>
          <w:szCs w:val="22"/>
          <w:lang w:val="en-GB"/>
        </w:rPr>
        <w:t xml:space="preserve"> in South Africa. </w:t>
      </w:r>
    </w:p>
    <w:p w14:paraId="21DC6948" w14:textId="77777777" w:rsidR="00271FDD" w:rsidRPr="00EC7F7C" w:rsidRDefault="00271FDD" w:rsidP="00271FDD">
      <w:pPr>
        <w:pStyle w:val="ListParagraph"/>
        <w:rPr>
          <w:rFonts w:ascii="Arial" w:eastAsia="Calibri" w:hAnsi="Arial" w:cs="Arial"/>
          <w:color w:val="4472C4" w:themeColor="accent1"/>
          <w:sz w:val="22"/>
          <w:szCs w:val="22"/>
          <w:lang w:val="en-GB"/>
        </w:rPr>
      </w:pPr>
    </w:p>
    <w:p w14:paraId="7DF101BB" w14:textId="2F396411" w:rsidR="00271FDD" w:rsidRPr="00EC7F7C" w:rsidRDefault="00271FDD" w:rsidP="00FA3895">
      <w:pPr>
        <w:pStyle w:val="ListParagraph"/>
        <w:numPr>
          <w:ilvl w:val="0"/>
          <w:numId w:val="17"/>
        </w:numPr>
        <w:spacing w:after="160" w:line="259" w:lineRule="auto"/>
        <w:jc w:val="both"/>
        <w:rPr>
          <w:rFonts w:ascii="Arial" w:eastAsia="Calibri" w:hAnsi="Arial" w:cs="Arial"/>
          <w:color w:val="4472C4" w:themeColor="accent1"/>
          <w:sz w:val="22"/>
          <w:szCs w:val="22"/>
          <w:lang w:val="en-GB"/>
        </w:rPr>
      </w:pPr>
      <w:r w:rsidRPr="00EC7F7C">
        <w:rPr>
          <w:rFonts w:ascii="Arial" w:eastAsia="Calibri" w:hAnsi="Arial" w:cs="Arial"/>
          <w:color w:val="4472C4" w:themeColor="accent1"/>
          <w:sz w:val="22"/>
          <w:szCs w:val="22"/>
          <w:lang w:val="en-GB"/>
        </w:rPr>
        <w:t xml:space="preserve">The credentials and availability of resources are important factors in administering an insolvent estate.  The facts do not indicate whether she has the knowledge of South African laws and </w:t>
      </w:r>
      <w:r w:rsidR="00F81C93" w:rsidRPr="00EC7F7C">
        <w:rPr>
          <w:rFonts w:ascii="Arial" w:eastAsia="Calibri" w:hAnsi="Arial" w:cs="Arial"/>
          <w:color w:val="4472C4" w:themeColor="accent1"/>
          <w:sz w:val="22"/>
          <w:szCs w:val="22"/>
          <w:lang w:val="en-GB"/>
        </w:rPr>
        <w:t xml:space="preserve">whether she has </w:t>
      </w:r>
      <w:r w:rsidRPr="00EC7F7C">
        <w:rPr>
          <w:rFonts w:ascii="Arial" w:eastAsia="Calibri" w:hAnsi="Arial" w:cs="Arial"/>
          <w:color w:val="4472C4" w:themeColor="accent1"/>
          <w:sz w:val="22"/>
          <w:szCs w:val="22"/>
          <w:lang w:val="en-GB"/>
        </w:rPr>
        <w:t>resources in South Africa to be able to carry out the work.  If Mrs B intends to make the application i</w:t>
      </w:r>
      <w:r w:rsidR="00F81C93" w:rsidRPr="00EC7F7C">
        <w:rPr>
          <w:rFonts w:ascii="Arial" w:eastAsia="Calibri" w:hAnsi="Arial" w:cs="Arial"/>
          <w:color w:val="4472C4" w:themeColor="accent1"/>
          <w:sz w:val="22"/>
          <w:szCs w:val="22"/>
          <w:lang w:val="en-GB"/>
        </w:rPr>
        <w:t>n</w:t>
      </w:r>
      <w:r w:rsidRPr="00EC7F7C">
        <w:rPr>
          <w:rFonts w:ascii="Arial" w:eastAsia="Calibri" w:hAnsi="Arial" w:cs="Arial"/>
          <w:color w:val="4472C4" w:themeColor="accent1"/>
          <w:sz w:val="22"/>
          <w:szCs w:val="22"/>
          <w:lang w:val="en-GB"/>
        </w:rPr>
        <w:t xml:space="preserve"> South Africa, she would be advised to demonstrate to the court that she has the ability </w:t>
      </w:r>
      <w:r w:rsidR="00F81C93" w:rsidRPr="00EC7F7C">
        <w:rPr>
          <w:rFonts w:ascii="Arial" w:eastAsia="Calibri" w:hAnsi="Arial" w:cs="Arial"/>
          <w:color w:val="4472C4" w:themeColor="accent1"/>
          <w:sz w:val="22"/>
          <w:szCs w:val="22"/>
          <w:lang w:val="en-GB"/>
        </w:rPr>
        <w:t xml:space="preserve">(knowledge and skills) </w:t>
      </w:r>
      <w:r w:rsidRPr="00EC7F7C">
        <w:rPr>
          <w:rFonts w:ascii="Arial" w:eastAsia="Calibri" w:hAnsi="Arial" w:cs="Arial"/>
          <w:color w:val="4472C4" w:themeColor="accent1"/>
          <w:sz w:val="22"/>
          <w:szCs w:val="22"/>
          <w:lang w:val="en-GB"/>
        </w:rPr>
        <w:t>and the resources to be able to do the work (carry</w:t>
      </w:r>
      <w:r w:rsidR="00F81C93" w:rsidRPr="00EC7F7C">
        <w:rPr>
          <w:rFonts w:ascii="Arial" w:eastAsia="Calibri" w:hAnsi="Arial" w:cs="Arial"/>
          <w:color w:val="4472C4" w:themeColor="accent1"/>
          <w:sz w:val="22"/>
          <w:szCs w:val="22"/>
          <w:lang w:val="en-GB"/>
        </w:rPr>
        <w:t>ing</w:t>
      </w:r>
      <w:r w:rsidRPr="00EC7F7C">
        <w:rPr>
          <w:rFonts w:ascii="Arial" w:eastAsia="Calibri" w:hAnsi="Arial" w:cs="Arial"/>
          <w:color w:val="4472C4" w:themeColor="accent1"/>
          <w:sz w:val="22"/>
          <w:szCs w:val="22"/>
          <w:lang w:val="en-GB"/>
        </w:rPr>
        <w:t xml:space="preserve"> out the duties as a liquidator). </w:t>
      </w:r>
    </w:p>
    <w:p w14:paraId="0D69B42E" w14:textId="77777777" w:rsidR="00E90971" w:rsidRDefault="00E90971" w:rsidP="00243C99">
      <w:pP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B16C" w14:textId="77777777" w:rsidR="003F7CF5" w:rsidRDefault="003F7CF5" w:rsidP="00241B44">
      <w:r>
        <w:separator/>
      </w:r>
    </w:p>
  </w:endnote>
  <w:endnote w:type="continuationSeparator" w:id="0">
    <w:p w14:paraId="14550CFA" w14:textId="77777777" w:rsidR="003F7CF5" w:rsidRDefault="003F7CF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C4DCF4F" w:rsidR="00241FA3" w:rsidRPr="009B4976" w:rsidRDefault="008C6B3E" w:rsidP="009B4976">
    <w:pPr>
      <w:pStyle w:val="Footer"/>
      <w:ind w:right="360"/>
      <w:rPr>
        <w:rFonts w:ascii="Arial" w:hAnsi="Arial" w:cs="Arial"/>
        <w:sz w:val="18"/>
        <w:szCs w:val="18"/>
        <w:lang w:val="en-GB"/>
      </w:rPr>
    </w:pPr>
    <w:r>
      <w:rPr>
        <w:rFonts w:ascii="Arial" w:hAnsi="Arial" w:cs="Arial"/>
        <w:sz w:val="18"/>
        <w:szCs w:val="18"/>
        <w:lang w:val="en-GB"/>
      </w:rPr>
      <w:t>202122-499</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842F" w14:textId="77777777" w:rsidR="003F7CF5" w:rsidRDefault="003F7CF5" w:rsidP="00241B44">
      <w:r>
        <w:separator/>
      </w:r>
    </w:p>
  </w:footnote>
  <w:footnote w:type="continuationSeparator" w:id="0">
    <w:p w14:paraId="46C93D99" w14:textId="77777777" w:rsidR="003F7CF5" w:rsidRDefault="003F7CF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ADF0AFC"/>
    <w:multiLevelType w:val="hybridMultilevel"/>
    <w:tmpl w:val="086C5FC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B90269D"/>
    <w:multiLevelType w:val="hybridMultilevel"/>
    <w:tmpl w:val="0E0AFF8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20371A4A"/>
    <w:multiLevelType w:val="hybridMultilevel"/>
    <w:tmpl w:val="85FC81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2B7A15F8"/>
    <w:multiLevelType w:val="hybridMultilevel"/>
    <w:tmpl w:val="A7C83AB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E1A2387"/>
    <w:multiLevelType w:val="hybridMultilevel"/>
    <w:tmpl w:val="51DA75A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15:restartNumberingAfterBreak="0">
    <w:nsid w:val="44720255"/>
    <w:multiLevelType w:val="hybridMultilevel"/>
    <w:tmpl w:val="04A804F6"/>
    <w:lvl w:ilvl="0" w:tplc="44090001">
      <w:start w:val="1"/>
      <w:numFmt w:val="bullet"/>
      <w:lvlText w:val=""/>
      <w:lvlJc w:val="left"/>
      <w:pPr>
        <w:ind w:left="360" w:hanging="360"/>
      </w:pPr>
      <w:rPr>
        <w:rFonts w:ascii="Symbol" w:hAnsi="Symbol" w:hint="default"/>
      </w:rPr>
    </w:lvl>
    <w:lvl w:ilvl="1" w:tplc="44090017">
      <w:start w:val="1"/>
      <w:numFmt w:val="lowerLetter"/>
      <w:lvlText w:val="%2)"/>
      <w:lvlJc w:val="left"/>
      <w:pPr>
        <w:ind w:left="1080" w:hanging="360"/>
      </w:p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0790090"/>
    <w:multiLevelType w:val="hybridMultilevel"/>
    <w:tmpl w:val="EB3E6D5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9F4BC9"/>
    <w:multiLevelType w:val="hybridMultilevel"/>
    <w:tmpl w:val="3DEAC30E"/>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234BB8"/>
    <w:multiLevelType w:val="hybridMultilevel"/>
    <w:tmpl w:val="535C6A3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6193118A"/>
    <w:multiLevelType w:val="hybridMultilevel"/>
    <w:tmpl w:val="37CCE60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E53446"/>
    <w:multiLevelType w:val="hybridMultilevel"/>
    <w:tmpl w:val="4DCA8F12"/>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194114C"/>
    <w:multiLevelType w:val="hybridMultilevel"/>
    <w:tmpl w:val="71647C7E"/>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9"/>
  </w:num>
  <w:num w:numId="4">
    <w:abstractNumId w:val="14"/>
  </w:num>
  <w:num w:numId="5">
    <w:abstractNumId w:val="23"/>
  </w:num>
  <w:num w:numId="6">
    <w:abstractNumId w:val="12"/>
  </w:num>
  <w:num w:numId="7">
    <w:abstractNumId w:val="17"/>
  </w:num>
  <w:num w:numId="8">
    <w:abstractNumId w:val="3"/>
  </w:num>
  <w:num w:numId="9">
    <w:abstractNumId w:val="9"/>
  </w:num>
  <w:num w:numId="10">
    <w:abstractNumId w:val="21"/>
  </w:num>
  <w:num w:numId="11">
    <w:abstractNumId w:val="8"/>
  </w:num>
  <w:num w:numId="12">
    <w:abstractNumId w:val="0"/>
  </w:num>
  <w:num w:numId="13">
    <w:abstractNumId w:val="15"/>
  </w:num>
  <w:num w:numId="14">
    <w:abstractNumId w:val="13"/>
  </w:num>
  <w:num w:numId="15">
    <w:abstractNumId w:val="5"/>
  </w:num>
  <w:num w:numId="16">
    <w:abstractNumId w:val="16"/>
  </w:num>
  <w:num w:numId="17">
    <w:abstractNumId w:val="11"/>
  </w:num>
  <w:num w:numId="18">
    <w:abstractNumId w:val="7"/>
  </w:num>
  <w:num w:numId="19">
    <w:abstractNumId w:val="6"/>
  </w:num>
  <w:num w:numId="20">
    <w:abstractNumId w:val="10"/>
  </w:num>
  <w:num w:numId="21">
    <w:abstractNumId w:val="18"/>
  </w:num>
  <w:num w:numId="22">
    <w:abstractNumId w:val="4"/>
  </w:num>
  <w:num w:numId="23">
    <w:abstractNumId w:val="20"/>
  </w:num>
  <w:num w:numId="2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2NTUyNTE2NjA3MTFT0lEKTi0uzszPAykwNKgFAH9qum4tAAAA"/>
  </w:docVars>
  <w:rsids>
    <w:rsidRoot w:val="00045088"/>
    <w:rsid w:val="00003B15"/>
    <w:rsid w:val="00007BF3"/>
    <w:rsid w:val="00007C38"/>
    <w:rsid w:val="0001050B"/>
    <w:rsid w:val="00010BA0"/>
    <w:rsid w:val="000175CF"/>
    <w:rsid w:val="00020557"/>
    <w:rsid w:val="00021FC2"/>
    <w:rsid w:val="000250C7"/>
    <w:rsid w:val="00026F16"/>
    <w:rsid w:val="000329AF"/>
    <w:rsid w:val="000358E5"/>
    <w:rsid w:val="000373FB"/>
    <w:rsid w:val="00037621"/>
    <w:rsid w:val="000400B5"/>
    <w:rsid w:val="00042D6A"/>
    <w:rsid w:val="0004323A"/>
    <w:rsid w:val="00044D46"/>
    <w:rsid w:val="00045088"/>
    <w:rsid w:val="00045904"/>
    <w:rsid w:val="00045B31"/>
    <w:rsid w:val="00046AA0"/>
    <w:rsid w:val="000502FD"/>
    <w:rsid w:val="000627E0"/>
    <w:rsid w:val="00065166"/>
    <w:rsid w:val="00067160"/>
    <w:rsid w:val="00067C67"/>
    <w:rsid w:val="00082609"/>
    <w:rsid w:val="000851CC"/>
    <w:rsid w:val="00087F21"/>
    <w:rsid w:val="00091826"/>
    <w:rsid w:val="00093BE8"/>
    <w:rsid w:val="0009401D"/>
    <w:rsid w:val="000959BB"/>
    <w:rsid w:val="000A03D2"/>
    <w:rsid w:val="000A208F"/>
    <w:rsid w:val="000A3EA7"/>
    <w:rsid w:val="000A407B"/>
    <w:rsid w:val="000A40A5"/>
    <w:rsid w:val="000A68ED"/>
    <w:rsid w:val="000A7438"/>
    <w:rsid w:val="000B1E92"/>
    <w:rsid w:val="000B5FF1"/>
    <w:rsid w:val="000B609F"/>
    <w:rsid w:val="000C36A0"/>
    <w:rsid w:val="000D55A8"/>
    <w:rsid w:val="000D6327"/>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3855"/>
    <w:rsid w:val="00126A4D"/>
    <w:rsid w:val="00127195"/>
    <w:rsid w:val="00127E45"/>
    <w:rsid w:val="00136839"/>
    <w:rsid w:val="0013760D"/>
    <w:rsid w:val="0014171F"/>
    <w:rsid w:val="001449AD"/>
    <w:rsid w:val="00144E3F"/>
    <w:rsid w:val="0014622C"/>
    <w:rsid w:val="00152348"/>
    <w:rsid w:val="0015456D"/>
    <w:rsid w:val="001553FC"/>
    <w:rsid w:val="00155429"/>
    <w:rsid w:val="00155FA2"/>
    <w:rsid w:val="00161F1B"/>
    <w:rsid w:val="00162829"/>
    <w:rsid w:val="001652A7"/>
    <w:rsid w:val="00171E67"/>
    <w:rsid w:val="00173A3F"/>
    <w:rsid w:val="00180548"/>
    <w:rsid w:val="00180AC4"/>
    <w:rsid w:val="00180CCE"/>
    <w:rsid w:val="0018267A"/>
    <w:rsid w:val="00182779"/>
    <w:rsid w:val="001830DF"/>
    <w:rsid w:val="00190CF7"/>
    <w:rsid w:val="00191387"/>
    <w:rsid w:val="00195644"/>
    <w:rsid w:val="001966D9"/>
    <w:rsid w:val="001A007A"/>
    <w:rsid w:val="001A1333"/>
    <w:rsid w:val="001A1CA1"/>
    <w:rsid w:val="001A2205"/>
    <w:rsid w:val="001A7E9A"/>
    <w:rsid w:val="001B0F70"/>
    <w:rsid w:val="001B462C"/>
    <w:rsid w:val="001B5016"/>
    <w:rsid w:val="001B5D64"/>
    <w:rsid w:val="001B5DC2"/>
    <w:rsid w:val="001C04CD"/>
    <w:rsid w:val="001C1FE0"/>
    <w:rsid w:val="001C2AC2"/>
    <w:rsid w:val="001C45FC"/>
    <w:rsid w:val="001D0469"/>
    <w:rsid w:val="001D29C0"/>
    <w:rsid w:val="001D4862"/>
    <w:rsid w:val="001D4CF9"/>
    <w:rsid w:val="001D780C"/>
    <w:rsid w:val="001E25B9"/>
    <w:rsid w:val="001E49E0"/>
    <w:rsid w:val="001E7B5A"/>
    <w:rsid w:val="001F7412"/>
    <w:rsid w:val="0020090A"/>
    <w:rsid w:val="00202DFE"/>
    <w:rsid w:val="0020725B"/>
    <w:rsid w:val="00207C3D"/>
    <w:rsid w:val="002110F1"/>
    <w:rsid w:val="0021407D"/>
    <w:rsid w:val="0021552D"/>
    <w:rsid w:val="0022116B"/>
    <w:rsid w:val="00221D20"/>
    <w:rsid w:val="0022566E"/>
    <w:rsid w:val="00226CB6"/>
    <w:rsid w:val="00230812"/>
    <w:rsid w:val="00233B19"/>
    <w:rsid w:val="002356EA"/>
    <w:rsid w:val="002373A3"/>
    <w:rsid w:val="0024116D"/>
    <w:rsid w:val="00241B44"/>
    <w:rsid w:val="00241FA3"/>
    <w:rsid w:val="00242973"/>
    <w:rsid w:val="00243C99"/>
    <w:rsid w:val="00245EFB"/>
    <w:rsid w:val="002476C0"/>
    <w:rsid w:val="00250DC9"/>
    <w:rsid w:val="002516D6"/>
    <w:rsid w:val="00251E6D"/>
    <w:rsid w:val="0025386E"/>
    <w:rsid w:val="00254E10"/>
    <w:rsid w:val="00256E1E"/>
    <w:rsid w:val="002638B0"/>
    <w:rsid w:val="00264E7F"/>
    <w:rsid w:val="0026647A"/>
    <w:rsid w:val="002668D3"/>
    <w:rsid w:val="00270438"/>
    <w:rsid w:val="00271FDD"/>
    <w:rsid w:val="002722CA"/>
    <w:rsid w:val="0027299F"/>
    <w:rsid w:val="002729FA"/>
    <w:rsid w:val="002804F1"/>
    <w:rsid w:val="00282F4D"/>
    <w:rsid w:val="00284EBE"/>
    <w:rsid w:val="0028777F"/>
    <w:rsid w:val="002903A7"/>
    <w:rsid w:val="002937F3"/>
    <w:rsid w:val="0029433F"/>
    <w:rsid w:val="00294829"/>
    <w:rsid w:val="00295EA1"/>
    <w:rsid w:val="0029690F"/>
    <w:rsid w:val="00297C8A"/>
    <w:rsid w:val="002A2A60"/>
    <w:rsid w:val="002A37BB"/>
    <w:rsid w:val="002B1C45"/>
    <w:rsid w:val="002B725E"/>
    <w:rsid w:val="002C001F"/>
    <w:rsid w:val="002C13C8"/>
    <w:rsid w:val="002C1EC5"/>
    <w:rsid w:val="002C2B46"/>
    <w:rsid w:val="002C2FDA"/>
    <w:rsid w:val="002C3547"/>
    <w:rsid w:val="002C3734"/>
    <w:rsid w:val="002C5EF6"/>
    <w:rsid w:val="002C69B4"/>
    <w:rsid w:val="002D0021"/>
    <w:rsid w:val="002D299D"/>
    <w:rsid w:val="002D3473"/>
    <w:rsid w:val="002D427E"/>
    <w:rsid w:val="002D7432"/>
    <w:rsid w:val="002E3CEB"/>
    <w:rsid w:val="002F1956"/>
    <w:rsid w:val="002F3440"/>
    <w:rsid w:val="002F3597"/>
    <w:rsid w:val="002F75A3"/>
    <w:rsid w:val="00303C2F"/>
    <w:rsid w:val="00305E53"/>
    <w:rsid w:val="003067CD"/>
    <w:rsid w:val="00307D85"/>
    <w:rsid w:val="003144EF"/>
    <w:rsid w:val="00326292"/>
    <w:rsid w:val="0032636F"/>
    <w:rsid w:val="00326415"/>
    <w:rsid w:val="00330937"/>
    <w:rsid w:val="00330F31"/>
    <w:rsid w:val="00334648"/>
    <w:rsid w:val="0033768C"/>
    <w:rsid w:val="00337938"/>
    <w:rsid w:val="00340769"/>
    <w:rsid w:val="00340D47"/>
    <w:rsid w:val="00341AA6"/>
    <w:rsid w:val="00343808"/>
    <w:rsid w:val="003442C6"/>
    <w:rsid w:val="00351246"/>
    <w:rsid w:val="00361A0A"/>
    <w:rsid w:val="0036358E"/>
    <w:rsid w:val="00364369"/>
    <w:rsid w:val="0036458E"/>
    <w:rsid w:val="00364836"/>
    <w:rsid w:val="0036565C"/>
    <w:rsid w:val="0036580D"/>
    <w:rsid w:val="0036625E"/>
    <w:rsid w:val="00366ACE"/>
    <w:rsid w:val="003703F4"/>
    <w:rsid w:val="003709D4"/>
    <w:rsid w:val="0037465A"/>
    <w:rsid w:val="00376639"/>
    <w:rsid w:val="00376CEC"/>
    <w:rsid w:val="00376F70"/>
    <w:rsid w:val="0037750B"/>
    <w:rsid w:val="00381819"/>
    <w:rsid w:val="00381BA3"/>
    <w:rsid w:val="00382C98"/>
    <w:rsid w:val="0038533C"/>
    <w:rsid w:val="00386568"/>
    <w:rsid w:val="0038773F"/>
    <w:rsid w:val="00390B57"/>
    <w:rsid w:val="00392C02"/>
    <w:rsid w:val="00392C97"/>
    <w:rsid w:val="0039314F"/>
    <w:rsid w:val="00394538"/>
    <w:rsid w:val="00394555"/>
    <w:rsid w:val="003948D5"/>
    <w:rsid w:val="00396821"/>
    <w:rsid w:val="00397D3A"/>
    <w:rsid w:val="003A051E"/>
    <w:rsid w:val="003A0927"/>
    <w:rsid w:val="003B0EE9"/>
    <w:rsid w:val="003B170F"/>
    <w:rsid w:val="003B381D"/>
    <w:rsid w:val="003B3847"/>
    <w:rsid w:val="003B3C5F"/>
    <w:rsid w:val="003C4471"/>
    <w:rsid w:val="003C5922"/>
    <w:rsid w:val="003C6597"/>
    <w:rsid w:val="003D0A6D"/>
    <w:rsid w:val="003D6B6A"/>
    <w:rsid w:val="003D7241"/>
    <w:rsid w:val="003E0B16"/>
    <w:rsid w:val="003E343E"/>
    <w:rsid w:val="003E67D1"/>
    <w:rsid w:val="003E7313"/>
    <w:rsid w:val="003F3F38"/>
    <w:rsid w:val="003F7CF5"/>
    <w:rsid w:val="0040332F"/>
    <w:rsid w:val="00404329"/>
    <w:rsid w:val="00405DC1"/>
    <w:rsid w:val="0041085C"/>
    <w:rsid w:val="00415F1F"/>
    <w:rsid w:val="00416FEB"/>
    <w:rsid w:val="0042108F"/>
    <w:rsid w:val="00425377"/>
    <w:rsid w:val="004264D0"/>
    <w:rsid w:val="00430FED"/>
    <w:rsid w:val="00434A8C"/>
    <w:rsid w:val="00437297"/>
    <w:rsid w:val="004402DC"/>
    <w:rsid w:val="00443149"/>
    <w:rsid w:val="00444284"/>
    <w:rsid w:val="00444FA0"/>
    <w:rsid w:val="00445CE6"/>
    <w:rsid w:val="004534C2"/>
    <w:rsid w:val="00454129"/>
    <w:rsid w:val="0045446F"/>
    <w:rsid w:val="00454E2B"/>
    <w:rsid w:val="0045683E"/>
    <w:rsid w:val="0046613F"/>
    <w:rsid w:val="00474914"/>
    <w:rsid w:val="0047497A"/>
    <w:rsid w:val="00477C72"/>
    <w:rsid w:val="00481D6B"/>
    <w:rsid w:val="00482465"/>
    <w:rsid w:val="00484364"/>
    <w:rsid w:val="00485805"/>
    <w:rsid w:val="00490FDA"/>
    <w:rsid w:val="00491675"/>
    <w:rsid w:val="00493855"/>
    <w:rsid w:val="00494C98"/>
    <w:rsid w:val="00495E79"/>
    <w:rsid w:val="004A2D83"/>
    <w:rsid w:val="004A57DD"/>
    <w:rsid w:val="004A57FB"/>
    <w:rsid w:val="004A60CB"/>
    <w:rsid w:val="004A7B51"/>
    <w:rsid w:val="004A7D71"/>
    <w:rsid w:val="004A7EF3"/>
    <w:rsid w:val="004B11FD"/>
    <w:rsid w:val="004B23A2"/>
    <w:rsid w:val="004B6651"/>
    <w:rsid w:val="004D1A5A"/>
    <w:rsid w:val="004D2FFF"/>
    <w:rsid w:val="004D3721"/>
    <w:rsid w:val="004D4543"/>
    <w:rsid w:val="004D52A8"/>
    <w:rsid w:val="004D64F9"/>
    <w:rsid w:val="004E3A6B"/>
    <w:rsid w:val="004E408D"/>
    <w:rsid w:val="004E4ADF"/>
    <w:rsid w:val="004E622C"/>
    <w:rsid w:val="004F5FDF"/>
    <w:rsid w:val="00503068"/>
    <w:rsid w:val="00504765"/>
    <w:rsid w:val="005054A9"/>
    <w:rsid w:val="00506B49"/>
    <w:rsid w:val="0050796C"/>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67C4"/>
    <w:rsid w:val="00567AD7"/>
    <w:rsid w:val="005739CA"/>
    <w:rsid w:val="00575B2D"/>
    <w:rsid w:val="00576A9C"/>
    <w:rsid w:val="00580EA0"/>
    <w:rsid w:val="005833D0"/>
    <w:rsid w:val="005846F3"/>
    <w:rsid w:val="0058622F"/>
    <w:rsid w:val="00587EC5"/>
    <w:rsid w:val="00590C49"/>
    <w:rsid w:val="00590D6D"/>
    <w:rsid w:val="005925C2"/>
    <w:rsid w:val="00592F82"/>
    <w:rsid w:val="00595042"/>
    <w:rsid w:val="005A0CCA"/>
    <w:rsid w:val="005A1159"/>
    <w:rsid w:val="005A2D3B"/>
    <w:rsid w:val="005A6FF2"/>
    <w:rsid w:val="005A726D"/>
    <w:rsid w:val="005B4219"/>
    <w:rsid w:val="005B5C5F"/>
    <w:rsid w:val="005B6708"/>
    <w:rsid w:val="005B67AC"/>
    <w:rsid w:val="005B79F4"/>
    <w:rsid w:val="005C764D"/>
    <w:rsid w:val="005D0A0D"/>
    <w:rsid w:val="005D12BE"/>
    <w:rsid w:val="005D16DD"/>
    <w:rsid w:val="005D23BD"/>
    <w:rsid w:val="005D43E0"/>
    <w:rsid w:val="005D47B7"/>
    <w:rsid w:val="005D5828"/>
    <w:rsid w:val="005D58A3"/>
    <w:rsid w:val="005E1B79"/>
    <w:rsid w:val="005E6076"/>
    <w:rsid w:val="005E7008"/>
    <w:rsid w:val="005F026D"/>
    <w:rsid w:val="005F25A8"/>
    <w:rsid w:val="005F2AEA"/>
    <w:rsid w:val="005F2D0B"/>
    <w:rsid w:val="005F40FB"/>
    <w:rsid w:val="005F4B31"/>
    <w:rsid w:val="005F53AD"/>
    <w:rsid w:val="005F7B12"/>
    <w:rsid w:val="0060166B"/>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752"/>
    <w:rsid w:val="00636808"/>
    <w:rsid w:val="00641515"/>
    <w:rsid w:val="00641C46"/>
    <w:rsid w:val="00642E37"/>
    <w:rsid w:val="00645FF4"/>
    <w:rsid w:val="0065181E"/>
    <w:rsid w:val="00654C2F"/>
    <w:rsid w:val="00657087"/>
    <w:rsid w:val="00662BC3"/>
    <w:rsid w:val="006639DB"/>
    <w:rsid w:val="006661EF"/>
    <w:rsid w:val="00675666"/>
    <w:rsid w:val="00677AEB"/>
    <w:rsid w:val="00680EF2"/>
    <w:rsid w:val="00687A1D"/>
    <w:rsid w:val="00691D5F"/>
    <w:rsid w:val="00694008"/>
    <w:rsid w:val="0069476B"/>
    <w:rsid w:val="00697EA1"/>
    <w:rsid w:val="006A2646"/>
    <w:rsid w:val="006A4823"/>
    <w:rsid w:val="006A6530"/>
    <w:rsid w:val="006A7F25"/>
    <w:rsid w:val="006B1876"/>
    <w:rsid w:val="006B2D95"/>
    <w:rsid w:val="006B300C"/>
    <w:rsid w:val="006B435A"/>
    <w:rsid w:val="006B4C64"/>
    <w:rsid w:val="006B503E"/>
    <w:rsid w:val="006B67AC"/>
    <w:rsid w:val="006C0D17"/>
    <w:rsid w:val="006C1470"/>
    <w:rsid w:val="006C2BBF"/>
    <w:rsid w:val="006C361E"/>
    <w:rsid w:val="006D3E6F"/>
    <w:rsid w:val="006D6BD5"/>
    <w:rsid w:val="006E21C4"/>
    <w:rsid w:val="006E481A"/>
    <w:rsid w:val="006E5298"/>
    <w:rsid w:val="006E7AF0"/>
    <w:rsid w:val="006F400A"/>
    <w:rsid w:val="006F41CC"/>
    <w:rsid w:val="006F4A78"/>
    <w:rsid w:val="006F734A"/>
    <w:rsid w:val="00700D83"/>
    <w:rsid w:val="00704852"/>
    <w:rsid w:val="00705104"/>
    <w:rsid w:val="007074E9"/>
    <w:rsid w:val="0071200D"/>
    <w:rsid w:val="00713DA4"/>
    <w:rsid w:val="00714BF1"/>
    <w:rsid w:val="0071794F"/>
    <w:rsid w:val="00721383"/>
    <w:rsid w:val="00722D0C"/>
    <w:rsid w:val="007235ED"/>
    <w:rsid w:val="00723A11"/>
    <w:rsid w:val="0072450D"/>
    <w:rsid w:val="0072681C"/>
    <w:rsid w:val="0072758D"/>
    <w:rsid w:val="0073158B"/>
    <w:rsid w:val="007333CC"/>
    <w:rsid w:val="0073399A"/>
    <w:rsid w:val="00737C86"/>
    <w:rsid w:val="00740DAD"/>
    <w:rsid w:val="00747162"/>
    <w:rsid w:val="007537B8"/>
    <w:rsid w:val="00754BBC"/>
    <w:rsid w:val="007603F5"/>
    <w:rsid w:val="00764DB0"/>
    <w:rsid w:val="0076764D"/>
    <w:rsid w:val="0077498C"/>
    <w:rsid w:val="007809BC"/>
    <w:rsid w:val="00784128"/>
    <w:rsid w:val="00785FE5"/>
    <w:rsid w:val="00787BCC"/>
    <w:rsid w:val="00793173"/>
    <w:rsid w:val="00796E9A"/>
    <w:rsid w:val="007A1C65"/>
    <w:rsid w:val="007A2A33"/>
    <w:rsid w:val="007B1AC4"/>
    <w:rsid w:val="007B5C89"/>
    <w:rsid w:val="007B7E06"/>
    <w:rsid w:val="007B7FAB"/>
    <w:rsid w:val="007C1FCC"/>
    <w:rsid w:val="007C4591"/>
    <w:rsid w:val="007C6201"/>
    <w:rsid w:val="007D227D"/>
    <w:rsid w:val="007D6DF1"/>
    <w:rsid w:val="007D7C92"/>
    <w:rsid w:val="007E1154"/>
    <w:rsid w:val="007E17E9"/>
    <w:rsid w:val="007E3C8F"/>
    <w:rsid w:val="007E6BA4"/>
    <w:rsid w:val="007F1A39"/>
    <w:rsid w:val="007F41F8"/>
    <w:rsid w:val="007F48BB"/>
    <w:rsid w:val="007F659B"/>
    <w:rsid w:val="00801DDF"/>
    <w:rsid w:val="00803040"/>
    <w:rsid w:val="0080454E"/>
    <w:rsid w:val="00804C17"/>
    <w:rsid w:val="00804C32"/>
    <w:rsid w:val="00805EE5"/>
    <w:rsid w:val="00806302"/>
    <w:rsid w:val="00806A03"/>
    <w:rsid w:val="00806E0A"/>
    <w:rsid w:val="00807119"/>
    <w:rsid w:val="00807931"/>
    <w:rsid w:val="00816D04"/>
    <w:rsid w:val="00822751"/>
    <w:rsid w:val="0082483F"/>
    <w:rsid w:val="008279C0"/>
    <w:rsid w:val="00830097"/>
    <w:rsid w:val="00832877"/>
    <w:rsid w:val="00844879"/>
    <w:rsid w:val="00851B6A"/>
    <w:rsid w:val="008619A1"/>
    <w:rsid w:val="0086705F"/>
    <w:rsid w:val="00867701"/>
    <w:rsid w:val="008723F3"/>
    <w:rsid w:val="00874FFA"/>
    <w:rsid w:val="00876F56"/>
    <w:rsid w:val="00881DE6"/>
    <w:rsid w:val="008837A6"/>
    <w:rsid w:val="008876C0"/>
    <w:rsid w:val="00887A07"/>
    <w:rsid w:val="0089145D"/>
    <w:rsid w:val="008924BF"/>
    <w:rsid w:val="00893A17"/>
    <w:rsid w:val="008942AB"/>
    <w:rsid w:val="00895ED5"/>
    <w:rsid w:val="008966D4"/>
    <w:rsid w:val="008A0AD3"/>
    <w:rsid w:val="008A4DF2"/>
    <w:rsid w:val="008A6CFE"/>
    <w:rsid w:val="008B5333"/>
    <w:rsid w:val="008B6223"/>
    <w:rsid w:val="008C06AD"/>
    <w:rsid w:val="008C385B"/>
    <w:rsid w:val="008C66E0"/>
    <w:rsid w:val="008C6B3E"/>
    <w:rsid w:val="008C7904"/>
    <w:rsid w:val="008E3339"/>
    <w:rsid w:val="008E7AAE"/>
    <w:rsid w:val="008E7F55"/>
    <w:rsid w:val="008F20FC"/>
    <w:rsid w:val="008F4A35"/>
    <w:rsid w:val="008F5FFE"/>
    <w:rsid w:val="008F6C22"/>
    <w:rsid w:val="009012DB"/>
    <w:rsid w:val="00903422"/>
    <w:rsid w:val="00905A43"/>
    <w:rsid w:val="00912C79"/>
    <w:rsid w:val="0091693A"/>
    <w:rsid w:val="00921B8C"/>
    <w:rsid w:val="00922FB2"/>
    <w:rsid w:val="00923EAD"/>
    <w:rsid w:val="00924D26"/>
    <w:rsid w:val="00927FAD"/>
    <w:rsid w:val="009309A0"/>
    <w:rsid w:val="009314AD"/>
    <w:rsid w:val="00940120"/>
    <w:rsid w:val="00942123"/>
    <w:rsid w:val="0095207B"/>
    <w:rsid w:val="00953349"/>
    <w:rsid w:val="00954B98"/>
    <w:rsid w:val="00954CBB"/>
    <w:rsid w:val="00962045"/>
    <w:rsid w:val="00962513"/>
    <w:rsid w:val="00962A92"/>
    <w:rsid w:val="009631DC"/>
    <w:rsid w:val="00964F1F"/>
    <w:rsid w:val="00965804"/>
    <w:rsid w:val="00973BEB"/>
    <w:rsid w:val="00973D65"/>
    <w:rsid w:val="00974BA0"/>
    <w:rsid w:val="00975CBB"/>
    <w:rsid w:val="00980E61"/>
    <w:rsid w:val="00985BF5"/>
    <w:rsid w:val="009874AD"/>
    <w:rsid w:val="00991428"/>
    <w:rsid w:val="00992676"/>
    <w:rsid w:val="00995181"/>
    <w:rsid w:val="009954B2"/>
    <w:rsid w:val="00996691"/>
    <w:rsid w:val="00997820"/>
    <w:rsid w:val="009A3AB7"/>
    <w:rsid w:val="009A7B9B"/>
    <w:rsid w:val="009B0723"/>
    <w:rsid w:val="009B07AD"/>
    <w:rsid w:val="009B0883"/>
    <w:rsid w:val="009B140C"/>
    <w:rsid w:val="009B15E2"/>
    <w:rsid w:val="009B4976"/>
    <w:rsid w:val="009C0B8E"/>
    <w:rsid w:val="009C1BC8"/>
    <w:rsid w:val="009C2442"/>
    <w:rsid w:val="009C6287"/>
    <w:rsid w:val="009D0811"/>
    <w:rsid w:val="009D0EE1"/>
    <w:rsid w:val="009D6501"/>
    <w:rsid w:val="009D7706"/>
    <w:rsid w:val="009E2AEB"/>
    <w:rsid w:val="009E2E27"/>
    <w:rsid w:val="009E45DF"/>
    <w:rsid w:val="009E4DE3"/>
    <w:rsid w:val="009E6997"/>
    <w:rsid w:val="009E69E8"/>
    <w:rsid w:val="009E77CD"/>
    <w:rsid w:val="009F275E"/>
    <w:rsid w:val="009F3892"/>
    <w:rsid w:val="009F40BB"/>
    <w:rsid w:val="009F5B42"/>
    <w:rsid w:val="009F6604"/>
    <w:rsid w:val="00A039BC"/>
    <w:rsid w:val="00A047EE"/>
    <w:rsid w:val="00A06C2B"/>
    <w:rsid w:val="00A2274A"/>
    <w:rsid w:val="00A235B7"/>
    <w:rsid w:val="00A25C28"/>
    <w:rsid w:val="00A27A7A"/>
    <w:rsid w:val="00A27D47"/>
    <w:rsid w:val="00A3105E"/>
    <w:rsid w:val="00A34ABE"/>
    <w:rsid w:val="00A407EF"/>
    <w:rsid w:val="00A41122"/>
    <w:rsid w:val="00A44146"/>
    <w:rsid w:val="00A44EE1"/>
    <w:rsid w:val="00A46B4C"/>
    <w:rsid w:val="00A50F0E"/>
    <w:rsid w:val="00A5117B"/>
    <w:rsid w:val="00A517D7"/>
    <w:rsid w:val="00A54B03"/>
    <w:rsid w:val="00A55A47"/>
    <w:rsid w:val="00A56D34"/>
    <w:rsid w:val="00A60074"/>
    <w:rsid w:val="00A63F7B"/>
    <w:rsid w:val="00A6627C"/>
    <w:rsid w:val="00A709DF"/>
    <w:rsid w:val="00A71019"/>
    <w:rsid w:val="00A81029"/>
    <w:rsid w:val="00A82010"/>
    <w:rsid w:val="00A845F5"/>
    <w:rsid w:val="00A85685"/>
    <w:rsid w:val="00A86EA2"/>
    <w:rsid w:val="00A9066A"/>
    <w:rsid w:val="00A938F6"/>
    <w:rsid w:val="00A96489"/>
    <w:rsid w:val="00AA4EEA"/>
    <w:rsid w:val="00AA7274"/>
    <w:rsid w:val="00AB0045"/>
    <w:rsid w:val="00AB0170"/>
    <w:rsid w:val="00AB2425"/>
    <w:rsid w:val="00AB2F83"/>
    <w:rsid w:val="00AB30BA"/>
    <w:rsid w:val="00AB685C"/>
    <w:rsid w:val="00AB6C2D"/>
    <w:rsid w:val="00AC08F7"/>
    <w:rsid w:val="00AC3839"/>
    <w:rsid w:val="00AC7082"/>
    <w:rsid w:val="00AC7550"/>
    <w:rsid w:val="00AD4BE8"/>
    <w:rsid w:val="00AD6545"/>
    <w:rsid w:val="00AD784E"/>
    <w:rsid w:val="00AE1A12"/>
    <w:rsid w:val="00AE1DA9"/>
    <w:rsid w:val="00AE5EB6"/>
    <w:rsid w:val="00AF228E"/>
    <w:rsid w:val="00AF3B7E"/>
    <w:rsid w:val="00AF4CE5"/>
    <w:rsid w:val="00B00246"/>
    <w:rsid w:val="00B016A8"/>
    <w:rsid w:val="00B05290"/>
    <w:rsid w:val="00B14819"/>
    <w:rsid w:val="00B15E2F"/>
    <w:rsid w:val="00B17AA9"/>
    <w:rsid w:val="00B2181D"/>
    <w:rsid w:val="00B22A28"/>
    <w:rsid w:val="00B24839"/>
    <w:rsid w:val="00B401D6"/>
    <w:rsid w:val="00B404F6"/>
    <w:rsid w:val="00B40B11"/>
    <w:rsid w:val="00B42913"/>
    <w:rsid w:val="00B44713"/>
    <w:rsid w:val="00B46C4B"/>
    <w:rsid w:val="00B50944"/>
    <w:rsid w:val="00B517AE"/>
    <w:rsid w:val="00B51B95"/>
    <w:rsid w:val="00B56103"/>
    <w:rsid w:val="00B61534"/>
    <w:rsid w:val="00B64929"/>
    <w:rsid w:val="00B6780F"/>
    <w:rsid w:val="00B71885"/>
    <w:rsid w:val="00B736DF"/>
    <w:rsid w:val="00B743D6"/>
    <w:rsid w:val="00B74FBD"/>
    <w:rsid w:val="00B77F46"/>
    <w:rsid w:val="00B82586"/>
    <w:rsid w:val="00B829A3"/>
    <w:rsid w:val="00B86DB1"/>
    <w:rsid w:val="00B87869"/>
    <w:rsid w:val="00B87A29"/>
    <w:rsid w:val="00B93EE1"/>
    <w:rsid w:val="00B94841"/>
    <w:rsid w:val="00B960A8"/>
    <w:rsid w:val="00B9639B"/>
    <w:rsid w:val="00B97759"/>
    <w:rsid w:val="00BA20D9"/>
    <w:rsid w:val="00BA3682"/>
    <w:rsid w:val="00BA4CAA"/>
    <w:rsid w:val="00BA4D0F"/>
    <w:rsid w:val="00BA4E28"/>
    <w:rsid w:val="00BB0E34"/>
    <w:rsid w:val="00BB0F2B"/>
    <w:rsid w:val="00BB1605"/>
    <w:rsid w:val="00BB244E"/>
    <w:rsid w:val="00BB66EF"/>
    <w:rsid w:val="00BB7DFD"/>
    <w:rsid w:val="00BC24AD"/>
    <w:rsid w:val="00BC56F4"/>
    <w:rsid w:val="00BD545E"/>
    <w:rsid w:val="00BD5C7A"/>
    <w:rsid w:val="00BD6D49"/>
    <w:rsid w:val="00BE4FF3"/>
    <w:rsid w:val="00BF2335"/>
    <w:rsid w:val="00BF50F7"/>
    <w:rsid w:val="00C02F29"/>
    <w:rsid w:val="00C03ED0"/>
    <w:rsid w:val="00C100C3"/>
    <w:rsid w:val="00C116E3"/>
    <w:rsid w:val="00C14675"/>
    <w:rsid w:val="00C17718"/>
    <w:rsid w:val="00C20AFE"/>
    <w:rsid w:val="00C22A25"/>
    <w:rsid w:val="00C24907"/>
    <w:rsid w:val="00C257F6"/>
    <w:rsid w:val="00C34208"/>
    <w:rsid w:val="00C35671"/>
    <w:rsid w:val="00C35B77"/>
    <w:rsid w:val="00C376EB"/>
    <w:rsid w:val="00C434C3"/>
    <w:rsid w:val="00C45305"/>
    <w:rsid w:val="00C455B6"/>
    <w:rsid w:val="00C46A92"/>
    <w:rsid w:val="00C46EC1"/>
    <w:rsid w:val="00C52796"/>
    <w:rsid w:val="00C53E2C"/>
    <w:rsid w:val="00C550C8"/>
    <w:rsid w:val="00C55824"/>
    <w:rsid w:val="00C56B61"/>
    <w:rsid w:val="00C606C3"/>
    <w:rsid w:val="00C61146"/>
    <w:rsid w:val="00C620F4"/>
    <w:rsid w:val="00C6409D"/>
    <w:rsid w:val="00C72848"/>
    <w:rsid w:val="00C72E10"/>
    <w:rsid w:val="00C7736C"/>
    <w:rsid w:val="00C80A98"/>
    <w:rsid w:val="00C82D87"/>
    <w:rsid w:val="00C8712A"/>
    <w:rsid w:val="00C90210"/>
    <w:rsid w:val="00C902C8"/>
    <w:rsid w:val="00C919D1"/>
    <w:rsid w:val="00C963D3"/>
    <w:rsid w:val="00CA7B50"/>
    <w:rsid w:val="00CB1983"/>
    <w:rsid w:val="00CB2CBB"/>
    <w:rsid w:val="00CB6180"/>
    <w:rsid w:val="00CB6CCB"/>
    <w:rsid w:val="00CB7CAC"/>
    <w:rsid w:val="00CC4C50"/>
    <w:rsid w:val="00CC5335"/>
    <w:rsid w:val="00CC5451"/>
    <w:rsid w:val="00CC5BA4"/>
    <w:rsid w:val="00CC5C56"/>
    <w:rsid w:val="00CC6F73"/>
    <w:rsid w:val="00CD17DD"/>
    <w:rsid w:val="00CD4998"/>
    <w:rsid w:val="00CD5058"/>
    <w:rsid w:val="00CD707C"/>
    <w:rsid w:val="00CE1035"/>
    <w:rsid w:val="00CE662E"/>
    <w:rsid w:val="00CE6E50"/>
    <w:rsid w:val="00CE70C6"/>
    <w:rsid w:val="00CF0079"/>
    <w:rsid w:val="00CF2819"/>
    <w:rsid w:val="00CF4F9D"/>
    <w:rsid w:val="00CF6AFC"/>
    <w:rsid w:val="00CF70DC"/>
    <w:rsid w:val="00D00B4D"/>
    <w:rsid w:val="00D0121D"/>
    <w:rsid w:val="00D1025B"/>
    <w:rsid w:val="00D148DC"/>
    <w:rsid w:val="00D16F06"/>
    <w:rsid w:val="00D17FDC"/>
    <w:rsid w:val="00D21D8C"/>
    <w:rsid w:val="00D40636"/>
    <w:rsid w:val="00D40B41"/>
    <w:rsid w:val="00D41FDB"/>
    <w:rsid w:val="00D42444"/>
    <w:rsid w:val="00D522CF"/>
    <w:rsid w:val="00D53719"/>
    <w:rsid w:val="00D61596"/>
    <w:rsid w:val="00D63EFD"/>
    <w:rsid w:val="00D84752"/>
    <w:rsid w:val="00D86B3B"/>
    <w:rsid w:val="00D8748A"/>
    <w:rsid w:val="00D91AFC"/>
    <w:rsid w:val="00D923AA"/>
    <w:rsid w:val="00D93196"/>
    <w:rsid w:val="00D93DF0"/>
    <w:rsid w:val="00D96B2D"/>
    <w:rsid w:val="00D97A68"/>
    <w:rsid w:val="00DA0DC0"/>
    <w:rsid w:val="00DA3183"/>
    <w:rsid w:val="00DA5234"/>
    <w:rsid w:val="00DB222E"/>
    <w:rsid w:val="00DB243C"/>
    <w:rsid w:val="00DB27DC"/>
    <w:rsid w:val="00DB482A"/>
    <w:rsid w:val="00DB50FB"/>
    <w:rsid w:val="00DB56F2"/>
    <w:rsid w:val="00DB6EF5"/>
    <w:rsid w:val="00DC0163"/>
    <w:rsid w:val="00DC19F0"/>
    <w:rsid w:val="00DC1A02"/>
    <w:rsid w:val="00DC29AC"/>
    <w:rsid w:val="00DC2A58"/>
    <w:rsid w:val="00DC3089"/>
    <w:rsid w:val="00DC4420"/>
    <w:rsid w:val="00DD0802"/>
    <w:rsid w:val="00DD2E11"/>
    <w:rsid w:val="00DE03AF"/>
    <w:rsid w:val="00DE121C"/>
    <w:rsid w:val="00DE498F"/>
    <w:rsid w:val="00DE6633"/>
    <w:rsid w:val="00DE6A6E"/>
    <w:rsid w:val="00DE7516"/>
    <w:rsid w:val="00DF2D3C"/>
    <w:rsid w:val="00DF75F8"/>
    <w:rsid w:val="00DF7A3A"/>
    <w:rsid w:val="00E00C00"/>
    <w:rsid w:val="00E07C5A"/>
    <w:rsid w:val="00E12979"/>
    <w:rsid w:val="00E15215"/>
    <w:rsid w:val="00E15BA9"/>
    <w:rsid w:val="00E1761E"/>
    <w:rsid w:val="00E17693"/>
    <w:rsid w:val="00E20F31"/>
    <w:rsid w:val="00E220AA"/>
    <w:rsid w:val="00E2260B"/>
    <w:rsid w:val="00E2553D"/>
    <w:rsid w:val="00E26272"/>
    <w:rsid w:val="00E26468"/>
    <w:rsid w:val="00E26E19"/>
    <w:rsid w:val="00E27E7E"/>
    <w:rsid w:val="00E30995"/>
    <w:rsid w:val="00E31DF3"/>
    <w:rsid w:val="00E3244F"/>
    <w:rsid w:val="00E450A4"/>
    <w:rsid w:val="00E506BE"/>
    <w:rsid w:val="00E55547"/>
    <w:rsid w:val="00E62FE8"/>
    <w:rsid w:val="00E6302B"/>
    <w:rsid w:val="00E6452F"/>
    <w:rsid w:val="00E64F45"/>
    <w:rsid w:val="00E6742D"/>
    <w:rsid w:val="00E71CB0"/>
    <w:rsid w:val="00E756C9"/>
    <w:rsid w:val="00E77C3D"/>
    <w:rsid w:val="00E90971"/>
    <w:rsid w:val="00E90991"/>
    <w:rsid w:val="00E909F0"/>
    <w:rsid w:val="00E90D47"/>
    <w:rsid w:val="00E93993"/>
    <w:rsid w:val="00E9426A"/>
    <w:rsid w:val="00E94BBA"/>
    <w:rsid w:val="00E9597C"/>
    <w:rsid w:val="00E96283"/>
    <w:rsid w:val="00EA06DA"/>
    <w:rsid w:val="00EA0913"/>
    <w:rsid w:val="00EA5B00"/>
    <w:rsid w:val="00EB146B"/>
    <w:rsid w:val="00EB31B0"/>
    <w:rsid w:val="00EB45AC"/>
    <w:rsid w:val="00EB77AD"/>
    <w:rsid w:val="00EC1E6D"/>
    <w:rsid w:val="00EC441F"/>
    <w:rsid w:val="00EC4755"/>
    <w:rsid w:val="00EC7F7C"/>
    <w:rsid w:val="00ED0445"/>
    <w:rsid w:val="00ED0BC4"/>
    <w:rsid w:val="00ED3A06"/>
    <w:rsid w:val="00ED447D"/>
    <w:rsid w:val="00ED4B4D"/>
    <w:rsid w:val="00EE02A8"/>
    <w:rsid w:val="00EE0481"/>
    <w:rsid w:val="00EE1E8B"/>
    <w:rsid w:val="00EE2089"/>
    <w:rsid w:val="00EE391F"/>
    <w:rsid w:val="00EE4971"/>
    <w:rsid w:val="00EE5D82"/>
    <w:rsid w:val="00EE6CB0"/>
    <w:rsid w:val="00EF0489"/>
    <w:rsid w:val="00EF090E"/>
    <w:rsid w:val="00EF5572"/>
    <w:rsid w:val="00F033DA"/>
    <w:rsid w:val="00F05174"/>
    <w:rsid w:val="00F11F17"/>
    <w:rsid w:val="00F13691"/>
    <w:rsid w:val="00F13FB1"/>
    <w:rsid w:val="00F142DA"/>
    <w:rsid w:val="00F14629"/>
    <w:rsid w:val="00F1747D"/>
    <w:rsid w:val="00F20363"/>
    <w:rsid w:val="00F22350"/>
    <w:rsid w:val="00F27CD8"/>
    <w:rsid w:val="00F27CFF"/>
    <w:rsid w:val="00F30351"/>
    <w:rsid w:val="00F321D2"/>
    <w:rsid w:val="00F32F5A"/>
    <w:rsid w:val="00F3323E"/>
    <w:rsid w:val="00F341F4"/>
    <w:rsid w:val="00F343BB"/>
    <w:rsid w:val="00F34F9D"/>
    <w:rsid w:val="00F35C0B"/>
    <w:rsid w:val="00F35CCE"/>
    <w:rsid w:val="00F37540"/>
    <w:rsid w:val="00F43F7A"/>
    <w:rsid w:val="00F51F75"/>
    <w:rsid w:val="00F5524B"/>
    <w:rsid w:val="00F60538"/>
    <w:rsid w:val="00F60FDF"/>
    <w:rsid w:val="00F61DD2"/>
    <w:rsid w:val="00F66AFF"/>
    <w:rsid w:val="00F67EA8"/>
    <w:rsid w:val="00F71433"/>
    <w:rsid w:val="00F81C93"/>
    <w:rsid w:val="00F83DBA"/>
    <w:rsid w:val="00F8668C"/>
    <w:rsid w:val="00F90C34"/>
    <w:rsid w:val="00F93E2A"/>
    <w:rsid w:val="00F95410"/>
    <w:rsid w:val="00F97C5B"/>
    <w:rsid w:val="00FA2C04"/>
    <w:rsid w:val="00FA3895"/>
    <w:rsid w:val="00FA3D50"/>
    <w:rsid w:val="00FA6E25"/>
    <w:rsid w:val="00FB159A"/>
    <w:rsid w:val="00FB7FBD"/>
    <w:rsid w:val="00FC0C23"/>
    <w:rsid w:val="00FC2C24"/>
    <w:rsid w:val="00FC374A"/>
    <w:rsid w:val="00FC74C8"/>
    <w:rsid w:val="00FC7B47"/>
    <w:rsid w:val="00FD035C"/>
    <w:rsid w:val="00FD1A35"/>
    <w:rsid w:val="00FD2EA4"/>
    <w:rsid w:val="00FD36C5"/>
    <w:rsid w:val="00FD5ECD"/>
    <w:rsid w:val="00FD5EE1"/>
    <w:rsid w:val="00FD6310"/>
    <w:rsid w:val="00FD7C7B"/>
    <w:rsid w:val="00FE0249"/>
    <w:rsid w:val="00FE1D12"/>
    <w:rsid w:val="00FE2122"/>
    <w:rsid w:val="00FE2A86"/>
    <w:rsid w:val="00FE2DE2"/>
    <w:rsid w:val="00FE2F0E"/>
    <w:rsid w:val="00FE628D"/>
    <w:rsid w:val="00FE79C6"/>
    <w:rsid w:val="00FF23D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31209418">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14</Pages>
  <Words>5040</Words>
  <Characters>28731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Jimmy Ng</cp:lastModifiedBy>
  <cp:revision>62</cp:revision>
  <cp:lastPrinted>2019-08-27T05:42:00Z</cp:lastPrinted>
  <dcterms:created xsi:type="dcterms:W3CDTF">2022-02-26T13:20:00Z</dcterms:created>
  <dcterms:modified xsi:type="dcterms:W3CDTF">2022-03-06T05:22:00Z</dcterms:modified>
</cp:coreProperties>
</file>