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Pr="00D07641" w:rsidRDefault="00D57202" w:rsidP="00524728">
      <w:pPr>
        <w:jc w:val="center"/>
        <w:rPr>
          <w:rFonts w:ascii="Arial" w:hAnsi="Arial" w:cs="Arial"/>
          <w:b/>
          <w:sz w:val="22"/>
          <w:szCs w:val="22"/>
          <w:lang w:val="en-GB"/>
        </w:rPr>
      </w:pPr>
      <w:r w:rsidRPr="00D07641">
        <w:rPr>
          <w:rFonts w:ascii="Arial" w:hAnsi="Arial" w:cs="Arial"/>
          <w:b/>
          <w:noProof/>
          <w:sz w:val="22"/>
          <w:szCs w:val="22"/>
          <w:lang w:val="en-GB" w:eastAsia="zh-C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D07641" w:rsidRDefault="004B23A2" w:rsidP="00592F82">
      <w:pPr>
        <w:jc w:val="center"/>
        <w:rPr>
          <w:rFonts w:ascii="Arial" w:hAnsi="Arial" w:cs="Arial"/>
          <w:b/>
          <w:sz w:val="22"/>
          <w:szCs w:val="22"/>
          <w:lang w:val="en-GB"/>
        </w:rPr>
      </w:pPr>
    </w:p>
    <w:p w14:paraId="4179622F" w14:textId="68E3C07D" w:rsidR="00397D3A" w:rsidRPr="00D07641" w:rsidRDefault="00397D3A" w:rsidP="00592F82">
      <w:pPr>
        <w:jc w:val="center"/>
        <w:rPr>
          <w:rFonts w:ascii="Arial" w:hAnsi="Arial" w:cs="Arial"/>
          <w:b/>
          <w:sz w:val="22"/>
          <w:szCs w:val="22"/>
          <w:lang w:val="en-GB"/>
        </w:rPr>
      </w:pPr>
    </w:p>
    <w:p w14:paraId="045C7386" w14:textId="06C377C6" w:rsidR="00437297" w:rsidRPr="00D07641" w:rsidRDefault="00437297" w:rsidP="00592F82">
      <w:pPr>
        <w:jc w:val="center"/>
        <w:rPr>
          <w:rFonts w:ascii="Arial" w:hAnsi="Arial" w:cs="Arial"/>
          <w:b/>
          <w:sz w:val="22"/>
          <w:szCs w:val="22"/>
          <w:lang w:val="en-GB"/>
        </w:rPr>
      </w:pPr>
    </w:p>
    <w:p w14:paraId="13D68906" w14:textId="77777777" w:rsidR="00437297" w:rsidRPr="00D07641" w:rsidRDefault="00437297" w:rsidP="00592F82">
      <w:pPr>
        <w:jc w:val="center"/>
        <w:rPr>
          <w:rFonts w:ascii="Arial" w:hAnsi="Arial" w:cs="Arial"/>
          <w:b/>
          <w:sz w:val="22"/>
          <w:szCs w:val="22"/>
          <w:lang w:val="en-GB"/>
        </w:rPr>
      </w:pPr>
    </w:p>
    <w:p w14:paraId="076E39C1" w14:textId="2AAA5B09" w:rsidR="00397D3A" w:rsidRPr="00D07641" w:rsidRDefault="00397D3A" w:rsidP="00592F82">
      <w:pPr>
        <w:jc w:val="center"/>
        <w:rPr>
          <w:rFonts w:ascii="Arial" w:hAnsi="Arial" w:cs="Arial"/>
          <w:b/>
          <w:sz w:val="22"/>
          <w:szCs w:val="22"/>
          <w:lang w:val="en-GB"/>
        </w:rPr>
      </w:pPr>
    </w:p>
    <w:p w14:paraId="64732B67" w14:textId="77777777" w:rsidR="00397D3A" w:rsidRPr="00D07641" w:rsidRDefault="00397D3A" w:rsidP="00592F82">
      <w:pPr>
        <w:jc w:val="center"/>
        <w:rPr>
          <w:rFonts w:ascii="Arial" w:hAnsi="Arial" w:cs="Arial"/>
          <w:b/>
          <w:sz w:val="22"/>
          <w:szCs w:val="22"/>
          <w:lang w:val="en-GB"/>
        </w:rPr>
      </w:pPr>
    </w:p>
    <w:p w14:paraId="14C6FED8" w14:textId="77777777" w:rsidR="00E93993" w:rsidRPr="00D07641" w:rsidRDefault="00E93993" w:rsidP="00592F82">
      <w:pPr>
        <w:jc w:val="center"/>
        <w:rPr>
          <w:rFonts w:ascii="Arial" w:hAnsi="Arial" w:cs="Arial"/>
          <w:b/>
          <w:sz w:val="22"/>
          <w:szCs w:val="22"/>
          <w:lang w:val="en-GB"/>
        </w:rPr>
      </w:pPr>
    </w:p>
    <w:p w14:paraId="16393F7E" w14:textId="77777777" w:rsidR="00434A8C" w:rsidRPr="00D07641"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p>
    <w:p w14:paraId="59317C17" w14:textId="2C593E23" w:rsidR="0011473D" w:rsidRPr="00D07641"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D07641">
        <w:rPr>
          <w:rFonts w:ascii="Arial" w:hAnsi="Arial" w:cs="Arial"/>
          <w:b/>
          <w:sz w:val="24"/>
          <w:lang w:val="en-GB"/>
        </w:rPr>
        <w:t xml:space="preserve">SUMMATIVE (FORMAL) </w:t>
      </w:r>
      <w:r w:rsidR="009D0811" w:rsidRPr="00D07641">
        <w:rPr>
          <w:rFonts w:ascii="Arial" w:hAnsi="Arial" w:cs="Arial"/>
          <w:b/>
          <w:sz w:val="24"/>
          <w:lang w:val="en-GB"/>
        </w:rPr>
        <w:t xml:space="preserve">ASSESSMENT: MODULE </w:t>
      </w:r>
      <w:r w:rsidR="00996691" w:rsidRPr="00D07641">
        <w:rPr>
          <w:rFonts w:ascii="Arial" w:hAnsi="Arial" w:cs="Arial"/>
          <w:b/>
          <w:sz w:val="24"/>
          <w:lang w:val="en-GB"/>
        </w:rPr>
        <w:t>2A</w:t>
      </w:r>
    </w:p>
    <w:p w14:paraId="1DCE41A2" w14:textId="0CB8A9C3" w:rsidR="002638B0" w:rsidRPr="00D07641"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p>
    <w:p w14:paraId="23556360" w14:textId="572B5525" w:rsidR="002638B0" w:rsidRPr="00D07641"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D07641">
        <w:rPr>
          <w:rFonts w:ascii="Arial" w:hAnsi="Arial" w:cs="Arial"/>
          <w:b/>
          <w:sz w:val="24"/>
          <w:lang w:val="en-GB"/>
        </w:rPr>
        <w:t>THE UNCITRAL MODEL LAW</w:t>
      </w:r>
      <w:r w:rsidR="00EA0A2F" w:rsidRPr="00D07641">
        <w:rPr>
          <w:rFonts w:ascii="Arial" w:hAnsi="Arial" w:cs="Arial"/>
          <w:b/>
          <w:sz w:val="24"/>
          <w:lang w:val="en-GB"/>
        </w:rPr>
        <w:t xml:space="preserve">S RELATING TO </w:t>
      </w:r>
      <w:r w:rsidRPr="00D07641">
        <w:rPr>
          <w:rFonts w:ascii="Arial" w:hAnsi="Arial" w:cs="Arial"/>
          <w:b/>
          <w:sz w:val="24"/>
          <w:lang w:val="en-GB"/>
        </w:rPr>
        <w:t>INSOLVENCY</w:t>
      </w:r>
    </w:p>
    <w:p w14:paraId="5E119630" w14:textId="77777777" w:rsidR="00434A8C" w:rsidRPr="00D07641"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p>
    <w:p w14:paraId="2BAA8639" w14:textId="312B667B" w:rsidR="009D0811" w:rsidRPr="00D07641" w:rsidRDefault="009D0811" w:rsidP="00592F82">
      <w:pPr>
        <w:jc w:val="center"/>
        <w:rPr>
          <w:rFonts w:ascii="Arial" w:hAnsi="Arial" w:cs="Arial"/>
          <w:b/>
          <w:sz w:val="22"/>
          <w:szCs w:val="22"/>
          <w:lang w:val="en-GB"/>
        </w:rPr>
      </w:pPr>
    </w:p>
    <w:p w14:paraId="6907577F" w14:textId="6E1EAE22" w:rsidR="00E93993" w:rsidRPr="00D07641" w:rsidRDefault="00E93993" w:rsidP="00592F82">
      <w:pPr>
        <w:jc w:val="center"/>
        <w:rPr>
          <w:rFonts w:ascii="Arial" w:hAnsi="Arial" w:cs="Arial"/>
          <w:b/>
          <w:sz w:val="22"/>
          <w:szCs w:val="22"/>
          <w:lang w:val="en-GB"/>
        </w:rPr>
      </w:pPr>
    </w:p>
    <w:p w14:paraId="2A0B50F4" w14:textId="0F2D6B33" w:rsidR="00397D3A" w:rsidRPr="00D07641" w:rsidRDefault="00397D3A" w:rsidP="00592F82">
      <w:pPr>
        <w:jc w:val="center"/>
        <w:rPr>
          <w:rFonts w:ascii="Arial" w:hAnsi="Arial" w:cs="Arial"/>
          <w:b/>
          <w:sz w:val="22"/>
          <w:szCs w:val="22"/>
          <w:lang w:val="en-GB"/>
        </w:rPr>
      </w:pPr>
    </w:p>
    <w:p w14:paraId="69E507FF" w14:textId="77777777" w:rsidR="00437297" w:rsidRPr="00D07641" w:rsidRDefault="00437297" w:rsidP="00592F82">
      <w:pPr>
        <w:jc w:val="center"/>
        <w:rPr>
          <w:rFonts w:ascii="Arial" w:hAnsi="Arial" w:cs="Arial"/>
          <w:b/>
          <w:sz w:val="22"/>
          <w:szCs w:val="22"/>
          <w:lang w:val="en-GB"/>
        </w:rPr>
      </w:pPr>
    </w:p>
    <w:p w14:paraId="4051CEA3" w14:textId="31550508" w:rsidR="00397D3A" w:rsidRPr="00D07641" w:rsidRDefault="00397D3A" w:rsidP="00592F82">
      <w:pPr>
        <w:jc w:val="center"/>
        <w:rPr>
          <w:rFonts w:ascii="Arial" w:hAnsi="Arial" w:cs="Arial"/>
          <w:b/>
          <w:sz w:val="22"/>
          <w:szCs w:val="22"/>
          <w:lang w:val="en-GB"/>
        </w:rPr>
      </w:pPr>
    </w:p>
    <w:p w14:paraId="25AECBFD" w14:textId="77777777" w:rsidR="00397D3A" w:rsidRPr="00D07641" w:rsidRDefault="00397D3A" w:rsidP="00592F82">
      <w:pPr>
        <w:jc w:val="center"/>
        <w:rPr>
          <w:rFonts w:ascii="Arial" w:hAnsi="Arial" w:cs="Arial"/>
          <w:b/>
          <w:sz w:val="22"/>
          <w:szCs w:val="22"/>
          <w:lang w:val="en-GB"/>
        </w:rPr>
      </w:pPr>
    </w:p>
    <w:p w14:paraId="19855BF7" w14:textId="77777777" w:rsidR="00397D3A" w:rsidRPr="00D07641" w:rsidRDefault="00397D3A" w:rsidP="00592F82">
      <w:pPr>
        <w:jc w:val="center"/>
        <w:rPr>
          <w:rFonts w:ascii="Arial" w:hAnsi="Arial" w:cs="Arial"/>
          <w:b/>
          <w:sz w:val="22"/>
          <w:szCs w:val="22"/>
          <w:lang w:val="en-GB"/>
        </w:rPr>
      </w:pPr>
    </w:p>
    <w:p w14:paraId="0ED3DA75" w14:textId="77777777" w:rsidR="00DB56F2" w:rsidRPr="00D0764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282A538" w14:textId="6B055CC6" w:rsidR="009D0811" w:rsidRPr="00D0764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D07641">
        <w:rPr>
          <w:rFonts w:ascii="Arial" w:hAnsi="Arial" w:cs="Arial"/>
          <w:bCs/>
          <w:sz w:val="22"/>
          <w:szCs w:val="22"/>
          <w:lang w:val="en-GB"/>
        </w:rPr>
        <w:t xml:space="preserve">This is </w:t>
      </w:r>
      <w:r w:rsidR="00C56B61" w:rsidRPr="00D07641">
        <w:rPr>
          <w:rFonts w:ascii="Arial" w:hAnsi="Arial" w:cs="Arial"/>
          <w:bCs/>
          <w:sz w:val="22"/>
          <w:szCs w:val="22"/>
          <w:lang w:val="en-GB"/>
        </w:rPr>
        <w:t>the</w:t>
      </w:r>
      <w:r w:rsidRPr="00D07641">
        <w:rPr>
          <w:rFonts w:ascii="Arial" w:hAnsi="Arial" w:cs="Arial"/>
          <w:bCs/>
          <w:sz w:val="22"/>
          <w:szCs w:val="22"/>
          <w:lang w:val="en-GB"/>
        </w:rPr>
        <w:t xml:space="preserve"> </w:t>
      </w:r>
      <w:r w:rsidR="00C56B61" w:rsidRPr="00D07641">
        <w:rPr>
          <w:rFonts w:ascii="Arial" w:hAnsi="Arial" w:cs="Arial"/>
          <w:b/>
          <w:sz w:val="22"/>
          <w:szCs w:val="22"/>
          <w:lang w:val="en-GB"/>
        </w:rPr>
        <w:t>summat</w:t>
      </w:r>
      <w:r w:rsidRPr="00D07641">
        <w:rPr>
          <w:rFonts w:ascii="Arial" w:hAnsi="Arial" w:cs="Arial"/>
          <w:b/>
          <w:sz w:val="22"/>
          <w:szCs w:val="22"/>
          <w:lang w:val="en-GB"/>
        </w:rPr>
        <w:t xml:space="preserve">ive </w:t>
      </w:r>
      <w:r w:rsidR="00A27A7A" w:rsidRPr="00D07641">
        <w:rPr>
          <w:rFonts w:ascii="Arial" w:hAnsi="Arial" w:cs="Arial"/>
          <w:b/>
          <w:sz w:val="22"/>
          <w:szCs w:val="22"/>
          <w:lang w:val="en-GB"/>
        </w:rPr>
        <w:t xml:space="preserve">(formal) </w:t>
      </w:r>
      <w:r w:rsidRPr="00D07641">
        <w:rPr>
          <w:rFonts w:ascii="Arial" w:hAnsi="Arial" w:cs="Arial"/>
          <w:b/>
          <w:sz w:val="22"/>
          <w:szCs w:val="22"/>
          <w:lang w:val="en-GB"/>
        </w:rPr>
        <w:t>assessment</w:t>
      </w:r>
      <w:r w:rsidRPr="00D07641">
        <w:rPr>
          <w:rFonts w:ascii="Arial" w:hAnsi="Arial" w:cs="Arial"/>
          <w:bCs/>
          <w:sz w:val="22"/>
          <w:szCs w:val="22"/>
          <w:lang w:val="en-GB"/>
        </w:rPr>
        <w:t xml:space="preserve"> </w:t>
      </w:r>
      <w:r w:rsidR="00C56B61" w:rsidRPr="00D07641">
        <w:rPr>
          <w:rFonts w:ascii="Arial" w:hAnsi="Arial" w:cs="Arial"/>
          <w:bCs/>
          <w:sz w:val="22"/>
          <w:szCs w:val="22"/>
          <w:lang w:val="en-GB"/>
        </w:rPr>
        <w:t>for</w:t>
      </w:r>
      <w:r w:rsidRPr="00D07641">
        <w:rPr>
          <w:rFonts w:ascii="Arial" w:hAnsi="Arial" w:cs="Arial"/>
          <w:bCs/>
          <w:sz w:val="22"/>
          <w:szCs w:val="22"/>
          <w:lang w:val="en-GB"/>
        </w:rPr>
        <w:t xml:space="preserve"> </w:t>
      </w:r>
      <w:r w:rsidRPr="00D07641">
        <w:rPr>
          <w:rFonts w:ascii="Arial" w:hAnsi="Arial" w:cs="Arial"/>
          <w:b/>
          <w:sz w:val="22"/>
          <w:szCs w:val="22"/>
          <w:lang w:val="en-GB"/>
        </w:rPr>
        <w:t xml:space="preserve">Module </w:t>
      </w:r>
      <w:r w:rsidR="00996691" w:rsidRPr="00D07641">
        <w:rPr>
          <w:rFonts w:ascii="Arial" w:hAnsi="Arial" w:cs="Arial"/>
          <w:b/>
          <w:sz w:val="22"/>
          <w:szCs w:val="22"/>
          <w:lang w:val="en-GB"/>
        </w:rPr>
        <w:t>2A</w:t>
      </w:r>
      <w:r w:rsidRPr="00D07641">
        <w:rPr>
          <w:rFonts w:ascii="Arial" w:hAnsi="Arial" w:cs="Arial"/>
          <w:bCs/>
          <w:sz w:val="22"/>
          <w:szCs w:val="22"/>
          <w:lang w:val="en-GB"/>
        </w:rPr>
        <w:t xml:space="preserve"> </w:t>
      </w:r>
      <w:r w:rsidR="00C56B61" w:rsidRPr="00D07641">
        <w:rPr>
          <w:rFonts w:ascii="Arial" w:hAnsi="Arial" w:cs="Arial"/>
          <w:bCs/>
          <w:sz w:val="22"/>
          <w:szCs w:val="22"/>
          <w:lang w:val="en-GB"/>
        </w:rPr>
        <w:t xml:space="preserve">of this course </w:t>
      </w:r>
      <w:r w:rsidRPr="00D07641">
        <w:rPr>
          <w:rFonts w:ascii="Arial" w:hAnsi="Arial" w:cs="Arial"/>
          <w:bCs/>
          <w:sz w:val="22"/>
          <w:szCs w:val="22"/>
          <w:lang w:val="en-GB"/>
        </w:rPr>
        <w:t xml:space="preserve">and is </w:t>
      </w:r>
      <w:r w:rsidR="00A27A7A" w:rsidRPr="00D07641">
        <w:rPr>
          <w:rFonts w:ascii="Arial" w:hAnsi="Arial" w:cs="Arial"/>
          <w:bCs/>
          <w:sz w:val="22"/>
          <w:szCs w:val="22"/>
          <w:lang w:val="en-GB"/>
        </w:rPr>
        <w:t>compulsory for all candidates</w:t>
      </w:r>
      <w:r w:rsidRPr="00D07641">
        <w:rPr>
          <w:rFonts w:ascii="Arial" w:hAnsi="Arial" w:cs="Arial"/>
          <w:bCs/>
          <w:sz w:val="22"/>
          <w:szCs w:val="22"/>
          <w:lang w:val="en-GB"/>
        </w:rPr>
        <w:t xml:space="preserve"> </w:t>
      </w:r>
      <w:r w:rsidR="00386568" w:rsidRPr="00D07641">
        <w:rPr>
          <w:rFonts w:ascii="Arial" w:hAnsi="Arial" w:cs="Arial"/>
          <w:bCs/>
          <w:sz w:val="22"/>
          <w:szCs w:val="22"/>
          <w:lang w:val="en-GB"/>
        </w:rPr>
        <w:t xml:space="preserve">who </w:t>
      </w:r>
      <w:r w:rsidR="00386568" w:rsidRPr="00D07641">
        <w:rPr>
          <w:rFonts w:ascii="Arial" w:hAnsi="Arial" w:cs="Arial"/>
          <w:b/>
          <w:sz w:val="22"/>
          <w:szCs w:val="22"/>
          <w:lang w:val="en-GB"/>
        </w:rPr>
        <w:t xml:space="preserve">selected this module </w:t>
      </w:r>
      <w:r w:rsidR="00622586" w:rsidRPr="00D07641">
        <w:rPr>
          <w:rFonts w:ascii="Arial" w:hAnsi="Arial" w:cs="Arial"/>
          <w:b/>
          <w:sz w:val="22"/>
          <w:szCs w:val="22"/>
          <w:lang w:val="en-GB"/>
        </w:rPr>
        <w:t>as</w:t>
      </w:r>
      <w:r w:rsidR="00073474" w:rsidRPr="00D07641">
        <w:rPr>
          <w:rFonts w:ascii="Arial" w:hAnsi="Arial" w:cs="Arial"/>
          <w:b/>
          <w:sz w:val="22"/>
          <w:szCs w:val="22"/>
          <w:lang w:val="en-GB"/>
        </w:rPr>
        <w:t xml:space="preserve"> </w:t>
      </w:r>
      <w:r w:rsidR="00386568" w:rsidRPr="00D07641">
        <w:rPr>
          <w:rFonts w:ascii="Arial" w:hAnsi="Arial" w:cs="Arial"/>
          <w:b/>
          <w:sz w:val="22"/>
          <w:szCs w:val="22"/>
          <w:lang w:val="en-GB"/>
        </w:rPr>
        <w:t>one of their compulsory modules</w:t>
      </w:r>
      <w:r w:rsidR="00380BAB" w:rsidRPr="00D07641">
        <w:rPr>
          <w:rFonts w:ascii="Arial" w:hAnsi="Arial" w:cs="Arial"/>
          <w:b/>
          <w:sz w:val="22"/>
          <w:szCs w:val="22"/>
          <w:lang w:val="en-GB"/>
        </w:rPr>
        <w:t xml:space="preserve"> from Module 2</w:t>
      </w:r>
      <w:r w:rsidR="00315506" w:rsidRPr="00D07641">
        <w:rPr>
          <w:rFonts w:ascii="Arial" w:hAnsi="Arial" w:cs="Arial"/>
          <w:bCs/>
          <w:sz w:val="22"/>
          <w:szCs w:val="22"/>
          <w:lang w:val="en-GB"/>
        </w:rPr>
        <w:t>.</w:t>
      </w:r>
      <w:r w:rsidR="002E2322" w:rsidRPr="00D07641">
        <w:rPr>
          <w:rFonts w:ascii="Arial" w:hAnsi="Arial" w:cs="Arial"/>
          <w:bCs/>
          <w:sz w:val="22"/>
          <w:szCs w:val="22"/>
          <w:lang w:val="en-GB"/>
        </w:rPr>
        <w:t xml:space="preserve"> Please read instruction 6.1 on the next page very carefully.</w:t>
      </w:r>
    </w:p>
    <w:p w14:paraId="26432E56" w14:textId="7A555375" w:rsidR="00315506" w:rsidRPr="00D07641"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366FB4E1" w14:textId="60B42D0E" w:rsidR="00315506" w:rsidRPr="00D07641"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D07641">
        <w:rPr>
          <w:rFonts w:ascii="Arial" w:hAnsi="Arial" w:cs="Arial"/>
          <w:bCs/>
          <w:sz w:val="22"/>
          <w:szCs w:val="22"/>
          <w:lang w:val="en-GB"/>
        </w:rPr>
        <w:t xml:space="preserve">If you selected this module as </w:t>
      </w:r>
      <w:r w:rsidRPr="00D07641">
        <w:rPr>
          <w:rFonts w:ascii="Arial" w:hAnsi="Arial" w:cs="Arial"/>
          <w:b/>
          <w:sz w:val="22"/>
          <w:szCs w:val="22"/>
          <w:lang w:val="en-GB"/>
        </w:rPr>
        <w:t>one of your elective modules</w:t>
      </w:r>
      <w:r w:rsidRPr="00D07641">
        <w:rPr>
          <w:rFonts w:ascii="Arial" w:hAnsi="Arial" w:cs="Arial"/>
          <w:bCs/>
          <w:sz w:val="22"/>
          <w:szCs w:val="22"/>
          <w:lang w:val="en-GB"/>
        </w:rPr>
        <w:t xml:space="preserve">, please read instruction 6.2 on the next page very carefully. </w:t>
      </w:r>
    </w:p>
    <w:p w14:paraId="7D2487A4" w14:textId="7D748C32" w:rsidR="00DA26C8" w:rsidRPr="00D07641"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7B335079" w14:textId="3069677E" w:rsidR="00DA26C8" w:rsidRPr="00D07641"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D07641">
        <w:rPr>
          <w:rFonts w:ascii="Arial" w:hAnsi="Arial" w:cs="Arial"/>
          <w:b/>
          <w:sz w:val="22"/>
          <w:szCs w:val="22"/>
          <w:lang w:val="en-GB"/>
        </w:rPr>
        <w:t>The mark awarded for this assessment will determine your final mark for Module 2A</w:t>
      </w:r>
      <w:r w:rsidRPr="00D07641">
        <w:rPr>
          <w:rFonts w:ascii="Arial" w:hAnsi="Arial" w:cs="Arial"/>
          <w:bCs/>
          <w:sz w:val="22"/>
          <w:szCs w:val="22"/>
          <w:lang w:val="en-GB"/>
        </w:rPr>
        <w:t>. In order to pass this module</w:t>
      </w:r>
      <w:r w:rsidR="00312911" w:rsidRPr="00D07641">
        <w:rPr>
          <w:rFonts w:ascii="Arial" w:hAnsi="Arial" w:cs="Arial"/>
          <w:bCs/>
          <w:sz w:val="22"/>
          <w:szCs w:val="22"/>
          <w:lang w:val="en-GB"/>
        </w:rPr>
        <w:t>,</w:t>
      </w:r>
      <w:r w:rsidRPr="00D07641">
        <w:rPr>
          <w:rFonts w:ascii="Arial" w:hAnsi="Arial" w:cs="Arial"/>
          <w:bCs/>
          <w:sz w:val="22"/>
          <w:szCs w:val="22"/>
          <w:lang w:val="en-GB"/>
        </w:rPr>
        <w:t xml:space="preserve"> you need to obtain a mark of 50% or more for this assessment.</w:t>
      </w:r>
    </w:p>
    <w:p w14:paraId="274024F0" w14:textId="77777777" w:rsidR="00DB56F2" w:rsidRPr="00D0764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D07641" w:rsidRDefault="00793173" w:rsidP="007C6201">
      <w:pPr>
        <w:jc w:val="both"/>
        <w:rPr>
          <w:rFonts w:ascii="Arial" w:hAnsi="Arial" w:cs="Arial"/>
          <w:b/>
          <w:sz w:val="22"/>
          <w:szCs w:val="22"/>
          <w:lang w:val="en-GB"/>
        </w:rPr>
      </w:pPr>
    </w:p>
    <w:p w14:paraId="5A8E70B6" w14:textId="3DD478B6" w:rsidR="00DB56F2" w:rsidRPr="00D07641" w:rsidRDefault="00DB56F2" w:rsidP="007C6201">
      <w:pPr>
        <w:jc w:val="both"/>
        <w:rPr>
          <w:rFonts w:ascii="Arial" w:hAnsi="Arial" w:cs="Arial"/>
          <w:b/>
          <w:sz w:val="22"/>
          <w:szCs w:val="22"/>
          <w:lang w:val="en-GB"/>
        </w:rPr>
      </w:pPr>
    </w:p>
    <w:p w14:paraId="1B27A2C1" w14:textId="5A9B8846" w:rsidR="00397D3A" w:rsidRPr="00D07641" w:rsidRDefault="00397D3A" w:rsidP="007C6201">
      <w:pPr>
        <w:jc w:val="both"/>
        <w:rPr>
          <w:rFonts w:ascii="Arial" w:hAnsi="Arial" w:cs="Arial"/>
          <w:b/>
          <w:sz w:val="22"/>
          <w:szCs w:val="22"/>
          <w:lang w:val="en-GB"/>
        </w:rPr>
      </w:pPr>
    </w:p>
    <w:p w14:paraId="6416FB4A" w14:textId="60B3384C" w:rsidR="00397D3A" w:rsidRPr="00D07641" w:rsidRDefault="00397D3A" w:rsidP="007C6201">
      <w:pPr>
        <w:jc w:val="both"/>
        <w:rPr>
          <w:rFonts w:ascii="Arial" w:hAnsi="Arial" w:cs="Arial"/>
          <w:b/>
          <w:sz w:val="22"/>
          <w:szCs w:val="22"/>
          <w:lang w:val="en-GB"/>
        </w:rPr>
      </w:pPr>
    </w:p>
    <w:p w14:paraId="5683A375" w14:textId="1322B645" w:rsidR="00397D3A" w:rsidRPr="00D07641" w:rsidRDefault="00397D3A" w:rsidP="007C6201">
      <w:pPr>
        <w:jc w:val="both"/>
        <w:rPr>
          <w:rFonts w:ascii="Arial" w:hAnsi="Arial" w:cs="Arial"/>
          <w:b/>
          <w:sz w:val="22"/>
          <w:szCs w:val="22"/>
          <w:lang w:val="en-GB"/>
        </w:rPr>
      </w:pPr>
    </w:p>
    <w:p w14:paraId="35B724B9" w14:textId="4E0894C3" w:rsidR="00397D3A" w:rsidRPr="00D07641" w:rsidRDefault="00397D3A" w:rsidP="007C6201">
      <w:pPr>
        <w:jc w:val="both"/>
        <w:rPr>
          <w:rFonts w:ascii="Arial" w:hAnsi="Arial" w:cs="Arial"/>
          <w:b/>
          <w:sz w:val="22"/>
          <w:szCs w:val="22"/>
          <w:lang w:val="en-GB"/>
        </w:rPr>
      </w:pPr>
    </w:p>
    <w:p w14:paraId="7F87C673" w14:textId="77777777" w:rsidR="0036760B" w:rsidRPr="00D07641" w:rsidRDefault="0036760B" w:rsidP="007C6201">
      <w:pPr>
        <w:jc w:val="both"/>
        <w:rPr>
          <w:rFonts w:ascii="Arial" w:hAnsi="Arial" w:cs="Arial"/>
          <w:b/>
          <w:sz w:val="22"/>
          <w:szCs w:val="22"/>
          <w:lang w:val="en-GB"/>
        </w:rPr>
        <w:sectPr w:rsidR="0036760B" w:rsidRPr="00D07641"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Pr="00D07641" w:rsidRDefault="00EA0A2F" w:rsidP="009D0811">
      <w:pPr>
        <w:jc w:val="center"/>
        <w:rPr>
          <w:rFonts w:ascii="Arial" w:hAnsi="Arial" w:cs="Arial"/>
          <w:b/>
          <w:sz w:val="22"/>
          <w:szCs w:val="22"/>
          <w:u w:val="single"/>
          <w:lang w:val="en-GB"/>
        </w:rPr>
      </w:pPr>
    </w:p>
    <w:p w14:paraId="3C0D3574" w14:textId="4530ACF3" w:rsidR="0011473D" w:rsidRPr="00D07641" w:rsidRDefault="00E93993" w:rsidP="009D0811">
      <w:pPr>
        <w:jc w:val="center"/>
        <w:rPr>
          <w:rFonts w:ascii="Arial" w:hAnsi="Arial" w:cs="Arial"/>
          <w:b/>
          <w:sz w:val="22"/>
          <w:szCs w:val="22"/>
          <w:u w:val="single"/>
          <w:lang w:val="en-GB"/>
        </w:rPr>
      </w:pPr>
      <w:r w:rsidRPr="00D07641">
        <w:rPr>
          <w:rFonts w:ascii="Arial" w:hAnsi="Arial" w:cs="Arial"/>
          <w:b/>
          <w:sz w:val="22"/>
          <w:szCs w:val="22"/>
          <w:u w:val="single"/>
          <w:lang w:val="en-GB"/>
        </w:rPr>
        <w:t>I</w:t>
      </w:r>
      <w:r w:rsidR="0011473D" w:rsidRPr="00D07641">
        <w:rPr>
          <w:rFonts w:ascii="Arial" w:hAnsi="Arial" w:cs="Arial"/>
          <w:b/>
          <w:sz w:val="22"/>
          <w:szCs w:val="22"/>
          <w:u w:val="single"/>
          <w:lang w:val="en-GB"/>
        </w:rPr>
        <w:t>NSTRUCTIONS FOR COMPLETION AND SUBMISSION OF ASSESSMENT</w:t>
      </w:r>
    </w:p>
    <w:p w14:paraId="61C888AB" w14:textId="77777777" w:rsidR="0011473D" w:rsidRPr="00D07641" w:rsidRDefault="0011473D" w:rsidP="00592F82">
      <w:pPr>
        <w:jc w:val="both"/>
        <w:rPr>
          <w:rFonts w:ascii="Arial" w:hAnsi="Arial" w:cs="Arial"/>
          <w:sz w:val="22"/>
          <w:szCs w:val="22"/>
          <w:lang w:val="en-GB"/>
        </w:rPr>
      </w:pPr>
    </w:p>
    <w:p w14:paraId="173B0B40" w14:textId="77777777" w:rsidR="00397D3A" w:rsidRPr="00D07641" w:rsidRDefault="00397D3A" w:rsidP="00592F82">
      <w:pPr>
        <w:jc w:val="both"/>
        <w:rPr>
          <w:rFonts w:ascii="Arial" w:hAnsi="Arial" w:cs="Arial"/>
          <w:b/>
          <w:sz w:val="22"/>
          <w:szCs w:val="22"/>
          <w:lang w:val="en-GB"/>
        </w:rPr>
      </w:pPr>
    </w:p>
    <w:p w14:paraId="3C497A8F" w14:textId="77777777" w:rsidR="00E850FE" w:rsidRPr="00D07641" w:rsidRDefault="00E850FE" w:rsidP="00E850FE">
      <w:pPr>
        <w:jc w:val="both"/>
        <w:rPr>
          <w:rFonts w:ascii="Arial" w:hAnsi="Arial" w:cs="Arial"/>
          <w:b/>
          <w:sz w:val="22"/>
          <w:szCs w:val="22"/>
          <w:lang w:val="en-GB"/>
        </w:rPr>
      </w:pPr>
      <w:r w:rsidRPr="00D07641">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D07641" w:rsidRDefault="00E850FE" w:rsidP="00E850FE">
      <w:pPr>
        <w:jc w:val="both"/>
        <w:rPr>
          <w:rFonts w:ascii="Arial" w:hAnsi="Arial" w:cs="Arial"/>
          <w:b/>
          <w:sz w:val="22"/>
          <w:szCs w:val="22"/>
          <w:lang w:val="en-GB"/>
        </w:rPr>
      </w:pPr>
    </w:p>
    <w:p w14:paraId="27F5BBA4" w14:textId="77777777" w:rsidR="00E850FE" w:rsidRPr="00D07641" w:rsidRDefault="00E850FE" w:rsidP="00E850FE">
      <w:pPr>
        <w:ind w:left="720" w:hanging="720"/>
        <w:jc w:val="both"/>
        <w:rPr>
          <w:rFonts w:ascii="Arial" w:hAnsi="Arial" w:cs="Arial"/>
          <w:sz w:val="22"/>
          <w:szCs w:val="22"/>
          <w:lang w:val="en-GB"/>
        </w:rPr>
      </w:pPr>
      <w:r w:rsidRPr="00D07641">
        <w:rPr>
          <w:rFonts w:ascii="Arial" w:hAnsi="Arial" w:cs="Arial"/>
          <w:bCs/>
          <w:sz w:val="22"/>
          <w:szCs w:val="22"/>
          <w:lang w:val="en-GB"/>
        </w:rPr>
        <w:t>1.</w:t>
      </w:r>
      <w:r w:rsidRPr="00D0764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D07641" w:rsidRDefault="00E850FE" w:rsidP="00E850FE">
      <w:pPr>
        <w:ind w:left="720" w:hanging="720"/>
        <w:jc w:val="both"/>
        <w:rPr>
          <w:rFonts w:ascii="Arial" w:hAnsi="Arial" w:cs="Arial"/>
          <w:sz w:val="22"/>
          <w:szCs w:val="22"/>
          <w:lang w:val="en-GB"/>
        </w:rPr>
      </w:pPr>
    </w:p>
    <w:p w14:paraId="542D5A33" w14:textId="77777777" w:rsidR="00E850FE" w:rsidRPr="00D07641" w:rsidRDefault="00E850FE" w:rsidP="00E850FE">
      <w:pPr>
        <w:ind w:left="720" w:hanging="720"/>
        <w:jc w:val="both"/>
        <w:rPr>
          <w:rFonts w:ascii="Arial" w:hAnsi="Arial" w:cs="Arial"/>
          <w:sz w:val="22"/>
          <w:szCs w:val="22"/>
          <w:lang w:val="en-GB"/>
        </w:rPr>
      </w:pPr>
      <w:r w:rsidRPr="00D07641">
        <w:rPr>
          <w:rFonts w:ascii="Arial" w:hAnsi="Arial" w:cs="Arial"/>
          <w:bCs/>
          <w:sz w:val="22"/>
          <w:szCs w:val="22"/>
          <w:lang w:val="en-GB"/>
        </w:rPr>
        <w:t>2.</w:t>
      </w:r>
      <w:r w:rsidRPr="00D07641">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D07641">
        <w:rPr>
          <w:rFonts w:ascii="Arial" w:hAnsi="Arial" w:cs="Arial"/>
          <w:b/>
          <w:bCs/>
          <w:sz w:val="22"/>
          <w:szCs w:val="22"/>
          <w:lang w:val="en-GB"/>
        </w:rPr>
        <w:t>please do not change the document settings in any way</w:t>
      </w:r>
      <w:r w:rsidRPr="00D07641">
        <w:rPr>
          <w:rFonts w:ascii="Arial" w:hAnsi="Arial" w:cs="Arial"/>
          <w:sz w:val="22"/>
          <w:szCs w:val="22"/>
          <w:lang w:val="en-GB"/>
        </w:rPr>
        <w:t xml:space="preserve">. </w:t>
      </w:r>
      <w:r w:rsidRPr="00D07641">
        <w:rPr>
          <w:rFonts w:ascii="Arial" w:hAnsi="Arial" w:cs="Arial"/>
          <w:b/>
          <w:sz w:val="22"/>
          <w:szCs w:val="22"/>
          <w:lang w:val="en-GB"/>
        </w:rPr>
        <w:t>DO NOT</w:t>
      </w:r>
      <w:r w:rsidRPr="00D07641">
        <w:rPr>
          <w:rFonts w:ascii="Arial" w:hAnsi="Arial" w:cs="Arial"/>
          <w:sz w:val="22"/>
          <w:szCs w:val="22"/>
          <w:lang w:val="en-GB"/>
        </w:rPr>
        <w:t xml:space="preserve"> submit your assessment in PDF format as it will be returned to you unmarked.</w:t>
      </w:r>
    </w:p>
    <w:p w14:paraId="6AEA3C81" w14:textId="77777777" w:rsidR="00E850FE" w:rsidRPr="00D07641" w:rsidRDefault="00E850FE" w:rsidP="00E850FE">
      <w:pPr>
        <w:ind w:left="720" w:hanging="720"/>
        <w:jc w:val="both"/>
        <w:rPr>
          <w:rFonts w:ascii="Arial" w:hAnsi="Arial" w:cs="Arial"/>
          <w:sz w:val="22"/>
          <w:szCs w:val="22"/>
          <w:lang w:val="en-GB"/>
        </w:rPr>
      </w:pPr>
    </w:p>
    <w:p w14:paraId="372002DF" w14:textId="77777777" w:rsidR="00E850FE" w:rsidRPr="00D07641" w:rsidRDefault="00E850FE" w:rsidP="00E850FE">
      <w:pPr>
        <w:ind w:left="720" w:hanging="720"/>
        <w:jc w:val="both"/>
        <w:rPr>
          <w:rFonts w:ascii="Arial" w:hAnsi="Arial" w:cs="Arial"/>
          <w:sz w:val="22"/>
          <w:szCs w:val="22"/>
          <w:lang w:val="en-GB"/>
        </w:rPr>
      </w:pPr>
      <w:r w:rsidRPr="00D07641">
        <w:rPr>
          <w:rFonts w:ascii="Arial" w:hAnsi="Arial" w:cs="Arial"/>
          <w:sz w:val="22"/>
          <w:szCs w:val="22"/>
          <w:lang w:val="en-GB"/>
        </w:rPr>
        <w:t>3.</w:t>
      </w:r>
      <w:r w:rsidRPr="00D07641">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D07641" w:rsidRDefault="00E850FE" w:rsidP="00E850FE">
      <w:pPr>
        <w:ind w:left="720" w:hanging="720"/>
        <w:jc w:val="both"/>
        <w:rPr>
          <w:rFonts w:ascii="Arial" w:hAnsi="Arial" w:cs="Arial"/>
          <w:sz w:val="22"/>
          <w:szCs w:val="22"/>
          <w:lang w:val="en-GB"/>
        </w:rPr>
      </w:pPr>
    </w:p>
    <w:p w14:paraId="3E4E5E49" w14:textId="13400026" w:rsidR="00E850FE" w:rsidRPr="00D07641" w:rsidRDefault="00E850FE" w:rsidP="00E850FE">
      <w:pPr>
        <w:ind w:left="720" w:hanging="720"/>
        <w:jc w:val="both"/>
        <w:rPr>
          <w:rFonts w:ascii="Arial" w:hAnsi="Arial" w:cs="Arial"/>
          <w:sz w:val="22"/>
          <w:szCs w:val="22"/>
          <w:lang w:val="en-GB"/>
        </w:rPr>
      </w:pPr>
      <w:r w:rsidRPr="00D07641">
        <w:rPr>
          <w:rFonts w:ascii="Arial" w:hAnsi="Arial" w:cs="Arial"/>
          <w:bCs/>
          <w:sz w:val="22"/>
          <w:szCs w:val="22"/>
          <w:lang w:val="en-GB"/>
        </w:rPr>
        <w:t>4.</w:t>
      </w:r>
      <w:r w:rsidRPr="00D07641">
        <w:rPr>
          <w:rFonts w:ascii="Arial" w:hAnsi="Arial" w:cs="Arial"/>
          <w:sz w:val="22"/>
          <w:szCs w:val="22"/>
          <w:lang w:val="en-GB"/>
        </w:rPr>
        <w:tab/>
        <w:t xml:space="preserve">You must save this document using the following format: </w:t>
      </w:r>
      <w:r w:rsidRPr="00D07641">
        <w:rPr>
          <w:rFonts w:ascii="Arial" w:hAnsi="Arial" w:cs="Arial"/>
          <w:b/>
          <w:bCs/>
          <w:sz w:val="22"/>
          <w:szCs w:val="22"/>
          <w:lang w:val="en-GB" w:eastAsia="en-GB"/>
        </w:rPr>
        <w:t xml:space="preserve">[student </w:t>
      </w:r>
      <w:r w:rsidR="00D57202" w:rsidRPr="00D07641">
        <w:rPr>
          <w:rFonts w:ascii="Arial" w:hAnsi="Arial" w:cs="Arial"/>
          <w:b/>
          <w:bCs/>
          <w:sz w:val="22"/>
          <w:szCs w:val="22"/>
          <w:lang w:val="en-GB" w:eastAsia="en-GB"/>
        </w:rPr>
        <w:t>ID</w:t>
      </w:r>
      <w:r w:rsidRPr="00D07641">
        <w:rPr>
          <w:rFonts w:ascii="Arial" w:hAnsi="Arial" w:cs="Arial"/>
          <w:b/>
          <w:bCs/>
          <w:sz w:val="22"/>
          <w:szCs w:val="22"/>
          <w:lang w:val="en-GB" w:eastAsia="en-GB"/>
        </w:rPr>
        <w:t>.assessment2</w:t>
      </w:r>
      <w:r w:rsidR="00EA0A2F" w:rsidRPr="00D07641">
        <w:rPr>
          <w:rFonts w:ascii="Arial" w:hAnsi="Arial" w:cs="Arial"/>
          <w:b/>
          <w:bCs/>
          <w:sz w:val="22"/>
          <w:szCs w:val="22"/>
          <w:lang w:val="en-GB" w:eastAsia="en-GB"/>
        </w:rPr>
        <w:t>A</w:t>
      </w:r>
      <w:r w:rsidRPr="00D07641">
        <w:rPr>
          <w:rFonts w:ascii="Arial" w:hAnsi="Arial" w:cs="Arial"/>
          <w:b/>
          <w:bCs/>
          <w:sz w:val="22"/>
          <w:szCs w:val="22"/>
          <w:lang w:val="en-GB" w:eastAsia="en-GB"/>
        </w:rPr>
        <w:t>]</w:t>
      </w:r>
      <w:r w:rsidRPr="00D07641">
        <w:rPr>
          <w:rFonts w:ascii="Arial" w:hAnsi="Arial" w:cs="Arial"/>
          <w:sz w:val="22"/>
          <w:szCs w:val="22"/>
          <w:lang w:val="en-GB" w:eastAsia="en-GB"/>
        </w:rPr>
        <w:t>. An example would be something along the following lines: 202</w:t>
      </w:r>
      <w:r w:rsidR="00D57202" w:rsidRPr="00D07641">
        <w:rPr>
          <w:rFonts w:ascii="Arial" w:hAnsi="Arial" w:cs="Arial"/>
          <w:sz w:val="22"/>
          <w:szCs w:val="22"/>
          <w:lang w:val="en-GB" w:eastAsia="en-GB"/>
        </w:rPr>
        <w:t>1</w:t>
      </w:r>
      <w:r w:rsidRPr="00D07641">
        <w:rPr>
          <w:rFonts w:ascii="Arial" w:hAnsi="Arial" w:cs="Arial"/>
          <w:sz w:val="22"/>
          <w:szCs w:val="22"/>
          <w:lang w:val="en-GB" w:eastAsia="en-GB"/>
        </w:rPr>
        <w:t>2</w:t>
      </w:r>
      <w:r w:rsidR="00D57202" w:rsidRPr="00D07641">
        <w:rPr>
          <w:rFonts w:ascii="Arial" w:hAnsi="Arial" w:cs="Arial"/>
          <w:sz w:val="22"/>
          <w:szCs w:val="22"/>
          <w:lang w:val="en-GB" w:eastAsia="en-GB"/>
        </w:rPr>
        <w:t>2</w:t>
      </w:r>
      <w:r w:rsidRPr="00D07641">
        <w:rPr>
          <w:rFonts w:ascii="Arial" w:hAnsi="Arial" w:cs="Arial"/>
          <w:sz w:val="22"/>
          <w:szCs w:val="22"/>
          <w:lang w:val="en-GB" w:eastAsia="en-GB"/>
        </w:rPr>
        <w:t>-3</w:t>
      </w:r>
      <w:r w:rsidR="000F579C" w:rsidRPr="00D07641">
        <w:rPr>
          <w:rFonts w:ascii="Arial" w:hAnsi="Arial" w:cs="Arial"/>
          <w:sz w:val="22"/>
          <w:szCs w:val="22"/>
          <w:lang w:val="en-GB" w:eastAsia="en-GB"/>
        </w:rPr>
        <w:t>36</w:t>
      </w:r>
      <w:r w:rsidRPr="00D07641">
        <w:rPr>
          <w:rFonts w:ascii="Arial" w:hAnsi="Arial" w:cs="Arial"/>
          <w:sz w:val="22"/>
          <w:szCs w:val="22"/>
          <w:lang w:val="en-GB" w:eastAsia="en-GB"/>
        </w:rPr>
        <w:t>.assessment2</w:t>
      </w:r>
      <w:r w:rsidR="00EA0A2F" w:rsidRPr="00D07641">
        <w:rPr>
          <w:rFonts w:ascii="Arial" w:hAnsi="Arial" w:cs="Arial"/>
          <w:sz w:val="22"/>
          <w:szCs w:val="22"/>
          <w:lang w:val="en-GB" w:eastAsia="en-GB"/>
        </w:rPr>
        <w:t>A</w:t>
      </w:r>
      <w:r w:rsidRPr="00D07641">
        <w:rPr>
          <w:rFonts w:ascii="Arial" w:hAnsi="Arial" w:cs="Arial"/>
          <w:sz w:val="22"/>
          <w:szCs w:val="22"/>
          <w:lang w:val="en-GB"/>
        </w:rPr>
        <w:t xml:space="preserve">. </w:t>
      </w:r>
      <w:r w:rsidRPr="00D07641">
        <w:rPr>
          <w:rFonts w:ascii="Arial" w:hAnsi="Arial" w:cs="Arial"/>
          <w:b/>
          <w:sz w:val="22"/>
          <w:szCs w:val="22"/>
          <w:lang w:val="en-GB"/>
        </w:rPr>
        <w:t>Please also include the filename as a footer to each page of the assessment</w:t>
      </w:r>
      <w:r w:rsidRPr="00D07641">
        <w:rPr>
          <w:rFonts w:ascii="Arial" w:hAnsi="Arial" w:cs="Arial"/>
          <w:bCs/>
          <w:sz w:val="22"/>
          <w:szCs w:val="22"/>
          <w:lang w:val="en-GB"/>
        </w:rPr>
        <w:t xml:space="preserve"> (this has been pre-populated for you, merely replace the words </w:t>
      </w:r>
      <w:r w:rsidR="001747C2" w:rsidRPr="00D07641">
        <w:rPr>
          <w:rFonts w:ascii="Arial" w:hAnsi="Arial" w:cs="Arial"/>
          <w:bCs/>
          <w:sz w:val="22"/>
          <w:szCs w:val="22"/>
          <w:lang w:val="en-GB"/>
        </w:rPr>
        <w:t>“</w:t>
      </w:r>
      <w:proofErr w:type="spellStart"/>
      <w:r w:rsidRPr="00D07641">
        <w:rPr>
          <w:rFonts w:ascii="Arial" w:hAnsi="Arial" w:cs="Arial"/>
          <w:bCs/>
          <w:sz w:val="22"/>
          <w:szCs w:val="22"/>
          <w:lang w:val="en-GB"/>
        </w:rPr>
        <w:t>student</w:t>
      </w:r>
      <w:r w:rsidR="000F579C" w:rsidRPr="00D07641">
        <w:rPr>
          <w:rFonts w:ascii="Arial" w:hAnsi="Arial" w:cs="Arial"/>
          <w:bCs/>
          <w:sz w:val="22"/>
          <w:szCs w:val="22"/>
          <w:lang w:val="en-GB"/>
        </w:rPr>
        <w:t>ID</w:t>
      </w:r>
      <w:proofErr w:type="spellEnd"/>
      <w:r w:rsidR="001747C2" w:rsidRPr="00D07641">
        <w:rPr>
          <w:rFonts w:ascii="Arial" w:hAnsi="Arial" w:cs="Arial"/>
          <w:bCs/>
          <w:sz w:val="22"/>
          <w:szCs w:val="22"/>
          <w:lang w:val="en-GB"/>
        </w:rPr>
        <w:t>”</w:t>
      </w:r>
      <w:r w:rsidRPr="00D07641">
        <w:rPr>
          <w:rFonts w:ascii="Arial" w:hAnsi="Arial" w:cs="Arial"/>
          <w:bCs/>
          <w:sz w:val="22"/>
          <w:szCs w:val="22"/>
          <w:lang w:val="en-GB"/>
        </w:rPr>
        <w:t xml:space="preserve"> with the student number allocated to you)</w:t>
      </w:r>
      <w:r w:rsidRPr="00D07641">
        <w:rPr>
          <w:rFonts w:ascii="Arial" w:hAnsi="Arial" w:cs="Arial"/>
          <w:sz w:val="22"/>
          <w:szCs w:val="22"/>
          <w:lang w:val="en-GB"/>
        </w:rPr>
        <w:t xml:space="preserve">. Do not include your name or any other identifying words in your file name. </w:t>
      </w:r>
      <w:r w:rsidRPr="00D07641">
        <w:rPr>
          <w:rFonts w:ascii="Arial" w:hAnsi="Arial" w:cs="Arial"/>
          <w:b/>
          <w:bCs/>
          <w:sz w:val="22"/>
          <w:szCs w:val="22"/>
          <w:lang w:val="en-GB"/>
        </w:rPr>
        <w:t>Assessments that do not comply with this instruction will be returned to candidates unmarked</w:t>
      </w:r>
      <w:r w:rsidRPr="00D07641">
        <w:rPr>
          <w:rFonts w:ascii="Arial" w:hAnsi="Arial" w:cs="Arial"/>
          <w:sz w:val="22"/>
          <w:szCs w:val="22"/>
          <w:lang w:val="en-GB"/>
        </w:rPr>
        <w:t>.</w:t>
      </w:r>
    </w:p>
    <w:p w14:paraId="5F83E737" w14:textId="77777777" w:rsidR="00E850FE" w:rsidRPr="00D07641" w:rsidRDefault="00E850FE" w:rsidP="00E850FE">
      <w:pPr>
        <w:ind w:left="720" w:hanging="720"/>
        <w:jc w:val="both"/>
        <w:rPr>
          <w:rFonts w:ascii="Arial" w:hAnsi="Arial" w:cs="Arial"/>
          <w:sz w:val="22"/>
          <w:szCs w:val="22"/>
          <w:lang w:val="en-GB"/>
        </w:rPr>
      </w:pPr>
    </w:p>
    <w:p w14:paraId="624A1ADF" w14:textId="77777777" w:rsidR="00E850FE" w:rsidRPr="00D07641" w:rsidRDefault="00E850FE" w:rsidP="00E850FE">
      <w:pPr>
        <w:ind w:left="720" w:hanging="720"/>
        <w:jc w:val="both"/>
        <w:rPr>
          <w:rFonts w:ascii="Arial" w:hAnsi="Arial" w:cs="Arial"/>
          <w:sz w:val="22"/>
          <w:szCs w:val="22"/>
          <w:lang w:val="en-GB"/>
        </w:rPr>
      </w:pPr>
      <w:r w:rsidRPr="00D07641">
        <w:rPr>
          <w:rFonts w:ascii="Arial" w:hAnsi="Arial" w:cs="Arial"/>
          <w:bCs/>
          <w:sz w:val="22"/>
          <w:szCs w:val="22"/>
          <w:lang w:val="en-GB"/>
        </w:rPr>
        <w:t>5.</w:t>
      </w:r>
      <w:r w:rsidRPr="00D0764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07641">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D07641">
        <w:rPr>
          <w:rFonts w:ascii="Arial" w:hAnsi="Arial" w:cs="Arial"/>
          <w:sz w:val="22"/>
          <w:szCs w:val="22"/>
          <w:lang w:val="en-GB"/>
        </w:rPr>
        <w:t>.</w:t>
      </w:r>
    </w:p>
    <w:p w14:paraId="4FF5BA72" w14:textId="77777777" w:rsidR="00E850FE" w:rsidRPr="00D07641" w:rsidRDefault="00E850FE" w:rsidP="00E850FE">
      <w:pPr>
        <w:ind w:left="720" w:hanging="720"/>
        <w:jc w:val="both"/>
        <w:rPr>
          <w:rFonts w:ascii="Arial" w:hAnsi="Arial" w:cs="Arial"/>
          <w:sz w:val="22"/>
          <w:szCs w:val="22"/>
          <w:lang w:val="en-GB"/>
        </w:rPr>
      </w:pPr>
    </w:p>
    <w:p w14:paraId="20FE94A9" w14:textId="37C273B3" w:rsidR="00E850FE" w:rsidRPr="00D07641" w:rsidRDefault="00E850FE" w:rsidP="00E850FE">
      <w:pPr>
        <w:ind w:left="720" w:hanging="720"/>
        <w:jc w:val="both"/>
        <w:rPr>
          <w:rFonts w:ascii="Arial" w:hAnsi="Arial" w:cs="Arial"/>
          <w:sz w:val="22"/>
          <w:szCs w:val="22"/>
          <w:lang w:val="en-GB"/>
        </w:rPr>
      </w:pPr>
      <w:r w:rsidRPr="00D07641">
        <w:rPr>
          <w:rFonts w:ascii="Arial" w:hAnsi="Arial" w:cs="Arial"/>
          <w:bCs/>
          <w:sz w:val="22"/>
          <w:szCs w:val="22"/>
          <w:lang w:val="en-GB"/>
        </w:rPr>
        <w:t>6.1</w:t>
      </w:r>
      <w:r w:rsidRPr="00D07641">
        <w:rPr>
          <w:rFonts w:ascii="Arial" w:hAnsi="Arial" w:cs="Arial"/>
          <w:b/>
          <w:sz w:val="22"/>
          <w:szCs w:val="22"/>
          <w:lang w:val="en-GB"/>
        </w:rPr>
        <w:tab/>
      </w:r>
      <w:r w:rsidRPr="00D07641">
        <w:rPr>
          <w:rFonts w:ascii="Arial" w:hAnsi="Arial" w:cs="Arial"/>
          <w:bCs/>
          <w:sz w:val="22"/>
          <w:szCs w:val="22"/>
          <w:lang w:val="en-GB"/>
        </w:rPr>
        <w:t>If you selected Module 2</w:t>
      </w:r>
      <w:r w:rsidR="00EA0A2F" w:rsidRPr="00D07641">
        <w:rPr>
          <w:rFonts w:ascii="Arial" w:hAnsi="Arial" w:cs="Arial"/>
          <w:bCs/>
          <w:sz w:val="22"/>
          <w:szCs w:val="22"/>
          <w:lang w:val="en-GB"/>
        </w:rPr>
        <w:t>A</w:t>
      </w:r>
      <w:r w:rsidRPr="00D07641">
        <w:rPr>
          <w:rFonts w:ascii="Arial" w:hAnsi="Arial" w:cs="Arial"/>
          <w:bCs/>
          <w:sz w:val="22"/>
          <w:szCs w:val="22"/>
          <w:lang w:val="en-GB"/>
        </w:rPr>
        <w:t xml:space="preserve"> as one of your </w:t>
      </w:r>
      <w:r w:rsidRPr="00D07641">
        <w:rPr>
          <w:rFonts w:ascii="Arial" w:hAnsi="Arial" w:cs="Arial"/>
          <w:b/>
          <w:sz w:val="22"/>
          <w:szCs w:val="22"/>
          <w:lang w:val="en-GB"/>
        </w:rPr>
        <w:t>compulsory modules</w:t>
      </w:r>
      <w:r w:rsidRPr="00D07641">
        <w:rPr>
          <w:rFonts w:ascii="Arial" w:hAnsi="Arial" w:cs="Arial"/>
          <w:bCs/>
          <w:sz w:val="22"/>
          <w:szCs w:val="22"/>
          <w:lang w:val="en-GB"/>
        </w:rPr>
        <w:t xml:space="preserve"> (see the e-mail that was sent to you when your place on the course was confirmed), the</w:t>
      </w:r>
      <w:r w:rsidRPr="00D07641">
        <w:rPr>
          <w:rFonts w:ascii="Arial" w:hAnsi="Arial" w:cs="Arial"/>
          <w:sz w:val="22"/>
          <w:szCs w:val="22"/>
          <w:lang w:val="en-GB"/>
        </w:rPr>
        <w:t xml:space="preserve"> final time and date for the submission of this assessment is </w:t>
      </w:r>
      <w:r w:rsidRPr="00D07641">
        <w:rPr>
          <w:rFonts w:ascii="Arial" w:hAnsi="Arial" w:cs="Arial"/>
          <w:b/>
          <w:bCs/>
          <w:sz w:val="22"/>
          <w:szCs w:val="22"/>
          <w:lang w:val="en-GB"/>
        </w:rPr>
        <w:t>23:00 (11 pm) GMT on 1 March 202</w:t>
      </w:r>
      <w:r w:rsidR="000F579C" w:rsidRPr="00D07641">
        <w:rPr>
          <w:rFonts w:ascii="Arial" w:hAnsi="Arial" w:cs="Arial"/>
          <w:b/>
          <w:bCs/>
          <w:sz w:val="22"/>
          <w:szCs w:val="22"/>
          <w:lang w:val="en-GB"/>
        </w:rPr>
        <w:t>2</w:t>
      </w:r>
      <w:r w:rsidRPr="00D07641">
        <w:rPr>
          <w:rFonts w:ascii="Arial" w:hAnsi="Arial" w:cs="Arial"/>
          <w:sz w:val="22"/>
          <w:szCs w:val="22"/>
          <w:lang w:val="en-GB"/>
        </w:rPr>
        <w:t xml:space="preserve">. The assessment submission portal will close at </w:t>
      </w:r>
      <w:r w:rsidRPr="00D07641">
        <w:rPr>
          <w:rFonts w:ascii="Arial" w:hAnsi="Arial" w:cs="Arial"/>
          <w:bCs/>
          <w:sz w:val="22"/>
          <w:szCs w:val="22"/>
          <w:lang w:val="en-GB"/>
        </w:rPr>
        <w:t>23:00 (11 pm) GMT on 1 March 202</w:t>
      </w:r>
      <w:r w:rsidR="000F579C" w:rsidRPr="00D07641">
        <w:rPr>
          <w:rFonts w:ascii="Arial" w:hAnsi="Arial" w:cs="Arial"/>
          <w:bCs/>
          <w:sz w:val="22"/>
          <w:szCs w:val="22"/>
          <w:lang w:val="en-GB"/>
        </w:rPr>
        <w:t>2</w:t>
      </w:r>
      <w:r w:rsidRPr="00D07641">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D07641" w:rsidRDefault="00E850FE" w:rsidP="00E850FE">
      <w:pPr>
        <w:ind w:left="720" w:hanging="720"/>
        <w:jc w:val="both"/>
        <w:rPr>
          <w:rFonts w:ascii="Arial" w:hAnsi="Arial" w:cs="Arial"/>
          <w:sz w:val="22"/>
          <w:szCs w:val="22"/>
          <w:lang w:val="en-GB"/>
        </w:rPr>
      </w:pPr>
    </w:p>
    <w:p w14:paraId="68D12797" w14:textId="11BE0076" w:rsidR="00E850FE" w:rsidRPr="00D07641" w:rsidRDefault="00E850FE" w:rsidP="00E850FE">
      <w:pPr>
        <w:ind w:left="720" w:hanging="720"/>
        <w:jc w:val="both"/>
        <w:rPr>
          <w:rFonts w:ascii="Arial" w:hAnsi="Arial" w:cs="Arial"/>
          <w:sz w:val="22"/>
          <w:szCs w:val="22"/>
          <w:lang w:val="en-GB"/>
        </w:rPr>
      </w:pPr>
      <w:r w:rsidRPr="00D07641">
        <w:rPr>
          <w:rFonts w:ascii="Arial" w:hAnsi="Arial" w:cs="Arial"/>
          <w:sz w:val="22"/>
          <w:szCs w:val="22"/>
          <w:lang w:val="en-GB"/>
        </w:rPr>
        <w:t>6.2</w:t>
      </w:r>
      <w:r w:rsidRPr="00D07641">
        <w:rPr>
          <w:rFonts w:ascii="Arial" w:hAnsi="Arial" w:cs="Arial"/>
          <w:sz w:val="22"/>
          <w:szCs w:val="22"/>
          <w:lang w:val="en-GB"/>
        </w:rPr>
        <w:tab/>
        <w:t>If you selected Module 2</w:t>
      </w:r>
      <w:r w:rsidR="00D56A37" w:rsidRPr="00D07641">
        <w:rPr>
          <w:rFonts w:ascii="Arial" w:hAnsi="Arial" w:cs="Arial"/>
          <w:sz w:val="22"/>
          <w:szCs w:val="22"/>
          <w:lang w:val="en-GB"/>
        </w:rPr>
        <w:t>A</w:t>
      </w:r>
      <w:r w:rsidRPr="00D07641">
        <w:rPr>
          <w:rFonts w:ascii="Arial" w:hAnsi="Arial" w:cs="Arial"/>
          <w:sz w:val="22"/>
          <w:szCs w:val="22"/>
          <w:lang w:val="en-GB"/>
        </w:rPr>
        <w:t xml:space="preserve"> as one of your </w:t>
      </w:r>
      <w:r w:rsidRPr="00D07641">
        <w:rPr>
          <w:rFonts w:ascii="Arial" w:hAnsi="Arial" w:cs="Arial"/>
          <w:b/>
          <w:bCs/>
          <w:sz w:val="22"/>
          <w:szCs w:val="22"/>
          <w:lang w:val="en-GB"/>
        </w:rPr>
        <w:t>elective modules</w:t>
      </w:r>
      <w:r w:rsidRPr="00D07641">
        <w:rPr>
          <w:rFonts w:ascii="Arial" w:hAnsi="Arial" w:cs="Arial"/>
          <w:sz w:val="22"/>
          <w:szCs w:val="22"/>
          <w:lang w:val="en-GB"/>
        </w:rPr>
        <w:t xml:space="preserve"> (see the e-mail that was sent to you </w:t>
      </w:r>
      <w:r w:rsidRPr="00D07641">
        <w:rPr>
          <w:rFonts w:ascii="Arial" w:hAnsi="Arial" w:cs="Arial"/>
          <w:bCs/>
          <w:sz w:val="22"/>
          <w:szCs w:val="22"/>
          <w:lang w:val="en-GB"/>
        </w:rPr>
        <w:t>when your place on the course was confirmed</w:t>
      </w:r>
      <w:r w:rsidRPr="00D07641">
        <w:rPr>
          <w:rFonts w:ascii="Arial" w:hAnsi="Arial" w:cs="Arial"/>
          <w:sz w:val="22"/>
          <w:szCs w:val="22"/>
          <w:lang w:val="en-GB"/>
        </w:rPr>
        <w:t xml:space="preserve">), you have a </w:t>
      </w:r>
      <w:r w:rsidRPr="00D07641">
        <w:rPr>
          <w:rFonts w:ascii="Arial" w:hAnsi="Arial" w:cs="Arial"/>
          <w:b/>
          <w:bCs/>
          <w:sz w:val="22"/>
          <w:szCs w:val="22"/>
          <w:lang w:val="en-GB"/>
        </w:rPr>
        <w:t>choice</w:t>
      </w:r>
      <w:r w:rsidRPr="00D07641">
        <w:rPr>
          <w:rFonts w:ascii="Arial" w:hAnsi="Arial" w:cs="Arial"/>
          <w:sz w:val="22"/>
          <w:szCs w:val="22"/>
          <w:lang w:val="en-GB"/>
        </w:rPr>
        <w:t xml:space="preserve"> as to when you may submit this assessment. You may either submit the assessment by </w:t>
      </w:r>
      <w:r w:rsidRPr="00D07641">
        <w:rPr>
          <w:rFonts w:ascii="Arial" w:hAnsi="Arial" w:cs="Arial"/>
          <w:b/>
          <w:bCs/>
          <w:sz w:val="22"/>
          <w:szCs w:val="22"/>
          <w:lang w:val="en-GB"/>
        </w:rPr>
        <w:t>23:00 (11 pm) GMT on 1 March 202</w:t>
      </w:r>
      <w:r w:rsidR="000F579C" w:rsidRPr="00D07641">
        <w:rPr>
          <w:rFonts w:ascii="Arial" w:hAnsi="Arial" w:cs="Arial"/>
          <w:b/>
          <w:bCs/>
          <w:sz w:val="22"/>
          <w:szCs w:val="22"/>
          <w:lang w:val="en-GB"/>
        </w:rPr>
        <w:t>2</w:t>
      </w:r>
      <w:r w:rsidRPr="00D07641">
        <w:rPr>
          <w:rFonts w:ascii="Arial" w:hAnsi="Arial" w:cs="Arial"/>
          <w:sz w:val="22"/>
          <w:szCs w:val="22"/>
          <w:lang w:val="en-GB"/>
        </w:rPr>
        <w:t xml:space="preserve"> or by </w:t>
      </w:r>
      <w:r w:rsidRPr="00D07641">
        <w:rPr>
          <w:rFonts w:ascii="Arial" w:hAnsi="Arial" w:cs="Arial"/>
          <w:b/>
          <w:bCs/>
          <w:sz w:val="22"/>
          <w:szCs w:val="22"/>
          <w:lang w:val="en-GB"/>
        </w:rPr>
        <w:t xml:space="preserve">23:00 (11 pm) BST </w:t>
      </w:r>
      <w:r w:rsidR="000F579C" w:rsidRPr="00D07641">
        <w:rPr>
          <w:rFonts w:ascii="Arial" w:hAnsi="Arial" w:cs="Arial"/>
          <w:b/>
          <w:bCs/>
          <w:sz w:val="22"/>
          <w:szCs w:val="22"/>
          <w:lang w:val="en-GB"/>
        </w:rPr>
        <w:t xml:space="preserve">(GMT +1) </w:t>
      </w:r>
      <w:r w:rsidRPr="00D07641">
        <w:rPr>
          <w:rFonts w:ascii="Arial" w:hAnsi="Arial" w:cs="Arial"/>
          <w:b/>
          <w:bCs/>
          <w:sz w:val="22"/>
          <w:szCs w:val="22"/>
          <w:lang w:val="en-GB"/>
        </w:rPr>
        <w:t>on 31 July 202</w:t>
      </w:r>
      <w:r w:rsidR="000F579C" w:rsidRPr="00D07641">
        <w:rPr>
          <w:rFonts w:ascii="Arial" w:hAnsi="Arial" w:cs="Arial"/>
          <w:b/>
          <w:bCs/>
          <w:sz w:val="22"/>
          <w:szCs w:val="22"/>
          <w:lang w:val="en-GB"/>
        </w:rPr>
        <w:t>2</w:t>
      </w:r>
      <w:r w:rsidRPr="00D07641">
        <w:rPr>
          <w:rFonts w:ascii="Arial" w:hAnsi="Arial" w:cs="Arial"/>
          <w:sz w:val="22"/>
          <w:szCs w:val="22"/>
          <w:lang w:val="en-GB"/>
        </w:rPr>
        <w:t>. If you elect to submit by 1 March 202</w:t>
      </w:r>
      <w:r w:rsidR="000F579C" w:rsidRPr="00D07641">
        <w:rPr>
          <w:rFonts w:ascii="Arial" w:hAnsi="Arial" w:cs="Arial"/>
          <w:sz w:val="22"/>
          <w:szCs w:val="22"/>
          <w:lang w:val="en-GB"/>
        </w:rPr>
        <w:t>2</w:t>
      </w:r>
      <w:r w:rsidRPr="00D07641">
        <w:rPr>
          <w:rFonts w:ascii="Arial" w:hAnsi="Arial" w:cs="Arial"/>
          <w:sz w:val="22"/>
          <w:szCs w:val="22"/>
          <w:lang w:val="en-GB"/>
        </w:rPr>
        <w:t xml:space="preserve">, you </w:t>
      </w:r>
      <w:r w:rsidRPr="00D07641">
        <w:rPr>
          <w:rFonts w:ascii="Arial" w:hAnsi="Arial" w:cs="Arial"/>
          <w:b/>
          <w:bCs/>
          <w:sz w:val="22"/>
          <w:szCs w:val="22"/>
          <w:lang w:val="en-GB"/>
        </w:rPr>
        <w:t>may not</w:t>
      </w:r>
      <w:r w:rsidRPr="00D07641">
        <w:rPr>
          <w:rFonts w:ascii="Arial" w:hAnsi="Arial" w:cs="Arial"/>
          <w:sz w:val="22"/>
          <w:szCs w:val="22"/>
          <w:lang w:val="en-GB"/>
        </w:rPr>
        <w:t xml:space="preserve"> submit the assessment again by 31 July 202</w:t>
      </w:r>
      <w:r w:rsidR="000F579C" w:rsidRPr="00D07641">
        <w:rPr>
          <w:rFonts w:ascii="Arial" w:hAnsi="Arial" w:cs="Arial"/>
          <w:sz w:val="22"/>
          <w:szCs w:val="22"/>
          <w:lang w:val="en-GB"/>
        </w:rPr>
        <w:t>2</w:t>
      </w:r>
      <w:r w:rsidRPr="00D07641">
        <w:rPr>
          <w:rFonts w:ascii="Arial" w:hAnsi="Arial" w:cs="Arial"/>
          <w:sz w:val="22"/>
          <w:szCs w:val="22"/>
          <w:lang w:val="en-GB"/>
        </w:rPr>
        <w:t xml:space="preserve"> (for example, in order to achieve a higher mark).</w:t>
      </w:r>
    </w:p>
    <w:p w14:paraId="3AE8AE63" w14:textId="77777777" w:rsidR="00E850FE" w:rsidRPr="00D07641" w:rsidRDefault="00E850FE" w:rsidP="00E850FE">
      <w:pPr>
        <w:ind w:left="720" w:hanging="720"/>
        <w:jc w:val="both"/>
        <w:rPr>
          <w:rFonts w:ascii="Arial" w:hAnsi="Arial" w:cs="Arial"/>
          <w:sz w:val="22"/>
          <w:szCs w:val="22"/>
          <w:lang w:val="en-GB"/>
        </w:rPr>
      </w:pPr>
    </w:p>
    <w:p w14:paraId="40E8BCD6" w14:textId="275BE3B6" w:rsidR="0018267A" w:rsidRPr="00D07641" w:rsidRDefault="00E850FE" w:rsidP="00E850FE">
      <w:pPr>
        <w:ind w:left="720" w:hanging="720"/>
        <w:jc w:val="both"/>
        <w:rPr>
          <w:rFonts w:ascii="Arial" w:hAnsi="Arial" w:cs="Arial"/>
          <w:sz w:val="22"/>
          <w:szCs w:val="22"/>
          <w:lang w:val="en-GB"/>
        </w:rPr>
      </w:pPr>
      <w:r w:rsidRPr="00D07641">
        <w:rPr>
          <w:rFonts w:ascii="Arial" w:hAnsi="Arial" w:cs="Arial"/>
          <w:sz w:val="22"/>
          <w:szCs w:val="22"/>
          <w:lang w:val="en-GB"/>
        </w:rPr>
        <w:t>7.</w:t>
      </w:r>
      <w:r w:rsidRPr="00D07641">
        <w:rPr>
          <w:rFonts w:ascii="Arial" w:hAnsi="Arial" w:cs="Arial"/>
          <w:sz w:val="22"/>
          <w:szCs w:val="22"/>
          <w:lang w:val="en-GB"/>
        </w:rPr>
        <w:tab/>
        <w:t xml:space="preserve">Prior to being populated with your answers, this assessment consists of </w:t>
      </w:r>
      <w:r w:rsidR="006E303F" w:rsidRPr="00D07641">
        <w:rPr>
          <w:rFonts w:ascii="Arial" w:hAnsi="Arial" w:cs="Arial"/>
          <w:b/>
          <w:bCs/>
          <w:sz w:val="22"/>
          <w:szCs w:val="22"/>
          <w:lang w:val="en-GB"/>
        </w:rPr>
        <w:t>12</w:t>
      </w:r>
      <w:r w:rsidRPr="00D07641">
        <w:rPr>
          <w:rFonts w:ascii="Arial" w:hAnsi="Arial" w:cs="Arial"/>
          <w:b/>
          <w:bCs/>
          <w:sz w:val="22"/>
          <w:szCs w:val="22"/>
          <w:lang w:val="en-GB"/>
        </w:rPr>
        <w:t xml:space="preserve"> pages</w:t>
      </w:r>
      <w:r w:rsidRPr="00D07641">
        <w:rPr>
          <w:rFonts w:ascii="Arial" w:hAnsi="Arial" w:cs="Arial"/>
          <w:sz w:val="22"/>
          <w:szCs w:val="22"/>
          <w:lang w:val="en-GB"/>
        </w:rPr>
        <w:t>.</w:t>
      </w:r>
    </w:p>
    <w:p w14:paraId="730563CC" w14:textId="77777777" w:rsidR="00F3323E" w:rsidRPr="00D07641" w:rsidRDefault="00F3323E" w:rsidP="00592F82">
      <w:pPr>
        <w:ind w:left="720" w:hanging="720"/>
        <w:jc w:val="both"/>
        <w:rPr>
          <w:rFonts w:ascii="Arial" w:hAnsi="Arial" w:cs="Arial"/>
          <w:sz w:val="22"/>
          <w:szCs w:val="22"/>
          <w:lang w:val="en-GB"/>
        </w:rPr>
      </w:pPr>
    </w:p>
    <w:p w14:paraId="554154B2" w14:textId="77777777" w:rsidR="0049508F" w:rsidRPr="00D07641" w:rsidRDefault="0049508F">
      <w:pPr>
        <w:rPr>
          <w:rFonts w:ascii="Arial" w:hAnsi="Arial" w:cs="Arial"/>
          <w:b/>
          <w:sz w:val="22"/>
          <w:szCs w:val="22"/>
          <w:u w:val="single"/>
          <w:lang w:val="en-GB"/>
        </w:rPr>
      </w:pPr>
      <w:r w:rsidRPr="00D07641">
        <w:rPr>
          <w:rFonts w:ascii="Arial" w:hAnsi="Arial" w:cs="Arial"/>
          <w:b/>
          <w:sz w:val="22"/>
          <w:szCs w:val="22"/>
          <w:u w:val="single"/>
          <w:lang w:val="en-GB"/>
        </w:rPr>
        <w:br w:type="page"/>
      </w:r>
    </w:p>
    <w:p w14:paraId="2966AAD4" w14:textId="69E0198E" w:rsidR="00F3323E" w:rsidRPr="00D07641" w:rsidRDefault="00F3323E" w:rsidP="00707FC8">
      <w:pPr>
        <w:jc w:val="both"/>
        <w:rPr>
          <w:rFonts w:ascii="Arial" w:hAnsi="Arial" w:cs="Arial"/>
          <w:sz w:val="22"/>
          <w:szCs w:val="22"/>
          <w:lang w:val="en-GB"/>
        </w:rPr>
      </w:pPr>
      <w:r w:rsidRPr="00D07641">
        <w:rPr>
          <w:rFonts w:ascii="Arial" w:hAnsi="Arial" w:cs="Arial"/>
          <w:b/>
          <w:sz w:val="22"/>
          <w:szCs w:val="22"/>
          <w:u w:val="single"/>
          <w:lang w:val="en-GB"/>
        </w:rPr>
        <w:lastRenderedPageBreak/>
        <w:t>ANSWER ALL THE QUESTIONS</w:t>
      </w:r>
    </w:p>
    <w:p w14:paraId="62B460C7" w14:textId="04C03629" w:rsidR="00F3323E" w:rsidRPr="00D07641" w:rsidRDefault="00F3323E" w:rsidP="00707FC8">
      <w:pPr>
        <w:spacing w:line="276" w:lineRule="auto"/>
        <w:ind w:left="720" w:hanging="720"/>
        <w:jc w:val="both"/>
        <w:rPr>
          <w:rFonts w:ascii="Arial" w:hAnsi="Arial" w:cs="Arial"/>
          <w:sz w:val="22"/>
          <w:szCs w:val="22"/>
          <w:lang w:val="en-GB"/>
        </w:rPr>
      </w:pPr>
    </w:p>
    <w:p w14:paraId="5CEA69C8" w14:textId="55290F63" w:rsidR="007F60D0" w:rsidRPr="00D07641" w:rsidRDefault="00540B44" w:rsidP="00540B44">
      <w:pPr>
        <w:spacing w:line="276" w:lineRule="auto"/>
        <w:jc w:val="both"/>
        <w:rPr>
          <w:rFonts w:ascii="Arial" w:hAnsi="Arial" w:cs="Arial"/>
          <w:b/>
          <w:bCs/>
          <w:sz w:val="22"/>
          <w:szCs w:val="22"/>
          <w:lang w:val="en-GB"/>
        </w:rPr>
      </w:pPr>
      <w:r w:rsidRPr="00D07641">
        <w:rPr>
          <w:rFonts w:ascii="Arial" w:hAnsi="Arial" w:cs="Arial"/>
          <w:b/>
          <w:bCs/>
          <w:sz w:val="22"/>
          <w:szCs w:val="22"/>
          <w:lang w:val="en-GB"/>
        </w:rPr>
        <w:t xml:space="preserve">Please note that all references to the </w:t>
      </w:r>
      <w:r w:rsidR="001747C2" w:rsidRPr="00D07641">
        <w:rPr>
          <w:rFonts w:ascii="Arial" w:hAnsi="Arial" w:cs="Arial"/>
          <w:b/>
          <w:bCs/>
          <w:sz w:val="22"/>
          <w:szCs w:val="22"/>
          <w:lang w:val="en-GB"/>
        </w:rPr>
        <w:t>“</w:t>
      </w:r>
      <w:r w:rsidRPr="00D07641">
        <w:rPr>
          <w:rFonts w:ascii="Arial" w:hAnsi="Arial" w:cs="Arial"/>
          <w:b/>
          <w:bCs/>
          <w:sz w:val="22"/>
          <w:szCs w:val="22"/>
          <w:lang w:val="en-GB"/>
        </w:rPr>
        <w:t>MLCBI</w:t>
      </w:r>
      <w:r w:rsidR="001747C2" w:rsidRPr="00D07641">
        <w:rPr>
          <w:rFonts w:ascii="Arial" w:hAnsi="Arial" w:cs="Arial"/>
          <w:b/>
          <w:bCs/>
          <w:sz w:val="22"/>
          <w:szCs w:val="22"/>
          <w:lang w:val="en-GB"/>
        </w:rPr>
        <w:t>”</w:t>
      </w:r>
      <w:r w:rsidRPr="00D07641">
        <w:rPr>
          <w:rFonts w:ascii="Arial" w:hAnsi="Arial" w:cs="Arial"/>
          <w:b/>
          <w:bCs/>
          <w:sz w:val="22"/>
          <w:szCs w:val="22"/>
          <w:lang w:val="en-GB"/>
        </w:rPr>
        <w:t xml:space="preserve">  or </w:t>
      </w:r>
      <w:r w:rsidR="001747C2" w:rsidRPr="00D07641">
        <w:rPr>
          <w:rFonts w:ascii="Arial" w:hAnsi="Arial" w:cs="Arial"/>
          <w:b/>
          <w:bCs/>
          <w:sz w:val="22"/>
          <w:szCs w:val="22"/>
          <w:lang w:val="en-GB"/>
        </w:rPr>
        <w:t>“</w:t>
      </w:r>
      <w:r w:rsidRPr="00D07641">
        <w:rPr>
          <w:rFonts w:ascii="Arial" w:hAnsi="Arial" w:cs="Arial"/>
          <w:b/>
          <w:bCs/>
          <w:sz w:val="22"/>
          <w:szCs w:val="22"/>
          <w:lang w:val="en-GB"/>
        </w:rPr>
        <w:t>Model Law</w:t>
      </w:r>
      <w:r w:rsidR="001747C2" w:rsidRPr="00D07641">
        <w:rPr>
          <w:rFonts w:ascii="Arial" w:hAnsi="Arial" w:cs="Arial"/>
          <w:b/>
          <w:bCs/>
          <w:sz w:val="22"/>
          <w:szCs w:val="22"/>
          <w:lang w:val="en-GB"/>
        </w:rPr>
        <w:t>”</w:t>
      </w:r>
      <w:r w:rsidRPr="00D07641">
        <w:rPr>
          <w:rFonts w:ascii="Arial" w:hAnsi="Arial" w:cs="Arial"/>
          <w:b/>
          <w:bCs/>
          <w:sz w:val="22"/>
          <w:szCs w:val="22"/>
          <w:lang w:val="en-GB"/>
        </w:rPr>
        <w:t xml:space="preserve"> </w:t>
      </w:r>
      <w:r w:rsidR="00413D3A" w:rsidRPr="00D07641">
        <w:rPr>
          <w:rFonts w:ascii="Arial" w:hAnsi="Arial" w:cs="Arial"/>
          <w:b/>
          <w:bCs/>
          <w:sz w:val="22"/>
          <w:szCs w:val="22"/>
          <w:lang w:val="en-GB"/>
        </w:rPr>
        <w:t xml:space="preserve">in this assessment </w:t>
      </w:r>
      <w:r w:rsidRPr="00D07641">
        <w:rPr>
          <w:rFonts w:ascii="Arial" w:hAnsi="Arial" w:cs="Arial"/>
          <w:b/>
          <w:bCs/>
          <w:sz w:val="22"/>
          <w:szCs w:val="22"/>
          <w:lang w:val="en-GB"/>
        </w:rPr>
        <w:t>are references to the Model Law on Cross-Border Insolvency.</w:t>
      </w:r>
    </w:p>
    <w:p w14:paraId="30FB22D5" w14:textId="77777777" w:rsidR="007F60D0" w:rsidRPr="00D07641" w:rsidRDefault="007F60D0" w:rsidP="00707FC8">
      <w:pPr>
        <w:spacing w:line="276" w:lineRule="auto"/>
        <w:ind w:left="720" w:hanging="720"/>
        <w:jc w:val="both"/>
        <w:rPr>
          <w:rFonts w:ascii="Arial" w:hAnsi="Arial" w:cs="Arial"/>
          <w:sz w:val="22"/>
          <w:szCs w:val="22"/>
          <w:lang w:val="en-GB"/>
        </w:rPr>
      </w:pPr>
    </w:p>
    <w:p w14:paraId="7855E8A8" w14:textId="3F6B427A" w:rsidR="005D43E0" w:rsidRPr="00D07641" w:rsidRDefault="0029433F" w:rsidP="00707FC8">
      <w:pPr>
        <w:spacing w:line="276" w:lineRule="auto"/>
        <w:jc w:val="both"/>
        <w:rPr>
          <w:rFonts w:ascii="Arial" w:hAnsi="Arial" w:cs="Arial"/>
          <w:b/>
          <w:sz w:val="22"/>
          <w:szCs w:val="22"/>
          <w:lang w:val="en-GB"/>
        </w:rPr>
      </w:pPr>
      <w:r w:rsidRPr="00D07641">
        <w:rPr>
          <w:rFonts w:ascii="Arial" w:hAnsi="Arial" w:cs="Arial"/>
          <w:b/>
          <w:sz w:val="22"/>
          <w:szCs w:val="22"/>
          <w:lang w:val="en-GB"/>
        </w:rPr>
        <w:t>QUESTION 1</w:t>
      </w:r>
      <w:r w:rsidR="005D43E0" w:rsidRPr="00D07641">
        <w:rPr>
          <w:rFonts w:ascii="Arial" w:hAnsi="Arial" w:cs="Arial"/>
          <w:b/>
          <w:sz w:val="22"/>
          <w:szCs w:val="22"/>
          <w:lang w:val="en-GB"/>
        </w:rPr>
        <w:t xml:space="preserve"> (multiple-choice questions) [10 marks</w:t>
      </w:r>
      <w:r w:rsidR="00D17FDC" w:rsidRPr="00D07641">
        <w:rPr>
          <w:rFonts w:ascii="Arial" w:hAnsi="Arial" w:cs="Arial"/>
          <w:b/>
          <w:sz w:val="22"/>
          <w:szCs w:val="22"/>
          <w:lang w:val="en-GB"/>
        </w:rPr>
        <w:t xml:space="preserve"> in total</w:t>
      </w:r>
      <w:r w:rsidR="005D43E0" w:rsidRPr="00D07641">
        <w:rPr>
          <w:rFonts w:ascii="Arial" w:hAnsi="Arial" w:cs="Arial"/>
          <w:b/>
          <w:sz w:val="22"/>
          <w:szCs w:val="22"/>
          <w:lang w:val="en-GB"/>
        </w:rPr>
        <w:t>]</w:t>
      </w:r>
    </w:p>
    <w:p w14:paraId="3CF1A35C" w14:textId="77777777" w:rsidR="00F3323E" w:rsidRPr="00D07641" w:rsidRDefault="00F3323E" w:rsidP="00707FC8">
      <w:pPr>
        <w:spacing w:line="276" w:lineRule="auto"/>
        <w:ind w:left="720" w:hanging="720"/>
        <w:jc w:val="both"/>
        <w:rPr>
          <w:rFonts w:ascii="Arial" w:hAnsi="Arial" w:cs="Arial"/>
          <w:sz w:val="22"/>
          <w:szCs w:val="22"/>
          <w:lang w:val="en-GB"/>
        </w:rPr>
      </w:pPr>
    </w:p>
    <w:p w14:paraId="52F192E0" w14:textId="4F9975C1" w:rsidR="005D43E0" w:rsidRPr="00D07641" w:rsidRDefault="005D43E0" w:rsidP="00707FC8">
      <w:pPr>
        <w:spacing w:line="276" w:lineRule="auto"/>
        <w:jc w:val="both"/>
        <w:rPr>
          <w:rFonts w:ascii="Arial" w:hAnsi="Arial" w:cs="Arial"/>
          <w:sz w:val="22"/>
          <w:szCs w:val="22"/>
          <w:lang w:val="en-GB"/>
        </w:rPr>
      </w:pPr>
      <w:r w:rsidRPr="00D07641">
        <w:rPr>
          <w:rFonts w:ascii="Arial" w:hAnsi="Arial" w:cs="Arial"/>
          <w:sz w:val="22"/>
          <w:szCs w:val="22"/>
          <w:lang w:val="en-GB"/>
        </w:rPr>
        <w:t>Questions 1.1. – 1.10</w:t>
      </w:r>
      <w:r w:rsidR="00341AA6" w:rsidRPr="00D07641">
        <w:rPr>
          <w:rFonts w:ascii="Arial" w:hAnsi="Arial" w:cs="Arial"/>
          <w:sz w:val="22"/>
          <w:szCs w:val="22"/>
          <w:lang w:val="en-GB"/>
        </w:rPr>
        <w:t>.</w:t>
      </w:r>
      <w:r w:rsidRPr="00D0764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07641">
        <w:rPr>
          <w:rFonts w:ascii="Arial" w:hAnsi="Arial" w:cs="Arial"/>
          <w:sz w:val="22"/>
          <w:szCs w:val="22"/>
          <w:highlight w:val="yellow"/>
          <w:lang w:val="en-GB"/>
        </w:rPr>
        <w:t>mark your selection on the answer sheet</w:t>
      </w:r>
      <w:r w:rsidR="00397D3A" w:rsidRPr="00D07641">
        <w:rPr>
          <w:rFonts w:ascii="Arial" w:hAnsi="Arial" w:cs="Arial"/>
          <w:sz w:val="22"/>
          <w:szCs w:val="22"/>
          <w:highlight w:val="yellow"/>
          <w:lang w:val="en-GB"/>
        </w:rPr>
        <w:t xml:space="preserve"> by highlighting the </w:t>
      </w:r>
      <w:r w:rsidR="0036565C" w:rsidRPr="00D07641">
        <w:rPr>
          <w:rFonts w:ascii="Arial" w:hAnsi="Arial" w:cs="Arial"/>
          <w:sz w:val="22"/>
          <w:szCs w:val="22"/>
          <w:highlight w:val="yellow"/>
          <w:lang w:val="en-GB"/>
        </w:rPr>
        <w:t xml:space="preserve">relevant paragraph </w:t>
      </w:r>
      <w:r w:rsidR="0036565C" w:rsidRPr="00D07641">
        <w:rPr>
          <w:rFonts w:ascii="Arial" w:hAnsi="Arial" w:cs="Arial"/>
          <w:b/>
          <w:bCs/>
          <w:sz w:val="22"/>
          <w:szCs w:val="22"/>
          <w:highlight w:val="yellow"/>
          <w:lang w:val="en-GB"/>
        </w:rPr>
        <w:t>in yellow</w:t>
      </w:r>
      <w:r w:rsidRPr="00D07641">
        <w:rPr>
          <w:rFonts w:ascii="Arial" w:hAnsi="Arial" w:cs="Arial"/>
          <w:sz w:val="22"/>
          <w:szCs w:val="22"/>
          <w:lang w:val="en-GB"/>
        </w:rPr>
        <w:t>.</w:t>
      </w:r>
      <w:r w:rsidR="0036565C" w:rsidRPr="00D07641">
        <w:rPr>
          <w:rFonts w:ascii="Arial" w:hAnsi="Arial" w:cs="Arial"/>
          <w:sz w:val="22"/>
          <w:szCs w:val="22"/>
          <w:lang w:val="en-GB"/>
        </w:rPr>
        <w:t xml:space="preserve"> Select only </w:t>
      </w:r>
      <w:r w:rsidR="0036565C" w:rsidRPr="00D07641">
        <w:rPr>
          <w:rFonts w:ascii="Arial" w:hAnsi="Arial" w:cs="Arial"/>
          <w:b/>
          <w:bCs/>
          <w:sz w:val="22"/>
          <w:szCs w:val="22"/>
          <w:lang w:val="en-GB"/>
        </w:rPr>
        <w:t>ONE</w:t>
      </w:r>
      <w:r w:rsidR="0036565C" w:rsidRPr="00D07641">
        <w:rPr>
          <w:rFonts w:ascii="Arial" w:hAnsi="Arial" w:cs="Arial"/>
          <w:sz w:val="22"/>
          <w:szCs w:val="22"/>
          <w:lang w:val="en-GB"/>
        </w:rPr>
        <w:t xml:space="preserve"> answer</w:t>
      </w:r>
      <w:r w:rsidR="00A60074" w:rsidRPr="00D07641">
        <w:rPr>
          <w:rFonts w:ascii="Arial" w:hAnsi="Arial" w:cs="Arial"/>
          <w:sz w:val="22"/>
          <w:szCs w:val="22"/>
          <w:lang w:val="en-GB"/>
        </w:rPr>
        <w:t>. Candidates who select more than one answer will receive no mark for that specific question.</w:t>
      </w:r>
    </w:p>
    <w:p w14:paraId="27033D10" w14:textId="424A462F" w:rsidR="00AF228E" w:rsidRPr="00D07641"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D07641" w:rsidRDefault="00E9597C" w:rsidP="00707FC8">
      <w:pPr>
        <w:jc w:val="both"/>
        <w:rPr>
          <w:rFonts w:ascii="Arial" w:hAnsi="Arial" w:cs="Arial"/>
          <w:sz w:val="22"/>
          <w:szCs w:val="22"/>
          <w:lang w:val="en-GB"/>
        </w:rPr>
      </w:pPr>
      <w:r w:rsidRPr="00D07641">
        <w:rPr>
          <w:rFonts w:ascii="Arial" w:hAnsi="Arial" w:cs="Arial"/>
          <w:b/>
          <w:bCs/>
          <w:sz w:val="22"/>
          <w:szCs w:val="22"/>
          <w:lang w:val="en-GB"/>
        </w:rPr>
        <w:t>Question 1.1</w:t>
      </w:r>
      <w:r w:rsidRPr="00D07641">
        <w:rPr>
          <w:rFonts w:ascii="Arial" w:hAnsi="Arial" w:cs="Arial"/>
          <w:sz w:val="22"/>
          <w:szCs w:val="22"/>
          <w:lang w:val="en-GB"/>
        </w:rPr>
        <w:t xml:space="preserve"> </w:t>
      </w:r>
    </w:p>
    <w:p w14:paraId="280FEE57" w14:textId="77777777" w:rsidR="00E9597C" w:rsidRPr="00D07641" w:rsidRDefault="00E9597C" w:rsidP="00707FC8">
      <w:pPr>
        <w:jc w:val="both"/>
        <w:rPr>
          <w:rFonts w:ascii="Arial" w:hAnsi="Arial" w:cs="Arial"/>
          <w:sz w:val="22"/>
          <w:szCs w:val="22"/>
          <w:lang w:val="en-GB"/>
        </w:rPr>
      </w:pPr>
    </w:p>
    <w:p w14:paraId="1F93C230" w14:textId="77777777" w:rsidR="0050157D" w:rsidRPr="00D07641" w:rsidRDefault="0050157D" w:rsidP="0050157D">
      <w:pPr>
        <w:ind w:left="1440" w:hanging="1440"/>
        <w:jc w:val="both"/>
        <w:rPr>
          <w:rFonts w:ascii="Arial" w:hAnsi="Arial" w:cs="Arial"/>
          <w:sz w:val="22"/>
          <w:szCs w:val="22"/>
          <w:lang w:val="en-GB"/>
        </w:rPr>
      </w:pPr>
      <w:r w:rsidRPr="00D07641">
        <w:rPr>
          <w:rFonts w:ascii="Arial" w:hAnsi="Arial" w:cs="Arial"/>
          <w:sz w:val="22"/>
          <w:szCs w:val="22"/>
          <w:lang w:val="en-GB"/>
        </w:rPr>
        <w:t xml:space="preserve">Which of the following statements </w:t>
      </w:r>
      <w:r w:rsidRPr="00D07641">
        <w:rPr>
          <w:rFonts w:ascii="Arial" w:hAnsi="Arial" w:cs="Arial"/>
          <w:b/>
          <w:bCs/>
          <w:sz w:val="22"/>
          <w:szCs w:val="22"/>
          <w:u w:val="single"/>
          <w:lang w:val="en-GB"/>
        </w:rPr>
        <w:t>incorrectly</w:t>
      </w:r>
      <w:r w:rsidRPr="00D07641">
        <w:rPr>
          <w:rFonts w:ascii="Arial" w:hAnsi="Arial" w:cs="Arial"/>
          <w:sz w:val="22"/>
          <w:szCs w:val="22"/>
          <w:lang w:val="en-GB"/>
        </w:rPr>
        <w:t xml:space="preserve"> reflects the main purpose of the Model Law?</w:t>
      </w:r>
    </w:p>
    <w:p w14:paraId="028D65BD" w14:textId="77777777" w:rsidR="0050157D" w:rsidRPr="00D07641" w:rsidRDefault="0050157D" w:rsidP="0050157D">
      <w:pPr>
        <w:ind w:left="1440" w:hanging="1440"/>
        <w:jc w:val="both"/>
        <w:rPr>
          <w:rFonts w:ascii="Arial" w:hAnsi="Arial" w:cs="Arial"/>
          <w:sz w:val="22"/>
          <w:szCs w:val="22"/>
          <w:lang w:val="en-GB"/>
        </w:rPr>
      </w:pPr>
    </w:p>
    <w:p w14:paraId="0584B3EB" w14:textId="5DD9F8B2" w:rsidR="0050157D" w:rsidRPr="00D07641" w:rsidRDefault="0050157D" w:rsidP="00C55C9F">
      <w:pPr>
        <w:pStyle w:val="ListParagraph"/>
        <w:numPr>
          <w:ilvl w:val="0"/>
          <w:numId w:val="1"/>
        </w:numPr>
        <w:ind w:left="426"/>
        <w:jc w:val="both"/>
        <w:rPr>
          <w:rFonts w:ascii="Arial" w:hAnsi="Arial" w:cs="Arial"/>
          <w:sz w:val="22"/>
          <w:szCs w:val="22"/>
          <w:lang w:val="en-GB"/>
        </w:rPr>
      </w:pPr>
      <w:bookmarkStart w:id="0" w:name="_Hlk1391126"/>
      <w:r w:rsidRPr="00D07641">
        <w:rPr>
          <w:rFonts w:ascii="Arial" w:hAnsi="Arial" w:cs="Arial"/>
          <w:sz w:val="22"/>
          <w:szCs w:val="22"/>
          <w:lang w:val="en-GB"/>
        </w:rPr>
        <w:t>The Model Law provides effective mechanisms for dealing with cases of cross-border insolvency so as to promote a number of objectives</w:t>
      </w:r>
      <w:r w:rsidR="00A83CB5" w:rsidRPr="00D07641">
        <w:rPr>
          <w:rFonts w:ascii="Arial" w:hAnsi="Arial" w:cs="Arial"/>
          <w:sz w:val="22"/>
          <w:szCs w:val="22"/>
          <w:lang w:val="en-GB"/>
        </w:rPr>
        <w:t>,</w:t>
      </w:r>
      <w:r w:rsidRPr="00D07641">
        <w:rPr>
          <w:rFonts w:ascii="Arial" w:hAnsi="Arial" w:cs="Arial"/>
          <w:sz w:val="22"/>
          <w:szCs w:val="22"/>
          <w:lang w:val="en-GB"/>
        </w:rPr>
        <w:t xml:space="preserve"> including the protection and maximisation of trade and investment. </w:t>
      </w:r>
    </w:p>
    <w:p w14:paraId="4AD6E3C9" w14:textId="77777777" w:rsidR="00D45AEA" w:rsidRPr="00D07641" w:rsidRDefault="00D45AEA" w:rsidP="00D45AEA">
      <w:pPr>
        <w:jc w:val="both"/>
        <w:rPr>
          <w:rFonts w:ascii="Arial" w:hAnsi="Arial" w:cs="Arial"/>
          <w:sz w:val="22"/>
          <w:szCs w:val="22"/>
          <w:lang w:val="en-GB"/>
        </w:rPr>
      </w:pPr>
    </w:p>
    <w:bookmarkEnd w:id="0"/>
    <w:p w14:paraId="4EF6F0F3" w14:textId="2BA514EA" w:rsidR="0050157D" w:rsidRPr="00D07641" w:rsidRDefault="0050157D" w:rsidP="00C55C9F">
      <w:pPr>
        <w:pStyle w:val="ListParagraph"/>
        <w:numPr>
          <w:ilvl w:val="0"/>
          <w:numId w:val="1"/>
        </w:numPr>
        <w:ind w:left="426"/>
        <w:jc w:val="both"/>
        <w:rPr>
          <w:rFonts w:ascii="Arial" w:hAnsi="Arial" w:cs="Arial"/>
          <w:sz w:val="22"/>
          <w:szCs w:val="22"/>
          <w:lang w:val="en-GB"/>
        </w:rPr>
      </w:pPr>
      <w:r w:rsidRPr="00D07641">
        <w:rPr>
          <w:rFonts w:ascii="Arial" w:hAnsi="Arial" w:cs="Arial"/>
          <w:sz w:val="22"/>
          <w:szCs w:val="22"/>
          <w:lang w:val="en-GB"/>
        </w:rPr>
        <w:t>The Model Law provides effective mechanisms for dealing with cases of cross-border insolvency so as to promote a number of objectives</w:t>
      </w:r>
      <w:r w:rsidR="00B61419" w:rsidRPr="00D07641">
        <w:rPr>
          <w:rFonts w:ascii="Arial" w:hAnsi="Arial" w:cs="Arial"/>
          <w:sz w:val="22"/>
          <w:szCs w:val="22"/>
          <w:lang w:val="en-GB"/>
        </w:rPr>
        <w:t>,</w:t>
      </w:r>
      <w:r w:rsidRPr="00D07641">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D07641" w:rsidRDefault="00D45AEA" w:rsidP="00D45AEA">
      <w:pPr>
        <w:jc w:val="both"/>
        <w:rPr>
          <w:rFonts w:ascii="Arial" w:hAnsi="Arial" w:cs="Arial"/>
          <w:sz w:val="22"/>
          <w:szCs w:val="22"/>
          <w:lang w:val="en-GB"/>
        </w:rPr>
      </w:pPr>
    </w:p>
    <w:p w14:paraId="72867C0C" w14:textId="7720210F" w:rsidR="0050157D" w:rsidRPr="00D07641" w:rsidRDefault="0050157D" w:rsidP="00C55C9F">
      <w:pPr>
        <w:pStyle w:val="ListParagraph"/>
        <w:numPr>
          <w:ilvl w:val="0"/>
          <w:numId w:val="1"/>
        </w:numPr>
        <w:ind w:left="426"/>
        <w:jc w:val="both"/>
        <w:rPr>
          <w:rFonts w:ascii="Arial" w:hAnsi="Arial" w:cs="Arial"/>
          <w:sz w:val="22"/>
          <w:szCs w:val="22"/>
          <w:lang w:val="en-GB"/>
        </w:rPr>
      </w:pPr>
      <w:r w:rsidRPr="00D07641">
        <w:rPr>
          <w:rFonts w:ascii="Arial" w:hAnsi="Arial" w:cs="Arial"/>
          <w:sz w:val="22"/>
          <w:szCs w:val="22"/>
          <w:lang w:val="en-GB"/>
        </w:rPr>
        <w:t>The Model Law is a substantive unification of insolvency law so as to promote co</w:t>
      </w:r>
      <w:r w:rsidR="00B61419" w:rsidRPr="00D07641">
        <w:rPr>
          <w:rFonts w:ascii="Arial" w:hAnsi="Arial" w:cs="Arial"/>
          <w:sz w:val="22"/>
          <w:szCs w:val="22"/>
          <w:lang w:val="en-GB"/>
        </w:rPr>
        <w:t>-</w:t>
      </w:r>
      <w:r w:rsidRPr="00D07641">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D07641" w:rsidRDefault="00D45AEA" w:rsidP="00D45AEA">
      <w:pPr>
        <w:jc w:val="both"/>
        <w:rPr>
          <w:rFonts w:ascii="Arial" w:hAnsi="Arial" w:cs="Arial"/>
          <w:sz w:val="22"/>
          <w:szCs w:val="22"/>
          <w:lang w:val="en-GB"/>
        </w:rPr>
      </w:pPr>
    </w:p>
    <w:p w14:paraId="2C51CADA" w14:textId="77777777" w:rsidR="0050157D" w:rsidRPr="00D07641" w:rsidRDefault="0050157D" w:rsidP="00C55C9F">
      <w:pPr>
        <w:pStyle w:val="ListParagraph"/>
        <w:numPr>
          <w:ilvl w:val="0"/>
          <w:numId w:val="1"/>
        </w:numPr>
        <w:ind w:left="426"/>
        <w:jc w:val="both"/>
        <w:rPr>
          <w:rFonts w:ascii="Arial" w:hAnsi="Arial" w:cs="Arial"/>
          <w:sz w:val="22"/>
          <w:szCs w:val="22"/>
          <w:highlight w:val="yellow"/>
          <w:lang w:val="en-GB"/>
        </w:rPr>
      </w:pPr>
      <w:bookmarkStart w:id="1" w:name="_Hlk47080379"/>
      <w:r w:rsidRPr="00D07641">
        <w:rPr>
          <w:rFonts w:ascii="Arial" w:hAnsi="Arial" w:cs="Arial"/>
          <w:sz w:val="22"/>
          <w:szCs w:val="22"/>
          <w:highlight w:val="yellow"/>
          <w:lang w:val="en-GB"/>
        </w:rPr>
        <w:t xml:space="preserve">All of the above. </w:t>
      </w:r>
      <w:bookmarkEnd w:id="1"/>
      <w:r w:rsidRPr="00D07641">
        <w:rPr>
          <w:rFonts w:ascii="Arial" w:hAnsi="Arial" w:cs="Arial"/>
          <w:sz w:val="22"/>
          <w:szCs w:val="22"/>
          <w:highlight w:val="yellow"/>
          <w:lang w:val="en-GB"/>
        </w:rPr>
        <w:t xml:space="preserve"> </w:t>
      </w:r>
    </w:p>
    <w:p w14:paraId="08571F3F" w14:textId="77777777" w:rsidR="00E9597C" w:rsidRPr="00D07641" w:rsidRDefault="00E9597C" w:rsidP="00707FC8">
      <w:pPr>
        <w:jc w:val="both"/>
        <w:rPr>
          <w:rFonts w:ascii="Arial" w:hAnsi="Arial" w:cs="Arial"/>
          <w:sz w:val="22"/>
          <w:szCs w:val="22"/>
          <w:lang w:val="en-GB"/>
        </w:rPr>
      </w:pPr>
    </w:p>
    <w:p w14:paraId="1EDB374E" w14:textId="77777777" w:rsidR="00E9597C" w:rsidRPr="00D07641" w:rsidRDefault="00E9597C" w:rsidP="00707FC8">
      <w:pPr>
        <w:jc w:val="both"/>
        <w:rPr>
          <w:rFonts w:ascii="Arial" w:hAnsi="Arial" w:cs="Arial"/>
          <w:b/>
          <w:bCs/>
          <w:sz w:val="22"/>
          <w:szCs w:val="22"/>
          <w:lang w:val="en-GB"/>
        </w:rPr>
      </w:pPr>
      <w:r w:rsidRPr="00D07641">
        <w:rPr>
          <w:rFonts w:ascii="Arial" w:hAnsi="Arial" w:cs="Arial"/>
          <w:b/>
          <w:bCs/>
          <w:sz w:val="22"/>
          <w:szCs w:val="22"/>
          <w:lang w:val="en-GB"/>
        </w:rPr>
        <w:t>Question 1.2</w:t>
      </w:r>
    </w:p>
    <w:p w14:paraId="2FDFDBCB" w14:textId="77777777" w:rsidR="00E9597C" w:rsidRPr="00D07641" w:rsidRDefault="00E9597C" w:rsidP="00707FC8">
      <w:pPr>
        <w:jc w:val="both"/>
        <w:rPr>
          <w:rFonts w:ascii="Arial" w:hAnsi="Arial" w:cs="Arial"/>
          <w:b/>
          <w:bCs/>
          <w:sz w:val="22"/>
          <w:szCs w:val="22"/>
          <w:lang w:val="en-GB"/>
        </w:rPr>
      </w:pPr>
    </w:p>
    <w:p w14:paraId="063A1589" w14:textId="77777777" w:rsidR="005F21F4" w:rsidRPr="00D07641" w:rsidRDefault="005F21F4" w:rsidP="005F21F4">
      <w:pPr>
        <w:jc w:val="both"/>
        <w:rPr>
          <w:rFonts w:ascii="Arial" w:hAnsi="Arial" w:cs="Arial"/>
          <w:sz w:val="22"/>
          <w:szCs w:val="22"/>
          <w:lang w:val="en-GB"/>
        </w:rPr>
      </w:pPr>
      <w:r w:rsidRPr="00D07641">
        <w:rPr>
          <w:rFonts w:ascii="Arial" w:hAnsi="Arial" w:cs="Arial"/>
          <w:sz w:val="22"/>
          <w:szCs w:val="22"/>
          <w:lang w:val="en-GB"/>
        </w:rPr>
        <w:t xml:space="preserve">Which of the following statements is </w:t>
      </w:r>
      <w:r w:rsidRPr="00D07641">
        <w:rPr>
          <w:rFonts w:ascii="Arial" w:hAnsi="Arial" w:cs="Arial"/>
          <w:b/>
          <w:bCs/>
          <w:sz w:val="22"/>
          <w:szCs w:val="22"/>
          <w:u w:val="single"/>
          <w:lang w:val="en-GB"/>
        </w:rPr>
        <w:t>unlikely</w:t>
      </w:r>
      <w:r w:rsidRPr="00D07641">
        <w:rPr>
          <w:rFonts w:ascii="Arial" w:hAnsi="Arial" w:cs="Arial"/>
          <w:sz w:val="22"/>
          <w:szCs w:val="22"/>
          <w:lang w:val="en-GB"/>
        </w:rPr>
        <w:t xml:space="preserve"> to be a reason for the development of the Model Law?</w:t>
      </w:r>
      <w:r w:rsidRPr="00D07641">
        <w:rPr>
          <w:rFonts w:ascii="Arial" w:hAnsi="Arial" w:cs="Arial"/>
          <w:sz w:val="22"/>
          <w:szCs w:val="22"/>
          <w:lang w:val="en-GB"/>
        </w:rPr>
        <w:tab/>
      </w:r>
    </w:p>
    <w:p w14:paraId="7D58ED8D" w14:textId="77777777" w:rsidR="005F21F4" w:rsidRPr="00D07641" w:rsidRDefault="005F21F4" w:rsidP="005F21F4">
      <w:pPr>
        <w:ind w:left="720" w:hanging="720"/>
        <w:jc w:val="both"/>
        <w:rPr>
          <w:rFonts w:ascii="Arial" w:hAnsi="Arial" w:cs="Arial"/>
          <w:sz w:val="22"/>
          <w:szCs w:val="22"/>
          <w:lang w:val="en-GB"/>
        </w:rPr>
      </w:pPr>
    </w:p>
    <w:p w14:paraId="579E30AF" w14:textId="0EFA6E86" w:rsidR="005F21F4" w:rsidRPr="00D07641" w:rsidRDefault="005F21F4" w:rsidP="00C55C9F">
      <w:pPr>
        <w:pStyle w:val="ListParagraph"/>
        <w:numPr>
          <w:ilvl w:val="0"/>
          <w:numId w:val="2"/>
        </w:numPr>
        <w:ind w:left="426"/>
        <w:jc w:val="both"/>
        <w:rPr>
          <w:rFonts w:ascii="Arial" w:hAnsi="Arial" w:cs="Arial"/>
          <w:sz w:val="22"/>
          <w:szCs w:val="22"/>
          <w:lang w:val="en-GB"/>
        </w:rPr>
      </w:pPr>
      <w:r w:rsidRPr="00D07641">
        <w:rPr>
          <w:rFonts w:ascii="Arial" w:hAnsi="Arial" w:cs="Arial"/>
          <w:sz w:val="22"/>
          <w:szCs w:val="22"/>
          <w:highlight w:val="yellow"/>
          <w:lang w:val="en-GB"/>
        </w:rPr>
        <w:t>The existence of a statutory basis in national (insolvency) laws for co</w:t>
      </w:r>
      <w:r w:rsidR="00B61419" w:rsidRPr="00D07641">
        <w:rPr>
          <w:rFonts w:ascii="Arial" w:hAnsi="Arial" w:cs="Arial"/>
          <w:sz w:val="22"/>
          <w:szCs w:val="22"/>
          <w:highlight w:val="yellow"/>
          <w:lang w:val="en-GB"/>
        </w:rPr>
        <w:t>-</w:t>
      </w:r>
      <w:r w:rsidRPr="00D07641">
        <w:rPr>
          <w:rFonts w:ascii="Arial" w:hAnsi="Arial" w:cs="Arial"/>
          <w:sz w:val="22"/>
          <w:szCs w:val="22"/>
          <w:highlight w:val="yellow"/>
          <w:lang w:val="en-GB"/>
        </w:rPr>
        <w:t>operation and co</w:t>
      </w:r>
      <w:r w:rsidR="00B61419" w:rsidRPr="00D07641">
        <w:rPr>
          <w:rFonts w:ascii="Arial" w:hAnsi="Arial" w:cs="Arial"/>
          <w:sz w:val="22"/>
          <w:szCs w:val="22"/>
          <w:highlight w:val="yellow"/>
          <w:lang w:val="en-GB"/>
        </w:rPr>
        <w:t>-</w:t>
      </w:r>
      <w:r w:rsidRPr="00D07641">
        <w:rPr>
          <w:rFonts w:ascii="Arial" w:hAnsi="Arial" w:cs="Arial"/>
          <w:sz w:val="22"/>
          <w:szCs w:val="22"/>
          <w:highlight w:val="yellow"/>
          <w:lang w:val="en-GB"/>
        </w:rPr>
        <w:t>ordination of domestic courts with foreign courts or foreign representatives</w:t>
      </w:r>
      <w:r w:rsidRPr="00D07641">
        <w:rPr>
          <w:rFonts w:ascii="Arial" w:hAnsi="Arial" w:cs="Arial"/>
          <w:sz w:val="22"/>
          <w:szCs w:val="22"/>
          <w:lang w:val="en-GB"/>
        </w:rPr>
        <w:t>.</w:t>
      </w:r>
    </w:p>
    <w:p w14:paraId="30D6527E" w14:textId="77777777" w:rsidR="005F21F4" w:rsidRPr="00D07641" w:rsidRDefault="005F21F4" w:rsidP="005F21F4">
      <w:pPr>
        <w:jc w:val="both"/>
        <w:rPr>
          <w:rFonts w:ascii="Arial" w:hAnsi="Arial" w:cs="Arial"/>
          <w:sz w:val="22"/>
          <w:szCs w:val="22"/>
          <w:lang w:val="en-GB"/>
        </w:rPr>
      </w:pPr>
    </w:p>
    <w:p w14:paraId="6ABE8A28" w14:textId="2927786D" w:rsidR="005F21F4" w:rsidRPr="00D07641" w:rsidRDefault="005F21F4" w:rsidP="00C55C9F">
      <w:pPr>
        <w:pStyle w:val="ListParagraph"/>
        <w:numPr>
          <w:ilvl w:val="0"/>
          <w:numId w:val="2"/>
        </w:numPr>
        <w:ind w:left="426"/>
        <w:jc w:val="both"/>
        <w:rPr>
          <w:rFonts w:ascii="Arial" w:hAnsi="Arial" w:cs="Arial"/>
          <w:sz w:val="22"/>
          <w:szCs w:val="22"/>
          <w:lang w:val="en-GB"/>
        </w:rPr>
      </w:pPr>
      <w:r w:rsidRPr="00D07641">
        <w:rPr>
          <w:rFonts w:ascii="Arial" w:hAnsi="Arial" w:cs="Arial"/>
          <w:sz w:val="22"/>
          <w:szCs w:val="22"/>
          <w:lang w:val="en-GB"/>
        </w:rPr>
        <w:t>The difficulty of agreeing multilateral treaties dealing with insolvency law.</w:t>
      </w:r>
    </w:p>
    <w:p w14:paraId="6A43C077" w14:textId="77777777" w:rsidR="005F21F4" w:rsidRPr="00D07641" w:rsidRDefault="005F21F4" w:rsidP="005F21F4">
      <w:pPr>
        <w:jc w:val="both"/>
        <w:rPr>
          <w:rFonts w:ascii="Arial" w:hAnsi="Arial" w:cs="Arial"/>
          <w:sz w:val="22"/>
          <w:szCs w:val="22"/>
          <w:lang w:val="en-GB"/>
        </w:rPr>
      </w:pPr>
    </w:p>
    <w:p w14:paraId="2AC6FF8B" w14:textId="36020BE7" w:rsidR="005F21F4" w:rsidRPr="00D07641" w:rsidRDefault="005F21F4" w:rsidP="00C55C9F">
      <w:pPr>
        <w:pStyle w:val="ListParagraph"/>
        <w:numPr>
          <w:ilvl w:val="0"/>
          <w:numId w:val="2"/>
        </w:numPr>
        <w:ind w:left="426"/>
        <w:jc w:val="both"/>
        <w:rPr>
          <w:rFonts w:ascii="Arial" w:hAnsi="Arial" w:cs="Arial"/>
          <w:sz w:val="22"/>
          <w:szCs w:val="22"/>
          <w:lang w:val="en-GB"/>
        </w:rPr>
      </w:pPr>
      <w:r w:rsidRPr="00D07641">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D07641" w:rsidRDefault="005F21F4" w:rsidP="005F21F4">
      <w:pPr>
        <w:jc w:val="both"/>
        <w:rPr>
          <w:rFonts w:ascii="Arial" w:hAnsi="Arial" w:cs="Arial"/>
          <w:sz w:val="22"/>
          <w:szCs w:val="22"/>
          <w:lang w:val="en-GB"/>
        </w:rPr>
      </w:pPr>
    </w:p>
    <w:p w14:paraId="2F463743" w14:textId="77777777" w:rsidR="005F21F4" w:rsidRPr="00D07641" w:rsidRDefault="005F21F4" w:rsidP="00C55C9F">
      <w:pPr>
        <w:pStyle w:val="ListParagraph"/>
        <w:numPr>
          <w:ilvl w:val="0"/>
          <w:numId w:val="2"/>
        </w:numPr>
        <w:ind w:left="426"/>
        <w:jc w:val="both"/>
        <w:rPr>
          <w:rFonts w:ascii="Arial" w:hAnsi="Arial" w:cs="Arial"/>
          <w:sz w:val="22"/>
          <w:szCs w:val="22"/>
          <w:lang w:val="en-GB"/>
        </w:rPr>
      </w:pPr>
      <w:bookmarkStart w:id="2" w:name="_Hlk47080588"/>
      <w:r w:rsidRPr="00D07641">
        <w:rPr>
          <w:rFonts w:ascii="Arial" w:hAnsi="Arial" w:cs="Arial"/>
          <w:sz w:val="22"/>
          <w:szCs w:val="22"/>
          <w:lang w:val="en-GB"/>
        </w:rPr>
        <w:t xml:space="preserve">None of the above. </w:t>
      </w:r>
      <w:bookmarkEnd w:id="2"/>
    </w:p>
    <w:p w14:paraId="06CBC028" w14:textId="6CD1CDF1" w:rsidR="00E9597C" w:rsidRPr="00D07641" w:rsidRDefault="00E9597C" w:rsidP="00707FC8">
      <w:pPr>
        <w:jc w:val="both"/>
        <w:rPr>
          <w:rFonts w:ascii="Arial" w:hAnsi="Arial" w:cs="Arial"/>
          <w:sz w:val="22"/>
          <w:szCs w:val="22"/>
          <w:lang w:val="en-GB"/>
        </w:rPr>
      </w:pPr>
    </w:p>
    <w:p w14:paraId="47D6837F" w14:textId="0B7F7D2D" w:rsidR="00540B44" w:rsidRPr="00D07641" w:rsidRDefault="00540B44" w:rsidP="00707FC8">
      <w:pPr>
        <w:jc w:val="both"/>
        <w:rPr>
          <w:rFonts w:ascii="Arial" w:hAnsi="Arial" w:cs="Arial"/>
          <w:sz w:val="22"/>
          <w:szCs w:val="22"/>
          <w:lang w:val="en-GB"/>
        </w:rPr>
      </w:pPr>
    </w:p>
    <w:p w14:paraId="34F1D940" w14:textId="3D28450A" w:rsidR="00540B44" w:rsidRPr="00D07641" w:rsidRDefault="00540B44" w:rsidP="00707FC8">
      <w:pPr>
        <w:jc w:val="both"/>
        <w:rPr>
          <w:rFonts w:ascii="Arial" w:hAnsi="Arial" w:cs="Arial"/>
          <w:sz w:val="22"/>
          <w:szCs w:val="22"/>
          <w:lang w:val="en-GB"/>
        </w:rPr>
      </w:pPr>
    </w:p>
    <w:p w14:paraId="4CED73D6" w14:textId="4C81C576" w:rsidR="00540B44" w:rsidRPr="00D07641" w:rsidRDefault="00540B44" w:rsidP="00707FC8">
      <w:pPr>
        <w:jc w:val="both"/>
        <w:rPr>
          <w:rFonts w:ascii="Arial" w:hAnsi="Arial" w:cs="Arial"/>
          <w:sz w:val="22"/>
          <w:szCs w:val="22"/>
          <w:lang w:val="en-GB"/>
        </w:rPr>
      </w:pPr>
    </w:p>
    <w:p w14:paraId="29812F36" w14:textId="77777777" w:rsidR="00540B44" w:rsidRPr="00D07641" w:rsidRDefault="00540B44" w:rsidP="00707FC8">
      <w:pPr>
        <w:jc w:val="both"/>
        <w:rPr>
          <w:rFonts w:ascii="Arial" w:hAnsi="Arial" w:cs="Arial"/>
          <w:sz w:val="22"/>
          <w:szCs w:val="22"/>
          <w:lang w:val="en-GB"/>
        </w:rPr>
      </w:pPr>
    </w:p>
    <w:p w14:paraId="788B3207" w14:textId="77777777" w:rsidR="00E9597C" w:rsidRPr="00D07641" w:rsidRDefault="00E9597C" w:rsidP="00707FC8">
      <w:pPr>
        <w:jc w:val="both"/>
        <w:rPr>
          <w:rFonts w:ascii="Arial" w:hAnsi="Arial" w:cs="Arial"/>
          <w:b/>
          <w:bCs/>
          <w:sz w:val="22"/>
          <w:szCs w:val="22"/>
          <w:lang w:val="en-GB"/>
        </w:rPr>
      </w:pPr>
      <w:r w:rsidRPr="00D07641">
        <w:rPr>
          <w:rFonts w:ascii="Arial" w:hAnsi="Arial" w:cs="Arial"/>
          <w:b/>
          <w:bCs/>
          <w:sz w:val="22"/>
          <w:szCs w:val="22"/>
          <w:lang w:val="en-GB"/>
        </w:rPr>
        <w:lastRenderedPageBreak/>
        <w:t>Question 1.3</w:t>
      </w:r>
    </w:p>
    <w:p w14:paraId="3CB02A2A" w14:textId="77777777" w:rsidR="00E9597C" w:rsidRPr="00D07641" w:rsidRDefault="00E9597C" w:rsidP="00707FC8">
      <w:pPr>
        <w:jc w:val="both"/>
        <w:rPr>
          <w:rFonts w:ascii="Arial" w:hAnsi="Arial" w:cs="Arial"/>
          <w:b/>
          <w:bCs/>
          <w:sz w:val="22"/>
          <w:szCs w:val="22"/>
          <w:lang w:val="en-GB"/>
        </w:rPr>
      </w:pPr>
    </w:p>
    <w:p w14:paraId="284547D6" w14:textId="75FE8860" w:rsidR="00853A74" w:rsidRPr="00D07641" w:rsidRDefault="00853A74" w:rsidP="00853A74">
      <w:pPr>
        <w:jc w:val="both"/>
        <w:rPr>
          <w:rFonts w:ascii="Arial" w:hAnsi="Arial" w:cs="Arial"/>
          <w:sz w:val="22"/>
          <w:szCs w:val="22"/>
          <w:lang w:val="en-GB"/>
        </w:rPr>
      </w:pPr>
      <w:r w:rsidRPr="00D07641">
        <w:rPr>
          <w:rFonts w:ascii="Arial" w:hAnsi="Arial" w:cs="Arial"/>
          <w:sz w:val="22"/>
          <w:szCs w:val="22"/>
          <w:lang w:val="en-GB"/>
        </w:rPr>
        <w:t xml:space="preserve">Which of the following challenges </w:t>
      </w:r>
      <w:r w:rsidR="00CC0EA0" w:rsidRPr="00D07641">
        <w:rPr>
          <w:rFonts w:ascii="Arial" w:hAnsi="Arial" w:cs="Arial"/>
          <w:sz w:val="22"/>
          <w:szCs w:val="22"/>
          <w:lang w:val="en-GB"/>
        </w:rPr>
        <w:t>to</w:t>
      </w:r>
      <w:r w:rsidRPr="00D07641">
        <w:rPr>
          <w:rFonts w:ascii="Arial" w:hAnsi="Arial" w:cs="Arial"/>
          <w:sz w:val="22"/>
          <w:szCs w:val="22"/>
          <w:lang w:val="en-GB"/>
        </w:rPr>
        <w:t xml:space="preserve"> a recognition application under the Model Law </w:t>
      </w:r>
      <w:r w:rsidRPr="00D07641">
        <w:rPr>
          <w:rFonts w:ascii="Arial" w:hAnsi="Arial" w:cs="Arial"/>
          <w:b/>
          <w:bCs/>
          <w:sz w:val="22"/>
          <w:szCs w:val="22"/>
          <w:u w:val="single"/>
          <w:lang w:val="en-GB"/>
        </w:rPr>
        <w:t>is most likely to be successful</w:t>
      </w:r>
      <w:r w:rsidRPr="00D07641">
        <w:rPr>
          <w:rFonts w:ascii="Arial" w:hAnsi="Arial" w:cs="Arial"/>
          <w:sz w:val="22"/>
          <w:szCs w:val="22"/>
          <w:lang w:val="en-GB"/>
        </w:rPr>
        <w:t xml:space="preserve">? </w:t>
      </w:r>
      <w:r w:rsidRPr="00D07641">
        <w:rPr>
          <w:rFonts w:ascii="Arial" w:hAnsi="Arial" w:cs="Arial"/>
          <w:sz w:val="22"/>
          <w:szCs w:val="22"/>
          <w:lang w:val="en-GB"/>
        </w:rPr>
        <w:tab/>
      </w:r>
    </w:p>
    <w:p w14:paraId="04E1B23D" w14:textId="77777777" w:rsidR="00853A74" w:rsidRPr="00D07641" w:rsidRDefault="00853A74" w:rsidP="00853A74">
      <w:pPr>
        <w:ind w:left="720" w:hanging="720"/>
        <w:jc w:val="both"/>
        <w:rPr>
          <w:rFonts w:ascii="Arial" w:hAnsi="Arial" w:cs="Arial"/>
          <w:sz w:val="22"/>
          <w:szCs w:val="22"/>
          <w:lang w:val="en-GB"/>
        </w:rPr>
      </w:pPr>
    </w:p>
    <w:p w14:paraId="617F8B4D" w14:textId="77777777" w:rsidR="00853A74" w:rsidRPr="00D07641" w:rsidRDefault="00853A74" w:rsidP="00C55C9F">
      <w:pPr>
        <w:pStyle w:val="ListParagraph"/>
        <w:numPr>
          <w:ilvl w:val="0"/>
          <w:numId w:val="3"/>
        </w:numPr>
        <w:ind w:left="426"/>
        <w:jc w:val="both"/>
        <w:rPr>
          <w:rFonts w:ascii="Arial" w:hAnsi="Arial" w:cs="Arial"/>
          <w:sz w:val="22"/>
          <w:szCs w:val="22"/>
          <w:lang w:val="en-GB"/>
        </w:rPr>
      </w:pPr>
      <w:r w:rsidRPr="00D07641">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D07641" w:rsidRDefault="00853A74" w:rsidP="00C55C9F">
      <w:pPr>
        <w:pStyle w:val="ListParagraph"/>
        <w:numPr>
          <w:ilvl w:val="0"/>
          <w:numId w:val="3"/>
        </w:numPr>
        <w:ind w:left="426"/>
        <w:jc w:val="both"/>
        <w:rPr>
          <w:rFonts w:ascii="Arial" w:hAnsi="Arial" w:cs="Arial"/>
          <w:sz w:val="22"/>
          <w:szCs w:val="22"/>
          <w:lang w:val="en-GB"/>
        </w:rPr>
      </w:pPr>
      <w:r w:rsidRPr="00D07641">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D07641" w:rsidRDefault="00853A74" w:rsidP="00853A74">
      <w:pPr>
        <w:jc w:val="both"/>
        <w:rPr>
          <w:rFonts w:ascii="Arial" w:hAnsi="Arial" w:cs="Arial"/>
          <w:sz w:val="22"/>
          <w:szCs w:val="22"/>
          <w:lang w:val="en-GB"/>
        </w:rPr>
      </w:pPr>
    </w:p>
    <w:p w14:paraId="7EBF08BF" w14:textId="0CD8988B" w:rsidR="00853A74" w:rsidRPr="00D07641" w:rsidRDefault="00853A74" w:rsidP="00C55C9F">
      <w:pPr>
        <w:pStyle w:val="ListParagraph"/>
        <w:numPr>
          <w:ilvl w:val="0"/>
          <w:numId w:val="3"/>
        </w:numPr>
        <w:ind w:left="426"/>
        <w:jc w:val="both"/>
        <w:rPr>
          <w:rFonts w:ascii="Arial" w:hAnsi="Arial" w:cs="Arial"/>
          <w:sz w:val="22"/>
          <w:szCs w:val="22"/>
          <w:highlight w:val="yellow"/>
          <w:lang w:val="en-GB"/>
        </w:rPr>
      </w:pPr>
      <w:r w:rsidRPr="00D07641">
        <w:rPr>
          <w:rFonts w:ascii="Arial" w:hAnsi="Arial" w:cs="Arial"/>
          <w:sz w:val="22"/>
          <w:szCs w:val="22"/>
          <w:highlight w:val="yellow"/>
          <w:lang w:val="en-GB"/>
        </w:rPr>
        <w:t xml:space="preserve">The debtor has neither its COMI nor an establishment in the jurisdiction where the foreign proceedings were </w:t>
      </w:r>
      <w:commentRangeStart w:id="3"/>
      <w:r w:rsidRPr="00D07641">
        <w:rPr>
          <w:rFonts w:ascii="Arial" w:hAnsi="Arial" w:cs="Arial"/>
          <w:sz w:val="22"/>
          <w:szCs w:val="22"/>
          <w:highlight w:val="yellow"/>
          <w:lang w:val="en-GB"/>
        </w:rPr>
        <w:t>opened</w:t>
      </w:r>
      <w:commentRangeEnd w:id="3"/>
      <w:r w:rsidR="004E7426" w:rsidRPr="00D07641">
        <w:rPr>
          <w:rStyle w:val="CommentReference"/>
        </w:rPr>
        <w:commentReference w:id="3"/>
      </w:r>
      <w:r w:rsidRPr="00D07641">
        <w:rPr>
          <w:rFonts w:ascii="Arial" w:hAnsi="Arial" w:cs="Arial"/>
          <w:sz w:val="22"/>
          <w:szCs w:val="22"/>
          <w:highlight w:val="yellow"/>
          <w:lang w:val="en-GB"/>
        </w:rPr>
        <w:t xml:space="preserve">. </w:t>
      </w:r>
    </w:p>
    <w:p w14:paraId="6C60C032" w14:textId="77777777" w:rsidR="00853A74" w:rsidRPr="00D07641" w:rsidRDefault="00853A74" w:rsidP="00853A74">
      <w:pPr>
        <w:jc w:val="both"/>
        <w:rPr>
          <w:rFonts w:ascii="Arial" w:hAnsi="Arial" w:cs="Arial"/>
          <w:sz w:val="22"/>
          <w:szCs w:val="22"/>
          <w:lang w:val="en-GB"/>
        </w:rPr>
      </w:pPr>
    </w:p>
    <w:p w14:paraId="01BF8618" w14:textId="77777777" w:rsidR="00853A74" w:rsidRPr="00D07641" w:rsidRDefault="00853A74" w:rsidP="00C55C9F">
      <w:pPr>
        <w:pStyle w:val="ListParagraph"/>
        <w:numPr>
          <w:ilvl w:val="0"/>
          <w:numId w:val="3"/>
        </w:numPr>
        <w:ind w:left="426"/>
        <w:jc w:val="both"/>
        <w:rPr>
          <w:rFonts w:ascii="Arial" w:hAnsi="Arial" w:cs="Arial"/>
          <w:sz w:val="22"/>
          <w:szCs w:val="22"/>
          <w:lang w:val="en-GB"/>
        </w:rPr>
      </w:pPr>
      <w:r w:rsidRPr="00D07641">
        <w:rPr>
          <w:rFonts w:ascii="Arial" w:hAnsi="Arial" w:cs="Arial"/>
          <w:sz w:val="22"/>
          <w:szCs w:val="22"/>
          <w:lang w:val="en-GB"/>
        </w:rPr>
        <w:t xml:space="preserve">The debtor has neither its COMI nor an establishment in the jurisdiction of the enacting State. </w:t>
      </w:r>
    </w:p>
    <w:p w14:paraId="47FE0F63" w14:textId="77777777" w:rsidR="00622586" w:rsidRPr="00D07641"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D07641" w:rsidRDefault="00E9597C" w:rsidP="00707FC8">
      <w:pPr>
        <w:jc w:val="both"/>
        <w:rPr>
          <w:rFonts w:ascii="Arial" w:hAnsi="Arial" w:cs="Arial"/>
          <w:sz w:val="22"/>
          <w:szCs w:val="22"/>
          <w:lang w:val="en-GB"/>
        </w:rPr>
      </w:pPr>
      <w:r w:rsidRPr="00D07641">
        <w:rPr>
          <w:rFonts w:ascii="Arial" w:hAnsi="Arial" w:cs="Arial"/>
          <w:b/>
          <w:bCs/>
          <w:sz w:val="22"/>
          <w:szCs w:val="22"/>
          <w:lang w:val="en-GB"/>
        </w:rPr>
        <w:t>Question 1.4</w:t>
      </w:r>
      <w:r w:rsidRPr="00D07641">
        <w:rPr>
          <w:rFonts w:ascii="Arial" w:hAnsi="Arial" w:cs="Arial"/>
          <w:sz w:val="22"/>
          <w:szCs w:val="22"/>
          <w:lang w:val="en-GB"/>
        </w:rPr>
        <w:t xml:space="preserve"> </w:t>
      </w:r>
    </w:p>
    <w:p w14:paraId="67CD7462" w14:textId="77777777" w:rsidR="00E9597C" w:rsidRPr="00D07641" w:rsidRDefault="00E9597C" w:rsidP="00707FC8">
      <w:pPr>
        <w:jc w:val="both"/>
        <w:rPr>
          <w:rFonts w:ascii="Arial" w:hAnsi="Arial" w:cs="Arial"/>
          <w:sz w:val="22"/>
          <w:szCs w:val="22"/>
          <w:lang w:val="en-GB"/>
        </w:rPr>
      </w:pPr>
    </w:p>
    <w:p w14:paraId="7A339DB6" w14:textId="37475CFB" w:rsidR="00E57410" w:rsidRPr="00D07641" w:rsidRDefault="001747C2" w:rsidP="00E57410">
      <w:pPr>
        <w:jc w:val="both"/>
        <w:rPr>
          <w:rFonts w:ascii="Arial" w:hAnsi="Arial" w:cs="Arial"/>
          <w:sz w:val="22"/>
          <w:szCs w:val="22"/>
          <w:lang w:val="en-GB"/>
        </w:rPr>
      </w:pPr>
      <w:r w:rsidRPr="00D07641">
        <w:rPr>
          <w:rFonts w:ascii="Arial" w:hAnsi="Arial" w:cs="Arial"/>
          <w:sz w:val="22"/>
          <w:szCs w:val="22"/>
          <w:lang w:val="en-GB"/>
        </w:rPr>
        <w:t>“</w:t>
      </w:r>
      <w:r w:rsidR="00E57410" w:rsidRPr="00D07641">
        <w:rPr>
          <w:rFonts w:ascii="Arial" w:hAnsi="Arial" w:cs="Arial"/>
          <w:sz w:val="22"/>
          <w:szCs w:val="22"/>
          <w:lang w:val="en-GB"/>
        </w:rPr>
        <w:t>Cross-border insolvencies are inherently chaotic and value evaporates quickly with the passage of time</w:t>
      </w:r>
      <w:r w:rsidRPr="00D07641">
        <w:rPr>
          <w:rFonts w:ascii="Arial" w:hAnsi="Arial" w:cs="Arial"/>
          <w:sz w:val="22"/>
          <w:szCs w:val="22"/>
          <w:lang w:val="en-GB"/>
        </w:rPr>
        <w:t>”</w:t>
      </w:r>
      <w:r w:rsidR="00E57410" w:rsidRPr="00D07641">
        <w:rPr>
          <w:rFonts w:ascii="Arial" w:hAnsi="Arial" w:cs="Arial"/>
          <w:sz w:val="22"/>
          <w:szCs w:val="22"/>
          <w:lang w:val="en-GB"/>
        </w:rPr>
        <w:t xml:space="preserve">. Which of the following rules or concepts set forth in the Model Law </w:t>
      </w:r>
      <w:r w:rsidR="00E57410" w:rsidRPr="00D07641">
        <w:rPr>
          <w:rFonts w:ascii="Arial" w:hAnsi="Arial" w:cs="Arial"/>
          <w:b/>
          <w:bCs/>
          <w:sz w:val="22"/>
          <w:szCs w:val="22"/>
          <w:u w:val="single"/>
          <w:lang w:val="en-GB"/>
        </w:rPr>
        <w:t>best addresses</w:t>
      </w:r>
      <w:r w:rsidR="00E57410" w:rsidRPr="00D07641">
        <w:rPr>
          <w:rFonts w:ascii="Arial" w:hAnsi="Arial" w:cs="Arial"/>
          <w:sz w:val="22"/>
          <w:szCs w:val="22"/>
          <w:lang w:val="en-GB"/>
        </w:rPr>
        <w:t xml:space="preserve"> this feature of cross-border insolvencies?</w:t>
      </w:r>
    </w:p>
    <w:p w14:paraId="293655D7" w14:textId="77777777" w:rsidR="00E57410" w:rsidRPr="00D07641" w:rsidRDefault="00E57410" w:rsidP="00E57410">
      <w:pPr>
        <w:ind w:left="720" w:hanging="720"/>
        <w:jc w:val="both"/>
        <w:rPr>
          <w:rFonts w:ascii="Arial" w:hAnsi="Arial" w:cs="Arial"/>
          <w:sz w:val="22"/>
          <w:szCs w:val="22"/>
          <w:lang w:val="en-GB"/>
        </w:rPr>
      </w:pPr>
    </w:p>
    <w:p w14:paraId="2487E35D" w14:textId="6F8D46E6" w:rsidR="00E57410" w:rsidRPr="00D07641" w:rsidRDefault="00E57410" w:rsidP="00C55C9F">
      <w:pPr>
        <w:pStyle w:val="ListParagraph"/>
        <w:numPr>
          <w:ilvl w:val="0"/>
          <w:numId w:val="4"/>
        </w:numPr>
        <w:ind w:left="426"/>
        <w:jc w:val="both"/>
        <w:rPr>
          <w:rFonts w:ascii="Arial" w:hAnsi="Arial" w:cs="Arial"/>
          <w:sz w:val="22"/>
          <w:szCs w:val="22"/>
          <w:highlight w:val="yellow"/>
          <w:lang w:val="en-GB"/>
        </w:rPr>
      </w:pPr>
      <w:r w:rsidRPr="00D07641">
        <w:rPr>
          <w:rFonts w:ascii="Arial" w:hAnsi="Arial" w:cs="Arial"/>
          <w:sz w:val="22"/>
          <w:szCs w:val="22"/>
          <w:highlight w:val="yellow"/>
          <w:lang w:val="en-GB"/>
        </w:rPr>
        <w:t xml:space="preserve">The </w:t>
      </w:r>
      <w:r w:rsidRPr="00D07641">
        <w:rPr>
          <w:rFonts w:ascii="Arial" w:hAnsi="Arial" w:cs="Arial"/>
          <w:i/>
          <w:iCs/>
          <w:sz w:val="22"/>
          <w:szCs w:val="22"/>
          <w:highlight w:val="yellow"/>
          <w:lang w:val="en-GB"/>
        </w:rPr>
        <w:t xml:space="preserve">locus </w:t>
      </w:r>
      <w:proofErr w:type="spellStart"/>
      <w:r w:rsidRPr="00D07641">
        <w:rPr>
          <w:rFonts w:ascii="Arial" w:hAnsi="Arial" w:cs="Arial"/>
          <w:i/>
          <w:iCs/>
          <w:sz w:val="22"/>
          <w:szCs w:val="22"/>
          <w:highlight w:val="yellow"/>
          <w:lang w:val="en-GB"/>
        </w:rPr>
        <w:t>standi</w:t>
      </w:r>
      <w:proofErr w:type="spellEnd"/>
      <w:r w:rsidRPr="00D07641">
        <w:rPr>
          <w:rFonts w:ascii="Arial" w:hAnsi="Arial" w:cs="Arial"/>
          <w:sz w:val="22"/>
          <w:szCs w:val="22"/>
          <w:highlight w:val="yellow"/>
          <w:lang w:val="en-GB"/>
        </w:rPr>
        <w:t xml:space="preserve"> access rules.</w:t>
      </w:r>
    </w:p>
    <w:p w14:paraId="19E5DE57" w14:textId="77777777" w:rsidR="00322F3B" w:rsidRPr="00D07641" w:rsidRDefault="00322F3B" w:rsidP="00322F3B">
      <w:pPr>
        <w:jc w:val="both"/>
        <w:rPr>
          <w:rFonts w:ascii="Arial" w:hAnsi="Arial" w:cs="Arial"/>
          <w:sz w:val="22"/>
          <w:szCs w:val="22"/>
          <w:lang w:val="en-GB"/>
        </w:rPr>
      </w:pPr>
    </w:p>
    <w:p w14:paraId="0C2A1A7D" w14:textId="228F81F4" w:rsidR="00E57410" w:rsidRPr="00D07641" w:rsidRDefault="00E57410" w:rsidP="00C55C9F">
      <w:pPr>
        <w:pStyle w:val="ListParagraph"/>
        <w:numPr>
          <w:ilvl w:val="0"/>
          <w:numId w:val="4"/>
        </w:numPr>
        <w:ind w:left="426"/>
        <w:jc w:val="both"/>
        <w:rPr>
          <w:rFonts w:ascii="Arial" w:hAnsi="Arial" w:cs="Arial"/>
          <w:sz w:val="22"/>
          <w:szCs w:val="22"/>
          <w:lang w:val="en-GB"/>
        </w:rPr>
      </w:pPr>
      <w:r w:rsidRPr="00D07641">
        <w:rPr>
          <w:rFonts w:ascii="Arial" w:hAnsi="Arial" w:cs="Arial"/>
          <w:sz w:val="22"/>
          <w:szCs w:val="22"/>
          <w:lang w:val="en-GB"/>
        </w:rPr>
        <w:t>The public policy exception.</w:t>
      </w:r>
    </w:p>
    <w:p w14:paraId="76793904" w14:textId="77777777" w:rsidR="00322F3B" w:rsidRPr="00D07641" w:rsidRDefault="00322F3B" w:rsidP="00322F3B">
      <w:pPr>
        <w:jc w:val="both"/>
        <w:rPr>
          <w:rFonts w:ascii="Arial" w:hAnsi="Arial" w:cs="Arial"/>
          <w:sz w:val="22"/>
          <w:szCs w:val="22"/>
          <w:lang w:val="en-GB"/>
        </w:rPr>
      </w:pPr>
    </w:p>
    <w:p w14:paraId="4646EDA0" w14:textId="238D4451" w:rsidR="00E57410" w:rsidRPr="00D07641" w:rsidRDefault="00E57410" w:rsidP="00C55C9F">
      <w:pPr>
        <w:pStyle w:val="ListParagraph"/>
        <w:numPr>
          <w:ilvl w:val="0"/>
          <w:numId w:val="4"/>
        </w:numPr>
        <w:ind w:left="426"/>
        <w:jc w:val="both"/>
        <w:rPr>
          <w:rFonts w:ascii="Arial" w:hAnsi="Arial" w:cs="Arial"/>
          <w:sz w:val="22"/>
          <w:szCs w:val="22"/>
          <w:lang w:val="en-GB"/>
        </w:rPr>
      </w:pPr>
      <w:r w:rsidRPr="00D07641">
        <w:rPr>
          <w:rFonts w:ascii="Arial" w:hAnsi="Arial" w:cs="Arial"/>
          <w:sz w:val="22"/>
          <w:szCs w:val="22"/>
          <w:lang w:val="en-GB"/>
        </w:rPr>
        <w:t>The safe conduct rule.</w:t>
      </w:r>
    </w:p>
    <w:p w14:paraId="7D82A69F" w14:textId="77777777" w:rsidR="00322F3B" w:rsidRPr="00D07641" w:rsidRDefault="00322F3B" w:rsidP="00322F3B">
      <w:pPr>
        <w:jc w:val="both"/>
        <w:rPr>
          <w:rFonts w:ascii="Arial" w:hAnsi="Arial" w:cs="Arial"/>
          <w:sz w:val="22"/>
          <w:szCs w:val="22"/>
          <w:lang w:val="en-GB"/>
        </w:rPr>
      </w:pPr>
    </w:p>
    <w:p w14:paraId="2A16E027" w14:textId="7938FA4A" w:rsidR="00E57410" w:rsidRPr="00D07641" w:rsidRDefault="00E57410" w:rsidP="00C55C9F">
      <w:pPr>
        <w:pStyle w:val="ListParagraph"/>
        <w:numPr>
          <w:ilvl w:val="0"/>
          <w:numId w:val="4"/>
        </w:numPr>
        <w:ind w:left="426"/>
        <w:jc w:val="both"/>
        <w:rPr>
          <w:rFonts w:ascii="Arial" w:hAnsi="Arial" w:cs="Arial"/>
          <w:sz w:val="22"/>
          <w:szCs w:val="22"/>
          <w:lang w:val="en-GB"/>
        </w:rPr>
      </w:pPr>
      <w:r w:rsidRPr="00D07641">
        <w:rPr>
          <w:rFonts w:ascii="Arial" w:hAnsi="Arial" w:cs="Arial"/>
          <w:sz w:val="22"/>
          <w:szCs w:val="22"/>
          <w:lang w:val="en-GB"/>
        </w:rPr>
        <w:t xml:space="preserve">The </w:t>
      </w:r>
      <w:r w:rsidR="001747C2" w:rsidRPr="00D07641">
        <w:rPr>
          <w:rFonts w:ascii="Arial" w:hAnsi="Arial" w:cs="Arial"/>
          <w:sz w:val="22"/>
          <w:szCs w:val="22"/>
          <w:lang w:val="en-GB"/>
        </w:rPr>
        <w:t>“</w:t>
      </w:r>
      <w:r w:rsidRPr="00D07641">
        <w:rPr>
          <w:rFonts w:ascii="Arial" w:hAnsi="Arial" w:cs="Arial"/>
          <w:sz w:val="22"/>
          <w:szCs w:val="22"/>
          <w:lang w:val="en-GB"/>
        </w:rPr>
        <w:t>hotchpot</w:t>
      </w:r>
      <w:r w:rsidR="001747C2" w:rsidRPr="00D07641">
        <w:rPr>
          <w:rFonts w:ascii="Arial" w:hAnsi="Arial" w:cs="Arial"/>
          <w:sz w:val="22"/>
          <w:szCs w:val="22"/>
          <w:lang w:val="en-GB"/>
        </w:rPr>
        <w:t>”</w:t>
      </w:r>
      <w:r w:rsidRPr="00D07641">
        <w:rPr>
          <w:rFonts w:ascii="Arial" w:hAnsi="Arial" w:cs="Arial"/>
          <w:sz w:val="22"/>
          <w:szCs w:val="22"/>
          <w:lang w:val="en-GB"/>
        </w:rPr>
        <w:t xml:space="preserve"> rule.</w:t>
      </w:r>
    </w:p>
    <w:p w14:paraId="594A9131" w14:textId="77777777" w:rsidR="00622586" w:rsidRPr="00D07641"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D07641" w:rsidRDefault="00E9597C" w:rsidP="00707FC8">
      <w:pPr>
        <w:jc w:val="both"/>
        <w:rPr>
          <w:rFonts w:ascii="Arial" w:hAnsi="Arial" w:cs="Arial"/>
          <w:b/>
          <w:bCs/>
          <w:sz w:val="22"/>
          <w:szCs w:val="22"/>
          <w:lang w:val="en-GB"/>
        </w:rPr>
      </w:pPr>
      <w:r w:rsidRPr="00D07641">
        <w:rPr>
          <w:rFonts w:ascii="Arial" w:hAnsi="Arial" w:cs="Arial"/>
          <w:b/>
          <w:bCs/>
          <w:sz w:val="22"/>
          <w:szCs w:val="22"/>
          <w:lang w:val="en-GB"/>
        </w:rPr>
        <w:t xml:space="preserve">Question 1.5 </w:t>
      </w:r>
    </w:p>
    <w:p w14:paraId="49262AAD" w14:textId="77777777" w:rsidR="00E9597C" w:rsidRPr="00D07641" w:rsidRDefault="00E9597C" w:rsidP="00707FC8">
      <w:pPr>
        <w:jc w:val="both"/>
        <w:rPr>
          <w:rFonts w:ascii="Arial" w:hAnsi="Arial" w:cs="Arial"/>
          <w:b/>
          <w:bCs/>
          <w:sz w:val="22"/>
          <w:szCs w:val="22"/>
          <w:lang w:val="en-GB"/>
        </w:rPr>
      </w:pPr>
    </w:p>
    <w:p w14:paraId="0BC3A6CF" w14:textId="77777777" w:rsidR="00C504E5" w:rsidRPr="00D07641" w:rsidRDefault="00C504E5" w:rsidP="00C504E5">
      <w:pPr>
        <w:jc w:val="both"/>
        <w:rPr>
          <w:rFonts w:ascii="Arial" w:hAnsi="Arial" w:cs="Arial"/>
          <w:sz w:val="22"/>
          <w:szCs w:val="22"/>
          <w:lang w:val="en-GB"/>
        </w:rPr>
      </w:pPr>
      <w:r w:rsidRPr="00D07641">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4" w:name="_Hlk47083487"/>
      <w:r w:rsidRPr="00D07641">
        <w:rPr>
          <w:rFonts w:ascii="Arial" w:hAnsi="Arial" w:cs="Arial"/>
          <w:sz w:val="22"/>
          <w:szCs w:val="22"/>
          <w:lang w:val="en-GB"/>
        </w:rPr>
        <w:t>without any so-called principle of reciprocity</w:t>
      </w:r>
      <w:bookmarkEnd w:id="4"/>
      <w:r w:rsidRPr="00D07641">
        <w:rPr>
          <w:rFonts w:ascii="Arial" w:hAnsi="Arial" w:cs="Arial"/>
          <w:sz w:val="22"/>
          <w:szCs w:val="22"/>
          <w:lang w:val="en-GB"/>
        </w:rPr>
        <w:t xml:space="preserve">. In this scenario, </w:t>
      </w:r>
      <w:r w:rsidRPr="00D07641">
        <w:rPr>
          <w:rFonts w:ascii="Arial" w:hAnsi="Arial" w:cs="Arial"/>
          <w:b/>
          <w:bCs/>
          <w:sz w:val="22"/>
          <w:szCs w:val="22"/>
          <w:u w:val="single"/>
          <w:lang w:val="en-GB"/>
        </w:rPr>
        <w:t>which of the following statements is the most correct one</w:t>
      </w:r>
      <w:r w:rsidRPr="00D07641">
        <w:rPr>
          <w:rFonts w:ascii="Arial" w:hAnsi="Arial" w:cs="Arial"/>
          <w:sz w:val="22"/>
          <w:szCs w:val="22"/>
          <w:lang w:val="en-GB"/>
        </w:rPr>
        <w:t>?</w:t>
      </w:r>
    </w:p>
    <w:p w14:paraId="6BE30759" w14:textId="77777777" w:rsidR="00C504E5" w:rsidRPr="00D07641" w:rsidRDefault="00C504E5" w:rsidP="00C504E5">
      <w:pPr>
        <w:ind w:left="720" w:hanging="720"/>
        <w:jc w:val="both"/>
        <w:rPr>
          <w:rFonts w:ascii="Arial" w:hAnsi="Arial" w:cs="Arial"/>
          <w:sz w:val="22"/>
          <w:szCs w:val="22"/>
          <w:lang w:val="en-GB"/>
        </w:rPr>
      </w:pPr>
    </w:p>
    <w:p w14:paraId="7F9DCB5A" w14:textId="22A8F0B5" w:rsidR="00C504E5" w:rsidRPr="00D07641" w:rsidRDefault="00C504E5" w:rsidP="00C55C9F">
      <w:pPr>
        <w:pStyle w:val="ListParagraph"/>
        <w:numPr>
          <w:ilvl w:val="0"/>
          <w:numId w:val="5"/>
        </w:numPr>
        <w:ind w:left="426"/>
        <w:jc w:val="both"/>
        <w:rPr>
          <w:rFonts w:ascii="Arial" w:hAnsi="Arial" w:cs="Arial"/>
          <w:sz w:val="22"/>
          <w:szCs w:val="22"/>
          <w:lang w:val="en-GB"/>
        </w:rPr>
      </w:pPr>
      <w:r w:rsidRPr="00D07641">
        <w:rPr>
          <w:rFonts w:ascii="Arial" w:hAnsi="Arial" w:cs="Arial"/>
          <w:sz w:val="22"/>
          <w:szCs w:val="22"/>
          <w:lang w:val="en-GB"/>
        </w:rPr>
        <w:t>The foreign main proceedings in South Africa will not be recognised in the UK because the UK is not a designated country under South Africa</w:t>
      </w:r>
      <w:r w:rsidR="001747C2" w:rsidRPr="00D07641">
        <w:rPr>
          <w:rFonts w:ascii="Arial" w:hAnsi="Arial" w:cs="Arial"/>
          <w:sz w:val="22"/>
          <w:szCs w:val="22"/>
          <w:lang w:val="en-GB"/>
        </w:rPr>
        <w:t>’</w:t>
      </w:r>
      <w:r w:rsidRPr="00D07641">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D07641" w:rsidRDefault="00C504E5" w:rsidP="00C504E5">
      <w:pPr>
        <w:jc w:val="both"/>
        <w:rPr>
          <w:rFonts w:ascii="Arial" w:hAnsi="Arial" w:cs="Arial"/>
          <w:sz w:val="22"/>
          <w:szCs w:val="22"/>
          <w:lang w:val="en-GB"/>
        </w:rPr>
      </w:pPr>
    </w:p>
    <w:p w14:paraId="638F3CCB" w14:textId="7BAC1CD7" w:rsidR="00C504E5" w:rsidRPr="00D07641" w:rsidRDefault="00C504E5" w:rsidP="00C55C9F">
      <w:pPr>
        <w:pStyle w:val="ListParagraph"/>
        <w:numPr>
          <w:ilvl w:val="0"/>
          <w:numId w:val="5"/>
        </w:numPr>
        <w:ind w:left="426"/>
        <w:jc w:val="both"/>
        <w:rPr>
          <w:rFonts w:ascii="Arial" w:hAnsi="Arial" w:cs="Arial"/>
          <w:sz w:val="22"/>
          <w:szCs w:val="22"/>
          <w:lang w:val="en-GB"/>
        </w:rPr>
      </w:pPr>
      <w:r w:rsidRPr="00D07641">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D07641" w:rsidRDefault="00C504E5" w:rsidP="00C504E5">
      <w:pPr>
        <w:jc w:val="both"/>
        <w:rPr>
          <w:rFonts w:ascii="Arial" w:hAnsi="Arial" w:cs="Arial"/>
          <w:sz w:val="22"/>
          <w:szCs w:val="22"/>
          <w:lang w:val="en-GB"/>
        </w:rPr>
      </w:pPr>
    </w:p>
    <w:p w14:paraId="091C36C1" w14:textId="40A6C7BC" w:rsidR="00C504E5" w:rsidRPr="00D07641" w:rsidRDefault="00C504E5" w:rsidP="00C55C9F">
      <w:pPr>
        <w:pStyle w:val="ListParagraph"/>
        <w:numPr>
          <w:ilvl w:val="0"/>
          <w:numId w:val="5"/>
        </w:numPr>
        <w:ind w:left="426"/>
        <w:jc w:val="both"/>
        <w:rPr>
          <w:rFonts w:ascii="Arial" w:hAnsi="Arial" w:cs="Arial"/>
          <w:sz w:val="22"/>
          <w:szCs w:val="22"/>
          <w:highlight w:val="yellow"/>
          <w:lang w:val="en-GB"/>
        </w:rPr>
      </w:pPr>
      <w:r w:rsidRPr="00D07641">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D07641" w:rsidRDefault="00C504E5" w:rsidP="00C504E5">
      <w:pPr>
        <w:jc w:val="both"/>
        <w:rPr>
          <w:rFonts w:ascii="Arial" w:hAnsi="Arial" w:cs="Arial"/>
          <w:sz w:val="22"/>
          <w:szCs w:val="22"/>
          <w:lang w:val="en-GB"/>
        </w:rPr>
      </w:pPr>
    </w:p>
    <w:p w14:paraId="1A6D3905" w14:textId="52E8649E" w:rsidR="00C504E5" w:rsidRPr="00D07641" w:rsidRDefault="00C504E5" w:rsidP="00C55C9F">
      <w:pPr>
        <w:pStyle w:val="ListParagraph"/>
        <w:numPr>
          <w:ilvl w:val="0"/>
          <w:numId w:val="5"/>
        </w:numPr>
        <w:ind w:left="426"/>
        <w:jc w:val="both"/>
        <w:rPr>
          <w:rFonts w:ascii="Arial" w:hAnsi="Arial" w:cs="Arial"/>
          <w:sz w:val="22"/>
          <w:szCs w:val="22"/>
          <w:lang w:val="en-GB"/>
        </w:rPr>
      </w:pPr>
      <w:r w:rsidRPr="00D07641">
        <w:rPr>
          <w:rFonts w:ascii="Arial" w:hAnsi="Arial" w:cs="Arial"/>
          <w:sz w:val="22"/>
          <w:szCs w:val="22"/>
          <w:lang w:val="en-GB"/>
        </w:rPr>
        <w:t xml:space="preserve">None of the statements in (a), (b) </w:t>
      </w:r>
      <w:r w:rsidR="002E00F8" w:rsidRPr="00D07641">
        <w:rPr>
          <w:rFonts w:ascii="Arial" w:hAnsi="Arial" w:cs="Arial"/>
          <w:sz w:val="22"/>
          <w:szCs w:val="22"/>
          <w:lang w:val="en-GB"/>
        </w:rPr>
        <w:t>or</w:t>
      </w:r>
      <w:r w:rsidRPr="00D07641">
        <w:rPr>
          <w:rFonts w:ascii="Arial" w:hAnsi="Arial" w:cs="Arial"/>
          <w:sz w:val="22"/>
          <w:szCs w:val="22"/>
          <w:lang w:val="en-GB"/>
        </w:rPr>
        <w:t xml:space="preserve"> (c) are correct.  </w:t>
      </w:r>
    </w:p>
    <w:p w14:paraId="462DBC77" w14:textId="41C248FC" w:rsidR="00E9597C" w:rsidRPr="00D07641" w:rsidRDefault="00E9597C" w:rsidP="00707FC8">
      <w:pPr>
        <w:autoSpaceDE w:val="0"/>
        <w:autoSpaceDN w:val="0"/>
        <w:adjustRightInd w:val="0"/>
        <w:spacing w:line="276" w:lineRule="auto"/>
        <w:jc w:val="both"/>
        <w:rPr>
          <w:rFonts w:ascii="Arial" w:hAnsi="Arial" w:cs="Arial"/>
          <w:sz w:val="22"/>
          <w:szCs w:val="22"/>
          <w:lang w:val="en-GB"/>
        </w:rPr>
      </w:pPr>
      <w:r w:rsidRPr="00D07641">
        <w:rPr>
          <w:rFonts w:ascii="Arial" w:hAnsi="Arial" w:cs="Arial"/>
          <w:b/>
          <w:bCs/>
          <w:sz w:val="22"/>
          <w:szCs w:val="22"/>
          <w:lang w:val="en-GB"/>
        </w:rPr>
        <w:lastRenderedPageBreak/>
        <w:t>Question 1.6</w:t>
      </w:r>
      <w:r w:rsidRPr="00D07641">
        <w:rPr>
          <w:rFonts w:ascii="Arial" w:hAnsi="Arial" w:cs="Arial"/>
          <w:sz w:val="22"/>
          <w:szCs w:val="22"/>
          <w:lang w:val="en-GB"/>
        </w:rPr>
        <w:t xml:space="preserve"> </w:t>
      </w:r>
    </w:p>
    <w:p w14:paraId="2411DCA7" w14:textId="77777777" w:rsidR="00E9597C" w:rsidRPr="00D07641"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D07641" w:rsidRDefault="00B72F5F" w:rsidP="00114082">
      <w:pPr>
        <w:jc w:val="both"/>
        <w:rPr>
          <w:rFonts w:ascii="Arial" w:hAnsi="Arial" w:cs="Arial"/>
          <w:sz w:val="22"/>
          <w:szCs w:val="22"/>
          <w:lang w:val="en-GB"/>
        </w:rPr>
      </w:pPr>
      <w:r w:rsidRPr="00D07641">
        <w:rPr>
          <w:rFonts w:ascii="Arial" w:hAnsi="Arial" w:cs="Arial"/>
          <w:sz w:val="22"/>
          <w:szCs w:val="22"/>
          <w:lang w:val="en-GB"/>
        </w:rPr>
        <w:t xml:space="preserve">Which of the following statements regarding concurrent proceedings under the Model Law </w:t>
      </w:r>
      <w:r w:rsidRPr="00D07641">
        <w:rPr>
          <w:rFonts w:ascii="Arial" w:hAnsi="Arial" w:cs="Arial"/>
          <w:b/>
          <w:bCs/>
          <w:sz w:val="22"/>
          <w:szCs w:val="22"/>
          <w:u w:val="single"/>
          <w:lang w:val="en-GB"/>
        </w:rPr>
        <w:t>is true</w:t>
      </w:r>
      <w:r w:rsidRPr="00D07641">
        <w:rPr>
          <w:rFonts w:ascii="Arial" w:hAnsi="Arial" w:cs="Arial"/>
          <w:sz w:val="22"/>
          <w:szCs w:val="22"/>
          <w:lang w:val="en-GB"/>
        </w:rPr>
        <w:t>?</w:t>
      </w:r>
    </w:p>
    <w:p w14:paraId="0A2E63C3" w14:textId="77777777" w:rsidR="00B72F5F" w:rsidRPr="00D07641" w:rsidRDefault="00B72F5F" w:rsidP="00B72F5F">
      <w:pPr>
        <w:ind w:left="720" w:hanging="720"/>
        <w:jc w:val="both"/>
        <w:rPr>
          <w:rFonts w:ascii="Arial" w:hAnsi="Arial" w:cs="Arial"/>
          <w:sz w:val="22"/>
          <w:szCs w:val="22"/>
          <w:lang w:val="en-GB"/>
        </w:rPr>
      </w:pPr>
    </w:p>
    <w:p w14:paraId="30B5D767" w14:textId="6D38CB74" w:rsidR="00B72F5F" w:rsidRPr="00D07641" w:rsidRDefault="00B72F5F" w:rsidP="00C55C9F">
      <w:pPr>
        <w:pStyle w:val="ListParagraph"/>
        <w:numPr>
          <w:ilvl w:val="0"/>
          <w:numId w:val="6"/>
        </w:numPr>
        <w:ind w:left="426"/>
        <w:jc w:val="both"/>
        <w:rPr>
          <w:rFonts w:ascii="Arial" w:hAnsi="Arial" w:cs="Arial"/>
          <w:sz w:val="22"/>
          <w:szCs w:val="22"/>
          <w:lang w:val="en-GB"/>
        </w:rPr>
      </w:pPr>
      <w:r w:rsidRPr="00D07641">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D07641" w:rsidRDefault="00114082" w:rsidP="00114082">
      <w:pPr>
        <w:jc w:val="both"/>
        <w:rPr>
          <w:rFonts w:ascii="Arial" w:hAnsi="Arial" w:cs="Arial"/>
          <w:sz w:val="22"/>
          <w:szCs w:val="22"/>
          <w:lang w:val="en-GB"/>
        </w:rPr>
      </w:pPr>
    </w:p>
    <w:p w14:paraId="4B1560A9" w14:textId="1C87BA52" w:rsidR="00B72F5F" w:rsidRPr="00D07641" w:rsidRDefault="00B72F5F" w:rsidP="00C55C9F">
      <w:pPr>
        <w:pStyle w:val="ListParagraph"/>
        <w:numPr>
          <w:ilvl w:val="0"/>
          <w:numId w:val="6"/>
        </w:numPr>
        <w:ind w:left="426"/>
        <w:jc w:val="both"/>
        <w:rPr>
          <w:rFonts w:ascii="Arial" w:hAnsi="Arial" w:cs="Arial"/>
          <w:sz w:val="22"/>
          <w:szCs w:val="22"/>
          <w:lang w:val="en-GB"/>
        </w:rPr>
      </w:pPr>
      <w:r w:rsidRPr="00D07641">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D07641" w:rsidRDefault="00114082" w:rsidP="00114082">
      <w:pPr>
        <w:jc w:val="both"/>
        <w:rPr>
          <w:rFonts w:ascii="Arial" w:hAnsi="Arial" w:cs="Arial"/>
          <w:sz w:val="22"/>
          <w:szCs w:val="22"/>
          <w:lang w:val="en-GB"/>
        </w:rPr>
      </w:pPr>
    </w:p>
    <w:p w14:paraId="0E2A0FDC" w14:textId="0C95B31B" w:rsidR="00B72F5F" w:rsidRPr="00D07641" w:rsidRDefault="00B72F5F" w:rsidP="00C55C9F">
      <w:pPr>
        <w:pStyle w:val="ListParagraph"/>
        <w:numPr>
          <w:ilvl w:val="0"/>
          <w:numId w:val="6"/>
        </w:numPr>
        <w:ind w:left="426"/>
        <w:jc w:val="both"/>
        <w:rPr>
          <w:rFonts w:ascii="Arial" w:hAnsi="Arial" w:cs="Arial"/>
          <w:sz w:val="22"/>
          <w:szCs w:val="22"/>
          <w:lang w:val="en-GB"/>
        </w:rPr>
      </w:pPr>
      <w:r w:rsidRPr="00D07641">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D07641" w:rsidRDefault="00114082" w:rsidP="00114082">
      <w:pPr>
        <w:jc w:val="both"/>
        <w:rPr>
          <w:rFonts w:ascii="Arial" w:hAnsi="Arial" w:cs="Arial"/>
          <w:sz w:val="22"/>
          <w:szCs w:val="22"/>
          <w:lang w:val="en-GB"/>
        </w:rPr>
      </w:pPr>
    </w:p>
    <w:p w14:paraId="7EAF23F0" w14:textId="0AF2DDD5" w:rsidR="00B72F5F" w:rsidRPr="00D07641" w:rsidRDefault="00B72F5F" w:rsidP="00C55C9F">
      <w:pPr>
        <w:pStyle w:val="ListParagraph"/>
        <w:numPr>
          <w:ilvl w:val="0"/>
          <w:numId w:val="6"/>
        </w:numPr>
        <w:ind w:left="426"/>
        <w:jc w:val="both"/>
        <w:rPr>
          <w:rFonts w:ascii="Arial" w:hAnsi="Arial" w:cs="Arial"/>
          <w:sz w:val="22"/>
          <w:szCs w:val="22"/>
          <w:highlight w:val="yellow"/>
          <w:lang w:val="en-GB"/>
        </w:rPr>
      </w:pPr>
      <w:r w:rsidRPr="00D07641">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D07641">
        <w:rPr>
          <w:rFonts w:ascii="Arial" w:hAnsi="Arial" w:cs="Arial"/>
          <w:sz w:val="22"/>
          <w:szCs w:val="22"/>
          <w:highlight w:val="yellow"/>
          <w:lang w:val="en-GB"/>
        </w:rPr>
        <w:t>will</w:t>
      </w:r>
      <w:r w:rsidRPr="00D07641">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D07641" w:rsidRDefault="00622586" w:rsidP="00707FC8">
      <w:pPr>
        <w:jc w:val="both"/>
        <w:rPr>
          <w:rFonts w:ascii="Arial" w:hAnsi="Arial" w:cs="Arial"/>
          <w:sz w:val="22"/>
          <w:szCs w:val="22"/>
          <w:lang w:val="en-GB"/>
        </w:rPr>
      </w:pPr>
    </w:p>
    <w:p w14:paraId="2A9B1C75" w14:textId="77777777" w:rsidR="00E9597C" w:rsidRPr="00D07641" w:rsidRDefault="00E9597C" w:rsidP="00707FC8">
      <w:pPr>
        <w:spacing w:line="276" w:lineRule="auto"/>
        <w:jc w:val="both"/>
        <w:rPr>
          <w:rFonts w:ascii="Arial" w:hAnsi="Arial" w:cs="Arial"/>
          <w:sz w:val="22"/>
          <w:szCs w:val="22"/>
          <w:lang w:val="en-GB"/>
        </w:rPr>
      </w:pPr>
      <w:r w:rsidRPr="00D07641">
        <w:rPr>
          <w:rFonts w:ascii="Arial" w:hAnsi="Arial" w:cs="Arial"/>
          <w:b/>
          <w:bCs/>
          <w:sz w:val="22"/>
          <w:szCs w:val="22"/>
          <w:lang w:val="en-GB"/>
        </w:rPr>
        <w:t>Question 1.7</w:t>
      </w:r>
      <w:r w:rsidRPr="00D07641">
        <w:rPr>
          <w:rFonts w:ascii="Arial" w:hAnsi="Arial" w:cs="Arial"/>
          <w:sz w:val="22"/>
          <w:szCs w:val="22"/>
          <w:lang w:val="en-GB"/>
        </w:rPr>
        <w:t xml:space="preserve"> </w:t>
      </w:r>
    </w:p>
    <w:p w14:paraId="524461BA" w14:textId="77777777" w:rsidR="00E9597C" w:rsidRPr="00D07641" w:rsidRDefault="00E9597C" w:rsidP="00707FC8">
      <w:pPr>
        <w:spacing w:line="276" w:lineRule="auto"/>
        <w:jc w:val="both"/>
        <w:rPr>
          <w:rFonts w:ascii="Arial" w:hAnsi="Arial" w:cs="Arial"/>
          <w:sz w:val="22"/>
          <w:szCs w:val="22"/>
          <w:lang w:val="en-GB"/>
        </w:rPr>
      </w:pPr>
    </w:p>
    <w:p w14:paraId="49E43BB7" w14:textId="77777777" w:rsidR="0067294B" w:rsidRPr="00D07641" w:rsidRDefault="0067294B" w:rsidP="00114082">
      <w:pPr>
        <w:jc w:val="both"/>
        <w:rPr>
          <w:rFonts w:ascii="Arial" w:hAnsi="Arial" w:cs="Arial"/>
          <w:sz w:val="22"/>
          <w:szCs w:val="22"/>
          <w:lang w:val="en-GB"/>
        </w:rPr>
      </w:pPr>
      <w:r w:rsidRPr="00D07641">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D07641" w:rsidRDefault="0067294B" w:rsidP="0067294B">
      <w:pPr>
        <w:ind w:left="720" w:hanging="720"/>
        <w:jc w:val="both"/>
        <w:rPr>
          <w:rFonts w:ascii="Arial" w:hAnsi="Arial" w:cs="Arial"/>
          <w:sz w:val="22"/>
          <w:szCs w:val="22"/>
          <w:lang w:val="en-GB"/>
        </w:rPr>
      </w:pPr>
    </w:p>
    <w:p w14:paraId="7BA65F0B" w14:textId="5C7FCC12" w:rsidR="0067294B" w:rsidRPr="00D07641" w:rsidRDefault="0067294B" w:rsidP="00C55C9F">
      <w:pPr>
        <w:pStyle w:val="ListParagraph"/>
        <w:numPr>
          <w:ilvl w:val="0"/>
          <w:numId w:val="7"/>
        </w:numPr>
        <w:ind w:left="426"/>
        <w:jc w:val="both"/>
        <w:rPr>
          <w:rFonts w:ascii="Arial" w:hAnsi="Arial" w:cs="Arial"/>
          <w:sz w:val="22"/>
          <w:szCs w:val="22"/>
          <w:lang w:val="en-GB"/>
        </w:rPr>
      </w:pPr>
      <w:r w:rsidRPr="00D07641">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D07641" w:rsidRDefault="00114082" w:rsidP="00114082">
      <w:pPr>
        <w:jc w:val="both"/>
        <w:rPr>
          <w:rFonts w:ascii="Arial" w:hAnsi="Arial" w:cs="Arial"/>
          <w:sz w:val="22"/>
          <w:szCs w:val="22"/>
          <w:lang w:val="en-GB"/>
        </w:rPr>
      </w:pPr>
    </w:p>
    <w:p w14:paraId="38992E72" w14:textId="3720B41F" w:rsidR="0067294B" w:rsidRPr="00D07641" w:rsidRDefault="0067294B" w:rsidP="00C55C9F">
      <w:pPr>
        <w:pStyle w:val="ListParagraph"/>
        <w:numPr>
          <w:ilvl w:val="0"/>
          <w:numId w:val="7"/>
        </w:numPr>
        <w:ind w:left="426"/>
        <w:jc w:val="both"/>
        <w:rPr>
          <w:rFonts w:ascii="Arial" w:hAnsi="Arial" w:cs="Arial"/>
          <w:sz w:val="22"/>
          <w:szCs w:val="22"/>
          <w:highlight w:val="yellow"/>
          <w:lang w:val="en-GB"/>
        </w:rPr>
      </w:pPr>
      <w:r w:rsidRPr="00D07641">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D07641" w:rsidRDefault="00114082" w:rsidP="00114082">
      <w:pPr>
        <w:jc w:val="both"/>
        <w:rPr>
          <w:rFonts w:ascii="Arial" w:hAnsi="Arial" w:cs="Arial"/>
          <w:sz w:val="22"/>
          <w:szCs w:val="22"/>
          <w:lang w:val="en-GB"/>
        </w:rPr>
      </w:pPr>
    </w:p>
    <w:p w14:paraId="67979238" w14:textId="41F62CC4" w:rsidR="0067294B" w:rsidRPr="00D07641" w:rsidRDefault="0067294B" w:rsidP="00C55C9F">
      <w:pPr>
        <w:pStyle w:val="ListParagraph"/>
        <w:numPr>
          <w:ilvl w:val="0"/>
          <w:numId w:val="7"/>
        </w:numPr>
        <w:ind w:left="426"/>
        <w:jc w:val="both"/>
        <w:rPr>
          <w:rFonts w:ascii="Arial" w:hAnsi="Arial" w:cs="Arial"/>
          <w:sz w:val="22"/>
          <w:szCs w:val="22"/>
          <w:lang w:val="en-GB"/>
        </w:rPr>
      </w:pPr>
      <w:r w:rsidRPr="00D07641">
        <w:rPr>
          <w:rFonts w:ascii="Arial" w:hAnsi="Arial" w:cs="Arial"/>
          <w:sz w:val="22"/>
          <w:szCs w:val="22"/>
          <w:lang w:val="en-GB"/>
        </w:rPr>
        <w:t xml:space="preserve">The court should consider both </w:t>
      </w:r>
      <w:r w:rsidR="00E73529" w:rsidRPr="00D07641">
        <w:rPr>
          <w:rFonts w:ascii="Arial" w:hAnsi="Arial" w:cs="Arial"/>
          <w:sz w:val="22"/>
          <w:szCs w:val="22"/>
          <w:lang w:val="en-GB"/>
        </w:rPr>
        <w:t>(</w:t>
      </w:r>
      <w:r w:rsidRPr="00D07641">
        <w:rPr>
          <w:rFonts w:ascii="Arial" w:hAnsi="Arial" w:cs="Arial"/>
          <w:sz w:val="22"/>
          <w:szCs w:val="22"/>
          <w:lang w:val="en-GB"/>
        </w:rPr>
        <w:t>a</w:t>
      </w:r>
      <w:r w:rsidR="00E73529" w:rsidRPr="00D07641">
        <w:rPr>
          <w:rFonts w:ascii="Arial" w:hAnsi="Arial" w:cs="Arial"/>
          <w:sz w:val="22"/>
          <w:szCs w:val="22"/>
          <w:lang w:val="en-GB"/>
        </w:rPr>
        <w:t>)</w:t>
      </w:r>
      <w:r w:rsidRPr="00D07641">
        <w:rPr>
          <w:rFonts w:ascii="Arial" w:hAnsi="Arial" w:cs="Arial"/>
          <w:sz w:val="22"/>
          <w:szCs w:val="22"/>
          <w:lang w:val="en-GB"/>
        </w:rPr>
        <w:t xml:space="preserve"> and </w:t>
      </w:r>
      <w:r w:rsidR="00E73529" w:rsidRPr="00D07641">
        <w:rPr>
          <w:rFonts w:ascii="Arial" w:hAnsi="Arial" w:cs="Arial"/>
          <w:sz w:val="22"/>
          <w:szCs w:val="22"/>
          <w:lang w:val="en-GB"/>
        </w:rPr>
        <w:t>(</w:t>
      </w:r>
      <w:r w:rsidRPr="00D07641">
        <w:rPr>
          <w:rFonts w:ascii="Arial" w:hAnsi="Arial" w:cs="Arial"/>
          <w:sz w:val="22"/>
          <w:szCs w:val="22"/>
          <w:lang w:val="en-GB"/>
        </w:rPr>
        <w:t>b</w:t>
      </w:r>
      <w:r w:rsidR="00E73529" w:rsidRPr="00D07641">
        <w:rPr>
          <w:rFonts w:ascii="Arial" w:hAnsi="Arial" w:cs="Arial"/>
          <w:sz w:val="22"/>
          <w:szCs w:val="22"/>
          <w:lang w:val="en-GB"/>
        </w:rPr>
        <w:t>)</w:t>
      </w:r>
      <w:r w:rsidRPr="00D07641">
        <w:rPr>
          <w:rFonts w:ascii="Arial" w:hAnsi="Arial" w:cs="Arial"/>
          <w:sz w:val="22"/>
          <w:szCs w:val="22"/>
          <w:lang w:val="en-GB"/>
        </w:rPr>
        <w:t>.</w:t>
      </w:r>
    </w:p>
    <w:p w14:paraId="47402F5F" w14:textId="77777777" w:rsidR="00114082" w:rsidRPr="00D07641" w:rsidRDefault="00114082" w:rsidP="00114082">
      <w:pPr>
        <w:jc w:val="both"/>
        <w:rPr>
          <w:rFonts w:ascii="Arial" w:hAnsi="Arial" w:cs="Arial"/>
          <w:sz w:val="22"/>
          <w:szCs w:val="22"/>
          <w:lang w:val="en-GB"/>
        </w:rPr>
      </w:pPr>
    </w:p>
    <w:p w14:paraId="3CD16122" w14:textId="1F5071E8" w:rsidR="0067294B" w:rsidRPr="00D07641" w:rsidRDefault="0067294B" w:rsidP="00C55C9F">
      <w:pPr>
        <w:pStyle w:val="ListParagraph"/>
        <w:numPr>
          <w:ilvl w:val="0"/>
          <w:numId w:val="7"/>
        </w:numPr>
        <w:ind w:left="426"/>
        <w:jc w:val="both"/>
        <w:rPr>
          <w:rFonts w:ascii="Arial" w:hAnsi="Arial" w:cs="Arial"/>
          <w:sz w:val="22"/>
          <w:szCs w:val="22"/>
          <w:lang w:val="en-GB"/>
        </w:rPr>
      </w:pPr>
      <w:r w:rsidRPr="00D07641">
        <w:rPr>
          <w:rFonts w:ascii="Arial" w:hAnsi="Arial" w:cs="Arial"/>
          <w:sz w:val="22"/>
          <w:szCs w:val="22"/>
          <w:lang w:val="en-GB"/>
        </w:rPr>
        <w:t xml:space="preserve">Neither </w:t>
      </w:r>
      <w:r w:rsidR="00E73529" w:rsidRPr="00D07641">
        <w:rPr>
          <w:rFonts w:ascii="Arial" w:hAnsi="Arial" w:cs="Arial"/>
          <w:sz w:val="22"/>
          <w:szCs w:val="22"/>
          <w:lang w:val="en-GB"/>
        </w:rPr>
        <w:t>(</w:t>
      </w:r>
      <w:r w:rsidRPr="00D07641">
        <w:rPr>
          <w:rFonts w:ascii="Arial" w:hAnsi="Arial" w:cs="Arial"/>
          <w:sz w:val="22"/>
          <w:szCs w:val="22"/>
          <w:lang w:val="en-GB"/>
        </w:rPr>
        <w:t>a</w:t>
      </w:r>
      <w:r w:rsidR="00E73529" w:rsidRPr="00D07641">
        <w:rPr>
          <w:rFonts w:ascii="Arial" w:hAnsi="Arial" w:cs="Arial"/>
          <w:sz w:val="22"/>
          <w:szCs w:val="22"/>
          <w:lang w:val="en-GB"/>
        </w:rPr>
        <w:t>)</w:t>
      </w:r>
      <w:r w:rsidRPr="00D07641">
        <w:rPr>
          <w:rFonts w:ascii="Arial" w:hAnsi="Arial" w:cs="Arial"/>
          <w:sz w:val="22"/>
          <w:szCs w:val="22"/>
          <w:lang w:val="en-GB"/>
        </w:rPr>
        <w:t xml:space="preserve"> nor </w:t>
      </w:r>
      <w:r w:rsidR="00E73529" w:rsidRPr="00D07641">
        <w:rPr>
          <w:rFonts w:ascii="Arial" w:hAnsi="Arial" w:cs="Arial"/>
          <w:sz w:val="22"/>
          <w:szCs w:val="22"/>
          <w:lang w:val="en-GB"/>
        </w:rPr>
        <w:t>(</w:t>
      </w:r>
      <w:r w:rsidRPr="00D07641">
        <w:rPr>
          <w:rFonts w:ascii="Arial" w:hAnsi="Arial" w:cs="Arial"/>
          <w:sz w:val="22"/>
          <w:szCs w:val="22"/>
          <w:lang w:val="en-GB"/>
        </w:rPr>
        <w:t>b</w:t>
      </w:r>
      <w:r w:rsidR="00E73529" w:rsidRPr="00D07641">
        <w:rPr>
          <w:rFonts w:ascii="Arial" w:hAnsi="Arial" w:cs="Arial"/>
          <w:sz w:val="22"/>
          <w:szCs w:val="22"/>
          <w:lang w:val="en-GB"/>
        </w:rPr>
        <w:t>)</w:t>
      </w:r>
      <w:r w:rsidRPr="00D07641">
        <w:rPr>
          <w:rFonts w:ascii="Arial" w:hAnsi="Arial" w:cs="Arial"/>
          <w:sz w:val="22"/>
          <w:szCs w:val="22"/>
          <w:lang w:val="en-GB"/>
        </w:rPr>
        <w:t xml:space="preserve"> must be considered by the court.</w:t>
      </w:r>
      <w:r w:rsidRPr="00D07641">
        <w:rPr>
          <w:rFonts w:ascii="Arial" w:hAnsi="Arial" w:cs="Arial"/>
          <w:sz w:val="22"/>
          <w:szCs w:val="22"/>
          <w:lang w:val="en-GB"/>
        </w:rPr>
        <w:tab/>
      </w:r>
    </w:p>
    <w:p w14:paraId="7D316F51" w14:textId="77777777" w:rsidR="00622586" w:rsidRPr="00D07641" w:rsidRDefault="00622586" w:rsidP="00707FC8">
      <w:pPr>
        <w:spacing w:line="276" w:lineRule="auto"/>
        <w:jc w:val="both"/>
        <w:rPr>
          <w:rFonts w:ascii="Arial" w:eastAsiaTheme="minorHAnsi" w:hAnsi="Arial" w:cs="Arial"/>
          <w:sz w:val="22"/>
          <w:szCs w:val="22"/>
          <w:lang w:val="en-GB"/>
        </w:rPr>
      </w:pPr>
    </w:p>
    <w:p w14:paraId="2542F9D9" w14:textId="77777777" w:rsidR="00E9597C" w:rsidRPr="00D07641" w:rsidRDefault="00E9597C" w:rsidP="00707FC8">
      <w:pPr>
        <w:spacing w:line="276" w:lineRule="auto"/>
        <w:jc w:val="both"/>
        <w:rPr>
          <w:rFonts w:ascii="Arial" w:hAnsi="Arial" w:cs="Arial"/>
          <w:sz w:val="22"/>
          <w:szCs w:val="22"/>
          <w:lang w:val="en-GB"/>
        </w:rPr>
      </w:pPr>
      <w:r w:rsidRPr="00D07641">
        <w:rPr>
          <w:rFonts w:ascii="Arial" w:hAnsi="Arial" w:cs="Arial"/>
          <w:b/>
          <w:bCs/>
          <w:sz w:val="22"/>
          <w:szCs w:val="22"/>
          <w:lang w:val="en-GB"/>
        </w:rPr>
        <w:t>Question 1.8</w:t>
      </w:r>
      <w:r w:rsidRPr="00D07641">
        <w:rPr>
          <w:rFonts w:ascii="Arial" w:hAnsi="Arial" w:cs="Arial"/>
          <w:sz w:val="22"/>
          <w:szCs w:val="22"/>
          <w:lang w:val="en-GB"/>
        </w:rPr>
        <w:t xml:space="preserve"> </w:t>
      </w:r>
    </w:p>
    <w:p w14:paraId="2E73BC84" w14:textId="77777777" w:rsidR="00E9597C" w:rsidRPr="00D07641" w:rsidRDefault="00E9597C" w:rsidP="00707FC8">
      <w:pPr>
        <w:spacing w:line="276" w:lineRule="auto"/>
        <w:jc w:val="both"/>
        <w:rPr>
          <w:rFonts w:ascii="Arial" w:hAnsi="Arial" w:cs="Arial"/>
          <w:sz w:val="22"/>
          <w:szCs w:val="22"/>
          <w:lang w:val="en-GB"/>
        </w:rPr>
      </w:pPr>
    </w:p>
    <w:p w14:paraId="54FF4A9D" w14:textId="77777777" w:rsidR="004E0549" w:rsidRPr="00D07641" w:rsidRDefault="004E0549" w:rsidP="00114082">
      <w:pPr>
        <w:jc w:val="both"/>
        <w:rPr>
          <w:rFonts w:ascii="Arial" w:hAnsi="Arial" w:cs="Arial"/>
          <w:sz w:val="22"/>
          <w:szCs w:val="22"/>
          <w:lang w:val="en-GB"/>
        </w:rPr>
      </w:pPr>
      <w:r w:rsidRPr="00D07641">
        <w:rPr>
          <w:rFonts w:ascii="Arial" w:hAnsi="Arial" w:cs="Arial"/>
          <w:sz w:val="22"/>
          <w:szCs w:val="22"/>
          <w:lang w:val="en-GB"/>
        </w:rPr>
        <w:t xml:space="preserve">Which of the statements below regarding the Centre of Main Interest (or COMI) and the Model Law </w:t>
      </w:r>
      <w:r w:rsidRPr="00D07641">
        <w:rPr>
          <w:rFonts w:ascii="Arial" w:hAnsi="Arial" w:cs="Arial"/>
          <w:b/>
          <w:bCs/>
          <w:sz w:val="22"/>
          <w:szCs w:val="22"/>
          <w:u w:val="single"/>
          <w:lang w:val="en-GB"/>
        </w:rPr>
        <w:t>is incorrect</w:t>
      </w:r>
      <w:r w:rsidRPr="00D07641">
        <w:rPr>
          <w:rFonts w:ascii="Arial" w:hAnsi="Arial" w:cs="Arial"/>
          <w:sz w:val="22"/>
          <w:szCs w:val="22"/>
          <w:lang w:val="en-GB"/>
        </w:rPr>
        <w:t>?</w:t>
      </w:r>
    </w:p>
    <w:p w14:paraId="60DE3D2E" w14:textId="77777777" w:rsidR="004E0549" w:rsidRPr="00D07641" w:rsidRDefault="004E0549" w:rsidP="004E0549">
      <w:pPr>
        <w:ind w:left="720" w:hanging="720"/>
        <w:jc w:val="both"/>
        <w:rPr>
          <w:rFonts w:ascii="Arial" w:hAnsi="Arial" w:cs="Arial"/>
          <w:sz w:val="22"/>
          <w:szCs w:val="22"/>
          <w:lang w:val="en-GB"/>
        </w:rPr>
      </w:pPr>
    </w:p>
    <w:p w14:paraId="48DDE6E0" w14:textId="7B2B3116" w:rsidR="004E0549" w:rsidRPr="00D07641" w:rsidRDefault="004E0549" w:rsidP="00C55C9F">
      <w:pPr>
        <w:pStyle w:val="ListParagraph"/>
        <w:numPr>
          <w:ilvl w:val="0"/>
          <w:numId w:val="8"/>
        </w:numPr>
        <w:ind w:left="426"/>
        <w:jc w:val="both"/>
        <w:rPr>
          <w:rFonts w:ascii="Arial" w:hAnsi="Arial" w:cs="Arial"/>
          <w:sz w:val="22"/>
          <w:szCs w:val="22"/>
          <w:lang w:val="en-GB"/>
        </w:rPr>
      </w:pPr>
      <w:r w:rsidRPr="00D07641">
        <w:rPr>
          <w:rFonts w:ascii="Arial" w:hAnsi="Arial" w:cs="Arial"/>
          <w:sz w:val="22"/>
          <w:szCs w:val="22"/>
          <w:highlight w:val="yellow"/>
          <w:lang w:val="en-GB"/>
        </w:rPr>
        <w:t>COMI is a defined term in the Model Law</w:t>
      </w:r>
      <w:r w:rsidRPr="00D07641">
        <w:rPr>
          <w:rFonts w:ascii="Arial" w:hAnsi="Arial" w:cs="Arial"/>
          <w:sz w:val="22"/>
          <w:szCs w:val="22"/>
          <w:lang w:val="en-GB"/>
        </w:rPr>
        <w:t>.</w:t>
      </w:r>
    </w:p>
    <w:p w14:paraId="430725B5" w14:textId="77777777" w:rsidR="00114082" w:rsidRPr="00D07641" w:rsidRDefault="00114082" w:rsidP="00114082">
      <w:pPr>
        <w:jc w:val="both"/>
        <w:rPr>
          <w:rFonts w:ascii="Arial" w:hAnsi="Arial" w:cs="Arial"/>
          <w:sz w:val="22"/>
          <w:szCs w:val="22"/>
          <w:lang w:val="en-GB"/>
        </w:rPr>
      </w:pPr>
    </w:p>
    <w:p w14:paraId="03EEFF10" w14:textId="654E7697" w:rsidR="004E0549" w:rsidRPr="00D07641" w:rsidRDefault="004E0549" w:rsidP="00C55C9F">
      <w:pPr>
        <w:pStyle w:val="ListParagraph"/>
        <w:numPr>
          <w:ilvl w:val="0"/>
          <w:numId w:val="8"/>
        </w:numPr>
        <w:ind w:left="426"/>
        <w:jc w:val="both"/>
        <w:rPr>
          <w:rFonts w:ascii="Arial" w:hAnsi="Arial" w:cs="Arial"/>
          <w:sz w:val="22"/>
          <w:szCs w:val="22"/>
          <w:lang w:val="en-GB"/>
        </w:rPr>
      </w:pPr>
      <w:r w:rsidRPr="00D07641">
        <w:rPr>
          <w:rFonts w:ascii="Arial" w:hAnsi="Arial" w:cs="Arial"/>
          <w:sz w:val="22"/>
          <w:szCs w:val="22"/>
          <w:lang w:val="en-GB"/>
        </w:rPr>
        <w:t>For a corporate debtor, the Model Law does contain a rebuttable presumption that the debtor</w:t>
      </w:r>
      <w:r w:rsidR="001747C2" w:rsidRPr="00D07641">
        <w:rPr>
          <w:rFonts w:ascii="Arial" w:hAnsi="Arial" w:cs="Arial"/>
          <w:sz w:val="22"/>
          <w:szCs w:val="22"/>
          <w:lang w:val="en-GB"/>
        </w:rPr>
        <w:t>’</w:t>
      </w:r>
      <w:r w:rsidRPr="00D07641">
        <w:rPr>
          <w:rFonts w:ascii="Arial" w:hAnsi="Arial" w:cs="Arial"/>
          <w:sz w:val="22"/>
          <w:szCs w:val="22"/>
          <w:lang w:val="en-GB"/>
        </w:rPr>
        <w:t>s registered office is its COMI.</w:t>
      </w:r>
    </w:p>
    <w:p w14:paraId="6A44129D" w14:textId="77777777" w:rsidR="00114082" w:rsidRPr="00D07641" w:rsidRDefault="00114082" w:rsidP="00114082">
      <w:pPr>
        <w:jc w:val="both"/>
        <w:rPr>
          <w:rFonts w:ascii="Arial" w:hAnsi="Arial" w:cs="Arial"/>
          <w:sz w:val="22"/>
          <w:szCs w:val="22"/>
          <w:lang w:val="en-GB"/>
        </w:rPr>
      </w:pPr>
    </w:p>
    <w:p w14:paraId="02BBBA92" w14:textId="722FB912" w:rsidR="004E0549" w:rsidRPr="00D07641" w:rsidRDefault="004E0549" w:rsidP="00C55C9F">
      <w:pPr>
        <w:pStyle w:val="ListParagraph"/>
        <w:numPr>
          <w:ilvl w:val="0"/>
          <w:numId w:val="8"/>
        </w:numPr>
        <w:ind w:left="426"/>
        <w:jc w:val="both"/>
        <w:rPr>
          <w:rFonts w:ascii="Arial" w:hAnsi="Arial" w:cs="Arial"/>
          <w:sz w:val="22"/>
          <w:szCs w:val="22"/>
          <w:lang w:val="en-GB"/>
        </w:rPr>
      </w:pPr>
      <w:r w:rsidRPr="00D07641">
        <w:rPr>
          <w:rFonts w:ascii="Arial" w:hAnsi="Arial" w:cs="Arial"/>
          <w:sz w:val="22"/>
          <w:szCs w:val="22"/>
          <w:lang w:val="en-GB"/>
        </w:rPr>
        <w:t xml:space="preserve">While </w:t>
      </w:r>
      <w:r w:rsidR="000C147F" w:rsidRPr="00D07641">
        <w:rPr>
          <w:rFonts w:ascii="Arial" w:hAnsi="Arial" w:cs="Arial"/>
          <w:sz w:val="22"/>
          <w:szCs w:val="22"/>
          <w:lang w:val="en-GB"/>
        </w:rPr>
        <w:t>(</w:t>
      </w:r>
      <w:r w:rsidRPr="00D07641">
        <w:rPr>
          <w:rFonts w:ascii="Arial" w:hAnsi="Arial" w:cs="Arial"/>
          <w:sz w:val="22"/>
          <w:szCs w:val="22"/>
          <w:lang w:val="en-GB"/>
        </w:rPr>
        <w:t>for purposes of the Model Law</w:t>
      </w:r>
      <w:r w:rsidR="000C147F" w:rsidRPr="00D07641">
        <w:rPr>
          <w:rFonts w:ascii="Arial" w:hAnsi="Arial" w:cs="Arial"/>
          <w:sz w:val="22"/>
          <w:szCs w:val="22"/>
          <w:lang w:val="en-GB"/>
        </w:rPr>
        <w:t>)</w:t>
      </w:r>
      <w:r w:rsidRPr="00D07641">
        <w:rPr>
          <w:rFonts w:ascii="Arial" w:hAnsi="Arial" w:cs="Arial"/>
          <w:sz w:val="22"/>
          <w:szCs w:val="22"/>
          <w:lang w:val="en-GB"/>
        </w:rPr>
        <w:t xml:space="preserve"> the COMI </w:t>
      </w:r>
      <w:r w:rsidR="000C147F" w:rsidRPr="00D07641">
        <w:rPr>
          <w:rFonts w:ascii="Arial" w:hAnsi="Arial" w:cs="Arial"/>
          <w:sz w:val="22"/>
          <w:szCs w:val="22"/>
          <w:lang w:val="en-GB"/>
        </w:rPr>
        <w:t xml:space="preserve">of a debtor </w:t>
      </w:r>
      <w:r w:rsidRPr="00D07641">
        <w:rPr>
          <w:rFonts w:ascii="Arial" w:hAnsi="Arial" w:cs="Arial"/>
          <w:sz w:val="22"/>
          <w:szCs w:val="22"/>
          <w:lang w:val="en-GB"/>
        </w:rPr>
        <w:t xml:space="preserve">can move, the closer such COMI shift is to the commencement of foreign proceedings, the harder it will be to establish that the move was </w:t>
      </w:r>
      <w:r w:rsidR="001747C2" w:rsidRPr="00D07641">
        <w:rPr>
          <w:rFonts w:ascii="Arial" w:hAnsi="Arial" w:cs="Arial"/>
          <w:sz w:val="22"/>
          <w:szCs w:val="22"/>
          <w:lang w:val="en-GB"/>
        </w:rPr>
        <w:t>“</w:t>
      </w:r>
      <w:r w:rsidRPr="00D07641">
        <w:rPr>
          <w:rFonts w:ascii="Arial" w:hAnsi="Arial" w:cs="Arial"/>
          <w:sz w:val="22"/>
          <w:szCs w:val="22"/>
          <w:lang w:val="en-GB"/>
        </w:rPr>
        <w:t>ascertainable by third parties</w:t>
      </w:r>
      <w:r w:rsidR="001747C2" w:rsidRPr="00D07641">
        <w:rPr>
          <w:rFonts w:ascii="Arial" w:hAnsi="Arial" w:cs="Arial"/>
          <w:sz w:val="22"/>
          <w:szCs w:val="22"/>
          <w:lang w:val="en-GB"/>
        </w:rPr>
        <w:t>”</w:t>
      </w:r>
      <w:r w:rsidRPr="00D07641">
        <w:rPr>
          <w:rFonts w:ascii="Arial" w:hAnsi="Arial" w:cs="Arial"/>
          <w:sz w:val="22"/>
          <w:szCs w:val="22"/>
          <w:lang w:val="en-GB"/>
        </w:rPr>
        <w:t>.</w:t>
      </w:r>
    </w:p>
    <w:p w14:paraId="7D081D8B" w14:textId="77777777" w:rsidR="00114082" w:rsidRPr="00D07641" w:rsidRDefault="00114082" w:rsidP="00114082">
      <w:pPr>
        <w:jc w:val="both"/>
        <w:rPr>
          <w:rFonts w:ascii="Arial" w:hAnsi="Arial" w:cs="Arial"/>
          <w:sz w:val="22"/>
          <w:szCs w:val="22"/>
          <w:lang w:val="en-GB"/>
        </w:rPr>
      </w:pPr>
    </w:p>
    <w:p w14:paraId="76F11787" w14:textId="77777777" w:rsidR="004E0549" w:rsidRPr="00D07641" w:rsidRDefault="004E0549" w:rsidP="00C55C9F">
      <w:pPr>
        <w:pStyle w:val="ListParagraph"/>
        <w:numPr>
          <w:ilvl w:val="0"/>
          <w:numId w:val="8"/>
        </w:numPr>
        <w:ind w:left="426"/>
        <w:jc w:val="both"/>
        <w:rPr>
          <w:rFonts w:ascii="Arial" w:hAnsi="Arial" w:cs="Arial"/>
          <w:sz w:val="22"/>
          <w:szCs w:val="22"/>
          <w:lang w:val="en-GB"/>
        </w:rPr>
      </w:pPr>
      <w:r w:rsidRPr="00D07641">
        <w:rPr>
          <w:rFonts w:ascii="Arial" w:hAnsi="Arial" w:cs="Arial"/>
          <w:sz w:val="22"/>
          <w:szCs w:val="22"/>
          <w:lang w:val="en-GB"/>
        </w:rPr>
        <w:t>None of the above.</w:t>
      </w:r>
    </w:p>
    <w:p w14:paraId="493EDB9E" w14:textId="77777777" w:rsidR="00622586" w:rsidRPr="00D07641" w:rsidRDefault="00622586" w:rsidP="00707FC8">
      <w:pPr>
        <w:spacing w:line="276" w:lineRule="auto"/>
        <w:jc w:val="both"/>
        <w:rPr>
          <w:rFonts w:ascii="Arial" w:eastAsiaTheme="minorHAnsi" w:hAnsi="Arial" w:cs="Arial"/>
          <w:sz w:val="22"/>
          <w:szCs w:val="22"/>
          <w:lang w:val="en-GB"/>
        </w:rPr>
      </w:pPr>
    </w:p>
    <w:p w14:paraId="057810FC" w14:textId="77777777" w:rsidR="00E9597C" w:rsidRPr="00D07641" w:rsidRDefault="00E9597C" w:rsidP="00707FC8">
      <w:pPr>
        <w:spacing w:line="276" w:lineRule="auto"/>
        <w:jc w:val="both"/>
        <w:rPr>
          <w:rFonts w:ascii="Arial" w:hAnsi="Arial" w:cs="Arial"/>
          <w:sz w:val="22"/>
          <w:szCs w:val="22"/>
          <w:lang w:val="en-GB"/>
        </w:rPr>
      </w:pPr>
      <w:r w:rsidRPr="00D07641">
        <w:rPr>
          <w:rFonts w:ascii="Arial" w:hAnsi="Arial" w:cs="Arial"/>
          <w:b/>
          <w:bCs/>
          <w:sz w:val="22"/>
          <w:szCs w:val="22"/>
          <w:lang w:val="en-GB"/>
        </w:rPr>
        <w:lastRenderedPageBreak/>
        <w:t>Question 1.9</w:t>
      </w:r>
      <w:r w:rsidRPr="00D07641">
        <w:rPr>
          <w:rFonts w:ascii="Arial" w:hAnsi="Arial" w:cs="Arial"/>
          <w:sz w:val="22"/>
          <w:szCs w:val="22"/>
          <w:lang w:val="en-GB"/>
        </w:rPr>
        <w:t xml:space="preserve"> </w:t>
      </w:r>
    </w:p>
    <w:p w14:paraId="596C3F7D" w14:textId="77777777" w:rsidR="00E9597C" w:rsidRPr="00D07641" w:rsidRDefault="00E9597C" w:rsidP="00707FC8">
      <w:pPr>
        <w:spacing w:line="276" w:lineRule="auto"/>
        <w:jc w:val="both"/>
        <w:rPr>
          <w:rFonts w:ascii="Arial" w:hAnsi="Arial" w:cs="Arial"/>
          <w:sz w:val="22"/>
          <w:szCs w:val="22"/>
          <w:lang w:val="en-GB"/>
        </w:rPr>
      </w:pPr>
    </w:p>
    <w:p w14:paraId="57970C00" w14:textId="268EA105" w:rsidR="00573E73" w:rsidRPr="00D07641" w:rsidRDefault="00573E73" w:rsidP="00114082">
      <w:pPr>
        <w:jc w:val="both"/>
        <w:rPr>
          <w:rFonts w:ascii="Arial" w:hAnsi="Arial" w:cs="Arial"/>
          <w:sz w:val="22"/>
          <w:szCs w:val="22"/>
          <w:lang w:val="en-GB"/>
        </w:rPr>
      </w:pPr>
      <w:r w:rsidRPr="00D07641">
        <w:rPr>
          <w:rFonts w:ascii="Arial" w:hAnsi="Arial" w:cs="Arial"/>
          <w:sz w:val="22"/>
          <w:szCs w:val="22"/>
          <w:lang w:val="en-GB"/>
        </w:rPr>
        <w:t>Which of the following types of relief have, prior to the adoption of the Model Law on Recognition and Enforcement of Insolvency</w:t>
      </w:r>
      <w:r w:rsidR="00C17111" w:rsidRPr="00D07641">
        <w:rPr>
          <w:rFonts w:ascii="Arial" w:hAnsi="Arial" w:cs="Arial"/>
          <w:sz w:val="22"/>
          <w:szCs w:val="22"/>
          <w:lang w:val="en-GB"/>
        </w:rPr>
        <w:t>-</w:t>
      </w:r>
      <w:r w:rsidRPr="00D07641">
        <w:rPr>
          <w:rFonts w:ascii="Arial" w:hAnsi="Arial" w:cs="Arial"/>
          <w:sz w:val="22"/>
          <w:szCs w:val="22"/>
          <w:lang w:val="en-GB"/>
        </w:rPr>
        <w:t>Related Judgments, been declared beyond the limits of the Model Law?</w:t>
      </w:r>
    </w:p>
    <w:p w14:paraId="58B44E7D" w14:textId="77777777" w:rsidR="00573E73" w:rsidRPr="00D07641" w:rsidRDefault="00573E73" w:rsidP="00573E73">
      <w:pPr>
        <w:ind w:left="720" w:hanging="720"/>
        <w:jc w:val="both"/>
        <w:rPr>
          <w:rFonts w:ascii="Arial" w:hAnsi="Arial" w:cs="Arial"/>
          <w:sz w:val="22"/>
          <w:szCs w:val="22"/>
          <w:lang w:val="en-GB"/>
        </w:rPr>
      </w:pPr>
    </w:p>
    <w:p w14:paraId="1834003B" w14:textId="53DC44E7" w:rsidR="00573E73" w:rsidRPr="00D07641" w:rsidRDefault="00573E73" w:rsidP="00C55C9F">
      <w:pPr>
        <w:pStyle w:val="ListParagraph"/>
        <w:numPr>
          <w:ilvl w:val="0"/>
          <w:numId w:val="9"/>
        </w:numPr>
        <w:ind w:left="426"/>
        <w:jc w:val="both"/>
        <w:rPr>
          <w:rFonts w:ascii="Arial" w:hAnsi="Arial" w:cs="Arial"/>
          <w:sz w:val="22"/>
          <w:szCs w:val="22"/>
          <w:lang w:val="en-GB"/>
        </w:rPr>
      </w:pPr>
      <w:r w:rsidRPr="00D07641">
        <w:rPr>
          <w:rFonts w:ascii="Arial" w:hAnsi="Arial" w:cs="Arial"/>
          <w:sz w:val="22"/>
          <w:szCs w:val="22"/>
          <w:lang w:val="en-GB"/>
        </w:rPr>
        <w:t>Enforcement of insolvency-related judgments.</w:t>
      </w:r>
    </w:p>
    <w:p w14:paraId="444C3F9D" w14:textId="77777777" w:rsidR="00114082" w:rsidRPr="00D07641" w:rsidRDefault="00114082" w:rsidP="00114082">
      <w:pPr>
        <w:jc w:val="both"/>
        <w:rPr>
          <w:rFonts w:ascii="Arial" w:hAnsi="Arial" w:cs="Arial"/>
          <w:sz w:val="22"/>
          <w:szCs w:val="22"/>
          <w:lang w:val="en-GB"/>
        </w:rPr>
      </w:pPr>
    </w:p>
    <w:p w14:paraId="1DF9A3B7" w14:textId="3C3140E1" w:rsidR="00573E73" w:rsidRPr="00D07641" w:rsidRDefault="00573E73" w:rsidP="00C55C9F">
      <w:pPr>
        <w:pStyle w:val="ListParagraph"/>
        <w:numPr>
          <w:ilvl w:val="0"/>
          <w:numId w:val="9"/>
        </w:numPr>
        <w:ind w:left="426"/>
        <w:jc w:val="both"/>
        <w:rPr>
          <w:rFonts w:ascii="Arial" w:hAnsi="Arial" w:cs="Arial"/>
          <w:sz w:val="22"/>
          <w:szCs w:val="22"/>
          <w:highlight w:val="yellow"/>
          <w:lang w:val="en-GB"/>
        </w:rPr>
      </w:pPr>
      <w:r w:rsidRPr="00D07641">
        <w:rPr>
          <w:rFonts w:ascii="Arial" w:hAnsi="Arial" w:cs="Arial"/>
          <w:sz w:val="22"/>
          <w:szCs w:val="22"/>
          <w:highlight w:val="yellow"/>
          <w:lang w:val="en-GB"/>
        </w:rPr>
        <w:t xml:space="preserve">An indefinite moratorium continuation.  </w:t>
      </w:r>
    </w:p>
    <w:p w14:paraId="4892BF38" w14:textId="77777777" w:rsidR="00114082" w:rsidRPr="00D07641" w:rsidRDefault="00114082" w:rsidP="00114082">
      <w:pPr>
        <w:jc w:val="both"/>
        <w:rPr>
          <w:rFonts w:ascii="Arial" w:hAnsi="Arial" w:cs="Arial"/>
          <w:sz w:val="22"/>
          <w:szCs w:val="22"/>
          <w:lang w:val="en-GB"/>
        </w:rPr>
      </w:pPr>
    </w:p>
    <w:p w14:paraId="0D0A5383" w14:textId="68643E35" w:rsidR="00573E73" w:rsidRPr="00D07641" w:rsidRDefault="00573E73" w:rsidP="00C55C9F">
      <w:pPr>
        <w:pStyle w:val="ListParagraph"/>
        <w:numPr>
          <w:ilvl w:val="0"/>
          <w:numId w:val="9"/>
        </w:numPr>
        <w:ind w:left="426"/>
        <w:jc w:val="both"/>
        <w:rPr>
          <w:rFonts w:ascii="Arial" w:hAnsi="Arial" w:cs="Arial"/>
          <w:sz w:val="22"/>
          <w:szCs w:val="22"/>
          <w:lang w:val="en-GB"/>
        </w:rPr>
      </w:pPr>
      <w:r w:rsidRPr="00D07641">
        <w:rPr>
          <w:rFonts w:ascii="Arial" w:hAnsi="Arial" w:cs="Arial"/>
          <w:sz w:val="22"/>
          <w:szCs w:val="22"/>
          <w:lang w:val="en-GB"/>
        </w:rPr>
        <w:t xml:space="preserve">Both </w:t>
      </w:r>
      <w:r w:rsidR="00114082" w:rsidRPr="00D07641">
        <w:rPr>
          <w:rFonts w:ascii="Arial" w:hAnsi="Arial" w:cs="Arial"/>
          <w:sz w:val="22"/>
          <w:szCs w:val="22"/>
          <w:lang w:val="en-GB"/>
        </w:rPr>
        <w:t>(</w:t>
      </w:r>
      <w:r w:rsidRPr="00D07641">
        <w:rPr>
          <w:rFonts w:ascii="Arial" w:hAnsi="Arial" w:cs="Arial"/>
          <w:sz w:val="22"/>
          <w:szCs w:val="22"/>
          <w:lang w:val="en-GB"/>
        </w:rPr>
        <w:t>a</w:t>
      </w:r>
      <w:r w:rsidR="00114082" w:rsidRPr="00D07641">
        <w:rPr>
          <w:rFonts w:ascii="Arial" w:hAnsi="Arial" w:cs="Arial"/>
          <w:sz w:val="22"/>
          <w:szCs w:val="22"/>
          <w:lang w:val="en-GB"/>
        </w:rPr>
        <w:t>)</w:t>
      </w:r>
      <w:r w:rsidRPr="00D07641">
        <w:rPr>
          <w:rFonts w:ascii="Arial" w:hAnsi="Arial" w:cs="Arial"/>
          <w:sz w:val="22"/>
          <w:szCs w:val="22"/>
          <w:lang w:val="en-GB"/>
        </w:rPr>
        <w:t xml:space="preserve"> and </w:t>
      </w:r>
      <w:r w:rsidR="00114082" w:rsidRPr="00D07641">
        <w:rPr>
          <w:rFonts w:ascii="Arial" w:hAnsi="Arial" w:cs="Arial"/>
          <w:sz w:val="22"/>
          <w:szCs w:val="22"/>
          <w:lang w:val="en-GB"/>
        </w:rPr>
        <w:t>(</w:t>
      </w:r>
      <w:r w:rsidRPr="00D07641">
        <w:rPr>
          <w:rFonts w:ascii="Arial" w:hAnsi="Arial" w:cs="Arial"/>
          <w:sz w:val="22"/>
          <w:szCs w:val="22"/>
          <w:lang w:val="en-GB"/>
        </w:rPr>
        <w:t>b</w:t>
      </w:r>
      <w:r w:rsidR="00114082" w:rsidRPr="00D07641">
        <w:rPr>
          <w:rFonts w:ascii="Arial" w:hAnsi="Arial" w:cs="Arial"/>
          <w:sz w:val="22"/>
          <w:szCs w:val="22"/>
          <w:lang w:val="en-GB"/>
        </w:rPr>
        <w:t>)</w:t>
      </w:r>
      <w:r w:rsidRPr="00D07641">
        <w:rPr>
          <w:rFonts w:ascii="Arial" w:hAnsi="Arial" w:cs="Arial"/>
          <w:sz w:val="22"/>
          <w:szCs w:val="22"/>
          <w:lang w:val="en-GB"/>
        </w:rPr>
        <w:t>.</w:t>
      </w:r>
    </w:p>
    <w:p w14:paraId="6DDE06DD" w14:textId="77777777" w:rsidR="00114082" w:rsidRPr="00D07641" w:rsidRDefault="00114082" w:rsidP="00114082">
      <w:pPr>
        <w:jc w:val="both"/>
        <w:rPr>
          <w:rFonts w:ascii="Arial" w:hAnsi="Arial" w:cs="Arial"/>
          <w:sz w:val="22"/>
          <w:szCs w:val="22"/>
          <w:lang w:val="en-GB"/>
        </w:rPr>
      </w:pPr>
    </w:p>
    <w:p w14:paraId="60328CA0" w14:textId="53ABF5A4" w:rsidR="00573E73" w:rsidRPr="00D07641" w:rsidRDefault="00573E73" w:rsidP="00C55C9F">
      <w:pPr>
        <w:pStyle w:val="ListParagraph"/>
        <w:numPr>
          <w:ilvl w:val="0"/>
          <w:numId w:val="9"/>
        </w:numPr>
        <w:ind w:left="426"/>
        <w:jc w:val="both"/>
        <w:rPr>
          <w:rFonts w:ascii="Arial" w:hAnsi="Arial" w:cs="Arial"/>
          <w:sz w:val="22"/>
          <w:szCs w:val="22"/>
          <w:lang w:val="en-GB"/>
        </w:rPr>
      </w:pPr>
      <w:r w:rsidRPr="00D07641">
        <w:rPr>
          <w:rFonts w:ascii="Arial" w:hAnsi="Arial" w:cs="Arial"/>
          <w:sz w:val="22"/>
          <w:szCs w:val="22"/>
          <w:lang w:val="en-GB"/>
        </w:rPr>
        <w:t xml:space="preserve">Neither </w:t>
      </w:r>
      <w:r w:rsidR="00114082" w:rsidRPr="00D07641">
        <w:rPr>
          <w:rFonts w:ascii="Arial" w:hAnsi="Arial" w:cs="Arial"/>
          <w:sz w:val="22"/>
          <w:szCs w:val="22"/>
          <w:lang w:val="en-GB"/>
        </w:rPr>
        <w:t>(</w:t>
      </w:r>
      <w:r w:rsidRPr="00D07641">
        <w:rPr>
          <w:rFonts w:ascii="Arial" w:hAnsi="Arial" w:cs="Arial"/>
          <w:sz w:val="22"/>
          <w:szCs w:val="22"/>
          <w:lang w:val="en-GB"/>
        </w:rPr>
        <w:t>a</w:t>
      </w:r>
      <w:r w:rsidR="00114082" w:rsidRPr="00D07641">
        <w:rPr>
          <w:rFonts w:ascii="Arial" w:hAnsi="Arial" w:cs="Arial"/>
          <w:sz w:val="22"/>
          <w:szCs w:val="22"/>
          <w:lang w:val="en-GB"/>
        </w:rPr>
        <w:t>)</w:t>
      </w:r>
      <w:r w:rsidRPr="00D07641">
        <w:rPr>
          <w:rFonts w:ascii="Arial" w:hAnsi="Arial" w:cs="Arial"/>
          <w:sz w:val="22"/>
          <w:szCs w:val="22"/>
          <w:lang w:val="en-GB"/>
        </w:rPr>
        <w:t xml:space="preserve"> nor </w:t>
      </w:r>
      <w:r w:rsidR="00114082" w:rsidRPr="00D07641">
        <w:rPr>
          <w:rFonts w:ascii="Arial" w:hAnsi="Arial" w:cs="Arial"/>
          <w:sz w:val="22"/>
          <w:szCs w:val="22"/>
          <w:lang w:val="en-GB"/>
        </w:rPr>
        <w:t>(</w:t>
      </w:r>
      <w:r w:rsidRPr="00D07641">
        <w:rPr>
          <w:rFonts w:ascii="Arial" w:hAnsi="Arial" w:cs="Arial"/>
          <w:sz w:val="22"/>
          <w:szCs w:val="22"/>
          <w:lang w:val="en-GB"/>
        </w:rPr>
        <w:t>b</w:t>
      </w:r>
      <w:r w:rsidR="00114082" w:rsidRPr="00D07641">
        <w:rPr>
          <w:rFonts w:ascii="Arial" w:hAnsi="Arial" w:cs="Arial"/>
          <w:sz w:val="22"/>
          <w:szCs w:val="22"/>
          <w:lang w:val="en-GB"/>
        </w:rPr>
        <w:t>)</w:t>
      </w:r>
      <w:r w:rsidRPr="00D07641">
        <w:rPr>
          <w:rFonts w:ascii="Arial" w:hAnsi="Arial" w:cs="Arial"/>
          <w:sz w:val="22"/>
          <w:szCs w:val="22"/>
          <w:lang w:val="en-GB"/>
        </w:rPr>
        <w:t>.</w:t>
      </w:r>
    </w:p>
    <w:p w14:paraId="79D27016" w14:textId="2177E570" w:rsidR="00E9597C" w:rsidRPr="00D07641" w:rsidRDefault="00E9597C" w:rsidP="00707FC8">
      <w:pPr>
        <w:spacing w:line="276" w:lineRule="auto"/>
        <w:jc w:val="both"/>
        <w:rPr>
          <w:rFonts w:ascii="Arial" w:eastAsiaTheme="minorHAnsi" w:hAnsi="Arial" w:cs="Arial"/>
          <w:sz w:val="22"/>
          <w:szCs w:val="22"/>
          <w:lang w:val="en-GB"/>
        </w:rPr>
      </w:pPr>
    </w:p>
    <w:p w14:paraId="5E679430" w14:textId="77777777" w:rsidR="00E9597C" w:rsidRPr="00D07641" w:rsidRDefault="00E9597C" w:rsidP="00707FC8">
      <w:pPr>
        <w:spacing w:line="276" w:lineRule="auto"/>
        <w:jc w:val="both"/>
        <w:rPr>
          <w:rFonts w:ascii="Arial" w:hAnsi="Arial" w:cs="Arial"/>
          <w:sz w:val="22"/>
          <w:szCs w:val="22"/>
          <w:lang w:val="en-GB"/>
        </w:rPr>
      </w:pPr>
      <w:r w:rsidRPr="00D07641">
        <w:rPr>
          <w:rFonts w:ascii="Arial" w:hAnsi="Arial" w:cs="Arial"/>
          <w:b/>
          <w:bCs/>
          <w:sz w:val="22"/>
          <w:szCs w:val="22"/>
          <w:lang w:val="en-GB"/>
        </w:rPr>
        <w:t>Question 1.10</w:t>
      </w:r>
      <w:r w:rsidRPr="00D07641">
        <w:rPr>
          <w:rFonts w:ascii="Arial" w:hAnsi="Arial" w:cs="Arial"/>
          <w:sz w:val="22"/>
          <w:szCs w:val="22"/>
          <w:lang w:val="en-GB"/>
        </w:rPr>
        <w:t xml:space="preserve">  </w:t>
      </w:r>
    </w:p>
    <w:p w14:paraId="72785BD8" w14:textId="77777777" w:rsidR="00E9597C" w:rsidRPr="00D07641" w:rsidRDefault="00E9597C" w:rsidP="00707FC8">
      <w:pPr>
        <w:spacing w:line="276" w:lineRule="auto"/>
        <w:jc w:val="both"/>
        <w:rPr>
          <w:rFonts w:ascii="Arial" w:hAnsi="Arial" w:cs="Arial"/>
          <w:sz w:val="22"/>
          <w:szCs w:val="22"/>
          <w:lang w:val="en-GB"/>
        </w:rPr>
      </w:pPr>
    </w:p>
    <w:p w14:paraId="50081C50" w14:textId="1355B647" w:rsidR="00114082" w:rsidRPr="00D07641" w:rsidRDefault="00114082" w:rsidP="00114082">
      <w:pPr>
        <w:jc w:val="both"/>
        <w:rPr>
          <w:rFonts w:ascii="Arial" w:hAnsi="Arial" w:cs="Arial"/>
          <w:sz w:val="22"/>
          <w:szCs w:val="22"/>
          <w:lang w:val="en-GB"/>
        </w:rPr>
      </w:pPr>
      <w:r w:rsidRPr="00D07641">
        <w:rPr>
          <w:rFonts w:ascii="Arial" w:hAnsi="Arial" w:cs="Arial"/>
          <w:sz w:val="22"/>
          <w:szCs w:val="22"/>
          <w:lang w:val="en-GB"/>
        </w:rPr>
        <w:t xml:space="preserve">When for the interpretation of the Model Law </w:t>
      </w:r>
      <w:r w:rsidR="001747C2" w:rsidRPr="00D07641">
        <w:rPr>
          <w:rFonts w:ascii="Arial" w:hAnsi="Arial" w:cs="Arial"/>
          <w:sz w:val="22"/>
          <w:szCs w:val="22"/>
          <w:lang w:val="en-GB"/>
        </w:rPr>
        <w:t>“</w:t>
      </w:r>
      <w:r w:rsidRPr="00D07641">
        <w:rPr>
          <w:rFonts w:ascii="Arial" w:hAnsi="Arial" w:cs="Arial"/>
          <w:sz w:val="22"/>
          <w:szCs w:val="22"/>
          <w:lang w:val="en-GB"/>
        </w:rPr>
        <w:t>its original origin</w:t>
      </w:r>
      <w:r w:rsidR="001747C2" w:rsidRPr="00D07641">
        <w:rPr>
          <w:rFonts w:ascii="Arial" w:hAnsi="Arial" w:cs="Arial"/>
          <w:sz w:val="22"/>
          <w:szCs w:val="22"/>
          <w:lang w:val="en-GB"/>
        </w:rPr>
        <w:t>”</w:t>
      </w:r>
      <w:r w:rsidRPr="00D07641">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D07641" w:rsidRDefault="00114082" w:rsidP="00114082">
      <w:pPr>
        <w:ind w:left="720" w:hanging="720"/>
        <w:jc w:val="both"/>
        <w:rPr>
          <w:rFonts w:ascii="Arial" w:hAnsi="Arial" w:cs="Arial"/>
          <w:sz w:val="22"/>
          <w:szCs w:val="22"/>
          <w:lang w:val="en-GB"/>
        </w:rPr>
      </w:pPr>
    </w:p>
    <w:p w14:paraId="5B2E1C23" w14:textId="0F4B49F0" w:rsidR="00114082" w:rsidRPr="000F564E" w:rsidRDefault="00114082" w:rsidP="00C55C9F">
      <w:pPr>
        <w:pStyle w:val="ListParagraph"/>
        <w:numPr>
          <w:ilvl w:val="0"/>
          <w:numId w:val="10"/>
        </w:numPr>
        <w:ind w:left="426"/>
        <w:jc w:val="both"/>
        <w:rPr>
          <w:rFonts w:ascii="Arial" w:hAnsi="Arial" w:cs="Arial"/>
          <w:sz w:val="22"/>
          <w:szCs w:val="22"/>
          <w:lang w:val="en-GB"/>
        </w:rPr>
      </w:pPr>
      <w:r w:rsidRPr="000F564E">
        <w:rPr>
          <w:rFonts w:ascii="Arial" w:hAnsi="Arial" w:cs="Arial"/>
          <w:sz w:val="22"/>
          <w:szCs w:val="22"/>
          <w:lang w:val="en-GB"/>
        </w:rPr>
        <w:t>The UNCITRAL Guide of Enactment and the Practice Guide</w:t>
      </w:r>
      <w:r w:rsidR="00835FD1" w:rsidRPr="000F564E">
        <w:rPr>
          <w:rFonts w:ascii="Arial" w:hAnsi="Arial" w:cs="Arial"/>
          <w:sz w:val="22"/>
          <w:szCs w:val="22"/>
          <w:lang w:val="en-GB"/>
        </w:rPr>
        <w:t>.</w:t>
      </w:r>
    </w:p>
    <w:p w14:paraId="56603A60" w14:textId="77777777" w:rsidR="00835FD1" w:rsidRPr="00D07641" w:rsidRDefault="00835FD1" w:rsidP="00835FD1">
      <w:pPr>
        <w:jc w:val="both"/>
        <w:rPr>
          <w:rFonts w:ascii="Arial" w:hAnsi="Arial" w:cs="Arial"/>
          <w:sz w:val="22"/>
          <w:szCs w:val="22"/>
          <w:lang w:val="en-GB"/>
        </w:rPr>
      </w:pPr>
    </w:p>
    <w:p w14:paraId="12FA63E1" w14:textId="25B5A1B8" w:rsidR="00114082" w:rsidRPr="00D07641" w:rsidRDefault="00114082" w:rsidP="00C55C9F">
      <w:pPr>
        <w:pStyle w:val="ListParagraph"/>
        <w:numPr>
          <w:ilvl w:val="0"/>
          <w:numId w:val="10"/>
        </w:numPr>
        <w:ind w:left="426"/>
        <w:jc w:val="both"/>
        <w:rPr>
          <w:rFonts w:ascii="Arial" w:hAnsi="Arial" w:cs="Arial"/>
          <w:sz w:val="22"/>
          <w:szCs w:val="22"/>
          <w:lang w:val="en-GB"/>
        </w:rPr>
      </w:pPr>
      <w:r w:rsidRPr="00D07641">
        <w:rPr>
          <w:rFonts w:ascii="Arial" w:hAnsi="Arial" w:cs="Arial"/>
          <w:sz w:val="22"/>
          <w:szCs w:val="22"/>
          <w:lang w:val="en-GB"/>
        </w:rPr>
        <w:t>The UNCITRAL Guide of Enactment and the Legislative Guide – Parts One, Two, Three and Four</w:t>
      </w:r>
      <w:r w:rsidR="00835FD1" w:rsidRPr="00D07641">
        <w:rPr>
          <w:rFonts w:ascii="Arial" w:hAnsi="Arial" w:cs="Arial"/>
          <w:sz w:val="22"/>
          <w:szCs w:val="22"/>
          <w:lang w:val="en-GB"/>
        </w:rPr>
        <w:t>.</w:t>
      </w:r>
    </w:p>
    <w:p w14:paraId="4409C6EB" w14:textId="77777777" w:rsidR="00835FD1" w:rsidRPr="00D07641" w:rsidRDefault="00835FD1" w:rsidP="00835FD1">
      <w:pPr>
        <w:jc w:val="both"/>
        <w:rPr>
          <w:rFonts w:ascii="Arial" w:hAnsi="Arial" w:cs="Arial"/>
          <w:sz w:val="22"/>
          <w:szCs w:val="22"/>
          <w:lang w:val="en-GB"/>
        </w:rPr>
      </w:pPr>
    </w:p>
    <w:p w14:paraId="7AA8D402" w14:textId="3DDB25EF" w:rsidR="00114082" w:rsidRPr="00D07641" w:rsidRDefault="00114082" w:rsidP="00C55C9F">
      <w:pPr>
        <w:pStyle w:val="ListParagraph"/>
        <w:numPr>
          <w:ilvl w:val="0"/>
          <w:numId w:val="10"/>
        </w:numPr>
        <w:spacing w:line="276" w:lineRule="auto"/>
        <w:ind w:left="426"/>
        <w:jc w:val="both"/>
        <w:rPr>
          <w:rFonts w:ascii="Arial" w:hAnsi="Arial" w:cs="Arial"/>
          <w:b/>
          <w:sz w:val="22"/>
          <w:szCs w:val="22"/>
          <w:lang w:val="en-GB"/>
        </w:rPr>
      </w:pPr>
      <w:r w:rsidRPr="00D07641">
        <w:rPr>
          <w:rFonts w:ascii="Arial" w:hAnsi="Arial" w:cs="Arial"/>
          <w:sz w:val="22"/>
          <w:szCs w:val="22"/>
          <w:lang w:val="en-GB"/>
        </w:rPr>
        <w:t>The UNCITRAL Guide of Enactment and the Judicial Perspective</w:t>
      </w:r>
      <w:r w:rsidR="00835FD1" w:rsidRPr="00D07641">
        <w:rPr>
          <w:rFonts w:ascii="Arial" w:hAnsi="Arial" w:cs="Arial"/>
          <w:sz w:val="22"/>
          <w:szCs w:val="22"/>
          <w:lang w:val="en-GB"/>
        </w:rPr>
        <w:t>.</w:t>
      </w:r>
    </w:p>
    <w:p w14:paraId="1B4B245C" w14:textId="77777777" w:rsidR="00835FD1" w:rsidRPr="00D07641" w:rsidRDefault="00835FD1" w:rsidP="00835FD1">
      <w:pPr>
        <w:spacing w:line="276" w:lineRule="auto"/>
        <w:jc w:val="both"/>
        <w:rPr>
          <w:rFonts w:ascii="Arial" w:hAnsi="Arial" w:cs="Arial"/>
          <w:b/>
          <w:sz w:val="22"/>
          <w:szCs w:val="22"/>
          <w:lang w:val="en-GB"/>
        </w:rPr>
      </w:pPr>
    </w:p>
    <w:p w14:paraId="4F16EEC7" w14:textId="6C5E59D3" w:rsidR="00D17FDC" w:rsidRPr="000F564E" w:rsidRDefault="00114082" w:rsidP="00C55C9F">
      <w:pPr>
        <w:pStyle w:val="ListParagraph"/>
        <w:numPr>
          <w:ilvl w:val="0"/>
          <w:numId w:val="10"/>
        </w:numPr>
        <w:spacing w:line="276" w:lineRule="auto"/>
        <w:ind w:left="426"/>
        <w:jc w:val="both"/>
        <w:rPr>
          <w:rFonts w:ascii="Arial" w:hAnsi="Arial" w:cs="Arial"/>
          <w:b/>
          <w:sz w:val="22"/>
          <w:szCs w:val="22"/>
          <w:highlight w:val="yellow"/>
          <w:lang w:val="en-GB"/>
        </w:rPr>
      </w:pPr>
      <w:r w:rsidRPr="000F564E">
        <w:rPr>
          <w:rFonts w:ascii="Arial" w:hAnsi="Arial" w:cs="Arial"/>
          <w:sz w:val="22"/>
          <w:szCs w:val="22"/>
          <w:highlight w:val="yellow"/>
          <w:lang w:val="en-GB"/>
        </w:rPr>
        <w:t>All of the above.</w:t>
      </w:r>
    </w:p>
    <w:p w14:paraId="6C39006D" w14:textId="62D277CF" w:rsidR="005C2C94" w:rsidRPr="00D07641" w:rsidRDefault="005C2C94" w:rsidP="00707FC8">
      <w:pPr>
        <w:spacing w:line="276" w:lineRule="auto"/>
        <w:jc w:val="both"/>
        <w:rPr>
          <w:rFonts w:ascii="Arial" w:hAnsi="Arial" w:cs="Arial"/>
          <w:b/>
          <w:sz w:val="22"/>
          <w:szCs w:val="22"/>
          <w:lang w:val="en-GB"/>
        </w:rPr>
      </w:pPr>
    </w:p>
    <w:p w14:paraId="3F4B1911" w14:textId="77777777" w:rsidR="00540B44" w:rsidRPr="00D07641" w:rsidRDefault="00540B44" w:rsidP="00707FC8">
      <w:pPr>
        <w:spacing w:line="276" w:lineRule="auto"/>
        <w:jc w:val="both"/>
        <w:rPr>
          <w:rFonts w:ascii="Arial" w:hAnsi="Arial" w:cs="Arial"/>
          <w:b/>
          <w:sz w:val="22"/>
          <w:szCs w:val="22"/>
          <w:lang w:val="en-GB"/>
        </w:rPr>
      </w:pPr>
    </w:p>
    <w:p w14:paraId="4FC20A3B" w14:textId="7A172A9B" w:rsidR="00962045" w:rsidRPr="00D07641" w:rsidRDefault="00DF75F8" w:rsidP="00707FC8">
      <w:pPr>
        <w:jc w:val="both"/>
        <w:rPr>
          <w:rFonts w:ascii="Arial" w:hAnsi="Arial" w:cs="Arial"/>
          <w:b/>
          <w:sz w:val="22"/>
          <w:szCs w:val="22"/>
          <w:lang w:val="en-GB"/>
        </w:rPr>
      </w:pPr>
      <w:r w:rsidRPr="00D07641">
        <w:rPr>
          <w:rFonts w:ascii="Arial" w:hAnsi="Arial" w:cs="Arial"/>
          <w:b/>
          <w:sz w:val="22"/>
          <w:szCs w:val="22"/>
          <w:lang w:val="en-GB"/>
        </w:rPr>
        <w:t>QUESTION 2</w:t>
      </w:r>
      <w:r w:rsidR="00962045" w:rsidRPr="00D07641">
        <w:rPr>
          <w:rFonts w:ascii="Arial" w:hAnsi="Arial" w:cs="Arial"/>
          <w:b/>
          <w:sz w:val="22"/>
          <w:szCs w:val="22"/>
          <w:lang w:val="en-GB"/>
        </w:rPr>
        <w:t xml:space="preserve"> (direct questions) [10 marks</w:t>
      </w:r>
      <w:r w:rsidR="009D30BB" w:rsidRPr="00D07641">
        <w:rPr>
          <w:rFonts w:ascii="Arial" w:hAnsi="Arial" w:cs="Arial"/>
          <w:b/>
          <w:sz w:val="22"/>
          <w:szCs w:val="22"/>
          <w:lang w:val="en-GB"/>
        </w:rPr>
        <w:t xml:space="preserve"> in total</w:t>
      </w:r>
      <w:r w:rsidR="00962045" w:rsidRPr="00D07641">
        <w:rPr>
          <w:rFonts w:ascii="Arial" w:hAnsi="Arial" w:cs="Arial"/>
          <w:b/>
          <w:sz w:val="22"/>
          <w:szCs w:val="22"/>
          <w:lang w:val="en-GB"/>
        </w:rPr>
        <w:t xml:space="preserve">] </w:t>
      </w:r>
    </w:p>
    <w:p w14:paraId="620F47E2" w14:textId="77777777" w:rsidR="00962045" w:rsidRPr="00D07641" w:rsidRDefault="00962045" w:rsidP="00707FC8">
      <w:pPr>
        <w:ind w:left="720" w:hanging="720"/>
        <w:jc w:val="both"/>
        <w:rPr>
          <w:rFonts w:ascii="Arial" w:hAnsi="Arial" w:cs="Arial"/>
          <w:sz w:val="22"/>
          <w:szCs w:val="22"/>
          <w:lang w:val="en-GB"/>
        </w:rPr>
      </w:pPr>
    </w:p>
    <w:p w14:paraId="40595AA6" w14:textId="71FB1E7A" w:rsidR="002C13C8" w:rsidRPr="00D07641" w:rsidRDefault="002C13C8" w:rsidP="00707FC8">
      <w:pPr>
        <w:ind w:left="720" w:hanging="720"/>
        <w:jc w:val="both"/>
        <w:rPr>
          <w:rFonts w:ascii="Arial" w:hAnsi="Arial" w:cs="Arial"/>
          <w:sz w:val="22"/>
          <w:szCs w:val="22"/>
          <w:lang w:val="en-GB"/>
        </w:rPr>
      </w:pPr>
      <w:r w:rsidRPr="00D07641">
        <w:rPr>
          <w:rFonts w:ascii="Arial" w:hAnsi="Arial" w:cs="Arial"/>
          <w:b/>
          <w:bCs/>
          <w:sz w:val="22"/>
          <w:szCs w:val="22"/>
          <w:lang w:val="en-GB"/>
        </w:rPr>
        <w:t xml:space="preserve">Question </w:t>
      </w:r>
      <w:r w:rsidR="00962045" w:rsidRPr="00D07641">
        <w:rPr>
          <w:rFonts w:ascii="Arial" w:hAnsi="Arial" w:cs="Arial"/>
          <w:b/>
          <w:bCs/>
          <w:sz w:val="22"/>
          <w:szCs w:val="22"/>
          <w:lang w:val="en-GB"/>
        </w:rPr>
        <w:t>2.1</w:t>
      </w:r>
      <w:r w:rsidR="00962045" w:rsidRPr="00D07641">
        <w:rPr>
          <w:rFonts w:ascii="Arial" w:hAnsi="Arial" w:cs="Arial"/>
          <w:b/>
          <w:bCs/>
          <w:sz w:val="22"/>
          <w:szCs w:val="22"/>
          <w:lang w:val="en-GB"/>
        </w:rPr>
        <w:tab/>
      </w:r>
      <w:r w:rsidR="00DE03AF" w:rsidRPr="00D07641">
        <w:rPr>
          <w:rFonts w:ascii="Arial" w:hAnsi="Arial" w:cs="Arial"/>
          <w:b/>
          <w:bCs/>
          <w:sz w:val="22"/>
          <w:szCs w:val="22"/>
          <w:lang w:val="en-GB"/>
        </w:rPr>
        <w:t>[</w:t>
      </w:r>
      <w:r w:rsidR="00D17FDC" w:rsidRPr="00D07641">
        <w:rPr>
          <w:rFonts w:ascii="Arial" w:hAnsi="Arial" w:cs="Arial"/>
          <w:b/>
          <w:bCs/>
          <w:sz w:val="22"/>
          <w:szCs w:val="22"/>
          <w:lang w:val="en-GB"/>
        </w:rPr>
        <w:t>m</w:t>
      </w:r>
      <w:r w:rsidR="00DE03AF" w:rsidRPr="00D07641">
        <w:rPr>
          <w:rFonts w:ascii="Arial" w:hAnsi="Arial" w:cs="Arial"/>
          <w:b/>
          <w:bCs/>
          <w:sz w:val="22"/>
          <w:szCs w:val="22"/>
          <w:lang w:val="en-GB"/>
        </w:rPr>
        <w:t xml:space="preserve">aximum </w:t>
      </w:r>
      <w:r w:rsidR="00DD0A50" w:rsidRPr="00D07641">
        <w:rPr>
          <w:rFonts w:ascii="Arial" w:hAnsi="Arial" w:cs="Arial"/>
          <w:b/>
          <w:bCs/>
          <w:sz w:val="22"/>
          <w:szCs w:val="22"/>
          <w:lang w:val="en-GB"/>
        </w:rPr>
        <w:t>3</w:t>
      </w:r>
      <w:r w:rsidR="00DE03AF" w:rsidRPr="00D07641">
        <w:rPr>
          <w:rFonts w:ascii="Arial" w:hAnsi="Arial" w:cs="Arial"/>
          <w:b/>
          <w:bCs/>
          <w:sz w:val="22"/>
          <w:szCs w:val="22"/>
          <w:lang w:val="en-GB"/>
        </w:rPr>
        <w:t xml:space="preserve"> marks</w:t>
      </w:r>
      <w:r w:rsidR="00DE03AF" w:rsidRPr="00D07641">
        <w:rPr>
          <w:rFonts w:ascii="Arial" w:hAnsi="Arial" w:cs="Arial"/>
          <w:sz w:val="22"/>
          <w:szCs w:val="22"/>
          <w:lang w:val="en-GB"/>
        </w:rPr>
        <w:t xml:space="preserve">] </w:t>
      </w:r>
    </w:p>
    <w:p w14:paraId="36EB02DF" w14:textId="77777777" w:rsidR="002C13C8" w:rsidRPr="00D07641" w:rsidRDefault="002C13C8" w:rsidP="00707FC8">
      <w:pPr>
        <w:jc w:val="both"/>
        <w:rPr>
          <w:rFonts w:ascii="Arial" w:hAnsi="Arial" w:cs="Arial"/>
          <w:sz w:val="22"/>
          <w:szCs w:val="22"/>
          <w:lang w:val="en-GB"/>
        </w:rPr>
      </w:pPr>
    </w:p>
    <w:p w14:paraId="3FF4CE00" w14:textId="5C5BBBE4" w:rsidR="00AD3FEA" w:rsidRPr="00D07641" w:rsidRDefault="008E2DFA" w:rsidP="00AD3FEA">
      <w:pPr>
        <w:jc w:val="both"/>
        <w:rPr>
          <w:rFonts w:ascii="Arial" w:hAnsi="Arial" w:cs="Arial"/>
          <w:sz w:val="22"/>
          <w:szCs w:val="22"/>
          <w:lang w:val="en-GB"/>
        </w:rPr>
      </w:pPr>
      <w:r w:rsidRPr="00D07641">
        <w:rPr>
          <w:rFonts w:ascii="Arial" w:hAnsi="Arial" w:cs="Arial"/>
          <w:sz w:val="22"/>
          <w:szCs w:val="22"/>
          <w:lang w:val="en-GB"/>
        </w:rPr>
        <w:t>Under the M</w:t>
      </w:r>
      <w:r w:rsidR="00540B44" w:rsidRPr="00D07641">
        <w:rPr>
          <w:rFonts w:ascii="Arial" w:hAnsi="Arial" w:cs="Arial"/>
          <w:sz w:val="22"/>
          <w:szCs w:val="22"/>
          <w:lang w:val="en-GB"/>
        </w:rPr>
        <w:t>LCBI</w:t>
      </w:r>
      <w:r w:rsidR="00FD7FD0" w:rsidRPr="00D07641">
        <w:rPr>
          <w:rFonts w:ascii="Arial" w:hAnsi="Arial" w:cs="Arial"/>
          <w:sz w:val="22"/>
          <w:szCs w:val="22"/>
          <w:lang w:val="en-GB"/>
        </w:rPr>
        <w:t xml:space="preserve">, </w:t>
      </w:r>
      <w:r w:rsidRPr="00D07641">
        <w:rPr>
          <w:rFonts w:ascii="Arial" w:hAnsi="Arial" w:cs="Arial"/>
          <w:sz w:val="22"/>
          <w:szCs w:val="22"/>
          <w:lang w:val="en-GB"/>
        </w:rPr>
        <w:t xml:space="preserve">explain what the appropriate date is for determining the COMI </w:t>
      </w:r>
      <w:r w:rsidR="00FD7FD0" w:rsidRPr="00D07641">
        <w:rPr>
          <w:rFonts w:ascii="Arial" w:hAnsi="Arial" w:cs="Arial"/>
          <w:sz w:val="22"/>
          <w:szCs w:val="22"/>
          <w:lang w:val="en-GB"/>
        </w:rPr>
        <w:t xml:space="preserve">of a debtor, </w:t>
      </w:r>
      <w:r w:rsidRPr="00D07641">
        <w:rPr>
          <w:rFonts w:ascii="Arial" w:hAnsi="Arial" w:cs="Arial"/>
          <w:sz w:val="22"/>
          <w:szCs w:val="22"/>
          <w:lang w:val="en-GB"/>
        </w:rPr>
        <w:t>or whether an establishment exists</w:t>
      </w:r>
      <w:r w:rsidR="00540B44" w:rsidRPr="00D07641">
        <w:rPr>
          <w:rFonts w:ascii="Arial" w:hAnsi="Arial" w:cs="Arial"/>
          <w:sz w:val="22"/>
          <w:szCs w:val="22"/>
          <w:lang w:val="en-GB"/>
        </w:rPr>
        <w:t>.</w:t>
      </w:r>
    </w:p>
    <w:p w14:paraId="76C585E6" w14:textId="1A8D26FF" w:rsidR="009B07AD" w:rsidRPr="00D07641" w:rsidRDefault="009B07AD" w:rsidP="00707FC8">
      <w:pPr>
        <w:jc w:val="both"/>
        <w:rPr>
          <w:rFonts w:ascii="Arial" w:hAnsi="Arial" w:cs="Arial"/>
          <w:sz w:val="22"/>
          <w:szCs w:val="22"/>
          <w:lang w:val="en-GB"/>
        </w:rPr>
      </w:pPr>
    </w:p>
    <w:p w14:paraId="341DB2DE" w14:textId="4DF037AA" w:rsidR="002261DC" w:rsidRPr="00D07641" w:rsidRDefault="002261DC" w:rsidP="00707FC8">
      <w:pPr>
        <w:jc w:val="both"/>
        <w:rPr>
          <w:rFonts w:ascii="Arial" w:hAnsi="Arial" w:cs="Arial"/>
          <w:sz w:val="22"/>
          <w:szCs w:val="22"/>
          <w:lang w:val="en-GB"/>
        </w:rPr>
      </w:pPr>
    </w:p>
    <w:p w14:paraId="139442C3" w14:textId="08178542" w:rsidR="002261DC" w:rsidRPr="008E671C" w:rsidRDefault="008E671C" w:rsidP="002261DC">
      <w:pPr>
        <w:jc w:val="center"/>
        <w:rPr>
          <w:rFonts w:ascii="Arial" w:hAnsi="Arial" w:cs="Arial"/>
          <w:b/>
          <w:sz w:val="22"/>
          <w:szCs w:val="22"/>
          <w:u w:val="single"/>
          <w:lang w:val="en-GB"/>
        </w:rPr>
      </w:pPr>
      <w:r>
        <w:rPr>
          <w:rFonts w:ascii="Arial" w:hAnsi="Arial" w:cs="Arial"/>
          <w:b/>
          <w:sz w:val="22"/>
          <w:szCs w:val="22"/>
          <w:u w:val="single"/>
          <w:lang w:val="en-GB"/>
        </w:rPr>
        <w:t xml:space="preserve">Answer </w:t>
      </w:r>
    </w:p>
    <w:p w14:paraId="0215A885" w14:textId="77777777" w:rsidR="002261DC" w:rsidRPr="00D07641" w:rsidRDefault="002261DC" w:rsidP="002261DC">
      <w:pPr>
        <w:jc w:val="center"/>
        <w:rPr>
          <w:rFonts w:ascii="Arial" w:hAnsi="Arial" w:cs="Arial"/>
          <w:b/>
          <w:sz w:val="22"/>
          <w:szCs w:val="22"/>
          <w:lang w:val="en-GB"/>
        </w:rPr>
      </w:pPr>
    </w:p>
    <w:p w14:paraId="14C9E5DE" w14:textId="2CF60304" w:rsidR="002F1696" w:rsidRPr="008E671C" w:rsidRDefault="002F1696" w:rsidP="002F1696">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According to the Digest of Case Law on UNCITRAL Model Law on Cross-Border Insolvency, there are 4 possible dates for determining the COMI. </w:t>
      </w:r>
      <w:r w:rsidR="002261DC" w:rsidRPr="008E671C">
        <w:rPr>
          <w:rFonts w:ascii="Arial" w:hAnsi="Arial" w:cs="Arial"/>
          <w:color w:val="7F7F7F" w:themeColor="text1" w:themeTint="80"/>
          <w:sz w:val="22"/>
          <w:szCs w:val="22"/>
          <w:lang w:val="en-GB"/>
        </w:rPr>
        <w:t>These are:</w:t>
      </w:r>
    </w:p>
    <w:p w14:paraId="03BEB012" w14:textId="77777777" w:rsidR="00B9180D" w:rsidRPr="008E671C" w:rsidRDefault="00B9180D" w:rsidP="00B9180D">
      <w:pPr>
        <w:pStyle w:val="ListParagraph"/>
        <w:jc w:val="both"/>
        <w:rPr>
          <w:rFonts w:ascii="Arial" w:hAnsi="Arial" w:cs="Arial"/>
          <w:color w:val="7F7F7F" w:themeColor="text1" w:themeTint="80"/>
          <w:sz w:val="22"/>
          <w:szCs w:val="22"/>
          <w:lang w:val="en-GB"/>
        </w:rPr>
      </w:pPr>
    </w:p>
    <w:p w14:paraId="2D6E81F3" w14:textId="00207C85" w:rsidR="002F1696" w:rsidRPr="008E671C" w:rsidRDefault="002F1696" w:rsidP="00C55C9F">
      <w:pPr>
        <w:pStyle w:val="ListParagraph"/>
        <w:numPr>
          <w:ilvl w:val="0"/>
          <w:numId w:val="15"/>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The date of commencement of the foreign proceedings</w:t>
      </w:r>
      <w:r w:rsidR="002261DC" w:rsidRPr="008E671C">
        <w:rPr>
          <w:rFonts w:ascii="Arial" w:hAnsi="Arial" w:cs="Arial"/>
          <w:color w:val="7F7F7F" w:themeColor="text1" w:themeTint="80"/>
          <w:sz w:val="22"/>
          <w:szCs w:val="22"/>
          <w:lang w:val="en-GB"/>
        </w:rPr>
        <w:t>;</w:t>
      </w:r>
      <w:r w:rsidRPr="008E671C">
        <w:rPr>
          <w:rFonts w:ascii="Arial" w:hAnsi="Arial" w:cs="Arial"/>
          <w:color w:val="7F7F7F" w:themeColor="text1" w:themeTint="80"/>
          <w:sz w:val="22"/>
          <w:szCs w:val="22"/>
          <w:lang w:val="en-GB"/>
        </w:rPr>
        <w:t xml:space="preserve"> </w:t>
      </w:r>
    </w:p>
    <w:p w14:paraId="54A94F77" w14:textId="2E759F1D" w:rsidR="00B9180D" w:rsidRPr="008E671C" w:rsidRDefault="00B9180D" w:rsidP="00C55C9F">
      <w:pPr>
        <w:pStyle w:val="ListParagraph"/>
        <w:numPr>
          <w:ilvl w:val="0"/>
          <w:numId w:val="15"/>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The date of the application for recognitions</w:t>
      </w:r>
      <w:r w:rsidR="002261DC" w:rsidRPr="008E671C">
        <w:rPr>
          <w:rFonts w:ascii="Arial" w:hAnsi="Arial" w:cs="Arial"/>
          <w:color w:val="7F7F7F" w:themeColor="text1" w:themeTint="80"/>
          <w:sz w:val="22"/>
          <w:szCs w:val="22"/>
          <w:lang w:val="en-GB"/>
        </w:rPr>
        <w:t>;</w:t>
      </w:r>
    </w:p>
    <w:p w14:paraId="33AECB5C" w14:textId="40F2CCB8" w:rsidR="00B9180D" w:rsidRPr="008E671C" w:rsidRDefault="00B9180D" w:rsidP="00C55C9F">
      <w:pPr>
        <w:pStyle w:val="ListParagraph"/>
        <w:numPr>
          <w:ilvl w:val="0"/>
          <w:numId w:val="15"/>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date the court </w:t>
      </w:r>
      <w:r w:rsidR="00C37989" w:rsidRPr="008E671C">
        <w:rPr>
          <w:rFonts w:ascii="Arial" w:hAnsi="Arial" w:cs="Arial"/>
          <w:color w:val="7F7F7F" w:themeColor="text1" w:themeTint="80"/>
          <w:sz w:val="22"/>
          <w:szCs w:val="22"/>
          <w:lang w:val="en-GB"/>
        </w:rPr>
        <w:t>i</w:t>
      </w:r>
      <w:r w:rsidR="008B154A" w:rsidRPr="008E671C">
        <w:rPr>
          <w:rFonts w:ascii="Arial" w:hAnsi="Arial" w:cs="Arial"/>
          <w:color w:val="7F7F7F" w:themeColor="text1" w:themeTint="80"/>
          <w:sz w:val="22"/>
          <w:szCs w:val="22"/>
          <w:lang w:val="en-GB"/>
        </w:rPr>
        <w:t>n which the application is made in State A is a competent court our Authority</w:t>
      </w:r>
      <w:r w:rsidRPr="008E671C">
        <w:rPr>
          <w:rFonts w:ascii="Arial" w:hAnsi="Arial" w:cs="Arial"/>
          <w:color w:val="7F7F7F" w:themeColor="text1" w:themeTint="80"/>
          <w:sz w:val="22"/>
          <w:szCs w:val="22"/>
          <w:lang w:val="en-GB"/>
        </w:rPr>
        <w:t xml:space="preserve"> to decide the application</w:t>
      </w:r>
      <w:r w:rsidR="002261DC" w:rsidRPr="008E671C">
        <w:rPr>
          <w:rFonts w:ascii="Arial" w:hAnsi="Arial" w:cs="Arial"/>
          <w:color w:val="7F7F7F" w:themeColor="text1" w:themeTint="80"/>
          <w:sz w:val="22"/>
          <w:szCs w:val="22"/>
          <w:lang w:val="en-GB"/>
        </w:rPr>
        <w:t>; and</w:t>
      </w:r>
    </w:p>
    <w:p w14:paraId="57BCFC30" w14:textId="3EB57758" w:rsidR="009B07AD" w:rsidRPr="008E671C" w:rsidRDefault="00B9180D" w:rsidP="00C55C9F">
      <w:pPr>
        <w:pStyle w:val="ListParagraph"/>
        <w:numPr>
          <w:ilvl w:val="0"/>
          <w:numId w:val="15"/>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A date determined by reference to the operational history of the debtor. </w:t>
      </w:r>
    </w:p>
    <w:p w14:paraId="52B036B8" w14:textId="7DE7C1F3" w:rsidR="002F1696" w:rsidRPr="008E671C" w:rsidRDefault="002F1696" w:rsidP="002F1696">
      <w:pPr>
        <w:jc w:val="both"/>
        <w:rPr>
          <w:rFonts w:ascii="Arial" w:hAnsi="Arial" w:cs="Arial"/>
          <w:color w:val="7F7F7F" w:themeColor="text1" w:themeTint="80"/>
          <w:sz w:val="22"/>
          <w:szCs w:val="22"/>
          <w:lang w:val="en-GB"/>
        </w:rPr>
      </w:pPr>
    </w:p>
    <w:p w14:paraId="29196586" w14:textId="1DDF95D6" w:rsidR="0059241F" w:rsidRPr="008E671C" w:rsidRDefault="002F1696" w:rsidP="00707FC8">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The date of commencement</w:t>
      </w:r>
      <w:r w:rsidR="0059241F" w:rsidRPr="008E671C">
        <w:rPr>
          <w:rFonts w:ascii="Arial" w:hAnsi="Arial" w:cs="Arial"/>
          <w:color w:val="7F7F7F" w:themeColor="text1" w:themeTint="80"/>
          <w:sz w:val="22"/>
          <w:szCs w:val="22"/>
          <w:lang w:val="en-GB"/>
        </w:rPr>
        <w:t xml:space="preserve"> (the approach </w:t>
      </w:r>
      <w:r w:rsidR="002261DC" w:rsidRPr="008E671C">
        <w:rPr>
          <w:rFonts w:ascii="Arial" w:hAnsi="Arial" w:cs="Arial"/>
          <w:color w:val="7F7F7F" w:themeColor="text1" w:themeTint="80"/>
          <w:sz w:val="22"/>
          <w:szCs w:val="22"/>
          <w:lang w:val="en-GB"/>
        </w:rPr>
        <w:t xml:space="preserve">adopted </w:t>
      </w:r>
      <w:r w:rsidR="0059241F" w:rsidRPr="008E671C">
        <w:rPr>
          <w:rFonts w:ascii="Arial" w:hAnsi="Arial" w:cs="Arial"/>
          <w:color w:val="7F7F7F" w:themeColor="text1" w:themeTint="80"/>
          <w:sz w:val="22"/>
          <w:szCs w:val="22"/>
          <w:lang w:val="en-GB"/>
        </w:rPr>
        <w:t>in the UK and Europe)</w:t>
      </w:r>
      <w:r w:rsidRPr="008E671C">
        <w:rPr>
          <w:rFonts w:ascii="Arial" w:hAnsi="Arial" w:cs="Arial"/>
          <w:color w:val="7F7F7F" w:themeColor="text1" w:themeTint="80"/>
          <w:sz w:val="22"/>
          <w:szCs w:val="22"/>
          <w:lang w:val="en-GB"/>
        </w:rPr>
        <w:t xml:space="preserve"> is considered the appropriate date </w:t>
      </w:r>
      <w:r w:rsidR="002261DC" w:rsidRPr="008E671C">
        <w:rPr>
          <w:rFonts w:ascii="Arial" w:hAnsi="Arial" w:cs="Arial"/>
          <w:color w:val="7F7F7F" w:themeColor="text1" w:themeTint="80"/>
          <w:sz w:val="22"/>
          <w:szCs w:val="22"/>
          <w:lang w:val="en-GB"/>
        </w:rPr>
        <w:t>for determining the COMI</w:t>
      </w:r>
      <w:r w:rsidR="00A96DEB" w:rsidRPr="008E671C">
        <w:rPr>
          <w:rFonts w:ascii="Arial" w:hAnsi="Arial" w:cs="Arial"/>
          <w:color w:val="7F7F7F" w:themeColor="text1" w:themeTint="80"/>
          <w:sz w:val="22"/>
          <w:szCs w:val="22"/>
          <w:lang w:val="en-GB"/>
        </w:rPr>
        <w:t xml:space="preserve"> having regard to Article 15 and the relevance accorded to the decision commencing the foreign proceedings and appointing the foreign representative. The commencement date is also considered the appropriate date for the </w:t>
      </w:r>
      <w:r w:rsidR="00A96DEB" w:rsidRPr="008E671C">
        <w:rPr>
          <w:rFonts w:ascii="Arial" w:hAnsi="Arial" w:cs="Arial"/>
          <w:color w:val="7F7F7F" w:themeColor="text1" w:themeTint="80"/>
          <w:sz w:val="22"/>
          <w:szCs w:val="22"/>
          <w:lang w:val="en-GB"/>
        </w:rPr>
        <w:lastRenderedPageBreak/>
        <w:t xml:space="preserve">determining the COMI </w:t>
      </w:r>
      <w:r w:rsidR="002261DC" w:rsidRPr="008E671C">
        <w:rPr>
          <w:rFonts w:ascii="Arial" w:hAnsi="Arial" w:cs="Arial"/>
          <w:color w:val="7F7F7F" w:themeColor="text1" w:themeTint="80"/>
          <w:sz w:val="22"/>
          <w:szCs w:val="22"/>
          <w:lang w:val="en-GB"/>
        </w:rPr>
        <w:t xml:space="preserve"> </w:t>
      </w:r>
      <w:r w:rsidRPr="008E671C">
        <w:rPr>
          <w:rFonts w:ascii="Arial" w:hAnsi="Arial" w:cs="Arial"/>
          <w:color w:val="7F7F7F" w:themeColor="text1" w:themeTint="80"/>
          <w:sz w:val="22"/>
          <w:szCs w:val="22"/>
          <w:lang w:val="en-GB"/>
        </w:rPr>
        <w:t>because the business activity of the debtor would have ceased upon the commencement of the foreign insolvency proceeding</w:t>
      </w:r>
      <w:r w:rsidR="0059241F" w:rsidRPr="008E671C">
        <w:rPr>
          <w:rFonts w:ascii="Arial" w:hAnsi="Arial" w:cs="Arial"/>
          <w:color w:val="7F7F7F" w:themeColor="text1" w:themeTint="80"/>
          <w:sz w:val="22"/>
          <w:szCs w:val="22"/>
          <w:lang w:val="en-GB"/>
        </w:rPr>
        <w:t xml:space="preserve">. All </w:t>
      </w:r>
      <w:r w:rsidRPr="008E671C">
        <w:rPr>
          <w:rFonts w:ascii="Arial" w:hAnsi="Arial" w:cs="Arial"/>
          <w:color w:val="7F7F7F" w:themeColor="text1" w:themeTint="80"/>
          <w:sz w:val="22"/>
          <w:szCs w:val="22"/>
          <w:lang w:val="en-GB"/>
        </w:rPr>
        <w:t>that may exist thereafter is the foreign insolvency proceeding and the activity of the foreign representative in administering the insolvent estate.</w:t>
      </w:r>
      <w:r w:rsidR="002261DC" w:rsidRPr="008E671C">
        <w:rPr>
          <w:rFonts w:ascii="Arial" w:hAnsi="Arial" w:cs="Arial"/>
          <w:color w:val="7F7F7F" w:themeColor="text1" w:themeTint="80"/>
          <w:sz w:val="22"/>
          <w:szCs w:val="22"/>
          <w:lang w:val="en-GB"/>
        </w:rPr>
        <w:t xml:space="preserve"> </w:t>
      </w:r>
      <w:r w:rsidR="0059241F" w:rsidRPr="008E671C">
        <w:rPr>
          <w:rFonts w:ascii="Arial" w:hAnsi="Arial" w:cs="Arial"/>
          <w:color w:val="7F7F7F" w:themeColor="text1" w:themeTint="80"/>
          <w:sz w:val="22"/>
          <w:szCs w:val="22"/>
          <w:lang w:val="en-GB"/>
        </w:rPr>
        <w:t xml:space="preserve">The date of commencement is also considered appropriate as it avoids different outcomes in different states. </w:t>
      </w:r>
    </w:p>
    <w:p w14:paraId="2583F0A3" w14:textId="1C349021" w:rsidR="008444D7" w:rsidRPr="008E671C" w:rsidRDefault="008444D7" w:rsidP="00707FC8">
      <w:pPr>
        <w:jc w:val="both"/>
        <w:rPr>
          <w:rFonts w:ascii="Arial" w:hAnsi="Arial" w:cs="Arial"/>
          <w:color w:val="7F7F7F" w:themeColor="text1" w:themeTint="80"/>
          <w:sz w:val="22"/>
          <w:szCs w:val="22"/>
          <w:lang w:val="en-GB"/>
        </w:rPr>
      </w:pPr>
    </w:p>
    <w:p w14:paraId="7C0B1D27" w14:textId="77777777" w:rsidR="008444D7" w:rsidRPr="008E671C" w:rsidRDefault="008444D7" w:rsidP="008444D7">
      <w:pPr>
        <w:jc w:val="both"/>
        <w:rPr>
          <w:rFonts w:ascii="Arial" w:hAnsi="Arial" w:cs="Arial"/>
          <w:color w:val="7F7F7F" w:themeColor="text1" w:themeTint="80"/>
          <w:sz w:val="22"/>
          <w:szCs w:val="22"/>
          <w:lang w:val="en-GB"/>
        </w:rPr>
      </w:pPr>
    </w:p>
    <w:p w14:paraId="516A55D5" w14:textId="77777777" w:rsidR="008444D7" w:rsidRPr="008E671C" w:rsidRDefault="008444D7" w:rsidP="008444D7">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When determining the date of the COMI, the court will also consider any change of the COMI that is made close in proximity to the commencement of the proceedings. This there is a requirement that the COMI must be readily ascertainable by third parties and the court is cautious against debtors attempting to manipulate the COMI in bad faith.  </w:t>
      </w:r>
    </w:p>
    <w:p w14:paraId="278A08CC" w14:textId="77777777" w:rsidR="008444D7" w:rsidRPr="008E671C" w:rsidRDefault="008444D7" w:rsidP="00707FC8">
      <w:pPr>
        <w:jc w:val="both"/>
        <w:rPr>
          <w:rFonts w:ascii="Arial" w:hAnsi="Arial" w:cs="Arial"/>
          <w:color w:val="7F7F7F" w:themeColor="text1" w:themeTint="80"/>
          <w:sz w:val="22"/>
          <w:szCs w:val="22"/>
          <w:lang w:val="en-GB"/>
        </w:rPr>
      </w:pPr>
    </w:p>
    <w:p w14:paraId="082373B5" w14:textId="77777777" w:rsidR="002261DC" w:rsidRPr="008E671C" w:rsidRDefault="002261DC" w:rsidP="00707FC8">
      <w:pPr>
        <w:jc w:val="both"/>
        <w:rPr>
          <w:rFonts w:ascii="Arial" w:hAnsi="Arial" w:cs="Arial"/>
          <w:color w:val="7F7F7F" w:themeColor="text1" w:themeTint="80"/>
          <w:sz w:val="22"/>
          <w:szCs w:val="22"/>
          <w:lang w:val="en-GB"/>
        </w:rPr>
      </w:pPr>
    </w:p>
    <w:p w14:paraId="500F2486" w14:textId="50CA7931" w:rsidR="0059241F" w:rsidRPr="008E671C" w:rsidRDefault="0059241F" w:rsidP="00707FC8">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The US Court of Appeal (5</w:t>
      </w:r>
      <w:r w:rsidRPr="008E671C">
        <w:rPr>
          <w:rFonts w:ascii="Arial" w:hAnsi="Arial" w:cs="Arial"/>
          <w:color w:val="7F7F7F" w:themeColor="text1" w:themeTint="80"/>
          <w:sz w:val="22"/>
          <w:szCs w:val="22"/>
          <w:vertAlign w:val="superscript"/>
          <w:lang w:val="en-GB"/>
        </w:rPr>
        <w:t>th</w:t>
      </w:r>
      <w:r w:rsidRPr="008E671C">
        <w:rPr>
          <w:rFonts w:ascii="Arial" w:hAnsi="Arial" w:cs="Arial"/>
          <w:color w:val="7F7F7F" w:themeColor="text1" w:themeTint="80"/>
          <w:sz w:val="22"/>
          <w:szCs w:val="22"/>
          <w:lang w:val="en-GB"/>
        </w:rPr>
        <w:t xml:space="preserve"> Circuit) in re Ran 607 F 3d 1017 (5th Cir, 2010) however, held that the relevant date for determining COMI is </w:t>
      </w:r>
      <w:r w:rsidR="002261DC" w:rsidRPr="008E671C">
        <w:rPr>
          <w:rFonts w:ascii="Arial" w:hAnsi="Arial" w:cs="Arial"/>
          <w:color w:val="7F7F7F" w:themeColor="text1" w:themeTint="80"/>
          <w:sz w:val="22"/>
          <w:szCs w:val="22"/>
          <w:lang w:val="en-GB"/>
        </w:rPr>
        <w:t xml:space="preserve">the date </w:t>
      </w:r>
      <w:r w:rsidRPr="008E671C">
        <w:rPr>
          <w:rFonts w:ascii="Arial" w:hAnsi="Arial" w:cs="Arial"/>
          <w:color w:val="7F7F7F" w:themeColor="text1" w:themeTint="80"/>
          <w:sz w:val="22"/>
          <w:szCs w:val="22"/>
          <w:lang w:val="en-GB"/>
        </w:rPr>
        <w:t>as at the filing of the recognition application. The Court of Appeal reached that view after opining that an undertaking of the COMI inquiry at the time of the filing of the recognition petition favoured consistency in recognition</w:t>
      </w:r>
      <w:r w:rsidR="001524A2" w:rsidRPr="008E671C">
        <w:rPr>
          <w:rFonts w:ascii="Arial" w:hAnsi="Arial" w:cs="Arial"/>
          <w:color w:val="7F7F7F" w:themeColor="text1" w:themeTint="80"/>
          <w:sz w:val="22"/>
          <w:szCs w:val="22"/>
          <w:lang w:val="en-GB"/>
        </w:rPr>
        <w:t xml:space="preserve"> outcomes across jurisdictions.</w:t>
      </w:r>
    </w:p>
    <w:p w14:paraId="531CB8A4" w14:textId="7A65FA99" w:rsidR="001524A2" w:rsidRPr="008E671C" w:rsidRDefault="001524A2" w:rsidP="00707FC8">
      <w:pPr>
        <w:jc w:val="both"/>
        <w:rPr>
          <w:rFonts w:ascii="Arial" w:hAnsi="Arial" w:cs="Arial"/>
          <w:color w:val="7F7F7F" w:themeColor="text1" w:themeTint="80"/>
          <w:sz w:val="22"/>
          <w:szCs w:val="22"/>
          <w:lang w:val="en-GB"/>
        </w:rPr>
      </w:pPr>
    </w:p>
    <w:p w14:paraId="354BC39B" w14:textId="27E707A3" w:rsidR="001524A2" w:rsidRPr="008E671C" w:rsidRDefault="002261DC" w:rsidP="00707FC8">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On the other hand, i</w:t>
      </w:r>
      <w:r w:rsidR="001524A2" w:rsidRPr="008E671C">
        <w:rPr>
          <w:rFonts w:ascii="Arial" w:hAnsi="Arial" w:cs="Arial"/>
          <w:color w:val="7F7F7F" w:themeColor="text1" w:themeTint="80"/>
          <w:sz w:val="22"/>
          <w:szCs w:val="22"/>
          <w:lang w:val="en-GB"/>
        </w:rPr>
        <w:t>n</w:t>
      </w:r>
      <w:r w:rsidRPr="008E671C">
        <w:rPr>
          <w:rFonts w:ascii="Arial" w:hAnsi="Arial" w:cs="Arial"/>
          <w:color w:val="7F7F7F" w:themeColor="text1" w:themeTint="80"/>
          <w:sz w:val="22"/>
          <w:szCs w:val="22"/>
          <w:lang w:val="en-GB"/>
        </w:rPr>
        <w:t xml:space="preserve"> Australian</w:t>
      </w:r>
      <w:r w:rsidR="001524A2" w:rsidRPr="008E671C">
        <w:rPr>
          <w:rFonts w:ascii="Arial" w:hAnsi="Arial" w:cs="Arial"/>
          <w:color w:val="7F7F7F" w:themeColor="text1" w:themeTint="80"/>
          <w:sz w:val="22"/>
          <w:szCs w:val="22"/>
          <w:lang w:val="en-GB"/>
        </w:rPr>
        <w:t>, the courts have held that the relevant date at which to determine COMI is at the time of the court's decision on the recognition application. In determining the date, the court have regard to historical facts which led to the position at that time.</w:t>
      </w:r>
    </w:p>
    <w:p w14:paraId="7C43BF64" w14:textId="77777777" w:rsidR="0059241F" w:rsidRPr="00D07641" w:rsidRDefault="0059241F" w:rsidP="00707FC8">
      <w:pPr>
        <w:jc w:val="both"/>
        <w:rPr>
          <w:rFonts w:ascii="Arial" w:hAnsi="Arial" w:cs="Arial"/>
          <w:sz w:val="22"/>
          <w:szCs w:val="22"/>
          <w:lang w:val="en-GB"/>
        </w:rPr>
      </w:pPr>
    </w:p>
    <w:p w14:paraId="72C41F0B" w14:textId="77777777" w:rsidR="00C620F4" w:rsidRPr="00D07641" w:rsidRDefault="00C620F4" w:rsidP="00707FC8">
      <w:pPr>
        <w:jc w:val="both"/>
        <w:rPr>
          <w:rFonts w:ascii="Arial" w:hAnsi="Arial" w:cs="Arial"/>
          <w:sz w:val="22"/>
          <w:szCs w:val="22"/>
          <w:lang w:val="en-GB"/>
        </w:rPr>
      </w:pPr>
    </w:p>
    <w:p w14:paraId="10614297" w14:textId="17467E5C" w:rsidR="00C72848" w:rsidRPr="00D07641" w:rsidRDefault="002C13C8" w:rsidP="00707FC8">
      <w:pPr>
        <w:ind w:left="720" w:hanging="720"/>
        <w:jc w:val="both"/>
        <w:rPr>
          <w:rFonts w:ascii="Arial" w:hAnsi="Arial" w:cs="Arial"/>
          <w:sz w:val="22"/>
          <w:szCs w:val="22"/>
          <w:lang w:val="en-GB"/>
        </w:rPr>
      </w:pPr>
      <w:r w:rsidRPr="00D07641">
        <w:rPr>
          <w:rFonts w:ascii="Arial" w:hAnsi="Arial" w:cs="Arial"/>
          <w:b/>
          <w:bCs/>
          <w:sz w:val="22"/>
          <w:szCs w:val="22"/>
          <w:lang w:val="en-GB"/>
        </w:rPr>
        <w:t xml:space="preserve">Question </w:t>
      </w:r>
      <w:r w:rsidR="00DE03AF" w:rsidRPr="00D07641">
        <w:rPr>
          <w:rFonts w:ascii="Arial" w:hAnsi="Arial" w:cs="Arial"/>
          <w:b/>
          <w:bCs/>
          <w:sz w:val="22"/>
          <w:szCs w:val="22"/>
          <w:lang w:val="en-GB"/>
        </w:rPr>
        <w:t>2.2</w:t>
      </w:r>
      <w:r w:rsidR="00DE03AF" w:rsidRPr="00D07641">
        <w:rPr>
          <w:rFonts w:ascii="Arial" w:hAnsi="Arial" w:cs="Arial"/>
          <w:b/>
          <w:bCs/>
          <w:sz w:val="22"/>
          <w:szCs w:val="22"/>
          <w:lang w:val="en-GB"/>
        </w:rPr>
        <w:tab/>
        <w:t>[</w:t>
      </w:r>
      <w:r w:rsidR="00D17FDC" w:rsidRPr="00D07641">
        <w:rPr>
          <w:rFonts w:ascii="Arial" w:hAnsi="Arial" w:cs="Arial"/>
          <w:b/>
          <w:bCs/>
          <w:sz w:val="22"/>
          <w:szCs w:val="22"/>
          <w:lang w:val="en-GB"/>
        </w:rPr>
        <w:t>m</w:t>
      </w:r>
      <w:r w:rsidR="00DE03AF" w:rsidRPr="00D07641">
        <w:rPr>
          <w:rFonts w:ascii="Arial" w:hAnsi="Arial" w:cs="Arial"/>
          <w:b/>
          <w:bCs/>
          <w:sz w:val="22"/>
          <w:szCs w:val="22"/>
          <w:lang w:val="en-GB"/>
        </w:rPr>
        <w:t xml:space="preserve">aximum </w:t>
      </w:r>
      <w:r w:rsidR="00ED6A32" w:rsidRPr="00D07641">
        <w:rPr>
          <w:rFonts w:ascii="Arial" w:hAnsi="Arial" w:cs="Arial"/>
          <w:b/>
          <w:bCs/>
          <w:sz w:val="22"/>
          <w:szCs w:val="22"/>
          <w:lang w:val="en-GB"/>
        </w:rPr>
        <w:t>3</w:t>
      </w:r>
      <w:r w:rsidR="00DE03AF" w:rsidRPr="00D07641">
        <w:rPr>
          <w:rFonts w:ascii="Arial" w:hAnsi="Arial" w:cs="Arial"/>
          <w:b/>
          <w:bCs/>
          <w:sz w:val="22"/>
          <w:szCs w:val="22"/>
          <w:lang w:val="en-GB"/>
        </w:rPr>
        <w:t xml:space="preserve"> marks]</w:t>
      </w:r>
      <w:r w:rsidR="00DE03AF" w:rsidRPr="00D07641">
        <w:rPr>
          <w:rFonts w:ascii="Arial" w:hAnsi="Arial" w:cs="Arial"/>
          <w:sz w:val="22"/>
          <w:szCs w:val="22"/>
          <w:lang w:val="en-GB"/>
        </w:rPr>
        <w:t xml:space="preserve"> </w:t>
      </w:r>
    </w:p>
    <w:p w14:paraId="1C61515B" w14:textId="77777777" w:rsidR="00C72848" w:rsidRPr="00D07641" w:rsidRDefault="00C72848" w:rsidP="00707FC8">
      <w:pPr>
        <w:jc w:val="both"/>
        <w:rPr>
          <w:rFonts w:ascii="Arial" w:hAnsi="Arial" w:cs="Arial"/>
          <w:sz w:val="22"/>
          <w:szCs w:val="22"/>
          <w:lang w:val="en-GB"/>
        </w:rPr>
      </w:pPr>
    </w:p>
    <w:p w14:paraId="5EDE59EB" w14:textId="77777777" w:rsidR="002E1BB5" w:rsidRPr="00D07641" w:rsidRDefault="002E1BB5" w:rsidP="002E1BB5">
      <w:pPr>
        <w:jc w:val="both"/>
        <w:rPr>
          <w:rFonts w:ascii="Arial" w:hAnsi="Arial" w:cs="Arial"/>
          <w:sz w:val="22"/>
          <w:szCs w:val="22"/>
          <w:lang w:val="en-GB"/>
        </w:rPr>
      </w:pPr>
      <w:r w:rsidRPr="00D07641">
        <w:rPr>
          <w:rFonts w:ascii="Arial" w:hAnsi="Arial" w:cs="Arial"/>
          <w:sz w:val="22"/>
          <w:szCs w:val="22"/>
          <w:lang w:val="en-GB"/>
        </w:rPr>
        <w:t xml:space="preserve">The following </w:t>
      </w:r>
      <w:r w:rsidRPr="00D07641">
        <w:rPr>
          <w:rFonts w:ascii="Arial" w:hAnsi="Arial" w:cs="Arial"/>
          <w:b/>
          <w:bCs/>
          <w:sz w:val="22"/>
          <w:szCs w:val="22"/>
          <w:u w:val="single"/>
          <w:lang w:val="en-GB"/>
        </w:rPr>
        <w:t>three (3) statements</w:t>
      </w:r>
      <w:r w:rsidRPr="00D07641">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D07641" w:rsidRDefault="002E1BB5" w:rsidP="002E1BB5">
      <w:pPr>
        <w:ind w:left="720" w:hanging="720"/>
        <w:jc w:val="both"/>
        <w:rPr>
          <w:rFonts w:ascii="Arial" w:hAnsi="Arial" w:cs="Arial"/>
          <w:sz w:val="22"/>
          <w:szCs w:val="22"/>
          <w:lang w:val="en-GB"/>
        </w:rPr>
      </w:pPr>
    </w:p>
    <w:p w14:paraId="2973D620" w14:textId="288783D4" w:rsidR="002E1BB5" w:rsidRPr="00D07641" w:rsidRDefault="002E1BB5" w:rsidP="002E1BB5">
      <w:pPr>
        <w:ind w:left="1440" w:hanging="1440"/>
        <w:jc w:val="both"/>
        <w:rPr>
          <w:rFonts w:ascii="Arial" w:hAnsi="Arial" w:cs="Arial"/>
          <w:sz w:val="22"/>
          <w:szCs w:val="22"/>
          <w:lang w:val="en-GB"/>
        </w:rPr>
      </w:pPr>
      <w:r w:rsidRPr="00D07641">
        <w:rPr>
          <w:rFonts w:ascii="Arial" w:hAnsi="Arial" w:cs="Arial"/>
          <w:b/>
          <w:bCs/>
          <w:sz w:val="22"/>
          <w:szCs w:val="22"/>
          <w:u w:val="single"/>
          <w:lang w:val="en-GB"/>
        </w:rPr>
        <w:t>Statement 1</w:t>
      </w:r>
      <w:r w:rsidRPr="00D07641">
        <w:rPr>
          <w:rFonts w:ascii="Arial" w:hAnsi="Arial" w:cs="Arial"/>
          <w:sz w:val="22"/>
          <w:szCs w:val="22"/>
          <w:lang w:val="en-GB"/>
        </w:rPr>
        <w:tab/>
      </w:r>
      <w:r w:rsidR="001747C2" w:rsidRPr="00D07641">
        <w:rPr>
          <w:rFonts w:ascii="Arial" w:hAnsi="Arial" w:cs="Arial"/>
          <w:sz w:val="22"/>
          <w:szCs w:val="22"/>
          <w:lang w:val="en-GB"/>
        </w:rPr>
        <w:t>“</w:t>
      </w:r>
      <w:r w:rsidRPr="00D07641">
        <w:rPr>
          <w:rFonts w:ascii="Arial" w:hAnsi="Arial" w:cs="Arial"/>
          <w:i/>
          <w:sz w:val="22"/>
          <w:szCs w:val="22"/>
          <w:lang w:val="en-GB"/>
        </w:rPr>
        <w:t>This Article provides guidance in case of concurrence of two foreign non-main proceedings.</w:t>
      </w:r>
      <w:r w:rsidR="001747C2" w:rsidRPr="00D07641">
        <w:rPr>
          <w:rFonts w:ascii="Arial" w:hAnsi="Arial" w:cs="Arial"/>
          <w:sz w:val="22"/>
          <w:szCs w:val="22"/>
          <w:lang w:val="en-GB"/>
        </w:rPr>
        <w:t>”</w:t>
      </w:r>
    </w:p>
    <w:p w14:paraId="5BEA6449" w14:textId="77777777" w:rsidR="002E1BB5" w:rsidRPr="00D07641" w:rsidRDefault="002E1BB5" w:rsidP="002E1BB5">
      <w:pPr>
        <w:ind w:left="720" w:hanging="720"/>
        <w:jc w:val="both"/>
        <w:rPr>
          <w:rFonts w:ascii="Arial" w:hAnsi="Arial" w:cs="Arial"/>
          <w:sz w:val="22"/>
          <w:szCs w:val="22"/>
          <w:lang w:val="en-GB"/>
        </w:rPr>
      </w:pPr>
    </w:p>
    <w:p w14:paraId="4A163C7B" w14:textId="37898DB5" w:rsidR="002E1BB5" w:rsidRPr="00D07641" w:rsidRDefault="002E1BB5" w:rsidP="002E1BB5">
      <w:pPr>
        <w:ind w:left="1440" w:hanging="1440"/>
        <w:jc w:val="both"/>
        <w:rPr>
          <w:rFonts w:ascii="Arial" w:hAnsi="Arial" w:cs="Arial"/>
          <w:sz w:val="22"/>
          <w:szCs w:val="22"/>
          <w:lang w:val="en-GB"/>
        </w:rPr>
      </w:pPr>
      <w:r w:rsidRPr="00D07641">
        <w:rPr>
          <w:rFonts w:ascii="Arial" w:hAnsi="Arial" w:cs="Arial"/>
          <w:b/>
          <w:bCs/>
          <w:sz w:val="22"/>
          <w:szCs w:val="22"/>
          <w:u w:val="single"/>
          <w:lang w:val="en-GB"/>
        </w:rPr>
        <w:t>Statement 2</w:t>
      </w:r>
      <w:r w:rsidRPr="00D07641">
        <w:rPr>
          <w:rFonts w:ascii="Arial" w:hAnsi="Arial" w:cs="Arial"/>
          <w:sz w:val="22"/>
          <w:szCs w:val="22"/>
          <w:lang w:val="en-GB"/>
        </w:rPr>
        <w:tab/>
      </w:r>
      <w:r w:rsidR="001747C2" w:rsidRPr="00D07641">
        <w:rPr>
          <w:rFonts w:ascii="Arial" w:hAnsi="Arial" w:cs="Arial"/>
          <w:i/>
          <w:sz w:val="22"/>
          <w:szCs w:val="22"/>
          <w:lang w:val="en-GB"/>
        </w:rPr>
        <w:t>“</w:t>
      </w:r>
      <w:r w:rsidRPr="00D07641">
        <w:rPr>
          <w:rFonts w:ascii="Arial" w:hAnsi="Arial" w:cs="Arial"/>
          <w:i/>
          <w:sz w:val="22"/>
          <w:szCs w:val="22"/>
          <w:lang w:val="en-GB"/>
        </w:rPr>
        <w:t>The rule in this Article does not affect secured claims.</w:t>
      </w:r>
      <w:r w:rsidR="001747C2" w:rsidRPr="00D07641">
        <w:rPr>
          <w:rFonts w:ascii="Arial" w:hAnsi="Arial" w:cs="Arial"/>
          <w:sz w:val="22"/>
          <w:szCs w:val="22"/>
          <w:lang w:val="en-GB"/>
        </w:rPr>
        <w:t>”</w:t>
      </w:r>
    </w:p>
    <w:p w14:paraId="521B0D1B" w14:textId="77777777" w:rsidR="002E1BB5" w:rsidRPr="00D07641" w:rsidRDefault="002E1BB5" w:rsidP="002E1BB5">
      <w:pPr>
        <w:ind w:left="720" w:hanging="720"/>
        <w:jc w:val="both"/>
        <w:rPr>
          <w:rFonts w:ascii="Arial" w:hAnsi="Arial" w:cs="Arial"/>
          <w:sz w:val="22"/>
          <w:szCs w:val="22"/>
          <w:lang w:val="en-GB"/>
        </w:rPr>
      </w:pPr>
    </w:p>
    <w:p w14:paraId="72D29727" w14:textId="6A4A6610" w:rsidR="002E1BB5" w:rsidRDefault="002E1BB5" w:rsidP="002E1BB5">
      <w:pPr>
        <w:ind w:left="1440" w:hanging="1440"/>
        <w:jc w:val="both"/>
        <w:rPr>
          <w:rFonts w:ascii="Arial" w:hAnsi="Arial" w:cs="Arial"/>
          <w:sz w:val="22"/>
          <w:szCs w:val="22"/>
          <w:lang w:val="en-GB"/>
        </w:rPr>
      </w:pPr>
      <w:r w:rsidRPr="00D07641">
        <w:rPr>
          <w:rFonts w:ascii="Arial" w:hAnsi="Arial" w:cs="Arial"/>
          <w:b/>
          <w:bCs/>
          <w:sz w:val="22"/>
          <w:szCs w:val="22"/>
          <w:u w:val="single"/>
          <w:lang w:val="en-GB"/>
        </w:rPr>
        <w:t>Statement 3</w:t>
      </w:r>
      <w:r w:rsidRPr="00D07641">
        <w:rPr>
          <w:rFonts w:ascii="Arial" w:hAnsi="Arial" w:cs="Arial"/>
          <w:sz w:val="22"/>
          <w:szCs w:val="22"/>
          <w:lang w:val="en-GB"/>
        </w:rPr>
        <w:tab/>
      </w:r>
      <w:r w:rsidR="001747C2" w:rsidRPr="00D07641">
        <w:rPr>
          <w:rFonts w:ascii="Arial" w:hAnsi="Arial" w:cs="Arial"/>
          <w:sz w:val="22"/>
          <w:szCs w:val="22"/>
          <w:lang w:val="en-GB"/>
        </w:rPr>
        <w:t>“</w:t>
      </w:r>
      <w:r w:rsidRPr="00D07641">
        <w:rPr>
          <w:rFonts w:ascii="Arial" w:hAnsi="Arial" w:cs="Arial"/>
          <w:i/>
          <w:sz w:val="22"/>
          <w:szCs w:val="22"/>
          <w:lang w:val="en-GB"/>
        </w:rPr>
        <w:t>This Article contains a rebuttable presumption in respect of an undefined key concept in the MLCBI.</w:t>
      </w:r>
      <w:r w:rsidR="001747C2" w:rsidRPr="00D07641">
        <w:rPr>
          <w:rFonts w:ascii="Arial" w:hAnsi="Arial" w:cs="Arial"/>
          <w:sz w:val="22"/>
          <w:szCs w:val="22"/>
          <w:lang w:val="en-GB"/>
        </w:rPr>
        <w:t>”</w:t>
      </w:r>
    </w:p>
    <w:p w14:paraId="433A6BD9" w14:textId="171A0818" w:rsidR="008E671C" w:rsidRDefault="008E671C" w:rsidP="002E1BB5">
      <w:pPr>
        <w:ind w:left="1440" w:hanging="1440"/>
        <w:jc w:val="both"/>
        <w:rPr>
          <w:rFonts w:ascii="Arial" w:hAnsi="Arial" w:cs="Arial"/>
          <w:iCs/>
          <w:sz w:val="22"/>
          <w:szCs w:val="22"/>
          <w:lang w:val="en-GB"/>
        </w:rPr>
      </w:pPr>
    </w:p>
    <w:p w14:paraId="16E34B45" w14:textId="6598F845" w:rsidR="000E6325" w:rsidRPr="00D07641" w:rsidRDefault="008E671C" w:rsidP="008E671C">
      <w:pPr>
        <w:ind w:left="1440" w:hanging="1440"/>
        <w:jc w:val="center"/>
        <w:rPr>
          <w:rFonts w:ascii="Arial" w:hAnsi="Arial" w:cs="Arial"/>
          <w:iCs/>
          <w:sz w:val="22"/>
          <w:szCs w:val="22"/>
          <w:lang w:val="en-GB"/>
        </w:rPr>
      </w:pPr>
      <w:r>
        <w:rPr>
          <w:rFonts w:ascii="Arial" w:hAnsi="Arial" w:cs="Arial"/>
          <w:b/>
          <w:iCs/>
          <w:sz w:val="22"/>
          <w:szCs w:val="22"/>
          <w:u w:val="single"/>
          <w:lang w:val="en-GB"/>
        </w:rPr>
        <w:t xml:space="preserve">Answer </w:t>
      </w:r>
    </w:p>
    <w:p w14:paraId="05199586" w14:textId="77777777" w:rsidR="00CF5376" w:rsidRPr="00D07641" w:rsidRDefault="00CF5376" w:rsidP="00707FC8">
      <w:pPr>
        <w:ind w:left="720" w:hanging="720"/>
        <w:jc w:val="both"/>
        <w:rPr>
          <w:rFonts w:ascii="Arial" w:hAnsi="Arial" w:cs="Arial"/>
          <w:sz w:val="22"/>
          <w:szCs w:val="22"/>
          <w:lang w:val="en-GB"/>
        </w:rPr>
      </w:pPr>
    </w:p>
    <w:p w14:paraId="12886D3A" w14:textId="4B96C186" w:rsidR="00CF5376" w:rsidRPr="008E671C" w:rsidRDefault="00CF5376" w:rsidP="00C55C9F">
      <w:pPr>
        <w:pStyle w:val="ListParagraph"/>
        <w:numPr>
          <w:ilvl w:val="0"/>
          <w:numId w:val="16"/>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Statement 1 relates to Article 30(c). This article concerns the co-ordination of more than one foreign proceeding. It provides that if after recognition of a foreign non-main proceeding, another non-main proceeding is </w:t>
      </w:r>
      <w:proofErr w:type="spellStart"/>
      <w:r w:rsidRPr="008E671C">
        <w:rPr>
          <w:rFonts w:ascii="Arial" w:hAnsi="Arial" w:cs="Arial"/>
          <w:color w:val="7F7F7F" w:themeColor="text1" w:themeTint="80"/>
          <w:sz w:val="22"/>
          <w:szCs w:val="22"/>
          <w:lang w:val="en-GB"/>
        </w:rPr>
        <w:t>reocgnised</w:t>
      </w:r>
      <w:proofErr w:type="spellEnd"/>
      <w:r w:rsidRPr="008E671C">
        <w:rPr>
          <w:rFonts w:ascii="Arial" w:hAnsi="Arial" w:cs="Arial"/>
          <w:color w:val="7F7F7F" w:themeColor="text1" w:themeTint="80"/>
          <w:sz w:val="22"/>
          <w:szCs w:val="22"/>
          <w:lang w:val="en-GB"/>
        </w:rPr>
        <w:t xml:space="preserve">, the court shall grant, modify or terminate relief for the purpose of facilitating coordination of the proceedings. </w:t>
      </w:r>
    </w:p>
    <w:p w14:paraId="718B05AC" w14:textId="77777777" w:rsidR="00CF5376" w:rsidRPr="008E671C" w:rsidRDefault="00CF5376" w:rsidP="00CF5376">
      <w:pPr>
        <w:pStyle w:val="ListParagraph"/>
        <w:jc w:val="both"/>
        <w:rPr>
          <w:rFonts w:ascii="Arial" w:hAnsi="Arial" w:cs="Arial"/>
          <w:color w:val="7F7F7F" w:themeColor="text1" w:themeTint="80"/>
          <w:sz w:val="22"/>
          <w:szCs w:val="22"/>
          <w:lang w:val="en-GB"/>
        </w:rPr>
      </w:pPr>
    </w:p>
    <w:p w14:paraId="2F57801B" w14:textId="78B597DB" w:rsidR="009B07AD" w:rsidRPr="008E671C" w:rsidRDefault="00CF5376" w:rsidP="00C55C9F">
      <w:pPr>
        <w:pStyle w:val="ListParagraph"/>
        <w:numPr>
          <w:ilvl w:val="0"/>
          <w:numId w:val="16"/>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Statement 2 relates to Article 32 and the hotchpot rule. </w:t>
      </w:r>
      <w:r w:rsidR="00EE39E7" w:rsidRPr="008E671C">
        <w:rPr>
          <w:rFonts w:ascii="Arial" w:hAnsi="Arial" w:cs="Arial"/>
          <w:color w:val="7F7F7F" w:themeColor="text1" w:themeTint="80"/>
          <w:sz w:val="22"/>
          <w:szCs w:val="22"/>
          <w:lang w:val="en-GB"/>
        </w:rPr>
        <w:t xml:space="preserve">This rule aims at avoiding situations where one creditor may obtain more favourable treatment than other creditors in the same class by obtaining payment of the same claim in insolvency proceedings in different states. The hotchpot rule prevents this by preventing a creditor who has received payment in relation to its claim in a foreign insolvency proceeding from receiving a further payment for the same claim in a domestic insolvency proceeding in the enacting state regarding the same debtor so long as the payment to the other creditors of the same class is proportionally less than the payment the creditor has already received. This </w:t>
      </w:r>
      <w:r w:rsidR="00B40D31" w:rsidRPr="008E671C">
        <w:rPr>
          <w:rFonts w:ascii="Arial" w:hAnsi="Arial" w:cs="Arial"/>
          <w:color w:val="7F7F7F" w:themeColor="text1" w:themeTint="80"/>
          <w:sz w:val="22"/>
          <w:szCs w:val="22"/>
          <w:lang w:val="en-GB"/>
        </w:rPr>
        <w:t>principle,</w:t>
      </w:r>
      <w:r w:rsidR="00EE39E7" w:rsidRPr="008E671C">
        <w:rPr>
          <w:rFonts w:ascii="Arial" w:hAnsi="Arial" w:cs="Arial"/>
          <w:color w:val="7F7F7F" w:themeColor="text1" w:themeTint="80"/>
          <w:sz w:val="22"/>
          <w:szCs w:val="22"/>
          <w:lang w:val="en-GB"/>
        </w:rPr>
        <w:t xml:space="preserve"> however, does apply to secured claims. </w:t>
      </w:r>
    </w:p>
    <w:p w14:paraId="78521F44" w14:textId="77777777" w:rsidR="00EE39E7" w:rsidRPr="008E671C" w:rsidRDefault="00EE39E7" w:rsidP="00EE39E7">
      <w:pPr>
        <w:pStyle w:val="ListParagraph"/>
        <w:rPr>
          <w:rFonts w:ascii="Arial" w:hAnsi="Arial" w:cs="Arial"/>
          <w:color w:val="7F7F7F" w:themeColor="text1" w:themeTint="80"/>
          <w:sz w:val="22"/>
          <w:szCs w:val="22"/>
          <w:lang w:val="en-GB"/>
        </w:rPr>
      </w:pPr>
    </w:p>
    <w:p w14:paraId="17E010A9" w14:textId="728ECE73" w:rsidR="00EE39E7" w:rsidRPr="008E671C" w:rsidRDefault="00EE39E7" w:rsidP="00C55C9F">
      <w:pPr>
        <w:pStyle w:val="ListParagraph"/>
        <w:numPr>
          <w:ilvl w:val="0"/>
          <w:numId w:val="16"/>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Statement 3 relates to Article 16 which deals with presumptions concerning recognition. While the key concept of COMI is undefined in the MLCBI, Article 16(3) provides that in the absence of proof to the contrary (a rebuttable presumption), the debtor’s registered office, or habitual residence in the case of an individual, is presume to be the </w:t>
      </w:r>
      <w:r w:rsidR="005F7563" w:rsidRPr="008E671C">
        <w:rPr>
          <w:rFonts w:ascii="Arial" w:hAnsi="Arial" w:cs="Arial"/>
          <w:color w:val="7F7F7F" w:themeColor="text1" w:themeTint="80"/>
          <w:sz w:val="22"/>
          <w:szCs w:val="22"/>
          <w:lang w:val="en-GB"/>
        </w:rPr>
        <w:t xml:space="preserve">debtor’s </w:t>
      </w:r>
      <w:r w:rsidRPr="008E671C">
        <w:rPr>
          <w:rFonts w:ascii="Arial" w:hAnsi="Arial" w:cs="Arial"/>
          <w:color w:val="7F7F7F" w:themeColor="text1" w:themeTint="80"/>
          <w:sz w:val="22"/>
          <w:szCs w:val="22"/>
          <w:lang w:val="en-GB"/>
        </w:rPr>
        <w:t xml:space="preserve">COMI. </w:t>
      </w:r>
    </w:p>
    <w:p w14:paraId="039E27B5" w14:textId="65A77316" w:rsidR="00C82D87" w:rsidRPr="00D07641" w:rsidRDefault="00C82D87" w:rsidP="00707FC8">
      <w:pPr>
        <w:ind w:left="720" w:hanging="720"/>
        <w:jc w:val="both"/>
        <w:rPr>
          <w:rFonts w:ascii="Arial" w:hAnsi="Arial" w:cs="Arial"/>
          <w:sz w:val="22"/>
          <w:szCs w:val="22"/>
          <w:lang w:val="en-GB"/>
        </w:rPr>
      </w:pPr>
    </w:p>
    <w:p w14:paraId="79961E83" w14:textId="77777777" w:rsidR="00D17FDC" w:rsidRPr="00D07641" w:rsidRDefault="00D17FDC" w:rsidP="00707FC8">
      <w:pPr>
        <w:ind w:left="720" w:hanging="720"/>
        <w:jc w:val="both"/>
        <w:rPr>
          <w:rFonts w:ascii="Arial" w:hAnsi="Arial" w:cs="Arial"/>
          <w:sz w:val="22"/>
          <w:szCs w:val="22"/>
          <w:lang w:val="en-GB"/>
        </w:rPr>
      </w:pPr>
    </w:p>
    <w:p w14:paraId="34516371" w14:textId="1DF36367" w:rsidR="00C72848" w:rsidRPr="00D07641" w:rsidRDefault="00C72848" w:rsidP="00707FC8">
      <w:pPr>
        <w:ind w:left="720" w:hanging="720"/>
        <w:jc w:val="both"/>
        <w:rPr>
          <w:rFonts w:ascii="Arial" w:hAnsi="Arial" w:cs="Arial"/>
          <w:b/>
          <w:bCs/>
          <w:sz w:val="22"/>
          <w:szCs w:val="22"/>
          <w:lang w:val="en-GB"/>
        </w:rPr>
      </w:pPr>
      <w:r w:rsidRPr="00D07641">
        <w:rPr>
          <w:rFonts w:ascii="Arial" w:hAnsi="Arial" w:cs="Arial"/>
          <w:b/>
          <w:bCs/>
          <w:sz w:val="22"/>
          <w:szCs w:val="22"/>
          <w:lang w:val="en-GB"/>
        </w:rPr>
        <w:t xml:space="preserve">Question </w:t>
      </w:r>
      <w:r w:rsidR="00E6452F" w:rsidRPr="00D07641">
        <w:rPr>
          <w:rFonts w:ascii="Arial" w:hAnsi="Arial" w:cs="Arial"/>
          <w:b/>
          <w:bCs/>
          <w:sz w:val="22"/>
          <w:szCs w:val="22"/>
          <w:lang w:val="en-GB"/>
        </w:rPr>
        <w:t>2.3</w:t>
      </w:r>
      <w:r w:rsidR="00E6452F" w:rsidRPr="00D07641">
        <w:rPr>
          <w:rFonts w:ascii="Arial" w:hAnsi="Arial" w:cs="Arial"/>
          <w:b/>
          <w:bCs/>
          <w:sz w:val="22"/>
          <w:szCs w:val="22"/>
          <w:lang w:val="en-GB"/>
        </w:rPr>
        <w:tab/>
        <w:t>[</w:t>
      </w:r>
      <w:r w:rsidR="00067A88" w:rsidRPr="00D07641">
        <w:rPr>
          <w:rFonts w:ascii="Arial" w:hAnsi="Arial" w:cs="Arial"/>
          <w:b/>
          <w:bCs/>
          <w:sz w:val="22"/>
          <w:szCs w:val="22"/>
          <w:lang w:val="en-GB"/>
        </w:rPr>
        <w:t>2</w:t>
      </w:r>
      <w:r w:rsidR="00E6452F" w:rsidRPr="00D07641">
        <w:rPr>
          <w:rFonts w:ascii="Arial" w:hAnsi="Arial" w:cs="Arial"/>
          <w:b/>
          <w:bCs/>
          <w:sz w:val="22"/>
          <w:szCs w:val="22"/>
          <w:lang w:val="en-GB"/>
        </w:rPr>
        <w:t xml:space="preserve"> marks] </w:t>
      </w:r>
    </w:p>
    <w:p w14:paraId="64670543" w14:textId="77777777" w:rsidR="00C72848" w:rsidRPr="00D07641" w:rsidRDefault="00C72848" w:rsidP="00707FC8">
      <w:pPr>
        <w:ind w:left="720" w:hanging="720"/>
        <w:jc w:val="both"/>
        <w:rPr>
          <w:rFonts w:ascii="Arial" w:hAnsi="Arial" w:cs="Arial"/>
          <w:b/>
          <w:bCs/>
          <w:sz w:val="22"/>
          <w:szCs w:val="22"/>
          <w:lang w:val="en-GB"/>
        </w:rPr>
      </w:pPr>
    </w:p>
    <w:p w14:paraId="2252050D" w14:textId="72A4F274" w:rsidR="00530003" w:rsidRPr="00D07641" w:rsidRDefault="00D80DF2" w:rsidP="00530003">
      <w:pPr>
        <w:jc w:val="both"/>
        <w:rPr>
          <w:rFonts w:ascii="Arial" w:hAnsi="Arial" w:cs="Arial"/>
          <w:sz w:val="22"/>
          <w:szCs w:val="22"/>
          <w:lang w:val="en-GB"/>
        </w:rPr>
      </w:pPr>
      <w:r w:rsidRPr="00D07641">
        <w:rPr>
          <w:rFonts w:ascii="Arial" w:hAnsi="Arial" w:cs="Arial"/>
          <w:sz w:val="22"/>
          <w:szCs w:val="22"/>
          <w:lang w:val="en-GB"/>
        </w:rPr>
        <w:t xml:space="preserve">In the </w:t>
      </w:r>
      <w:r w:rsidRPr="00D07641">
        <w:rPr>
          <w:rFonts w:ascii="Arial" w:hAnsi="Arial" w:cs="Arial"/>
          <w:i/>
          <w:iCs/>
          <w:sz w:val="22"/>
          <w:szCs w:val="22"/>
          <w:lang w:val="en-GB"/>
        </w:rPr>
        <w:t>IBA</w:t>
      </w:r>
      <w:r w:rsidRPr="00D07641">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D07641">
        <w:rPr>
          <w:rFonts w:ascii="Arial" w:hAnsi="Arial" w:cs="Arial"/>
          <w:b/>
          <w:bCs/>
          <w:sz w:val="22"/>
          <w:szCs w:val="22"/>
          <w:u w:val="single"/>
          <w:lang w:val="en-GB"/>
        </w:rPr>
        <w:t>Please explain</w:t>
      </w:r>
      <w:r w:rsidRPr="00D07641">
        <w:rPr>
          <w:rFonts w:ascii="Arial" w:hAnsi="Arial" w:cs="Arial"/>
          <w:sz w:val="22"/>
          <w:szCs w:val="22"/>
          <w:lang w:val="en-GB"/>
        </w:rPr>
        <w:t>.</w:t>
      </w:r>
    </w:p>
    <w:p w14:paraId="168EBB52" w14:textId="7B08F954" w:rsidR="00C82D87" w:rsidRPr="00D07641" w:rsidRDefault="00C82D87" w:rsidP="00707FC8">
      <w:pPr>
        <w:jc w:val="both"/>
        <w:rPr>
          <w:rFonts w:ascii="Arial" w:hAnsi="Arial" w:cs="Arial"/>
          <w:sz w:val="22"/>
          <w:szCs w:val="22"/>
          <w:lang w:val="en-GB"/>
        </w:rPr>
      </w:pPr>
    </w:p>
    <w:p w14:paraId="7878E79F" w14:textId="286984BE" w:rsidR="00F04882" w:rsidRPr="00D07641" w:rsidRDefault="00F04882" w:rsidP="00707FC8">
      <w:pPr>
        <w:ind w:left="720" w:hanging="720"/>
        <w:jc w:val="both"/>
        <w:rPr>
          <w:rFonts w:ascii="Arial" w:hAnsi="Arial" w:cs="Arial"/>
          <w:sz w:val="22"/>
          <w:szCs w:val="22"/>
          <w:lang w:val="en-GB"/>
        </w:rPr>
      </w:pPr>
    </w:p>
    <w:p w14:paraId="73164177" w14:textId="728613E2" w:rsidR="00C24DED" w:rsidRPr="00D07641" w:rsidRDefault="00C24DED" w:rsidP="00707FC8">
      <w:pPr>
        <w:ind w:left="720" w:hanging="720"/>
        <w:jc w:val="both"/>
        <w:rPr>
          <w:rFonts w:ascii="Arial" w:hAnsi="Arial" w:cs="Arial"/>
          <w:sz w:val="22"/>
          <w:szCs w:val="22"/>
          <w:lang w:val="en-GB"/>
        </w:rPr>
      </w:pPr>
    </w:p>
    <w:p w14:paraId="1CB5AC48" w14:textId="55BE0B66" w:rsidR="00C24DED" w:rsidRPr="00D07641" w:rsidRDefault="008E671C" w:rsidP="00C24DED">
      <w:pPr>
        <w:ind w:left="720" w:hanging="720"/>
        <w:jc w:val="center"/>
        <w:rPr>
          <w:rFonts w:ascii="Arial" w:hAnsi="Arial" w:cs="Arial"/>
          <w:b/>
          <w:sz w:val="22"/>
          <w:szCs w:val="22"/>
          <w:u w:val="single"/>
          <w:lang w:val="en-GB"/>
        </w:rPr>
      </w:pPr>
      <w:r>
        <w:rPr>
          <w:rFonts w:ascii="Arial" w:hAnsi="Arial" w:cs="Arial"/>
          <w:b/>
          <w:sz w:val="22"/>
          <w:szCs w:val="22"/>
          <w:u w:val="single"/>
          <w:lang w:val="en-GB"/>
        </w:rPr>
        <w:t>Answer</w:t>
      </w:r>
    </w:p>
    <w:p w14:paraId="7B2E6ACF" w14:textId="77777777" w:rsidR="00475472" w:rsidRPr="00D07641" w:rsidRDefault="00475472" w:rsidP="00C24DED">
      <w:pPr>
        <w:ind w:left="720" w:hanging="720"/>
        <w:jc w:val="center"/>
        <w:rPr>
          <w:rFonts w:ascii="Arial" w:hAnsi="Arial" w:cs="Arial"/>
          <w:b/>
          <w:sz w:val="22"/>
          <w:szCs w:val="22"/>
          <w:u w:val="single"/>
          <w:lang w:val="en-GB"/>
        </w:rPr>
      </w:pPr>
    </w:p>
    <w:p w14:paraId="7582527F" w14:textId="3A1DBFE6" w:rsidR="00F04882" w:rsidRPr="008E671C" w:rsidRDefault="00F04882" w:rsidP="00F04882">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The English law principle known as 'the Gibbs rule' provides that a debt governed by English law could not be discharged or compromised by a foreign insolvency proceeding and a debt under the insolvency law of a foreign country was only treated as discharged in England if it was discharged under the proper law applicable to the contract.</w:t>
      </w:r>
    </w:p>
    <w:p w14:paraId="1804966A" w14:textId="77777777" w:rsidR="00F04882" w:rsidRPr="008E671C" w:rsidRDefault="00F04882" w:rsidP="00F04882">
      <w:pPr>
        <w:jc w:val="both"/>
        <w:rPr>
          <w:rFonts w:ascii="Arial" w:hAnsi="Arial" w:cs="Arial"/>
          <w:color w:val="7F7F7F" w:themeColor="text1" w:themeTint="80"/>
          <w:sz w:val="22"/>
          <w:szCs w:val="22"/>
          <w:lang w:val="en-GB"/>
        </w:rPr>
      </w:pPr>
    </w:p>
    <w:p w14:paraId="0D1E2B65" w14:textId="64601424" w:rsidR="003A5D02" w:rsidRPr="008E671C" w:rsidRDefault="00F04882" w:rsidP="003A5D02">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Court of Appeal in the </w:t>
      </w:r>
      <w:r w:rsidRPr="008E671C">
        <w:rPr>
          <w:rFonts w:ascii="Arial" w:hAnsi="Arial" w:cs="Arial"/>
          <w:i/>
          <w:color w:val="7F7F7F" w:themeColor="text1" w:themeTint="80"/>
          <w:sz w:val="22"/>
          <w:szCs w:val="22"/>
          <w:lang w:val="en-GB"/>
        </w:rPr>
        <w:t xml:space="preserve">IBA </w:t>
      </w:r>
      <w:r w:rsidRPr="008E671C">
        <w:rPr>
          <w:rFonts w:ascii="Arial" w:hAnsi="Arial" w:cs="Arial"/>
          <w:color w:val="7F7F7F" w:themeColor="text1" w:themeTint="80"/>
          <w:sz w:val="22"/>
          <w:szCs w:val="22"/>
          <w:lang w:val="en-GB"/>
        </w:rPr>
        <w:t xml:space="preserve">case </w:t>
      </w:r>
      <w:r w:rsidR="003A5D02" w:rsidRPr="008E671C">
        <w:rPr>
          <w:rFonts w:ascii="Arial" w:hAnsi="Arial" w:cs="Arial"/>
          <w:color w:val="7F7F7F" w:themeColor="text1" w:themeTint="80"/>
          <w:sz w:val="22"/>
          <w:szCs w:val="22"/>
          <w:lang w:val="en-GB"/>
        </w:rPr>
        <w:t>had to consider whether it should exercise its discretionary power under the CBIR (equivalent of MLCBI Article 21) to grant an indefinite stay requested by IBA. It also considered the effects of such a stay (after the end of an Article 20 automatic stay) on English creditors in light the Gibbs Rule.</w:t>
      </w:r>
    </w:p>
    <w:p w14:paraId="24565491" w14:textId="77777777" w:rsidR="003A5D02" w:rsidRPr="008E671C" w:rsidRDefault="003A5D02" w:rsidP="00F04882">
      <w:pPr>
        <w:jc w:val="both"/>
        <w:rPr>
          <w:rFonts w:ascii="Arial" w:hAnsi="Arial" w:cs="Arial"/>
          <w:color w:val="7F7F7F" w:themeColor="text1" w:themeTint="80"/>
          <w:sz w:val="22"/>
          <w:szCs w:val="22"/>
          <w:lang w:val="en-GB"/>
        </w:rPr>
      </w:pPr>
    </w:p>
    <w:p w14:paraId="402F2836" w14:textId="6D0349CB" w:rsidR="00F04882" w:rsidRPr="008E671C" w:rsidRDefault="003A5D02" w:rsidP="00F04882">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It was </w:t>
      </w:r>
      <w:r w:rsidR="00F04882" w:rsidRPr="008E671C">
        <w:rPr>
          <w:rFonts w:ascii="Arial" w:hAnsi="Arial" w:cs="Arial"/>
          <w:color w:val="7F7F7F" w:themeColor="text1" w:themeTint="80"/>
          <w:sz w:val="22"/>
          <w:szCs w:val="22"/>
          <w:lang w:val="en-GB"/>
        </w:rPr>
        <w:t xml:space="preserve">held that the court would not exercise its discretionally power to grant a stay under Articles 21(1)(a) and (b) of the CBIR (which implemented the MLCBI), going beyond the automatic stay that would be granted under Article 20. </w:t>
      </w:r>
      <w:r w:rsidRPr="008E671C">
        <w:rPr>
          <w:rFonts w:ascii="Arial" w:hAnsi="Arial" w:cs="Arial"/>
          <w:color w:val="7F7F7F" w:themeColor="text1" w:themeTint="80"/>
          <w:sz w:val="22"/>
          <w:szCs w:val="22"/>
          <w:lang w:val="en-GB"/>
        </w:rPr>
        <w:t>This was because, had</w:t>
      </w:r>
      <w:r w:rsidR="00884345" w:rsidRPr="008E671C">
        <w:rPr>
          <w:rFonts w:ascii="Arial" w:hAnsi="Arial" w:cs="Arial"/>
          <w:color w:val="7F7F7F" w:themeColor="text1" w:themeTint="80"/>
          <w:sz w:val="22"/>
          <w:szCs w:val="22"/>
          <w:lang w:val="en-GB"/>
        </w:rPr>
        <w:t xml:space="preserve"> the MLCBI ever contemplated </w:t>
      </w:r>
      <w:r w:rsidR="00BE3AB2" w:rsidRPr="008E671C">
        <w:rPr>
          <w:rFonts w:ascii="Arial" w:hAnsi="Arial" w:cs="Arial"/>
          <w:color w:val="7F7F7F" w:themeColor="text1" w:themeTint="80"/>
          <w:sz w:val="22"/>
          <w:szCs w:val="22"/>
          <w:lang w:val="en-GB"/>
        </w:rPr>
        <w:t>the continuance of relief when the foreign proceedings had ended, the court found that the MLCBI would have explicitly said so.</w:t>
      </w:r>
    </w:p>
    <w:p w14:paraId="540E1799" w14:textId="77777777" w:rsidR="00F04882" w:rsidRPr="008E671C" w:rsidRDefault="00F04882" w:rsidP="00F04882">
      <w:pPr>
        <w:jc w:val="both"/>
        <w:rPr>
          <w:rFonts w:ascii="Arial" w:hAnsi="Arial" w:cs="Arial"/>
          <w:color w:val="7F7F7F" w:themeColor="text1" w:themeTint="80"/>
          <w:sz w:val="22"/>
          <w:szCs w:val="22"/>
          <w:lang w:val="en-GB"/>
        </w:rPr>
      </w:pPr>
    </w:p>
    <w:p w14:paraId="09655C77" w14:textId="2752C3AD" w:rsidR="00F04882" w:rsidRPr="008E671C" w:rsidRDefault="00F04882" w:rsidP="00F04882">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court </w:t>
      </w:r>
      <w:r w:rsidR="00884345" w:rsidRPr="008E671C">
        <w:rPr>
          <w:rFonts w:ascii="Arial" w:hAnsi="Arial" w:cs="Arial"/>
          <w:color w:val="7F7F7F" w:themeColor="text1" w:themeTint="80"/>
          <w:sz w:val="22"/>
          <w:szCs w:val="22"/>
          <w:lang w:val="en-GB"/>
        </w:rPr>
        <w:t xml:space="preserve">was </w:t>
      </w:r>
      <w:r w:rsidR="00BE3AB2" w:rsidRPr="008E671C">
        <w:rPr>
          <w:rFonts w:ascii="Arial" w:hAnsi="Arial" w:cs="Arial"/>
          <w:color w:val="7F7F7F" w:themeColor="text1" w:themeTint="80"/>
          <w:sz w:val="22"/>
          <w:szCs w:val="22"/>
          <w:lang w:val="en-GB"/>
        </w:rPr>
        <w:t xml:space="preserve">also </w:t>
      </w:r>
      <w:r w:rsidR="00884345" w:rsidRPr="008E671C">
        <w:rPr>
          <w:rFonts w:ascii="Arial" w:hAnsi="Arial" w:cs="Arial"/>
          <w:color w:val="7F7F7F" w:themeColor="text1" w:themeTint="80"/>
          <w:sz w:val="22"/>
          <w:szCs w:val="22"/>
          <w:lang w:val="en-GB"/>
        </w:rPr>
        <w:t>not satisfied that</w:t>
      </w:r>
      <w:r w:rsidRPr="008E671C">
        <w:rPr>
          <w:rFonts w:ascii="Arial" w:hAnsi="Arial" w:cs="Arial"/>
          <w:color w:val="7F7F7F" w:themeColor="text1" w:themeTint="80"/>
          <w:sz w:val="22"/>
          <w:szCs w:val="22"/>
          <w:lang w:val="en-GB"/>
        </w:rPr>
        <w:t xml:space="preserve"> the</w:t>
      </w:r>
      <w:r w:rsidR="003A5D02" w:rsidRPr="008E671C">
        <w:rPr>
          <w:rFonts w:ascii="Arial" w:hAnsi="Arial" w:cs="Arial"/>
          <w:color w:val="7F7F7F" w:themeColor="text1" w:themeTint="80"/>
          <w:sz w:val="22"/>
          <w:szCs w:val="22"/>
          <w:lang w:val="en-GB"/>
        </w:rPr>
        <w:t xml:space="preserve"> indefinite</w:t>
      </w:r>
      <w:r w:rsidRPr="008E671C">
        <w:rPr>
          <w:rFonts w:ascii="Arial" w:hAnsi="Arial" w:cs="Arial"/>
          <w:color w:val="7F7F7F" w:themeColor="text1" w:themeTint="80"/>
          <w:sz w:val="22"/>
          <w:szCs w:val="22"/>
          <w:lang w:val="en-GB"/>
        </w:rPr>
        <w:t xml:space="preserve"> stay sought by IBA was necessary to protect the interests of IBA's creditors </w:t>
      </w:r>
      <w:r w:rsidR="00884345" w:rsidRPr="008E671C">
        <w:rPr>
          <w:rFonts w:ascii="Arial" w:hAnsi="Arial" w:cs="Arial"/>
          <w:color w:val="7F7F7F" w:themeColor="text1" w:themeTint="80"/>
          <w:sz w:val="22"/>
          <w:szCs w:val="22"/>
          <w:lang w:val="en-GB"/>
        </w:rPr>
        <w:t>nor was it</w:t>
      </w:r>
      <w:r w:rsidRPr="008E671C">
        <w:rPr>
          <w:rFonts w:ascii="Arial" w:hAnsi="Arial" w:cs="Arial"/>
          <w:color w:val="7F7F7F" w:themeColor="text1" w:themeTint="80"/>
          <w:sz w:val="22"/>
          <w:szCs w:val="22"/>
          <w:lang w:val="en-GB"/>
        </w:rPr>
        <w:t xml:space="preserve"> </w:t>
      </w:r>
      <w:r w:rsidR="00884345" w:rsidRPr="008E671C">
        <w:rPr>
          <w:rFonts w:ascii="Arial" w:hAnsi="Arial" w:cs="Arial"/>
          <w:color w:val="7F7F7F" w:themeColor="text1" w:themeTint="80"/>
          <w:sz w:val="22"/>
          <w:szCs w:val="22"/>
          <w:lang w:val="en-GB"/>
        </w:rPr>
        <w:t xml:space="preserve">an </w:t>
      </w:r>
      <w:r w:rsidRPr="008E671C">
        <w:rPr>
          <w:rFonts w:ascii="Arial" w:hAnsi="Arial" w:cs="Arial"/>
          <w:color w:val="7F7F7F" w:themeColor="text1" w:themeTint="80"/>
          <w:sz w:val="22"/>
          <w:szCs w:val="22"/>
          <w:lang w:val="en-GB"/>
        </w:rPr>
        <w:t xml:space="preserve">appropriate way of achieving such protection. </w:t>
      </w:r>
    </w:p>
    <w:p w14:paraId="2708FE64" w14:textId="77777777" w:rsidR="00F04882" w:rsidRPr="008E671C" w:rsidRDefault="00F04882" w:rsidP="00F04882">
      <w:pPr>
        <w:jc w:val="both"/>
        <w:rPr>
          <w:rFonts w:ascii="Arial" w:hAnsi="Arial" w:cs="Arial"/>
          <w:color w:val="7F7F7F" w:themeColor="text1" w:themeTint="80"/>
          <w:sz w:val="22"/>
          <w:szCs w:val="22"/>
          <w:lang w:val="en-GB"/>
        </w:rPr>
      </w:pPr>
    </w:p>
    <w:p w14:paraId="38510E0A" w14:textId="77777777" w:rsidR="00F04882" w:rsidRPr="008E671C" w:rsidRDefault="00F04882" w:rsidP="00F04882">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It was the court’s view that to grant a discretionary stay under Articles 21(a) and (b) would in substance prevent the English creditors, (who were creditors of IBA under a $US20m term facility and $US500m Notes issued by IBA, both of which were governed by English law) from enforcing their English law rights in accordance with the Gibbs rule and/or would prolong the stay after the reconstruction had come to an end. </w:t>
      </w:r>
    </w:p>
    <w:p w14:paraId="572227E7" w14:textId="10041403" w:rsidR="0045683E" w:rsidRPr="00D07641" w:rsidRDefault="0045683E" w:rsidP="00707FC8">
      <w:pPr>
        <w:jc w:val="both"/>
        <w:rPr>
          <w:rFonts w:ascii="Arial" w:hAnsi="Arial" w:cs="Arial"/>
          <w:b/>
          <w:sz w:val="22"/>
          <w:szCs w:val="22"/>
          <w:lang w:val="en-GB"/>
        </w:rPr>
      </w:pPr>
    </w:p>
    <w:p w14:paraId="383B5930" w14:textId="56662508" w:rsidR="00C550C8" w:rsidRPr="00D07641" w:rsidRDefault="00C550C8" w:rsidP="00707FC8">
      <w:pPr>
        <w:jc w:val="both"/>
        <w:rPr>
          <w:rFonts w:ascii="Arial" w:hAnsi="Arial" w:cs="Arial"/>
          <w:b/>
          <w:sz w:val="22"/>
          <w:szCs w:val="22"/>
          <w:lang w:val="en-GB"/>
        </w:rPr>
      </w:pPr>
    </w:p>
    <w:p w14:paraId="7C1F3703" w14:textId="77777777" w:rsidR="00E50728" w:rsidRDefault="00E50728" w:rsidP="00707FC8">
      <w:pPr>
        <w:ind w:left="720" w:hanging="720"/>
        <w:jc w:val="both"/>
        <w:rPr>
          <w:rFonts w:ascii="Arial" w:hAnsi="Arial" w:cs="Arial"/>
          <w:b/>
          <w:bCs/>
          <w:sz w:val="22"/>
          <w:szCs w:val="22"/>
          <w:lang w:val="en-GB"/>
        </w:rPr>
      </w:pPr>
    </w:p>
    <w:p w14:paraId="06DCC480" w14:textId="77777777" w:rsidR="00E50728" w:rsidRDefault="00E50728" w:rsidP="00707FC8">
      <w:pPr>
        <w:ind w:left="720" w:hanging="720"/>
        <w:jc w:val="both"/>
        <w:rPr>
          <w:rFonts w:ascii="Arial" w:hAnsi="Arial" w:cs="Arial"/>
          <w:b/>
          <w:bCs/>
          <w:sz w:val="22"/>
          <w:szCs w:val="22"/>
          <w:lang w:val="en-GB"/>
        </w:rPr>
      </w:pPr>
    </w:p>
    <w:p w14:paraId="3C00C496" w14:textId="77777777" w:rsidR="00E50728" w:rsidRDefault="00E50728" w:rsidP="00707FC8">
      <w:pPr>
        <w:ind w:left="720" w:hanging="720"/>
        <w:jc w:val="both"/>
        <w:rPr>
          <w:rFonts w:ascii="Arial" w:hAnsi="Arial" w:cs="Arial"/>
          <w:b/>
          <w:bCs/>
          <w:sz w:val="22"/>
          <w:szCs w:val="22"/>
          <w:lang w:val="en-GB"/>
        </w:rPr>
      </w:pPr>
    </w:p>
    <w:p w14:paraId="53DD0539" w14:textId="77777777" w:rsidR="00E50728" w:rsidRDefault="00E50728" w:rsidP="00707FC8">
      <w:pPr>
        <w:ind w:left="720" w:hanging="720"/>
        <w:jc w:val="both"/>
        <w:rPr>
          <w:rFonts w:ascii="Arial" w:hAnsi="Arial" w:cs="Arial"/>
          <w:b/>
          <w:bCs/>
          <w:sz w:val="22"/>
          <w:szCs w:val="22"/>
          <w:lang w:val="en-GB"/>
        </w:rPr>
      </w:pPr>
    </w:p>
    <w:p w14:paraId="5132A08C" w14:textId="77777777" w:rsidR="00E50728" w:rsidRDefault="00E50728" w:rsidP="00707FC8">
      <w:pPr>
        <w:ind w:left="720" w:hanging="720"/>
        <w:jc w:val="both"/>
        <w:rPr>
          <w:rFonts w:ascii="Arial" w:hAnsi="Arial" w:cs="Arial"/>
          <w:b/>
          <w:bCs/>
          <w:sz w:val="22"/>
          <w:szCs w:val="22"/>
          <w:lang w:val="en-GB"/>
        </w:rPr>
      </w:pPr>
    </w:p>
    <w:p w14:paraId="0480F52E" w14:textId="77777777" w:rsidR="00E50728" w:rsidRDefault="00E50728" w:rsidP="00707FC8">
      <w:pPr>
        <w:ind w:left="720" w:hanging="720"/>
        <w:jc w:val="both"/>
        <w:rPr>
          <w:rFonts w:ascii="Arial" w:hAnsi="Arial" w:cs="Arial"/>
          <w:b/>
          <w:bCs/>
          <w:sz w:val="22"/>
          <w:szCs w:val="22"/>
          <w:lang w:val="en-GB"/>
        </w:rPr>
      </w:pPr>
    </w:p>
    <w:p w14:paraId="169BD73E" w14:textId="77777777" w:rsidR="00E50728" w:rsidRDefault="00E50728" w:rsidP="00707FC8">
      <w:pPr>
        <w:ind w:left="720" w:hanging="720"/>
        <w:jc w:val="both"/>
        <w:rPr>
          <w:rFonts w:ascii="Arial" w:hAnsi="Arial" w:cs="Arial"/>
          <w:b/>
          <w:bCs/>
          <w:sz w:val="22"/>
          <w:szCs w:val="22"/>
          <w:lang w:val="en-GB"/>
        </w:rPr>
      </w:pPr>
    </w:p>
    <w:p w14:paraId="70AD5B9B" w14:textId="77777777" w:rsidR="00E50728" w:rsidRDefault="00E50728" w:rsidP="00707FC8">
      <w:pPr>
        <w:ind w:left="720" w:hanging="720"/>
        <w:jc w:val="both"/>
        <w:rPr>
          <w:rFonts w:ascii="Arial" w:hAnsi="Arial" w:cs="Arial"/>
          <w:b/>
          <w:bCs/>
          <w:sz w:val="22"/>
          <w:szCs w:val="22"/>
          <w:lang w:val="en-GB"/>
        </w:rPr>
      </w:pPr>
    </w:p>
    <w:p w14:paraId="421D2ACE" w14:textId="77777777" w:rsidR="00E50728" w:rsidRDefault="00E50728" w:rsidP="00707FC8">
      <w:pPr>
        <w:ind w:left="720" w:hanging="720"/>
        <w:jc w:val="both"/>
        <w:rPr>
          <w:rFonts w:ascii="Arial" w:hAnsi="Arial" w:cs="Arial"/>
          <w:b/>
          <w:bCs/>
          <w:sz w:val="22"/>
          <w:szCs w:val="22"/>
          <w:lang w:val="en-GB"/>
        </w:rPr>
      </w:pPr>
    </w:p>
    <w:p w14:paraId="0314C20A" w14:textId="77777777" w:rsidR="00E50728" w:rsidRDefault="00E50728" w:rsidP="00707FC8">
      <w:pPr>
        <w:ind w:left="720" w:hanging="720"/>
        <w:jc w:val="both"/>
        <w:rPr>
          <w:rFonts w:ascii="Arial" w:hAnsi="Arial" w:cs="Arial"/>
          <w:b/>
          <w:bCs/>
          <w:sz w:val="22"/>
          <w:szCs w:val="22"/>
          <w:lang w:val="en-GB"/>
        </w:rPr>
      </w:pPr>
    </w:p>
    <w:p w14:paraId="1AEBB662" w14:textId="77777777" w:rsidR="00E50728" w:rsidRDefault="00E50728" w:rsidP="00707FC8">
      <w:pPr>
        <w:ind w:left="720" w:hanging="720"/>
        <w:jc w:val="both"/>
        <w:rPr>
          <w:rFonts w:ascii="Arial" w:hAnsi="Arial" w:cs="Arial"/>
          <w:b/>
          <w:bCs/>
          <w:sz w:val="22"/>
          <w:szCs w:val="22"/>
          <w:lang w:val="en-GB"/>
        </w:rPr>
      </w:pPr>
    </w:p>
    <w:p w14:paraId="693A1DD0" w14:textId="77777777" w:rsidR="00E50728" w:rsidRDefault="00E50728" w:rsidP="00707FC8">
      <w:pPr>
        <w:ind w:left="720" w:hanging="720"/>
        <w:jc w:val="both"/>
        <w:rPr>
          <w:rFonts w:ascii="Arial" w:hAnsi="Arial" w:cs="Arial"/>
          <w:b/>
          <w:bCs/>
          <w:sz w:val="22"/>
          <w:szCs w:val="22"/>
          <w:lang w:val="en-GB"/>
        </w:rPr>
      </w:pPr>
    </w:p>
    <w:p w14:paraId="47283213" w14:textId="77777777" w:rsidR="00E50728" w:rsidRDefault="00E50728" w:rsidP="00707FC8">
      <w:pPr>
        <w:ind w:left="720" w:hanging="720"/>
        <w:jc w:val="both"/>
        <w:rPr>
          <w:rFonts w:ascii="Arial" w:hAnsi="Arial" w:cs="Arial"/>
          <w:b/>
          <w:bCs/>
          <w:sz w:val="22"/>
          <w:szCs w:val="22"/>
          <w:lang w:val="en-GB"/>
        </w:rPr>
      </w:pPr>
    </w:p>
    <w:p w14:paraId="41AAD286" w14:textId="51FBE25F" w:rsidR="00F17C87" w:rsidRPr="00D07641" w:rsidRDefault="00F17C87" w:rsidP="00707FC8">
      <w:pPr>
        <w:ind w:left="720" w:hanging="720"/>
        <w:jc w:val="both"/>
        <w:rPr>
          <w:rFonts w:ascii="Arial" w:hAnsi="Arial" w:cs="Arial"/>
          <w:b/>
          <w:bCs/>
          <w:sz w:val="22"/>
          <w:szCs w:val="22"/>
          <w:lang w:val="en-GB"/>
        </w:rPr>
      </w:pPr>
      <w:r w:rsidRPr="00D07641">
        <w:rPr>
          <w:rFonts w:ascii="Arial" w:hAnsi="Arial" w:cs="Arial"/>
          <w:b/>
          <w:bCs/>
          <w:sz w:val="22"/>
          <w:szCs w:val="22"/>
          <w:lang w:val="en-GB"/>
        </w:rPr>
        <w:t>Question 2.4</w:t>
      </w:r>
      <w:r w:rsidRPr="00D07641">
        <w:rPr>
          <w:rFonts w:ascii="Arial" w:hAnsi="Arial" w:cs="Arial"/>
          <w:b/>
          <w:bCs/>
          <w:sz w:val="22"/>
          <w:szCs w:val="22"/>
          <w:lang w:val="en-GB"/>
        </w:rPr>
        <w:tab/>
        <w:t>[</w:t>
      </w:r>
      <w:r w:rsidR="00067A88" w:rsidRPr="00D07641">
        <w:rPr>
          <w:rFonts w:ascii="Arial" w:hAnsi="Arial" w:cs="Arial"/>
          <w:b/>
          <w:bCs/>
          <w:sz w:val="22"/>
          <w:szCs w:val="22"/>
          <w:lang w:val="en-GB"/>
        </w:rPr>
        <w:t>2</w:t>
      </w:r>
      <w:r w:rsidRPr="00D07641">
        <w:rPr>
          <w:rFonts w:ascii="Arial" w:hAnsi="Arial" w:cs="Arial"/>
          <w:b/>
          <w:bCs/>
          <w:sz w:val="22"/>
          <w:szCs w:val="22"/>
          <w:lang w:val="en-GB"/>
        </w:rPr>
        <w:t xml:space="preserve"> marks] </w:t>
      </w:r>
    </w:p>
    <w:p w14:paraId="27A79340" w14:textId="62C8D4F1" w:rsidR="00F17C87" w:rsidRPr="00D07641" w:rsidRDefault="00F17C87" w:rsidP="00707FC8">
      <w:pPr>
        <w:jc w:val="both"/>
        <w:rPr>
          <w:rFonts w:ascii="Arial" w:hAnsi="Arial" w:cs="Arial"/>
          <w:bCs/>
          <w:sz w:val="22"/>
          <w:szCs w:val="22"/>
          <w:lang w:val="en-GB"/>
        </w:rPr>
      </w:pPr>
    </w:p>
    <w:p w14:paraId="596B7B38" w14:textId="097200B3" w:rsidR="0041139B" w:rsidRPr="00D07641" w:rsidRDefault="00556777" w:rsidP="00707FC8">
      <w:pPr>
        <w:jc w:val="both"/>
        <w:rPr>
          <w:rFonts w:ascii="Arial" w:hAnsi="Arial" w:cs="Arial"/>
          <w:sz w:val="22"/>
          <w:szCs w:val="22"/>
          <w:lang w:val="en-GB"/>
        </w:rPr>
      </w:pPr>
      <w:r w:rsidRPr="00D07641">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D07641">
        <w:rPr>
          <w:rFonts w:ascii="Arial" w:hAnsi="Arial" w:cs="Arial"/>
          <w:b/>
          <w:bCs/>
          <w:sz w:val="22"/>
          <w:szCs w:val="22"/>
          <w:lang w:val="en-GB"/>
        </w:rPr>
        <w:t>mention the most relevant article of the MLCBI</w:t>
      </w:r>
      <w:r w:rsidRPr="00D07641">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D07641">
        <w:rPr>
          <w:rFonts w:ascii="Arial" w:hAnsi="Arial" w:cs="Arial"/>
          <w:sz w:val="22"/>
          <w:szCs w:val="22"/>
          <w:lang w:val="en-GB"/>
        </w:rPr>
        <w:t xml:space="preserve">Here too you </w:t>
      </w:r>
      <w:r w:rsidRPr="00D07641">
        <w:rPr>
          <w:rFonts w:ascii="Arial" w:hAnsi="Arial" w:cs="Arial"/>
          <w:sz w:val="22"/>
          <w:szCs w:val="22"/>
          <w:lang w:val="en-GB"/>
        </w:rPr>
        <w:t xml:space="preserve">are required to </w:t>
      </w:r>
      <w:r w:rsidRPr="00D07641">
        <w:rPr>
          <w:rFonts w:ascii="Arial" w:hAnsi="Arial" w:cs="Arial"/>
          <w:b/>
          <w:bCs/>
          <w:sz w:val="22"/>
          <w:szCs w:val="22"/>
          <w:lang w:val="en-GB"/>
        </w:rPr>
        <w:t>mention the most relevant article of the MLCBI</w:t>
      </w:r>
      <w:r w:rsidRPr="00D07641">
        <w:rPr>
          <w:rFonts w:ascii="Arial" w:hAnsi="Arial" w:cs="Arial"/>
          <w:sz w:val="22"/>
          <w:szCs w:val="22"/>
          <w:lang w:val="en-GB"/>
        </w:rPr>
        <w:t>.</w:t>
      </w:r>
    </w:p>
    <w:p w14:paraId="6E79A700" w14:textId="116EDABB" w:rsidR="0041139B" w:rsidRPr="00D07641" w:rsidRDefault="0041139B" w:rsidP="00707FC8">
      <w:pPr>
        <w:jc w:val="both"/>
        <w:rPr>
          <w:rFonts w:ascii="Arial" w:hAnsi="Arial" w:cs="Arial"/>
          <w:bCs/>
          <w:sz w:val="22"/>
          <w:szCs w:val="22"/>
          <w:lang w:val="en-GB"/>
        </w:rPr>
      </w:pPr>
    </w:p>
    <w:p w14:paraId="64C9F825" w14:textId="14887628" w:rsidR="00C24DED" w:rsidRPr="00D07641" w:rsidRDefault="00C24DED" w:rsidP="00707FC8">
      <w:pPr>
        <w:jc w:val="both"/>
        <w:rPr>
          <w:rFonts w:ascii="Arial" w:hAnsi="Arial" w:cs="Arial"/>
          <w:bCs/>
          <w:sz w:val="22"/>
          <w:szCs w:val="22"/>
          <w:lang w:val="en-GB"/>
        </w:rPr>
      </w:pPr>
    </w:p>
    <w:p w14:paraId="52298D75" w14:textId="07991B85" w:rsidR="00C24DED" w:rsidRPr="00D07641" w:rsidRDefault="008E671C" w:rsidP="00C24DED">
      <w:pPr>
        <w:jc w:val="center"/>
        <w:rPr>
          <w:rFonts w:ascii="Arial" w:hAnsi="Arial" w:cs="Arial"/>
          <w:b/>
          <w:bCs/>
          <w:sz w:val="22"/>
          <w:szCs w:val="22"/>
          <w:u w:val="single"/>
          <w:lang w:val="en-GB"/>
        </w:rPr>
      </w:pPr>
      <w:r>
        <w:rPr>
          <w:rFonts w:ascii="Arial" w:hAnsi="Arial" w:cs="Arial"/>
          <w:b/>
          <w:bCs/>
          <w:sz w:val="22"/>
          <w:szCs w:val="22"/>
          <w:u w:val="single"/>
          <w:lang w:val="en-GB"/>
        </w:rPr>
        <w:t>Answer</w:t>
      </w:r>
    </w:p>
    <w:p w14:paraId="7C0B6F3C" w14:textId="77777777" w:rsidR="00C24DED" w:rsidRPr="00D07641" w:rsidRDefault="00C24DED" w:rsidP="00C24DED">
      <w:pPr>
        <w:jc w:val="center"/>
        <w:rPr>
          <w:rFonts w:ascii="Arial" w:hAnsi="Arial" w:cs="Arial"/>
          <w:b/>
          <w:bCs/>
          <w:sz w:val="22"/>
          <w:szCs w:val="22"/>
          <w:lang w:val="en-GB"/>
        </w:rPr>
      </w:pPr>
    </w:p>
    <w:p w14:paraId="4BD3F4D8" w14:textId="42F52629" w:rsidR="00BE3AB2" w:rsidRPr="008E671C" w:rsidRDefault="00A8410A" w:rsidP="00A8410A">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The most relevant article is Article</w:t>
      </w:r>
      <w:r w:rsidR="003A5D02" w:rsidRPr="008E671C">
        <w:rPr>
          <w:rFonts w:ascii="Arial" w:hAnsi="Arial" w:cs="Arial"/>
          <w:color w:val="7F7F7F" w:themeColor="text1" w:themeTint="80"/>
          <w:sz w:val="22"/>
          <w:szCs w:val="22"/>
          <w:lang w:val="en-GB"/>
        </w:rPr>
        <w:t>s</w:t>
      </w:r>
      <w:r w:rsidRPr="008E671C">
        <w:rPr>
          <w:rFonts w:ascii="Arial" w:hAnsi="Arial" w:cs="Arial"/>
          <w:color w:val="7F7F7F" w:themeColor="text1" w:themeTint="80"/>
          <w:sz w:val="22"/>
          <w:szCs w:val="22"/>
          <w:lang w:val="en-GB"/>
        </w:rPr>
        <w:t xml:space="preserve"> 29, which deals with coordinating domestic proce</w:t>
      </w:r>
      <w:r w:rsidR="003A5D02" w:rsidRPr="008E671C">
        <w:rPr>
          <w:rFonts w:ascii="Arial" w:hAnsi="Arial" w:cs="Arial"/>
          <w:color w:val="7F7F7F" w:themeColor="text1" w:themeTint="80"/>
          <w:sz w:val="22"/>
          <w:szCs w:val="22"/>
          <w:lang w:val="en-GB"/>
        </w:rPr>
        <w:t xml:space="preserve">edings and foreign proceedings and Article 21, which deals with interim relief. </w:t>
      </w:r>
    </w:p>
    <w:p w14:paraId="582AA984" w14:textId="77777777" w:rsidR="00BE3AB2" w:rsidRPr="008E671C" w:rsidRDefault="00BE3AB2" w:rsidP="00A8410A">
      <w:pPr>
        <w:jc w:val="both"/>
        <w:rPr>
          <w:rFonts w:ascii="Arial" w:hAnsi="Arial" w:cs="Arial"/>
          <w:color w:val="7F7F7F" w:themeColor="text1" w:themeTint="80"/>
          <w:sz w:val="22"/>
          <w:szCs w:val="22"/>
          <w:lang w:val="en-GB"/>
        </w:rPr>
      </w:pPr>
    </w:p>
    <w:p w14:paraId="4280A021" w14:textId="09283BA2" w:rsidR="00BE3AB2" w:rsidRPr="008E671C" w:rsidRDefault="00A8410A" w:rsidP="00A8410A">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Article 29 provides that </w:t>
      </w:r>
      <w:r w:rsidR="003A5D02" w:rsidRPr="008E671C">
        <w:rPr>
          <w:rFonts w:ascii="Arial" w:hAnsi="Arial" w:cs="Arial"/>
          <w:color w:val="7F7F7F" w:themeColor="text1" w:themeTint="80"/>
          <w:sz w:val="22"/>
          <w:szCs w:val="22"/>
          <w:lang w:val="en-GB"/>
        </w:rPr>
        <w:t>t</w:t>
      </w:r>
      <w:r w:rsidRPr="008E671C">
        <w:rPr>
          <w:rFonts w:ascii="Arial" w:hAnsi="Arial" w:cs="Arial"/>
          <w:color w:val="7F7F7F" w:themeColor="text1" w:themeTint="80"/>
          <w:sz w:val="22"/>
          <w:szCs w:val="22"/>
          <w:lang w:val="en-GB"/>
        </w:rPr>
        <w:t>he court can</w:t>
      </w:r>
      <w:r w:rsidR="00BE3AB2" w:rsidRPr="008E671C">
        <w:rPr>
          <w:rFonts w:ascii="Arial" w:hAnsi="Arial" w:cs="Arial"/>
          <w:color w:val="7F7F7F" w:themeColor="text1" w:themeTint="80"/>
          <w:sz w:val="22"/>
          <w:szCs w:val="22"/>
          <w:lang w:val="en-GB"/>
        </w:rPr>
        <w:t xml:space="preserve"> grant any relief under Article</w:t>
      </w:r>
      <w:r w:rsidRPr="008E671C">
        <w:rPr>
          <w:rFonts w:ascii="Arial" w:hAnsi="Arial" w:cs="Arial"/>
          <w:color w:val="7F7F7F" w:themeColor="text1" w:themeTint="80"/>
          <w:sz w:val="22"/>
          <w:szCs w:val="22"/>
          <w:lang w:val="en-GB"/>
        </w:rPr>
        <w:t xml:space="preserve"> 21 </w:t>
      </w:r>
      <w:r w:rsidR="00BE3AB2" w:rsidRPr="008E671C">
        <w:rPr>
          <w:rFonts w:ascii="Arial" w:hAnsi="Arial" w:cs="Arial"/>
          <w:color w:val="7F7F7F" w:themeColor="text1" w:themeTint="80"/>
          <w:sz w:val="22"/>
          <w:szCs w:val="22"/>
          <w:lang w:val="en-GB"/>
        </w:rPr>
        <w:t xml:space="preserve">(the court’s </w:t>
      </w:r>
      <w:r w:rsidR="00B93CF1" w:rsidRPr="008E671C">
        <w:rPr>
          <w:rFonts w:ascii="Arial" w:hAnsi="Arial" w:cs="Arial"/>
          <w:color w:val="7F7F7F" w:themeColor="text1" w:themeTint="80"/>
          <w:sz w:val="22"/>
          <w:szCs w:val="22"/>
          <w:lang w:val="en-GB"/>
        </w:rPr>
        <w:t>discretionary</w:t>
      </w:r>
      <w:r w:rsidR="00BE3AB2" w:rsidRPr="008E671C">
        <w:rPr>
          <w:rFonts w:ascii="Arial" w:hAnsi="Arial" w:cs="Arial"/>
          <w:color w:val="7F7F7F" w:themeColor="text1" w:themeTint="80"/>
          <w:sz w:val="22"/>
          <w:szCs w:val="22"/>
          <w:lang w:val="en-GB"/>
        </w:rPr>
        <w:t xml:space="preserve"> powers) but such</w:t>
      </w:r>
      <w:r w:rsidRPr="008E671C">
        <w:rPr>
          <w:rFonts w:ascii="Arial" w:hAnsi="Arial" w:cs="Arial"/>
          <w:color w:val="7F7F7F" w:themeColor="text1" w:themeTint="80"/>
          <w:sz w:val="22"/>
          <w:szCs w:val="22"/>
          <w:lang w:val="en-GB"/>
        </w:rPr>
        <w:t xml:space="preserve"> </w:t>
      </w:r>
      <w:r w:rsidR="00BE3AB2" w:rsidRPr="008E671C">
        <w:rPr>
          <w:rFonts w:ascii="Arial" w:hAnsi="Arial" w:cs="Arial"/>
          <w:color w:val="7F7F7F" w:themeColor="text1" w:themeTint="80"/>
          <w:sz w:val="22"/>
          <w:szCs w:val="22"/>
          <w:lang w:val="en-GB"/>
        </w:rPr>
        <w:t xml:space="preserve">relief </w:t>
      </w:r>
      <w:r w:rsidRPr="008E671C">
        <w:rPr>
          <w:rFonts w:ascii="Arial" w:hAnsi="Arial" w:cs="Arial"/>
          <w:color w:val="7F7F7F" w:themeColor="text1" w:themeTint="80"/>
          <w:sz w:val="22"/>
          <w:szCs w:val="22"/>
          <w:lang w:val="en-GB"/>
        </w:rPr>
        <w:t>must be consist</w:t>
      </w:r>
      <w:r w:rsidR="00BE3AB2" w:rsidRPr="008E671C">
        <w:rPr>
          <w:rFonts w:ascii="Arial" w:hAnsi="Arial" w:cs="Arial"/>
          <w:color w:val="7F7F7F" w:themeColor="text1" w:themeTint="80"/>
          <w:sz w:val="22"/>
          <w:szCs w:val="22"/>
          <w:lang w:val="en-GB"/>
        </w:rPr>
        <w:t>ent with the domestic proceedin</w:t>
      </w:r>
      <w:r w:rsidRPr="008E671C">
        <w:rPr>
          <w:rFonts w:ascii="Arial" w:hAnsi="Arial" w:cs="Arial"/>
          <w:color w:val="7F7F7F" w:themeColor="text1" w:themeTint="80"/>
          <w:sz w:val="22"/>
          <w:szCs w:val="22"/>
          <w:lang w:val="en-GB"/>
        </w:rPr>
        <w:t>g.</w:t>
      </w:r>
      <w:r w:rsidR="00B93CF1" w:rsidRPr="008E671C">
        <w:rPr>
          <w:rFonts w:ascii="Arial" w:hAnsi="Arial" w:cs="Arial"/>
          <w:color w:val="7F7F7F" w:themeColor="text1" w:themeTint="80"/>
          <w:sz w:val="22"/>
          <w:szCs w:val="22"/>
          <w:lang w:val="en-GB"/>
        </w:rPr>
        <w:t xml:space="preserve"> Before granting such relief, the court must be satisfied that the relief is necessary to protect the assets of the debtor or the interest of the creditors. </w:t>
      </w:r>
    </w:p>
    <w:p w14:paraId="6CAB84EE" w14:textId="27DECA26" w:rsidR="00A8410A" w:rsidRDefault="00A8410A" w:rsidP="00A8410A">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 </w:t>
      </w:r>
    </w:p>
    <w:p w14:paraId="74712A83" w14:textId="7F4CE960" w:rsidR="00A8410A" w:rsidRPr="008E671C" w:rsidRDefault="00227ACA" w:rsidP="00A8410A">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We should note that s</w:t>
      </w:r>
      <w:r w:rsidR="00A8410A" w:rsidRPr="008E671C">
        <w:rPr>
          <w:rFonts w:ascii="Arial" w:hAnsi="Arial" w:cs="Arial"/>
          <w:color w:val="7F7F7F" w:themeColor="text1" w:themeTint="80"/>
          <w:sz w:val="22"/>
          <w:szCs w:val="22"/>
          <w:lang w:val="en-GB"/>
        </w:rPr>
        <w:t>in</w:t>
      </w:r>
      <w:r w:rsidR="00B93CF1" w:rsidRPr="008E671C">
        <w:rPr>
          <w:rFonts w:ascii="Arial" w:hAnsi="Arial" w:cs="Arial"/>
          <w:color w:val="7F7F7F" w:themeColor="text1" w:themeTint="80"/>
          <w:sz w:val="22"/>
          <w:szCs w:val="22"/>
          <w:lang w:val="en-GB"/>
        </w:rPr>
        <w:t>c</w:t>
      </w:r>
      <w:r w:rsidR="00A8410A" w:rsidRPr="008E671C">
        <w:rPr>
          <w:rFonts w:ascii="Arial" w:hAnsi="Arial" w:cs="Arial"/>
          <w:color w:val="7F7F7F" w:themeColor="text1" w:themeTint="80"/>
          <w:sz w:val="22"/>
          <w:szCs w:val="22"/>
          <w:lang w:val="en-GB"/>
        </w:rPr>
        <w:t>e the foreign proceedings here are recog</w:t>
      </w:r>
      <w:r w:rsidR="00B93CF1" w:rsidRPr="008E671C">
        <w:rPr>
          <w:rFonts w:ascii="Arial" w:hAnsi="Arial" w:cs="Arial"/>
          <w:color w:val="7F7F7F" w:themeColor="text1" w:themeTint="80"/>
          <w:sz w:val="22"/>
          <w:szCs w:val="22"/>
          <w:lang w:val="en-GB"/>
        </w:rPr>
        <w:t>nised as the main proceedings, A</w:t>
      </w:r>
      <w:r w:rsidR="00A8410A" w:rsidRPr="008E671C">
        <w:rPr>
          <w:rFonts w:ascii="Arial" w:hAnsi="Arial" w:cs="Arial"/>
          <w:color w:val="7F7F7F" w:themeColor="text1" w:themeTint="80"/>
          <w:sz w:val="22"/>
          <w:szCs w:val="22"/>
          <w:lang w:val="en-GB"/>
        </w:rPr>
        <w:t>rticle 20</w:t>
      </w:r>
      <w:r w:rsidR="00B93CF1" w:rsidRPr="008E671C">
        <w:rPr>
          <w:rFonts w:ascii="Arial" w:hAnsi="Arial" w:cs="Arial"/>
          <w:color w:val="7F7F7F" w:themeColor="text1" w:themeTint="80"/>
          <w:sz w:val="22"/>
          <w:szCs w:val="22"/>
          <w:lang w:val="en-GB"/>
        </w:rPr>
        <w:t xml:space="preserve"> (automatic relief)</w:t>
      </w:r>
      <w:r w:rsidR="00A8410A" w:rsidRPr="008E671C">
        <w:rPr>
          <w:rFonts w:ascii="Arial" w:hAnsi="Arial" w:cs="Arial"/>
          <w:color w:val="7F7F7F" w:themeColor="text1" w:themeTint="80"/>
          <w:sz w:val="22"/>
          <w:szCs w:val="22"/>
          <w:lang w:val="en-GB"/>
        </w:rPr>
        <w:t xml:space="preserve"> does not apply</w:t>
      </w:r>
      <w:r w:rsidR="00C24DED" w:rsidRPr="008E671C">
        <w:rPr>
          <w:rFonts w:ascii="Arial" w:hAnsi="Arial" w:cs="Arial"/>
          <w:color w:val="7F7F7F" w:themeColor="text1" w:themeTint="80"/>
          <w:sz w:val="22"/>
          <w:szCs w:val="22"/>
          <w:lang w:val="en-GB"/>
        </w:rPr>
        <w:t xml:space="preserve"> (see Article 29(a)(ii)</w:t>
      </w:r>
      <w:r w:rsidR="00A8410A" w:rsidRPr="008E671C">
        <w:rPr>
          <w:rFonts w:ascii="Arial" w:hAnsi="Arial" w:cs="Arial"/>
          <w:color w:val="7F7F7F" w:themeColor="text1" w:themeTint="80"/>
          <w:sz w:val="22"/>
          <w:szCs w:val="22"/>
          <w:lang w:val="en-GB"/>
        </w:rPr>
        <w:t xml:space="preserve">. </w:t>
      </w:r>
    </w:p>
    <w:p w14:paraId="3BA9A98D" w14:textId="090C13AE" w:rsidR="00A8410A" w:rsidRPr="008E671C" w:rsidRDefault="00A8410A" w:rsidP="00A8410A">
      <w:pPr>
        <w:jc w:val="both"/>
        <w:rPr>
          <w:rFonts w:ascii="Arial" w:hAnsi="Arial" w:cs="Arial"/>
          <w:color w:val="7F7F7F" w:themeColor="text1" w:themeTint="80"/>
          <w:sz w:val="22"/>
          <w:szCs w:val="22"/>
          <w:lang w:val="en-GB"/>
        </w:rPr>
      </w:pPr>
    </w:p>
    <w:p w14:paraId="15EE2B47" w14:textId="55F7E7A2" w:rsidR="0041139B" w:rsidRPr="008E671C" w:rsidRDefault="00B93CF1" w:rsidP="00C24DED">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foreign representative </w:t>
      </w:r>
      <w:r w:rsidR="00C24DED" w:rsidRPr="008E671C">
        <w:rPr>
          <w:rFonts w:ascii="Arial" w:hAnsi="Arial" w:cs="Arial"/>
          <w:color w:val="7F7F7F" w:themeColor="text1" w:themeTint="80"/>
          <w:sz w:val="22"/>
          <w:szCs w:val="22"/>
          <w:lang w:val="en-GB"/>
        </w:rPr>
        <w:t xml:space="preserve">in the foreign main proceedings will have an ongoing duty towards the enacting State to provide subsequent information pursuant to </w:t>
      </w:r>
      <w:r w:rsidR="00A8410A" w:rsidRPr="008E671C">
        <w:rPr>
          <w:rFonts w:ascii="Arial" w:hAnsi="Arial" w:cs="Arial"/>
          <w:color w:val="7F7F7F" w:themeColor="text1" w:themeTint="80"/>
          <w:sz w:val="22"/>
          <w:szCs w:val="22"/>
          <w:lang w:val="en-GB"/>
        </w:rPr>
        <w:t>Article 18</w:t>
      </w:r>
      <w:r w:rsidR="00C24DED" w:rsidRPr="008E671C">
        <w:rPr>
          <w:rFonts w:ascii="Arial" w:hAnsi="Arial" w:cs="Arial"/>
          <w:color w:val="7F7F7F" w:themeColor="text1" w:themeTint="80"/>
          <w:sz w:val="22"/>
          <w:szCs w:val="22"/>
          <w:lang w:val="en-GB"/>
        </w:rPr>
        <w:t xml:space="preserve">. The representative should inform the court promptly of (a) any substantial change in the status of the recognised proceedings or the status of the foreign representative’s appointment; and (b) any other foreign proceeding regarding the same debtor that becomes known to the foreign representative. </w:t>
      </w:r>
    </w:p>
    <w:p w14:paraId="678E4C01" w14:textId="5288A301" w:rsidR="00F17C87" w:rsidRPr="00D07641" w:rsidRDefault="00F17C87" w:rsidP="00707FC8">
      <w:pPr>
        <w:jc w:val="both"/>
        <w:rPr>
          <w:rFonts w:ascii="Arial" w:hAnsi="Arial" w:cs="Arial"/>
          <w:bCs/>
          <w:sz w:val="22"/>
          <w:szCs w:val="22"/>
          <w:lang w:val="en-GB"/>
        </w:rPr>
      </w:pPr>
    </w:p>
    <w:p w14:paraId="5EE242BE" w14:textId="29275AA7" w:rsidR="0041139B" w:rsidRPr="00D07641" w:rsidRDefault="0041139B" w:rsidP="00707FC8">
      <w:pPr>
        <w:jc w:val="both"/>
        <w:rPr>
          <w:rFonts w:ascii="Arial" w:hAnsi="Arial" w:cs="Arial"/>
          <w:bCs/>
          <w:sz w:val="22"/>
          <w:szCs w:val="22"/>
          <w:lang w:val="en-GB"/>
        </w:rPr>
      </w:pPr>
    </w:p>
    <w:p w14:paraId="170A9E71" w14:textId="05E7E870" w:rsidR="00962045" w:rsidRPr="00D07641" w:rsidRDefault="00DF75F8" w:rsidP="00707FC8">
      <w:pPr>
        <w:jc w:val="both"/>
        <w:rPr>
          <w:rFonts w:ascii="Arial" w:hAnsi="Arial" w:cs="Arial"/>
          <w:b/>
          <w:sz w:val="22"/>
          <w:szCs w:val="22"/>
          <w:lang w:val="en-GB"/>
        </w:rPr>
      </w:pPr>
      <w:r w:rsidRPr="00D07641">
        <w:rPr>
          <w:rFonts w:ascii="Arial" w:hAnsi="Arial" w:cs="Arial"/>
          <w:b/>
          <w:sz w:val="22"/>
          <w:szCs w:val="22"/>
          <w:lang w:val="en-GB"/>
        </w:rPr>
        <w:t>QUESTION</w:t>
      </w:r>
      <w:r w:rsidR="00962045" w:rsidRPr="00D07641">
        <w:rPr>
          <w:rFonts w:ascii="Arial" w:hAnsi="Arial" w:cs="Arial"/>
          <w:b/>
          <w:sz w:val="22"/>
          <w:szCs w:val="22"/>
          <w:lang w:val="en-GB"/>
        </w:rPr>
        <w:t xml:space="preserve"> 3 (essay-type questions) [15 marks</w:t>
      </w:r>
      <w:r w:rsidR="006A2646" w:rsidRPr="00D07641">
        <w:rPr>
          <w:rFonts w:ascii="Arial" w:hAnsi="Arial" w:cs="Arial"/>
          <w:b/>
          <w:sz w:val="22"/>
          <w:szCs w:val="22"/>
          <w:lang w:val="en-GB"/>
        </w:rPr>
        <w:t xml:space="preserve"> in total</w:t>
      </w:r>
      <w:r w:rsidR="00962045" w:rsidRPr="00D07641">
        <w:rPr>
          <w:rFonts w:ascii="Arial" w:hAnsi="Arial" w:cs="Arial"/>
          <w:b/>
          <w:sz w:val="22"/>
          <w:szCs w:val="22"/>
          <w:lang w:val="en-GB"/>
        </w:rPr>
        <w:t xml:space="preserve">] </w:t>
      </w:r>
    </w:p>
    <w:p w14:paraId="0D6D151E" w14:textId="34655BC2" w:rsidR="00962045" w:rsidRPr="00D07641" w:rsidRDefault="00962045" w:rsidP="00707FC8">
      <w:pPr>
        <w:jc w:val="both"/>
        <w:rPr>
          <w:rFonts w:ascii="Arial" w:hAnsi="Arial" w:cs="Arial"/>
          <w:sz w:val="22"/>
          <w:szCs w:val="22"/>
          <w:lang w:val="en-GB"/>
        </w:rPr>
      </w:pPr>
    </w:p>
    <w:p w14:paraId="13724EFF" w14:textId="77777777" w:rsidR="00C370D3" w:rsidRPr="00D07641" w:rsidRDefault="00C370D3" w:rsidP="00C370D3">
      <w:pPr>
        <w:jc w:val="both"/>
        <w:rPr>
          <w:rFonts w:ascii="Arial" w:hAnsi="Arial" w:cs="Arial"/>
          <w:sz w:val="22"/>
          <w:szCs w:val="22"/>
          <w:lang w:val="en-GB"/>
        </w:rPr>
      </w:pPr>
      <w:bookmarkStart w:id="5" w:name="_Hlk47104011"/>
      <w:r w:rsidRPr="00D07641">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D07641" w:rsidRDefault="00C370D3" w:rsidP="00C370D3">
      <w:pPr>
        <w:jc w:val="both"/>
        <w:rPr>
          <w:rFonts w:ascii="Arial" w:hAnsi="Arial" w:cs="Arial"/>
          <w:sz w:val="22"/>
          <w:szCs w:val="22"/>
          <w:lang w:val="en-GB"/>
        </w:rPr>
      </w:pPr>
    </w:p>
    <w:p w14:paraId="67FFEEEB" w14:textId="77777777" w:rsidR="00C370D3" w:rsidRPr="00D07641" w:rsidRDefault="00C370D3" w:rsidP="00C370D3">
      <w:pPr>
        <w:jc w:val="both"/>
        <w:rPr>
          <w:rFonts w:ascii="Arial" w:hAnsi="Arial" w:cs="Arial"/>
          <w:sz w:val="22"/>
          <w:szCs w:val="22"/>
          <w:lang w:val="en-GB"/>
        </w:rPr>
      </w:pPr>
      <w:r w:rsidRPr="00D07641">
        <w:rPr>
          <w:rFonts w:ascii="Arial" w:hAnsi="Arial" w:cs="Arial"/>
          <w:sz w:val="22"/>
          <w:szCs w:val="22"/>
          <w:lang w:val="en-GB"/>
        </w:rPr>
        <w:t>Write a brief essay in which you address the three questions below.</w:t>
      </w:r>
    </w:p>
    <w:p w14:paraId="607D9392" w14:textId="77777777" w:rsidR="00C370D3" w:rsidRPr="00D07641" w:rsidRDefault="00C370D3" w:rsidP="00C370D3">
      <w:pPr>
        <w:jc w:val="both"/>
        <w:rPr>
          <w:rFonts w:ascii="Arial" w:hAnsi="Arial" w:cs="Arial"/>
          <w:sz w:val="22"/>
          <w:szCs w:val="22"/>
          <w:lang w:val="en-GB"/>
        </w:rPr>
      </w:pPr>
    </w:p>
    <w:p w14:paraId="4C933EF3" w14:textId="77777777" w:rsidR="00C370D3" w:rsidRPr="00D07641" w:rsidRDefault="00C370D3" w:rsidP="00C370D3">
      <w:pPr>
        <w:ind w:left="720" w:hanging="720"/>
        <w:jc w:val="both"/>
        <w:rPr>
          <w:rFonts w:ascii="Arial" w:hAnsi="Arial" w:cs="Arial"/>
          <w:sz w:val="22"/>
          <w:szCs w:val="22"/>
          <w:lang w:val="en-GB"/>
        </w:rPr>
      </w:pPr>
      <w:r w:rsidRPr="00D07641">
        <w:rPr>
          <w:rFonts w:ascii="Arial" w:hAnsi="Arial" w:cs="Arial"/>
          <w:b/>
          <w:bCs/>
          <w:sz w:val="22"/>
          <w:szCs w:val="22"/>
          <w:lang w:val="en-GB"/>
        </w:rPr>
        <w:t>Question 3.1</w:t>
      </w:r>
      <w:r w:rsidRPr="00D07641">
        <w:rPr>
          <w:rFonts w:ascii="Arial" w:hAnsi="Arial" w:cs="Arial"/>
          <w:sz w:val="22"/>
          <w:szCs w:val="22"/>
          <w:lang w:val="en-GB"/>
        </w:rPr>
        <w:t xml:space="preserve"> </w:t>
      </w:r>
      <w:r w:rsidRPr="00D07641">
        <w:rPr>
          <w:rFonts w:ascii="Arial" w:hAnsi="Arial" w:cs="Arial"/>
          <w:b/>
          <w:sz w:val="22"/>
          <w:szCs w:val="22"/>
          <w:lang w:val="en-GB"/>
        </w:rPr>
        <w:t>[maximum 4 marks</w:t>
      </w:r>
      <w:r w:rsidRPr="00D07641">
        <w:rPr>
          <w:rFonts w:ascii="Arial" w:hAnsi="Arial" w:cs="Arial"/>
          <w:sz w:val="22"/>
          <w:szCs w:val="22"/>
          <w:lang w:val="en-GB"/>
        </w:rPr>
        <w:t>]</w:t>
      </w:r>
    </w:p>
    <w:p w14:paraId="47E2D43B" w14:textId="77777777" w:rsidR="00C370D3" w:rsidRPr="00D07641" w:rsidRDefault="00C370D3" w:rsidP="00C370D3">
      <w:pPr>
        <w:ind w:left="720" w:hanging="720"/>
        <w:jc w:val="both"/>
        <w:rPr>
          <w:rFonts w:ascii="Arial" w:hAnsi="Arial" w:cs="Arial"/>
          <w:sz w:val="22"/>
          <w:szCs w:val="22"/>
          <w:lang w:val="en-GB"/>
        </w:rPr>
      </w:pPr>
    </w:p>
    <w:p w14:paraId="1A3C28C7" w14:textId="63F4C11C" w:rsidR="00B411AE" w:rsidRPr="00D07641" w:rsidRDefault="00C370D3" w:rsidP="00C370D3">
      <w:pPr>
        <w:jc w:val="both"/>
        <w:rPr>
          <w:rFonts w:ascii="Arial" w:hAnsi="Arial" w:cs="Arial"/>
          <w:sz w:val="22"/>
          <w:szCs w:val="22"/>
          <w:lang w:val="en-GB"/>
        </w:rPr>
      </w:pPr>
      <w:r w:rsidRPr="00D07641">
        <w:rPr>
          <w:rFonts w:ascii="Arial" w:hAnsi="Arial" w:cs="Arial"/>
          <w:sz w:val="22"/>
          <w:szCs w:val="22"/>
          <w:lang w:val="en-GB"/>
        </w:rPr>
        <w:t>Prior to making a recognition application in State A, explain how access and co</w:t>
      </w:r>
      <w:r w:rsidRPr="00D07641">
        <w:rPr>
          <w:rFonts w:ascii="Arial" w:hAnsi="Arial" w:cs="Arial"/>
          <w:sz w:val="22"/>
          <w:szCs w:val="22"/>
          <w:lang w:val="en-GB"/>
        </w:rPr>
        <w:softHyphen/>
        <w:t>-ordination rights in State A can benefit the foreign representative?</w:t>
      </w:r>
    </w:p>
    <w:bookmarkEnd w:id="5"/>
    <w:p w14:paraId="318A14AF" w14:textId="4B26AFCE" w:rsidR="00C550C8" w:rsidRPr="00D07641" w:rsidRDefault="00C550C8" w:rsidP="00707FC8">
      <w:pPr>
        <w:jc w:val="both"/>
        <w:rPr>
          <w:rFonts w:ascii="Arial" w:hAnsi="Arial" w:cs="Arial"/>
          <w:sz w:val="22"/>
          <w:szCs w:val="22"/>
          <w:lang w:val="en-GB"/>
        </w:rPr>
      </w:pPr>
    </w:p>
    <w:p w14:paraId="2633490E" w14:textId="32A14E6B" w:rsidR="00001304" w:rsidRPr="00D07641" w:rsidRDefault="00001304" w:rsidP="00707FC8">
      <w:pPr>
        <w:jc w:val="both"/>
        <w:rPr>
          <w:rFonts w:ascii="Arial" w:hAnsi="Arial" w:cs="Arial"/>
          <w:sz w:val="22"/>
          <w:szCs w:val="22"/>
          <w:lang w:val="en-GB"/>
        </w:rPr>
      </w:pPr>
    </w:p>
    <w:p w14:paraId="714A20BB" w14:textId="5935855B" w:rsidR="00001304" w:rsidRPr="008E671C" w:rsidRDefault="008E671C" w:rsidP="00001304">
      <w:pPr>
        <w:jc w:val="center"/>
        <w:rPr>
          <w:rFonts w:ascii="Arial" w:hAnsi="Arial" w:cs="Arial"/>
          <w:b/>
          <w:sz w:val="22"/>
          <w:szCs w:val="22"/>
          <w:u w:val="single"/>
          <w:lang w:val="en-GB"/>
        </w:rPr>
      </w:pPr>
      <w:r>
        <w:rPr>
          <w:rFonts w:ascii="Arial" w:hAnsi="Arial" w:cs="Arial"/>
          <w:b/>
          <w:sz w:val="22"/>
          <w:szCs w:val="22"/>
          <w:u w:val="single"/>
          <w:lang w:val="en-GB"/>
        </w:rPr>
        <w:t>Answer</w:t>
      </w:r>
      <w:r w:rsidR="00001304" w:rsidRPr="008E671C">
        <w:rPr>
          <w:rFonts w:ascii="Arial" w:hAnsi="Arial" w:cs="Arial"/>
          <w:b/>
          <w:sz w:val="22"/>
          <w:szCs w:val="22"/>
          <w:u w:val="single"/>
          <w:lang w:val="en-GB"/>
        </w:rPr>
        <w:t xml:space="preserve"> </w:t>
      </w:r>
    </w:p>
    <w:p w14:paraId="18E7DCD4" w14:textId="77777777" w:rsidR="00001304" w:rsidRPr="00D07641" w:rsidRDefault="00001304" w:rsidP="00001304">
      <w:pPr>
        <w:jc w:val="center"/>
        <w:rPr>
          <w:rFonts w:ascii="Arial" w:hAnsi="Arial" w:cs="Arial"/>
          <w:b/>
          <w:sz w:val="22"/>
          <w:szCs w:val="22"/>
          <w:lang w:val="en-GB"/>
        </w:rPr>
      </w:pPr>
    </w:p>
    <w:p w14:paraId="60172610" w14:textId="77777777" w:rsidR="00227ACA" w:rsidRPr="008E671C" w:rsidRDefault="004058BC" w:rsidP="00227ACA">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access and co-ordination rights will benefit the foreign representative in terms of enabling a better result to be achieved in this cross-border insolvency. </w:t>
      </w:r>
      <w:r w:rsidR="0002351B" w:rsidRPr="008E671C">
        <w:rPr>
          <w:rFonts w:ascii="Arial" w:hAnsi="Arial" w:cs="Arial"/>
          <w:color w:val="7F7F7F" w:themeColor="text1" w:themeTint="80"/>
          <w:sz w:val="22"/>
          <w:szCs w:val="22"/>
          <w:lang w:val="en-GB"/>
        </w:rPr>
        <w:t xml:space="preserve">The MLCBI allows the foreign representative access to the courts of State A (the enacting State) which will permit the representative to seek certain temporary “breathing space” and allowing the court in State A </w:t>
      </w:r>
      <w:r w:rsidR="0002351B" w:rsidRPr="008E671C">
        <w:rPr>
          <w:rFonts w:ascii="Arial" w:hAnsi="Arial" w:cs="Arial"/>
          <w:color w:val="7F7F7F" w:themeColor="text1" w:themeTint="80"/>
          <w:sz w:val="22"/>
          <w:szCs w:val="22"/>
          <w:lang w:val="en-GB"/>
        </w:rPr>
        <w:lastRenderedPageBreak/>
        <w:t xml:space="preserve">to determine what co-ordination with State B or other relief is necessary for the efficient disposal of the insolvency. </w:t>
      </w:r>
    </w:p>
    <w:p w14:paraId="04DF375D" w14:textId="77777777" w:rsidR="00227ACA" w:rsidRPr="008E671C" w:rsidRDefault="00227ACA" w:rsidP="00227ACA">
      <w:pPr>
        <w:jc w:val="both"/>
        <w:rPr>
          <w:rFonts w:ascii="Arial" w:hAnsi="Arial" w:cs="Arial"/>
          <w:color w:val="7F7F7F" w:themeColor="text1" w:themeTint="80"/>
          <w:sz w:val="22"/>
          <w:szCs w:val="22"/>
          <w:lang w:val="en-GB"/>
        </w:rPr>
      </w:pPr>
    </w:p>
    <w:p w14:paraId="0A1C2645" w14:textId="56C648E9" w:rsidR="00227ACA" w:rsidRPr="008E671C" w:rsidRDefault="00227ACA" w:rsidP="00227ACA">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access rights will save time and expense by removing jurisdictional barriers which often leads to delays. Cross-border insolvencies are inherently chaotic and value evaporates quickly with the passage of time. Therefore, these access rights provide a benefit to the foreign representative in the execution of his duties. </w:t>
      </w:r>
    </w:p>
    <w:p w14:paraId="0FE7E84A" w14:textId="5718D3D8" w:rsidR="00227ACA" w:rsidRPr="008E671C" w:rsidRDefault="00227ACA" w:rsidP="00227ACA">
      <w:pPr>
        <w:jc w:val="both"/>
        <w:rPr>
          <w:rFonts w:ascii="Arial" w:hAnsi="Arial" w:cs="Arial"/>
          <w:color w:val="7F7F7F" w:themeColor="text1" w:themeTint="80"/>
          <w:sz w:val="22"/>
          <w:szCs w:val="22"/>
          <w:lang w:val="en-GB"/>
        </w:rPr>
      </w:pPr>
    </w:p>
    <w:p w14:paraId="507CBF6E" w14:textId="77777777" w:rsidR="00A075FC" w:rsidRPr="008E671C" w:rsidRDefault="00A075FC" w:rsidP="00A075FC">
      <w:pPr>
        <w:jc w:val="both"/>
        <w:rPr>
          <w:rFonts w:ascii="Arial" w:hAnsi="Arial" w:cs="Arial"/>
          <w:color w:val="7F7F7F" w:themeColor="text1" w:themeTint="80"/>
          <w:sz w:val="22"/>
          <w:szCs w:val="22"/>
          <w:lang w:val="en-GB"/>
        </w:rPr>
      </w:pPr>
    </w:p>
    <w:p w14:paraId="67722755" w14:textId="04B8BB75" w:rsidR="00375E0B" w:rsidRPr="008E671C" w:rsidRDefault="00A075FC" w:rsidP="00A075FC">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foreign representative will benefit from </w:t>
      </w:r>
      <w:r w:rsidR="00375E0B" w:rsidRPr="008E671C">
        <w:rPr>
          <w:rFonts w:ascii="Arial" w:hAnsi="Arial" w:cs="Arial"/>
          <w:color w:val="7F7F7F" w:themeColor="text1" w:themeTint="80"/>
          <w:sz w:val="22"/>
          <w:szCs w:val="22"/>
          <w:lang w:val="en-GB"/>
        </w:rPr>
        <w:t>certain access rights provided by</w:t>
      </w:r>
      <w:r w:rsidRPr="008E671C">
        <w:rPr>
          <w:rFonts w:ascii="Arial" w:hAnsi="Arial" w:cs="Arial"/>
          <w:color w:val="7F7F7F" w:themeColor="text1" w:themeTint="80"/>
          <w:sz w:val="22"/>
          <w:szCs w:val="22"/>
          <w:lang w:val="en-GB"/>
        </w:rPr>
        <w:t xml:space="preserve"> Articles 9</w:t>
      </w:r>
      <w:r w:rsidR="00904552" w:rsidRPr="008E671C">
        <w:rPr>
          <w:rFonts w:ascii="Arial" w:hAnsi="Arial" w:cs="Arial"/>
          <w:color w:val="7F7F7F" w:themeColor="text1" w:themeTint="80"/>
          <w:sz w:val="22"/>
          <w:szCs w:val="22"/>
          <w:lang w:val="en-GB"/>
        </w:rPr>
        <w:t xml:space="preserve"> and </w:t>
      </w:r>
      <w:r w:rsidRPr="008E671C">
        <w:rPr>
          <w:rFonts w:ascii="Arial" w:hAnsi="Arial" w:cs="Arial"/>
          <w:color w:val="7F7F7F" w:themeColor="text1" w:themeTint="80"/>
          <w:sz w:val="22"/>
          <w:szCs w:val="22"/>
          <w:lang w:val="en-GB"/>
        </w:rPr>
        <w:t>11</w:t>
      </w:r>
      <w:r w:rsidR="00375E0B" w:rsidRPr="008E671C">
        <w:rPr>
          <w:rFonts w:ascii="Arial" w:hAnsi="Arial" w:cs="Arial"/>
          <w:color w:val="7F7F7F" w:themeColor="text1" w:themeTint="80"/>
          <w:sz w:val="22"/>
          <w:szCs w:val="22"/>
          <w:lang w:val="en-GB"/>
        </w:rPr>
        <w:t>. Article 9, for example, entitles the foreign representative to apply directly</w:t>
      </w:r>
      <w:r w:rsidR="000F564E">
        <w:rPr>
          <w:rFonts w:ascii="Arial" w:hAnsi="Arial" w:cs="Arial"/>
          <w:color w:val="7F7F7F" w:themeColor="text1" w:themeTint="80"/>
          <w:sz w:val="22"/>
          <w:szCs w:val="22"/>
          <w:lang w:val="en-GB"/>
        </w:rPr>
        <w:t xml:space="preserve"> (automatic </w:t>
      </w:r>
      <w:proofErr w:type="spellStart"/>
      <w:r w:rsidR="000F564E">
        <w:rPr>
          <w:rFonts w:ascii="Arial" w:hAnsi="Arial" w:cs="Arial"/>
          <w:color w:val="7F7F7F" w:themeColor="text1" w:themeTint="80"/>
          <w:sz w:val="22"/>
          <w:szCs w:val="22"/>
          <w:lang w:val="en-GB"/>
        </w:rPr>
        <w:t>standinging</w:t>
      </w:r>
      <w:proofErr w:type="spellEnd"/>
      <w:r w:rsidR="000F564E">
        <w:rPr>
          <w:rFonts w:ascii="Arial" w:hAnsi="Arial" w:cs="Arial"/>
          <w:color w:val="7F7F7F" w:themeColor="text1" w:themeTint="80"/>
          <w:sz w:val="22"/>
          <w:szCs w:val="22"/>
          <w:lang w:val="en-GB"/>
        </w:rPr>
        <w:t>)</w:t>
      </w:r>
      <w:r w:rsidR="00375E0B" w:rsidRPr="008E671C">
        <w:rPr>
          <w:rFonts w:ascii="Arial" w:hAnsi="Arial" w:cs="Arial"/>
          <w:color w:val="7F7F7F" w:themeColor="text1" w:themeTint="80"/>
          <w:sz w:val="22"/>
          <w:szCs w:val="22"/>
          <w:lang w:val="en-GB"/>
        </w:rPr>
        <w:t xml:space="preserve"> to the court in State A. The foreign representative will therefore have standing before the State A court, without need for the foreign proceedings to be recognised in State A. </w:t>
      </w:r>
      <w:r w:rsidR="00001304" w:rsidRPr="008E671C">
        <w:rPr>
          <w:rFonts w:ascii="Arial" w:hAnsi="Arial" w:cs="Arial"/>
          <w:color w:val="7F7F7F" w:themeColor="text1" w:themeTint="80"/>
          <w:sz w:val="22"/>
          <w:szCs w:val="22"/>
          <w:lang w:val="en-GB"/>
        </w:rPr>
        <w:t>This is a benefit to the foreign representative.</w:t>
      </w:r>
    </w:p>
    <w:p w14:paraId="321A9488" w14:textId="77777777" w:rsidR="00375E0B" w:rsidRPr="008E671C" w:rsidRDefault="00375E0B" w:rsidP="00A075FC">
      <w:pPr>
        <w:jc w:val="both"/>
        <w:rPr>
          <w:rFonts w:ascii="Arial" w:hAnsi="Arial" w:cs="Arial"/>
          <w:color w:val="7F7F7F" w:themeColor="text1" w:themeTint="80"/>
          <w:sz w:val="22"/>
          <w:szCs w:val="22"/>
          <w:lang w:val="en-GB"/>
        </w:rPr>
      </w:pPr>
    </w:p>
    <w:p w14:paraId="41EBB84C" w14:textId="19209CBA" w:rsidR="00375E0B" w:rsidRPr="008E671C" w:rsidRDefault="00375E0B" w:rsidP="00A075FC">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Article 11 also</w:t>
      </w:r>
      <w:r w:rsidR="00A075FC" w:rsidRPr="008E671C">
        <w:rPr>
          <w:rFonts w:ascii="Arial" w:hAnsi="Arial" w:cs="Arial"/>
          <w:color w:val="7F7F7F" w:themeColor="text1" w:themeTint="80"/>
          <w:sz w:val="22"/>
          <w:szCs w:val="22"/>
          <w:lang w:val="en-GB"/>
        </w:rPr>
        <w:t xml:space="preserve"> </w:t>
      </w:r>
      <w:r w:rsidR="00A11149" w:rsidRPr="008E671C">
        <w:rPr>
          <w:rFonts w:ascii="Arial" w:hAnsi="Arial" w:cs="Arial"/>
          <w:color w:val="7F7F7F" w:themeColor="text1" w:themeTint="80"/>
          <w:sz w:val="22"/>
          <w:szCs w:val="22"/>
          <w:lang w:val="en-GB"/>
        </w:rPr>
        <w:t xml:space="preserve">provides </w:t>
      </w:r>
      <w:r w:rsidR="00A075FC" w:rsidRPr="008E671C">
        <w:rPr>
          <w:rFonts w:ascii="Arial" w:hAnsi="Arial" w:cs="Arial"/>
          <w:color w:val="7F7F7F" w:themeColor="text1" w:themeTint="80"/>
          <w:sz w:val="22"/>
          <w:szCs w:val="22"/>
          <w:lang w:val="en-GB"/>
        </w:rPr>
        <w:t xml:space="preserve">the basis for the </w:t>
      </w:r>
      <w:r w:rsidR="00A11149" w:rsidRPr="008E671C">
        <w:rPr>
          <w:rFonts w:ascii="Arial" w:hAnsi="Arial" w:cs="Arial"/>
          <w:color w:val="7F7F7F" w:themeColor="text1" w:themeTint="80"/>
          <w:sz w:val="22"/>
          <w:szCs w:val="22"/>
          <w:lang w:val="en-GB"/>
        </w:rPr>
        <w:t>foreign representative</w:t>
      </w:r>
      <w:r w:rsidR="00A075FC" w:rsidRPr="008E671C">
        <w:rPr>
          <w:rFonts w:ascii="Arial" w:hAnsi="Arial" w:cs="Arial"/>
          <w:color w:val="7F7F7F" w:themeColor="text1" w:themeTint="80"/>
          <w:sz w:val="22"/>
          <w:szCs w:val="22"/>
          <w:lang w:val="en-GB"/>
        </w:rPr>
        <w:t>’s standing to access the courts of State A</w:t>
      </w:r>
      <w:r w:rsidRPr="008E671C">
        <w:rPr>
          <w:rFonts w:ascii="Arial" w:hAnsi="Arial" w:cs="Arial"/>
          <w:color w:val="7F7F7F" w:themeColor="text1" w:themeTint="80"/>
          <w:sz w:val="22"/>
          <w:szCs w:val="22"/>
          <w:lang w:val="en-GB"/>
        </w:rPr>
        <w:t xml:space="preserve">, </w:t>
      </w:r>
      <w:r w:rsidR="00904552" w:rsidRPr="008E671C">
        <w:rPr>
          <w:rFonts w:ascii="Arial" w:hAnsi="Arial" w:cs="Arial"/>
          <w:color w:val="7F7F7F" w:themeColor="text1" w:themeTint="80"/>
          <w:sz w:val="22"/>
          <w:szCs w:val="22"/>
          <w:lang w:val="en-GB"/>
        </w:rPr>
        <w:t xml:space="preserve">entitling him/her to apply to commence proceedings in State A so long as </w:t>
      </w:r>
      <w:r w:rsidRPr="008E671C">
        <w:rPr>
          <w:rFonts w:ascii="Arial" w:hAnsi="Arial" w:cs="Arial"/>
          <w:color w:val="7F7F7F" w:themeColor="text1" w:themeTint="80"/>
          <w:sz w:val="22"/>
          <w:szCs w:val="22"/>
          <w:lang w:val="en-GB"/>
        </w:rPr>
        <w:t xml:space="preserve">all </w:t>
      </w:r>
      <w:r w:rsidR="00904552" w:rsidRPr="008E671C">
        <w:rPr>
          <w:rFonts w:ascii="Arial" w:hAnsi="Arial" w:cs="Arial"/>
          <w:color w:val="7F7F7F" w:themeColor="text1" w:themeTint="80"/>
          <w:sz w:val="22"/>
          <w:szCs w:val="22"/>
          <w:lang w:val="en-GB"/>
        </w:rPr>
        <w:t xml:space="preserve">the </w:t>
      </w:r>
      <w:r w:rsidRPr="008E671C">
        <w:rPr>
          <w:rFonts w:ascii="Arial" w:hAnsi="Arial" w:cs="Arial"/>
          <w:color w:val="7F7F7F" w:themeColor="text1" w:themeTint="80"/>
          <w:sz w:val="22"/>
          <w:szCs w:val="22"/>
          <w:lang w:val="en-GB"/>
        </w:rPr>
        <w:t xml:space="preserve">requirements for opening such proceedings are </w:t>
      </w:r>
      <w:r w:rsidR="00904552" w:rsidRPr="008E671C">
        <w:rPr>
          <w:rFonts w:ascii="Arial" w:hAnsi="Arial" w:cs="Arial"/>
          <w:color w:val="7F7F7F" w:themeColor="text1" w:themeTint="80"/>
          <w:sz w:val="22"/>
          <w:szCs w:val="22"/>
          <w:lang w:val="en-GB"/>
        </w:rPr>
        <w:t xml:space="preserve">otherwise </w:t>
      </w:r>
      <w:r w:rsidRPr="008E671C">
        <w:rPr>
          <w:rFonts w:ascii="Arial" w:hAnsi="Arial" w:cs="Arial"/>
          <w:color w:val="7F7F7F" w:themeColor="text1" w:themeTint="80"/>
          <w:sz w:val="22"/>
          <w:szCs w:val="22"/>
          <w:lang w:val="en-GB"/>
        </w:rPr>
        <w:t>met.</w:t>
      </w:r>
      <w:r w:rsidR="00904552" w:rsidRPr="008E671C">
        <w:rPr>
          <w:rFonts w:ascii="Arial" w:hAnsi="Arial" w:cs="Arial"/>
          <w:color w:val="7F7F7F" w:themeColor="text1" w:themeTint="80"/>
          <w:sz w:val="22"/>
          <w:szCs w:val="22"/>
          <w:lang w:val="en-GB"/>
        </w:rPr>
        <w:t xml:space="preserve"> Recognition is not a precondition to that commencement on the basis that the proceedings may be crucial in cases of an urgent </w:t>
      </w:r>
      <w:r w:rsidR="000F564E">
        <w:rPr>
          <w:rFonts w:ascii="Arial" w:hAnsi="Arial" w:cs="Arial"/>
          <w:color w:val="7F7F7F" w:themeColor="text1" w:themeTint="80"/>
          <w:sz w:val="22"/>
          <w:szCs w:val="22"/>
          <w:lang w:val="en-GB"/>
        </w:rPr>
        <w:t xml:space="preserve">interim relief </w:t>
      </w:r>
      <w:r w:rsidR="00904552" w:rsidRPr="008E671C">
        <w:rPr>
          <w:rFonts w:ascii="Arial" w:hAnsi="Arial" w:cs="Arial"/>
          <w:color w:val="7F7F7F" w:themeColor="text1" w:themeTint="80"/>
          <w:sz w:val="22"/>
          <w:szCs w:val="22"/>
          <w:lang w:val="en-GB"/>
        </w:rPr>
        <w:t>need</w:t>
      </w:r>
      <w:r w:rsidR="000F564E">
        <w:rPr>
          <w:rFonts w:ascii="Arial" w:hAnsi="Arial" w:cs="Arial"/>
          <w:color w:val="7F7F7F" w:themeColor="text1" w:themeTint="80"/>
          <w:sz w:val="22"/>
          <w:szCs w:val="22"/>
          <w:lang w:val="en-GB"/>
        </w:rPr>
        <w:t>ed</w:t>
      </w:r>
      <w:r w:rsidR="00904552" w:rsidRPr="008E671C">
        <w:rPr>
          <w:rFonts w:ascii="Arial" w:hAnsi="Arial" w:cs="Arial"/>
          <w:color w:val="7F7F7F" w:themeColor="text1" w:themeTint="80"/>
          <w:sz w:val="22"/>
          <w:szCs w:val="22"/>
          <w:lang w:val="en-GB"/>
        </w:rPr>
        <w:t xml:space="preserve"> to preserve the assets of the debtor. </w:t>
      </w:r>
      <w:r w:rsidR="00001304" w:rsidRPr="008E671C">
        <w:rPr>
          <w:rFonts w:ascii="Arial" w:hAnsi="Arial" w:cs="Arial"/>
          <w:color w:val="7F7F7F" w:themeColor="text1" w:themeTint="80"/>
          <w:sz w:val="22"/>
          <w:szCs w:val="22"/>
          <w:lang w:val="en-GB"/>
        </w:rPr>
        <w:t>This is a benefit to the foreign representative.</w:t>
      </w:r>
    </w:p>
    <w:p w14:paraId="09516D98" w14:textId="4EF5E907" w:rsidR="00DD7954" w:rsidRPr="008E671C" w:rsidRDefault="00DD7954" w:rsidP="00A075FC">
      <w:pPr>
        <w:jc w:val="both"/>
        <w:rPr>
          <w:rFonts w:ascii="Arial" w:hAnsi="Arial" w:cs="Arial"/>
          <w:color w:val="7F7F7F" w:themeColor="text1" w:themeTint="80"/>
          <w:sz w:val="22"/>
          <w:szCs w:val="22"/>
          <w:lang w:val="en-GB"/>
        </w:rPr>
      </w:pPr>
    </w:p>
    <w:p w14:paraId="4AF9A2C2" w14:textId="699C5C3E" w:rsidR="00DD7954" w:rsidRPr="008E671C" w:rsidRDefault="00DD7954" w:rsidP="00A075FC">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These access rights will facilitate the co-operation and co-ordination between the court of State A and the foreign representative. Co-operation is not dependent upon recognition</w:t>
      </w:r>
      <w:r w:rsidR="00001304" w:rsidRPr="008E671C">
        <w:rPr>
          <w:rFonts w:ascii="Arial" w:hAnsi="Arial" w:cs="Arial"/>
          <w:color w:val="7F7F7F" w:themeColor="text1" w:themeTint="80"/>
          <w:sz w:val="22"/>
          <w:szCs w:val="22"/>
          <w:lang w:val="en-GB"/>
        </w:rPr>
        <w:t xml:space="preserve"> and Articles 25 and 26 was not intended to limit the jurisdiction of the courts of State A in </w:t>
      </w:r>
      <w:r w:rsidR="00611D9B" w:rsidRPr="008E671C">
        <w:rPr>
          <w:rFonts w:ascii="Arial" w:hAnsi="Arial" w:cs="Arial"/>
          <w:color w:val="7F7F7F" w:themeColor="text1" w:themeTint="80"/>
          <w:sz w:val="22"/>
          <w:szCs w:val="22"/>
          <w:lang w:val="en-GB"/>
        </w:rPr>
        <w:t>assisting</w:t>
      </w:r>
      <w:r w:rsidR="00001304" w:rsidRPr="008E671C">
        <w:rPr>
          <w:rFonts w:ascii="Arial" w:hAnsi="Arial" w:cs="Arial"/>
          <w:color w:val="7F7F7F" w:themeColor="text1" w:themeTint="80"/>
          <w:sz w:val="22"/>
          <w:szCs w:val="22"/>
          <w:lang w:val="en-GB"/>
        </w:rPr>
        <w:t xml:space="preserve"> the foreign representative. </w:t>
      </w:r>
      <w:r w:rsidR="000F564E">
        <w:rPr>
          <w:rFonts w:ascii="Arial" w:hAnsi="Arial" w:cs="Arial"/>
          <w:color w:val="7F7F7F" w:themeColor="text1" w:themeTint="80"/>
          <w:sz w:val="22"/>
          <w:szCs w:val="22"/>
          <w:lang w:val="en-GB"/>
        </w:rPr>
        <w:t>Courts can freely communicate with the representative</w:t>
      </w:r>
      <w:r w:rsidR="00082086">
        <w:rPr>
          <w:rFonts w:ascii="Arial" w:hAnsi="Arial" w:cs="Arial"/>
          <w:color w:val="7F7F7F" w:themeColor="text1" w:themeTint="80"/>
          <w:sz w:val="22"/>
          <w:szCs w:val="22"/>
          <w:lang w:val="en-GB"/>
        </w:rPr>
        <w:t xml:space="preserve"> without needing to worry about the status of the representative. It saves time and costs. </w:t>
      </w:r>
      <w:r w:rsidR="00001304" w:rsidRPr="008E671C">
        <w:rPr>
          <w:rFonts w:ascii="Arial" w:hAnsi="Arial" w:cs="Arial"/>
          <w:color w:val="7F7F7F" w:themeColor="text1" w:themeTint="80"/>
          <w:sz w:val="22"/>
          <w:szCs w:val="22"/>
          <w:lang w:val="en-GB"/>
        </w:rPr>
        <w:t>T</w:t>
      </w:r>
      <w:r w:rsidRPr="008E671C">
        <w:rPr>
          <w:rFonts w:ascii="Arial" w:hAnsi="Arial" w:cs="Arial"/>
          <w:color w:val="7F7F7F" w:themeColor="text1" w:themeTint="80"/>
          <w:sz w:val="22"/>
          <w:szCs w:val="22"/>
          <w:lang w:val="en-GB"/>
        </w:rPr>
        <w:t>he MLCBI does not prescribe what appropriate co-ordination is appropriate in any given circumstance. Instead, the MLCBI</w:t>
      </w:r>
      <w:r w:rsidR="00001304" w:rsidRPr="008E671C">
        <w:rPr>
          <w:rFonts w:ascii="Arial" w:hAnsi="Arial" w:cs="Arial"/>
          <w:color w:val="7F7F7F" w:themeColor="text1" w:themeTint="80"/>
          <w:sz w:val="22"/>
          <w:szCs w:val="22"/>
          <w:lang w:val="en-GB"/>
        </w:rPr>
        <w:t>, through Article 27,</w:t>
      </w:r>
      <w:r w:rsidRPr="008E671C">
        <w:rPr>
          <w:rFonts w:ascii="Arial" w:hAnsi="Arial" w:cs="Arial"/>
          <w:color w:val="7F7F7F" w:themeColor="text1" w:themeTint="80"/>
          <w:sz w:val="22"/>
          <w:szCs w:val="22"/>
          <w:lang w:val="en-GB"/>
        </w:rPr>
        <w:t xml:space="preserve"> provides a non-exhaustive list of appropriate means of co-operation that may be of benefit to the </w:t>
      </w:r>
      <w:r w:rsidR="004058BC" w:rsidRPr="008E671C">
        <w:rPr>
          <w:rFonts w:ascii="Arial" w:hAnsi="Arial" w:cs="Arial"/>
          <w:color w:val="7F7F7F" w:themeColor="text1" w:themeTint="80"/>
          <w:sz w:val="22"/>
          <w:szCs w:val="22"/>
          <w:lang w:val="en-GB"/>
        </w:rPr>
        <w:t>foreign representative, even prior to making a recognition application. The foreign representative can also benefit f</w:t>
      </w:r>
      <w:r w:rsidR="00001304" w:rsidRPr="008E671C">
        <w:rPr>
          <w:rFonts w:ascii="Arial" w:hAnsi="Arial" w:cs="Arial"/>
          <w:color w:val="7F7F7F" w:themeColor="text1" w:themeTint="80"/>
          <w:sz w:val="22"/>
          <w:szCs w:val="22"/>
          <w:lang w:val="en-GB"/>
        </w:rPr>
        <w:t xml:space="preserve">rom the additional forms of co-operation mentioned in the Practice Guide. </w:t>
      </w:r>
    </w:p>
    <w:p w14:paraId="3A1AA71A" w14:textId="77777777" w:rsidR="00001304" w:rsidRPr="00D07641" w:rsidRDefault="00001304" w:rsidP="00A075FC">
      <w:pPr>
        <w:jc w:val="both"/>
        <w:rPr>
          <w:rFonts w:ascii="Arial" w:hAnsi="Arial" w:cs="Arial"/>
          <w:sz w:val="22"/>
          <w:szCs w:val="22"/>
          <w:lang w:val="en-GB"/>
        </w:rPr>
      </w:pPr>
    </w:p>
    <w:p w14:paraId="4A637290" w14:textId="4A0282A0" w:rsidR="00544127" w:rsidRPr="00D07641" w:rsidRDefault="00544127" w:rsidP="00707FC8">
      <w:pPr>
        <w:ind w:left="720" w:hanging="720"/>
        <w:jc w:val="both"/>
        <w:rPr>
          <w:rFonts w:ascii="Arial" w:hAnsi="Arial" w:cs="Arial"/>
          <w:sz w:val="24"/>
          <w:lang w:val="en-GB"/>
        </w:rPr>
      </w:pPr>
    </w:p>
    <w:p w14:paraId="5D5A1FA5" w14:textId="77777777" w:rsidR="00D17FDC" w:rsidRPr="00D07641" w:rsidRDefault="00D17FDC" w:rsidP="00707FC8">
      <w:pPr>
        <w:ind w:left="720" w:hanging="720"/>
        <w:jc w:val="both"/>
        <w:rPr>
          <w:rFonts w:ascii="Arial" w:hAnsi="Arial" w:cs="Arial"/>
          <w:sz w:val="24"/>
          <w:lang w:val="en-GB"/>
        </w:rPr>
      </w:pPr>
    </w:p>
    <w:p w14:paraId="14594D73" w14:textId="77777777" w:rsidR="0067785F" w:rsidRPr="00D07641" w:rsidRDefault="0067785F" w:rsidP="0067785F">
      <w:pPr>
        <w:ind w:left="720" w:hanging="720"/>
        <w:jc w:val="both"/>
        <w:rPr>
          <w:rFonts w:ascii="Arial" w:hAnsi="Arial" w:cs="Arial"/>
          <w:b/>
          <w:bCs/>
          <w:sz w:val="24"/>
          <w:lang w:val="en-GB"/>
        </w:rPr>
      </w:pPr>
      <w:r w:rsidRPr="00D07641">
        <w:rPr>
          <w:rFonts w:ascii="Arial" w:hAnsi="Arial" w:cs="Arial"/>
          <w:b/>
          <w:bCs/>
          <w:sz w:val="24"/>
          <w:lang w:val="en-GB"/>
        </w:rPr>
        <w:t xml:space="preserve">Question 3.2 </w:t>
      </w:r>
      <w:r w:rsidRPr="00D07641">
        <w:rPr>
          <w:rFonts w:ascii="Arial" w:hAnsi="Arial" w:cs="Arial"/>
          <w:b/>
          <w:bCs/>
          <w:sz w:val="22"/>
          <w:szCs w:val="22"/>
          <w:lang w:val="en-GB"/>
        </w:rPr>
        <w:t>[maximum 5 marks]</w:t>
      </w:r>
    </w:p>
    <w:p w14:paraId="40FCECF9" w14:textId="77777777" w:rsidR="0067785F" w:rsidRPr="00D07641" w:rsidRDefault="0067785F" w:rsidP="0067785F">
      <w:pPr>
        <w:ind w:left="720" w:hanging="720"/>
        <w:jc w:val="both"/>
        <w:rPr>
          <w:rFonts w:ascii="Arial" w:hAnsi="Arial" w:cs="Arial"/>
          <w:sz w:val="24"/>
          <w:lang w:val="en-GB"/>
        </w:rPr>
      </w:pPr>
    </w:p>
    <w:p w14:paraId="1A538564" w14:textId="25898988" w:rsidR="00622586" w:rsidRPr="00D07641" w:rsidRDefault="0067785F" w:rsidP="0067785F">
      <w:pPr>
        <w:jc w:val="both"/>
        <w:rPr>
          <w:rFonts w:ascii="Arial" w:hAnsi="Arial" w:cs="Arial"/>
          <w:sz w:val="22"/>
          <w:szCs w:val="22"/>
          <w:lang w:val="en-GB"/>
        </w:rPr>
      </w:pPr>
      <w:r w:rsidRPr="00D07641">
        <w:rPr>
          <w:rFonts w:ascii="Arial" w:hAnsi="Arial" w:cs="Arial"/>
          <w:sz w:val="22"/>
          <w:szCs w:val="22"/>
          <w:lang w:val="en-GB"/>
        </w:rPr>
        <w:t xml:space="preserve">For a recognition application in State A to be successful, the foreign proceeding opened in State B must qualify as a </w:t>
      </w:r>
      <w:r w:rsidR="001747C2" w:rsidRPr="00D07641">
        <w:rPr>
          <w:rFonts w:ascii="Arial" w:hAnsi="Arial" w:cs="Arial"/>
          <w:sz w:val="22"/>
          <w:szCs w:val="22"/>
          <w:lang w:val="en-GB"/>
        </w:rPr>
        <w:t>“</w:t>
      </w:r>
      <w:r w:rsidRPr="00D07641">
        <w:rPr>
          <w:rFonts w:ascii="Arial" w:hAnsi="Arial" w:cs="Arial"/>
          <w:sz w:val="22"/>
          <w:szCs w:val="22"/>
          <w:lang w:val="en-GB"/>
        </w:rPr>
        <w:t>foreign proceeding</w:t>
      </w:r>
      <w:r w:rsidR="001747C2" w:rsidRPr="00D07641">
        <w:rPr>
          <w:rFonts w:ascii="Arial" w:hAnsi="Arial" w:cs="Arial"/>
          <w:sz w:val="22"/>
          <w:szCs w:val="22"/>
          <w:lang w:val="en-GB"/>
        </w:rPr>
        <w:t>”</w:t>
      </w:r>
      <w:r w:rsidRPr="00D07641">
        <w:rPr>
          <w:rFonts w:ascii="Arial" w:hAnsi="Arial" w:cs="Arial"/>
          <w:sz w:val="22"/>
          <w:szCs w:val="22"/>
          <w:lang w:val="en-GB"/>
        </w:rPr>
        <w:t xml:space="preserve"> within the meaning of article 2(a) </w:t>
      </w:r>
      <w:r w:rsidR="0003619C" w:rsidRPr="00D07641">
        <w:rPr>
          <w:rFonts w:ascii="Arial" w:hAnsi="Arial" w:cs="Arial"/>
          <w:sz w:val="22"/>
          <w:szCs w:val="22"/>
          <w:lang w:val="en-GB"/>
        </w:rPr>
        <w:t xml:space="preserve">of </w:t>
      </w:r>
      <w:r w:rsidRPr="00D07641">
        <w:rPr>
          <w:rFonts w:ascii="Arial" w:hAnsi="Arial" w:cs="Arial"/>
          <w:sz w:val="22"/>
          <w:szCs w:val="22"/>
          <w:lang w:val="en-GB"/>
        </w:rPr>
        <w:t xml:space="preserve">the </w:t>
      </w:r>
      <w:r w:rsidR="0003619C" w:rsidRPr="00D07641">
        <w:rPr>
          <w:rFonts w:ascii="Arial" w:hAnsi="Arial" w:cs="Arial"/>
          <w:sz w:val="22"/>
          <w:szCs w:val="22"/>
          <w:lang w:val="en-GB"/>
        </w:rPr>
        <w:t xml:space="preserve">MLCBI </w:t>
      </w:r>
      <w:r w:rsidRPr="00D07641">
        <w:rPr>
          <w:rFonts w:ascii="Arial" w:hAnsi="Arial" w:cs="Arial"/>
          <w:sz w:val="22"/>
          <w:szCs w:val="22"/>
          <w:lang w:val="en-GB"/>
        </w:rPr>
        <w:t xml:space="preserve">and the </w:t>
      </w:r>
      <w:r w:rsidR="001747C2" w:rsidRPr="00D07641">
        <w:rPr>
          <w:rFonts w:ascii="Arial" w:hAnsi="Arial" w:cs="Arial"/>
          <w:sz w:val="22"/>
          <w:szCs w:val="22"/>
          <w:lang w:val="en-GB"/>
        </w:rPr>
        <w:t>“</w:t>
      </w:r>
      <w:r w:rsidRPr="00D07641">
        <w:rPr>
          <w:rFonts w:ascii="Arial" w:hAnsi="Arial" w:cs="Arial"/>
          <w:sz w:val="22"/>
          <w:szCs w:val="22"/>
          <w:lang w:val="en-GB"/>
        </w:rPr>
        <w:t>foreign representative</w:t>
      </w:r>
      <w:r w:rsidR="001747C2" w:rsidRPr="00D07641">
        <w:rPr>
          <w:rFonts w:ascii="Arial" w:hAnsi="Arial" w:cs="Arial"/>
          <w:sz w:val="22"/>
          <w:szCs w:val="22"/>
          <w:lang w:val="en-GB"/>
        </w:rPr>
        <w:t>”</w:t>
      </w:r>
      <w:r w:rsidRPr="00D07641">
        <w:rPr>
          <w:rFonts w:ascii="Arial" w:hAnsi="Arial" w:cs="Arial"/>
          <w:sz w:val="22"/>
          <w:szCs w:val="22"/>
          <w:lang w:val="en-GB"/>
        </w:rPr>
        <w:t xml:space="preserve"> must qualify as a foreign representative within the meaning of article 2(d) </w:t>
      </w:r>
      <w:r w:rsidR="00201874" w:rsidRPr="00D07641">
        <w:rPr>
          <w:rFonts w:ascii="Arial" w:hAnsi="Arial" w:cs="Arial"/>
          <w:sz w:val="22"/>
          <w:szCs w:val="22"/>
          <w:lang w:val="en-GB"/>
        </w:rPr>
        <w:t xml:space="preserve">of the </w:t>
      </w:r>
      <w:r w:rsidRPr="00D07641">
        <w:rPr>
          <w:rFonts w:ascii="Arial" w:hAnsi="Arial" w:cs="Arial"/>
          <w:sz w:val="22"/>
          <w:szCs w:val="22"/>
          <w:lang w:val="en-GB"/>
        </w:rPr>
        <w:t xml:space="preserve">MLCBI. Assuming both qualify as such, list and briefly explain (with reference to </w:t>
      </w:r>
      <w:r w:rsidR="0003619C" w:rsidRPr="00D07641">
        <w:rPr>
          <w:rFonts w:ascii="Arial" w:hAnsi="Arial" w:cs="Arial"/>
          <w:sz w:val="22"/>
          <w:szCs w:val="22"/>
          <w:lang w:val="en-GB"/>
        </w:rPr>
        <w:t xml:space="preserve">the </w:t>
      </w:r>
      <w:r w:rsidRPr="00D07641">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B9C352C" w:rsidR="00622C2B" w:rsidRPr="00D07641" w:rsidRDefault="00622C2B" w:rsidP="00707FC8">
      <w:pPr>
        <w:jc w:val="both"/>
        <w:rPr>
          <w:rFonts w:ascii="Arial" w:hAnsi="Arial" w:cs="Arial"/>
          <w:sz w:val="22"/>
          <w:szCs w:val="22"/>
          <w:lang w:val="en-GB"/>
        </w:rPr>
      </w:pPr>
    </w:p>
    <w:p w14:paraId="32B0D7FD" w14:textId="025E52E0" w:rsidR="00024959" w:rsidRPr="00D07641" w:rsidRDefault="00024959" w:rsidP="00024959">
      <w:pPr>
        <w:jc w:val="center"/>
        <w:rPr>
          <w:rFonts w:ascii="Arial" w:hAnsi="Arial" w:cs="Arial"/>
          <w:b/>
          <w:sz w:val="22"/>
          <w:szCs w:val="22"/>
          <w:u w:val="single"/>
          <w:lang w:val="en-GB"/>
        </w:rPr>
      </w:pPr>
      <w:r w:rsidRPr="00D07641">
        <w:rPr>
          <w:rFonts w:ascii="Arial" w:hAnsi="Arial" w:cs="Arial"/>
          <w:b/>
          <w:sz w:val="22"/>
          <w:szCs w:val="22"/>
          <w:u w:val="single"/>
          <w:lang w:val="en-GB"/>
        </w:rPr>
        <w:t xml:space="preserve">Answer </w:t>
      </w:r>
    </w:p>
    <w:p w14:paraId="779E13B8" w14:textId="77777777" w:rsidR="00024959" w:rsidRPr="00D07641" w:rsidRDefault="00024959" w:rsidP="00024959">
      <w:pPr>
        <w:jc w:val="center"/>
        <w:rPr>
          <w:rFonts w:ascii="Arial" w:hAnsi="Arial" w:cs="Arial"/>
          <w:b/>
          <w:sz w:val="22"/>
          <w:szCs w:val="22"/>
          <w:u w:val="single"/>
          <w:lang w:val="en-GB"/>
        </w:rPr>
      </w:pPr>
    </w:p>
    <w:p w14:paraId="760B126C" w14:textId="77777777" w:rsidR="00427619" w:rsidRPr="008E671C" w:rsidRDefault="00427619" w:rsidP="00427619">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Articles 15 and 17 of the MLCBI are relevant to the evidential requirements and procedure for the recognition of the proceedings in State A. </w:t>
      </w:r>
    </w:p>
    <w:p w14:paraId="05523B3B" w14:textId="77777777" w:rsidR="00427619" w:rsidRPr="008E671C" w:rsidRDefault="00427619" w:rsidP="00427619">
      <w:pPr>
        <w:jc w:val="both"/>
        <w:rPr>
          <w:rFonts w:ascii="Arial" w:hAnsi="Arial" w:cs="Arial"/>
          <w:color w:val="7F7F7F" w:themeColor="text1" w:themeTint="80"/>
          <w:sz w:val="22"/>
          <w:szCs w:val="22"/>
          <w:lang w:val="en-GB"/>
        </w:rPr>
      </w:pPr>
    </w:p>
    <w:p w14:paraId="2E41D9CC" w14:textId="74EA3C18" w:rsidR="00427619" w:rsidRPr="008E671C" w:rsidRDefault="00427619" w:rsidP="00427619">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In addition to the proceedings in State B being a foreign proceeding under Article 2(a) and the foreign presentative qualifying within the meaning of Article 2(d), the State A courts will also consider the following. </w:t>
      </w:r>
    </w:p>
    <w:p w14:paraId="5BE15D54" w14:textId="77777777" w:rsidR="00427619" w:rsidRPr="008E671C" w:rsidRDefault="00427619" w:rsidP="00427619">
      <w:pPr>
        <w:jc w:val="both"/>
        <w:rPr>
          <w:rFonts w:ascii="Arial" w:hAnsi="Arial" w:cs="Arial"/>
          <w:color w:val="7F7F7F" w:themeColor="text1" w:themeTint="80"/>
          <w:sz w:val="22"/>
          <w:szCs w:val="22"/>
          <w:lang w:val="en-GB"/>
        </w:rPr>
      </w:pPr>
    </w:p>
    <w:p w14:paraId="3985C0FA" w14:textId="78696F54" w:rsidR="00D24A00" w:rsidRPr="008E671C" w:rsidRDefault="00427619" w:rsidP="00427619">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lastRenderedPageBreak/>
        <w:t xml:space="preserve">Firstly, the court will also require that the foreign representative provide </w:t>
      </w:r>
      <w:r w:rsidR="00611D9B" w:rsidRPr="008E671C">
        <w:rPr>
          <w:rFonts w:ascii="Arial" w:hAnsi="Arial" w:cs="Arial"/>
          <w:color w:val="7F7F7F" w:themeColor="text1" w:themeTint="80"/>
          <w:sz w:val="22"/>
          <w:szCs w:val="22"/>
          <w:lang w:val="en-GB"/>
        </w:rPr>
        <w:t xml:space="preserve">(a) </w:t>
      </w:r>
      <w:r w:rsidRPr="008E671C">
        <w:rPr>
          <w:rFonts w:ascii="Arial" w:hAnsi="Arial" w:cs="Arial"/>
          <w:color w:val="7F7F7F" w:themeColor="text1" w:themeTint="80"/>
          <w:sz w:val="22"/>
          <w:szCs w:val="22"/>
          <w:lang w:val="en-GB"/>
        </w:rPr>
        <w:t>a</w:t>
      </w:r>
      <w:r w:rsidR="00A96DEB" w:rsidRPr="008E671C">
        <w:rPr>
          <w:rFonts w:ascii="Arial" w:hAnsi="Arial" w:cs="Arial"/>
          <w:color w:val="7F7F7F" w:themeColor="text1" w:themeTint="80"/>
          <w:sz w:val="22"/>
          <w:szCs w:val="22"/>
          <w:lang w:val="en-GB"/>
        </w:rPr>
        <w:t xml:space="preserve"> certified copy of the decision commencing the foreign proceedings in State B and appointing the foreign representative; or </w:t>
      </w:r>
      <w:r w:rsidR="00611D9B" w:rsidRPr="008E671C">
        <w:rPr>
          <w:rFonts w:ascii="Arial" w:hAnsi="Arial" w:cs="Arial"/>
          <w:color w:val="7F7F7F" w:themeColor="text1" w:themeTint="80"/>
          <w:sz w:val="22"/>
          <w:szCs w:val="22"/>
          <w:lang w:val="en-GB"/>
        </w:rPr>
        <w:t xml:space="preserve">(b) </w:t>
      </w:r>
      <w:r w:rsidR="00A96DEB" w:rsidRPr="008E671C">
        <w:rPr>
          <w:rFonts w:ascii="Arial" w:hAnsi="Arial" w:cs="Arial"/>
          <w:color w:val="7F7F7F" w:themeColor="text1" w:themeTint="80"/>
          <w:sz w:val="22"/>
          <w:szCs w:val="22"/>
          <w:lang w:val="en-GB"/>
        </w:rPr>
        <w:t xml:space="preserve">a certificate from the court of State B confirming the existence of the foreign proceedings and the appointment; or </w:t>
      </w:r>
      <w:r w:rsidR="00611D9B" w:rsidRPr="008E671C">
        <w:rPr>
          <w:rFonts w:ascii="Arial" w:hAnsi="Arial" w:cs="Arial"/>
          <w:color w:val="7F7F7F" w:themeColor="text1" w:themeTint="80"/>
          <w:sz w:val="22"/>
          <w:szCs w:val="22"/>
          <w:lang w:val="en-GB"/>
        </w:rPr>
        <w:t xml:space="preserve">(c) </w:t>
      </w:r>
      <w:r w:rsidR="00A96DEB" w:rsidRPr="008E671C">
        <w:rPr>
          <w:rFonts w:ascii="Arial" w:hAnsi="Arial" w:cs="Arial"/>
          <w:color w:val="7F7F7F" w:themeColor="text1" w:themeTint="80"/>
          <w:sz w:val="22"/>
          <w:szCs w:val="22"/>
          <w:lang w:val="en-GB"/>
        </w:rPr>
        <w:t xml:space="preserve">in the absence of both of these, any other evidence acceptable to the court of State A of the existence of the proceedings in State B and the appointment of the </w:t>
      </w:r>
      <w:r w:rsidRPr="008E671C">
        <w:rPr>
          <w:rFonts w:ascii="Arial" w:hAnsi="Arial" w:cs="Arial"/>
          <w:color w:val="7F7F7F" w:themeColor="text1" w:themeTint="80"/>
          <w:sz w:val="22"/>
          <w:szCs w:val="22"/>
          <w:lang w:val="en-GB"/>
        </w:rPr>
        <w:t xml:space="preserve">foreign representative. </w:t>
      </w:r>
      <w:r w:rsidR="00C9248B" w:rsidRPr="008E671C">
        <w:rPr>
          <w:rFonts w:ascii="Arial" w:hAnsi="Arial" w:cs="Arial"/>
          <w:color w:val="7F7F7F" w:themeColor="text1" w:themeTint="80"/>
          <w:sz w:val="22"/>
          <w:szCs w:val="22"/>
          <w:lang w:val="en-GB"/>
        </w:rPr>
        <w:t>This requirement should be easily met, given</w:t>
      </w:r>
      <w:r w:rsidRPr="008E671C">
        <w:rPr>
          <w:rFonts w:ascii="Arial" w:hAnsi="Arial" w:cs="Arial"/>
          <w:color w:val="7F7F7F" w:themeColor="text1" w:themeTint="80"/>
          <w:sz w:val="22"/>
          <w:szCs w:val="22"/>
          <w:lang w:val="en-GB"/>
        </w:rPr>
        <w:t xml:space="preserve"> that it is said that </w:t>
      </w:r>
      <w:r w:rsidR="00C9248B" w:rsidRPr="008E671C">
        <w:rPr>
          <w:rFonts w:ascii="Arial" w:hAnsi="Arial" w:cs="Arial"/>
          <w:color w:val="7F7F7F" w:themeColor="text1" w:themeTint="80"/>
          <w:sz w:val="22"/>
          <w:szCs w:val="22"/>
          <w:lang w:val="en-GB"/>
        </w:rPr>
        <w:t xml:space="preserve">the proceedings in State B being a foreign proceeding under Article 2(a) and the foreign presentative qualifying within the meaning of Article 2(d). </w:t>
      </w:r>
    </w:p>
    <w:p w14:paraId="379EA51A" w14:textId="71FD5FEE" w:rsidR="00C9248B" w:rsidRPr="008E671C" w:rsidRDefault="00C9248B" w:rsidP="00427619">
      <w:pPr>
        <w:jc w:val="both"/>
        <w:rPr>
          <w:rFonts w:ascii="Arial" w:hAnsi="Arial" w:cs="Arial"/>
          <w:color w:val="7F7F7F" w:themeColor="text1" w:themeTint="80"/>
          <w:sz w:val="22"/>
          <w:szCs w:val="22"/>
          <w:lang w:val="en-GB"/>
        </w:rPr>
      </w:pPr>
    </w:p>
    <w:p w14:paraId="6657A926" w14:textId="691A6154" w:rsidR="00C9248B" w:rsidRPr="008E671C" w:rsidRDefault="00C9248B" w:rsidP="00C9248B">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Secondly, the court in State A will consider whether the application is made by the foreign representative in </w:t>
      </w:r>
      <w:r w:rsidR="00A96DEB" w:rsidRPr="008E671C">
        <w:rPr>
          <w:rFonts w:ascii="Arial" w:hAnsi="Arial" w:cs="Arial"/>
          <w:color w:val="7F7F7F" w:themeColor="text1" w:themeTint="80"/>
          <w:sz w:val="22"/>
          <w:szCs w:val="22"/>
          <w:lang w:val="en-GB"/>
        </w:rPr>
        <w:t>a court in State A referred to in Article 4</w:t>
      </w:r>
      <w:r w:rsidRPr="008E671C">
        <w:rPr>
          <w:rFonts w:ascii="Arial" w:hAnsi="Arial" w:cs="Arial"/>
          <w:color w:val="7F7F7F" w:themeColor="text1" w:themeTint="80"/>
          <w:sz w:val="22"/>
          <w:szCs w:val="22"/>
          <w:lang w:val="en-GB"/>
        </w:rPr>
        <w:t xml:space="preserve">. That is, the State A court must satisfy itself that it is a competent court or authority to grant recognition. </w:t>
      </w:r>
    </w:p>
    <w:p w14:paraId="793992D2" w14:textId="64C6D5F0" w:rsidR="00C9248B" w:rsidRPr="008E671C" w:rsidRDefault="00C9248B" w:rsidP="008B154A">
      <w:pPr>
        <w:jc w:val="both"/>
        <w:rPr>
          <w:rFonts w:ascii="Arial" w:hAnsi="Arial" w:cs="Arial"/>
          <w:color w:val="7F7F7F" w:themeColor="text1" w:themeTint="80"/>
          <w:sz w:val="22"/>
          <w:szCs w:val="22"/>
          <w:lang w:val="en-GB"/>
        </w:rPr>
      </w:pPr>
    </w:p>
    <w:p w14:paraId="3B0A4968" w14:textId="0D67DC6E" w:rsidR="00C9248B" w:rsidRPr="008E671C" w:rsidRDefault="00C9248B" w:rsidP="008B154A">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application must also be accompanied by a statement from the foreign representative that identifies all foreign proceedings, known to the foreign representative, in relation to the debtor. The court may also require that documents not in the official language of State A be translated to that language. </w:t>
      </w:r>
    </w:p>
    <w:p w14:paraId="64800EB2" w14:textId="2116DB96" w:rsidR="00C9248B" w:rsidRPr="008E671C" w:rsidRDefault="00C9248B" w:rsidP="008B154A">
      <w:pPr>
        <w:jc w:val="both"/>
        <w:rPr>
          <w:rFonts w:ascii="Arial" w:hAnsi="Arial" w:cs="Arial"/>
          <w:color w:val="7F7F7F" w:themeColor="text1" w:themeTint="80"/>
          <w:sz w:val="22"/>
          <w:szCs w:val="22"/>
          <w:lang w:val="en-GB"/>
        </w:rPr>
      </w:pPr>
    </w:p>
    <w:p w14:paraId="21262919" w14:textId="27D8C58A" w:rsidR="00611D9B" w:rsidRPr="008E671C" w:rsidRDefault="00C9248B" w:rsidP="00611D9B">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court will also consider the public policy grounds for denying recognition in State A and whether there are grounds exists in this case for refusing to recognise the State B proceedings. </w:t>
      </w:r>
      <w:r w:rsidR="003E75F3" w:rsidRPr="008E671C">
        <w:rPr>
          <w:rFonts w:ascii="Arial" w:hAnsi="Arial" w:cs="Arial"/>
          <w:color w:val="7F7F7F" w:themeColor="text1" w:themeTint="80"/>
          <w:sz w:val="22"/>
          <w:szCs w:val="22"/>
          <w:lang w:val="en-GB"/>
        </w:rPr>
        <w:t xml:space="preserve">Pursuant to Article 6, the recognition can be refused where it is manifestly contrary to the public policy of State A. The public policy exception should be construed narrowly </w:t>
      </w:r>
      <w:r w:rsidR="00024959" w:rsidRPr="008E671C">
        <w:rPr>
          <w:rFonts w:ascii="Arial" w:hAnsi="Arial" w:cs="Arial"/>
          <w:color w:val="7F7F7F" w:themeColor="text1" w:themeTint="80"/>
          <w:sz w:val="22"/>
          <w:szCs w:val="22"/>
          <w:lang w:val="en-GB"/>
        </w:rPr>
        <w:t xml:space="preserve">and as such it should be rarely used to refuse recognition. </w:t>
      </w:r>
      <w:r w:rsidR="00611D9B" w:rsidRPr="008E671C">
        <w:rPr>
          <w:rFonts w:ascii="Arial" w:hAnsi="Arial" w:cs="Arial"/>
          <w:color w:val="7F7F7F" w:themeColor="text1" w:themeTint="80"/>
          <w:sz w:val="22"/>
          <w:szCs w:val="22"/>
          <w:lang w:val="en-GB"/>
        </w:rPr>
        <w:t xml:space="preserve">This was confirmed in the English case of </w:t>
      </w:r>
      <w:proofErr w:type="spellStart"/>
      <w:r w:rsidR="00611D9B" w:rsidRPr="008E671C">
        <w:rPr>
          <w:rFonts w:ascii="Arial" w:hAnsi="Arial" w:cs="Arial"/>
          <w:i/>
          <w:iCs/>
          <w:color w:val="7F7F7F" w:themeColor="text1" w:themeTint="80"/>
          <w:sz w:val="22"/>
          <w:szCs w:val="22"/>
          <w:lang w:val="en-GB"/>
        </w:rPr>
        <w:t>Agrokor</w:t>
      </w:r>
      <w:proofErr w:type="spellEnd"/>
      <w:r w:rsidR="00611D9B" w:rsidRPr="008E671C">
        <w:rPr>
          <w:rFonts w:ascii="Arial" w:hAnsi="Arial" w:cs="Arial"/>
          <w:color w:val="7F7F7F" w:themeColor="text1" w:themeTint="80"/>
          <w:sz w:val="22"/>
          <w:szCs w:val="22"/>
          <w:lang w:val="en-GB"/>
        </w:rPr>
        <w:t>, where it was held that the use of the term ‘manifestly’ in Article 6 requires a higher threshold than the recognition only being contrary to public policy.</w:t>
      </w:r>
    </w:p>
    <w:p w14:paraId="26C15632" w14:textId="33ADBC19" w:rsidR="003E75F3" w:rsidRPr="008E671C" w:rsidRDefault="003E75F3" w:rsidP="003E75F3">
      <w:pPr>
        <w:jc w:val="both"/>
        <w:rPr>
          <w:rFonts w:ascii="Arial" w:hAnsi="Arial" w:cs="Arial"/>
          <w:color w:val="7F7F7F" w:themeColor="text1" w:themeTint="80"/>
          <w:sz w:val="22"/>
          <w:szCs w:val="22"/>
          <w:lang w:val="en-GB"/>
        </w:rPr>
      </w:pPr>
    </w:p>
    <w:p w14:paraId="0054FBDD" w14:textId="77777777" w:rsidR="003E75F3" w:rsidRPr="008E671C" w:rsidRDefault="003E75F3" w:rsidP="003E75F3">
      <w:pPr>
        <w:jc w:val="both"/>
        <w:rPr>
          <w:rFonts w:ascii="Arial" w:hAnsi="Arial" w:cs="Arial"/>
          <w:color w:val="7F7F7F" w:themeColor="text1" w:themeTint="80"/>
          <w:sz w:val="22"/>
          <w:szCs w:val="22"/>
          <w:lang w:val="en-GB"/>
        </w:rPr>
      </w:pPr>
    </w:p>
    <w:p w14:paraId="5753FBFF" w14:textId="5794E5F3" w:rsidR="008B154A" w:rsidRPr="008E671C" w:rsidRDefault="003E75F3" w:rsidP="003E75F3">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Additionally, the court should consider w</w:t>
      </w:r>
      <w:r w:rsidR="00D24A00" w:rsidRPr="008E671C">
        <w:rPr>
          <w:rFonts w:ascii="Arial" w:hAnsi="Arial" w:cs="Arial"/>
          <w:color w:val="7F7F7F" w:themeColor="text1" w:themeTint="80"/>
          <w:sz w:val="22"/>
          <w:szCs w:val="22"/>
          <w:lang w:val="en-GB"/>
        </w:rPr>
        <w:t>hether there has been an abuse of process</w:t>
      </w:r>
      <w:r w:rsidRPr="008E671C">
        <w:rPr>
          <w:rFonts w:ascii="Arial" w:hAnsi="Arial" w:cs="Arial"/>
          <w:color w:val="7F7F7F" w:themeColor="text1" w:themeTint="80"/>
          <w:sz w:val="22"/>
          <w:szCs w:val="22"/>
          <w:lang w:val="en-GB"/>
        </w:rPr>
        <w:t xml:space="preserve"> in the case before it. This could exist where the </w:t>
      </w:r>
      <w:r w:rsidR="008B154A" w:rsidRPr="008E671C">
        <w:rPr>
          <w:rFonts w:ascii="Arial" w:hAnsi="Arial" w:cs="Arial"/>
          <w:color w:val="7F7F7F" w:themeColor="text1" w:themeTint="80"/>
          <w:sz w:val="22"/>
          <w:szCs w:val="22"/>
          <w:lang w:val="en-GB"/>
        </w:rPr>
        <w:t xml:space="preserve">foreign representative has </w:t>
      </w:r>
      <w:r w:rsidRPr="008E671C">
        <w:rPr>
          <w:rFonts w:ascii="Arial" w:hAnsi="Arial" w:cs="Arial"/>
          <w:color w:val="7F7F7F" w:themeColor="text1" w:themeTint="80"/>
          <w:sz w:val="22"/>
          <w:szCs w:val="22"/>
          <w:lang w:val="en-GB"/>
        </w:rPr>
        <w:t>failed to provide</w:t>
      </w:r>
      <w:r w:rsidR="008B154A" w:rsidRPr="008E671C">
        <w:rPr>
          <w:rFonts w:ascii="Arial" w:hAnsi="Arial" w:cs="Arial"/>
          <w:color w:val="7F7F7F" w:themeColor="text1" w:themeTint="80"/>
          <w:sz w:val="22"/>
          <w:szCs w:val="22"/>
          <w:lang w:val="en-GB"/>
        </w:rPr>
        <w:t xml:space="preserve"> </w:t>
      </w:r>
      <w:r w:rsidRPr="008E671C">
        <w:rPr>
          <w:rFonts w:ascii="Arial" w:hAnsi="Arial" w:cs="Arial"/>
          <w:color w:val="7F7F7F" w:themeColor="text1" w:themeTint="80"/>
          <w:sz w:val="22"/>
          <w:szCs w:val="22"/>
          <w:lang w:val="en-GB"/>
        </w:rPr>
        <w:t>fu</w:t>
      </w:r>
      <w:r w:rsidR="00D24A00" w:rsidRPr="008E671C">
        <w:rPr>
          <w:rFonts w:ascii="Arial" w:hAnsi="Arial" w:cs="Arial"/>
          <w:color w:val="7F7F7F" w:themeColor="text1" w:themeTint="80"/>
          <w:sz w:val="22"/>
          <w:szCs w:val="22"/>
          <w:lang w:val="en-GB"/>
        </w:rPr>
        <w:t>ll and frank disclosure</w:t>
      </w:r>
      <w:r w:rsidRPr="008E671C">
        <w:rPr>
          <w:rFonts w:ascii="Arial" w:hAnsi="Arial" w:cs="Arial"/>
          <w:color w:val="7F7F7F" w:themeColor="text1" w:themeTint="80"/>
          <w:sz w:val="22"/>
          <w:szCs w:val="22"/>
          <w:lang w:val="en-GB"/>
        </w:rPr>
        <w:t>. There is no explicit requirement to consider abuse of process under the MLCBI, but the courts of State A may consider this under its domestic law or procedural rules, and this may affect the application for recognition.</w:t>
      </w:r>
    </w:p>
    <w:p w14:paraId="06467B44" w14:textId="237068AB" w:rsidR="00024959" w:rsidRPr="008E671C" w:rsidRDefault="00024959" w:rsidP="003E75F3">
      <w:pPr>
        <w:jc w:val="both"/>
        <w:rPr>
          <w:rFonts w:ascii="Arial" w:hAnsi="Arial" w:cs="Arial"/>
          <w:color w:val="7F7F7F" w:themeColor="text1" w:themeTint="80"/>
          <w:sz w:val="22"/>
          <w:szCs w:val="22"/>
          <w:lang w:val="en-GB"/>
        </w:rPr>
      </w:pPr>
    </w:p>
    <w:p w14:paraId="2A6C31B4" w14:textId="647F97A6" w:rsidR="00024959" w:rsidRPr="008E671C" w:rsidRDefault="00024959" w:rsidP="003E75F3">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State A could should also consider whether, pursuant to Article 1(2), State A has excluded certain proceedings from the implemented MLCBI. While the MLCBI generally applies to any foreign proceeding falling within the definition of Article 2(a), State A is permitted to exclude certain business entitles </w:t>
      </w:r>
      <w:r w:rsidR="002F3B8C" w:rsidRPr="008E671C">
        <w:rPr>
          <w:rFonts w:ascii="Arial" w:hAnsi="Arial" w:cs="Arial"/>
          <w:color w:val="7F7F7F" w:themeColor="text1" w:themeTint="80"/>
          <w:sz w:val="22"/>
          <w:szCs w:val="22"/>
          <w:lang w:val="en-GB"/>
        </w:rPr>
        <w:t xml:space="preserve">which it deems subject to special regulatory regimes. Entities subject to such regimes may include </w:t>
      </w:r>
      <w:r w:rsidRPr="008E671C">
        <w:rPr>
          <w:rFonts w:ascii="Arial" w:hAnsi="Arial" w:cs="Arial"/>
          <w:color w:val="7F7F7F" w:themeColor="text1" w:themeTint="80"/>
          <w:sz w:val="22"/>
          <w:szCs w:val="22"/>
          <w:lang w:val="en-GB"/>
        </w:rPr>
        <w:t>banks, insurance companies</w:t>
      </w:r>
      <w:r w:rsidR="002F3B8C" w:rsidRPr="008E671C">
        <w:rPr>
          <w:rFonts w:ascii="Arial" w:hAnsi="Arial" w:cs="Arial"/>
          <w:color w:val="7F7F7F" w:themeColor="text1" w:themeTint="80"/>
          <w:sz w:val="22"/>
          <w:szCs w:val="22"/>
          <w:lang w:val="en-GB"/>
        </w:rPr>
        <w:t xml:space="preserve">, </w:t>
      </w:r>
      <w:r w:rsidRPr="008E671C">
        <w:rPr>
          <w:rFonts w:ascii="Arial" w:hAnsi="Arial" w:cs="Arial"/>
          <w:color w:val="7F7F7F" w:themeColor="text1" w:themeTint="80"/>
          <w:sz w:val="22"/>
          <w:szCs w:val="22"/>
          <w:lang w:val="en-GB"/>
        </w:rPr>
        <w:t>utilities</w:t>
      </w:r>
      <w:r w:rsidR="002F3B8C" w:rsidRPr="008E671C">
        <w:rPr>
          <w:rFonts w:ascii="Arial" w:hAnsi="Arial" w:cs="Arial"/>
          <w:color w:val="7F7F7F" w:themeColor="text1" w:themeTint="80"/>
          <w:sz w:val="22"/>
          <w:szCs w:val="22"/>
          <w:lang w:val="en-GB"/>
        </w:rPr>
        <w:t xml:space="preserve">, financial and investment institutions; commodity exchange members, clearing houses, certain licensed financial service providers, consumers and stock and commodity brokers. </w:t>
      </w:r>
    </w:p>
    <w:p w14:paraId="0DE9B84A" w14:textId="1F8318C4" w:rsidR="00146DD4" w:rsidRPr="008E671C" w:rsidRDefault="00146DD4" w:rsidP="003E75F3">
      <w:pPr>
        <w:jc w:val="both"/>
        <w:rPr>
          <w:rFonts w:ascii="Arial" w:hAnsi="Arial" w:cs="Arial"/>
          <w:color w:val="7F7F7F" w:themeColor="text1" w:themeTint="80"/>
          <w:sz w:val="22"/>
          <w:szCs w:val="22"/>
          <w:lang w:val="en-GB"/>
        </w:rPr>
      </w:pPr>
    </w:p>
    <w:p w14:paraId="0359DD57" w14:textId="347D9F43" w:rsidR="00146DD4" w:rsidRPr="008E671C" w:rsidRDefault="00146DD4" w:rsidP="003E75F3">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court will also consider the location of the COMI and establishments of the debtor as this will determine whether the proceedings in State B are recognised as the main or non-main proceedings under Article 17(2).  </w:t>
      </w:r>
    </w:p>
    <w:p w14:paraId="068C9A45" w14:textId="70618FE6" w:rsidR="003E75F3" w:rsidRPr="008E671C" w:rsidRDefault="003E75F3" w:rsidP="003E75F3">
      <w:pPr>
        <w:jc w:val="both"/>
        <w:rPr>
          <w:rFonts w:ascii="Arial" w:hAnsi="Arial" w:cs="Arial"/>
          <w:color w:val="7F7F7F" w:themeColor="text1" w:themeTint="80"/>
          <w:sz w:val="22"/>
          <w:szCs w:val="22"/>
          <w:lang w:val="en-GB"/>
        </w:rPr>
      </w:pPr>
    </w:p>
    <w:p w14:paraId="69DA6416" w14:textId="20800774" w:rsidR="003E75F3" w:rsidRPr="008E671C" w:rsidRDefault="00024959" w:rsidP="003E75F3">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Note that t</w:t>
      </w:r>
      <w:r w:rsidR="00146DD4" w:rsidRPr="008E671C">
        <w:rPr>
          <w:rFonts w:ascii="Arial" w:hAnsi="Arial" w:cs="Arial"/>
          <w:color w:val="7F7F7F" w:themeColor="text1" w:themeTint="80"/>
          <w:sz w:val="22"/>
          <w:szCs w:val="22"/>
          <w:lang w:val="en-GB"/>
        </w:rPr>
        <w:t>here are no</w:t>
      </w:r>
      <w:r w:rsidRPr="008E671C">
        <w:rPr>
          <w:rFonts w:ascii="Arial" w:hAnsi="Arial" w:cs="Arial"/>
          <w:color w:val="7F7F7F" w:themeColor="text1" w:themeTint="80"/>
          <w:sz w:val="22"/>
          <w:szCs w:val="22"/>
          <w:lang w:val="en-GB"/>
        </w:rPr>
        <w:t xml:space="preserve"> reciprocity requirements in State A and so the court need not consider this. </w:t>
      </w:r>
    </w:p>
    <w:p w14:paraId="384B921B" w14:textId="6FAEF2D4" w:rsidR="003E75F3" w:rsidRPr="008E671C" w:rsidRDefault="003E75F3" w:rsidP="003E75F3">
      <w:pPr>
        <w:jc w:val="both"/>
        <w:rPr>
          <w:rFonts w:ascii="Arial" w:hAnsi="Arial" w:cs="Arial"/>
          <w:color w:val="7F7F7F" w:themeColor="text1" w:themeTint="80"/>
          <w:sz w:val="22"/>
          <w:szCs w:val="22"/>
          <w:lang w:val="en-GB"/>
        </w:rPr>
      </w:pPr>
    </w:p>
    <w:p w14:paraId="349BC4FA" w14:textId="1B0DD9DD" w:rsidR="00611D9B" w:rsidRDefault="00611D9B" w:rsidP="00611D9B">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The State A court must also decide the application at the earlier possible time pursuant to Article 17(3)).  </w:t>
      </w:r>
    </w:p>
    <w:p w14:paraId="7D6BAA81" w14:textId="7A4D5D21" w:rsidR="00082086" w:rsidRDefault="00082086" w:rsidP="00611D9B">
      <w:pPr>
        <w:jc w:val="both"/>
        <w:rPr>
          <w:rFonts w:ascii="Arial" w:hAnsi="Arial" w:cs="Arial"/>
          <w:color w:val="7F7F7F" w:themeColor="text1" w:themeTint="80"/>
          <w:sz w:val="22"/>
          <w:szCs w:val="22"/>
          <w:lang w:val="en-GB"/>
        </w:rPr>
      </w:pPr>
    </w:p>
    <w:p w14:paraId="04FAAB03" w14:textId="25F2B1F8" w:rsidR="00082086" w:rsidRPr="008E671C" w:rsidRDefault="00082086" w:rsidP="00611D9B">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 Court must also consider any existing international obligation on State A. Art 3 provides that if there are such obligations on State A that may conflict with the recognition application, the court must consider this. </w:t>
      </w:r>
    </w:p>
    <w:p w14:paraId="7940D274" w14:textId="1D5D19DC" w:rsidR="00DF75F8" w:rsidRPr="00D07641" w:rsidRDefault="00DF75F8" w:rsidP="00146DD4">
      <w:pPr>
        <w:jc w:val="both"/>
        <w:rPr>
          <w:rFonts w:ascii="Arial" w:hAnsi="Arial" w:cs="Arial"/>
          <w:sz w:val="22"/>
          <w:szCs w:val="22"/>
          <w:lang w:val="en-GB"/>
        </w:rPr>
      </w:pPr>
    </w:p>
    <w:p w14:paraId="3DAA6780" w14:textId="08C04B4C" w:rsidR="00962045" w:rsidRDefault="00962045" w:rsidP="00707FC8">
      <w:pPr>
        <w:jc w:val="both"/>
        <w:rPr>
          <w:rFonts w:ascii="Arial" w:hAnsi="Arial" w:cs="Arial"/>
          <w:sz w:val="22"/>
          <w:szCs w:val="22"/>
          <w:shd w:val="clear" w:color="auto" w:fill="FFFFFF"/>
          <w:lang w:val="en-GB"/>
        </w:rPr>
      </w:pPr>
    </w:p>
    <w:p w14:paraId="54155B1B" w14:textId="17AAA544" w:rsidR="00E50728" w:rsidRDefault="00E50728" w:rsidP="00707FC8">
      <w:pPr>
        <w:jc w:val="both"/>
        <w:rPr>
          <w:rFonts w:ascii="Arial" w:hAnsi="Arial" w:cs="Arial"/>
          <w:sz w:val="22"/>
          <w:szCs w:val="22"/>
          <w:shd w:val="clear" w:color="auto" w:fill="FFFFFF"/>
          <w:lang w:val="en-GB"/>
        </w:rPr>
      </w:pPr>
    </w:p>
    <w:p w14:paraId="0892DC60" w14:textId="448C1559" w:rsidR="00E50728" w:rsidRDefault="00E50728" w:rsidP="00707FC8">
      <w:pPr>
        <w:jc w:val="both"/>
        <w:rPr>
          <w:rFonts w:ascii="Arial" w:hAnsi="Arial" w:cs="Arial"/>
          <w:sz w:val="22"/>
          <w:szCs w:val="22"/>
          <w:shd w:val="clear" w:color="auto" w:fill="FFFFFF"/>
          <w:lang w:val="en-GB"/>
        </w:rPr>
      </w:pPr>
    </w:p>
    <w:p w14:paraId="4D1BD00C" w14:textId="7F900EF3" w:rsidR="00E50728" w:rsidRDefault="00E50728" w:rsidP="00707FC8">
      <w:pPr>
        <w:jc w:val="both"/>
        <w:rPr>
          <w:rFonts w:ascii="Arial" w:hAnsi="Arial" w:cs="Arial"/>
          <w:sz w:val="22"/>
          <w:szCs w:val="22"/>
          <w:shd w:val="clear" w:color="auto" w:fill="FFFFFF"/>
          <w:lang w:val="en-GB"/>
        </w:rPr>
      </w:pPr>
    </w:p>
    <w:p w14:paraId="549A6BE0" w14:textId="77777777" w:rsidR="00E50728" w:rsidRPr="00D07641" w:rsidRDefault="00E50728" w:rsidP="00707FC8">
      <w:pPr>
        <w:jc w:val="both"/>
        <w:rPr>
          <w:rFonts w:ascii="Arial" w:hAnsi="Arial" w:cs="Arial"/>
          <w:sz w:val="22"/>
          <w:szCs w:val="22"/>
          <w:shd w:val="clear" w:color="auto" w:fill="FFFFFF"/>
          <w:lang w:val="en-GB"/>
        </w:rPr>
      </w:pPr>
    </w:p>
    <w:p w14:paraId="713C0C0F" w14:textId="77777777" w:rsidR="0017257C" w:rsidRPr="00D07641" w:rsidRDefault="0017257C" w:rsidP="00707FC8">
      <w:pPr>
        <w:jc w:val="both"/>
        <w:rPr>
          <w:rFonts w:ascii="Arial" w:hAnsi="Arial" w:cs="Arial"/>
          <w:sz w:val="22"/>
          <w:szCs w:val="22"/>
          <w:shd w:val="clear" w:color="auto" w:fill="FFFFFF"/>
          <w:lang w:val="en-GB"/>
        </w:rPr>
      </w:pPr>
    </w:p>
    <w:p w14:paraId="0C9A5B96" w14:textId="77777777" w:rsidR="00C91324" w:rsidRPr="00D07641" w:rsidRDefault="00C91324" w:rsidP="00C91324">
      <w:pPr>
        <w:ind w:left="720" w:hanging="720"/>
        <w:jc w:val="both"/>
        <w:rPr>
          <w:rFonts w:ascii="Arial" w:hAnsi="Arial" w:cs="Arial"/>
          <w:sz w:val="22"/>
          <w:szCs w:val="22"/>
          <w:shd w:val="clear" w:color="auto" w:fill="FFFFFF"/>
          <w:lang w:val="en-GB"/>
        </w:rPr>
      </w:pPr>
      <w:r w:rsidRPr="00D07641">
        <w:rPr>
          <w:rFonts w:ascii="Arial" w:hAnsi="Arial" w:cs="Arial"/>
          <w:b/>
          <w:bCs/>
          <w:sz w:val="22"/>
          <w:szCs w:val="22"/>
          <w:shd w:val="clear" w:color="auto" w:fill="FFFFFF"/>
          <w:lang w:val="en-GB"/>
        </w:rPr>
        <w:t xml:space="preserve">Question 3.3 </w:t>
      </w:r>
      <w:r w:rsidRPr="00D07641">
        <w:rPr>
          <w:rFonts w:ascii="Arial" w:hAnsi="Arial" w:cs="Arial"/>
          <w:b/>
          <w:bCs/>
          <w:sz w:val="22"/>
          <w:szCs w:val="22"/>
          <w:lang w:val="en-GB"/>
        </w:rPr>
        <w:t>[maximum 5 marks]</w:t>
      </w:r>
    </w:p>
    <w:p w14:paraId="18B84C42" w14:textId="77777777" w:rsidR="00C91324" w:rsidRPr="00D07641"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D07641" w:rsidRDefault="00C91324" w:rsidP="00C91324">
      <w:pPr>
        <w:jc w:val="both"/>
        <w:rPr>
          <w:rFonts w:ascii="Arial" w:hAnsi="Arial" w:cs="Arial"/>
          <w:sz w:val="22"/>
          <w:szCs w:val="22"/>
          <w:lang w:val="en-GB"/>
        </w:rPr>
      </w:pPr>
      <w:r w:rsidRPr="00D07641">
        <w:rPr>
          <w:rFonts w:ascii="Arial" w:hAnsi="Arial" w:cs="Arial"/>
          <w:sz w:val="22"/>
          <w:szCs w:val="22"/>
          <w:lang w:val="en-GB"/>
        </w:rPr>
        <w:t xml:space="preserve">As far as relief is concerned, briefly explain (with reference to </w:t>
      </w:r>
      <w:r w:rsidR="00201874" w:rsidRPr="00D07641">
        <w:rPr>
          <w:rFonts w:ascii="Arial" w:hAnsi="Arial" w:cs="Arial"/>
          <w:sz w:val="22"/>
          <w:szCs w:val="22"/>
          <w:lang w:val="en-GB"/>
        </w:rPr>
        <w:t xml:space="preserve">the </w:t>
      </w:r>
      <w:r w:rsidRPr="00D07641">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D07641" w:rsidRDefault="00817D57" w:rsidP="00707FC8">
      <w:pPr>
        <w:jc w:val="both"/>
        <w:rPr>
          <w:rFonts w:ascii="Arial" w:hAnsi="Arial" w:cs="Arial"/>
          <w:sz w:val="22"/>
          <w:szCs w:val="22"/>
          <w:lang w:val="en-GB"/>
        </w:rPr>
      </w:pPr>
    </w:p>
    <w:p w14:paraId="2ACBEF5A" w14:textId="53C14C93" w:rsidR="00146DD4" w:rsidRPr="00D07641" w:rsidRDefault="00146DD4" w:rsidP="00707FC8">
      <w:pPr>
        <w:jc w:val="both"/>
        <w:rPr>
          <w:rFonts w:ascii="Arial" w:hAnsi="Arial" w:cs="Arial"/>
          <w:sz w:val="22"/>
          <w:szCs w:val="22"/>
          <w:lang w:val="en-GB"/>
        </w:rPr>
      </w:pPr>
    </w:p>
    <w:p w14:paraId="39A382F0" w14:textId="2DBB1623" w:rsidR="00146DD4" w:rsidRPr="00D07641" w:rsidRDefault="00146DD4" w:rsidP="00146DD4">
      <w:pPr>
        <w:jc w:val="center"/>
        <w:rPr>
          <w:rFonts w:ascii="Arial" w:hAnsi="Arial" w:cs="Arial"/>
          <w:b/>
          <w:sz w:val="22"/>
          <w:szCs w:val="22"/>
          <w:u w:val="single"/>
          <w:lang w:val="en-GB"/>
        </w:rPr>
      </w:pPr>
      <w:r w:rsidRPr="00D07641">
        <w:rPr>
          <w:rFonts w:ascii="Arial" w:hAnsi="Arial" w:cs="Arial"/>
          <w:b/>
          <w:sz w:val="22"/>
          <w:szCs w:val="22"/>
          <w:u w:val="single"/>
          <w:lang w:val="en-GB"/>
        </w:rPr>
        <w:t xml:space="preserve">Answer </w:t>
      </w:r>
    </w:p>
    <w:p w14:paraId="7D4CF79B" w14:textId="77777777" w:rsidR="00146DD4" w:rsidRPr="00D07641" w:rsidRDefault="00146DD4" w:rsidP="00146DD4">
      <w:pPr>
        <w:jc w:val="center"/>
        <w:rPr>
          <w:rFonts w:ascii="Arial" w:hAnsi="Arial" w:cs="Arial"/>
          <w:b/>
          <w:sz w:val="22"/>
          <w:szCs w:val="22"/>
          <w:u w:val="single"/>
          <w:lang w:val="en-GB"/>
        </w:rPr>
      </w:pPr>
    </w:p>
    <w:p w14:paraId="4E83D7AF" w14:textId="567E285E" w:rsidR="00DF75F8" w:rsidRPr="008E671C" w:rsidRDefault="008D021B" w:rsidP="00707FC8">
      <w:pPr>
        <w:jc w:val="both"/>
        <w:rPr>
          <w:rFonts w:ascii="Arial" w:hAnsi="Arial" w:cs="Arial"/>
          <w:color w:val="7F7F7F" w:themeColor="text1" w:themeTint="80"/>
          <w:sz w:val="22"/>
          <w:szCs w:val="22"/>
          <w:u w:val="single"/>
          <w:lang w:val="en-GB"/>
        </w:rPr>
      </w:pPr>
      <w:r w:rsidRPr="008E671C">
        <w:rPr>
          <w:rFonts w:ascii="Arial" w:hAnsi="Arial" w:cs="Arial"/>
          <w:color w:val="7F7F7F" w:themeColor="text1" w:themeTint="80"/>
          <w:sz w:val="22"/>
          <w:szCs w:val="22"/>
          <w:u w:val="single"/>
          <w:lang w:val="en-GB"/>
        </w:rPr>
        <w:t>Pre- recognition relief</w:t>
      </w:r>
    </w:p>
    <w:p w14:paraId="40DF9057" w14:textId="77777777" w:rsidR="008D021B" w:rsidRPr="008E671C" w:rsidRDefault="008D021B" w:rsidP="00707FC8">
      <w:pPr>
        <w:jc w:val="both"/>
        <w:rPr>
          <w:rFonts w:ascii="Arial" w:hAnsi="Arial" w:cs="Arial"/>
          <w:color w:val="7F7F7F" w:themeColor="text1" w:themeTint="80"/>
          <w:sz w:val="22"/>
          <w:szCs w:val="22"/>
          <w:lang w:val="en-GB"/>
        </w:rPr>
      </w:pPr>
    </w:p>
    <w:p w14:paraId="4AE7EA78" w14:textId="33EB6EE1" w:rsidR="007D7C92" w:rsidRPr="008E671C" w:rsidRDefault="008D021B" w:rsidP="00707FC8">
      <w:pPr>
        <w:ind w:left="720" w:hanging="720"/>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Pre-recognition relief is</w:t>
      </w:r>
      <w:r w:rsidR="00C37989" w:rsidRPr="008E671C">
        <w:rPr>
          <w:rFonts w:ascii="Arial" w:hAnsi="Arial" w:cs="Arial"/>
          <w:color w:val="7F7F7F" w:themeColor="text1" w:themeTint="80"/>
          <w:sz w:val="22"/>
          <w:szCs w:val="22"/>
          <w:lang w:val="en-GB"/>
        </w:rPr>
        <w:t xml:space="preserve"> available pursuant to Article</w:t>
      </w:r>
      <w:r w:rsidR="00E74CDC" w:rsidRPr="008E671C">
        <w:rPr>
          <w:rFonts w:ascii="Arial" w:hAnsi="Arial" w:cs="Arial"/>
          <w:color w:val="7F7F7F" w:themeColor="text1" w:themeTint="80"/>
          <w:sz w:val="22"/>
          <w:szCs w:val="22"/>
          <w:lang w:val="en-GB"/>
        </w:rPr>
        <w:t xml:space="preserve"> 19</w:t>
      </w:r>
      <w:r w:rsidRPr="008E671C">
        <w:rPr>
          <w:rFonts w:ascii="Arial" w:hAnsi="Arial" w:cs="Arial"/>
          <w:color w:val="7F7F7F" w:themeColor="text1" w:themeTint="80"/>
          <w:sz w:val="22"/>
          <w:szCs w:val="22"/>
          <w:lang w:val="en-GB"/>
        </w:rPr>
        <w:t xml:space="preserve">. </w:t>
      </w:r>
    </w:p>
    <w:p w14:paraId="3C9A3F1D" w14:textId="1A0070FF" w:rsidR="008D021B" w:rsidRPr="008E671C" w:rsidRDefault="008D021B" w:rsidP="00707FC8">
      <w:pPr>
        <w:ind w:left="720" w:hanging="720"/>
        <w:jc w:val="both"/>
        <w:rPr>
          <w:rFonts w:ascii="Arial" w:hAnsi="Arial" w:cs="Arial"/>
          <w:color w:val="7F7F7F" w:themeColor="text1" w:themeTint="80"/>
          <w:sz w:val="22"/>
          <w:szCs w:val="22"/>
          <w:lang w:val="en-GB"/>
        </w:rPr>
      </w:pPr>
    </w:p>
    <w:p w14:paraId="2258BA77" w14:textId="77777777" w:rsidR="00E86E2D" w:rsidRPr="008E671C" w:rsidRDefault="008D021B" w:rsidP="008D021B">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Under Article 19, the foreign representative may apply for relief upon the application for recognition of the foreign proceedings in State B. This relief may last from the time of the filing the application to the time the application is decided upon. The State A court must be satisfied that the relief is </w:t>
      </w:r>
      <w:r w:rsidR="00E86E2D" w:rsidRPr="008E671C">
        <w:rPr>
          <w:rFonts w:ascii="Arial" w:hAnsi="Arial" w:cs="Arial"/>
          <w:color w:val="7F7F7F" w:themeColor="text1" w:themeTint="80"/>
          <w:sz w:val="22"/>
          <w:szCs w:val="22"/>
          <w:lang w:val="en-GB"/>
        </w:rPr>
        <w:t>urgently needed to protect the assets of the debtor or the interest of the creditors. The relief granted by the court may include:</w:t>
      </w:r>
    </w:p>
    <w:p w14:paraId="4308DDC0" w14:textId="774911A0" w:rsidR="00E86E2D" w:rsidRPr="008E671C" w:rsidRDefault="00E86E2D" w:rsidP="00C55C9F">
      <w:pPr>
        <w:pStyle w:val="ListParagraph"/>
        <w:numPr>
          <w:ilvl w:val="0"/>
          <w:numId w:val="17"/>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A stay of execution against the debtor’s assets;</w:t>
      </w:r>
    </w:p>
    <w:p w14:paraId="1DFBB8B0" w14:textId="382AF146" w:rsidR="008D021B" w:rsidRPr="008E671C" w:rsidRDefault="008D021B" w:rsidP="00C55C9F">
      <w:pPr>
        <w:pStyle w:val="ListParagraph"/>
        <w:numPr>
          <w:ilvl w:val="0"/>
          <w:numId w:val="17"/>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 </w:t>
      </w:r>
      <w:r w:rsidR="00E86E2D" w:rsidRPr="008E671C">
        <w:rPr>
          <w:rFonts w:ascii="Arial" w:hAnsi="Arial" w:cs="Arial"/>
          <w:color w:val="7F7F7F" w:themeColor="text1" w:themeTint="80"/>
          <w:sz w:val="22"/>
          <w:szCs w:val="22"/>
          <w:lang w:val="en-GB"/>
        </w:rPr>
        <w:t xml:space="preserve">Entrusting the administration or realisation of all or parts of the debtor’s assets located in State A to the foreign representative or another person designated by the court, in order to protect and preserve the value of the assets, that by their nature or because of other circumstances, are perishable, susceptible to devaluation or otherwise in jeopardy; or </w:t>
      </w:r>
    </w:p>
    <w:p w14:paraId="6276E4CB" w14:textId="0B14A93C" w:rsidR="00E86E2D" w:rsidRPr="008E671C" w:rsidRDefault="00E86E2D" w:rsidP="00C55C9F">
      <w:pPr>
        <w:pStyle w:val="ListParagraph"/>
        <w:numPr>
          <w:ilvl w:val="0"/>
          <w:numId w:val="17"/>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Relief under article 21(1)(c),(d) and (g).</w:t>
      </w:r>
    </w:p>
    <w:p w14:paraId="32AD1214" w14:textId="3677AD28" w:rsidR="00E86E2D" w:rsidRPr="008E671C" w:rsidRDefault="00E86E2D" w:rsidP="00E86E2D">
      <w:pPr>
        <w:jc w:val="both"/>
        <w:rPr>
          <w:rFonts w:ascii="Arial" w:hAnsi="Arial" w:cs="Arial"/>
          <w:color w:val="7F7F7F" w:themeColor="text1" w:themeTint="80"/>
          <w:sz w:val="22"/>
          <w:szCs w:val="22"/>
          <w:lang w:val="en-GB"/>
        </w:rPr>
      </w:pPr>
    </w:p>
    <w:p w14:paraId="283AB891" w14:textId="11C073F9" w:rsidR="00E86E2D" w:rsidRPr="008E671C" w:rsidRDefault="00E86E2D" w:rsidP="00E86E2D">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This relief is beneficial to the foreign representative as it aids in urgently preserving assets from dissipation even before the foreign proceedings are recognised. The relief is only available on an urgent and provisional basis, pending the recognition decision. The interim relief will terminate upon the recognition of the proceedings, unless it is extended under Article 21(1)(f). </w:t>
      </w:r>
    </w:p>
    <w:p w14:paraId="21DED783" w14:textId="15499471" w:rsidR="00E86E2D" w:rsidRPr="008E671C" w:rsidRDefault="00E86E2D" w:rsidP="00E86E2D">
      <w:pPr>
        <w:jc w:val="both"/>
        <w:rPr>
          <w:rFonts w:ascii="Arial" w:hAnsi="Arial" w:cs="Arial"/>
          <w:color w:val="7F7F7F" w:themeColor="text1" w:themeTint="80"/>
          <w:sz w:val="22"/>
          <w:szCs w:val="22"/>
          <w:lang w:val="en-GB"/>
        </w:rPr>
      </w:pPr>
    </w:p>
    <w:p w14:paraId="42D06939" w14:textId="7FE532DE" w:rsidR="00E86E2D" w:rsidRPr="008E671C" w:rsidRDefault="00E74CDC" w:rsidP="00E86E2D">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In granting the relief, the court in State A will seek to </w:t>
      </w:r>
      <w:r w:rsidR="00D07641" w:rsidRPr="008E671C">
        <w:rPr>
          <w:rFonts w:ascii="Arial" w:hAnsi="Arial" w:cs="Arial"/>
          <w:color w:val="7F7F7F" w:themeColor="text1" w:themeTint="80"/>
          <w:sz w:val="22"/>
          <w:szCs w:val="22"/>
          <w:lang w:val="en-GB"/>
        </w:rPr>
        <w:t>foster</w:t>
      </w:r>
      <w:r w:rsidRPr="008E671C">
        <w:rPr>
          <w:rFonts w:ascii="Arial" w:hAnsi="Arial" w:cs="Arial"/>
          <w:color w:val="7F7F7F" w:themeColor="text1" w:themeTint="80"/>
          <w:sz w:val="22"/>
          <w:szCs w:val="22"/>
          <w:lang w:val="en-GB"/>
        </w:rPr>
        <w:t xml:space="preserve"> coordination of pre-recognition relief with any foreign main proceedings. Therefore, pursuant to</w:t>
      </w:r>
      <w:r w:rsidR="00E86E2D" w:rsidRPr="008E671C">
        <w:rPr>
          <w:rFonts w:ascii="Arial" w:hAnsi="Arial" w:cs="Arial"/>
          <w:color w:val="7F7F7F" w:themeColor="text1" w:themeTint="80"/>
          <w:sz w:val="22"/>
          <w:szCs w:val="22"/>
          <w:lang w:val="en-GB"/>
        </w:rPr>
        <w:t xml:space="preserve"> Article</w:t>
      </w:r>
      <w:r w:rsidRPr="008E671C">
        <w:rPr>
          <w:rFonts w:ascii="Arial" w:hAnsi="Arial" w:cs="Arial"/>
          <w:color w:val="7F7F7F" w:themeColor="text1" w:themeTint="80"/>
          <w:sz w:val="22"/>
          <w:szCs w:val="22"/>
          <w:lang w:val="en-GB"/>
        </w:rPr>
        <w:t xml:space="preserve"> 17(4), where </w:t>
      </w:r>
      <w:r w:rsidR="00E86E2D" w:rsidRPr="008E671C">
        <w:rPr>
          <w:rFonts w:ascii="Arial" w:hAnsi="Arial" w:cs="Arial"/>
          <w:color w:val="7F7F7F" w:themeColor="text1" w:themeTint="80"/>
          <w:sz w:val="22"/>
          <w:szCs w:val="22"/>
          <w:lang w:val="en-GB"/>
        </w:rPr>
        <w:t xml:space="preserve">the proceeding in State B is not the main proceedings, the court </w:t>
      </w:r>
      <w:r w:rsidRPr="008E671C">
        <w:rPr>
          <w:rFonts w:ascii="Arial" w:hAnsi="Arial" w:cs="Arial"/>
          <w:color w:val="7F7F7F" w:themeColor="text1" w:themeTint="80"/>
          <w:sz w:val="22"/>
          <w:szCs w:val="22"/>
          <w:lang w:val="en-GB"/>
        </w:rPr>
        <w:t xml:space="preserve">in State A </w:t>
      </w:r>
      <w:r w:rsidR="00E86E2D" w:rsidRPr="008E671C">
        <w:rPr>
          <w:rFonts w:ascii="Arial" w:hAnsi="Arial" w:cs="Arial"/>
          <w:color w:val="7F7F7F" w:themeColor="text1" w:themeTint="80"/>
          <w:sz w:val="22"/>
          <w:szCs w:val="22"/>
          <w:lang w:val="en-GB"/>
        </w:rPr>
        <w:t xml:space="preserve">may refuse to grant relief if such relief would interfere with the foreign main proceeding. </w:t>
      </w:r>
    </w:p>
    <w:p w14:paraId="3454A7E9" w14:textId="0E5BF2E6" w:rsidR="00C37989" w:rsidRPr="008E671C" w:rsidRDefault="00C37989" w:rsidP="00E86E2D">
      <w:pPr>
        <w:jc w:val="both"/>
        <w:rPr>
          <w:rFonts w:ascii="Arial" w:hAnsi="Arial" w:cs="Arial"/>
          <w:color w:val="7F7F7F" w:themeColor="text1" w:themeTint="80"/>
          <w:sz w:val="22"/>
          <w:szCs w:val="22"/>
          <w:lang w:val="en-GB"/>
        </w:rPr>
      </w:pPr>
    </w:p>
    <w:p w14:paraId="78822B5B" w14:textId="1F2763CE" w:rsidR="00C37989" w:rsidRPr="008E671C" w:rsidRDefault="00C37989" w:rsidP="00E86E2D">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Additionally, when granting the relief under Article 19, the State A court must be satisfied that the interest of the creditors and other interested persons are protected (see Article 22). The court may therefore choose to grant relief subject to conditions aimed at protecting those interests. </w:t>
      </w:r>
    </w:p>
    <w:p w14:paraId="7C1EFF8A" w14:textId="4F398706" w:rsidR="00E86E2D" w:rsidRPr="008E671C" w:rsidRDefault="00E86E2D" w:rsidP="00E86E2D">
      <w:pPr>
        <w:jc w:val="both"/>
        <w:rPr>
          <w:rFonts w:ascii="Arial" w:hAnsi="Arial" w:cs="Arial"/>
          <w:color w:val="7F7F7F" w:themeColor="text1" w:themeTint="80"/>
          <w:sz w:val="22"/>
          <w:szCs w:val="22"/>
          <w:lang w:val="en-GB"/>
        </w:rPr>
      </w:pPr>
    </w:p>
    <w:p w14:paraId="6CFDBECE" w14:textId="26A8E98D" w:rsidR="00E74CDC" w:rsidRPr="008E671C" w:rsidRDefault="00E74CDC" w:rsidP="00E86E2D">
      <w:pPr>
        <w:jc w:val="both"/>
        <w:rPr>
          <w:rFonts w:ascii="Arial" w:hAnsi="Arial" w:cs="Arial"/>
          <w:color w:val="7F7F7F" w:themeColor="text1" w:themeTint="80"/>
          <w:sz w:val="22"/>
          <w:szCs w:val="22"/>
          <w:lang w:val="en-GB"/>
        </w:rPr>
      </w:pPr>
    </w:p>
    <w:p w14:paraId="391488AF" w14:textId="240D0FE4" w:rsidR="00E74CDC" w:rsidRPr="008E671C" w:rsidRDefault="00E74CDC" w:rsidP="00E86E2D">
      <w:pPr>
        <w:jc w:val="both"/>
        <w:rPr>
          <w:rFonts w:ascii="Arial" w:hAnsi="Arial" w:cs="Arial"/>
          <w:color w:val="7F7F7F" w:themeColor="text1" w:themeTint="80"/>
          <w:sz w:val="22"/>
          <w:szCs w:val="22"/>
          <w:u w:val="single"/>
          <w:lang w:val="en-GB"/>
        </w:rPr>
      </w:pPr>
      <w:r w:rsidRPr="008E671C">
        <w:rPr>
          <w:rFonts w:ascii="Arial" w:hAnsi="Arial" w:cs="Arial"/>
          <w:color w:val="7F7F7F" w:themeColor="text1" w:themeTint="80"/>
          <w:sz w:val="22"/>
          <w:szCs w:val="22"/>
          <w:u w:val="single"/>
          <w:lang w:val="en-GB"/>
        </w:rPr>
        <w:t xml:space="preserve">Post-enforcement relief </w:t>
      </w:r>
    </w:p>
    <w:p w14:paraId="5D0A1321" w14:textId="5011C3D9" w:rsidR="00E74CDC" w:rsidRPr="008E671C" w:rsidRDefault="00E74CDC" w:rsidP="00E86E2D">
      <w:pPr>
        <w:jc w:val="both"/>
        <w:rPr>
          <w:rFonts w:ascii="Arial" w:hAnsi="Arial" w:cs="Arial"/>
          <w:color w:val="7F7F7F" w:themeColor="text1" w:themeTint="80"/>
          <w:sz w:val="22"/>
          <w:szCs w:val="22"/>
          <w:lang w:val="en-GB"/>
        </w:rPr>
      </w:pPr>
    </w:p>
    <w:p w14:paraId="5493440E" w14:textId="0DFC5BEF" w:rsidR="00E74CDC" w:rsidRPr="008E671C" w:rsidRDefault="00E74CDC" w:rsidP="00E86E2D">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If the State B proceedings are eventually recognised as the foreign main proceedings, Article 20 provides </w:t>
      </w:r>
      <w:r w:rsidR="001069F7" w:rsidRPr="008E671C">
        <w:rPr>
          <w:rFonts w:ascii="Arial" w:hAnsi="Arial" w:cs="Arial"/>
          <w:color w:val="7F7F7F" w:themeColor="text1" w:themeTint="80"/>
          <w:sz w:val="22"/>
          <w:szCs w:val="22"/>
          <w:lang w:val="en-GB"/>
        </w:rPr>
        <w:t xml:space="preserve">for certain automatic relief. This includes </w:t>
      </w:r>
      <w:r w:rsidRPr="008E671C">
        <w:rPr>
          <w:rFonts w:ascii="Arial" w:hAnsi="Arial" w:cs="Arial"/>
          <w:color w:val="7F7F7F" w:themeColor="text1" w:themeTint="80"/>
          <w:sz w:val="22"/>
          <w:szCs w:val="22"/>
          <w:lang w:val="en-GB"/>
        </w:rPr>
        <w:t xml:space="preserve">that the commencement or continuation of individual actions or individual proceedings concerning the debtor’s assets, rights, </w:t>
      </w:r>
      <w:r w:rsidRPr="008E671C">
        <w:rPr>
          <w:rFonts w:ascii="Arial" w:hAnsi="Arial" w:cs="Arial"/>
          <w:color w:val="7F7F7F" w:themeColor="text1" w:themeTint="80"/>
          <w:sz w:val="22"/>
          <w:szCs w:val="22"/>
          <w:lang w:val="en-GB"/>
        </w:rPr>
        <w:lastRenderedPageBreak/>
        <w:t>obligations or liabilities is stayed</w:t>
      </w:r>
      <w:r w:rsidR="001069F7" w:rsidRPr="008E671C">
        <w:rPr>
          <w:rFonts w:ascii="Arial" w:hAnsi="Arial" w:cs="Arial"/>
          <w:color w:val="7F7F7F" w:themeColor="text1" w:themeTint="80"/>
          <w:sz w:val="22"/>
          <w:szCs w:val="22"/>
          <w:lang w:val="en-GB"/>
        </w:rPr>
        <w:t xml:space="preserve">. </w:t>
      </w:r>
      <w:r w:rsidRPr="008E671C">
        <w:rPr>
          <w:rFonts w:ascii="Arial" w:hAnsi="Arial" w:cs="Arial"/>
          <w:color w:val="7F7F7F" w:themeColor="text1" w:themeTint="80"/>
          <w:sz w:val="22"/>
          <w:szCs w:val="22"/>
          <w:lang w:val="en-GB"/>
        </w:rPr>
        <w:t>Execution against the debtor’s assets is also stayed and the right to transfer</w:t>
      </w:r>
      <w:r w:rsidR="001069F7" w:rsidRPr="008E671C">
        <w:rPr>
          <w:rFonts w:ascii="Arial" w:hAnsi="Arial" w:cs="Arial"/>
          <w:color w:val="7F7F7F" w:themeColor="text1" w:themeTint="80"/>
          <w:sz w:val="22"/>
          <w:szCs w:val="22"/>
          <w:lang w:val="en-GB"/>
        </w:rPr>
        <w:t xml:space="preserve">, encumber or otherwise dispose of any assets of the debtor is suspended. In essence, there is an automatic moratorium. The scope, and modification or termination of the stay and suspension will be affected by the laws of State A. </w:t>
      </w:r>
    </w:p>
    <w:p w14:paraId="255FA0F0" w14:textId="41E0F5BA" w:rsidR="001069F7" w:rsidRPr="008E671C" w:rsidRDefault="001069F7" w:rsidP="00E86E2D">
      <w:pPr>
        <w:jc w:val="both"/>
        <w:rPr>
          <w:rFonts w:ascii="Arial" w:hAnsi="Arial" w:cs="Arial"/>
          <w:color w:val="7F7F7F" w:themeColor="text1" w:themeTint="80"/>
          <w:sz w:val="22"/>
          <w:szCs w:val="22"/>
          <w:lang w:val="en-GB"/>
        </w:rPr>
      </w:pPr>
    </w:p>
    <w:p w14:paraId="6BE074DA" w14:textId="1AC9D103" w:rsidR="007D0838" w:rsidRPr="008E671C" w:rsidRDefault="001069F7" w:rsidP="00E86E2D">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Additionally, under Article 21, the State A court will have the power to grant discretionary relief including a stay of the commencement or continuation of individual actions, stay of execution against the debtor and suspending the right to transfer, encumber or otherwise dispose of assets. Article 21 discretionary powers are broader than those under Article 20</w:t>
      </w:r>
      <w:r w:rsidR="007D0838" w:rsidRPr="008E671C">
        <w:rPr>
          <w:rFonts w:ascii="Arial" w:hAnsi="Arial" w:cs="Arial"/>
          <w:color w:val="7F7F7F" w:themeColor="text1" w:themeTint="80"/>
          <w:sz w:val="22"/>
          <w:szCs w:val="22"/>
          <w:lang w:val="en-GB"/>
        </w:rPr>
        <w:t xml:space="preserve">. The list of relief in Article 21 is also non-exhaustive. However, the court must be satisfied that the relief is necessary to protect the assets of the debtor or interest of the creditors. </w:t>
      </w:r>
    </w:p>
    <w:p w14:paraId="4B641AAF" w14:textId="4780B2FF" w:rsidR="0067146F" w:rsidRPr="008E671C" w:rsidRDefault="0067146F" w:rsidP="00E86E2D">
      <w:pPr>
        <w:jc w:val="both"/>
        <w:rPr>
          <w:rFonts w:ascii="Arial" w:hAnsi="Arial" w:cs="Arial"/>
          <w:color w:val="7F7F7F" w:themeColor="text1" w:themeTint="80"/>
          <w:sz w:val="22"/>
          <w:szCs w:val="22"/>
          <w:lang w:val="en-GB"/>
        </w:rPr>
      </w:pPr>
    </w:p>
    <w:p w14:paraId="2F5FB169" w14:textId="3D309E72" w:rsidR="0067146F" w:rsidRPr="008E671C" w:rsidRDefault="0067146F" w:rsidP="00E86E2D">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When granting relief in non-main foreign proceedings under Article 21, the State A court must also be satisfied that the relief being granted relates to the foreign non-main proceedings or information required in those proceedings. The relief should not interfere with proceedings in another insolvency, especially the foreign main proceedings. </w:t>
      </w:r>
    </w:p>
    <w:p w14:paraId="15B66078" w14:textId="1CF84526" w:rsidR="001069F7" w:rsidRPr="008E671C" w:rsidRDefault="001069F7" w:rsidP="00E86E2D">
      <w:pPr>
        <w:jc w:val="both"/>
        <w:rPr>
          <w:rFonts w:ascii="Arial" w:hAnsi="Arial" w:cs="Arial"/>
          <w:color w:val="7F7F7F" w:themeColor="text1" w:themeTint="80"/>
          <w:sz w:val="22"/>
          <w:szCs w:val="22"/>
          <w:lang w:val="en-GB"/>
        </w:rPr>
      </w:pPr>
    </w:p>
    <w:p w14:paraId="7B8187F6" w14:textId="5E933725" w:rsidR="001069F7" w:rsidRPr="008E671C" w:rsidRDefault="0067146F" w:rsidP="00E86E2D">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In terms of limitations to relief under Article 21, it is necessary to consider w</w:t>
      </w:r>
      <w:bookmarkStart w:id="6" w:name="_GoBack"/>
      <w:bookmarkEnd w:id="6"/>
      <w:r w:rsidRPr="008E671C">
        <w:rPr>
          <w:rFonts w:ascii="Arial" w:hAnsi="Arial" w:cs="Arial"/>
          <w:color w:val="7F7F7F" w:themeColor="text1" w:themeTint="80"/>
          <w:sz w:val="22"/>
          <w:szCs w:val="22"/>
          <w:lang w:val="en-GB"/>
        </w:rPr>
        <w:t xml:space="preserve">hether State A has adopted the approach of English case law under the CBIR. Based on such case law, the CBIR (which implemented </w:t>
      </w:r>
      <w:r w:rsidR="005A3C8B" w:rsidRPr="008E671C">
        <w:rPr>
          <w:rFonts w:ascii="Arial" w:hAnsi="Arial" w:cs="Arial"/>
          <w:color w:val="7F7F7F" w:themeColor="text1" w:themeTint="80"/>
          <w:sz w:val="22"/>
          <w:szCs w:val="22"/>
          <w:lang w:val="en-GB"/>
        </w:rPr>
        <w:t>the MLCBI) (</w:t>
      </w:r>
      <w:proofErr w:type="spellStart"/>
      <w:r w:rsidR="005A3C8B" w:rsidRPr="008E671C">
        <w:rPr>
          <w:rFonts w:ascii="Arial" w:hAnsi="Arial" w:cs="Arial"/>
          <w:color w:val="7F7F7F" w:themeColor="text1" w:themeTint="80"/>
          <w:sz w:val="22"/>
          <w:szCs w:val="22"/>
          <w:lang w:val="en-GB"/>
        </w:rPr>
        <w:t>i</w:t>
      </w:r>
      <w:proofErr w:type="spellEnd"/>
      <w:r w:rsidR="005A3C8B" w:rsidRPr="008E671C">
        <w:rPr>
          <w:rFonts w:ascii="Arial" w:hAnsi="Arial" w:cs="Arial"/>
          <w:color w:val="7F7F7F" w:themeColor="text1" w:themeTint="80"/>
          <w:sz w:val="22"/>
          <w:szCs w:val="22"/>
          <w:lang w:val="en-GB"/>
        </w:rPr>
        <w:t xml:space="preserve">) did not apply to enforcement of an insolvency-related in </w:t>
      </w:r>
      <w:proofErr w:type="spellStart"/>
      <w:r w:rsidR="005A3C8B" w:rsidRPr="008E671C">
        <w:rPr>
          <w:rFonts w:ascii="Arial" w:hAnsi="Arial" w:cs="Arial"/>
          <w:color w:val="7F7F7F" w:themeColor="text1" w:themeTint="80"/>
          <w:sz w:val="22"/>
          <w:szCs w:val="22"/>
          <w:lang w:val="en-GB"/>
        </w:rPr>
        <w:t>personam</w:t>
      </w:r>
      <w:proofErr w:type="spellEnd"/>
      <w:r w:rsidR="005A3C8B" w:rsidRPr="008E671C">
        <w:rPr>
          <w:rFonts w:ascii="Arial" w:hAnsi="Arial" w:cs="Arial"/>
          <w:color w:val="7F7F7F" w:themeColor="text1" w:themeTint="80"/>
          <w:sz w:val="22"/>
          <w:szCs w:val="22"/>
          <w:lang w:val="en-GB"/>
        </w:rPr>
        <w:t xml:space="preserve"> default judgment (ii) did not apply to English law governed contracts and (iii) did not give the court jurisdiction to grant an indefinite automatic moratorium in light of the Gibbs Rule. </w:t>
      </w:r>
    </w:p>
    <w:p w14:paraId="269BDE0C" w14:textId="4A857A6D" w:rsidR="005A3C8B" w:rsidRPr="00D07641" w:rsidRDefault="005A3C8B" w:rsidP="00E86E2D">
      <w:pPr>
        <w:jc w:val="both"/>
        <w:rPr>
          <w:rFonts w:ascii="Arial" w:hAnsi="Arial" w:cs="Arial"/>
          <w:sz w:val="22"/>
          <w:szCs w:val="22"/>
          <w:lang w:val="en-GB"/>
        </w:rPr>
      </w:pPr>
    </w:p>
    <w:p w14:paraId="7DB67EE3" w14:textId="77777777" w:rsidR="005A3C8B" w:rsidRPr="00D07641" w:rsidRDefault="005A3C8B" w:rsidP="00E86E2D">
      <w:pPr>
        <w:jc w:val="both"/>
        <w:rPr>
          <w:rFonts w:ascii="Arial" w:hAnsi="Arial" w:cs="Arial"/>
          <w:sz w:val="22"/>
          <w:szCs w:val="22"/>
          <w:lang w:val="en-GB"/>
        </w:rPr>
      </w:pPr>
    </w:p>
    <w:p w14:paraId="43356DAA" w14:textId="1224672D" w:rsidR="001069F7" w:rsidRDefault="00082086" w:rsidP="00E86E2D">
      <w:pPr>
        <w:jc w:val="both"/>
        <w:rPr>
          <w:rFonts w:ascii="Arial" w:hAnsi="Arial" w:cs="Arial"/>
          <w:sz w:val="22"/>
          <w:szCs w:val="22"/>
          <w:lang w:val="en-GB"/>
        </w:rPr>
      </w:pPr>
      <w:r>
        <w:rPr>
          <w:rFonts w:ascii="Arial" w:hAnsi="Arial" w:cs="Arial"/>
          <w:sz w:val="22"/>
          <w:szCs w:val="22"/>
          <w:lang w:val="en-GB"/>
        </w:rPr>
        <w:t xml:space="preserve">In granting pre or post enforcement relief, the state should also consider existing international obligations on State A as well as public policy exceptions. </w:t>
      </w:r>
    </w:p>
    <w:p w14:paraId="1996DD20" w14:textId="77777777" w:rsidR="00082086" w:rsidRPr="00D07641" w:rsidRDefault="00082086" w:rsidP="00E86E2D">
      <w:pPr>
        <w:jc w:val="both"/>
        <w:rPr>
          <w:rFonts w:ascii="Arial" w:hAnsi="Arial" w:cs="Arial"/>
          <w:sz w:val="22"/>
          <w:szCs w:val="22"/>
          <w:lang w:val="en-GB"/>
        </w:rPr>
      </w:pPr>
    </w:p>
    <w:p w14:paraId="111EA170" w14:textId="0A6227D2" w:rsidR="00D17FDC" w:rsidRPr="00D07641" w:rsidRDefault="00D17FDC" w:rsidP="00707FC8">
      <w:pPr>
        <w:ind w:left="720" w:hanging="720"/>
        <w:jc w:val="both"/>
        <w:rPr>
          <w:rFonts w:ascii="Arial" w:hAnsi="Arial" w:cs="Arial"/>
          <w:sz w:val="22"/>
          <w:szCs w:val="22"/>
          <w:lang w:val="en-GB"/>
        </w:rPr>
      </w:pPr>
    </w:p>
    <w:p w14:paraId="552796D2" w14:textId="77777777" w:rsidR="000077DD" w:rsidRPr="00D07641" w:rsidRDefault="000077DD" w:rsidP="000077DD">
      <w:pPr>
        <w:rPr>
          <w:rFonts w:ascii="Arial" w:hAnsi="Arial" w:cs="Arial"/>
          <w:b/>
          <w:bCs/>
          <w:sz w:val="22"/>
          <w:szCs w:val="22"/>
          <w:lang w:val="en-GB"/>
        </w:rPr>
      </w:pPr>
      <w:r w:rsidRPr="00D07641">
        <w:rPr>
          <w:rFonts w:ascii="Arial" w:hAnsi="Arial" w:cs="Arial"/>
          <w:b/>
          <w:bCs/>
          <w:sz w:val="22"/>
          <w:szCs w:val="22"/>
          <w:lang w:val="en-GB"/>
        </w:rPr>
        <w:t>Question 3.4 [maximum 1 mark]</w:t>
      </w:r>
    </w:p>
    <w:p w14:paraId="6AD1D79E" w14:textId="77777777" w:rsidR="000077DD" w:rsidRPr="00D07641" w:rsidRDefault="000077DD" w:rsidP="000077DD">
      <w:pPr>
        <w:rPr>
          <w:rFonts w:ascii="Arial" w:hAnsi="Arial" w:cs="Arial"/>
          <w:b/>
          <w:bCs/>
          <w:sz w:val="22"/>
          <w:szCs w:val="22"/>
          <w:lang w:val="en-GB"/>
        </w:rPr>
      </w:pPr>
    </w:p>
    <w:p w14:paraId="516EEA8B" w14:textId="5434AA44" w:rsidR="000077DD" w:rsidRDefault="000077DD" w:rsidP="000077DD">
      <w:pPr>
        <w:jc w:val="both"/>
        <w:rPr>
          <w:rFonts w:ascii="Arial" w:hAnsi="Arial" w:cs="Arial"/>
          <w:sz w:val="22"/>
          <w:szCs w:val="22"/>
          <w:lang w:val="en-GB"/>
        </w:rPr>
      </w:pPr>
      <w:r w:rsidRPr="00D07641">
        <w:rPr>
          <w:rFonts w:ascii="Arial" w:hAnsi="Arial" w:cs="Arial"/>
          <w:sz w:val="22"/>
          <w:szCs w:val="22"/>
          <w:lang w:val="en-GB"/>
        </w:rPr>
        <w:t xml:space="preserve">Briefly explain why a worldwide freezing order granted as pre-recognition interim relief </w:t>
      </w:r>
      <w:r w:rsidRPr="00D07641">
        <w:rPr>
          <w:rFonts w:ascii="Arial" w:hAnsi="Arial" w:cs="Arial"/>
          <w:i/>
          <w:iCs/>
          <w:sz w:val="22"/>
          <w:szCs w:val="22"/>
          <w:lang w:val="en-GB"/>
        </w:rPr>
        <w:t>ex</w:t>
      </w:r>
      <w:r w:rsidRPr="00D07641">
        <w:rPr>
          <w:rFonts w:ascii="Arial" w:hAnsi="Arial" w:cs="Arial"/>
          <w:sz w:val="22"/>
          <w:szCs w:val="22"/>
          <w:lang w:val="en-GB"/>
        </w:rPr>
        <w:t xml:space="preserve"> article 19 MLCBI</w:t>
      </w:r>
      <w:r w:rsidR="00201874" w:rsidRPr="00D07641">
        <w:rPr>
          <w:rFonts w:ascii="Arial" w:hAnsi="Arial" w:cs="Arial"/>
          <w:sz w:val="22"/>
          <w:szCs w:val="22"/>
          <w:lang w:val="en-GB"/>
        </w:rPr>
        <w:t>,</w:t>
      </w:r>
      <w:r w:rsidRPr="00D07641">
        <w:rPr>
          <w:rFonts w:ascii="Arial" w:hAnsi="Arial" w:cs="Arial"/>
          <w:sz w:val="22"/>
          <w:szCs w:val="22"/>
          <w:lang w:val="en-GB"/>
        </w:rPr>
        <w:t xml:space="preserve"> is unlikely to continue post-recognition </w:t>
      </w:r>
      <w:r w:rsidRPr="00D07641">
        <w:rPr>
          <w:rFonts w:ascii="Arial" w:hAnsi="Arial" w:cs="Arial"/>
          <w:i/>
          <w:iCs/>
          <w:sz w:val="22"/>
          <w:szCs w:val="22"/>
          <w:lang w:val="en-GB"/>
        </w:rPr>
        <w:t>ex</w:t>
      </w:r>
      <w:r w:rsidRPr="00D07641">
        <w:rPr>
          <w:rFonts w:ascii="Arial" w:hAnsi="Arial" w:cs="Arial"/>
          <w:sz w:val="22"/>
          <w:szCs w:val="22"/>
          <w:lang w:val="en-GB"/>
        </w:rPr>
        <w:t xml:space="preserve"> article 21 MLCBI?</w:t>
      </w:r>
    </w:p>
    <w:p w14:paraId="0374C92D" w14:textId="04627446" w:rsidR="008E671C" w:rsidRDefault="008E671C" w:rsidP="000077DD">
      <w:pPr>
        <w:jc w:val="both"/>
        <w:rPr>
          <w:rFonts w:ascii="Arial" w:hAnsi="Arial" w:cs="Arial"/>
          <w:sz w:val="22"/>
          <w:szCs w:val="22"/>
          <w:lang w:val="en-GB"/>
        </w:rPr>
      </w:pPr>
    </w:p>
    <w:p w14:paraId="50134AF0" w14:textId="629227FC" w:rsidR="008E671C" w:rsidRPr="008E671C" w:rsidRDefault="008E671C" w:rsidP="008E671C">
      <w:pPr>
        <w:jc w:val="center"/>
        <w:rPr>
          <w:rFonts w:ascii="Arial" w:hAnsi="Arial" w:cs="Arial"/>
          <w:b/>
          <w:sz w:val="22"/>
          <w:szCs w:val="22"/>
          <w:u w:val="single"/>
          <w:lang w:val="en-GB"/>
        </w:rPr>
      </w:pPr>
      <w:r>
        <w:rPr>
          <w:rFonts w:ascii="Arial" w:hAnsi="Arial" w:cs="Arial"/>
          <w:b/>
          <w:sz w:val="22"/>
          <w:szCs w:val="22"/>
          <w:u w:val="single"/>
          <w:lang w:val="en-GB"/>
        </w:rPr>
        <w:t xml:space="preserve">Answer </w:t>
      </w:r>
    </w:p>
    <w:p w14:paraId="0BBA86B8" w14:textId="0DCF00E9" w:rsidR="00980314" w:rsidRPr="00D07641" w:rsidRDefault="00980314" w:rsidP="000077DD">
      <w:pPr>
        <w:jc w:val="both"/>
        <w:rPr>
          <w:rFonts w:ascii="Arial" w:hAnsi="Arial" w:cs="Arial"/>
          <w:sz w:val="22"/>
          <w:szCs w:val="22"/>
          <w:lang w:val="en-GB"/>
        </w:rPr>
      </w:pPr>
    </w:p>
    <w:p w14:paraId="5962A9BC" w14:textId="243C25BE" w:rsidR="00980314" w:rsidRDefault="00D07641" w:rsidP="000077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extension of pre-recognition interim relief is allowable pursuant to Article 19(3) which allows a continuation of such a relie</w:t>
      </w:r>
      <w:r w:rsidR="00EC1100">
        <w:rPr>
          <w:rFonts w:ascii="Arial" w:hAnsi="Arial" w:cs="Arial"/>
          <w:color w:val="7B7B7B" w:themeColor="accent3" w:themeShade="BF"/>
          <w:sz w:val="22"/>
          <w:szCs w:val="22"/>
          <w:lang w:val="en-GB"/>
        </w:rPr>
        <w:t>f pursuant to Article 21(1)(f).</w:t>
      </w:r>
    </w:p>
    <w:p w14:paraId="3280A838" w14:textId="0439EF41" w:rsidR="00EC1100" w:rsidRDefault="00EC1100" w:rsidP="000077DD">
      <w:pPr>
        <w:jc w:val="both"/>
        <w:rPr>
          <w:rFonts w:ascii="Arial" w:hAnsi="Arial" w:cs="Arial"/>
          <w:color w:val="7B7B7B" w:themeColor="accent3" w:themeShade="BF"/>
          <w:sz w:val="22"/>
          <w:szCs w:val="22"/>
          <w:lang w:val="en-GB"/>
        </w:rPr>
      </w:pPr>
    </w:p>
    <w:p w14:paraId="3D9C5446" w14:textId="32DEAF48" w:rsidR="00EC1100" w:rsidRDefault="00EC1100" w:rsidP="000077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under Article 21(1)(f), in order for the court to grant relief, it must be satisfied that the order is necessary to protect the assets of the debtor or interest of the creditors. Where the foreign representative fails to show this, the court is unlikely to continue the pre-recognition worldwide freezing order under Article 21. </w:t>
      </w:r>
    </w:p>
    <w:p w14:paraId="40BBFBD7" w14:textId="17B50FE7" w:rsidR="00D07641" w:rsidRDefault="00D07641" w:rsidP="000077DD">
      <w:pPr>
        <w:jc w:val="both"/>
        <w:rPr>
          <w:rFonts w:ascii="Arial" w:hAnsi="Arial" w:cs="Arial"/>
          <w:color w:val="7B7B7B" w:themeColor="accent3" w:themeShade="BF"/>
          <w:sz w:val="22"/>
          <w:szCs w:val="22"/>
          <w:lang w:val="en-GB"/>
        </w:rPr>
      </w:pPr>
    </w:p>
    <w:p w14:paraId="182FD687" w14:textId="56669BC2" w:rsidR="00E50728" w:rsidRDefault="00E50728" w:rsidP="000077DD">
      <w:pPr>
        <w:jc w:val="both"/>
        <w:rPr>
          <w:rFonts w:ascii="Arial" w:hAnsi="Arial" w:cs="Arial"/>
          <w:color w:val="7B7B7B" w:themeColor="accent3" w:themeShade="BF"/>
          <w:sz w:val="22"/>
          <w:szCs w:val="22"/>
          <w:lang w:val="en-GB"/>
        </w:rPr>
      </w:pPr>
    </w:p>
    <w:p w14:paraId="39723BB1" w14:textId="381015D8" w:rsidR="00E50728" w:rsidRDefault="00E50728" w:rsidP="000077DD">
      <w:pPr>
        <w:jc w:val="both"/>
        <w:rPr>
          <w:rFonts w:ascii="Arial" w:hAnsi="Arial" w:cs="Arial"/>
          <w:color w:val="7B7B7B" w:themeColor="accent3" w:themeShade="BF"/>
          <w:sz w:val="22"/>
          <w:szCs w:val="22"/>
          <w:lang w:val="en-GB"/>
        </w:rPr>
      </w:pPr>
    </w:p>
    <w:p w14:paraId="5C22CF7E" w14:textId="101F9796" w:rsidR="00E50728" w:rsidRDefault="00E50728" w:rsidP="000077DD">
      <w:pPr>
        <w:jc w:val="both"/>
        <w:rPr>
          <w:rFonts w:ascii="Arial" w:hAnsi="Arial" w:cs="Arial"/>
          <w:color w:val="7B7B7B" w:themeColor="accent3" w:themeShade="BF"/>
          <w:sz w:val="22"/>
          <w:szCs w:val="22"/>
          <w:lang w:val="en-GB"/>
        </w:rPr>
      </w:pPr>
    </w:p>
    <w:p w14:paraId="270720CC" w14:textId="77777777" w:rsidR="00E50728" w:rsidRDefault="00E50728" w:rsidP="000077DD">
      <w:pPr>
        <w:jc w:val="both"/>
        <w:rPr>
          <w:rFonts w:ascii="Arial" w:hAnsi="Arial" w:cs="Arial"/>
          <w:color w:val="7B7B7B" w:themeColor="accent3" w:themeShade="BF"/>
          <w:sz w:val="22"/>
          <w:szCs w:val="22"/>
          <w:lang w:val="en-GB"/>
        </w:rPr>
      </w:pPr>
    </w:p>
    <w:p w14:paraId="196F9579" w14:textId="77777777" w:rsidR="00D07641" w:rsidRPr="00D07641" w:rsidRDefault="00D07641" w:rsidP="000077DD">
      <w:pPr>
        <w:jc w:val="both"/>
        <w:rPr>
          <w:rFonts w:ascii="Arial" w:hAnsi="Arial" w:cs="Arial"/>
          <w:sz w:val="22"/>
          <w:szCs w:val="22"/>
          <w:lang w:val="en-GB"/>
        </w:rPr>
      </w:pPr>
    </w:p>
    <w:p w14:paraId="3F60B4DF" w14:textId="16A85416" w:rsidR="00475472" w:rsidRPr="00D07641" w:rsidRDefault="00475472" w:rsidP="000077DD">
      <w:pPr>
        <w:jc w:val="both"/>
        <w:rPr>
          <w:rFonts w:ascii="Arial" w:hAnsi="Arial" w:cs="Arial"/>
          <w:sz w:val="22"/>
          <w:szCs w:val="22"/>
          <w:lang w:val="en-GB"/>
        </w:rPr>
      </w:pPr>
    </w:p>
    <w:p w14:paraId="55C402CC" w14:textId="746A48C9" w:rsidR="009B0723" w:rsidRPr="00D07641" w:rsidRDefault="00DF75F8" w:rsidP="00707FC8">
      <w:pPr>
        <w:jc w:val="both"/>
        <w:rPr>
          <w:rFonts w:ascii="Arial" w:hAnsi="Arial" w:cs="Arial"/>
          <w:b/>
          <w:sz w:val="22"/>
          <w:szCs w:val="22"/>
          <w:lang w:val="en-GB"/>
        </w:rPr>
      </w:pPr>
      <w:r w:rsidRPr="00D07641">
        <w:rPr>
          <w:rFonts w:ascii="Arial" w:hAnsi="Arial" w:cs="Arial"/>
          <w:b/>
          <w:sz w:val="22"/>
          <w:szCs w:val="22"/>
          <w:lang w:val="en-GB"/>
        </w:rPr>
        <w:t>QUESTION 4</w:t>
      </w:r>
      <w:r w:rsidR="009B0723" w:rsidRPr="00D07641">
        <w:rPr>
          <w:rFonts w:ascii="Arial" w:hAnsi="Arial" w:cs="Arial"/>
          <w:b/>
          <w:sz w:val="22"/>
          <w:szCs w:val="22"/>
          <w:lang w:val="en-GB"/>
        </w:rPr>
        <w:t xml:space="preserve"> (fact-based application-type question) [15 marks</w:t>
      </w:r>
      <w:r w:rsidR="006A2646" w:rsidRPr="00D07641">
        <w:rPr>
          <w:rFonts w:ascii="Arial" w:hAnsi="Arial" w:cs="Arial"/>
          <w:b/>
          <w:sz w:val="22"/>
          <w:szCs w:val="22"/>
          <w:lang w:val="en-GB"/>
        </w:rPr>
        <w:t xml:space="preserve"> in total</w:t>
      </w:r>
      <w:r w:rsidR="009B0723" w:rsidRPr="00D07641">
        <w:rPr>
          <w:rFonts w:ascii="Arial" w:hAnsi="Arial" w:cs="Arial"/>
          <w:b/>
          <w:sz w:val="22"/>
          <w:szCs w:val="22"/>
          <w:lang w:val="en-GB"/>
        </w:rPr>
        <w:t>]</w:t>
      </w:r>
    </w:p>
    <w:p w14:paraId="5BAC2B6B" w14:textId="6C12B491" w:rsidR="009B0723" w:rsidRPr="00D07641" w:rsidRDefault="009B0723" w:rsidP="00707FC8">
      <w:pPr>
        <w:ind w:left="720" w:hanging="720"/>
        <w:jc w:val="both"/>
        <w:rPr>
          <w:rFonts w:ascii="Arial" w:hAnsi="Arial" w:cs="Arial"/>
          <w:sz w:val="22"/>
          <w:szCs w:val="22"/>
          <w:lang w:val="en-GB"/>
        </w:rPr>
      </w:pPr>
    </w:p>
    <w:p w14:paraId="24A606D4" w14:textId="7FD88B55" w:rsidR="008A7470" w:rsidRPr="00D07641" w:rsidRDefault="0050682B" w:rsidP="0050682B">
      <w:pPr>
        <w:jc w:val="both"/>
        <w:rPr>
          <w:rFonts w:ascii="Arial" w:hAnsi="Arial" w:cs="Arial"/>
          <w:b/>
          <w:bCs/>
          <w:sz w:val="22"/>
          <w:szCs w:val="22"/>
          <w:lang w:val="en-GB"/>
        </w:rPr>
      </w:pPr>
      <w:r w:rsidRPr="00D07641">
        <w:rPr>
          <w:rFonts w:ascii="Arial" w:hAnsi="Arial" w:cs="Arial"/>
          <w:b/>
          <w:bCs/>
          <w:sz w:val="22"/>
          <w:szCs w:val="22"/>
          <w:lang w:val="en-GB"/>
        </w:rPr>
        <w:t>R</w:t>
      </w:r>
      <w:r w:rsidR="008A7470" w:rsidRPr="00D07641">
        <w:rPr>
          <w:rFonts w:ascii="Arial" w:hAnsi="Arial" w:cs="Arial"/>
          <w:b/>
          <w:bCs/>
          <w:sz w:val="22"/>
          <w:szCs w:val="22"/>
          <w:lang w:val="en-GB"/>
        </w:rPr>
        <w:t xml:space="preserve">ead the following </w:t>
      </w:r>
      <w:r w:rsidR="0028135B" w:rsidRPr="00D07641">
        <w:rPr>
          <w:rFonts w:ascii="Arial" w:hAnsi="Arial" w:cs="Arial"/>
          <w:b/>
          <w:bCs/>
          <w:sz w:val="22"/>
          <w:szCs w:val="22"/>
          <w:lang w:val="en-GB"/>
        </w:rPr>
        <w:t>facts very carefully before answering the question</w:t>
      </w:r>
      <w:r w:rsidR="009B5832" w:rsidRPr="00D07641">
        <w:rPr>
          <w:rFonts w:ascii="Arial" w:hAnsi="Arial" w:cs="Arial"/>
          <w:b/>
          <w:bCs/>
          <w:sz w:val="22"/>
          <w:szCs w:val="22"/>
          <w:lang w:val="en-GB"/>
        </w:rPr>
        <w:t>s</w:t>
      </w:r>
      <w:r w:rsidR="0028135B" w:rsidRPr="00D07641">
        <w:rPr>
          <w:rFonts w:ascii="Arial" w:hAnsi="Arial" w:cs="Arial"/>
          <w:b/>
          <w:bCs/>
          <w:sz w:val="22"/>
          <w:szCs w:val="22"/>
          <w:lang w:val="en-GB"/>
        </w:rPr>
        <w:t xml:space="preserve"> that follow. </w:t>
      </w:r>
    </w:p>
    <w:p w14:paraId="34BA099E" w14:textId="00AB4B7F" w:rsidR="008A7470" w:rsidRPr="00D07641" w:rsidRDefault="0040710D" w:rsidP="008A7470">
      <w:pPr>
        <w:spacing w:before="100" w:beforeAutospacing="1" w:after="100" w:afterAutospacing="1"/>
        <w:jc w:val="both"/>
        <w:rPr>
          <w:rFonts w:ascii="Arial" w:hAnsi="Arial" w:cs="Arial"/>
          <w:sz w:val="22"/>
          <w:szCs w:val="22"/>
          <w:lang w:val="en-GB" w:eastAsia="en-GB"/>
        </w:rPr>
      </w:pPr>
      <w:bookmarkStart w:id="7" w:name="_Hlk17745211"/>
      <w:r w:rsidRPr="00D07641">
        <w:rPr>
          <w:rFonts w:ascii="Arial" w:hAnsi="Arial" w:cs="Arial"/>
          <w:b/>
          <w:bCs/>
          <w:sz w:val="22"/>
          <w:szCs w:val="22"/>
          <w:lang w:val="en-GB" w:eastAsia="en-GB"/>
        </w:rPr>
        <w:t>(1)</w:t>
      </w:r>
      <w:r w:rsidRPr="00D07641">
        <w:rPr>
          <w:rFonts w:ascii="Arial" w:hAnsi="Arial" w:cs="Arial"/>
          <w:b/>
          <w:bCs/>
          <w:sz w:val="22"/>
          <w:szCs w:val="22"/>
          <w:lang w:val="en-GB" w:eastAsia="en-GB"/>
        </w:rPr>
        <w:tab/>
      </w:r>
      <w:r w:rsidR="008A7470" w:rsidRPr="00D07641">
        <w:rPr>
          <w:rFonts w:ascii="Arial" w:hAnsi="Arial" w:cs="Arial"/>
          <w:b/>
          <w:bCs/>
          <w:sz w:val="22"/>
          <w:szCs w:val="22"/>
          <w:lang w:val="en-GB" w:eastAsia="en-GB"/>
        </w:rPr>
        <w:t>Background</w:t>
      </w:r>
    </w:p>
    <w:p w14:paraId="58E75429" w14:textId="544D5A82" w:rsidR="008A7470" w:rsidRPr="00D07641" w:rsidRDefault="008A7470" w:rsidP="007C3FE5">
      <w:pPr>
        <w:jc w:val="both"/>
        <w:rPr>
          <w:rFonts w:ascii="Arial" w:hAnsi="Arial" w:cs="Arial"/>
          <w:sz w:val="22"/>
          <w:szCs w:val="22"/>
          <w:lang w:val="en-GB" w:eastAsia="en-GB"/>
        </w:rPr>
      </w:pPr>
      <w:bookmarkStart w:id="8" w:name="para17"/>
      <w:r w:rsidRPr="00D07641">
        <w:rPr>
          <w:rFonts w:ascii="Arial" w:hAnsi="Arial" w:cs="Arial"/>
          <w:sz w:val="22"/>
          <w:szCs w:val="22"/>
          <w:lang w:val="en-GB" w:eastAsia="en-GB"/>
        </w:rPr>
        <w:lastRenderedPageBreak/>
        <w:t xml:space="preserve">The Commercial Bank for Business Corporation (the Bank) has operated since 1991. </w:t>
      </w:r>
      <w:bookmarkStart w:id="9" w:name="para20"/>
      <w:bookmarkEnd w:id="8"/>
      <w:r w:rsidRPr="00D07641">
        <w:rPr>
          <w:rFonts w:ascii="Arial" w:hAnsi="Arial" w:cs="Arial"/>
          <w:sz w:val="22"/>
          <w:szCs w:val="22"/>
          <w:lang w:val="en-GB" w:eastAsia="en-GB"/>
        </w:rPr>
        <w:t>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s registered office is situated in Country A, which </w:t>
      </w:r>
      <w:r w:rsidRPr="00D07641">
        <w:rPr>
          <w:rFonts w:ascii="Arial" w:hAnsi="Arial" w:cs="Arial"/>
          <w:b/>
          <w:bCs/>
          <w:sz w:val="22"/>
          <w:szCs w:val="22"/>
          <w:u w:val="single"/>
          <w:lang w:val="en-GB" w:eastAsia="en-GB"/>
        </w:rPr>
        <w:t>has not</w:t>
      </w:r>
      <w:r w:rsidRPr="00D07641">
        <w:rPr>
          <w:rFonts w:ascii="Arial" w:hAnsi="Arial" w:cs="Arial"/>
          <w:sz w:val="22"/>
          <w:szCs w:val="22"/>
          <w:lang w:val="en-GB" w:eastAsia="en-GB"/>
        </w:rPr>
        <w:t xml:space="preserve"> adopted the MLCBI.</w:t>
      </w:r>
      <w:bookmarkStart w:id="10" w:name="para21"/>
      <w:bookmarkEnd w:id="9"/>
      <w:r w:rsidR="00D97A93" w:rsidRPr="00D07641">
        <w:rPr>
          <w:rFonts w:ascii="Arial" w:hAnsi="Arial" w:cs="Arial"/>
          <w:sz w:val="22"/>
          <w:szCs w:val="22"/>
          <w:lang w:val="en-GB" w:eastAsia="en-GB"/>
        </w:rPr>
        <w:t xml:space="preserve"> </w:t>
      </w:r>
      <w:r w:rsidRPr="00D07641">
        <w:rPr>
          <w:rFonts w:ascii="Arial" w:hAnsi="Arial" w:cs="Arial"/>
          <w:sz w:val="22"/>
          <w:szCs w:val="22"/>
          <w:lang w:val="en-GB" w:eastAsia="en-GB"/>
        </w:rPr>
        <w:t>As of 13 August 2015,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majority ultimate beneficial owner was Mr Z</w:t>
      </w:r>
      <w:r w:rsidR="00EC7F95" w:rsidRPr="00D07641">
        <w:rPr>
          <w:rFonts w:ascii="Arial" w:hAnsi="Arial" w:cs="Arial"/>
          <w:sz w:val="22"/>
          <w:szCs w:val="22"/>
          <w:lang w:val="en-GB" w:eastAsia="en-GB"/>
        </w:rPr>
        <w:t>,</w:t>
      </w:r>
      <w:r w:rsidRPr="00D07641">
        <w:rPr>
          <w:rFonts w:ascii="Arial" w:hAnsi="Arial" w:cs="Arial"/>
          <w:sz w:val="22"/>
          <w:szCs w:val="22"/>
          <w:lang w:val="en-GB" w:eastAsia="en-GB"/>
        </w:rPr>
        <w:t xml:space="preserve"> who held approximately 95% of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shares through various corporate entities (including some registered in England).</w:t>
      </w:r>
      <w:bookmarkStart w:id="11" w:name="para22"/>
      <w:bookmarkEnd w:id="10"/>
    </w:p>
    <w:p w14:paraId="456AE7B4" w14:textId="77777777" w:rsidR="007C3FE5" w:rsidRPr="00D07641" w:rsidRDefault="007C3FE5" w:rsidP="007C3FE5">
      <w:pPr>
        <w:jc w:val="both"/>
        <w:rPr>
          <w:rFonts w:ascii="Arial" w:hAnsi="Arial" w:cs="Arial"/>
          <w:sz w:val="22"/>
          <w:szCs w:val="22"/>
          <w:lang w:val="en-GB" w:eastAsia="en-GB"/>
        </w:rPr>
      </w:pPr>
    </w:p>
    <w:p w14:paraId="04F53D25" w14:textId="171956B0" w:rsidR="008A7470" w:rsidRPr="00D07641" w:rsidRDefault="008A7470" w:rsidP="007C3FE5">
      <w:pPr>
        <w:jc w:val="both"/>
        <w:rPr>
          <w:rFonts w:ascii="Arial" w:hAnsi="Arial" w:cs="Arial"/>
          <w:sz w:val="22"/>
          <w:szCs w:val="22"/>
          <w:lang w:val="en-GB" w:eastAsia="en-GB"/>
        </w:rPr>
      </w:pPr>
      <w:r w:rsidRPr="00D07641">
        <w:rPr>
          <w:rFonts w:ascii="Arial" w:hAnsi="Arial" w:cs="Arial"/>
          <w:sz w:val="22"/>
          <w:szCs w:val="22"/>
          <w:lang w:val="en-GB" w:eastAsia="en-GB"/>
        </w:rPr>
        <w:t>The Bank entered provisional administration on 17 September 2015 and liquidation on 17 December 2015.</w:t>
      </w:r>
      <w:bookmarkStart w:id="12" w:name="para23"/>
      <w:bookmarkEnd w:id="11"/>
      <w:r w:rsidR="00EC7F95" w:rsidRPr="00D07641">
        <w:rPr>
          <w:rFonts w:ascii="Arial" w:hAnsi="Arial" w:cs="Arial"/>
          <w:sz w:val="22"/>
          <w:szCs w:val="22"/>
          <w:lang w:val="en-GB" w:eastAsia="en-GB"/>
        </w:rPr>
        <w:t xml:space="preserve"> </w:t>
      </w:r>
      <w:r w:rsidRPr="00D07641">
        <w:rPr>
          <w:rFonts w:ascii="Arial" w:hAnsi="Arial" w:cs="Arial"/>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3" w:name="para24"/>
      <w:bookmarkEnd w:id="12"/>
    </w:p>
    <w:p w14:paraId="421F6306" w14:textId="77777777" w:rsidR="007C3FE5" w:rsidRPr="00D07641" w:rsidRDefault="007C3FE5" w:rsidP="007C3FE5">
      <w:pPr>
        <w:jc w:val="both"/>
        <w:rPr>
          <w:rFonts w:ascii="Arial" w:hAnsi="Arial" w:cs="Arial"/>
          <w:sz w:val="22"/>
          <w:szCs w:val="22"/>
          <w:lang w:val="en-GB" w:eastAsia="en-GB"/>
        </w:rPr>
      </w:pPr>
    </w:p>
    <w:p w14:paraId="4F3772DB" w14:textId="6F5D5EDF" w:rsidR="008A7470" w:rsidRPr="00D07641" w:rsidRDefault="008A7470" w:rsidP="007C3FE5">
      <w:pPr>
        <w:jc w:val="both"/>
        <w:rPr>
          <w:rFonts w:ascii="Arial" w:hAnsi="Arial" w:cs="Arial"/>
          <w:sz w:val="22"/>
          <w:szCs w:val="22"/>
          <w:lang w:val="en-GB" w:eastAsia="en-GB"/>
        </w:rPr>
      </w:pPr>
      <w:r w:rsidRPr="00D07641">
        <w:rPr>
          <w:rFonts w:ascii="Arial" w:hAnsi="Arial" w:cs="Arial"/>
          <w:sz w:val="22"/>
          <w:szCs w:val="22"/>
          <w:lang w:val="en-GB" w:eastAsia="en-GB"/>
        </w:rPr>
        <w:t xml:space="preserve">Proceedings were issued in the High Court of England and Wales (Chancery Division) against various defendants on 11 February 2021 (the English Proceedings). </w:t>
      </w:r>
      <w:bookmarkStart w:id="14" w:name="para25"/>
      <w:bookmarkEnd w:id="13"/>
    </w:p>
    <w:p w14:paraId="15C6C7BF" w14:textId="77777777" w:rsidR="007C3FE5" w:rsidRPr="00D07641" w:rsidRDefault="007C3FE5" w:rsidP="007C3FE5">
      <w:pPr>
        <w:jc w:val="both"/>
        <w:rPr>
          <w:rFonts w:ascii="Arial" w:hAnsi="Arial" w:cs="Arial"/>
          <w:sz w:val="22"/>
          <w:szCs w:val="22"/>
          <w:lang w:val="en-GB" w:eastAsia="en-GB"/>
        </w:rPr>
      </w:pPr>
    </w:p>
    <w:p w14:paraId="1D3E212A" w14:textId="340D0F30" w:rsidR="008A7470" w:rsidRPr="00D07641" w:rsidRDefault="008A7470" w:rsidP="007C3FE5">
      <w:pPr>
        <w:jc w:val="both"/>
        <w:rPr>
          <w:rFonts w:ascii="Arial" w:hAnsi="Arial" w:cs="Arial"/>
          <w:sz w:val="22"/>
          <w:szCs w:val="22"/>
          <w:lang w:val="en-GB" w:eastAsia="en-GB"/>
        </w:rPr>
      </w:pPr>
      <w:r w:rsidRPr="00D07641">
        <w:rPr>
          <w:rFonts w:ascii="Arial" w:hAnsi="Arial" w:cs="Arial"/>
          <w:sz w:val="22"/>
          <w:szCs w:val="22"/>
          <w:lang w:val="en-GB" w:eastAsia="en-GB"/>
        </w:rPr>
        <w:t>An affidavit (the Affidavit) sets out a detailed summary of the legislation of Country A</w:t>
      </w:r>
      <w:r w:rsidR="001747C2" w:rsidRPr="00D07641">
        <w:rPr>
          <w:rFonts w:ascii="Arial" w:hAnsi="Arial" w:cs="Arial"/>
          <w:sz w:val="22"/>
          <w:szCs w:val="22"/>
          <w:lang w:val="en-GB" w:eastAsia="en-GB"/>
        </w:rPr>
        <w:t>’</w:t>
      </w:r>
      <w:r w:rsidR="00346B16" w:rsidRPr="00D07641">
        <w:rPr>
          <w:rFonts w:ascii="Arial" w:hAnsi="Arial" w:cs="Arial"/>
          <w:sz w:val="22"/>
          <w:szCs w:val="22"/>
          <w:lang w:val="en-GB" w:eastAsia="en-GB"/>
        </w:rPr>
        <w:t>s</w:t>
      </w:r>
      <w:r w:rsidRPr="00D07641">
        <w:rPr>
          <w:rFonts w:ascii="Arial" w:hAnsi="Arial" w:cs="Arial"/>
          <w:sz w:val="22"/>
          <w:szCs w:val="22"/>
          <w:lang w:val="en-GB" w:eastAsia="en-GB"/>
        </w:rPr>
        <w:t xml:space="preserve"> specific insolvency procedure for Banks. The procedure involves initial input from the National Bank (</w:t>
      </w:r>
      <w:r w:rsidR="00346B16" w:rsidRPr="00D07641">
        <w:rPr>
          <w:rFonts w:ascii="Arial" w:hAnsi="Arial" w:cs="Arial"/>
          <w:sz w:val="22"/>
          <w:szCs w:val="22"/>
          <w:lang w:val="en-GB" w:eastAsia="en-GB"/>
        </w:rPr>
        <w:t xml:space="preserve">the </w:t>
      </w:r>
      <w:r w:rsidRPr="00D07641">
        <w:rPr>
          <w:rFonts w:ascii="Arial" w:hAnsi="Arial" w:cs="Arial"/>
          <w:sz w:val="22"/>
          <w:szCs w:val="22"/>
          <w:lang w:val="en-GB" w:eastAsia="en-GB"/>
        </w:rPr>
        <w:t>NB) and at the time that the Bank entered liquidation, followed a number of stages:</w:t>
      </w:r>
      <w:bookmarkEnd w:id="14"/>
    </w:p>
    <w:p w14:paraId="53943792" w14:textId="77777777" w:rsidR="007C3FE5" w:rsidRPr="00D07641" w:rsidRDefault="007C3FE5" w:rsidP="007C3FE5">
      <w:pPr>
        <w:jc w:val="both"/>
        <w:rPr>
          <w:rFonts w:ascii="Arial" w:hAnsi="Arial" w:cs="Arial"/>
          <w:sz w:val="22"/>
          <w:szCs w:val="22"/>
          <w:lang w:val="en-GB" w:eastAsia="en-GB"/>
        </w:rPr>
      </w:pPr>
    </w:p>
    <w:p w14:paraId="738B076B" w14:textId="77777777" w:rsidR="008A7470" w:rsidRPr="00D07641" w:rsidRDefault="008A7470" w:rsidP="007C3FE5">
      <w:pPr>
        <w:jc w:val="both"/>
        <w:rPr>
          <w:rFonts w:ascii="Arial" w:hAnsi="Arial" w:cs="Arial"/>
          <w:sz w:val="22"/>
          <w:szCs w:val="22"/>
          <w:lang w:val="en-GB" w:eastAsia="en-GB"/>
        </w:rPr>
      </w:pPr>
      <w:r w:rsidRPr="00D07641">
        <w:rPr>
          <w:rFonts w:ascii="Arial" w:hAnsi="Arial" w:cs="Arial"/>
          <w:b/>
          <w:bCs/>
          <w:i/>
          <w:iCs/>
          <w:sz w:val="22"/>
          <w:szCs w:val="22"/>
          <w:lang w:val="en-GB" w:eastAsia="en-GB"/>
        </w:rPr>
        <w:t>Classification of the bank as troubled</w:t>
      </w:r>
    </w:p>
    <w:p w14:paraId="4E364CF8" w14:textId="77777777" w:rsidR="00860E61" w:rsidRPr="00D07641" w:rsidRDefault="00860E61" w:rsidP="00860E61">
      <w:pPr>
        <w:jc w:val="both"/>
        <w:rPr>
          <w:rFonts w:ascii="Arial" w:hAnsi="Arial" w:cs="Arial"/>
          <w:sz w:val="22"/>
          <w:szCs w:val="22"/>
          <w:lang w:val="en-GB" w:eastAsia="en-GB"/>
        </w:rPr>
      </w:pPr>
      <w:bookmarkStart w:id="15" w:name="para26"/>
    </w:p>
    <w:p w14:paraId="37A898CB" w14:textId="31389C85" w:rsidR="008A7470" w:rsidRPr="00D07641" w:rsidRDefault="008A7470" w:rsidP="00860E61">
      <w:pPr>
        <w:jc w:val="both"/>
        <w:rPr>
          <w:rFonts w:ascii="Arial" w:hAnsi="Arial" w:cs="Arial"/>
          <w:sz w:val="22"/>
          <w:szCs w:val="22"/>
          <w:lang w:val="en-GB" w:eastAsia="en-GB"/>
        </w:rPr>
      </w:pPr>
      <w:r w:rsidRPr="00D07641">
        <w:rPr>
          <w:rFonts w:ascii="Arial" w:hAnsi="Arial" w:cs="Arial"/>
          <w:sz w:val="22"/>
          <w:szCs w:val="22"/>
          <w:lang w:val="en-GB" w:eastAsia="en-GB"/>
        </w:rPr>
        <w:t xml:space="preserve">The NB may classify a bank as </w:t>
      </w:r>
      <w:r w:rsidR="001747C2" w:rsidRPr="00D07641">
        <w:rPr>
          <w:rFonts w:ascii="Arial" w:hAnsi="Arial" w:cs="Arial"/>
          <w:sz w:val="22"/>
          <w:szCs w:val="22"/>
          <w:lang w:val="en-GB" w:eastAsia="en-GB"/>
        </w:rPr>
        <w:t>“</w:t>
      </w:r>
      <w:r w:rsidRPr="00D07641">
        <w:rPr>
          <w:rFonts w:ascii="Arial" w:hAnsi="Arial" w:cs="Arial"/>
          <w:sz w:val="22"/>
          <w:szCs w:val="22"/>
          <w:lang w:val="en-GB" w:eastAsia="en-GB"/>
        </w:rPr>
        <w:t>troubled</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6" w:name="para27"/>
      <w:bookmarkEnd w:id="15"/>
    </w:p>
    <w:p w14:paraId="1B66072E" w14:textId="77777777" w:rsidR="00860E61" w:rsidRPr="00D07641" w:rsidRDefault="00860E61" w:rsidP="00860E61">
      <w:pPr>
        <w:jc w:val="both"/>
        <w:rPr>
          <w:rFonts w:ascii="Arial" w:hAnsi="Arial" w:cs="Arial"/>
          <w:sz w:val="22"/>
          <w:szCs w:val="22"/>
          <w:lang w:val="en-GB" w:eastAsia="en-GB"/>
        </w:rPr>
      </w:pPr>
    </w:p>
    <w:p w14:paraId="59FA8693" w14:textId="4E06F1BA" w:rsidR="008A7470" w:rsidRPr="00D07641" w:rsidRDefault="008A7470" w:rsidP="00860E61">
      <w:pPr>
        <w:jc w:val="both"/>
        <w:rPr>
          <w:rFonts w:ascii="Arial" w:hAnsi="Arial" w:cs="Arial"/>
          <w:sz w:val="22"/>
          <w:szCs w:val="22"/>
          <w:lang w:val="en-GB" w:eastAsia="en-GB"/>
        </w:rPr>
      </w:pPr>
      <w:r w:rsidRPr="00D07641">
        <w:rPr>
          <w:rFonts w:ascii="Arial" w:hAnsi="Arial" w:cs="Arial"/>
          <w:sz w:val="22"/>
          <w:szCs w:val="22"/>
          <w:lang w:val="en-GB" w:eastAsia="en-GB"/>
        </w:rPr>
        <w:t xml:space="preserve">Once declared </w:t>
      </w:r>
      <w:r w:rsidR="001747C2" w:rsidRPr="00D07641">
        <w:rPr>
          <w:rFonts w:ascii="Arial" w:hAnsi="Arial" w:cs="Arial"/>
          <w:sz w:val="22"/>
          <w:szCs w:val="22"/>
          <w:lang w:val="en-GB" w:eastAsia="en-GB"/>
        </w:rPr>
        <w:t>“</w:t>
      </w:r>
      <w:r w:rsidRPr="00D07641">
        <w:rPr>
          <w:rFonts w:ascii="Arial" w:hAnsi="Arial" w:cs="Arial"/>
          <w:sz w:val="22"/>
          <w:szCs w:val="22"/>
          <w:lang w:val="en-GB" w:eastAsia="en-GB"/>
        </w:rPr>
        <w:t>troubled</w:t>
      </w:r>
      <w:r w:rsidR="001747C2" w:rsidRPr="00D07641">
        <w:rPr>
          <w:rFonts w:ascii="Arial" w:hAnsi="Arial" w:cs="Arial"/>
          <w:sz w:val="22"/>
          <w:szCs w:val="22"/>
          <w:lang w:val="en-GB" w:eastAsia="en-GB"/>
        </w:rPr>
        <w:t>”</w:t>
      </w:r>
      <w:r w:rsidR="00860E61" w:rsidRPr="00D07641">
        <w:rPr>
          <w:rFonts w:ascii="Arial" w:hAnsi="Arial" w:cs="Arial"/>
          <w:sz w:val="22"/>
          <w:szCs w:val="22"/>
          <w:lang w:val="en-GB" w:eastAsia="en-GB"/>
        </w:rPr>
        <w:t>,</w:t>
      </w:r>
      <w:r w:rsidRPr="00D07641">
        <w:rPr>
          <w:rFonts w:ascii="Arial" w:hAnsi="Arial" w:cs="Arial"/>
          <w:sz w:val="22"/>
          <w:szCs w:val="22"/>
          <w:lang w:val="en-GB" w:eastAsia="en-GB"/>
        </w:rPr>
        <w:t xml:space="preserve"> the relevant bank has 180 days within which to bring its activities in line with the NB</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requirements. At the end of that period, the NB must either recognise the Bank as compliant</w:t>
      </w:r>
      <w:r w:rsidR="00860E61" w:rsidRPr="00D07641">
        <w:rPr>
          <w:rFonts w:ascii="Arial" w:hAnsi="Arial" w:cs="Arial"/>
          <w:sz w:val="22"/>
          <w:szCs w:val="22"/>
          <w:lang w:val="en-GB" w:eastAsia="en-GB"/>
        </w:rPr>
        <w:t>,</w:t>
      </w:r>
      <w:r w:rsidRPr="00D07641">
        <w:rPr>
          <w:rFonts w:ascii="Arial" w:hAnsi="Arial" w:cs="Arial"/>
          <w:sz w:val="22"/>
          <w:szCs w:val="22"/>
          <w:lang w:val="en-GB" w:eastAsia="en-GB"/>
        </w:rPr>
        <w:t xml:space="preserve"> or must classify it as insolvent.</w:t>
      </w:r>
      <w:bookmarkEnd w:id="16"/>
    </w:p>
    <w:p w14:paraId="3CA57103" w14:textId="77777777" w:rsidR="00860E61" w:rsidRPr="00D07641" w:rsidRDefault="00860E61" w:rsidP="00860E61">
      <w:pPr>
        <w:jc w:val="both"/>
        <w:rPr>
          <w:rFonts w:ascii="Arial" w:hAnsi="Arial" w:cs="Arial"/>
          <w:sz w:val="22"/>
          <w:szCs w:val="22"/>
          <w:lang w:val="en-GB" w:eastAsia="en-GB"/>
        </w:rPr>
      </w:pPr>
    </w:p>
    <w:p w14:paraId="7B09A5A4" w14:textId="77777777" w:rsidR="008A7470" w:rsidRPr="00D07641" w:rsidRDefault="008A7470" w:rsidP="00860E61">
      <w:pPr>
        <w:spacing w:before="100" w:beforeAutospacing="1" w:after="100" w:afterAutospacing="1"/>
        <w:jc w:val="both"/>
        <w:rPr>
          <w:rFonts w:ascii="Arial" w:hAnsi="Arial" w:cs="Arial"/>
          <w:sz w:val="22"/>
          <w:szCs w:val="22"/>
          <w:lang w:val="en-GB" w:eastAsia="en-GB"/>
        </w:rPr>
      </w:pPr>
      <w:r w:rsidRPr="00D07641">
        <w:rPr>
          <w:rFonts w:ascii="Arial" w:hAnsi="Arial" w:cs="Arial"/>
          <w:b/>
          <w:bCs/>
          <w:i/>
          <w:iCs/>
          <w:sz w:val="22"/>
          <w:szCs w:val="22"/>
          <w:lang w:val="en-GB" w:eastAsia="en-GB"/>
        </w:rPr>
        <w:t>Classification of the bank as insolvent</w:t>
      </w:r>
    </w:p>
    <w:p w14:paraId="3C248887" w14:textId="56AC260A" w:rsidR="008A7470" w:rsidRPr="00D07641" w:rsidRDefault="008A7470" w:rsidP="00860E61">
      <w:pPr>
        <w:spacing w:before="100" w:beforeAutospacing="1" w:after="100" w:afterAutospacing="1"/>
        <w:jc w:val="both"/>
        <w:rPr>
          <w:rFonts w:ascii="Arial" w:hAnsi="Arial" w:cs="Arial"/>
          <w:sz w:val="22"/>
          <w:szCs w:val="22"/>
          <w:lang w:val="en-GB" w:eastAsia="en-GB"/>
        </w:rPr>
      </w:pPr>
      <w:bookmarkStart w:id="17" w:name="para28"/>
      <w:r w:rsidRPr="00D07641">
        <w:rPr>
          <w:rFonts w:ascii="Arial" w:hAnsi="Arial" w:cs="Arial"/>
          <w:sz w:val="22"/>
          <w:szCs w:val="22"/>
          <w:lang w:val="en-GB" w:eastAsia="en-GB"/>
        </w:rPr>
        <w:t>The NB is obliged to classify a bank as insolvent if it meets the criteria set out in article 76 of the LBBA</w:t>
      </w:r>
      <w:r w:rsidR="00860E61" w:rsidRPr="00D07641">
        <w:rPr>
          <w:rFonts w:ascii="Arial" w:hAnsi="Arial" w:cs="Arial"/>
          <w:sz w:val="22"/>
          <w:szCs w:val="22"/>
          <w:lang w:val="en-GB" w:eastAsia="en-GB"/>
        </w:rPr>
        <w:t>,</w:t>
      </w:r>
      <w:r w:rsidRPr="00D07641">
        <w:rPr>
          <w:rFonts w:ascii="Arial" w:hAnsi="Arial" w:cs="Arial"/>
          <w:sz w:val="22"/>
          <w:szCs w:val="22"/>
          <w:lang w:val="en-GB" w:eastAsia="en-GB"/>
        </w:rPr>
        <w:t xml:space="preserve"> which include</w:t>
      </w:r>
      <w:r w:rsidR="00860E61" w:rsidRPr="00D07641">
        <w:rPr>
          <w:rFonts w:ascii="Arial" w:hAnsi="Arial" w:cs="Arial"/>
          <w:sz w:val="22"/>
          <w:szCs w:val="22"/>
          <w:lang w:val="en-GB" w:eastAsia="en-GB"/>
        </w:rPr>
        <w:t>s</w:t>
      </w:r>
      <w:r w:rsidRPr="00D07641">
        <w:rPr>
          <w:rFonts w:ascii="Arial" w:hAnsi="Arial" w:cs="Arial"/>
          <w:sz w:val="22"/>
          <w:szCs w:val="22"/>
          <w:lang w:val="en-GB" w:eastAsia="en-GB"/>
        </w:rPr>
        <w:t>:</w:t>
      </w:r>
      <w:bookmarkEnd w:id="17"/>
    </w:p>
    <w:p w14:paraId="609677EF" w14:textId="566F0D32" w:rsidR="008A7470" w:rsidRPr="00D07641" w:rsidRDefault="008A7470" w:rsidP="00C55C9F">
      <w:pPr>
        <w:pStyle w:val="ListParagraph"/>
        <w:numPr>
          <w:ilvl w:val="0"/>
          <w:numId w:val="11"/>
        </w:numPr>
        <w:ind w:left="426"/>
        <w:jc w:val="both"/>
        <w:rPr>
          <w:rFonts w:ascii="Arial" w:hAnsi="Arial" w:cs="Arial"/>
          <w:sz w:val="22"/>
          <w:szCs w:val="22"/>
          <w:lang w:val="en-GB" w:eastAsia="en-GB"/>
        </w:rPr>
      </w:pPr>
      <w:r w:rsidRPr="00D07641">
        <w:rPr>
          <w:rFonts w:ascii="Arial" w:hAnsi="Arial" w:cs="Arial"/>
          <w:sz w:val="22"/>
          <w:szCs w:val="22"/>
          <w:lang w:val="en-GB" w:eastAsia="en-GB"/>
        </w:rPr>
        <w:t>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regulatory capital amount or standard capital ratios have reduced to one third of the minimum level specified by law;</w:t>
      </w:r>
    </w:p>
    <w:p w14:paraId="777D1175" w14:textId="77777777" w:rsidR="00860E61" w:rsidRPr="00D07641" w:rsidRDefault="00860E61" w:rsidP="00860E61">
      <w:pPr>
        <w:jc w:val="both"/>
        <w:rPr>
          <w:rFonts w:ascii="Arial" w:hAnsi="Arial" w:cs="Arial"/>
          <w:sz w:val="22"/>
          <w:szCs w:val="22"/>
          <w:lang w:val="en-GB" w:eastAsia="en-GB"/>
        </w:rPr>
      </w:pPr>
    </w:p>
    <w:p w14:paraId="07840450" w14:textId="33A45DCF" w:rsidR="008A7470" w:rsidRPr="00D07641" w:rsidRDefault="008A7470" w:rsidP="00C55C9F">
      <w:pPr>
        <w:pStyle w:val="ListParagraph"/>
        <w:numPr>
          <w:ilvl w:val="0"/>
          <w:numId w:val="11"/>
        </w:numPr>
        <w:ind w:left="426"/>
        <w:jc w:val="both"/>
        <w:rPr>
          <w:rFonts w:ascii="Arial" w:hAnsi="Arial" w:cs="Arial"/>
          <w:sz w:val="22"/>
          <w:szCs w:val="22"/>
          <w:lang w:val="en-GB" w:eastAsia="en-GB"/>
        </w:rPr>
      </w:pPr>
      <w:r w:rsidRPr="00D07641">
        <w:rPr>
          <w:rFonts w:ascii="Arial" w:hAnsi="Arial" w:cs="Arial"/>
          <w:sz w:val="22"/>
          <w:szCs w:val="22"/>
          <w:lang w:val="en-GB" w:eastAsia="en-GB"/>
        </w:rPr>
        <w:t>within five consecutive working days, the bank has failed to meet 2% or more of its obligations to depositors or creditors; and</w:t>
      </w:r>
    </w:p>
    <w:p w14:paraId="43AF8A97" w14:textId="77777777" w:rsidR="00860E61" w:rsidRPr="00D07641" w:rsidRDefault="00860E61" w:rsidP="00860E61">
      <w:pPr>
        <w:jc w:val="both"/>
        <w:rPr>
          <w:rFonts w:ascii="Arial" w:hAnsi="Arial" w:cs="Arial"/>
          <w:sz w:val="22"/>
          <w:szCs w:val="22"/>
          <w:lang w:val="en-GB" w:eastAsia="en-GB"/>
        </w:rPr>
      </w:pPr>
    </w:p>
    <w:p w14:paraId="6EA62788" w14:textId="709433A1" w:rsidR="008A7470" w:rsidRPr="00D07641" w:rsidRDefault="008A7470" w:rsidP="00C55C9F">
      <w:pPr>
        <w:pStyle w:val="ListParagraph"/>
        <w:numPr>
          <w:ilvl w:val="0"/>
          <w:numId w:val="11"/>
        </w:numPr>
        <w:ind w:left="426"/>
        <w:jc w:val="both"/>
        <w:rPr>
          <w:rFonts w:ascii="Arial" w:hAnsi="Arial" w:cs="Arial"/>
          <w:sz w:val="22"/>
          <w:szCs w:val="22"/>
          <w:lang w:val="en-GB" w:eastAsia="en-GB"/>
        </w:rPr>
      </w:pPr>
      <w:r w:rsidRPr="00D07641">
        <w:rPr>
          <w:rFonts w:ascii="Arial" w:hAnsi="Arial" w:cs="Arial"/>
          <w:sz w:val="22"/>
          <w:szCs w:val="22"/>
          <w:lang w:val="en-GB" w:eastAsia="en-GB"/>
        </w:rPr>
        <w:t>the bank, having been declared as troubled, then fails to comply with an order or decision of the NB and</w:t>
      </w:r>
      <w:r w:rsidR="0050682B" w:rsidRPr="00D07641">
        <w:rPr>
          <w:rFonts w:ascii="Arial" w:hAnsi="Arial" w:cs="Arial"/>
          <w:sz w:val="22"/>
          <w:szCs w:val="22"/>
          <w:lang w:val="en-GB" w:eastAsia="en-GB"/>
        </w:rPr>
        <w:t xml:space="preserve"> </w:t>
      </w:r>
      <w:r w:rsidRPr="00D07641">
        <w:rPr>
          <w:rFonts w:ascii="Arial" w:hAnsi="Arial" w:cs="Arial"/>
          <w:sz w:val="22"/>
          <w:szCs w:val="22"/>
          <w:lang w:val="en-GB" w:eastAsia="en-GB"/>
        </w:rPr>
        <w:t>/</w:t>
      </w:r>
      <w:r w:rsidR="0050682B" w:rsidRPr="00D07641">
        <w:rPr>
          <w:rFonts w:ascii="Arial" w:hAnsi="Arial" w:cs="Arial"/>
          <w:sz w:val="22"/>
          <w:szCs w:val="22"/>
          <w:lang w:val="en-GB" w:eastAsia="en-GB"/>
        </w:rPr>
        <w:t xml:space="preserve"> </w:t>
      </w:r>
      <w:r w:rsidRPr="00D07641">
        <w:rPr>
          <w:rFonts w:ascii="Arial" w:hAnsi="Arial" w:cs="Arial"/>
          <w:sz w:val="22"/>
          <w:szCs w:val="22"/>
          <w:lang w:val="en-GB" w:eastAsia="en-GB"/>
        </w:rPr>
        <w:t>or a request by the NB to remedy violations of the banking law.</w:t>
      </w:r>
    </w:p>
    <w:p w14:paraId="1420029A" w14:textId="77777777" w:rsidR="00860E61" w:rsidRPr="00D07641" w:rsidRDefault="00860E61" w:rsidP="00860E61">
      <w:pPr>
        <w:jc w:val="both"/>
        <w:rPr>
          <w:rFonts w:ascii="Arial" w:hAnsi="Arial" w:cs="Arial"/>
          <w:sz w:val="22"/>
          <w:szCs w:val="22"/>
          <w:lang w:val="en-GB" w:eastAsia="en-GB"/>
        </w:rPr>
      </w:pPr>
    </w:p>
    <w:p w14:paraId="77478EA1" w14:textId="70659482" w:rsidR="008A7470" w:rsidRPr="00D07641" w:rsidRDefault="008A7470" w:rsidP="00860E61">
      <w:pPr>
        <w:jc w:val="both"/>
        <w:rPr>
          <w:rFonts w:ascii="Arial" w:hAnsi="Arial" w:cs="Arial"/>
          <w:sz w:val="22"/>
          <w:szCs w:val="22"/>
          <w:lang w:val="en-GB" w:eastAsia="en-GB"/>
        </w:rPr>
      </w:pPr>
      <w:bookmarkStart w:id="18" w:name="para29"/>
      <w:r w:rsidRPr="00D07641">
        <w:rPr>
          <w:rFonts w:ascii="Arial" w:hAnsi="Arial" w:cs="Arial"/>
          <w:sz w:val="22"/>
          <w:szCs w:val="22"/>
          <w:lang w:val="en-GB" w:eastAsia="en-GB"/>
        </w:rPr>
        <w:t xml:space="preserve">The NB has the ability to classify a bank as insolvent without necessarily needing </w:t>
      </w:r>
      <w:r w:rsidR="00860E61" w:rsidRPr="00D07641">
        <w:rPr>
          <w:rFonts w:ascii="Arial" w:hAnsi="Arial" w:cs="Arial"/>
          <w:sz w:val="22"/>
          <w:szCs w:val="22"/>
          <w:lang w:val="en-GB" w:eastAsia="en-GB"/>
        </w:rPr>
        <w:t xml:space="preserve">to </w:t>
      </w:r>
      <w:r w:rsidRPr="00D07641">
        <w:rPr>
          <w:rFonts w:ascii="Arial" w:hAnsi="Arial" w:cs="Arial"/>
          <w:sz w:val="22"/>
          <w:szCs w:val="22"/>
          <w:lang w:val="en-GB" w:eastAsia="en-GB"/>
        </w:rPr>
        <w:t xml:space="preserve">first go through the troubled stage. Article 77 </w:t>
      </w:r>
      <w:r w:rsidR="0050682B" w:rsidRPr="00D07641">
        <w:rPr>
          <w:rFonts w:ascii="Arial" w:hAnsi="Arial" w:cs="Arial"/>
          <w:sz w:val="22"/>
          <w:szCs w:val="22"/>
          <w:lang w:val="en-GB" w:eastAsia="en-GB"/>
        </w:rPr>
        <w:t xml:space="preserve">of the </w:t>
      </w:r>
      <w:r w:rsidRPr="00D07641">
        <w:rPr>
          <w:rFonts w:ascii="Arial" w:hAnsi="Arial" w:cs="Arial"/>
          <w:sz w:val="22"/>
          <w:szCs w:val="22"/>
          <w:lang w:val="en-GB" w:eastAsia="en-GB"/>
        </w:rPr>
        <w:t>LBBA accordingly provides that a bank can be liquidated by the NB directly</w:t>
      </w:r>
      <w:r w:rsidR="00860E61" w:rsidRPr="00D07641">
        <w:rPr>
          <w:rFonts w:ascii="Arial" w:hAnsi="Arial" w:cs="Arial"/>
          <w:sz w:val="22"/>
          <w:szCs w:val="22"/>
          <w:lang w:val="en-GB" w:eastAsia="en-GB"/>
        </w:rPr>
        <w:t>,</w:t>
      </w:r>
      <w:r w:rsidRPr="00D07641">
        <w:rPr>
          <w:rFonts w:ascii="Arial" w:hAnsi="Arial" w:cs="Arial"/>
          <w:sz w:val="22"/>
          <w:szCs w:val="22"/>
          <w:lang w:val="en-GB" w:eastAsia="en-GB"/>
        </w:rPr>
        <w:t xml:space="preserve"> revoking its licence.</w:t>
      </w:r>
      <w:bookmarkEnd w:id="18"/>
    </w:p>
    <w:p w14:paraId="61CA2A2B" w14:textId="77777777" w:rsidR="00860E61" w:rsidRPr="00D07641" w:rsidRDefault="00860E61" w:rsidP="00860E61">
      <w:pPr>
        <w:jc w:val="both"/>
        <w:rPr>
          <w:rFonts w:ascii="Arial" w:hAnsi="Arial" w:cs="Arial"/>
          <w:sz w:val="22"/>
          <w:szCs w:val="22"/>
          <w:lang w:val="en-GB" w:eastAsia="en-GB"/>
        </w:rPr>
      </w:pPr>
    </w:p>
    <w:p w14:paraId="0F37AB01" w14:textId="77777777" w:rsidR="008A7470" w:rsidRPr="00D07641" w:rsidRDefault="008A7470" w:rsidP="00860E61">
      <w:pPr>
        <w:jc w:val="both"/>
        <w:rPr>
          <w:rFonts w:ascii="Arial" w:hAnsi="Arial" w:cs="Arial"/>
          <w:sz w:val="22"/>
          <w:szCs w:val="22"/>
          <w:lang w:val="en-GB" w:eastAsia="en-GB"/>
        </w:rPr>
      </w:pPr>
      <w:r w:rsidRPr="00D07641">
        <w:rPr>
          <w:rFonts w:ascii="Arial" w:hAnsi="Arial" w:cs="Arial"/>
          <w:b/>
          <w:bCs/>
          <w:i/>
          <w:iCs/>
          <w:sz w:val="22"/>
          <w:szCs w:val="22"/>
          <w:lang w:val="en-GB" w:eastAsia="en-GB"/>
        </w:rPr>
        <w:t>Provisional administration</w:t>
      </w:r>
    </w:p>
    <w:p w14:paraId="65A80A38" w14:textId="073937C6" w:rsidR="008A7470" w:rsidRPr="00D07641" w:rsidRDefault="008A7470" w:rsidP="00250E19">
      <w:pPr>
        <w:spacing w:before="100" w:beforeAutospacing="1" w:after="100" w:afterAutospacing="1"/>
        <w:jc w:val="both"/>
        <w:rPr>
          <w:rFonts w:ascii="Arial" w:hAnsi="Arial" w:cs="Arial"/>
          <w:sz w:val="22"/>
          <w:szCs w:val="22"/>
          <w:lang w:val="en-GB" w:eastAsia="en-GB"/>
        </w:rPr>
      </w:pPr>
      <w:bookmarkStart w:id="19" w:name="para30"/>
      <w:r w:rsidRPr="00D07641">
        <w:rPr>
          <w:rFonts w:ascii="Arial" w:hAnsi="Arial" w:cs="Arial"/>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w:t>
      </w:r>
      <w:r w:rsidRPr="00D07641">
        <w:rPr>
          <w:rFonts w:ascii="Arial" w:hAnsi="Arial" w:cs="Arial"/>
          <w:sz w:val="22"/>
          <w:szCs w:val="22"/>
          <w:lang w:val="en-GB" w:eastAsia="en-GB"/>
        </w:rPr>
        <w:lastRenderedPageBreak/>
        <w:t>to early detection and intervention, and the power to act in a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interim or provisional administration and its ultimate liquidation.</w:t>
      </w:r>
      <w:bookmarkStart w:id="20" w:name="para31"/>
      <w:bookmarkEnd w:id="19"/>
    </w:p>
    <w:p w14:paraId="7A9D03C5" w14:textId="77777777" w:rsidR="008A7470" w:rsidRPr="00D07641" w:rsidRDefault="008A7470" w:rsidP="00250E19">
      <w:pPr>
        <w:spacing w:before="100" w:beforeAutospacing="1" w:after="100" w:afterAutospacing="1"/>
        <w:jc w:val="both"/>
        <w:rPr>
          <w:rFonts w:ascii="Arial" w:hAnsi="Arial" w:cs="Arial"/>
          <w:sz w:val="22"/>
          <w:szCs w:val="22"/>
          <w:lang w:val="en-GB" w:eastAsia="en-GB"/>
        </w:rPr>
      </w:pPr>
      <w:r w:rsidRPr="00D07641">
        <w:rPr>
          <w:rFonts w:ascii="Arial" w:hAnsi="Arial" w:cs="Arial"/>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20"/>
    </w:p>
    <w:p w14:paraId="74A69F50" w14:textId="59B7E82F" w:rsidR="008A7470" w:rsidRPr="00D07641" w:rsidRDefault="008A7470" w:rsidP="00C55C9F">
      <w:pPr>
        <w:pStyle w:val="ListParagraph"/>
        <w:numPr>
          <w:ilvl w:val="0"/>
          <w:numId w:val="12"/>
        </w:numPr>
        <w:ind w:left="425" w:hanging="357"/>
        <w:jc w:val="both"/>
        <w:rPr>
          <w:rFonts w:ascii="Arial" w:hAnsi="Arial" w:cs="Arial"/>
          <w:sz w:val="22"/>
          <w:szCs w:val="22"/>
          <w:lang w:val="en-GB" w:eastAsia="en-GB"/>
        </w:rPr>
      </w:pPr>
      <w:r w:rsidRPr="00D07641">
        <w:rPr>
          <w:rFonts w:ascii="Arial" w:hAnsi="Arial" w:cs="Arial"/>
          <w:sz w:val="22"/>
          <w:szCs w:val="22"/>
          <w:lang w:val="en-GB" w:eastAsia="en-GB"/>
        </w:rPr>
        <w:t>the DGF (acting via an authorised officer) begins the process of directly administering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affairs. Articles 35(5) and 36(1) of the DGF Law provide that during provisional administration, the DGF shall have full and exclusive rights to manage the bank and all powers of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management.</w:t>
      </w:r>
    </w:p>
    <w:p w14:paraId="3400DEFA" w14:textId="77777777" w:rsidR="0066252C" w:rsidRPr="00D07641" w:rsidRDefault="0066252C" w:rsidP="0066252C">
      <w:pPr>
        <w:jc w:val="both"/>
        <w:rPr>
          <w:rFonts w:ascii="Arial" w:hAnsi="Arial" w:cs="Arial"/>
          <w:sz w:val="22"/>
          <w:szCs w:val="22"/>
          <w:lang w:val="en-GB" w:eastAsia="en-GB"/>
        </w:rPr>
      </w:pPr>
    </w:p>
    <w:p w14:paraId="373ABEEB" w14:textId="1883884D" w:rsidR="008A7470" w:rsidRPr="00D07641" w:rsidRDefault="008A7470" w:rsidP="00C55C9F">
      <w:pPr>
        <w:pStyle w:val="ListParagraph"/>
        <w:numPr>
          <w:ilvl w:val="0"/>
          <w:numId w:val="12"/>
        </w:numPr>
        <w:ind w:left="425" w:hanging="357"/>
        <w:jc w:val="both"/>
        <w:rPr>
          <w:rFonts w:ascii="Arial" w:hAnsi="Arial" w:cs="Arial"/>
          <w:sz w:val="22"/>
          <w:szCs w:val="22"/>
          <w:lang w:val="en-GB" w:eastAsia="en-GB"/>
        </w:rPr>
      </w:pPr>
      <w:r w:rsidRPr="00D07641">
        <w:rPr>
          <w:rFonts w:ascii="Arial" w:hAnsi="Arial" w:cs="Arial"/>
          <w:sz w:val="22"/>
          <w:szCs w:val="22"/>
          <w:lang w:val="en-GB" w:eastAsia="en-GB"/>
        </w:rPr>
        <w:t xml:space="preserve">Article 36(5) establishes a moratorium which prevents, </w:t>
      </w:r>
      <w:r w:rsidRPr="00D07641">
        <w:rPr>
          <w:rFonts w:ascii="Arial" w:hAnsi="Arial" w:cs="Arial"/>
          <w:i/>
          <w:iCs/>
          <w:sz w:val="22"/>
          <w:szCs w:val="22"/>
          <w:lang w:val="en-GB" w:eastAsia="en-GB"/>
        </w:rPr>
        <w:t>inter alia</w:t>
      </w:r>
      <w:r w:rsidRPr="00D07641">
        <w:rPr>
          <w:rFonts w:ascii="Arial" w:hAnsi="Arial" w:cs="Arial"/>
          <w:sz w:val="22"/>
          <w:szCs w:val="22"/>
          <w:lang w:val="en-GB" w:eastAsia="en-GB"/>
        </w:rPr>
        <w:t>: the claims of depositors or creditors being satisfied; execution or enforcement against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assets; encumbrances and restrictions being created over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property; and interest being charged.</w:t>
      </w:r>
    </w:p>
    <w:p w14:paraId="0D9FD173" w14:textId="77777777" w:rsidR="006A3DF0" w:rsidRPr="00D07641" w:rsidRDefault="006A3DF0" w:rsidP="006A3DF0">
      <w:pPr>
        <w:jc w:val="both"/>
        <w:rPr>
          <w:rFonts w:ascii="Arial" w:hAnsi="Arial" w:cs="Arial"/>
          <w:sz w:val="22"/>
          <w:szCs w:val="22"/>
          <w:lang w:val="en-GB" w:eastAsia="en-GB"/>
        </w:rPr>
      </w:pPr>
    </w:p>
    <w:p w14:paraId="63BB04C7" w14:textId="77777777" w:rsidR="008A7470" w:rsidRPr="00D07641" w:rsidRDefault="008A7470" w:rsidP="006A3DF0">
      <w:pPr>
        <w:jc w:val="both"/>
        <w:rPr>
          <w:rFonts w:ascii="Arial" w:hAnsi="Arial" w:cs="Arial"/>
          <w:sz w:val="22"/>
          <w:szCs w:val="22"/>
          <w:lang w:val="en-GB" w:eastAsia="en-GB"/>
        </w:rPr>
      </w:pPr>
      <w:r w:rsidRPr="00D07641">
        <w:rPr>
          <w:rFonts w:ascii="Arial" w:hAnsi="Arial" w:cs="Arial"/>
          <w:b/>
          <w:bCs/>
          <w:i/>
          <w:iCs/>
          <w:sz w:val="22"/>
          <w:szCs w:val="22"/>
          <w:lang w:val="en-GB" w:eastAsia="en-GB"/>
        </w:rPr>
        <w:t>Liquidation</w:t>
      </w:r>
    </w:p>
    <w:p w14:paraId="5A1B1753" w14:textId="77777777" w:rsidR="0040710D" w:rsidRPr="00D07641" w:rsidRDefault="0040710D" w:rsidP="0040710D">
      <w:pPr>
        <w:jc w:val="both"/>
        <w:rPr>
          <w:rFonts w:ascii="Arial" w:hAnsi="Arial" w:cs="Arial"/>
          <w:sz w:val="22"/>
          <w:szCs w:val="22"/>
          <w:lang w:val="en-GB" w:eastAsia="en-GB"/>
        </w:rPr>
      </w:pPr>
      <w:bookmarkStart w:id="21" w:name="para32"/>
    </w:p>
    <w:p w14:paraId="18B3241B" w14:textId="02FE29A7" w:rsidR="008A7470" w:rsidRPr="00D07641" w:rsidRDefault="008A7470" w:rsidP="0040710D">
      <w:pPr>
        <w:jc w:val="both"/>
        <w:rPr>
          <w:rFonts w:ascii="Arial" w:hAnsi="Arial" w:cs="Arial"/>
          <w:sz w:val="22"/>
          <w:szCs w:val="22"/>
          <w:lang w:val="en-GB" w:eastAsia="en-GB"/>
        </w:rPr>
      </w:pPr>
      <w:r w:rsidRPr="00D07641">
        <w:rPr>
          <w:rFonts w:ascii="Arial" w:hAnsi="Arial" w:cs="Arial"/>
          <w:sz w:val="22"/>
          <w:szCs w:val="22"/>
          <w:lang w:val="en-GB" w:eastAsia="en-GB"/>
        </w:rPr>
        <w:t>Liquidation follows provisional administration. The DGF is obliged to commence liquidation proceedings against a bank on or before the next working day after the NB</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decision to revoke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licence.</w:t>
      </w:r>
      <w:bookmarkStart w:id="22" w:name="para33"/>
      <w:bookmarkEnd w:id="21"/>
    </w:p>
    <w:p w14:paraId="263A140B" w14:textId="77777777" w:rsidR="0040710D" w:rsidRPr="00D07641" w:rsidRDefault="0040710D" w:rsidP="0040710D">
      <w:pPr>
        <w:jc w:val="both"/>
        <w:rPr>
          <w:rFonts w:ascii="Arial" w:hAnsi="Arial" w:cs="Arial"/>
          <w:sz w:val="22"/>
          <w:szCs w:val="22"/>
          <w:lang w:val="en-GB" w:eastAsia="en-GB"/>
        </w:rPr>
      </w:pPr>
    </w:p>
    <w:p w14:paraId="2B7CE32C" w14:textId="6B1378B4" w:rsidR="008A7470" w:rsidRPr="00D07641" w:rsidRDefault="008A7470" w:rsidP="0040710D">
      <w:pPr>
        <w:jc w:val="both"/>
        <w:rPr>
          <w:rFonts w:ascii="Arial" w:hAnsi="Arial" w:cs="Arial"/>
          <w:sz w:val="22"/>
          <w:szCs w:val="22"/>
          <w:lang w:val="en-GB" w:eastAsia="en-GB"/>
        </w:rPr>
      </w:pPr>
      <w:r w:rsidRPr="00D07641">
        <w:rPr>
          <w:rFonts w:ascii="Arial" w:hAnsi="Arial" w:cs="Arial"/>
          <w:sz w:val="22"/>
          <w:szCs w:val="22"/>
          <w:lang w:val="en-GB" w:eastAsia="en-GB"/>
        </w:rPr>
        <w:t>Article 77 of the LBBA provides that the DGF automatically becomes liquidator of a bank on the date it receives confirmation of the NB</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decision to revoke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licence. At that point, the DGF acquires the full powers of a liquidator under the law of Country A.</w:t>
      </w:r>
      <w:bookmarkStart w:id="23" w:name="para34"/>
      <w:bookmarkEnd w:id="22"/>
    </w:p>
    <w:p w14:paraId="7E750B32" w14:textId="77777777" w:rsidR="0040710D" w:rsidRPr="00D07641" w:rsidRDefault="0040710D" w:rsidP="0040710D">
      <w:pPr>
        <w:jc w:val="both"/>
        <w:rPr>
          <w:rFonts w:ascii="Arial" w:hAnsi="Arial" w:cs="Arial"/>
          <w:sz w:val="22"/>
          <w:szCs w:val="22"/>
          <w:lang w:val="en-GB" w:eastAsia="en-GB"/>
        </w:rPr>
      </w:pPr>
    </w:p>
    <w:p w14:paraId="7123CDC6" w14:textId="2E34B048" w:rsidR="008A7470" w:rsidRPr="00D07641" w:rsidRDefault="008A7470" w:rsidP="0040710D">
      <w:pPr>
        <w:jc w:val="both"/>
        <w:rPr>
          <w:rFonts w:ascii="Arial" w:hAnsi="Arial" w:cs="Arial"/>
          <w:sz w:val="22"/>
          <w:szCs w:val="22"/>
          <w:lang w:val="en-GB" w:eastAsia="en-GB"/>
        </w:rPr>
      </w:pPr>
      <w:r w:rsidRPr="00D07641">
        <w:rPr>
          <w:rFonts w:ascii="Arial" w:hAnsi="Arial" w:cs="Arial"/>
          <w:sz w:val="22"/>
          <w:szCs w:val="22"/>
          <w:lang w:val="en-GB" w:eastAsia="en-GB"/>
        </w:rPr>
        <w:t>When the bank enters liquidation, all powers of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management and control bodies are terminated (as are the provisional administrators</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 powers if the bank is first in provisional administration); all banking activities are terminated; all money liabilities due to the bank are deemed to become due; and</w:t>
      </w:r>
      <w:r w:rsidR="003427B9" w:rsidRPr="00D07641">
        <w:rPr>
          <w:rFonts w:ascii="Arial" w:hAnsi="Arial" w:cs="Arial"/>
          <w:sz w:val="22"/>
          <w:szCs w:val="22"/>
          <w:lang w:val="en-GB" w:eastAsia="en-GB"/>
        </w:rPr>
        <w:t>,</w:t>
      </w:r>
      <w:r w:rsidRPr="00D07641">
        <w:rPr>
          <w:rFonts w:ascii="Arial" w:hAnsi="Arial" w:cs="Arial"/>
          <w:sz w:val="22"/>
          <w:szCs w:val="22"/>
          <w:lang w:val="en-GB" w:eastAsia="en-GB"/>
        </w:rPr>
        <w:t xml:space="preserve"> among other things, the DGF alienates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property and funds. Public encumbrances and restrictions on disposal of bank property are terminated and offsetting of counter-claims is prohibited.</w:t>
      </w:r>
      <w:bookmarkStart w:id="24" w:name="para35"/>
      <w:bookmarkEnd w:id="23"/>
    </w:p>
    <w:p w14:paraId="790F8DAA" w14:textId="77777777" w:rsidR="0040710D" w:rsidRPr="00D07641" w:rsidRDefault="0040710D" w:rsidP="0040710D">
      <w:pPr>
        <w:jc w:val="both"/>
        <w:rPr>
          <w:rFonts w:ascii="Arial" w:hAnsi="Arial" w:cs="Arial"/>
          <w:sz w:val="22"/>
          <w:szCs w:val="22"/>
          <w:lang w:val="en-GB" w:eastAsia="en-GB"/>
        </w:rPr>
      </w:pPr>
    </w:p>
    <w:p w14:paraId="059A0704" w14:textId="6FB16D2E" w:rsidR="008A7470" w:rsidRPr="00D07641" w:rsidRDefault="008A7470" w:rsidP="0040710D">
      <w:pPr>
        <w:jc w:val="both"/>
        <w:rPr>
          <w:rFonts w:ascii="Arial" w:hAnsi="Arial" w:cs="Arial"/>
          <w:sz w:val="22"/>
          <w:szCs w:val="22"/>
          <w:lang w:val="en-GB" w:eastAsia="en-GB"/>
        </w:rPr>
      </w:pPr>
      <w:r w:rsidRPr="00D07641">
        <w:rPr>
          <w:rFonts w:ascii="Arial" w:hAnsi="Arial" w:cs="Arial"/>
          <w:sz w:val="22"/>
          <w:szCs w:val="22"/>
          <w:lang w:val="en-GB" w:eastAsia="en-GB"/>
        </w:rPr>
        <w:t>As liquidator, the DGF has extensive powers, including the power to investigate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history and bring claims against parties believed to have caused its downfall. Those powers include:</w:t>
      </w:r>
      <w:bookmarkEnd w:id="24"/>
    </w:p>
    <w:p w14:paraId="48D4FA64" w14:textId="77777777" w:rsidR="0040710D" w:rsidRPr="00D07641" w:rsidRDefault="0040710D" w:rsidP="0040710D">
      <w:pPr>
        <w:jc w:val="both"/>
        <w:rPr>
          <w:rFonts w:ascii="Arial" w:hAnsi="Arial" w:cs="Arial"/>
          <w:sz w:val="22"/>
          <w:szCs w:val="22"/>
          <w:lang w:val="en-GB" w:eastAsia="en-GB"/>
        </w:rPr>
      </w:pPr>
    </w:p>
    <w:p w14:paraId="010BCF17" w14:textId="4CE68155" w:rsidR="008A7470" w:rsidRPr="00D07641" w:rsidRDefault="008A7470" w:rsidP="00C55C9F">
      <w:pPr>
        <w:pStyle w:val="ListParagraph"/>
        <w:numPr>
          <w:ilvl w:val="0"/>
          <w:numId w:val="13"/>
        </w:numPr>
        <w:ind w:left="426" w:hanging="357"/>
        <w:jc w:val="both"/>
        <w:rPr>
          <w:rFonts w:ascii="Arial" w:hAnsi="Arial" w:cs="Arial"/>
          <w:sz w:val="22"/>
          <w:szCs w:val="22"/>
          <w:lang w:val="en-GB" w:eastAsia="en-GB"/>
        </w:rPr>
      </w:pPr>
      <w:r w:rsidRPr="00D07641">
        <w:rPr>
          <w:rFonts w:ascii="Arial" w:hAnsi="Arial" w:cs="Arial"/>
          <w:sz w:val="22"/>
          <w:szCs w:val="22"/>
          <w:lang w:val="en-GB" w:eastAsia="en-GB"/>
        </w:rPr>
        <w:t>the power to exercise management powers and take over management of the property (including the money) of the bank;</w:t>
      </w:r>
    </w:p>
    <w:p w14:paraId="41FC681B" w14:textId="77777777" w:rsidR="006B4FFC" w:rsidRPr="00D07641" w:rsidRDefault="006B4FFC" w:rsidP="0040710D">
      <w:pPr>
        <w:ind w:left="426"/>
        <w:jc w:val="both"/>
        <w:rPr>
          <w:rFonts w:ascii="Arial" w:hAnsi="Arial" w:cs="Arial"/>
          <w:sz w:val="22"/>
          <w:szCs w:val="22"/>
          <w:lang w:val="en-GB" w:eastAsia="en-GB"/>
        </w:rPr>
      </w:pPr>
    </w:p>
    <w:p w14:paraId="3D146665" w14:textId="322BA88E" w:rsidR="008A7470" w:rsidRPr="00D07641" w:rsidRDefault="008A7470" w:rsidP="00C55C9F">
      <w:pPr>
        <w:pStyle w:val="ListParagraph"/>
        <w:numPr>
          <w:ilvl w:val="0"/>
          <w:numId w:val="13"/>
        </w:numPr>
        <w:ind w:left="426" w:hanging="357"/>
        <w:jc w:val="both"/>
        <w:rPr>
          <w:rFonts w:ascii="Arial" w:hAnsi="Arial" w:cs="Arial"/>
          <w:sz w:val="22"/>
          <w:szCs w:val="22"/>
          <w:lang w:val="en-GB" w:eastAsia="en-GB"/>
        </w:rPr>
      </w:pPr>
      <w:r w:rsidRPr="00D07641">
        <w:rPr>
          <w:rFonts w:ascii="Arial" w:hAnsi="Arial" w:cs="Arial"/>
          <w:sz w:val="22"/>
          <w:szCs w:val="22"/>
          <w:lang w:val="en-GB" w:eastAsia="en-GB"/>
        </w:rPr>
        <w:t>the power to compile a register of creditor claims and to seek to satisfy those claims;</w:t>
      </w:r>
    </w:p>
    <w:p w14:paraId="4FEE27B3" w14:textId="77777777" w:rsidR="006B4FFC" w:rsidRPr="00D07641" w:rsidRDefault="006B4FFC" w:rsidP="0040710D">
      <w:pPr>
        <w:ind w:left="426"/>
        <w:jc w:val="both"/>
        <w:rPr>
          <w:rFonts w:ascii="Arial" w:hAnsi="Arial" w:cs="Arial"/>
          <w:sz w:val="22"/>
          <w:szCs w:val="22"/>
          <w:lang w:val="en-GB" w:eastAsia="en-GB"/>
        </w:rPr>
      </w:pPr>
    </w:p>
    <w:p w14:paraId="52A8FDA5" w14:textId="551FC07C" w:rsidR="008A7470" w:rsidRPr="00D07641" w:rsidRDefault="008A7470" w:rsidP="00C55C9F">
      <w:pPr>
        <w:pStyle w:val="ListParagraph"/>
        <w:numPr>
          <w:ilvl w:val="0"/>
          <w:numId w:val="13"/>
        </w:numPr>
        <w:ind w:left="426" w:hanging="357"/>
        <w:jc w:val="both"/>
        <w:rPr>
          <w:rFonts w:ascii="Arial" w:hAnsi="Arial" w:cs="Arial"/>
          <w:sz w:val="22"/>
          <w:szCs w:val="22"/>
          <w:lang w:val="en-GB" w:eastAsia="en-GB"/>
        </w:rPr>
      </w:pPr>
      <w:r w:rsidRPr="00D07641">
        <w:rPr>
          <w:rFonts w:ascii="Arial" w:hAnsi="Arial" w:cs="Arial"/>
          <w:sz w:val="22"/>
          <w:szCs w:val="22"/>
          <w:lang w:val="en-GB" w:eastAsia="en-GB"/>
        </w:rPr>
        <w:t>the power to take steps to find, identify and recover property belonging to the bank;</w:t>
      </w:r>
    </w:p>
    <w:p w14:paraId="3E282FC9" w14:textId="77777777" w:rsidR="006B4FFC" w:rsidRPr="00D07641" w:rsidRDefault="006B4FFC" w:rsidP="0040710D">
      <w:pPr>
        <w:ind w:left="426"/>
        <w:jc w:val="both"/>
        <w:rPr>
          <w:rFonts w:ascii="Arial" w:hAnsi="Arial" w:cs="Arial"/>
          <w:sz w:val="22"/>
          <w:szCs w:val="22"/>
          <w:lang w:val="en-GB" w:eastAsia="en-GB"/>
        </w:rPr>
      </w:pPr>
    </w:p>
    <w:p w14:paraId="381776C9" w14:textId="26BE0A96" w:rsidR="008A7470" w:rsidRPr="00D07641" w:rsidRDefault="008A7470" w:rsidP="00C55C9F">
      <w:pPr>
        <w:pStyle w:val="ListParagraph"/>
        <w:numPr>
          <w:ilvl w:val="0"/>
          <w:numId w:val="13"/>
        </w:numPr>
        <w:ind w:left="426" w:hanging="357"/>
        <w:jc w:val="both"/>
        <w:rPr>
          <w:rFonts w:ascii="Arial" w:hAnsi="Arial" w:cs="Arial"/>
          <w:sz w:val="22"/>
          <w:szCs w:val="22"/>
          <w:lang w:val="en-GB" w:eastAsia="en-GB"/>
        </w:rPr>
      </w:pPr>
      <w:r w:rsidRPr="00D07641">
        <w:rPr>
          <w:rFonts w:ascii="Arial" w:hAnsi="Arial" w:cs="Arial"/>
          <w:sz w:val="22"/>
          <w:szCs w:val="22"/>
          <w:lang w:val="en-GB" w:eastAsia="en-GB"/>
        </w:rPr>
        <w:t>the power to dismiss employees and withdraw from/terminate contracts;</w:t>
      </w:r>
    </w:p>
    <w:p w14:paraId="63A8EACA" w14:textId="77777777" w:rsidR="006B4FFC" w:rsidRPr="00D07641" w:rsidRDefault="006B4FFC" w:rsidP="0040710D">
      <w:pPr>
        <w:ind w:left="426"/>
        <w:jc w:val="both"/>
        <w:rPr>
          <w:rFonts w:ascii="Arial" w:hAnsi="Arial" w:cs="Arial"/>
          <w:sz w:val="22"/>
          <w:szCs w:val="22"/>
          <w:lang w:val="en-GB" w:eastAsia="en-GB"/>
        </w:rPr>
      </w:pPr>
    </w:p>
    <w:p w14:paraId="7734E0AC" w14:textId="66E6F8E4" w:rsidR="008A7470" w:rsidRPr="00D07641" w:rsidRDefault="008A7470" w:rsidP="00C55C9F">
      <w:pPr>
        <w:pStyle w:val="ListParagraph"/>
        <w:numPr>
          <w:ilvl w:val="0"/>
          <w:numId w:val="13"/>
        </w:numPr>
        <w:ind w:left="426" w:hanging="357"/>
        <w:jc w:val="both"/>
        <w:rPr>
          <w:rFonts w:ascii="Arial" w:hAnsi="Arial" w:cs="Arial"/>
          <w:sz w:val="22"/>
          <w:szCs w:val="22"/>
          <w:lang w:val="en-GB" w:eastAsia="en-GB"/>
        </w:rPr>
      </w:pPr>
      <w:r w:rsidRPr="00D07641">
        <w:rPr>
          <w:rFonts w:ascii="Arial" w:hAnsi="Arial" w:cs="Arial"/>
          <w:sz w:val="22"/>
          <w:szCs w:val="22"/>
          <w:lang w:val="en-GB" w:eastAsia="en-GB"/>
        </w:rPr>
        <w:t>the power to dispose of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assets; and</w:t>
      </w:r>
    </w:p>
    <w:p w14:paraId="6F6A0373" w14:textId="77777777" w:rsidR="006B4FFC" w:rsidRPr="00D07641" w:rsidRDefault="006B4FFC" w:rsidP="0040710D">
      <w:pPr>
        <w:ind w:left="426"/>
        <w:jc w:val="both"/>
        <w:rPr>
          <w:rFonts w:ascii="Arial" w:hAnsi="Arial" w:cs="Arial"/>
          <w:sz w:val="22"/>
          <w:szCs w:val="22"/>
          <w:lang w:val="en-GB" w:eastAsia="en-GB"/>
        </w:rPr>
      </w:pPr>
    </w:p>
    <w:p w14:paraId="429C16A7" w14:textId="07B63353" w:rsidR="008A7470" w:rsidRPr="00D07641" w:rsidRDefault="008A7470" w:rsidP="00C55C9F">
      <w:pPr>
        <w:pStyle w:val="ListParagraph"/>
        <w:numPr>
          <w:ilvl w:val="0"/>
          <w:numId w:val="13"/>
        </w:numPr>
        <w:ind w:left="426" w:hanging="357"/>
        <w:jc w:val="both"/>
        <w:rPr>
          <w:rFonts w:ascii="Arial" w:hAnsi="Arial" w:cs="Arial"/>
          <w:sz w:val="22"/>
          <w:szCs w:val="22"/>
          <w:lang w:val="en-GB" w:eastAsia="en-GB"/>
        </w:rPr>
      </w:pPr>
      <w:r w:rsidRPr="00D07641">
        <w:rPr>
          <w:rFonts w:ascii="Arial" w:hAnsi="Arial" w:cs="Arial"/>
          <w:sz w:val="22"/>
          <w:szCs w:val="22"/>
          <w:lang w:val="en-GB" w:eastAsia="en-GB"/>
        </w:rPr>
        <w:t xml:space="preserve">the power to exercise </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such other powers as are necessary to complete the liquidation of a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w:t>
      </w:r>
    </w:p>
    <w:p w14:paraId="00EEDE7D" w14:textId="77777777" w:rsidR="006B4FFC" w:rsidRPr="00D07641" w:rsidRDefault="006B4FFC" w:rsidP="006B4FFC">
      <w:pPr>
        <w:jc w:val="both"/>
        <w:rPr>
          <w:rFonts w:ascii="Arial" w:hAnsi="Arial" w:cs="Arial"/>
          <w:sz w:val="22"/>
          <w:szCs w:val="22"/>
          <w:lang w:val="en-GB" w:eastAsia="en-GB"/>
        </w:rPr>
      </w:pPr>
    </w:p>
    <w:p w14:paraId="791DDB5B" w14:textId="74132292" w:rsidR="008A7470" w:rsidRPr="00D07641" w:rsidRDefault="008A7470" w:rsidP="006B4FFC">
      <w:pPr>
        <w:jc w:val="both"/>
        <w:rPr>
          <w:rFonts w:ascii="Arial" w:hAnsi="Arial" w:cs="Arial"/>
          <w:sz w:val="22"/>
          <w:szCs w:val="22"/>
          <w:lang w:val="en-GB" w:eastAsia="en-GB"/>
        </w:rPr>
      </w:pPr>
      <w:bookmarkStart w:id="25" w:name="para36"/>
      <w:r w:rsidRPr="00D07641">
        <w:rPr>
          <w:rFonts w:ascii="Arial" w:hAnsi="Arial" w:cs="Arial"/>
          <w:sz w:val="22"/>
          <w:szCs w:val="22"/>
          <w:lang w:val="en-GB" w:eastAsia="en-GB"/>
        </w:rPr>
        <w:t>The DGF also has powers of sale, distribution and the power to bring claims for compensation against persons for harm inflicted on the insolvent bank.</w:t>
      </w:r>
      <w:bookmarkEnd w:id="25"/>
    </w:p>
    <w:p w14:paraId="1D223300" w14:textId="77777777" w:rsidR="006B4FFC" w:rsidRPr="00D07641" w:rsidRDefault="006B4FFC" w:rsidP="006B4FFC">
      <w:pPr>
        <w:jc w:val="both"/>
        <w:rPr>
          <w:rFonts w:ascii="Arial" w:hAnsi="Arial" w:cs="Arial"/>
          <w:sz w:val="22"/>
          <w:szCs w:val="22"/>
          <w:lang w:val="en-GB" w:eastAsia="en-GB"/>
        </w:rPr>
      </w:pPr>
    </w:p>
    <w:p w14:paraId="09753855" w14:textId="18CD7372" w:rsidR="008A7470" w:rsidRPr="00D07641" w:rsidRDefault="008A7470" w:rsidP="006B4FFC">
      <w:pPr>
        <w:jc w:val="both"/>
        <w:rPr>
          <w:rFonts w:ascii="Arial" w:hAnsi="Arial" w:cs="Arial"/>
          <w:sz w:val="22"/>
          <w:szCs w:val="22"/>
          <w:lang w:val="en-GB" w:eastAsia="en-GB"/>
        </w:rPr>
      </w:pPr>
      <w:r w:rsidRPr="00D07641">
        <w:rPr>
          <w:rFonts w:ascii="Arial" w:hAnsi="Arial" w:cs="Arial"/>
          <w:sz w:val="22"/>
          <w:szCs w:val="22"/>
          <w:lang w:val="en-GB" w:eastAsia="en-GB"/>
        </w:rPr>
        <w:t xml:space="preserve">However, article 48(3) of the DGF Law empowers the DGF to delegate its powers to an </w:t>
      </w:r>
      <w:r w:rsidR="001747C2" w:rsidRPr="00D07641">
        <w:rPr>
          <w:rFonts w:ascii="Arial" w:hAnsi="Arial" w:cs="Arial"/>
          <w:sz w:val="22"/>
          <w:szCs w:val="22"/>
          <w:lang w:val="en-GB" w:eastAsia="en-GB"/>
        </w:rPr>
        <w:t>“</w:t>
      </w:r>
      <w:r w:rsidRPr="00D07641">
        <w:rPr>
          <w:rFonts w:ascii="Arial" w:hAnsi="Arial" w:cs="Arial"/>
          <w:sz w:val="22"/>
          <w:szCs w:val="22"/>
          <w:lang w:val="en-GB" w:eastAsia="en-GB"/>
        </w:rPr>
        <w:t>authorised officer</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 or </w:t>
      </w:r>
      <w:r w:rsidR="001747C2" w:rsidRPr="00D07641">
        <w:rPr>
          <w:rFonts w:ascii="Arial" w:hAnsi="Arial" w:cs="Arial"/>
          <w:sz w:val="22"/>
          <w:szCs w:val="22"/>
          <w:lang w:val="en-GB" w:eastAsia="en-GB"/>
        </w:rPr>
        <w:t>“</w:t>
      </w:r>
      <w:r w:rsidRPr="00D07641">
        <w:rPr>
          <w:rFonts w:ascii="Arial" w:hAnsi="Arial" w:cs="Arial"/>
          <w:sz w:val="22"/>
          <w:szCs w:val="22"/>
          <w:lang w:val="en-GB" w:eastAsia="en-GB"/>
        </w:rPr>
        <w:t>authorised person</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 The </w:t>
      </w:r>
      <w:r w:rsidR="001747C2" w:rsidRPr="00D07641">
        <w:rPr>
          <w:rFonts w:ascii="Arial" w:hAnsi="Arial" w:cs="Arial"/>
          <w:sz w:val="22"/>
          <w:szCs w:val="22"/>
          <w:lang w:val="en-GB" w:eastAsia="en-GB"/>
        </w:rPr>
        <w:t>“</w:t>
      </w:r>
      <w:r w:rsidRPr="00D07641">
        <w:rPr>
          <w:rFonts w:ascii="Arial" w:hAnsi="Arial" w:cs="Arial"/>
          <w:sz w:val="22"/>
          <w:szCs w:val="22"/>
          <w:lang w:val="en-GB" w:eastAsia="en-GB"/>
        </w:rPr>
        <w:t>Fund</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authorised person</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 is defined by article 2(1)(17) of the DGF </w:t>
      </w:r>
      <w:r w:rsidR="00DC45F4" w:rsidRPr="00D07641">
        <w:rPr>
          <w:rFonts w:ascii="Arial" w:hAnsi="Arial" w:cs="Arial"/>
          <w:sz w:val="22"/>
          <w:szCs w:val="22"/>
          <w:lang w:val="en-GB" w:eastAsia="en-GB"/>
        </w:rPr>
        <w:t>L</w:t>
      </w:r>
      <w:r w:rsidRPr="00D07641">
        <w:rPr>
          <w:rFonts w:ascii="Arial" w:hAnsi="Arial" w:cs="Arial"/>
          <w:sz w:val="22"/>
          <w:szCs w:val="22"/>
          <w:lang w:val="en-GB" w:eastAsia="en-GB"/>
        </w:rPr>
        <w:t xml:space="preserve">aw as: </w:t>
      </w:r>
      <w:r w:rsidR="001747C2" w:rsidRPr="00D07641">
        <w:rPr>
          <w:rFonts w:ascii="Arial" w:hAnsi="Arial" w:cs="Arial"/>
          <w:i/>
          <w:iCs/>
          <w:sz w:val="22"/>
          <w:szCs w:val="22"/>
          <w:lang w:val="en-GB" w:eastAsia="en-GB"/>
        </w:rPr>
        <w:t>“</w:t>
      </w:r>
      <w:r w:rsidRPr="00D07641">
        <w:rPr>
          <w:rFonts w:ascii="Arial" w:hAnsi="Arial" w:cs="Arial"/>
          <w:i/>
          <w:iCs/>
          <w:sz w:val="22"/>
          <w:szCs w:val="22"/>
          <w:lang w:val="en-GB" w:eastAsia="en-GB"/>
        </w:rPr>
        <w:t>an employee of the Fund, who on behalf of the Fund and within the powers provided for by this Law and</w:t>
      </w:r>
      <w:r w:rsidR="003427B9" w:rsidRPr="00D07641">
        <w:rPr>
          <w:rFonts w:ascii="Arial" w:hAnsi="Arial" w:cs="Arial"/>
          <w:i/>
          <w:iCs/>
          <w:sz w:val="22"/>
          <w:szCs w:val="22"/>
          <w:lang w:val="en-GB" w:eastAsia="en-GB"/>
        </w:rPr>
        <w:t xml:space="preserve"> </w:t>
      </w:r>
      <w:r w:rsidRPr="00D07641">
        <w:rPr>
          <w:rFonts w:ascii="Arial" w:hAnsi="Arial" w:cs="Arial"/>
          <w:i/>
          <w:iCs/>
          <w:sz w:val="22"/>
          <w:szCs w:val="22"/>
          <w:lang w:val="en-GB" w:eastAsia="en-GB"/>
        </w:rPr>
        <w:t>/</w:t>
      </w:r>
      <w:r w:rsidR="003427B9" w:rsidRPr="00D07641">
        <w:rPr>
          <w:rFonts w:ascii="Arial" w:hAnsi="Arial" w:cs="Arial"/>
          <w:i/>
          <w:iCs/>
          <w:sz w:val="22"/>
          <w:szCs w:val="22"/>
          <w:lang w:val="en-GB" w:eastAsia="en-GB"/>
        </w:rPr>
        <w:t xml:space="preserve"> </w:t>
      </w:r>
      <w:r w:rsidRPr="00D07641">
        <w:rPr>
          <w:rFonts w:ascii="Arial" w:hAnsi="Arial" w:cs="Arial"/>
          <w:i/>
          <w:iCs/>
          <w:sz w:val="22"/>
          <w:szCs w:val="22"/>
          <w:lang w:val="en-GB" w:eastAsia="en-GB"/>
        </w:rPr>
        <w:t>or delegated by the Fund, performs actions to ensure the bank</w:t>
      </w:r>
      <w:r w:rsidR="001747C2" w:rsidRPr="00D07641">
        <w:rPr>
          <w:rFonts w:ascii="Arial" w:hAnsi="Arial" w:cs="Arial"/>
          <w:i/>
          <w:iCs/>
          <w:sz w:val="22"/>
          <w:szCs w:val="22"/>
          <w:lang w:val="en-GB" w:eastAsia="en-GB"/>
        </w:rPr>
        <w:t>’</w:t>
      </w:r>
      <w:r w:rsidRPr="00D07641">
        <w:rPr>
          <w:rFonts w:ascii="Arial" w:hAnsi="Arial" w:cs="Arial"/>
          <w:i/>
          <w:iCs/>
          <w:sz w:val="22"/>
          <w:szCs w:val="22"/>
          <w:lang w:val="en-GB" w:eastAsia="en-GB"/>
        </w:rPr>
        <w:t>s withdrawal from the market during provisional administration of the insolvent bank and/or bank liquidation</w:t>
      </w:r>
      <w:r w:rsidR="001747C2" w:rsidRPr="00D07641">
        <w:rPr>
          <w:rFonts w:ascii="Arial" w:hAnsi="Arial" w:cs="Arial"/>
          <w:i/>
          <w:iCs/>
          <w:sz w:val="22"/>
          <w:szCs w:val="22"/>
          <w:lang w:val="en-GB" w:eastAsia="en-GB"/>
        </w:rPr>
        <w:t>”</w:t>
      </w:r>
      <w:r w:rsidRPr="00D07641">
        <w:rPr>
          <w:rFonts w:ascii="Arial" w:hAnsi="Arial" w:cs="Arial"/>
          <w:sz w:val="22"/>
          <w:szCs w:val="22"/>
          <w:lang w:val="en-GB" w:eastAsia="en-GB"/>
        </w:rPr>
        <w:t>.</w:t>
      </w:r>
    </w:p>
    <w:p w14:paraId="53D09A8A" w14:textId="77777777" w:rsidR="006B4FFC" w:rsidRPr="00D07641" w:rsidRDefault="006B4FFC" w:rsidP="006B4FFC">
      <w:pPr>
        <w:jc w:val="both"/>
        <w:rPr>
          <w:rFonts w:ascii="Arial" w:hAnsi="Arial" w:cs="Arial"/>
          <w:sz w:val="22"/>
          <w:szCs w:val="22"/>
          <w:lang w:val="en-GB" w:eastAsia="en-GB"/>
        </w:rPr>
      </w:pPr>
    </w:p>
    <w:p w14:paraId="70FEDB89" w14:textId="025B0FAF" w:rsidR="008A7470" w:rsidRPr="00D07641" w:rsidRDefault="008A7470" w:rsidP="006B4FFC">
      <w:pPr>
        <w:jc w:val="both"/>
        <w:rPr>
          <w:rFonts w:ascii="Arial" w:hAnsi="Arial" w:cs="Arial"/>
          <w:sz w:val="22"/>
          <w:szCs w:val="22"/>
          <w:lang w:val="en-GB" w:eastAsia="en-GB"/>
        </w:rPr>
      </w:pPr>
      <w:r w:rsidRPr="00D07641">
        <w:rPr>
          <w:rFonts w:ascii="Arial" w:hAnsi="Arial" w:cs="Arial"/>
          <w:sz w:val="22"/>
          <w:szCs w:val="22"/>
          <w:lang w:val="en-GB" w:eastAsia="en-GB"/>
        </w:rPr>
        <w:t xml:space="preserve">Article 35(1) of the DGF Law specifies that an authorised person, must have: </w:t>
      </w:r>
      <w:r w:rsidR="001747C2" w:rsidRPr="00D07641">
        <w:rPr>
          <w:rFonts w:ascii="Arial" w:hAnsi="Arial" w:cs="Arial"/>
          <w:sz w:val="22"/>
          <w:szCs w:val="22"/>
          <w:lang w:val="en-GB" w:eastAsia="en-GB"/>
        </w:rPr>
        <w:t>“</w:t>
      </w:r>
      <w:r w:rsidRPr="00D07641">
        <w:rPr>
          <w:rFonts w:ascii="Arial" w:hAnsi="Arial" w:cs="Arial"/>
          <w:i/>
          <w:iCs/>
          <w:sz w:val="22"/>
          <w:szCs w:val="22"/>
          <w:lang w:val="en-GB" w:eastAsia="en-GB"/>
        </w:rPr>
        <w:t>…high professional and moral qualities, impeccable business reputation, complete higher education in the field of economics, finance or law…and professional experience necessary.</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liquidation.</w:t>
      </w:r>
    </w:p>
    <w:p w14:paraId="325E25A4" w14:textId="77777777" w:rsidR="006B4FFC" w:rsidRPr="00D07641" w:rsidRDefault="006B4FFC" w:rsidP="006B4FFC">
      <w:pPr>
        <w:jc w:val="both"/>
        <w:rPr>
          <w:rFonts w:ascii="Arial" w:hAnsi="Arial" w:cs="Arial"/>
          <w:sz w:val="22"/>
          <w:szCs w:val="22"/>
          <w:lang w:val="en-GB" w:eastAsia="en-GB"/>
        </w:rPr>
      </w:pPr>
    </w:p>
    <w:p w14:paraId="7C38FB9F" w14:textId="56D92FB7" w:rsidR="008A7470" w:rsidRPr="00D07641" w:rsidRDefault="008A7470" w:rsidP="006B4FFC">
      <w:pPr>
        <w:jc w:val="both"/>
        <w:rPr>
          <w:rFonts w:ascii="Arial" w:hAnsi="Arial" w:cs="Arial"/>
          <w:sz w:val="22"/>
          <w:szCs w:val="22"/>
          <w:lang w:val="en-GB" w:eastAsia="en-GB"/>
        </w:rPr>
      </w:pPr>
      <w:r w:rsidRPr="00D07641">
        <w:rPr>
          <w:rFonts w:ascii="Arial" w:hAnsi="Arial" w:cs="Arial"/>
          <w:sz w:val="22"/>
          <w:szCs w:val="22"/>
          <w:lang w:val="en-GB" w:eastAsia="en-GB"/>
        </w:rPr>
        <w:t>The DGF</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6" w:name="para54"/>
    </w:p>
    <w:p w14:paraId="2D844787" w14:textId="77777777" w:rsidR="006B4FFC" w:rsidRPr="00D07641" w:rsidRDefault="006B4FFC" w:rsidP="006B4FFC">
      <w:pPr>
        <w:jc w:val="both"/>
        <w:rPr>
          <w:rFonts w:ascii="Arial" w:hAnsi="Arial" w:cs="Arial"/>
          <w:sz w:val="22"/>
          <w:szCs w:val="22"/>
          <w:lang w:val="en-GB" w:eastAsia="en-GB"/>
        </w:rPr>
      </w:pPr>
    </w:p>
    <w:p w14:paraId="6CDDF100" w14:textId="3E6EA5A7" w:rsidR="00424D07" w:rsidRPr="00D07641" w:rsidRDefault="008A7470" w:rsidP="006B4FFC">
      <w:pPr>
        <w:jc w:val="both"/>
        <w:rPr>
          <w:rFonts w:ascii="Arial" w:hAnsi="Arial" w:cs="Arial"/>
          <w:sz w:val="22"/>
          <w:szCs w:val="22"/>
          <w:lang w:val="en-GB" w:eastAsia="en-GB"/>
        </w:rPr>
      </w:pPr>
      <w:r w:rsidRPr="00D07641">
        <w:rPr>
          <w:rFonts w:ascii="Arial" w:hAnsi="Arial" w:cs="Arial"/>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transactions, and to file property and non-property claims with a court.</w:t>
      </w:r>
      <w:bookmarkEnd w:id="26"/>
    </w:p>
    <w:p w14:paraId="7FCF034A" w14:textId="43BE1FEC" w:rsidR="00424D07" w:rsidRPr="00D07641" w:rsidRDefault="00424D07" w:rsidP="006B4FFC">
      <w:pPr>
        <w:jc w:val="both"/>
        <w:rPr>
          <w:rFonts w:ascii="Arial" w:hAnsi="Arial" w:cs="Arial"/>
          <w:sz w:val="22"/>
          <w:szCs w:val="22"/>
          <w:lang w:val="en-GB" w:eastAsia="en-GB"/>
        </w:rPr>
      </w:pPr>
    </w:p>
    <w:p w14:paraId="6FDB8C41" w14:textId="54A08C8D" w:rsidR="00424D07" w:rsidRPr="00D07641" w:rsidRDefault="00424D07" w:rsidP="006B4FFC">
      <w:pPr>
        <w:jc w:val="both"/>
        <w:rPr>
          <w:rFonts w:ascii="Arial" w:hAnsi="Arial" w:cs="Arial"/>
          <w:sz w:val="22"/>
          <w:szCs w:val="22"/>
          <w:lang w:val="en-GB" w:eastAsia="en-GB"/>
        </w:rPr>
      </w:pPr>
    </w:p>
    <w:p w14:paraId="4B05311A" w14:textId="08531DAC" w:rsidR="008A7470" w:rsidRPr="00D07641" w:rsidRDefault="0040710D" w:rsidP="0040710D">
      <w:pPr>
        <w:jc w:val="both"/>
        <w:rPr>
          <w:rFonts w:ascii="Arial" w:hAnsi="Arial" w:cs="Arial"/>
          <w:sz w:val="22"/>
          <w:szCs w:val="22"/>
          <w:lang w:val="en-GB" w:eastAsia="en-GB"/>
        </w:rPr>
      </w:pPr>
      <w:r w:rsidRPr="00D07641">
        <w:rPr>
          <w:rFonts w:ascii="Arial" w:hAnsi="Arial" w:cs="Arial"/>
          <w:b/>
          <w:bCs/>
          <w:sz w:val="22"/>
          <w:szCs w:val="22"/>
          <w:lang w:val="en-GB" w:eastAsia="en-GB"/>
        </w:rPr>
        <w:t>(2)</w:t>
      </w:r>
      <w:r w:rsidRPr="00D07641">
        <w:rPr>
          <w:rFonts w:ascii="Arial" w:hAnsi="Arial" w:cs="Arial"/>
          <w:b/>
          <w:bCs/>
          <w:sz w:val="22"/>
          <w:szCs w:val="22"/>
          <w:lang w:val="en-GB" w:eastAsia="en-GB"/>
        </w:rPr>
        <w:tab/>
      </w:r>
      <w:r w:rsidR="008A7470" w:rsidRPr="00D07641">
        <w:rPr>
          <w:rFonts w:ascii="Arial" w:hAnsi="Arial" w:cs="Arial"/>
          <w:b/>
          <w:bCs/>
          <w:sz w:val="22"/>
          <w:szCs w:val="22"/>
          <w:lang w:val="en-GB" w:eastAsia="en-GB"/>
        </w:rPr>
        <w:t>The Bank</w:t>
      </w:r>
      <w:r w:rsidR="001747C2" w:rsidRPr="00D07641">
        <w:rPr>
          <w:rFonts w:ascii="Arial" w:hAnsi="Arial" w:cs="Arial"/>
          <w:b/>
          <w:bCs/>
          <w:sz w:val="22"/>
          <w:szCs w:val="22"/>
          <w:lang w:val="en-GB" w:eastAsia="en-GB"/>
        </w:rPr>
        <w:t>’</w:t>
      </w:r>
      <w:r w:rsidR="008A7470" w:rsidRPr="00D07641">
        <w:rPr>
          <w:rFonts w:ascii="Arial" w:hAnsi="Arial" w:cs="Arial"/>
          <w:b/>
          <w:bCs/>
          <w:sz w:val="22"/>
          <w:szCs w:val="22"/>
          <w:lang w:val="en-GB" w:eastAsia="en-GB"/>
        </w:rPr>
        <w:t>s liquidation</w:t>
      </w:r>
    </w:p>
    <w:p w14:paraId="2D811E6B" w14:textId="77777777" w:rsidR="0040710D" w:rsidRPr="00D07641" w:rsidRDefault="0040710D" w:rsidP="0040710D">
      <w:pPr>
        <w:jc w:val="both"/>
        <w:rPr>
          <w:rFonts w:ascii="Arial" w:hAnsi="Arial" w:cs="Arial"/>
          <w:sz w:val="22"/>
          <w:szCs w:val="22"/>
          <w:lang w:val="en-GB" w:eastAsia="en-GB"/>
        </w:rPr>
      </w:pPr>
      <w:bookmarkStart w:id="27" w:name="para37"/>
    </w:p>
    <w:p w14:paraId="2139901C" w14:textId="7680E8AB" w:rsidR="008A7470" w:rsidRPr="00D07641" w:rsidRDefault="008A7470" w:rsidP="0040710D">
      <w:pPr>
        <w:jc w:val="both"/>
        <w:rPr>
          <w:rFonts w:ascii="Arial" w:hAnsi="Arial" w:cs="Arial"/>
          <w:sz w:val="22"/>
          <w:szCs w:val="22"/>
          <w:lang w:val="en-GB" w:eastAsia="en-GB"/>
        </w:rPr>
      </w:pPr>
      <w:r w:rsidRPr="00D07641">
        <w:rPr>
          <w:rFonts w:ascii="Arial" w:hAnsi="Arial" w:cs="Arial"/>
          <w:sz w:val="22"/>
          <w:szCs w:val="22"/>
          <w:lang w:val="en-GB" w:eastAsia="en-GB"/>
        </w:rPr>
        <w:t xml:space="preserve">The Bank was formally classified by the NB as </w:t>
      </w:r>
      <w:r w:rsidR="001747C2" w:rsidRPr="00D07641">
        <w:rPr>
          <w:rFonts w:ascii="Arial" w:hAnsi="Arial" w:cs="Arial"/>
          <w:sz w:val="22"/>
          <w:szCs w:val="22"/>
          <w:lang w:val="en-GB" w:eastAsia="en-GB"/>
        </w:rPr>
        <w:t>“</w:t>
      </w:r>
      <w:r w:rsidRPr="00D07641">
        <w:rPr>
          <w:rFonts w:ascii="Arial" w:hAnsi="Arial" w:cs="Arial"/>
          <w:sz w:val="22"/>
          <w:szCs w:val="22"/>
          <w:lang w:val="en-GB" w:eastAsia="en-GB"/>
        </w:rPr>
        <w:t>troubled</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 on 19 January 2015. The translated NB resolution records:</w:t>
      </w:r>
      <w:bookmarkEnd w:id="27"/>
    </w:p>
    <w:p w14:paraId="2BE434DF" w14:textId="77777777" w:rsidR="0040710D" w:rsidRPr="00D07641" w:rsidRDefault="0040710D" w:rsidP="0040710D">
      <w:pPr>
        <w:jc w:val="both"/>
        <w:rPr>
          <w:rFonts w:ascii="Arial" w:hAnsi="Arial" w:cs="Arial"/>
          <w:sz w:val="22"/>
          <w:szCs w:val="22"/>
          <w:lang w:val="en-GB" w:eastAsia="en-GB"/>
        </w:rPr>
      </w:pPr>
    </w:p>
    <w:p w14:paraId="385A3799" w14:textId="0DB11A64" w:rsidR="008A7470" w:rsidRPr="00D07641" w:rsidRDefault="001747C2" w:rsidP="0040710D">
      <w:pPr>
        <w:ind w:left="851" w:right="851"/>
        <w:jc w:val="both"/>
        <w:rPr>
          <w:rFonts w:ascii="Arial" w:hAnsi="Arial" w:cs="Arial"/>
          <w:sz w:val="22"/>
          <w:szCs w:val="22"/>
          <w:lang w:val="en-GB" w:eastAsia="en-GB"/>
        </w:rPr>
      </w:pPr>
      <w:r w:rsidRPr="00D07641">
        <w:rPr>
          <w:rFonts w:ascii="Arial" w:hAnsi="Arial" w:cs="Arial"/>
          <w:sz w:val="22"/>
          <w:szCs w:val="22"/>
          <w:lang w:val="en-GB" w:eastAsia="en-GB"/>
        </w:rPr>
        <w:t>“</w:t>
      </w:r>
      <w:r w:rsidR="008A7470" w:rsidRPr="00D07641">
        <w:rPr>
          <w:rFonts w:ascii="Arial" w:hAnsi="Arial" w:cs="Arial"/>
          <w:sz w:val="22"/>
          <w:szCs w:val="22"/>
          <w:lang w:val="en-GB" w:eastAsia="en-GB"/>
        </w:rPr>
        <w:t>The statistical reports-based analysis of the Bank</w:t>
      </w:r>
      <w:r w:rsidRPr="00D07641">
        <w:rPr>
          <w:rFonts w:ascii="Arial" w:hAnsi="Arial" w:cs="Arial"/>
          <w:sz w:val="22"/>
          <w:szCs w:val="22"/>
          <w:lang w:val="en-GB" w:eastAsia="en-GB"/>
        </w:rPr>
        <w:t>’</w:t>
      </w:r>
      <w:r w:rsidR="008A7470" w:rsidRPr="00D07641">
        <w:rPr>
          <w:rFonts w:ascii="Arial" w:hAnsi="Arial" w:cs="Arial"/>
          <w:sz w:val="22"/>
          <w:szCs w:val="22"/>
          <w:lang w:val="en-GB" w:eastAsia="en-GB"/>
        </w:rPr>
        <w:t>s compliance with the banking law requirements has found that the Bank has been engaged in risky operations</w:t>
      </w:r>
      <w:r w:rsidR="003B1310" w:rsidRPr="00D07641">
        <w:rPr>
          <w:rFonts w:ascii="Arial" w:hAnsi="Arial" w:cs="Arial"/>
          <w:sz w:val="22"/>
          <w:szCs w:val="22"/>
          <w:lang w:val="en-GB" w:eastAsia="en-GB"/>
        </w:rPr>
        <w:t>.</w:t>
      </w:r>
      <w:r w:rsidRPr="00D07641">
        <w:rPr>
          <w:rFonts w:ascii="Arial" w:hAnsi="Arial" w:cs="Arial"/>
          <w:sz w:val="22"/>
          <w:szCs w:val="22"/>
          <w:lang w:val="en-GB" w:eastAsia="en-GB"/>
        </w:rPr>
        <w:t>”</w:t>
      </w:r>
    </w:p>
    <w:p w14:paraId="36CAECFD" w14:textId="77777777" w:rsidR="0040710D" w:rsidRPr="00D07641" w:rsidRDefault="0040710D" w:rsidP="0040710D">
      <w:pPr>
        <w:jc w:val="both"/>
        <w:rPr>
          <w:rFonts w:ascii="Arial" w:hAnsi="Arial" w:cs="Arial"/>
          <w:sz w:val="22"/>
          <w:szCs w:val="22"/>
          <w:lang w:val="en-GB" w:eastAsia="en-GB"/>
        </w:rPr>
      </w:pPr>
      <w:bookmarkStart w:id="28" w:name="para38"/>
    </w:p>
    <w:p w14:paraId="7813AF9C" w14:textId="3F78BB40" w:rsidR="008A7470" w:rsidRPr="00D07641" w:rsidRDefault="008A7470" w:rsidP="0040710D">
      <w:pPr>
        <w:jc w:val="both"/>
        <w:rPr>
          <w:rFonts w:ascii="Arial" w:hAnsi="Arial" w:cs="Arial"/>
          <w:sz w:val="22"/>
          <w:szCs w:val="22"/>
          <w:lang w:val="en-GB" w:eastAsia="en-GB"/>
        </w:rPr>
      </w:pPr>
      <w:r w:rsidRPr="00D07641">
        <w:rPr>
          <w:rFonts w:ascii="Arial" w:hAnsi="Arial" w:cs="Arial"/>
          <w:sz w:val="22"/>
          <w:szCs w:val="22"/>
          <w:lang w:val="en-GB" w:eastAsia="en-GB"/>
        </w:rPr>
        <w:t>Those operations included:</w:t>
      </w:r>
      <w:bookmarkEnd w:id="28"/>
    </w:p>
    <w:p w14:paraId="15B4651D" w14:textId="77777777" w:rsidR="0040710D" w:rsidRPr="00D07641" w:rsidRDefault="0040710D" w:rsidP="0040710D">
      <w:pPr>
        <w:jc w:val="both"/>
        <w:rPr>
          <w:rFonts w:ascii="Arial" w:hAnsi="Arial" w:cs="Arial"/>
          <w:sz w:val="22"/>
          <w:szCs w:val="22"/>
          <w:lang w:val="en-GB" w:eastAsia="en-GB"/>
        </w:rPr>
      </w:pPr>
    </w:p>
    <w:p w14:paraId="2644FB5E" w14:textId="2816677E" w:rsidR="008A7470" w:rsidRPr="00D07641" w:rsidRDefault="008A7470" w:rsidP="00C55C9F">
      <w:pPr>
        <w:pStyle w:val="ListParagraph"/>
        <w:numPr>
          <w:ilvl w:val="0"/>
          <w:numId w:val="14"/>
        </w:numPr>
        <w:ind w:left="426"/>
        <w:jc w:val="both"/>
        <w:rPr>
          <w:rFonts w:ascii="Arial" w:hAnsi="Arial" w:cs="Arial"/>
          <w:sz w:val="22"/>
          <w:szCs w:val="22"/>
          <w:lang w:val="en-GB" w:eastAsia="en-GB"/>
        </w:rPr>
      </w:pPr>
      <w:r w:rsidRPr="00D07641">
        <w:rPr>
          <w:rFonts w:ascii="Arial" w:hAnsi="Arial" w:cs="Arial"/>
          <w:sz w:val="22"/>
          <w:szCs w:val="22"/>
          <w:lang w:val="en-GB" w:eastAsia="en-GB"/>
        </w:rPr>
        <w:t>a breach, for eight consecutive reporting periods, of the NB</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minimum capital requirements;</w:t>
      </w:r>
    </w:p>
    <w:p w14:paraId="60A44689" w14:textId="77777777" w:rsidR="0040710D" w:rsidRPr="00D07641" w:rsidRDefault="0040710D" w:rsidP="0040710D">
      <w:pPr>
        <w:jc w:val="both"/>
        <w:rPr>
          <w:rFonts w:ascii="Arial" w:hAnsi="Arial" w:cs="Arial"/>
          <w:sz w:val="22"/>
          <w:szCs w:val="22"/>
          <w:lang w:val="en-GB" w:eastAsia="en-GB"/>
        </w:rPr>
      </w:pPr>
    </w:p>
    <w:p w14:paraId="3F6C1D31" w14:textId="600CF67B" w:rsidR="008A7470" w:rsidRPr="00D07641" w:rsidRDefault="00424D07" w:rsidP="00C55C9F">
      <w:pPr>
        <w:pStyle w:val="ListParagraph"/>
        <w:numPr>
          <w:ilvl w:val="0"/>
          <w:numId w:val="14"/>
        </w:numPr>
        <w:ind w:left="426"/>
        <w:jc w:val="both"/>
        <w:rPr>
          <w:rFonts w:ascii="Arial" w:hAnsi="Arial" w:cs="Arial"/>
          <w:sz w:val="22"/>
          <w:szCs w:val="22"/>
          <w:lang w:val="en-GB" w:eastAsia="en-GB"/>
        </w:rPr>
      </w:pPr>
      <w:r w:rsidRPr="00D07641">
        <w:rPr>
          <w:rFonts w:ascii="Arial" w:hAnsi="Arial" w:cs="Arial"/>
          <w:sz w:val="22"/>
          <w:szCs w:val="22"/>
          <w:lang w:val="en-GB" w:eastAsia="en-GB"/>
        </w:rPr>
        <w:t>10</w:t>
      </w:r>
      <w:r w:rsidR="008A7470" w:rsidRPr="00D07641">
        <w:rPr>
          <w:rFonts w:ascii="Arial" w:hAnsi="Arial" w:cs="Arial"/>
          <w:sz w:val="22"/>
          <w:szCs w:val="22"/>
          <w:lang w:val="en-GB" w:eastAsia="en-GB"/>
        </w:rPr>
        <w:t xml:space="preserve"> months of loss-making activities;</w:t>
      </w:r>
    </w:p>
    <w:p w14:paraId="4CA72DCB" w14:textId="77777777" w:rsidR="0040710D" w:rsidRPr="00D07641" w:rsidRDefault="0040710D" w:rsidP="0040710D">
      <w:pPr>
        <w:jc w:val="both"/>
        <w:rPr>
          <w:rFonts w:ascii="Arial" w:hAnsi="Arial" w:cs="Arial"/>
          <w:sz w:val="22"/>
          <w:szCs w:val="22"/>
          <w:lang w:val="en-GB" w:eastAsia="en-GB"/>
        </w:rPr>
      </w:pPr>
    </w:p>
    <w:p w14:paraId="31A8A4B0" w14:textId="4494B331" w:rsidR="008A7470" w:rsidRPr="00D07641" w:rsidRDefault="008A7470" w:rsidP="00C55C9F">
      <w:pPr>
        <w:pStyle w:val="ListParagraph"/>
        <w:numPr>
          <w:ilvl w:val="0"/>
          <w:numId w:val="14"/>
        </w:numPr>
        <w:ind w:left="426"/>
        <w:jc w:val="both"/>
        <w:rPr>
          <w:rFonts w:ascii="Arial" w:hAnsi="Arial" w:cs="Arial"/>
          <w:sz w:val="22"/>
          <w:szCs w:val="22"/>
          <w:lang w:val="en-GB" w:eastAsia="en-GB"/>
        </w:rPr>
      </w:pPr>
      <w:r w:rsidRPr="00D07641">
        <w:rPr>
          <w:rFonts w:ascii="Arial" w:hAnsi="Arial" w:cs="Arial"/>
          <w:sz w:val="22"/>
          <w:szCs w:val="22"/>
          <w:lang w:val="en-GB" w:eastAsia="en-GB"/>
        </w:rPr>
        <w:t>a reduction in its holding of highly liquid assets;</w:t>
      </w:r>
    </w:p>
    <w:p w14:paraId="17AB2E9A" w14:textId="77777777" w:rsidR="0040710D" w:rsidRPr="00D07641" w:rsidRDefault="0040710D" w:rsidP="0040710D">
      <w:pPr>
        <w:jc w:val="both"/>
        <w:rPr>
          <w:rFonts w:ascii="Arial" w:hAnsi="Arial" w:cs="Arial"/>
          <w:sz w:val="22"/>
          <w:szCs w:val="22"/>
          <w:lang w:val="en-GB" w:eastAsia="en-GB"/>
        </w:rPr>
      </w:pPr>
    </w:p>
    <w:p w14:paraId="2DC2BD25" w14:textId="1D278E95" w:rsidR="008A7470" w:rsidRPr="00D07641" w:rsidRDefault="008A7470" w:rsidP="00C55C9F">
      <w:pPr>
        <w:pStyle w:val="ListParagraph"/>
        <w:numPr>
          <w:ilvl w:val="0"/>
          <w:numId w:val="14"/>
        </w:numPr>
        <w:ind w:left="426"/>
        <w:jc w:val="both"/>
        <w:rPr>
          <w:rFonts w:ascii="Arial" w:hAnsi="Arial" w:cs="Arial"/>
          <w:sz w:val="22"/>
          <w:szCs w:val="22"/>
          <w:lang w:val="en-GB" w:eastAsia="en-GB"/>
        </w:rPr>
      </w:pPr>
      <w:r w:rsidRPr="00D07641">
        <w:rPr>
          <w:rFonts w:ascii="Arial" w:hAnsi="Arial" w:cs="Arial"/>
          <w:sz w:val="22"/>
          <w:szCs w:val="22"/>
          <w:lang w:val="en-GB" w:eastAsia="en-GB"/>
        </w:rPr>
        <w:t>a critically low balance of funds held with the NB; and</w:t>
      </w:r>
    </w:p>
    <w:p w14:paraId="1195AC4B" w14:textId="77777777" w:rsidR="0040710D" w:rsidRPr="00D07641" w:rsidRDefault="0040710D" w:rsidP="0040710D">
      <w:pPr>
        <w:jc w:val="both"/>
        <w:rPr>
          <w:rFonts w:ascii="Arial" w:hAnsi="Arial" w:cs="Arial"/>
          <w:sz w:val="22"/>
          <w:szCs w:val="22"/>
          <w:lang w:val="en-GB" w:eastAsia="en-GB"/>
        </w:rPr>
      </w:pPr>
    </w:p>
    <w:p w14:paraId="22DEF9AD" w14:textId="15F34A1A" w:rsidR="008A7470" w:rsidRPr="00D07641" w:rsidRDefault="008A7470" w:rsidP="00C55C9F">
      <w:pPr>
        <w:pStyle w:val="ListParagraph"/>
        <w:numPr>
          <w:ilvl w:val="0"/>
          <w:numId w:val="14"/>
        </w:numPr>
        <w:ind w:left="426"/>
        <w:jc w:val="both"/>
        <w:rPr>
          <w:rFonts w:ascii="Arial" w:hAnsi="Arial" w:cs="Arial"/>
          <w:sz w:val="22"/>
          <w:szCs w:val="22"/>
          <w:lang w:val="en-GB" w:eastAsia="en-GB"/>
        </w:rPr>
      </w:pPr>
      <w:r w:rsidRPr="00D07641">
        <w:rPr>
          <w:rFonts w:ascii="Arial" w:hAnsi="Arial" w:cs="Arial"/>
          <w:sz w:val="22"/>
          <w:szCs w:val="22"/>
          <w:lang w:val="en-GB" w:eastAsia="en-GB"/>
        </w:rPr>
        <w:t>48% of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s liabilities being dependent on individuals and a significant increase in </w:t>
      </w:r>
      <w:r w:rsidR="001747C2" w:rsidRPr="00D07641">
        <w:rPr>
          <w:rFonts w:ascii="Arial" w:hAnsi="Arial" w:cs="Arial"/>
          <w:sz w:val="22"/>
          <w:szCs w:val="22"/>
          <w:lang w:val="en-GB" w:eastAsia="en-GB"/>
        </w:rPr>
        <w:t>“</w:t>
      </w:r>
      <w:r w:rsidRPr="00D07641">
        <w:rPr>
          <w:rFonts w:ascii="Arial" w:hAnsi="Arial" w:cs="Arial"/>
          <w:sz w:val="22"/>
          <w:szCs w:val="22"/>
          <w:lang w:val="en-GB" w:eastAsia="en-GB"/>
        </w:rPr>
        <w:t>adversely classified assets</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 which are understood to be loans, whose full repayment has become questionable.</w:t>
      </w:r>
    </w:p>
    <w:p w14:paraId="4FB39723" w14:textId="77777777" w:rsidR="00424D07" w:rsidRPr="00D07641" w:rsidRDefault="00424D07" w:rsidP="00424D07">
      <w:pPr>
        <w:jc w:val="both"/>
        <w:rPr>
          <w:rFonts w:ascii="Arial" w:hAnsi="Arial" w:cs="Arial"/>
          <w:sz w:val="22"/>
          <w:szCs w:val="22"/>
          <w:lang w:val="en-GB" w:eastAsia="en-GB"/>
        </w:rPr>
      </w:pPr>
    </w:p>
    <w:p w14:paraId="5F1D3564" w14:textId="5DA2B679" w:rsidR="008A7470" w:rsidRPr="00D07641" w:rsidRDefault="008A7470" w:rsidP="00424D07">
      <w:pPr>
        <w:jc w:val="both"/>
        <w:rPr>
          <w:rFonts w:ascii="Arial" w:hAnsi="Arial" w:cs="Arial"/>
          <w:sz w:val="22"/>
          <w:szCs w:val="22"/>
          <w:lang w:val="en-GB" w:eastAsia="en-GB"/>
        </w:rPr>
      </w:pPr>
      <w:bookmarkStart w:id="29" w:name="para39"/>
      <w:r w:rsidRPr="00D07641">
        <w:rPr>
          <w:rFonts w:ascii="Arial" w:hAnsi="Arial" w:cs="Arial"/>
          <w:sz w:val="22"/>
          <w:szCs w:val="22"/>
          <w:lang w:val="en-GB" w:eastAsia="en-GB"/>
        </w:rPr>
        <w:t>Despite initially appearing to improve, by September 2015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D07641">
        <w:rPr>
          <w:rFonts w:ascii="Arial" w:hAnsi="Arial" w:cs="Arial"/>
          <w:sz w:val="22"/>
          <w:szCs w:val="22"/>
          <w:lang w:val="en-GB" w:eastAsia="en-GB"/>
        </w:rPr>
        <w:lastRenderedPageBreak/>
        <w:t>commencing the process of withdrawing the Bank from the market and appointing Ms C as interim administrator.</w:t>
      </w:r>
      <w:bookmarkStart w:id="30" w:name="para40"/>
      <w:bookmarkEnd w:id="29"/>
    </w:p>
    <w:p w14:paraId="4AB05BB9" w14:textId="77777777" w:rsidR="00424D07" w:rsidRPr="00D07641" w:rsidRDefault="00424D07" w:rsidP="00424D07">
      <w:pPr>
        <w:jc w:val="both"/>
        <w:rPr>
          <w:rFonts w:ascii="Arial" w:hAnsi="Arial" w:cs="Arial"/>
          <w:sz w:val="22"/>
          <w:szCs w:val="22"/>
          <w:lang w:val="en-GB" w:eastAsia="en-GB"/>
        </w:rPr>
      </w:pPr>
    </w:p>
    <w:p w14:paraId="7E962B78" w14:textId="37A582BE" w:rsidR="008A7470" w:rsidRPr="00D07641" w:rsidRDefault="008A7470" w:rsidP="00424D07">
      <w:pPr>
        <w:jc w:val="both"/>
        <w:rPr>
          <w:rFonts w:ascii="Arial" w:hAnsi="Arial" w:cs="Arial"/>
          <w:sz w:val="22"/>
          <w:szCs w:val="22"/>
          <w:lang w:val="en-GB" w:eastAsia="en-GB"/>
        </w:rPr>
      </w:pPr>
      <w:r w:rsidRPr="00D07641">
        <w:rPr>
          <w:rFonts w:ascii="Arial" w:hAnsi="Arial" w:cs="Arial"/>
          <w:sz w:val="22"/>
          <w:szCs w:val="22"/>
          <w:lang w:val="en-GB" w:eastAsia="en-GB"/>
        </w:rPr>
        <w:t>Three months later, on 17 December 2015, the NB formally revoked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banking licence and resolved that it be liquidated. The following day, the DGF initiated the liquidation procedure and appointed Ms C as the first of the DGF</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D07641" w:rsidRDefault="00424D07" w:rsidP="00424D07">
      <w:pPr>
        <w:jc w:val="both"/>
        <w:rPr>
          <w:rFonts w:ascii="Arial" w:hAnsi="Arial" w:cs="Arial"/>
          <w:sz w:val="22"/>
          <w:szCs w:val="22"/>
          <w:lang w:val="en-GB" w:eastAsia="en-GB"/>
        </w:rPr>
      </w:pPr>
    </w:p>
    <w:p w14:paraId="620E9B3E" w14:textId="05BB1282" w:rsidR="008A7470" w:rsidRPr="00D07641" w:rsidRDefault="008A7470" w:rsidP="00424D07">
      <w:pPr>
        <w:jc w:val="both"/>
        <w:rPr>
          <w:rFonts w:ascii="Arial" w:hAnsi="Arial" w:cs="Arial"/>
          <w:sz w:val="22"/>
          <w:szCs w:val="22"/>
          <w:lang w:val="en-GB" w:eastAsia="en-GB"/>
        </w:rPr>
      </w:pPr>
      <w:r w:rsidRPr="00D07641">
        <w:rPr>
          <w:rFonts w:ascii="Arial" w:hAnsi="Arial" w:cs="Arial"/>
          <w:sz w:val="22"/>
          <w:szCs w:val="22"/>
          <w:lang w:val="en-GB" w:eastAsia="en-GB"/>
        </w:rPr>
        <w:t>Ms G</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s appointment was pursuant to a Decision of the Executive Board of the Directors of the DGF, No 1513 (Resolution 1513). Resolution 1513 notes that Ms G is a </w:t>
      </w:r>
      <w:r w:rsidR="001747C2" w:rsidRPr="00D07641">
        <w:rPr>
          <w:rFonts w:ascii="Arial" w:hAnsi="Arial" w:cs="Arial"/>
          <w:sz w:val="22"/>
          <w:szCs w:val="22"/>
          <w:lang w:val="en-GB" w:eastAsia="en-GB"/>
        </w:rPr>
        <w:t>“</w:t>
      </w:r>
      <w:r w:rsidRPr="00D07641">
        <w:rPr>
          <w:rFonts w:ascii="Arial" w:hAnsi="Arial" w:cs="Arial"/>
          <w:sz w:val="22"/>
          <w:szCs w:val="22"/>
          <w:lang w:val="en-GB" w:eastAsia="en-GB"/>
        </w:rPr>
        <w:t>leading bank liquidation professional</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assets in the manner prescribed by the DGF Law. Resolution 1513 expressly excludes from Ms G</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assets. Each of the excluded powers remains vested in the DGF as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formally appointed liquidator.</w:t>
      </w:r>
    </w:p>
    <w:p w14:paraId="01BC55CD" w14:textId="77777777" w:rsidR="00424D07" w:rsidRPr="00D07641" w:rsidRDefault="00424D07" w:rsidP="00424D07">
      <w:pPr>
        <w:jc w:val="both"/>
        <w:rPr>
          <w:rFonts w:ascii="Arial" w:hAnsi="Arial" w:cs="Arial"/>
          <w:sz w:val="22"/>
          <w:szCs w:val="22"/>
          <w:lang w:val="en-GB" w:eastAsia="en-GB"/>
        </w:rPr>
      </w:pPr>
    </w:p>
    <w:p w14:paraId="65669514" w14:textId="56C7C243" w:rsidR="008A7470" w:rsidRPr="00D07641" w:rsidRDefault="008A7470" w:rsidP="00424D07">
      <w:pPr>
        <w:jc w:val="both"/>
        <w:rPr>
          <w:rFonts w:ascii="Arial" w:hAnsi="Arial" w:cs="Arial"/>
          <w:sz w:val="22"/>
          <w:szCs w:val="22"/>
          <w:lang w:val="en-GB" w:eastAsia="en-GB"/>
        </w:rPr>
      </w:pPr>
      <w:r w:rsidRPr="00D07641">
        <w:rPr>
          <w:rFonts w:ascii="Arial" w:hAnsi="Arial" w:cs="Arial"/>
          <w:sz w:val="22"/>
          <w:szCs w:val="22"/>
          <w:lang w:val="en-GB" w:eastAsia="en-GB"/>
        </w:rPr>
        <w:t>On 14 December 2020,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liquidation was extended to an indefinite date, described as arising when circumstances rendered the sale of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assets and satisfaction of creditor</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claims</w:t>
      </w:r>
      <w:r w:rsidR="0056535A" w:rsidRPr="00D07641">
        <w:rPr>
          <w:rFonts w:ascii="Arial" w:hAnsi="Arial" w:cs="Arial"/>
          <w:sz w:val="22"/>
          <w:szCs w:val="22"/>
          <w:lang w:val="en-GB" w:eastAsia="en-GB"/>
        </w:rPr>
        <w:t>,</w:t>
      </w:r>
      <w:r w:rsidRPr="00D07641">
        <w:rPr>
          <w:rFonts w:ascii="Arial" w:hAnsi="Arial" w:cs="Arial"/>
          <w:sz w:val="22"/>
          <w:szCs w:val="22"/>
          <w:lang w:val="en-GB" w:eastAsia="en-GB"/>
        </w:rPr>
        <w:t xml:space="preserve"> no longer possible.</w:t>
      </w:r>
      <w:bookmarkStart w:id="31" w:name="para41"/>
      <w:bookmarkEnd w:id="30"/>
    </w:p>
    <w:p w14:paraId="5280EC37" w14:textId="77777777" w:rsidR="00424D07" w:rsidRPr="00D07641" w:rsidRDefault="00424D07" w:rsidP="00424D07">
      <w:pPr>
        <w:jc w:val="both"/>
        <w:rPr>
          <w:rFonts w:ascii="Arial" w:hAnsi="Arial" w:cs="Arial"/>
          <w:sz w:val="22"/>
          <w:szCs w:val="22"/>
          <w:lang w:val="en-GB" w:eastAsia="en-GB"/>
        </w:rPr>
      </w:pPr>
    </w:p>
    <w:p w14:paraId="2B720E43" w14:textId="64BFC1B0" w:rsidR="008A7470" w:rsidRPr="00D07641" w:rsidRDefault="008A7470" w:rsidP="00424D07">
      <w:pPr>
        <w:jc w:val="both"/>
        <w:rPr>
          <w:rFonts w:ascii="Arial" w:hAnsi="Arial" w:cs="Arial"/>
          <w:sz w:val="22"/>
          <w:szCs w:val="22"/>
          <w:lang w:val="en-GB" w:eastAsia="en-GB"/>
        </w:rPr>
      </w:pPr>
      <w:r w:rsidRPr="00D07641">
        <w:rPr>
          <w:rFonts w:ascii="Arial" w:hAnsi="Arial" w:cs="Arial"/>
          <w:sz w:val="22"/>
          <w:szCs w:val="22"/>
          <w:lang w:val="en-GB" w:eastAsia="en-GB"/>
        </w:rPr>
        <w:t>On 7 September 2020, the DGF resolved to approve an amended list of creditors</w:t>
      </w:r>
      <w:r w:rsidR="001747C2" w:rsidRPr="00D07641">
        <w:rPr>
          <w:rFonts w:ascii="Arial" w:hAnsi="Arial" w:cs="Arial"/>
          <w:sz w:val="22"/>
          <w:szCs w:val="22"/>
          <w:lang w:val="en-GB" w:eastAsia="en-GB"/>
        </w:rPr>
        <w:t>’</w:t>
      </w:r>
      <w:r w:rsidRPr="00D07641">
        <w:rPr>
          <w:rFonts w:ascii="Arial" w:hAnsi="Arial" w:cs="Arial"/>
          <w:sz w:val="22"/>
          <w:szCs w:val="22"/>
          <w:lang w:val="en-GB" w:eastAsia="en-GB"/>
        </w:rPr>
        <w:t xml:space="preserve"> claims totalling approximately US</w:t>
      </w:r>
      <w:r w:rsidR="0056535A" w:rsidRPr="00D07641">
        <w:rPr>
          <w:rFonts w:ascii="Arial" w:hAnsi="Arial" w:cs="Arial"/>
          <w:sz w:val="22"/>
          <w:szCs w:val="22"/>
          <w:lang w:val="en-GB" w:eastAsia="en-GB"/>
        </w:rPr>
        <w:t>D</w:t>
      </w:r>
      <w:r w:rsidRPr="00D07641">
        <w:rPr>
          <w:rFonts w:ascii="Arial" w:hAnsi="Arial" w:cs="Arial"/>
          <w:sz w:val="22"/>
          <w:szCs w:val="22"/>
          <w:lang w:val="en-GB" w:eastAsia="en-GB"/>
        </w:rPr>
        <w:t xml:space="preserve"> 1.113 billion. The Affidavit states that the Bank</w:t>
      </w:r>
      <w:r w:rsidR="001747C2" w:rsidRPr="00D07641">
        <w:rPr>
          <w:rFonts w:ascii="Arial" w:hAnsi="Arial" w:cs="Arial"/>
          <w:sz w:val="22"/>
          <w:szCs w:val="22"/>
          <w:lang w:val="en-GB" w:eastAsia="en-GB"/>
        </w:rPr>
        <w:t>’</w:t>
      </w:r>
      <w:r w:rsidRPr="00D07641">
        <w:rPr>
          <w:rFonts w:ascii="Arial" w:hAnsi="Arial" w:cs="Arial"/>
          <w:sz w:val="22"/>
          <w:szCs w:val="22"/>
          <w:lang w:val="en-GB" w:eastAsia="en-GB"/>
        </w:rPr>
        <w:t>s current, estimated deficiency exceeds US</w:t>
      </w:r>
      <w:r w:rsidR="0056535A" w:rsidRPr="00D07641">
        <w:rPr>
          <w:rFonts w:ascii="Arial" w:hAnsi="Arial" w:cs="Arial"/>
          <w:sz w:val="22"/>
          <w:szCs w:val="22"/>
          <w:lang w:val="en-GB" w:eastAsia="en-GB"/>
        </w:rPr>
        <w:t>D</w:t>
      </w:r>
      <w:r w:rsidRPr="00D07641">
        <w:rPr>
          <w:rFonts w:ascii="Arial" w:hAnsi="Arial" w:cs="Arial"/>
          <w:sz w:val="22"/>
          <w:szCs w:val="22"/>
          <w:lang w:val="en-GB" w:eastAsia="en-GB"/>
        </w:rPr>
        <w:t xml:space="preserve"> 823 million.</w:t>
      </w:r>
      <w:bookmarkEnd w:id="31"/>
    </w:p>
    <w:p w14:paraId="5199ECB1" w14:textId="51A02551" w:rsidR="008A7470" w:rsidRPr="00D07641" w:rsidRDefault="008A7470" w:rsidP="008A7470">
      <w:pPr>
        <w:jc w:val="both"/>
        <w:rPr>
          <w:rFonts w:ascii="Arial" w:hAnsi="Arial" w:cs="Arial"/>
          <w:b/>
          <w:bCs/>
          <w:sz w:val="22"/>
          <w:szCs w:val="22"/>
          <w:lang w:val="en-GB"/>
        </w:rPr>
      </w:pPr>
      <w:r w:rsidRPr="00D07641">
        <w:rPr>
          <w:rFonts w:ascii="Arial" w:hAnsi="Arial" w:cs="Arial"/>
          <w:b/>
          <w:bCs/>
          <w:sz w:val="22"/>
          <w:szCs w:val="22"/>
          <w:lang w:val="en-GB"/>
        </w:rPr>
        <w:t xml:space="preserve">QUESTION </w:t>
      </w:r>
      <w:r w:rsidR="0020264E" w:rsidRPr="00D07641">
        <w:rPr>
          <w:rFonts w:ascii="Arial" w:hAnsi="Arial" w:cs="Arial"/>
          <w:b/>
          <w:bCs/>
          <w:sz w:val="22"/>
          <w:szCs w:val="22"/>
          <w:lang w:val="en-GB"/>
        </w:rPr>
        <w:t>4.1</w:t>
      </w:r>
      <w:r w:rsidR="0022599E" w:rsidRPr="00D07641">
        <w:rPr>
          <w:rFonts w:ascii="Arial" w:hAnsi="Arial" w:cs="Arial"/>
          <w:b/>
          <w:bCs/>
          <w:sz w:val="22"/>
          <w:szCs w:val="22"/>
          <w:lang w:val="en-GB"/>
        </w:rPr>
        <w:t xml:space="preserve"> [maximum 15 marks]</w:t>
      </w:r>
    </w:p>
    <w:p w14:paraId="41AC2AB4" w14:textId="77777777" w:rsidR="0056535A" w:rsidRPr="00D07641" w:rsidRDefault="0056535A" w:rsidP="008A7470">
      <w:pPr>
        <w:jc w:val="both"/>
        <w:rPr>
          <w:rFonts w:ascii="Arial" w:hAnsi="Arial" w:cs="Arial"/>
          <w:sz w:val="22"/>
          <w:szCs w:val="22"/>
          <w:lang w:val="en-GB"/>
        </w:rPr>
      </w:pPr>
    </w:p>
    <w:p w14:paraId="191A1FAA" w14:textId="5A434114" w:rsidR="008A7470" w:rsidRPr="00D07641" w:rsidRDefault="008A7470" w:rsidP="008A7470">
      <w:pPr>
        <w:jc w:val="both"/>
        <w:rPr>
          <w:rFonts w:ascii="Arial" w:hAnsi="Arial" w:cs="Arial"/>
          <w:sz w:val="22"/>
          <w:szCs w:val="22"/>
          <w:lang w:val="en-GB" w:eastAsia="en-GB"/>
        </w:rPr>
      </w:pPr>
      <w:r w:rsidRPr="00D07641">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D07641">
        <w:rPr>
          <w:rFonts w:ascii="Arial" w:hAnsi="Arial" w:cs="Arial"/>
          <w:sz w:val="22"/>
          <w:szCs w:val="22"/>
          <w:lang w:val="en-GB" w:eastAsia="en-GB"/>
        </w:rPr>
        <w:t>the Commercial Bank for Business Corporation (the Bank), together with the DGF (the Applicants)</w:t>
      </w:r>
      <w:r w:rsidR="00001E0C" w:rsidRPr="00D07641">
        <w:rPr>
          <w:rFonts w:ascii="Arial" w:hAnsi="Arial" w:cs="Arial"/>
          <w:sz w:val="22"/>
          <w:szCs w:val="22"/>
          <w:lang w:val="en-GB" w:eastAsia="en-GB"/>
        </w:rPr>
        <w:t>,</w:t>
      </w:r>
      <w:r w:rsidRPr="00D07641">
        <w:rPr>
          <w:rFonts w:ascii="Arial" w:hAnsi="Arial" w:cs="Arial"/>
          <w:sz w:val="22"/>
          <w:szCs w:val="22"/>
          <w:lang w:val="en-GB" w:eastAsia="en-GB"/>
        </w:rPr>
        <w:t xml:space="preserve"> applied for recognition of the liquidation of the Bank before the English court based on the Cross-Border Insolvency Regulations 2006 (CBIR), the English adopt</w:t>
      </w:r>
      <w:r w:rsidR="0020264E" w:rsidRPr="00D07641">
        <w:rPr>
          <w:rFonts w:ascii="Arial" w:hAnsi="Arial" w:cs="Arial"/>
          <w:sz w:val="22"/>
          <w:szCs w:val="22"/>
          <w:lang w:val="en-GB" w:eastAsia="en-GB"/>
        </w:rPr>
        <w:t>ed version</w:t>
      </w:r>
      <w:r w:rsidRPr="00D07641">
        <w:rPr>
          <w:rFonts w:ascii="Arial" w:hAnsi="Arial" w:cs="Arial"/>
          <w:sz w:val="22"/>
          <w:szCs w:val="22"/>
          <w:lang w:val="en-GB" w:eastAsia="en-GB"/>
        </w:rPr>
        <w:t xml:space="preserve"> of the MLCBI.</w:t>
      </w:r>
    </w:p>
    <w:p w14:paraId="3F177907" w14:textId="77777777" w:rsidR="0020264E" w:rsidRPr="00D07641" w:rsidRDefault="0020264E" w:rsidP="008A7470">
      <w:pPr>
        <w:jc w:val="both"/>
        <w:rPr>
          <w:rFonts w:ascii="Arial" w:hAnsi="Arial" w:cs="Arial"/>
          <w:sz w:val="22"/>
          <w:szCs w:val="22"/>
          <w:lang w:val="en-GB" w:eastAsia="en-GB"/>
        </w:rPr>
      </w:pPr>
    </w:p>
    <w:p w14:paraId="1A3D7CAD" w14:textId="66BF2732" w:rsidR="008A7470" w:rsidRPr="00D07641" w:rsidRDefault="008A7470" w:rsidP="008A7470">
      <w:pPr>
        <w:jc w:val="both"/>
        <w:rPr>
          <w:rFonts w:ascii="Arial" w:hAnsi="Arial" w:cs="Arial"/>
          <w:sz w:val="22"/>
          <w:szCs w:val="22"/>
          <w:lang w:val="en-GB" w:eastAsia="en-GB"/>
        </w:rPr>
      </w:pPr>
      <w:r w:rsidRPr="00D07641">
        <w:rPr>
          <w:rFonts w:ascii="Arial" w:hAnsi="Arial" w:cs="Arial"/>
          <w:sz w:val="22"/>
          <w:szCs w:val="22"/>
          <w:lang w:val="en-GB" w:eastAsia="en-GB"/>
        </w:rPr>
        <w:t xml:space="preserve">Assuming you are the judge in the English court considering this recognition application, </w:t>
      </w:r>
      <w:r w:rsidR="0020264E" w:rsidRPr="00D07641">
        <w:rPr>
          <w:rFonts w:ascii="Arial" w:hAnsi="Arial" w:cs="Arial"/>
          <w:sz w:val="22"/>
          <w:szCs w:val="22"/>
          <w:lang w:val="en-GB" w:eastAsia="en-GB"/>
        </w:rPr>
        <w:t>you are required to discuss</w:t>
      </w:r>
      <w:r w:rsidRPr="00D07641">
        <w:rPr>
          <w:rFonts w:ascii="Arial" w:hAnsi="Arial" w:cs="Arial"/>
          <w:sz w:val="22"/>
          <w:szCs w:val="22"/>
          <w:lang w:val="en-GB" w:eastAsia="en-GB"/>
        </w:rPr>
        <w:t>:</w:t>
      </w:r>
    </w:p>
    <w:p w14:paraId="4E4FA911" w14:textId="6115CD56" w:rsidR="00957951" w:rsidRPr="00D07641" w:rsidRDefault="00957951" w:rsidP="008A7470">
      <w:pPr>
        <w:jc w:val="both"/>
        <w:rPr>
          <w:rFonts w:ascii="Arial" w:hAnsi="Arial" w:cs="Arial"/>
          <w:sz w:val="22"/>
          <w:szCs w:val="22"/>
          <w:lang w:val="en-GB" w:eastAsia="en-GB"/>
        </w:rPr>
      </w:pPr>
    </w:p>
    <w:p w14:paraId="43E4AA00" w14:textId="3CB1AF11" w:rsidR="008A7470" w:rsidRPr="00D07641" w:rsidRDefault="00957951" w:rsidP="00957951">
      <w:pPr>
        <w:ind w:left="720" w:hanging="720"/>
        <w:jc w:val="both"/>
        <w:rPr>
          <w:rFonts w:ascii="Arial" w:hAnsi="Arial" w:cs="Arial"/>
          <w:sz w:val="22"/>
          <w:szCs w:val="22"/>
          <w:lang w:val="en-GB" w:eastAsia="en-GB"/>
        </w:rPr>
      </w:pPr>
      <w:r w:rsidRPr="00D07641">
        <w:rPr>
          <w:rFonts w:ascii="Arial" w:hAnsi="Arial" w:cs="Arial"/>
          <w:sz w:val="22"/>
          <w:szCs w:val="22"/>
          <w:lang w:val="en-GB" w:eastAsia="en-GB"/>
        </w:rPr>
        <w:t>4.1.1</w:t>
      </w:r>
      <w:r w:rsidRPr="00D07641">
        <w:rPr>
          <w:rFonts w:ascii="Arial" w:hAnsi="Arial" w:cs="Arial"/>
          <w:sz w:val="22"/>
          <w:szCs w:val="22"/>
          <w:lang w:val="en-GB" w:eastAsia="en-GB"/>
        </w:rPr>
        <w:tab/>
      </w:r>
      <w:r w:rsidR="008A7470" w:rsidRPr="00D07641">
        <w:rPr>
          <w:rFonts w:ascii="Arial" w:hAnsi="Arial" w:cs="Arial"/>
          <w:sz w:val="22"/>
          <w:szCs w:val="22"/>
          <w:lang w:val="en-GB" w:eastAsia="en-GB"/>
        </w:rPr>
        <w:t>whether the Bank</w:t>
      </w:r>
      <w:r w:rsidR="001747C2" w:rsidRPr="00D07641">
        <w:rPr>
          <w:rFonts w:ascii="Arial" w:hAnsi="Arial" w:cs="Arial"/>
          <w:sz w:val="22"/>
          <w:szCs w:val="22"/>
          <w:lang w:val="en-GB" w:eastAsia="en-GB"/>
        </w:rPr>
        <w:t>’</w:t>
      </w:r>
      <w:r w:rsidR="008A7470" w:rsidRPr="00D07641">
        <w:rPr>
          <w:rFonts w:ascii="Arial" w:hAnsi="Arial" w:cs="Arial"/>
          <w:sz w:val="22"/>
          <w:szCs w:val="22"/>
          <w:lang w:val="en-GB" w:eastAsia="en-GB"/>
        </w:rPr>
        <w:t xml:space="preserve">s liquidation comprises a </w:t>
      </w:r>
      <w:r w:rsidR="001747C2" w:rsidRPr="00D07641">
        <w:rPr>
          <w:rFonts w:ascii="Arial" w:hAnsi="Arial" w:cs="Arial"/>
          <w:sz w:val="22"/>
          <w:szCs w:val="22"/>
          <w:lang w:val="en-GB" w:eastAsia="en-GB"/>
        </w:rPr>
        <w:t>“</w:t>
      </w:r>
      <w:r w:rsidR="008A7470" w:rsidRPr="00D07641">
        <w:rPr>
          <w:rFonts w:ascii="Arial" w:hAnsi="Arial" w:cs="Arial"/>
          <w:sz w:val="22"/>
          <w:szCs w:val="22"/>
          <w:lang w:val="en-GB" w:eastAsia="en-GB"/>
        </w:rPr>
        <w:t>foreign proceeding</w:t>
      </w:r>
      <w:r w:rsidR="001747C2" w:rsidRPr="00D07641">
        <w:rPr>
          <w:rFonts w:ascii="Arial" w:hAnsi="Arial" w:cs="Arial"/>
          <w:sz w:val="22"/>
          <w:szCs w:val="22"/>
          <w:lang w:val="en-GB" w:eastAsia="en-GB"/>
        </w:rPr>
        <w:t>”</w:t>
      </w:r>
      <w:r w:rsidR="008A7470" w:rsidRPr="00D07641">
        <w:rPr>
          <w:rFonts w:ascii="Arial" w:hAnsi="Arial" w:cs="Arial"/>
          <w:sz w:val="22"/>
          <w:szCs w:val="22"/>
          <w:lang w:val="en-GB" w:eastAsia="en-GB"/>
        </w:rPr>
        <w:t xml:space="preserve"> within the meaning of </w:t>
      </w:r>
      <w:r w:rsidRPr="00D07641">
        <w:rPr>
          <w:rFonts w:ascii="Arial" w:hAnsi="Arial" w:cs="Arial"/>
          <w:sz w:val="22"/>
          <w:szCs w:val="22"/>
          <w:lang w:val="en-GB" w:eastAsia="en-GB"/>
        </w:rPr>
        <w:t xml:space="preserve">article </w:t>
      </w:r>
      <w:r w:rsidR="008A7470" w:rsidRPr="00D07641">
        <w:rPr>
          <w:rFonts w:ascii="Arial" w:hAnsi="Arial" w:cs="Arial"/>
          <w:sz w:val="22"/>
          <w:szCs w:val="22"/>
          <w:lang w:val="en-GB" w:eastAsia="en-GB"/>
        </w:rPr>
        <w:t>2(a) of the MLCBI</w:t>
      </w:r>
      <w:r w:rsidR="009634F7" w:rsidRPr="00D07641">
        <w:rPr>
          <w:rFonts w:ascii="Arial" w:hAnsi="Arial" w:cs="Arial"/>
          <w:sz w:val="22"/>
          <w:szCs w:val="22"/>
          <w:lang w:val="en-GB" w:eastAsia="en-GB"/>
        </w:rPr>
        <w:t xml:space="preserve"> </w:t>
      </w:r>
      <w:r w:rsidR="009634F7" w:rsidRPr="00D07641">
        <w:rPr>
          <w:rFonts w:ascii="Arial" w:hAnsi="Arial" w:cs="Arial"/>
          <w:b/>
          <w:bCs/>
          <w:sz w:val="22"/>
          <w:szCs w:val="22"/>
          <w:lang w:val="en-GB" w:eastAsia="en-GB"/>
        </w:rPr>
        <w:t>[maximum 10 marks]</w:t>
      </w:r>
      <w:r w:rsidR="008A7470" w:rsidRPr="00D07641">
        <w:rPr>
          <w:rFonts w:ascii="Arial" w:hAnsi="Arial" w:cs="Arial"/>
          <w:sz w:val="22"/>
          <w:szCs w:val="22"/>
          <w:lang w:val="en-GB" w:eastAsia="en-GB"/>
        </w:rPr>
        <w:t>; and</w:t>
      </w:r>
    </w:p>
    <w:p w14:paraId="09C2FB61" w14:textId="18326A5E" w:rsidR="00957951" w:rsidRPr="00D07641" w:rsidRDefault="00957951" w:rsidP="00957951">
      <w:pPr>
        <w:ind w:left="720" w:hanging="720"/>
        <w:jc w:val="both"/>
        <w:rPr>
          <w:rFonts w:ascii="Arial" w:hAnsi="Arial" w:cs="Arial"/>
          <w:sz w:val="22"/>
          <w:szCs w:val="22"/>
          <w:lang w:val="en-GB" w:eastAsia="en-GB"/>
        </w:rPr>
      </w:pPr>
    </w:p>
    <w:p w14:paraId="365AA1D6" w14:textId="48CF3765" w:rsidR="008A7470" w:rsidRPr="00D07641" w:rsidRDefault="00957951" w:rsidP="00957951">
      <w:pPr>
        <w:ind w:left="720" w:hanging="720"/>
        <w:jc w:val="both"/>
        <w:rPr>
          <w:rFonts w:ascii="Arial" w:hAnsi="Arial" w:cs="Arial"/>
          <w:sz w:val="22"/>
          <w:szCs w:val="22"/>
          <w:lang w:val="en-GB" w:eastAsia="en-GB"/>
        </w:rPr>
      </w:pPr>
      <w:r w:rsidRPr="00D07641">
        <w:rPr>
          <w:rFonts w:ascii="Arial" w:hAnsi="Arial" w:cs="Arial"/>
          <w:sz w:val="22"/>
          <w:szCs w:val="22"/>
          <w:lang w:val="en-GB" w:eastAsia="en-GB"/>
        </w:rPr>
        <w:t>4.1.2</w:t>
      </w:r>
      <w:r w:rsidRPr="00D07641">
        <w:rPr>
          <w:rFonts w:ascii="Arial" w:hAnsi="Arial" w:cs="Arial"/>
          <w:sz w:val="22"/>
          <w:szCs w:val="22"/>
          <w:lang w:val="en-GB" w:eastAsia="en-GB"/>
        </w:rPr>
        <w:tab/>
      </w:r>
      <w:r w:rsidR="008A7470" w:rsidRPr="00D07641">
        <w:rPr>
          <w:rFonts w:ascii="Arial" w:hAnsi="Arial" w:cs="Arial"/>
          <w:sz w:val="22"/>
          <w:szCs w:val="22"/>
          <w:lang w:val="en-GB" w:eastAsia="en-GB"/>
        </w:rPr>
        <w:t xml:space="preserve">whether the Applicants fall within the description of </w:t>
      </w:r>
      <w:r w:rsidR="001747C2" w:rsidRPr="00D07641">
        <w:rPr>
          <w:rFonts w:ascii="Arial" w:hAnsi="Arial" w:cs="Arial"/>
          <w:sz w:val="22"/>
          <w:szCs w:val="22"/>
          <w:lang w:val="en-GB" w:eastAsia="en-GB"/>
        </w:rPr>
        <w:t>“</w:t>
      </w:r>
      <w:r w:rsidR="008A7470" w:rsidRPr="00D07641">
        <w:rPr>
          <w:rFonts w:ascii="Arial" w:hAnsi="Arial" w:cs="Arial"/>
          <w:sz w:val="22"/>
          <w:szCs w:val="22"/>
          <w:lang w:val="en-GB" w:eastAsia="en-GB"/>
        </w:rPr>
        <w:t>foreign representatives</w:t>
      </w:r>
      <w:r w:rsidR="001747C2" w:rsidRPr="00D07641">
        <w:rPr>
          <w:rFonts w:ascii="Arial" w:hAnsi="Arial" w:cs="Arial"/>
          <w:sz w:val="22"/>
          <w:szCs w:val="22"/>
          <w:lang w:val="en-GB" w:eastAsia="en-GB"/>
        </w:rPr>
        <w:t>”</w:t>
      </w:r>
      <w:r w:rsidR="008A7470" w:rsidRPr="00D07641">
        <w:rPr>
          <w:rFonts w:ascii="Arial" w:hAnsi="Arial" w:cs="Arial"/>
          <w:sz w:val="22"/>
          <w:szCs w:val="22"/>
          <w:lang w:val="en-GB" w:eastAsia="en-GB"/>
        </w:rPr>
        <w:t xml:space="preserve"> as defined by article 2(d) of the MLCBI</w:t>
      </w:r>
      <w:r w:rsidR="009634F7" w:rsidRPr="00D07641">
        <w:rPr>
          <w:rFonts w:ascii="Arial" w:hAnsi="Arial" w:cs="Arial"/>
          <w:sz w:val="22"/>
          <w:szCs w:val="22"/>
          <w:lang w:val="en-GB" w:eastAsia="en-GB"/>
        </w:rPr>
        <w:t xml:space="preserve"> </w:t>
      </w:r>
      <w:r w:rsidR="009634F7" w:rsidRPr="00D07641">
        <w:rPr>
          <w:rFonts w:ascii="Arial" w:hAnsi="Arial" w:cs="Arial"/>
          <w:b/>
          <w:bCs/>
          <w:sz w:val="22"/>
          <w:szCs w:val="22"/>
          <w:lang w:val="en-GB" w:eastAsia="en-GB"/>
        </w:rPr>
        <w:t>[maximum 5 marks]</w:t>
      </w:r>
      <w:r w:rsidRPr="00D07641">
        <w:rPr>
          <w:rFonts w:ascii="Arial" w:hAnsi="Arial" w:cs="Arial"/>
          <w:sz w:val="22"/>
          <w:szCs w:val="22"/>
          <w:lang w:val="en-GB" w:eastAsia="en-GB"/>
        </w:rPr>
        <w:t>.</w:t>
      </w:r>
    </w:p>
    <w:p w14:paraId="73A7B348" w14:textId="77777777" w:rsidR="00957951" w:rsidRPr="00D07641" w:rsidRDefault="00957951" w:rsidP="00957951">
      <w:pPr>
        <w:ind w:left="720" w:hanging="720"/>
        <w:jc w:val="both"/>
        <w:rPr>
          <w:rFonts w:ascii="Arial" w:hAnsi="Arial" w:cs="Arial"/>
          <w:sz w:val="22"/>
          <w:szCs w:val="22"/>
          <w:lang w:val="en-GB"/>
        </w:rPr>
      </w:pPr>
    </w:p>
    <w:p w14:paraId="201593BB" w14:textId="0F506EAD" w:rsidR="009634F7" w:rsidRPr="00D07641" w:rsidRDefault="009634F7" w:rsidP="008A7470">
      <w:pPr>
        <w:jc w:val="both"/>
        <w:rPr>
          <w:rFonts w:ascii="Arial" w:hAnsi="Arial" w:cs="Arial"/>
          <w:b/>
          <w:bCs/>
          <w:sz w:val="22"/>
          <w:szCs w:val="22"/>
          <w:lang w:val="en-GB"/>
        </w:rPr>
      </w:pPr>
      <w:r w:rsidRPr="00D07641">
        <w:rPr>
          <w:rFonts w:ascii="Arial" w:hAnsi="Arial" w:cs="Arial"/>
          <w:b/>
          <w:bCs/>
          <w:sz w:val="22"/>
          <w:szCs w:val="22"/>
          <w:lang w:val="en-GB"/>
        </w:rPr>
        <w:t xml:space="preserve">While not all facts provided in the fact pattern for this </w:t>
      </w:r>
      <w:r w:rsidR="008A77DB" w:rsidRPr="00D07641">
        <w:rPr>
          <w:rFonts w:ascii="Arial" w:hAnsi="Arial" w:cs="Arial"/>
          <w:b/>
          <w:bCs/>
          <w:sz w:val="22"/>
          <w:szCs w:val="22"/>
          <w:lang w:val="en-GB"/>
        </w:rPr>
        <w:t>question (Q</w:t>
      </w:r>
      <w:r w:rsidRPr="00D07641">
        <w:rPr>
          <w:rFonts w:ascii="Arial" w:hAnsi="Arial" w:cs="Arial"/>
          <w:b/>
          <w:bCs/>
          <w:sz w:val="22"/>
          <w:szCs w:val="22"/>
          <w:lang w:val="en-GB"/>
        </w:rPr>
        <w:t>uestion 4</w:t>
      </w:r>
      <w:r w:rsidR="008A77DB" w:rsidRPr="00D07641">
        <w:rPr>
          <w:rFonts w:ascii="Arial" w:hAnsi="Arial" w:cs="Arial"/>
          <w:b/>
          <w:bCs/>
          <w:sz w:val="22"/>
          <w:szCs w:val="22"/>
          <w:lang w:val="en-GB"/>
        </w:rPr>
        <w:t>)</w:t>
      </w:r>
      <w:r w:rsidRPr="00D07641">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D07641" w:rsidRDefault="009634F7" w:rsidP="008A7470">
      <w:pPr>
        <w:jc w:val="both"/>
        <w:rPr>
          <w:rFonts w:ascii="Arial" w:hAnsi="Arial" w:cs="Arial"/>
          <w:sz w:val="22"/>
          <w:szCs w:val="22"/>
          <w:lang w:val="en-GB"/>
        </w:rPr>
      </w:pPr>
    </w:p>
    <w:p w14:paraId="13032C70" w14:textId="42DB14E3" w:rsidR="008E549B" w:rsidRPr="00D07641" w:rsidRDefault="008A7470" w:rsidP="008A7470">
      <w:pPr>
        <w:jc w:val="both"/>
        <w:rPr>
          <w:rFonts w:ascii="Arial" w:hAnsi="Arial" w:cs="Arial"/>
          <w:b/>
          <w:sz w:val="22"/>
          <w:szCs w:val="22"/>
          <w:lang w:val="en-GB"/>
        </w:rPr>
      </w:pPr>
      <w:r w:rsidRPr="00D07641">
        <w:rPr>
          <w:rFonts w:ascii="Arial" w:hAnsi="Arial" w:cs="Arial"/>
          <w:sz w:val="22"/>
          <w:szCs w:val="22"/>
          <w:lang w:val="en-GB"/>
        </w:rPr>
        <w:t xml:space="preserve">For the purpose of this </w:t>
      </w:r>
      <w:r w:rsidR="00957951" w:rsidRPr="00D07641">
        <w:rPr>
          <w:rFonts w:ascii="Arial" w:hAnsi="Arial" w:cs="Arial"/>
          <w:sz w:val="22"/>
          <w:szCs w:val="22"/>
          <w:lang w:val="en-GB"/>
        </w:rPr>
        <w:t xml:space="preserve">question, you may </w:t>
      </w:r>
      <w:r w:rsidR="004F2492" w:rsidRPr="00D07641">
        <w:rPr>
          <w:rFonts w:ascii="Arial" w:hAnsi="Arial" w:cs="Arial"/>
          <w:sz w:val="22"/>
          <w:szCs w:val="22"/>
          <w:lang w:val="en-GB"/>
        </w:rPr>
        <w:t xml:space="preserve">further </w:t>
      </w:r>
      <w:r w:rsidR="00957951" w:rsidRPr="00D07641">
        <w:rPr>
          <w:rFonts w:ascii="Arial" w:hAnsi="Arial" w:cs="Arial"/>
          <w:sz w:val="22"/>
          <w:szCs w:val="22"/>
          <w:lang w:val="en-GB"/>
        </w:rPr>
        <w:t xml:space="preserve">assume </w:t>
      </w:r>
      <w:r w:rsidRPr="00D07641">
        <w:rPr>
          <w:rFonts w:ascii="Arial" w:hAnsi="Arial" w:cs="Arial"/>
          <w:sz w:val="22"/>
          <w:szCs w:val="22"/>
          <w:lang w:val="en-GB"/>
        </w:rPr>
        <w:t xml:space="preserve">that the Bank is </w:t>
      </w:r>
      <w:r w:rsidRPr="00D07641">
        <w:rPr>
          <w:rFonts w:ascii="Arial" w:hAnsi="Arial" w:cs="Arial"/>
          <w:b/>
          <w:bCs/>
          <w:sz w:val="22"/>
          <w:szCs w:val="22"/>
          <w:u w:val="single"/>
          <w:lang w:val="en-GB"/>
        </w:rPr>
        <w:t>not excluded</w:t>
      </w:r>
      <w:r w:rsidRPr="00D07641">
        <w:rPr>
          <w:rFonts w:ascii="Arial" w:hAnsi="Arial" w:cs="Arial"/>
          <w:sz w:val="22"/>
          <w:szCs w:val="22"/>
          <w:lang w:val="en-GB"/>
        </w:rPr>
        <w:t xml:space="preserve"> from the scope of the MLCBI by article 1(2) of the MLCBI.</w:t>
      </w:r>
    </w:p>
    <w:p w14:paraId="172B2D0A" w14:textId="7D5F5930" w:rsidR="00387106" w:rsidRPr="00D07641" w:rsidRDefault="00387106" w:rsidP="00707FC8">
      <w:pPr>
        <w:jc w:val="both"/>
        <w:rPr>
          <w:rFonts w:ascii="Arial" w:hAnsi="Arial" w:cs="Arial"/>
          <w:sz w:val="22"/>
          <w:szCs w:val="22"/>
          <w:lang w:val="en-GB"/>
        </w:rPr>
      </w:pPr>
    </w:p>
    <w:p w14:paraId="4DED7269" w14:textId="0EF7C94D" w:rsidR="0076566D" w:rsidRPr="00D07641" w:rsidRDefault="0076566D" w:rsidP="00707FC8">
      <w:pPr>
        <w:jc w:val="both"/>
        <w:rPr>
          <w:rFonts w:ascii="Arial" w:hAnsi="Arial" w:cs="Arial"/>
          <w:sz w:val="22"/>
          <w:szCs w:val="22"/>
          <w:lang w:val="en-GB"/>
        </w:rPr>
      </w:pPr>
    </w:p>
    <w:p w14:paraId="52F25840" w14:textId="2FEBC1EB" w:rsidR="0076566D" w:rsidRPr="00D07641" w:rsidRDefault="0076566D" w:rsidP="0076566D">
      <w:pPr>
        <w:jc w:val="center"/>
        <w:rPr>
          <w:rFonts w:ascii="Arial" w:hAnsi="Arial" w:cs="Arial"/>
          <w:b/>
          <w:sz w:val="22"/>
          <w:szCs w:val="22"/>
          <w:u w:val="single"/>
          <w:lang w:val="en-GB"/>
        </w:rPr>
      </w:pPr>
      <w:r w:rsidRPr="00D07641">
        <w:rPr>
          <w:rFonts w:ascii="Arial" w:hAnsi="Arial" w:cs="Arial"/>
          <w:b/>
          <w:sz w:val="22"/>
          <w:szCs w:val="22"/>
          <w:u w:val="single"/>
          <w:lang w:val="en-GB"/>
        </w:rPr>
        <w:t>Answer</w:t>
      </w:r>
    </w:p>
    <w:p w14:paraId="027B1DBB" w14:textId="691EC7C5" w:rsidR="0076566D" w:rsidRPr="00D07641" w:rsidRDefault="0076566D" w:rsidP="0076566D">
      <w:pPr>
        <w:rPr>
          <w:rFonts w:ascii="Arial" w:hAnsi="Arial" w:cs="Arial"/>
          <w:sz w:val="22"/>
          <w:szCs w:val="22"/>
          <w:lang w:val="en-GB"/>
        </w:rPr>
      </w:pPr>
    </w:p>
    <w:p w14:paraId="554782C5" w14:textId="0F5FBFA4" w:rsidR="0076566D" w:rsidRPr="008E671C" w:rsidRDefault="0076566D" w:rsidP="0076566D">
      <w:p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rPr>
        <w:lastRenderedPageBreak/>
        <w:t>The Applicants have</w:t>
      </w:r>
      <w:r w:rsidRPr="008E671C">
        <w:rPr>
          <w:rFonts w:ascii="Arial" w:hAnsi="Arial" w:cs="Arial"/>
          <w:color w:val="7F7F7F" w:themeColor="text1" w:themeTint="80"/>
          <w:sz w:val="22"/>
          <w:szCs w:val="22"/>
          <w:lang w:val="en-GB" w:eastAsia="en-GB"/>
        </w:rPr>
        <w:t xml:space="preserve"> applied for recognition of the liquidation of the Bank before the English court based on the CBIR, the English adopted version of the MLCBI. In determining whether the liquidation proceedings should be recognised, I am first required to consider whether the liquidation proceedings fall within the meaning of a “foreign proceeding” under Article 2(a) of the MLCBI and whether the Applicants fall within the description of “foreign representatives” under Article 2(d). I set out my decision below. </w:t>
      </w:r>
    </w:p>
    <w:p w14:paraId="5CE2C215" w14:textId="77777777" w:rsidR="0076566D" w:rsidRPr="008E671C" w:rsidRDefault="0076566D" w:rsidP="0076566D">
      <w:pPr>
        <w:rPr>
          <w:rFonts w:ascii="Arial" w:hAnsi="Arial" w:cs="Arial"/>
          <w:color w:val="7F7F7F" w:themeColor="text1" w:themeTint="80"/>
          <w:sz w:val="22"/>
          <w:szCs w:val="22"/>
          <w:lang w:val="en-GB"/>
        </w:rPr>
      </w:pPr>
    </w:p>
    <w:p w14:paraId="459F3F5D" w14:textId="2695FDDB" w:rsidR="00E821D9" w:rsidRPr="008E671C" w:rsidRDefault="00E821D9" w:rsidP="00707FC8">
      <w:pPr>
        <w:jc w:val="both"/>
        <w:rPr>
          <w:rFonts w:ascii="Arial" w:hAnsi="Arial" w:cs="Arial"/>
          <w:i/>
          <w:color w:val="7F7F7F" w:themeColor="text1" w:themeTint="80"/>
          <w:sz w:val="22"/>
          <w:szCs w:val="22"/>
          <w:u w:val="single"/>
          <w:lang w:val="en-GB"/>
        </w:rPr>
      </w:pPr>
      <w:r w:rsidRPr="008E671C">
        <w:rPr>
          <w:rFonts w:ascii="Arial" w:hAnsi="Arial" w:cs="Arial"/>
          <w:i/>
          <w:color w:val="7F7F7F" w:themeColor="text1" w:themeTint="80"/>
          <w:sz w:val="22"/>
          <w:szCs w:val="22"/>
          <w:u w:val="single"/>
          <w:lang w:val="en-GB"/>
        </w:rPr>
        <w:t>Whether the Bank’s liquidation comprises a foreign proceeding within the meaning of Article 2(a) of the MLCBI?</w:t>
      </w:r>
    </w:p>
    <w:p w14:paraId="6338753A" w14:textId="3D8517C7" w:rsidR="00E821D9" w:rsidRPr="008E671C" w:rsidRDefault="00E821D9" w:rsidP="00707FC8">
      <w:pPr>
        <w:jc w:val="both"/>
        <w:rPr>
          <w:rFonts w:ascii="Arial" w:hAnsi="Arial" w:cs="Arial"/>
          <w:color w:val="7F7F7F" w:themeColor="text1" w:themeTint="80"/>
          <w:sz w:val="22"/>
          <w:szCs w:val="22"/>
          <w:lang w:val="en-GB"/>
        </w:rPr>
      </w:pPr>
    </w:p>
    <w:p w14:paraId="4748DF8E" w14:textId="77777777" w:rsidR="0076566D" w:rsidRPr="008E671C" w:rsidRDefault="00E821D9" w:rsidP="00707FC8">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Article 2(a) defines a foreign proceeding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of liquidation. </w:t>
      </w:r>
    </w:p>
    <w:p w14:paraId="1E78D371" w14:textId="77777777" w:rsidR="000D16A5" w:rsidRPr="008E671C" w:rsidRDefault="000D16A5" w:rsidP="00707FC8">
      <w:pPr>
        <w:jc w:val="both"/>
        <w:rPr>
          <w:rFonts w:ascii="Arial" w:hAnsi="Arial" w:cs="Arial"/>
          <w:color w:val="7F7F7F" w:themeColor="text1" w:themeTint="80"/>
          <w:sz w:val="22"/>
          <w:szCs w:val="22"/>
          <w:lang w:val="en-GB"/>
        </w:rPr>
      </w:pPr>
    </w:p>
    <w:p w14:paraId="3568A24B" w14:textId="39E97AC4" w:rsidR="00E821D9" w:rsidRPr="008E671C" w:rsidRDefault="000D16A5" w:rsidP="00707FC8">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For our purpose, </w:t>
      </w:r>
      <w:r w:rsidR="0076566D" w:rsidRPr="008E671C">
        <w:rPr>
          <w:rFonts w:ascii="Arial" w:hAnsi="Arial" w:cs="Arial"/>
          <w:color w:val="7F7F7F" w:themeColor="text1" w:themeTint="80"/>
          <w:sz w:val="22"/>
          <w:szCs w:val="22"/>
          <w:lang w:val="en-GB"/>
        </w:rPr>
        <w:t xml:space="preserve">the Bank liquidation in Country B must </w:t>
      </w:r>
      <w:r w:rsidRPr="008E671C">
        <w:rPr>
          <w:rFonts w:ascii="Arial" w:hAnsi="Arial" w:cs="Arial"/>
          <w:color w:val="7F7F7F" w:themeColor="text1" w:themeTint="80"/>
          <w:sz w:val="22"/>
          <w:szCs w:val="22"/>
          <w:lang w:val="en-GB"/>
        </w:rPr>
        <w:t xml:space="preserve">simply </w:t>
      </w:r>
      <w:r w:rsidR="00B458F5" w:rsidRPr="008E671C">
        <w:rPr>
          <w:rFonts w:ascii="Arial" w:hAnsi="Arial" w:cs="Arial"/>
          <w:color w:val="7F7F7F" w:themeColor="text1" w:themeTint="80"/>
          <w:sz w:val="22"/>
          <w:szCs w:val="22"/>
          <w:lang w:val="en-GB"/>
        </w:rPr>
        <w:t>satisfy two elements. It must be</w:t>
      </w:r>
      <w:r w:rsidR="00E821D9" w:rsidRPr="008E671C">
        <w:rPr>
          <w:rFonts w:ascii="Arial" w:hAnsi="Arial" w:cs="Arial"/>
          <w:color w:val="7F7F7F" w:themeColor="text1" w:themeTint="80"/>
          <w:sz w:val="22"/>
          <w:szCs w:val="22"/>
          <w:lang w:val="en-GB"/>
        </w:rPr>
        <w:t>:</w:t>
      </w:r>
    </w:p>
    <w:p w14:paraId="4A108ED0" w14:textId="77777777" w:rsidR="00E821D9" w:rsidRPr="008E671C" w:rsidRDefault="00E821D9" w:rsidP="00707FC8">
      <w:pPr>
        <w:jc w:val="both"/>
        <w:rPr>
          <w:rFonts w:ascii="Arial" w:hAnsi="Arial" w:cs="Arial"/>
          <w:color w:val="7F7F7F" w:themeColor="text1" w:themeTint="80"/>
          <w:sz w:val="22"/>
          <w:szCs w:val="22"/>
          <w:lang w:val="en-GB"/>
        </w:rPr>
      </w:pPr>
    </w:p>
    <w:p w14:paraId="467B07AF" w14:textId="27B18981" w:rsidR="00E821D9" w:rsidRPr="008E671C" w:rsidRDefault="00E821D9" w:rsidP="00C55C9F">
      <w:pPr>
        <w:pStyle w:val="ListParagraph"/>
        <w:numPr>
          <w:ilvl w:val="0"/>
          <w:numId w:val="18"/>
        </w:num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a collective judicial or administrative proceeding in a foreign state</w:t>
      </w:r>
      <w:r w:rsidR="00C759E7" w:rsidRPr="008E671C">
        <w:rPr>
          <w:rFonts w:ascii="Arial" w:hAnsi="Arial" w:cs="Arial"/>
          <w:color w:val="7F7F7F" w:themeColor="text1" w:themeTint="80"/>
          <w:sz w:val="22"/>
          <w:szCs w:val="22"/>
          <w:lang w:val="en-GB"/>
        </w:rPr>
        <w:t xml:space="preserve"> </w:t>
      </w:r>
      <w:r w:rsidRPr="008E671C">
        <w:rPr>
          <w:rFonts w:ascii="Arial" w:hAnsi="Arial" w:cs="Arial"/>
          <w:color w:val="7F7F7F" w:themeColor="text1" w:themeTint="80"/>
          <w:sz w:val="22"/>
          <w:szCs w:val="22"/>
          <w:lang w:val="en-GB"/>
        </w:rPr>
        <w:t>pursuant to a law relating to insolvency</w:t>
      </w:r>
      <w:r w:rsidR="0076566D" w:rsidRPr="008E671C">
        <w:rPr>
          <w:rFonts w:ascii="Arial" w:hAnsi="Arial" w:cs="Arial"/>
          <w:color w:val="7F7F7F" w:themeColor="text1" w:themeTint="80"/>
          <w:sz w:val="22"/>
          <w:szCs w:val="22"/>
          <w:lang w:val="en-GB"/>
        </w:rPr>
        <w:t>; and</w:t>
      </w:r>
      <w:r w:rsidRPr="008E671C">
        <w:rPr>
          <w:rFonts w:ascii="Arial" w:hAnsi="Arial" w:cs="Arial"/>
          <w:color w:val="7F7F7F" w:themeColor="text1" w:themeTint="80"/>
          <w:sz w:val="22"/>
          <w:szCs w:val="22"/>
          <w:lang w:val="en-GB"/>
        </w:rPr>
        <w:t xml:space="preserve"> </w:t>
      </w:r>
    </w:p>
    <w:p w14:paraId="2CA1B430" w14:textId="0FE1E209" w:rsidR="00E821D9" w:rsidRPr="008E671C" w:rsidRDefault="0076566D" w:rsidP="00C55C9F">
      <w:pPr>
        <w:pStyle w:val="ListParagraph"/>
        <w:numPr>
          <w:ilvl w:val="0"/>
          <w:numId w:val="18"/>
        </w:numPr>
        <w:jc w:val="both"/>
        <w:rPr>
          <w:rFonts w:ascii="Arial" w:hAnsi="Arial" w:cs="Arial"/>
          <w:color w:val="7F7F7F" w:themeColor="text1" w:themeTint="80"/>
          <w:sz w:val="22"/>
          <w:szCs w:val="22"/>
          <w:lang w:val="en-GB"/>
        </w:rPr>
      </w:pPr>
      <w:proofErr w:type="spellStart"/>
      <w:r w:rsidRPr="008E671C">
        <w:rPr>
          <w:rFonts w:ascii="Arial" w:hAnsi="Arial" w:cs="Arial"/>
          <w:color w:val="7F7F7F" w:themeColor="text1" w:themeTint="80"/>
          <w:sz w:val="22"/>
          <w:szCs w:val="22"/>
          <w:lang w:val="en-GB"/>
        </w:rPr>
        <w:t>a</w:t>
      </w:r>
      <w:proofErr w:type="spellEnd"/>
      <w:r w:rsidRPr="008E671C">
        <w:rPr>
          <w:rFonts w:ascii="Arial" w:hAnsi="Arial" w:cs="Arial"/>
          <w:color w:val="7F7F7F" w:themeColor="text1" w:themeTint="80"/>
          <w:sz w:val="22"/>
          <w:szCs w:val="22"/>
          <w:lang w:val="en-GB"/>
        </w:rPr>
        <w:t xml:space="preserve"> </w:t>
      </w:r>
      <w:r w:rsidR="00E821D9" w:rsidRPr="008E671C">
        <w:rPr>
          <w:rFonts w:ascii="Arial" w:hAnsi="Arial" w:cs="Arial"/>
          <w:color w:val="7F7F7F" w:themeColor="text1" w:themeTint="80"/>
          <w:sz w:val="22"/>
          <w:szCs w:val="22"/>
          <w:lang w:val="en-GB"/>
        </w:rPr>
        <w:t>in which proceeding the assets and affairs of the debtor are subject to control or supervision by a foreign court for the purpose of reorganisation of liquidation.</w:t>
      </w:r>
    </w:p>
    <w:p w14:paraId="7FCAF373" w14:textId="77777777" w:rsidR="00F57252" w:rsidRPr="008E671C" w:rsidRDefault="00F57252" w:rsidP="00F57252">
      <w:pPr>
        <w:jc w:val="both"/>
        <w:rPr>
          <w:rFonts w:ascii="Arial" w:hAnsi="Arial" w:cs="Arial"/>
          <w:color w:val="7F7F7F" w:themeColor="text1" w:themeTint="80"/>
          <w:sz w:val="22"/>
          <w:szCs w:val="22"/>
          <w:lang w:val="en-GB"/>
        </w:rPr>
      </w:pPr>
    </w:p>
    <w:p w14:paraId="040C4BE7" w14:textId="15ECF9CB" w:rsidR="00F57252" w:rsidRPr="008E671C" w:rsidRDefault="00F57252" w:rsidP="00F57252">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Courts have generally considered these characteristics as cumulative and </w:t>
      </w:r>
      <w:r w:rsidR="00BE6AB8" w:rsidRPr="008E671C">
        <w:rPr>
          <w:rFonts w:ascii="Arial" w:hAnsi="Arial" w:cs="Arial"/>
          <w:color w:val="7F7F7F" w:themeColor="text1" w:themeTint="80"/>
          <w:sz w:val="22"/>
          <w:szCs w:val="22"/>
          <w:lang w:val="en-GB"/>
        </w:rPr>
        <w:t>held that they should</w:t>
      </w:r>
      <w:r w:rsidRPr="008E671C">
        <w:rPr>
          <w:rFonts w:ascii="Arial" w:hAnsi="Arial" w:cs="Arial"/>
          <w:color w:val="7F7F7F" w:themeColor="text1" w:themeTint="80"/>
          <w:sz w:val="22"/>
          <w:szCs w:val="22"/>
          <w:lang w:val="en-GB"/>
        </w:rPr>
        <w:t xml:space="preserve"> be considered as a whole. The inquiry is also factual in nature. </w:t>
      </w:r>
    </w:p>
    <w:p w14:paraId="733A501F" w14:textId="5C89F078" w:rsidR="00E821D9" w:rsidRPr="008E671C" w:rsidRDefault="00E821D9" w:rsidP="00707FC8">
      <w:pPr>
        <w:jc w:val="both"/>
        <w:rPr>
          <w:rFonts w:ascii="Arial" w:hAnsi="Arial" w:cs="Arial"/>
          <w:color w:val="7F7F7F" w:themeColor="text1" w:themeTint="80"/>
          <w:sz w:val="22"/>
          <w:szCs w:val="22"/>
          <w:lang w:val="en-GB"/>
        </w:rPr>
      </w:pPr>
    </w:p>
    <w:p w14:paraId="3D6F997B" w14:textId="1D57BD8E" w:rsidR="00BE6AB8" w:rsidRPr="008E671C" w:rsidRDefault="00F57252" w:rsidP="008E671C">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The first consideration here is whether the Bank liquidation proceedings in Country A is a collective judicial or administrative proceeding pursuant to the laws of Country A. That is, whether it is a</w:t>
      </w:r>
      <w:r w:rsidR="00BE6AB8" w:rsidRPr="008E671C">
        <w:rPr>
          <w:rFonts w:ascii="Arial" w:hAnsi="Arial" w:cs="Arial"/>
          <w:color w:val="7F7F7F" w:themeColor="text1" w:themeTint="80"/>
          <w:sz w:val="22"/>
          <w:szCs w:val="22"/>
          <w:lang w:val="en-GB"/>
        </w:rPr>
        <w:t xml:space="preserve"> collective</w:t>
      </w:r>
      <w:r w:rsidRPr="008E671C">
        <w:rPr>
          <w:rFonts w:ascii="Arial" w:hAnsi="Arial" w:cs="Arial"/>
          <w:color w:val="7F7F7F" w:themeColor="text1" w:themeTint="80"/>
          <w:sz w:val="22"/>
          <w:szCs w:val="22"/>
          <w:lang w:val="en-GB"/>
        </w:rPr>
        <w:t xml:space="preserve"> statutory framework that constrains the company’s (the Bank’s) actions and regulates the final distribution of </w:t>
      </w:r>
      <w:r w:rsidR="00BE6AB8" w:rsidRPr="008E671C">
        <w:rPr>
          <w:rFonts w:ascii="Arial" w:hAnsi="Arial" w:cs="Arial"/>
          <w:color w:val="7F7F7F" w:themeColor="text1" w:themeTint="80"/>
          <w:sz w:val="22"/>
          <w:szCs w:val="22"/>
          <w:lang w:val="en-GB"/>
        </w:rPr>
        <w:t xml:space="preserve">all </w:t>
      </w:r>
      <w:r w:rsidRPr="008E671C">
        <w:rPr>
          <w:rFonts w:ascii="Arial" w:hAnsi="Arial" w:cs="Arial"/>
          <w:color w:val="7F7F7F" w:themeColor="text1" w:themeTint="80"/>
          <w:sz w:val="22"/>
          <w:szCs w:val="22"/>
          <w:lang w:val="en-GB"/>
        </w:rPr>
        <w:t>the assets of the company.</w:t>
      </w:r>
      <w:r w:rsidR="00BE6AB8" w:rsidRPr="008E671C">
        <w:rPr>
          <w:rFonts w:ascii="Arial" w:hAnsi="Arial" w:cs="Arial"/>
          <w:color w:val="7F7F7F" w:themeColor="text1" w:themeTint="80"/>
          <w:sz w:val="22"/>
          <w:szCs w:val="22"/>
          <w:lang w:val="en-GB"/>
        </w:rPr>
        <w:t xml:space="preserve"> It should be noted that, in terms of proving that the proceedings is “collective” </w:t>
      </w:r>
      <w:r w:rsidR="008E671C" w:rsidRPr="008E671C">
        <w:rPr>
          <w:rFonts w:ascii="Arial" w:hAnsi="Arial" w:cs="Arial"/>
          <w:color w:val="7F7F7F" w:themeColor="text1" w:themeTint="80"/>
          <w:sz w:val="22"/>
          <w:szCs w:val="22"/>
          <w:lang w:val="en-GB"/>
        </w:rPr>
        <w:t>a</w:t>
      </w:r>
      <w:r w:rsidR="00BE6AB8" w:rsidRPr="008E671C">
        <w:rPr>
          <w:rFonts w:ascii="Arial" w:hAnsi="Arial" w:cs="Arial"/>
          <w:color w:val="7F7F7F" w:themeColor="text1" w:themeTint="80"/>
          <w:sz w:val="22"/>
          <w:szCs w:val="22"/>
          <w:lang w:val="en-GB"/>
        </w:rPr>
        <w:t>n exclusion of certain creditor interests may indicate that a process is not collective</w:t>
      </w:r>
      <w:r w:rsidR="008E671C" w:rsidRPr="008E671C">
        <w:rPr>
          <w:rFonts w:ascii="Arial" w:hAnsi="Arial" w:cs="Arial"/>
          <w:color w:val="7F7F7F" w:themeColor="text1" w:themeTint="80"/>
          <w:sz w:val="22"/>
          <w:szCs w:val="22"/>
          <w:lang w:val="en-GB"/>
        </w:rPr>
        <w:t xml:space="preserve">. </w:t>
      </w:r>
      <w:proofErr w:type="spellStart"/>
      <w:r w:rsidR="008E671C" w:rsidRPr="008E671C">
        <w:rPr>
          <w:rFonts w:ascii="Arial" w:hAnsi="Arial" w:cs="Arial"/>
          <w:color w:val="7F7F7F" w:themeColor="text1" w:themeTint="80"/>
          <w:sz w:val="22"/>
          <w:szCs w:val="22"/>
          <w:lang w:val="en-GB"/>
        </w:rPr>
        <w:t>Hoever</w:t>
      </w:r>
      <w:proofErr w:type="spellEnd"/>
      <w:r w:rsidR="008E671C" w:rsidRPr="008E671C">
        <w:rPr>
          <w:rFonts w:ascii="Arial" w:hAnsi="Arial" w:cs="Arial"/>
          <w:color w:val="7F7F7F" w:themeColor="text1" w:themeTint="80"/>
          <w:sz w:val="22"/>
          <w:szCs w:val="22"/>
          <w:lang w:val="en-GB"/>
        </w:rPr>
        <w:t xml:space="preserve">, that is only one factor to consider. </w:t>
      </w:r>
    </w:p>
    <w:p w14:paraId="5CECAAD2" w14:textId="786C22A7" w:rsidR="00F57252" w:rsidRPr="008E671C" w:rsidRDefault="00F57252" w:rsidP="00707FC8">
      <w:pPr>
        <w:jc w:val="both"/>
        <w:rPr>
          <w:rFonts w:ascii="Arial" w:hAnsi="Arial" w:cs="Arial"/>
          <w:color w:val="7F7F7F" w:themeColor="text1" w:themeTint="80"/>
          <w:sz w:val="22"/>
          <w:szCs w:val="22"/>
          <w:lang w:val="en-GB"/>
        </w:rPr>
      </w:pPr>
    </w:p>
    <w:p w14:paraId="19C60632" w14:textId="5EC86592" w:rsidR="00E821D9" w:rsidRPr="008E671C" w:rsidRDefault="00E821D9" w:rsidP="00707FC8">
      <w:pPr>
        <w:jc w:val="both"/>
        <w:rPr>
          <w:rFonts w:ascii="Arial" w:hAnsi="Arial" w:cs="Arial"/>
          <w:color w:val="7F7F7F" w:themeColor="text1" w:themeTint="80"/>
          <w:sz w:val="22"/>
          <w:szCs w:val="22"/>
          <w:lang w:val="en-GB"/>
        </w:rPr>
      </w:pPr>
    </w:p>
    <w:p w14:paraId="5F83B033" w14:textId="59C5489C" w:rsidR="00C759E7" w:rsidRPr="008E671C" w:rsidRDefault="0076566D" w:rsidP="00F57252">
      <w:p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rPr>
        <w:t xml:space="preserve">In my opinion, this element </w:t>
      </w:r>
      <w:r w:rsidR="00F57252" w:rsidRPr="008E671C">
        <w:rPr>
          <w:rFonts w:ascii="Arial" w:hAnsi="Arial" w:cs="Arial"/>
          <w:color w:val="7F7F7F" w:themeColor="text1" w:themeTint="80"/>
          <w:sz w:val="22"/>
          <w:szCs w:val="22"/>
          <w:lang w:val="en-GB"/>
        </w:rPr>
        <w:t>has been satisfied</w:t>
      </w:r>
      <w:r w:rsidRPr="008E671C">
        <w:rPr>
          <w:rFonts w:ascii="Arial" w:hAnsi="Arial" w:cs="Arial"/>
          <w:color w:val="7F7F7F" w:themeColor="text1" w:themeTint="80"/>
          <w:sz w:val="22"/>
          <w:szCs w:val="22"/>
          <w:lang w:val="en-GB"/>
        </w:rPr>
        <w:t xml:space="preserve">. </w:t>
      </w:r>
      <w:r w:rsidR="00423E38" w:rsidRPr="008E671C">
        <w:rPr>
          <w:rFonts w:ascii="Arial" w:hAnsi="Arial" w:cs="Arial"/>
          <w:color w:val="7F7F7F" w:themeColor="text1" w:themeTint="80"/>
          <w:sz w:val="22"/>
          <w:szCs w:val="22"/>
          <w:lang w:val="en-GB"/>
        </w:rPr>
        <w:t>When the</w:t>
      </w:r>
      <w:r w:rsidR="00B84713" w:rsidRPr="008E671C">
        <w:rPr>
          <w:rFonts w:ascii="Arial" w:hAnsi="Arial" w:cs="Arial"/>
          <w:color w:val="7F7F7F" w:themeColor="text1" w:themeTint="80"/>
          <w:sz w:val="22"/>
          <w:szCs w:val="22"/>
          <w:lang w:val="en-GB"/>
        </w:rPr>
        <w:t xml:space="preserve"> Bank was placed </w:t>
      </w:r>
      <w:r w:rsidR="00FE2B43" w:rsidRPr="008E671C">
        <w:rPr>
          <w:rFonts w:ascii="Arial" w:hAnsi="Arial" w:cs="Arial"/>
          <w:color w:val="7F7F7F" w:themeColor="text1" w:themeTint="80"/>
          <w:sz w:val="22"/>
          <w:szCs w:val="22"/>
          <w:lang w:val="en-GB"/>
        </w:rPr>
        <w:t>in</w:t>
      </w:r>
      <w:r w:rsidR="00B84713" w:rsidRPr="008E671C">
        <w:rPr>
          <w:rFonts w:ascii="Arial" w:hAnsi="Arial" w:cs="Arial"/>
          <w:color w:val="7F7F7F" w:themeColor="text1" w:themeTint="80"/>
          <w:sz w:val="22"/>
          <w:szCs w:val="22"/>
          <w:lang w:val="en-GB"/>
        </w:rPr>
        <w:t xml:space="preserve"> </w:t>
      </w:r>
      <w:r w:rsidR="00F57252" w:rsidRPr="008E671C">
        <w:rPr>
          <w:rFonts w:ascii="Arial" w:hAnsi="Arial" w:cs="Arial"/>
          <w:color w:val="7F7F7F" w:themeColor="text1" w:themeTint="80"/>
          <w:sz w:val="22"/>
          <w:szCs w:val="22"/>
          <w:lang w:val="en-GB"/>
        </w:rPr>
        <w:t xml:space="preserve">administrative </w:t>
      </w:r>
      <w:r w:rsidR="00FE2B43" w:rsidRPr="008E671C">
        <w:rPr>
          <w:rFonts w:ascii="Arial" w:hAnsi="Arial" w:cs="Arial"/>
          <w:color w:val="7F7F7F" w:themeColor="text1" w:themeTint="80"/>
          <w:sz w:val="22"/>
          <w:szCs w:val="22"/>
          <w:lang w:val="en-GB"/>
        </w:rPr>
        <w:t>liquidation 18 December 2015</w:t>
      </w:r>
      <w:r w:rsidR="00F57252" w:rsidRPr="008E671C">
        <w:rPr>
          <w:rFonts w:ascii="Arial" w:hAnsi="Arial" w:cs="Arial"/>
          <w:color w:val="7F7F7F" w:themeColor="text1" w:themeTint="80"/>
          <w:sz w:val="22"/>
          <w:szCs w:val="22"/>
          <w:lang w:val="en-GB"/>
        </w:rPr>
        <w:t xml:space="preserve"> pursuant to the </w:t>
      </w:r>
      <w:r w:rsidR="00423E38" w:rsidRPr="008E671C">
        <w:rPr>
          <w:rFonts w:ascii="Arial" w:hAnsi="Arial" w:cs="Arial"/>
          <w:color w:val="7F7F7F" w:themeColor="text1" w:themeTint="80"/>
          <w:sz w:val="22"/>
          <w:szCs w:val="22"/>
          <w:lang w:val="en-GB"/>
        </w:rPr>
        <w:t xml:space="preserve">laws of Country A, </w:t>
      </w:r>
      <w:r w:rsidR="00FE2B43" w:rsidRPr="008E671C">
        <w:rPr>
          <w:rFonts w:ascii="Arial" w:hAnsi="Arial" w:cs="Arial"/>
          <w:color w:val="7F7F7F" w:themeColor="text1" w:themeTint="80"/>
          <w:sz w:val="22"/>
          <w:szCs w:val="22"/>
          <w:lang w:val="en-GB" w:eastAsia="en-GB"/>
        </w:rPr>
        <w:t>DGF automatically became the liquidator of the Bank</w:t>
      </w:r>
      <w:r w:rsidR="00423E38" w:rsidRPr="008E671C">
        <w:rPr>
          <w:rFonts w:ascii="Arial" w:hAnsi="Arial" w:cs="Arial"/>
          <w:color w:val="7F7F7F" w:themeColor="text1" w:themeTint="80"/>
          <w:sz w:val="22"/>
          <w:szCs w:val="22"/>
          <w:lang w:val="en-GB" w:eastAsia="en-GB"/>
        </w:rPr>
        <w:t xml:space="preserve"> and was vested with </w:t>
      </w:r>
      <w:r w:rsidR="00FE2B43" w:rsidRPr="008E671C">
        <w:rPr>
          <w:rFonts w:ascii="Arial" w:hAnsi="Arial" w:cs="Arial"/>
          <w:color w:val="7F7F7F" w:themeColor="text1" w:themeTint="80"/>
          <w:sz w:val="22"/>
          <w:szCs w:val="22"/>
          <w:lang w:val="en-GB" w:eastAsia="en-GB"/>
        </w:rPr>
        <w:t xml:space="preserve">the full powers of a liquidator under the law of Country A. </w:t>
      </w:r>
      <w:r w:rsidR="00F57252" w:rsidRPr="008E671C">
        <w:rPr>
          <w:rFonts w:ascii="Arial" w:hAnsi="Arial" w:cs="Arial"/>
          <w:color w:val="7F7F7F" w:themeColor="text1" w:themeTint="80"/>
          <w:sz w:val="22"/>
          <w:szCs w:val="22"/>
          <w:lang w:val="en-GB" w:eastAsia="en-GB"/>
        </w:rPr>
        <w:t xml:space="preserve">Those powers include </w:t>
      </w:r>
      <w:r w:rsidR="00FE2B43" w:rsidRPr="008E671C">
        <w:rPr>
          <w:rFonts w:ascii="Arial" w:hAnsi="Arial" w:cs="Arial"/>
          <w:color w:val="7F7F7F" w:themeColor="text1" w:themeTint="80"/>
          <w:sz w:val="22"/>
          <w:szCs w:val="22"/>
          <w:lang w:val="en-GB" w:eastAsia="en-GB"/>
        </w:rPr>
        <w:t>powers of sale, distribution and the power to bring claims for compensation against persons for harm</w:t>
      </w:r>
      <w:r w:rsidR="00F57252" w:rsidRPr="008E671C">
        <w:rPr>
          <w:rFonts w:ascii="Arial" w:hAnsi="Arial" w:cs="Arial"/>
          <w:color w:val="7F7F7F" w:themeColor="text1" w:themeTint="80"/>
          <w:sz w:val="22"/>
          <w:szCs w:val="22"/>
          <w:lang w:val="en-GB" w:eastAsia="en-GB"/>
        </w:rPr>
        <w:t xml:space="preserve"> inflicted on the Bank</w:t>
      </w:r>
      <w:r w:rsidR="00423E38" w:rsidRPr="008E671C">
        <w:rPr>
          <w:rFonts w:ascii="Arial" w:hAnsi="Arial" w:cs="Arial"/>
          <w:color w:val="7F7F7F" w:themeColor="text1" w:themeTint="80"/>
          <w:sz w:val="22"/>
          <w:szCs w:val="22"/>
          <w:lang w:val="en-GB" w:eastAsia="en-GB"/>
        </w:rPr>
        <w:t>. Some of those powers was delegated to Ms G, one of the Applicants before me</w:t>
      </w:r>
      <w:r w:rsidR="00F57252" w:rsidRPr="008E671C">
        <w:rPr>
          <w:rFonts w:ascii="Arial" w:hAnsi="Arial" w:cs="Arial"/>
          <w:color w:val="7F7F7F" w:themeColor="text1" w:themeTint="80"/>
          <w:sz w:val="22"/>
          <w:szCs w:val="22"/>
          <w:lang w:val="en-GB" w:eastAsia="en-GB"/>
        </w:rPr>
        <w:t xml:space="preserve">. </w:t>
      </w:r>
      <w:r w:rsidR="00423E38" w:rsidRPr="008E671C">
        <w:rPr>
          <w:rFonts w:ascii="Arial" w:hAnsi="Arial" w:cs="Arial"/>
          <w:color w:val="7F7F7F" w:themeColor="text1" w:themeTint="80"/>
          <w:sz w:val="22"/>
          <w:szCs w:val="22"/>
          <w:lang w:val="en-GB" w:eastAsia="en-GB"/>
        </w:rPr>
        <w:t xml:space="preserve">In exercise of its statutory role, </w:t>
      </w:r>
      <w:r w:rsidR="00FE2B43" w:rsidRPr="008E671C">
        <w:rPr>
          <w:rFonts w:ascii="Arial" w:hAnsi="Arial" w:cs="Arial"/>
          <w:color w:val="7F7F7F" w:themeColor="text1" w:themeTint="80"/>
          <w:sz w:val="22"/>
          <w:szCs w:val="22"/>
          <w:lang w:val="en-GB" w:eastAsia="en-GB"/>
        </w:rPr>
        <w:t xml:space="preserve">DGF resolved to approve an amended list of creditors’ claims totalling </w:t>
      </w:r>
      <w:r w:rsidR="00F57252" w:rsidRPr="008E671C">
        <w:rPr>
          <w:rFonts w:ascii="Arial" w:hAnsi="Arial" w:cs="Arial"/>
          <w:color w:val="7F7F7F" w:themeColor="text1" w:themeTint="80"/>
          <w:sz w:val="22"/>
          <w:szCs w:val="22"/>
          <w:lang w:val="en-GB" w:eastAsia="en-GB"/>
        </w:rPr>
        <w:t xml:space="preserve">approximately USD 1.113 billion. In essence, the liquidation </w:t>
      </w:r>
      <w:r w:rsidR="00423E38" w:rsidRPr="008E671C">
        <w:rPr>
          <w:rFonts w:ascii="Arial" w:hAnsi="Arial" w:cs="Arial"/>
          <w:color w:val="7F7F7F" w:themeColor="text1" w:themeTint="80"/>
          <w:sz w:val="22"/>
          <w:szCs w:val="22"/>
          <w:lang w:val="en-GB" w:eastAsia="en-GB"/>
        </w:rPr>
        <w:t>of the Bank under the DGF L</w:t>
      </w:r>
      <w:r w:rsidR="00F57252" w:rsidRPr="008E671C">
        <w:rPr>
          <w:rFonts w:ascii="Arial" w:hAnsi="Arial" w:cs="Arial"/>
          <w:color w:val="7F7F7F" w:themeColor="text1" w:themeTint="80"/>
          <w:sz w:val="22"/>
          <w:szCs w:val="22"/>
          <w:lang w:val="en-GB" w:eastAsia="en-GB"/>
        </w:rPr>
        <w:t>aw is a collective insolvency proceeding based on the desirability of achieving a coordinated solution for all stakeholders of the Bank.</w:t>
      </w:r>
      <w:r w:rsidR="00C759E7" w:rsidRPr="008E671C">
        <w:rPr>
          <w:rFonts w:ascii="Arial" w:hAnsi="Arial" w:cs="Arial"/>
          <w:color w:val="7F7F7F" w:themeColor="text1" w:themeTint="80"/>
          <w:sz w:val="22"/>
          <w:szCs w:val="22"/>
          <w:lang w:val="en-GB" w:eastAsia="en-GB"/>
        </w:rPr>
        <w:t xml:space="preserve"> It is an imposition of an orderly regime that affects the rights and obligations of all creditors and all assets of the Bank. </w:t>
      </w:r>
    </w:p>
    <w:p w14:paraId="4D98A51F" w14:textId="4F7502BB" w:rsidR="00423E38" w:rsidRPr="008E671C" w:rsidRDefault="00C759E7" w:rsidP="00423E38">
      <w:pPr>
        <w:spacing w:before="100" w:beforeAutospacing="1" w:after="100" w:afterAutospacing="1"/>
        <w:jc w:val="both"/>
        <w:rPr>
          <w:rFonts w:ascii="Arial" w:hAnsi="Arial" w:cs="Arial"/>
          <w:color w:val="7F7F7F" w:themeColor="text1" w:themeTint="80"/>
          <w:sz w:val="22"/>
          <w:szCs w:val="22"/>
          <w:lang w:eastAsia="en-GB"/>
        </w:rPr>
      </w:pPr>
      <w:r w:rsidRPr="008E671C">
        <w:rPr>
          <w:rFonts w:ascii="Arial" w:hAnsi="Arial" w:cs="Arial"/>
          <w:color w:val="7F7F7F" w:themeColor="text1" w:themeTint="80"/>
          <w:sz w:val="22"/>
          <w:szCs w:val="22"/>
          <w:lang w:val="en-GB" w:eastAsia="en-GB"/>
        </w:rPr>
        <w:t>All this is done pursuant to the</w:t>
      </w:r>
      <w:r w:rsidR="00423E38" w:rsidRPr="008E671C">
        <w:rPr>
          <w:rFonts w:ascii="Arial" w:hAnsi="Arial" w:cs="Arial"/>
          <w:color w:val="7F7F7F" w:themeColor="text1" w:themeTint="80"/>
          <w:sz w:val="22"/>
          <w:szCs w:val="22"/>
          <w:lang w:val="en-GB" w:eastAsia="en-GB"/>
        </w:rPr>
        <w:t xml:space="preserve"> laws of Country A (</w:t>
      </w:r>
      <w:r w:rsidRPr="008E671C">
        <w:rPr>
          <w:rFonts w:ascii="Arial" w:hAnsi="Arial" w:cs="Arial"/>
          <w:color w:val="7F7F7F" w:themeColor="text1" w:themeTint="80"/>
          <w:sz w:val="22"/>
          <w:szCs w:val="22"/>
          <w:lang w:val="en-GB" w:eastAsia="en-GB"/>
        </w:rPr>
        <w:t>DGF Law). Under this law</w:t>
      </w:r>
      <w:r w:rsidR="00423E38" w:rsidRPr="008E671C">
        <w:rPr>
          <w:rFonts w:ascii="Arial" w:hAnsi="Arial" w:cs="Arial"/>
          <w:color w:val="7F7F7F" w:themeColor="text1" w:themeTint="80"/>
          <w:sz w:val="22"/>
          <w:szCs w:val="22"/>
          <w:lang w:val="en-GB" w:eastAsia="en-GB"/>
        </w:rPr>
        <w:t xml:space="preserve">, a two staged process/regime is established whereby </w:t>
      </w:r>
      <w:r w:rsidRPr="008E671C">
        <w:rPr>
          <w:rFonts w:ascii="Arial" w:hAnsi="Arial" w:cs="Arial"/>
          <w:color w:val="7F7F7F" w:themeColor="text1" w:themeTint="80"/>
          <w:sz w:val="22"/>
          <w:szCs w:val="22"/>
          <w:lang w:val="en-GB" w:eastAsia="en-GB"/>
        </w:rPr>
        <w:t xml:space="preserve">DGF </w:t>
      </w:r>
      <w:r w:rsidR="00423E38" w:rsidRPr="008E671C">
        <w:rPr>
          <w:rFonts w:ascii="Arial" w:hAnsi="Arial" w:cs="Arial"/>
          <w:color w:val="7F7F7F" w:themeColor="text1" w:themeTint="80"/>
          <w:sz w:val="22"/>
          <w:szCs w:val="22"/>
          <w:lang w:val="en-GB" w:eastAsia="en-GB"/>
        </w:rPr>
        <w:t xml:space="preserve">has powers and duties </w:t>
      </w:r>
      <w:r w:rsidR="008E671C" w:rsidRPr="008E671C">
        <w:rPr>
          <w:rFonts w:ascii="Arial" w:hAnsi="Arial" w:cs="Arial"/>
          <w:color w:val="7F7F7F" w:themeColor="text1" w:themeTint="80"/>
          <w:sz w:val="22"/>
          <w:szCs w:val="22"/>
          <w:lang w:val="en-GB" w:eastAsia="en-GB"/>
        </w:rPr>
        <w:t xml:space="preserve">first as </w:t>
      </w:r>
      <w:r w:rsidR="00423E38" w:rsidRPr="008E671C">
        <w:rPr>
          <w:rFonts w:ascii="Arial" w:hAnsi="Arial" w:cs="Arial"/>
          <w:color w:val="7F7F7F" w:themeColor="text1" w:themeTint="80"/>
          <w:sz w:val="22"/>
          <w:szCs w:val="22"/>
          <w:lang w:val="en-GB" w:eastAsia="en-GB"/>
        </w:rPr>
        <w:t xml:space="preserve">a provisional administrator </w:t>
      </w:r>
      <w:r w:rsidR="008E671C" w:rsidRPr="008E671C">
        <w:rPr>
          <w:rFonts w:ascii="Arial" w:hAnsi="Arial" w:cs="Arial"/>
          <w:color w:val="7F7F7F" w:themeColor="text1" w:themeTint="80"/>
          <w:sz w:val="22"/>
          <w:szCs w:val="22"/>
          <w:lang w:val="en-GB" w:eastAsia="en-GB"/>
        </w:rPr>
        <w:t>and then</w:t>
      </w:r>
      <w:r w:rsidR="00423E38" w:rsidRPr="008E671C">
        <w:rPr>
          <w:rFonts w:ascii="Arial" w:hAnsi="Arial" w:cs="Arial"/>
          <w:color w:val="7F7F7F" w:themeColor="text1" w:themeTint="80"/>
          <w:sz w:val="22"/>
          <w:szCs w:val="22"/>
          <w:lang w:val="en-GB" w:eastAsia="en-GB"/>
        </w:rPr>
        <w:t xml:space="preserve"> as a liquidator.</w:t>
      </w:r>
      <w:r w:rsidR="005568BD" w:rsidRPr="008E671C">
        <w:rPr>
          <w:rFonts w:ascii="Arial" w:hAnsi="Arial" w:cs="Arial"/>
          <w:color w:val="7F7F7F" w:themeColor="text1" w:themeTint="80"/>
          <w:sz w:val="22"/>
          <w:szCs w:val="22"/>
          <w:lang w:val="en-GB" w:eastAsia="en-GB"/>
        </w:rPr>
        <w:t xml:space="preserve"> This two stage process is part of the statutory duty of </w:t>
      </w:r>
      <w:r w:rsidR="00423E38" w:rsidRPr="008E671C">
        <w:rPr>
          <w:rFonts w:ascii="Arial" w:hAnsi="Arial" w:cs="Arial"/>
          <w:color w:val="7F7F7F" w:themeColor="text1" w:themeTint="80"/>
          <w:sz w:val="22"/>
          <w:szCs w:val="22"/>
          <w:lang w:val="en-GB" w:eastAsia="en-GB"/>
        </w:rPr>
        <w:t xml:space="preserve">DGF </w:t>
      </w:r>
      <w:r w:rsidR="005568BD" w:rsidRPr="008E671C">
        <w:rPr>
          <w:rFonts w:ascii="Arial" w:hAnsi="Arial" w:cs="Arial"/>
          <w:color w:val="7F7F7F" w:themeColor="text1" w:themeTint="80"/>
          <w:sz w:val="22"/>
          <w:szCs w:val="22"/>
          <w:lang w:val="en-GB" w:eastAsia="en-GB"/>
        </w:rPr>
        <w:t>to</w:t>
      </w:r>
      <w:r w:rsidR="00423E38" w:rsidRPr="008E671C">
        <w:rPr>
          <w:rFonts w:ascii="Arial" w:hAnsi="Arial" w:cs="Arial"/>
          <w:color w:val="7F7F7F" w:themeColor="text1" w:themeTint="80"/>
          <w:sz w:val="22"/>
          <w:szCs w:val="22"/>
          <w:lang w:val="en-GB" w:eastAsia="en-GB"/>
        </w:rPr>
        <w:t xml:space="preserve"> </w:t>
      </w:r>
      <w:r w:rsidR="005568BD" w:rsidRPr="008E671C">
        <w:rPr>
          <w:rFonts w:ascii="Arial" w:hAnsi="Arial" w:cs="Arial"/>
          <w:color w:val="7F7F7F" w:themeColor="text1" w:themeTint="80"/>
          <w:sz w:val="22"/>
          <w:szCs w:val="22"/>
          <w:lang w:val="en-GB" w:eastAsia="en-GB"/>
        </w:rPr>
        <w:t>withdraw</w:t>
      </w:r>
      <w:r w:rsidR="00423E38" w:rsidRPr="008E671C">
        <w:rPr>
          <w:rFonts w:ascii="Arial" w:hAnsi="Arial" w:cs="Arial"/>
          <w:color w:val="7F7F7F" w:themeColor="text1" w:themeTint="80"/>
          <w:sz w:val="22"/>
          <w:szCs w:val="22"/>
          <w:lang w:val="en-GB" w:eastAsia="en-GB"/>
        </w:rPr>
        <w:t xml:space="preserve"> insolvent banks from the market and </w:t>
      </w:r>
      <w:r w:rsidR="005568BD" w:rsidRPr="008E671C">
        <w:rPr>
          <w:rFonts w:ascii="Arial" w:hAnsi="Arial" w:cs="Arial"/>
          <w:color w:val="7F7F7F" w:themeColor="text1" w:themeTint="80"/>
          <w:sz w:val="22"/>
          <w:szCs w:val="22"/>
          <w:lang w:val="en-GB" w:eastAsia="en-GB"/>
        </w:rPr>
        <w:t>winding down their operations through a</w:t>
      </w:r>
      <w:r w:rsidR="00423E38" w:rsidRPr="008E671C">
        <w:rPr>
          <w:rFonts w:ascii="Arial" w:hAnsi="Arial" w:cs="Arial"/>
          <w:color w:val="7F7F7F" w:themeColor="text1" w:themeTint="80"/>
          <w:sz w:val="22"/>
          <w:szCs w:val="22"/>
          <w:lang w:val="en-GB" w:eastAsia="en-GB"/>
        </w:rPr>
        <w:t xml:space="preserve"> liquidation</w:t>
      </w:r>
      <w:r w:rsidR="005568BD" w:rsidRPr="008E671C">
        <w:rPr>
          <w:rFonts w:ascii="Arial" w:hAnsi="Arial" w:cs="Arial"/>
          <w:color w:val="7F7F7F" w:themeColor="text1" w:themeTint="80"/>
          <w:sz w:val="22"/>
          <w:szCs w:val="22"/>
          <w:lang w:val="en-GB" w:eastAsia="en-GB"/>
        </w:rPr>
        <w:t xml:space="preserve"> process</w:t>
      </w:r>
      <w:r w:rsidR="00423E38" w:rsidRPr="008E671C">
        <w:rPr>
          <w:rFonts w:ascii="Arial" w:hAnsi="Arial" w:cs="Arial"/>
          <w:color w:val="7F7F7F" w:themeColor="text1" w:themeTint="80"/>
          <w:sz w:val="22"/>
          <w:szCs w:val="22"/>
          <w:lang w:val="en-GB" w:eastAsia="en-GB"/>
        </w:rPr>
        <w:t xml:space="preserve">. </w:t>
      </w:r>
      <w:r w:rsidR="005568BD" w:rsidRPr="008E671C">
        <w:rPr>
          <w:rFonts w:ascii="Arial" w:hAnsi="Arial" w:cs="Arial"/>
          <w:color w:val="7F7F7F" w:themeColor="text1" w:themeTint="80"/>
          <w:sz w:val="22"/>
          <w:szCs w:val="22"/>
          <w:lang w:val="en-GB" w:eastAsia="en-GB"/>
        </w:rPr>
        <w:t xml:space="preserve">Within this process, DGF has full and exclusive rights to manage the Bank and all powers of the Bank’s management. It is clearly a statutory </w:t>
      </w:r>
      <w:r w:rsidR="005568BD" w:rsidRPr="008E671C">
        <w:rPr>
          <w:rFonts w:ascii="Arial" w:hAnsi="Arial" w:cs="Arial"/>
          <w:color w:val="7F7F7F" w:themeColor="text1" w:themeTint="80"/>
          <w:sz w:val="22"/>
          <w:szCs w:val="22"/>
          <w:lang w:val="en-GB"/>
        </w:rPr>
        <w:t>framework that constrains the company’s (the Bank’s) actions and regulates the final distribution of the assets of the Bank.</w:t>
      </w:r>
    </w:p>
    <w:p w14:paraId="73F630FE" w14:textId="55D9D515" w:rsidR="00534A2E" w:rsidRPr="008E671C" w:rsidRDefault="005568BD" w:rsidP="00FE2B43">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eastAsia="en-GB"/>
        </w:rPr>
        <w:lastRenderedPageBreak/>
        <w:t xml:space="preserve">I am also satisfied that the second element </w:t>
      </w:r>
      <w:r w:rsidR="008E671C" w:rsidRPr="008E671C">
        <w:rPr>
          <w:rFonts w:ascii="Arial" w:hAnsi="Arial" w:cs="Arial"/>
          <w:color w:val="7F7F7F" w:themeColor="text1" w:themeTint="80"/>
          <w:sz w:val="22"/>
          <w:szCs w:val="22"/>
          <w:lang w:val="en-GB" w:eastAsia="en-GB"/>
        </w:rPr>
        <w:t xml:space="preserve">I mentioned above </w:t>
      </w:r>
      <w:r w:rsidRPr="008E671C">
        <w:rPr>
          <w:rFonts w:ascii="Arial" w:hAnsi="Arial" w:cs="Arial"/>
          <w:color w:val="7F7F7F" w:themeColor="text1" w:themeTint="80"/>
          <w:sz w:val="22"/>
          <w:szCs w:val="22"/>
          <w:lang w:val="en-GB" w:eastAsia="en-GB"/>
        </w:rPr>
        <w:t xml:space="preserve">has been met. The proceedings under the DGF Law is clearly a proceeding in which </w:t>
      </w:r>
      <w:r w:rsidRPr="008E671C">
        <w:rPr>
          <w:rFonts w:ascii="Arial" w:hAnsi="Arial" w:cs="Arial"/>
          <w:color w:val="7F7F7F" w:themeColor="text1" w:themeTint="80"/>
          <w:sz w:val="22"/>
          <w:szCs w:val="22"/>
          <w:lang w:val="en-GB"/>
        </w:rPr>
        <w:t xml:space="preserve">the assets and affairs of insolvent banks (the debtor) are subject to control or supervision by a foreign court for the purpose of reorganisation of liquidation. </w:t>
      </w:r>
      <w:r w:rsidR="00534A2E" w:rsidRPr="008E671C">
        <w:rPr>
          <w:rFonts w:ascii="Arial" w:hAnsi="Arial" w:cs="Arial"/>
          <w:color w:val="7F7F7F" w:themeColor="text1" w:themeTint="80"/>
          <w:sz w:val="22"/>
          <w:szCs w:val="22"/>
          <w:lang w:val="en-GB"/>
        </w:rPr>
        <w:t xml:space="preserve">The requirement under Article 2(a) for the affairs of the Bank to be “subject to control or supervision” may not only be directly by a court but also indirectly by an insolvency representative or body which is supervised by the court or other regulatory authority. </w:t>
      </w:r>
      <w:r w:rsidR="000D16A5" w:rsidRPr="008E671C">
        <w:rPr>
          <w:rFonts w:ascii="Arial" w:hAnsi="Arial" w:cs="Arial"/>
          <w:color w:val="7F7F7F" w:themeColor="text1" w:themeTint="80"/>
          <w:sz w:val="22"/>
          <w:szCs w:val="22"/>
          <w:lang w:val="en-GB"/>
        </w:rPr>
        <w:t xml:space="preserve">Additionally, I rely on the decision in the Lex </w:t>
      </w:r>
      <w:proofErr w:type="spellStart"/>
      <w:r w:rsidR="000D16A5" w:rsidRPr="008E671C">
        <w:rPr>
          <w:rFonts w:ascii="Arial" w:hAnsi="Arial" w:cs="Arial"/>
          <w:color w:val="7F7F7F" w:themeColor="text1" w:themeTint="80"/>
          <w:sz w:val="22"/>
          <w:szCs w:val="22"/>
          <w:lang w:val="en-GB"/>
        </w:rPr>
        <w:t>Agrokor</w:t>
      </w:r>
      <w:proofErr w:type="spellEnd"/>
      <w:r w:rsidR="000D16A5" w:rsidRPr="008E671C">
        <w:rPr>
          <w:rFonts w:ascii="Arial" w:hAnsi="Arial" w:cs="Arial"/>
          <w:color w:val="7F7F7F" w:themeColor="text1" w:themeTint="80"/>
          <w:sz w:val="22"/>
          <w:szCs w:val="22"/>
          <w:lang w:val="en-GB"/>
        </w:rPr>
        <w:t xml:space="preserve"> case which established that the level of court supervision required by the MLCBI, and invariably the CBIR, is relatively low. </w:t>
      </w:r>
      <w:r w:rsidR="001254DD" w:rsidRPr="008E671C">
        <w:rPr>
          <w:rFonts w:ascii="Arial" w:hAnsi="Arial" w:cs="Arial"/>
          <w:color w:val="7F7F7F" w:themeColor="text1" w:themeTint="80"/>
          <w:sz w:val="22"/>
          <w:szCs w:val="22"/>
          <w:lang w:val="en-GB"/>
        </w:rPr>
        <w:t>A potential, as opposed to actual or indirect control, will suffice.</w:t>
      </w:r>
    </w:p>
    <w:p w14:paraId="41C84831" w14:textId="77777777" w:rsidR="00534A2E" w:rsidRPr="008E671C" w:rsidRDefault="00534A2E" w:rsidP="00FE2B43">
      <w:pPr>
        <w:jc w:val="both"/>
        <w:rPr>
          <w:rFonts w:ascii="Arial" w:hAnsi="Arial" w:cs="Arial"/>
          <w:color w:val="7F7F7F" w:themeColor="text1" w:themeTint="80"/>
          <w:sz w:val="22"/>
          <w:szCs w:val="22"/>
          <w:lang w:val="en-GB"/>
        </w:rPr>
      </w:pPr>
    </w:p>
    <w:p w14:paraId="6D329132" w14:textId="247034CB" w:rsidR="005568BD" w:rsidRPr="008E671C" w:rsidRDefault="00534A2E" w:rsidP="00FE2B43">
      <w:p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rPr>
        <w:t xml:space="preserve">In the circumstances before me, the </w:t>
      </w:r>
      <w:r w:rsidR="00B458F5" w:rsidRPr="008E671C">
        <w:rPr>
          <w:rFonts w:ascii="Arial" w:hAnsi="Arial" w:cs="Arial"/>
          <w:color w:val="7F7F7F" w:themeColor="text1" w:themeTint="80"/>
          <w:sz w:val="22"/>
          <w:szCs w:val="22"/>
          <w:lang w:val="en-GB"/>
        </w:rPr>
        <w:t xml:space="preserve">liquidator is Ms G, and pursuant to Article 35(1) of the DGF Law, she is </w:t>
      </w:r>
      <w:r w:rsidR="00B458F5" w:rsidRPr="008E671C">
        <w:rPr>
          <w:rFonts w:ascii="Arial" w:hAnsi="Arial" w:cs="Arial"/>
          <w:color w:val="7F7F7F" w:themeColor="text1" w:themeTint="80"/>
          <w:sz w:val="22"/>
          <w:szCs w:val="22"/>
          <w:lang w:val="en-GB" w:eastAsia="en-GB"/>
        </w:rPr>
        <w:t xml:space="preserve">accountable to the DGF for her actions and may exercise the powers delegated to her by the DGF in pursuance of the Bank’s liquidation. DGF is a regulatory authority in Country A tasked principally with providing deposit insurance to bank depositors in Country A. The “control or supervision” element has therefore been met. </w:t>
      </w:r>
    </w:p>
    <w:p w14:paraId="0DE9345A" w14:textId="2D4D8144" w:rsidR="00B458F5" w:rsidRPr="008E671C" w:rsidRDefault="00B458F5" w:rsidP="00FE2B43">
      <w:pPr>
        <w:jc w:val="both"/>
        <w:rPr>
          <w:rFonts w:ascii="Arial" w:hAnsi="Arial" w:cs="Arial"/>
          <w:color w:val="7F7F7F" w:themeColor="text1" w:themeTint="80"/>
          <w:sz w:val="22"/>
          <w:szCs w:val="22"/>
          <w:lang w:val="en-GB" w:eastAsia="en-GB"/>
        </w:rPr>
      </w:pPr>
    </w:p>
    <w:p w14:paraId="12FD475E" w14:textId="4DEC8F72" w:rsidR="00FE2B43" w:rsidRPr="008E671C" w:rsidRDefault="00B458F5" w:rsidP="00FE2B43">
      <w:p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eastAsia="en-GB"/>
        </w:rPr>
        <w:t>Finally, the entire administrative process which I</w:t>
      </w:r>
      <w:r w:rsidR="00C55C9F" w:rsidRPr="008E671C">
        <w:rPr>
          <w:rFonts w:ascii="Arial" w:hAnsi="Arial" w:cs="Arial"/>
          <w:color w:val="7F7F7F" w:themeColor="text1" w:themeTint="80"/>
          <w:sz w:val="22"/>
          <w:szCs w:val="22"/>
          <w:lang w:val="en-GB" w:eastAsia="en-GB"/>
        </w:rPr>
        <w:t xml:space="preserve"> outlined relates to the assets of the Bank for </w:t>
      </w:r>
      <w:r w:rsidR="00C55C9F" w:rsidRPr="008E671C">
        <w:rPr>
          <w:rFonts w:ascii="Arial" w:hAnsi="Arial" w:cs="Arial"/>
          <w:color w:val="7F7F7F" w:themeColor="text1" w:themeTint="80"/>
          <w:sz w:val="22"/>
          <w:szCs w:val="22"/>
          <w:lang w:val="en-GB"/>
        </w:rPr>
        <w:t>purpose of reorganisation or liquidation.</w:t>
      </w:r>
      <w:r w:rsidR="000D16A5" w:rsidRPr="008E671C">
        <w:rPr>
          <w:rFonts w:ascii="Arial" w:hAnsi="Arial" w:cs="Arial"/>
          <w:color w:val="7F7F7F" w:themeColor="text1" w:themeTint="80"/>
          <w:sz w:val="22"/>
          <w:szCs w:val="22"/>
          <w:lang w:val="en-GB"/>
        </w:rPr>
        <w:t xml:space="preserve"> It deals with a procedure for addressing insolvency or severe financial distress of banks in Country A. </w:t>
      </w:r>
      <w:r w:rsidR="008E671C" w:rsidRPr="008E671C">
        <w:rPr>
          <w:rFonts w:ascii="Arial" w:hAnsi="Arial" w:cs="Arial"/>
          <w:color w:val="7F7F7F" w:themeColor="text1" w:themeTint="80"/>
          <w:sz w:val="22"/>
          <w:szCs w:val="22"/>
          <w:lang w:val="en-GB"/>
        </w:rPr>
        <w:t xml:space="preserve">The </w:t>
      </w:r>
      <w:proofErr w:type="spellStart"/>
      <w:r w:rsidR="008E671C" w:rsidRPr="008E671C">
        <w:rPr>
          <w:rFonts w:ascii="Arial" w:hAnsi="Arial" w:cs="Arial"/>
          <w:color w:val="7F7F7F" w:themeColor="text1" w:themeTint="80"/>
          <w:sz w:val="22"/>
          <w:szCs w:val="22"/>
          <w:lang w:val="en-GB"/>
        </w:rPr>
        <w:t>Agrokor</w:t>
      </w:r>
      <w:proofErr w:type="spellEnd"/>
      <w:r w:rsidR="008E671C" w:rsidRPr="008E671C">
        <w:rPr>
          <w:rFonts w:ascii="Arial" w:hAnsi="Arial" w:cs="Arial"/>
          <w:color w:val="7F7F7F" w:themeColor="text1" w:themeTint="80"/>
          <w:sz w:val="22"/>
          <w:szCs w:val="22"/>
          <w:lang w:val="en-GB"/>
        </w:rPr>
        <w:t xml:space="preserve"> case confirmed that English law does not require that the legislation in question be labelled as an “insolvency law”.  It is sufficient that the law deals with insolvency or severe financial distress.  </w:t>
      </w:r>
      <w:r w:rsidR="005568BD" w:rsidRPr="008E671C">
        <w:rPr>
          <w:rFonts w:ascii="Arial" w:hAnsi="Arial" w:cs="Arial"/>
          <w:color w:val="7F7F7F" w:themeColor="text1" w:themeTint="80"/>
          <w:sz w:val="22"/>
          <w:szCs w:val="22"/>
          <w:lang w:val="en-GB" w:eastAsia="en-GB"/>
        </w:rPr>
        <w:t>In the circumstances, I find that the entire administrative process set out by the DGF l</w:t>
      </w:r>
      <w:r w:rsidRPr="008E671C">
        <w:rPr>
          <w:rFonts w:ascii="Arial" w:hAnsi="Arial" w:cs="Arial"/>
          <w:color w:val="7F7F7F" w:themeColor="text1" w:themeTint="80"/>
          <w:sz w:val="22"/>
          <w:szCs w:val="22"/>
          <w:lang w:val="en-GB" w:eastAsia="en-GB"/>
        </w:rPr>
        <w:t>aw to deal with insolvent banks</w:t>
      </w:r>
      <w:r w:rsidR="005568BD" w:rsidRPr="008E671C">
        <w:rPr>
          <w:rFonts w:ascii="Arial" w:hAnsi="Arial" w:cs="Arial"/>
          <w:color w:val="7F7F7F" w:themeColor="text1" w:themeTint="80"/>
          <w:sz w:val="22"/>
          <w:szCs w:val="22"/>
          <w:lang w:val="en-GB" w:eastAsia="en-GB"/>
        </w:rPr>
        <w:t xml:space="preserve"> is a </w:t>
      </w:r>
      <w:r w:rsidR="00423E38" w:rsidRPr="008E671C">
        <w:rPr>
          <w:rFonts w:ascii="Arial" w:hAnsi="Arial" w:cs="Arial"/>
          <w:color w:val="7F7F7F" w:themeColor="text1" w:themeTint="80"/>
          <w:sz w:val="22"/>
          <w:szCs w:val="22"/>
          <w:lang w:val="en-GB" w:eastAsia="en-GB"/>
        </w:rPr>
        <w:t>The liquidation stage</w:t>
      </w:r>
      <w:r w:rsidR="005568BD" w:rsidRPr="008E671C">
        <w:rPr>
          <w:rFonts w:ascii="Arial" w:hAnsi="Arial" w:cs="Arial"/>
          <w:color w:val="7F7F7F" w:themeColor="text1" w:themeTint="80"/>
          <w:sz w:val="22"/>
          <w:szCs w:val="22"/>
          <w:lang w:val="en-GB" w:eastAsia="en-GB"/>
        </w:rPr>
        <w:t>, at which the Bank is currently at,</w:t>
      </w:r>
      <w:r w:rsidR="00423E38" w:rsidRPr="008E671C">
        <w:rPr>
          <w:rFonts w:ascii="Arial" w:hAnsi="Arial" w:cs="Arial"/>
          <w:color w:val="7F7F7F" w:themeColor="text1" w:themeTint="80"/>
          <w:sz w:val="22"/>
          <w:szCs w:val="22"/>
          <w:lang w:val="en-GB" w:eastAsia="en-GB"/>
        </w:rPr>
        <w:t xml:space="preserve"> is a</w:t>
      </w:r>
      <w:r w:rsidR="00423E38" w:rsidRPr="008E671C">
        <w:rPr>
          <w:rFonts w:ascii="Arial" w:hAnsi="Arial" w:cs="Arial"/>
          <w:color w:val="7F7F7F" w:themeColor="text1" w:themeTint="80"/>
          <w:sz w:val="22"/>
          <w:szCs w:val="22"/>
          <w:lang w:val="en-GB"/>
        </w:rPr>
        <w:t xml:space="preserve"> collective administrative proceeding in a foreign state pursuant to a law relating to insolvency.</w:t>
      </w:r>
    </w:p>
    <w:p w14:paraId="309706F7" w14:textId="77777777" w:rsidR="00C759E7" w:rsidRPr="008E671C" w:rsidRDefault="00C759E7" w:rsidP="00FE2B43">
      <w:pPr>
        <w:jc w:val="both"/>
        <w:rPr>
          <w:rFonts w:ascii="Arial" w:hAnsi="Arial" w:cs="Arial"/>
          <w:color w:val="7F7F7F" w:themeColor="text1" w:themeTint="80"/>
          <w:sz w:val="22"/>
          <w:szCs w:val="22"/>
          <w:lang w:val="en-GB" w:eastAsia="en-GB"/>
        </w:rPr>
      </w:pPr>
    </w:p>
    <w:p w14:paraId="430F2C5E" w14:textId="00AFD76F" w:rsidR="00FE2B43" w:rsidRPr="008E671C" w:rsidRDefault="00423E38" w:rsidP="00707FC8">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Moving to the second requirement. I also find that </w:t>
      </w:r>
      <w:r w:rsidR="00621471" w:rsidRPr="008E671C">
        <w:rPr>
          <w:rFonts w:ascii="Arial" w:hAnsi="Arial" w:cs="Arial"/>
          <w:color w:val="7F7F7F" w:themeColor="text1" w:themeTint="80"/>
          <w:sz w:val="22"/>
          <w:szCs w:val="22"/>
          <w:lang w:val="en-GB"/>
        </w:rPr>
        <w:t xml:space="preserve">The second requirement is also met. </w:t>
      </w:r>
      <w:r w:rsidR="000D16A5" w:rsidRPr="008E671C">
        <w:rPr>
          <w:rFonts w:ascii="Arial" w:hAnsi="Arial" w:cs="Arial"/>
          <w:color w:val="7F7F7F" w:themeColor="text1" w:themeTint="80"/>
          <w:sz w:val="22"/>
          <w:szCs w:val="22"/>
          <w:lang w:val="en-GB"/>
        </w:rPr>
        <w:t xml:space="preserve">The </w:t>
      </w:r>
      <w:r w:rsidRPr="008E671C">
        <w:rPr>
          <w:rFonts w:ascii="Arial" w:hAnsi="Arial" w:cs="Arial"/>
          <w:color w:val="7F7F7F" w:themeColor="text1" w:themeTint="80"/>
          <w:sz w:val="22"/>
          <w:szCs w:val="22"/>
          <w:lang w:val="en-GB"/>
        </w:rPr>
        <w:t xml:space="preserve">proceeding </w:t>
      </w:r>
      <w:r w:rsidR="000D16A5" w:rsidRPr="008E671C">
        <w:rPr>
          <w:rFonts w:ascii="Arial" w:hAnsi="Arial" w:cs="Arial"/>
          <w:color w:val="7F7F7F" w:themeColor="text1" w:themeTint="80"/>
          <w:sz w:val="22"/>
          <w:szCs w:val="22"/>
          <w:lang w:val="en-GB"/>
        </w:rPr>
        <w:t xml:space="preserve">concerns </w:t>
      </w:r>
      <w:r w:rsidRPr="008E671C">
        <w:rPr>
          <w:rFonts w:ascii="Arial" w:hAnsi="Arial" w:cs="Arial"/>
          <w:color w:val="7F7F7F" w:themeColor="text1" w:themeTint="80"/>
          <w:sz w:val="22"/>
          <w:szCs w:val="22"/>
          <w:lang w:val="en-GB"/>
        </w:rPr>
        <w:t>the assets and affairs of the debtor for the purpose of reorganisation of liquidation</w:t>
      </w:r>
      <w:r w:rsidR="00C55C9F" w:rsidRPr="008E671C">
        <w:rPr>
          <w:rFonts w:ascii="Arial" w:hAnsi="Arial" w:cs="Arial"/>
          <w:color w:val="7F7F7F" w:themeColor="text1" w:themeTint="80"/>
          <w:sz w:val="22"/>
          <w:szCs w:val="22"/>
          <w:lang w:val="en-GB"/>
        </w:rPr>
        <w:t>. This is clear on the face of the law which:</w:t>
      </w:r>
    </w:p>
    <w:p w14:paraId="36C495A4" w14:textId="0A03737D" w:rsidR="00C55C9F" w:rsidRPr="008E671C" w:rsidRDefault="00C55C9F" w:rsidP="00707FC8">
      <w:pPr>
        <w:jc w:val="both"/>
        <w:rPr>
          <w:rFonts w:ascii="Arial" w:hAnsi="Arial" w:cs="Arial"/>
          <w:color w:val="7F7F7F" w:themeColor="text1" w:themeTint="80"/>
          <w:sz w:val="22"/>
          <w:szCs w:val="22"/>
          <w:lang w:val="en-GB"/>
        </w:rPr>
      </w:pPr>
    </w:p>
    <w:p w14:paraId="7DBB35FF" w14:textId="77777777" w:rsidR="00C55C9F" w:rsidRPr="008E671C" w:rsidRDefault="00C55C9F" w:rsidP="00C55C9F">
      <w:pPr>
        <w:pStyle w:val="ListParagraph"/>
        <w:numPr>
          <w:ilvl w:val="0"/>
          <w:numId w:val="19"/>
        </w:num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eastAsia="en-GB"/>
        </w:rPr>
        <w:t>grants the liquidator the power to manage and take over the insolvent Bank;</w:t>
      </w:r>
    </w:p>
    <w:p w14:paraId="0CBC5351" w14:textId="77777777" w:rsidR="00C55C9F" w:rsidRPr="008E671C" w:rsidRDefault="00C55C9F" w:rsidP="00C55C9F">
      <w:pPr>
        <w:pStyle w:val="ListParagraph"/>
        <w:numPr>
          <w:ilvl w:val="0"/>
          <w:numId w:val="19"/>
        </w:num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eastAsia="en-GB"/>
        </w:rPr>
        <w:t>the power to compile a register of creditor claims and to seek to satisfy those claims;</w:t>
      </w:r>
    </w:p>
    <w:p w14:paraId="1E0A9C40" w14:textId="77777777" w:rsidR="00C55C9F" w:rsidRPr="008E671C" w:rsidRDefault="00C55C9F" w:rsidP="00C55C9F">
      <w:pPr>
        <w:pStyle w:val="ListParagraph"/>
        <w:numPr>
          <w:ilvl w:val="0"/>
          <w:numId w:val="19"/>
        </w:num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eastAsia="en-GB"/>
        </w:rPr>
        <w:t>the power to take steps to find, identify and recover property belonging to the bank;</w:t>
      </w:r>
    </w:p>
    <w:p w14:paraId="6F3546DD" w14:textId="77777777" w:rsidR="00C55C9F" w:rsidRPr="008E671C" w:rsidRDefault="00C55C9F" w:rsidP="00C55C9F">
      <w:pPr>
        <w:pStyle w:val="ListParagraph"/>
        <w:numPr>
          <w:ilvl w:val="0"/>
          <w:numId w:val="19"/>
        </w:num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eastAsia="en-GB"/>
        </w:rPr>
        <w:t xml:space="preserve">the power to dispose of the bank’s assets; </w:t>
      </w:r>
    </w:p>
    <w:p w14:paraId="058B2517" w14:textId="77777777" w:rsidR="00C55C9F" w:rsidRPr="008E671C" w:rsidRDefault="00C55C9F" w:rsidP="00C55C9F">
      <w:pPr>
        <w:pStyle w:val="ListParagraph"/>
        <w:numPr>
          <w:ilvl w:val="0"/>
          <w:numId w:val="19"/>
        </w:num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eastAsia="en-GB"/>
        </w:rPr>
        <w:t xml:space="preserve">the power to exercise “such other powers as are necessary to complete the liquidation of a bank” and </w:t>
      </w:r>
    </w:p>
    <w:p w14:paraId="7D72AC52" w14:textId="5F47C93E" w:rsidR="00C55C9F" w:rsidRPr="008E671C" w:rsidRDefault="00C55C9F" w:rsidP="00C55C9F">
      <w:pPr>
        <w:pStyle w:val="ListParagraph"/>
        <w:numPr>
          <w:ilvl w:val="0"/>
          <w:numId w:val="19"/>
        </w:num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eastAsia="en-GB"/>
        </w:rPr>
        <w:t>the powers of sale and distribution and to bring claims for compensation against persons for harm inflicted on the insolvent bank.</w:t>
      </w:r>
    </w:p>
    <w:p w14:paraId="41724B77" w14:textId="195A58C6" w:rsidR="00C55C9F" w:rsidRPr="008E671C" w:rsidRDefault="00C55C9F" w:rsidP="00C55C9F">
      <w:pPr>
        <w:jc w:val="both"/>
        <w:rPr>
          <w:rFonts w:ascii="Arial" w:hAnsi="Arial" w:cs="Arial"/>
          <w:color w:val="7F7F7F" w:themeColor="text1" w:themeTint="80"/>
          <w:sz w:val="22"/>
          <w:szCs w:val="22"/>
          <w:lang w:val="en-GB"/>
        </w:rPr>
      </w:pPr>
    </w:p>
    <w:p w14:paraId="3A0C6977" w14:textId="06FA647D" w:rsidR="00C55C9F" w:rsidRPr="008E671C" w:rsidRDefault="00C55C9F" w:rsidP="00C55C9F">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All these are accepted features of liquidation proceedings, with which the MLCBI is concerned. </w:t>
      </w:r>
      <w:r w:rsidR="001254DD" w:rsidRPr="008E671C">
        <w:rPr>
          <w:rFonts w:ascii="Arial" w:hAnsi="Arial" w:cs="Arial"/>
          <w:color w:val="7F7F7F" w:themeColor="text1" w:themeTint="80"/>
          <w:sz w:val="22"/>
          <w:szCs w:val="22"/>
          <w:lang w:val="en-GB"/>
        </w:rPr>
        <w:t xml:space="preserve">The DGF provisions were also intended to protect the stability of the economic system of Country A from systemic shocks through restructuring banks. </w:t>
      </w:r>
    </w:p>
    <w:p w14:paraId="1F71C29B" w14:textId="475FB644" w:rsidR="00E821D9" w:rsidRPr="008E671C" w:rsidRDefault="00E821D9" w:rsidP="00707FC8">
      <w:pPr>
        <w:jc w:val="both"/>
        <w:rPr>
          <w:rFonts w:ascii="Arial" w:hAnsi="Arial" w:cs="Arial"/>
          <w:color w:val="7F7F7F" w:themeColor="text1" w:themeTint="80"/>
          <w:sz w:val="22"/>
          <w:szCs w:val="22"/>
          <w:lang w:val="en-GB" w:eastAsia="en-GB"/>
        </w:rPr>
      </w:pPr>
    </w:p>
    <w:p w14:paraId="3DE0235F" w14:textId="03226C40" w:rsidR="00C55C9F" w:rsidRPr="008E671C" w:rsidRDefault="00C55C9F" w:rsidP="00707FC8">
      <w:p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eastAsia="en-GB"/>
        </w:rPr>
        <w:t xml:space="preserve">In all the circumstances, I am satisfied that the Bank liquidation is a foreign proceeding within the meaning of Article 2(a) of the MLCBI. </w:t>
      </w:r>
    </w:p>
    <w:p w14:paraId="5A9F8BE5" w14:textId="66DE4385" w:rsidR="00C55C9F" w:rsidRPr="008E671C" w:rsidRDefault="00C55C9F" w:rsidP="00707FC8">
      <w:pPr>
        <w:jc w:val="both"/>
        <w:rPr>
          <w:rFonts w:ascii="Arial" w:hAnsi="Arial" w:cs="Arial"/>
          <w:color w:val="7F7F7F" w:themeColor="text1" w:themeTint="80"/>
          <w:sz w:val="22"/>
          <w:szCs w:val="22"/>
          <w:lang w:val="en-GB" w:eastAsia="en-GB"/>
        </w:rPr>
      </w:pPr>
    </w:p>
    <w:p w14:paraId="77D12B71" w14:textId="77777777" w:rsidR="00C55C9F" w:rsidRPr="008E671C" w:rsidRDefault="00C55C9F" w:rsidP="00707FC8">
      <w:pPr>
        <w:jc w:val="both"/>
        <w:rPr>
          <w:rFonts w:ascii="Arial" w:hAnsi="Arial" w:cs="Arial"/>
          <w:color w:val="7F7F7F" w:themeColor="text1" w:themeTint="80"/>
          <w:sz w:val="22"/>
          <w:szCs w:val="22"/>
          <w:lang w:val="en-GB"/>
        </w:rPr>
      </w:pPr>
    </w:p>
    <w:p w14:paraId="70C6A8B6" w14:textId="0EFB6121" w:rsidR="00126A4D" w:rsidRPr="008E671C" w:rsidRDefault="008F18BF" w:rsidP="00707FC8">
      <w:pPr>
        <w:autoSpaceDE w:val="0"/>
        <w:autoSpaceDN w:val="0"/>
        <w:adjustRightInd w:val="0"/>
        <w:spacing w:line="276" w:lineRule="auto"/>
        <w:jc w:val="both"/>
        <w:rPr>
          <w:rFonts w:ascii="Arial" w:hAnsi="Arial" w:cs="Arial"/>
          <w:color w:val="7F7F7F" w:themeColor="text1" w:themeTint="80"/>
          <w:sz w:val="22"/>
          <w:szCs w:val="22"/>
          <w:u w:val="single"/>
          <w:lang w:val="en-GB"/>
        </w:rPr>
      </w:pPr>
      <w:r w:rsidRPr="008E671C">
        <w:rPr>
          <w:rFonts w:ascii="Arial" w:hAnsi="Arial" w:cs="Arial"/>
          <w:color w:val="7F7F7F" w:themeColor="text1" w:themeTint="80"/>
          <w:sz w:val="22"/>
          <w:szCs w:val="22"/>
          <w:u w:val="single"/>
          <w:lang w:val="en-GB" w:eastAsia="en-GB"/>
        </w:rPr>
        <w:t>whether the Applicants fall within the description of “foreign representatives” as defined by article 2(d) of the MLCBI</w:t>
      </w:r>
    </w:p>
    <w:bookmarkEnd w:id="7"/>
    <w:p w14:paraId="6D8F5E51" w14:textId="731FAF5C" w:rsidR="0077498C" w:rsidRPr="008E671C" w:rsidRDefault="0077498C" w:rsidP="00707FC8">
      <w:pPr>
        <w:jc w:val="both"/>
        <w:rPr>
          <w:rFonts w:ascii="Arial" w:hAnsi="Arial" w:cs="Arial"/>
          <w:color w:val="7F7F7F" w:themeColor="text1" w:themeTint="80"/>
          <w:sz w:val="22"/>
          <w:szCs w:val="22"/>
          <w:lang w:val="en-GB"/>
        </w:rPr>
      </w:pPr>
    </w:p>
    <w:p w14:paraId="21976338" w14:textId="610CE7F0" w:rsidR="008F18BF" w:rsidRPr="008E671C" w:rsidRDefault="009E0731" w:rsidP="00707FC8">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In order for the Applicants to be classified as a foreign representative, they must show that they are either a person or body, including one appointed on an interim basis, authorised in a foreign a foreign proceeding to administer the reorganisation or liquidation of the debtor’s assets or affairs or to act as a representative of the foreign proceeding. This definition is sufficiently broad to include appoints that might be made by a special agency other than the </w:t>
      </w:r>
      <w:r w:rsidRPr="008E671C">
        <w:rPr>
          <w:rFonts w:ascii="Arial" w:hAnsi="Arial" w:cs="Arial"/>
          <w:color w:val="7F7F7F" w:themeColor="text1" w:themeTint="80"/>
          <w:sz w:val="22"/>
          <w:szCs w:val="22"/>
          <w:lang w:val="en-GB"/>
        </w:rPr>
        <w:lastRenderedPageBreak/>
        <w:t xml:space="preserve">court. The focus should be on the authorisation being in the course of the foreign proceedings rather than upon the body providing the authorisation. The authorisation may be issued by a court, law or even the debtor itself. </w:t>
      </w:r>
      <w:r w:rsidR="000D16A5" w:rsidRPr="008E671C">
        <w:rPr>
          <w:rFonts w:ascii="Arial" w:hAnsi="Arial" w:cs="Arial"/>
          <w:color w:val="7F7F7F" w:themeColor="text1" w:themeTint="80"/>
          <w:sz w:val="22"/>
          <w:szCs w:val="22"/>
          <w:lang w:val="en-GB"/>
        </w:rPr>
        <w:t xml:space="preserve">Where an authorisation is relied upon, the person or body claiming to be authorised must have the power to administer the debtor’s affairs at the time of the application for recognition. </w:t>
      </w:r>
    </w:p>
    <w:p w14:paraId="472AD19B" w14:textId="77777777" w:rsidR="000D16A5" w:rsidRPr="008E671C" w:rsidRDefault="000D16A5" w:rsidP="00707FC8">
      <w:pPr>
        <w:jc w:val="both"/>
        <w:rPr>
          <w:rFonts w:ascii="Arial" w:hAnsi="Arial" w:cs="Arial"/>
          <w:color w:val="7F7F7F" w:themeColor="text1" w:themeTint="80"/>
          <w:sz w:val="22"/>
          <w:szCs w:val="22"/>
          <w:lang w:val="en-GB"/>
        </w:rPr>
      </w:pPr>
    </w:p>
    <w:p w14:paraId="14389070" w14:textId="14EDFA90" w:rsidR="009E0731" w:rsidRPr="008E671C" w:rsidRDefault="001254DD" w:rsidP="00707FC8">
      <w:pPr>
        <w:jc w:val="both"/>
        <w:rPr>
          <w:rFonts w:ascii="Arial" w:hAnsi="Arial" w:cs="Arial"/>
          <w:color w:val="7F7F7F" w:themeColor="text1" w:themeTint="80"/>
          <w:sz w:val="22"/>
          <w:szCs w:val="22"/>
          <w:lang w:val="en-GB"/>
        </w:rPr>
      </w:pPr>
      <w:r w:rsidRPr="008E671C">
        <w:rPr>
          <w:rFonts w:ascii="Arial" w:hAnsi="Arial" w:cs="Arial"/>
          <w:color w:val="7F7F7F" w:themeColor="text1" w:themeTint="80"/>
          <w:sz w:val="22"/>
          <w:szCs w:val="22"/>
          <w:lang w:val="en-GB"/>
        </w:rPr>
        <w:t xml:space="preserve">I have already concluded that these proceedings are foreign proceedings. I must therefore determine whether the Applicants are foreign representatives in respect of those proceedings. </w:t>
      </w:r>
    </w:p>
    <w:p w14:paraId="08B22A0D" w14:textId="65CB354A" w:rsidR="001254DD" w:rsidRPr="008E671C" w:rsidRDefault="001254DD" w:rsidP="00707FC8">
      <w:pPr>
        <w:jc w:val="both"/>
        <w:rPr>
          <w:rFonts w:ascii="Arial" w:hAnsi="Arial" w:cs="Arial"/>
          <w:color w:val="7F7F7F" w:themeColor="text1" w:themeTint="80"/>
          <w:sz w:val="22"/>
          <w:szCs w:val="22"/>
          <w:lang w:val="en-GB"/>
        </w:rPr>
      </w:pPr>
    </w:p>
    <w:p w14:paraId="3FC836AB" w14:textId="1651E28E" w:rsidR="001254DD" w:rsidRPr="008E671C" w:rsidRDefault="001254DD" w:rsidP="00707FC8">
      <w:p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rPr>
        <w:t xml:space="preserve">Starting with Ms G, she is acting her capacity as authorised officer of the DGF of Country A in respect of the liquidation of </w:t>
      </w:r>
      <w:r w:rsidRPr="008E671C">
        <w:rPr>
          <w:rFonts w:ascii="Arial" w:hAnsi="Arial" w:cs="Arial"/>
          <w:color w:val="7F7F7F" w:themeColor="text1" w:themeTint="80"/>
          <w:sz w:val="22"/>
          <w:szCs w:val="22"/>
          <w:lang w:val="en-GB" w:eastAsia="en-GB"/>
        </w:rPr>
        <w:t>the Bank. Ms G’s appointment was made pursuant to a Decision of the Executive Board of the Directors of the DGF, No 1513 (Resolution 1513</w:t>
      </w:r>
      <w:r w:rsidR="00503CB0" w:rsidRPr="008E671C">
        <w:rPr>
          <w:rFonts w:ascii="Arial" w:hAnsi="Arial" w:cs="Arial"/>
          <w:color w:val="7F7F7F" w:themeColor="text1" w:themeTint="80"/>
          <w:sz w:val="22"/>
          <w:szCs w:val="22"/>
          <w:lang w:val="en-GB" w:eastAsia="en-GB"/>
        </w:rPr>
        <w:t xml:space="preserve">). Resolution 1513 was made pursuant to the DGF Law. Resolution 1513 has not been revoke, nor has there been a subsequent Decision by DGF to remove Ms G. She has the authority to act as liquidator of the Bank at the time of her application herein. I therefore find that she qualifies as a foreign representative for the purpose of the MLCBI/CBIR. </w:t>
      </w:r>
    </w:p>
    <w:p w14:paraId="5E6D17AF" w14:textId="3769EB72" w:rsidR="00503CB0" w:rsidRPr="008E671C" w:rsidRDefault="00503CB0" w:rsidP="00707FC8">
      <w:pPr>
        <w:jc w:val="both"/>
        <w:rPr>
          <w:rFonts w:ascii="Arial" w:hAnsi="Arial" w:cs="Arial"/>
          <w:color w:val="7F7F7F" w:themeColor="text1" w:themeTint="80"/>
          <w:sz w:val="22"/>
          <w:szCs w:val="22"/>
          <w:lang w:val="en-GB" w:eastAsia="en-GB"/>
        </w:rPr>
      </w:pPr>
    </w:p>
    <w:p w14:paraId="4CD5F333" w14:textId="4CF65DED" w:rsidR="00503CB0" w:rsidRPr="008E671C" w:rsidRDefault="00503CB0" w:rsidP="00707FC8">
      <w:pPr>
        <w:jc w:val="both"/>
        <w:rPr>
          <w:rFonts w:ascii="Arial" w:hAnsi="Arial" w:cs="Arial"/>
          <w:color w:val="7F7F7F" w:themeColor="text1" w:themeTint="80"/>
          <w:sz w:val="22"/>
          <w:szCs w:val="22"/>
          <w:lang w:val="en-GB" w:eastAsia="en-GB"/>
        </w:rPr>
      </w:pPr>
      <w:r w:rsidRPr="008E671C">
        <w:rPr>
          <w:rFonts w:ascii="Arial" w:hAnsi="Arial" w:cs="Arial"/>
          <w:color w:val="7F7F7F" w:themeColor="text1" w:themeTint="80"/>
          <w:sz w:val="22"/>
          <w:szCs w:val="22"/>
          <w:lang w:val="en-GB" w:eastAsia="en-GB"/>
        </w:rPr>
        <w:t xml:space="preserve">I come to a similar decision in relation to DGF. It too is authorised to act as liquidator in respect of the Bank in the foreign liquidation proceedings in Country A. Article 77 of the LBBA provides that the DGF automatically becomes liquidator of a bank on the date it receives confirmation of the NB’s decision to revoke the Bank’s licence (17 December 2015). While Resolution 1513 delegated most of its power as liquidator to Ms G, DGF retained the power to claim damages from a related party of the Bank, the power to make a claim against a non-banking financial institution that raised money as loans or deposits from individuals, and the power to arrange for the sale of the Bank’s assets. Each of these excluded powers remained vested in the DGF under its formal appointment as liquidator of the Bank. At the time of this application, therefore, it </w:t>
      </w:r>
      <w:r w:rsidR="00C32184" w:rsidRPr="008E671C">
        <w:rPr>
          <w:rFonts w:ascii="Arial" w:hAnsi="Arial" w:cs="Arial"/>
          <w:color w:val="7F7F7F" w:themeColor="text1" w:themeTint="80"/>
          <w:sz w:val="22"/>
          <w:szCs w:val="22"/>
          <w:lang w:val="en-GB" w:eastAsia="en-GB"/>
        </w:rPr>
        <w:t xml:space="preserve">too retains authority to act as liquidator in the foreign proceedings and has thus satisfied Article 2(d) of the MLCBI/ the CBIR. </w:t>
      </w:r>
    </w:p>
    <w:p w14:paraId="35EE2B03" w14:textId="257B8BCB" w:rsidR="009E0731" w:rsidRPr="00D07641" w:rsidRDefault="009E0731" w:rsidP="00707FC8">
      <w:pPr>
        <w:jc w:val="both"/>
        <w:rPr>
          <w:rFonts w:ascii="Arial" w:hAnsi="Arial" w:cs="Arial"/>
          <w:sz w:val="22"/>
          <w:szCs w:val="22"/>
          <w:lang w:val="en-GB"/>
        </w:rPr>
      </w:pPr>
    </w:p>
    <w:p w14:paraId="0FAEA784" w14:textId="0AFD7976" w:rsidR="009E0731" w:rsidRPr="00D07641" w:rsidRDefault="009E0731" w:rsidP="00707FC8">
      <w:pPr>
        <w:jc w:val="both"/>
        <w:rPr>
          <w:rFonts w:ascii="Arial" w:hAnsi="Arial" w:cs="Arial"/>
          <w:sz w:val="22"/>
          <w:szCs w:val="22"/>
          <w:lang w:val="en-GB"/>
        </w:rPr>
      </w:pPr>
    </w:p>
    <w:p w14:paraId="392967FA" w14:textId="27E0748E" w:rsidR="009E0731" w:rsidRPr="00D07641" w:rsidRDefault="009E0731" w:rsidP="00707FC8">
      <w:pPr>
        <w:jc w:val="both"/>
        <w:rPr>
          <w:rFonts w:ascii="Arial" w:hAnsi="Arial" w:cs="Arial"/>
          <w:sz w:val="22"/>
          <w:szCs w:val="22"/>
          <w:lang w:val="en-GB"/>
        </w:rPr>
      </w:pPr>
    </w:p>
    <w:p w14:paraId="68E439E2" w14:textId="6A287C43" w:rsidR="009E0731" w:rsidRPr="00D07641" w:rsidRDefault="009E0731" w:rsidP="00707FC8">
      <w:pPr>
        <w:jc w:val="both"/>
        <w:rPr>
          <w:rFonts w:ascii="Arial" w:hAnsi="Arial" w:cs="Arial"/>
          <w:sz w:val="22"/>
          <w:szCs w:val="22"/>
          <w:lang w:val="en-GB"/>
        </w:rPr>
      </w:pPr>
    </w:p>
    <w:p w14:paraId="2E3408FB" w14:textId="2D95A8BA" w:rsidR="009E0731" w:rsidRPr="00D07641" w:rsidRDefault="009E0731" w:rsidP="00707FC8">
      <w:pPr>
        <w:jc w:val="both"/>
        <w:rPr>
          <w:rFonts w:ascii="Arial" w:hAnsi="Arial" w:cs="Arial"/>
          <w:sz w:val="22"/>
          <w:szCs w:val="22"/>
          <w:lang w:val="en-GB"/>
        </w:rPr>
      </w:pPr>
    </w:p>
    <w:p w14:paraId="6176C082" w14:textId="7F2156F0" w:rsidR="009E0731" w:rsidRPr="00D07641" w:rsidRDefault="009E0731" w:rsidP="00707FC8">
      <w:pPr>
        <w:jc w:val="both"/>
        <w:rPr>
          <w:rFonts w:ascii="Arial" w:hAnsi="Arial" w:cs="Arial"/>
          <w:sz w:val="22"/>
          <w:szCs w:val="22"/>
          <w:lang w:val="en-GB"/>
        </w:rPr>
      </w:pPr>
    </w:p>
    <w:p w14:paraId="3D1139E3" w14:textId="77777777" w:rsidR="009E0731" w:rsidRPr="00D07641" w:rsidRDefault="009E0731" w:rsidP="00707FC8">
      <w:pPr>
        <w:jc w:val="both"/>
        <w:rPr>
          <w:rFonts w:ascii="Arial" w:hAnsi="Arial" w:cs="Arial"/>
          <w:sz w:val="22"/>
          <w:szCs w:val="22"/>
          <w:lang w:val="en-GB"/>
        </w:rPr>
      </w:pPr>
    </w:p>
    <w:p w14:paraId="0CF7B602" w14:textId="0F4B9EC6" w:rsidR="0077498C" w:rsidRPr="00D07641" w:rsidRDefault="00C606C3" w:rsidP="0077498C">
      <w:pPr>
        <w:jc w:val="center"/>
        <w:rPr>
          <w:rFonts w:ascii="Arial" w:hAnsi="Arial" w:cs="Arial"/>
          <w:b/>
          <w:bCs/>
          <w:sz w:val="22"/>
          <w:szCs w:val="22"/>
          <w:lang w:val="en-GB"/>
        </w:rPr>
      </w:pPr>
      <w:r w:rsidRPr="00D07641">
        <w:rPr>
          <w:rFonts w:ascii="Arial" w:hAnsi="Arial" w:cs="Arial"/>
          <w:b/>
          <w:bCs/>
          <w:sz w:val="22"/>
          <w:szCs w:val="22"/>
          <w:lang w:val="en-GB"/>
        </w:rPr>
        <w:t>*</w:t>
      </w:r>
      <w:r w:rsidR="001E25B9" w:rsidRPr="00D07641">
        <w:rPr>
          <w:rFonts w:ascii="Arial" w:hAnsi="Arial" w:cs="Arial"/>
          <w:b/>
          <w:bCs/>
          <w:sz w:val="22"/>
          <w:szCs w:val="22"/>
          <w:lang w:val="en-GB"/>
        </w:rPr>
        <w:t xml:space="preserve"> </w:t>
      </w:r>
      <w:r w:rsidR="0077498C" w:rsidRPr="00D07641">
        <w:rPr>
          <w:rFonts w:ascii="Arial" w:hAnsi="Arial" w:cs="Arial"/>
          <w:b/>
          <w:bCs/>
          <w:sz w:val="22"/>
          <w:szCs w:val="22"/>
          <w:lang w:val="en-GB"/>
        </w:rPr>
        <w:t>End of Assessment</w:t>
      </w:r>
      <w:r w:rsidR="001E25B9" w:rsidRPr="00D07641">
        <w:rPr>
          <w:rFonts w:ascii="Arial" w:hAnsi="Arial" w:cs="Arial"/>
          <w:b/>
          <w:bCs/>
          <w:sz w:val="22"/>
          <w:szCs w:val="22"/>
          <w:lang w:val="en-GB"/>
        </w:rPr>
        <w:t xml:space="preserve"> </w:t>
      </w:r>
      <w:r w:rsidRPr="00D07641">
        <w:rPr>
          <w:rFonts w:ascii="Arial" w:hAnsi="Arial" w:cs="Arial"/>
          <w:b/>
          <w:bCs/>
          <w:sz w:val="22"/>
          <w:szCs w:val="22"/>
          <w:lang w:val="en-GB"/>
        </w:rPr>
        <w:t>*</w:t>
      </w:r>
    </w:p>
    <w:p w14:paraId="722C1D98" w14:textId="3B50A62B" w:rsidR="009B0723" w:rsidRPr="00D07641" w:rsidRDefault="009B0723" w:rsidP="00C606C3">
      <w:pPr>
        <w:rPr>
          <w:rFonts w:ascii="Arial" w:hAnsi="Arial" w:cs="Arial"/>
          <w:sz w:val="22"/>
          <w:szCs w:val="22"/>
          <w:lang w:val="en-GB"/>
        </w:rPr>
      </w:pPr>
      <w:r w:rsidRPr="00D07641">
        <w:rPr>
          <w:rFonts w:ascii="Arial" w:hAnsi="Arial" w:cs="Arial"/>
          <w:sz w:val="22"/>
          <w:szCs w:val="22"/>
          <w:lang w:val="en-GB"/>
        </w:rPr>
        <w:t xml:space="preserve"> </w:t>
      </w:r>
    </w:p>
    <w:p w14:paraId="2A3E344F" w14:textId="77777777" w:rsidR="009B5832" w:rsidRPr="00D07641" w:rsidRDefault="009B5832">
      <w:pPr>
        <w:rPr>
          <w:rFonts w:ascii="Arial" w:hAnsi="Arial" w:cs="Arial"/>
          <w:sz w:val="22"/>
          <w:szCs w:val="22"/>
          <w:lang w:val="en-GB"/>
        </w:rPr>
      </w:pPr>
    </w:p>
    <w:sectPr w:rsidR="009B5832" w:rsidRPr="00D07641" w:rsidSect="00784B4B">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Bailey, Tyrone" w:date="2022-02-26T20:22:00Z" w:initials="BT">
    <w:p w14:paraId="53C8DA71" w14:textId="307177A9" w:rsidR="00D07641" w:rsidRDefault="00D07641">
      <w:pPr>
        <w:pStyle w:val="CommentText"/>
      </w:pPr>
      <w:r>
        <w:rPr>
          <w:rStyle w:val="CommentReference"/>
        </w:rPr>
        <w:annotationRef/>
      </w:r>
      <w:r>
        <w:t>Page 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C8DA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9494" w14:textId="77777777" w:rsidR="00D07641" w:rsidRDefault="00D07641" w:rsidP="00241B44">
      <w:r>
        <w:separator/>
      </w:r>
    </w:p>
  </w:endnote>
  <w:endnote w:type="continuationSeparator" w:id="0">
    <w:p w14:paraId="53C7A7B1" w14:textId="77777777" w:rsidR="00D07641" w:rsidRDefault="00D076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charset w:val="86"/>
    <w:family w:val="auto"/>
    <w:pitch w:val="variable"/>
    <w:sig w:usb0="00000000"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07641" w:rsidRPr="00FC7B47" w:rsidRDefault="00D07641"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D07641" w:rsidRPr="00FC7B47" w:rsidRDefault="00D07641"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0780B6E" w:rsidR="00D07641" w:rsidRPr="00784B4B" w:rsidRDefault="00D07641"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082086">
          <w:rPr>
            <w:rStyle w:val="PageNumber"/>
            <w:rFonts w:ascii="Arial" w:hAnsi="Arial" w:cs="Arial"/>
            <w:noProof/>
            <w:sz w:val="18"/>
            <w:szCs w:val="18"/>
          </w:rPr>
          <w:t>14</w:t>
        </w:r>
        <w:r w:rsidRPr="00784B4B">
          <w:rPr>
            <w:rStyle w:val="PageNumber"/>
            <w:rFonts w:ascii="Arial" w:hAnsi="Arial" w:cs="Arial"/>
            <w:sz w:val="18"/>
            <w:szCs w:val="18"/>
          </w:rPr>
          <w:fldChar w:fldCharType="end"/>
        </w:r>
      </w:p>
    </w:sdtContent>
  </w:sdt>
  <w:p w14:paraId="7E7C1A9B" w14:textId="33E784A3" w:rsidR="00D07641" w:rsidRPr="00784B4B" w:rsidRDefault="00D07641" w:rsidP="0036760B">
    <w:pPr>
      <w:pStyle w:val="Footer"/>
      <w:ind w:right="360" w:firstLine="360"/>
      <w:rPr>
        <w:rFonts w:ascii="Arial" w:hAnsi="Arial" w:cs="Arial"/>
        <w:sz w:val="18"/>
        <w:szCs w:val="18"/>
      </w:rPr>
    </w:pPr>
    <w:r w:rsidRPr="002261DC">
      <w:rPr>
        <w:rFonts w:ascii="Arial" w:hAnsi="Arial" w:cs="Arial"/>
        <w:sz w:val="18"/>
        <w:szCs w:val="18"/>
      </w:rPr>
      <w:t>202122-604</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D07641" w:rsidRPr="00784B4B" w:rsidRDefault="00D07641"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D3B2" w14:textId="77777777" w:rsidR="00D07641" w:rsidRDefault="00D07641" w:rsidP="00241B44">
      <w:r>
        <w:separator/>
      </w:r>
    </w:p>
  </w:footnote>
  <w:footnote w:type="continuationSeparator" w:id="0">
    <w:p w14:paraId="2FE98E22" w14:textId="77777777" w:rsidR="00D07641" w:rsidRDefault="00D0764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3A1F15"/>
    <w:multiLevelType w:val="hybridMultilevel"/>
    <w:tmpl w:val="6304EE9A"/>
    <w:lvl w:ilvl="0" w:tplc="BC2EC49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C356A"/>
    <w:multiLevelType w:val="hybridMultilevel"/>
    <w:tmpl w:val="37F65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58D0"/>
    <w:multiLevelType w:val="hybridMultilevel"/>
    <w:tmpl w:val="C60A2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A00066"/>
    <w:multiLevelType w:val="hybridMultilevel"/>
    <w:tmpl w:val="A7DACA2A"/>
    <w:lvl w:ilvl="0" w:tplc="DFE03C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DC387E"/>
    <w:multiLevelType w:val="hybridMultilevel"/>
    <w:tmpl w:val="AAD2ED50"/>
    <w:lvl w:ilvl="0" w:tplc="6DD4CA5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D83DAF"/>
    <w:multiLevelType w:val="hybridMultilevel"/>
    <w:tmpl w:val="53960E82"/>
    <w:lvl w:ilvl="0" w:tplc="FE304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6D409C"/>
    <w:multiLevelType w:val="hybridMultilevel"/>
    <w:tmpl w:val="907E9A70"/>
    <w:lvl w:ilvl="0" w:tplc="D654F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45B6A"/>
    <w:multiLevelType w:val="hybridMultilevel"/>
    <w:tmpl w:val="3CBEA3F2"/>
    <w:lvl w:ilvl="0" w:tplc="46DE0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8673EB"/>
    <w:multiLevelType w:val="hybridMultilevel"/>
    <w:tmpl w:val="D622503A"/>
    <w:lvl w:ilvl="0" w:tplc="C7441F7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5"/>
  </w:num>
  <w:num w:numId="3">
    <w:abstractNumId w:val="9"/>
  </w:num>
  <w:num w:numId="4">
    <w:abstractNumId w:val="5"/>
  </w:num>
  <w:num w:numId="5">
    <w:abstractNumId w:val="22"/>
  </w:num>
  <w:num w:numId="6">
    <w:abstractNumId w:val="21"/>
  </w:num>
  <w:num w:numId="7">
    <w:abstractNumId w:val="19"/>
  </w:num>
  <w:num w:numId="8">
    <w:abstractNumId w:val="6"/>
  </w:num>
  <w:num w:numId="9">
    <w:abstractNumId w:val="7"/>
  </w:num>
  <w:num w:numId="10">
    <w:abstractNumId w:val="13"/>
  </w:num>
  <w:num w:numId="11">
    <w:abstractNumId w:val="0"/>
  </w:num>
  <w:num w:numId="12">
    <w:abstractNumId w:val="11"/>
  </w:num>
  <w:num w:numId="13">
    <w:abstractNumId w:val="12"/>
  </w:num>
  <w:num w:numId="14">
    <w:abstractNumId w:val="4"/>
  </w:num>
  <w:num w:numId="15">
    <w:abstractNumId w:val="10"/>
  </w:num>
  <w:num w:numId="16">
    <w:abstractNumId w:val="1"/>
  </w:num>
  <w:num w:numId="17">
    <w:abstractNumId w:val="17"/>
  </w:num>
  <w:num w:numId="18">
    <w:abstractNumId w:val="8"/>
  </w:num>
  <w:num w:numId="19">
    <w:abstractNumId w:val="16"/>
  </w:num>
  <w:num w:numId="20">
    <w:abstractNumId w:val="20"/>
  </w:num>
  <w:num w:numId="21">
    <w:abstractNumId w:val="14"/>
  </w:num>
  <w:num w:numId="22">
    <w:abstractNumId w:val="2"/>
  </w:num>
  <w:num w:numId="23">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ley, Tyrone">
    <w15:presenceInfo w15:providerId="AD" w15:userId="S-1-5-21-142423882-2882426278-1303391975-43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304"/>
    <w:rsid w:val="00001E0C"/>
    <w:rsid w:val="000077DD"/>
    <w:rsid w:val="00010BA0"/>
    <w:rsid w:val="00011778"/>
    <w:rsid w:val="00020557"/>
    <w:rsid w:val="000232A1"/>
    <w:rsid w:val="0002351B"/>
    <w:rsid w:val="00024959"/>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086"/>
    <w:rsid w:val="00082609"/>
    <w:rsid w:val="000851CC"/>
    <w:rsid w:val="00093BE8"/>
    <w:rsid w:val="000A68ED"/>
    <w:rsid w:val="000B4FEB"/>
    <w:rsid w:val="000B5FF1"/>
    <w:rsid w:val="000B609F"/>
    <w:rsid w:val="000C147F"/>
    <w:rsid w:val="000C6BB9"/>
    <w:rsid w:val="000D16A5"/>
    <w:rsid w:val="000D55A8"/>
    <w:rsid w:val="000E4841"/>
    <w:rsid w:val="000E6325"/>
    <w:rsid w:val="000F1677"/>
    <w:rsid w:val="000F3D6C"/>
    <w:rsid w:val="000F564E"/>
    <w:rsid w:val="000F579C"/>
    <w:rsid w:val="00101707"/>
    <w:rsid w:val="001069F7"/>
    <w:rsid w:val="00114082"/>
    <w:rsid w:val="0011473D"/>
    <w:rsid w:val="00115C85"/>
    <w:rsid w:val="00123855"/>
    <w:rsid w:val="001254DD"/>
    <w:rsid w:val="00126A4D"/>
    <w:rsid w:val="00140E0A"/>
    <w:rsid w:val="0014171F"/>
    <w:rsid w:val="0014622C"/>
    <w:rsid w:val="00146DD4"/>
    <w:rsid w:val="00151F58"/>
    <w:rsid w:val="00152348"/>
    <w:rsid w:val="001524A2"/>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553A"/>
    <w:rsid w:val="0020725B"/>
    <w:rsid w:val="002175BA"/>
    <w:rsid w:val="0022599E"/>
    <w:rsid w:val="002261DC"/>
    <w:rsid w:val="00227ACA"/>
    <w:rsid w:val="002305E8"/>
    <w:rsid w:val="0023198D"/>
    <w:rsid w:val="0023317E"/>
    <w:rsid w:val="00234F2C"/>
    <w:rsid w:val="00240B0E"/>
    <w:rsid w:val="0024116D"/>
    <w:rsid w:val="00241B44"/>
    <w:rsid w:val="00245EFB"/>
    <w:rsid w:val="00250E19"/>
    <w:rsid w:val="0025386E"/>
    <w:rsid w:val="002638B0"/>
    <w:rsid w:val="00264FFF"/>
    <w:rsid w:val="002650D7"/>
    <w:rsid w:val="00265BDB"/>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696"/>
    <w:rsid w:val="002F1956"/>
    <w:rsid w:val="002F3440"/>
    <w:rsid w:val="002F3B8C"/>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E0B"/>
    <w:rsid w:val="00380BAB"/>
    <w:rsid w:val="00382C98"/>
    <w:rsid w:val="0038533C"/>
    <w:rsid w:val="00386568"/>
    <w:rsid w:val="00387106"/>
    <w:rsid w:val="00391F3E"/>
    <w:rsid w:val="003948D5"/>
    <w:rsid w:val="00396821"/>
    <w:rsid w:val="00397D3A"/>
    <w:rsid w:val="003A051E"/>
    <w:rsid w:val="003A2FEE"/>
    <w:rsid w:val="003A5D02"/>
    <w:rsid w:val="003B1310"/>
    <w:rsid w:val="003B170F"/>
    <w:rsid w:val="003B3C5F"/>
    <w:rsid w:val="003C1B43"/>
    <w:rsid w:val="003C4471"/>
    <w:rsid w:val="003C66B1"/>
    <w:rsid w:val="003D0A6D"/>
    <w:rsid w:val="003E0B16"/>
    <w:rsid w:val="003E1168"/>
    <w:rsid w:val="003E67D1"/>
    <w:rsid w:val="003E75F3"/>
    <w:rsid w:val="004058BC"/>
    <w:rsid w:val="00405DC1"/>
    <w:rsid w:val="0040710D"/>
    <w:rsid w:val="0041139B"/>
    <w:rsid w:val="00413D3A"/>
    <w:rsid w:val="00415F1F"/>
    <w:rsid w:val="0042108F"/>
    <w:rsid w:val="00422242"/>
    <w:rsid w:val="00423E38"/>
    <w:rsid w:val="00424D07"/>
    <w:rsid w:val="00427619"/>
    <w:rsid w:val="00430FED"/>
    <w:rsid w:val="00434A8C"/>
    <w:rsid w:val="00435583"/>
    <w:rsid w:val="00437297"/>
    <w:rsid w:val="00443403"/>
    <w:rsid w:val="00444284"/>
    <w:rsid w:val="00445CE6"/>
    <w:rsid w:val="004534C2"/>
    <w:rsid w:val="0045446F"/>
    <w:rsid w:val="0045683E"/>
    <w:rsid w:val="0047025B"/>
    <w:rsid w:val="00475472"/>
    <w:rsid w:val="004812E0"/>
    <w:rsid w:val="00491675"/>
    <w:rsid w:val="00493855"/>
    <w:rsid w:val="0049508F"/>
    <w:rsid w:val="004A171E"/>
    <w:rsid w:val="004A57DD"/>
    <w:rsid w:val="004A7B51"/>
    <w:rsid w:val="004A7D71"/>
    <w:rsid w:val="004A7EF3"/>
    <w:rsid w:val="004B11FD"/>
    <w:rsid w:val="004B23A2"/>
    <w:rsid w:val="004C4875"/>
    <w:rsid w:val="004D1A5A"/>
    <w:rsid w:val="004D2FFF"/>
    <w:rsid w:val="004D3721"/>
    <w:rsid w:val="004D64F9"/>
    <w:rsid w:val="004E0549"/>
    <w:rsid w:val="004E2E92"/>
    <w:rsid w:val="004E30B0"/>
    <w:rsid w:val="004E622C"/>
    <w:rsid w:val="004E7426"/>
    <w:rsid w:val="004F2492"/>
    <w:rsid w:val="004F5FDF"/>
    <w:rsid w:val="0050157D"/>
    <w:rsid w:val="00503CB0"/>
    <w:rsid w:val="00506803"/>
    <w:rsid w:val="0050682B"/>
    <w:rsid w:val="00507AAC"/>
    <w:rsid w:val="005177FE"/>
    <w:rsid w:val="0052263B"/>
    <w:rsid w:val="00524728"/>
    <w:rsid w:val="00530003"/>
    <w:rsid w:val="005331CA"/>
    <w:rsid w:val="0053353F"/>
    <w:rsid w:val="00534A2E"/>
    <w:rsid w:val="00537970"/>
    <w:rsid w:val="00540B44"/>
    <w:rsid w:val="00540E3A"/>
    <w:rsid w:val="00544127"/>
    <w:rsid w:val="00544273"/>
    <w:rsid w:val="005463A9"/>
    <w:rsid w:val="00553EB2"/>
    <w:rsid w:val="00556777"/>
    <w:rsid w:val="005568BD"/>
    <w:rsid w:val="00560534"/>
    <w:rsid w:val="0056391B"/>
    <w:rsid w:val="005650E2"/>
    <w:rsid w:val="00565292"/>
    <w:rsid w:val="0056535A"/>
    <w:rsid w:val="00565DEE"/>
    <w:rsid w:val="00567AD7"/>
    <w:rsid w:val="00573E73"/>
    <w:rsid w:val="00575B2D"/>
    <w:rsid w:val="005833D0"/>
    <w:rsid w:val="005846F3"/>
    <w:rsid w:val="0058622F"/>
    <w:rsid w:val="00587461"/>
    <w:rsid w:val="0059241F"/>
    <w:rsid w:val="00592F82"/>
    <w:rsid w:val="005A0CCA"/>
    <w:rsid w:val="005A3C8B"/>
    <w:rsid w:val="005A726D"/>
    <w:rsid w:val="005B67AC"/>
    <w:rsid w:val="005C2C94"/>
    <w:rsid w:val="005C4865"/>
    <w:rsid w:val="005D43E0"/>
    <w:rsid w:val="005D58A3"/>
    <w:rsid w:val="005E1B79"/>
    <w:rsid w:val="005E5C28"/>
    <w:rsid w:val="005F026D"/>
    <w:rsid w:val="005F21F4"/>
    <w:rsid w:val="005F2D0B"/>
    <w:rsid w:val="005F4B31"/>
    <w:rsid w:val="005F7563"/>
    <w:rsid w:val="00610388"/>
    <w:rsid w:val="00611D9B"/>
    <w:rsid w:val="00612CA5"/>
    <w:rsid w:val="006153EC"/>
    <w:rsid w:val="00621471"/>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146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566D"/>
    <w:rsid w:val="0076764D"/>
    <w:rsid w:val="0077498C"/>
    <w:rsid w:val="00784128"/>
    <w:rsid w:val="00784B4B"/>
    <w:rsid w:val="007854ED"/>
    <w:rsid w:val="00793173"/>
    <w:rsid w:val="007B3AC7"/>
    <w:rsid w:val="007C1FCC"/>
    <w:rsid w:val="007C32A8"/>
    <w:rsid w:val="007C3FE5"/>
    <w:rsid w:val="007C6201"/>
    <w:rsid w:val="007C6988"/>
    <w:rsid w:val="007D0838"/>
    <w:rsid w:val="007D28A1"/>
    <w:rsid w:val="007D7C92"/>
    <w:rsid w:val="007E1154"/>
    <w:rsid w:val="007E39E1"/>
    <w:rsid w:val="007E5B76"/>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44D7"/>
    <w:rsid w:val="0084683C"/>
    <w:rsid w:val="00853A74"/>
    <w:rsid w:val="00860E61"/>
    <w:rsid w:val="008723F3"/>
    <w:rsid w:val="00881DE6"/>
    <w:rsid w:val="008837A6"/>
    <w:rsid w:val="00884345"/>
    <w:rsid w:val="00884489"/>
    <w:rsid w:val="0089145D"/>
    <w:rsid w:val="008A0C6E"/>
    <w:rsid w:val="008A4DF2"/>
    <w:rsid w:val="008A6CFE"/>
    <w:rsid w:val="008A7470"/>
    <w:rsid w:val="008A77DB"/>
    <w:rsid w:val="008B154A"/>
    <w:rsid w:val="008B1A08"/>
    <w:rsid w:val="008B2DE3"/>
    <w:rsid w:val="008B5333"/>
    <w:rsid w:val="008B6223"/>
    <w:rsid w:val="008C66E0"/>
    <w:rsid w:val="008D021B"/>
    <w:rsid w:val="008E1224"/>
    <w:rsid w:val="008E2DFA"/>
    <w:rsid w:val="008E3339"/>
    <w:rsid w:val="008E549B"/>
    <w:rsid w:val="008E671C"/>
    <w:rsid w:val="008F18BF"/>
    <w:rsid w:val="008F18EF"/>
    <w:rsid w:val="008F20FC"/>
    <w:rsid w:val="008F2B24"/>
    <w:rsid w:val="008F5FFE"/>
    <w:rsid w:val="0090421A"/>
    <w:rsid w:val="00904552"/>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0731"/>
    <w:rsid w:val="009E2AEB"/>
    <w:rsid w:val="009E2E27"/>
    <w:rsid w:val="009E4DE3"/>
    <w:rsid w:val="00A047EE"/>
    <w:rsid w:val="00A075FC"/>
    <w:rsid w:val="00A11149"/>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8410A"/>
    <w:rsid w:val="00A96489"/>
    <w:rsid w:val="00A96DEB"/>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24BA9"/>
    <w:rsid w:val="00B32DE4"/>
    <w:rsid w:val="00B33578"/>
    <w:rsid w:val="00B370C3"/>
    <w:rsid w:val="00B40D31"/>
    <w:rsid w:val="00B411AE"/>
    <w:rsid w:val="00B458F5"/>
    <w:rsid w:val="00B60190"/>
    <w:rsid w:val="00B61419"/>
    <w:rsid w:val="00B72F5F"/>
    <w:rsid w:val="00B736DF"/>
    <w:rsid w:val="00B74FBD"/>
    <w:rsid w:val="00B82586"/>
    <w:rsid w:val="00B829A3"/>
    <w:rsid w:val="00B84713"/>
    <w:rsid w:val="00B86DB1"/>
    <w:rsid w:val="00B87869"/>
    <w:rsid w:val="00B9180D"/>
    <w:rsid w:val="00B93CF1"/>
    <w:rsid w:val="00BA0E44"/>
    <w:rsid w:val="00BA18F6"/>
    <w:rsid w:val="00BA47C5"/>
    <w:rsid w:val="00BB0F2B"/>
    <w:rsid w:val="00BE1A50"/>
    <w:rsid w:val="00BE3AB2"/>
    <w:rsid w:val="00BE6AB8"/>
    <w:rsid w:val="00BF50F7"/>
    <w:rsid w:val="00C02F29"/>
    <w:rsid w:val="00C10C13"/>
    <w:rsid w:val="00C17111"/>
    <w:rsid w:val="00C20747"/>
    <w:rsid w:val="00C20AFE"/>
    <w:rsid w:val="00C22A25"/>
    <w:rsid w:val="00C23B79"/>
    <w:rsid w:val="00C24DED"/>
    <w:rsid w:val="00C32184"/>
    <w:rsid w:val="00C33D50"/>
    <w:rsid w:val="00C35671"/>
    <w:rsid w:val="00C35B77"/>
    <w:rsid w:val="00C370D3"/>
    <w:rsid w:val="00C376EB"/>
    <w:rsid w:val="00C37989"/>
    <w:rsid w:val="00C4003A"/>
    <w:rsid w:val="00C46EC1"/>
    <w:rsid w:val="00C504E5"/>
    <w:rsid w:val="00C53E2C"/>
    <w:rsid w:val="00C550C8"/>
    <w:rsid w:val="00C55C9F"/>
    <w:rsid w:val="00C56B61"/>
    <w:rsid w:val="00C606C3"/>
    <w:rsid w:val="00C620F4"/>
    <w:rsid w:val="00C67ECE"/>
    <w:rsid w:val="00C72848"/>
    <w:rsid w:val="00C759E7"/>
    <w:rsid w:val="00C7736C"/>
    <w:rsid w:val="00C82D87"/>
    <w:rsid w:val="00C841ED"/>
    <w:rsid w:val="00C85D67"/>
    <w:rsid w:val="00C85F17"/>
    <w:rsid w:val="00C8712A"/>
    <w:rsid w:val="00C91324"/>
    <w:rsid w:val="00C9248B"/>
    <w:rsid w:val="00C963D3"/>
    <w:rsid w:val="00CA6E0D"/>
    <w:rsid w:val="00CB2CBB"/>
    <w:rsid w:val="00CB7CAC"/>
    <w:rsid w:val="00CC0EA0"/>
    <w:rsid w:val="00CC5335"/>
    <w:rsid w:val="00CC5BA4"/>
    <w:rsid w:val="00CC70BB"/>
    <w:rsid w:val="00CD4998"/>
    <w:rsid w:val="00CE1035"/>
    <w:rsid w:val="00CF2819"/>
    <w:rsid w:val="00CF4F9D"/>
    <w:rsid w:val="00CF5376"/>
    <w:rsid w:val="00CF70DC"/>
    <w:rsid w:val="00D07641"/>
    <w:rsid w:val="00D148DC"/>
    <w:rsid w:val="00D17FDC"/>
    <w:rsid w:val="00D24A00"/>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D7954"/>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0728"/>
    <w:rsid w:val="00E55547"/>
    <w:rsid w:val="00E57410"/>
    <w:rsid w:val="00E6302B"/>
    <w:rsid w:val="00E6452F"/>
    <w:rsid w:val="00E64619"/>
    <w:rsid w:val="00E64F45"/>
    <w:rsid w:val="00E6742D"/>
    <w:rsid w:val="00E71CB0"/>
    <w:rsid w:val="00E73529"/>
    <w:rsid w:val="00E74CDC"/>
    <w:rsid w:val="00E77C3D"/>
    <w:rsid w:val="00E821D9"/>
    <w:rsid w:val="00E850FE"/>
    <w:rsid w:val="00E86E2D"/>
    <w:rsid w:val="00E909F0"/>
    <w:rsid w:val="00E90D47"/>
    <w:rsid w:val="00E93993"/>
    <w:rsid w:val="00E9597C"/>
    <w:rsid w:val="00EA0913"/>
    <w:rsid w:val="00EA0A2F"/>
    <w:rsid w:val="00EB146B"/>
    <w:rsid w:val="00EB45AC"/>
    <w:rsid w:val="00EC1100"/>
    <w:rsid w:val="00EC2AEA"/>
    <w:rsid w:val="00EC7B11"/>
    <w:rsid w:val="00EC7F95"/>
    <w:rsid w:val="00ED0BC4"/>
    <w:rsid w:val="00ED3771"/>
    <w:rsid w:val="00ED6A32"/>
    <w:rsid w:val="00EE39E7"/>
    <w:rsid w:val="00EE4971"/>
    <w:rsid w:val="00EF090E"/>
    <w:rsid w:val="00F033DA"/>
    <w:rsid w:val="00F04882"/>
    <w:rsid w:val="00F06BF8"/>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57252"/>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2B4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9E6C-A576-4217-BB68-C5B9FBFA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20</Pages>
  <Words>8151</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Bailey, Tyrone</cp:lastModifiedBy>
  <cp:revision>42</cp:revision>
  <cp:lastPrinted>2019-08-27T05:42:00Z</cp:lastPrinted>
  <dcterms:created xsi:type="dcterms:W3CDTF">2021-08-31T13:05:00Z</dcterms:created>
  <dcterms:modified xsi:type="dcterms:W3CDTF">2022-03-01T22:35:00Z</dcterms:modified>
</cp:coreProperties>
</file>