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7B07B8">
      <w:pPr>
        <w:pStyle w:val="ListParagraph"/>
        <w:numPr>
          <w:ilvl w:val="0"/>
          <w:numId w:val="1"/>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A72221" w:rsidRDefault="0050157D" w:rsidP="007B07B8">
      <w:pPr>
        <w:pStyle w:val="ListParagraph"/>
        <w:numPr>
          <w:ilvl w:val="0"/>
          <w:numId w:val="1"/>
        </w:numPr>
        <w:ind w:left="426"/>
        <w:jc w:val="both"/>
        <w:rPr>
          <w:rFonts w:ascii="Arial" w:hAnsi="Arial" w:cs="Arial"/>
          <w:sz w:val="22"/>
          <w:szCs w:val="22"/>
          <w:highlight w:val="yellow"/>
          <w:lang w:val="en-GB"/>
        </w:rPr>
      </w:pPr>
      <w:r w:rsidRPr="00A72221">
        <w:rPr>
          <w:rFonts w:ascii="Arial" w:hAnsi="Arial" w:cs="Arial"/>
          <w:sz w:val="22"/>
          <w:szCs w:val="22"/>
          <w:highlight w:val="yellow"/>
          <w:lang w:val="en-GB"/>
        </w:rPr>
        <w:t xml:space="preserve">The Model Law provides effective mechanisms for dealing with cases of cross-border insolvency </w:t>
      </w:r>
      <w:proofErr w:type="gramStart"/>
      <w:r w:rsidRPr="00A72221">
        <w:rPr>
          <w:rFonts w:ascii="Arial" w:hAnsi="Arial" w:cs="Arial"/>
          <w:sz w:val="22"/>
          <w:szCs w:val="22"/>
          <w:highlight w:val="yellow"/>
          <w:lang w:val="en-GB"/>
        </w:rPr>
        <w:t>so as to</w:t>
      </w:r>
      <w:proofErr w:type="gramEnd"/>
      <w:r w:rsidRPr="00A72221">
        <w:rPr>
          <w:rFonts w:ascii="Arial" w:hAnsi="Arial" w:cs="Arial"/>
          <w:sz w:val="22"/>
          <w:szCs w:val="22"/>
          <w:highlight w:val="yellow"/>
          <w:lang w:val="en-GB"/>
        </w:rPr>
        <w:t xml:space="preserve"> promote a number of objectives</w:t>
      </w:r>
      <w:r w:rsidR="00B61419" w:rsidRPr="00A72221">
        <w:rPr>
          <w:rFonts w:ascii="Arial" w:hAnsi="Arial" w:cs="Arial"/>
          <w:sz w:val="22"/>
          <w:szCs w:val="22"/>
          <w:highlight w:val="yellow"/>
          <w:lang w:val="en-GB"/>
        </w:rPr>
        <w:t>,</w:t>
      </w:r>
      <w:r w:rsidRPr="00A72221">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7B07B8">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7B07B8">
      <w:pPr>
        <w:pStyle w:val="ListParagraph"/>
        <w:numPr>
          <w:ilvl w:val="0"/>
          <w:numId w:val="1"/>
        </w:numPr>
        <w:ind w:left="426"/>
        <w:jc w:val="both"/>
        <w:rPr>
          <w:rFonts w:ascii="Arial" w:hAnsi="Arial" w:cs="Arial"/>
          <w:sz w:val="22"/>
          <w:szCs w:val="22"/>
          <w:lang w:val="en-GB"/>
        </w:rPr>
      </w:pPr>
      <w:bookmarkStart w:id="1" w:name="_Hlk47080379"/>
      <w:proofErr w:type="gramStart"/>
      <w:r w:rsidRPr="009B5832">
        <w:rPr>
          <w:rFonts w:ascii="Arial" w:hAnsi="Arial" w:cs="Arial"/>
          <w:sz w:val="22"/>
          <w:szCs w:val="22"/>
          <w:lang w:val="en-GB"/>
        </w:rPr>
        <w:t>All of</w:t>
      </w:r>
      <w:proofErr w:type="gramEnd"/>
      <w:r w:rsidRPr="009B5832">
        <w:rPr>
          <w:rFonts w:ascii="Arial" w:hAnsi="Arial" w:cs="Arial"/>
          <w:sz w:val="22"/>
          <w:szCs w:val="22"/>
          <w:lang w:val="en-GB"/>
        </w:rPr>
        <w:t xml:space="preserve">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A72221" w:rsidRDefault="005F21F4" w:rsidP="007B07B8">
      <w:pPr>
        <w:pStyle w:val="ListParagraph"/>
        <w:numPr>
          <w:ilvl w:val="0"/>
          <w:numId w:val="2"/>
        </w:numPr>
        <w:ind w:left="426"/>
        <w:jc w:val="both"/>
        <w:rPr>
          <w:rFonts w:ascii="Arial" w:hAnsi="Arial" w:cs="Arial"/>
          <w:sz w:val="22"/>
          <w:szCs w:val="22"/>
          <w:highlight w:val="yellow"/>
          <w:lang w:val="en-GB"/>
        </w:rPr>
      </w:pPr>
      <w:r w:rsidRPr="00A72221">
        <w:rPr>
          <w:rFonts w:ascii="Arial" w:hAnsi="Arial" w:cs="Arial"/>
          <w:sz w:val="22"/>
          <w:szCs w:val="22"/>
          <w:highlight w:val="yellow"/>
          <w:lang w:val="en-GB"/>
        </w:rPr>
        <w:t>The existence of a statutory basis in national (insolvency) laws for co</w:t>
      </w:r>
      <w:r w:rsidR="00B61419" w:rsidRPr="00A72221">
        <w:rPr>
          <w:rFonts w:ascii="Arial" w:hAnsi="Arial" w:cs="Arial"/>
          <w:sz w:val="22"/>
          <w:szCs w:val="22"/>
          <w:highlight w:val="yellow"/>
          <w:lang w:val="en-GB"/>
        </w:rPr>
        <w:t>-</w:t>
      </w:r>
      <w:r w:rsidRPr="00A72221">
        <w:rPr>
          <w:rFonts w:ascii="Arial" w:hAnsi="Arial" w:cs="Arial"/>
          <w:sz w:val="22"/>
          <w:szCs w:val="22"/>
          <w:highlight w:val="yellow"/>
          <w:lang w:val="en-GB"/>
        </w:rPr>
        <w:t>operation and co</w:t>
      </w:r>
      <w:r w:rsidR="00B61419" w:rsidRPr="00A72221">
        <w:rPr>
          <w:rFonts w:ascii="Arial" w:hAnsi="Arial" w:cs="Arial"/>
          <w:sz w:val="22"/>
          <w:szCs w:val="22"/>
          <w:highlight w:val="yellow"/>
          <w:lang w:val="en-GB"/>
        </w:rPr>
        <w:t>-</w:t>
      </w:r>
      <w:r w:rsidRPr="00A72221">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7B07B8">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7B07B8">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7B07B8">
      <w:pPr>
        <w:pStyle w:val="ListParagraph"/>
        <w:numPr>
          <w:ilvl w:val="0"/>
          <w:numId w:val="2"/>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7B07B8">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7B07B8">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596784" w:rsidRDefault="00853A74" w:rsidP="007B07B8">
      <w:pPr>
        <w:pStyle w:val="ListParagraph"/>
        <w:numPr>
          <w:ilvl w:val="0"/>
          <w:numId w:val="3"/>
        </w:numPr>
        <w:ind w:left="426"/>
        <w:jc w:val="both"/>
        <w:rPr>
          <w:rFonts w:ascii="Arial" w:hAnsi="Arial" w:cs="Arial"/>
          <w:sz w:val="22"/>
          <w:szCs w:val="22"/>
          <w:highlight w:val="yellow"/>
          <w:lang w:val="en-GB"/>
        </w:rPr>
      </w:pPr>
      <w:r w:rsidRPr="00596784">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7B07B8">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EE4F01" w:rsidRDefault="00E57410" w:rsidP="007B07B8">
      <w:pPr>
        <w:pStyle w:val="ListParagraph"/>
        <w:numPr>
          <w:ilvl w:val="0"/>
          <w:numId w:val="4"/>
        </w:numPr>
        <w:ind w:left="426"/>
        <w:jc w:val="both"/>
        <w:rPr>
          <w:rFonts w:ascii="Arial" w:hAnsi="Arial" w:cs="Arial"/>
          <w:sz w:val="22"/>
          <w:szCs w:val="22"/>
          <w:highlight w:val="yellow"/>
          <w:lang w:val="en-GB"/>
        </w:rPr>
      </w:pPr>
      <w:r w:rsidRPr="00EE4F01">
        <w:rPr>
          <w:rFonts w:ascii="Arial" w:hAnsi="Arial" w:cs="Arial"/>
          <w:sz w:val="22"/>
          <w:szCs w:val="22"/>
          <w:highlight w:val="yellow"/>
          <w:lang w:val="en-GB"/>
        </w:rPr>
        <w:t xml:space="preserve">The </w:t>
      </w:r>
      <w:r w:rsidRPr="00EE4F01">
        <w:rPr>
          <w:rFonts w:ascii="Arial" w:hAnsi="Arial" w:cs="Arial"/>
          <w:i/>
          <w:iCs/>
          <w:sz w:val="22"/>
          <w:szCs w:val="22"/>
          <w:highlight w:val="yellow"/>
          <w:lang w:val="en-GB"/>
        </w:rPr>
        <w:t>locus standi</w:t>
      </w:r>
      <w:r w:rsidRPr="00EE4F01">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7B07B8">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7B07B8">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7B07B8">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596784" w:rsidRDefault="00C504E5" w:rsidP="007B07B8">
      <w:pPr>
        <w:pStyle w:val="ListParagraph"/>
        <w:numPr>
          <w:ilvl w:val="0"/>
          <w:numId w:val="5"/>
        </w:numPr>
        <w:ind w:left="426"/>
        <w:jc w:val="both"/>
        <w:rPr>
          <w:rFonts w:ascii="Arial" w:hAnsi="Arial" w:cs="Arial"/>
          <w:sz w:val="22"/>
          <w:szCs w:val="22"/>
          <w:highlight w:val="yellow"/>
          <w:lang w:val="en-GB"/>
        </w:rPr>
      </w:pPr>
      <w:r w:rsidRPr="00596784">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596784">
        <w:rPr>
          <w:rFonts w:ascii="Arial" w:hAnsi="Arial" w:cs="Arial"/>
          <w:sz w:val="22"/>
          <w:szCs w:val="22"/>
          <w:highlight w:val="yellow"/>
          <w:lang w:val="en-GB"/>
        </w:rPr>
        <w:t>’</w:t>
      </w:r>
      <w:r w:rsidRPr="00596784">
        <w:rPr>
          <w:rFonts w:ascii="Arial" w:hAnsi="Arial" w:cs="Arial"/>
          <w:sz w:val="22"/>
          <w:szCs w:val="22"/>
          <w:highlight w:val="yellow"/>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7B07B8">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7B07B8">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7B07B8">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F9273D" w:rsidRDefault="00B72F5F" w:rsidP="007B07B8">
      <w:pPr>
        <w:pStyle w:val="ListParagraph"/>
        <w:numPr>
          <w:ilvl w:val="0"/>
          <w:numId w:val="6"/>
        </w:numPr>
        <w:ind w:left="426"/>
        <w:jc w:val="both"/>
        <w:rPr>
          <w:rFonts w:ascii="Arial" w:hAnsi="Arial" w:cs="Arial"/>
          <w:sz w:val="22"/>
          <w:szCs w:val="22"/>
          <w:lang w:val="en-GB"/>
        </w:rPr>
      </w:pPr>
      <w:r w:rsidRPr="00F9273D">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F9273D" w:rsidRDefault="00114082" w:rsidP="00114082">
      <w:pPr>
        <w:jc w:val="both"/>
        <w:rPr>
          <w:rFonts w:ascii="Arial" w:hAnsi="Arial" w:cs="Arial"/>
          <w:sz w:val="22"/>
          <w:szCs w:val="22"/>
          <w:lang w:val="en-GB"/>
        </w:rPr>
      </w:pPr>
    </w:p>
    <w:p w14:paraId="4B1560A9" w14:textId="1C87BA52" w:rsidR="00B72F5F" w:rsidRPr="00F9273D" w:rsidRDefault="00B72F5F" w:rsidP="007B07B8">
      <w:pPr>
        <w:pStyle w:val="ListParagraph"/>
        <w:numPr>
          <w:ilvl w:val="0"/>
          <w:numId w:val="6"/>
        </w:numPr>
        <w:ind w:left="426"/>
        <w:jc w:val="both"/>
        <w:rPr>
          <w:rFonts w:ascii="Arial" w:hAnsi="Arial" w:cs="Arial"/>
          <w:sz w:val="22"/>
          <w:szCs w:val="22"/>
          <w:lang w:val="en-GB"/>
        </w:rPr>
      </w:pPr>
      <w:r w:rsidRPr="00F9273D">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F9273D" w:rsidRDefault="00114082" w:rsidP="00114082">
      <w:pPr>
        <w:jc w:val="both"/>
        <w:rPr>
          <w:rFonts w:ascii="Arial" w:hAnsi="Arial" w:cs="Arial"/>
          <w:sz w:val="22"/>
          <w:szCs w:val="22"/>
          <w:lang w:val="en-GB"/>
        </w:rPr>
      </w:pPr>
    </w:p>
    <w:p w14:paraId="0E2A0FDC" w14:textId="0C95B31B" w:rsidR="00B72F5F" w:rsidRPr="00F9273D" w:rsidRDefault="00B72F5F" w:rsidP="007B07B8">
      <w:pPr>
        <w:pStyle w:val="ListParagraph"/>
        <w:numPr>
          <w:ilvl w:val="0"/>
          <w:numId w:val="6"/>
        </w:numPr>
        <w:ind w:left="426"/>
        <w:jc w:val="both"/>
        <w:rPr>
          <w:rFonts w:ascii="Arial" w:hAnsi="Arial" w:cs="Arial"/>
          <w:sz w:val="22"/>
          <w:szCs w:val="22"/>
          <w:lang w:val="en-GB"/>
        </w:rPr>
      </w:pPr>
      <w:r w:rsidRPr="00F9273D">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F9273D" w:rsidRDefault="00B72F5F" w:rsidP="007B07B8">
      <w:pPr>
        <w:pStyle w:val="ListParagraph"/>
        <w:numPr>
          <w:ilvl w:val="0"/>
          <w:numId w:val="6"/>
        </w:numPr>
        <w:ind w:left="426"/>
        <w:jc w:val="both"/>
        <w:rPr>
          <w:rFonts w:ascii="Arial" w:hAnsi="Arial" w:cs="Arial"/>
          <w:sz w:val="22"/>
          <w:szCs w:val="22"/>
          <w:highlight w:val="yellow"/>
          <w:lang w:val="en-GB"/>
        </w:rPr>
      </w:pPr>
      <w:r w:rsidRPr="00F9273D">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F9273D">
        <w:rPr>
          <w:rFonts w:ascii="Arial" w:hAnsi="Arial" w:cs="Arial"/>
          <w:sz w:val="22"/>
          <w:szCs w:val="22"/>
          <w:highlight w:val="yellow"/>
          <w:lang w:val="en-GB"/>
        </w:rPr>
        <w:t>will</w:t>
      </w:r>
      <w:r w:rsidRPr="00F9273D">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7B07B8">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3C09BD" w:rsidRDefault="0067294B" w:rsidP="007B07B8">
      <w:pPr>
        <w:pStyle w:val="ListParagraph"/>
        <w:numPr>
          <w:ilvl w:val="0"/>
          <w:numId w:val="7"/>
        </w:numPr>
        <w:ind w:left="426"/>
        <w:jc w:val="both"/>
        <w:rPr>
          <w:rFonts w:ascii="Arial" w:hAnsi="Arial" w:cs="Arial"/>
          <w:sz w:val="22"/>
          <w:szCs w:val="22"/>
          <w:highlight w:val="yellow"/>
          <w:lang w:val="en-GB"/>
        </w:rPr>
      </w:pPr>
      <w:r w:rsidRPr="003C09BD">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7B07B8">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7B07B8">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3C09BD" w:rsidRDefault="004E0549" w:rsidP="007B07B8">
      <w:pPr>
        <w:pStyle w:val="ListParagraph"/>
        <w:numPr>
          <w:ilvl w:val="0"/>
          <w:numId w:val="8"/>
        </w:numPr>
        <w:ind w:left="426"/>
        <w:jc w:val="both"/>
        <w:rPr>
          <w:rFonts w:ascii="Arial" w:hAnsi="Arial" w:cs="Arial"/>
          <w:sz w:val="22"/>
          <w:szCs w:val="22"/>
          <w:highlight w:val="yellow"/>
          <w:lang w:val="en-GB"/>
        </w:rPr>
      </w:pPr>
      <w:r w:rsidRPr="003C09BD">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7B07B8">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7B07B8">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7B07B8">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7B07B8">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B87365" w:rsidRDefault="00573E73" w:rsidP="007B07B8">
      <w:pPr>
        <w:pStyle w:val="ListParagraph"/>
        <w:numPr>
          <w:ilvl w:val="0"/>
          <w:numId w:val="9"/>
        </w:numPr>
        <w:ind w:left="426"/>
        <w:jc w:val="both"/>
        <w:rPr>
          <w:rFonts w:ascii="Arial" w:hAnsi="Arial" w:cs="Arial"/>
          <w:sz w:val="22"/>
          <w:szCs w:val="22"/>
          <w:highlight w:val="yellow"/>
          <w:lang w:val="en-GB"/>
        </w:rPr>
      </w:pPr>
      <w:r w:rsidRPr="00B87365">
        <w:rPr>
          <w:rFonts w:ascii="Arial" w:hAnsi="Arial" w:cs="Arial"/>
          <w:sz w:val="22"/>
          <w:szCs w:val="22"/>
          <w:highlight w:val="yellow"/>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7B07B8">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7B07B8">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F9273D" w:rsidRDefault="00114082" w:rsidP="007B07B8">
      <w:pPr>
        <w:pStyle w:val="ListParagraph"/>
        <w:numPr>
          <w:ilvl w:val="0"/>
          <w:numId w:val="10"/>
        </w:numPr>
        <w:ind w:left="426"/>
        <w:jc w:val="both"/>
        <w:rPr>
          <w:rFonts w:ascii="Arial" w:hAnsi="Arial" w:cs="Arial"/>
          <w:sz w:val="22"/>
          <w:szCs w:val="22"/>
          <w:lang w:val="en-GB"/>
        </w:rPr>
      </w:pPr>
      <w:r w:rsidRPr="00F9273D">
        <w:rPr>
          <w:rFonts w:ascii="Arial" w:hAnsi="Arial" w:cs="Arial"/>
          <w:sz w:val="22"/>
          <w:szCs w:val="22"/>
          <w:lang w:val="en-GB"/>
        </w:rPr>
        <w:t>The UNCITRAL Guide of Enactment and the Practice Guide</w:t>
      </w:r>
      <w:r w:rsidR="00835FD1" w:rsidRPr="00F9273D">
        <w:rPr>
          <w:rFonts w:ascii="Arial" w:hAnsi="Arial" w:cs="Arial"/>
          <w:sz w:val="22"/>
          <w:szCs w:val="22"/>
          <w:lang w:val="en-GB"/>
        </w:rPr>
        <w:t>.</w:t>
      </w:r>
    </w:p>
    <w:p w14:paraId="56603A60" w14:textId="77777777" w:rsidR="00835FD1" w:rsidRPr="00F9273D" w:rsidRDefault="00835FD1" w:rsidP="00835FD1">
      <w:pPr>
        <w:jc w:val="both"/>
        <w:rPr>
          <w:rFonts w:ascii="Arial" w:hAnsi="Arial" w:cs="Arial"/>
          <w:sz w:val="22"/>
          <w:szCs w:val="22"/>
          <w:lang w:val="en-GB"/>
        </w:rPr>
      </w:pPr>
    </w:p>
    <w:p w14:paraId="12FA63E1" w14:textId="25B5A1B8" w:rsidR="00114082" w:rsidRPr="00F9273D" w:rsidRDefault="00114082" w:rsidP="007B07B8">
      <w:pPr>
        <w:pStyle w:val="ListParagraph"/>
        <w:numPr>
          <w:ilvl w:val="0"/>
          <w:numId w:val="10"/>
        </w:numPr>
        <w:ind w:left="426"/>
        <w:jc w:val="both"/>
        <w:rPr>
          <w:rFonts w:ascii="Arial" w:hAnsi="Arial" w:cs="Arial"/>
          <w:sz w:val="22"/>
          <w:szCs w:val="22"/>
          <w:lang w:val="en-GB"/>
        </w:rPr>
      </w:pPr>
      <w:r w:rsidRPr="00F9273D">
        <w:rPr>
          <w:rFonts w:ascii="Arial" w:hAnsi="Arial" w:cs="Arial"/>
          <w:sz w:val="22"/>
          <w:szCs w:val="22"/>
          <w:lang w:val="en-GB"/>
        </w:rPr>
        <w:t>The UNCITRAL Guide of Enactment and the Legislative Guide – Parts One, Two, Three and Four</w:t>
      </w:r>
      <w:r w:rsidR="00835FD1" w:rsidRPr="00F9273D">
        <w:rPr>
          <w:rFonts w:ascii="Arial" w:hAnsi="Arial" w:cs="Arial"/>
          <w:sz w:val="22"/>
          <w:szCs w:val="22"/>
          <w:lang w:val="en-GB"/>
        </w:rPr>
        <w:t>.</w:t>
      </w:r>
    </w:p>
    <w:p w14:paraId="4409C6EB" w14:textId="77777777" w:rsidR="00835FD1" w:rsidRPr="00F9273D" w:rsidRDefault="00835FD1" w:rsidP="00835FD1">
      <w:pPr>
        <w:jc w:val="both"/>
        <w:rPr>
          <w:rFonts w:ascii="Arial" w:hAnsi="Arial" w:cs="Arial"/>
          <w:sz w:val="22"/>
          <w:szCs w:val="22"/>
          <w:lang w:val="en-GB"/>
        </w:rPr>
      </w:pPr>
    </w:p>
    <w:p w14:paraId="7AA8D402" w14:textId="3DDB25EF" w:rsidR="00114082" w:rsidRPr="00F9273D" w:rsidRDefault="00114082" w:rsidP="007B07B8">
      <w:pPr>
        <w:pStyle w:val="ListParagraph"/>
        <w:numPr>
          <w:ilvl w:val="0"/>
          <w:numId w:val="10"/>
        </w:numPr>
        <w:spacing w:line="276" w:lineRule="auto"/>
        <w:ind w:left="426"/>
        <w:jc w:val="both"/>
        <w:rPr>
          <w:rFonts w:ascii="Arial" w:hAnsi="Arial" w:cs="Arial"/>
          <w:b/>
          <w:sz w:val="22"/>
          <w:szCs w:val="22"/>
          <w:lang w:val="en-GB"/>
        </w:rPr>
      </w:pPr>
      <w:r w:rsidRPr="00F9273D">
        <w:rPr>
          <w:rFonts w:ascii="Arial" w:hAnsi="Arial" w:cs="Arial"/>
          <w:sz w:val="22"/>
          <w:szCs w:val="22"/>
          <w:lang w:val="en-GB"/>
        </w:rPr>
        <w:t>The UNCITRAL Guide of Enactment and the Judicial Perspective</w:t>
      </w:r>
      <w:r w:rsidR="00835FD1" w:rsidRPr="00F9273D">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F9273D" w:rsidRDefault="00114082" w:rsidP="007B07B8">
      <w:pPr>
        <w:pStyle w:val="ListParagraph"/>
        <w:numPr>
          <w:ilvl w:val="0"/>
          <w:numId w:val="10"/>
        </w:numPr>
        <w:spacing w:line="276" w:lineRule="auto"/>
        <w:ind w:left="426"/>
        <w:jc w:val="both"/>
        <w:rPr>
          <w:rFonts w:ascii="Arial" w:hAnsi="Arial" w:cs="Arial"/>
          <w:b/>
          <w:sz w:val="22"/>
          <w:szCs w:val="22"/>
          <w:highlight w:val="yellow"/>
          <w:lang w:val="en-GB"/>
        </w:rPr>
      </w:pPr>
      <w:proofErr w:type="gramStart"/>
      <w:r w:rsidRPr="00F9273D">
        <w:rPr>
          <w:rFonts w:ascii="Arial" w:hAnsi="Arial" w:cs="Arial"/>
          <w:sz w:val="22"/>
          <w:szCs w:val="22"/>
          <w:highlight w:val="yellow"/>
          <w:lang w:val="en-GB"/>
        </w:rPr>
        <w:t>All of</w:t>
      </w:r>
      <w:proofErr w:type="gramEnd"/>
      <w:r w:rsidRPr="00F9273D">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5447DF2F" w:rsidR="009B07AD" w:rsidRPr="009B5832" w:rsidRDefault="00B17F2A" w:rsidP="00537B7B">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appropriate date used in determining the COMI of a debtor or whether an establishment exists is the date on which the foreign proceeding commenced. In circumstances where a debtor moves its COMI at a time that is within </w:t>
      </w:r>
      <w:proofErr w:type="gramStart"/>
      <w:r>
        <w:rPr>
          <w:rFonts w:ascii="Arial" w:hAnsi="Arial" w:cs="Arial"/>
          <w:color w:val="7B7B7B" w:themeColor="accent3" w:themeShade="BF"/>
          <w:sz w:val="22"/>
          <w:szCs w:val="22"/>
          <w:lang w:val="en-GB"/>
        </w:rPr>
        <w:t>close proximity</w:t>
      </w:r>
      <w:proofErr w:type="gramEnd"/>
      <w:r>
        <w:rPr>
          <w:rFonts w:ascii="Arial" w:hAnsi="Arial" w:cs="Arial"/>
          <w:color w:val="7B7B7B" w:themeColor="accent3" w:themeShade="BF"/>
          <w:sz w:val="22"/>
          <w:szCs w:val="22"/>
          <w:lang w:val="en-GB"/>
        </w:rPr>
        <w:t xml:space="preserve"> to the time when the foreign proceedings commenced, it will be more difficult for the debtor to be able to establish the new jurisdiction is its COMI. This is particularly difficult since one of the requirements necessary to establish COMI is to show that the location is one that third parties can readily ascertain.</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7B4F56E4" w:rsidR="009B07AD" w:rsidRDefault="00C009F6"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30 (</w:t>
      </w:r>
      <w:proofErr w:type="gramStart"/>
      <w:r>
        <w:rPr>
          <w:rFonts w:ascii="Arial" w:hAnsi="Arial" w:cs="Arial"/>
          <w:color w:val="7B7B7B" w:themeColor="accent3" w:themeShade="BF"/>
          <w:sz w:val="22"/>
          <w:szCs w:val="22"/>
          <w:lang w:val="en-GB"/>
        </w:rPr>
        <w:t>c )</w:t>
      </w:r>
      <w:proofErr w:type="gramEnd"/>
      <w:r>
        <w:rPr>
          <w:rFonts w:ascii="Arial" w:hAnsi="Arial" w:cs="Arial"/>
          <w:color w:val="7B7B7B" w:themeColor="accent3" w:themeShade="BF"/>
          <w:sz w:val="22"/>
          <w:szCs w:val="22"/>
          <w:lang w:val="en-GB"/>
        </w:rPr>
        <w:t xml:space="preserve"> applies to cases of two foreign non-main proceedings and requires that the court grant, modify or terminate relief for the purpose of facilitating co-ordination of the proceedings.  </w:t>
      </w:r>
    </w:p>
    <w:p w14:paraId="2DC554F3" w14:textId="0658CC51" w:rsidR="00C009F6" w:rsidRDefault="00C009F6" w:rsidP="00707FC8">
      <w:pPr>
        <w:ind w:left="720" w:hanging="720"/>
        <w:jc w:val="both"/>
        <w:rPr>
          <w:rFonts w:ascii="Arial" w:hAnsi="Arial" w:cs="Arial"/>
          <w:color w:val="7B7B7B" w:themeColor="accent3" w:themeShade="BF"/>
          <w:sz w:val="22"/>
          <w:szCs w:val="22"/>
          <w:lang w:val="en-GB"/>
        </w:rPr>
      </w:pPr>
    </w:p>
    <w:p w14:paraId="17A2F155" w14:textId="4C51250A" w:rsidR="00C009F6" w:rsidRDefault="00C009F6"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hotchpot Rule in Article 32 does not affect secured claims and is designed to avoid situations where creditors obtain more favourable treatment that the other creditors in the same class by obtaining payment in two different jurisdictions. </w:t>
      </w:r>
    </w:p>
    <w:p w14:paraId="0194DE7C" w14:textId="77777777" w:rsidR="00C009F6" w:rsidRDefault="00C009F6" w:rsidP="00707FC8">
      <w:pPr>
        <w:ind w:left="720" w:hanging="720"/>
        <w:jc w:val="both"/>
        <w:rPr>
          <w:rFonts w:ascii="Arial" w:hAnsi="Arial" w:cs="Arial"/>
          <w:color w:val="7B7B7B" w:themeColor="accent3" w:themeShade="BF"/>
          <w:sz w:val="22"/>
          <w:szCs w:val="22"/>
          <w:lang w:val="en-GB"/>
        </w:rPr>
      </w:pPr>
    </w:p>
    <w:p w14:paraId="7C7183DF" w14:textId="6006D7E2" w:rsidR="00C009F6" w:rsidRDefault="00C009F6"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definition under Article 6 for the term COMI. </w:t>
      </w:r>
      <w:proofErr w:type="gramStart"/>
      <w:r>
        <w:rPr>
          <w:rFonts w:ascii="Arial" w:hAnsi="Arial" w:cs="Arial"/>
          <w:color w:val="7B7B7B" w:themeColor="accent3" w:themeShade="BF"/>
          <w:sz w:val="22"/>
          <w:szCs w:val="22"/>
          <w:lang w:val="en-GB"/>
        </w:rPr>
        <w:t>However</w:t>
      </w:r>
      <w:proofErr w:type="gramEnd"/>
      <w:r>
        <w:rPr>
          <w:rFonts w:ascii="Arial" w:hAnsi="Arial" w:cs="Arial"/>
          <w:color w:val="7B7B7B" w:themeColor="accent3" w:themeShade="BF"/>
          <w:sz w:val="22"/>
          <w:szCs w:val="22"/>
          <w:lang w:val="en-GB"/>
        </w:rPr>
        <w:t xml:space="preserve"> there is a rebuttable presumption that the place of the registered office of the debtor is the place of its COMI.</w:t>
      </w:r>
    </w:p>
    <w:p w14:paraId="1DBC3464" w14:textId="77777777" w:rsidR="00C009F6" w:rsidRPr="009B5832" w:rsidRDefault="00C009F6" w:rsidP="00C009F6">
      <w:pPr>
        <w:jc w:val="both"/>
        <w:rPr>
          <w:rFonts w:ascii="Arial" w:hAnsi="Arial" w:cs="Arial"/>
          <w:sz w:val="22"/>
          <w:szCs w:val="22"/>
          <w:lang w:val="en-GB"/>
        </w:rPr>
      </w:pPr>
    </w:p>
    <w:p w14:paraId="52BF790B" w14:textId="16937849" w:rsidR="00C009F6" w:rsidRDefault="00C009F6" w:rsidP="00707FC8">
      <w:pPr>
        <w:ind w:left="720" w:hanging="720"/>
        <w:jc w:val="both"/>
        <w:rPr>
          <w:rFonts w:ascii="Arial" w:hAnsi="Arial" w:cs="Arial"/>
          <w:sz w:val="22"/>
          <w:szCs w:val="22"/>
          <w:lang w:val="en-GB"/>
        </w:rPr>
      </w:pPr>
    </w:p>
    <w:p w14:paraId="327A4177" w14:textId="61D3896D" w:rsidR="00C009F6" w:rsidRPr="009B5832" w:rsidRDefault="00C009F6" w:rsidP="00707FC8">
      <w:pPr>
        <w:ind w:left="720" w:hanging="720"/>
        <w:jc w:val="both"/>
        <w:rPr>
          <w:rFonts w:ascii="Arial" w:hAnsi="Arial" w:cs="Arial"/>
          <w:sz w:val="22"/>
          <w:szCs w:val="22"/>
          <w:lang w:val="en-GB"/>
        </w:rPr>
      </w:pPr>
      <w:r>
        <w:rPr>
          <w:rFonts w:ascii="Arial" w:hAnsi="Arial" w:cs="Arial"/>
          <w:sz w:val="22"/>
          <w:szCs w:val="22"/>
          <w:lang w:val="en-GB"/>
        </w:rPr>
        <w:t>Article 16</w:t>
      </w: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56133D71" w:rsidR="00C72848" w:rsidRPr="009B5832" w:rsidRDefault="0073650B" w:rsidP="00707FC8">
      <w:pPr>
        <w:ind w:left="720" w:hanging="720"/>
        <w:jc w:val="both"/>
        <w:rPr>
          <w:rFonts w:ascii="Arial" w:hAnsi="Arial" w:cs="Arial"/>
          <w:sz w:val="22"/>
          <w:szCs w:val="22"/>
          <w:lang w:val="en-GB"/>
        </w:rPr>
      </w:pPr>
      <w:r w:rsidRPr="0073650B">
        <w:rPr>
          <w:rFonts w:ascii="Arial" w:hAnsi="Arial" w:cs="Arial"/>
          <w:color w:val="7B7B7B" w:themeColor="accent3" w:themeShade="BF"/>
          <w:sz w:val="22"/>
          <w:szCs w:val="22"/>
          <w:lang w:val="en-GB"/>
        </w:rPr>
        <w:t>The rule in Gibbs is, in essence, that the proper law of a debt governs how it may be extinguished and, accordingly, that English law debt may only be discharged under English law</w:t>
      </w:r>
      <w:r>
        <w:rPr>
          <w:rFonts w:ascii="Arial" w:hAnsi="Arial" w:cs="Arial"/>
          <w:color w:val="7B7B7B" w:themeColor="accent3" w:themeShade="BF"/>
          <w:sz w:val="22"/>
          <w:szCs w:val="22"/>
          <w:lang w:val="en-GB"/>
        </w:rPr>
        <w:t xml:space="preserve"> (</w:t>
      </w:r>
      <w:r w:rsidRPr="0073650B">
        <w:rPr>
          <w:rFonts w:ascii="Arial" w:hAnsi="Arial" w:cs="Arial"/>
          <w:color w:val="7B7B7B" w:themeColor="accent3" w:themeShade="BF"/>
          <w:sz w:val="22"/>
          <w:szCs w:val="22"/>
          <w:lang w:val="en-GB"/>
        </w:rPr>
        <w:t xml:space="preserve">Anthony Gibbs and Sons v La Société </w:t>
      </w:r>
      <w:proofErr w:type="spellStart"/>
      <w:r w:rsidRPr="0073650B">
        <w:rPr>
          <w:rFonts w:ascii="Arial" w:hAnsi="Arial" w:cs="Arial"/>
          <w:color w:val="7B7B7B" w:themeColor="accent3" w:themeShade="BF"/>
          <w:sz w:val="22"/>
          <w:szCs w:val="22"/>
          <w:lang w:val="en-GB"/>
        </w:rPr>
        <w:t>Industrielle</w:t>
      </w:r>
      <w:proofErr w:type="spellEnd"/>
      <w:r w:rsidRPr="0073650B">
        <w:rPr>
          <w:rFonts w:ascii="Arial" w:hAnsi="Arial" w:cs="Arial"/>
          <w:color w:val="7B7B7B" w:themeColor="accent3" w:themeShade="BF"/>
          <w:sz w:val="22"/>
          <w:szCs w:val="22"/>
          <w:lang w:val="en-GB"/>
        </w:rPr>
        <w:t xml:space="preserve"> et Commerciale des </w:t>
      </w:r>
      <w:proofErr w:type="spellStart"/>
      <w:r w:rsidRPr="0073650B">
        <w:rPr>
          <w:rFonts w:ascii="Arial" w:hAnsi="Arial" w:cs="Arial"/>
          <w:color w:val="7B7B7B" w:themeColor="accent3" w:themeShade="BF"/>
          <w:sz w:val="22"/>
          <w:szCs w:val="22"/>
          <w:lang w:val="en-GB"/>
        </w:rPr>
        <w:t>Métaux</w:t>
      </w:r>
      <w:proofErr w:type="spellEnd"/>
      <w:r w:rsidRPr="0073650B">
        <w:rPr>
          <w:rFonts w:ascii="Arial" w:hAnsi="Arial" w:cs="Arial"/>
          <w:color w:val="7B7B7B" w:themeColor="accent3" w:themeShade="BF"/>
          <w:sz w:val="22"/>
          <w:szCs w:val="22"/>
          <w:lang w:val="en-GB"/>
        </w:rPr>
        <w:t xml:space="preserve"> (1890) 25 QBD 399</w:t>
      </w:r>
      <w:r>
        <w:rPr>
          <w:rFonts w:ascii="Arial" w:hAnsi="Arial" w:cs="Arial"/>
          <w:color w:val="7B7B7B" w:themeColor="accent3" w:themeShade="BF"/>
          <w:sz w:val="22"/>
          <w:szCs w:val="22"/>
          <w:lang w:val="en-GB"/>
        </w:rPr>
        <w:t>)</w:t>
      </w:r>
      <w:r w:rsidRPr="0073650B">
        <w:rPr>
          <w:rFonts w:ascii="Arial" w:hAnsi="Arial" w:cs="Arial"/>
          <w:color w:val="7B7B7B" w:themeColor="accent3" w:themeShade="BF"/>
          <w:sz w:val="22"/>
          <w:szCs w:val="22"/>
          <w:lang w:val="en-GB"/>
        </w:rPr>
        <w:t xml:space="preserve"> </w:t>
      </w:r>
      <w:r w:rsidR="00CD4D70">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English Court of Appeal in </w:t>
      </w:r>
      <w:r w:rsidR="00CD4D70" w:rsidRPr="00CD4D70">
        <w:rPr>
          <w:rFonts w:ascii="Arial" w:hAnsi="Arial" w:cs="Arial"/>
          <w:i/>
          <w:iCs/>
          <w:color w:val="7B7B7B" w:themeColor="accent3" w:themeShade="BF"/>
          <w:sz w:val="22"/>
          <w:szCs w:val="22"/>
          <w:lang w:val="en-GB"/>
        </w:rPr>
        <w:t>IBA</w:t>
      </w:r>
      <w:r w:rsidR="00CD4D7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[2018]EWCA </w:t>
      </w:r>
      <w:proofErr w:type="spellStart"/>
      <w:r>
        <w:rPr>
          <w:rFonts w:ascii="Arial" w:hAnsi="Arial" w:cs="Arial"/>
          <w:color w:val="7B7B7B" w:themeColor="accent3" w:themeShade="BF"/>
          <w:sz w:val="22"/>
          <w:szCs w:val="22"/>
          <w:lang w:val="en-GB"/>
        </w:rPr>
        <w:t>Civ</w:t>
      </w:r>
      <w:proofErr w:type="spellEnd"/>
      <w:r>
        <w:rPr>
          <w:rFonts w:ascii="Arial" w:hAnsi="Arial" w:cs="Arial"/>
          <w:color w:val="7B7B7B" w:themeColor="accent3" w:themeShade="BF"/>
          <w:sz w:val="22"/>
          <w:szCs w:val="22"/>
          <w:lang w:val="en-GB"/>
        </w:rPr>
        <w:t xml:space="preserve"> 2802)</w:t>
      </w:r>
      <w:r w:rsidR="00CD4D7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addressed the Gibbs Rule and established that the court could only properly grant an indefinite Moratorium if satisfied that a stay was necessary to protect the interest of creditors and the stay is appropriate for achieving that protection.  </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52B3A3E2" w:rsidR="0041139B" w:rsidRPr="009B5832" w:rsidRDefault="008303CA" w:rsidP="008303CA">
      <w:pPr>
        <w:jc w:val="both"/>
        <w:rPr>
          <w:rFonts w:ascii="Arial" w:hAnsi="Arial" w:cs="Arial"/>
          <w:sz w:val="22"/>
          <w:szCs w:val="22"/>
          <w:lang w:val="en-GB"/>
        </w:rPr>
      </w:pPr>
      <w:r>
        <w:rPr>
          <w:rFonts w:ascii="Arial" w:hAnsi="Arial" w:cs="Arial"/>
          <w:color w:val="7B7B7B" w:themeColor="accent3" w:themeShade="BF"/>
          <w:sz w:val="22"/>
          <w:szCs w:val="22"/>
          <w:lang w:val="en-GB"/>
        </w:rPr>
        <w:t xml:space="preserve">Where there is a domestic proceeding and a foreign main proceeding has been recognised subsequently, the court must review any relief which was granted under either Article 19 or 21 and modify or terminate any relief if such relief is inconsistent with the domestic insolvency proceedings.  </w:t>
      </w:r>
      <w:r w:rsidR="0021327F">
        <w:rPr>
          <w:rFonts w:ascii="Arial" w:hAnsi="Arial" w:cs="Arial"/>
          <w:color w:val="7B7B7B" w:themeColor="accent3" w:themeShade="BF"/>
          <w:sz w:val="22"/>
          <w:szCs w:val="22"/>
          <w:lang w:val="en-GB"/>
        </w:rPr>
        <w:t xml:space="preserve">Under Article 18, foreign representatives have an ongoing duty to keep the court on the enacting State updated in relation to (a) any substantial change in the status of the recognised foreign proceeding or the status of the foreign representative’s appointment and (b) any other foreign proceeding regarding the same debtors that becomes known to the foreign representative.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lastRenderedPageBreak/>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6190D941" w14:textId="77777777" w:rsidR="00EE29F8" w:rsidRDefault="00333593" w:rsidP="00EE29F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Access and co-ordination rights under the Model law</w:t>
      </w:r>
      <w:r w:rsidR="00F63525">
        <w:rPr>
          <w:rFonts w:ascii="Arial" w:hAnsi="Arial" w:cs="Arial"/>
          <w:color w:val="7B7B7B" w:themeColor="accent3" w:themeShade="BF"/>
          <w:sz w:val="22"/>
          <w:szCs w:val="22"/>
          <w:lang w:val="en-GB"/>
        </w:rPr>
        <w:t xml:space="preserve"> is designed to helps promote efficien</w:t>
      </w:r>
      <w:r w:rsidR="00C15DB5">
        <w:rPr>
          <w:rFonts w:ascii="Arial" w:hAnsi="Arial" w:cs="Arial"/>
          <w:color w:val="7B7B7B" w:themeColor="accent3" w:themeShade="BF"/>
          <w:sz w:val="22"/>
          <w:szCs w:val="22"/>
          <w:lang w:val="en-GB"/>
        </w:rPr>
        <w:t xml:space="preserve">cy. </w:t>
      </w:r>
      <w:r w:rsidR="00C15DB5">
        <w:rPr>
          <w:rFonts w:ascii="Arial" w:hAnsi="Arial" w:cs="Arial"/>
          <w:color w:val="7B7B7B" w:themeColor="accent3" w:themeShade="BF"/>
          <w:sz w:val="22"/>
          <w:szCs w:val="22"/>
          <w:lang w:val="en-GB"/>
        </w:rPr>
        <w:t>Article 27</w:t>
      </w:r>
      <w:r w:rsidR="00C15DB5">
        <w:rPr>
          <w:rFonts w:ascii="Arial" w:hAnsi="Arial" w:cs="Arial"/>
          <w:color w:val="7B7B7B" w:themeColor="accent3" w:themeShade="BF"/>
          <w:sz w:val="22"/>
          <w:szCs w:val="22"/>
          <w:lang w:val="en-GB"/>
        </w:rPr>
        <w:t xml:space="preserve"> of the Model Law </w:t>
      </w:r>
      <w:r w:rsidR="00EE29F8">
        <w:rPr>
          <w:rFonts w:ascii="Arial" w:hAnsi="Arial" w:cs="Arial"/>
          <w:color w:val="7B7B7B" w:themeColor="accent3" w:themeShade="BF"/>
          <w:sz w:val="22"/>
          <w:szCs w:val="22"/>
          <w:lang w:val="en-GB"/>
        </w:rPr>
        <w:t xml:space="preserve">(as expanded by </w:t>
      </w:r>
      <w:r w:rsidR="00EE29F8">
        <w:rPr>
          <w:rFonts w:ascii="Arial" w:hAnsi="Arial" w:cs="Arial"/>
          <w:color w:val="7B7B7B" w:themeColor="accent3" w:themeShade="BF"/>
          <w:sz w:val="22"/>
          <w:szCs w:val="22"/>
          <w:lang w:val="en-GB"/>
        </w:rPr>
        <w:t>the Practice Guide</w:t>
      </w:r>
      <w:r w:rsidR="00EE29F8">
        <w:rPr>
          <w:rFonts w:ascii="Arial" w:hAnsi="Arial" w:cs="Arial"/>
          <w:color w:val="7B7B7B" w:themeColor="accent3" w:themeShade="BF"/>
          <w:sz w:val="22"/>
          <w:szCs w:val="22"/>
          <w:lang w:val="en-GB"/>
        </w:rPr>
        <w:t>)</w:t>
      </w:r>
      <w:r w:rsidR="00EE29F8">
        <w:rPr>
          <w:rFonts w:ascii="Arial" w:hAnsi="Arial" w:cs="Arial"/>
          <w:color w:val="7B7B7B" w:themeColor="accent3" w:themeShade="BF"/>
          <w:sz w:val="22"/>
          <w:szCs w:val="22"/>
          <w:lang w:val="en-GB"/>
        </w:rPr>
        <w:t xml:space="preserve">, </w:t>
      </w:r>
      <w:r w:rsidR="00C15DB5">
        <w:rPr>
          <w:rFonts w:ascii="Arial" w:hAnsi="Arial" w:cs="Arial"/>
          <w:color w:val="7B7B7B" w:themeColor="accent3" w:themeShade="BF"/>
          <w:sz w:val="22"/>
          <w:szCs w:val="22"/>
          <w:lang w:val="en-GB"/>
        </w:rPr>
        <w:t xml:space="preserve">articulates the means of co-operation between foreign representatives and enacting states and which the foreign representative can benefit from prior to the making of an application.  They include for example, communicating of information as appropriate and co-ordination of concurrent proceedings which concern the same debtor. </w:t>
      </w:r>
      <w:r w:rsidR="00EE29F8">
        <w:rPr>
          <w:rFonts w:ascii="Arial" w:hAnsi="Arial" w:cs="Arial"/>
          <w:color w:val="7B7B7B" w:themeColor="accent3" w:themeShade="BF"/>
          <w:sz w:val="22"/>
          <w:szCs w:val="22"/>
          <w:lang w:val="en-GB"/>
        </w:rPr>
        <w:t>Such co-ordination helps to s</w:t>
      </w:r>
      <w:r w:rsidRPr="00EE29F8">
        <w:rPr>
          <w:rFonts w:ascii="Arial" w:hAnsi="Arial" w:cs="Arial"/>
          <w:color w:val="7B7B7B" w:themeColor="accent3" w:themeShade="BF"/>
          <w:sz w:val="22"/>
          <w:szCs w:val="22"/>
          <w:lang w:val="en-GB"/>
        </w:rPr>
        <w:t>ave time and minimises</w:t>
      </w:r>
      <w:r w:rsidR="00EE29F8">
        <w:rPr>
          <w:rFonts w:ascii="Arial" w:hAnsi="Arial" w:cs="Arial"/>
          <w:color w:val="7B7B7B" w:themeColor="accent3" w:themeShade="BF"/>
          <w:sz w:val="22"/>
          <w:szCs w:val="22"/>
          <w:lang w:val="en-GB"/>
        </w:rPr>
        <w:t xml:space="preserve"> cost</w:t>
      </w:r>
      <w:r w:rsidRPr="00EE29F8">
        <w:rPr>
          <w:rFonts w:ascii="Arial" w:hAnsi="Arial" w:cs="Arial"/>
          <w:color w:val="7B7B7B" w:themeColor="accent3" w:themeShade="BF"/>
          <w:sz w:val="22"/>
          <w:szCs w:val="22"/>
          <w:lang w:val="en-GB"/>
        </w:rPr>
        <w:t xml:space="preserve"> which, in turn minimises decreases in valu</w:t>
      </w:r>
      <w:r w:rsidR="00EE29F8">
        <w:rPr>
          <w:rFonts w:ascii="Arial" w:hAnsi="Arial" w:cs="Arial"/>
          <w:color w:val="7B7B7B" w:themeColor="accent3" w:themeShade="BF"/>
          <w:sz w:val="22"/>
          <w:szCs w:val="22"/>
          <w:lang w:val="en-GB"/>
        </w:rPr>
        <w:t xml:space="preserve">e. </w:t>
      </w:r>
    </w:p>
    <w:p w14:paraId="41167402" w14:textId="77777777" w:rsidR="00EE29F8" w:rsidRDefault="00EE29F8" w:rsidP="00EE29F8">
      <w:pPr>
        <w:jc w:val="both"/>
        <w:rPr>
          <w:rFonts w:ascii="Arial" w:hAnsi="Arial" w:cs="Arial"/>
          <w:color w:val="7B7B7B" w:themeColor="accent3" w:themeShade="BF"/>
          <w:sz w:val="22"/>
          <w:szCs w:val="22"/>
          <w:lang w:val="en-GB"/>
        </w:rPr>
      </w:pPr>
    </w:p>
    <w:p w14:paraId="4A637290" w14:textId="50A2F10A" w:rsidR="00544127" w:rsidRDefault="00EE29F8" w:rsidP="00EE29F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Access rights (including principles of non-discrimination) serves to provide a </w:t>
      </w:r>
      <w:r>
        <w:rPr>
          <w:rFonts w:ascii="Arial" w:hAnsi="Arial" w:cs="Arial"/>
          <w:color w:val="7B7B7B" w:themeColor="accent3" w:themeShade="BF"/>
          <w:sz w:val="22"/>
          <w:szCs w:val="22"/>
          <w:lang w:val="en-GB"/>
        </w:rPr>
        <w:t xml:space="preserve">foreign representative </w:t>
      </w:r>
      <w:r>
        <w:rPr>
          <w:rFonts w:ascii="Arial" w:hAnsi="Arial" w:cs="Arial"/>
          <w:color w:val="7B7B7B" w:themeColor="accent3" w:themeShade="BF"/>
          <w:sz w:val="22"/>
          <w:szCs w:val="22"/>
          <w:lang w:val="en-GB"/>
        </w:rPr>
        <w:t xml:space="preserve">with </w:t>
      </w:r>
      <w:r>
        <w:rPr>
          <w:rFonts w:ascii="Arial" w:hAnsi="Arial" w:cs="Arial"/>
          <w:color w:val="7B7B7B" w:themeColor="accent3" w:themeShade="BF"/>
          <w:sz w:val="22"/>
          <w:szCs w:val="22"/>
          <w:lang w:val="en-GB"/>
        </w:rPr>
        <w:t xml:space="preserve">comfort and </w:t>
      </w:r>
      <w:r>
        <w:rPr>
          <w:rFonts w:ascii="Arial" w:hAnsi="Arial" w:cs="Arial"/>
          <w:color w:val="7B7B7B" w:themeColor="accent3" w:themeShade="BF"/>
          <w:sz w:val="22"/>
          <w:szCs w:val="22"/>
          <w:lang w:val="en-GB"/>
        </w:rPr>
        <w:t xml:space="preserve">promote </w:t>
      </w:r>
      <w:r>
        <w:rPr>
          <w:rFonts w:ascii="Arial" w:hAnsi="Arial" w:cs="Arial"/>
          <w:color w:val="7B7B7B" w:themeColor="accent3" w:themeShade="BF"/>
          <w:sz w:val="22"/>
          <w:szCs w:val="22"/>
          <w:lang w:val="en-GB"/>
        </w:rPr>
        <w:t>transparency thereby facili</w:t>
      </w:r>
      <w:r>
        <w:rPr>
          <w:rFonts w:ascii="Arial" w:hAnsi="Arial" w:cs="Arial"/>
          <w:color w:val="7B7B7B" w:themeColor="accent3" w:themeShade="BF"/>
          <w:sz w:val="22"/>
          <w:szCs w:val="22"/>
          <w:lang w:val="en-GB"/>
        </w:rPr>
        <w:t>tating</w:t>
      </w:r>
      <w:r>
        <w:rPr>
          <w:rFonts w:ascii="Arial" w:hAnsi="Arial" w:cs="Arial"/>
          <w:color w:val="7B7B7B" w:themeColor="accent3" w:themeShade="BF"/>
          <w:sz w:val="22"/>
          <w:szCs w:val="22"/>
          <w:lang w:val="en-GB"/>
        </w:rPr>
        <w:t xml:space="preserve"> a smooth process for commencing proceedings.</w:t>
      </w:r>
      <w:r>
        <w:rPr>
          <w:rFonts w:ascii="Arial" w:hAnsi="Arial" w:cs="Arial"/>
          <w:color w:val="7B7B7B" w:themeColor="accent3" w:themeShade="BF"/>
          <w:sz w:val="22"/>
          <w:szCs w:val="22"/>
          <w:lang w:val="en-GB"/>
        </w:rPr>
        <w:t xml:space="preserve"> Access rights under Article 9 of the Model Law gives the foreign representative standing in the enacting State without the need for the foreign representative to take steps to have the foreign proceedings recognised. Under Article 11, a foreign representative can open domestic insolvency proceedings in the enacting States.</w:t>
      </w:r>
    </w:p>
    <w:p w14:paraId="1605E19B" w14:textId="7AACAA08" w:rsidR="0021327F" w:rsidRDefault="0021327F" w:rsidP="00EE29F8">
      <w:pPr>
        <w:jc w:val="both"/>
        <w:rPr>
          <w:rFonts w:ascii="Arial" w:hAnsi="Arial" w:cs="Arial"/>
          <w:color w:val="7B7B7B" w:themeColor="accent3" w:themeShade="BF"/>
          <w:sz w:val="22"/>
          <w:szCs w:val="22"/>
          <w:lang w:val="en-GB"/>
        </w:rPr>
      </w:pPr>
    </w:p>
    <w:p w14:paraId="4D03F3FC" w14:textId="4A8F191F" w:rsidR="0021327F" w:rsidRPr="00EE29F8" w:rsidRDefault="0021327F" w:rsidP="00EE29F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Access rights under Article 19 enable the court in the enacting State to grant urgent relief upon application by the foreign </w:t>
      </w:r>
      <w:r w:rsidR="00C009F6">
        <w:rPr>
          <w:rFonts w:ascii="Arial" w:hAnsi="Arial" w:cs="Arial"/>
          <w:color w:val="7B7B7B" w:themeColor="accent3" w:themeShade="BF"/>
          <w:sz w:val="22"/>
          <w:szCs w:val="22"/>
          <w:lang w:val="en-GB"/>
        </w:rPr>
        <w:t>representative</w:t>
      </w:r>
      <w:r>
        <w:rPr>
          <w:rFonts w:ascii="Arial" w:hAnsi="Arial" w:cs="Arial"/>
          <w:color w:val="7B7B7B" w:themeColor="accent3" w:themeShade="BF"/>
          <w:sz w:val="22"/>
          <w:szCs w:val="22"/>
          <w:lang w:val="en-GB"/>
        </w:rPr>
        <w:t xml:space="preserve"> for recognition </w:t>
      </w:r>
      <w:r w:rsidR="00C009F6">
        <w:rPr>
          <w:rFonts w:ascii="Arial" w:hAnsi="Arial" w:cs="Arial"/>
          <w:color w:val="7B7B7B" w:themeColor="accent3" w:themeShade="BF"/>
          <w:sz w:val="22"/>
          <w:szCs w:val="22"/>
          <w:lang w:val="en-GB"/>
        </w:rPr>
        <w:t xml:space="preserve">and prior to a decision on the recognition application. </w:t>
      </w:r>
    </w:p>
    <w:p w14:paraId="5D5A1FA5" w14:textId="77777777" w:rsidR="00D17FDC" w:rsidRPr="009B5832" w:rsidRDefault="00D17FDC" w:rsidP="00EE29F8">
      <w:pPr>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71BD5427" w:rsidR="00DF75F8" w:rsidRPr="009B5832" w:rsidRDefault="001724F5" w:rsidP="00707FC8">
      <w:pPr>
        <w:jc w:val="both"/>
        <w:rPr>
          <w:rFonts w:ascii="Arial" w:hAnsi="Arial" w:cs="Arial"/>
          <w:sz w:val="22"/>
          <w:szCs w:val="22"/>
          <w:lang w:val="en-GB"/>
        </w:rPr>
      </w:pPr>
      <w:r>
        <w:rPr>
          <w:rFonts w:ascii="Arial" w:hAnsi="Arial" w:cs="Arial"/>
          <w:color w:val="7B7B7B" w:themeColor="accent3" w:themeShade="BF"/>
          <w:sz w:val="22"/>
          <w:szCs w:val="22"/>
          <w:lang w:val="en-GB"/>
        </w:rPr>
        <w:t xml:space="preserve">Once the court has made its determination that </w:t>
      </w:r>
      <w:r w:rsidR="00DF75F8" w:rsidRPr="009B5832">
        <w:rPr>
          <w:rFonts w:ascii="Arial" w:hAnsi="Arial" w:cs="Arial"/>
          <w:color w:val="7B7B7B" w:themeColor="accent3" w:themeShade="BF"/>
          <w:sz w:val="22"/>
          <w:szCs w:val="22"/>
          <w:lang w:val="en-GB"/>
        </w:rPr>
        <w:t>[Type your answer here]</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511FAE4F" w:rsidR="00817D57" w:rsidRDefault="00817D57" w:rsidP="00707FC8">
      <w:pPr>
        <w:jc w:val="both"/>
        <w:rPr>
          <w:rFonts w:ascii="Arial" w:hAnsi="Arial" w:cs="Arial"/>
          <w:sz w:val="22"/>
          <w:szCs w:val="22"/>
          <w:lang w:val="en-GB"/>
        </w:rPr>
      </w:pPr>
    </w:p>
    <w:p w14:paraId="5A9EFC8B" w14:textId="7D5DFF0F" w:rsidR="00563F95" w:rsidRDefault="00563F9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w:t>
      </w:r>
      <w:r>
        <w:rPr>
          <w:rFonts w:ascii="Arial" w:hAnsi="Arial" w:cs="Arial"/>
          <w:color w:val="7B7B7B" w:themeColor="accent3" w:themeShade="BF"/>
          <w:sz w:val="22"/>
          <w:szCs w:val="22"/>
          <w:lang w:val="en-GB"/>
        </w:rPr>
        <w:t xml:space="preserve">0 of the Model Law operates to automatically (a) stay the commencement or continuation of individual actions or individual proceedings concerning the debtor’s assets, </w:t>
      </w:r>
      <w:r>
        <w:rPr>
          <w:rFonts w:ascii="Arial" w:hAnsi="Arial" w:cs="Arial"/>
          <w:color w:val="7B7B7B" w:themeColor="accent3" w:themeShade="BF"/>
          <w:sz w:val="22"/>
          <w:szCs w:val="22"/>
          <w:lang w:val="en-GB"/>
        </w:rPr>
        <w:lastRenderedPageBreak/>
        <w:t xml:space="preserve">rights, </w:t>
      </w:r>
      <w:proofErr w:type="gramStart"/>
      <w:r>
        <w:rPr>
          <w:rFonts w:ascii="Arial" w:hAnsi="Arial" w:cs="Arial"/>
          <w:color w:val="7B7B7B" w:themeColor="accent3" w:themeShade="BF"/>
          <w:sz w:val="22"/>
          <w:szCs w:val="22"/>
          <w:lang w:val="en-GB"/>
        </w:rPr>
        <w:t>obligation</w:t>
      </w:r>
      <w:proofErr w:type="gramEnd"/>
      <w:r>
        <w:rPr>
          <w:rFonts w:ascii="Arial" w:hAnsi="Arial" w:cs="Arial"/>
          <w:color w:val="7B7B7B" w:themeColor="accent3" w:themeShade="BF"/>
          <w:sz w:val="22"/>
          <w:szCs w:val="22"/>
          <w:lang w:val="en-GB"/>
        </w:rPr>
        <w:t xml:space="preserve"> or liabilities; (b) stay the execution against the debtor’s assets and (c) suspend the right to deal with the debtor’s assets.</w:t>
      </w:r>
    </w:p>
    <w:p w14:paraId="1A0EDEC2" w14:textId="47847924" w:rsidR="00563F95" w:rsidRDefault="00563F95" w:rsidP="00707FC8">
      <w:pPr>
        <w:jc w:val="both"/>
        <w:rPr>
          <w:rFonts w:ascii="Arial" w:hAnsi="Arial" w:cs="Arial"/>
          <w:color w:val="7B7B7B" w:themeColor="accent3" w:themeShade="BF"/>
          <w:sz w:val="22"/>
          <w:szCs w:val="22"/>
          <w:lang w:val="en-GB"/>
        </w:rPr>
      </w:pPr>
    </w:p>
    <w:p w14:paraId="4FD9ED81" w14:textId="04E14245" w:rsidR="00B3181E" w:rsidRPr="00B3181E" w:rsidRDefault="00B3181E" w:rsidP="00707FC8">
      <w:pPr>
        <w:jc w:val="both"/>
        <w:rPr>
          <w:rFonts w:ascii="Arial" w:hAnsi="Arial" w:cs="Arial"/>
          <w:b/>
          <w:bCs/>
          <w:color w:val="7B7B7B" w:themeColor="accent3" w:themeShade="BF"/>
          <w:sz w:val="22"/>
          <w:szCs w:val="22"/>
          <w:u w:val="single"/>
          <w:lang w:val="en-GB"/>
        </w:rPr>
      </w:pPr>
      <w:r w:rsidRPr="00B3181E">
        <w:rPr>
          <w:rFonts w:ascii="Arial" w:hAnsi="Arial" w:cs="Arial"/>
          <w:b/>
          <w:bCs/>
          <w:color w:val="7B7B7B" w:themeColor="accent3" w:themeShade="BF"/>
          <w:sz w:val="22"/>
          <w:szCs w:val="22"/>
          <w:u w:val="single"/>
          <w:lang w:val="en-GB"/>
        </w:rPr>
        <w:t>Limitations and exceptions</w:t>
      </w:r>
    </w:p>
    <w:p w14:paraId="2717560F" w14:textId="77777777" w:rsidR="00B3181E" w:rsidRDefault="00B3181E" w:rsidP="00707FC8">
      <w:pPr>
        <w:jc w:val="both"/>
        <w:rPr>
          <w:rFonts w:ascii="Arial" w:hAnsi="Arial" w:cs="Arial"/>
          <w:color w:val="7B7B7B" w:themeColor="accent3" w:themeShade="BF"/>
          <w:sz w:val="22"/>
          <w:szCs w:val="22"/>
          <w:lang w:val="en-GB"/>
        </w:rPr>
      </w:pPr>
    </w:p>
    <w:p w14:paraId="561AE574" w14:textId="7FF654D1" w:rsidR="00563F95" w:rsidRDefault="00B3181E" w:rsidP="00707FC8">
      <w:pPr>
        <w:jc w:val="both"/>
        <w:rPr>
          <w:rFonts w:ascii="Arial" w:hAnsi="Arial" w:cs="Arial"/>
          <w:color w:val="7B7B7B" w:themeColor="accent3" w:themeShade="BF"/>
          <w:sz w:val="22"/>
          <w:szCs w:val="22"/>
          <w:lang w:val="en-GB"/>
        </w:rPr>
      </w:pPr>
      <w:r w:rsidRPr="00B3181E">
        <w:rPr>
          <w:rFonts w:ascii="Arial" w:hAnsi="Arial" w:cs="Arial"/>
          <w:i/>
          <w:iCs/>
          <w:color w:val="7B7B7B" w:themeColor="accent3" w:themeShade="BF"/>
          <w:sz w:val="22"/>
          <w:szCs w:val="22"/>
          <w:lang w:val="en-GB"/>
        </w:rPr>
        <w:t>Arbitral Proceedings</w:t>
      </w:r>
      <w:r>
        <w:rPr>
          <w:rFonts w:ascii="Arial" w:hAnsi="Arial" w:cs="Arial"/>
          <w:color w:val="7B7B7B" w:themeColor="accent3" w:themeShade="BF"/>
          <w:sz w:val="22"/>
          <w:szCs w:val="22"/>
          <w:lang w:val="en-GB"/>
        </w:rPr>
        <w:t xml:space="preserve"> - Although the </w:t>
      </w:r>
      <w:r w:rsidR="00563F95">
        <w:rPr>
          <w:rFonts w:ascii="Arial" w:hAnsi="Arial" w:cs="Arial"/>
          <w:color w:val="7B7B7B" w:themeColor="accent3" w:themeShade="BF"/>
          <w:sz w:val="22"/>
          <w:szCs w:val="22"/>
          <w:lang w:val="en-GB"/>
        </w:rPr>
        <w:t>automatic stay also applies to arbitral proceedings but is difficult to enforce if the arbitration is</w:t>
      </w:r>
      <w:r>
        <w:rPr>
          <w:rFonts w:ascii="Arial" w:hAnsi="Arial" w:cs="Arial"/>
          <w:color w:val="7B7B7B" w:themeColor="accent3" w:themeShade="BF"/>
          <w:sz w:val="22"/>
          <w:szCs w:val="22"/>
          <w:lang w:val="en-GB"/>
        </w:rPr>
        <w:t xml:space="preserve"> not</w:t>
      </w:r>
      <w:r w:rsidR="00563F95">
        <w:rPr>
          <w:rFonts w:ascii="Arial" w:hAnsi="Arial" w:cs="Arial"/>
          <w:color w:val="7B7B7B" w:themeColor="accent3" w:themeShade="BF"/>
          <w:sz w:val="22"/>
          <w:szCs w:val="22"/>
          <w:lang w:val="en-GB"/>
        </w:rPr>
        <w:t xml:space="preserve"> taking place in either the enacting State or the State where the foreign main proceedings were opened. </w:t>
      </w:r>
      <w:r>
        <w:rPr>
          <w:rFonts w:ascii="Arial" w:hAnsi="Arial" w:cs="Arial"/>
          <w:color w:val="7B7B7B" w:themeColor="accent3" w:themeShade="BF"/>
          <w:sz w:val="22"/>
          <w:szCs w:val="22"/>
          <w:lang w:val="en-GB"/>
        </w:rPr>
        <w:t xml:space="preserve"> Given that Article 20 authorises the enacting State to modify or terminate the stay or suspension on the basis that such modification would be in the interest of the parties, the continuance of an automatic stay in respect of arbitral proceedings is not guaranteed. </w:t>
      </w:r>
    </w:p>
    <w:p w14:paraId="2D9891D7" w14:textId="7BC87D0A" w:rsidR="00563F95" w:rsidRDefault="00563F95" w:rsidP="00707FC8">
      <w:pPr>
        <w:jc w:val="both"/>
        <w:rPr>
          <w:rFonts w:ascii="Arial" w:hAnsi="Arial" w:cs="Arial"/>
          <w:b/>
          <w:bCs/>
          <w:color w:val="7B7B7B" w:themeColor="accent3" w:themeShade="BF"/>
          <w:sz w:val="22"/>
          <w:szCs w:val="22"/>
          <w:lang w:val="en-GB"/>
        </w:rPr>
      </w:pPr>
    </w:p>
    <w:p w14:paraId="5571D368" w14:textId="200E2FD0" w:rsidR="00B3181E" w:rsidRDefault="00B3181E" w:rsidP="00707FC8">
      <w:pPr>
        <w:jc w:val="both"/>
        <w:rPr>
          <w:rFonts w:ascii="Arial" w:hAnsi="Arial" w:cs="Arial"/>
          <w:color w:val="7B7B7B" w:themeColor="accent3" w:themeShade="BF"/>
          <w:sz w:val="22"/>
          <w:szCs w:val="22"/>
          <w:lang w:val="en-GB"/>
        </w:rPr>
      </w:pPr>
      <w:r w:rsidRPr="000C2784">
        <w:rPr>
          <w:rFonts w:ascii="Arial" w:hAnsi="Arial" w:cs="Arial"/>
          <w:i/>
          <w:iCs/>
          <w:color w:val="7B7B7B" w:themeColor="accent3" w:themeShade="BF"/>
          <w:sz w:val="22"/>
          <w:szCs w:val="22"/>
          <w:lang w:val="en-GB"/>
        </w:rPr>
        <w:t>Other Exceptions</w:t>
      </w:r>
      <w:r>
        <w:rPr>
          <w:rFonts w:ascii="Arial" w:hAnsi="Arial" w:cs="Arial"/>
          <w:color w:val="7B7B7B" w:themeColor="accent3" w:themeShade="BF"/>
          <w:sz w:val="22"/>
          <w:szCs w:val="22"/>
          <w:lang w:val="en-GB"/>
        </w:rPr>
        <w:t xml:space="preserve"> – Other exception to the automatic stay that may exist in the law of the enacting State include,</w:t>
      </w:r>
    </w:p>
    <w:p w14:paraId="5B4CF722" w14:textId="7D6A30DE" w:rsidR="00B3181E" w:rsidRDefault="00B3181E" w:rsidP="007B07B8">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Enforcement of claims made by secured parties,</w:t>
      </w:r>
    </w:p>
    <w:p w14:paraId="6DE19D2C" w14:textId="086AA2DC" w:rsidR="00B3181E" w:rsidRDefault="00B3181E" w:rsidP="007B07B8">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Commencement of claims arising after insolvency proceedings have commenced (or following recognition of foreign main proceedings or having completed an opening financial market transaction, </w:t>
      </w:r>
    </w:p>
    <w:p w14:paraId="7DF693DB" w14:textId="2FD8F497" w:rsidR="00B3181E" w:rsidRDefault="00B3181E" w:rsidP="00B3181E">
      <w:pPr>
        <w:jc w:val="both"/>
        <w:rPr>
          <w:rFonts w:ascii="Arial" w:hAnsi="Arial" w:cs="Arial"/>
          <w:color w:val="7B7B7B" w:themeColor="accent3" w:themeShade="BF"/>
          <w:sz w:val="22"/>
          <w:szCs w:val="22"/>
          <w:lang w:val="en-GB"/>
        </w:rPr>
      </w:pPr>
    </w:p>
    <w:p w14:paraId="69EA5DC3" w14:textId="77777777" w:rsidR="000C2784" w:rsidRDefault="000C2784" w:rsidP="00B3181E">
      <w:pPr>
        <w:jc w:val="both"/>
        <w:rPr>
          <w:rFonts w:ascii="Arial" w:hAnsi="Arial" w:cs="Arial"/>
          <w:color w:val="7B7B7B" w:themeColor="accent3" w:themeShade="BF"/>
          <w:sz w:val="22"/>
          <w:szCs w:val="22"/>
          <w:lang w:val="en-GB"/>
        </w:rPr>
      </w:pPr>
      <w:r w:rsidRPr="000C2784">
        <w:rPr>
          <w:rFonts w:ascii="Arial" w:hAnsi="Arial" w:cs="Arial"/>
          <w:i/>
          <w:iCs/>
          <w:color w:val="7B7B7B" w:themeColor="accent3" w:themeShade="BF"/>
          <w:sz w:val="22"/>
          <w:szCs w:val="22"/>
          <w:lang w:val="en-GB"/>
        </w:rPr>
        <w:t>Individual Actions</w:t>
      </w:r>
      <w:r>
        <w:rPr>
          <w:rFonts w:ascii="Arial" w:hAnsi="Arial" w:cs="Arial"/>
          <w:color w:val="7B7B7B" w:themeColor="accent3" w:themeShade="BF"/>
          <w:sz w:val="22"/>
          <w:szCs w:val="22"/>
          <w:lang w:val="en-GB"/>
        </w:rPr>
        <w:t xml:space="preserve"> – Paragraph 3 of Article 20 makes clear that the moratorium does not apply to individual actions or claims necessary to preserve an existing claim against a debtor.  </w:t>
      </w:r>
    </w:p>
    <w:p w14:paraId="4C9EDEAC" w14:textId="77777777" w:rsidR="000C2784" w:rsidRDefault="000C2784" w:rsidP="00B3181E">
      <w:pPr>
        <w:jc w:val="both"/>
        <w:rPr>
          <w:rFonts w:ascii="Arial" w:hAnsi="Arial" w:cs="Arial"/>
          <w:color w:val="7B7B7B" w:themeColor="accent3" w:themeShade="BF"/>
          <w:sz w:val="22"/>
          <w:szCs w:val="22"/>
          <w:lang w:val="en-GB"/>
        </w:rPr>
      </w:pPr>
    </w:p>
    <w:p w14:paraId="312C1135" w14:textId="4A46C53F" w:rsidR="00B3181E" w:rsidRPr="00B3181E" w:rsidRDefault="000C2784" w:rsidP="00B3181E">
      <w:pPr>
        <w:jc w:val="both"/>
        <w:rPr>
          <w:rFonts w:ascii="Arial" w:hAnsi="Arial" w:cs="Arial"/>
          <w:color w:val="7B7B7B" w:themeColor="accent3" w:themeShade="BF"/>
          <w:sz w:val="22"/>
          <w:szCs w:val="22"/>
          <w:lang w:val="en-GB"/>
        </w:rPr>
      </w:pPr>
      <w:r w:rsidRPr="000C2784">
        <w:rPr>
          <w:rFonts w:ascii="Arial" w:hAnsi="Arial" w:cs="Arial"/>
          <w:i/>
          <w:iCs/>
          <w:color w:val="7B7B7B" w:themeColor="accent3" w:themeShade="BF"/>
          <w:sz w:val="22"/>
          <w:szCs w:val="22"/>
          <w:lang w:val="en-GB"/>
        </w:rPr>
        <w:t>Commencement of Insolvency Proceedings</w:t>
      </w:r>
      <w:r>
        <w:rPr>
          <w:rFonts w:ascii="Arial" w:hAnsi="Arial" w:cs="Arial"/>
          <w:color w:val="7B7B7B" w:themeColor="accent3" w:themeShade="BF"/>
          <w:sz w:val="22"/>
          <w:szCs w:val="22"/>
          <w:lang w:val="en-GB"/>
        </w:rPr>
        <w:t xml:space="preserve"> – Under paragraph 4, the right to request the commencement of certain domestic insolvency proceedings or file claims in those proceedings are not affected by Article 20.  </w:t>
      </w:r>
    </w:p>
    <w:p w14:paraId="382CEE0A" w14:textId="2EB4C7AE" w:rsidR="00B3181E" w:rsidRDefault="00B3181E" w:rsidP="00707FC8">
      <w:pPr>
        <w:jc w:val="both"/>
        <w:rPr>
          <w:rFonts w:ascii="Arial" w:hAnsi="Arial" w:cs="Arial"/>
          <w:b/>
          <w:bCs/>
          <w:color w:val="7B7B7B" w:themeColor="accent3" w:themeShade="BF"/>
          <w:sz w:val="22"/>
          <w:szCs w:val="22"/>
          <w:lang w:val="en-GB"/>
        </w:rPr>
      </w:pPr>
    </w:p>
    <w:p w14:paraId="685D3414" w14:textId="77777777" w:rsidR="00B3181E" w:rsidRDefault="00B3181E" w:rsidP="00707FC8">
      <w:pPr>
        <w:jc w:val="both"/>
        <w:rPr>
          <w:rFonts w:ascii="Arial" w:hAnsi="Arial" w:cs="Arial"/>
          <w:color w:val="7B7B7B" w:themeColor="accent3" w:themeShade="BF"/>
          <w:sz w:val="22"/>
          <w:szCs w:val="22"/>
          <w:lang w:val="en-GB"/>
        </w:rPr>
      </w:pPr>
    </w:p>
    <w:p w14:paraId="4C098BF4" w14:textId="357B3842" w:rsidR="00563F95" w:rsidRDefault="00A72221" w:rsidP="00707FC8">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Article 21 of the Model Law,</w:t>
      </w:r>
      <w:proofErr w:type="gramEnd"/>
      <w:r>
        <w:rPr>
          <w:rFonts w:ascii="Arial" w:hAnsi="Arial" w:cs="Arial"/>
          <w:color w:val="7B7B7B" w:themeColor="accent3" w:themeShade="BF"/>
          <w:sz w:val="22"/>
          <w:szCs w:val="22"/>
          <w:lang w:val="en-GB"/>
        </w:rPr>
        <w:t xml:space="preserve"> gives the court of the enacting state a discretionary power to grant post-</w:t>
      </w:r>
      <w:r w:rsidR="000C2784">
        <w:rPr>
          <w:rFonts w:ascii="Arial" w:hAnsi="Arial" w:cs="Arial"/>
          <w:color w:val="7B7B7B" w:themeColor="accent3" w:themeShade="BF"/>
          <w:sz w:val="22"/>
          <w:szCs w:val="22"/>
          <w:lang w:val="en-GB"/>
        </w:rPr>
        <w:t>recognition</w:t>
      </w:r>
      <w:r>
        <w:rPr>
          <w:rFonts w:ascii="Arial" w:hAnsi="Arial" w:cs="Arial"/>
          <w:color w:val="7B7B7B" w:themeColor="accent3" w:themeShade="BF"/>
          <w:sz w:val="22"/>
          <w:szCs w:val="22"/>
          <w:lang w:val="en-GB"/>
        </w:rPr>
        <w:t xml:space="preserve"> relief in circumstances where such relief is necessary for the </w:t>
      </w:r>
      <w:r w:rsidR="000C2784">
        <w:rPr>
          <w:rFonts w:ascii="Arial" w:hAnsi="Arial" w:cs="Arial"/>
          <w:color w:val="7B7B7B" w:themeColor="accent3" w:themeShade="BF"/>
          <w:sz w:val="22"/>
          <w:szCs w:val="22"/>
          <w:lang w:val="en-GB"/>
        </w:rPr>
        <w:t>protection</w:t>
      </w:r>
      <w:r>
        <w:rPr>
          <w:rFonts w:ascii="Arial" w:hAnsi="Arial" w:cs="Arial"/>
          <w:color w:val="7B7B7B" w:themeColor="accent3" w:themeShade="BF"/>
          <w:sz w:val="22"/>
          <w:szCs w:val="22"/>
          <w:lang w:val="en-GB"/>
        </w:rPr>
        <w:t xml:space="preserve"> of the assets of the debtor or the interest of the creditor</w:t>
      </w:r>
      <w:r w:rsidR="00563F95">
        <w:rPr>
          <w:rFonts w:ascii="Arial" w:hAnsi="Arial" w:cs="Arial"/>
          <w:color w:val="7B7B7B" w:themeColor="accent3" w:themeShade="BF"/>
          <w:sz w:val="22"/>
          <w:szCs w:val="22"/>
          <w:lang w:val="en-GB"/>
        </w:rPr>
        <w:t>s. Such relief powers include,</w:t>
      </w:r>
    </w:p>
    <w:p w14:paraId="7C81A96F" w14:textId="154E0C7A" w:rsidR="00563F95" w:rsidRDefault="00563F95" w:rsidP="00707FC8">
      <w:pPr>
        <w:jc w:val="both"/>
        <w:rPr>
          <w:rFonts w:ascii="Arial" w:hAnsi="Arial" w:cs="Arial"/>
          <w:color w:val="7B7B7B" w:themeColor="accent3" w:themeShade="BF"/>
          <w:sz w:val="22"/>
          <w:szCs w:val="22"/>
          <w:lang w:val="en-GB"/>
        </w:rPr>
      </w:pPr>
    </w:p>
    <w:p w14:paraId="6E414F40" w14:textId="50A80B0F" w:rsidR="00563F95" w:rsidRPr="00563F95" w:rsidRDefault="00563F95" w:rsidP="007B07B8">
      <w:pPr>
        <w:pStyle w:val="ListParagraph"/>
        <w:numPr>
          <w:ilvl w:val="0"/>
          <w:numId w:val="15"/>
        </w:numPr>
        <w:jc w:val="both"/>
        <w:rPr>
          <w:rFonts w:ascii="Arial" w:hAnsi="Arial" w:cs="Arial"/>
          <w:color w:val="7B7B7B" w:themeColor="accent3" w:themeShade="BF"/>
          <w:sz w:val="22"/>
          <w:szCs w:val="22"/>
          <w:lang w:val="en-GB"/>
        </w:rPr>
      </w:pPr>
      <w:r w:rsidRPr="00563F95">
        <w:rPr>
          <w:rFonts w:ascii="Arial" w:hAnsi="Arial" w:cs="Arial"/>
          <w:color w:val="7B7B7B" w:themeColor="accent3" w:themeShade="BF"/>
          <w:sz w:val="22"/>
          <w:szCs w:val="22"/>
          <w:lang w:val="en-GB"/>
        </w:rPr>
        <w:t xml:space="preserve">staying the </w:t>
      </w:r>
      <w:r w:rsidR="000C2784" w:rsidRPr="00563F95">
        <w:rPr>
          <w:rFonts w:ascii="Arial" w:hAnsi="Arial" w:cs="Arial"/>
          <w:color w:val="7B7B7B" w:themeColor="accent3" w:themeShade="BF"/>
          <w:sz w:val="22"/>
          <w:szCs w:val="22"/>
          <w:lang w:val="en-GB"/>
        </w:rPr>
        <w:t>commencement</w:t>
      </w:r>
      <w:r w:rsidRPr="00563F95">
        <w:rPr>
          <w:rFonts w:ascii="Arial" w:hAnsi="Arial" w:cs="Arial"/>
          <w:color w:val="7B7B7B" w:themeColor="accent3" w:themeShade="BF"/>
          <w:sz w:val="22"/>
          <w:szCs w:val="22"/>
          <w:lang w:val="en-GB"/>
        </w:rPr>
        <w:t xml:space="preserve"> or </w:t>
      </w:r>
      <w:r w:rsidR="000C2784" w:rsidRPr="00563F95">
        <w:rPr>
          <w:rFonts w:ascii="Arial" w:hAnsi="Arial" w:cs="Arial"/>
          <w:color w:val="7B7B7B" w:themeColor="accent3" w:themeShade="BF"/>
          <w:sz w:val="22"/>
          <w:szCs w:val="22"/>
          <w:lang w:val="en-GB"/>
        </w:rPr>
        <w:t>continuation</w:t>
      </w:r>
      <w:r w:rsidRPr="00563F95">
        <w:rPr>
          <w:rFonts w:ascii="Arial" w:hAnsi="Arial" w:cs="Arial"/>
          <w:color w:val="7B7B7B" w:themeColor="accent3" w:themeShade="BF"/>
          <w:sz w:val="22"/>
          <w:szCs w:val="22"/>
          <w:lang w:val="en-GB"/>
        </w:rPr>
        <w:t xml:space="preserve"> of individual actions or proceedings </w:t>
      </w:r>
      <w:r w:rsidR="000C2784" w:rsidRPr="00563F95">
        <w:rPr>
          <w:rFonts w:ascii="Arial" w:hAnsi="Arial" w:cs="Arial"/>
          <w:color w:val="7B7B7B" w:themeColor="accent3" w:themeShade="BF"/>
          <w:sz w:val="22"/>
          <w:szCs w:val="22"/>
          <w:lang w:val="en-GB"/>
        </w:rPr>
        <w:t>related</w:t>
      </w:r>
      <w:r w:rsidRPr="00563F95">
        <w:rPr>
          <w:rFonts w:ascii="Arial" w:hAnsi="Arial" w:cs="Arial"/>
          <w:color w:val="7B7B7B" w:themeColor="accent3" w:themeShade="BF"/>
          <w:sz w:val="22"/>
          <w:szCs w:val="22"/>
          <w:lang w:val="en-GB"/>
        </w:rPr>
        <w:t xml:space="preserve"> </w:t>
      </w:r>
      <w:r w:rsidR="000C2784">
        <w:rPr>
          <w:rFonts w:ascii="Arial" w:hAnsi="Arial" w:cs="Arial"/>
          <w:color w:val="7B7B7B" w:themeColor="accent3" w:themeShade="BF"/>
          <w:sz w:val="22"/>
          <w:szCs w:val="22"/>
          <w:lang w:val="en-GB"/>
        </w:rPr>
        <w:t xml:space="preserve">to </w:t>
      </w:r>
      <w:r w:rsidRPr="00563F95">
        <w:rPr>
          <w:rFonts w:ascii="Arial" w:hAnsi="Arial" w:cs="Arial"/>
          <w:color w:val="7B7B7B" w:themeColor="accent3" w:themeShade="BF"/>
          <w:sz w:val="22"/>
          <w:szCs w:val="22"/>
          <w:lang w:val="en-GB"/>
        </w:rPr>
        <w:t xml:space="preserve">the debtor’s assets, rights, </w:t>
      </w:r>
      <w:proofErr w:type="gramStart"/>
      <w:r w:rsidRPr="00563F95">
        <w:rPr>
          <w:rFonts w:ascii="Arial" w:hAnsi="Arial" w:cs="Arial"/>
          <w:color w:val="7B7B7B" w:themeColor="accent3" w:themeShade="BF"/>
          <w:sz w:val="22"/>
          <w:szCs w:val="22"/>
          <w:lang w:val="en-GB"/>
        </w:rPr>
        <w:t>obligations</w:t>
      </w:r>
      <w:proofErr w:type="gramEnd"/>
      <w:r w:rsidRPr="00563F95">
        <w:rPr>
          <w:rFonts w:ascii="Arial" w:hAnsi="Arial" w:cs="Arial"/>
          <w:color w:val="7B7B7B" w:themeColor="accent3" w:themeShade="BF"/>
          <w:sz w:val="22"/>
          <w:szCs w:val="22"/>
          <w:lang w:val="en-GB"/>
        </w:rPr>
        <w:t xml:space="preserve"> or </w:t>
      </w:r>
      <w:r w:rsidR="000C2784" w:rsidRPr="00563F95">
        <w:rPr>
          <w:rFonts w:ascii="Arial" w:hAnsi="Arial" w:cs="Arial"/>
          <w:color w:val="7B7B7B" w:themeColor="accent3" w:themeShade="BF"/>
          <w:sz w:val="22"/>
          <w:szCs w:val="22"/>
          <w:lang w:val="en-GB"/>
        </w:rPr>
        <w:t>liabilities</w:t>
      </w:r>
      <w:r w:rsidRPr="00563F95">
        <w:rPr>
          <w:rFonts w:ascii="Arial" w:hAnsi="Arial" w:cs="Arial"/>
          <w:color w:val="7B7B7B" w:themeColor="accent3" w:themeShade="BF"/>
          <w:sz w:val="22"/>
          <w:szCs w:val="22"/>
          <w:lang w:val="en-GB"/>
        </w:rPr>
        <w:t xml:space="preserve"> (as long as they are not subject to an automating stay under Article 20(1)(a)</w:t>
      </w:r>
    </w:p>
    <w:p w14:paraId="380FA508" w14:textId="3383921D" w:rsidR="00563F95" w:rsidRDefault="00563F95" w:rsidP="007B07B8">
      <w:pPr>
        <w:pStyle w:val="ListParagraph"/>
        <w:numPr>
          <w:ilvl w:val="0"/>
          <w:numId w:val="15"/>
        </w:numPr>
        <w:jc w:val="both"/>
        <w:rPr>
          <w:rFonts w:ascii="Arial" w:hAnsi="Arial" w:cs="Arial"/>
          <w:color w:val="7B7B7B" w:themeColor="accent3" w:themeShade="BF"/>
          <w:sz w:val="22"/>
          <w:szCs w:val="22"/>
          <w:lang w:val="en-GB"/>
        </w:rPr>
      </w:pPr>
      <w:r w:rsidRPr="00563F95">
        <w:rPr>
          <w:rFonts w:ascii="Arial" w:hAnsi="Arial" w:cs="Arial"/>
          <w:color w:val="7B7B7B" w:themeColor="accent3" w:themeShade="BF"/>
          <w:sz w:val="22"/>
          <w:szCs w:val="22"/>
          <w:lang w:val="en-GB"/>
        </w:rPr>
        <w:t xml:space="preserve">Staying the execution </w:t>
      </w:r>
      <w:r w:rsidR="000C2784" w:rsidRPr="00563F95">
        <w:rPr>
          <w:rFonts w:ascii="Arial" w:hAnsi="Arial" w:cs="Arial"/>
          <w:color w:val="7B7B7B" w:themeColor="accent3" w:themeShade="BF"/>
          <w:sz w:val="22"/>
          <w:szCs w:val="22"/>
          <w:lang w:val="en-GB"/>
        </w:rPr>
        <w:t>against</w:t>
      </w:r>
      <w:r w:rsidRPr="00563F95">
        <w:rPr>
          <w:rFonts w:ascii="Arial" w:hAnsi="Arial" w:cs="Arial"/>
          <w:color w:val="7B7B7B" w:themeColor="accent3" w:themeShade="BF"/>
          <w:sz w:val="22"/>
          <w:szCs w:val="22"/>
          <w:lang w:val="en-GB"/>
        </w:rPr>
        <w:t xml:space="preserve"> the </w:t>
      </w:r>
      <w:r w:rsidR="000C2784" w:rsidRPr="00563F95">
        <w:rPr>
          <w:rFonts w:ascii="Arial" w:hAnsi="Arial" w:cs="Arial"/>
          <w:color w:val="7B7B7B" w:themeColor="accent3" w:themeShade="BF"/>
          <w:sz w:val="22"/>
          <w:szCs w:val="22"/>
          <w:lang w:val="en-GB"/>
        </w:rPr>
        <w:t>debtor’s</w:t>
      </w:r>
      <w:r w:rsidRPr="00563F95">
        <w:rPr>
          <w:rFonts w:ascii="Arial" w:hAnsi="Arial" w:cs="Arial"/>
          <w:color w:val="7B7B7B" w:themeColor="accent3" w:themeShade="BF"/>
          <w:sz w:val="22"/>
          <w:szCs w:val="22"/>
          <w:lang w:val="en-GB"/>
        </w:rPr>
        <w:t xml:space="preserve"> assets again, with the proviso that it is not already the subject of an automatic </w:t>
      </w:r>
      <w:proofErr w:type="gramStart"/>
      <w:r w:rsidRPr="00563F95">
        <w:rPr>
          <w:rFonts w:ascii="Arial" w:hAnsi="Arial" w:cs="Arial"/>
          <w:color w:val="7B7B7B" w:themeColor="accent3" w:themeShade="BF"/>
          <w:sz w:val="22"/>
          <w:szCs w:val="22"/>
          <w:lang w:val="en-GB"/>
        </w:rPr>
        <w:t>stay;</w:t>
      </w:r>
      <w:proofErr w:type="gramEnd"/>
    </w:p>
    <w:p w14:paraId="59892CA3" w14:textId="31FA148A" w:rsidR="000C2784" w:rsidRDefault="000C2784" w:rsidP="007B07B8">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Suspending any dealings with the debtor’s </w:t>
      </w:r>
      <w:proofErr w:type="gramStart"/>
      <w:r>
        <w:rPr>
          <w:rFonts w:ascii="Arial" w:hAnsi="Arial" w:cs="Arial"/>
          <w:color w:val="7B7B7B" w:themeColor="accent3" w:themeShade="BF"/>
          <w:sz w:val="22"/>
          <w:szCs w:val="22"/>
          <w:lang w:val="en-GB"/>
        </w:rPr>
        <w:t>assets;</w:t>
      </w:r>
      <w:proofErr w:type="gramEnd"/>
    </w:p>
    <w:p w14:paraId="61F2CFA4" w14:textId="345FBC9A" w:rsidR="000C2784" w:rsidRDefault="000C2784" w:rsidP="007B07B8">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Providing for examining witnesses, taking evidence, giving of information on the debtor’s assets, affairs, rights, </w:t>
      </w:r>
      <w:proofErr w:type="gramStart"/>
      <w:r>
        <w:rPr>
          <w:rFonts w:ascii="Arial" w:hAnsi="Arial" w:cs="Arial"/>
          <w:color w:val="7B7B7B" w:themeColor="accent3" w:themeShade="BF"/>
          <w:sz w:val="22"/>
          <w:szCs w:val="22"/>
          <w:lang w:val="en-GB"/>
        </w:rPr>
        <w:t>obligations</w:t>
      </w:r>
      <w:proofErr w:type="gramEnd"/>
      <w:r>
        <w:rPr>
          <w:rFonts w:ascii="Arial" w:hAnsi="Arial" w:cs="Arial"/>
          <w:color w:val="7B7B7B" w:themeColor="accent3" w:themeShade="BF"/>
          <w:sz w:val="22"/>
          <w:szCs w:val="22"/>
          <w:lang w:val="en-GB"/>
        </w:rPr>
        <w:t xml:space="preserve"> or liabilities.</w:t>
      </w:r>
    </w:p>
    <w:p w14:paraId="64EAB431" w14:textId="1A3472D8" w:rsidR="000C2784" w:rsidRDefault="000C2784" w:rsidP="007B07B8">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Entrusting the administration or realising all or part of the debtor’s assets in the enacting state to the foreign representative or another person designated by the court</w:t>
      </w:r>
    </w:p>
    <w:p w14:paraId="7F696C5C" w14:textId="41C5A222" w:rsidR="000C2784" w:rsidRDefault="000C2784" w:rsidP="007B07B8">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Extending any interim relief granted under Article 19(1) and </w:t>
      </w:r>
    </w:p>
    <w:p w14:paraId="55E9DACD" w14:textId="41DCC23D" w:rsidR="000C2784" w:rsidRPr="00563F95" w:rsidRDefault="000C2784" w:rsidP="007B07B8">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Granting any additional available relief to a domestic liquidator or office holder under the laws of the enacting State.</w:t>
      </w:r>
    </w:p>
    <w:p w14:paraId="77B6DBF4" w14:textId="77777777" w:rsidR="00563F95" w:rsidRDefault="00563F95" w:rsidP="00707FC8">
      <w:pPr>
        <w:jc w:val="both"/>
        <w:rPr>
          <w:rFonts w:ascii="Arial" w:hAnsi="Arial" w:cs="Arial"/>
          <w:color w:val="7B7B7B" w:themeColor="accent3" w:themeShade="BF"/>
          <w:sz w:val="22"/>
          <w:szCs w:val="22"/>
          <w:lang w:val="en-GB"/>
        </w:rPr>
      </w:pPr>
    </w:p>
    <w:p w14:paraId="38377104" w14:textId="77777777" w:rsidR="00563F95" w:rsidRDefault="00563F95" w:rsidP="00707FC8">
      <w:pPr>
        <w:jc w:val="both"/>
        <w:rPr>
          <w:rFonts w:ascii="Arial" w:hAnsi="Arial" w:cs="Arial"/>
          <w:color w:val="7B7B7B" w:themeColor="accent3" w:themeShade="BF"/>
          <w:sz w:val="22"/>
          <w:szCs w:val="22"/>
          <w:lang w:val="en-GB"/>
        </w:rPr>
      </w:pPr>
    </w:p>
    <w:p w14:paraId="5B9CE12E" w14:textId="3E32A610" w:rsidR="000C2784" w:rsidRDefault="000C278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there </w:t>
      </w:r>
      <w:r w:rsidR="00342D38">
        <w:rPr>
          <w:rFonts w:ascii="Arial" w:hAnsi="Arial" w:cs="Arial"/>
          <w:color w:val="7B7B7B" w:themeColor="accent3" w:themeShade="BF"/>
          <w:sz w:val="22"/>
          <w:szCs w:val="22"/>
          <w:lang w:val="en-GB"/>
        </w:rPr>
        <w:t>ex</w:t>
      </w:r>
      <w:r>
        <w:rPr>
          <w:rFonts w:ascii="Arial" w:hAnsi="Arial" w:cs="Arial"/>
          <w:color w:val="7B7B7B" w:themeColor="accent3" w:themeShade="BF"/>
          <w:sz w:val="22"/>
          <w:szCs w:val="22"/>
          <w:lang w:val="en-GB"/>
        </w:rPr>
        <w:t xml:space="preserve">ists a discretionary power under paragraph 2 of the Article to hand over all or part of the </w:t>
      </w:r>
      <w:r w:rsidR="00342D38">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ebto</w:t>
      </w:r>
      <w:r w:rsidR="00342D38">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’s assets located in the enacting State to the foreign representative at their request. </w:t>
      </w:r>
      <w:r w:rsidR="00342D38">
        <w:rPr>
          <w:rFonts w:ascii="Arial" w:hAnsi="Arial" w:cs="Arial"/>
          <w:color w:val="7B7B7B" w:themeColor="accent3" w:themeShade="BF"/>
          <w:sz w:val="22"/>
          <w:szCs w:val="22"/>
          <w:lang w:val="en-GB"/>
        </w:rPr>
        <w:t>The court would however need to be satisfied that such relieve would not interfere with the administration of another insolvency proceeding.</w:t>
      </w:r>
    </w:p>
    <w:p w14:paraId="4AE7EA78" w14:textId="496F10A1" w:rsidR="007D7C92" w:rsidRDefault="007D7C92" w:rsidP="00707FC8">
      <w:pPr>
        <w:ind w:left="720" w:hanging="720"/>
        <w:jc w:val="both"/>
        <w:rPr>
          <w:rFonts w:ascii="Arial" w:hAnsi="Arial" w:cs="Arial"/>
          <w:sz w:val="22"/>
          <w:szCs w:val="22"/>
          <w:lang w:val="en-GB"/>
        </w:rPr>
      </w:pPr>
    </w:p>
    <w:p w14:paraId="44DDBE7D" w14:textId="09E19EA0" w:rsidR="00A72221" w:rsidRPr="00342D38" w:rsidRDefault="00A72221" w:rsidP="00707FC8">
      <w:pPr>
        <w:ind w:left="720" w:hanging="720"/>
        <w:jc w:val="both"/>
        <w:rPr>
          <w:rFonts w:ascii="Arial" w:hAnsi="Arial" w:cs="Arial"/>
          <w:color w:val="7B7B7B" w:themeColor="accent3" w:themeShade="BF"/>
          <w:sz w:val="22"/>
          <w:szCs w:val="22"/>
          <w:lang w:val="en-GB"/>
        </w:rPr>
      </w:pPr>
    </w:p>
    <w:p w14:paraId="2F8F121A" w14:textId="1CAF490F" w:rsidR="00A72221" w:rsidRPr="00342D38" w:rsidRDefault="00342D38" w:rsidP="00707FC8">
      <w:pPr>
        <w:ind w:left="720" w:hanging="720"/>
        <w:jc w:val="both"/>
        <w:rPr>
          <w:rFonts w:ascii="Arial" w:hAnsi="Arial" w:cs="Arial"/>
          <w:color w:val="7B7B7B" w:themeColor="accent3" w:themeShade="BF"/>
          <w:sz w:val="22"/>
          <w:szCs w:val="22"/>
          <w:lang w:val="en-GB"/>
        </w:rPr>
      </w:pPr>
      <w:r w:rsidRPr="00342D38">
        <w:rPr>
          <w:rFonts w:ascii="Arial" w:hAnsi="Arial" w:cs="Arial"/>
          <w:color w:val="7B7B7B" w:themeColor="accent3" w:themeShade="BF"/>
          <w:sz w:val="22"/>
          <w:szCs w:val="22"/>
          <w:lang w:val="en-GB"/>
        </w:rPr>
        <w:t>Pre-Recognition</w:t>
      </w:r>
    </w:p>
    <w:p w14:paraId="0B9292C1" w14:textId="0EC9E3D3" w:rsidR="00342D38" w:rsidRPr="00342D38" w:rsidRDefault="00342D38" w:rsidP="00707FC8">
      <w:pPr>
        <w:ind w:left="720" w:hanging="720"/>
        <w:jc w:val="both"/>
        <w:rPr>
          <w:rFonts w:ascii="Arial" w:hAnsi="Arial" w:cs="Arial"/>
          <w:color w:val="7B7B7B" w:themeColor="accent3" w:themeShade="BF"/>
          <w:sz w:val="22"/>
          <w:szCs w:val="22"/>
          <w:lang w:val="en-GB"/>
        </w:rPr>
      </w:pPr>
    </w:p>
    <w:p w14:paraId="7235C049" w14:textId="219FF51E" w:rsidR="00342D38" w:rsidRDefault="00342D38" w:rsidP="00707FC8">
      <w:pPr>
        <w:ind w:left="720" w:hanging="720"/>
        <w:jc w:val="both"/>
        <w:rPr>
          <w:rFonts w:ascii="Arial" w:hAnsi="Arial" w:cs="Arial"/>
          <w:color w:val="7B7B7B" w:themeColor="accent3" w:themeShade="BF"/>
          <w:sz w:val="22"/>
          <w:szCs w:val="22"/>
          <w:lang w:val="en-GB"/>
        </w:rPr>
      </w:pPr>
      <w:r w:rsidRPr="00342D38">
        <w:rPr>
          <w:rFonts w:ascii="Arial" w:hAnsi="Arial" w:cs="Arial"/>
          <w:color w:val="7B7B7B" w:themeColor="accent3" w:themeShade="BF"/>
          <w:sz w:val="22"/>
          <w:szCs w:val="22"/>
          <w:lang w:val="en-GB"/>
        </w:rPr>
        <w:lastRenderedPageBreak/>
        <w:t>Pre</w:t>
      </w:r>
      <w:r>
        <w:rPr>
          <w:rFonts w:ascii="Arial" w:hAnsi="Arial" w:cs="Arial"/>
          <w:color w:val="7B7B7B" w:themeColor="accent3" w:themeShade="BF"/>
          <w:sz w:val="22"/>
          <w:szCs w:val="22"/>
          <w:lang w:val="en-GB"/>
        </w:rPr>
        <w:t xml:space="preserve">-recognition relief is provided for under Article 19 of the Model Law and applies to both foreign main and non-main proceedings including </w:t>
      </w:r>
    </w:p>
    <w:p w14:paraId="5AA866FB" w14:textId="48739A73" w:rsidR="00342D38" w:rsidRDefault="00342D38" w:rsidP="007B07B8">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stay of execution against the debtor’s assets</w:t>
      </w:r>
    </w:p>
    <w:p w14:paraId="15F909A4" w14:textId="001802F6" w:rsidR="00342D38" w:rsidRDefault="00342D38" w:rsidP="007B07B8">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Protecting or preserving the value of the assets by placing he </w:t>
      </w:r>
      <w:proofErr w:type="gramStart"/>
      <w:r>
        <w:rPr>
          <w:rFonts w:ascii="Arial" w:hAnsi="Arial" w:cs="Arial"/>
          <w:color w:val="7B7B7B" w:themeColor="accent3" w:themeShade="BF"/>
          <w:sz w:val="22"/>
          <w:szCs w:val="22"/>
          <w:lang w:val="en-GB"/>
        </w:rPr>
        <w:t>administrating</w:t>
      </w:r>
      <w:proofErr w:type="gramEnd"/>
      <w:r>
        <w:rPr>
          <w:rFonts w:ascii="Arial" w:hAnsi="Arial" w:cs="Arial"/>
          <w:color w:val="7B7B7B" w:themeColor="accent3" w:themeShade="BF"/>
          <w:sz w:val="22"/>
          <w:szCs w:val="22"/>
          <w:lang w:val="en-GB"/>
        </w:rPr>
        <w:t xml:space="preserve"> or realisation of said assets to the foreign representative or another designated person,</w:t>
      </w:r>
    </w:p>
    <w:p w14:paraId="61763E53" w14:textId="39303C1B" w:rsidR="00342D38" w:rsidRDefault="00342D38" w:rsidP="007B07B8">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Suspending any dealings with the debtor’s assets</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the right to transfer the assets</w:t>
      </w:r>
      <w:r>
        <w:rPr>
          <w:rFonts w:ascii="Arial" w:hAnsi="Arial" w:cs="Arial"/>
          <w:color w:val="7B7B7B" w:themeColor="accent3" w:themeShade="BF"/>
          <w:sz w:val="22"/>
          <w:szCs w:val="22"/>
          <w:lang w:val="en-GB"/>
        </w:rPr>
        <w:t>;</w:t>
      </w:r>
    </w:p>
    <w:p w14:paraId="73BE0627" w14:textId="77777777" w:rsidR="00342D38" w:rsidRDefault="00342D38" w:rsidP="007B07B8">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Providing for examining witnesses, taking evidence, giving of information on the debtor’s assets, affairs, rights, </w:t>
      </w:r>
      <w:proofErr w:type="gramStart"/>
      <w:r>
        <w:rPr>
          <w:rFonts w:ascii="Arial" w:hAnsi="Arial" w:cs="Arial"/>
          <w:color w:val="7B7B7B" w:themeColor="accent3" w:themeShade="BF"/>
          <w:sz w:val="22"/>
          <w:szCs w:val="22"/>
          <w:lang w:val="en-GB"/>
        </w:rPr>
        <w:t>obligations</w:t>
      </w:r>
      <w:proofErr w:type="gramEnd"/>
      <w:r>
        <w:rPr>
          <w:rFonts w:ascii="Arial" w:hAnsi="Arial" w:cs="Arial"/>
          <w:color w:val="7B7B7B" w:themeColor="accent3" w:themeShade="BF"/>
          <w:sz w:val="22"/>
          <w:szCs w:val="22"/>
          <w:lang w:val="en-GB"/>
        </w:rPr>
        <w:t xml:space="preserve"> or liabilities.</w:t>
      </w:r>
    </w:p>
    <w:p w14:paraId="0D170E90" w14:textId="75DCBF5C" w:rsidR="00342D38" w:rsidRDefault="00342D38" w:rsidP="007B07B8">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Granting any additional available relief to a domestic liquidator or office holder under the laws of the enacting State.</w:t>
      </w:r>
    </w:p>
    <w:p w14:paraId="30A6249C" w14:textId="345BCAC1" w:rsidR="00342D38" w:rsidRDefault="00342D38" w:rsidP="00342D38">
      <w:pPr>
        <w:jc w:val="both"/>
        <w:rPr>
          <w:rFonts w:ascii="Arial" w:hAnsi="Arial" w:cs="Arial"/>
          <w:color w:val="7B7B7B" w:themeColor="accent3" w:themeShade="BF"/>
          <w:sz w:val="22"/>
          <w:szCs w:val="22"/>
          <w:lang w:val="en-GB"/>
        </w:rPr>
      </w:pPr>
    </w:p>
    <w:p w14:paraId="407E16DE" w14:textId="6C694842" w:rsidR="00342D38" w:rsidRDefault="00342D38" w:rsidP="00342D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Limitations</w:t>
      </w:r>
    </w:p>
    <w:p w14:paraId="1E0602D1" w14:textId="67A6C2B2" w:rsidR="00342D38" w:rsidRDefault="00342D38" w:rsidP="00342D38">
      <w:pPr>
        <w:jc w:val="both"/>
        <w:rPr>
          <w:rFonts w:ascii="Arial" w:hAnsi="Arial" w:cs="Arial"/>
          <w:color w:val="7B7B7B" w:themeColor="accent3" w:themeShade="BF"/>
          <w:sz w:val="22"/>
          <w:szCs w:val="22"/>
          <w:lang w:val="en-GB"/>
        </w:rPr>
      </w:pPr>
    </w:p>
    <w:p w14:paraId="03881E67" w14:textId="56AACA56" w:rsidR="00342D38" w:rsidRDefault="00342D38" w:rsidP="00342D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could refuse to grant such relief if it believes it would interfere with the administration of the foreign main proceeding.  </w:t>
      </w:r>
    </w:p>
    <w:p w14:paraId="7121284B" w14:textId="2013CA65" w:rsidR="00342D38" w:rsidRDefault="00342D38" w:rsidP="00342D38">
      <w:pPr>
        <w:jc w:val="both"/>
        <w:rPr>
          <w:rFonts w:ascii="Arial" w:hAnsi="Arial" w:cs="Arial"/>
          <w:color w:val="7B7B7B" w:themeColor="accent3" w:themeShade="BF"/>
          <w:sz w:val="22"/>
          <w:szCs w:val="22"/>
          <w:lang w:val="en-GB"/>
        </w:rPr>
      </w:pPr>
    </w:p>
    <w:p w14:paraId="34AE52C4" w14:textId="77777777" w:rsidR="00342D38" w:rsidRDefault="00342D38" w:rsidP="00342D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 limitations have been established by the English Court as follows:</w:t>
      </w:r>
    </w:p>
    <w:p w14:paraId="12503975" w14:textId="596EFE49" w:rsidR="00C62C43" w:rsidRDefault="00342D38" w:rsidP="007B07B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C62C43">
        <w:rPr>
          <w:rFonts w:ascii="Arial" w:hAnsi="Arial" w:cs="Arial"/>
          <w:color w:val="7B7B7B" w:themeColor="accent3" w:themeShade="BF"/>
          <w:sz w:val="22"/>
          <w:szCs w:val="22"/>
          <w:lang w:val="en-GB"/>
        </w:rPr>
        <w:t>enforcement</w:t>
      </w:r>
      <w:r>
        <w:rPr>
          <w:rFonts w:ascii="Arial" w:hAnsi="Arial" w:cs="Arial"/>
          <w:color w:val="7B7B7B" w:themeColor="accent3" w:themeShade="BF"/>
          <w:sz w:val="22"/>
          <w:szCs w:val="22"/>
          <w:lang w:val="en-GB"/>
        </w:rPr>
        <w:t xml:space="preserve"> of an in</w:t>
      </w:r>
      <w:r w:rsidR="00C62C43">
        <w:rPr>
          <w:rFonts w:ascii="Arial" w:hAnsi="Arial" w:cs="Arial"/>
          <w:color w:val="7B7B7B" w:themeColor="accent3" w:themeShade="BF"/>
          <w:sz w:val="22"/>
          <w:szCs w:val="22"/>
          <w:lang w:val="en-GB"/>
        </w:rPr>
        <w:t xml:space="preserve"> personam default judgment is not covered by the Model Law (</w:t>
      </w:r>
      <w:r w:rsidR="00C62C43" w:rsidRPr="00C62C43">
        <w:rPr>
          <w:rFonts w:ascii="Arial" w:hAnsi="Arial" w:cs="Arial"/>
          <w:i/>
          <w:iCs/>
          <w:color w:val="7B7B7B" w:themeColor="accent3" w:themeShade="BF"/>
          <w:sz w:val="22"/>
          <w:szCs w:val="22"/>
          <w:lang w:val="en-GB"/>
        </w:rPr>
        <w:t xml:space="preserve">Rubin v </w:t>
      </w:r>
      <w:proofErr w:type="spellStart"/>
      <w:r w:rsidR="00C62C43" w:rsidRPr="00C62C43">
        <w:rPr>
          <w:rFonts w:ascii="Arial" w:hAnsi="Arial" w:cs="Arial"/>
          <w:i/>
          <w:iCs/>
          <w:color w:val="7B7B7B" w:themeColor="accent3" w:themeShade="BF"/>
          <w:sz w:val="22"/>
          <w:szCs w:val="22"/>
          <w:lang w:val="en-GB"/>
        </w:rPr>
        <w:t>Eurofinance</w:t>
      </w:r>
      <w:proofErr w:type="spellEnd"/>
      <w:r w:rsidR="00C62C43" w:rsidRPr="00C62C43">
        <w:rPr>
          <w:rFonts w:ascii="Arial" w:hAnsi="Arial" w:cs="Arial"/>
          <w:i/>
          <w:iCs/>
          <w:color w:val="7B7B7B" w:themeColor="accent3" w:themeShade="BF"/>
          <w:sz w:val="22"/>
          <w:szCs w:val="22"/>
          <w:lang w:val="en-GB"/>
        </w:rPr>
        <w:t xml:space="preserve"> SA</w:t>
      </w:r>
      <w:r w:rsidR="00C62C43" w:rsidRPr="00C62C43">
        <w:rPr>
          <w:rFonts w:ascii="Arial" w:hAnsi="Arial" w:cs="Arial"/>
          <w:color w:val="7B7B7B" w:themeColor="accent3" w:themeShade="BF"/>
          <w:sz w:val="22"/>
          <w:szCs w:val="22"/>
          <w:lang w:val="en-GB"/>
        </w:rPr>
        <w:t xml:space="preserve"> [2012] UKSC 46</w:t>
      </w:r>
      <w:proofErr w:type="gramStart"/>
      <w:r w:rsidR="00C62C43">
        <w:rPr>
          <w:rFonts w:ascii="Arial" w:hAnsi="Arial" w:cs="Arial"/>
          <w:color w:val="7B7B7B" w:themeColor="accent3" w:themeShade="BF"/>
          <w:sz w:val="22"/>
          <w:szCs w:val="22"/>
          <w:lang w:val="en-GB"/>
        </w:rPr>
        <w:t>);</w:t>
      </w:r>
      <w:proofErr w:type="gramEnd"/>
    </w:p>
    <w:p w14:paraId="55E4FE99" w14:textId="79695857" w:rsidR="00C62C43" w:rsidRDefault="00C62C43" w:rsidP="007B07B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Applying foreign insolvency law to an English law governed contract is not within the scope of appropriate relieve that the English court can grant (</w:t>
      </w:r>
      <w:proofErr w:type="spellStart"/>
      <w:r w:rsidRPr="00C62C43">
        <w:rPr>
          <w:rFonts w:ascii="Arial" w:hAnsi="Arial" w:cs="Arial"/>
          <w:color w:val="7B7B7B" w:themeColor="accent3" w:themeShade="BF"/>
          <w:sz w:val="22"/>
          <w:szCs w:val="22"/>
          <w:lang w:val="en-GB"/>
        </w:rPr>
        <w:t>Fibria</w:t>
      </w:r>
      <w:proofErr w:type="spellEnd"/>
      <w:r w:rsidRPr="00C62C43">
        <w:rPr>
          <w:rFonts w:ascii="Arial" w:hAnsi="Arial" w:cs="Arial"/>
          <w:color w:val="7B7B7B" w:themeColor="accent3" w:themeShade="BF"/>
          <w:sz w:val="22"/>
          <w:szCs w:val="22"/>
          <w:lang w:val="en-GB"/>
        </w:rPr>
        <w:t xml:space="preserve"> </w:t>
      </w:r>
      <w:proofErr w:type="spellStart"/>
      <w:r w:rsidRPr="00C62C43">
        <w:rPr>
          <w:rFonts w:ascii="Arial" w:hAnsi="Arial" w:cs="Arial"/>
          <w:color w:val="7B7B7B" w:themeColor="accent3" w:themeShade="BF"/>
          <w:sz w:val="22"/>
          <w:szCs w:val="22"/>
          <w:lang w:val="en-GB"/>
        </w:rPr>
        <w:t>Celulose</w:t>
      </w:r>
      <w:proofErr w:type="spellEnd"/>
      <w:r w:rsidRPr="00C62C43">
        <w:rPr>
          <w:rFonts w:ascii="Arial" w:hAnsi="Arial" w:cs="Arial"/>
          <w:color w:val="7B7B7B" w:themeColor="accent3" w:themeShade="BF"/>
          <w:sz w:val="22"/>
          <w:szCs w:val="22"/>
          <w:lang w:val="en-GB"/>
        </w:rPr>
        <w:t xml:space="preserve"> S/A v Pan Ocean Company Ltd and Another</w:t>
      </w:r>
      <w:r w:rsidRPr="00C62C43">
        <w:t xml:space="preserve"> </w:t>
      </w:r>
      <w:r w:rsidRPr="00C62C43">
        <w:rPr>
          <w:rFonts w:ascii="Arial" w:hAnsi="Arial" w:cs="Arial"/>
          <w:color w:val="7B7B7B" w:themeColor="accent3" w:themeShade="BF"/>
          <w:sz w:val="22"/>
          <w:szCs w:val="22"/>
          <w:lang w:val="en-GB"/>
        </w:rPr>
        <w:t>[2014] EWHC</w:t>
      </w:r>
      <w:proofErr w:type="gramStart"/>
      <w:r>
        <w:rPr>
          <w:rFonts w:ascii="Arial" w:hAnsi="Arial" w:cs="Arial"/>
          <w:color w:val="7B7B7B" w:themeColor="accent3" w:themeShade="BF"/>
          <w:sz w:val="22"/>
          <w:szCs w:val="22"/>
          <w:lang w:val="en-GB"/>
        </w:rPr>
        <w:t>);</w:t>
      </w:r>
      <w:proofErr w:type="gramEnd"/>
    </w:p>
    <w:p w14:paraId="324855FD" w14:textId="06D2C694" w:rsidR="00342D38" w:rsidRPr="00342D38" w:rsidRDefault="006C203A" w:rsidP="007B07B8">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 </w:t>
      </w:r>
      <w:r w:rsidR="00C62C43">
        <w:rPr>
          <w:rFonts w:ascii="Arial" w:hAnsi="Arial" w:cs="Arial"/>
          <w:color w:val="7B7B7B" w:themeColor="accent3" w:themeShade="BF"/>
          <w:sz w:val="22"/>
          <w:szCs w:val="22"/>
          <w:lang w:val="en-GB"/>
        </w:rPr>
        <w:t xml:space="preserve">jurisdiction to grant the Azeri foreign representative of a foreign main proceedings opened in </w:t>
      </w:r>
      <w:proofErr w:type="spellStart"/>
      <w:r w:rsidR="00C62C43">
        <w:rPr>
          <w:rFonts w:ascii="Arial" w:hAnsi="Arial" w:cs="Arial"/>
          <w:color w:val="7B7B7B" w:themeColor="accent3" w:themeShade="BF"/>
          <w:sz w:val="22"/>
          <w:szCs w:val="22"/>
          <w:lang w:val="en-GB"/>
        </w:rPr>
        <w:t>Azerbainan</w:t>
      </w:r>
      <w:proofErr w:type="spellEnd"/>
      <w:r w:rsidR="00C62C43">
        <w:rPr>
          <w:rFonts w:ascii="Arial" w:hAnsi="Arial" w:cs="Arial"/>
          <w:color w:val="7B7B7B" w:themeColor="accent3" w:themeShade="BF"/>
          <w:sz w:val="22"/>
          <w:szCs w:val="22"/>
          <w:lang w:val="en-GB"/>
        </w:rPr>
        <w:t xml:space="preserve"> an indefinite continuation of the automatic stay resulting from an earlier recognition </w:t>
      </w:r>
      <w:proofErr w:type="gramStart"/>
      <w:r w:rsidR="00C62C43">
        <w:rPr>
          <w:rFonts w:ascii="Arial" w:hAnsi="Arial" w:cs="Arial"/>
          <w:color w:val="7B7B7B" w:themeColor="accent3" w:themeShade="BF"/>
          <w:sz w:val="22"/>
          <w:szCs w:val="22"/>
          <w:lang w:val="en-GB"/>
        </w:rPr>
        <w:t>order .</w:t>
      </w:r>
      <w:proofErr w:type="gramEnd"/>
      <w:r w:rsidR="00C62C43">
        <w:rPr>
          <w:rFonts w:ascii="Arial" w:hAnsi="Arial" w:cs="Arial"/>
          <w:color w:val="7B7B7B" w:themeColor="accent3" w:themeShade="BF"/>
          <w:sz w:val="22"/>
          <w:szCs w:val="22"/>
          <w:lang w:val="en-GB"/>
        </w:rPr>
        <w:t xml:space="preserve">  </w:t>
      </w:r>
    </w:p>
    <w:p w14:paraId="2076E108" w14:textId="5535391C" w:rsidR="00342D38" w:rsidRPr="00342D38" w:rsidRDefault="00342D38" w:rsidP="00342D38">
      <w:pPr>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1FB5CA60" w:rsidR="00980314" w:rsidRPr="009B5832" w:rsidRDefault="006C203A" w:rsidP="00980314">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granting relief to a foreign representative, the court (under paragraph 4 of Article 21) must be satisfied that such relief relates to assets subject to the law of the enacting state. Therefore, any relief that may have been granted pre-application which relate to assets not subject to the law of the enacting State (such as a worldwide freezing injunction) would be automatically invalidated once there is an application at the post-recognition stage under Article 21. </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 xml:space="preserve">Investigations into the Bank have revealed that it appears to have been </w:t>
      </w:r>
      <w:r w:rsidRPr="009B5832">
        <w:rPr>
          <w:rFonts w:ascii="Arial" w:hAnsi="Arial" w:cs="Arial"/>
          <w:color w:val="000000"/>
          <w:sz w:val="22"/>
          <w:szCs w:val="22"/>
          <w:lang w:val="en-GB" w:eastAsia="en-GB"/>
        </w:rPr>
        <w:lastRenderedPageBreak/>
        <w:t>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7B07B8">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7B07B8">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7B07B8">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7B07B8">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affairs. Articles 35(5) and 36(1) of the DGF Law provide that during provisional </w:t>
      </w:r>
      <w:r w:rsidRPr="009B5832">
        <w:rPr>
          <w:rFonts w:ascii="Arial" w:hAnsi="Arial" w:cs="Arial"/>
          <w:color w:val="000000"/>
          <w:sz w:val="22"/>
          <w:szCs w:val="22"/>
          <w:lang w:val="en-GB" w:eastAsia="en-GB"/>
        </w:rPr>
        <w:lastRenderedPageBreak/>
        <w:t>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7B07B8">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7B07B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7B07B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7B07B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7B07B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7B07B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7B07B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 xml:space="preserve">…high professional and moral qualities, impeccable business reputation, complete higher education </w:t>
      </w:r>
      <w:r w:rsidRPr="009B5832">
        <w:rPr>
          <w:rFonts w:ascii="Arial" w:hAnsi="Arial" w:cs="Arial"/>
          <w:i/>
          <w:iCs/>
          <w:color w:val="000000"/>
          <w:sz w:val="22"/>
          <w:szCs w:val="22"/>
          <w:lang w:val="en-GB" w:eastAsia="en-GB"/>
        </w:rPr>
        <w:lastRenderedPageBreak/>
        <w:t>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7B07B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7B07B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7B07B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7B07B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7B07B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19CD86DA" w14:textId="77777777" w:rsidR="00124127" w:rsidRDefault="00124127" w:rsidP="008A7470">
      <w:pPr>
        <w:jc w:val="both"/>
        <w:rPr>
          <w:rFonts w:ascii="Arial" w:hAnsi="Arial" w:cs="Arial"/>
          <w:b/>
          <w:bCs/>
          <w:sz w:val="22"/>
          <w:szCs w:val="22"/>
          <w:lang w:val="en-GB"/>
        </w:rPr>
      </w:pPr>
    </w:p>
    <w:p w14:paraId="5199ECB1" w14:textId="32163A76"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476122E6" w14:textId="77777777" w:rsidR="00CD4D70" w:rsidRDefault="00CD4D70" w:rsidP="00707FC8">
      <w:pPr>
        <w:jc w:val="both"/>
        <w:rPr>
          <w:rFonts w:ascii="Arial" w:hAnsi="Arial" w:cs="Arial"/>
          <w:color w:val="7B7B7B" w:themeColor="accent3" w:themeShade="BF"/>
          <w:sz w:val="22"/>
          <w:szCs w:val="22"/>
          <w:lang w:val="en-GB"/>
        </w:rPr>
      </w:pPr>
    </w:p>
    <w:p w14:paraId="6E6B9AA4" w14:textId="3769FFBE" w:rsidR="00387106" w:rsidRPr="00423162" w:rsidRDefault="00E81D18" w:rsidP="00707FC8">
      <w:pPr>
        <w:jc w:val="both"/>
        <w:rPr>
          <w:rFonts w:ascii="Arial" w:hAnsi="Arial" w:cs="Arial"/>
          <w:b/>
          <w:bCs/>
          <w:i/>
          <w:iCs/>
          <w:color w:val="7B7B7B" w:themeColor="accent3" w:themeShade="BF"/>
          <w:sz w:val="22"/>
          <w:szCs w:val="22"/>
          <w:u w:val="single"/>
          <w:lang w:val="en-GB"/>
        </w:rPr>
      </w:pPr>
      <w:r w:rsidRPr="00423162">
        <w:rPr>
          <w:rFonts w:ascii="Arial" w:hAnsi="Arial" w:cs="Arial"/>
          <w:b/>
          <w:bCs/>
          <w:i/>
          <w:iCs/>
          <w:color w:val="7B7B7B" w:themeColor="accent3" w:themeShade="BF"/>
          <w:sz w:val="22"/>
          <w:szCs w:val="22"/>
          <w:u w:val="single"/>
          <w:lang w:val="en-GB"/>
        </w:rPr>
        <w:t xml:space="preserve">Does the Bank’s liquidation comprise a </w:t>
      </w:r>
      <w:r w:rsidR="00D11EA4" w:rsidRPr="00423162">
        <w:rPr>
          <w:rFonts w:ascii="Arial" w:hAnsi="Arial" w:cs="Arial"/>
          <w:b/>
          <w:bCs/>
          <w:i/>
          <w:iCs/>
          <w:color w:val="7B7B7B" w:themeColor="accent3" w:themeShade="BF"/>
          <w:sz w:val="22"/>
          <w:szCs w:val="22"/>
          <w:u w:val="single"/>
          <w:lang w:val="en-GB"/>
        </w:rPr>
        <w:t>Foreign Proceeding</w:t>
      </w:r>
      <w:r w:rsidRPr="00423162">
        <w:rPr>
          <w:rFonts w:ascii="Arial" w:hAnsi="Arial" w:cs="Arial"/>
          <w:b/>
          <w:bCs/>
          <w:i/>
          <w:iCs/>
          <w:color w:val="7B7B7B" w:themeColor="accent3" w:themeShade="BF"/>
          <w:sz w:val="22"/>
          <w:szCs w:val="22"/>
          <w:u w:val="single"/>
          <w:lang w:val="en-GB"/>
        </w:rPr>
        <w:t>?</w:t>
      </w:r>
    </w:p>
    <w:p w14:paraId="140C99DC" w14:textId="42775261" w:rsidR="00CD4D70" w:rsidRDefault="00CD4D70" w:rsidP="00707FC8">
      <w:pPr>
        <w:jc w:val="both"/>
        <w:rPr>
          <w:rFonts w:ascii="Arial" w:hAnsi="Arial" w:cs="Arial"/>
          <w:color w:val="7B7B7B" w:themeColor="accent3" w:themeShade="BF"/>
          <w:sz w:val="22"/>
          <w:szCs w:val="22"/>
          <w:lang w:val="en-GB"/>
        </w:rPr>
      </w:pPr>
    </w:p>
    <w:p w14:paraId="7E5438AA" w14:textId="77777777" w:rsidR="00E81D18" w:rsidRDefault="00E81D1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MLCBI provisions</w:t>
      </w:r>
    </w:p>
    <w:p w14:paraId="76A03BAF" w14:textId="47282074" w:rsidR="00CD4D70" w:rsidRDefault="00E81D1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Before considering whether the foreign proceedings should be recognised, the court must </w:t>
      </w:r>
      <w:proofErr w:type="gramStart"/>
      <w:r>
        <w:rPr>
          <w:rFonts w:ascii="Arial" w:hAnsi="Arial" w:cs="Arial"/>
          <w:color w:val="7B7B7B" w:themeColor="accent3" w:themeShade="BF"/>
          <w:sz w:val="22"/>
          <w:szCs w:val="22"/>
          <w:lang w:val="en-GB"/>
        </w:rPr>
        <w:t>make a determination</w:t>
      </w:r>
      <w:proofErr w:type="gramEnd"/>
      <w:r>
        <w:rPr>
          <w:rFonts w:ascii="Arial" w:hAnsi="Arial" w:cs="Arial"/>
          <w:color w:val="7B7B7B" w:themeColor="accent3" w:themeShade="BF"/>
          <w:sz w:val="22"/>
          <w:szCs w:val="22"/>
          <w:lang w:val="en-GB"/>
        </w:rPr>
        <w:t xml:space="preserve"> on </w:t>
      </w:r>
      <w:r w:rsidR="00CD4D70">
        <w:rPr>
          <w:rFonts w:ascii="Arial" w:hAnsi="Arial" w:cs="Arial"/>
          <w:color w:val="7B7B7B" w:themeColor="accent3" w:themeShade="BF"/>
          <w:sz w:val="22"/>
          <w:szCs w:val="22"/>
          <w:lang w:val="en-GB"/>
        </w:rPr>
        <w:t xml:space="preserve">whether the </w:t>
      </w:r>
      <w:r>
        <w:rPr>
          <w:rFonts w:ascii="Arial" w:hAnsi="Arial" w:cs="Arial"/>
          <w:color w:val="7B7B7B" w:themeColor="accent3" w:themeShade="BF"/>
          <w:sz w:val="22"/>
          <w:szCs w:val="22"/>
          <w:lang w:val="en-GB"/>
        </w:rPr>
        <w:t xml:space="preserve">Bank’s liquidation comprises a “foreign proceeding” within the meaning Article 2(a) of the MLCBI. </w:t>
      </w:r>
    </w:p>
    <w:p w14:paraId="1D9F82C6" w14:textId="0B689ECE" w:rsidR="00E81D18" w:rsidRDefault="00E81D18" w:rsidP="00707FC8">
      <w:pPr>
        <w:jc w:val="both"/>
        <w:rPr>
          <w:rFonts w:ascii="Arial" w:hAnsi="Arial" w:cs="Arial"/>
          <w:color w:val="7B7B7B" w:themeColor="accent3" w:themeShade="BF"/>
          <w:sz w:val="22"/>
          <w:szCs w:val="22"/>
          <w:lang w:val="en-GB"/>
        </w:rPr>
      </w:pPr>
    </w:p>
    <w:p w14:paraId="47A0F324" w14:textId="053CEDD1" w:rsidR="00E81D18" w:rsidRDefault="00E81D1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w:t>
      </w:r>
      <w:r w:rsidR="00937551">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w:t>
      </w:r>
      <w:r w:rsidR="00937551">
        <w:rPr>
          <w:rFonts w:ascii="Arial" w:hAnsi="Arial" w:cs="Arial"/>
          <w:color w:val="7B7B7B" w:themeColor="accent3" w:themeShade="BF"/>
          <w:sz w:val="22"/>
          <w:szCs w:val="22"/>
          <w:lang w:val="en-GB"/>
        </w:rPr>
        <w:t xml:space="preserve"> defines a foreign proceeding as “a collective judicial or administrative proceeding in a foreign State, including an interim proceeding pursuant to a law relating to insolvency in </w:t>
      </w:r>
      <w:r w:rsidR="00937551">
        <w:rPr>
          <w:rFonts w:ascii="Arial" w:hAnsi="Arial" w:cs="Arial"/>
          <w:color w:val="7B7B7B" w:themeColor="accent3" w:themeShade="BF"/>
          <w:sz w:val="22"/>
          <w:szCs w:val="22"/>
          <w:lang w:val="en-GB"/>
        </w:rPr>
        <w:lastRenderedPageBreak/>
        <w:t>which proceeding the assets and affairs of the debtor are subject to control or supervision by a foreign court, for the purpose of reorganisation or liquidation.”</w:t>
      </w:r>
    </w:p>
    <w:p w14:paraId="0D7C1B1C" w14:textId="4D4CA85E" w:rsidR="00937551" w:rsidRDefault="00937551" w:rsidP="00707FC8">
      <w:pPr>
        <w:jc w:val="both"/>
        <w:rPr>
          <w:rFonts w:ascii="Arial" w:hAnsi="Arial" w:cs="Arial"/>
          <w:color w:val="7B7B7B" w:themeColor="accent3" w:themeShade="BF"/>
          <w:sz w:val="22"/>
          <w:szCs w:val="22"/>
          <w:lang w:val="en-GB"/>
        </w:rPr>
      </w:pPr>
    </w:p>
    <w:p w14:paraId="10E3F9B7" w14:textId="488B4D7D" w:rsidR="00937551" w:rsidRDefault="0093755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will have to consider each of the elements </w:t>
      </w:r>
      <w:r w:rsidR="00DA3CDD">
        <w:rPr>
          <w:rFonts w:ascii="Arial" w:hAnsi="Arial" w:cs="Arial"/>
          <w:color w:val="7B7B7B" w:themeColor="accent3" w:themeShade="BF"/>
          <w:sz w:val="22"/>
          <w:szCs w:val="22"/>
          <w:lang w:val="en-GB"/>
        </w:rPr>
        <w:t xml:space="preserve">which </w:t>
      </w:r>
      <w:r>
        <w:rPr>
          <w:rFonts w:ascii="Arial" w:hAnsi="Arial" w:cs="Arial"/>
          <w:color w:val="7B7B7B" w:themeColor="accent3" w:themeShade="BF"/>
          <w:sz w:val="22"/>
          <w:szCs w:val="22"/>
          <w:lang w:val="en-GB"/>
        </w:rPr>
        <w:t>compris</w:t>
      </w:r>
      <w:r w:rsidR="00DA3CDD">
        <w:rPr>
          <w:rFonts w:ascii="Arial" w:hAnsi="Arial" w:cs="Arial"/>
          <w:color w:val="7B7B7B" w:themeColor="accent3" w:themeShade="BF"/>
          <w:sz w:val="22"/>
          <w:szCs w:val="22"/>
          <w:lang w:val="en-GB"/>
        </w:rPr>
        <w:t xml:space="preserve">e </w:t>
      </w:r>
      <w:r>
        <w:rPr>
          <w:rFonts w:ascii="Arial" w:hAnsi="Arial" w:cs="Arial"/>
          <w:color w:val="7B7B7B" w:themeColor="accent3" w:themeShade="BF"/>
          <w:sz w:val="22"/>
          <w:szCs w:val="22"/>
          <w:lang w:val="en-GB"/>
        </w:rPr>
        <w:t>the definition</w:t>
      </w:r>
      <w:r w:rsidR="00DA3CDD">
        <w:rPr>
          <w:rFonts w:ascii="Arial" w:hAnsi="Arial" w:cs="Arial"/>
          <w:color w:val="7B7B7B" w:themeColor="accent3" w:themeShade="BF"/>
          <w:sz w:val="22"/>
          <w:szCs w:val="22"/>
          <w:lang w:val="en-GB"/>
        </w:rPr>
        <w:t xml:space="preserve"> by reference to the facts and the approach of the </w:t>
      </w:r>
      <w:r w:rsidR="00D960BA">
        <w:rPr>
          <w:rFonts w:ascii="Arial" w:hAnsi="Arial" w:cs="Arial"/>
          <w:color w:val="7B7B7B" w:themeColor="accent3" w:themeShade="BF"/>
          <w:sz w:val="22"/>
          <w:szCs w:val="22"/>
          <w:lang w:val="en-GB"/>
        </w:rPr>
        <w:t>English Courts as well as</w:t>
      </w:r>
      <w:r w:rsidR="008F241A">
        <w:rPr>
          <w:rFonts w:ascii="Arial" w:hAnsi="Arial" w:cs="Arial"/>
          <w:color w:val="7B7B7B" w:themeColor="accent3" w:themeShade="BF"/>
          <w:sz w:val="22"/>
          <w:szCs w:val="22"/>
          <w:lang w:val="en-GB"/>
        </w:rPr>
        <w:t xml:space="preserve"> the </w:t>
      </w:r>
      <w:r w:rsidR="008F241A" w:rsidRPr="00B7423B">
        <w:rPr>
          <w:rFonts w:ascii="Arial" w:hAnsi="Arial" w:cs="Arial"/>
          <w:color w:val="7B7B7B" w:themeColor="accent3" w:themeShade="BF"/>
          <w:sz w:val="22"/>
          <w:szCs w:val="22"/>
          <w:lang w:val="en-GB"/>
        </w:rPr>
        <w:t>Guide to Enactmen</w:t>
      </w:r>
      <w:r w:rsidR="008F241A">
        <w:rPr>
          <w:rFonts w:ascii="Arial" w:hAnsi="Arial" w:cs="Arial"/>
          <w:color w:val="7B7B7B" w:themeColor="accent3" w:themeShade="BF"/>
          <w:sz w:val="22"/>
          <w:szCs w:val="22"/>
          <w:lang w:val="en-GB"/>
        </w:rPr>
        <w:t>t.</w:t>
      </w:r>
    </w:p>
    <w:p w14:paraId="172FB156" w14:textId="1BB2F03C" w:rsidR="00937551" w:rsidRDefault="00937551" w:rsidP="00707FC8">
      <w:pPr>
        <w:jc w:val="both"/>
        <w:rPr>
          <w:rFonts w:ascii="Arial" w:hAnsi="Arial" w:cs="Arial"/>
          <w:color w:val="7B7B7B" w:themeColor="accent3" w:themeShade="BF"/>
          <w:sz w:val="22"/>
          <w:szCs w:val="22"/>
          <w:lang w:val="en-GB"/>
        </w:rPr>
      </w:pPr>
    </w:p>
    <w:p w14:paraId="3AB6E5EB" w14:textId="277C8115" w:rsidR="00937551" w:rsidRDefault="00937551" w:rsidP="007B07B8">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the liquidation a proceeding?</w:t>
      </w:r>
    </w:p>
    <w:p w14:paraId="6E70C610" w14:textId="46550C63" w:rsidR="00937551" w:rsidRDefault="00937551" w:rsidP="007B07B8">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the proceeding judicial or administrative?</w:t>
      </w:r>
    </w:p>
    <w:p w14:paraId="47C90582" w14:textId="4FEBD643" w:rsidR="00937551" w:rsidRDefault="00937551" w:rsidP="007B07B8">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the proceeding collecti</w:t>
      </w:r>
      <w:r w:rsidR="002040C3">
        <w:rPr>
          <w:rFonts w:ascii="Arial" w:hAnsi="Arial" w:cs="Arial"/>
          <w:color w:val="7B7B7B" w:themeColor="accent3" w:themeShade="BF"/>
          <w:sz w:val="22"/>
          <w:szCs w:val="22"/>
          <w:lang w:val="en-GB"/>
        </w:rPr>
        <w:t>ve</w:t>
      </w:r>
      <w:r>
        <w:rPr>
          <w:rFonts w:ascii="Arial" w:hAnsi="Arial" w:cs="Arial"/>
          <w:color w:val="7B7B7B" w:themeColor="accent3" w:themeShade="BF"/>
          <w:sz w:val="22"/>
          <w:szCs w:val="22"/>
          <w:lang w:val="en-GB"/>
        </w:rPr>
        <w:t xml:space="preserve"> in nature</w:t>
      </w:r>
      <w:r w:rsidR="002040C3">
        <w:rPr>
          <w:rFonts w:ascii="Arial" w:hAnsi="Arial" w:cs="Arial"/>
          <w:color w:val="7B7B7B" w:themeColor="accent3" w:themeShade="BF"/>
          <w:sz w:val="22"/>
          <w:szCs w:val="22"/>
          <w:lang w:val="en-GB"/>
        </w:rPr>
        <w:t>?</w:t>
      </w:r>
    </w:p>
    <w:p w14:paraId="0843660A" w14:textId="2587BA4F" w:rsidR="00937551" w:rsidRDefault="00937551" w:rsidP="007B07B8">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the proceeding occurring in a foreign State</w:t>
      </w:r>
      <w:r w:rsidR="002040C3">
        <w:rPr>
          <w:rFonts w:ascii="Arial" w:hAnsi="Arial" w:cs="Arial"/>
          <w:color w:val="7B7B7B" w:themeColor="accent3" w:themeShade="BF"/>
          <w:sz w:val="22"/>
          <w:szCs w:val="22"/>
          <w:lang w:val="en-GB"/>
        </w:rPr>
        <w:t>?</w:t>
      </w:r>
    </w:p>
    <w:p w14:paraId="5D826ABD" w14:textId="53320F9C" w:rsidR="00937551" w:rsidRDefault="00937551" w:rsidP="007B07B8">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i</w:t>
      </w:r>
      <w:r w:rsidR="002040C3">
        <w:rPr>
          <w:rFonts w:ascii="Arial" w:hAnsi="Arial" w:cs="Arial"/>
          <w:color w:val="7B7B7B" w:themeColor="accent3" w:themeShade="BF"/>
          <w:sz w:val="22"/>
          <w:szCs w:val="22"/>
          <w:lang w:val="en-GB"/>
        </w:rPr>
        <w:t xml:space="preserve">t </w:t>
      </w:r>
      <w:r>
        <w:rPr>
          <w:rFonts w:ascii="Arial" w:hAnsi="Arial" w:cs="Arial"/>
          <w:color w:val="7B7B7B" w:themeColor="accent3" w:themeShade="BF"/>
          <w:sz w:val="22"/>
          <w:szCs w:val="22"/>
          <w:lang w:val="en-GB"/>
        </w:rPr>
        <w:t xml:space="preserve">authorised or </w:t>
      </w:r>
      <w:r w:rsidR="002040C3">
        <w:rPr>
          <w:rFonts w:ascii="Arial" w:hAnsi="Arial" w:cs="Arial"/>
          <w:color w:val="7B7B7B" w:themeColor="accent3" w:themeShade="BF"/>
          <w:sz w:val="22"/>
          <w:szCs w:val="22"/>
          <w:lang w:val="en-GB"/>
        </w:rPr>
        <w:t>conducted</w:t>
      </w:r>
      <w:r>
        <w:rPr>
          <w:rFonts w:ascii="Arial" w:hAnsi="Arial" w:cs="Arial"/>
          <w:color w:val="7B7B7B" w:themeColor="accent3" w:themeShade="BF"/>
          <w:sz w:val="22"/>
          <w:szCs w:val="22"/>
          <w:lang w:val="en-GB"/>
        </w:rPr>
        <w:t xml:space="preserve"> under a law </w:t>
      </w:r>
      <w:r w:rsidR="002040C3">
        <w:rPr>
          <w:rFonts w:ascii="Arial" w:hAnsi="Arial" w:cs="Arial"/>
          <w:color w:val="7B7B7B" w:themeColor="accent3" w:themeShade="BF"/>
          <w:sz w:val="22"/>
          <w:szCs w:val="22"/>
          <w:lang w:val="en-GB"/>
        </w:rPr>
        <w:t>relating</w:t>
      </w:r>
      <w:r>
        <w:rPr>
          <w:rFonts w:ascii="Arial" w:hAnsi="Arial" w:cs="Arial"/>
          <w:color w:val="7B7B7B" w:themeColor="accent3" w:themeShade="BF"/>
          <w:sz w:val="22"/>
          <w:szCs w:val="22"/>
          <w:lang w:val="en-GB"/>
        </w:rPr>
        <w:t xml:space="preserve"> to </w:t>
      </w:r>
      <w:r w:rsidR="002040C3">
        <w:rPr>
          <w:rFonts w:ascii="Arial" w:hAnsi="Arial" w:cs="Arial"/>
          <w:color w:val="7B7B7B" w:themeColor="accent3" w:themeShade="BF"/>
          <w:sz w:val="22"/>
          <w:szCs w:val="22"/>
          <w:lang w:val="en-GB"/>
        </w:rPr>
        <w:t>insolvency?</w:t>
      </w:r>
    </w:p>
    <w:p w14:paraId="47ACFF8D" w14:textId="108A33A5" w:rsidR="00937551" w:rsidRDefault="00937551" w:rsidP="007B07B8">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Is the </w:t>
      </w:r>
      <w:r w:rsidR="00DA3CDD">
        <w:rPr>
          <w:rFonts w:ascii="Arial" w:hAnsi="Arial" w:cs="Arial"/>
          <w:color w:val="7B7B7B" w:themeColor="accent3" w:themeShade="BF"/>
          <w:sz w:val="22"/>
          <w:szCs w:val="22"/>
          <w:lang w:val="en-GB"/>
        </w:rPr>
        <w:t xml:space="preserve">law one in </w:t>
      </w:r>
      <w:r>
        <w:rPr>
          <w:rFonts w:ascii="Arial" w:hAnsi="Arial" w:cs="Arial"/>
          <w:color w:val="7B7B7B" w:themeColor="accent3" w:themeShade="BF"/>
          <w:sz w:val="22"/>
          <w:szCs w:val="22"/>
          <w:lang w:val="en-GB"/>
        </w:rPr>
        <w:t xml:space="preserve">which the </w:t>
      </w:r>
      <w:r w:rsidR="00DA3CDD">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ssets and affairs of the debtor are made subject to the control or supervision of the </w:t>
      </w:r>
      <w:r w:rsidR="00DA3CDD">
        <w:rPr>
          <w:rFonts w:ascii="Arial" w:hAnsi="Arial" w:cs="Arial"/>
          <w:color w:val="7B7B7B" w:themeColor="accent3" w:themeShade="BF"/>
          <w:sz w:val="22"/>
          <w:szCs w:val="22"/>
          <w:lang w:val="en-GB"/>
        </w:rPr>
        <w:t xml:space="preserve">foreign </w:t>
      </w:r>
      <w:r>
        <w:rPr>
          <w:rFonts w:ascii="Arial" w:hAnsi="Arial" w:cs="Arial"/>
          <w:color w:val="7B7B7B" w:themeColor="accent3" w:themeShade="BF"/>
          <w:sz w:val="22"/>
          <w:szCs w:val="22"/>
          <w:lang w:val="en-GB"/>
        </w:rPr>
        <w:t>court</w:t>
      </w:r>
      <w:r w:rsidR="00DA3CDD">
        <w:rPr>
          <w:rFonts w:ascii="Arial" w:hAnsi="Arial" w:cs="Arial"/>
          <w:color w:val="7B7B7B" w:themeColor="accent3" w:themeShade="BF"/>
          <w:sz w:val="22"/>
          <w:szCs w:val="22"/>
          <w:lang w:val="en-GB"/>
        </w:rPr>
        <w:t>?</w:t>
      </w:r>
    </w:p>
    <w:p w14:paraId="4523CC75" w14:textId="26F8519E" w:rsidR="00937551" w:rsidRDefault="00937551" w:rsidP="007B07B8">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the proceeding for the purpose of re</w:t>
      </w:r>
      <w:r w:rsidR="002040C3">
        <w:rPr>
          <w:rFonts w:ascii="Arial" w:hAnsi="Arial" w:cs="Arial"/>
          <w:color w:val="7B7B7B" w:themeColor="accent3" w:themeShade="BF"/>
          <w:sz w:val="22"/>
          <w:szCs w:val="22"/>
          <w:lang w:val="en-GB"/>
        </w:rPr>
        <w:t xml:space="preserve">organisation </w:t>
      </w:r>
      <w:r w:rsidR="00DA3CDD">
        <w:rPr>
          <w:rFonts w:ascii="Arial" w:hAnsi="Arial" w:cs="Arial"/>
          <w:color w:val="7B7B7B" w:themeColor="accent3" w:themeShade="BF"/>
          <w:sz w:val="22"/>
          <w:szCs w:val="22"/>
          <w:lang w:val="en-GB"/>
        </w:rPr>
        <w:t>or liquidation.</w:t>
      </w:r>
    </w:p>
    <w:p w14:paraId="1F5FD884" w14:textId="4E56B90E" w:rsidR="00DA3CDD" w:rsidRDefault="00DA3CDD" w:rsidP="00DA3CDD">
      <w:pPr>
        <w:jc w:val="both"/>
        <w:rPr>
          <w:rFonts w:ascii="Arial" w:hAnsi="Arial" w:cs="Arial"/>
          <w:color w:val="7B7B7B" w:themeColor="accent3" w:themeShade="BF"/>
          <w:sz w:val="22"/>
          <w:szCs w:val="22"/>
          <w:lang w:val="en-GB"/>
        </w:rPr>
      </w:pPr>
    </w:p>
    <w:p w14:paraId="5E81D0CD" w14:textId="77777777" w:rsidR="00DA3CDD" w:rsidRDefault="00DA3CDD" w:rsidP="00707FC8">
      <w:pPr>
        <w:jc w:val="both"/>
        <w:rPr>
          <w:rFonts w:ascii="Arial" w:hAnsi="Arial" w:cs="Arial"/>
          <w:sz w:val="22"/>
          <w:szCs w:val="22"/>
          <w:lang w:val="en-GB"/>
        </w:rPr>
      </w:pPr>
    </w:p>
    <w:p w14:paraId="190C3573" w14:textId="026C5704" w:rsidR="00DA3CDD" w:rsidRPr="00D960BA" w:rsidRDefault="00D960BA" w:rsidP="007B07B8">
      <w:pPr>
        <w:pStyle w:val="ListParagraph"/>
        <w:numPr>
          <w:ilvl w:val="0"/>
          <w:numId w:val="20"/>
        </w:numPr>
        <w:ind w:left="0" w:firstLine="0"/>
        <w:jc w:val="both"/>
        <w:rPr>
          <w:rFonts w:ascii="Arial" w:hAnsi="Arial" w:cs="Arial"/>
          <w:i/>
          <w:iCs/>
          <w:color w:val="7B7B7B" w:themeColor="accent3" w:themeShade="BF"/>
          <w:sz w:val="22"/>
          <w:szCs w:val="22"/>
          <w:lang w:val="en-GB"/>
        </w:rPr>
      </w:pPr>
      <w:r w:rsidRPr="00D960BA">
        <w:rPr>
          <w:rFonts w:ascii="Arial" w:hAnsi="Arial" w:cs="Arial"/>
          <w:i/>
          <w:iCs/>
          <w:color w:val="7B7B7B" w:themeColor="accent3" w:themeShade="BF"/>
          <w:sz w:val="22"/>
          <w:szCs w:val="22"/>
          <w:lang w:val="en-GB"/>
        </w:rPr>
        <w:t xml:space="preserve">Is the liquidation </w:t>
      </w:r>
      <w:r w:rsidR="00DA3CDD" w:rsidRPr="00D960BA">
        <w:rPr>
          <w:rFonts w:ascii="Arial" w:hAnsi="Arial" w:cs="Arial"/>
          <w:i/>
          <w:iCs/>
          <w:color w:val="7B7B7B" w:themeColor="accent3" w:themeShade="BF"/>
          <w:sz w:val="22"/>
          <w:szCs w:val="22"/>
          <w:lang w:val="en-GB"/>
        </w:rPr>
        <w:t>a proceeding?</w:t>
      </w:r>
    </w:p>
    <w:p w14:paraId="049F04A0" w14:textId="5F6161F5" w:rsidR="00DA3CDD" w:rsidRDefault="00DA3CDD" w:rsidP="00DA3CDD">
      <w:pPr>
        <w:pStyle w:val="ListParagraph"/>
        <w:ind w:left="0"/>
        <w:jc w:val="both"/>
        <w:rPr>
          <w:rFonts w:ascii="Arial" w:hAnsi="Arial" w:cs="Arial"/>
          <w:color w:val="7B7B7B" w:themeColor="accent3" w:themeShade="BF"/>
          <w:sz w:val="22"/>
          <w:szCs w:val="22"/>
          <w:lang w:val="en-GB"/>
        </w:rPr>
      </w:pPr>
    </w:p>
    <w:p w14:paraId="794A0099" w14:textId="77777777" w:rsidR="00B7423B" w:rsidRDefault="00D960BA" w:rsidP="00B7423B">
      <w:pPr>
        <w:jc w:val="both"/>
        <w:rPr>
          <w:rFonts w:ascii="Arial" w:hAnsi="Arial" w:cs="Arial"/>
          <w:color w:val="7B7B7B" w:themeColor="accent3" w:themeShade="BF"/>
          <w:sz w:val="22"/>
          <w:szCs w:val="22"/>
          <w:lang w:val="en-GB"/>
        </w:rPr>
      </w:pPr>
      <w:r w:rsidRPr="00B7423B">
        <w:rPr>
          <w:rFonts w:ascii="Arial" w:hAnsi="Arial" w:cs="Arial"/>
          <w:color w:val="7B7B7B" w:themeColor="accent3" w:themeShade="BF"/>
          <w:sz w:val="22"/>
          <w:szCs w:val="22"/>
          <w:lang w:val="en-GB"/>
        </w:rPr>
        <w:t>On the question of whether the liquidation is a proceeding</w:t>
      </w:r>
      <w:r w:rsidRPr="00B7423B">
        <w:rPr>
          <w:rFonts w:ascii="Arial" w:hAnsi="Arial" w:cs="Arial"/>
          <w:color w:val="7B7B7B" w:themeColor="accent3" w:themeShade="BF"/>
          <w:sz w:val="22"/>
          <w:szCs w:val="22"/>
          <w:lang w:val="en-GB"/>
        </w:rPr>
        <w:t>, the UNCIT</w:t>
      </w:r>
      <w:r w:rsidR="00B7423B" w:rsidRPr="00B7423B">
        <w:rPr>
          <w:rFonts w:ascii="Arial" w:hAnsi="Arial" w:cs="Arial"/>
          <w:color w:val="7B7B7B" w:themeColor="accent3" w:themeShade="BF"/>
          <w:sz w:val="22"/>
          <w:szCs w:val="22"/>
          <w:lang w:val="en-GB"/>
        </w:rPr>
        <w:t>R</w:t>
      </w:r>
      <w:r w:rsidRPr="00B7423B">
        <w:rPr>
          <w:rFonts w:ascii="Arial" w:hAnsi="Arial" w:cs="Arial"/>
          <w:color w:val="7B7B7B" w:themeColor="accent3" w:themeShade="BF"/>
          <w:sz w:val="22"/>
          <w:szCs w:val="22"/>
          <w:lang w:val="en-GB"/>
        </w:rPr>
        <w:t xml:space="preserve">AL Guide to </w:t>
      </w:r>
      <w:r w:rsidR="00B7423B" w:rsidRPr="00B7423B">
        <w:rPr>
          <w:rFonts w:ascii="Arial" w:hAnsi="Arial" w:cs="Arial"/>
          <w:color w:val="7B7B7B" w:themeColor="accent3" w:themeShade="BF"/>
          <w:sz w:val="22"/>
          <w:szCs w:val="22"/>
          <w:lang w:val="en-GB"/>
        </w:rPr>
        <w:t>Enactment</w:t>
      </w:r>
      <w:r w:rsidRPr="00B7423B">
        <w:rPr>
          <w:rFonts w:ascii="Arial" w:hAnsi="Arial" w:cs="Arial"/>
          <w:color w:val="7B7B7B" w:themeColor="accent3" w:themeShade="BF"/>
          <w:sz w:val="22"/>
          <w:szCs w:val="22"/>
          <w:lang w:val="en-GB"/>
        </w:rPr>
        <w:t xml:space="preserve"> provides useful guidance</w:t>
      </w:r>
      <w:r w:rsidR="00B7423B" w:rsidRPr="00B7423B">
        <w:rPr>
          <w:rFonts w:ascii="Arial" w:hAnsi="Arial" w:cs="Arial"/>
          <w:color w:val="7B7B7B" w:themeColor="accent3" w:themeShade="BF"/>
          <w:sz w:val="22"/>
          <w:szCs w:val="22"/>
          <w:lang w:val="en-GB"/>
        </w:rPr>
        <w:t xml:space="preserve">. Paragraph 79 of the Guide confirms that paragraphs (a) and (d) </w:t>
      </w:r>
      <w:r w:rsidR="00B7423B" w:rsidRPr="00B7423B">
        <w:rPr>
          <w:rFonts w:ascii="Arial" w:hAnsi="Arial" w:cs="Arial"/>
          <w:color w:val="7B7B7B" w:themeColor="accent3" w:themeShade="BF"/>
          <w:sz w:val="22"/>
          <w:szCs w:val="22"/>
          <w:lang w:val="en-GB"/>
        </w:rPr>
        <w:t xml:space="preserve">also </w:t>
      </w:r>
      <w:r w:rsidR="00B7423B">
        <w:rPr>
          <w:rFonts w:ascii="Arial" w:hAnsi="Arial" w:cs="Arial"/>
          <w:color w:val="7B7B7B" w:themeColor="accent3" w:themeShade="BF"/>
          <w:sz w:val="22"/>
          <w:szCs w:val="22"/>
          <w:lang w:val="en-GB"/>
        </w:rPr>
        <w:t xml:space="preserve">convers </w:t>
      </w:r>
      <w:r w:rsidR="00B7423B" w:rsidRPr="00B7423B">
        <w:rPr>
          <w:rFonts w:ascii="Arial" w:hAnsi="Arial" w:cs="Arial"/>
          <w:color w:val="7B7B7B" w:themeColor="accent3" w:themeShade="BF"/>
          <w:sz w:val="22"/>
          <w:szCs w:val="22"/>
          <w:lang w:val="en-GB"/>
        </w:rPr>
        <w:t>an “interim</w:t>
      </w:r>
      <w:r w:rsidR="00B7423B">
        <w:rPr>
          <w:rFonts w:ascii="Arial" w:hAnsi="Arial" w:cs="Arial"/>
          <w:color w:val="7B7B7B" w:themeColor="accent3" w:themeShade="BF"/>
          <w:sz w:val="22"/>
          <w:szCs w:val="22"/>
          <w:lang w:val="en-GB"/>
        </w:rPr>
        <w:t xml:space="preserve"> </w:t>
      </w:r>
      <w:r w:rsidR="00B7423B" w:rsidRPr="00B7423B">
        <w:rPr>
          <w:rFonts w:ascii="Arial" w:hAnsi="Arial" w:cs="Arial"/>
          <w:color w:val="7B7B7B" w:themeColor="accent3" w:themeShade="BF"/>
          <w:sz w:val="22"/>
          <w:szCs w:val="22"/>
          <w:lang w:val="en-GB"/>
        </w:rPr>
        <w:t>proceeding” and a representative “appointed on an interim basis”</w:t>
      </w:r>
      <w:r w:rsidR="00B7423B">
        <w:rPr>
          <w:rFonts w:ascii="Arial" w:hAnsi="Arial" w:cs="Arial"/>
          <w:color w:val="7B7B7B" w:themeColor="accent3" w:themeShade="BF"/>
          <w:sz w:val="22"/>
          <w:szCs w:val="22"/>
          <w:lang w:val="en-GB"/>
        </w:rPr>
        <w:t xml:space="preserve">. </w:t>
      </w:r>
    </w:p>
    <w:p w14:paraId="26C2A953" w14:textId="77777777" w:rsidR="00B7423B" w:rsidRDefault="00B7423B" w:rsidP="00B7423B">
      <w:pPr>
        <w:jc w:val="both"/>
        <w:rPr>
          <w:rFonts w:ascii="Arial" w:hAnsi="Arial" w:cs="Arial"/>
          <w:color w:val="7B7B7B" w:themeColor="accent3" w:themeShade="BF"/>
          <w:sz w:val="22"/>
          <w:szCs w:val="22"/>
          <w:lang w:val="en-GB"/>
        </w:rPr>
      </w:pPr>
    </w:p>
    <w:p w14:paraId="3FA469A6" w14:textId="6CD951A9" w:rsidR="00B7423B" w:rsidRPr="00B7423B" w:rsidRDefault="00B7423B" w:rsidP="00B7423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Guide further stipulates that in the absence of any clear guidance on what the interim procedures are for any state, i</w:t>
      </w:r>
      <w:r w:rsidRPr="00B7423B">
        <w:rPr>
          <w:rFonts w:ascii="Arial" w:hAnsi="Arial" w:cs="Arial"/>
          <w:color w:val="7B7B7B" w:themeColor="accent3" w:themeShade="BF"/>
          <w:sz w:val="22"/>
          <w:szCs w:val="22"/>
          <w:lang w:val="en-GB"/>
        </w:rPr>
        <w:t>t is</w:t>
      </w:r>
      <w:r>
        <w:rPr>
          <w:rFonts w:ascii="Arial" w:hAnsi="Arial" w:cs="Arial"/>
          <w:color w:val="7B7B7B" w:themeColor="accent3" w:themeShade="BF"/>
          <w:sz w:val="22"/>
          <w:szCs w:val="22"/>
          <w:lang w:val="en-GB"/>
        </w:rPr>
        <w:t xml:space="preserve"> </w:t>
      </w:r>
      <w:r w:rsidRPr="00B7423B">
        <w:rPr>
          <w:rFonts w:ascii="Arial" w:hAnsi="Arial" w:cs="Arial"/>
          <w:color w:val="7B7B7B" w:themeColor="accent3" w:themeShade="BF"/>
          <w:sz w:val="22"/>
          <w:szCs w:val="22"/>
          <w:lang w:val="en-GB"/>
        </w:rPr>
        <w:t>advisable that, irrespective of the way interim proceedings are treated in the</w:t>
      </w:r>
      <w:r>
        <w:rPr>
          <w:rFonts w:ascii="Arial" w:hAnsi="Arial" w:cs="Arial"/>
          <w:color w:val="7B7B7B" w:themeColor="accent3" w:themeShade="BF"/>
          <w:sz w:val="22"/>
          <w:szCs w:val="22"/>
          <w:lang w:val="en-GB"/>
        </w:rPr>
        <w:t xml:space="preserve"> </w:t>
      </w:r>
      <w:r w:rsidRPr="00B7423B">
        <w:rPr>
          <w:rFonts w:ascii="Arial" w:hAnsi="Arial" w:cs="Arial"/>
          <w:color w:val="7B7B7B" w:themeColor="accent3" w:themeShade="BF"/>
          <w:sz w:val="22"/>
          <w:szCs w:val="22"/>
          <w:lang w:val="en-GB"/>
        </w:rPr>
        <w:t>enacting State, the reference to “interim proceeding” in subparagraph (a)</w:t>
      </w:r>
      <w:r>
        <w:rPr>
          <w:rFonts w:ascii="Arial" w:hAnsi="Arial" w:cs="Arial"/>
          <w:color w:val="7B7B7B" w:themeColor="accent3" w:themeShade="BF"/>
          <w:sz w:val="22"/>
          <w:szCs w:val="22"/>
          <w:lang w:val="en-GB"/>
        </w:rPr>
        <w:t xml:space="preserve"> </w:t>
      </w:r>
      <w:r w:rsidRPr="00B7423B">
        <w:rPr>
          <w:rFonts w:ascii="Arial" w:hAnsi="Arial" w:cs="Arial"/>
          <w:color w:val="7B7B7B" w:themeColor="accent3" w:themeShade="BF"/>
          <w:sz w:val="22"/>
          <w:szCs w:val="22"/>
          <w:lang w:val="en-GB"/>
        </w:rPr>
        <w:t xml:space="preserve">and to a foreign representative appointed “on an interim basis” in subparagraph (d) be maintained. </w:t>
      </w:r>
      <w:r>
        <w:rPr>
          <w:rFonts w:ascii="Arial" w:hAnsi="Arial" w:cs="Arial"/>
          <w:color w:val="7B7B7B" w:themeColor="accent3" w:themeShade="BF"/>
          <w:sz w:val="22"/>
          <w:szCs w:val="22"/>
          <w:lang w:val="en-GB"/>
        </w:rPr>
        <w:t xml:space="preserve">The rationale for maintaining that definition </w:t>
      </w:r>
      <w:r w:rsidRPr="00B7423B">
        <w:rPr>
          <w:rFonts w:ascii="Arial" w:hAnsi="Arial" w:cs="Arial"/>
          <w:color w:val="7B7B7B" w:themeColor="accent3" w:themeShade="BF"/>
          <w:sz w:val="22"/>
          <w:szCs w:val="22"/>
          <w:lang w:val="en-GB"/>
        </w:rPr>
        <w:t xml:space="preserve">is that in the practice of many </w:t>
      </w:r>
      <w:proofErr w:type="gramStart"/>
      <w:r w:rsidRPr="00B7423B">
        <w:rPr>
          <w:rFonts w:ascii="Arial" w:hAnsi="Arial" w:cs="Arial"/>
          <w:color w:val="7B7B7B" w:themeColor="accent3" w:themeShade="BF"/>
          <w:sz w:val="22"/>
          <w:szCs w:val="22"/>
          <w:lang w:val="en-GB"/>
        </w:rPr>
        <w:t>countries</w:t>
      </w:r>
      <w:proofErr w:type="gramEnd"/>
      <w:r>
        <w:rPr>
          <w:rFonts w:ascii="Arial" w:hAnsi="Arial" w:cs="Arial"/>
          <w:color w:val="7B7B7B" w:themeColor="accent3" w:themeShade="BF"/>
          <w:sz w:val="22"/>
          <w:szCs w:val="22"/>
          <w:lang w:val="en-GB"/>
        </w:rPr>
        <w:t xml:space="preserve"> </w:t>
      </w:r>
      <w:r w:rsidRPr="00B7423B">
        <w:rPr>
          <w:rFonts w:ascii="Arial" w:hAnsi="Arial" w:cs="Arial"/>
          <w:color w:val="7B7B7B" w:themeColor="accent3" w:themeShade="BF"/>
          <w:sz w:val="22"/>
          <w:szCs w:val="22"/>
          <w:lang w:val="en-GB"/>
        </w:rPr>
        <w:t>insolvency proceedings are often, or even usually, commenced on an</w:t>
      </w:r>
      <w:r>
        <w:rPr>
          <w:rFonts w:ascii="Arial" w:hAnsi="Arial" w:cs="Arial"/>
          <w:color w:val="7B7B7B" w:themeColor="accent3" w:themeShade="BF"/>
          <w:sz w:val="22"/>
          <w:szCs w:val="22"/>
          <w:lang w:val="en-GB"/>
        </w:rPr>
        <w:t xml:space="preserve"> </w:t>
      </w:r>
      <w:r w:rsidRPr="00B7423B">
        <w:rPr>
          <w:rFonts w:ascii="Arial" w:hAnsi="Arial" w:cs="Arial"/>
          <w:color w:val="7B7B7B" w:themeColor="accent3" w:themeShade="BF"/>
          <w:sz w:val="22"/>
          <w:szCs w:val="22"/>
          <w:lang w:val="en-GB"/>
        </w:rPr>
        <w:t>“interim” or “provisional” basis. Except for being labelled as interim, those</w:t>
      </w:r>
      <w:r>
        <w:rPr>
          <w:rFonts w:ascii="Arial" w:hAnsi="Arial" w:cs="Arial"/>
          <w:color w:val="7B7B7B" w:themeColor="accent3" w:themeShade="BF"/>
          <w:sz w:val="22"/>
          <w:szCs w:val="22"/>
          <w:lang w:val="en-GB"/>
        </w:rPr>
        <w:t xml:space="preserve"> </w:t>
      </w:r>
      <w:r w:rsidRPr="00B7423B">
        <w:rPr>
          <w:rFonts w:ascii="Arial" w:hAnsi="Arial" w:cs="Arial"/>
          <w:color w:val="7B7B7B" w:themeColor="accent3" w:themeShade="BF"/>
          <w:sz w:val="22"/>
          <w:szCs w:val="22"/>
          <w:lang w:val="en-GB"/>
        </w:rPr>
        <w:t>proceedings meet all the other requisites of the definition in article 2, subparagraph (a). Such proceedings are often conducted for weeks or months</w:t>
      </w:r>
      <w:r>
        <w:rPr>
          <w:rFonts w:ascii="Arial" w:hAnsi="Arial" w:cs="Arial"/>
          <w:color w:val="7B7B7B" w:themeColor="accent3" w:themeShade="BF"/>
          <w:sz w:val="22"/>
          <w:szCs w:val="22"/>
          <w:lang w:val="en-GB"/>
        </w:rPr>
        <w:t xml:space="preserve"> </w:t>
      </w:r>
      <w:r w:rsidRPr="00B7423B">
        <w:rPr>
          <w:rFonts w:ascii="Arial" w:hAnsi="Arial" w:cs="Arial"/>
          <w:color w:val="7B7B7B" w:themeColor="accent3" w:themeShade="BF"/>
          <w:sz w:val="22"/>
          <w:szCs w:val="22"/>
          <w:lang w:val="en-GB"/>
        </w:rPr>
        <w:t>as “interim” proceedings under the administration of persons appointed on</w:t>
      </w:r>
      <w:r>
        <w:rPr>
          <w:rFonts w:ascii="Arial" w:hAnsi="Arial" w:cs="Arial"/>
          <w:color w:val="7B7B7B" w:themeColor="accent3" w:themeShade="BF"/>
          <w:sz w:val="22"/>
          <w:szCs w:val="22"/>
          <w:lang w:val="en-GB"/>
        </w:rPr>
        <w:t xml:space="preserve"> </w:t>
      </w:r>
      <w:r w:rsidRPr="00B7423B">
        <w:rPr>
          <w:rFonts w:ascii="Arial" w:hAnsi="Arial" w:cs="Arial"/>
          <w:color w:val="7B7B7B" w:themeColor="accent3" w:themeShade="BF"/>
          <w:sz w:val="22"/>
          <w:szCs w:val="22"/>
          <w:lang w:val="en-GB"/>
        </w:rPr>
        <w:t>an “interim” basis, and only some time later would the court issue an order</w:t>
      </w:r>
      <w:r>
        <w:rPr>
          <w:rFonts w:ascii="Arial" w:hAnsi="Arial" w:cs="Arial"/>
          <w:color w:val="7B7B7B" w:themeColor="accent3" w:themeShade="BF"/>
          <w:sz w:val="22"/>
          <w:szCs w:val="22"/>
          <w:lang w:val="en-GB"/>
        </w:rPr>
        <w:t xml:space="preserve"> </w:t>
      </w:r>
      <w:r w:rsidRPr="00B7423B">
        <w:rPr>
          <w:rFonts w:ascii="Arial" w:hAnsi="Arial" w:cs="Arial"/>
          <w:color w:val="7B7B7B" w:themeColor="accent3" w:themeShade="BF"/>
          <w:sz w:val="22"/>
          <w:szCs w:val="22"/>
          <w:lang w:val="en-GB"/>
        </w:rPr>
        <w:t>confirming the continuation of the proceedings on a non-interim basis. The</w:t>
      </w:r>
      <w:r>
        <w:rPr>
          <w:rFonts w:ascii="Arial" w:hAnsi="Arial" w:cs="Arial"/>
          <w:color w:val="7B7B7B" w:themeColor="accent3" w:themeShade="BF"/>
          <w:sz w:val="22"/>
          <w:szCs w:val="22"/>
          <w:lang w:val="en-GB"/>
        </w:rPr>
        <w:t xml:space="preserve"> </w:t>
      </w:r>
      <w:r w:rsidRPr="00B7423B">
        <w:rPr>
          <w:rFonts w:ascii="Arial" w:hAnsi="Arial" w:cs="Arial"/>
          <w:color w:val="7B7B7B" w:themeColor="accent3" w:themeShade="BF"/>
          <w:sz w:val="22"/>
          <w:szCs w:val="22"/>
          <w:lang w:val="en-GB"/>
        </w:rPr>
        <w:t>objectives of the Model Law apply fully to such “interim proceedings”</w:t>
      </w:r>
      <w:r>
        <w:rPr>
          <w:rFonts w:ascii="Arial" w:hAnsi="Arial" w:cs="Arial"/>
          <w:color w:val="7B7B7B" w:themeColor="accent3" w:themeShade="BF"/>
          <w:sz w:val="22"/>
          <w:szCs w:val="22"/>
          <w:lang w:val="en-GB"/>
        </w:rPr>
        <w:t xml:space="preserve"> </w:t>
      </w:r>
      <w:r w:rsidRPr="00B7423B">
        <w:rPr>
          <w:rFonts w:ascii="Arial" w:hAnsi="Arial" w:cs="Arial"/>
          <w:color w:val="7B7B7B" w:themeColor="accent3" w:themeShade="BF"/>
          <w:sz w:val="22"/>
          <w:szCs w:val="22"/>
          <w:lang w:val="en-GB"/>
        </w:rPr>
        <w:t>(provided the requisites of subparagraphs (a) and (d) are met); therefore,</w:t>
      </w:r>
      <w:r>
        <w:rPr>
          <w:rFonts w:ascii="Arial" w:hAnsi="Arial" w:cs="Arial"/>
          <w:color w:val="7B7B7B" w:themeColor="accent3" w:themeShade="BF"/>
          <w:sz w:val="22"/>
          <w:szCs w:val="22"/>
          <w:lang w:val="en-GB"/>
        </w:rPr>
        <w:t xml:space="preserve"> </w:t>
      </w:r>
      <w:r w:rsidRPr="00B7423B">
        <w:rPr>
          <w:rFonts w:ascii="Arial" w:hAnsi="Arial" w:cs="Arial"/>
          <w:color w:val="7B7B7B" w:themeColor="accent3" w:themeShade="BF"/>
          <w:sz w:val="22"/>
          <w:szCs w:val="22"/>
          <w:lang w:val="en-GB"/>
        </w:rPr>
        <w:t>these proceedings should not be distinguished from other insolvency proceedings merely because they are described as being of an interim nature.</w:t>
      </w:r>
    </w:p>
    <w:p w14:paraId="215DF545" w14:textId="77777777" w:rsidR="00E00BC5" w:rsidRDefault="00E00BC5" w:rsidP="00B7423B">
      <w:pPr>
        <w:jc w:val="both"/>
        <w:rPr>
          <w:rFonts w:ascii="Arial" w:hAnsi="Arial" w:cs="Arial"/>
          <w:color w:val="7B7B7B" w:themeColor="accent3" w:themeShade="BF"/>
          <w:sz w:val="22"/>
          <w:szCs w:val="22"/>
          <w:lang w:val="en-GB"/>
        </w:rPr>
      </w:pPr>
    </w:p>
    <w:p w14:paraId="65632163" w14:textId="532DDC01" w:rsidR="00B7423B" w:rsidRPr="00B7423B" w:rsidRDefault="00B7423B" w:rsidP="00B7423B">
      <w:pPr>
        <w:jc w:val="both"/>
        <w:rPr>
          <w:rFonts w:ascii="Arial" w:hAnsi="Arial" w:cs="Arial"/>
          <w:color w:val="7B7B7B" w:themeColor="accent3" w:themeShade="BF"/>
          <w:sz w:val="22"/>
          <w:szCs w:val="22"/>
          <w:lang w:val="en-GB"/>
        </w:rPr>
      </w:pPr>
      <w:r w:rsidRPr="00B7423B">
        <w:rPr>
          <w:rFonts w:ascii="Arial" w:hAnsi="Arial" w:cs="Arial"/>
          <w:color w:val="7B7B7B" w:themeColor="accent3" w:themeShade="BF"/>
          <w:sz w:val="22"/>
          <w:szCs w:val="22"/>
          <w:lang w:val="en-GB"/>
        </w:rPr>
        <w:t>The point that an interim proceeding and the foreign representative mus</w:t>
      </w:r>
      <w:r>
        <w:rPr>
          <w:rFonts w:ascii="Arial" w:hAnsi="Arial" w:cs="Arial"/>
          <w:color w:val="7B7B7B" w:themeColor="accent3" w:themeShade="BF"/>
          <w:sz w:val="22"/>
          <w:szCs w:val="22"/>
          <w:lang w:val="en-GB"/>
        </w:rPr>
        <w:t xml:space="preserve">t </w:t>
      </w:r>
      <w:r w:rsidRPr="00B7423B">
        <w:rPr>
          <w:rFonts w:ascii="Arial" w:hAnsi="Arial" w:cs="Arial"/>
          <w:color w:val="7B7B7B" w:themeColor="accent3" w:themeShade="BF"/>
          <w:sz w:val="22"/>
          <w:szCs w:val="22"/>
          <w:lang w:val="en-GB"/>
        </w:rPr>
        <w:t>meet all the requirements of article 2 is emphasized in article 17, paragraph 1, according to which a foreign proceeding may be recognized only</w:t>
      </w:r>
      <w:r>
        <w:rPr>
          <w:rFonts w:ascii="Arial" w:hAnsi="Arial" w:cs="Arial"/>
          <w:color w:val="7B7B7B" w:themeColor="accent3" w:themeShade="BF"/>
          <w:sz w:val="22"/>
          <w:szCs w:val="22"/>
          <w:lang w:val="en-GB"/>
        </w:rPr>
        <w:t xml:space="preserve"> </w:t>
      </w:r>
      <w:r w:rsidRPr="00B7423B">
        <w:rPr>
          <w:rFonts w:ascii="Arial" w:hAnsi="Arial" w:cs="Arial"/>
          <w:color w:val="7B7B7B" w:themeColor="accent3" w:themeShade="BF"/>
          <w:sz w:val="22"/>
          <w:szCs w:val="22"/>
          <w:lang w:val="en-GB"/>
        </w:rPr>
        <w:t>if it is “a proceeding within the meaning of subparagraph (a) of article 2”</w:t>
      </w:r>
      <w:r>
        <w:rPr>
          <w:rFonts w:ascii="Arial" w:hAnsi="Arial" w:cs="Arial"/>
          <w:color w:val="7B7B7B" w:themeColor="accent3" w:themeShade="BF"/>
          <w:sz w:val="22"/>
          <w:szCs w:val="22"/>
          <w:lang w:val="en-GB"/>
        </w:rPr>
        <w:t xml:space="preserve"> </w:t>
      </w:r>
      <w:r w:rsidRPr="00B7423B">
        <w:rPr>
          <w:rFonts w:ascii="Arial" w:hAnsi="Arial" w:cs="Arial"/>
          <w:color w:val="7B7B7B" w:themeColor="accent3" w:themeShade="BF"/>
          <w:sz w:val="22"/>
          <w:szCs w:val="22"/>
          <w:lang w:val="en-GB"/>
        </w:rPr>
        <w:t>and “the foreign representative applying for recognition is a person or body</w:t>
      </w:r>
    </w:p>
    <w:p w14:paraId="2E6820C8" w14:textId="2704B4E6" w:rsidR="00D960BA" w:rsidRDefault="00B7423B" w:rsidP="00B7423B">
      <w:pPr>
        <w:jc w:val="both"/>
        <w:rPr>
          <w:rFonts w:ascii="Arial" w:hAnsi="Arial" w:cs="Arial"/>
          <w:color w:val="7B7B7B" w:themeColor="accent3" w:themeShade="BF"/>
          <w:sz w:val="22"/>
          <w:szCs w:val="22"/>
          <w:lang w:val="en-GB"/>
        </w:rPr>
      </w:pPr>
      <w:r w:rsidRPr="00B7423B">
        <w:rPr>
          <w:rFonts w:ascii="Arial" w:hAnsi="Arial" w:cs="Arial"/>
          <w:color w:val="7B7B7B" w:themeColor="accent3" w:themeShade="BF"/>
          <w:sz w:val="22"/>
          <w:szCs w:val="22"/>
          <w:lang w:val="en-GB"/>
        </w:rPr>
        <w:t>within the meaning of subparagraph (d) of article 2”.</w:t>
      </w:r>
    </w:p>
    <w:p w14:paraId="3DE0925B" w14:textId="6B5B8C71" w:rsidR="00B7423B" w:rsidRDefault="00B7423B" w:rsidP="00D960BA">
      <w:pPr>
        <w:pStyle w:val="ListParagraph"/>
        <w:ind w:left="0"/>
        <w:jc w:val="both"/>
        <w:rPr>
          <w:rFonts w:ascii="Arial" w:hAnsi="Arial" w:cs="Arial"/>
          <w:color w:val="7B7B7B" w:themeColor="accent3" w:themeShade="BF"/>
          <w:sz w:val="22"/>
          <w:szCs w:val="22"/>
          <w:lang w:val="en-GB"/>
        </w:rPr>
      </w:pPr>
    </w:p>
    <w:p w14:paraId="2BD6CAF7" w14:textId="77777777" w:rsidR="005C05C5" w:rsidRDefault="00B7423B" w:rsidP="00D960BA">
      <w:pPr>
        <w:pStyle w:val="ListParagraph"/>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factual considerations which I believe are relevant </w:t>
      </w:r>
      <w:r w:rsidR="005C05C5">
        <w:rPr>
          <w:rFonts w:ascii="Arial" w:hAnsi="Arial" w:cs="Arial"/>
          <w:color w:val="7B7B7B" w:themeColor="accent3" w:themeShade="BF"/>
          <w:sz w:val="22"/>
          <w:szCs w:val="22"/>
          <w:lang w:val="en-GB"/>
        </w:rPr>
        <w:t xml:space="preserve">and why I have referred to the guidance as it relates to interim procedures is due to </w:t>
      </w:r>
      <w:r w:rsidR="002B7D41">
        <w:rPr>
          <w:rFonts w:ascii="Arial" w:hAnsi="Arial" w:cs="Arial"/>
          <w:color w:val="7B7B7B" w:themeColor="accent3" w:themeShade="BF"/>
          <w:sz w:val="22"/>
          <w:szCs w:val="22"/>
          <w:lang w:val="en-GB"/>
        </w:rPr>
        <w:t>the provenance of the liquidation itself</w:t>
      </w:r>
      <w:r w:rsidR="005C05C5">
        <w:rPr>
          <w:rFonts w:ascii="Arial" w:hAnsi="Arial" w:cs="Arial"/>
          <w:color w:val="7B7B7B" w:themeColor="accent3" w:themeShade="BF"/>
          <w:sz w:val="22"/>
          <w:szCs w:val="22"/>
          <w:lang w:val="en-GB"/>
        </w:rPr>
        <w:t xml:space="preserve"> set out in the above fact pattern</w:t>
      </w:r>
      <w:r w:rsidR="002B7D41">
        <w:rPr>
          <w:rFonts w:ascii="Arial" w:hAnsi="Arial" w:cs="Arial"/>
          <w:color w:val="7B7B7B" w:themeColor="accent3" w:themeShade="BF"/>
          <w:sz w:val="22"/>
          <w:szCs w:val="22"/>
          <w:lang w:val="en-GB"/>
        </w:rPr>
        <w:t xml:space="preserve">. </w:t>
      </w:r>
      <w:r w:rsidR="005C05C5">
        <w:rPr>
          <w:rFonts w:ascii="Arial" w:hAnsi="Arial" w:cs="Arial"/>
          <w:color w:val="7B7B7B" w:themeColor="accent3" w:themeShade="BF"/>
          <w:sz w:val="22"/>
          <w:szCs w:val="22"/>
          <w:lang w:val="en-GB"/>
        </w:rPr>
        <w:t xml:space="preserve">They procedure by which the liquidation commenced raises a fundamental question </w:t>
      </w:r>
      <w:r w:rsidR="002B7D41">
        <w:rPr>
          <w:rFonts w:ascii="Arial" w:hAnsi="Arial" w:cs="Arial"/>
          <w:color w:val="7B7B7B" w:themeColor="accent3" w:themeShade="BF"/>
          <w:sz w:val="22"/>
          <w:szCs w:val="22"/>
          <w:lang w:val="en-GB"/>
        </w:rPr>
        <w:t xml:space="preserve">over whether what is deemed to be a liquidation in Country A bears the hallmarks of </w:t>
      </w:r>
      <w:r w:rsidR="00E00BC5">
        <w:rPr>
          <w:rFonts w:ascii="Arial" w:hAnsi="Arial" w:cs="Arial"/>
          <w:color w:val="7B7B7B" w:themeColor="accent3" w:themeShade="BF"/>
          <w:sz w:val="22"/>
          <w:szCs w:val="22"/>
          <w:lang w:val="en-GB"/>
        </w:rPr>
        <w:t>an</w:t>
      </w:r>
      <w:r w:rsidR="002B7D41">
        <w:rPr>
          <w:rFonts w:ascii="Arial" w:hAnsi="Arial" w:cs="Arial"/>
          <w:color w:val="7B7B7B" w:themeColor="accent3" w:themeShade="BF"/>
          <w:sz w:val="22"/>
          <w:szCs w:val="22"/>
          <w:lang w:val="en-GB"/>
        </w:rPr>
        <w:t xml:space="preserve"> interim procedure. </w:t>
      </w:r>
    </w:p>
    <w:p w14:paraId="133A0ABD" w14:textId="77777777" w:rsidR="005C05C5" w:rsidRDefault="005C05C5" w:rsidP="00D960BA">
      <w:pPr>
        <w:pStyle w:val="ListParagraph"/>
        <w:ind w:left="0"/>
        <w:jc w:val="both"/>
        <w:rPr>
          <w:rFonts w:ascii="Arial" w:hAnsi="Arial" w:cs="Arial"/>
          <w:color w:val="7B7B7B" w:themeColor="accent3" w:themeShade="BF"/>
          <w:sz w:val="22"/>
          <w:szCs w:val="22"/>
          <w:lang w:val="en-GB"/>
        </w:rPr>
      </w:pPr>
    </w:p>
    <w:p w14:paraId="5BB9C8A9" w14:textId="77777777" w:rsidR="005F14F6" w:rsidRDefault="005C05C5" w:rsidP="005F14F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factor which I believe was directly relevant to this question over whether </w:t>
      </w:r>
      <w:r w:rsidR="005F14F6">
        <w:rPr>
          <w:rFonts w:ascii="Arial" w:hAnsi="Arial" w:cs="Arial"/>
          <w:color w:val="7B7B7B" w:themeColor="accent3" w:themeShade="BF"/>
          <w:sz w:val="22"/>
          <w:szCs w:val="22"/>
          <w:lang w:val="en-GB"/>
        </w:rPr>
        <w:t xml:space="preserve">this is in fact a liquidation or interim proceeding is the </w:t>
      </w:r>
      <w:r w:rsidR="002B7D41" w:rsidRPr="005F14F6">
        <w:rPr>
          <w:rFonts w:ascii="Arial" w:hAnsi="Arial" w:cs="Arial"/>
          <w:color w:val="7B7B7B" w:themeColor="accent3" w:themeShade="BF"/>
          <w:sz w:val="22"/>
          <w:szCs w:val="22"/>
          <w:lang w:val="en-GB"/>
        </w:rPr>
        <w:t xml:space="preserve">limitation </w:t>
      </w:r>
      <w:r w:rsidR="005F14F6">
        <w:rPr>
          <w:rFonts w:ascii="Arial" w:hAnsi="Arial" w:cs="Arial"/>
          <w:color w:val="7B7B7B" w:themeColor="accent3" w:themeShade="BF"/>
          <w:sz w:val="22"/>
          <w:szCs w:val="22"/>
          <w:lang w:val="en-GB"/>
        </w:rPr>
        <w:t xml:space="preserve">that has </w:t>
      </w:r>
      <w:r w:rsidR="002B7D41" w:rsidRPr="005F14F6">
        <w:rPr>
          <w:rFonts w:ascii="Arial" w:hAnsi="Arial" w:cs="Arial"/>
          <w:color w:val="7B7B7B" w:themeColor="accent3" w:themeShade="BF"/>
          <w:sz w:val="22"/>
          <w:szCs w:val="22"/>
          <w:lang w:val="en-GB"/>
        </w:rPr>
        <w:t>been placed on Ms G</w:t>
      </w:r>
      <w:r w:rsidR="005F14F6">
        <w:rPr>
          <w:rFonts w:ascii="Arial" w:hAnsi="Arial" w:cs="Arial"/>
          <w:color w:val="7B7B7B" w:themeColor="accent3" w:themeShade="BF"/>
          <w:sz w:val="22"/>
          <w:szCs w:val="22"/>
          <w:lang w:val="en-GB"/>
        </w:rPr>
        <w:t>’s powers. A</w:t>
      </w:r>
      <w:r w:rsidR="002B7D41" w:rsidRPr="005F14F6">
        <w:rPr>
          <w:rFonts w:ascii="Arial" w:hAnsi="Arial" w:cs="Arial"/>
          <w:color w:val="7B7B7B" w:themeColor="accent3" w:themeShade="BF"/>
          <w:sz w:val="22"/>
          <w:szCs w:val="22"/>
          <w:lang w:val="en-GB"/>
        </w:rPr>
        <w:t xml:space="preserve">s “liquidator” </w:t>
      </w:r>
      <w:proofErr w:type="gramStart"/>
      <w:r w:rsidR="002B7D41" w:rsidRPr="005F14F6">
        <w:rPr>
          <w:rFonts w:ascii="Arial" w:hAnsi="Arial" w:cs="Arial"/>
          <w:color w:val="7B7B7B" w:themeColor="accent3" w:themeShade="BF"/>
          <w:sz w:val="22"/>
          <w:szCs w:val="22"/>
          <w:lang w:val="en-GB"/>
        </w:rPr>
        <w:t>i.e.</w:t>
      </w:r>
      <w:proofErr w:type="gramEnd"/>
      <w:r w:rsidR="002B7D41" w:rsidRPr="005F14F6">
        <w:rPr>
          <w:rFonts w:ascii="Arial" w:hAnsi="Arial" w:cs="Arial"/>
          <w:color w:val="7B7B7B" w:themeColor="accent3" w:themeShade="BF"/>
          <w:sz w:val="22"/>
          <w:szCs w:val="22"/>
          <w:lang w:val="en-GB"/>
        </w:rPr>
        <w:t xml:space="preserve"> she has no authority to claim damages from related parties in circumstances where (1) liquidators ought to be given such powers and (2) liquidators (in acting independently as an officer of the court) can bring an action against a party as appropriate regardless of the</w:t>
      </w:r>
      <w:r w:rsidR="005F14F6">
        <w:rPr>
          <w:rFonts w:ascii="Arial" w:hAnsi="Arial" w:cs="Arial"/>
          <w:color w:val="7B7B7B" w:themeColor="accent3" w:themeShade="BF"/>
          <w:sz w:val="22"/>
          <w:szCs w:val="22"/>
          <w:lang w:val="en-GB"/>
        </w:rPr>
        <w:t xml:space="preserve"> third party’s </w:t>
      </w:r>
      <w:r w:rsidR="002B7D41" w:rsidRPr="005F14F6">
        <w:rPr>
          <w:rFonts w:ascii="Arial" w:hAnsi="Arial" w:cs="Arial"/>
          <w:color w:val="7B7B7B" w:themeColor="accent3" w:themeShade="BF"/>
          <w:sz w:val="22"/>
          <w:szCs w:val="22"/>
          <w:lang w:val="en-GB"/>
        </w:rPr>
        <w:t xml:space="preserve">connection to the </w:t>
      </w:r>
      <w:r w:rsidR="005F14F6">
        <w:rPr>
          <w:rFonts w:ascii="Arial" w:hAnsi="Arial" w:cs="Arial"/>
          <w:color w:val="7B7B7B" w:themeColor="accent3" w:themeShade="BF"/>
          <w:sz w:val="22"/>
          <w:szCs w:val="22"/>
          <w:lang w:val="en-GB"/>
        </w:rPr>
        <w:t>company in liquidation</w:t>
      </w:r>
      <w:r w:rsidR="002B7D41" w:rsidRPr="005F14F6">
        <w:rPr>
          <w:rFonts w:ascii="Arial" w:hAnsi="Arial" w:cs="Arial"/>
          <w:color w:val="7B7B7B" w:themeColor="accent3" w:themeShade="BF"/>
          <w:sz w:val="22"/>
          <w:szCs w:val="22"/>
          <w:lang w:val="en-GB"/>
        </w:rPr>
        <w:t xml:space="preserve">.  </w:t>
      </w:r>
    </w:p>
    <w:p w14:paraId="095BC2A2" w14:textId="77777777" w:rsidR="005F14F6" w:rsidRDefault="005F14F6" w:rsidP="005F14F6">
      <w:pPr>
        <w:jc w:val="both"/>
        <w:rPr>
          <w:rFonts w:ascii="Arial" w:hAnsi="Arial" w:cs="Arial"/>
          <w:color w:val="7B7B7B" w:themeColor="accent3" w:themeShade="BF"/>
          <w:sz w:val="22"/>
          <w:szCs w:val="22"/>
          <w:lang w:val="en-GB"/>
        </w:rPr>
      </w:pPr>
    </w:p>
    <w:p w14:paraId="5540BDB4" w14:textId="68B80341" w:rsidR="005F14F6" w:rsidRDefault="005F14F6" w:rsidP="005F14F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the Guidance, </w:t>
      </w:r>
      <w:r>
        <w:rPr>
          <w:rFonts w:ascii="Arial" w:hAnsi="Arial" w:cs="Arial"/>
          <w:color w:val="7B7B7B" w:themeColor="accent3" w:themeShade="BF"/>
          <w:sz w:val="22"/>
          <w:szCs w:val="22"/>
          <w:lang w:val="en-GB"/>
        </w:rPr>
        <w:t xml:space="preserve">such proceedings will still fall within the definition of </w:t>
      </w:r>
      <w:r>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therefore satisfying the first of 7 components of Article 2(a)</w:t>
      </w:r>
      <w:r>
        <w:rPr>
          <w:rFonts w:ascii="Arial" w:hAnsi="Arial" w:cs="Arial"/>
          <w:color w:val="7B7B7B" w:themeColor="accent3" w:themeShade="BF"/>
          <w:sz w:val="22"/>
          <w:szCs w:val="22"/>
          <w:lang w:val="en-GB"/>
        </w:rPr>
        <w:t>, regardless of w</w:t>
      </w:r>
      <w:r>
        <w:rPr>
          <w:rFonts w:ascii="Arial" w:hAnsi="Arial" w:cs="Arial"/>
          <w:color w:val="7B7B7B" w:themeColor="accent3" w:themeShade="BF"/>
          <w:sz w:val="22"/>
          <w:szCs w:val="22"/>
          <w:lang w:val="en-GB"/>
        </w:rPr>
        <w:t xml:space="preserve">hether </w:t>
      </w:r>
      <w:r>
        <w:rPr>
          <w:rFonts w:ascii="Arial" w:hAnsi="Arial" w:cs="Arial"/>
          <w:color w:val="7B7B7B" w:themeColor="accent3" w:themeShade="BF"/>
          <w:sz w:val="22"/>
          <w:szCs w:val="22"/>
          <w:lang w:val="en-GB"/>
        </w:rPr>
        <w:t xml:space="preserve">they </w:t>
      </w:r>
      <w:r>
        <w:rPr>
          <w:rFonts w:ascii="Arial" w:hAnsi="Arial" w:cs="Arial"/>
          <w:color w:val="7B7B7B" w:themeColor="accent3" w:themeShade="BF"/>
          <w:sz w:val="22"/>
          <w:szCs w:val="22"/>
          <w:lang w:val="en-GB"/>
        </w:rPr>
        <w:t>are in fact interim proceedings</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56511EC8" w14:textId="089E615A" w:rsidR="00D960BA" w:rsidRDefault="00D960BA" w:rsidP="00D960BA">
      <w:pPr>
        <w:pStyle w:val="ListParagraph"/>
        <w:ind w:left="0"/>
        <w:jc w:val="both"/>
        <w:rPr>
          <w:rFonts w:ascii="Arial" w:hAnsi="Arial" w:cs="Arial"/>
          <w:color w:val="7B7B7B" w:themeColor="accent3" w:themeShade="BF"/>
          <w:sz w:val="22"/>
          <w:szCs w:val="22"/>
          <w:lang w:val="en-GB"/>
        </w:rPr>
      </w:pPr>
    </w:p>
    <w:p w14:paraId="3F095C2A" w14:textId="77777777" w:rsidR="005F14F6" w:rsidRPr="00D960BA" w:rsidRDefault="005F14F6" w:rsidP="00D960BA">
      <w:pPr>
        <w:pStyle w:val="ListParagraph"/>
        <w:ind w:left="0"/>
        <w:jc w:val="both"/>
        <w:rPr>
          <w:rFonts w:ascii="Arial" w:hAnsi="Arial" w:cs="Arial"/>
          <w:color w:val="7B7B7B" w:themeColor="accent3" w:themeShade="BF"/>
          <w:sz w:val="22"/>
          <w:szCs w:val="22"/>
          <w:lang w:val="en-GB"/>
        </w:rPr>
      </w:pPr>
    </w:p>
    <w:p w14:paraId="3411A873" w14:textId="4D1E2F3C" w:rsidR="005F14F6" w:rsidRDefault="005F14F6" w:rsidP="007B07B8">
      <w:pPr>
        <w:pStyle w:val="ListParagraph"/>
        <w:numPr>
          <w:ilvl w:val="0"/>
          <w:numId w:val="20"/>
        </w:numPr>
        <w:ind w:left="0" w:firstLine="0"/>
        <w:jc w:val="both"/>
        <w:rPr>
          <w:rFonts w:ascii="Arial" w:hAnsi="Arial" w:cs="Arial"/>
          <w:i/>
          <w:iCs/>
          <w:color w:val="7B7B7B" w:themeColor="accent3" w:themeShade="BF"/>
          <w:sz w:val="22"/>
          <w:szCs w:val="22"/>
          <w:lang w:val="en-GB"/>
        </w:rPr>
      </w:pPr>
      <w:r w:rsidRPr="005F14F6">
        <w:rPr>
          <w:rFonts w:ascii="Arial" w:hAnsi="Arial" w:cs="Arial"/>
          <w:i/>
          <w:iCs/>
          <w:color w:val="7B7B7B" w:themeColor="accent3" w:themeShade="BF"/>
          <w:sz w:val="22"/>
          <w:szCs w:val="22"/>
          <w:lang w:val="en-GB"/>
        </w:rPr>
        <w:t>Is the proceeding judicial or administrative?</w:t>
      </w:r>
    </w:p>
    <w:p w14:paraId="38460858" w14:textId="6581098C" w:rsidR="0084373F" w:rsidRPr="0084373F" w:rsidRDefault="0084373F" w:rsidP="008437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question over whether the proceeding is administrative or judicial in nature particularly </w:t>
      </w:r>
      <w:r>
        <w:rPr>
          <w:rFonts w:ascii="Arial" w:hAnsi="Arial" w:cs="Arial"/>
          <w:color w:val="7B7B7B" w:themeColor="accent3" w:themeShade="BF"/>
          <w:sz w:val="22"/>
          <w:szCs w:val="22"/>
          <w:lang w:val="en-GB"/>
        </w:rPr>
        <w:t xml:space="preserve">given that there </w:t>
      </w:r>
      <w:r>
        <w:rPr>
          <w:rFonts w:ascii="Arial" w:hAnsi="Arial" w:cs="Arial"/>
          <w:color w:val="7B7B7B" w:themeColor="accent3" w:themeShade="BF"/>
          <w:sz w:val="22"/>
          <w:szCs w:val="22"/>
          <w:lang w:val="en-GB"/>
        </w:rPr>
        <w:t xml:space="preserve">is no indication from the facts that the liquidation has come under the supervision of the court but rather the regulatory authority. </w:t>
      </w:r>
      <w:r>
        <w:rPr>
          <w:rFonts w:ascii="Arial" w:hAnsi="Arial" w:cs="Arial"/>
          <w:color w:val="7B7B7B" w:themeColor="accent3" w:themeShade="BF"/>
          <w:sz w:val="22"/>
          <w:szCs w:val="22"/>
          <w:lang w:val="en-GB"/>
        </w:rPr>
        <w:t>Either way, the liquidation would satisfy this element of the definition.</w:t>
      </w:r>
    </w:p>
    <w:p w14:paraId="71BAD7BB" w14:textId="77777777" w:rsidR="0084373F" w:rsidRDefault="0084373F" w:rsidP="0084373F">
      <w:pPr>
        <w:jc w:val="both"/>
        <w:rPr>
          <w:rFonts w:ascii="Arial" w:hAnsi="Arial" w:cs="Arial"/>
          <w:color w:val="7B7B7B" w:themeColor="accent3" w:themeShade="BF"/>
          <w:sz w:val="22"/>
          <w:szCs w:val="22"/>
          <w:lang w:val="en-GB"/>
        </w:rPr>
      </w:pPr>
    </w:p>
    <w:p w14:paraId="0659D03D" w14:textId="1312C641" w:rsidR="0084373F" w:rsidRPr="0084373F" w:rsidRDefault="0084373F" w:rsidP="007B07B8">
      <w:pPr>
        <w:pStyle w:val="ListParagraph"/>
        <w:numPr>
          <w:ilvl w:val="0"/>
          <w:numId w:val="20"/>
        </w:numPr>
        <w:ind w:left="0" w:firstLine="0"/>
        <w:jc w:val="both"/>
        <w:rPr>
          <w:rFonts w:ascii="Arial" w:hAnsi="Arial" w:cs="Arial"/>
          <w:i/>
          <w:iCs/>
          <w:color w:val="7B7B7B" w:themeColor="accent3" w:themeShade="BF"/>
          <w:sz w:val="22"/>
          <w:szCs w:val="22"/>
          <w:lang w:val="en-GB"/>
        </w:rPr>
      </w:pPr>
      <w:r w:rsidRPr="0084373F">
        <w:rPr>
          <w:rFonts w:ascii="Arial" w:hAnsi="Arial" w:cs="Arial"/>
          <w:color w:val="7B7B7B" w:themeColor="accent3" w:themeShade="BF"/>
          <w:sz w:val="22"/>
          <w:szCs w:val="22"/>
          <w:lang w:val="en-GB"/>
        </w:rPr>
        <w:t>Is the proceeding collective in nature?</w:t>
      </w:r>
    </w:p>
    <w:p w14:paraId="2E3F0878" w14:textId="0AB3FD82" w:rsidR="0084373F" w:rsidRDefault="0084373F" w:rsidP="008437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the LBBA qualifies as collective proceedings is a question considered in the </w:t>
      </w:r>
      <w:r>
        <w:rPr>
          <w:rFonts w:ascii="Arial" w:hAnsi="Arial" w:cs="Arial"/>
          <w:color w:val="7B7B7B" w:themeColor="accent3" w:themeShade="BF"/>
          <w:sz w:val="22"/>
          <w:szCs w:val="22"/>
          <w:lang w:val="en-GB"/>
        </w:rPr>
        <w:t xml:space="preserve">recent English court decision in </w:t>
      </w:r>
      <w:proofErr w:type="spellStart"/>
      <w:r w:rsidRPr="0084373F">
        <w:rPr>
          <w:rFonts w:ascii="Arial" w:hAnsi="Arial" w:cs="Arial"/>
          <w:i/>
          <w:iCs/>
          <w:color w:val="7B7B7B" w:themeColor="accent3" w:themeShade="BF"/>
          <w:sz w:val="22"/>
          <w:szCs w:val="22"/>
          <w:lang w:val="en-GB"/>
        </w:rPr>
        <w:t>Agrokor</w:t>
      </w:r>
      <w:proofErr w:type="spellEnd"/>
      <w:r w:rsidRPr="0084373F">
        <w:rPr>
          <w:rFonts w:ascii="Arial" w:hAnsi="Arial" w:cs="Arial"/>
          <w:i/>
          <w:iCs/>
          <w:color w:val="7B7B7B" w:themeColor="accent3" w:themeShade="BF"/>
          <w:sz w:val="22"/>
          <w:szCs w:val="22"/>
          <w:lang w:val="en-GB"/>
        </w:rPr>
        <w:t xml:space="preserve"> DD</w:t>
      </w:r>
      <w:r>
        <w:rPr>
          <w:rFonts w:ascii="Arial" w:hAnsi="Arial" w:cs="Arial"/>
          <w:color w:val="7B7B7B" w:themeColor="accent3" w:themeShade="BF"/>
          <w:sz w:val="22"/>
          <w:szCs w:val="22"/>
          <w:lang w:val="en-GB"/>
        </w:rPr>
        <w:t xml:space="preserve"> [2017] EWHC 2791 (Ch)</w:t>
      </w:r>
      <w:r>
        <w:rPr>
          <w:rFonts w:ascii="Arial" w:hAnsi="Arial" w:cs="Arial"/>
          <w:color w:val="7B7B7B" w:themeColor="accent3" w:themeShade="BF"/>
          <w:sz w:val="22"/>
          <w:szCs w:val="22"/>
          <w:lang w:val="en-GB"/>
        </w:rPr>
        <w:t xml:space="preserve">. The Court ruled </w:t>
      </w:r>
      <w:r w:rsidR="00AB35BC">
        <w:rPr>
          <w:rFonts w:ascii="Arial" w:hAnsi="Arial" w:cs="Arial"/>
          <w:color w:val="7B7B7B" w:themeColor="accent3" w:themeShade="BF"/>
          <w:sz w:val="22"/>
          <w:szCs w:val="22"/>
          <w:lang w:val="en-GB"/>
        </w:rPr>
        <w:t xml:space="preserve">that the LDA was more collective than not. In applying the Court’s approach in </w:t>
      </w:r>
      <w:proofErr w:type="spellStart"/>
      <w:r w:rsidR="00AB35BC" w:rsidRPr="00AB35BC">
        <w:rPr>
          <w:rFonts w:ascii="Arial" w:hAnsi="Arial" w:cs="Arial"/>
          <w:i/>
          <w:iCs/>
          <w:color w:val="7B7B7B" w:themeColor="accent3" w:themeShade="BF"/>
          <w:sz w:val="22"/>
          <w:szCs w:val="22"/>
          <w:lang w:val="en-GB"/>
        </w:rPr>
        <w:t>Agrokor</w:t>
      </w:r>
      <w:proofErr w:type="spellEnd"/>
      <w:r w:rsidR="00AB35BC">
        <w:rPr>
          <w:rFonts w:ascii="Arial" w:hAnsi="Arial" w:cs="Arial"/>
          <w:color w:val="7B7B7B" w:themeColor="accent3" w:themeShade="BF"/>
          <w:sz w:val="22"/>
          <w:szCs w:val="22"/>
          <w:lang w:val="en-GB"/>
        </w:rPr>
        <w:t>, the court should consider the nature of the powers afforded to the DGF which were delegated to Mrs G.  Those powers include, in particular,</w:t>
      </w:r>
    </w:p>
    <w:p w14:paraId="41F84CC0" w14:textId="77777777" w:rsidR="00AB35BC" w:rsidRDefault="00AB35BC" w:rsidP="00AB35BC">
      <w:pPr>
        <w:jc w:val="both"/>
        <w:rPr>
          <w:rFonts w:ascii="Arial" w:hAnsi="Arial" w:cs="Arial"/>
          <w:color w:val="7B7B7B" w:themeColor="accent3" w:themeShade="BF"/>
          <w:sz w:val="22"/>
          <w:szCs w:val="22"/>
          <w:lang w:val="en-GB"/>
        </w:rPr>
      </w:pPr>
    </w:p>
    <w:p w14:paraId="05E50185" w14:textId="45FD9AC1" w:rsidR="00AB35BC" w:rsidRPr="00AB35BC" w:rsidRDefault="00AB35BC" w:rsidP="007B07B8">
      <w:pPr>
        <w:pStyle w:val="ListParagraph"/>
        <w:numPr>
          <w:ilvl w:val="0"/>
          <w:numId w:val="21"/>
        </w:numPr>
        <w:ind w:left="360"/>
        <w:jc w:val="both"/>
        <w:rPr>
          <w:rFonts w:ascii="Arial" w:hAnsi="Arial" w:cs="Arial"/>
          <w:color w:val="7B7B7B" w:themeColor="accent3" w:themeShade="BF"/>
          <w:sz w:val="22"/>
          <w:szCs w:val="22"/>
          <w:lang w:val="en-GB"/>
        </w:rPr>
      </w:pPr>
      <w:r w:rsidRPr="00AB35BC">
        <w:rPr>
          <w:rFonts w:ascii="Arial" w:hAnsi="Arial" w:cs="Arial"/>
          <w:color w:val="7B7B7B" w:themeColor="accent3" w:themeShade="BF"/>
          <w:sz w:val="22"/>
          <w:szCs w:val="22"/>
          <w:lang w:val="en-GB"/>
        </w:rPr>
        <w:t xml:space="preserve">the power to take steps to find, identify and recover property belonging to the </w:t>
      </w:r>
      <w:proofErr w:type="gramStart"/>
      <w:r w:rsidRPr="00AB35BC">
        <w:rPr>
          <w:rFonts w:ascii="Arial" w:hAnsi="Arial" w:cs="Arial"/>
          <w:color w:val="7B7B7B" w:themeColor="accent3" w:themeShade="BF"/>
          <w:sz w:val="22"/>
          <w:szCs w:val="22"/>
          <w:lang w:val="en-GB"/>
        </w:rPr>
        <w:t>bank;</w:t>
      </w:r>
      <w:proofErr w:type="gramEnd"/>
    </w:p>
    <w:p w14:paraId="13689E83" w14:textId="77777777" w:rsidR="00AB35BC" w:rsidRPr="00AB35BC" w:rsidRDefault="00AB35BC" w:rsidP="00AB35BC">
      <w:pPr>
        <w:ind w:left="360"/>
        <w:jc w:val="both"/>
        <w:rPr>
          <w:rFonts w:ascii="Arial" w:hAnsi="Arial" w:cs="Arial"/>
          <w:color w:val="7B7B7B" w:themeColor="accent3" w:themeShade="BF"/>
          <w:sz w:val="22"/>
          <w:szCs w:val="22"/>
          <w:lang w:val="en-GB"/>
        </w:rPr>
      </w:pPr>
    </w:p>
    <w:p w14:paraId="2F95C3D5" w14:textId="36009AF0" w:rsidR="00AB35BC" w:rsidRPr="00AB35BC" w:rsidRDefault="00AB35BC" w:rsidP="007B07B8">
      <w:pPr>
        <w:pStyle w:val="ListParagraph"/>
        <w:numPr>
          <w:ilvl w:val="0"/>
          <w:numId w:val="21"/>
        </w:numPr>
        <w:ind w:left="360"/>
        <w:jc w:val="both"/>
        <w:rPr>
          <w:rFonts w:ascii="Arial" w:hAnsi="Arial" w:cs="Arial"/>
          <w:color w:val="7B7B7B" w:themeColor="accent3" w:themeShade="BF"/>
          <w:sz w:val="22"/>
          <w:szCs w:val="22"/>
          <w:lang w:val="en-GB"/>
        </w:rPr>
      </w:pPr>
      <w:r w:rsidRPr="00AB35BC">
        <w:rPr>
          <w:rFonts w:ascii="Arial" w:hAnsi="Arial" w:cs="Arial"/>
          <w:color w:val="7B7B7B" w:themeColor="accent3" w:themeShade="BF"/>
          <w:sz w:val="22"/>
          <w:szCs w:val="22"/>
          <w:lang w:val="en-GB"/>
        </w:rPr>
        <w:t>the power to dispose of the bank’s assets; and</w:t>
      </w:r>
    </w:p>
    <w:p w14:paraId="1F869DB8" w14:textId="77777777" w:rsidR="00AB35BC" w:rsidRPr="00AB35BC" w:rsidRDefault="00AB35BC" w:rsidP="00AB35BC">
      <w:pPr>
        <w:ind w:left="360"/>
        <w:jc w:val="both"/>
        <w:rPr>
          <w:rFonts w:ascii="Arial" w:hAnsi="Arial" w:cs="Arial"/>
          <w:color w:val="7B7B7B" w:themeColor="accent3" w:themeShade="BF"/>
          <w:sz w:val="22"/>
          <w:szCs w:val="22"/>
          <w:lang w:val="en-GB"/>
        </w:rPr>
      </w:pPr>
    </w:p>
    <w:p w14:paraId="0A5D5F6F" w14:textId="6D6D1AA5" w:rsidR="00AB35BC" w:rsidRPr="00AB35BC" w:rsidRDefault="00AB35BC" w:rsidP="007B07B8">
      <w:pPr>
        <w:pStyle w:val="ListParagraph"/>
        <w:numPr>
          <w:ilvl w:val="0"/>
          <w:numId w:val="21"/>
        </w:numPr>
        <w:ind w:left="360"/>
        <w:jc w:val="both"/>
        <w:rPr>
          <w:rFonts w:ascii="Arial" w:hAnsi="Arial" w:cs="Arial"/>
          <w:color w:val="7B7B7B" w:themeColor="accent3" w:themeShade="BF"/>
          <w:sz w:val="22"/>
          <w:szCs w:val="22"/>
          <w:lang w:val="en-GB"/>
        </w:rPr>
      </w:pPr>
      <w:r w:rsidRPr="00AB35BC">
        <w:rPr>
          <w:rFonts w:ascii="Arial" w:hAnsi="Arial" w:cs="Arial"/>
          <w:color w:val="7B7B7B" w:themeColor="accent3" w:themeShade="BF"/>
          <w:sz w:val="22"/>
          <w:szCs w:val="22"/>
          <w:lang w:val="en-GB"/>
        </w:rPr>
        <w:t>the power to exercise “such other powers as are necessary to complete the liquidation of a bank”.</w:t>
      </w:r>
    </w:p>
    <w:p w14:paraId="25967F10" w14:textId="77777777" w:rsidR="0084373F" w:rsidRPr="0084373F" w:rsidRDefault="0084373F" w:rsidP="0084373F">
      <w:pPr>
        <w:pStyle w:val="ListParagraph"/>
        <w:ind w:left="0"/>
        <w:jc w:val="both"/>
        <w:rPr>
          <w:rFonts w:ascii="Arial" w:hAnsi="Arial" w:cs="Arial"/>
          <w:i/>
          <w:iCs/>
          <w:color w:val="7B7B7B" w:themeColor="accent3" w:themeShade="BF"/>
          <w:sz w:val="22"/>
          <w:szCs w:val="22"/>
          <w:lang w:val="en-GB"/>
        </w:rPr>
      </w:pPr>
    </w:p>
    <w:p w14:paraId="3E9674F9" w14:textId="420AF108" w:rsidR="0084373F" w:rsidRDefault="0084373F" w:rsidP="007B07B8">
      <w:pPr>
        <w:pStyle w:val="ListParagraph"/>
        <w:numPr>
          <w:ilvl w:val="0"/>
          <w:numId w:val="20"/>
        </w:numPr>
        <w:ind w:left="0" w:firstLine="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the proceeding occurring in a foreign State?</w:t>
      </w:r>
    </w:p>
    <w:p w14:paraId="44A8F6E7" w14:textId="77777777" w:rsidR="00AB35BC" w:rsidRDefault="00AB35BC" w:rsidP="0084373F">
      <w:pPr>
        <w:pStyle w:val="ListParagraph"/>
        <w:ind w:left="0"/>
        <w:jc w:val="both"/>
        <w:rPr>
          <w:rFonts w:ascii="Arial" w:hAnsi="Arial" w:cs="Arial"/>
          <w:color w:val="7B7B7B" w:themeColor="accent3" w:themeShade="BF"/>
          <w:sz w:val="22"/>
          <w:szCs w:val="22"/>
          <w:lang w:val="en-GB"/>
        </w:rPr>
      </w:pPr>
    </w:p>
    <w:p w14:paraId="34934518" w14:textId="3E28F85C" w:rsidR="00AB35BC" w:rsidRDefault="00AB35BC" w:rsidP="0084373F">
      <w:pPr>
        <w:pStyle w:val="ListParagraph"/>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no factors which I can identify from the background which would indicate that the proceeding is not occurring in a foreign state and for this reason, this aspect of the definition is met. </w:t>
      </w:r>
    </w:p>
    <w:p w14:paraId="5AD9964E" w14:textId="77777777" w:rsidR="00AB35BC" w:rsidRDefault="00AB35BC" w:rsidP="0084373F">
      <w:pPr>
        <w:pStyle w:val="ListParagraph"/>
        <w:ind w:left="0"/>
        <w:jc w:val="both"/>
        <w:rPr>
          <w:rFonts w:ascii="Arial" w:hAnsi="Arial" w:cs="Arial"/>
          <w:color w:val="7B7B7B" w:themeColor="accent3" w:themeShade="BF"/>
          <w:sz w:val="22"/>
          <w:szCs w:val="22"/>
          <w:lang w:val="en-GB"/>
        </w:rPr>
      </w:pPr>
    </w:p>
    <w:p w14:paraId="2D1252DE" w14:textId="22B2B402" w:rsidR="0084373F" w:rsidRDefault="0084373F" w:rsidP="007B07B8">
      <w:pPr>
        <w:pStyle w:val="ListParagraph"/>
        <w:numPr>
          <w:ilvl w:val="0"/>
          <w:numId w:val="20"/>
        </w:num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it authorised or conducted under a law relating to insolvency?</w:t>
      </w:r>
    </w:p>
    <w:p w14:paraId="3CB07F67" w14:textId="6FE78964" w:rsidR="00AB35BC" w:rsidRDefault="00AB35BC" w:rsidP="00AB35BC">
      <w:pPr>
        <w:jc w:val="both"/>
        <w:rPr>
          <w:rFonts w:ascii="Arial" w:hAnsi="Arial" w:cs="Arial"/>
          <w:color w:val="7B7B7B" w:themeColor="accent3" w:themeShade="BF"/>
          <w:sz w:val="22"/>
          <w:szCs w:val="22"/>
          <w:lang w:val="en-GB"/>
        </w:rPr>
      </w:pPr>
    </w:p>
    <w:p w14:paraId="682D9390" w14:textId="7C8F2E4A" w:rsidR="001E41ED" w:rsidRDefault="001E41ED" w:rsidP="00AB35B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w:t>
      </w:r>
      <w:r w:rsidR="00AB35BC">
        <w:rPr>
          <w:rFonts w:ascii="Arial" w:hAnsi="Arial" w:cs="Arial"/>
          <w:color w:val="7B7B7B" w:themeColor="accent3" w:themeShade="BF"/>
          <w:sz w:val="22"/>
          <w:szCs w:val="22"/>
          <w:lang w:val="en-GB"/>
        </w:rPr>
        <w:t xml:space="preserve"> the reasoning in </w:t>
      </w:r>
      <w:proofErr w:type="spellStart"/>
      <w:r w:rsidR="00AB35BC" w:rsidRPr="00AB35BC">
        <w:rPr>
          <w:rFonts w:ascii="Arial" w:hAnsi="Arial" w:cs="Arial"/>
          <w:i/>
          <w:iCs/>
          <w:color w:val="7B7B7B" w:themeColor="accent3" w:themeShade="BF"/>
          <w:sz w:val="22"/>
          <w:szCs w:val="22"/>
          <w:lang w:val="en-GB"/>
        </w:rPr>
        <w:t>Agrokor</w:t>
      </w:r>
      <w:proofErr w:type="spellEnd"/>
      <w:r w:rsidR="00AB35BC">
        <w:rPr>
          <w:rFonts w:ascii="Arial" w:hAnsi="Arial" w:cs="Arial"/>
          <w:i/>
          <w:iCs/>
          <w:color w:val="7B7B7B" w:themeColor="accent3" w:themeShade="BF"/>
          <w:sz w:val="22"/>
          <w:szCs w:val="22"/>
          <w:lang w:val="en-GB"/>
        </w:rPr>
        <w:t xml:space="preserve">, </w:t>
      </w:r>
      <w:r w:rsidR="00AB35BC">
        <w:rPr>
          <w:rFonts w:ascii="Arial" w:hAnsi="Arial" w:cs="Arial"/>
          <w:color w:val="7B7B7B" w:themeColor="accent3" w:themeShade="BF"/>
          <w:sz w:val="22"/>
          <w:szCs w:val="22"/>
          <w:lang w:val="en-GB"/>
        </w:rPr>
        <w:t xml:space="preserve">the Model Law does not require insolvency law as a </w:t>
      </w:r>
      <w:proofErr w:type="gramStart"/>
      <w:r w:rsidR="00AB35BC">
        <w:rPr>
          <w:rFonts w:ascii="Arial" w:hAnsi="Arial" w:cs="Arial"/>
          <w:color w:val="7B7B7B" w:themeColor="accent3" w:themeShade="BF"/>
          <w:sz w:val="22"/>
          <w:szCs w:val="22"/>
          <w:lang w:val="en-GB"/>
        </w:rPr>
        <w:t>label</w:t>
      </w:r>
      <w:proofErr w:type="gramEnd"/>
      <w:r w:rsidR="00AB35BC">
        <w:rPr>
          <w:rFonts w:ascii="Arial" w:hAnsi="Arial" w:cs="Arial"/>
          <w:color w:val="7B7B7B" w:themeColor="accent3" w:themeShade="BF"/>
          <w:sz w:val="22"/>
          <w:szCs w:val="22"/>
          <w:lang w:val="en-GB"/>
        </w:rPr>
        <w:t xml:space="preserve"> so it is sufficient that the </w:t>
      </w:r>
      <w:r>
        <w:rPr>
          <w:rFonts w:ascii="Arial" w:hAnsi="Arial" w:cs="Arial"/>
          <w:color w:val="7B7B7B" w:themeColor="accent3" w:themeShade="BF"/>
          <w:sz w:val="22"/>
          <w:szCs w:val="22"/>
          <w:lang w:val="en-GB"/>
        </w:rPr>
        <w:t>relevant legislative regime addresses insolvency or severe financial distress. In any event it is clear on the facts that the situation is one which squarely falls within this aspect of the definition. We know this because,</w:t>
      </w:r>
    </w:p>
    <w:p w14:paraId="06C8D5B8" w14:textId="77777777" w:rsidR="001E41ED" w:rsidRDefault="001E41ED" w:rsidP="007B07B8">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sidRPr="001E41ED">
        <w:rPr>
          <w:rFonts w:ascii="Arial" w:hAnsi="Arial" w:cs="Arial"/>
          <w:color w:val="7B7B7B" w:themeColor="accent3" w:themeShade="BF"/>
          <w:sz w:val="22"/>
          <w:szCs w:val="22"/>
          <w:lang w:val="en-GB"/>
        </w:rPr>
        <w:t xml:space="preserve">y September 2015 the Bank’s financial position had deteriorated further with increased losses, a further reduction in regulatory capital and numerous complaints to the NB. </w:t>
      </w:r>
    </w:p>
    <w:p w14:paraId="208EA4C3" w14:textId="57D44E33" w:rsidR="00AB35BC" w:rsidRPr="001E41ED" w:rsidRDefault="001E41ED" w:rsidP="007B07B8">
      <w:pPr>
        <w:pStyle w:val="ListParagraph"/>
        <w:numPr>
          <w:ilvl w:val="0"/>
          <w:numId w:val="22"/>
        </w:numPr>
        <w:jc w:val="both"/>
        <w:rPr>
          <w:rFonts w:ascii="Arial" w:hAnsi="Arial" w:cs="Arial"/>
          <w:color w:val="7B7B7B" w:themeColor="accent3" w:themeShade="BF"/>
          <w:sz w:val="22"/>
          <w:szCs w:val="22"/>
          <w:lang w:val="en-GB"/>
        </w:rPr>
      </w:pPr>
      <w:r w:rsidRPr="001E41ED">
        <w:rPr>
          <w:rFonts w:ascii="Arial" w:hAnsi="Arial" w:cs="Arial"/>
          <w:color w:val="7B7B7B" w:themeColor="accent3" w:themeShade="BF"/>
          <w:sz w:val="22"/>
          <w:szCs w:val="22"/>
          <w:lang w:val="en-GB"/>
        </w:rPr>
        <w:t>On 17 September 2015, the NB classified the Bank as insolvent pursuant to article 76 of the LBBA. On the same day, the DGF passed a resolution commencing the process of withdrawing the Bank from the market and appointing Ms C as interim administrator.</w:t>
      </w:r>
    </w:p>
    <w:p w14:paraId="776222B5" w14:textId="77777777" w:rsidR="001E41ED" w:rsidRDefault="001E41ED" w:rsidP="0084373F">
      <w:pPr>
        <w:pStyle w:val="ListParagraph"/>
        <w:ind w:left="0"/>
        <w:jc w:val="both"/>
        <w:rPr>
          <w:rFonts w:ascii="Arial" w:hAnsi="Arial" w:cs="Arial"/>
          <w:color w:val="7B7B7B" w:themeColor="accent3" w:themeShade="BF"/>
          <w:sz w:val="22"/>
          <w:szCs w:val="22"/>
          <w:lang w:val="en-GB"/>
        </w:rPr>
      </w:pPr>
    </w:p>
    <w:p w14:paraId="3301E365" w14:textId="1691767A" w:rsidR="0084373F" w:rsidRPr="00423162" w:rsidRDefault="0084373F" w:rsidP="007B07B8">
      <w:pPr>
        <w:pStyle w:val="ListParagraph"/>
        <w:numPr>
          <w:ilvl w:val="0"/>
          <w:numId w:val="20"/>
        </w:numPr>
        <w:ind w:left="360"/>
        <w:jc w:val="both"/>
        <w:rPr>
          <w:rFonts w:ascii="Arial" w:hAnsi="Arial" w:cs="Arial"/>
          <w:i/>
          <w:iCs/>
          <w:color w:val="7B7B7B" w:themeColor="accent3" w:themeShade="BF"/>
          <w:sz w:val="22"/>
          <w:szCs w:val="22"/>
          <w:lang w:val="en-GB"/>
        </w:rPr>
      </w:pPr>
      <w:r w:rsidRPr="00423162">
        <w:rPr>
          <w:rFonts w:ascii="Arial" w:hAnsi="Arial" w:cs="Arial"/>
          <w:i/>
          <w:iCs/>
          <w:color w:val="7B7B7B" w:themeColor="accent3" w:themeShade="BF"/>
          <w:sz w:val="22"/>
          <w:szCs w:val="22"/>
          <w:lang w:val="en-GB"/>
        </w:rPr>
        <w:t>Is the law one in which the assets and affairs of the debtor are made subject to the control or supervision of the foreign court?</w:t>
      </w:r>
    </w:p>
    <w:p w14:paraId="657AD2AD" w14:textId="5B2E9FC6" w:rsidR="001E41ED" w:rsidRDefault="001E41ED" w:rsidP="001E41ED">
      <w:pPr>
        <w:pStyle w:val="ListParagraph"/>
        <w:ind w:left="360"/>
        <w:jc w:val="both"/>
        <w:rPr>
          <w:rFonts w:ascii="Arial" w:hAnsi="Arial" w:cs="Arial"/>
          <w:color w:val="7B7B7B" w:themeColor="accent3" w:themeShade="BF"/>
          <w:sz w:val="22"/>
          <w:szCs w:val="22"/>
          <w:lang w:val="en-GB"/>
        </w:rPr>
      </w:pPr>
    </w:p>
    <w:p w14:paraId="477C79E1" w14:textId="0451D526" w:rsidR="00A52925" w:rsidRDefault="001E41ED" w:rsidP="001E41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We know from the facts that the liquidation is not being overseen by the Court. However, f</w:t>
      </w:r>
      <w:r>
        <w:rPr>
          <w:rFonts w:ascii="Arial" w:hAnsi="Arial" w:cs="Arial"/>
          <w:color w:val="7B7B7B" w:themeColor="accent3" w:themeShade="BF"/>
          <w:sz w:val="22"/>
          <w:szCs w:val="22"/>
          <w:lang w:val="en-GB"/>
        </w:rPr>
        <w:t xml:space="preserve">ollowing the reasoning in </w:t>
      </w:r>
      <w:proofErr w:type="spellStart"/>
      <w:r w:rsidRPr="00AB35BC">
        <w:rPr>
          <w:rFonts w:ascii="Arial" w:hAnsi="Arial" w:cs="Arial"/>
          <w:i/>
          <w:iCs/>
          <w:color w:val="7B7B7B" w:themeColor="accent3" w:themeShade="BF"/>
          <w:sz w:val="22"/>
          <w:szCs w:val="22"/>
          <w:lang w:val="en-GB"/>
        </w:rPr>
        <w:t>Agrokor</w:t>
      </w:r>
      <w:proofErr w:type="spellEnd"/>
      <w:r>
        <w:rPr>
          <w:rFonts w:ascii="Arial" w:hAnsi="Arial" w:cs="Arial"/>
          <w:i/>
          <w:iCs/>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he Model Law requires a relatively low level of court supervision.</w:t>
      </w:r>
      <w:r w:rsidR="00A52925">
        <w:rPr>
          <w:rFonts w:ascii="Arial" w:hAnsi="Arial" w:cs="Arial"/>
          <w:color w:val="7B7B7B" w:themeColor="accent3" w:themeShade="BF"/>
          <w:sz w:val="22"/>
          <w:szCs w:val="22"/>
          <w:lang w:val="en-GB"/>
        </w:rPr>
        <w:t xml:space="preserve"> Under the CBIR it can be potential, rather than actual and indirect rather than the direct. The fact that the</w:t>
      </w:r>
      <w:r w:rsidR="00A52925" w:rsidRPr="00A52925">
        <w:rPr>
          <w:rFonts w:ascii="Arial" w:hAnsi="Arial" w:cs="Arial"/>
          <w:color w:val="7B7B7B" w:themeColor="accent3" w:themeShade="BF"/>
          <w:sz w:val="22"/>
          <w:szCs w:val="22"/>
          <w:lang w:val="en-GB"/>
        </w:rPr>
        <w:t xml:space="preserve"> English Proceedings</w:t>
      </w:r>
      <w:r w:rsidR="00A52925">
        <w:rPr>
          <w:rFonts w:ascii="Arial" w:hAnsi="Arial" w:cs="Arial"/>
          <w:color w:val="7B7B7B" w:themeColor="accent3" w:themeShade="BF"/>
          <w:sz w:val="22"/>
          <w:szCs w:val="22"/>
          <w:lang w:val="en-GB"/>
        </w:rPr>
        <w:t xml:space="preserve"> are before the court and that there may be some scope for more direct supervision by the court would, in my estimation, mean that this aspect of the definition is also satisfied.</w:t>
      </w:r>
    </w:p>
    <w:p w14:paraId="2F05EB92" w14:textId="77777777" w:rsidR="00A52925" w:rsidRDefault="00A52925" w:rsidP="001E41ED">
      <w:pPr>
        <w:jc w:val="both"/>
        <w:rPr>
          <w:rFonts w:ascii="Arial" w:hAnsi="Arial" w:cs="Arial"/>
          <w:color w:val="7B7B7B" w:themeColor="accent3" w:themeShade="BF"/>
          <w:sz w:val="22"/>
          <w:szCs w:val="22"/>
          <w:lang w:val="en-GB"/>
        </w:rPr>
      </w:pPr>
    </w:p>
    <w:p w14:paraId="6A7D5DE0" w14:textId="161941E3" w:rsidR="0084373F" w:rsidRDefault="0084373F" w:rsidP="007B07B8">
      <w:pPr>
        <w:pStyle w:val="ListParagraph"/>
        <w:numPr>
          <w:ilvl w:val="0"/>
          <w:numId w:val="20"/>
        </w:num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Is the proceeding for the purpose of reorganisation or liquidation.</w:t>
      </w:r>
    </w:p>
    <w:p w14:paraId="1F4372B1" w14:textId="7993B7B4" w:rsidR="00EA5669" w:rsidRDefault="00EA5669" w:rsidP="00D960BA">
      <w:pPr>
        <w:jc w:val="both"/>
        <w:rPr>
          <w:rFonts w:ascii="Arial" w:hAnsi="Arial" w:cs="Arial"/>
          <w:color w:val="7B7B7B" w:themeColor="accent3" w:themeShade="BF"/>
          <w:sz w:val="22"/>
          <w:szCs w:val="22"/>
          <w:lang w:val="en-GB"/>
        </w:rPr>
      </w:pPr>
    </w:p>
    <w:p w14:paraId="4FC2AD9F" w14:textId="1D991B2D" w:rsidR="00DF36AD" w:rsidRDefault="00DF36AD" w:rsidP="00DF36AD">
      <w:pPr>
        <w:pStyle w:val="ListParagraph"/>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no factors which I can identify from the background which would indicate that the proceeding </w:t>
      </w:r>
      <w:r>
        <w:rPr>
          <w:rFonts w:ascii="Arial" w:hAnsi="Arial" w:cs="Arial"/>
          <w:color w:val="7B7B7B" w:themeColor="accent3" w:themeShade="BF"/>
          <w:sz w:val="22"/>
          <w:szCs w:val="22"/>
          <w:lang w:val="en-GB"/>
        </w:rPr>
        <w:t xml:space="preserve">is not commenced </w:t>
      </w:r>
      <w:r>
        <w:rPr>
          <w:rFonts w:ascii="Arial" w:hAnsi="Arial" w:cs="Arial"/>
          <w:color w:val="7B7B7B" w:themeColor="accent3" w:themeShade="BF"/>
          <w:sz w:val="22"/>
          <w:szCs w:val="22"/>
          <w:lang w:val="en-GB"/>
        </w:rPr>
        <w:t>for the purpose of reorganisation or liquidation</w:t>
      </w:r>
      <w:r>
        <w:rPr>
          <w:rFonts w:ascii="Arial" w:hAnsi="Arial" w:cs="Arial"/>
          <w:color w:val="7B7B7B" w:themeColor="accent3" w:themeShade="BF"/>
          <w:sz w:val="22"/>
          <w:szCs w:val="22"/>
          <w:lang w:val="en-GB"/>
        </w:rPr>
        <w:t xml:space="preserve">. In fact, all factual circumstances would indicate that the procedure is specifically intended to enable the liquidation of the company.  </w:t>
      </w:r>
    </w:p>
    <w:p w14:paraId="15B44446" w14:textId="3FABEA60" w:rsidR="00DF36AD" w:rsidRDefault="00DF36AD" w:rsidP="00DF36AD">
      <w:pPr>
        <w:pStyle w:val="ListParagraph"/>
        <w:ind w:left="0"/>
        <w:jc w:val="both"/>
        <w:rPr>
          <w:rFonts w:ascii="Arial" w:hAnsi="Arial" w:cs="Arial"/>
          <w:color w:val="7B7B7B" w:themeColor="accent3" w:themeShade="BF"/>
          <w:sz w:val="22"/>
          <w:szCs w:val="22"/>
          <w:lang w:val="en-GB"/>
        </w:rPr>
      </w:pPr>
    </w:p>
    <w:p w14:paraId="414B4083" w14:textId="1D902BBD" w:rsidR="00DF36AD" w:rsidRPr="00423162" w:rsidRDefault="00DF36AD" w:rsidP="00DF36AD">
      <w:pPr>
        <w:pStyle w:val="ListParagraph"/>
        <w:ind w:left="0"/>
        <w:jc w:val="both"/>
        <w:rPr>
          <w:rFonts w:ascii="Arial" w:hAnsi="Arial" w:cs="Arial"/>
          <w:b/>
          <w:bCs/>
          <w:color w:val="7B7B7B" w:themeColor="accent3" w:themeShade="BF"/>
          <w:sz w:val="22"/>
          <w:szCs w:val="22"/>
          <w:u w:val="single"/>
          <w:lang w:val="en-GB"/>
        </w:rPr>
      </w:pPr>
      <w:r w:rsidRPr="00423162">
        <w:rPr>
          <w:rFonts w:ascii="Arial" w:hAnsi="Arial" w:cs="Arial"/>
          <w:b/>
          <w:bCs/>
          <w:color w:val="7B7B7B" w:themeColor="accent3" w:themeShade="BF"/>
          <w:sz w:val="22"/>
          <w:szCs w:val="22"/>
          <w:u w:val="single"/>
          <w:lang w:val="en-GB"/>
        </w:rPr>
        <w:t xml:space="preserve">Do </w:t>
      </w:r>
      <w:r w:rsidRPr="00423162">
        <w:rPr>
          <w:rFonts w:ascii="Arial" w:hAnsi="Arial" w:cs="Arial"/>
          <w:b/>
          <w:bCs/>
          <w:color w:val="7B7B7B" w:themeColor="accent3" w:themeShade="BF"/>
          <w:sz w:val="22"/>
          <w:szCs w:val="22"/>
          <w:u w:val="single"/>
          <w:lang w:val="en-GB"/>
        </w:rPr>
        <w:t>the Applicants fall within the description of “foreign representatives” as defined by article 2(d) of the MLCBI</w:t>
      </w:r>
      <w:r w:rsidRPr="00423162">
        <w:rPr>
          <w:rFonts w:ascii="Arial" w:hAnsi="Arial" w:cs="Arial"/>
          <w:b/>
          <w:bCs/>
          <w:color w:val="7B7B7B" w:themeColor="accent3" w:themeShade="BF"/>
          <w:sz w:val="22"/>
          <w:szCs w:val="22"/>
          <w:u w:val="single"/>
          <w:lang w:val="en-GB"/>
        </w:rPr>
        <w:t xml:space="preserve">? </w:t>
      </w:r>
    </w:p>
    <w:p w14:paraId="32FB7891" w14:textId="77777777" w:rsidR="00EA5669" w:rsidRDefault="00EA5669" w:rsidP="00D960BA">
      <w:pPr>
        <w:jc w:val="both"/>
        <w:rPr>
          <w:rFonts w:ascii="Arial" w:hAnsi="Arial" w:cs="Arial"/>
          <w:color w:val="7B7B7B" w:themeColor="accent3" w:themeShade="BF"/>
          <w:sz w:val="22"/>
          <w:szCs w:val="22"/>
          <w:lang w:val="en-GB"/>
        </w:rPr>
      </w:pPr>
    </w:p>
    <w:p w14:paraId="5389F0A4" w14:textId="4D09FDC1" w:rsidR="005C05C5" w:rsidRDefault="00423162" w:rsidP="00D960B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definition of “foreign representative” has the following elements: </w:t>
      </w:r>
    </w:p>
    <w:p w14:paraId="1358B207" w14:textId="4CB27302" w:rsidR="00423162" w:rsidRDefault="00423162" w:rsidP="00D960BA">
      <w:pPr>
        <w:jc w:val="both"/>
        <w:rPr>
          <w:rFonts w:ascii="Arial" w:hAnsi="Arial" w:cs="Arial"/>
          <w:color w:val="7B7B7B" w:themeColor="accent3" w:themeShade="BF"/>
          <w:sz w:val="22"/>
          <w:szCs w:val="22"/>
          <w:lang w:val="en-GB"/>
        </w:rPr>
      </w:pPr>
    </w:p>
    <w:p w14:paraId="74F303F7" w14:textId="07E64229" w:rsidR="00423162" w:rsidRDefault="00423162" w:rsidP="007B07B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person or body, including one appointed on an interim </w:t>
      </w:r>
      <w:proofErr w:type="gramStart"/>
      <w:r>
        <w:rPr>
          <w:rFonts w:ascii="Arial" w:hAnsi="Arial" w:cs="Arial"/>
          <w:color w:val="7B7B7B" w:themeColor="accent3" w:themeShade="BF"/>
          <w:sz w:val="22"/>
          <w:szCs w:val="22"/>
          <w:lang w:val="en-GB"/>
        </w:rPr>
        <w:t>basis;</w:t>
      </w:r>
      <w:proofErr w:type="gramEnd"/>
    </w:p>
    <w:p w14:paraId="2784DA77" w14:textId="488868F5" w:rsidR="00423162" w:rsidRDefault="00423162" w:rsidP="007B07B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Authorised in foreign </w:t>
      </w:r>
      <w:proofErr w:type="gramStart"/>
      <w:r w:rsidR="005339BF">
        <w:rPr>
          <w:rFonts w:ascii="Arial" w:hAnsi="Arial" w:cs="Arial"/>
          <w:color w:val="7B7B7B" w:themeColor="accent3" w:themeShade="BF"/>
          <w:sz w:val="22"/>
          <w:szCs w:val="22"/>
          <w:lang w:val="en-GB"/>
        </w:rPr>
        <w:t>proceedings</w:t>
      </w:r>
      <w:r w:rsidR="009B3601">
        <w:rPr>
          <w:rFonts w:ascii="Arial" w:hAnsi="Arial" w:cs="Arial"/>
          <w:color w:val="7B7B7B" w:themeColor="accent3" w:themeShade="BF"/>
          <w:sz w:val="22"/>
          <w:szCs w:val="22"/>
          <w:lang w:val="en-GB"/>
        </w:rPr>
        <w:t>;</w:t>
      </w:r>
      <w:proofErr w:type="gramEnd"/>
    </w:p>
    <w:p w14:paraId="2E0A3BF0" w14:textId="2CF231C9" w:rsidR="00423162" w:rsidRDefault="00423162" w:rsidP="007B07B8">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administer the reorga</w:t>
      </w:r>
      <w:r w:rsidR="005339BF">
        <w:rPr>
          <w:rFonts w:ascii="Arial" w:hAnsi="Arial" w:cs="Arial"/>
          <w:color w:val="7B7B7B" w:themeColor="accent3" w:themeShade="BF"/>
          <w:sz w:val="22"/>
          <w:szCs w:val="22"/>
          <w:lang w:val="en-GB"/>
        </w:rPr>
        <w:t xml:space="preserve">nisation or liquidation of the debtor’s assets or affairs or to act as a </w:t>
      </w:r>
      <w:r w:rsidR="009B3601">
        <w:rPr>
          <w:rFonts w:ascii="Arial" w:hAnsi="Arial" w:cs="Arial"/>
          <w:color w:val="7B7B7B" w:themeColor="accent3" w:themeShade="BF"/>
          <w:sz w:val="22"/>
          <w:szCs w:val="22"/>
          <w:lang w:val="en-GB"/>
        </w:rPr>
        <w:t>representative</w:t>
      </w:r>
      <w:r w:rsidR="005339BF">
        <w:rPr>
          <w:rFonts w:ascii="Arial" w:hAnsi="Arial" w:cs="Arial"/>
          <w:color w:val="7B7B7B" w:themeColor="accent3" w:themeShade="BF"/>
          <w:sz w:val="22"/>
          <w:szCs w:val="22"/>
          <w:lang w:val="en-GB"/>
        </w:rPr>
        <w:t xml:space="preserve"> of the foreign </w:t>
      </w:r>
      <w:r w:rsidR="009B3601">
        <w:rPr>
          <w:rFonts w:ascii="Arial" w:hAnsi="Arial" w:cs="Arial"/>
          <w:color w:val="7B7B7B" w:themeColor="accent3" w:themeShade="BF"/>
          <w:sz w:val="22"/>
          <w:szCs w:val="22"/>
          <w:lang w:val="en-GB"/>
        </w:rPr>
        <w:t>proceeding</w:t>
      </w:r>
      <w:r w:rsidR="005339BF">
        <w:rPr>
          <w:rFonts w:ascii="Arial" w:hAnsi="Arial" w:cs="Arial"/>
          <w:color w:val="7B7B7B" w:themeColor="accent3" w:themeShade="BF"/>
          <w:sz w:val="22"/>
          <w:szCs w:val="22"/>
          <w:lang w:val="en-GB"/>
        </w:rPr>
        <w:t xml:space="preserve">.  </w:t>
      </w:r>
    </w:p>
    <w:p w14:paraId="3FB3C76D" w14:textId="6EF68154" w:rsidR="00537B7B" w:rsidRDefault="00537B7B" w:rsidP="00D960BA">
      <w:pPr>
        <w:jc w:val="both"/>
        <w:rPr>
          <w:rFonts w:ascii="Arial" w:hAnsi="Arial" w:cs="Arial"/>
          <w:color w:val="7B7B7B" w:themeColor="accent3" w:themeShade="BF"/>
          <w:sz w:val="22"/>
          <w:szCs w:val="22"/>
          <w:lang w:val="en-GB"/>
        </w:rPr>
      </w:pPr>
    </w:p>
    <w:p w14:paraId="72B63BC1" w14:textId="77777777" w:rsidR="009B3601" w:rsidRDefault="009B3601" w:rsidP="00D960BA">
      <w:pPr>
        <w:jc w:val="both"/>
        <w:rPr>
          <w:rFonts w:ascii="Arial" w:hAnsi="Arial" w:cs="Arial"/>
          <w:color w:val="7B7B7B" w:themeColor="accent3" w:themeShade="BF"/>
          <w:sz w:val="22"/>
          <w:szCs w:val="22"/>
          <w:lang w:val="en-GB"/>
        </w:rPr>
      </w:pPr>
      <w:r w:rsidRPr="009B3601">
        <w:rPr>
          <w:rFonts w:ascii="Arial" w:hAnsi="Arial" w:cs="Arial"/>
          <w:color w:val="7B7B7B" w:themeColor="accent3" w:themeShade="BF"/>
          <w:sz w:val="22"/>
          <w:szCs w:val="22"/>
          <w:lang w:val="en-GB"/>
        </w:rPr>
        <w:t>Ms G</w:t>
      </w:r>
      <w:r>
        <w:rPr>
          <w:rFonts w:ascii="Arial" w:hAnsi="Arial" w:cs="Arial"/>
          <w:color w:val="7B7B7B" w:themeColor="accent3" w:themeShade="BF"/>
          <w:sz w:val="22"/>
          <w:szCs w:val="22"/>
          <w:lang w:val="en-GB"/>
        </w:rPr>
        <w:t>’s application is made</w:t>
      </w:r>
      <w:r w:rsidRPr="009B3601">
        <w:rPr>
          <w:rFonts w:ascii="Arial" w:hAnsi="Arial" w:cs="Arial"/>
          <w:color w:val="7B7B7B" w:themeColor="accent3" w:themeShade="BF"/>
          <w:sz w:val="22"/>
          <w:szCs w:val="22"/>
          <w:lang w:val="en-GB"/>
        </w:rPr>
        <w:t xml:space="preserve"> in her capacity as authorised officer of the Deposit Guarantee Fund (or DGF) of Country A in respect of the liquidation of the Commercial Bank for Business Corporation (the Bank)</w:t>
      </w:r>
      <w:r>
        <w:rPr>
          <w:rFonts w:ascii="Arial" w:hAnsi="Arial" w:cs="Arial"/>
          <w:color w:val="7B7B7B" w:themeColor="accent3" w:themeShade="BF"/>
          <w:sz w:val="22"/>
          <w:szCs w:val="22"/>
          <w:lang w:val="en-GB"/>
        </w:rPr>
        <w:t xml:space="preserve">. </w:t>
      </w:r>
    </w:p>
    <w:p w14:paraId="47AD16FC" w14:textId="77777777" w:rsidR="009B3601" w:rsidRDefault="009B3601" w:rsidP="00D960BA">
      <w:pPr>
        <w:jc w:val="both"/>
        <w:rPr>
          <w:rFonts w:ascii="Arial" w:hAnsi="Arial" w:cs="Arial"/>
          <w:color w:val="7B7B7B" w:themeColor="accent3" w:themeShade="BF"/>
          <w:sz w:val="22"/>
          <w:szCs w:val="22"/>
          <w:lang w:val="en-GB"/>
        </w:rPr>
      </w:pPr>
    </w:p>
    <w:p w14:paraId="3DB97F55" w14:textId="77777777" w:rsidR="008F241A" w:rsidRDefault="009B3601" w:rsidP="00D960B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that the enabling provisions of the LBBA confers certain powers to the DGF who has, in turn, delegated their powers in accordance with the relevant provisions, Ms G has been appointed on an interim basis</w:t>
      </w:r>
      <w:r w:rsidR="008F241A">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 xml:space="preserve">for the purpose of the </w:t>
      </w:r>
      <w:r w:rsidR="008F241A">
        <w:rPr>
          <w:rFonts w:ascii="Arial" w:hAnsi="Arial" w:cs="Arial"/>
          <w:color w:val="7B7B7B" w:themeColor="accent3" w:themeShade="BF"/>
          <w:sz w:val="22"/>
          <w:szCs w:val="22"/>
          <w:lang w:val="en-GB"/>
        </w:rPr>
        <w:t xml:space="preserve">definition, authorised in foreign proceedings. Although Ms G’s powers to bring claims against parties has been curtailed, she retains power to sign agreements related to the sale of the bank’s assets which satisfied the third element of the definition of foreign representative.  </w:t>
      </w:r>
    </w:p>
    <w:p w14:paraId="69F75B53" w14:textId="77777777" w:rsidR="008F241A" w:rsidRDefault="008F241A" w:rsidP="00D960BA">
      <w:pPr>
        <w:jc w:val="both"/>
        <w:rPr>
          <w:rFonts w:ascii="Arial" w:hAnsi="Arial" w:cs="Arial"/>
          <w:color w:val="7B7B7B" w:themeColor="accent3" w:themeShade="BF"/>
          <w:sz w:val="22"/>
          <w:szCs w:val="22"/>
          <w:lang w:val="en-GB"/>
        </w:rPr>
      </w:pPr>
    </w:p>
    <w:p w14:paraId="6509A911" w14:textId="24D434BF" w:rsidR="009B3601" w:rsidRDefault="008F241A" w:rsidP="00D960B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DGF’s appointment as </w:t>
      </w:r>
      <w:proofErr w:type="spellStart"/>
      <w:r>
        <w:rPr>
          <w:rFonts w:ascii="Arial" w:hAnsi="Arial" w:cs="Arial"/>
          <w:color w:val="7B7B7B" w:themeColor="accent3" w:themeShade="BF"/>
          <w:sz w:val="22"/>
          <w:szCs w:val="22"/>
          <w:lang w:val="en-GB"/>
        </w:rPr>
        <w:t>liqudator</w:t>
      </w:r>
      <w:proofErr w:type="spellEnd"/>
      <w:r>
        <w:rPr>
          <w:rFonts w:ascii="Arial" w:hAnsi="Arial" w:cs="Arial"/>
          <w:color w:val="7B7B7B" w:themeColor="accent3" w:themeShade="BF"/>
          <w:sz w:val="22"/>
          <w:szCs w:val="22"/>
          <w:lang w:val="en-GB"/>
        </w:rPr>
        <w:t xml:space="preserve"> is automatic. They qualify as a body appointed on an interim basis who is authorised in foreign proceeding to </w:t>
      </w:r>
      <w:r w:rsidRPr="008F241A">
        <w:rPr>
          <w:rFonts w:ascii="Arial" w:hAnsi="Arial" w:cs="Arial"/>
          <w:color w:val="7B7B7B" w:themeColor="accent3" w:themeShade="BF"/>
          <w:sz w:val="22"/>
          <w:szCs w:val="22"/>
          <w:lang w:val="en-GB"/>
        </w:rPr>
        <w:t>administer the reorganisation or liquidation of the debtor’s assets or affairs or to act as a representative of the foreign proceeding</w:t>
      </w:r>
      <w:r>
        <w:rPr>
          <w:rFonts w:ascii="Arial" w:hAnsi="Arial" w:cs="Arial"/>
          <w:color w:val="7B7B7B" w:themeColor="accent3" w:themeShade="BF"/>
          <w:sz w:val="22"/>
          <w:szCs w:val="22"/>
          <w:lang w:val="en-GB"/>
        </w:rPr>
        <w:t>. It is irrelevant to the application that they have delegated their powers.</w:t>
      </w:r>
    </w:p>
    <w:p w14:paraId="6A67B22F" w14:textId="272BA4DE" w:rsidR="00537B7B" w:rsidRDefault="00537B7B" w:rsidP="00D960BA">
      <w:pPr>
        <w:jc w:val="both"/>
        <w:rPr>
          <w:rFonts w:ascii="Arial" w:hAnsi="Arial" w:cs="Arial"/>
          <w:color w:val="7B7B7B" w:themeColor="accent3" w:themeShade="BF"/>
          <w:sz w:val="22"/>
          <w:szCs w:val="22"/>
          <w:lang w:val="en-GB"/>
        </w:rPr>
      </w:pPr>
    </w:p>
    <w:p w14:paraId="5060B2C9" w14:textId="28B7B691" w:rsidR="00537B7B" w:rsidRDefault="00537B7B" w:rsidP="00D960BA">
      <w:pPr>
        <w:jc w:val="both"/>
        <w:rPr>
          <w:rFonts w:ascii="Arial" w:hAnsi="Arial" w:cs="Arial"/>
          <w:color w:val="7B7B7B" w:themeColor="accent3" w:themeShade="BF"/>
          <w:sz w:val="22"/>
          <w:szCs w:val="22"/>
          <w:lang w:val="en-GB"/>
        </w:rPr>
      </w:pPr>
    </w:p>
    <w:p w14:paraId="0CBDE8DE" w14:textId="6C9B33C2" w:rsidR="00CD4D70" w:rsidRDefault="00CD4D70" w:rsidP="00707FC8">
      <w:pPr>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776F" w14:textId="77777777" w:rsidR="007B07B8" w:rsidRDefault="007B07B8" w:rsidP="00241B44">
      <w:r>
        <w:separator/>
      </w:r>
    </w:p>
  </w:endnote>
  <w:endnote w:type="continuationSeparator" w:id="0">
    <w:p w14:paraId="33400D03" w14:textId="77777777" w:rsidR="007B07B8" w:rsidRDefault="007B07B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21B097D4" w:rsidR="0036760B" w:rsidRPr="00917FB3" w:rsidRDefault="00917FB3" w:rsidP="00917FB3">
    <w:pPr>
      <w:pStyle w:val="Footer"/>
      <w:ind w:right="360"/>
      <w:rPr>
        <w:rFonts w:ascii="Arial" w:hAnsi="Arial" w:cs="Arial"/>
        <w:sz w:val="18"/>
        <w:szCs w:val="18"/>
        <w:lang w:val="en-GB"/>
      </w:rPr>
    </w:pPr>
    <w:r>
      <w:rPr>
        <w:rFonts w:ascii="Arial" w:hAnsi="Arial" w:cs="Arial"/>
        <w:sz w:val="18"/>
        <w:szCs w:val="18"/>
      </w:rPr>
      <w:t>202112-378</w:t>
    </w:r>
    <w:r w:rsidRPr="009B4976">
      <w:rPr>
        <w:rFonts w:ascii="Arial" w:hAnsi="Arial" w:cs="Arial"/>
        <w:sz w:val="18"/>
        <w:szCs w:val="18"/>
        <w:lang w:val="en-GB"/>
      </w:rPr>
      <w:t>.assessment</w:t>
    </w:r>
    <w:r w:rsidR="0036760B" w:rsidRPr="00784B4B">
      <w:rPr>
        <w:rFonts w:ascii="Arial" w:hAnsi="Arial" w:cs="Arial"/>
        <w:sz w:val="18"/>
        <w:szCs w:val="18"/>
      </w:rPr>
      <w:t>2A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6C78" w14:textId="77777777" w:rsidR="007B07B8" w:rsidRDefault="007B07B8" w:rsidP="00241B44">
      <w:r>
        <w:separator/>
      </w:r>
    </w:p>
  </w:footnote>
  <w:footnote w:type="continuationSeparator" w:id="0">
    <w:p w14:paraId="3D2245E5" w14:textId="77777777" w:rsidR="007B07B8" w:rsidRDefault="007B07B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B3251A"/>
    <w:multiLevelType w:val="hybridMultilevel"/>
    <w:tmpl w:val="376A4BF0"/>
    <w:lvl w:ilvl="0" w:tplc="3D0A1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76331"/>
    <w:multiLevelType w:val="hybridMultilevel"/>
    <w:tmpl w:val="958EEC18"/>
    <w:lvl w:ilvl="0" w:tplc="EDD0C56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EE2D69"/>
    <w:multiLevelType w:val="hybridMultilevel"/>
    <w:tmpl w:val="2E9C6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8629B"/>
    <w:multiLevelType w:val="hybridMultilevel"/>
    <w:tmpl w:val="A3DE0FD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CE04B1"/>
    <w:multiLevelType w:val="hybridMultilevel"/>
    <w:tmpl w:val="3CB8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3660FD7"/>
    <w:multiLevelType w:val="hybridMultilevel"/>
    <w:tmpl w:val="D57EF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DD56014"/>
    <w:multiLevelType w:val="hybridMultilevel"/>
    <w:tmpl w:val="D86E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50238C3"/>
    <w:multiLevelType w:val="hybridMultilevel"/>
    <w:tmpl w:val="BB180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2711F1C"/>
    <w:multiLevelType w:val="hybridMultilevel"/>
    <w:tmpl w:val="8A5E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6"/>
  </w:num>
  <w:num w:numId="3">
    <w:abstractNumId w:val="9"/>
  </w:num>
  <w:num w:numId="4">
    <w:abstractNumId w:val="4"/>
  </w:num>
  <w:num w:numId="5">
    <w:abstractNumId w:val="22"/>
  </w:num>
  <w:num w:numId="6">
    <w:abstractNumId w:val="21"/>
  </w:num>
  <w:num w:numId="7">
    <w:abstractNumId w:val="19"/>
  </w:num>
  <w:num w:numId="8">
    <w:abstractNumId w:val="5"/>
  </w:num>
  <w:num w:numId="9">
    <w:abstractNumId w:val="6"/>
  </w:num>
  <w:num w:numId="10">
    <w:abstractNumId w:val="15"/>
  </w:num>
  <w:num w:numId="11">
    <w:abstractNumId w:val="0"/>
  </w:num>
  <w:num w:numId="12">
    <w:abstractNumId w:val="11"/>
  </w:num>
  <w:num w:numId="13">
    <w:abstractNumId w:val="13"/>
  </w:num>
  <w:num w:numId="14">
    <w:abstractNumId w:val="3"/>
  </w:num>
  <w:num w:numId="15">
    <w:abstractNumId w:val="2"/>
  </w:num>
  <w:num w:numId="16">
    <w:abstractNumId w:val="1"/>
  </w:num>
  <w:num w:numId="17">
    <w:abstractNumId w:val="10"/>
  </w:num>
  <w:num w:numId="18">
    <w:abstractNumId w:val="14"/>
  </w:num>
  <w:num w:numId="19">
    <w:abstractNumId w:val="20"/>
  </w:num>
  <w:num w:numId="20">
    <w:abstractNumId w:val="12"/>
  </w:num>
  <w:num w:numId="21">
    <w:abstractNumId w:val="8"/>
  </w:num>
  <w:num w:numId="22">
    <w:abstractNumId w:val="7"/>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2784"/>
    <w:rsid w:val="000C6BB9"/>
    <w:rsid w:val="000D55A8"/>
    <w:rsid w:val="000E4841"/>
    <w:rsid w:val="000E6325"/>
    <w:rsid w:val="000F1677"/>
    <w:rsid w:val="000F3D6C"/>
    <w:rsid w:val="000F579C"/>
    <w:rsid w:val="00101707"/>
    <w:rsid w:val="00114082"/>
    <w:rsid w:val="0011473D"/>
    <w:rsid w:val="00115C85"/>
    <w:rsid w:val="00123855"/>
    <w:rsid w:val="00124127"/>
    <w:rsid w:val="00126A4D"/>
    <w:rsid w:val="00140E0A"/>
    <w:rsid w:val="0014171F"/>
    <w:rsid w:val="0014622C"/>
    <w:rsid w:val="00151F58"/>
    <w:rsid w:val="00152348"/>
    <w:rsid w:val="0015456D"/>
    <w:rsid w:val="00155FA2"/>
    <w:rsid w:val="001578CB"/>
    <w:rsid w:val="00161F1B"/>
    <w:rsid w:val="00162829"/>
    <w:rsid w:val="00167C32"/>
    <w:rsid w:val="001724F5"/>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32A2"/>
    <w:rsid w:val="001C45FC"/>
    <w:rsid w:val="001D02C5"/>
    <w:rsid w:val="001D4862"/>
    <w:rsid w:val="001E25B9"/>
    <w:rsid w:val="001E41ED"/>
    <w:rsid w:val="001E49E0"/>
    <w:rsid w:val="001E7B5A"/>
    <w:rsid w:val="001F7412"/>
    <w:rsid w:val="00201874"/>
    <w:rsid w:val="00202133"/>
    <w:rsid w:val="0020264E"/>
    <w:rsid w:val="002040C3"/>
    <w:rsid w:val="0020725B"/>
    <w:rsid w:val="0021327F"/>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A44A8"/>
    <w:rsid w:val="002B1C45"/>
    <w:rsid w:val="002B7D41"/>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3593"/>
    <w:rsid w:val="0033442A"/>
    <w:rsid w:val="00334648"/>
    <w:rsid w:val="0033768C"/>
    <w:rsid w:val="00337938"/>
    <w:rsid w:val="00340769"/>
    <w:rsid w:val="00341AA6"/>
    <w:rsid w:val="00342459"/>
    <w:rsid w:val="003427B9"/>
    <w:rsid w:val="00342D38"/>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9BD"/>
    <w:rsid w:val="003C1B43"/>
    <w:rsid w:val="003C4471"/>
    <w:rsid w:val="003C66B1"/>
    <w:rsid w:val="003D0A6D"/>
    <w:rsid w:val="003E0B16"/>
    <w:rsid w:val="003E643E"/>
    <w:rsid w:val="003E67D1"/>
    <w:rsid w:val="00405DC1"/>
    <w:rsid w:val="0040710D"/>
    <w:rsid w:val="0041139B"/>
    <w:rsid w:val="00413D3A"/>
    <w:rsid w:val="00415F1F"/>
    <w:rsid w:val="0042108F"/>
    <w:rsid w:val="00422242"/>
    <w:rsid w:val="0042316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39BF"/>
    <w:rsid w:val="00537970"/>
    <w:rsid w:val="00537B7B"/>
    <w:rsid w:val="00540B44"/>
    <w:rsid w:val="00540E3A"/>
    <w:rsid w:val="00544127"/>
    <w:rsid w:val="00544273"/>
    <w:rsid w:val="00544CA4"/>
    <w:rsid w:val="005463A9"/>
    <w:rsid w:val="00553EB2"/>
    <w:rsid w:val="00556777"/>
    <w:rsid w:val="00560534"/>
    <w:rsid w:val="0056391B"/>
    <w:rsid w:val="00563F95"/>
    <w:rsid w:val="005650E2"/>
    <w:rsid w:val="00565292"/>
    <w:rsid w:val="0056535A"/>
    <w:rsid w:val="00565DEE"/>
    <w:rsid w:val="00567AD7"/>
    <w:rsid w:val="00573E73"/>
    <w:rsid w:val="00575B2D"/>
    <w:rsid w:val="005833D0"/>
    <w:rsid w:val="005846F3"/>
    <w:rsid w:val="0058622F"/>
    <w:rsid w:val="00587461"/>
    <w:rsid w:val="00592F82"/>
    <w:rsid w:val="00596784"/>
    <w:rsid w:val="005A0CCA"/>
    <w:rsid w:val="005A726D"/>
    <w:rsid w:val="005B67AC"/>
    <w:rsid w:val="005C05C5"/>
    <w:rsid w:val="005C2C94"/>
    <w:rsid w:val="005C4865"/>
    <w:rsid w:val="005D43E0"/>
    <w:rsid w:val="005D58A3"/>
    <w:rsid w:val="005E1B79"/>
    <w:rsid w:val="005E5C28"/>
    <w:rsid w:val="005F026D"/>
    <w:rsid w:val="005F14F6"/>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C203A"/>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3650B"/>
    <w:rsid w:val="007603F5"/>
    <w:rsid w:val="00764DB0"/>
    <w:rsid w:val="0076764D"/>
    <w:rsid w:val="0077498C"/>
    <w:rsid w:val="00784128"/>
    <w:rsid w:val="00784B4B"/>
    <w:rsid w:val="007854ED"/>
    <w:rsid w:val="00793173"/>
    <w:rsid w:val="007B07B8"/>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03CA"/>
    <w:rsid w:val="00835FD1"/>
    <w:rsid w:val="0084373F"/>
    <w:rsid w:val="0084683C"/>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41A"/>
    <w:rsid w:val="008F2B24"/>
    <w:rsid w:val="008F5FFE"/>
    <w:rsid w:val="0090421A"/>
    <w:rsid w:val="00905A43"/>
    <w:rsid w:val="00912C79"/>
    <w:rsid w:val="00917FB3"/>
    <w:rsid w:val="009260A2"/>
    <w:rsid w:val="00937551"/>
    <w:rsid w:val="00942123"/>
    <w:rsid w:val="00951031"/>
    <w:rsid w:val="0095207B"/>
    <w:rsid w:val="00952816"/>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3601"/>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2925"/>
    <w:rsid w:val="00A54689"/>
    <w:rsid w:val="00A60074"/>
    <w:rsid w:val="00A6627C"/>
    <w:rsid w:val="00A71019"/>
    <w:rsid w:val="00A72221"/>
    <w:rsid w:val="00A81029"/>
    <w:rsid w:val="00A83CB5"/>
    <w:rsid w:val="00A96489"/>
    <w:rsid w:val="00AA3A42"/>
    <w:rsid w:val="00AA5311"/>
    <w:rsid w:val="00AB35BC"/>
    <w:rsid w:val="00AB685C"/>
    <w:rsid w:val="00AB6C2D"/>
    <w:rsid w:val="00AC08F7"/>
    <w:rsid w:val="00AC3839"/>
    <w:rsid w:val="00AC7082"/>
    <w:rsid w:val="00AD3FEA"/>
    <w:rsid w:val="00AD7BBD"/>
    <w:rsid w:val="00AF228E"/>
    <w:rsid w:val="00B04137"/>
    <w:rsid w:val="00B11D19"/>
    <w:rsid w:val="00B12936"/>
    <w:rsid w:val="00B14819"/>
    <w:rsid w:val="00B17AA9"/>
    <w:rsid w:val="00B17F2A"/>
    <w:rsid w:val="00B3181E"/>
    <w:rsid w:val="00B32DE4"/>
    <w:rsid w:val="00B33578"/>
    <w:rsid w:val="00B370C3"/>
    <w:rsid w:val="00B411AE"/>
    <w:rsid w:val="00B60190"/>
    <w:rsid w:val="00B61419"/>
    <w:rsid w:val="00B72F5F"/>
    <w:rsid w:val="00B736DF"/>
    <w:rsid w:val="00B7423B"/>
    <w:rsid w:val="00B74FBD"/>
    <w:rsid w:val="00B82586"/>
    <w:rsid w:val="00B829A3"/>
    <w:rsid w:val="00B86DB1"/>
    <w:rsid w:val="00B87365"/>
    <w:rsid w:val="00B87869"/>
    <w:rsid w:val="00BA0E44"/>
    <w:rsid w:val="00BA47C5"/>
    <w:rsid w:val="00BB0F2B"/>
    <w:rsid w:val="00BE1A50"/>
    <w:rsid w:val="00BF50F7"/>
    <w:rsid w:val="00C009F6"/>
    <w:rsid w:val="00C02F29"/>
    <w:rsid w:val="00C10C13"/>
    <w:rsid w:val="00C15DB5"/>
    <w:rsid w:val="00C17111"/>
    <w:rsid w:val="00C20747"/>
    <w:rsid w:val="00C20AFE"/>
    <w:rsid w:val="00C22A25"/>
    <w:rsid w:val="00C23B79"/>
    <w:rsid w:val="00C33D50"/>
    <w:rsid w:val="00C35671"/>
    <w:rsid w:val="00C35B77"/>
    <w:rsid w:val="00C370D3"/>
    <w:rsid w:val="00C376EB"/>
    <w:rsid w:val="00C4003A"/>
    <w:rsid w:val="00C43540"/>
    <w:rsid w:val="00C46EC1"/>
    <w:rsid w:val="00C504E5"/>
    <w:rsid w:val="00C53E2C"/>
    <w:rsid w:val="00C550C8"/>
    <w:rsid w:val="00C56B61"/>
    <w:rsid w:val="00C606C3"/>
    <w:rsid w:val="00C620F4"/>
    <w:rsid w:val="00C62C43"/>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D4D70"/>
    <w:rsid w:val="00CE1035"/>
    <w:rsid w:val="00CF2819"/>
    <w:rsid w:val="00CF4F9D"/>
    <w:rsid w:val="00CF70DC"/>
    <w:rsid w:val="00D11EA4"/>
    <w:rsid w:val="00D148DC"/>
    <w:rsid w:val="00D17FDC"/>
    <w:rsid w:val="00D339A0"/>
    <w:rsid w:val="00D444C5"/>
    <w:rsid w:val="00D45AEA"/>
    <w:rsid w:val="00D56A37"/>
    <w:rsid w:val="00D57202"/>
    <w:rsid w:val="00D63EFD"/>
    <w:rsid w:val="00D64826"/>
    <w:rsid w:val="00D80DF2"/>
    <w:rsid w:val="00D84752"/>
    <w:rsid w:val="00D85AB0"/>
    <w:rsid w:val="00D86B3B"/>
    <w:rsid w:val="00D8748A"/>
    <w:rsid w:val="00D93196"/>
    <w:rsid w:val="00D960BA"/>
    <w:rsid w:val="00D97A93"/>
    <w:rsid w:val="00DA1083"/>
    <w:rsid w:val="00DA26C8"/>
    <w:rsid w:val="00DA3CDD"/>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36AD"/>
    <w:rsid w:val="00DF75F8"/>
    <w:rsid w:val="00DF7A3A"/>
    <w:rsid w:val="00E00BC5"/>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1D18"/>
    <w:rsid w:val="00E850FE"/>
    <w:rsid w:val="00E909F0"/>
    <w:rsid w:val="00E90D47"/>
    <w:rsid w:val="00E93993"/>
    <w:rsid w:val="00E9597C"/>
    <w:rsid w:val="00EA0913"/>
    <w:rsid w:val="00EA0A2F"/>
    <w:rsid w:val="00EA5669"/>
    <w:rsid w:val="00EB146B"/>
    <w:rsid w:val="00EB45AC"/>
    <w:rsid w:val="00EC2AEA"/>
    <w:rsid w:val="00EC7B11"/>
    <w:rsid w:val="00EC7F95"/>
    <w:rsid w:val="00ED0BC4"/>
    <w:rsid w:val="00ED3771"/>
    <w:rsid w:val="00ED6A32"/>
    <w:rsid w:val="00EE29F8"/>
    <w:rsid w:val="00EE4971"/>
    <w:rsid w:val="00EE4F01"/>
    <w:rsid w:val="00EF090E"/>
    <w:rsid w:val="00F033DA"/>
    <w:rsid w:val="00F11AAB"/>
    <w:rsid w:val="00F13FB1"/>
    <w:rsid w:val="00F15BDD"/>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3525"/>
    <w:rsid w:val="00F6523A"/>
    <w:rsid w:val="00F66AFF"/>
    <w:rsid w:val="00F71433"/>
    <w:rsid w:val="00F7241A"/>
    <w:rsid w:val="00F83E76"/>
    <w:rsid w:val="00F90A57"/>
    <w:rsid w:val="00F9273D"/>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17</Pages>
  <Words>6720</Words>
  <Characters>38307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Pamella Mitchell</cp:lastModifiedBy>
  <cp:revision>14</cp:revision>
  <cp:lastPrinted>2022-03-01T16:05:00Z</cp:lastPrinted>
  <dcterms:created xsi:type="dcterms:W3CDTF">2021-12-16T14:56:00Z</dcterms:created>
  <dcterms:modified xsi:type="dcterms:W3CDTF">2022-03-01T21:35:00Z</dcterms:modified>
</cp:coreProperties>
</file>