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332AE6" w:rsidRDefault="00AE5B6F" w:rsidP="00B04033">
      <w:pPr>
        <w:pStyle w:val="ListParagraph"/>
        <w:numPr>
          <w:ilvl w:val="0"/>
          <w:numId w:val="1"/>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w</w:t>
      </w:r>
      <w:r w:rsidR="00C91062" w:rsidRPr="00332AE6">
        <w:rPr>
          <w:rFonts w:ascii="Arial" w:hAnsi="Arial" w:cs="Arial"/>
          <w:sz w:val="22"/>
          <w:szCs w:val="22"/>
          <w:highlight w:val="yellow"/>
          <w:lang w:val="en-GB"/>
        </w:rPr>
        <w:t>ithin 8 weeks of the commencement of the administration</w:t>
      </w:r>
      <w:r w:rsidR="00763348" w:rsidRPr="00332AE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332AE6" w:rsidRDefault="00E443D7" w:rsidP="00B04033">
      <w:pPr>
        <w:pStyle w:val="ListParagraph"/>
        <w:numPr>
          <w:ilvl w:val="0"/>
          <w:numId w:val="2"/>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40 business days</w:t>
      </w:r>
      <w:r w:rsidR="00763348" w:rsidRPr="00332AE6">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32AE6" w:rsidRDefault="00AE5B6F" w:rsidP="00B04033">
      <w:pPr>
        <w:pStyle w:val="ListParagraph"/>
        <w:numPr>
          <w:ilvl w:val="0"/>
          <w:numId w:val="3"/>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T</w:t>
      </w:r>
      <w:r w:rsidR="008D1616" w:rsidRPr="00332AE6">
        <w:rPr>
          <w:rFonts w:ascii="Arial" w:hAnsi="Arial" w:cs="Arial"/>
          <w:sz w:val="22"/>
          <w:szCs w:val="22"/>
          <w:highlight w:val="yellow"/>
          <w:lang w:val="en-GB"/>
        </w:rPr>
        <w:t>he company is, or is likely to become, unable to pay their debts, as defined under s</w:t>
      </w:r>
      <w:r w:rsidR="00E833F4" w:rsidRPr="00332AE6">
        <w:rPr>
          <w:rFonts w:ascii="Arial" w:hAnsi="Arial" w:cs="Arial"/>
          <w:sz w:val="22"/>
          <w:szCs w:val="22"/>
          <w:highlight w:val="yellow"/>
          <w:lang w:val="en-GB"/>
        </w:rPr>
        <w:t>ection</w:t>
      </w:r>
      <w:r w:rsidR="008D1616" w:rsidRPr="00332AE6">
        <w:rPr>
          <w:rFonts w:ascii="Arial" w:hAnsi="Arial" w:cs="Arial"/>
          <w:sz w:val="22"/>
          <w:szCs w:val="22"/>
          <w:highlight w:val="yellow"/>
          <w:lang w:val="en-GB"/>
        </w:rPr>
        <w:t xml:space="preserve"> 123 of the Insolvency Act 1986</w:t>
      </w:r>
      <w:r w:rsidR="00763348" w:rsidRPr="00332AE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Pr="00332AE6" w:rsidRDefault="00C91062" w:rsidP="00B04033">
      <w:pPr>
        <w:pStyle w:val="ListParagraph"/>
        <w:numPr>
          <w:ilvl w:val="0"/>
          <w:numId w:val="4"/>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32AE6" w:rsidRDefault="00BA1CFD" w:rsidP="00B04033">
      <w:pPr>
        <w:pStyle w:val="ListParagraph"/>
        <w:numPr>
          <w:ilvl w:val="0"/>
          <w:numId w:val="5"/>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Administration</w:t>
      </w:r>
      <w:r w:rsidR="00763348" w:rsidRPr="00332AE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32AE6" w:rsidRDefault="00BA1CFD" w:rsidP="00B04033">
      <w:pPr>
        <w:pStyle w:val="ListParagraph"/>
        <w:numPr>
          <w:ilvl w:val="0"/>
          <w:numId w:val="6"/>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332AE6" w:rsidRDefault="00BA1CFD" w:rsidP="00B04033">
      <w:pPr>
        <w:pStyle w:val="ListParagraph"/>
        <w:numPr>
          <w:ilvl w:val="0"/>
          <w:numId w:val="7"/>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Breach of fiduciary duty</w:t>
      </w:r>
      <w:r w:rsidR="00763348" w:rsidRPr="00332AE6">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332AE6" w:rsidRDefault="00876F56" w:rsidP="00B04033">
      <w:pPr>
        <w:pStyle w:val="ListParagraph"/>
        <w:numPr>
          <w:ilvl w:val="0"/>
          <w:numId w:val="8"/>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332AE6" w:rsidRDefault="00E833F4" w:rsidP="00B04033">
      <w:pPr>
        <w:pStyle w:val="ListParagraph"/>
        <w:numPr>
          <w:ilvl w:val="0"/>
          <w:numId w:val="9"/>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A</w:t>
      </w:r>
      <w:r w:rsidR="000D10C6" w:rsidRPr="00332AE6">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332AE6" w:rsidRDefault="0020204E" w:rsidP="00B04033">
      <w:pPr>
        <w:pStyle w:val="ListParagraph"/>
        <w:numPr>
          <w:ilvl w:val="0"/>
          <w:numId w:val="10"/>
        </w:numPr>
        <w:ind w:left="426"/>
        <w:jc w:val="both"/>
        <w:rPr>
          <w:rFonts w:ascii="Arial" w:hAnsi="Arial" w:cs="Arial"/>
          <w:sz w:val="22"/>
          <w:szCs w:val="22"/>
          <w:highlight w:val="yellow"/>
          <w:lang w:val="en-GB"/>
        </w:rPr>
      </w:pPr>
      <w:r w:rsidRPr="00332AE6">
        <w:rPr>
          <w:rFonts w:ascii="Arial" w:hAnsi="Arial" w:cs="Arial"/>
          <w:sz w:val="22"/>
          <w:szCs w:val="22"/>
          <w:highlight w:val="yellow"/>
          <w:lang w:val="en-GB"/>
        </w:rPr>
        <w:t>12 months</w:t>
      </w:r>
      <w:r w:rsidR="00763348" w:rsidRPr="00332AE6">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C96B535" w14:textId="22DC2B22" w:rsidR="00332AE6" w:rsidRPr="00332AE6" w:rsidRDefault="00332AE6" w:rsidP="00332AE6">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w:t>
      </w:r>
      <w:proofErr w:type="spellStart"/>
      <w:r w:rsidRPr="00332AE6">
        <w:rPr>
          <w:rFonts w:ascii="Arial" w:hAnsi="Arial" w:cs="Arial"/>
          <w:color w:val="7B7B7B" w:themeColor="accent3" w:themeShade="BF"/>
          <w:sz w:val="22"/>
          <w:szCs w:val="22"/>
          <w:lang w:val="en-GB"/>
        </w:rPr>
        <w:t>i</w:t>
      </w:r>
      <w:proofErr w:type="spellEnd"/>
      <w:r w:rsidRPr="00332AE6">
        <w:rPr>
          <w:rFonts w:ascii="Arial" w:hAnsi="Arial" w:cs="Arial"/>
          <w:color w:val="7B7B7B" w:themeColor="accent3" w:themeShade="BF"/>
          <w:sz w:val="22"/>
          <w:szCs w:val="22"/>
          <w:lang w:val="en-GB"/>
        </w:rPr>
        <w:t>) A company or individual can be brought to action under section 423 if one enters a transaction at an undervalue to make the assets beyond the reach of the creditor.</w:t>
      </w:r>
    </w:p>
    <w:p w14:paraId="3CB2B9BA" w14:textId="77777777" w:rsidR="00332AE6" w:rsidRPr="00332AE6" w:rsidRDefault="00332AE6" w:rsidP="00332AE6">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(ii) A company director can be disqualified under section 6 if the person is the company's director, which has become insolvent and is proven unfit to manage the company.</w:t>
      </w:r>
    </w:p>
    <w:p w14:paraId="22C610C9" w14:textId="2F8BD7A2" w:rsidR="00DE03AF" w:rsidRDefault="00332AE6" w:rsidP="00332AE6">
      <w:pPr>
        <w:jc w:val="both"/>
        <w:rPr>
          <w:rFonts w:ascii="Arial" w:hAnsi="Arial" w:cs="Arial"/>
          <w:sz w:val="22"/>
          <w:szCs w:val="22"/>
        </w:rPr>
      </w:pPr>
      <w:r w:rsidRPr="00332AE6">
        <w:rPr>
          <w:rFonts w:ascii="Arial" w:hAnsi="Arial" w:cs="Arial"/>
          <w:color w:val="7B7B7B" w:themeColor="accent3" w:themeShade="BF"/>
          <w:sz w:val="22"/>
          <w:szCs w:val="22"/>
          <w:lang w:val="en-GB"/>
        </w:rPr>
        <w:t>(iii) A director of an insolvent company can be held liable for wrongful trading hence liable for debts incurred at that time</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31A94A94" w14:textId="77777777" w:rsidR="00332AE6" w:rsidRPr="00332AE6" w:rsidRDefault="00332AE6" w:rsidP="00332AE6">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Correspondence</w:t>
      </w:r>
    </w:p>
    <w:p w14:paraId="469EDBE5" w14:textId="77777777" w:rsidR="00332AE6" w:rsidRPr="00332AE6" w:rsidRDefault="00332AE6" w:rsidP="00332AE6">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Electronic voting</w:t>
      </w:r>
    </w:p>
    <w:p w14:paraId="5766A8A5" w14:textId="77777777" w:rsidR="00332AE6" w:rsidRPr="00332AE6" w:rsidRDefault="00332AE6" w:rsidP="00332AE6">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Virtual meeting</w:t>
      </w:r>
    </w:p>
    <w:p w14:paraId="1860B496" w14:textId="77777777" w:rsidR="00332AE6" w:rsidRPr="00332AE6" w:rsidRDefault="00332AE6" w:rsidP="00332AE6">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Physical meeting</w:t>
      </w:r>
    </w:p>
    <w:p w14:paraId="572227E7" w14:textId="50FC8E85" w:rsidR="0045683E" w:rsidRDefault="00332AE6" w:rsidP="00332AE6">
      <w:pPr>
        <w:jc w:val="both"/>
        <w:rPr>
          <w:rFonts w:ascii="Arial" w:hAnsi="Arial" w:cs="Arial"/>
          <w:bCs/>
          <w:sz w:val="22"/>
          <w:szCs w:val="22"/>
          <w:lang w:val="en-GB"/>
        </w:rPr>
      </w:pPr>
      <w:r w:rsidRPr="00332AE6">
        <w:rPr>
          <w:rFonts w:ascii="Arial" w:hAnsi="Arial" w:cs="Arial"/>
          <w:color w:val="7B7B7B" w:themeColor="accent3" w:themeShade="BF"/>
          <w:sz w:val="22"/>
          <w:szCs w:val="22"/>
          <w:lang w:val="en-GB"/>
        </w:rPr>
        <w:t>Any other procedure which gives all creditors entitled to participate equal chances to participate</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6A90D1EF" w:rsidR="00FF5098" w:rsidRPr="00FF5098" w:rsidRDefault="00332AE6" w:rsidP="00FF5098">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An administrator who wishes to continue a company's operations requires suppliers to continue supplying goods and services during administration. The suppliers are not required to demand outstanding debts as conditions to continue or enter a new contract. Still, the administrator must guarantee payment of the newly supplied goods and services. If a company enters an insolvency procedure, the supplier can terminate the contract or "do anything" to it. However, the supplier is not allowed to change the contract, such as increasing the prices of goods and services.</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1E965FE" w14:textId="77777777" w:rsidR="00332AE6" w:rsidRPr="00332AE6" w:rsidRDefault="00332AE6" w:rsidP="00332AE6">
      <w:pPr>
        <w:numPr>
          <w:ilvl w:val="0"/>
          <w:numId w:val="18"/>
        </w:numPr>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Expenses of winding up</w:t>
      </w:r>
    </w:p>
    <w:p w14:paraId="61FA835C" w14:textId="77777777" w:rsidR="00332AE6" w:rsidRPr="00332AE6" w:rsidRDefault="00332AE6" w:rsidP="00332AE6">
      <w:pPr>
        <w:ind w:left="1080"/>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 xml:space="preserve">This category includes all expenses used in remuneration by the liquidator, cost of security, amount payable to all people involved in preparing statements of affairs. </w:t>
      </w:r>
    </w:p>
    <w:p w14:paraId="628E4234" w14:textId="77777777" w:rsidR="00332AE6" w:rsidRPr="00332AE6" w:rsidRDefault="00332AE6" w:rsidP="00332AE6">
      <w:pPr>
        <w:numPr>
          <w:ilvl w:val="0"/>
          <w:numId w:val="18"/>
        </w:numPr>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Preferential creditors</w:t>
      </w:r>
    </w:p>
    <w:p w14:paraId="068EA04F" w14:textId="77777777" w:rsidR="00332AE6" w:rsidRPr="00332AE6" w:rsidRDefault="00332AE6" w:rsidP="00332AE6">
      <w:pPr>
        <w:ind w:left="1080"/>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They include secured creditors such as employees' remuneration and taxation liabilities. These people are given priority since their money is guaranteed.</w:t>
      </w:r>
    </w:p>
    <w:p w14:paraId="28A89AE4" w14:textId="77777777" w:rsidR="00332AE6" w:rsidRPr="00332AE6" w:rsidRDefault="00332AE6" w:rsidP="00332AE6">
      <w:pPr>
        <w:numPr>
          <w:ilvl w:val="0"/>
          <w:numId w:val="18"/>
        </w:numPr>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lastRenderedPageBreak/>
        <w:t>Floating charge holders</w:t>
      </w:r>
    </w:p>
    <w:p w14:paraId="674AEC66" w14:textId="77777777" w:rsidR="00332AE6" w:rsidRPr="00332AE6" w:rsidRDefault="00332AE6" w:rsidP="00332AE6">
      <w:pPr>
        <w:ind w:left="1080"/>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 xml:space="preserve">There may be more than one floating charge; hence they are repaid depending on which was created first. </w:t>
      </w:r>
    </w:p>
    <w:p w14:paraId="405C0183" w14:textId="77777777" w:rsidR="00332AE6" w:rsidRPr="00332AE6" w:rsidRDefault="00332AE6" w:rsidP="00332AE6">
      <w:pPr>
        <w:numPr>
          <w:ilvl w:val="0"/>
          <w:numId w:val="18"/>
        </w:numPr>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Unsecured creditors</w:t>
      </w:r>
    </w:p>
    <w:p w14:paraId="24B2CD1E" w14:textId="77777777" w:rsidR="00332AE6" w:rsidRPr="00332AE6" w:rsidRDefault="00332AE6" w:rsidP="00332AE6">
      <w:pPr>
        <w:ind w:left="1080"/>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This category includes traders who have no security. They are paid when there are funds left after preferential creditors are paid.</w:t>
      </w:r>
    </w:p>
    <w:p w14:paraId="7A73B928" w14:textId="77777777" w:rsidR="00332AE6" w:rsidRPr="00332AE6" w:rsidRDefault="00332AE6" w:rsidP="00332AE6">
      <w:pPr>
        <w:ind w:left="720" w:firstLine="360"/>
        <w:contextualSpacing/>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Shareholders</w:t>
      </w:r>
    </w:p>
    <w:p w14:paraId="416B3334" w14:textId="46CFCD75" w:rsidR="00FF5098" w:rsidRPr="00332AE6" w:rsidRDefault="00332AE6" w:rsidP="00332AE6">
      <w:pPr>
        <w:pStyle w:val="ListParagraph"/>
        <w:numPr>
          <w:ilvl w:val="0"/>
          <w:numId w:val="18"/>
        </w:num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If the company still has funds and interest after paying all the creditors and expenses, the rest can be divided among the shareholders according to the company's constitution.</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74C366AC" w14:textId="7858A866" w:rsidR="007E2919" w:rsidRDefault="00332AE6" w:rsidP="007E2919">
      <w:pPr>
        <w:rPr>
          <w:rFonts w:ascii="Arial" w:hAnsi="Arial" w:cs="Arial"/>
          <w:b/>
          <w:sz w:val="24"/>
        </w:rPr>
      </w:pPr>
      <w:r w:rsidRPr="00332AE6">
        <w:rPr>
          <w:rFonts w:ascii="Arial" w:hAnsi="Arial" w:cs="Arial"/>
          <w:color w:val="7B7B7B" w:themeColor="accent3" w:themeShade="BF"/>
          <w:sz w:val="22"/>
          <w:szCs w:val="22"/>
          <w:lang w:val="en-GB"/>
        </w:rPr>
        <w:t xml:space="preserve">The floating charge was created a few months before the company entered liquidation. For a floating charge to be approved for a person, who is not connected to the company, it should be created twelve months before liquidation according to section 245 of the insolvency Act of </w:t>
      </w:r>
      <w:r w:rsidRPr="00332AE6">
        <w:rPr>
          <w:rFonts w:ascii="Arial" w:hAnsi="Arial" w:cs="Arial"/>
          <w:color w:val="7B7B7B" w:themeColor="accent3" w:themeShade="BF"/>
          <w:sz w:val="22"/>
          <w:szCs w:val="22"/>
          <w:lang w:val="en-GB"/>
        </w:rPr>
        <w:lastRenderedPageBreak/>
        <w:t>1986. Anyhow, the floating charge is relevant if, at the time of creation, the company was deemed unable to pay the debt under section 123. From the case study, the company could not pay the bank's debt; hence the floating charge is valid.</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AEDE530" w14:textId="5359D054" w:rsidR="00311816" w:rsidRDefault="00332AE6" w:rsidP="00311816">
      <w:pPr>
        <w:autoSpaceDE w:val="0"/>
        <w:autoSpaceDN w:val="0"/>
        <w:adjustRightInd w:val="0"/>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 xml:space="preserve">Section 245 of the insolvency Act of 1986 subsection two states that a floating charge created over a company's property is invalid. The approval of selling the coffee roasting machines is wrongful trading since the directors sold them cheaper than they </w:t>
      </w:r>
      <w:proofErr w:type="gramStart"/>
      <w:r w:rsidRPr="00332AE6">
        <w:rPr>
          <w:rFonts w:ascii="Arial" w:hAnsi="Arial" w:cs="Arial"/>
          <w:color w:val="7B7B7B" w:themeColor="accent3" w:themeShade="BF"/>
          <w:sz w:val="22"/>
          <w:szCs w:val="22"/>
          <w:lang w:val="en-GB"/>
        </w:rPr>
        <w:t>bought</w:t>
      </w:r>
      <w:proofErr w:type="gramEnd"/>
      <w:r w:rsidRPr="00332AE6">
        <w:rPr>
          <w:rFonts w:ascii="Arial" w:hAnsi="Arial" w:cs="Arial"/>
          <w:color w:val="7B7B7B" w:themeColor="accent3" w:themeShade="BF"/>
          <w:sz w:val="22"/>
          <w:szCs w:val="22"/>
          <w:lang w:val="en-GB"/>
        </w:rPr>
        <w:t xml:space="preserve"> hence incurring a loss. Section 214 states that the company's director is liable to pay the company's debt if one did nothing to prevent insolvency. The company already had financial problems, and insolvency could not be avoided. Selling the machines contributed to the problem instead of solving it.</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52ACC293" w:rsidR="008769B2" w:rsidRPr="00FF5098" w:rsidRDefault="00332AE6" w:rsidP="008769B2">
      <w:pPr>
        <w:jc w:val="both"/>
        <w:rPr>
          <w:rFonts w:ascii="Arial" w:hAnsi="Arial" w:cs="Arial"/>
          <w:color w:val="7B7B7B" w:themeColor="accent3" w:themeShade="BF"/>
          <w:sz w:val="22"/>
          <w:szCs w:val="22"/>
          <w:lang w:val="en-GB"/>
        </w:rPr>
      </w:pPr>
      <w:r w:rsidRPr="00332AE6">
        <w:rPr>
          <w:rFonts w:ascii="Arial" w:hAnsi="Arial" w:cs="Arial"/>
          <w:color w:val="7B7B7B" w:themeColor="accent3" w:themeShade="BF"/>
          <w:sz w:val="22"/>
          <w:szCs w:val="22"/>
          <w:lang w:val="en-GB"/>
        </w:rPr>
        <w:t>Payments made to Beans and Leaves were to ensure that the company did not lose its leading suppliers to continue with business operations. Section 214 states that a director can defend oneself if one takes necessary steps to minimize creditors' loss in case of insolvency. Paying the suppliers was helpful as it ensured that they minimized the debt, and the company's operations did not stop.</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5898" w14:textId="77777777" w:rsidR="004508A5" w:rsidRDefault="004508A5" w:rsidP="00241B44">
      <w:r>
        <w:separator/>
      </w:r>
    </w:p>
  </w:endnote>
  <w:endnote w:type="continuationSeparator" w:id="0">
    <w:p w14:paraId="4CCD5429" w14:textId="77777777" w:rsidR="004508A5" w:rsidRDefault="004508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389830A6" w:rsidR="00241FA3" w:rsidRPr="009B4976" w:rsidRDefault="00D31C5C" w:rsidP="009B4976">
    <w:pPr>
      <w:pStyle w:val="Footer"/>
      <w:ind w:right="360"/>
      <w:rPr>
        <w:rFonts w:ascii="Arial" w:hAnsi="Arial" w:cs="Arial"/>
        <w:sz w:val="18"/>
        <w:szCs w:val="18"/>
        <w:lang w:val="en-GB"/>
      </w:rPr>
    </w:pPr>
    <w:r w:rsidRPr="00D31C5C">
      <w:rPr>
        <w:rFonts w:ascii="Arial" w:hAnsi="Arial" w:cs="Arial"/>
        <w:sz w:val="18"/>
        <w:szCs w:val="18"/>
        <w:lang w:val="en-GB"/>
      </w:rPr>
      <w:t>202122-623</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9FF9" w14:textId="77777777" w:rsidR="004508A5" w:rsidRDefault="004508A5" w:rsidP="00241B44">
      <w:r>
        <w:separator/>
      </w:r>
    </w:p>
  </w:footnote>
  <w:footnote w:type="continuationSeparator" w:id="0">
    <w:p w14:paraId="0F98BD37" w14:textId="77777777" w:rsidR="004508A5" w:rsidRDefault="004508A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E7954"/>
    <w:multiLevelType w:val="hybridMultilevel"/>
    <w:tmpl w:val="911084F0"/>
    <w:lvl w:ilvl="0" w:tplc="0BB80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6"/>
  </w:num>
  <w:num w:numId="9">
    <w:abstractNumId w:val="8"/>
  </w:num>
  <w:num w:numId="10">
    <w:abstractNumId w:val="17"/>
  </w:num>
  <w:num w:numId="11">
    <w:abstractNumId w:val="5"/>
  </w:num>
  <w:num w:numId="12">
    <w:abstractNumId w:val="13"/>
  </w:num>
  <w:num w:numId="13">
    <w:abstractNumId w:val="9"/>
  </w:num>
  <w:num w:numId="14">
    <w:abstractNumId w:val="4"/>
  </w:num>
  <w:num w:numId="15">
    <w:abstractNumId w:val="12"/>
  </w:num>
  <w:num w:numId="16">
    <w:abstractNumId w:val="15"/>
  </w:num>
  <w:num w:numId="17">
    <w:abstractNumId w:val="6"/>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2AE6"/>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08A5"/>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31C5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Edwards</cp:lastModifiedBy>
  <cp:revision>6</cp:revision>
  <cp:lastPrinted>2019-08-27T05:42:00Z</cp:lastPrinted>
  <dcterms:created xsi:type="dcterms:W3CDTF">2021-08-17T11:41:00Z</dcterms:created>
  <dcterms:modified xsi:type="dcterms:W3CDTF">2022-03-01T21:15:00Z</dcterms:modified>
</cp:coreProperties>
</file>