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1E6576"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so as </w:t>
      </w:r>
      <w:r w:rsidRPr="001E6576">
        <w:rPr>
          <w:rFonts w:ascii="Arial" w:hAnsi="Arial" w:cs="Arial"/>
          <w:sz w:val="22"/>
          <w:szCs w:val="22"/>
          <w:lang w:val="en-GB"/>
        </w:rPr>
        <w:t>to promote a number of objectives</w:t>
      </w:r>
      <w:r w:rsidR="00B61419" w:rsidRPr="001E6576">
        <w:rPr>
          <w:rFonts w:ascii="Arial" w:hAnsi="Arial" w:cs="Arial"/>
          <w:sz w:val="22"/>
          <w:szCs w:val="22"/>
          <w:lang w:val="en-GB"/>
        </w:rPr>
        <w:t>,</w:t>
      </w:r>
      <w:r w:rsidRPr="001E6576">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1E6576" w:rsidRDefault="00D45AEA" w:rsidP="00D45AEA">
      <w:pPr>
        <w:jc w:val="both"/>
        <w:rPr>
          <w:rFonts w:ascii="Arial" w:hAnsi="Arial" w:cs="Arial"/>
          <w:sz w:val="22"/>
          <w:szCs w:val="22"/>
          <w:lang w:val="en-GB"/>
        </w:rPr>
      </w:pPr>
    </w:p>
    <w:p w14:paraId="72867C0C" w14:textId="7720210F" w:rsidR="0050157D" w:rsidRPr="001E6576" w:rsidRDefault="0050157D" w:rsidP="00D45AEA">
      <w:pPr>
        <w:pStyle w:val="ListParagraph"/>
        <w:numPr>
          <w:ilvl w:val="0"/>
          <w:numId w:val="12"/>
        </w:numPr>
        <w:ind w:left="426"/>
        <w:jc w:val="both"/>
        <w:rPr>
          <w:rFonts w:ascii="Arial" w:hAnsi="Arial" w:cs="Arial"/>
          <w:sz w:val="22"/>
          <w:szCs w:val="22"/>
          <w:highlight w:val="yellow"/>
          <w:lang w:val="en-GB"/>
        </w:rPr>
      </w:pPr>
      <w:r w:rsidRPr="001E6576">
        <w:rPr>
          <w:rFonts w:ascii="Arial" w:hAnsi="Arial" w:cs="Arial"/>
          <w:sz w:val="22"/>
          <w:szCs w:val="22"/>
          <w:highlight w:val="yellow"/>
          <w:lang w:val="en-GB"/>
        </w:rPr>
        <w:t>The Model Law is a substantive unification of insolvency law so as to promote co</w:t>
      </w:r>
      <w:r w:rsidR="00B61419" w:rsidRPr="001E6576">
        <w:rPr>
          <w:rFonts w:ascii="Arial" w:hAnsi="Arial" w:cs="Arial"/>
          <w:sz w:val="22"/>
          <w:szCs w:val="22"/>
          <w:highlight w:val="yellow"/>
          <w:lang w:val="en-GB"/>
        </w:rPr>
        <w:t>-</w:t>
      </w:r>
      <w:r w:rsidRPr="001E6576">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1E6576"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1E6576">
        <w:rPr>
          <w:rFonts w:ascii="Arial" w:hAnsi="Arial" w:cs="Arial"/>
          <w:sz w:val="22"/>
          <w:szCs w:val="22"/>
          <w:lang w:val="en-GB"/>
        </w:rPr>
        <w:t>?</w:t>
      </w:r>
      <w:r w:rsidRPr="001E6576">
        <w:rPr>
          <w:rFonts w:ascii="Arial" w:hAnsi="Arial" w:cs="Arial"/>
          <w:sz w:val="22"/>
          <w:szCs w:val="22"/>
          <w:lang w:val="en-GB"/>
        </w:rPr>
        <w:tab/>
      </w:r>
    </w:p>
    <w:p w14:paraId="7D58ED8D" w14:textId="77777777" w:rsidR="005F21F4" w:rsidRPr="001E6576" w:rsidRDefault="005F21F4" w:rsidP="005F21F4">
      <w:pPr>
        <w:ind w:left="720" w:hanging="720"/>
        <w:jc w:val="both"/>
        <w:rPr>
          <w:rFonts w:ascii="Arial" w:hAnsi="Arial" w:cs="Arial"/>
          <w:sz w:val="22"/>
          <w:szCs w:val="22"/>
          <w:lang w:val="en-GB"/>
        </w:rPr>
      </w:pPr>
    </w:p>
    <w:p w14:paraId="579E30AF" w14:textId="0EFA6E86" w:rsidR="005F21F4" w:rsidRPr="001E6576" w:rsidRDefault="005F21F4" w:rsidP="005F21F4">
      <w:pPr>
        <w:pStyle w:val="ListParagraph"/>
        <w:numPr>
          <w:ilvl w:val="0"/>
          <w:numId w:val="14"/>
        </w:numPr>
        <w:ind w:left="426"/>
        <w:jc w:val="both"/>
        <w:rPr>
          <w:rFonts w:ascii="Arial" w:hAnsi="Arial" w:cs="Arial"/>
          <w:sz w:val="22"/>
          <w:szCs w:val="22"/>
          <w:highlight w:val="yellow"/>
          <w:lang w:val="en-GB"/>
        </w:rPr>
      </w:pPr>
      <w:r w:rsidRPr="001E6576">
        <w:rPr>
          <w:rFonts w:ascii="Arial" w:hAnsi="Arial" w:cs="Arial"/>
          <w:sz w:val="22"/>
          <w:szCs w:val="22"/>
          <w:highlight w:val="yellow"/>
          <w:lang w:val="en-GB"/>
        </w:rPr>
        <w:t>The existence of a statutory basis in national (insolvency) laws for co</w:t>
      </w:r>
      <w:r w:rsidR="00B61419" w:rsidRPr="001E6576">
        <w:rPr>
          <w:rFonts w:ascii="Arial" w:hAnsi="Arial" w:cs="Arial"/>
          <w:sz w:val="22"/>
          <w:szCs w:val="22"/>
          <w:highlight w:val="yellow"/>
          <w:lang w:val="en-GB"/>
        </w:rPr>
        <w:t>-</w:t>
      </w:r>
      <w:r w:rsidRPr="001E6576">
        <w:rPr>
          <w:rFonts w:ascii="Arial" w:hAnsi="Arial" w:cs="Arial"/>
          <w:sz w:val="22"/>
          <w:szCs w:val="22"/>
          <w:highlight w:val="yellow"/>
          <w:lang w:val="en-GB"/>
        </w:rPr>
        <w:t>operation and co</w:t>
      </w:r>
      <w:r w:rsidR="00B61419" w:rsidRPr="001E6576">
        <w:rPr>
          <w:rFonts w:ascii="Arial" w:hAnsi="Arial" w:cs="Arial"/>
          <w:sz w:val="22"/>
          <w:szCs w:val="22"/>
          <w:highlight w:val="yellow"/>
          <w:lang w:val="en-GB"/>
        </w:rPr>
        <w:t>-</w:t>
      </w:r>
      <w:r w:rsidRPr="001E6576">
        <w:rPr>
          <w:rFonts w:ascii="Arial" w:hAnsi="Arial" w:cs="Arial"/>
          <w:sz w:val="22"/>
          <w:szCs w:val="22"/>
          <w:highlight w:val="yellow"/>
          <w:lang w:val="en-GB"/>
        </w:rPr>
        <w:t>ordination of domestic courts with foreign courts or foreign representatives.</w:t>
      </w:r>
    </w:p>
    <w:p w14:paraId="30D6527E" w14:textId="77777777" w:rsidR="005F21F4" w:rsidRPr="001E6576"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F83DE6"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F83DE6">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EEE5444"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1823AC37" w14:textId="77777777" w:rsidR="00B631E4" w:rsidRPr="001E6576" w:rsidRDefault="00B631E4" w:rsidP="00B631E4">
      <w:pPr>
        <w:pStyle w:val="ListParagraph"/>
        <w:ind w:left="426"/>
        <w:jc w:val="both"/>
        <w:rPr>
          <w:rFonts w:ascii="Arial" w:hAnsi="Arial" w:cs="Arial"/>
          <w:sz w:val="22"/>
          <w:szCs w:val="22"/>
          <w:lang w:val="en-GB"/>
        </w:rPr>
      </w:pPr>
    </w:p>
    <w:p w14:paraId="750FEB33" w14:textId="4AD80F87" w:rsidR="00853A74" w:rsidRPr="001E6576" w:rsidRDefault="00853A74" w:rsidP="00853A74">
      <w:pPr>
        <w:pStyle w:val="ListParagraph"/>
        <w:numPr>
          <w:ilvl w:val="0"/>
          <w:numId w:val="16"/>
        </w:numPr>
        <w:ind w:left="426"/>
        <w:jc w:val="both"/>
        <w:rPr>
          <w:rFonts w:ascii="Arial" w:hAnsi="Arial" w:cs="Arial"/>
          <w:sz w:val="22"/>
          <w:szCs w:val="22"/>
          <w:highlight w:val="yellow"/>
          <w:lang w:val="en-GB"/>
        </w:rPr>
      </w:pPr>
      <w:r w:rsidRPr="001E6576">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1E6576"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1E6576">
        <w:rPr>
          <w:rFonts w:ascii="Arial" w:hAnsi="Arial" w:cs="Arial"/>
          <w:sz w:val="22"/>
          <w:szCs w:val="22"/>
          <w:lang w:val="en-GB"/>
        </w:rPr>
        <w:t>The debtor has</w:t>
      </w:r>
      <w:r w:rsidRPr="009B5832">
        <w:rPr>
          <w:rFonts w:ascii="Arial" w:hAnsi="Arial" w:cs="Arial"/>
          <w:sz w:val="22"/>
          <w:szCs w:val="22"/>
          <w:lang w:val="en-GB"/>
        </w:rPr>
        <w:t xml:space="preserve">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1E6576" w:rsidRDefault="00E57410" w:rsidP="00322F3B">
      <w:pPr>
        <w:pStyle w:val="ListParagraph"/>
        <w:numPr>
          <w:ilvl w:val="0"/>
          <w:numId w:val="18"/>
        </w:numPr>
        <w:ind w:left="426"/>
        <w:jc w:val="both"/>
        <w:rPr>
          <w:rFonts w:ascii="Arial" w:hAnsi="Arial" w:cs="Arial"/>
          <w:sz w:val="22"/>
          <w:szCs w:val="22"/>
          <w:lang w:val="en-GB"/>
        </w:rPr>
      </w:pPr>
      <w:r w:rsidRPr="001E6576">
        <w:rPr>
          <w:rFonts w:ascii="Arial" w:hAnsi="Arial" w:cs="Arial"/>
          <w:sz w:val="22"/>
          <w:szCs w:val="22"/>
          <w:highlight w:val="yellow"/>
          <w:lang w:val="en-GB"/>
        </w:rPr>
        <w:t xml:space="preserve">The </w:t>
      </w:r>
      <w:r w:rsidRPr="001E6576">
        <w:rPr>
          <w:rFonts w:ascii="Arial" w:hAnsi="Arial" w:cs="Arial"/>
          <w:i/>
          <w:iCs/>
          <w:sz w:val="22"/>
          <w:szCs w:val="22"/>
          <w:highlight w:val="yellow"/>
          <w:lang w:val="en-GB"/>
        </w:rPr>
        <w:t>locus standi</w:t>
      </w:r>
      <w:r w:rsidRPr="001E6576">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1E6576" w:rsidRDefault="00C504E5" w:rsidP="00C504E5">
      <w:pPr>
        <w:pStyle w:val="ListParagraph"/>
        <w:numPr>
          <w:ilvl w:val="0"/>
          <w:numId w:val="20"/>
        </w:numPr>
        <w:ind w:left="426"/>
        <w:jc w:val="both"/>
        <w:rPr>
          <w:rFonts w:ascii="Arial" w:hAnsi="Arial" w:cs="Arial"/>
          <w:sz w:val="22"/>
          <w:szCs w:val="22"/>
          <w:highlight w:val="yellow"/>
          <w:lang w:val="en-GB"/>
        </w:rPr>
      </w:pPr>
      <w:r w:rsidRPr="001E6576">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1E6576">
        <w:rPr>
          <w:rFonts w:ascii="Arial" w:hAnsi="Arial" w:cs="Arial"/>
          <w:sz w:val="22"/>
          <w:szCs w:val="22"/>
          <w:highlight w:val="yellow"/>
          <w:lang w:val="en-GB"/>
        </w:rPr>
        <w:t>’</w:t>
      </w:r>
      <w:r w:rsidRPr="001E6576">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067E2" w:rsidRDefault="00C504E5" w:rsidP="00C504E5">
      <w:pPr>
        <w:pStyle w:val="ListParagraph"/>
        <w:numPr>
          <w:ilvl w:val="0"/>
          <w:numId w:val="20"/>
        </w:numPr>
        <w:ind w:left="426"/>
        <w:jc w:val="both"/>
        <w:rPr>
          <w:rFonts w:ascii="Arial" w:hAnsi="Arial" w:cs="Arial"/>
          <w:sz w:val="22"/>
          <w:szCs w:val="22"/>
          <w:lang w:val="en-GB"/>
        </w:rPr>
      </w:pPr>
      <w:r w:rsidRPr="009067E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744C49F0" w14:textId="77777777" w:rsidR="00B60500" w:rsidRDefault="00B60500" w:rsidP="00707FC8">
      <w:pPr>
        <w:autoSpaceDE w:val="0"/>
        <w:autoSpaceDN w:val="0"/>
        <w:adjustRightInd w:val="0"/>
        <w:spacing w:line="276" w:lineRule="auto"/>
        <w:jc w:val="both"/>
        <w:rPr>
          <w:rFonts w:ascii="Arial" w:hAnsi="Arial" w:cs="Arial"/>
          <w:b/>
          <w:bCs/>
          <w:sz w:val="22"/>
          <w:szCs w:val="22"/>
          <w:lang w:val="en-GB"/>
        </w:rPr>
      </w:pPr>
    </w:p>
    <w:p w14:paraId="462DBC77" w14:textId="0A337CED"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1E6576" w:rsidRDefault="00B72F5F" w:rsidP="00114082">
      <w:pPr>
        <w:pStyle w:val="ListParagraph"/>
        <w:numPr>
          <w:ilvl w:val="0"/>
          <w:numId w:val="26"/>
        </w:numPr>
        <w:ind w:left="426"/>
        <w:jc w:val="both"/>
        <w:rPr>
          <w:rFonts w:ascii="Arial" w:hAnsi="Arial" w:cs="Arial"/>
          <w:sz w:val="22"/>
          <w:szCs w:val="22"/>
          <w:lang w:val="en-GB"/>
        </w:rPr>
      </w:pPr>
      <w:r w:rsidRPr="001E6576">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1E6576" w:rsidRDefault="00114082" w:rsidP="00114082">
      <w:pPr>
        <w:jc w:val="both"/>
        <w:rPr>
          <w:rFonts w:ascii="Arial" w:hAnsi="Arial" w:cs="Arial"/>
          <w:sz w:val="22"/>
          <w:szCs w:val="22"/>
          <w:lang w:val="en-GB"/>
        </w:rPr>
      </w:pPr>
    </w:p>
    <w:p w14:paraId="4B1560A9" w14:textId="1C87BA52" w:rsidR="00B72F5F" w:rsidRPr="001E6576" w:rsidRDefault="00B72F5F" w:rsidP="00114082">
      <w:pPr>
        <w:pStyle w:val="ListParagraph"/>
        <w:numPr>
          <w:ilvl w:val="0"/>
          <w:numId w:val="26"/>
        </w:numPr>
        <w:ind w:left="426"/>
        <w:jc w:val="both"/>
        <w:rPr>
          <w:rFonts w:ascii="Arial" w:hAnsi="Arial" w:cs="Arial"/>
          <w:sz w:val="22"/>
          <w:szCs w:val="22"/>
          <w:highlight w:val="yellow"/>
          <w:lang w:val="en-GB"/>
        </w:rPr>
      </w:pPr>
      <w:r w:rsidRPr="001E6576">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1E6576" w:rsidRDefault="00114082" w:rsidP="00114082">
      <w:pPr>
        <w:jc w:val="both"/>
        <w:rPr>
          <w:rFonts w:ascii="Arial" w:hAnsi="Arial" w:cs="Arial"/>
          <w:sz w:val="22"/>
          <w:szCs w:val="22"/>
          <w:lang w:val="en-GB"/>
        </w:rPr>
      </w:pPr>
    </w:p>
    <w:p w14:paraId="0E2A0FDC" w14:textId="0C95B31B" w:rsidR="00B72F5F" w:rsidRPr="001E6576" w:rsidRDefault="00B72F5F" w:rsidP="00114082">
      <w:pPr>
        <w:pStyle w:val="ListParagraph"/>
        <w:numPr>
          <w:ilvl w:val="0"/>
          <w:numId w:val="26"/>
        </w:numPr>
        <w:ind w:left="426"/>
        <w:jc w:val="both"/>
        <w:rPr>
          <w:rFonts w:ascii="Arial" w:hAnsi="Arial" w:cs="Arial"/>
          <w:sz w:val="22"/>
          <w:szCs w:val="22"/>
          <w:lang w:val="en-GB"/>
        </w:rPr>
      </w:pPr>
      <w:r w:rsidRPr="001E6576">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1E6576" w:rsidRDefault="00114082" w:rsidP="00114082">
      <w:pPr>
        <w:jc w:val="both"/>
        <w:rPr>
          <w:rFonts w:ascii="Arial" w:hAnsi="Arial" w:cs="Arial"/>
          <w:sz w:val="22"/>
          <w:szCs w:val="22"/>
          <w:lang w:val="en-GB"/>
        </w:rPr>
      </w:pPr>
    </w:p>
    <w:p w14:paraId="7EAF23F0" w14:textId="0AF2DDD5" w:rsidR="00B72F5F" w:rsidRPr="001E6576" w:rsidRDefault="00B72F5F" w:rsidP="00114082">
      <w:pPr>
        <w:pStyle w:val="ListParagraph"/>
        <w:numPr>
          <w:ilvl w:val="0"/>
          <w:numId w:val="26"/>
        </w:numPr>
        <w:ind w:left="426"/>
        <w:jc w:val="both"/>
        <w:rPr>
          <w:rFonts w:ascii="Arial" w:hAnsi="Arial" w:cs="Arial"/>
          <w:sz w:val="22"/>
          <w:szCs w:val="22"/>
          <w:lang w:val="en-GB"/>
        </w:rPr>
      </w:pPr>
      <w:r w:rsidRPr="001E6576">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1E6576">
        <w:rPr>
          <w:rFonts w:ascii="Arial" w:hAnsi="Arial" w:cs="Arial"/>
          <w:sz w:val="22"/>
          <w:szCs w:val="22"/>
          <w:lang w:val="en-GB"/>
        </w:rPr>
        <w:t>will</w:t>
      </w:r>
      <w:r w:rsidRPr="001E6576">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1E6576" w:rsidRDefault="0067294B" w:rsidP="00114082">
      <w:pPr>
        <w:pStyle w:val="ListParagraph"/>
        <w:numPr>
          <w:ilvl w:val="0"/>
          <w:numId w:val="27"/>
        </w:numPr>
        <w:ind w:left="426"/>
        <w:jc w:val="both"/>
        <w:rPr>
          <w:rFonts w:ascii="Arial" w:hAnsi="Arial" w:cs="Arial"/>
          <w:sz w:val="22"/>
          <w:szCs w:val="22"/>
          <w:lang w:val="en-GB"/>
        </w:rPr>
      </w:pPr>
      <w:r w:rsidRPr="001E6576">
        <w:rPr>
          <w:rFonts w:ascii="Arial" w:hAnsi="Arial" w:cs="Arial"/>
          <w:sz w:val="22"/>
          <w:szCs w:val="22"/>
          <w:highlight w:val="yellow"/>
          <w:lang w:val="en-GB"/>
        </w:rPr>
        <w:t xml:space="preserve">The court should consider both </w:t>
      </w:r>
      <w:r w:rsidR="00E73529" w:rsidRPr="001E6576">
        <w:rPr>
          <w:rFonts w:ascii="Arial" w:hAnsi="Arial" w:cs="Arial"/>
          <w:sz w:val="22"/>
          <w:szCs w:val="22"/>
          <w:highlight w:val="yellow"/>
          <w:lang w:val="en-GB"/>
        </w:rPr>
        <w:t>(</w:t>
      </w:r>
      <w:r w:rsidRPr="001E6576">
        <w:rPr>
          <w:rFonts w:ascii="Arial" w:hAnsi="Arial" w:cs="Arial"/>
          <w:sz w:val="22"/>
          <w:szCs w:val="22"/>
          <w:highlight w:val="yellow"/>
          <w:lang w:val="en-GB"/>
        </w:rPr>
        <w:t>a</w:t>
      </w:r>
      <w:r w:rsidR="00E73529" w:rsidRPr="001E6576">
        <w:rPr>
          <w:rFonts w:ascii="Arial" w:hAnsi="Arial" w:cs="Arial"/>
          <w:sz w:val="22"/>
          <w:szCs w:val="22"/>
          <w:highlight w:val="yellow"/>
          <w:lang w:val="en-GB"/>
        </w:rPr>
        <w:t>)</w:t>
      </w:r>
      <w:r w:rsidRPr="001E6576">
        <w:rPr>
          <w:rFonts w:ascii="Arial" w:hAnsi="Arial" w:cs="Arial"/>
          <w:sz w:val="22"/>
          <w:szCs w:val="22"/>
          <w:highlight w:val="yellow"/>
          <w:lang w:val="en-GB"/>
        </w:rPr>
        <w:t xml:space="preserve"> and </w:t>
      </w:r>
      <w:r w:rsidR="00E73529" w:rsidRPr="001E6576">
        <w:rPr>
          <w:rFonts w:ascii="Arial" w:hAnsi="Arial" w:cs="Arial"/>
          <w:sz w:val="22"/>
          <w:szCs w:val="22"/>
          <w:highlight w:val="yellow"/>
          <w:lang w:val="en-GB"/>
        </w:rPr>
        <w:t>(</w:t>
      </w:r>
      <w:r w:rsidRPr="001E6576">
        <w:rPr>
          <w:rFonts w:ascii="Arial" w:hAnsi="Arial" w:cs="Arial"/>
          <w:sz w:val="22"/>
          <w:szCs w:val="22"/>
          <w:highlight w:val="yellow"/>
          <w:lang w:val="en-GB"/>
        </w:rPr>
        <w:t>b</w:t>
      </w:r>
      <w:r w:rsidR="00E73529" w:rsidRPr="001E6576">
        <w:rPr>
          <w:rFonts w:ascii="Arial" w:hAnsi="Arial" w:cs="Arial"/>
          <w:sz w:val="22"/>
          <w:szCs w:val="22"/>
          <w:highlight w:val="yellow"/>
          <w:lang w:val="en-GB"/>
        </w:rPr>
        <w:t>)</w:t>
      </w:r>
      <w:r w:rsidRPr="001E6576">
        <w:rPr>
          <w:rFonts w:ascii="Arial" w:hAnsi="Arial" w:cs="Arial"/>
          <w:sz w:val="22"/>
          <w:szCs w:val="22"/>
          <w:highlight w:val="yellow"/>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1E6576" w:rsidRDefault="004E0549" w:rsidP="00114082">
      <w:pPr>
        <w:pStyle w:val="ListParagraph"/>
        <w:numPr>
          <w:ilvl w:val="0"/>
          <w:numId w:val="28"/>
        </w:numPr>
        <w:ind w:left="426"/>
        <w:jc w:val="both"/>
        <w:rPr>
          <w:rFonts w:ascii="Arial" w:hAnsi="Arial" w:cs="Arial"/>
          <w:sz w:val="22"/>
          <w:szCs w:val="22"/>
          <w:highlight w:val="yellow"/>
          <w:lang w:val="en-GB"/>
        </w:rPr>
      </w:pPr>
      <w:r w:rsidRPr="001E6576">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lastRenderedPageBreak/>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1E6576" w:rsidRDefault="00573E73" w:rsidP="00114082">
      <w:pPr>
        <w:pStyle w:val="ListParagraph"/>
        <w:numPr>
          <w:ilvl w:val="0"/>
          <w:numId w:val="29"/>
        </w:numPr>
        <w:ind w:left="426"/>
        <w:jc w:val="both"/>
        <w:rPr>
          <w:rFonts w:ascii="Arial" w:hAnsi="Arial" w:cs="Arial"/>
          <w:sz w:val="22"/>
          <w:szCs w:val="22"/>
          <w:highlight w:val="yellow"/>
          <w:lang w:val="en-GB"/>
        </w:rPr>
      </w:pPr>
      <w:r w:rsidRPr="001E6576">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213F2E" w:rsidRDefault="00114082" w:rsidP="00114082">
      <w:pPr>
        <w:pStyle w:val="ListParagraph"/>
        <w:numPr>
          <w:ilvl w:val="0"/>
          <w:numId w:val="30"/>
        </w:numPr>
        <w:ind w:left="426"/>
        <w:jc w:val="both"/>
        <w:rPr>
          <w:rFonts w:ascii="Arial" w:hAnsi="Arial" w:cs="Arial"/>
          <w:sz w:val="22"/>
          <w:szCs w:val="22"/>
          <w:lang w:val="en-GB"/>
        </w:rPr>
      </w:pPr>
      <w:r w:rsidRPr="00213F2E">
        <w:rPr>
          <w:rFonts w:ascii="Arial" w:hAnsi="Arial" w:cs="Arial"/>
          <w:sz w:val="22"/>
          <w:szCs w:val="22"/>
          <w:lang w:val="en-GB"/>
        </w:rPr>
        <w:t>The UNCITRAL Guide of Enactment and the Practice Guide</w:t>
      </w:r>
      <w:r w:rsidR="00835FD1" w:rsidRPr="00213F2E">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1E6576" w:rsidRDefault="00114082" w:rsidP="00114082">
      <w:pPr>
        <w:pStyle w:val="ListParagraph"/>
        <w:numPr>
          <w:ilvl w:val="0"/>
          <w:numId w:val="30"/>
        </w:numPr>
        <w:ind w:left="426"/>
        <w:jc w:val="both"/>
        <w:rPr>
          <w:rFonts w:ascii="Arial" w:hAnsi="Arial" w:cs="Arial"/>
          <w:sz w:val="22"/>
          <w:szCs w:val="22"/>
          <w:highlight w:val="yellow"/>
          <w:lang w:val="en-GB"/>
        </w:rPr>
      </w:pPr>
      <w:r w:rsidRPr="001E6576">
        <w:rPr>
          <w:rFonts w:ascii="Arial" w:hAnsi="Arial" w:cs="Arial"/>
          <w:sz w:val="22"/>
          <w:szCs w:val="22"/>
          <w:highlight w:val="yellow"/>
          <w:lang w:val="en-GB"/>
        </w:rPr>
        <w:t>The UNCITRAL Guide of Enactment and the Legislative Guide – Parts One, Two, Three and Four</w:t>
      </w:r>
      <w:r w:rsidR="00835FD1" w:rsidRPr="001E6576">
        <w:rPr>
          <w:rFonts w:ascii="Arial" w:hAnsi="Arial" w:cs="Arial"/>
          <w:sz w:val="22"/>
          <w:szCs w:val="22"/>
          <w:highlight w:val="yellow"/>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2A777DFD" w:rsidR="009B07AD" w:rsidRPr="00643E11" w:rsidRDefault="001D56C2" w:rsidP="00643E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8F749E">
        <w:rPr>
          <w:rFonts w:ascii="Arial" w:hAnsi="Arial" w:cs="Arial"/>
          <w:color w:val="7B7B7B" w:themeColor="accent3" w:themeShade="BF"/>
          <w:sz w:val="22"/>
          <w:szCs w:val="22"/>
          <w:lang w:val="en-GB"/>
        </w:rPr>
        <w:t xml:space="preserve">appropriate </w:t>
      </w:r>
      <w:r>
        <w:rPr>
          <w:rFonts w:ascii="Arial" w:hAnsi="Arial" w:cs="Arial"/>
          <w:color w:val="7B7B7B" w:themeColor="accent3" w:themeShade="BF"/>
          <w:sz w:val="22"/>
          <w:szCs w:val="22"/>
          <w:lang w:val="en-GB"/>
        </w:rPr>
        <w:t xml:space="preserve">date </w:t>
      </w:r>
      <w:r w:rsidR="00B26C15">
        <w:rPr>
          <w:rFonts w:ascii="Arial" w:hAnsi="Arial" w:cs="Arial"/>
          <w:color w:val="7B7B7B" w:themeColor="accent3" w:themeShade="BF"/>
          <w:sz w:val="22"/>
          <w:szCs w:val="22"/>
          <w:lang w:val="en-GB"/>
        </w:rPr>
        <w:t>for</w:t>
      </w:r>
      <w:r w:rsidR="00335426">
        <w:rPr>
          <w:rFonts w:ascii="Arial" w:hAnsi="Arial" w:cs="Arial"/>
          <w:color w:val="7B7B7B" w:themeColor="accent3" w:themeShade="BF"/>
          <w:sz w:val="22"/>
          <w:szCs w:val="22"/>
          <w:lang w:val="en-GB"/>
        </w:rPr>
        <w:t xml:space="preserve"> deciding the COMI of a debtor or whether an establishment exists</w:t>
      </w:r>
      <w:r w:rsidR="00C1281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would be</w:t>
      </w:r>
      <w:r w:rsidR="008F749E">
        <w:rPr>
          <w:rFonts w:ascii="Arial" w:hAnsi="Arial" w:cs="Arial"/>
          <w:color w:val="7B7B7B" w:themeColor="accent3" w:themeShade="BF"/>
          <w:sz w:val="22"/>
          <w:szCs w:val="22"/>
          <w:lang w:val="en-GB"/>
        </w:rPr>
        <w:t xml:space="preserve"> the commencement of the foreign proceeding</w:t>
      </w:r>
      <w:r w:rsidR="00C12818">
        <w:rPr>
          <w:rFonts w:ascii="Arial" w:hAnsi="Arial" w:cs="Arial"/>
          <w:color w:val="7B7B7B" w:themeColor="accent3" w:themeShade="BF"/>
          <w:sz w:val="22"/>
          <w:szCs w:val="22"/>
          <w:lang w:val="en-GB"/>
        </w:rPr>
        <w:t>.</w:t>
      </w:r>
      <w:r w:rsidR="004029CB">
        <w:rPr>
          <w:rFonts w:ascii="Arial" w:hAnsi="Arial" w:cs="Arial"/>
          <w:color w:val="7B7B7B" w:themeColor="accent3" w:themeShade="BF"/>
          <w:sz w:val="22"/>
          <w:szCs w:val="22"/>
          <w:lang w:val="en-GB"/>
        </w:rPr>
        <w:t xml:space="preserve"> It is important to note t</w:t>
      </w:r>
      <w:r w:rsidR="00D06BF1">
        <w:rPr>
          <w:rFonts w:ascii="Arial" w:hAnsi="Arial" w:cs="Arial"/>
          <w:color w:val="7B7B7B" w:themeColor="accent3" w:themeShade="BF"/>
          <w:sz w:val="22"/>
          <w:szCs w:val="22"/>
          <w:lang w:val="en-GB"/>
        </w:rPr>
        <w:t xml:space="preserve">hat the COMI of a debtor can move and </w:t>
      </w:r>
      <w:r w:rsidR="00F618E7">
        <w:rPr>
          <w:rFonts w:ascii="Arial" w:hAnsi="Arial" w:cs="Arial"/>
          <w:color w:val="7B7B7B" w:themeColor="accent3" w:themeShade="BF"/>
          <w:sz w:val="22"/>
          <w:szCs w:val="22"/>
          <w:lang w:val="en-GB"/>
        </w:rPr>
        <w:t xml:space="preserve">if </w:t>
      </w:r>
      <w:r w:rsidR="00CD3E1A">
        <w:rPr>
          <w:rFonts w:ascii="Arial" w:hAnsi="Arial" w:cs="Arial"/>
          <w:color w:val="7B7B7B" w:themeColor="accent3" w:themeShade="BF"/>
          <w:sz w:val="22"/>
          <w:szCs w:val="22"/>
          <w:lang w:val="en-GB"/>
        </w:rPr>
        <w:t xml:space="preserve">the change is </w:t>
      </w:r>
      <w:r w:rsidR="00F618E7">
        <w:rPr>
          <w:rFonts w:ascii="Arial" w:hAnsi="Arial" w:cs="Arial"/>
          <w:color w:val="7B7B7B" w:themeColor="accent3" w:themeShade="BF"/>
          <w:sz w:val="22"/>
          <w:szCs w:val="22"/>
          <w:lang w:val="en-GB"/>
        </w:rPr>
        <w:t xml:space="preserve">close </w:t>
      </w:r>
      <w:r w:rsidR="00CB1E29">
        <w:rPr>
          <w:rFonts w:ascii="Arial" w:hAnsi="Arial" w:cs="Arial"/>
          <w:color w:val="7B7B7B" w:themeColor="accent3" w:themeShade="BF"/>
          <w:sz w:val="22"/>
          <w:szCs w:val="22"/>
          <w:lang w:val="en-GB"/>
        </w:rPr>
        <w:t>to the commencement of the foreign proceedings</w:t>
      </w:r>
      <w:r w:rsidR="00BA3188">
        <w:rPr>
          <w:rFonts w:ascii="Arial" w:hAnsi="Arial" w:cs="Arial"/>
          <w:color w:val="7B7B7B" w:themeColor="accent3" w:themeShade="BF"/>
          <w:sz w:val="22"/>
          <w:szCs w:val="22"/>
          <w:lang w:val="en-GB"/>
        </w:rPr>
        <w:t xml:space="preserve"> it will be harder to establish the appropriate evidence</w:t>
      </w:r>
      <w:r w:rsidR="002F5702">
        <w:rPr>
          <w:rFonts w:ascii="Arial" w:hAnsi="Arial" w:cs="Arial"/>
          <w:color w:val="7B7B7B" w:themeColor="accent3" w:themeShade="BF"/>
          <w:sz w:val="22"/>
          <w:szCs w:val="22"/>
          <w:lang w:val="en-GB"/>
        </w:rPr>
        <w:t xml:space="preserve">. </w:t>
      </w:r>
      <w:r w:rsidR="00AA3327">
        <w:rPr>
          <w:rFonts w:ascii="Arial" w:hAnsi="Arial" w:cs="Arial"/>
          <w:color w:val="7B7B7B" w:themeColor="accent3" w:themeShade="BF"/>
          <w:sz w:val="22"/>
          <w:szCs w:val="22"/>
          <w:lang w:val="en-GB"/>
        </w:rPr>
        <w:t xml:space="preserve">The </w:t>
      </w:r>
      <w:r w:rsidR="001003F4">
        <w:rPr>
          <w:rFonts w:ascii="Arial" w:hAnsi="Arial" w:cs="Arial"/>
          <w:color w:val="7B7B7B" w:themeColor="accent3" w:themeShade="BF"/>
          <w:sz w:val="22"/>
          <w:szCs w:val="22"/>
          <w:lang w:val="en-GB"/>
        </w:rPr>
        <w:t xml:space="preserve">COMI </w:t>
      </w:r>
      <w:r w:rsidR="00C14F7D">
        <w:rPr>
          <w:rFonts w:ascii="Arial" w:hAnsi="Arial" w:cs="Arial"/>
          <w:color w:val="7B7B7B" w:themeColor="accent3" w:themeShade="BF"/>
          <w:sz w:val="22"/>
          <w:szCs w:val="22"/>
          <w:lang w:val="en-GB"/>
        </w:rPr>
        <w:t xml:space="preserve">must be ascertainable by </w:t>
      </w:r>
      <w:r w:rsidR="004E3E8E">
        <w:rPr>
          <w:rFonts w:ascii="Arial" w:hAnsi="Arial" w:cs="Arial"/>
          <w:color w:val="7B7B7B" w:themeColor="accent3" w:themeShade="BF"/>
          <w:sz w:val="22"/>
          <w:szCs w:val="22"/>
          <w:lang w:val="en-GB"/>
        </w:rPr>
        <w:t xml:space="preserve">creditors and other </w:t>
      </w:r>
      <w:r w:rsidR="00C14F7D">
        <w:rPr>
          <w:rFonts w:ascii="Arial" w:hAnsi="Arial" w:cs="Arial"/>
          <w:color w:val="7B7B7B" w:themeColor="accent3" w:themeShade="BF"/>
          <w:sz w:val="22"/>
          <w:szCs w:val="22"/>
          <w:lang w:val="en-GB"/>
        </w:rPr>
        <w:t>third parties</w:t>
      </w:r>
      <w:r w:rsidR="00AA3327">
        <w:rPr>
          <w:rFonts w:ascii="Arial" w:hAnsi="Arial" w:cs="Arial"/>
          <w:color w:val="7B7B7B" w:themeColor="accent3" w:themeShade="BF"/>
          <w:sz w:val="22"/>
          <w:szCs w:val="22"/>
          <w:lang w:val="en-GB"/>
        </w:rPr>
        <w:t xml:space="preserve"> and </w:t>
      </w:r>
      <w:r w:rsidR="00542AF2">
        <w:rPr>
          <w:rFonts w:ascii="Arial" w:hAnsi="Arial" w:cs="Arial"/>
          <w:color w:val="7B7B7B" w:themeColor="accent3" w:themeShade="BF"/>
          <w:sz w:val="22"/>
          <w:szCs w:val="22"/>
          <w:lang w:val="en-GB"/>
        </w:rPr>
        <w:t xml:space="preserve">if </w:t>
      </w:r>
      <w:r w:rsidR="00AA3327">
        <w:rPr>
          <w:rFonts w:ascii="Arial" w:hAnsi="Arial" w:cs="Arial"/>
          <w:color w:val="7B7B7B" w:themeColor="accent3" w:themeShade="BF"/>
          <w:sz w:val="22"/>
          <w:szCs w:val="22"/>
          <w:lang w:val="en-GB"/>
        </w:rPr>
        <w:t>the COMI mov</w:t>
      </w:r>
      <w:r w:rsidR="00542AF2">
        <w:rPr>
          <w:rFonts w:ascii="Arial" w:hAnsi="Arial" w:cs="Arial"/>
          <w:color w:val="7B7B7B" w:themeColor="accent3" w:themeShade="BF"/>
          <w:sz w:val="22"/>
          <w:szCs w:val="22"/>
          <w:lang w:val="en-GB"/>
        </w:rPr>
        <w:t>es</w:t>
      </w:r>
      <w:r w:rsidR="00AA3327">
        <w:rPr>
          <w:rFonts w:ascii="Arial" w:hAnsi="Arial" w:cs="Arial"/>
          <w:color w:val="7B7B7B" w:themeColor="accent3" w:themeShade="BF"/>
          <w:sz w:val="22"/>
          <w:szCs w:val="22"/>
          <w:lang w:val="en-GB"/>
        </w:rPr>
        <w:t xml:space="preserve"> close to the commencement of the foreign proceeding </w:t>
      </w:r>
      <w:r w:rsidR="008E3DE1">
        <w:rPr>
          <w:rFonts w:ascii="Arial" w:hAnsi="Arial" w:cs="Arial"/>
          <w:color w:val="7B7B7B" w:themeColor="accent3" w:themeShade="BF"/>
          <w:sz w:val="22"/>
          <w:szCs w:val="22"/>
          <w:lang w:val="en-GB"/>
        </w:rPr>
        <w:t>this may become a challenge.</w:t>
      </w:r>
      <w:r w:rsidR="00BC4337">
        <w:rPr>
          <w:rFonts w:ascii="Arial" w:hAnsi="Arial" w:cs="Arial"/>
          <w:color w:val="7B7B7B" w:themeColor="accent3" w:themeShade="BF"/>
          <w:sz w:val="22"/>
          <w:szCs w:val="22"/>
          <w:lang w:val="en-GB"/>
        </w:rPr>
        <w:t xml:space="preserve"> It is possible that judge</w:t>
      </w:r>
      <w:r w:rsidR="00E0386C">
        <w:rPr>
          <w:rFonts w:ascii="Arial" w:hAnsi="Arial" w:cs="Arial"/>
          <w:color w:val="7B7B7B" w:themeColor="accent3" w:themeShade="BF"/>
          <w:sz w:val="22"/>
          <w:szCs w:val="22"/>
          <w:lang w:val="en-GB"/>
        </w:rPr>
        <w:t>ments</w:t>
      </w:r>
      <w:r w:rsidR="008C3716">
        <w:rPr>
          <w:rFonts w:ascii="Arial" w:hAnsi="Arial" w:cs="Arial"/>
          <w:color w:val="7B7B7B" w:themeColor="accent3" w:themeShade="BF"/>
          <w:sz w:val="22"/>
          <w:szCs w:val="22"/>
          <w:lang w:val="en-GB"/>
        </w:rPr>
        <w:t xml:space="preserve"> may </w:t>
      </w:r>
      <w:r w:rsidR="003F3F1D">
        <w:rPr>
          <w:rFonts w:ascii="Arial" w:hAnsi="Arial" w:cs="Arial"/>
          <w:color w:val="7B7B7B" w:themeColor="accent3" w:themeShade="BF"/>
          <w:sz w:val="22"/>
          <w:szCs w:val="22"/>
          <w:lang w:val="en-GB"/>
        </w:rPr>
        <w:t>result in using a different approach to determining the</w:t>
      </w:r>
      <w:r w:rsidR="00717312">
        <w:rPr>
          <w:rFonts w:ascii="Arial" w:hAnsi="Arial" w:cs="Arial"/>
          <w:color w:val="7B7B7B" w:themeColor="accent3" w:themeShade="BF"/>
          <w:sz w:val="22"/>
          <w:szCs w:val="22"/>
          <w:lang w:val="en-GB"/>
        </w:rPr>
        <w:t xml:space="preserve"> appropriate date for determining a COMI</w:t>
      </w:r>
      <w:r w:rsidR="00E002B3">
        <w:rPr>
          <w:rFonts w:ascii="Arial" w:hAnsi="Arial" w:cs="Arial"/>
          <w:color w:val="7B7B7B" w:themeColor="accent3" w:themeShade="BF"/>
          <w:sz w:val="22"/>
          <w:szCs w:val="22"/>
          <w:lang w:val="en-GB"/>
        </w:rPr>
        <w:t xml:space="preserve"> e.g. </w:t>
      </w:r>
      <w:r w:rsidR="003439C5">
        <w:rPr>
          <w:rFonts w:ascii="Arial" w:hAnsi="Arial" w:cs="Arial"/>
          <w:color w:val="7B7B7B" w:themeColor="accent3" w:themeShade="BF"/>
          <w:sz w:val="22"/>
          <w:szCs w:val="22"/>
          <w:lang w:val="en-GB"/>
        </w:rPr>
        <w:t xml:space="preserve">a debtor’s </w:t>
      </w:r>
      <w:r w:rsidR="00E002B3">
        <w:rPr>
          <w:rFonts w:ascii="Arial" w:hAnsi="Arial" w:cs="Arial"/>
          <w:color w:val="7B7B7B" w:themeColor="accent3" w:themeShade="BF"/>
          <w:sz w:val="22"/>
          <w:szCs w:val="22"/>
          <w:lang w:val="en-GB"/>
        </w:rPr>
        <w:t>activities at or around the time</w:t>
      </w:r>
      <w:r w:rsidR="003439C5">
        <w:rPr>
          <w:rFonts w:ascii="Arial" w:hAnsi="Arial" w:cs="Arial"/>
          <w:color w:val="7B7B7B" w:themeColor="accent3" w:themeShade="BF"/>
          <w:sz w:val="22"/>
          <w:szCs w:val="22"/>
          <w:lang w:val="en-GB"/>
        </w:rPr>
        <w:t xml:space="preserve"> a petition is filed.</w:t>
      </w:r>
      <w:r w:rsidR="00DB611F">
        <w:rPr>
          <w:rFonts w:ascii="Arial" w:hAnsi="Arial" w:cs="Arial"/>
          <w:color w:val="7B7B7B" w:themeColor="accent3" w:themeShade="BF"/>
          <w:sz w:val="22"/>
          <w:szCs w:val="22"/>
          <w:lang w:val="en-GB"/>
        </w:rPr>
        <w:t xml:space="preserve">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lastRenderedPageBreak/>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375A3AA1" w:rsidR="009B07AD" w:rsidRDefault="00967492" w:rsidP="00643E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refers to </w:t>
      </w:r>
      <w:r w:rsidR="00364548">
        <w:rPr>
          <w:rFonts w:ascii="Arial" w:hAnsi="Arial" w:cs="Arial"/>
          <w:color w:val="7B7B7B" w:themeColor="accent3" w:themeShade="BF"/>
          <w:sz w:val="22"/>
          <w:szCs w:val="22"/>
          <w:lang w:val="en-GB"/>
        </w:rPr>
        <w:t>Article 30</w:t>
      </w:r>
      <w:r w:rsidR="0055250A">
        <w:rPr>
          <w:rFonts w:ascii="Arial" w:hAnsi="Arial" w:cs="Arial"/>
          <w:color w:val="7B7B7B" w:themeColor="accent3" w:themeShade="BF"/>
          <w:sz w:val="22"/>
          <w:szCs w:val="22"/>
          <w:lang w:val="en-GB"/>
        </w:rPr>
        <w:t>(c)</w:t>
      </w:r>
      <w:r w:rsidR="008F03EF">
        <w:rPr>
          <w:rFonts w:ascii="Arial" w:hAnsi="Arial" w:cs="Arial"/>
          <w:color w:val="7B7B7B" w:themeColor="accent3" w:themeShade="BF"/>
          <w:sz w:val="22"/>
          <w:szCs w:val="22"/>
          <w:lang w:val="en-GB"/>
        </w:rPr>
        <w:t>,</w:t>
      </w:r>
      <w:r w:rsidR="00364548">
        <w:rPr>
          <w:rFonts w:ascii="Arial" w:hAnsi="Arial" w:cs="Arial"/>
          <w:color w:val="7B7B7B" w:themeColor="accent3" w:themeShade="BF"/>
          <w:sz w:val="22"/>
          <w:szCs w:val="22"/>
          <w:lang w:val="en-GB"/>
        </w:rPr>
        <w:t xml:space="preserve"> </w:t>
      </w:r>
      <w:r w:rsidR="007D452A">
        <w:rPr>
          <w:rFonts w:ascii="Arial" w:hAnsi="Arial" w:cs="Arial"/>
          <w:color w:val="7B7B7B" w:themeColor="accent3" w:themeShade="BF"/>
          <w:sz w:val="22"/>
          <w:szCs w:val="22"/>
          <w:lang w:val="en-GB"/>
        </w:rPr>
        <w:t>concurrent foreign non-main proceedings</w:t>
      </w:r>
      <w:r w:rsidR="00DF62F0">
        <w:rPr>
          <w:rFonts w:ascii="Arial" w:hAnsi="Arial" w:cs="Arial"/>
          <w:color w:val="7B7B7B" w:themeColor="accent3" w:themeShade="BF"/>
          <w:sz w:val="22"/>
          <w:szCs w:val="22"/>
          <w:lang w:val="en-GB"/>
        </w:rPr>
        <w:t>. I</w:t>
      </w:r>
      <w:r w:rsidR="006A6E79">
        <w:rPr>
          <w:rFonts w:ascii="Arial" w:hAnsi="Arial" w:cs="Arial"/>
          <w:color w:val="7B7B7B" w:themeColor="accent3" w:themeShade="BF"/>
          <w:sz w:val="22"/>
          <w:szCs w:val="22"/>
          <w:lang w:val="en-GB"/>
        </w:rPr>
        <w:t>n the case of two concurrent non-main proceedings, the court must grant, modify</w:t>
      </w:r>
      <w:r w:rsidR="00985C2F">
        <w:rPr>
          <w:rFonts w:ascii="Arial" w:hAnsi="Arial" w:cs="Arial"/>
          <w:color w:val="7B7B7B" w:themeColor="accent3" w:themeShade="BF"/>
          <w:sz w:val="22"/>
          <w:szCs w:val="22"/>
          <w:lang w:val="en-GB"/>
        </w:rPr>
        <w:t xml:space="preserve"> or terminate relief for the purpose of facilitating co-ordination of the proceedings.</w:t>
      </w:r>
    </w:p>
    <w:p w14:paraId="39D6FBAA" w14:textId="07818AD8" w:rsidR="003C08D9" w:rsidRDefault="003C08D9" w:rsidP="00707FC8">
      <w:pPr>
        <w:ind w:left="720" w:hanging="720"/>
        <w:jc w:val="both"/>
        <w:rPr>
          <w:rFonts w:ascii="Arial" w:hAnsi="Arial" w:cs="Arial"/>
          <w:color w:val="7B7B7B" w:themeColor="accent3" w:themeShade="BF"/>
          <w:sz w:val="22"/>
          <w:szCs w:val="22"/>
          <w:lang w:val="en-GB"/>
        </w:rPr>
      </w:pPr>
    </w:p>
    <w:p w14:paraId="0FB82B08" w14:textId="105BB5AC" w:rsidR="003C08D9" w:rsidRDefault="003C08D9" w:rsidP="00643E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refers to Article 32</w:t>
      </w:r>
      <w:r w:rsidR="00A66720">
        <w:rPr>
          <w:rFonts w:ascii="Arial" w:hAnsi="Arial" w:cs="Arial"/>
          <w:color w:val="7B7B7B" w:themeColor="accent3" w:themeShade="BF"/>
          <w:sz w:val="22"/>
          <w:szCs w:val="22"/>
          <w:lang w:val="en-GB"/>
        </w:rPr>
        <w:t xml:space="preserve">, the </w:t>
      </w:r>
      <w:r w:rsidR="003D7ED5">
        <w:rPr>
          <w:rFonts w:ascii="Arial" w:hAnsi="Arial" w:cs="Arial"/>
          <w:color w:val="7B7B7B" w:themeColor="accent3" w:themeShade="BF"/>
          <w:sz w:val="22"/>
          <w:szCs w:val="22"/>
          <w:lang w:val="en-GB"/>
        </w:rPr>
        <w:t>h</w:t>
      </w:r>
      <w:r w:rsidR="00A66720">
        <w:rPr>
          <w:rFonts w:ascii="Arial" w:hAnsi="Arial" w:cs="Arial"/>
          <w:color w:val="7B7B7B" w:themeColor="accent3" w:themeShade="BF"/>
          <w:sz w:val="22"/>
          <w:szCs w:val="22"/>
          <w:lang w:val="en-GB"/>
        </w:rPr>
        <w:t>otchpot rule</w:t>
      </w:r>
      <w:r w:rsidR="00127EA6">
        <w:rPr>
          <w:rFonts w:ascii="Arial" w:hAnsi="Arial" w:cs="Arial"/>
          <w:color w:val="7B7B7B" w:themeColor="accent3" w:themeShade="BF"/>
          <w:sz w:val="22"/>
          <w:szCs w:val="22"/>
          <w:lang w:val="en-GB"/>
        </w:rPr>
        <w:t xml:space="preserve">. </w:t>
      </w:r>
      <w:r w:rsidR="0037007D">
        <w:rPr>
          <w:rFonts w:ascii="Arial" w:hAnsi="Arial" w:cs="Arial"/>
          <w:color w:val="7B7B7B" w:themeColor="accent3" w:themeShade="BF"/>
          <w:sz w:val="22"/>
          <w:szCs w:val="22"/>
          <w:lang w:val="en-GB"/>
        </w:rPr>
        <w:t xml:space="preserve">It does not affect the ranking of claims that </w:t>
      </w:r>
      <w:r w:rsidR="00E64B7A">
        <w:rPr>
          <w:rFonts w:ascii="Arial" w:hAnsi="Arial" w:cs="Arial"/>
          <w:color w:val="7B7B7B" w:themeColor="accent3" w:themeShade="BF"/>
          <w:sz w:val="22"/>
          <w:szCs w:val="22"/>
          <w:lang w:val="en-GB"/>
        </w:rPr>
        <w:t>are</w:t>
      </w:r>
      <w:r w:rsidR="0037007D">
        <w:rPr>
          <w:rFonts w:ascii="Arial" w:hAnsi="Arial" w:cs="Arial"/>
          <w:color w:val="7B7B7B" w:themeColor="accent3" w:themeShade="BF"/>
          <w:sz w:val="22"/>
          <w:szCs w:val="22"/>
          <w:lang w:val="en-GB"/>
        </w:rPr>
        <w:t xml:space="preserve"> established </w:t>
      </w:r>
      <w:r w:rsidR="008F03EF">
        <w:rPr>
          <w:rFonts w:ascii="Arial" w:hAnsi="Arial" w:cs="Arial"/>
          <w:color w:val="7B7B7B" w:themeColor="accent3" w:themeShade="BF"/>
          <w:sz w:val="22"/>
          <w:szCs w:val="22"/>
          <w:lang w:val="en-GB"/>
        </w:rPr>
        <w:t xml:space="preserve">under the law of the enacting State. </w:t>
      </w:r>
      <w:r w:rsidR="00255A1F">
        <w:rPr>
          <w:rFonts w:ascii="Arial" w:hAnsi="Arial" w:cs="Arial"/>
          <w:color w:val="7B7B7B" w:themeColor="accent3" w:themeShade="BF"/>
          <w:sz w:val="22"/>
          <w:szCs w:val="22"/>
          <w:lang w:val="en-GB"/>
        </w:rPr>
        <w:t>Its aim</w:t>
      </w:r>
      <w:r w:rsidR="00A936F2">
        <w:rPr>
          <w:rFonts w:ascii="Arial" w:hAnsi="Arial" w:cs="Arial"/>
          <w:color w:val="7B7B7B" w:themeColor="accent3" w:themeShade="BF"/>
          <w:sz w:val="22"/>
          <w:szCs w:val="22"/>
          <w:lang w:val="en-GB"/>
        </w:rPr>
        <w:t>s</w:t>
      </w:r>
      <w:r w:rsidR="00255A1F">
        <w:rPr>
          <w:rFonts w:ascii="Arial" w:hAnsi="Arial" w:cs="Arial"/>
          <w:color w:val="7B7B7B" w:themeColor="accent3" w:themeShade="BF"/>
          <w:sz w:val="22"/>
          <w:szCs w:val="22"/>
          <w:lang w:val="en-GB"/>
        </w:rPr>
        <w:t xml:space="preserve"> to avoid situations in which a creditor might obtain a favourable treatment</w:t>
      </w:r>
      <w:r w:rsidR="00B4185A">
        <w:rPr>
          <w:rFonts w:ascii="Arial" w:hAnsi="Arial" w:cs="Arial"/>
          <w:color w:val="7B7B7B" w:themeColor="accent3" w:themeShade="BF"/>
          <w:sz w:val="22"/>
          <w:szCs w:val="22"/>
          <w:lang w:val="en-GB"/>
        </w:rPr>
        <w:t xml:space="preserve"> over other creditors in the same class by being paid </w:t>
      </w:r>
      <w:r w:rsidR="00A721AF">
        <w:rPr>
          <w:rFonts w:ascii="Arial" w:hAnsi="Arial" w:cs="Arial"/>
          <w:color w:val="7B7B7B" w:themeColor="accent3" w:themeShade="BF"/>
          <w:sz w:val="22"/>
          <w:szCs w:val="22"/>
          <w:lang w:val="en-GB"/>
        </w:rPr>
        <w:t>on the same claim in different jurisdictions.</w:t>
      </w:r>
    </w:p>
    <w:p w14:paraId="2955321F" w14:textId="4470904D" w:rsidR="007E0D18" w:rsidRDefault="007E0D18" w:rsidP="00643E11">
      <w:pPr>
        <w:jc w:val="both"/>
        <w:rPr>
          <w:rFonts w:ascii="Arial" w:hAnsi="Arial" w:cs="Arial"/>
          <w:color w:val="7B7B7B" w:themeColor="accent3" w:themeShade="BF"/>
          <w:sz w:val="22"/>
          <w:szCs w:val="22"/>
          <w:lang w:val="en-GB"/>
        </w:rPr>
      </w:pPr>
    </w:p>
    <w:p w14:paraId="2D5CA6ED" w14:textId="56132D24" w:rsidR="007E0D18" w:rsidRPr="00643E11" w:rsidRDefault="007E0D18" w:rsidP="00643E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3 refers to Article 31</w:t>
      </w:r>
      <w:r w:rsidR="0074201B">
        <w:rPr>
          <w:rFonts w:ascii="Arial" w:hAnsi="Arial" w:cs="Arial"/>
          <w:color w:val="7B7B7B" w:themeColor="accent3" w:themeShade="BF"/>
          <w:sz w:val="22"/>
          <w:szCs w:val="22"/>
          <w:lang w:val="en-GB"/>
        </w:rPr>
        <w:t>, presumption of insolvency.</w:t>
      </w:r>
      <w:r w:rsidR="00ED7650">
        <w:rPr>
          <w:rFonts w:ascii="Arial" w:hAnsi="Arial" w:cs="Arial"/>
          <w:color w:val="7B7B7B" w:themeColor="accent3" w:themeShade="BF"/>
          <w:sz w:val="22"/>
          <w:szCs w:val="22"/>
          <w:lang w:val="en-GB"/>
        </w:rPr>
        <w:t xml:space="preserve"> </w:t>
      </w:r>
      <w:r w:rsidR="00B161E9">
        <w:rPr>
          <w:rFonts w:ascii="Arial" w:hAnsi="Arial" w:cs="Arial"/>
          <w:color w:val="7B7B7B" w:themeColor="accent3" w:themeShade="BF"/>
          <w:sz w:val="22"/>
          <w:szCs w:val="22"/>
          <w:lang w:val="en-GB"/>
        </w:rPr>
        <w:t>In the situation that</w:t>
      </w:r>
      <w:r w:rsidR="00603B2C">
        <w:rPr>
          <w:rFonts w:ascii="Arial" w:hAnsi="Arial" w:cs="Arial"/>
          <w:color w:val="7B7B7B" w:themeColor="accent3" w:themeShade="BF"/>
          <w:sz w:val="22"/>
          <w:szCs w:val="22"/>
          <w:lang w:val="en-GB"/>
        </w:rPr>
        <w:t xml:space="preserve"> a domestic insolvency proceeding may be opened for the debtor i</w:t>
      </w:r>
      <w:r w:rsidR="004D0B36">
        <w:rPr>
          <w:rFonts w:ascii="Arial" w:hAnsi="Arial" w:cs="Arial"/>
          <w:color w:val="7B7B7B" w:themeColor="accent3" w:themeShade="BF"/>
          <w:sz w:val="22"/>
          <w:szCs w:val="22"/>
          <w:lang w:val="en-GB"/>
        </w:rPr>
        <w:t>n</w:t>
      </w:r>
      <w:r w:rsidR="00BE605F">
        <w:rPr>
          <w:rFonts w:ascii="Arial" w:hAnsi="Arial" w:cs="Arial"/>
          <w:color w:val="7B7B7B" w:themeColor="accent3" w:themeShade="BF"/>
          <w:sz w:val="22"/>
          <w:szCs w:val="22"/>
          <w:lang w:val="en-GB"/>
        </w:rPr>
        <w:t xml:space="preserve"> the enacting state, a</w:t>
      </w:r>
      <w:r w:rsidR="00120ECD">
        <w:rPr>
          <w:rFonts w:ascii="Arial" w:hAnsi="Arial" w:cs="Arial"/>
          <w:color w:val="7B7B7B" w:themeColor="accent3" w:themeShade="BF"/>
          <w:sz w:val="22"/>
          <w:szCs w:val="22"/>
          <w:lang w:val="en-GB"/>
        </w:rPr>
        <w:t xml:space="preserve"> rebuttable presumption that the recognition of a foreign main proceeding is proof that the debtor is insolven</w:t>
      </w:r>
      <w:r w:rsidR="00EF4E58">
        <w:rPr>
          <w:rFonts w:ascii="Arial" w:hAnsi="Arial" w:cs="Arial"/>
          <w:color w:val="7B7B7B" w:themeColor="accent3" w:themeShade="BF"/>
          <w:sz w:val="22"/>
          <w:szCs w:val="22"/>
          <w:lang w:val="en-GB"/>
        </w:rPr>
        <w:t>t</w:t>
      </w:r>
      <w:r w:rsidR="00F82372">
        <w:rPr>
          <w:rFonts w:ascii="Arial" w:hAnsi="Arial" w:cs="Arial"/>
          <w:color w:val="7B7B7B" w:themeColor="accent3" w:themeShade="BF"/>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2F1A8EE1" w:rsidR="00C72848" w:rsidRPr="00643E11" w:rsidRDefault="0010228F" w:rsidP="00643E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w:t>
      </w:r>
      <w:r w:rsidR="003F0F2F">
        <w:rPr>
          <w:rFonts w:ascii="Arial" w:hAnsi="Arial" w:cs="Arial"/>
          <w:color w:val="7B7B7B" w:themeColor="accent3" w:themeShade="BF"/>
          <w:sz w:val="22"/>
          <w:szCs w:val="22"/>
          <w:lang w:val="en-GB"/>
        </w:rPr>
        <w:t>of Appeal held that two things needed to be satisfied</w:t>
      </w:r>
      <w:r w:rsidR="0008304C">
        <w:rPr>
          <w:rFonts w:ascii="Arial" w:hAnsi="Arial" w:cs="Arial"/>
          <w:color w:val="7B7B7B" w:themeColor="accent3" w:themeShade="BF"/>
          <w:sz w:val="22"/>
          <w:szCs w:val="22"/>
          <w:lang w:val="en-GB"/>
        </w:rPr>
        <w:t xml:space="preserve"> in order for the English court to properly grant the indefinite </w:t>
      </w:r>
      <w:r w:rsidR="00B029F3">
        <w:rPr>
          <w:rFonts w:ascii="Arial" w:hAnsi="Arial" w:cs="Arial"/>
          <w:color w:val="7B7B7B" w:themeColor="accent3" w:themeShade="BF"/>
          <w:sz w:val="22"/>
          <w:szCs w:val="22"/>
          <w:lang w:val="en-GB"/>
        </w:rPr>
        <w:t xml:space="preserve">Moratorium Continuation. The first was that the stay would have to be necessary </w:t>
      </w:r>
      <w:r w:rsidR="00214FC1">
        <w:rPr>
          <w:rFonts w:ascii="Arial" w:hAnsi="Arial" w:cs="Arial"/>
          <w:color w:val="7B7B7B" w:themeColor="accent3" w:themeShade="BF"/>
          <w:sz w:val="22"/>
          <w:szCs w:val="22"/>
          <w:lang w:val="en-GB"/>
        </w:rPr>
        <w:t xml:space="preserve">to protect the interests of IBA’s creditors. The second was that </w:t>
      </w:r>
      <w:r w:rsidR="00CB298F">
        <w:rPr>
          <w:rFonts w:ascii="Arial" w:hAnsi="Arial" w:cs="Arial"/>
          <w:color w:val="7B7B7B" w:themeColor="accent3" w:themeShade="BF"/>
          <w:sz w:val="22"/>
          <w:szCs w:val="22"/>
          <w:lang w:val="en-GB"/>
        </w:rPr>
        <w:t xml:space="preserve">the stay had to be an appropriate way of achieving </w:t>
      </w:r>
      <w:r w:rsidR="004B7781">
        <w:rPr>
          <w:rFonts w:ascii="Arial" w:hAnsi="Arial" w:cs="Arial"/>
          <w:color w:val="7B7B7B" w:themeColor="accent3" w:themeShade="BF"/>
          <w:sz w:val="22"/>
          <w:szCs w:val="22"/>
          <w:lang w:val="en-GB"/>
        </w:rPr>
        <w:t xml:space="preserve">the protection. As neither of these conditions were </w:t>
      </w:r>
      <w:r w:rsidR="00E6243D">
        <w:rPr>
          <w:rFonts w:ascii="Arial" w:hAnsi="Arial" w:cs="Arial"/>
          <w:color w:val="7B7B7B" w:themeColor="accent3" w:themeShade="BF"/>
          <w:sz w:val="22"/>
          <w:szCs w:val="22"/>
          <w:lang w:val="en-GB"/>
        </w:rPr>
        <w:t xml:space="preserve">satisfied, the Court of Appeal </w:t>
      </w:r>
      <w:r w:rsidR="00454125">
        <w:rPr>
          <w:rFonts w:ascii="Arial" w:hAnsi="Arial" w:cs="Arial"/>
          <w:color w:val="7B7B7B" w:themeColor="accent3" w:themeShade="BF"/>
          <w:sz w:val="22"/>
          <w:szCs w:val="22"/>
          <w:lang w:val="en-GB"/>
        </w:rPr>
        <w:t>upheld the</w:t>
      </w:r>
      <w:r w:rsidR="007860B5">
        <w:rPr>
          <w:rFonts w:ascii="Arial" w:hAnsi="Arial" w:cs="Arial"/>
          <w:color w:val="7B7B7B" w:themeColor="accent3" w:themeShade="BF"/>
          <w:sz w:val="22"/>
          <w:szCs w:val="22"/>
          <w:lang w:val="en-GB"/>
        </w:rPr>
        <w:t xml:space="preserve">ir decision </w:t>
      </w:r>
      <w:r w:rsidR="002032B7">
        <w:rPr>
          <w:rFonts w:ascii="Arial" w:hAnsi="Arial" w:cs="Arial"/>
          <w:color w:val="7B7B7B" w:themeColor="accent3" w:themeShade="BF"/>
          <w:sz w:val="22"/>
          <w:szCs w:val="22"/>
          <w:lang w:val="en-GB"/>
        </w:rPr>
        <w:t>not to grant the indefinite Moratorium Continuation.</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6425E83E" w:rsidR="0041139B" w:rsidRDefault="009457EE" w:rsidP="00643E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w:t>
      </w:r>
      <w:r w:rsidR="0049721E">
        <w:rPr>
          <w:rFonts w:ascii="Arial" w:hAnsi="Arial" w:cs="Arial"/>
          <w:color w:val="7B7B7B" w:themeColor="accent3" w:themeShade="BF"/>
          <w:sz w:val="22"/>
          <w:szCs w:val="22"/>
          <w:lang w:val="en-GB"/>
        </w:rPr>
        <w:t>nder Article 29, co</w:t>
      </w:r>
      <w:r w:rsidR="00521F1F">
        <w:rPr>
          <w:rFonts w:ascii="Arial" w:hAnsi="Arial" w:cs="Arial"/>
          <w:color w:val="7B7B7B" w:themeColor="accent3" w:themeShade="BF"/>
          <w:sz w:val="22"/>
          <w:szCs w:val="22"/>
          <w:lang w:val="en-GB"/>
        </w:rPr>
        <w:t>ncurrent domestic insolvency proceeding</w:t>
      </w:r>
      <w:r w:rsidR="00030687">
        <w:rPr>
          <w:rFonts w:ascii="Arial" w:hAnsi="Arial" w:cs="Arial"/>
          <w:color w:val="7B7B7B" w:themeColor="accent3" w:themeShade="BF"/>
          <w:sz w:val="22"/>
          <w:szCs w:val="22"/>
          <w:lang w:val="en-GB"/>
        </w:rPr>
        <w:t>s</w:t>
      </w:r>
      <w:r w:rsidR="00521F1F">
        <w:rPr>
          <w:rFonts w:ascii="Arial" w:hAnsi="Arial" w:cs="Arial"/>
          <w:color w:val="7B7B7B" w:themeColor="accent3" w:themeShade="BF"/>
          <w:sz w:val="22"/>
          <w:szCs w:val="22"/>
          <w:lang w:val="en-GB"/>
        </w:rPr>
        <w:t xml:space="preserve"> and foreign proceeding</w:t>
      </w:r>
      <w:r w:rsidR="00030687">
        <w:rPr>
          <w:rFonts w:ascii="Arial" w:hAnsi="Arial" w:cs="Arial"/>
          <w:color w:val="7B7B7B" w:themeColor="accent3" w:themeShade="BF"/>
          <w:sz w:val="22"/>
          <w:szCs w:val="22"/>
          <w:lang w:val="en-GB"/>
        </w:rPr>
        <w:t>s</w:t>
      </w:r>
      <w:r w:rsidR="00521F1F">
        <w:rPr>
          <w:rFonts w:ascii="Arial" w:hAnsi="Arial" w:cs="Arial"/>
          <w:color w:val="7B7B7B" w:themeColor="accent3" w:themeShade="BF"/>
          <w:sz w:val="22"/>
          <w:szCs w:val="22"/>
          <w:lang w:val="en-GB"/>
        </w:rPr>
        <w:t xml:space="preserve"> </w:t>
      </w:r>
      <w:r w:rsidR="00E944A9">
        <w:rPr>
          <w:rFonts w:ascii="Arial" w:hAnsi="Arial" w:cs="Arial"/>
          <w:color w:val="7B7B7B" w:themeColor="accent3" w:themeShade="BF"/>
          <w:sz w:val="22"/>
          <w:szCs w:val="22"/>
          <w:lang w:val="en-GB"/>
        </w:rPr>
        <w:t xml:space="preserve">can exist after recognition </w:t>
      </w:r>
      <w:r w:rsidR="0037065B">
        <w:rPr>
          <w:rFonts w:ascii="Arial" w:hAnsi="Arial" w:cs="Arial"/>
          <w:color w:val="7B7B7B" w:themeColor="accent3" w:themeShade="BF"/>
          <w:sz w:val="22"/>
          <w:szCs w:val="22"/>
          <w:lang w:val="en-GB"/>
        </w:rPr>
        <w:t xml:space="preserve">of the foreign proceeding. </w:t>
      </w:r>
      <w:r w:rsidR="00874B64">
        <w:rPr>
          <w:rFonts w:ascii="Arial" w:hAnsi="Arial" w:cs="Arial"/>
          <w:color w:val="7B7B7B" w:themeColor="accent3" w:themeShade="BF"/>
          <w:sz w:val="22"/>
          <w:szCs w:val="22"/>
          <w:lang w:val="en-GB"/>
        </w:rPr>
        <w:t>Any relief granted</w:t>
      </w:r>
      <w:r w:rsidR="000C0185">
        <w:rPr>
          <w:rFonts w:ascii="Arial" w:hAnsi="Arial" w:cs="Arial"/>
          <w:color w:val="7B7B7B" w:themeColor="accent3" w:themeShade="BF"/>
          <w:sz w:val="22"/>
          <w:szCs w:val="22"/>
          <w:lang w:val="en-GB"/>
        </w:rPr>
        <w:t xml:space="preserve"> under article 19 or article 21</w:t>
      </w:r>
      <w:r w:rsidR="00874B64">
        <w:rPr>
          <w:rFonts w:ascii="Arial" w:hAnsi="Arial" w:cs="Arial"/>
          <w:color w:val="7B7B7B" w:themeColor="accent3" w:themeShade="BF"/>
          <w:sz w:val="22"/>
          <w:szCs w:val="22"/>
          <w:lang w:val="en-GB"/>
        </w:rPr>
        <w:t xml:space="preserve"> must be reviewed by the court and mod</w:t>
      </w:r>
      <w:r w:rsidR="004C5DF7">
        <w:rPr>
          <w:rFonts w:ascii="Arial" w:hAnsi="Arial" w:cs="Arial"/>
          <w:color w:val="7B7B7B" w:themeColor="accent3" w:themeShade="BF"/>
          <w:sz w:val="22"/>
          <w:szCs w:val="22"/>
          <w:lang w:val="en-GB"/>
        </w:rPr>
        <w:t>ified or terminated if inconsistent with the domestic</w:t>
      </w:r>
      <w:r w:rsidR="00A21757">
        <w:rPr>
          <w:rFonts w:ascii="Arial" w:hAnsi="Arial" w:cs="Arial"/>
          <w:color w:val="7B7B7B" w:themeColor="accent3" w:themeShade="BF"/>
          <w:sz w:val="22"/>
          <w:szCs w:val="22"/>
          <w:lang w:val="en-GB"/>
        </w:rPr>
        <w:t xml:space="preserve"> insolvency proceeding. </w:t>
      </w:r>
    </w:p>
    <w:p w14:paraId="56AE2178" w14:textId="44DE9CB6" w:rsidR="00185C5E" w:rsidRPr="0049721E" w:rsidRDefault="00AD01F3" w:rsidP="00643E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B75F96">
        <w:rPr>
          <w:rFonts w:ascii="Arial" w:hAnsi="Arial" w:cs="Arial"/>
          <w:color w:val="7B7B7B" w:themeColor="accent3" w:themeShade="BF"/>
          <w:sz w:val="22"/>
          <w:szCs w:val="22"/>
          <w:lang w:val="en-GB"/>
        </w:rPr>
        <w:t xml:space="preserve">Article </w:t>
      </w:r>
      <w:r w:rsidR="00AD1D22">
        <w:rPr>
          <w:rFonts w:ascii="Arial" w:hAnsi="Arial" w:cs="Arial"/>
          <w:color w:val="7B7B7B" w:themeColor="accent3" w:themeShade="BF"/>
          <w:sz w:val="22"/>
          <w:szCs w:val="22"/>
          <w:lang w:val="en-GB"/>
        </w:rPr>
        <w:t>18</w:t>
      </w:r>
      <w:r w:rsidR="00FE75C5">
        <w:rPr>
          <w:rFonts w:ascii="Arial" w:hAnsi="Arial" w:cs="Arial"/>
          <w:color w:val="7B7B7B" w:themeColor="accent3" w:themeShade="BF"/>
          <w:sz w:val="22"/>
          <w:szCs w:val="22"/>
          <w:lang w:val="en-GB"/>
        </w:rPr>
        <w:t xml:space="preserve">, the foreign representative is required, from the time of filing of the </w:t>
      </w:r>
      <w:r w:rsidR="009214A2">
        <w:rPr>
          <w:rFonts w:ascii="Arial" w:hAnsi="Arial" w:cs="Arial"/>
          <w:color w:val="7B7B7B" w:themeColor="accent3" w:themeShade="BF"/>
          <w:sz w:val="22"/>
          <w:szCs w:val="22"/>
          <w:lang w:val="en-GB"/>
        </w:rPr>
        <w:t xml:space="preserve">foreign proceeding </w:t>
      </w:r>
      <w:r w:rsidR="00FE75C5">
        <w:rPr>
          <w:rFonts w:ascii="Arial" w:hAnsi="Arial" w:cs="Arial"/>
          <w:color w:val="7B7B7B" w:themeColor="accent3" w:themeShade="BF"/>
          <w:sz w:val="22"/>
          <w:szCs w:val="22"/>
          <w:lang w:val="en-GB"/>
        </w:rPr>
        <w:t>recognition application</w:t>
      </w:r>
      <w:r w:rsidR="00A41DF2">
        <w:rPr>
          <w:rFonts w:ascii="Arial" w:hAnsi="Arial" w:cs="Arial"/>
          <w:color w:val="7B7B7B" w:themeColor="accent3" w:themeShade="BF"/>
          <w:sz w:val="22"/>
          <w:szCs w:val="22"/>
          <w:lang w:val="en-GB"/>
        </w:rPr>
        <w:t xml:space="preserve">, to inform the court in the enacting State of any substantial </w:t>
      </w:r>
      <w:r w:rsidR="00A41DF2">
        <w:rPr>
          <w:rFonts w:ascii="Arial" w:hAnsi="Arial" w:cs="Arial"/>
          <w:color w:val="7B7B7B" w:themeColor="accent3" w:themeShade="BF"/>
          <w:sz w:val="22"/>
          <w:szCs w:val="22"/>
          <w:lang w:val="en-GB"/>
        </w:rPr>
        <w:lastRenderedPageBreak/>
        <w:t xml:space="preserve">change in status of the recognised foreign proceeding </w:t>
      </w:r>
      <w:r w:rsidR="00507F23">
        <w:rPr>
          <w:rFonts w:ascii="Arial" w:hAnsi="Arial" w:cs="Arial"/>
          <w:color w:val="7B7B7B" w:themeColor="accent3" w:themeShade="BF"/>
          <w:sz w:val="22"/>
          <w:szCs w:val="22"/>
          <w:lang w:val="en-GB"/>
        </w:rPr>
        <w:t>or foreign representative’s appointment and of any other</w:t>
      </w:r>
      <w:r w:rsidR="00B032D0">
        <w:rPr>
          <w:rFonts w:ascii="Arial" w:hAnsi="Arial" w:cs="Arial"/>
          <w:color w:val="7B7B7B" w:themeColor="accent3" w:themeShade="BF"/>
          <w:sz w:val="22"/>
          <w:szCs w:val="22"/>
          <w:lang w:val="en-GB"/>
        </w:rPr>
        <w:t xml:space="preserve"> foreign proceeding in relation to the same debtor that the foreign representative becomes aware of.</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0BB08F8A" w:rsidR="00544127" w:rsidRPr="009B5832" w:rsidRDefault="00370258" w:rsidP="00707FC8">
      <w:pPr>
        <w:jc w:val="both"/>
        <w:rPr>
          <w:rFonts w:ascii="Arial" w:hAnsi="Arial" w:cs="Arial"/>
          <w:sz w:val="24"/>
          <w:lang w:val="en-GB"/>
        </w:rPr>
      </w:pPr>
      <w:r>
        <w:rPr>
          <w:rFonts w:ascii="Arial" w:hAnsi="Arial" w:cs="Arial"/>
          <w:color w:val="7B7B7B" w:themeColor="accent3" w:themeShade="BF"/>
          <w:sz w:val="22"/>
          <w:szCs w:val="22"/>
          <w:lang w:val="en-GB"/>
        </w:rPr>
        <w:t>The foreign representative will be provided access rights under article 9 of the Model Law which will give th</w:t>
      </w:r>
      <w:r w:rsidR="00903649">
        <w:rPr>
          <w:rFonts w:ascii="Arial" w:hAnsi="Arial" w:cs="Arial"/>
          <w:color w:val="7B7B7B" w:themeColor="accent3" w:themeShade="BF"/>
          <w:sz w:val="22"/>
          <w:szCs w:val="22"/>
          <w:lang w:val="en-GB"/>
        </w:rPr>
        <w:t xml:space="preserve">em standing before the courts in State A without the need for the </w:t>
      </w:r>
      <w:r w:rsidR="00E9768F">
        <w:rPr>
          <w:rFonts w:ascii="Arial" w:hAnsi="Arial" w:cs="Arial"/>
          <w:color w:val="7B7B7B" w:themeColor="accent3" w:themeShade="BF"/>
          <w:sz w:val="22"/>
          <w:szCs w:val="22"/>
          <w:lang w:val="en-GB"/>
        </w:rPr>
        <w:t xml:space="preserve">foreign proceeding opened in State B to </w:t>
      </w:r>
      <w:r w:rsidR="000B6A93">
        <w:rPr>
          <w:rFonts w:ascii="Arial" w:hAnsi="Arial" w:cs="Arial"/>
          <w:color w:val="7B7B7B" w:themeColor="accent3" w:themeShade="BF"/>
          <w:sz w:val="22"/>
          <w:szCs w:val="22"/>
          <w:lang w:val="en-GB"/>
        </w:rPr>
        <w:t xml:space="preserve">be </w:t>
      </w:r>
      <w:r w:rsidR="00E9768F">
        <w:rPr>
          <w:rFonts w:ascii="Arial" w:hAnsi="Arial" w:cs="Arial"/>
          <w:color w:val="7B7B7B" w:themeColor="accent3" w:themeShade="BF"/>
          <w:sz w:val="22"/>
          <w:szCs w:val="22"/>
          <w:lang w:val="en-GB"/>
        </w:rPr>
        <w:t>recognised in State A.</w:t>
      </w:r>
      <w:r w:rsidR="002917F7">
        <w:rPr>
          <w:rFonts w:ascii="Arial" w:hAnsi="Arial" w:cs="Arial"/>
          <w:color w:val="7B7B7B" w:themeColor="accent3" w:themeShade="BF"/>
          <w:sz w:val="22"/>
          <w:szCs w:val="22"/>
          <w:lang w:val="en-GB"/>
        </w:rPr>
        <w:t xml:space="preserve"> </w:t>
      </w:r>
      <w:r w:rsidR="009058C9">
        <w:rPr>
          <w:rFonts w:ascii="Arial" w:hAnsi="Arial" w:cs="Arial"/>
          <w:color w:val="7B7B7B" w:themeColor="accent3" w:themeShade="BF"/>
          <w:sz w:val="22"/>
          <w:szCs w:val="22"/>
          <w:lang w:val="en-GB"/>
        </w:rPr>
        <w:t>T</w:t>
      </w:r>
      <w:r w:rsidR="002917F7">
        <w:rPr>
          <w:rFonts w:ascii="Arial" w:hAnsi="Arial" w:cs="Arial"/>
          <w:color w:val="7B7B7B" w:themeColor="accent3" w:themeShade="BF"/>
          <w:sz w:val="22"/>
          <w:szCs w:val="22"/>
          <w:lang w:val="en-GB"/>
        </w:rPr>
        <w:t>he access ri</w:t>
      </w:r>
      <w:r w:rsidR="00B74C2F">
        <w:rPr>
          <w:rFonts w:ascii="Arial" w:hAnsi="Arial" w:cs="Arial"/>
          <w:color w:val="7B7B7B" w:themeColor="accent3" w:themeShade="BF"/>
          <w:sz w:val="22"/>
          <w:szCs w:val="22"/>
          <w:lang w:val="en-GB"/>
        </w:rPr>
        <w:t>ghts</w:t>
      </w:r>
      <w:r w:rsidR="000E0BB5">
        <w:rPr>
          <w:rFonts w:ascii="Arial" w:hAnsi="Arial" w:cs="Arial"/>
          <w:color w:val="7B7B7B" w:themeColor="accent3" w:themeShade="BF"/>
          <w:sz w:val="22"/>
          <w:szCs w:val="22"/>
          <w:lang w:val="en-GB"/>
        </w:rPr>
        <w:t xml:space="preserve"> should give the foreign representative comfort as the rights ensure that local State A tools</w:t>
      </w:r>
      <w:r w:rsidR="00771D72">
        <w:rPr>
          <w:rFonts w:ascii="Arial" w:hAnsi="Arial" w:cs="Arial"/>
          <w:color w:val="7B7B7B" w:themeColor="accent3" w:themeShade="BF"/>
          <w:sz w:val="22"/>
          <w:szCs w:val="22"/>
          <w:lang w:val="en-GB"/>
        </w:rPr>
        <w:t xml:space="preserve"> are available without the need for separate proceedings in State A to obtain such standing</w:t>
      </w:r>
      <w:r w:rsidR="00620C19">
        <w:rPr>
          <w:rFonts w:ascii="Arial" w:hAnsi="Arial" w:cs="Arial"/>
          <w:color w:val="7B7B7B" w:themeColor="accent3" w:themeShade="BF"/>
          <w:sz w:val="22"/>
          <w:szCs w:val="22"/>
          <w:lang w:val="en-GB"/>
        </w:rPr>
        <w:t>. Consequently, this will save time and costs</w:t>
      </w:r>
      <w:r w:rsidR="00251762">
        <w:rPr>
          <w:rFonts w:ascii="Arial" w:hAnsi="Arial" w:cs="Arial"/>
          <w:color w:val="7B7B7B" w:themeColor="accent3" w:themeShade="BF"/>
          <w:sz w:val="22"/>
          <w:szCs w:val="22"/>
          <w:lang w:val="en-GB"/>
        </w:rPr>
        <w:t xml:space="preserve"> </w:t>
      </w:r>
      <w:r w:rsidR="00202404">
        <w:rPr>
          <w:rFonts w:ascii="Arial" w:hAnsi="Arial" w:cs="Arial"/>
          <w:color w:val="7B7B7B" w:themeColor="accent3" w:themeShade="BF"/>
          <w:sz w:val="22"/>
          <w:szCs w:val="22"/>
          <w:lang w:val="en-GB"/>
        </w:rPr>
        <w:t xml:space="preserve">by removing </w:t>
      </w:r>
      <w:r w:rsidR="00CF48BD">
        <w:rPr>
          <w:rFonts w:ascii="Arial" w:hAnsi="Arial" w:cs="Arial"/>
          <w:color w:val="7B7B7B" w:themeColor="accent3" w:themeShade="BF"/>
          <w:sz w:val="22"/>
          <w:szCs w:val="22"/>
          <w:lang w:val="en-GB"/>
        </w:rPr>
        <w:t xml:space="preserve">unnecessary domestic proceedings </w:t>
      </w:r>
      <w:r w:rsidR="00251762">
        <w:rPr>
          <w:rFonts w:ascii="Arial" w:hAnsi="Arial" w:cs="Arial"/>
          <w:color w:val="7B7B7B" w:themeColor="accent3" w:themeShade="BF"/>
          <w:sz w:val="22"/>
          <w:szCs w:val="22"/>
          <w:lang w:val="en-GB"/>
        </w:rPr>
        <w:t xml:space="preserve">which will </w:t>
      </w:r>
      <w:r w:rsidR="004009B2">
        <w:rPr>
          <w:rFonts w:ascii="Arial" w:hAnsi="Arial" w:cs="Arial"/>
          <w:color w:val="7B7B7B" w:themeColor="accent3" w:themeShade="BF"/>
          <w:sz w:val="22"/>
          <w:szCs w:val="22"/>
          <w:lang w:val="en-GB"/>
        </w:rPr>
        <w:t xml:space="preserve">therefore </w:t>
      </w:r>
      <w:r w:rsidR="00251762">
        <w:rPr>
          <w:rFonts w:ascii="Arial" w:hAnsi="Arial" w:cs="Arial"/>
          <w:color w:val="7B7B7B" w:themeColor="accent3" w:themeShade="BF"/>
          <w:sz w:val="22"/>
          <w:szCs w:val="22"/>
          <w:lang w:val="en-GB"/>
        </w:rPr>
        <w:t>maximise recoveries</w:t>
      </w:r>
      <w:r w:rsidR="00CF48BD">
        <w:rPr>
          <w:rFonts w:ascii="Arial" w:hAnsi="Arial" w:cs="Arial"/>
          <w:color w:val="7B7B7B" w:themeColor="accent3" w:themeShade="BF"/>
          <w:sz w:val="22"/>
          <w:szCs w:val="22"/>
          <w:lang w:val="en-GB"/>
        </w:rPr>
        <w:t>.</w:t>
      </w:r>
      <w:r w:rsidR="009058C9">
        <w:rPr>
          <w:rFonts w:ascii="Arial" w:hAnsi="Arial" w:cs="Arial"/>
          <w:color w:val="7B7B7B" w:themeColor="accent3" w:themeShade="BF"/>
          <w:sz w:val="22"/>
          <w:szCs w:val="22"/>
          <w:lang w:val="en-GB"/>
        </w:rPr>
        <w:t xml:space="preserve"> </w:t>
      </w:r>
    </w:p>
    <w:p w14:paraId="4A637290" w14:textId="14EC6B50" w:rsidR="00544127" w:rsidRDefault="00544127" w:rsidP="00707FC8">
      <w:pPr>
        <w:ind w:left="720" w:hanging="720"/>
        <w:jc w:val="both"/>
        <w:rPr>
          <w:rFonts w:ascii="Arial" w:hAnsi="Arial" w:cs="Arial"/>
          <w:sz w:val="24"/>
          <w:lang w:val="en-GB"/>
        </w:rPr>
      </w:pPr>
    </w:p>
    <w:p w14:paraId="48B45B6A" w14:textId="766E9B5C" w:rsidR="00824FFE" w:rsidRDefault="00824FFE" w:rsidP="00A62D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State B lacks a legislative framework</w:t>
      </w:r>
      <w:r w:rsidR="006E1B4B">
        <w:rPr>
          <w:rFonts w:ascii="Arial" w:hAnsi="Arial" w:cs="Arial"/>
          <w:color w:val="7B7B7B" w:themeColor="accent3" w:themeShade="BF"/>
          <w:sz w:val="22"/>
          <w:szCs w:val="22"/>
          <w:lang w:val="en-GB"/>
        </w:rPr>
        <w:t xml:space="preserve"> for co-ordination, the Model Law can </w:t>
      </w:r>
      <w:r w:rsidR="002C6221">
        <w:rPr>
          <w:rFonts w:ascii="Arial" w:hAnsi="Arial" w:cs="Arial"/>
          <w:color w:val="7B7B7B" w:themeColor="accent3" w:themeShade="BF"/>
          <w:sz w:val="22"/>
          <w:szCs w:val="22"/>
          <w:lang w:val="en-GB"/>
        </w:rPr>
        <w:t>empower the courts to extend the</w:t>
      </w:r>
      <w:r w:rsidR="00C76EDC">
        <w:rPr>
          <w:rFonts w:ascii="Arial" w:hAnsi="Arial" w:cs="Arial"/>
          <w:color w:val="7B7B7B" w:themeColor="accent3" w:themeShade="BF"/>
          <w:sz w:val="22"/>
          <w:szCs w:val="22"/>
          <w:lang w:val="en-GB"/>
        </w:rPr>
        <w:t xml:space="preserve"> co-o</w:t>
      </w:r>
      <w:r w:rsidR="001F48BE">
        <w:rPr>
          <w:rFonts w:ascii="Arial" w:hAnsi="Arial" w:cs="Arial"/>
          <w:color w:val="7B7B7B" w:themeColor="accent3" w:themeShade="BF"/>
          <w:sz w:val="22"/>
          <w:szCs w:val="22"/>
          <w:lang w:val="en-GB"/>
        </w:rPr>
        <w:t>rdinatio</w:t>
      </w:r>
      <w:r w:rsidR="00C76EDC">
        <w:rPr>
          <w:rFonts w:ascii="Arial" w:hAnsi="Arial" w:cs="Arial"/>
          <w:color w:val="7B7B7B" w:themeColor="accent3" w:themeShade="BF"/>
          <w:sz w:val="22"/>
          <w:szCs w:val="22"/>
          <w:lang w:val="en-GB"/>
        </w:rPr>
        <w:t>n in certain areas</w:t>
      </w:r>
      <w:r w:rsidR="00FF5F58">
        <w:rPr>
          <w:rFonts w:ascii="Arial" w:hAnsi="Arial" w:cs="Arial"/>
          <w:color w:val="7B7B7B" w:themeColor="accent3" w:themeShade="BF"/>
          <w:sz w:val="22"/>
          <w:szCs w:val="22"/>
          <w:lang w:val="en-GB"/>
        </w:rPr>
        <w:t xml:space="preserve"> by establishing rules</w:t>
      </w:r>
      <w:r w:rsidR="001566AC">
        <w:rPr>
          <w:rFonts w:ascii="Arial" w:hAnsi="Arial" w:cs="Arial"/>
          <w:color w:val="7B7B7B" w:themeColor="accent3" w:themeShade="BF"/>
          <w:sz w:val="22"/>
          <w:szCs w:val="22"/>
          <w:lang w:val="en-GB"/>
        </w:rPr>
        <w:t xml:space="preserve"> and enabl</w:t>
      </w:r>
      <w:r w:rsidR="000A33FA">
        <w:rPr>
          <w:rFonts w:ascii="Arial" w:hAnsi="Arial" w:cs="Arial"/>
          <w:color w:val="7B7B7B" w:themeColor="accent3" w:themeShade="BF"/>
          <w:sz w:val="22"/>
          <w:szCs w:val="22"/>
          <w:lang w:val="en-GB"/>
        </w:rPr>
        <w:t>e the courts of State A and State B to be efficient and achieve the best results</w:t>
      </w:r>
      <w:r w:rsidR="00C76EDC">
        <w:rPr>
          <w:rFonts w:ascii="Arial" w:hAnsi="Arial" w:cs="Arial"/>
          <w:color w:val="7B7B7B" w:themeColor="accent3" w:themeShade="BF"/>
          <w:sz w:val="22"/>
          <w:szCs w:val="22"/>
          <w:lang w:val="en-GB"/>
        </w:rPr>
        <w:t>.</w:t>
      </w:r>
      <w:r w:rsidR="00313173">
        <w:rPr>
          <w:rFonts w:ascii="Arial" w:hAnsi="Arial" w:cs="Arial"/>
          <w:color w:val="7B7B7B" w:themeColor="accent3" w:themeShade="BF"/>
          <w:sz w:val="22"/>
          <w:szCs w:val="22"/>
          <w:lang w:val="en-GB"/>
        </w:rPr>
        <w:t xml:space="preserve"> Consistency</w:t>
      </w:r>
      <w:r w:rsidR="00491B3C">
        <w:rPr>
          <w:rFonts w:ascii="Arial" w:hAnsi="Arial" w:cs="Arial"/>
          <w:color w:val="7B7B7B" w:themeColor="accent3" w:themeShade="BF"/>
          <w:sz w:val="22"/>
          <w:szCs w:val="22"/>
          <w:lang w:val="en-GB"/>
        </w:rPr>
        <w:t xml:space="preserve"> of treatment of stakeholders</w:t>
      </w:r>
      <w:r w:rsidR="00313173">
        <w:rPr>
          <w:rFonts w:ascii="Arial" w:hAnsi="Arial" w:cs="Arial"/>
          <w:color w:val="7B7B7B" w:themeColor="accent3" w:themeShade="BF"/>
          <w:sz w:val="22"/>
          <w:szCs w:val="22"/>
          <w:lang w:val="en-GB"/>
        </w:rPr>
        <w:t xml:space="preserve"> between State A and State B will al</w:t>
      </w:r>
      <w:r w:rsidR="00491B3C">
        <w:rPr>
          <w:rFonts w:ascii="Arial" w:hAnsi="Arial" w:cs="Arial"/>
          <w:color w:val="7B7B7B" w:themeColor="accent3" w:themeShade="BF"/>
          <w:sz w:val="22"/>
          <w:szCs w:val="22"/>
          <w:lang w:val="en-GB"/>
        </w:rPr>
        <w:t>so be promoted</w:t>
      </w:r>
      <w:r w:rsidR="00313173">
        <w:rPr>
          <w:rFonts w:ascii="Arial" w:hAnsi="Arial" w:cs="Arial"/>
          <w:color w:val="7B7B7B" w:themeColor="accent3" w:themeShade="BF"/>
          <w:sz w:val="22"/>
          <w:szCs w:val="22"/>
          <w:lang w:val="en-GB"/>
        </w:rPr>
        <w:t xml:space="preserve"> </w:t>
      </w:r>
      <w:r w:rsidR="003979CE">
        <w:rPr>
          <w:rFonts w:ascii="Arial" w:hAnsi="Arial" w:cs="Arial"/>
          <w:color w:val="7B7B7B" w:themeColor="accent3" w:themeShade="BF"/>
          <w:sz w:val="22"/>
          <w:szCs w:val="22"/>
          <w:lang w:val="en-GB"/>
        </w:rPr>
        <w:t xml:space="preserve">which will enhance transparency and predictability whilst </w:t>
      </w:r>
      <w:r w:rsidR="00DE480C">
        <w:rPr>
          <w:rFonts w:ascii="Arial" w:hAnsi="Arial" w:cs="Arial"/>
          <w:color w:val="7B7B7B" w:themeColor="accent3" w:themeShade="BF"/>
          <w:sz w:val="22"/>
          <w:szCs w:val="22"/>
          <w:lang w:val="en-GB"/>
        </w:rPr>
        <w:t>decreasing cost and time.</w:t>
      </w:r>
    </w:p>
    <w:p w14:paraId="06EC4D84" w14:textId="77777777" w:rsidR="00EA3B88" w:rsidRPr="009B5832" w:rsidRDefault="00EA3B88" w:rsidP="00FF5F58">
      <w:pPr>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C969FA" w:rsidRDefault="0067785F" w:rsidP="0067785F">
      <w:pPr>
        <w:jc w:val="both"/>
        <w:rPr>
          <w:rFonts w:ascii="Arial" w:hAnsi="Arial" w:cs="Arial"/>
          <w:b/>
          <w:bCs/>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w:t>
      </w:r>
      <w:r w:rsidRPr="00C969FA">
        <w:rPr>
          <w:rFonts w:ascii="Arial" w:hAnsi="Arial" w:cs="Arial"/>
          <w:b/>
          <w:bCs/>
          <w:sz w:val="22"/>
          <w:szCs w:val="22"/>
          <w:lang w:val="en-GB"/>
        </w:rPr>
        <w:t>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46EF8BFA" w:rsidR="00DF75F8" w:rsidRDefault="0092161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15 of the Model Law </w:t>
      </w:r>
      <w:r w:rsidR="003479FC">
        <w:rPr>
          <w:rFonts w:ascii="Arial" w:hAnsi="Arial" w:cs="Arial"/>
          <w:color w:val="7B7B7B" w:themeColor="accent3" w:themeShade="BF"/>
          <w:sz w:val="22"/>
          <w:szCs w:val="22"/>
          <w:lang w:val="en-GB"/>
        </w:rPr>
        <w:t xml:space="preserve">sets out the requirements that </w:t>
      </w:r>
      <w:r w:rsidR="0055132C">
        <w:rPr>
          <w:rFonts w:ascii="Arial" w:hAnsi="Arial" w:cs="Arial"/>
          <w:color w:val="7B7B7B" w:themeColor="accent3" w:themeShade="BF"/>
          <w:sz w:val="22"/>
          <w:szCs w:val="22"/>
          <w:lang w:val="en-GB"/>
        </w:rPr>
        <w:t>the foreign proceeding in State B will have to meet</w:t>
      </w:r>
      <w:r w:rsidR="00FE4346">
        <w:rPr>
          <w:rFonts w:ascii="Arial" w:hAnsi="Arial" w:cs="Arial"/>
          <w:color w:val="7B7B7B" w:themeColor="accent3" w:themeShade="BF"/>
          <w:sz w:val="22"/>
          <w:szCs w:val="22"/>
          <w:lang w:val="en-GB"/>
        </w:rPr>
        <w:t xml:space="preserve"> in order to be recognized in State A. </w:t>
      </w:r>
      <w:r w:rsidR="00EE04C6">
        <w:rPr>
          <w:rFonts w:ascii="Arial" w:hAnsi="Arial" w:cs="Arial"/>
          <w:color w:val="7B7B7B" w:themeColor="accent3" w:themeShade="BF"/>
          <w:sz w:val="22"/>
          <w:szCs w:val="22"/>
          <w:lang w:val="en-GB"/>
        </w:rPr>
        <w:t>T</w:t>
      </w:r>
      <w:r w:rsidR="00633758">
        <w:rPr>
          <w:rFonts w:ascii="Arial" w:hAnsi="Arial" w:cs="Arial"/>
          <w:color w:val="7B7B7B" w:themeColor="accent3" w:themeShade="BF"/>
          <w:sz w:val="22"/>
          <w:szCs w:val="22"/>
          <w:lang w:val="en-GB"/>
        </w:rPr>
        <w:t xml:space="preserve">he foreign representative of State B must apply to the State A court </w:t>
      </w:r>
      <w:r w:rsidR="0087352D">
        <w:rPr>
          <w:rFonts w:ascii="Arial" w:hAnsi="Arial" w:cs="Arial"/>
          <w:color w:val="7B7B7B" w:themeColor="accent3" w:themeShade="BF"/>
          <w:sz w:val="22"/>
          <w:szCs w:val="22"/>
          <w:lang w:val="en-GB"/>
        </w:rPr>
        <w:t>for recognition of the foreign proceeding</w:t>
      </w:r>
      <w:r w:rsidR="00D822BF">
        <w:rPr>
          <w:rFonts w:ascii="Arial" w:hAnsi="Arial" w:cs="Arial"/>
          <w:color w:val="7B7B7B" w:themeColor="accent3" w:themeShade="BF"/>
          <w:sz w:val="22"/>
          <w:szCs w:val="22"/>
          <w:lang w:val="en-GB"/>
        </w:rPr>
        <w:t xml:space="preserve">. This application </w:t>
      </w:r>
      <w:r w:rsidR="00974D96">
        <w:rPr>
          <w:rFonts w:ascii="Arial" w:hAnsi="Arial" w:cs="Arial"/>
          <w:color w:val="7B7B7B" w:themeColor="accent3" w:themeShade="BF"/>
          <w:sz w:val="22"/>
          <w:szCs w:val="22"/>
          <w:lang w:val="en-GB"/>
        </w:rPr>
        <w:t xml:space="preserve">must be accompanied by either a certified copy of the decision commencing the </w:t>
      </w:r>
      <w:r w:rsidR="003435F5">
        <w:rPr>
          <w:rFonts w:ascii="Arial" w:hAnsi="Arial" w:cs="Arial"/>
          <w:color w:val="7B7B7B" w:themeColor="accent3" w:themeShade="BF"/>
          <w:sz w:val="22"/>
          <w:szCs w:val="22"/>
          <w:lang w:val="en-GB"/>
        </w:rPr>
        <w:t>State B</w:t>
      </w:r>
      <w:r w:rsidR="00974D96">
        <w:rPr>
          <w:rFonts w:ascii="Arial" w:hAnsi="Arial" w:cs="Arial"/>
          <w:color w:val="7B7B7B" w:themeColor="accent3" w:themeShade="BF"/>
          <w:sz w:val="22"/>
          <w:szCs w:val="22"/>
          <w:lang w:val="en-GB"/>
        </w:rPr>
        <w:t xml:space="preserve"> proceeding and appointment </w:t>
      </w:r>
      <w:r w:rsidR="00E44128">
        <w:rPr>
          <w:rFonts w:ascii="Arial" w:hAnsi="Arial" w:cs="Arial"/>
          <w:color w:val="7B7B7B" w:themeColor="accent3" w:themeShade="BF"/>
          <w:sz w:val="22"/>
          <w:szCs w:val="22"/>
          <w:lang w:val="en-GB"/>
        </w:rPr>
        <w:t xml:space="preserve">of </w:t>
      </w:r>
      <w:r w:rsidR="00974D96">
        <w:rPr>
          <w:rFonts w:ascii="Arial" w:hAnsi="Arial" w:cs="Arial"/>
          <w:color w:val="7B7B7B" w:themeColor="accent3" w:themeShade="BF"/>
          <w:sz w:val="22"/>
          <w:szCs w:val="22"/>
          <w:lang w:val="en-GB"/>
        </w:rPr>
        <w:t xml:space="preserve">the foreign representative; or a certificate from the </w:t>
      </w:r>
      <w:r w:rsidR="003435F5">
        <w:rPr>
          <w:rFonts w:ascii="Arial" w:hAnsi="Arial" w:cs="Arial"/>
          <w:color w:val="7B7B7B" w:themeColor="accent3" w:themeShade="BF"/>
          <w:sz w:val="22"/>
          <w:szCs w:val="22"/>
          <w:lang w:val="en-GB"/>
        </w:rPr>
        <w:t xml:space="preserve">State B court affirming the existence of the </w:t>
      </w:r>
      <w:r w:rsidR="001C4DA7">
        <w:rPr>
          <w:rFonts w:ascii="Arial" w:hAnsi="Arial" w:cs="Arial"/>
          <w:color w:val="7B7B7B" w:themeColor="accent3" w:themeShade="BF"/>
          <w:sz w:val="22"/>
          <w:szCs w:val="22"/>
          <w:lang w:val="en-GB"/>
        </w:rPr>
        <w:t xml:space="preserve">proceeding and the appointment of the foreign representative; or any other evidence acceptable to </w:t>
      </w:r>
      <w:r w:rsidR="00BE37DE">
        <w:rPr>
          <w:rFonts w:ascii="Arial" w:hAnsi="Arial" w:cs="Arial"/>
          <w:color w:val="7B7B7B" w:themeColor="accent3" w:themeShade="BF"/>
          <w:sz w:val="22"/>
          <w:szCs w:val="22"/>
          <w:lang w:val="en-GB"/>
        </w:rPr>
        <w:t xml:space="preserve">the State </w:t>
      </w:r>
      <w:r w:rsidR="00E26D94">
        <w:rPr>
          <w:rFonts w:ascii="Arial" w:hAnsi="Arial" w:cs="Arial"/>
          <w:color w:val="7B7B7B" w:themeColor="accent3" w:themeShade="BF"/>
          <w:sz w:val="22"/>
          <w:szCs w:val="22"/>
          <w:lang w:val="en-GB"/>
        </w:rPr>
        <w:t>A</w:t>
      </w:r>
      <w:r w:rsidR="00BE37DE">
        <w:rPr>
          <w:rFonts w:ascii="Arial" w:hAnsi="Arial" w:cs="Arial"/>
          <w:color w:val="7B7B7B" w:themeColor="accent3" w:themeShade="BF"/>
          <w:sz w:val="22"/>
          <w:szCs w:val="22"/>
          <w:lang w:val="en-GB"/>
        </w:rPr>
        <w:t xml:space="preserve"> court </w:t>
      </w:r>
      <w:r w:rsidR="00E26D94">
        <w:rPr>
          <w:rFonts w:ascii="Arial" w:hAnsi="Arial" w:cs="Arial"/>
          <w:color w:val="7B7B7B" w:themeColor="accent3" w:themeShade="BF"/>
          <w:sz w:val="22"/>
          <w:szCs w:val="22"/>
          <w:lang w:val="en-GB"/>
        </w:rPr>
        <w:t xml:space="preserve">to the existence of the State B proceeding </w:t>
      </w:r>
      <w:r w:rsidR="00BE37DE">
        <w:rPr>
          <w:rFonts w:ascii="Arial" w:hAnsi="Arial" w:cs="Arial"/>
          <w:color w:val="7B7B7B" w:themeColor="accent3" w:themeShade="BF"/>
          <w:sz w:val="22"/>
          <w:szCs w:val="22"/>
          <w:lang w:val="en-GB"/>
        </w:rPr>
        <w:t xml:space="preserve">and the appointment of the foreign </w:t>
      </w:r>
      <w:r w:rsidR="00EE04C6">
        <w:rPr>
          <w:rFonts w:ascii="Arial" w:hAnsi="Arial" w:cs="Arial"/>
          <w:color w:val="7B7B7B" w:themeColor="accent3" w:themeShade="BF"/>
          <w:sz w:val="22"/>
          <w:szCs w:val="22"/>
          <w:lang w:val="en-GB"/>
        </w:rPr>
        <w:t>representative.</w:t>
      </w:r>
      <w:r w:rsidR="00807879">
        <w:rPr>
          <w:rFonts w:ascii="Arial" w:hAnsi="Arial" w:cs="Arial"/>
          <w:color w:val="7B7B7B" w:themeColor="accent3" w:themeShade="BF"/>
          <w:sz w:val="22"/>
          <w:szCs w:val="22"/>
          <w:lang w:val="en-GB"/>
        </w:rPr>
        <w:t xml:space="preserve"> The application must also be accompanied by a statement which identifies all foreign proceedings in respect of the debtor</w:t>
      </w:r>
      <w:r w:rsidR="007F073D">
        <w:rPr>
          <w:rFonts w:ascii="Arial" w:hAnsi="Arial" w:cs="Arial"/>
          <w:color w:val="7B7B7B" w:themeColor="accent3" w:themeShade="BF"/>
          <w:sz w:val="22"/>
          <w:szCs w:val="22"/>
          <w:lang w:val="en-GB"/>
        </w:rPr>
        <w:t xml:space="preserve"> which the foreign </w:t>
      </w:r>
      <w:r w:rsidR="007F073D">
        <w:rPr>
          <w:rFonts w:ascii="Arial" w:hAnsi="Arial" w:cs="Arial"/>
          <w:color w:val="7B7B7B" w:themeColor="accent3" w:themeShade="BF"/>
          <w:sz w:val="22"/>
          <w:szCs w:val="22"/>
          <w:lang w:val="en-GB"/>
        </w:rPr>
        <w:lastRenderedPageBreak/>
        <w:t>representative is aware of. The State A court may require translated document</w:t>
      </w:r>
      <w:r w:rsidR="00DB2BD3">
        <w:rPr>
          <w:rFonts w:ascii="Arial" w:hAnsi="Arial" w:cs="Arial"/>
          <w:color w:val="7B7B7B" w:themeColor="accent3" w:themeShade="BF"/>
          <w:sz w:val="22"/>
          <w:szCs w:val="22"/>
          <w:lang w:val="en-GB"/>
        </w:rPr>
        <w:t>s to support the application for recognition into an official language on State A.</w:t>
      </w:r>
    </w:p>
    <w:p w14:paraId="6ED9DE0B" w14:textId="37283F3D" w:rsidR="008375CF" w:rsidRDefault="008375CF" w:rsidP="00707FC8">
      <w:pPr>
        <w:jc w:val="both"/>
        <w:rPr>
          <w:rFonts w:ascii="Arial" w:hAnsi="Arial" w:cs="Arial"/>
          <w:color w:val="7B7B7B" w:themeColor="accent3" w:themeShade="BF"/>
          <w:sz w:val="22"/>
          <w:szCs w:val="22"/>
          <w:lang w:val="en-GB"/>
        </w:rPr>
      </w:pPr>
    </w:p>
    <w:p w14:paraId="1E0EC8BA" w14:textId="58BC850C" w:rsidR="008375CF" w:rsidRPr="009B5832" w:rsidRDefault="008375CF" w:rsidP="00707FC8">
      <w:pPr>
        <w:jc w:val="both"/>
        <w:rPr>
          <w:rFonts w:ascii="Arial" w:hAnsi="Arial" w:cs="Arial"/>
          <w:sz w:val="22"/>
          <w:szCs w:val="22"/>
          <w:lang w:val="en-GB"/>
        </w:rPr>
      </w:pPr>
      <w:r>
        <w:rPr>
          <w:rFonts w:ascii="Arial" w:hAnsi="Arial" w:cs="Arial"/>
          <w:color w:val="7B7B7B" w:themeColor="accent3" w:themeShade="BF"/>
          <w:sz w:val="22"/>
          <w:szCs w:val="22"/>
          <w:lang w:val="en-GB"/>
        </w:rPr>
        <w:t>As it has</w:t>
      </w:r>
      <w:r w:rsidR="000934FF">
        <w:rPr>
          <w:rFonts w:ascii="Arial" w:hAnsi="Arial" w:cs="Arial"/>
          <w:color w:val="7B7B7B" w:themeColor="accent3" w:themeShade="BF"/>
          <w:sz w:val="22"/>
          <w:szCs w:val="22"/>
          <w:lang w:val="en-GB"/>
        </w:rPr>
        <w:t xml:space="preserve"> been confirmed that the requirements of Article 2(a) and 2(d) have been met</w:t>
      </w:r>
      <w:r w:rsidR="001B6928">
        <w:rPr>
          <w:rFonts w:ascii="Arial" w:hAnsi="Arial" w:cs="Arial"/>
          <w:color w:val="7B7B7B" w:themeColor="accent3" w:themeShade="BF"/>
          <w:sz w:val="22"/>
          <w:szCs w:val="22"/>
          <w:lang w:val="en-GB"/>
        </w:rPr>
        <w:t>, the recognition decision will be made under Article 17 if</w:t>
      </w:r>
      <w:r w:rsidR="00124741">
        <w:rPr>
          <w:rFonts w:ascii="Arial" w:hAnsi="Arial" w:cs="Arial"/>
          <w:color w:val="7B7B7B" w:themeColor="accent3" w:themeShade="BF"/>
          <w:sz w:val="22"/>
          <w:szCs w:val="22"/>
          <w:lang w:val="en-GB"/>
        </w:rPr>
        <w:t xml:space="preserve"> the requirements of Article 15 are met </w:t>
      </w:r>
      <w:r w:rsidR="00EF6B36">
        <w:rPr>
          <w:rFonts w:ascii="Arial" w:hAnsi="Arial" w:cs="Arial"/>
          <w:color w:val="7B7B7B" w:themeColor="accent3" w:themeShade="BF"/>
          <w:sz w:val="22"/>
          <w:szCs w:val="22"/>
          <w:lang w:val="en-GB"/>
        </w:rPr>
        <w:t xml:space="preserve">and </w:t>
      </w:r>
      <w:r w:rsidR="009B1316">
        <w:rPr>
          <w:rFonts w:ascii="Arial" w:hAnsi="Arial" w:cs="Arial"/>
          <w:color w:val="7B7B7B" w:themeColor="accent3" w:themeShade="BF"/>
          <w:sz w:val="22"/>
          <w:szCs w:val="22"/>
          <w:lang w:val="en-GB"/>
        </w:rPr>
        <w:t>there are no grounds in</w:t>
      </w:r>
      <w:r w:rsidR="00E3633B">
        <w:rPr>
          <w:rFonts w:ascii="Arial" w:hAnsi="Arial" w:cs="Arial"/>
          <w:color w:val="7B7B7B" w:themeColor="accent3" w:themeShade="BF"/>
          <w:sz w:val="22"/>
          <w:szCs w:val="22"/>
          <w:lang w:val="en-GB"/>
        </w:rPr>
        <w:t xml:space="preserve"> the absence of public policy in </w:t>
      </w:r>
      <w:r w:rsidR="009B1316">
        <w:rPr>
          <w:rFonts w:ascii="Arial" w:hAnsi="Arial" w:cs="Arial"/>
          <w:color w:val="7B7B7B" w:themeColor="accent3" w:themeShade="BF"/>
          <w:sz w:val="22"/>
          <w:szCs w:val="22"/>
          <w:lang w:val="en-GB"/>
        </w:rPr>
        <w:t>State A for denying a request for recognition</w:t>
      </w:r>
      <w:r w:rsidR="00E34189">
        <w:rPr>
          <w:rFonts w:ascii="Arial" w:hAnsi="Arial" w:cs="Arial"/>
          <w:color w:val="7B7B7B" w:themeColor="accent3" w:themeShade="BF"/>
          <w:sz w:val="22"/>
          <w:szCs w:val="22"/>
          <w:lang w:val="en-GB"/>
        </w:rPr>
        <w:t>.</w:t>
      </w:r>
      <w:r w:rsidR="009B1316">
        <w:rPr>
          <w:rFonts w:ascii="Arial" w:hAnsi="Arial" w:cs="Arial"/>
          <w:color w:val="7B7B7B" w:themeColor="accent3" w:themeShade="BF"/>
          <w:sz w:val="22"/>
          <w:szCs w:val="22"/>
          <w:lang w:val="en-GB"/>
        </w:rPr>
        <w:t xml:space="preserve"> </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55250A">
        <w:rPr>
          <w:rFonts w:ascii="Arial" w:hAnsi="Arial" w:cs="Arial"/>
          <w:sz w:val="22"/>
          <w:szCs w:val="22"/>
          <w:lang w:val="en-GB"/>
        </w:rPr>
        <w:t xml:space="preserve">As far as relief is concerned, briefly explain (with reference to </w:t>
      </w:r>
      <w:r w:rsidR="00201874" w:rsidRPr="0055250A">
        <w:rPr>
          <w:rFonts w:ascii="Arial" w:hAnsi="Arial" w:cs="Arial"/>
          <w:sz w:val="22"/>
          <w:szCs w:val="22"/>
          <w:lang w:val="en-GB"/>
        </w:rPr>
        <w:t xml:space="preserve">the </w:t>
      </w:r>
      <w:r w:rsidRPr="0055250A">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39F94441" w:rsidR="00DF75F8" w:rsidRDefault="006C0BF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a decision on the recognition application</w:t>
      </w:r>
      <w:r w:rsidR="00F73652">
        <w:rPr>
          <w:rFonts w:ascii="Arial" w:hAnsi="Arial" w:cs="Arial"/>
          <w:color w:val="7B7B7B" w:themeColor="accent3" w:themeShade="BF"/>
          <w:sz w:val="22"/>
          <w:szCs w:val="22"/>
          <w:lang w:val="en-GB"/>
        </w:rPr>
        <w:t>, the State A court is entitled</w:t>
      </w:r>
      <w:r w:rsidR="00C67E44">
        <w:rPr>
          <w:rFonts w:ascii="Arial" w:hAnsi="Arial" w:cs="Arial"/>
          <w:color w:val="7B7B7B" w:themeColor="accent3" w:themeShade="BF"/>
          <w:sz w:val="22"/>
          <w:szCs w:val="22"/>
          <w:lang w:val="en-GB"/>
        </w:rPr>
        <w:t>, under article 19 of the Model Law,</w:t>
      </w:r>
      <w:r w:rsidR="00F73652">
        <w:rPr>
          <w:rFonts w:ascii="Arial" w:hAnsi="Arial" w:cs="Arial"/>
          <w:color w:val="7B7B7B" w:themeColor="accent3" w:themeShade="BF"/>
          <w:sz w:val="22"/>
          <w:szCs w:val="22"/>
          <w:lang w:val="en-GB"/>
        </w:rPr>
        <w:t xml:space="preserve"> to grant urgently needed interim relief upon application </w:t>
      </w:r>
      <w:r w:rsidR="00C67E44">
        <w:rPr>
          <w:rFonts w:ascii="Arial" w:hAnsi="Arial" w:cs="Arial"/>
          <w:color w:val="7B7B7B" w:themeColor="accent3" w:themeShade="BF"/>
          <w:sz w:val="22"/>
          <w:szCs w:val="22"/>
          <w:lang w:val="en-GB"/>
        </w:rPr>
        <w:t xml:space="preserve">for the recognition of the State B proceeding. </w:t>
      </w:r>
      <w:r w:rsidR="00F275E5">
        <w:rPr>
          <w:rFonts w:ascii="Arial" w:hAnsi="Arial" w:cs="Arial"/>
          <w:color w:val="7B7B7B" w:themeColor="accent3" w:themeShade="BF"/>
          <w:sz w:val="22"/>
          <w:szCs w:val="22"/>
          <w:lang w:val="en-GB"/>
        </w:rPr>
        <w:t>This assists in circumstances where</w:t>
      </w:r>
      <w:r w:rsidR="009963FA">
        <w:rPr>
          <w:rFonts w:ascii="Arial" w:hAnsi="Arial" w:cs="Arial"/>
          <w:color w:val="7B7B7B" w:themeColor="accent3" w:themeShade="BF"/>
          <w:sz w:val="22"/>
          <w:szCs w:val="22"/>
          <w:lang w:val="en-GB"/>
        </w:rPr>
        <w:t xml:space="preserve"> relief is needed urgently to protect the assets of the debtor or the interests of the creditors</w:t>
      </w:r>
      <w:r w:rsidR="004D7A87">
        <w:rPr>
          <w:rFonts w:ascii="Arial" w:hAnsi="Arial" w:cs="Arial"/>
          <w:color w:val="7B7B7B" w:themeColor="accent3" w:themeShade="BF"/>
          <w:sz w:val="22"/>
          <w:szCs w:val="22"/>
          <w:lang w:val="en-GB"/>
        </w:rPr>
        <w:t>.</w:t>
      </w:r>
      <w:r w:rsidR="00FE6962">
        <w:rPr>
          <w:rFonts w:ascii="Arial" w:hAnsi="Arial" w:cs="Arial"/>
          <w:color w:val="7B7B7B" w:themeColor="accent3" w:themeShade="BF"/>
          <w:sz w:val="22"/>
          <w:szCs w:val="22"/>
          <w:lang w:val="en-GB"/>
        </w:rPr>
        <w:t xml:space="preserve"> </w:t>
      </w:r>
    </w:p>
    <w:p w14:paraId="79E01A01" w14:textId="77777777" w:rsidR="00FD4E84" w:rsidRDefault="00FD4E84" w:rsidP="00707FC8">
      <w:pPr>
        <w:jc w:val="both"/>
        <w:rPr>
          <w:rFonts w:ascii="Arial" w:hAnsi="Arial" w:cs="Arial"/>
          <w:color w:val="7B7B7B" w:themeColor="accent3" w:themeShade="BF"/>
          <w:sz w:val="22"/>
          <w:szCs w:val="22"/>
          <w:lang w:val="en-GB"/>
        </w:rPr>
      </w:pPr>
    </w:p>
    <w:p w14:paraId="245B3B95" w14:textId="71F30B8B" w:rsidR="002C5F8B" w:rsidRPr="009B5832" w:rsidRDefault="00207513" w:rsidP="00707FC8">
      <w:pPr>
        <w:jc w:val="both"/>
        <w:rPr>
          <w:rFonts w:ascii="Arial" w:hAnsi="Arial" w:cs="Arial"/>
          <w:sz w:val="22"/>
          <w:szCs w:val="22"/>
          <w:lang w:val="en-GB"/>
        </w:rPr>
      </w:pPr>
      <w:r>
        <w:rPr>
          <w:rFonts w:ascii="Arial" w:hAnsi="Arial" w:cs="Arial"/>
          <w:color w:val="7B7B7B" w:themeColor="accent3" w:themeShade="BF"/>
          <w:sz w:val="22"/>
          <w:szCs w:val="22"/>
          <w:lang w:val="en-GB"/>
        </w:rPr>
        <w:t>Discretionary post-recognitional relief</w:t>
      </w:r>
      <w:r w:rsidR="002402BD">
        <w:rPr>
          <w:rFonts w:ascii="Arial" w:hAnsi="Arial" w:cs="Arial"/>
          <w:color w:val="7B7B7B" w:themeColor="accent3" w:themeShade="BF"/>
          <w:sz w:val="22"/>
          <w:szCs w:val="22"/>
          <w:lang w:val="en-GB"/>
        </w:rPr>
        <w:t xml:space="preserve"> may be granted by State A, u</w:t>
      </w:r>
      <w:r w:rsidR="00FD4E84">
        <w:rPr>
          <w:rFonts w:ascii="Arial" w:hAnsi="Arial" w:cs="Arial"/>
          <w:color w:val="7B7B7B" w:themeColor="accent3" w:themeShade="BF"/>
          <w:sz w:val="22"/>
          <w:szCs w:val="22"/>
          <w:lang w:val="en-GB"/>
        </w:rPr>
        <w:t xml:space="preserve">nder </w:t>
      </w:r>
      <w:r w:rsidR="002C5F8B">
        <w:rPr>
          <w:rFonts w:ascii="Arial" w:hAnsi="Arial" w:cs="Arial"/>
          <w:color w:val="7B7B7B" w:themeColor="accent3" w:themeShade="BF"/>
          <w:sz w:val="22"/>
          <w:szCs w:val="22"/>
          <w:lang w:val="en-GB"/>
        </w:rPr>
        <w:t>Article 21</w:t>
      </w:r>
      <w:r w:rsidR="00FD4E84">
        <w:rPr>
          <w:rFonts w:ascii="Arial" w:hAnsi="Arial" w:cs="Arial"/>
          <w:color w:val="7B7B7B" w:themeColor="accent3" w:themeShade="BF"/>
          <w:sz w:val="22"/>
          <w:szCs w:val="22"/>
          <w:lang w:val="en-GB"/>
        </w:rPr>
        <w:t xml:space="preserve"> of the Model Law</w:t>
      </w:r>
      <w:r w:rsidR="00633014">
        <w:rPr>
          <w:rFonts w:ascii="Arial" w:hAnsi="Arial" w:cs="Arial"/>
          <w:color w:val="7B7B7B" w:themeColor="accent3" w:themeShade="BF"/>
          <w:sz w:val="22"/>
          <w:szCs w:val="22"/>
          <w:lang w:val="en-GB"/>
        </w:rPr>
        <w:t xml:space="preserve">, </w:t>
      </w:r>
      <w:r w:rsidR="002402BD">
        <w:rPr>
          <w:rFonts w:ascii="Arial" w:hAnsi="Arial" w:cs="Arial"/>
          <w:color w:val="7B7B7B" w:themeColor="accent3" w:themeShade="BF"/>
          <w:sz w:val="22"/>
          <w:szCs w:val="22"/>
          <w:lang w:val="en-GB"/>
        </w:rPr>
        <w:t>to the State B proceeding.</w:t>
      </w:r>
      <w:r w:rsidR="0000261B">
        <w:rPr>
          <w:rFonts w:ascii="Arial" w:hAnsi="Arial" w:cs="Arial"/>
          <w:color w:val="7B7B7B" w:themeColor="accent3" w:themeShade="BF"/>
          <w:sz w:val="22"/>
          <w:szCs w:val="22"/>
          <w:lang w:val="en-GB"/>
        </w:rPr>
        <w:t xml:space="preserve"> It’s important to note that </w:t>
      </w:r>
      <w:r w:rsidR="00094023">
        <w:rPr>
          <w:rFonts w:ascii="Arial" w:hAnsi="Arial" w:cs="Arial"/>
          <w:color w:val="7B7B7B" w:themeColor="accent3" w:themeShade="BF"/>
          <w:sz w:val="22"/>
          <w:szCs w:val="22"/>
          <w:lang w:val="en-GB"/>
        </w:rPr>
        <w:t>the appropriate relief that State A ca</w:t>
      </w:r>
      <w:r w:rsidR="00132944">
        <w:rPr>
          <w:rFonts w:ascii="Arial" w:hAnsi="Arial" w:cs="Arial"/>
          <w:color w:val="7B7B7B" w:themeColor="accent3" w:themeShade="BF"/>
          <w:sz w:val="22"/>
          <w:szCs w:val="22"/>
          <w:lang w:val="en-GB"/>
        </w:rPr>
        <w:t>n</w:t>
      </w:r>
      <w:r w:rsidR="00094023">
        <w:rPr>
          <w:rFonts w:ascii="Arial" w:hAnsi="Arial" w:cs="Arial"/>
          <w:color w:val="7B7B7B" w:themeColor="accent3" w:themeShade="BF"/>
          <w:sz w:val="22"/>
          <w:szCs w:val="22"/>
          <w:lang w:val="en-GB"/>
        </w:rPr>
        <w:t xml:space="preserve"> grant is not unlimited</w:t>
      </w:r>
      <w:r w:rsidR="00D2043B">
        <w:rPr>
          <w:rFonts w:ascii="Arial" w:hAnsi="Arial" w:cs="Arial"/>
          <w:color w:val="7B7B7B" w:themeColor="accent3" w:themeShade="BF"/>
          <w:sz w:val="22"/>
          <w:szCs w:val="22"/>
          <w:lang w:val="en-GB"/>
        </w:rPr>
        <w:t>.</w:t>
      </w:r>
    </w:p>
    <w:p w14:paraId="4AE7EA78" w14:textId="6EC2147A" w:rsidR="007D7C92" w:rsidRDefault="007D7C92" w:rsidP="00707FC8">
      <w:pPr>
        <w:ind w:left="720" w:hanging="720"/>
        <w:jc w:val="both"/>
        <w:rPr>
          <w:rFonts w:ascii="Arial" w:hAnsi="Arial" w:cs="Arial"/>
          <w:sz w:val="22"/>
          <w:szCs w:val="22"/>
          <w:lang w:val="en-GB"/>
        </w:rPr>
      </w:pPr>
    </w:p>
    <w:p w14:paraId="26986E2E" w14:textId="04A6858F" w:rsidR="006E5611" w:rsidRPr="00643E11" w:rsidRDefault="00132944" w:rsidP="00643E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both pre- and post-recognition relief explained above, </w:t>
      </w:r>
      <w:r w:rsidR="006E5611">
        <w:rPr>
          <w:rFonts w:ascii="Arial" w:hAnsi="Arial" w:cs="Arial"/>
          <w:color w:val="7B7B7B" w:themeColor="accent3" w:themeShade="BF"/>
          <w:sz w:val="22"/>
          <w:szCs w:val="22"/>
          <w:lang w:val="en-GB"/>
        </w:rPr>
        <w:t>State A must be satisfied that the interests of the debtor</w:t>
      </w:r>
      <w:r w:rsidR="00207513">
        <w:rPr>
          <w:rFonts w:ascii="Arial" w:hAnsi="Arial" w:cs="Arial"/>
          <w:color w:val="7B7B7B" w:themeColor="accent3" w:themeShade="BF"/>
          <w:sz w:val="22"/>
          <w:szCs w:val="22"/>
          <w:lang w:val="en-GB"/>
        </w:rPr>
        <w:t>’</w:t>
      </w:r>
      <w:r w:rsidR="006E5611">
        <w:rPr>
          <w:rFonts w:ascii="Arial" w:hAnsi="Arial" w:cs="Arial"/>
          <w:color w:val="7B7B7B" w:themeColor="accent3" w:themeShade="BF"/>
          <w:sz w:val="22"/>
          <w:szCs w:val="22"/>
          <w:lang w:val="en-GB"/>
        </w:rPr>
        <w:t>s creditors and other interested parties are adequately protected</w:t>
      </w:r>
      <w:r w:rsidR="00207513">
        <w:rPr>
          <w:rFonts w:ascii="Arial" w:hAnsi="Arial" w:cs="Arial"/>
          <w:color w:val="7B7B7B" w:themeColor="accent3" w:themeShade="BF"/>
          <w:sz w:val="22"/>
          <w:szCs w:val="22"/>
          <w:lang w:val="en-GB"/>
        </w:rPr>
        <w:t xml:space="preserve"> (Article 21 of the Model Law)</w:t>
      </w:r>
      <w:r w:rsidR="006E5611">
        <w:rPr>
          <w:rFonts w:ascii="Arial" w:hAnsi="Arial" w:cs="Arial"/>
          <w:color w:val="7B7B7B" w:themeColor="accent3" w:themeShade="BF"/>
          <w:sz w:val="22"/>
          <w:szCs w:val="22"/>
          <w:lang w:val="en-GB"/>
        </w:rPr>
        <w:t>.</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3DC6AC89" w14:textId="05A73541" w:rsidR="00C71E91" w:rsidRDefault="00C71E91"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21</w:t>
      </w:r>
      <w:r w:rsidR="00C83B8C">
        <w:rPr>
          <w:rFonts w:ascii="Arial" w:hAnsi="Arial" w:cs="Arial"/>
          <w:color w:val="7B7B7B" w:themeColor="accent3" w:themeShade="BF"/>
          <w:sz w:val="22"/>
          <w:szCs w:val="22"/>
          <w:lang w:val="en-GB"/>
        </w:rPr>
        <w:t xml:space="preserve"> of the MLCBI</w:t>
      </w:r>
      <w:r>
        <w:rPr>
          <w:rFonts w:ascii="Arial" w:hAnsi="Arial" w:cs="Arial"/>
          <w:color w:val="7B7B7B" w:themeColor="accent3" w:themeShade="BF"/>
          <w:sz w:val="22"/>
          <w:szCs w:val="22"/>
          <w:lang w:val="en-GB"/>
        </w:rPr>
        <w:t xml:space="preserve"> outlines that </w:t>
      </w:r>
      <w:r w:rsidR="00C7460D">
        <w:rPr>
          <w:rFonts w:ascii="Arial" w:hAnsi="Arial" w:cs="Arial"/>
          <w:color w:val="7B7B7B" w:themeColor="accent3" w:themeShade="BF"/>
          <w:sz w:val="22"/>
          <w:szCs w:val="22"/>
          <w:lang w:val="en-GB"/>
        </w:rPr>
        <w:t>relief granted should not interfere with the administration of another insolvency proceeding.</w:t>
      </w:r>
      <w:r w:rsidR="00370698">
        <w:rPr>
          <w:rFonts w:ascii="Arial" w:hAnsi="Arial" w:cs="Arial"/>
          <w:color w:val="7B7B7B" w:themeColor="accent3" w:themeShade="BF"/>
          <w:sz w:val="22"/>
          <w:szCs w:val="22"/>
          <w:lang w:val="en-GB"/>
        </w:rPr>
        <w:t xml:space="preserve"> The </w:t>
      </w:r>
      <w:r w:rsidR="00370698">
        <w:rPr>
          <w:rFonts w:ascii="Arial" w:hAnsi="Arial" w:cs="Arial"/>
          <w:color w:val="7B7B7B" w:themeColor="accent3" w:themeShade="BF"/>
          <w:sz w:val="22"/>
          <w:szCs w:val="22"/>
          <w:lang w:val="en-GB"/>
        </w:rPr>
        <w:t>relief granted under Article 19</w:t>
      </w:r>
      <w:r w:rsidR="00C83B8C">
        <w:rPr>
          <w:rFonts w:ascii="Arial" w:hAnsi="Arial" w:cs="Arial"/>
          <w:color w:val="7B7B7B" w:themeColor="accent3" w:themeShade="BF"/>
          <w:sz w:val="22"/>
          <w:szCs w:val="22"/>
          <w:lang w:val="en-GB"/>
        </w:rPr>
        <w:t xml:space="preserve"> </w:t>
      </w:r>
      <w:r w:rsidR="00C83B8C">
        <w:rPr>
          <w:rFonts w:ascii="Arial" w:hAnsi="Arial" w:cs="Arial"/>
          <w:color w:val="7B7B7B" w:themeColor="accent3" w:themeShade="BF"/>
          <w:sz w:val="22"/>
          <w:szCs w:val="22"/>
          <w:lang w:val="en-GB"/>
        </w:rPr>
        <w:t>of the MLCBI</w:t>
      </w:r>
      <w:r w:rsidR="00370698">
        <w:rPr>
          <w:rFonts w:ascii="Arial" w:hAnsi="Arial" w:cs="Arial"/>
          <w:color w:val="7B7B7B" w:themeColor="accent3" w:themeShade="BF"/>
          <w:sz w:val="22"/>
          <w:szCs w:val="22"/>
          <w:lang w:val="en-GB"/>
        </w:rPr>
        <w:t xml:space="preserve"> must be reviewed by the court to ensure the relief does not interfere with the administration of </w:t>
      </w:r>
      <w:r w:rsidR="00370698">
        <w:rPr>
          <w:rFonts w:ascii="Arial" w:hAnsi="Arial" w:cs="Arial"/>
          <w:color w:val="7B7B7B" w:themeColor="accent3" w:themeShade="BF"/>
          <w:sz w:val="22"/>
          <w:szCs w:val="22"/>
          <w:lang w:val="en-GB"/>
        </w:rPr>
        <w:t>the post-recognition</w:t>
      </w:r>
      <w:r w:rsidR="00370698">
        <w:rPr>
          <w:rFonts w:ascii="Arial" w:hAnsi="Arial" w:cs="Arial"/>
          <w:color w:val="7B7B7B" w:themeColor="accent3" w:themeShade="BF"/>
          <w:sz w:val="22"/>
          <w:szCs w:val="22"/>
          <w:lang w:val="en-GB"/>
        </w:rPr>
        <w:t xml:space="preserve"> insolvency proceeding</w:t>
      </w:r>
      <w:r w:rsidR="00370698">
        <w:rPr>
          <w:rFonts w:ascii="Arial" w:hAnsi="Arial" w:cs="Arial"/>
          <w:color w:val="7B7B7B" w:themeColor="accent3" w:themeShade="BF"/>
          <w:sz w:val="22"/>
          <w:szCs w:val="22"/>
          <w:lang w:val="en-GB"/>
        </w:rPr>
        <w:t xml:space="preserve">. </w:t>
      </w:r>
    </w:p>
    <w:p w14:paraId="6C55DED5" w14:textId="77777777" w:rsidR="00C71E91" w:rsidRDefault="00C71E91" w:rsidP="00980314">
      <w:pPr>
        <w:jc w:val="both"/>
        <w:rPr>
          <w:rFonts w:ascii="Arial" w:hAnsi="Arial" w:cs="Arial"/>
          <w:color w:val="7B7B7B" w:themeColor="accent3" w:themeShade="BF"/>
          <w:sz w:val="22"/>
          <w:szCs w:val="22"/>
          <w:lang w:val="en-GB"/>
        </w:rPr>
      </w:pPr>
    </w:p>
    <w:p w14:paraId="676419A2" w14:textId="5F894A68" w:rsidR="00980314" w:rsidRPr="009B5832" w:rsidRDefault="00AD134B"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As the worldwide freezing order granted </w:t>
      </w:r>
      <w:r w:rsidR="00B1344C">
        <w:rPr>
          <w:rFonts w:ascii="Arial" w:hAnsi="Arial" w:cs="Arial"/>
          <w:color w:val="7B7B7B" w:themeColor="accent3" w:themeShade="BF"/>
          <w:sz w:val="22"/>
          <w:szCs w:val="22"/>
          <w:lang w:val="en-GB"/>
        </w:rPr>
        <w:t xml:space="preserve">under Article 19 would </w:t>
      </w:r>
      <w:r w:rsidR="00E54CFD">
        <w:rPr>
          <w:rFonts w:ascii="Arial" w:hAnsi="Arial" w:cs="Arial"/>
          <w:color w:val="7B7B7B" w:themeColor="accent3" w:themeShade="BF"/>
          <w:sz w:val="22"/>
          <w:szCs w:val="22"/>
          <w:lang w:val="en-GB"/>
        </w:rPr>
        <w:t xml:space="preserve">interfere </w:t>
      </w:r>
      <w:r w:rsidR="0061445F">
        <w:rPr>
          <w:rFonts w:ascii="Arial" w:hAnsi="Arial" w:cs="Arial"/>
          <w:color w:val="7B7B7B" w:themeColor="accent3" w:themeShade="BF"/>
          <w:sz w:val="22"/>
          <w:szCs w:val="22"/>
          <w:lang w:val="en-GB"/>
        </w:rPr>
        <w:t xml:space="preserve">with the </w:t>
      </w:r>
      <w:r w:rsidR="00D909AB">
        <w:rPr>
          <w:rFonts w:ascii="Arial" w:hAnsi="Arial" w:cs="Arial"/>
          <w:color w:val="7B7B7B" w:themeColor="accent3" w:themeShade="BF"/>
          <w:sz w:val="22"/>
          <w:szCs w:val="22"/>
          <w:lang w:val="en-GB"/>
        </w:rPr>
        <w:t>post-recognition proceeding</w:t>
      </w:r>
      <w:r w:rsidR="00E54CFD">
        <w:rPr>
          <w:rFonts w:ascii="Arial" w:hAnsi="Arial" w:cs="Arial"/>
          <w:color w:val="7B7B7B" w:themeColor="accent3" w:themeShade="BF"/>
          <w:sz w:val="22"/>
          <w:szCs w:val="22"/>
          <w:lang w:val="en-GB"/>
        </w:rPr>
        <w:t xml:space="preserve"> by </w:t>
      </w:r>
      <w:r w:rsidR="006317F6">
        <w:rPr>
          <w:rFonts w:ascii="Arial" w:hAnsi="Arial" w:cs="Arial"/>
          <w:color w:val="7B7B7B" w:themeColor="accent3" w:themeShade="BF"/>
          <w:sz w:val="22"/>
          <w:szCs w:val="22"/>
          <w:lang w:val="en-GB"/>
        </w:rPr>
        <w:t>restricting access to deal with debtor assets</w:t>
      </w:r>
      <w:r w:rsidR="00287A74">
        <w:rPr>
          <w:rFonts w:ascii="Arial" w:hAnsi="Arial" w:cs="Arial"/>
          <w:color w:val="7B7B7B" w:themeColor="accent3" w:themeShade="BF"/>
          <w:sz w:val="22"/>
          <w:szCs w:val="22"/>
          <w:lang w:val="en-GB"/>
        </w:rPr>
        <w:t xml:space="preserve">, </w:t>
      </w:r>
      <w:r w:rsidR="006317F6">
        <w:rPr>
          <w:rFonts w:ascii="Arial" w:hAnsi="Arial" w:cs="Arial"/>
          <w:color w:val="7B7B7B" w:themeColor="accent3" w:themeShade="BF"/>
          <w:sz w:val="22"/>
          <w:szCs w:val="22"/>
          <w:lang w:val="en-GB"/>
        </w:rPr>
        <w:t xml:space="preserve">the relief </w:t>
      </w:r>
      <w:r w:rsidR="00CA1D53">
        <w:rPr>
          <w:rFonts w:ascii="Arial" w:hAnsi="Arial" w:cs="Arial"/>
          <w:color w:val="7B7B7B" w:themeColor="accent3" w:themeShade="BF"/>
          <w:sz w:val="22"/>
          <w:szCs w:val="22"/>
          <w:lang w:val="en-GB"/>
        </w:rPr>
        <w:t>must be adjusted to</w:t>
      </w:r>
      <w:r w:rsidR="00287A74">
        <w:rPr>
          <w:rFonts w:ascii="Arial" w:hAnsi="Arial" w:cs="Arial"/>
          <w:color w:val="7B7B7B" w:themeColor="accent3" w:themeShade="BF"/>
          <w:sz w:val="22"/>
          <w:szCs w:val="22"/>
          <w:lang w:val="en-GB"/>
        </w:rPr>
        <w:t xml:space="preserve"> cancel the worldwide freezing order</w:t>
      </w:r>
      <w:r w:rsidR="006317F6">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832137">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832137">
        <w:rPr>
          <w:rFonts w:ascii="Arial" w:hAnsi="Arial" w:cs="Arial"/>
          <w:color w:val="000000"/>
          <w:sz w:val="22"/>
          <w:szCs w:val="22"/>
          <w:lang w:val="en-GB" w:eastAsia="en-GB"/>
        </w:rPr>
        <w:t>The Bank</w:t>
      </w:r>
      <w:r w:rsidR="001747C2" w:rsidRPr="00832137">
        <w:rPr>
          <w:rFonts w:ascii="Arial" w:hAnsi="Arial" w:cs="Arial"/>
          <w:color w:val="000000"/>
          <w:sz w:val="22"/>
          <w:szCs w:val="22"/>
          <w:lang w:val="en-GB" w:eastAsia="en-GB"/>
        </w:rPr>
        <w:t>’</w:t>
      </w:r>
      <w:r w:rsidRPr="00832137">
        <w:rPr>
          <w:rFonts w:ascii="Arial" w:hAnsi="Arial" w:cs="Arial"/>
          <w:color w:val="000000"/>
          <w:sz w:val="22"/>
          <w:szCs w:val="22"/>
          <w:lang w:val="en-GB" w:eastAsia="en-GB"/>
        </w:rPr>
        <w:t xml:space="preserve">s registered office is situated in Country A, which </w:t>
      </w:r>
      <w:r w:rsidRPr="00832137">
        <w:rPr>
          <w:rFonts w:ascii="Arial" w:hAnsi="Arial" w:cs="Arial"/>
          <w:b/>
          <w:bCs/>
          <w:color w:val="000000"/>
          <w:sz w:val="22"/>
          <w:szCs w:val="22"/>
          <w:u w:val="single"/>
          <w:lang w:val="en-GB" w:eastAsia="en-GB"/>
        </w:rPr>
        <w:t>has not</w:t>
      </w:r>
      <w:r w:rsidRPr="00832137">
        <w:rPr>
          <w:rFonts w:ascii="Arial" w:hAnsi="Arial" w:cs="Arial"/>
          <w:color w:val="000000"/>
          <w:sz w:val="22"/>
          <w:szCs w:val="22"/>
          <w:lang w:val="en-GB" w:eastAsia="en-GB"/>
        </w:rPr>
        <w:t xml:space="preserve"> adopted the MLCBI.</w:t>
      </w:r>
      <w:bookmarkStart w:id="8" w:name="para21"/>
      <w:bookmarkEnd w:id="7"/>
      <w:r w:rsidR="00D97A93" w:rsidRPr="00832137">
        <w:rPr>
          <w:rFonts w:ascii="Arial" w:hAnsi="Arial" w:cs="Arial"/>
          <w:color w:val="000000"/>
          <w:sz w:val="22"/>
          <w:szCs w:val="22"/>
          <w:lang w:val="en-GB" w:eastAsia="en-GB"/>
        </w:rPr>
        <w:t xml:space="preserve"> </w:t>
      </w:r>
      <w:r w:rsidRPr="00832137">
        <w:rPr>
          <w:rFonts w:ascii="Arial" w:hAnsi="Arial" w:cs="Arial"/>
          <w:color w:val="000000"/>
          <w:sz w:val="22"/>
          <w:szCs w:val="22"/>
          <w:lang w:val="en-GB" w:eastAsia="en-GB"/>
        </w:rPr>
        <w:t>As of 13 August 2015, the Bank</w:t>
      </w:r>
      <w:r w:rsidR="001747C2" w:rsidRPr="00832137">
        <w:rPr>
          <w:rFonts w:ascii="Arial" w:hAnsi="Arial" w:cs="Arial"/>
          <w:color w:val="000000"/>
          <w:sz w:val="22"/>
          <w:szCs w:val="22"/>
          <w:lang w:val="en-GB" w:eastAsia="en-GB"/>
        </w:rPr>
        <w:t>’</w:t>
      </w:r>
      <w:r w:rsidRPr="00832137">
        <w:rPr>
          <w:rFonts w:ascii="Arial" w:hAnsi="Arial" w:cs="Arial"/>
          <w:color w:val="000000"/>
          <w:sz w:val="22"/>
          <w:szCs w:val="22"/>
          <w:lang w:val="en-GB" w:eastAsia="en-GB"/>
        </w:rPr>
        <w:t>s majority ultimate beneficial owner was Mr Z</w:t>
      </w:r>
      <w:r w:rsidR="00EC7F95" w:rsidRPr="00832137">
        <w:rPr>
          <w:rFonts w:ascii="Arial" w:hAnsi="Arial" w:cs="Arial"/>
          <w:color w:val="000000"/>
          <w:sz w:val="22"/>
          <w:szCs w:val="22"/>
          <w:lang w:val="en-GB" w:eastAsia="en-GB"/>
        </w:rPr>
        <w:t>,</w:t>
      </w:r>
      <w:r w:rsidRPr="00832137">
        <w:rPr>
          <w:rFonts w:ascii="Arial" w:hAnsi="Arial" w:cs="Arial"/>
          <w:color w:val="000000"/>
          <w:sz w:val="22"/>
          <w:szCs w:val="22"/>
          <w:lang w:val="en-GB" w:eastAsia="en-GB"/>
        </w:rPr>
        <w:t xml:space="preserve"> who held approximately </w:t>
      </w:r>
      <w:r w:rsidRPr="00832137">
        <w:rPr>
          <w:rFonts w:ascii="Arial" w:hAnsi="Arial" w:cs="Arial"/>
          <w:color w:val="000000"/>
          <w:sz w:val="22"/>
          <w:szCs w:val="22"/>
          <w:lang w:val="en-GB" w:eastAsia="en-GB"/>
        </w:rPr>
        <w:lastRenderedPageBreak/>
        <w:t>95% of the Bank</w:t>
      </w:r>
      <w:r w:rsidR="001747C2" w:rsidRPr="00832137">
        <w:rPr>
          <w:rFonts w:ascii="Arial" w:hAnsi="Arial" w:cs="Arial"/>
          <w:color w:val="000000"/>
          <w:sz w:val="22"/>
          <w:szCs w:val="22"/>
          <w:lang w:val="en-GB" w:eastAsia="en-GB"/>
        </w:rPr>
        <w:t>’</w:t>
      </w:r>
      <w:r w:rsidRPr="00832137">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832137"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t>
      </w:r>
      <w:r w:rsidRPr="00832137">
        <w:rPr>
          <w:rFonts w:ascii="Arial" w:hAnsi="Arial" w:cs="Arial"/>
          <w:color w:val="000000"/>
          <w:sz w:val="22"/>
          <w:szCs w:val="22"/>
          <w:lang w:val="en-GB" w:eastAsia="en-GB"/>
        </w:rPr>
        <w:t>entered provisional administration on 17 September 2015 and liquidation on 17 December 2015.</w:t>
      </w:r>
      <w:bookmarkStart w:id="10" w:name="para23"/>
      <w:bookmarkEnd w:id="9"/>
      <w:r w:rsidR="00EC7F95" w:rsidRPr="00832137">
        <w:rPr>
          <w:rFonts w:ascii="Arial" w:hAnsi="Arial" w:cs="Arial"/>
          <w:color w:val="000000"/>
          <w:sz w:val="22"/>
          <w:szCs w:val="22"/>
          <w:lang w:val="en-GB" w:eastAsia="en-GB"/>
        </w:rPr>
        <w:t xml:space="preserve"> </w:t>
      </w:r>
      <w:r w:rsidRPr="00832137">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832137" w:rsidRDefault="007C3FE5" w:rsidP="007C3FE5">
      <w:pPr>
        <w:jc w:val="both"/>
        <w:rPr>
          <w:rFonts w:ascii="Arial" w:hAnsi="Arial" w:cs="Arial"/>
          <w:color w:val="000000"/>
          <w:sz w:val="22"/>
          <w:szCs w:val="22"/>
          <w:lang w:val="en-GB" w:eastAsia="en-GB"/>
        </w:rPr>
      </w:pPr>
    </w:p>
    <w:p w14:paraId="4F3772DB" w14:textId="6F5D5EDF" w:rsidR="008A7470" w:rsidRPr="00832137" w:rsidRDefault="008A7470" w:rsidP="007C3FE5">
      <w:pPr>
        <w:jc w:val="both"/>
        <w:rPr>
          <w:rFonts w:ascii="Arial" w:hAnsi="Arial" w:cs="Arial"/>
          <w:color w:val="000000"/>
          <w:sz w:val="22"/>
          <w:szCs w:val="22"/>
          <w:lang w:val="en-GB" w:eastAsia="en-GB"/>
        </w:rPr>
      </w:pPr>
      <w:r w:rsidRPr="00832137">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832137" w:rsidRDefault="007C3FE5" w:rsidP="007C3FE5">
      <w:pPr>
        <w:jc w:val="both"/>
        <w:rPr>
          <w:rFonts w:ascii="Arial" w:hAnsi="Arial" w:cs="Arial"/>
          <w:color w:val="000000"/>
          <w:sz w:val="22"/>
          <w:szCs w:val="22"/>
          <w:lang w:val="en-GB" w:eastAsia="en-GB"/>
        </w:rPr>
      </w:pPr>
    </w:p>
    <w:p w14:paraId="1D3E212A" w14:textId="340D0F30" w:rsidR="008A7470" w:rsidRPr="00832137" w:rsidRDefault="008A7470" w:rsidP="007C3FE5">
      <w:pPr>
        <w:jc w:val="both"/>
        <w:rPr>
          <w:rFonts w:ascii="Arial" w:hAnsi="Arial" w:cs="Arial"/>
          <w:color w:val="000000"/>
          <w:sz w:val="22"/>
          <w:szCs w:val="22"/>
          <w:lang w:val="en-GB" w:eastAsia="en-GB"/>
        </w:rPr>
      </w:pPr>
      <w:r w:rsidRPr="00832137">
        <w:rPr>
          <w:rFonts w:ascii="Arial" w:hAnsi="Arial" w:cs="Arial"/>
          <w:color w:val="000000"/>
          <w:sz w:val="22"/>
          <w:szCs w:val="22"/>
          <w:lang w:val="en-GB" w:eastAsia="en-GB"/>
        </w:rPr>
        <w:t>An affidavit (the Affidavit) sets out a detailed summary of the legislation of Country A</w:t>
      </w:r>
      <w:r w:rsidR="001747C2" w:rsidRPr="00832137">
        <w:rPr>
          <w:rFonts w:ascii="Arial" w:hAnsi="Arial" w:cs="Arial"/>
          <w:color w:val="000000"/>
          <w:sz w:val="22"/>
          <w:szCs w:val="22"/>
          <w:lang w:val="en-GB" w:eastAsia="en-GB"/>
        </w:rPr>
        <w:t>’</w:t>
      </w:r>
      <w:r w:rsidR="00346B16" w:rsidRPr="00832137">
        <w:rPr>
          <w:rFonts w:ascii="Arial" w:hAnsi="Arial" w:cs="Arial"/>
          <w:color w:val="000000"/>
          <w:sz w:val="22"/>
          <w:szCs w:val="22"/>
          <w:lang w:val="en-GB" w:eastAsia="en-GB"/>
        </w:rPr>
        <w:t>s</w:t>
      </w:r>
      <w:r w:rsidRPr="00832137">
        <w:rPr>
          <w:rFonts w:ascii="Arial" w:hAnsi="Arial" w:cs="Arial"/>
          <w:color w:val="000000"/>
          <w:sz w:val="22"/>
          <w:szCs w:val="22"/>
          <w:lang w:val="en-GB" w:eastAsia="en-GB"/>
        </w:rPr>
        <w:t xml:space="preserve"> specific insolvency procedure for Banks. The procedure involves initial input from the National Bank (</w:t>
      </w:r>
      <w:r w:rsidR="00346B16" w:rsidRPr="00832137">
        <w:rPr>
          <w:rFonts w:ascii="Arial" w:hAnsi="Arial" w:cs="Arial"/>
          <w:color w:val="000000"/>
          <w:sz w:val="22"/>
          <w:szCs w:val="22"/>
          <w:lang w:val="en-GB" w:eastAsia="en-GB"/>
        </w:rPr>
        <w:t xml:space="preserve">the </w:t>
      </w:r>
      <w:r w:rsidRPr="00832137">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832137" w:rsidRDefault="007C3FE5" w:rsidP="007C3FE5">
      <w:pPr>
        <w:jc w:val="both"/>
        <w:rPr>
          <w:rFonts w:ascii="Arial" w:hAnsi="Arial" w:cs="Arial"/>
          <w:color w:val="000000"/>
          <w:sz w:val="22"/>
          <w:szCs w:val="22"/>
          <w:lang w:val="en-GB" w:eastAsia="en-GB"/>
        </w:rPr>
      </w:pPr>
    </w:p>
    <w:p w14:paraId="738B076B" w14:textId="77777777" w:rsidR="008A7470" w:rsidRPr="00832137" w:rsidRDefault="008A7470" w:rsidP="007C3FE5">
      <w:pPr>
        <w:jc w:val="both"/>
        <w:rPr>
          <w:rFonts w:ascii="Arial" w:hAnsi="Arial" w:cs="Arial"/>
          <w:color w:val="000000"/>
          <w:sz w:val="22"/>
          <w:szCs w:val="22"/>
          <w:lang w:val="en-GB" w:eastAsia="en-GB"/>
        </w:rPr>
      </w:pPr>
      <w:r w:rsidRPr="00832137">
        <w:rPr>
          <w:rFonts w:ascii="Arial" w:hAnsi="Arial" w:cs="Arial"/>
          <w:b/>
          <w:bCs/>
          <w:i/>
          <w:iCs/>
          <w:color w:val="000000"/>
          <w:sz w:val="22"/>
          <w:szCs w:val="22"/>
          <w:lang w:val="en-GB" w:eastAsia="en-GB"/>
        </w:rPr>
        <w:t>Classification of the bank as troubled</w:t>
      </w:r>
    </w:p>
    <w:p w14:paraId="4E364CF8" w14:textId="77777777" w:rsidR="00860E61" w:rsidRPr="00832137"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832137" w:rsidRDefault="008A7470" w:rsidP="00860E61">
      <w:pPr>
        <w:jc w:val="both"/>
        <w:rPr>
          <w:rFonts w:ascii="Arial" w:hAnsi="Arial" w:cs="Arial"/>
          <w:color w:val="000000"/>
          <w:sz w:val="22"/>
          <w:szCs w:val="22"/>
          <w:lang w:val="en-GB" w:eastAsia="en-GB"/>
        </w:rPr>
      </w:pPr>
      <w:r w:rsidRPr="00832137">
        <w:rPr>
          <w:rFonts w:ascii="Arial" w:hAnsi="Arial" w:cs="Arial"/>
          <w:color w:val="000000"/>
          <w:sz w:val="22"/>
          <w:szCs w:val="22"/>
          <w:lang w:val="en-GB" w:eastAsia="en-GB"/>
        </w:rPr>
        <w:t xml:space="preserve">The NB may classify a bank as </w:t>
      </w:r>
      <w:r w:rsidR="001747C2" w:rsidRPr="00832137">
        <w:rPr>
          <w:rFonts w:ascii="Arial" w:hAnsi="Arial" w:cs="Arial"/>
          <w:color w:val="000000"/>
          <w:sz w:val="22"/>
          <w:szCs w:val="22"/>
          <w:lang w:val="en-GB" w:eastAsia="en-GB"/>
        </w:rPr>
        <w:t>“</w:t>
      </w:r>
      <w:r w:rsidRPr="00832137">
        <w:rPr>
          <w:rFonts w:ascii="Arial" w:hAnsi="Arial" w:cs="Arial"/>
          <w:color w:val="000000"/>
          <w:sz w:val="22"/>
          <w:szCs w:val="22"/>
          <w:lang w:val="en-GB" w:eastAsia="en-GB"/>
        </w:rPr>
        <w:t>troubled</w:t>
      </w:r>
      <w:r w:rsidR="001747C2" w:rsidRPr="00832137">
        <w:rPr>
          <w:rFonts w:ascii="Arial" w:hAnsi="Arial" w:cs="Arial"/>
          <w:color w:val="000000"/>
          <w:sz w:val="22"/>
          <w:szCs w:val="22"/>
          <w:lang w:val="en-GB" w:eastAsia="en-GB"/>
        </w:rPr>
        <w:t>”</w:t>
      </w:r>
      <w:r w:rsidRPr="00832137">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832137"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832137">
        <w:rPr>
          <w:rFonts w:ascii="Arial" w:hAnsi="Arial" w:cs="Arial"/>
          <w:color w:val="000000"/>
          <w:sz w:val="22"/>
          <w:szCs w:val="22"/>
          <w:lang w:val="en-GB" w:eastAsia="en-GB"/>
        </w:rPr>
        <w:t xml:space="preserve">Once declared </w:t>
      </w:r>
      <w:r w:rsidR="001747C2" w:rsidRPr="00832137">
        <w:rPr>
          <w:rFonts w:ascii="Arial" w:hAnsi="Arial" w:cs="Arial"/>
          <w:color w:val="000000"/>
          <w:sz w:val="22"/>
          <w:szCs w:val="22"/>
          <w:lang w:val="en-GB" w:eastAsia="en-GB"/>
        </w:rPr>
        <w:t>“</w:t>
      </w:r>
      <w:r w:rsidRPr="00832137">
        <w:rPr>
          <w:rFonts w:ascii="Arial" w:hAnsi="Arial" w:cs="Arial"/>
          <w:color w:val="000000"/>
          <w:sz w:val="22"/>
          <w:szCs w:val="22"/>
          <w:lang w:val="en-GB" w:eastAsia="en-GB"/>
        </w:rPr>
        <w:t>troubled</w:t>
      </w:r>
      <w:r w:rsidR="001747C2" w:rsidRPr="00832137">
        <w:rPr>
          <w:rFonts w:ascii="Arial" w:hAnsi="Arial" w:cs="Arial"/>
          <w:color w:val="000000"/>
          <w:sz w:val="22"/>
          <w:szCs w:val="22"/>
          <w:lang w:val="en-GB" w:eastAsia="en-GB"/>
        </w:rPr>
        <w:t>”</w:t>
      </w:r>
      <w:r w:rsidR="00860E61" w:rsidRPr="00832137">
        <w:rPr>
          <w:rFonts w:ascii="Arial" w:hAnsi="Arial" w:cs="Arial"/>
          <w:color w:val="000000"/>
          <w:sz w:val="22"/>
          <w:szCs w:val="22"/>
          <w:lang w:val="en-GB" w:eastAsia="en-GB"/>
        </w:rPr>
        <w:t>,</w:t>
      </w:r>
      <w:r w:rsidRPr="00832137">
        <w:rPr>
          <w:rFonts w:ascii="Arial" w:hAnsi="Arial" w:cs="Arial"/>
          <w:color w:val="000000"/>
          <w:sz w:val="22"/>
          <w:szCs w:val="22"/>
          <w:lang w:val="en-GB" w:eastAsia="en-GB"/>
        </w:rPr>
        <w:t xml:space="preserve"> the relevant bank has 180 days within which to bring its activities in line with the NB</w:t>
      </w:r>
      <w:r w:rsidR="001747C2" w:rsidRPr="00832137">
        <w:rPr>
          <w:rFonts w:ascii="Arial" w:hAnsi="Arial" w:cs="Arial"/>
          <w:color w:val="000000"/>
          <w:sz w:val="22"/>
          <w:szCs w:val="22"/>
          <w:lang w:val="en-GB" w:eastAsia="en-GB"/>
        </w:rPr>
        <w:t>’</w:t>
      </w:r>
      <w:r w:rsidRPr="00832137">
        <w:rPr>
          <w:rFonts w:ascii="Arial" w:hAnsi="Arial" w:cs="Arial"/>
          <w:color w:val="000000"/>
          <w:sz w:val="22"/>
          <w:szCs w:val="22"/>
          <w:lang w:val="en-GB" w:eastAsia="en-GB"/>
        </w:rPr>
        <w:t>s requirements. At the end of that period, the NB must either recognise the Bank as compliant</w:t>
      </w:r>
      <w:r w:rsidR="00860E61" w:rsidRPr="00832137">
        <w:rPr>
          <w:rFonts w:ascii="Arial" w:hAnsi="Arial" w:cs="Arial"/>
          <w:color w:val="000000"/>
          <w:sz w:val="22"/>
          <w:szCs w:val="22"/>
          <w:lang w:val="en-GB" w:eastAsia="en-GB"/>
        </w:rPr>
        <w:t>,</w:t>
      </w:r>
      <w:r w:rsidRPr="00832137">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BB031E"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 xml:space="preserve">The Deposit Guarantee Fund (DGF) is a governmental body of Country A tasked principally with </w:t>
      </w:r>
      <w:r w:rsidRPr="00BB031E">
        <w:rPr>
          <w:rFonts w:ascii="Arial" w:hAnsi="Arial" w:cs="Arial"/>
          <w:color w:val="000000"/>
          <w:sz w:val="22"/>
          <w:szCs w:val="22"/>
          <w:lang w:val="en-GB" w:eastAsia="en-GB"/>
        </w:rPr>
        <w:t>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BB031E">
        <w:rPr>
          <w:rFonts w:ascii="Arial" w:hAnsi="Arial" w:cs="Arial"/>
          <w:color w:val="000000"/>
          <w:sz w:val="22"/>
          <w:szCs w:val="22"/>
          <w:lang w:val="en-GB" w:eastAsia="en-GB"/>
        </w:rPr>
        <w:t>’</w:t>
      </w:r>
      <w:r w:rsidRPr="00BB031E">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BB031E">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w:t>
      </w:r>
      <w:r w:rsidRPr="009B5832">
        <w:rPr>
          <w:rFonts w:ascii="Arial" w:hAnsi="Arial" w:cs="Arial"/>
          <w:color w:val="000000"/>
          <w:sz w:val="22"/>
          <w:szCs w:val="22"/>
          <w:lang w:val="en-GB" w:eastAsia="en-GB"/>
        </w:rPr>
        <w:t xml:space="preserve">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BB031E">
        <w:rPr>
          <w:rFonts w:ascii="Arial" w:hAnsi="Arial" w:cs="Arial"/>
          <w:color w:val="000000"/>
          <w:sz w:val="22"/>
          <w:szCs w:val="22"/>
          <w:lang w:val="en-GB" w:eastAsia="en-GB"/>
        </w:rPr>
        <w:t>the DGF (acting via an authorised officer) begins the process of directly administering the bank</w:t>
      </w:r>
      <w:r w:rsidR="001747C2" w:rsidRPr="00BB031E">
        <w:rPr>
          <w:rFonts w:ascii="Arial" w:hAnsi="Arial" w:cs="Arial"/>
          <w:color w:val="000000"/>
          <w:sz w:val="22"/>
          <w:szCs w:val="22"/>
          <w:lang w:val="en-GB" w:eastAsia="en-GB"/>
        </w:rPr>
        <w:t>’</w:t>
      </w:r>
      <w:r w:rsidRPr="00BB031E">
        <w:rPr>
          <w:rFonts w:ascii="Arial" w:hAnsi="Arial" w:cs="Arial"/>
          <w:color w:val="000000"/>
          <w:sz w:val="22"/>
          <w:szCs w:val="22"/>
          <w:lang w:val="en-GB" w:eastAsia="en-GB"/>
        </w:rPr>
        <w:t>s affairs. Articles 35(5) and 36(1) of the DGF Law provide that during provisional administration, the</w:t>
      </w:r>
      <w:r w:rsidRPr="009B5832">
        <w:rPr>
          <w:rFonts w:ascii="Arial" w:hAnsi="Arial" w:cs="Arial"/>
          <w:color w:val="000000"/>
          <w:sz w:val="22"/>
          <w:szCs w:val="22"/>
          <w:lang w:val="en-GB" w:eastAsia="en-GB"/>
        </w:rPr>
        <w:t xml:space="preserv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663129"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w:t>
      </w:r>
      <w:r w:rsidRPr="00663129">
        <w:rPr>
          <w:rFonts w:ascii="Arial" w:hAnsi="Arial" w:cs="Arial"/>
          <w:color w:val="000000"/>
          <w:sz w:val="22"/>
          <w:szCs w:val="22"/>
          <w:lang w:val="en-GB" w:eastAsia="en-GB"/>
        </w:rPr>
        <w:t>atisfied; execution or enforcement against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assets; encumbrances and restrictions being created over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property; and interest being charged.</w:t>
      </w:r>
    </w:p>
    <w:p w14:paraId="0D9FD173" w14:textId="77777777" w:rsidR="006A3DF0" w:rsidRPr="00663129" w:rsidRDefault="006A3DF0" w:rsidP="006A3DF0">
      <w:pPr>
        <w:jc w:val="both"/>
        <w:rPr>
          <w:rFonts w:ascii="Arial" w:hAnsi="Arial" w:cs="Arial"/>
          <w:color w:val="000000"/>
          <w:sz w:val="22"/>
          <w:szCs w:val="22"/>
          <w:lang w:val="en-GB" w:eastAsia="en-GB"/>
        </w:rPr>
      </w:pPr>
    </w:p>
    <w:p w14:paraId="63BB04C7" w14:textId="77777777" w:rsidR="008A7470" w:rsidRPr="00663129" w:rsidRDefault="008A7470" w:rsidP="006A3DF0">
      <w:pPr>
        <w:jc w:val="both"/>
        <w:rPr>
          <w:rFonts w:ascii="Arial" w:hAnsi="Arial" w:cs="Arial"/>
          <w:color w:val="000000"/>
          <w:sz w:val="22"/>
          <w:szCs w:val="22"/>
          <w:lang w:val="en-GB" w:eastAsia="en-GB"/>
        </w:rPr>
      </w:pPr>
      <w:r w:rsidRPr="00663129">
        <w:rPr>
          <w:rFonts w:ascii="Arial" w:hAnsi="Arial" w:cs="Arial"/>
          <w:b/>
          <w:bCs/>
          <w:i/>
          <w:iCs/>
          <w:color w:val="000000"/>
          <w:sz w:val="22"/>
          <w:szCs w:val="22"/>
          <w:lang w:val="en-GB" w:eastAsia="en-GB"/>
        </w:rPr>
        <w:t>Liquidation</w:t>
      </w:r>
    </w:p>
    <w:p w14:paraId="5A1B1753" w14:textId="77777777" w:rsidR="0040710D" w:rsidRPr="00663129"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663129" w:rsidRDefault="008A7470" w:rsidP="0040710D">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decision to revoke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licence.</w:t>
      </w:r>
      <w:bookmarkStart w:id="20" w:name="para33"/>
      <w:bookmarkEnd w:id="19"/>
    </w:p>
    <w:p w14:paraId="263A140B" w14:textId="77777777" w:rsidR="0040710D" w:rsidRPr="00663129" w:rsidRDefault="0040710D" w:rsidP="0040710D">
      <w:pPr>
        <w:jc w:val="both"/>
        <w:rPr>
          <w:rFonts w:ascii="Arial" w:hAnsi="Arial" w:cs="Arial"/>
          <w:color w:val="000000"/>
          <w:sz w:val="22"/>
          <w:szCs w:val="22"/>
          <w:lang w:val="en-GB" w:eastAsia="en-GB"/>
        </w:rPr>
      </w:pPr>
    </w:p>
    <w:p w14:paraId="2B7CE32C" w14:textId="6B1378B4" w:rsidR="008A7470" w:rsidRPr="00663129" w:rsidRDefault="008A7470" w:rsidP="0040710D">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decision to revoke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663129" w:rsidRDefault="0040710D" w:rsidP="0040710D">
      <w:pPr>
        <w:jc w:val="both"/>
        <w:rPr>
          <w:rFonts w:ascii="Arial" w:hAnsi="Arial" w:cs="Arial"/>
          <w:color w:val="000000"/>
          <w:sz w:val="22"/>
          <w:szCs w:val="22"/>
          <w:lang w:val="en-GB" w:eastAsia="en-GB"/>
        </w:rPr>
      </w:pPr>
    </w:p>
    <w:p w14:paraId="7123CDC6" w14:textId="2E34B048" w:rsidR="008A7470" w:rsidRPr="00663129" w:rsidRDefault="008A7470" w:rsidP="0040710D">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When the bank enters liquidation, all powers of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management and control bodies are terminated (as are the provisional administrators</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 among other things, the DGF alienates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663129" w:rsidRDefault="0040710D" w:rsidP="0040710D">
      <w:pPr>
        <w:jc w:val="both"/>
        <w:rPr>
          <w:rFonts w:ascii="Arial" w:hAnsi="Arial" w:cs="Arial"/>
          <w:color w:val="000000"/>
          <w:sz w:val="22"/>
          <w:szCs w:val="22"/>
          <w:lang w:val="en-GB" w:eastAsia="en-GB"/>
        </w:rPr>
      </w:pPr>
    </w:p>
    <w:p w14:paraId="059A0704" w14:textId="6FB16D2E" w:rsidR="008A7470" w:rsidRPr="00663129" w:rsidRDefault="008A7470" w:rsidP="0040710D">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As liquidator, the DGF has extensive powers, including the power to investigate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663129" w:rsidRDefault="0040710D" w:rsidP="0040710D">
      <w:pPr>
        <w:jc w:val="both"/>
        <w:rPr>
          <w:rFonts w:ascii="Arial" w:hAnsi="Arial" w:cs="Arial"/>
          <w:color w:val="000000"/>
          <w:sz w:val="22"/>
          <w:szCs w:val="22"/>
          <w:lang w:val="en-GB" w:eastAsia="en-GB"/>
        </w:rPr>
      </w:pPr>
    </w:p>
    <w:p w14:paraId="010BCF17" w14:textId="4CE68155" w:rsidR="008A7470" w:rsidRPr="0066312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663129" w:rsidRDefault="006B4FFC" w:rsidP="0040710D">
      <w:pPr>
        <w:ind w:left="426"/>
        <w:jc w:val="both"/>
        <w:rPr>
          <w:rFonts w:ascii="Arial" w:hAnsi="Arial" w:cs="Arial"/>
          <w:color w:val="000000"/>
          <w:sz w:val="22"/>
          <w:szCs w:val="22"/>
          <w:lang w:val="en-GB" w:eastAsia="en-GB"/>
        </w:rPr>
      </w:pPr>
    </w:p>
    <w:p w14:paraId="3D146665" w14:textId="322BA88E" w:rsidR="008A7470" w:rsidRPr="0066312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663129" w:rsidRDefault="006B4FFC" w:rsidP="0040710D">
      <w:pPr>
        <w:ind w:left="426"/>
        <w:jc w:val="both"/>
        <w:rPr>
          <w:rFonts w:ascii="Arial" w:hAnsi="Arial" w:cs="Arial"/>
          <w:color w:val="000000"/>
          <w:sz w:val="22"/>
          <w:szCs w:val="22"/>
          <w:lang w:val="en-GB" w:eastAsia="en-GB"/>
        </w:rPr>
      </w:pPr>
    </w:p>
    <w:p w14:paraId="52A8FDA5" w14:textId="551FC07C" w:rsidR="008A7470" w:rsidRPr="0066312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663129" w:rsidRDefault="006B4FFC" w:rsidP="0040710D">
      <w:pPr>
        <w:ind w:left="426"/>
        <w:jc w:val="both"/>
        <w:rPr>
          <w:rFonts w:ascii="Arial" w:hAnsi="Arial" w:cs="Arial"/>
          <w:color w:val="000000"/>
          <w:sz w:val="22"/>
          <w:szCs w:val="22"/>
          <w:lang w:val="en-GB" w:eastAsia="en-GB"/>
        </w:rPr>
      </w:pPr>
    </w:p>
    <w:p w14:paraId="381776C9" w14:textId="26BE0A96" w:rsidR="008A7470" w:rsidRPr="0066312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the power to dismiss employees and withdraw from/terminate contracts;</w:t>
      </w:r>
    </w:p>
    <w:p w14:paraId="63A8EACA" w14:textId="77777777" w:rsidR="006B4FFC" w:rsidRPr="00663129" w:rsidRDefault="006B4FFC" w:rsidP="0040710D">
      <w:pPr>
        <w:ind w:left="426"/>
        <w:jc w:val="both"/>
        <w:rPr>
          <w:rFonts w:ascii="Arial" w:hAnsi="Arial" w:cs="Arial"/>
          <w:color w:val="000000"/>
          <w:sz w:val="22"/>
          <w:szCs w:val="22"/>
          <w:lang w:val="en-GB" w:eastAsia="en-GB"/>
        </w:rPr>
      </w:pPr>
    </w:p>
    <w:p w14:paraId="7734E0AC" w14:textId="66E6F8E4" w:rsidR="008A7470" w:rsidRPr="0066312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the power to dispose of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assets; and</w:t>
      </w:r>
    </w:p>
    <w:p w14:paraId="6F6A0373" w14:textId="77777777" w:rsidR="006B4FFC" w:rsidRPr="00663129" w:rsidRDefault="006B4FFC" w:rsidP="0040710D">
      <w:pPr>
        <w:ind w:left="426"/>
        <w:jc w:val="both"/>
        <w:rPr>
          <w:rFonts w:ascii="Arial" w:hAnsi="Arial" w:cs="Arial"/>
          <w:color w:val="000000"/>
          <w:sz w:val="22"/>
          <w:szCs w:val="22"/>
          <w:lang w:val="en-GB" w:eastAsia="en-GB"/>
        </w:rPr>
      </w:pPr>
    </w:p>
    <w:p w14:paraId="429C16A7" w14:textId="07B63353" w:rsidR="008A7470" w:rsidRPr="0066312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 xml:space="preserve">the power to exercise </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such other powers as are necessary to complete the liquidation of a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w:t>
      </w:r>
    </w:p>
    <w:p w14:paraId="00EEDE7D" w14:textId="77777777" w:rsidR="006B4FFC" w:rsidRPr="00663129" w:rsidRDefault="006B4FFC" w:rsidP="006B4FFC">
      <w:pPr>
        <w:jc w:val="both"/>
        <w:rPr>
          <w:rFonts w:ascii="Arial" w:hAnsi="Arial" w:cs="Arial"/>
          <w:color w:val="000000"/>
          <w:sz w:val="22"/>
          <w:szCs w:val="22"/>
          <w:lang w:val="en-GB" w:eastAsia="en-GB"/>
        </w:rPr>
      </w:pPr>
    </w:p>
    <w:p w14:paraId="791DDB5B" w14:textId="74132292" w:rsidR="008A7470" w:rsidRPr="00663129" w:rsidRDefault="008A7470" w:rsidP="006B4FFC">
      <w:pPr>
        <w:jc w:val="both"/>
        <w:rPr>
          <w:rFonts w:ascii="Arial" w:hAnsi="Arial" w:cs="Arial"/>
          <w:color w:val="000000"/>
          <w:sz w:val="22"/>
          <w:szCs w:val="22"/>
          <w:lang w:val="en-GB" w:eastAsia="en-GB"/>
        </w:rPr>
      </w:pPr>
      <w:bookmarkStart w:id="23" w:name="para36"/>
      <w:r w:rsidRPr="00663129">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663129" w:rsidRDefault="006B4FFC" w:rsidP="006B4FFC">
      <w:pPr>
        <w:jc w:val="both"/>
        <w:rPr>
          <w:rFonts w:ascii="Arial" w:hAnsi="Arial" w:cs="Arial"/>
          <w:color w:val="000000"/>
          <w:sz w:val="22"/>
          <w:szCs w:val="22"/>
          <w:lang w:val="en-GB" w:eastAsia="en-GB"/>
        </w:rPr>
      </w:pPr>
    </w:p>
    <w:p w14:paraId="09753855" w14:textId="18CD7372" w:rsidR="008A7470" w:rsidRPr="00663129" w:rsidRDefault="008A7470" w:rsidP="006B4FFC">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 xml:space="preserve">However, article 48(3) of the DGF Law empowers the DGF to delegate its powers to an </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authorised officer</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 or </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authorised person</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 The </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Fund</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authorised person</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 is defined by article 2(1)(17) of the DGF </w:t>
      </w:r>
      <w:r w:rsidR="00DC45F4" w:rsidRPr="00663129">
        <w:rPr>
          <w:rFonts w:ascii="Arial" w:hAnsi="Arial" w:cs="Arial"/>
          <w:color w:val="000000"/>
          <w:sz w:val="22"/>
          <w:szCs w:val="22"/>
          <w:lang w:val="en-GB" w:eastAsia="en-GB"/>
        </w:rPr>
        <w:t>L</w:t>
      </w:r>
      <w:r w:rsidRPr="00663129">
        <w:rPr>
          <w:rFonts w:ascii="Arial" w:hAnsi="Arial" w:cs="Arial"/>
          <w:color w:val="000000"/>
          <w:sz w:val="22"/>
          <w:szCs w:val="22"/>
          <w:lang w:val="en-GB" w:eastAsia="en-GB"/>
        </w:rPr>
        <w:t xml:space="preserve">aw as: </w:t>
      </w:r>
      <w:r w:rsidR="001747C2" w:rsidRPr="00663129">
        <w:rPr>
          <w:rFonts w:ascii="Arial" w:hAnsi="Arial" w:cs="Arial"/>
          <w:i/>
          <w:iCs/>
          <w:color w:val="000000"/>
          <w:sz w:val="22"/>
          <w:szCs w:val="22"/>
          <w:lang w:val="en-GB" w:eastAsia="en-GB"/>
        </w:rPr>
        <w:t>“</w:t>
      </w:r>
      <w:r w:rsidRPr="00663129">
        <w:rPr>
          <w:rFonts w:ascii="Arial" w:hAnsi="Arial" w:cs="Arial"/>
          <w:i/>
          <w:iCs/>
          <w:color w:val="000000"/>
          <w:sz w:val="22"/>
          <w:szCs w:val="22"/>
          <w:lang w:val="en-GB" w:eastAsia="en-GB"/>
        </w:rPr>
        <w:t xml:space="preserve">an employee of the Fund, who on behalf of the Fund and within </w:t>
      </w:r>
      <w:r w:rsidRPr="00663129">
        <w:rPr>
          <w:rFonts w:ascii="Arial" w:hAnsi="Arial" w:cs="Arial"/>
          <w:i/>
          <w:iCs/>
          <w:color w:val="000000"/>
          <w:sz w:val="22"/>
          <w:szCs w:val="22"/>
          <w:lang w:val="en-GB" w:eastAsia="en-GB"/>
        </w:rPr>
        <w:lastRenderedPageBreak/>
        <w:t>the powers provided for by this Law and</w:t>
      </w:r>
      <w:r w:rsidR="003427B9" w:rsidRPr="00663129">
        <w:rPr>
          <w:rFonts w:ascii="Arial" w:hAnsi="Arial" w:cs="Arial"/>
          <w:i/>
          <w:iCs/>
          <w:color w:val="000000"/>
          <w:sz w:val="22"/>
          <w:szCs w:val="22"/>
          <w:lang w:val="en-GB" w:eastAsia="en-GB"/>
        </w:rPr>
        <w:t xml:space="preserve"> </w:t>
      </w:r>
      <w:r w:rsidRPr="00663129">
        <w:rPr>
          <w:rFonts w:ascii="Arial" w:hAnsi="Arial" w:cs="Arial"/>
          <w:i/>
          <w:iCs/>
          <w:color w:val="000000"/>
          <w:sz w:val="22"/>
          <w:szCs w:val="22"/>
          <w:lang w:val="en-GB" w:eastAsia="en-GB"/>
        </w:rPr>
        <w:t>/</w:t>
      </w:r>
      <w:r w:rsidR="003427B9" w:rsidRPr="00663129">
        <w:rPr>
          <w:rFonts w:ascii="Arial" w:hAnsi="Arial" w:cs="Arial"/>
          <w:i/>
          <w:iCs/>
          <w:color w:val="000000"/>
          <w:sz w:val="22"/>
          <w:szCs w:val="22"/>
          <w:lang w:val="en-GB" w:eastAsia="en-GB"/>
        </w:rPr>
        <w:t xml:space="preserve"> </w:t>
      </w:r>
      <w:r w:rsidRPr="00663129">
        <w:rPr>
          <w:rFonts w:ascii="Arial" w:hAnsi="Arial" w:cs="Arial"/>
          <w:i/>
          <w:iCs/>
          <w:color w:val="000000"/>
          <w:sz w:val="22"/>
          <w:szCs w:val="22"/>
          <w:lang w:val="en-GB" w:eastAsia="en-GB"/>
        </w:rPr>
        <w:t>or delegated by the Fund, performs actions to ensure the bank</w:t>
      </w:r>
      <w:r w:rsidR="001747C2" w:rsidRPr="00663129">
        <w:rPr>
          <w:rFonts w:ascii="Arial" w:hAnsi="Arial" w:cs="Arial"/>
          <w:i/>
          <w:iCs/>
          <w:color w:val="000000"/>
          <w:sz w:val="22"/>
          <w:szCs w:val="22"/>
          <w:lang w:val="en-GB" w:eastAsia="en-GB"/>
        </w:rPr>
        <w:t>’</w:t>
      </w:r>
      <w:r w:rsidRPr="00663129">
        <w:rPr>
          <w:rFonts w:ascii="Arial" w:hAnsi="Arial" w:cs="Arial"/>
          <w:i/>
          <w:iCs/>
          <w:color w:val="000000"/>
          <w:sz w:val="22"/>
          <w:szCs w:val="22"/>
          <w:lang w:val="en-GB" w:eastAsia="en-GB"/>
        </w:rPr>
        <w:t>s withdrawal from the market during provisional administration of the insolvent bank and/or bank liquidation</w:t>
      </w:r>
      <w:r w:rsidR="001747C2" w:rsidRPr="00663129">
        <w:rPr>
          <w:rFonts w:ascii="Arial" w:hAnsi="Arial" w:cs="Arial"/>
          <w:i/>
          <w:iCs/>
          <w:color w:val="000000"/>
          <w:sz w:val="22"/>
          <w:szCs w:val="22"/>
          <w:lang w:val="en-GB" w:eastAsia="en-GB"/>
        </w:rPr>
        <w:t>”</w:t>
      </w:r>
      <w:r w:rsidRPr="00663129">
        <w:rPr>
          <w:rFonts w:ascii="Arial" w:hAnsi="Arial" w:cs="Arial"/>
          <w:color w:val="000000"/>
          <w:sz w:val="22"/>
          <w:szCs w:val="22"/>
          <w:lang w:val="en-GB" w:eastAsia="en-GB"/>
        </w:rPr>
        <w:t>.</w:t>
      </w:r>
    </w:p>
    <w:p w14:paraId="53D09A8A" w14:textId="77777777" w:rsidR="006B4FFC" w:rsidRPr="00663129" w:rsidRDefault="006B4FFC" w:rsidP="006B4FFC">
      <w:pPr>
        <w:jc w:val="both"/>
        <w:rPr>
          <w:rFonts w:ascii="Arial" w:hAnsi="Arial" w:cs="Arial"/>
          <w:color w:val="000000"/>
          <w:sz w:val="22"/>
          <w:szCs w:val="22"/>
          <w:lang w:val="en-GB" w:eastAsia="en-GB"/>
        </w:rPr>
      </w:pPr>
    </w:p>
    <w:p w14:paraId="70FEDB89" w14:textId="025B0FAF" w:rsidR="008A7470" w:rsidRPr="00663129" w:rsidRDefault="008A7470" w:rsidP="006B4FFC">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 xml:space="preserve">Article 35(1) of the DGF Law specifies that an authorised person, must have: </w:t>
      </w:r>
      <w:r w:rsidR="001747C2" w:rsidRPr="00663129">
        <w:rPr>
          <w:rFonts w:ascii="Arial" w:hAnsi="Arial" w:cs="Arial"/>
          <w:color w:val="000000"/>
          <w:sz w:val="22"/>
          <w:szCs w:val="22"/>
          <w:lang w:val="en-GB" w:eastAsia="en-GB"/>
        </w:rPr>
        <w:t>“</w:t>
      </w:r>
      <w:r w:rsidRPr="00663129">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liquidation.</w:t>
      </w:r>
    </w:p>
    <w:p w14:paraId="325E25A4" w14:textId="77777777" w:rsidR="006B4FFC" w:rsidRPr="00663129" w:rsidRDefault="006B4FFC" w:rsidP="006B4FFC">
      <w:pPr>
        <w:jc w:val="both"/>
        <w:rPr>
          <w:rFonts w:ascii="Arial" w:hAnsi="Arial" w:cs="Arial"/>
          <w:color w:val="000000"/>
          <w:sz w:val="22"/>
          <w:szCs w:val="22"/>
          <w:lang w:val="en-GB" w:eastAsia="en-GB"/>
        </w:rPr>
      </w:pPr>
    </w:p>
    <w:p w14:paraId="7C38FB9F" w14:textId="56D92FB7" w:rsidR="008A7470" w:rsidRPr="00663129" w:rsidRDefault="008A7470" w:rsidP="006B4FFC">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The DGF</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663129" w:rsidRDefault="006B4FFC" w:rsidP="006B4FFC">
      <w:pPr>
        <w:jc w:val="both"/>
        <w:rPr>
          <w:rFonts w:ascii="Arial" w:hAnsi="Arial" w:cs="Arial"/>
          <w:color w:val="000000"/>
          <w:sz w:val="22"/>
          <w:szCs w:val="22"/>
          <w:lang w:val="en-GB" w:eastAsia="en-GB"/>
        </w:rPr>
      </w:pPr>
    </w:p>
    <w:p w14:paraId="3119EF7C" w14:textId="0D6B640D" w:rsidR="008A7470" w:rsidRPr="00663129" w:rsidRDefault="008A7470" w:rsidP="006B4FFC">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663129" w:rsidRDefault="0040710D" w:rsidP="006B4FFC">
      <w:pPr>
        <w:jc w:val="both"/>
        <w:rPr>
          <w:rFonts w:ascii="Arial" w:hAnsi="Arial" w:cs="Arial"/>
          <w:color w:val="000000"/>
          <w:sz w:val="22"/>
          <w:szCs w:val="22"/>
          <w:lang w:val="en-GB" w:eastAsia="en-GB"/>
        </w:rPr>
      </w:pPr>
    </w:p>
    <w:p w14:paraId="211007CF" w14:textId="7F08598D" w:rsidR="00424D07" w:rsidRPr="00663129" w:rsidRDefault="00424D07" w:rsidP="006B4FFC">
      <w:pPr>
        <w:jc w:val="both"/>
        <w:rPr>
          <w:rFonts w:ascii="Arial" w:hAnsi="Arial" w:cs="Arial"/>
          <w:color w:val="000000"/>
          <w:sz w:val="22"/>
          <w:szCs w:val="22"/>
          <w:lang w:val="en-GB" w:eastAsia="en-GB"/>
        </w:rPr>
      </w:pPr>
    </w:p>
    <w:p w14:paraId="4B05311A" w14:textId="08531DAC" w:rsidR="008A7470" w:rsidRPr="00663129" w:rsidRDefault="0040710D" w:rsidP="0040710D">
      <w:pPr>
        <w:jc w:val="both"/>
        <w:rPr>
          <w:rFonts w:ascii="Arial" w:hAnsi="Arial" w:cs="Arial"/>
          <w:color w:val="000000"/>
          <w:sz w:val="22"/>
          <w:szCs w:val="22"/>
          <w:lang w:val="en-GB" w:eastAsia="en-GB"/>
        </w:rPr>
      </w:pPr>
      <w:r w:rsidRPr="00663129">
        <w:rPr>
          <w:rFonts w:ascii="Arial" w:hAnsi="Arial" w:cs="Arial"/>
          <w:b/>
          <w:bCs/>
          <w:color w:val="000000"/>
          <w:sz w:val="22"/>
          <w:szCs w:val="22"/>
          <w:lang w:val="en-GB" w:eastAsia="en-GB"/>
        </w:rPr>
        <w:t>(2)</w:t>
      </w:r>
      <w:r w:rsidRPr="00663129">
        <w:rPr>
          <w:rFonts w:ascii="Arial" w:hAnsi="Arial" w:cs="Arial"/>
          <w:b/>
          <w:bCs/>
          <w:color w:val="000000"/>
          <w:sz w:val="22"/>
          <w:szCs w:val="22"/>
          <w:lang w:val="en-GB" w:eastAsia="en-GB"/>
        </w:rPr>
        <w:tab/>
      </w:r>
      <w:r w:rsidR="008A7470" w:rsidRPr="00663129">
        <w:rPr>
          <w:rFonts w:ascii="Arial" w:hAnsi="Arial" w:cs="Arial"/>
          <w:b/>
          <w:bCs/>
          <w:color w:val="000000"/>
          <w:sz w:val="22"/>
          <w:szCs w:val="22"/>
          <w:lang w:val="en-GB" w:eastAsia="en-GB"/>
        </w:rPr>
        <w:t>The Bank</w:t>
      </w:r>
      <w:r w:rsidR="001747C2" w:rsidRPr="00663129">
        <w:rPr>
          <w:rFonts w:ascii="Arial" w:hAnsi="Arial" w:cs="Arial"/>
          <w:b/>
          <w:bCs/>
          <w:color w:val="000000"/>
          <w:sz w:val="22"/>
          <w:szCs w:val="22"/>
          <w:lang w:val="en-GB" w:eastAsia="en-GB"/>
        </w:rPr>
        <w:t>’</w:t>
      </w:r>
      <w:r w:rsidR="008A7470" w:rsidRPr="00663129">
        <w:rPr>
          <w:rFonts w:ascii="Arial" w:hAnsi="Arial" w:cs="Arial"/>
          <w:b/>
          <w:bCs/>
          <w:color w:val="000000"/>
          <w:sz w:val="22"/>
          <w:szCs w:val="22"/>
          <w:lang w:val="en-GB" w:eastAsia="en-GB"/>
        </w:rPr>
        <w:t>s liquidation</w:t>
      </w:r>
    </w:p>
    <w:p w14:paraId="2D811E6B" w14:textId="77777777" w:rsidR="0040710D" w:rsidRPr="00663129"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663129" w:rsidRDefault="008A7470" w:rsidP="0040710D">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 xml:space="preserve">The Bank was formally classified by the NB as </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troubled</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663129" w:rsidRDefault="0040710D" w:rsidP="0040710D">
      <w:pPr>
        <w:jc w:val="both"/>
        <w:rPr>
          <w:rFonts w:ascii="Arial" w:hAnsi="Arial" w:cs="Arial"/>
          <w:color w:val="000000"/>
          <w:sz w:val="22"/>
          <w:szCs w:val="22"/>
          <w:lang w:val="en-GB" w:eastAsia="en-GB"/>
        </w:rPr>
      </w:pPr>
    </w:p>
    <w:p w14:paraId="385A3799" w14:textId="0DB11A64" w:rsidR="008A7470" w:rsidRPr="00663129" w:rsidRDefault="001747C2" w:rsidP="0040710D">
      <w:pPr>
        <w:ind w:left="851" w:right="851"/>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w:t>
      </w:r>
      <w:r w:rsidR="008A7470" w:rsidRPr="00663129">
        <w:rPr>
          <w:rFonts w:ascii="Arial" w:hAnsi="Arial" w:cs="Arial"/>
          <w:color w:val="000000"/>
          <w:sz w:val="22"/>
          <w:szCs w:val="22"/>
          <w:lang w:val="en-GB" w:eastAsia="en-GB"/>
        </w:rPr>
        <w:t>The statistical reports-based analysis of the Bank</w:t>
      </w:r>
      <w:r w:rsidRPr="00663129">
        <w:rPr>
          <w:rFonts w:ascii="Arial" w:hAnsi="Arial" w:cs="Arial"/>
          <w:color w:val="000000"/>
          <w:sz w:val="22"/>
          <w:szCs w:val="22"/>
          <w:lang w:val="en-GB" w:eastAsia="en-GB"/>
        </w:rPr>
        <w:t>’</w:t>
      </w:r>
      <w:r w:rsidR="008A7470" w:rsidRPr="00663129">
        <w:rPr>
          <w:rFonts w:ascii="Arial" w:hAnsi="Arial" w:cs="Arial"/>
          <w:color w:val="000000"/>
          <w:sz w:val="22"/>
          <w:szCs w:val="22"/>
          <w:lang w:val="en-GB" w:eastAsia="en-GB"/>
        </w:rPr>
        <w:t>s compliance with the banking law requirements has found that the Bank has been engaged in risky operations</w:t>
      </w:r>
      <w:r w:rsidR="003B1310"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w:t>
      </w:r>
    </w:p>
    <w:p w14:paraId="36CAECFD" w14:textId="77777777" w:rsidR="0040710D" w:rsidRPr="00663129"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663129" w:rsidRDefault="008A7470" w:rsidP="0040710D">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Those operations included:</w:t>
      </w:r>
      <w:bookmarkEnd w:id="26"/>
    </w:p>
    <w:p w14:paraId="15B4651D" w14:textId="77777777" w:rsidR="0040710D" w:rsidRPr="00663129" w:rsidRDefault="0040710D" w:rsidP="0040710D">
      <w:pPr>
        <w:jc w:val="both"/>
        <w:rPr>
          <w:rFonts w:ascii="Arial" w:hAnsi="Arial" w:cs="Arial"/>
          <w:color w:val="000000"/>
          <w:sz w:val="22"/>
          <w:szCs w:val="22"/>
          <w:lang w:val="en-GB" w:eastAsia="en-GB"/>
        </w:rPr>
      </w:pPr>
    </w:p>
    <w:p w14:paraId="2644FB5E" w14:textId="2816677E" w:rsidR="008A7470" w:rsidRPr="00663129" w:rsidRDefault="008A7470" w:rsidP="0040710D">
      <w:pPr>
        <w:pStyle w:val="ListParagraph"/>
        <w:numPr>
          <w:ilvl w:val="0"/>
          <w:numId w:val="39"/>
        </w:numPr>
        <w:ind w:left="426"/>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a breach, for eight consecutive reporting periods, of the NB</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minimum capital requirements;</w:t>
      </w:r>
    </w:p>
    <w:p w14:paraId="60A44689" w14:textId="77777777" w:rsidR="0040710D" w:rsidRPr="00663129" w:rsidRDefault="0040710D" w:rsidP="0040710D">
      <w:pPr>
        <w:jc w:val="both"/>
        <w:rPr>
          <w:rFonts w:ascii="Arial" w:hAnsi="Arial" w:cs="Arial"/>
          <w:color w:val="000000"/>
          <w:sz w:val="22"/>
          <w:szCs w:val="22"/>
          <w:lang w:val="en-GB" w:eastAsia="en-GB"/>
        </w:rPr>
      </w:pPr>
    </w:p>
    <w:p w14:paraId="3F6C1D31" w14:textId="600CF67B" w:rsidR="008A7470" w:rsidRPr="00663129" w:rsidRDefault="00424D07" w:rsidP="0040710D">
      <w:pPr>
        <w:pStyle w:val="ListParagraph"/>
        <w:numPr>
          <w:ilvl w:val="0"/>
          <w:numId w:val="39"/>
        </w:numPr>
        <w:ind w:left="426"/>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10</w:t>
      </w:r>
      <w:r w:rsidR="008A7470" w:rsidRPr="00663129">
        <w:rPr>
          <w:rFonts w:ascii="Arial" w:hAnsi="Arial" w:cs="Arial"/>
          <w:color w:val="000000"/>
          <w:sz w:val="22"/>
          <w:szCs w:val="22"/>
          <w:lang w:val="en-GB" w:eastAsia="en-GB"/>
        </w:rPr>
        <w:t xml:space="preserve"> months of loss-making activities;</w:t>
      </w:r>
    </w:p>
    <w:p w14:paraId="4CA72DCB" w14:textId="77777777" w:rsidR="0040710D" w:rsidRPr="00663129" w:rsidRDefault="0040710D" w:rsidP="0040710D">
      <w:pPr>
        <w:jc w:val="both"/>
        <w:rPr>
          <w:rFonts w:ascii="Arial" w:hAnsi="Arial" w:cs="Arial"/>
          <w:color w:val="000000"/>
          <w:sz w:val="22"/>
          <w:szCs w:val="22"/>
          <w:lang w:val="en-GB" w:eastAsia="en-GB"/>
        </w:rPr>
      </w:pPr>
    </w:p>
    <w:p w14:paraId="31A8A4B0" w14:textId="4494B331" w:rsidR="008A7470" w:rsidRPr="00663129" w:rsidRDefault="008A7470" w:rsidP="0040710D">
      <w:pPr>
        <w:pStyle w:val="ListParagraph"/>
        <w:numPr>
          <w:ilvl w:val="0"/>
          <w:numId w:val="39"/>
        </w:numPr>
        <w:ind w:left="426"/>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a reduction in its holding of highly liquid assets;</w:t>
      </w:r>
    </w:p>
    <w:p w14:paraId="17AB2E9A" w14:textId="77777777" w:rsidR="0040710D" w:rsidRPr="00663129" w:rsidRDefault="0040710D" w:rsidP="0040710D">
      <w:pPr>
        <w:jc w:val="both"/>
        <w:rPr>
          <w:rFonts w:ascii="Arial" w:hAnsi="Arial" w:cs="Arial"/>
          <w:color w:val="000000"/>
          <w:sz w:val="22"/>
          <w:szCs w:val="22"/>
          <w:lang w:val="en-GB" w:eastAsia="en-GB"/>
        </w:rPr>
      </w:pPr>
    </w:p>
    <w:p w14:paraId="2DC2BD25" w14:textId="1D278E95" w:rsidR="008A7470" w:rsidRPr="00663129" w:rsidRDefault="008A7470" w:rsidP="0040710D">
      <w:pPr>
        <w:pStyle w:val="ListParagraph"/>
        <w:numPr>
          <w:ilvl w:val="0"/>
          <w:numId w:val="39"/>
        </w:numPr>
        <w:ind w:left="426"/>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a critically low balance of funds held with the NB; and</w:t>
      </w:r>
    </w:p>
    <w:p w14:paraId="1195AC4B" w14:textId="77777777" w:rsidR="0040710D" w:rsidRPr="00663129" w:rsidRDefault="0040710D" w:rsidP="0040710D">
      <w:pPr>
        <w:jc w:val="both"/>
        <w:rPr>
          <w:rFonts w:ascii="Arial" w:hAnsi="Arial" w:cs="Arial"/>
          <w:color w:val="000000"/>
          <w:sz w:val="22"/>
          <w:szCs w:val="22"/>
          <w:lang w:val="en-GB" w:eastAsia="en-GB"/>
        </w:rPr>
      </w:pPr>
    </w:p>
    <w:p w14:paraId="22DEF9AD" w14:textId="15F34A1A" w:rsidR="008A7470" w:rsidRPr="00663129" w:rsidRDefault="008A7470" w:rsidP="0040710D">
      <w:pPr>
        <w:pStyle w:val="ListParagraph"/>
        <w:numPr>
          <w:ilvl w:val="0"/>
          <w:numId w:val="39"/>
        </w:numPr>
        <w:ind w:left="426"/>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48% of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s liabilities being dependent on individuals and a significant increase in </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adversely classified assets</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663129" w:rsidRDefault="00424D07" w:rsidP="00424D07">
      <w:pPr>
        <w:jc w:val="both"/>
        <w:rPr>
          <w:rFonts w:ascii="Arial" w:hAnsi="Arial" w:cs="Arial"/>
          <w:color w:val="000000"/>
          <w:sz w:val="22"/>
          <w:szCs w:val="22"/>
          <w:lang w:val="en-GB" w:eastAsia="en-GB"/>
        </w:rPr>
      </w:pPr>
    </w:p>
    <w:p w14:paraId="5F1D3564" w14:textId="5DA2B679" w:rsidR="008A7470" w:rsidRPr="00663129" w:rsidRDefault="008A7470" w:rsidP="00424D07">
      <w:pPr>
        <w:jc w:val="both"/>
        <w:rPr>
          <w:rFonts w:ascii="Arial" w:hAnsi="Arial" w:cs="Arial"/>
          <w:color w:val="000000"/>
          <w:sz w:val="22"/>
          <w:szCs w:val="22"/>
          <w:lang w:val="en-GB" w:eastAsia="en-GB"/>
        </w:rPr>
      </w:pPr>
      <w:bookmarkStart w:id="27" w:name="para39"/>
      <w:r w:rsidRPr="00663129">
        <w:rPr>
          <w:rFonts w:ascii="Arial" w:hAnsi="Arial" w:cs="Arial"/>
          <w:color w:val="000000"/>
          <w:sz w:val="22"/>
          <w:szCs w:val="22"/>
          <w:lang w:val="en-GB" w:eastAsia="en-GB"/>
        </w:rPr>
        <w:t>Despite initially appearing to improve, by September 2015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663129" w:rsidRDefault="00424D07" w:rsidP="00424D07">
      <w:pPr>
        <w:jc w:val="both"/>
        <w:rPr>
          <w:rFonts w:ascii="Arial" w:hAnsi="Arial" w:cs="Arial"/>
          <w:color w:val="000000"/>
          <w:sz w:val="22"/>
          <w:szCs w:val="22"/>
          <w:lang w:val="en-GB" w:eastAsia="en-GB"/>
        </w:rPr>
      </w:pPr>
    </w:p>
    <w:p w14:paraId="7E962B78" w14:textId="37A582BE" w:rsidR="008A7470" w:rsidRPr="00663129" w:rsidRDefault="008A7470" w:rsidP="00424D07">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lastRenderedPageBreak/>
        <w:t>Three months later, on 17 December 2015, the NB formally revoked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663129" w:rsidRDefault="00424D07" w:rsidP="00424D07">
      <w:pPr>
        <w:jc w:val="both"/>
        <w:rPr>
          <w:rFonts w:ascii="Arial" w:hAnsi="Arial" w:cs="Arial"/>
          <w:color w:val="000000"/>
          <w:sz w:val="22"/>
          <w:szCs w:val="22"/>
          <w:lang w:val="en-GB" w:eastAsia="en-GB"/>
        </w:rPr>
      </w:pPr>
    </w:p>
    <w:p w14:paraId="620E9B3E" w14:textId="05BB1282" w:rsidR="008A7470" w:rsidRPr="00663129" w:rsidRDefault="008A7470" w:rsidP="00424D07">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Ms G</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leading bank liquidation professional</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assets in the manner prescribed by the DGF Law. Resolution 1513 expressly excludes from Ms G</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assets. Each of the excluded powers remains vested in the DGF as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formally appointed liquidator.</w:t>
      </w:r>
    </w:p>
    <w:p w14:paraId="01BC55CD" w14:textId="77777777" w:rsidR="00424D07" w:rsidRPr="00663129" w:rsidRDefault="00424D07" w:rsidP="00424D07">
      <w:pPr>
        <w:jc w:val="both"/>
        <w:rPr>
          <w:rFonts w:ascii="Arial" w:hAnsi="Arial" w:cs="Arial"/>
          <w:color w:val="000000"/>
          <w:sz w:val="22"/>
          <w:szCs w:val="22"/>
          <w:lang w:val="en-GB" w:eastAsia="en-GB"/>
        </w:rPr>
      </w:pPr>
    </w:p>
    <w:p w14:paraId="65669514" w14:textId="56C7C243" w:rsidR="008A7470" w:rsidRPr="00663129" w:rsidRDefault="008A7470" w:rsidP="00424D07">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On 14 December 2020,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liquidation was extended to an indefinite date, described as arising when circumstances rendered the sale of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assets and satisfaction of creditor</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claims</w:t>
      </w:r>
      <w:r w:rsidR="0056535A"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663129" w:rsidRDefault="00424D07" w:rsidP="00424D07">
      <w:pPr>
        <w:jc w:val="both"/>
        <w:rPr>
          <w:rFonts w:ascii="Arial" w:hAnsi="Arial" w:cs="Arial"/>
          <w:color w:val="000000"/>
          <w:sz w:val="22"/>
          <w:szCs w:val="22"/>
          <w:lang w:val="en-GB" w:eastAsia="en-GB"/>
        </w:rPr>
      </w:pPr>
    </w:p>
    <w:p w14:paraId="2B720E43" w14:textId="64BFC1B0" w:rsidR="008A7470" w:rsidRPr="00663129" w:rsidRDefault="008A7470" w:rsidP="00424D07">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On 7 September 2020, the DGF resolved to approve an amended list of creditors</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 claims totalling approximately US</w:t>
      </w:r>
      <w:r w:rsidR="0056535A" w:rsidRPr="00663129">
        <w:rPr>
          <w:rFonts w:ascii="Arial" w:hAnsi="Arial" w:cs="Arial"/>
          <w:color w:val="000000"/>
          <w:sz w:val="22"/>
          <w:szCs w:val="22"/>
          <w:lang w:val="en-GB" w:eastAsia="en-GB"/>
        </w:rPr>
        <w:t>D</w:t>
      </w:r>
      <w:r w:rsidRPr="00663129">
        <w:rPr>
          <w:rFonts w:ascii="Arial" w:hAnsi="Arial" w:cs="Arial"/>
          <w:color w:val="000000"/>
          <w:sz w:val="22"/>
          <w:szCs w:val="22"/>
          <w:lang w:val="en-GB" w:eastAsia="en-GB"/>
        </w:rPr>
        <w:t xml:space="preserve"> 1.113 billion. The Affidavit states that the Bank</w:t>
      </w:r>
      <w:r w:rsidR="001747C2"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s current, estimated deficiency exceeds US</w:t>
      </w:r>
      <w:r w:rsidR="0056535A" w:rsidRPr="00663129">
        <w:rPr>
          <w:rFonts w:ascii="Arial" w:hAnsi="Arial" w:cs="Arial"/>
          <w:color w:val="000000"/>
          <w:sz w:val="22"/>
          <w:szCs w:val="22"/>
          <w:lang w:val="en-GB" w:eastAsia="en-GB"/>
        </w:rPr>
        <w:t>D</w:t>
      </w:r>
      <w:r w:rsidRPr="00663129">
        <w:rPr>
          <w:rFonts w:ascii="Arial" w:hAnsi="Arial" w:cs="Arial"/>
          <w:color w:val="000000"/>
          <w:sz w:val="22"/>
          <w:szCs w:val="22"/>
          <w:lang w:val="en-GB" w:eastAsia="en-GB"/>
        </w:rPr>
        <w:t xml:space="preserve"> 823 million.</w:t>
      </w:r>
      <w:bookmarkEnd w:id="29"/>
    </w:p>
    <w:p w14:paraId="5199ECB1" w14:textId="51A02551" w:rsidR="008A7470" w:rsidRPr="00663129" w:rsidRDefault="008A7470" w:rsidP="008A7470">
      <w:pPr>
        <w:jc w:val="both"/>
        <w:rPr>
          <w:rFonts w:ascii="Arial" w:hAnsi="Arial" w:cs="Arial"/>
          <w:b/>
          <w:bCs/>
          <w:sz w:val="22"/>
          <w:szCs w:val="22"/>
          <w:lang w:val="en-GB"/>
        </w:rPr>
      </w:pPr>
      <w:r w:rsidRPr="00663129">
        <w:rPr>
          <w:rFonts w:ascii="Arial" w:hAnsi="Arial" w:cs="Arial"/>
          <w:b/>
          <w:bCs/>
          <w:sz w:val="22"/>
          <w:szCs w:val="22"/>
          <w:lang w:val="en-GB"/>
        </w:rPr>
        <w:t xml:space="preserve">QUESTION </w:t>
      </w:r>
      <w:r w:rsidR="0020264E" w:rsidRPr="00663129">
        <w:rPr>
          <w:rFonts w:ascii="Arial" w:hAnsi="Arial" w:cs="Arial"/>
          <w:b/>
          <w:bCs/>
          <w:sz w:val="22"/>
          <w:szCs w:val="22"/>
          <w:lang w:val="en-GB"/>
        </w:rPr>
        <w:t>4.1</w:t>
      </w:r>
      <w:r w:rsidR="0022599E" w:rsidRPr="00663129">
        <w:rPr>
          <w:rFonts w:ascii="Arial" w:hAnsi="Arial" w:cs="Arial"/>
          <w:b/>
          <w:bCs/>
          <w:sz w:val="22"/>
          <w:szCs w:val="22"/>
          <w:lang w:val="en-GB"/>
        </w:rPr>
        <w:t xml:space="preserve"> [maximum 15 marks]</w:t>
      </w:r>
    </w:p>
    <w:p w14:paraId="41AC2AB4" w14:textId="77777777" w:rsidR="0056535A" w:rsidRPr="00663129" w:rsidRDefault="0056535A" w:rsidP="008A7470">
      <w:pPr>
        <w:jc w:val="both"/>
        <w:rPr>
          <w:rFonts w:ascii="Arial" w:hAnsi="Arial" w:cs="Arial"/>
          <w:sz w:val="22"/>
          <w:szCs w:val="22"/>
          <w:lang w:val="en-GB"/>
        </w:rPr>
      </w:pPr>
    </w:p>
    <w:p w14:paraId="191A1FAA" w14:textId="5A434114" w:rsidR="008A7470" w:rsidRPr="00663129" w:rsidRDefault="008A7470" w:rsidP="008A7470">
      <w:pPr>
        <w:jc w:val="both"/>
        <w:rPr>
          <w:rFonts w:ascii="Arial" w:hAnsi="Arial" w:cs="Arial"/>
          <w:color w:val="000000"/>
          <w:sz w:val="22"/>
          <w:szCs w:val="22"/>
          <w:lang w:val="en-GB" w:eastAsia="en-GB"/>
        </w:rPr>
      </w:pPr>
      <w:r w:rsidRPr="00663129">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663129">
        <w:rPr>
          <w:rFonts w:ascii="Arial" w:hAnsi="Arial" w:cs="Arial"/>
          <w:color w:val="000000"/>
          <w:sz w:val="22"/>
          <w:szCs w:val="22"/>
          <w:lang w:val="en-GB" w:eastAsia="en-GB"/>
        </w:rPr>
        <w:t>the Commercial Bank for Business Corporation (the Bank), together with the DGF (the Applicants)</w:t>
      </w:r>
      <w:r w:rsidR="00001E0C" w:rsidRPr="00663129">
        <w:rPr>
          <w:rFonts w:ascii="Arial" w:hAnsi="Arial" w:cs="Arial"/>
          <w:color w:val="000000"/>
          <w:sz w:val="22"/>
          <w:szCs w:val="22"/>
          <w:lang w:val="en-GB" w:eastAsia="en-GB"/>
        </w:rPr>
        <w:t>,</w:t>
      </w:r>
      <w:r w:rsidRPr="00663129">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663129">
        <w:rPr>
          <w:rFonts w:ascii="Arial" w:hAnsi="Arial" w:cs="Arial"/>
          <w:color w:val="000000"/>
          <w:sz w:val="22"/>
          <w:szCs w:val="22"/>
          <w:lang w:val="en-GB" w:eastAsia="en-GB"/>
        </w:rPr>
        <w:t>ed version</w:t>
      </w:r>
      <w:r w:rsidRPr="00663129">
        <w:rPr>
          <w:rFonts w:ascii="Arial" w:hAnsi="Arial" w:cs="Arial"/>
          <w:color w:val="000000"/>
          <w:sz w:val="22"/>
          <w:szCs w:val="22"/>
          <w:lang w:val="en-GB" w:eastAsia="en-GB"/>
        </w:rPr>
        <w:t xml:space="preserve"> of the MLCBI.</w:t>
      </w:r>
    </w:p>
    <w:p w14:paraId="3F177907" w14:textId="77777777" w:rsidR="0020264E" w:rsidRPr="00663129" w:rsidRDefault="0020264E" w:rsidP="008A7470">
      <w:pPr>
        <w:jc w:val="both"/>
        <w:rPr>
          <w:rFonts w:ascii="Arial" w:hAnsi="Arial" w:cs="Arial"/>
          <w:color w:val="000000"/>
          <w:sz w:val="22"/>
          <w:szCs w:val="22"/>
          <w:lang w:val="en-GB" w:eastAsia="en-GB"/>
        </w:rPr>
      </w:pPr>
    </w:p>
    <w:p w14:paraId="1A3D7CAD" w14:textId="66BF2732" w:rsidR="008A7470" w:rsidRPr="00663129" w:rsidRDefault="008A7470" w:rsidP="008A7470">
      <w:pPr>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 xml:space="preserve">Assuming you are the judge in the English court considering this recognition application, </w:t>
      </w:r>
      <w:r w:rsidR="0020264E" w:rsidRPr="00663129">
        <w:rPr>
          <w:rFonts w:ascii="Arial" w:hAnsi="Arial" w:cs="Arial"/>
          <w:color w:val="000000"/>
          <w:sz w:val="22"/>
          <w:szCs w:val="22"/>
          <w:lang w:val="en-GB" w:eastAsia="en-GB"/>
        </w:rPr>
        <w:t>you are required to discuss</w:t>
      </w:r>
      <w:r w:rsidRPr="00663129">
        <w:rPr>
          <w:rFonts w:ascii="Arial" w:hAnsi="Arial" w:cs="Arial"/>
          <w:color w:val="000000"/>
          <w:sz w:val="22"/>
          <w:szCs w:val="22"/>
          <w:lang w:val="en-GB" w:eastAsia="en-GB"/>
        </w:rPr>
        <w:t>:</w:t>
      </w:r>
    </w:p>
    <w:p w14:paraId="4E4FA911" w14:textId="6115CD56" w:rsidR="00957951" w:rsidRPr="00663129" w:rsidRDefault="00957951" w:rsidP="008A7470">
      <w:pPr>
        <w:jc w:val="both"/>
        <w:rPr>
          <w:rFonts w:ascii="Arial" w:hAnsi="Arial" w:cs="Arial"/>
          <w:color w:val="000000"/>
          <w:sz w:val="22"/>
          <w:szCs w:val="22"/>
          <w:lang w:val="en-GB" w:eastAsia="en-GB"/>
        </w:rPr>
      </w:pPr>
    </w:p>
    <w:p w14:paraId="43E4AA00" w14:textId="3CB1AF11" w:rsidR="008A7470" w:rsidRPr="00663129" w:rsidRDefault="00957951" w:rsidP="00957951">
      <w:pPr>
        <w:ind w:left="720" w:hanging="720"/>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4.1.1</w:t>
      </w:r>
      <w:r w:rsidRPr="00663129">
        <w:rPr>
          <w:rFonts w:ascii="Arial" w:hAnsi="Arial" w:cs="Arial"/>
          <w:color w:val="000000"/>
          <w:sz w:val="22"/>
          <w:szCs w:val="22"/>
          <w:lang w:val="en-GB" w:eastAsia="en-GB"/>
        </w:rPr>
        <w:tab/>
      </w:r>
      <w:r w:rsidR="008A7470" w:rsidRPr="00663129">
        <w:rPr>
          <w:rFonts w:ascii="Arial" w:hAnsi="Arial" w:cs="Arial"/>
          <w:color w:val="000000"/>
          <w:sz w:val="22"/>
          <w:szCs w:val="22"/>
          <w:lang w:val="en-GB" w:eastAsia="en-GB"/>
        </w:rPr>
        <w:t>whether the Bank</w:t>
      </w:r>
      <w:r w:rsidR="001747C2" w:rsidRPr="00663129">
        <w:rPr>
          <w:rFonts w:ascii="Arial" w:hAnsi="Arial" w:cs="Arial"/>
          <w:color w:val="000000"/>
          <w:sz w:val="22"/>
          <w:szCs w:val="22"/>
          <w:lang w:val="en-GB" w:eastAsia="en-GB"/>
        </w:rPr>
        <w:t>’</w:t>
      </w:r>
      <w:r w:rsidR="008A7470" w:rsidRPr="00663129">
        <w:rPr>
          <w:rFonts w:ascii="Arial" w:hAnsi="Arial" w:cs="Arial"/>
          <w:color w:val="000000"/>
          <w:sz w:val="22"/>
          <w:szCs w:val="22"/>
          <w:lang w:val="en-GB" w:eastAsia="en-GB"/>
        </w:rPr>
        <w:t xml:space="preserve">s liquidation comprises a </w:t>
      </w:r>
      <w:r w:rsidR="001747C2" w:rsidRPr="00663129">
        <w:rPr>
          <w:rFonts w:ascii="Arial" w:hAnsi="Arial" w:cs="Arial"/>
          <w:color w:val="000000"/>
          <w:sz w:val="22"/>
          <w:szCs w:val="22"/>
          <w:lang w:val="en-GB" w:eastAsia="en-GB"/>
        </w:rPr>
        <w:t>“</w:t>
      </w:r>
      <w:r w:rsidR="008A7470" w:rsidRPr="00663129">
        <w:rPr>
          <w:rFonts w:ascii="Arial" w:hAnsi="Arial" w:cs="Arial"/>
          <w:color w:val="000000"/>
          <w:sz w:val="22"/>
          <w:szCs w:val="22"/>
          <w:lang w:val="en-GB" w:eastAsia="en-GB"/>
        </w:rPr>
        <w:t>foreign proceeding</w:t>
      </w:r>
      <w:r w:rsidR="001747C2" w:rsidRPr="00663129">
        <w:rPr>
          <w:rFonts w:ascii="Arial" w:hAnsi="Arial" w:cs="Arial"/>
          <w:color w:val="000000"/>
          <w:sz w:val="22"/>
          <w:szCs w:val="22"/>
          <w:lang w:val="en-GB" w:eastAsia="en-GB"/>
        </w:rPr>
        <w:t>”</w:t>
      </w:r>
      <w:r w:rsidR="008A7470" w:rsidRPr="00663129">
        <w:rPr>
          <w:rFonts w:ascii="Arial" w:hAnsi="Arial" w:cs="Arial"/>
          <w:color w:val="000000"/>
          <w:sz w:val="22"/>
          <w:szCs w:val="22"/>
          <w:lang w:val="en-GB" w:eastAsia="en-GB"/>
        </w:rPr>
        <w:t xml:space="preserve"> within the meaning of </w:t>
      </w:r>
      <w:r w:rsidRPr="00663129">
        <w:rPr>
          <w:rFonts w:ascii="Arial" w:hAnsi="Arial" w:cs="Arial"/>
          <w:color w:val="000000"/>
          <w:sz w:val="22"/>
          <w:szCs w:val="22"/>
          <w:lang w:val="en-GB" w:eastAsia="en-GB"/>
        </w:rPr>
        <w:t xml:space="preserve">article </w:t>
      </w:r>
      <w:r w:rsidR="008A7470" w:rsidRPr="00663129">
        <w:rPr>
          <w:rFonts w:ascii="Arial" w:hAnsi="Arial" w:cs="Arial"/>
          <w:color w:val="000000"/>
          <w:sz w:val="22"/>
          <w:szCs w:val="22"/>
          <w:lang w:val="en-GB" w:eastAsia="en-GB"/>
        </w:rPr>
        <w:t>2(a) of the MLCBI</w:t>
      </w:r>
      <w:r w:rsidR="009634F7" w:rsidRPr="00663129">
        <w:rPr>
          <w:rFonts w:ascii="Arial" w:hAnsi="Arial" w:cs="Arial"/>
          <w:color w:val="000000"/>
          <w:sz w:val="22"/>
          <w:szCs w:val="22"/>
          <w:lang w:val="en-GB" w:eastAsia="en-GB"/>
        </w:rPr>
        <w:t xml:space="preserve"> </w:t>
      </w:r>
      <w:r w:rsidR="009634F7" w:rsidRPr="00663129">
        <w:rPr>
          <w:rFonts w:ascii="Arial" w:hAnsi="Arial" w:cs="Arial"/>
          <w:b/>
          <w:bCs/>
          <w:color w:val="000000"/>
          <w:sz w:val="22"/>
          <w:szCs w:val="22"/>
          <w:lang w:val="en-GB" w:eastAsia="en-GB"/>
        </w:rPr>
        <w:t>[maximum 10 marks]</w:t>
      </w:r>
      <w:r w:rsidR="008A7470" w:rsidRPr="00663129">
        <w:rPr>
          <w:rFonts w:ascii="Arial" w:hAnsi="Arial" w:cs="Arial"/>
          <w:color w:val="000000"/>
          <w:sz w:val="22"/>
          <w:szCs w:val="22"/>
          <w:lang w:val="en-GB" w:eastAsia="en-GB"/>
        </w:rPr>
        <w:t>; and</w:t>
      </w:r>
    </w:p>
    <w:p w14:paraId="09C2FB61" w14:textId="18326A5E" w:rsidR="00957951" w:rsidRPr="00663129" w:rsidRDefault="00957951" w:rsidP="00957951">
      <w:pPr>
        <w:ind w:left="720" w:hanging="720"/>
        <w:jc w:val="both"/>
        <w:rPr>
          <w:rFonts w:ascii="Arial" w:hAnsi="Arial" w:cs="Arial"/>
          <w:color w:val="000000"/>
          <w:sz w:val="22"/>
          <w:szCs w:val="22"/>
          <w:lang w:val="en-GB" w:eastAsia="en-GB"/>
        </w:rPr>
      </w:pPr>
    </w:p>
    <w:p w14:paraId="365AA1D6" w14:textId="48CF3765" w:rsidR="008A7470" w:rsidRPr="00663129" w:rsidRDefault="00957951" w:rsidP="00957951">
      <w:pPr>
        <w:ind w:left="720" w:hanging="720"/>
        <w:jc w:val="both"/>
        <w:rPr>
          <w:rFonts w:ascii="Arial" w:hAnsi="Arial" w:cs="Arial"/>
          <w:color w:val="000000"/>
          <w:sz w:val="22"/>
          <w:szCs w:val="22"/>
          <w:lang w:val="en-GB" w:eastAsia="en-GB"/>
        </w:rPr>
      </w:pPr>
      <w:r w:rsidRPr="00663129">
        <w:rPr>
          <w:rFonts w:ascii="Arial" w:hAnsi="Arial" w:cs="Arial"/>
          <w:color w:val="000000"/>
          <w:sz w:val="22"/>
          <w:szCs w:val="22"/>
          <w:lang w:val="en-GB" w:eastAsia="en-GB"/>
        </w:rPr>
        <w:t>4.1.2</w:t>
      </w:r>
      <w:r w:rsidRPr="00663129">
        <w:rPr>
          <w:rFonts w:ascii="Arial" w:hAnsi="Arial" w:cs="Arial"/>
          <w:color w:val="000000"/>
          <w:sz w:val="22"/>
          <w:szCs w:val="22"/>
          <w:lang w:val="en-GB" w:eastAsia="en-GB"/>
        </w:rPr>
        <w:tab/>
      </w:r>
      <w:r w:rsidR="008A7470" w:rsidRPr="00663129">
        <w:rPr>
          <w:rFonts w:ascii="Arial" w:hAnsi="Arial" w:cs="Arial"/>
          <w:color w:val="000000"/>
          <w:sz w:val="22"/>
          <w:szCs w:val="22"/>
          <w:lang w:val="en-GB" w:eastAsia="en-GB"/>
        </w:rPr>
        <w:t xml:space="preserve">whether the Applicants fall within the description of </w:t>
      </w:r>
      <w:r w:rsidR="001747C2" w:rsidRPr="00663129">
        <w:rPr>
          <w:rFonts w:ascii="Arial" w:hAnsi="Arial" w:cs="Arial"/>
          <w:color w:val="000000"/>
          <w:sz w:val="22"/>
          <w:szCs w:val="22"/>
          <w:lang w:val="en-GB" w:eastAsia="en-GB"/>
        </w:rPr>
        <w:t>“</w:t>
      </w:r>
      <w:r w:rsidR="008A7470" w:rsidRPr="00663129">
        <w:rPr>
          <w:rFonts w:ascii="Arial" w:hAnsi="Arial" w:cs="Arial"/>
          <w:color w:val="000000"/>
          <w:sz w:val="22"/>
          <w:szCs w:val="22"/>
          <w:lang w:val="en-GB" w:eastAsia="en-GB"/>
        </w:rPr>
        <w:t>foreign representatives</w:t>
      </w:r>
      <w:r w:rsidR="001747C2" w:rsidRPr="00663129">
        <w:rPr>
          <w:rFonts w:ascii="Arial" w:hAnsi="Arial" w:cs="Arial"/>
          <w:color w:val="000000"/>
          <w:sz w:val="22"/>
          <w:szCs w:val="22"/>
          <w:lang w:val="en-GB" w:eastAsia="en-GB"/>
        </w:rPr>
        <w:t>”</w:t>
      </w:r>
      <w:r w:rsidR="008A7470" w:rsidRPr="00663129">
        <w:rPr>
          <w:rFonts w:ascii="Arial" w:hAnsi="Arial" w:cs="Arial"/>
          <w:color w:val="000000"/>
          <w:sz w:val="22"/>
          <w:szCs w:val="22"/>
          <w:lang w:val="en-GB" w:eastAsia="en-GB"/>
        </w:rPr>
        <w:t xml:space="preserve"> as defined by article 2(d) of the MLCBI</w:t>
      </w:r>
      <w:r w:rsidR="009634F7" w:rsidRPr="00663129">
        <w:rPr>
          <w:rFonts w:ascii="Arial" w:hAnsi="Arial" w:cs="Arial"/>
          <w:color w:val="000000"/>
          <w:sz w:val="22"/>
          <w:szCs w:val="22"/>
          <w:lang w:val="en-GB" w:eastAsia="en-GB"/>
        </w:rPr>
        <w:t xml:space="preserve"> </w:t>
      </w:r>
      <w:r w:rsidR="009634F7" w:rsidRPr="00663129">
        <w:rPr>
          <w:rFonts w:ascii="Arial" w:hAnsi="Arial" w:cs="Arial"/>
          <w:b/>
          <w:bCs/>
          <w:color w:val="000000"/>
          <w:sz w:val="22"/>
          <w:szCs w:val="22"/>
          <w:lang w:val="en-GB" w:eastAsia="en-GB"/>
        </w:rPr>
        <w:t>[maximum 5 marks]</w:t>
      </w:r>
      <w:r w:rsidRPr="00663129">
        <w:rPr>
          <w:rFonts w:ascii="Arial" w:hAnsi="Arial" w:cs="Arial"/>
          <w:color w:val="000000"/>
          <w:sz w:val="22"/>
          <w:szCs w:val="22"/>
          <w:lang w:val="en-GB" w:eastAsia="en-GB"/>
        </w:rPr>
        <w:t>.</w:t>
      </w:r>
    </w:p>
    <w:p w14:paraId="73A7B348" w14:textId="77777777" w:rsidR="00957951" w:rsidRPr="00663129"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663129">
        <w:rPr>
          <w:rFonts w:ascii="Arial" w:hAnsi="Arial" w:cs="Arial"/>
          <w:b/>
          <w:bCs/>
          <w:sz w:val="22"/>
          <w:szCs w:val="22"/>
          <w:lang w:val="en-GB"/>
        </w:rPr>
        <w:t>While not all facts provided in the fact pattern for this</w:t>
      </w:r>
      <w:r w:rsidRPr="008A77DB">
        <w:rPr>
          <w:rFonts w:ascii="Arial" w:hAnsi="Arial" w:cs="Arial"/>
          <w:b/>
          <w:bCs/>
          <w:sz w:val="22"/>
          <w:szCs w:val="22"/>
          <w:lang w:val="en-GB"/>
        </w:rPr>
        <w:t xml:space="preserve">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0068BC35" w14:textId="77777777" w:rsidR="00B60500" w:rsidRDefault="00B60500" w:rsidP="00707FC8">
      <w:pPr>
        <w:jc w:val="both"/>
        <w:rPr>
          <w:rFonts w:ascii="Arial" w:hAnsi="Arial" w:cs="Arial"/>
          <w:color w:val="7B7B7B" w:themeColor="accent3" w:themeShade="BF"/>
          <w:sz w:val="22"/>
          <w:szCs w:val="22"/>
          <w:lang w:val="en-GB"/>
        </w:rPr>
      </w:pPr>
    </w:p>
    <w:p w14:paraId="67D1EC98" w14:textId="77777777" w:rsidR="00B60500" w:rsidRDefault="00B60500" w:rsidP="00707FC8">
      <w:pPr>
        <w:jc w:val="both"/>
        <w:rPr>
          <w:rFonts w:ascii="Arial" w:hAnsi="Arial" w:cs="Arial"/>
          <w:color w:val="7B7B7B" w:themeColor="accent3" w:themeShade="BF"/>
          <w:sz w:val="22"/>
          <w:szCs w:val="22"/>
          <w:lang w:val="en-GB"/>
        </w:rPr>
      </w:pPr>
    </w:p>
    <w:p w14:paraId="5473546E" w14:textId="77777777" w:rsidR="00B60500" w:rsidRDefault="00B60500" w:rsidP="00707FC8">
      <w:pPr>
        <w:jc w:val="both"/>
        <w:rPr>
          <w:rFonts w:ascii="Arial" w:hAnsi="Arial" w:cs="Arial"/>
          <w:color w:val="7B7B7B" w:themeColor="accent3" w:themeShade="BF"/>
          <w:sz w:val="22"/>
          <w:szCs w:val="22"/>
          <w:lang w:val="en-GB"/>
        </w:rPr>
      </w:pPr>
    </w:p>
    <w:p w14:paraId="70894D8E" w14:textId="77777777" w:rsidR="00B60500" w:rsidRDefault="00B60500" w:rsidP="00707FC8">
      <w:pPr>
        <w:jc w:val="both"/>
        <w:rPr>
          <w:rFonts w:ascii="Arial" w:hAnsi="Arial" w:cs="Arial"/>
          <w:color w:val="7B7B7B" w:themeColor="accent3" w:themeShade="BF"/>
          <w:sz w:val="22"/>
          <w:szCs w:val="22"/>
          <w:lang w:val="en-GB"/>
        </w:rPr>
      </w:pPr>
    </w:p>
    <w:p w14:paraId="363D4042" w14:textId="77777777" w:rsidR="00B60500" w:rsidRDefault="00B60500" w:rsidP="00707FC8">
      <w:pPr>
        <w:jc w:val="both"/>
        <w:rPr>
          <w:rFonts w:ascii="Arial" w:hAnsi="Arial" w:cs="Arial"/>
          <w:color w:val="7B7B7B" w:themeColor="accent3" w:themeShade="BF"/>
          <w:sz w:val="22"/>
          <w:szCs w:val="22"/>
          <w:lang w:val="en-GB"/>
        </w:rPr>
      </w:pPr>
    </w:p>
    <w:p w14:paraId="5CFA18F4" w14:textId="77777777" w:rsidR="00B60500" w:rsidRDefault="00B60500" w:rsidP="00707FC8">
      <w:pPr>
        <w:jc w:val="both"/>
        <w:rPr>
          <w:rFonts w:ascii="Arial" w:hAnsi="Arial" w:cs="Arial"/>
          <w:color w:val="7B7B7B" w:themeColor="accent3" w:themeShade="BF"/>
          <w:sz w:val="22"/>
          <w:szCs w:val="22"/>
          <w:lang w:val="en-GB"/>
        </w:rPr>
      </w:pPr>
    </w:p>
    <w:p w14:paraId="6E6B9AA4" w14:textId="66D6E41D" w:rsidR="00387106" w:rsidRDefault="00FF736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4.1.1</w:t>
      </w:r>
    </w:p>
    <w:p w14:paraId="63C3A00C" w14:textId="62DFD9AE" w:rsidR="00FF7363" w:rsidRDefault="00FF7363" w:rsidP="00707FC8">
      <w:pPr>
        <w:jc w:val="both"/>
        <w:rPr>
          <w:rFonts w:ascii="Arial" w:hAnsi="Arial" w:cs="Arial"/>
          <w:color w:val="7B7B7B" w:themeColor="accent3" w:themeShade="BF"/>
          <w:sz w:val="22"/>
          <w:szCs w:val="22"/>
          <w:lang w:val="en-GB"/>
        </w:rPr>
      </w:pPr>
    </w:p>
    <w:p w14:paraId="40AEC293" w14:textId="0E8BF329" w:rsidR="00FF7363" w:rsidRDefault="00FF736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2(a)</w:t>
      </w:r>
      <w:r w:rsidR="00C47A85">
        <w:rPr>
          <w:rFonts w:ascii="Arial" w:hAnsi="Arial" w:cs="Arial"/>
          <w:color w:val="7B7B7B" w:themeColor="accent3" w:themeShade="BF"/>
          <w:sz w:val="22"/>
          <w:szCs w:val="22"/>
          <w:lang w:val="en-GB"/>
        </w:rPr>
        <w:t xml:space="preserve"> of the </w:t>
      </w:r>
      <w:r w:rsidR="00ED3AFE" w:rsidRPr="00ED3AFE">
        <w:rPr>
          <w:rFonts w:ascii="Arial" w:hAnsi="Arial" w:cs="Arial"/>
          <w:color w:val="7B7B7B" w:themeColor="accent3" w:themeShade="BF"/>
          <w:sz w:val="22"/>
          <w:szCs w:val="22"/>
          <w:lang w:val="en-GB"/>
        </w:rPr>
        <w:t>MLCBI</w:t>
      </w:r>
      <w:r w:rsidR="00DC59C9">
        <w:rPr>
          <w:rFonts w:ascii="Arial" w:hAnsi="Arial" w:cs="Arial"/>
          <w:color w:val="7B7B7B" w:themeColor="accent3" w:themeShade="BF"/>
          <w:sz w:val="22"/>
          <w:szCs w:val="22"/>
          <w:lang w:val="en-GB"/>
        </w:rPr>
        <w:t xml:space="preserve"> defines a foreign proceeding to be </w:t>
      </w:r>
      <w:r w:rsidR="008261E9">
        <w:rPr>
          <w:rFonts w:ascii="Arial" w:hAnsi="Arial" w:cs="Arial"/>
          <w:color w:val="7B7B7B" w:themeColor="accent3" w:themeShade="BF"/>
          <w:sz w:val="22"/>
          <w:szCs w:val="22"/>
          <w:lang w:val="en-GB"/>
        </w:rPr>
        <w:t>a proceeding</w:t>
      </w:r>
      <w:r w:rsidR="00261A5D">
        <w:rPr>
          <w:rFonts w:ascii="Arial" w:hAnsi="Arial" w:cs="Arial"/>
          <w:color w:val="7B7B7B" w:themeColor="accent3" w:themeShade="BF"/>
          <w:sz w:val="22"/>
          <w:szCs w:val="22"/>
          <w:lang w:val="en-GB"/>
        </w:rPr>
        <w:t>,</w:t>
      </w:r>
      <w:r w:rsidR="008261E9">
        <w:rPr>
          <w:rFonts w:ascii="Arial" w:hAnsi="Arial" w:cs="Arial"/>
          <w:color w:val="7B7B7B" w:themeColor="accent3" w:themeShade="BF"/>
          <w:sz w:val="22"/>
          <w:szCs w:val="22"/>
          <w:lang w:val="en-GB"/>
        </w:rPr>
        <w:t xml:space="preserve"> that is either judicial or administrative</w:t>
      </w:r>
      <w:r w:rsidR="00261A5D">
        <w:rPr>
          <w:rFonts w:ascii="Arial" w:hAnsi="Arial" w:cs="Arial"/>
          <w:color w:val="7B7B7B" w:themeColor="accent3" w:themeShade="BF"/>
          <w:sz w:val="22"/>
          <w:szCs w:val="22"/>
          <w:lang w:val="en-GB"/>
        </w:rPr>
        <w:t xml:space="preserve">, that is collective in nature, that is in a foreign State, that is authorised or conducted under a law relating to insolvency, in which the assets and affairs of the debtors are subject to control or supervision by a foreign court and </w:t>
      </w:r>
      <w:r w:rsidR="00015F05">
        <w:rPr>
          <w:rFonts w:ascii="Arial" w:hAnsi="Arial" w:cs="Arial"/>
          <w:color w:val="7B7B7B" w:themeColor="accent3" w:themeShade="BF"/>
          <w:sz w:val="22"/>
          <w:szCs w:val="22"/>
          <w:lang w:val="en-GB"/>
        </w:rPr>
        <w:t>which proceeding is for the purpose of reorganisation or liquidation.</w:t>
      </w:r>
    </w:p>
    <w:p w14:paraId="41844A33" w14:textId="1338E153" w:rsidR="00CD7430" w:rsidRDefault="00CD7430" w:rsidP="00707FC8">
      <w:pPr>
        <w:jc w:val="both"/>
        <w:rPr>
          <w:rFonts w:ascii="Arial" w:hAnsi="Arial" w:cs="Arial"/>
          <w:color w:val="7B7B7B" w:themeColor="accent3" w:themeShade="BF"/>
          <w:sz w:val="22"/>
          <w:szCs w:val="22"/>
          <w:lang w:val="en-GB"/>
        </w:rPr>
      </w:pPr>
    </w:p>
    <w:p w14:paraId="014ABEA8" w14:textId="4F570148" w:rsidR="006B5954" w:rsidRDefault="0004544A" w:rsidP="0004544A">
      <w:pPr>
        <w:jc w:val="both"/>
        <w:rPr>
          <w:rFonts w:ascii="Arial" w:hAnsi="Arial" w:cs="Arial"/>
          <w:color w:val="7B7B7B" w:themeColor="accent3" w:themeShade="BF"/>
          <w:sz w:val="22"/>
          <w:szCs w:val="22"/>
          <w:lang w:val="en-GB"/>
        </w:rPr>
      </w:pPr>
      <w:r w:rsidRPr="004866F9">
        <w:rPr>
          <w:rFonts w:ascii="Arial" w:hAnsi="Arial" w:cs="Arial"/>
          <w:color w:val="7B7B7B" w:themeColor="accent3" w:themeShade="BF"/>
          <w:sz w:val="22"/>
          <w:szCs w:val="22"/>
          <w:lang w:val="en-GB"/>
        </w:rPr>
        <w:t xml:space="preserve">After the </w:t>
      </w:r>
      <w:r w:rsidR="00995FBB">
        <w:rPr>
          <w:rFonts w:ascii="Arial" w:hAnsi="Arial" w:cs="Arial"/>
          <w:color w:val="7B7B7B" w:themeColor="accent3" w:themeShade="BF"/>
          <w:sz w:val="22"/>
          <w:szCs w:val="22"/>
          <w:lang w:val="en-GB"/>
        </w:rPr>
        <w:t>National Bank (NB)</w:t>
      </w:r>
      <w:r w:rsidRPr="004866F9">
        <w:rPr>
          <w:rFonts w:ascii="Arial" w:hAnsi="Arial" w:cs="Arial"/>
          <w:color w:val="7B7B7B" w:themeColor="accent3" w:themeShade="BF"/>
          <w:sz w:val="22"/>
          <w:szCs w:val="22"/>
          <w:lang w:val="en-GB"/>
        </w:rPr>
        <w:t xml:space="preserve">’s decision to revoke the license of the Bank, the </w:t>
      </w:r>
      <w:r w:rsidR="00995FBB" w:rsidRPr="00416D99">
        <w:rPr>
          <w:rFonts w:ascii="Arial" w:hAnsi="Arial" w:cs="Arial"/>
          <w:color w:val="7B7B7B" w:themeColor="accent3" w:themeShade="BF"/>
          <w:sz w:val="22"/>
          <w:szCs w:val="22"/>
          <w:lang w:val="en-GB"/>
        </w:rPr>
        <w:t>Deposit Guarantee Fund (DGF)</w:t>
      </w:r>
      <w:r w:rsidRPr="004866F9">
        <w:rPr>
          <w:rFonts w:ascii="Arial" w:hAnsi="Arial" w:cs="Arial"/>
          <w:color w:val="7B7B7B" w:themeColor="accent3" w:themeShade="BF"/>
          <w:sz w:val="22"/>
          <w:szCs w:val="22"/>
          <w:lang w:val="en-GB"/>
        </w:rPr>
        <w:t xml:space="preserve"> was obliged, under Article 77 </w:t>
      </w:r>
      <w:r w:rsidR="004906AD">
        <w:rPr>
          <w:rFonts w:ascii="Arial" w:hAnsi="Arial" w:cs="Arial"/>
          <w:color w:val="7B7B7B" w:themeColor="accent3" w:themeShade="BF"/>
          <w:sz w:val="22"/>
          <w:szCs w:val="22"/>
          <w:lang w:val="en-GB"/>
        </w:rPr>
        <w:t xml:space="preserve">of </w:t>
      </w:r>
      <w:r w:rsidRPr="004866F9">
        <w:rPr>
          <w:rFonts w:ascii="Arial" w:hAnsi="Arial" w:cs="Arial"/>
          <w:color w:val="7B7B7B" w:themeColor="accent3" w:themeShade="BF"/>
          <w:sz w:val="22"/>
          <w:szCs w:val="22"/>
          <w:lang w:val="en-GB"/>
        </w:rPr>
        <w:t xml:space="preserve">the </w:t>
      </w:r>
      <w:r w:rsidR="006B5954" w:rsidRPr="0048035F">
        <w:rPr>
          <w:rFonts w:ascii="Arial" w:hAnsi="Arial" w:cs="Arial"/>
          <w:color w:val="7B7B7B" w:themeColor="accent3" w:themeShade="BF"/>
          <w:sz w:val="22"/>
          <w:szCs w:val="22"/>
          <w:lang w:val="en-GB"/>
        </w:rPr>
        <w:t>Law of Country A on Banks and Banking Activity (LBBA)</w:t>
      </w:r>
      <w:r w:rsidRPr="004866F9">
        <w:rPr>
          <w:rFonts w:ascii="Arial" w:hAnsi="Arial" w:cs="Arial"/>
          <w:color w:val="7B7B7B" w:themeColor="accent3" w:themeShade="BF"/>
          <w:sz w:val="22"/>
          <w:szCs w:val="22"/>
          <w:lang w:val="en-GB"/>
        </w:rPr>
        <w:t xml:space="preserve">, to commence liquidation proceedings against the Bank. </w:t>
      </w:r>
    </w:p>
    <w:p w14:paraId="0A2C2582" w14:textId="77777777" w:rsidR="006B5954" w:rsidRDefault="006B5954" w:rsidP="0004544A">
      <w:pPr>
        <w:jc w:val="both"/>
        <w:rPr>
          <w:rFonts w:ascii="Arial" w:hAnsi="Arial" w:cs="Arial"/>
          <w:color w:val="7B7B7B" w:themeColor="accent3" w:themeShade="BF"/>
          <w:sz w:val="22"/>
          <w:szCs w:val="22"/>
          <w:lang w:val="en-GB"/>
        </w:rPr>
      </w:pPr>
    </w:p>
    <w:p w14:paraId="208A4CE7" w14:textId="4421A266" w:rsidR="00FF6078" w:rsidRDefault="0004544A" w:rsidP="0004544A">
      <w:pPr>
        <w:jc w:val="both"/>
        <w:rPr>
          <w:rFonts w:ascii="Arial" w:hAnsi="Arial" w:cs="Arial"/>
          <w:color w:val="7B7B7B" w:themeColor="accent3" w:themeShade="BF"/>
          <w:sz w:val="22"/>
          <w:szCs w:val="22"/>
          <w:lang w:val="en-GB"/>
        </w:rPr>
      </w:pPr>
      <w:r w:rsidRPr="004866F9">
        <w:rPr>
          <w:rFonts w:ascii="Arial" w:hAnsi="Arial" w:cs="Arial"/>
          <w:color w:val="7B7B7B" w:themeColor="accent3" w:themeShade="BF"/>
          <w:sz w:val="22"/>
          <w:szCs w:val="22"/>
          <w:lang w:val="en-GB"/>
        </w:rPr>
        <w:t>These proceedings are administrative as they fall under the legal process of the LBBA</w:t>
      </w:r>
      <w:r w:rsidR="00C56C78">
        <w:rPr>
          <w:rFonts w:ascii="Arial" w:hAnsi="Arial" w:cs="Arial"/>
          <w:color w:val="7B7B7B" w:themeColor="accent3" w:themeShade="BF"/>
          <w:sz w:val="22"/>
          <w:szCs w:val="22"/>
          <w:lang w:val="en-GB"/>
        </w:rPr>
        <w:t xml:space="preserve"> and the DGF Law</w:t>
      </w:r>
      <w:r w:rsidRPr="004866F9">
        <w:rPr>
          <w:rFonts w:ascii="Arial" w:hAnsi="Arial" w:cs="Arial"/>
          <w:color w:val="7B7B7B" w:themeColor="accent3" w:themeShade="BF"/>
          <w:sz w:val="22"/>
          <w:szCs w:val="22"/>
          <w:lang w:val="en-GB"/>
        </w:rPr>
        <w:t xml:space="preserve">. </w:t>
      </w:r>
    </w:p>
    <w:p w14:paraId="5F626690" w14:textId="77777777" w:rsidR="00FF6078" w:rsidRDefault="00FF6078" w:rsidP="0004544A">
      <w:pPr>
        <w:jc w:val="both"/>
        <w:rPr>
          <w:rFonts w:ascii="Arial" w:hAnsi="Arial" w:cs="Arial"/>
          <w:color w:val="7B7B7B" w:themeColor="accent3" w:themeShade="BF"/>
          <w:sz w:val="22"/>
          <w:szCs w:val="22"/>
          <w:lang w:val="en-GB"/>
        </w:rPr>
      </w:pPr>
    </w:p>
    <w:p w14:paraId="7A4B9644" w14:textId="43586F82" w:rsidR="00C4214A" w:rsidRDefault="009F7BC4" w:rsidP="000454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reference to the Agrokor case, t</w:t>
      </w:r>
      <w:r w:rsidR="00E95B94">
        <w:rPr>
          <w:rFonts w:ascii="Arial" w:hAnsi="Arial" w:cs="Arial"/>
          <w:color w:val="7B7B7B" w:themeColor="accent3" w:themeShade="BF"/>
          <w:sz w:val="22"/>
          <w:szCs w:val="22"/>
          <w:lang w:val="en-GB"/>
        </w:rPr>
        <w:t xml:space="preserve">he </w:t>
      </w:r>
      <w:r w:rsidR="00D35C8E">
        <w:rPr>
          <w:rFonts w:ascii="Arial" w:hAnsi="Arial" w:cs="Arial"/>
          <w:color w:val="7B7B7B" w:themeColor="accent3" w:themeShade="BF"/>
          <w:sz w:val="22"/>
          <w:szCs w:val="22"/>
          <w:lang w:val="en-GB"/>
        </w:rPr>
        <w:t>requirement for “</w:t>
      </w:r>
      <w:r w:rsidR="00E95B94">
        <w:rPr>
          <w:rFonts w:ascii="Arial" w:hAnsi="Arial" w:cs="Arial"/>
          <w:color w:val="7B7B7B" w:themeColor="accent3" w:themeShade="BF"/>
          <w:sz w:val="22"/>
          <w:szCs w:val="22"/>
          <w:lang w:val="en-GB"/>
        </w:rPr>
        <w:t>collective nature</w:t>
      </w:r>
      <w:r w:rsidR="00D35C8E">
        <w:rPr>
          <w:rFonts w:ascii="Arial" w:hAnsi="Arial" w:cs="Arial"/>
          <w:color w:val="7B7B7B" w:themeColor="accent3" w:themeShade="BF"/>
          <w:sz w:val="22"/>
          <w:szCs w:val="22"/>
          <w:lang w:val="en-GB"/>
        </w:rPr>
        <w:t>”</w:t>
      </w:r>
      <w:r w:rsidR="00E95B94">
        <w:rPr>
          <w:rFonts w:ascii="Arial" w:hAnsi="Arial" w:cs="Arial"/>
          <w:color w:val="7B7B7B" w:themeColor="accent3" w:themeShade="BF"/>
          <w:sz w:val="22"/>
          <w:szCs w:val="22"/>
          <w:lang w:val="en-GB"/>
        </w:rPr>
        <w:t xml:space="preserve"> of the proceedings</w:t>
      </w:r>
      <w:r>
        <w:rPr>
          <w:rFonts w:ascii="Arial" w:hAnsi="Arial" w:cs="Arial"/>
          <w:color w:val="7B7B7B" w:themeColor="accent3" w:themeShade="BF"/>
          <w:sz w:val="22"/>
          <w:szCs w:val="22"/>
          <w:lang w:val="en-GB"/>
        </w:rPr>
        <w:t xml:space="preserve"> </w:t>
      </w:r>
      <w:r w:rsidR="00D35C8E">
        <w:rPr>
          <w:rFonts w:ascii="Arial" w:hAnsi="Arial" w:cs="Arial"/>
          <w:color w:val="7B7B7B" w:themeColor="accent3" w:themeShade="BF"/>
          <w:sz w:val="22"/>
          <w:szCs w:val="22"/>
          <w:lang w:val="en-GB"/>
        </w:rPr>
        <w:t>are</w:t>
      </w:r>
      <w:r w:rsidR="00692A27">
        <w:rPr>
          <w:rFonts w:ascii="Arial" w:hAnsi="Arial" w:cs="Arial"/>
          <w:color w:val="7B7B7B" w:themeColor="accent3" w:themeShade="BF"/>
          <w:sz w:val="22"/>
          <w:szCs w:val="22"/>
          <w:lang w:val="en-GB"/>
        </w:rPr>
        <w:t xml:space="preserve"> met as the proceedings are in relation to the debtor and its own creditors</w:t>
      </w:r>
      <w:r w:rsidR="00600129">
        <w:rPr>
          <w:rFonts w:ascii="Arial" w:hAnsi="Arial" w:cs="Arial"/>
          <w:color w:val="7B7B7B" w:themeColor="accent3" w:themeShade="BF"/>
          <w:sz w:val="22"/>
          <w:szCs w:val="22"/>
          <w:lang w:val="en-GB"/>
        </w:rPr>
        <w:t xml:space="preserve"> a</w:t>
      </w:r>
      <w:r w:rsidR="007508EC">
        <w:rPr>
          <w:rFonts w:ascii="Arial" w:hAnsi="Arial" w:cs="Arial"/>
          <w:color w:val="7B7B7B" w:themeColor="accent3" w:themeShade="BF"/>
          <w:sz w:val="22"/>
          <w:szCs w:val="22"/>
          <w:lang w:val="en-GB"/>
        </w:rPr>
        <w:t>s</w:t>
      </w:r>
      <w:r w:rsidR="00600129">
        <w:rPr>
          <w:rFonts w:ascii="Arial" w:hAnsi="Arial" w:cs="Arial"/>
          <w:color w:val="7B7B7B" w:themeColor="accent3" w:themeShade="BF"/>
          <w:sz w:val="22"/>
          <w:szCs w:val="22"/>
          <w:lang w:val="en-GB"/>
        </w:rPr>
        <w:t xml:space="preserve"> </w:t>
      </w:r>
      <w:r w:rsidR="007508EC">
        <w:rPr>
          <w:rFonts w:ascii="Arial" w:hAnsi="Arial" w:cs="Arial"/>
          <w:color w:val="7B7B7B" w:themeColor="accent3" w:themeShade="BF"/>
          <w:sz w:val="22"/>
          <w:szCs w:val="22"/>
          <w:lang w:val="en-GB"/>
        </w:rPr>
        <w:t xml:space="preserve">is demonstrated by </w:t>
      </w:r>
      <w:r w:rsidR="00600129">
        <w:rPr>
          <w:rFonts w:ascii="Arial" w:hAnsi="Arial" w:cs="Arial"/>
          <w:color w:val="7B7B7B" w:themeColor="accent3" w:themeShade="BF"/>
          <w:sz w:val="22"/>
          <w:szCs w:val="22"/>
          <w:lang w:val="en-GB"/>
        </w:rPr>
        <w:t xml:space="preserve">the DGF actively </w:t>
      </w:r>
      <w:r w:rsidR="007508EC">
        <w:rPr>
          <w:rFonts w:ascii="Arial" w:hAnsi="Arial" w:cs="Arial"/>
          <w:color w:val="7B7B7B" w:themeColor="accent3" w:themeShade="BF"/>
          <w:sz w:val="22"/>
          <w:szCs w:val="22"/>
          <w:lang w:val="en-GB"/>
        </w:rPr>
        <w:t xml:space="preserve">working through creditor claims. </w:t>
      </w:r>
    </w:p>
    <w:p w14:paraId="1F93BA50" w14:textId="77777777" w:rsidR="00C4214A" w:rsidRDefault="00C4214A" w:rsidP="0004544A">
      <w:pPr>
        <w:jc w:val="both"/>
        <w:rPr>
          <w:rFonts w:ascii="Arial" w:hAnsi="Arial" w:cs="Arial"/>
          <w:color w:val="7B7B7B" w:themeColor="accent3" w:themeShade="BF"/>
          <w:sz w:val="22"/>
          <w:szCs w:val="22"/>
          <w:lang w:val="en-GB"/>
        </w:rPr>
      </w:pPr>
    </w:p>
    <w:p w14:paraId="08C18D9E" w14:textId="30978597" w:rsidR="0004544A" w:rsidRDefault="00D92526" w:rsidP="000454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proceedings are </w:t>
      </w:r>
      <w:r w:rsidR="0004544A" w:rsidRPr="004866F9">
        <w:rPr>
          <w:rFonts w:ascii="Arial" w:hAnsi="Arial" w:cs="Arial"/>
          <w:color w:val="7B7B7B" w:themeColor="accent3" w:themeShade="BF"/>
          <w:sz w:val="22"/>
          <w:szCs w:val="22"/>
          <w:lang w:val="en-GB"/>
        </w:rPr>
        <w:t>in a foreign State as the DGF acquired full powers under Article 37 of a liquidator under the law of Country A</w:t>
      </w:r>
      <w:r w:rsidR="005C06CC">
        <w:rPr>
          <w:rFonts w:ascii="Arial" w:hAnsi="Arial" w:cs="Arial"/>
          <w:color w:val="7B7B7B" w:themeColor="accent3" w:themeShade="BF"/>
          <w:sz w:val="22"/>
          <w:szCs w:val="22"/>
          <w:lang w:val="en-GB"/>
        </w:rPr>
        <w:t>.</w:t>
      </w:r>
    </w:p>
    <w:p w14:paraId="3FECB9C9" w14:textId="77A03C3E" w:rsidR="005C06CC" w:rsidRDefault="005C06CC" w:rsidP="0004544A">
      <w:pPr>
        <w:jc w:val="both"/>
        <w:rPr>
          <w:rFonts w:ascii="Arial" w:hAnsi="Arial" w:cs="Arial"/>
          <w:color w:val="7B7B7B" w:themeColor="accent3" w:themeShade="BF"/>
          <w:sz w:val="22"/>
          <w:szCs w:val="22"/>
          <w:lang w:val="en-GB"/>
        </w:rPr>
      </w:pPr>
    </w:p>
    <w:p w14:paraId="66AF3AE2" w14:textId="56F94237" w:rsidR="00876E94" w:rsidRDefault="00DE7765" w:rsidP="000454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raised in the Agrokor case</w:t>
      </w:r>
      <w:r w:rsidR="00A836D6">
        <w:rPr>
          <w:rFonts w:ascii="Arial" w:hAnsi="Arial" w:cs="Arial"/>
          <w:color w:val="7B7B7B" w:themeColor="accent3" w:themeShade="BF"/>
          <w:sz w:val="22"/>
          <w:szCs w:val="22"/>
          <w:lang w:val="en-GB"/>
        </w:rPr>
        <w:t xml:space="preserve">, </w:t>
      </w:r>
      <w:r w:rsidR="00876E94">
        <w:rPr>
          <w:rFonts w:ascii="Arial" w:hAnsi="Arial" w:cs="Arial"/>
          <w:color w:val="7B7B7B" w:themeColor="accent3" w:themeShade="BF"/>
          <w:sz w:val="22"/>
          <w:szCs w:val="22"/>
          <w:lang w:val="en-GB"/>
        </w:rPr>
        <w:t xml:space="preserve">the Model Law does not require insolvency law as a label. As the </w:t>
      </w:r>
      <w:r w:rsidR="00035178">
        <w:rPr>
          <w:rFonts w:ascii="Arial" w:hAnsi="Arial" w:cs="Arial"/>
          <w:color w:val="7B7B7B" w:themeColor="accent3" w:themeShade="BF"/>
          <w:sz w:val="22"/>
          <w:szCs w:val="22"/>
          <w:lang w:val="en-GB"/>
        </w:rPr>
        <w:t xml:space="preserve">LBBA and DGF Law </w:t>
      </w:r>
      <w:r w:rsidR="002D68FE">
        <w:rPr>
          <w:rFonts w:ascii="Arial" w:hAnsi="Arial" w:cs="Arial"/>
          <w:color w:val="7B7B7B" w:themeColor="accent3" w:themeShade="BF"/>
          <w:sz w:val="22"/>
          <w:szCs w:val="22"/>
          <w:lang w:val="en-GB"/>
        </w:rPr>
        <w:t xml:space="preserve">are </w:t>
      </w:r>
      <w:r w:rsidR="00035178">
        <w:rPr>
          <w:rFonts w:ascii="Arial" w:hAnsi="Arial" w:cs="Arial"/>
          <w:color w:val="7B7B7B" w:themeColor="accent3" w:themeShade="BF"/>
          <w:sz w:val="22"/>
          <w:szCs w:val="22"/>
          <w:lang w:val="en-GB"/>
        </w:rPr>
        <w:t xml:space="preserve">both </w:t>
      </w:r>
      <w:r w:rsidR="002D68FE">
        <w:rPr>
          <w:rFonts w:ascii="Arial" w:hAnsi="Arial" w:cs="Arial"/>
          <w:color w:val="7B7B7B" w:themeColor="accent3" w:themeShade="BF"/>
          <w:sz w:val="22"/>
          <w:szCs w:val="22"/>
          <w:lang w:val="en-GB"/>
        </w:rPr>
        <w:t xml:space="preserve">established in Country A and </w:t>
      </w:r>
      <w:r w:rsidR="00035178">
        <w:rPr>
          <w:rFonts w:ascii="Arial" w:hAnsi="Arial" w:cs="Arial"/>
          <w:color w:val="7B7B7B" w:themeColor="accent3" w:themeShade="BF"/>
          <w:sz w:val="22"/>
          <w:szCs w:val="22"/>
          <w:lang w:val="en-GB"/>
        </w:rPr>
        <w:t xml:space="preserve">deal with and address insolvency </w:t>
      </w:r>
      <w:r w:rsidR="0097788F">
        <w:rPr>
          <w:rFonts w:ascii="Arial" w:hAnsi="Arial" w:cs="Arial"/>
          <w:color w:val="7B7B7B" w:themeColor="accent3" w:themeShade="BF"/>
          <w:sz w:val="22"/>
          <w:szCs w:val="22"/>
          <w:lang w:val="en-GB"/>
        </w:rPr>
        <w:t xml:space="preserve">the requirement </w:t>
      </w:r>
      <w:r w:rsidR="002D68FE">
        <w:rPr>
          <w:rFonts w:ascii="Arial" w:hAnsi="Arial" w:cs="Arial"/>
          <w:color w:val="7B7B7B" w:themeColor="accent3" w:themeShade="BF"/>
          <w:sz w:val="22"/>
          <w:szCs w:val="22"/>
          <w:lang w:val="en-GB"/>
        </w:rPr>
        <w:t xml:space="preserve">for “law relating to insolvency” </w:t>
      </w:r>
      <w:r w:rsidR="0097788F">
        <w:rPr>
          <w:rFonts w:ascii="Arial" w:hAnsi="Arial" w:cs="Arial"/>
          <w:color w:val="7B7B7B" w:themeColor="accent3" w:themeShade="BF"/>
          <w:sz w:val="22"/>
          <w:szCs w:val="22"/>
          <w:lang w:val="en-GB"/>
        </w:rPr>
        <w:t>would be satisfied.</w:t>
      </w:r>
    </w:p>
    <w:p w14:paraId="32B07B10" w14:textId="77777777" w:rsidR="00876E94" w:rsidRDefault="00876E94" w:rsidP="0004544A">
      <w:pPr>
        <w:jc w:val="both"/>
        <w:rPr>
          <w:rFonts w:ascii="Arial" w:hAnsi="Arial" w:cs="Arial"/>
          <w:color w:val="7B7B7B" w:themeColor="accent3" w:themeShade="BF"/>
          <w:sz w:val="22"/>
          <w:szCs w:val="22"/>
          <w:lang w:val="en-GB"/>
        </w:rPr>
      </w:pPr>
    </w:p>
    <w:p w14:paraId="593409C3" w14:textId="6D436B1E" w:rsidR="005C06CC" w:rsidRDefault="004F3094" w:rsidP="000454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discussed in the Agrokor case, t</w:t>
      </w:r>
      <w:r w:rsidR="00A836D6">
        <w:rPr>
          <w:rFonts w:ascii="Arial" w:hAnsi="Arial" w:cs="Arial"/>
          <w:color w:val="7B7B7B" w:themeColor="accent3" w:themeShade="BF"/>
          <w:sz w:val="22"/>
          <w:szCs w:val="22"/>
          <w:lang w:val="en-GB"/>
        </w:rPr>
        <w:t>he level of court supervision required by the Model Law is relatively low</w:t>
      </w:r>
      <w:r w:rsidR="00BF628D">
        <w:rPr>
          <w:rFonts w:ascii="Arial" w:hAnsi="Arial" w:cs="Arial"/>
          <w:color w:val="7B7B7B" w:themeColor="accent3" w:themeShade="BF"/>
          <w:sz w:val="22"/>
          <w:szCs w:val="22"/>
          <w:lang w:val="en-GB"/>
        </w:rPr>
        <w:t xml:space="preserve">. </w:t>
      </w:r>
      <w:r w:rsidR="004758AA">
        <w:rPr>
          <w:rFonts w:ascii="Arial" w:hAnsi="Arial" w:cs="Arial"/>
          <w:color w:val="7B7B7B" w:themeColor="accent3" w:themeShade="BF"/>
          <w:sz w:val="22"/>
          <w:szCs w:val="22"/>
          <w:lang w:val="en-GB"/>
        </w:rPr>
        <w:t>Thus,</w:t>
      </w:r>
      <w:r>
        <w:rPr>
          <w:rFonts w:ascii="Arial" w:hAnsi="Arial" w:cs="Arial"/>
          <w:color w:val="7B7B7B" w:themeColor="accent3" w:themeShade="BF"/>
          <w:sz w:val="22"/>
          <w:szCs w:val="22"/>
          <w:lang w:val="en-GB"/>
        </w:rPr>
        <w:t xml:space="preserve"> the</w:t>
      </w:r>
      <w:r w:rsidR="00703D5E">
        <w:rPr>
          <w:rFonts w:ascii="Arial" w:hAnsi="Arial" w:cs="Arial"/>
          <w:color w:val="7B7B7B" w:themeColor="accent3" w:themeShade="BF"/>
          <w:sz w:val="22"/>
          <w:szCs w:val="22"/>
          <w:lang w:val="en-GB"/>
        </w:rPr>
        <w:t xml:space="preserve"> control and supervision of the</w:t>
      </w:r>
      <w:r>
        <w:rPr>
          <w:rFonts w:ascii="Arial" w:hAnsi="Arial" w:cs="Arial"/>
          <w:color w:val="7B7B7B" w:themeColor="accent3" w:themeShade="BF"/>
          <w:sz w:val="22"/>
          <w:szCs w:val="22"/>
          <w:lang w:val="en-GB"/>
        </w:rPr>
        <w:t xml:space="preserve"> </w:t>
      </w:r>
      <w:r w:rsidR="00B01E99">
        <w:rPr>
          <w:rFonts w:ascii="Arial" w:hAnsi="Arial" w:cs="Arial"/>
          <w:color w:val="7B7B7B" w:themeColor="accent3" w:themeShade="BF"/>
          <w:sz w:val="22"/>
          <w:szCs w:val="22"/>
          <w:lang w:val="en-GB"/>
        </w:rPr>
        <w:t>LBBA</w:t>
      </w:r>
      <w:r w:rsidR="00703D5E">
        <w:rPr>
          <w:rFonts w:ascii="Arial" w:hAnsi="Arial" w:cs="Arial"/>
          <w:color w:val="7B7B7B" w:themeColor="accent3" w:themeShade="BF"/>
          <w:sz w:val="22"/>
          <w:szCs w:val="22"/>
          <w:lang w:val="en-GB"/>
        </w:rPr>
        <w:t xml:space="preserve"> and DGF court would be sufficient to meet the requirement.</w:t>
      </w:r>
      <w:r w:rsidR="00B01E99">
        <w:rPr>
          <w:rFonts w:ascii="Arial" w:hAnsi="Arial" w:cs="Arial"/>
          <w:color w:val="7B7B7B" w:themeColor="accent3" w:themeShade="BF"/>
          <w:sz w:val="22"/>
          <w:szCs w:val="22"/>
          <w:lang w:val="en-GB"/>
        </w:rPr>
        <w:t xml:space="preserve"> </w:t>
      </w:r>
    </w:p>
    <w:p w14:paraId="3E135CEE" w14:textId="77777777" w:rsidR="004634CA" w:rsidRDefault="004634CA" w:rsidP="00C83BAB">
      <w:pPr>
        <w:jc w:val="both"/>
        <w:rPr>
          <w:rFonts w:ascii="Arial" w:hAnsi="Arial" w:cs="Arial"/>
          <w:color w:val="7B7B7B" w:themeColor="accent3" w:themeShade="BF"/>
          <w:sz w:val="22"/>
          <w:szCs w:val="22"/>
          <w:lang w:val="en-GB"/>
        </w:rPr>
      </w:pPr>
    </w:p>
    <w:p w14:paraId="41C88C5F" w14:textId="54C8FD3A" w:rsidR="00581494" w:rsidRPr="009B5832" w:rsidRDefault="004758AA" w:rsidP="00581494">
      <w:pPr>
        <w:jc w:val="both"/>
        <w:rPr>
          <w:rFonts w:ascii="Arial" w:hAnsi="Arial" w:cs="Arial"/>
          <w:color w:val="000000"/>
          <w:sz w:val="22"/>
          <w:szCs w:val="22"/>
          <w:lang w:val="en-GB" w:eastAsia="en-GB"/>
        </w:rPr>
      </w:pPr>
      <w:r>
        <w:rPr>
          <w:rFonts w:ascii="Arial" w:hAnsi="Arial" w:cs="Arial"/>
          <w:color w:val="7B7B7B" w:themeColor="accent3" w:themeShade="BF"/>
          <w:sz w:val="22"/>
          <w:szCs w:val="22"/>
          <w:lang w:val="en-GB"/>
        </w:rPr>
        <w:t>Lastly,</w:t>
      </w:r>
      <w:r w:rsidR="00A14A11">
        <w:rPr>
          <w:rFonts w:ascii="Arial" w:hAnsi="Arial" w:cs="Arial"/>
          <w:color w:val="7B7B7B" w:themeColor="accent3" w:themeShade="BF"/>
          <w:sz w:val="22"/>
          <w:szCs w:val="22"/>
          <w:lang w:val="en-GB"/>
        </w:rPr>
        <w:t xml:space="preserve"> “the purpose of liquidation” requirement is met</w:t>
      </w:r>
      <w:r>
        <w:rPr>
          <w:rFonts w:ascii="Arial" w:hAnsi="Arial" w:cs="Arial"/>
          <w:color w:val="7B7B7B" w:themeColor="accent3" w:themeShade="BF"/>
          <w:sz w:val="22"/>
          <w:szCs w:val="22"/>
          <w:lang w:val="en-GB"/>
        </w:rPr>
        <w:t xml:space="preserve"> </w:t>
      </w:r>
      <w:r w:rsidR="00F716A7">
        <w:rPr>
          <w:rFonts w:ascii="Arial" w:hAnsi="Arial" w:cs="Arial"/>
          <w:color w:val="7B7B7B" w:themeColor="accent3" w:themeShade="BF"/>
          <w:sz w:val="22"/>
          <w:szCs w:val="22"/>
          <w:lang w:val="en-GB"/>
        </w:rPr>
        <w:t xml:space="preserve">as stated in </w:t>
      </w:r>
      <w:r w:rsidR="00581494" w:rsidRPr="00581494">
        <w:rPr>
          <w:rFonts w:ascii="Arial" w:hAnsi="Arial" w:cs="Arial"/>
          <w:color w:val="7B7B7B" w:themeColor="accent3" w:themeShade="BF"/>
          <w:sz w:val="22"/>
          <w:szCs w:val="22"/>
          <w:lang w:val="en-GB"/>
        </w:rPr>
        <w:t>Article 77 of the LBBA the DGF acquires the full powers of a liquidator under the law of Country A.</w:t>
      </w:r>
      <w:r w:rsidR="00023C0E" w:rsidRPr="00023C0E">
        <w:rPr>
          <w:rFonts w:ascii="Arial" w:hAnsi="Arial" w:cs="Arial"/>
          <w:color w:val="7B7B7B" w:themeColor="accent3" w:themeShade="BF"/>
          <w:sz w:val="22"/>
          <w:szCs w:val="22"/>
          <w:lang w:val="en-GB"/>
        </w:rPr>
        <w:t xml:space="preserve"> The </w:t>
      </w:r>
      <w:r w:rsidR="00023C0E" w:rsidRPr="00023C0E">
        <w:rPr>
          <w:rFonts w:ascii="Arial" w:hAnsi="Arial" w:cs="Arial"/>
          <w:color w:val="7B7B7B" w:themeColor="accent3" w:themeShade="BF"/>
          <w:sz w:val="22"/>
          <w:szCs w:val="22"/>
          <w:lang w:val="en-GB"/>
        </w:rPr>
        <w:t>DGF is responsible for the process of winding down the</w:t>
      </w:r>
      <w:r w:rsidR="00CF200A">
        <w:rPr>
          <w:rFonts w:ascii="Arial" w:hAnsi="Arial" w:cs="Arial"/>
          <w:color w:val="7B7B7B" w:themeColor="accent3" w:themeShade="BF"/>
          <w:sz w:val="22"/>
          <w:szCs w:val="22"/>
          <w:lang w:val="en-GB"/>
        </w:rPr>
        <w:t xml:space="preserve"> o</w:t>
      </w:r>
      <w:r w:rsidR="00023C0E" w:rsidRPr="00023C0E">
        <w:rPr>
          <w:rFonts w:ascii="Arial" w:hAnsi="Arial" w:cs="Arial"/>
          <w:color w:val="7B7B7B" w:themeColor="accent3" w:themeShade="BF"/>
          <w:sz w:val="22"/>
          <w:szCs w:val="22"/>
          <w:lang w:val="en-GB"/>
        </w:rPr>
        <w:t>perations</w:t>
      </w:r>
      <w:r w:rsidR="00CF200A">
        <w:rPr>
          <w:rFonts w:ascii="Arial" w:hAnsi="Arial" w:cs="Arial"/>
          <w:color w:val="7B7B7B" w:themeColor="accent3" w:themeShade="BF"/>
          <w:sz w:val="22"/>
          <w:szCs w:val="22"/>
          <w:lang w:val="en-GB"/>
        </w:rPr>
        <w:t xml:space="preserve"> of the Bank</w:t>
      </w:r>
      <w:r w:rsidR="00023C0E" w:rsidRPr="00023C0E">
        <w:rPr>
          <w:rFonts w:ascii="Arial" w:hAnsi="Arial" w:cs="Arial"/>
          <w:color w:val="7B7B7B" w:themeColor="accent3" w:themeShade="BF"/>
          <w:sz w:val="22"/>
          <w:szCs w:val="22"/>
          <w:lang w:val="en-GB"/>
        </w:rPr>
        <w:t xml:space="preserve"> via liquidation.</w:t>
      </w:r>
    </w:p>
    <w:p w14:paraId="5C5B410A" w14:textId="45BDE743" w:rsidR="004634CA" w:rsidRPr="00537FFC" w:rsidRDefault="004634CA" w:rsidP="00C83BAB">
      <w:pPr>
        <w:jc w:val="both"/>
        <w:rPr>
          <w:rFonts w:ascii="Arial" w:hAnsi="Arial" w:cs="Arial"/>
          <w:color w:val="7B7B7B" w:themeColor="accent3" w:themeShade="BF"/>
          <w:sz w:val="22"/>
          <w:szCs w:val="22"/>
          <w:lang w:val="en-GB"/>
        </w:rPr>
      </w:pPr>
    </w:p>
    <w:p w14:paraId="373CD3C2" w14:textId="7D436F05" w:rsidR="008E235D" w:rsidRPr="00537FFC" w:rsidRDefault="00414010" w:rsidP="005672F2">
      <w:pPr>
        <w:jc w:val="both"/>
        <w:rPr>
          <w:rFonts w:ascii="Arial" w:hAnsi="Arial" w:cs="Arial"/>
          <w:color w:val="7B7B7B" w:themeColor="accent3" w:themeShade="BF"/>
          <w:sz w:val="22"/>
          <w:szCs w:val="22"/>
          <w:lang w:val="en-GB"/>
        </w:rPr>
      </w:pPr>
      <w:r w:rsidRPr="00537FFC">
        <w:rPr>
          <w:rFonts w:ascii="Arial" w:hAnsi="Arial" w:cs="Arial"/>
          <w:color w:val="7B7B7B" w:themeColor="accent3" w:themeShade="BF"/>
          <w:sz w:val="22"/>
          <w:szCs w:val="22"/>
          <w:lang w:val="en-GB"/>
        </w:rPr>
        <w:t xml:space="preserve">Therefore, as </w:t>
      </w:r>
      <w:r w:rsidRPr="00537FFC">
        <w:rPr>
          <w:rFonts w:ascii="Arial" w:hAnsi="Arial" w:cs="Arial"/>
          <w:color w:val="7B7B7B" w:themeColor="accent3" w:themeShade="BF"/>
          <w:sz w:val="22"/>
          <w:szCs w:val="22"/>
          <w:lang w:val="en-GB"/>
        </w:rPr>
        <w:t xml:space="preserve">the requirements under the definition of foreign proceeding </w:t>
      </w:r>
      <w:r w:rsidR="008E4135" w:rsidRPr="00537FFC">
        <w:rPr>
          <w:rFonts w:ascii="Arial" w:hAnsi="Arial" w:cs="Arial"/>
          <w:color w:val="7B7B7B" w:themeColor="accent3" w:themeShade="BF"/>
          <w:sz w:val="22"/>
          <w:szCs w:val="22"/>
          <w:lang w:val="en-GB"/>
        </w:rPr>
        <w:t>under article 2(a) of the MLCBI are met</w:t>
      </w:r>
      <w:r w:rsidR="00537FFC" w:rsidRPr="00537FFC">
        <w:rPr>
          <w:rFonts w:ascii="Arial" w:hAnsi="Arial" w:cs="Arial"/>
          <w:color w:val="7B7B7B" w:themeColor="accent3" w:themeShade="BF"/>
          <w:sz w:val="22"/>
          <w:szCs w:val="22"/>
          <w:lang w:val="en-GB"/>
        </w:rPr>
        <w:t>,</w:t>
      </w:r>
      <w:r w:rsidR="003833A3" w:rsidRPr="00537FFC">
        <w:rPr>
          <w:rFonts w:ascii="Arial" w:hAnsi="Arial" w:cs="Arial"/>
          <w:color w:val="7B7B7B" w:themeColor="accent3" w:themeShade="BF"/>
          <w:sz w:val="22"/>
          <w:szCs w:val="22"/>
          <w:lang w:val="en-GB"/>
        </w:rPr>
        <w:t xml:space="preserve"> the Bank’s liquidation does comprise a ‘foreign proceeding’ a</w:t>
      </w:r>
      <w:r w:rsidR="001F2C68">
        <w:rPr>
          <w:rFonts w:ascii="Arial" w:hAnsi="Arial" w:cs="Arial"/>
          <w:color w:val="7B7B7B" w:themeColor="accent3" w:themeShade="BF"/>
          <w:sz w:val="22"/>
          <w:szCs w:val="22"/>
          <w:lang w:val="en-GB"/>
        </w:rPr>
        <w:t>nd should be</w:t>
      </w:r>
      <w:r w:rsidR="003833A3" w:rsidRPr="00537FFC">
        <w:rPr>
          <w:rFonts w:ascii="Arial" w:hAnsi="Arial" w:cs="Arial"/>
          <w:color w:val="7B7B7B" w:themeColor="accent3" w:themeShade="BF"/>
          <w:sz w:val="22"/>
          <w:szCs w:val="22"/>
          <w:lang w:val="en-GB"/>
        </w:rPr>
        <w:t xml:space="preserve"> recognised by the MLCBI</w:t>
      </w:r>
      <w:r w:rsidRPr="00537FFC">
        <w:rPr>
          <w:rFonts w:ascii="Arial" w:hAnsi="Arial" w:cs="Arial"/>
          <w:color w:val="7B7B7B" w:themeColor="accent3" w:themeShade="BF"/>
          <w:sz w:val="22"/>
          <w:szCs w:val="22"/>
          <w:lang w:val="en-GB"/>
        </w:rPr>
        <w:t>.</w:t>
      </w:r>
    </w:p>
    <w:p w14:paraId="110A87A9" w14:textId="77777777" w:rsidR="003833A3" w:rsidRPr="003833A3" w:rsidRDefault="003833A3" w:rsidP="005672F2">
      <w:pPr>
        <w:jc w:val="both"/>
        <w:rPr>
          <w:rFonts w:ascii="Arial" w:hAnsi="Arial" w:cs="Arial"/>
          <w:b/>
          <w:bCs/>
          <w:color w:val="7B7B7B" w:themeColor="accent3" w:themeShade="BF"/>
          <w:sz w:val="22"/>
          <w:szCs w:val="22"/>
          <w:lang w:val="en-GB"/>
        </w:rPr>
      </w:pPr>
    </w:p>
    <w:p w14:paraId="7B686644" w14:textId="38B1A2FA" w:rsidR="005672F2" w:rsidRPr="005672F2" w:rsidRDefault="005672F2" w:rsidP="005672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4.1.2 </w:t>
      </w:r>
    </w:p>
    <w:p w14:paraId="172B2D0A" w14:textId="5A0B0DB6" w:rsidR="00387106" w:rsidRPr="009B5832" w:rsidRDefault="00387106" w:rsidP="00707FC8">
      <w:pPr>
        <w:jc w:val="both"/>
        <w:rPr>
          <w:rFonts w:ascii="Arial" w:hAnsi="Arial" w:cs="Arial"/>
          <w:sz w:val="22"/>
          <w:szCs w:val="22"/>
          <w:lang w:val="en-GB"/>
        </w:rPr>
      </w:pPr>
    </w:p>
    <w:p w14:paraId="70C6A8B6" w14:textId="54A9D746" w:rsidR="00126A4D" w:rsidRDefault="00013718"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w:t>
      </w:r>
      <w:r w:rsidR="00542CCC">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of the </w:t>
      </w:r>
      <w:r w:rsidR="00F778CA" w:rsidRPr="00ED3AFE">
        <w:rPr>
          <w:rFonts w:ascii="Arial" w:hAnsi="Arial" w:cs="Arial"/>
          <w:color w:val="7B7B7B" w:themeColor="accent3" w:themeShade="BF"/>
          <w:sz w:val="22"/>
          <w:szCs w:val="22"/>
          <w:lang w:val="en-GB"/>
        </w:rPr>
        <w:t>MLCBI</w:t>
      </w:r>
      <w:r>
        <w:rPr>
          <w:rFonts w:ascii="Arial" w:hAnsi="Arial" w:cs="Arial"/>
          <w:color w:val="7B7B7B" w:themeColor="accent3" w:themeShade="BF"/>
          <w:sz w:val="22"/>
          <w:szCs w:val="22"/>
          <w:lang w:val="en-GB"/>
        </w:rPr>
        <w:t xml:space="preserve"> defines a foreign representative to be a person or body including one appointed on an interim bas</w:t>
      </w:r>
      <w:r w:rsidR="00587AF9">
        <w:rPr>
          <w:rFonts w:ascii="Arial" w:hAnsi="Arial" w:cs="Arial"/>
          <w:color w:val="7B7B7B" w:themeColor="accent3" w:themeShade="BF"/>
          <w:sz w:val="22"/>
          <w:szCs w:val="22"/>
          <w:lang w:val="en-GB"/>
        </w:rPr>
        <w:t>is, authorised in a foreign proceeding, to administer the reorganisation or liquidation of the debtor’s assets or affairs or to act as representative of the foreign proceeding.</w:t>
      </w:r>
    </w:p>
    <w:p w14:paraId="1BA1DAEF" w14:textId="2B58B674" w:rsidR="00700678" w:rsidRDefault="00700678"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055C3964" w14:textId="487AA838" w:rsidR="00700678" w:rsidRDefault="00700678"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applicants </w:t>
      </w:r>
      <w:r w:rsidR="00115329">
        <w:rPr>
          <w:rFonts w:ascii="Arial" w:hAnsi="Arial" w:cs="Arial"/>
          <w:color w:val="7B7B7B" w:themeColor="accent3" w:themeShade="BF"/>
          <w:sz w:val="22"/>
          <w:szCs w:val="22"/>
          <w:lang w:val="en-GB"/>
        </w:rPr>
        <w:t xml:space="preserve">in question </w:t>
      </w:r>
      <w:r>
        <w:rPr>
          <w:rFonts w:ascii="Arial" w:hAnsi="Arial" w:cs="Arial"/>
          <w:color w:val="7B7B7B" w:themeColor="accent3" w:themeShade="BF"/>
          <w:sz w:val="22"/>
          <w:szCs w:val="22"/>
          <w:lang w:val="en-GB"/>
        </w:rPr>
        <w:t>are Ms G</w:t>
      </w:r>
      <w:r w:rsidR="002958E1">
        <w:rPr>
          <w:rFonts w:ascii="Arial" w:hAnsi="Arial" w:cs="Arial"/>
          <w:color w:val="7B7B7B" w:themeColor="accent3" w:themeShade="BF"/>
          <w:sz w:val="22"/>
          <w:szCs w:val="22"/>
          <w:lang w:val="en-GB"/>
        </w:rPr>
        <w:t xml:space="preserve">, </w:t>
      </w:r>
      <w:r w:rsidR="002958E1" w:rsidRPr="00416D99">
        <w:rPr>
          <w:rFonts w:ascii="Arial" w:hAnsi="Arial" w:cs="Arial"/>
          <w:color w:val="7B7B7B" w:themeColor="accent3" w:themeShade="BF"/>
          <w:sz w:val="22"/>
          <w:szCs w:val="22"/>
          <w:lang w:val="en-GB"/>
        </w:rPr>
        <w:t xml:space="preserve">one of Deposit Guarantee Fund </w:t>
      </w:r>
      <w:r w:rsidR="002958E1" w:rsidRPr="00416D99">
        <w:rPr>
          <w:rFonts w:ascii="Arial" w:hAnsi="Arial" w:cs="Arial"/>
          <w:color w:val="7B7B7B" w:themeColor="accent3" w:themeShade="BF"/>
          <w:sz w:val="22"/>
          <w:szCs w:val="22"/>
          <w:lang w:val="en-GB"/>
        </w:rPr>
        <w:t>(</w:t>
      </w:r>
      <w:r w:rsidR="002958E1" w:rsidRPr="00416D99">
        <w:rPr>
          <w:rFonts w:ascii="Arial" w:hAnsi="Arial" w:cs="Arial"/>
          <w:color w:val="7B7B7B" w:themeColor="accent3" w:themeShade="BF"/>
          <w:sz w:val="22"/>
          <w:szCs w:val="22"/>
          <w:lang w:val="en-GB"/>
        </w:rPr>
        <w:t>DGF</w:t>
      </w:r>
      <w:r w:rsidR="002958E1" w:rsidRPr="00416D99">
        <w:rPr>
          <w:rFonts w:ascii="Arial" w:hAnsi="Arial" w:cs="Arial"/>
          <w:color w:val="7B7B7B" w:themeColor="accent3" w:themeShade="BF"/>
          <w:sz w:val="22"/>
          <w:szCs w:val="22"/>
          <w:lang w:val="en-GB"/>
        </w:rPr>
        <w:t>)</w:t>
      </w:r>
      <w:r w:rsidR="002958E1" w:rsidRPr="00416D99">
        <w:rPr>
          <w:rFonts w:ascii="Arial" w:hAnsi="Arial" w:cs="Arial"/>
          <w:color w:val="7B7B7B" w:themeColor="accent3" w:themeShade="BF"/>
          <w:sz w:val="22"/>
          <w:szCs w:val="22"/>
          <w:lang w:val="en-GB"/>
        </w:rPr>
        <w:t>’s leading bank liquidation professionals</w:t>
      </w:r>
      <w:r w:rsidR="002958E1" w:rsidRPr="00416D9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D01AAF">
        <w:rPr>
          <w:rFonts w:ascii="Arial" w:hAnsi="Arial" w:cs="Arial"/>
          <w:color w:val="7B7B7B" w:themeColor="accent3" w:themeShade="BF"/>
          <w:sz w:val="22"/>
          <w:szCs w:val="22"/>
          <w:lang w:val="en-GB"/>
        </w:rPr>
        <w:t xml:space="preserve">in her capacity as authorized officer of </w:t>
      </w:r>
      <w:bookmarkStart w:id="30" w:name="_Hlk97031318"/>
      <w:r w:rsidR="00D01AAF">
        <w:rPr>
          <w:rFonts w:ascii="Arial" w:hAnsi="Arial" w:cs="Arial"/>
          <w:color w:val="7B7B7B" w:themeColor="accent3" w:themeShade="BF"/>
          <w:sz w:val="22"/>
          <w:szCs w:val="22"/>
          <w:lang w:val="en-GB"/>
        </w:rPr>
        <w:t>DG</w:t>
      </w:r>
      <w:bookmarkEnd w:id="30"/>
      <w:r w:rsidR="00D01AAF">
        <w:rPr>
          <w:rFonts w:ascii="Arial" w:hAnsi="Arial" w:cs="Arial"/>
          <w:color w:val="7B7B7B" w:themeColor="accent3" w:themeShade="BF"/>
          <w:sz w:val="22"/>
          <w:szCs w:val="22"/>
          <w:lang w:val="en-GB"/>
        </w:rPr>
        <w:t>F of Country A</w:t>
      </w:r>
      <w:r w:rsidR="00174C5B">
        <w:rPr>
          <w:rFonts w:ascii="Arial" w:hAnsi="Arial" w:cs="Arial"/>
          <w:color w:val="7B7B7B" w:themeColor="accent3" w:themeShade="BF"/>
          <w:sz w:val="22"/>
          <w:szCs w:val="22"/>
          <w:lang w:val="en-GB"/>
        </w:rPr>
        <w:t xml:space="preserve"> together with the DGF.</w:t>
      </w:r>
      <w:r w:rsidR="00745333">
        <w:rPr>
          <w:rFonts w:ascii="Arial" w:hAnsi="Arial" w:cs="Arial"/>
          <w:color w:val="7B7B7B" w:themeColor="accent3" w:themeShade="BF"/>
          <w:sz w:val="22"/>
          <w:szCs w:val="22"/>
          <w:lang w:val="en-GB"/>
        </w:rPr>
        <w:t xml:space="preserve"> </w:t>
      </w:r>
    </w:p>
    <w:p w14:paraId="5AD14B8E" w14:textId="2A4C60E0" w:rsidR="0048035F" w:rsidRDefault="0048035F"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644EC302" w14:textId="174A8AB3" w:rsidR="00380672" w:rsidRDefault="00B65C50"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48035F">
        <w:rPr>
          <w:rFonts w:ascii="Arial" w:hAnsi="Arial" w:cs="Arial"/>
          <w:color w:val="7B7B7B" w:themeColor="accent3" w:themeShade="BF"/>
          <w:sz w:val="22"/>
          <w:szCs w:val="22"/>
          <w:lang w:val="en-GB"/>
        </w:rPr>
        <w:t xml:space="preserve">Article 77 of the </w:t>
      </w:r>
      <w:r w:rsidR="0048035F" w:rsidRPr="0048035F">
        <w:rPr>
          <w:rFonts w:ascii="Arial" w:hAnsi="Arial" w:cs="Arial"/>
          <w:color w:val="7B7B7B" w:themeColor="accent3" w:themeShade="BF"/>
          <w:sz w:val="22"/>
          <w:szCs w:val="22"/>
          <w:lang w:val="en-GB"/>
        </w:rPr>
        <w:t>Law of Country A on Banks and Banking Activity (LBBA)</w:t>
      </w:r>
      <w:r w:rsidR="00672547">
        <w:rPr>
          <w:rFonts w:ascii="Arial" w:hAnsi="Arial" w:cs="Arial"/>
          <w:color w:val="7B7B7B" w:themeColor="accent3" w:themeShade="BF"/>
          <w:sz w:val="22"/>
          <w:szCs w:val="22"/>
          <w:lang w:val="en-GB"/>
        </w:rPr>
        <w:t xml:space="preserve"> the DGF automatically bec</w:t>
      </w:r>
      <w:r w:rsidR="007C0C51">
        <w:rPr>
          <w:rFonts w:ascii="Arial" w:hAnsi="Arial" w:cs="Arial"/>
          <w:color w:val="7B7B7B" w:themeColor="accent3" w:themeShade="BF"/>
          <w:sz w:val="22"/>
          <w:szCs w:val="22"/>
          <w:lang w:val="en-GB"/>
        </w:rPr>
        <w:t>ame</w:t>
      </w:r>
      <w:r w:rsidR="00672547">
        <w:rPr>
          <w:rFonts w:ascii="Arial" w:hAnsi="Arial" w:cs="Arial"/>
          <w:color w:val="7B7B7B" w:themeColor="accent3" w:themeShade="BF"/>
          <w:sz w:val="22"/>
          <w:szCs w:val="22"/>
          <w:lang w:val="en-GB"/>
        </w:rPr>
        <w:t xml:space="preserve"> liquidator on </w:t>
      </w:r>
      <w:r w:rsidR="00ED41E6">
        <w:rPr>
          <w:rFonts w:ascii="Arial" w:hAnsi="Arial" w:cs="Arial"/>
          <w:color w:val="7B7B7B" w:themeColor="accent3" w:themeShade="BF"/>
          <w:sz w:val="22"/>
          <w:szCs w:val="22"/>
          <w:lang w:val="en-GB"/>
        </w:rPr>
        <w:t xml:space="preserve">17 September 2015 </w:t>
      </w:r>
      <w:r w:rsidR="00ED41E6">
        <w:rPr>
          <w:rFonts w:ascii="Arial" w:hAnsi="Arial" w:cs="Arial"/>
          <w:color w:val="7B7B7B" w:themeColor="accent3" w:themeShade="BF"/>
          <w:sz w:val="22"/>
          <w:szCs w:val="22"/>
          <w:lang w:val="en-GB"/>
        </w:rPr>
        <w:t xml:space="preserve">when the </w:t>
      </w:r>
      <w:r w:rsidR="00ED41E6">
        <w:rPr>
          <w:rFonts w:ascii="Arial" w:hAnsi="Arial" w:cs="Arial"/>
          <w:color w:val="7B7B7B" w:themeColor="accent3" w:themeShade="BF"/>
          <w:sz w:val="22"/>
          <w:szCs w:val="22"/>
          <w:lang w:val="en-GB"/>
        </w:rPr>
        <w:t xml:space="preserve">National Bank (NB) </w:t>
      </w:r>
      <w:r w:rsidR="0067345A">
        <w:rPr>
          <w:rFonts w:ascii="Arial" w:hAnsi="Arial" w:cs="Arial"/>
          <w:color w:val="7B7B7B" w:themeColor="accent3" w:themeShade="BF"/>
          <w:sz w:val="22"/>
          <w:szCs w:val="22"/>
          <w:lang w:val="en-GB"/>
        </w:rPr>
        <w:t xml:space="preserve">confirmed its </w:t>
      </w:r>
      <w:r w:rsidR="001B2005">
        <w:rPr>
          <w:rFonts w:ascii="Arial" w:hAnsi="Arial" w:cs="Arial"/>
          <w:color w:val="7B7B7B" w:themeColor="accent3" w:themeShade="BF"/>
          <w:sz w:val="22"/>
          <w:szCs w:val="22"/>
          <w:lang w:val="en-GB"/>
        </w:rPr>
        <w:t xml:space="preserve">decision to revoke the </w:t>
      </w:r>
      <w:r w:rsidR="0067345A">
        <w:rPr>
          <w:rFonts w:ascii="Arial" w:hAnsi="Arial" w:cs="Arial"/>
          <w:color w:val="7B7B7B" w:themeColor="accent3" w:themeShade="BF"/>
          <w:sz w:val="22"/>
          <w:szCs w:val="22"/>
          <w:lang w:val="en-GB"/>
        </w:rPr>
        <w:t>B</w:t>
      </w:r>
      <w:r w:rsidR="001B2005">
        <w:rPr>
          <w:rFonts w:ascii="Arial" w:hAnsi="Arial" w:cs="Arial"/>
          <w:color w:val="7B7B7B" w:themeColor="accent3" w:themeShade="BF"/>
          <w:sz w:val="22"/>
          <w:szCs w:val="22"/>
          <w:lang w:val="en-GB"/>
        </w:rPr>
        <w:t>ank’s licence</w:t>
      </w:r>
      <w:r w:rsidR="0067345A">
        <w:rPr>
          <w:rFonts w:ascii="Arial" w:hAnsi="Arial" w:cs="Arial"/>
          <w:color w:val="7B7B7B" w:themeColor="accent3" w:themeShade="BF"/>
          <w:sz w:val="22"/>
          <w:szCs w:val="22"/>
          <w:lang w:val="en-GB"/>
        </w:rPr>
        <w:t>. At</w:t>
      </w:r>
      <w:r w:rsidR="007C53F3">
        <w:rPr>
          <w:rFonts w:ascii="Arial" w:hAnsi="Arial" w:cs="Arial"/>
          <w:color w:val="7B7B7B" w:themeColor="accent3" w:themeShade="BF"/>
          <w:sz w:val="22"/>
          <w:szCs w:val="22"/>
          <w:lang w:val="en-GB"/>
        </w:rPr>
        <w:t xml:space="preserve"> this time</w:t>
      </w:r>
      <w:r w:rsidR="0067345A">
        <w:rPr>
          <w:rFonts w:ascii="Arial" w:hAnsi="Arial" w:cs="Arial"/>
          <w:color w:val="7B7B7B" w:themeColor="accent3" w:themeShade="BF"/>
          <w:sz w:val="22"/>
          <w:szCs w:val="22"/>
          <w:lang w:val="en-GB"/>
        </w:rPr>
        <w:t>,</w:t>
      </w:r>
      <w:r w:rsidR="007C53F3">
        <w:rPr>
          <w:rFonts w:ascii="Arial" w:hAnsi="Arial" w:cs="Arial"/>
          <w:color w:val="7B7B7B" w:themeColor="accent3" w:themeShade="BF"/>
          <w:sz w:val="22"/>
          <w:szCs w:val="22"/>
          <w:lang w:val="en-GB"/>
        </w:rPr>
        <w:t xml:space="preserve"> </w:t>
      </w:r>
      <w:r w:rsidR="001B2005">
        <w:rPr>
          <w:rFonts w:ascii="Arial" w:hAnsi="Arial" w:cs="Arial"/>
          <w:color w:val="7B7B7B" w:themeColor="accent3" w:themeShade="BF"/>
          <w:sz w:val="22"/>
          <w:szCs w:val="22"/>
          <w:lang w:val="en-GB"/>
        </w:rPr>
        <w:t>the DGF acquire</w:t>
      </w:r>
      <w:r w:rsidR="002958E1">
        <w:rPr>
          <w:rFonts w:ascii="Arial" w:hAnsi="Arial" w:cs="Arial"/>
          <w:color w:val="7B7B7B" w:themeColor="accent3" w:themeShade="BF"/>
          <w:sz w:val="22"/>
          <w:szCs w:val="22"/>
          <w:lang w:val="en-GB"/>
        </w:rPr>
        <w:t>d</w:t>
      </w:r>
      <w:r w:rsidR="001B2005">
        <w:rPr>
          <w:rFonts w:ascii="Arial" w:hAnsi="Arial" w:cs="Arial"/>
          <w:color w:val="7B7B7B" w:themeColor="accent3" w:themeShade="BF"/>
          <w:sz w:val="22"/>
          <w:szCs w:val="22"/>
          <w:lang w:val="en-GB"/>
        </w:rPr>
        <w:t xml:space="preserve"> full powers of a liquidator under the law of Country A</w:t>
      </w:r>
      <w:r w:rsidR="00602266">
        <w:rPr>
          <w:rFonts w:ascii="Arial" w:hAnsi="Arial" w:cs="Arial"/>
          <w:color w:val="7B7B7B" w:themeColor="accent3" w:themeShade="BF"/>
          <w:sz w:val="22"/>
          <w:szCs w:val="22"/>
          <w:lang w:val="en-GB"/>
        </w:rPr>
        <w:t>.</w:t>
      </w:r>
      <w:r w:rsidR="0065324D">
        <w:rPr>
          <w:rFonts w:ascii="Arial" w:hAnsi="Arial" w:cs="Arial"/>
          <w:color w:val="7B7B7B" w:themeColor="accent3" w:themeShade="BF"/>
          <w:sz w:val="22"/>
          <w:szCs w:val="22"/>
          <w:lang w:val="en-GB"/>
        </w:rPr>
        <w:t xml:space="preserve"> </w:t>
      </w:r>
    </w:p>
    <w:p w14:paraId="21B7C49A" w14:textId="77777777" w:rsidR="002958E1" w:rsidRDefault="002958E1"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00C5062E" w14:textId="0D534AAB" w:rsidR="008D495F" w:rsidRPr="00C35BE5" w:rsidRDefault="008D1937" w:rsidP="00C35BE5">
      <w:pPr>
        <w:autoSpaceDE w:val="0"/>
        <w:autoSpaceDN w:val="0"/>
        <w:adjustRightInd w:val="0"/>
        <w:spacing w:line="276" w:lineRule="auto"/>
        <w:jc w:val="both"/>
        <w:rPr>
          <w:rFonts w:ascii="Arial" w:hAnsi="Arial" w:cs="Arial"/>
          <w:color w:val="7B7B7B" w:themeColor="accent3" w:themeShade="BF"/>
          <w:sz w:val="22"/>
          <w:szCs w:val="22"/>
          <w:lang w:val="en-GB"/>
        </w:rPr>
      </w:pPr>
      <w:r w:rsidRPr="00416D99">
        <w:rPr>
          <w:rFonts w:ascii="Arial" w:hAnsi="Arial" w:cs="Arial"/>
          <w:color w:val="7B7B7B" w:themeColor="accent3" w:themeShade="BF"/>
          <w:sz w:val="22"/>
          <w:szCs w:val="22"/>
          <w:lang w:val="en-GB"/>
        </w:rPr>
        <w:t xml:space="preserve">Ms </w:t>
      </w:r>
      <w:r w:rsidR="006855FA" w:rsidRPr="00416D99">
        <w:rPr>
          <w:rFonts w:ascii="Arial" w:hAnsi="Arial" w:cs="Arial"/>
          <w:color w:val="7B7B7B" w:themeColor="accent3" w:themeShade="BF"/>
          <w:sz w:val="22"/>
          <w:szCs w:val="22"/>
          <w:lang w:val="en-GB"/>
        </w:rPr>
        <w:t>G</w:t>
      </w:r>
      <w:r w:rsidR="00861679" w:rsidRPr="00416D99">
        <w:rPr>
          <w:rFonts w:ascii="Arial" w:hAnsi="Arial" w:cs="Arial"/>
          <w:color w:val="7B7B7B" w:themeColor="accent3" w:themeShade="BF"/>
          <w:sz w:val="22"/>
          <w:szCs w:val="22"/>
          <w:lang w:val="en-GB"/>
        </w:rPr>
        <w:t xml:space="preserve"> </w:t>
      </w:r>
      <w:r w:rsidR="006855FA" w:rsidRPr="00416D99">
        <w:rPr>
          <w:rFonts w:ascii="Arial" w:hAnsi="Arial" w:cs="Arial"/>
          <w:color w:val="7B7B7B" w:themeColor="accent3" w:themeShade="BF"/>
          <w:sz w:val="22"/>
          <w:szCs w:val="22"/>
          <w:lang w:val="en-GB"/>
        </w:rPr>
        <w:t xml:space="preserve">was appointed </w:t>
      </w:r>
      <w:r w:rsidR="00800ED2" w:rsidRPr="00416D99">
        <w:rPr>
          <w:rFonts w:ascii="Arial" w:hAnsi="Arial" w:cs="Arial"/>
          <w:color w:val="7B7B7B" w:themeColor="accent3" w:themeShade="BF"/>
          <w:sz w:val="22"/>
          <w:szCs w:val="22"/>
          <w:lang w:val="en-GB"/>
        </w:rPr>
        <w:t xml:space="preserve">as </w:t>
      </w:r>
      <w:r w:rsidR="00E33EC1" w:rsidRPr="00416D99">
        <w:rPr>
          <w:rFonts w:ascii="Arial" w:hAnsi="Arial" w:cs="Arial"/>
          <w:color w:val="7B7B7B" w:themeColor="accent3" w:themeShade="BF"/>
          <w:sz w:val="22"/>
          <w:szCs w:val="22"/>
          <w:lang w:val="en-GB"/>
        </w:rPr>
        <w:t xml:space="preserve">an authorized person </w:t>
      </w:r>
      <w:r w:rsidR="006855FA" w:rsidRPr="00416D99">
        <w:rPr>
          <w:rFonts w:ascii="Arial" w:hAnsi="Arial" w:cs="Arial"/>
          <w:color w:val="7B7B7B" w:themeColor="accent3" w:themeShade="BF"/>
          <w:sz w:val="22"/>
          <w:szCs w:val="22"/>
          <w:lang w:val="en-GB"/>
        </w:rPr>
        <w:t>by DGF on 17 August 2020</w:t>
      </w:r>
      <w:r w:rsidR="00BB36CC" w:rsidRPr="00416D99">
        <w:rPr>
          <w:rFonts w:ascii="Arial" w:hAnsi="Arial" w:cs="Arial"/>
          <w:color w:val="7B7B7B" w:themeColor="accent3" w:themeShade="BF"/>
          <w:sz w:val="22"/>
          <w:szCs w:val="22"/>
          <w:lang w:val="en-GB"/>
        </w:rPr>
        <w:t xml:space="preserve"> and was delegated all liquidation powers in respect of </w:t>
      </w:r>
      <w:r w:rsidR="00C160E1" w:rsidRPr="00416D99">
        <w:rPr>
          <w:rFonts w:ascii="Arial" w:hAnsi="Arial" w:cs="Arial"/>
          <w:color w:val="7B7B7B" w:themeColor="accent3" w:themeShade="BF"/>
          <w:sz w:val="22"/>
          <w:szCs w:val="22"/>
          <w:lang w:val="en-GB"/>
        </w:rPr>
        <w:t>the Bank</w:t>
      </w:r>
      <w:r w:rsidR="002E6634" w:rsidRPr="00416D99">
        <w:rPr>
          <w:rFonts w:ascii="Arial" w:hAnsi="Arial" w:cs="Arial"/>
          <w:color w:val="7B7B7B" w:themeColor="accent3" w:themeShade="BF"/>
          <w:sz w:val="22"/>
          <w:szCs w:val="22"/>
          <w:lang w:val="en-GB"/>
        </w:rPr>
        <w:t xml:space="preserve"> which are set out in</w:t>
      </w:r>
      <w:r w:rsidR="00383438" w:rsidRPr="00416D99">
        <w:rPr>
          <w:rFonts w:ascii="Arial" w:hAnsi="Arial" w:cs="Arial"/>
          <w:color w:val="7B7B7B" w:themeColor="accent3" w:themeShade="BF"/>
          <w:sz w:val="22"/>
          <w:szCs w:val="22"/>
          <w:lang w:val="en-GB"/>
        </w:rPr>
        <w:t xml:space="preserve"> the DGF Law</w:t>
      </w:r>
      <w:r w:rsidR="00C160E1" w:rsidRPr="00416D99">
        <w:rPr>
          <w:rFonts w:ascii="Arial" w:hAnsi="Arial" w:cs="Arial"/>
          <w:color w:val="7B7B7B" w:themeColor="accent3" w:themeShade="BF"/>
          <w:sz w:val="22"/>
          <w:szCs w:val="22"/>
          <w:lang w:val="en-GB"/>
        </w:rPr>
        <w:t>.</w:t>
      </w:r>
      <w:r w:rsidR="00DF0865" w:rsidRPr="00416D99">
        <w:rPr>
          <w:rFonts w:ascii="Arial" w:hAnsi="Arial" w:cs="Arial"/>
          <w:color w:val="7B7B7B" w:themeColor="accent3" w:themeShade="BF"/>
          <w:sz w:val="22"/>
          <w:szCs w:val="22"/>
          <w:lang w:val="en-GB"/>
        </w:rPr>
        <w:t xml:space="preserve"> Resolution 1513 under which Ms G was appointed </w:t>
      </w:r>
      <w:r w:rsidR="00B3569C" w:rsidRPr="00416D99">
        <w:rPr>
          <w:rFonts w:ascii="Arial" w:hAnsi="Arial" w:cs="Arial"/>
          <w:color w:val="7B7B7B" w:themeColor="accent3" w:themeShade="BF"/>
          <w:sz w:val="22"/>
          <w:szCs w:val="22"/>
          <w:lang w:val="en-GB"/>
        </w:rPr>
        <w:t xml:space="preserve">excludes </w:t>
      </w:r>
      <w:r w:rsidR="001561B4" w:rsidRPr="00416D99">
        <w:rPr>
          <w:rFonts w:ascii="Arial" w:hAnsi="Arial" w:cs="Arial"/>
          <w:color w:val="7B7B7B" w:themeColor="accent3" w:themeShade="BF"/>
          <w:sz w:val="22"/>
          <w:szCs w:val="22"/>
          <w:lang w:val="en-GB"/>
        </w:rPr>
        <w:t xml:space="preserve">some liquidation powers, however, </w:t>
      </w:r>
      <w:r w:rsidR="00924D33" w:rsidRPr="00416D99">
        <w:rPr>
          <w:rFonts w:ascii="Arial" w:hAnsi="Arial" w:cs="Arial"/>
          <w:color w:val="7B7B7B" w:themeColor="accent3" w:themeShade="BF"/>
          <w:sz w:val="22"/>
          <w:szCs w:val="22"/>
          <w:lang w:val="en-GB"/>
        </w:rPr>
        <w:t>these</w:t>
      </w:r>
      <w:r w:rsidR="001561B4" w:rsidRPr="00416D99">
        <w:rPr>
          <w:rFonts w:ascii="Arial" w:hAnsi="Arial" w:cs="Arial"/>
          <w:color w:val="7B7B7B" w:themeColor="accent3" w:themeShade="BF"/>
          <w:sz w:val="22"/>
          <w:szCs w:val="22"/>
          <w:lang w:val="en-GB"/>
        </w:rPr>
        <w:t xml:space="preserve"> powers</w:t>
      </w:r>
      <w:r w:rsidR="00924D33" w:rsidRPr="00416D99">
        <w:rPr>
          <w:rFonts w:ascii="Arial" w:hAnsi="Arial" w:cs="Arial"/>
          <w:color w:val="7B7B7B" w:themeColor="accent3" w:themeShade="BF"/>
          <w:sz w:val="22"/>
          <w:szCs w:val="22"/>
          <w:lang w:val="en-GB"/>
        </w:rPr>
        <w:t xml:space="preserve"> remain vested in </w:t>
      </w:r>
      <w:r w:rsidR="00EB0B5D" w:rsidRPr="00416D99">
        <w:rPr>
          <w:rFonts w:ascii="Arial" w:hAnsi="Arial" w:cs="Arial"/>
          <w:color w:val="7B7B7B" w:themeColor="accent3" w:themeShade="BF"/>
          <w:sz w:val="22"/>
          <w:szCs w:val="22"/>
          <w:lang w:val="en-GB"/>
        </w:rPr>
        <w:t>the DGF as the Bank’s formally appointed liquidator.</w:t>
      </w:r>
      <w:r w:rsidR="00C160E1" w:rsidRPr="00416D99">
        <w:rPr>
          <w:rFonts w:ascii="Arial" w:hAnsi="Arial" w:cs="Arial"/>
          <w:color w:val="7B7B7B" w:themeColor="accent3" w:themeShade="BF"/>
          <w:sz w:val="22"/>
          <w:szCs w:val="22"/>
          <w:lang w:val="en-GB"/>
        </w:rPr>
        <w:t xml:space="preserve"> </w:t>
      </w:r>
      <w:bookmarkEnd w:id="5"/>
    </w:p>
    <w:p w14:paraId="4BCB6F4F" w14:textId="58DE82F4" w:rsidR="00160A7A" w:rsidRPr="00416D99" w:rsidRDefault="00160A7A" w:rsidP="00416D99">
      <w:pPr>
        <w:autoSpaceDE w:val="0"/>
        <w:autoSpaceDN w:val="0"/>
        <w:adjustRightInd w:val="0"/>
        <w:spacing w:line="276" w:lineRule="auto"/>
        <w:jc w:val="both"/>
        <w:rPr>
          <w:rFonts w:ascii="Arial" w:hAnsi="Arial" w:cs="Arial"/>
          <w:color w:val="7B7B7B" w:themeColor="accent3" w:themeShade="BF"/>
          <w:sz w:val="22"/>
          <w:szCs w:val="22"/>
          <w:lang w:val="en-GB"/>
        </w:rPr>
      </w:pPr>
    </w:p>
    <w:p w14:paraId="5AF55314" w14:textId="65BEB084" w:rsidR="00160A7A" w:rsidRPr="00416D99" w:rsidRDefault="00160A7A" w:rsidP="00416D99">
      <w:pPr>
        <w:autoSpaceDE w:val="0"/>
        <w:autoSpaceDN w:val="0"/>
        <w:adjustRightInd w:val="0"/>
        <w:spacing w:line="276" w:lineRule="auto"/>
        <w:jc w:val="both"/>
        <w:rPr>
          <w:rFonts w:ascii="Arial" w:hAnsi="Arial" w:cs="Arial"/>
          <w:color w:val="7B7B7B" w:themeColor="accent3" w:themeShade="BF"/>
          <w:sz w:val="22"/>
          <w:szCs w:val="22"/>
          <w:lang w:val="en-GB"/>
        </w:rPr>
      </w:pPr>
      <w:r w:rsidRPr="00416D99">
        <w:rPr>
          <w:rFonts w:ascii="Arial" w:hAnsi="Arial" w:cs="Arial"/>
          <w:color w:val="7B7B7B" w:themeColor="accent3" w:themeShade="BF"/>
          <w:sz w:val="22"/>
          <w:szCs w:val="22"/>
          <w:lang w:val="en-GB"/>
        </w:rPr>
        <w:t>Therefore</w:t>
      </w:r>
      <w:r w:rsidR="00943AB7" w:rsidRPr="00416D99">
        <w:rPr>
          <w:rFonts w:ascii="Arial" w:hAnsi="Arial" w:cs="Arial"/>
          <w:color w:val="7B7B7B" w:themeColor="accent3" w:themeShade="BF"/>
          <w:sz w:val="22"/>
          <w:szCs w:val="22"/>
          <w:lang w:val="en-GB"/>
        </w:rPr>
        <w:t>,</w:t>
      </w:r>
      <w:r w:rsidRPr="00416D99">
        <w:rPr>
          <w:rFonts w:ascii="Arial" w:hAnsi="Arial" w:cs="Arial"/>
          <w:color w:val="7B7B7B" w:themeColor="accent3" w:themeShade="BF"/>
          <w:sz w:val="22"/>
          <w:szCs w:val="22"/>
          <w:lang w:val="en-GB"/>
        </w:rPr>
        <w:t xml:space="preserve"> as Ms G and DGF </w:t>
      </w:r>
      <w:r w:rsidR="003F2EAF" w:rsidRPr="00416D99">
        <w:rPr>
          <w:rFonts w:ascii="Arial" w:hAnsi="Arial" w:cs="Arial"/>
          <w:color w:val="7B7B7B" w:themeColor="accent3" w:themeShade="BF"/>
          <w:sz w:val="22"/>
          <w:szCs w:val="22"/>
          <w:lang w:val="en-GB"/>
        </w:rPr>
        <w:t xml:space="preserve">are a person or body who are authorized by the LBBA </w:t>
      </w:r>
      <w:r w:rsidR="00317CD0" w:rsidRPr="00416D99">
        <w:rPr>
          <w:rFonts w:ascii="Arial" w:hAnsi="Arial" w:cs="Arial"/>
          <w:color w:val="7B7B7B" w:themeColor="accent3" w:themeShade="BF"/>
          <w:sz w:val="22"/>
          <w:szCs w:val="22"/>
          <w:lang w:val="en-GB"/>
        </w:rPr>
        <w:t xml:space="preserve">to act </w:t>
      </w:r>
      <w:r w:rsidR="002048FE" w:rsidRPr="00416D99">
        <w:rPr>
          <w:rFonts w:ascii="Arial" w:hAnsi="Arial" w:cs="Arial"/>
          <w:color w:val="7B7B7B" w:themeColor="accent3" w:themeShade="BF"/>
          <w:sz w:val="22"/>
          <w:szCs w:val="22"/>
          <w:lang w:val="en-GB"/>
        </w:rPr>
        <w:t>and administer the liquidation</w:t>
      </w:r>
      <w:r w:rsidR="00451486" w:rsidRPr="00416D99">
        <w:rPr>
          <w:rFonts w:ascii="Arial" w:hAnsi="Arial" w:cs="Arial"/>
          <w:color w:val="7B7B7B" w:themeColor="accent3" w:themeShade="BF"/>
          <w:sz w:val="22"/>
          <w:szCs w:val="22"/>
          <w:lang w:val="en-GB"/>
        </w:rPr>
        <w:t xml:space="preserve"> of the Bank’s assets</w:t>
      </w:r>
      <w:r w:rsidR="00943AB7" w:rsidRPr="00416D99">
        <w:rPr>
          <w:rFonts w:ascii="Arial" w:hAnsi="Arial" w:cs="Arial"/>
          <w:color w:val="7B7B7B" w:themeColor="accent3" w:themeShade="BF"/>
          <w:sz w:val="22"/>
          <w:szCs w:val="22"/>
          <w:lang w:val="en-GB"/>
        </w:rPr>
        <w:t xml:space="preserve"> they fall within the description of foreign representatives</w:t>
      </w:r>
      <w:r w:rsidR="00ED3AFE" w:rsidRPr="00ED3AFE">
        <w:t xml:space="preserve"> </w:t>
      </w:r>
      <w:r w:rsidR="00ED3AFE" w:rsidRPr="00ED3AFE">
        <w:rPr>
          <w:rFonts w:ascii="Arial" w:hAnsi="Arial" w:cs="Arial"/>
          <w:color w:val="7B7B7B" w:themeColor="accent3" w:themeShade="BF"/>
          <w:sz w:val="22"/>
          <w:szCs w:val="22"/>
          <w:lang w:val="en-GB"/>
        </w:rPr>
        <w:t>as defined by article 2(d) of the MLCBI</w:t>
      </w:r>
      <w:r w:rsidR="00943AB7" w:rsidRPr="00416D99">
        <w:rPr>
          <w:rFonts w:ascii="Arial" w:hAnsi="Arial" w:cs="Arial"/>
          <w:color w:val="7B7B7B" w:themeColor="accent3" w:themeShade="BF"/>
          <w:sz w:val="22"/>
          <w:szCs w:val="22"/>
          <w:lang w:val="en-GB"/>
        </w:rPr>
        <w:t xml:space="preserve">. </w:t>
      </w:r>
    </w:p>
    <w:p w14:paraId="5E992D24" w14:textId="77777777" w:rsidR="00D60052" w:rsidRPr="009B5832" w:rsidRDefault="00D60052"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F1D13" w14:textId="77777777" w:rsidR="00E44DB2" w:rsidRDefault="00E44DB2" w:rsidP="00241B44">
      <w:r>
        <w:separator/>
      </w:r>
    </w:p>
  </w:endnote>
  <w:endnote w:type="continuationSeparator" w:id="0">
    <w:p w14:paraId="735C935B" w14:textId="77777777" w:rsidR="00E44DB2" w:rsidRDefault="00E44D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161244">
        <w:pPr>
          <w:pStyle w:val="Footer"/>
          <w:framePr w:w="754" w:wrap="none" w:vAnchor="text" w:hAnchor="margin" w:xAlign="right" w:y="-3"/>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6CDE8C9A" w:rsidR="0036760B" w:rsidRPr="00784B4B" w:rsidRDefault="00161244" w:rsidP="0036760B">
    <w:pPr>
      <w:pStyle w:val="Footer"/>
      <w:ind w:right="360" w:firstLine="360"/>
      <w:rPr>
        <w:rFonts w:ascii="Arial" w:hAnsi="Arial" w:cs="Arial"/>
        <w:sz w:val="18"/>
        <w:szCs w:val="18"/>
      </w:rPr>
    </w:pPr>
    <w:r>
      <w:rPr>
        <w:rFonts w:ascii="Arial" w:hAnsi="Arial" w:cs="Arial"/>
        <w:sz w:val="18"/>
        <w:szCs w:val="18"/>
      </w:rPr>
      <w:t>202122-584</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64398" w14:textId="77777777" w:rsidR="00E44DB2" w:rsidRDefault="00E44DB2" w:rsidP="00241B44">
      <w:r>
        <w:separator/>
      </w:r>
    </w:p>
  </w:footnote>
  <w:footnote w:type="continuationSeparator" w:id="0">
    <w:p w14:paraId="7C35F563" w14:textId="77777777" w:rsidR="00E44DB2" w:rsidRDefault="00E44D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25BF8"/>
    <w:multiLevelType w:val="hybridMultilevel"/>
    <w:tmpl w:val="6CE4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84A46"/>
    <w:multiLevelType w:val="hybridMultilevel"/>
    <w:tmpl w:val="6378698E"/>
    <w:lvl w:ilvl="0" w:tplc="1F486D3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2D3DA3"/>
    <w:multiLevelType w:val="hybridMultilevel"/>
    <w:tmpl w:val="5992B3E6"/>
    <w:lvl w:ilvl="0" w:tplc="031E0836">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1"/>
  </w:num>
  <w:num w:numId="3">
    <w:abstractNumId w:val="28"/>
  </w:num>
  <w:num w:numId="4">
    <w:abstractNumId w:val="37"/>
  </w:num>
  <w:num w:numId="5">
    <w:abstractNumId w:val="8"/>
  </w:num>
  <w:num w:numId="6">
    <w:abstractNumId w:val="35"/>
  </w:num>
  <w:num w:numId="7">
    <w:abstractNumId w:val="15"/>
  </w:num>
  <w:num w:numId="8">
    <w:abstractNumId w:val="30"/>
  </w:num>
  <w:num w:numId="9">
    <w:abstractNumId w:val="18"/>
  </w:num>
  <w:num w:numId="10">
    <w:abstractNumId w:val="11"/>
  </w:num>
  <w:num w:numId="11">
    <w:abstractNumId w:val="20"/>
  </w:num>
  <w:num w:numId="12">
    <w:abstractNumId w:val="34"/>
  </w:num>
  <w:num w:numId="13">
    <w:abstractNumId w:val="6"/>
  </w:num>
  <w:num w:numId="14">
    <w:abstractNumId w:val="26"/>
  </w:num>
  <w:num w:numId="15">
    <w:abstractNumId w:val="12"/>
  </w:num>
  <w:num w:numId="16">
    <w:abstractNumId w:val="13"/>
  </w:num>
  <w:num w:numId="17">
    <w:abstractNumId w:val="22"/>
  </w:num>
  <w:num w:numId="18">
    <w:abstractNumId w:val="7"/>
  </w:num>
  <w:num w:numId="19">
    <w:abstractNumId w:val="21"/>
  </w:num>
  <w:num w:numId="20">
    <w:abstractNumId w:val="40"/>
  </w:num>
  <w:num w:numId="21">
    <w:abstractNumId w:val="14"/>
  </w:num>
  <w:num w:numId="22">
    <w:abstractNumId w:val="33"/>
  </w:num>
  <w:num w:numId="23">
    <w:abstractNumId w:val="38"/>
  </w:num>
  <w:num w:numId="24">
    <w:abstractNumId w:val="32"/>
  </w:num>
  <w:num w:numId="25">
    <w:abstractNumId w:val="25"/>
  </w:num>
  <w:num w:numId="26">
    <w:abstractNumId w:val="39"/>
  </w:num>
  <w:num w:numId="27">
    <w:abstractNumId w:val="36"/>
  </w:num>
  <w:num w:numId="28">
    <w:abstractNumId w:val="9"/>
  </w:num>
  <w:num w:numId="29">
    <w:abstractNumId w:val="10"/>
  </w:num>
  <w:num w:numId="30">
    <w:abstractNumId w:val="23"/>
  </w:num>
  <w:num w:numId="31">
    <w:abstractNumId w:val="3"/>
  </w:num>
  <w:num w:numId="32">
    <w:abstractNumId w:val="24"/>
  </w:num>
  <w:num w:numId="33">
    <w:abstractNumId w:val="0"/>
  </w:num>
  <w:num w:numId="34">
    <w:abstractNumId w:val="29"/>
  </w:num>
  <w:num w:numId="35">
    <w:abstractNumId w:val="17"/>
  </w:num>
  <w:num w:numId="36">
    <w:abstractNumId w:val="31"/>
  </w:num>
  <w:num w:numId="37">
    <w:abstractNumId w:val="19"/>
  </w:num>
  <w:num w:numId="38">
    <w:abstractNumId w:val="27"/>
  </w:num>
  <w:num w:numId="39">
    <w:abstractNumId w:val="5"/>
  </w:num>
  <w:num w:numId="40">
    <w:abstractNumId w:val="16"/>
  </w:num>
  <w:num w:numId="41">
    <w:abstractNumId w:val="42"/>
  </w:num>
  <w:num w:numId="42">
    <w:abstractNumId w:val="2"/>
  </w:num>
  <w:num w:numId="4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261B"/>
    <w:rsid w:val="000037B2"/>
    <w:rsid w:val="000077DD"/>
    <w:rsid w:val="00010BA0"/>
    <w:rsid w:val="00011778"/>
    <w:rsid w:val="00013718"/>
    <w:rsid w:val="000139EC"/>
    <w:rsid w:val="00014E3C"/>
    <w:rsid w:val="00015F05"/>
    <w:rsid w:val="00020557"/>
    <w:rsid w:val="000232A1"/>
    <w:rsid w:val="00023C0E"/>
    <w:rsid w:val="000250C7"/>
    <w:rsid w:val="00025CCF"/>
    <w:rsid w:val="00030687"/>
    <w:rsid w:val="0003114A"/>
    <w:rsid w:val="00035178"/>
    <w:rsid w:val="000355F5"/>
    <w:rsid w:val="0003619C"/>
    <w:rsid w:val="00037621"/>
    <w:rsid w:val="00044D46"/>
    <w:rsid w:val="00045088"/>
    <w:rsid w:val="0004544A"/>
    <w:rsid w:val="00045904"/>
    <w:rsid w:val="000464F7"/>
    <w:rsid w:val="0005141D"/>
    <w:rsid w:val="00056FD6"/>
    <w:rsid w:val="00065166"/>
    <w:rsid w:val="00065D10"/>
    <w:rsid w:val="00067A88"/>
    <w:rsid w:val="000703E1"/>
    <w:rsid w:val="00072B03"/>
    <w:rsid w:val="00073474"/>
    <w:rsid w:val="00075869"/>
    <w:rsid w:val="00077D49"/>
    <w:rsid w:val="00082609"/>
    <w:rsid w:val="0008304C"/>
    <w:rsid w:val="000851CC"/>
    <w:rsid w:val="000934FF"/>
    <w:rsid w:val="00093BE8"/>
    <w:rsid w:val="00094023"/>
    <w:rsid w:val="00097DDA"/>
    <w:rsid w:val="000A33FA"/>
    <w:rsid w:val="000A4BF6"/>
    <w:rsid w:val="000A573B"/>
    <w:rsid w:val="000A68ED"/>
    <w:rsid w:val="000B4FEB"/>
    <w:rsid w:val="000B5FF1"/>
    <w:rsid w:val="000B609F"/>
    <w:rsid w:val="000B6A93"/>
    <w:rsid w:val="000C0185"/>
    <w:rsid w:val="000C147F"/>
    <w:rsid w:val="000C6BB9"/>
    <w:rsid w:val="000D4FC2"/>
    <w:rsid w:val="000D55A8"/>
    <w:rsid w:val="000E087E"/>
    <w:rsid w:val="000E0BB5"/>
    <w:rsid w:val="000E4841"/>
    <w:rsid w:val="000E6325"/>
    <w:rsid w:val="000F1677"/>
    <w:rsid w:val="000F2033"/>
    <w:rsid w:val="000F20D3"/>
    <w:rsid w:val="000F3D6C"/>
    <w:rsid w:val="000F579C"/>
    <w:rsid w:val="001003F4"/>
    <w:rsid w:val="00101707"/>
    <w:rsid w:val="0010228F"/>
    <w:rsid w:val="00110153"/>
    <w:rsid w:val="00114082"/>
    <w:rsid w:val="001144C7"/>
    <w:rsid w:val="0011473D"/>
    <w:rsid w:val="00115329"/>
    <w:rsid w:val="00115C85"/>
    <w:rsid w:val="00120ECD"/>
    <w:rsid w:val="00123855"/>
    <w:rsid w:val="00124741"/>
    <w:rsid w:val="00126A4D"/>
    <w:rsid w:val="00127EA6"/>
    <w:rsid w:val="001317E7"/>
    <w:rsid w:val="00132944"/>
    <w:rsid w:val="00140E0A"/>
    <w:rsid w:val="0014171F"/>
    <w:rsid w:val="0014622C"/>
    <w:rsid w:val="00150A4E"/>
    <w:rsid w:val="00151047"/>
    <w:rsid w:val="00151F58"/>
    <w:rsid w:val="00152348"/>
    <w:rsid w:val="0015456D"/>
    <w:rsid w:val="00155FA2"/>
    <w:rsid w:val="001561B4"/>
    <w:rsid w:val="001566AC"/>
    <w:rsid w:val="001578CB"/>
    <w:rsid w:val="00160A7A"/>
    <w:rsid w:val="00161244"/>
    <w:rsid w:val="00161F1B"/>
    <w:rsid w:val="00162829"/>
    <w:rsid w:val="00167C32"/>
    <w:rsid w:val="0017257C"/>
    <w:rsid w:val="001747C2"/>
    <w:rsid w:val="00174C5B"/>
    <w:rsid w:val="00175951"/>
    <w:rsid w:val="00176079"/>
    <w:rsid w:val="0017652E"/>
    <w:rsid w:val="00180548"/>
    <w:rsid w:val="00180AC4"/>
    <w:rsid w:val="00180CCE"/>
    <w:rsid w:val="0018267A"/>
    <w:rsid w:val="00182779"/>
    <w:rsid w:val="001830DF"/>
    <w:rsid w:val="00185B32"/>
    <w:rsid w:val="00185C5E"/>
    <w:rsid w:val="00190FD2"/>
    <w:rsid w:val="001926AC"/>
    <w:rsid w:val="001966D9"/>
    <w:rsid w:val="001A1CD1"/>
    <w:rsid w:val="001A24E7"/>
    <w:rsid w:val="001A2B78"/>
    <w:rsid w:val="001A7E9A"/>
    <w:rsid w:val="001B0C28"/>
    <w:rsid w:val="001B0F70"/>
    <w:rsid w:val="001B2005"/>
    <w:rsid w:val="001B3C29"/>
    <w:rsid w:val="001B5016"/>
    <w:rsid w:val="001B6928"/>
    <w:rsid w:val="001C159C"/>
    <w:rsid w:val="001C45FC"/>
    <w:rsid w:val="001C4DA7"/>
    <w:rsid w:val="001D02C5"/>
    <w:rsid w:val="001D4862"/>
    <w:rsid w:val="001D56C2"/>
    <w:rsid w:val="001E25B9"/>
    <w:rsid w:val="001E49E0"/>
    <w:rsid w:val="001E5E14"/>
    <w:rsid w:val="001E6576"/>
    <w:rsid w:val="001E7B5A"/>
    <w:rsid w:val="001F2C68"/>
    <w:rsid w:val="001F48BE"/>
    <w:rsid w:val="001F7412"/>
    <w:rsid w:val="00201874"/>
    <w:rsid w:val="00202133"/>
    <w:rsid w:val="00202404"/>
    <w:rsid w:val="0020264E"/>
    <w:rsid w:val="002032B7"/>
    <w:rsid w:val="002048FE"/>
    <w:rsid w:val="0020725B"/>
    <w:rsid w:val="00207513"/>
    <w:rsid w:val="00213F2E"/>
    <w:rsid w:val="00214FC1"/>
    <w:rsid w:val="002175BA"/>
    <w:rsid w:val="002249FF"/>
    <w:rsid w:val="0022599E"/>
    <w:rsid w:val="002305E8"/>
    <w:rsid w:val="0023198D"/>
    <w:rsid w:val="0023317E"/>
    <w:rsid w:val="00234F2C"/>
    <w:rsid w:val="002402BD"/>
    <w:rsid w:val="00240B0E"/>
    <w:rsid w:val="0024116D"/>
    <w:rsid w:val="00241B44"/>
    <w:rsid w:val="00243079"/>
    <w:rsid w:val="00245EFB"/>
    <w:rsid w:val="00250E19"/>
    <w:rsid w:val="00251762"/>
    <w:rsid w:val="0025270B"/>
    <w:rsid w:val="0025386E"/>
    <w:rsid w:val="00255A1F"/>
    <w:rsid w:val="00260A07"/>
    <w:rsid w:val="00261761"/>
    <w:rsid w:val="00261A5D"/>
    <w:rsid w:val="002638B0"/>
    <w:rsid w:val="00264FFF"/>
    <w:rsid w:val="002650D7"/>
    <w:rsid w:val="0026647A"/>
    <w:rsid w:val="002668D3"/>
    <w:rsid w:val="002675BE"/>
    <w:rsid w:val="0027299F"/>
    <w:rsid w:val="00276913"/>
    <w:rsid w:val="0028135B"/>
    <w:rsid w:val="00282480"/>
    <w:rsid w:val="00284EBE"/>
    <w:rsid w:val="0028539A"/>
    <w:rsid w:val="00287A74"/>
    <w:rsid w:val="002917F7"/>
    <w:rsid w:val="0029433F"/>
    <w:rsid w:val="00294829"/>
    <w:rsid w:val="00294F3B"/>
    <w:rsid w:val="002958E1"/>
    <w:rsid w:val="0029690F"/>
    <w:rsid w:val="002A2A60"/>
    <w:rsid w:val="002B1C45"/>
    <w:rsid w:val="002B212A"/>
    <w:rsid w:val="002C12E3"/>
    <w:rsid w:val="002C13C8"/>
    <w:rsid w:val="002C3547"/>
    <w:rsid w:val="002C5F8B"/>
    <w:rsid w:val="002C6221"/>
    <w:rsid w:val="002D0021"/>
    <w:rsid w:val="002D065F"/>
    <w:rsid w:val="002D3473"/>
    <w:rsid w:val="002D5C95"/>
    <w:rsid w:val="002D68FE"/>
    <w:rsid w:val="002E00F8"/>
    <w:rsid w:val="002E1BB5"/>
    <w:rsid w:val="002E2322"/>
    <w:rsid w:val="002E38E2"/>
    <w:rsid w:val="002E6634"/>
    <w:rsid w:val="002F1956"/>
    <w:rsid w:val="002F3440"/>
    <w:rsid w:val="002F4EC0"/>
    <w:rsid w:val="002F5702"/>
    <w:rsid w:val="002F71BE"/>
    <w:rsid w:val="002F75A3"/>
    <w:rsid w:val="00303C2F"/>
    <w:rsid w:val="00312911"/>
    <w:rsid w:val="00313173"/>
    <w:rsid w:val="003144EF"/>
    <w:rsid w:val="003148CA"/>
    <w:rsid w:val="00315506"/>
    <w:rsid w:val="0031743A"/>
    <w:rsid w:val="00317CD0"/>
    <w:rsid w:val="00322F3B"/>
    <w:rsid w:val="00326292"/>
    <w:rsid w:val="00326415"/>
    <w:rsid w:val="00330937"/>
    <w:rsid w:val="00330F31"/>
    <w:rsid w:val="0033442A"/>
    <w:rsid w:val="00334648"/>
    <w:rsid w:val="00335426"/>
    <w:rsid w:val="0033768C"/>
    <w:rsid w:val="00337938"/>
    <w:rsid w:val="00340769"/>
    <w:rsid w:val="00341AA6"/>
    <w:rsid w:val="00342459"/>
    <w:rsid w:val="003427B9"/>
    <w:rsid w:val="003429D9"/>
    <w:rsid w:val="003435F5"/>
    <w:rsid w:val="003439C5"/>
    <w:rsid w:val="00345F7B"/>
    <w:rsid w:val="00346B16"/>
    <w:rsid w:val="003479FC"/>
    <w:rsid w:val="00361A0A"/>
    <w:rsid w:val="00364548"/>
    <w:rsid w:val="0036565C"/>
    <w:rsid w:val="0036625E"/>
    <w:rsid w:val="0036760B"/>
    <w:rsid w:val="0037007D"/>
    <w:rsid w:val="00370258"/>
    <w:rsid w:val="0037065B"/>
    <w:rsid w:val="00370698"/>
    <w:rsid w:val="0037465A"/>
    <w:rsid w:val="00380672"/>
    <w:rsid w:val="00380BAB"/>
    <w:rsid w:val="0038257F"/>
    <w:rsid w:val="00382C98"/>
    <w:rsid w:val="003833A3"/>
    <w:rsid w:val="00383438"/>
    <w:rsid w:val="00384715"/>
    <w:rsid w:val="0038533C"/>
    <w:rsid w:val="00386568"/>
    <w:rsid w:val="00387106"/>
    <w:rsid w:val="00387173"/>
    <w:rsid w:val="00391F3E"/>
    <w:rsid w:val="00392981"/>
    <w:rsid w:val="003948D5"/>
    <w:rsid w:val="00396821"/>
    <w:rsid w:val="003979CE"/>
    <w:rsid w:val="00397D3A"/>
    <w:rsid w:val="003A051E"/>
    <w:rsid w:val="003A2FEE"/>
    <w:rsid w:val="003A3D29"/>
    <w:rsid w:val="003B1310"/>
    <w:rsid w:val="003B170F"/>
    <w:rsid w:val="003B3C5F"/>
    <w:rsid w:val="003C08D9"/>
    <w:rsid w:val="003C1B43"/>
    <w:rsid w:val="003C4471"/>
    <w:rsid w:val="003C66B1"/>
    <w:rsid w:val="003D0A6D"/>
    <w:rsid w:val="003D4519"/>
    <w:rsid w:val="003D6E4C"/>
    <w:rsid w:val="003D7ED5"/>
    <w:rsid w:val="003E0B16"/>
    <w:rsid w:val="003E67D1"/>
    <w:rsid w:val="003F0F2F"/>
    <w:rsid w:val="003F1BC1"/>
    <w:rsid w:val="003F2EAF"/>
    <w:rsid w:val="003F3F1D"/>
    <w:rsid w:val="004009B2"/>
    <w:rsid w:val="004029CB"/>
    <w:rsid w:val="00405DC1"/>
    <w:rsid w:val="0040710D"/>
    <w:rsid w:val="0041139B"/>
    <w:rsid w:val="00413D3A"/>
    <w:rsid w:val="00414010"/>
    <w:rsid w:val="00415F1F"/>
    <w:rsid w:val="00416D99"/>
    <w:rsid w:val="0042108F"/>
    <w:rsid w:val="00422242"/>
    <w:rsid w:val="00424D07"/>
    <w:rsid w:val="00430FED"/>
    <w:rsid w:val="00434A8C"/>
    <w:rsid w:val="00434E98"/>
    <w:rsid w:val="00435583"/>
    <w:rsid w:val="00437297"/>
    <w:rsid w:val="00443403"/>
    <w:rsid w:val="00444284"/>
    <w:rsid w:val="00445CE6"/>
    <w:rsid w:val="00451486"/>
    <w:rsid w:val="00452E77"/>
    <w:rsid w:val="004534C2"/>
    <w:rsid w:val="00454125"/>
    <w:rsid w:val="0045446F"/>
    <w:rsid w:val="0045683E"/>
    <w:rsid w:val="004606E1"/>
    <w:rsid w:val="004634CA"/>
    <w:rsid w:val="004665AC"/>
    <w:rsid w:val="0047025B"/>
    <w:rsid w:val="004758AA"/>
    <w:rsid w:val="0048035F"/>
    <w:rsid w:val="00483087"/>
    <w:rsid w:val="0048601A"/>
    <w:rsid w:val="004866F9"/>
    <w:rsid w:val="004906AD"/>
    <w:rsid w:val="00490A11"/>
    <w:rsid w:val="00490B59"/>
    <w:rsid w:val="00491675"/>
    <w:rsid w:val="00491B3C"/>
    <w:rsid w:val="004921F6"/>
    <w:rsid w:val="00493855"/>
    <w:rsid w:val="0049508F"/>
    <w:rsid w:val="0049721E"/>
    <w:rsid w:val="004A171E"/>
    <w:rsid w:val="004A34D7"/>
    <w:rsid w:val="004A57DD"/>
    <w:rsid w:val="004A7B51"/>
    <w:rsid w:val="004A7D71"/>
    <w:rsid w:val="004A7EF3"/>
    <w:rsid w:val="004B11FD"/>
    <w:rsid w:val="004B23A2"/>
    <w:rsid w:val="004B5650"/>
    <w:rsid w:val="004B7781"/>
    <w:rsid w:val="004C5DF7"/>
    <w:rsid w:val="004D007E"/>
    <w:rsid w:val="004D0B36"/>
    <w:rsid w:val="004D1A5A"/>
    <w:rsid w:val="004D2FFF"/>
    <w:rsid w:val="004D3721"/>
    <w:rsid w:val="004D64F9"/>
    <w:rsid w:val="004D7A87"/>
    <w:rsid w:val="004E0549"/>
    <w:rsid w:val="004E2E92"/>
    <w:rsid w:val="004E30B0"/>
    <w:rsid w:val="004E3E8E"/>
    <w:rsid w:val="004E50A3"/>
    <w:rsid w:val="004E622C"/>
    <w:rsid w:val="004F2492"/>
    <w:rsid w:val="004F3094"/>
    <w:rsid w:val="004F5FDF"/>
    <w:rsid w:val="0050157D"/>
    <w:rsid w:val="00506803"/>
    <w:rsid w:val="0050682B"/>
    <w:rsid w:val="00507AAC"/>
    <w:rsid w:val="00507F23"/>
    <w:rsid w:val="00510AE0"/>
    <w:rsid w:val="005177FE"/>
    <w:rsid w:val="00521227"/>
    <w:rsid w:val="00521F1F"/>
    <w:rsid w:val="0052263B"/>
    <w:rsid w:val="00524728"/>
    <w:rsid w:val="00530003"/>
    <w:rsid w:val="005331CA"/>
    <w:rsid w:val="0053353F"/>
    <w:rsid w:val="00537970"/>
    <w:rsid w:val="00537FFC"/>
    <w:rsid w:val="00540B44"/>
    <w:rsid w:val="00540E3A"/>
    <w:rsid w:val="00541A2C"/>
    <w:rsid w:val="00542AF2"/>
    <w:rsid w:val="00542CCC"/>
    <w:rsid w:val="00544127"/>
    <w:rsid w:val="00544273"/>
    <w:rsid w:val="005463A9"/>
    <w:rsid w:val="0055132C"/>
    <w:rsid w:val="0055250A"/>
    <w:rsid w:val="0055328F"/>
    <w:rsid w:val="00553EB2"/>
    <w:rsid w:val="00556777"/>
    <w:rsid w:val="00560534"/>
    <w:rsid w:val="00561EB1"/>
    <w:rsid w:val="0056391B"/>
    <w:rsid w:val="0056475A"/>
    <w:rsid w:val="00564F26"/>
    <w:rsid w:val="005650E2"/>
    <w:rsid w:val="00565292"/>
    <w:rsid w:val="0056535A"/>
    <w:rsid w:val="00565DEE"/>
    <w:rsid w:val="005672F2"/>
    <w:rsid w:val="00567AD7"/>
    <w:rsid w:val="00573E73"/>
    <w:rsid w:val="00574AC2"/>
    <w:rsid w:val="005755E0"/>
    <w:rsid w:val="00575B2D"/>
    <w:rsid w:val="00581494"/>
    <w:rsid w:val="005833D0"/>
    <w:rsid w:val="005846F3"/>
    <w:rsid w:val="0058622F"/>
    <w:rsid w:val="00587461"/>
    <w:rsid w:val="00587AF9"/>
    <w:rsid w:val="00592F82"/>
    <w:rsid w:val="005A061D"/>
    <w:rsid w:val="005A0CCA"/>
    <w:rsid w:val="005A726D"/>
    <w:rsid w:val="005B2147"/>
    <w:rsid w:val="005B3608"/>
    <w:rsid w:val="005B67AC"/>
    <w:rsid w:val="005C06CC"/>
    <w:rsid w:val="005C0A0C"/>
    <w:rsid w:val="005C2370"/>
    <w:rsid w:val="005C2C94"/>
    <w:rsid w:val="005C4865"/>
    <w:rsid w:val="005D43E0"/>
    <w:rsid w:val="005D505C"/>
    <w:rsid w:val="005D58A3"/>
    <w:rsid w:val="005E1B79"/>
    <w:rsid w:val="005E5C28"/>
    <w:rsid w:val="005F026D"/>
    <w:rsid w:val="005F16C2"/>
    <w:rsid w:val="005F21F4"/>
    <w:rsid w:val="005F2D0B"/>
    <w:rsid w:val="005F3EF8"/>
    <w:rsid w:val="005F4B31"/>
    <w:rsid w:val="00600129"/>
    <w:rsid w:val="00602266"/>
    <w:rsid w:val="00603B2C"/>
    <w:rsid w:val="00610388"/>
    <w:rsid w:val="00612CA5"/>
    <w:rsid w:val="0061445F"/>
    <w:rsid w:val="006153EC"/>
    <w:rsid w:val="00620C19"/>
    <w:rsid w:val="00621A17"/>
    <w:rsid w:val="00622586"/>
    <w:rsid w:val="00622C2B"/>
    <w:rsid w:val="00622DCB"/>
    <w:rsid w:val="00624DE3"/>
    <w:rsid w:val="00627CC9"/>
    <w:rsid w:val="00627E7B"/>
    <w:rsid w:val="00630542"/>
    <w:rsid w:val="00630667"/>
    <w:rsid w:val="006317F6"/>
    <w:rsid w:val="00632E44"/>
    <w:rsid w:val="00633014"/>
    <w:rsid w:val="00633758"/>
    <w:rsid w:val="00634622"/>
    <w:rsid w:val="00636808"/>
    <w:rsid w:val="00641002"/>
    <w:rsid w:val="00641515"/>
    <w:rsid w:val="00643E11"/>
    <w:rsid w:val="00651AE3"/>
    <w:rsid w:val="0065324D"/>
    <w:rsid w:val="006533C1"/>
    <w:rsid w:val="00654C2F"/>
    <w:rsid w:val="00657087"/>
    <w:rsid w:val="0066252C"/>
    <w:rsid w:val="00663129"/>
    <w:rsid w:val="006661EF"/>
    <w:rsid w:val="00672547"/>
    <w:rsid w:val="0067294B"/>
    <w:rsid w:val="0067345A"/>
    <w:rsid w:val="00677736"/>
    <w:rsid w:val="0067785F"/>
    <w:rsid w:val="00677AEB"/>
    <w:rsid w:val="00680EF2"/>
    <w:rsid w:val="006839C2"/>
    <w:rsid w:val="006855FA"/>
    <w:rsid w:val="00687A1D"/>
    <w:rsid w:val="006920CC"/>
    <w:rsid w:val="00692A27"/>
    <w:rsid w:val="00697EA1"/>
    <w:rsid w:val="006A1850"/>
    <w:rsid w:val="006A2646"/>
    <w:rsid w:val="006A3DF0"/>
    <w:rsid w:val="006A6530"/>
    <w:rsid w:val="006A6E79"/>
    <w:rsid w:val="006B09E7"/>
    <w:rsid w:val="006B435A"/>
    <w:rsid w:val="006B4C64"/>
    <w:rsid w:val="006B4FFC"/>
    <w:rsid w:val="006B5954"/>
    <w:rsid w:val="006C0BF3"/>
    <w:rsid w:val="006C45D1"/>
    <w:rsid w:val="006D1A37"/>
    <w:rsid w:val="006D6BD5"/>
    <w:rsid w:val="006E1B4B"/>
    <w:rsid w:val="006E2146"/>
    <w:rsid w:val="006E303F"/>
    <w:rsid w:val="006E481A"/>
    <w:rsid w:val="006E5298"/>
    <w:rsid w:val="006E5611"/>
    <w:rsid w:val="006E5781"/>
    <w:rsid w:val="006F1145"/>
    <w:rsid w:val="006F2CE3"/>
    <w:rsid w:val="006F734A"/>
    <w:rsid w:val="00700678"/>
    <w:rsid w:val="00700D83"/>
    <w:rsid w:val="00703BF3"/>
    <w:rsid w:val="00703D5E"/>
    <w:rsid w:val="00704852"/>
    <w:rsid w:val="00706297"/>
    <w:rsid w:val="00706AD5"/>
    <w:rsid w:val="007072E2"/>
    <w:rsid w:val="007074E9"/>
    <w:rsid w:val="00707FC8"/>
    <w:rsid w:val="00713DA4"/>
    <w:rsid w:val="00714BF1"/>
    <w:rsid w:val="00717312"/>
    <w:rsid w:val="00721383"/>
    <w:rsid w:val="0072554C"/>
    <w:rsid w:val="00725911"/>
    <w:rsid w:val="0072638F"/>
    <w:rsid w:val="00731DBD"/>
    <w:rsid w:val="007333CC"/>
    <w:rsid w:val="0073399A"/>
    <w:rsid w:val="0074201B"/>
    <w:rsid w:val="00745333"/>
    <w:rsid w:val="007508EC"/>
    <w:rsid w:val="00751BF7"/>
    <w:rsid w:val="00751E4B"/>
    <w:rsid w:val="00754FE0"/>
    <w:rsid w:val="007603F5"/>
    <w:rsid w:val="00764DB0"/>
    <w:rsid w:val="0076764D"/>
    <w:rsid w:val="00771D72"/>
    <w:rsid w:val="00773717"/>
    <w:rsid w:val="0077498C"/>
    <w:rsid w:val="007824A6"/>
    <w:rsid w:val="00784128"/>
    <w:rsid w:val="00784B4B"/>
    <w:rsid w:val="00784F40"/>
    <w:rsid w:val="007854ED"/>
    <w:rsid w:val="007860B5"/>
    <w:rsid w:val="00792251"/>
    <w:rsid w:val="00793173"/>
    <w:rsid w:val="007A6125"/>
    <w:rsid w:val="007A7E9A"/>
    <w:rsid w:val="007B0EA7"/>
    <w:rsid w:val="007B3AC7"/>
    <w:rsid w:val="007C0C51"/>
    <w:rsid w:val="007C1FCC"/>
    <w:rsid w:val="007C32A8"/>
    <w:rsid w:val="007C3FE5"/>
    <w:rsid w:val="007C53F3"/>
    <w:rsid w:val="007C6201"/>
    <w:rsid w:val="007C6988"/>
    <w:rsid w:val="007D28A1"/>
    <w:rsid w:val="007D452A"/>
    <w:rsid w:val="007D7C92"/>
    <w:rsid w:val="007E06B5"/>
    <w:rsid w:val="007E0D18"/>
    <w:rsid w:val="007E1154"/>
    <w:rsid w:val="007E6BA4"/>
    <w:rsid w:val="007E7678"/>
    <w:rsid w:val="007F073D"/>
    <w:rsid w:val="007F3FB6"/>
    <w:rsid w:val="007F41F8"/>
    <w:rsid w:val="007F60D0"/>
    <w:rsid w:val="00800ED2"/>
    <w:rsid w:val="008036B8"/>
    <w:rsid w:val="0080454E"/>
    <w:rsid w:val="00804C32"/>
    <w:rsid w:val="00806302"/>
    <w:rsid w:val="00807119"/>
    <w:rsid w:val="00807879"/>
    <w:rsid w:val="00817D57"/>
    <w:rsid w:val="00822764"/>
    <w:rsid w:val="0082483F"/>
    <w:rsid w:val="00824FFE"/>
    <w:rsid w:val="008261E9"/>
    <w:rsid w:val="008264CB"/>
    <w:rsid w:val="008279C0"/>
    <w:rsid w:val="0083036F"/>
    <w:rsid w:val="00832137"/>
    <w:rsid w:val="00835FD1"/>
    <w:rsid w:val="008375CF"/>
    <w:rsid w:val="0084683C"/>
    <w:rsid w:val="00853A74"/>
    <w:rsid w:val="00854F47"/>
    <w:rsid w:val="00860E61"/>
    <w:rsid w:val="00861099"/>
    <w:rsid w:val="00861679"/>
    <w:rsid w:val="008723F3"/>
    <w:rsid w:val="0087352D"/>
    <w:rsid w:val="00874B64"/>
    <w:rsid w:val="00876E94"/>
    <w:rsid w:val="008819BF"/>
    <w:rsid w:val="00881DE6"/>
    <w:rsid w:val="008837A6"/>
    <w:rsid w:val="0089145D"/>
    <w:rsid w:val="00894BC0"/>
    <w:rsid w:val="008A0C6E"/>
    <w:rsid w:val="008A4DF2"/>
    <w:rsid w:val="008A6CFE"/>
    <w:rsid w:val="008A7470"/>
    <w:rsid w:val="008A77DB"/>
    <w:rsid w:val="008B1A08"/>
    <w:rsid w:val="008B2DE3"/>
    <w:rsid w:val="008B5333"/>
    <w:rsid w:val="008B6223"/>
    <w:rsid w:val="008C3716"/>
    <w:rsid w:val="008C66E0"/>
    <w:rsid w:val="008D1937"/>
    <w:rsid w:val="008D495F"/>
    <w:rsid w:val="008E1224"/>
    <w:rsid w:val="008E235D"/>
    <w:rsid w:val="008E2DFA"/>
    <w:rsid w:val="008E3339"/>
    <w:rsid w:val="008E3DE1"/>
    <w:rsid w:val="008E4135"/>
    <w:rsid w:val="008E549B"/>
    <w:rsid w:val="008E70F1"/>
    <w:rsid w:val="008F03EF"/>
    <w:rsid w:val="008F0E6D"/>
    <w:rsid w:val="008F18EF"/>
    <w:rsid w:val="008F20FC"/>
    <w:rsid w:val="008F26AD"/>
    <w:rsid w:val="008F2B24"/>
    <w:rsid w:val="008F5FFE"/>
    <w:rsid w:val="008F749E"/>
    <w:rsid w:val="00903649"/>
    <w:rsid w:val="0090421A"/>
    <w:rsid w:val="009058C9"/>
    <w:rsid w:val="00905A43"/>
    <w:rsid w:val="009067E2"/>
    <w:rsid w:val="00912C79"/>
    <w:rsid w:val="00912F5E"/>
    <w:rsid w:val="009214A2"/>
    <w:rsid w:val="0092161A"/>
    <w:rsid w:val="00924D33"/>
    <w:rsid w:val="009260A2"/>
    <w:rsid w:val="00942123"/>
    <w:rsid w:val="00943AB7"/>
    <w:rsid w:val="009457EE"/>
    <w:rsid w:val="00951031"/>
    <w:rsid w:val="0095207B"/>
    <w:rsid w:val="00956085"/>
    <w:rsid w:val="00957951"/>
    <w:rsid w:val="00962045"/>
    <w:rsid w:val="009634F7"/>
    <w:rsid w:val="00967492"/>
    <w:rsid w:val="00967995"/>
    <w:rsid w:val="00967EDA"/>
    <w:rsid w:val="009707D0"/>
    <w:rsid w:val="00970897"/>
    <w:rsid w:val="00974D96"/>
    <w:rsid w:val="00975A99"/>
    <w:rsid w:val="0097788F"/>
    <w:rsid w:val="00980314"/>
    <w:rsid w:val="009816D0"/>
    <w:rsid w:val="00983AA0"/>
    <w:rsid w:val="00985C2F"/>
    <w:rsid w:val="00991428"/>
    <w:rsid w:val="00992676"/>
    <w:rsid w:val="00995FBB"/>
    <w:rsid w:val="009963FA"/>
    <w:rsid w:val="00996691"/>
    <w:rsid w:val="009A4880"/>
    <w:rsid w:val="009A7865"/>
    <w:rsid w:val="009B0723"/>
    <w:rsid w:val="009B07AD"/>
    <w:rsid w:val="009B0883"/>
    <w:rsid w:val="009B1316"/>
    <w:rsid w:val="009B15E2"/>
    <w:rsid w:val="009B5832"/>
    <w:rsid w:val="009B5B43"/>
    <w:rsid w:val="009B6312"/>
    <w:rsid w:val="009C0850"/>
    <w:rsid w:val="009C0B8E"/>
    <w:rsid w:val="009C1BC8"/>
    <w:rsid w:val="009C2442"/>
    <w:rsid w:val="009C655F"/>
    <w:rsid w:val="009D0811"/>
    <w:rsid w:val="009D0EE1"/>
    <w:rsid w:val="009D30BB"/>
    <w:rsid w:val="009D6168"/>
    <w:rsid w:val="009D6BB2"/>
    <w:rsid w:val="009E2AEB"/>
    <w:rsid w:val="009E2E27"/>
    <w:rsid w:val="009E4218"/>
    <w:rsid w:val="009E4DE3"/>
    <w:rsid w:val="009F7BC4"/>
    <w:rsid w:val="00A047EE"/>
    <w:rsid w:val="00A114EA"/>
    <w:rsid w:val="00A14A11"/>
    <w:rsid w:val="00A153F7"/>
    <w:rsid w:val="00A21757"/>
    <w:rsid w:val="00A2274A"/>
    <w:rsid w:val="00A235B7"/>
    <w:rsid w:val="00A27A7A"/>
    <w:rsid w:val="00A3213A"/>
    <w:rsid w:val="00A407EF"/>
    <w:rsid w:val="00A41DF2"/>
    <w:rsid w:val="00A46B4C"/>
    <w:rsid w:val="00A5117B"/>
    <w:rsid w:val="00A54689"/>
    <w:rsid w:val="00A60074"/>
    <w:rsid w:val="00A62DA9"/>
    <w:rsid w:val="00A65093"/>
    <w:rsid w:val="00A6627C"/>
    <w:rsid w:val="00A66720"/>
    <w:rsid w:val="00A71019"/>
    <w:rsid w:val="00A721AF"/>
    <w:rsid w:val="00A81029"/>
    <w:rsid w:val="00A836D6"/>
    <w:rsid w:val="00A83CB5"/>
    <w:rsid w:val="00A936F2"/>
    <w:rsid w:val="00A96489"/>
    <w:rsid w:val="00AA3327"/>
    <w:rsid w:val="00AA3A42"/>
    <w:rsid w:val="00AA5311"/>
    <w:rsid w:val="00AB685C"/>
    <w:rsid w:val="00AB6C2D"/>
    <w:rsid w:val="00AC08F7"/>
    <w:rsid w:val="00AC3839"/>
    <w:rsid w:val="00AC7082"/>
    <w:rsid w:val="00AD01F3"/>
    <w:rsid w:val="00AD134B"/>
    <w:rsid w:val="00AD1D22"/>
    <w:rsid w:val="00AD3FEA"/>
    <w:rsid w:val="00AD7BBD"/>
    <w:rsid w:val="00AF228E"/>
    <w:rsid w:val="00AF3AC4"/>
    <w:rsid w:val="00AF761A"/>
    <w:rsid w:val="00B01E99"/>
    <w:rsid w:val="00B029F3"/>
    <w:rsid w:val="00B032D0"/>
    <w:rsid w:val="00B04137"/>
    <w:rsid w:val="00B05478"/>
    <w:rsid w:val="00B11801"/>
    <w:rsid w:val="00B11D19"/>
    <w:rsid w:val="00B12936"/>
    <w:rsid w:val="00B1344C"/>
    <w:rsid w:val="00B14819"/>
    <w:rsid w:val="00B161E9"/>
    <w:rsid w:val="00B17AA9"/>
    <w:rsid w:val="00B21257"/>
    <w:rsid w:val="00B26C15"/>
    <w:rsid w:val="00B32DE4"/>
    <w:rsid w:val="00B33578"/>
    <w:rsid w:val="00B3569C"/>
    <w:rsid w:val="00B370C3"/>
    <w:rsid w:val="00B411AE"/>
    <w:rsid w:val="00B4185A"/>
    <w:rsid w:val="00B54DD7"/>
    <w:rsid w:val="00B60190"/>
    <w:rsid w:val="00B60500"/>
    <w:rsid w:val="00B61419"/>
    <w:rsid w:val="00B631E4"/>
    <w:rsid w:val="00B64C94"/>
    <w:rsid w:val="00B65C50"/>
    <w:rsid w:val="00B72F5F"/>
    <w:rsid w:val="00B736DF"/>
    <w:rsid w:val="00B74C2F"/>
    <w:rsid w:val="00B74FBD"/>
    <w:rsid w:val="00B75F96"/>
    <w:rsid w:val="00B82586"/>
    <w:rsid w:val="00B829A3"/>
    <w:rsid w:val="00B86DB1"/>
    <w:rsid w:val="00B87869"/>
    <w:rsid w:val="00B91F8D"/>
    <w:rsid w:val="00B97811"/>
    <w:rsid w:val="00BA0E44"/>
    <w:rsid w:val="00BA3188"/>
    <w:rsid w:val="00BA47C5"/>
    <w:rsid w:val="00BB031E"/>
    <w:rsid w:val="00BB0F2B"/>
    <w:rsid w:val="00BB36CC"/>
    <w:rsid w:val="00BC4337"/>
    <w:rsid w:val="00BD5C3A"/>
    <w:rsid w:val="00BE04AC"/>
    <w:rsid w:val="00BE1A50"/>
    <w:rsid w:val="00BE37DE"/>
    <w:rsid w:val="00BE605F"/>
    <w:rsid w:val="00BF50F7"/>
    <w:rsid w:val="00BF628D"/>
    <w:rsid w:val="00C02F29"/>
    <w:rsid w:val="00C10C13"/>
    <w:rsid w:val="00C12818"/>
    <w:rsid w:val="00C14F7D"/>
    <w:rsid w:val="00C160E1"/>
    <w:rsid w:val="00C17111"/>
    <w:rsid w:val="00C20747"/>
    <w:rsid w:val="00C20AFE"/>
    <w:rsid w:val="00C22A25"/>
    <w:rsid w:val="00C23B79"/>
    <w:rsid w:val="00C26C7B"/>
    <w:rsid w:val="00C31B65"/>
    <w:rsid w:val="00C33D50"/>
    <w:rsid w:val="00C3515C"/>
    <w:rsid w:val="00C35671"/>
    <w:rsid w:val="00C35B77"/>
    <w:rsid w:val="00C35BE5"/>
    <w:rsid w:val="00C370D3"/>
    <w:rsid w:val="00C376EB"/>
    <w:rsid w:val="00C4003A"/>
    <w:rsid w:val="00C4214A"/>
    <w:rsid w:val="00C46EC1"/>
    <w:rsid w:val="00C47101"/>
    <w:rsid w:val="00C47A85"/>
    <w:rsid w:val="00C504E5"/>
    <w:rsid w:val="00C53E2C"/>
    <w:rsid w:val="00C550C8"/>
    <w:rsid w:val="00C56B61"/>
    <w:rsid w:val="00C56C78"/>
    <w:rsid w:val="00C606C3"/>
    <w:rsid w:val="00C610BB"/>
    <w:rsid w:val="00C620F4"/>
    <w:rsid w:val="00C67E44"/>
    <w:rsid w:val="00C67ECE"/>
    <w:rsid w:val="00C71E91"/>
    <w:rsid w:val="00C72848"/>
    <w:rsid w:val="00C7460D"/>
    <w:rsid w:val="00C76EDC"/>
    <w:rsid w:val="00C7736C"/>
    <w:rsid w:val="00C82D87"/>
    <w:rsid w:val="00C83B8C"/>
    <w:rsid w:val="00C83BAB"/>
    <w:rsid w:val="00C841ED"/>
    <w:rsid w:val="00C84ADE"/>
    <w:rsid w:val="00C85F17"/>
    <w:rsid w:val="00C8712A"/>
    <w:rsid w:val="00C91324"/>
    <w:rsid w:val="00C963D3"/>
    <w:rsid w:val="00C969FA"/>
    <w:rsid w:val="00CA1D53"/>
    <w:rsid w:val="00CA301F"/>
    <w:rsid w:val="00CA6E0D"/>
    <w:rsid w:val="00CB1E29"/>
    <w:rsid w:val="00CB298F"/>
    <w:rsid w:val="00CB2CBB"/>
    <w:rsid w:val="00CB7CAC"/>
    <w:rsid w:val="00CC0EA0"/>
    <w:rsid w:val="00CC5335"/>
    <w:rsid w:val="00CC5BA4"/>
    <w:rsid w:val="00CC70BB"/>
    <w:rsid w:val="00CD3E1A"/>
    <w:rsid w:val="00CD4998"/>
    <w:rsid w:val="00CD7430"/>
    <w:rsid w:val="00CD7596"/>
    <w:rsid w:val="00CE1035"/>
    <w:rsid w:val="00CE6A1E"/>
    <w:rsid w:val="00CF200A"/>
    <w:rsid w:val="00CF2819"/>
    <w:rsid w:val="00CF48BD"/>
    <w:rsid w:val="00CF4F9D"/>
    <w:rsid w:val="00CF70DC"/>
    <w:rsid w:val="00D01AAF"/>
    <w:rsid w:val="00D06BF1"/>
    <w:rsid w:val="00D148DC"/>
    <w:rsid w:val="00D16BD5"/>
    <w:rsid w:val="00D17FDC"/>
    <w:rsid w:val="00D2043B"/>
    <w:rsid w:val="00D35C8E"/>
    <w:rsid w:val="00D444C5"/>
    <w:rsid w:val="00D45AEA"/>
    <w:rsid w:val="00D56A37"/>
    <w:rsid w:val="00D57202"/>
    <w:rsid w:val="00D60052"/>
    <w:rsid w:val="00D63EFD"/>
    <w:rsid w:val="00D64826"/>
    <w:rsid w:val="00D80DF2"/>
    <w:rsid w:val="00D822BF"/>
    <w:rsid w:val="00D84752"/>
    <w:rsid w:val="00D85AB0"/>
    <w:rsid w:val="00D85D35"/>
    <w:rsid w:val="00D86B3B"/>
    <w:rsid w:val="00D8748A"/>
    <w:rsid w:val="00D909AB"/>
    <w:rsid w:val="00D92526"/>
    <w:rsid w:val="00D93196"/>
    <w:rsid w:val="00D97A93"/>
    <w:rsid w:val="00DA1083"/>
    <w:rsid w:val="00DA26C8"/>
    <w:rsid w:val="00DA76C5"/>
    <w:rsid w:val="00DB243C"/>
    <w:rsid w:val="00DB2BD3"/>
    <w:rsid w:val="00DB482A"/>
    <w:rsid w:val="00DB56F2"/>
    <w:rsid w:val="00DB611F"/>
    <w:rsid w:val="00DB6EF5"/>
    <w:rsid w:val="00DC3089"/>
    <w:rsid w:val="00DC4420"/>
    <w:rsid w:val="00DC45F4"/>
    <w:rsid w:val="00DC59C9"/>
    <w:rsid w:val="00DD0802"/>
    <w:rsid w:val="00DD0A50"/>
    <w:rsid w:val="00DD10E8"/>
    <w:rsid w:val="00DD2E11"/>
    <w:rsid w:val="00DE03AF"/>
    <w:rsid w:val="00DE121C"/>
    <w:rsid w:val="00DE2A27"/>
    <w:rsid w:val="00DE3705"/>
    <w:rsid w:val="00DE480C"/>
    <w:rsid w:val="00DE6633"/>
    <w:rsid w:val="00DE7765"/>
    <w:rsid w:val="00DF0865"/>
    <w:rsid w:val="00DF62F0"/>
    <w:rsid w:val="00DF75F8"/>
    <w:rsid w:val="00DF7A3A"/>
    <w:rsid w:val="00E002B3"/>
    <w:rsid w:val="00E00C00"/>
    <w:rsid w:val="00E0386C"/>
    <w:rsid w:val="00E04A7C"/>
    <w:rsid w:val="00E059FB"/>
    <w:rsid w:val="00E069C4"/>
    <w:rsid w:val="00E07275"/>
    <w:rsid w:val="00E07866"/>
    <w:rsid w:val="00E07C5A"/>
    <w:rsid w:val="00E15BA9"/>
    <w:rsid w:val="00E26D94"/>
    <w:rsid w:val="00E26E19"/>
    <w:rsid w:val="00E31DF3"/>
    <w:rsid w:val="00E32814"/>
    <w:rsid w:val="00E33486"/>
    <w:rsid w:val="00E33EC1"/>
    <w:rsid w:val="00E34189"/>
    <w:rsid w:val="00E3633B"/>
    <w:rsid w:val="00E44128"/>
    <w:rsid w:val="00E44DB2"/>
    <w:rsid w:val="00E450A4"/>
    <w:rsid w:val="00E506BE"/>
    <w:rsid w:val="00E54CFD"/>
    <w:rsid w:val="00E55547"/>
    <w:rsid w:val="00E57410"/>
    <w:rsid w:val="00E57A0A"/>
    <w:rsid w:val="00E6243D"/>
    <w:rsid w:val="00E6302B"/>
    <w:rsid w:val="00E6452F"/>
    <w:rsid w:val="00E64619"/>
    <w:rsid w:val="00E64B7A"/>
    <w:rsid w:val="00E64F45"/>
    <w:rsid w:val="00E66403"/>
    <w:rsid w:val="00E6742D"/>
    <w:rsid w:val="00E7138E"/>
    <w:rsid w:val="00E71CB0"/>
    <w:rsid w:val="00E73529"/>
    <w:rsid w:val="00E77C3D"/>
    <w:rsid w:val="00E850FE"/>
    <w:rsid w:val="00E909F0"/>
    <w:rsid w:val="00E90D47"/>
    <w:rsid w:val="00E93993"/>
    <w:rsid w:val="00E944A9"/>
    <w:rsid w:val="00E9597C"/>
    <w:rsid w:val="00E95B94"/>
    <w:rsid w:val="00E9768F"/>
    <w:rsid w:val="00EA0913"/>
    <w:rsid w:val="00EA0A2F"/>
    <w:rsid w:val="00EA3B88"/>
    <w:rsid w:val="00EA5A68"/>
    <w:rsid w:val="00EB0B5D"/>
    <w:rsid w:val="00EB146B"/>
    <w:rsid w:val="00EB45AC"/>
    <w:rsid w:val="00EC2AEA"/>
    <w:rsid w:val="00EC7B11"/>
    <w:rsid w:val="00EC7F95"/>
    <w:rsid w:val="00ED0BC4"/>
    <w:rsid w:val="00ED3771"/>
    <w:rsid w:val="00ED3AFE"/>
    <w:rsid w:val="00ED41E6"/>
    <w:rsid w:val="00ED6A32"/>
    <w:rsid w:val="00ED7326"/>
    <w:rsid w:val="00ED7650"/>
    <w:rsid w:val="00ED779C"/>
    <w:rsid w:val="00EE04C6"/>
    <w:rsid w:val="00EE4971"/>
    <w:rsid w:val="00EF090E"/>
    <w:rsid w:val="00EF0F22"/>
    <w:rsid w:val="00EF4E58"/>
    <w:rsid w:val="00EF6B36"/>
    <w:rsid w:val="00F00303"/>
    <w:rsid w:val="00F01AC6"/>
    <w:rsid w:val="00F033DA"/>
    <w:rsid w:val="00F11AAB"/>
    <w:rsid w:val="00F13FB1"/>
    <w:rsid w:val="00F17C87"/>
    <w:rsid w:val="00F223E7"/>
    <w:rsid w:val="00F2288D"/>
    <w:rsid w:val="00F25779"/>
    <w:rsid w:val="00F2750A"/>
    <w:rsid w:val="00F275E5"/>
    <w:rsid w:val="00F27CD8"/>
    <w:rsid w:val="00F30351"/>
    <w:rsid w:val="00F3323E"/>
    <w:rsid w:val="00F341F4"/>
    <w:rsid w:val="00F34F9D"/>
    <w:rsid w:val="00F35CCE"/>
    <w:rsid w:val="00F548C0"/>
    <w:rsid w:val="00F54F6B"/>
    <w:rsid w:val="00F55241"/>
    <w:rsid w:val="00F5524B"/>
    <w:rsid w:val="00F60538"/>
    <w:rsid w:val="00F618E7"/>
    <w:rsid w:val="00F61DD2"/>
    <w:rsid w:val="00F6453D"/>
    <w:rsid w:val="00F6523A"/>
    <w:rsid w:val="00F66AFF"/>
    <w:rsid w:val="00F70344"/>
    <w:rsid w:val="00F71433"/>
    <w:rsid w:val="00F716A7"/>
    <w:rsid w:val="00F7241A"/>
    <w:rsid w:val="00F73652"/>
    <w:rsid w:val="00F778CA"/>
    <w:rsid w:val="00F82372"/>
    <w:rsid w:val="00F83DE6"/>
    <w:rsid w:val="00F83E76"/>
    <w:rsid w:val="00F87000"/>
    <w:rsid w:val="00F90A57"/>
    <w:rsid w:val="00F9560F"/>
    <w:rsid w:val="00F97C5B"/>
    <w:rsid w:val="00FA05D2"/>
    <w:rsid w:val="00FA359A"/>
    <w:rsid w:val="00FA3D50"/>
    <w:rsid w:val="00FA4FCE"/>
    <w:rsid w:val="00FB009F"/>
    <w:rsid w:val="00FB25B0"/>
    <w:rsid w:val="00FB2B16"/>
    <w:rsid w:val="00FB2E2B"/>
    <w:rsid w:val="00FB6136"/>
    <w:rsid w:val="00FC374A"/>
    <w:rsid w:val="00FC7B47"/>
    <w:rsid w:val="00FD035C"/>
    <w:rsid w:val="00FD1A35"/>
    <w:rsid w:val="00FD1FE6"/>
    <w:rsid w:val="00FD36C5"/>
    <w:rsid w:val="00FD428C"/>
    <w:rsid w:val="00FD4E84"/>
    <w:rsid w:val="00FD6310"/>
    <w:rsid w:val="00FD737E"/>
    <w:rsid w:val="00FD7C7B"/>
    <w:rsid w:val="00FD7FD0"/>
    <w:rsid w:val="00FE1D12"/>
    <w:rsid w:val="00FE2122"/>
    <w:rsid w:val="00FE2A86"/>
    <w:rsid w:val="00FE4346"/>
    <w:rsid w:val="00FE6962"/>
    <w:rsid w:val="00FE6BFC"/>
    <w:rsid w:val="00FE75C5"/>
    <w:rsid w:val="00FF296F"/>
    <w:rsid w:val="00FF5E23"/>
    <w:rsid w:val="00FF5F58"/>
    <w:rsid w:val="00FF6078"/>
    <w:rsid w:val="00FF736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15</Pages>
  <Words>5501</Words>
  <Characters>31359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K Ross</cp:lastModifiedBy>
  <cp:revision>436</cp:revision>
  <cp:lastPrinted>2019-08-27T05:42:00Z</cp:lastPrinted>
  <dcterms:created xsi:type="dcterms:W3CDTF">2022-02-22T22:35:00Z</dcterms:created>
  <dcterms:modified xsi:type="dcterms:W3CDTF">2022-03-01T18:38:00Z</dcterms:modified>
</cp:coreProperties>
</file>